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1C5A" w:rsidRPr="003345FC" w:rsidRDefault="00DA3511" w:rsidP="00EB1C5A">
      <w:pPr>
        <w:pStyle w:val="aa"/>
        <w:rPr>
          <w:color w:val="000000"/>
        </w:rPr>
      </w:pPr>
      <w:bookmarkStart w:id="0" w:name="_GoBack"/>
      <w:bookmarkEnd w:id="0"/>
      <w:r w:rsidRPr="00DA3511">
        <w:rPr>
          <w:rFonts w:hint="eastAsia"/>
          <w:color w:val="000000"/>
        </w:rPr>
        <w:t>交通部主管非營業基金111年度決算評估報告</w:t>
      </w:r>
    </w:p>
    <w:p w:rsidR="00752011" w:rsidRPr="00752011" w:rsidRDefault="00752011" w:rsidP="00752011">
      <w:pPr>
        <w:pStyle w:val="14"/>
        <w:ind w:left="567" w:hanging="567"/>
        <w:rPr>
          <w:snapToGrid/>
        </w:rPr>
      </w:pPr>
      <w:bookmarkStart w:id="1" w:name="_Toc117253649"/>
      <w:bookmarkStart w:id="2" w:name="_Toc146637199"/>
      <w:bookmarkStart w:id="3" w:name="_Toc79130480"/>
      <w:bookmarkStart w:id="4" w:name="_Toc117007855"/>
      <w:bookmarkStart w:id="5" w:name="_Toc162961580"/>
      <w:bookmarkStart w:id="6" w:name="_Toc54771064"/>
      <w:bookmarkStart w:id="7" w:name="_Toc527725061"/>
      <w:bookmarkStart w:id="8" w:name="_Toc497385176"/>
      <w:bookmarkStart w:id="9" w:name="_Toc163465163"/>
      <w:r>
        <w:rPr>
          <w:rFonts w:hint="eastAsia"/>
          <w:snapToGrid/>
        </w:rPr>
        <w:t>五</w:t>
      </w:r>
      <w:r w:rsidRPr="00752011">
        <w:rPr>
          <w:rFonts w:hint="eastAsia"/>
          <w:snapToGrid/>
        </w:rPr>
        <w:t>、</w:t>
      </w:r>
      <w:bookmarkEnd w:id="4"/>
      <w:r w:rsidRPr="00752011">
        <w:rPr>
          <w:rFonts w:hint="eastAsia"/>
          <w:snapToGrid/>
        </w:rPr>
        <w:t>航港建設基金辦理「我國智慧航安服務建置暨發展計畫</w:t>
      </w:r>
      <w:r w:rsidR="00B06978">
        <w:rPr>
          <w:rFonts w:hAnsi="標楷體" w:hint="eastAsia"/>
          <w:snapToGrid/>
        </w:rPr>
        <w:t>」</w:t>
      </w:r>
      <w:r w:rsidRPr="00752011">
        <w:rPr>
          <w:rFonts w:hint="eastAsia"/>
          <w:snapToGrid/>
        </w:rPr>
        <w:t xml:space="preserve"> VTS系統建置過程未盡周妥，允宜汲取相關經驗作為日後訂定計畫之參考，並持續精進航安相關資訊系統，以構建更安全之航行環境</w:t>
      </w:r>
      <w:bookmarkEnd w:id="5"/>
      <w:bookmarkEnd w:id="9"/>
    </w:p>
    <w:p w:rsidR="00752011" w:rsidRPr="00752011" w:rsidRDefault="00752011" w:rsidP="00752011">
      <w:pPr>
        <w:snapToGrid w:val="0"/>
        <w:ind w:left="566" w:firstLine="566"/>
        <w:rPr>
          <w:rFonts w:hint="eastAsia"/>
          <w:snapToGrid/>
          <w:color w:val="000000"/>
        </w:rPr>
      </w:pPr>
      <w:r w:rsidRPr="00752011">
        <w:rPr>
          <w:rFonts w:hint="eastAsia"/>
          <w:snapToGrid/>
          <w:color w:val="000000"/>
        </w:rPr>
        <w:t>航港建設基金111年度「</w:t>
      </w:r>
      <w:bookmarkStart w:id="10" w:name="_Hlk161130807"/>
      <w:r w:rsidRPr="00752011">
        <w:rPr>
          <w:rFonts w:hint="eastAsia"/>
          <w:snapToGrid/>
          <w:color w:val="000000"/>
        </w:rPr>
        <w:t>我國智慧航安服務建置暨發展計畫</w:t>
      </w:r>
      <w:bookmarkEnd w:id="10"/>
      <w:r w:rsidRPr="00752011">
        <w:rPr>
          <w:rFonts w:hint="eastAsia"/>
          <w:snapToGrid/>
          <w:color w:val="000000"/>
        </w:rPr>
        <w:t>」預算數4億2,754萬4千元，決算數3億1,923萬3千元，預算執行率為74.67%。經查：</w:t>
      </w:r>
    </w:p>
    <w:p w:rsidR="00752011" w:rsidRPr="00752011" w:rsidRDefault="00752011" w:rsidP="00752011">
      <w:pPr>
        <w:snapToGrid w:val="0"/>
        <w:ind w:left="849" w:hangingChars="100" w:hanging="283"/>
        <w:rPr>
          <w:rFonts w:hAnsi="標楷體" w:hint="eastAsia"/>
          <w:b/>
          <w:snapToGrid/>
          <w:color w:val="000000"/>
        </w:rPr>
      </w:pPr>
      <w:r w:rsidRPr="00752011">
        <w:rPr>
          <w:rFonts w:hAnsi="標楷體" w:hint="eastAsia"/>
          <w:b/>
          <w:snapToGrid/>
          <w:color w:val="000000"/>
        </w:rPr>
        <w:t>(一)截至111年底止</w:t>
      </w:r>
      <w:r w:rsidRPr="00752011">
        <w:rPr>
          <w:rFonts w:hAnsi="標楷體" w:hint="eastAsia"/>
          <w:b/>
          <w:bCs/>
          <w:snapToGrid/>
          <w:color w:val="000000"/>
        </w:rPr>
        <w:t>「我國智慧航安服務建置暨發展計畫」</w:t>
      </w:r>
      <w:r w:rsidRPr="00752011">
        <w:rPr>
          <w:rFonts w:hAnsi="標楷體" w:hint="eastAsia"/>
          <w:b/>
          <w:snapToGrid/>
          <w:color w:val="000000"/>
        </w:rPr>
        <w:t>累計執行率為89.1%</w:t>
      </w:r>
    </w:p>
    <w:p w:rsidR="00752011" w:rsidRPr="00752011" w:rsidRDefault="00752011" w:rsidP="00752011">
      <w:pPr>
        <w:adjustRightInd w:val="0"/>
        <w:snapToGrid w:val="0"/>
        <w:ind w:leftChars="339" w:left="960" w:firstLine="566"/>
        <w:rPr>
          <w:rFonts w:hAnsi="標楷體" w:hint="eastAsia"/>
          <w:snapToGrid/>
          <w:color w:val="000000"/>
        </w:rPr>
      </w:pPr>
      <w:r w:rsidRPr="00752011">
        <w:rPr>
          <w:rFonts w:hAnsi="標楷體" w:hint="eastAsia"/>
          <w:snapToGrid/>
          <w:color w:val="000000"/>
        </w:rPr>
        <w:t>「我國智慧航安服務建置暨發展計畫」規劃建置及整合航安相關資訊系統，俾提升航安預警監控、海難救助及交通服務等效能，減少海難事故發生及生命財產損失，包括辦理助導航設施升級、航安基礎設施構建、海事中心相關基礎設施構建及維運，暨基隆海岸電臺及臺北任務管制中心四大項目。該計畫於108年12月經行政院核定，總經費18億7,741萬8千元，期程自109至112年度；109年11月經行政院同意第1次修正計畫，調整各年度經費分配，惟總經費及總期程不變；截至111年底止累計預算數11億322萬2千元，累計執行數9億8,299萬1千元，累計預算執行率為89.1%(詳表1)。</w:t>
      </w:r>
    </w:p>
    <w:p w:rsidR="00752011" w:rsidRPr="00752011" w:rsidRDefault="00B06978" w:rsidP="00752011">
      <w:pPr>
        <w:snapToGrid w:val="0"/>
        <w:ind w:leftChars="0" w:left="567" w:hangingChars="200" w:hanging="567"/>
        <w:rPr>
          <w:rFonts w:hint="eastAsia"/>
          <w:snapToGrid/>
        </w:rPr>
      </w:pPr>
      <w:r>
        <w:rPr>
          <w:b/>
          <w:bCs/>
          <w:snapToGrid/>
        </w:rPr>
        <w:br w:type="page"/>
      </w:r>
      <w:r w:rsidR="00752011" w:rsidRPr="00752011">
        <w:rPr>
          <w:rFonts w:hint="eastAsia"/>
          <w:b/>
          <w:bCs/>
          <w:snapToGrid/>
        </w:rPr>
        <w:lastRenderedPageBreak/>
        <w:t>表1 「</w:t>
      </w:r>
      <w:bookmarkStart w:id="11" w:name="_Hlk161129754"/>
      <w:r w:rsidR="00752011" w:rsidRPr="00752011">
        <w:rPr>
          <w:rFonts w:hint="eastAsia"/>
          <w:b/>
          <w:bCs/>
          <w:snapToGrid/>
        </w:rPr>
        <w:t>我國智慧航安服務建置暨發展計畫</w:t>
      </w:r>
      <w:bookmarkEnd w:id="11"/>
      <w:r w:rsidR="00752011" w:rsidRPr="00752011">
        <w:rPr>
          <w:rFonts w:hint="eastAsia"/>
          <w:b/>
          <w:bCs/>
          <w:snapToGrid/>
        </w:rPr>
        <w:t xml:space="preserve">」截至111年度預算編列及執行情形   </w:t>
      </w:r>
      <w:r w:rsidR="00752011" w:rsidRPr="00752011">
        <w:rPr>
          <w:rFonts w:hint="eastAsia"/>
          <w:snapToGrid/>
        </w:rPr>
        <w:t xml:space="preserve">                               </w:t>
      </w:r>
      <w:r w:rsidR="00752011" w:rsidRPr="00752011">
        <w:rPr>
          <w:rFonts w:hint="eastAsia"/>
          <w:snapToGrid/>
          <w:sz w:val="24"/>
          <w:szCs w:val="24"/>
        </w:rPr>
        <w:t>單位：新臺幣千元</w:t>
      </w:r>
    </w:p>
    <w:tbl>
      <w:tblPr>
        <w:tblW w:w="8520"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5"/>
        <w:gridCol w:w="2450"/>
        <w:gridCol w:w="1516"/>
        <w:gridCol w:w="1436"/>
        <w:gridCol w:w="1413"/>
      </w:tblGrid>
      <w:tr w:rsidR="00752011" w:rsidRPr="00752011" w:rsidTr="00752011">
        <w:trPr>
          <w:trHeight w:val="886"/>
          <w:tblHeader/>
        </w:trPr>
        <w:tc>
          <w:tcPr>
            <w:tcW w:w="4154" w:type="dxa"/>
            <w:gridSpan w:val="2"/>
            <w:tcBorders>
              <w:top w:val="single" w:sz="12" w:space="0" w:color="auto"/>
              <w:left w:val="single" w:sz="12"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center"/>
              <w:rPr>
                <w:rFonts w:hAnsi="標楷體" w:hint="eastAsia"/>
                <w:snapToGrid/>
                <w:color w:val="000000"/>
                <w:sz w:val="24"/>
              </w:rPr>
            </w:pPr>
            <w:bookmarkStart w:id="12" w:name="OLE_LINK2"/>
            <w:r w:rsidRPr="00752011">
              <w:rPr>
                <w:rFonts w:hAnsi="標楷體" w:hint="eastAsia"/>
                <w:snapToGrid/>
                <w:color w:val="000000"/>
                <w:sz w:val="24"/>
              </w:rPr>
              <w:t>項目</w:t>
            </w:r>
          </w:p>
        </w:tc>
        <w:tc>
          <w:tcPr>
            <w:tcW w:w="1515" w:type="dxa"/>
            <w:tcBorders>
              <w:top w:val="single" w:sz="12"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center"/>
              <w:rPr>
                <w:rFonts w:hAnsi="標楷體" w:hint="eastAsia"/>
                <w:snapToGrid/>
                <w:color w:val="000000"/>
                <w:spacing w:val="-14"/>
                <w:sz w:val="24"/>
              </w:rPr>
            </w:pPr>
            <w:r w:rsidRPr="00752011">
              <w:rPr>
                <w:rFonts w:hAnsi="標楷體" w:hint="eastAsia"/>
                <w:snapToGrid/>
                <w:color w:val="000000"/>
                <w:spacing w:val="-14"/>
                <w:sz w:val="24"/>
              </w:rPr>
              <w:t>截至111年度</w:t>
            </w:r>
          </w:p>
          <w:p w:rsidR="00752011" w:rsidRPr="00752011" w:rsidRDefault="00752011" w:rsidP="00752011">
            <w:pPr>
              <w:snapToGrid w:val="0"/>
              <w:spacing w:line="280" w:lineRule="exact"/>
              <w:ind w:leftChars="0" w:left="0" w:firstLineChars="0" w:firstLine="0"/>
              <w:jc w:val="center"/>
              <w:rPr>
                <w:rFonts w:hAnsi="標楷體" w:hint="eastAsia"/>
                <w:snapToGrid/>
                <w:color w:val="000000"/>
                <w:spacing w:val="-14"/>
                <w:sz w:val="24"/>
              </w:rPr>
            </w:pPr>
            <w:r w:rsidRPr="00752011">
              <w:rPr>
                <w:rFonts w:hAnsi="標楷體" w:hint="eastAsia"/>
                <w:snapToGrid/>
                <w:color w:val="000000"/>
                <w:spacing w:val="-14"/>
                <w:sz w:val="24"/>
              </w:rPr>
              <w:t>累計預算數</w:t>
            </w:r>
          </w:p>
        </w:tc>
        <w:tc>
          <w:tcPr>
            <w:tcW w:w="1435" w:type="dxa"/>
            <w:tcBorders>
              <w:top w:val="single" w:sz="12" w:space="0" w:color="auto"/>
              <w:left w:val="single" w:sz="4" w:space="0" w:color="auto"/>
              <w:bottom w:val="single" w:sz="4" w:space="0" w:color="auto"/>
              <w:right w:val="single" w:sz="4" w:space="0" w:color="auto"/>
            </w:tcBorders>
            <w:vAlign w:val="center"/>
            <w:hideMark/>
          </w:tcPr>
          <w:p w:rsidR="00752011" w:rsidRPr="00752011" w:rsidRDefault="00752011" w:rsidP="00752011">
            <w:pPr>
              <w:snapToGrid w:val="0"/>
              <w:spacing w:line="280" w:lineRule="exact"/>
              <w:ind w:leftChars="0" w:left="0" w:firstLineChars="0" w:firstLine="0"/>
              <w:jc w:val="center"/>
              <w:rPr>
                <w:rFonts w:hAnsi="標楷體" w:hint="eastAsia"/>
                <w:snapToGrid/>
                <w:color w:val="000000"/>
                <w:spacing w:val="-14"/>
                <w:sz w:val="24"/>
              </w:rPr>
            </w:pPr>
            <w:r w:rsidRPr="00752011">
              <w:rPr>
                <w:rFonts w:hAnsi="標楷體" w:hint="eastAsia"/>
                <w:snapToGrid/>
                <w:color w:val="000000"/>
                <w:spacing w:val="-14"/>
                <w:sz w:val="24"/>
              </w:rPr>
              <w:t>截至111年度</w:t>
            </w:r>
          </w:p>
          <w:p w:rsidR="00752011" w:rsidRPr="00752011" w:rsidRDefault="00752011" w:rsidP="00752011">
            <w:pPr>
              <w:snapToGrid w:val="0"/>
              <w:spacing w:line="280" w:lineRule="exact"/>
              <w:ind w:leftChars="0" w:left="0" w:firstLineChars="0" w:firstLine="0"/>
              <w:jc w:val="center"/>
              <w:rPr>
                <w:rFonts w:hAnsi="標楷體" w:hint="eastAsia"/>
                <w:snapToGrid/>
                <w:color w:val="000000"/>
                <w:spacing w:val="-14"/>
                <w:sz w:val="24"/>
              </w:rPr>
            </w:pPr>
            <w:r w:rsidRPr="00752011">
              <w:rPr>
                <w:rFonts w:hAnsi="標楷體" w:hint="eastAsia"/>
                <w:snapToGrid/>
                <w:color w:val="000000"/>
                <w:spacing w:val="-14"/>
                <w:sz w:val="24"/>
              </w:rPr>
              <w:t>累計執行數</w:t>
            </w:r>
          </w:p>
        </w:tc>
        <w:tc>
          <w:tcPr>
            <w:tcW w:w="1412" w:type="dxa"/>
            <w:tcBorders>
              <w:top w:val="single" w:sz="12" w:space="0" w:color="auto"/>
              <w:left w:val="single" w:sz="4" w:space="0" w:color="auto"/>
              <w:bottom w:val="single" w:sz="4" w:space="0" w:color="auto"/>
              <w:right w:val="single" w:sz="12" w:space="0" w:color="auto"/>
            </w:tcBorders>
            <w:vAlign w:val="center"/>
            <w:hideMark/>
          </w:tcPr>
          <w:p w:rsidR="00752011" w:rsidRPr="00752011" w:rsidRDefault="00752011" w:rsidP="00752011">
            <w:pPr>
              <w:snapToGrid w:val="0"/>
              <w:spacing w:line="280" w:lineRule="exact"/>
              <w:ind w:leftChars="0" w:left="0" w:firstLineChars="0" w:firstLine="0"/>
              <w:jc w:val="center"/>
              <w:rPr>
                <w:rFonts w:hAnsi="標楷體" w:hint="eastAsia"/>
                <w:snapToGrid/>
                <w:color w:val="000000"/>
                <w:spacing w:val="-14"/>
                <w:sz w:val="24"/>
              </w:rPr>
            </w:pPr>
            <w:r w:rsidRPr="00752011">
              <w:rPr>
                <w:rFonts w:hAnsi="標楷體" w:hint="eastAsia"/>
                <w:snapToGrid/>
                <w:color w:val="000000"/>
                <w:spacing w:val="-14"/>
                <w:sz w:val="24"/>
              </w:rPr>
              <w:t>截至111年度</w:t>
            </w:r>
          </w:p>
          <w:p w:rsidR="00752011" w:rsidRPr="00752011" w:rsidRDefault="00752011" w:rsidP="00752011">
            <w:pPr>
              <w:snapToGrid w:val="0"/>
              <w:spacing w:line="280" w:lineRule="exact"/>
              <w:ind w:leftChars="0" w:left="0" w:firstLineChars="0" w:firstLine="0"/>
              <w:jc w:val="center"/>
              <w:rPr>
                <w:rFonts w:hAnsi="標楷體" w:hint="eastAsia"/>
                <w:snapToGrid/>
                <w:color w:val="000000"/>
                <w:sz w:val="24"/>
              </w:rPr>
            </w:pPr>
            <w:r w:rsidRPr="00752011">
              <w:rPr>
                <w:rFonts w:hAnsi="標楷體" w:hint="eastAsia"/>
                <w:snapToGrid/>
                <w:color w:val="000000"/>
                <w:sz w:val="24"/>
              </w:rPr>
              <w:t>累計預算</w:t>
            </w:r>
          </w:p>
          <w:p w:rsidR="00752011" w:rsidRPr="00752011" w:rsidRDefault="00752011" w:rsidP="00752011">
            <w:pPr>
              <w:snapToGrid w:val="0"/>
              <w:spacing w:line="280" w:lineRule="exact"/>
              <w:ind w:leftChars="0" w:left="0" w:firstLineChars="0" w:firstLine="0"/>
              <w:jc w:val="center"/>
              <w:rPr>
                <w:rFonts w:hAnsi="標楷體" w:hint="eastAsia"/>
                <w:snapToGrid/>
                <w:color w:val="000000"/>
                <w:sz w:val="24"/>
              </w:rPr>
            </w:pPr>
            <w:r w:rsidRPr="00752011">
              <w:rPr>
                <w:rFonts w:hAnsi="標楷體" w:hint="eastAsia"/>
                <w:snapToGrid/>
                <w:color w:val="000000"/>
                <w:sz w:val="24"/>
              </w:rPr>
              <w:t>執行率</w:t>
            </w:r>
          </w:p>
        </w:tc>
      </w:tr>
      <w:tr w:rsidR="00752011" w:rsidRPr="00752011" w:rsidTr="00752011">
        <w:trPr>
          <w:trHeight w:val="323"/>
        </w:trPr>
        <w:tc>
          <w:tcPr>
            <w:tcW w:w="4154" w:type="dxa"/>
            <w:gridSpan w:val="2"/>
            <w:tcBorders>
              <w:top w:val="single" w:sz="4" w:space="0" w:color="auto"/>
              <w:left w:val="single" w:sz="12"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6" w:left="377" w:hangingChars="148" w:hanging="360"/>
              <w:jc w:val="left"/>
              <w:rPr>
                <w:rFonts w:hAnsi="標楷體" w:hint="eastAsia"/>
                <w:snapToGrid/>
                <w:color w:val="000000"/>
                <w:sz w:val="24"/>
              </w:rPr>
            </w:pPr>
            <w:r w:rsidRPr="00752011">
              <w:rPr>
                <w:rFonts w:hAnsi="標楷體" w:hint="eastAsia"/>
                <w:snapToGrid/>
                <w:color w:val="000000"/>
                <w:sz w:val="24"/>
              </w:rPr>
              <w:t>一、助導航設施升級</w:t>
            </w:r>
          </w:p>
        </w:tc>
        <w:tc>
          <w:tcPr>
            <w:tcW w:w="1515"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101,346</w:t>
            </w:r>
          </w:p>
        </w:tc>
        <w:tc>
          <w:tcPr>
            <w:tcW w:w="1435"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99,124</w:t>
            </w:r>
          </w:p>
        </w:tc>
        <w:tc>
          <w:tcPr>
            <w:tcW w:w="1412" w:type="dxa"/>
            <w:tcBorders>
              <w:top w:val="single" w:sz="4" w:space="0" w:color="auto"/>
              <w:left w:val="single" w:sz="4" w:space="0" w:color="auto"/>
              <w:bottom w:val="single" w:sz="4" w:space="0" w:color="auto"/>
              <w:right w:val="single" w:sz="12"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97.81%</w:t>
            </w:r>
          </w:p>
        </w:tc>
      </w:tr>
      <w:tr w:rsidR="00752011" w:rsidRPr="00752011" w:rsidTr="00752011">
        <w:trPr>
          <w:trHeight w:val="323"/>
        </w:trPr>
        <w:tc>
          <w:tcPr>
            <w:tcW w:w="1705" w:type="dxa"/>
            <w:vMerge w:val="restart"/>
            <w:tcBorders>
              <w:top w:val="single" w:sz="4" w:space="0" w:color="auto"/>
              <w:left w:val="single" w:sz="12"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17" w:left="471" w:hangingChars="174" w:hanging="423"/>
              <w:jc w:val="left"/>
              <w:rPr>
                <w:rFonts w:hAnsi="標楷體" w:hint="eastAsia"/>
                <w:snapToGrid/>
                <w:color w:val="000000"/>
                <w:sz w:val="24"/>
              </w:rPr>
            </w:pPr>
            <w:r w:rsidRPr="00752011">
              <w:rPr>
                <w:rFonts w:hAnsi="標楷體" w:hint="eastAsia"/>
                <w:snapToGrid/>
                <w:color w:val="000000"/>
                <w:sz w:val="24"/>
              </w:rPr>
              <w:t>二、航安基礎設施構建</w:t>
            </w:r>
          </w:p>
        </w:tc>
        <w:tc>
          <w:tcPr>
            <w:tcW w:w="2449" w:type="dxa"/>
            <w:tcBorders>
              <w:top w:val="single" w:sz="4" w:space="0" w:color="auto"/>
              <w:left w:val="single" w:sz="4" w:space="0" w:color="auto"/>
              <w:bottom w:val="single" w:sz="4" w:space="0" w:color="auto"/>
              <w:right w:val="single" w:sz="4" w:space="0" w:color="auto"/>
            </w:tcBorders>
            <w:vAlign w:val="center"/>
            <w:hideMark/>
          </w:tcPr>
          <w:p w:rsidR="00752011" w:rsidRPr="00752011" w:rsidRDefault="00752011" w:rsidP="00752011">
            <w:pPr>
              <w:snapToGrid w:val="0"/>
              <w:spacing w:line="280" w:lineRule="exact"/>
              <w:ind w:leftChars="0" w:left="1" w:firstLineChars="0" w:firstLine="0"/>
              <w:rPr>
                <w:rFonts w:hAnsi="標楷體" w:hint="eastAsia"/>
                <w:snapToGrid/>
                <w:color w:val="000000"/>
                <w:sz w:val="24"/>
              </w:rPr>
            </w:pPr>
            <w:r w:rsidRPr="00752011">
              <w:rPr>
                <w:rFonts w:hAnsi="標楷體" w:hint="eastAsia"/>
                <w:snapToGrid/>
                <w:color w:val="000000"/>
                <w:sz w:val="24"/>
              </w:rPr>
              <w:t>彰化離岸風場航道船舶交通服務系統建置</w:t>
            </w:r>
          </w:p>
        </w:tc>
        <w:tc>
          <w:tcPr>
            <w:tcW w:w="1515"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252,114</w:t>
            </w:r>
          </w:p>
        </w:tc>
        <w:tc>
          <w:tcPr>
            <w:tcW w:w="1435"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183,695</w:t>
            </w:r>
          </w:p>
        </w:tc>
        <w:tc>
          <w:tcPr>
            <w:tcW w:w="1412" w:type="dxa"/>
            <w:tcBorders>
              <w:top w:val="single" w:sz="4" w:space="0" w:color="auto"/>
              <w:left w:val="single" w:sz="4" w:space="0" w:color="auto"/>
              <w:bottom w:val="single" w:sz="4" w:space="0" w:color="auto"/>
              <w:right w:val="single" w:sz="12"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72.86%</w:t>
            </w:r>
          </w:p>
        </w:tc>
      </w:tr>
      <w:tr w:rsidR="00752011" w:rsidRPr="00752011" w:rsidTr="00752011">
        <w:trPr>
          <w:trHeight w:val="323"/>
        </w:trPr>
        <w:tc>
          <w:tcPr>
            <w:tcW w:w="4154" w:type="dxa"/>
            <w:vMerge/>
            <w:tcBorders>
              <w:top w:val="single" w:sz="4" w:space="0" w:color="auto"/>
              <w:left w:val="single" w:sz="12" w:space="0" w:color="auto"/>
              <w:bottom w:val="single" w:sz="4" w:space="0" w:color="auto"/>
              <w:right w:val="single" w:sz="4" w:space="0" w:color="auto"/>
            </w:tcBorders>
            <w:vAlign w:val="center"/>
            <w:hideMark/>
          </w:tcPr>
          <w:p w:rsidR="00752011" w:rsidRPr="00752011" w:rsidRDefault="00752011" w:rsidP="00752011">
            <w:pPr>
              <w:widowControl/>
              <w:spacing w:line="240" w:lineRule="auto"/>
              <w:ind w:leftChars="0" w:left="0" w:firstLineChars="0" w:firstLine="0"/>
              <w:jc w:val="left"/>
              <w:rPr>
                <w:snapToGrid/>
                <w:color w:val="000000"/>
                <w:sz w:val="24"/>
              </w:rPr>
            </w:pPr>
          </w:p>
        </w:tc>
        <w:tc>
          <w:tcPr>
            <w:tcW w:w="2449" w:type="dxa"/>
            <w:tcBorders>
              <w:top w:val="single" w:sz="4" w:space="0" w:color="auto"/>
              <w:left w:val="single" w:sz="4" w:space="0" w:color="auto"/>
              <w:bottom w:val="single" w:sz="4" w:space="0" w:color="auto"/>
              <w:right w:val="single" w:sz="4" w:space="0" w:color="auto"/>
            </w:tcBorders>
            <w:vAlign w:val="center"/>
            <w:hideMark/>
          </w:tcPr>
          <w:p w:rsidR="00752011" w:rsidRPr="00752011" w:rsidRDefault="00752011" w:rsidP="00752011">
            <w:pPr>
              <w:snapToGrid w:val="0"/>
              <w:spacing w:line="280" w:lineRule="exact"/>
              <w:ind w:leftChars="0" w:left="1" w:firstLineChars="0" w:firstLine="0"/>
              <w:rPr>
                <w:rFonts w:hAnsi="標楷體" w:hint="eastAsia"/>
                <w:snapToGrid/>
                <w:color w:val="000000"/>
                <w:sz w:val="24"/>
              </w:rPr>
            </w:pPr>
            <w:r w:rsidRPr="00752011">
              <w:rPr>
                <w:rFonts w:hAnsi="標楷體" w:hint="eastAsia"/>
                <w:snapToGrid/>
                <w:color w:val="000000"/>
                <w:sz w:val="24"/>
              </w:rPr>
              <w:t>助導航設施整建</w:t>
            </w:r>
          </w:p>
        </w:tc>
        <w:tc>
          <w:tcPr>
            <w:tcW w:w="1515"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222,340</w:t>
            </w:r>
          </w:p>
        </w:tc>
        <w:tc>
          <w:tcPr>
            <w:tcW w:w="1435"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182,733</w:t>
            </w:r>
          </w:p>
        </w:tc>
        <w:tc>
          <w:tcPr>
            <w:tcW w:w="1412" w:type="dxa"/>
            <w:tcBorders>
              <w:top w:val="single" w:sz="4" w:space="0" w:color="auto"/>
              <w:left w:val="single" w:sz="4" w:space="0" w:color="auto"/>
              <w:bottom w:val="single" w:sz="4" w:space="0" w:color="auto"/>
              <w:right w:val="single" w:sz="12"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82.19%</w:t>
            </w:r>
          </w:p>
        </w:tc>
      </w:tr>
      <w:tr w:rsidR="00752011" w:rsidRPr="00752011" w:rsidTr="00752011">
        <w:trPr>
          <w:trHeight w:val="323"/>
        </w:trPr>
        <w:tc>
          <w:tcPr>
            <w:tcW w:w="4154" w:type="dxa"/>
            <w:vMerge/>
            <w:tcBorders>
              <w:top w:val="single" w:sz="4" w:space="0" w:color="auto"/>
              <w:left w:val="single" w:sz="12" w:space="0" w:color="auto"/>
              <w:bottom w:val="single" w:sz="4" w:space="0" w:color="auto"/>
              <w:right w:val="single" w:sz="4" w:space="0" w:color="auto"/>
            </w:tcBorders>
            <w:vAlign w:val="center"/>
            <w:hideMark/>
          </w:tcPr>
          <w:p w:rsidR="00752011" w:rsidRPr="00752011" w:rsidRDefault="00752011" w:rsidP="00752011">
            <w:pPr>
              <w:widowControl/>
              <w:spacing w:line="240" w:lineRule="auto"/>
              <w:ind w:leftChars="0" w:left="0" w:firstLineChars="0" w:firstLine="0"/>
              <w:jc w:val="left"/>
              <w:rPr>
                <w:snapToGrid/>
                <w:color w:val="000000"/>
                <w:sz w:val="24"/>
              </w:rPr>
            </w:pPr>
          </w:p>
        </w:tc>
        <w:tc>
          <w:tcPr>
            <w:tcW w:w="2449" w:type="dxa"/>
            <w:tcBorders>
              <w:top w:val="single" w:sz="4" w:space="0" w:color="auto"/>
              <w:left w:val="single" w:sz="4" w:space="0" w:color="auto"/>
              <w:bottom w:val="single" w:sz="4" w:space="0" w:color="auto"/>
              <w:right w:val="single" w:sz="4" w:space="0" w:color="auto"/>
            </w:tcBorders>
            <w:vAlign w:val="center"/>
            <w:hideMark/>
          </w:tcPr>
          <w:p w:rsidR="00752011" w:rsidRPr="00752011" w:rsidRDefault="00752011" w:rsidP="00752011">
            <w:pPr>
              <w:snapToGrid w:val="0"/>
              <w:spacing w:line="280" w:lineRule="exact"/>
              <w:ind w:leftChars="6" w:left="377" w:hangingChars="148" w:hanging="360"/>
              <w:jc w:val="left"/>
              <w:rPr>
                <w:rFonts w:hAnsi="標楷體" w:hint="eastAsia"/>
                <w:snapToGrid/>
                <w:color w:val="000000"/>
                <w:sz w:val="24"/>
              </w:rPr>
            </w:pPr>
            <w:r w:rsidRPr="00752011">
              <w:rPr>
                <w:rFonts w:hAnsi="標楷體" w:hint="eastAsia"/>
                <w:snapToGrid/>
                <w:color w:val="000000"/>
                <w:sz w:val="24"/>
              </w:rPr>
              <w:t>小計</w:t>
            </w:r>
          </w:p>
        </w:tc>
        <w:tc>
          <w:tcPr>
            <w:tcW w:w="1515"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474,454</w:t>
            </w:r>
          </w:p>
        </w:tc>
        <w:tc>
          <w:tcPr>
            <w:tcW w:w="1435"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366,428</w:t>
            </w:r>
          </w:p>
        </w:tc>
        <w:tc>
          <w:tcPr>
            <w:tcW w:w="1412" w:type="dxa"/>
            <w:tcBorders>
              <w:top w:val="single" w:sz="4" w:space="0" w:color="auto"/>
              <w:left w:val="single" w:sz="4" w:space="0" w:color="auto"/>
              <w:bottom w:val="single" w:sz="4" w:space="0" w:color="auto"/>
              <w:right w:val="single" w:sz="12"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77.23%</w:t>
            </w:r>
          </w:p>
        </w:tc>
      </w:tr>
      <w:tr w:rsidR="00752011" w:rsidRPr="00752011" w:rsidTr="00752011">
        <w:trPr>
          <w:trHeight w:val="323"/>
        </w:trPr>
        <w:tc>
          <w:tcPr>
            <w:tcW w:w="4154" w:type="dxa"/>
            <w:gridSpan w:val="2"/>
            <w:tcBorders>
              <w:top w:val="single" w:sz="4" w:space="0" w:color="auto"/>
              <w:left w:val="single" w:sz="12"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6" w:left="377" w:hangingChars="148" w:hanging="360"/>
              <w:jc w:val="left"/>
              <w:rPr>
                <w:rFonts w:hAnsi="標楷體" w:hint="eastAsia"/>
                <w:snapToGrid/>
                <w:color w:val="000000"/>
                <w:sz w:val="24"/>
              </w:rPr>
            </w:pPr>
            <w:r w:rsidRPr="00752011">
              <w:rPr>
                <w:rFonts w:hAnsi="標楷體" w:hint="eastAsia"/>
                <w:snapToGrid/>
                <w:color w:val="000000"/>
                <w:sz w:val="24"/>
              </w:rPr>
              <w:t>三、海事中心相關基礎設施構建及維運</w:t>
            </w:r>
          </w:p>
        </w:tc>
        <w:tc>
          <w:tcPr>
            <w:tcW w:w="1515"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248,267</w:t>
            </w:r>
          </w:p>
        </w:tc>
        <w:tc>
          <w:tcPr>
            <w:tcW w:w="1435"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241,897</w:t>
            </w:r>
          </w:p>
        </w:tc>
        <w:tc>
          <w:tcPr>
            <w:tcW w:w="1412" w:type="dxa"/>
            <w:tcBorders>
              <w:top w:val="single" w:sz="4" w:space="0" w:color="auto"/>
              <w:left w:val="single" w:sz="4" w:space="0" w:color="auto"/>
              <w:bottom w:val="single" w:sz="4" w:space="0" w:color="auto"/>
              <w:right w:val="single" w:sz="12"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97.43%</w:t>
            </w:r>
          </w:p>
        </w:tc>
      </w:tr>
      <w:tr w:rsidR="00752011" w:rsidRPr="00752011" w:rsidTr="00752011">
        <w:trPr>
          <w:trHeight w:val="323"/>
        </w:trPr>
        <w:tc>
          <w:tcPr>
            <w:tcW w:w="4154" w:type="dxa"/>
            <w:gridSpan w:val="2"/>
            <w:tcBorders>
              <w:top w:val="single" w:sz="4" w:space="0" w:color="auto"/>
              <w:left w:val="single" w:sz="12"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6" w:left="377" w:hangingChars="148" w:hanging="360"/>
              <w:jc w:val="left"/>
              <w:rPr>
                <w:rFonts w:hAnsi="標楷體" w:hint="eastAsia"/>
                <w:snapToGrid/>
                <w:color w:val="000000"/>
                <w:sz w:val="24"/>
              </w:rPr>
            </w:pPr>
            <w:r w:rsidRPr="00752011">
              <w:rPr>
                <w:rFonts w:hAnsi="標楷體" w:hint="eastAsia"/>
                <w:snapToGrid/>
                <w:color w:val="000000"/>
                <w:sz w:val="24"/>
              </w:rPr>
              <w:t>四、基隆海岸電臺及臺北任務管制中心</w:t>
            </w:r>
          </w:p>
        </w:tc>
        <w:tc>
          <w:tcPr>
            <w:tcW w:w="1515"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279,155</w:t>
            </w:r>
          </w:p>
        </w:tc>
        <w:tc>
          <w:tcPr>
            <w:tcW w:w="1435"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275,542</w:t>
            </w:r>
          </w:p>
        </w:tc>
        <w:tc>
          <w:tcPr>
            <w:tcW w:w="1412" w:type="dxa"/>
            <w:tcBorders>
              <w:top w:val="single" w:sz="4" w:space="0" w:color="auto"/>
              <w:left w:val="single" w:sz="4" w:space="0" w:color="auto"/>
              <w:bottom w:val="single" w:sz="4" w:space="0" w:color="auto"/>
              <w:right w:val="single" w:sz="12"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98.71%</w:t>
            </w:r>
          </w:p>
        </w:tc>
      </w:tr>
      <w:tr w:rsidR="00752011" w:rsidRPr="00752011" w:rsidTr="00752011">
        <w:trPr>
          <w:trHeight w:val="323"/>
        </w:trPr>
        <w:tc>
          <w:tcPr>
            <w:tcW w:w="4154" w:type="dxa"/>
            <w:gridSpan w:val="2"/>
            <w:tcBorders>
              <w:top w:val="single" w:sz="4" w:space="0" w:color="auto"/>
              <w:left w:val="single" w:sz="12" w:space="0" w:color="auto"/>
              <w:bottom w:val="single" w:sz="12"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left"/>
              <w:rPr>
                <w:rFonts w:hAnsi="標楷體" w:hint="eastAsia"/>
                <w:snapToGrid/>
                <w:color w:val="000000"/>
                <w:sz w:val="24"/>
              </w:rPr>
            </w:pPr>
            <w:r w:rsidRPr="00752011">
              <w:rPr>
                <w:rFonts w:hAnsi="標楷體" w:hint="eastAsia"/>
                <w:snapToGrid/>
                <w:color w:val="000000"/>
                <w:sz w:val="24"/>
              </w:rPr>
              <w:t>合計</w:t>
            </w:r>
          </w:p>
        </w:tc>
        <w:tc>
          <w:tcPr>
            <w:tcW w:w="1515" w:type="dxa"/>
            <w:tcBorders>
              <w:top w:val="single" w:sz="4" w:space="0" w:color="auto"/>
              <w:left w:val="single" w:sz="4" w:space="0" w:color="auto"/>
              <w:bottom w:val="single" w:sz="12"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1,103,222</w:t>
            </w:r>
          </w:p>
        </w:tc>
        <w:tc>
          <w:tcPr>
            <w:tcW w:w="1435" w:type="dxa"/>
            <w:tcBorders>
              <w:top w:val="single" w:sz="4" w:space="0" w:color="auto"/>
              <w:left w:val="single" w:sz="4" w:space="0" w:color="auto"/>
              <w:bottom w:val="single" w:sz="12"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982,991</w:t>
            </w:r>
          </w:p>
        </w:tc>
        <w:tc>
          <w:tcPr>
            <w:tcW w:w="1412" w:type="dxa"/>
            <w:tcBorders>
              <w:top w:val="single" w:sz="4" w:space="0" w:color="auto"/>
              <w:left w:val="single" w:sz="4" w:space="0" w:color="auto"/>
              <w:bottom w:val="single" w:sz="12" w:space="0" w:color="auto"/>
              <w:right w:val="single" w:sz="12"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89.10%</w:t>
            </w:r>
          </w:p>
        </w:tc>
      </w:tr>
    </w:tbl>
    <w:bookmarkEnd w:id="12"/>
    <w:p w:rsidR="00752011" w:rsidRPr="00752011" w:rsidRDefault="00752011" w:rsidP="00752011">
      <w:pPr>
        <w:snapToGrid w:val="0"/>
        <w:spacing w:line="280" w:lineRule="exact"/>
        <w:ind w:leftChars="0" w:left="560" w:firstLineChars="0" w:hanging="560"/>
        <w:jc w:val="left"/>
        <w:rPr>
          <w:rFonts w:hint="eastAsia"/>
          <w:snapToGrid/>
          <w:color w:val="000000"/>
          <w:sz w:val="24"/>
        </w:rPr>
      </w:pPr>
      <w:r w:rsidRPr="00752011">
        <w:rPr>
          <w:rFonts w:hAnsi="標楷體" w:hint="eastAsia"/>
          <w:snapToGrid/>
          <w:color w:val="000000"/>
          <w:sz w:val="24"/>
        </w:rPr>
        <w:t>資料來源：航港局；本中心整理。</w:t>
      </w:r>
    </w:p>
    <w:p w:rsidR="00752011" w:rsidRPr="00752011" w:rsidRDefault="00752011" w:rsidP="00752011">
      <w:pPr>
        <w:snapToGrid w:val="0"/>
        <w:ind w:left="849" w:hangingChars="100" w:hanging="283"/>
        <w:rPr>
          <w:rFonts w:hAnsi="標楷體" w:hint="eastAsia"/>
          <w:b/>
          <w:snapToGrid/>
          <w:color w:val="000000"/>
        </w:rPr>
      </w:pPr>
      <w:r w:rsidRPr="00752011">
        <w:rPr>
          <w:rFonts w:hAnsi="標楷體" w:hint="eastAsia"/>
          <w:b/>
          <w:snapToGrid/>
          <w:color w:val="000000"/>
        </w:rPr>
        <w:t>(二)VTS系統建置執行過程未盡周妥，致修正計畫延長工期</w:t>
      </w:r>
    </w:p>
    <w:p w:rsidR="00752011" w:rsidRPr="00752011" w:rsidRDefault="00752011" w:rsidP="00752011">
      <w:pPr>
        <w:adjustRightInd w:val="0"/>
        <w:snapToGrid w:val="0"/>
        <w:ind w:leftChars="300" w:left="850" w:firstLine="566"/>
        <w:rPr>
          <w:rFonts w:hAnsi="標楷體" w:hint="eastAsia"/>
          <w:snapToGrid/>
          <w:color w:val="000000"/>
        </w:rPr>
      </w:pPr>
      <w:r w:rsidRPr="00752011">
        <w:rPr>
          <w:rFonts w:hAnsi="標楷體" w:hint="eastAsia"/>
          <w:snapToGrid/>
          <w:color w:val="000000"/>
        </w:rPr>
        <w:t>航港局為利監視船舶於彰化離岸風場航道之航行安全，辦理彰化離岸風場航道船舶交通服務系統</w:t>
      </w:r>
      <w:r w:rsidRPr="00752011">
        <w:rPr>
          <w:rFonts w:hAnsi="標楷體" w:cs="新細明體" w:hint="eastAsia"/>
          <w:snapToGrid/>
          <w:color w:val="000000"/>
        </w:rPr>
        <w:t>建置(</w:t>
      </w:r>
      <w:r w:rsidRPr="00752011">
        <w:rPr>
          <w:rFonts w:hAnsi="標楷體" w:hint="eastAsia"/>
          <w:snapToGrid/>
          <w:color w:val="000000"/>
        </w:rPr>
        <w:t>船舶交通服務，以下簡稱VTS</w:t>
      </w:r>
      <w:bookmarkStart w:id="13" w:name="_Hlk162970350"/>
      <w:r w:rsidRPr="00752011">
        <w:rPr>
          <w:rFonts w:hAnsi="標楷體" w:cs="新細明體" w:hint="eastAsia"/>
          <w:snapToGrid/>
          <w:color w:val="000000"/>
        </w:rPr>
        <w:t>)</w:t>
      </w:r>
      <w:bookmarkEnd w:id="13"/>
      <w:r w:rsidRPr="00752011">
        <w:rPr>
          <w:rFonts w:hAnsi="標楷體" w:cs="新細明體" w:hint="eastAsia"/>
          <w:snapToGrid/>
          <w:color w:val="000000"/>
        </w:rPr>
        <w:t>，原計畫原擬於110年完成彰化離岸風場航道VTS系統建置並運轉</w:t>
      </w:r>
      <w:r w:rsidRPr="00752011">
        <w:rPr>
          <w:rFonts w:hAnsi="標楷體" w:cs="新細明體"/>
          <w:snapToGrid/>
          <w:color w:val="000000"/>
          <w:vertAlign w:val="superscript"/>
        </w:rPr>
        <w:footnoteReference w:id="1"/>
      </w:r>
      <w:r w:rsidRPr="00752011">
        <w:rPr>
          <w:rFonts w:hAnsi="標楷體" w:cs="新細明體" w:hint="eastAsia"/>
          <w:snapToGrid/>
          <w:color w:val="000000"/>
        </w:rPr>
        <w:t>，嗣因計畫執行期間，</w:t>
      </w:r>
      <w:r w:rsidRPr="00752011">
        <w:rPr>
          <w:rFonts w:hAnsi="標楷體" w:hint="eastAsia"/>
          <w:snapToGrid/>
          <w:color w:val="000000"/>
        </w:rPr>
        <w:t>受嚴重特殊傳染性肺炎(COVID－19)疫情影響、用地選址與相關經管機關協調未果等因素修正計畫展延期程，致</w:t>
      </w:r>
      <w:r w:rsidRPr="00752011">
        <w:rPr>
          <w:rFonts w:hAnsi="標楷體" w:cs="新細明體" w:hint="eastAsia"/>
          <w:snapToGrid/>
          <w:color w:val="000000"/>
        </w:rPr>
        <w:t>修正計畫細項為</w:t>
      </w:r>
      <w:r w:rsidRPr="00752011">
        <w:rPr>
          <w:rFonts w:hAnsi="標楷體" w:hint="eastAsia"/>
          <w:snapToGrid/>
          <w:color w:val="000000"/>
        </w:rPr>
        <w:t>110年辦理彰化離岸風場航道VTS系統第１階段試運轉、111年建置彰化離岸風場航道VTS系統之雷達站，112年完成彰化離岸風場航道VTS系統及雷達站之建置</w:t>
      </w:r>
      <w:r w:rsidRPr="00752011">
        <w:rPr>
          <w:rFonts w:hAnsi="標楷體"/>
          <w:snapToGrid/>
          <w:color w:val="000000"/>
          <w:vertAlign w:val="superscript"/>
        </w:rPr>
        <w:footnoteReference w:id="2"/>
      </w:r>
      <w:r w:rsidRPr="00752011">
        <w:rPr>
          <w:rFonts w:hAnsi="標楷體" w:hint="eastAsia"/>
          <w:snapToGrid/>
          <w:color w:val="000000"/>
        </w:rPr>
        <w:t>。</w:t>
      </w:r>
    </w:p>
    <w:p w:rsidR="00752011" w:rsidRPr="00752011" w:rsidRDefault="00752011" w:rsidP="00752011">
      <w:pPr>
        <w:adjustRightInd w:val="0"/>
        <w:snapToGrid w:val="0"/>
        <w:ind w:leftChars="300" w:left="850" w:firstLine="566"/>
        <w:rPr>
          <w:rFonts w:hint="eastAsia"/>
          <w:snapToGrid/>
          <w:color w:val="000000"/>
        </w:rPr>
      </w:pPr>
      <w:r w:rsidRPr="00752011">
        <w:rPr>
          <w:rFonts w:hAnsi="標楷體" w:hint="eastAsia"/>
          <w:snapToGrid/>
          <w:color w:val="000000"/>
        </w:rPr>
        <w:t>復據審計部111年度就「我國智慧航安服務建置暨發展計畫」出具之審核意見略以，該計畫辦理彰化離岸風場航道VTS系統建置，雖VTS中心已於110年10月正式啟用，並完成船舶</w:t>
      </w:r>
      <w:r w:rsidRPr="00752011">
        <w:rPr>
          <w:rFonts w:hAnsi="標楷體" w:hint="eastAsia"/>
          <w:snapToGrid/>
          <w:color w:val="000000"/>
        </w:rPr>
        <w:lastRenderedPageBreak/>
        <w:t>自動識別系統(AIS)，惟原擬建置用以輔助AIS之雷達系統，未能配合該航道實施及VTS中心啟用期程完成建置，影響船舶監控功能</w:t>
      </w:r>
      <w:r w:rsidRPr="00752011">
        <w:rPr>
          <w:rFonts w:hAnsi="標楷體"/>
          <w:snapToGrid/>
          <w:color w:val="000000"/>
          <w:vertAlign w:val="superscript"/>
        </w:rPr>
        <w:footnoteReference w:id="3"/>
      </w:r>
      <w:r w:rsidRPr="00752011">
        <w:rPr>
          <w:rFonts w:hAnsi="標楷體" w:hint="eastAsia"/>
          <w:snapToGrid/>
          <w:color w:val="000000"/>
        </w:rPr>
        <w:t>；另建置智慧航安資訊平臺，惟對於航經臺灣海域卻未進入我國國際商港之船舶，未能有效提供系統服務予相關機關執行搜索救難或驅離作業，系統功能仍待持續強化</w:t>
      </w:r>
      <w:r w:rsidRPr="00752011">
        <w:rPr>
          <w:rFonts w:hAnsi="標楷體"/>
          <w:snapToGrid/>
          <w:color w:val="000000"/>
          <w:vertAlign w:val="superscript"/>
        </w:rPr>
        <w:footnoteReference w:id="4"/>
      </w:r>
      <w:r w:rsidRPr="00752011">
        <w:rPr>
          <w:rFonts w:hAnsi="標楷體" w:hint="eastAsia"/>
          <w:snapToGrid/>
          <w:color w:val="000000"/>
        </w:rPr>
        <w:t>。</w:t>
      </w:r>
    </w:p>
    <w:p w:rsidR="00752011" w:rsidRPr="00752011" w:rsidRDefault="00752011" w:rsidP="00752011">
      <w:pPr>
        <w:snapToGrid w:val="0"/>
        <w:ind w:left="566" w:firstLine="566"/>
        <w:rPr>
          <w:rFonts w:hint="eastAsia"/>
          <w:snapToGrid/>
        </w:rPr>
      </w:pPr>
      <w:r w:rsidRPr="00752011">
        <w:rPr>
          <w:rFonts w:hint="eastAsia"/>
          <w:snapToGrid/>
        </w:rPr>
        <w:t>綜上，航港局辦理「我國智慧航安服務建置暨發展計畫」，迄111年底，彰化離岸風場航道VTS中心業已啟用，惟因部分雷達站未完成建置，影響船舶監控效能，另智慧航安資訊平臺尚未能有效提供系統服務予執行搜索救難或驅離作業之相關機關，針對前開未盡周妥之處，航港局賡續於112年辦理，允宜汲取雷達系統建置困難之經驗，作為日後擬訂相關計畫之參據，避免因細部計畫未即時完成影響整體效能之情事，並持續精進航安相關資訊系統，以構建更安全之航行環境。</w:t>
      </w:r>
    </w:p>
    <w:bookmarkEnd w:id="6"/>
    <w:bookmarkEnd w:id="7"/>
    <w:bookmarkEnd w:id="8"/>
    <w:bookmarkEnd w:id="1"/>
    <w:bookmarkEnd w:id="2"/>
    <w:bookmarkEnd w:id="3"/>
    <w:sectPr w:rsidR="00752011" w:rsidRPr="00752011" w:rsidSect="000E6659">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4DDF" w:rsidRDefault="00A04DDF" w:rsidP="009B732E">
      <w:pPr>
        <w:spacing w:line="240" w:lineRule="auto"/>
        <w:ind w:left="560" w:firstLine="560"/>
      </w:pPr>
      <w:r>
        <w:separator/>
      </w:r>
    </w:p>
  </w:endnote>
  <w:endnote w:type="continuationSeparator" w:id="0">
    <w:p w:rsidR="00A04DDF" w:rsidRDefault="00A04DDF"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6FB" w:rsidRDefault="005606FB" w:rsidP="001C70D2">
    <w:pPr>
      <w:pStyle w:val="af0"/>
      <w:tabs>
        <w:tab w:val="clear" w:pos="4153"/>
        <w:tab w:val="clear" w:pos="8306"/>
      </w:tabs>
      <w:ind w:leftChars="0" w:left="0" w:firstLineChars="0" w:firstLine="0"/>
      <w:jc w:val="center"/>
    </w:pPr>
    <w:r>
      <w:fldChar w:fldCharType="begin"/>
    </w:r>
    <w:r>
      <w:instrText>PAGE   \* MERGEFORMAT</w:instrText>
    </w:r>
    <w:r>
      <w:fldChar w:fldCharType="separate"/>
    </w:r>
    <w:r w:rsidR="00254A5A" w:rsidRPr="00254A5A">
      <w:rPr>
        <w:noProof/>
        <w:lang w:val="zh-TW"/>
      </w:rPr>
      <w:t>2</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4DDF" w:rsidRDefault="00A04DDF" w:rsidP="007737EA">
      <w:pPr>
        <w:spacing w:line="240" w:lineRule="auto"/>
        <w:ind w:left="560" w:firstLine="560"/>
      </w:pPr>
      <w:r>
        <w:separator/>
      </w:r>
    </w:p>
  </w:footnote>
  <w:footnote w:type="continuationSeparator" w:id="0">
    <w:p w:rsidR="00A04DDF" w:rsidRDefault="00A04DDF" w:rsidP="009B732E">
      <w:pPr>
        <w:spacing w:line="240" w:lineRule="auto"/>
        <w:ind w:left="560" w:firstLine="560"/>
      </w:pPr>
      <w:r>
        <w:continuationSeparator/>
      </w:r>
    </w:p>
  </w:footnote>
  <w:footnote w:id="1">
    <w:p w:rsidR="00752011" w:rsidRDefault="00752011" w:rsidP="00752011">
      <w:pPr>
        <w:pStyle w:val="af4"/>
        <w:spacing w:line="280" w:lineRule="exact"/>
        <w:ind w:leftChars="-1" w:left="211" w:hangingChars="88" w:hanging="214"/>
        <w:jc w:val="both"/>
        <w:rPr>
          <w:rFonts w:hint="eastAsia"/>
          <w:color w:val="000000"/>
          <w:sz w:val="24"/>
          <w:szCs w:val="24"/>
        </w:rPr>
      </w:pPr>
      <w:r>
        <w:rPr>
          <w:rStyle w:val="af6"/>
          <w:color w:val="000000"/>
          <w:sz w:val="24"/>
          <w:szCs w:val="24"/>
        </w:rPr>
        <w:footnoteRef/>
      </w:r>
      <w:r>
        <w:rPr>
          <w:rFonts w:hint="eastAsia"/>
          <w:color w:val="000000"/>
          <w:sz w:val="24"/>
          <w:szCs w:val="24"/>
        </w:rPr>
        <w:t xml:space="preserve"> 行政院108年12月20日核定交通部</w:t>
      </w:r>
      <w:r>
        <w:rPr>
          <w:rFonts w:hAnsi="標楷體" w:hint="eastAsia"/>
          <w:color w:val="000000"/>
          <w:sz w:val="24"/>
          <w:szCs w:val="24"/>
        </w:rPr>
        <w:t>「</w:t>
      </w:r>
      <w:r>
        <w:rPr>
          <w:rFonts w:hint="eastAsia"/>
          <w:color w:val="000000"/>
          <w:sz w:val="24"/>
          <w:szCs w:val="24"/>
        </w:rPr>
        <w:t>我國智慧航安服務建置暨發展計畫</w:t>
      </w:r>
      <w:r>
        <w:rPr>
          <w:rFonts w:hAnsi="標楷體" w:hint="eastAsia"/>
          <w:color w:val="000000"/>
          <w:sz w:val="24"/>
          <w:szCs w:val="24"/>
        </w:rPr>
        <w:t>」</w:t>
      </w:r>
      <w:r>
        <w:rPr>
          <w:rFonts w:hint="eastAsia"/>
          <w:color w:val="000000"/>
          <w:sz w:val="24"/>
          <w:szCs w:val="24"/>
        </w:rPr>
        <w:t>(核定本)第53-54頁，彰化離岸風場航道船舶交通服務系統建置之工作項目</w:t>
      </w:r>
      <w:bookmarkStart w:id="14" w:name="_Hlk161135114"/>
      <w:r>
        <w:rPr>
          <w:rFonts w:hint="eastAsia"/>
          <w:color w:val="000000"/>
          <w:sz w:val="24"/>
          <w:szCs w:val="24"/>
        </w:rPr>
        <w:t>，</w:t>
      </w:r>
      <w:bookmarkEnd w:id="14"/>
      <w:r>
        <w:rPr>
          <w:rFonts w:hint="eastAsia"/>
          <w:color w:val="000000"/>
          <w:sz w:val="24"/>
          <w:szCs w:val="24"/>
        </w:rPr>
        <w:t>110年績效指標為完成彰化風場航道VTS建置並運轉、111及112年績效指標均為完成彰化風場航道VTS維護營運。</w:t>
      </w:r>
    </w:p>
  </w:footnote>
  <w:footnote w:id="2">
    <w:p w:rsidR="00752011" w:rsidRDefault="00752011" w:rsidP="00752011">
      <w:pPr>
        <w:pStyle w:val="af4"/>
        <w:spacing w:line="280" w:lineRule="exact"/>
        <w:ind w:leftChars="-6" w:left="129" w:hangingChars="60" w:hanging="146"/>
        <w:jc w:val="both"/>
        <w:rPr>
          <w:rFonts w:hint="eastAsia"/>
          <w:color w:val="000000"/>
          <w:sz w:val="24"/>
          <w:szCs w:val="24"/>
        </w:rPr>
      </w:pPr>
      <w:r>
        <w:rPr>
          <w:rStyle w:val="af6"/>
          <w:color w:val="000000"/>
          <w:sz w:val="24"/>
          <w:szCs w:val="24"/>
        </w:rPr>
        <w:footnoteRef/>
      </w:r>
      <w:r>
        <w:rPr>
          <w:rFonts w:hint="eastAsia"/>
          <w:color w:val="000000"/>
          <w:sz w:val="24"/>
          <w:szCs w:val="24"/>
        </w:rPr>
        <w:t xml:space="preserve"> 行政院109年11月5日核定交通部</w:t>
      </w:r>
      <w:r>
        <w:rPr>
          <w:rFonts w:hAnsi="標楷體" w:hint="eastAsia"/>
          <w:color w:val="000000"/>
          <w:sz w:val="24"/>
          <w:szCs w:val="24"/>
        </w:rPr>
        <w:t>「</w:t>
      </w:r>
      <w:r>
        <w:rPr>
          <w:rFonts w:hint="eastAsia"/>
          <w:color w:val="000000"/>
          <w:sz w:val="24"/>
          <w:szCs w:val="24"/>
        </w:rPr>
        <w:t>我國智慧航安服務建置暨發展計畫</w:t>
      </w:r>
      <w:r>
        <w:rPr>
          <w:rFonts w:hAnsi="標楷體" w:hint="eastAsia"/>
          <w:color w:val="000000"/>
          <w:sz w:val="24"/>
          <w:szCs w:val="24"/>
        </w:rPr>
        <w:t>」</w:t>
      </w:r>
      <w:r>
        <w:rPr>
          <w:rFonts w:hint="eastAsia"/>
          <w:color w:val="000000"/>
          <w:sz w:val="24"/>
          <w:szCs w:val="24"/>
        </w:rPr>
        <w:t>第1次修正，第66頁。</w:t>
      </w:r>
    </w:p>
  </w:footnote>
  <w:footnote w:id="3">
    <w:p w:rsidR="00752011" w:rsidRDefault="00752011" w:rsidP="00752011">
      <w:pPr>
        <w:pStyle w:val="142"/>
        <w:ind w:leftChars="-5" w:left="183" w:hangingChars="81" w:hanging="197"/>
        <w:jc w:val="both"/>
        <w:rPr>
          <w:rFonts w:hint="eastAsia"/>
          <w:color w:val="000000"/>
        </w:rPr>
      </w:pPr>
      <w:r>
        <w:rPr>
          <w:rStyle w:val="af6"/>
          <w:color w:val="000000"/>
        </w:rPr>
        <w:footnoteRef/>
      </w:r>
      <w:r>
        <w:rPr>
          <w:rFonts w:hint="eastAsia"/>
          <w:color w:val="000000"/>
        </w:rPr>
        <w:t xml:space="preserve"> 審計部111年度中央政府總決算審核報告各公務機關重要審核意見(第2冊)，丙-410至411頁。詢據航港局說明，彰化離岸風場航道VTS系統雷達站於112年12月已完成建置及運作。</w:t>
      </w:r>
    </w:p>
  </w:footnote>
  <w:footnote w:id="4">
    <w:p w:rsidR="00752011" w:rsidRDefault="00752011" w:rsidP="00752011">
      <w:pPr>
        <w:pStyle w:val="142"/>
        <w:ind w:leftChars="5" w:left="211" w:hangingChars="81" w:hanging="197"/>
        <w:jc w:val="both"/>
        <w:rPr>
          <w:rFonts w:hint="eastAsia"/>
        </w:rPr>
      </w:pPr>
      <w:r>
        <w:rPr>
          <w:rStyle w:val="af6"/>
          <w:color w:val="000000"/>
        </w:rPr>
        <w:footnoteRef/>
      </w:r>
      <w:r>
        <w:rPr>
          <w:rFonts w:hint="eastAsia"/>
          <w:color w:val="000000"/>
        </w:rPr>
        <w:t xml:space="preserve"> 審計部111年度中央政府總決算附屬單位決算及綜計表審核報告-非營業部分，乙-435至436頁。詢據航港局說明，智慧航安資訊平臺於112年11月已介接國際船舶資料庫及完成落海人員或無動力船舶漂流預測功能，並提供予相關機關執行搜索救難與驅離作業。</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6FB" w:rsidRPr="00A87261" w:rsidRDefault="005606FB" w:rsidP="003C416E">
    <w:pPr>
      <w:pStyle w:val="ae"/>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0160EE"/>
    <w:multiLevelType w:val="hybridMultilevel"/>
    <w:tmpl w:val="4EBC1B0E"/>
    <w:lvl w:ilvl="0" w:tplc="4EF213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EAA0CF7"/>
    <w:multiLevelType w:val="hybridMultilevel"/>
    <w:tmpl w:val="7EC033AA"/>
    <w:lvl w:ilvl="0" w:tplc="D67E1AC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230A7927"/>
    <w:multiLevelType w:val="hybridMultilevel"/>
    <w:tmpl w:val="08D88250"/>
    <w:lvl w:ilvl="0" w:tplc="39EA2E8C">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3" w15:restartNumberingAfterBreak="0">
    <w:nsid w:val="23ED6879"/>
    <w:multiLevelType w:val="hybridMultilevel"/>
    <w:tmpl w:val="6D6C3C4C"/>
    <w:lvl w:ilvl="0" w:tplc="958ECC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50A3B51"/>
    <w:multiLevelType w:val="hybridMultilevel"/>
    <w:tmpl w:val="0414C7E4"/>
    <w:lvl w:ilvl="0" w:tplc="EB0EFA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40736AA"/>
    <w:multiLevelType w:val="hybridMultilevel"/>
    <w:tmpl w:val="1E423174"/>
    <w:lvl w:ilvl="0" w:tplc="59B252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5F7745D"/>
    <w:multiLevelType w:val="hybridMultilevel"/>
    <w:tmpl w:val="F8B03DBE"/>
    <w:lvl w:ilvl="0" w:tplc="37FC283C">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7" w15:restartNumberingAfterBreak="0">
    <w:nsid w:val="39330FCA"/>
    <w:multiLevelType w:val="hybridMultilevel"/>
    <w:tmpl w:val="7646F0C8"/>
    <w:lvl w:ilvl="0" w:tplc="9558B73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EE46FDC"/>
    <w:multiLevelType w:val="hybridMultilevel"/>
    <w:tmpl w:val="7AEA00E6"/>
    <w:lvl w:ilvl="0" w:tplc="4B78B58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49B97AF2"/>
    <w:multiLevelType w:val="hybridMultilevel"/>
    <w:tmpl w:val="35820E1E"/>
    <w:lvl w:ilvl="0" w:tplc="00343E4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4CEC328B"/>
    <w:multiLevelType w:val="hybridMultilevel"/>
    <w:tmpl w:val="2820D422"/>
    <w:lvl w:ilvl="0" w:tplc="FE640C06">
      <w:start w:val="1"/>
      <w:numFmt w:val="decimal"/>
      <w:lvlText w:val="%1."/>
      <w:lvlJc w:val="left"/>
      <w:pPr>
        <w:ind w:left="502"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11" w15:restartNumberingAfterBreak="0">
    <w:nsid w:val="58143D7D"/>
    <w:multiLevelType w:val="hybridMultilevel"/>
    <w:tmpl w:val="69B4AD50"/>
    <w:lvl w:ilvl="0" w:tplc="FE640C06">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12" w15:restartNumberingAfterBreak="0">
    <w:nsid w:val="62EC4A41"/>
    <w:multiLevelType w:val="hybridMultilevel"/>
    <w:tmpl w:val="9A727DF2"/>
    <w:lvl w:ilvl="0" w:tplc="65AAA4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F4B6986"/>
    <w:multiLevelType w:val="hybridMultilevel"/>
    <w:tmpl w:val="AF364B3A"/>
    <w:lvl w:ilvl="0" w:tplc="FE640C06">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14" w15:restartNumberingAfterBreak="0">
    <w:nsid w:val="7107667A"/>
    <w:multiLevelType w:val="hybridMultilevel"/>
    <w:tmpl w:val="3AAC64D0"/>
    <w:lvl w:ilvl="0" w:tplc="66ECCC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22C42CE"/>
    <w:multiLevelType w:val="hybridMultilevel"/>
    <w:tmpl w:val="98EAEE56"/>
    <w:lvl w:ilvl="0" w:tplc="E99A53EA">
      <w:start w:val="1"/>
      <w:numFmt w:val="decimal"/>
      <w:lvlText w:val="%1."/>
      <w:lvlJc w:val="left"/>
      <w:pPr>
        <w:ind w:left="608" w:hanging="360"/>
      </w:pPr>
      <w:rPr>
        <w:rFonts w:hint="default"/>
      </w:rPr>
    </w:lvl>
    <w:lvl w:ilvl="1" w:tplc="04090019" w:tentative="1">
      <w:start w:val="1"/>
      <w:numFmt w:val="ideographTraditional"/>
      <w:lvlText w:val="%2、"/>
      <w:lvlJc w:val="left"/>
      <w:pPr>
        <w:ind w:left="1208" w:hanging="480"/>
      </w:pPr>
    </w:lvl>
    <w:lvl w:ilvl="2" w:tplc="0409001B" w:tentative="1">
      <w:start w:val="1"/>
      <w:numFmt w:val="lowerRoman"/>
      <w:lvlText w:val="%3."/>
      <w:lvlJc w:val="right"/>
      <w:pPr>
        <w:ind w:left="1688" w:hanging="480"/>
      </w:pPr>
    </w:lvl>
    <w:lvl w:ilvl="3" w:tplc="0409000F" w:tentative="1">
      <w:start w:val="1"/>
      <w:numFmt w:val="decimal"/>
      <w:lvlText w:val="%4."/>
      <w:lvlJc w:val="left"/>
      <w:pPr>
        <w:ind w:left="2168" w:hanging="480"/>
      </w:pPr>
    </w:lvl>
    <w:lvl w:ilvl="4" w:tplc="04090019" w:tentative="1">
      <w:start w:val="1"/>
      <w:numFmt w:val="ideographTraditional"/>
      <w:lvlText w:val="%5、"/>
      <w:lvlJc w:val="left"/>
      <w:pPr>
        <w:ind w:left="2648" w:hanging="480"/>
      </w:pPr>
    </w:lvl>
    <w:lvl w:ilvl="5" w:tplc="0409001B" w:tentative="1">
      <w:start w:val="1"/>
      <w:numFmt w:val="lowerRoman"/>
      <w:lvlText w:val="%6."/>
      <w:lvlJc w:val="right"/>
      <w:pPr>
        <w:ind w:left="3128" w:hanging="480"/>
      </w:pPr>
    </w:lvl>
    <w:lvl w:ilvl="6" w:tplc="0409000F" w:tentative="1">
      <w:start w:val="1"/>
      <w:numFmt w:val="decimal"/>
      <w:lvlText w:val="%7."/>
      <w:lvlJc w:val="left"/>
      <w:pPr>
        <w:ind w:left="3608" w:hanging="480"/>
      </w:pPr>
    </w:lvl>
    <w:lvl w:ilvl="7" w:tplc="04090019" w:tentative="1">
      <w:start w:val="1"/>
      <w:numFmt w:val="ideographTraditional"/>
      <w:lvlText w:val="%8、"/>
      <w:lvlJc w:val="left"/>
      <w:pPr>
        <w:ind w:left="4088" w:hanging="480"/>
      </w:pPr>
    </w:lvl>
    <w:lvl w:ilvl="8" w:tplc="0409001B" w:tentative="1">
      <w:start w:val="1"/>
      <w:numFmt w:val="lowerRoman"/>
      <w:lvlText w:val="%9."/>
      <w:lvlJc w:val="right"/>
      <w:pPr>
        <w:ind w:left="4568" w:hanging="480"/>
      </w:pPr>
    </w:lvl>
  </w:abstractNum>
  <w:abstractNum w:abstractNumId="16" w15:restartNumberingAfterBreak="0">
    <w:nsid w:val="73C65161"/>
    <w:multiLevelType w:val="hybridMultilevel"/>
    <w:tmpl w:val="88CC97FE"/>
    <w:lvl w:ilvl="0" w:tplc="DC5404C0">
      <w:start w:val="2"/>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76DC1AA9"/>
    <w:multiLevelType w:val="hybridMultilevel"/>
    <w:tmpl w:val="E5D4AA7A"/>
    <w:lvl w:ilvl="0" w:tplc="2A64B89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7C424C4D"/>
    <w:multiLevelType w:val="hybridMultilevel"/>
    <w:tmpl w:val="828466EE"/>
    <w:lvl w:ilvl="0" w:tplc="32A8D7A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num w:numId="1">
    <w:abstractNumId w:val="18"/>
  </w:num>
  <w:num w:numId="2">
    <w:abstractNumId w:val="5"/>
  </w:num>
  <w:num w:numId="3">
    <w:abstractNumId w:val="8"/>
  </w:num>
  <w:num w:numId="4">
    <w:abstractNumId w:val="3"/>
  </w:num>
  <w:num w:numId="5">
    <w:abstractNumId w:val="14"/>
  </w:num>
  <w:num w:numId="6">
    <w:abstractNumId w:val="0"/>
  </w:num>
  <w:num w:numId="7">
    <w:abstractNumId w:val="4"/>
  </w:num>
  <w:num w:numId="8">
    <w:abstractNumId w:val="6"/>
  </w:num>
  <w:num w:numId="9">
    <w:abstractNumId w:val="15"/>
  </w:num>
  <w:num w:numId="10">
    <w:abstractNumId w:val="12"/>
  </w:num>
  <w:num w:numId="11">
    <w:abstractNumId w:val="16"/>
  </w:num>
  <w:num w:numId="12">
    <w:abstractNumId w:val="9"/>
  </w:num>
  <w:num w:numId="13">
    <w:abstractNumId w:val="1"/>
  </w:num>
  <w:num w:numId="14">
    <w:abstractNumId w:val="17"/>
  </w:num>
  <w:num w:numId="15">
    <w:abstractNumId w:val="10"/>
  </w:num>
  <w:num w:numId="16">
    <w:abstractNumId w:val="11"/>
  </w:num>
  <w:num w:numId="17">
    <w:abstractNumId w:val="13"/>
  </w:num>
  <w:num w:numId="18">
    <w:abstractNumId w:val="7"/>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fillcolor="white" stroke="f">
      <v:fill color="white" type="pattern"/>
      <v:stroke on="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35F0F"/>
    <w:rsid w:val="0000051A"/>
    <w:rsid w:val="00001AF2"/>
    <w:rsid w:val="00002787"/>
    <w:rsid w:val="00002DD9"/>
    <w:rsid w:val="00003525"/>
    <w:rsid w:val="0000371F"/>
    <w:rsid w:val="0000456F"/>
    <w:rsid w:val="0000572C"/>
    <w:rsid w:val="00005B39"/>
    <w:rsid w:val="00005CC7"/>
    <w:rsid w:val="00007570"/>
    <w:rsid w:val="00007880"/>
    <w:rsid w:val="00007ED8"/>
    <w:rsid w:val="00010ADF"/>
    <w:rsid w:val="000139EA"/>
    <w:rsid w:val="000145F7"/>
    <w:rsid w:val="0001480F"/>
    <w:rsid w:val="00015170"/>
    <w:rsid w:val="000155E2"/>
    <w:rsid w:val="00015740"/>
    <w:rsid w:val="000157BA"/>
    <w:rsid w:val="000157DF"/>
    <w:rsid w:val="00015C65"/>
    <w:rsid w:val="00015FCD"/>
    <w:rsid w:val="000165FF"/>
    <w:rsid w:val="00016853"/>
    <w:rsid w:val="00017E8D"/>
    <w:rsid w:val="0002038C"/>
    <w:rsid w:val="00020785"/>
    <w:rsid w:val="00021819"/>
    <w:rsid w:val="00021E97"/>
    <w:rsid w:val="00022E0B"/>
    <w:rsid w:val="0002304C"/>
    <w:rsid w:val="00023DC4"/>
    <w:rsid w:val="00024928"/>
    <w:rsid w:val="00025641"/>
    <w:rsid w:val="0002638D"/>
    <w:rsid w:val="00026D1E"/>
    <w:rsid w:val="00027913"/>
    <w:rsid w:val="00027E5B"/>
    <w:rsid w:val="0003005B"/>
    <w:rsid w:val="000324A9"/>
    <w:rsid w:val="000325E0"/>
    <w:rsid w:val="0003403A"/>
    <w:rsid w:val="000341E9"/>
    <w:rsid w:val="0003594B"/>
    <w:rsid w:val="000407AF"/>
    <w:rsid w:val="00040C7D"/>
    <w:rsid w:val="000419E1"/>
    <w:rsid w:val="000428CF"/>
    <w:rsid w:val="000429B0"/>
    <w:rsid w:val="00043C40"/>
    <w:rsid w:val="0004455B"/>
    <w:rsid w:val="000445AA"/>
    <w:rsid w:val="00044DB1"/>
    <w:rsid w:val="000453BD"/>
    <w:rsid w:val="0004675A"/>
    <w:rsid w:val="00047572"/>
    <w:rsid w:val="00047ACB"/>
    <w:rsid w:val="000503C8"/>
    <w:rsid w:val="0005126B"/>
    <w:rsid w:val="0005197B"/>
    <w:rsid w:val="00052124"/>
    <w:rsid w:val="00052454"/>
    <w:rsid w:val="00053FA9"/>
    <w:rsid w:val="0005501E"/>
    <w:rsid w:val="00056734"/>
    <w:rsid w:val="00060865"/>
    <w:rsid w:val="0006106C"/>
    <w:rsid w:val="000615CD"/>
    <w:rsid w:val="00062183"/>
    <w:rsid w:val="00062E71"/>
    <w:rsid w:val="00063B1D"/>
    <w:rsid w:val="00063EA7"/>
    <w:rsid w:val="00063F5D"/>
    <w:rsid w:val="00064744"/>
    <w:rsid w:val="000647BF"/>
    <w:rsid w:val="00064CA1"/>
    <w:rsid w:val="000652CD"/>
    <w:rsid w:val="000664B4"/>
    <w:rsid w:val="00067654"/>
    <w:rsid w:val="000677DF"/>
    <w:rsid w:val="00067A0D"/>
    <w:rsid w:val="00067F6D"/>
    <w:rsid w:val="000702D0"/>
    <w:rsid w:val="000713A2"/>
    <w:rsid w:val="000719A9"/>
    <w:rsid w:val="00075DA0"/>
    <w:rsid w:val="00075FE9"/>
    <w:rsid w:val="000773D7"/>
    <w:rsid w:val="00080748"/>
    <w:rsid w:val="0008078C"/>
    <w:rsid w:val="000825D0"/>
    <w:rsid w:val="00082DD1"/>
    <w:rsid w:val="000831A4"/>
    <w:rsid w:val="00084CA2"/>
    <w:rsid w:val="00084E31"/>
    <w:rsid w:val="0008684B"/>
    <w:rsid w:val="0008722E"/>
    <w:rsid w:val="00087881"/>
    <w:rsid w:val="000901C7"/>
    <w:rsid w:val="00090B84"/>
    <w:rsid w:val="0009174A"/>
    <w:rsid w:val="0009190C"/>
    <w:rsid w:val="00091E68"/>
    <w:rsid w:val="000921D5"/>
    <w:rsid w:val="000934EF"/>
    <w:rsid w:val="00094551"/>
    <w:rsid w:val="00094BF7"/>
    <w:rsid w:val="00095DC8"/>
    <w:rsid w:val="00096C1F"/>
    <w:rsid w:val="00097B73"/>
    <w:rsid w:val="00097DA8"/>
    <w:rsid w:val="00097F88"/>
    <w:rsid w:val="000A12EE"/>
    <w:rsid w:val="000A1B87"/>
    <w:rsid w:val="000A2AF4"/>
    <w:rsid w:val="000A2B9C"/>
    <w:rsid w:val="000A2FB3"/>
    <w:rsid w:val="000A32C3"/>
    <w:rsid w:val="000A3443"/>
    <w:rsid w:val="000A3D18"/>
    <w:rsid w:val="000A3D3F"/>
    <w:rsid w:val="000A42E2"/>
    <w:rsid w:val="000A44F7"/>
    <w:rsid w:val="000A4698"/>
    <w:rsid w:val="000A52F3"/>
    <w:rsid w:val="000A5EFD"/>
    <w:rsid w:val="000A6A4C"/>
    <w:rsid w:val="000A6D6F"/>
    <w:rsid w:val="000A74B9"/>
    <w:rsid w:val="000A7A97"/>
    <w:rsid w:val="000B0A19"/>
    <w:rsid w:val="000B0B99"/>
    <w:rsid w:val="000B0CF3"/>
    <w:rsid w:val="000B1B49"/>
    <w:rsid w:val="000B1D11"/>
    <w:rsid w:val="000B390E"/>
    <w:rsid w:val="000B43EC"/>
    <w:rsid w:val="000B4AD1"/>
    <w:rsid w:val="000B4DC5"/>
    <w:rsid w:val="000B4E5E"/>
    <w:rsid w:val="000B65F1"/>
    <w:rsid w:val="000B66A7"/>
    <w:rsid w:val="000B793B"/>
    <w:rsid w:val="000B7C28"/>
    <w:rsid w:val="000C1A21"/>
    <w:rsid w:val="000C3385"/>
    <w:rsid w:val="000C3928"/>
    <w:rsid w:val="000C3A87"/>
    <w:rsid w:val="000C6234"/>
    <w:rsid w:val="000C630C"/>
    <w:rsid w:val="000C6600"/>
    <w:rsid w:val="000C785B"/>
    <w:rsid w:val="000D0414"/>
    <w:rsid w:val="000D096D"/>
    <w:rsid w:val="000D17C0"/>
    <w:rsid w:val="000D2021"/>
    <w:rsid w:val="000D293F"/>
    <w:rsid w:val="000D2ACB"/>
    <w:rsid w:val="000D3754"/>
    <w:rsid w:val="000D5522"/>
    <w:rsid w:val="000D5AE3"/>
    <w:rsid w:val="000D5ECD"/>
    <w:rsid w:val="000D6038"/>
    <w:rsid w:val="000D64EC"/>
    <w:rsid w:val="000D737C"/>
    <w:rsid w:val="000D7DFE"/>
    <w:rsid w:val="000E0B44"/>
    <w:rsid w:val="000E0E95"/>
    <w:rsid w:val="000E2E30"/>
    <w:rsid w:val="000E3477"/>
    <w:rsid w:val="000E47C5"/>
    <w:rsid w:val="000E48DF"/>
    <w:rsid w:val="000E4BC4"/>
    <w:rsid w:val="000E5514"/>
    <w:rsid w:val="000E568B"/>
    <w:rsid w:val="000E663A"/>
    <w:rsid w:val="000E6659"/>
    <w:rsid w:val="000E68D0"/>
    <w:rsid w:val="000F1315"/>
    <w:rsid w:val="000F2896"/>
    <w:rsid w:val="000F4BD0"/>
    <w:rsid w:val="000F649E"/>
    <w:rsid w:val="000F6585"/>
    <w:rsid w:val="000F663E"/>
    <w:rsid w:val="00100AA5"/>
    <w:rsid w:val="00102022"/>
    <w:rsid w:val="00102EB8"/>
    <w:rsid w:val="001039EA"/>
    <w:rsid w:val="00103ADF"/>
    <w:rsid w:val="00103FAD"/>
    <w:rsid w:val="001047A4"/>
    <w:rsid w:val="00104E31"/>
    <w:rsid w:val="00105246"/>
    <w:rsid w:val="00105BF2"/>
    <w:rsid w:val="00105D3A"/>
    <w:rsid w:val="0010647A"/>
    <w:rsid w:val="00110067"/>
    <w:rsid w:val="001136BE"/>
    <w:rsid w:val="0011388B"/>
    <w:rsid w:val="0011439E"/>
    <w:rsid w:val="00115354"/>
    <w:rsid w:val="001158C7"/>
    <w:rsid w:val="00115AF1"/>
    <w:rsid w:val="0011650C"/>
    <w:rsid w:val="00116C04"/>
    <w:rsid w:val="00117F9B"/>
    <w:rsid w:val="001207B2"/>
    <w:rsid w:val="00120906"/>
    <w:rsid w:val="00121E19"/>
    <w:rsid w:val="00122B96"/>
    <w:rsid w:val="001249E5"/>
    <w:rsid w:val="00124C43"/>
    <w:rsid w:val="0012530C"/>
    <w:rsid w:val="00125554"/>
    <w:rsid w:val="00126D7A"/>
    <w:rsid w:val="001272E3"/>
    <w:rsid w:val="001275A3"/>
    <w:rsid w:val="00127E4C"/>
    <w:rsid w:val="00130220"/>
    <w:rsid w:val="001307EB"/>
    <w:rsid w:val="00132096"/>
    <w:rsid w:val="00132FC3"/>
    <w:rsid w:val="0013310B"/>
    <w:rsid w:val="0013377C"/>
    <w:rsid w:val="0013546A"/>
    <w:rsid w:val="0013590E"/>
    <w:rsid w:val="00135A43"/>
    <w:rsid w:val="00135EA0"/>
    <w:rsid w:val="00140087"/>
    <w:rsid w:val="00142742"/>
    <w:rsid w:val="00142AEE"/>
    <w:rsid w:val="0014463E"/>
    <w:rsid w:val="001449CF"/>
    <w:rsid w:val="0014568D"/>
    <w:rsid w:val="00147B60"/>
    <w:rsid w:val="0015002B"/>
    <w:rsid w:val="001501BD"/>
    <w:rsid w:val="001504CA"/>
    <w:rsid w:val="00150616"/>
    <w:rsid w:val="00150C0D"/>
    <w:rsid w:val="00150F86"/>
    <w:rsid w:val="00152614"/>
    <w:rsid w:val="0015393B"/>
    <w:rsid w:val="001542EE"/>
    <w:rsid w:val="001544CF"/>
    <w:rsid w:val="001546F6"/>
    <w:rsid w:val="001549FB"/>
    <w:rsid w:val="00154D4A"/>
    <w:rsid w:val="0015563B"/>
    <w:rsid w:val="00155CA7"/>
    <w:rsid w:val="0015685C"/>
    <w:rsid w:val="00156D20"/>
    <w:rsid w:val="00156DE2"/>
    <w:rsid w:val="00157B45"/>
    <w:rsid w:val="00157E33"/>
    <w:rsid w:val="001603C9"/>
    <w:rsid w:val="001604BF"/>
    <w:rsid w:val="00160D81"/>
    <w:rsid w:val="001610DC"/>
    <w:rsid w:val="00163059"/>
    <w:rsid w:val="001639BB"/>
    <w:rsid w:val="0016475B"/>
    <w:rsid w:val="0016497A"/>
    <w:rsid w:val="00164A33"/>
    <w:rsid w:val="00164F21"/>
    <w:rsid w:val="001652E7"/>
    <w:rsid w:val="00166A40"/>
    <w:rsid w:val="00166AC2"/>
    <w:rsid w:val="00167159"/>
    <w:rsid w:val="001676CC"/>
    <w:rsid w:val="0017043C"/>
    <w:rsid w:val="00170509"/>
    <w:rsid w:val="00170B93"/>
    <w:rsid w:val="00172A89"/>
    <w:rsid w:val="00172CC5"/>
    <w:rsid w:val="00173A3E"/>
    <w:rsid w:val="00173A48"/>
    <w:rsid w:val="00173EC4"/>
    <w:rsid w:val="00175538"/>
    <w:rsid w:val="00175D8D"/>
    <w:rsid w:val="00176206"/>
    <w:rsid w:val="00176AE1"/>
    <w:rsid w:val="00176D7D"/>
    <w:rsid w:val="00180714"/>
    <w:rsid w:val="00180A37"/>
    <w:rsid w:val="00180C91"/>
    <w:rsid w:val="001826D0"/>
    <w:rsid w:val="00182BFF"/>
    <w:rsid w:val="00183B60"/>
    <w:rsid w:val="00183E5F"/>
    <w:rsid w:val="00184E4A"/>
    <w:rsid w:val="00185B56"/>
    <w:rsid w:val="0018708A"/>
    <w:rsid w:val="00190F1F"/>
    <w:rsid w:val="001914D7"/>
    <w:rsid w:val="00192B2C"/>
    <w:rsid w:val="00192CD9"/>
    <w:rsid w:val="00193606"/>
    <w:rsid w:val="00193FF8"/>
    <w:rsid w:val="001942F6"/>
    <w:rsid w:val="001954FD"/>
    <w:rsid w:val="0019554B"/>
    <w:rsid w:val="001956F7"/>
    <w:rsid w:val="00195BEA"/>
    <w:rsid w:val="001966D2"/>
    <w:rsid w:val="00196786"/>
    <w:rsid w:val="00197AE6"/>
    <w:rsid w:val="001A090B"/>
    <w:rsid w:val="001A0942"/>
    <w:rsid w:val="001A0A5F"/>
    <w:rsid w:val="001A10AC"/>
    <w:rsid w:val="001A23AF"/>
    <w:rsid w:val="001A2BFB"/>
    <w:rsid w:val="001A32EE"/>
    <w:rsid w:val="001A32F7"/>
    <w:rsid w:val="001A3469"/>
    <w:rsid w:val="001A37A2"/>
    <w:rsid w:val="001A3A34"/>
    <w:rsid w:val="001A4F46"/>
    <w:rsid w:val="001A523D"/>
    <w:rsid w:val="001A56A7"/>
    <w:rsid w:val="001A5EE0"/>
    <w:rsid w:val="001A6813"/>
    <w:rsid w:val="001A7010"/>
    <w:rsid w:val="001A719F"/>
    <w:rsid w:val="001A7DBD"/>
    <w:rsid w:val="001B007E"/>
    <w:rsid w:val="001B0086"/>
    <w:rsid w:val="001B252C"/>
    <w:rsid w:val="001B297F"/>
    <w:rsid w:val="001B2B36"/>
    <w:rsid w:val="001B3306"/>
    <w:rsid w:val="001B5BFA"/>
    <w:rsid w:val="001B6447"/>
    <w:rsid w:val="001B6870"/>
    <w:rsid w:val="001B70D8"/>
    <w:rsid w:val="001C09C8"/>
    <w:rsid w:val="001C0C06"/>
    <w:rsid w:val="001C0C9E"/>
    <w:rsid w:val="001C1214"/>
    <w:rsid w:val="001C16CA"/>
    <w:rsid w:val="001C1756"/>
    <w:rsid w:val="001C1C73"/>
    <w:rsid w:val="001C22A2"/>
    <w:rsid w:val="001C26E7"/>
    <w:rsid w:val="001C30B1"/>
    <w:rsid w:val="001C363B"/>
    <w:rsid w:val="001C396E"/>
    <w:rsid w:val="001C3F59"/>
    <w:rsid w:val="001C403C"/>
    <w:rsid w:val="001C5636"/>
    <w:rsid w:val="001C5BAE"/>
    <w:rsid w:val="001C60E9"/>
    <w:rsid w:val="001C651C"/>
    <w:rsid w:val="001C70D2"/>
    <w:rsid w:val="001C71D7"/>
    <w:rsid w:val="001D0226"/>
    <w:rsid w:val="001D0820"/>
    <w:rsid w:val="001D101C"/>
    <w:rsid w:val="001D17C6"/>
    <w:rsid w:val="001D1974"/>
    <w:rsid w:val="001D1AB6"/>
    <w:rsid w:val="001D23B6"/>
    <w:rsid w:val="001D38D3"/>
    <w:rsid w:val="001D3E13"/>
    <w:rsid w:val="001D4BEC"/>
    <w:rsid w:val="001D53AF"/>
    <w:rsid w:val="001D5677"/>
    <w:rsid w:val="001D57D3"/>
    <w:rsid w:val="001D69A2"/>
    <w:rsid w:val="001D6FCB"/>
    <w:rsid w:val="001D7BBD"/>
    <w:rsid w:val="001E060A"/>
    <w:rsid w:val="001E0E1D"/>
    <w:rsid w:val="001E1B93"/>
    <w:rsid w:val="001E231D"/>
    <w:rsid w:val="001E25D3"/>
    <w:rsid w:val="001E2BC3"/>
    <w:rsid w:val="001E3DD9"/>
    <w:rsid w:val="001E4B36"/>
    <w:rsid w:val="001E57FC"/>
    <w:rsid w:val="001E66B1"/>
    <w:rsid w:val="001E6E0F"/>
    <w:rsid w:val="001F0038"/>
    <w:rsid w:val="001F0916"/>
    <w:rsid w:val="001F0BEC"/>
    <w:rsid w:val="001F0BFB"/>
    <w:rsid w:val="001F12A7"/>
    <w:rsid w:val="001F1985"/>
    <w:rsid w:val="001F20B9"/>
    <w:rsid w:val="001F2792"/>
    <w:rsid w:val="001F358E"/>
    <w:rsid w:val="001F398F"/>
    <w:rsid w:val="001F4300"/>
    <w:rsid w:val="001F5700"/>
    <w:rsid w:val="001F78D8"/>
    <w:rsid w:val="00200DD4"/>
    <w:rsid w:val="00200F77"/>
    <w:rsid w:val="00201077"/>
    <w:rsid w:val="00201B02"/>
    <w:rsid w:val="00201F90"/>
    <w:rsid w:val="00203170"/>
    <w:rsid w:val="0020429F"/>
    <w:rsid w:val="002048D3"/>
    <w:rsid w:val="0020546C"/>
    <w:rsid w:val="00205AEF"/>
    <w:rsid w:val="002064CB"/>
    <w:rsid w:val="00207EF3"/>
    <w:rsid w:val="00210033"/>
    <w:rsid w:val="002107DD"/>
    <w:rsid w:val="0021097C"/>
    <w:rsid w:val="002121CD"/>
    <w:rsid w:val="00212500"/>
    <w:rsid w:val="00212B29"/>
    <w:rsid w:val="00212BD4"/>
    <w:rsid w:val="002139E6"/>
    <w:rsid w:val="00213A17"/>
    <w:rsid w:val="00213C6A"/>
    <w:rsid w:val="0021434E"/>
    <w:rsid w:val="00214567"/>
    <w:rsid w:val="0021485F"/>
    <w:rsid w:val="0021561C"/>
    <w:rsid w:val="00215759"/>
    <w:rsid w:val="0021582B"/>
    <w:rsid w:val="00215924"/>
    <w:rsid w:val="00215931"/>
    <w:rsid w:val="00220D77"/>
    <w:rsid w:val="0022140E"/>
    <w:rsid w:val="002225CF"/>
    <w:rsid w:val="00222AD4"/>
    <w:rsid w:val="00223D73"/>
    <w:rsid w:val="0022509F"/>
    <w:rsid w:val="0022536D"/>
    <w:rsid w:val="00227B9A"/>
    <w:rsid w:val="00227D21"/>
    <w:rsid w:val="0023095E"/>
    <w:rsid w:val="00231BB6"/>
    <w:rsid w:val="00231C26"/>
    <w:rsid w:val="002326AC"/>
    <w:rsid w:val="002328EA"/>
    <w:rsid w:val="002329FD"/>
    <w:rsid w:val="00232F6A"/>
    <w:rsid w:val="002336DC"/>
    <w:rsid w:val="00234932"/>
    <w:rsid w:val="00234994"/>
    <w:rsid w:val="00236698"/>
    <w:rsid w:val="00237D4A"/>
    <w:rsid w:val="002400B4"/>
    <w:rsid w:val="0024127D"/>
    <w:rsid w:val="002412C6"/>
    <w:rsid w:val="00242790"/>
    <w:rsid w:val="0024441A"/>
    <w:rsid w:val="00245708"/>
    <w:rsid w:val="00245DF7"/>
    <w:rsid w:val="00247E37"/>
    <w:rsid w:val="00251AC0"/>
    <w:rsid w:val="0025284B"/>
    <w:rsid w:val="00252B8C"/>
    <w:rsid w:val="0025302B"/>
    <w:rsid w:val="002531B9"/>
    <w:rsid w:val="00253266"/>
    <w:rsid w:val="002537BC"/>
    <w:rsid w:val="00253D01"/>
    <w:rsid w:val="00253FC0"/>
    <w:rsid w:val="00254403"/>
    <w:rsid w:val="0025451C"/>
    <w:rsid w:val="00254A5A"/>
    <w:rsid w:val="00254FBB"/>
    <w:rsid w:val="00255CED"/>
    <w:rsid w:val="00255D32"/>
    <w:rsid w:val="002563ED"/>
    <w:rsid w:val="00256653"/>
    <w:rsid w:val="00257B0B"/>
    <w:rsid w:val="002614A9"/>
    <w:rsid w:val="002618FE"/>
    <w:rsid w:val="00261B43"/>
    <w:rsid w:val="00261E8F"/>
    <w:rsid w:val="00262221"/>
    <w:rsid w:val="00262280"/>
    <w:rsid w:val="00262352"/>
    <w:rsid w:val="00263171"/>
    <w:rsid w:val="00264D65"/>
    <w:rsid w:val="002651CD"/>
    <w:rsid w:val="002665C4"/>
    <w:rsid w:val="00266CF5"/>
    <w:rsid w:val="00267470"/>
    <w:rsid w:val="002720A0"/>
    <w:rsid w:val="00272941"/>
    <w:rsid w:val="00272FC6"/>
    <w:rsid w:val="00273287"/>
    <w:rsid w:val="0027362D"/>
    <w:rsid w:val="00273A4C"/>
    <w:rsid w:val="00274D21"/>
    <w:rsid w:val="00274E2A"/>
    <w:rsid w:val="002756A5"/>
    <w:rsid w:val="00276305"/>
    <w:rsid w:val="00276CC9"/>
    <w:rsid w:val="00277108"/>
    <w:rsid w:val="00277D01"/>
    <w:rsid w:val="00280EB8"/>
    <w:rsid w:val="0028135B"/>
    <w:rsid w:val="00281686"/>
    <w:rsid w:val="00282A76"/>
    <w:rsid w:val="00282B43"/>
    <w:rsid w:val="00284BBE"/>
    <w:rsid w:val="00285152"/>
    <w:rsid w:val="00286FD6"/>
    <w:rsid w:val="00287454"/>
    <w:rsid w:val="0028752F"/>
    <w:rsid w:val="00287D19"/>
    <w:rsid w:val="00290DBF"/>
    <w:rsid w:val="002910DF"/>
    <w:rsid w:val="002915DE"/>
    <w:rsid w:val="00292005"/>
    <w:rsid w:val="00292A01"/>
    <w:rsid w:val="00292A8F"/>
    <w:rsid w:val="0029460B"/>
    <w:rsid w:val="0029499D"/>
    <w:rsid w:val="002957ED"/>
    <w:rsid w:val="00295843"/>
    <w:rsid w:val="002966A7"/>
    <w:rsid w:val="00296C19"/>
    <w:rsid w:val="002A0574"/>
    <w:rsid w:val="002A1361"/>
    <w:rsid w:val="002A1FD6"/>
    <w:rsid w:val="002A33CD"/>
    <w:rsid w:val="002A3750"/>
    <w:rsid w:val="002A38B5"/>
    <w:rsid w:val="002A4162"/>
    <w:rsid w:val="002A5BB5"/>
    <w:rsid w:val="002A5BFF"/>
    <w:rsid w:val="002A7026"/>
    <w:rsid w:val="002A7065"/>
    <w:rsid w:val="002B0477"/>
    <w:rsid w:val="002B1052"/>
    <w:rsid w:val="002B113D"/>
    <w:rsid w:val="002B151D"/>
    <w:rsid w:val="002B1F64"/>
    <w:rsid w:val="002B2565"/>
    <w:rsid w:val="002B26B0"/>
    <w:rsid w:val="002B2D5A"/>
    <w:rsid w:val="002B3676"/>
    <w:rsid w:val="002B3922"/>
    <w:rsid w:val="002B3F3C"/>
    <w:rsid w:val="002B4563"/>
    <w:rsid w:val="002B458F"/>
    <w:rsid w:val="002B5332"/>
    <w:rsid w:val="002B5C66"/>
    <w:rsid w:val="002B6700"/>
    <w:rsid w:val="002C1B6C"/>
    <w:rsid w:val="002C2111"/>
    <w:rsid w:val="002C4309"/>
    <w:rsid w:val="002C646C"/>
    <w:rsid w:val="002C7361"/>
    <w:rsid w:val="002D0ADE"/>
    <w:rsid w:val="002D10D0"/>
    <w:rsid w:val="002D1287"/>
    <w:rsid w:val="002D1921"/>
    <w:rsid w:val="002D1BE9"/>
    <w:rsid w:val="002D1C9E"/>
    <w:rsid w:val="002D20CB"/>
    <w:rsid w:val="002D2D73"/>
    <w:rsid w:val="002D3C91"/>
    <w:rsid w:val="002D404D"/>
    <w:rsid w:val="002D6281"/>
    <w:rsid w:val="002D6F8F"/>
    <w:rsid w:val="002D799A"/>
    <w:rsid w:val="002E006C"/>
    <w:rsid w:val="002E0BA4"/>
    <w:rsid w:val="002E109F"/>
    <w:rsid w:val="002E158F"/>
    <w:rsid w:val="002E15D0"/>
    <w:rsid w:val="002E1875"/>
    <w:rsid w:val="002E1A42"/>
    <w:rsid w:val="002E2BF9"/>
    <w:rsid w:val="002E2D04"/>
    <w:rsid w:val="002E3163"/>
    <w:rsid w:val="002E4D06"/>
    <w:rsid w:val="002E7600"/>
    <w:rsid w:val="002E7D17"/>
    <w:rsid w:val="002E7FAE"/>
    <w:rsid w:val="002F113E"/>
    <w:rsid w:val="002F13D5"/>
    <w:rsid w:val="002F18E2"/>
    <w:rsid w:val="002F2082"/>
    <w:rsid w:val="002F388F"/>
    <w:rsid w:val="002F3A14"/>
    <w:rsid w:val="002F5F92"/>
    <w:rsid w:val="002F6BFB"/>
    <w:rsid w:val="002F7AAF"/>
    <w:rsid w:val="00300203"/>
    <w:rsid w:val="00300834"/>
    <w:rsid w:val="00300C83"/>
    <w:rsid w:val="00300CCB"/>
    <w:rsid w:val="00300F7A"/>
    <w:rsid w:val="00303A5C"/>
    <w:rsid w:val="00303A87"/>
    <w:rsid w:val="00304F91"/>
    <w:rsid w:val="00306652"/>
    <w:rsid w:val="00306F60"/>
    <w:rsid w:val="00307186"/>
    <w:rsid w:val="003106FF"/>
    <w:rsid w:val="00310944"/>
    <w:rsid w:val="00310CD1"/>
    <w:rsid w:val="003125C3"/>
    <w:rsid w:val="003128B3"/>
    <w:rsid w:val="003138F7"/>
    <w:rsid w:val="00313A4C"/>
    <w:rsid w:val="0031485E"/>
    <w:rsid w:val="00314AFF"/>
    <w:rsid w:val="0031515E"/>
    <w:rsid w:val="0031560A"/>
    <w:rsid w:val="00315BA0"/>
    <w:rsid w:val="00315D80"/>
    <w:rsid w:val="00315DCE"/>
    <w:rsid w:val="0032051B"/>
    <w:rsid w:val="00320A18"/>
    <w:rsid w:val="00320BD4"/>
    <w:rsid w:val="00320FB0"/>
    <w:rsid w:val="0032276A"/>
    <w:rsid w:val="00323E09"/>
    <w:rsid w:val="00323E43"/>
    <w:rsid w:val="00323E6D"/>
    <w:rsid w:val="00326F9A"/>
    <w:rsid w:val="0032718A"/>
    <w:rsid w:val="00327AB1"/>
    <w:rsid w:val="00327DD2"/>
    <w:rsid w:val="003302D8"/>
    <w:rsid w:val="00330B71"/>
    <w:rsid w:val="00330C44"/>
    <w:rsid w:val="003311D0"/>
    <w:rsid w:val="00332826"/>
    <w:rsid w:val="00332CDC"/>
    <w:rsid w:val="00332CE1"/>
    <w:rsid w:val="0033382D"/>
    <w:rsid w:val="00333A3E"/>
    <w:rsid w:val="00333AFD"/>
    <w:rsid w:val="00333EFE"/>
    <w:rsid w:val="00334019"/>
    <w:rsid w:val="003345FC"/>
    <w:rsid w:val="00334DAF"/>
    <w:rsid w:val="003350A4"/>
    <w:rsid w:val="00336510"/>
    <w:rsid w:val="003365F0"/>
    <w:rsid w:val="0033694E"/>
    <w:rsid w:val="00336C32"/>
    <w:rsid w:val="003403FE"/>
    <w:rsid w:val="00340899"/>
    <w:rsid w:val="003420B8"/>
    <w:rsid w:val="00342CA6"/>
    <w:rsid w:val="00343024"/>
    <w:rsid w:val="003437BB"/>
    <w:rsid w:val="00343BDE"/>
    <w:rsid w:val="003443F6"/>
    <w:rsid w:val="00344E59"/>
    <w:rsid w:val="003454C2"/>
    <w:rsid w:val="00345C44"/>
    <w:rsid w:val="003461AD"/>
    <w:rsid w:val="003471F8"/>
    <w:rsid w:val="00347897"/>
    <w:rsid w:val="00350908"/>
    <w:rsid w:val="00351CD9"/>
    <w:rsid w:val="00352AEC"/>
    <w:rsid w:val="00353986"/>
    <w:rsid w:val="00353AE0"/>
    <w:rsid w:val="00353DBF"/>
    <w:rsid w:val="00353DEF"/>
    <w:rsid w:val="00355B22"/>
    <w:rsid w:val="00355E15"/>
    <w:rsid w:val="0035636B"/>
    <w:rsid w:val="003564CB"/>
    <w:rsid w:val="00357858"/>
    <w:rsid w:val="0035789F"/>
    <w:rsid w:val="003602A2"/>
    <w:rsid w:val="00360DE1"/>
    <w:rsid w:val="00360ECF"/>
    <w:rsid w:val="00362123"/>
    <w:rsid w:val="00362F6D"/>
    <w:rsid w:val="00363721"/>
    <w:rsid w:val="00363D59"/>
    <w:rsid w:val="003648D3"/>
    <w:rsid w:val="00364B5B"/>
    <w:rsid w:val="00365E23"/>
    <w:rsid w:val="00365F6F"/>
    <w:rsid w:val="0036677C"/>
    <w:rsid w:val="00366913"/>
    <w:rsid w:val="003675CD"/>
    <w:rsid w:val="00367B3E"/>
    <w:rsid w:val="00370EE2"/>
    <w:rsid w:val="00371726"/>
    <w:rsid w:val="0037289C"/>
    <w:rsid w:val="003728D2"/>
    <w:rsid w:val="00372A7B"/>
    <w:rsid w:val="00372D10"/>
    <w:rsid w:val="003732C6"/>
    <w:rsid w:val="00374764"/>
    <w:rsid w:val="00374F86"/>
    <w:rsid w:val="003759E9"/>
    <w:rsid w:val="003769FC"/>
    <w:rsid w:val="00377132"/>
    <w:rsid w:val="0037796F"/>
    <w:rsid w:val="00377C1D"/>
    <w:rsid w:val="00381615"/>
    <w:rsid w:val="00381643"/>
    <w:rsid w:val="0038311E"/>
    <w:rsid w:val="003836B4"/>
    <w:rsid w:val="00384A96"/>
    <w:rsid w:val="00385441"/>
    <w:rsid w:val="003869A4"/>
    <w:rsid w:val="00386AFB"/>
    <w:rsid w:val="00386C5E"/>
    <w:rsid w:val="00387920"/>
    <w:rsid w:val="003908BD"/>
    <w:rsid w:val="00390EDF"/>
    <w:rsid w:val="00391F82"/>
    <w:rsid w:val="0039286E"/>
    <w:rsid w:val="00392CBC"/>
    <w:rsid w:val="00392E5D"/>
    <w:rsid w:val="0039405B"/>
    <w:rsid w:val="00394668"/>
    <w:rsid w:val="0039474E"/>
    <w:rsid w:val="00394AB5"/>
    <w:rsid w:val="00394B0F"/>
    <w:rsid w:val="00395687"/>
    <w:rsid w:val="00395D0D"/>
    <w:rsid w:val="00396769"/>
    <w:rsid w:val="00396E24"/>
    <w:rsid w:val="00397300"/>
    <w:rsid w:val="003978B4"/>
    <w:rsid w:val="003A05D8"/>
    <w:rsid w:val="003A0FD3"/>
    <w:rsid w:val="003A421A"/>
    <w:rsid w:val="003A4589"/>
    <w:rsid w:val="003A4E44"/>
    <w:rsid w:val="003A52B5"/>
    <w:rsid w:val="003A53E8"/>
    <w:rsid w:val="003A5509"/>
    <w:rsid w:val="003A5A6E"/>
    <w:rsid w:val="003A5F23"/>
    <w:rsid w:val="003A7081"/>
    <w:rsid w:val="003B062B"/>
    <w:rsid w:val="003B1125"/>
    <w:rsid w:val="003B186A"/>
    <w:rsid w:val="003B1A9E"/>
    <w:rsid w:val="003B209A"/>
    <w:rsid w:val="003B2239"/>
    <w:rsid w:val="003B4828"/>
    <w:rsid w:val="003B4889"/>
    <w:rsid w:val="003B4AFD"/>
    <w:rsid w:val="003B4CA5"/>
    <w:rsid w:val="003B53B3"/>
    <w:rsid w:val="003B55E8"/>
    <w:rsid w:val="003B55F9"/>
    <w:rsid w:val="003B58CA"/>
    <w:rsid w:val="003B6410"/>
    <w:rsid w:val="003B6F77"/>
    <w:rsid w:val="003B729B"/>
    <w:rsid w:val="003C0619"/>
    <w:rsid w:val="003C18F1"/>
    <w:rsid w:val="003C2E22"/>
    <w:rsid w:val="003C319E"/>
    <w:rsid w:val="003C416E"/>
    <w:rsid w:val="003C41B8"/>
    <w:rsid w:val="003C425B"/>
    <w:rsid w:val="003C5322"/>
    <w:rsid w:val="003C5638"/>
    <w:rsid w:val="003C5851"/>
    <w:rsid w:val="003C68ED"/>
    <w:rsid w:val="003C7377"/>
    <w:rsid w:val="003C7556"/>
    <w:rsid w:val="003C7E59"/>
    <w:rsid w:val="003D0E66"/>
    <w:rsid w:val="003D2CC8"/>
    <w:rsid w:val="003D2DCB"/>
    <w:rsid w:val="003D315F"/>
    <w:rsid w:val="003D490D"/>
    <w:rsid w:val="003D59AE"/>
    <w:rsid w:val="003D5E10"/>
    <w:rsid w:val="003D671C"/>
    <w:rsid w:val="003D681D"/>
    <w:rsid w:val="003D7345"/>
    <w:rsid w:val="003E0083"/>
    <w:rsid w:val="003E03D4"/>
    <w:rsid w:val="003E061F"/>
    <w:rsid w:val="003E067C"/>
    <w:rsid w:val="003E0C1B"/>
    <w:rsid w:val="003E0C44"/>
    <w:rsid w:val="003E10C0"/>
    <w:rsid w:val="003E218E"/>
    <w:rsid w:val="003E238A"/>
    <w:rsid w:val="003E2564"/>
    <w:rsid w:val="003E2985"/>
    <w:rsid w:val="003E2BB2"/>
    <w:rsid w:val="003E68CB"/>
    <w:rsid w:val="003E7ABF"/>
    <w:rsid w:val="003E7E58"/>
    <w:rsid w:val="003E7E8B"/>
    <w:rsid w:val="003F078F"/>
    <w:rsid w:val="003F1660"/>
    <w:rsid w:val="003F3C37"/>
    <w:rsid w:val="003F77DF"/>
    <w:rsid w:val="003F7E66"/>
    <w:rsid w:val="00400EF8"/>
    <w:rsid w:val="00401692"/>
    <w:rsid w:val="00401D9D"/>
    <w:rsid w:val="00401ED5"/>
    <w:rsid w:val="004022A0"/>
    <w:rsid w:val="00402F7A"/>
    <w:rsid w:val="004049E9"/>
    <w:rsid w:val="0040523A"/>
    <w:rsid w:val="00405A8D"/>
    <w:rsid w:val="00405DCE"/>
    <w:rsid w:val="00406A07"/>
    <w:rsid w:val="00407343"/>
    <w:rsid w:val="004074F2"/>
    <w:rsid w:val="00407652"/>
    <w:rsid w:val="004107B7"/>
    <w:rsid w:val="004111DB"/>
    <w:rsid w:val="00411A01"/>
    <w:rsid w:val="00411A15"/>
    <w:rsid w:val="00412484"/>
    <w:rsid w:val="00414F68"/>
    <w:rsid w:val="00415940"/>
    <w:rsid w:val="00415978"/>
    <w:rsid w:val="00416053"/>
    <w:rsid w:val="00416E18"/>
    <w:rsid w:val="0042016F"/>
    <w:rsid w:val="00420E05"/>
    <w:rsid w:val="00421634"/>
    <w:rsid w:val="004216BF"/>
    <w:rsid w:val="00422037"/>
    <w:rsid w:val="00423B8A"/>
    <w:rsid w:val="00423DC5"/>
    <w:rsid w:val="00424F98"/>
    <w:rsid w:val="0042549A"/>
    <w:rsid w:val="00426BD5"/>
    <w:rsid w:val="00430B8A"/>
    <w:rsid w:val="0043145A"/>
    <w:rsid w:val="0043149A"/>
    <w:rsid w:val="00431BAF"/>
    <w:rsid w:val="004328BF"/>
    <w:rsid w:val="00433B4C"/>
    <w:rsid w:val="00433BC6"/>
    <w:rsid w:val="00433DEF"/>
    <w:rsid w:val="0043524A"/>
    <w:rsid w:val="00435311"/>
    <w:rsid w:val="00435EBA"/>
    <w:rsid w:val="004364FD"/>
    <w:rsid w:val="00440556"/>
    <w:rsid w:val="00441035"/>
    <w:rsid w:val="0044182F"/>
    <w:rsid w:val="004438CE"/>
    <w:rsid w:val="00443F40"/>
    <w:rsid w:val="004440C7"/>
    <w:rsid w:val="00444B02"/>
    <w:rsid w:val="00444BE6"/>
    <w:rsid w:val="0044556A"/>
    <w:rsid w:val="0044659A"/>
    <w:rsid w:val="004472A8"/>
    <w:rsid w:val="00447873"/>
    <w:rsid w:val="00447ED2"/>
    <w:rsid w:val="004505B4"/>
    <w:rsid w:val="00450E8E"/>
    <w:rsid w:val="00451107"/>
    <w:rsid w:val="004519B9"/>
    <w:rsid w:val="004522D0"/>
    <w:rsid w:val="004528CF"/>
    <w:rsid w:val="00452FD6"/>
    <w:rsid w:val="00453996"/>
    <w:rsid w:val="00453A61"/>
    <w:rsid w:val="0045418D"/>
    <w:rsid w:val="00454247"/>
    <w:rsid w:val="00455868"/>
    <w:rsid w:val="00455B36"/>
    <w:rsid w:val="00455EA8"/>
    <w:rsid w:val="004568E7"/>
    <w:rsid w:val="0045707F"/>
    <w:rsid w:val="0045725A"/>
    <w:rsid w:val="004575D9"/>
    <w:rsid w:val="00457D7F"/>
    <w:rsid w:val="00457FEA"/>
    <w:rsid w:val="00460981"/>
    <w:rsid w:val="00461F24"/>
    <w:rsid w:val="0046215F"/>
    <w:rsid w:val="004637A4"/>
    <w:rsid w:val="004643F2"/>
    <w:rsid w:val="00464537"/>
    <w:rsid w:val="00464AEB"/>
    <w:rsid w:val="00465431"/>
    <w:rsid w:val="00465897"/>
    <w:rsid w:val="00465928"/>
    <w:rsid w:val="0046614B"/>
    <w:rsid w:val="00466AD3"/>
    <w:rsid w:val="00466B53"/>
    <w:rsid w:val="00467199"/>
    <w:rsid w:val="00467939"/>
    <w:rsid w:val="004727D7"/>
    <w:rsid w:val="0047282B"/>
    <w:rsid w:val="004728AC"/>
    <w:rsid w:val="00472FA1"/>
    <w:rsid w:val="00473239"/>
    <w:rsid w:val="00473665"/>
    <w:rsid w:val="0047488E"/>
    <w:rsid w:val="00474982"/>
    <w:rsid w:val="00474ADF"/>
    <w:rsid w:val="00474BF2"/>
    <w:rsid w:val="004759C9"/>
    <w:rsid w:val="00476357"/>
    <w:rsid w:val="00476677"/>
    <w:rsid w:val="00476B56"/>
    <w:rsid w:val="00480E30"/>
    <w:rsid w:val="00481A0E"/>
    <w:rsid w:val="00481CB5"/>
    <w:rsid w:val="0048219D"/>
    <w:rsid w:val="0048230F"/>
    <w:rsid w:val="00482496"/>
    <w:rsid w:val="00482585"/>
    <w:rsid w:val="00483190"/>
    <w:rsid w:val="00483A17"/>
    <w:rsid w:val="00483B3B"/>
    <w:rsid w:val="0048440E"/>
    <w:rsid w:val="00484574"/>
    <w:rsid w:val="0048700A"/>
    <w:rsid w:val="00487775"/>
    <w:rsid w:val="00487E02"/>
    <w:rsid w:val="004916B8"/>
    <w:rsid w:val="0049448C"/>
    <w:rsid w:val="00494602"/>
    <w:rsid w:val="0049475D"/>
    <w:rsid w:val="00495A8E"/>
    <w:rsid w:val="00496018"/>
    <w:rsid w:val="00496288"/>
    <w:rsid w:val="00496B70"/>
    <w:rsid w:val="00496F9C"/>
    <w:rsid w:val="0049768D"/>
    <w:rsid w:val="004977F2"/>
    <w:rsid w:val="004A0040"/>
    <w:rsid w:val="004A0C46"/>
    <w:rsid w:val="004A11AA"/>
    <w:rsid w:val="004A1EE7"/>
    <w:rsid w:val="004A2F24"/>
    <w:rsid w:val="004A316E"/>
    <w:rsid w:val="004A3818"/>
    <w:rsid w:val="004A44F9"/>
    <w:rsid w:val="004A4537"/>
    <w:rsid w:val="004A4E81"/>
    <w:rsid w:val="004A4F39"/>
    <w:rsid w:val="004A54D0"/>
    <w:rsid w:val="004A66BC"/>
    <w:rsid w:val="004B019B"/>
    <w:rsid w:val="004B06EC"/>
    <w:rsid w:val="004B0FAA"/>
    <w:rsid w:val="004B12B3"/>
    <w:rsid w:val="004B13F4"/>
    <w:rsid w:val="004B2F23"/>
    <w:rsid w:val="004B397E"/>
    <w:rsid w:val="004B4677"/>
    <w:rsid w:val="004B4AD3"/>
    <w:rsid w:val="004B594F"/>
    <w:rsid w:val="004B5B0D"/>
    <w:rsid w:val="004B5D3A"/>
    <w:rsid w:val="004B6166"/>
    <w:rsid w:val="004B7323"/>
    <w:rsid w:val="004B7A2E"/>
    <w:rsid w:val="004B7DD2"/>
    <w:rsid w:val="004C03B4"/>
    <w:rsid w:val="004C0BD0"/>
    <w:rsid w:val="004C1299"/>
    <w:rsid w:val="004C1408"/>
    <w:rsid w:val="004C1A83"/>
    <w:rsid w:val="004C1CF9"/>
    <w:rsid w:val="004C256A"/>
    <w:rsid w:val="004C344B"/>
    <w:rsid w:val="004C3A0F"/>
    <w:rsid w:val="004C3D87"/>
    <w:rsid w:val="004C3F42"/>
    <w:rsid w:val="004C3F94"/>
    <w:rsid w:val="004C58A4"/>
    <w:rsid w:val="004C5FBA"/>
    <w:rsid w:val="004C61AA"/>
    <w:rsid w:val="004C629D"/>
    <w:rsid w:val="004C679A"/>
    <w:rsid w:val="004C78F0"/>
    <w:rsid w:val="004C7B10"/>
    <w:rsid w:val="004C7B57"/>
    <w:rsid w:val="004D269D"/>
    <w:rsid w:val="004D275F"/>
    <w:rsid w:val="004D2C1A"/>
    <w:rsid w:val="004D2D4E"/>
    <w:rsid w:val="004D3705"/>
    <w:rsid w:val="004D3873"/>
    <w:rsid w:val="004D3EB2"/>
    <w:rsid w:val="004D501F"/>
    <w:rsid w:val="004D5691"/>
    <w:rsid w:val="004D5828"/>
    <w:rsid w:val="004D63B6"/>
    <w:rsid w:val="004D69DD"/>
    <w:rsid w:val="004D71A3"/>
    <w:rsid w:val="004D74A1"/>
    <w:rsid w:val="004D75A1"/>
    <w:rsid w:val="004D7D11"/>
    <w:rsid w:val="004D7E9E"/>
    <w:rsid w:val="004D7F34"/>
    <w:rsid w:val="004E02EA"/>
    <w:rsid w:val="004E12D8"/>
    <w:rsid w:val="004E1953"/>
    <w:rsid w:val="004E2655"/>
    <w:rsid w:val="004E265C"/>
    <w:rsid w:val="004E26A1"/>
    <w:rsid w:val="004E36B0"/>
    <w:rsid w:val="004E398C"/>
    <w:rsid w:val="004E4787"/>
    <w:rsid w:val="004E590A"/>
    <w:rsid w:val="004E59DC"/>
    <w:rsid w:val="004E7178"/>
    <w:rsid w:val="004E7336"/>
    <w:rsid w:val="004E7631"/>
    <w:rsid w:val="004F03AF"/>
    <w:rsid w:val="004F15DB"/>
    <w:rsid w:val="004F1D4D"/>
    <w:rsid w:val="004F21BA"/>
    <w:rsid w:val="004F2995"/>
    <w:rsid w:val="004F4103"/>
    <w:rsid w:val="004F4A62"/>
    <w:rsid w:val="004F4DA7"/>
    <w:rsid w:val="004F4E71"/>
    <w:rsid w:val="004F60B3"/>
    <w:rsid w:val="005007DF"/>
    <w:rsid w:val="00500F58"/>
    <w:rsid w:val="00504ADA"/>
    <w:rsid w:val="0050557D"/>
    <w:rsid w:val="00506A15"/>
    <w:rsid w:val="00506A57"/>
    <w:rsid w:val="00506DA8"/>
    <w:rsid w:val="00507410"/>
    <w:rsid w:val="0050764E"/>
    <w:rsid w:val="00510323"/>
    <w:rsid w:val="0051086A"/>
    <w:rsid w:val="00511A4D"/>
    <w:rsid w:val="00512088"/>
    <w:rsid w:val="00512808"/>
    <w:rsid w:val="00512DC6"/>
    <w:rsid w:val="00512EB0"/>
    <w:rsid w:val="00513592"/>
    <w:rsid w:val="00513751"/>
    <w:rsid w:val="00513CC5"/>
    <w:rsid w:val="00513F13"/>
    <w:rsid w:val="00513F3A"/>
    <w:rsid w:val="0051433B"/>
    <w:rsid w:val="00515373"/>
    <w:rsid w:val="00515880"/>
    <w:rsid w:val="00515BC9"/>
    <w:rsid w:val="00516010"/>
    <w:rsid w:val="00516CEA"/>
    <w:rsid w:val="00517D68"/>
    <w:rsid w:val="005233E7"/>
    <w:rsid w:val="00524116"/>
    <w:rsid w:val="0052488C"/>
    <w:rsid w:val="00525C00"/>
    <w:rsid w:val="00525D3D"/>
    <w:rsid w:val="00526C1F"/>
    <w:rsid w:val="005271B8"/>
    <w:rsid w:val="005273A2"/>
    <w:rsid w:val="005300DB"/>
    <w:rsid w:val="00530DAA"/>
    <w:rsid w:val="00531A46"/>
    <w:rsid w:val="00532C9E"/>
    <w:rsid w:val="00533AD1"/>
    <w:rsid w:val="00534F25"/>
    <w:rsid w:val="00535120"/>
    <w:rsid w:val="0053686D"/>
    <w:rsid w:val="00537B93"/>
    <w:rsid w:val="00541050"/>
    <w:rsid w:val="0054120C"/>
    <w:rsid w:val="00541647"/>
    <w:rsid w:val="005417F7"/>
    <w:rsid w:val="00541EE2"/>
    <w:rsid w:val="0054375B"/>
    <w:rsid w:val="00544296"/>
    <w:rsid w:val="00544511"/>
    <w:rsid w:val="005448F9"/>
    <w:rsid w:val="00545F87"/>
    <w:rsid w:val="00547178"/>
    <w:rsid w:val="00547A7F"/>
    <w:rsid w:val="00550947"/>
    <w:rsid w:val="00552149"/>
    <w:rsid w:val="00553F52"/>
    <w:rsid w:val="00554B0A"/>
    <w:rsid w:val="0055528B"/>
    <w:rsid w:val="00555BE0"/>
    <w:rsid w:val="00555BEE"/>
    <w:rsid w:val="0055611C"/>
    <w:rsid w:val="00556162"/>
    <w:rsid w:val="005561A3"/>
    <w:rsid w:val="005570B4"/>
    <w:rsid w:val="00557562"/>
    <w:rsid w:val="005575D5"/>
    <w:rsid w:val="005577E1"/>
    <w:rsid w:val="00557AF6"/>
    <w:rsid w:val="0056045B"/>
    <w:rsid w:val="0056062B"/>
    <w:rsid w:val="005606FB"/>
    <w:rsid w:val="0056084A"/>
    <w:rsid w:val="00560DAC"/>
    <w:rsid w:val="005610E6"/>
    <w:rsid w:val="00561346"/>
    <w:rsid w:val="00561C8B"/>
    <w:rsid w:val="00563630"/>
    <w:rsid w:val="005644BF"/>
    <w:rsid w:val="00564549"/>
    <w:rsid w:val="00564B14"/>
    <w:rsid w:val="00565D1B"/>
    <w:rsid w:val="00565F9B"/>
    <w:rsid w:val="005667F6"/>
    <w:rsid w:val="00567361"/>
    <w:rsid w:val="00570450"/>
    <w:rsid w:val="005714C1"/>
    <w:rsid w:val="0057218F"/>
    <w:rsid w:val="00573ACD"/>
    <w:rsid w:val="00574EAA"/>
    <w:rsid w:val="005750B3"/>
    <w:rsid w:val="00575DB9"/>
    <w:rsid w:val="00576486"/>
    <w:rsid w:val="00576DE3"/>
    <w:rsid w:val="00577CCB"/>
    <w:rsid w:val="00577CF7"/>
    <w:rsid w:val="00577FC5"/>
    <w:rsid w:val="00580281"/>
    <w:rsid w:val="0058165F"/>
    <w:rsid w:val="0058177E"/>
    <w:rsid w:val="005831FD"/>
    <w:rsid w:val="00584D86"/>
    <w:rsid w:val="00585489"/>
    <w:rsid w:val="0058575F"/>
    <w:rsid w:val="00585D42"/>
    <w:rsid w:val="005861BE"/>
    <w:rsid w:val="00587540"/>
    <w:rsid w:val="00591F52"/>
    <w:rsid w:val="0059252A"/>
    <w:rsid w:val="00594FF7"/>
    <w:rsid w:val="00595C93"/>
    <w:rsid w:val="005960D5"/>
    <w:rsid w:val="00596865"/>
    <w:rsid w:val="00596B11"/>
    <w:rsid w:val="00596B8C"/>
    <w:rsid w:val="005A06C4"/>
    <w:rsid w:val="005A0D06"/>
    <w:rsid w:val="005A31E3"/>
    <w:rsid w:val="005A332E"/>
    <w:rsid w:val="005A3DAB"/>
    <w:rsid w:val="005A416D"/>
    <w:rsid w:val="005A4610"/>
    <w:rsid w:val="005A53E6"/>
    <w:rsid w:val="005A5784"/>
    <w:rsid w:val="005A6899"/>
    <w:rsid w:val="005A6EF0"/>
    <w:rsid w:val="005A78E3"/>
    <w:rsid w:val="005A7A49"/>
    <w:rsid w:val="005A7F3C"/>
    <w:rsid w:val="005B0AE1"/>
    <w:rsid w:val="005B0CC5"/>
    <w:rsid w:val="005B107D"/>
    <w:rsid w:val="005B14E8"/>
    <w:rsid w:val="005B16A0"/>
    <w:rsid w:val="005B1B2A"/>
    <w:rsid w:val="005B23AA"/>
    <w:rsid w:val="005B3336"/>
    <w:rsid w:val="005B3382"/>
    <w:rsid w:val="005B461E"/>
    <w:rsid w:val="005B4EB5"/>
    <w:rsid w:val="005B4EE7"/>
    <w:rsid w:val="005B6EFC"/>
    <w:rsid w:val="005C01A1"/>
    <w:rsid w:val="005C1051"/>
    <w:rsid w:val="005C1910"/>
    <w:rsid w:val="005C2D34"/>
    <w:rsid w:val="005C34BE"/>
    <w:rsid w:val="005C3BEC"/>
    <w:rsid w:val="005C4D4F"/>
    <w:rsid w:val="005C4DF6"/>
    <w:rsid w:val="005C5278"/>
    <w:rsid w:val="005C5C4E"/>
    <w:rsid w:val="005C7687"/>
    <w:rsid w:val="005C7EDB"/>
    <w:rsid w:val="005D00D2"/>
    <w:rsid w:val="005D01AE"/>
    <w:rsid w:val="005D08EE"/>
    <w:rsid w:val="005D0C46"/>
    <w:rsid w:val="005D14C6"/>
    <w:rsid w:val="005D18F0"/>
    <w:rsid w:val="005D196F"/>
    <w:rsid w:val="005D1E22"/>
    <w:rsid w:val="005D23CE"/>
    <w:rsid w:val="005D2449"/>
    <w:rsid w:val="005D2D86"/>
    <w:rsid w:val="005D2E50"/>
    <w:rsid w:val="005D2ECA"/>
    <w:rsid w:val="005D458F"/>
    <w:rsid w:val="005D495A"/>
    <w:rsid w:val="005D4B11"/>
    <w:rsid w:val="005D50BD"/>
    <w:rsid w:val="005D529C"/>
    <w:rsid w:val="005D53F7"/>
    <w:rsid w:val="005D5527"/>
    <w:rsid w:val="005D5851"/>
    <w:rsid w:val="005D5A8D"/>
    <w:rsid w:val="005D63F2"/>
    <w:rsid w:val="005D6BE4"/>
    <w:rsid w:val="005D6C3D"/>
    <w:rsid w:val="005D6DF3"/>
    <w:rsid w:val="005D7242"/>
    <w:rsid w:val="005D7B95"/>
    <w:rsid w:val="005D7DA2"/>
    <w:rsid w:val="005E01E7"/>
    <w:rsid w:val="005E028F"/>
    <w:rsid w:val="005E15DD"/>
    <w:rsid w:val="005E172F"/>
    <w:rsid w:val="005E18DB"/>
    <w:rsid w:val="005E264D"/>
    <w:rsid w:val="005E2B0D"/>
    <w:rsid w:val="005E519F"/>
    <w:rsid w:val="005E51CE"/>
    <w:rsid w:val="005E5273"/>
    <w:rsid w:val="005E686C"/>
    <w:rsid w:val="005E6895"/>
    <w:rsid w:val="005E68A9"/>
    <w:rsid w:val="005E69B4"/>
    <w:rsid w:val="005E72F9"/>
    <w:rsid w:val="005E7787"/>
    <w:rsid w:val="005E78C3"/>
    <w:rsid w:val="005E7BA2"/>
    <w:rsid w:val="005F165D"/>
    <w:rsid w:val="005F1740"/>
    <w:rsid w:val="005F1971"/>
    <w:rsid w:val="005F24E0"/>
    <w:rsid w:val="005F2B46"/>
    <w:rsid w:val="005F48CA"/>
    <w:rsid w:val="005F4B1F"/>
    <w:rsid w:val="005F54A8"/>
    <w:rsid w:val="005F5757"/>
    <w:rsid w:val="005F7424"/>
    <w:rsid w:val="005F7459"/>
    <w:rsid w:val="005F79AA"/>
    <w:rsid w:val="00600FC1"/>
    <w:rsid w:val="006020B9"/>
    <w:rsid w:val="006025D5"/>
    <w:rsid w:val="00602C11"/>
    <w:rsid w:val="00603307"/>
    <w:rsid w:val="00603D54"/>
    <w:rsid w:val="006045EA"/>
    <w:rsid w:val="00605579"/>
    <w:rsid w:val="00605C7E"/>
    <w:rsid w:val="00606713"/>
    <w:rsid w:val="00610F36"/>
    <w:rsid w:val="00611485"/>
    <w:rsid w:val="00611995"/>
    <w:rsid w:val="006170BD"/>
    <w:rsid w:val="006202B9"/>
    <w:rsid w:val="006219A8"/>
    <w:rsid w:val="00622571"/>
    <w:rsid w:val="00623D06"/>
    <w:rsid w:val="006246D8"/>
    <w:rsid w:val="00624BD1"/>
    <w:rsid w:val="00624DE7"/>
    <w:rsid w:val="00625051"/>
    <w:rsid w:val="006266F9"/>
    <w:rsid w:val="00627366"/>
    <w:rsid w:val="006279F0"/>
    <w:rsid w:val="006300B1"/>
    <w:rsid w:val="00630B1C"/>
    <w:rsid w:val="00630C64"/>
    <w:rsid w:val="0063173E"/>
    <w:rsid w:val="00632E26"/>
    <w:rsid w:val="00633E42"/>
    <w:rsid w:val="006340B3"/>
    <w:rsid w:val="00634C34"/>
    <w:rsid w:val="00635E00"/>
    <w:rsid w:val="00636EA3"/>
    <w:rsid w:val="006372BE"/>
    <w:rsid w:val="00637814"/>
    <w:rsid w:val="0064031C"/>
    <w:rsid w:val="00642C1E"/>
    <w:rsid w:val="0064329A"/>
    <w:rsid w:val="00643AD5"/>
    <w:rsid w:val="0064497A"/>
    <w:rsid w:val="00647E21"/>
    <w:rsid w:val="006507D6"/>
    <w:rsid w:val="00650A15"/>
    <w:rsid w:val="0065107B"/>
    <w:rsid w:val="00652673"/>
    <w:rsid w:val="006531A0"/>
    <w:rsid w:val="00653277"/>
    <w:rsid w:val="0065415B"/>
    <w:rsid w:val="006542D0"/>
    <w:rsid w:val="006546CF"/>
    <w:rsid w:val="0065475F"/>
    <w:rsid w:val="00654EF0"/>
    <w:rsid w:val="00655D7A"/>
    <w:rsid w:val="00657412"/>
    <w:rsid w:val="0065763C"/>
    <w:rsid w:val="00657AC6"/>
    <w:rsid w:val="00657D01"/>
    <w:rsid w:val="00657DC3"/>
    <w:rsid w:val="006603FA"/>
    <w:rsid w:val="00661553"/>
    <w:rsid w:val="0066233F"/>
    <w:rsid w:val="00662B6B"/>
    <w:rsid w:val="00665268"/>
    <w:rsid w:val="00665BCA"/>
    <w:rsid w:val="00666DA6"/>
    <w:rsid w:val="006672A7"/>
    <w:rsid w:val="00667544"/>
    <w:rsid w:val="006716C4"/>
    <w:rsid w:val="00671AEF"/>
    <w:rsid w:val="00671D9B"/>
    <w:rsid w:val="00672A17"/>
    <w:rsid w:val="00672A1F"/>
    <w:rsid w:val="00672A6F"/>
    <w:rsid w:val="0067328E"/>
    <w:rsid w:val="00674DA3"/>
    <w:rsid w:val="006752A9"/>
    <w:rsid w:val="00675B1E"/>
    <w:rsid w:val="00676187"/>
    <w:rsid w:val="00677DCD"/>
    <w:rsid w:val="006802DB"/>
    <w:rsid w:val="00680582"/>
    <w:rsid w:val="00680EFB"/>
    <w:rsid w:val="00681177"/>
    <w:rsid w:val="00681563"/>
    <w:rsid w:val="00683C2A"/>
    <w:rsid w:val="006848A5"/>
    <w:rsid w:val="00685723"/>
    <w:rsid w:val="00686748"/>
    <w:rsid w:val="00686C0B"/>
    <w:rsid w:val="00686F95"/>
    <w:rsid w:val="006872C3"/>
    <w:rsid w:val="00690AF6"/>
    <w:rsid w:val="00692BDE"/>
    <w:rsid w:val="00694BD4"/>
    <w:rsid w:val="00694E7E"/>
    <w:rsid w:val="00696319"/>
    <w:rsid w:val="006A0429"/>
    <w:rsid w:val="006A0711"/>
    <w:rsid w:val="006A1004"/>
    <w:rsid w:val="006A1399"/>
    <w:rsid w:val="006A1A53"/>
    <w:rsid w:val="006A2683"/>
    <w:rsid w:val="006A344E"/>
    <w:rsid w:val="006A3586"/>
    <w:rsid w:val="006A698C"/>
    <w:rsid w:val="006B129D"/>
    <w:rsid w:val="006B12BC"/>
    <w:rsid w:val="006B14CD"/>
    <w:rsid w:val="006B1E91"/>
    <w:rsid w:val="006B238D"/>
    <w:rsid w:val="006B240A"/>
    <w:rsid w:val="006B3059"/>
    <w:rsid w:val="006B42C1"/>
    <w:rsid w:val="006B4621"/>
    <w:rsid w:val="006B551C"/>
    <w:rsid w:val="006B6140"/>
    <w:rsid w:val="006B6ED9"/>
    <w:rsid w:val="006B6FBB"/>
    <w:rsid w:val="006B764B"/>
    <w:rsid w:val="006B7754"/>
    <w:rsid w:val="006C0965"/>
    <w:rsid w:val="006C0E84"/>
    <w:rsid w:val="006C182D"/>
    <w:rsid w:val="006C18AA"/>
    <w:rsid w:val="006C18FA"/>
    <w:rsid w:val="006C1B5F"/>
    <w:rsid w:val="006C5313"/>
    <w:rsid w:val="006C5C3B"/>
    <w:rsid w:val="006C617A"/>
    <w:rsid w:val="006C6548"/>
    <w:rsid w:val="006C69B6"/>
    <w:rsid w:val="006C6B85"/>
    <w:rsid w:val="006C6BA2"/>
    <w:rsid w:val="006C7F99"/>
    <w:rsid w:val="006D026D"/>
    <w:rsid w:val="006D0740"/>
    <w:rsid w:val="006D0841"/>
    <w:rsid w:val="006D0DBF"/>
    <w:rsid w:val="006D2802"/>
    <w:rsid w:val="006D2A49"/>
    <w:rsid w:val="006D319F"/>
    <w:rsid w:val="006D34F7"/>
    <w:rsid w:val="006D354A"/>
    <w:rsid w:val="006D3AC9"/>
    <w:rsid w:val="006D3C9F"/>
    <w:rsid w:val="006D4ACA"/>
    <w:rsid w:val="006D5886"/>
    <w:rsid w:val="006D5973"/>
    <w:rsid w:val="006D59FF"/>
    <w:rsid w:val="006D6302"/>
    <w:rsid w:val="006D7D72"/>
    <w:rsid w:val="006E02B9"/>
    <w:rsid w:val="006E02CE"/>
    <w:rsid w:val="006E0B6E"/>
    <w:rsid w:val="006E107F"/>
    <w:rsid w:val="006E26C6"/>
    <w:rsid w:val="006E28DF"/>
    <w:rsid w:val="006E2A21"/>
    <w:rsid w:val="006E327C"/>
    <w:rsid w:val="006E4CB5"/>
    <w:rsid w:val="006E4E7F"/>
    <w:rsid w:val="006E5324"/>
    <w:rsid w:val="006E624D"/>
    <w:rsid w:val="006E6A21"/>
    <w:rsid w:val="006E6AC2"/>
    <w:rsid w:val="006E702B"/>
    <w:rsid w:val="006F1561"/>
    <w:rsid w:val="006F3DF0"/>
    <w:rsid w:val="006F4005"/>
    <w:rsid w:val="006F4473"/>
    <w:rsid w:val="006F467E"/>
    <w:rsid w:val="006F474F"/>
    <w:rsid w:val="006F479A"/>
    <w:rsid w:val="006F4D0B"/>
    <w:rsid w:val="006F5A10"/>
    <w:rsid w:val="006F5A8F"/>
    <w:rsid w:val="006F5B6C"/>
    <w:rsid w:val="006F6A40"/>
    <w:rsid w:val="006F6BAA"/>
    <w:rsid w:val="006F75B5"/>
    <w:rsid w:val="00700E7C"/>
    <w:rsid w:val="0070117C"/>
    <w:rsid w:val="007015A1"/>
    <w:rsid w:val="007016C4"/>
    <w:rsid w:val="007022BB"/>
    <w:rsid w:val="00702A2F"/>
    <w:rsid w:val="00702DA3"/>
    <w:rsid w:val="0070378A"/>
    <w:rsid w:val="00704D00"/>
    <w:rsid w:val="00704D12"/>
    <w:rsid w:val="00704D79"/>
    <w:rsid w:val="00705306"/>
    <w:rsid w:val="0070556F"/>
    <w:rsid w:val="00710F87"/>
    <w:rsid w:val="007111F7"/>
    <w:rsid w:val="007137EE"/>
    <w:rsid w:val="00713D1D"/>
    <w:rsid w:val="00713E42"/>
    <w:rsid w:val="007152C4"/>
    <w:rsid w:val="00715476"/>
    <w:rsid w:val="00716515"/>
    <w:rsid w:val="007172B4"/>
    <w:rsid w:val="00717688"/>
    <w:rsid w:val="00717CAC"/>
    <w:rsid w:val="007201DC"/>
    <w:rsid w:val="0072098B"/>
    <w:rsid w:val="00720F71"/>
    <w:rsid w:val="00720F91"/>
    <w:rsid w:val="0072102B"/>
    <w:rsid w:val="0072109C"/>
    <w:rsid w:val="00723088"/>
    <w:rsid w:val="007238A1"/>
    <w:rsid w:val="00723CE1"/>
    <w:rsid w:val="0072450D"/>
    <w:rsid w:val="00724F0A"/>
    <w:rsid w:val="0072561C"/>
    <w:rsid w:val="00726267"/>
    <w:rsid w:val="00727006"/>
    <w:rsid w:val="00727FED"/>
    <w:rsid w:val="00730813"/>
    <w:rsid w:val="00730D3B"/>
    <w:rsid w:val="007318B0"/>
    <w:rsid w:val="007326B2"/>
    <w:rsid w:val="00732975"/>
    <w:rsid w:val="00732C4C"/>
    <w:rsid w:val="00735026"/>
    <w:rsid w:val="00735476"/>
    <w:rsid w:val="0073763F"/>
    <w:rsid w:val="00740437"/>
    <w:rsid w:val="007408DE"/>
    <w:rsid w:val="00740A4D"/>
    <w:rsid w:val="00743567"/>
    <w:rsid w:val="00744408"/>
    <w:rsid w:val="00744634"/>
    <w:rsid w:val="00745539"/>
    <w:rsid w:val="00745FA1"/>
    <w:rsid w:val="007476E9"/>
    <w:rsid w:val="007479D8"/>
    <w:rsid w:val="007479F2"/>
    <w:rsid w:val="00747CC8"/>
    <w:rsid w:val="00750812"/>
    <w:rsid w:val="00751023"/>
    <w:rsid w:val="00752011"/>
    <w:rsid w:val="00752293"/>
    <w:rsid w:val="00755434"/>
    <w:rsid w:val="007567ED"/>
    <w:rsid w:val="007568E7"/>
    <w:rsid w:val="00757C69"/>
    <w:rsid w:val="0076069F"/>
    <w:rsid w:val="007607DA"/>
    <w:rsid w:val="00761A3E"/>
    <w:rsid w:val="00762442"/>
    <w:rsid w:val="007628E7"/>
    <w:rsid w:val="00763369"/>
    <w:rsid w:val="00763ECC"/>
    <w:rsid w:val="00764286"/>
    <w:rsid w:val="007645D1"/>
    <w:rsid w:val="0076522A"/>
    <w:rsid w:val="00765E06"/>
    <w:rsid w:val="007669E0"/>
    <w:rsid w:val="00767E51"/>
    <w:rsid w:val="007705C3"/>
    <w:rsid w:val="00770D1C"/>
    <w:rsid w:val="00771198"/>
    <w:rsid w:val="007727B1"/>
    <w:rsid w:val="007737EA"/>
    <w:rsid w:val="007739EE"/>
    <w:rsid w:val="007744BB"/>
    <w:rsid w:val="00774646"/>
    <w:rsid w:val="00775979"/>
    <w:rsid w:val="00776610"/>
    <w:rsid w:val="00777179"/>
    <w:rsid w:val="00780474"/>
    <w:rsid w:val="00780730"/>
    <w:rsid w:val="00781809"/>
    <w:rsid w:val="00782206"/>
    <w:rsid w:val="007823AA"/>
    <w:rsid w:val="007831EF"/>
    <w:rsid w:val="007834F5"/>
    <w:rsid w:val="00783625"/>
    <w:rsid w:val="00783D69"/>
    <w:rsid w:val="00784583"/>
    <w:rsid w:val="00785814"/>
    <w:rsid w:val="00785E31"/>
    <w:rsid w:val="00785FCB"/>
    <w:rsid w:val="00786409"/>
    <w:rsid w:val="0078654F"/>
    <w:rsid w:val="0078696A"/>
    <w:rsid w:val="00786E8A"/>
    <w:rsid w:val="0078703C"/>
    <w:rsid w:val="0078724E"/>
    <w:rsid w:val="0078770D"/>
    <w:rsid w:val="00790760"/>
    <w:rsid w:val="00790ADB"/>
    <w:rsid w:val="00791D72"/>
    <w:rsid w:val="00791DEC"/>
    <w:rsid w:val="0079249C"/>
    <w:rsid w:val="00792520"/>
    <w:rsid w:val="0079437F"/>
    <w:rsid w:val="00794579"/>
    <w:rsid w:val="00794E8D"/>
    <w:rsid w:val="00794EE0"/>
    <w:rsid w:val="00796224"/>
    <w:rsid w:val="007972C6"/>
    <w:rsid w:val="0079736A"/>
    <w:rsid w:val="00797663"/>
    <w:rsid w:val="00797853"/>
    <w:rsid w:val="00797C3B"/>
    <w:rsid w:val="007A04AF"/>
    <w:rsid w:val="007A131B"/>
    <w:rsid w:val="007A1FE3"/>
    <w:rsid w:val="007A22FB"/>
    <w:rsid w:val="007A2388"/>
    <w:rsid w:val="007A261A"/>
    <w:rsid w:val="007A29A4"/>
    <w:rsid w:val="007A2B9E"/>
    <w:rsid w:val="007A4BEE"/>
    <w:rsid w:val="007A4D2A"/>
    <w:rsid w:val="007A54C4"/>
    <w:rsid w:val="007A59CF"/>
    <w:rsid w:val="007A5FBA"/>
    <w:rsid w:val="007A6B96"/>
    <w:rsid w:val="007A79D4"/>
    <w:rsid w:val="007A7C63"/>
    <w:rsid w:val="007B0856"/>
    <w:rsid w:val="007B0B25"/>
    <w:rsid w:val="007B0CF5"/>
    <w:rsid w:val="007B2077"/>
    <w:rsid w:val="007B2611"/>
    <w:rsid w:val="007B41BB"/>
    <w:rsid w:val="007B42BB"/>
    <w:rsid w:val="007B4E74"/>
    <w:rsid w:val="007B5154"/>
    <w:rsid w:val="007B5FB6"/>
    <w:rsid w:val="007B7ED7"/>
    <w:rsid w:val="007C0934"/>
    <w:rsid w:val="007C1E6E"/>
    <w:rsid w:val="007C2B8B"/>
    <w:rsid w:val="007C350F"/>
    <w:rsid w:val="007C389E"/>
    <w:rsid w:val="007C3C94"/>
    <w:rsid w:val="007C3D35"/>
    <w:rsid w:val="007C3F2D"/>
    <w:rsid w:val="007C4CCD"/>
    <w:rsid w:val="007C5971"/>
    <w:rsid w:val="007C5F24"/>
    <w:rsid w:val="007C6320"/>
    <w:rsid w:val="007C666C"/>
    <w:rsid w:val="007C7162"/>
    <w:rsid w:val="007D0B48"/>
    <w:rsid w:val="007D20EA"/>
    <w:rsid w:val="007D3BE3"/>
    <w:rsid w:val="007D3C73"/>
    <w:rsid w:val="007D3D97"/>
    <w:rsid w:val="007D3E59"/>
    <w:rsid w:val="007D45BF"/>
    <w:rsid w:val="007D75CC"/>
    <w:rsid w:val="007D7655"/>
    <w:rsid w:val="007D7EC7"/>
    <w:rsid w:val="007E00C1"/>
    <w:rsid w:val="007E32E8"/>
    <w:rsid w:val="007E363C"/>
    <w:rsid w:val="007E3D04"/>
    <w:rsid w:val="007E482A"/>
    <w:rsid w:val="007E4D34"/>
    <w:rsid w:val="007E579A"/>
    <w:rsid w:val="007E73EA"/>
    <w:rsid w:val="007E760C"/>
    <w:rsid w:val="007E7E0F"/>
    <w:rsid w:val="007F0494"/>
    <w:rsid w:val="007F094A"/>
    <w:rsid w:val="007F0997"/>
    <w:rsid w:val="007F1063"/>
    <w:rsid w:val="007F1782"/>
    <w:rsid w:val="007F276E"/>
    <w:rsid w:val="007F31A1"/>
    <w:rsid w:val="007F387E"/>
    <w:rsid w:val="007F3E74"/>
    <w:rsid w:val="007F42F3"/>
    <w:rsid w:val="007F50A1"/>
    <w:rsid w:val="007F76E3"/>
    <w:rsid w:val="008004EA"/>
    <w:rsid w:val="00801069"/>
    <w:rsid w:val="008011B2"/>
    <w:rsid w:val="00801278"/>
    <w:rsid w:val="0080203A"/>
    <w:rsid w:val="0080229C"/>
    <w:rsid w:val="00802B59"/>
    <w:rsid w:val="008036D3"/>
    <w:rsid w:val="00803ED0"/>
    <w:rsid w:val="00803F80"/>
    <w:rsid w:val="00804DC0"/>
    <w:rsid w:val="00805579"/>
    <w:rsid w:val="00805633"/>
    <w:rsid w:val="00805D53"/>
    <w:rsid w:val="00807DCB"/>
    <w:rsid w:val="00810997"/>
    <w:rsid w:val="00813139"/>
    <w:rsid w:val="008132DF"/>
    <w:rsid w:val="0081378F"/>
    <w:rsid w:val="0081424F"/>
    <w:rsid w:val="00814B7B"/>
    <w:rsid w:val="00815D54"/>
    <w:rsid w:val="0081725D"/>
    <w:rsid w:val="00817DB9"/>
    <w:rsid w:val="00817E0C"/>
    <w:rsid w:val="00817ED8"/>
    <w:rsid w:val="00820D77"/>
    <w:rsid w:val="00820E13"/>
    <w:rsid w:val="008210CB"/>
    <w:rsid w:val="00821ADC"/>
    <w:rsid w:val="00822562"/>
    <w:rsid w:val="008226D4"/>
    <w:rsid w:val="008227AE"/>
    <w:rsid w:val="00822A5A"/>
    <w:rsid w:val="00823BD4"/>
    <w:rsid w:val="00824314"/>
    <w:rsid w:val="008243FE"/>
    <w:rsid w:val="00824E3C"/>
    <w:rsid w:val="00825C53"/>
    <w:rsid w:val="00826197"/>
    <w:rsid w:val="00827496"/>
    <w:rsid w:val="0082769B"/>
    <w:rsid w:val="0083008E"/>
    <w:rsid w:val="008303DB"/>
    <w:rsid w:val="00831F02"/>
    <w:rsid w:val="008323DD"/>
    <w:rsid w:val="00832C19"/>
    <w:rsid w:val="00834DBD"/>
    <w:rsid w:val="00835F0F"/>
    <w:rsid w:val="00836A7C"/>
    <w:rsid w:val="00836DCE"/>
    <w:rsid w:val="00837109"/>
    <w:rsid w:val="00837E52"/>
    <w:rsid w:val="00840542"/>
    <w:rsid w:val="00840701"/>
    <w:rsid w:val="00841A3A"/>
    <w:rsid w:val="0084259B"/>
    <w:rsid w:val="008430FC"/>
    <w:rsid w:val="00843111"/>
    <w:rsid w:val="008434EA"/>
    <w:rsid w:val="0084369E"/>
    <w:rsid w:val="00843959"/>
    <w:rsid w:val="008443B0"/>
    <w:rsid w:val="00845256"/>
    <w:rsid w:val="00845364"/>
    <w:rsid w:val="00845478"/>
    <w:rsid w:val="00845999"/>
    <w:rsid w:val="00845AC7"/>
    <w:rsid w:val="00845B13"/>
    <w:rsid w:val="0084627C"/>
    <w:rsid w:val="00847557"/>
    <w:rsid w:val="008478AC"/>
    <w:rsid w:val="00850AB6"/>
    <w:rsid w:val="0085154F"/>
    <w:rsid w:val="00852AEF"/>
    <w:rsid w:val="00852C59"/>
    <w:rsid w:val="008530CE"/>
    <w:rsid w:val="00853313"/>
    <w:rsid w:val="00855FAE"/>
    <w:rsid w:val="00856043"/>
    <w:rsid w:val="00857709"/>
    <w:rsid w:val="00857BE2"/>
    <w:rsid w:val="008604D3"/>
    <w:rsid w:val="0086109C"/>
    <w:rsid w:val="008615D9"/>
    <w:rsid w:val="00862503"/>
    <w:rsid w:val="008629B9"/>
    <w:rsid w:val="00862C14"/>
    <w:rsid w:val="00862FB1"/>
    <w:rsid w:val="008632ED"/>
    <w:rsid w:val="008637D5"/>
    <w:rsid w:val="00863E96"/>
    <w:rsid w:val="008645DC"/>
    <w:rsid w:val="00864CE8"/>
    <w:rsid w:val="00865027"/>
    <w:rsid w:val="008650FD"/>
    <w:rsid w:val="008652C8"/>
    <w:rsid w:val="0086606D"/>
    <w:rsid w:val="008663FF"/>
    <w:rsid w:val="00867853"/>
    <w:rsid w:val="00867A88"/>
    <w:rsid w:val="00867E43"/>
    <w:rsid w:val="00870034"/>
    <w:rsid w:val="00870A5E"/>
    <w:rsid w:val="00870DB4"/>
    <w:rsid w:val="008739A1"/>
    <w:rsid w:val="00873DC9"/>
    <w:rsid w:val="008741EF"/>
    <w:rsid w:val="00874389"/>
    <w:rsid w:val="0087637A"/>
    <w:rsid w:val="0087640E"/>
    <w:rsid w:val="00876469"/>
    <w:rsid w:val="00876B61"/>
    <w:rsid w:val="00877215"/>
    <w:rsid w:val="00877F7D"/>
    <w:rsid w:val="00881C0B"/>
    <w:rsid w:val="00881CF6"/>
    <w:rsid w:val="00883606"/>
    <w:rsid w:val="00883B60"/>
    <w:rsid w:val="00884FB7"/>
    <w:rsid w:val="0088786D"/>
    <w:rsid w:val="0089000C"/>
    <w:rsid w:val="008906C0"/>
    <w:rsid w:val="008907E2"/>
    <w:rsid w:val="00891786"/>
    <w:rsid w:val="00891A6D"/>
    <w:rsid w:val="00891F2F"/>
    <w:rsid w:val="00894FD5"/>
    <w:rsid w:val="008960C2"/>
    <w:rsid w:val="00896949"/>
    <w:rsid w:val="008A0874"/>
    <w:rsid w:val="008A2A2A"/>
    <w:rsid w:val="008A3EB1"/>
    <w:rsid w:val="008A5238"/>
    <w:rsid w:val="008A62B9"/>
    <w:rsid w:val="008A693C"/>
    <w:rsid w:val="008A6F6F"/>
    <w:rsid w:val="008A708E"/>
    <w:rsid w:val="008A7380"/>
    <w:rsid w:val="008A7BA2"/>
    <w:rsid w:val="008B13D4"/>
    <w:rsid w:val="008B2607"/>
    <w:rsid w:val="008B2810"/>
    <w:rsid w:val="008B479E"/>
    <w:rsid w:val="008B4C9F"/>
    <w:rsid w:val="008B4CD6"/>
    <w:rsid w:val="008B6CF0"/>
    <w:rsid w:val="008B7CEF"/>
    <w:rsid w:val="008C00AF"/>
    <w:rsid w:val="008C00DC"/>
    <w:rsid w:val="008C0C92"/>
    <w:rsid w:val="008C13DD"/>
    <w:rsid w:val="008C1581"/>
    <w:rsid w:val="008C1BC8"/>
    <w:rsid w:val="008C1F64"/>
    <w:rsid w:val="008C4196"/>
    <w:rsid w:val="008C54CD"/>
    <w:rsid w:val="008C77D3"/>
    <w:rsid w:val="008C7A02"/>
    <w:rsid w:val="008D1E36"/>
    <w:rsid w:val="008D219D"/>
    <w:rsid w:val="008D2334"/>
    <w:rsid w:val="008D3DE3"/>
    <w:rsid w:val="008D42F1"/>
    <w:rsid w:val="008D576F"/>
    <w:rsid w:val="008D58DD"/>
    <w:rsid w:val="008D6023"/>
    <w:rsid w:val="008D6294"/>
    <w:rsid w:val="008D6720"/>
    <w:rsid w:val="008D779C"/>
    <w:rsid w:val="008D7987"/>
    <w:rsid w:val="008E0C25"/>
    <w:rsid w:val="008E19EE"/>
    <w:rsid w:val="008E22CA"/>
    <w:rsid w:val="008E2B03"/>
    <w:rsid w:val="008E2C92"/>
    <w:rsid w:val="008E2F8F"/>
    <w:rsid w:val="008E355E"/>
    <w:rsid w:val="008E4208"/>
    <w:rsid w:val="008E4907"/>
    <w:rsid w:val="008E4A24"/>
    <w:rsid w:val="008E60C8"/>
    <w:rsid w:val="008E6497"/>
    <w:rsid w:val="008E6E65"/>
    <w:rsid w:val="008E74A2"/>
    <w:rsid w:val="008E79C5"/>
    <w:rsid w:val="008F01CB"/>
    <w:rsid w:val="008F102D"/>
    <w:rsid w:val="008F1B6D"/>
    <w:rsid w:val="008F22C6"/>
    <w:rsid w:val="008F2616"/>
    <w:rsid w:val="008F340D"/>
    <w:rsid w:val="008F3D4C"/>
    <w:rsid w:val="008F50CA"/>
    <w:rsid w:val="008F5536"/>
    <w:rsid w:val="008F5719"/>
    <w:rsid w:val="008F652B"/>
    <w:rsid w:val="008F68F6"/>
    <w:rsid w:val="008F6A3F"/>
    <w:rsid w:val="008F6B2D"/>
    <w:rsid w:val="008F6C2F"/>
    <w:rsid w:val="008F7AEE"/>
    <w:rsid w:val="00900168"/>
    <w:rsid w:val="009012F4"/>
    <w:rsid w:val="009018F5"/>
    <w:rsid w:val="00901F4F"/>
    <w:rsid w:val="009021F1"/>
    <w:rsid w:val="0090364B"/>
    <w:rsid w:val="00904130"/>
    <w:rsid w:val="00905F7B"/>
    <w:rsid w:val="00905FA6"/>
    <w:rsid w:val="00906004"/>
    <w:rsid w:val="00906189"/>
    <w:rsid w:val="00906965"/>
    <w:rsid w:val="009072AC"/>
    <w:rsid w:val="00911272"/>
    <w:rsid w:val="009118AD"/>
    <w:rsid w:val="00913014"/>
    <w:rsid w:val="00914CD5"/>
    <w:rsid w:val="0091685C"/>
    <w:rsid w:val="009201DF"/>
    <w:rsid w:val="009205D9"/>
    <w:rsid w:val="00920F6D"/>
    <w:rsid w:val="009215E4"/>
    <w:rsid w:val="00921AE6"/>
    <w:rsid w:val="00921F36"/>
    <w:rsid w:val="009222E5"/>
    <w:rsid w:val="009234DA"/>
    <w:rsid w:val="00923D2C"/>
    <w:rsid w:val="00923D71"/>
    <w:rsid w:val="0092525B"/>
    <w:rsid w:val="009253F0"/>
    <w:rsid w:val="00927E31"/>
    <w:rsid w:val="00927F1F"/>
    <w:rsid w:val="00930A52"/>
    <w:rsid w:val="00930E94"/>
    <w:rsid w:val="009333A1"/>
    <w:rsid w:val="00934239"/>
    <w:rsid w:val="00934573"/>
    <w:rsid w:val="00934EC9"/>
    <w:rsid w:val="00935EEF"/>
    <w:rsid w:val="00936129"/>
    <w:rsid w:val="0093666E"/>
    <w:rsid w:val="00936CF7"/>
    <w:rsid w:val="0094105C"/>
    <w:rsid w:val="009414D1"/>
    <w:rsid w:val="009417A5"/>
    <w:rsid w:val="00941881"/>
    <w:rsid w:val="009432BA"/>
    <w:rsid w:val="00943F79"/>
    <w:rsid w:val="00945990"/>
    <w:rsid w:val="00945DBC"/>
    <w:rsid w:val="00945FF0"/>
    <w:rsid w:val="009468C8"/>
    <w:rsid w:val="00946A93"/>
    <w:rsid w:val="00946B88"/>
    <w:rsid w:val="009470A8"/>
    <w:rsid w:val="0094714C"/>
    <w:rsid w:val="0094798F"/>
    <w:rsid w:val="00947F03"/>
    <w:rsid w:val="009500F3"/>
    <w:rsid w:val="00950206"/>
    <w:rsid w:val="009505D1"/>
    <w:rsid w:val="00950C20"/>
    <w:rsid w:val="00950CC2"/>
    <w:rsid w:val="00952ACB"/>
    <w:rsid w:val="00953187"/>
    <w:rsid w:val="00953236"/>
    <w:rsid w:val="009537ED"/>
    <w:rsid w:val="00953F44"/>
    <w:rsid w:val="0095501D"/>
    <w:rsid w:val="0095558B"/>
    <w:rsid w:val="0095578D"/>
    <w:rsid w:val="009558DD"/>
    <w:rsid w:val="00955D2B"/>
    <w:rsid w:val="00957C80"/>
    <w:rsid w:val="0096202E"/>
    <w:rsid w:val="00963809"/>
    <w:rsid w:val="00963BB7"/>
    <w:rsid w:val="00964621"/>
    <w:rsid w:val="009651A0"/>
    <w:rsid w:val="00965F31"/>
    <w:rsid w:val="00966C1A"/>
    <w:rsid w:val="00967014"/>
    <w:rsid w:val="009703E1"/>
    <w:rsid w:val="00970E9A"/>
    <w:rsid w:val="00971851"/>
    <w:rsid w:val="009720CA"/>
    <w:rsid w:val="00972267"/>
    <w:rsid w:val="00972CDB"/>
    <w:rsid w:val="009734EB"/>
    <w:rsid w:val="00973B7C"/>
    <w:rsid w:val="00974A60"/>
    <w:rsid w:val="00975908"/>
    <w:rsid w:val="00975A9F"/>
    <w:rsid w:val="009760EE"/>
    <w:rsid w:val="00976E27"/>
    <w:rsid w:val="009771F1"/>
    <w:rsid w:val="00977FF2"/>
    <w:rsid w:val="00980765"/>
    <w:rsid w:val="00980836"/>
    <w:rsid w:val="00980BF3"/>
    <w:rsid w:val="00981C0A"/>
    <w:rsid w:val="009831EE"/>
    <w:rsid w:val="00983A18"/>
    <w:rsid w:val="009850B4"/>
    <w:rsid w:val="00986241"/>
    <w:rsid w:val="00986AFB"/>
    <w:rsid w:val="00987668"/>
    <w:rsid w:val="00990508"/>
    <w:rsid w:val="0099077F"/>
    <w:rsid w:val="009911A4"/>
    <w:rsid w:val="0099191D"/>
    <w:rsid w:val="00991E47"/>
    <w:rsid w:val="00992C99"/>
    <w:rsid w:val="00992CF2"/>
    <w:rsid w:val="0099311E"/>
    <w:rsid w:val="00993F78"/>
    <w:rsid w:val="00994A72"/>
    <w:rsid w:val="00994B0A"/>
    <w:rsid w:val="00994B3A"/>
    <w:rsid w:val="00995EF5"/>
    <w:rsid w:val="009962EA"/>
    <w:rsid w:val="0099732A"/>
    <w:rsid w:val="009974DE"/>
    <w:rsid w:val="00997CED"/>
    <w:rsid w:val="009A0AA6"/>
    <w:rsid w:val="009A144A"/>
    <w:rsid w:val="009A16FB"/>
    <w:rsid w:val="009A3566"/>
    <w:rsid w:val="009A3DE6"/>
    <w:rsid w:val="009A3FA1"/>
    <w:rsid w:val="009A52FC"/>
    <w:rsid w:val="009A751D"/>
    <w:rsid w:val="009A7567"/>
    <w:rsid w:val="009B12D7"/>
    <w:rsid w:val="009B1A0F"/>
    <w:rsid w:val="009B2369"/>
    <w:rsid w:val="009B3BFB"/>
    <w:rsid w:val="009B4B08"/>
    <w:rsid w:val="009B4C67"/>
    <w:rsid w:val="009B53F0"/>
    <w:rsid w:val="009B69A5"/>
    <w:rsid w:val="009B69A6"/>
    <w:rsid w:val="009B732E"/>
    <w:rsid w:val="009B7AA8"/>
    <w:rsid w:val="009C0124"/>
    <w:rsid w:val="009C014D"/>
    <w:rsid w:val="009C05C8"/>
    <w:rsid w:val="009C2BE6"/>
    <w:rsid w:val="009C3AF4"/>
    <w:rsid w:val="009C3BFB"/>
    <w:rsid w:val="009C3FDE"/>
    <w:rsid w:val="009C4A57"/>
    <w:rsid w:val="009C5CC5"/>
    <w:rsid w:val="009C6034"/>
    <w:rsid w:val="009C6217"/>
    <w:rsid w:val="009C6AF4"/>
    <w:rsid w:val="009D0634"/>
    <w:rsid w:val="009D145B"/>
    <w:rsid w:val="009D2382"/>
    <w:rsid w:val="009D2735"/>
    <w:rsid w:val="009D2B4F"/>
    <w:rsid w:val="009D317B"/>
    <w:rsid w:val="009D3FD8"/>
    <w:rsid w:val="009D4BD2"/>
    <w:rsid w:val="009D51A0"/>
    <w:rsid w:val="009D5280"/>
    <w:rsid w:val="009D618C"/>
    <w:rsid w:val="009D62A8"/>
    <w:rsid w:val="009D7037"/>
    <w:rsid w:val="009D7DC3"/>
    <w:rsid w:val="009E0971"/>
    <w:rsid w:val="009E109E"/>
    <w:rsid w:val="009E20DB"/>
    <w:rsid w:val="009E2E8E"/>
    <w:rsid w:val="009E3807"/>
    <w:rsid w:val="009E45B6"/>
    <w:rsid w:val="009E4678"/>
    <w:rsid w:val="009E567B"/>
    <w:rsid w:val="009E7155"/>
    <w:rsid w:val="009E7171"/>
    <w:rsid w:val="009E751B"/>
    <w:rsid w:val="009E7744"/>
    <w:rsid w:val="009F09CF"/>
    <w:rsid w:val="009F1589"/>
    <w:rsid w:val="009F1997"/>
    <w:rsid w:val="009F25E5"/>
    <w:rsid w:val="009F46F8"/>
    <w:rsid w:val="009F475B"/>
    <w:rsid w:val="009F57F6"/>
    <w:rsid w:val="009F6404"/>
    <w:rsid w:val="009F6792"/>
    <w:rsid w:val="009F6FC2"/>
    <w:rsid w:val="009F7540"/>
    <w:rsid w:val="009F7D63"/>
    <w:rsid w:val="00A0000B"/>
    <w:rsid w:val="00A004CF"/>
    <w:rsid w:val="00A01310"/>
    <w:rsid w:val="00A015D3"/>
    <w:rsid w:val="00A023DE"/>
    <w:rsid w:val="00A02D88"/>
    <w:rsid w:val="00A04A78"/>
    <w:rsid w:val="00A04DDF"/>
    <w:rsid w:val="00A063B1"/>
    <w:rsid w:val="00A065A9"/>
    <w:rsid w:val="00A07011"/>
    <w:rsid w:val="00A07B5A"/>
    <w:rsid w:val="00A07DAD"/>
    <w:rsid w:val="00A10A14"/>
    <w:rsid w:val="00A1152A"/>
    <w:rsid w:val="00A12629"/>
    <w:rsid w:val="00A13F0C"/>
    <w:rsid w:val="00A14F25"/>
    <w:rsid w:val="00A15563"/>
    <w:rsid w:val="00A1566F"/>
    <w:rsid w:val="00A16974"/>
    <w:rsid w:val="00A16CD5"/>
    <w:rsid w:val="00A17C80"/>
    <w:rsid w:val="00A203DE"/>
    <w:rsid w:val="00A20849"/>
    <w:rsid w:val="00A20F5E"/>
    <w:rsid w:val="00A214C1"/>
    <w:rsid w:val="00A21577"/>
    <w:rsid w:val="00A21582"/>
    <w:rsid w:val="00A22874"/>
    <w:rsid w:val="00A24067"/>
    <w:rsid w:val="00A240F8"/>
    <w:rsid w:val="00A24F45"/>
    <w:rsid w:val="00A250F6"/>
    <w:rsid w:val="00A26DD1"/>
    <w:rsid w:val="00A27609"/>
    <w:rsid w:val="00A27D2F"/>
    <w:rsid w:val="00A302CF"/>
    <w:rsid w:val="00A3087F"/>
    <w:rsid w:val="00A319A0"/>
    <w:rsid w:val="00A335C7"/>
    <w:rsid w:val="00A344B4"/>
    <w:rsid w:val="00A34DC2"/>
    <w:rsid w:val="00A351CC"/>
    <w:rsid w:val="00A37B9B"/>
    <w:rsid w:val="00A40769"/>
    <w:rsid w:val="00A40AB1"/>
    <w:rsid w:val="00A41B3E"/>
    <w:rsid w:val="00A41F23"/>
    <w:rsid w:val="00A4203F"/>
    <w:rsid w:val="00A42384"/>
    <w:rsid w:val="00A42845"/>
    <w:rsid w:val="00A42DA5"/>
    <w:rsid w:val="00A430F7"/>
    <w:rsid w:val="00A43C91"/>
    <w:rsid w:val="00A4525A"/>
    <w:rsid w:val="00A457FE"/>
    <w:rsid w:val="00A503EA"/>
    <w:rsid w:val="00A50CFC"/>
    <w:rsid w:val="00A51E90"/>
    <w:rsid w:val="00A53BFD"/>
    <w:rsid w:val="00A56815"/>
    <w:rsid w:val="00A579AC"/>
    <w:rsid w:val="00A61D22"/>
    <w:rsid w:val="00A61ECF"/>
    <w:rsid w:val="00A62C0B"/>
    <w:rsid w:val="00A637E2"/>
    <w:rsid w:val="00A65376"/>
    <w:rsid w:val="00A66163"/>
    <w:rsid w:val="00A66525"/>
    <w:rsid w:val="00A6656B"/>
    <w:rsid w:val="00A67735"/>
    <w:rsid w:val="00A70183"/>
    <w:rsid w:val="00A70C79"/>
    <w:rsid w:val="00A71A44"/>
    <w:rsid w:val="00A73640"/>
    <w:rsid w:val="00A742A7"/>
    <w:rsid w:val="00A744B3"/>
    <w:rsid w:val="00A74658"/>
    <w:rsid w:val="00A76BE7"/>
    <w:rsid w:val="00A76C3A"/>
    <w:rsid w:val="00A77CA6"/>
    <w:rsid w:val="00A8015C"/>
    <w:rsid w:val="00A80706"/>
    <w:rsid w:val="00A80CEF"/>
    <w:rsid w:val="00A80F95"/>
    <w:rsid w:val="00A81D10"/>
    <w:rsid w:val="00A823AF"/>
    <w:rsid w:val="00A82AC3"/>
    <w:rsid w:val="00A85218"/>
    <w:rsid w:val="00A85667"/>
    <w:rsid w:val="00A859EE"/>
    <w:rsid w:val="00A85B06"/>
    <w:rsid w:val="00A85B52"/>
    <w:rsid w:val="00A8652B"/>
    <w:rsid w:val="00A866E4"/>
    <w:rsid w:val="00A86764"/>
    <w:rsid w:val="00A86B84"/>
    <w:rsid w:val="00A86EC9"/>
    <w:rsid w:val="00A87261"/>
    <w:rsid w:val="00A8743A"/>
    <w:rsid w:val="00A87A28"/>
    <w:rsid w:val="00A87EC7"/>
    <w:rsid w:val="00A9003B"/>
    <w:rsid w:val="00A912CD"/>
    <w:rsid w:val="00A91947"/>
    <w:rsid w:val="00A93289"/>
    <w:rsid w:val="00A95AD4"/>
    <w:rsid w:val="00A968F4"/>
    <w:rsid w:val="00A96FBB"/>
    <w:rsid w:val="00AA1AE5"/>
    <w:rsid w:val="00AA1D33"/>
    <w:rsid w:val="00AA23E3"/>
    <w:rsid w:val="00AA23F5"/>
    <w:rsid w:val="00AA2C21"/>
    <w:rsid w:val="00AA2D90"/>
    <w:rsid w:val="00AA407A"/>
    <w:rsid w:val="00AA4811"/>
    <w:rsid w:val="00AA4E20"/>
    <w:rsid w:val="00AA55CF"/>
    <w:rsid w:val="00AA5E24"/>
    <w:rsid w:val="00AA64EB"/>
    <w:rsid w:val="00AA6548"/>
    <w:rsid w:val="00AA6852"/>
    <w:rsid w:val="00AA69B0"/>
    <w:rsid w:val="00AA7129"/>
    <w:rsid w:val="00AB080B"/>
    <w:rsid w:val="00AB119E"/>
    <w:rsid w:val="00AB2B60"/>
    <w:rsid w:val="00AB35D5"/>
    <w:rsid w:val="00AB72A7"/>
    <w:rsid w:val="00AB7701"/>
    <w:rsid w:val="00AC0C70"/>
    <w:rsid w:val="00AC0CCE"/>
    <w:rsid w:val="00AC0F9C"/>
    <w:rsid w:val="00AC1353"/>
    <w:rsid w:val="00AC3AEC"/>
    <w:rsid w:val="00AC4481"/>
    <w:rsid w:val="00AC5384"/>
    <w:rsid w:val="00AC5B43"/>
    <w:rsid w:val="00AC7068"/>
    <w:rsid w:val="00AC785C"/>
    <w:rsid w:val="00AD1F60"/>
    <w:rsid w:val="00AD2BBD"/>
    <w:rsid w:val="00AD4B40"/>
    <w:rsid w:val="00AD5DC1"/>
    <w:rsid w:val="00AD6864"/>
    <w:rsid w:val="00AE03F7"/>
    <w:rsid w:val="00AE33CB"/>
    <w:rsid w:val="00AE369E"/>
    <w:rsid w:val="00AE6EF5"/>
    <w:rsid w:val="00AE7027"/>
    <w:rsid w:val="00AE724E"/>
    <w:rsid w:val="00AE7CB3"/>
    <w:rsid w:val="00AF18DB"/>
    <w:rsid w:val="00AF62C9"/>
    <w:rsid w:val="00AF6925"/>
    <w:rsid w:val="00B00DC3"/>
    <w:rsid w:val="00B018B7"/>
    <w:rsid w:val="00B037D9"/>
    <w:rsid w:val="00B04426"/>
    <w:rsid w:val="00B048CC"/>
    <w:rsid w:val="00B04A58"/>
    <w:rsid w:val="00B0515E"/>
    <w:rsid w:val="00B06815"/>
    <w:rsid w:val="00B06978"/>
    <w:rsid w:val="00B07673"/>
    <w:rsid w:val="00B10BF8"/>
    <w:rsid w:val="00B10C71"/>
    <w:rsid w:val="00B110A7"/>
    <w:rsid w:val="00B115E4"/>
    <w:rsid w:val="00B116C5"/>
    <w:rsid w:val="00B13C2D"/>
    <w:rsid w:val="00B13CEE"/>
    <w:rsid w:val="00B1401D"/>
    <w:rsid w:val="00B148F7"/>
    <w:rsid w:val="00B175B6"/>
    <w:rsid w:val="00B17EF0"/>
    <w:rsid w:val="00B20461"/>
    <w:rsid w:val="00B204B0"/>
    <w:rsid w:val="00B205BE"/>
    <w:rsid w:val="00B20C45"/>
    <w:rsid w:val="00B22BE2"/>
    <w:rsid w:val="00B231EB"/>
    <w:rsid w:val="00B23C02"/>
    <w:rsid w:val="00B23DA8"/>
    <w:rsid w:val="00B2421B"/>
    <w:rsid w:val="00B243BD"/>
    <w:rsid w:val="00B246B1"/>
    <w:rsid w:val="00B24F2B"/>
    <w:rsid w:val="00B25340"/>
    <w:rsid w:val="00B25E36"/>
    <w:rsid w:val="00B2641F"/>
    <w:rsid w:val="00B3038F"/>
    <w:rsid w:val="00B3069F"/>
    <w:rsid w:val="00B30998"/>
    <w:rsid w:val="00B30D5D"/>
    <w:rsid w:val="00B32540"/>
    <w:rsid w:val="00B33F44"/>
    <w:rsid w:val="00B34503"/>
    <w:rsid w:val="00B357B0"/>
    <w:rsid w:val="00B35EE8"/>
    <w:rsid w:val="00B36987"/>
    <w:rsid w:val="00B3699A"/>
    <w:rsid w:val="00B37A33"/>
    <w:rsid w:val="00B37CEA"/>
    <w:rsid w:val="00B40920"/>
    <w:rsid w:val="00B41B67"/>
    <w:rsid w:val="00B41F60"/>
    <w:rsid w:val="00B427A2"/>
    <w:rsid w:val="00B430E6"/>
    <w:rsid w:val="00B43719"/>
    <w:rsid w:val="00B44E43"/>
    <w:rsid w:val="00B4572D"/>
    <w:rsid w:val="00B45B79"/>
    <w:rsid w:val="00B4684C"/>
    <w:rsid w:val="00B46E6F"/>
    <w:rsid w:val="00B4765B"/>
    <w:rsid w:val="00B47DCB"/>
    <w:rsid w:val="00B50021"/>
    <w:rsid w:val="00B50514"/>
    <w:rsid w:val="00B51238"/>
    <w:rsid w:val="00B51BF1"/>
    <w:rsid w:val="00B53B3E"/>
    <w:rsid w:val="00B54594"/>
    <w:rsid w:val="00B54E08"/>
    <w:rsid w:val="00B5579A"/>
    <w:rsid w:val="00B55CBC"/>
    <w:rsid w:val="00B55DAF"/>
    <w:rsid w:val="00B56F24"/>
    <w:rsid w:val="00B57097"/>
    <w:rsid w:val="00B57C6E"/>
    <w:rsid w:val="00B603F4"/>
    <w:rsid w:val="00B60AF2"/>
    <w:rsid w:val="00B615D8"/>
    <w:rsid w:val="00B61A47"/>
    <w:rsid w:val="00B633C3"/>
    <w:rsid w:val="00B64773"/>
    <w:rsid w:val="00B6490A"/>
    <w:rsid w:val="00B64A5A"/>
    <w:rsid w:val="00B656ED"/>
    <w:rsid w:val="00B66986"/>
    <w:rsid w:val="00B672A8"/>
    <w:rsid w:val="00B67576"/>
    <w:rsid w:val="00B67992"/>
    <w:rsid w:val="00B7149A"/>
    <w:rsid w:val="00B71B91"/>
    <w:rsid w:val="00B72366"/>
    <w:rsid w:val="00B73586"/>
    <w:rsid w:val="00B745F6"/>
    <w:rsid w:val="00B762EB"/>
    <w:rsid w:val="00B76FED"/>
    <w:rsid w:val="00B775CA"/>
    <w:rsid w:val="00B80B50"/>
    <w:rsid w:val="00B81C3C"/>
    <w:rsid w:val="00B8247D"/>
    <w:rsid w:val="00B82BC9"/>
    <w:rsid w:val="00B83A6E"/>
    <w:rsid w:val="00B85706"/>
    <w:rsid w:val="00B85DFC"/>
    <w:rsid w:val="00B87660"/>
    <w:rsid w:val="00B91794"/>
    <w:rsid w:val="00B920A9"/>
    <w:rsid w:val="00B923CF"/>
    <w:rsid w:val="00B933BE"/>
    <w:rsid w:val="00B937CF"/>
    <w:rsid w:val="00B956E8"/>
    <w:rsid w:val="00B96673"/>
    <w:rsid w:val="00B96741"/>
    <w:rsid w:val="00B97594"/>
    <w:rsid w:val="00B97784"/>
    <w:rsid w:val="00BA055B"/>
    <w:rsid w:val="00BA0B83"/>
    <w:rsid w:val="00BA0C6A"/>
    <w:rsid w:val="00BA215C"/>
    <w:rsid w:val="00BA2702"/>
    <w:rsid w:val="00BA29A0"/>
    <w:rsid w:val="00BA2F4B"/>
    <w:rsid w:val="00BA3544"/>
    <w:rsid w:val="00BA3910"/>
    <w:rsid w:val="00BA3AC6"/>
    <w:rsid w:val="00BA5233"/>
    <w:rsid w:val="00BA5989"/>
    <w:rsid w:val="00BA5C6E"/>
    <w:rsid w:val="00BA6CE1"/>
    <w:rsid w:val="00BA6FB6"/>
    <w:rsid w:val="00BA7487"/>
    <w:rsid w:val="00BA7695"/>
    <w:rsid w:val="00BA798C"/>
    <w:rsid w:val="00BB0126"/>
    <w:rsid w:val="00BB02A0"/>
    <w:rsid w:val="00BB19A9"/>
    <w:rsid w:val="00BB2136"/>
    <w:rsid w:val="00BB2B56"/>
    <w:rsid w:val="00BB2DA9"/>
    <w:rsid w:val="00BB2F8A"/>
    <w:rsid w:val="00BB42A7"/>
    <w:rsid w:val="00BB42AF"/>
    <w:rsid w:val="00BB5AD0"/>
    <w:rsid w:val="00BB6DBC"/>
    <w:rsid w:val="00BB6EC4"/>
    <w:rsid w:val="00BC073D"/>
    <w:rsid w:val="00BC11E5"/>
    <w:rsid w:val="00BC1673"/>
    <w:rsid w:val="00BC2688"/>
    <w:rsid w:val="00BC2976"/>
    <w:rsid w:val="00BC2C80"/>
    <w:rsid w:val="00BC380D"/>
    <w:rsid w:val="00BC3C00"/>
    <w:rsid w:val="00BC4D66"/>
    <w:rsid w:val="00BC6FF8"/>
    <w:rsid w:val="00BC751E"/>
    <w:rsid w:val="00BD0BD1"/>
    <w:rsid w:val="00BD0FC7"/>
    <w:rsid w:val="00BD12F5"/>
    <w:rsid w:val="00BD178E"/>
    <w:rsid w:val="00BD2BD8"/>
    <w:rsid w:val="00BD3082"/>
    <w:rsid w:val="00BD6183"/>
    <w:rsid w:val="00BD6E78"/>
    <w:rsid w:val="00BE0957"/>
    <w:rsid w:val="00BE16B1"/>
    <w:rsid w:val="00BE1B12"/>
    <w:rsid w:val="00BE22AF"/>
    <w:rsid w:val="00BE28AA"/>
    <w:rsid w:val="00BE33D0"/>
    <w:rsid w:val="00BE3DA1"/>
    <w:rsid w:val="00BE5C38"/>
    <w:rsid w:val="00BE6849"/>
    <w:rsid w:val="00BE7B0B"/>
    <w:rsid w:val="00BF114A"/>
    <w:rsid w:val="00BF1201"/>
    <w:rsid w:val="00BF1BFC"/>
    <w:rsid w:val="00BF4D0C"/>
    <w:rsid w:val="00BF4D2A"/>
    <w:rsid w:val="00BF50F9"/>
    <w:rsid w:val="00BF6287"/>
    <w:rsid w:val="00BF65A0"/>
    <w:rsid w:val="00BF71B9"/>
    <w:rsid w:val="00BF799A"/>
    <w:rsid w:val="00C00173"/>
    <w:rsid w:val="00C00A53"/>
    <w:rsid w:val="00C00C2E"/>
    <w:rsid w:val="00C00C94"/>
    <w:rsid w:val="00C00E67"/>
    <w:rsid w:val="00C00FE0"/>
    <w:rsid w:val="00C01270"/>
    <w:rsid w:val="00C025B2"/>
    <w:rsid w:val="00C03024"/>
    <w:rsid w:val="00C0307E"/>
    <w:rsid w:val="00C0406D"/>
    <w:rsid w:val="00C0457A"/>
    <w:rsid w:val="00C045D9"/>
    <w:rsid w:val="00C047D0"/>
    <w:rsid w:val="00C04FE0"/>
    <w:rsid w:val="00C051F3"/>
    <w:rsid w:val="00C06553"/>
    <w:rsid w:val="00C06A6B"/>
    <w:rsid w:val="00C06FD9"/>
    <w:rsid w:val="00C079A7"/>
    <w:rsid w:val="00C07BA9"/>
    <w:rsid w:val="00C103D9"/>
    <w:rsid w:val="00C127FE"/>
    <w:rsid w:val="00C12F1D"/>
    <w:rsid w:val="00C13310"/>
    <w:rsid w:val="00C13421"/>
    <w:rsid w:val="00C138BA"/>
    <w:rsid w:val="00C14BF5"/>
    <w:rsid w:val="00C14C22"/>
    <w:rsid w:val="00C156CD"/>
    <w:rsid w:val="00C15A3F"/>
    <w:rsid w:val="00C16403"/>
    <w:rsid w:val="00C17052"/>
    <w:rsid w:val="00C17E8E"/>
    <w:rsid w:val="00C2120D"/>
    <w:rsid w:val="00C212BA"/>
    <w:rsid w:val="00C2204F"/>
    <w:rsid w:val="00C238FE"/>
    <w:rsid w:val="00C245F5"/>
    <w:rsid w:val="00C2576C"/>
    <w:rsid w:val="00C263EC"/>
    <w:rsid w:val="00C264E8"/>
    <w:rsid w:val="00C3012D"/>
    <w:rsid w:val="00C3020E"/>
    <w:rsid w:val="00C31E53"/>
    <w:rsid w:val="00C32850"/>
    <w:rsid w:val="00C32ACE"/>
    <w:rsid w:val="00C333E4"/>
    <w:rsid w:val="00C33490"/>
    <w:rsid w:val="00C33946"/>
    <w:rsid w:val="00C34097"/>
    <w:rsid w:val="00C341A1"/>
    <w:rsid w:val="00C3441A"/>
    <w:rsid w:val="00C35157"/>
    <w:rsid w:val="00C35AA9"/>
    <w:rsid w:val="00C365FF"/>
    <w:rsid w:val="00C3785E"/>
    <w:rsid w:val="00C40069"/>
    <w:rsid w:val="00C40BD3"/>
    <w:rsid w:val="00C41B3A"/>
    <w:rsid w:val="00C41F33"/>
    <w:rsid w:val="00C43B56"/>
    <w:rsid w:val="00C43BC9"/>
    <w:rsid w:val="00C44F63"/>
    <w:rsid w:val="00C45241"/>
    <w:rsid w:val="00C46B2B"/>
    <w:rsid w:val="00C518BD"/>
    <w:rsid w:val="00C51A11"/>
    <w:rsid w:val="00C51B1C"/>
    <w:rsid w:val="00C53BCE"/>
    <w:rsid w:val="00C53F53"/>
    <w:rsid w:val="00C54915"/>
    <w:rsid w:val="00C54AFD"/>
    <w:rsid w:val="00C57B26"/>
    <w:rsid w:val="00C601CA"/>
    <w:rsid w:val="00C6076A"/>
    <w:rsid w:val="00C60818"/>
    <w:rsid w:val="00C60856"/>
    <w:rsid w:val="00C60B9E"/>
    <w:rsid w:val="00C61B12"/>
    <w:rsid w:val="00C61BBF"/>
    <w:rsid w:val="00C61C94"/>
    <w:rsid w:val="00C61F26"/>
    <w:rsid w:val="00C62303"/>
    <w:rsid w:val="00C62823"/>
    <w:rsid w:val="00C63128"/>
    <w:rsid w:val="00C63C33"/>
    <w:rsid w:val="00C63FC7"/>
    <w:rsid w:val="00C642DE"/>
    <w:rsid w:val="00C64849"/>
    <w:rsid w:val="00C64EE0"/>
    <w:rsid w:val="00C678E4"/>
    <w:rsid w:val="00C67AF9"/>
    <w:rsid w:val="00C67E9D"/>
    <w:rsid w:val="00C67FDC"/>
    <w:rsid w:val="00C70E9D"/>
    <w:rsid w:val="00C714CB"/>
    <w:rsid w:val="00C71C91"/>
    <w:rsid w:val="00C722BF"/>
    <w:rsid w:val="00C73151"/>
    <w:rsid w:val="00C7367D"/>
    <w:rsid w:val="00C738EB"/>
    <w:rsid w:val="00C751FC"/>
    <w:rsid w:val="00C7594B"/>
    <w:rsid w:val="00C77231"/>
    <w:rsid w:val="00C77289"/>
    <w:rsid w:val="00C775E8"/>
    <w:rsid w:val="00C779F3"/>
    <w:rsid w:val="00C80C2B"/>
    <w:rsid w:val="00C80C88"/>
    <w:rsid w:val="00C815B5"/>
    <w:rsid w:val="00C82584"/>
    <w:rsid w:val="00C82E33"/>
    <w:rsid w:val="00C83F77"/>
    <w:rsid w:val="00C84107"/>
    <w:rsid w:val="00C8480E"/>
    <w:rsid w:val="00C8588F"/>
    <w:rsid w:val="00C859CA"/>
    <w:rsid w:val="00C8666F"/>
    <w:rsid w:val="00C87B55"/>
    <w:rsid w:val="00C87E02"/>
    <w:rsid w:val="00C90DBA"/>
    <w:rsid w:val="00C91121"/>
    <w:rsid w:val="00C91ABF"/>
    <w:rsid w:val="00C92A81"/>
    <w:rsid w:val="00C92D0A"/>
    <w:rsid w:val="00C92E12"/>
    <w:rsid w:val="00C94094"/>
    <w:rsid w:val="00C941D5"/>
    <w:rsid w:val="00C94752"/>
    <w:rsid w:val="00C95F2A"/>
    <w:rsid w:val="00C96594"/>
    <w:rsid w:val="00C97F84"/>
    <w:rsid w:val="00C97F8A"/>
    <w:rsid w:val="00CA0866"/>
    <w:rsid w:val="00CA1328"/>
    <w:rsid w:val="00CA194C"/>
    <w:rsid w:val="00CA1F89"/>
    <w:rsid w:val="00CA212B"/>
    <w:rsid w:val="00CA22CE"/>
    <w:rsid w:val="00CA3308"/>
    <w:rsid w:val="00CA465C"/>
    <w:rsid w:val="00CA5B23"/>
    <w:rsid w:val="00CA663B"/>
    <w:rsid w:val="00CA6C0B"/>
    <w:rsid w:val="00CA74E0"/>
    <w:rsid w:val="00CB0D8C"/>
    <w:rsid w:val="00CB1079"/>
    <w:rsid w:val="00CB167D"/>
    <w:rsid w:val="00CB1B73"/>
    <w:rsid w:val="00CB24BF"/>
    <w:rsid w:val="00CB27EC"/>
    <w:rsid w:val="00CB2885"/>
    <w:rsid w:val="00CB30C4"/>
    <w:rsid w:val="00CB36B3"/>
    <w:rsid w:val="00CB36F6"/>
    <w:rsid w:val="00CB3BD3"/>
    <w:rsid w:val="00CB501B"/>
    <w:rsid w:val="00CB589D"/>
    <w:rsid w:val="00CB6AE9"/>
    <w:rsid w:val="00CC0A4B"/>
    <w:rsid w:val="00CC1882"/>
    <w:rsid w:val="00CC23EB"/>
    <w:rsid w:val="00CC244E"/>
    <w:rsid w:val="00CC26F3"/>
    <w:rsid w:val="00CC2815"/>
    <w:rsid w:val="00CC2C66"/>
    <w:rsid w:val="00CC3E71"/>
    <w:rsid w:val="00CC4D06"/>
    <w:rsid w:val="00CC4F01"/>
    <w:rsid w:val="00CC51DD"/>
    <w:rsid w:val="00CC6A81"/>
    <w:rsid w:val="00CC6C65"/>
    <w:rsid w:val="00CC70FC"/>
    <w:rsid w:val="00CC7D94"/>
    <w:rsid w:val="00CD0D22"/>
    <w:rsid w:val="00CD0DFD"/>
    <w:rsid w:val="00CD0F27"/>
    <w:rsid w:val="00CD1D79"/>
    <w:rsid w:val="00CD27EC"/>
    <w:rsid w:val="00CD2D22"/>
    <w:rsid w:val="00CD37E2"/>
    <w:rsid w:val="00CD595B"/>
    <w:rsid w:val="00CD6BC1"/>
    <w:rsid w:val="00CD6E0B"/>
    <w:rsid w:val="00CE0185"/>
    <w:rsid w:val="00CE0B15"/>
    <w:rsid w:val="00CE0F66"/>
    <w:rsid w:val="00CE2160"/>
    <w:rsid w:val="00CE314C"/>
    <w:rsid w:val="00CE318A"/>
    <w:rsid w:val="00CE31BD"/>
    <w:rsid w:val="00CE41C3"/>
    <w:rsid w:val="00CE4531"/>
    <w:rsid w:val="00CE46D8"/>
    <w:rsid w:val="00CE578A"/>
    <w:rsid w:val="00CE5F5F"/>
    <w:rsid w:val="00CE60C7"/>
    <w:rsid w:val="00CE7CEA"/>
    <w:rsid w:val="00CE7EEC"/>
    <w:rsid w:val="00CF0617"/>
    <w:rsid w:val="00CF0772"/>
    <w:rsid w:val="00CF1768"/>
    <w:rsid w:val="00CF231B"/>
    <w:rsid w:val="00CF2DC0"/>
    <w:rsid w:val="00CF33C6"/>
    <w:rsid w:val="00CF33D5"/>
    <w:rsid w:val="00CF3879"/>
    <w:rsid w:val="00CF49ED"/>
    <w:rsid w:val="00CF4EA2"/>
    <w:rsid w:val="00CF50E2"/>
    <w:rsid w:val="00CF5ECD"/>
    <w:rsid w:val="00CF6C0A"/>
    <w:rsid w:val="00CF7DB5"/>
    <w:rsid w:val="00CF7F3B"/>
    <w:rsid w:val="00CF7F48"/>
    <w:rsid w:val="00D012C7"/>
    <w:rsid w:val="00D015AC"/>
    <w:rsid w:val="00D03262"/>
    <w:rsid w:val="00D04109"/>
    <w:rsid w:val="00D0456F"/>
    <w:rsid w:val="00D046D6"/>
    <w:rsid w:val="00D06373"/>
    <w:rsid w:val="00D07BF4"/>
    <w:rsid w:val="00D10E41"/>
    <w:rsid w:val="00D125B3"/>
    <w:rsid w:val="00D13338"/>
    <w:rsid w:val="00D13886"/>
    <w:rsid w:val="00D14223"/>
    <w:rsid w:val="00D148A9"/>
    <w:rsid w:val="00D150C1"/>
    <w:rsid w:val="00D15730"/>
    <w:rsid w:val="00D159F3"/>
    <w:rsid w:val="00D16FEB"/>
    <w:rsid w:val="00D17E8A"/>
    <w:rsid w:val="00D17EE6"/>
    <w:rsid w:val="00D21A19"/>
    <w:rsid w:val="00D23B06"/>
    <w:rsid w:val="00D24E22"/>
    <w:rsid w:val="00D250C6"/>
    <w:rsid w:val="00D252C2"/>
    <w:rsid w:val="00D256B9"/>
    <w:rsid w:val="00D25AF2"/>
    <w:rsid w:val="00D266BC"/>
    <w:rsid w:val="00D2688F"/>
    <w:rsid w:val="00D26A46"/>
    <w:rsid w:val="00D2716C"/>
    <w:rsid w:val="00D2728C"/>
    <w:rsid w:val="00D27FC0"/>
    <w:rsid w:val="00D31077"/>
    <w:rsid w:val="00D310AB"/>
    <w:rsid w:val="00D318B4"/>
    <w:rsid w:val="00D31FD1"/>
    <w:rsid w:val="00D32732"/>
    <w:rsid w:val="00D35658"/>
    <w:rsid w:val="00D365D0"/>
    <w:rsid w:val="00D36E23"/>
    <w:rsid w:val="00D37236"/>
    <w:rsid w:val="00D37266"/>
    <w:rsid w:val="00D37ACD"/>
    <w:rsid w:val="00D403CB"/>
    <w:rsid w:val="00D40EFD"/>
    <w:rsid w:val="00D42110"/>
    <w:rsid w:val="00D4289B"/>
    <w:rsid w:val="00D42CE1"/>
    <w:rsid w:val="00D45582"/>
    <w:rsid w:val="00D45E15"/>
    <w:rsid w:val="00D479B1"/>
    <w:rsid w:val="00D47CAC"/>
    <w:rsid w:val="00D47E25"/>
    <w:rsid w:val="00D503F3"/>
    <w:rsid w:val="00D50E55"/>
    <w:rsid w:val="00D51C9E"/>
    <w:rsid w:val="00D5245B"/>
    <w:rsid w:val="00D53B17"/>
    <w:rsid w:val="00D540C2"/>
    <w:rsid w:val="00D54372"/>
    <w:rsid w:val="00D552D1"/>
    <w:rsid w:val="00D62221"/>
    <w:rsid w:val="00D62671"/>
    <w:rsid w:val="00D62E02"/>
    <w:rsid w:val="00D64445"/>
    <w:rsid w:val="00D64A7D"/>
    <w:rsid w:val="00D64CB4"/>
    <w:rsid w:val="00D64FA0"/>
    <w:rsid w:val="00D65CC0"/>
    <w:rsid w:val="00D666BE"/>
    <w:rsid w:val="00D67253"/>
    <w:rsid w:val="00D67699"/>
    <w:rsid w:val="00D707F3"/>
    <w:rsid w:val="00D70E81"/>
    <w:rsid w:val="00D7106B"/>
    <w:rsid w:val="00D7151C"/>
    <w:rsid w:val="00D72885"/>
    <w:rsid w:val="00D72EC8"/>
    <w:rsid w:val="00D731F6"/>
    <w:rsid w:val="00D73A15"/>
    <w:rsid w:val="00D73C67"/>
    <w:rsid w:val="00D73D8C"/>
    <w:rsid w:val="00D753EA"/>
    <w:rsid w:val="00D7659B"/>
    <w:rsid w:val="00D76E31"/>
    <w:rsid w:val="00D779DB"/>
    <w:rsid w:val="00D81116"/>
    <w:rsid w:val="00D81842"/>
    <w:rsid w:val="00D8195B"/>
    <w:rsid w:val="00D82828"/>
    <w:rsid w:val="00D841FE"/>
    <w:rsid w:val="00D8495C"/>
    <w:rsid w:val="00D84AD1"/>
    <w:rsid w:val="00D85844"/>
    <w:rsid w:val="00D85E29"/>
    <w:rsid w:val="00D866F3"/>
    <w:rsid w:val="00D8794D"/>
    <w:rsid w:val="00D9032A"/>
    <w:rsid w:val="00D911E3"/>
    <w:rsid w:val="00D925BC"/>
    <w:rsid w:val="00D92717"/>
    <w:rsid w:val="00D92AB2"/>
    <w:rsid w:val="00D93404"/>
    <w:rsid w:val="00D9613B"/>
    <w:rsid w:val="00D96A62"/>
    <w:rsid w:val="00D97D40"/>
    <w:rsid w:val="00DA06D7"/>
    <w:rsid w:val="00DA09A6"/>
    <w:rsid w:val="00DA0E60"/>
    <w:rsid w:val="00DA1656"/>
    <w:rsid w:val="00DA20EC"/>
    <w:rsid w:val="00DA21D7"/>
    <w:rsid w:val="00DA222F"/>
    <w:rsid w:val="00DA2761"/>
    <w:rsid w:val="00DA2B01"/>
    <w:rsid w:val="00DA3511"/>
    <w:rsid w:val="00DA376D"/>
    <w:rsid w:val="00DA3BA5"/>
    <w:rsid w:val="00DA4228"/>
    <w:rsid w:val="00DA4CB4"/>
    <w:rsid w:val="00DA66E8"/>
    <w:rsid w:val="00DA788E"/>
    <w:rsid w:val="00DB0107"/>
    <w:rsid w:val="00DB2CEF"/>
    <w:rsid w:val="00DB3279"/>
    <w:rsid w:val="00DB4DD6"/>
    <w:rsid w:val="00DB63CF"/>
    <w:rsid w:val="00DB6FBF"/>
    <w:rsid w:val="00DC046C"/>
    <w:rsid w:val="00DC13BD"/>
    <w:rsid w:val="00DC1947"/>
    <w:rsid w:val="00DC23E7"/>
    <w:rsid w:val="00DC2BE6"/>
    <w:rsid w:val="00DC30A2"/>
    <w:rsid w:val="00DC30CD"/>
    <w:rsid w:val="00DC328B"/>
    <w:rsid w:val="00DC34FB"/>
    <w:rsid w:val="00DC44F9"/>
    <w:rsid w:val="00DC5878"/>
    <w:rsid w:val="00DC619C"/>
    <w:rsid w:val="00DC6270"/>
    <w:rsid w:val="00DC6538"/>
    <w:rsid w:val="00DC6608"/>
    <w:rsid w:val="00DC6B7A"/>
    <w:rsid w:val="00DC7E38"/>
    <w:rsid w:val="00DD004B"/>
    <w:rsid w:val="00DD0FA8"/>
    <w:rsid w:val="00DD2957"/>
    <w:rsid w:val="00DD310C"/>
    <w:rsid w:val="00DD4254"/>
    <w:rsid w:val="00DD47B0"/>
    <w:rsid w:val="00DD554B"/>
    <w:rsid w:val="00DD6C00"/>
    <w:rsid w:val="00DD6D4F"/>
    <w:rsid w:val="00DD6F2B"/>
    <w:rsid w:val="00DD7289"/>
    <w:rsid w:val="00DD7926"/>
    <w:rsid w:val="00DD79C3"/>
    <w:rsid w:val="00DD7E3E"/>
    <w:rsid w:val="00DE0313"/>
    <w:rsid w:val="00DE0676"/>
    <w:rsid w:val="00DE1929"/>
    <w:rsid w:val="00DE1A79"/>
    <w:rsid w:val="00DE2747"/>
    <w:rsid w:val="00DE3B5C"/>
    <w:rsid w:val="00DE41CF"/>
    <w:rsid w:val="00DE51FE"/>
    <w:rsid w:val="00DE6EC6"/>
    <w:rsid w:val="00DE7017"/>
    <w:rsid w:val="00DE737F"/>
    <w:rsid w:val="00DF28D8"/>
    <w:rsid w:val="00DF4268"/>
    <w:rsid w:val="00DF527A"/>
    <w:rsid w:val="00DF5A61"/>
    <w:rsid w:val="00DF5C2E"/>
    <w:rsid w:val="00DF66B7"/>
    <w:rsid w:val="00E004D9"/>
    <w:rsid w:val="00E00781"/>
    <w:rsid w:val="00E01B92"/>
    <w:rsid w:val="00E0255C"/>
    <w:rsid w:val="00E026F5"/>
    <w:rsid w:val="00E0354E"/>
    <w:rsid w:val="00E03A15"/>
    <w:rsid w:val="00E049E1"/>
    <w:rsid w:val="00E05C43"/>
    <w:rsid w:val="00E06C56"/>
    <w:rsid w:val="00E06CE1"/>
    <w:rsid w:val="00E0716D"/>
    <w:rsid w:val="00E07419"/>
    <w:rsid w:val="00E07BBC"/>
    <w:rsid w:val="00E07CCE"/>
    <w:rsid w:val="00E11201"/>
    <w:rsid w:val="00E1164E"/>
    <w:rsid w:val="00E117B7"/>
    <w:rsid w:val="00E11A4D"/>
    <w:rsid w:val="00E11AF1"/>
    <w:rsid w:val="00E12051"/>
    <w:rsid w:val="00E133A4"/>
    <w:rsid w:val="00E14001"/>
    <w:rsid w:val="00E14639"/>
    <w:rsid w:val="00E146E7"/>
    <w:rsid w:val="00E15BD5"/>
    <w:rsid w:val="00E16AA3"/>
    <w:rsid w:val="00E17715"/>
    <w:rsid w:val="00E17E86"/>
    <w:rsid w:val="00E20B94"/>
    <w:rsid w:val="00E20EB8"/>
    <w:rsid w:val="00E22659"/>
    <w:rsid w:val="00E23AC2"/>
    <w:rsid w:val="00E23DB4"/>
    <w:rsid w:val="00E240A8"/>
    <w:rsid w:val="00E2596B"/>
    <w:rsid w:val="00E27EAE"/>
    <w:rsid w:val="00E3016D"/>
    <w:rsid w:val="00E309D2"/>
    <w:rsid w:val="00E30A96"/>
    <w:rsid w:val="00E311CC"/>
    <w:rsid w:val="00E31501"/>
    <w:rsid w:val="00E319FE"/>
    <w:rsid w:val="00E32412"/>
    <w:rsid w:val="00E32C7C"/>
    <w:rsid w:val="00E33AF9"/>
    <w:rsid w:val="00E33BA6"/>
    <w:rsid w:val="00E35ACE"/>
    <w:rsid w:val="00E35B21"/>
    <w:rsid w:val="00E36B65"/>
    <w:rsid w:val="00E36EC7"/>
    <w:rsid w:val="00E3761B"/>
    <w:rsid w:val="00E376BD"/>
    <w:rsid w:val="00E37D9A"/>
    <w:rsid w:val="00E37F2F"/>
    <w:rsid w:val="00E406E4"/>
    <w:rsid w:val="00E41917"/>
    <w:rsid w:val="00E43EC6"/>
    <w:rsid w:val="00E441F2"/>
    <w:rsid w:val="00E443BC"/>
    <w:rsid w:val="00E461D7"/>
    <w:rsid w:val="00E468AC"/>
    <w:rsid w:val="00E50821"/>
    <w:rsid w:val="00E52172"/>
    <w:rsid w:val="00E52491"/>
    <w:rsid w:val="00E52F80"/>
    <w:rsid w:val="00E5307F"/>
    <w:rsid w:val="00E53691"/>
    <w:rsid w:val="00E53856"/>
    <w:rsid w:val="00E54C09"/>
    <w:rsid w:val="00E55E18"/>
    <w:rsid w:val="00E57515"/>
    <w:rsid w:val="00E57AC2"/>
    <w:rsid w:val="00E610FC"/>
    <w:rsid w:val="00E61515"/>
    <w:rsid w:val="00E629F1"/>
    <w:rsid w:val="00E62BE5"/>
    <w:rsid w:val="00E63578"/>
    <w:rsid w:val="00E63AB7"/>
    <w:rsid w:val="00E64FEC"/>
    <w:rsid w:val="00E65D95"/>
    <w:rsid w:val="00E65FFE"/>
    <w:rsid w:val="00E6686F"/>
    <w:rsid w:val="00E705FF"/>
    <w:rsid w:val="00E72482"/>
    <w:rsid w:val="00E72764"/>
    <w:rsid w:val="00E73645"/>
    <w:rsid w:val="00E7499C"/>
    <w:rsid w:val="00E754A5"/>
    <w:rsid w:val="00E76E48"/>
    <w:rsid w:val="00E77991"/>
    <w:rsid w:val="00E816CC"/>
    <w:rsid w:val="00E81B0F"/>
    <w:rsid w:val="00E822E7"/>
    <w:rsid w:val="00E82959"/>
    <w:rsid w:val="00E84466"/>
    <w:rsid w:val="00E84899"/>
    <w:rsid w:val="00E84946"/>
    <w:rsid w:val="00E84BD4"/>
    <w:rsid w:val="00E856C5"/>
    <w:rsid w:val="00E856CA"/>
    <w:rsid w:val="00E85DBA"/>
    <w:rsid w:val="00E86B07"/>
    <w:rsid w:val="00E86F3E"/>
    <w:rsid w:val="00E903F2"/>
    <w:rsid w:val="00E9048E"/>
    <w:rsid w:val="00E92437"/>
    <w:rsid w:val="00E9309A"/>
    <w:rsid w:val="00E93288"/>
    <w:rsid w:val="00E9342A"/>
    <w:rsid w:val="00E93A21"/>
    <w:rsid w:val="00E93A35"/>
    <w:rsid w:val="00E9519D"/>
    <w:rsid w:val="00E95270"/>
    <w:rsid w:val="00E958E1"/>
    <w:rsid w:val="00E959A1"/>
    <w:rsid w:val="00E95F6E"/>
    <w:rsid w:val="00E96CC9"/>
    <w:rsid w:val="00E96FBE"/>
    <w:rsid w:val="00EA00D9"/>
    <w:rsid w:val="00EA00EE"/>
    <w:rsid w:val="00EA06B6"/>
    <w:rsid w:val="00EA0B42"/>
    <w:rsid w:val="00EA2E11"/>
    <w:rsid w:val="00EA2F41"/>
    <w:rsid w:val="00EA33F2"/>
    <w:rsid w:val="00EA3C1A"/>
    <w:rsid w:val="00EA3E6E"/>
    <w:rsid w:val="00EA44C8"/>
    <w:rsid w:val="00EA4A79"/>
    <w:rsid w:val="00EA5568"/>
    <w:rsid w:val="00EA5B98"/>
    <w:rsid w:val="00EA69CF"/>
    <w:rsid w:val="00EA7CBB"/>
    <w:rsid w:val="00EB0BC3"/>
    <w:rsid w:val="00EB13F0"/>
    <w:rsid w:val="00EB1BE0"/>
    <w:rsid w:val="00EB1C04"/>
    <w:rsid w:val="00EB1C5A"/>
    <w:rsid w:val="00EB1CC8"/>
    <w:rsid w:val="00EB1E33"/>
    <w:rsid w:val="00EB36A5"/>
    <w:rsid w:val="00EB4F3D"/>
    <w:rsid w:val="00EB5487"/>
    <w:rsid w:val="00EB54A0"/>
    <w:rsid w:val="00EB6203"/>
    <w:rsid w:val="00EB62A2"/>
    <w:rsid w:val="00EB7031"/>
    <w:rsid w:val="00EB7E39"/>
    <w:rsid w:val="00EC0433"/>
    <w:rsid w:val="00EC04AA"/>
    <w:rsid w:val="00EC103E"/>
    <w:rsid w:val="00EC1748"/>
    <w:rsid w:val="00EC174F"/>
    <w:rsid w:val="00EC1C19"/>
    <w:rsid w:val="00EC1DCD"/>
    <w:rsid w:val="00EC2E3B"/>
    <w:rsid w:val="00ED0178"/>
    <w:rsid w:val="00ED0926"/>
    <w:rsid w:val="00ED1E6B"/>
    <w:rsid w:val="00ED22C5"/>
    <w:rsid w:val="00ED333D"/>
    <w:rsid w:val="00ED4573"/>
    <w:rsid w:val="00ED715A"/>
    <w:rsid w:val="00ED71B5"/>
    <w:rsid w:val="00ED7C49"/>
    <w:rsid w:val="00ED7D33"/>
    <w:rsid w:val="00EE0194"/>
    <w:rsid w:val="00EE04E8"/>
    <w:rsid w:val="00EE09A6"/>
    <w:rsid w:val="00EE3517"/>
    <w:rsid w:val="00EE3916"/>
    <w:rsid w:val="00EE3BF2"/>
    <w:rsid w:val="00EE4AFF"/>
    <w:rsid w:val="00EE60CC"/>
    <w:rsid w:val="00EE64E7"/>
    <w:rsid w:val="00EE663B"/>
    <w:rsid w:val="00EE7419"/>
    <w:rsid w:val="00EE7CE5"/>
    <w:rsid w:val="00EE7DBB"/>
    <w:rsid w:val="00EF1BF6"/>
    <w:rsid w:val="00EF259A"/>
    <w:rsid w:val="00EF2A5C"/>
    <w:rsid w:val="00EF468F"/>
    <w:rsid w:val="00EF5864"/>
    <w:rsid w:val="00EF5E84"/>
    <w:rsid w:val="00EF6FC9"/>
    <w:rsid w:val="00EF779F"/>
    <w:rsid w:val="00F00ADF"/>
    <w:rsid w:val="00F00BE2"/>
    <w:rsid w:val="00F01F00"/>
    <w:rsid w:val="00F01F88"/>
    <w:rsid w:val="00F12BC1"/>
    <w:rsid w:val="00F12D66"/>
    <w:rsid w:val="00F137EA"/>
    <w:rsid w:val="00F1478F"/>
    <w:rsid w:val="00F150CE"/>
    <w:rsid w:val="00F154C4"/>
    <w:rsid w:val="00F16345"/>
    <w:rsid w:val="00F1719C"/>
    <w:rsid w:val="00F173F3"/>
    <w:rsid w:val="00F17670"/>
    <w:rsid w:val="00F20C76"/>
    <w:rsid w:val="00F21A7A"/>
    <w:rsid w:val="00F22104"/>
    <w:rsid w:val="00F23418"/>
    <w:rsid w:val="00F24A05"/>
    <w:rsid w:val="00F253F1"/>
    <w:rsid w:val="00F25430"/>
    <w:rsid w:val="00F278B7"/>
    <w:rsid w:val="00F27E9F"/>
    <w:rsid w:val="00F27F6E"/>
    <w:rsid w:val="00F3029E"/>
    <w:rsid w:val="00F3093B"/>
    <w:rsid w:val="00F3105A"/>
    <w:rsid w:val="00F31076"/>
    <w:rsid w:val="00F311C7"/>
    <w:rsid w:val="00F312E9"/>
    <w:rsid w:val="00F32135"/>
    <w:rsid w:val="00F33272"/>
    <w:rsid w:val="00F33BD1"/>
    <w:rsid w:val="00F33DD1"/>
    <w:rsid w:val="00F350D2"/>
    <w:rsid w:val="00F36DA3"/>
    <w:rsid w:val="00F373BF"/>
    <w:rsid w:val="00F37A8D"/>
    <w:rsid w:val="00F403AA"/>
    <w:rsid w:val="00F42011"/>
    <w:rsid w:val="00F42751"/>
    <w:rsid w:val="00F44A08"/>
    <w:rsid w:val="00F44CDF"/>
    <w:rsid w:val="00F454A7"/>
    <w:rsid w:val="00F462F4"/>
    <w:rsid w:val="00F4641B"/>
    <w:rsid w:val="00F4744B"/>
    <w:rsid w:val="00F47B74"/>
    <w:rsid w:val="00F47B8E"/>
    <w:rsid w:val="00F50781"/>
    <w:rsid w:val="00F50A64"/>
    <w:rsid w:val="00F51222"/>
    <w:rsid w:val="00F5132B"/>
    <w:rsid w:val="00F518A3"/>
    <w:rsid w:val="00F5278C"/>
    <w:rsid w:val="00F5282D"/>
    <w:rsid w:val="00F529A8"/>
    <w:rsid w:val="00F538EC"/>
    <w:rsid w:val="00F53E4C"/>
    <w:rsid w:val="00F54E91"/>
    <w:rsid w:val="00F5516F"/>
    <w:rsid w:val="00F55283"/>
    <w:rsid w:val="00F5550C"/>
    <w:rsid w:val="00F56382"/>
    <w:rsid w:val="00F569F8"/>
    <w:rsid w:val="00F603BA"/>
    <w:rsid w:val="00F61806"/>
    <w:rsid w:val="00F61C95"/>
    <w:rsid w:val="00F61DBA"/>
    <w:rsid w:val="00F622F5"/>
    <w:rsid w:val="00F6344E"/>
    <w:rsid w:val="00F637CC"/>
    <w:rsid w:val="00F64560"/>
    <w:rsid w:val="00F64C10"/>
    <w:rsid w:val="00F6532F"/>
    <w:rsid w:val="00F65A49"/>
    <w:rsid w:val="00F65BC0"/>
    <w:rsid w:val="00F65C96"/>
    <w:rsid w:val="00F66F49"/>
    <w:rsid w:val="00F6711B"/>
    <w:rsid w:val="00F70443"/>
    <w:rsid w:val="00F70D04"/>
    <w:rsid w:val="00F71610"/>
    <w:rsid w:val="00F71D87"/>
    <w:rsid w:val="00F7237A"/>
    <w:rsid w:val="00F7284F"/>
    <w:rsid w:val="00F72D75"/>
    <w:rsid w:val="00F7414B"/>
    <w:rsid w:val="00F75017"/>
    <w:rsid w:val="00F75EFA"/>
    <w:rsid w:val="00F76680"/>
    <w:rsid w:val="00F769DC"/>
    <w:rsid w:val="00F76A3B"/>
    <w:rsid w:val="00F77733"/>
    <w:rsid w:val="00F778F4"/>
    <w:rsid w:val="00F808E0"/>
    <w:rsid w:val="00F80C28"/>
    <w:rsid w:val="00F814CC"/>
    <w:rsid w:val="00F8184E"/>
    <w:rsid w:val="00F8190A"/>
    <w:rsid w:val="00F81B34"/>
    <w:rsid w:val="00F82AD0"/>
    <w:rsid w:val="00F82C55"/>
    <w:rsid w:val="00F83626"/>
    <w:rsid w:val="00F847FC"/>
    <w:rsid w:val="00F851E5"/>
    <w:rsid w:val="00F852F6"/>
    <w:rsid w:val="00F86805"/>
    <w:rsid w:val="00F874C4"/>
    <w:rsid w:val="00F8796D"/>
    <w:rsid w:val="00F87CBC"/>
    <w:rsid w:val="00F900C5"/>
    <w:rsid w:val="00F903AC"/>
    <w:rsid w:val="00F908E0"/>
    <w:rsid w:val="00F90E5E"/>
    <w:rsid w:val="00F916AB"/>
    <w:rsid w:val="00F93002"/>
    <w:rsid w:val="00F931B5"/>
    <w:rsid w:val="00F93684"/>
    <w:rsid w:val="00F951E7"/>
    <w:rsid w:val="00F95E3E"/>
    <w:rsid w:val="00F96F05"/>
    <w:rsid w:val="00F973C7"/>
    <w:rsid w:val="00F97874"/>
    <w:rsid w:val="00FA033E"/>
    <w:rsid w:val="00FA06DA"/>
    <w:rsid w:val="00FA2056"/>
    <w:rsid w:val="00FA2330"/>
    <w:rsid w:val="00FA2B98"/>
    <w:rsid w:val="00FA2CF0"/>
    <w:rsid w:val="00FA472A"/>
    <w:rsid w:val="00FA4A33"/>
    <w:rsid w:val="00FA5057"/>
    <w:rsid w:val="00FA519F"/>
    <w:rsid w:val="00FA55BB"/>
    <w:rsid w:val="00FA58C1"/>
    <w:rsid w:val="00FA63E2"/>
    <w:rsid w:val="00FB020E"/>
    <w:rsid w:val="00FB0218"/>
    <w:rsid w:val="00FB028B"/>
    <w:rsid w:val="00FB0850"/>
    <w:rsid w:val="00FB1535"/>
    <w:rsid w:val="00FB1618"/>
    <w:rsid w:val="00FB17D8"/>
    <w:rsid w:val="00FB17EE"/>
    <w:rsid w:val="00FB280E"/>
    <w:rsid w:val="00FB28FC"/>
    <w:rsid w:val="00FB360B"/>
    <w:rsid w:val="00FB42A7"/>
    <w:rsid w:val="00FB5444"/>
    <w:rsid w:val="00FB5F6D"/>
    <w:rsid w:val="00FB6DAD"/>
    <w:rsid w:val="00FB77F5"/>
    <w:rsid w:val="00FC0803"/>
    <w:rsid w:val="00FC214A"/>
    <w:rsid w:val="00FC2C7B"/>
    <w:rsid w:val="00FC579B"/>
    <w:rsid w:val="00FC58F1"/>
    <w:rsid w:val="00FC5B46"/>
    <w:rsid w:val="00FC5BA0"/>
    <w:rsid w:val="00FC641D"/>
    <w:rsid w:val="00FD0041"/>
    <w:rsid w:val="00FD085F"/>
    <w:rsid w:val="00FD0983"/>
    <w:rsid w:val="00FD0DCD"/>
    <w:rsid w:val="00FD0F39"/>
    <w:rsid w:val="00FD124D"/>
    <w:rsid w:val="00FD1759"/>
    <w:rsid w:val="00FD1B9E"/>
    <w:rsid w:val="00FD1E94"/>
    <w:rsid w:val="00FD20C5"/>
    <w:rsid w:val="00FD4BB6"/>
    <w:rsid w:val="00FD4F1A"/>
    <w:rsid w:val="00FD4FBE"/>
    <w:rsid w:val="00FD549D"/>
    <w:rsid w:val="00FD5DFF"/>
    <w:rsid w:val="00FD674F"/>
    <w:rsid w:val="00FE0293"/>
    <w:rsid w:val="00FE0803"/>
    <w:rsid w:val="00FE0F1E"/>
    <w:rsid w:val="00FE13FD"/>
    <w:rsid w:val="00FE148E"/>
    <w:rsid w:val="00FE1D3D"/>
    <w:rsid w:val="00FE1D70"/>
    <w:rsid w:val="00FE1F6C"/>
    <w:rsid w:val="00FE256A"/>
    <w:rsid w:val="00FE25C0"/>
    <w:rsid w:val="00FE3074"/>
    <w:rsid w:val="00FE36D5"/>
    <w:rsid w:val="00FE5A1D"/>
    <w:rsid w:val="00FE5DAA"/>
    <w:rsid w:val="00FE684F"/>
    <w:rsid w:val="00FE7731"/>
    <w:rsid w:val="00FE79DF"/>
    <w:rsid w:val="00FF2D19"/>
    <w:rsid w:val="00FF2ED0"/>
    <w:rsid w:val="00FF43FB"/>
    <w:rsid w:val="00FF7707"/>
    <w:rsid w:val="00FF7E2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color="white" stroke="f">
      <v:fill color="white" type="pattern"/>
      <v:stroke on="f"/>
    </o:shapedefaults>
    <o:shapelayout v:ext="edit">
      <o:idmap v:ext="edit" data="1"/>
    </o:shapelayout>
  </w:shapeDefaults>
  <w:decimalSymbol w:val="."/>
  <w:listSeparator w:val=","/>
  <w15:docId w15:val="{63ACE063-844E-4B15-9410-596F47032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B732E"/>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qFormat/>
    <w:rsid w:val="008A7BA2"/>
    <w:pPr>
      <w:tabs>
        <w:tab w:val="right" w:leader="hyphen" w:pos="8490"/>
      </w:tabs>
      <w:ind w:leftChars="0" w:left="0" w:hangingChars="200" w:hanging="200"/>
    </w:pPr>
    <w:rPr>
      <w:b/>
      <w:sz w:val="24"/>
    </w:rPr>
  </w:style>
  <w:style w:type="paragraph" w:styleId="22">
    <w:name w:val="toc 2"/>
    <w:basedOn w:val="a"/>
    <w:next w:val="a"/>
    <w:autoRedefine/>
    <w:uiPriority w:val="39"/>
    <w:rsid w:val="006C0965"/>
    <w:pPr>
      <w:tabs>
        <w:tab w:val="right" w:leader="hyphen" w:pos="8490"/>
      </w:tabs>
      <w:ind w:leftChars="0" w:left="566" w:hangingChars="200" w:hanging="566"/>
    </w:pPr>
    <w:rPr>
      <w:sz w:val="24"/>
    </w:rPr>
  </w:style>
  <w:style w:type="paragraph" w:styleId="ae">
    <w:name w:val="header"/>
    <w:basedOn w:val="a"/>
    <w:link w:val="af"/>
    <w:uiPriority w:val="99"/>
    <w:unhideWhenUsed/>
    <w:rsid w:val="00835F0F"/>
    <w:pPr>
      <w:tabs>
        <w:tab w:val="center" w:pos="4153"/>
        <w:tab w:val="right" w:pos="8306"/>
      </w:tabs>
      <w:snapToGrid w:val="0"/>
    </w:pPr>
    <w:rPr>
      <w:sz w:val="20"/>
      <w:szCs w:val="20"/>
    </w:rPr>
  </w:style>
  <w:style w:type="character" w:customStyle="1" w:styleId="af">
    <w:name w:val="頁首 字元"/>
    <w:link w:val="ae"/>
    <w:uiPriority w:val="99"/>
    <w:rsid w:val="00835F0F"/>
    <w:rPr>
      <w:rFonts w:ascii="標楷體" w:eastAsia="標楷體"/>
      <w:snapToGrid w:val="0"/>
      <w:kern w:val="2"/>
    </w:rPr>
  </w:style>
  <w:style w:type="paragraph" w:styleId="af0">
    <w:name w:val="footer"/>
    <w:basedOn w:val="a"/>
    <w:link w:val="af1"/>
    <w:uiPriority w:val="99"/>
    <w:unhideWhenUsed/>
    <w:rsid w:val="00835F0F"/>
    <w:pPr>
      <w:tabs>
        <w:tab w:val="center" w:pos="4153"/>
        <w:tab w:val="right" w:pos="8306"/>
      </w:tabs>
      <w:snapToGrid w:val="0"/>
    </w:pPr>
    <w:rPr>
      <w:sz w:val="20"/>
      <w:szCs w:val="20"/>
    </w:rPr>
  </w:style>
  <w:style w:type="character" w:customStyle="1" w:styleId="af1">
    <w:name w:val="頁尾 字元"/>
    <w:link w:val="af0"/>
    <w:uiPriority w:val="99"/>
    <w:rsid w:val="00835F0F"/>
    <w:rPr>
      <w:rFonts w:ascii="標楷體" w:eastAsia="標楷體"/>
      <w:snapToGrid w:val="0"/>
      <w:kern w:val="2"/>
    </w:rPr>
  </w:style>
  <w:style w:type="character" w:styleId="af2">
    <w:name w:val="Hyperlink"/>
    <w:uiPriority w:val="99"/>
    <w:unhideWhenUsed/>
    <w:rsid w:val="008A7BA2"/>
    <w:rPr>
      <w:b w:val="0"/>
      <w:color w:val="0000FF"/>
      <w:u w:val="single"/>
    </w:rPr>
  </w:style>
  <w:style w:type="table" w:styleId="af3">
    <w:name w:val="Table Grid"/>
    <w:basedOn w:val="a1"/>
    <w:uiPriority w:val="59"/>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basedOn w:val="a"/>
    <w:link w:val="af5"/>
    <w:unhideWhenUsed/>
    <w:rsid w:val="00F50781"/>
    <w:pPr>
      <w:snapToGrid w:val="0"/>
      <w:jc w:val="left"/>
    </w:pPr>
    <w:rPr>
      <w:sz w:val="20"/>
      <w:szCs w:val="20"/>
    </w:rPr>
  </w:style>
  <w:style w:type="character" w:customStyle="1" w:styleId="af5">
    <w:name w:val="註腳文字 字元"/>
    <w:link w:val="af4"/>
    <w:rsid w:val="00F50781"/>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unhideWhenUsed/>
    <w:qFormat/>
    <w:rsid w:val="00F50781"/>
    <w:rPr>
      <w:vertAlign w:val="superscript"/>
    </w:rPr>
  </w:style>
  <w:style w:type="paragraph" w:customStyle="1" w:styleId="af7">
    <w:name w:val="註腳"/>
    <w:basedOn w:val="af4"/>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qFormat/>
    <w:rsid w:val="000B0CF3"/>
    <w:rPr>
      <w:rFonts w:ascii="標楷體" w:eastAsia="標楷體"/>
      <w:snapToGrid w:val="0"/>
      <w:kern w:val="2"/>
      <w:sz w:val="24"/>
      <w:szCs w:val="28"/>
    </w:rPr>
  </w:style>
  <w:style w:type="paragraph" w:styleId="af8">
    <w:name w:val="List Paragraph"/>
    <w:basedOn w:val="a"/>
    <w:uiPriority w:val="34"/>
    <w:qFormat/>
    <w:rsid w:val="00E52F80"/>
    <w:pPr>
      <w:ind w:left="480"/>
    </w:pPr>
  </w:style>
  <w:style w:type="table" w:customStyle="1" w:styleId="10">
    <w:name w:val="表格格線1"/>
    <w:basedOn w:val="a1"/>
    <w:next w:val="af3"/>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1">
    <w:name w:val="(一)下內文縮2 字元"/>
    <w:link w:val="2"/>
    <w:rsid w:val="00BB42A7"/>
    <w:rPr>
      <w:rFonts w:ascii="標楷體" w:eastAsia="標楷體"/>
      <w:snapToGrid w:val="0"/>
      <w:kern w:val="2"/>
      <w:sz w:val="28"/>
      <w:szCs w:val="28"/>
    </w:rPr>
  </w:style>
  <w:style w:type="paragraph" w:styleId="af9">
    <w:name w:val="Balloon Text"/>
    <w:basedOn w:val="a"/>
    <w:link w:val="afa"/>
    <w:uiPriority w:val="99"/>
    <w:semiHidden/>
    <w:unhideWhenUsed/>
    <w:rsid w:val="000341E9"/>
    <w:pPr>
      <w:spacing w:line="240" w:lineRule="auto"/>
    </w:pPr>
    <w:rPr>
      <w:rFonts w:ascii="Cambria" w:eastAsia="新細明體" w:hAnsi="Cambria"/>
      <w:sz w:val="18"/>
      <w:szCs w:val="18"/>
    </w:rPr>
  </w:style>
  <w:style w:type="character" w:customStyle="1" w:styleId="afa">
    <w:name w:val="註解方塊文字 字元"/>
    <w:link w:val="af9"/>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character" w:customStyle="1" w:styleId="146">
    <w:name w:val="第二層(14號字) 字元"/>
    <w:rsid w:val="005D6C3D"/>
    <w:rPr>
      <w:rFonts w:ascii="標楷體" w:eastAsia="標楷體"/>
      <w:b/>
      <w:snapToGrid w:val="0"/>
      <w:kern w:val="2"/>
      <w:sz w:val="28"/>
    </w:rPr>
  </w:style>
  <w:style w:type="character" w:customStyle="1" w:styleId="200">
    <w:name w:val="表格內文(20行高) 字元"/>
    <w:link w:val="20"/>
    <w:rsid w:val="00343BDE"/>
    <w:rPr>
      <w:rFonts w:ascii="標楷體" w:eastAsia="標楷體"/>
      <w:snapToGrid w:val="0"/>
      <w:kern w:val="2"/>
      <w:sz w:val="24"/>
      <w:szCs w:val="28"/>
    </w:rPr>
  </w:style>
  <w:style w:type="paragraph" w:customStyle="1" w:styleId="afb">
    <w:name w:val=" 字元 字元"/>
    <w:basedOn w:val="a"/>
    <w:semiHidden/>
    <w:rsid w:val="000A42E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3">
    <w:name w:val="表格格線2"/>
    <w:basedOn w:val="a1"/>
    <w:next w:val="af3"/>
    <w:uiPriority w:val="59"/>
    <w:rsid w:val="00C46B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姓名及分機 字元"/>
    <w:link w:val="ab"/>
    <w:rsid w:val="00E6686F"/>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9547326">
      <w:bodyDiv w:val="1"/>
      <w:marLeft w:val="0"/>
      <w:marRight w:val="0"/>
      <w:marTop w:val="0"/>
      <w:marBottom w:val="0"/>
      <w:divBdr>
        <w:top w:val="none" w:sz="0" w:space="0" w:color="auto"/>
        <w:left w:val="none" w:sz="0" w:space="0" w:color="auto"/>
        <w:bottom w:val="none" w:sz="0" w:space="0" w:color="auto"/>
        <w:right w:val="none" w:sz="0" w:space="0" w:color="auto"/>
      </w:divBdr>
    </w:div>
    <w:div w:id="1530996808">
      <w:bodyDiv w:val="1"/>
      <w:marLeft w:val="0"/>
      <w:marRight w:val="0"/>
      <w:marTop w:val="0"/>
      <w:marBottom w:val="0"/>
      <w:divBdr>
        <w:top w:val="none" w:sz="0" w:space="0" w:color="auto"/>
        <w:left w:val="none" w:sz="0" w:space="0" w:color="auto"/>
        <w:bottom w:val="none" w:sz="0" w:space="0" w:color="auto"/>
        <w:right w:val="none" w:sz="0" w:space="0" w:color="auto"/>
      </w:divBdr>
    </w:div>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 w:id="1579241291">
      <w:bodyDiv w:val="1"/>
      <w:marLeft w:val="0"/>
      <w:marRight w:val="0"/>
      <w:marTop w:val="0"/>
      <w:marBottom w:val="0"/>
      <w:divBdr>
        <w:top w:val="none" w:sz="0" w:space="0" w:color="auto"/>
        <w:left w:val="none" w:sz="0" w:space="0" w:color="auto"/>
        <w:bottom w:val="none" w:sz="0" w:space="0" w:color="auto"/>
        <w:right w:val="none" w:sz="0" w:space="0" w:color="auto"/>
      </w:divBdr>
    </w:div>
    <w:div w:id="1674457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43BCE0-BA64-494A-B758-4DF01EC47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Template>
  <TotalTime>0</TotalTime>
  <Pages>3</Pages>
  <Words>241</Words>
  <Characters>1378</Characters>
  <Application>Microsoft Office Word</Application>
  <DocSecurity>0</DocSecurity>
  <Lines>11</Lines>
  <Paragraphs>3</Paragraphs>
  <ScaleCrop>false</ScaleCrop>
  <Company>HOME</Company>
  <LinksUpToDate>false</LinksUpToDate>
  <CharactersWithSpaces>1616</CharactersWithSpaces>
  <SharedDoc>false</SharedDoc>
  <HLinks>
    <vt:vector size="36" baseType="variant">
      <vt:variant>
        <vt:i4>1441845</vt:i4>
      </vt:variant>
      <vt:variant>
        <vt:i4>32</vt:i4>
      </vt:variant>
      <vt:variant>
        <vt:i4>0</vt:i4>
      </vt:variant>
      <vt:variant>
        <vt:i4>5</vt:i4>
      </vt:variant>
      <vt:variant>
        <vt:lpwstr/>
      </vt:variant>
      <vt:variant>
        <vt:lpwstr>_Toc163465164</vt:lpwstr>
      </vt:variant>
      <vt:variant>
        <vt:i4>1441845</vt:i4>
      </vt:variant>
      <vt:variant>
        <vt:i4>26</vt:i4>
      </vt:variant>
      <vt:variant>
        <vt:i4>0</vt:i4>
      </vt:variant>
      <vt:variant>
        <vt:i4>5</vt:i4>
      </vt:variant>
      <vt:variant>
        <vt:lpwstr/>
      </vt:variant>
      <vt:variant>
        <vt:lpwstr>_Toc163465163</vt:lpwstr>
      </vt:variant>
      <vt:variant>
        <vt:i4>1441845</vt:i4>
      </vt:variant>
      <vt:variant>
        <vt:i4>20</vt:i4>
      </vt:variant>
      <vt:variant>
        <vt:i4>0</vt:i4>
      </vt:variant>
      <vt:variant>
        <vt:i4>5</vt:i4>
      </vt:variant>
      <vt:variant>
        <vt:lpwstr/>
      </vt:variant>
      <vt:variant>
        <vt:lpwstr>_Toc163465162</vt:lpwstr>
      </vt:variant>
      <vt:variant>
        <vt:i4>1441845</vt:i4>
      </vt:variant>
      <vt:variant>
        <vt:i4>14</vt:i4>
      </vt:variant>
      <vt:variant>
        <vt:i4>0</vt:i4>
      </vt:variant>
      <vt:variant>
        <vt:i4>5</vt:i4>
      </vt:variant>
      <vt:variant>
        <vt:lpwstr/>
      </vt:variant>
      <vt:variant>
        <vt:lpwstr>_Toc163465161</vt:lpwstr>
      </vt:variant>
      <vt:variant>
        <vt:i4>1441845</vt:i4>
      </vt:variant>
      <vt:variant>
        <vt:i4>8</vt:i4>
      </vt:variant>
      <vt:variant>
        <vt:i4>0</vt:i4>
      </vt:variant>
      <vt:variant>
        <vt:i4>5</vt:i4>
      </vt:variant>
      <vt:variant>
        <vt:lpwstr/>
      </vt:variant>
      <vt:variant>
        <vt:lpwstr>_Toc163465160</vt:lpwstr>
      </vt:variant>
      <vt:variant>
        <vt:i4>1376309</vt:i4>
      </vt:variant>
      <vt:variant>
        <vt:i4>2</vt:i4>
      </vt:variant>
      <vt:variant>
        <vt:i4>0</vt:i4>
      </vt:variant>
      <vt:variant>
        <vt:i4>5</vt:i4>
      </vt:variant>
      <vt:variant>
        <vt:lpwstr/>
      </vt:variant>
      <vt:variant>
        <vt:lpwstr>_Toc163465159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2024-04-08T02:40:00Z</cp:lastPrinted>
  <dcterms:created xsi:type="dcterms:W3CDTF">2024-04-10T01:09:00Z</dcterms:created>
  <dcterms:modified xsi:type="dcterms:W3CDTF">2024-04-10T01:09:00Z</dcterms:modified>
</cp:coreProperties>
</file>