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F227EC" w:rsidRDefault="002231E6" w:rsidP="00ED66FF">
      <w:pPr>
        <w:adjustRightInd w:val="0"/>
        <w:ind w:leftChars="0" w:left="0" w:firstLineChars="0" w:firstLine="0"/>
        <w:rPr>
          <w:rFonts w:ascii="標楷體" w:hAnsi="標楷體"/>
          <w:b/>
          <w:color w:val="000000"/>
          <w:sz w:val="36"/>
          <w:szCs w:val="28"/>
        </w:rPr>
      </w:pPr>
      <w:bookmarkStart w:id="0" w:name="_Toc384304726"/>
      <w:bookmarkStart w:id="1" w:name="_GoBack"/>
      <w:bookmarkEnd w:id="1"/>
      <w:r w:rsidRPr="002231E6">
        <w:rPr>
          <w:rFonts w:ascii="標楷體" w:hAnsi="標楷體" w:hint="eastAsia"/>
          <w:b/>
          <w:color w:val="000000"/>
          <w:sz w:val="36"/>
          <w:szCs w:val="28"/>
        </w:rPr>
        <w:t>國軍退除役官兵輔導委員會主管非營業基金111年度決算評估報告</w:t>
      </w:r>
    </w:p>
    <w:p w:rsidR="00880C2B" w:rsidRPr="00F227EC" w:rsidRDefault="00880C2B" w:rsidP="00E55F01">
      <w:pPr>
        <w:pStyle w:val="14"/>
        <w:rPr>
          <w:rFonts w:hint="eastAsia"/>
        </w:rPr>
      </w:pPr>
      <w:bookmarkStart w:id="2" w:name="_Toc163571316"/>
      <w:bookmarkEnd w:id="0"/>
      <w:r>
        <w:rPr>
          <w:rFonts w:hint="eastAsia"/>
        </w:rPr>
        <w:t>三</w:t>
      </w:r>
      <w:r w:rsidRPr="00F227EC">
        <w:rPr>
          <w:rFonts w:hint="eastAsia"/>
        </w:rPr>
        <w:t>、</w:t>
      </w:r>
      <w:r w:rsidRPr="00880C2B">
        <w:rPr>
          <w:rFonts w:hint="eastAsia"/>
        </w:rPr>
        <w:t>屏東榮總龍泉院區「AB 棟住宿式長照機構暨精神科急性病房整建工程」計畫執行期程展延 2年，惟迄111年底施工進度持續落後，允宜檢討辦理</w:t>
      </w:r>
      <w:bookmarkEnd w:id="2"/>
    </w:p>
    <w:p w:rsidR="00880C2B" w:rsidRDefault="00880C2B" w:rsidP="00AB24EC">
      <w:pPr>
        <w:rPr>
          <w:rFonts w:ascii="標楷體" w:hAnsi="標楷體"/>
        </w:rPr>
      </w:pPr>
      <w:r w:rsidRPr="00880C2B">
        <w:rPr>
          <w:rFonts w:ascii="標楷體" w:hAnsi="標楷體" w:hint="eastAsia"/>
        </w:rPr>
        <w:t>榮民醫療作業基金111年度於平衡表「其他資產」項下「什項資產」列有龍泉院區「AB 棟住宿式長照機構暨精神科急性病房整建工程」決算數2,475萬5千元，該計畫因發包費時且有缺工情形，致執行進度持續落後。謹說明如下</w:t>
      </w:r>
      <w:r w:rsidR="00AB24EC">
        <w:rPr>
          <w:rFonts w:ascii="標楷體" w:hAnsi="標楷體" w:hint="eastAsia"/>
        </w:rPr>
        <w:t>：</w:t>
      </w:r>
    </w:p>
    <w:p w:rsidR="00AB24EC" w:rsidRPr="00AB24EC" w:rsidRDefault="00AB24EC" w:rsidP="00AB24EC">
      <w:pPr>
        <w:ind w:left="849" w:hangingChars="100" w:hanging="283"/>
        <w:rPr>
          <w:rFonts w:ascii="標楷體" w:hint="eastAsia"/>
          <w:b/>
          <w:szCs w:val="28"/>
        </w:rPr>
      </w:pPr>
      <w:r w:rsidRPr="00AB24EC">
        <w:rPr>
          <w:rFonts w:ascii="標楷體" w:hint="eastAsia"/>
          <w:b/>
          <w:szCs w:val="28"/>
        </w:rPr>
        <w:t>(一)屏東榮總龍泉院區「AB 棟住宿式長照機構暨精神科急性病房整建工程」費時近</w:t>
      </w:r>
      <w:r w:rsidRPr="00AB24EC">
        <w:rPr>
          <w:rFonts w:ascii="標楷體"/>
          <w:b/>
          <w:szCs w:val="28"/>
        </w:rPr>
        <w:t>11個月始完成工程發包作業</w:t>
      </w:r>
      <w:r w:rsidRPr="00AB24EC">
        <w:rPr>
          <w:rFonts w:ascii="標楷體" w:hint="eastAsia"/>
          <w:b/>
          <w:szCs w:val="28"/>
        </w:rPr>
        <w:t>，</w:t>
      </w:r>
      <w:r w:rsidRPr="00AB24EC">
        <w:rPr>
          <w:rFonts w:ascii="標楷體"/>
          <w:b/>
          <w:szCs w:val="28"/>
        </w:rPr>
        <w:t>並</w:t>
      </w:r>
      <w:r w:rsidRPr="00AB24EC">
        <w:rPr>
          <w:rFonts w:ascii="標楷體" w:hint="eastAsia"/>
          <w:b/>
          <w:szCs w:val="28"/>
        </w:rPr>
        <w:t>2次</w:t>
      </w:r>
      <w:r w:rsidRPr="00AB24EC">
        <w:rPr>
          <w:rFonts w:ascii="標楷體"/>
          <w:b/>
          <w:szCs w:val="28"/>
        </w:rPr>
        <w:t>修正計畫延長執行期間</w:t>
      </w:r>
      <w:r w:rsidRPr="00AB24EC">
        <w:rPr>
          <w:rFonts w:ascii="標楷體" w:hint="eastAsia"/>
          <w:b/>
          <w:szCs w:val="28"/>
        </w:rPr>
        <w:t>2</w:t>
      </w:r>
      <w:r w:rsidRPr="00AB24EC">
        <w:rPr>
          <w:rFonts w:ascii="標楷體"/>
          <w:b/>
          <w:szCs w:val="28"/>
        </w:rPr>
        <w:t>年</w:t>
      </w:r>
    </w:p>
    <w:p w:rsidR="00AB24EC" w:rsidRPr="00AB24EC" w:rsidRDefault="00AB24EC" w:rsidP="00AB24EC">
      <w:pPr>
        <w:adjustRightInd w:val="0"/>
        <w:ind w:leftChars="300" w:left="850"/>
        <w:rPr>
          <w:rFonts w:ascii="標楷體" w:hAnsi="標楷體"/>
        </w:rPr>
      </w:pPr>
      <w:r w:rsidRPr="00AB24EC">
        <w:rPr>
          <w:rFonts w:ascii="標楷體" w:hAnsi="標楷體" w:hint="eastAsia"/>
        </w:rPr>
        <w:t>屏東榮總龍泉院區</w:t>
      </w:r>
      <w:r w:rsidRPr="00AB24EC">
        <w:rPr>
          <w:rFonts w:ascii="標楷體" w:hAnsi="標楷體"/>
          <w:vertAlign w:val="superscript"/>
        </w:rPr>
        <w:footnoteReference w:id="1"/>
      </w:r>
      <w:r w:rsidRPr="00AB24EC">
        <w:rPr>
          <w:rFonts w:ascii="標楷體" w:hAnsi="標楷體" w:hint="eastAsia"/>
        </w:rPr>
        <w:t>原於該院區設有護理之家100床，因建築設備老舊，民眾入住意願低，於108年度規劃整修擴建，轉型為住宿式長照機構。復經考量原有精神科亦有病房老舊及空間不足問題，爰規劃併同護理之家辦理「AB棟住宿式長照機構暨精神科急性病房整建工程」，總經費1億2,300萬元，其中由衛生福利部(以下簡稱衛福部)108年度「獎助布建住宿式長照機構公共化資源計畫」補助9,000萬元，餘3,300萬元則由該院編列預算支應。</w:t>
      </w:r>
    </w:p>
    <w:p w:rsidR="00AB24EC" w:rsidRPr="00AB24EC" w:rsidRDefault="00AB24EC" w:rsidP="00AB24EC">
      <w:pPr>
        <w:adjustRightInd w:val="0"/>
        <w:ind w:leftChars="300" w:left="850"/>
        <w:rPr>
          <w:rFonts w:ascii="標楷體" w:hAnsi="標楷體"/>
        </w:rPr>
      </w:pPr>
      <w:r w:rsidRPr="00AB24EC">
        <w:rPr>
          <w:rFonts w:ascii="標楷體" w:hAnsi="標楷體"/>
        </w:rPr>
        <w:t>據該基金提供上開整建工程計畫書載述</w:t>
      </w:r>
      <w:r w:rsidRPr="00AB24EC">
        <w:rPr>
          <w:rFonts w:ascii="標楷體" w:hAnsi="標楷體" w:hint="eastAsia"/>
        </w:rPr>
        <w:t>，原計畫期程自1</w:t>
      </w:r>
      <w:r w:rsidRPr="00AB24EC">
        <w:rPr>
          <w:rFonts w:ascii="標楷體" w:hAnsi="標楷體"/>
        </w:rPr>
        <w:t>09年3月</w:t>
      </w:r>
      <w:r w:rsidRPr="00AB24EC">
        <w:rPr>
          <w:rFonts w:ascii="標楷體" w:hAnsi="標楷體" w:hint="eastAsia"/>
        </w:rPr>
        <w:t>2</w:t>
      </w:r>
      <w:r w:rsidRPr="00AB24EC">
        <w:rPr>
          <w:rFonts w:ascii="標楷體" w:hAnsi="標楷體"/>
        </w:rPr>
        <w:t>3日至</w:t>
      </w:r>
      <w:r w:rsidRPr="00AB24EC">
        <w:rPr>
          <w:rFonts w:ascii="標楷體" w:hAnsi="標楷體" w:hint="eastAsia"/>
        </w:rPr>
        <w:t>1</w:t>
      </w:r>
      <w:r w:rsidRPr="00AB24EC">
        <w:rPr>
          <w:rFonts w:ascii="標楷體" w:hAnsi="標楷體"/>
        </w:rPr>
        <w:t>10年</w:t>
      </w:r>
      <w:r w:rsidRPr="00AB24EC">
        <w:rPr>
          <w:rFonts w:ascii="標楷體" w:hAnsi="標楷體" w:hint="eastAsia"/>
        </w:rPr>
        <w:t>1</w:t>
      </w:r>
      <w:r w:rsidRPr="00AB24EC">
        <w:rPr>
          <w:rFonts w:ascii="標楷體" w:hAnsi="標楷體"/>
        </w:rPr>
        <w:t>2月</w:t>
      </w:r>
      <w:r w:rsidRPr="00AB24EC">
        <w:rPr>
          <w:rFonts w:ascii="標楷體" w:hAnsi="標楷體" w:hint="eastAsia"/>
        </w:rPr>
        <w:t>3</w:t>
      </w:r>
      <w:r w:rsidRPr="00AB24EC">
        <w:rPr>
          <w:rFonts w:ascii="標楷體" w:hAnsi="標楷體"/>
        </w:rPr>
        <w:t>1日</w:t>
      </w:r>
      <w:r w:rsidRPr="00AB24EC">
        <w:rPr>
          <w:rFonts w:ascii="標楷體" w:hAnsi="標楷體" w:hint="eastAsia"/>
        </w:rPr>
        <w:t>，109年3月遴選規劃設計監造廠商後，於110年1至9月進行施工，同年12</w:t>
      </w:r>
      <w:r w:rsidRPr="00AB24EC">
        <w:rPr>
          <w:rFonts w:ascii="標楷體" w:hAnsi="標楷體"/>
        </w:rPr>
        <w:t>月</w:t>
      </w:r>
      <w:r w:rsidRPr="00AB24EC">
        <w:rPr>
          <w:rFonts w:ascii="標楷體" w:hAnsi="標楷體" w:hint="eastAsia"/>
        </w:rPr>
        <w:t>申請開業並正式啟用。然實際執行結果(詳表1)，該院於</w:t>
      </w:r>
      <w:r w:rsidRPr="00AB24EC">
        <w:rPr>
          <w:rFonts w:ascii="標楷體" w:hAnsi="標楷體"/>
        </w:rPr>
        <w:t>110</w:t>
      </w:r>
      <w:r w:rsidRPr="00AB24EC">
        <w:rPr>
          <w:rFonts w:ascii="標楷體" w:hAnsi="標楷體" w:hint="eastAsia"/>
        </w:rPr>
        <w:t>年3月29日</w:t>
      </w:r>
      <w:r w:rsidRPr="00AB24EC">
        <w:rPr>
          <w:rFonts w:ascii="標楷體" w:hAnsi="標楷體" w:hint="eastAsia"/>
        </w:rPr>
        <w:lastRenderedPageBreak/>
        <w:t>辦理工程公開招標公告，至111年2月23日始完成決標，費時近11個月，復因數度流標及投標須知有誤等故，分別於110年6月23日及111年5月19日2</w:t>
      </w:r>
      <w:r w:rsidRPr="00AB24EC">
        <w:rPr>
          <w:rFonts w:ascii="標楷體" w:hAnsi="標楷體"/>
        </w:rPr>
        <w:t>度</w:t>
      </w:r>
      <w:r w:rsidRPr="00AB24EC">
        <w:rPr>
          <w:rFonts w:ascii="標楷體" w:hAnsi="標楷體" w:hint="eastAsia"/>
        </w:rPr>
        <w:t>報經衛福部同意修正計畫展延期程，修正後共展延期程2</w:t>
      </w:r>
      <w:r w:rsidRPr="00AB24EC">
        <w:rPr>
          <w:rFonts w:ascii="標楷體" w:hAnsi="標楷體"/>
        </w:rPr>
        <w:t>年</w:t>
      </w:r>
      <w:r w:rsidRPr="00AB24EC">
        <w:rPr>
          <w:rFonts w:ascii="標楷體" w:hAnsi="標楷體" w:hint="eastAsia"/>
        </w:rPr>
        <w:t>至1</w:t>
      </w:r>
      <w:r w:rsidRPr="00AB24EC">
        <w:rPr>
          <w:rFonts w:ascii="標楷體" w:hAnsi="標楷體"/>
        </w:rPr>
        <w:t>12年</w:t>
      </w:r>
      <w:r w:rsidRPr="00AB24EC">
        <w:rPr>
          <w:rFonts w:ascii="標楷體" w:hAnsi="標楷體" w:hint="eastAsia"/>
        </w:rPr>
        <w:t>1</w:t>
      </w:r>
      <w:r w:rsidRPr="00AB24EC">
        <w:rPr>
          <w:rFonts w:ascii="標楷體" w:hAnsi="標楷體"/>
        </w:rPr>
        <w:t>2月</w:t>
      </w:r>
      <w:r w:rsidRPr="00AB24EC">
        <w:rPr>
          <w:rFonts w:ascii="標楷體" w:hAnsi="標楷體" w:hint="eastAsia"/>
        </w:rPr>
        <w:t>3</w:t>
      </w:r>
      <w:r w:rsidRPr="00AB24EC">
        <w:rPr>
          <w:rFonts w:ascii="標楷體" w:hAnsi="標楷體"/>
        </w:rPr>
        <w:t>1日</w:t>
      </w:r>
      <w:r w:rsidRPr="00AB24EC">
        <w:rPr>
          <w:rFonts w:ascii="標楷體" w:hAnsi="標楷體" w:hint="eastAsia"/>
        </w:rPr>
        <w:t>。</w:t>
      </w:r>
    </w:p>
    <w:p w:rsidR="00AB24EC" w:rsidRPr="00AB24EC" w:rsidRDefault="00AB24EC" w:rsidP="00AB24EC">
      <w:pPr>
        <w:spacing w:beforeLines="50" w:before="250" w:line="0" w:lineRule="atLeast"/>
        <w:ind w:leftChars="256" w:left="1527" w:hangingChars="283" w:hanging="802"/>
        <w:jc w:val="left"/>
        <w:rPr>
          <w:rFonts w:ascii="標楷體" w:hint="eastAsia"/>
          <w:b/>
          <w:snapToGrid/>
          <w:szCs w:val="28"/>
        </w:rPr>
      </w:pPr>
      <w:r w:rsidRPr="00AB24EC">
        <w:rPr>
          <w:rFonts w:ascii="標楷體" w:hint="eastAsia"/>
          <w:b/>
          <w:snapToGrid/>
          <w:szCs w:val="28"/>
        </w:rPr>
        <w:t xml:space="preserve">表1  </w:t>
      </w:r>
      <w:r w:rsidRPr="00AB24EC">
        <w:rPr>
          <w:rFonts w:ascii="標楷體"/>
          <w:b/>
          <w:snapToGrid/>
          <w:szCs w:val="28"/>
        </w:rPr>
        <w:t>109至</w:t>
      </w:r>
      <w:r w:rsidRPr="00AB24EC">
        <w:rPr>
          <w:rFonts w:ascii="標楷體" w:hint="eastAsia"/>
          <w:b/>
          <w:snapToGrid/>
          <w:szCs w:val="28"/>
        </w:rPr>
        <w:t>1</w:t>
      </w:r>
      <w:r w:rsidRPr="00AB24EC">
        <w:rPr>
          <w:rFonts w:ascii="標楷體"/>
          <w:b/>
          <w:snapToGrid/>
          <w:szCs w:val="28"/>
        </w:rPr>
        <w:t>11年度</w:t>
      </w:r>
      <w:r w:rsidRPr="00AB24EC">
        <w:rPr>
          <w:rFonts w:ascii="標楷體" w:hint="eastAsia"/>
          <w:b/>
          <w:snapToGrid/>
          <w:szCs w:val="28"/>
        </w:rPr>
        <w:t>屏東榮總龍泉院區「AB 棟住宿式長照機構暨精神科急性病房整建工程」執行情形表</w:t>
      </w:r>
    </w:p>
    <w:tbl>
      <w:tblPr>
        <w:tblW w:w="0" w:type="auto"/>
        <w:tblInd w:w="8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7"/>
        <w:gridCol w:w="6446"/>
      </w:tblGrid>
      <w:tr w:rsidR="00AB24EC" w:rsidRPr="00AB24EC" w:rsidTr="00606DEA">
        <w:trPr>
          <w:trHeight w:val="134"/>
          <w:tblHeader/>
        </w:trPr>
        <w:tc>
          <w:tcPr>
            <w:tcW w:w="1317"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時間</w:t>
            </w:r>
          </w:p>
        </w:tc>
        <w:tc>
          <w:tcPr>
            <w:tcW w:w="6446"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辦理情形</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109</w:t>
            </w:r>
            <w:r w:rsidRPr="00AB24EC">
              <w:rPr>
                <w:rFonts w:ascii="標楷體" w:hAnsi="標楷體"/>
                <w:snapToGrid/>
                <w:sz w:val="24"/>
                <w:szCs w:val="20"/>
              </w:rPr>
              <w:t>.0</w:t>
            </w:r>
            <w:r w:rsidRPr="00AB24EC">
              <w:rPr>
                <w:rFonts w:ascii="標楷體" w:hAnsi="標楷體" w:hint="eastAsia"/>
                <w:snapToGrid/>
                <w:sz w:val="24"/>
                <w:szCs w:val="20"/>
              </w:rPr>
              <w:t>4</w:t>
            </w:r>
            <w:r w:rsidRPr="00AB24EC">
              <w:rPr>
                <w:rFonts w:ascii="標楷體" w:hAnsi="標楷體"/>
                <w:snapToGrid/>
                <w:sz w:val="24"/>
                <w:szCs w:val="20"/>
              </w:rPr>
              <w:t>.</w:t>
            </w:r>
            <w:r w:rsidRPr="00AB24EC">
              <w:rPr>
                <w:rFonts w:ascii="標楷體" w:hAnsi="標楷體" w:hint="eastAsia"/>
                <w:snapToGrid/>
                <w:sz w:val="24"/>
                <w:szCs w:val="20"/>
              </w:rPr>
              <w:t>16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辦理「AB棟住宿式長照機構暨精神科急性病房整建工程委託設計監造技術服務」採購。</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109</w:t>
            </w:r>
            <w:r w:rsidRPr="00AB24EC">
              <w:rPr>
                <w:rFonts w:ascii="標楷體" w:hAnsi="標楷體"/>
                <w:snapToGrid/>
                <w:sz w:val="24"/>
                <w:szCs w:val="20"/>
              </w:rPr>
              <w:t>.06.02</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採購案決標。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110</w:t>
            </w:r>
            <w:r w:rsidRPr="00AB24EC">
              <w:rPr>
                <w:rFonts w:ascii="標楷體" w:hAnsi="標楷體"/>
                <w:snapToGrid/>
                <w:sz w:val="24"/>
                <w:szCs w:val="20"/>
              </w:rPr>
              <w:t>.0</w:t>
            </w:r>
            <w:r w:rsidRPr="00AB24EC">
              <w:rPr>
                <w:rFonts w:ascii="標楷體" w:hAnsi="標楷體" w:hint="eastAsia"/>
                <w:snapToGrid/>
                <w:sz w:val="24"/>
                <w:szCs w:val="20"/>
              </w:rPr>
              <w:t>1</w:t>
            </w:r>
            <w:r w:rsidRPr="00AB24EC">
              <w:rPr>
                <w:rFonts w:ascii="標楷體" w:hAnsi="標楷體"/>
                <w:snapToGrid/>
                <w:sz w:val="24"/>
                <w:szCs w:val="20"/>
              </w:rPr>
              <w:t>.</w:t>
            </w:r>
            <w:r w:rsidRPr="00AB24EC">
              <w:rPr>
                <w:rFonts w:ascii="標楷體" w:hAnsi="標楷體" w:hint="eastAsia"/>
                <w:snapToGrid/>
                <w:sz w:val="24"/>
                <w:szCs w:val="20"/>
              </w:rPr>
              <w:t>20</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核定細部設計預算書圖。</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10.03.29</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辦理工程公開招標公告-第1次(流標</w:t>
            </w:r>
            <w:r w:rsidRPr="00AB24EC">
              <w:rPr>
                <w:rFonts w:ascii="標楷體" w:hAnsi="標楷體"/>
                <w:b/>
                <w:snapToGrid/>
                <w:sz w:val="24"/>
                <w:szCs w:val="20"/>
              </w:rPr>
              <w:t>)</w:t>
            </w:r>
            <w:r w:rsidRPr="00AB24EC">
              <w:rPr>
                <w:rFonts w:ascii="標楷體" w:hAnsi="標楷體" w:hint="eastAsia"/>
                <w:b/>
                <w:snapToGrid/>
                <w:sz w:val="24"/>
                <w:szCs w:val="20"/>
              </w:rPr>
              <w:t>。</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10.04.16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辦理工程公開招標公告-第2次。</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10.05.19</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辦理最有利標評選會議，因評選結果平均總評分未達75分以上，經決議不列為最有利標廠商而廢標。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110.05.31</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召開招標預算調整會議。</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110.06.16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召開招標預算調整會議。</w:t>
            </w:r>
          </w:p>
        </w:tc>
      </w:tr>
      <w:tr w:rsidR="00AB24EC" w:rsidRPr="00AB24EC" w:rsidTr="00606DEA">
        <w:tc>
          <w:tcPr>
            <w:tcW w:w="1317"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10.06.23</w:t>
            </w:r>
          </w:p>
        </w:tc>
        <w:tc>
          <w:tcPr>
            <w:tcW w:w="6446"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衛福部同意展延計畫執行期間1年至111年12月31日。</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110.12.07</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辦理工程招標公告-第1次。</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11.01.03</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因投標須知與公告日期有誤，重新辦理招標公告-第2次。</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snapToGrid/>
                <w:sz w:val="24"/>
                <w:szCs w:val="20"/>
              </w:rPr>
              <w:t>111.01.26</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因投標廠商家數未達法定家數而流標。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11.01.28</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辦理工程招標公告-第3次。</w:t>
            </w:r>
          </w:p>
        </w:tc>
      </w:tr>
      <w:tr w:rsidR="00AB24EC" w:rsidRPr="00AB24EC" w:rsidTr="00606DEA">
        <w:tc>
          <w:tcPr>
            <w:tcW w:w="1317"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11.02.23</w:t>
            </w:r>
          </w:p>
        </w:tc>
        <w:tc>
          <w:tcPr>
            <w:tcW w:w="6446"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決標。</w:t>
            </w:r>
          </w:p>
        </w:tc>
      </w:tr>
      <w:tr w:rsidR="00AB24EC" w:rsidRPr="00AB24EC" w:rsidTr="00606DEA">
        <w:tc>
          <w:tcPr>
            <w:tcW w:w="1317"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11.03.04</w:t>
            </w:r>
          </w:p>
        </w:tc>
        <w:tc>
          <w:tcPr>
            <w:tcW w:w="644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開工。</w:t>
            </w:r>
          </w:p>
        </w:tc>
      </w:tr>
      <w:tr w:rsidR="00AB24EC" w:rsidRPr="00AB24EC" w:rsidTr="00606DEA">
        <w:tc>
          <w:tcPr>
            <w:tcW w:w="1317"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1</w:t>
            </w:r>
            <w:r w:rsidRPr="00AB24EC">
              <w:rPr>
                <w:rFonts w:ascii="標楷體" w:hAnsi="標楷體"/>
                <w:b/>
                <w:snapToGrid/>
                <w:sz w:val="24"/>
                <w:szCs w:val="20"/>
              </w:rPr>
              <w:t>11.05.19</w:t>
            </w:r>
          </w:p>
        </w:tc>
        <w:tc>
          <w:tcPr>
            <w:tcW w:w="6446" w:type="dxa"/>
            <w:shd w:val="clear" w:color="auto" w:fill="DBDBDB"/>
            <w:vAlign w:val="center"/>
          </w:tcPr>
          <w:p w:rsidR="00AB24EC" w:rsidRPr="00AB24EC" w:rsidRDefault="00AB24EC" w:rsidP="00E55F01">
            <w:pPr>
              <w:spacing w:line="240" w:lineRule="exact"/>
              <w:ind w:leftChars="0" w:left="0" w:firstLineChars="0" w:firstLine="0"/>
              <w:jc w:val="left"/>
              <w:rPr>
                <w:rFonts w:ascii="標楷體" w:hAnsi="標楷體" w:hint="eastAsia"/>
                <w:b/>
                <w:snapToGrid/>
                <w:sz w:val="24"/>
                <w:szCs w:val="20"/>
              </w:rPr>
            </w:pPr>
            <w:r w:rsidRPr="00AB24EC">
              <w:rPr>
                <w:rFonts w:ascii="標楷體" w:hAnsi="標楷體" w:hint="eastAsia"/>
                <w:b/>
                <w:snapToGrid/>
                <w:sz w:val="24"/>
                <w:szCs w:val="20"/>
              </w:rPr>
              <w:t>衛福部同意第2次展延計畫執行期間1年至112年12月31日。</w:t>
            </w:r>
          </w:p>
        </w:tc>
      </w:tr>
    </w:tbl>
    <w:p w:rsidR="00AB24EC" w:rsidRPr="00AB24EC" w:rsidRDefault="00AB24EC" w:rsidP="00AB24EC">
      <w:pPr>
        <w:spacing w:line="280" w:lineRule="exact"/>
        <w:ind w:leftChars="250" w:left="708" w:firstLineChars="0" w:firstLine="0"/>
        <w:jc w:val="left"/>
        <w:rPr>
          <w:rFonts w:ascii="標楷體" w:hint="eastAsia"/>
          <w:sz w:val="24"/>
          <w:szCs w:val="28"/>
        </w:rPr>
      </w:pPr>
      <w:r w:rsidRPr="00AB24EC">
        <w:rPr>
          <w:rFonts w:ascii="標楷體" w:hint="eastAsia"/>
          <w:sz w:val="24"/>
          <w:szCs w:val="28"/>
        </w:rPr>
        <w:t>資料來源：榮民醫療作業基金提供，本中心整理。</w:t>
      </w:r>
    </w:p>
    <w:p w:rsidR="00AB24EC" w:rsidRPr="00AB24EC" w:rsidRDefault="00AB24EC" w:rsidP="00AB24EC">
      <w:pPr>
        <w:ind w:left="849" w:hangingChars="100" w:hanging="283"/>
        <w:rPr>
          <w:rFonts w:ascii="標楷體" w:hint="eastAsia"/>
          <w:b/>
          <w:szCs w:val="28"/>
        </w:rPr>
      </w:pPr>
      <w:r w:rsidRPr="00AB24EC">
        <w:rPr>
          <w:rFonts w:ascii="標楷體" w:hint="eastAsia"/>
          <w:b/>
          <w:szCs w:val="28"/>
        </w:rPr>
        <w:t>(二)該計畫因修正施工項目，致總工期增加，迄1</w:t>
      </w:r>
      <w:r w:rsidRPr="00AB24EC">
        <w:rPr>
          <w:rFonts w:ascii="標楷體"/>
          <w:b/>
          <w:szCs w:val="28"/>
        </w:rPr>
        <w:t>11年底</w:t>
      </w:r>
      <w:r w:rsidRPr="00AB24EC">
        <w:rPr>
          <w:rFonts w:ascii="標楷體" w:hint="eastAsia"/>
          <w:b/>
          <w:szCs w:val="28"/>
        </w:rPr>
        <w:t xml:space="preserve">復因廠商派工人數不足等因素致施工進度落後 </w:t>
      </w:r>
    </w:p>
    <w:p w:rsidR="00AB24EC" w:rsidRPr="00AB24EC" w:rsidRDefault="00AB24EC" w:rsidP="00E66EC3">
      <w:pPr>
        <w:adjustRightInd w:val="0"/>
        <w:spacing w:line="440" w:lineRule="exact"/>
        <w:ind w:leftChars="300" w:left="850"/>
        <w:rPr>
          <w:rFonts w:ascii="標楷體"/>
          <w:b/>
          <w:snapToGrid/>
          <w:szCs w:val="28"/>
        </w:rPr>
      </w:pPr>
      <w:r w:rsidRPr="00AB24EC">
        <w:rPr>
          <w:rFonts w:ascii="標楷體" w:hAnsi="標楷體" w:hint="eastAsia"/>
        </w:rPr>
        <w:t>據榮民醫療作業基金提供資料，該工程自111年3月4日開工以來，因考量安全性須進行結構補強分項工程等原因修正計畫以增加總工期，</w:t>
      </w:r>
      <w:r w:rsidR="008D7DB1">
        <w:rPr>
          <w:rFonts w:ascii="標楷體" w:hAnsi="標楷體" w:hint="eastAsia"/>
        </w:rPr>
        <w:t>竣工日期由原</w:t>
      </w:r>
      <w:r w:rsidRPr="00AB24EC">
        <w:rPr>
          <w:rFonts w:ascii="標楷體" w:hAnsi="標楷體" w:hint="eastAsia"/>
        </w:rPr>
        <w:t>1</w:t>
      </w:r>
      <w:r w:rsidRPr="00AB24EC">
        <w:rPr>
          <w:rFonts w:ascii="標楷體" w:hAnsi="標楷體"/>
        </w:rPr>
        <w:t>10年</w:t>
      </w:r>
      <w:r w:rsidRPr="00AB24EC">
        <w:rPr>
          <w:rFonts w:ascii="標楷體" w:hAnsi="標楷體" w:hint="eastAsia"/>
        </w:rPr>
        <w:t>9</w:t>
      </w:r>
      <w:r w:rsidRPr="00AB24EC">
        <w:rPr>
          <w:rFonts w:ascii="標楷體" w:hAnsi="標楷體"/>
        </w:rPr>
        <w:t>月</w:t>
      </w:r>
      <w:r w:rsidRPr="00AB24EC">
        <w:rPr>
          <w:rFonts w:ascii="標楷體" w:hAnsi="標楷體" w:hint="eastAsia"/>
        </w:rPr>
        <w:t>3</w:t>
      </w:r>
      <w:r w:rsidRPr="00AB24EC">
        <w:rPr>
          <w:rFonts w:ascii="標楷體" w:hAnsi="標楷體"/>
        </w:rPr>
        <w:t>0日延至</w:t>
      </w:r>
      <w:r w:rsidRPr="00AB24EC">
        <w:rPr>
          <w:rFonts w:ascii="標楷體" w:hAnsi="標楷體" w:hint="eastAsia"/>
        </w:rPr>
        <w:t>1</w:t>
      </w:r>
      <w:r w:rsidRPr="00AB24EC">
        <w:rPr>
          <w:rFonts w:ascii="標楷體" w:hAnsi="標楷體"/>
        </w:rPr>
        <w:t>12年</w:t>
      </w:r>
      <w:r w:rsidRPr="00AB24EC">
        <w:rPr>
          <w:rFonts w:ascii="標楷體" w:hAnsi="標楷體" w:hint="eastAsia"/>
        </w:rPr>
        <w:t>4</w:t>
      </w:r>
      <w:r w:rsidRPr="00AB24EC">
        <w:rPr>
          <w:rFonts w:ascii="標楷體" w:hAnsi="標楷體"/>
        </w:rPr>
        <w:t>月</w:t>
      </w:r>
      <w:r w:rsidRPr="00AB24EC">
        <w:rPr>
          <w:rFonts w:ascii="標楷體" w:hAnsi="標楷體" w:hint="eastAsia"/>
        </w:rPr>
        <w:t>1</w:t>
      </w:r>
      <w:r w:rsidRPr="00AB24EC">
        <w:rPr>
          <w:rFonts w:ascii="標楷體" w:hAnsi="標楷體"/>
        </w:rPr>
        <w:t>0日</w:t>
      </w:r>
      <w:r w:rsidRPr="00AB24EC">
        <w:rPr>
          <w:rFonts w:ascii="標楷體" w:hAnsi="標楷體" w:hint="eastAsia"/>
        </w:rPr>
        <w:t>(</w:t>
      </w:r>
      <w:r w:rsidRPr="00AB24EC">
        <w:rPr>
          <w:rFonts w:ascii="標楷體" w:hAnsi="標楷體"/>
        </w:rPr>
        <w:t>詳表</w:t>
      </w:r>
      <w:r w:rsidRPr="00AB24EC">
        <w:rPr>
          <w:rFonts w:ascii="標楷體" w:hAnsi="標楷體" w:hint="eastAsia"/>
        </w:rPr>
        <w:t>2)。復據該基金說明，該工程目標施工人數為每日6</w:t>
      </w:r>
      <w:r w:rsidRPr="00AB24EC">
        <w:rPr>
          <w:rFonts w:ascii="標楷體" w:hAnsi="標楷體"/>
        </w:rPr>
        <w:t>0</w:t>
      </w:r>
      <w:r w:rsidRPr="00AB24EC">
        <w:rPr>
          <w:rFonts w:ascii="標楷體" w:hAnsi="標楷體" w:hint="eastAsia"/>
        </w:rPr>
        <w:t>人，惟截至111年底止廠商實際平均每日僅派工2</w:t>
      </w:r>
      <w:r w:rsidRPr="00AB24EC">
        <w:rPr>
          <w:rFonts w:ascii="標楷體" w:hAnsi="標楷體"/>
        </w:rPr>
        <w:t>8</w:t>
      </w:r>
      <w:r w:rsidRPr="00AB24EC">
        <w:rPr>
          <w:rFonts w:ascii="標楷體" w:hAnsi="標楷體" w:hint="eastAsia"/>
        </w:rPr>
        <w:t>人，致實際施工進度</w:t>
      </w:r>
      <w:r w:rsidRPr="00AB24EC">
        <w:rPr>
          <w:rFonts w:ascii="標楷體" w:hAnsi="標楷體"/>
        </w:rPr>
        <w:t>86.7%</w:t>
      </w:r>
      <w:r w:rsidRPr="00AB24EC">
        <w:rPr>
          <w:rFonts w:ascii="標楷體" w:hAnsi="標楷體" w:hint="eastAsia"/>
        </w:rPr>
        <w:t>，</w:t>
      </w:r>
      <w:r w:rsidRPr="00AB24EC">
        <w:rPr>
          <w:rFonts w:ascii="標楷體" w:hAnsi="標楷體"/>
        </w:rPr>
        <w:t>較預計進度</w:t>
      </w:r>
      <w:r w:rsidRPr="00AB24EC">
        <w:rPr>
          <w:rFonts w:ascii="標楷體" w:hAnsi="標楷體" w:hint="eastAsia"/>
        </w:rPr>
        <w:t>9</w:t>
      </w:r>
      <w:r w:rsidRPr="00AB24EC">
        <w:rPr>
          <w:rFonts w:ascii="標楷體" w:hAnsi="標楷體"/>
        </w:rPr>
        <w:t>6.7%</w:t>
      </w:r>
      <w:r w:rsidRPr="00AB24EC">
        <w:rPr>
          <w:rFonts w:ascii="標楷體" w:hAnsi="標楷體" w:hint="eastAsia"/>
        </w:rPr>
        <w:t>落後1</w:t>
      </w:r>
      <w:r w:rsidRPr="00AB24EC">
        <w:rPr>
          <w:rFonts w:ascii="標楷體" w:hAnsi="標楷體"/>
        </w:rPr>
        <w:t>0個百分點</w:t>
      </w:r>
      <w:r w:rsidRPr="00AB24EC">
        <w:rPr>
          <w:rFonts w:ascii="標楷體" w:hAnsi="標楷體" w:hint="eastAsia"/>
        </w:rPr>
        <w:t>，未如預期。</w:t>
      </w:r>
    </w:p>
    <w:p w:rsidR="00AB24EC" w:rsidRPr="00AB24EC" w:rsidRDefault="00AB24EC" w:rsidP="008A39E4">
      <w:pPr>
        <w:spacing w:line="440" w:lineRule="exact"/>
        <w:ind w:leftChars="-331" w:left="-123" w:rightChars="49" w:right="139" w:hangingChars="287" w:hanging="814"/>
        <w:jc w:val="left"/>
        <w:rPr>
          <w:rFonts w:ascii="標楷體" w:hAnsi="標楷體" w:hint="eastAsia"/>
          <w:bCs/>
          <w:snapToGrid/>
          <w:color w:val="000000"/>
          <w:sz w:val="24"/>
        </w:rPr>
      </w:pPr>
      <w:r w:rsidRPr="00AB24EC">
        <w:rPr>
          <w:rFonts w:ascii="標楷體" w:hint="eastAsia"/>
          <w:b/>
          <w:snapToGrid/>
          <w:szCs w:val="28"/>
        </w:rPr>
        <w:t>表</w:t>
      </w:r>
      <w:r w:rsidRPr="00AB24EC">
        <w:rPr>
          <w:rFonts w:ascii="標楷體"/>
          <w:b/>
          <w:snapToGrid/>
          <w:szCs w:val="28"/>
        </w:rPr>
        <w:t>2</w:t>
      </w:r>
      <w:r w:rsidRPr="00AB24EC">
        <w:rPr>
          <w:rFonts w:ascii="標楷體" w:hint="eastAsia"/>
          <w:b/>
          <w:snapToGrid/>
          <w:szCs w:val="28"/>
        </w:rPr>
        <w:t xml:space="preserve">  截至1</w:t>
      </w:r>
      <w:r w:rsidRPr="00AB24EC">
        <w:rPr>
          <w:rFonts w:ascii="標楷體"/>
          <w:b/>
          <w:snapToGrid/>
          <w:szCs w:val="28"/>
        </w:rPr>
        <w:t>11年底止</w:t>
      </w:r>
      <w:r w:rsidRPr="00AB24EC">
        <w:rPr>
          <w:rFonts w:ascii="標楷體" w:hint="eastAsia"/>
          <w:b/>
          <w:snapToGrid/>
          <w:szCs w:val="28"/>
        </w:rPr>
        <w:t>龍泉院區「AB 棟住宿式長照機構暨精神科急性病房整</w:t>
      </w:r>
      <w:r w:rsidRPr="00AB24EC">
        <w:rPr>
          <w:rFonts w:ascii="標楷體" w:hint="eastAsia"/>
          <w:b/>
          <w:snapToGrid/>
          <w:szCs w:val="28"/>
        </w:rPr>
        <w:lastRenderedPageBreak/>
        <w:t xml:space="preserve">建工程」施工進度修正情形表     </w:t>
      </w:r>
      <w:r w:rsidRPr="00AB24EC">
        <w:rPr>
          <w:rFonts w:ascii="標楷體"/>
          <w:b/>
          <w:snapToGrid/>
          <w:szCs w:val="28"/>
        </w:rPr>
        <w:t xml:space="preserve">    </w:t>
      </w:r>
      <w:r w:rsidRPr="00AB24EC">
        <w:rPr>
          <w:rFonts w:ascii="標楷體" w:hint="eastAsia"/>
          <w:b/>
          <w:snapToGrid/>
          <w:szCs w:val="28"/>
        </w:rPr>
        <w:t xml:space="preserve">  </w:t>
      </w:r>
      <w:r w:rsidRPr="00AB24EC">
        <w:rPr>
          <w:rFonts w:ascii="標楷體"/>
          <w:b/>
          <w:snapToGrid/>
          <w:szCs w:val="28"/>
        </w:rPr>
        <w:t xml:space="preserve">    </w:t>
      </w:r>
      <w:r w:rsidR="00475A21">
        <w:rPr>
          <w:rFonts w:ascii="標楷體" w:hint="eastAsia"/>
          <w:b/>
          <w:snapToGrid/>
          <w:szCs w:val="28"/>
        </w:rPr>
        <w:t xml:space="preserve">   </w:t>
      </w:r>
      <w:r w:rsidRPr="00AB24EC">
        <w:rPr>
          <w:rFonts w:ascii="標楷體" w:hint="eastAsia"/>
          <w:bCs/>
          <w:snapToGrid/>
          <w:sz w:val="24"/>
        </w:rPr>
        <w:t>單位：新臺幣千元；%</w:t>
      </w:r>
    </w:p>
    <w:tbl>
      <w:tblPr>
        <w:tblW w:w="9407" w:type="dxa"/>
        <w:tblInd w:w="-8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56"/>
        <w:gridCol w:w="2156"/>
        <w:gridCol w:w="2310"/>
        <w:gridCol w:w="2127"/>
        <w:gridCol w:w="1358"/>
      </w:tblGrid>
      <w:tr w:rsidR="00AB24EC" w:rsidRPr="00AB24EC" w:rsidTr="008A39E4">
        <w:trPr>
          <w:trHeight w:val="198"/>
          <w:tblHeader/>
        </w:trPr>
        <w:tc>
          <w:tcPr>
            <w:tcW w:w="1456"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項目</w:t>
            </w:r>
          </w:p>
        </w:tc>
        <w:tc>
          <w:tcPr>
            <w:tcW w:w="2156"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原計畫</w:t>
            </w:r>
          </w:p>
        </w:tc>
        <w:tc>
          <w:tcPr>
            <w:tcW w:w="2310"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第1次修正計畫</w:t>
            </w:r>
          </w:p>
        </w:tc>
        <w:tc>
          <w:tcPr>
            <w:tcW w:w="2127" w:type="dxa"/>
            <w:shd w:val="clear" w:color="auto" w:fill="auto"/>
            <w:vAlign w:val="center"/>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第2次修正計畫</w:t>
            </w:r>
          </w:p>
        </w:tc>
        <w:tc>
          <w:tcPr>
            <w:tcW w:w="1358" w:type="dxa"/>
          </w:tcPr>
          <w:p w:rsidR="00AB24EC" w:rsidRPr="00AB24EC" w:rsidRDefault="00AB24EC" w:rsidP="00E55F01">
            <w:pPr>
              <w:spacing w:line="240" w:lineRule="exact"/>
              <w:ind w:leftChars="0" w:left="0" w:firstLineChars="0" w:firstLine="0"/>
              <w:jc w:val="center"/>
              <w:rPr>
                <w:rFonts w:ascii="標楷體" w:hAnsi="標楷體" w:hint="eastAsia"/>
                <w:b/>
                <w:snapToGrid/>
                <w:sz w:val="24"/>
                <w:szCs w:val="20"/>
              </w:rPr>
            </w:pPr>
            <w:r w:rsidRPr="00AB24EC">
              <w:rPr>
                <w:rFonts w:ascii="標楷體" w:hAnsi="標楷體" w:hint="eastAsia"/>
                <w:b/>
                <w:snapToGrid/>
                <w:sz w:val="24"/>
                <w:szCs w:val="20"/>
              </w:rPr>
              <w:t>共增加</w:t>
            </w:r>
          </w:p>
        </w:tc>
      </w:tr>
      <w:tr w:rsidR="00AB24EC" w:rsidRPr="00AB24EC" w:rsidTr="008A39E4">
        <w:tc>
          <w:tcPr>
            <w:tcW w:w="1456" w:type="dxa"/>
            <w:shd w:val="clear" w:color="auto" w:fill="auto"/>
            <w:vAlign w:val="center"/>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計畫期程</w:t>
            </w:r>
          </w:p>
        </w:tc>
        <w:tc>
          <w:tcPr>
            <w:tcW w:w="2156" w:type="dxa"/>
            <w:shd w:val="clear" w:color="auto" w:fill="auto"/>
            <w:vAlign w:val="center"/>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09</w:t>
            </w:r>
            <w:r w:rsidRPr="00AB24EC">
              <w:rPr>
                <w:rFonts w:ascii="標楷體" w:hAnsi="標楷體" w:hint="eastAsia"/>
                <w:snapToGrid/>
                <w:sz w:val="24"/>
                <w:szCs w:val="20"/>
              </w:rPr>
              <w:t>年3月</w:t>
            </w:r>
            <w:r w:rsidRPr="00AB24EC">
              <w:rPr>
                <w:rFonts w:ascii="標楷體" w:hAnsi="標楷體"/>
                <w:snapToGrid/>
                <w:sz w:val="24"/>
                <w:szCs w:val="20"/>
              </w:rPr>
              <w:t>23</w:t>
            </w:r>
            <w:r w:rsidRPr="00AB24EC">
              <w:rPr>
                <w:rFonts w:ascii="標楷體" w:hAnsi="標楷體" w:hint="eastAsia"/>
                <w:snapToGrid/>
                <w:sz w:val="24"/>
                <w:szCs w:val="20"/>
              </w:rPr>
              <w:t>日至11</w:t>
            </w:r>
            <w:r w:rsidRPr="00AB24EC">
              <w:rPr>
                <w:rFonts w:ascii="標楷體" w:hAnsi="標楷體"/>
                <w:snapToGrid/>
                <w:sz w:val="24"/>
                <w:szCs w:val="20"/>
              </w:rPr>
              <w:t>0</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月3</w:t>
            </w:r>
            <w:r w:rsidRPr="00AB24EC">
              <w:rPr>
                <w:rFonts w:ascii="標楷體" w:hAnsi="標楷體"/>
                <w:snapToGrid/>
                <w:sz w:val="24"/>
                <w:szCs w:val="20"/>
              </w:rPr>
              <w:t>1</w:t>
            </w:r>
            <w:r w:rsidRPr="00AB24EC">
              <w:rPr>
                <w:rFonts w:ascii="標楷體" w:hAnsi="標楷體" w:hint="eastAsia"/>
                <w:snapToGrid/>
                <w:sz w:val="24"/>
                <w:szCs w:val="20"/>
              </w:rPr>
              <w:t>日</w:t>
            </w:r>
          </w:p>
        </w:tc>
        <w:tc>
          <w:tcPr>
            <w:tcW w:w="2310" w:type="dxa"/>
            <w:shd w:val="clear" w:color="auto" w:fill="auto"/>
            <w:vAlign w:val="center"/>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109年3月23日至11</w:t>
            </w:r>
            <w:r w:rsidRPr="00AB24EC">
              <w:rPr>
                <w:rFonts w:ascii="標楷體" w:hAnsi="標楷體"/>
                <w:snapToGrid/>
                <w:sz w:val="24"/>
                <w:szCs w:val="20"/>
              </w:rPr>
              <w:t>1</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月3</w:t>
            </w:r>
            <w:r w:rsidRPr="00AB24EC">
              <w:rPr>
                <w:rFonts w:ascii="標楷體" w:hAnsi="標楷體"/>
                <w:snapToGrid/>
                <w:sz w:val="24"/>
                <w:szCs w:val="20"/>
              </w:rPr>
              <w:t>1</w:t>
            </w:r>
            <w:r w:rsidRPr="00AB24EC">
              <w:rPr>
                <w:rFonts w:ascii="標楷體" w:hAnsi="標楷體" w:hint="eastAsia"/>
                <w:snapToGrid/>
                <w:sz w:val="24"/>
                <w:szCs w:val="20"/>
              </w:rPr>
              <w:t>日</w:t>
            </w:r>
          </w:p>
        </w:tc>
        <w:tc>
          <w:tcPr>
            <w:tcW w:w="2127" w:type="dxa"/>
            <w:shd w:val="clear" w:color="auto" w:fill="auto"/>
            <w:vAlign w:val="center"/>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109年3月23日至112年1</w:t>
            </w:r>
            <w:r w:rsidRPr="00AB24EC">
              <w:rPr>
                <w:rFonts w:ascii="標楷體" w:hAnsi="標楷體"/>
                <w:snapToGrid/>
                <w:sz w:val="24"/>
                <w:szCs w:val="20"/>
              </w:rPr>
              <w:t>2</w:t>
            </w:r>
            <w:r w:rsidRPr="00AB24EC">
              <w:rPr>
                <w:rFonts w:ascii="標楷體" w:hAnsi="標楷體" w:hint="eastAsia"/>
                <w:snapToGrid/>
                <w:sz w:val="24"/>
                <w:szCs w:val="20"/>
              </w:rPr>
              <w:t>月3</w:t>
            </w:r>
            <w:r w:rsidRPr="00AB24EC">
              <w:rPr>
                <w:rFonts w:ascii="標楷體" w:hAnsi="標楷體"/>
                <w:snapToGrid/>
                <w:sz w:val="24"/>
                <w:szCs w:val="20"/>
              </w:rPr>
              <w:t>1</w:t>
            </w:r>
            <w:r w:rsidRPr="00AB24EC">
              <w:rPr>
                <w:rFonts w:ascii="標楷體" w:hAnsi="標楷體" w:hint="eastAsia"/>
                <w:snapToGrid/>
                <w:sz w:val="24"/>
                <w:szCs w:val="20"/>
              </w:rPr>
              <w:t>日</w:t>
            </w:r>
          </w:p>
        </w:tc>
        <w:tc>
          <w:tcPr>
            <w:tcW w:w="1358" w:type="dxa"/>
            <w:vAlign w:val="center"/>
          </w:tcPr>
          <w:p w:rsidR="00AB24EC" w:rsidRPr="00AB24EC" w:rsidRDefault="00AB24EC" w:rsidP="00E66EC3">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竣工日期</w:t>
            </w:r>
          </w:p>
        </w:tc>
        <w:tc>
          <w:tcPr>
            <w:tcW w:w="2156"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0</w:t>
            </w:r>
            <w:r w:rsidRPr="00AB24EC">
              <w:rPr>
                <w:rFonts w:ascii="標楷體" w:hAnsi="標楷體" w:hint="eastAsia"/>
                <w:snapToGrid/>
                <w:sz w:val="24"/>
                <w:szCs w:val="20"/>
              </w:rPr>
              <w:t>年</w:t>
            </w:r>
            <w:r w:rsidRPr="00AB24EC">
              <w:rPr>
                <w:rFonts w:ascii="標楷體" w:hAnsi="標楷體"/>
                <w:snapToGrid/>
                <w:sz w:val="24"/>
                <w:szCs w:val="20"/>
              </w:rPr>
              <w:t>9</w:t>
            </w:r>
            <w:r w:rsidRPr="00AB24EC">
              <w:rPr>
                <w:rFonts w:ascii="標楷體" w:hAnsi="標楷體" w:hint="eastAsia"/>
                <w:snapToGrid/>
                <w:sz w:val="24"/>
                <w:szCs w:val="20"/>
              </w:rPr>
              <w:t>月3</w:t>
            </w:r>
            <w:r w:rsidRPr="00AB24EC">
              <w:rPr>
                <w:rFonts w:ascii="標楷體" w:hAnsi="標楷體"/>
                <w:snapToGrid/>
                <w:sz w:val="24"/>
                <w:szCs w:val="20"/>
              </w:rPr>
              <w:t>0</w:t>
            </w:r>
            <w:r w:rsidRPr="00AB24EC">
              <w:rPr>
                <w:rFonts w:ascii="標楷體" w:hAnsi="標楷體" w:hint="eastAsia"/>
                <w:snapToGrid/>
                <w:sz w:val="24"/>
                <w:szCs w:val="20"/>
              </w:rPr>
              <w:t>日</w:t>
            </w:r>
          </w:p>
        </w:tc>
        <w:tc>
          <w:tcPr>
            <w:tcW w:w="2310"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1</w:t>
            </w:r>
            <w:r w:rsidRPr="00AB24EC">
              <w:rPr>
                <w:rFonts w:ascii="標楷體" w:hAnsi="標楷體" w:hint="eastAsia"/>
                <w:snapToGrid/>
                <w:sz w:val="24"/>
                <w:szCs w:val="20"/>
              </w:rPr>
              <w:t>年9月3</w:t>
            </w:r>
            <w:r w:rsidRPr="00AB24EC">
              <w:rPr>
                <w:rFonts w:ascii="標楷體" w:hAnsi="標楷體"/>
                <w:snapToGrid/>
                <w:sz w:val="24"/>
                <w:szCs w:val="20"/>
              </w:rPr>
              <w:t>0</w:t>
            </w:r>
            <w:r w:rsidRPr="00AB24EC">
              <w:rPr>
                <w:rFonts w:ascii="標楷體" w:hAnsi="標楷體" w:hint="eastAsia"/>
                <w:snapToGrid/>
                <w:sz w:val="24"/>
                <w:szCs w:val="20"/>
              </w:rPr>
              <w:t>日</w:t>
            </w:r>
          </w:p>
        </w:tc>
        <w:tc>
          <w:tcPr>
            <w:tcW w:w="2127"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112年4月1</w:t>
            </w:r>
            <w:r w:rsidRPr="00AB24EC">
              <w:rPr>
                <w:rFonts w:ascii="標楷體" w:hAnsi="標楷體"/>
                <w:snapToGrid/>
                <w:sz w:val="24"/>
                <w:szCs w:val="20"/>
              </w:rPr>
              <w:t>0</w:t>
            </w:r>
            <w:r w:rsidRPr="00AB24EC">
              <w:rPr>
                <w:rFonts w:ascii="標楷體" w:hAnsi="標楷體" w:hint="eastAsia"/>
                <w:snapToGrid/>
                <w:sz w:val="24"/>
                <w:szCs w:val="20"/>
              </w:rPr>
              <w:t>日</w:t>
            </w:r>
          </w:p>
        </w:tc>
        <w:tc>
          <w:tcPr>
            <w:tcW w:w="1358" w:type="dxa"/>
          </w:tcPr>
          <w:p w:rsidR="00AB24EC" w:rsidRPr="00AB24EC" w:rsidRDefault="00AB24EC" w:rsidP="00E66EC3">
            <w:pPr>
              <w:spacing w:line="240" w:lineRule="exact"/>
              <w:ind w:leftChars="0" w:left="560" w:firstLineChars="0" w:firstLine="561"/>
              <w:jc w:val="left"/>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驗收日期</w:t>
            </w:r>
          </w:p>
        </w:tc>
        <w:tc>
          <w:tcPr>
            <w:tcW w:w="2156"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0</w:t>
            </w:r>
            <w:r w:rsidRPr="00AB24EC">
              <w:rPr>
                <w:rFonts w:ascii="標楷體" w:hAnsi="標楷體" w:hint="eastAsia"/>
                <w:snapToGrid/>
                <w:sz w:val="24"/>
                <w:szCs w:val="20"/>
              </w:rPr>
              <w:t>年1</w:t>
            </w:r>
            <w:r w:rsidRPr="00AB24EC">
              <w:rPr>
                <w:rFonts w:ascii="標楷體" w:hAnsi="標楷體"/>
                <w:snapToGrid/>
                <w:sz w:val="24"/>
                <w:szCs w:val="20"/>
              </w:rPr>
              <w:t>0</w:t>
            </w:r>
            <w:r w:rsidRPr="00AB24EC">
              <w:rPr>
                <w:rFonts w:ascii="標楷體" w:hAnsi="標楷體" w:hint="eastAsia"/>
                <w:snapToGrid/>
                <w:sz w:val="24"/>
                <w:szCs w:val="20"/>
              </w:rPr>
              <w:t>月-</w:t>
            </w:r>
            <w:r w:rsidRPr="00AB24EC">
              <w:rPr>
                <w:rFonts w:ascii="標楷體" w:hAnsi="標楷體"/>
                <w:snapToGrid/>
                <w:sz w:val="24"/>
                <w:szCs w:val="20"/>
              </w:rPr>
              <w:t>12月</w:t>
            </w:r>
          </w:p>
        </w:tc>
        <w:tc>
          <w:tcPr>
            <w:tcW w:w="2310"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1</w:t>
            </w:r>
            <w:r w:rsidRPr="00AB24EC">
              <w:rPr>
                <w:rFonts w:ascii="標楷體" w:hAnsi="標楷體" w:hint="eastAsia"/>
                <w:snapToGrid/>
                <w:sz w:val="24"/>
                <w:szCs w:val="20"/>
              </w:rPr>
              <w:t>年1</w:t>
            </w:r>
            <w:r w:rsidRPr="00AB24EC">
              <w:rPr>
                <w:rFonts w:ascii="標楷體" w:hAnsi="標楷體"/>
                <w:snapToGrid/>
                <w:sz w:val="24"/>
                <w:szCs w:val="20"/>
              </w:rPr>
              <w:t>0</w:t>
            </w:r>
            <w:r w:rsidRPr="00AB24EC">
              <w:rPr>
                <w:rFonts w:ascii="標楷體" w:hAnsi="標楷體" w:hint="eastAsia"/>
                <w:snapToGrid/>
                <w:sz w:val="24"/>
                <w:szCs w:val="20"/>
              </w:rPr>
              <w:t>月-</w:t>
            </w:r>
            <w:r w:rsidRPr="00AB24EC">
              <w:rPr>
                <w:rFonts w:ascii="標楷體" w:hAnsi="標楷體"/>
                <w:snapToGrid/>
                <w:sz w:val="24"/>
                <w:szCs w:val="20"/>
              </w:rPr>
              <w:t>12月</w:t>
            </w:r>
          </w:p>
        </w:tc>
        <w:tc>
          <w:tcPr>
            <w:tcW w:w="2127"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2</w:t>
            </w:r>
            <w:r w:rsidRPr="00AB24EC">
              <w:rPr>
                <w:rFonts w:ascii="標楷體" w:hAnsi="標楷體" w:hint="eastAsia"/>
                <w:snapToGrid/>
                <w:sz w:val="24"/>
                <w:szCs w:val="20"/>
              </w:rPr>
              <w:t>年4月-</w:t>
            </w:r>
            <w:r w:rsidRPr="00AB24EC">
              <w:rPr>
                <w:rFonts w:ascii="標楷體" w:hAnsi="標楷體"/>
                <w:snapToGrid/>
                <w:sz w:val="24"/>
                <w:szCs w:val="20"/>
              </w:rPr>
              <w:t>6月</w:t>
            </w:r>
          </w:p>
        </w:tc>
        <w:tc>
          <w:tcPr>
            <w:tcW w:w="1358" w:type="dxa"/>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試營運日期</w:t>
            </w:r>
          </w:p>
        </w:tc>
        <w:tc>
          <w:tcPr>
            <w:tcW w:w="2156"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0</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w:t>
            </w:r>
          </w:p>
        </w:tc>
        <w:tc>
          <w:tcPr>
            <w:tcW w:w="2310"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w:t>
            </w:r>
            <w:r w:rsidRPr="00AB24EC">
              <w:rPr>
                <w:rFonts w:ascii="標楷體" w:hAnsi="標楷體"/>
                <w:snapToGrid/>
                <w:sz w:val="24"/>
                <w:szCs w:val="20"/>
              </w:rPr>
              <w:t>1</w:t>
            </w:r>
            <w:r w:rsidRPr="00AB24EC">
              <w:rPr>
                <w:rFonts w:ascii="標楷體" w:hAnsi="標楷體" w:hint="eastAsia"/>
                <w:snapToGrid/>
                <w:sz w:val="24"/>
                <w:szCs w:val="20"/>
              </w:rPr>
              <w:t>年1</w:t>
            </w:r>
            <w:r w:rsidRPr="00AB24EC">
              <w:rPr>
                <w:rFonts w:ascii="標楷體" w:hAnsi="標楷體"/>
                <w:snapToGrid/>
                <w:sz w:val="24"/>
                <w:szCs w:val="20"/>
              </w:rPr>
              <w:t>2</w:t>
            </w:r>
            <w:r w:rsidRPr="00AB24EC">
              <w:rPr>
                <w:rFonts w:ascii="標楷體" w:hAnsi="標楷體" w:hint="eastAsia"/>
                <w:snapToGrid/>
                <w:sz w:val="24"/>
                <w:szCs w:val="20"/>
              </w:rPr>
              <w:t>月</w:t>
            </w:r>
          </w:p>
        </w:tc>
        <w:tc>
          <w:tcPr>
            <w:tcW w:w="2127" w:type="dxa"/>
            <w:shd w:val="clear" w:color="auto" w:fill="auto"/>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112年</w:t>
            </w:r>
            <w:r w:rsidRPr="00AB24EC">
              <w:rPr>
                <w:rFonts w:ascii="標楷體" w:hAnsi="標楷體"/>
                <w:snapToGrid/>
                <w:sz w:val="24"/>
                <w:szCs w:val="20"/>
              </w:rPr>
              <w:t>6</w:t>
            </w:r>
            <w:r w:rsidRPr="00AB24EC">
              <w:rPr>
                <w:rFonts w:ascii="標楷體" w:hAnsi="標楷體" w:hint="eastAsia"/>
                <w:snapToGrid/>
                <w:sz w:val="24"/>
                <w:szCs w:val="20"/>
              </w:rPr>
              <w:t>月-</w:t>
            </w:r>
            <w:r w:rsidRPr="00AB24EC">
              <w:rPr>
                <w:rFonts w:ascii="標楷體" w:hAnsi="標楷體"/>
                <w:snapToGrid/>
                <w:sz w:val="24"/>
                <w:szCs w:val="20"/>
              </w:rPr>
              <w:t>7月</w:t>
            </w:r>
          </w:p>
        </w:tc>
        <w:tc>
          <w:tcPr>
            <w:tcW w:w="1358" w:type="dxa"/>
          </w:tcPr>
          <w:p w:rsidR="00AB24EC" w:rsidRPr="00AB24EC" w:rsidRDefault="00AB24EC" w:rsidP="009676E8">
            <w:pPr>
              <w:spacing w:line="240" w:lineRule="exact"/>
              <w:ind w:leftChars="0" w:left="0" w:firstLineChars="0" w:firstLine="0"/>
              <w:jc w:val="center"/>
              <w:rPr>
                <w:rFonts w:ascii="標楷體" w:hAnsi="標楷體" w:hint="eastAsia"/>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計畫總經費</w:t>
            </w:r>
          </w:p>
        </w:tc>
        <w:tc>
          <w:tcPr>
            <w:tcW w:w="2156" w:type="dxa"/>
            <w:tcBorders>
              <w:bottom w:val="single" w:sz="6" w:space="0" w:color="auto"/>
            </w:tcBorders>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117,621</w:t>
            </w:r>
          </w:p>
        </w:tc>
        <w:tc>
          <w:tcPr>
            <w:tcW w:w="2310"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136,121</w:t>
            </w:r>
          </w:p>
        </w:tc>
        <w:tc>
          <w:tcPr>
            <w:tcW w:w="2127"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140,621</w:t>
            </w:r>
          </w:p>
        </w:tc>
        <w:tc>
          <w:tcPr>
            <w:tcW w:w="1358" w:type="dxa"/>
            <w:vAlign w:val="center"/>
          </w:tcPr>
          <w:p w:rsidR="00AB24EC" w:rsidRPr="00AB24EC" w:rsidRDefault="00AB24EC" w:rsidP="00E55F01">
            <w:pPr>
              <w:spacing w:line="240" w:lineRule="exact"/>
              <w:ind w:leftChars="0" w:left="0" w:firstLineChars="0" w:firstLine="0"/>
              <w:jc w:val="center"/>
              <w:rPr>
                <w:rFonts w:ascii="標楷體" w:hAnsi="標楷體"/>
                <w:snapToGrid/>
                <w:sz w:val="24"/>
                <w:szCs w:val="20"/>
              </w:rPr>
            </w:pPr>
            <w:r w:rsidRPr="00AB24EC">
              <w:rPr>
                <w:rFonts w:ascii="標楷體" w:hAnsi="標楷體" w:hint="eastAsia"/>
                <w:snapToGrid/>
                <w:sz w:val="24"/>
                <w:szCs w:val="20"/>
              </w:rPr>
              <w:t>-</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增(減)數</w:t>
            </w:r>
          </w:p>
        </w:tc>
        <w:tc>
          <w:tcPr>
            <w:tcW w:w="2156" w:type="dxa"/>
            <w:vMerge w:val="restart"/>
            <w:tcBorders>
              <w:top w:val="single" w:sz="6" w:space="0" w:color="auto"/>
              <w:bottom w:val="single" w:sz="12" w:space="0" w:color="auto"/>
              <w:tr2bl w:val="single" w:sz="4" w:space="0" w:color="auto"/>
            </w:tcBorders>
            <w:shd w:val="clear" w:color="auto" w:fill="auto"/>
            <w:vAlign w:val="center"/>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p>
        </w:tc>
        <w:tc>
          <w:tcPr>
            <w:tcW w:w="2310"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18,500</w:t>
            </w:r>
          </w:p>
        </w:tc>
        <w:tc>
          <w:tcPr>
            <w:tcW w:w="2127"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4,500</w:t>
            </w:r>
          </w:p>
        </w:tc>
        <w:tc>
          <w:tcPr>
            <w:tcW w:w="1358" w:type="dxa"/>
          </w:tcPr>
          <w:p w:rsidR="00AB24EC" w:rsidRPr="00AB24EC" w:rsidRDefault="00AB24EC" w:rsidP="00E55F01">
            <w:pPr>
              <w:spacing w:line="240" w:lineRule="exact"/>
              <w:ind w:leftChars="0" w:left="0" w:firstLineChars="0" w:firstLine="0"/>
              <w:jc w:val="right"/>
              <w:rPr>
                <w:rFonts w:ascii="標楷體" w:hAnsi="標楷體"/>
                <w:snapToGrid/>
                <w:sz w:val="24"/>
                <w:szCs w:val="20"/>
              </w:rPr>
            </w:pPr>
            <w:r w:rsidRPr="00AB24EC">
              <w:rPr>
                <w:rFonts w:ascii="標楷體" w:hAnsi="標楷體" w:hint="eastAsia"/>
                <w:snapToGrid/>
                <w:sz w:val="24"/>
                <w:szCs w:val="20"/>
              </w:rPr>
              <w:t>2</w:t>
            </w:r>
            <w:r w:rsidRPr="00AB24EC">
              <w:rPr>
                <w:rFonts w:ascii="標楷體" w:hAnsi="標楷體"/>
                <w:snapToGrid/>
                <w:sz w:val="24"/>
                <w:szCs w:val="20"/>
              </w:rPr>
              <w:t>3,000</w:t>
            </w:r>
          </w:p>
        </w:tc>
      </w:tr>
      <w:tr w:rsidR="00AB24EC" w:rsidRPr="00AB24EC" w:rsidTr="008A39E4">
        <w:tc>
          <w:tcPr>
            <w:tcW w:w="1456" w:type="dxa"/>
            <w:shd w:val="clear" w:color="auto" w:fill="auto"/>
          </w:tcPr>
          <w:p w:rsidR="00AB24EC" w:rsidRPr="00AB24EC" w:rsidRDefault="00AB24EC" w:rsidP="00E55F01">
            <w:pPr>
              <w:spacing w:line="240" w:lineRule="exact"/>
              <w:ind w:leftChars="0" w:left="0" w:firstLineChars="0" w:firstLine="0"/>
              <w:jc w:val="left"/>
              <w:rPr>
                <w:rFonts w:ascii="標楷體" w:hAnsi="標楷體" w:hint="eastAsia"/>
                <w:snapToGrid/>
                <w:sz w:val="24"/>
                <w:szCs w:val="20"/>
              </w:rPr>
            </w:pPr>
            <w:r w:rsidRPr="00AB24EC">
              <w:rPr>
                <w:rFonts w:ascii="標楷體" w:hAnsi="標楷體" w:hint="eastAsia"/>
                <w:snapToGrid/>
                <w:sz w:val="24"/>
                <w:szCs w:val="20"/>
              </w:rPr>
              <w:t>增(減)比率</w:t>
            </w:r>
          </w:p>
        </w:tc>
        <w:tc>
          <w:tcPr>
            <w:tcW w:w="2156" w:type="dxa"/>
            <w:vMerge/>
            <w:tcBorders>
              <w:top w:val="single" w:sz="6" w:space="0" w:color="auto"/>
              <w:bottom w:val="single" w:sz="12" w:space="0" w:color="auto"/>
              <w:tr2bl w:val="single" w:sz="4" w:space="0" w:color="auto"/>
            </w:tcBorders>
            <w:shd w:val="clear" w:color="auto" w:fill="auto"/>
            <w:vAlign w:val="center"/>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p>
        </w:tc>
        <w:tc>
          <w:tcPr>
            <w:tcW w:w="2310"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15.73</w:t>
            </w:r>
          </w:p>
        </w:tc>
        <w:tc>
          <w:tcPr>
            <w:tcW w:w="2127" w:type="dxa"/>
            <w:shd w:val="clear" w:color="auto" w:fill="auto"/>
          </w:tcPr>
          <w:p w:rsidR="00AB24EC" w:rsidRPr="00AB24EC" w:rsidRDefault="00AB24EC" w:rsidP="00E55F01">
            <w:pPr>
              <w:spacing w:line="240" w:lineRule="exact"/>
              <w:ind w:leftChars="0" w:left="0" w:firstLineChars="0" w:firstLine="0"/>
              <w:jc w:val="right"/>
              <w:rPr>
                <w:rFonts w:ascii="標楷體" w:hAnsi="標楷體" w:hint="eastAsia"/>
                <w:snapToGrid/>
                <w:sz w:val="24"/>
                <w:szCs w:val="20"/>
              </w:rPr>
            </w:pPr>
            <w:r w:rsidRPr="00AB24EC">
              <w:rPr>
                <w:rFonts w:ascii="標楷體" w:hAnsi="標楷體"/>
                <w:snapToGrid/>
                <w:sz w:val="24"/>
                <w:szCs w:val="20"/>
              </w:rPr>
              <w:t>3.31</w:t>
            </w:r>
          </w:p>
        </w:tc>
        <w:tc>
          <w:tcPr>
            <w:tcW w:w="1358" w:type="dxa"/>
          </w:tcPr>
          <w:p w:rsidR="00AB24EC" w:rsidRPr="00AB24EC" w:rsidRDefault="00AB24EC" w:rsidP="00E55F01">
            <w:pPr>
              <w:spacing w:line="240" w:lineRule="exact"/>
              <w:ind w:leftChars="0" w:left="0" w:firstLineChars="0" w:firstLine="0"/>
              <w:jc w:val="right"/>
              <w:rPr>
                <w:rFonts w:ascii="標楷體" w:hAnsi="標楷體"/>
                <w:snapToGrid/>
                <w:sz w:val="24"/>
                <w:szCs w:val="20"/>
              </w:rPr>
            </w:pPr>
            <w:r w:rsidRPr="00AB24EC">
              <w:rPr>
                <w:rFonts w:ascii="標楷體" w:hAnsi="標楷體" w:hint="eastAsia"/>
                <w:snapToGrid/>
                <w:sz w:val="24"/>
                <w:szCs w:val="20"/>
              </w:rPr>
              <w:t>1</w:t>
            </w:r>
            <w:r w:rsidRPr="00AB24EC">
              <w:rPr>
                <w:rFonts w:ascii="標楷體" w:hAnsi="標楷體"/>
                <w:snapToGrid/>
                <w:sz w:val="24"/>
                <w:szCs w:val="20"/>
              </w:rPr>
              <w:t>9.55</w:t>
            </w:r>
          </w:p>
        </w:tc>
      </w:tr>
    </w:tbl>
    <w:p w:rsidR="00AB24EC" w:rsidRPr="00AB24EC" w:rsidRDefault="00AB24EC" w:rsidP="008A39E4">
      <w:pPr>
        <w:spacing w:line="280" w:lineRule="exact"/>
        <w:ind w:leftChars="-322" w:left="-126" w:hangingChars="323" w:hanging="786"/>
        <w:jc w:val="left"/>
        <w:rPr>
          <w:rFonts w:ascii="標楷體" w:hint="eastAsia"/>
          <w:sz w:val="24"/>
          <w:szCs w:val="28"/>
        </w:rPr>
      </w:pPr>
      <w:r w:rsidRPr="00AB24EC">
        <w:rPr>
          <w:rFonts w:ascii="標楷體" w:hint="eastAsia"/>
          <w:sz w:val="24"/>
          <w:szCs w:val="28"/>
        </w:rPr>
        <w:t>資料來源：榮民醫療作業基金提供，本中心整理。</w:t>
      </w:r>
    </w:p>
    <w:p w:rsidR="00AB24EC" w:rsidRPr="00AB24EC" w:rsidRDefault="00AB24EC" w:rsidP="00AB24EC">
      <w:pPr>
        <w:rPr>
          <w:rFonts w:ascii="標楷體" w:hint="eastAsia"/>
          <w:szCs w:val="28"/>
        </w:rPr>
      </w:pPr>
      <w:r w:rsidRPr="00AB24EC">
        <w:rPr>
          <w:rFonts w:ascii="標楷體" w:hint="eastAsia"/>
          <w:szCs w:val="28"/>
        </w:rPr>
        <w:t>綜上，屏東榮總龍泉院區辦理「AB 棟住宿式長照機構暨精神科急性病房整建工程」，未能妥適規劃工程發包內容，致工程招標作業費時近</w:t>
      </w:r>
      <w:r w:rsidRPr="00AB24EC">
        <w:rPr>
          <w:rFonts w:ascii="標楷體"/>
          <w:szCs w:val="28"/>
        </w:rPr>
        <w:t>11個月</w:t>
      </w:r>
      <w:r w:rsidRPr="00AB24EC">
        <w:rPr>
          <w:rFonts w:ascii="標楷體" w:hint="eastAsia"/>
          <w:szCs w:val="28"/>
        </w:rPr>
        <w:t>始完成決標，且經2</w:t>
      </w:r>
      <w:r w:rsidRPr="00AB24EC">
        <w:rPr>
          <w:rFonts w:ascii="標楷體"/>
          <w:szCs w:val="28"/>
        </w:rPr>
        <w:t>度</w:t>
      </w:r>
      <w:r w:rsidRPr="00AB24EC">
        <w:rPr>
          <w:rFonts w:ascii="標楷體" w:hint="eastAsia"/>
          <w:szCs w:val="28"/>
        </w:rPr>
        <w:t>修正計畫延長期程2年後，復因廠商派工人數不足，致施工進度持續落後，該院履約管理容待加強，允宜檢討並加強工程管控，俾如期如質達成計畫目標，提供住民及病患優質之照護環境。</w:t>
      </w:r>
    </w:p>
    <w:sectPr w:rsidR="00AB24EC" w:rsidRPr="00AB24EC"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C80" w:rsidRDefault="00580C80" w:rsidP="00ED66FF">
      <w:pPr>
        <w:ind w:left="560" w:firstLine="560"/>
      </w:pPr>
      <w:r>
        <w:separator/>
      </w:r>
    </w:p>
  </w:endnote>
  <w:endnote w:type="continuationSeparator" w:id="0">
    <w:p w:rsidR="00580C80" w:rsidRDefault="00580C80" w:rsidP="00ED66F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e"/>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63F" w:rsidRPr="00F015A5" w:rsidRDefault="0079163F" w:rsidP="00F015A5">
    <w:pPr>
      <w:pStyle w:val="ae"/>
      <w:ind w:leftChars="0" w:left="0" w:firstLineChars="0" w:firstLine="0"/>
      <w:jc w:val="center"/>
      <w:rPr>
        <w:rStyle w:val="af9"/>
        <w:rFonts w:ascii="標楷體" w:hAnsi="標楷體"/>
      </w:rPr>
    </w:pPr>
    <w:r w:rsidRPr="00F015A5">
      <w:rPr>
        <w:rStyle w:val="af9"/>
        <w:rFonts w:ascii="標楷體" w:hAnsi="標楷體"/>
      </w:rPr>
      <w:fldChar w:fldCharType="begin"/>
    </w:r>
    <w:r w:rsidRPr="00F015A5">
      <w:rPr>
        <w:rStyle w:val="af9"/>
        <w:rFonts w:ascii="標楷體" w:hAnsi="標楷體"/>
      </w:rPr>
      <w:instrText>PAGE   \* MERGEFORMAT</w:instrText>
    </w:r>
    <w:r w:rsidRPr="00F015A5">
      <w:rPr>
        <w:rStyle w:val="af9"/>
        <w:rFonts w:ascii="標楷體" w:hAnsi="標楷體"/>
      </w:rPr>
      <w:fldChar w:fldCharType="separate"/>
    </w:r>
    <w:r w:rsidR="00334899">
      <w:rPr>
        <w:rStyle w:val="af9"/>
        <w:rFonts w:ascii="標楷體" w:hAnsi="標楷體"/>
        <w:noProof/>
      </w:rPr>
      <w:t>2</w:t>
    </w:r>
    <w:r w:rsidRPr="00F015A5">
      <w:rPr>
        <w:rStyle w:val="af9"/>
        <w:rFonts w:ascii="標楷體" w:hAnsi="標楷體"/>
      </w:rPr>
      <w:fldChar w:fldCharType="end"/>
    </w:r>
  </w:p>
  <w:p w:rsidR="00E340D6" w:rsidRDefault="00E340D6" w:rsidP="00ED66FF">
    <w:pPr>
      <w:pStyle w:val="ae"/>
      <w:ind w:left="560" w:firstLine="40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Pr="007E5D97" w:rsidRDefault="00E340D6" w:rsidP="007E5D97">
    <w:pPr>
      <w:pStyle w:val="ae"/>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C80" w:rsidRDefault="00580C80" w:rsidP="00ED66FF">
      <w:pPr>
        <w:ind w:left="560" w:firstLine="560"/>
      </w:pPr>
      <w:r>
        <w:separator/>
      </w:r>
    </w:p>
  </w:footnote>
  <w:footnote w:type="continuationSeparator" w:id="0">
    <w:p w:rsidR="00580C80" w:rsidRDefault="00580C80" w:rsidP="00ED66FF">
      <w:pPr>
        <w:ind w:left="560" w:firstLine="560"/>
      </w:pPr>
      <w:r>
        <w:continuationSeparator/>
      </w:r>
    </w:p>
  </w:footnote>
  <w:footnote w:id="1">
    <w:p w:rsidR="00AB24EC" w:rsidRDefault="00AB24EC" w:rsidP="00AB24EC">
      <w:pPr>
        <w:pStyle w:val="142"/>
        <w:ind w:left="283" w:hanging="283"/>
        <w:rPr>
          <w:rFonts w:hint="eastAsia"/>
        </w:rPr>
      </w:pPr>
      <w:r>
        <w:rPr>
          <w:rStyle w:val="af6"/>
        </w:rPr>
        <w:footnoteRef/>
      </w:r>
      <w:r>
        <w:t xml:space="preserve"> </w:t>
      </w:r>
      <w:r w:rsidRPr="00980B82">
        <w:rPr>
          <w:rFonts w:hint="eastAsia"/>
        </w:rPr>
        <w:t>111</w:t>
      </w:r>
      <w:r w:rsidRPr="00980B82">
        <w:rPr>
          <w:rFonts w:hint="eastAsia"/>
        </w:rPr>
        <w:t>年</w:t>
      </w:r>
      <w:r w:rsidRPr="00980B82">
        <w:rPr>
          <w:rFonts w:hint="eastAsia"/>
        </w:rPr>
        <w:t>11</w:t>
      </w:r>
      <w:r w:rsidRPr="00980B82">
        <w:rPr>
          <w:rFonts w:hint="eastAsia"/>
        </w:rPr>
        <w:t>月</w:t>
      </w:r>
      <w:r w:rsidRPr="00980B82">
        <w:rPr>
          <w:rFonts w:hint="eastAsia"/>
        </w:rPr>
        <w:t>18</w:t>
      </w:r>
      <w:r w:rsidRPr="00980B82">
        <w:rPr>
          <w:rFonts w:hint="eastAsia"/>
        </w:rPr>
        <w:t>日</w:t>
      </w:r>
      <w:r>
        <w:rPr>
          <w:rFonts w:hint="eastAsia"/>
        </w:rPr>
        <w:t>由</w:t>
      </w:r>
      <w:r w:rsidRPr="00980B82">
        <w:rPr>
          <w:rFonts w:hint="eastAsia"/>
        </w:rPr>
        <w:t>原高雄榮總屏東分院改制為屏東榮總龍泉院區</w:t>
      </w:r>
      <w:r>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40D6" w:rsidRDefault="00E340D6" w:rsidP="00ED66FF">
    <w:pPr>
      <w:pStyle w:val="ac"/>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1AF8"/>
    <w:rsid w:val="00001BD0"/>
    <w:rsid w:val="00005DCF"/>
    <w:rsid w:val="0000644D"/>
    <w:rsid w:val="00012292"/>
    <w:rsid w:val="000173A5"/>
    <w:rsid w:val="000225A5"/>
    <w:rsid w:val="00022FA9"/>
    <w:rsid w:val="00031835"/>
    <w:rsid w:val="0003209A"/>
    <w:rsid w:val="0003531C"/>
    <w:rsid w:val="00043507"/>
    <w:rsid w:val="00046D47"/>
    <w:rsid w:val="00054A4C"/>
    <w:rsid w:val="00056396"/>
    <w:rsid w:val="00072D88"/>
    <w:rsid w:val="00073AAF"/>
    <w:rsid w:val="00075DE2"/>
    <w:rsid w:val="00077951"/>
    <w:rsid w:val="000850E1"/>
    <w:rsid w:val="000962CE"/>
    <w:rsid w:val="000965EB"/>
    <w:rsid w:val="00096C9E"/>
    <w:rsid w:val="00096D55"/>
    <w:rsid w:val="000A5AD7"/>
    <w:rsid w:val="000B2FD6"/>
    <w:rsid w:val="000B6868"/>
    <w:rsid w:val="000B6A72"/>
    <w:rsid w:val="000C075D"/>
    <w:rsid w:val="000C61EE"/>
    <w:rsid w:val="000D0990"/>
    <w:rsid w:val="000D4C16"/>
    <w:rsid w:val="000D6F76"/>
    <w:rsid w:val="000F1AA1"/>
    <w:rsid w:val="001019AA"/>
    <w:rsid w:val="001111A0"/>
    <w:rsid w:val="00113CB5"/>
    <w:rsid w:val="001211E4"/>
    <w:rsid w:val="0013654F"/>
    <w:rsid w:val="0013744E"/>
    <w:rsid w:val="00142441"/>
    <w:rsid w:val="00142959"/>
    <w:rsid w:val="00146276"/>
    <w:rsid w:val="00160C22"/>
    <w:rsid w:val="001624F4"/>
    <w:rsid w:val="00173951"/>
    <w:rsid w:val="001742C8"/>
    <w:rsid w:val="00174AA6"/>
    <w:rsid w:val="00175CAD"/>
    <w:rsid w:val="00176038"/>
    <w:rsid w:val="0017614D"/>
    <w:rsid w:val="001812EE"/>
    <w:rsid w:val="00181D59"/>
    <w:rsid w:val="00181E03"/>
    <w:rsid w:val="001821CF"/>
    <w:rsid w:val="00186C8E"/>
    <w:rsid w:val="00186FD2"/>
    <w:rsid w:val="0019155B"/>
    <w:rsid w:val="001927F2"/>
    <w:rsid w:val="00193A12"/>
    <w:rsid w:val="00194A54"/>
    <w:rsid w:val="0019783E"/>
    <w:rsid w:val="001A2AFF"/>
    <w:rsid w:val="001B60B2"/>
    <w:rsid w:val="001B6CC8"/>
    <w:rsid w:val="001C05A6"/>
    <w:rsid w:val="001C53E1"/>
    <w:rsid w:val="001C6480"/>
    <w:rsid w:val="001C7290"/>
    <w:rsid w:val="001D059F"/>
    <w:rsid w:val="001D1870"/>
    <w:rsid w:val="001D280A"/>
    <w:rsid w:val="001D56E8"/>
    <w:rsid w:val="001E0A69"/>
    <w:rsid w:val="001E24D0"/>
    <w:rsid w:val="001E4347"/>
    <w:rsid w:val="001E48A7"/>
    <w:rsid w:val="001E4CB6"/>
    <w:rsid w:val="001E773E"/>
    <w:rsid w:val="001F5735"/>
    <w:rsid w:val="001F714C"/>
    <w:rsid w:val="00213897"/>
    <w:rsid w:val="00217375"/>
    <w:rsid w:val="00217A37"/>
    <w:rsid w:val="002231E6"/>
    <w:rsid w:val="00225006"/>
    <w:rsid w:val="00232707"/>
    <w:rsid w:val="00233ABE"/>
    <w:rsid w:val="00233E5E"/>
    <w:rsid w:val="00246743"/>
    <w:rsid w:val="00247831"/>
    <w:rsid w:val="002507C9"/>
    <w:rsid w:val="00254E43"/>
    <w:rsid w:val="002633AB"/>
    <w:rsid w:val="002642AD"/>
    <w:rsid w:val="002676DB"/>
    <w:rsid w:val="00271F2E"/>
    <w:rsid w:val="002733FA"/>
    <w:rsid w:val="00277636"/>
    <w:rsid w:val="00277A2D"/>
    <w:rsid w:val="002810F6"/>
    <w:rsid w:val="00284A5E"/>
    <w:rsid w:val="0028544D"/>
    <w:rsid w:val="00290714"/>
    <w:rsid w:val="0029732B"/>
    <w:rsid w:val="002A069E"/>
    <w:rsid w:val="002A139D"/>
    <w:rsid w:val="002A6CFE"/>
    <w:rsid w:val="002B5C16"/>
    <w:rsid w:val="002B7D74"/>
    <w:rsid w:val="002C3FC6"/>
    <w:rsid w:val="002C5BBC"/>
    <w:rsid w:val="002E0552"/>
    <w:rsid w:val="00302DAB"/>
    <w:rsid w:val="003052C4"/>
    <w:rsid w:val="00314DC6"/>
    <w:rsid w:val="00316ABE"/>
    <w:rsid w:val="00317157"/>
    <w:rsid w:val="00321B9F"/>
    <w:rsid w:val="003258CD"/>
    <w:rsid w:val="003333A4"/>
    <w:rsid w:val="00334899"/>
    <w:rsid w:val="00334BD9"/>
    <w:rsid w:val="00336419"/>
    <w:rsid w:val="00340403"/>
    <w:rsid w:val="003466C9"/>
    <w:rsid w:val="00346939"/>
    <w:rsid w:val="0035229E"/>
    <w:rsid w:val="00355C14"/>
    <w:rsid w:val="0036120E"/>
    <w:rsid w:val="00361A7D"/>
    <w:rsid w:val="003620AD"/>
    <w:rsid w:val="00362309"/>
    <w:rsid w:val="00371645"/>
    <w:rsid w:val="00383493"/>
    <w:rsid w:val="00383682"/>
    <w:rsid w:val="003A002C"/>
    <w:rsid w:val="003A1B5E"/>
    <w:rsid w:val="003B7D12"/>
    <w:rsid w:val="003C0543"/>
    <w:rsid w:val="003C31D3"/>
    <w:rsid w:val="003D383E"/>
    <w:rsid w:val="003D58F6"/>
    <w:rsid w:val="003E20F2"/>
    <w:rsid w:val="003E2140"/>
    <w:rsid w:val="003F0A86"/>
    <w:rsid w:val="003F0B40"/>
    <w:rsid w:val="003F5110"/>
    <w:rsid w:val="00403547"/>
    <w:rsid w:val="00412B9A"/>
    <w:rsid w:val="00412BEB"/>
    <w:rsid w:val="00412DDB"/>
    <w:rsid w:val="00416797"/>
    <w:rsid w:val="00420E48"/>
    <w:rsid w:val="0043417D"/>
    <w:rsid w:val="00450E07"/>
    <w:rsid w:val="00454607"/>
    <w:rsid w:val="00465FA1"/>
    <w:rsid w:val="00475A21"/>
    <w:rsid w:val="00482670"/>
    <w:rsid w:val="00486687"/>
    <w:rsid w:val="004870D6"/>
    <w:rsid w:val="00493406"/>
    <w:rsid w:val="00493C75"/>
    <w:rsid w:val="0049400F"/>
    <w:rsid w:val="00495E10"/>
    <w:rsid w:val="00497127"/>
    <w:rsid w:val="004A06B5"/>
    <w:rsid w:val="004A0C04"/>
    <w:rsid w:val="004A32B9"/>
    <w:rsid w:val="004B3C1D"/>
    <w:rsid w:val="004C0AF4"/>
    <w:rsid w:val="004C3450"/>
    <w:rsid w:val="004D3939"/>
    <w:rsid w:val="004D4ADA"/>
    <w:rsid w:val="004D50E3"/>
    <w:rsid w:val="004E0278"/>
    <w:rsid w:val="004E0305"/>
    <w:rsid w:val="004E096F"/>
    <w:rsid w:val="004E3F3B"/>
    <w:rsid w:val="004E4BEA"/>
    <w:rsid w:val="004E7F48"/>
    <w:rsid w:val="004F5C3B"/>
    <w:rsid w:val="00503937"/>
    <w:rsid w:val="00503972"/>
    <w:rsid w:val="00506600"/>
    <w:rsid w:val="0050779D"/>
    <w:rsid w:val="00521244"/>
    <w:rsid w:val="00530614"/>
    <w:rsid w:val="00532463"/>
    <w:rsid w:val="00533C75"/>
    <w:rsid w:val="0053401B"/>
    <w:rsid w:val="00536D0F"/>
    <w:rsid w:val="00547D7B"/>
    <w:rsid w:val="00564E3F"/>
    <w:rsid w:val="00570AA7"/>
    <w:rsid w:val="00580C80"/>
    <w:rsid w:val="0058758B"/>
    <w:rsid w:val="00587FE4"/>
    <w:rsid w:val="005C0EB0"/>
    <w:rsid w:val="005C4F82"/>
    <w:rsid w:val="005D5282"/>
    <w:rsid w:val="005D542C"/>
    <w:rsid w:val="005D76D1"/>
    <w:rsid w:val="005E4F61"/>
    <w:rsid w:val="005F1A75"/>
    <w:rsid w:val="00602D1D"/>
    <w:rsid w:val="006034D0"/>
    <w:rsid w:val="00605A85"/>
    <w:rsid w:val="00606DEA"/>
    <w:rsid w:val="0061478C"/>
    <w:rsid w:val="006261C4"/>
    <w:rsid w:val="00631271"/>
    <w:rsid w:val="00634A62"/>
    <w:rsid w:val="00635A8C"/>
    <w:rsid w:val="00646765"/>
    <w:rsid w:val="00646866"/>
    <w:rsid w:val="006523C2"/>
    <w:rsid w:val="00654E43"/>
    <w:rsid w:val="0066079B"/>
    <w:rsid w:val="00661C39"/>
    <w:rsid w:val="006628B2"/>
    <w:rsid w:val="0067666C"/>
    <w:rsid w:val="00676F26"/>
    <w:rsid w:val="0068220D"/>
    <w:rsid w:val="00693BF5"/>
    <w:rsid w:val="00696FB9"/>
    <w:rsid w:val="006B00D9"/>
    <w:rsid w:val="006B47EF"/>
    <w:rsid w:val="006B54F1"/>
    <w:rsid w:val="006B7101"/>
    <w:rsid w:val="006C6B1E"/>
    <w:rsid w:val="006C6DA9"/>
    <w:rsid w:val="006D07BF"/>
    <w:rsid w:val="006E1D40"/>
    <w:rsid w:val="006F223C"/>
    <w:rsid w:val="006F4021"/>
    <w:rsid w:val="007015A1"/>
    <w:rsid w:val="00713FBC"/>
    <w:rsid w:val="00721C55"/>
    <w:rsid w:val="007227E9"/>
    <w:rsid w:val="00723E7D"/>
    <w:rsid w:val="00724DCB"/>
    <w:rsid w:val="0072513D"/>
    <w:rsid w:val="00725B4B"/>
    <w:rsid w:val="00730A30"/>
    <w:rsid w:val="00732354"/>
    <w:rsid w:val="00732511"/>
    <w:rsid w:val="007331BF"/>
    <w:rsid w:val="00744408"/>
    <w:rsid w:val="00746A20"/>
    <w:rsid w:val="00750AE3"/>
    <w:rsid w:val="00751EBC"/>
    <w:rsid w:val="0075302F"/>
    <w:rsid w:val="00753F43"/>
    <w:rsid w:val="00756ECE"/>
    <w:rsid w:val="00760784"/>
    <w:rsid w:val="00761E85"/>
    <w:rsid w:val="00763673"/>
    <w:rsid w:val="007755C8"/>
    <w:rsid w:val="00776F97"/>
    <w:rsid w:val="0078166A"/>
    <w:rsid w:val="00782AC6"/>
    <w:rsid w:val="00786FC3"/>
    <w:rsid w:val="00790DBC"/>
    <w:rsid w:val="0079163F"/>
    <w:rsid w:val="00791A7F"/>
    <w:rsid w:val="00793420"/>
    <w:rsid w:val="007A2434"/>
    <w:rsid w:val="007A27A9"/>
    <w:rsid w:val="007A3CB1"/>
    <w:rsid w:val="007A4797"/>
    <w:rsid w:val="007B043B"/>
    <w:rsid w:val="007B0C3A"/>
    <w:rsid w:val="007B1BC6"/>
    <w:rsid w:val="007B27A5"/>
    <w:rsid w:val="007B56C1"/>
    <w:rsid w:val="007B61A9"/>
    <w:rsid w:val="007B686C"/>
    <w:rsid w:val="007B7766"/>
    <w:rsid w:val="007C0FD4"/>
    <w:rsid w:val="007C2EEB"/>
    <w:rsid w:val="007E0F7C"/>
    <w:rsid w:val="007E4801"/>
    <w:rsid w:val="007E5D97"/>
    <w:rsid w:val="007F0FF7"/>
    <w:rsid w:val="007F27ED"/>
    <w:rsid w:val="008100C0"/>
    <w:rsid w:val="008133FC"/>
    <w:rsid w:val="00820FC5"/>
    <w:rsid w:val="008210A7"/>
    <w:rsid w:val="00832BE9"/>
    <w:rsid w:val="0083501B"/>
    <w:rsid w:val="00836A4A"/>
    <w:rsid w:val="0083708A"/>
    <w:rsid w:val="00843F3C"/>
    <w:rsid w:val="00845818"/>
    <w:rsid w:val="00847D13"/>
    <w:rsid w:val="00855093"/>
    <w:rsid w:val="00856B5F"/>
    <w:rsid w:val="00861290"/>
    <w:rsid w:val="008631BF"/>
    <w:rsid w:val="0086690A"/>
    <w:rsid w:val="00872AEA"/>
    <w:rsid w:val="00872C42"/>
    <w:rsid w:val="008746F2"/>
    <w:rsid w:val="00880C2B"/>
    <w:rsid w:val="00880CB5"/>
    <w:rsid w:val="008857F5"/>
    <w:rsid w:val="008866CA"/>
    <w:rsid w:val="00887387"/>
    <w:rsid w:val="008922E6"/>
    <w:rsid w:val="008975DC"/>
    <w:rsid w:val="008A1D60"/>
    <w:rsid w:val="008A29A1"/>
    <w:rsid w:val="008A39E4"/>
    <w:rsid w:val="008B0977"/>
    <w:rsid w:val="008B09D9"/>
    <w:rsid w:val="008B14C3"/>
    <w:rsid w:val="008B7483"/>
    <w:rsid w:val="008C1E3F"/>
    <w:rsid w:val="008C28B3"/>
    <w:rsid w:val="008C2C15"/>
    <w:rsid w:val="008C6DAD"/>
    <w:rsid w:val="008D7DB1"/>
    <w:rsid w:val="008E2664"/>
    <w:rsid w:val="008E7210"/>
    <w:rsid w:val="008F03C2"/>
    <w:rsid w:val="008F325F"/>
    <w:rsid w:val="00904A42"/>
    <w:rsid w:val="009065D5"/>
    <w:rsid w:val="00914DFB"/>
    <w:rsid w:val="00915EDE"/>
    <w:rsid w:val="00917248"/>
    <w:rsid w:val="0092684D"/>
    <w:rsid w:val="0092747B"/>
    <w:rsid w:val="009332C8"/>
    <w:rsid w:val="009332E7"/>
    <w:rsid w:val="00935985"/>
    <w:rsid w:val="00936DAC"/>
    <w:rsid w:val="009448B4"/>
    <w:rsid w:val="00950067"/>
    <w:rsid w:val="00950BB0"/>
    <w:rsid w:val="00950F5D"/>
    <w:rsid w:val="00955C6D"/>
    <w:rsid w:val="00956B7E"/>
    <w:rsid w:val="009570F7"/>
    <w:rsid w:val="009660F0"/>
    <w:rsid w:val="009676E8"/>
    <w:rsid w:val="00967750"/>
    <w:rsid w:val="009703C4"/>
    <w:rsid w:val="009803D9"/>
    <w:rsid w:val="00991B17"/>
    <w:rsid w:val="0099212A"/>
    <w:rsid w:val="00996625"/>
    <w:rsid w:val="009A2545"/>
    <w:rsid w:val="009C1BDB"/>
    <w:rsid w:val="009C3D71"/>
    <w:rsid w:val="009D1471"/>
    <w:rsid w:val="009D54A0"/>
    <w:rsid w:val="009D6D4D"/>
    <w:rsid w:val="009F24E8"/>
    <w:rsid w:val="009F3392"/>
    <w:rsid w:val="009F436A"/>
    <w:rsid w:val="009F5FA8"/>
    <w:rsid w:val="00A016FA"/>
    <w:rsid w:val="00A07328"/>
    <w:rsid w:val="00A130FE"/>
    <w:rsid w:val="00A22E20"/>
    <w:rsid w:val="00A33950"/>
    <w:rsid w:val="00A34B11"/>
    <w:rsid w:val="00A3609B"/>
    <w:rsid w:val="00A455C6"/>
    <w:rsid w:val="00A46F62"/>
    <w:rsid w:val="00A60CFC"/>
    <w:rsid w:val="00A673E3"/>
    <w:rsid w:val="00A700D1"/>
    <w:rsid w:val="00A72574"/>
    <w:rsid w:val="00A743A1"/>
    <w:rsid w:val="00A8031B"/>
    <w:rsid w:val="00A87AEE"/>
    <w:rsid w:val="00A95804"/>
    <w:rsid w:val="00A95FF9"/>
    <w:rsid w:val="00AA2AF7"/>
    <w:rsid w:val="00AA3787"/>
    <w:rsid w:val="00AA4565"/>
    <w:rsid w:val="00AB24EC"/>
    <w:rsid w:val="00AB3575"/>
    <w:rsid w:val="00AB6BCB"/>
    <w:rsid w:val="00AB6F72"/>
    <w:rsid w:val="00AC50CC"/>
    <w:rsid w:val="00AD4060"/>
    <w:rsid w:val="00AD6CB2"/>
    <w:rsid w:val="00AE3294"/>
    <w:rsid w:val="00AE6E37"/>
    <w:rsid w:val="00B0398A"/>
    <w:rsid w:val="00B06DE5"/>
    <w:rsid w:val="00B06F61"/>
    <w:rsid w:val="00B125B2"/>
    <w:rsid w:val="00B1478E"/>
    <w:rsid w:val="00B3292B"/>
    <w:rsid w:val="00B378AB"/>
    <w:rsid w:val="00B50B88"/>
    <w:rsid w:val="00B524AB"/>
    <w:rsid w:val="00B54B04"/>
    <w:rsid w:val="00B57BAD"/>
    <w:rsid w:val="00B64B44"/>
    <w:rsid w:val="00B70C88"/>
    <w:rsid w:val="00B7410F"/>
    <w:rsid w:val="00B9077A"/>
    <w:rsid w:val="00B9743A"/>
    <w:rsid w:val="00BA357C"/>
    <w:rsid w:val="00BA5615"/>
    <w:rsid w:val="00BB1E71"/>
    <w:rsid w:val="00BB4848"/>
    <w:rsid w:val="00BB6889"/>
    <w:rsid w:val="00BC1078"/>
    <w:rsid w:val="00BC3731"/>
    <w:rsid w:val="00BC411E"/>
    <w:rsid w:val="00BC4174"/>
    <w:rsid w:val="00BC7D6A"/>
    <w:rsid w:val="00BD0FFC"/>
    <w:rsid w:val="00BD4D69"/>
    <w:rsid w:val="00BD7088"/>
    <w:rsid w:val="00BE6E3F"/>
    <w:rsid w:val="00BE74D4"/>
    <w:rsid w:val="00BF00E3"/>
    <w:rsid w:val="00BF5D87"/>
    <w:rsid w:val="00BF7D66"/>
    <w:rsid w:val="00C1096D"/>
    <w:rsid w:val="00C1191A"/>
    <w:rsid w:val="00C1725D"/>
    <w:rsid w:val="00C22EAC"/>
    <w:rsid w:val="00C23F17"/>
    <w:rsid w:val="00C255D0"/>
    <w:rsid w:val="00C27B7F"/>
    <w:rsid w:val="00C32A6A"/>
    <w:rsid w:val="00C4379D"/>
    <w:rsid w:val="00C439EC"/>
    <w:rsid w:val="00C44915"/>
    <w:rsid w:val="00C44C47"/>
    <w:rsid w:val="00C44F84"/>
    <w:rsid w:val="00C45226"/>
    <w:rsid w:val="00C50623"/>
    <w:rsid w:val="00C520C6"/>
    <w:rsid w:val="00C55907"/>
    <w:rsid w:val="00C57B6B"/>
    <w:rsid w:val="00C654D1"/>
    <w:rsid w:val="00C658F4"/>
    <w:rsid w:val="00C67DD4"/>
    <w:rsid w:val="00C7103E"/>
    <w:rsid w:val="00C73F9D"/>
    <w:rsid w:val="00C848C4"/>
    <w:rsid w:val="00C85687"/>
    <w:rsid w:val="00C85C6D"/>
    <w:rsid w:val="00C9511C"/>
    <w:rsid w:val="00CA3AFB"/>
    <w:rsid w:val="00CA72EE"/>
    <w:rsid w:val="00CB09E5"/>
    <w:rsid w:val="00CB45EE"/>
    <w:rsid w:val="00CB4E21"/>
    <w:rsid w:val="00CC40B9"/>
    <w:rsid w:val="00CD6E04"/>
    <w:rsid w:val="00CD795F"/>
    <w:rsid w:val="00CD7C03"/>
    <w:rsid w:val="00CF2210"/>
    <w:rsid w:val="00CF3927"/>
    <w:rsid w:val="00D00F3E"/>
    <w:rsid w:val="00D02FC3"/>
    <w:rsid w:val="00D05056"/>
    <w:rsid w:val="00D064A0"/>
    <w:rsid w:val="00D06B5E"/>
    <w:rsid w:val="00D12EBD"/>
    <w:rsid w:val="00D14662"/>
    <w:rsid w:val="00D16D6D"/>
    <w:rsid w:val="00D30998"/>
    <w:rsid w:val="00D31F13"/>
    <w:rsid w:val="00D32F0E"/>
    <w:rsid w:val="00D33D1B"/>
    <w:rsid w:val="00D36069"/>
    <w:rsid w:val="00D4552F"/>
    <w:rsid w:val="00D479A2"/>
    <w:rsid w:val="00D5124C"/>
    <w:rsid w:val="00D53080"/>
    <w:rsid w:val="00D555A8"/>
    <w:rsid w:val="00D8165E"/>
    <w:rsid w:val="00D81CF7"/>
    <w:rsid w:val="00D847D6"/>
    <w:rsid w:val="00D857E4"/>
    <w:rsid w:val="00D85923"/>
    <w:rsid w:val="00D87022"/>
    <w:rsid w:val="00D904ED"/>
    <w:rsid w:val="00D94043"/>
    <w:rsid w:val="00DA02E2"/>
    <w:rsid w:val="00DA0B08"/>
    <w:rsid w:val="00DA3121"/>
    <w:rsid w:val="00DA3B1B"/>
    <w:rsid w:val="00DA7F18"/>
    <w:rsid w:val="00DB62FB"/>
    <w:rsid w:val="00DD021A"/>
    <w:rsid w:val="00DD7AA8"/>
    <w:rsid w:val="00DE1154"/>
    <w:rsid w:val="00DE19AF"/>
    <w:rsid w:val="00DE36BB"/>
    <w:rsid w:val="00DF1041"/>
    <w:rsid w:val="00DF642B"/>
    <w:rsid w:val="00DF6B22"/>
    <w:rsid w:val="00E1708C"/>
    <w:rsid w:val="00E17482"/>
    <w:rsid w:val="00E20FBF"/>
    <w:rsid w:val="00E21F28"/>
    <w:rsid w:val="00E22D8D"/>
    <w:rsid w:val="00E26D45"/>
    <w:rsid w:val="00E340D6"/>
    <w:rsid w:val="00E35E35"/>
    <w:rsid w:val="00E3744B"/>
    <w:rsid w:val="00E42E3E"/>
    <w:rsid w:val="00E42EA8"/>
    <w:rsid w:val="00E433BE"/>
    <w:rsid w:val="00E43E2E"/>
    <w:rsid w:val="00E4474A"/>
    <w:rsid w:val="00E476F3"/>
    <w:rsid w:val="00E525BF"/>
    <w:rsid w:val="00E55F01"/>
    <w:rsid w:val="00E56E1F"/>
    <w:rsid w:val="00E57A08"/>
    <w:rsid w:val="00E57A86"/>
    <w:rsid w:val="00E57D6B"/>
    <w:rsid w:val="00E6040D"/>
    <w:rsid w:val="00E605C0"/>
    <w:rsid w:val="00E613C3"/>
    <w:rsid w:val="00E6482A"/>
    <w:rsid w:val="00E65D39"/>
    <w:rsid w:val="00E66BAF"/>
    <w:rsid w:val="00E66DCD"/>
    <w:rsid w:val="00E66EC3"/>
    <w:rsid w:val="00E675C6"/>
    <w:rsid w:val="00E70918"/>
    <w:rsid w:val="00E717A6"/>
    <w:rsid w:val="00E728E9"/>
    <w:rsid w:val="00E81423"/>
    <w:rsid w:val="00E835DB"/>
    <w:rsid w:val="00E849FD"/>
    <w:rsid w:val="00E9402C"/>
    <w:rsid w:val="00EA21A5"/>
    <w:rsid w:val="00EA3146"/>
    <w:rsid w:val="00EA3251"/>
    <w:rsid w:val="00EA5AA3"/>
    <w:rsid w:val="00EA61F0"/>
    <w:rsid w:val="00EB07D5"/>
    <w:rsid w:val="00EB0B8C"/>
    <w:rsid w:val="00EB2DF6"/>
    <w:rsid w:val="00EB3285"/>
    <w:rsid w:val="00EC7946"/>
    <w:rsid w:val="00ED17B6"/>
    <w:rsid w:val="00ED340F"/>
    <w:rsid w:val="00ED5DBD"/>
    <w:rsid w:val="00ED66FF"/>
    <w:rsid w:val="00EE0AA7"/>
    <w:rsid w:val="00EE0AF0"/>
    <w:rsid w:val="00EE28DD"/>
    <w:rsid w:val="00EE634A"/>
    <w:rsid w:val="00EF6058"/>
    <w:rsid w:val="00EF7C27"/>
    <w:rsid w:val="00F011ED"/>
    <w:rsid w:val="00F015A5"/>
    <w:rsid w:val="00F06E11"/>
    <w:rsid w:val="00F12367"/>
    <w:rsid w:val="00F160B5"/>
    <w:rsid w:val="00F171F2"/>
    <w:rsid w:val="00F202ED"/>
    <w:rsid w:val="00F227EC"/>
    <w:rsid w:val="00F409D2"/>
    <w:rsid w:val="00F446FE"/>
    <w:rsid w:val="00F515B8"/>
    <w:rsid w:val="00F606B3"/>
    <w:rsid w:val="00F651AB"/>
    <w:rsid w:val="00F7146E"/>
    <w:rsid w:val="00F729D9"/>
    <w:rsid w:val="00F73F8A"/>
    <w:rsid w:val="00F778CE"/>
    <w:rsid w:val="00F81E60"/>
    <w:rsid w:val="00F82604"/>
    <w:rsid w:val="00F94010"/>
    <w:rsid w:val="00F951AD"/>
    <w:rsid w:val="00F96AC3"/>
    <w:rsid w:val="00FA0D94"/>
    <w:rsid w:val="00FA6325"/>
    <w:rsid w:val="00FA76CB"/>
    <w:rsid w:val="00FB4921"/>
    <w:rsid w:val="00FB7925"/>
    <w:rsid w:val="00FC0E50"/>
    <w:rsid w:val="00FD12ED"/>
    <w:rsid w:val="00FD7A49"/>
    <w:rsid w:val="00FE278E"/>
    <w:rsid w:val="00FE2CE0"/>
    <w:rsid w:val="00FE612C"/>
    <w:rsid w:val="00FF74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4990A9-89B5-4BCB-A622-F4708B409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D66FF"/>
    <w:pPr>
      <w:widowControl w:val="0"/>
      <w:spacing w:line="500" w:lineRule="exact"/>
      <w:ind w:leftChars="200" w:left="566" w:firstLineChars="200" w:firstLine="566"/>
      <w:jc w:val="both"/>
    </w:pPr>
    <w:rPr>
      <w:rFonts w:eastAsia="標楷體"/>
      <w:snapToGrid w:val="0"/>
      <w:kern w:val="2"/>
      <w:sz w:val="28"/>
      <w:szCs w:val="24"/>
    </w:rPr>
  </w:style>
  <w:style w:type="paragraph" w:styleId="1">
    <w:name w:val="heading 1"/>
    <w:basedOn w:val="a"/>
    <w:next w:val="a"/>
    <w:link w:val="10"/>
    <w:uiPriority w:val="9"/>
    <w:qFormat/>
    <w:rsid w:val="00967750"/>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140"/>
    <w:rsid w:val="00E55F01"/>
    <w:pPr>
      <w:ind w:left="567" w:hanging="567"/>
      <w:outlineLvl w:val="0"/>
    </w:p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F015A5"/>
    <w:pPr>
      <w:ind w:leftChars="198" w:left="686" w:hangingChars="44" w:hanging="125"/>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0">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rsid w:val="00F015A5"/>
  </w:style>
  <w:style w:type="paragraph" w:styleId="11">
    <w:name w:val="toc 1"/>
    <w:basedOn w:val="a"/>
    <w:next w:val="a"/>
    <w:autoRedefine/>
    <w:uiPriority w:val="39"/>
    <w:rsid w:val="007755C8"/>
    <w:pPr>
      <w:tabs>
        <w:tab w:val="right" w:leader="hyphen" w:pos="8490"/>
      </w:tabs>
      <w:ind w:leftChars="0" w:hangingChars="200" w:hanging="200"/>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967750"/>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967750"/>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967750"/>
    <w:rPr>
      <w:color w:val="0563C1"/>
      <w:u w:val="single"/>
    </w:rPr>
  </w:style>
  <w:style w:type="character" w:styleId="af9">
    <w:name w:val="page number"/>
    <w:rsid w:val="00F015A5"/>
  </w:style>
  <w:style w:type="paragraph" w:customStyle="1" w:styleId="225">
    <w:name w:val="樣式 (一)下內文縮2 + 第一行:  2.5 字元"/>
    <w:basedOn w:val="2"/>
    <w:rsid w:val="008100C0"/>
    <w:pPr>
      <w:ind w:firstLineChars="250" w:firstLine="708"/>
    </w:pPr>
    <w:rPr>
      <w:rFonts w:cs="新細明體"/>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0DABA-CC45-4275-B0DF-F75A8546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309</Words>
  <Characters>1765</Characters>
  <Application>Microsoft Office Word</Application>
  <DocSecurity>0</DocSecurity>
  <Lines>14</Lines>
  <Paragraphs>4</Paragraphs>
  <ScaleCrop>false</ScaleCrop>
  <Company>HOME</Company>
  <LinksUpToDate>false</LinksUpToDate>
  <CharactersWithSpaces>2070</CharactersWithSpaces>
  <SharedDoc>false</SharedDoc>
  <HLinks>
    <vt:vector size="24" baseType="variant">
      <vt:variant>
        <vt:i4>1310774</vt:i4>
      </vt:variant>
      <vt:variant>
        <vt:i4>20</vt:i4>
      </vt:variant>
      <vt:variant>
        <vt:i4>0</vt:i4>
      </vt:variant>
      <vt:variant>
        <vt:i4>5</vt:i4>
      </vt:variant>
      <vt:variant>
        <vt:lpwstr/>
      </vt:variant>
      <vt:variant>
        <vt:lpwstr>_Toc163571317</vt:lpwstr>
      </vt:variant>
      <vt:variant>
        <vt:i4>1310774</vt:i4>
      </vt:variant>
      <vt:variant>
        <vt:i4>14</vt:i4>
      </vt:variant>
      <vt:variant>
        <vt:i4>0</vt:i4>
      </vt:variant>
      <vt:variant>
        <vt:i4>5</vt:i4>
      </vt:variant>
      <vt:variant>
        <vt:lpwstr/>
      </vt:variant>
      <vt:variant>
        <vt:lpwstr>_Toc163571316</vt:lpwstr>
      </vt:variant>
      <vt:variant>
        <vt:i4>1310774</vt:i4>
      </vt:variant>
      <vt:variant>
        <vt:i4>8</vt:i4>
      </vt:variant>
      <vt:variant>
        <vt:i4>0</vt:i4>
      </vt:variant>
      <vt:variant>
        <vt:i4>5</vt:i4>
      </vt:variant>
      <vt:variant>
        <vt:lpwstr/>
      </vt:variant>
      <vt:variant>
        <vt:lpwstr>_Toc163571315</vt:lpwstr>
      </vt:variant>
      <vt:variant>
        <vt:i4>1310774</vt:i4>
      </vt:variant>
      <vt:variant>
        <vt:i4>2</vt:i4>
      </vt:variant>
      <vt:variant>
        <vt:i4>0</vt:i4>
      </vt:variant>
      <vt:variant>
        <vt:i4>5</vt:i4>
      </vt:variant>
      <vt:variant>
        <vt:lpwstr/>
      </vt:variant>
      <vt:variant>
        <vt:lpwstr>_Toc163571314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2024-04-09T01:27:00Z</cp:lastPrinted>
  <dcterms:created xsi:type="dcterms:W3CDTF">2024-04-10T04:03:00Z</dcterms:created>
  <dcterms:modified xsi:type="dcterms:W3CDTF">2024-04-10T04:03:00Z</dcterms:modified>
</cp:coreProperties>
</file>