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CFE" w:rsidRPr="006F02AE" w:rsidRDefault="00446CFE" w:rsidP="00654A50">
      <w:pPr>
        <w:pStyle w:val="aa"/>
        <w:rPr>
          <w:sz w:val="32"/>
          <w:szCs w:val="32"/>
        </w:rPr>
      </w:pPr>
      <w:bookmarkStart w:id="0" w:name="_GoBack"/>
      <w:bookmarkEnd w:id="0"/>
      <w:r w:rsidRPr="006F02AE">
        <w:rPr>
          <w:rFonts w:hint="eastAsia"/>
          <w:sz w:val="32"/>
          <w:szCs w:val="32"/>
        </w:rPr>
        <w:t>桃園國際機場股份有限公司</w:t>
      </w:r>
      <w:r w:rsidR="0053250E">
        <w:rPr>
          <w:rFonts w:hint="eastAsia"/>
          <w:sz w:val="32"/>
          <w:szCs w:val="32"/>
        </w:rPr>
        <w:t>11</w:t>
      </w:r>
      <w:r w:rsidR="00B56A22">
        <w:rPr>
          <w:rFonts w:hint="eastAsia"/>
          <w:sz w:val="32"/>
          <w:szCs w:val="32"/>
        </w:rPr>
        <w:t>1</w:t>
      </w:r>
      <w:r w:rsidRPr="006F02AE">
        <w:rPr>
          <w:rFonts w:hint="eastAsia"/>
          <w:sz w:val="32"/>
          <w:szCs w:val="32"/>
        </w:rPr>
        <w:t>年度營業決算評估報告</w:t>
      </w:r>
      <w:r w:rsidR="00FC5C53" w:rsidRPr="006F02AE">
        <w:rPr>
          <w:rFonts w:hint="eastAsia"/>
          <w:sz w:val="32"/>
          <w:szCs w:val="32"/>
          <w:lang w:eastAsia="zh-HK"/>
        </w:rPr>
        <w:t>目</w:t>
      </w:r>
      <w:r w:rsidR="007F4A60" w:rsidRPr="006F02AE">
        <w:rPr>
          <w:rFonts w:hint="eastAsia"/>
          <w:sz w:val="32"/>
          <w:szCs w:val="32"/>
          <w:lang w:eastAsia="zh-HK"/>
        </w:rPr>
        <w:t>錄</w:t>
      </w:r>
    </w:p>
    <w:p w:rsidR="00654A50" w:rsidRPr="006F02AE" w:rsidRDefault="00654A50" w:rsidP="00654A50">
      <w:pPr>
        <w:pStyle w:val="aa"/>
        <w:jc w:val="right"/>
        <w:rPr>
          <w:sz w:val="24"/>
          <w:szCs w:val="24"/>
        </w:rPr>
      </w:pPr>
      <w:r w:rsidRPr="006F02AE">
        <w:rPr>
          <w:rFonts w:hint="eastAsia"/>
          <w:sz w:val="24"/>
          <w:szCs w:val="24"/>
        </w:rPr>
        <w:t>頁次</w:t>
      </w:r>
    </w:p>
    <w:p w:rsidR="00D746FC" w:rsidRPr="006C62D8" w:rsidRDefault="00446CFE" w:rsidP="00E65363">
      <w:pPr>
        <w:pStyle w:val="22"/>
        <w:tabs>
          <w:tab w:val="right" w:leader="hyphen" w:pos="8490"/>
        </w:tabs>
        <w:ind w:left="486" w:rightChars="100" w:right="283" w:hanging="486"/>
        <w:rPr>
          <w:rFonts w:ascii="Calibri" w:eastAsia="新細明體" w:hAnsi="Calibri"/>
          <w:noProof/>
          <w:snapToGrid/>
          <w:szCs w:val="22"/>
        </w:rPr>
      </w:pPr>
      <w:r w:rsidRPr="001E4C87">
        <w:rPr>
          <w:color w:val="538135"/>
        </w:rPr>
        <w:fldChar w:fldCharType="begin"/>
      </w:r>
      <w:r w:rsidRPr="001E4C87">
        <w:rPr>
          <w:color w:val="538135"/>
        </w:rPr>
        <w:instrText xml:space="preserve"> TOC \o "1-2" \h \z \t "第一層(16號字),1,第二層(14號字),2" </w:instrText>
      </w:r>
      <w:r w:rsidRPr="001E4C87">
        <w:rPr>
          <w:color w:val="538135"/>
        </w:rPr>
        <w:fldChar w:fldCharType="separate"/>
      </w:r>
      <w:hyperlink w:anchor="_Toc162453969" w:history="1">
        <w:r w:rsidR="00D746FC" w:rsidRPr="002A4A8F">
          <w:rPr>
            <w:rStyle w:val="af2"/>
            <w:rFonts w:hint="eastAsia"/>
            <w:noProof/>
          </w:rPr>
          <w:t>一、</w:t>
        </w:r>
        <w:r w:rsidR="00D746FC" w:rsidRPr="002A4A8F">
          <w:rPr>
            <w:rStyle w:val="af2"/>
            <w:rFonts w:hAnsi="標楷體" w:hint="eastAsia"/>
            <w:noProof/>
          </w:rPr>
          <w:t>「</w:t>
        </w:r>
        <w:r w:rsidR="00D746FC" w:rsidRPr="00E65363">
          <w:rPr>
            <w:rStyle w:val="af2"/>
            <w:rFonts w:hint="eastAsia"/>
            <w:noProof/>
            <w:color w:val="auto"/>
          </w:rPr>
          <w:t>一般</w:t>
        </w:r>
        <w:r w:rsidR="00D746FC" w:rsidRPr="002A4A8F">
          <w:rPr>
            <w:rStyle w:val="af2"/>
            <w:rFonts w:hint="eastAsia"/>
            <w:noProof/>
          </w:rPr>
          <w:t>建築及設備計畫</w:t>
        </w:r>
        <w:r w:rsidR="00D746FC" w:rsidRPr="002A4A8F">
          <w:rPr>
            <w:rStyle w:val="af2"/>
            <w:rFonts w:hAnsi="標楷體" w:hint="eastAsia"/>
            <w:noProof/>
          </w:rPr>
          <w:t>」</w:t>
        </w:r>
        <w:r w:rsidR="00D746FC" w:rsidRPr="002A4A8F">
          <w:rPr>
            <w:rStyle w:val="af2"/>
            <w:rFonts w:hint="eastAsia"/>
            <w:noProof/>
          </w:rPr>
          <w:t>中多項計畫預算執行落後</w:t>
        </w:r>
        <w:r w:rsidR="00D746FC" w:rsidRPr="002A4A8F">
          <w:rPr>
            <w:rStyle w:val="af2"/>
            <w:rFonts w:hAnsi="標楷體" w:hint="eastAsia"/>
            <w:noProof/>
          </w:rPr>
          <w:t>，</w:t>
        </w:r>
        <w:r w:rsidR="00D746FC" w:rsidRPr="002A4A8F">
          <w:rPr>
            <w:rStyle w:val="af2"/>
            <w:rFonts w:hint="eastAsia"/>
            <w:noProof/>
          </w:rPr>
          <w:t>甚而停辦，允宜加強工程規劃及執行進度之管控</w:t>
        </w:r>
        <w:r w:rsidR="00D746FC">
          <w:rPr>
            <w:noProof/>
            <w:webHidden/>
          </w:rPr>
          <w:tab/>
        </w:r>
        <w:r w:rsidR="00D746FC">
          <w:rPr>
            <w:noProof/>
            <w:webHidden/>
          </w:rPr>
          <w:fldChar w:fldCharType="begin"/>
        </w:r>
        <w:r w:rsidR="00D746FC">
          <w:rPr>
            <w:noProof/>
            <w:webHidden/>
          </w:rPr>
          <w:instrText xml:space="preserve"> PAGEREF _Toc162453969 \h </w:instrText>
        </w:r>
        <w:r w:rsidR="00D746FC">
          <w:rPr>
            <w:noProof/>
            <w:webHidden/>
          </w:rPr>
        </w:r>
        <w:r w:rsidR="00D746FC">
          <w:rPr>
            <w:noProof/>
            <w:webHidden/>
          </w:rPr>
          <w:fldChar w:fldCharType="separate"/>
        </w:r>
        <w:r w:rsidR="002A259B">
          <w:rPr>
            <w:noProof/>
            <w:webHidden/>
          </w:rPr>
          <w:t>1</w:t>
        </w:r>
        <w:r w:rsidR="00D746FC">
          <w:rPr>
            <w:noProof/>
            <w:webHidden/>
          </w:rPr>
          <w:fldChar w:fldCharType="end"/>
        </w:r>
      </w:hyperlink>
    </w:p>
    <w:p w:rsidR="00D746FC" w:rsidRPr="006C62D8" w:rsidRDefault="00D746FC" w:rsidP="00E65363">
      <w:pPr>
        <w:pStyle w:val="22"/>
        <w:tabs>
          <w:tab w:val="right" w:leader="hyphen" w:pos="8490"/>
        </w:tabs>
        <w:ind w:left="486" w:rightChars="100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62453970" w:history="1">
        <w:r w:rsidRPr="002A4A8F">
          <w:rPr>
            <w:rStyle w:val="af2"/>
            <w:rFonts w:hint="eastAsia"/>
            <w:noProof/>
          </w:rPr>
          <w:t>二、</w:t>
        </w:r>
        <w:r w:rsidRPr="002A4A8F">
          <w:rPr>
            <w:rStyle w:val="af2"/>
            <w:noProof/>
          </w:rPr>
          <w:t>111</w:t>
        </w:r>
        <w:r w:rsidRPr="002A4A8F">
          <w:rPr>
            <w:rStyle w:val="af2"/>
            <w:rFonts w:hint="eastAsia"/>
            <w:noProof/>
          </w:rPr>
          <w:t>年底累積虧損達高達</w:t>
        </w:r>
        <w:r w:rsidRPr="002A4A8F">
          <w:rPr>
            <w:rStyle w:val="af2"/>
            <w:noProof/>
          </w:rPr>
          <w:t>73</w:t>
        </w:r>
        <w:r w:rsidRPr="002A4A8F">
          <w:rPr>
            <w:rStyle w:val="af2"/>
            <w:rFonts w:hint="eastAsia"/>
            <w:noProof/>
          </w:rPr>
          <w:t>億元，且營運資金不足</w:t>
        </w:r>
        <w:r w:rsidRPr="002A4A8F">
          <w:rPr>
            <w:rStyle w:val="af2"/>
            <w:rFonts w:hAnsi="標楷體" w:hint="eastAsia"/>
            <w:noProof/>
          </w:rPr>
          <w:t>；</w:t>
        </w:r>
        <w:r w:rsidRPr="002A4A8F">
          <w:rPr>
            <w:rStyle w:val="af2"/>
            <w:rFonts w:hint="eastAsia"/>
            <w:noProof/>
          </w:rPr>
          <w:t>負債占資產比率較</w:t>
        </w:r>
        <w:r w:rsidRPr="002A4A8F">
          <w:rPr>
            <w:rStyle w:val="af2"/>
            <w:noProof/>
          </w:rPr>
          <w:t>110</w:t>
        </w:r>
        <w:r w:rsidRPr="002A4A8F">
          <w:rPr>
            <w:rStyle w:val="af2"/>
            <w:rFonts w:hint="eastAsia"/>
            <w:noProof/>
          </w:rPr>
          <w:t>年度大幅攀高</w:t>
        </w:r>
        <w:r w:rsidRPr="002A4A8F">
          <w:rPr>
            <w:rStyle w:val="af2"/>
            <w:rFonts w:hAnsi="標楷體" w:hint="eastAsia"/>
            <w:noProof/>
          </w:rPr>
          <w:t>，</w:t>
        </w:r>
        <w:r w:rsidRPr="002A4A8F">
          <w:rPr>
            <w:rStyle w:val="af2"/>
            <w:rFonts w:hint="eastAsia"/>
            <w:noProof/>
          </w:rPr>
          <w:t>允宜審慎規劃財務調度，以維持公司正常營運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_Toc162453970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59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746FC" w:rsidRPr="006C62D8" w:rsidRDefault="00D746FC" w:rsidP="00E65363">
      <w:pPr>
        <w:pStyle w:val="22"/>
        <w:tabs>
          <w:tab w:val="right" w:leader="hyphen" w:pos="8490"/>
        </w:tabs>
        <w:ind w:left="486" w:rightChars="100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62453971" w:history="1">
        <w:r w:rsidRPr="002A4A8F">
          <w:rPr>
            <w:rStyle w:val="af2"/>
            <w:rFonts w:hAnsi="標楷體" w:hint="eastAsia"/>
            <w:noProof/>
          </w:rPr>
          <w:t>三、航空市場疫後復甦強勁，允宜以疫情發生前之營運量值為目標，俾發揮激勵作用，並提升營運績效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_Toc162453971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259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3D45" w:rsidRPr="001E4C87" w:rsidRDefault="00446CFE">
      <w:pPr>
        <w:widowControl/>
        <w:spacing w:line="240" w:lineRule="auto"/>
        <w:ind w:leftChars="0" w:left="0" w:firstLineChars="0" w:firstLine="0"/>
        <w:jc w:val="left"/>
        <w:rPr>
          <w:color w:val="538135"/>
        </w:rPr>
        <w:sectPr w:rsidR="004A3D45" w:rsidRPr="001E4C87" w:rsidSect="00446CF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1E4C87">
        <w:rPr>
          <w:color w:val="538135"/>
        </w:rPr>
        <w:fldChar w:fldCharType="end"/>
      </w:r>
    </w:p>
    <w:p w:rsidR="009B732E" w:rsidRPr="00AC2504" w:rsidRDefault="000D4FE3" w:rsidP="00770CA5">
      <w:pPr>
        <w:pStyle w:val="aa"/>
        <w:rPr>
          <w:spacing w:val="-20"/>
        </w:rPr>
      </w:pPr>
      <w:r w:rsidRPr="00AC2504">
        <w:rPr>
          <w:rFonts w:hint="eastAsia"/>
          <w:spacing w:val="-20"/>
        </w:rPr>
        <w:lastRenderedPageBreak/>
        <w:t>桃園國際機場股份有限公司</w:t>
      </w:r>
      <w:r w:rsidR="0053250E">
        <w:rPr>
          <w:rFonts w:hint="eastAsia"/>
          <w:spacing w:val="-20"/>
        </w:rPr>
        <w:t>11</w:t>
      </w:r>
      <w:r w:rsidR="007B1F71">
        <w:rPr>
          <w:rFonts w:hint="eastAsia"/>
          <w:spacing w:val="-20"/>
        </w:rPr>
        <w:t>1</w:t>
      </w:r>
      <w:r w:rsidRPr="00AC2504">
        <w:rPr>
          <w:rFonts w:hint="eastAsia"/>
          <w:spacing w:val="-20"/>
        </w:rPr>
        <w:t>年度營業決算評估報告</w:t>
      </w:r>
    </w:p>
    <w:p w:rsidR="005446F9" w:rsidRPr="001E4C87" w:rsidRDefault="00611E58" w:rsidP="00AC2504">
      <w:pPr>
        <w:pStyle w:val="a8"/>
        <w:ind w:firstLine="566"/>
      </w:pPr>
      <w:r w:rsidRPr="001E4C87">
        <w:rPr>
          <w:rFonts w:hint="eastAsia"/>
        </w:rPr>
        <w:t>桃園國際機場股份有限公司</w:t>
      </w:r>
      <w:r w:rsidR="00502A6B" w:rsidRPr="001E4C87">
        <w:rPr>
          <w:rFonts w:hint="eastAsia"/>
        </w:rPr>
        <w:t>(</w:t>
      </w:r>
      <w:r w:rsidRPr="001E4C87">
        <w:rPr>
          <w:rFonts w:hint="eastAsia"/>
        </w:rPr>
        <w:t>以下簡稱</w:t>
      </w:r>
      <w:r w:rsidR="00586AC3">
        <w:rPr>
          <w:rFonts w:hint="eastAsia"/>
        </w:rPr>
        <w:t>桃機公司</w:t>
      </w:r>
      <w:r w:rsidR="00502A6B" w:rsidRPr="001E4C87">
        <w:rPr>
          <w:rFonts w:hint="eastAsia"/>
        </w:rPr>
        <w:t>)</w:t>
      </w:r>
      <w:r w:rsidR="0053250E">
        <w:rPr>
          <w:rFonts w:hint="eastAsia"/>
        </w:rPr>
        <w:t>11</w:t>
      </w:r>
      <w:r w:rsidR="00793133">
        <w:rPr>
          <w:rFonts w:hint="eastAsia"/>
        </w:rPr>
        <w:t>1</w:t>
      </w:r>
      <w:r w:rsidR="005446F9" w:rsidRPr="001E4C87">
        <w:rPr>
          <w:rFonts w:hint="eastAsia"/>
        </w:rPr>
        <w:t>年度決算營業收入</w:t>
      </w:r>
      <w:r w:rsidR="0053250E">
        <w:rPr>
          <w:rFonts w:hint="eastAsia"/>
        </w:rPr>
        <w:t>1</w:t>
      </w:r>
      <w:r w:rsidR="00586AC3">
        <w:rPr>
          <w:rFonts w:hint="eastAsia"/>
        </w:rPr>
        <w:t>10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3</w:t>
      </w:r>
      <w:r w:rsidR="0053250E">
        <w:rPr>
          <w:rFonts w:hint="eastAsia"/>
        </w:rPr>
        <w:t>,</w:t>
      </w:r>
      <w:r w:rsidR="00586AC3">
        <w:rPr>
          <w:rFonts w:hint="eastAsia"/>
        </w:rPr>
        <w:t>854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4</w:t>
      </w:r>
      <w:r w:rsidR="005446F9" w:rsidRPr="001E4C87">
        <w:rPr>
          <w:rFonts w:hint="eastAsia"/>
        </w:rPr>
        <w:t>千元、營業成本</w:t>
      </w:r>
      <w:r w:rsidR="0053250E">
        <w:rPr>
          <w:rFonts w:hint="eastAsia"/>
        </w:rPr>
        <w:t>1</w:t>
      </w:r>
      <w:r w:rsidR="00586AC3">
        <w:rPr>
          <w:rFonts w:hint="eastAsia"/>
        </w:rPr>
        <w:t>16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8</w:t>
      </w:r>
      <w:r w:rsidR="0053250E">
        <w:rPr>
          <w:rFonts w:hint="eastAsia"/>
        </w:rPr>
        <w:t>,</w:t>
      </w:r>
      <w:r w:rsidR="00586AC3">
        <w:rPr>
          <w:rFonts w:hint="eastAsia"/>
        </w:rPr>
        <w:t>936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3</w:t>
      </w:r>
      <w:r w:rsidR="003C1565" w:rsidRPr="001E4C87">
        <w:rPr>
          <w:rFonts w:hint="eastAsia"/>
        </w:rPr>
        <w:t>千</w:t>
      </w:r>
      <w:r w:rsidR="005446F9" w:rsidRPr="001E4C87">
        <w:rPr>
          <w:rFonts w:hint="eastAsia"/>
        </w:rPr>
        <w:t>元、營業費用</w:t>
      </w:r>
      <w:r w:rsidR="003C1565" w:rsidRPr="001E4C87">
        <w:rPr>
          <w:rFonts w:hint="eastAsia"/>
        </w:rPr>
        <w:t>1</w:t>
      </w:r>
      <w:r w:rsidR="0053250E">
        <w:rPr>
          <w:rFonts w:hint="eastAsia"/>
        </w:rPr>
        <w:t>5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6</w:t>
      </w:r>
      <w:r w:rsidR="0053250E">
        <w:rPr>
          <w:rFonts w:hint="eastAsia"/>
        </w:rPr>
        <w:t>,</w:t>
      </w:r>
      <w:r w:rsidR="00586AC3">
        <w:rPr>
          <w:rFonts w:hint="eastAsia"/>
        </w:rPr>
        <w:t>278</w:t>
      </w:r>
      <w:r w:rsidR="005446F9" w:rsidRPr="001E4C87">
        <w:rPr>
          <w:rFonts w:hint="eastAsia"/>
        </w:rPr>
        <w:t>萬</w:t>
      </w:r>
      <w:r w:rsidR="0053250E">
        <w:rPr>
          <w:rFonts w:hint="eastAsia"/>
        </w:rPr>
        <w:t>5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元、營業外收入</w:t>
      </w:r>
      <w:r w:rsidR="00586AC3">
        <w:rPr>
          <w:rFonts w:hint="eastAsia"/>
        </w:rPr>
        <w:t>9</w:t>
      </w:r>
      <w:r w:rsidR="0053250E">
        <w:t>,</w:t>
      </w:r>
      <w:r w:rsidR="00586AC3">
        <w:rPr>
          <w:rFonts w:hint="eastAsia"/>
        </w:rPr>
        <w:t>797</w:t>
      </w:r>
      <w:r w:rsidR="003C1565" w:rsidRPr="001E4C87">
        <w:rPr>
          <w:rFonts w:hint="eastAsia"/>
        </w:rPr>
        <w:t>萬</w:t>
      </w:r>
      <w:r w:rsidR="00586AC3">
        <w:rPr>
          <w:rFonts w:hint="eastAsia"/>
        </w:rPr>
        <w:t>7</w:t>
      </w:r>
      <w:r w:rsidR="0053250E">
        <w:rPr>
          <w:rFonts w:hint="eastAsia"/>
        </w:rPr>
        <w:t>千</w:t>
      </w:r>
      <w:r w:rsidR="005446F9" w:rsidRPr="001E4C87">
        <w:rPr>
          <w:rFonts w:hint="eastAsia"/>
        </w:rPr>
        <w:t>元、營業外費用</w:t>
      </w:r>
      <w:r w:rsidR="00586AC3">
        <w:rPr>
          <w:rFonts w:hint="eastAsia"/>
        </w:rPr>
        <w:t>1</w:t>
      </w:r>
      <w:r w:rsidR="00586AC3" w:rsidRPr="00586AC3">
        <w:rPr>
          <w:rFonts w:hint="eastAsia"/>
        </w:rPr>
        <w:t>億</w:t>
      </w:r>
      <w:r w:rsidR="002E5030">
        <w:rPr>
          <w:rFonts w:hint="eastAsia"/>
        </w:rPr>
        <w:t>9</w:t>
      </w:r>
      <w:r w:rsidR="0053250E">
        <w:t>,</w:t>
      </w:r>
      <w:r w:rsidR="002E5030">
        <w:rPr>
          <w:rFonts w:hint="eastAsia"/>
        </w:rPr>
        <w:t>565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4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元，本期淨</w:t>
      </w:r>
      <w:r w:rsidR="00146995">
        <w:rPr>
          <w:rFonts w:hint="eastAsia"/>
          <w:lang w:eastAsia="zh-HK"/>
        </w:rPr>
        <w:t>損</w:t>
      </w:r>
      <w:r w:rsidR="002E5030">
        <w:rPr>
          <w:rFonts w:hint="eastAsia"/>
        </w:rPr>
        <w:t>23</w:t>
      </w:r>
      <w:r w:rsidR="005446F9" w:rsidRPr="001E4C87">
        <w:rPr>
          <w:rFonts w:hint="eastAsia"/>
        </w:rPr>
        <w:t>億</w:t>
      </w:r>
      <w:r w:rsidR="002E5030">
        <w:rPr>
          <w:rFonts w:hint="eastAsia"/>
        </w:rPr>
        <w:t>1</w:t>
      </w:r>
      <w:r w:rsidR="0053250E">
        <w:t>,</w:t>
      </w:r>
      <w:r w:rsidR="002E5030">
        <w:rPr>
          <w:rFonts w:hint="eastAsia"/>
        </w:rPr>
        <w:t>128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千元。謹就</w:t>
      </w:r>
      <w:r w:rsidR="0053250E">
        <w:rPr>
          <w:rFonts w:hint="eastAsia"/>
        </w:rPr>
        <w:t>11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年度決算相關問題研析如下：</w:t>
      </w:r>
    </w:p>
    <w:p w:rsidR="00837EF3" w:rsidRDefault="00837EF3" w:rsidP="00837EF3">
      <w:pPr>
        <w:pStyle w:val="14"/>
        <w:ind w:left="567" w:hanging="567"/>
        <w:rPr>
          <w:rFonts w:hAnsi="標楷體"/>
        </w:rPr>
      </w:pPr>
      <w:bookmarkStart w:id="1" w:name="_Toc117107692"/>
      <w:bookmarkStart w:id="2" w:name="_Toc110352886"/>
      <w:bookmarkStart w:id="3" w:name="_Toc117107697"/>
      <w:bookmarkStart w:id="4" w:name="_Toc162453969"/>
      <w:r>
        <w:rPr>
          <w:rFonts w:hint="eastAsia"/>
        </w:rPr>
        <w:t>一、</w:t>
      </w:r>
      <w:r w:rsidR="00C222B8">
        <w:rPr>
          <w:rFonts w:hAnsi="標楷體" w:hint="eastAsia"/>
        </w:rPr>
        <w:t>「</w:t>
      </w:r>
      <w:r w:rsidR="00F2580F" w:rsidRPr="00F2580F">
        <w:rPr>
          <w:rFonts w:hint="eastAsia"/>
        </w:rPr>
        <w:t>一般建築及設備計畫</w:t>
      </w:r>
      <w:r w:rsidR="00C222B8">
        <w:rPr>
          <w:rFonts w:hAnsi="標楷體" w:hint="eastAsia"/>
        </w:rPr>
        <w:t>」</w:t>
      </w:r>
      <w:r w:rsidR="00960391">
        <w:rPr>
          <w:rFonts w:hint="eastAsia"/>
        </w:rPr>
        <w:t>中</w:t>
      </w:r>
      <w:r w:rsidR="00F2580F" w:rsidRPr="00F2580F">
        <w:rPr>
          <w:rFonts w:hint="eastAsia"/>
        </w:rPr>
        <w:t>多項</w:t>
      </w:r>
      <w:r w:rsidR="00960391">
        <w:rPr>
          <w:rFonts w:hint="eastAsia"/>
        </w:rPr>
        <w:t>計畫</w:t>
      </w:r>
      <w:r w:rsidR="00F2580F" w:rsidRPr="00F2580F">
        <w:rPr>
          <w:rFonts w:hint="eastAsia"/>
        </w:rPr>
        <w:t>預算</w:t>
      </w:r>
      <w:r w:rsidR="00EB21E2" w:rsidRPr="00EB21E2">
        <w:rPr>
          <w:rFonts w:hint="eastAsia"/>
        </w:rPr>
        <w:t>執行落後</w:t>
      </w:r>
      <w:r w:rsidR="00960391">
        <w:rPr>
          <w:rFonts w:hAnsi="標楷體" w:hint="eastAsia"/>
        </w:rPr>
        <w:t>，</w:t>
      </w:r>
      <w:r w:rsidR="00960391">
        <w:rPr>
          <w:rFonts w:hint="eastAsia"/>
        </w:rPr>
        <w:t>甚而停辦</w:t>
      </w:r>
      <w:r w:rsidR="00EB21E2" w:rsidRPr="00EB21E2">
        <w:rPr>
          <w:rFonts w:hint="eastAsia"/>
        </w:rPr>
        <w:t>，</w:t>
      </w:r>
      <w:r w:rsidR="006720EE" w:rsidRPr="00960391">
        <w:rPr>
          <w:rFonts w:hint="eastAsia"/>
        </w:rPr>
        <w:t>允宜</w:t>
      </w:r>
      <w:r w:rsidR="00960391" w:rsidRPr="00960391">
        <w:rPr>
          <w:rFonts w:hint="eastAsia"/>
        </w:rPr>
        <w:t>加強工程規劃及執行進度之管</w:t>
      </w:r>
      <w:r w:rsidR="00CF0657" w:rsidRPr="00960391">
        <w:rPr>
          <w:rFonts w:hint="eastAsia"/>
        </w:rPr>
        <w:t>控</w:t>
      </w:r>
      <w:bookmarkEnd w:id="4"/>
    </w:p>
    <w:p w:rsidR="00E03947" w:rsidRDefault="00E03947" w:rsidP="00E03947">
      <w:pPr>
        <w:ind w:left="566" w:firstLine="566"/>
        <w:rPr>
          <w:rFonts w:hint="eastAsia"/>
        </w:rPr>
      </w:pPr>
      <w:r>
        <w:rPr>
          <w:rFonts w:hint="eastAsia"/>
        </w:rPr>
        <w:t>桃機公司</w:t>
      </w:r>
      <w:r w:rsidRPr="005C5A95">
        <w:rPr>
          <w:rFonts w:hint="eastAsia"/>
        </w:rPr>
        <w:t>111年度</w:t>
      </w:r>
      <w:r>
        <w:rPr>
          <w:rFonts w:hAnsi="標楷體" w:hint="eastAsia"/>
        </w:rPr>
        <w:t>「</w:t>
      </w:r>
      <w:r w:rsidRPr="005C5A95"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r w:rsidR="00B00BAE">
        <w:rPr>
          <w:rFonts w:hAnsi="標楷體" w:hint="eastAsia"/>
        </w:rPr>
        <w:t>可用</w:t>
      </w:r>
      <w:r>
        <w:rPr>
          <w:rFonts w:hint="eastAsia"/>
        </w:rPr>
        <w:t>預算數</w:t>
      </w:r>
      <w:r w:rsidRPr="005C5A95">
        <w:t>2</w:t>
      </w:r>
      <w:r w:rsidR="00B00BAE">
        <w:rPr>
          <w:rFonts w:hint="eastAsia"/>
        </w:rPr>
        <w:t>7</w:t>
      </w:r>
      <w:r w:rsidRPr="005C5A95">
        <w:rPr>
          <w:rFonts w:hint="eastAsia"/>
        </w:rPr>
        <w:t>億</w:t>
      </w:r>
      <w:r w:rsidR="00B00BAE">
        <w:rPr>
          <w:rFonts w:hint="eastAsia"/>
        </w:rPr>
        <w:t>8</w:t>
      </w:r>
      <w:r w:rsidR="00B00BAE">
        <w:t>,664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</w:t>
      </w:r>
      <w:r w:rsidRPr="00E03947">
        <w:rPr>
          <w:rFonts w:hint="eastAsia"/>
        </w:rPr>
        <w:t>決算數22</w:t>
      </w:r>
      <w:bookmarkStart w:id="5" w:name="_Hlk162248599"/>
      <w:r w:rsidRPr="00E03947">
        <w:rPr>
          <w:rFonts w:hint="eastAsia"/>
        </w:rPr>
        <w:t>億</w:t>
      </w:r>
      <w:bookmarkEnd w:id="5"/>
      <w:r w:rsidRPr="00E03947">
        <w:rPr>
          <w:rFonts w:hint="eastAsia"/>
        </w:rPr>
        <w:t>4,740萬3千元，可用預算執行率</w:t>
      </w:r>
      <w:r w:rsidR="00EF3FF8">
        <w:rPr>
          <w:rFonts w:hint="eastAsia"/>
        </w:rPr>
        <w:t>為</w:t>
      </w:r>
      <w:r w:rsidRPr="00E03947">
        <w:rPr>
          <w:rFonts w:hint="eastAsia"/>
        </w:rPr>
        <w:t>80.65%</w:t>
      </w:r>
      <w:r w:rsidR="00CF0657">
        <w:rPr>
          <w:rFonts w:hAnsi="標楷體" w:hint="eastAsia"/>
        </w:rPr>
        <w:t>，</w:t>
      </w:r>
      <w:r w:rsidR="00CF0657">
        <w:rPr>
          <w:rFonts w:hint="eastAsia"/>
        </w:rPr>
        <w:t>保留數</w:t>
      </w:r>
      <w:r w:rsidR="00CF0657" w:rsidRPr="00CF0657">
        <w:t>5</w:t>
      </w:r>
      <w:r w:rsidR="00CF0657" w:rsidRPr="00CF0657">
        <w:rPr>
          <w:rFonts w:hint="eastAsia"/>
        </w:rPr>
        <w:t>億</w:t>
      </w:r>
      <w:r w:rsidR="00CF0657" w:rsidRPr="00CF0657">
        <w:t>1,588</w:t>
      </w:r>
      <w:r w:rsidR="00CF0657">
        <w:rPr>
          <w:rFonts w:hint="eastAsia"/>
        </w:rPr>
        <w:t>萬</w:t>
      </w:r>
      <w:r w:rsidR="00CF0657" w:rsidRPr="00CF0657">
        <w:t>1</w:t>
      </w:r>
      <w:r w:rsidR="00CF0657">
        <w:rPr>
          <w:rFonts w:hint="eastAsia"/>
        </w:rPr>
        <w:t>千元</w:t>
      </w:r>
      <w:r w:rsidRPr="00E03947">
        <w:rPr>
          <w:rFonts w:hint="eastAsia"/>
        </w:rPr>
        <w:t>(詳表1)</w:t>
      </w:r>
      <w:r>
        <w:rPr>
          <w:rFonts w:hAnsi="標楷體" w:hint="eastAsia"/>
        </w:rPr>
        <w:t>。</w:t>
      </w:r>
      <w:r>
        <w:rPr>
          <w:rFonts w:hint="eastAsia"/>
        </w:rPr>
        <w:t>經查</w:t>
      </w:r>
      <w:r>
        <w:rPr>
          <w:rFonts w:hAnsi="標楷體" w:hint="eastAsia"/>
        </w:rPr>
        <w:t>：</w:t>
      </w:r>
    </w:p>
    <w:p w:rsidR="00F2580F" w:rsidRPr="005C5A95" w:rsidRDefault="00F2580F" w:rsidP="00F2580F">
      <w:pPr>
        <w:pStyle w:val="a4"/>
        <w:ind w:left="849" w:hanging="283"/>
        <w:rPr>
          <w:rFonts w:hint="eastAsia"/>
          <w:b/>
          <w:bCs/>
        </w:rPr>
      </w:pPr>
      <w:r w:rsidRPr="005C5A95">
        <w:rPr>
          <w:rFonts w:hint="eastAsia"/>
          <w:b/>
          <w:bCs/>
        </w:rPr>
        <w:t>(一)</w:t>
      </w:r>
      <w:r w:rsidRPr="005C5A95">
        <w:rPr>
          <w:b/>
          <w:bCs/>
        </w:rPr>
        <w:t>11</w:t>
      </w:r>
      <w:r w:rsidRPr="005C5A95">
        <w:rPr>
          <w:rFonts w:hint="eastAsia"/>
          <w:b/>
          <w:bCs/>
        </w:rPr>
        <w:t>1年度</w:t>
      </w:r>
      <w:r w:rsidR="00EF3FF8" w:rsidRPr="00EF3FF8">
        <w:rPr>
          <w:rFonts w:hint="eastAsia"/>
          <w:b/>
          <w:bCs/>
        </w:rPr>
        <w:t>「一般建築及設備計畫」</w:t>
      </w:r>
      <w:r w:rsidRPr="005C5A95">
        <w:rPr>
          <w:rFonts w:hint="eastAsia"/>
          <w:b/>
          <w:bCs/>
        </w:rPr>
        <w:t>執行率</w:t>
      </w:r>
      <w:r w:rsidR="00F558F5">
        <w:rPr>
          <w:rFonts w:hint="eastAsia"/>
          <w:b/>
          <w:bCs/>
        </w:rPr>
        <w:t>為</w:t>
      </w:r>
      <w:r w:rsidRPr="005C5A95">
        <w:rPr>
          <w:rFonts w:hint="eastAsia"/>
          <w:b/>
          <w:bCs/>
        </w:rPr>
        <w:t>80.65</w:t>
      </w:r>
      <w:r w:rsidRPr="005C5A95">
        <w:rPr>
          <w:b/>
          <w:bCs/>
        </w:rPr>
        <w:t>%</w:t>
      </w:r>
      <w:r>
        <w:rPr>
          <w:rFonts w:hAnsi="標楷體" w:hint="eastAsia"/>
          <w:b/>
          <w:bCs/>
        </w:rPr>
        <w:t>，</w:t>
      </w:r>
      <w:r w:rsidRPr="00A4534D">
        <w:rPr>
          <w:rFonts w:hAnsi="標楷體" w:hint="eastAsia"/>
          <w:b/>
          <w:bCs/>
        </w:rPr>
        <w:t>允宜加強工程規劃及執行進度之管</w:t>
      </w:r>
      <w:r w:rsidR="00CF0657" w:rsidRPr="00A4534D">
        <w:rPr>
          <w:rFonts w:hAnsi="標楷體" w:hint="eastAsia"/>
          <w:b/>
          <w:bCs/>
        </w:rPr>
        <w:t>控</w:t>
      </w:r>
      <w:r w:rsidRPr="00A4534D">
        <w:rPr>
          <w:rFonts w:hAnsi="標楷體" w:hint="eastAsia"/>
          <w:b/>
          <w:bCs/>
        </w:rPr>
        <w:t>，</w:t>
      </w:r>
      <w:r w:rsidR="00144B9C" w:rsidRPr="00144B9C">
        <w:rPr>
          <w:rFonts w:hAnsi="標楷體" w:hint="eastAsia"/>
          <w:b/>
          <w:bCs/>
        </w:rPr>
        <w:t>儘速</w:t>
      </w:r>
      <w:r w:rsidR="00C37FC4">
        <w:rPr>
          <w:rFonts w:hAnsi="標楷體" w:hint="eastAsia"/>
          <w:b/>
          <w:bCs/>
        </w:rPr>
        <w:t>完工</w:t>
      </w:r>
    </w:p>
    <w:p w:rsidR="00E641CF" w:rsidRDefault="00E641CF" w:rsidP="00E641CF">
      <w:pPr>
        <w:pStyle w:val="2"/>
        <w:ind w:left="850" w:firstLine="566"/>
        <w:rPr>
          <w:rFonts w:hAnsi="標楷體"/>
        </w:rPr>
      </w:pPr>
      <w:r>
        <w:rPr>
          <w:rFonts w:hint="eastAsia"/>
        </w:rPr>
        <w:t>桃機公司</w:t>
      </w:r>
      <w:r w:rsidRPr="005C5A95">
        <w:rPr>
          <w:rFonts w:hint="eastAsia"/>
        </w:rPr>
        <w:t>111年度</w:t>
      </w:r>
      <w:bookmarkStart w:id="6" w:name="_Hlk162373427"/>
      <w:r>
        <w:rPr>
          <w:rFonts w:hAnsi="標楷體" w:hint="eastAsia"/>
        </w:rPr>
        <w:t>「</w:t>
      </w:r>
      <w:r w:rsidRPr="005C5A95"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bookmarkEnd w:id="6"/>
      <w:r>
        <w:rPr>
          <w:rFonts w:hint="eastAsia"/>
        </w:rPr>
        <w:t>預算數</w:t>
      </w:r>
      <w:r w:rsidRPr="005C5A95">
        <w:t>23</w:t>
      </w:r>
      <w:r w:rsidRPr="005C5A95">
        <w:rPr>
          <w:rFonts w:hint="eastAsia"/>
        </w:rPr>
        <w:t>億</w:t>
      </w:r>
      <w:r w:rsidRPr="005C5A95">
        <w:t>770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千元，加計以前年度保留數</w:t>
      </w:r>
      <w:r w:rsidRPr="005C5A95">
        <w:t>4</w:t>
      </w:r>
      <w:r w:rsidRPr="005C5A95">
        <w:rPr>
          <w:rFonts w:hint="eastAsia"/>
        </w:rPr>
        <w:t>億</w:t>
      </w:r>
      <w:r w:rsidRPr="005C5A95">
        <w:t>7,894</w:t>
      </w:r>
      <w:r w:rsidRPr="005C5A95">
        <w:rPr>
          <w:rFonts w:hint="eastAsia"/>
        </w:rPr>
        <w:t>萬元，合計可用預算數</w:t>
      </w:r>
      <w:r w:rsidRPr="005C5A95">
        <w:t>27</w:t>
      </w:r>
      <w:r w:rsidRPr="005C5A95">
        <w:rPr>
          <w:rFonts w:hint="eastAsia"/>
        </w:rPr>
        <w:t>億</w:t>
      </w:r>
      <w:r w:rsidRPr="005C5A95">
        <w:t>8,664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千元，決算數</w:t>
      </w:r>
      <w:r w:rsidRPr="005C5A95">
        <w:t>22</w:t>
      </w:r>
      <w:r w:rsidRPr="005C5A95">
        <w:rPr>
          <w:rFonts w:hint="eastAsia"/>
        </w:rPr>
        <w:t>億</w:t>
      </w:r>
      <w:r w:rsidRPr="005C5A95">
        <w:t>4,740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千元，可用預算</w:t>
      </w:r>
      <w:bookmarkStart w:id="7" w:name="_Hlk162373578"/>
      <w:r w:rsidRPr="005C5A95">
        <w:rPr>
          <w:rFonts w:hint="eastAsia"/>
        </w:rPr>
        <w:t>執行率</w:t>
      </w:r>
      <w:bookmarkEnd w:id="7"/>
      <w:r w:rsidR="00EF3FF8">
        <w:rPr>
          <w:rFonts w:hint="eastAsia"/>
        </w:rPr>
        <w:t>為</w:t>
      </w:r>
      <w:r w:rsidRPr="005C5A95">
        <w:rPr>
          <w:rFonts w:hint="eastAsia"/>
        </w:rPr>
        <w:t>80.65%</w:t>
      </w:r>
      <w:r w:rsidRPr="005C5A95">
        <w:t>(</w:t>
      </w:r>
      <w:r w:rsidRPr="005C5A95">
        <w:rPr>
          <w:rFonts w:hint="eastAsia"/>
        </w:rPr>
        <w:t>詳表1</w:t>
      </w:r>
      <w:r w:rsidRPr="005C5A95">
        <w:t>)</w:t>
      </w:r>
      <w:r>
        <w:rPr>
          <w:rFonts w:hAnsi="標楷體" w:hint="eastAsia"/>
        </w:rPr>
        <w:t>，其中可支用預算數5千萬元以上，</w:t>
      </w:r>
      <w:r w:rsidR="005D05FC">
        <w:rPr>
          <w:rFonts w:hAnsi="標楷體" w:hint="eastAsia"/>
        </w:rPr>
        <w:t>預算</w:t>
      </w:r>
      <w:r w:rsidR="00EF3FF8" w:rsidRPr="00EF3FF8">
        <w:rPr>
          <w:rFonts w:hAnsi="標楷體" w:hint="eastAsia"/>
        </w:rPr>
        <w:t>執行率</w:t>
      </w:r>
      <w:r>
        <w:rPr>
          <w:rFonts w:hAnsi="標楷體" w:hint="eastAsia"/>
        </w:rPr>
        <w:t>未</w:t>
      </w:r>
      <w:r w:rsidRPr="009857AD">
        <w:rPr>
          <w:rFonts w:hAnsi="標楷體" w:hint="eastAsia"/>
        </w:rPr>
        <w:t>達</w:t>
      </w:r>
      <w:r>
        <w:rPr>
          <w:rFonts w:hAnsi="標楷體" w:hint="eastAsia"/>
        </w:rPr>
        <w:t>9</w:t>
      </w:r>
      <w:r w:rsidRPr="009857AD">
        <w:rPr>
          <w:rFonts w:hAnsi="標楷體" w:hint="eastAsia"/>
        </w:rPr>
        <w:t>0%者之個案計畫(不含已完工計畫)計有</w:t>
      </w:r>
      <w:r>
        <w:rPr>
          <w:rFonts w:hAnsi="標楷體" w:hint="eastAsia"/>
        </w:rPr>
        <w:t>9</w:t>
      </w:r>
      <w:r w:rsidRPr="009857AD">
        <w:rPr>
          <w:rFonts w:hAnsi="標楷體" w:hint="eastAsia"/>
        </w:rPr>
        <w:t>項，除3項停辦外，</w:t>
      </w:r>
      <w:r>
        <w:rPr>
          <w:rFonts w:hAnsi="標楷體" w:hint="eastAsia"/>
        </w:rPr>
        <w:t>尚</w:t>
      </w:r>
      <w:r w:rsidRPr="00A93B36">
        <w:rPr>
          <w:rFonts w:hAnsi="標楷體" w:hint="eastAsia"/>
        </w:rPr>
        <w:t>有</w:t>
      </w:r>
      <w:r>
        <w:rPr>
          <w:rFonts w:hAnsi="標楷體" w:hint="eastAsia"/>
        </w:rPr>
        <w:t>3</w:t>
      </w:r>
      <w:r w:rsidRPr="00A93B36">
        <w:rPr>
          <w:rFonts w:hAnsi="標楷體" w:hint="eastAsia"/>
        </w:rPr>
        <w:t>項計畫</w:t>
      </w:r>
      <w:r w:rsidR="00EF3FF8">
        <w:rPr>
          <w:rFonts w:hAnsi="標楷體" w:hint="eastAsia"/>
        </w:rPr>
        <w:t>該</w:t>
      </w:r>
      <w:r w:rsidR="00EF3FF8" w:rsidRPr="00EF3FF8">
        <w:rPr>
          <w:rFonts w:hAnsi="標楷體" w:hint="eastAsia"/>
        </w:rPr>
        <w:t>執行率</w:t>
      </w:r>
      <w:r w:rsidRPr="00A93B36">
        <w:rPr>
          <w:rFonts w:hAnsi="標楷體" w:hint="eastAsia"/>
        </w:rPr>
        <w:t>未達</w:t>
      </w:r>
      <w:r>
        <w:rPr>
          <w:rFonts w:hAnsi="標楷體" w:hint="eastAsia"/>
        </w:rPr>
        <w:t>10</w:t>
      </w:r>
      <w:r w:rsidRPr="00A93B36">
        <w:rPr>
          <w:rFonts w:hAnsi="標楷體" w:hint="eastAsia"/>
        </w:rPr>
        <w:t>%</w:t>
      </w:r>
      <w:r w:rsidR="00C37FC4" w:rsidRPr="009857AD">
        <w:rPr>
          <w:rFonts w:hAnsi="標楷體" w:hint="eastAsia"/>
        </w:rPr>
        <w:t>(詳表2)</w:t>
      </w:r>
      <w:r>
        <w:rPr>
          <w:rFonts w:hAnsi="標楷體" w:hint="eastAsia"/>
        </w:rPr>
        <w:t>，其</w:t>
      </w:r>
      <w:r w:rsidRPr="009857AD">
        <w:rPr>
          <w:rFonts w:hAnsi="標楷體" w:hint="eastAsia"/>
        </w:rPr>
        <w:t>執行率偏低之原因</w:t>
      </w:r>
      <w:r>
        <w:rPr>
          <w:rFonts w:hAnsi="標楷體" w:hint="eastAsia"/>
        </w:rPr>
        <w:t>係</w:t>
      </w:r>
      <w:r w:rsidRPr="009857AD">
        <w:rPr>
          <w:rFonts w:hAnsi="標楷體" w:hint="eastAsia"/>
        </w:rPr>
        <w:t>配合第三航站區主體航廈發包進度落後而延後發包、與廠商終止契約、多次流標</w:t>
      </w:r>
      <w:r>
        <w:rPr>
          <w:rFonts w:hAnsi="標楷體" w:hint="eastAsia"/>
        </w:rPr>
        <w:t>及</w:t>
      </w:r>
      <w:r w:rsidRPr="009857AD">
        <w:rPr>
          <w:rFonts w:hAnsi="標楷體" w:hint="eastAsia"/>
        </w:rPr>
        <w:t>配合</w:t>
      </w:r>
      <w:r>
        <w:rPr>
          <w:rFonts w:hAnsi="標楷體" w:hint="eastAsia"/>
        </w:rPr>
        <w:t>台</w:t>
      </w:r>
      <w:r w:rsidRPr="009857AD">
        <w:rPr>
          <w:rFonts w:hAnsi="標楷體" w:hint="eastAsia"/>
        </w:rPr>
        <w:t>電時程致設備延後安裝等</w:t>
      </w:r>
      <w:r w:rsidRPr="00A93B36">
        <w:rPr>
          <w:rFonts w:hAnsi="標楷體" w:hint="eastAsia"/>
        </w:rPr>
        <w:t>，</w:t>
      </w:r>
      <w:r w:rsidR="00CF0657" w:rsidRPr="00CF0657">
        <w:rPr>
          <w:rFonts w:hAnsi="標楷體" w:hint="eastAsia"/>
        </w:rPr>
        <w:t>允宜加強工程規劃及執行進度之管控</w:t>
      </w:r>
      <w:r w:rsidRPr="00A93B36">
        <w:rPr>
          <w:rFonts w:hAnsi="標楷體" w:hint="eastAsia"/>
        </w:rPr>
        <w:t>，</w:t>
      </w:r>
      <w:r w:rsidR="00C37FC4" w:rsidRPr="00C37FC4">
        <w:rPr>
          <w:rFonts w:hAnsi="標楷體" w:hint="eastAsia"/>
        </w:rPr>
        <w:t>儘速完工以達建設效益</w:t>
      </w:r>
      <w:r w:rsidR="00E3148C" w:rsidRPr="00E3148C">
        <w:rPr>
          <w:rFonts w:hAnsi="標楷體" w:hint="eastAsia"/>
        </w:rPr>
        <w:t>。</w:t>
      </w:r>
      <w:bookmarkStart w:id="8" w:name="_Hlk161943118"/>
    </w:p>
    <w:p w:rsidR="00E3148C" w:rsidRPr="005248D2" w:rsidRDefault="00EF3FF8" w:rsidP="005248D2">
      <w:pPr>
        <w:pStyle w:val="20"/>
        <w:rPr>
          <w:b/>
          <w:bCs/>
          <w:sz w:val="28"/>
        </w:rPr>
      </w:pPr>
      <w:r>
        <w:br w:type="page"/>
      </w:r>
      <w:r w:rsidR="00837EF3" w:rsidRPr="005248D2">
        <w:rPr>
          <w:rFonts w:hint="eastAsia"/>
          <w:b/>
          <w:bCs/>
          <w:sz w:val="28"/>
        </w:rPr>
        <w:lastRenderedPageBreak/>
        <w:t xml:space="preserve">表1  </w:t>
      </w:r>
      <w:r w:rsidR="00837EF3" w:rsidRPr="005248D2">
        <w:rPr>
          <w:b/>
          <w:bCs/>
          <w:sz w:val="28"/>
        </w:rPr>
        <w:t>11</w:t>
      </w:r>
      <w:r w:rsidR="00E3148C" w:rsidRPr="005248D2">
        <w:rPr>
          <w:b/>
          <w:bCs/>
          <w:sz w:val="28"/>
        </w:rPr>
        <w:t>1</w:t>
      </w:r>
      <w:r w:rsidR="00837EF3" w:rsidRPr="005248D2">
        <w:rPr>
          <w:rFonts w:hint="eastAsia"/>
          <w:b/>
          <w:bCs/>
          <w:sz w:val="28"/>
        </w:rPr>
        <w:t>年度</w:t>
      </w:r>
      <w:r w:rsidR="001976BD" w:rsidRPr="005248D2">
        <w:rPr>
          <w:rFonts w:hint="eastAsia"/>
          <w:b/>
          <w:bCs/>
          <w:sz w:val="28"/>
        </w:rPr>
        <w:t>桃機公司</w:t>
      </w:r>
      <w:r w:rsidR="007D4317" w:rsidRPr="005248D2">
        <w:rPr>
          <w:rFonts w:hAnsi="標楷體" w:hint="eastAsia"/>
          <w:b/>
          <w:bCs/>
          <w:sz w:val="28"/>
        </w:rPr>
        <w:t>「</w:t>
      </w:r>
      <w:r w:rsidR="00E3148C" w:rsidRPr="005248D2">
        <w:rPr>
          <w:rFonts w:hint="eastAsia"/>
          <w:b/>
          <w:bCs/>
          <w:sz w:val="28"/>
        </w:rPr>
        <w:t>一般建築及設備計畫</w:t>
      </w:r>
      <w:r w:rsidR="007D4317" w:rsidRPr="005248D2">
        <w:rPr>
          <w:rFonts w:hAnsi="標楷體" w:hint="eastAsia"/>
          <w:b/>
          <w:bCs/>
          <w:sz w:val="28"/>
        </w:rPr>
        <w:t>」</w:t>
      </w:r>
      <w:r w:rsidR="00837EF3" w:rsidRPr="005248D2">
        <w:rPr>
          <w:rFonts w:hint="eastAsia"/>
          <w:b/>
          <w:bCs/>
          <w:sz w:val="28"/>
        </w:rPr>
        <w:t>執行概況表</w:t>
      </w:r>
    </w:p>
    <w:p w:rsidR="00837EF3" w:rsidRDefault="00837EF3" w:rsidP="000E3F1E">
      <w:pPr>
        <w:pStyle w:val="20"/>
        <w:spacing w:line="280" w:lineRule="exact"/>
        <w:ind w:leftChars="-100" w:left="-283" w:right="-1"/>
        <w:jc w:val="right"/>
        <w:rPr>
          <w:color w:val="000000"/>
        </w:rPr>
      </w:pPr>
      <w:r w:rsidRPr="007731B6">
        <w:rPr>
          <w:rFonts w:hint="eastAsia"/>
          <w:color w:val="000000"/>
        </w:rPr>
        <w:t>單位：新臺幣千元</w:t>
      </w:r>
      <w:r w:rsidR="00E3148C">
        <w:rPr>
          <w:rFonts w:hAnsi="標楷體" w:hint="eastAsia"/>
          <w:color w:val="000000"/>
        </w:rPr>
        <w:t>；</w:t>
      </w:r>
      <w:r w:rsidR="00E3148C">
        <w:rPr>
          <w:rFonts w:hint="eastAsia"/>
          <w:color w:val="000000"/>
        </w:rPr>
        <w:t>%</w:t>
      </w:r>
    </w:p>
    <w:tbl>
      <w:tblPr>
        <w:tblW w:w="848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982"/>
        <w:gridCol w:w="867"/>
        <w:gridCol w:w="1037"/>
        <w:gridCol w:w="1013"/>
        <w:gridCol w:w="694"/>
        <w:gridCol w:w="878"/>
        <w:gridCol w:w="731"/>
        <w:gridCol w:w="713"/>
        <w:gridCol w:w="564"/>
      </w:tblGrid>
      <w:tr w:rsidR="00EF3FF8" w:rsidRPr="007731B6" w:rsidTr="00EF3FF8">
        <w:trPr>
          <w:tblHeader/>
        </w:trPr>
        <w:tc>
          <w:tcPr>
            <w:tcW w:w="1004" w:type="dxa"/>
            <w:vMerge w:val="restart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項目</w:t>
            </w:r>
          </w:p>
        </w:tc>
        <w:tc>
          <w:tcPr>
            <w:tcW w:w="2886" w:type="dxa"/>
            <w:gridSpan w:val="3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可用預算數</w:t>
            </w:r>
          </w:p>
        </w:tc>
        <w:tc>
          <w:tcPr>
            <w:tcW w:w="1707" w:type="dxa"/>
            <w:gridSpan w:val="2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決算數</w:t>
            </w:r>
          </w:p>
        </w:tc>
        <w:tc>
          <w:tcPr>
            <w:tcW w:w="1609" w:type="dxa"/>
            <w:gridSpan w:val="2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保留數</w:t>
            </w:r>
          </w:p>
        </w:tc>
        <w:tc>
          <w:tcPr>
            <w:tcW w:w="1277" w:type="dxa"/>
            <w:gridSpan w:val="2"/>
            <w:vAlign w:val="center"/>
          </w:tcPr>
          <w:p w:rsidR="00EF3FF8" w:rsidRPr="007731B6" w:rsidRDefault="00EF3FF8" w:rsidP="005D05FC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節餘款數</w:t>
            </w:r>
          </w:p>
        </w:tc>
      </w:tr>
      <w:tr w:rsidR="00EF3FF8" w:rsidRPr="007731B6" w:rsidTr="00EF3FF8">
        <w:trPr>
          <w:tblHeader/>
        </w:trPr>
        <w:tc>
          <w:tcPr>
            <w:tcW w:w="1004" w:type="dxa"/>
            <w:vMerge/>
            <w:shd w:val="clear" w:color="auto" w:fill="auto"/>
            <w:vAlign w:val="center"/>
          </w:tcPr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本年度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以前年度保留數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合計數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A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金額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B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比率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C</w:t>
            </w:r>
            <w:r>
              <w:rPr>
                <w:color w:val="000000"/>
                <w:spacing w:val="-22"/>
              </w:rPr>
              <w:t>=B/A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金額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D</w:t>
            </w:r>
          </w:p>
        </w:tc>
        <w:tc>
          <w:tcPr>
            <w:tcW w:w="731" w:type="dxa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比率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E</w:t>
            </w:r>
            <w:r>
              <w:rPr>
                <w:color w:val="000000"/>
                <w:spacing w:val="-22"/>
              </w:rPr>
              <w:t>=D/A</w:t>
            </w:r>
          </w:p>
        </w:tc>
        <w:tc>
          <w:tcPr>
            <w:tcW w:w="713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金額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F</w:t>
            </w:r>
          </w:p>
        </w:tc>
        <w:tc>
          <w:tcPr>
            <w:tcW w:w="564" w:type="dxa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比率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G=F/A</w:t>
            </w:r>
          </w:p>
        </w:tc>
      </w:tr>
      <w:tr w:rsidR="00EF3FF8" w:rsidRPr="007731B6" w:rsidTr="00EF3FF8">
        <w:tc>
          <w:tcPr>
            <w:tcW w:w="1004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rPr>
                <w:color w:val="000000"/>
                <w:spacing w:val="-22"/>
              </w:rPr>
            </w:pPr>
            <w:r w:rsidRPr="00E3148C">
              <w:rPr>
                <w:rFonts w:hint="eastAsia"/>
                <w:color w:val="000000"/>
                <w:spacing w:val="-22"/>
              </w:rPr>
              <w:t>一般建築及設備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2</w:t>
            </w:r>
            <w:r>
              <w:rPr>
                <w:color w:val="000000"/>
                <w:spacing w:val="-22"/>
              </w:rPr>
              <w:t>,307,703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478,940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2,786,643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2,247,403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80</w:t>
            </w:r>
            <w:r w:rsidRPr="007731B6">
              <w:rPr>
                <w:rFonts w:hint="eastAsia"/>
                <w:color w:val="000000"/>
                <w:spacing w:val="-22"/>
              </w:rPr>
              <w:t>.</w:t>
            </w:r>
            <w:r>
              <w:rPr>
                <w:color w:val="000000"/>
                <w:spacing w:val="-22"/>
              </w:rPr>
              <w:t>65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515,881</w:t>
            </w:r>
          </w:p>
        </w:tc>
        <w:tc>
          <w:tcPr>
            <w:tcW w:w="731" w:type="dxa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</w:t>
            </w:r>
            <w:r>
              <w:rPr>
                <w:color w:val="000000"/>
                <w:spacing w:val="-22"/>
              </w:rPr>
              <w:t>8.51</w:t>
            </w:r>
          </w:p>
        </w:tc>
        <w:tc>
          <w:tcPr>
            <w:tcW w:w="713" w:type="dxa"/>
            <w:vAlign w:val="center"/>
          </w:tcPr>
          <w:p w:rsidR="00EF3FF8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2</w:t>
            </w:r>
            <w:r>
              <w:rPr>
                <w:color w:val="000000"/>
                <w:spacing w:val="-22"/>
              </w:rPr>
              <w:t>3,</w:t>
            </w:r>
            <w:r>
              <w:rPr>
                <w:rFonts w:hint="eastAsia"/>
                <w:color w:val="000000"/>
                <w:spacing w:val="-22"/>
              </w:rPr>
              <w:t>359</w:t>
            </w:r>
          </w:p>
        </w:tc>
        <w:tc>
          <w:tcPr>
            <w:tcW w:w="564" w:type="dxa"/>
            <w:vAlign w:val="center"/>
          </w:tcPr>
          <w:p w:rsidR="00EF3FF8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0</w:t>
            </w:r>
            <w:r>
              <w:rPr>
                <w:color w:val="000000"/>
                <w:spacing w:val="-22"/>
              </w:rPr>
              <w:t>.84</w:t>
            </w:r>
          </w:p>
        </w:tc>
      </w:tr>
    </w:tbl>
    <w:bookmarkEnd w:id="8"/>
    <w:p w:rsidR="00837EF3" w:rsidRDefault="00837EF3" w:rsidP="00CD1AF6">
      <w:pPr>
        <w:pStyle w:val="142"/>
        <w:adjustRightInd w:val="0"/>
        <w:snapToGrid w:val="0"/>
        <w:ind w:leftChars="-9" w:left="1176" w:right="-1" w:hangingChars="494" w:hanging="1201"/>
        <w:jc w:val="both"/>
        <w:rPr>
          <w:color w:val="000000"/>
        </w:rPr>
      </w:pPr>
      <w:r w:rsidRPr="007731B6">
        <w:rPr>
          <w:rFonts w:hint="eastAsia"/>
          <w:color w:val="000000"/>
        </w:rPr>
        <w:t>資料來源：</w:t>
      </w:r>
      <w:r w:rsidR="00586AC3">
        <w:rPr>
          <w:rFonts w:hint="eastAsia"/>
          <w:color w:val="000000"/>
        </w:rPr>
        <w:t>桃機公司</w:t>
      </w:r>
      <w:r w:rsidRPr="007731B6">
        <w:rPr>
          <w:rFonts w:hint="eastAsia"/>
          <w:color w:val="000000"/>
        </w:rPr>
        <w:t>11</w:t>
      </w:r>
      <w:r w:rsidR="00E3148C">
        <w:rPr>
          <w:color w:val="000000"/>
        </w:rPr>
        <w:t>1</w:t>
      </w:r>
      <w:r w:rsidRPr="007731B6">
        <w:rPr>
          <w:rFonts w:hint="eastAsia"/>
          <w:color w:val="000000"/>
        </w:rPr>
        <w:t>年度</w:t>
      </w:r>
      <w:r w:rsidR="000B447D">
        <w:rPr>
          <w:rFonts w:hint="eastAsia"/>
          <w:color w:val="000000"/>
        </w:rPr>
        <w:t>附屬單位</w:t>
      </w:r>
      <w:r w:rsidRPr="007731B6">
        <w:rPr>
          <w:rFonts w:hint="eastAsia"/>
          <w:color w:val="000000"/>
        </w:rPr>
        <w:t>決算</w:t>
      </w:r>
      <w:r w:rsidR="000B447D" w:rsidRPr="000B447D">
        <w:rPr>
          <w:rFonts w:hint="eastAsia"/>
          <w:color w:val="000000"/>
        </w:rPr>
        <w:t>(營業部分)</w:t>
      </w:r>
      <w:r w:rsidRPr="007731B6">
        <w:rPr>
          <w:rFonts w:hint="eastAsia"/>
          <w:color w:val="000000"/>
        </w:rPr>
        <w:t>、預算保留數額表(核定本)；本中心製表。</w:t>
      </w:r>
    </w:p>
    <w:p w:rsidR="00E3148C" w:rsidRPr="005248D2" w:rsidRDefault="00E3148C" w:rsidP="005248D2">
      <w:pPr>
        <w:pStyle w:val="20"/>
        <w:ind w:leftChars="5" w:left="757" w:hangingChars="262" w:hanging="743"/>
        <w:rPr>
          <w:b/>
          <w:bCs/>
          <w:sz w:val="28"/>
        </w:rPr>
      </w:pPr>
      <w:r w:rsidRPr="005248D2">
        <w:rPr>
          <w:rFonts w:hint="eastAsia"/>
          <w:b/>
          <w:bCs/>
          <w:sz w:val="28"/>
        </w:rPr>
        <w:t xml:space="preserve">表2  </w:t>
      </w:r>
      <w:bookmarkStart w:id="9" w:name="_Hlk162331350"/>
      <w:r w:rsidRPr="005248D2">
        <w:rPr>
          <w:b/>
          <w:bCs/>
          <w:sz w:val="28"/>
        </w:rPr>
        <w:t>11</w:t>
      </w:r>
      <w:r w:rsidRPr="005248D2">
        <w:rPr>
          <w:rFonts w:hint="eastAsia"/>
          <w:b/>
          <w:bCs/>
          <w:sz w:val="28"/>
        </w:rPr>
        <w:t>1年度</w:t>
      </w:r>
      <w:r w:rsidR="001976BD" w:rsidRPr="005248D2">
        <w:rPr>
          <w:rFonts w:hint="eastAsia"/>
          <w:b/>
          <w:bCs/>
          <w:sz w:val="28"/>
        </w:rPr>
        <w:t>桃機公司</w:t>
      </w:r>
      <w:r w:rsidR="00721518" w:rsidRPr="005248D2">
        <w:rPr>
          <w:rFonts w:hint="eastAsia"/>
          <w:b/>
          <w:bCs/>
          <w:sz w:val="28"/>
        </w:rPr>
        <w:t>預算執行率未達90%之5千萬元以上</w:t>
      </w:r>
      <w:r w:rsidR="007D4317" w:rsidRPr="005248D2">
        <w:rPr>
          <w:rFonts w:hint="eastAsia"/>
          <w:b/>
          <w:bCs/>
          <w:sz w:val="28"/>
        </w:rPr>
        <w:t>「</w:t>
      </w:r>
      <w:r w:rsidRPr="005248D2">
        <w:rPr>
          <w:rFonts w:hint="eastAsia"/>
          <w:b/>
          <w:bCs/>
          <w:sz w:val="28"/>
        </w:rPr>
        <w:t>一般建築及設備計畫</w:t>
      </w:r>
      <w:r w:rsidR="007D4317" w:rsidRPr="005248D2">
        <w:rPr>
          <w:rFonts w:hint="eastAsia"/>
          <w:b/>
          <w:bCs/>
          <w:sz w:val="28"/>
        </w:rPr>
        <w:t>」</w:t>
      </w:r>
      <w:r w:rsidRPr="005248D2">
        <w:rPr>
          <w:rFonts w:hint="eastAsia"/>
          <w:b/>
          <w:bCs/>
          <w:sz w:val="28"/>
        </w:rPr>
        <w:t>項目一覽表</w:t>
      </w:r>
      <w:bookmarkEnd w:id="9"/>
      <w:r w:rsidR="006A2B34" w:rsidRPr="005248D2">
        <w:rPr>
          <w:rFonts w:hint="eastAsia"/>
          <w:b/>
          <w:bCs/>
          <w:sz w:val="28"/>
        </w:rPr>
        <w:t xml:space="preserve">                 </w:t>
      </w:r>
      <w:r w:rsidR="006A2B34" w:rsidRPr="005248D2">
        <w:rPr>
          <w:rFonts w:hint="eastAsia"/>
          <w:szCs w:val="24"/>
        </w:rPr>
        <w:t>單位：新臺幣千元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1050"/>
        <w:gridCol w:w="1015"/>
        <w:gridCol w:w="2288"/>
      </w:tblGrid>
      <w:tr w:rsidR="0062131F" w:rsidRPr="0062131F" w:rsidTr="00AA01D1">
        <w:trPr>
          <w:trHeight w:val="519"/>
          <w:tblHeader/>
        </w:trPr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center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項目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F461FC" w:rsidRPr="0062131F" w:rsidRDefault="0062131F" w:rsidP="00AA01D1">
            <w:pPr>
              <w:spacing w:line="280" w:lineRule="exact"/>
              <w:ind w:leftChars="-38" w:left="0" w:rightChars="-26" w:right="-74" w:hangingChars="54" w:hanging="108"/>
              <w:jc w:val="center"/>
              <w:rPr>
                <w:rFonts w:hint="eastAsia"/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可用預算數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center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執行率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center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原因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524272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1.桃園國際機場第二航廈報到櫃臺行李設備汰換工程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53,434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0%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提前完工，預算流用予其他計畫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rPr>
          <w:trHeight w:val="70"/>
        </w:trPr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2.第二航廈消防水砲系統整建案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90,756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1%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與廠商終止契約致影響執行率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524272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3.機場航廈暨園區冰水主機及相關設備汰換工程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188,853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7%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流標多次致影響執行率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4.南側共同管道新建工程-土建部份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311,007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41%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承商工班人數不足影響工進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5.南側共同管道機電工程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270</w:t>
            </w:r>
            <w:r w:rsidRPr="0062131F">
              <w:rPr>
                <w:spacing w:val="-22"/>
                <w:sz w:val="24"/>
              </w:rPr>
              <w:t>,</w:t>
            </w:r>
            <w:r w:rsidRPr="0062131F">
              <w:rPr>
                <w:rFonts w:hint="eastAsia"/>
                <w:spacing w:val="-22"/>
                <w:sz w:val="24"/>
              </w:rPr>
              <w:t>616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80%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配合台電時程，致設備延後安裝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6.新設桃機（東）161kV變電站暨桃機（一）161kV變電站設備汰換工程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5" w:left="209" w:hangingChars="98" w:hanging="195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405,166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89.61%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配合台電時程，致測試時程延後。</w:t>
            </w:r>
          </w:p>
        </w:tc>
      </w:tr>
      <w:tr w:rsidR="00DE6322" w:rsidRPr="0062131F" w:rsidTr="00AA01D1">
        <w:tc>
          <w:tcPr>
            <w:tcW w:w="4158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7多功能大樓區辦公大樓室內裝修工程案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-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0%</w:t>
            </w:r>
            <w:r w:rsidRPr="0062131F">
              <w:rPr>
                <w:rFonts w:hint="eastAsia"/>
                <w:spacing w:val="-22"/>
                <w:sz w:val="24"/>
              </w:rPr>
              <w:t>(停辦)</w:t>
            </w:r>
          </w:p>
        </w:tc>
        <w:tc>
          <w:tcPr>
            <w:tcW w:w="2288" w:type="dxa"/>
            <w:vMerge w:val="restart"/>
            <w:vAlign w:val="center"/>
          </w:tcPr>
          <w:p w:rsidR="00DE6322" w:rsidRPr="0062131F" w:rsidRDefault="00DE6322" w:rsidP="00DE6322">
            <w:pPr>
              <w:spacing w:line="280" w:lineRule="exact"/>
              <w:ind w:leftChars="0" w:left="0" w:firstLineChars="0" w:firstLine="0"/>
              <w:jc w:val="lef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詳表3</w:t>
            </w:r>
            <w:r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DE6322" w:rsidRPr="0062131F" w:rsidTr="00AA01D1">
        <w:tc>
          <w:tcPr>
            <w:tcW w:w="4158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8.</w:t>
            </w:r>
            <w:r w:rsidRPr="0062131F">
              <w:rPr>
                <w:spacing w:val="-22"/>
                <w:sz w:val="24"/>
              </w:rPr>
              <w:t>T1(</w:t>
            </w:r>
            <w:r w:rsidRPr="0062131F">
              <w:rPr>
                <w:rFonts w:hint="eastAsia"/>
                <w:spacing w:val="-22"/>
                <w:sz w:val="24"/>
              </w:rPr>
              <w:t>第一航廈</w:t>
            </w:r>
            <w:r w:rsidRPr="0062131F">
              <w:rPr>
                <w:spacing w:val="-22"/>
                <w:sz w:val="24"/>
              </w:rPr>
              <w:t>)</w:t>
            </w:r>
            <w:r w:rsidRPr="0062131F">
              <w:rPr>
                <w:rFonts w:hint="eastAsia"/>
                <w:spacing w:val="-22"/>
                <w:sz w:val="24"/>
              </w:rPr>
              <w:t>至T2</w:t>
            </w:r>
            <w:r w:rsidRPr="0062131F">
              <w:rPr>
                <w:spacing w:val="-22"/>
                <w:sz w:val="24"/>
              </w:rPr>
              <w:t>(</w:t>
            </w:r>
            <w:r w:rsidRPr="0062131F">
              <w:rPr>
                <w:rFonts w:hint="eastAsia"/>
                <w:spacing w:val="-22"/>
                <w:sz w:val="24"/>
              </w:rPr>
              <w:t>第二航廈</w:t>
            </w:r>
            <w:r w:rsidRPr="0062131F">
              <w:rPr>
                <w:spacing w:val="-22"/>
                <w:sz w:val="24"/>
              </w:rPr>
              <w:t>)</w:t>
            </w:r>
            <w:r w:rsidRPr="0062131F">
              <w:rPr>
                <w:rFonts w:hint="eastAsia"/>
                <w:spacing w:val="-22"/>
                <w:sz w:val="24"/>
              </w:rPr>
              <w:t>之PMS</w:t>
            </w:r>
            <w:r w:rsidRPr="0062131F">
              <w:rPr>
                <w:spacing w:val="-22"/>
                <w:sz w:val="24"/>
              </w:rPr>
              <w:t>(</w:t>
            </w:r>
            <w:r w:rsidRPr="0062131F">
              <w:rPr>
                <w:rFonts w:hint="eastAsia"/>
                <w:spacing w:val="-22"/>
                <w:sz w:val="24"/>
              </w:rPr>
              <w:t>旅客自動電車輸送系統</w:t>
            </w:r>
            <w:r w:rsidRPr="0062131F">
              <w:rPr>
                <w:spacing w:val="-22"/>
                <w:sz w:val="24"/>
              </w:rPr>
              <w:t>)</w:t>
            </w:r>
            <w:r w:rsidRPr="0062131F">
              <w:rPr>
                <w:rFonts w:hint="eastAsia"/>
                <w:spacing w:val="-22"/>
                <w:sz w:val="24"/>
              </w:rPr>
              <w:t>與T3(第三航廈)系統整合工程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5" w:left="209" w:hangingChars="98" w:hanging="195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-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-55" w:left="-1" w:hangingChars="78" w:hanging="155"/>
              <w:jc w:val="righ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0%</w:t>
            </w:r>
            <w:r w:rsidRPr="0062131F">
              <w:rPr>
                <w:spacing w:val="-22"/>
                <w:sz w:val="24"/>
              </w:rPr>
              <w:t>(</w:t>
            </w:r>
            <w:r w:rsidRPr="0062131F">
              <w:rPr>
                <w:rFonts w:hint="eastAsia"/>
                <w:spacing w:val="-22"/>
                <w:sz w:val="24"/>
              </w:rPr>
              <w:t>停辦)</w:t>
            </w:r>
          </w:p>
        </w:tc>
        <w:tc>
          <w:tcPr>
            <w:tcW w:w="2288" w:type="dxa"/>
            <w:vMerge/>
            <w:vAlign w:val="center"/>
          </w:tcPr>
          <w:p w:rsidR="00DE6322" w:rsidRPr="0062131F" w:rsidRDefault="00DE6322" w:rsidP="00DE6322">
            <w:pPr>
              <w:spacing w:line="280" w:lineRule="exact"/>
              <w:ind w:leftChars="0" w:left="0" w:firstLineChars="0" w:firstLine="0"/>
              <w:jc w:val="left"/>
              <w:rPr>
                <w:spacing w:val="-22"/>
                <w:sz w:val="24"/>
              </w:rPr>
            </w:pPr>
          </w:p>
        </w:tc>
      </w:tr>
      <w:tr w:rsidR="00DE6322" w:rsidRPr="0062131F" w:rsidTr="00AA01D1">
        <w:trPr>
          <w:trHeight w:val="377"/>
        </w:trPr>
        <w:tc>
          <w:tcPr>
            <w:tcW w:w="4158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9.建置航機跑道自動異物偵測系統工程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50</w:t>
            </w:r>
            <w:r w:rsidRPr="0062131F">
              <w:rPr>
                <w:spacing w:val="-22"/>
                <w:sz w:val="24"/>
              </w:rPr>
              <w:t>,</w:t>
            </w:r>
            <w:r w:rsidRPr="0062131F">
              <w:rPr>
                <w:rFonts w:hint="eastAsia"/>
                <w:spacing w:val="-22"/>
                <w:sz w:val="24"/>
              </w:rPr>
              <w:t>000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0%</w:t>
            </w:r>
            <w:r w:rsidRPr="0062131F">
              <w:rPr>
                <w:rFonts w:hint="eastAsia"/>
                <w:spacing w:val="-22"/>
                <w:sz w:val="24"/>
              </w:rPr>
              <w:t>(停辦)</w:t>
            </w:r>
          </w:p>
        </w:tc>
        <w:tc>
          <w:tcPr>
            <w:tcW w:w="2288" w:type="dxa"/>
            <w:vMerge/>
            <w:vAlign w:val="center"/>
          </w:tcPr>
          <w:p w:rsidR="00DE6322" w:rsidRPr="0062131F" w:rsidRDefault="00DE6322" w:rsidP="00DE6322">
            <w:pPr>
              <w:spacing w:line="280" w:lineRule="exact"/>
              <w:ind w:leftChars="0" w:left="0" w:firstLineChars="0" w:firstLine="0"/>
              <w:jc w:val="left"/>
              <w:rPr>
                <w:spacing w:val="-22"/>
                <w:sz w:val="24"/>
              </w:rPr>
            </w:pPr>
          </w:p>
        </w:tc>
      </w:tr>
    </w:tbl>
    <w:p w:rsidR="00E3148C" w:rsidRDefault="00E3148C" w:rsidP="007D4317">
      <w:pPr>
        <w:pStyle w:val="142"/>
        <w:adjustRightInd w:val="0"/>
        <w:snapToGrid w:val="0"/>
        <w:ind w:left="1204" w:hangingChars="495" w:hanging="1204"/>
        <w:rPr>
          <w:rFonts w:hint="eastAsia"/>
        </w:rPr>
      </w:pPr>
      <w:r>
        <w:rPr>
          <w:rFonts w:hint="eastAsia"/>
        </w:rPr>
        <w:t>說    明：本表不含已完工計畫</w:t>
      </w:r>
      <w:r>
        <w:rPr>
          <w:rFonts w:hAnsi="標楷體" w:hint="eastAsia"/>
        </w:rPr>
        <w:t>；</w:t>
      </w:r>
      <w:r w:rsidRPr="003E5A78">
        <w:rPr>
          <w:rFonts w:hAnsi="標楷體" w:hint="eastAsia"/>
        </w:rPr>
        <w:t>僅</w:t>
      </w:r>
      <w:r>
        <w:rPr>
          <w:rFonts w:hAnsi="標楷體" w:hint="eastAsia"/>
        </w:rPr>
        <w:t>匡列</w:t>
      </w:r>
      <w:r w:rsidRPr="003E5A78">
        <w:rPr>
          <w:rFonts w:hAnsi="標楷體" w:hint="eastAsia"/>
        </w:rPr>
        <w:t>可</w:t>
      </w:r>
      <w:r>
        <w:rPr>
          <w:rFonts w:hAnsi="標楷體" w:hint="eastAsia"/>
        </w:rPr>
        <w:t>支</w:t>
      </w:r>
      <w:r w:rsidRPr="003E5A78">
        <w:rPr>
          <w:rFonts w:hAnsi="標楷體" w:hint="eastAsia"/>
        </w:rPr>
        <w:t>用預算5,000萬元以上</w:t>
      </w:r>
      <w:r>
        <w:rPr>
          <w:rFonts w:hAnsi="標楷體" w:hint="eastAsia"/>
        </w:rPr>
        <w:t>，</w:t>
      </w:r>
      <w:r w:rsidRPr="003E5A78">
        <w:rPr>
          <w:rFonts w:hAnsi="標楷體" w:hint="eastAsia"/>
        </w:rPr>
        <w:t>且執行率</w:t>
      </w:r>
      <w:r w:rsidRPr="009D2C51">
        <w:rPr>
          <w:rFonts w:hAnsi="標楷體" w:hint="eastAsia"/>
        </w:rPr>
        <w:t>未達</w:t>
      </w:r>
      <w:r w:rsidRPr="003E5A78">
        <w:rPr>
          <w:rFonts w:hAnsi="標楷體" w:hint="eastAsia"/>
        </w:rPr>
        <w:t>9</w:t>
      </w:r>
      <w:r>
        <w:rPr>
          <w:rFonts w:hAnsi="標楷體" w:hint="eastAsia"/>
        </w:rPr>
        <w:t>0%</w:t>
      </w:r>
      <w:r w:rsidRPr="003E5A78">
        <w:rPr>
          <w:rFonts w:hAnsi="標楷體" w:hint="eastAsia"/>
        </w:rPr>
        <w:t>之計畫</w:t>
      </w:r>
      <w:r>
        <w:rPr>
          <w:rFonts w:hAnsi="標楷體" w:hint="eastAsia"/>
        </w:rPr>
        <w:t>。</w:t>
      </w:r>
    </w:p>
    <w:p w:rsidR="00E3148C" w:rsidRDefault="00E3148C" w:rsidP="007D4317">
      <w:pPr>
        <w:pStyle w:val="142"/>
        <w:adjustRightInd w:val="0"/>
        <w:snapToGrid w:val="0"/>
        <w:spacing w:afterLines="10" w:after="50"/>
        <w:ind w:left="1459" w:hangingChars="600" w:hanging="1459"/>
      </w:pPr>
      <w:r>
        <w:rPr>
          <w:rFonts w:hint="eastAsia"/>
        </w:rPr>
        <w:t>資料來源：桃機公司提供資料；本中心製表</w:t>
      </w:r>
      <w:r w:rsidRPr="006D6D91">
        <w:rPr>
          <w:rFonts w:hint="eastAsia"/>
        </w:rPr>
        <w:t>。</w:t>
      </w:r>
    </w:p>
    <w:p w:rsidR="007D4317" w:rsidRDefault="00DC4E02" w:rsidP="007D4317">
      <w:pPr>
        <w:pStyle w:val="a4"/>
        <w:ind w:left="849" w:hanging="283"/>
        <w:rPr>
          <w:rFonts w:hint="eastAsia"/>
          <w:b/>
          <w:bCs/>
        </w:rPr>
      </w:pPr>
      <w:r w:rsidRPr="007D4317">
        <w:rPr>
          <w:rFonts w:hint="eastAsia"/>
          <w:b/>
          <w:bCs/>
        </w:rPr>
        <w:t>(二)</w:t>
      </w:r>
      <w:r w:rsidR="007D4317" w:rsidRPr="007375E1">
        <w:rPr>
          <w:rFonts w:hint="eastAsia"/>
          <w:b/>
          <w:bCs/>
        </w:rPr>
        <w:t>部分</w:t>
      </w:r>
      <w:r w:rsidR="007D4317">
        <w:rPr>
          <w:rFonts w:hint="eastAsia"/>
          <w:b/>
          <w:bCs/>
        </w:rPr>
        <w:t>項目於計畫期程內</w:t>
      </w:r>
      <w:r w:rsidR="007D4317" w:rsidRPr="007375E1">
        <w:rPr>
          <w:rFonts w:hint="eastAsia"/>
          <w:b/>
          <w:bCs/>
        </w:rPr>
        <w:t>停辦，</w:t>
      </w:r>
      <w:r w:rsidR="007D4317">
        <w:rPr>
          <w:rFonts w:hint="eastAsia"/>
          <w:b/>
          <w:bCs/>
        </w:rPr>
        <w:t>惟</w:t>
      </w:r>
      <w:r w:rsidR="00DE6322">
        <w:rPr>
          <w:rFonts w:hint="eastAsia"/>
          <w:b/>
          <w:bCs/>
        </w:rPr>
        <w:t>已支用部分公帑</w:t>
      </w:r>
      <w:r w:rsidR="00DE6322">
        <w:rPr>
          <w:rFonts w:hAnsi="標楷體" w:hint="eastAsia"/>
          <w:b/>
          <w:bCs/>
        </w:rPr>
        <w:t>，</w:t>
      </w:r>
      <w:r w:rsidR="00DE6322">
        <w:rPr>
          <w:rFonts w:hint="eastAsia"/>
          <w:b/>
          <w:bCs/>
        </w:rPr>
        <w:t>嗣宜</w:t>
      </w:r>
      <w:r w:rsidR="00DE6322" w:rsidRPr="00DE6322">
        <w:rPr>
          <w:rFonts w:hint="eastAsia"/>
          <w:b/>
          <w:bCs/>
        </w:rPr>
        <w:t>強化個案計畫與相關建設之整體可行性評估作業</w:t>
      </w:r>
    </w:p>
    <w:p w:rsidR="00DC4E02" w:rsidRDefault="00C710B9" w:rsidP="007D4317">
      <w:pPr>
        <w:pStyle w:val="2"/>
        <w:ind w:left="850" w:firstLine="566"/>
      </w:pPr>
      <w:r w:rsidRPr="00C710B9">
        <w:rPr>
          <w:rFonts w:hint="eastAsia"/>
        </w:rPr>
        <w:t>「一般建築及設備計畫」</w:t>
      </w:r>
      <w:r>
        <w:rPr>
          <w:rFonts w:hint="eastAsia"/>
        </w:rPr>
        <w:t>中</w:t>
      </w:r>
      <w:r w:rsidR="007D4317" w:rsidRPr="008D1F8F">
        <w:rPr>
          <w:rFonts w:hint="eastAsia"/>
        </w:rPr>
        <w:t>多功能大樓區辦公大樓室內裝修工程案、T1(第一航廈)至T2(第二航廈)之PMS(旅客自動電車輸送系統)與T3(第三航廈)系統整合工程</w:t>
      </w:r>
      <w:r w:rsidR="00DE6322">
        <w:rPr>
          <w:rFonts w:hAnsi="標楷體" w:hint="eastAsia"/>
        </w:rPr>
        <w:t>、</w:t>
      </w:r>
      <w:r w:rsidR="007D4317" w:rsidRPr="008D1F8F">
        <w:rPr>
          <w:rFonts w:hint="eastAsia"/>
        </w:rPr>
        <w:t>及建置機場跑道遠距監控系統3項計畫，主要係</w:t>
      </w:r>
      <w:r w:rsidR="007D4317">
        <w:rPr>
          <w:rFonts w:hint="eastAsia"/>
        </w:rPr>
        <w:t>評估</w:t>
      </w:r>
      <w:r w:rsidR="007D4317" w:rsidRPr="008D1F8F">
        <w:rPr>
          <w:rFonts w:hint="eastAsia"/>
        </w:rPr>
        <w:t>第三航廈未來營運模式及</w:t>
      </w:r>
      <w:r w:rsidR="007D4317">
        <w:rPr>
          <w:rFonts w:hint="eastAsia"/>
        </w:rPr>
        <w:t>其</w:t>
      </w:r>
      <w:r w:rsidR="007D4317" w:rsidRPr="007D4317">
        <w:rPr>
          <w:rFonts w:hint="eastAsia"/>
        </w:rPr>
        <w:t>主體</w:t>
      </w:r>
      <w:r w:rsidR="007D4317">
        <w:rPr>
          <w:rFonts w:hint="eastAsia"/>
        </w:rPr>
        <w:t>航廈</w:t>
      </w:r>
      <w:r w:rsidR="007D4317" w:rsidRPr="008D1F8F">
        <w:rPr>
          <w:rFonts w:hint="eastAsia"/>
        </w:rPr>
        <w:t>建設期程等因</w:t>
      </w:r>
      <w:r w:rsidR="007D4317">
        <w:rPr>
          <w:rFonts w:hint="eastAsia"/>
        </w:rPr>
        <w:t>素</w:t>
      </w:r>
      <w:r w:rsidR="00654822">
        <w:rPr>
          <w:rFonts w:hAnsi="標楷體" w:hint="eastAsia"/>
        </w:rPr>
        <w:t>，</w:t>
      </w:r>
      <w:r w:rsidR="00654822" w:rsidRPr="00654822">
        <w:rPr>
          <w:rFonts w:hint="eastAsia"/>
        </w:rPr>
        <w:t>於</w:t>
      </w:r>
      <w:r w:rsidR="0016096B">
        <w:rPr>
          <w:rFonts w:hint="eastAsia"/>
        </w:rPr>
        <w:t>各該</w:t>
      </w:r>
      <w:r w:rsidR="00654822" w:rsidRPr="00654822">
        <w:rPr>
          <w:rFonts w:hint="eastAsia"/>
        </w:rPr>
        <w:t>計畫期程內</w:t>
      </w:r>
      <w:r w:rsidR="000E3F1E">
        <w:rPr>
          <w:rFonts w:hint="eastAsia"/>
        </w:rPr>
        <w:t>決議</w:t>
      </w:r>
      <w:r w:rsidR="00654822" w:rsidRPr="00654822">
        <w:rPr>
          <w:rFonts w:hint="eastAsia"/>
        </w:rPr>
        <w:t>停辦</w:t>
      </w:r>
      <w:r w:rsidR="007D4317" w:rsidRPr="008D1F8F">
        <w:rPr>
          <w:rFonts w:hint="eastAsia"/>
        </w:rPr>
        <w:t>，</w:t>
      </w:r>
      <w:r w:rsidR="00DE6322">
        <w:rPr>
          <w:rFonts w:hint="eastAsia"/>
        </w:rPr>
        <w:t>惟</w:t>
      </w:r>
      <w:r w:rsidR="00654822">
        <w:rPr>
          <w:rFonts w:hint="eastAsia"/>
        </w:rPr>
        <w:t>截至</w:t>
      </w:r>
      <w:r w:rsidR="00117931">
        <w:rPr>
          <w:rFonts w:hint="eastAsia"/>
        </w:rPr>
        <w:t>110年</w:t>
      </w:r>
      <w:r w:rsidR="00DE6322">
        <w:rPr>
          <w:rFonts w:hint="eastAsia"/>
        </w:rPr>
        <w:t>底止</w:t>
      </w:r>
      <w:r w:rsidR="00654822">
        <w:rPr>
          <w:rFonts w:hint="eastAsia"/>
        </w:rPr>
        <w:t>已累計</w:t>
      </w:r>
      <w:r w:rsidR="007D4317" w:rsidRPr="008D1F8F">
        <w:rPr>
          <w:rFonts w:hint="eastAsia"/>
        </w:rPr>
        <w:t>支用2,298萬6千元</w:t>
      </w:r>
      <w:r w:rsidR="007D4317" w:rsidRPr="00A93B36">
        <w:rPr>
          <w:rFonts w:hint="eastAsia"/>
        </w:rPr>
        <w:t>(詳表</w:t>
      </w:r>
      <w:r w:rsidR="007D4317">
        <w:rPr>
          <w:rFonts w:hint="eastAsia"/>
        </w:rPr>
        <w:t>3</w:t>
      </w:r>
      <w:r w:rsidR="007D4317" w:rsidRPr="00A93B36">
        <w:rPr>
          <w:rFonts w:hint="eastAsia"/>
        </w:rPr>
        <w:t>)</w:t>
      </w:r>
      <w:r w:rsidR="00654822">
        <w:rPr>
          <w:rFonts w:hAnsi="標楷體" w:hint="eastAsia"/>
        </w:rPr>
        <w:t>，</w:t>
      </w:r>
      <w:r w:rsidR="00DE6322">
        <w:rPr>
          <w:rFonts w:hAnsi="標楷體" w:hint="eastAsia"/>
        </w:rPr>
        <w:t>嗣後</w:t>
      </w:r>
      <w:r w:rsidR="007D4317" w:rsidRPr="008D1F8F">
        <w:rPr>
          <w:rFonts w:hint="eastAsia"/>
        </w:rPr>
        <w:t>允宜強化個案計畫與相關建設之整體可行性評估作業</w:t>
      </w:r>
      <w:r w:rsidR="00DC4E02">
        <w:rPr>
          <w:rFonts w:hint="eastAsia"/>
        </w:rPr>
        <w:t>。</w:t>
      </w:r>
    </w:p>
    <w:p w:rsidR="008D7729" w:rsidRDefault="008D7729" w:rsidP="000E3F1E">
      <w:pPr>
        <w:pStyle w:val="20"/>
        <w:ind w:leftChars="-50" w:left="-142" w:right="-1" w:firstLine="128"/>
        <w:rPr>
          <w:b/>
          <w:color w:val="000000"/>
          <w:sz w:val="28"/>
        </w:rPr>
      </w:pPr>
      <w:r w:rsidRPr="007731B6">
        <w:rPr>
          <w:rFonts w:hint="eastAsia"/>
          <w:b/>
          <w:color w:val="000000"/>
          <w:sz w:val="28"/>
        </w:rPr>
        <w:t>表</w:t>
      </w:r>
      <w:r>
        <w:rPr>
          <w:rFonts w:hint="eastAsia"/>
          <w:b/>
          <w:color w:val="000000"/>
          <w:sz w:val="28"/>
        </w:rPr>
        <w:t>3</w:t>
      </w:r>
      <w:r w:rsidRPr="007731B6">
        <w:rPr>
          <w:rFonts w:hint="eastAsia"/>
          <w:b/>
          <w:color w:val="000000"/>
          <w:sz w:val="28"/>
        </w:rPr>
        <w:t xml:space="preserve">  </w:t>
      </w:r>
      <w:r w:rsidR="001976BD">
        <w:rPr>
          <w:rFonts w:hint="eastAsia"/>
          <w:b/>
          <w:color w:val="000000"/>
          <w:sz w:val="28"/>
        </w:rPr>
        <w:t>桃機公司</w:t>
      </w:r>
      <w:r>
        <w:rPr>
          <w:rFonts w:hAnsi="標楷體" w:hint="eastAsia"/>
          <w:b/>
          <w:color w:val="000000"/>
          <w:sz w:val="28"/>
        </w:rPr>
        <w:t>「</w:t>
      </w:r>
      <w:r w:rsidRPr="00A93B36">
        <w:rPr>
          <w:rFonts w:hint="eastAsia"/>
          <w:b/>
          <w:color w:val="000000"/>
          <w:sz w:val="28"/>
        </w:rPr>
        <w:t>一般建築及設備計畫</w:t>
      </w:r>
      <w:r>
        <w:rPr>
          <w:rFonts w:hAnsi="標楷體" w:hint="eastAsia"/>
          <w:b/>
          <w:color w:val="000000"/>
          <w:sz w:val="28"/>
        </w:rPr>
        <w:t>」</w:t>
      </w:r>
      <w:r>
        <w:rPr>
          <w:rFonts w:hint="eastAsia"/>
          <w:b/>
          <w:color w:val="000000"/>
          <w:sz w:val="28"/>
        </w:rPr>
        <w:t>項下停辦之</w:t>
      </w:r>
      <w:r w:rsidRPr="007731B6">
        <w:rPr>
          <w:rFonts w:hint="eastAsia"/>
          <w:b/>
          <w:color w:val="000000"/>
          <w:sz w:val="28"/>
        </w:rPr>
        <w:t>購建固定資產</w:t>
      </w:r>
      <w:r>
        <w:rPr>
          <w:rFonts w:hint="eastAsia"/>
          <w:b/>
          <w:color w:val="000000"/>
          <w:sz w:val="28"/>
        </w:rPr>
        <w:t>計畫</w:t>
      </w:r>
    </w:p>
    <w:p w:rsidR="008D7729" w:rsidRPr="00B81D55" w:rsidRDefault="008D7729" w:rsidP="000E3F1E">
      <w:pPr>
        <w:pStyle w:val="20"/>
        <w:spacing w:line="280" w:lineRule="exact"/>
        <w:ind w:leftChars="-50" w:left="-142" w:right="-1" w:firstLine="128"/>
        <w:jc w:val="right"/>
        <w:rPr>
          <w:color w:val="000000"/>
        </w:rPr>
      </w:pPr>
      <w:r w:rsidRPr="007731B6">
        <w:rPr>
          <w:rFonts w:hint="eastAsia"/>
          <w:color w:val="000000"/>
        </w:rPr>
        <w:t>單位：新臺幣千元</w:t>
      </w:r>
    </w:p>
    <w:tbl>
      <w:tblPr>
        <w:tblW w:w="849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9"/>
        <w:gridCol w:w="1209"/>
        <w:gridCol w:w="966"/>
        <w:gridCol w:w="1176"/>
        <w:gridCol w:w="1185"/>
        <w:gridCol w:w="2132"/>
      </w:tblGrid>
      <w:tr w:rsidR="008D7729" w:rsidTr="00403147">
        <w:trPr>
          <w:trHeight w:val="345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>
              <w:rPr>
                <w:rFonts w:hint="eastAsia"/>
              </w:rPr>
              <w:t>計畫名稱</w:t>
            </w:r>
          </w:p>
        </w:tc>
        <w:tc>
          <w:tcPr>
            <w:tcW w:w="1209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 w:rsidRPr="001672CA">
              <w:rPr>
                <w:rFonts w:hint="eastAsia"/>
                <w:spacing w:val="-22"/>
              </w:rPr>
              <w:t>總經費</w:t>
            </w:r>
          </w:p>
        </w:tc>
        <w:tc>
          <w:tcPr>
            <w:tcW w:w="966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 w:rsidRPr="001672CA">
              <w:rPr>
                <w:rFonts w:hint="eastAsia"/>
                <w:spacing w:val="-22"/>
              </w:rPr>
              <w:t>期程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 w:rsidRPr="001672CA">
              <w:rPr>
                <w:rFonts w:hint="eastAsia"/>
                <w:spacing w:val="-22"/>
              </w:rPr>
              <w:t>預算數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</w:pPr>
            <w:r>
              <w:rPr>
                <w:rFonts w:hint="eastAsia"/>
              </w:rPr>
              <w:t>停辦原因</w:t>
            </w:r>
          </w:p>
        </w:tc>
      </w:tr>
      <w:tr w:rsidR="008D7729" w:rsidTr="008D7729">
        <w:trPr>
          <w:tblHeader/>
        </w:trPr>
        <w:tc>
          <w:tcPr>
            <w:tcW w:w="1829" w:type="dxa"/>
            <w:vMerge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</w:pPr>
          </w:p>
        </w:tc>
        <w:tc>
          <w:tcPr>
            <w:tcW w:w="1209" w:type="dxa"/>
            <w:vMerge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</w:pPr>
          </w:p>
        </w:tc>
        <w:tc>
          <w:tcPr>
            <w:tcW w:w="966" w:type="dxa"/>
            <w:vMerge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spacing w:val="-22"/>
              </w:rPr>
            </w:pPr>
            <w:r w:rsidRPr="001672CA">
              <w:rPr>
                <w:rFonts w:hint="eastAsia"/>
                <w:spacing w:val="-22"/>
              </w:rPr>
              <w:t>截至110年度累計數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spacing w:val="-22"/>
              </w:rPr>
            </w:pPr>
            <w:r w:rsidRPr="001672CA">
              <w:rPr>
                <w:rFonts w:hint="eastAsia"/>
                <w:spacing w:val="-22"/>
              </w:rPr>
              <w:t>截至110年度累計數</w:t>
            </w:r>
          </w:p>
        </w:tc>
        <w:tc>
          <w:tcPr>
            <w:tcW w:w="2132" w:type="dxa"/>
            <w:vMerge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spacing w:val="-22"/>
              </w:rPr>
            </w:pPr>
          </w:p>
        </w:tc>
      </w:tr>
      <w:tr w:rsidR="008D7729" w:rsidTr="008D7729">
        <w:tc>
          <w:tcPr>
            <w:tcW w:w="1829" w:type="dxa"/>
            <w:shd w:val="clear" w:color="auto" w:fill="auto"/>
            <w:vAlign w:val="center"/>
          </w:tcPr>
          <w:p w:rsidR="008D7729" w:rsidRPr="001672CA" w:rsidRDefault="008D7729" w:rsidP="00524272">
            <w:pPr>
              <w:pStyle w:val="142"/>
              <w:adjustRightInd w:val="0"/>
              <w:snapToGrid w:val="0"/>
              <w:ind w:leftChars="-25" w:left="-71" w:rightChars="-40" w:right="-113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多功能大樓區辦公大樓室內裝修工程案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832,293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109.01</w:t>
            </w:r>
            <w:r>
              <w:rPr>
                <w:rFonts w:hint="eastAsia"/>
                <w:snapToGrid/>
                <w:color w:val="000000"/>
                <w:spacing w:val="-20"/>
              </w:rPr>
              <w:t>-</w:t>
            </w:r>
          </w:p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114.12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16,824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D7729" w:rsidRPr="001672CA" w:rsidRDefault="008D7729" w:rsidP="004528D6">
            <w:pPr>
              <w:pStyle w:val="142"/>
              <w:adjustRightInd w:val="0"/>
              <w:snapToGrid w:val="0"/>
              <w:ind w:leftChars="-25" w:left="-71" w:rightChars="-25" w:right="-71"/>
              <w:jc w:val="both"/>
              <w:rPr>
                <w:color w:val="000000"/>
                <w:spacing w:val="-22"/>
              </w:rPr>
            </w:pPr>
            <w:r w:rsidRPr="00B71538">
              <w:rPr>
                <w:rFonts w:hint="eastAsia"/>
                <w:color w:val="000000"/>
                <w:spacing w:val="-22"/>
              </w:rPr>
              <w:t>配合第三航站區計畫主體航廈建設期程停辦</w:t>
            </w:r>
            <w:r w:rsidRPr="007B734A">
              <w:rPr>
                <w:rFonts w:hint="eastAsia"/>
                <w:color w:val="000000"/>
                <w:spacing w:val="-22"/>
              </w:rPr>
              <w:t>。</w:t>
            </w:r>
          </w:p>
        </w:tc>
      </w:tr>
      <w:tr w:rsidR="008D7729" w:rsidTr="008D7729">
        <w:tc>
          <w:tcPr>
            <w:tcW w:w="182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rPr>
                <w:color w:val="000000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T1至T2之PMS與T3系統整合工程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color w:val="000000"/>
                <w:spacing w:val="-22"/>
              </w:rPr>
              <w:t>1,869,624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snapToGrid/>
                <w:color w:val="000000"/>
                <w:spacing w:val="-20"/>
              </w:rPr>
              <w:t>108.01</w:t>
            </w:r>
            <w:r>
              <w:rPr>
                <w:rFonts w:hint="eastAsia"/>
                <w:snapToGrid/>
                <w:color w:val="000000"/>
                <w:spacing w:val="-20"/>
              </w:rPr>
              <w:t>-</w:t>
            </w:r>
          </w:p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snapToGrid/>
                <w:color w:val="000000"/>
                <w:spacing w:val="-20"/>
              </w:rPr>
              <w:t>112.12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103,535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22</w:t>
            </w:r>
            <w:r w:rsidRPr="001672CA">
              <w:rPr>
                <w:color w:val="000000"/>
                <w:spacing w:val="-22"/>
              </w:rPr>
              <w:t>,986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D7729" w:rsidRPr="001672CA" w:rsidRDefault="008D7729" w:rsidP="004528D6">
            <w:pPr>
              <w:pStyle w:val="142"/>
              <w:adjustRightInd w:val="0"/>
              <w:snapToGrid w:val="0"/>
              <w:ind w:leftChars="-25" w:left="-71" w:rightChars="-25" w:right="-71"/>
              <w:jc w:val="both"/>
              <w:rPr>
                <w:color w:val="000000"/>
                <w:spacing w:val="-22"/>
              </w:rPr>
            </w:pPr>
            <w:r w:rsidRPr="007B734A">
              <w:rPr>
                <w:rFonts w:hint="eastAsia"/>
                <w:color w:val="000000"/>
                <w:spacing w:val="-22"/>
              </w:rPr>
              <w:t>經評估第三航廈未來營運模式，考量建設效益而停辦</w:t>
            </w:r>
            <w:r w:rsidR="002C2731">
              <w:rPr>
                <w:rFonts w:hAnsi="標楷體" w:hint="eastAsia"/>
                <w:color w:val="000000"/>
                <w:spacing w:val="-22"/>
              </w:rPr>
              <w:t>。</w:t>
            </w:r>
          </w:p>
        </w:tc>
      </w:tr>
      <w:tr w:rsidR="008D7729" w:rsidTr="008D7729">
        <w:tc>
          <w:tcPr>
            <w:tcW w:w="1829" w:type="dxa"/>
            <w:shd w:val="clear" w:color="auto" w:fill="auto"/>
            <w:vAlign w:val="center"/>
          </w:tcPr>
          <w:p w:rsidR="008D7729" w:rsidRPr="001672CA" w:rsidRDefault="008D7729" w:rsidP="00524272">
            <w:pPr>
              <w:pStyle w:val="142"/>
              <w:adjustRightInd w:val="0"/>
              <w:snapToGrid w:val="0"/>
              <w:ind w:leftChars="-25" w:left="-71" w:rightChars="-40" w:right="-113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建置桃園機場跑道遠距監控系統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76,340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109.01</w:t>
            </w:r>
            <w:r>
              <w:rPr>
                <w:rFonts w:hint="eastAsia"/>
                <w:snapToGrid/>
                <w:color w:val="000000"/>
                <w:spacing w:val="-20"/>
              </w:rPr>
              <w:t>-</w:t>
            </w:r>
          </w:p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110.12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72,340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D7729" w:rsidRPr="001672CA" w:rsidRDefault="008D7729" w:rsidP="004528D6">
            <w:pPr>
              <w:pStyle w:val="142"/>
              <w:adjustRightInd w:val="0"/>
              <w:snapToGrid w:val="0"/>
              <w:ind w:leftChars="-25" w:left="-71" w:rightChars="-25" w:right="-71"/>
              <w:jc w:val="both"/>
              <w:rPr>
                <w:color w:val="000000"/>
                <w:spacing w:val="-22"/>
              </w:rPr>
            </w:pPr>
            <w:r w:rsidRPr="00B71538">
              <w:rPr>
                <w:rFonts w:hint="eastAsia"/>
                <w:color w:val="000000"/>
                <w:spacing w:val="-22"/>
              </w:rPr>
              <w:t>因疫情實施邊境管制</w:t>
            </w:r>
            <w:r>
              <w:rPr>
                <w:rFonts w:hAnsi="標楷體" w:hint="eastAsia"/>
                <w:color w:val="000000"/>
                <w:spacing w:val="-22"/>
              </w:rPr>
              <w:t>，</w:t>
            </w:r>
            <w:r w:rsidRPr="00B71538">
              <w:rPr>
                <w:rFonts w:hAnsi="標楷體" w:hint="eastAsia"/>
                <w:color w:val="000000"/>
                <w:spacing w:val="-22"/>
              </w:rPr>
              <w:t>影響廠商辦理意願</w:t>
            </w:r>
            <w:r>
              <w:rPr>
                <w:rFonts w:hAnsi="標楷體" w:hint="eastAsia"/>
                <w:color w:val="000000"/>
                <w:spacing w:val="-22"/>
              </w:rPr>
              <w:t>，因而停辦。</w:t>
            </w:r>
          </w:p>
        </w:tc>
      </w:tr>
      <w:tr w:rsidR="002C2731" w:rsidTr="00403147">
        <w:trPr>
          <w:trHeight w:val="416"/>
        </w:trPr>
        <w:tc>
          <w:tcPr>
            <w:tcW w:w="1829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合計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2C2731" w:rsidRPr="001672CA" w:rsidRDefault="002C2731" w:rsidP="002C2731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snapToGrid/>
                <w:color w:val="000000"/>
                <w:spacing w:val="-20"/>
              </w:rPr>
            </w:pPr>
            <w:r>
              <w:rPr>
                <w:rFonts w:hint="eastAsia"/>
                <w:snapToGrid/>
                <w:color w:val="000000"/>
                <w:spacing w:val="-20"/>
              </w:rPr>
              <w:t>2</w:t>
            </w:r>
            <w:r>
              <w:rPr>
                <w:snapToGrid/>
                <w:color w:val="000000"/>
                <w:spacing w:val="-20"/>
              </w:rPr>
              <w:t>,778,257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192,699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22,986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-71" w:rightChars="-25" w:right="-71" w:firstLine="472"/>
              <w:rPr>
                <w:rFonts w:hint="eastAsia"/>
                <w:color w:val="000000"/>
                <w:spacing w:val="-22"/>
              </w:rPr>
            </w:pPr>
          </w:p>
        </w:tc>
      </w:tr>
    </w:tbl>
    <w:p w:rsidR="008D7729" w:rsidRDefault="008D7729" w:rsidP="008D7729">
      <w:pPr>
        <w:pStyle w:val="142"/>
        <w:spacing w:afterLines="30" w:after="150"/>
      </w:pPr>
      <w:r>
        <w:rPr>
          <w:rFonts w:hint="eastAsia"/>
        </w:rPr>
        <w:t>資料來源：</w:t>
      </w:r>
      <w:r w:rsidR="00451F10">
        <w:rPr>
          <w:rFonts w:hint="eastAsia"/>
        </w:rPr>
        <w:t>桃機公司</w:t>
      </w:r>
      <w:r>
        <w:rPr>
          <w:rFonts w:hint="eastAsia"/>
        </w:rPr>
        <w:t>提供</w:t>
      </w:r>
      <w:r w:rsidR="0016096B" w:rsidRPr="0016096B">
        <w:rPr>
          <w:rFonts w:hint="eastAsia"/>
        </w:rPr>
        <w:t>；本中心製表</w:t>
      </w:r>
      <w:r>
        <w:rPr>
          <w:rFonts w:hint="eastAsia"/>
        </w:rPr>
        <w:t>。</w:t>
      </w:r>
    </w:p>
    <w:p w:rsidR="008D7729" w:rsidRDefault="008D7729" w:rsidP="008D7729">
      <w:pPr>
        <w:ind w:left="566" w:firstLine="566"/>
      </w:pPr>
      <w:r w:rsidRPr="00AD2C4B">
        <w:rPr>
          <w:rFonts w:hint="eastAsia"/>
        </w:rPr>
        <w:t>綜上，</w:t>
      </w:r>
      <w:r w:rsidR="00451F10">
        <w:rPr>
          <w:rFonts w:hint="eastAsia"/>
        </w:rPr>
        <w:t>桃機公司</w:t>
      </w:r>
      <w:r w:rsidR="00780B41">
        <w:rPr>
          <w:rFonts w:hint="eastAsia"/>
        </w:rPr>
        <w:t>111年度</w:t>
      </w:r>
      <w:r w:rsidR="00810506" w:rsidRPr="00810506">
        <w:rPr>
          <w:rFonts w:hint="eastAsia"/>
        </w:rPr>
        <w:t>「一般建築及設備計畫」</w:t>
      </w:r>
      <w:r w:rsidR="00CF0657">
        <w:rPr>
          <w:rFonts w:hint="eastAsia"/>
        </w:rPr>
        <w:t>中</w:t>
      </w:r>
      <w:r w:rsidR="00810506" w:rsidRPr="00810506">
        <w:rPr>
          <w:rFonts w:hint="eastAsia"/>
        </w:rPr>
        <w:t>多項工程預算執行嚴重落後，</w:t>
      </w:r>
      <w:r w:rsidR="0016096B">
        <w:rPr>
          <w:rFonts w:hint="eastAsia"/>
        </w:rPr>
        <w:t>甚而於計畫期程內停辦</w:t>
      </w:r>
      <w:r w:rsidR="0016096B">
        <w:rPr>
          <w:rFonts w:hAnsi="標楷體" w:hint="eastAsia"/>
        </w:rPr>
        <w:t>，</w:t>
      </w:r>
      <w:r w:rsidR="00810506" w:rsidRPr="00810506">
        <w:rPr>
          <w:rFonts w:hint="eastAsia"/>
        </w:rPr>
        <w:t>宜審慎瞭解</w:t>
      </w:r>
      <w:r w:rsidR="0016096B">
        <w:rPr>
          <w:rFonts w:hint="eastAsia"/>
        </w:rPr>
        <w:t>其</w:t>
      </w:r>
      <w:r w:rsidR="00810506" w:rsidRPr="00810506">
        <w:rPr>
          <w:rFonts w:hint="eastAsia"/>
        </w:rPr>
        <w:t>原因，並研謀改善，</w:t>
      </w:r>
      <w:r w:rsidR="00DE6322">
        <w:rPr>
          <w:rFonts w:hint="eastAsia"/>
        </w:rPr>
        <w:t>嗣後</w:t>
      </w:r>
      <w:r w:rsidRPr="00B56EC4">
        <w:rPr>
          <w:rFonts w:hint="eastAsia"/>
        </w:rPr>
        <w:t>允宜</w:t>
      </w:r>
      <w:r w:rsidR="00EF3FF8" w:rsidRPr="00EF3FF8">
        <w:rPr>
          <w:rFonts w:hint="eastAsia"/>
        </w:rPr>
        <w:t>加強工程規劃及執行進度之管控，</w:t>
      </w:r>
      <w:r w:rsidR="00F558F5">
        <w:rPr>
          <w:rFonts w:hint="eastAsia"/>
        </w:rPr>
        <w:t>並</w:t>
      </w:r>
      <w:r w:rsidRPr="00B56EC4">
        <w:rPr>
          <w:rFonts w:hint="eastAsia"/>
        </w:rPr>
        <w:t>強化個案計畫與相關建設之整體可行性評估作業。</w:t>
      </w:r>
    </w:p>
    <w:p w:rsidR="00186E3F" w:rsidRDefault="00186E3F" w:rsidP="00655B48">
      <w:pPr>
        <w:pStyle w:val="14"/>
        <w:ind w:left="567" w:hanging="567"/>
      </w:pPr>
    </w:p>
    <w:p w:rsidR="00D423E9" w:rsidRDefault="00837EF3" w:rsidP="00655B48">
      <w:pPr>
        <w:pStyle w:val="14"/>
        <w:ind w:left="567" w:hanging="567"/>
      </w:pPr>
      <w:bookmarkStart w:id="10" w:name="_Toc162453970"/>
      <w:r>
        <w:rPr>
          <w:rFonts w:hint="eastAsia"/>
        </w:rPr>
        <w:t>二</w:t>
      </w:r>
      <w:r w:rsidR="00D423E9" w:rsidRPr="00697EC2">
        <w:rPr>
          <w:rFonts w:hint="eastAsia"/>
        </w:rPr>
        <w:t>、</w:t>
      </w:r>
      <w:r w:rsidR="00DE6322">
        <w:rPr>
          <w:rFonts w:hint="eastAsia"/>
        </w:rPr>
        <w:t>111年底</w:t>
      </w:r>
      <w:r w:rsidR="006079E8" w:rsidRPr="006079E8">
        <w:rPr>
          <w:rFonts w:hint="eastAsia"/>
        </w:rPr>
        <w:t>累積虧損達高達73億元，</w:t>
      </w:r>
      <w:r w:rsidR="00DE6322">
        <w:rPr>
          <w:rFonts w:hint="eastAsia"/>
        </w:rPr>
        <w:t>且</w:t>
      </w:r>
      <w:r w:rsidR="006079E8" w:rsidRPr="006079E8">
        <w:rPr>
          <w:rFonts w:hint="eastAsia"/>
        </w:rPr>
        <w:t>營運資金不</w:t>
      </w:r>
      <w:r w:rsidR="001B04D4">
        <w:rPr>
          <w:rFonts w:hint="eastAsia"/>
        </w:rPr>
        <w:t>足</w:t>
      </w:r>
      <w:r w:rsidR="00DE6322">
        <w:rPr>
          <w:rFonts w:hAnsi="標楷體" w:hint="eastAsia"/>
        </w:rPr>
        <w:t>；</w:t>
      </w:r>
      <w:r w:rsidR="00DE6322" w:rsidRPr="00DE6322">
        <w:rPr>
          <w:rFonts w:hint="eastAsia"/>
        </w:rPr>
        <w:t>負債占資產比率</w:t>
      </w:r>
      <w:r w:rsidR="00DE6322">
        <w:rPr>
          <w:rFonts w:hint="eastAsia"/>
        </w:rPr>
        <w:t>較110年度大幅攀</w:t>
      </w:r>
      <w:r w:rsidR="00DE6322" w:rsidRPr="00DE6322">
        <w:rPr>
          <w:rFonts w:hint="eastAsia"/>
        </w:rPr>
        <w:t>高</w:t>
      </w:r>
      <w:r w:rsidR="001976BD">
        <w:rPr>
          <w:rFonts w:hAnsi="標楷體" w:hint="eastAsia"/>
        </w:rPr>
        <w:t>，</w:t>
      </w:r>
      <w:r w:rsidR="006079E8" w:rsidRPr="006079E8">
        <w:rPr>
          <w:rFonts w:hint="eastAsia"/>
        </w:rPr>
        <w:t>允宜審慎規劃財務調度，</w:t>
      </w:r>
      <w:bookmarkEnd w:id="2"/>
      <w:bookmarkEnd w:id="3"/>
      <w:r w:rsidR="00E078A8" w:rsidRPr="00E078A8">
        <w:rPr>
          <w:rFonts w:hint="eastAsia"/>
        </w:rPr>
        <w:t>以維持</w:t>
      </w:r>
      <w:r w:rsidR="00CF0657">
        <w:rPr>
          <w:rFonts w:hint="eastAsia"/>
        </w:rPr>
        <w:t>公司</w:t>
      </w:r>
      <w:r w:rsidR="00E078A8" w:rsidRPr="00E078A8">
        <w:rPr>
          <w:rFonts w:hint="eastAsia"/>
        </w:rPr>
        <w:t>正常營運</w:t>
      </w:r>
      <w:bookmarkEnd w:id="10"/>
    </w:p>
    <w:p w:rsidR="00E03947" w:rsidRDefault="00CF0657" w:rsidP="00E03947">
      <w:pPr>
        <w:ind w:left="566" w:firstLine="566"/>
        <w:rPr>
          <w:rFonts w:hint="eastAsia"/>
        </w:rPr>
      </w:pPr>
      <w:r>
        <w:rPr>
          <w:rFonts w:hint="eastAsia"/>
          <w:color w:val="000000"/>
        </w:rPr>
        <w:t>桃機公司</w:t>
      </w:r>
      <w:r w:rsidR="00E03947">
        <w:rPr>
          <w:rFonts w:hint="eastAsia"/>
          <w:color w:val="000000"/>
        </w:rPr>
        <w:t>111年度</w:t>
      </w:r>
      <w:r w:rsidR="00FE42F6">
        <w:rPr>
          <w:rFonts w:hint="eastAsia"/>
          <w:color w:val="000000"/>
        </w:rPr>
        <w:t>決算</w:t>
      </w:r>
      <w:r w:rsidR="00DE6322">
        <w:rPr>
          <w:rFonts w:hint="eastAsia"/>
          <w:color w:val="000000"/>
        </w:rPr>
        <w:t>累積</w:t>
      </w:r>
      <w:r w:rsidR="00E03947" w:rsidRPr="00511EAD">
        <w:rPr>
          <w:rFonts w:hint="eastAsia"/>
          <w:color w:val="000000"/>
        </w:rPr>
        <w:t>虧</w:t>
      </w:r>
      <w:r w:rsidR="00E03947" w:rsidRPr="00CD464B">
        <w:rPr>
          <w:rFonts w:hint="eastAsia"/>
        </w:rPr>
        <w:t>損</w:t>
      </w:r>
      <w:r w:rsidR="00E03947" w:rsidRPr="00873D27">
        <w:t>73</w:t>
      </w:r>
      <w:r w:rsidR="00E03947" w:rsidRPr="00873D27">
        <w:rPr>
          <w:rFonts w:hint="eastAsia"/>
        </w:rPr>
        <w:t>億</w:t>
      </w:r>
      <w:r w:rsidR="00E03947" w:rsidRPr="00873D27">
        <w:t>922</w:t>
      </w:r>
      <w:r w:rsidR="00E03947">
        <w:t>萬</w:t>
      </w:r>
      <w:r w:rsidR="00E03947" w:rsidRPr="00873D27">
        <w:t>7</w:t>
      </w:r>
      <w:r w:rsidR="00E03947">
        <w:rPr>
          <w:rFonts w:hint="eastAsia"/>
        </w:rPr>
        <w:t>千元</w:t>
      </w:r>
      <w:r w:rsidR="00E03947">
        <w:rPr>
          <w:rFonts w:hAnsi="標楷體" w:hint="eastAsia"/>
        </w:rPr>
        <w:t>，營運資金不足</w:t>
      </w:r>
      <w:r w:rsidR="00E03947" w:rsidRPr="00E03947">
        <w:rPr>
          <w:rFonts w:hAnsi="標楷體"/>
        </w:rPr>
        <w:t>27</w:t>
      </w:r>
      <w:r w:rsidR="00E03947" w:rsidRPr="00E03947">
        <w:rPr>
          <w:rFonts w:hAnsi="標楷體" w:hint="eastAsia"/>
        </w:rPr>
        <w:t>億</w:t>
      </w:r>
      <w:r w:rsidR="00E03947" w:rsidRPr="00E03947">
        <w:rPr>
          <w:rFonts w:hAnsi="標楷體"/>
        </w:rPr>
        <w:t>5,511</w:t>
      </w:r>
      <w:r w:rsidR="00E03947">
        <w:rPr>
          <w:rFonts w:hAnsi="標楷體" w:hint="eastAsia"/>
        </w:rPr>
        <w:t>萬</w:t>
      </w:r>
      <w:r w:rsidR="00E03947" w:rsidRPr="00E03947">
        <w:rPr>
          <w:rFonts w:hAnsi="標楷體"/>
        </w:rPr>
        <w:t>4</w:t>
      </w:r>
      <w:r w:rsidR="00E03947">
        <w:rPr>
          <w:rFonts w:hAnsi="標楷體" w:hint="eastAsia"/>
        </w:rPr>
        <w:t>千元</w:t>
      </w:r>
      <w:r w:rsidR="006F6A18">
        <w:rPr>
          <w:rFonts w:hAnsi="標楷體" w:hint="eastAsia"/>
        </w:rPr>
        <w:t>，</w:t>
      </w:r>
      <w:r w:rsidR="006F6A18" w:rsidRPr="006F6A18">
        <w:rPr>
          <w:rFonts w:hAnsi="標楷體" w:hint="eastAsia"/>
        </w:rPr>
        <w:t>負債占資產比率高達43.45%</w:t>
      </w:r>
      <w:r w:rsidR="00E03947">
        <w:rPr>
          <w:rFonts w:hint="eastAsia"/>
        </w:rPr>
        <w:t>(詳表1)</w:t>
      </w:r>
      <w:r w:rsidR="006F6A18" w:rsidRPr="006F6A18">
        <w:rPr>
          <w:rFonts w:hint="eastAsia"/>
        </w:rPr>
        <w:t>。經查：</w:t>
      </w:r>
    </w:p>
    <w:p w:rsidR="00DF6ED0" w:rsidRPr="009C3994" w:rsidRDefault="00DF6ED0" w:rsidP="00DF6ED0">
      <w:pPr>
        <w:pStyle w:val="a4"/>
        <w:ind w:left="849" w:hanging="283"/>
        <w:rPr>
          <w:rFonts w:hint="eastAsia"/>
          <w:b/>
          <w:bCs/>
        </w:rPr>
      </w:pPr>
      <w:r w:rsidRPr="009C3994">
        <w:rPr>
          <w:rFonts w:hint="eastAsia"/>
          <w:b/>
          <w:bCs/>
        </w:rPr>
        <w:t>(一)111年度累積虧損達高達73億元</w:t>
      </w:r>
      <w:r>
        <w:rPr>
          <w:rFonts w:hAnsi="標楷體" w:hint="eastAsia"/>
          <w:b/>
          <w:bCs/>
        </w:rPr>
        <w:t>，</w:t>
      </w:r>
      <w:r w:rsidR="004A52F9" w:rsidRPr="004A52F9">
        <w:rPr>
          <w:rFonts w:hAnsi="標楷體" w:hint="eastAsia"/>
          <w:b/>
          <w:bCs/>
        </w:rPr>
        <w:t>未來尚有眾多重大建設待辦</w:t>
      </w:r>
      <w:r w:rsidR="00CF0657">
        <w:rPr>
          <w:rFonts w:hAnsi="標楷體" w:hint="eastAsia"/>
          <w:b/>
          <w:bCs/>
        </w:rPr>
        <w:t>，</w:t>
      </w:r>
      <w:r w:rsidRPr="009042FC">
        <w:rPr>
          <w:rFonts w:hAnsi="標楷體" w:hint="eastAsia"/>
          <w:b/>
          <w:bCs/>
        </w:rPr>
        <w:t>資金需求龐鉅</w:t>
      </w:r>
      <w:r w:rsidR="008D7FAE" w:rsidRPr="008D7FAE">
        <w:rPr>
          <w:rFonts w:hAnsi="標楷體" w:hint="eastAsia"/>
          <w:b/>
          <w:bCs/>
        </w:rPr>
        <w:t>，允宜審慎規劃財務調度措施</w:t>
      </w:r>
    </w:p>
    <w:p w:rsidR="00DF6ED0" w:rsidRDefault="00C710B9" w:rsidP="00CF0657">
      <w:pPr>
        <w:pStyle w:val="2"/>
        <w:ind w:left="850" w:firstLine="566"/>
        <w:rPr>
          <w:rFonts w:hint="eastAsia"/>
        </w:rPr>
      </w:pPr>
      <w:r w:rsidRPr="00C710B9">
        <w:rPr>
          <w:rFonts w:hint="eastAsia"/>
        </w:rPr>
        <w:t>桃機公司</w:t>
      </w:r>
      <w:r w:rsidR="00DF6ED0">
        <w:rPr>
          <w:rFonts w:hint="eastAsia"/>
        </w:rPr>
        <w:t>110年度累積虧損</w:t>
      </w:r>
      <w:r w:rsidR="00DF6ED0" w:rsidRPr="001E4EE7">
        <w:t>50</w:t>
      </w:r>
      <w:r w:rsidR="00DF6ED0" w:rsidRPr="00873D27">
        <w:rPr>
          <w:rFonts w:hint="eastAsia"/>
        </w:rPr>
        <w:t>億</w:t>
      </w:r>
      <w:r w:rsidR="00DF6ED0" w:rsidRPr="001E4EE7">
        <w:t>6,054</w:t>
      </w:r>
      <w:r w:rsidR="00DF6ED0">
        <w:t>萬</w:t>
      </w:r>
      <w:r w:rsidR="00DF6ED0" w:rsidRPr="001E4EE7">
        <w:t>5</w:t>
      </w:r>
      <w:r w:rsidR="00DF6ED0">
        <w:rPr>
          <w:rFonts w:hint="eastAsia"/>
        </w:rPr>
        <w:t>千元</w:t>
      </w:r>
      <w:r w:rsidR="00DF6ED0">
        <w:rPr>
          <w:rFonts w:hAnsi="標楷體" w:hint="eastAsia"/>
        </w:rPr>
        <w:t>，</w:t>
      </w:r>
      <w:r w:rsidR="00DF6ED0">
        <w:rPr>
          <w:rFonts w:hint="eastAsia"/>
        </w:rPr>
        <w:t>加計本期淨損</w:t>
      </w:r>
      <w:r w:rsidR="00DF6ED0" w:rsidRPr="001E4EE7">
        <w:t>23</w:t>
      </w:r>
      <w:r w:rsidR="00DF6ED0">
        <w:rPr>
          <w:rFonts w:hint="eastAsia"/>
        </w:rPr>
        <w:t>億</w:t>
      </w:r>
      <w:r w:rsidR="00DF6ED0" w:rsidRPr="001E4EE7">
        <w:t>1,128</w:t>
      </w:r>
      <w:r w:rsidR="00DF6ED0">
        <w:t>萬</w:t>
      </w:r>
      <w:r w:rsidR="00DF6ED0" w:rsidRPr="001E4EE7">
        <w:t>1</w:t>
      </w:r>
      <w:r w:rsidR="00DF6ED0">
        <w:t>千元</w:t>
      </w:r>
      <w:r w:rsidR="00DF6ED0">
        <w:rPr>
          <w:rFonts w:hint="eastAsia"/>
        </w:rPr>
        <w:t>，扣除認列員工退休金再衡量數產生之其他綜合利益6</w:t>
      </w:r>
      <w:r w:rsidR="00DF6ED0" w:rsidRPr="00873D27">
        <w:rPr>
          <w:rFonts w:hint="eastAsia"/>
        </w:rPr>
        <w:t>,</w:t>
      </w:r>
      <w:r w:rsidR="00DF6ED0">
        <w:rPr>
          <w:rFonts w:hint="eastAsia"/>
        </w:rPr>
        <w:t>259</w:t>
      </w:r>
      <w:r w:rsidR="00DF6ED0" w:rsidRPr="00873D27">
        <w:rPr>
          <w:rFonts w:hint="eastAsia"/>
        </w:rPr>
        <w:t>萬</w:t>
      </w:r>
      <w:r w:rsidR="00DF6ED0">
        <w:rPr>
          <w:rFonts w:hint="eastAsia"/>
        </w:rPr>
        <w:t>9</w:t>
      </w:r>
      <w:r w:rsidR="00DF6ED0" w:rsidRPr="00873D27">
        <w:rPr>
          <w:rFonts w:hint="eastAsia"/>
        </w:rPr>
        <w:t>千元</w:t>
      </w:r>
      <w:r w:rsidR="00DF6ED0" w:rsidRPr="00511EAD">
        <w:rPr>
          <w:rStyle w:val="af5"/>
          <w:color w:val="000000"/>
        </w:rPr>
        <w:footnoteReference w:id="1"/>
      </w:r>
      <w:r w:rsidR="00DF6ED0" w:rsidRPr="00511EAD">
        <w:rPr>
          <w:rFonts w:hint="eastAsia"/>
          <w:color w:val="000000"/>
        </w:rPr>
        <w:t>，</w:t>
      </w:r>
      <w:r w:rsidR="00DF6ED0">
        <w:rPr>
          <w:rFonts w:hint="eastAsia"/>
          <w:color w:val="000000"/>
        </w:rPr>
        <w:t>111年度</w:t>
      </w:r>
      <w:r w:rsidR="00CF0657">
        <w:rPr>
          <w:rFonts w:hint="eastAsia"/>
          <w:color w:val="000000"/>
        </w:rPr>
        <w:t>決算</w:t>
      </w:r>
      <w:r w:rsidR="00DE6322">
        <w:rPr>
          <w:rFonts w:hint="eastAsia"/>
          <w:color w:val="000000"/>
        </w:rPr>
        <w:t>累積</w:t>
      </w:r>
      <w:r w:rsidR="00DF6ED0" w:rsidRPr="00511EAD">
        <w:rPr>
          <w:rFonts w:hint="eastAsia"/>
          <w:color w:val="000000"/>
        </w:rPr>
        <w:t>虧</w:t>
      </w:r>
      <w:r w:rsidR="00DF6ED0" w:rsidRPr="00CD464B">
        <w:rPr>
          <w:rFonts w:hint="eastAsia"/>
        </w:rPr>
        <w:t>損</w:t>
      </w:r>
      <w:r w:rsidR="00667A10">
        <w:rPr>
          <w:rFonts w:hint="eastAsia"/>
        </w:rPr>
        <w:t>高達</w:t>
      </w:r>
      <w:r w:rsidR="00DF6ED0" w:rsidRPr="00873D27">
        <w:t>73</w:t>
      </w:r>
      <w:r w:rsidR="00DF6ED0" w:rsidRPr="00873D27">
        <w:rPr>
          <w:rFonts w:hint="eastAsia"/>
        </w:rPr>
        <w:t>億</w:t>
      </w:r>
      <w:r w:rsidR="00DF6ED0" w:rsidRPr="00873D27">
        <w:t>922</w:t>
      </w:r>
      <w:r w:rsidR="00DF6ED0">
        <w:t>萬</w:t>
      </w:r>
      <w:r w:rsidR="00DF6ED0" w:rsidRPr="00873D27">
        <w:t>7</w:t>
      </w:r>
      <w:r w:rsidR="00DF6ED0">
        <w:rPr>
          <w:rFonts w:hint="eastAsia"/>
        </w:rPr>
        <w:t>千元(詳表1)</w:t>
      </w:r>
      <w:r w:rsidR="00104CFA">
        <w:rPr>
          <w:rFonts w:hAnsi="標楷體" w:hint="eastAsia"/>
        </w:rPr>
        <w:t>，</w:t>
      </w:r>
      <w:r w:rsidR="00667A10">
        <w:rPr>
          <w:rFonts w:hAnsi="標楷體" w:hint="eastAsia"/>
        </w:rPr>
        <w:t>依</w:t>
      </w:r>
      <w:r w:rsidR="001B04D4">
        <w:rPr>
          <w:rFonts w:hAnsi="標楷體" w:hint="eastAsia"/>
        </w:rPr>
        <w:t>「</w:t>
      </w:r>
      <w:r w:rsidR="00667A10" w:rsidRPr="00667A10">
        <w:rPr>
          <w:rFonts w:hAnsi="標楷體" w:hint="eastAsia"/>
        </w:rPr>
        <w:t>臺灣桃園國際機場園區綱要計畫(第2版)</w:t>
      </w:r>
      <w:r w:rsidR="001B04D4">
        <w:rPr>
          <w:rFonts w:hAnsi="標楷體" w:hint="eastAsia"/>
        </w:rPr>
        <w:t>」</w:t>
      </w:r>
      <w:r w:rsidR="00667A10" w:rsidRPr="00667A10">
        <w:rPr>
          <w:rFonts w:hAnsi="標楷體" w:hint="eastAsia"/>
        </w:rPr>
        <w:t>規劃</w:t>
      </w:r>
      <w:r w:rsidR="00667A10">
        <w:rPr>
          <w:rFonts w:hAnsi="標楷體" w:hint="eastAsia"/>
        </w:rPr>
        <w:t>，</w:t>
      </w:r>
      <w:r w:rsidR="00104CFA" w:rsidRPr="00104CFA">
        <w:rPr>
          <w:rFonts w:hAnsi="標楷體" w:hint="eastAsia"/>
        </w:rPr>
        <w:t>未來尚有眾多重大建設待辦理</w:t>
      </w:r>
      <w:r w:rsidR="00667A10">
        <w:rPr>
          <w:rStyle w:val="af5"/>
          <w:rFonts w:hAnsi="標楷體"/>
        </w:rPr>
        <w:footnoteReference w:id="2"/>
      </w:r>
      <w:r w:rsidR="00104CFA" w:rsidRPr="00104CFA">
        <w:rPr>
          <w:rFonts w:hAnsi="標楷體" w:hint="eastAsia"/>
        </w:rPr>
        <w:t>(詳表2)</w:t>
      </w:r>
      <w:r w:rsidR="00667A10">
        <w:rPr>
          <w:rFonts w:hAnsi="標楷體" w:hint="eastAsia"/>
        </w:rPr>
        <w:t>，</w:t>
      </w:r>
      <w:r w:rsidR="00104CFA" w:rsidRPr="00104CFA">
        <w:rPr>
          <w:rFonts w:hAnsi="標楷體" w:hint="eastAsia"/>
        </w:rPr>
        <w:t>允宜審慎規劃財務調度措施</w:t>
      </w:r>
      <w:r w:rsidR="00DF6ED0">
        <w:rPr>
          <w:rFonts w:hint="eastAsia"/>
        </w:rPr>
        <w:t>。</w:t>
      </w:r>
    </w:p>
    <w:p w:rsidR="00DF6ED0" w:rsidRPr="007C0D87" w:rsidRDefault="00DF6ED0" w:rsidP="00BE25AB">
      <w:pPr>
        <w:pStyle w:val="20"/>
        <w:ind w:leftChars="-30" w:left="-85" w:firstLineChars="28" w:firstLine="79"/>
        <w:rPr>
          <w:b/>
          <w:sz w:val="28"/>
        </w:rPr>
      </w:pPr>
      <w:r w:rsidRPr="007C0D87">
        <w:rPr>
          <w:rFonts w:hint="eastAsia"/>
          <w:b/>
          <w:sz w:val="28"/>
        </w:rPr>
        <w:t>表1  10</w:t>
      </w:r>
      <w:r>
        <w:rPr>
          <w:b/>
          <w:sz w:val="28"/>
        </w:rPr>
        <w:t>8</w:t>
      </w:r>
      <w:r w:rsidRPr="007C0D87">
        <w:rPr>
          <w:rFonts w:hint="eastAsia"/>
          <w:b/>
          <w:sz w:val="28"/>
        </w:rPr>
        <w:t>至11</w:t>
      </w:r>
      <w:r w:rsidR="00104CFA">
        <w:rPr>
          <w:b/>
          <w:sz w:val="28"/>
        </w:rPr>
        <w:t>1</w:t>
      </w:r>
      <w:r w:rsidRPr="007C0D87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>桃機公司</w:t>
      </w:r>
      <w:r w:rsidR="000B447D">
        <w:rPr>
          <w:rFonts w:hint="eastAsia"/>
          <w:b/>
          <w:sz w:val="28"/>
        </w:rPr>
        <w:t>資產負債</w:t>
      </w:r>
      <w:r w:rsidRPr="007C0D87">
        <w:rPr>
          <w:rFonts w:hint="eastAsia"/>
          <w:b/>
          <w:sz w:val="28"/>
        </w:rPr>
        <w:t>概況</w:t>
      </w:r>
      <w:r>
        <w:rPr>
          <w:rFonts w:hint="eastAsia"/>
          <w:b/>
          <w:sz w:val="28"/>
        </w:rPr>
        <w:t xml:space="preserve"> </w:t>
      </w:r>
      <w:r w:rsidR="00104CFA">
        <w:rPr>
          <w:b/>
          <w:sz w:val="28"/>
        </w:rPr>
        <w:t xml:space="preserve">   </w:t>
      </w:r>
      <w:r>
        <w:rPr>
          <w:b/>
          <w:sz w:val="28"/>
        </w:rPr>
        <w:t xml:space="preserve">    </w:t>
      </w:r>
      <w:r w:rsidRPr="007C0D87">
        <w:rPr>
          <w:rFonts w:hint="eastAsia"/>
        </w:rPr>
        <w:t>單位：新臺幣千元</w:t>
      </w:r>
    </w:p>
    <w:tbl>
      <w:tblPr>
        <w:tblW w:w="849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8"/>
        <w:gridCol w:w="1581"/>
        <w:gridCol w:w="1580"/>
        <w:gridCol w:w="1581"/>
        <w:gridCol w:w="1581"/>
      </w:tblGrid>
      <w:tr w:rsidR="00DF6ED0" w:rsidRPr="003810E4" w:rsidTr="00F93DD2">
        <w:trPr>
          <w:tblHeader/>
        </w:trPr>
        <w:tc>
          <w:tcPr>
            <w:tcW w:w="2168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93DD2" w:rsidRDefault="00F93DD2" w:rsidP="00F93DD2">
            <w:pPr>
              <w:pStyle w:val="142"/>
              <w:ind w:leftChars="-19" w:left="-54" w:rightChars="-22" w:right="-62" w:firstLineChars="497" w:firstLine="1209"/>
              <w:rPr>
                <w:rFonts w:hAnsi="標楷體"/>
                <w:szCs w:val="24"/>
              </w:rPr>
            </w:pPr>
            <w:bookmarkStart w:id="11" w:name="_Hlk147665747"/>
            <w:r>
              <w:rPr>
                <w:rFonts w:hAnsi="標楷體" w:hint="eastAsia"/>
                <w:szCs w:val="24"/>
              </w:rPr>
              <w:t>年度</w:t>
            </w:r>
          </w:p>
          <w:p w:rsidR="00DF6ED0" w:rsidRPr="00CF0657" w:rsidRDefault="00DF6ED0" w:rsidP="00F93DD2">
            <w:pPr>
              <w:pStyle w:val="142"/>
              <w:ind w:leftChars="-19" w:left="-54" w:rightChars="-22" w:right="-62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科目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108年度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109年度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110年度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111年度</w:t>
            </w:r>
          </w:p>
          <w:p w:rsidR="00DF6ED0" w:rsidRPr="00CF0657" w:rsidRDefault="00DF6ED0" w:rsidP="00FA7E5C">
            <w:pPr>
              <w:pStyle w:val="142"/>
              <w:ind w:leftChars="-19" w:left="-54" w:rightChars="-22" w:right="-62"/>
              <w:jc w:val="center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決算審定數</w:t>
            </w: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tcBorders>
              <w:top w:val="single" w:sz="4" w:space="0" w:color="auto"/>
            </w:tcBorders>
            <w:shd w:val="clear" w:color="auto" w:fill="auto"/>
          </w:tcPr>
          <w:p w:rsidR="00DF6ED0" w:rsidRPr="00CF0657" w:rsidRDefault="00DF6ED0" w:rsidP="00FA7E5C">
            <w:pPr>
              <w:pStyle w:val="142"/>
              <w:ind w:leftChars="-33" w:left="-52" w:rightChars="-34" w:right="-96" w:hangingChars="17" w:hanging="41"/>
              <w:rPr>
                <w:rFonts w:hAnsi="標楷體"/>
                <w:b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資產負債表科目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0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</w:tr>
      <w:tr w:rsidR="00E56DC1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E56DC1" w:rsidRPr="00CF0657" w:rsidRDefault="00E56DC1" w:rsidP="00E56DC1">
            <w:pPr>
              <w:pStyle w:val="142"/>
              <w:ind w:leftChars="-33" w:left="-52" w:rightChars="-34" w:right="-96" w:hangingChars="17" w:hanging="41"/>
              <w:rPr>
                <w:rFonts w:hAnsi="標楷體" w:hint="eastAsia"/>
                <w:b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資產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51,463,564</w:t>
            </w:r>
          </w:p>
        </w:tc>
        <w:tc>
          <w:tcPr>
            <w:tcW w:w="1580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47,633,771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49,542,456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63,099,228</w:t>
            </w: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DF6ED0" w:rsidRPr="00CF0657" w:rsidRDefault="00DF6ED0" w:rsidP="00DF6ED0">
            <w:pPr>
              <w:pStyle w:val="142"/>
              <w:ind w:leftChars="-19" w:left="-54" w:rightChars="-22" w:right="-62" w:firstLineChars="92" w:firstLine="224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流動資產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/>
                <w:szCs w:val="24"/>
              </w:rPr>
              <w:t>13,392,495</w:t>
            </w:r>
          </w:p>
        </w:tc>
        <w:tc>
          <w:tcPr>
            <w:tcW w:w="1580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7,051,893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6,952,634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11,475,598</w:t>
            </w:r>
          </w:p>
        </w:tc>
      </w:tr>
      <w:tr w:rsidR="00E56DC1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E56DC1" w:rsidRPr="00CF0657" w:rsidRDefault="00E56DC1" w:rsidP="00E56DC1">
            <w:pPr>
              <w:pStyle w:val="142"/>
              <w:ind w:leftChars="-33" w:left="-52" w:rightChars="-34" w:right="-96" w:hangingChars="17" w:hanging="41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負債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9,374,358</w:t>
            </w:r>
          </w:p>
        </w:tc>
        <w:tc>
          <w:tcPr>
            <w:tcW w:w="1580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7,444,528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12,513,795</w:t>
            </w:r>
          </w:p>
        </w:tc>
        <w:tc>
          <w:tcPr>
            <w:tcW w:w="1581" w:type="dxa"/>
          </w:tcPr>
          <w:p w:rsidR="00E56DC1" w:rsidRPr="00CF0657" w:rsidRDefault="00E56DC1" w:rsidP="00E56DC1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27,419,249</w:t>
            </w: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DF6ED0" w:rsidRPr="00CF0657" w:rsidRDefault="00DF6ED0" w:rsidP="00DF6ED0">
            <w:pPr>
              <w:pStyle w:val="142"/>
              <w:ind w:leftChars="-19" w:left="-54" w:rightChars="-22" w:right="-62" w:firstLineChars="92" w:firstLine="224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流動負債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/>
                <w:szCs w:val="24"/>
              </w:rPr>
              <w:t>8,353,339</w:t>
            </w:r>
          </w:p>
        </w:tc>
        <w:tc>
          <w:tcPr>
            <w:tcW w:w="1580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6,438,904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11,360,583</w:t>
            </w:r>
          </w:p>
        </w:tc>
        <w:tc>
          <w:tcPr>
            <w:tcW w:w="1581" w:type="dxa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14,230,712</w:t>
            </w:r>
          </w:p>
        </w:tc>
      </w:tr>
      <w:tr w:rsidR="001976BD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1976BD" w:rsidRPr="00CF0657" w:rsidRDefault="001976BD" w:rsidP="001976BD">
            <w:pPr>
              <w:pStyle w:val="142"/>
              <w:ind w:leftChars="-33" w:left="-52" w:rightChars="-22" w:right="-62" w:hangingChars="17" w:hanging="41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營運資金</w:t>
            </w:r>
          </w:p>
        </w:tc>
        <w:tc>
          <w:tcPr>
            <w:tcW w:w="1581" w:type="dxa"/>
            <w:shd w:val="clear" w:color="auto" w:fill="auto"/>
          </w:tcPr>
          <w:p w:rsidR="001976BD" w:rsidRPr="00CF0657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5,039,156</w:t>
            </w:r>
          </w:p>
        </w:tc>
        <w:tc>
          <w:tcPr>
            <w:tcW w:w="1580" w:type="dxa"/>
          </w:tcPr>
          <w:p w:rsidR="001976BD" w:rsidRPr="00CF0657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612,989</w:t>
            </w:r>
          </w:p>
        </w:tc>
        <w:tc>
          <w:tcPr>
            <w:tcW w:w="1581" w:type="dxa"/>
          </w:tcPr>
          <w:p w:rsidR="001976BD" w:rsidRPr="00DE6322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DE6322">
              <w:rPr>
                <w:rFonts w:hAnsi="標楷體" w:hint="eastAsia"/>
                <w:szCs w:val="24"/>
              </w:rPr>
              <w:t>-4,407,949</w:t>
            </w:r>
          </w:p>
        </w:tc>
        <w:tc>
          <w:tcPr>
            <w:tcW w:w="1581" w:type="dxa"/>
          </w:tcPr>
          <w:p w:rsidR="001976BD" w:rsidRPr="00DE6322" w:rsidRDefault="001976B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DE6322">
              <w:rPr>
                <w:rFonts w:hAnsi="標楷體" w:hint="eastAsia"/>
                <w:szCs w:val="24"/>
              </w:rPr>
              <w:t>-2,755,114</w:t>
            </w:r>
          </w:p>
        </w:tc>
      </w:tr>
      <w:tr w:rsidR="00B41734" w:rsidRPr="003810E4" w:rsidTr="008C3FDC">
        <w:trPr>
          <w:trHeight w:val="326"/>
        </w:trPr>
        <w:tc>
          <w:tcPr>
            <w:tcW w:w="2168" w:type="dxa"/>
            <w:shd w:val="clear" w:color="auto" w:fill="auto"/>
          </w:tcPr>
          <w:p w:rsidR="00B41734" w:rsidRPr="00CF0657" w:rsidRDefault="00B41734" w:rsidP="00B41734">
            <w:pPr>
              <w:pStyle w:val="142"/>
              <w:ind w:leftChars="-33" w:left="-52" w:rightChars="-22" w:right="-62" w:hangingChars="17" w:hanging="41"/>
              <w:rPr>
                <w:rFonts w:hAnsi="標楷體" w:hint="eastAsia"/>
                <w:b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負債占資產比率</w:t>
            </w:r>
          </w:p>
        </w:tc>
        <w:tc>
          <w:tcPr>
            <w:tcW w:w="1581" w:type="dxa"/>
            <w:shd w:val="clear" w:color="auto" w:fill="auto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/>
                <w:szCs w:val="24"/>
              </w:rPr>
              <w:t>18.22%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color w:val="000000"/>
                <w:szCs w:val="24"/>
              </w:rPr>
              <w:t>15.63%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  <w:r w:rsidRPr="00CF0657">
              <w:rPr>
                <w:rFonts w:hAnsi="標楷體" w:hint="eastAsia"/>
                <w:color w:val="000000"/>
                <w:szCs w:val="24"/>
              </w:rPr>
              <w:t>25.26%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B41734" w:rsidRPr="00CF0657" w:rsidRDefault="00B41734" w:rsidP="00B41734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  <w:r w:rsidRPr="00CF0657">
              <w:rPr>
                <w:rFonts w:hAnsi="標楷體" w:hint="eastAsia"/>
                <w:color w:val="000000"/>
                <w:szCs w:val="24"/>
              </w:rPr>
              <w:t>43.45%</w:t>
            </w:r>
          </w:p>
        </w:tc>
      </w:tr>
      <w:tr w:rsidR="000B447D" w:rsidRPr="003810E4" w:rsidTr="008C3FDC">
        <w:trPr>
          <w:trHeight w:val="326"/>
        </w:trPr>
        <w:tc>
          <w:tcPr>
            <w:tcW w:w="2168" w:type="dxa"/>
            <w:tcBorders>
              <w:bottom w:val="single" w:sz="4" w:space="0" w:color="auto"/>
            </w:tcBorders>
            <w:shd w:val="clear" w:color="auto" w:fill="auto"/>
          </w:tcPr>
          <w:p w:rsidR="000B447D" w:rsidRPr="00CF0657" w:rsidRDefault="000B447D" w:rsidP="001976BD">
            <w:pPr>
              <w:pStyle w:val="142"/>
              <w:ind w:leftChars="-33" w:left="-52" w:rightChars="-22" w:right="-62" w:hangingChars="17" w:hanging="41"/>
              <w:rPr>
                <w:rFonts w:hAnsi="標楷體" w:hint="eastAsia"/>
                <w:b/>
                <w:szCs w:val="24"/>
              </w:rPr>
            </w:pPr>
            <w:r w:rsidRPr="00CF0657">
              <w:rPr>
                <w:rFonts w:hAnsi="標楷體" w:hint="eastAsia"/>
                <w:b/>
                <w:szCs w:val="24"/>
              </w:rPr>
              <w:t>權益科目</w:t>
            </w:r>
          </w:p>
        </w:tc>
        <w:tc>
          <w:tcPr>
            <w:tcW w:w="1581" w:type="dxa"/>
            <w:tcBorders>
              <w:bottom w:val="single" w:sz="4" w:space="0" w:color="auto"/>
            </w:tcBorders>
            <w:shd w:val="clear" w:color="auto" w:fill="auto"/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</w:p>
        </w:tc>
        <w:tc>
          <w:tcPr>
            <w:tcW w:w="1581" w:type="dxa"/>
            <w:tcBorders>
              <w:bottom w:val="single" w:sz="4" w:space="0" w:color="auto"/>
            </w:tcBorders>
          </w:tcPr>
          <w:p w:rsidR="000B447D" w:rsidRPr="00CF0657" w:rsidRDefault="000B447D" w:rsidP="001976BD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color w:val="FF0000"/>
                <w:szCs w:val="24"/>
              </w:rPr>
            </w:pPr>
          </w:p>
        </w:tc>
      </w:tr>
      <w:tr w:rsidR="00DF6ED0" w:rsidRPr="003810E4" w:rsidTr="008C3FDC">
        <w:trPr>
          <w:trHeight w:val="326"/>
        </w:trPr>
        <w:tc>
          <w:tcPr>
            <w:tcW w:w="21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0B447D">
            <w:pPr>
              <w:pStyle w:val="142"/>
              <w:ind w:leftChars="-19" w:left="-54" w:rightChars="-22" w:right="-62" w:firstLineChars="93" w:firstLine="226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累積虧損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 w:hint="eastAsia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-</w:t>
            </w:r>
          </w:p>
        </w:tc>
        <w:tc>
          <w:tcPr>
            <w:tcW w:w="15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1,899,962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5,060,545</w:t>
            </w:r>
          </w:p>
        </w:tc>
        <w:tc>
          <w:tcPr>
            <w:tcW w:w="15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DF6ED0" w:rsidRPr="00CF0657" w:rsidRDefault="00DF6ED0" w:rsidP="00FA7E5C">
            <w:pPr>
              <w:pStyle w:val="142"/>
              <w:ind w:leftChars="-19" w:left="-54" w:rightChars="-22" w:right="-62"/>
              <w:jc w:val="right"/>
              <w:rPr>
                <w:rFonts w:hAnsi="標楷體"/>
                <w:szCs w:val="24"/>
              </w:rPr>
            </w:pPr>
            <w:r w:rsidRPr="00CF0657">
              <w:rPr>
                <w:rFonts w:hAnsi="標楷體" w:hint="eastAsia"/>
                <w:szCs w:val="24"/>
              </w:rPr>
              <w:t>7,309,227</w:t>
            </w:r>
          </w:p>
        </w:tc>
      </w:tr>
    </w:tbl>
    <w:bookmarkEnd w:id="11"/>
    <w:p w:rsidR="00DF6ED0" w:rsidRPr="007C0D87" w:rsidRDefault="00DF6ED0" w:rsidP="00DF6ED0">
      <w:pPr>
        <w:pStyle w:val="142"/>
        <w:ind w:left="1155" w:hangingChars="475" w:hanging="1155"/>
      </w:pPr>
      <w:r w:rsidRPr="007C0D87">
        <w:rPr>
          <w:rFonts w:hint="eastAsia"/>
        </w:rPr>
        <w:t>說    明：營運資金=流動資產-流動負債</w:t>
      </w:r>
      <w:r w:rsidR="00E56DC1" w:rsidRPr="00E56DC1">
        <w:rPr>
          <w:rFonts w:hint="eastAsia"/>
        </w:rPr>
        <w:t>；負債占資產比率=負債總額/資產總額</w:t>
      </w:r>
      <w:r w:rsidRPr="007C0D87">
        <w:rPr>
          <w:rFonts w:hint="eastAsia"/>
        </w:rPr>
        <w:t>。</w:t>
      </w:r>
    </w:p>
    <w:p w:rsidR="00DF6ED0" w:rsidRDefault="00DF6ED0" w:rsidP="000E6155">
      <w:pPr>
        <w:pStyle w:val="142"/>
        <w:spacing w:afterLines="20" w:after="100"/>
        <w:ind w:left="1430" w:hangingChars="588" w:hanging="1430"/>
      </w:pPr>
      <w:r w:rsidRPr="007C0D87">
        <w:rPr>
          <w:rFonts w:hint="eastAsia"/>
        </w:rPr>
        <w:t>資料來源：</w:t>
      </w:r>
      <w:r>
        <w:rPr>
          <w:rFonts w:hint="eastAsia"/>
        </w:rPr>
        <w:t>桃機公司</w:t>
      </w:r>
      <w:r w:rsidRPr="007C0D87">
        <w:rPr>
          <w:rFonts w:hint="eastAsia"/>
        </w:rPr>
        <w:t>10</w:t>
      </w:r>
      <w:r>
        <w:t>8</w:t>
      </w:r>
      <w:r w:rsidRPr="007C0D87">
        <w:rPr>
          <w:rFonts w:hint="eastAsia"/>
        </w:rPr>
        <w:t>至</w:t>
      </w:r>
      <w:r w:rsidRPr="007C0D87">
        <w:t>11</w:t>
      </w:r>
      <w:r w:rsidR="001976BD">
        <w:rPr>
          <w:rFonts w:hint="eastAsia"/>
        </w:rPr>
        <w:t>1</w:t>
      </w:r>
      <w:r w:rsidRPr="007C0D87">
        <w:rPr>
          <w:rFonts w:hint="eastAsia"/>
        </w:rPr>
        <w:t>年度</w:t>
      </w:r>
      <w:r w:rsidR="000B447D">
        <w:rPr>
          <w:rFonts w:hint="eastAsia"/>
          <w:color w:val="000000"/>
        </w:rPr>
        <w:t>附屬單位</w:t>
      </w:r>
      <w:r w:rsidR="000B447D" w:rsidRPr="007731B6">
        <w:rPr>
          <w:rFonts w:hint="eastAsia"/>
          <w:color w:val="000000"/>
        </w:rPr>
        <w:t>決算</w:t>
      </w:r>
      <w:r w:rsidR="000B447D">
        <w:rPr>
          <w:rFonts w:hint="eastAsia"/>
          <w:color w:val="000000"/>
        </w:rPr>
        <w:t>(營業部分)</w:t>
      </w:r>
      <w:r w:rsidRPr="007C0D87">
        <w:rPr>
          <w:rFonts w:hint="eastAsia"/>
        </w:rPr>
        <w:t>；本中心製表。</w:t>
      </w:r>
    </w:p>
    <w:p w:rsidR="00104CFA" w:rsidRDefault="00104CFA" w:rsidP="00104CFA">
      <w:pPr>
        <w:pStyle w:val="20"/>
        <w:spacing w:beforeLines="30" w:before="150"/>
        <w:rPr>
          <w:b/>
          <w:color w:val="000000"/>
          <w:sz w:val="28"/>
        </w:rPr>
      </w:pPr>
      <w:r w:rsidRPr="00511EAD">
        <w:rPr>
          <w:rFonts w:hint="eastAsia"/>
          <w:b/>
          <w:color w:val="000000"/>
          <w:sz w:val="28"/>
        </w:rPr>
        <w:t>表</w:t>
      </w:r>
      <w:r w:rsidRPr="00511EAD">
        <w:rPr>
          <w:b/>
          <w:color w:val="000000"/>
          <w:sz w:val="28"/>
        </w:rPr>
        <w:t>2</w:t>
      </w:r>
      <w:r w:rsidRPr="00511EAD">
        <w:rPr>
          <w:rFonts w:hint="eastAsia"/>
          <w:b/>
          <w:color w:val="000000"/>
          <w:sz w:val="28"/>
        </w:rPr>
        <w:t xml:space="preserve">  </w:t>
      </w:r>
      <w:r w:rsidR="001976BD">
        <w:rPr>
          <w:rFonts w:hAnsi="標楷體" w:hint="eastAsia"/>
          <w:b/>
          <w:color w:val="000000"/>
          <w:sz w:val="28"/>
        </w:rPr>
        <w:t>「</w:t>
      </w:r>
      <w:r w:rsidRPr="00AB29CE">
        <w:rPr>
          <w:rFonts w:hint="eastAsia"/>
          <w:b/>
          <w:color w:val="000000"/>
          <w:sz w:val="28"/>
        </w:rPr>
        <w:t>臺灣桃園國際機場</w:t>
      </w:r>
      <w:r w:rsidRPr="00511EAD">
        <w:rPr>
          <w:rFonts w:hint="eastAsia"/>
          <w:b/>
          <w:color w:val="000000"/>
          <w:sz w:val="28"/>
        </w:rPr>
        <w:t>園區綱要計畫(第2版)</w:t>
      </w:r>
      <w:r w:rsidR="001976BD">
        <w:rPr>
          <w:rFonts w:hAnsi="標楷體" w:hint="eastAsia"/>
          <w:b/>
          <w:color w:val="000000"/>
          <w:sz w:val="28"/>
        </w:rPr>
        <w:t>」</w:t>
      </w:r>
      <w:r w:rsidRPr="00511EAD">
        <w:rPr>
          <w:rFonts w:hint="eastAsia"/>
          <w:b/>
          <w:color w:val="000000"/>
          <w:sz w:val="28"/>
        </w:rPr>
        <w:t>規劃重大建設概況</w:t>
      </w:r>
    </w:p>
    <w:p w:rsidR="00104CFA" w:rsidRPr="00511EAD" w:rsidRDefault="00104CFA" w:rsidP="00104CFA">
      <w:pPr>
        <w:pStyle w:val="142"/>
        <w:jc w:val="right"/>
        <w:rPr>
          <w:b/>
          <w:sz w:val="28"/>
        </w:rPr>
      </w:pPr>
      <w:r w:rsidRPr="00511EAD">
        <w:rPr>
          <w:rFonts w:hint="eastAsia"/>
        </w:rPr>
        <w:t>單位：新臺幣億元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961"/>
        <w:gridCol w:w="1560"/>
        <w:gridCol w:w="1222"/>
      </w:tblGrid>
      <w:tr w:rsidR="00104CFA" w:rsidRPr="00511EAD" w:rsidTr="008C3FDC">
        <w:trPr>
          <w:trHeight w:val="343"/>
          <w:tblHeader/>
        </w:trPr>
        <w:tc>
          <w:tcPr>
            <w:tcW w:w="817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項目</w:t>
            </w: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名稱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年期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資金需求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主要</w:t>
            </w:r>
          </w:p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建設</w:t>
            </w:r>
          </w:p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項目</w:t>
            </w: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第3航站區建設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2015-2026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957</w:t>
            </w:r>
            <w:r w:rsidRPr="00511EAD">
              <w:rPr>
                <w:color w:val="000000"/>
              </w:rPr>
              <w:t xml:space="preserve">.0 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西衛星廊廳區與機坪建設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2028-2035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900</w:t>
            </w:r>
            <w:r w:rsidRPr="00511EAD">
              <w:rPr>
                <w:color w:val="000000"/>
              </w:rPr>
              <w:t>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新貨運站機坪工程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2022-2031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22</w:t>
            </w:r>
            <w:r w:rsidRPr="00511EAD">
              <w:rPr>
                <w:color w:val="000000"/>
              </w:rPr>
              <w:t>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NP滑行道東延與機坪工程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2033-2034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11.7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勤務道路工程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2026-2031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1.5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北跑道下方東側APM隧道與勤務道路工程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2033-2035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24.0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第3跑道與相關滑行道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color w:val="000000"/>
              </w:rPr>
              <w:t>2025-2030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305.0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北側場面整地排水基礎工程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2025-2029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44.0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聯外道路建設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2021-2027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rFonts w:hint="eastAsia"/>
                <w:color w:val="000000"/>
              </w:rPr>
            </w:pPr>
            <w:r w:rsidRPr="00511EAD">
              <w:rPr>
                <w:rFonts w:hint="eastAsia"/>
                <w:color w:val="000000"/>
              </w:rPr>
              <w:t>636.0</w:t>
            </w:r>
          </w:p>
        </w:tc>
      </w:tr>
      <w:tr w:rsidR="00104CFA" w:rsidRPr="00511EAD" w:rsidTr="008C3FDC">
        <w:trPr>
          <w:trHeight w:val="343"/>
        </w:trPr>
        <w:tc>
          <w:tcPr>
            <w:tcW w:w="817" w:type="dxa"/>
            <w:vMerge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auto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第2油庫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center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2027-20</w:t>
            </w:r>
            <w:r w:rsidRPr="00511EAD">
              <w:rPr>
                <w:color w:val="000000"/>
              </w:rPr>
              <w:t>2</w:t>
            </w:r>
            <w:r w:rsidRPr="00511EAD">
              <w:rPr>
                <w:rFonts w:hint="eastAsia"/>
                <w:color w:val="000000"/>
              </w:rPr>
              <w:t>9</w:t>
            </w:r>
          </w:p>
        </w:tc>
        <w:tc>
          <w:tcPr>
            <w:tcW w:w="1222" w:type="dxa"/>
            <w:shd w:val="clear" w:color="auto" w:fill="auto"/>
            <w:vAlign w:val="center"/>
          </w:tcPr>
          <w:p w:rsidR="00104CFA" w:rsidRPr="00511EAD" w:rsidRDefault="00104CFA" w:rsidP="00FA7E5C">
            <w:pPr>
              <w:pStyle w:val="142"/>
              <w:ind w:leftChars="-29" w:left="-82" w:rightChars="-27" w:right="-76"/>
              <w:jc w:val="right"/>
              <w:rPr>
                <w:color w:val="000000"/>
              </w:rPr>
            </w:pPr>
            <w:r w:rsidRPr="00511EAD">
              <w:rPr>
                <w:rFonts w:hint="eastAsia"/>
                <w:color w:val="000000"/>
              </w:rPr>
              <w:t>6.8</w:t>
            </w:r>
          </w:p>
        </w:tc>
      </w:tr>
    </w:tbl>
    <w:p w:rsidR="00104CFA" w:rsidRPr="00511EAD" w:rsidRDefault="00104CFA" w:rsidP="004F41D0">
      <w:pPr>
        <w:pStyle w:val="142"/>
        <w:spacing w:afterLines="20" w:after="100"/>
        <w:ind w:leftChars="-50" w:left="-142" w:firstLineChars="58" w:firstLine="141"/>
        <w:rPr>
          <w:color w:val="000000"/>
        </w:rPr>
      </w:pPr>
      <w:r w:rsidRPr="00511EAD">
        <w:rPr>
          <w:rFonts w:hint="eastAsia"/>
          <w:color w:val="000000"/>
        </w:rPr>
        <w:t>資料來源：摘自</w:t>
      </w:r>
      <w:r w:rsidRPr="00AB29CE">
        <w:rPr>
          <w:rFonts w:hint="eastAsia"/>
          <w:color w:val="000000"/>
        </w:rPr>
        <w:t>臺灣桃園國際機場</w:t>
      </w:r>
      <w:r w:rsidRPr="00511EAD">
        <w:rPr>
          <w:rFonts w:hint="eastAsia"/>
          <w:color w:val="000000"/>
        </w:rPr>
        <w:t>園區綱要計畫(第2版)摘要報告書核定本。</w:t>
      </w:r>
    </w:p>
    <w:p w:rsidR="00DF6ED0" w:rsidRPr="00D210B9" w:rsidRDefault="00DF6ED0" w:rsidP="00DF6ED0">
      <w:pPr>
        <w:pStyle w:val="a4"/>
        <w:ind w:left="849" w:hanging="283"/>
        <w:rPr>
          <w:rFonts w:hint="eastAsia"/>
          <w:b/>
          <w:bCs/>
        </w:rPr>
      </w:pPr>
      <w:r w:rsidRPr="00D210B9">
        <w:rPr>
          <w:rFonts w:hint="eastAsia"/>
          <w:b/>
          <w:bCs/>
        </w:rPr>
        <w:t>(二)</w:t>
      </w:r>
      <w:r w:rsidR="00BE25AB" w:rsidRPr="00BE25AB">
        <w:rPr>
          <w:rFonts w:hint="eastAsia"/>
          <w:b/>
          <w:bCs/>
        </w:rPr>
        <w:t>營運資金不足</w:t>
      </w:r>
      <w:r w:rsidR="00BE25AB">
        <w:rPr>
          <w:rFonts w:hAnsi="標楷體" w:hint="eastAsia"/>
          <w:b/>
          <w:bCs/>
        </w:rPr>
        <w:t>，</w:t>
      </w:r>
      <w:r w:rsidR="00A3710F">
        <w:rPr>
          <w:rFonts w:hAnsi="標楷體" w:hint="eastAsia"/>
          <w:b/>
          <w:bCs/>
        </w:rPr>
        <w:t>需</w:t>
      </w:r>
      <w:r w:rsidR="00215ECC">
        <w:rPr>
          <w:rFonts w:hAnsi="標楷體" w:hint="eastAsia"/>
          <w:b/>
          <w:bCs/>
        </w:rPr>
        <w:t>透</w:t>
      </w:r>
      <w:r w:rsidR="00A3710F">
        <w:rPr>
          <w:rFonts w:hAnsi="標楷體" w:hint="eastAsia"/>
          <w:b/>
          <w:bCs/>
        </w:rPr>
        <w:t>過</w:t>
      </w:r>
      <w:r w:rsidR="00215ECC">
        <w:rPr>
          <w:rFonts w:hAnsi="標楷體" w:hint="eastAsia"/>
          <w:b/>
          <w:bCs/>
        </w:rPr>
        <w:t>借款融資因應</w:t>
      </w:r>
      <w:r w:rsidR="00224FF0">
        <w:rPr>
          <w:rFonts w:hAnsi="標楷體" w:hint="eastAsia"/>
          <w:b/>
          <w:bCs/>
        </w:rPr>
        <w:t>，</w:t>
      </w:r>
      <w:r w:rsidR="00BE25AB">
        <w:rPr>
          <w:rFonts w:hAnsi="標楷體" w:hint="eastAsia"/>
          <w:b/>
          <w:bCs/>
        </w:rPr>
        <w:t>允宜</w:t>
      </w:r>
      <w:r w:rsidR="00BE25AB" w:rsidRPr="00BE25AB">
        <w:rPr>
          <w:rFonts w:hint="eastAsia"/>
          <w:b/>
          <w:bCs/>
        </w:rPr>
        <w:t>管控各計畫之辦理進度及資金</w:t>
      </w:r>
      <w:r w:rsidR="00BE25AB">
        <w:rPr>
          <w:rFonts w:hint="eastAsia"/>
          <w:b/>
          <w:bCs/>
        </w:rPr>
        <w:t>調度</w:t>
      </w:r>
      <w:r w:rsidR="00B41734">
        <w:rPr>
          <w:rFonts w:hint="eastAsia"/>
          <w:b/>
          <w:bCs/>
        </w:rPr>
        <w:t>金額</w:t>
      </w:r>
      <w:r w:rsidRPr="00D210B9">
        <w:rPr>
          <w:rFonts w:hint="eastAsia"/>
          <w:b/>
          <w:bCs/>
        </w:rPr>
        <w:t>，</w:t>
      </w:r>
      <w:r w:rsidR="00B41734" w:rsidRPr="00B41734">
        <w:rPr>
          <w:rFonts w:hint="eastAsia"/>
          <w:b/>
          <w:bCs/>
        </w:rPr>
        <w:t>以維持</w:t>
      </w:r>
      <w:r w:rsidR="00CF0657">
        <w:rPr>
          <w:rFonts w:hint="eastAsia"/>
          <w:b/>
          <w:bCs/>
        </w:rPr>
        <w:t>公司</w:t>
      </w:r>
      <w:r w:rsidR="00B41734" w:rsidRPr="00B41734">
        <w:rPr>
          <w:rFonts w:hint="eastAsia"/>
          <w:b/>
          <w:bCs/>
        </w:rPr>
        <w:t>正常營運</w:t>
      </w:r>
    </w:p>
    <w:p w:rsidR="00DF6ED0" w:rsidRDefault="00DF6ED0" w:rsidP="00CF0657">
      <w:pPr>
        <w:pStyle w:val="2"/>
        <w:ind w:left="850" w:firstLine="566"/>
        <w:rPr>
          <w:rFonts w:hint="eastAsia"/>
        </w:rPr>
      </w:pPr>
      <w:r w:rsidRPr="0005700F">
        <w:rPr>
          <w:rFonts w:hint="eastAsia"/>
        </w:rPr>
        <w:t>因</w:t>
      </w:r>
      <w:r w:rsidR="00403147">
        <w:rPr>
          <w:rFonts w:hint="eastAsia"/>
        </w:rPr>
        <w:t>嚴重特殊傳染性肺炎(下稱COVID-19)</w:t>
      </w:r>
      <w:r w:rsidRPr="0005700F">
        <w:rPr>
          <w:rFonts w:hint="eastAsia"/>
        </w:rPr>
        <w:t>疫情衝擊及邊境管制措施等，桃</w:t>
      </w:r>
      <w:r w:rsidRPr="00511EAD">
        <w:rPr>
          <w:rFonts w:hint="eastAsia"/>
        </w:rPr>
        <w:t>園機場客運量大幅下降，</w:t>
      </w:r>
      <w:r w:rsidR="00CF0657">
        <w:rPr>
          <w:rFonts w:hint="eastAsia"/>
        </w:rPr>
        <w:t>導致</w:t>
      </w:r>
      <w:r w:rsidRPr="00511EAD">
        <w:rPr>
          <w:rFonts w:hint="eastAsia"/>
        </w:rPr>
        <w:t>109年度起由盈轉虧，</w:t>
      </w:r>
      <w:r w:rsidR="00B41734">
        <w:rPr>
          <w:rFonts w:hint="eastAsia"/>
        </w:rPr>
        <w:t>111年度</w:t>
      </w:r>
      <w:r w:rsidRPr="00511EAD">
        <w:rPr>
          <w:rFonts w:hint="eastAsia"/>
        </w:rPr>
        <w:t>流動資產</w:t>
      </w:r>
      <w:r>
        <w:t>11</w:t>
      </w:r>
      <w:r w:rsidRPr="00217052">
        <w:t>4</w:t>
      </w:r>
      <w:r w:rsidRPr="00217052">
        <w:rPr>
          <w:rFonts w:hint="eastAsia"/>
        </w:rPr>
        <w:t>億</w:t>
      </w:r>
      <w:r w:rsidRPr="00217052">
        <w:t>7,559</w:t>
      </w:r>
      <w:r>
        <w:t>萬</w:t>
      </w:r>
      <w:r w:rsidRPr="00217052">
        <w:t>8</w:t>
      </w:r>
      <w:r>
        <w:t>千元</w:t>
      </w:r>
      <w:r>
        <w:rPr>
          <w:rFonts w:hAnsi="標楷體" w:hint="eastAsia"/>
        </w:rPr>
        <w:t>，</w:t>
      </w:r>
      <w:r w:rsidR="00A3710F">
        <w:rPr>
          <w:rFonts w:hint="eastAsia"/>
        </w:rPr>
        <w:t>較</w:t>
      </w:r>
      <w:r w:rsidRPr="00511EAD">
        <w:rPr>
          <w:rFonts w:hint="eastAsia"/>
        </w:rPr>
        <w:t>流動負債</w:t>
      </w:r>
      <w:r w:rsidRPr="00217052">
        <w:t>142</w:t>
      </w:r>
      <w:r w:rsidRPr="001764BC">
        <w:rPr>
          <w:rFonts w:hint="eastAsia"/>
        </w:rPr>
        <w:t>億</w:t>
      </w:r>
      <w:r w:rsidRPr="00217052">
        <w:t>3,071</w:t>
      </w:r>
      <w:r>
        <w:t>萬</w:t>
      </w:r>
      <w:r w:rsidRPr="00217052">
        <w:t>2</w:t>
      </w:r>
      <w:r>
        <w:t>千元</w:t>
      </w:r>
      <w:r w:rsidR="00A3710F">
        <w:t>為低</w:t>
      </w:r>
      <w:r w:rsidR="00403147" w:rsidRPr="00403147">
        <w:rPr>
          <w:rFonts w:hint="eastAsia"/>
        </w:rPr>
        <w:t>(詳表</w:t>
      </w:r>
      <w:r w:rsidR="00403147">
        <w:t>1</w:t>
      </w:r>
      <w:r w:rsidR="00403147" w:rsidRPr="00403147">
        <w:rPr>
          <w:rFonts w:hint="eastAsia"/>
        </w:rPr>
        <w:t>)</w:t>
      </w:r>
      <w:r w:rsidRPr="00511EAD">
        <w:rPr>
          <w:rFonts w:hint="eastAsia"/>
        </w:rPr>
        <w:t>，</w:t>
      </w:r>
      <w:r w:rsidR="005138CB">
        <w:rPr>
          <w:rFonts w:hint="eastAsia"/>
        </w:rPr>
        <w:t>顯示</w:t>
      </w:r>
      <w:bookmarkStart w:id="12" w:name="_Hlk162117518"/>
      <w:r w:rsidR="00D578E7" w:rsidRPr="00D578E7">
        <w:rPr>
          <w:rFonts w:hint="eastAsia"/>
        </w:rPr>
        <w:t>營運資金不足</w:t>
      </w:r>
      <w:r w:rsidR="000916D2" w:rsidRPr="000916D2">
        <w:rPr>
          <w:rFonts w:hint="eastAsia"/>
        </w:rPr>
        <w:t>因應日常業務之</w:t>
      </w:r>
      <w:r w:rsidR="001B04D4">
        <w:rPr>
          <w:rFonts w:hint="eastAsia"/>
        </w:rPr>
        <w:t>所</w:t>
      </w:r>
      <w:r w:rsidR="000916D2" w:rsidRPr="000916D2">
        <w:rPr>
          <w:rFonts w:hint="eastAsia"/>
        </w:rPr>
        <w:t>需</w:t>
      </w:r>
      <w:r w:rsidR="000916D2">
        <w:rPr>
          <w:rFonts w:hAnsi="標楷體" w:hint="eastAsia"/>
        </w:rPr>
        <w:t>，</w:t>
      </w:r>
      <w:bookmarkEnd w:id="12"/>
      <w:r w:rsidR="00A3710F" w:rsidRPr="00A3710F">
        <w:rPr>
          <w:rFonts w:hint="eastAsia"/>
        </w:rPr>
        <w:t>需透過借款融資因應</w:t>
      </w:r>
      <w:r w:rsidR="000916D2" w:rsidRPr="00511EAD">
        <w:rPr>
          <w:rFonts w:hint="eastAsia"/>
        </w:rPr>
        <w:t>(詳表</w:t>
      </w:r>
      <w:r w:rsidR="00A3710F">
        <w:rPr>
          <w:rFonts w:hint="eastAsia"/>
        </w:rPr>
        <w:t>3</w:t>
      </w:r>
      <w:r w:rsidR="000916D2" w:rsidRPr="00511EAD">
        <w:rPr>
          <w:rFonts w:hint="eastAsia"/>
        </w:rPr>
        <w:t>)</w:t>
      </w:r>
      <w:r w:rsidR="000916D2">
        <w:rPr>
          <w:rFonts w:hAnsi="標楷體" w:hint="eastAsia"/>
        </w:rPr>
        <w:t>，</w:t>
      </w:r>
      <w:r w:rsidRPr="00511EAD">
        <w:rPr>
          <w:rFonts w:hint="eastAsia"/>
        </w:rPr>
        <w:t>允宜嚴加管控各計畫之辦理進度及資金</w:t>
      </w:r>
      <w:r w:rsidR="00BE25AB">
        <w:rPr>
          <w:rFonts w:hint="eastAsia"/>
        </w:rPr>
        <w:t>調度</w:t>
      </w:r>
      <w:r w:rsidR="00CF0657">
        <w:rPr>
          <w:rFonts w:hint="eastAsia"/>
        </w:rPr>
        <w:t>金額</w:t>
      </w:r>
      <w:r w:rsidRPr="00D210B9">
        <w:rPr>
          <w:rFonts w:hint="eastAsia"/>
        </w:rPr>
        <w:t>，</w:t>
      </w:r>
      <w:r w:rsidR="00B41734" w:rsidRPr="00B41734">
        <w:rPr>
          <w:rFonts w:hint="eastAsia"/>
        </w:rPr>
        <w:t>以維持</w:t>
      </w:r>
      <w:r w:rsidR="00CF0657">
        <w:rPr>
          <w:rFonts w:hint="eastAsia"/>
        </w:rPr>
        <w:t>公司</w:t>
      </w:r>
      <w:r w:rsidR="00B41734" w:rsidRPr="00B41734">
        <w:rPr>
          <w:rFonts w:hint="eastAsia"/>
        </w:rPr>
        <w:t>正常營運</w:t>
      </w:r>
      <w:r w:rsidRPr="00511EAD">
        <w:rPr>
          <w:rFonts w:hint="eastAsia"/>
        </w:rPr>
        <w:t>。</w:t>
      </w:r>
    </w:p>
    <w:p w:rsidR="00A313B0" w:rsidRDefault="00A313B0" w:rsidP="005248D2">
      <w:pPr>
        <w:spacing w:beforeLines="20" w:before="100" w:line="400" w:lineRule="exact"/>
        <w:ind w:leftChars="1" w:left="828" w:hangingChars="291" w:hanging="825"/>
        <w:jc w:val="left"/>
        <w:rPr>
          <w:sz w:val="24"/>
        </w:rPr>
      </w:pPr>
      <w:r w:rsidRPr="005248D2">
        <w:rPr>
          <w:rStyle w:val="200"/>
          <w:rFonts w:hint="eastAsia"/>
          <w:b/>
          <w:bCs/>
          <w:sz w:val="28"/>
        </w:rPr>
        <w:t>表3  桃機公司近年債務餘額概況表</w:t>
      </w:r>
      <w:r w:rsidRPr="00446C15"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 xml:space="preserve">            </w:t>
      </w:r>
      <w:r w:rsidRPr="00446C15">
        <w:rPr>
          <w:rFonts w:hint="eastAsia"/>
          <w:sz w:val="24"/>
        </w:rPr>
        <w:t>單位：新臺幣千元</w:t>
      </w:r>
    </w:p>
    <w:tbl>
      <w:tblPr>
        <w:tblW w:w="847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8"/>
        <w:gridCol w:w="1985"/>
        <w:gridCol w:w="2622"/>
        <w:gridCol w:w="2622"/>
      </w:tblGrid>
      <w:tr w:rsidR="00A313B0" w:rsidRPr="0005633B" w:rsidTr="0092131E">
        <w:trPr>
          <w:trHeight w:val="382"/>
        </w:trPr>
        <w:tc>
          <w:tcPr>
            <w:tcW w:w="3233" w:type="dxa"/>
            <w:gridSpan w:val="2"/>
            <w:shd w:val="clear" w:color="auto" w:fill="auto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項目</w:t>
            </w:r>
          </w:p>
        </w:tc>
        <w:tc>
          <w:tcPr>
            <w:tcW w:w="2622" w:type="dxa"/>
            <w:shd w:val="clear" w:color="auto" w:fill="auto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110年度決算數</w:t>
            </w:r>
          </w:p>
        </w:tc>
        <w:tc>
          <w:tcPr>
            <w:tcW w:w="2622" w:type="dxa"/>
            <w:vAlign w:val="center"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111年度決算數</w:t>
            </w:r>
          </w:p>
        </w:tc>
      </w:tr>
      <w:tr w:rsidR="00A313B0" w:rsidRPr="0005633B" w:rsidTr="0092131E">
        <w:trPr>
          <w:trHeight w:val="382"/>
        </w:trPr>
        <w:tc>
          <w:tcPr>
            <w:tcW w:w="1248" w:type="dxa"/>
            <w:vMerge w:val="restart"/>
            <w:shd w:val="clear" w:color="auto" w:fill="FFFFFF"/>
            <w:noWrap/>
            <w:vAlign w:val="center"/>
            <w:hideMark/>
          </w:tcPr>
          <w:p w:rsidR="00A313B0" w:rsidRPr="006C546E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6C546E">
              <w:rPr>
                <w:rFonts w:hint="eastAsia"/>
                <w:b/>
                <w:bCs/>
                <w:snapToGrid/>
                <w:sz w:val="24"/>
                <w:szCs w:val="24"/>
              </w:rPr>
              <w:t>負債</w:t>
            </w: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短期債務</w:t>
            </w:r>
          </w:p>
        </w:tc>
        <w:tc>
          <w:tcPr>
            <w:tcW w:w="2622" w:type="dxa"/>
            <w:noWrap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6,900,000</w:t>
            </w:r>
          </w:p>
        </w:tc>
        <w:tc>
          <w:tcPr>
            <w:tcW w:w="2622" w:type="dxa"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8,200,000</w:t>
            </w:r>
          </w:p>
        </w:tc>
      </w:tr>
      <w:tr w:rsidR="00A313B0" w:rsidRPr="0005633B" w:rsidTr="0092131E">
        <w:trPr>
          <w:trHeight w:val="382"/>
        </w:trPr>
        <w:tc>
          <w:tcPr>
            <w:tcW w:w="1248" w:type="dxa"/>
            <w:vMerge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長期債務</w:t>
            </w:r>
          </w:p>
        </w:tc>
        <w:tc>
          <w:tcPr>
            <w:tcW w:w="2622" w:type="dxa"/>
            <w:noWrap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0</w:t>
            </w:r>
          </w:p>
        </w:tc>
        <w:tc>
          <w:tcPr>
            <w:tcW w:w="2622" w:type="dxa"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12,000,000</w:t>
            </w:r>
          </w:p>
        </w:tc>
      </w:tr>
      <w:tr w:rsidR="00A313B0" w:rsidRPr="0005633B" w:rsidTr="0092131E">
        <w:trPr>
          <w:trHeight w:val="382"/>
        </w:trPr>
        <w:tc>
          <w:tcPr>
            <w:tcW w:w="1248" w:type="dxa"/>
            <w:vMerge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  <w:noWrap/>
            <w:vAlign w:val="center"/>
            <w:hideMark/>
          </w:tcPr>
          <w:p w:rsidR="00A313B0" w:rsidRPr="00A313B0" w:rsidRDefault="00A313B0" w:rsidP="00E46B61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napToGrid/>
                <w:sz w:val="24"/>
                <w:szCs w:val="24"/>
              </w:rPr>
              <w:t>合計</w:t>
            </w:r>
          </w:p>
        </w:tc>
        <w:tc>
          <w:tcPr>
            <w:tcW w:w="2622" w:type="dxa"/>
            <w:noWrap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6,900,000</w:t>
            </w:r>
          </w:p>
        </w:tc>
        <w:tc>
          <w:tcPr>
            <w:tcW w:w="2622" w:type="dxa"/>
          </w:tcPr>
          <w:p w:rsidR="00A313B0" w:rsidRPr="00A313B0" w:rsidRDefault="00A313B0" w:rsidP="00A313B0">
            <w:pPr>
              <w:spacing w:line="280" w:lineRule="exact"/>
              <w:ind w:leftChars="0" w:left="0" w:rightChars="26" w:right="74" w:firstLineChars="0" w:firstLine="0"/>
              <w:jc w:val="right"/>
              <w:rPr>
                <w:snapToGrid/>
                <w:sz w:val="24"/>
                <w:szCs w:val="24"/>
              </w:rPr>
            </w:pPr>
            <w:r w:rsidRPr="00A313B0">
              <w:rPr>
                <w:rFonts w:hint="eastAsia"/>
                <w:sz w:val="24"/>
                <w:szCs w:val="24"/>
              </w:rPr>
              <w:t>20,200,000</w:t>
            </w:r>
          </w:p>
        </w:tc>
      </w:tr>
    </w:tbl>
    <w:p w:rsidR="00A313B0" w:rsidRDefault="00A313B0" w:rsidP="00E23248">
      <w:pPr>
        <w:spacing w:afterLines="10" w:after="50" w:line="280" w:lineRule="exact"/>
        <w:ind w:leftChars="0" w:left="1216" w:hangingChars="500" w:hanging="1216"/>
        <w:jc w:val="left"/>
        <w:rPr>
          <w:sz w:val="24"/>
        </w:rPr>
      </w:pPr>
      <w:r>
        <w:rPr>
          <w:rFonts w:hint="eastAsia"/>
          <w:sz w:val="24"/>
        </w:rPr>
        <w:t>資</w:t>
      </w:r>
      <w:r w:rsidRPr="00BE25B5">
        <w:rPr>
          <w:rFonts w:hint="eastAsia"/>
          <w:sz w:val="24"/>
        </w:rPr>
        <w:t>料來源：</w:t>
      </w:r>
      <w:r w:rsidR="00E4652F" w:rsidRPr="00E4652F">
        <w:rPr>
          <w:rFonts w:hint="eastAsia"/>
          <w:sz w:val="24"/>
        </w:rPr>
        <w:t>參據</w:t>
      </w:r>
      <w:r>
        <w:rPr>
          <w:rFonts w:hint="eastAsia"/>
          <w:sz w:val="24"/>
        </w:rPr>
        <w:t>桃機公司</w:t>
      </w:r>
      <w:r w:rsidRPr="00BE25B5">
        <w:rPr>
          <w:rFonts w:hint="eastAsia"/>
          <w:sz w:val="24"/>
        </w:rPr>
        <w:t>110</w:t>
      </w:r>
      <w:r>
        <w:rPr>
          <w:rFonts w:hint="eastAsia"/>
          <w:sz w:val="24"/>
        </w:rPr>
        <w:t>及</w:t>
      </w:r>
      <w:r w:rsidRPr="00BE25B5">
        <w:rPr>
          <w:rFonts w:hint="eastAsia"/>
          <w:sz w:val="24"/>
        </w:rPr>
        <w:t>11</w:t>
      </w:r>
      <w:r>
        <w:rPr>
          <w:rFonts w:hint="eastAsia"/>
          <w:sz w:val="24"/>
        </w:rPr>
        <w:t>1</w:t>
      </w:r>
      <w:r w:rsidRPr="00BE25B5">
        <w:rPr>
          <w:rFonts w:hint="eastAsia"/>
          <w:sz w:val="24"/>
        </w:rPr>
        <w:t>年度</w:t>
      </w:r>
      <w:r w:rsidRPr="00CA513A">
        <w:rPr>
          <w:rFonts w:hint="eastAsia"/>
          <w:sz w:val="24"/>
        </w:rPr>
        <w:t>附屬單位預、決算(營業部分)</w:t>
      </w:r>
      <w:r w:rsidRPr="00E4166C">
        <w:rPr>
          <w:rFonts w:hint="eastAsia"/>
          <w:sz w:val="24"/>
        </w:rPr>
        <w:t>；本中心製表</w:t>
      </w:r>
      <w:r w:rsidRPr="00BE25B5">
        <w:rPr>
          <w:rFonts w:hint="eastAsia"/>
          <w:sz w:val="24"/>
        </w:rPr>
        <w:t>。</w:t>
      </w:r>
    </w:p>
    <w:p w:rsidR="00B62924" w:rsidRDefault="00DF6ED0" w:rsidP="00DF6ED0">
      <w:pPr>
        <w:ind w:left="566" w:firstLine="566"/>
      </w:pPr>
      <w:r w:rsidRPr="00AD2C4B">
        <w:rPr>
          <w:rFonts w:hint="eastAsia"/>
        </w:rPr>
        <w:t>綜上，受</w:t>
      </w:r>
      <w:r w:rsidR="00D5189B" w:rsidRPr="002C0C47">
        <w:rPr>
          <w:rFonts w:hint="eastAsia"/>
        </w:rPr>
        <w:t>COVID-19</w:t>
      </w:r>
      <w:r w:rsidRPr="00AD2C4B">
        <w:rPr>
          <w:rFonts w:hint="eastAsia"/>
        </w:rPr>
        <w:t>疫情影響，</w:t>
      </w:r>
      <w:r w:rsidR="00451F10">
        <w:rPr>
          <w:rFonts w:hint="eastAsia"/>
        </w:rPr>
        <w:t>桃機公司</w:t>
      </w:r>
      <w:r w:rsidRPr="00655B48">
        <w:rPr>
          <w:rFonts w:hint="eastAsia"/>
        </w:rPr>
        <w:t>11</w:t>
      </w:r>
      <w:r>
        <w:rPr>
          <w:rFonts w:hint="eastAsia"/>
        </w:rPr>
        <w:t>1</w:t>
      </w:r>
      <w:r w:rsidRPr="00655B48">
        <w:rPr>
          <w:rFonts w:hint="eastAsia"/>
        </w:rPr>
        <w:t>年度</w:t>
      </w:r>
      <w:r w:rsidR="00CF0657">
        <w:rPr>
          <w:rFonts w:hint="eastAsia"/>
        </w:rPr>
        <w:t>決算</w:t>
      </w:r>
      <w:r w:rsidR="00403147">
        <w:rPr>
          <w:rFonts w:hint="eastAsia"/>
        </w:rPr>
        <w:t>累積</w:t>
      </w:r>
      <w:r w:rsidR="00451F10" w:rsidRPr="00451F10">
        <w:rPr>
          <w:rFonts w:hint="eastAsia"/>
        </w:rPr>
        <w:t>虧損高達73億922萬7千元</w:t>
      </w:r>
      <w:r w:rsidR="00451F10">
        <w:rPr>
          <w:rFonts w:hAnsi="標楷體" w:hint="eastAsia"/>
        </w:rPr>
        <w:t>，</w:t>
      </w:r>
      <w:r w:rsidR="00403147">
        <w:rPr>
          <w:rFonts w:hAnsi="標楷體" w:hint="eastAsia"/>
        </w:rPr>
        <w:t>且</w:t>
      </w:r>
      <w:r w:rsidR="00E078A8" w:rsidRPr="00E078A8">
        <w:rPr>
          <w:rFonts w:hAnsi="標楷體" w:hint="eastAsia"/>
        </w:rPr>
        <w:t>營運資金不足</w:t>
      </w:r>
      <w:r w:rsidR="00CF0657">
        <w:rPr>
          <w:rFonts w:hAnsi="標楷體" w:hint="eastAsia"/>
        </w:rPr>
        <w:t>支</w:t>
      </w:r>
      <w:r w:rsidR="00E078A8" w:rsidRPr="00E078A8">
        <w:rPr>
          <w:rFonts w:hAnsi="標楷體" w:hint="eastAsia"/>
        </w:rPr>
        <w:t>應日常業務之所需，</w:t>
      </w:r>
      <w:r>
        <w:rPr>
          <w:rFonts w:hint="eastAsia"/>
        </w:rPr>
        <w:t>致</w:t>
      </w:r>
      <w:r w:rsidRPr="00AD2C4B">
        <w:rPr>
          <w:rFonts w:hint="eastAsia"/>
        </w:rPr>
        <w:t>需仰賴借款融通</w:t>
      </w:r>
      <w:r w:rsidR="00BE25AB">
        <w:rPr>
          <w:rFonts w:hAnsi="標楷體" w:hint="eastAsia"/>
        </w:rPr>
        <w:t>，</w:t>
      </w:r>
      <w:r w:rsidRPr="00795B57">
        <w:rPr>
          <w:rFonts w:hint="eastAsia"/>
        </w:rPr>
        <w:t>允宜審慎規劃財務調度措施，</w:t>
      </w:r>
      <w:r w:rsidR="00BE25AB" w:rsidRPr="00BE25AB">
        <w:rPr>
          <w:rFonts w:hint="eastAsia"/>
        </w:rPr>
        <w:t>管控各計畫之辦理進度及資金調度</w:t>
      </w:r>
      <w:r w:rsidR="00B41734">
        <w:rPr>
          <w:rFonts w:hint="eastAsia"/>
        </w:rPr>
        <w:t>金額</w:t>
      </w:r>
      <w:r w:rsidR="00B41734">
        <w:rPr>
          <w:rFonts w:hAnsi="標楷體" w:hint="eastAsia"/>
        </w:rPr>
        <w:t>，</w:t>
      </w:r>
      <w:r w:rsidRPr="00795B57">
        <w:rPr>
          <w:rFonts w:hint="eastAsia"/>
        </w:rPr>
        <w:t>以維持</w:t>
      </w:r>
      <w:r w:rsidR="00CF0657">
        <w:rPr>
          <w:rFonts w:hint="eastAsia"/>
        </w:rPr>
        <w:t>公司</w:t>
      </w:r>
      <w:r w:rsidRPr="00795B57">
        <w:rPr>
          <w:rFonts w:hint="eastAsia"/>
        </w:rPr>
        <w:t>正常營運。</w:t>
      </w:r>
    </w:p>
    <w:p w:rsidR="00F169A8" w:rsidRDefault="00F169A8" w:rsidP="00C95625">
      <w:pPr>
        <w:ind w:leftChars="0" w:left="566" w:hangingChars="200" w:hanging="566"/>
        <w:rPr>
          <w:color w:val="FF0000"/>
        </w:rPr>
      </w:pPr>
    </w:p>
    <w:p w:rsidR="00C1014A" w:rsidRDefault="00C1014A" w:rsidP="00C1014A">
      <w:pPr>
        <w:pStyle w:val="14"/>
        <w:ind w:left="567" w:hanging="567"/>
        <w:rPr>
          <w:rFonts w:hAnsi="標楷體"/>
          <w:snapToGrid/>
        </w:rPr>
      </w:pPr>
      <w:bookmarkStart w:id="13" w:name="_Toc162453971"/>
      <w:bookmarkEnd w:id="1"/>
      <w:r>
        <w:rPr>
          <w:rFonts w:hAnsi="標楷體" w:hint="eastAsia"/>
          <w:snapToGrid/>
        </w:rPr>
        <w:t>三、</w:t>
      </w:r>
      <w:r w:rsidR="008E6FE9" w:rsidRPr="008E6FE9">
        <w:rPr>
          <w:rFonts w:hAnsi="標楷體" w:hint="eastAsia"/>
          <w:snapToGrid/>
        </w:rPr>
        <w:t>航空市場疫後復甦強勁，允宜以疫情發生前之營運</w:t>
      </w:r>
      <w:r w:rsidR="00403147">
        <w:rPr>
          <w:rFonts w:hAnsi="標楷體" w:hint="eastAsia"/>
          <w:snapToGrid/>
        </w:rPr>
        <w:t>量</w:t>
      </w:r>
      <w:r w:rsidR="008E6FE9" w:rsidRPr="008E6FE9">
        <w:rPr>
          <w:rFonts w:hAnsi="標楷體" w:hint="eastAsia"/>
          <w:snapToGrid/>
        </w:rPr>
        <w:t>值為目標，俾發揮激勵作用，並提升營運績效</w:t>
      </w:r>
      <w:bookmarkStart w:id="14" w:name="_Toc468269911"/>
      <w:bookmarkEnd w:id="13"/>
    </w:p>
    <w:p w:rsidR="001D192F" w:rsidRDefault="00C4262A" w:rsidP="005248D2">
      <w:pPr>
        <w:ind w:left="566" w:firstLine="566"/>
      </w:pPr>
      <w:r w:rsidRPr="00C4262A">
        <w:rPr>
          <w:rFonts w:hint="eastAsia"/>
        </w:rPr>
        <w:t>桃機公司111年度</w:t>
      </w:r>
      <w:r w:rsidR="002A259B">
        <w:rPr>
          <w:rFonts w:hint="eastAsia"/>
        </w:rPr>
        <w:t>決算數</w:t>
      </w:r>
      <w:r w:rsidRPr="00C4262A">
        <w:rPr>
          <w:rFonts w:hint="eastAsia"/>
        </w:rPr>
        <w:t>淨損23億1,128萬1千元，較110年度</w:t>
      </w:r>
      <w:r w:rsidR="00232253">
        <w:rPr>
          <w:rFonts w:hint="eastAsia"/>
        </w:rPr>
        <w:t>決</w:t>
      </w:r>
      <w:r w:rsidRPr="00C4262A">
        <w:rPr>
          <w:rFonts w:hint="eastAsia"/>
        </w:rPr>
        <w:t>算</w:t>
      </w:r>
      <w:r w:rsidR="002A259B">
        <w:rPr>
          <w:rFonts w:hint="eastAsia"/>
        </w:rPr>
        <w:t>數</w:t>
      </w:r>
      <w:r w:rsidRPr="00C4262A">
        <w:rPr>
          <w:rFonts w:hint="eastAsia"/>
        </w:rPr>
        <w:t>淨損31億6,213萬3千元，減少8億5,085萬2千元，減幅達26.91%(如表1)</w:t>
      </w:r>
      <w:r w:rsidR="001D192F">
        <w:rPr>
          <w:rFonts w:hAnsi="標楷體" w:hint="eastAsia"/>
        </w:rPr>
        <w:t>。</w:t>
      </w:r>
      <w:r w:rsidR="001D192F">
        <w:rPr>
          <w:rFonts w:hint="eastAsia"/>
        </w:rPr>
        <w:t>經查</w:t>
      </w:r>
      <w:r w:rsidR="001D192F">
        <w:rPr>
          <w:rFonts w:hAnsi="標楷體" w:hint="eastAsia"/>
        </w:rPr>
        <w:t>：</w:t>
      </w:r>
    </w:p>
    <w:p w:rsidR="00C1014A" w:rsidRPr="00B74A11" w:rsidRDefault="00C1014A" w:rsidP="00C1014A">
      <w:pPr>
        <w:pStyle w:val="a4"/>
        <w:ind w:left="849" w:hanging="283"/>
        <w:rPr>
          <w:b/>
        </w:rPr>
      </w:pPr>
      <w:r w:rsidRPr="00B74A11">
        <w:rPr>
          <w:rFonts w:hint="eastAsia"/>
          <w:b/>
        </w:rPr>
        <w:t>(一)國營事業應依照企業經營方式，力求有盈無虧</w:t>
      </w:r>
    </w:p>
    <w:p w:rsidR="00C1014A" w:rsidRDefault="00C1014A" w:rsidP="00C1014A">
      <w:pPr>
        <w:pStyle w:val="123"/>
        <w:ind w:left="1133" w:hanging="283"/>
        <w:rPr>
          <w:rFonts w:hint="eastAsia"/>
        </w:rPr>
      </w:pPr>
      <w:r w:rsidRPr="00CF4BB0">
        <w:rPr>
          <w:rFonts w:hint="eastAsia"/>
          <w:b/>
          <w:bCs/>
        </w:rPr>
        <w:t>1.依國營事業管理法第4條規定：</w:t>
      </w:r>
      <w:r>
        <w:rPr>
          <w:rFonts w:hint="eastAsia"/>
        </w:rPr>
        <w:t>「國營事業應依照企業方式經營，以事業養事業，以事業發展事業，並力求有盈無虧，增加國庫收入。…。」</w:t>
      </w:r>
    </w:p>
    <w:p w:rsidR="00C1014A" w:rsidRDefault="00C1014A" w:rsidP="00C1014A">
      <w:pPr>
        <w:pStyle w:val="123"/>
        <w:ind w:left="1133" w:hanging="283"/>
        <w:rPr>
          <w:rFonts w:hint="eastAsia"/>
        </w:rPr>
      </w:pPr>
      <w:r w:rsidRPr="00CF4BB0">
        <w:rPr>
          <w:rFonts w:hint="eastAsia"/>
          <w:b/>
          <w:bCs/>
        </w:rPr>
        <w:t>2.11</w:t>
      </w:r>
      <w:r w:rsidR="0006399B">
        <w:rPr>
          <w:rFonts w:hint="eastAsia"/>
          <w:b/>
          <w:bCs/>
        </w:rPr>
        <w:t>1</w:t>
      </w:r>
      <w:r w:rsidRPr="00CF4BB0">
        <w:rPr>
          <w:rFonts w:hint="eastAsia"/>
          <w:b/>
          <w:bCs/>
        </w:rPr>
        <w:t>年度中央政府總預算附屬單位預算</w:t>
      </w:r>
      <w:r w:rsidR="00BE4D6A">
        <w:rPr>
          <w:rFonts w:hint="eastAsia"/>
          <w:b/>
          <w:bCs/>
        </w:rPr>
        <w:t>執行要點</w:t>
      </w:r>
      <w:r w:rsidRPr="00CF4BB0">
        <w:rPr>
          <w:rFonts w:hint="eastAsia"/>
          <w:b/>
          <w:bCs/>
        </w:rPr>
        <w:t>第</w:t>
      </w:r>
      <w:r w:rsidR="00BE4D6A">
        <w:rPr>
          <w:rFonts w:hint="eastAsia"/>
          <w:b/>
          <w:bCs/>
        </w:rPr>
        <w:t>4</w:t>
      </w:r>
      <w:r w:rsidR="00747327">
        <w:rPr>
          <w:rFonts w:hint="eastAsia"/>
          <w:b/>
          <w:bCs/>
        </w:rPr>
        <w:t>點</w:t>
      </w:r>
      <w:r w:rsidRPr="00CF4BB0">
        <w:rPr>
          <w:rFonts w:hint="eastAsia"/>
          <w:b/>
          <w:bCs/>
        </w:rPr>
        <w:t>第</w:t>
      </w:r>
      <w:r w:rsidR="00BE4D6A">
        <w:rPr>
          <w:rFonts w:hint="eastAsia"/>
          <w:b/>
          <w:bCs/>
        </w:rPr>
        <w:t>2</w:t>
      </w:r>
      <w:r w:rsidRPr="00CF4BB0">
        <w:rPr>
          <w:rFonts w:hint="eastAsia"/>
          <w:b/>
          <w:bCs/>
        </w:rPr>
        <w:t>項規定：</w:t>
      </w:r>
      <w:r>
        <w:rPr>
          <w:rFonts w:hint="eastAsia"/>
        </w:rPr>
        <w:t>「</w:t>
      </w:r>
      <w:r w:rsidR="00BE4D6A" w:rsidRPr="00BE4D6A">
        <w:rPr>
          <w:rFonts w:hint="eastAsia"/>
        </w:rPr>
        <w:t>營業基金應本企業化經營原則，設法提高產銷營運量，增加收入，抑減成本費用，並積極研究發展及落實責任中心制度，改進產銷及管理技術，提高產品及服務品質，以提升經營績效，除較預算增加之政策性因素外，應達成年度法定預算盈餘目標</w:t>
      </w:r>
      <w:r>
        <w:rPr>
          <w:rFonts w:hint="eastAsia"/>
        </w:rPr>
        <w:t>。」</w:t>
      </w:r>
    </w:p>
    <w:p w:rsidR="00C1014A" w:rsidRDefault="00C1014A" w:rsidP="00C1014A">
      <w:pPr>
        <w:pStyle w:val="2"/>
        <w:ind w:left="850" w:firstLine="566"/>
        <w:rPr>
          <w:rFonts w:hint="eastAsia"/>
        </w:rPr>
      </w:pPr>
      <w:r w:rsidRPr="00B74A11">
        <w:rPr>
          <w:rFonts w:hint="eastAsia"/>
        </w:rPr>
        <w:t>揆諸上開規定意旨，國營事業縱使因肩負社會責任致盈餘降低或虧損者，仍應以追求盈餘成長或虧損改善為營運目標。</w:t>
      </w:r>
    </w:p>
    <w:p w:rsidR="00C1014A" w:rsidRPr="00B74A11" w:rsidRDefault="00C1014A" w:rsidP="00C1014A">
      <w:pPr>
        <w:pStyle w:val="a4"/>
        <w:ind w:left="849" w:hanging="283"/>
        <w:rPr>
          <w:b/>
        </w:rPr>
      </w:pPr>
      <w:r w:rsidRPr="00B74A11">
        <w:rPr>
          <w:rFonts w:hint="eastAsia"/>
          <w:b/>
        </w:rPr>
        <w:t>(二)</w:t>
      </w:r>
      <w:r>
        <w:rPr>
          <w:rFonts w:hint="eastAsia"/>
          <w:b/>
        </w:rPr>
        <w:t>11</w:t>
      </w:r>
      <w:r w:rsidR="0006399B">
        <w:rPr>
          <w:rFonts w:hint="eastAsia"/>
          <w:b/>
        </w:rPr>
        <w:t>1</w:t>
      </w:r>
      <w:r>
        <w:rPr>
          <w:rFonts w:hint="eastAsia"/>
          <w:b/>
        </w:rPr>
        <w:t>年度</w:t>
      </w:r>
      <w:r w:rsidR="00403147">
        <w:rPr>
          <w:rFonts w:hint="eastAsia"/>
          <w:b/>
        </w:rPr>
        <w:t>營運量值與</w:t>
      </w:r>
      <w:r w:rsidR="00403147" w:rsidRPr="00403147">
        <w:rPr>
          <w:rFonts w:hint="eastAsia"/>
          <w:b/>
          <w:bCs/>
        </w:rPr>
        <w:t>疫情</w:t>
      </w:r>
      <w:r w:rsidR="00403147">
        <w:rPr>
          <w:rFonts w:hint="eastAsia"/>
          <w:b/>
        </w:rPr>
        <w:t>前仍有差距</w:t>
      </w:r>
      <w:r w:rsidR="00403147">
        <w:rPr>
          <w:rFonts w:hAnsi="標楷體" w:hint="eastAsia"/>
          <w:b/>
        </w:rPr>
        <w:t>，</w:t>
      </w:r>
      <w:r w:rsidR="00403147">
        <w:rPr>
          <w:rFonts w:hint="eastAsia"/>
          <w:b/>
        </w:rPr>
        <w:t>且未達成</w:t>
      </w:r>
      <w:r w:rsidRPr="00B74A11">
        <w:rPr>
          <w:rFonts w:hint="eastAsia"/>
          <w:b/>
        </w:rPr>
        <w:t>營運目標，允宜審酌市場實況，研擬妥適目標，俾發揮激勵作用並增進營運績效</w:t>
      </w:r>
    </w:p>
    <w:p w:rsidR="00E41C3F" w:rsidRDefault="00E41C3F" w:rsidP="00E41C3F">
      <w:pPr>
        <w:pStyle w:val="123"/>
        <w:ind w:left="1133" w:hanging="283"/>
      </w:pPr>
      <w:bookmarkStart w:id="15" w:name="_Hlk162333568"/>
      <w:bookmarkStart w:id="16" w:name="_Hlk162334933"/>
      <w:r w:rsidRPr="00E41C3F">
        <w:rPr>
          <w:rFonts w:hint="eastAsia"/>
          <w:b/>
          <w:bCs/>
        </w:rPr>
        <w:t>1.</w:t>
      </w:r>
      <w:r w:rsidR="00C4262A" w:rsidRPr="00C4262A">
        <w:rPr>
          <w:rFonts w:hint="eastAsia"/>
        </w:rPr>
        <w:t>109年COVID</w:t>
      </w:r>
      <w:r w:rsidR="00E23248" w:rsidRPr="00E23248">
        <w:t>-</w:t>
      </w:r>
      <w:r w:rsidR="00C4262A" w:rsidRPr="00C4262A">
        <w:rPr>
          <w:rFonts w:hint="eastAsia"/>
        </w:rPr>
        <w:t>19疫情肆虐全球，航空旅運量急劇下滑，桃園機場亦因入出境旅客大幅減少，營運量衰退，機場旅客服務量由108年度之最高峰4,868萬9,372人次，驟降至111年度534萬2,448人次，航空器服務架次由26萬5,625架次，降至11萬2,496架次，較108年度實際數減幅達89.03%及57.65%</w:t>
      </w:r>
      <w:r w:rsidR="00D5049A">
        <w:rPr>
          <w:rFonts w:hAnsi="標楷體" w:hint="eastAsia"/>
        </w:rPr>
        <w:t>；服務收入亦由108年度之123億7</w:t>
      </w:r>
      <w:r w:rsidR="00D5049A">
        <w:rPr>
          <w:rFonts w:hAnsi="標楷體"/>
        </w:rPr>
        <w:t>,224</w:t>
      </w:r>
      <w:r w:rsidR="00D5049A">
        <w:rPr>
          <w:rFonts w:hAnsi="標楷體" w:hint="eastAsia"/>
        </w:rPr>
        <w:t>萬5千元，降至111年度之51億695萬元，減幅58.72%</w:t>
      </w:r>
      <w:r w:rsidR="001D192F">
        <w:rPr>
          <w:rFonts w:hint="eastAsia"/>
        </w:rPr>
        <w:t>(詳表2)</w:t>
      </w:r>
      <w:r w:rsidR="00C4262A">
        <w:rPr>
          <w:rFonts w:hAnsi="標楷體" w:hint="eastAsia"/>
        </w:rPr>
        <w:t>。</w:t>
      </w:r>
    </w:p>
    <w:p w:rsidR="00C4262A" w:rsidRPr="00E41C3F" w:rsidRDefault="00E41C3F" w:rsidP="00D5049A">
      <w:pPr>
        <w:pStyle w:val="123"/>
        <w:ind w:left="1133" w:hanging="283"/>
        <w:rPr>
          <w:rFonts w:hint="eastAsia"/>
        </w:rPr>
      </w:pPr>
      <w:r w:rsidRPr="00E41C3F">
        <w:rPr>
          <w:rFonts w:hint="eastAsia"/>
          <w:b/>
          <w:bCs/>
        </w:rPr>
        <w:t>2.</w:t>
      </w:r>
      <w:r w:rsidR="00D5049A" w:rsidRPr="00D5049A">
        <w:rPr>
          <w:rFonts w:hint="eastAsia"/>
        </w:rPr>
        <w:t>桃機公司</w:t>
      </w:r>
      <w:r w:rsidR="006151AA" w:rsidRPr="006151AA">
        <w:rPr>
          <w:rFonts w:hint="eastAsia"/>
        </w:rPr>
        <w:t>111年度決算</w:t>
      </w:r>
      <w:r w:rsidR="006151AA">
        <w:rPr>
          <w:rFonts w:hint="eastAsia"/>
        </w:rPr>
        <w:t>數(實際數)</w:t>
      </w:r>
      <w:r w:rsidR="006151AA" w:rsidRPr="006151AA">
        <w:rPr>
          <w:rFonts w:hint="eastAsia"/>
        </w:rPr>
        <w:t>機場旅客人次534萬2,448人次、航空器服務架次11萬2,496架次，服務收入51億695萬元，</w:t>
      </w:r>
      <w:r w:rsidR="006151AA">
        <w:rPr>
          <w:rFonts w:hint="eastAsia"/>
        </w:rPr>
        <w:t>較預算編列(</w:t>
      </w:r>
      <w:r w:rsidR="006151AA" w:rsidRPr="006151AA">
        <w:rPr>
          <w:rFonts w:hint="eastAsia"/>
        </w:rPr>
        <w:t>營運目標</w:t>
      </w:r>
      <w:r w:rsidR="006151AA">
        <w:rPr>
          <w:rFonts w:hint="eastAsia"/>
        </w:rPr>
        <w:t>)</w:t>
      </w:r>
      <w:r w:rsidR="006151AA" w:rsidRPr="006151AA">
        <w:rPr>
          <w:rFonts w:hint="eastAsia"/>
        </w:rPr>
        <w:t>機場旅客人次</w:t>
      </w:r>
      <w:r w:rsidR="006151AA" w:rsidRPr="006151AA">
        <w:t>952</w:t>
      </w:r>
      <w:r w:rsidR="006151AA">
        <w:rPr>
          <w:rFonts w:hint="eastAsia"/>
        </w:rPr>
        <w:t>萬</w:t>
      </w:r>
      <w:r w:rsidR="006151AA" w:rsidRPr="006151AA">
        <w:t>9,000</w:t>
      </w:r>
      <w:r w:rsidR="006151AA" w:rsidRPr="006151AA">
        <w:rPr>
          <w:rFonts w:hint="eastAsia"/>
        </w:rPr>
        <w:t>人次、航空器服務架次</w:t>
      </w:r>
      <w:r w:rsidR="006151AA" w:rsidRPr="006151AA">
        <w:t>13</w:t>
      </w:r>
      <w:r w:rsidR="006151AA">
        <w:rPr>
          <w:rFonts w:hint="eastAsia"/>
        </w:rPr>
        <w:t>萬</w:t>
      </w:r>
      <w:r w:rsidR="006151AA" w:rsidRPr="006151AA">
        <w:t>2,812</w:t>
      </w:r>
      <w:r w:rsidR="006151AA" w:rsidRPr="006151AA">
        <w:rPr>
          <w:rFonts w:hint="eastAsia"/>
        </w:rPr>
        <w:t>架次，服務收入5</w:t>
      </w:r>
      <w:r w:rsidR="006151AA">
        <w:rPr>
          <w:rFonts w:hint="eastAsia"/>
        </w:rPr>
        <w:t>5</w:t>
      </w:r>
      <w:r w:rsidR="006151AA" w:rsidRPr="006151AA">
        <w:rPr>
          <w:rFonts w:hint="eastAsia"/>
        </w:rPr>
        <w:t>億</w:t>
      </w:r>
      <w:r w:rsidR="006151AA">
        <w:rPr>
          <w:rFonts w:hint="eastAsia"/>
        </w:rPr>
        <w:t>3</w:t>
      </w:r>
      <w:r w:rsidR="006151AA">
        <w:t>,965</w:t>
      </w:r>
      <w:r w:rsidR="006151AA" w:rsidRPr="006151AA">
        <w:rPr>
          <w:rFonts w:hint="eastAsia"/>
        </w:rPr>
        <w:t>萬</w:t>
      </w:r>
      <w:r w:rsidR="006151AA">
        <w:rPr>
          <w:rFonts w:hint="eastAsia"/>
        </w:rPr>
        <w:t>1千</w:t>
      </w:r>
      <w:r w:rsidR="006151AA" w:rsidRPr="006151AA">
        <w:rPr>
          <w:rFonts w:hint="eastAsia"/>
        </w:rPr>
        <w:t>元</w:t>
      </w:r>
      <w:r>
        <w:rPr>
          <w:rFonts w:hAnsi="標楷體" w:hint="eastAsia"/>
        </w:rPr>
        <w:t>，分別</w:t>
      </w:r>
      <w:r w:rsidR="00D5049A">
        <w:rPr>
          <w:rFonts w:hAnsi="標楷體" w:hint="eastAsia"/>
        </w:rPr>
        <w:t>減少</w:t>
      </w:r>
      <w:r w:rsidRPr="00E41C3F">
        <w:rPr>
          <w:rFonts w:hAnsi="標楷體"/>
        </w:rPr>
        <w:t>43.93%</w:t>
      </w:r>
      <w:r>
        <w:rPr>
          <w:rFonts w:hAnsi="標楷體" w:hint="eastAsia"/>
        </w:rPr>
        <w:t>、</w:t>
      </w:r>
      <w:r w:rsidRPr="00E41C3F">
        <w:rPr>
          <w:rFonts w:hAnsi="標楷體"/>
        </w:rPr>
        <w:t>15.30</w:t>
      </w:r>
      <w:r>
        <w:rPr>
          <w:rFonts w:hAnsi="標楷體" w:hint="eastAsia"/>
        </w:rPr>
        <w:t>%及</w:t>
      </w:r>
      <w:r w:rsidRPr="00E41C3F">
        <w:rPr>
          <w:rFonts w:hAnsi="標楷體"/>
        </w:rPr>
        <w:t>7.81</w:t>
      </w:r>
      <w:r>
        <w:rPr>
          <w:rFonts w:hAnsi="標楷體" w:hint="eastAsia"/>
        </w:rPr>
        <w:t>%</w:t>
      </w:r>
      <w:r w:rsidRPr="00E41C3F">
        <w:rPr>
          <w:rFonts w:hAnsi="標楷體" w:hint="eastAsia"/>
        </w:rPr>
        <w:t>(詳表2)</w:t>
      </w:r>
      <w:r w:rsidR="00DD0258" w:rsidRPr="00DD0258">
        <w:rPr>
          <w:rFonts w:hint="eastAsia"/>
        </w:rPr>
        <w:t>，允宜審酌市場實況，研擬妥適目標，俾發揮激勵作用並增進營運績效</w:t>
      </w:r>
      <w:r w:rsidR="00DD0258">
        <w:rPr>
          <w:rFonts w:hAnsi="標楷體" w:hint="eastAsia"/>
        </w:rPr>
        <w:t>。</w:t>
      </w:r>
    </w:p>
    <w:bookmarkEnd w:id="15"/>
    <w:bookmarkEnd w:id="16"/>
    <w:p w:rsidR="00215ECC" w:rsidRDefault="002C0C47" w:rsidP="00C1014A">
      <w:pPr>
        <w:ind w:left="566" w:firstLine="566"/>
        <w:rPr>
          <w:rFonts w:hAnsi="標楷體"/>
        </w:rPr>
      </w:pPr>
      <w:r w:rsidRPr="002C0C47">
        <w:rPr>
          <w:rFonts w:hint="eastAsia"/>
        </w:rPr>
        <w:t>綜上，桃機公司受COVID-19疫情影響，自109年度起由盈轉虧，</w:t>
      </w:r>
      <w:r w:rsidR="00D5049A" w:rsidRPr="00D5049A">
        <w:rPr>
          <w:rFonts w:hint="eastAsia"/>
        </w:rPr>
        <w:t>111年度</w:t>
      </w:r>
      <w:r w:rsidR="00D5049A">
        <w:rPr>
          <w:rFonts w:hint="eastAsia"/>
        </w:rPr>
        <w:t>虧損雖較110年度改善</w:t>
      </w:r>
      <w:r w:rsidR="00D5049A">
        <w:rPr>
          <w:rFonts w:hAnsi="標楷體" w:hint="eastAsia"/>
        </w:rPr>
        <w:t>，</w:t>
      </w:r>
      <w:r w:rsidR="00D5049A">
        <w:rPr>
          <w:rFonts w:hint="eastAsia"/>
        </w:rPr>
        <w:t>惟</w:t>
      </w:r>
      <w:r w:rsidR="00D5049A" w:rsidRPr="00D5049A">
        <w:rPr>
          <w:rFonts w:hint="eastAsia"/>
        </w:rPr>
        <w:t>營運量值與疫情前仍有差距</w:t>
      </w:r>
      <w:r w:rsidR="00620628">
        <w:rPr>
          <w:rFonts w:hAnsi="標楷體" w:hint="eastAsia"/>
        </w:rPr>
        <w:t>。</w:t>
      </w:r>
      <w:r w:rsidR="00620628">
        <w:rPr>
          <w:rFonts w:hint="eastAsia"/>
        </w:rPr>
        <w:t>又111年度機場</w:t>
      </w:r>
      <w:r w:rsidR="00620628" w:rsidRPr="006151AA">
        <w:rPr>
          <w:rFonts w:hint="eastAsia"/>
        </w:rPr>
        <w:t>旅客人次</w:t>
      </w:r>
      <w:r w:rsidR="00620628">
        <w:rPr>
          <w:rFonts w:hAnsi="標楷體" w:hint="eastAsia"/>
        </w:rPr>
        <w:t>、</w:t>
      </w:r>
      <w:r w:rsidR="00620628" w:rsidRPr="00620628">
        <w:rPr>
          <w:rFonts w:hAnsi="標楷體" w:hint="eastAsia"/>
        </w:rPr>
        <w:t>航空器服務架次</w:t>
      </w:r>
      <w:r w:rsidR="00620628">
        <w:rPr>
          <w:rFonts w:hAnsi="標楷體" w:hint="eastAsia"/>
        </w:rPr>
        <w:t>及</w:t>
      </w:r>
      <w:r w:rsidR="00620628" w:rsidRPr="006151AA">
        <w:rPr>
          <w:rFonts w:hint="eastAsia"/>
        </w:rPr>
        <w:t>服務收入</w:t>
      </w:r>
      <w:r w:rsidR="00620628">
        <w:rPr>
          <w:rFonts w:hAnsi="標楷體" w:hint="eastAsia"/>
        </w:rPr>
        <w:t>，</w:t>
      </w:r>
      <w:r w:rsidR="00620628" w:rsidRPr="00620628">
        <w:rPr>
          <w:rFonts w:hAnsi="標楷體" w:hint="eastAsia"/>
        </w:rPr>
        <w:t>較預算編列(營運目標)分別減少43.93%、15.30%</w:t>
      </w:r>
      <w:r w:rsidR="003D44FF" w:rsidRPr="003D44FF">
        <w:rPr>
          <w:rFonts w:hAnsi="標楷體" w:hint="eastAsia"/>
        </w:rPr>
        <w:t>及7.81%</w:t>
      </w:r>
      <w:r w:rsidR="00680DFB">
        <w:rPr>
          <w:rFonts w:hAnsi="標楷體" w:hint="eastAsia"/>
        </w:rPr>
        <w:t>；</w:t>
      </w:r>
      <w:r w:rsidR="00620628">
        <w:rPr>
          <w:rFonts w:hAnsi="標楷體" w:hint="eastAsia"/>
        </w:rPr>
        <w:t>而</w:t>
      </w:r>
      <w:r w:rsidRPr="002C0C47">
        <w:rPr>
          <w:rFonts w:hint="eastAsia"/>
        </w:rPr>
        <w:t>隨各國及境內管制措施之逐漸放寬，112年</w:t>
      </w:r>
      <w:r w:rsidR="00620628">
        <w:rPr>
          <w:rFonts w:hint="eastAsia"/>
        </w:rPr>
        <w:t>起</w:t>
      </w:r>
      <w:r w:rsidRPr="002C0C47">
        <w:rPr>
          <w:rFonts w:hint="eastAsia"/>
        </w:rPr>
        <w:t>航空市場復甦</w:t>
      </w:r>
      <w:r w:rsidR="00620628" w:rsidRPr="00620628">
        <w:rPr>
          <w:rFonts w:hint="eastAsia"/>
        </w:rPr>
        <w:t>，允宜審酌市場實況，研擬妥適目標，俾發揮激勵作用並增進營運績效。</w:t>
      </w:r>
    </w:p>
    <w:p w:rsidR="00D5049A" w:rsidRPr="007C0D87" w:rsidRDefault="00D5049A" w:rsidP="00D5049A">
      <w:pPr>
        <w:pStyle w:val="20"/>
        <w:spacing w:beforeLines="30" w:before="150"/>
        <w:rPr>
          <w:b/>
          <w:sz w:val="28"/>
        </w:rPr>
      </w:pPr>
      <w:r w:rsidRPr="007C0D87">
        <w:rPr>
          <w:rFonts w:hint="eastAsia"/>
          <w:b/>
          <w:sz w:val="28"/>
        </w:rPr>
        <w:t>表1  10</w:t>
      </w:r>
      <w:r>
        <w:rPr>
          <w:b/>
          <w:sz w:val="28"/>
        </w:rPr>
        <w:t>8</w:t>
      </w:r>
      <w:r w:rsidRPr="007C0D87">
        <w:rPr>
          <w:rFonts w:hint="eastAsia"/>
          <w:b/>
          <w:sz w:val="28"/>
        </w:rPr>
        <w:t>至11</w:t>
      </w:r>
      <w:r>
        <w:rPr>
          <w:rFonts w:hint="eastAsia"/>
          <w:b/>
          <w:sz w:val="28"/>
        </w:rPr>
        <w:t>1</w:t>
      </w:r>
      <w:r w:rsidRPr="007C0D87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>桃機公司損益</w:t>
      </w:r>
      <w:r w:rsidRPr="007C0D87">
        <w:rPr>
          <w:rFonts w:hint="eastAsia"/>
          <w:b/>
          <w:sz w:val="28"/>
        </w:rPr>
        <w:t>概況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   </w:t>
      </w:r>
      <w:r w:rsidRPr="007C0D87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525"/>
        <w:gridCol w:w="1525"/>
        <w:gridCol w:w="1525"/>
        <w:gridCol w:w="1526"/>
      </w:tblGrid>
      <w:tr w:rsidR="00D5049A" w:rsidRPr="00726ABB" w:rsidTr="00F93DD2">
        <w:trPr>
          <w:tblHeader/>
        </w:trPr>
        <w:tc>
          <w:tcPr>
            <w:tcW w:w="2410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93DD2" w:rsidRDefault="00F93DD2" w:rsidP="00F93DD2">
            <w:pPr>
              <w:pStyle w:val="142"/>
              <w:ind w:leftChars="-25" w:left="-71" w:rightChars="-22" w:right="-62" w:firstLineChars="564" w:firstLine="1236"/>
              <w:rPr>
                <w:rFonts w:hAnsi="標楷體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年度</w:t>
            </w:r>
          </w:p>
          <w:p w:rsidR="00D5049A" w:rsidRPr="00726ABB" w:rsidRDefault="00D5049A" w:rsidP="00F93DD2">
            <w:pPr>
              <w:pStyle w:val="142"/>
              <w:ind w:leftChars="-25" w:left="-71" w:rightChars="-22" w:right="-62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科目</w:t>
            </w:r>
          </w:p>
        </w:tc>
        <w:tc>
          <w:tcPr>
            <w:tcW w:w="1525" w:type="dxa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108年度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109年度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110年度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111年度</w:t>
            </w:r>
          </w:p>
          <w:p w:rsidR="00D5049A" w:rsidRPr="00726ABB" w:rsidRDefault="00D5049A" w:rsidP="00CD446A">
            <w:pPr>
              <w:pStyle w:val="142"/>
              <w:ind w:leftChars="-25" w:left="-71" w:rightChars="-22" w:right="-62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決算審定數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-22" w:right="-62"/>
              <w:rPr>
                <w:rFonts w:hAnsi="標楷體" w:hint="eastAsia"/>
                <w:b/>
                <w:spacing w:val="-12"/>
                <w:szCs w:val="24"/>
              </w:rPr>
            </w:pPr>
            <w:r w:rsidRPr="00726ABB">
              <w:rPr>
                <w:rFonts w:hAnsi="標楷體" w:hint="eastAsia"/>
                <w:b/>
                <w:spacing w:val="-12"/>
                <w:szCs w:val="24"/>
              </w:rPr>
              <w:t>損益表科目</w:t>
            </w:r>
          </w:p>
        </w:tc>
        <w:tc>
          <w:tcPr>
            <w:tcW w:w="1525" w:type="dxa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營業利益(損失)</w:t>
            </w:r>
          </w:p>
        </w:tc>
        <w:tc>
          <w:tcPr>
            <w:tcW w:w="1525" w:type="dxa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10,</w:t>
            </w:r>
            <w:r w:rsidRPr="00403147">
              <w:rPr>
                <w:rFonts w:hAnsi="標楷體"/>
                <w:spacing w:val="-12"/>
                <w:szCs w:val="24"/>
              </w:rPr>
              <w:t>000,108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-1,905,940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</w:t>
            </w:r>
            <w:r w:rsidRPr="00403147">
              <w:rPr>
                <w:rFonts w:hAnsi="標楷體"/>
                <w:spacing w:val="-12"/>
                <w:szCs w:val="24"/>
              </w:rPr>
              <w:t>3,259,964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-2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213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604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 w:hint="eastAsia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營業外利益(損失)</w:t>
            </w:r>
          </w:p>
        </w:tc>
        <w:tc>
          <w:tcPr>
            <w:tcW w:w="1525" w:type="dxa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9</w:t>
            </w:r>
            <w:r w:rsidRPr="00403147">
              <w:rPr>
                <w:rFonts w:hAnsi="標楷體"/>
                <w:spacing w:val="-12"/>
                <w:szCs w:val="24"/>
              </w:rPr>
              <w:t>7,615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/>
                <w:spacing w:val="-12"/>
                <w:szCs w:val="24"/>
              </w:rPr>
              <w:t>-</w:t>
            </w:r>
            <w:r w:rsidRPr="00403147">
              <w:rPr>
                <w:rFonts w:hAnsi="標楷體" w:hint="eastAsia"/>
                <w:spacing w:val="-12"/>
                <w:szCs w:val="24"/>
              </w:rPr>
              <w:t>2,326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9</w:t>
            </w:r>
            <w:r w:rsidRPr="00403147">
              <w:rPr>
                <w:rFonts w:hAnsi="標楷體"/>
                <w:spacing w:val="-12"/>
                <w:szCs w:val="24"/>
              </w:rPr>
              <w:t>7,831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</w:t>
            </w:r>
            <w:r w:rsidRPr="00403147">
              <w:rPr>
                <w:rFonts w:hAnsi="標楷體"/>
                <w:spacing w:val="-12"/>
                <w:szCs w:val="24"/>
              </w:rPr>
              <w:t>97,677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 w:hint="eastAsia"/>
                <w:spacing w:val="-12"/>
                <w:szCs w:val="24"/>
              </w:rPr>
            </w:pPr>
            <w:r>
              <w:rPr>
                <w:rFonts w:hAnsi="標楷體" w:hint="eastAsia"/>
                <w:spacing w:val="-12"/>
                <w:szCs w:val="24"/>
              </w:rPr>
              <w:t>所得稅費用(利益)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/>
                <w:spacing w:val="-12"/>
                <w:szCs w:val="24"/>
              </w:rPr>
              <w:t>-</w:t>
            </w:r>
            <w:r w:rsidRPr="00403147">
              <w:rPr>
                <w:rFonts w:hAnsi="標楷體" w:hint="eastAsia"/>
                <w:spacing w:val="-12"/>
                <w:szCs w:val="24"/>
              </w:rPr>
              <w:t>2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019</w:t>
            </w:r>
            <w:r w:rsidRPr="00403147">
              <w:rPr>
                <w:rFonts w:hAnsi="標楷體"/>
                <w:spacing w:val="-12"/>
                <w:szCs w:val="24"/>
              </w:rPr>
              <w:t>,</w:t>
            </w:r>
            <w:r w:rsidRPr="00403147">
              <w:rPr>
                <w:rFonts w:hAnsi="標楷體" w:hint="eastAsia"/>
                <w:spacing w:val="-12"/>
                <w:szCs w:val="24"/>
              </w:rPr>
              <w:t>54</w:t>
            </w:r>
            <w:r w:rsidRPr="00403147">
              <w:rPr>
                <w:rFonts w:hAnsi="標楷體"/>
                <w:spacing w:val="-12"/>
                <w:szCs w:val="24"/>
              </w:rPr>
              <w:t>9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0</w:t>
            </w:r>
          </w:p>
        </w:tc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0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0</w:t>
            </w:r>
          </w:p>
        </w:tc>
      </w:tr>
      <w:tr w:rsidR="00D5049A" w:rsidRPr="00726ABB" w:rsidTr="008C3FDC">
        <w:trPr>
          <w:trHeight w:val="409"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726ABB" w:rsidRDefault="00D5049A" w:rsidP="00CD446A">
            <w:pPr>
              <w:pStyle w:val="142"/>
              <w:ind w:leftChars="-25" w:left="-71" w:rightChars="50" w:right="142" w:firstLineChars="117" w:firstLine="256"/>
              <w:rPr>
                <w:rFonts w:hAnsi="標楷體"/>
                <w:spacing w:val="-12"/>
                <w:szCs w:val="24"/>
              </w:rPr>
            </w:pPr>
            <w:r w:rsidRPr="00726ABB">
              <w:rPr>
                <w:rFonts w:hAnsi="標楷體" w:hint="eastAsia"/>
                <w:spacing w:val="-12"/>
                <w:szCs w:val="24"/>
              </w:rPr>
              <w:t>本期淨利(損)</w:t>
            </w: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 w:hint="eastAsia"/>
                <w:spacing w:val="-12"/>
                <w:szCs w:val="24"/>
              </w:rPr>
            </w:pPr>
            <w:r w:rsidRPr="00403147">
              <w:rPr>
                <w:rFonts w:hAnsi="標楷體"/>
                <w:spacing w:val="-12"/>
                <w:szCs w:val="24"/>
              </w:rPr>
              <w:t>8,078,174</w:t>
            </w: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-1,908,266</w:t>
            </w:r>
          </w:p>
        </w:tc>
        <w:tc>
          <w:tcPr>
            <w:tcW w:w="1525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-3,162,133</w:t>
            </w:r>
          </w:p>
        </w:tc>
        <w:tc>
          <w:tcPr>
            <w:tcW w:w="1526" w:type="dxa"/>
            <w:tcBorders>
              <w:top w:val="single" w:sz="4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D5049A" w:rsidRPr="00403147" w:rsidRDefault="00D5049A" w:rsidP="00CD446A">
            <w:pPr>
              <w:pStyle w:val="142"/>
              <w:ind w:leftChars="-25" w:left="-71" w:rightChars="-22" w:right="-62"/>
              <w:jc w:val="right"/>
              <w:rPr>
                <w:rFonts w:hAnsi="標楷體"/>
                <w:spacing w:val="-12"/>
                <w:szCs w:val="24"/>
              </w:rPr>
            </w:pPr>
            <w:r w:rsidRPr="00403147">
              <w:rPr>
                <w:rFonts w:hAnsi="標楷體" w:hint="eastAsia"/>
                <w:spacing w:val="-12"/>
                <w:szCs w:val="24"/>
              </w:rPr>
              <w:t>-2,311,281</w:t>
            </w:r>
          </w:p>
        </w:tc>
      </w:tr>
    </w:tbl>
    <w:p w:rsidR="00D5049A" w:rsidRDefault="00D5049A" w:rsidP="00D5049A">
      <w:pPr>
        <w:pStyle w:val="142"/>
        <w:adjustRightInd w:val="0"/>
        <w:snapToGrid w:val="0"/>
        <w:ind w:left="1216" w:hangingChars="500" w:hanging="1216"/>
      </w:pPr>
      <w:r w:rsidRPr="007C0D87">
        <w:rPr>
          <w:rFonts w:hint="eastAsia"/>
        </w:rPr>
        <w:t>資料來源：</w:t>
      </w:r>
      <w:r w:rsidRPr="00C1014A">
        <w:rPr>
          <w:rFonts w:hint="eastAsia"/>
        </w:rPr>
        <w:t>桃機公司1</w:t>
      </w:r>
      <w:r>
        <w:rPr>
          <w:rFonts w:hint="eastAsia"/>
        </w:rPr>
        <w:t>08至</w:t>
      </w:r>
      <w:r w:rsidRPr="00C1014A">
        <w:rPr>
          <w:rFonts w:hint="eastAsia"/>
        </w:rPr>
        <w:t>111年度附屬單位決算(營業部分)；本中心製表。</w:t>
      </w:r>
    </w:p>
    <w:p w:rsidR="00D5049A" w:rsidRPr="00B24505" w:rsidRDefault="00D5049A" w:rsidP="00D5049A">
      <w:pPr>
        <w:pStyle w:val="20"/>
        <w:spacing w:beforeLines="20" w:before="100"/>
        <w:rPr>
          <w:b/>
          <w:sz w:val="28"/>
          <w:lang w:eastAsia="zh-HK"/>
        </w:rPr>
      </w:pPr>
      <w:r w:rsidRPr="00B24505">
        <w:rPr>
          <w:rFonts w:hint="eastAsia"/>
          <w:b/>
          <w:sz w:val="28"/>
          <w:lang w:eastAsia="zh-HK"/>
        </w:rPr>
        <w:t>表</w:t>
      </w:r>
      <w:r>
        <w:rPr>
          <w:b/>
          <w:sz w:val="28"/>
        </w:rPr>
        <w:t>2</w:t>
      </w:r>
      <w:r>
        <w:rPr>
          <w:rFonts w:hint="eastAsia"/>
          <w:b/>
          <w:sz w:val="28"/>
        </w:rPr>
        <w:t xml:space="preserve">  </w:t>
      </w:r>
      <w:r w:rsidRPr="00B24505">
        <w:rPr>
          <w:rFonts w:hint="eastAsia"/>
          <w:b/>
          <w:sz w:val="28"/>
          <w:lang w:eastAsia="zh-HK"/>
        </w:rPr>
        <w:t>近年桃園機場</w:t>
      </w:r>
      <w:r>
        <w:rPr>
          <w:rFonts w:hint="eastAsia"/>
          <w:b/>
          <w:sz w:val="28"/>
        </w:rPr>
        <w:t>主要營運項目</w:t>
      </w:r>
      <w:r w:rsidRPr="00B24505">
        <w:rPr>
          <w:rFonts w:hint="eastAsia"/>
          <w:b/>
          <w:sz w:val="28"/>
          <w:lang w:eastAsia="zh-HK"/>
        </w:rPr>
        <w:t>及服務收入概況表</w:t>
      </w:r>
    </w:p>
    <w:p w:rsidR="00D5049A" w:rsidRPr="00BB00CC" w:rsidRDefault="00D5049A" w:rsidP="00D5049A">
      <w:pPr>
        <w:pStyle w:val="142"/>
        <w:ind w:left="560" w:firstLine="560"/>
        <w:jc w:val="right"/>
        <w:rPr>
          <w:color w:val="000000"/>
          <w:lang w:eastAsia="zh-HK"/>
        </w:rPr>
      </w:pPr>
      <w:r w:rsidRPr="00BB00CC">
        <w:rPr>
          <w:rFonts w:hint="eastAsia"/>
          <w:color w:val="000000"/>
          <w:lang w:eastAsia="zh-HK"/>
        </w:rPr>
        <w:t>單位</w:t>
      </w:r>
      <w:r w:rsidRPr="00BB00CC">
        <w:rPr>
          <w:rFonts w:hint="eastAsia"/>
          <w:color w:val="000000"/>
        </w:rPr>
        <w:t>：</w:t>
      </w:r>
      <w:r w:rsidRPr="00BB00CC">
        <w:rPr>
          <w:rFonts w:hint="eastAsia"/>
          <w:color w:val="000000"/>
          <w:lang w:eastAsia="zh-HK"/>
        </w:rPr>
        <w:t>人次</w:t>
      </w:r>
      <w:r w:rsidRPr="00BB00CC">
        <w:rPr>
          <w:rFonts w:hint="eastAsia"/>
          <w:color w:val="000000"/>
        </w:rPr>
        <w:t>；</w:t>
      </w:r>
      <w:r>
        <w:rPr>
          <w:rFonts w:hint="eastAsia"/>
          <w:color w:val="000000"/>
        </w:rPr>
        <w:t>架次</w:t>
      </w:r>
      <w:r>
        <w:rPr>
          <w:rFonts w:hAnsi="標楷體" w:hint="eastAsia"/>
          <w:color w:val="000000"/>
        </w:rPr>
        <w:t>；</w:t>
      </w:r>
      <w:r w:rsidRPr="00BB00CC">
        <w:rPr>
          <w:rFonts w:hint="eastAsia"/>
          <w:color w:val="000000"/>
          <w:lang w:eastAsia="zh-HK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421"/>
        <w:gridCol w:w="997"/>
        <w:gridCol w:w="707"/>
        <w:gridCol w:w="568"/>
        <w:gridCol w:w="1136"/>
        <w:gridCol w:w="282"/>
        <w:gridCol w:w="1417"/>
      </w:tblGrid>
      <w:tr w:rsidR="00D5049A" w:rsidRPr="00BB00CC" w:rsidTr="00F93DD2">
        <w:trPr>
          <w:trHeight w:val="297"/>
          <w:tblHeader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93DD2" w:rsidRDefault="00F93DD2" w:rsidP="00F93DD2">
            <w:pPr>
              <w:pStyle w:val="142"/>
              <w:adjustRightInd w:val="0"/>
              <w:snapToGrid w:val="0"/>
              <w:ind w:leftChars="-40" w:left="-113" w:rightChars="-25" w:right="-71" w:firstLine="850"/>
              <w:rPr>
                <w:color w:val="000000"/>
                <w:szCs w:val="24"/>
                <w:lang w:eastAsia="zh-HK"/>
              </w:rPr>
            </w:pPr>
            <w:r>
              <w:rPr>
                <w:rFonts w:hint="eastAsia"/>
                <w:color w:val="000000"/>
                <w:szCs w:val="24"/>
                <w:lang w:eastAsia="zh-HK"/>
              </w:rPr>
              <w:t>年度</w:t>
            </w:r>
          </w:p>
          <w:p w:rsidR="00D5049A" w:rsidRPr="00185055" w:rsidRDefault="00D5049A" w:rsidP="00F93DD2">
            <w:pPr>
              <w:pStyle w:val="142"/>
              <w:adjustRightInd w:val="0"/>
              <w:snapToGrid w:val="0"/>
              <w:ind w:leftChars="-40" w:left="-113" w:rightChars="-25" w:right="-71" w:firstLine="68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  <w:lang w:eastAsia="zh-HK"/>
              </w:rPr>
              <w:t>項目</w:t>
            </w:r>
          </w:p>
        </w:tc>
        <w:tc>
          <w:tcPr>
            <w:tcW w:w="1276" w:type="dxa"/>
            <w:vMerge w:val="restart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108年度</w:t>
            </w:r>
          </w:p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2693" w:type="dxa"/>
            <w:gridSpan w:val="4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109年度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110</w:t>
            </w:r>
            <w:r w:rsidRPr="00185055">
              <w:rPr>
                <w:rFonts w:hint="eastAsia"/>
                <w:color w:val="000000"/>
                <w:szCs w:val="24"/>
                <w:lang w:eastAsia="zh-HK"/>
              </w:rPr>
              <w:t>年度</w:t>
            </w:r>
          </w:p>
        </w:tc>
      </w:tr>
      <w:tr w:rsidR="00D5049A" w:rsidRPr="00BB00CC" w:rsidTr="00F93DD2">
        <w:trPr>
          <w:trHeight w:val="446"/>
          <w:tblHeader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40" w:left="-68" w:rightChars="-25" w:right="-71" w:hanging="45"/>
              <w:jc w:val="center"/>
              <w:rPr>
                <w:rFonts w:hint="eastAsia"/>
                <w:color w:val="000000"/>
                <w:szCs w:val="24"/>
                <w:lang w:eastAsia="zh-HK"/>
              </w:rPr>
            </w:pPr>
          </w:p>
        </w:tc>
        <w:tc>
          <w:tcPr>
            <w:tcW w:w="1276" w:type="dxa"/>
            <w:vMerge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1275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較108年度增減率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1417" w:type="dxa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較108年度增減率</w:t>
            </w:r>
          </w:p>
        </w:tc>
      </w:tr>
      <w:tr w:rsidR="00D5049A" w:rsidRPr="00BB00CC" w:rsidTr="00F93DD2">
        <w:trPr>
          <w:trHeight w:val="414"/>
          <w:tblHeader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機場</w:t>
            </w:r>
            <w:r w:rsidRPr="00185055">
              <w:rPr>
                <w:rFonts w:hint="eastAsia"/>
                <w:color w:val="000000"/>
                <w:szCs w:val="24"/>
              </w:rPr>
              <w:t>旅客服務</w:t>
            </w:r>
          </w:p>
        </w:tc>
        <w:tc>
          <w:tcPr>
            <w:tcW w:w="1276" w:type="dxa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48,689,372</w:t>
            </w:r>
          </w:p>
        </w:tc>
        <w:tc>
          <w:tcPr>
            <w:tcW w:w="1418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7,438,325</w:t>
            </w:r>
          </w:p>
        </w:tc>
        <w:tc>
          <w:tcPr>
            <w:tcW w:w="1275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-84.72%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rFonts w:hint="eastAsia"/>
                <w:szCs w:val="24"/>
              </w:rPr>
              <w:t>909</w:t>
            </w:r>
            <w:r w:rsidRPr="00185055">
              <w:rPr>
                <w:szCs w:val="24"/>
              </w:rPr>
              <w:t>,012</w:t>
            </w:r>
          </w:p>
        </w:tc>
        <w:tc>
          <w:tcPr>
            <w:tcW w:w="1417" w:type="dxa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-98.13%</w:t>
            </w:r>
          </w:p>
        </w:tc>
      </w:tr>
      <w:tr w:rsidR="00D5049A" w:rsidRPr="00BB00CC" w:rsidTr="00CD446A">
        <w:trPr>
          <w:trHeight w:val="420"/>
          <w:tblHeader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航空器服務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rFonts w:hint="eastAsia"/>
                <w:szCs w:val="24"/>
              </w:rPr>
              <w:t>2</w:t>
            </w:r>
            <w:r w:rsidRPr="00185055">
              <w:rPr>
                <w:szCs w:val="24"/>
              </w:rPr>
              <w:t>65,625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rFonts w:hint="eastAsia"/>
                <w:szCs w:val="24"/>
              </w:rPr>
              <w:t>118</w:t>
            </w:r>
            <w:r w:rsidRPr="00185055">
              <w:rPr>
                <w:szCs w:val="24"/>
              </w:rPr>
              <w:t>,449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-55.41%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 w:rsidRPr="00185055">
              <w:rPr>
                <w:szCs w:val="24"/>
              </w:rPr>
              <w:t>106,893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-59.76%</w:t>
            </w:r>
          </w:p>
        </w:tc>
      </w:tr>
      <w:tr w:rsidR="00D5049A" w:rsidRPr="00BB00CC" w:rsidTr="00CD446A">
        <w:trPr>
          <w:trHeight w:val="411"/>
        </w:trPr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服務收入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12,372,245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5,254,626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-57.53%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4,569</w:t>
            </w:r>
            <w:r w:rsidRPr="00185055">
              <w:rPr>
                <w:rFonts w:hint="eastAsia"/>
                <w:szCs w:val="24"/>
              </w:rPr>
              <w:t>,</w:t>
            </w:r>
            <w:r w:rsidRPr="00185055">
              <w:rPr>
                <w:szCs w:val="24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-63.07%</w:t>
            </w:r>
          </w:p>
        </w:tc>
      </w:tr>
      <w:tr w:rsidR="00D5049A" w:rsidRPr="00BB00CC" w:rsidTr="00CD446A">
        <w:trPr>
          <w:trHeight w:val="323"/>
          <w:tblHeader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40" w:left="-68" w:rightChars="-25" w:right="-71" w:hanging="45"/>
              <w:jc w:val="center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  <w:lang w:eastAsia="zh-HK"/>
              </w:rPr>
              <w:t>項目</w:t>
            </w:r>
          </w:p>
        </w:tc>
        <w:tc>
          <w:tcPr>
            <w:tcW w:w="6804" w:type="dxa"/>
            <w:gridSpan w:val="8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111年度</w:t>
            </w:r>
          </w:p>
        </w:tc>
      </w:tr>
      <w:tr w:rsidR="00D5049A" w:rsidRPr="00BB00CC" w:rsidTr="00CD446A">
        <w:trPr>
          <w:trHeight w:val="429"/>
          <w:tblHeader/>
        </w:trPr>
        <w:tc>
          <w:tcPr>
            <w:tcW w:w="1701" w:type="dxa"/>
            <w:vMerge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40" w:left="-68" w:rightChars="-25" w:right="-71" w:hanging="45"/>
              <w:jc w:val="center"/>
              <w:rPr>
                <w:rFonts w:hint="eastAsia"/>
                <w:color w:val="000000"/>
                <w:szCs w:val="24"/>
                <w:lang w:eastAsia="zh-HK"/>
              </w:rPr>
            </w:pPr>
          </w:p>
        </w:tc>
        <w:tc>
          <w:tcPr>
            <w:tcW w:w="1697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預算數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決算審定數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決算數與預算數比較增減</w:t>
            </w:r>
          </w:p>
        </w:tc>
        <w:tc>
          <w:tcPr>
            <w:tcW w:w="1699" w:type="dxa"/>
            <w:gridSpan w:val="2"/>
            <w:vAlign w:val="center"/>
          </w:tcPr>
          <w:p w:rsidR="00D5049A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較108年度</w:t>
            </w:r>
          </w:p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center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增減率</w:t>
            </w:r>
          </w:p>
        </w:tc>
      </w:tr>
      <w:tr w:rsidR="00D5049A" w:rsidRPr="00BB00CC" w:rsidTr="00CD446A">
        <w:trPr>
          <w:trHeight w:val="346"/>
          <w:tblHeader/>
        </w:trPr>
        <w:tc>
          <w:tcPr>
            <w:tcW w:w="1701" w:type="dxa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機場</w:t>
            </w:r>
            <w:r w:rsidRPr="00185055">
              <w:rPr>
                <w:rFonts w:hint="eastAsia"/>
                <w:color w:val="000000"/>
                <w:szCs w:val="24"/>
              </w:rPr>
              <w:t>旅客服務</w:t>
            </w:r>
          </w:p>
        </w:tc>
        <w:tc>
          <w:tcPr>
            <w:tcW w:w="1697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9,</w:t>
            </w:r>
            <w:r>
              <w:rPr>
                <w:szCs w:val="24"/>
              </w:rPr>
              <w:t>529,000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5,342,448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-43.93</w:t>
            </w:r>
          </w:p>
        </w:tc>
        <w:tc>
          <w:tcPr>
            <w:tcW w:w="1699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-89.03%</w:t>
            </w:r>
          </w:p>
        </w:tc>
      </w:tr>
      <w:tr w:rsidR="00D5049A" w:rsidRPr="00BB00CC" w:rsidTr="00CD446A">
        <w:trPr>
          <w:trHeight w:val="407"/>
          <w:tblHeader/>
        </w:trPr>
        <w:tc>
          <w:tcPr>
            <w:tcW w:w="1701" w:type="dxa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rFonts w:hint="eastAsia"/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航空器服務</w:t>
            </w:r>
          </w:p>
        </w:tc>
        <w:tc>
          <w:tcPr>
            <w:tcW w:w="1697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32,812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1</w:t>
            </w:r>
            <w:r w:rsidRPr="00185055">
              <w:rPr>
                <w:szCs w:val="24"/>
              </w:rPr>
              <w:t>12,496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-15.30</w:t>
            </w:r>
          </w:p>
        </w:tc>
        <w:tc>
          <w:tcPr>
            <w:tcW w:w="1699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-57.65%</w:t>
            </w:r>
          </w:p>
        </w:tc>
      </w:tr>
      <w:tr w:rsidR="00D5049A" w:rsidRPr="00BB00CC" w:rsidTr="00CD446A">
        <w:trPr>
          <w:trHeight w:val="258"/>
        </w:trPr>
        <w:tc>
          <w:tcPr>
            <w:tcW w:w="1701" w:type="dxa"/>
            <w:shd w:val="clear" w:color="auto" w:fill="auto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both"/>
              <w:rPr>
                <w:color w:val="000000"/>
                <w:szCs w:val="24"/>
              </w:rPr>
            </w:pPr>
            <w:r w:rsidRPr="00185055">
              <w:rPr>
                <w:rFonts w:hint="eastAsia"/>
                <w:color w:val="000000"/>
                <w:szCs w:val="24"/>
              </w:rPr>
              <w:t>服務收入</w:t>
            </w:r>
          </w:p>
        </w:tc>
        <w:tc>
          <w:tcPr>
            <w:tcW w:w="1697" w:type="dxa"/>
            <w:gridSpan w:val="2"/>
            <w:vAlign w:val="center"/>
          </w:tcPr>
          <w:p w:rsidR="00D5049A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(營運值)</w:t>
            </w:r>
          </w:p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,539,651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rFonts w:hint="eastAsia"/>
                <w:szCs w:val="24"/>
              </w:rPr>
              <w:t>5</w:t>
            </w:r>
            <w:r w:rsidRPr="00185055">
              <w:rPr>
                <w:szCs w:val="24"/>
              </w:rPr>
              <w:t>,</w:t>
            </w:r>
            <w:r w:rsidRPr="00185055">
              <w:rPr>
                <w:rFonts w:hint="eastAsia"/>
                <w:szCs w:val="24"/>
              </w:rPr>
              <w:t>106</w:t>
            </w:r>
            <w:r w:rsidRPr="00185055">
              <w:rPr>
                <w:szCs w:val="24"/>
              </w:rPr>
              <w:t>,</w:t>
            </w:r>
            <w:r w:rsidRPr="00185055">
              <w:rPr>
                <w:rFonts w:hint="eastAsia"/>
                <w:szCs w:val="24"/>
              </w:rPr>
              <w:t>950</w:t>
            </w:r>
          </w:p>
        </w:tc>
        <w:tc>
          <w:tcPr>
            <w:tcW w:w="1704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-7.81</w:t>
            </w:r>
          </w:p>
        </w:tc>
        <w:tc>
          <w:tcPr>
            <w:tcW w:w="1699" w:type="dxa"/>
            <w:gridSpan w:val="2"/>
            <w:vAlign w:val="center"/>
          </w:tcPr>
          <w:p w:rsidR="00D5049A" w:rsidRPr="00185055" w:rsidRDefault="00D5049A" w:rsidP="00CD446A">
            <w:pPr>
              <w:pStyle w:val="142"/>
              <w:adjustRightInd w:val="0"/>
              <w:snapToGrid w:val="0"/>
              <w:ind w:leftChars="-25" w:left="-26" w:rightChars="-25" w:right="-71" w:hanging="45"/>
              <w:jc w:val="right"/>
              <w:rPr>
                <w:szCs w:val="24"/>
              </w:rPr>
            </w:pPr>
            <w:r w:rsidRPr="00185055">
              <w:rPr>
                <w:szCs w:val="24"/>
              </w:rPr>
              <w:t>-58.72%</w:t>
            </w:r>
          </w:p>
        </w:tc>
      </w:tr>
    </w:tbl>
    <w:p w:rsidR="00D5049A" w:rsidRPr="00747327" w:rsidRDefault="00D5049A" w:rsidP="00D5049A">
      <w:pPr>
        <w:pStyle w:val="142"/>
        <w:ind w:left="1216" w:hangingChars="500" w:hanging="1216"/>
        <w:jc w:val="both"/>
      </w:pPr>
      <w:r w:rsidRPr="00747327">
        <w:rPr>
          <w:rFonts w:hint="eastAsia"/>
        </w:rPr>
        <w:t>資料來源：參據桃機公司108至11</w:t>
      </w:r>
      <w:r>
        <w:rPr>
          <w:rFonts w:hint="eastAsia"/>
        </w:rPr>
        <w:t>1</w:t>
      </w:r>
      <w:r w:rsidRPr="00747327">
        <w:rPr>
          <w:rFonts w:hint="eastAsia"/>
        </w:rPr>
        <w:t>年度附屬單位預、決算(營業部分)；本中心製表。</w:t>
      </w:r>
    </w:p>
    <w:bookmarkEnd w:id="14"/>
    <w:p w:rsidR="00FE3A01" w:rsidRPr="001E4C87" w:rsidRDefault="00371090" w:rsidP="00DE10ED">
      <w:pPr>
        <w:pStyle w:val="ab"/>
      </w:pPr>
      <w:r w:rsidRPr="001E4C87">
        <w:rPr>
          <w:rFonts w:hint="eastAsia"/>
        </w:rPr>
        <w:t>(</w:t>
      </w:r>
      <w:r w:rsidR="00FE3A01" w:rsidRPr="001E4C87">
        <w:rPr>
          <w:rFonts w:hint="eastAsia"/>
        </w:rPr>
        <w:t>分機：</w:t>
      </w:r>
      <w:r w:rsidR="009E18A7">
        <w:rPr>
          <w:rFonts w:hint="eastAsia"/>
        </w:rPr>
        <w:t>1937</w:t>
      </w:r>
      <w:r w:rsidR="00FE3A01" w:rsidRPr="001E4C87">
        <w:rPr>
          <w:rFonts w:hint="eastAsia"/>
        </w:rPr>
        <w:t xml:space="preserve"> </w:t>
      </w:r>
      <w:r w:rsidR="00C95625">
        <w:rPr>
          <w:rFonts w:hint="eastAsia"/>
        </w:rPr>
        <w:t>鄧可容</w:t>
      </w:r>
      <w:r w:rsidRPr="001E4C87">
        <w:rPr>
          <w:rFonts w:hint="eastAsia"/>
        </w:rPr>
        <w:t>)</w:t>
      </w:r>
    </w:p>
    <w:sectPr w:rsidR="00FE3A01" w:rsidRPr="001E4C87" w:rsidSect="00446CFE">
      <w:headerReference w:type="default" r:id="rId14"/>
      <w:footerReference w:type="default" r:id="rId15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84541B">
    <w:pPr>
      <w:pStyle w:val="af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C5170E" w:rsidRPr="00C5170E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84541B">
    <w:pPr>
      <w:pStyle w:val="af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C5170E" w:rsidRPr="00C5170E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footnote>
  <w:footnote w:id="1">
    <w:p w:rsidR="0084541B" w:rsidRPr="00DA12CE" w:rsidRDefault="0084541B" w:rsidP="00C1014A">
      <w:pPr>
        <w:pStyle w:val="142"/>
        <w:ind w:left="207" w:hangingChars="85" w:hanging="20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資料來源：桃機公司111年度附屬單位決算(營業部分)「盈虧撥補表」。</w:t>
      </w:r>
    </w:p>
  </w:footnote>
  <w:footnote w:id="2">
    <w:p w:rsidR="0084541B" w:rsidRPr="00667A10" w:rsidRDefault="0084541B" w:rsidP="00C1014A">
      <w:pPr>
        <w:pStyle w:val="142"/>
        <w:ind w:left="207" w:hangingChars="85" w:hanging="207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667A10">
        <w:rPr>
          <w:rFonts w:hint="eastAsia"/>
        </w:rPr>
        <w:t>資料來源：依據臺灣桃園國際機場園區綱要計畫(第2版)規劃</w:t>
      </w:r>
      <w:r w:rsidRPr="001976BD">
        <w:rPr>
          <w:rFonts w:hint="eastAsia"/>
        </w:rPr>
        <w:t>摘要報告書核定本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2382"/>
    <w:rsid w:val="0000736B"/>
    <w:rsid w:val="000169E8"/>
    <w:rsid w:val="00021ADF"/>
    <w:rsid w:val="0002390D"/>
    <w:rsid w:val="00025D6F"/>
    <w:rsid w:val="000273D6"/>
    <w:rsid w:val="00033748"/>
    <w:rsid w:val="000338E9"/>
    <w:rsid w:val="000378B7"/>
    <w:rsid w:val="000501CF"/>
    <w:rsid w:val="0005700F"/>
    <w:rsid w:val="00057C5D"/>
    <w:rsid w:val="00060A98"/>
    <w:rsid w:val="00061F29"/>
    <w:rsid w:val="0006399B"/>
    <w:rsid w:val="00063DDD"/>
    <w:rsid w:val="0006714B"/>
    <w:rsid w:val="00067ADD"/>
    <w:rsid w:val="00071C0A"/>
    <w:rsid w:val="0007324B"/>
    <w:rsid w:val="00073A32"/>
    <w:rsid w:val="00080C1A"/>
    <w:rsid w:val="000828D8"/>
    <w:rsid w:val="00083B90"/>
    <w:rsid w:val="00084844"/>
    <w:rsid w:val="000853E2"/>
    <w:rsid w:val="0008627B"/>
    <w:rsid w:val="00087153"/>
    <w:rsid w:val="000876A9"/>
    <w:rsid w:val="00087CD2"/>
    <w:rsid w:val="000916D2"/>
    <w:rsid w:val="00092C98"/>
    <w:rsid w:val="00093A4D"/>
    <w:rsid w:val="00096416"/>
    <w:rsid w:val="000A0D80"/>
    <w:rsid w:val="000B07F3"/>
    <w:rsid w:val="000B17D3"/>
    <w:rsid w:val="000B23ED"/>
    <w:rsid w:val="000B42E1"/>
    <w:rsid w:val="000B447D"/>
    <w:rsid w:val="000B4AD1"/>
    <w:rsid w:val="000B4D8B"/>
    <w:rsid w:val="000C040F"/>
    <w:rsid w:val="000C648C"/>
    <w:rsid w:val="000D03E3"/>
    <w:rsid w:val="000D48E1"/>
    <w:rsid w:val="000D4FE3"/>
    <w:rsid w:val="000D7AC6"/>
    <w:rsid w:val="000D7E48"/>
    <w:rsid w:val="000E3F1E"/>
    <w:rsid w:val="000E4124"/>
    <w:rsid w:val="000E43DB"/>
    <w:rsid w:val="000E5B3F"/>
    <w:rsid w:val="000E5F13"/>
    <w:rsid w:val="000E6155"/>
    <w:rsid w:val="000F489F"/>
    <w:rsid w:val="000F7644"/>
    <w:rsid w:val="000F7730"/>
    <w:rsid w:val="0010085E"/>
    <w:rsid w:val="00100882"/>
    <w:rsid w:val="00101398"/>
    <w:rsid w:val="0010333E"/>
    <w:rsid w:val="00104CFA"/>
    <w:rsid w:val="00104D07"/>
    <w:rsid w:val="00106137"/>
    <w:rsid w:val="0011066A"/>
    <w:rsid w:val="001171D4"/>
    <w:rsid w:val="00117931"/>
    <w:rsid w:val="0011793B"/>
    <w:rsid w:val="001223C8"/>
    <w:rsid w:val="00122F0A"/>
    <w:rsid w:val="001237B0"/>
    <w:rsid w:val="00124721"/>
    <w:rsid w:val="001256F8"/>
    <w:rsid w:val="00125A81"/>
    <w:rsid w:val="00125C50"/>
    <w:rsid w:val="00131EFA"/>
    <w:rsid w:val="00134A8C"/>
    <w:rsid w:val="0013568B"/>
    <w:rsid w:val="00137A9E"/>
    <w:rsid w:val="00137FDD"/>
    <w:rsid w:val="00140E38"/>
    <w:rsid w:val="0014417E"/>
    <w:rsid w:val="00144B9C"/>
    <w:rsid w:val="00146995"/>
    <w:rsid w:val="00147D4B"/>
    <w:rsid w:val="0015495F"/>
    <w:rsid w:val="00156441"/>
    <w:rsid w:val="00157F81"/>
    <w:rsid w:val="0016096B"/>
    <w:rsid w:val="00162DC2"/>
    <w:rsid w:val="0016437C"/>
    <w:rsid w:val="00165597"/>
    <w:rsid w:val="001672CA"/>
    <w:rsid w:val="0016793D"/>
    <w:rsid w:val="001707DD"/>
    <w:rsid w:val="0017313B"/>
    <w:rsid w:val="00181C93"/>
    <w:rsid w:val="001829BC"/>
    <w:rsid w:val="00185055"/>
    <w:rsid w:val="00186E3F"/>
    <w:rsid w:val="0018731F"/>
    <w:rsid w:val="00187889"/>
    <w:rsid w:val="001929B8"/>
    <w:rsid w:val="0019316D"/>
    <w:rsid w:val="001976BD"/>
    <w:rsid w:val="001A5AFF"/>
    <w:rsid w:val="001A62FE"/>
    <w:rsid w:val="001A7D65"/>
    <w:rsid w:val="001B04D4"/>
    <w:rsid w:val="001B073A"/>
    <w:rsid w:val="001B1BCE"/>
    <w:rsid w:val="001B2A37"/>
    <w:rsid w:val="001B5021"/>
    <w:rsid w:val="001C0711"/>
    <w:rsid w:val="001C7BA9"/>
    <w:rsid w:val="001D03C4"/>
    <w:rsid w:val="001D192F"/>
    <w:rsid w:val="001D61AF"/>
    <w:rsid w:val="001E3549"/>
    <w:rsid w:val="001E4C87"/>
    <w:rsid w:val="001F27A5"/>
    <w:rsid w:val="001F49CE"/>
    <w:rsid w:val="001F7B13"/>
    <w:rsid w:val="00203480"/>
    <w:rsid w:val="00203556"/>
    <w:rsid w:val="002049BB"/>
    <w:rsid w:val="00211559"/>
    <w:rsid w:val="00211AB9"/>
    <w:rsid w:val="00212027"/>
    <w:rsid w:val="00212E48"/>
    <w:rsid w:val="00215ECC"/>
    <w:rsid w:val="00216C7A"/>
    <w:rsid w:val="00222272"/>
    <w:rsid w:val="00224FF0"/>
    <w:rsid w:val="002255F3"/>
    <w:rsid w:val="00231350"/>
    <w:rsid w:val="00232253"/>
    <w:rsid w:val="002335E5"/>
    <w:rsid w:val="00241720"/>
    <w:rsid w:val="00241D9F"/>
    <w:rsid w:val="00242DFA"/>
    <w:rsid w:val="00243026"/>
    <w:rsid w:val="002452D5"/>
    <w:rsid w:val="00250113"/>
    <w:rsid w:val="00257406"/>
    <w:rsid w:val="00265B86"/>
    <w:rsid w:val="00274AD3"/>
    <w:rsid w:val="002804D4"/>
    <w:rsid w:val="00285B68"/>
    <w:rsid w:val="002869B7"/>
    <w:rsid w:val="00286A51"/>
    <w:rsid w:val="00287A8B"/>
    <w:rsid w:val="0029180E"/>
    <w:rsid w:val="002936FB"/>
    <w:rsid w:val="00297F28"/>
    <w:rsid w:val="002A259B"/>
    <w:rsid w:val="002A2A21"/>
    <w:rsid w:val="002A3F36"/>
    <w:rsid w:val="002A53B4"/>
    <w:rsid w:val="002A62B3"/>
    <w:rsid w:val="002B0859"/>
    <w:rsid w:val="002B0B70"/>
    <w:rsid w:val="002B269A"/>
    <w:rsid w:val="002B438D"/>
    <w:rsid w:val="002B4A24"/>
    <w:rsid w:val="002B4D8F"/>
    <w:rsid w:val="002C0C47"/>
    <w:rsid w:val="002C201D"/>
    <w:rsid w:val="002C2455"/>
    <w:rsid w:val="002C2731"/>
    <w:rsid w:val="002C6342"/>
    <w:rsid w:val="002C7E11"/>
    <w:rsid w:val="002D493E"/>
    <w:rsid w:val="002D59CC"/>
    <w:rsid w:val="002D5B22"/>
    <w:rsid w:val="002E3560"/>
    <w:rsid w:val="002E4682"/>
    <w:rsid w:val="002E4D86"/>
    <w:rsid w:val="002E5030"/>
    <w:rsid w:val="002E6405"/>
    <w:rsid w:val="002F6005"/>
    <w:rsid w:val="002F65F5"/>
    <w:rsid w:val="002F6DA4"/>
    <w:rsid w:val="003022BB"/>
    <w:rsid w:val="003064DF"/>
    <w:rsid w:val="00306C7F"/>
    <w:rsid w:val="00311CC2"/>
    <w:rsid w:val="00312F07"/>
    <w:rsid w:val="003137AD"/>
    <w:rsid w:val="00313FFA"/>
    <w:rsid w:val="0031493E"/>
    <w:rsid w:val="003159DF"/>
    <w:rsid w:val="00316177"/>
    <w:rsid w:val="0031669B"/>
    <w:rsid w:val="00316B04"/>
    <w:rsid w:val="00317446"/>
    <w:rsid w:val="0032056F"/>
    <w:rsid w:val="00320B8A"/>
    <w:rsid w:val="00321925"/>
    <w:rsid w:val="003316C0"/>
    <w:rsid w:val="00332AED"/>
    <w:rsid w:val="003335A1"/>
    <w:rsid w:val="00337601"/>
    <w:rsid w:val="0033793B"/>
    <w:rsid w:val="00340EAE"/>
    <w:rsid w:val="0034608D"/>
    <w:rsid w:val="00347DC7"/>
    <w:rsid w:val="00351803"/>
    <w:rsid w:val="003522F5"/>
    <w:rsid w:val="00355D5A"/>
    <w:rsid w:val="0035607C"/>
    <w:rsid w:val="00356FF5"/>
    <w:rsid w:val="00357296"/>
    <w:rsid w:val="00357CF9"/>
    <w:rsid w:val="00364679"/>
    <w:rsid w:val="003701E2"/>
    <w:rsid w:val="00371090"/>
    <w:rsid w:val="003714D1"/>
    <w:rsid w:val="00372C29"/>
    <w:rsid w:val="00372C7B"/>
    <w:rsid w:val="00373E08"/>
    <w:rsid w:val="00376295"/>
    <w:rsid w:val="003776CC"/>
    <w:rsid w:val="00381B4B"/>
    <w:rsid w:val="00381B75"/>
    <w:rsid w:val="0038223F"/>
    <w:rsid w:val="00385431"/>
    <w:rsid w:val="003857EE"/>
    <w:rsid w:val="00385CFA"/>
    <w:rsid w:val="00390B57"/>
    <w:rsid w:val="00394653"/>
    <w:rsid w:val="00395823"/>
    <w:rsid w:val="00397F84"/>
    <w:rsid w:val="003A1001"/>
    <w:rsid w:val="003A5D33"/>
    <w:rsid w:val="003A7676"/>
    <w:rsid w:val="003B28DC"/>
    <w:rsid w:val="003B420F"/>
    <w:rsid w:val="003B67D0"/>
    <w:rsid w:val="003C0236"/>
    <w:rsid w:val="003C0D1A"/>
    <w:rsid w:val="003C1565"/>
    <w:rsid w:val="003C33EB"/>
    <w:rsid w:val="003C6C49"/>
    <w:rsid w:val="003D0B84"/>
    <w:rsid w:val="003D434C"/>
    <w:rsid w:val="003D44FF"/>
    <w:rsid w:val="003D4A3C"/>
    <w:rsid w:val="003E23D1"/>
    <w:rsid w:val="003E2DD1"/>
    <w:rsid w:val="003F065C"/>
    <w:rsid w:val="003F087B"/>
    <w:rsid w:val="003F2046"/>
    <w:rsid w:val="003F3927"/>
    <w:rsid w:val="003F6097"/>
    <w:rsid w:val="003F716B"/>
    <w:rsid w:val="00401C80"/>
    <w:rsid w:val="00402AE3"/>
    <w:rsid w:val="00403147"/>
    <w:rsid w:val="00405B1D"/>
    <w:rsid w:val="00405DB0"/>
    <w:rsid w:val="00410DF4"/>
    <w:rsid w:val="004122D0"/>
    <w:rsid w:val="00413474"/>
    <w:rsid w:val="00414F64"/>
    <w:rsid w:val="00416E4C"/>
    <w:rsid w:val="00417A22"/>
    <w:rsid w:val="00420619"/>
    <w:rsid w:val="0042313A"/>
    <w:rsid w:val="00425253"/>
    <w:rsid w:val="004302D2"/>
    <w:rsid w:val="004338F2"/>
    <w:rsid w:val="00434E70"/>
    <w:rsid w:val="00434F95"/>
    <w:rsid w:val="00436978"/>
    <w:rsid w:val="004376A9"/>
    <w:rsid w:val="00440556"/>
    <w:rsid w:val="00446627"/>
    <w:rsid w:val="00446CFE"/>
    <w:rsid w:val="00451B61"/>
    <w:rsid w:val="00451BF0"/>
    <w:rsid w:val="00451F10"/>
    <w:rsid w:val="004528D6"/>
    <w:rsid w:val="00462071"/>
    <w:rsid w:val="004648F0"/>
    <w:rsid w:val="004658BB"/>
    <w:rsid w:val="0047347D"/>
    <w:rsid w:val="00475432"/>
    <w:rsid w:val="00475534"/>
    <w:rsid w:val="0047610E"/>
    <w:rsid w:val="00477635"/>
    <w:rsid w:val="00477889"/>
    <w:rsid w:val="00477B60"/>
    <w:rsid w:val="00477EE1"/>
    <w:rsid w:val="00480A78"/>
    <w:rsid w:val="00483654"/>
    <w:rsid w:val="00484168"/>
    <w:rsid w:val="00485975"/>
    <w:rsid w:val="00495DFA"/>
    <w:rsid w:val="00496802"/>
    <w:rsid w:val="0049703D"/>
    <w:rsid w:val="0049772C"/>
    <w:rsid w:val="00497A00"/>
    <w:rsid w:val="004A0E3B"/>
    <w:rsid w:val="004A1B8E"/>
    <w:rsid w:val="004A2084"/>
    <w:rsid w:val="004A39AF"/>
    <w:rsid w:val="004A3B39"/>
    <w:rsid w:val="004A3D45"/>
    <w:rsid w:val="004A3E9A"/>
    <w:rsid w:val="004A52F9"/>
    <w:rsid w:val="004A5329"/>
    <w:rsid w:val="004B3636"/>
    <w:rsid w:val="004B476B"/>
    <w:rsid w:val="004B501E"/>
    <w:rsid w:val="004B6D0D"/>
    <w:rsid w:val="004C3CE2"/>
    <w:rsid w:val="004C54E5"/>
    <w:rsid w:val="004C5C4B"/>
    <w:rsid w:val="004C7405"/>
    <w:rsid w:val="004D0F22"/>
    <w:rsid w:val="004D10F9"/>
    <w:rsid w:val="004D1318"/>
    <w:rsid w:val="004D196F"/>
    <w:rsid w:val="004D32AD"/>
    <w:rsid w:val="004D6BDC"/>
    <w:rsid w:val="004E1603"/>
    <w:rsid w:val="004E3405"/>
    <w:rsid w:val="004E698A"/>
    <w:rsid w:val="004F05C7"/>
    <w:rsid w:val="004F1277"/>
    <w:rsid w:val="004F17DC"/>
    <w:rsid w:val="004F28F3"/>
    <w:rsid w:val="004F3C8B"/>
    <w:rsid w:val="004F41D0"/>
    <w:rsid w:val="004F5088"/>
    <w:rsid w:val="004F5848"/>
    <w:rsid w:val="004F6866"/>
    <w:rsid w:val="004F7110"/>
    <w:rsid w:val="004F75CE"/>
    <w:rsid w:val="005006A8"/>
    <w:rsid w:val="00500BC7"/>
    <w:rsid w:val="00502A6B"/>
    <w:rsid w:val="00503CC9"/>
    <w:rsid w:val="00504ED0"/>
    <w:rsid w:val="0050594C"/>
    <w:rsid w:val="00505B90"/>
    <w:rsid w:val="00507AE6"/>
    <w:rsid w:val="005110A3"/>
    <w:rsid w:val="0051126D"/>
    <w:rsid w:val="00511502"/>
    <w:rsid w:val="00511EAD"/>
    <w:rsid w:val="005138CB"/>
    <w:rsid w:val="005214AC"/>
    <w:rsid w:val="0052160B"/>
    <w:rsid w:val="00524272"/>
    <w:rsid w:val="005248D2"/>
    <w:rsid w:val="00524F24"/>
    <w:rsid w:val="0052626A"/>
    <w:rsid w:val="00526489"/>
    <w:rsid w:val="0053046A"/>
    <w:rsid w:val="0053250E"/>
    <w:rsid w:val="00535FC5"/>
    <w:rsid w:val="0053683A"/>
    <w:rsid w:val="005379EF"/>
    <w:rsid w:val="00542C44"/>
    <w:rsid w:val="005446F9"/>
    <w:rsid w:val="005452F8"/>
    <w:rsid w:val="00551CE6"/>
    <w:rsid w:val="00552E16"/>
    <w:rsid w:val="00555043"/>
    <w:rsid w:val="00560E10"/>
    <w:rsid w:val="005612CC"/>
    <w:rsid w:val="0056205C"/>
    <w:rsid w:val="00562160"/>
    <w:rsid w:val="0056334E"/>
    <w:rsid w:val="00565867"/>
    <w:rsid w:val="00566C6F"/>
    <w:rsid w:val="0057313A"/>
    <w:rsid w:val="00573457"/>
    <w:rsid w:val="00573F00"/>
    <w:rsid w:val="00577A86"/>
    <w:rsid w:val="00580F2E"/>
    <w:rsid w:val="005811B3"/>
    <w:rsid w:val="005820CE"/>
    <w:rsid w:val="00582259"/>
    <w:rsid w:val="005844C1"/>
    <w:rsid w:val="00586AC3"/>
    <w:rsid w:val="00594597"/>
    <w:rsid w:val="00594A0E"/>
    <w:rsid w:val="0059570F"/>
    <w:rsid w:val="005975B1"/>
    <w:rsid w:val="005A3772"/>
    <w:rsid w:val="005A69CE"/>
    <w:rsid w:val="005A739E"/>
    <w:rsid w:val="005B0D6E"/>
    <w:rsid w:val="005B0F2D"/>
    <w:rsid w:val="005B3B2F"/>
    <w:rsid w:val="005B4451"/>
    <w:rsid w:val="005B5274"/>
    <w:rsid w:val="005B6356"/>
    <w:rsid w:val="005C0FF9"/>
    <w:rsid w:val="005C3494"/>
    <w:rsid w:val="005C603D"/>
    <w:rsid w:val="005C671E"/>
    <w:rsid w:val="005C6A8E"/>
    <w:rsid w:val="005D04DB"/>
    <w:rsid w:val="005D05FC"/>
    <w:rsid w:val="005D0DA7"/>
    <w:rsid w:val="005D2932"/>
    <w:rsid w:val="005D40CC"/>
    <w:rsid w:val="005D5474"/>
    <w:rsid w:val="005D6FD8"/>
    <w:rsid w:val="005E5A1F"/>
    <w:rsid w:val="005E5DBC"/>
    <w:rsid w:val="005F065B"/>
    <w:rsid w:val="005F22EE"/>
    <w:rsid w:val="005F371E"/>
    <w:rsid w:val="005F476B"/>
    <w:rsid w:val="005F6979"/>
    <w:rsid w:val="006019A8"/>
    <w:rsid w:val="00601EB0"/>
    <w:rsid w:val="00603622"/>
    <w:rsid w:val="00604D8E"/>
    <w:rsid w:val="00605F07"/>
    <w:rsid w:val="00606B25"/>
    <w:rsid w:val="006079E8"/>
    <w:rsid w:val="00611E58"/>
    <w:rsid w:val="006151AA"/>
    <w:rsid w:val="00620628"/>
    <w:rsid w:val="0062131F"/>
    <w:rsid w:val="00622D20"/>
    <w:rsid w:val="0062466B"/>
    <w:rsid w:val="00625B1C"/>
    <w:rsid w:val="00626335"/>
    <w:rsid w:val="00627B04"/>
    <w:rsid w:val="00631DE7"/>
    <w:rsid w:val="00631EA0"/>
    <w:rsid w:val="006328D1"/>
    <w:rsid w:val="006359A9"/>
    <w:rsid w:val="006431F0"/>
    <w:rsid w:val="006433C9"/>
    <w:rsid w:val="006446C1"/>
    <w:rsid w:val="00644CF9"/>
    <w:rsid w:val="0065138A"/>
    <w:rsid w:val="00652100"/>
    <w:rsid w:val="00652C9E"/>
    <w:rsid w:val="00653664"/>
    <w:rsid w:val="00653CCD"/>
    <w:rsid w:val="00654822"/>
    <w:rsid w:val="00654A50"/>
    <w:rsid w:val="00655958"/>
    <w:rsid w:val="00655B48"/>
    <w:rsid w:val="00661E50"/>
    <w:rsid w:val="006624E6"/>
    <w:rsid w:val="006638F0"/>
    <w:rsid w:val="00663CAA"/>
    <w:rsid w:val="00667A10"/>
    <w:rsid w:val="006720EE"/>
    <w:rsid w:val="0067282A"/>
    <w:rsid w:val="00673EAD"/>
    <w:rsid w:val="00680DFB"/>
    <w:rsid w:val="00681C9B"/>
    <w:rsid w:val="00686A17"/>
    <w:rsid w:val="006906B9"/>
    <w:rsid w:val="006A15FF"/>
    <w:rsid w:val="006A2B34"/>
    <w:rsid w:val="006A3271"/>
    <w:rsid w:val="006A3444"/>
    <w:rsid w:val="006A771F"/>
    <w:rsid w:val="006B262F"/>
    <w:rsid w:val="006B3E40"/>
    <w:rsid w:val="006B4DE5"/>
    <w:rsid w:val="006B72A8"/>
    <w:rsid w:val="006C035D"/>
    <w:rsid w:val="006C546E"/>
    <w:rsid w:val="006C62D8"/>
    <w:rsid w:val="006D18C3"/>
    <w:rsid w:val="006D346E"/>
    <w:rsid w:val="006D6555"/>
    <w:rsid w:val="006D6C22"/>
    <w:rsid w:val="006D707D"/>
    <w:rsid w:val="006E0A24"/>
    <w:rsid w:val="006E79BE"/>
    <w:rsid w:val="006F02AE"/>
    <w:rsid w:val="006F4639"/>
    <w:rsid w:val="006F6494"/>
    <w:rsid w:val="006F6A18"/>
    <w:rsid w:val="006F6D0F"/>
    <w:rsid w:val="0070021A"/>
    <w:rsid w:val="007008B9"/>
    <w:rsid w:val="007015A1"/>
    <w:rsid w:val="007026E0"/>
    <w:rsid w:val="00702E3E"/>
    <w:rsid w:val="00703697"/>
    <w:rsid w:val="00703905"/>
    <w:rsid w:val="00714B2D"/>
    <w:rsid w:val="00715766"/>
    <w:rsid w:val="0071582D"/>
    <w:rsid w:val="00717130"/>
    <w:rsid w:val="00721518"/>
    <w:rsid w:val="007223F7"/>
    <w:rsid w:val="00723354"/>
    <w:rsid w:val="007263A4"/>
    <w:rsid w:val="00726ABB"/>
    <w:rsid w:val="00730C2F"/>
    <w:rsid w:val="00732711"/>
    <w:rsid w:val="00736BC8"/>
    <w:rsid w:val="00737B4C"/>
    <w:rsid w:val="00737FD2"/>
    <w:rsid w:val="00744408"/>
    <w:rsid w:val="007463C4"/>
    <w:rsid w:val="00747327"/>
    <w:rsid w:val="00750DE1"/>
    <w:rsid w:val="007534DD"/>
    <w:rsid w:val="007538E7"/>
    <w:rsid w:val="00767D03"/>
    <w:rsid w:val="00770CA5"/>
    <w:rsid w:val="00771458"/>
    <w:rsid w:val="007718F5"/>
    <w:rsid w:val="007731B6"/>
    <w:rsid w:val="007753AB"/>
    <w:rsid w:val="00776573"/>
    <w:rsid w:val="007777F9"/>
    <w:rsid w:val="00777A00"/>
    <w:rsid w:val="00780B41"/>
    <w:rsid w:val="00780C2E"/>
    <w:rsid w:val="00782B27"/>
    <w:rsid w:val="00782BA9"/>
    <w:rsid w:val="00785058"/>
    <w:rsid w:val="00786344"/>
    <w:rsid w:val="00787D7D"/>
    <w:rsid w:val="00793133"/>
    <w:rsid w:val="007933C0"/>
    <w:rsid w:val="00794E4B"/>
    <w:rsid w:val="0079500C"/>
    <w:rsid w:val="007A0903"/>
    <w:rsid w:val="007A572B"/>
    <w:rsid w:val="007A5CD9"/>
    <w:rsid w:val="007B00A3"/>
    <w:rsid w:val="007B0800"/>
    <w:rsid w:val="007B1F71"/>
    <w:rsid w:val="007B599D"/>
    <w:rsid w:val="007C1E6C"/>
    <w:rsid w:val="007C2C1D"/>
    <w:rsid w:val="007C3725"/>
    <w:rsid w:val="007C3DC0"/>
    <w:rsid w:val="007C4704"/>
    <w:rsid w:val="007C571F"/>
    <w:rsid w:val="007D3598"/>
    <w:rsid w:val="007D4317"/>
    <w:rsid w:val="007D7B17"/>
    <w:rsid w:val="007D7C9B"/>
    <w:rsid w:val="007E0C16"/>
    <w:rsid w:val="007E1DDB"/>
    <w:rsid w:val="007E5571"/>
    <w:rsid w:val="007F0AF6"/>
    <w:rsid w:val="007F1F38"/>
    <w:rsid w:val="007F2762"/>
    <w:rsid w:val="007F4565"/>
    <w:rsid w:val="007F4A60"/>
    <w:rsid w:val="007F5157"/>
    <w:rsid w:val="007F705B"/>
    <w:rsid w:val="007F7170"/>
    <w:rsid w:val="008073BF"/>
    <w:rsid w:val="00807860"/>
    <w:rsid w:val="00810506"/>
    <w:rsid w:val="00815912"/>
    <w:rsid w:val="00816E1E"/>
    <w:rsid w:val="008213FA"/>
    <w:rsid w:val="00822509"/>
    <w:rsid w:val="008247BC"/>
    <w:rsid w:val="0082553C"/>
    <w:rsid w:val="008271D7"/>
    <w:rsid w:val="00835EA3"/>
    <w:rsid w:val="00836DC9"/>
    <w:rsid w:val="00837DBB"/>
    <w:rsid w:val="00837EF3"/>
    <w:rsid w:val="0084541B"/>
    <w:rsid w:val="00846CC2"/>
    <w:rsid w:val="00850530"/>
    <w:rsid w:val="00851BCF"/>
    <w:rsid w:val="00854240"/>
    <w:rsid w:val="0085546B"/>
    <w:rsid w:val="008559DF"/>
    <w:rsid w:val="00856A87"/>
    <w:rsid w:val="0086327F"/>
    <w:rsid w:val="008637C1"/>
    <w:rsid w:val="00867760"/>
    <w:rsid w:val="00880C51"/>
    <w:rsid w:val="00881671"/>
    <w:rsid w:val="00883EF9"/>
    <w:rsid w:val="008870BE"/>
    <w:rsid w:val="00892966"/>
    <w:rsid w:val="00892D2C"/>
    <w:rsid w:val="00895D13"/>
    <w:rsid w:val="00897DFF"/>
    <w:rsid w:val="008A0EE7"/>
    <w:rsid w:val="008A2AC4"/>
    <w:rsid w:val="008A68C8"/>
    <w:rsid w:val="008A7E0B"/>
    <w:rsid w:val="008B022B"/>
    <w:rsid w:val="008B0D89"/>
    <w:rsid w:val="008B3A57"/>
    <w:rsid w:val="008B427B"/>
    <w:rsid w:val="008C13DD"/>
    <w:rsid w:val="008C31B1"/>
    <w:rsid w:val="008C3FDC"/>
    <w:rsid w:val="008C5B8F"/>
    <w:rsid w:val="008C761A"/>
    <w:rsid w:val="008D0314"/>
    <w:rsid w:val="008D1D7D"/>
    <w:rsid w:val="008D40D5"/>
    <w:rsid w:val="008D64FE"/>
    <w:rsid w:val="008D7729"/>
    <w:rsid w:val="008D7FAE"/>
    <w:rsid w:val="008E00B1"/>
    <w:rsid w:val="008E2583"/>
    <w:rsid w:val="008E3179"/>
    <w:rsid w:val="008E328A"/>
    <w:rsid w:val="008E62F0"/>
    <w:rsid w:val="008E6FE9"/>
    <w:rsid w:val="008F0672"/>
    <w:rsid w:val="008F55C4"/>
    <w:rsid w:val="008F580B"/>
    <w:rsid w:val="00900DF4"/>
    <w:rsid w:val="00903532"/>
    <w:rsid w:val="00906381"/>
    <w:rsid w:val="009073B3"/>
    <w:rsid w:val="00907891"/>
    <w:rsid w:val="009122AF"/>
    <w:rsid w:val="009122C1"/>
    <w:rsid w:val="00912EE8"/>
    <w:rsid w:val="00913372"/>
    <w:rsid w:val="0092131E"/>
    <w:rsid w:val="00923BE8"/>
    <w:rsid w:val="009278C0"/>
    <w:rsid w:val="00930775"/>
    <w:rsid w:val="00931169"/>
    <w:rsid w:val="00940593"/>
    <w:rsid w:val="009441CD"/>
    <w:rsid w:val="009467FB"/>
    <w:rsid w:val="00946D9E"/>
    <w:rsid w:val="009473BC"/>
    <w:rsid w:val="0095381D"/>
    <w:rsid w:val="00955EDD"/>
    <w:rsid w:val="00956151"/>
    <w:rsid w:val="00956444"/>
    <w:rsid w:val="00960391"/>
    <w:rsid w:val="009606C4"/>
    <w:rsid w:val="009622C9"/>
    <w:rsid w:val="00972D23"/>
    <w:rsid w:val="0098149A"/>
    <w:rsid w:val="0098506A"/>
    <w:rsid w:val="0099231C"/>
    <w:rsid w:val="00995BAB"/>
    <w:rsid w:val="00997B6E"/>
    <w:rsid w:val="009A0A1C"/>
    <w:rsid w:val="009A20BA"/>
    <w:rsid w:val="009A2EA7"/>
    <w:rsid w:val="009A3C1F"/>
    <w:rsid w:val="009A3E8C"/>
    <w:rsid w:val="009A4D3A"/>
    <w:rsid w:val="009A74EB"/>
    <w:rsid w:val="009A7615"/>
    <w:rsid w:val="009B3A8C"/>
    <w:rsid w:val="009B732E"/>
    <w:rsid w:val="009B76F7"/>
    <w:rsid w:val="009B7949"/>
    <w:rsid w:val="009C087D"/>
    <w:rsid w:val="009C1CA0"/>
    <w:rsid w:val="009C22A4"/>
    <w:rsid w:val="009C75E8"/>
    <w:rsid w:val="009D02DC"/>
    <w:rsid w:val="009D62FA"/>
    <w:rsid w:val="009E021D"/>
    <w:rsid w:val="009E0A3C"/>
    <w:rsid w:val="009E0AA6"/>
    <w:rsid w:val="009E18A7"/>
    <w:rsid w:val="009E33C7"/>
    <w:rsid w:val="009E7CC4"/>
    <w:rsid w:val="009F09EA"/>
    <w:rsid w:val="009F139A"/>
    <w:rsid w:val="009F2719"/>
    <w:rsid w:val="009F3079"/>
    <w:rsid w:val="009F3A30"/>
    <w:rsid w:val="009F3D3B"/>
    <w:rsid w:val="009F5916"/>
    <w:rsid w:val="009F6272"/>
    <w:rsid w:val="009F6806"/>
    <w:rsid w:val="00A00F1B"/>
    <w:rsid w:val="00A017AE"/>
    <w:rsid w:val="00A0194C"/>
    <w:rsid w:val="00A041B4"/>
    <w:rsid w:val="00A06606"/>
    <w:rsid w:val="00A067DD"/>
    <w:rsid w:val="00A13446"/>
    <w:rsid w:val="00A14439"/>
    <w:rsid w:val="00A222EB"/>
    <w:rsid w:val="00A238D7"/>
    <w:rsid w:val="00A2631B"/>
    <w:rsid w:val="00A26656"/>
    <w:rsid w:val="00A313B0"/>
    <w:rsid w:val="00A341F1"/>
    <w:rsid w:val="00A35D4D"/>
    <w:rsid w:val="00A3710F"/>
    <w:rsid w:val="00A37B9D"/>
    <w:rsid w:val="00A44B64"/>
    <w:rsid w:val="00A455A9"/>
    <w:rsid w:val="00A50115"/>
    <w:rsid w:val="00A511F9"/>
    <w:rsid w:val="00A57DE7"/>
    <w:rsid w:val="00A65ACC"/>
    <w:rsid w:val="00A75448"/>
    <w:rsid w:val="00A972C0"/>
    <w:rsid w:val="00AA01D1"/>
    <w:rsid w:val="00AB02F3"/>
    <w:rsid w:val="00AB07F1"/>
    <w:rsid w:val="00AB29CE"/>
    <w:rsid w:val="00AB59DB"/>
    <w:rsid w:val="00AC05D1"/>
    <w:rsid w:val="00AC2504"/>
    <w:rsid w:val="00AC36F1"/>
    <w:rsid w:val="00AC4B38"/>
    <w:rsid w:val="00AC62C1"/>
    <w:rsid w:val="00AD1639"/>
    <w:rsid w:val="00AD2C4B"/>
    <w:rsid w:val="00AD4754"/>
    <w:rsid w:val="00AD4BF4"/>
    <w:rsid w:val="00AE20FC"/>
    <w:rsid w:val="00AE221B"/>
    <w:rsid w:val="00AE3077"/>
    <w:rsid w:val="00AE3BA0"/>
    <w:rsid w:val="00AF1DDC"/>
    <w:rsid w:val="00AF5074"/>
    <w:rsid w:val="00AF67EB"/>
    <w:rsid w:val="00AF6B40"/>
    <w:rsid w:val="00B00BAE"/>
    <w:rsid w:val="00B01019"/>
    <w:rsid w:val="00B02DBA"/>
    <w:rsid w:val="00B115ED"/>
    <w:rsid w:val="00B122EC"/>
    <w:rsid w:val="00B13B46"/>
    <w:rsid w:val="00B14A01"/>
    <w:rsid w:val="00B14EEE"/>
    <w:rsid w:val="00B16DA5"/>
    <w:rsid w:val="00B172AE"/>
    <w:rsid w:val="00B20EA8"/>
    <w:rsid w:val="00B33E22"/>
    <w:rsid w:val="00B33FC3"/>
    <w:rsid w:val="00B34F19"/>
    <w:rsid w:val="00B3560A"/>
    <w:rsid w:val="00B41734"/>
    <w:rsid w:val="00B4351D"/>
    <w:rsid w:val="00B44457"/>
    <w:rsid w:val="00B473CE"/>
    <w:rsid w:val="00B47634"/>
    <w:rsid w:val="00B5272D"/>
    <w:rsid w:val="00B55101"/>
    <w:rsid w:val="00B56A22"/>
    <w:rsid w:val="00B57874"/>
    <w:rsid w:val="00B62924"/>
    <w:rsid w:val="00B6503E"/>
    <w:rsid w:val="00B65BC9"/>
    <w:rsid w:val="00B676ED"/>
    <w:rsid w:val="00B77315"/>
    <w:rsid w:val="00B80866"/>
    <w:rsid w:val="00B80C76"/>
    <w:rsid w:val="00B81D55"/>
    <w:rsid w:val="00B820B7"/>
    <w:rsid w:val="00B86499"/>
    <w:rsid w:val="00B87ACA"/>
    <w:rsid w:val="00B90BD1"/>
    <w:rsid w:val="00B93B17"/>
    <w:rsid w:val="00B94849"/>
    <w:rsid w:val="00B954FC"/>
    <w:rsid w:val="00B958EE"/>
    <w:rsid w:val="00B95D36"/>
    <w:rsid w:val="00BA00A3"/>
    <w:rsid w:val="00BA052C"/>
    <w:rsid w:val="00BA0F0E"/>
    <w:rsid w:val="00BA2D9F"/>
    <w:rsid w:val="00BA30F3"/>
    <w:rsid w:val="00BA3BF9"/>
    <w:rsid w:val="00BA4B3D"/>
    <w:rsid w:val="00BA6EF4"/>
    <w:rsid w:val="00BA74B6"/>
    <w:rsid w:val="00BA752B"/>
    <w:rsid w:val="00BB0A44"/>
    <w:rsid w:val="00BB2B05"/>
    <w:rsid w:val="00BB7334"/>
    <w:rsid w:val="00BB7A71"/>
    <w:rsid w:val="00BC106F"/>
    <w:rsid w:val="00BC113F"/>
    <w:rsid w:val="00BC2319"/>
    <w:rsid w:val="00BC5B28"/>
    <w:rsid w:val="00BC7131"/>
    <w:rsid w:val="00BD4B84"/>
    <w:rsid w:val="00BD52F2"/>
    <w:rsid w:val="00BE25AB"/>
    <w:rsid w:val="00BE4D6A"/>
    <w:rsid w:val="00BE50E3"/>
    <w:rsid w:val="00BF273D"/>
    <w:rsid w:val="00BF30CD"/>
    <w:rsid w:val="00BF3958"/>
    <w:rsid w:val="00BF6393"/>
    <w:rsid w:val="00BF691F"/>
    <w:rsid w:val="00C00739"/>
    <w:rsid w:val="00C00CC4"/>
    <w:rsid w:val="00C0308B"/>
    <w:rsid w:val="00C042EA"/>
    <w:rsid w:val="00C053CC"/>
    <w:rsid w:val="00C05839"/>
    <w:rsid w:val="00C1014A"/>
    <w:rsid w:val="00C12EF1"/>
    <w:rsid w:val="00C17D9E"/>
    <w:rsid w:val="00C2054C"/>
    <w:rsid w:val="00C222B8"/>
    <w:rsid w:val="00C22350"/>
    <w:rsid w:val="00C301C8"/>
    <w:rsid w:val="00C310F0"/>
    <w:rsid w:val="00C37FC4"/>
    <w:rsid w:val="00C4262A"/>
    <w:rsid w:val="00C431B3"/>
    <w:rsid w:val="00C45171"/>
    <w:rsid w:val="00C45CED"/>
    <w:rsid w:val="00C468A5"/>
    <w:rsid w:val="00C46D27"/>
    <w:rsid w:val="00C516F2"/>
    <w:rsid w:val="00C51709"/>
    <w:rsid w:val="00C5170E"/>
    <w:rsid w:val="00C61F57"/>
    <w:rsid w:val="00C62561"/>
    <w:rsid w:val="00C63914"/>
    <w:rsid w:val="00C6553B"/>
    <w:rsid w:val="00C66B45"/>
    <w:rsid w:val="00C710B9"/>
    <w:rsid w:val="00C71833"/>
    <w:rsid w:val="00C7607C"/>
    <w:rsid w:val="00C77F71"/>
    <w:rsid w:val="00C81C42"/>
    <w:rsid w:val="00C846A2"/>
    <w:rsid w:val="00C8533D"/>
    <w:rsid w:val="00C870D2"/>
    <w:rsid w:val="00C87ED0"/>
    <w:rsid w:val="00C87F9E"/>
    <w:rsid w:val="00C911C7"/>
    <w:rsid w:val="00C94F53"/>
    <w:rsid w:val="00C95625"/>
    <w:rsid w:val="00C97DC9"/>
    <w:rsid w:val="00CA03DF"/>
    <w:rsid w:val="00CA513A"/>
    <w:rsid w:val="00CB2447"/>
    <w:rsid w:val="00CB315E"/>
    <w:rsid w:val="00CB4A62"/>
    <w:rsid w:val="00CB574E"/>
    <w:rsid w:val="00CB5F42"/>
    <w:rsid w:val="00CC2D2F"/>
    <w:rsid w:val="00CC339A"/>
    <w:rsid w:val="00CC600A"/>
    <w:rsid w:val="00CC6E11"/>
    <w:rsid w:val="00CC72D6"/>
    <w:rsid w:val="00CC753B"/>
    <w:rsid w:val="00CC7643"/>
    <w:rsid w:val="00CD1AF6"/>
    <w:rsid w:val="00CD446A"/>
    <w:rsid w:val="00CD464B"/>
    <w:rsid w:val="00CD6B80"/>
    <w:rsid w:val="00CE29C3"/>
    <w:rsid w:val="00CE2CD2"/>
    <w:rsid w:val="00CE3A97"/>
    <w:rsid w:val="00CE3CB3"/>
    <w:rsid w:val="00CE41AA"/>
    <w:rsid w:val="00CE4BAE"/>
    <w:rsid w:val="00CE51B0"/>
    <w:rsid w:val="00CF0657"/>
    <w:rsid w:val="00CF25F8"/>
    <w:rsid w:val="00D05905"/>
    <w:rsid w:val="00D05D9B"/>
    <w:rsid w:val="00D10757"/>
    <w:rsid w:val="00D10C9A"/>
    <w:rsid w:val="00D21DDA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423E9"/>
    <w:rsid w:val="00D43D2B"/>
    <w:rsid w:val="00D5049A"/>
    <w:rsid w:val="00D513D9"/>
    <w:rsid w:val="00D5189B"/>
    <w:rsid w:val="00D53B36"/>
    <w:rsid w:val="00D56142"/>
    <w:rsid w:val="00D57284"/>
    <w:rsid w:val="00D578E7"/>
    <w:rsid w:val="00D60272"/>
    <w:rsid w:val="00D60392"/>
    <w:rsid w:val="00D63852"/>
    <w:rsid w:val="00D663E2"/>
    <w:rsid w:val="00D6688B"/>
    <w:rsid w:val="00D72785"/>
    <w:rsid w:val="00D736A1"/>
    <w:rsid w:val="00D738EB"/>
    <w:rsid w:val="00D746FC"/>
    <w:rsid w:val="00D751E0"/>
    <w:rsid w:val="00D757D1"/>
    <w:rsid w:val="00D83E02"/>
    <w:rsid w:val="00D84552"/>
    <w:rsid w:val="00D86B9E"/>
    <w:rsid w:val="00D915AA"/>
    <w:rsid w:val="00D92B1F"/>
    <w:rsid w:val="00D92E73"/>
    <w:rsid w:val="00D96A71"/>
    <w:rsid w:val="00D97E57"/>
    <w:rsid w:val="00D97FD8"/>
    <w:rsid w:val="00DA12CE"/>
    <w:rsid w:val="00DA5DF4"/>
    <w:rsid w:val="00DB2F77"/>
    <w:rsid w:val="00DB531E"/>
    <w:rsid w:val="00DC0627"/>
    <w:rsid w:val="00DC122A"/>
    <w:rsid w:val="00DC1430"/>
    <w:rsid w:val="00DC4E02"/>
    <w:rsid w:val="00DC580D"/>
    <w:rsid w:val="00DD0258"/>
    <w:rsid w:val="00DD4095"/>
    <w:rsid w:val="00DE10ED"/>
    <w:rsid w:val="00DE2513"/>
    <w:rsid w:val="00DE5C5B"/>
    <w:rsid w:val="00DE6322"/>
    <w:rsid w:val="00DF38AC"/>
    <w:rsid w:val="00DF6DA9"/>
    <w:rsid w:val="00DF6E64"/>
    <w:rsid w:val="00DF6ED0"/>
    <w:rsid w:val="00E03947"/>
    <w:rsid w:val="00E0424F"/>
    <w:rsid w:val="00E05D95"/>
    <w:rsid w:val="00E078A8"/>
    <w:rsid w:val="00E07918"/>
    <w:rsid w:val="00E131B5"/>
    <w:rsid w:val="00E16EF5"/>
    <w:rsid w:val="00E20B0C"/>
    <w:rsid w:val="00E21DBB"/>
    <w:rsid w:val="00E23248"/>
    <w:rsid w:val="00E270D2"/>
    <w:rsid w:val="00E27734"/>
    <w:rsid w:val="00E3148C"/>
    <w:rsid w:val="00E31915"/>
    <w:rsid w:val="00E345E1"/>
    <w:rsid w:val="00E34D86"/>
    <w:rsid w:val="00E35A96"/>
    <w:rsid w:val="00E36BA6"/>
    <w:rsid w:val="00E41020"/>
    <w:rsid w:val="00E4166C"/>
    <w:rsid w:val="00E41748"/>
    <w:rsid w:val="00E41C3F"/>
    <w:rsid w:val="00E42E8D"/>
    <w:rsid w:val="00E45DA9"/>
    <w:rsid w:val="00E4652F"/>
    <w:rsid w:val="00E46B61"/>
    <w:rsid w:val="00E5284F"/>
    <w:rsid w:val="00E557AF"/>
    <w:rsid w:val="00E56831"/>
    <w:rsid w:val="00E56DC1"/>
    <w:rsid w:val="00E63CE1"/>
    <w:rsid w:val="00E641CF"/>
    <w:rsid w:val="00E65363"/>
    <w:rsid w:val="00E71632"/>
    <w:rsid w:val="00E73474"/>
    <w:rsid w:val="00E75A07"/>
    <w:rsid w:val="00E825CF"/>
    <w:rsid w:val="00E87D14"/>
    <w:rsid w:val="00E92F99"/>
    <w:rsid w:val="00E94AB2"/>
    <w:rsid w:val="00E94F4D"/>
    <w:rsid w:val="00E97B6C"/>
    <w:rsid w:val="00EA014C"/>
    <w:rsid w:val="00EA0578"/>
    <w:rsid w:val="00EA0D8C"/>
    <w:rsid w:val="00EA113E"/>
    <w:rsid w:val="00EA24B1"/>
    <w:rsid w:val="00EA49CC"/>
    <w:rsid w:val="00EA4A53"/>
    <w:rsid w:val="00EB21E2"/>
    <w:rsid w:val="00EB41E6"/>
    <w:rsid w:val="00EB544A"/>
    <w:rsid w:val="00EB5FED"/>
    <w:rsid w:val="00EC0D5C"/>
    <w:rsid w:val="00EC5149"/>
    <w:rsid w:val="00EC6910"/>
    <w:rsid w:val="00EC7266"/>
    <w:rsid w:val="00EC741D"/>
    <w:rsid w:val="00ED6128"/>
    <w:rsid w:val="00ED62BB"/>
    <w:rsid w:val="00ED653D"/>
    <w:rsid w:val="00EE168E"/>
    <w:rsid w:val="00EE37F0"/>
    <w:rsid w:val="00EE4365"/>
    <w:rsid w:val="00EE772B"/>
    <w:rsid w:val="00EE7E56"/>
    <w:rsid w:val="00EF23AC"/>
    <w:rsid w:val="00EF3FF8"/>
    <w:rsid w:val="00F00024"/>
    <w:rsid w:val="00F00824"/>
    <w:rsid w:val="00F1031A"/>
    <w:rsid w:val="00F11D55"/>
    <w:rsid w:val="00F13F48"/>
    <w:rsid w:val="00F14015"/>
    <w:rsid w:val="00F14F18"/>
    <w:rsid w:val="00F161F5"/>
    <w:rsid w:val="00F169A8"/>
    <w:rsid w:val="00F2278D"/>
    <w:rsid w:val="00F2580F"/>
    <w:rsid w:val="00F301D5"/>
    <w:rsid w:val="00F301FD"/>
    <w:rsid w:val="00F3341F"/>
    <w:rsid w:val="00F357A1"/>
    <w:rsid w:val="00F3751D"/>
    <w:rsid w:val="00F418DE"/>
    <w:rsid w:val="00F43E1E"/>
    <w:rsid w:val="00F444E8"/>
    <w:rsid w:val="00F461FC"/>
    <w:rsid w:val="00F46EC1"/>
    <w:rsid w:val="00F47230"/>
    <w:rsid w:val="00F5390B"/>
    <w:rsid w:val="00F53FA7"/>
    <w:rsid w:val="00F5467F"/>
    <w:rsid w:val="00F558F5"/>
    <w:rsid w:val="00F565ED"/>
    <w:rsid w:val="00F566B3"/>
    <w:rsid w:val="00F60245"/>
    <w:rsid w:val="00F63D0F"/>
    <w:rsid w:val="00F66F54"/>
    <w:rsid w:val="00F71229"/>
    <w:rsid w:val="00F83904"/>
    <w:rsid w:val="00F93DD2"/>
    <w:rsid w:val="00FA01BE"/>
    <w:rsid w:val="00FA02A5"/>
    <w:rsid w:val="00FA02B0"/>
    <w:rsid w:val="00FA1D69"/>
    <w:rsid w:val="00FA3942"/>
    <w:rsid w:val="00FA7AD3"/>
    <w:rsid w:val="00FA7E5C"/>
    <w:rsid w:val="00FB17F5"/>
    <w:rsid w:val="00FB2736"/>
    <w:rsid w:val="00FB4AFB"/>
    <w:rsid w:val="00FB4E8C"/>
    <w:rsid w:val="00FB550F"/>
    <w:rsid w:val="00FB5DCD"/>
    <w:rsid w:val="00FB6EC3"/>
    <w:rsid w:val="00FC3398"/>
    <w:rsid w:val="00FC5C53"/>
    <w:rsid w:val="00FD1E75"/>
    <w:rsid w:val="00FD51E5"/>
    <w:rsid w:val="00FD7BAA"/>
    <w:rsid w:val="00FE2BE8"/>
    <w:rsid w:val="00FE3A01"/>
    <w:rsid w:val="00FE42F6"/>
    <w:rsid w:val="00FE5473"/>
    <w:rsid w:val="00FE56ED"/>
    <w:rsid w:val="00FE7F2D"/>
    <w:rsid w:val="00FF1690"/>
    <w:rsid w:val="00FF1B59"/>
    <w:rsid w:val="00FF3E70"/>
    <w:rsid w:val="00FF56EA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0D320EA-6754-4564-9751-54E81E07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446CF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5D8FE-3747-4CB2-884A-0CDF6EB5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3</Pages>
  <Words>939</Words>
  <Characters>5356</Characters>
  <Application>Microsoft Office Word</Application>
  <DocSecurity>0</DocSecurity>
  <Lines>44</Lines>
  <Paragraphs>12</Paragraphs>
  <ScaleCrop>false</ScaleCrop>
  <Company/>
  <LinksUpToDate>false</LinksUpToDate>
  <CharactersWithSpaces>6283</CharactersWithSpaces>
  <SharedDoc>false</SharedDoc>
  <HLinks>
    <vt:vector size="18" baseType="variant">
      <vt:variant>
        <vt:i4>1114175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_Toc162453971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_Toc162453970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_Toc162453969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2024-04-09T10:49:00Z</cp:lastPrinted>
  <dcterms:created xsi:type="dcterms:W3CDTF">2024-04-10T04:05:00Z</dcterms:created>
  <dcterms:modified xsi:type="dcterms:W3CDTF">2024-04-10T04:05:00Z</dcterms:modified>
</cp:coreProperties>
</file>