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38F" w:rsidRDefault="00B5038F" w:rsidP="00B5038F">
      <w:pPr>
        <w:spacing w:afterLines="50" w:after="167"/>
        <w:rPr>
          <w:rFonts w:hint="eastAsia"/>
        </w:rPr>
      </w:pPr>
      <w:bookmarkStart w:id="0" w:name="_GoBack"/>
      <w:bookmarkEnd w:id="0"/>
      <w:r>
        <w:rPr>
          <w:rFonts w:hint="eastAsia"/>
        </w:rPr>
        <w:t xml:space="preserve">　　　　　　　　　　　　　　　　　　　　　　　　　　　　　</w:t>
      </w:r>
      <w:r w:rsidR="0066107C">
        <w:rPr>
          <w:rFonts w:hint="eastAsia"/>
        </w:rPr>
        <w:t>議案編號：</w:t>
      </w:r>
      <w:r w:rsidR="0066107C">
        <w:rPr>
          <w:rFonts w:hint="eastAsia"/>
        </w:rPr>
        <w:t>202110036160000</w:t>
      </w:r>
    </w:p>
    <w:p w:rsidR="00B5038F" w:rsidRDefault="00B5038F" w:rsidP="00B5038F">
      <w:pPr>
        <w:snapToGrid w:val="0"/>
        <w:ind w:leftChars="400" w:left="844"/>
        <w:rPr>
          <w:rFonts w:ascii="細明體" w:hAnsi="細明體" w:hint="eastAsia"/>
        </w:rPr>
      </w:pPr>
      <w:r w:rsidRPr="00B5038F">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\o\ad(\s\up5(（中華民國41年9月起編號）),\s\do5(中華民國113年4月24日印發))</w:instrText>
      </w:r>
      <w:r>
        <w:rPr>
          <w:rFonts w:ascii="細明體" w:hAnsi="細明體"/>
        </w:rPr>
        <w:fldChar w:fldCharType="end"/>
      </w:r>
    </w:p>
    <w:p w:rsidR="00B5038F" w:rsidRDefault="00B5038F" w:rsidP="00B5038F">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B5038F" w:rsidTr="00AF2FDE">
        <w:tc>
          <w:tcPr>
            <w:tcW w:w="0" w:type="auto"/>
            <w:shd w:val="clear" w:color="auto" w:fill="auto"/>
            <w:vAlign w:val="center"/>
          </w:tcPr>
          <w:p w:rsidR="00B5038F" w:rsidRDefault="00B5038F" w:rsidP="00AF2FDE">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B5038F" w:rsidRDefault="00B5038F" w:rsidP="00AF2FDE">
            <w:pPr>
              <w:pStyle w:val="affff5"/>
              <w:ind w:leftChars="200" w:left="422"/>
              <w:rPr>
                <w:rFonts w:hint="eastAsia"/>
              </w:rPr>
            </w:pPr>
            <w:r>
              <w:rPr>
                <w:rFonts w:hint="eastAsia"/>
              </w:rPr>
              <w:t>委員</w:t>
            </w:r>
          </w:p>
        </w:tc>
        <w:tc>
          <w:tcPr>
            <w:tcW w:w="0" w:type="auto"/>
            <w:shd w:val="clear" w:color="auto" w:fill="auto"/>
            <w:vAlign w:val="center"/>
          </w:tcPr>
          <w:p w:rsidR="00B5038F" w:rsidRDefault="00B5038F" w:rsidP="00AF2FDE">
            <w:pPr>
              <w:pStyle w:val="affff5"/>
              <w:rPr>
                <w:rFonts w:hint="eastAsia"/>
              </w:rPr>
            </w:pPr>
            <w:r>
              <w:rPr>
                <w:rFonts w:hint="eastAsia"/>
              </w:rPr>
              <w:t>提案第</w:t>
            </w:r>
          </w:p>
        </w:tc>
        <w:tc>
          <w:tcPr>
            <w:tcW w:w="0" w:type="auto"/>
            <w:shd w:val="clear" w:color="auto" w:fill="auto"/>
            <w:tcMar>
              <w:left w:w="113" w:type="dxa"/>
              <w:right w:w="113" w:type="dxa"/>
            </w:tcMar>
            <w:vAlign w:val="center"/>
          </w:tcPr>
          <w:p w:rsidR="00B5038F" w:rsidRDefault="00B5038F" w:rsidP="00AF2FDE">
            <w:pPr>
              <w:pStyle w:val="affff5"/>
              <w:jc w:val="distribute"/>
              <w:rPr>
                <w:rFonts w:hint="eastAsia"/>
              </w:rPr>
            </w:pPr>
            <w:r>
              <w:t>11003616</w:t>
            </w:r>
          </w:p>
        </w:tc>
        <w:tc>
          <w:tcPr>
            <w:tcW w:w="0" w:type="auto"/>
            <w:shd w:val="clear" w:color="auto" w:fill="auto"/>
            <w:vAlign w:val="center"/>
          </w:tcPr>
          <w:p w:rsidR="00B5038F" w:rsidRDefault="00B5038F" w:rsidP="00AF2FDE">
            <w:pPr>
              <w:pStyle w:val="affff5"/>
              <w:rPr>
                <w:rFonts w:hint="eastAsia"/>
              </w:rPr>
            </w:pPr>
            <w:r>
              <w:rPr>
                <w:rFonts w:hint="eastAsia"/>
              </w:rPr>
              <w:t>號</w:t>
            </w:r>
          </w:p>
        </w:tc>
        <w:tc>
          <w:tcPr>
            <w:tcW w:w="0" w:type="auto"/>
            <w:shd w:val="clear" w:color="auto" w:fill="auto"/>
            <w:vAlign w:val="center"/>
          </w:tcPr>
          <w:p w:rsidR="00B5038F" w:rsidRDefault="00B5038F" w:rsidP="00AF2FDE">
            <w:pPr>
              <w:pStyle w:val="affff5"/>
              <w:rPr>
                <w:rFonts w:hint="eastAsia"/>
              </w:rPr>
            </w:pPr>
          </w:p>
        </w:tc>
        <w:tc>
          <w:tcPr>
            <w:tcW w:w="0" w:type="auto"/>
            <w:shd w:val="clear" w:color="auto" w:fill="auto"/>
            <w:tcMar>
              <w:left w:w="113" w:type="dxa"/>
            </w:tcMar>
            <w:vAlign w:val="center"/>
          </w:tcPr>
          <w:p w:rsidR="00B5038F" w:rsidRDefault="00B5038F" w:rsidP="00AF2FDE">
            <w:pPr>
              <w:pStyle w:val="affff5"/>
              <w:rPr>
                <w:rFonts w:hint="eastAsia"/>
              </w:rPr>
            </w:pPr>
          </w:p>
        </w:tc>
      </w:tr>
    </w:tbl>
    <w:p w:rsidR="00B5038F" w:rsidRDefault="00B5038F" w:rsidP="00B5038F">
      <w:pPr>
        <w:pStyle w:val="afb"/>
        <w:spacing w:line="600" w:lineRule="exact"/>
        <w:ind w:left="1382" w:hanging="855"/>
        <w:rPr>
          <w:rFonts w:hint="eastAsia"/>
        </w:rPr>
      </w:pPr>
    </w:p>
    <w:p w:rsidR="00B5038F" w:rsidRDefault="00B5038F" w:rsidP="00B5038F">
      <w:pPr>
        <w:pStyle w:val="afb"/>
        <w:ind w:left="1382" w:hanging="855"/>
        <w:rPr>
          <w:rFonts w:hint="eastAsia"/>
        </w:rPr>
      </w:pPr>
      <w:r>
        <w:rPr>
          <w:rFonts w:hint="eastAsia"/>
        </w:rPr>
        <w:t>案由：本</w:t>
      </w:r>
      <w:r w:rsidRPr="007020C6">
        <w:rPr>
          <w:rFonts w:hint="eastAsia"/>
          <w:spacing w:val="8"/>
        </w:rPr>
        <w:t>院委員牛煦庭、黃建賓、徐巧芯、廖偉翔等</w:t>
      </w:r>
      <w:r w:rsidRPr="007020C6">
        <w:rPr>
          <w:rFonts w:hint="eastAsia"/>
          <w:spacing w:val="8"/>
        </w:rPr>
        <w:t>18</w:t>
      </w:r>
      <w:r w:rsidRPr="007020C6">
        <w:rPr>
          <w:rFonts w:hint="eastAsia"/>
          <w:spacing w:val="8"/>
        </w:rPr>
        <w:t>人，鑑於中央</w:t>
      </w:r>
      <w:r>
        <w:rPr>
          <w:rFonts w:hint="eastAsia"/>
        </w:rPr>
        <w:t>政府迄今已推動四期社會住宅包租代管計畫，然該計畫實際發展結果朝向代管一方傾斜，且現行規定僅課予包租業申報登錄成交案件實際資訊之義務，並未及於代管業部分，</w:t>
      </w:r>
      <w:r w:rsidRPr="007020C6">
        <w:rPr>
          <w:rFonts w:hint="eastAsia"/>
          <w:spacing w:val="8"/>
        </w:rPr>
        <w:t>容有不足之處，為逐步落實住宅租賃市場透明化，使已為</w:t>
      </w:r>
      <w:r>
        <w:rPr>
          <w:rFonts w:hint="eastAsia"/>
        </w:rPr>
        <w:t>政</w:t>
      </w:r>
      <w:r w:rsidRPr="007020C6">
        <w:rPr>
          <w:rFonts w:hint="eastAsia"/>
          <w:spacing w:val="8"/>
        </w:rPr>
        <w:t>府知悉有租賃關係事實之住宅均得申報登錄供公眾參考租</w:t>
      </w:r>
      <w:r w:rsidRPr="007020C6">
        <w:rPr>
          <w:rFonts w:hint="eastAsia"/>
          <w:spacing w:val="0"/>
        </w:rPr>
        <w:t>金行情，爰擬具「租賃住宅市場發展及管理條例第三十四條</w:t>
      </w:r>
      <w:r>
        <w:rPr>
          <w:rFonts w:hint="eastAsia"/>
        </w:rPr>
        <w:t>、第三十八條及第三十八條之二條文修正草案」。是否有當？敬請公決。</w:t>
      </w:r>
    </w:p>
    <w:p w:rsidR="00B5038F" w:rsidRPr="00B5038F" w:rsidRDefault="00B5038F" w:rsidP="00B5038F">
      <w:pPr>
        <w:pStyle w:val="afb"/>
        <w:ind w:left="1382" w:hanging="855"/>
        <w:rPr>
          <w:rFonts w:hint="eastAsia"/>
        </w:rPr>
      </w:pPr>
    </w:p>
    <w:p w:rsidR="00B5038F" w:rsidRDefault="00B5038F" w:rsidP="00B5038F">
      <w:pPr>
        <w:pStyle w:val="a4"/>
        <w:ind w:left="633" w:hanging="633"/>
        <w:rPr>
          <w:rFonts w:hint="eastAsia"/>
        </w:rPr>
      </w:pPr>
      <w:r>
        <w:rPr>
          <w:rFonts w:hint="eastAsia"/>
        </w:rPr>
        <w:t>說明：</w:t>
      </w:r>
    </w:p>
    <w:p w:rsidR="00B5038F" w:rsidRDefault="00B5038F" w:rsidP="00B5038F">
      <w:pPr>
        <w:pStyle w:val="afffff0"/>
        <w:ind w:left="633" w:hanging="422"/>
        <w:rPr>
          <w:rFonts w:hint="eastAsia"/>
        </w:rPr>
      </w:pPr>
      <w:r>
        <w:rPr>
          <w:rFonts w:hint="eastAsia"/>
        </w:rPr>
        <w:t>一、為照顧社會弱勢居住需求、提升居住品質、健全租賃市場，以及依據住宅法保障國民居住權</w:t>
      </w:r>
      <w:r w:rsidRPr="007020C6">
        <w:rPr>
          <w:rFonts w:hint="eastAsia"/>
          <w:spacing w:val="-2"/>
        </w:rPr>
        <w:t>益，實踐居住正義，我國自一百零六年起推動社會住宅包租代管計畫迄今（一百十三年）</w:t>
      </w:r>
      <w:r>
        <w:rPr>
          <w:rFonts w:hint="eastAsia"/>
        </w:rPr>
        <w:t>已</w:t>
      </w:r>
      <w:r w:rsidRPr="007020C6">
        <w:rPr>
          <w:rFonts w:hint="eastAsia"/>
          <w:spacing w:val="-2"/>
        </w:rPr>
        <w:t>邁入第四期計畫。然據內政部統計，截至今年一月累積包租戶數為二萬二千七百二十三戶</w:t>
      </w:r>
      <w:r>
        <w:rPr>
          <w:rFonts w:hint="eastAsia"/>
        </w:rPr>
        <w:t>，累積代管戶數為七萬三千九百三十八戶，兩者相差達三點二五倍，明顯朝向代管一方傾斜。</w:t>
      </w:r>
    </w:p>
    <w:p w:rsidR="00B5038F" w:rsidRDefault="00B5038F" w:rsidP="00B5038F">
      <w:pPr>
        <w:pStyle w:val="afffff0"/>
        <w:ind w:left="633" w:hanging="422"/>
        <w:rPr>
          <w:rFonts w:hint="eastAsia"/>
        </w:rPr>
      </w:pPr>
      <w:r>
        <w:rPr>
          <w:rFonts w:hint="eastAsia"/>
        </w:rPr>
        <w:t>二、現行租賃住宅市場發展及管理條例（下簡稱本條例）第三十四條第二項僅就包租業之租賃住宅轉租案件課予包租業申報登錄成交案件實際資訊義務之規定，無非係以代管業僅代理房屋整修及管理，而無法確實掌握實際租金行情，倘要求代管業申報登錄資訊恐有強人所難之虞（本院公報第一百十二卷第八期第二百七十頁參照）。</w:t>
      </w:r>
    </w:p>
    <w:p w:rsidR="00B5038F" w:rsidRDefault="00B5038F" w:rsidP="00B5038F">
      <w:pPr>
        <w:pStyle w:val="afffff0"/>
        <w:ind w:left="633" w:hanging="422"/>
        <w:rPr>
          <w:rFonts w:hint="eastAsia"/>
        </w:rPr>
      </w:pPr>
      <w:r>
        <w:rPr>
          <w:rFonts w:hint="eastAsia"/>
        </w:rPr>
        <w:t>三、惟查代管業須確認居住者之身分，並執行屋況與設備點交事宜，亦有代收房屋租金之情事，難謂因無租賃雙方間之租賃契約而不知租金行情；況代管業與房屋出租人間之代管契約亦可明訂出租人應提供房屋租賃契約予代管業，要無困難可言。況本條例第三十四條第一項已要求租賃住宅服務業應於訂定契約之日起三十日內，將其受託管理、承租或轉租租賃</w:t>
      </w:r>
      <w:r>
        <w:rPr>
          <w:rFonts w:hint="eastAsia"/>
        </w:rPr>
        <w:lastRenderedPageBreak/>
        <w:t>住宅之相關資訊，提供直轄市、縣（市）主管機關，因此地方主管機關已就上開事項知悉相關資訊，基於簡政便民考量，應由直轄市、縣（市）主管機關逕行登錄成交案件實際資訊</w:t>
      </w:r>
      <w:r w:rsidRPr="007020C6">
        <w:rPr>
          <w:rFonts w:hint="eastAsia"/>
          <w:spacing w:val="-2"/>
        </w:rPr>
        <w:t>，且對於租賃住宅服務當事人影響有限，但得使住宅租賃市場逐步透明化，爰提案修正。</w:t>
      </w:r>
    </w:p>
    <w:p w:rsidR="00B5038F" w:rsidRDefault="00B5038F" w:rsidP="00B5038F"/>
    <w:p w:rsidR="00B5038F" w:rsidRDefault="00B5038F" w:rsidP="00B5038F">
      <w:pPr>
        <w:pStyle w:val="-"/>
        <w:ind w:left="3165" w:right="633" w:hanging="844"/>
        <w:rPr>
          <w:rFonts w:hint="eastAsia"/>
        </w:rPr>
      </w:pPr>
      <w:r>
        <w:rPr>
          <w:rFonts w:hint="eastAsia"/>
        </w:rPr>
        <w:t xml:space="preserve">提案人：牛煦庭　　黃建賓　　徐巧芯　　廖偉翔　　</w:t>
      </w:r>
    </w:p>
    <w:p w:rsidR="00B5038F" w:rsidRDefault="00B5038F" w:rsidP="00B5038F">
      <w:pPr>
        <w:pStyle w:val="-"/>
        <w:ind w:left="3165" w:right="633" w:hanging="844"/>
        <w:rPr>
          <w:rFonts w:hint="eastAsia"/>
        </w:rPr>
      </w:pPr>
      <w:r>
        <w:rPr>
          <w:rFonts w:hint="eastAsia"/>
        </w:rPr>
        <w:t xml:space="preserve">連署人：楊瓊瓔　　陳永康　　徐欣瑩　　張嘉郡　　林沛祥　　馬文君　　羅明才　　洪孟楷　　羅智強　　游　顥　　陳菁徽　　張智倫　　羅廷瑋　　邱鎮軍　　</w:t>
      </w:r>
    </w:p>
    <w:p w:rsidR="00B5038F" w:rsidRDefault="00B5038F" w:rsidP="00B5038F">
      <w:pPr>
        <w:pStyle w:val="affffe"/>
        <w:ind w:firstLine="422"/>
        <w:sectPr w:rsidR="00B5038F" w:rsidSect="00613FE3">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37"/>
          <w:cols w:space="720"/>
          <w:docGrid w:type="linesAndChars" w:linePitch="335" w:charSpace="200"/>
        </w:sectPr>
      </w:pPr>
    </w:p>
    <w:p w:rsidR="00B5038F" w:rsidRDefault="00B5038F" w:rsidP="00BA60FF">
      <w:pPr>
        <w:spacing w:line="14" w:lineRule="exact"/>
        <w:sectPr w:rsidR="00B5038F" w:rsidSect="00B5038F">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B5038F" w:rsidTr="00AF2FDE">
        <w:tc>
          <w:tcPr>
            <w:tcW w:w="9128" w:type="dxa"/>
            <w:gridSpan w:val="3"/>
            <w:tcBorders>
              <w:top w:val="nil"/>
              <w:left w:val="nil"/>
              <w:bottom w:val="nil"/>
              <w:right w:val="nil"/>
            </w:tcBorders>
            <w:shd w:val="clear" w:color="auto" w:fill="auto"/>
          </w:tcPr>
          <w:p w:rsidR="00B5038F" w:rsidRPr="00AF2FDE" w:rsidRDefault="00B5038F" w:rsidP="00AF2FDE">
            <w:pPr>
              <w:spacing w:before="105" w:after="105" w:line="480" w:lineRule="exact"/>
              <w:ind w:leftChars="500" w:left="1055"/>
              <w:rPr>
                <w:rFonts w:ascii="標楷體" w:eastAsia="標楷體" w:hAnsi="標楷體" w:hint="eastAsia"/>
                <w:sz w:val="28"/>
              </w:rPr>
            </w:pPr>
            <w:r w:rsidRPr="00AF2FDE">
              <w:rPr>
                <w:rFonts w:ascii="標楷體" w:eastAsia="標楷體" w:hAnsi="標楷體"/>
                <w:sz w:val="28"/>
              </w:rPr>
              <w:br w:type="page"/>
              <w:t>租賃住宅市場發展及管理條例第三十四條、第三十八條及第三十八條之二條文修正草案對照表</w:t>
            </w:r>
            <w:bookmarkStart w:id="1" w:name="TA9513620"/>
            <w:bookmarkEnd w:id="1"/>
          </w:p>
        </w:tc>
      </w:tr>
      <w:tr w:rsidR="00B5038F" w:rsidTr="00AF2FDE">
        <w:tc>
          <w:tcPr>
            <w:tcW w:w="3042" w:type="dxa"/>
            <w:tcBorders>
              <w:top w:val="nil"/>
            </w:tcBorders>
            <w:shd w:val="clear" w:color="auto" w:fill="auto"/>
          </w:tcPr>
          <w:p w:rsidR="00B5038F" w:rsidRDefault="00A370B8" w:rsidP="00AF2FDE">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83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4C9AD0" id="DW7835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" strokeweight="1.5pt"/>
                  </w:pict>
                </mc:Fallback>
              </mc:AlternateContent>
            </w:r>
            <w:r w:rsidR="00B5038F">
              <w:rPr>
                <w:rFonts w:hint="eastAsia"/>
              </w:rPr>
              <w:t>修正條文</w:t>
            </w:r>
          </w:p>
        </w:tc>
        <w:tc>
          <w:tcPr>
            <w:tcW w:w="3043" w:type="dxa"/>
            <w:tcBorders>
              <w:top w:val="nil"/>
            </w:tcBorders>
            <w:shd w:val="clear" w:color="auto" w:fill="auto"/>
          </w:tcPr>
          <w:p w:rsidR="00B5038F" w:rsidRDefault="00B5038F" w:rsidP="00AF2FDE">
            <w:pPr>
              <w:pStyle w:val="aff8"/>
              <w:ind w:left="105" w:right="105"/>
              <w:rPr>
                <w:rFonts w:hint="eastAsia"/>
              </w:rPr>
            </w:pPr>
            <w:r>
              <w:rPr>
                <w:rFonts w:hint="eastAsia"/>
              </w:rPr>
              <w:t>現行條文</w:t>
            </w:r>
          </w:p>
        </w:tc>
        <w:tc>
          <w:tcPr>
            <w:tcW w:w="3043" w:type="dxa"/>
            <w:tcBorders>
              <w:top w:val="nil"/>
            </w:tcBorders>
            <w:shd w:val="clear" w:color="auto" w:fill="auto"/>
          </w:tcPr>
          <w:p w:rsidR="00B5038F" w:rsidRDefault="00B5038F" w:rsidP="00AF2FDE">
            <w:pPr>
              <w:pStyle w:val="aff8"/>
              <w:ind w:left="105" w:right="105"/>
              <w:rPr>
                <w:rFonts w:hint="eastAsia"/>
              </w:rPr>
            </w:pPr>
            <w:r>
              <w:rPr>
                <w:rFonts w:hint="eastAsia"/>
              </w:rPr>
              <w:t>說明</w:t>
            </w:r>
          </w:p>
        </w:tc>
      </w:tr>
      <w:tr w:rsidR="00B5038F" w:rsidTr="00AF2FDE">
        <w:tc>
          <w:tcPr>
            <w:tcW w:w="3042"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t>第三十四條　租賃住宅服務業應於訂定契約之日起三十日內，將其受託管理、承租或轉租租賃住宅之相關資訊，提供直轄市、縣（市）主管機關。</w:t>
            </w:r>
          </w:p>
          <w:p w:rsidR="00B5038F" w:rsidRDefault="00B5038F" w:rsidP="00AF2FDE">
            <w:pPr>
              <w:spacing w:line="315" w:lineRule="exact"/>
              <w:ind w:leftChars="150" w:left="316" w:rightChars="50" w:right="105" w:firstLineChars="200" w:firstLine="422"/>
              <w:rPr>
                <w:rFonts w:hint="eastAsia"/>
              </w:rPr>
            </w:pPr>
            <w:r>
              <w:rPr>
                <w:rFonts w:hint="eastAsia"/>
              </w:rPr>
              <w:t>直轄市、縣（市）主管機關</w:t>
            </w:r>
            <w:r w:rsidRPr="00AF2FDE">
              <w:rPr>
                <w:rFonts w:hint="eastAsia"/>
                <w:u w:val="single"/>
              </w:rPr>
              <w:t>應將前項資訊逕行</w:t>
            </w:r>
            <w:r>
              <w:rPr>
                <w:rFonts w:hint="eastAsia"/>
              </w:rPr>
              <w:t>登錄成交案件實際資訊（以下簡稱登錄資訊）。</w:t>
            </w:r>
          </w:p>
          <w:p w:rsidR="00B5038F" w:rsidRDefault="00B5038F" w:rsidP="00AF2FDE">
            <w:pPr>
              <w:spacing w:line="315" w:lineRule="exact"/>
              <w:ind w:leftChars="150" w:left="316" w:rightChars="50" w:right="105" w:firstLineChars="200" w:firstLine="422"/>
              <w:rPr>
                <w:rFonts w:hint="eastAsia"/>
              </w:rPr>
            </w:pPr>
            <w:r>
              <w:rPr>
                <w:rFonts w:hint="eastAsia"/>
              </w:rPr>
              <w:t>前項登錄資訊，除涉及個人資料外，得提供查詢。</w:t>
            </w:r>
          </w:p>
          <w:p w:rsidR="00B5038F" w:rsidRDefault="00B5038F" w:rsidP="00AF2FDE">
            <w:pPr>
              <w:spacing w:line="315" w:lineRule="exact"/>
              <w:ind w:leftChars="150" w:left="316" w:rightChars="50" w:right="105" w:firstLineChars="200" w:firstLine="422"/>
              <w:rPr>
                <w:rFonts w:hint="eastAsia"/>
              </w:rPr>
            </w:pPr>
            <w:r>
              <w:rPr>
                <w:rFonts w:hint="eastAsia"/>
              </w:rPr>
              <w:t>第二項登錄資訊類別、內容與前項提供之內容、方式、收費費額及其他應遵行事項，準用不動產經紀業管理條例第二十四條之一第五項所定辦法之規定。</w:t>
            </w:r>
          </w:p>
          <w:p w:rsidR="00B5038F" w:rsidRDefault="00B5038F" w:rsidP="00AF2FDE">
            <w:pPr>
              <w:spacing w:line="315" w:lineRule="exact"/>
              <w:ind w:leftChars="150" w:left="316" w:rightChars="50" w:right="105" w:firstLineChars="200" w:firstLine="422"/>
              <w:rPr>
                <w:rFonts w:hint="eastAsia"/>
              </w:rPr>
            </w:pPr>
            <w:r>
              <w:rPr>
                <w:rFonts w:hint="eastAsia"/>
              </w:rPr>
              <w:t>直轄市、縣（市）主管機關為查核</w:t>
            </w:r>
            <w:r w:rsidRPr="00AF2FDE">
              <w:rPr>
                <w:rFonts w:hint="eastAsia"/>
                <w:u w:val="single"/>
              </w:rPr>
              <w:t>第一項</w:t>
            </w:r>
            <w:r>
              <w:rPr>
                <w:rFonts w:hint="eastAsia"/>
              </w:rPr>
              <w:t>資訊，得向</w:t>
            </w:r>
            <w:r w:rsidRPr="00AF2FDE">
              <w:rPr>
                <w:rFonts w:hint="eastAsia"/>
                <w:u w:val="single"/>
              </w:rPr>
              <w:t>租賃住宅服務</w:t>
            </w:r>
            <w:r>
              <w:rPr>
                <w:rFonts w:hint="eastAsia"/>
              </w:rPr>
              <w:t>業或</w:t>
            </w:r>
            <w:r w:rsidRPr="00AF2FDE">
              <w:rPr>
                <w:rFonts w:hint="eastAsia"/>
                <w:u w:val="single"/>
              </w:rPr>
              <w:t>租賃住宅服務當事人</w:t>
            </w:r>
            <w:r>
              <w:rPr>
                <w:rFonts w:hint="eastAsia"/>
              </w:rPr>
              <w:t>要求查詢、取閱有關文件或提出說明。受查核者不得規避、妨礙或拒絕。</w:t>
            </w:r>
          </w:p>
          <w:p w:rsidR="00B5038F" w:rsidRDefault="00B5038F" w:rsidP="00AF2FDE">
            <w:pPr>
              <w:spacing w:line="315" w:lineRule="exact"/>
              <w:ind w:leftChars="150" w:left="316" w:rightChars="50" w:right="105" w:firstLineChars="200" w:firstLine="422"/>
              <w:rPr>
                <w:rFonts w:hint="eastAsia"/>
              </w:rPr>
            </w:pPr>
            <w:r>
              <w:rPr>
                <w:rFonts w:hint="eastAsia"/>
              </w:rPr>
              <w:t>前項查核，不得逾確保登錄資訊正確性目的之必要範圍。</w:t>
            </w:r>
          </w:p>
          <w:p w:rsidR="00B5038F" w:rsidRDefault="00B5038F" w:rsidP="00AF2FDE">
            <w:pPr>
              <w:spacing w:line="315" w:lineRule="exact"/>
              <w:ind w:leftChars="150" w:left="316" w:rightChars="50" w:right="105" w:firstLineChars="200" w:firstLine="422"/>
              <w:rPr>
                <w:rFonts w:hint="eastAsia"/>
              </w:rPr>
            </w:pPr>
            <w:r>
              <w:rPr>
                <w:rFonts w:hint="eastAsia"/>
              </w:rPr>
              <w:t>第一項資訊類別、內容、提供方式及其他應遵行事項之辦法，由中央主管機關定之。</w:t>
            </w:r>
          </w:p>
        </w:tc>
        <w:tc>
          <w:tcPr>
            <w:tcW w:w="3043"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t>第三十四條　租賃住宅服務業應於訂定契約之日起三十日內，將其受託管理、承租或轉租租賃住宅之相關資訊，提供直轄市、縣（市）主管機關。</w:t>
            </w:r>
          </w:p>
          <w:p w:rsidR="00B5038F" w:rsidRDefault="00B5038F" w:rsidP="00AF2FDE">
            <w:pPr>
              <w:spacing w:line="315" w:lineRule="exact"/>
              <w:ind w:leftChars="150" w:left="316" w:rightChars="50" w:right="105" w:firstLineChars="200" w:firstLine="422"/>
              <w:rPr>
                <w:rFonts w:hint="eastAsia"/>
              </w:rPr>
            </w:pPr>
            <w:r w:rsidRPr="00AF2FDE">
              <w:rPr>
                <w:rFonts w:hint="eastAsia"/>
                <w:u w:val="single"/>
              </w:rPr>
              <w:t>包租業之租賃住宅轉租案件，應於簽訂轉租契約之日起三十日內，向</w:t>
            </w:r>
            <w:r>
              <w:rPr>
                <w:rFonts w:hint="eastAsia"/>
              </w:rPr>
              <w:t>直轄市、縣（市）主管機關</w:t>
            </w:r>
            <w:r w:rsidRPr="00AF2FDE">
              <w:rPr>
                <w:rFonts w:hint="eastAsia"/>
                <w:u w:val="single"/>
              </w:rPr>
              <w:t>申報</w:t>
            </w:r>
            <w:r>
              <w:rPr>
                <w:rFonts w:hint="eastAsia"/>
              </w:rPr>
              <w:t>登錄成交案件實際資訊（以下簡稱</w:t>
            </w:r>
            <w:r w:rsidRPr="00AF2FDE">
              <w:rPr>
                <w:rFonts w:hint="eastAsia"/>
                <w:u w:val="single"/>
              </w:rPr>
              <w:t>申報</w:t>
            </w:r>
            <w:r>
              <w:rPr>
                <w:rFonts w:hint="eastAsia"/>
              </w:rPr>
              <w:t>登錄資訊）。</w:t>
            </w:r>
          </w:p>
          <w:p w:rsidR="00B5038F" w:rsidRDefault="00B5038F" w:rsidP="00AF2FDE">
            <w:pPr>
              <w:spacing w:line="315" w:lineRule="exact"/>
              <w:ind w:leftChars="150" w:left="316" w:rightChars="50" w:right="105" w:firstLineChars="200" w:firstLine="422"/>
              <w:rPr>
                <w:rFonts w:hint="eastAsia"/>
              </w:rPr>
            </w:pPr>
            <w:r>
              <w:rPr>
                <w:rFonts w:hint="eastAsia"/>
              </w:rPr>
              <w:t>前項</w:t>
            </w:r>
            <w:r w:rsidRPr="00AF2FDE">
              <w:rPr>
                <w:rFonts w:hint="eastAsia"/>
                <w:u w:val="single"/>
              </w:rPr>
              <w:t>申報</w:t>
            </w:r>
            <w:r>
              <w:rPr>
                <w:rFonts w:hint="eastAsia"/>
              </w:rPr>
              <w:t>登錄資訊，除涉及個人資料外，得提供查詢。</w:t>
            </w:r>
          </w:p>
          <w:p w:rsidR="00B5038F" w:rsidRDefault="00B5038F" w:rsidP="00AF2FDE">
            <w:pPr>
              <w:spacing w:line="315" w:lineRule="exact"/>
              <w:ind w:leftChars="150" w:left="316" w:rightChars="50" w:right="105" w:firstLineChars="200" w:firstLine="422"/>
              <w:rPr>
                <w:rFonts w:hint="eastAsia"/>
              </w:rPr>
            </w:pPr>
            <w:r>
              <w:rPr>
                <w:rFonts w:hint="eastAsia"/>
              </w:rPr>
              <w:t>第二項</w:t>
            </w:r>
            <w:r w:rsidRPr="00AF2FDE">
              <w:rPr>
                <w:rFonts w:hint="eastAsia"/>
                <w:u w:val="single"/>
              </w:rPr>
              <w:t>申報</w:t>
            </w:r>
            <w:r>
              <w:rPr>
                <w:rFonts w:hint="eastAsia"/>
              </w:rPr>
              <w:t>登錄資訊類別、內容與前項提供之內容、方式、收費費額及其他應遵行事項，準用不動產經紀業管理條例第二十四條之一第五項所定辦法之規定。</w:t>
            </w:r>
          </w:p>
          <w:p w:rsidR="00B5038F" w:rsidRDefault="00B5038F" w:rsidP="00AF2FDE">
            <w:pPr>
              <w:spacing w:line="315" w:lineRule="exact"/>
              <w:ind w:leftChars="150" w:left="316" w:rightChars="50" w:right="105" w:firstLineChars="200" w:firstLine="422"/>
              <w:rPr>
                <w:rFonts w:hint="eastAsia"/>
              </w:rPr>
            </w:pPr>
            <w:r>
              <w:rPr>
                <w:rFonts w:hint="eastAsia"/>
              </w:rPr>
              <w:t>直轄市、縣（市）主管機關為查核申報登錄資訊，得向包租業或次承租人要求查詢、取閱有關文件或提出說明。受查核者不得規避、妨礙或拒絕。</w:t>
            </w:r>
          </w:p>
          <w:p w:rsidR="00B5038F" w:rsidRDefault="00B5038F" w:rsidP="00AF2FDE">
            <w:pPr>
              <w:spacing w:line="315" w:lineRule="exact"/>
              <w:ind w:leftChars="150" w:left="316" w:rightChars="50" w:right="105" w:firstLineChars="200" w:firstLine="422"/>
              <w:rPr>
                <w:rFonts w:hint="eastAsia"/>
              </w:rPr>
            </w:pPr>
            <w:r>
              <w:rPr>
                <w:rFonts w:hint="eastAsia"/>
              </w:rPr>
              <w:t>前項查核，不得逾確保</w:t>
            </w:r>
            <w:r w:rsidRPr="00AF2FDE">
              <w:rPr>
                <w:rFonts w:hint="eastAsia"/>
                <w:u w:val="single"/>
              </w:rPr>
              <w:t>申報</w:t>
            </w:r>
            <w:r>
              <w:rPr>
                <w:rFonts w:hint="eastAsia"/>
              </w:rPr>
              <w:t>登錄資訊正確性目的之必要範圍。</w:t>
            </w:r>
          </w:p>
          <w:p w:rsidR="00B5038F" w:rsidRDefault="00B5038F" w:rsidP="00AF2FDE">
            <w:pPr>
              <w:spacing w:line="315" w:lineRule="exact"/>
              <w:ind w:leftChars="150" w:left="316" w:rightChars="50" w:right="105" w:firstLineChars="200" w:firstLine="422"/>
              <w:rPr>
                <w:rFonts w:hint="eastAsia"/>
              </w:rPr>
            </w:pPr>
            <w:r>
              <w:rPr>
                <w:rFonts w:hint="eastAsia"/>
              </w:rPr>
              <w:t>第一項資訊類別、內容、提供方式及其他應遵行事項之辦法，由中央主管機關定之。</w:t>
            </w:r>
          </w:p>
        </w:tc>
        <w:tc>
          <w:tcPr>
            <w:tcW w:w="3043"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t>一、社會住宅包租代管計畫實際推動戶數成果顯示朝向代管一方傾斜，然本條第二項現行規定僅課予包租業申報登錄成交案件實際資訊，但案件數較多之代管業承接相關案件資訊卻免於申報登錄，且考量該等租賃住宅之租賃關係均為政府所知悉，倘予公布對於租賃住宅服務當事人影響有限，但得使住宅租賃市場逐步透明化。另因第一項已要求租賃住宅服務業</w:t>
            </w:r>
            <w:r w:rsidRPr="007020C6">
              <w:rPr>
                <w:rFonts w:hint="eastAsia"/>
                <w:spacing w:val="2"/>
                <w:kern w:val="0"/>
              </w:rPr>
              <w:t>提供相關資訊之義務，為簡政便民考量，爰修正第二項規定，由直轄市、縣（市）主管</w:t>
            </w:r>
            <w:r>
              <w:rPr>
                <w:rFonts w:hint="eastAsia"/>
              </w:rPr>
              <w:t>機關逕行登錄相關資訊。</w:t>
            </w:r>
          </w:p>
          <w:p w:rsidR="00B5038F" w:rsidRDefault="00B5038F" w:rsidP="00AF2FDE">
            <w:pPr>
              <w:spacing w:line="315" w:lineRule="exact"/>
              <w:ind w:leftChars="50" w:left="316" w:rightChars="50" w:right="105" w:hangingChars="100" w:hanging="211"/>
              <w:rPr>
                <w:rFonts w:hint="eastAsia"/>
              </w:rPr>
            </w:pPr>
            <w:r>
              <w:rPr>
                <w:rFonts w:hint="eastAsia"/>
              </w:rPr>
              <w:t>二、為配合第二項修正，爰修正第三項至六項規定，將「申報」一詞刪除，並修正查核對象。</w:t>
            </w:r>
          </w:p>
          <w:p w:rsidR="00B5038F" w:rsidRDefault="00B5038F" w:rsidP="00AF2FDE">
            <w:pPr>
              <w:spacing w:line="315" w:lineRule="exact"/>
              <w:ind w:leftChars="50" w:left="316" w:rightChars="50" w:right="105" w:hangingChars="100" w:hanging="211"/>
              <w:rPr>
                <w:rFonts w:hint="eastAsia"/>
              </w:rPr>
            </w:pPr>
            <w:r>
              <w:rPr>
                <w:rFonts w:hint="eastAsia"/>
              </w:rPr>
              <w:t>三、其餘項次未修正。</w:t>
            </w:r>
          </w:p>
        </w:tc>
      </w:tr>
      <w:tr w:rsidR="00B5038F" w:rsidTr="00AF2FDE">
        <w:tc>
          <w:tcPr>
            <w:tcW w:w="3042"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t>第三十八條　租賃住宅服務業有下列情事之一者，由直轄市、縣（市）主管機關處新</w:t>
            </w:r>
            <w:r>
              <w:rPr>
                <w:rFonts w:hint="eastAsia"/>
              </w:rPr>
              <w:lastRenderedPageBreak/>
              <w:t>臺幣六千元以上三萬元以下罰鍰，並限期改正；屆期未改正者，按次處罰：</w:t>
            </w:r>
          </w:p>
          <w:p w:rsidR="00B5038F" w:rsidRDefault="00B5038F" w:rsidP="00AF2FDE">
            <w:pPr>
              <w:spacing w:line="315" w:lineRule="exact"/>
              <w:ind w:leftChars="150" w:left="527" w:rightChars="50" w:right="105" w:hangingChars="100" w:hanging="211"/>
              <w:rPr>
                <w:rFonts w:hint="eastAsia"/>
              </w:rPr>
            </w:pPr>
            <w:r>
              <w:rPr>
                <w:rFonts w:hint="eastAsia"/>
              </w:rPr>
              <w:t>一、違反第二十八條第二項規定，委託他代管業執行業務。</w:t>
            </w:r>
          </w:p>
          <w:p w:rsidR="00B5038F" w:rsidRDefault="00B5038F" w:rsidP="00AF2FDE">
            <w:pPr>
              <w:spacing w:line="315" w:lineRule="exact"/>
              <w:ind w:leftChars="150" w:left="527" w:rightChars="50" w:right="105" w:hangingChars="100" w:hanging="211"/>
              <w:rPr>
                <w:rFonts w:hint="eastAsia"/>
              </w:rPr>
            </w:pPr>
            <w:r>
              <w:rPr>
                <w:rFonts w:hint="eastAsia"/>
              </w:rPr>
              <w:t>二、違反第二十九條第二項規定，與次承租人簽訂租賃契約書時未提供住宅租賃標的現況確認書，或出租人同意轉租之文件，或未於租賃契約書載明其與出租人之住宅租賃標的範圍、租賃期間及得提前終止租賃契約之事由。</w:t>
            </w:r>
          </w:p>
          <w:p w:rsidR="00B5038F" w:rsidRDefault="00B5038F" w:rsidP="00AF2FDE">
            <w:pPr>
              <w:spacing w:line="315" w:lineRule="exact"/>
              <w:ind w:leftChars="150" w:left="527" w:rightChars="50" w:right="105" w:hangingChars="100" w:hanging="211"/>
              <w:rPr>
                <w:rFonts w:hint="eastAsia"/>
              </w:rPr>
            </w:pPr>
            <w:r>
              <w:rPr>
                <w:rFonts w:hint="eastAsia"/>
              </w:rPr>
              <w:t>三、違反第三十條第一項規定，未於期限內通知次承租人終止轉租契約、無正當理由未協調返還租賃住宅、無正當理由未執行屋況或附屬設備點交事務、未退還預收租金或押金。</w:t>
            </w:r>
          </w:p>
          <w:p w:rsidR="00B5038F" w:rsidRDefault="00B5038F" w:rsidP="00AF2FDE">
            <w:pPr>
              <w:spacing w:line="315" w:lineRule="exact"/>
              <w:ind w:leftChars="150" w:left="527" w:rightChars="50" w:right="105" w:hangingChars="100" w:hanging="211"/>
              <w:rPr>
                <w:rFonts w:hint="eastAsia"/>
              </w:rPr>
            </w:pPr>
            <w:r>
              <w:rPr>
                <w:rFonts w:hint="eastAsia"/>
              </w:rPr>
              <w:t>四、違反第三十二條第一項規定，未指派專任租賃住宅管理人員簽章。</w:t>
            </w:r>
          </w:p>
          <w:p w:rsidR="00B5038F" w:rsidRDefault="00B5038F" w:rsidP="00AF2FDE">
            <w:pPr>
              <w:spacing w:line="315" w:lineRule="exact"/>
              <w:ind w:leftChars="150" w:left="527" w:rightChars="50" w:right="105" w:hangingChars="100" w:hanging="211"/>
              <w:rPr>
                <w:rFonts w:hint="eastAsia"/>
              </w:rPr>
            </w:pPr>
            <w:r>
              <w:rPr>
                <w:rFonts w:hint="eastAsia"/>
              </w:rPr>
              <w:t>五、</w:t>
            </w:r>
            <w:r w:rsidRPr="007020C6">
              <w:rPr>
                <w:rFonts w:hint="eastAsia"/>
                <w:spacing w:val="2"/>
                <w:kern w:val="0"/>
              </w:rPr>
              <w:t>違反第三十四條第一項規定，未於期限內提供相關資訊予直轄市、縣（市）主管機關。</w:t>
            </w:r>
          </w:p>
        </w:tc>
        <w:tc>
          <w:tcPr>
            <w:tcW w:w="3043"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lastRenderedPageBreak/>
              <w:t>第三十八條　租賃住宅服務業有下列情事之一者，由直轄市、縣（市）主管機關處新</w:t>
            </w:r>
            <w:r>
              <w:rPr>
                <w:rFonts w:hint="eastAsia"/>
              </w:rPr>
              <w:lastRenderedPageBreak/>
              <w:t>臺幣六千元以上三萬元以下罰鍰，並限期改正；屆期未改正者，按次處罰：</w:t>
            </w:r>
          </w:p>
          <w:p w:rsidR="00B5038F" w:rsidRDefault="00B5038F" w:rsidP="00AF2FDE">
            <w:pPr>
              <w:spacing w:line="315" w:lineRule="exact"/>
              <w:ind w:leftChars="150" w:left="527" w:rightChars="50" w:right="105" w:hangingChars="100" w:hanging="211"/>
              <w:rPr>
                <w:rFonts w:hint="eastAsia"/>
              </w:rPr>
            </w:pPr>
            <w:r>
              <w:rPr>
                <w:rFonts w:hint="eastAsia"/>
              </w:rPr>
              <w:t>一、違反第二十八條第二項規定，委託他代管業執行業務。</w:t>
            </w:r>
          </w:p>
          <w:p w:rsidR="00B5038F" w:rsidRDefault="00B5038F" w:rsidP="00AF2FDE">
            <w:pPr>
              <w:spacing w:line="315" w:lineRule="exact"/>
              <w:ind w:leftChars="150" w:left="527" w:rightChars="50" w:right="105" w:hangingChars="100" w:hanging="211"/>
              <w:rPr>
                <w:rFonts w:hint="eastAsia"/>
              </w:rPr>
            </w:pPr>
            <w:r>
              <w:rPr>
                <w:rFonts w:hint="eastAsia"/>
              </w:rPr>
              <w:t>二、違反第二十九條第二項規定，與次承租人簽訂租賃契約書時未提供住宅租賃標的現況確認書，或出租人同意轉租之文件，或未於租賃契約書載明其與出租人之住宅租賃標的範圍、租賃期間及得提前終止租賃契約之事由。</w:t>
            </w:r>
          </w:p>
          <w:p w:rsidR="00B5038F" w:rsidRDefault="00B5038F" w:rsidP="00AF2FDE">
            <w:pPr>
              <w:spacing w:line="315" w:lineRule="exact"/>
              <w:ind w:leftChars="150" w:left="527" w:rightChars="50" w:right="105" w:hangingChars="100" w:hanging="211"/>
              <w:rPr>
                <w:rFonts w:hint="eastAsia"/>
              </w:rPr>
            </w:pPr>
            <w:r>
              <w:rPr>
                <w:rFonts w:hint="eastAsia"/>
              </w:rPr>
              <w:t>三、違反第三十條第一項規定，未於期限內通知次承租人終止轉租契約、無正當理由未協調返還租賃住宅、無正當理由未執行屋況或附屬設備點交事務、未退還預收租金或押金。</w:t>
            </w:r>
          </w:p>
          <w:p w:rsidR="00B5038F" w:rsidRDefault="00B5038F" w:rsidP="00AF2FDE">
            <w:pPr>
              <w:spacing w:line="315" w:lineRule="exact"/>
              <w:ind w:leftChars="150" w:left="527" w:rightChars="50" w:right="105" w:hangingChars="100" w:hanging="211"/>
              <w:rPr>
                <w:rFonts w:hint="eastAsia"/>
              </w:rPr>
            </w:pPr>
            <w:r>
              <w:rPr>
                <w:rFonts w:hint="eastAsia"/>
              </w:rPr>
              <w:t>四、違反第三十二條第一項規定，未指派專任租賃住宅管理人員簽章。</w:t>
            </w:r>
          </w:p>
          <w:p w:rsidR="00B5038F" w:rsidRDefault="00B5038F" w:rsidP="00AF2FDE">
            <w:pPr>
              <w:spacing w:line="315" w:lineRule="exact"/>
              <w:ind w:leftChars="150" w:left="527" w:rightChars="50" w:right="105" w:hangingChars="100" w:hanging="211"/>
              <w:rPr>
                <w:rFonts w:hint="eastAsia"/>
              </w:rPr>
            </w:pPr>
            <w:r>
              <w:rPr>
                <w:rFonts w:hint="eastAsia"/>
              </w:rPr>
              <w:t>五、違反第三十四條第一項規定，未於期限內提供相關資訊</w:t>
            </w:r>
            <w:r w:rsidRPr="00AF2FDE">
              <w:rPr>
                <w:rFonts w:hint="eastAsia"/>
                <w:u w:val="single"/>
              </w:rPr>
              <w:t>或提供不實資訊</w:t>
            </w:r>
            <w:r>
              <w:rPr>
                <w:rFonts w:hint="eastAsia"/>
              </w:rPr>
              <w:t>予直轄市、縣（市）主管機關。</w:t>
            </w:r>
          </w:p>
        </w:tc>
        <w:tc>
          <w:tcPr>
            <w:tcW w:w="3043"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lastRenderedPageBreak/>
              <w:t>一、配合第三十四條之修正，並考量未於期限內提供資訊及提供不實資訊二者之違法</w:t>
            </w:r>
            <w:r>
              <w:rPr>
                <w:rFonts w:hint="eastAsia"/>
              </w:rPr>
              <w:lastRenderedPageBreak/>
              <w:t>情節有別，爰將第五款「或提供不實資訊」等字刪除，另由第三十八條之二第一項及第二項加以規定。</w:t>
            </w:r>
          </w:p>
          <w:p w:rsidR="00B5038F" w:rsidRDefault="00B5038F" w:rsidP="00AF2FDE">
            <w:pPr>
              <w:spacing w:line="315" w:lineRule="exact"/>
              <w:ind w:leftChars="50" w:left="316" w:rightChars="50" w:right="105" w:hangingChars="100" w:hanging="211"/>
              <w:rPr>
                <w:rFonts w:hint="eastAsia"/>
              </w:rPr>
            </w:pPr>
            <w:r>
              <w:rPr>
                <w:rFonts w:hint="eastAsia"/>
              </w:rPr>
              <w:t>二、其餘款次未修正。</w:t>
            </w:r>
          </w:p>
        </w:tc>
      </w:tr>
      <w:tr w:rsidR="00B5038F" w:rsidTr="00AF2FDE">
        <w:tc>
          <w:tcPr>
            <w:tcW w:w="3042"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lastRenderedPageBreak/>
              <w:t xml:space="preserve">第三十八條之二　</w:t>
            </w:r>
            <w:r w:rsidRPr="00AF2FDE">
              <w:rPr>
                <w:rFonts w:hint="eastAsia"/>
                <w:u w:val="single"/>
              </w:rPr>
              <w:t>租賃住宅服務</w:t>
            </w:r>
            <w:r>
              <w:rPr>
                <w:rFonts w:hint="eastAsia"/>
              </w:rPr>
              <w:t>業</w:t>
            </w:r>
            <w:r w:rsidRPr="00AF2FDE">
              <w:rPr>
                <w:rFonts w:hint="eastAsia"/>
                <w:u w:val="single"/>
              </w:rPr>
              <w:t>依第三十四條第一項規定提供之</w:t>
            </w:r>
            <w:r>
              <w:rPr>
                <w:rFonts w:hint="eastAsia"/>
              </w:rPr>
              <w:t>租金或面積資訊不實，由直轄市、縣（市）主管機關處新臺幣一萬元以上五萬元以下罰鍰。</w:t>
            </w:r>
          </w:p>
          <w:p w:rsidR="00B5038F" w:rsidRDefault="00B5038F" w:rsidP="00AF2FDE">
            <w:pPr>
              <w:spacing w:line="315" w:lineRule="exact"/>
              <w:ind w:leftChars="150" w:left="316" w:rightChars="50" w:right="105" w:firstLineChars="200" w:firstLine="422"/>
              <w:rPr>
                <w:rFonts w:hint="eastAsia"/>
              </w:rPr>
            </w:pPr>
            <w:r w:rsidRPr="00AF2FDE">
              <w:rPr>
                <w:rFonts w:hint="eastAsia"/>
                <w:u w:val="single"/>
              </w:rPr>
              <w:t>租賃住宅服務業依第三十四條第一項規定提供之</w:t>
            </w:r>
            <w:r>
              <w:rPr>
                <w:rFonts w:hint="eastAsia"/>
              </w:rPr>
              <w:t>租金及面積以外資訊不實，直轄市、縣（市）主管機關應令其限期改正；屆期未改正，處新臺幣六千元以上三萬</w:t>
            </w:r>
            <w:r>
              <w:rPr>
                <w:rFonts w:hint="eastAsia"/>
              </w:rPr>
              <w:lastRenderedPageBreak/>
              <w:t>元以下罰鍰。</w:t>
            </w:r>
          </w:p>
          <w:p w:rsidR="00B5038F" w:rsidRDefault="00B5038F" w:rsidP="00AF2FDE">
            <w:pPr>
              <w:spacing w:line="315" w:lineRule="exact"/>
              <w:ind w:leftChars="150" w:left="316" w:rightChars="50" w:right="105" w:firstLineChars="200" w:firstLine="422"/>
              <w:rPr>
                <w:rFonts w:hint="eastAsia"/>
              </w:rPr>
            </w:pPr>
            <w:r w:rsidRPr="00AF2FDE">
              <w:rPr>
                <w:rFonts w:hint="eastAsia"/>
                <w:u w:val="single"/>
              </w:rPr>
              <w:t>租賃住宅服務業或租賃住宅服務當事</w:t>
            </w:r>
            <w:r>
              <w:rPr>
                <w:rFonts w:hint="eastAsia"/>
              </w:rPr>
              <w:t>人違反第三十四條第五項規定，規避、妨礙或拒絕查核者，由直轄市、縣（市）主管機關處新臺幣三萬元以上十五萬元以下罰鍰，並令其限期改正；屆期未改正者，按次處罰。</w:t>
            </w:r>
          </w:p>
        </w:tc>
        <w:tc>
          <w:tcPr>
            <w:tcW w:w="3043"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lastRenderedPageBreak/>
              <w:t>第三十八條之二　包租業違反第三十四條第二項規定</w:t>
            </w:r>
            <w:r w:rsidRPr="00AF2FDE">
              <w:rPr>
                <w:rFonts w:hint="eastAsia"/>
                <w:u w:val="single"/>
              </w:rPr>
              <w:t>，未依限申報登錄資訊或</w:t>
            </w:r>
            <w:r>
              <w:rPr>
                <w:rFonts w:hint="eastAsia"/>
              </w:rPr>
              <w:t>申報登錄租金或面積資訊不實，由直轄市、縣（市）主管機關處新臺幣一萬元以上五萬元以下罰鍰。</w:t>
            </w:r>
          </w:p>
          <w:p w:rsidR="00B5038F" w:rsidRDefault="00B5038F" w:rsidP="00AF2FDE">
            <w:pPr>
              <w:spacing w:line="315" w:lineRule="exact"/>
              <w:ind w:leftChars="150" w:left="316" w:rightChars="50" w:right="105" w:firstLineChars="200" w:firstLine="422"/>
              <w:rPr>
                <w:rFonts w:hint="eastAsia"/>
              </w:rPr>
            </w:pPr>
            <w:r>
              <w:rPr>
                <w:rFonts w:hint="eastAsia"/>
              </w:rPr>
              <w:t>包租業違反第三十四條第二項規定，申報登錄租金及面積以外資訊不實，直轄市、縣（市）主管機關應令其限期改正；屆期未改正，</w:t>
            </w:r>
            <w:r>
              <w:rPr>
                <w:rFonts w:hint="eastAsia"/>
              </w:rPr>
              <w:lastRenderedPageBreak/>
              <w:t>處新臺幣六千元以上三萬元以下罰鍰。</w:t>
            </w:r>
          </w:p>
          <w:p w:rsidR="00B5038F" w:rsidRDefault="00B5038F" w:rsidP="00AF2FDE">
            <w:pPr>
              <w:spacing w:line="315" w:lineRule="exact"/>
              <w:ind w:leftChars="150" w:left="316" w:rightChars="50" w:right="105" w:firstLineChars="200" w:firstLine="422"/>
              <w:rPr>
                <w:rFonts w:hint="eastAsia"/>
              </w:rPr>
            </w:pPr>
            <w:r>
              <w:rPr>
                <w:rFonts w:hint="eastAsia"/>
              </w:rPr>
              <w:t>包租業或次承租人違反第三十四條第五項規定，規避、妨礙或拒絕查核者，由直轄市、縣（市）主管機關處新臺幣三萬元以上十五萬元以下罰鍰，並令其限期改正；屆期未改正者，按次處罰。</w:t>
            </w:r>
          </w:p>
        </w:tc>
        <w:tc>
          <w:tcPr>
            <w:tcW w:w="3043" w:type="dxa"/>
            <w:shd w:val="clear" w:color="auto" w:fill="auto"/>
          </w:tcPr>
          <w:p w:rsidR="00B5038F" w:rsidRDefault="00B5038F" w:rsidP="00AF2FDE">
            <w:pPr>
              <w:spacing w:line="315" w:lineRule="exact"/>
              <w:ind w:leftChars="50" w:left="316" w:rightChars="50" w:right="105" w:hangingChars="100" w:hanging="211"/>
              <w:rPr>
                <w:rFonts w:hint="eastAsia"/>
              </w:rPr>
            </w:pPr>
            <w:r>
              <w:rPr>
                <w:rFonts w:hint="eastAsia"/>
              </w:rPr>
              <w:lastRenderedPageBreak/>
              <w:t>一、配合第三十四條第二項及第三十八條第五款之修正，刪除租賃住宅服務業未依限申報登錄資訊之罰則，爰修正第一項及第二項規定。</w:t>
            </w:r>
          </w:p>
          <w:p w:rsidR="00B5038F" w:rsidRDefault="00B5038F" w:rsidP="00AF2FDE">
            <w:pPr>
              <w:spacing w:line="315" w:lineRule="exact"/>
              <w:ind w:leftChars="50" w:left="316" w:rightChars="50" w:right="105" w:hangingChars="100" w:hanging="211"/>
              <w:rPr>
                <w:rFonts w:hint="eastAsia"/>
              </w:rPr>
            </w:pPr>
            <w:r>
              <w:rPr>
                <w:rFonts w:hint="eastAsia"/>
              </w:rPr>
              <w:t>二、配合第三十四條第五項修正，爰修正第三項關於查核對象之規定。</w:t>
            </w:r>
          </w:p>
        </w:tc>
      </w:tr>
    </w:tbl>
    <w:p w:rsidR="0042356A" w:rsidRDefault="00A370B8" w:rsidP="00B5038F">
      <w:pPr>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76279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6B3BF" id="DW762798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qiCFw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BD&#10;UqiCFwIAACwEAAAOAAAAAAAAAAAAAAAAAC4CAABkcnMvZTJvRG9jLnhtbFBLAQItABQABgAIAAAA&#10;IQAz/Min2gAAAAYBAAAPAAAAAAAAAAAAAAAAAHEEAABkcnMvZG93bnJldi54bWxQSwUGAAAAAAQA&#10;BADzAAAAeAUAAAAA&#10;" strokeweight="1.5pt"/>
            </w:pict>
          </mc:Fallback>
        </mc:AlternateContent>
      </w:r>
    </w:p>
    <w:p w:rsidR="00B5038F" w:rsidRPr="00BA60FF" w:rsidRDefault="00BA60FF" w:rsidP="00BA60FF">
      <w:pPr>
        <w:rPr>
          <w:rFonts w:hint="eastAsia"/>
        </w:rPr>
      </w:pPr>
      <w:r>
        <w:br w:type="page"/>
      </w:r>
    </w:p>
    <w:sectPr w:rsidR="00B5038F" w:rsidRPr="00BA60FF" w:rsidSect="00B5038F">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9C0" w:rsidRDefault="007A19C0">
      <w:r>
        <w:separator/>
      </w:r>
    </w:p>
  </w:endnote>
  <w:endnote w:type="continuationSeparator" w:id="0">
    <w:p w:rsidR="007A19C0" w:rsidRDefault="007A1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107C" w:rsidRPr="00613FE3" w:rsidRDefault="00613FE3" w:rsidP="00613FE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A370B8">
      <w:t>238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107C" w:rsidRPr="00613FE3" w:rsidRDefault="00613FE3" w:rsidP="00613FE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A370B8">
      <w:t>237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9C0" w:rsidRDefault="007A19C0">
      <w:r>
        <w:separator/>
      </w:r>
    </w:p>
  </w:footnote>
  <w:footnote w:type="continuationSeparator" w:id="0">
    <w:p w:rsidR="007A19C0" w:rsidRDefault="007A19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107C" w:rsidRPr="00613FE3" w:rsidRDefault="00613FE3" w:rsidP="00613FE3">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107C" w:rsidRPr="00613FE3" w:rsidRDefault="00613FE3" w:rsidP="00613FE3">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11</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56A"/>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30626"/>
    <w:rsid w:val="001346DF"/>
    <w:rsid w:val="00152E55"/>
    <w:rsid w:val="00153AD0"/>
    <w:rsid w:val="00174DC3"/>
    <w:rsid w:val="001776A7"/>
    <w:rsid w:val="00192966"/>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0799E"/>
    <w:rsid w:val="003516B8"/>
    <w:rsid w:val="00355CB3"/>
    <w:rsid w:val="00360394"/>
    <w:rsid w:val="00362E94"/>
    <w:rsid w:val="00372E8D"/>
    <w:rsid w:val="00387860"/>
    <w:rsid w:val="00395E18"/>
    <w:rsid w:val="003A00D7"/>
    <w:rsid w:val="003A6947"/>
    <w:rsid w:val="003B341B"/>
    <w:rsid w:val="003D7C50"/>
    <w:rsid w:val="004034F0"/>
    <w:rsid w:val="004047CB"/>
    <w:rsid w:val="00405CC1"/>
    <w:rsid w:val="004126B4"/>
    <w:rsid w:val="0042356A"/>
    <w:rsid w:val="0042704C"/>
    <w:rsid w:val="004335F4"/>
    <w:rsid w:val="0044045C"/>
    <w:rsid w:val="00441B24"/>
    <w:rsid w:val="00443AB2"/>
    <w:rsid w:val="00453F8A"/>
    <w:rsid w:val="004632D5"/>
    <w:rsid w:val="00473B4E"/>
    <w:rsid w:val="00485C17"/>
    <w:rsid w:val="004C459D"/>
    <w:rsid w:val="004D78BA"/>
    <w:rsid w:val="004E74DF"/>
    <w:rsid w:val="004F17A8"/>
    <w:rsid w:val="00542984"/>
    <w:rsid w:val="00552448"/>
    <w:rsid w:val="00572D70"/>
    <w:rsid w:val="005B1DB0"/>
    <w:rsid w:val="005C5ADB"/>
    <w:rsid w:val="00613FE3"/>
    <w:rsid w:val="00632430"/>
    <w:rsid w:val="00655703"/>
    <w:rsid w:val="0066107C"/>
    <w:rsid w:val="006873C4"/>
    <w:rsid w:val="006B2CB0"/>
    <w:rsid w:val="006C7F9F"/>
    <w:rsid w:val="006D7D23"/>
    <w:rsid w:val="006E2402"/>
    <w:rsid w:val="006E3C20"/>
    <w:rsid w:val="006F10CF"/>
    <w:rsid w:val="006F5861"/>
    <w:rsid w:val="007020C6"/>
    <w:rsid w:val="00722A05"/>
    <w:rsid w:val="00732BD2"/>
    <w:rsid w:val="00735FD8"/>
    <w:rsid w:val="00737988"/>
    <w:rsid w:val="007776A4"/>
    <w:rsid w:val="00781901"/>
    <w:rsid w:val="00782F7F"/>
    <w:rsid w:val="007908D5"/>
    <w:rsid w:val="00794FA3"/>
    <w:rsid w:val="007A19C0"/>
    <w:rsid w:val="007A1C27"/>
    <w:rsid w:val="007A4599"/>
    <w:rsid w:val="007B2BBD"/>
    <w:rsid w:val="007C4084"/>
    <w:rsid w:val="007D04A0"/>
    <w:rsid w:val="007E74DC"/>
    <w:rsid w:val="007F7A16"/>
    <w:rsid w:val="00861B21"/>
    <w:rsid w:val="00863C32"/>
    <w:rsid w:val="00864C67"/>
    <w:rsid w:val="00883D74"/>
    <w:rsid w:val="008A0C5D"/>
    <w:rsid w:val="008B4209"/>
    <w:rsid w:val="008B4F04"/>
    <w:rsid w:val="008E326C"/>
    <w:rsid w:val="008E5D88"/>
    <w:rsid w:val="0090241A"/>
    <w:rsid w:val="009228E7"/>
    <w:rsid w:val="00926F56"/>
    <w:rsid w:val="00963798"/>
    <w:rsid w:val="00992003"/>
    <w:rsid w:val="009C16B2"/>
    <w:rsid w:val="009C3904"/>
    <w:rsid w:val="009D3F34"/>
    <w:rsid w:val="009E10F6"/>
    <w:rsid w:val="00A05B7F"/>
    <w:rsid w:val="00A0600A"/>
    <w:rsid w:val="00A13259"/>
    <w:rsid w:val="00A32A9C"/>
    <w:rsid w:val="00A370B8"/>
    <w:rsid w:val="00A678DC"/>
    <w:rsid w:val="00A80A44"/>
    <w:rsid w:val="00A86BD4"/>
    <w:rsid w:val="00A876DC"/>
    <w:rsid w:val="00AA2ADF"/>
    <w:rsid w:val="00AB6BDB"/>
    <w:rsid w:val="00AC692A"/>
    <w:rsid w:val="00AC6A09"/>
    <w:rsid w:val="00AD6810"/>
    <w:rsid w:val="00AF1CCC"/>
    <w:rsid w:val="00AF2FDE"/>
    <w:rsid w:val="00B1355D"/>
    <w:rsid w:val="00B15BB5"/>
    <w:rsid w:val="00B278AB"/>
    <w:rsid w:val="00B40364"/>
    <w:rsid w:val="00B5038F"/>
    <w:rsid w:val="00BA60FF"/>
    <w:rsid w:val="00BA71D7"/>
    <w:rsid w:val="00BB5684"/>
    <w:rsid w:val="00BC7C44"/>
    <w:rsid w:val="00BE0A55"/>
    <w:rsid w:val="00BF63AF"/>
    <w:rsid w:val="00C201E0"/>
    <w:rsid w:val="00C216C6"/>
    <w:rsid w:val="00C50091"/>
    <w:rsid w:val="00C56D95"/>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84D2B"/>
    <w:rsid w:val="00D922B6"/>
    <w:rsid w:val="00DA65B7"/>
    <w:rsid w:val="00DA6A2B"/>
    <w:rsid w:val="00DA7D72"/>
    <w:rsid w:val="00DC1C3F"/>
    <w:rsid w:val="00DC2697"/>
    <w:rsid w:val="00DE0D1A"/>
    <w:rsid w:val="00DF37C2"/>
    <w:rsid w:val="00DF389A"/>
    <w:rsid w:val="00E049FB"/>
    <w:rsid w:val="00E10D3F"/>
    <w:rsid w:val="00E174AB"/>
    <w:rsid w:val="00E20354"/>
    <w:rsid w:val="00E21EEE"/>
    <w:rsid w:val="00E42982"/>
    <w:rsid w:val="00E51C63"/>
    <w:rsid w:val="00E62000"/>
    <w:rsid w:val="00E67FFE"/>
    <w:rsid w:val="00E72EE7"/>
    <w:rsid w:val="00E826AD"/>
    <w:rsid w:val="00EA02A7"/>
    <w:rsid w:val="00EC145C"/>
    <w:rsid w:val="00ED580D"/>
    <w:rsid w:val="00ED5C0E"/>
    <w:rsid w:val="00ED5E9D"/>
    <w:rsid w:val="00F1464A"/>
    <w:rsid w:val="00F30B58"/>
    <w:rsid w:val="00F474B2"/>
    <w:rsid w:val="00F61EC1"/>
    <w:rsid w:val="00F71E07"/>
    <w:rsid w:val="00F82284"/>
    <w:rsid w:val="00F85C4D"/>
    <w:rsid w:val="00F92C63"/>
    <w:rsid w:val="00FA2348"/>
    <w:rsid w:val="00FB5CC3"/>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2933ADBC-F726-4012-BFD0-69CFF6734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9E0A4-EA41-40AB-9F95-3417689BC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6</Pages>
  <Words>515</Words>
  <Characters>2941</Characters>
  <Application>Microsoft Office Word</Application>
  <DocSecurity>0</DocSecurity>
  <Lines>24</Lines>
  <Paragraphs>6</Paragraphs>
  <ScaleCrop>false</ScaleCrop>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11;1;11</cp:keywords>
  <dc:description>委237;委242;6;議案202110036160000</dc:description>
  <cp:lastModifiedBy>Windows 使用者</cp:lastModifiedBy>
  <cp:revision>2</cp:revision>
  <cp:lastPrinted>2024-04-18T04:24:00Z</cp:lastPrinted>
  <dcterms:created xsi:type="dcterms:W3CDTF">2024-05-09T06:49:00Z</dcterms:created>
  <dcterms:modified xsi:type="dcterms:W3CDTF">2024-05-09T06:49:00Z</dcterms:modified>
</cp:coreProperties>
</file>