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DF9F3" w14:textId="77777777" w:rsidR="00033DE8" w:rsidRPr="004C328D" w:rsidRDefault="00033DE8" w:rsidP="00033DE8">
      <w:pPr>
        <w:rPr>
          <w:rFonts w:ascii="標楷體" w:eastAsia="標楷體" w:hAnsi="標楷體"/>
          <w:b/>
          <w:color w:val="000000" w:themeColor="text1"/>
          <w:sz w:val="44"/>
          <w:szCs w:val="44"/>
          <w:shd w:val="clear" w:color="auto" w:fill="FFFFFF" w:themeFill="background1"/>
        </w:rPr>
      </w:pPr>
      <w:bookmarkStart w:id="0" w:name="_Toc163381674"/>
      <w:bookmarkStart w:id="1" w:name="_Toc163899074"/>
      <w:bookmarkStart w:id="2" w:name="_Toc167872435"/>
      <w:bookmarkStart w:id="3" w:name="_Toc169687164"/>
      <w:bookmarkStart w:id="4" w:name="_Toc510167618"/>
      <w:bookmarkStart w:id="5" w:name="_Toc1401022"/>
      <w:bookmarkStart w:id="6" w:name="_Toc42531676"/>
      <w:r w:rsidRPr="004C328D">
        <w:rPr>
          <w:rFonts w:ascii="標楷體" w:eastAsia="標楷體" w:hAnsi="標楷體"/>
          <w:b/>
          <w:color w:val="000000" w:themeColor="text1"/>
          <w:sz w:val="44"/>
          <w:szCs w:val="44"/>
          <w:shd w:val="clear" w:color="auto" w:fill="FFFFFF" w:themeFill="background1"/>
        </w:rPr>
        <w:t>立法院第</w:t>
      </w:r>
      <w:r w:rsidRPr="004C328D">
        <w:rPr>
          <w:rFonts w:ascii="標楷體" w:eastAsia="標楷體" w:hAnsi="標楷體" w:hint="eastAsia"/>
          <w:b/>
          <w:color w:val="000000" w:themeColor="text1"/>
          <w:sz w:val="44"/>
          <w:szCs w:val="44"/>
          <w:shd w:val="clear" w:color="auto" w:fill="FFFFFF" w:themeFill="background1"/>
        </w:rPr>
        <w:t>11</w:t>
      </w:r>
      <w:r w:rsidRPr="004C328D">
        <w:rPr>
          <w:rFonts w:ascii="標楷體" w:eastAsia="標楷體" w:hAnsi="標楷體"/>
          <w:b/>
          <w:color w:val="000000" w:themeColor="text1"/>
          <w:sz w:val="44"/>
          <w:szCs w:val="44"/>
          <w:shd w:val="clear" w:color="auto" w:fill="FFFFFF" w:themeFill="background1"/>
        </w:rPr>
        <w:t>屆第</w:t>
      </w:r>
      <w:r w:rsidRPr="004C328D">
        <w:rPr>
          <w:rFonts w:ascii="標楷體" w:eastAsia="標楷體" w:hAnsi="標楷體" w:hint="eastAsia"/>
          <w:b/>
          <w:color w:val="000000" w:themeColor="text1"/>
          <w:sz w:val="44"/>
          <w:szCs w:val="44"/>
          <w:shd w:val="clear" w:color="auto" w:fill="FFFFFF" w:themeFill="background1"/>
        </w:rPr>
        <w:t>1</w:t>
      </w:r>
      <w:r w:rsidRPr="004C328D">
        <w:rPr>
          <w:rFonts w:ascii="標楷體" w:eastAsia="標楷體" w:hAnsi="標楷體"/>
          <w:b/>
          <w:color w:val="000000" w:themeColor="text1"/>
          <w:sz w:val="44"/>
          <w:szCs w:val="44"/>
          <w:shd w:val="clear" w:color="auto" w:fill="FFFFFF" w:themeFill="background1"/>
        </w:rPr>
        <w:t>會期</w:t>
      </w:r>
    </w:p>
    <w:p w14:paraId="62FADF67" w14:textId="77777777" w:rsidR="00033DE8" w:rsidRPr="004C328D" w:rsidRDefault="00033DE8" w:rsidP="00033DE8">
      <w:pPr>
        <w:spacing w:beforeLines="50" w:before="180"/>
        <w:ind w:leftChars="-59" w:left="-142"/>
        <w:rPr>
          <w:rFonts w:ascii="標楷體" w:eastAsia="標楷體" w:hAnsi="標楷體"/>
          <w:color w:val="000000" w:themeColor="text1"/>
          <w:sz w:val="36"/>
          <w:szCs w:val="36"/>
          <w:shd w:val="clear" w:color="auto" w:fill="FFFFFF" w:themeFill="background1"/>
        </w:rPr>
      </w:pPr>
      <w:r w:rsidRPr="004C328D">
        <w:rPr>
          <w:rFonts w:ascii="標楷體" w:eastAsia="標楷體" w:hAnsi="標楷體"/>
          <w:color w:val="000000" w:themeColor="text1"/>
          <w:sz w:val="36"/>
          <w:szCs w:val="36"/>
          <w:shd w:val="clear" w:color="auto" w:fill="FFFFFF" w:themeFill="background1"/>
        </w:rPr>
        <w:t>（中華民國11</w:t>
      </w:r>
      <w:r w:rsidRPr="004C328D">
        <w:rPr>
          <w:rFonts w:ascii="標楷體" w:eastAsia="標楷體" w:hAnsi="標楷體" w:hint="eastAsia"/>
          <w:color w:val="000000" w:themeColor="text1"/>
          <w:sz w:val="36"/>
          <w:szCs w:val="36"/>
          <w:shd w:val="clear" w:color="auto" w:fill="FFFFFF" w:themeFill="background1"/>
        </w:rPr>
        <w:t>3</w:t>
      </w:r>
      <w:r w:rsidRPr="004C328D">
        <w:rPr>
          <w:rFonts w:ascii="標楷體" w:eastAsia="標楷體" w:hAnsi="標楷體"/>
          <w:color w:val="000000" w:themeColor="text1"/>
          <w:sz w:val="36"/>
          <w:szCs w:val="36"/>
          <w:shd w:val="clear" w:color="auto" w:fill="FFFFFF" w:themeFill="background1"/>
        </w:rPr>
        <w:t>年</w:t>
      </w:r>
      <w:r w:rsidRPr="004C328D">
        <w:rPr>
          <w:rFonts w:ascii="標楷體" w:eastAsia="標楷體" w:hAnsi="標楷體" w:hint="eastAsia"/>
          <w:color w:val="000000" w:themeColor="text1"/>
          <w:sz w:val="36"/>
          <w:szCs w:val="36"/>
          <w:shd w:val="clear" w:color="auto" w:fill="FFFFFF" w:themeFill="background1"/>
        </w:rPr>
        <w:t>2</w:t>
      </w:r>
      <w:r w:rsidRPr="004C328D">
        <w:rPr>
          <w:rFonts w:ascii="標楷體" w:eastAsia="標楷體" w:hAnsi="標楷體"/>
          <w:color w:val="000000" w:themeColor="text1"/>
          <w:sz w:val="36"/>
          <w:szCs w:val="36"/>
          <w:shd w:val="clear" w:color="auto" w:fill="FFFFFF" w:themeFill="background1"/>
        </w:rPr>
        <w:t>月至</w:t>
      </w:r>
      <w:r w:rsidRPr="004C328D">
        <w:rPr>
          <w:rFonts w:ascii="標楷體" w:eastAsia="標楷體" w:hAnsi="標楷體" w:hint="eastAsia"/>
          <w:color w:val="000000" w:themeColor="text1"/>
          <w:sz w:val="36"/>
          <w:szCs w:val="36"/>
          <w:shd w:val="clear" w:color="auto" w:fill="FFFFFF" w:themeFill="background1"/>
        </w:rPr>
        <w:t>1</w:t>
      </w:r>
      <w:r w:rsidRPr="004C328D">
        <w:rPr>
          <w:rFonts w:ascii="標楷體" w:eastAsia="標楷體" w:hAnsi="標楷體"/>
          <w:color w:val="000000" w:themeColor="text1"/>
          <w:sz w:val="36"/>
          <w:szCs w:val="36"/>
          <w:shd w:val="clear" w:color="auto" w:fill="FFFFFF" w:themeFill="background1"/>
        </w:rPr>
        <w:t>1</w:t>
      </w:r>
      <w:r w:rsidRPr="004C328D">
        <w:rPr>
          <w:rFonts w:ascii="標楷體" w:eastAsia="標楷體" w:hAnsi="標楷體" w:hint="eastAsia"/>
          <w:color w:val="000000" w:themeColor="text1"/>
          <w:sz w:val="36"/>
          <w:szCs w:val="36"/>
          <w:shd w:val="clear" w:color="auto" w:fill="FFFFFF" w:themeFill="background1"/>
        </w:rPr>
        <w:t>3年8</w:t>
      </w:r>
      <w:r w:rsidRPr="004C328D">
        <w:rPr>
          <w:rFonts w:ascii="標楷體" w:eastAsia="標楷體" w:hAnsi="標楷體"/>
          <w:color w:val="000000" w:themeColor="text1"/>
          <w:sz w:val="36"/>
          <w:szCs w:val="36"/>
          <w:shd w:val="clear" w:color="auto" w:fill="FFFFFF" w:themeFill="background1"/>
        </w:rPr>
        <w:t>月</w:t>
      </w:r>
      <w:r w:rsidRPr="004C328D">
        <w:rPr>
          <w:rFonts w:ascii="標楷體" w:eastAsia="標楷體" w:hAnsi="標楷體" w:hint="eastAsia"/>
          <w:color w:val="000000" w:themeColor="text1"/>
          <w:sz w:val="36"/>
          <w:szCs w:val="36"/>
          <w:shd w:val="clear" w:color="auto" w:fill="FFFFFF" w:themeFill="background1"/>
        </w:rPr>
        <w:t>）</w:t>
      </w:r>
    </w:p>
    <w:p w14:paraId="4D5963A2"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950294C"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34D3496"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3E7083B"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21337995"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4ECBFACE" w14:textId="77777777" w:rsidR="00033DE8" w:rsidRPr="004C328D" w:rsidRDefault="00033DE8" w:rsidP="00033DE8">
      <w:pPr>
        <w:jc w:val="both"/>
        <w:rPr>
          <w:rFonts w:ascii="標楷體" w:eastAsia="標楷體" w:hAnsi="標楷體"/>
          <w:b/>
          <w:color w:val="000000" w:themeColor="text1"/>
          <w:sz w:val="68"/>
          <w:szCs w:val="68"/>
          <w:shd w:val="clear" w:color="auto" w:fill="FFFFFF" w:themeFill="background1"/>
        </w:rPr>
      </w:pPr>
      <w:r w:rsidRPr="004C328D">
        <w:rPr>
          <w:rFonts w:ascii="標楷體" w:eastAsia="標楷體" w:hAnsi="標楷體"/>
          <w:b/>
          <w:color w:val="000000" w:themeColor="text1"/>
          <w:sz w:val="68"/>
          <w:szCs w:val="68"/>
          <w:shd w:val="clear" w:color="auto" w:fill="FFFFFF" w:themeFill="background1"/>
        </w:rPr>
        <w:t>司法及法制委員會會務報告</w:t>
      </w:r>
    </w:p>
    <w:p w14:paraId="02619B17"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5876432" w14:textId="77777777" w:rsidR="00033DE8" w:rsidRPr="00630493"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661BBDC3"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514BCC76"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63EFB6E9"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E4905FF"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r w:rsidRPr="004C328D">
        <w:rPr>
          <w:rFonts w:ascii="標楷體" w:eastAsia="標楷體" w:hAnsi="標楷體" w:hint="eastAsia"/>
          <w:b/>
          <w:color w:val="000000" w:themeColor="text1"/>
          <w:sz w:val="40"/>
          <w:szCs w:val="40"/>
          <w:shd w:val="clear" w:color="auto" w:fill="FFFFFF" w:themeFill="background1"/>
        </w:rPr>
        <w:t xml:space="preserve">             立法院司法及法制委員會  編印</w:t>
      </w:r>
    </w:p>
    <w:p w14:paraId="5278036B" w14:textId="77777777" w:rsidR="00033DE8" w:rsidRPr="004C328D"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F832C50" w14:textId="77777777" w:rsidR="00584080" w:rsidRDefault="00584080" w:rsidP="00033DE8">
      <w:pPr>
        <w:snapToGrid w:val="0"/>
        <w:spacing w:beforeLines="100" w:before="360" w:line="560" w:lineRule="exact"/>
        <w:ind w:rightChars="-198" w:right="-475"/>
        <w:jc w:val="both"/>
        <w:rPr>
          <w:rFonts w:ascii="標楷體" w:eastAsia="標楷體" w:hAnsi="標楷體"/>
          <w:b/>
          <w:color w:val="000000" w:themeColor="text1"/>
          <w:sz w:val="40"/>
          <w:szCs w:val="40"/>
          <w:shd w:val="clear" w:color="auto" w:fill="FFFFFF" w:themeFill="background1"/>
        </w:rPr>
        <w:sectPr w:rsidR="00584080" w:rsidSect="003F3571">
          <w:footerReference w:type="default" r:id="rId8"/>
          <w:pgSz w:w="11906" w:h="16838" w:code="9"/>
          <w:pgMar w:top="992" w:right="1701" w:bottom="1134" w:left="1701" w:header="851" w:footer="992" w:gutter="0"/>
          <w:pgNumType w:start="1"/>
          <w:cols w:space="425"/>
          <w:titlePg/>
          <w:docGrid w:type="lines" w:linePitch="360"/>
        </w:sectPr>
      </w:pPr>
    </w:p>
    <w:p w14:paraId="28415B73" w14:textId="34223620" w:rsidR="00033DE8" w:rsidRPr="00584080" w:rsidRDefault="00033DE8" w:rsidP="00033DE8">
      <w:pPr>
        <w:snapToGrid w:val="0"/>
        <w:spacing w:beforeLines="100" w:before="360" w:line="560" w:lineRule="exact"/>
        <w:ind w:rightChars="-198" w:right="-475"/>
        <w:jc w:val="both"/>
        <w:rPr>
          <w:rFonts w:ascii="標楷體" w:eastAsia="標楷體" w:hAnsi="標楷體"/>
          <w:b/>
          <w:color w:val="000000" w:themeColor="text1"/>
          <w:sz w:val="40"/>
          <w:szCs w:val="40"/>
          <w:shd w:val="clear" w:color="auto" w:fill="FFFFFF" w:themeFill="background1"/>
        </w:rPr>
        <w:sectPr w:rsidR="00033DE8" w:rsidRPr="00584080" w:rsidSect="003F3571">
          <w:pgSz w:w="11906" w:h="16838" w:code="9"/>
          <w:pgMar w:top="992" w:right="1701" w:bottom="1134" w:left="1701" w:header="851" w:footer="992" w:gutter="0"/>
          <w:pgNumType w:start="1"/>
          <w:cols w:space="425"/>
          <w:titlePg/>
          <w:docGrid w:type="lines" w:linePitch="360"/>
        </w:sectPr>
      </w:pPr>
    </w:p>
    <w:p w14:paraId="7111DFD9" w14:textId="0799899F" w:rsidR="00033DE8" w:rsidRPr="004C328D" w:rsidRDefault="00033DE8" w:rsidP="000316CB">
      <w:pPr>
        <w:snapToGrid w:val="0"/>
        <w:spacing w:beforeLines="100" w:before="360" w:line="560" w:lineRule="exact"/>
        <w:ind w:leftChars="-59" w:left="-2" w:hangingChars="35" w:hanging="140"/>
        <w:jc w:val="center"/>
        <w:rPr>
          <w:rFonts w:ascii="標楷體" w:eastAsia="標楷體" w:hAnsi="標楷體"/>
          <w:b/>
          <w:color w:val="000000" w:themeColor="text1"/>
          <w:sz w:val="40"/>
          <w:szCs w:val="40"/>
          <w:shd w:val="clear" w:color="auto" w:fill="FFFFFF" w:themeFill="background1"/>
        </w:rPr>
      </w:pPr>
      <w:r w:rsidRPr="004C328D">
        <w:rPr>
          <w:rFonts w:ascii="標楷體" w:eastAsia="標楷體" w:hAnsi="標楷體" w:hint="eastAsia"/>
          <w:b/>
          <w:color w:val="000000" w:themeColor="text1"/>
          <w:sz w:val="40"/>
          <w:szCs w:val="40"/>
          <w:shd w:val="clear" w:color="auto" w:fill="FFFFFF" w:themeFill="background1"/>
        </w:rPr>
        <w:lastRenderedPageBreak/>
        <w:t>立法</w:t>
      </w:r>
      <w:r w:rsidRPr="004C328D">
        <w:rPr>
          <w:rFonts w:ascii="標楷體" w:eastAsia="標楷體" w:hAnsi="標楷體"/>
          <w:b/>
          <w:color w:val="000000" w:themeColor="text1"/>
          <w:sz w:val="40"/>
          <w:szCs w:val="40"/>
          <w:shd w:val="clear" w:color="auto" w:fill="FFFFFF" w:themeFill="background1"/>
        </w:rPr>
        <w:t>院第</w:t>
      </w:r>
      <w:r w:rsidRPr="004C328D">
        <w:rPr>
          <w:rFonts w:ascii="標楷體" w:eastAsia="標楷體" w:hAnsi="標楷體" w:hint="eastAsia"/>
          <w:b/>
          <w:color w:val="000000" w:themeColor="text1"/>
          <w:sz w:val="40"/>
          <w:szCs w:val="40"/>
          <w:shd w:val="clear" w:color="auto" w:fill="FFFFFF" w:themeFill="background1"/>
        </w:rPr>
        <w:t>11</w:t>
      </w:r>
      <w:r w:rsidRPr="004C328D">
        <w:rPr>
          <w:rFonts w:ascii="標楷體" w:eastAsia="標楷體" w:hAnsi="標楷體"/>
          <w:b/>
          <w:color w:val="000000" w:themeColor="text1"/>
          <w:sz w:val="40"/>
          <w:szCs w:val="40"/>
          <w:shd w:val="clear" w:color="auto" w:fill="FFFFFF" w:themeFill="background1"/>
        </w:rPr>
        <w:t>屆第</w:t>
      </w:r>
      <w:r w:rsidRPr="004C328D">
        <w:rPr>
          <w:rFonts w:ascii="標楷體" w:eastAsia="標楷體" w:hAnsi="標楷體" w:hint="eastAsia"/>
          <w:b/>
          <w:color w:val="000000" w:themeColor="text1"/>
          <w:sz w:val="40"/>
          <w:szCs w:val="40"/>
          <w:shd w:val="clear" w:color="auto" w:fill="FFFFFF" w:themeFill="background1"/>
        </w:rPr>
        <w:t>1</w:t>
      </w:r>
      <w:r w:rsidRPr="004C328D">
        <w:rPr>
          <w:rFonts w:ascii="標楷體" w:eastAsia="標楷體" w:hAnsi="標楷體"/>
          <w:b/>
          <w:color w:val="000000" w:themeColor="text1"/>
          <w:sz w:val="40"/>
          <w:szCs w:val="40"/>
          <w:shd w:val="clear" w:color="auto" w:fill="FFFFFF" w:themeFill="background1"/>
        </w:rPr>
        <w:t>會期司法及法制委員會會務報告</w:t>
      </w:r>
    </w:p>
    <w:p w14:paraId="55C582B7" w14:textId="779A5408" w:rsidR="00033DE8" w:rsidRDefault="00033DE8" w:rsidP="00A96DA7">
      <w:pPr>
        <w:tabs>
          <w:tab w:val="left" w:pos="284"/>
        </w:tabs>
        <w:spacing w:line="480" w:lineRule="exact"/>
        <w:jc w:val="center"/>
        <w:rPr>
          <w:rFonts w:ascii="標楷體" w:eastAsia="標楷體" w:hAnsi="標楷體"/>
          <w:color w:val="000000" w:themeColor="text1"/>
          <w:spacing w:val="-20"/>
          <w:sz w:val="32"/>
          <w:szCs w:val="32"/>
          <w:shd w:val="clear" w:color="auto" w:fill="FFFFFF" w:themeFill="background1"/>
        </w:rPr>
      </w:pPr>
      <w:r w:rsidRPr="004C328D">
        <w:rPr>
          <w:rFonts w:ascii="標楷體" w:eastAsia="標楷體" w:hAnsi="標楷體"/>
          <w:color w:val="000000" w:themeColor="text1"/>
          <w:spacing w:val="-20"/>
          <w:sz w:val="32"/>
          <w:szCs w:val="32"/>
          <w:shd w:val="clear" w:color="auto" w:fill="FFFFFF" w:themeFill="background1"/>
        </w:rPr>
        <w:t>（</w:t>
      </w:r>
      <w:r w:rsidRPr="004C328D">
        <w:rPr>
          <w:rFonts w:ascii="標楷體" w:eastAsia="標楷體" w:hAnsi="標楷體" w:hint="eastAsia"/>
          <w:color w:val="000000" w:themeColor="text1"/>
          <w:spacing w:val="-20"/>
          <w:sz w:val="32"/>
          <w:szCs w:val="32"/>
          <w:shd w:val="clear" w:color="auto" w:fill="FFFFFF" w:themeFill="background1"/>
        </w:rPr>
        <w:t>本會期：</w:t>
      </w:r>
      <w:r w:rsidRPr="004C328D">
        <w:rPr>
          <w:rFonts w:ascii="標楷體" w:eastAsia="標楷體" w:hAnsi="標楷體"/>
          <w:color w:val="000000" w:themeColor="text1"/>
          <w:spacing w:val="-20"/>
          <w:sz w:val="32"/>
          <w:szCs w:val="32"/>
          <w:shd w:val="clear" w:color="auto" w:fill="FFFFFF" w:themeFill="background1"/>
        </w:rPr>
        <w:t>11</w:t>
      </w:r>
      <w:r w:rsidRPr="004C328D">
        <w:rPr>
          <w:rFonts w:ascii="標楷體" w:eastAsia="標楷體" w:hAnsi="標楷體" w:hint="eastAsia"/>
          <w:color w:val="000000" w:themeColor="text1"/>
          <w:spacing w:val="-20"/>
          <w:sz w:val="32"/>
          <w:szCs w:val="32"/>
          <w:shd w:val="clear" w:color="auto" w:fill="FFFFFF" w:themeFill="background1"/>
        </w:rPr>
        <w:t>3</w:t>
      </w:r>
      <w:r w:rsidRPr="004C328D">
        <w:rPr>
          <w:rFonts w:ascii="標楷體" w:eastAsia="標楷體" w:hAnsi="標楷體"/>
          <w:color w:val="000000" w:themeColor="text1"/>
          <w:spacing w:val="-20"/>
          <w:sz w:val="32"/>
          <w:szCs w:val="32"/>
          <w:shd w:val="clear" w:color="auto" w:fill="FFFFFF" w:themeFill="background1"/>
        </w:rPr>
        <w:t>年</w:t>
      </w:r>
      <w:r w:rsidRPr="004C328D">
        <w:rPr>
          <w:rFonts w:ascii="標楷體" w:eastAsia="標楷體" w:hAnsi="標楷體" w:hint="eastAsia"/>
          <w:color w:val="000000" w:themeColor="text1"/>
          <w:spacing w:val="-20"/>
          <w:sz w:val="32"/>
          <w:szCs w:val="32"/>
          <w:shd w:val="clear" w:color="auto" w:fill="FFFFFF" w:themeFill="background1"/>
        </w:rPr>
        <w:t>2</w:t>
      </w:r>
      <w:r w:rsidRPr="004C328D">
        <w:rPr>
          <w:rFonts w:ascii="標楷體" w:eastAsia="標楷體" w:hAnsi="標楷體"/>
          <w:color w:val="000000" w:themeColor="text1"/>
          <w:spacing w:val="-20"/>
          <w:sz w:val="32"/>
          <w:szCs w:val="32"/>
          <w:shd w:val="clear" w:color="auto" w:fill="FFFFFF" w:themeFill="background1"/>
        </w:rPr>
        <w:t>月</w:t>
      </w:r>
      <w:r w:rsidRPr="004C328D">
        <w:rPr>
          <w:rFonts w:ascii="標楷體" w:eastAsia="標楷體" w:hAnsi="標楷體" w:hint="eastAsia"/>
          <w:color w:val="000000" w:themeColor="text1"/>
          <w:spacing w:val="-20"/>
          <w:sz w:val="32"/>
          <w:szCs w:val="32"/>
          <w:shd w:val="clear" w:color="auto" w:fill="FFFFFF" w:themeFill="background1"/>
        </w:rPr>
        <w:t>2</w:t>
      </w:r>
      <w:r w:rsidR="00DF4C74">
        <w:rPr>
          <w:rFonts w:ascii="標楷體" w:eastAsia="標楷體" w:hAnsi="標楷體" w:hint="eastAsia"/>
          <w:color w:val="000000" w:themeColor="text1"/>
          <w:spacing w:val="-20"/>
          <w:sz w:val="32"/>
          <w:szCs w:val="32"/>
          <w:shd w:val="clear" w:color="auto" w:fill="FFFFFF" w:themeFill="background1"/>
        </w:rPr>
        <w:t>0</w:t>
      </w:r>
      <w:r w:rsidRPr="004C328D">
        <w:rPr>
          <w:rFonts w:ascii="標楷體" w:eastAsia="標楷體" w:hAnsi="標楷體" w:hint="eastAsia"/>
          <w:color w:val="000000" w:themeColor="text1"/>
          <w:spacing w:val="-20"/>
          <w:sz w:val="32"/>
          <w:szCs w:val="32"/>
          <w:shd w:val="clear" w:color="auto" w:fill="FFFFFF" w:themeFill="background1"/>
        </w:rPr>
        <w:t>日</w:t>
      </w:r>
      <w:r w:rsidRPr="004C328D">
        <w:rPr>
          <w:rFonts w:ascii="標楷體" w:eastAsia="標楷體" w:hAnsi="標楷體"/>
          <w:color w:val="000000" w:themeColor="text1"/>
          <w:spacing w:val="-20"/>
          <w:sz w:val="32"/>
          <w:szCs w:val="32"/>
          <w:shd w:val="clear" w:color="auto" w:fill="FFFFFF" w:themeFill="background1"/>
        </w:rPr>
        <w:t>至11</w:t>
      </w:r>
      <w:r w:rsidRPr="004C328D">
        <w:rPr>
          <w:rFonts w:ascii="標楷體" w:eastAsia="標楷體" w:hAnsi="標楷體" w:hint="eastAsia"/>
          <w:color w:val="000000" w:themeColor="text1"/>
          <w:spacing w:val="-20"/>
          <w:sz w:val="32"/>
          <w:szCs w:val="32"/>
          <w:shd w:val="clear" w:color="auto" w:fill="FFFFFF" w:themeFill="background1"/>
        </w:rPr>
        <w:t>3</w:t>
      </w:r>
      <w:r w:rsidRPr="004C328D">
        <w:rPr>
          <w:rFonts w:ascii="標楷體" w:eastAsia="標楷體" w:hAnsi="標楷體"/>
          <w:color w:val="000000" w:themeColor="text1"/>
          <w:spacing w:val="-20"/>
          <w:sz w:val="32"/>
          <w:szCs w:val="32"/>
          <w:shd w:val="clear" w:color="auto" w:fill="FFFFFF" w:themeFill="background1"/>
        </w:rPr>
        <w:t>年</w:t>
      </w:r>
      <w:r w:rsidRPr="004C328D">
        <w:rPr>
          <w:rFonts w:ascii="標楷體" w:eastAsia="標楷體" w:hAnsi="標楷體" w:hint="eastAsia"/>
          <w:color w:val="000000" w:themeColor="text1"/>
          <w:spacing w:val="-20"/>
          <w:sz w:val="32"/>
          <w:szCs w:val="32"/>
          <w:shd w:val="clear" w:color="auto" w:fill="FFFFFF" w:themeFill="background1"/>
        </w:rPr>
        <w:t>7月16日)</w:t>
      </w:r>
    </w:p>
    <w:p w14:paraId="7696AB6B" w14:textId="241EFFFC" w:rsidR="005B3B69" w:rsidRPr="005B3B69" w:rsidRDefault="005B3B69" w:rsidP="00A96DA7">
      <w:pPr>
        <w:tabs>
          <w:tab w:val="left" w:pos="284"/>
        </w:tabs>
        <w:spacing w:line="480" w:lineRule="exact"/>
        <w:jc w:val="center"/>
        <w:rPr>
          <w:rFonts w:ascii="標楷體" w:eastAsia="標楷體" w:hAnsi="標楷體"/>
          <w:b/>
          <w:bCs/>
          <w:color w:val="000000" w:themeColor="text1"/>
          <w:spacing w:val="-20"/>
          <w:sz w:val="32"/>
          <w:szCs w:val="32"/>
          <w:shd w:val="clear" w:color="auto" w:fill="FFFFFF" w:themeFill="background1"/>
        </w:rPr>
      </w:pPr>
      <w:r w:rsidRPr="005B3B69">
        <w:rPr>
          <w:rFonts w:ascii="標楷體" w:eastAsia="標楷體" w:hAnsi="標楷體" w:hint="eastAsia"/>
          <w:b/>
          <w:bCs/>
          <w:color w:val="000000" w:themeColor="text1"/>
          <w:spacing w:val="-20"/>
          <w:sz w:val="32"/>
          <w:szCs w:val="32"/>
          <w:shd w:val="clear" w:color="auto" w:fill="FFFFFF" w:themeFill="background1"/>
        </w:rPr>
        <w:t>目       次</w:t>
      </w:r>
    </w:p>
    <w:p w14:paraId="4C27D807" w14:textId="4F56EACB" w:rsidR="00BF02E5" w:rsidRPr="00BF02E5" w:rsidRDefault="00033DE8" w:rsidP="00BF02E5">
      <w:pPr>
        <w:pStyle w:val="14"/>
        <w:rPr>
          <w:rFonts w:asciiTheme="minorHAnsi" w:eastAsiaTheme="minorEastAsia" w:hAnsiTheme="minorHAnsi" w:cstheme="minorBidi"/>
          <w:sz w:val="24"/>
          <w:szCs w:val="22"/>
        </w:rPr>
      </w:pPr>
      <w:r w:rsidRPr="007E265C">
        <w:rPr>
          <w:rFonts w:ascii="Times New Roman" w:hAnsi="Times New Roman"/>
          <w:color w:val="000000" w:themeColor="text1"/>
          <w:spacing w:val="160"/>
          <w:shd w:val="clear" w:color="auto" w:fill="FFFFFF" w:themeFill="background1"/>
        </w:rPr>
        <w:fldChar w:fldCharType="begin"/>
      </w:r>
      <w:r w:rsidRPr="007E265C">
        <w:rPr>
          <w:rFonts w:ascii="Times New Roman" w:hAnsi="Times New Roman"/>
          <w:color w:val="000000" w:themeColor="text1"/>
          <w:spacing w:val="160"/>
          <w:shd w:val="clear" w:color="auto" w:fill="FFFFFF" w:themeFill="background1"/>
        </w:rPr>
        <w:instrText xml:space="preserve"> TOC \o "1-4" \h \z \u </w:instrText>
      </w:r>
      <w:r w:rsidRPr="007E265C">
        <w:rPr>
          <w:rFonts w:ascii="Times New Roman" w:hAnsi="Times New Roman"/>
          <w:color w:val="000000" w:themeColor="text1"/>
          <w:spacing w:val="160"/>
          <w:shd w:val="clear" w:color="auto" w:fill="FFFFFF" w:themeFill="background1"/>
        </w:rPr>
        <w:fldChar w:fldCharType="separate"/>
      </w:r>
      <w:hyperlink w:anchor="_Toc174974975" w:history="1">
        <w:r w:rsidR="00BF02E5" w:rsidRPr="00BF02E5">
          <w:rPr>
            <w:rStyle w:val="af5"/>
            <w:rFonts w:hint="eastAsia"/>
            <w:bCs/>
            <w:kern w:val="52"/>
            <w:shd w:val="clear" w:color="auto" w:fill="FFFFFF" w:themeFill="background1"/>
          </w:rPr>
          <w:t>壹、組織及業務簡介</w:t>
        </w:r>
        <w:r w:rsidR="00BF02E5" w:rsidRPr="00BF02E5">
          <w:rPr>
            <w:webHidden/>
          </w:rPr>
          <w:tab/>
        </w:r>
      </w:hyperlink>
      <w:r w:rsidR="00EC151A">
        <w:rPr>
          <w:rFonts w:hint="eastAsia"/>
        </w:rPr>
        <w:t>1</w:t>
      </w:r>
    </w:p>
    <w:p w14:paraId="2F975132" w14:textId="547A40D7" w:rsidR="00BF02E5" w:rsidRPr="00BF02E5" w:rsidRDefault="00E646FE" w:rsidP="006A63B5">
      <w:pPr>
        <w:pStyle w:val="28"/>
        <w:rPr>
          <w:rFonts w:asciiTheme="minorHAnsi" w:eastAsiaTheme="minorEastAsia" w:hAnsiTheme="minorHAnsi" w:cstheme="minorBidi"/>
          <w:sz w:val="24"/>
          <w:szCs w:val="22"/>
        </w:rPr>
      </w:pPr>
      <w:hyperlink w:anchor="_Toc174974976" w:history="1">
        <w:r w:rsidR="00BF02E5" w:rsidRPr="00BF02E5">
          <w:rPr>
            <w:rStyle w:val="af5"/>
            <w:rFonts w:hint="eastAsia"/>
          </w:rPr>
          <w:t>一、組織</w:t>
        </w:r>
        <w:r w:rsidR="00BF02E5" w:rsidRPr="00BF02E5">
          <w:rPr>
            <w:webHidden/>
          </w:rPr>
          <w:tab/>
        </w:r>
      </w:hyperlink>
      <w:r w:rsidR="00EC151A">
        <w:rPr>
          <w:rFonts w:hint="eastAsia"/>
        </w:rPr>
        <w:t>1</w:t>
      </w:r>
    </w:p>
    <w:p w14:paraId="5B12BE09" w14:textId="0CF8385D" w:rsidR="00BF02E5" w:rsidRPr="00BF02E5" w:rsidRDefault="00E646FE" w:rsidP="00802E8A">
      <w:pPr>
        <w:pStyle w:val="39"/>
        <w:rPr>
          <w:rFonts w:asciiTheme="minorHAnsi" w:eastAsiaTheme="minorEastAsia" w:hAnsiTheme="minorHAnsi" w:cstheme="minorBidi"/>
          <w:sz w:val="24"/>
          <w:szCs w:val="22"/>
        </w:rPr>
      </w:pPr>
      <w:hyperlink w:anchor="_Toc174974977" w:history="1">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一</w:t>
        </w:r>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本會期本會委員</w:t>
        </w:r>
        <w:r w:rsidR="00BF02E5" w:rsidRPr="00BF02E5">
          <w:rPr>
            <w:webHidden/>
          </w:rPr>
          <w:tab/>
        </w:r>
      </w:hyperlink>
      <w:r w:rsidR="00EC151A">
        <w:rPr>
          <w:rFonts w:hint="eastAsia"/>
        </w:rPr>
        <w:t>1</w:t>
      </w:r>
    </w:p>
    <w:p w14:paraId="7911350F" w14:textId="29970C59" w:rsidR="00BF02E5" w:rsidRPr="00BF02E5" w:rsidRDefault="00E646FE" w:rsidP="00802E8A">
      <w:pPr>
        <w:pStyle w:val="39"/>
        <w:rPr>
          <w:rFonts w:asciiTheme="minorHAnsi" w:eastAsiaTheme="minorEastAsia" w:hAnsiTheme="minorHAnsi" w:cstheme="minorBidi"/>
          <w:sz w:val="24"/>
          <w:szCs w:val="22"/>
        </w:rPr>
      </w:pPr>
      <w:hyperlink w:anchor="_Toc174974978" w:history="1">
        <w:r w:rsidR="00BF02E5" w:rsidRPr="00BF02E5">
          <w:rPr>
            <w:rStyle w:val="af5"/>
            <w:shd w:val="clear" w:color="auto" w:fill="FFFFFF" w:themeFill="background1"/>
          </w:rPr>
          <w:t>(</w:t>
        </w:r>
        <w:r w:rsidR="00BF02E5" w:rsidRPr="00BF02E5">
          <w:rPr>
            <w:rStyle w:val="af5"/>
            <w:rFonts w:hint="eastAsia"/>
            <w:shd w:val="clear" w:color="auto" w:fill="FFFFFF" w:themeFill="background1"/>
          </w:rPr>
          <w:t>二</w:t>
        </w:r>
        <w:r w:rsidR="00BF02E5" w:rsidRPr="00BF02E5">
          <w:rPr>
            <w:rStyle w:val="af5"/>
            <w:shd w:val="clear" w:color="auto" w:fill="FFFFFF" w:themeFill="background1"/>
          </w:rPr>
          <w:t>)</w:t>
        </w:r>
        <w:r w:rsidR="00BF02E5" w:rsidRPr="00BF02E5">
          <w:rPr>
            <w:rStyle w:val="af5"/>
            <w:rFonts w:hint="eastAsia"/>
            <w:shd w:val="clear" w:color="auto" w:fill="FFFFFF" w:themeFill="background1"/>
          </w:rPr>
          <w:t>本會期本會召集委員</w:t>
        </w:r>
        <w:r w:rsidR="00BF02E5" w:rsidRPr="00BF02E5">
          <w:rPr>
            <w:webHidden/>
          </w:rPr>
          <w:tab/>
        </w:r>
      </w:hyperlink>
      <w:r w:rsidR="00EC151A">
        <w:rPr>
          <w:rFonts w:hint="eastAsia"/>
        </w:rPr>
        <w:t>1</w:t>
      </w:r>
    </w:p>
    <w:p w14:paraId="242D7FD4" w14:textId="22C16D87" w:rsidR="00BF02E5" w:rsidRPr="00BF02E5" w:rsidRDefault="00E646FE" w:rsidP="00802E8A">
      <w:pPr>
        <w:pStyle w:val="39"/>
        <w:rPr>
          <w:rFonts w:asciiTheme="minorHAnsi" w:eastAsiaTheme="minorEastAsia" w:hAnsiTheme="minorHAnsi" w:cstheme="minorBidi"/>
          <w:sz w:val="24"/>
          <w:szCs w:val="22"/>
        </w:rPr>
      </w:pPr>
      <w:hyperlink w:anchor="_Toc174974979" w:history="1">
        <w:r w:rsidR="00BF02E5" w:rsidRPr="00BF02E5">
          <w:rPr>
            <w:rStyle w:val="af5"/>
            <w:shd w:val="clear" w:color="auto" w:fill="FFFFFF" w:themeFill="background1"/>
          </w:rPr>
          <w:t>(</w:t>
        </w:r>
        <w:r w:rsidR="00BF02E5" w:rsidRPr="00BF02E5">
          <w:rPr>
            <w:rStyle w:val="af5"/>
            <w:rFonts w:hint="eastAsia"/>
            <w:shd w:val="clear" w:color="auto" w:fill="FFFFFF" w:themeFill="background1"/>
          </w:rPr>
          <w:t>三</w:t>
        </w:r>
        <w:r w:rsidR="00BF02E5" w:rsidRPr="00BF02E5">
          <w:rPr>
            <w:rStyle w:val="af5"/>
            <w:shd w:val="clear" w:color="auto" w:fill="FFFFFF" w:themeFill="background1"/>
          </w:rPr>
          <w:t>)</w:t>
        </w:r>
        <w:r w:rsidR="00BF02E5" w:rsidRPr="00BF02E5">
          <w:rPr>
            <w:rStyle w:val="af5"/>
            <w:rFonts w:hint="eastAsia"/>
            <w:shd w:val="clear" w:color="auto" w:fill="FFFFFF" w:themeFill="background1"/>
          </w:rPr>
          <w:t>本會期擔任紀律委員會召集委員</w:t>
        </w:r>
        <w:r w:rsidR="00BF02E5" w:rsidRPr="00BF02E5">
          <w:rPr>
            <w:webHidden/>
          </w:rPr>
          <w:tab/>
        </w:r>
      </w:hyperlink>
      <w:r w:rsidR="00EC151A">
        <w:rPr>
          <w:rFonts w:hint="eastAsia"/>
        </w:rPr>
        <w:t>1</w:t>
      </w:r>
    </w:p>
    <w:p w14:paraId="008DB9C4" w14:textId="71939A8C" w:rsidR="00BF02E5" w:rsidRPr="00BF02E5" w:rsidRDefault="00E646FE" w:rsidP="006A63B5">
      <w:pPr>
        <w:pStyle w:val="28"/>
        <w:rPr>
          <w:rFonts w:asciiTheme="minorHAnsi" w:eastAsiaTheme="minorEastAsia" w:hAnsiTheme="minorHAnsi" w:cstheme="minorBidi"/>
          <w:sz w:val="24"/>
          <w:szCs w:val="22"/>
        </w:rPr>
      </w:pPr>
      <w:hyperlink w:anchor="_Toc174974980" w:history="1">
        <w:r w:rsidR="00BF02E5" w:rsidRPr="00BF02E5">
          <w:rPr>
            <w:rStyle w:val="af5"/>
            <w:rFonts w:hint="eastAsia"/>
          </w:rPr>
          <w:t>二、業務簡介</w:t>
        </w:r>
        <w:r w:rsidR="00BF02E5" w:rsidRPr="00BF02E5">
          <w:rPr>
            <w:webHidden/>
          </w:rPr>
          <w:tab/>
        </w:r>
      </w:hyperlink>
      <w:r w:rsidR="00EC151A">
        <w:rPr>
          <w:rFonts w:hint="eastAsia"/>
        </w:rPr>
        <w:t>1</w:t>
      </w:r>
    </w:p>
    <w:p w14:paraId="581C4E32" w14:textId="469CEA24" w:rsidR="00BF02E5" w:rsidRPr="00BF02E5" w:rsidRDefault="00E646FE" w:rsidP="00802E8A">
      <w:pPr>
        <w:pStyle w:val="39"/>
        <w:rPr>
          <w:rFonts w:asciiTheme="minorHAnsi" w:eastAsiaTheme="minorEastAsia" w:hAnsiTheme="minorHAnsi" w:cstheme="minorBidi"/>
          <w:sz w:val="24"/>
          <w:szCs w:val="22"/>
        </w:rPr>
      </w:pPr>
      <w:hyperlink w:anchor="_Toc174974981" w:history="1">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一</w:t>
        </w:r>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依據</w:t>
        </w:r>
        <w:r w:rsidR="00BF02E5" w:rsidRPr="00BF02E5">
          <w:rPr>
            <w:webHidden/>
          </w:rPr>
          <w:tab/>
        </w:r>
      </w:hyperlink>
      <w:r w:rsidR="00EC151A">
        <w:rPr>
          <w:rFonts w:hint="eastAsia"/>
        </w:rPr>
        <w:t>1</w:t>
      </w:r>
    </w:p>
    <w:p w14:paraId="50F0C4A2" w14:textId="0CCF3588" w:rsidR="00BF02E5" w:rsidRPr="00BF02E5" w:rsidRDefault="00E646FE" w:rsidP="00802E8A">
      <w:pPr>
        <w:pStyle w:val="39"/>
        <w:rPr>
          <w:rFonts w:asciiTheme="minorHAnsi" w:eastAsiaTheme="minorEastAsia" w:hAnsiTheme="minorHAnsi" w:cstheme="minorBidi"/>
          <w:sz w:val="24"/>
          <w:szCs w:val="22"/>
        </w:rPr>
      </w:pPr>
      <w:hyperlink w:anchor="_Toc174974982" w:history="1">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二</w:t>
        </w:r>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職掌</w:t>
        </w:r>
        <w:r w:rsidR="00BF02E5" w:rsidRPr="00BF02E5">
          <w:rPr>
            <w:webHidden/>
          </w:rPr>
          <w:tab/>
        </w:r>
      </w:hyperlink>
      <w:r w:rsidR="00EC151A">
        <w:rPr>
          <w:rFonts w:hint="eastAsia"/>
        </w:rPr>
        <w:t>1</w:t>
      </w:r>
    </w:p>
    <w:p w14:paraId="3FB45271" w14:textId="04455CB4" w:rsidR="00BF02E5" w:rsidRDefault="00E646FE" w:rsidP="00BF02E5">
      <w:pPr>
        <w:pStyle w:val="14"/>
        <w:rPr>
          <w:rFonts w:asciiTheme="minorHAnsi" w:eastAsiaTheme="minorEastAsia" w:hAnsiTheme="minorHAnsi" w:cstheme="minorBidi"/>
          <w:sz w:val="24"/>
          <w:szCs w:val="22"/>
        </w:rPr>
      </w:pPr>
      <w:hyperlink w:anchor="_Toc174974983" w:history="1">
        <w:r w:rsidR="00BF02E5" w:rsidRPr="00432F86">
          <w:rPr>
            <w:rStyle w:val="af5"/>
            <w:rFonts w:hint="eastAsia"/>
            <w:bCs/>
          </w:rPr>
          <w:t>貳、本會期會務概況</w:t>
        </w:r>
        <w:r w:rsidR="00BF02E5">
          <w:rPr>
            <w:webHidden/>
          </w:rPr>
          <w:tab/>
        </w:r>
      </w:hyperlink>
      <w:r w:rsidR="00EC151A">
        <w:rPr>
          <w:rFonts w:hint="eastAsia"/>
        </w:rPr>
        <w:t>3</w:t>
      </w:r>
    </w:p>
    <w:p w14:paraId="03CB9FDB" w14:textId="58D6DC56" w:rsidR="00BF02E5" w:rsidRDefault="00E646FE" w:rsidP="006A63B5">
      <w:pPr>
        <w:pStyle w:val="28"/>
        <w:rPr>
          <w:rFonts w:asciiTheme="minorHAnsi" w:eastAsiaTheme="minorEastAsia" w:hAnsiTheme="minorHAnsi" w:cstheme="minorBidi"/>
          <w:sz w:val="24"/>
          <w:szCs w:val="22"/>
        </w:rPr>
      </w:pPr>
      <w:hyperlink w:anchor="_Toc174974984" w:history="1">
        <w:r w:rsidR="00BF02E5" w:rsidRPr="00BF02E5">
          <w:rPr>
            <w:rStyle w:val="af5"/>
            <w:rFonts w:hint="eastAsia"/>
          </w:rPr>
          <w:t>一、會務概況一覽表</w:t>
        </w:r>
        <w:r w:rsidR="00BF02E5">
          <w:rPr>
            <w:webHidden/>
          </w:rPr>
          <w:tab/>
        </w:r>
      </w:hyperlink>
      <w:r w:rsidR="00EC151A">
        <w:rPr>
          <w:rFonts w:hint="eastAsia"/>
        </w:rPr>
        <w:t>3</w:t>
      </w:r>
    </w:p>
    <w:p w14:paraId="35C05021" w14:textId="5082F414" w:rsidR="00BF02E5" w:rsidRDefault="00E646FE" w:rsidP="006A63B5">
      <w:pPr>
        <w:pStyle w:val="28"/>
        <w:rPr>
          <w:rFonts w:asciiTheme="minorHAnsi" w:eastAsiaTheme="minorEastAsia" w:hAnsiTheme="minorHAnsi" w:cstheme="minorBidi"/>
          <w:sz w:val="24"/>
          <w:szCs w:val="22"/>
        </w:rPr>
      </w:pPr>
      <w:hyperlink w:anchor="_Toc174974985" w:history="1">
        <w:r w:rsidR="00BF02E5" w:rsidRPr="00BF02E5">
          <w:rPr>
            <w:rStyle w:val="af5"/>
            <w:rFonts w:hint="eastAsia"/>
            <w:shd w:val="clear" w:color="auto" w:fill="FFFFFF"/>
          </w:rPr>
          <w:t>二、公聽會</w:t>
        </w:r>
        <w:r w:rsidR="00BF02E5">
          <w:rPr>
            <w:webHidden/>
          </w:rPr>
          <w:tab/>
        </w:r>
      </w:hyperlink>
      <w:r w:rsidR="00EC151A">
        <w:rPr>
          <w:rFonts w:hint="eastAsia"/>
        </w:rPr>
        <w:t>33</w:t>
      </w:r>
    </w:p>
    <w:p w14:paraId="62119C40" w14:textId="3E84DDDF" w:rsidR="00BF02E5" w:rsidRDefault="00E646FE" w:rsidP="006A63B5">
      <w:pPr>
        <w:pStyle w:val="28"/>
        <w:rPr>
          <w:rFonts w:asciiTheme="minorHAnsi" w:eastAsiaTheme="minorEastAsia" w:hAnsiTheme="minorHAnsi" w:cstheme="minorBidi"/>
          <w:sz w:val="24"/>
          <w:szCs w:val="22"/>
        </w:rPr>
      </w:pPr>
      <w:hyperlink w:anchor="_Toc174974993" w:history="1">
        <w:r w:rsidR="00BF02E5" w:rsidRPr="00BF02E5">
          <w:rPr>
            <w:rStyle w:val="af5"/>
            <w:rFonts w:hint="eastAsia"/>
          </w:rPr>
          <w:t>三、考察</w:t>
        </w:r>
        <w:r w:rsidR="005B3B69">
          <w:rPr>
            <w:rStyle w:val="af5"/>
            <w:rFonts w:hint="eastAsia"/>
          </w:rPr>
          <w:t>(參訪)</w:t>
        </w:r>
        <w:r w:rsidR="00BF02E5" w:rsidRPr="00BF02E5">
          <w:rPr>
            <w:rStyle w:val="af5"/>
            <w:rFonts w:hint="eastAsia"/>
          </w:rPr>
          <w:t>活動</w:t>
        </w:r>
        <w:r w:rsidR="00BF02E5">
          <w:rPr>
            <w:webHidden/>
          </w:rPr>
          <w:tab/>
        </w:r>
      </w:hyperlink>
      <w:r w:rsidR="00EC151A">
        <w:rPr>
          <w:rFonts w:hint="eastAsia"/>
        </w:rPr>
        <w:t>38</w:t>
      </w:r>
    </w:p>
    <w:p w14:paraId="03B16D25" w14:textId="6B0A24CB" w:rsidR="00BF02E5" w:rsidRDefault="00E646FE" w:rsidP="006A63B5">
      <w:pPr>
        <w:pStyle w:val="28"/>
        <w:rPr>
          <w:rFonts w:asciiTheme="minorHAnsi" w:eastAsiaTheme="minorEastAsia" w:hAnsiTheme="minorHAnsi" w:cstheme="minorBidi"/>
          <w:sz w:val="24"/>
          <w:szCs w:val="22"/>
        </w:rPr>
      </w:pPr>
      <w:hyperlink w:anchor="_Toc174974999" w:history="1">
        <w:r w:rsidR="00BF02E5" w:rsidRPr="00BF02E5">
          <w:rPr>
            <w:rStyle w:val="af5"/>
            <w:rFonts w:hint="eastAsia"/>
          </w:rPr>
          <w:t>四、本會期本會各項議案審竣統計表</w:t>
        </w:r>
        <w:r w:rsidR="00BF02E5">
          <w:rPr>
            <w:webHidden/>
          </w:rPr>
          <w:tab/>
        </w:r>
      </w:hyperlink>
      <w:r w:rsidR="00EC151A">
        <w:rPr>
          <w:rFonts w:hint="eastAsia"/>
        </w:rPr>
        <w:t>40</w:t>
      </w:r>
    </w:p>
    <w:p w14:paraId="48B4CE1A" w14:textId="4E49ABB3" w:rsidR="00BF02E5" w:rsidRDefault="00E646FE" w:rsidP="006A63B5">
      <w:pPr>
        <w:pStyle w:val="28"/>
        <w:rPr>
          <w:rFonts w:asciiTheme="minorHAnsi" w:eastAsiaTheme="minorEastAsia" w:hAnsiTheme="minorHAnsi" w:cstheme="minorBidi"/>
          <w:sz w:val="24"/>
          <w:szCs w:val="22"/>
        </w:rPr>
      </w:pPr>
      <w:hyperlink w:anchor="_Toc174975000" w:history="1">
        <w:r w:rsidR="00BF02E5" w:rsidRPr="00BF02E5">
          <w:rPr>
            <w:rStyle w:val="af5"/>
            <w:rFonts w:hint="eastAsia"/>
          </w:rPr>
          <w:t>五、各會期院會通過各項議案統計表</w:t>
        </w:r>
        <w:r w:rsidR="00BF02E5">
          <w:rPr>
            <w:webHidden/>
          </w:rPr>
          <w:tab/>
        </w:r>
      </w:hyperlink>
      <w:r w:rsidR="00EC151A">
        <w:rPr>
          <w:rFonts w:hint="eastAsia"/>
        </w:rPr>
        <w:t>41</w:t>
      </w:r>
    </w:p>
    <w:p w14:paraId="5B5394FC" w14:textId="4A7B293C" w:rsidR="00BF02E5" w:rsidRDefault="00E646FE" w:rsidP="00BF02E5">
      <w:pPr>
        <w:pStyle w:val="14"/>
        <w:rPr>
          <w:rFonts w:asciiTheme="minorHAnsi" w:eastAsiaTheme="minorEastAsia" w:hAnsiTheme="minorHAnsi" w:cstheme="minorBidi"/>
          <w:sz w:val="24"/>
          <w:szCs w:val="22"/>
        </w:rPr>
      </w:pPr>
      <w:hyperlink w:anchor="_Toc174975001" w:history="1">
        <w:r w:rsidR="00BF02E5" w:rsidRPr="00432F86">
          <w:rPr>
            <w:rStyle w:val="af5"/>
            <w:rFonts w:hint="eastAsia"/>
            <w:bCs/>
            <w:kern w:val="52"/>
            <w:shd w:val="clear" w:color="auto" w:fill="FFFFFF" w:themeFill="background1"/>
          </w:rPr>
          <w:t>參、本會期審查</w:t>
        </w:r>
        <w:r w:rsidR="00BF02E5" w:rsidRPr="00432F86">
          <w:rPr>
            <w:rStyle w:val="af5"/>
            <w:bCs/>
            <w:kern w:val="52"/>
            <w:shd w:val="clear" w:color="auto" w:fill="FFFFFF" w:themeFill="background1"/>
          </w:rPr>
          <w:t>(</w:t>
        </w:r>
        <w:r w:rsidR="00BF02E5" w:rsidRPr="00432F86">
          <w:rPr>
            <w:rStyle w:val="af5"/>
            <w:rFonts w:hint="eastAsia"/>
            <w:bCs/>
            <w:kern w:val="52"/>
            <w:shd w:val="clear" w:color="auto" w:fill="FFFFFF" w:themeFill="background1"/>
          </w:rPr>
          <w:t>處理</w:t>
        </w:r>
        <w:r w:rsidR="00BF02E5" w:rsidRPr="00432F86">
          <w:rPr>
            <w:rStyle w:val="af5"/>
            <w:bCs/>
            <w:kern w:val="52"/>
            <w:shd w:val="clear" w:color="auto" w:fill="FFFFFF" w:themeFill="background1"/>
          </w:rPr>
          <w:t>)</w:t>
        </w:r>
        <w:r w:rsidR="00BF02E5" w:rsidRPr="00432F86">
          <w:rPr>
            <w:rStyle w:val="af5"/>
            <w:rFonts w:hint="eastAsia"/>
            <w:bCs/>
            <w:kern w:val="52"/>
            <w:shd w:val="clear" w:color="auto" w:fill="FFFFFF" w:themeFill="background1"/>
          </w:rPr>
          <w:t>完竣之議案</w:t>
        </w:r>
        <w:r w:rsidR="00BF02E5" w:rsidRPr="00432F86">
          <w:rPr>
            <w:rStyle w:val="af5"/>
            <w:bCs/>
            <w:kern w:val="52"/>
            <w:shd w:val="clear" w:color="auto" w:fill="FFFFFF" w:themeFill="background1"/>
          </w:rPr>
          <w:t>94</w:t>
        </w:r>
        <w:r w:rsidR="00BF02E5" w:rsidRPr="00432F86">
          <w:rPr>
            <w:rStyle w:val="af5"/>
            <w:rFonts w:hint="eastAsia"/>
            <w:bCs/>
            <w:kern w:val="52"/>
            <w:shd w:val="clear" w:color="auto" w:fill="FFFFFF" w:themeFill="background1"/>
          </w:rPr>
          <w:t>案</w:t>
        </w:r>
        <w:r w:rsidR="00BF02E5">
          <w:rPr>
            <w:webHidden/>
          </w:rPr>
          <w:tab/>
        </w:r>
      </w:hyperlink>
      <w:r w:rsidR="00EC151A">
        <w:rPr>
          <w:rFonts w:hint="eastAsia"/>
        </w:rPr>
        <w:t>42</w:t>
      </w:r>
    </w:p>
    <w:p w14:paraId="308763B6" w14:textId="320467B6" w:rsidR="00BF02E5" w:rsidRDefault="00E646FE" w:rsidP="006A63B5">
      <w:pPr>
        <w:pStyle w:val="28"/>
        <w:rPr>
          <w:rFonts w:asciiTheme="minorHAnsi" w:eastAsiaTheme="minorEastAsia" w:hAnsiTheme="minorHAnsi" w:cstheme="minorBidi"/>
          <w:sz w:val="24"/>
          <w:szCs w:val="22"/>
        </w:rPr>
      </w:pPr>
      <w:hyperlink w:anchor="_Toc174975002" w:history="1">
        <w:r w:rsidR="00BF02E5" w:rsidRPr="00432F86">
          <w:rPr>
            <w:rStyle w:val="af5"/>
            <w:rFonts w:hint="eastAsia"/>
          </w:rPr>
          <w:t>［壹］法律案</w:t>
        </w:r>
        <w:r w:rsidR="00BF02E5" w:rsidRPr="00432F86">
          <w:rPr>
            <w:rStyle w:val="af5"/>
          </w:rPr>
          <w:t>58</w:t>
        </w:r>
        <w:r w:rsidR="00BF02E5" w:rsidRPr="00432F86">
          <w:rPr>
            <w:rStyle w:val="af5"/>
            <w:rFonts w:hint="eastAsia"/>
          </w:rPr>
          <w:t>案</w:t>
        </w:r>
        <w:r w:rsidR="00BF02E5">
          <w:rPr>
            <w:webHidden/>
          </w:rPr>
          <w:tab/>
        </w:r>
      </w:hyperlink>
      <w:r w:rsidR="00EC151A">
        <w:rPr>
          <w:rFonts w:hint="eastAsia"/>
        </w:rPr>
        <w:t>42</w:t>
      </w:r>
    </w:p>
    <w:p w14:paraId="550900A0" w14:textId="4A9139AD" w:rsidR="00BF02E5" w:rsidRDefault="00E646FE" w:rsidP="00802E8A">
      <w:pPr>
        <w:pStyle w:val="39"/>
        <w:rPr>
          <w:rFonts w:asciiTheme="minorHAnsi" w:eastAsiaTheme="minorEastAsia" w:hAnsiTheme="minorHAnsi" w:cstheme="minorBidi"/>
          <w:sz w:val="24"/>
          <w:szCs w:val="22"/>
        </w:rPr>
      </w:pPr>
      <w:hyperlink w:anchor="_Toc174975003" w:history="1">
        <w:r w:rsidR="00BF02E5" w:rsidRPr="00432F86">
          <w:rPr>
            <w:rStyle w:val="af5"/>
            <w:rFonts w:hint="eastAsia"/>
          </w:rPr>
          <w:t>一、</w:t>
        </w:r>
        <w:r w:rsidR="00BF02E5" w:rsidRPr="00432F86">
          <w:rPr>
            <w:rStyle w:val="af5"/>
            <w:rFonts w:hint="eastAsia"/>
            <w:shd w:val="clear" w:color="auto" w:fill="FFFFFF" w:themeFill="background1"/>
          </w:rPr>
          <w:t>組織法</w:t>
        </w:r>
        <w:r w:rsidR="00BF02E5" w:rsidRPr="00432F86">
          <w:rPr>
            <w:rStyle w:val="af5"/>
            <w:shd w:val="clear" w:color="auto" w:fill="FFFFFF" w:themeFill="background1"/>
          </w:rPr>
          <w:t>8</w:t>
        </w:r>
        <w:r w:rsidR="00BF02E5" w:rsidRPr="00432F86">
          <w:rPr>
            <w:rStyle w:val="af5"/>
            <w:rFonts w:hint="eastAsia"/>
            <w:shd w:val="clear" w:color="auto" w:fill="FFFFFF" w:themeFill="background1"/>
          </w:rPr>
          <w:t>案</w:t>
        </w:r>
        <w:r w:rsidR="00BF02E5">
          <w:rPr>
            <w:webHidden/>
          </w:rPr>
          <w:tab/>
        </w:r>
      </w:hyperlink>
      <w:r w:rsidR="00EC151A">
        <w:rPr>
          <w:rFonts w:hint="eastAsia"/>
        </w:rPr>
        <w:t>42</w:t>
      </w:r>
    </w:p>
    <w:p w14:paraId="5569ED37" w14:textId="17DFD515" w:rsidR="00BF02E5" w:rsidRDefault="00E646FE" w:rsidP="00802E8A">
      <w:pPr>
        <w:pStyle w:val="39"/>
        <w:rPr>
          <w:rFonts w:asciiTheme="minorHAnsi" w:eastAsiaTheme="minorEastAsia" w:hAnsiTheme="minorHAnsi" w:cstheme="minorBidi"/>
          <w:sz w:val="24"/>
          <w:szCs w:val="22"/>
        </w:rPr>
      </w:pPr>
      <w:hyperlink w:anchor="_Toc174975004" w:history="1">
        <w:r w:rsidR="00BF02E5" w:rsidRPr="00BF02E5">
          <w:rPr>
            <w:rStyle w:val="af5"/>
            <w:rFonts w:hint="eastAsia"/>
            <w:bCs/>
          </w:rPr>
          <w:t>(一)</w:t>
        </w:r>
        <w:r w:rsidR="00BF02E5" w:rsidRPr="00BF02E5">
          <w:rPr>
            <w:rStyle w:val="af5"/>
            <w:rFonts w:hint="eastAsia"/>
            <w:bCs/>
            <w:shd w:val="clear" w:color="auto" w:fill="FFFFFF" w:themeFill="background1"/>
          </w:rPr>
          <w:t>經院會通過之議案</w:t>
        </w:r>
        <w:r w:rsidR="00BF02E5" w:rsidRPr="00BF02E5">
          <w:rPr>
            <w:rStyle w:val="af5"/>
            <w:bCs/>
            <w:shd w:val="clear" w:color="auto" w:fill="FFFFFF" w:themeFill="background1"/>
          </w:rPr>
          <w:t>4</w:t>
        </w:r>
        <w:r w:rsidR="00BF02E5" w:rsidRPr="00BF02E5">
          <w:rPr>
            <w:rStyle w:val="af5"/>
            <w:rFonts w:hint="eastAsia"/>
            <w:bCs/>
            <w:shd w:val="clear" w:color="auto" w:fill="FFFFFF" w:themeFill="background1"/>
          </w:rPr>
          <w:t>案</w:t>
        </w:r>
        <w:r w:rsidR="00BF02E5">
          <w:rPr>
            <w:webHidden/>
          </w:rPr>
          <w:tab/>
        </w:r>
      </w:hyperlink>
      <w:r w:rsidR="00EC151A">
        <w:rPr>
          <w:rFonts w:hint="eastAsia"/>
        </w:rPr>
        <w:t>42</w:t>
      </w:r>
    </w:p>
    <w:p w14:paraId="5BBE30D1" w14:textId="35F6593D" w:rsidR="00BF02E5" w:rsidRDefault="00E646FE" w:rsidP="00802E8A">
      <w:pPr>
        <w:pStyle w:val="39"/>
        <w:rPr>
          <w:rFonts w:asciiTheme="minorHAnsi" w:eastAsiaTheme="minorEastAsia" w:hAnsiTheme="minorHAnsi" w:cstheme="minorBidi"/>
          <w:sz w:val="24"/>
          <w:szCs w:val="22"/>
        </w:rPr>
      </w:pPr>
      <w:hyperlink w:anchor="_Toc174975005" w:history="1">
        <w:r w:rsidR="00BF02E5" w:rsidRPr="00BF02E5">
          <w:rPr>
            <w:rStyle w:val="af5"/>
            <w:rFonts w:hint="eastAsia"/>
            <w:bCs/>
            <w:shd w:val="clear" w:color="auto" w:fill="FFFFFF" w:themeFill="background1"/>
          </w:rPr>
          <w:t>(二)待院會審議之議案</w:t>
        </w:r>
        <w:r w:rsidR="00BF02E5" w:rsidRPr="00BF02E5">
          <w:rPr>
            <w:rStyle w:val="af5"/>
            <w:bCs/>
            <w:shd w:val="clear" w:color="auto" w:fill="FFFFFF" w:themeFill="background1"/>
          </w:rPr>
          <w:t>4</w:t>
        </w:r>
        <w:r w:rsidR="00BF02E5" w:rsidRPr="00BF02E5">
          <w:rPr>
            <w:rStyle w:val="af5"/>
            <w:rFonts w:hint="eastAsia"/>
            <w:bCs/>
            <w:shd w:val="clear" w:color="auto" w:fill="FFFFFF" w:themeFill="background1"/>
          </w:rPr>
          <w:t>案</w:t>
        </w:r>
        <w:r w:rsidR="00BF02E5">
          <w:rPr>
            <w:webHidden/>
          </w:rPr>
          <w:tab/>
        </w:r>
      </w:hyperlink>
      <w:r w:rsidR="00EC151A">
        <w:rPr>
          <w:rFonts w:hint="eastAsia"/>
        </w:rPr>
        <w:t>43</w:t>
      </w:r>
    </w:p>
    <w:p w14:paraId="2A63B9F6" w14:textId="58106477" w:rsidR="00BF02E5" w:rsidRDefault="00E646FE" w:rsidP="00802E8A">
      <w:pPr>
        <w:pStyle w:val="39"/>
        <w:rPr>
          <w:rFonts w:asciiTheme="minorHAnsi" w:eastAsiaTheme="minorEastAsia" w:hAnsiTheme="minorHAnsi" w:cstheme="minorBidi"/>
          <w:sz w:val="24"/>
          <w:szCs w:val="22"/>
        </w:rPr>
      </w:pPr>
      <w:hyperlink w:anchor="_Toc174975006" w:history="1">
        <w:r w:rsidR="00BF02E5" w:rsidRPr="00432F86">
          <w:rPr>
            <w:rStyle w:val="af5"/>
            <w:rFonts w:hint="eastAsia"/>
          </w:rPr>
          <w:t>二、</w:t>
        </w:r>
        <w:r w:rsidR="00BF02E5" w:rsidRPr="00432F86">
          <w:rPr>
            <w:rStyle w:val="af5"/>
            <w:rFonts w:hint="eastAsia"/>
            <w:shd w:val="clear" w:color="auto" w:fill="FFFFFF" w:themeFill="background1"/>
          </w:rPr>
          <w:t>作用法</w:t>
        </w:r>
        <w:r w:rsidR="00BF02E5" w:rsidRPr="00432F86">
          <w:rPr>
            <w:rStyle w:val="af5"/>
            <w:shd w:val="clear" w:color="auto" w:fill="FFFFFF" w:themeFill="background1"/>
          </w:rPr>
          <w:t>50</w:t>
        </w:r>
        <w:r w:rsidR="00BF02E5" w:rsidRPr="00432F86">
          <w:rPr>
            <w:rStyle w:val="af5"/>
            <w:rFonts w:hint="eastAsia"/>
            <w:shd w:val="clear" w:color="auto" w:fill="FFFFFF" w:themeFill="background1"/>
          </w:rPr>
          <w:t>案</w:t>
        </w:r>
        <w:r w:rsidR="00BF02E5">
          <w:rPr>
            <w:webHidden/>
          </w:rPr>
          <w:tab/>
        </w:r>
      </w:hyperlink>
      <w:r w:rsidR="00EC151A">
        <w:rPr>
          <w:rFonts w:hint="eastAsia"/>
        </w:rPr>
        <w:t>44</w:t>
      </w:r>
    </w:p>
    <w:p w14:paraId="4EE1EBC2" w14:textId="0D021AFA" w:rsidR="00BF02E5" w:rsidRDefault="00E646FE" w:rsidP="00802E8A">
      <w:pPr>
        <w:pStyle w:val="39"/>
        <w:rPr>
          <w:rFonts w:asciiTheme="minorHAnsi" w:eastAsiaTheme="minorEastAsia" w:hAnsiTheme="minorHAnsi" w:cstheme="minorBidi"/>
          <w:sz w:val="24"/>
          <w:szCs w:val="22"/>
        </w:rPr>
      </w:pPr>
      <w:hyperlink w:anchor="_Toc174975007" w:history="1">
        <w:r w:rsidR="00BF02E5" w:rsidRPr="00BF02E5">
          <w:rPr>
            <w:rStyle w:val="af5"/>
            <w:rFonts w:hint="eastAsia"/>
            <w:bCs/>
          </w:rPr>
          <w:t>(一)</w:t>
        </w:r>
        <w:r w:rsidR="00BF02E5" w:rsidRPr="00BF02E5">
          <w:rPr>
            <w:rStyle w:val="af5"/>
            <w:rFonts w:hint="eastAsia"/>
            <w:bCs/>
            <w:shd w:val="clear" w:color="auto" w:fill="FFFFFF" w:themeFill="background1"/>
          </w:rPr>
          <w:t>經院會通過之議案</w:t>
        </w:r>
        <w:r w:rsidR="00BF02E5" w:rsidRPr="00BF02E5">
          <w:rPr>
            <w:rStyle w:val="af5"/>
            <w:bCs/>
            <w:shd w:val="clear" w:color="auto" w:fill="FFFFFF" w:themeFill="background1"/>
          </w:rPr>
          <w:t>38</w:t>
        </w:r>
        <w:r w:rsidR="00BF02E5" w:rsidRPr="00BF02E5">
          <w:rPr>
            <w:rStyle w:val="af5"/>
            <w:rFonts w:hint="eastAsia"/>
            <w:bCs/>
            <w:shd w:val="clear" w:color="auto" w:fill="FFFFFF" w:themeFill="background1"/>
          </w:rPr>
          <w:t>案</w:t>
        </w:r>
        <w:r w:rsidR="00BF02E5">
          <w:rPr>
            <w:webHidden/>
          </w:rPr>
          <w:tab/>
        </w:r>
      </w:hyperlink>
      <w:r w:rsidR="00EC151A">
        <w:rPr>
          <w:rFonts w:hint="eastAsia"/>
        </w:rPr>
        <w:t>44</w:t>
      </w:r>
    </w:p>
    <w:p w14:paraId="4C1E3FB4" w14:textId="1948F711" w:rsidR="00BF02E5" w:rsidRDefault="00E646FE" w:rsidP="00802E8A">
      <w:pPr>
        <w:pStyle w:val="39"/>
        <w:rPr>
          <w:rFonts w:asciiTheme="minorHAnsi" w:eastAsiaTheme="minorEastAsia" w:hAnsiTheme="minorHAnsi" w:cstheme="minorBidi"/>
          <w:sz w:val="24"/>
          <w:szCs w:val="22"/>
        </w:rPr>
      </w:pPr>
      <w:hyperlink w:anchor="_Toc174975008" w:history="1">
        <w:r w:rsidR="00BF02E5" w:rsidRPr="00BF02E5">
          <w:rPr>
            <w:rStyle w:val="af5"/>
            <w:rFonts w:hint="eastAsia"/>
            <w:bCs/>
            <w:shd w:val="clear" w:color="auto" w:fill="FFFFFF" w:themeFill="background1"/>
          </w:rPr>
          <w:t>(二)待院會審議之議案</w:t>
        </w:r>
        <w:r w:rsidR="00BF02E5" w:rsidRPr="00BF02E5">
          <w:rPr>
            <w:rStyle w:val="af5"/>
            <w:bCs/>
            <w:shd w:val="clear" w:color="auto" w:fill="FFFFFF" w:themeFill="background1"/>
          </w:rPr>
          <w:t>12</w:t>
        </w:r>
        <w:r w:rsidR="00BF02E5" w:rsidRPr="00BF02E5">
          <w:rPr>
            <w:rStyle w:val="af5"/>
            <w:rFonts w:hint="eastAsia"/>
            <w:bCs/>
            <w:shd w:val="clear" w:color="auto" w:fill="FFFFFF" w:themeFill="background1"/>
          </w:rPr>
          <w:t>案</w:t>
        </w:r>
        <w:r w:rsidR="00BF02E5">
          <w:rPr>
            <w:webHidden/>
          </w:rPr>
          <w:tab/>
        </w:r>
      </w:hyperlink>
      <w:r w:rsidR="00EC151A">
        <w:rPr>
          <w:rFonts w:hint="eastAsia"/>
        </w:rPr>
        <w:t>55</w:t>
      </w:r>
    </w:p>
    <w:p w14:paraId="3F7EA825" w14:textId="3791691B" w:rsidR="00BF02E5" w:rsidRDefault="00E646FE" w:rsidP="006A63B5">
      <w:pPr>
        <w:pStyle w:val="28"/>
        <w:rPr>
          <w:rFonts w:asciiTheme="minorHAnsi" w:eastAsiaTheme="minorEastAsia" w:hAnsiTheme="minorHAnsi" w:cstheme="minorBidi"/>
          <w:sz w:val="24"/>
          <w:szCs w:val="22"/>
        </w:rPr>
      </w:pPr>
      <w:hyperlink w:anchor="_Toc174975009" w:history="1">
        <w:r w:rsidR="00BF02E5" w:rsidRPr="00432F86">
          <w:rPr>
            <w:rStyle w:val="af5"/>
            <w:rFonts w:hint="eastAsia"/>
          </w:rPr>
          <w:t>［貳］預（決）算案</w:t>
        </w:r>
        <w:r w:rsidR="00BF02E5" w:rsidRPr="00432F86">
          <w:rPr>
            <w:rStyle w:val="af5"/>
          </w:rPr>
          <w:t>20</w:t>
        </w:r>
        <w:r w:rsidR="00BF02E5" w:rsidRPr="00432F86">
          <w:rPr>
            <w:rStyle w:val="af5"/>
            <w:rFonts w:hint="eastAsia"/>
          </w:rPr>
          <w:t>案</w:t>
        </w:r>
        <w:r w:rsidR="00BF02E5">
          <w:rPr>
            <w:webHidden/>
          </w:rPr>
          <w:tab/>
        </w:r>
      </w:hyperlink>
      <w:r w:rsidR="00EC151A">
        <w:rPr>
          <w:rFonts w:hint="eastAsia"/>
        </w:rPr>
        <w:t>56</w:t>
      </w:r>
    </w:p>
    <w:p w14:paraId="79055F6A" w14:textId="41681CF9" w:rsidR="00BF02E5" w:rsidRDefault="00E646FE" w:rsidP="00802E8A">
      <w:pPr>
        <w:pStyle w:val="39"/>
        <w:rPr>
          <w:rFonts w:asciiTheme="minorHAnsi" w:eastAsiaTheme="minorEastAsia" w:hAnsiTheme="minorHAnsi" w:cstheme="minorBidi"/>
          <w:sz w:val="24"/>
          <w:szCs w:val="22"/>
        </w:rPr>
      </w:pPr>
      <w:hyperlink w:anchor="_Toc174975010" w:history="1">
        <w:r w:rsidR="00BF02E5" w:rsidRPr="00432F86">
          <w:rPr>
            <w:rStyle w:val="af5"/>
            <w:rFonts w:hint="eastAsia"/>
            <w:shd w:val="clear" w:color="auto" w:fill="FFFFFF" w:themeFill="background1"/>
          </w:rPr>
          <w:t>一、預算凍結案</w:t>
        </w:r>
        <w:r w:rsidR="00BF02E5" w:rsidRPr="00432F86">
          <w:rPr>
            <w:rStyle w:val="af5"/>
            <w:shd w:val="clear" w:color="auto" w:fill="FFFFFF" w:themeFill="background1"/>
          </w:rPr>
          <w:t>20</w:t>
        </w:r>
        <w:r w:rsidR="00BF02E5" w:rsidRPr="00432F86">
          <w:rPr>
            <w:rStyle w:val="af5"/>
            <w:rFonts w:hint="eastAsia"/>
            <w:shd w:val="clear" w:color="auto" w:fill="FFFFFF" w:themeFill="background1"/>
          </w:rPr>
          <w:t>案</w:t>
        </w:r>
        <w:r w:rsidR="00BF02E5">
          <w:rPr>
            <w:webHidden/>
          </w:rPr>
          <w:tab/>
        </w:r>
      </w:hyperlink>
      <w:r w:rsidR="00EC151A">
        <w:rPr>
          <w:rFonts w:hint="eastAsia"/>
        </w:rPr>
        <w:t>56</w:t>
      </w:r>
    </w:p>
    <w:p w14:paraId="5E2A6CC0" w14:textId="0A33D092" w:rsidR="00BF02E5" w:rsidRPr="00BF02E5" w:rsidRDefault="00E646FE" w:rsidP="00802E8A">
      <w:pPr>
        <w:pStyle w:val="39"/>
        <w:rPr>
          <w:rFonts w:asciiTheme="minorHAnsi" w:eastAsiaTheme="minorEastAsia" w:hAnsiTheme="minorHAnsi" w:cstheme="minorBidi"/>
          <w:sz w:val="24"/>
          <w:szCs w:val="22"/>
        </w:rPr>
      </w:pPr>
      <w:hyperlink w:anchor="_Toc174975011" w:history="1">
        <w:r w:rsidR="00BF02E5" w:rsidRPr="00BF02E5">
          <w:rPr>
            <w:rStyle w:val="af5"/>
            <w:bCs/>
            <w:shd w:val="clear" w:color="auto" w:fill="FFFFFF" w:themeFill="background1"/>
          </w:rPr>
          <w:t>(</w:t>
        </w:r>
        <w:r w:rsidR="00BF02E5" w:rsidRPr="00BF02E5">
          <w:rPr>
            <w:rStyle w:val="af5"/>
            <w:rFonts w:hint="eastAsia"/>
            <w:shd w:val="clear" w:color="auto" w:fill="FFFFFF" w:themeFill="background1"/>
          </w:rPr>
          <w:t>一</w:t>
        </w:r>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行政院</w:t>
        </w:r>
        <w:r w:rsidR="00BF02E5" w:rsidRPr="00BF02E5">
          <w:rPr>
            <w:rStyle w:val="af5"/>
            <w:shd w:val="clear" w:color="auto" w:fill="FFFFFF" w:themeFill="background1"/>
          </w:rPr>
          <w:t>14</w:t>
        </w:r>
        <w:r w:rsidR="00BF02E5" w:rsidRPr="00BF02E5">
          <w:rPr>
            <w:rStyle w:val="af5"/>
            <w:rFonts w:hint="eastAsia"/>
            <w:shd w:val="clear" w:color="auto" w:fill="FFFFFF" w:themeFill="background1"/>
          </w:rPr>
          <w:t>案</w:t>
        </w:r>
        <w:r w:rsidR="00BF02E5" w:rsidRPr="00BF02E5">
          <w:rPr>
            <w:webHidden/>
          </w:rPr>
          <w:tab/>
        </w:r>
      </w:hyperlink>
      <w:r w:rsidR="00EC151A">
        <w:rPr>
          <w:rFonts w:hint="eastAsia"/>
        </w:rPr>
        <w:t>56</w:t>
      </w:r>
    </w:p>
    <w:p w14:paraId="1C9AFCB6" w14:textId="0A5CDF59" w:rsidR="00BF02E5" w:rsidRDefault="00E646FE" w:rsidP="00802E8A">
      <w:pPr>
        <w:pStyle w:val="39"/>
        <w:rPr>
          <w:rFonts w:asciiTheme="minorHAnsi" w:eastAsiaTheme="minorEastAsia" w:hAnsiTheme="minorHAnsi" w:cstheme="minorBidi"/>
          <w:sz w:val="24"/>
          <w:szCs w:val="22"/>
        </w:rPr>
      </w:pPr>
      <w:hyperlink w:anchor="_Toc174975012" w:history="1">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二</w:t>
        </w:r>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立法院</w:t>
        </w:r>
        <w:r w:rsidR="00BF02E5" w:rsidRPr="00BF02E5">
          <w:rPr>
            <w:rStyle w:val="af5"/>
            <w:bCs/>
            <w:shd w:val="clear" w:color="auto" w:fill="FFFFFF" w:themeFill="background1"/>
          </w:rPr>
          <w:t>4</w:t>
        </w:r>
        <w:r w:rsidR="00BF02E5" w:rsidRPr="00BF02E5">
          <w:rPr>
            <w:rStyle w:val="af5"/>
            <w:rFonts w:hint="eastAsia"/>
            <w:bCs/>
            <w:shd w:val="clear" w:color="auto" w:fill="FFFFFF" w:themeFill="background1"/>
          </w:rPr>
          <w:t>案</w:t>
        </w:r>
        <w:r w:rsidR="00BF02E5">
          <w:rPr>
            <w:webHidden/>
          </w:rPr>
          <w:tab/>
        </w:r>
      </w:hyperlink>
      <w:r w:rsidR="00EC151A">
        <w:rPr>
          <w:rFonts w:hint="eastAsia"/>
        </w:rPr>
        <w:t>58</w:t>
      </w:r>
    </w:p>
    <w:p w14:paraId="00DD885F" w14:textId="63D331E6" w:rsidR="00BF02E5" w:rsidRDefault="00E646FE" w:rsidP="00802E8A">
      <w:pPr>
        <w:pStyle w:val="39"/>
        <w:rPr>
          <w:rFonts w:asciiTheme="minorHAnsi" w:eastAsiaTheme="minorEastAsia" w:hAnsiTheme="minorHAnsi" w:cstheme="minorBidi"/>
          <w:sz w:val="24"/>
          <w:szCs w:val="22"/>
        </w:rPr>
      </w:pPr>
      <w:hyperlink w:anchor="_Toc174975013" w:history="1">
        <w:r w:rsidR="00BF02E5" w:rsidRPr="00BF02E5">
          <w:rPr>
            <w:rStyle w:val="af5"/>
            <w:bCs/>
            <w:shd w:val="clear" w:color="auto" w:fill="FFFFFF" w:themeFill="background1"/>
          </w:rPr>
          <w:t>(</w:t>
        </w:r>
        <w:r w:rsidR="00BF02E5" w:rsidRPr="00BF02E5">
          <w:rPr>
            <w:rStyle w:val="af5"/>
            <w:rFonts w:hint="eastAsia"/>
            <w:bCs/>
            <w:shd w:val="clear" w:color="auto" w:fill="FFFFFF" w:themeFill="background1"/>
          </w:rPr>
          <w:t>三</w:t>
        </w:r>
        <w:r w:rsidR="00BF02E5" w:rsidRPr="00BF02E5">
          <w:rPr>
            <w:rStyle w:val="af5"/>
            <w:bCs/>
            <w:shd w:val="clear" w:color="auto" w:fill="FFFFFF" w:themeFill="background1"/>
          </w:rPr>
          <w:t>)</w:t>
        </w:r>
        <w:r w:rsidR="00BF02E5" w:rsidRPr="00BF02E5">
          <w:rPr>
            <w:rStyle w:val="af5"/>
            <w:rFonts w:hint="eastAsia"/>
            <w:shd w:val="clear" w:color="auto" w:fill="FFFFFF" w:themeFill="background1"/>
          </w:rPr>
          <w:t>司法院</w:t>
        </w:r>
        <w:r w:rsidR="00BF02E5" w:rsidRPr="00BF02E5">
          <w:rPr>
            <w:rStyle w:val="af5"/>
            <w:shd w:val="clear" w:color="auto" w:fill="FFFFFF" w:themeFill="background1"/>
          </w:rPr>
          <w:t>2</w:t>
        </w:r>
        <w:r w:rsidR="00BF02E5" w:rsidRPr="00BF02E5">
          <w:rPr>
            <w:rStyle w:val="af5"/>
            <w:rFonts w:hint="eastAsia"/>
            <w:shd w:val="clear" w:color="auto" w:fill="FFFFFF" w:themeFill="background1"/>
          </w:rPr>
          <w:t>案</w:t>
        </w:r>
        <w:r w:rsidR="00BF02E5">
          <w:rPr>
            <w:webHidden/>
          </w:rPr>
          <w:tab/>
        </w:r>
      </w:hyperlink>
      <w:r w:rsidR="00EC151A">
        <w:rPr>
          <w:rFonts w:hint="eastAsia"/>
        </w:rPr>
        <w:t>59</w:t>
      </w:r>
    </w:p>
    <w:p w14:paraId="4DC5451B" w14:textId="5FB66334" w:rsidR="00BF02E5" w:rsidRDefault="00E646FE" w:rsidP="006A63B5">
      <w:pPr>
        <w:pStyle w:val="28"/>
        <w:rPr>
          <w:rFonts w:asciiTheme="minorHAnsi" w:eastAsiaTheme="minorEastAsia" w:hAnsiTheme="minorHAnsi" w:cstheme="minorBidi"/>
          <w:sz w:val="24"/>
          <w:szCs w:val="22"/>
        </w:rPr>
      </w:pPr>
      <w:hyperlink w:anchor="_Toc174975014" w:history="1">
        <w:r w:rsidR="00BF02E5" w:rsidRPr="00432F86">
          <w:rPr>
            <w:rStyle w:val="af5"/>
            <w:rFonts w:hint="eastAsia"/>
          </w:rPr>
          <w:t>［參］行政命令案</w:t>
        </w:r>
        <w:r w:rsidR="00BF02E5" w:rsidRPr="00432F86">
          <w:rPr>
            <w:rStyle w:val="af5"/>
          </w:rPr>
          <w:t>13</w:t>
        </w:r>
        <w:r w:rsidR="00BF02E5" w:rsidRPr="00432F86">
          <w:rPr>
            <w:rStyle w:val="af5"/>
            <w:rFonts w:hint="eastAsia"/>
          </w:rPr>
          <w:t>案</w:t>
        </w:r>
        <w:r w:rsidR="00BF02E5">
          <w:rPr>
            <w:webHidden/>
          </w:rPr>
          <w:tab/>
        </w:r>
      </w:hyperlink>
      <w:r w:rsidR="00EC151A">
        <w:rPr>
          <w:rFonts w:hint="eastAsia"/>
        </w:rPr>
        <w:t>59</w:t>
      </w:r>
    </w:p>
    <w:p w14:paraId="23F8F72D" w14:textId="2E9B4BF7" w:rsidR="00BF02E5" w:rsidRDefault="00E646FE" w:rsidP="006A63B5">
      <w:pPr>
        <w:pStyle w:val="28"/>
        <w:rPr>
          <w:rFonts w:asciiTheme="minorHAnsi" w:eastAsiaTheme="minorEastAsia" w:hAnsiTheme="minorHAnsi" w:cstheme="minorBidi"/>
          <w:sz w:val="24"/>
          <w:szCs w:val="22"/>
        </w:rPr>
      </w:pPr>
      <w:hyperlink w:anchor="_Toc174975015" w:history="1">
        <w:r w:rsidR="00BF02E5" w:rsidRPr="00432F86">
          <w:rPr>
            <w:rStyle w:val="af5"/>
            <w:rFonts w:hint="eastAsia"/>
          </w:rPr>
          <w:t>［肆］立法院內規</w:t>
        </w:r>
        <w:r w:rsidR="00BF02E5" w:rsidRPr="00432F86">
          <w:rPr>
            <w:rStyle w:val="af5"/>
          </w:rPr>
          <w:t>3</w:t>
        </w:r>
        <w:r w:rsidR="00BF02E5" w:rsidRPr="00432F86">
          <w:rPr>
            <w:rStyle w:val="af5"/>
            <w:rFonts w:hint="eastAsia"/>
          </w:rPr>
          <w:t>案</w:t>
        </w:r>
        <w:r w:rsidR="00BF02E5">
          <w:rPr>
            <w:webHidden/>
          </w:rPr>
          <w:tab/>
        </w:r>
      </w:hyperlink>
      <w:r w:rsidR="00EC151A">
        <w:rPr>
          <w:rFonts w:hint="eastAsia"/>
        </w:rPr>
        <w:t>61</w:t>
      </w:r>
    </w:p>
    <w:p w14:paraId="212F3A8A" w14:textId="158BE806" w:rsidR="00BF02E5" w:rsidRDefault="00E646FE" w:rsidP="00BF02E5">
      <w:pPr>
        <w:pStyle w:val="14"/>
        <w:rPr>
          <w:rFonts w:asciiTheme="minorHAnsi" w:eastAsiaTheme="minorEastAsia" w:hAnsiTheme="minorHAnsi" w:cstheme="minorBidi"/>
          <w:sz w:val="24"/>
          <w:szCs w:val="22"/>
        </w:rPr>
      </w:pPr>
      <w:hyperlink w:anchor="_Toc174975016" w:history="1">
        <w:r w:rsidR="00BF02E5" w:rsidRPr="00432F86">
          <w:rPr>
            <w:rStyle w:val="af5"/>
            <w:rFonts w:hint="eastAsia"/>
            <w:bCs/>
            <w:kern w:val="52"/>
            <w:shd w:val="clear" w:color="auto" w:fill="FFFFFF" w:themeFill="background1"/>
          </w:rPr>
          <w:t>肆、本會期院會通過之議案</w:t>
        </w:r>
        <w:r w:rsidR="00BF02E5" w:rsidRPr="00432F86">
          <w:rPr>
            <w:rStyle w:val="af5"/>
            <w:bCs/>
            <w:kern w:val="52"/>
            <w:shd w:val="clear" w:color="auto" w:fill="FFFFFF" w:themeFill="background1"/>
          </w:rPr>
          <w:t>(</w:t>
        </w:r>
        <w:r w:rsidR="00BF02E5" w:rsidRPr="00432F86">
          <w:rPr>
            <w:rStyle w:val="af5"/>
            <w:rFonts w:hint="eastAsia"/>
            <w:bCs/>
            <w:kern w:val="52"/>
            <w:shd w:val="clear" w:color="auto" w:fill="FFFFFF" w:themeFill="background1"/>
          </w:rPr>
          <w:t>含逕付二讀案</w:t>
        </w:r>
        <w:r w:rsidR="00BF02E5" w:rsidRPr="00432F86">
          <w:rPr>
            <w:rStyle w:val="af5"/>
            <w:bCs/>
            <w:kern w:val="52"/>
            <w:shd w:val="clear" w:color="auto" w:fill="FFFFFF" w:themeFill="background1"/>
          </w:rPr>
          <w:t>)96</w:t>
        </w:r>
        <w:r w:rsidR="00BF02E5" w:rsidRPr="00432F86">
          <w:rPr>
            <w:rStyle w:val="af5"/>
            <w:rFonts w:hint="eastAsia"/>
            <w:bCs/>
            <w:kern w:val="52"/>
            <w:shd w:val="clear" w:color="auto" w:fill="FFFFFF" w:themeFill="background1"/>
          </w:rPr>
          <w:t>案</w:t>
        </w:r>
        <w:r w:rsidR="00BF02E5">
          <w:rPr>
            <w:webHidden/>
          </w:rPr>
          <w:tab/>
        </w:r>
      </w:hyperlink>
      <w:r w:rsidR="00EC151A">
        <w:rPr>
          <w:rFonts w:hint="eastAsia"/>
        </w:rPr>
        <w:t>62</w:t>
      </w:r>
    </w:p>
    <w:p w14:paraId="2BE574A9" w14:textId="45154BDA" w:rsidR="00BF02E5" w:rsidRDefault="00E646FE" w:rsidP="006A63B5">
      <w:pPr>
        <w:pStyle w:val="28"/>
        <w:rPr>
          <w:rFonts w:asciiTheme="minorHAnsi" w:eastAsiaTheme="minorEastAsia" w:hAnsiTheme="minorHAnsi" w:cstheme="minorBidi"/>
          <w:sz w:val="24"/>
          <w:szCs w:val="22"/>
        </w:rPr>
      </w:pPr>
      <w:hyperlink w:anchor="_Toc174975017" w:history="1">
        <w:r w:rsidR="00BF02E5" w:rsidRPr="00BF02E5">
          <w:rPr>
            <w:rStyle w:val="af5"/>
            <w:rFonts w:hint="eastAsia"/>
          </w:rPr>
          <w:t>［壹］法律案</w:t>
        </w:r>
        <w:r w:rsidR="00BF02E5" w:rsidRPr="00BF02E5">
          <w:rPr>
            <w:rStyle w:val="af5"/>
          </w:rPr>
          <w:t>63</w:t>
        </w:r>
        <w:r w:rsidR="00BF02E5" w:rsidRPr="00BF02E5">
          <w:rPr>
            <w:rStyle w:val="af5"/>
            <w:rFonts w:hint="eastAsia"/>
          </w:rPr>
          <w:t>案（並咨請總統公布）</w:t>
        </w:r>
        <w:r w:rsidR="00BF02E5">
          <w:rPr>
            <w:webHidden/>
          </w:rPr>
          <w:tab/>
        </w:r>
      </w:hyperlink>
      <w:r w:rsidR="00EC151A">
        <w:rPr>
          <w:rFonts w:hint="eastAsia"/>
        </w:rPr>
        <w:t>62</w:t>
      </w:r>
    </w:p>
    <w:p w14:paraId="1CB93789" w14:textId="28D0CEE8" w:rsidR="00BF02E5" w:rsidRDefault="00E646FE" w:rsidP="00802E8A">
      <w:pPr>
        <w:pStyle w:val="39"/>
        <w:rPr>
          <w:rFonts w:asciiTheme="minorHAnsi" w:eastAsiaTheme="minorEastAsia" w:hAnsiTheme="minorHAnsi" w:cstheme="minorBidi"/>
          <w:sz w:val="24"/>
          <w:szCs w:val="22"/>
        </w:rPr>
      </w:pPr>
      <w:hyperlink w:anchor="_Toc174975018" w:history="1">
        <w:r w:rsidR="00BF02E5" w:rsidRPr="00BF02E5">
          <w:rPr>
            <w:rStyle w:val="af5"/>
            <w:rFonts w:hint="eastAsia"/>
            <w:bCs/>
            <w:shd w:val="clear" w:color="auto" w:fill="FFFFFF" w:themeFill="background1"/>
          </w:rPr>
          <w:t>一、組織法</w:t>
        </w:r>
        <w:r w:rsidR="00BF02E5" w:rsidRPr="00BF02E5">
          <w:rPr>
            <w:rStyle w:val="af5"/>
            <w:bCs/>
            <w:shd w:val="clear" w:color="auto" w:fill="FFFFFF" w:themeFill="background1"/>
          </w:rPr>
          <w:t>6</w:t>
        </w:r>
        <w:r w:rsidR="00BF02E5" w:rsidRPr="00BF02E5">
          <w:rPr>
            <w:rStyle w:val="af5"/>
            <w:rFonts w:hint="eastAsia"/>
            <w:bCs/>
            <w:shd w:val="clear" w:color="auto" w:fill="FFFFFF" w:themeFill="background1"/>
          </w:rPr>
          <w:t>案</w:t>
        </w:r>
        <w:r w:rsidR="00BF02E5">
          <w:rPr>
            <w:webHidden/>
          </w:rPr>
          <w:tab/>
        </w:r>
      </w:hyperlink>
      <w:r w:rsidR="00EC151A">
        <w:rPr>
          <w:rFonts w:hint="eastAsia"/>
        </w:rPr>
        <w:t>62</w:t>
      </w:r>
    </w:p>
    <w:p w14:paraId="089448D5" w14:textId="70F0F0EB" w:rsidR="00BF02E5" w:rsidRDefault="00E646FE" w:rsidP="00802E8A">
      <w:pPr>
        <w:pStyle w:val="39"/>
        <w:rPr>
          <w:rFonts w:asciiTheme="minorHAnsi" w:eastAsiaTheme="minorEastAsia" w:hAnsiTheme="minorHAnsi" w:cstheme="minorBidi"/>
          <w:sz w:val="24"/>
          <w:szCs w:val="22"/>
        </w:rPr>
      </w:pPr>
      <w:hyperlink w:anchor="_Toc174975019" w:history="1">
        <w:r w:rsidR="00BF02E5" w:rsidRPr="00BF02E5">
          <w:rPr>
            <w:rStyle w:val="af5"/>
            <w:rFonts w:hint="eastAsia"/>
            <w:shd w:val="clear" w:color="auto" w:fill="FFFFFF" w:themeFill="background1"/>
          </w:rPr>
          <w:t>二、作用法</w:t>
        </w:r>
        <w:r w:rsidR="00BF02E5" w:rsidRPr="00BF02E5">
          <w:rPr>
            <w:rStyle w:val="af5"/>
            <w:shd w:val="clear" w:color="auto" w:fill="FFFFFF" w:themeFill="background1"/>
          </w:rPr>
          <w:t>57</w:t>
        </w:r>
        <w:r w:rsidR="00BF02E5" w:rsidRPr="00BF02E5">
          <w:rPr>
            <w:rStyle w:val="af5"/>
            <w:rFonts w:hint="eastAsia"/>
            <w:shd w:val="clear" w:color="auto" w:fill="FFFFFF" w:themeFill="background1"/>
          </w:rPr>
          <w:t>案</w:t>
        </w:r>
        <w:r w:rsidR="00BF02E5">
          <w:rPr>
            <w:webHidden/>
          </w:rPr>
          <w:tab/>
        </w:r>
      </w:hyperlink>
      <w:r w:rsidR="00EC151A">
        <w:rPr>
          <w:rFonts w:hint="eastAsia"/>
        </w:rPr>
        <w:t>63</w:t>
      </w:r>
    </w:p>
    <w:p w14:paraId="3BBAC07D" w14:textId="3DDD75D0" w:rsidR="00BF02E5" w:rsidRDefault="00E646FE" w:rsidP="006A63B5">
      <w:pPr>
        <w:pStyle w:val="28"/>
        <w:rPr>
          <w:rFonts w:asciiTheme="minorHAnsi" w:eastAsiaTheme="minorEastAsia" w:hAnsiTheme="minorHAnsi" w:cstheme="minorBidi"/>
          <w:sz w:val="24"/>
          <w:szCs w:val="22"/>
        </w:rPr>
      </w:pPr>
      <w:hyperlink w:anchor="_Toc174975020" w:history="1">
        <w:r w:rsidR="00BF02E5" w:rsidRPr="00BF02E5">
          <w:rPr>
            <w:rStyle w:val="af5"/>
            <w:rFonts w:hint="eastAsia"/>
          </w:rPr>
          <w:t>［貳］預（決）算案</w:t>
        </w:r>
        <w:r w:rsidR="00BF02E5" w:rsidRPr="00BF02E5">
          <w:rPr>
            <w:rStyle w:val="af5"/>
          </w:rPr>
          <w:t>20</w:t>
        </w:r>
        <w:r w:rsidR="00BF02E5" w:rsidRPr="00BF02E5">
          <w:rPr>
            <w:rStyle w:val="af5"/>
            <w:rFonts w:hint="eastAsia"/>
          </w:rPr>
          <w:t>案</w:t>
        </w:r>
        <w:r w:rsidR="00BF02E5">
          <w:rPr>
            <w:webHidden/>
          </w:rPr>
          <w:tab/>
        </w:r>
      </w:hyperlink>
      <w:r w:rsidR="00EC151A">
        <w:rPr>
          <w:rFonts w:hint="eastAsia"/>
        </w:rPr>
        <w:t>74</w:t>
      </w:r>
    </w:p>
    <w:p w14:paraId="06773C3A" w14:textId="553DBF19" w:rsidR="00BF02E5" w:rsidRDefault="00E646FE" w:rsidP="00802E8A">
      <w:pPr>
        <w:pStyle w:val="39"/>
        <w:rPr>
          <w:rFonts w:asciiTheme="minorHAnsi" w:eastAsiaTheme="minorEastAsia" w:hAnsiTheme="minorHAnsi" w:cstheme="minorBidi"/>
          <w:sz w:val="24"/>
          <w:szCs w:val="22"/>
        </w:rPr>
      </w:pPr>
      <w:hyperlink w:anchor="_Toc174975021" w:history="1">
        <w:r w:rsidR="00BF02E5" w:rsidRPr="006033A3">
          <w:rPr>
            <w:rStyle w:val="af5"/>
            <w:rFonts w:hint="eastAsia"/>
            <w:shd w:val="clear" w:color="auto" w:fill="FFFFFF" w:themeFill="background1"/>
          </w:rPr>
          <w:t>一、預算凍結案</w:t>
        </w:r>
        <w:r w:rsidR="00BF02E5" w:rsidRPr="006033A3">
          <w:rPr>
            <w:rStyle w:val="af5"/>
            <w:shd w:val="clear" w:color="auto" w:fill="FFFFFF" w:themeFill="background1"/>
          </w:rPr>
          <w:t>20</w:t>
        </w:r>
        <w:r w:rsidR="00BF02E5" w:rsidRPr="006033A3">
          <w:rPr>
            <w:rStyle w:val="af5"/>
            <w:rFonts w:hint="eastAsia"/>
            <w:shd w:val="clear" w:color="auto" w:fill="FFFFFF" w:themeFill="background1"/>
          </w:rPr>
          <w:t>案</w:t>
        </w:r>
        <w:r w:rsidR="00BF02E5">
          <w:rPr>
            <w:webHidden/>
          </w:rPr>
          <w:tab/>
        </w:r>
      </w:hyperlink>
      <w:r w:rsidR="00EC151A">
        <w:rPr>
          <w:rFonts w:hint="eastAsia"/>
        </w:rPr>
        <w:t>74</w:t>
      </w:r>
    </w:p>
    <w:p w14:paraId="274E351E" w14:textId="3CD90F1A" w:rsidR="00BF02E5" w:rsidRDefault="00E646FE" w:rsidP="00802E8A">
      <w:pPr>
        <w:pStyle w:val="39"/>
        <w:rPr>
          <w:rFonts w:asciiTheme="minorHAnsi" w:eastAsiaTheme="minorEastAsia" w:hAnsiTheme="minorHAnsi" w:cstheme="minorBidi"/>
          <w:sz w:val="24"/>
          <w:szCs w:val="22"/>
        </w:rPr>
      </w:pPr>
      <w:hyperlink w:anchor="_Toc174975022" w:history="1">
        <w:r w:rsidR="00BF02E5" w:rsidRPr="006033A3">
          <w:rPr>
            <w:rStyle w:val="af5"/>
            <w:bCs/>
            <w:shd w:val="clear" w:color="auto" w:fill="FFFFFF" w:themeFill="background1"/>
          </w:rPr>
          <w:t>(</w:t>
        </w:r>
        <w:r w:rsidR="00BF02E5" w:rsidRPr="006033A3">
          <w:rPr>
            <w:rStyle w:val="af5"/>
            <w:rFonts w:hint="eastAsia"/>
            <w:shd w:val="clear" w:color="auto" w:fill="FFFFFF" w:themeFill="background1"/>
          </w:rPr>
          <w:t>一</w:t>
        </w:r>
        <w:r w:rsidR="00BF02E5" w:rsidRPr="006033A3">
          <w:rPr>
            <w:rStyle w:val="af5"/>
            <w:bCs/>
            <w:shd w:val="clear" w:color="auto" w:fill="FFFFFF" w:themeFill="background1"/>
          </w:rPr>
          <w:t>)</w:t>
        </w:r>
        <w:r w:rsidR="00BF02E5" w:rsidRPr="006033A3">
          <w:rPr>
            <w:rStyle w:val="af5"/>
            <w:rFonts w:hint="eastAsia"/>
            <w:bCs/>
            <w:shd w:val="clear" w:color="auto" w:fill="FFFFFF" w:themeFill="background1"/>
          </w:rPr>
          <w:t>行政院</w:t>
        </w:r>
        <w:r w:rsidR="00BF02E5" w:rsidRPr="006033A3">
          <w:rPr>
            <w:rStyle w:val="af5"/>
            <w:shd w:val="clear" w:color="auto" w:fill="FFFFFF" w:themeFill="background1"/>
          </w:rPr>
          <w:t>14</w:t>
        </w:r>
        <w:r w:rsidR="00BF02E5" w:rsidRPr="006033A3">
          <w:rPr>
            <w:rStyle w:val="af5"/>
            <w:rFonts w:hint="eastAsia"/>
            <w:shd w:val="clear" w:color="auto" w:fill="FFFFFF" w:themeFill="background1"/>
          </w:rPr>
          <w:t>案</w:t>
        </w:r>
        <w:r w:rsidR="00BF02E5">
          <w:rPr>
            <w:webHidden/>
          </w:rPr>
          <w:tab/>
        </w:r>
      </w:hyperlink>
      <w:r w:rsidR="00EC151A">
        <w:rPr>
          <w:rFonts w:hint="eastAsia"/>
        </w:rPr>
        <w:t>74</w:t>
      </w:r>
    </w:p>
    <w:p w14:paraId="7E5894A4" w14:textId="72802742" w:rsidR="00BF02E5" w:rsidRDefault="00E646FE" w:rsidP="00802E8A">
      <w:pPr>
        <w:pStyle w:val="39"/>
        <w:rPr>
          <w:rFonts w:asciiTheme="minorHAnsi" w:eastAsiaTheme="minorEastAsia" w:hAnsiTheme="minorHAnsi" w:cstheme="minorBidi"/>
          <w:sz w:val="24"/>
          <w:szCs w:val="22"/>
        </w:rPr>
      </w:pPr>
      <w:hyperlink w:anchor="_Toc174975023" w:history="1">
        <w:r w:rsidR="00BF02E5" w:rsidRPr="006033A3">
          <w:rPr>
            <w:rStyle w:val="af5"/>
            <w:bCs/>
            <w:shd w:val="clear" w:color="auto" w:fill="FFFFFF" w:themeFill="background1"/>
          </w:rPr>
          <w:t>(</w:t>
        </w:r>
        <w:r w:rsidR="00BF02E5" w:rsidRPr="006033A3">
          <w:rPr>
            <w:rStyle w:val="af5"/>
            <w:rFonts w:hint="eastAsia"/>
            <w:bCs/>
            <w:shd w:val="clear" w:color="auto" w:fill="FFFFFF" w:themeFill="background1"/>
          </w:rPr>
          <w:t>二</w:t>
        </w:r>
        <w:r w:rsidR="00BF02E5" w:rsidRPr="006033A3">
          <w:rPr>
            <w:rStyle w:val="af5"/>
            <w:bCs/>
            <w:shd w:val="clear" w:color="auto" w:fill="FFFFFF" w:themeFill="background1"/>
          </w:rPr>
          <w:t>)</w:t>
        </w:r>
        <w:r w:rsidR="00BF02E5" w:rsidRPr="006033A3">
          <w:rPr>
            <w:rStyle w:val="af5"/>
            <w:rFonts w:hint="eastAsia"/>
            <w:bCs/>
            <w:shd w:val="clear" w:color="auto" w:fill="FFFFFF" w:themeFill="background1"/>
          </w:rPr>
          <w:t>立法院</w:t>
        </w:r>
        <w:r w:rsidR="00BF02E5" w:rsidRPr="006033A3">
          <w:rPr>
            <w:rStyle w:val="af5"/>
            <w:bCs/>
            <w:shd w:val="clear" w:color="auto" w:fill="FFFFFF" w:themeFill="background1"/>
          </w:rPr>
          <w:t>4</w:t>
        </w:r>
        <w:r w:rsidR="00BF02E5" w:rsidRPr="006033A3">
          <w:rPr>
            <w:rStyle w:val="af5"/>
            <w:rFonts w:hint="eastAsia"/>
            <w:bCs/>
            <w:shd w:val="clear" w:color="auto" w:fill="FFFFFF" w:themeFill="background1"/>
          </w:rPr>
          <w:t>案</w:t>
        </w:r>
        <w:r w:rsidR="00BF02E5">
          <w:rPr>
            <w:webHidden/>
          </w:rPr>
          <w:tab/>
        </w:r>
      </w:hyperlink>
      <w:r w:rsidR="00EC151A">
        <w:rPr>
          <w:rFonts w:hint="eastAsia"/>
        </w:rPr>
        <w:t>76</w:t>
      </w:r>
    </w:p>
    <w:p w14:paraId="274B4221" w14:textId="736FB76C" w:rsidR="00BF02E5" w:rsidRDefault="00E646FE" w:rsidP="00802E8A">
      <w:pPr>
        <w:pStyle w:val="39"/>
        <w:rPr>
          <w:rFonts w:asciiTheme="minorHAnsi" w:eastAsiaTheme="minorEastAsia" w:hAnsiTheme="minorHAnsi" w:cstheme="minorBidi"/>
          <w:sz w:val="24"/>
          <w:szCs w:val="22"/>
        </w:rPr>
      </w:pPr>
      <w:hyperlink w:anchor="_Toc174975024" w:history="1">
        <w:r w:rsidR="00BF02E5" w:rsidRPr="006033A3">
          <w:rPr>
            <w:rStyle w:val="af5"/>
            <w:bCs/>
            <w:shd w:val="clear" w:color="auto" w:fill="FFFFFF" w:themeFill="background1"/>
          </w:rPr>
          <w:t>(</w:t>
        </w:r>
        <w:r w:rsidR="00BF02E5" w:rsidRPr="006033A3">
          <w:rPr>
            <w:rStyle w:val="af5"/>
            <w:rFonts w:hint="eastAsia"/>
            <w:bCs/>
            <w:shd w:val="clear" w:color="auto" w:fill="FFFFFF" w:themeFill="background1"/>
          </w:rPr>
          <w:t>三</w:t>
        </w:r>
        <w:r w:rsidR="00BF02E5" w:rsidRPr="006033A3">
          <w:rPr>
            <w:rStyle w:val="af5"/>
            <w:bCs/>
            <w:shd w:val="clear" w:color="auto" w:fill="FFFFFF" w:themeFill="background1"/>
          </w:rPr>
          <w:t>)</w:t>
        </w:r>
        <w:r w:rsidR="00BF02E5" w:rsidRPr="006033A3">
          <w:rPr>
            <w:rStyle w:val="af5"/>
            <w:rFonts w:hint="eastAsia"/>
            <w:shd w:val="clear" w:color="auto" w:fill="FFFFFF" w:themeFill="background1"/>
          </w:rPr>
          <w:t>司法院</w:t>
        </w:r>
        <w:r w:rsidR="00BF02E5" w:rsidRPr="006033A3">
          <w:rPr>
            <w:rStyle w:val="af5"/>
            <w:shd w:val="clear" w:color="auto" w:fill="FFFFFF" w:themeFill="background1"/>
          </w:rPr>
          <w:t>2</w:t>
        </w:r>
        <w:r w:rsidR="00BF02E5" w:rsidRPr="006033A3">
          <w:rPr>
            <w:rStyle w:val="af5"/>
            <w:rFonts w:hint="eastAsia"/>
            <w:shd w:val="clear" w:color="auto" w:fill="FFFFFF" w:themeFill="background1"/>
          </w:rPr>
          <w:t>案</w:t>
        </w:r>
        <w:r w:rsidR="00BF02E5">
          <w:rPr>
            <w:webHidden/>
          </w:rPr>
          <w:tab/>
        </w:r>
      </w:hyperlink>
      <w:r w:rsidR="00EC151A">
        <w:rPr>
          <w:rFonts w:hint="eastAsia"/>
        </w:rPr>
        <w:t>76</w:t>
      </w:r>
    </w:p>
    <w:p w14:paraId="0D34AAB5" w14:textId="6E330BA3" w:rsidR="00BF02E5" w:rsidRDefault="00E646FE" w:rsidP="006A63B5">
      <w:pPr>
        <w:pStyle w:val="28"/>
        <w:rPr>
          <w:rFonts w:asciiTheme="minorHAnsi" w:eastAsiaTheme="minorEastAsia" w:hAnsiTheme="minorHAnsi" w:cstheme="minorBidi"/>
          <w:sz w:val="24"/>
          <w:szCs w:val="22"/>
        </w:rPr>
      </w:pPr>
      <w:hyperlink w:anchor="_Toc174975025" w:history="1">
        <w:r w:rsidR="00BF02E5" w:rsidRPr="006033A3">
          <w:rPr>
            <w:rStyle w:val="af5"/>
            <w:rFonts w:hint="eastAsia"/>
          </w:rPr>
          <w:t>［參］行政命令案</w:t>
        </w:r>
        <w:r w:rsidR="00BF02E5" w:rsidRPr="006033A3">
          <w:rPr>
            <w:rStyle w:val="af5"/>
          </w:rPr>
          <w:t>13</w:t>
        </w:r>
        <w:r w:rsidR="00BF02E5" w:rsidRPr="006033A3">
          <w:rPr>
            <w:rStyle w:val="af5"/>
            <w:rFonts w:hint="eastAsia"/>
          </w:rPr>
          <w:t>案</w:t>
        </w:r>
        <w:r w:rsidR="00BF02E5">
          <w:rPr>
            <w:webHidden/>
          </w:rPr>
          <w:tab/>
        </w:r>
      </w:hyperlink>
      <w:r w:rsidR="00EC151A">
        <w:rPr>
          <w:rFonts w:hint="eastAsia"/>
        </w:rPr>
        <w:t>77</w:t>
      </w:r>
    </w:p>
    <w:p w14:paraId="38859681" w14:textId="6FA03BFE" w:rsidR="00BF02E5" w:rsidRDefault="00E646FE" w:rsidP="00BF02E5">
      <w:pPr>
        <w:pStyle w:val="14"/>
        <w:rPr>
          <w:rFonts w:asciiTheme="minorHAnsi" w:eastAsiaTheme="minorEastAsia" w:hAnsiTheme="minorHAnsi" w:cstheme="minorBidi"/>
          <w:sz w:val="24"/>
          <w:szCs w:val="22"/>
        </w:rPr>
      </w:pPr>
      <w:hyperlink w:anchor="_Toc174975026" w:history="1">
        <w:r w:rsidR="00BF02E5" w:rsidRPr="00432F86">
          <w:rPr>
            <w:rStyle w:val="af5"/>
            <w:rFonts w:hint="eastAsia"/>
            <w:bCs/>
            <w:kern w:val="52"/>
            <w:shd w:val="clear" w:color="auto" w:fill="FFFFFF" w:themeFill="background1"/>
          </w:rPr>
          <w:t>伍、尚待院會審議之議案</w:t>
        </w:r>
        <w:r w:rsidR="00BF02E5" w:rsidRPr="00432F86">
          <w:rPr>
            <w:rStyle w:val="af5"/>
            <w:bCs/>
            <w:kern w:val="52"/>
            <w:shd w:val="clear" w:color="auto" w:fill="FFFFFF" w:themeFill="background1"/>
          </w:rPr>
          <w:t>23</w:t>
        </w:r>
        <w:r w:rsidR="00BF02E5" w:rsidRPr="00432F86">
          <w:rPr>
            <w:rStyle w:val="af5"/>
            <w:rFonts w:hint="eastAsia"/>
            <w:bCs/>
            <w:kern w:val="52"/>
            <w:shd w:val="clear" w:color="auto" w:fill="FFFFFF" w:themeFill="background1"/>
          </w:rPr>
          <w:t>案</w:t>
        </w:r>
        <w:r w:rsidR="00BF02E5">
          <w:rPr>
            <w:webHidden/>
          </w:rPr>
          <w:tab/>
        </w:r>
      </w:hyperlink>
      <w:r w:rsidR="00EC151A">
        <w:rPr>
          <w:rFonts w:hint="eastAsia"/>
        </w:rPr>
        <w:t>79</w:t>
      </w:r>
    </w:p>
    <w:p w14:paraId="77EBA7E7" w14:textId="4F302CB4" w:rsidR="00BF02E5" w:rsidRDefault="00E646FE" w:rsidP="006A63B5">
      <w:pPr>
        <w:pStyle w:val="28"/>
        <w:rPr>
          <w:rFonts w:asciiTheme="minorHAnsi" w:eastAsiaTheme="minorEastAsia" w:hAnsiTheme="minorHAnsi" w:cstheme="minorBidi"/>
          <w:sz w:val="24"/>
          <w:szCs w:val="22"/>
        </w:rPr>
      </w:pPr>
      <w:hyperlink w:anchor="_Toc174975027" w:history="1">
        <w:r w:rsidR="00BF02E5" w:rsidRPr="006033A3">
          <w:rPr>
            <w:rStyle w:val="af5"/>
            <w:rFonts w:hint="eastAsia"/>
          </w:rPr>
          <w:t>［壹］法律案</w:t>
        </w:r>
        <w:r w:rsidR="00BF02E5" w:rsidRPr="006033A3">
          <w:rPr>
            <w:rStyle w:val="af5"/>
          </w:rPr>
          <w:t>16</w:t>
        </w:r>
        <w:r w:rsidR="00BF02E5" w:rsidRPr="006033A3">
          <w:rPr>
            <w:rStyle w:val="af5"/>
            <w:rFonts w:hint="eastAsia"/>
          </w:rPr>
          <w:t>案</w:t>
        </w:r>
        <w:r w:rsidR="00BF02E5">
          <w:rPr>
            <w:webHidden/>
          </w:rPr>
          <w:tab/>
        </w:r>
      </w:hyperlink>
      <w:r w:rsidR="00EC151A">
        <w:rPr>
          <w:rFonts w:hint="eastAsia"/>
        </w:rPr>
        <w:t>79</w:t>
      </w:r>
    </w:p>
    <w:p w14:paraId="26954F57" w14:textId="15686313" w:rsidR="00BF02E5" w:rsidRDefault="00E646FE" w:rsidP="00802E8A">
      <w:pPr>
        <w:pStyle w:val="39"/>
        <w:rPr>
          <w:rFonts w:asciiTheme="minorHAnsi" w:eastAsiaTheme="minorEastAsia" w:hAnsiTheme="minorHAnsi" w:cstheme="minorBidi"/>
          <w:sz w:val="24"/>
          <w:szCs w:val="22"/>
        </w:rPr>
      </w:pPr>
      <w:hyperlink w:anchor="_Toc174975028" w:history="1">
        <w:r w:rsidR="00BF02E5" w:rsidRPr="006033A3">
          <w:rPr>
            <w:rStyle w:val="af5"/>
            <w:rFonts w:hint="eastAsia"/>
            <w:shd w:val="clear" w:color="auto" w:fill="FFFFFF" w:themeFill="background1"/>
          </w:rPr>
          <w:t>一、組織法</w:t>
        </w:r>
        <w:r w:rsidR="00BF02E5" w:rsidRPr="006033A3">
          <w:rPr>
            <w:rStyle w:val="af5"/>
            <w:shd w:val="clear" w:color="auto" w:fill="FFFFFF" w:themeFill="background1"/>
          </w:rPr>
          <w:t>4</w:t>
        </w:r>
        <w:r w:rsidR="00BF02E5" w:rsidRPr="006033A3">
          <w:rPr>
            <w:rStyle w:val="af5"/>
            <w:rFonts w:hint="eastAsia"/>
            <w:shd w:val="clear" w:color="auto" w:fill="FFFFFF" w:themeFill="background1"/>
          </w:rPr>
          <w:t>案</w:t>
        </w:r>
        <w:r w:rsidR="00BF02E5">
          <w:rPr>
            <w:webHidden/>
          </w:rPr>
          <w:tab/>
        </w:r>
      </w:hyperlink>
      <w:r w:rsidR="00EC151A">
        <w:rPr>
          <w:rFonts w:hint="eastAsia"/>
        </w:rPr>
        <w:t>79</w:t>
      </w:r>
    </w:p>
    <w:p w14:paraId="49119133" w14:textId="7D92BB04" w:rsidR="00BF02E5" w:rsidRDefault="00E646FE" w:rsidP="00802E8A">
      <w:pPr>
        <w:pStyle w:val="39"/>
        <w:rPr>
          <w:rFonts w:asciiTheme="minorHAnsi" w:eastAsiaTheme="minorEastAsia" w:hAnsiTheme="minorHAnsi" w:cstheme="minorBidi"/>
          <w:sz w:val="24"/>
          <w:szCs w:val="22"/>
        </w:rPr>
      </w:pPr>
      <w:hyperlink w:anchor="_Toc174975029" w:history="1">
        <w:r w:rsidR="00BF02E5" w:rsidRPr="006033A3">
          <w:rPr>
            <w:rStyle w:val="af5"/>
            <w:rFonts w:hint="eastAsia"/>
            <w:shd w:val="clear" w:color="auto" w:fill="FFFFFF" w:themeFill="background1"/>
          </w:rPr>
          <w:t>二、作用法</w:t>
        </w:r>
        <w:r w:rsidR="00BF02E5" w:rsidRPr="006033A3">
          <w:rPr>
            <w:rStyle w:val="af5"/>
            <w:shd w:val="clear" w:color="auto" w:fill="FFFFFF" w:themeFill="background1"/>
          </w:rPr>
          <w:t>12</w:t>
        </w:r>
        <w:r w:rsidR="00BF02E5" w:rsidRPr="006033A3">
          <w:rPr>
            <w:rStyle w:val="af5"/>
            <w:rFonts w:hint="eastAsia"/>
            <w:shd w:val="clear" w:color="auto" w:fill="FFFFFF" w:themeFill="background1"/>
          </w:rPr>
          <w:t>案</w:t>
        </w:r>
        <w:r w:rsidR="00BF02E5">
          <w:rPr>
            <w:webHidden/>
          </w:rPr>
          <w:tab/>
        </w:r>
      </w:hyperlink>
      <w:r w:rsidR="00EC151A">
        <w:rPr>
          <w:rFonts w:hint="eastAsia"/>
        </w:rPr>
        <w:t>80</w:t>
      </w:r>
    </w:p>
    <w:p w14:paraId="41FC2E24" w14:textId="64EB0888" w:rsidR="00BF02E5" w:rsidRDefault="00E646FE" w:rsidP="006A63B5">
      <w:pPr>
        <w:pStyle w:val="28"/>
        <w:rPr>
          <w:rFonts w:asciiTheme="minorHAnsi" w:eastAsiaTheme="minorEastAsia" w:hAnsiTheme="minorHAnsi" w:cstheme="minorBidi"/>
          <w:sz w:val="24"/>
          <w:szCs w:val="22"/>
        </w:rPr>
      </w:pPr>
      <w:hyperlink w:anchor="_Toc174975030" w:history="1">
        <w:r w:rsidR="00BF02E5" w:rsidRPr="006033A3">
          <w:rPr>
            <w:rStyle w:val="af5"/>
            <w:rFonts w:hint="eastAsia"/>
          </w:rPr>
          <w:t>［貳］預算（決）算案</w:t>
        </w:r>
        <w:r w:rsidR="00BF02E5" w:rsidRPr="006033A3">
          <w:rPr>
            <w:rStyle w:val="af5"/>
          </w:rPr>
          <w:t>4</w:t>
        </w:r>
        <w:r w:rsidR="00BF02E5" w:rsidRPr="006033A3">
          <w:rPr>
            <w:rStyle w:val="af5"/>
            <w:rFonts w:hint="eastAsia"/>
          </w:rPr>
          <w:t>案</w:t>
        </w:r>
        <w:r w:rsidR="00BF02E5">
          <w:rPr>
            <w:webHidden/>
          </w:rPr>
          <w:tab/>
        </w:r>
      </w:hyperlink>
      <w:r w:rsidR="00EC151A">
        <w:rPr>
          <w:rFonts w:hint="eastAsia"/>
        </w:rPr>
        <w:t>81</w:t>
      </w:r>
    </w:p>
    <w:p w14:paraId="0282E20A" w14:textId="22A8F37E" w:rsidR="00BF02E5" w:rsidRDefault="00E646FE" w:rsidP="00802E8A">
      <w:pPr>
        <w:pStyle w:val="39"/>
        <w:rPr>
          <w:rFonts w:asciiTheme="minorHAnsi" w:eastAsiaTheme="minorEastAsia" w:hAnsiTheme="minorHAnsi" w:cstheme="minorBidi"/>
          <w:sz w:val="24"/>
          <w:szCs w:val="22"/>
        </w:rPr>
      </w:pPr>
      <w:hyperlink w:anchor="_Toc174975031" w:history="1">
        <w:r w:rsidR="00BF02E5" w:rsidRPr="006033A3">
          <w:rPr>
            <w:rStyle w:val="af5"/>
            <w:rFonts w:hint="eastAsia"/>
            <w:shd w:val="clear" w:color="auto" w:fill="FFFFFF" w:themeFill="background1"/>
          </w:rPr>
          <w:t>一、總預算</w:t>
        </w:r>
        <w:r w:rsidR="00BF02E5" w:rsidRPr="006033A3">
          <w:rPr>
            <w:rStyle w:val="af5"/>
            <w:rFonts w:hint="eastAsia"/>
          </w:rPr>
          <w:t>案</w:t>
        </w:r>
        <w:r w:rsidR="00BF02E5" w:rsidRPr="006033A3">
          <w:rPr>
            <w:rStyle w:val="af5"/>
          </w:rPr>
          <w:t>1</w:t>
        </w:r>
        <w:r w:rsidR="00BF02E5" w:rsidRPr="006033A3">
          <w:rPr>
            <w:rStyle w:val="af5"/>
            <w:rFonts w:hint="eastAsia"/>
          </w:rPr>
          <w:t>案</w:t>
        </w:r>
        <w:r w:rsidR="00BF02E5">
          <w:rPr>
            <w:webHidden/>
          </w:rPr>
          <w:tab/>
        </w:r>
      </w:hyperlink>
      <w:r w:rsidR="00EC151A">
        <w:rPr>
          <w:rFonts w:hint="eastAsia"/>
        </w:rPr>
        <w:t>81</w:t>
      </w:r>
    </w:p>
    <w:p w14:paraId="72264DA1" w14:textId="68646AC2" w:rsidR="00BF02E5" w:rsidRDefault="00E646FE" w:rsidP="00802E8A">
      <w:pPr>
        <w:pStyle w:val="39"/>
        <w:rPr>
          <w:rFonts w:asciiTheme="minorHAnsi" w:eastAsiaTheme="minorEastAsia" w:hAnsiTheme="minorHAnsi" w:cstheme="minorBidi"/>
          <w:sz w:val="24"/>
          <w:szCs w:val="22"/>
        </w:rPr>
      </w:pPr>
      <w:hyperlink w:anchor="_Toc174975032" w:history="1">
        <w:r w:rsidR="00BF02E5" w:rsidRPr="006033A3">
          <w:rPr>
            <w:rStyle w:val="af5"/>
            <w:rFonts w:hint="eastAsia"/>
            <w:shd w:val="clear" w:color="auto" w:fill="FFFFFF" w:themeFill="background1"/>
          </w:rPr>
          <w:t>二、財團法人</w:t>
        </w:r>
        <w:r w:rsidR="00BF02E5" w:rsidRPr="006033A3">
          <w:rPr>
            <w:rStyle w:val="af5"/>
            <w:shd w:val="clear" w:color="auto" w:fill="FFFFFF" w:themeFill="background1"/>
          </w:rPr>
          <w:t>3</w:t>
        </w:r>
        <w:r w:rsidR="00BF02E5" w:rsidRPr="006033A3">
          <w:rPr>
            <w:rStyle w:val="af5"/>
            <w:rFonts w:hint="eastAsia"/>
            <w:shd w:val="clear" w:color="auto" w:fill="FFFFFF" w:themeFill="background1"/>
          </w:rPr>
          <w:t>案</w:t>
        </w:r>
        <w:r w:rsidR="00BF02E5">
          <w:rPr>
            <w:webHidden/>
          </w:rPr>
          <w:tab/>
        </w:r>
      </w:hyperlink>
      <w:r w:rsidR="00EC151A">
        <w:rPr>
          <w:rFonts w:hint="eastAsia"/>
        </w:rPr>
        <w:t>82</w:t>
      </w:r>
    </w:p>
    <w:p w14:paraId="427D1BF1" w14:textId="6706AAF3" w:rsidR="00BF02E5" w:rsidRDefault="00E646FE" w:rsidP="006A63B5">
      <w:pPr>
        <w:pStyle w:val="28"/>
        <w:rPr>
          <w:rFonts w:asciiTheme="minorHAnsi" w:eastAsiaTheme="minorEastAsia" w:hAnsiTheme="minorHAnsi" w:cstheme="minorBidi"/>
          <w:sz w:val="24"/>
          <w:szCs w:val="22"/>
        </w:rPr>
      </w:pPr>
      <w:hyperlink w:anchor="_Toc174975033" w:history="1">
        <w:r w:rsidR="00BF02E5" w:rsidRPr="006033A3">
          <w:rPr>
            <w:rStyle w:val="af5"/>
            <w:rFonts w:hint="eastAsia"/>
          </w:rPr>
          <w:t>［參］立法院內規</w:t>
        </w:r>
        <w:r w:rsidR="00BF02E5" w:rsidRPr="006033A3">
          <w:rPr>
            <w:rStyle w:val="af5"/>
          </w:rPr>
          <w:t>3</w:t>
        </w:r>
        <w:r w:rsidR="00BF02E5" w:rsidRPr="006033A3">
          <w:rPr>
            <w:rStyle w:val="af5"/>
            <w:rFonts w:hint="eastAsia"/>
          </w:rPr>
          <w:t>案</w:t>
        </w:r>
        <w:r w:rsidR="00BF02E5">
          <w:rPr>
            <w:webHidden/>
          </w:rPr>
          <w:tab/>
        </w:r>
      </w:hyperlink>
      <w:r w:rsidR="00EC151A">
        <w:rPr>
          <w:rFonts w:hint="eastAsia"/>
        </w:rPr>
        <w:t>83</w:t>
      </w:r>
    </w:p>
    <w:p w14:paraId="54A5C018" w14:textId="7E165942" w:rsidR="00BF02E5" w:rsidRDefault="00E646FE" w:rsidP="00BF02E5">
      <w:pPr>
        <w:pStyle w:val="14"/>
        <w:rPr>
          <w:rFonts w:asciiTheme="minorHAnsi" w:eastAsiaTheme="minorEastAsia" w:hAnsiTheme="minorHAnsi" w:cstheme="minorBidi"/>
          <w:sz w:val="24"/>
          <w:szCs w:val="22"/>
        </w:rPr>
      </w:pPr>
      <w:hyperlink w:anchor="_Toc174975034" w:history="1">
        <w:r w:rsidR="00BF02E5" w:rsidRPr="00432F86">
          <w:rPr>
            <w:rStyle w:val="af5"/>
            <w:rFonts w:hint="eastAsia"/>
            <w:bCs/>
            <w:kern w:val="52"/>
            <w:shd w:val="clear" w:color="auto" w:fill="FFFFFF" w:themeFill="background1"/>
          </w:rPr>
          <w:t>陸、本會待（繼續）審查之議案</w:t>
        </w:r>
        <w:r w:rsidR="00BF02E5" w:rsidRPr="00432F86">
          <w:rPr>
            <w:rStyle w:val="af5"/>
            <w:bCs/>
            <w:kern w:val="52"/>
            <w:shd w:val="clear" w:color="auto" w:fill="FFFFFF" w:themeFill="background1"/>
          </w:rPr>
          <w:t>435</w:t>
        </w:r>
        <w:r w:rsidR="00BF02E5" w:rsidRPr="00432F86">
          <w:rPr>
            <w:rStyle w:val="af5"/>
            <w:rFonts w:hint="eastAsia"/>
            <w:bCs/>
            <w:kern w:val="52"/>
            <w:shd w:val="clear" w:color="auto" w:fill="FFFFFF" w:themeFill="background1"/>
          </w:rPr>
          <w:t>案</w:t>
        </w:r>
        <w:r w:rsidR="00BF02E5">
          <w:rPr>
            <w:webHidden/>
          </w:rPr>
          <w:tab/>
        </w:r>
      </w:hyperlink>
      <w:r w:rsidR="00EC151A">
        <w:rPr>
          <w:rFonts w:hint="eastAsia"/>
        </w:rPr>
        <w:t>84</w:t>
      </w:r>
    </w:p>
    <w:p w14:paraId="75C746DC" w14:textId="3E60ACC0" w:rsidR="00BF02E5" w:rsidRDefault="00E646FE" w:rsidP="006A63B5">
      <w:pPr>
        <w:pStyle w:val="28"/>
        <w:rPr>
          <w:rFonts w:asciiTheme="minorHAnsi" w:eastAsiaTheme="minorEastAsia" w:hAnsiTheme="minorHAnsi" w:cstheme="minorBidi"/>
          <w:sz w:val="24"/>
          <w:szCs w:val="22"/>
        </w:rPr>
      </w:pPr>
      <w:hyperlink w:anchor="_Toc174975035" w:history="1">
        <w:r w:rsidR="00BF02E5" w:rsidRPr="00432F86">
          <w:rPr>
            <w:rStyle w:val="af5"/>
            <w:rFonts w:hint="eastAsia"/>
          </w:rPr>
          <w:t>〔壹〕法律案</w:t>
        </w:r>
        <w:r w:rsidR="00BF02E5" w:rsidRPr="00432F86">
          <w:rPr>
            <w:rStyle w:val="af5"/>
          </w:rPr>
          <w:t>218</w:t>
        </w:r>
        <w:r w:rsidR="00BF02E5" w:rsidRPr="00432F86">
          <w:rPr>
            <w:rStyle w:val="af5"/>
            <w:rFonts w:hint="eastAsia"/>
          </w:rPr>
          <w:t>案</w:t>
        </w:r>
        <w:r w:rsidR="00BF02E5">
          <w:rPr>
            <w:webHidden/>
          </w:rPr>
          <w:tab/>
        </w:r>
      </w:hyperlink>
      <w:r w:rsidR="00EC151A">
        <w:rPr>
          <w:rFonts w:hint="eastAsia"/>
        </w:rPr>
        <w:t>84</w:t>
      </w:r>
    </w:p>
    <w:p w14:paraId="78F66692" w14:textId="6E83E6E5" w:rsidR="00BF02E5" w:rsidRDefault="00E646FE" w:rsidP="00802E8A">
      <w:pPr>
        <w:pStyle w:val="39"/>
        <w:rPr>
          <w:rFonts w:asciiTheme="minorHAnsi" w:eastAsiaTheme="minorEastAsia" w:hAnsiTheme="minorHAnsi" w:cstheme="minorBidi"/>
          <w:sz w:val="24"/>
          <w:szCs w:val="22"/>
        </w:rPr>
      </w:pPr>
      <w:hyperlink w:anchor="_Toc174975036" w:history="1">
        <w:r w:rsidR="00BF02E5" w:rsidRPr="00432F86">
          <w:rPr>
            <w:rStyle w:val="af5"/>
            <w:rFonts w:hint="eastAsia"/>
            <w:shd w:val="clear" w:color="auto" w:fill="FFFFFF" w:themeFill="background1"/>
          </w:rPr>
          <w:t>一、組織法</w:t>
        </w:r>
        <w:r w:rsidR="00BF02E5" w:rsidRPr="00432F86">
          <w:rPr>
            <w:rStyle w:val="af5"/>
            <w:shd w:val="clear" w:color="auto" w:fill="FFFFFF" w:themeFill="background1"/>
          </w:rPr>
          <w:t>65</w:t>
        </w:r>
        <w:r w:rsidR="00BF02E5" w:rsidRPr="00432F86">
          <w:rPr>
            <w:rStyle w:val="af5"/>
            <w:rFonts w:hint="eastAsia"/>
            <w:shd w:val="clear" w:color="auto" w:fill="FFFFFF" w:themeFill="background1"/>
          </w:rPr>
          <w:t>案</w:t>
        </w:r>
        <w:r w:rsidR="00BF02E5">
          <w:rPr>
            <w:webHidden/>
          </w:rPr>
          <w:tab/>
        </w:r>
      </w:hyperlink>
      <w:r w:rsidR="00EC151A">
        <w:rPr>
          <w:rFonts w:hint="eastAsia"/>
        </w:rPr>
        <w:t>84</w:t>
      </w:r>
    </w:p>
    <w:p w14:paraId="1FC9EA99" w14:textId="5518DF55" w:rsidR="00BF02E5" w:rsidRDefault="00E646FE" w:rsidP="00802E8A">
      <w:pPr>
        <w:pStyle w:val="39"/>
        <w:rPr>
          <w:rFonts w:asciiTheme="minorHAnsi" w:eastAsiaTheme="minorEastAsia" w:hAnsiTheme="minorHAnsi" w:cstheme="minorBidi"/>
          <w:sz w:val="24"/>
          <w:szCs w:val="22"/>
        </w:rPr>
      </w:pPr>
      <w:hyperlink w:anchor="_Toc174975037" w:history="1">
        <w:r w:rsidR="00BF02E5" w:rsidRPr="00432F86">
          <w:rPr>
            <w:rStyle w:val="af5"/>
            <w:rFonts w:hint="eastAsia"/>
            <w:shd w:val="clear" w:color="auto" w:fill="FFFFFF" w:themeFill="background1"/>
          </w:rPr>
          <w:t>（一）</w:t>
        </w:r>
        <w:r w:rsidR="00BF02E5" w:rsidRPr="000551F8">
          <w:rPr>
            <w:rStyle w:val="af5"/>
            <w:rFonts w:hint="eastAsia"/>
            <w:bCs/>
            <w:shd w:val="clear" w:color="auto" w:fill="FFFFFF" w:themeFill="background1"/>
          </w:rPr>
          <w:t>行政院</w:t>
        </w:r>
        <w:r w:rsidR="00BF02E5" w:rsidRPr="00432F86">
          <w:rPr>
            <w:rStyle w:val="af5"/>
          </w:rPr>
          <w:t>54</w:t>
        </w:r>
        <w:r w:rsidR="00BF02E5" w:rsidRPr="00432F86">
          <w:rPr>
            <w:rStyle w:val="af5"/>
            <w:rFonts w:hint="eastAsia"/>
            <w:shd w:val="clear" w:color="auto" w:fill="FFFFFF" w:themeFill="background1"/>
          </w:rPr>
          <w:t>案</w:t>
        </w:r>
        <w:r w:rsidR="00BF02E5">
          <w:rPr>
            <w:webHidden/>
          </w:rPr>
          <w:tab/>
        </w:r>
      </w:hyperlink>
      <w:r w:rsidR="00A346BE">
        <w:rPr>
          <w:rFonts w:hint="eastAsia"/>
        </w:rPr>
        <w:t>84</w:t>
      </w:r>
    </w:p>
    <w:p w14:paraId="2039B74A" w14:textId="4E019818" w:rsidR="00BF02E5" w:rsidRPr="00630493" w:rsidRDefault="00E646FE" w:rsidP="00802E8A">
      <w:pPr>
        <w:pStyle w:val="39"/>
        <w:rPr>
          <w:rStyle w:val="af5"/>
          <w:bCs/>
          <w:color w:val="000000" w:themeColor="text1"/>
          <w:u w:val="none"/>
          <w:shd w:val="clear" w:color="auto" w:fill="FFFFFF" w:themeFill="background1"/>
        </w:rPr>
      </w:pPr>
      <w:hyperlink w:anchor="_Toc174975038" w:history="1">
        <w:r w:rsidR="00BF02E5" w:rsidRPr="00DF4C74">
          <w:rPr>
            <w:rStyle w:val="af5"/>
            <w:rFonts w:hint="eastAsia"/>
            <w:bCs/>
            <w:shd w:val="clear" w:color="auto" w:fill="FFFFFF" w:themeFill="background1"/>
          </w:rPr>
          <w:t>（二）</w:t>
        </w:r>
        <w:r w:rsidR="00BF02E5" w:rsidRPr="000551F8">
          <w:rPr>
            <w:rStyle w:val="af5"/>
            <w:rFonts w:hint="eastAsia"/>
            <w:bCs/>
            <w:shd w:val="clear" w:color="auto" w:fill="FFFFFF" w:themeFill="background1"/>
          </w:rPr>
          <w:t>立法院</w:t>
        </w:r>
        <w:r w:rsidR="00BF02E5" w:rsidRPr="00DF4C74">
          <w:rPr>
            <w:rStyle w:val="af5"/>
            <w:bCs/>
            <w:shd w:val="clear" w:color="auto" w:fill="FFFFFF" w:themeFill="background1"/>
          </w:rPr>
          <w:t>3</w:t>
        </w:r>
        <w:r w:rsidR="00BF02E5" w:rsidRPr="00DF4C74">
          <w:rPr>
            <w:rStyle w:val="af5"/>
            <w:rFonts w:hint="eastAsia"/>
            <w:bCs/>
            <w:shd w:val="clear" w:color="auto" w:fill="FFFFFF" w:themeFill="background1"/>
          </w:rPr>
          <w:t>案</w:t>
        </w:r>
        <w:r w:rsidR="00BF02E5" w:rsidRPr="00DF4C74">
          <w:rPr>
            <w:rStyle w:val="af5"/>
            <w:bCs/>
            <w:webHidden/>
            <w:shd w:val="clear" w:color="auto" w:fill="FFFFFF" w:themeFill="background1"/>
          </w:rPr>
          <w:tab/>
        </w:r>
      </w:hyperlink>
      <w:r w:rsidR="00A346BE" w:rsidRPr="00630493">
        <w:rPr>
          <w:rStyle w:val="af5"/>
          <w:rFonts w:hint="eastAsia"/>
          <w:bCs/>
          <w:color w:val="000000" w:themeColor="text1"/>
          <w:u w:val="none"/>
          <w:shd w:val="clear" w:color="auto" w:fill="FFFFFF" w:themeFill="background1"/>
        </w:rPr>
        <w:t>97</w:t>
      </w:r>
    </w:p>
    <w:p w14:paraId="61396534" w14:textId="63CE4451" w:rsidR="00BF02E5" w:rsidRPr="00630493" w:rsidRDefault="00E646FE" w:rsidP="00802E8A">
      <w:pPr>
        <w:pStyle w:val="39"/>
        <w:rPr>
          <w:rFonts w:asciiTheme="minorHAnsi" w:eastAsiaTheme="minorEastAsia" w:hAnsiTheme="minorHAnsi" w:cstheme="minorBidi"/>
          <w:sz w:val="24"/>
          <w:szCs w:val="22"/>
        </w:rPr>
      </w:pPr>
      <w:hyperlink w:anchor="_Toc174975039" w:history="1">
        <w:r w:rsidR="00BF02E5" w:rsidRPr="00630493">
          <w:rPr>
            <w:rStyle w:val="af5"/>
            <w:rFonts w:hint="eastAsia"/>
            <w:bCs/>
            <w:color w:val="000000" w:themeColor="text1"/>
            <w:u w:val="none"/>
            <w:shd w:val="clear" w:color="auto" w:fill="FFFFFF" w:themeFill="background1"/>
          </w:rPr>
          <w:t>（三）司法院</w:t>
        </w:r>
        <w:r w:rsidR="00BF02E5" w:rsidRPr="00630493">
          <w:rPr>
            <w:rStyle w:val="af5"/>
            <w:bCs/>
            <w:color w:val="000000" w:themeColor="text1"/>
            <w:u w:val="none"/>
            <w:shd w:val="clear" w:color="auto" w:fill="FFFFFF" w:themeFill="background1"/>
          </w:rPr>
          <w:t>4</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A346BE" w:rsidRPr="00630493">
        <w:rPr>
          <w:rStyle w:val="af5"/>
          <w:rFonts w:hint="eastAsia"/>
          <w:bCs/>
          <w:color w:val="000000" w:themeColor="text1"/>
          <w:u w:val="none"/>
          <w:shd w:val="clear" w:color="auto" w:fill="FFFFFF" w:themeFill="background1"/>
        </w:rPr>
        <w:t>98</w:t>
      </w:r>
    </w:p>
    <w:p w14:paraId="71EC5521" w14:textId="0E04FFA8" w:rsidR="00BF02E5" w:rsidRPr="00630493" w:rsidRDefault="00E646FE" w:rsidP="00802E8A">
      <w:pPr>
        <w:pStyle w:val="39"/>
        <w:rPr>
          <w:rFonts w:asciiTheme="minorHAnsi" w:eastAsiaTheme="minorEastAsia" w:hAnsiTheme="minorHAnsi" w:cstheme="minorBidi"/>
          <w:sz w:val="24"/>
          <w:szCs w:val="22"/>
        </w:rPr>
      </w:pPr>
      <w:hyperlink w:anchor="_Toc174975040" w:history="1">
        <w:r w:rsidR="00BF02E5" w:rsidRPr="00630493">
          <w:rPr>
            <w:rStyle w:val="af5"/>
            <w:rFonts w:hint="eastAsia"/>
            <w:color w:val="000000" w:themeColor="text1"/>
            <w:u w:val="none"/>
            <w:shd w:val="clear" w:color="auto" w:fill="FFFFFF" w:themeFill="background1"/>
          </w:rPr>
          <w:t>（四）</w:t>
        </w:r>
        <w:r w:rsidR="00BF02E5" w:rsidRPr="00630493">
          <w:rPr>
            <w:rStyle w:val="af5"/>
            <w:rFonts w:hint="eastAsia"/>
            <w:bCs/>
            <w:color w:val="000000" w:themeColor="text1"/>
            <w:u w:val="none"/>
            <w:shd w:val="clear" w:color="auto" w:fill="FFFFFF" w:themeFill="background1"/>
          </w:rPr>
          <w:t>監察院</w:t>
        </w:r>
        <w:r w:rsidR="00BF02E5" w:rsidRPr="00630493">
          <w:rPr>
            <w:rStyle w:val="af5"/>
            <w:color w:val="000000" w:themeColor="text1"/>
            <w:u w:val="none"/>
            <w:shd w:val="clear" w:color="auto" w:fill="FFFFFF" w:themeFill="background1"/>
          </w:rPr>
          <w:t>3</w:t>
        </w:r>
        <w:r w:rsidR="00BF02E5" w:rsidRPr="00630493">
          <w:rPr>
            <w:rStyle w:val="af5"/>
            <w:rFonts w:hint="eastAsia"/>
            <w:color w:val="000000" w:themeColor="text1"/>
            <w:u w:val="none"/>
            <w:shd w:val="clear" w:color="auto" w:fill="FFFFFF" w:themeFill="background1"/>
          </w:rPr>
          <w:t>案</w:t>
        </w:r>
        <w:r w:rsidR="00BF02E5" w:rsidRPr="00630493">
          <w:rPr>
            <w:webHidden/>
          </w:rPr>
          <w:tab/>
        </w:r>
      </w:hyperlink>
      <w:r w:rsidR="00A346BE" w:rsidRPr="00630493">
        <w:rPr>
          <w:rFonts w:hint="eastAsia"/>
        </w:rPr>
        <w:t>99</w:t>
      </w:r>
    </w:p>
    <w:p w14:paraId="128AB9A5" w14:textId="0C233C6B" w:rsidR="00BF02E5" w:rsidRPr="00630493" w:rsidRDefault="00E646FE" w:rsidP="00802E8A">
      <w:pPr>
        <w:pStyle w:val="39"/>
        <w:rPr>
          <w:rFonts w:asciiTheme="minorHAnsi" w:eastAsiaTheme="minorEastAsia" w:hAnsiTheme="minorHAnsi" w:cstheme="minorBidi"/>
          <w:sz w:val="24"/>
          <w:szCs w:val="22"/>
        </w:rPr>
      </w:pPr>
      <w:hyperlink w:anchor="_Toc174975041" w:history="1">
        <w:r w:rsidR="00BF02E5" w:rsidRPr="00630493">
          <w:rPr>
            <w:rStyle w:val="af5"/>
            <w:rFonts w:hint="eastAsia"/>
            <w:color w:val="000000" w:themeColor="text1"/>
            <w:u w:val="none"/>
            <w:shd w:val="clear" w:color="auto" w:fill="FFFFFF" w:themeFill="background1"/>
          </w:rPr>
          <w:t>（五）</w:t>
        </w:r>
        <w:r w:rsidR="00BF02E5" w:rsidRPr="00630493">
          <w:rPr>
            <w:rStyle w:val="af5"/>
            <w:rFonts w:hint="eastAsia"/>
            <w:bCs/>
            <w:color w:val="000000" w:themeColor="text1"/>
            <w:u w:val="none"/>
            <w:shd w:val="clear" w:color="auto" w:fill="FFFFFF" w:themeFill="background1"/>
          </w:rPr>
          <w:t>其他</w:t>
        </w:r>
        <w:r w:rsidR="00BF02E5" w:rsidRPr="00630493">
          <w:rPr>
            <w:rStyle w:val="af5"/>
            <w:rFonts w:hint="eastAsia"/>
            <w:color w:val="000000" w:themeColor="text1"/>
            <w:u w:val="none"/>
            <w:shd w:val="clear" w:color="auto" w:fill="FFFFFF" w:themeFill="background1"/>
          </w:rPr>
          <w:t>（</w:t>
        </w:r>
        <w:r w:rsidR="00BF02E5" w:rsidRPr="00630493">
          <w:rPr>
            <w:rStyle w:val="af5"/>
            <w:rFonts w:hint="eastAsia"/>
            <w:bCs/>
            <w:color w:val="000000" w:themeColor="text1"/>
            <w:u w:val="none"/>
            <w:shd w:val="clear" w:color="auto" w:fill="FFFFFF" w:themeFill="background1"/>
          </w:rPr>
          <w:t>包含交付</w:t>
        </w:r>
        <w:r w:rsidR="00BF02E5" w:rsidRPr="00630493">
          <w:rPr>
            <w:rStyle w:val="af5"/>
            <w:rFonts w:hint="eastAsia"/>
            <w:color w:val="000000" w:themeColor="text1"/>
            <w:u w:val="none"/>
            <w:shd w:val="clear" w:color="auto" w:fill="FFFFFF" w:themeFill="background1"/>
          </w:rPr>
          <w:t>多個委員會聯席審查）</w:t>
        </w:r>
        <w:r w:rsidR="00BF02E5" w:rsidRPr="00630493">
          <w:rPr>
            <w:rStyle w:val="af5"/>
            <w:color w:val="000000" w:themeColor="text1"/>
            <w:u w:val="none"/>
            <w:shd w:val="clear" w:color="auto" w:fill="FFFFFF" w:themeFill="background1"/>
          </w:rPr>
          <w:t>1</w:t>
        </w:r>
        <w:r w:rsidR="00BF02E5" w:rsidRPr="00630493">
          <w:rPr>
            <w:rStyle w:val="af5"/>
            <w:rFonts w:hint="eastAsia"/>
            <w:color w:val="000000" w:themeColor="text1"/>
            <w:u w:val="none"/>
            <w:shd w:val="clear" w:color="auto" w:fill="FFFFFF" w:themeFill="background1"/>
          </w:rPr>
          <w:t>案</w:t>
        </w:r>
        <w:r w:rsidR="00BF02E5" w:rsidRPr="00630493">
          <w:rPr>
            <w:webHidden/>
          </w:rPr>
          <w:tab/>
        </w:r>
      </w:hyperlink>
      <w:r w:rsidR="00A346BE" w:rsidRPr="00630493">
        <w:rPr>
          <w:rFonts w:hint="eastAsia"/>
        </w:rPr>
        <w:t>100</w:t>
      </w:r>
    </w:p>
    <w:p w14:paraId="6F009C92" w14:textId="41D4D7EC" w:rsidR="00BF02E5" w:rsidRPr="00630493" w:rsidRDefault="00E646FE" w:rsidP="00802E8A">
      <w:pPr>
        <w:pStyle w:val="39"/>
        <w:rPr>
          <w:rFonts w:asciiTheme="minorHAnsi" w:eastAsiaTheme="minorEastAsia" w:hAnsiTheme="minorHAnsi" w:cstheme="minorBidi"/>
          <w:sz w:val="24"/>
          <w:szCs w:val="22"/>
        </w:rPr>
      </w:pPr>
      <w:hyperlink w:anchor="_Toc174975042" w:history="1">
        <w:r w:rsidR="00BF02E5" w:rsidRPr="00630493">
          <w:rPr>
            <w:rStyle w:val="af5"/>
            <w:rFonts w:hint="eastAsia"/>
            <w:color w:val="000000" w:themeColor="text1"/>
            <w:u w:val="none"/>
            <w:shd w:val="clear" w:color="auto" w:fill="FFFFFF" w:themeFill="background1"/>
          </w:rPr>
          <w:t>二、作用法</w:t>
        </w:r>
        <w:r w:rsidR="00BF02E5" w:rsidRPr="00630493">
          <w:rPr>
            <w:rStyle w:val="af5"/>
            <w:color w:val="000000" w:themeColor="text1"/>
            <w:u w:val="none"/>
            <w:shd w:val="clear" w:color="auto" w:fill="FFFFFF" w:themeFill="background1"/>
          </w:rPr>
          <w:t>153</w:t>
        </w:r>
        <w:r w:rsidR="00BF02E5" w:rsidRPr="00630493">
          <w:rPr>
            <w:rStyle w:val="af5"/>
            <w:rFonts w:hint="eastAsia"/>
            <w:color w:val="000000" w:themeColor="text1"/>
            <w:u w:val="none"/>
            <w:shd w:val="clear" w:color="auto" w:fill="FFFFFF" w:themeFill="background1"/>
          </w:rPr>
          <w:t>案</w:t>
        </w:r>
        <w:r w:rsidR="00BF02E5" w:rsidRPr="00630493">
          <w:rPr>
            <w:webHidden/>
          </w:rPr>
          <w:tab/>
        </w:r>
      </w:hyperlink>
      <w:r w:rsidR="00A346BE" w:rsidRPr="00630493">
        <w:rPr>
          <w:rFonts w:hint="eastAsia"/>
        </w:rPr>
        <w:t>100</w:t>
      </w:r>
    </w:p>
    <w:p w14:paraId="05837EA2" w14:textId="5DD03D19" w:rsidR="00BF02E5" w:rsidRPr="00630493" w:rsidRDefault="00E646FE" w:rsidP="00802E8A">
      <w:pPr>
        <w:pStyle w:val="39"/>
        <w:rPr>
          <w:rStyle w:val="af5"/>
          <w:bCs/>
          <w:color w:val="000000" w:themeColor="text1"/>
          <w:u w:val="none"/>
          <w:shd w:val="clear" w:color="auto" w:fill="FFFFFF" w:themeFill="background1"/>
        </w:rPr>
      </w:pPr>
      <w:hyperlink w:anchor="_Toc174975043" w:history="1">
        <w:r w:rsidR="00BF02E5" w:rsidRPr="00630493">
          <w:rPr>
            <w:rStyle w:val="af5"/>
            <w:rFonts w:hint="eastAsia"/>
            <w:bCs/>
            <w:color w:val="000000" w:themeColor="text1"/>
            <w:u w:val="none"/>
            <w:shd w:val="clear" w:color="auto" w:fill="FFFFFF" w:themeFill="background1"/>
          </w:rPr>
          <w:t>（一）行政院</w:t>
        </w:r>
        <w:r w:rsidR="00BF02E5" w:rsidRPr="00630493">
          <w:rPr>
            <w:rStyle w:val="af5"/>
            <w:bCs/>
            <w:color w:val="000000" w:themeColor="text1"/>
            <w:u w:val="none"/>
            <w:shd w:val="clear" w:color="auto" w:fill="FFFFFF" w:themeFill="background1"/>
          </w:rPr>
          <w:t>110</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A346BE" w:rsidRPr="00630493">
        <w:rPr>
          <w:rStyle w:val="af5"/>
          <w:rFonts w:hint="eastAsia"/>
          <w:bCs/>
          <w:color w:val="000000" w:themeColor="text1"/>
          <w:u w:val="none"/>
          <w:shd w:val="clear" w:color="auto" w:fill="FFFFFF" w:themeFill="background1"/>
        </w:rPr>
        <w:t>100</w:t>
      </w:r>
    </w:p>
    <w:p w14:paraId="209DCE6B" w14:textId="0F0E2134" w:rsidR="00BF02E5" w:rsidRPr="00630493" w:rsidRDefault="00E646FE" w:rsidP="00802E8A">
      <w:pPr>
        <w:pStyle w:val="39"/>
        <w:rPr>
          <w:rStyle w:val="af5"/>
          <w:bCs/>
          <w:color w:val="000000" w:themeColor="text1"/>
          <w:u w:val="none"/>
          <w:shd w:val="clear" w:color="auto" w:fill="FFFFFF" w:themeFill="background1"/>
        </w:rPr>
      </w:pPr>
      <w:hyperlink w:anchor="_Toc174975044" w:history="1">
        <w:r w:rsidR="00BF02E5" w:rsidRPr="00630493">
          <w:rPr>
            <w:rStyle w:val="af5"/>
            <w:rFonts w:hint="eastAsia"/>
            <w:bCs/>
            <w:color w:val="000000" w:themeColor="text1"/>
            <w:u w:val="none"/>
            <w:shd w:val="clear" w:color="auto" w:fill="FFFFFF" w:themeFill="background1"/>
          </w:rPr>
          <w:t>（二）立法院</w:t>
        </w:r>
        <w:r w:rsidR="00BF02E5" w:rsidRPr="00630493">
          <w:rPr>
            <w:rStyle w:val="af5"/>
            <w:bCs/>
            <w:color w:val="000000" w:themeColor="text1"/>
            <w:u w:val="none"/>
            <w:shd w:val="clear" w:color="auto" w:fill="FFFFFF" w:themeFill="background1"/>
          </w:rPr>
          <w:t>4</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A346BE" w:rsidRPr="00630493">
        <w:rPr>
          <w:rStyle w:val="af5"/>
          <w:rFonts w:hint="eastAsia"/>
          <w:bCs/>
          <w:color w:val="000000" w:themeColor="text1"/>
          <w:u w:val="none"/>
          <w:shd w:val="clear" w:color="auto" w:fill="FFFFFF" w:themeFill="background1"/>
        </w:rPr>
        <w:t>123</w:t>
      </w:r>
    </w:p>
    <w:p w14:paraId="61048FDF" w14:textId="0FC0C8B6" w:rsidR="00BF02E5" w:rsidRPr="00630493" w:rsidRDefault="00E646FE" w:rsidP="00802E8A">
      <w:pPr>
        <w:pStyle w:val="39"/>
        <w:rPr>
          <w:rStyle w:val="af5"/>
          <w:bCs/>
          <w:color w:val="000000" w:themeColor="text1"/>
          <w:u w:val="none"/>
          <w:shd w:val="clear" w:color="auto" w:fill="FFFFFF" w:themeFill="background1"/>
        </w:rPr>
      </w:pPr>
      <w:hyperlink w:anchor="_Toc174975045" w:history="1">
        <w:r w:rsidR="00BF02E5" w:rsidRPr="00630493">
          <w:rPr>
            <w:rStyle w:val="af5"/>
            <w:rFonts w:hint="eastAsia"/>
            <w:bCs/>
            <w:color w:val="000000" w:themeColor="text1"/>
            <w:u w:val="none"/>
            <w:shd w:val="clear" w:color="auto" w:fill="FFFFFF" w:themeFill="background1"/>
          </w:rPr>
          <w:t>（三）司法院</w:t>
        </w:r>
        <w:r w:rsidR="00BF02E5" w:rsidRPr="00630493">
          <w:rPr>
            <w:rStyle w:val="af5"/>
            <w:bCs/>
            <w:color w:val="000000" w:themeColor="text1"/>
            <w:u w:val="none"/>
            <w:shd w:val="clear" w:color="auto" w:fill="FFFFFF" w:themeFill="background1"/>
          </w:rPr>
          <w:t>8</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A346BE" w:rsidRPr="00630493">
        <w:rPr>
          <w:rStyle w:val="af5"/>
          <w:rFonts w:hint="eastAsia"/>
          <w:bCs/>
          <w:color w:val="000000" w:themeColor="text1"/>
          <w:u w:val="none"/>
          <w:shd w:val="clear" w:color="auto" w:fill="FFFFFF" w:themeFill="background1"/>
        </w:rPr>
        <w:t>125</w:t>
      </w:r>
    </w:p>
    <w:p w14:paraId="07105647" w14:textId="53D72D68" w:rsidR="00BF02E5" w:rsidRPr="00630493" w:rsidRDefault="00E646FE" w:rsidP="00802E8A">
      <w:pPr>
        <w:pStyle w:val="39"/>
        <w:rPr>
          <w:rStyle w:val="af5"/>
          <w:bCs/>
          <w:color w:val="000000" w:themeColor="text1"/>
          <w:u w:val="none"/>
          <w:shd w:val="clear" w:color="auto" w:fill="FFFFFF" w:themeFill="background1"/>
        </w:rPr>
      </w:pPr>
      <w:hyperlink w:anchor="_Toc174975046" w:history="1">
        <w:r w:rsidR="00BF02E5" w:rsidRPr="00630493">
          <w:rPr>
            <w:rStyle w:val="af5"/>
            <w:rFonts w:hint="eastAsia"/>
            <w:bCs/>
            <w:color w:val="000000" w:themeColor="text1"/>
            <w:u w:val="none"/>
            <w:shd w:val="clear" w:color="auto" w:fill="FFFFFF" w:themeFill="background1"/>
          </w:rPr>
          <w:t>（四）考試院</w:t>
        </w:r>
        <w:r w:rsidR="00BF02E5" w:rsidRPr="00630493">
          <w:rPr>
            <w:rStyle w:val="af5"/>
            <w:bCs/>
            <w:color w:val="000000" w:themeColor="text1"/>
            <w:u w:val="none"/>
            <w:shd w:val="clear" w:color="auto" w:fill="FFFFFF" w:themeFill="background1"/>
          </w:rPr>
          <w:t>24</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A346BE" w:rsidRPr="00630493">
        <w:rPr>
          <w:rStyle w:val="af5"/>
          <w:rFonts w:hint="eastAsia"/>
          <w:bCs/>
          <w:color w:val="000000" w:themeColor="text1"/>
          <w:u w:val="none"/>
          <w:shd w:val="clear" w:color="auto" w:fill="FFFFFF" w:themeFill="background1"/>
        </w:rPr>
        <w:t>127</w:t>
      </w:r>
    </w:p>
    <w:p w14:paraId="18CA835D" w14:textId="1C54B00C" w:rsidR="00BF02E5" w:rsidRPr="00630493" w:rsidRDefault="00E646FE" w:rsidP="00802E8A">
      <w:pPr>
        <w:pStyle w:val="39"/>
        <w:rPr>
          <w:rStyle w:val="af5"/>
          <w:bCs/>
          <w:color w:val="000000" w:themeColor="text1"/>
          <w:u w:val="none"/>
          <w:shd w:val="clear" w:color="auto" w:fill="FFFFFF" w:themeFill="background1"/>
        </w:rPr>
      </w:pPr>
      <w:hyperlink w:anchor="_Toc174975047" w:history="1">
        <w:r w:rsidR="00BF02E5" w:rsidRPr="00630493">
          <w:rPr>
            <w:rStyle w:val="af5"/>
            <w:rFonts w:hint="eastAsia"/>
            <w:bCs/>
            <w:color w:val="000000" w:themeColor="text1"/>
            <w:u w:val="none"/>
            <w:shd w:val="clear" w:color="auto" w:fill="FFFFFF" w:themeFill="background1"/>
          </w:rPr>
          <w:t>（五）監察院</w:t>
        </w:r>
        <w:r w:rsidR="00BF02E5" w:rsidRPr="00630493">
          <w:rPr>
            <w:rStyle w:val="af5"/>
            <w:bCs/>
            <w:color w:val="000000" w:themeColor="text1"/>
            <w:u w:val="none"/>
            <w:shd w:val="clear" w:color="auto" w:fill="FFFFFF" w:themeFill="background1"/>
          </w:rPr>
          <w:t>3</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A346BE" w:rsidRPr="00630493">
        <w:rPr>
          <w:rStyle w:val="af5"/>
          <w:rFonts w:hint="eastAsia"/>
          <w:bCs/>
          <w:color w:val="000000" w:themeColor="text1"/>
          <w:u w:val="none"/>
          <w:shd w:val="clear" w:color="auto" w:fill="FFFFFF" w:themeFill="background1"/>
        </w:rPr>
        <w:t>132</w:t>
      </w:r>
    </w:p>
    <w:p w14:paraId="2C1E48A6" w14:textId="120718D0" w:rsidR="00BF02E5" w:rsidRPr="00630493" w:rsidRDefault="00E646FE" w:rsidP="00802E8A">
      <w:pPr>
        <w:pStyle w:val="39"/>
        <w:rPr>
          <w:rFonts w:asciiTheme="minorHAnsi" w:eastAsiaTheme="minorEastAsia" w:hAnsiTheme="minorHAnsi" w:cstheme="minorBidi"/>
          <w:sz w:val="24"/>
          <w:szCs w:val="22"/>
        </w:rPr>
      </w:pPr>
      <w:hyperlink w:anchor="_Toc174975048" w:history="1">
        <w:r w:rsidR="00BF02E5" w:rsidRPr="00630493">
          <w:rPr>
            <w:rStyle w:val="af5"/>
            <w:rFonts w:hint="eastAsia"/>
            <w:bCs/>
            <w:color w:val="000000" w:themeColor="text1"/>
            <w:u w:val="none"/>
            <w:shd w:val="clear" w:color="auto" w:fill="FFFFFF" w:themeFill="background1"/>
          </w:rPr>
          <w:t>（六）其他（包含交付多個委員會聯席審查）</w:t>
        </w:r>
        <w:r w:rsidR="00BF02E5" w:rsidRPr="00630493">
          <w:rPr>
            <w:rStyle w:val="af5"/>
            <w:bCs/>
            <w:color w:val="000000" w:themeColor="text1"/>
            <w:u w:val="none"/>
            <w:shd w:val="clear" w:color="auto" w:fill="FFFFFF" w:themeFill="background1"/>
          </w:rPr>
          <w:t>4</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A346BE" w:rsidRPr="00630493">
        <w:rPr>
          <w:rStyle w:val="af5"/>
          <w:rFonts w:hint="eastAsia"/>
          <w:bCs/>
          <w:color w:val="000000" w:themeColor="text1"/>
          <w:u w:val="none"/>
          <w:shd w:val="clear" w:color="auto" w:fill="FFFFFF" w:themeFill="background1"/>
        </w:rPr>
        <w:t>132</w:t>
      </w:r>
    </w:p>
    <w:p w14:paraId="20D5D52F" w14:textId="4C6ABA16" w:rsidR="00BF02E5" w:rsidRPr="00630493" w:rsidRDefault="00E646FE" w:rsidP="006A63B5">
      <w:pPr>
        <w:pStyle w:val="28"/>
        <w:rPr>
          <w:rFonts w:asciiTheme="minorHAnsi" w:eastAsiaTheme="minorEastAsia" w:hAnsiTheme="minorHAnsi" w:cstheme="minorBidi"/>
          <w:color w:val="000000" w:themeColor="text1"/>
          <w:sz w:val="24"/>
          <w:szCs w:val="22"/>
        </w:rPr>
      </w:pPr>
      <w:hyperlink w:anchor="_Toc174975049" w:history="1">
        <w:r w:rsidR="00BF02E5" w:rsidRPr="00630493">
          <w:rPr>
            <w:rStyle w:val="af5"/>
            <w:rFonts w:hint="eastAsia"/>
            <w:color w:val="000000" w:themeColor="text1"/>
            <w:u w:val="none"/>
          </w:rPr>
          <w:t>〔貳〕預（決）算案</w:t>
        </w:r>
        <w:r w:rsidR="00BF02E5" w:rsidRPr="00630493">
          <w:rPr>
            <w:rStyle w:val="af5"/>
            <w:color w:val="000000" w:themeColor="text1"/>
            <w:u w:val="none"/>
          </w:rPr>
          <w:t>171</w:t>
        </w:r>
        <w:r w:rsidR="00BF02E5" w:rsidRPr="00630493">
          <w:rPr>
            <w:rStyle w:val="af5"/>
            <w:rFonts w:hint="eastAsia"/>
            <w:color w:val="000000" w:themeColor="text1"/>
            <w:u w:val="none"/>
          </w:rPr>
          <w:t>案</w:t>
        </w:r>
        <w:r w:rsidR="00BF02E5" w:rsidRPr="00630493">
          <w:rPr>
            <w:webHidden/>
            <w:color w:val="000000" w:themeColor="text1"/>
          </w:rPr>
          <w:tab/>
        </w:r>
      </w:hyperlink>
      <w:r w:rsidR="00A346BE" w:rsidRPr="00630493">
        <w:rPr>
          <w:rFonts w:hint="eastAsia"/>
          <w:color w:val="000000" w:themeColor="text1"/>
        </w:rPr>
        <w:t>134</w:t>
      </w:r>
    </w:p>
    <w:p w14:paraId="46602D7D" w14:textId="1BC00CDD" w:rsidR="00BF02E5" w:rsidRPr="00630493" w:rsidRDefault="00E646FE" w:rsidP="00802E8A">
      <w:pPr>
        <w:pStyle w:val="39"/>
        <w:rPr>
          <w:rFonts w:asciiTheme="minorHAnsi" w:eastAsiaTheme="minorEastAsia" w:hAnsiTheme="minorHAnsi" w:cstheme="minorBidi"/>
          <w:sz w:val="24"/>
          <w:szCs w:val="22"/>
        </w:rPr>
      </w:pPr>
      <w:hyperlink w:anchor="_Toc174975050" w:history="1">
        <w:r w:rsidR="00BF02E5" w:rsidRPr="00630493">
          <w:rPr>
            <w:rStyle w:val="af5"/>
            <w:rFonts w:hint="eastAsia"/>
            <w:color w:val="000000" w:themeColor="text1"/>
            <w:u w:val="none"/>
            <w:shd w:val="clear" w:color="auto" w:fill="FFFFFF" w:themeFill="background1"/>
          </w:rPr>
          <w:t>一、財團法人</w:t>
        </w:r>
        <w:r w:rsidR="00BF02E5" w:rsidRPr="00630493">
          <w:rPr>
            <w:rStyle w:val="af5"/>
            <w:color w:val="000000" w:themeColor="text1"/>
            <w:u w:val="none"/>
            <w:shd w:val="clear" w:color="auto" w:fill="FFFFFF" w:themeFill="background1"/>
          </w:rPr>
          <w:t>5</w:t>
        </w:r>
        <w:r w:rsidR="00BF02E5" w:rsidRPr="00630493">
          <w:rPr>
            <w:rStyle w:val="af5"/>
            <w:rFonts w:hint="eastAsia"/>
            <w:color w:val="000000" w:themeColor="text1"/>
            <w:u w:val="none"/>
            <w:shd w:val="clear" w:color="auto" w:fill="FFFFFF" w:themeFill="background1"/>
          </w:rPr>
          <w:t>案</w:t>
        </w:r>
        <w:r w:rsidR="00BF02E5" w:rsidRPr="00630493">
          <w:rPr>
            <w:webHidden/>
          </w:rPr>
          <w:tab/>
        </w:r>
      </w:hyperlink>
      <w:r w:rsidR="00A346BE" w:rsidRPr="00630493">
        <w:rPr>
          <w:rFonts w:hint="eastAsia"/>
        </w:rPr>
        <w:t>134</w:t>
      </w:r>
    </w:p>
    <w:p w14:paraId="72BDDDD6" w14:textId="4274A8AE" w:rsidR="00BF02E5" w:rsidRPr="00630493" w:rsidRDefault="00E646FE" w:rsidP="00802E8A">
      <w:pPr>
        <w:pStyle w:val="39"/>
        <w:rPr>
          <w:rFonts w:asciiTheme="minorHAnsi" w:eastAsiaTheme="minorEastAsia" w:hAnsiTheme="minorHAnsi" w:cstheme="minorBidi"/>
          <w:sz w:val="24"/>
          <w:szCs w:val="22"/>
        </w:rPr>
      </w:pPr>
      <w:hyperlink w:anchor="_Toc174975051" w:history="1">
        <w:r w:rsidR="00BF02E5" w:rsidRPr="00630493">
          <w:rPr>
            <w:rStyle w:val="af5"/>
            <w:rFonts w:hint="eastAsia"/>
            <w:color w:val="000000" w:themeColor="text1"/>
            <w:u w:val="none"/>
            <w:shd w:val="clear" w:color="auto" w:fill="FFFFFF" w:themeFill="background1"/>
          </w:rPr>
          <w:t>二、預算凍結案</w:t>
        </w:r>
        <w:r w:rsidR="00BF02E5" w:rsidRPr="00630493">
          <w:rPr>
            <w:rStyle w:val="af5"/>
            <w:color w:val="000000" w:themeColor="text1"/>
            <w:u w:val="none"/>
            <w:shd w:val="clear" w:color="auto" w:fill="FFFFFF" w:themeFill="background1"/>
          </w:rPr>
          <w:t>25</w:t>
        </w:r>
        <w:r w:rsidR="00BF02E5" w:rsidRPr="00630493">
          <w:rPr>
            <w:rStyle w:val="af5"/>
            <w:rFonts w:hint="eastAsia"/>
            <w:color w:val="000000" w:themeColor="text1"/>
            <w:u w:val="none"/>
            <w:shd w:val="clear" w:color="auto" w:fill="FFFFFF" w:themeFill="background1"/>
          </w:rPr>
          <w:t>案</w:t>
        </w:r>
        <w:r w:rsidR="00BF02E5" w:rsidRPr="00630493">
          <w:rPr>
            <w:webHidden/>
          </w:rPr>
          <w:tab/>
        </w:r>
      </w:hyperlink>
      <w:r w:rsidR="00A346BE" w:rsidRPr="00630493">
        <w:rPr>
          <w:rFonts w:hint="eastAsia"/>
        </w:rPr>
        <w:t>134</w:t>
      </w:r>
    </w:p>
    <w:p w14:paraId="78F45B3E" w14:textId="14B0498F" w:rsidR="00BF02E5" w:rsidRPr="00630493" w:rsidRDefault="00E646FE" w:rsidP="00802E8A">
      <w:pPr>
        <w:pStyle w:val="39"/>
        <w:rPr>
          <w:rStyle w:val="af5"/>
          <w:bCs/>
          <w:color w:val="000000" w:themeColor="text1"/>
          <w:u w:val="none"/>
          <w:shd w:val="clear" w:color="auto" w:fill="FFFFFF" w:themeFill="background1"/>
        </w:rPr>
      </w:pPr>
      <w:hyperlink w:anchor="_Toc174975052" w:history="1">
        <w:r w:rsidR="00BF02E5" w:rsidRPr="00630493">
          <w:rPr>
            <w:rStyle w:val="af5"/>
            <w:rFonts w:hint="eastAsia"/>
            <w:bCs/>
            <w:color w:val="000000" w:themeColor="text1"/>
            <w:u w:val="none"/>
            <w:shd w:val="clear" w:color="auto" w:fill="FFFFFF" w:themeFill="background1"/>
          </w:rPr>
          <w:t>（一）總統府</w:t>
        </w:r>
        <w:r w:rsidR="00BF02E5" w:rsidRPr="00630493">
          <w:rPr>
            <w:rStyle w:val="af5"/>
            <w:bCs/>
            <w:color w:val="000000" w:themeColor="text1"/>
            <w:u w:val="none"/>
            <w:shd w:val="clear" w:color="auto" w:fill="FFFFFF" w:themeFill="background1"/>
          </w:rPr>
          <w:t>1</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A346BE" w:rsidRPr="00630493">
        <w:rPr>
          <w:rStyle w:val="af5"/>
          <w:rFonts w:hint="eastAsia"/>
          <w:bCs/>
          <w:color w:val="000000" w:themeColor="text1"/>
          <w:u w:val="none"/>
          <w:shd w:val="clear" w:color="auto" w:fill="FFFFFF" w:themeFill="background1"/>
        </w:rPr>
        <w:t>134</w:t>
      </w:r>
    </w:p>
    <w:p w14:paraId="515D4725" w14:textId="447299D1" w:rsidR="00BF02E5" w:rsidRPr="00630493" w:rsidRDefault="00E646FE" w:rsidP="00802E8A">
      <w:pPr>
        <w:pStyle w:val="39"/>
        <w:rPr>
          <w:rStyle w:val="af5"/>
          <w:bCs/>
          <w:color w:val="000000" w:themeColor="text1"/>
          <w:u w:val="none"/>
          <w:shd w:val="clear" w:color="auto" w:fill="FFFFFF" w:themeFill="background1"/>
        </w:rPr>
      </w:pPr>
      <w:hyperlink w:anchor="_Toc174975053" w:history="1">
        <w:r w:rsidR="00BF02E5" w:rsidRPr="00630493">
          <w:rPr>
            <w:rStyle w:val="af5"/>
            <w:rFonts w:hint="eastAsia"/>
            <w:bCs/>
            <w:color w:val="000000" w:themeColor="text1"/>
            <w:u w:val="none"/>
            <w:shd w:val="clear" w:color="auto" w:fill="FFFFFF" w:themeFill="background1"/>
          </w:rPr>
          <w:t>（二）行政院</w:t>
        </w:r>
        <w:r w:rsidR="00BF02E5" w:rsidRPr="00630493">
          <w:rPr>
            <w:rStyle w:val="af5"/>
            <w:bCs/>
            <w:color w:val="000000" w:themeColor="text1"/>
            <w:u w:val="none"/>
            <w:shd w:val="clear" w:color="auto" w:fill="FFFFFF" w:themeFill="background1"/>
          </w:rPr>
          <w:t>3</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630493" w:rsidRPr="00630493">
        <w:rPr>
          <w:rStyle w:val="af5"/>
          <w:rFonts w:hint="eastAsia"/>
          <w:bCs/>
          <w:color w:val="000000" w:themeColor="text1"/>
          <w:u w:val="none"/>
          <w:shd w:val="clear" w:color="auto" w:fill="FFFFFF" w:themeFill="background1"/>
        </w:rPr>
        <w:t>135</w:t>
      </w:r>
    </w:p>
    <w:p w14:paraId="027F2665" w14:textId="2FEDCE1B" w:rsidR="00BF02E5" w:rsidRPr="00630493" w:rsidRDefault="00E646FE" w:rsidP="00802E8A">
      <w:pPr>
        <w:pStyle w:val="39"/>
        <w:rPr>
          <w:rStyle w:val="af5"/>
          <w:bCs/>
          <w:color w:val="000000" w:themeColor="text1"/>
          <w:u w:val="none"/>
          <w:shd w:val="clear" w:color="auto" w:fill="FFFFFF" w:themeFill="background1"/>
        </w:rPr>
      </w:pPr>
      <w:hyperlink w:anchor="_Toc174975054" w:history="1">
        <w:r w:rsidR="00BF02E5" w:rsidRPr="00630493">
          <w:rPr>
            <w:rStyle w:val="af5"/>
            <w:rFonts w:hint="eastAsia"/>
            <w:bCs/>
            <w:color w:val="000000" w:themeColor="text1"/>
            <w:u w:val="none"/>
            <w:shd w:val="clear" w:color="auto" w:fill="FFFFFF" w:themeFill="background1"/>
          </w:rPr>
          <w:t>（三）司法院</w:t>
        </w:r>
        <w:r w:rsidR="00BF02E5" w:rsidRPr="00630493">
          <w:rPr>
            <w:rStyle w:val="af5"/>
            <w:bCs/>
            <w:color w:val="000000" w:themeColor="text1"/>
            <w:u w:val="none"/>
            <w:shd w:val="clear" w:color="auto" w:fill="FFFFFF" w:themeFill="background1"/>
          </w:rPr>
          <w:t>7</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630493" w:rsidRPr="00630493">
        <w:rPr>
          <w:rStyle w:val="af5"/>
          <w:rFonts w:hint="eastAsia"/>
          <w:bCs/>
          <w:color w:val="000000" w:themeColor="text1"/>
          <w:u w:val="none"/>
          <w:shd w:val="clear" w:color="auto" w:fill="FFFFFF" w:themeFill="background1"/>
        </w:rPr>
        <w:t>135</w:t>
      </w:r>
    </w:p>
    <w:p w14:paraId="62F09CE6" w14:textId="39497ABF" w:rsidR="00BF02E5" w:rsidRPr="00630493" w:rsidRDefault="00E646FE" w:rsidP="00802E8A">
      <w:pPr>
        <w:pStyle w:val="39"/>
        <w:rPr>
          <w:rStyle w:val="af5"/>
          <w:bCs/>
          <w:color w:val="000000" w:themeColor="text1"/>
          <w:u w:val="none"/>
          <w:shd w:val="clear" w:color="auto" w:fill="FFFFFF" w:themeFill="background1"/>
        </w:rPr>
      </w:pPr>
      <w:hyperlink w:anchor="_Toc174975055" w:history="1">
        <w:r w:rsidR="00BF02E5" w:rsidRPr="00630493">
          <w:rPr>
            <w:rStyle w:val="af5"/>
            <w:rFonts w:hint="eastAsia"/>
            <w:bCs/>
            <w:color w:val="000000" w:themeColor="text1"/>
            <w:u w:val="none"/>
            <w:shd w:val="clear" w:color="auto" w:fill="FFFFFF" w:themeFill="background1"/>
          </w:rPr>
          <w:t>（四）考試院</w:t>
        </w:r>
        <w:r w:rsidR="00BF02E5" w:rsidRPr="00630493">
          <w:rPr>
            <w:rStyle w:val="af5"/>
            <w:bCs/>
            <w:color w:val="000000" w:themeColor="text1"/>
            <w:u w:val="none"/>
            <w:shd w:val="clear" w:color="auto" w:fill="FFFFFF" w:themeFill="background1"/>
          </w:rPr>
          <w:t>13</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630493" w:rsidRPr="00630493">
        <w:rPr>
          <w:rStyle w:val="af5"/>
          <w:rFonts w:hint="eastAsia"/>
          <w:bCs/>
          <w:color w:val="000000" w:themeColor="text1"/>
          <w:u w:val="none"/>
          <w:shd w:val="clear" w:color="auto" w:fill="FFFFFF" w:themeFill="background1"/>
        </w:rPr>
        <w:t>136</w:t>
      </w:r>
    </w:p>
    <w:p w14:paraId="43C003D7" w14:textId="2CD15F1B" w:rsidR="00BF02E5" w:rsidRPr="00630493" w:rsidRDefault="00E646FE" w:rsidP="00802E8A">
      <w:pPr>
        <w:pStyle w:val="39"/>
        <w:rPr>
          <w:rFonts w:asciiTheme="minorHAnsi" w:eastAsiaTheme="minorEastAsia" w:hAnsiTheme="minorHAnsi" w:cstheme="minorBidi"/>
          <w:sz w:val="24"/>
          <w:szCs w:val="22"/>
        </w:rPr>
      </w:pPr>
      <w:hyperlink w:anchor="_Toc174975056" w:history="1">
        <w:r w:rsidR="00BF02E5" w:rsidRPr="00630493">
          <w:rPr>
            <w:rStyle w:val="af5"/>
            <w:rFonts w:hint="eastAsia"/>
            <w:bCs/>
            <w:color w:val="000000" w:themeColor="text1"/>
            <w:u w:val="none"/>
            <w:shd w:val="clear" w:color="auto" w:fill="FFFFFF" w:themeFill="background1"/>
          </w:rPr>
          <w:t>（五）監察院</w:t>
        </w:r>
        <w:r w:rsidR="00BF02E5" w:rsidRPr="00630493">
          <w:rPr>
            <w:rStyle w:val="af5"/>
            <w:bCs/>
            <w:color w:val="000000" w:themeColor="text1"/>
            <w:u w:val="none"/>
            <w:shd w:val="clear" w:color="auto" w:fill="FFFFFF" w:themeFill="background1"/>
          </w:rPr>
          <w:t>1</w:t>
        </w:r>
        <w:r w:rsidR="00BF02E5" w:rsidRPr="00630493">
          <w:rPr>
            <w:rStyle w:val="af5"/>
            <w:rFonts w:hint="eastAsia"/>
            <w:bCs/>
            <w:color w:val="000000" w:themeColor="text1"/>
            <w:u w:val="none"/>
            <w:shd w:val="clear" w:color="auto" w:fill="FFFFFF" w:themeFill="background1"/>
          </w:rPr>
          <w:t>案</w:t>
        </w:r>
        <w:r w:rsidR="00BF02E5" w:rsidRPr="00630493">
          <w:rPr>
            <w:rStyle w:val="af5"/>
            <w:bCs/>
            <w:webHidden/>
            <w:color w:val="000000" w:themeColor="text1"/>
            <w:u w:val="none"/>
            <w:shd w:val="clear" w:color="auto" w:fill="FFFFFF" w:themeFill="background1"/>
          </w:rPr>
          <w:tab/>
        </w:r>
      </w:hyperlink>
      <w:r w:rsidR="00630493" w:rsidRPr="00630493">
        <w:rPr>
          <w:rStyle w:val="af5"/>
          <w:rFonts w:hint="eastAsia"/>
          <w:bCs/>
          <w:color w:val="000000" w:themeColor="text1"/>
          <w:u w:val="none"/>
          <w:shd w:val="clear" w:color="auto" w:fill="FFFFFF" w:themeFill="background1"/>
        </w:rPr>
        <w:t>141</w:t>
      </w:r>
    </w:p>
    <w:p w14:paraId="3860293F" w14:textId="42DC8EAA" w:rsidR="00BF02E5" w:rsidRDefault="00E646FE" w:rsidP="00802E8A">
      <w:pPr>
        <w:pStyle w:val="39"/>
        <w:rPr>
          <w:rFonts w:asciiTheme="minorHAnsi" w:eastAsiaTheme="minorEastAsia" w:hAnsiTheme="minorHAnsi" w:cstheme="minorBidi"/>
          <w:sz w:val="24"/>
          <w:szCs w:val="22"/>
        </w:rPr>
      </w:pPr>
      <w:hyperlink w:anchor="_Toc174975057" w:history="1">
        <w:r w:rsidR="00BF02E5" w:rsidRPr="00432F86">
          <w:rPr>
            <w:rStyle w:val="af5"/>
            <w:rFonts w:hint="eastAsia"/>
            <w:shd w:val="clear" w:color="auto" w:fill="FFFFFF" w:themeFill="background1"/>
          </w:rPr>
          <w:t>三、其他</w:t>
        </w:r>
        <w:r w:rsidR="00BF02E5" w:rsidRPr="00432F86">
          <w:rPr>
            <w:rStyle w:val="af5"/>
            <w:shd w:val="clear" w:color="auto" w:fill="FFFFFF" w:themeFill="background1"/>
          </w:rPr>
          <w:t>141</w:t>
        </w:r>
        <w:r w:rsidR="00BF02E5" w:rsidRPr="00432F86">
          <w:rPr>
            <w:rStyle w:val="af5"/>
            <w:rFonts w:hint="eastAsia"/>
            <w:shd w:val="clear" w:color="auto" w:fill="FFFFFF" w:themeFill="background1"/>
          </w:rPr>
          <w:t>案</w:t>
        </w:r>
        <w:r w:rsidR="00BF02E5">
          <w:rPr>
            <w:webHidden/>
          </w:rPr>
          <w:tab/>
        </w:r>
      </w:hyperlink>
      <w:r w:rsidR="00630493">
        <w:rPr>
          <w:rFonts w:hint="eastAsia"/>
        </w:rPr>
        <w:t>141</w:t>
      </w:r>
    </w:p>
    <w:p w14:paraId="5C1B1D11" w14:textId="42C40CBD" w:rsidR="00BF02E5" w:rsidRDefault="00E646FE" w:rsidP="006A63B5">
      <w:pPr>
        <w:pStyle w:val="28"/>
        <w:rPr>
          <w:rFonts w:asciiTheme="minorHAnsi" w:eastAsiaTheme="minorEastAsia" w:hAnsiTheme="minorHAnsi" w:cstheme="minorBidi"/>
          <w:sz w:val="24"/>
          <w:szCs w:val="22"/>
        </w:rPr>
      </w:pPr>
      <w:hyperlink w:anchor="_Toc174975058" w:history="1">
        <w:r w:rsidR="00BF02E5" w:rsidRPr="00432F86">
          <w:rPr>
            <w:rStyle w:val="af5"/>
            <w:rFonts w:hint="eastAsia"/>
          </w:rPr>
          <w:t>〔參〕行政命令案</w:t>
        </w:r>
        <w:r w:rsidR="00BF02E5" w:rsidRPr="00432F86">
          <w:rPr>
            <w:rStyle w:val="af5"/>
          </w:rPr>
          <w:t>3</w:t>
        </w:r>
        <w:r w:rsidR="00BF02E5" w:rsidRPr="00432F86">
          <w:rPr>
            <w:rStyle w:val="af5"/>
            <w:rFonts w:hint="eastAsia"/>
          </w:rPr>
          <w:t>案</w:t>
        </w:r>
        <w:r w:rsidR="00BF02E5">
          <w:rPr>
            <w:webHidden/>
          </w:rPr>
          <w:tab/>
        </w:r>
      </w:hyperlink>
      <w:r w:rsidR="00630493">
        <w:rPr>
          <w:rFonts w:hint="eastAsia"/>
        </w:rPr>
        <w:t>158</w:t>
      </w:r>
    </w:p>
    <w:p w14:paraId="17370472" w14:textId="58B7C526" w:rsidR="00BF02E5" w:rsidRDefault="00E646FE" w:rsidP="006A63B5">
      <w:pPr>
        <w:pStyle w:val="28"/>
        <w:rPr>
          <w:rFonts w:asciiTheme="minorHAnsi" w:eastAsiaTheme="minorEastAsia" w:hAnsiTheme="minorHAnsi" w:cstheme="minorBidi"/>
          <w:sz w:val="24"/>
          <w:szCs w:val="22"/>
        </w:rPr>
      </w:pPr>
      <w:hyperlink w:anchor="_Toc174975059" w:history="1">
        <w:r w:rsidR="00BF02E5" w:rsidRPr="00432F86">
          <w:rPr>
            <w:rStyle w:val="af5"/>
            <w:rFonts w:hint="eastAsia"/>
          </w:rPr>
          <w:t>〔肆〕立法院內規</w:t>
        </w:r>
        <w:r w:rsidR="00BF02E5" w:rsidRPr="00432F86">
          <w:rPr>
            <w:rStyle w:val="af5"/>
          </w:rPr>
          <w:t>3</w:t>
        </w:r>
        <w:r w:rsidR="00BF02E5" w:rsidRPr="00432F86">
          <w:rPr>
            <w:rStyle w:val="af5"/>
            <w:rFonts w:hint="eastAsia"/>
          </w:rPr>
          <w:t>案</w:t>
        </w:r>
        <w:r w:rsidR="00BF02E5">
          <w:rPr>
            <w:webHidden/>
          </w:rPr>
          <w:tab/>
        </w:r>
      </w:hyperlink>
      <w:r w:rsidR="00630493">
        <w:rPr>
          <w:rFonts w:hint="eastAsia"/>
        </w:rPr>
        <w:t>158</w:t>
      </w:r>
    </w:p>
    <w:p w14:paraId="34B25924" w14:textId="5FA0682B" w:rsidR="00BF02E5" w:rsidRDefault="00E646FE" w:rsidP="006A63B5">
      <w:pPr>
        <w:pStyle w:val="28"/>
        <w:rPr>
          <w:rFonts w:asciiTheme="minorHAnsi" w:eastAsiaTheme="minorEastAsia" w:hAnsiTheme="minorHAnsi" w:cstheme="minorBidi"/>
          <w:sz w:val="24"/>
          <w:szCs w:val="22"/>
        </w:rPr>
      </w:pPr>
      <w:hyperlink w:anchor="_Toc174975060" w:history="1">
        <w:r w:rsidR="00BF02E5" w:rsidRPr="00432F86">
          <w:rPr>
            <w:rStyle w:val="af5"/>
            <w:rFonts w:hint="eastAsia"/>
          </w:rPr>
          <w:t>〔伍〕其他議案</w:t>
        </w:r>
        <w:r w:rsidR="00BF02E5" w:rsidRPr="00432F86">
          <w:rPr>
            <w:rStyle w:val="af5"/>
          </w:rPr>
          <w:t>1</w:t>
        </w:r>
        <w:r w:rsidR="00BF02E5" w:rsidRPr="00432F86">
          <w:rPr>
            <w:rStyle w:val="af5"/>
            <w:rFonts w:hint="eastAsia"/>
          </w:rPr>
          <w:t>案</w:t>
        </w:r>
        <w:r w:rsidR="00BF02E5">
          <w:rPr>
            <w:webHidden/>
          </w:rPr>
          <w:tab/>
        </w:r>
      </w:hyperlink>
      <w:r w:rsidR="00630493">
        <w:rPr>
          <w:rFonts w:hint="eastAsia"/>
        </w:rPr>
        <w:t>160</w:t>
      </w:r>
    </w:p>
    <w:p w14:paraId="391277BF" w14:textId="02830527" w:rsidR="00BF02E5" w:rsidRDefault="00E646FE" w:rsidP="006A63B5">
      <w:pPr>
        <w:pStyle w:val="28"/>
        <w:rPr>
          <w:rFonts w:asciiTheme="minorHAnsi" w:eastAsiaTheme="minorEastAsia" w:hAnsiTheme="minorHAnsi" w:cstheme="minorBidi"/>
          <w:sz w:val="24"/>
          <w:szCs w:val="22"/>
        </w:rPr>
      </w:pPr>
      <w:hyperlink w:anchor="_Toc174975061" w:history="1">
        <w:r w:rsidR="00BF02E5" w:rsidRPr="00432F86">
          <w:rPr>
            <w:rStyle w:val="af5"/>
            <w:rFonts w:hint="eastAsia"/>
          </w:rPr>
          <w:t>〔陸〕人民請願案</w:t>
        </w:r>
        <w:r w:rsidR="00BF02E5" w:rsidRPr="00432F86">
          <w:rPr>
            <w:rStyle w:val="af5"/>
          </w:rPr>
          <w:t>39</w:t>
        </w:r>
        <w:r w:rsidR="00BF02E5" w:rsidRPr="00432F86">
          <w:rPr>
            <w:rStyle w:val="af5"/>
            <w:rFonts w:hint="eastAsia"/>
          </w:rPr>
          <w:t>案</w:t>
        </w:r>
        <w:r w:rsidR="00BF02E5">
          <w:rPr>
            <w:webHidden/>
          </w:rPr>
          <w:tab/>
        </w:r>
      </w:hyperlink>
      <w:r w:rsidR="00630493">
        <w:rPr>
          <w:rFonts w:hint="eastAsia"/>
        </w:rPr>
        <w:t>161</w:t>
      </w:r>
    </w:p>
    <w:p w14:paraId="1488A0AC" w14:textId="436B727F" w:rsidR="00BF02E5" w:rsidRDefault="00E646FE" w:rsidP="006033A3">
      <w:pPr>
        <w:pStyle w:val="14"/>
        <w:rPr>
          <w:rFonts w:asciiTheme="minorHAnsi" w:eastAsiaTheme="minorEastAsia" w:hAnsiTheme="minorHAnsi" w:cstheme="minorBidi"/>
          <w:sz w:val="24"/>
          <w:szCs w:val="22"/>
        </w:rPr>
      </w:pPr>
      <w:hyperlink w:anchor="_Toc174975062" w:history="1">
        <w:r w:rsidR="00BF02E5" w:rsidRPr="00432F86">
          <w:rPr>
            <w:rStyle w:val="af5"/>
            <w:rFonts w:hint="eastAsia"/>
          </w:rPr>
          <w:t>柒、院會逕付二讀議案</w:t>
        </w:r>
        <w:r w:rsidR="00BF02E5" w:rsidRPr="00432F86">
          <w:rPr>
            <w:rStyle w:val="af5"/>
          </w:rPr>
          <w:t>23</w:t>
        </w:r>
        <w:r w:rsidR="00BF02E5" w:rsidRPr="00432F86">
          <w:rPr>
            <w:rStyle w:val="af5"/>
            <w:rFonts w:hint="eastAsia"/>
          </w:rPr>
          <w:t>案</w:t>
        </w:r>
        <w:r w:rsidR="00BF02E5">
          <w:rPr>
            <w:webHidden/>
          </w:rPr>
          <w:tab/>
        </w:r>
      </w:hyperlink>
      <w:r w:rsidR="00630493">
        <w:rPr>
          <w:rFonts w:hint="eastAsia"/>
        </w:rPr>
        <w:t>166</w:t>
      </w:r>
    </w:p>
    <w:p w14:paraId="5888A87F" w14:textId="55C034BC" w:rsidR="00BF02E5" w:rsidRDefault="00E646FE" w:rsidP="006A63B5">
      <w:pPr>
        <w:pStyle w:val="28"/>
        <w:rPr>
          <w:rFonts w:asciiTheme="minorHAnsi" w:eastAsiaTheme="minorEastAsia" w:hAnsiTheme="minorHAnsi" w:cstheme="minorBidi"/>
          <w:sz w:val="24"/>
          <w:szCs w:val="22"/>
        </w:rPr>
      </w:pPr>
      <w:hyperlink w:anchor="_Toc174975063" w:history="1">
        <w:r w:rsidR="00BF02E5" w:rsidRPr="00432F86">
          <w:rPr>
            <w:rStyle w:val="af5"/>
            <w:rFonts w:hint="eastAsia"/>
          </w:rPr>
          <w:t>［壹］法律案</w:t>
        </w:r>
        <w:r w:rsidR="00BF02E5" w:rsidRPr="00432F86">
          <w:rPr>
            <w:rStyle w:val="af5"/>
          </w:rPr>
          <w:t>23</w:t>
        </w:r>
        <w:r w:rsidR="00BF02E5" w:rsidRPr="00432F86">
          <w:rPr>
            <w:rStyle w:val="af5"/>
            <w:rFonts w:hint="eastAsia"/>
          </w:rPr>
          <w:t>案</w:t>
        </w:r>
        <w:r w:rsidR="00BF02E5">
          <w:rPr>
            <w:webHidden/>
          </w:rPr>
          <w:tab/>
        </w:r>
      </w:hyperlink>
      <w:r w:rsidR="00630493">
        <w:rPr>
          <w:rFonts w:hint="eastAsia"/>
        </w:rPr>
        <w:t>166</w:t>
      </w:r>
    </w:p>
    <w:p w14:paraId="0DB4EAF4" w14:textId="0E15BC62" w:rsidR="00BF02E5" w:rsidRDefault="00E646FE" w:rsidP="00802E8A">
      <w:pPr>
        <w:pStyle w:val="39"/>
        <w:rPr>
          <w:rFonts w:asciiTheme="minorHAnsi" w:eastAsiaTheme="minorEastAsia" w:hAnsiTheme="minorHAnsi" w:cstheme="minorBidi"/>
          <w:sz w:val="24"/>
          <w:szCs w:val="22"/>
        </w:rPr>
      </w:pPr>
      <w:hyperlink w:anchor="_Toc174975064" w:history="1">
        <w:r w:rsidR="00BF02E5" w:rsidRPr="00432F86">
          <w:rPr>
            <w:rStyle w:val="af5"/>
            <w:rFonts w:hint="eastAsia"/>
          </w:rPr>
          <w:t>一、</w:t>
        </w:r>
        <w:r w:rsidR="00BF02E5" w:rsidRPr="006033A3">
          <w:rPr>
            <w:rStyle w:val="af5"/>
            <w:rFonts w:hint="eastAsia"/>
            <w:shd w:val="clear" w:color="auto" w:fill="FFFFFF" w:themeFill="background1"/>
          </w:rPr>
          <w:t>組織法</w:t>
        </w:r>
        <w:r w:rsidR="00BF02E5" w:rsidRPr="00432F86">
          <w:rPr>
            <w:rStyle w:val="af5"/>
          </w:rPr>
          <w:t>3</w:t>
        </w:r>
        <w:r w:rsidR="00BF02E5" w:rsidRPr="00432F86">
          <w:rPr>
            <w:rStyle w:val="af5"/>
            <w:rFonts w:hint="eastAsia"/>
          </w:rPr>
          <w:t>案</w:t>
        </w:r>
        <w:r w:rsidR="00BF02E5">
          <w:rPr>
            <w:webHidden/>
          </w:rPr>
          <w:tab/>
        </w:r>
      </w:hyperlink>
      <w:r w:rsidR="00630493">
        <w:rPr>
          <w:rFonts w:hint="eastAsia"/>
        </w:rPr>
        <w:t>166</w:t>
      </w:r>
    </w:p>
    <w:p w14:paraId="70A64BCF" w14:textId="1378E6CC" w:rsidR="00BF02E5" w:rsidRDefault="00E646FE" w:rsidP="00802E8A">
      <w:pPr>
        <w:pStyle w:val="39"/>
        <w:rPr>
          <w:rFonts w:asciiTheme="minorHAnsi" w:eastAsiaTheme="minorEastAsia" w:hAnsiTheme="minorHAnsi" w:cstheme="minorBidi"/>
          <w:sz w:val="24"/>
          <w:szCs w:val="22"/>
        </w:rPr>
      </w:pPr>
      <w:hyperlink w:anchor="_Toc174975065" w:history="1">
        <w:r w:rsidR="00BF02E5" w:rsidRPr="00432F86">
          <w:rPr>
            <w:rStyle w:val="af5"/>
            <w:rFonts w:hint="eastAsia"/>
          </w:rPr>
          <w:t>二、作用法</w:t>
        </w:r>
        <w:r w:rsidR="00BF02E5" w:rsidRPr="00432F86">
          <w:rPr>
            <w:rStyle w:val="af5"/>
            <w:shd w:val="clear" w:color="auto" w:fill="FFFFFF" w:themeFill="background1"/>
          </w:rPr>
          <w:t>20</w:t>
        </w:r>
        <w:r w:rsidR="00BF02E5" w:rsidRPr="00432F86">
          <w:rPr>
            <w:rStyle w:val="af5"/>
            <w:rFonts w:hint="eastAsia"/>
          </w:rPr>
          <w:t>案</w:t>
        </w:r>
        <w:r w:rsidR="00BF02E5">
          <w:rPr>
            <w:webHidden/>
          </w:rPr>
          <w:tab/>
        </w:r>
      </w:hyperlink>
      <w:r w:rsidR="00802E8A">
        <w:t>167</w:t>
      </w:r>
    </w:p>
    <w:p w14:paraId="36B734BE" w14:textId="5975C0A0" w:rsidR="00BF02E5" w:rsidRDefault="00E646FE" w:rsidP="00BF02E5">
      <w:pPr>
        <w:pStyle w:val="14"/>
        <w:rPr>
          <w:rFonts w:asciiTheme="minorHAnsi" w:eastAsiaTheme="minorEastAsia" w:hAnsiTheme="minorHAnsi" w:cstheme="minorBidi"/>
          <w:sz w:val="24"/>
          <w:szCs w:val="22"/>
        </w:rPr>
      </w:pPr>
      <w:hyperlink w:anchor="_Toc174975066" w:history="1">
        <w:r w:rsidR="00BF02E5" w:rsidRPr="00432F86">
          <w:rPr>
            <w:rStyle w:val="af5"/>
            <w:rFonts w:hint="eastAsia"/>
            <w:bCs/>
          </w:rPr>
          <w:t>捌、院會撤回或同意改交其他委員會議案</w:t>
        </w:r>
        <w:r w:rsidR="00BF02E5" w:rsidRPr="00432F86">
          <w:rPr>
            <w:rStyle w:val="af5"/>
            <w:bCs/>
          </w:rPr>
          <w:t>5</w:t>
        </w:r>
        <w:r w:rsidR="00BF02E5" w:rsidRPr="00432F86">
          <w:rPr>
            <w:rStyle w:val="af5"/>
            <w:rFonts w:hint="eastAsia"/>
            <w:bCs/>
          </w:rPr>
          <w:t>案</w:t>
        </w:r>
        <w:r w:rsidR="00BF02E5">
          <w:rPr>
            <w:webHidden/>
          </w:rPr>
          <w:tab/>
        </w:r>
      </w:hyperlink>
      <w:r w:rsidR="00802E8A">
        <w:t>176</w:t>
      </w:r>
    </w:p>
    <w:p w14:paraId="2D6F301F" w14:textId="0E6E30B1" w:rsidR="00BF02E5" w:rsidRDefault="00E646FE" w:rsidP="006A63B5">
      <w:pPr>
        <w:pStyle w:val="28"/>
        <w:rPr>
          <w:rFonts w:asciiTheme="minorHAnsi" w:eastAsiaTheme="minorEastAsia" w:hAnsiTheme="minorHAnsi" w:cstheme="minorBidi"/>
          <w:sz w:val="24"/>
          <w:szCs w:val="22"/>
        </w:rPr>
      </w:pPr>
      <w:hyperlink w:anchor="_Toc174975067" w:history="1">
        <w:r w:rsidR="00BF02E5" w:rsidRPr="006033A3">
          <w:rPr>
            <w:rStyle w:val="af5"/>
            <w:rFonts w:hint="eastAsia"/>
          </w:rPr>
          <w:t>［壹］院會撤回議案</w:t>
        </w:r>
        <w:r w:rsidR="00BF02E5" w:rsidRPr="006033A3">
          <w:rPr>
            <w:rStyle w:val="af5"/>
          </w:rPr>
          <w:t>5</w:t>
        </w:r>
        <w:r w:rsidR="00BF02E5" w:rsidRPr="006033A3">
          <w:rPr>
            <w:rStyle w:val="af5"/>
            <w:rFonts w:hint="eastAsia"/>
          </w:rPr>
          <w:t>案</w:t>
        </w:r>
        <w:r w:rsidR="00BF02E5">
          <w:rPr>
            <w:webHidden/>
          </w:rPr>
          <w:tab/>
        </w:r>
      </w:hyperlink>
      <w:r w:rsidR="00802E8A">
        <w:t>176</w:t>
      </w:r>
    </w:p>
    <w:p w14:paraId="1D95D999" w14:textId="04FF6B76" w:rsidR="00BF02E5" w:rsidRPr="006033A3" w:rsidRDefault="00E646FE" w:rsidP="006A63B5">
      <w:pPr>
        <w:pStyle w:val="28"/>
        <w:rPr>
          <w:rFonts w:asciiTheme="minorHAnsi" w:eastAsiaTheme="minorEastAsia" w:hAnsiTheme="minorHAnsi" w:cstheme="minorBidi"/>
          <w:sz w:val="24"/>
          <w:szCs w:val="22"/>
        </w:rPr>
      </w:pPr>
      <w:hyperlink w:anchor="_Toc174975068" w:history="1">
        <w:r w:rsidR="00BF02E5" w:rsidRPr="006033A3">
          <w:rPr>
            <w:rStyle w:val="af5"/>
            <w:rFonts w:hint="eastAsia"/>
          </w:rPr>
          <w:t>［貳］院會同意改交其他委員會議案</w:t>
        </w:r>
        <w:r w:rsidR="00BF02E5" w:rsidRPr="006033A3">
          <w:rPr>
            <w:rStyle w:val="af5"/>
          </w:rPr>
          <w:t>0</w:t>
        </w:r>
        <w:r w:rsidR="00BF02E5" w:rsidRPr="006033A3">
          <w:rPr>
            <w:rStyle w:val="af5"/>
            <w:rFonts w:hint="eastAsia"/>
          </w:rPr>
          <w:t>案</w:t>
        </w:r>
        <w:r w:rsidR="00BF02E5" w:rsidRPr="006033A3">
          <w:rPr>
            <w:webHidden/>
          </w:rPr>
          <w:tab/>
        </w:r>
      </w:hyperlink>
      <w:r w:rsidR="00802E8A">
        <w:t>177</w:t>
      </w:r>
    </w:p>
    <w:p w14:paraId="18C98F3D" w14:textId="082F6591" w:rsidR="00BF02E5" w:rsidRDefault="00E646FE" w:rsidP="00BF02E5">
      <w:pPr>
        <w:pStyle w:val="14"/>
        <w:rPr>
          <w:rFonts w:asciiTheme="minorHAnsi" w:eastAsiaTheme="minorEastAsia" w:hAnsiTheme="minorHAnsi" w:cstheme="minorBidi"/>
          <w:sz w:val="24"/>
          <w:szCs w:val="22"/>
        </w:rPr>
      </w:pPr>
      <w:hyperlink w:anchor="_Toc174975069" w:history="1">
        <w:r w:rsidR="00BF02E5" w:rsidRPr="00432F86">
          <w:rPr>
            <w:rStyle w:val="af5"/>
            <w:rFonts w:hint="eastAsia"/>
            <w:bCs/>
            <w:kern w:val="52"/>
            <w:shd w:val="clear" w:color="auto" w:fill="FFFFFF" w:themeFill="background1"/>
          </w:rPr>
          <w:t>附錄</w:t>
        </w:r>
        <w:r w:rsidR="00BF02E5" w:rsidRPr="00432F86">
          <w:rPr>
            <w:rStyle w:val="af5"/>
            <w:rFonts w:hint="eastAsia"/>
            <w:shd w:val="clear" w:color="auto" w:fill="FFFFFF" w:themeFill="background1"/>
          </w:rPr>
          <w:t>［壹］本會期歷次會議議事錄</w:t>
        </w:r>
        <w:r w:rsidR="00BF02E5">
          <w:rPr>
            <w:webHidden/>
          </w:rPr>
          <w:tab/>
        </w:r>
      </w:hyperlink>
      <w:r w:rsidR="00802E8A">
        <w:t>178</w:t>
      </w:r>
    </w:p>
    <w:p w14:paraId="0788C3AC" w14:textId="65C18D6D" w:rsidR="00BF02E5" w:rsidRPr="006A63B5" w:rsidRDefault="00E646FE" w:rsidP="006A63B5">
      <w:pPr>
        <w:pStyle w:val="28"/>
        <w:rPr>
          <w:rFonts w:asciiTheme="minorHAnsi" w:eastAsiaTheme="minorEastAsia" w:hAnsiTheme="minorHAnsi" w:cstheme="minorBidi"/>
          <w:sz w:val="24"/>
          <w:szCs w:val="22"/>
        </w:rPr>
      </w:pPr>
      <w:hyperlink w:anchor="_Toc174975070" w:history="1">
        <w:r w:rsidR="00BF02E5" w:rsidRPr="006A63B5">
          <w:rPr>
            <w:rStyle w:val="af5"/>
            <w:rFonts w:hint="eastAsia"/>
            <w:b/>
            <w:bCs w:val="0"/>
          </w:rPr>
          <w:t>一、召集委員會議議事錄</w:t>
        </w:r>
        <w:r w:rsidR="00BF02E5" w:rsidRPr="006A63B5">
          <w:rPr>
            <w:webHidden/>
          </w:rPr>
          <w:tab/>
        </w:r>
      </w:hyperlink>
      <w:r w:rsidR="00802E8A">
        <w:t>178</w:t>
      </w:r>
    </w:p>
    <w:p w14:paraId="24C74CEA" w14:textId="182D4F62" w:rsidR="00BF02E5" w:rsidRDefault="00E646FE" w:rsidP="00802E8A">
      <w:pPr>
        <w:pStyle w:val="39"/>
        <w:rPr>
          <w:rFonts w:asciiTheme="minorHAnsi" w:eastAsiaTheme="minorEastAsia" w:hAnsiTheme="minorHAnsi" w:cstheme="minorBidi"/>
          <w:sz w:val="24"/>
          <w:szCs w:val="22"/>
        </w:rPr>
      </w:pPr>
      <w:hyperlink w:anchor="_Toc174975071" w:history="1">
        <w:r w:rsidR="00BF02E5" w:rsidRPr="006033A3">
          <w:rPr>
            <w:rStyle w:val="af5"/>
            <w:rFonts w:hint="eastAsia"/>
            <w:spacing w:val="-6"/>
          </w:rPr>
          <w:t>立法院第</w:t>
        </w:r>
        <w:r w:rsidR="00BF02E5" w:rsidRPr="006033A3">
          <w:rPr>
            <w:rStyle w:val="af5"/>
            <w:spacing w:val="-6"/>
          </w:rPr>
          <w:t>11</w:t>
        </w:r>
        <w:r w:rsidR="00BF02E5" w:rsidRPr="006033A3">
          <w:rPr>
            <w:rStyle w:val="af5"/>
            <w:rFonts w:hint="eastAsia"/>
            <w:spacing w:val="-6"/>
          </w:rPr>
          <w:t>屆第</w:t>
        </w:r>
        <w:r w:rsidR="00BF02E5" w:rsidRPr="006033A3">
          <w:rPr>
            <w:rStyle w:val="af5"/>
            <w:spacing w:val="-6"/>
          </w:rPr>
          <w:t>1</w:t>
        </w:r>
        <w:r w:rsidR="00BF02E5" w:rsidRPr="006033A3">
          <w:rPr>
            <w:rStyle w:val="af5"/>
            <w:rFonts w:hint="eastAsia"/>
            <w:spacing w:val="-6"/>
          </w:rPr>
          <w:t>會期司法及法制委員會第</w:t>
        </w:r>
        <w:r w:rsidR="00BF02E5" w:rsidRPr="006033A3">
          <w:rPr>
            <w:rStyle w:val="af5"/>
            <w:spacing w:val="-6"/>
          </w:rPr>
          <w:t>1</w:t>
        </w:r>
        <w:r w:rsidR="00BF02E5" w:rsidRPr="006033A3">
          <w:rPr>
            <w:rStyle w:val="af5"/>
            <w:rFonts w:hint="eastAsia"/>
            <w:spacing w:val="-6"/>
          </w:rPr>
          <w:t>次召集委員會議議事錄</w:t>
        </w:r>
        <w:r w:rsidR="00BF02E5">
          <w:rPr>
            <w:webHidden/>
          </w:rPr>
          <w:tab/>
        </w:r>
      </w:hyperlink>
      <w:r w:rsidR="00802E8A">
        <w:t>178</w:t>
      </w:r>
    </w:p>
    <w:p w14:paraId="0CDE8607" w14:textId="76191E5A" w:rsidR="00BF02E5" w:rsidRPr="006A63B5" w:rsidRDefault="00E646FE" w:rsidP="006A63B5">
      <w:pPr>
        <w:pStyle w:val="28"/>
        <w:rPr>
          <w:rFonts w:asciiTheme="minorHAnsi" w:eastAsiaTheme="minorEastAsia" w:hAnsiTheme="minorHAnsi" w:cstheme="minorBidi"/>
          <w:sz w:val="24"/>
          <w:szCs w:val="22"/>
        </w:rPr>
      </w:pPr>
      <w:hyperlink w:anchor="_Toc174975072" w:history="1">
        <w:r w:rsidR="00BF02E5" w:rsidRPr="006A63B5">
          <w:rPr>
            <w:rStyle w:val="af5"/>
            <w:rFonts w:hint="eastAsia"/>
            <w:b/>
            <w:bCs w:val="0"/>
          </w:rPr>
          <w:t>二、本會全體委員會議議事錄</w:t>
        </w:r>
        <w:r w:rsidR="00BF02E5" w:rsidRPr="006A63B5">
          <w:rPr>
            <w:webHidden/>
          </w:rPr>
          <w:tab/>
        </w:r>
      </w:hyperlink>
      <w:r w:rsidR="00802E8A">
        <w:t>182</w:t>
      </w:r>
    </w:p>
    <w:p w14:paraId="4FC865ED" w14:textId="3AB8C31C" w:rsidR="00BF02E5" w:rsidRPr="00802E8A" w:rsidRDefault="00E646FE" w:rsidP="00802E8A">
      <w:pPr>
        <w:pStyle w:val="39"/>
        <w:rPr>
          <w:rStyle w:val="af5"/>
          <w:color w:val="000000" w:themeColor="text1"/>
        </w:rPr>
      </w:pPr>
      <w:hyperlink w:anchor="_Toc174975073" w:history="1">
        <w:r w:rsidR="00BF02E5" w:rsidRPr="00802E8A">
          <w:rPr>
            <w:rStyle w:val="af5"/>
            <w:rFonts w:hint="eastAsia"/>
            <w:color w:val="000000" w:themeColor="text1"/>
          </w:rPr>
          <w:t>立法院第</w:t>
        </w:r>
        <w:r w:rsidR="00BF02E5" w:rsidRPr="00802E8A">
          <w:rPr>
            <w:rStyle w:val="af5"/>
            <w:color w:val="000000" w:themeColor="text1"/>
          </w:rPr>
          <w:t>11</w:t>
        </w:r>
        <w:r w:rsidR="00BF02E5" w:rsidRPr="00802E8A">
          <w:rPr>
            <w:rStyle w:val="af5"/>
            <w:rFonts w:hint="eastAsia"/>
            <w:color w:val="000000" w:themeColor="text1"/>
          </w:rPr>
          <w:t>屆第</w:t>
        </w:r>
        <w:r w:rsidR="00BF02E5" w:rsidRPr="00802E8A">
          <w:rPr>
            <w:rStyle w:val="af5"/>
            <w:color w:val="000000" w:themeColor="text1"/>
          </w:rPr>
          <w:t>1</w:t>
        </w:r>
        <w:r w:rsidR="00BF02E5" w:rsidRPr="00802E8A">
          <w:rPr>
            <w:rStyle w:val="af5"/>
            <w:rFonts w:hint="eastAsia"/>
            <w:color w:val="000000" w:themeColor="text1"/>
          </w:rPr>
          <w:t>會期司法及法制委員會第</w:t>
        </w:r>
        <w:r w:rsidR="00BF02E5" w:rsidRPr="00802E8A">
          <w:rPr>
            <w:rStyle w:val="af5"/>
            <w:color w:val="000000" w:themeColor="text1"/>
          </w:rPr>
          <w:t>1</w:t>
        </w:r>
        <w:r w:rsidR="00BF02E5" w:rsidRPr="00802E8A">
          <w:rPr>
            <w:rStyle w:val="af5"/>
            <w:rFonts w:hint="eastAsia"/>
            <w:color w:val="000000" w:themeColor="text1"/>
          </w:rPr>
          <w:t>次全體委員會議議事錄</w:t>
        </w:r>
        <w:r w:rsidR="00BF02E5" w:rsidRPr="00802E8A">
          <w:rPr>
            <w:rStyle w:val="af5"/>
            <w:webHidden/>
            <w:color w:val="000000" w:themeColor="text1"/>
          </w:rPr>
          <w:tab/>
        </w:r>
      </w:hyperlink>
      <w:r w:rsidR="00802E8A" w:rsidRPr="00802E8A">
        <w:rPr>
          <w:rStyle w:val="af5"/>
          <w:color w:val="000000" w:themeColor="text1"/>
          <w:u w:val="none"/>
        </w:rPr>
        <w:t>182</w:t>
      </w:r>
    </w:p>
    <w:p w14:paraId="55FB1574" w14:textId="1E0E5518" w:rsidR="00BF02E5" w:rsidRDefault="00E646FE" w:rsidP="00802E8A">
      <w:pPr>
        <w:pStyle w:val="39"/>
        <w:rPr>
          <w:rFonts w:asciiTheme="minorHAnsi" w:eastAsiaTheme="minorEastAsia" w:hAnsiTheme="minorHAnsi" w:cstheme="minorBidi"/>
          <w:sz w:val="24"/>
          <w:szCs w:val="22"/>
        </w:rPr>
      </w:pPr>
      <w:hyperlink w:anchor="_Toc174975074" w:history="1">
        <w:r w:rsidR="00BF02E5" w:rsidRPr="006033A3">
          <w:rPr>
            <w:rStyle w:val="af5"/>
            <w:rFonts w:hint="eastAsia"/>
          </w:rPr>
          <w:t>立法院第</w:t>
        </w:r>
        <w:r w:rsidR="00BF02E5" w:rsidRPr="006033A3">
          <w:rPr>
            <w:rStyle w:val="af5"/>
          </w:rPr>
          <w:t>11</w:t>
        </w:r>
        <w:r w:rsidR="00BF02E5" w:rsidRPr="006033A3">
          <w:rPr>
            <w:rStyle w:val="af5"/>
            <w:rFonts w:hint="eastAsia"/>
          </w:rPr>
          <w:t>屆第</w:t>
        </w:r>
        <w:r w:rsidR="00BF02E5" w:rsidRPr="006033A3">
          <w:rPr>
            <w:rStyle w:val="af5"/>
          </w:rPr>
          <w:t>1</w:t>
        </w:r>
        <w:r w:rsidR="00BF02E5" w:rsidRPr="006033A3">
          <w:rPr>
            <w:rStyle w:val="af5"/>
            <w:rFonts w:hint="eastAsia"/>
          </w:rPr>
          <w:t>會期司法及法制委員會第</w:t>
        </w:r>
        <w:r w:rsidR="00BF02E5" w:rsidRPr="006033A3">
          <w:rPr>
            <w:rStyle w:val="af5"/>
          </w:rPr>
          <w:t>2</w:t>
        </w:r>
        <w:r w:rsidR="00BF02E5" w:rsidRPr="006033A3">
          <w:rPr>
            <w:rStyle w:val="af5"/>
            <w:rFonts w:hint="eastAsia"/>
          </w:rPr>
          <w:t>次全體委員會議議事錄</w:t>
        </w:r>
        <w:r w:rsidR="00BF02E5">
          <w:rPr>
            <w:webHidden/>
          </w:rPr>
          <w:tab/>
        </w:r>
      </w:hyperlink>
      <w:r w:rsidR="00802E8A">
        <w:t>184</w:t>
      </w:r>
    </w:p>
    <w:p w14:paraId="1C72F39C" w14:textId="32BC035C" w:rsidR="00BF02E5" w:rsidRDefault="00E646FE" w:rsidP="00802E8A">
      <w:pPr>
        <w:pStyle w:val="39"/>
        <w:rPr>
          <w:rFonts w:asciiTheme="minorHAnsi" w:eastAsiaTheme="minorEastAsia" w:hAnsiTheme="minorHAnsi" w:cstheme="minorBidi"/>
          <w:sz w:val="24"/>
          <w:szCs w:val="22"/>
        </w:rPr>
      </w:pPr>
      <w:hyperlink w:anchor="_Toc174975075" w:history="1">
        <w:r w:rsidR="00BF02E5" w:rsidRPr="006033A3">
          <w:rPr>
            <w:rStyle w:val="af5"/>
            <w:rFonts w:hint="eastAsia"/>
          </w:rPr>
          <w:t>立法院第</w:t>
        </w:r>
        <w:r w:rsidR="00BF02E5" w:rsidRPr="006033A3">
          <w:rPr>
            <w:rStyle w:val="af5"/>
          </w:rPr>
          <w:t>11</w:t>
        </w:r>
        <w:r w:rsidR="00BF02E5" w:rsidRPr="006033A3">
          <w:rPr>
            <w:rStyle w:val="af5"/>
            <w:rFonts w:hint="eastAsia"/>
          </w:rPr>
          <w:t>屆第</w:t>
        </w:r>
        <w:r w:rsidR="00BF02E5" w:rsidRPr="006033A3">
          <w:rPr>
            <w:rStyle w:val="af5"/>
          </w:rPr>
          <w:t>1</w:t>
        </w:r>
        <w:r w:rsidR="00BF02E5" w:rsidRPr="006033A3">
          <w:rPr>
            <w:rStyle w:val="af5"/>
            <w:rFonts w:hint="eastAsia"/>
          </w:rPr>
          <w:t>會期司法及法制委員會第</w:t>
        </w:r>
        <w:r w:rsidR="00BF02E5" w:rsidRPr="006033A3">
          <w:rPr>
            <w:rStyle w:val="af5"/>
          </w:rPr>
          <w:t>3</w:t>
        </w:r>
        <w:r w:rsidR="00BF02E5" w:rsidRPr="006033A3">
          <w:rPr>
            <w:rStyle w:val="af5"/>
            <w:rFonts w:hint="eastAsia"/>
          </w:rPr>
          <w:t>次全體委員會議議事錄</w:t>
        </w:r>
        <w:r w:rsidR="00BF02E5">
          <w:rPr>
            <w:webHidden/>
          </w:rPr>
          <w:tab/>
        </w:r>
      </w:hyperlink>
      <w:r w:rsidR="00802E8A">
        <w:t>186</w:t>
      </w:r>
    </w:p>
    <w:p w14:paraId="00F873CE" w14:textId="60965092" w:rsidR="00BF02E5" w:rsidRDefault="00E646FE" w:rsidP="00802E8A">
      <w:pPr>
        <w:pStyle w:val="39"/>
        <w:rPr>
          <w:rFonts w:asciiTheme="minorHAnsi" w:eastAsiaTheme="minorEastAsia" w:hAnsiTheme="minorHAnsi" w:cstheme="minorBidi"/>
          <w:sz w:val="24"/>
          <w:szCs w:val="22"/>
        </w:rPr>
      </w:pPr>
      <w:hyperlink w:anchor="_Toc174975076" w:history="1">
        <w:r w:rsidR="00BF02E5" w:rsidRPr="006033A3">
          <w:rPr>
            <w:rStyle w:val="af5"/>
            <w:rFonts w:hint="eastAsia"/>
          </w:rPr>
          <w:t>立法院第</w:t>
        </w:r>
        <w:r w:rsidR="00BF02E5" w:rsidRPr="006033A3">
          <w:rPr>
            <w:rStyle w:val="af5"/>
          </w:rPr>
          <w:t>11</w:t>
        </w:r>
        <w:r w:rsidR="00BF02E5" w:rsidRPr="006033A3">
          <w:rPr>
            <w:rStyle w:val="af5"/>
            <w:rFonts w:hint="eastAsia"/>
          </w:rPr>
          <w:t>屆第</w:t>
        </w:r>
        <w:r w:rsidR="00BF02E5" w:rsidRPr="006033A3">
          <w:rPr>
            <w:rStyle w:val="af5"/>
          </w:rPr>
          <w:t>1</w:t>
        </w:r>
        <w:r w:rsidR="00BF02E5" w:rsidRPr="006033A3">
          <w:rPr>
            <w:rStyle w:val="af5"/>
            <w:rFonts w:hint="eastAsia"/>
          </w:rPr>
          <w:t>會期司法及法制委員會第</w:t>
        </w:r>
        <w:r w:rsidR="00BF02E5" w:rsidRPr="006033A3">
          <w:rPr>
            <w:rStyle w:val="af5"/>
          </w:rPr>
          <w:t>4</w:t>
        </w:r>
        <w:r w:rsidR="00BF02E5" w:rsidRPr="006033A3">
          <w:rPr>
            <w:rStyle w:val="af5"/>
            <w:rFonts w:hint="eastAsia"/>
          </w:rPr>
          <w:t>次全體委員會議議事錄</w:t>
        </w:r>
        <w:r w:rsidR="00BF02E5">
          <w:rPr>
            <w:webHidden/>
          </w:rPr>
          <w:tab/>
        </w:r>
      </w:hyperlink>
      <w:r w:rsidR="00802E8A">
        <w:t>188</w:t>
      </w:r>
    </w:p>
    <w:p w14:paraId="567F47ED" w14:textId="509944D5" w:rsidR="00BF02E5" w:rsidRDefault="00E646FE" w:rsidP="00802E8A">
      <w:pPr>
        <w:pStyle w:val="39"/>
        <w:rPr>
          <w:rFonts w:asciiTheme="minorHAnsi" w:eastAsiaTheme="minorEastAsia" w:hAnsiTheme="minorHAnsi" w:cstheme="minorBidi"/>
          <w:sz w:val="24"/>
          <w:szCs w:val="22"/>
        </w:rPr>
      </w:pPr>
      <w:hyperlink w:anchor="_Toc174975077" w:history="1">
        <w:r w:rsidR="00BF02E5" w:rsidRPr="006033A3">
          <w:rPr>
            <w:rStyle w:val="af5"/>
            <w:rFonts w:hint="eastAsia"/>
          </w:rPr>
          <w:t>立法院第</w:t>
        </w:r>
        <w:r w:rsidR="00BF02E5" w:rsidRPr="006033A3">
          <w:rPr>
            <w:rStyle w:val="af5"/>
          </w:rPr>
          <w:t>11</w:t>
        </w:r>
        <w:r w:rsidR="00BF02E5" w:rsidRPr="006033A3">
          <w:rPr>
            <w:rStyle w:val="af5"/>
            <w:rFonts w:hint="eastAsia"/>
          </w:rPr>
          <w:t>屆第</w:t>
        </w:r>
        <w:r w:rsidR="00BF02E5" w:rsidRPr="006033A3">
          <w:rPr>
            <w:rStyle w:val="af5"/>
          </w:rPr>
          <w:t>1</w:t>
        </w:r>
        <w:r w:rsidR="00BF02E5" w:rsidRPr="006033A3">
          <w:rPr>
            <w:rStyle w:val="af5"/>
            <w:rFonts w:hint="eastAsia"/>
          </w:rPr>
          <w:t>會期司法及法制委員會第</w:t>
        </w:r>
        <w:r w:rsidR="00BF02E5" w:rsidRPr="006033A3">
          <w:rPr>
            <w:rStyle w:val="af5"/>
          </w:rPr>
          <w:t>5</w:t>
        </w:r>
        <w:r w:rsidR="00BF02E5" w:rsidRPr="006033A3">
          <w:rPr>
            <w:rStyle w:val="af5"/>
            <w:rFonts w:hint="eastAsia"/>
          </w:rPr>
          <w:t>次全體委員會議議事錄</w:t>
        </w:r>
        <w:r w:rsidR="00BF02E5">
          <w:rPr>
            <w:webHidden/>
          </w:rPr>
          <w:tab/>
        </w:r>
      </w:hyperlink>
      <w:r w:rsidR="00802E8A">
        <w:t>190</w:t>
      </w:r>
    </w:p>
    <w:p w14:paraId="6BF741BD" w14:textId="7232746B" w:rsidR="00BF02E5" w:rsidRDefault="00E646FE" w:rsidP="00802E8A">
      <w:pPr>
        <w:pStyle w:val="39"/>
        <w:rPr>
          <w:rFonts w:asciiTheme="minorHAnsi" w:eastAsiaTheme="minorEastAsia" w:hAnsiTheme="minorHAnsi" w:cstheme="minorBidi"/>
          <w:sz w:val="24"/>
          <w:szCs w:val="22"/>
        </w:rPr>
      </w:pPr>
      <w:hyperlink w:anchor="_Toc174975078" w:history="1">
        <w:r w:rsidR="00BF02E5" w:rsidRPr="006033A3">
          <w:rPr>
            <w:rStyle w:val="af5"/>
            <w:rFonts w:hint="eastAsia"/>
          </w:rPr>
          <w:t>立法院第</w:t>
        </w:r>
        <w:r w:rsidR="00BF02E5" w:rsidRPr="006033A3">
          <w:rPr>
            <w:rStyle w:val="af5"/>
          </w:rPr>
          <w:t>11</w:t>
        </w:r>
        <w:r w:rsidR="00BF02E5" w:rsidRPr="006033A3">
          <w:rPr>
            <w:rStyle w:val="af5"/>
            <w:rFonts w:hint="eastAsia"/>
          </w:rPr>
          <w:t>屆第</w:t>
        </w:r>
        <w:r w:rsidR="00BF02E5" w:rsidRPr="006033A3">
          <w:rPr>
            <w:rStyle w:val="af5"/>
          </w:rPr>
          <w:t>1</w:t>
        </w:r>
        <w:r w:rsidR="00BF02E5" w:rsidRPr="006033A3">
          <w:rPr>
            <w:rStyle w:val="af5"/>
            <w:rFonts w:hint="eastAsia"/>
          </w:rPr>
          <w:t>會期司法及法制委員會第</w:t>
        </w:r>
        <w:r w:rsidR="00BF02E5" w:rsidRPr="006033A3">
          <w:rPr>
            <w:rStyle w:val="af5"/>
          </w:rPr>
          <w:t>6</w:t>
        </w:r>
        <w:r w:rsidR="00BF02E5" w:rsidRPr="006033A3">
          <w:rPr>
            <w:rStyle w:val="af5"/>
            <w:rFonts w:hint="eastAsia"/>
          </w:rPr>
          <w:t>次全體委員會議議事錄</w:t>
        </w:r>
        <w:r w:rsidR="00BF02E5">
          <w:rPr>
            <w:webHidden/>
          </w:rPr>
          <w:tab/>
        </w:r>
      </w:hyperlink>
      <w:r w:rsidR="00802E8A">
        <w:t>191</w:t>
      </w:r>
    </w:p>
    <w:p w14:paraId="07A1D185" w14:textId="62C156C4" w:rsidR="00BF02E5" w:rsidRDefault="00E646FE" w:rsidP="00802E8A">
      <w:pPr>
        <w:pStyle w:val="39"/>
        <w:rPr>
          <w:rFonts w:asciiTheme="minorHAnsi" w:eastAsiaTheme="minorEastAsia" w:hAnsiTheme="minorHAnsi" w:cstheme="minorBidi"/>
          <w:sz w:val="24"/>
          <w:szCs w:val="22"/>
        </w:rPr>
      </w:pPr>
      <w:hyperlink w:anchor="_Toc174975079" w:history="1">
        <w:r w:rsidR="00BF02E5" w:rsidRPr="006033A3">
          <w:rPr>
            <w:rStyle w:val="af5"/>
            <w:rFonts w:hint="eastAsia"/>
          </w:rPr>
          <w:t>立法院第</w:t>
        </w:r>
        <w:r w:rsidR="00BF02E5" w:rsidRPr="006033A3">
          <w:rPr>
            <w:rStyle w:val="af5"/>
          </w:rPr>
          <w:t>11</w:t>
        </w:r>
        <w:r w:rsidR="00BF02E5" w:rsidRPr="006033A3">
          <w:rPr>
            <w:rStyle w:val="af5"/>
            <w:rFonts w:hint="eastAsia"/>
          </w:rPr>
          <w:t>屆第</w:t>
        </w:r>
        <w:r w:rsidR="00BF02E5" w:rsidRPr="006033A3">
          <w:rPr>
            <w:rStyle w:val="af5"/>
          </w:rPr>
          <w:t>1</w:t>
        </w:r>
        <w:r w:rsidR="00BF02E5" w:rsidRPr="006033A3">
          <w:rPr>
            <w:rStyle w:val="af5"/>
            <w:rFonts w:hint="eastAsia"/>
          </w:rPr>
          <w:t>會期司法及法制委員會第</w:t>
        </w:r>
        <w:r w:rsidR="00BF02E5" w:rsidRPr="006033A3">
          <w:rPr>
            <w:rStyle w:val="af5"/>
          </w:rPr>
          <w:t>7</w:t>
        </w:r>
        <w:r w:rsidR="00BF02E5" w:rsidRPr="006033A3">
          <w:rPr>
            <w:rStyle w:val="af5"/>
            <w:rFonts w:hint="eastAsia"/>
          </w:rPr>
          <w:t>次全體委員會議議事錄</w:t>
        </w:r>
        <w:r w:rsidR="00BF02E5">
          <w:rPr>
            <w:webHidden/>
          </w:rPr>
          <w:tab/>
        </w:r>
      </w:hyperlink>
      <w:r w:rsidR="00802E8A">
        <w:t>193</w:t>
      </w:r>
    </w:p>
    <w:p w14:paraId="65EF9755" w14:textId="5F7889E3" w:rsidR="00BF02E5" w:rsidRDefault="00E646FE" w:rsidP="00802E8A">
      <w:pPr>
        <w:pStyle w:val="39"/>
        <w:rPr>
          <w:rFonts w:asciiTheme="minorHAnsi" w:eastAsiaTheme="minorEastAsia" w:hAnsiTheme="minorHAnsi" w:cstheme="minorBidi"/>
          <w:sz w:val="24"/>
          <w:szCs w:val="22"/>
        </w:rPr>
      </w:pPr>
      <w:hyperlink w:anchor="_Toc174975080" w:history="1">
        <w:r w:rsidR="00BF02E5" w:rsidRPr="006033A3">
          <w:rPr>
            <w:rStyle w:val="af5"/>
            <w:rFonts w:hint="eastAsia"/>
          </w:rPr>
          <w:t>立法院第</w:t>
        </w:r>
        <w:r w:rsidR="00BF02E5" w:rsidRPr="006033A3">
          <w:rPr>
            <w:rStyle w:val="af5"/>
          </w:rPr>
          <w:t>11</w:t>
        </w:r>
        <w:r w:rsidR="00BF02E5" w:rsidRPr="006033A3">
          <w:rPr>
            <w:rStyle w:val="af5"/>
            <w:rFonts w:hint="eastAsia"/>
          </w:rPr>
          <w:t>屆第</w:t>
        </w:r>
        <w:r w:rsidR="00BF02E5" w:rsidRPr="006033A3">
          <w:rPr>
            <w:rStyle w:val="af5"/>
          </w:rPr>
          <w:t>1</w:t>
        </w:r>
        <w:r w:rsidR="00BF02E5" w:rsidRPr="006033A3">
          <w:rPr>
            <w:rStyle w:val="af5"/>
            <w:rFonts w:hint="eastAsia"/>
          </w:rPr>
          <w:t>會期司法及法制委員會第</w:t>
        </w:r>
        <w:r w:rsidR="00BF02E5" w:rsidRPr="006033A3">
          <w:rPr>
            <w:rStyle w:val="af5"/>
          </w:rPr>
          <w:t>8</w:t>
        </w:r>
        <w:r w:rsidR="00BF02E5" w:rsidRPr="006033A3">
          <w:rPr>
            <w:rStyle w:val="af5"/>
            <w:rFonts w:hint="eastAsia"/>
          </w:rPr>
          <w:t>次全體委員會議議事錄</w:t>
        </w:r>
        <w:r w:rsidR="00BF02E5">
          <w:rPr>
            <w:webHidden/>
          </w:rPr>
          <w:tab/>
        </w:r>
      </w:hyperlink>
      <w:r w:rsidR="00802E8A">
        <w:t>194</w:t>
      </w:r>
    </w:p>
    <w:p w14:paraId="338D84AD" w14:textId="61B93DF4" w:rsidR="00BF02E5" w:rsidRDefault="00E646FE" w:rsidP="00802E8A">
      <w:pPr>
        <w:pStyle w:val="39"/>
        <w:rPr>
          <w:rFonts w:asciiTheme="minorHAnsi" w:eastAsiaTheme="minorEastAsia" w:hAnsiTheme="minorHAnsi" w:cstheme="minorBidi"/>
          <w:sz w:val="24"/>
          <w:szCs w:val="22"/>
        </w:rPr>
      </w:pPr>
      <w:hyperlink w:anchor="_Toc174975081" w:history="1">
        <w:r w:rsidR="00BF02E5" w:rsidRPr="006033A3">
          <w:rPr>
            <w:rStyle w:val="af5"/>
            <w:rFonts w:hint="eastAsia"/>
          </w:rPr>
          <w:t>立法院第</w:t>
        </w:r>
        <w:r w:rsidR="00BF02E5" w:rsidRPr="006033A3">
          <w:rPr>
            <w:rStyle w:val="af5"/>
          </w:rPr>
          <w:t>11</w:t>
        </w:r>
        <w:r w:rsidR="00BF02E5" w:rsidRPr="006033A3">
          <w:rPr>
            <w:rStyle w:val="af5"/>
            <w:rFonts w:hint="eastAsia"/>
          </w:rPr>
          <w:t>屆第</w:t>
        </w:r>
        <w:r w:rsidR="00BF02E5" w:rsidRPr="006033A3">
          <w:rPr>
            <w:rStyle w:val="af5"/>
          </w:rPr>
          <w:t>1</w:t>
        </w:r>
        <w:r w:rsidR="00BF02E5" w:rsidRPr="006033A3">
          <w:rPr>
            <w:rStyle w:val="af5"/>
            <w:rFonts w:hint="eastAsia"/>
          </w:rPr>
          <w:t>會期司法及法制委員會第</w:t>
        </w:r>
        <w:r w:rsidR="00BF02E5" w:rsidRPr="006033A3">
          <w:rPr>
            <w:rStyle w:val="af5"/>
          </w:rPr>
          <w:t>9</w:t>
        </w:r>
        <w:r w:rsidR="00BF02E5" w:rsidRPr="006033A3">
          <w:rPr>
            <w:rStyle w:val="af5"/>
            <w:rFonts w:hint="eastAsia"/>
          </w:rPr>
          <w:t>次全體委員會議議事錄</w:t>
        </w:r>
        <w:r w:rsidR="00BF02E5">
          <w:rPr>
            <w:webHidden/>
          </w:rPr>
          <w:tab/>
        </w:r>
      </w:hyperlink>
      <w:r w:rsidR="00802E8A">
        <w:t>196</w:t>
      </w:r>
    </w:p>
    <w:p w14:paraId="5727B0CC" w14:textId="62F2E88D" w:rsidR="00BF02E5" w:rsidRDefault="00E646FE" w:rsidP="00802E8A">
      <w:pPr>
        <w:pStyle w:val="39"/>
        <w:rPr>
          <w:rFonts w:asciiTheme="minorHAnsi" w:eastAsiaTheme="minorEastAsia" w:hAnsiTheme="minorHAnsi" w:cstheme="minorBidi"/>
          <w:sz w:val="24"/>
          <w:szCs w:val="22"/>
        </w:rPr>
      </w:pPr>
      <w:hyperlink w:anchor="_Toc174975082"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10</w:t>
        </w:r>
        <w:r w:rsidR="00BF02E5" w:rsidRPr="006033A3">
          <w:rPr>
            <w:rStyle w:val="af5"/>
            <w:rFonts w:hint="eastAsia"/>
            <w:w w:val="98"/>
          </w:rPr>
          <w:t>次全體委員會議議事錄</w:t>
        </w:r>
        <w:r w:rsidR="00BF02E5">
          <w:rPr>
            <w:webHidden/>
          </w:rPr>
          <w:tab/>
        </w:r>
      </w:hyperlink>
      <w:r w:rsidR="00802E8A">
        <w:t>198</w:t>
      </w:r>
    </w:p>
    <w:p w14:paraId="28B654AF" w14:textId="1E459914" w:rsidR="00BF02E5" w:rsidRPr="00802E8A" w:rsidRDefault="00E646FE" w:rsidP="00802E8A">
      <w:pPr>
        <w:pStyle w:val="39"/>
        <w:rPr>
          <w:rStyle w:val="af5"/>
          <w:color w:val="000000" w:themeColor="text1"/>
          <w:w w:val="98"/>
          <w:u w:val="none"/>
        </w:rPr>
      </w:pPr>
      <w:hyperlink w:anchor="_Toc174975083" w:history="1">
        <w:r w:rsidR="00BF02E5" w:rsidRPr="00802E8A">
          <w:rPr>
            <w:rStyle w:val="af5"/>
            <w:rFonts w:hint="eastAsia"/>
            <w:color w:val="000000" w:themeColor="text1"/>
            <w:w w:val="98"/>
            <w:u w:val="none"/>
          </w:rPr>
          <w:t>立法院第</w:t>
        </w:r>
        <w:r w:rsidR="00BF02E5" w:rsidRPr="00802E8A">
          <w:rPr>
            <w:rStyle w:val="af5"/>
            <w:color w:val="000000" w:themeColor="text1"/>
            <w:w w:val="98"/>
            <w:u w:val="none"/>
          </w:rPr>
          <w:t>11</w:t>
        </w:r>
        <w:r w:rsidR="00BF02E5" w:rsidRPr="00802E8A">
          <w:rPr>
            <w:rStyle w:val="af5"/>
            <w:rFonts w:hint="eastAsia"/>
            <w:color w:val="000000" w:themeColor="text1"/>
            <w:w w:val="98"/>
            <w:u w:val="none"/>
          </w:rPr>
          <w:t>屆第</w:t>
        </w:r>
        <w:r w:rsidR="00BF02E5" w:rsidRPr="00802E8A">
          <w:rPr>
            <w:rStyle w:val="af5"/>
            <w:color w:val="000000" w:themeColor="text1"/>
            <w:w w:val="98"/>
            <w:u w:val="none"/>
          </w:rPr>
          <w:t>1</w:t>
        </w:r>
        <w:r w:rsidR="00BF02E5" w:rsidRPr="00802E8A">
          <w:rPr>
            <w:rStyle w:val="af5"/>
            <w:rFonts w:hint="eastAsia"/>
            <w:color w:val="000000" w:themeColor="text1"/>
            <w:w w:val="98"/>
            <w:u w:val="none"/>
          </w:rPr>
          <w:t>會期司法及法制委員會第</w:t>
        </w:r>
        <w:r w:rsidR="00BF02E5" w:rsidRPr="00802E8A">
          <w:rPr>
            <w:rStyle w:val="af5"/>
            <w:color w:val="000000" w:themeColor="text1"/>
            <w:w w:val="98"/>
            <w:u w:val="none"/>
          </w:rPr>
          <w:t>11</w:t>
        </w:r>
        <w:r w:rsidR="00BF02E5" w:rsidRPr="00802E8A">
          <w:rPr>
            <w:rStyle w:val="af5"/>
            <w:rFonts w:hint="eastAsia"/>
            <w:color w:val="000000" w:themeColor="text1"/>
            <w:w w:val="98"/>
            <w:u w:val="none"/>
          </w:rPr>
          <w:t>次全體委員會</w:t>
        </w:r>
        <w:r w:rsidR="00BF02E5" w:rsidRPr="00802E8A">
          <w:rPr>
            <w:rStyle w:val="af5"/>
            <w:rFonts w:hint="eastAsia"/>
            <w:color w:val="000000" w:themeColor="text1"/>
            <w:w w:val="98"/>
            <w:u w:val="none"/>
          </w:rPr>
          <w:lastRenderedPageBreak/>
          <w:t>議議事錄</w:t>
        </w:r>
        <w:r w:rsidR="00BF02E5" w:rsidRPr="00802E8A">
          <w:rPr>
            <w:rStyle w:val="af5"/>
            <w:webHidden/>
            <w:color w:val="000000" w:themeColor="text1"/>
            <w:w w:val="98"/>
            <w:u w:val="none"/>
          </w:rPr>
          <w:tab/>
        </w:r>
      </w:hyperlink>
      <w:r w:rsidR="00802E8A" w:rsidRPr="00802E8A">
        <w:rPr>
          <w:rStyle w:val="af5"/>
          <w:color w:val="000000" w:themeColor="text1"/>
          <w:w w:val="98"/>
          <w:u w:val="none"/>
        </w:rPr>
        <w:t>200</w:t>
      </w:r>
    </w:p>
    <w:p w14:paraId="75DB777E" w14:textId="5B0E6267" w:rsidR="00BF02E5" w:rsidRPr="00802E8A" w:rsidRDefault="00E646FE" w:rsidP="00802E8A">
      <w:pPr>
        <w:pStyle w:val="39"/>
        <w:rPr>
          <w:rFonts w:asciiTheme="minorHAnsi" w:eastAsiaTheme="minorEastAsia" w:hAnsiTheme="minorHAnsi" w:cstheme="minorBidi"/>
          <w:sz w:val="24"/>
          <w:szCs w:val="22"/>
        </w:rPr>
      </w:pPr>
      <w:hyperlink w:anchor="_Toc174975084" w:history="1">
        <w:r w:rsidR="00BF02E5" w:rsidRPr="00802E8A">
          <w:rPr>
            <w:rStyle w:val="af5"/>
            <w:rFonts w:hint="eastAsia"/>
            <w:color w:val="000000" w:themeColor="text1"/>
            <w:u w:val="none"/>
          </w:rPr>
          <w:t>立法院第</w:t>
        </w:r>
        <w:r w:rsidR="00BF02E5" w:rsidRPr="00802E8A">
          <w:rPr>
            <w:rStyle w:val="af5"/>
            <w:color w:val="000000" w:themeColor="text1"/>
            <w:u w:val="none"/>
          </w:rPr>
          <w:t>11</w:t>
        </w:r>
        <w:r w:rsidR="00BF02E5" w:rsidRPr="00802E8A">
          <w:rPr>
            <w:rStyle w:val="af5"/>
            <w:rFonts w:hint="eastAsia"/>
            <w:color w:val="000000" w:themeColor="text1"/>
            <w:u w:val="none"/>
          </w:rPr>
          <w:t>屆第</w:t>
        </w:r>
        <w:r w:rsidR="00BF02E5" w:rsidRPr="00802E8A">
          <w:rPr>
            <w:rStyle w:val="af5"/>
            <w:color w:val="000000" w:themeColor="text1"/>
            <w:u w:val="none"/>
          </w:rPr>
          <w:t>1</w:t>
        </w:r>
        <w:r w:rsidR="00BF02E5" w:rsidRPr="00802E8A">
          <w:rPr>
            <w:rStyle w:val="af5"/>
            <w:rFonts w:hint="eastAsia"/>
            <w:color w:val="000000" w:themeColor="text1"/>
            <w:u w:val="none"/>
          </w:rPr>
          <w:t>會期司法及法制委員會第</w:t>
        </w:r>
        <w:r w:rsidR="00BF02E5" w:rsidRPr="00802E8A">
          <w:rPr>
            <w:rStyle w:val="af5"/>
            <w:color w:val="000000" w:themeColor="text1"/>
            <w:u w:val="none"/>
          </w:rPr>
          <w:t>12</w:t>
        </w:r>
        <w:r w:rsidR="00BF02E5" w:rsidRPr="00802E8A">
          <w:rPr>
            <w:rStyle w:val="af5"/>
            <w:rFonts w:hint="eastAsia"/>
            <w:color w:val="000000" w:themeColor="text1"/>
            <w:u w:val="none"/>
          </w:rPr>
          <w:t>次全體委員會議議事錄</w:t>
        </w:r>
        <w:r w:rsidR="00BF02E5" w:rsidRPr="00802E8A">
          <w:rPr>
            <w:webHidden/>
          </w:rPr>
          <w:tab/>
        </w:r>
      </w:hyperlink>
      <w:r w:rsidR="00802E8A" w:rsidRPr="00802E8A">
        <w:t>202</w:t>
      </w:r>
    </w:p>
    <w:p w14:paraId="7F840645" w14:textId="4861CA14" w:rsidR="00BF02E5" w:rsidRPr="00802E8A" w:rsidRDefault="00E646FE" w:rsidP="00802E8A">
      <w:pPr>
        <w:pStyle w:val="39"/>
        <w:rPr>
          <w:rFonts w:asciiTheme="minorHAnsi" w:eastAsiaTheme="minorEastAsia" w:hAnsiTheme="minorHAnsi" w:cstheme="minorBidi"/>
          <w:sz w:val="24"/>
          <w:szCs w:val="22"/>
        </w:rPr>
      </w:pPr>
      <w:hyperlink w:anchor="_Toc174975085" w:history="1">
        <w:r w:rsidR="00BF02E5" w:rsidRPr="00802E8A">
          <w:rPr>
            <w:rStyle w:val="af5"/>
            <w:rFonts w:hint="eastAsia"/>
            <w:color w:val="000000" w:themeColor="text1"/>
            <w:u w:val="none"/>
          </w:rPr>
          <w:t>立法院第</w:t>
        </w:r>
        <w:r w:rsidR="00BF02E5" w:rsidRPr="00802E8A">
          <w:rPr>
            <w:rStyle w:val="af5"/>
            <w:color w:val="000000" w:themeColor="text1"/>
            <w:spacing w:val="-6"/>
            <w:u w:val="none"/>
          </w:rPr>
          <w:t>11</w:t>
        </w:r>
        <w:r w:rsidR="00BF02E5" w:rsidRPr="00802E8A">
          <w:rPr>
            <w:rStyle w:val="af5"/>
            <w:rFonts w:hint="eastAsia"/>
            <w:color w:val="000000" w:themeColor="text1"/>
            <w:u w:val="none"/>
          </w:rPr>
          <w:t>屆第</w:t>
        </w:r>
        <w:r w:rsidR="00BF02E5" w:rsidRPr="00802E8A">
          <w:rPr>
            <w:rStyle w:val="af5"/>
            <w:color w:val="000000" w:themeColor="text1"/>
            <w:u w:val="none"/>
          </w:rPr>
          <w:t>1</w:t>
        </w:r>
        <w:r w:rsidR="00BF02E5" w:rsidRPr="00802E8A">
          <w:rPr>
            <w:rStyle w:val="af5"/>
            <w:rFonts w:hint="eastAsia"/>
            <w:color w:val="000000" w:themeColor="text1"/>
            <w:u w:val="none"/>
          </w:rPr>
          <w:t>會期司法及法制委員會第</w:t>
        </w:r>
        <w:r w:rsidR="00BF02E5" w:rsidRPr="00802E8A">
          <w:rPr>
            <w:rStyle w:val="af5"/>
            <w:color w:val="000000" w:themeColor="text1"/>
            <w:u w:val="none"/>
          </w:rPr>
          <w:t>13</w:t>
        </w:r>
        <w:r w:rsidR="00BF02E5" w:rsidRPr="00802E8A">
          <w:rPr>
            <w:rStyle w:val="af5"/>
            <w:rFonts w:hint="eastAsia"/>
            <w:color w:val="000000" w:themeColor="text1"/>
            <w:u w:val="none"/>
          </w:rPr>
          <w:t>次全體委員會議議事錄</w:t>
        </w:r>
        <w:r w:rsidR="00BF02E5" w:rsidRPr="00802E8A">
          <w:rPr>
            <w:webHidden/>
          </w:rPr>
          <w:tab/>
        </w:r>
      </w:hyperlink>
      <w:r w:rsidR="00802E8A" w:rsidRPr="00802E8A">
        <w:t>212</w:t>
      </w:r>
    </w:p>
    <w:p w14:paraId="06F17BAF" w14:textId="3BFF2D66" w:rsidR="00BF02E5" w:rsidRPr="00802E8A" w:rsidRDefault="00E646FE" w:rsidP="00802E8A">
      <w:pPr>
        <w:pStyle w:val="39"/>
        <w:rPr>
          <w:rFonts w:asciiTheme="minorHAnsi" w:eastAsiaTheme="minorEastAsia" w:hAnsiTheme="minorHAnsi" w:cstheme="minorBidi"/>
          <w:sz w:val="24"/>
          <w:szCs w:val="22"/>
        </w:rPr>
      </w:pPr>
      <w:hyperlink w:anchor="_Toc174975086" w:history="1">
        <w:r w:rsidR="00BF02E5" w:rsidRPr="00802E8A">
          <w:rPr>
            <w:rStyle w:val="af5"/>
            <w:rFonts w:hint="eastAsia"/>
            <w:color w:val="000000" w:themeColor="text1"/>
            <w:w w:val="98"/>
            <w:u w:val="none"/>
          </w:rPr>
          <w:t>立法院第</w:t>
        </w:r>
        <w:r w:rsidR="00BF02E5" w:rsidRPr="00802E8A">
          <w:rPr>
            <w:rStyle w:val="af5"/>
            <w:color w:val="000000" w:themeColor="text1"/>
            <w:w w:val="98"/>
            <w:u w:val="none"/>
          </w:rPr>
          <w:t>11</w:t>
        </w:r>
        <w:r w:rsidR="00BF02E5" w:rsidRPr="00802E8A">
          <w:rPr>
            <w:rStyle w:val="af5"/>
            <w:rFonts w:hint="eastAsia"/>
            <w:color w:val="000000" w:themeColor="text1"/>
            <w:w w:val="98"/>
            <w:u w:val="none"/>
          </w:rPr>
          <w:t>屆第</w:t>
        </w:r>
        <w:r w:rsidR="00BF02E5" w:rsidRPr="00802E8A">
          <w:rPr>
            <w:rStyle w:val="af5"/>
            <w:color w:val="000000" w:themeColor="text1"/>
            <w:w w:val="98"/>
            <w:u w:val="none"/>
          </w:rPr>
          <w:t>1</w:t>
        </w:r>
        <w:r w:rsidR="00BF02E5" w:rsidRPr="00802E8A">
          <w:rPr>
            <w:rStyle w:val="af5"/>
            <w:rFonts w:hint="eastAsia"/>
            <w:color w:val="000000" w:themeColor="text1"/>
            <w:w w:val="98"/>
            <w:u w:val="none"/>
          </w:rPr>
          <w:t>會期司法及法制委員會第</w:t>
        </w:r>
        <w:r w:rsidR="00BF02E5" w:rsidRPr="00802E8A">
          <w:rPr>
            <w:rStyle w:val="af5"/>
            <w:color w:val="000000" w:themeColor="text1"/>
            <w:w w:val="98"/>
            <w:u w:val="none"/>
          </w:rPr>
          <w:t>14</w:t>
        </w:r>
        <w:r w:rsidR="00BF02E5" w:rsidRPr="00802E8A">
          <w:rPr>
            <w:rStyle w:val="af5"/>
            <w:rFonts w:hint="eastAsia"/>
            <w:color w:val="000000" w:themeColor="text1"/>
            <w:w w:val="98"/>
            <w:u w:val="none"/>
          </w:rPr>
          <w:t>次全體委員會議議事錄</w:t>
        </w:r>
        <w:r w:rsidR="00BF02E5" w:rsidRPr="00802E8A">
          <w:rPr>
            <w:webHidden/>
          </w:rPr>
          <w:tab/>
        </w:r>
      </w:hyperlink>
      <w:r w:rsidR="00802E8A" w:rsidRPr="00802E8A">
        <w:t>215</w:t>
      </w:r>
    </w:p>
    <w:p w14:paraId="79228A5D" w14:textId="7EBAFE44" w:rsidR="00BF02E5" w:rsidRPr="00802E8A" w:rsidRDefault="00E646FE" w:rsidP="00802E8A">
      <w:pPr>
        <w:pStyle w:val="39"/>
        <w:rPr>
          <w:rStyle w:val="af5"/>
          <w:color w:val="000000" w:themeColor="text1"/>
          <w:w w:val="98"/>
          <w:u w:val="none"/>
        </w:rPr>
      </w:pPr>
      <w:hyperlink w:anchor="_Toc174975087" w:history="1">
        <w:r w:rsidR="00BF02E5" w:rsidRPr="00802E8A">
          <w:rPr>
            <w:rStyle w:val="af5"/>
            <w:rFonts w:hint="eastAsia"/>
            <w:color w:val="000000" w:themeColor="text1"/>
            <w:w w:val="98"/>
            <w:u w:val="none"/>
          </w:rPr>
          <w:t>立法院第</w:t>
        </w:r>
        <w:r w:rsidR="00BF02E5" w:rsidRPr="00802E8A">
          <w:rPr>
            <w:rStyle w:val="af5"/>
            <w:color w:val="000000" w:themeColor="text1"/>
            <w:w w:val="98"/>
            <w:u w:val="none"/>
          </w:rPr>
          <w:t>11</w:t>
        </w:r>
        <w:r w:rsidR="00BF02E5" w:rsidRPr="00802E8A">
          <w:rPr>
            <w:rStyle w:val="af5"/>
            <w:rFonts w:hint="eastAsia"/>
            <w:color w:val="000000" w:themeColor="text1"/>
            <w:w w:val="98"/>
            <w:u w:val="none"/>
          </w:rPr>
          <w:t>屆第</w:t>
        </w:r>
        <w:r w:rsidR="00BF02E5" w:rsidRPr="00802E8A">
          <w:rPr>
            <w:rStyle w:val="af5"/>
            <w:color w:val="000000" w:themeColor="text1"/>
            <w:w w:val="98"/>
            <w:u w:val="none"/>
          </w:rPr>
          <w:t>1</w:t>
        </w:r>
        <w:r w:rsidR="00BF02E5" w:rsidRPr="00802E8A">
          <w:rPr>
            <w:rStyle w:val="af5"/>
            <w:rFonts w:hint="eastAsia"/>
            <w:color w:val="000000" w:themeColor="text1"/>
            <w:w w:val="98"/>
            <w:u w:val="none"/>
          </w:rPr>
          <w:t>會期司法及法制委員會第</w:t>
        </w:r>
        <w:r w:rsidR="00BF02E5" w:rsidRPr="00802E8A">
          <w:rPr>
            <w:rStyle w:val="af5"/>
            <w:color w:val="000000" w:themeColor="text1"/>
            <w:w w:val="98"/>
            <w:u w:val="none"/>
          </w:rPr>
          <w:t>15</w:t>
        </w:r>
        <w:r w:rsidR="00BF02E5" w:rsidRPr="00802E8A">
          <w:rPr>
            <w:rStyle w:val="af5"/>
            <w:rFonts w:hint="eastAsia"/>
            <w:color w:val="000000" w:themeColor="text1"/>
            <w:w w:val="98"/>
            <w:u w:val="none"/>
          </w:rPr>
          <w:t>次全體委員會議</w:t>
        </w:r>
        <w:r w:rsidR="00CE3379" w:rsidRPr="00802E8A">
          <w:rPr>
            <w:rStyle w:val="af5"/>
            <w:rFonts w:hint="eastAsia"/>
            <w:color w:val="000000" w:themeColor="text1"/>
            <w:w w:val="98"/>
            <w:u w:val="none"/>
          </w:rPr>
          <w:t>議</w:t>
        </w:r>
        <w:r w:rsidR="00BF02E5" w:rsidRPr="00802E8A">
          <w:rPr>
            <w:rStyle w:val="af5"/>
            <w:rFonts w:hint="eastAsia"/>
            <w:color w:val="000000" w:themeColor="text1"/>
            <w:w w:val="98"/>
            <w:u w:val="none"/>
          </w:rPr>
          <w:t>事錄</w:t>
        </w:r>
        <w:r w:rsidR="00BF02E5" w:rsidRPr="00802E8A">
          <w:rPr>
            <w:rStyle w:val="af5"/>
            <w:webHidden/>
            <w:color w:val="000000" w:themeColor="text1"/>
            <w:w w:val="98"/>
            <w:u w:val="none"/>
          </w:rPr>
          <w:tab/>
        </w:r>
      </w:hyperlink>
      <w:r w:rsidR="00802E8A" w:rsidRPr="00802E8A">
        <w:rPr>
          <w:rStyle w:val="af5"/>
          <w:color w:val="000000" w:themeColor="text1"/>
          <w:w w:val="98"/>
          <w:u w:val="none"/>
        </w:rPr>
        <w:t>217</w:t>
      </w:r>
    </w:p>
    <w:p w14:paraId="3D230EEA" w14:textId="46F953B1" w:rsidR="00BF02E5" w:rsidRDefault="00E646FE" w:rsidP="00802E8A">
      <w:pPr>
        <w:pStyle w:val="39"/>
        <w:rPr>
          <w:rFonts w:asciiTheme="minorHAnsi" w:eastAsiaTheme="minorEastAsia" w:hAnsiTheme="minorHAnsi" w:cstheme="minorBidi"/>
          <w:sz w:val="24"/>
          <w:szCs w:val="22"/>
        </w:rPr>
      </w:pPr>
      <w:hyperlink w:anchor="_Toc174975088"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16</w:t>
        </w:r>
        <w:r w:rsidR="00BF02E5" w:rsidRPr="006033A3">
          <w:rPr>
            <w:rStyle w:val="af5"/>
            <w:rFonts w:hint="eastAsia"/>
            <w:w w:val="98"/>
          </w:rPr>
          <w:t>次全體委員會議議事錄</w:t>
        </w:r>
        <w:r w:rsidR="00BF02E5">
          <w:rPr>
            <w:webHidden/>
          </w:rPr>
          <w:tab/>
        </w:r>
      </w:hyperlink>
      <w:r w:rsidR="00802E8A">
        <w:t>219</w:t>
      </w:r>
    </w:p>
    <w:p w14:paraId="05000DE3" w14:textId="13E62985" w:rsidR="00BF02E5" w:rsidRDefault="00E646FE" w:rsidP="00802E8A">
      <w:pPr>
        <w:pStyle w:val="39"/>
        <w:rPr>
          <w:rFonts w:asciiTheme="minorHAnsi" w:eastAsiaTheme="minorEastAsia" w:hAnsiTheme="minorHAnsi" w:cstheme="minorBidi"/>
          <w:sz w:val="24"/>
          <w:szCs w:val="22"/>
        </w:rPr>
      </w:pPr>
      <w:hyperlink w:anchor="_Toc174975089"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17</w:t>
        </w:r>
        <w:r w:rsidR="00BF02E5" w:rsidRPr="006033A3">
          <w:rPr>
            <w:rStyle w:val="af5"/>
            <w:rFonts w:hint="eastAsia"/>
            <w:w w:val="98"/>
          </w:rPr>
          <w:t>次全體委員會議議事錄</w:t>
        </w:r>
        <w:r w:rsidR="00BF02E5">
          <w:rPr>
            <w:webHidden/>
          </w:rPr>
          <w:tab/>
        </w:r>
      </w:hyperlink>
      <w:r w:rsidR="00802E8A">
        <w:t>220</w:t>
      </w:r>
    </w:p>
    <w:p w14:paraId="6E218000" w14:textId="5241C729" w:rsidR="00BF02E5" w:rsidRDefault="00E646FE" w:rsidP="00802E8A">
      <w:pPr>
        <w:pStyle w:val="39"/>
        <w:rPr>
          <w:rFonts w:asciiTheme="minorHAnsi" w:eastAsiaTheme="minorEastAsia" w:hAnsiTheme="minorHAnsi" w:cstheme="minorBidi"/>
          <w:sz w:val="24"/>
          <w:szCs w:val="22"/>
        </w:rPr>
      </w:pPr>
      <w:hyperlink w:anchor="_Toc174975090"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18</w:t>
        </w:r>
        <w:r w:rsidR="00BF02E5" w:rsidRPr="006033A3">
          <w:rPr>
            <w:rStyle w:val="af5"/>
            <w:rFonts w:hint="eastAsia"/>
            <w:w w:val="98"/>
          </w:rPr>
          <w:t>次全體委員會議議事錄</w:t>
        </w:r>
        <w:r w:rsidR="00BF02E5">
          <w:rPr>
            <w:webHidden/>
          </w:rPr>
          <w:tab/>
        </w:r>
      </w:hyperlink>
      <w:r w:rsidR="00802E8A">
        <w:t>223</w:t>
      </w:r>
    </w:p>
    <w:p w14:paraId="1638653B" w14:textId="3FBE674E" w:rsidR="00BF02E5" w:rsidRDefault="00E646FE" w:rsidP="00802E8A">
      <w:pPr>
        <w:pStyle w:val="39"/>
        <w:rPr>
          <w:rFonts w:asciiTheme="minorHAnsi" w:eastAsiaTheme="minorEastAsia" w:hAnsiTheme="minorHAnsi" w:cstheme="minorBidi"/>
          <w:sz w:val="24"/>
          <w:szCs w:val="22"/>
        </w:rPr>
      </w:pPr>
      <w:hyperlink w:anchor="_Toc174975091"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19</w:t>
        </w:r>
        <w:r w:rsidR="00BF02E5" w:rsidRPr="006033A3">
          <w:rPr>
            <w:rStyle w:val="af5"/>
            <w:rFonts w:hint="eastAsia"/>
            <w:w w:val="98"/>
          </w:rPr>
          <w:t>次全體委員會議議事錄</w:t>
        </w:r>
        <w:r w:rsidR="00BF02E5">
          <w:rPr>
            <w:webHidden/>
          </w:rPr>
          <w:tab/>
        </w:r>
      </w:hyperlink>
      <w:r w:rsidR="00802E8A">
        <w:t>225</w:t>
      </w:r>
    </w:p>
    <w:p w14:paraId="0C904B33" w14:textId="2C286A3B" w:rsidR="00BF02E5" w:rsidRDefault="00E646FE" w:rsidP="00802E8A">
      <w:pPr>
        <w:pStyle w:val="39"/>
        <w:rPr>
          <w:rFonts w:asciiTheme="minorHAnsi" w:eastAsiaTheme="minorEastAsia" w:hAnsiTheme="minorHAnsi" w:cstheme="minorBidi"/>
          <w:sz w:val="24"/>
          <w:szCs w:val="22"/>
        </w:rPr>
      </w:pPr>
      <w:hyperlink w:anchor="_Toc174975092"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20</w:t>
        </w:r>
        <w:r w:rsidR="00BF02E5" w:rsidRPr="006033A3">
          <w:rPr>
            <w:rStyle w:val="af5"/>
            <w:rFonts w:hint="eastAsia"/>
            <w:w w:val="98"/>
          </w:rPr>
          <w:t>次全體委員會議議事錄</w:t>
        </w:r>
        <w:r w:rsidR="00BF02E5">
          <w:rPr>
            <w:webHidden/>
          </w:rPr>
          <w:tab/>
        </w:r>
      </w:hyperlink>
      <w:r w:rsidR="00802E8A">
        <w:t>227</w:t>
      </w:r>
    </w:p>
    <w:p w14:paraId="16A190F0" w14:textId="18B583DD" w:rsidR="00BF02E5" w:rsidRDefault="00E646FE" w:rsidP="00802E8A">
      <w:pPr>
        <w:pStyle w:val="39"/>
        <w:rPr>
          <w:rFonts w:asciiTheme="minorHAnsi" w:eastAsiaTheme="minorEastAsia" w:hAnsiTheme="minorHAnsi" w:cstheme="minorBidi"/>
          <w:sz w:val="24"/>
          <w:szCs w:val="22"/>
        </w:rPr>
      </w:pPr>
      <w:hyperlink w:anchor="_Toc174975093"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21</w:t>
        </w:r>
        <w:r w:rsidR="00BF02E5" w:rsidRPr="006033A3">
          <w:rPr>
            <w:rStyle w:val="af5"/>
            <w:rFonts w:hint="eastAsia"/>
            <w:w w:val="98"/>
          </w:rPr>
          <w:t>次全體委員會議議事錄</w:t>
        </w:r>
        <w:r w:rsidR="00BF02E5">
          <w:rPr>
            <w:webHidden/>
          </w:rPr>
          <w:tab/>
        </w:r>
      </w:hyperlink>
      <w:r w:rsidR="00802E8A">
        <w:t>229</w:t>
      </w:r>
    </w:p>
    <w:p w14:paraId="4F41FD83" w14:textId="24C55B17" w:rsidR="00BF02E5" w:rsidRDefault="00E646FE" w:rsidP="00802E8A">
      <w:pPr>
        <w:pStyle w:val="39"/>
        <w:rPr>
          <w:rFonts w:asciiTheme="minorHAnsi" w:eastAsiaTheme="minorEastAsia" w:hAnsiTheme="minorHAnsi" w:cstheme="minorBidi"/>
          <w:sz w:val="24"/>
          <w:szCs w:val="22"/>
        </w:rPr>
      </w:pPr>
      <w:hyperlink w:anchor="_Toc174975094"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22</w:t>
        </w:r>
        <w:r w:rsidR="00BF02E5" w:rsidRPr="006033A3">
          <w:rPr>
            <w:rStyle w:val="af5"/>
            <w:rFonts w:hint="eastAsia"/>
            <w:w w:val="98"/>
          </w:rPr>
          <w:t>次全體委員會議議事錄</w:t>
        </w:r>
        <w:r w:rsidR="00BF02E5">
          <w:rPr>
            <w:webHidden/>
          </w:rPr>
          <w:tab/>
        </w:r>
      </w:hyperlink>
      <w:r w:rsidR="00802E8A">
        <w:t>231</w:t>
      </w:r>
    </w:p>
    <w:p w14:paraId="31A75884" w14:textId="6D1FE2A0" w:rsidR="00BF02E5" w:rsidRDefault="00E646FE" w:rsidP="00802E8A">
      <w:pPr>
        <w:pStyle w:val="39"/>
        <w:rPr>
          <w:rFonts w:asciiTheme="minorHAnsi" w:eastAsiaTheme="minorEastAsia" w:hAnsiTheme="minorHAnsi" w:cstheme="minorBidi"/>
          <w:sz w:val="24"/>
          <w:szCs w:val="22"/>
        </w:rPr>
      </w:pPr>
      <w:hyperlink w:anchor="_Toc174975095"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23</w:t>
        </w:r>
        <w:r w:rsidR="00BF02E5" w:rsidRPr="006033A3">
          <w:rPr>
            <w:rStyle w:val="af5"/>
            <w:rFonts w:hint="eastAsia"/>
            <w:w w:val="98"/>
          </w:rPr>
          <w:t>次全體委員會議議事錄</w:t>
        </w:r>
        <w:r w:rsidR="00BF02E5">
          <w:rPr>
            <w:webHidden/>
          </w:rPr>
          <w:tab/>
        </w:r>
      </w:hyperlink>
      <w:r w:rsidR="00802E8A">
        <w:t>233</w:t>
      </w:r>
    </w:p>
    <w:p w14:paraId="7BFB9631" w14:textId="57AF4956" w:rsidR="00BF02E5" w:rsidRDefault="00E646FE" w:rsidP="00802E8A">
      <w:pPr>
        <w:pStyle w:val="39"/>
        <w:rPr>
          <w:rFonts w:asciiTheme="minorHAnsi" w:eastAsiaTheme="minorEastAsia" w:hAnsiTheme="minorHAnsi" w:cstheme="minorBidi"/>
          <w:sz w:val="24"/>
          <w:szCs w:val="22"/>
        </w:rPr>
      </w:pPr>
      <w:hyperlink w:anchor="_Toc174975096"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24</w:t>
        </w:r>
        <w:r w:rsidR="00BF02E5" w:rsidRPr="006033A3">
          <w:rPr>
            <w:rStyle w:val="af5"/>
            <w:rFonts w:hint="eastAsia"/>
            <w:w w:val="98"/>
          </w:rPr>
          <w:t>次全體委員會議議事錄</w:t>
        </w:r>
        <w:r w:rsidR="00BF02E5">
          <w:rPr>
            <w:webHidden/>
          </w:rPr>
          <w:tab/>
        </w:r>
      </w:hyperlink>
      <w:r w:rsidR="00802E8A">
        <w:t>236</w:t>
      </w:r>
    </w:p>
    <w:p w14:paraId="7DBDD89F" w14:textId="5398FF7E" w:rsidR="00BF02E5" w:rsidRDefault="00E646FE" w:rsidP="00802E8A">
      <w:pPr>
        <w:pStyle w:val="39"/>
        <w:rPr>
          <w:rFonts w:asciiTheme="minorHAnsi" w:eastAsiaTheme="minorEastAsia" w:hAnsiTheme="minorHAnsi" w:cstheme="minorBidi"/>
          <w:sz w:val="24"/>
          <w:szCs w:val="22"/>
        </w:rPr>
      </w:pPr>
      <w:hyperlink w:anchor="_Toc174975097"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25</w:t>
        </w:r>
        <w:r w:rsidR="00BF02E5" w:rsidRPr="006033A3">
          <w:rPr>
            <w:rStyle w:val="af5"/>
            <w:rFonts w:hint="eastAsia"/>
            <w:w w:val="98"/>
          </w:rPr>
          <w:t>次全體委員會議議事錄</w:t>
        </w:r>
        <w:r w:rsidR="00BF02E5">
          <w:rPr>
            <w:webHidden/>
          </w:rPr>
          <w:tab/>
        </w:r>
      </w:hyperlink>
      <w:r w:rsidR="00802E8A">
        <w:t>238</w:t>
      </w:r>
    </w:p>
    <w:p w14:paraId="772C5181" w14:textId="2ACFA163" w:rsidR="00BF02E5" w:rsidRDefault="00E646FE" w:rsidP="00802E8A">
      <w:pPr>
        <w:pStyle w:val="39"/>
        <w:rPr>
          <w:rFonts w:asciiTheme="minorHAnsi" w:eastAsiaTheme="minorEastAsia" w:hAnsiTheme="minorHAnsi" w:cstheme="minorBidi"/>
          <w:sz w:val="24"/>
          <w:szCs w:val="22"/>
        </w:rPr>
      </w:pPr>
      <w:hyperlink w:anchor="_Toc174975098"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26</w:t>
        </w:r>
        <w:r w:rsidR="00BF02E5" w:rsidRPr="006033A3">
          <w:rPr>
            <w:rStyle w:val="af5"/>
            <w:rFonts w:hint="eastAsia"/>
            <w:w w:val="98"/>
          </w:rPr>
          <w:t>次全體委員會議議事錄</w:t>
        </w:r>
        <w:r w:rsidR="00BF02E5">
          <w:rPr>
            <w:webHidden/>
          </w:rPr>
          <w:tab/>
        </w:r>
      </w:hyperlink>
      <w:r w:rsidR="00802E8A">
        <w:t>240</w:t>
      </w:r>
    </w:p>
    <w:p w14:paraId="7A3FCAE7" w14:textId="7CF4485F" w:rsidR="00BF02E5" w:rsidRDefault="00E646FE" w:rsidP="00802E8A">
      <w:pPr>
        <w:pStyle w:val="39"/>
        <w:rPr>
          <w:rFonts w:asciiTheme="minorHAnsi" w:eastAsiaTheme="minorEastAsia" w:hAnsiTheme="minorHAnsi" w:cstheme="minorBidi"/>
          <w:sz w:val="24"/>
          <w:szCs w:val="22"/>
        </w:rPr>
      </w:pPr>
      <w:hyperlink w:anchor="_Toc174975099"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27</w:t>
        </w:r>
        <w:r w:rsidR="00BF02E5" w:rsidRPr="006033A3">
          <w:rPr>
            <w:rStyle w:val="af5"/>
            <w:rFonts w:hint="eastAsia"/>
            <w:w w:val="98"/>
          </w:rPr>
          <w:t>次全體委員會</w:t>
        </w:r>
        <w:r w:rsidR="00BF02E5" w:rsidRPr="006033A3">
          <w:rPr>
            <w:rStyle w:val="af5"/>
            <w:rFonts w:hint="eastAsia"/>
            <w:w w:val="98"/>
          </w:rPr>
          <w:lastRenderedPageBreak/>
          <w:t>議議事錄</w:t>
        </w:r>
        <w:r w:rsidR="00BF02E5">
          <w:rPr>
            <w:webHidden/>
          </w:rPr>
          <w:tab/>
        </w:r>
      </w:hyperlink>
      <w:r w:rsidR="003B117A">
        <w:t>242</w:t>
      </w:r>
    </w:p>
    <w:p w14:paraId="7C5808A9" w14:textId="42B3A01D" w:rsidR="00BF02E5" w:rsidRDefault="00E646FE" w:rsidP="00802E8A">
      <w:pPr>
        <w:pStyle w:val="39"/>
        <w:rPr>
          <w:rFonts w:asciiTheme="minorHAnsi" w:eastAsiaTheme="minorEastAsia" w:hAnsiTheme="minorHAnsi" w:cstheme="minorBidi"/>
          <w:sz w:val="24"/>
          <w:szCs w:val="22"/>
        </w:rPr>
      </w:pPr>
      <w:hyperlink w:anchor="_Toc174975100"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28</w:t>
        </w:r>
        <w:r w:rsidR="00BF02E5" w:rsidRPr="006033A3">
          <w:rPr>
            <w:rStyle w:val="af5"/>
            <w:rFonts w:hint="eastAsia"/>
            <w:w w:val="98"/>
          </w:rPr>
          <w:t>次全體委員會議議事錄</w:t>
        </w:r>
        <w:r w:rsidR="00BF02E5">
          <w:rPr>
            <w:webHidden/>
          </w:rPr>
          <w:tab/>
        </w:r>
      </w:hyperlink>
      <w:r w:rsidR="003B117A">
        <w:t>244</w:t>
      </w:r>
    </w:p>
    <w:p w14:paraId="58512844" w14:textId="00311CA6" w:rsidR="00BF02E5" w:rsidRDefault="00E646FE" w:rsidP="00802E8A">
      <w:pPr>
        <w:pStyle w:val="39"/>
        <w:rPr>
          <w:rFonts w:asciiTheme="minorHAnsi" w:eastAsiaTheme="minorEastAsia" w:hAnsiTheme="minorHAnsi" w:cstheme="minorBidi"/>
          <w:sz w:val="24"/>
          <w:szCs w:val="22"/>
        </w:rPr>
      </w:pPr>
      <w:hyperlink w:anchor="_Toc174975101"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29</w:t>
        </w:r>
        <w:r w:rsidR="00BF02E5" w:rsidRPr="006033A3">
          <w:rPr>
            <w:rStyle w:val="af5"/>
            <w:rFonts w:hint="eastAsia"/>
            <w:w w:val="98"/>
          </w:rPr>
          <w:t>次全體委員會議議事錄</w:t>
        </w:r>
        <w:r w:rsidR="00BF02E5">
          <w:rPr>
            <w:webHidden/>
          </w:rPr>
          <w:tab/>
        </w:r>
      </w:hyperlink>
      <w:r w:rsidR="003B117A">
        <w:t>246</w:t>
      </w:r>
    </w:p>
    <w:p w14:paraId="3C828FB2" w14:textId="07136674" w:rsidR="00BF02E5" w:rsidRDefault="00E646FE" w:rsidP="00802E8A">
      <w:pPr>
        <w:pStyle w:val="39"/>
        <w:rPr>
          <w:rFonts w:asciiTheme="minorHAnsi" w:eastAsiaTheme="minorEastAsia" w:hAnsiTheme="minorHAnsi" w:cstheme="minorBidi"/>
          <w:sz w:val="24"/>
          <w:szCs w:val="22"/>
        </w:rPr>
      </w:pPr>
      <w:hyperlink w:anchor="_Toc174975102"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30</w:t>
        </w:r>
        <w:r w:rsidR="00BF02E5" w:rsidRPr="006033A3">
          <w:rPr>
            <w:rStyle w:val="af5"/>
            <w:rFonts w:hint="eastAsia"/>
            <w:w w:val="98"/>
          </w:rPr>
          <w:t>次全體委員會議議事錄</w:t>
        </w:r>
        <w:r w:rsidR="00BF02E5">
          <w:rPr>
            <w:webHidden/>
          </w:rPr>
          <w:tab/>
        </w:r>
      </w:hyperlink>
      <w:r w:rsidR="003B117A">
        <w:t>248</w:t>
      </w:r>
    </w:p>
    <w:p w14:paraId="77CF7514" w14:textId="32CC0F1C" w:rsidR="00BF02E5" w:rsidRDefault="00E646FE" w:rsidP="00802E8A">
      <w:pPr>
        <w:pStyle w:val="39"/>
        <w:rPr>
          <w:rFonts w:asciiTheme="minorHAnsi" w:eastAsiaTheme="minorEastAsia" w:hAnsiTheme="minorHAnsi" w:cstheme="minorBidi"/>
          <w:sz w:val="24"/>
          <w:szCs w:val="22"/>
        </w:rPr>
      </w:pPr>
      <w:hyperlink w:anchor="_Toc174975103"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31</w:t>
        </w:r>
        <w:r w:rsidR="00BF02E5" w:rsidRPr="006033A3">
          <w:rPr>
            <w:rStyle w:val="af5"/>
            <w:rFonts w:hint="eastAsia"/>
            <w:w w:val="98"/>
          </w:rPr>
          <w:t>次全體委員會議議事錄</w:t>
        </w:r>
        <w:r w:rsidR="00BF02E5">
          <w:rPr>
            <w:webHidden/>
          </w:rPr>
          <w:tab/>
        </w:r>
      </w:hyperlink>
      <w:r w:rsidR="003B117A">
        <w:t>250</w:t>
      </w:r>
    </w:p>
    <w:p w14:paraId="6CCB832A" w14:textId="03EC4A0B" w:rsidR="00BF02E5" w:rsidRDefault="00E646FE" w:rsidP="00802E8A">
      <w:pPr>
        <w:pStyle w:val="39"/>
        <w:rPr>
          <w:rFonts w:asciiTheme="minorHAnsi" w:eastAsiaTheme="minorEastAsia" w:hAnsiTheme="minorHAnsi" w:cstheme="minorBidi"/>
          <w:sz w:val="24"/>
          <w:szCs w:val="22"/>
        </w:rPr>
      </w:pPr>
      <w:hyperlink w:anchor="_Toc174975104"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A96DA7">
          <w:rPr>
            <w:rFonts w:hint="eastAsia"/>
          </w:rPr>
          <w:t>會期</w:t>
        </w:r>
        <w:r w:rsidR="00BF02E5" w:rsidRPr="006033A3">
          <w:rPr>
            <w:rStyle w:val="af5"/>
            <w:rFonts w:hint="eastAsia"/>
            <w:w w:val="98"/>
          </w:rPr>
          <w:t>司法及法制委員會第</w:t>
        </w:r>
        <w:r w:rsidR="00BF02E5" w:rsidRPr="006033A3">
          <w:rPr>
            <w:rStyle w:val="af5"/>
            <w:w w:val="98"/>
          </w:rPr>
          <w:t>32</w:t>
        </w:r>
        <w:r w:rsidR="00BF02E5" w:rsidRPr="006033A3">
          <w:rPr>
            <w:rStyle w:val="af5"/>
            <w:rFonts w:hint="eastAsia"/>
            <w:w w:val="98"/>
          </w:rPr>
          <w:t>次全體委員會議議事錄</w:t>
        </w:r>
        <w:r w:rsidR="00BF02E5">
          <w:rPr>
            <w:webHidden/>
          </w:rPr>
          <w:tab/>
        </w:r>
      </w:hyperlink>
      <w:r w:rsidR="003B117A">
        <w:t>252</w:t>
      </w:r>
    </w:p>
    <w:p w14:paraId="5673C8AF" w14:textId="798A3EE5" w:rsidR="00BF02E5" w:rsidRDefault="00E646FE" w:rsidP="00802E8A">
      <w:pPr>
        <w:pStyle w:val="39"/>
        <w:rPr>
          <w:rFonts w:asciiTheme="minorHAnsi" w:eastAsiaTheme="minorEastAsia" w:hAnsiTheme="minorHAnsi" w:cstheme="minorBidi"/>
          <w:sz w:val="24"/>
          <w:szCs w:val="22"/>
        </w:rPr>
      </w:pPr>
      <w:hyperlink w:anchor="_Toc174975105"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33</w:t>
        </w:r>
        <w:r w:rsidR="00BF02E5" w:rsidRPr="006033A3">
          <w:rPr>
            <w:rStyle w:val="af5"/>
            <w:rFonts w:hint="eastAsia"/>
            <w:w w:val="98"/>
          </w:rPr>
          <w:t>次全體委員會議議事錄</w:t>
        </w:r>
        <w:r w:rsidR="00BF02E5">
          <w:rPr>
            <w:webHidden/>
          </w:rPr>
          <w:tab/>
        </w:r>
      </w:hyperlink>
      <w:r w:rsidR="003B117A">
        <w:t>254</w:t>
      </w:r>
    </w:p>
    <w:p w14:paraId="32E6C71A" w14:textId="0B878E15" w:rsidR="00BF02E5" w:rsidRDefault="00E646FE" w:rsidP="00802E8A">
      <w:pPr>
        <w:pStyle w:val="39"/>
        <w:rPr>
          <w:rFonts w:asciiTheme="minorHAnsi" w:eastAsiaTheme="minorEastAsia" w:hAnsiTheme="minorHAnsi" w:cstheme="minorBidi"/>
          <w:sz w:val="24"/>
          <w:szCs w:val="22"/>
        </w:rPr>
      </w:pPr>
      <w:hyperlink w:anchor="_Toc174975106"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34</w:t>
        </w:r>
        <w:r w:rsidR="00BF02E5" w:rsidRPr="006033A3">
          <w:rPr>
            <w:rStyle w:val="af5"/>
            <w:rFonts w:hint="eastAsia"/>
            <w:w w:val="98"/>
          </w:rPr>
          <w:t>次全體委員會議議事錄</w:t>
        </w:r>
        <w:r w:rsidR="00BF02E5">
          <w:rPr>
            <w:webHidden/>
          </w:rPr>
          <w:tab/>
        </w:r>
      </w:hyperlink>
      <w:r w:rsidR="003B117A">
        <w:t>256</w:t>
      </w:r>
    </w:p>
    <w:p w14:paraId="5A710F01" w14:textId="44481532" w:rsidR="00BF02E5" w:rsidRDefault="00E646FE" w:rsidP="00802E8A">
      <w:pPr>
        <w:pStyle w:val="39"/>
        <w:rPr>
          <w:rFonts w:asciiTheme="minorHAnsi" w:eastAsiaTheme="minorEastAsia" w:hAnsiTheme="minorHAnsi" w:cstheme="minorBidi"/>
          <w:sz w:val="24"/>
          <w:szCs w:val="22"/>
        </w:rPr>
      </w:pPr>
      <w:hyperlink w:anchor="_Toc174975107"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35</w:t>
        </w:r>
        <w:r w:rsidR="00BF02E5" w:rsidRPr="006033A3">
          <w:rPr>
            <w:rStyle w:val="af5"/>
            <w:rFonts w:hint="eastAsia"/>
            <w:w w:val="98"/>
          </w:rPr>
          <w:t>次全體委員會議議事錄</w:t>
        </w:r>
        <w:r w:rsidR="00BF02E5">
          <w:rPr>
            <w:webHidden/>
          </w:rPr>
          <w:tab/>
        </w:r>
      </w:hyperlink>
      <w:r w:rsidR="003B117A">
        <w:t>257</w:t>
      </w:r>
    </w:p>
    <w:p w14:paraId="3E597C0B" w14:textId="137F483B" w:rsidR="00BF02E5" w:rsidRDefault="00E646FE" w:rsidP="00802E8A">
      <w:pPr>
        <w:pStyle w:val="39"/>
        <w:rPr>
          <w:rFonts w:asciiTheme="minorHAnsi" w:eastAsiaTheme="minorEastAsia" w:hAnsiTheme="minorHAnsi" w:cstheme="minorBidi"/>
          <w:sz w:val="24"/>
          <w:szCs w:val="22"/>
        </w:rPr>
      </w:pPr>
      <w:hyperlink w:anchor="_Toc174975108"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36</w:t>
        </w:r>
        <w:r w:rsidR="00BF02E5" w:rsidRPr="006033A3">
          <w:rPr>
            <w:rStyle w:val="af5"/>
            <w:rFonts w:hint="eastAsia"/>
            <w:w w:val="98"/>
          </w:rPr>
          <w:t>次全體委員會議議事錄</w:t>
        </w:r>
        <w:r w:rsidR="00BF02E5">
          <w:rPr>
            <w:webHidden/>
          </w:rPr>
          <w:tab/>
        </w:r>
      </w:hyperlink>
      <w:r w:rsidR="003B117A">
        <w:t>258</w:t>
      </w:r>
    </w:p>
    <w:p w14:paraId="09F8944E" w14:textId="3A158873" w:rsidR="00BF02E5" w:rsidRDefault="00E646FE" w:rsidP="00802E8A">
      <w:pPr>
        <w:pStyle w:val="39"/>
        <w:rPr>
          <w:rFonts w:asciiTheme="minorHAnsi" w:eastAsiaTheme="minorEastAsia" w:hAnsiTheme="minorHAnsi" w:cstheme="minorBidi"/>
          <w:sz w:val="24"/>
          <w:szCs w:val="22"/>
        </w:rPr>
      </w:pPr>
      <w:hyperlink w:anchor="_Toc174975109"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會期司法及法制委員會第</w:t>
        </w:r>
        <w:r w:rsidR="00BF02E5" w:rsidRPr="006033A3">
          <w:rPr>
            <w:rStyle w:val="af5"/>
            <w:w w:val="98"/>
          </w:rPr>
          <w:t>37</w:t>
        </w:r>
        <w:r w:rsidR="00BF02E5" w:rsidRPr="006033A3">
          <w:rPr>
            <w:rStyle w:val="af5"/>
            <w:rFonts w:hint="eastAsia"/>
            <w:w w:val="98"/>
          </w:rPr>
          <w:t>次全體委員會議議事錄</w:t>
        </w:r>
        <w:r w:rsidR="00BF02E5">
          <w:rPr>
            <w:webHidden/>
          </w:rPr>
          <w:tab/>
        </w:r>
      </w:hyperlink>
      <w:r w:rsidR="003B117A">
        <w:t>259</w:t>
      </w:r>
    </w:p>
    <w:p w14:paraId="205E33CD" w14:textId="70283C99" w:rsidR="00BF02E5" w:rsidRDefault="00E646FE" w:rsidP="006A63B5">
      <w:pPr>
        <w:pStyle w:val="28"/>
        <w:rPr>
          <w:rFonts w:asciiTheme="minorHAnsi" w:eastAsiaTheme="minorEastAsia" w:hAnsiTheme="minorHAnsi" w:cstheme="minorBidi"/>
          <w:sz w:val="24"/>
          <w:szCs w:val="22"/>
        </w:rPr>
      </w:pPr>
      <w:hyperlink w:anchor="_Toc174975110" w:history="1">
        <w:r w:rsidR="00BF02E5" w:rsidRPr="00432F86">
          <w:rPr>
            <w:rStyle w:val="af5"/>
            <w:rFonts w:hint="eastAsia"/>
            <w:b/>
          </w:rPr>
          <w:t>三、本會聯席委員會議議事錄</w:t>
        </w:r>
        <w:r w:rsidR="00BF02E5">
          <w:rPr>
            <w:webHidden/>
          </w:rPr>
          <w:tab/>
        </w:r>
      </w:hyperlink>
      <w:r w:rsidR="003B117A">
        <w:t>261</w:t>
      </w:r>
    </w:p>
    <w:p w14:paraId="58F6138A" w14:textId="251805DD" w:rsidR="00BF02E5" w:rsidRDefault="00E646FE" w:rsidP="00802E8A">
      <w:pPr>
        <w:pStyle w:val="39"/>
        <w:rPr>
          <w:rFonts w:asciiTheme="minorHAnsi" w:eastAsiaTheme="minorEastAsia" w:hAnsiTheme="minorHAnsi" w:cstheme="minorBidi"/>
          <w:sz w:val="24"/>
          <w:szCs w:val="22"/>
        </w:rPr>
      </w:pPr>
      <w:hyperlink w:anchor="_Toc174975111"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會期司法及法制、交通委員會第</w:t>
        </w:r>
        <w:r w:rsidR="00BF02E5" w:rsidRPr="006033A3">
          <w:rPr>
            <w:rStyle w:val="af5"/>
            <w:w w:val="98"/>
          </w:rPr>
          <w:t>1</w:t>
        </w:r>
        <w:r w:rsidR="00BF02E5" w:rsidRPr="006033A3">
          <w:rPr>
            <w:rStyle w:val="af5"/>
            <w:rFonts w:hint="eastAsia"/>
            <w:w w:val="98"/>
          </w:rPr>
          <w:t>次聯席會議議事錄</w:t>
        </w:r>
        <w:r w:rsidR="00BF02E5">
          <w:rPr>
            <w:webHidden/>
          </w:rPr>
          <w:tab/>
        </w:r>
      </w:hyperlink>
      <w:r w:rsidR="003B117A">
        <w:t>261</w:t>
      </w:r>
    </w:p>
    <w:p w14:paraId="73588DB1" w14:textId="59F4ED1F" w:rsidR="00BF02E5" w:rsidRDefault="00E646FE" w:rsidP="00802E8A">
      <w:pPr>
        <w:pStyle w:val="39"/>
        <w:rPr>
          <w:rFonts w:asciiTheme="minorHAnsi" w:eastAsiaTheme="minorEastAsia" w:hAnsiTheme="minorHAnsi" w:cstheme="minorBidi"/>
          <w:sz w:val="24"/>
          <w:szCs w:val="22"/>
        </w:rPr>
      </w:pPr>
      <w:hyperlink w:anchor="_Toc174975112" w:history="1">
        <w:r w:rsidR="00BF02E5" w:rsidRPr="006033A3">
          <w:rPr>
            <w:rStyle w:val="af5"/>
            <w:rFonts w:hint="eastAsia"/>
            <w:w w:val="98"/>
          </w:rPr>
          <w:t>立法院第</w:t>
        </w:r>
        <w:r w:rsidR="00BF02E5" w:rsidRPr="006033A3">
          <w:rPr>
            <w:rStyle w:val="af5"/>
            <w:w w:val="98"/>
          </w:rPr>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會期司法及法制、內政委員會第</w:t>
        </w:r>
        <w:r w:rsidR="00BF02E5" w:rsidRPr="006033A3">
          <w:rPr>
            <w:rStyle w:val="af5"/>
            <w:w w:val="98"/>
          </w:rPr>
          <w:t>1</w:t>
        </w:r>
        <w:r w:rsidR="00BF02E5" w:rsidRPr="006033A3">
          <w:rPr>
            <w:rStyle w:val="af5"/>
            <w:rFonts w:hint="eastAsia"/>
            <w:w w:val="98"/>
          </w:rPr>
          <w:t>次聯席會議議事錄</w:t>
        </w:r>
        <w:r w:rsidR="00BF02E5">
          <w:rPr>
            <w:webHidden/>
          </w:rPr>
          <w:tab/>
        </w:r>
      </w:hyperlink>
      <w:r w:rsidR="003B117A">
        <w:t>265</w:t>
      </w:r>
    </w:p>
    <w:p w14:paraId="2740A31B" w14:textId="74EC04DE" w:rsidR="00BF02E5" w:rsidRDefault="00E646FE" w:rsidP="00802E8A">
      <w:pPr>
        <w:pStyle w:val="39"/>
        <w:rPr>
          <w:rFonts w:asciiTheme="minorHAnsi" w:eastAsiaTheme="minorEastAsia" w:hAnsiTheme="minorHAnsi" w:cstheme="minorBidi"/>
          <w:sz w:val="24"/>
          <w:szCs w:val="22"/>
        </w:rPr>
      </w:pPr>
      <w:hyperlink w:anchor="_Toc174975113" w:history="1">
        <w:r w:rsidR="00BF02E5" w:rsidRPr="006033A3">
          <w:rPr>
            <w:rStyle w:val="af5"/>
            <w:rFonts w:hint="eastAsia"/>
            <w:w w:val="98"/>
          </w:rPr>
          <w:t>立法院第</w:t>
        </w:r>
        <w:r w:rsidR="00BF02E5" w:rsidRPr="00A96DA7">
          <w:t>11</w:t>
        </w:r>
        <w:r w:rsidR="00BF02E5" w:rsidRPr="006033A3">
          <w:rPr>
            <w:rStyle w:val="af5"/>
            <w:rFonts w:hint="eastAsia"/>
            <w:w w:val="98"/>
          </w:rPr>
          <w:t>屆第</w:t>
        </w:r>
        <w:r w:rsidR="00BF02E5" w:rsidRPr="006033A3">
          <w:rPr>
            <w:rStyle w:val="af5"/>
            <w:w w:val="98"/>
          </w:rPr>
          <w:t>1</w:t>
        </w:r>
        <w:r w:rsidR="00BF02E5" w:rsidRPr="006033A3">
          <w:rPr>
            <w:rStyle w:val="af5"/>
            <w:rFonts w:hint="eastAsia"/>
            <w:w w:val="98"/>
          </w:rPr>
          <w:t>會期司法及法制、內政委員會第</w:t>
        </w:r>
        <w:r w:rsidR="00BF02E5" w:rsidRPr="006033A3">
          <w:rPr>
            <w:rStyle w:val="af5"/>
            <w:w w:val="98"/>
          </w:rPr>
          <w:t>2</w:t>
        </w:r>
        <w:r w:rsidR="00BF02E5" w:rsidRPr="006033A3">
          <w:rPr>
            <w:rStyle w:val="af5"/>
            <w:rFonts w:hint="eastAsia"/>
            <w:w w:val="98"/>
          </w:rPr>
          <w:t>次聯席會議議事錄</w:t>
        </w:r>
        <w:r w:rsidR="00BF02E5">
          <w:rPr>
            <w:webHidden/>
          </w:rPr>
          <w:tab/>
        </w:r>
      </w:hyperlink>
      <w:r w:rsidR="003B117A">
        <w:t>269</w:t>
      </w:r>
    </w:p>
    <w:p w14:paraId="75BE1A8C" w14:textId="74D1DCBD" w:rsidR="00BF02E5" w:rsidRDefault="00E646FE" w:rsidP="00BF02E5">
      <w:pPr>
        <w:pStyle w:val="14"/>
        <w:rPr>
          <w:rFonts w:asciiTheme="minorHAnsi" w:eastAsiaTheme="minorEastAsia" w:hAnsiTheme="minorHAnsi" w:cstheme="minorBidi"/>
          <w:sz w:val="24"/>
          <w:szCs w:val="22"/>
        </w:rPr>
      </w:pPr>
      <w:hyperlink w:anchor="_Toc174975114" w:history="1">
        <w:r w:rsidR="00BF02E5" w:rsidRPr="00432F86">
          <w:rPr>
            <w:rStyle w:val="af5"/>
            <w:rFonts w:hint="eastAsia"/>
            <w:bCs/>
            <w:kern w:val="52"/>
            <w:shd w:val="clear" w:color="auto" w:fill="FFFFFF" w:themeFill="background1"/>
          </w:rPr>
          <w:t>附錄［貳］本會期考察</w:t>
        </w:r>
        <w:r w:rsidR="00BF02E5" w:rsidRPr="00432F86">
          <w:rPr>
            <w:rStyle w:val="af5"/>
            <w:bCs/>
            <w:kern w:val="52"/>
            <w:shd w:val="clear" w:color="auto" w:fill="FFFFFF" w:themeFill="background1"/>
          </w:rPr>
          <w:t>(</w:t>
        </w:r>
        <w:r w:rsidR="00BF02E5" w:rsidRPr="00432F86">
          <w:rPr>
            <w:rStyle w:val="af5"/>
            <w:rFonts w:hint="eastAsia"/>
            <w:bCs/>
            <w:kern w:val="52"/>
            <w:shd w:val="clear" w:color="auto" w:fill="FFFFFF" w:themeFill="background1"/>
          </w:rPr>
          <w:t>參訪</w:t>
        </w:r>
        <w:r w:rsidR="00BF02E5" w:rsidRPr="00432F86">
          <w:rPr>
            <w:rStyle w:val="af5"/>
            <w:bCs/>
            <w:kern w:val="52"/>
            <w:shd w:val="clear" w:color="auto" w:fill="FFFFFF" w:themeFill="background1"/>
          </w:rPr>
          <w:t>)</w:t>
        </w:r>
        <w:r w:rsidR="00BF02E5" w:rsidRPr="00432F86">
          <w:rPr>
            <w:rStyle w:val="af5"/>
            <w:rFonts w:hint="eastAsia"/>
            <w:bCs/>
            <w:kern w:val="52"/>
            <w:shd w:val="clear" w:color="auto" w:fill="FFFFFF" w:themeFill="background1"/>
          </w:rPr>
          <w:t>活動紀錄</w:t>
        </w:r>
        <w:r w:rsidR="00BF02E5">
          <w:rPr>
            <w:webHidden/>
          </w:rPr>
          <w:tab/>
        </w:r>
      </w:hyperlink>
      <w:r w:rsidR="003B117A">
        <w:t>271</w:t>
      </w:r>
    </w:p>
    <w:p w14:paraId="7B96EB4A" w14:textId="77777777" w:rsidR="00584080" w:rsidRDefault="00033DE8" w:rsidP="007E265C">
      <w:pPr>
        <w:spacing w:before="20" w:after="20"/>
        <w:outlineLvl w:val="0"/>
        <w:rPr>
          <w:rFonts w:eastAsia="標楷體"/>
          <w:b/>
          <w:noProof/>
          <w:color w:val="000000" w:themeColor="text1"/>
          <w:sz w:val="28"/>
          <w:szCs w:val="28"/>
          <w:shd w:val="clear" w:color="auto" w:fill="FFFFFF" w:themeFill="background1"/>
        </w:rPr>
        <w:sectPr w:rsidR="00584080" w:rsidSect="003F3571">
          <w:pgSz w:w="11906" w:h="16838"/>
          <w:pgMar w:top="1440" w:right="1133" w:bottom="1440" w:left="1800" w:header="851" w:footer="992" w:gutter="0"/>
          <w:pgNumType w:fmt="upperRoman" w:start="1"/>
          <w:cols w:space="425"/>
          <w:docGrid w:type="lines" w:linePitch="360"/>
        </w:sectPr>
      </w:pPr>
      <w:r w:rsidRPr="007E265C">
        <w:rPr>
          <w:rFonts w:eastAsia="標楷體"/>
          <w:b/>
          <w:noProof/>
          <w:color w:val="000000" w:themeColor="text1"/>
          <w:sz w:val="28"/>
          <w:szCs w:val="28"/>
          <w:shd w:val="clear" w:color="auto" w:fill="FFFFFF" w:themeFill="background1"/>
        </w:rPr>
        <w:fldChar w:fldCharType="end"/>
      </w:r>
    </w:p>
    <w:p w14:paraId="30CA7165" w14:textId="77777777" w:rsidR="0078100D" w:rsidRPr="004C328D" w:rsidRDefault="0078100D" w:rsidP="0078100D">
      <w:pPr>
        <w:outlineLvl w:val="0"/>
        <w:rPr>
          <w:rFonts w:ascii="標楷體" w:eastAsia="標楷體" w:hAnsi="標楷體"/>
          <w:b/>
          <w:bCs/>
          <w:color w:val="000000" w:themeColor="text1"/>
          <w:kern w:val="52"/>
          <w:sz w:val="28"/>
          <w:szCs w:val="28"/>
          <w:shd w:val="clear" w:color="auto" w:fill="FFFFFF" w:themeFill="background1"/>
        </w:rPr>
      </w:pPr>
      <w:bookmarkStart w:id="7" w:name="_Toc174974975"/>
      <w:r w:rsidRPr="004C328D">
        <w:rPr>
          <w:rFonts w:ascii="標楷體" w:eastAsia="標楷體" w:hAnsi="標楷體"/>
          <w:b/>
          <w:bCs/>
          <w:color w:val="000000" w:themeColor="text1"/>
          <w:kern w:val="52"/>
          <w:sz w:val="28"/>
          <w:szCs w:val="28"/>
          <w:shd w:val="clear" w:color="auto" w:fill="FFFFFF" w:themeFill="background1"/>
        </w:rPr>
        <w:lastRenderedPageBreak/>
        <w:t>壹、組織及業務簡介</w:t>
      </w:r>
      <w:bookmarkEnd w:id="7"/>
    </w:p>
    <w:p w14:paraId="616D04CF" w14:textId="77777777" w:rsidR="0078100D" w:rsidRPr="004C328D" w:rsidRDefault="0078100D" w:rsidP="0078100D">
      <w:pPr>
        <w:keepNext/>
        <w:spacing w:line="500" w:lineRule="exact"/>
        <w:ind w:leftChars="119" w:left="600" w:hangingChars="112" w:hanging="314"/>
        <w:jc w:val="both"/>
        <w:outlineLvl w:val="1"/>
        <w:rPr>
          <w:rFonts w:ascii="標楷體" w:eastAsia="標楷體" w:hAnsi="標楷體"/>
          <w:b/>
          <w:bCs/>
          <w:color w:val="000000" w:themeColor="text1"/>
          <w:sz w:val="28"/>
          <w:szCs w:val="28"/>
          <w:shd w:val="clear" w:color="auto" w:fill="FFFFFF" w:themeFill="background1"/>
        </w:rPr>
      </w:pPr>
      <w:bookmarkStart w:id="8" w:name="_一、本會期本會委員名單"/>
      <w:bookmarkStart w:id="9" w:name="_Toc174974976"/>
      <w:bookmarkStart w:id="10" w:name="_Toc42531545"/>
      <w:bookmarkStart w:id="11" w:name="_Toc163381671"/>
      <w:bookmarkStart w:id="12" w:name="_Toc163899071"/>
      <w:bookmarkStart w:id="13" w:name="_Toc167872432"/>
      <w:bookmarkStart w:id="14" w:name="_Toc169687161"/>
      <w:bookmarkStart w:id="15" w:name="_Toc510167614"/>
      <w:bookmarkStart w:id="16" w:name="_Toc1401018"/>
      <w:bookmarkEnd w:id="8"/>
      <w:r w:rsidRPr="004C328D">
        <w:rPr>
          <w:rFonts w:ascii="標楷體" w:eastAsia="標楷體" w:hAnsi="標楷體"/>
          <w:b/>
          <w:bCs/>
          <w:color w:val="000000" w:themeColor="text1"/>
          <w:sz w:val="28"/>
          <w:szCs w:val="28"/>
          <w:shd w:val="clear" w:color="auto" w:fill="FFFFFF" w:themeFill="background1"/>
        </w:rPr>
        <w:t>一、</w:t>
      </w:r>
      <w:r w:rsidRPr="004C328D">
        <w:rPr>
          <w:rFonts w:ascii="標楷體" w:eastAsia="標楷體" w:hAnsi="標楷體" w:hint="eastAsia"/>
          <w:b/>
          <w:bCs/>
          <w:color w:val="000000" w:themeColor="text1"/>
          <w:sz w:val="28"/>
          <w:szCs w:val="28"/>
          <w:shd w:val="clear" w:color="auto" w:fill="FFFFFF" w:themeFill="background1"/>
        </w:rPr>
        <w:t>組織</w:t>
      </w:r>
      <w:bookmarkEnd w:id="9"/>
    </w:p>
    <w:p w14:paraId="2E5E603A" w14:textId="77777777" w:rsidR="0078100D" w:rsidRPr="004C328D"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17" w:name="_Toc174974977"/>
      <w:r w:rsidRPr="004C328D">
        <w:rPr>
          <w:rFonts w:ascii="標楷體" w:eastAsia="標楷體" w:hAnsi="標楷體" w:hint="eastAsia"/>
          <w:bCs/>
          <w:color w:val="000000" w:themeColor="text1"/>
          <w:sz w:val="28"/>
          <w:szCs w:val="28"/>
          <w:shd w:val="clear" w:color="auto" w:fill="FFFFFF" w:themeFill="background1"/>
        </w:rPr>
        <w:t>(一)</w:t>
      </w:r>
      <w:r w:rsidRPr="004C328D">
        <w:rPr>
          <w:rFonts w:ascii="標楷體" w:eastAsia="標楷體" w:hAnsi="標楷體"/>
          <w:bCs/>
          <w:color w:val="000000" w:themeColor="text1"/>
          <w:sz w:val="28"/>
          <w:szCs w:val="28"/>
          <w:shd w:val="clear" w:color="auto" w:fill="FFFFFF" w:themeFill="background1"/>
        </w:rPr>
        <w:t>本會期本會委員</w:t>
      </w:r>
      <w:bookmarkEnd w:id="17"/>
    </w:p>
    <w:p w14:paraId="308D2B79" w14:textId="2061F543" w:rsidR="006D5E6C" w:rsidRDefault="004C6853" w:rsidP="0078100D">
      <w:pPr>
        <w:snapToGrid w:val="0"/>
        <w:spacing w:line="500" w:lineRule="exact"/>
        <w:ind w:leftChars="414" w:left="1134" w:rightChars="-59" w:right="-142" w:hangingChars="50" w:hanging="140"/>
        <w:jc w:val="both"/>
        <w:rPr>
          <w:rFonts w:ascii="標楷體" w:eastAsia="標楷體" w:hAnsi="標楷體"/>
          <w:sz w:val="28"/>
          <w:szCs w:val="28"/>
        </w:rPr>
      </w:pPr>
      <w:r w:rsidRPr="004C6853">
        <w:rPr>
          <w:rFonts w:ascii="標楷體" w:eastAsia="標楷體" w:hAnsi="標楷體" w:hint="eastAsia"/>
          <w:sz w:val="28"/>
          <w:szCs w:val="28"/>
        </w:rPr>
        <w:t>吳宗憲</w:t>
      </w:r>
      <w:r>
        <w:rPr>
          <w:rFonts w:ascii="標楷體" w:eastAsia="標楷體" w:hAnsi="標楷體" w:hint="eastAsia"/>
          <w:sz w:val="28"/>
          <w:szCs w:val="28"/>
        </w:rPr>
        <w:t>、</w:t>
      </w:r>
      <w:r w:rsidRPr="004C328D">
        <w:rPr>
          <w:rFonts w:ascii="標楷體" w:eastAsia="標楷體" w:hAnsi="標楷體" w:hint="eastAsia"/>
          <w:sz w:val="28"/>
          <w:szCs w:val="28"/>
        </w:rPr>
        <w:t>傅崐萁、</w:t>
      </w:r>
      <w:r w:rsidRPr="004C328D">
        <w:rPr>
          <w:rFonts w:ascii="標楷體" w:eastAsia="標楷體" w:hAnsi="標楷體" w:hint="eastAsia"/>
          <w:color w:val="000000" w:themeColor="text1"/>
          <w:sz w:val="28"/>
          <w:szCs w:val="28"/>
          <w:shd w:val="clear" w:color="auto" w:fill="FFFFFF" w:themeFill="background1"/>
        </w:rPr>
        <w:t>林思銘、</w:t>
      </w:r>
      <w:r w:rsidRPr="004C328D">
        <w:rPr>
          <w:rFonts w:ascii="標楷體" w:eastAsia="標楷體" w:hAnsi="標楷體" w:hint="eastAsia"/>
          <w:sz w:val="28"/>
          <w:szCs w:val="28"/>
        </w:rPr>
        <w:t>羅智強</w:t>
      </w:r>
      <w:r w:rsidRPr="004C328D">
        <w:rPr>
          <w:rFonts w:ascii="標楷體" w:eastAsia="標楷體" w:hAnsi="標楷體"/>
          <w:sz w:val="28"/>
          <w:szCs w:val="28"/>
        </w:rPr>
        <w:t>、</w:t>
      </w:r>
      <w:r w:rsidRPr="004C328D">
        <w:rPr>
          <w:rFonts w:ascii="標楷體" w:eastAsia="標楷體" w:hAnsi="標楷體" w:hint="eastAsia"/>
          <w:sz w:val="28"/>
          <w:szCs w:val="28"/>
        </w:rPr>
        <w:t>謝龍介</w:t>
      </w:r>
      <w:r w:rsidRPr="004C328D">
        <w:rPr>
          <w:rFonts w:ascii="標楷體" w:eastAsia="標楷體" w:hAnsi="標楷體"/>
          <w:sz w:val="28"/>
          <w:szCs w:val="28"/>
        </w:rPr>
        <w:t>、</w:t>
      </w:r>
      <w:r w:rsidRPr="004C328D">
        <w:rPr>
          <w:rFonts w:ascii="標楷體" w:eastAsia="標楷體" w:hAnsi="標楷體" w:hint="eastAsia"/>
          <w:sz w:val="28"/>
          <w:szCs w:val="28"/>
        </w:rPr>
        <w:t>翁曉玲、</w:t>
      </w:r>
      <w:r w:rsidR="006D5E6C" w:rsidRPr="004C328D">
        <w:rPr>
          <w:rFonts w:ascii="標楷體" w:eastAsia="標楷體" w:hAnsi="標楷體" w:hint="eastAsia"/>
          <w:sz w:val="28"/>
          <w:szCs w:val="28"/>
        </w:rPr>
        <w:t>柯建銘</w:t>
      </w:r>
    </w:p>
    <w:p w14:paraId="5810EE7B" w14:textId="04A2A716" w:rsidR="0078100D" w:rsidRPr="004C328D" w:rsidRDefault="0078100D" w:rsidP="006D5E6C">
      <w:pPr>
        <w:snapToGrid w:val="0"/>
        <w:spacing w:line="500" w:lineRule="exact"/>
        <w:ind w:leftChars="414" w:left="1134" w:rightChars="-59" w:right="-142" w:hangingChars="50" w:hanging="140"/>
        <w:jc w:val="both"/>
        <w:rPr>
          <w:rFonts w:ascii="標楷體" w:eastAsia="標楷體" w:hAnsi="標楷體"/>
          <w:sz w:val="28"/>
          <w:szCs w:val="28"/>
        </w:rPr>
      </w:pPr>
      <w:r w:rsidRPr="004C328D">
        <w:rPr>
          <w:rFonts w:ascii="標楷體" w:eastAsia="標楷體" w:hAnsi="標楷體" w:hint="eastAsia"/>
          <w:sz w:val="28"/>
          <w:szCs w:val="28"/>
        </w:rPr>
        <w:t>吳思瑤</w:t>
      </w:r>
      <w:r w:rsidRPr="004C328D">
        <w:rPr>
          <w:rFonts w:ascii="標楷體" w:eastAsia="標楷體" w:hAnsi="標楷體"/>
          <w:sz w:val="28"/>
          <w:szCs w:val="28"/>
        </w:rPr>
        <w:t>、</w:t>
      </w:r>
      <w:r w:rsidRPr="004C328D">
        <w:rPr>
          <w:rFonts w:ascii="標楷體" w:eastAsia="標楷體" w:hAnsi="標楷體" w:hint="eastAsia"/>
          <w:sz w:val="28"/>
          <w:szCs w:val="28"/>
        </w:rPr>
        <w:t>莊瑞雄</w:t>
      </w:r>
      <w:r w:rsidRPr="004C328D">
        <w:rPr>
          <w:rFonts w:ascii="標楷體" w:eastAsia="標楷體" w:hAnsi="標楷體"/>
          <w:sz w:val="28"/>
          <w:szCs w:val="28"/>
        </w:rPr>
        <w:t>、</w:t>
      </w:r>
      <w:r w:rsidRPr="004C328D">
        <w:rPr>
          <w:rFonts w:ascii="標楷體" w:eastAsia="標楷體" w:hAnsi="標楷體" w:hint="eastAsia"/>
          <w:sz w:val="28"/>
          <w:szCs w:val="28"/>
        </w:rPr>
        <w:t>鍾佳濱</w:t>
      </w:r>
      <w:r w:rsidRPr="004C328D">
        <w:rPr>
          <w:rFonts w:ascii="標楷體" w:eastAsia="標楷體" w:hAnsi="標楷體"/>
          <w:sz w:val="28"/>
          <w:szCs w:val="28"/>
        </w:rPr>
        <w:t>、</w:t>
      </w:r>
      <w:r w:rsidRPr="004C328D">
        <w:rPr>
          <w:rFonts w:ascii="標楷體" w:eastAsia="標楷體" w:hAnsi="標楷體" w:hint="eastAsia"/>
          <w:sz w:val="28"/>
          <w:szCs w:val="28"/>
        </w:rPr>
        <w:t>沈發惠、陳俊宇、黃國昌</w:t>
      </w:r>
    </w:p>
    <w:p w14:paraId="1C99CE8F" w14:textId="62D63291" w:rsidR="0078100D" w:rsidRPr="004C328D" w:rsidRDefault="0078100D" w:rsidP="0078100D">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18" w:name="_Toc174974978"/>
      <w:r w:rsidRPr="004C328D">
        <w:rPr>
          <w:rFonts w:ascii="標楷體" w:eastAsia="標楷體" w:hAnsi="標楷體" w:hint="eastAsia"/>
          <w:color w:val="000000" w:themeColor="text1"/>
          <w:sz w:val="28"/>
          <w:szCs w:val="28"/>
          <w:shd w:val="clear" w:color="auto" w:fill="FFFFFF" w:themeFill="background1"/>
        </w:rPr>
        <w:t>(</w:t>
      </w:r>
      <w:r w:rsidRPr="004C328D">
        <w:rPr>
          <w:rFonts w:ascii="標楷體" w:eastAsia="標楷體" w:hAnsi="標楷體"/>
          <w:color w:val="000000" w:themeColor="text1"/>
          <w:sz w:val="28"/>
          <w:szCs w:val="28"/>
          <w:shd w:val="clear" w:color="auto" w:fill="FFFFFF" w:themeFill="background1"/>
        </w:rPr>
        <w:t>二</w:t>
      </w:r>
      <w:r w:rsidRPr="004C328D">
        <w:rPr>
          <w:rFonts w:ascii="標楷體" w:eastAsia="標楷體" w:hAnsi="標楷體" w:hint="eastAsia"/>
          <w:color w:val="000000" w:themeColor="text1"/>
          <w:sz w:val="28"/>
          <w:szCs w:val="28"/>
          <w:shd w:val="clear" w:color="auto" w:fill="FFFFFF" w:themeFill="background1"/>
        </w:rPr>
        <w:t>)</w:t>
      </w:r>
      <w:r w:rsidRPr="004C328D">
        <w:rPr>
          <w:rFonts w:ascii="標楷體" w:eastAsia="標楷體" w:hAnsi="標楷體"/>
          <w:color w:val="000000" w:themeColor="text1"/>
          <w:sz w:val="28"/>
          <w:szCs w:val="28"/>
          <w:shd w:val="clear" w:color="auto" w:fill="FFFFFF" w:themeFill="background1"/>
        </w:rPr>
        <w:t>本會期本會召集委員</w:t>
      </w:r>
      <w:bookmarkEnd w:id="18"/>
    </w:p>
    <w:p w14:paraId="539610AD" w14:textId="77777777" w:rsidR="0078100D" w:rsidRPr="004C328D" w:rsidRDefault="0078100D" w:rsidP="0078100D">
      <w:pPr>
        <w:snapToGrid w:val="0"/>
        <w:spacing w:line="500" w:lineRule="exact"/>
        <w:ind w:leftChars="414" w:left="1134" w:rightChars="-59" w:right="-142" w:hangingChars="50" w:hanging="140"/>
        <w:jc w:val="both"/>
        <w:rPr>
          <w:rFonts w:ascii="標楷體" w:eastAsia="標楷體" w:hAnsi="標楷體"/>
          <w:color w:val="000000" w:themeColor="text1"/>
          <w:sz w:val="28"/>
          <w:szCs w:val="28"/>
          <w:shd w:val="clear" w:color="auto" w:fill="FFFFFF" w:themeFill="background1"/>
        </w:rPr>
      </w:pPr>
      <w:r w:rsidRPr="004C328D">
        <w:rPr>
          <w:rFonts w:ascii="標楷體" w:eastAsia="標楷體" w:hAnsi="標楷體" w:hint="eastAsia"/>
          <w:sz w:val="28"/>
          <w:szCs w:val="28"/>
        </w:rPr>
        <w:t>吳宗憲、鍾佳濱</w:t>
      </w:r>
    </w:p>
    <w:p w14:paraId="3F0A96B0" w14:textId="77777777" w:rsidR="0078100D" w:rsidRPr="004C328D" w:rsidRDefault="0078100D" w:rsidP="0078100D">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19" w:name="_Toc174974979"/>
      <w:r w:rsidRPr="004C328D">
        <w:rPr>
          <w:rFonts w:ascii="標楷體" w:eastAsia="標楷體" w:hAnsi="標楷體" w:hint="eastAsia"/>
          <w:color w:val="000000" w:themeColor="text1"/>
          <w:sz w:val="28"/>
          <w:szCs w:val="28"/>
          <w:shd w:val="clear" w:color="auto" w:fill="FFFFFF" w:themeFill="background1"/>
        </w:rPr>
        <w:t>(</w:t>
      </w:r>
      <w:r w:rsidRPr="004C328D">
        <w:rPr>
          <w:rFonts w:ascii="標楷體" w:eastAsia="標楷體" w:hAnsi="標楷體"/>
          <w:color w:val="000000" w:themeColor="text1"/>
          <w:sz w:val="28"/>
          <w:szCs w:val="28"/>
          <w:shd w:val="clear" w:color="auto" w:fill="FFFFFF" w:themeFill="background1"/>
        </w:rPr>
        <w:t>三</w:t>
      </w:r>
      <w:r w:rsidRPr="004C328D">
        <w:rPr>
          <w:rFonts w:ascii="標楷體" w:eastAsia="標楷體" w:hAnsi="標楷體" w:hint="eastAsia"/>
          <w:color w:val="000000" w:themeColor="text1"/>
          <w:sz w:val="28"/>
          <w:szCs w:val="28"/>
          <w:shd w:val="clear" w:color="auto" w:fill="FFFFFF" w:themeFill="background1"/>
        </w:rPr>
        <w:t>)本會期擔任紀律委員會召集委員</w:t>
      </w:r>
      <w:bookmarkEnd w:id="19"/>
    </w:p>
    <w:p w14:paraId="1443AF9D" w14:textId="77777777" w:rsidR="0078100D" w:rsidRPr="004C328D" w:rsidRDefault="0078100D" w:rsidP="0078100D">
      <w:pPr>
        <w:spacing w:line="400" w:lineRule="exact"/>
        <w:ind w:leftChars="415" w:left="1273" w:hangingChars="99" w:hanging="277"/>
        <w:rPr>
          <w:rFonts w:ascii="標楷體" w:eastAsia="標楷體" w:hAnsi="標楷體"/>
          <w:b/>
          <w:color w:val="000000" w:themeColor="text1"/>
          <w:sz w:val="28"/>
          <w:szCs w:val="28"/>
          <w:shd w:val="clear" w:color="auto" w:fill="FFFFFF" w:themeFill="background1"/>
        </w:rPr>
      </w:pPr>
      <w:r w:rsidRPr="004C328D">
        <w:rPr>
          <w:rFonts w:ascii="標楷體" w:eastAsia="標楷體" w:hAnsi="標楷體" w:hint="eastAsia"/>
          <w:sz w:val="28"/>
          <w:szCs w:val="28"/>
        </w:rPr>
        <w:t>鍾佳濱</w:t>
      </w:r>
    </w:p>
    <w:p w14:paraId="03B4CD11" w14:textId="77777777" w:rsidR="0078100D" w:rsidRPr="004C328D" w:rsidRDefault="0078100D" w:rsidP="0078100D">
      <w:pPr>
        <w:keepNext/>
        <w:spacing w:line="500" w:lineRule="exact"/>
        <w:ind w:leftChars="119" w:left="600" w:hangingChars="112" w:hanging="314"/>
        <w:jc w:val="both"/>
        <w:outlineLvl w:val="1"/>
        <w:rPr>
          <w:rFonts w:ascii="標楷體" w:eastAsia="標楷體" w:hAnsi="標楷體"/>
          <w:b/>
          <w:bCs/>
          <w:color w:val="000000" w:themeColor="text1"/>
          <w:sz w:val="28"/>
          <w:szCs w:val="28"/>
          <w:shd w:val="clear" w:color="auto" w:fill="FFFFFF" w:themeFill="background1"/>
        </w:rPr>
      </w:pPr>
      <w:bookmarkStart w:id="20" w:name="_四、本會業務簡介"/>
      <w:bookmarkStart w:id="21" w:name="_Toc510167617"/>
      <w:bookmarkStart w:id="22" w:name="_Toc1401021"/>
      <w:bookmarkStart w:id="23" w:name="_Toc42531549"/>
      <w:bookmarkStart w:id="24" w:name="_Toc174974980"/>
      <w:bookmarkEnd w:id="10"/>
      <w:bookmarkEnd w:id="11"/>
      <w:bookmarkEnd w:id="12"/>
      <w:bookmarkEnd w:id="13"/>
      <w:bookmarkEnd w:id="14"/>
      <w:bookmarkEnd w:id="15"/>
      <w:bookmarkEnd w:id="16"/>
      <w:bookmarkEnd w:id="20"/>
      <w:r w:rsidRPr="004C328D">
        <w:rPr>
          <w:rFonts w:ascii="標楷體" w:eastAsia="標楷體" w:hAnsi="標楷體" w:hint="eastAsia"/>
          <w:b/>
          <w:bCs/>
          <w:color w:val="000000" w:themeColor="text1"/>
          <w:sz w:val="28"/>
          <w:szCs w:val="28"/>
          <w:shd w:val="clear" w:color="auto" w:fill="FFFFFF" w:themeFill="background1"/>
        </w:rPr>
        <w:t>二</w:t>
      </w:r>
      <w:r w:rsidRPr="004C328D">
        <w:rPr>
          <w:rFonts w:ascii="標楷體" w:eastAsia="標楷體" w:hAnsi="標楷體"/>
          <w:b/>
          <w:bCs/>
          <w:color w:val="000000" w:themeColor="text1"/>
          <w:sz w:val="28"/>
          <w:szCs w:val="28"/>
          <w:shd w:val="clear" w:color="auto" w:fill="FFFFFF" w:themeFill="background1"/>
        </w:rPr>
        <w:t>、業務簡介</w:t>
      </w:r>
      <w:bookmarkEnd w:id="21"/>
      <w:bookmarkEnd w:id="22"/>
      <w:bookmarkEnd w:id="23"/>
      <w:bookmarkEnd w:id="24"/>
    </w:p>
    <w:p w14:paraId="4A2BAD0A" w14:textId="77777777" w:rsidR="0078100D" w:rsidRPr="004C328D"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25" w:name="_Toc174974981"/>
      <w:r w:rsidRPr="004C328D">
        <w:rPr>
          <w:rFonts w:ascii="標楷體" w:eastAsia="標楷體" w:hAnsi="標楷體" w:hint="eastAsia"/>
          <w:bCs/>
          <w:color w:val="000000" w:themeColor="text1"/>
          <w:sz w:val="28"/>
          <w:szCs w:val="28"/>
          <w:shd w:val="clear" w:color="auto" w:fill="FFFFFF" w:themeFill="background1"/>
        </w:rPr>
        <w:t>(一)依據</w:t>
      </w:r>
      <w:bookmarkEnd w:id="25"/>
    </w:p>
    <w:p w14:paraId="089A2464" w14:textId="77777777" w:rsidR="0078100D" w:rsidRPr="004C328D"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4C328D">
        <w:rPr>
          <w:rFonts w:ascii="標楷體" w:eastAsia="標楷體" w:hAnsi="標楷體" w:hint="eastAsia"/>
          <w:color w:val="000000" w:themeColor="text1"/>
          <w:sz w:val="28"/>
          <w:szCs w:val="28"/>
          <w:shd w:val="clear" w:color="auto" w:fill="FFFFFF" w:themeFill="background1"/>
        </w:rPr>
        <w:t>1.依立法院各委員會組織法第2條規定，各委員會審查本院會議交付審查之議案及人民請願書，</w:t>
      </w:r>
      <w:r w:rsidRPr="004C328D">
        <w:rPr>
          <w:rFonts w:ascii="標楷體" w:eastAsia="標楷體" w:hAnsi="標楷體"/>
          <w:bCs/>
          <w:color w:val="000000" w:themeColor="text1"/>
          <w:kern w:val="3"/>
          <w:sz w:val="28"/>
          <w:szCs w:val="28"/>
          <w:shd w:val="clear" w:color="auto" w:fill="FFFFFF" w:themeFill="background1"/>
        </w:rPr>
        <w:t>並得於每會期開始時，邀請相關部會</w:t>
      </w:r>
      <w:r w:rsidRPr="004C328D">
        <w:rPr>
          <w:rFonts w:ascii="標楷體" w:eastAsia="標楷體" w:hAnsi="標楷體" w:hint="eastAsia"/>
          <w:bCs/>
          <w:color w:val="000000" w:themeColor="text1"/>
          <w:kern w:val="3"/>
          <w:sz w:val="28"/>
          <w:szCs w:val="28"/>
          <w:shd w:val="clear" w:color="auto" w:fill="FFFFFF" w:themeFill="background1"/>
        </w:rPr>
        <w:t>作</w:t>
      </w:r>
      <w:r w:rsidRPr="004C328D">
        <w:rPr>
          <w:rFonts w:ascii="標楷體" w:eastAsia="標楷體" w:hAnsi="標楷體"/>
          <w:bCs/>
          <w:color w:val="000000" w:themeColor="text1"/>
          <w:kern w:val="3"/>
          <w:sz w:val="28"/>
          <w:szCs w:val="28"/>
          <w:shd w:val="clear" w:color="auto" w:fill="FFFFFF" w:themeFill="background1"/>
        </w:rPr>
        <w:t>業務報告，並備質詢。</w:t>
      </w:r>
    </w:p>
    <w:p w14:paraId="1C72B5F2" w14:textId="77777777" w:rsidR="0078100D" w:rsidRPr="004C328D" w:rsidRDefault="0078100D" w:rsidP="0078100D">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4C328D">
        <w:rPr>
          <w:rFonts w:ascii="標楷體" w:eastAsia="標楷體" w:hAnsi="標楷體" w:hint="eastAsia"/>
          <w:bCs/>
          <w:color w:val="000000" w:themeColor="text1"/>
          <w:kern w:val="3"/>
          <w:sz w:val="28"/>
          <w:szCs w:val="28"/>
          <w:shd w:val="clear" w:color="auto" w:fill="FFFFFF" w:themeFill="background1"/>
        </w:rPr>
        <w:t>2.依</w:t>
      </w:r>
      <w:r w:rsidRPr="004C328D">
        <w:rPr>
          <w:rFonts w:ascii="標楷體" w:eastAsia="標楷體" w:hAnsi="標楷體" w:hint="eastAsia"/>
          <w:color w:val="000000" w:themeColor="text1"/>
          <w:sz w:val="28"/>
          <w:szCs w:val="28"/>
          <w:shd w:val="clear" w:color="auto" w:fill="FFFFFF" w:themeFill="background1"/>
        </w:rPr>
        <w:t>立法院</w:t>
      </w:r>
      <w:r w:rsidRPr="004C328D">
        <w:rPr>
          <w:rFonts w:ascii="標楷體" w:eastAsia="標楷體" w:hAnsi="標楷體" w:hint="eastAsia"/>
          <w:bCs/>
          <w:color w:val="000000" w:themeColor="text1"/>
          <w:kern w:val="3"/>
          <w:sz w:val="28"/>
          <w:szCs w:val="28"/>
          <w:shd w:val="clear" w:color="auto" w:fill="FFFFFF" w:themeFill="background1"/>
        </w:rPr>
        <w:t>職權行使法第45條規定，經委員會之決議得設調閱</w:t>
      </w:r>
      <w:r w:rsidRPr="004C328D">
        <w:rPr>
          <w:rFonts w:ascii="標楷體" w:eastAsia="標楷體" w:hAnsi="標楷體" w:hint="eastAsia"/>
          <w:color w:val="000000" w:themeColor="text1"/>
          <w:sz w:val="28"/>
          <w:szCs w:val="28"/>
          <w:shd w:val="clear" w:color="auto" w:fill="FFFFFF" w:themeFill="background1"/>
        </w:rPr>
        <w:t>專案小組</w:t>
      </w:r>
      <w:r w:rsidRPr="004C328D">
        <w:rPr>
          <w:rFonts w:ascii="標楷體" w:eastAsia="標楷體" w:hAnsi="標楷體" w:hint="eastAsia"/>
          <w:bCs/>
          <w:color w:val="000000" w:themeColor="text1"/>
          <w:kern w:val="3"/>
          <w:sz w:val="28"/>
          <w:szCs w:val="28"/>
          <w:shd w:val="clear" w:color="auto" w:fill="FFFFFF" w:themeFill="background1"/>
        </w:rPr>
        <w:t>，就特定議案涉及事項進行文件調閱之處理。</w:t>
      </w:r>
    </w:p>
    <w:p w14:paraId="77BABF6E" w14:textId="77777777" w:rsidR="0078100D" w:rsidRPr="004C328D" w:rsidRDefault="0078100D" w:rsidP="0078100D">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4C328D">
        <w:rPr>
          <w:rFonts w:ascii="標楷體" w:eastAsia="標楷體" w:hAnsi="標楷體" w:hint="eastAsia"/>
          <w:bCs/>
          <w:color w:val="000000" w:themeColor="text1"/>
          <w:kern w:val="3"/>
          <w:sz w:val="28"/>
          <w:szCs w:val="28"/>
          <w:shd w:val="clear" w:color="auto" w:fill="FFFFFF" w:themeFill="background1"/>
        </w:rPr>
        <w:t>3.依</w:t>
      </w:r>
      <w:r w:rsidRPr="004C328D">
        <w:rPr>
          <w:rFonts w:ascii="標楷體" w:eastAsia="標楷體" w:hAnsi="標楷體" w:hint="eastAsia"/>
          <w:color w:val="000000" w:themeColor="text1"/>
          <w:sz w:val="28"/>
          <w:szCs w:val="28"/>
          <w:shd w:val="clear" w:color="auto" w:fill="FFFFFF" w:themeFill="background1"/>
        </w:rPr>
        <w:t>立法院</w:t>
      </w:r>
      <w:r w:rsidRPr="004C328D">
        <w:rPr>
          <w:rFonts w:ascii="標楷體" w:eastAsia="標楷體" w:hAnsi="標楷體" w:hint="eastAsia"/>
          <w:bCs/>
          <w:color w:val="000000" w:themeColor="text1"/>
          <w:kern w:val="3"/>
          <w:sz w:val="28"/>
          <w:szCs w:val="28"/>
          <w:shd w:val="clear" w:color="auto" w:fill="FFFFFF" w:themeFill="background1"/>
        </w:rPr>
        <w:t>職權行使法第54條規定，為審查院會交付之議案得舉行公聽會。</w:t>
      </w:r>
    </w:p>
    <w:p w14:paraId="524ED9D8" w14:textId="77777777" w:rsidR="0078100D" w:rsidRPr="004C328D" w:rsidRDefault="0078100D" w:rsidP="0078100D">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4C328D">
        <w:rPr>
          <w:rFonts w:ascii="標楷體" w:eastAsia="標楷體" w:hAnsi="標楷體" w:hint="eastAsia"/>
          <w:bCs/>
          <w:color w:val="000000" w:themeColor="text1"/>
          <w:kern w:val="3"/>
          <w:sz w:val="28"/>
          <w:szCs w:val="28"/>
          <w:shd w:val="clear" w:color="auto" w:fill="FFFFFF" w:themeFill="background1"/>
        </w:rPr>
        <w:t>4.另依慣例，委員會得辦理考察活動等事宜</w:t>
      </w:r>
      <w:r w:rsidRPr="004C328D">
        <w:rPr>
          <w:rFonts w:ascii="標楷體" w:eastAsia="標楷體" w:hAnsi="標楷體"/>
          <w:bCs/>
          <w:color w:val="000000" w:themeColor="text1"/>
          <w:kern w:val="3"/>
          <w:sz w:val="28"/>
          <w:szCs w:val="28"/>
          <w:shd w:val="clear" w:color="auto" w:fill="FFFFFF" w:themeFill="background1"/>
        </w:rPr>
        <w:t>。</w:t>
      </w:r>
    </w:p>
    <w:p w14:paraId="3608091D" w14:textId="77777777" w:rsidR="0078100D" w:rsidRPr="004C328D"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26" w:name="_Toc174974982"/>
      <w:r w:rsidRPr="004C328D">
        <w:rPr>
          <w:rFonts w:ascii="標楷體" w:eastAsia="標楷體" w:hAnsi="標楷體" w:hint="eastAsia"/>
          <w:bCs/>
          <w:color w:val="000000" w:themeColor="text1"/>
          <w:sz w:val="28"/>
          <w:szCs w:val="28"/>
          <w:shd w:val="clear" w:color="auto" w:fill="FFFFFF" w:themeFill="background1"/>
        </w:rPr>
        <w:t>(二)職掌</w:t>
      </w:r>
      <w:bookmarkEnd w:id="26"/>
    </w:p>
    <w:p w14:paraId="6D52689C" w14:textId="77777777" w:rsidR="0078100D" w:rsidRPr="004C328D"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4C328D">
        <w:rPr>
          <w:rFonts w:ascii="標楷體" w:eastAsia="標楷體" w:hAnsi="標楷體" w:hint="eastAsia"/>
          <w:color w:val="000000" w:themeColor="text1"/>
          <w:sz w:val="28"/>
          <w:szCs w:val="28"/>
          <w:shd w:val="clear" w:color="auto" w:fill="FFFFFF" w:themeFill="background1"/>
        </w:rPr>
        <w:t>1.審查</w:t>
      </w:r>
      <w:r w:rsidRPr="004C328D">
        <w:rPr>
          <w:rFonts w:ascii="標楷體" w:eastAsia="標楷體" w:hAnsi="標楷體"/>
          <w:color w:val="000000" w:themeColor="text1"/>
          <w:sz w:val="28"/>
          <w:szCs w:val="28"/>
          <w:shd w:val="clear" w:color="auto" w:fill="FFFFFF" w:themeFill="background1"/>
        </w:rPr>
        <w:t xml:space="preserve">本院會議交付審查之議案及人民請願書 </w:t>
      </w:r>
    </w:p>
    <w:p w14:paraId="0D842907" w14:textId="77777777" w:rsidR="0078100D" w:rsidRPr="004C328D" w:rsidRDefault="0078100D" w:rsidP="0078100D">
      <w:pPr>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4C328D">
        <w:rPr>
          <w:rFonts w:ascii="標楷體" w:eastAsia="標楷體" w:hAnsi="標楷體" w:hint="eastAsia"/>
          <w:color w:val="000000" w:themeColor="text1"/>
          <w:sz w:val="28"/>
          <w:szCs w:val="28"/>
          <w:shd w:val="clear" w:color="auto" w:fill="FFFFFF" w:themeFill="background1"/>
        </w:rPr>
        <w:t>依立法院各委員會組織法第2條前段規定，各委員會審查本院會議交付審查之議案及人民請願書。另立法院程序委員會組織規程第5條第1項第7款規定：「司法及法制委員會：審查民事、刑事、行政訴訟、懲戒、大赦、機關組織與有關法務部、行政院人事行政總處掌理事項及其他不屬於各委員會審查之議案；國營事業機構組織之議案應視其性質由有關委員會主持。</w:t>
      </w:r>
      <w:r w:rsidRPr="004C328D">
        <w:rPr>
          <w:rFonts w:ascii="標楷體" w:eastAsia="標楷體" w:hAnsi="標楷體"/>
          <w:color w:val="000000" w:themeColor="text1"/>
          <w:sz w:val="28"/>
          <w:szCs w:val="28"/>
          <w:shd w:val="clear" w:color="auto" w:fill="FFFFFF" w:themeFill="background1"/>
        </w:rPr>
        <w:t>」</w:t>
      </w:r>
      <w:r w:rsidRPr="004C328D">
        <w:rPr>
          <w:rFonts w:ascii="標楷體" w:eastAsia="標楷體" w:hAnsi="標楷體" w:hint="eastAsia"/>
          <w:color w:val="000000" w:themeColor="text1"/>
          <w:sz w:val="28"/>
          <w:szCs w:val="28"/>
          <w:shd w:val="clear" w:color="auto" w:fill="FFFFFF" w:themeFill="background1"/>
        </w:rPr>
        <w:t>有關院會交付本會審查之議案審查情形，本會除定期編製議案審查一覽表公布</w:t>
      </w:r>
      <w:r w:rsidRPr="004C328D">
        <w:rPr>
          <w:rFonts w:ascii="標楷體" w:eastAsia="標楷體" w:hAnsi="標楷體" w:hint="eastAsia"/>
          <w:color w:val="000000" w:themeColor="text1"/>
          <w:sz w:val="28"/>
          <w:szCs w:val="28"/>
          <w:shd w:val="clear" w:color="auto" w:fill="FFFFFF" w:themeFill="background1"/>
        </w:rPr>
        <w:lastRenderedPageBreak/>
        <w:t>於本會網站外，每會期並編製「會務報告」，以供參考</w:t>
      </w:r>
      <w:r w:rsidRPr="004C328D">
        <w:rPr>
          <w:rFonts w:ascii="標楷體" w:eastAsia="標楷體" w:hAnsi="標楷體"/>
          <w:color w:val="000000" w:themeColor="text1"/>
          <w:sz w:val="28"/>
          <w:szCs w:val="28"/>
          <w:shd w:val="clear" w:color="auto" w:fill="FFFFFF" w:themeFill="background1"/>
        </w:rPr>
        <w:t>。</w:t>
      </w:r>
    </w:p>
    <w:p w14:paraId="2226AADE" w14:textId="77777777" w:rsidR="0078100D" w:rsidRPr="004C328D"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4C328D">
        <w:rPr>
          <w:rFonts w:ascii="標楷體" w:eastAsia="標楷體" w:hAnsi="標楷體" w:hint="eastAsia"/>
          <w:color w:val="000000" w:themeColor="text1"/>
          <w:sz w:val="28"/>
          <w:szCs w:val="28"/>
          <w:shd w:val="clear" w:color="auto" w:fill="FFFFFF" w:themeFill="background1"/>
        </w:rPr>
        <w:t>2.</w:t>
      </w:r>
      <w:r w:rsidRPr="004C328D">
        <w:rPr>
          <w:rFonts w:ascii="標楷體" w:eastAsia="標楷體" w:hAnsi="標楷體"/>
          <w:color w:val="000000" w:themeColor="text1"/>
          <w:sz w:val="28"/>
          <w:szCs w:val="28"/>
          <w:shd w:val="clear" w:color="auto" w:fill="FFFFFF" w:themeFill="background1"/>
        </w:rPr>
        <w:t>得邀請相關部會作業務報告並備質詢及列席說明立法計畫</w:t>
      </w:r>
    </w:p>
    <w:p w14:paraId="4075B867" w14:textId="77777777" w:rsidR="0078100D" w:rsidRPr="004C328D" w:rsidRDefault="0078100D" w:rsidP="0078100D">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4C328D">
        <w:rPr>
          <w:rFonts w:ascii="標楷體" w:eastAsia="標楷體" w:hAnsi="標楷體" w:hint="eastAsia"/>
          <w:color w:val="000000" w:themeColor="text1"/>
          <w:sz w:val="28"/>
          <w:szCs w:val="28"/>
          <w:shd w:val="clear" w:color="auto" w:fill="FFFFFF" w:themeFill="background1"/>
        </w:rPr>
        <w:t>依立法院各委員會組織法第2條後段規定，各委員會並得於每會期開始時，邀請相關部會作業務報告，並備質詢。另依同法第6條之1規定，各委員會召集委員，應於每會期共同邀請各該委員會委員擬定該會期之立法計畫。必要時，得邀請相關院、部、會人員列席說明。因此，就業務報告及為擬定本會立法計畫，本會每會期均由召集委員排定會議邀請受本會業務監督之院、部機關首長到會報告並備詢，與邀請該院、部人員列席說明立法計畫</w:t>
      </w:r>
      <w:r w:rsidRPr="004C328D">
        <w:rPr>
          <w:rFonts w:ascii="標楷體" w:eastAsia="標楷體" w:hAnsi="標楷體"/>
          <w:color w:val="000000" w:themeColor="text1"/>
          <w:sz w:val="28"/>
          <w:szCs w:val="28"/>
          <w:shd w:val="clear" w:color="auto" w:fill="FFFFFF" w:themeFill="background1"/>
        </w:rPr>
        <w:t>。</w:t>
      </w:r>
    </w:p>
    <w:p w14:paraId="7F301245" w14:textId="77777777" w:rsidR="0078100D" w:rsidRPr="004C328D" w:rsidRDefault="0078100D" w:rsidP="0078100D">
      <w:pPr>
        <w:kinsoku w:val="0"/>
        <w:overflowPunct w:val="0"/>
        <w:autoSpaceDE w:val="0"/>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4C328D">
        <w:rPr>
          <w:rFonts w:ascii="標楷體" w:eastAsia="標楷體" w:hAnsi="標楷體" w:hint="eastAsia"/>
          <w:color w:val="000000" w:themeColor="text1"/>
          <w:sz w:val="28"/>
          <w:szCs w:val="28"/>
          <w:shd w:val="clear" w:color="auto" w:fill="FFFFFF" w:themeFill="background1"/>
        </w:rPr>
        <w:t>3.</w:t>
      </w:r>
      <w:r w:rsidRPr="004C328D">
        <w:rPr>
          <w:rFonts w:ascii="標楷體" w:eastAsia="標楷體" w:hAnsi="標楷體"/>
          <w:color w:val="000000" w:themeColor="text1"/>
          <w:sz w:val="28"/>
          <w:szCs w:val="28"/>
          <w:shd w:val="clear" w:color="auto" w:fill="FFFFFF" w:themeFill="background1"/>
        </w:rPr>
        <w:t>審查</w:t>
      </w:r>
      <w:r w:rsidRPr="004C328D">
        <w:rPr>
          <w:rFonts w:ascii="標楷體" w:eastAsia="標楷體" w:hAnsi="標楷體"/>
          <w:color w:val="000000" w:themeColor="text1"/>
          <w:spacing w:val="-2"/>
          <w:sz w:val="28"/>
          <w:szCs w:val="28"/>
          <w:shd w:val="clear" w:color="auto" w:fill="FFFFFF" w:themeFill="background1"/>
        </w:rPr>
        <w:t>總預算</w:t>
      </w:r>
      <w:r w:rsidRPr="004C328D">
        <w:rPr>
          <w:rFonts w:ascii="標楷體" w:eastAsia="標楷體" w:hAnsi="標楷體"/>
          <w:color w:val="000000" w:themeColor="text1"/>
          <w:sz w:val="28"/>
          <w:szCs w:val="28"/>
          <w:shd w:val="clear" w:color="auto" w:fill="FFFFFF" w:themeFill="background1"/>
        </w:rPr>
        <w:t>、決算案</w:t>
      </w:r>
    </w:p>
    <w:p w14:paraId="04AB0DB0" w14:textId="77777777" w:rsidR="00BF578B" w:rsidRPr="004C328D" w:rsidRDefault="0078100D" w:rsidP="00BF578B">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sectPr w:rsidR="00BF578B" w:rsidRPr="004C328D" w:rsidSect="002B13E7">
          <w:footerReference w:type="even" r:id="rId9"/>
          <w:footerReference w:type="default" r:id="rId10"/>
          <w:pgSz w:w="11906" w:h="16838"/>
          <w:pgMar w:top="1440" w:right="1133" w:bottom="1440" w:left="1800" w:header="851" w:footer="992" w:gutter="0"/>
          <w:pgNumType w:start="1"/>
          <w:cols w:space="425"/>
          <w:docGrid w:type="lines" w:linePitch="360"/>
        </w:sectPr>
      </w:pPr>
      <w:r w:rsidRPr="004C328D">
        <w:rPr>
          <w:rFonts w:ascii="標楷體" w:eastAsia="標楷體" w:hAnsi="標楷體" w:hint="eastAsia"/>
          <w:color w:val="000000" w:themeColor="text1"/>
          <w:sz w:val="28"/>
          <w:szCs w:val="28"/>
          <w:shd w:val="clear" w:color="auto" w:fill="FFFFFF" w:themeFill="background1"/>
        </w:rPr>
        <w:t>依中央政府總預算案審查程序第3條第1項第7款劃歸本會審查之機關，計有：總統府、國家安全會議、國史館及國史館臺灣文獻館；行政院人事行政總處、公務人力發展學院；立法院；司法院及所屬；考試院、考選部、銓敘部、公務人員保障暨培訓委員會、國家文官學院及所屬、公務人員退休撫卹基金管理局；監察院；法務部及所屬。前述各機關之特種基金及其捐助基金累計超過百分之五十之財團法人預、決算書</w:t>
      </w:r>
      <w:r w:rsidRPr="004C328D">
        <w:rPr>
          <w:rFonts w:ascii="標楷體" w:eastAsia="標楷體" w:hAnsi="標楷體"/>
          <w:color w:val="000000" w:themeColor="text1"/>
          <w:sz w:val="28"/>
          <w:szCs w:val="28"/>
          <w:shd w:val="clear" w:color="auto" w:fill="FFFFFF" w:themeFill="background1"/>
        </w:rPr>
        <w:t>。</w:t>
      </w:r>
    </w:p>
    <w:p w14:paraId="43D14236" w14:textId="3138BD0E" w:rsidR="0078100D" w:rsidRPr="004C328D" w:rsidRDefault="0078100D" w:rsidP="003C0D65">
      <w:pPr>
        <w:kinsoku w:val="0"/>
        <w:overflowPunct w:val="0"/>
        <w:autoSpaceDE w:val="0"/>
        <w:snapToGrid w:val="0"/>
        <w:spacing w:line="490" w:lineRule="exact"/>
        <w:jc w:val="both"/>
        <w:outlineLvl w:val="0"/>
        <w:rPr>
          <w:rFonts w:ascii="標楷體" w:eastAsia="標楷體" w:hAnsi="標楷體"/>
          <w:b/>
          <w:bCs/>
          <w:color w:val="000000"/>
          <w:sz w:val="28"/>
          <w:szCs w:val="28"/>
        </w:rPr>
      </w:pPr>
      <w:bookmarkStart w:id="27" w:name="_Toc174974983"/>
      <w:r w:rsidRPr="004C328D">
        <w:rPr>
          <w:rFonts w:ascii="標楷體" w:eastAsia="標楷體" w:hAnsi="標楷體"/>
          <w:b/>
          <w:bCs/>
          <w:color w:val="000000"/>
          <w:sz w:val="28"/>
          <w:szCs w:val="28"/>
        </w:rPr>
        <w:lastRenderedPageBreak/>
        <w:t>貳、本會期會務概況</w:t>
      </w:r>
      <w:bookmarkStart w:id="28" w:name="_Toc163381675"/>
      <w:bookmarkStart w:id="29" w:name="_Toc163899075"/>
      <w:bookmarkStart w:id="30" w:name="_Toc167872436"/>
      <w:bookmarkStart w:id="31" w:name="_Toc169687165"/>
      <w:bookmarkEnd w:id="0"/>
      <w:bookmarkEnd w:id="1"/>
      <w:bookmarkEnd w:id="2"/>
      <w:bookmarkEnd w:id="3"/>
      <w:bookmarkEnd w:id="4"/>
      <w:bookmarkEnd w:id="5"/>
      <w:bookmarkEnd w:id="6"/>
      <w:bookmarkEnd w:id="27"/>
    </w:p>
    <w:p w14:paraId="4DE5DE1E" w14:textId="77777777" w:rsidR="0078100D" w:rsidRPr="004C328D" w:rsidRDefault="0078100D" w:rsidP="00F000CA">
      <w:pPr>
        <w:keepNext/>
        <w:spacing w:line="500" w:lineRule="exact"/>
        <w:ind w:leftChars="119" w:left="600" w:hangingChars="112" w:hanging="314"/>
        <w:jc w:val="both"/>
        <w:outlineLvl w:val="1"/>
        <w:rPr>
          <w:rFonts w:ascii="標楷體" w:eastAsia="標楷體" w:hAnsi="標楷體"/>
          <w:b/>
          <w:bCs/>
          <w:iCs/>
          <w:color w:val="000000"/>
          <w:sz w:val="28"/>
          <w:szCs w:val="28"/>
        </w:rPr>
      </w:pPr>
      <w:bookmarkStart w:id="32" w:name="_一、本會主辦議案及人民請願案數量統計表"/>
      <w:bookmarkStart w:id="33" w:name="_二、本會各類會議次數統計表"/>
      <w:bookmarkStart w:id="34" w:name="_三、本會召開會議概況表"/>
      <w:bookmarkStart w:id="35" w:name="三、本會召開會議概況表"/>
      <w:bookmarkStart w:id="36" w:name="_Toc510167623"/>
      <w:bookmarkStart w:id="37" w:name="_Toc1401025"/>
      <w:bookmarkStart w:id="38" w:name="_Toc42531677"/>
      <w:bookmarkStart w:id="39" w:name="_Toc174974984"/>
      <w:bookmarkEnd w:id="32"/>
      <w:bookmarkEnd w:id="33"/>
      <w:bookmarkEnd w:id="34"/>
      <w:r w:rsidRPr="004C328D">
        <w:rPr>
          <w:rFonts w:ascii="標楷體" w:eastAsia="標楷體" w:hAnsi="標楷體" w:hint="eastAsia"/>
          <w:b/>
          <w:iCs/>
          <w:color w:val="000000"/>
          <w:sz w:val="28"/>
          <w:szCs w:val="28"/>
        </w:rPr>
        <w:t>一、</w:t>
      </w:r>
      <w:r w:rsidRPr="004C328D">
        <w:rPr>
          <w:rFonts w:ascii="標楷體" w:eastAsia="標楷體" w:hAnsi="標楷體"/>
          <w:b/>
          <w:iCs/>
          <w:color w:val="000000"/>
          <w:sz w:val="28"/>
          <w:szCs w:val="28"/>
        </w:rPr>
        <w:t>會</w:t>
      </w:r>
      <w:r w:rsidRPr="004C328D">
        <w:rPr>
          <w:rFonts w:ascii="標楷體" w:eastAsia="標楷體" w:hAnsi="標楷體" w:hint="eastAsia"/>
          <w:b/>
          <w:iCs/>
          <w:color w:val="000000"/>
          <w:sz w:val="28"/>
          <w:szCs w:val="28"/>
        </w:rPr>
        <w:t>務</w:t>
      </w:r>
      <w:r w:rsidRPr="004C328D">
        <w:rPr>
          <w:rFonts w:ascii="標楷體" w:eastAsia="標楷體" w:hAnsi="標楷體"/>
          <w:b/>
          <w:bCs/>
          <w:color w:val="000000" w:themeColor="text1"/>
          <w:sz w:val="28"/>
          <w:szCs w:val="28"/>
          <w:shd w:val="clear" w:color="auto" w:fill="FFFFFF" w:themeFill="background1"/>
        </w:rPr>
        <w:t>概況</w:t>
      </w:r>
      <w:bookmarkEnd w:id="28"/>
      <w:bookmarkEnd w:id="29"/>
      <w:bookmarkEnd w:id="30"/>
      <w:bookmarkEnd w:id="31"/>
      <w:r w:rsidRPr="004C328D">
        <w:rPr>
          <w:rFonts w:ascii="標楷體" w:eastAsia="標楷體" w:hAnsi="標楷體" w:hint="eastAsia"/>
          <w:b/>
          <w:iCs/>
          <w:color w:val="000000"/>
          <w:sz w:val="28"/>
          <w:szCs w:val="28"/>
        </w:rPr>
        <w:t>一覽</w:t>
      </w:r>
      <w:r w:rsidRPr="004C328D">
        <w:rPr>
          <w:rFonts w:ascii="標楷體" w:eastAsia="標楷體" w:hAnsi="標楷體"/>
          <w:b/>
          <w:iCs/>
          <w:color w:val="000000"/>
          <w:sz w:val="28"/>
          <w:szCs w:val="28"/>
        </w:rPr>
        <w:t>表</w:t>
      </w:r>
      <w:bookmarkEnd w:id="35"/>
      <w:bookmarkEnd w:id="36"/>
      <w:bookmarkEnd w:id="37"/>
      <w:bookmarkEnd w:id="38"/>
      <w:bookmarkEnd w:id="39"/>
    </w:p>
    <w:p w14:paraId="06871033" w14:textId="7126C28C" w:rsidR="0078100D" w:rsidRPr="004C328D" w:rsidRDefault="0078100D" w:rsidP="0078100D">
      <w:pPr>
        <w:jc w:val="center"/>
      </w:pPr>
      <w:r w:rsidRPr="004C328D">
        <w:rPr>
          <w:rFonts w:ascii="標楷體" w:eastAsia="標楷體" w:hAnsi="標楷體"/>
          <w:b/>
          <w:color w:val="000000" w:themeColor="text1"/>
          <w:sz w:val="28"/>
          <w:szCs w:val="28"/>
          <w:shd w:val="clear" w:color="auto" w:fill="FFFFFF" w:themeFill="background1"/>
        </w:rPr>
        <w:t>第</w:t>
      </w:r>
      <w:r w:rsidRPr="004C328D">
        <w:rPr>
          <w:rFonts w:ascii="標楷體" w:eastAsia="標楷體" w:hAnsi="標楷體" w:hint="eastAsia"/>
          <w:b/>
          <w:color w:val="000000" w:themeColor="text1"/>
          <w:sz w:val="28"/>
          <w:szCs w:val="28"/>
          <w:shd w:val="clear" w:color="auto" w:fill="FFFFFF" w:themeFill="background1"/>
        </w:rPr>
        <w:t>11</w:t>
      </w:r>
      <w:r w:rsidRPr="004C328D">
        <w:rPr>
          <w:rFonts w:ascii="標楷體" w:eastAsia="標楷體" w:hAnsi="標楷體"/>
          <w:b/>
          <w:color w:val="000000" w:themeColor="text1"/>
          <w:sz w:val="28"/>
          <w:szCs w:val="28"/>
          <w:shd w:val="clear" w:color="auto" w:fill="FFFFFF" w:themeFill="background1"/>
        </w:rPr>
        <w:t>屆第</w:t>
      </w:r>
      <w:r w:rsidRPr="004C328D">
        <w:rPr>
          <w:rFonts w:ascii="標楷體" w:eastAsia="標楷體" w:hAnsi="標楷體" w:hint="eastAsia"/>
          <w:b/>
          <w:color w:val="000000" w:themeColor="text1"/>
          <w:sz w:val="28"/>
          <w:szCs w:val="28"/>
          <w:shd w:val="clear" w:color="auto" w:fill="FFFFFF" w:themeFill="background1"/>
        </w:rPr>
        <w:t>1</w:t>
      </w:r>
      <w:r w:rsidRPr="004C328D">
        <w:rPr>
          <w:rFonts w:ascii="標楷體" w:eastAsia="標楷體" w:hAnsi="標楷體"/>
          <w:b/>
          <w:color w:val="000000" w:themeColor="text1"/>
          <w:sz w:val="28"/>
          <w:szCs w:val="28"/>
          <w:shd w:val="clear" w:color="auto" w:fill="FFFFFF" w:themeFill="background1"/>
        </w:rPr>
        <w:t>會期司法及法制委員會會議概況表</w:t>
      </w:r>
    </w:p>
    <w:tbl>
      <w:tblPr>
        <w:tblpPr w:leftFromText="180" w:rightFromText="180" w:vertAnchor="text" w:tblpX="-42" w:tblpY="1"/>
        <w:tblOverlap w:val="never"/>
        <w:tblW w:w="4737"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3"/>
        <w:gridCol w:w="1384"/>
        <w:gridCol w:w="2087"/>
        <w:gridCol w:w="1970"/>
        <w:gridCol w:w="1773"/>
      </w:tblGrid>
      <w:tr w:rsidR="0078100D" w:rsidRPr="004C328D" w14:paraId="0F229843" w14:textId="77777777" w:rsidTr="00B8553E">
        <w:trPr>
          <w:trHeight w:val="680"/>
          <w:tblHeader/>
        </w:trPr>
        <w:tc>
          <w:tcPr>
            <w:tcW w:w="735" w:type="pct"/>
            <w:shd w:val="clear" w:color="auto" w:fill="D9D9D9"/>
            <w:vAlign w:val="center"/>
            <w:hideMark/>
          </w:tcPr>
          <w:p w14:paraId="06852C34" w14:textId="77777777" w:rsidR="0078100D" w:rsidRPr="004C328D" w:rsidRDefault="0078100D" w:rsidP="00B8553E">
            <w:pPr>
              <w:spacing w:line="300" w:lineRule="exact"/>
              <w:jc w:val="center"/>
              <w:rPr>
                <w:rFonts w:ascii="標楷體" w:eastAsia="標楷體" w:hAnsi="標楷體"/>
                <w:b/>
                <w:kern w:val="0"/>
              </w:rPr>
            </w:pPr>
            <w:r w:rsidRPr="004C328D">
              <w:rPr>
                <w:rFonts w:ascii="標楷體" w:eastAsia="標楷體" w:hAnsi="標楷體" w:hint="eastAsia"/>
                <w:b/>
                <w:kern w:val="0"/>
              </w:rPr>
              <w:t>會議名稱</w:t>
            </w:r>
          </w:p>
        </w:tc>
        <w:tc>
          <w:tcPr>
            <w:tcW w:w="818" w:type="pct"/>
            <w:shd w:val="clear" w:color="auto" w:fill="D9D9D9"/>
            <w:vAlign w:val="center"/>
            <w:hideMark/>
          </w:tcPr>
          <w:p w14:paraId="3DFD78CB" w14:textId="77777777" w:rsidR="0078100D" w:rsidRPr="004C328D" w:rsidRDefault="0078100D" w:rsidP="00B8553E">
            <w:pPr>
              <w:spacing w:line="300" w:lineRule="exact"/>
              <w:jc w:val="center"/>
              <w:rPr>
                <w:rFonts w:ascii="標楷體" w:eastAsia="標楷體" w:hAnsi="標楷體"/>
                <w:b/>
                <w:kern w:val="0"/>
              </w:rPr>
            </w:pPr>
            <w:r w:rsidRPr="004C328D">
              <w:rPr>
                <w:rFonts w:ascii="標楷體" w:eastAsia="標楷體" w:hAnsi="標楷體" w:hint="eastAsia"/>
                <w:b/>
                <w:kern w:val="0"/>
              </w:rPr>
              <w:t>會議日期</w:t>
            </w:r>
          </w:p>
        </w:tc>
        <w:tc>
          <w:tcPr>
            <w:tcW w:w="1234" w:type="pct"/>
            <w:shd w:val="clear" w:color="auto" w:fill="D9D9D9"/>
            <w:vAlign w:val="center"/>
            <w:hideMark/>
          </w:tcPr>
          <w:p w14:paraId="400FDC89" w14:textId="77777777" w:rsidR="0078100D" w:rsidRPr="004C328D" w:rsidRDefault="0078100D" w:rsidP="00B8553E">
            <w:pPr>
              <w:spacing w:line="300" w:lineRule="exact"/>
              <w:jc w:val="center"/>
              <w:rPr>
                <w:rFonts w:ascii="標楷體" w:eastAsia="標楷體" w:hAnsi="標楷體"/>
                <w:b/>
                <w:kern w:val="0"/>
              </w:rPr>
            </w:pPr>
            <w:r w:rsidRPr="00117815">
              <w:rPr>
                <w:rFonts w:ascii="標楷體" w:eastAsia="標楷體" w:hAnsi="標楷體" w:hint="eastAsia"/>
                <w:b/>
                <w:spacing w:val="143"/>
                <w:kern w:val="0"/>
                <w:fitText w:val="1820" w:id="-931951103"/>
              </w:rPr>
              <w:t>會議內</w:t>
            </w:r>
            <w:r w:rsidRPr="00117815">
              <w:rPr>
                <w:rFonts w:ascii="標楷體" w:eastAsia="標楷體" w:hAnsi="標楷體" w:hint="eastAsia"/>
                <w:b/>
                <w:spacing w:val="1"/>
                <w:kern w:val="0"/>
                <w:fitText w:val="1820" w:id="-931951103"/>
              </w:rPr>
              <w:t>容</w:t>
            </w:r>
          </w:p>
        </w:tc>
        <w:tc>
          <w:tcPr>
            <w:tcW w:w="1165" w:type="pct"/>
            <w:shd w:val="clear" w:color="auto" w:fill="D9D9D9"/>
            <w:vAlign w:val="center"/>
            <w:hideMark/>
          </w:tcPr>
          <w:p w14:paraId="3B8C56FA" w14:textId="77777777" w:rsidR="0078100D" w:rsidRPr="004C328D" w:rsidRDefault="0078100D" w:rsidP="00B8553E">
            <w:pPr>
              <w:spacing w:line="300" w:lineRule="exact"/>
              <w:jc w:val="center"/>
              <w:rPr>
                <w:rFonts w:ascii="標楷體" w:eastAsia="標楷體" w:hAnsi="標楷體"/>
                <w:b/>
                <w:kern w:val="0"/>
              </w:rPr>
            </w:pPr>
            <w:r w:rsidRPr="004C328D">
              <w:rPr>
                <w:rFonts w:ascii="標楷體" w:eastAsia="標楷體" w:hAnsi="標楷體" w:hint="eastAsia"/>
                <w:b/>
                <w:kern w:val="0"/>
              </w:rPr>
              <w:t>主席</w:t>
            </w:r>
          </w:p>
          <w:p w14:paraId="11F17B2E" w14:textId="77777777" w:rsidR="0078100D" w:rsidRPr="004C328D" w:rsidRDefault="0078100D" w:rsidP="00B8553E">
            <w:pPr>
              <w:spacing w:line="300" w:lineRule="exact"/>
              <w:jc w:val="center"/>
              <w:rPr>
                <w:rFonts w:ascii="標楷體" w:eastAsia="標楷體" w:hAnsi="標楷體"/>
                <w:b/>
                <w:kern w:val="0"/>
              </w:rPr>
            </w:pPr>
            <w:r w:rsidRPr="004C328D">
              <w:rPr>
                <w:rFonts w:ascii="標楷體" w:eastAsia="標楷體" w:hAnsi="標楷體" w:hint="eastAsia"/>
                <w:b/>
                <w:kern w:val="0"/>
              </w:rPr>
              <w:t>邀請列席機關、</w:t>
            </w:r>
          </w:p>
          <w:p w14:paraId="780F5CB0" w14:textId="77777777" w:rsidR="0078100D" w:rsidRPr="004C328D" w:rsidRDefault="0078100D" w:rsidP="00B8553E">
            <w:pPr>
              <w:spacing w:line="300" w:lineRule="exact"/>
              <w:jc w:val="center"/>
              <w:rPr>
                <w:rFonts w:ascii="標楷體" w:eastAsia="標楷體" w:hAnsi="標楷體"/>
                <w:b/>
                <w:kern w:val="0"/>
              </w:rPr>
            </w:pPr>
            <w:r w:rsidRPr="004C328D">
              <w:rPr>
                <w:rFonts w:ascii="標楷體" w:eastAsia="標楷體" w:hAnsi="標楷體" w:hint="eastAsia"/>
                <w:b/>
                <w:kern w:val="0"/>
              </w:rPr>
              <w:t>人員</w:t>
            </w:r>
          </w:p>
        </w:tc>
        <w:tc>
          <w:tcPr>
            <w:tcW w:w="1048" w:type="pct"/>
            <w:shd w:val="clear" w:color="auto" w:fill="D9D9D9"/>
            <w:vAlign w:val="center"/>
            <w:hideMark/>
          </w:tcPr>
          <w:p w14:paraId="0063C8FF" w14:textId="77777777" w:rsidR="0078100D" w:rsidRPr="004C328D" w:rsidRDefault="0078100D" w:rsidP="00B8553E">
            <w:pPr>
              <w:spacing w:line="300" w:lineRule="exact"/>
              <w:jc w:val="center"/>
              <w:rPr>
                <w:rFonts w:ascii="標楷體" w:eastAsia="標楷體" w:hAnsi="標楷體"/>
                <w:b/>
                <w:kern w:val="0"/>
              </w:rPr>
            </w:pPr>
            <w:r w:rsidRPr="004C328D">
              <w:rPr>
                <w:rFonts w:ascii="標楷體" w:eastAsia="標楷體" w:hAnsi="標楷體" w:hint="eastAsia"/>
                <w:b/>
                <w:kern w:val="0"/>
              </w:rPr>
              <w:t>會議結果</w:t>
            </w:r>
          </w:p>
        </w:tc>
      </w:tr>
      <w:tr w:rsidR="0078100D" w:rsidRPr="004C328D" w14:paraId="1A30276A" w14:textId="77777777" w:rsidTr="00B8553E">
        <w:tc>
          <w:tcPr>
            <w:tcW w:w="735" w:type="pct"/>
            <w:hideMark/>
          </w:tcPr>
          <w:p w14:paraId="3D37E99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第1次全體委員會議</w:t>
            </w:r>
          </w:p>
        </w:tc>
        <w:tc>
          <w:tcPr>
            <w:tcW w:w="818" w:type="pct"/>
            <w:hideMark/>
          </w:tcPr>
          <w:p w14:paraId="2509A80C"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113年2月29日（星期四）</w:t>
            </w:r>
          </w:p>
        </w:tc>
        <w:tc>
          <w:tcPr>
            <w:tcW w:w="1234" w:type="pct"/>
            <w:hideMark/>
          </w:tcPr>
          <w:p w14:paraId="7E809E03" w14:textId="77777777" w:rsidR="0078100D" w:rsidRPr="004C328D" w:rsidRDefault="0078100D" w:rsidP="00B8553E">
            <w:pPr>
              <w:tabs>
                <w:tab w:val="left" w:pos="-38"/>
              </w:tabs>
              <w:spacing w:line="300" w:lineRule="exact"/>
              <w:jc w:val="both"/>
              <w:rPr>
                <w:rFonts w:ascii="標楷體" w:eastAsia="標楷體" w:hAnsi="標楷體"/>
                <w:color w:val="000000"/>
                <w:kern w:val="0"/>
              </w:rPr>
            </w:pPr>
            <w:r w:rsidRPr="004C328D">
              <w:rPr>
                <w:rFonts w:ascii="標楷體" w:eastAsia="標楷體" w:hAnsi="標楷體" w:hint="eastAsia"/>
                <w:color w:val="000000"/>
              </w:rPr>
              <w:t>選舉本會召集委員。</w:t>
            </w:r>
          </w:p>
        </w:tc>
        <w:tc>
          <w:tcPr>
            <w:tcW w:w="1165" w:type="pct"/>
            <w:hideMark/>
          </w:tcPr>
          <w:p w14:paraId="273AC82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推舉鍾委員佳濱擔任主席。</w:t>
            </w:r>
          </w:p>
        </w:tc>
        <w:tc>
          <w:tcPr>
            <w:tcW w:w="1048" w:type="pct"/>
            <w:hideMark/>
          </w:tcPr>
          <w:p w14:paraId="151CA1B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由本會委員票選出吳委員宗憲及鍾委員佳濱為本會期本會召集委員。</w:t>
            </w:r>
          </w:p>
          <w:p w14:paraId="06738E8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w:t>
            </w:r>
            <w:r w:rsidRPr="004C328D">
              <w:rPr>
                <w:rFonts w:ascii="標楷體" w:eastAsia="標楷體" w:hAnsi="標楷體"/>
                <w:color w:val="000000"/>
                <w:kern w:val="0"/>
                <w:shd w:val="clear" w:color="auto" w:fill="FFFFFF"/>
              </w:rPr>
              <w:t>5</w:t>
            </w:r>
            <w:r w:rsidRPr="004C328D">
              <w:rPr>
                <w:rFonts w:ascii="標楷體" w:eastAsia="標楷體" w:hAnsi="標楷體" w:hint="eastAsia"/>
                <w:color w:val="000000"/>
                <w:kern w:val="0"/>
                <w:shd w:val="clear" w:color="auto" w:fill="FFFFFF"/>
              </w:rPr>
              <w:t>期51</w:t>
            </w:r>
            <w:r w:rsidRPr="004C328D">
              <w:rPr>
                <w:rFonts w:ascii="標楷體" w:eastAsia="標楷體" w:hAnsi="標楷體"/>
                <w:color w:val="000000"/>
                <w:kern w:val="0"/>
                <w:shd w:val="clear" w:color="auto" w:fill="FFFFFF"/>
              </w:rPr>
              <w:t>87</w:t>
            </w:r>
            <w:r w:rsidRPr="004C328D">
              <w:rPr>
                <w:rFonts w:ascii="標楷體" w:eastAsia="標楷體" w:hAnsi="標楷體" w:hint="eastAsia"/>
                <w:color w:val="000000"/>
                <w:kern w:val="0"/>
                <w:shd w:val="clear" w:color="auto" w:fill="FFFFFF"/>
              </w:rPr>
              <w:t>）</w:t>
            </w:r>
          </w:p>
        </w:tc>
      </w:tr>
      <w:tr w:rsidR="0078100D" w:rsidRPr="004C328D" w14:paraId="1D38A071" w14:textId="77777777" w:rsidTr="00B8553E">
        <w:tc>
          <w:tcPr>
            <w:tcW w:w="735" w:type="pct"/>
            <w:hideMark/>
          </w:tcPr>
          <w:p w14:paraId="4464DAD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第1次召集委員會議</w:t>
            </w:r>
          </w:p>
        </w:tc>
        <w:tc>
          <w:tcPr>
            <w:tcW w:w="818" w:type="pct"/>
            <w:hideMark/>
          </w:tcPr>
          <w:p w14:paraId="6C2C0899"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113年2月29日（星期四）</w:t>
            </w:r>
          </w:p>
        </w:tc>
        <w:tc>
          <w:tcPr>
            <w:tcW w:w="1234" w:type="pct"/>
            <w:hideMark/>
          </w:tcPr>
          <w:p w14:paraId="7052D30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討論會務。</w:t>
            </w:r>
          </w:p>
        </w:tc>
        <w:tc>
          <w:tcPr>
            <w:tcW w:w="1165" w:type="pct"/>
            <w:hideMark/>
          </w:tcPr>
          <w:p w14:paraId="3475F6A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2C833E8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tc>
        <w:tc>
          <w:tcPr>
            <w:tcW w:w="1048" w:type="pct"/>
          </w:tcPr>
          <w:p w14:paraId="42038CAD" w14:textId="77777777" w:rsidR="0078100D" w:rsidRPr="004C328D" w:rsidRDefault="0078100D" w:rsidP="00B8553E">
            <w:pPr>
              <w:spacing w:line="300" w:lineRule="exact"/>
              <w:jc w:val="both"/>
              <w:rPr>
                <w:rFonts w:ascii="標楷體" w:eastAsia="標楷體" w:hAnsi="標楷體"/>
                <w:color w:val="000000"/>
                <w:kern w:val="0"/>
              </w:rPr>
            </w:pPr>
          </w:p>
        </w:tc>
      </w:tr>
      <w:tr w:rsidR="0078100D" w:rsidRPr="004C328D" w14:paraId="21F8D43E" w14:textId="77777777" w:rsidTr="00B8553E">
        <w:tc>
          <w:tcPr>
            <w:tcW w:w="735" w:type="pct"/>
          </w:tcPr>
          <w:p w14:paraId="206FCF7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第2次全體委員會議</w:t>
            </w:r>
          </w:p>
        </w:tc>
        <w:tc>
          <w:tcPr>
            <w:tcW w:w="818" w:type="pct"/>
          </w:tcPr>
          <w:p w14:paraId="7C77D057"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113年3月4日（星期一）</w:t>
            </w:r>
          </w:p>
        </w:tc>
        <w:tc>
          <w:tcPr>
            <w:tcW w:w="1234" w:type="pct"/>
          </w:tcPr>
          <w:p w14:paraId="1B8082F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邀請司法院秘書長列席說明立法計畫，並備質詢。</w:t>
            </w:r>
          </w:p>
        </w:tc>
        <w:tc>
          <w:tcPr>
            <w:tcW w:w="1165" w:type="pct"/>
          </w:tcPr>
          <w:p w14:paraId="2C2CB37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49EDBA7D" w14:textId="77777777" w:rsidR="0078100D" w:rsidRPr="004C328D" w:rsidRDefault="0078100D" w:rsidP="00B8553E">
            <w:pPr>
              <w:spacing w:line="300" w:lineRule="exact"/>
              <w:jc w:val="both"/>
              <w:rPr>
                <w:rFonts w:ascii="標楷體" w:eastAsia="標楷體" w:hAnsi="標楷體"/>
                <w:color w:val="000000"/>
                <w:kern w:val="0"/>
              </w:rPr>
            </w:pPr>
          </w:p>
          <w:p w14:paraId="40183A9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w:t>
            </w:r>
          </w:p>
        </w:tc>
        <w:tc>
          <w:tcPr>
            <w:tcW w:w="1048" w:type="pct"/>
          </w:tcPr>
          <w:p w14:paraId="7C8C328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297C55E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w:t>
            </w:r>
            <w:r w:rsidRPr="004C328D">
              <w:rPr>
                <w:rFonts w:ascii="標楷體" w:eastAsia="標楷體" w:hAnsi="標楷體"/>
                <w:color w:val="000000"/>
                <w:kern w:val="0"/>
                <w:shd w:val="clear" w:color="auto" w:fill="FFFFFF"/>
              </w:rPr>
              <w:t>5</w:t>
            </w:r>
            <w:r w:rsidRPr="004C328D">
              <w:rPr>
                <w:rFonts w:ascii="標楷體" w:eastAsia="標楷體" w:hAnsi="標楷體" w:hint="eastAsia"/>
                <w:color w:val="000000"/>
                <w:kern w:val="0"/>
                <w:shd w:val="clear" w:color="auto" w:fill="FFFFFF"/>
              </w:rPr>
              <w:t>期51</w:t>
            </w:r>
            <w:r w:rsidRPr="004C328D">
              <w:rPr>
                <w:rFonts w:ascii="標楷體" w:eastAsia="標楷體" w:hAnsi="標楷體"/>
                <w:color w:val="000000"/>
                <w:kern w:val="0"/>
                <w:shd w:val="clear" w:color="auto" w:fill="FFFFFF"/>
              </w:rPr>
              <w:t>87</w:t>
            </w:r>
            <w:r w:rsidRPr="004C328D">
              <w:rPr>
                <w:rFonts w:ascii="標楷體" w:eastAsia="標楷體" w:hAnsi="標楷體" w:hint="eastAsia"/>
                <w:color w:val="000000"/>
                <w:kern w:val="0"/>
                <w:shd w:val="clear" w:color="auto" w:fill="FFFFFF"/>
              </w:rPr>
              <w:t>）</w:t>
            </w:r>
          </w:p>
        </w:tc>
      </w:tr>
      <w:tr w:rsidR="0078100D" w:rsidRPr="004C328D" w14:paraId="15447707" w14:textId="77777777" w:rsidTr="00B8553E">
        <w:tc>
          <w:tcPr>
            <w:tcW w:w="735" w:type="pct"/>
          </w:tcPr>
          <w:p w14:paraId="61F3070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第3次全體委員會議</w:t>
            </w:r>
          </w:p>
        </w:tc>
        <w:tc>
          <w:tcPr>
            <w:tcW w:w="818" w:type="pct"/>
          </w:tcPr>
          <w:p w14:paraId="43612302"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113年3月6日（星期三）</w:t>
            </w:r>
          </w:p>
        </w:tc>
        <w:tc>
          <w:tcPr>
            <w:tcW w:w="1234" w:type="pct"/>
          </w:tcPr>
          <w:p w14:paraId="0088D58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邀請行政院人事行政總處人事長列席報告業務概況及立法計畫，並備質詢。</w:t>
            </w:r>
          </w:p>
        </w:tc>
        <w:tc>
          <w:tcPr>
            <w:tcW w:w="1165" w:type="pct"/>
          </w:tcPr>
          <w:p w14:paraId="1C75433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599F4E6C" w14:textId="77777777" w:rsidR="0078100D" w:rsidRPr="004C328D" w:rsidRDefault="0078100D" w:rsidP="00B8553E">
            <w:pPr>
              <w:spacing w:line="300" w:lineRule="exact"/>
              <w:jc w:val="both"/>
              <w:rPr>
                <w:rFonts w:ascii="標楷體" w:eastAsia="標楷體" w:hAnsi="標楷體"/>
                <w:color w:val="000000"/>
                <w:kern w:val="0"/>
              </w:rPr>
            </w:pPr>
          </w:p>
          <w:p w14:paraId="4F905D3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行政院人事行政總處人事長及行政院人事行政總處所屬機關首長</w:t>
            </w:r>
          </w:p>
        </w:tc>
        <w:tc>
          <w:tcPr>
            <w:tcW w:w="1048" w:type="pct"/>
          </w:tcPr>
          <w:p w14:paraId="7055C0C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24D1876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卷7期51</w:t>
            </w:r>
            <w:r w:rsidRPr="004C328D">
              <w:rPr>
                <w:rFonts w:ascii="標楷體" w:eastAsia="標楷體" w:hAnsi="標楷體"/>
                <w:color w:val="000000"/>
                <w:kern w:val="0"/>
                <w:shd w:val="clear" w:color="auto" w:fill="FFFFFF"/>
              </w:rPr>
              <w:t>89</w:t>
            </w:r>
            <w:r w:rsidRPr="004C328D">
              <w:rPr>
                <w:rFonts w:ascii="標楷體" w:eastAsia="標楷體" w:hAnsi="標楷體" w:hint="eastAsia"/>
                <w:color w:val="000000"/>
                <w:kern w:val="0"/>
                <w:shd w:val="clear" w:color="auto" w:fill="FFFFFF"/>
              </w:rPr>
              <w:t>）</w:t>
            </w:r>
          </w:p>
        </w:tc>
      </w:tr>
      <w:tr w:rsidR="0078100D" w:rsidRPr="004C328D" w14:paraId="596750E3" w14:textId="77777777" w:rsidTr="00B8553E">
        <w:tc>
          <w:tcPr>
            <w:tcW w:w="735" w:type="pct"/>
          </w:tcPr>
          <w:p w14:paraId="7E96FDA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第4次全體委員會議</w:t>
            </w:r>
          </w:p>
        </w:tc>
        <w:tc>
          <w:tcPr>
            <w:tcW w:w="818" w:type="pct"/>
          </w:tcPr>
          <w:p w14:paraId="018D5BF7"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113年3月7日（星期四）</w:t>
            </w:r>
          </w:p>
        </w:tc>
        <w:tc>
          <w:tcPr>
            <w:tcW w:w="1234" w:type="pct"/>
          </w:tcPr>
          <w:p w14:paraId="270DCF0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邀請法務部部長率所屬單位主管列席報告業務概況及立法計畫，並備質詢。</w:t>
            </w:r>
          </w:p>
        </w:tc>
        <w:tc>
          <w:tcPr>
            <w:tcW w:w="1165" w:type="pct"/>
          </w:tcPr>
          <w:p w14:paraId="57CCE1A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69FA2816" w14:textId="77777777" w:rsidR="0078100D" w:rsidRPr="004C328D" w:rsidRDefault="0078100D" w:rsidP="00B8553E">
            <w:pPr>
              <w:spacing w:line="300" w:lineRule="exact"/>
              <w:jc w:val="both"/>
              <w:rPr>
                <w:rFonts w:ascii="標楷體" w:eastAsia="標楷體" w:hAnsi="標楷體"/>
                <w:color w:val="000000"/>
                <w:kern w:val="0"/>
              </w:rPr>
            </w:pPr>
          </w:p>
          <w:p w14:paraId="3CE0B6C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法務部部長及法務部所屬機關首長</w:t>
            </w:r>
          </w:p>
        </w:tc>
        <w:tc>
          <w:tcPr>
            <w:tcW w:w="1048" w:type="pct"/>
          </w:tcPr>
          <w:p w14:paraId="13CFA6A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2039831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卷9期51</w:t>
            </w:r>
            <w:r w:rsidRPr="004C328D">
              <w:rPr>
                <w:rFonts w:ascii="標楷體" w:eastAsia="標楷體" w:hAnsi="標楷體"/>
                <w:color w:val="000000"/>
                <w:kern w:val="0"/>
                <w:shd w:val="clear" w:color="auto" w:fill="FFFFFF"/>
              </w:rPr>
              <w:t>91</w:t>
            </w:r>
            <w:r w:rsidRPr="004C328D">
              <w:rPr>
                <w:rFonts w:ascii="標楷體" w:eastAsia="標楷體" w:hAnsi="標楷體" w:hint="eastAsia"/>
                <w:color w:val="000000"/>
                <w:kern w:val="0"/>
                <w:shd w:val="clear" w:color="auto" w:fill="FFFFFF"/>
              </w:rPr>
              <w:t>）</w:t>
            </w:r>
          </w:p>
        </w:tc>
      </w:tr>
      <w:tr w:rsidR="0078100D" w:rsidRPr="004C328D" w14:paraId="42F50C3F" w14:textId="77777777" w:rsidTr="00B8553E">
        <w:tc>
          <w:tcPr>
            <w:tcW w:w="735" w:type="pct"/>
          </w:tcPr>
          <w:p w14:paraId="6B97098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第5次全體委員會議</w:t>
            </w:r>
          </w:p>
        </w:tc>
        <w:tc>
          <w:tcPr>
            <w:tcW w:w="818" w:type="pct"/>
          </w:tcPr>
          <w:p w14:paraId="1C546911"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113年3月11日（星期一）</w:t>
            </w:r>
          </w:p>
        </w:tc>
        <w:tc>
          <w:tcPr>
            <w:tcW w:w="1234" w:type="pct"/>
          </w:tcPr>
          <w:p w14:paraId="6D4F648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邀請監察院秘書長列席說明立法計畫，並備質詢。</w:t>
            </w:r>
          </w:p>
        </w:tc>
        <w:tc>
          <w:tcPr>
            <w:tcW w:w="1165" w:type="pct"/>
          </w:tcPr>
          <w:p w14:paraId="19CF6C9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45860B37" w14:textId="77777777" w:rsidR="0078100D" w:rsidRPr="004C328D" w:rsidRDefault="0078100D" w:rsidP="00B8553E">
            <w:pPr>
              <w:spacing w:line="300" w:lineRule="exact"/>
              <w:jc w:val="both"/>
              <w:rPr>
                <w:rFonts w:ascii="標楷體" w:eastAsia="標楷體" w:hAnsi="標楷體"/>
                <w:color w:val="000000"/>
                <w:kern w:val="0"/>
              </w:rPr>
            </w:pPr>
          </w:p>
          <w:p w14:paraId="42690A7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監察院秘書長</w:t>
            </w:r>
          </w:p>
        </w:tc>
        <w:tc>
          <w:tcPr>
            <w:tcW w:w="1048" w:type="pct"/>
          </w:tcPr>
          <w:p w14:paraId="52C2FD4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1D7C41C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卷1</w:t>
            </w:r>
            <w:r w:rsidRPr="004C328D">
              <w:rPr>
                <w:rFonts w:ascii="標楷體" w:eastAsia="標楷體" w:hAnsi="標楷體"/>
                <w:color w:val="000000"/>
                <w:kern w:val="0"/>
                <w:shd w:val="clear" w:color="auto" w:fill="FFFFFF"/>
              </w:rPr>
              <w:t>1</w:t>
            </w:r>
            <w:r w:rsidRPr="004C328D">
              <w:rPr>
                <w:rFonts w:ascii="標楷體" w:eastAsia="標楷體" w:hAnsi="標楷體" w:hint="eastAsia"/>
                <w:color w:val="000000"/>
                <w:kern w:val="0"/>
                <w:shd w:val="clear" w:color="auto" w:fill="FFFFFF"/>
              </w:rPr>
              <w:t>期51</w:t>
            </w:r>
            <w:r w:rsidRPr="004C328D">
              <w:rPr>
                <w:rFonts w:ascii="標楷體" w:eastAsia="標楷體" w:hAnsi="標楷體"/>
                <w:color w:val="000000"/>
                <w:kern w:val="0"/>
                <w:shd w:val="clear" w:color="auto" w:fill="FFFFFF"/>
              </w:rPr>
              <w:t>93</w:t>
            </w:r>
            <w:r w:rsidRPr="004C328D">
              <w:rPr>
                <w:rFonts w:ascii="標楷體" w:eastAsia="標楷體" w:hAnsi="標楷體" w:hint="eastAsia"/>
                <w:color w:val="000000"/>
                <w:kern w:val="0"/>
                <w:shd w:val="clear" w:color="auto" w:fill="FFFFFF"/>
              </w:rPr>
              <w:t>）</w:t>
            </w:r>
          </w:p>
        </w:tc>
      </w:tr>
      <w:tr w:rsidR="0078100D" w:rsidRPr="004C328D" w14:paraId="3A8C203F" w14:textId="77777777" w:rsidTr="00B8553E">
        <w:tc>
          <w:tcPr>
            <w:tcW w:w="735" w:type="pct"/>
          </w:tcPr>
          <w:p w14:paraId="4DE39E4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第6次全體委員會議</w:t>
            </w:r>
          </w:p>
        </w:tc>
        <w:tc>
          <w:tcPr>
            <w:tcW w:w="818" w:type="pct"/>
          </w:tcPr>
          <w:p w14:paraId="303B2DDB"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113年3月13日（星期三）</w:t>
            </w:r>
          </w:p>
        </w:tc>
        <w:tc>
          <w:tcPr>
            <w:tcW w:w="1234" w:type="pct"/>
          </w:tcPr>
          <w:p w14:paraId="695B094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邀請考試院秘書長、考選部部長、銓敘部部長及公務人員保障暨培訓委員會主任委員列席報告業務</w:t>
            </w:r>
            <w:r w:rsidRPr="004C328D">
              <w:rPr>
                <w:rFonts w:ascii="標楷體" w:eastAsia="標楷體" w:hAnsi="標楷體" w:hint="eastAsia"/>
                <w:color w:val="000000"/>
                <w:kern w:val="0"/>
              </w:rPr>
              <w:lastRenderedPageBreak/>
              <w:t>概況及立法計畫，並備質詢。</w:t>
            </w:r>
          </w:p>
        </w:tc>
        <w:tc>
          <w:tcPr>
            <w:tcW w:w="1165" w:type="pct"/>
          </w:tcPr>
          <w:p w14:paraId="647F665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鍾召集委員佳濱</w:t>
            </w:r>
          </w:p>
          <w:p w14:paraId="068531DB" w14:textId="77777777" w:rsidR="0078100D" w:rsidRPr="004C328D" w:rsidRDefault="0078100D" w:rsidP="00B8553E">
            <w:pPr>
              <w:spacing w:line="300" w:lineRule="exact"/>
              <w:jc w:val="both"/>
              <w:rPr>
                <w:rFonts w:ascii="標楷體" w:eastAsia="標楷體" w:hAnsi="標楷體"/>
                <w:color w:val="000000"/>
                <w:kern w:val="0"/>
              </w:rPr>
            </w:pPr>
          </w:p>
          <w:p w14:paraId="3ED65EC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考試院秘書長及考試院所屬機關首長</w:t>
            </w:r>
          </w:p>
        </w:tc>
        <w:tc>
          <w:tcPr>
            <w:tcW w:w="1048" w:type="pct"/>
          </w:tcPr>
          <w:p w14:paraId="40FE9EF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0324EC5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卷1</w:t>
            </w:r>
            <w:r w:rsidRPr="004C328D">
              <w:rPr>
                <w:rFonts w:ascii="標楷體" w:eastAsia="標楷體" w:hAnsi="標楷體"/>
                <w:color w:val="000000"/>
                <w:kern w:val="0"/>
                <w:shd w:val="clear" w:color="auto" w:fill="FFFFFF"/>
              </w:rPr>
              <w:t>2</w:t>
            </w:r>
            <w:r w:rsidRPr="004C328D">
              <w:rPr>
                <w:rFonts w:ascii="標楷體" w:eastAsia="標楷體" w:hAnsi="標楷體" w:hint="eastAsia"/>
                <w:color w:val="000000"/>
                <w:kern w:val="0"/>
                <w:shd w:val="clear" w:color="auto" w:fill="FFFFFF"/>
              </w:rPr>
              <w:t>期51</w:t>
            </w:r>
            <w:r w:rsidRPr="004C328D">
              <w:rPr>
                <w:rFonts w:ascii="標楷體" w:eastAsia="標楷體" w:hAnsi="標楷體"/>
                <w:color w:val="000000"/>
                <w:kern w:val="0"/>
                <w:shd w:val="clear" w:color="auto" w:fill="FFFFFF"/>
              </w:rPr>
              <w:t>94</w:t>
            </w:r>
            <w:r w:rsidRPr="004C328D">
              <w:rPr>
                <w:rFonts w:ascii="標楷體" w:eastAsia="標楷體" w:hAnsi="標楷體" w:hint="eastAsia"/>
                <w:color w:val="000000"/>
                <w:kern w:val="0"/>
                <w:shd w:val="clear" w:color="auto" w:fill="FFFFFF"/>
              </w:rPr>
              <w:t>）</w:t>
            </w:r>
          </w:p>
        </w:tc>
      </w:tr>
      <w:tr w:rsidR="0078100D" w:rsidRPr="004C328D" w14:paraId="7FFE0948" w14:textId="77777777" w:rsidTr="00B8553E">
        <w:tc>
          <w:tcPr>
            <w:tcW w:w="735" w:type="pct"/>
          </w:tcPr>
          <w:p w14:paraId="2CBDEBC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公聽會</w:t>
            </w:r>
          </w:p>
        </w:tc>
        <w:tc>
          <w:tcPr>
            <w:tcW w:w="818" w:type="pct"/>
          </w:tcPr>
          <w:p w14:paraId="0D0B0870"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113年3月14日（星期四）</w:t>
            </w:r>
          </w:p>
        </w:tc>
        <w:tc>
          <w:tcPr>
            <w:tcW w:w="1234" w:type="pct"/>
          </w:tcPr>
          <w:p w14:paraId="7B4F6DA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「詐欺犯罪防制立法及各部會打詐機制盤點」公聽會。</w:t>
            </w:r>
          </w:p>
        </w:tc>
        <w:tc>
          <w:tcPr>
            <w:tcW w:w="1165" w:type="pct"/>
          </w:tcPr>
          <w:p w14:paraId="312F808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0661BC0B" w14:textId="77777777" w:rsidR="0078100D" w:rsidRPr="004C328D" w:rsidRDefault="0078100D" w:rsidP="00B8553E">
            <w:pPr>
              <w:spacing w:line="300" w:lineRule="exact"/>
              <w:jc w:val="both"/>
              <w:rPr>
                <w:rFonts w:ascii="標楷體" w:eastAsia="標楷體" w:hAnsi="標楷體"/>
                <w:color w:val="000000"/>
                <w:kern w:val="0"/>
              </w:rPr>
            </w:pPr>
          </w:p>
          <w:p w14:paraId="6E77AA0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法務部、司法院、行政院打擊詐欺辦公室、內政部、經濟部、數位發展部、金融監督管理委員會、國家通訊傳播委員會、個人資料保護委員會籌備處、內政部警政署、內政部移民署、財金資訊股份有限公司</w:t>
            </w:r>
          </w:p>
        </w:tc>
        <w:tc>
          <w:tcPr>
            <w:tcW w:w="1048" w:type="pct"/>
          </w:tcPr>
          <w:p w14:paraId="7FC33CB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卷1</w:t>
            </w:r>
            <w:r w:rsidRPr="004C328D">
              <w:rPr>
                <w:rFonts w:ascii="標楷體" w:eastAsia="標楷體" w:hAnsi="標楷體"/>
                <w:color w:val="000000"/>
                <w:kern w:val="0"/>
                <w:shd w:val="clear" w:color="auto" w:fill="FFFFFF"/>
              </w:rPr>
              <w:t>1</w:t>
            </w:r>
            <w:r w:rsidRPr="004C328D">
              <w:rPr>
                <w:rFonts w:ascii="標楷體" w:eastAsia="標楷體" w:hAnsi="標楷體" w:hint="eastAsia"/>
                <w:color w:val="000000"/>
                <w:kern w:val="0"/>
                <w:shd w:val="clear" w:color="auto" w:fill="FFFFFF"/>
              </w:rPr>
              <w:t>期51</w:t>
            </w:r>
            <w:r w:rsidRPr="004C328D">
              <w:rPr>
                <w:rFonts w:ascii="標楷體" w:eastAsia="標楷體" w:hAnsi="標楷體"/>
                <w:color w:val="000000"/>
                <w:kern w:val="0"/>
                <w:shd w:val="clear" w:color="auto" w:fill="FFFFFF"/>
              </w:rPr>
              <w:t>93</w:t>
            </w:r>
            <w:r w:rsidRPr="004C328D">
              <w:rPr>
                <w:rFonts w:ascii="標楷體" w:eastAsia="標楷體" w:hAnsi="標楷體" w:hint="eastAsia"/>
                <w:color w:val="000000"/>
                <w:kern w:val="0"/>
                <w:shd w:val="clear" w:color="auto" w:fill="FFFFFF"/>
              </w:rPr>
              <w:t>）</w:t>
            </w:r>
          </w:p>
        </w:tc>
      </w:tr>
      <w:tr w:rsidR="0078100D" w:rsidRPr="004C328D" w14:paraId="49EC2863" w14:textId="77777777" w:rsidTr="00B8553E">
        <w:tc>
          <w:tcPr>
            <w:tcW w:w="735" w:type="pct"/>
          </w:tcPr>
          <w:p w14:paraId="4FB6FB4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w:t>
            </w:r>
            <w:r w:rsidRPr="004C328D">
              <w:rPr>
                <w:rFonts w:ascii="標楷體" w:eastAsia="標楷體" w:hAnsi="標楷體"/>
                <w:color w:val="000000"/>
                <w:kern w:val="0"/>
              </w:rPr>
              <w:t>7</w:t>
            </w:r>
            <w:r w:rsidRPr="004C328D">
              <w:rPr>
                <w:rFonts w:ascii="標楷體" w:eastAsia="標楷體" w:hAnsi="標楷體" w:hint="eastAsia"/>
                <w:color w:val="000000"/>
                <w:kern w:val="0"/>
              </w:rPr>
              <w:t>次全體委員會議</w:t>
            </w:r>
          </w:p>
        </w:tc>
        <w:tc>
          <w:tcPr>
            <w:tcW w:w="818" w:type="pct"/>
          </w:tcPr>
          <w:p w14:paraId="39D2B0D4"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113年3月1</w:t>
            </w:r>
            <w:r w:rsidRPr="004C328D">
              <w:rPr>
                <w:rFonts w:ascii="標楷體" w:eastAsia="標楷體" w:hAnsi="標楷體"/>
                <w:color w:val="000000"/>
                <w:spacing w:val="-20"/>
                <w:kern w:val="0"/>
              </w:rPr>
              <w:t>8</w:t>
            </w:r>
            <w:r w:rsidRPr="004C328D">
              <w:rPr>
                <w:rFonts w:ascii="標楷體" w:eastAsia="標楷體" w:hAnsi="標楷體" w:hint="eastAsia"/>
                <w:color w:val="000000"/>
                <w:spacing w:val="-20"/>
                <w:kern w:val="0"/>
              </w:rPr>
              <w:t>日（星期一）</w:t>
            </w:r>
          </w:p>
        </w:tc>
        <w:tc>
          <w:tcPr>
            <w:tcW w:w="1234" w:type="pct"/>
          </w:tcPr>
          <w:p w14:paraId="62D68D4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邀請司法院秘書長、法務部部長、內政部警政署率所屬相關單位列席就「為維護偵查程序之順利進行及真實發現，並兼顧人權維護，如何落實偵查不公開原則及相關流程缺失之檢討」進行專題報告，並備質詢。</w:t>
            </w:r>
          </w:p>
        </w:tc>
        <w:tc>
          <w:tcPr>
            <w:tcW w:w="1165" w:type="pct"/>
          </w:tcPr>
          <w:p w14:paraId="5BF6DBF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2860B61F" w14:textId="77777777" w:rsidR="0078100D" w:rsidRPr="004C328D" w:rsidRDefault="0078100D" w:rsidP="00B8553E">
            <w:pPr>
              <w:spacing w:line="300" w:lineRule="exact"/>
              <w:jc w:val="both"/>
              <w:rPr>
                <w:rFonts w:ascii="標楷體" w:eastAsia="標楷體" w:hAnsi="標楷體"/>
                <w:color w:val="000000"/>
                <w:kern w:val="0"/>
              </w:rPr>
            </w:pPr>
          </w:p>
          <w:p w14:paraId="2137899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司法院秘書長、法務部部長、內政部警政署、法務部廉政署</w:t>
            </w:r>
          </w:p>
        </w:tc>
        <w:tc>
          <w:tcPr>
            <w:tcW w:w="1048" w:type="pct"/>
          </w:tcPr>
          <w:p w14:paraId="6AA761B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325D8CB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卷1</w:t>
            </w:r>
            <w:r w:rsidRPr="004C328D">
              <w:rPr>
                <w:rFonts w:ascii="標楷體" w:eastAsia="標楷體" w:hAnsi="標楷體"/>
                <w:color w:val="000000"/>
                <w:kern w:val="0"/>
                <w:shd w:val="clear" w:color="auto" w:fill="FFFFFF"/>
              </w:rPr>
              <w:t>5</w:t>
            </w:r>
            <w:r w:rsidRPr="004C328D">
              <w:rPr>
                <w:rFonts w:ascii="標楷體" w:eastAsia="標楷體" w:hAnsi="標楷體" w:hint="eastAsia"/>
                <w:color w:val="000000"/>
                <w:kern w:val="0"/>
                <w:shd w:val="clear" w:color="auto" w:fill="FFFFFF"/>
              </w:rPr>
              <w:t>期51</w:t>
            </w:r>
            <w:r w:rsidRPr="004C328D">
              <w:rPr>
                <w:rFonts w:ascii="標楷體" w:eastAsia="標楷體" w:hAnsi="標楷體"/>
                <w:color w:val="000000"/>
                <w:kern w:val="0"/>
                <w:shd w:val="clear" w:color="auto" w:fill="FFFFFF"/>
              </w:rPr>
              <w:t>97</w:t>
            </w:r>
            <w:r w:rsidRPr="004C328D">
              <w:rPr>
                <w:rFonts w:ascii="標楷體" w:eastAsia="標楷體" w:hAnsi="標楷體" w:hint="eastAsia"/>
                <w:color w:val="000000"/>
                <w:kern w:val="0"/>
                <w:shd w:val="clear" w:color="auto" w:fill="FFFFFF"/>
              </w:rPr>
              <w:t>）</w:t>
            </w:r>
          </w:p>
        </w:tc>
      </w:tr>
      <w:tr w:rsidR="0078100D" w:rsidRPr="004C328D" w14:paraId="3A683F9F" w14:textId="77777777" w:rsidTr="00B8553E">
        <w:tc>
          <w:tcPr>
            <w:tcW w:w="735" w:type="pct"/>
          </w:tcPr>
          <w:p w14:paraId="03D64AF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考察活動</w:t>
            </w:r>
          </w:p>
        </w:tc>
        <w:tc>
          <w:tcPr>
            <w:tcW w:w="818" w:type="pct"/>
          </w:tcPr>
          <w:p w14:paraId="4F078A66"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113年3月20日（星期三）</w:t>
            </w:r>
          </w:p>
        </w:tc>
        <w:tc>
          <w:tcPr>
            <w:tcW w:w="1234" w:type="pct"/>
          </w:tcPr>
          <w:p w14:paraId="6F5557A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考察法務部矯正署八德外役監獄有關新世代智慧監獄業務概況。</w:t>
            </w:r>
          </w:p>
        </w:tc>
        <w:tc>
          <w:tcPr>
            <w:tcW w:w="1165" w:type="pct"/>
          </w:tcPr>
          <w:p w14:paraId="380F768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44431E57" w14:textId="77777777" w:rsidR="0078100D" w:rsidRPr="004C328D" w:rsidRDefault="0078100D" w:rsidP="00B8553E">
            <w:pPr>
              <w:spacing w:line="300" w:lineRule="exact"/>
              <w:jc w:val="both"/>
              <w:rPr>
                <w:rFonts w:ascii="標楷體" w:eastAsia="標楷體" w:hAnsi="標楷體"/>
                <w:color w:val="000000"/>
                <w:kern w:val="0"/>
              </w:rPr>
            </w:pPr>
          </w:p>
          <w:p w14:paraId="5DEFCEC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法務部主任秘書、法務部矯正署署長、八德外役監獄典獄長</w:t>
            </w:r>
          </w:p>
        </w:tc>
        <w:tc>
          <w:tcPr>
            <w:tcW w:w="1048" w:type="pct"/>
          </w:tcPr>
          <w:p w14:paraId="53DC02E7" w14:textId="77777777" w:rsidR="0078100D" w:rsidRPr="004C328D" w:rsidRDefault="0078100D" w:rsidP="00B8553E">
            <w:pPr>
              <w:spacing w:line="300" w:lineRule="exact"/>
              <w:jc w:val="both"/>
              <w:rPr>
                <w:rFonts w:ascii="標楷體" w:eastAsia="標楷體" w:hAnsi="標楷體"/>
                <w:color w:val="000000"/>
                <w:kern w:val="0"/>
              </w:rPr>
            </w:pPr>
          </w:p>
        </w:tc>
      </w:tr>
      <w:tr w:rsidR="0078100D" w:rsidRPr="004C328D" w14:paraId="2139744D" w14:textId="77777777" w:rsidTr="00B8553E">
        <w:tc>
          <w:tcPr>
            <w:tcW w:w="735" w:type="pct"/>
          </w:tcPr>
          <w:p w14:paraId="4C5D793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第8次全體委員會議</w:t>
            </w:r>
          </w:p>
        </w:tc>
        <w:tc>
          <w:tcPr>
            <w:tcW w:w="818" w:type="pct"/>
          </w:tcPr>
          <w:p w14:paraId="39005DF8"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113年3月21日（星期四）</w:t>
            </w:r>
          </w:p>
        </w:tc>
        <w:tc>
          <w:tcPr>
            <w:tcW w:w="1234" w:type="pct"/>
          </w:tcPr>
          <w:p w14:paraId="5E21B9E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邀請立法院秘書長列席就「中華民國總統至立法院進行國情報告及詢答模式之建議」進行專題報告，並備質詢。</w:t>
            </w:r>
          </w:p>
        </w:tc>
        <w:tc>
          <w:tcPr>
            <w:tcW w:w="1165" w:type="pct"/>
          </w:tcPr>
          <w:p w14:paraId="4EE59F5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5A1ED74C" w14:textId="77777777" w:rsidR="0078100D" w:rsidRPr="004C328D" w:rsidRDefault="0078100D" w:rsidP="00B8553E">
            <w:pPr>
              <w:spacing w:line="300" w:lineRule="exact"/>
              <w:jc w:val="both"/>
              <w:rPr>
                <w:rFonts w:ascii="標楷體" w:eastAsia="標楷體" w:hAnsi="標楷體"/>
                <w:color w:val="000000"/>
                <w:kern w:val="0"/>
              </w:rPr>
            </w:pPr>
          </w:p>
          <w:p w14:paraId="6C3660C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立法院秘書長、司法院秘書長</w:t>
            </w:r>
          </w:p>
        </w:tc>
        <w:tc>
          <w:tcPr>
            <w:tcW w:w="1048" w:type="pct"/>
          </w:tcPr>
          <w:p w14:paraId="7D2B171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7921D01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卷1</w:t>
            </w:r>
            <w:r w:rsidRPr="004C328D">
              <w:rPr>
                <w:rFonts w:ascii="標楷體" w:eastAsia="標楷體" w:hAnsi="標楷體"/>
                <w:color w:val="000000"/>
                <w:kern w:val="0"/>
                <w:shd w:val="clear" w:color="auto" w:fill="FFFFFF"/>
              </w:rPr>
              <w:t>7</w:t>
            </w:r>
            <w:r w:rsidRPr="004C328D">
              <w:rPr>
                <w:rFonts w:ascii="標楷體" w:eastAsia="標楷體" w:hAnsi="標楷體" w:hint="eastAsia"/>
                <w:color w:val="000000"/>
                <w:kern w:val="0"/>
                <w:shd w:val="clear" w:color="auto" w:fill="FFFFFF"/>
              </w:rPr>
              <w:t>期51</w:t>
            </w:r>
            <w:r w:rsidRPr="004C328D">
              <w:rPr>
                <w:rFonts w:ascii="標楷體" w:eastAsia="標楷體" w:hAnsi="標楷體"/>
                <w:color w:val="000000"/>
                <w:kern w:val="0"/>
                <w:shd w:val="clear" w:color="auto" w:fill="FFFFFF"/>
              </w:rPr>
              <w:t>99</w:t>
            </w:r>
            <w:r w:rsidRPr="004C328D">
              <w:rPr>
                <w:rFonts w:ascii="標楷體" w:eastAsia="標楷體" w:hAnsi="標楷體" w:hint="eastAsia"/>
                <w:color w:val="000000"/>
                <w:kern w:val="0"/>
                <w:shd w:val="clear" w:color="auto" w:fill="FFFFFF"/>
              </w:rPr>
              <w:t>）</w:t>
            </w:r>
          </w:p>
        </w:tc>
      </w:tr>
      <w:tr w:rsidR="0078100D" w:rsidRPr="004C328D" w14:paraId="6721CEAE" w14:textId="77777777" w:rsidTr="00B8553E">
        <w:tc>
          <w:tcPr>
            <w:tcW w:w="735" w:type="pct"/>
          </w:tcPr>
          <w:p w14:paraId="342F756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公聽會</w:t>
            </w:r>
          </w:p>
        </w:tc>
        <w:tc>
          <w:tcPr>
            <w:tcW w:w="818" w:type="pct"/>
          </w:tcPr>
          <w:p w14:paraId="1BB6E80D"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113年3月25</w:t>
            </w:r>
            <w:r w:rsidRPr="004C328D">
              <w:rPr>
                <w:rFonts w:ascii="標楷體" w:eastAsia="標楷體" w:hAnsi="標楷體" w:hint="eastAsia"/>
                <w:color w:val="000000"/>
                <w:spacing w:val="-20"/>
                <w:kern w:val="0"/>
              </w:rPr>
              <w:lastRenderedPageBreak/>
              <w:t>日（星期一）</w:t>
            </w:r>
          </w:p>
        </w:tc>
        <w:tc>
          <w:tcPr>
            <w:tcW w:w="1234" w:type="pct"/>
          </w:tcPr>
          <w:p w14:paraId="52F0FE1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「個人資料保護</w:t>
            </w:r>
            <w:r w:rsidRPr="004C328D">
              <w:rPr>
                <w:rFonts w:ascii="標楷體" w:eastAsia="標楷體" w:hAnsi="標楷體" w:hint="eastAsia"/>
                <w:color w:val="000000"/>
                <w:kern w:val="0"/>
              </w:rPr>
              <w:lastRenderedPageBreak/>
              <w:t>委員會組織籌設及相關配套措施」公聽會</w:t>
            </w:r>
          </w:p>
        </w:tc>
        <w:tc>
          <w:tcPr>
            <w:tcW w:w="1165" w:type="pct"/>
          </w:tcPr>
          <w:p w14:paraId="025050C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鍾召集委員佳濱</w:t>
            </w:r>
          </w:p>
          <w:p w14:paraId="2235259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個人資料保護委員會籌備處主任、行政院、司法院、銓敘部、外交部、法務部、數位發展部、國家發展委員會、行政院人事行政總處、行政院主計總處</w:t>
            </w:r>
          </w:p>
        </w:tc>
        <w:tc>
          <w:tcPr>
            <w:tcW w:w="1048" w:type="pct"/>
          </w:tcPr>
          <w:p w14:paraId="6BEFBC9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lastRenderedPageBreak/>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卷1</w:t>
            </w:r>
            <w:r w:rsidRPr="004C328D">
              <w:rPr>
                <w:rFonts w:ascii="標楷體" w:eastAsia="標楷體" w:hAnsi="標楷體"/>
                <w:color w:val="000000"/>
                <w:kern w:val="0"/>
                <w:shd w:val="clear" w:color="auto" w:fill="FFFFFF"/>
              </w:rPr>
              <w:t>7</w:t>
            </w:r>
            <w:r w:rsidRPr="004C328D">
              <w:rPr>
                <w:rFonts w:ascii="標楷體" w:eastAsia="標楷體" w:hAnsi="標楷體" w:hint="eastAsia"/>
                <w:color w:val="000000"/>
                <w:kern w:val="0"/>
                <w:shd w:val="clear" w:color="auto" w:fill="FFFFFF"/>
              </w:rPr>
              <w:lastRenderedPageBreak/>
              <w:t>期51</w:t>
            </w:r>
            <w:r w:rsidRPr="004C328D">
              <w:rPr>
                <w:rFonts w:ascii="標楷體" w:eastAsia="標楷體" w:hAnsi="標楷體"/>
                <w:color w:val="000000"/>
                <w:kern w:val="0"/>
                <w:shd w:val="clear" w:color="auto" w:fill="FFFFFF"/>
              </w:rPr>
              <w:t>99</w:t>
            </w:r>
            <w:r w:rsidRPr="004C328D">
              <w:rPr>
                <w:rFonts w:ascii="標楷體" w:eastAsia="標楷體" w:hAnsi="標楷體" w:hint="eastAsia"/>
                <w:color w:val="000000"/>
                <w:kern w:val="0"/>
                <w:shd w:val="clear" w:color="auto" w:fill="FFFFFF"/>
              </w:rPr>
              <w:t>）</w:t>
            </w:r>
          </w:p>
        </w:tc>
      </w:tr>
      <w:tr w:rsidR="0078100D" w:rsidRPr="004C328D" w14:paraId="068D2DAF" w14:textId="77777777" w:rsidTr="00B8553E">
        <w:trPr>
          <w:trHeight w:val="30"/>
        </w:trPr>
        <w:tc>
          <w:tcPr>
            <w:tcW w:w="735" w:type="pct"/>
          </w:tcPr>
          <w:p w14:paraId="1702D87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w:t>
            </w:r>
            <w:r w:rsidRPr="004C328D">
              <w:rPr>
                <w:rFonts w:ascii="標楷體" w:eastAsia="標楷體" w:hAnsi="標楷體"/>
                <w:color w:val="000000"/>
                <w:kern w:val="0"/>
              </w:rPr>
              <w:t>9</w:t>
            </w:r>
            <w:r w:rsidRPr="004C328D">
              <w:rPr>
                <w:rFonts w:ascii="標楷體" w:eastAsia="標楷體" w:hAnsi="標楷體" w:hint="eastAsia"/>
                <w:color w:val="000000"/>
                <w:kern w:val="0"/>
              </w:rPr>
              <w:t>次全體委員會議</w:t>
            </w:r>
          </w:p>
        </w:tc>
        <w:tc>
          <w:tcPr>
            <w:tcW w:w="818" w:type="pct"/>
          </w:tcPr>
          <w:p w14:paraId="6337B668"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w:t>
            </w:r>
            <w:r w:rsidRPr="004C328D">
              <w:rPr>
                <w:rFonts w:ascii="標楷體" w:eastAsia="標楷體" w:hAnsi="標楷體"/>
                <w:color w:val="000000"/>
                <w:spacing w:val="-20"/>
                <w:kern w:val="0"/>
              </w:rPr>
              <w:t>27</w:t>
            </w:r>
            <w:r w:rsidRPr="004C328D">
              <w:rPr>
                <w:rFonts w:ascii="標楷體" w:eastAsia="標楷體" w:hAnsi="標楷體" w:hint="eastAsia"/>
                <w:color w:val="000000"/>
                <w:spacing w:val="-20"/>
                <w:kern w:val="0"/>
              </w:rPr>
              <w:t>日（星期三）</w:t>
            </w:r>
          </w:p>
        </w:tc>
        <w:tc>
          <w:tcPr>
            <w:tcW w:w="1234" w:type="pct"/>
          </w:tcPr>
          <w:p w14:paraId="6B5D97C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一、邀請行政院人事行政總處人事長及行政院相關機關（含事業單位）列席就「政府機關推動人事服務數位轉型」進行專題報告，並備質詢。</w:t>
            </w:r>
          </w:p>
          <w:p w14:paraId="0095CCD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二、審查及處理113年度中央政府總預算關於行政院人事行政總處及所屬主管預算凍結項目共8案。</w:t>
            </w:r>
          </w:p>
        </w:tc>
        <w:tc>
          <w:tcPr>
            <w:tcW w:w="1165" w:type="pct"/>
          </w:tcPr>
          <w:p w14:paraId="0DE062F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74429306" w14:textId="77777777" w:rsidR="0078100D" w:rsidRPr="004C328D" w:rsidRDefault="0078100D" w:rsidP="00B8553E">
            <w:pPr>
              <w:spacing w:line="300" w:lineRule="exact"/>
              <w:jc w:val="both"/>
              <w:rPr>
                <w:rFonts w:ascii="標楷體" w:eastAsia="標楷體" w:hAnsi="標楷體"/>
                <w:color w:val="000000"/>
                <w:kern w:val="0"/>
              </w:rPr>
            </w:pPr>
          </w:p>
          <w:p w14:paraId="390F2FF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行政院人事行政總處人事長、行政院人事行政總處公務人力發展學院院長、行政院主計總處、法務部矯正署、內政部移民署、國營臺灣鐵路股份有限公司</w:t>
            </w:r>
          </w:p>
        </w:tc>
        <w:tc>
          <w:tcPr>
            <w:tcW w:w="1048" w:type="pct"/>
          </w:tcPr>
          <w:p w14:paraId="16B03D2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第一案報告及詢答完畢。</w:t>
            </w:r>
          </w:p>
          <w:p w14:paraId="02269E8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第二案，列報告事項中除第四案嗣經院會復議，不予處理外，餘第三案、第五案至第九案，均准予備查，提報院會；列討論事項1案，准予動支，提報院會。</w:t>
            </w:r>
          </w:p>
          <w:p w14:paraId="1E9CF5C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卷2</w:t>
            </w:r>
            <w:r w:rsidRPr="004C328D">
              <w:rPr>
                <w:rFonts w:ascii="標楷體" w:eastAsia="標楷體" w:hAnsi="標楷體"/>
                <w:color w:val="000000"/>
                <w:kern w:val="0"/>
                <w:shd w:val="clear" w:color="auto" w:fill="FFFFFF"/>
              </w:rPr>
              <w:t>0</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202</w:t>
            </w:r>
            <w:r w:rsidRPr="004C328D">
              <w:rPr>
                <w:rFonts w:ascii="標楷體" w:eastAsia="標楷體" w:hAnsi="標楷體" w:hint="eastAsia"/>
                <w:color w:val="000000"/>
                <w:kern w:val="0"/>
                <w:shd w:val="clear" w:color="auto" w:fill="FFFFFF"/>
              </w:rPr>
              <w:t>）</w:t>
            </w:r>
          </w:p>
        </w:tc>
      </w:tr>
      <w:tr w:rsidR="0078100D" w:rsidRPr="004C328D" w14:paraId="6404877C" w14:textId="77777777" w:rsidTr="00B8553E">
        <w:tc>
          <w:tcPr>
            <w:tcW w:w="735" w:type="pct"/>
          </w:tcPr>
          <w:p w14:paraId="711E560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第10次全體委員會議</w:t>
            </w:r>
          </w:p>
        </w:tc>
        <w:tc>
          <w:tcPr>
            <w:tcW w:w="818" w:type="pct"/>
          </w:tcPr>
          <w:p w14:paraId="33D676D9"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113年3月</w:t>
            </w:r>
            <w:r w:rsidRPr="004C328D">
              <w:rPr>
                <w:rFonts w:ascii="標楷體" w:eastAsia="標楷體" w:hAnsi="標楷體"/>
                <w:color w:val="000000"/>
                <w:spacing w:val="-20"/>
                <w:kern w:val="0"/>
              </w:rPr>
              <w:t>2</w:t>
            </w:r>
            <w:r w:rsidRPr="004C328D">
              <w:rPr>
                <w:rFonts w:ascii="標楷體" w:eastAsia="標楷體" w:hAnsi="標楷體" w:hint="eastAsia"/>
                <w:color w:val="000000"/>
                <w:spacing w:val="-20"/>
                <w:kern w:val="0"/>
              </w:rPr>
              <w:t>8日（星期四）</w:t>
            </w:r>
          </w:p>
        </w:tc>
        <w:tc>
          <w:tcPr>
            <w:tcW w:w="1234" w:type="pct"/>
          </w:tcPr>
          <w:p w14:paraId="459A40D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一、邀請司法院、法務部、教育部、衛生福利部、內政部警政署就「青少年法治教育與犯罪防制成效」進行專題報告，並備質詢。</w:t>
            </w:r>
          </w:p>
          <w:p w14:paraId="49B75CE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二、審查及處理113年度中央政府總預算關於法務部及所屬主管預算凍結項目共6案。</w:t>
            </w:r>
          </w:p>
        </w:tc>
        <w:tc>
          <w:tcPr>
            <w:tcW w:w="1165" w:type="pct"/>
          </w:tcPr>
          <w:p w14:paraId="1A7455C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7C0C5650" w14:textId="77777777" w:rsidR="0078100D" w:rsidRPr="004C328D" w:rsidRDefault="0078100D" w:rsidP="00B8553E">
            <w:pPr>
              <w:spacing w:line="300" w:lineRule="exact"/>
              <w:jc w:val="both"/>
              <w:rPr>
                <w:rFonts w:ascii="標楷體" w:eastAsia="標楷體" w:hAnsi="標楷體"/>
                <w:color w:val="000000"/>
                <w:kern w:val="0"/>
              </w:rPr>
            </w:pPr>
          </w:p>
          <w:p w14:paraId="005827C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法務部部長及法務部所屬相關機關首長、司法院、教育部、衛生福利部、內政部警政署、行政院主計總處</w:t>
            </w:r>
          </w:p>
        </w:tc>
        <w:tc>
          <w:tcPr>
            <w:tcW w:w="1048" w:type="pct"/>
          </w:tcPr>
          <w:p w14:paraId="50FB131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第一案報告及詢答完畢；第二案中列報告事項第三案，准予備查，提報院會；列討論事項第一案至第五案，均准予動支，提報院會。</w:t>
            </w:r>
          </w:p>
          <w:p w14:paraId="4B179D9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卷2</w:t>
            </w:r>
            <w:r w:rsidRPr="004C328D">
              <w:rPr>
                <w:rFonts w:ascii="標楷體" w:eastAsia="標楷體" w:hAnsi="標楷體"/>
                <w:color w:val="000000"/>
                <w:kern w:val="0"/>
                <w:shd w:val="clear" w:color="auto" w:fill="FFFFFF"/>
              </w:rPr>
              <w:t>2</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204</w:t>
            </w:r>
            <w:r w:rsidRPr="004C328D">
              <w:rPr>
                <w:rFonts w:ascii="標楷體" w:eastAsia="標楷體" w:hAnsi="標楷體" w:hint="eastAsia"/>
                <w:color w:val="000000"/>
                <w:kern w:val="0"/>
                <w:shd w:val="clear" w:color="auto" w:fill="FFFFFF"/>
              </w:rPr>
              <w:t>）</w:t>
            </w:r>
          </w:p>
        </w:tc>
      </w:tr>
      <w:tr w:rsidR="0078100D" w:rsidRPr="004C328D" w14:paraId="5B10ECA8" w14:textId="77777777" w:rsidTr="00B8553E">
        <w:tc>
          <w:tcPr>
            <w:tcW w:w="735" w:type="pct"/>
          </w:tcPr>
          <w:p w14:paraId="1CCE88A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第11次全體委員會議</w:t>
            </w:r>
          </w:p>
        </w:tc>
        <w:tc>
          <w:tcPr>
            <w:tcW w:w="818" w:type="pct"/>
          </w:tcPr>
          <w:p w14:paraId="3A5D11A9"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113年4月1日（星期一）</w:t>
            </w:r>
          </w:p>
        </w:tc>
        <w:tc>
          <w:tcPr>
            <w:tcW w:w="1234" w:type="pct"/>
          </w:tcPr>
          <w:p w14:paraId="1F7B539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一、審查</w:t>
            </w:r>
            <w:r w:rsidRPr="004C328D">
              <w:rPr>
                <w:rFonts w:ascii="標楷體" w:eastAsia="標楷體" w:hAnsi="標楷體"/>
                <w:color w:val="000000"/>
                <w:kern w:val="0"/>
              </w:rPr>
              <w:br/>
            </w:r>
            <w:r w:rsidRPr="004C328D">
              <w:rPr>
                <w:rFonts w:ascii="標楷體" w:eastAsia="標楷體" w:hAnsi="標楷體" w:hint="eastAsia"/>
                <w:color w:val="000000"/>
                <w:kern w:val="0"/>
              </w:rPr>
              <w:t>（一）台灣民眾黨黨團擬具「立法院職權行使法部分條文修正草案」</w:t>
            </w:r>
            <w:r w:rsidRPr="004C328D">
              <w:rPr>
                <w:rFonts w:ascii="標楷體" w:eastAsia="標楷體" w:hAnsi="標楷體" w:hint="eastAsia"/>
                <w:color w:val="000000"/>
                <w:kern w:val="0"/>
              </w:rPr>
              <w:lastRenderedPageBreak/>
              <w:t>案。</w:t>
            </w:r>
            <w:r w:rsidRPr="004C328D">
              <w:rPr>
                <w:rFonts w:ascii="標楷體" w:eastAsia="標楷體" w:hAnsi="標楷體"/>
                <w:color w:val="000000"/>
                <w:kern w:val="0"/>
              </w:rPr>
              <w:br/>
            </w:r>
            <w:r w:rsidRPr="004C328D">
              <w:rPr>
                <w:rFonts w:ascii="標楷體" w:eastAsia="標楷體" w:hAnsi="標楷體" w:hint="eastAsia"/>
                <w:color w:val="000000"/>
                <w:kern w:val="0"/>
              </w:rPr>
              <w:t>（二）委員楊瓊瓔等</w:t>
            </w:r>
            <w:r w:rsidRPr="004C328D">
              <w:rPr>
                <w:rFonts w:ascii="標楷體" w:eastAsia="標楷體" w:hAnsi="標楷體"/>
                <w:color w:val="000000"/>
                <w:kern w:val="0"/>
              </w:rPr>
              <w:t>20</w:t>
            </w:r>
            <w:r w:rsidRPr="004C328D">
              <w:rPr>
                <w:rFonts w:ascii="標楷體" w:eastAsia="標楷體" w:hAnsi="標楷體" w:hint="eastAsia"/>
                <w:color w:val="000000"/>
                <w:kern w:val="0"/>
              </w:rPr>
              <w:t>人擬具「立法院職權行使法部分條文修正草案」案。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（三）委員傅崐萁等</w:t>
            </w:r>
            <w:r w:rsidRPr="004C328D">
              <w:rPr>
                <w:rFonts w:ascii="標楷體" w:eastAsia="標楷體" w:hAnsi="標楷體"/>
                <w:color w:val="000000"/>
                <w:kern w:val="0"/>
              </w:rPr>
              <w:t>52</w:t>
            </w:r>
            <w:r w:rsidRPr="004C328D">
              <w:rPr>
                <w:rFonts w:ascii="標楷體" w:eastAsia="標楷體" w:hAnsi="標楷體" w:hint="eastAsia"/>
                <w:color w:val="000000"/>
                <w:kern w:val="0"/>
              </w:rPr>
              <w:t>人擬具「立法院職權行使法部分條文修正草案」案。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（四）委員吳宗憲等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人擬具「立法院職權行使法部分條文修正草案」案。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（五）委員吳宗憲等</w:t>
            </w:r>
            <w:r w:rsidRPr="004C328D">
              <w:rPr>
                <w:rFonts w:ascii="標楷體" w:eastAsia="標楷體" w:hAnsi="標楷體"/>
                <w:color w:val="000000"/>
                <w:kern w:val="0"/>
              </w:rPr>
              <w:t>17</w:t>
            </w:r>
            <w:r w:rsidRPr="004C328D">
              <w:rPr>
                <w:rFonts w:ascii="標楷體" w:eastAsia="標楷體" w:hAnsi="標楷體" w:hint="eastAsia"/>
                <w:color w:val="000000"/>
                <w:kern w:val="0"/>
              </w:rPr>
              <w:t>人擬具「立法院職權行使法第十七條條文修正草案」案。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（六）委員傅崐萁等</w:t>
            </w:r>
            <w:r w:rsidRPr="004C328D">
              <w:rPr>
                <w:rFonts w:ascii="標楷體" w:eastAsia="標楷體" w:hAnsi="標楷體"/>
                <w:color w:val="000000"/>
                <w:kern w:val="0"/>
              </w:rPr>
              <w:t>52</w:t>
            </w:r>
            <w:r w:rsidRPr="004C328D">
              <w:rPr>
                <w:rFonts w:ascii="標楷體" w:eastAsia="標楷體" w:hAnsi="標楷體" w:hint="eastAsia"/>
                <w:color w:val="000000"/>
                <w:kern w:val="0"/>
              </w:rPr>
              <w:t>人擬具「立法院職權行使法部分條文修正草案」案。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（七）委員吳宗憲等</w:t>
            </w:r>
            <w:r w:rsidRPr="004C328D">
              <w:rPr>
                <w:rFonts w:ascii="標楷體" w:eastAsia="標楷體" w:hAnsi="標楷體"/>
                <w:color w:val="000000"/>
                <w:kern w:val="0"/>
              </w:rPr>
              <w:t>17</w:t>
            </w:r>
            <w:r w:rsidRPr="004C328D">
              <w:rPr>
                <w:rFonts w:ascii="標楷體" w:eastAsia="標楷體" w:hAnsi="標楷體" w:hint="eastAsia"/>
                <w:color w:val="000000"/>
                <w:kern w:val="0"/>
              </w:rPr>
              <w:t>人擬具「立法院職權行使法部分條文修正草案」案。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（八）委員翁曉玲等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人擬具「立法院職權行使法第十五條、第二十九條及第四十四條條文修正草案」案。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（九）委員傅崐萁等</w:t>
            </w:r>
            <w:r w:rsidRPr="004C328D">
              <w:rPr>
                <w:rFonts w:ascii="標楷體" w:eastAsia="標楷體" w:hAnsi="標楷體"/>
                <w:color w:val="000000"/>
                <w:kern w:val="0"/>
              </w:rPr>
              <w:t>52</w:t>
            </w:r>
            <w:r w:rsidRPr="004C328D">
              <w:rPr>
                <w:rFonts w:ascii="標楷體" w:eastAsia="標楷體" w:hAnsi="標楷體" w:hint="eastAsia"/>
                <w:color w:val="000000"/>
                <w:kern w:val="0"/>
              </w:rPr>
              <w:t>人擬具「立法院職權行使法第十五條之一、第十五條之二及第十五條之四條文修正草案」案。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（十）委員翁曉玲</w:t>
            </w:r>
            <w:r w:rsidRPr="004C328D">
              <w:rPr>
                <w:rFonts w:ascii="標楷體" w:eastAsia="標楷體" w:hAnsi="標楷體" w:hint="eastAsia"/>
                <w:color w:val="000000"/>
                <w:kern w:val="0"/>
              </w:rPr>
              <w:lastRenderedPageBreak/>
              <w:t>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人擬具「立法院職權行使法第十五條之一、第十五條之二及第十五條之四條文修正草案」案。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（十一）委員吳宗憲等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人擬具「立法院職權行使法第十五條之一、第十五條之二及第十五條之四條文修正草案」案。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（十二）委員賴瑞隆等</w:t>
            </w:r>
            <w:r w:rsidRPr="004C328D">
              <w:rPr>
                <w:rFonts w:ascii="標楷體" w:eastAsia="標楷體" w:hAnsi="標楷體"/>
                <w:color w:val="000000"/>
                <w:kern w:val="0"/>
              </w:rPr>
              <w:t>17</w:t>
            </w:r>
            <w:r w:rsidRPr="004C328D">
              <w:rPr>
                <w:rFonts w:ascii="標楷體" w:eastAsia="標楷體" w:hAnsi="標楷體" w:hint="eastAsia"/>
                <w:color w:val="000000"/>
                <w:kern w:val="0"/>
              </w:rPr>
              <w:t>人擬具「立法院職權行使法第十五條之二條文修正草案」案。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（十三）委員賴士葆等</w:t>
            </w:r>
            <w:r w:rsidRPr="004C328D">
              <w:rPr>
                <w:rFonts w:ascii="標楷體" w:eastAsia="標楷體" w:hAnsi="標楷體"/>
                <w:color w:val="000000"/>
                <w:kern w:val="0"/>
              </w:rPr>
              <w:t>20</w:t>
            </w:r>
            <w:r w:rsidRPr="004C328D">
              <w:rPr>
                <w:rFonts w:ascii="標楷體" w:eastAsia="標楷體" w:hAnsi="標楷體" w:hint="eastAsia"/>
                <w:color w:val="000000"/>
                <w:kern w:val="0"/>
              </w:rPr>
              <w:t>人擬具「立法院職權行使法增訂部分條文草案」案。</w:t>
            </w:r>
            <w:r w:rsidRPr="004C328D">
              <w:rPr>
                <w:rFonts w:ascii="標楷體" w:eastAsia="標楷體" w:hAnsi="標楷體"/>
                <w:color w:val="000000"/>
                <w:kern w:val="0"/>
              </w:rPr>
              <w:br/>
            </w:r>
            <w:r w:rsidRPr="004C328D">
              <w:rPr>
                <w:rFonts w:ascii="標楷體" w:eastAsia="標楷體" w:hAnsi="標楷體" w:hint="eastAsia"/>
                <w:color w:val="000000"/>
                <w:kern w:val="0"/>
              </w:rPr>
              <w:t>（十四）委員吳宗憲等</w:t>
            </w:r>
            <w:r w:rsidRPr="004C328D">
              <w:rPr>
                <w:rFonts w:ascii="標楷體" w:eastAsia="標楷體" w:hAnsi="標楷體"/>
                <w:color w:val="000000"/>
                <w:kern w:val="0"/>
              </w:rPr>
              <w:t>18</w:t>
            </w:r>
            <w:r w:rsidRPr="004C328D">
              <w:rPr>
                <w:rFonts w:ascii="標楷體" w:eastAsia="標楷體" w:hAnsi="標楷體" w:hint="eastAsia"/>
                <w:color w:val="000000"/>
                <w:kern w:val="0"/>
              </w:rPr>
              <w:t>人擬具「立法院職權行使法第二十五條及第二十六條條文修正草案」案。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（十五）委員翁曉玲等</w:t>
            </w:r>
            <w:r w:rsidRPr="004C328D">
              <w:rPr>
                <w:rFonts w:ascii="標楷體" w:eastAsia="標楷體" w:hAnsi="標楷體"/>
                <w:color w:val="000000"/>
                <w:kern w:val="0"/>
              </w:rPr>
              <w:t>18</w:t>
            </w:r>
            <w:r w:rsidRPr="004C328D">
              <w:rPr>
                <w:rFonts w:ascii="標楷體" w:eastAsia="標楷體" w:hAnsi="標楷體" w:hint="eastAsia"/>
                <w:color w:val="000000"/>
                <w:kern w:val="0"/>
              </w:rPr>
              <w:t>人擬具「立法院職權行使法第二十五條條文修正草案」案。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二、審查</w:t>
            </w:r>
            <w:r w:rsidRPr="004C328D">
              <w:rPr>
                <w:rFonts w:ascii="標楷體" w:eastAsia="標楷體" w:hAnsi="標楷體"/>
                <w:color w:val="000000"/>
                <w:kern w:val="0"/>
              </w:rPr>
              <w:br/>
            </w:r>
            <w:r w:rsidRPr="004C328D">
              <w:rPr>
                <w:rFonts w:ascii="標楷體" w:eastAsia="標楷體" w:hAnsi="標楷體" w:hint="eastAsia"/>
                <w:color w:val="000000"/>
                <w:kern w:val="0"/>
              </w:rPr>
              <w:t>（一）委員傅崐萁等</w:t>
            </w:r>
            <w:r w:rsidRPr="004C328D">
              <w:rPr>
                <w:rFonts w:ascii="標楷體" w:eastAsia="標楷體" w:hAnsi="標楷體"/>
                <w:color w:val="000000"/>
                <w:kern w:val="0"/>
              </w:rPr>
              <w:t>52</w:t>
            </w:r>
            <w:r w:rsidRPr="004C328D">
              <w:rPr>
                <w:rFonts w:ascii="標楷體" w:eastAsia="標楷體" w:hAnsi="標楷體" w:hint="eastAsia"/>
                <w:color w:val="000000"/>
                <w:kern w:val="0"/>
              </w:rPr>
              <w:t>人擬具「中華民國刑法增訂第五章之一章名、第一百四十一條之一及第一百四十一條之二條文草案」案。</w:t>
            </w:r>
            <w:r w:rsidRPr="004C328D">
              <w:rPr>
                <w:rFonts w:ascii="標楷體" w:eastAsia="標楷體" w:hAnsi="標楷體"/>
                <w:color w:val="000000"/>
                <w:kern w:val="0"/>
              </w:rPr>
              <w:br/>
            </w:r>
            <w:r w:rsidRPr="004C328D">
              <w:rPr>
                <w:rFonts w:ascii="標楷體" w:eastAsia="標楷體" w:hAnsi="標楷體" w:hint="eastAsia"/>
                <w:color w:val="000000"/>
                <w:kern w:val="0"/>
              </w:rPr>
              <w:t>（二）委員翁曉玲等</w:t>
            </w:r>
            <w:r w:rsidRPr="004C328D">
              <w:rPr>
                <w:rFonts w:ascii="標楷體" w:eastAsia="標楷體" w:hAnsi="標楷體"/>
                <w:color w:val="000000"/>
                <w:kern w:val="0"/>
              </w:rPr>
              <w:t>19</w:t>
            </w:r>
            <w:r w:rsidRPr="004C328D">
              <w:rPr>
                <w:rFonts w:ascii="標楷體" w:eastAsia="標楷體" w:hAnsi="標楷體" w:hint="eastAsia"/>
                <w:color w:val="000000"/>
                <w:kern w:val="0"/>
              </w:rPr>
              <w:t>人擬具「中華民國刑法增訂</w:t>
            </w:r>
            <w:r w:rsidRPr="004C328D">
              <w:rPr>
                <w:rFonts w:ascii="標楷體" w:eastAsia="標楷體" w:hAnsi="標楷體" w:hint="eastAsia"/>
                <w:color w:val="000000"/>
                <w:kern w:val="0"/>
              </w:rPr>
              <w:lastRenderedPageBreak/>
              <w:t>第一百四十條之一條文草</w:t>
            </w:r>
            <w:r w:rsidRPr="004C328D">
              <w:rPr>
                <w:rFonts w:ascii="標楷體" w:eastAsia="標楷體" w:hAnsi="標楷體"/>
                <w:color w:val="000000"/>
                <w:kern w:val="0"/>
              </w:rPr>
              <w:t xml:space="preserve"> </w:t>
            </w:r>
            <w:r w:rsidRPr="004C328D">
              <w:rPr>
                <w:rFonts w:ascii="標楷體" w:eastAsia="標楷體" w:hAnsi="標楷體" w:hint="eastAsia"/>
                <w:color w:val="000000"/>
                <w:kern w:val="0"/>
              </w:rPr>
              <w:t>案」案。</w:t>
            </w:r>
            <w:r w:rsidRPr="004C328D">
              <w:rPr>
                <w:rFonts w:ascii="標楷體" w:eastAsia="標楷體" w:hAnsi="標楷體"/>
                <w:color w:val="000000"/>
                <w:kern w:val="0"/>
              </w:rPr>
              <w:br/>
            </w:r>
            <w:r w:rsidRPr="004C328D">
              <w:rPr>
                <w:rFonts w:ascii="標楷體" w:eastAsia="標楷體" w:hAnsi="標楷體" w:hint="eastAsia"/>
                <w:color w:val="000000"/>
                <w:kern w:val="0"/>
              </w:rPr>
              <w:t>三、審查</w:t>
            </w:r>
            <w:r w:rsidRPr="004C328D">
              <w:rPr>
                <w:rFonts w:ascii="標楷體" w:eastAsia="標楷體" w:hAnsi="標楷體"/>
                <w:color w:val="000000"/>
                <w:kern w:val="0"/>
              </w:rPr>
              <w:br/>
            </w:r>
            <w:r w:rsidRPr="004C328D">
              <w:rPr>
                <w:rFonts w:ascii="標楷體" w:eastAsia="標楷體" w:hAnsi="標楷體" w:hint="eastAsia"/>
                <w:color w:val="000000"/>
                <w:kern w:val="0"/>
              </w:rPr>
              <w:t>（一）委員羅智強等</w:t>
            </w:r>
            <w:r w:rsidRPr="004C328D">
              <w:rPr>
                <w:rFonts w:ascii="標楷體" w:eastAsia="標楷體" w:hAnsi="標楷體"/>
                <w:color w:val="000000"/>
                <w:kern w:val="0"/>
              </w:rPr>
              <w:t>20</w:t>
            </w:r>
            <w:r w:rsidRPr="004C328D">
              <w:rPr>
                <w:rFonts w:ascii="標楷體" w:eastAsia="標楷體" w:hAnsi="標楷體" w:hint="eastAsia"/>
                <w:color w:val="000000"/>
                <w:kern w:val="0"/>
              </w:rPr>
              <w:t>人擬具「立法委員互選院長副院長辦法第一條條文修正草案」案。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（二）台灣民眾黨黨團擬具「立法委員互選院長副院長辦法第一條及第一條之一條文修正草案」案。</w:t>
            </w:r>
            <w:r w:rsidRPr="004C328D">
              <w:rPr>
                <w:rFonts w:ascii="標楷體" w:eastAsia="標楷體" w:hAnsi="標楷體" w:hint="eastAsia"/>
                <w:color w:val="000000"/>
                <w:kern w:val="0"/>
              </w:rPr>
              <w:br/>
              <w:t>（三）委員魯明哲等24人擬具「立法委員互選院長副院長辦法第一條條文修正草案」案。</w:t>
            </w:r>
          </w:p>
        </w:tc>
        <w:tc>
          <w:tcPr>
            <w:tcW w:w="1165" w:type="pct"/>
          </w:tcPr>
          <w:p w14:paraId="5941ACF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4795E1B7" w14:textId="77777777" w:rsidR="0078100D" w:rsidRPr="004C328D" w:rsidRDefault="0078100D" w:rsidP="00B8553E">
            <w:pPr>
              <w:spacing w:line="300" w:lineRule="exact"/>
              <w:jc w:val="both"/>
              <w:rPr>
                <w:rFonts w:ascii="標楷體" w:eastAsia="標楷體" w:hAnsi="標楷體"/>
                <w:color w:val="000000"/>
                <w:kern w:val="0"/>
              </w:rPr>
            </w:pPr>
          </w:p>
          <w:p w14:paraId="5C00FCB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2CEC3DD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立法院秘書長、司法院秘書長、</w:t>
            </w:r>
            <w:r w:rsidRPr="004C328D">
              <w:rPr>
                <w:rFonts w:ascii="標楷體" w:eastAsia="標楷體" w:hAnsi="標楷體" w:hint="eastAsia"/>
                <w:color w:val="000000"/>
                <w:kern w:val="0"/>
              </w:rPr>
              <w:lastRenderedPageBreak/>
              <w:t>總統府、行政院、考試院、監察院、審計部、內政部、外交部、國防部、法務部、行政院人事行政總處、中央選舉委員會、公平交易委員會、國家通訊傳播委員會、個人資料保護委員會籌備處、最高檢察署、不當黨產處理委員會</w:t>
            </w:r>
          </w:p>
          <w:p w14:paraId="7E0D4BE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5F24CA5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法務部部長、立法院秘書長、行政院、司法院、監察院、個人資料保護委員會籌備處</w:t>
            </w:r>
          </w:p>
          <w:p w14:paraId="2173FA2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開會事由三</w:t>
            </w:r>
          </w:p>
          <w:p w14:paraId="7951402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w:t>
            </w:r>
          </w:p>
        </w:tc>
        <w:tc>
          <w:tcPr>
            <w:tcW w:w="1048" w:type="pct"/>
          </w:tcPr>
          <w:p w14:paraId="3D16EDA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第一案（一）至（三）、（六）、（八）至（十）、第二案（一）及第三案報告及</w:t>
            </w:r>
            <w:r w:rsidRPr="004C328D">
              <w:rPr>
                <w:rFonts w:ascii="標楷體" w:eastAsia="標楷體" w:hAnsi="標楷體" w:hint="eastAsia"/>
                <w:color w:val="000000"/>
                <w:kern w:val="0"/>
              </w:rPr>
              <w:lastRenderedPageBreak/>
              <w:t>詢答完畢，均另定期繼續審查；第一案（四）、（五）、（七）、（十一）至（十五）及第二案（二）各黨團未提出不復議同意書，不予審查。</w:t>
            </w:r>
          </w:p>
          <w:p w14:paraId="33A84FF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卷2</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205</w:t>
            </w:r>
            <w:r w:rsidRPr="004C328D">
              <w:rPr>
                <w:rFonts w:ascii="標楷體" w:eastAsia="標楷體" w:hAnsi="標楷體" w:hint="eastAsia"/>
                <w:color w:val="000000"/>
                <w:kern w:val="0"/>
                <w:shd w:val="clear" w:color="auto" w:fill="FFFFFF"/>
              </w:rPr>
              <w:t>）</w:t>
            </w:r>
          </w:p>
        </w:tc>
      </w:tr>
      <w:tr w:rsidR="0078100D" w:rsidRPr="004C328D" w14:paraId="15E5E1FE" w14:textId="77777777" w:rsidTr="00B8553E">
        <w:tc>
          <w:tcPr>
            <w:tcW w:w="735" w:type="pct"/>
          </w:tcPr>
          <w:p w14:paraId="3353C3C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公聽會</w:t>
            </w:r>
          </w:p>
        </w:tc>
        <w:tc>
          <w:tcPr>
            <w:tcW w:w="818" w:type="pct"/>
          </w:tcPr>
          <w:p w14:paraId="2F8A3522"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w:t>
            </w:r>
            <w:r w:rsidRPr="004C328D">
              <w:rPr>
                <w:rFonts w:ascii="標楷體" w:eastAsia="標楷體" w:hAnsi="標楷體"/>
                <w:color w:val="000000"/>
                <w:spacing w:val="-20"/>
                <w:kern w:val="0"/>
              </w:rPr>
              <w:t>4</w:t>
            </w:r>
            <w:r w:rsidRPr="004C328D">
              <w:rPr>
                <w:rFonts w:ascii="標楷體" w:eastAsia="標楷體" w:hAnsi="標楷體" w:hint="eastAsia"/>
                <w:color w:val="000000"/>
                <w:spacing w:val="-20"/>
                <w:kern w:val="0"/>
              </w:rPr>
              <w:t>月</w:t>
            </w:r>
            <w:r w:rsidRPr="004C328D">
              <w:rPr>
                <w:rFonts w:ascii="標楷體" w:eastAsia="標楷體" w:hAnsi="標楷體"/>
                <w:color w:val="000000"/>
                <w:spacing w:val="-20"/>
                <w:kern w:val="0"/>
              </w:rPr>
              <w:t>3</w:t>
            </w:r>
            <w:r w:rsidRPr="004C328D">
              <w:rPr>
                <w:rFonts w:ascii="標楷體" w:eastAsia="標楷體" w:hAnsi="標楷體" w:hint="eastAsia"/>
                <w:color w:val="000000"/>
                <w:spacing w:val="-20"/>
                <w:kern w:val="0"/>
              </w:rPr>
              <w:t>日（星期三）上午</w:t>
            </w:r>
          </w:p>
        </w:tc>
        <w:tc>
          <w:tcPr>
            <w:tcW w:w="1234" w:type="pct"/>
          </w:tcPr>
          <w:p w14:paraId="642527A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「啟動國會改革─立法院職權行使法相關法案」公聽會</w:t>
            </w:r>
          </w:p>
        </w:tc>
        <w:tc>
          <w:tcPr>
            <w:tcW w:w="1165" w:type="pct"/>
          </w:tcPr>
          <w:p w14:paraId="006F046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3E08382F" w14:textId="77777777" w:rsidR="0078100D" w:rsidRPr="004C328D" w:rsidRDefault="0078100D" w:rsidP="00B8553E">
            <w:pPr>
              <w:spacing w:line="300" w:lineRule="exact"/>
              <w:jc w:val="both"/>
              <w:rPr>
                <w:rFonts w:ascii="標楷體" w:eastAsia="標楷體" w:hAnsi="標楷體"/>
                <w:color w:val="000000"/>
                <w:kern w:val="0"/>
              </w:rPr>
            </w:pPr>
          </w:p>
          <w:p w14:paraId="5C60445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總統府、司法院、行政院、考試院、監察院、審計部、內政部、外交部、國防部、法務部、行政院人事行政總處、中央選舉委員會、公平交易委員會、國家通訊傳播委員會、個人資料保護委員會籌備處、最高檢察署、不當黨產處理委員會</w:t>
            </w:r>
          </w:p>
        </w:tc>
        <w:tc>
          <w:tcPr>
            <w:tcW w:w="1048" w:type="pct"/>
          </w:tcPr>
          <w:p w14:paraId="742A4D5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卷2</w:t>
            </w:r>
            <w:r w:rsidRPr="004C328D">
              <w:rPr>
                <w:rFonts w:ascii="標楷體" w:eastAsia="標楷體" w:hAnsi="標楷體"/>
                <w:color w:val="000000"/>
                <w:kern w:val="0"/>
                <w:shd w:val="clear" w:color="auto" w:fill="FFFFFF"/>
              </w:rPr>
              <w:t>4</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206</w:t>
            </w:r>
            <w:r w:rsidRPr="004C328D">
              <w:rPr>
                <w:rFonts w:ascii="標楷體" w:eastAsia="標楷體" w:hAnsi="標楷體" w:hint="eastAsia"/>
                <w:color w:val="000000"/>
                <w:kern w:val="0"/>
                <w:shd w:val="clear" w:color="auto" w:fill="FFFFFF"/>
              </w:rPr>
              <w:t>）</w:t>
            </w:r>
          </w:p>
        </w:tc>
      </w:tr>
      <w:tr w:rsidR="0078100D" w:rsidRPr="004C328D" w14:paraId="6D26B214" w14:textId="77777777" w:rsidTr="00B8553E">
        <w:tc>
          <w:tcPr>
            <w:tcW w:w="735" w:type="pct"/>
          </w:tcPr>
          <w:p w14:paraId="2F1B899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考察活動</w:t>
            </w:r>
          </w:p>
        </w:tc>
        <w:tc>
          <w:tcPr>
            <w:tcW w:w="818" w:type="pct"/>
          </w:tcPr>
          <w:p w14:paraId="4E7A4829"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113年4月8日（星期一）</w:t>
            </w:r>
          </w:p>
        </w:tc>
        <w:tc>
          <w:tcPr>
            <w:tcW w:w="1234" w:type="pct"/>
          </w:tcPr>
          <w:p w14:paraId="442F32B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考察內政部警政署刑事警察局「反詐騙辦理成效及人力管理情形」。</w:t>
            </w:r>
          </w:p>
        </w:tc>
        <w:tc>
          <w:tcPr>
            <w:tcW w:w="1165" w:type="pct"/>
          </w:tcPr>
          <w:p w14:paraId="61B9B74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2CB8F0FE" w14:textId="77777777" w:rsidR="0078100D" w:rsidRPr="004C328D" w:rsidRDefault="0078100D" w:rsidP="00B8553E">
            <w:pPr>
              <w:spacing w:line="300" w:lineRule="exact"/>
              <w:jc w:val="both"/>
              <w:rPr>
                <w:rFonts w:ascii="標楷體" w:eastAsia="標楷體" w:hAnsi="標楷體"/>
                <w:color w:val="000000"/>
                <w:kern w:val="0"/>
              </w:rPr>
            </w:pPr>
          </w:p>
          <w:p w14:paraId="4E01FDB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內政部警政署副署長、內政部警政署刑事警察局局長、法務部檢察司主任檢察</w:t>
            </w:r>
            <w:r w:rsidRPr="004C328D">
              <w:rPr>
                <w:rFonts w:ascii="標楷體" w:eastAsia="標楷體" w:hAnsi="標楷體" w:hint="eastAsia"/>
                <w:color w:val="000000"/>
                <w:kern w:val="0"/>
              </w:rPr>
              <w:lastRenderedPageBreak/>
              <w:t>官、行政院人事行政總處組編人力處專門委員</w:t>
            </w:r>
          </w:p>
        </w:tc>
        <w:tc>
          <w:tcPr>
            <w:tcW w:w="1048" w:type="pct"/>
          </w:tcPr>
          <w:p w14:paraId="3D6F2D39" w14:textId="77777777" w:rsidR="0078100D" w:rsidRPr="004C328D" w:rsidRDefault="0078100D" w:rsidP="00B8553E">
            <w:pPr>
              <w:spacing w:line="300" w:lineRule="exact"/>
              <w:jc w:val="both"/>
              <w:rPr>
                <w:rFonts w:ascii="標楷體" w:eastAsia="標楷體" w:hAnsi="標楷體"/>
                <w:color w:val="000000"/>
                <w:kern w:val="0"/>
              </w:rPr>
            </w:pPr>
          </w:p>
        </w:tc>
      </w:tr>
      <w:tr w:rsidR="0078100D" w:rsidRPr="004C328D" w14:paraId="7EB7F9C1" w14:textId="77777777" w:rsidTr="00B8553E">
        <w:tc>
          <w:tcPr>
            <w:tcW w:w="735" w:type="pct"/>
          </w:tcPr>
          <w:p w14:paraId="008AA95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公聽會</w:t>
            </w:r>
          </w:p>
        </w:tc>
        <w:tc>
          <w:tcPr>
            <w:tcW w:w="818" w:type="pct"/>
          </w:tcPr>
          <w:p w14:paraId="628E7299"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113年4月10日（星期三）</w:t>
            </w:r>
          </w:p>
        </w:tc>
        <w:tc>
          <w:tcPr>
            <w:tcW w:w="1234" w:type="pct"/>
          </w:tcPr>
          <w:p w14:paraId="0DCF403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「如何落實國會調查／聽證權以有效監督行政機關，並避免侵犯人民自由／隱私權」公聽會</w:t>
            </w:r>
          </w:p>
        </w:tc>
        <w:tc>
          <w:tcPr>
            <w:tcW w:w="1165" w:type="pct"/>
          </w:tcPr>
          <w:p w14:paraId="62DE1FE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7E7A5F57" w14:textId="77777777" w:rsidR="0078100D" w:rsidRPr="004C328D" w:rsidRDefault="0078100D" w:rsidP="00B8553E">
            <w:pPr>
              <w:spacing w:line="300" w:lineRule="exact"/>
              <w:jc w:val="both"/>
              <w:rPr>
                <w:rFonts w:ascii="標楷體" w:eastAsia="標楷體" w:hAnsi="標楷體"/>
                <w:color w:val="000000"/>
                <w:kern w:val="0"/>
              </w:rPr>
            </w:pPr>
          </w:p>
          <w:p w14:paraId="37A893E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總統府、司法院、行政院、考試院、監察院、內政部、外交部、國防部、法務部、行政院人事行政總處、中央選舉委員會、公平交易委員會、國家通訊傳播委員會、個人資料保護委員會籌備處、不當黨產處理委員會、國家安全局</w:t>
            </w:r>
          </w:p>
        </w:tc>
        <w:tc>
          <w:tcPr>
            <w:tcW w:w="1048" w:type="pct"/>
          </w:tcPr>
          <w:p w14:paraId="593FC6B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卷2</w:t>
            </w:r>
            <w:r w:rsidRPr="004C328D">
              <w:rPr>
                <w:rFonts w:ascii="標楷體" w:eastAsia="標楷體" w:hAnsi="標楷體"/>
                <w:color w:val="000000"/>
                <w:kern w:val="0"/>
                <w:shd w:val="clear" w:color="auto" w:fill="FFFFFF"/>
              </w:rPr>
              <w:t>5</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207</w:t>
            </w:r>
            <w:r w:rsidRPr="004C328D">
              <w:rPr>
                <w:rFonts w:ascii="標楷體" w:eastAsia="標楷體" w:hAnsi="標楷體" w:hint="eastAsia"/>
                <w:color w:val="000000"/>
                <w:kern w:val="0"/>
                <w:shd w:val="clear" w:color="auto" w:fill="FFFFFF"/>
              </w:rPr>
              <w:t>）</w:t>
            </w:r>
          </w:p>
        </w:tc>
      </w:tr>
      <w:tr w:rsidR="0078100D" w:rsidRPr="004C328D" w14:paraId="59962C55" w14:textId="77777777" w:rsidTr="00B8553E">
        <w:tc>
          <w:tcPr>
            <w:tcW w:w="735" w:type="pct"/>
          </w:tcPr>
          <w:p w14:paraId="72F54AA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公聽會</w:t>
            </w:r>
          </w:p>
        </w:tc>
        <w:tc>
          <w:tcPr>
            <w:tcW w:w="818" w:type="pct"/>
          </w:tcPr>
          <w:p w14:paraId="473F193B"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113年4月11日（星期四）</w:t>
            </w:r>
          </w:p>
        </w:tc>
        <w:tc>
          <w:tcPr>
            <w:tcW w:w="1234" w:type="pct"/>
          </w:tcPr>
          <w:p w14:paraId="5AB7B76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「如何落實國會調查／聽證權以有效監督行政機關，並防範機密外洩危害國安」公聽會</w:t>
            </w:r>
          </w:p>
        </w:tc>
        <w:tc>
          <w:tcPr>
            <w:tcW w:w="1165" w:type="pct"/>
          </w:tcPr>
          <w:p w14:paraId="550516B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3F45017C" w14:textId="77777777" w:rsidR="0078100D" w:rsidRPr="004C328D" w:rsidRDefault="0078100D" w:rsidP="00B8553E">
            <w:pPr>
              <w:spacing w:line="300" w:lineRule="exact"/>
              <w:jc w:val="both"/>
              <w:rPr>
                <w:rFonts w:ascii="標楷體" w:eastAsia="標楷體" w:hAnsi="標楷體"/>
                <w:color w:val="000000"/>
                <w:kern w:val="0"/>
              </w:rPr>
            </w:pPr>
          </w:p>
          <w:p w14:paraId="5556C2D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總統府、司法院、行政院、考試院、監察院、內政部、外交部、國防部、法務部、行政院人事行政總處、中央選舉委員會、公平交易委員會、國家通訊傳播委員會、個人資料保護委員會籌備處、不當黨產處理委員會、國家安全局、大陸委員會</w:t>
            </w:r>
          </w:p>
        </w:tc>
        <w:tc>
          <w:tcPr>
            <w:tcW w:w="1048" w:type="pct"/>
          </w:tcPr>
          <w:p w14:paraId="7C7CC4C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卷2</w:t>
            </w:r>
            <w:r w:rsidRPr="004C328D">
              <w:rPr>
                <w:rFonts w:ascii="標楷體" w:eastAsia="標楷體" w:hAnsi="標楷體"/>
                <w:color w:val="000000"/>
                <w:kern w:val="0"/>
                <w:shd w:val="clear" w:color="auto" w:fill="FFFFFF"/>
              </w:rPr>
              <w:t>6</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208</w:t>
            </w:r>
            <w:r w:rsidRPr="004C328D">
              <w:rPr>
                <w:rFonts w:ascii="標楷體" w:eastAsia="標楷體" w:hAnsi="標楷體" w:hint="eastAsia"/>
                <w:color w:val="000000"/>
                <w:kern w:val="0"/>
                <w:shd w:val="clear" w:color="auto" w:fill="FFFFFF"/>
              </w:rPr>
              <w:t>）</w:t>
            </w:r>
          </w:p>
        </w:tc>
      </w:tr>
      <w:tr w:rsidR="0078100D" w:rsidRPr="004C328D" w14:paraId="7A1185BD" w14:textId="77777777" w:rsidTr="00B8553E">
        <w:tc>
          <w:tcPr>
            <w:tcW w:w="735" w:type="pct"/>
          </w:tcPr>
          <w:p w14:paraId="712FA67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第12次全體委員會議</w:t>
            </w:r>
          </w:p>
        </w:tc>
        <w:tc>
          <w:tcPr>
            <w:tcW w:w="818" w:type="pct"/>
          </w:tcPr>
          <w:p w14:paraId="4C134C60"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113年4月15日（星期一）</w:t>
            </w:r>
          </w:p>
        </w:tc>
        <w:tc>
          <w:tcPr>
            <w:tcW w:w="1234" w:type="pct"/>
          </w:tcPr>
          <w:p w14:paraId="1B65CAA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w:t>
            </w:r>
            <w:r w:rsidRPr="004C328D">
              <w:rPr>
                <w:rFonts w:ascii="標楷體" w:eastAsia="標楷體" w:hAnsi="標楷體"/>
                <w:color w:val="000000"/>
                <w:kern w:val="0"/>
              </w:rPr>
              <w:br/>
            </w:r>
            <w:r w:rsidRPr="004C328D">
              <w:rPr>
                <w:rFonts w:ascii="標楷體" w:eastAsia="標楷體" w:hAnsi="標楷體" w:hint="eastAsia"/>
                <w:color w:val="000000"/>
                <w:kern w:val="0"/>
              </w:rPr>
              <w:t>（一）繼續審查台灣民眾黨黨團擬具「立法院職權行使法部分條文修正草案」案。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（二）繼續審查委</w:t>
            </w:r>
            <w:r w:rsidRPr="004C328D">
              <w:rPr>
                <w:rFonts w:ascii="標楷體" w:eastAsia="標楷體" w:hAnsi="標楷體" w:hint="eastAsia"/>
                <w:color w:val="000000"/>
                <w:kern w:val="0"/>
              </w:rPr>
              <w:lastRenderedPageBreak/>
              <w:t>員楊瓊瓔等</w:t>
            </w:r>
            <w:r w:rsidRPr="004C328D">
              <w:rPr>
                <w:rFonts w:ascii="標楷體" w:eastAsia="標楷體" w:hAnsi="標楷體"/>
                <w:color w:val="000000"/>
                <w:kern w:val="0"/>
              </w:rPr>
              <w:t>20</w:t>
            </w:r>
            <w:r w:rsidRPr="004C328D">
              <w:rPr>
                <w:rFonts w:ascii="標楷體" w:eastAsia="標楷體" w:hAnsi="標楷體" w:hint="eastAsia"/>
                <w:color w:val="000000"/>
                <w:kern w:val="0"/>
              </w:rPr>
              <w:t>人擬具「立法院職權行使法部分條文修正草案」案。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（三）繼續審查委員傅崐萁等</w:t>
            </w:r>
            <w:r w:rsidRPr="004C328D">
              <w:rPr>
                <w:rFonts w:ascii="標楷體" w:eastAsia="標楷體" w:hAnsi="標楷體"/>
                <w:color w:val="000000"/>
                <w:kern w:val="0"/>
              </w:rPr>
              <w:t>52</w:t>
            </w:r>
            <w:r w:rsidRPr="004C328D">
              <w:rPr>
                <w:rFonts w:ascii="標楷體" w:eastAsia="標楷體" w:hAnsi="標楷體" w:hint="eastAsia"/>
                <w:color w:val="000000"/>
                <w:kern w:val="0"/>
              </w:rPr>
              <w:t>人擬具「立法院職權行使法部分條文修正草案」案。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（四）繼續審查委員傅崐萁等</w:t>
            </w:r>
            <w:r w:rsidRPr="004C328D">
              <w:rPr>
                <w:rFonts w:ascii="標楷體" w:eastAsia="標楷體" w:hAnsi="標楷體"/>
                <w:color w:val="000000"/>
                <w:kern w:val="0"/>
              </w:rPr>
              <w:t>52</w:t>
            </w:r>
            <w:r w:rsidRPr="004C328D">
              <w:rPr>
                <w:rFonts w:ascii="標楷體" w:eastAsia="標楷體" w:hAnsi="標楷體" w:hint="eastAsia"/>
                <w:color w:val="000000"/>
                <w:kern w:val="0"/>
              </w:rPr>
              <w:t>人擬具「立法院職權行使法部分條文修正草案」案。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（五）繼續審查委員翁曉玲等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人擬具「立法院職權行使法第十五條、第二十九條及第四十四條條文修正草案」案。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（六）繼續審查委員傅崐萁等</w:t>
            </w:r>
            <w:r w:rsidRPr="004C328D">
              <w:rPr>
                <w:rFonts w:ascii="標楷體" w:eastAsia="標楷體" w:hAnsi="標楷體"/>
                <w:color w:val="000000"/>
                <w:kern w:val="0"/>
              </w:rPr>
              <w:t>52</w:t>
            </w:r>
            <w:r w:rsidRPr="004C328D">
              <w:rPr>
                <w:rFonts w:ascii="標楷體" w:eastAsia="標楷體" w:hAnsi="標楷體" w:hint="eastAsia"/>
                <w:color w:val="000000"/>
                <w:kern w:val="0"/>
              </w:rPr>
              <w:t>人擬具「立法院職權行使法第十五條之一、第十五條之二及第十五條之四條文修正草案」案。</w:t>
            </w:r>
            <w:r w:rsidRPr="004C328D">
              <w:rPr>
                <w:rFonts w:ascii="標楷體" w:eastAsia="標楷體" w:hAnsi="標楷體" w:hint="eastAsia"/>
                <w:color w:val="000000"/>
                <w:kern w:val="0"/>
              </w:rPr>
              <w:br/>
              <w:t>（七）繼續審查委員翁曉玲等16人擬具「立法院職權行使法第十五條之一、第十五條之二及第十五條之四條文修正草案」案。</w:t>
            </w:r>
            <w:r w:rsidRPr="004C328D">
              <w:rPr>
                <w:rFonts w:ascii="標楷體" w:eastAsia="標楷體" w:hAnsi="標楷體" w:hint="eastAsia"/>
                <w:color w:val="000000"/>
                <w:kern w:val="0"/>
              </w:rPr>
              <w:br/>
              <w:t>（八）審查委員吳宗憲等16人擬具「立法院職權行使法部分條文修正草案」案。</w:t>
            </w:r>
            <w:r w:rsidRPr="004C328D">
              <w:rPr>
                <w:rFonts w:ascii="標楷體" w:eastAsia="標楷體" w:hAnsi="標楷體" w:hint="eastAsia"/>
                <w:color w:val="000000"/>
                <w:kern w:val="0"/>
              </w:rPr>
              <w:br/>
              <w:t>（九）審查委員吳宗憲等17人擬具「立法院職權行使法第十七條條</w:t>
            </w:r>
            <w:r w:rsidRPr="004C328D">
              <w:rPr>
                <w:rFonts w:ascii="標楷體" w:eastAsia="標楷體" w:hAnsi="標楷體" w:hint="eastAsia"/>
                <w:color w:val="000000"/>
                <w:kern w:val="0"/>
              </w:rPr>
              <w:lastRenderedPageBreak/>
              <w:t>文修正草案」案。</w:t>
            </w:r>
            <w:r w:rsidRPr="004C328D">
              <w:rPr>
                <w:rFonts w:ascii="標楷體" w:eastAsia="標楷體" w:hAnsi="標楷體" w:hint="eastAsia"/>
                <w:color w:val="000000"/>
                <w:kern w:val="0"/>
              </w:rPr>
              <w:br/>
              <w:t>（十）審查委員吳宗憲等17人擬具「立法院職權行使法部分條文修正草案」案。</w:t>
            </w:r>
            <w:r w:rsidRPr="004C328D">
              <w:rPr>
                <w:rFonts w:ascii="標楷體" w:eastAsia="標楷體" w:hAnsi="標楷體" w:hint="eastAsia"/>
                <w:color w:val="000000"/>
                <w:kern w:val="0"/>
              </w:rPr>
              <w:br/>
              <w:t>（十一）審查委員吳宗憲等16人擬具「立法院職權行使法第十五條之一、第十五條之二及第十五條之四條文修正草案」案。</w:t>
            </w:r>
            <w:r w:rsidRPr="004C328D">
              <w:rPr>
                <w:rFonts w:ascii="標楷體" w:eastAsia="標楷體" w:hAnsi="標楷體" w:hint="eastAsia"/>
                <w:color w:val="000000"/>
                <w:kern w:val="0"/>
              </w:rPr>
              <w:br/>
              <w:t>（十二）審查委員賴瑞隆等17人擬具「立法院職權行使法第十五條之二條文修正草案」案。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（十三）審查委員賴士葆等</w:t>
            </w:r>
            <w:r w:rsidRPr="004C328D">
              <w:rPr>
                <w:rFonts w:ascii="標楷體" w:eastAsia="標楷體" w:hAnsi="標楷體"/>
                <w:color w:val="000000"/>
                <w:kern w:val="0"/>
              </w:rPr>
              <w:t>20</w:t>
            </w:r>
            <w:r w:rsidRPr="004C328D">
              <w:rPr>
                <w:rFonts w:ascii="標楷體" w:eastAsia="標楷體" w:hAnsi="標楷體" w:hint="eastAsia"/>
                <w:color w:val="000000"/>
                <w:kern w:val="0"/>
              </w:rPr>
              <w:t>人擬具「立法院職權行使法增訂部分條文草案」案。</w:t>
            </w:r>
            <w:r w:rsidRPr="004C328D">
              <w:rPr>
                <w:rFonts w:ascii="標楷體" w:eastAsia="標楷體" w:hAnsi="標楷體"/>
                <w:color w:val="000000"/>
                <w:kern w:val="0"/>
              </w:rPr>
              <w:br/>
            </w:r>
            <w:r w:rsidRPr="004C328D">
              <w:rPr>
                <w:rFonts w:ascii="標楷體" w:eastAsia="標楷體" w:hAnsi="標楷體" w:hint="eastAsia"/>
                <w:color w:val="000000"/>
                <w:kern w:val="0"/>
              </w:rPr>
              <w:t>（十四）審查委員吳宗憲等</w:t>
            </w:r>
            <w:r w:rsidRPr="004C328D">
              <w:rPr>
                <w:rFonts w:ascii="標楷體" w:eastAsia="標楷體" w:hAnsi="標楷體"/>
                <w:color w:val="000000"/>
                <w:kern w:val="0"/>
              </w:rPr>
              <w:t>18</w:t>
            </w:r>
            <w:r w:rsidRPr="004C328D">
              <w:rPr>
                <w:rFonts w:ascii="標楷體" w:eastAsia="標楷體" w:hAnsi="標楷體" w:hint="eastAsia"/>
                <w:color w:val="000000"/>
                <w:kern w:val="0"/>
              </w:rPr>
              <w:t>人擬具「立法院職權行使法第二十五條及第二十六條條文修正草案」案。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（十五）審查委員翁曉玲等</w:t>
            </w:r>
            <w:r w:rsidRPr="004C328D">
              <w:rPr>
                <w:rFonts w:ascii="標楷體" w:eastAsia="標楷體" w:hAnsi="標楷體"/>
                <w:color w:val="000000"/>
                <w:kern w:val="0"/>
              </w:rPr>
              <w:t>18</w:t>
            </w:r>
            <w:r w:rsidRPr="004C328D">
              <w:rPr>
                <w:rFonts w:ascii="標楷體" w:eastAsia="標楷體" w:hAnsi="標楷體" w:hint="eastAsia"/>
                <w:color w:val="000000"/>
                <w:kern w:val="0"/>
              </w:rPr>
              <w:t>人擬具「立法院職權行使法第二十五條條文修正草案」案。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二、</w:t>
            </w:r>
            <w:r w:rsidRPr="004C328D">
              <w:rPr>
                <w:rFonts w:ascii="標楷體" w:eastAsia="標楷體" w:hAnsi="標楷體"/>
                <w:color w:val="000000"/>
                <w:kern w:val="0"/>
              </w:rPr>
              <w:br/>
            </w:r>
            <w:r w:rsidRPr="004C328D">
              <w:rPr>
                <w:rFonts w:ascii="標楷體" w:eastAsia="標楷體" w:hAnsi="標楷體" w:hint="eastAsia"/>
                <w:color w:val="000000"/>
                <w:kern w:val="0"/>
              </w:rPr>
              <w:t>（一）繼續審查委員傅崐萁等</w:t>
            </w:r>
            <w:r w:rsidRPr="004C328D">
              <w:rPr>
                <w:rFonts w:ascii="標楷體" w:eastAsia="標楷體" w:hAnsi="標楷體"/>
                <w:color w:val="000000"/>
                <w:kern w:val="0"/>
              </w:rPr>
              <w:t>52</w:t>
            </w:r>
            <w:r w:rsidRPr="004C328D">
              <w:rPr>
                <w:rFonts w:ascii="標楷體" w:eastAsia="標楷體" w:hAnsi="標楷體" w:hint="eastAsia"/>
                <w:color w:val="000000"/>
                <w:kern w:val="0"/>
              </w:rPr>
              <w:t>人擬具「中華民國刑法增訂第五章之一章名、第一百四十一條之一及第一百四十一條之二條文草案」案。</w:t>
            </w:r>
            <w:r w:rsidRPr="004C328D">
              <w:rPr>
                <w:rFonts w:ascii="標楷體" w:eastAsia="標楷體" w:hAnsi="標楷體"/>
                <w:color w:val="000000"/>
                <w:kern w:val="0"/>
              </w:rPr>
              <w:br/>
            </w:r>
            <w:r w:rsidRPr="004C328D">
              <w:rPr>
                <w:rFonts w:ascii="標楷體" w:eastAsia="標楷體" w:hAnsi="標楷體" w:hint="eastAsia"/>
                <w:color w:val="000000"/>
                <w:kern w:val="0"/>
              </w:rPr>
              <w:lastRenderedPageBreak/>
              <w:t>（二）審查委員翁曉玲等</w:t>
            </w:r>
            <w:r w:rsidRPr="004C328D">
              <w:rPr>
                <w:rFonts w:ascii="標楷體" w:eastAsia="標楷體" w:hAnsi="標楷體"/>
                <w:color w:val="000000"/>
                <w:kern w:val="0"/>
              </w:rPr>
              <w:t>19</w:t>
            </w:r>
            <w:r w:rsidRPr="004C328D">
              <w:rPr>
                <w:rFonts w:ascii="標楷體" w:eastAsia="標楷體" w:hAnsi="標楷體" w:hint="eastAsia"/>
                <w:color w:val="000000"/>
                <w:kern w:val="0"/>
              </w:rPr>
              <w:t>人擬具「中華民國刑法增訂第一百四十條之一條文草案」案。</w:t>
            </w:r>
            <w:r w:rsidRPr="004C328D">
              <w:rPr>
                <w:rFonts w:ascii="標楷體" w:eastAsia="標楷體" w:hAnsi="標楷體"/>
                <w:color w:val="000000"/>
                <w:kern w:val="0"/>
              </w:rPr>
              <w:br/>
            </w:r>
            <w:r w:rsidRPr="004C328D">
              <w:rPr>
                <w:rFonts w:ascii="標楷體" w:eastAsia="標楷體" w:hAnsi="標楷體" w:hint="eastAsia"/>
                <w:color w:val="000000"/>
                <w:kern w:val="0"/>
              </w:rPr>
              <w:t>三、</w:t>
            </w:r>
            <w:r w:rsidRPr="004C328D">
              <w:rPr>
                <w:rFonts w:ascii="標楷體" w:eastAsia="標楷體" w:hAnsi="標楷體" w:hint="eastAsia"/>
                <w:color w:val="000000"/>
                <w:kern w:val="0"/>
              </w:rPr>
              <w:br/>
              <w:t>（一）繼續審查委員羅智強等20人擬具「立法委員互選院長副院長辦法第一條條文修正草案」案。</w:t>
            </w:r>
            <w:r w:rsidRPr="004C328D">
              <w:rPr>
                <w:rFonts w:ascii="標楷體" w:eastAsia="標楷體" w:hAnsi="標楷體" w:hint="eastAsia"/>
                <w:color w:val="000000"/>
                <w:kern w:val="0"/>
              </w:rPr>
              <w:br/>
              <w:t>（二）繼續審查台灣民眾黨黨團擬具「立法委員互選院長副院長辦法第一條及第一條之一條文修正草案」案。</w:t>
            </w:r>
            <w:r w:rsidRPr="004C328D">
              <w:rPr>
                <w:rFonts w:ascii="標楷體" w:eastAsia="標楷體" w:hAnsi="標楷體" w:hint="eastAsia"/>
                <w:color w:val="000000"/>
                <w:kern w:val="0"/>
              </w:rPr>
              <w:br/>
              <w:t>（三）繼續審查委員魯明哲等24人擬具「立法委員互選院長副院長辦法第一條條文修正草案」案。</w:t>
            </w:r>
          </w:p>
        </w:tc>
        <w:tc>
          <w:tcPr>
            <w:tcW w:w="1165" w:type="pct"/>
          </w:tcPr>
          <w:p w14:paraId="2B1B4E7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519E0C1D" w14:textId="77777777" w:rsidR="0078100D" w:rsidRPr="004C328D" w:rsidRDefault="0078100D" w:rsidP="00B8553E">
            <w:pPr>
              <w:spacing w:line="300" w:lineRule="exact"/>
              <w:jc w:val="both"/>
              <w:rPr>
                <w:rFonts w:ascii="標楷體" w:eastAsia="標楷體" w:hAnsi="標楷體"/>
                <w:color w:val="000000"/>
                <w:kern w:val="0"/>
              </w:rPr>
            </w:pPr>
          </w:p>
          <w:p w14:paraId="3743890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34EDB3B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立法院秘書長、總統府、司法院、行政院、考試院、監察院、審計部、</w:t>
            </w:r>
            <w:r w:rsidRPr="004C328D">
              <w:rPr>
                <w:rFonts w:ascii="標楷體" w:eastAsia="標楷體" w:hAnsi="標楷體" w:hint="eastAsia"/>
                <w:color w:val="000000"/>
                <w:kern w:val="0"/>
              </w:rPr>
              <w:lastRenderedPageBreak/>
              <w:t>內政部、外交部、國防部、法務部、行政院人事行政總處、中央選舉委員會、公平交易委員會、國家通訊傳播委員會、個人資料保護委員會籌備處、最高檢察署、不當黨產處理委員會</w:t>
            </w:r>
          </w:p>
          <w:p w14:paraId="1E14D80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20AFC51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法務部部長、立法院秘書長、行政院、司法院、監察院、個人資料保護委員會籌備處</w:t>
            </w:r>
          </w:p>
          <w:p w14:paraId="36863AB3" w14:textId="77777777" w:rsidR="00C0460A"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開會事由三</w:t>
            </w:r>
          </w:p>
          <w:p w14:paraId="12286FE1" w14:textId="2968DA2A"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w:t>
            </w:r>
          </w:p>
        </w:tc>
        <w:tc>
          <w:tcPr>
            <w:tcW w:w="1048" w:type="pct"/>
          </w:tcPr>
          <w:p w14:paraId="3458B58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第一案至第三案審查完竣，均須交由黨團協商。</w:t>
            </w:r>
          </w:p>
          <w:p w14:paraId="4A38A4A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卷2</w:t>
            </w:r>
            <w:r w:rsidRPr="004C328D">
              <w:rPr>
                <w:rFonts w:ascii="標楷體" w:eastAsia="標楷體" w:hAnsi="標楷體"/>
                <w:color w:val="000000"/>
                <w:kern w:val="0"/>
                <w:shd w:val="clear" w:color="auto" w:fill="FFFFFF"/>
              </w:rPr>
              <w:t>8</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210</w:t>
            </w:r>
            <w:r w:rsidRPr="004C328D">
              <w:rPr>
                <w:rFonts w:ascii="標楷體" w:eastAsia="標楷體" w:hAnsi="標楷體" w:hint="eastAsia"/>
                <w:color w:val="000000"/>
                <w:kern w:val="0"/>
                <w:shd w:val="clear" w:color="auto" w:fill="FFFFFF"/>
              </w:rPr>
              <w:t>）</w:t>
            </w:r>
          </w:p>
        </w:tc>
      </w:tr>
      <w:tr w:rsidR="0078100D" w:rsidRPr="004C328D" w14:paraId="1F94B821" w14:textId="77777777" w:rsidTr="00B8553E">
        <w:tc>
          <w:tcPr>
            <w:tcW w:w="735" w:type="pct"/>
          </w:tcPr>
          <w:p w14:paraId="0D44932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第13次全體委員會議</w:t>
            </w:r>
          </w:p>
        </w:tc>
        <w:tc>
          <w:tcPr>
            <w:tcW w:w="818" w:type="pct"/>
          </w:tcPr>
          <w:p w14:paraId="1ACE23CD"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113年4月17日（星期三）</w:t>
            </w:r>
          </w:p>
        </w:tc>
        <w:tc>
          <w:tcPr>
            <w:tcW w:w="1234" w:type="pct"/>
          </w:tcPr>
          <w:p w14:paraId="714020C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併案審查</w:t>
            </w:r>
          </w:p>
          <w:p w14:paraId="443639B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（一）委員黃健豪等20人擬具「中華民國刑法第二百八十六條條文修正草案」案。</w:t>
            </w:r>
          </w:p>
          <w:p w14:paraId="6F5065E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（二）委員徐巧芯等18人擬具「中華民國刑法第二百八十六條條文修正草案」案。</w:t>
            </w:r>
          </w:p>
          <w:p w14:paraId="7A628C5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（三）委員廖偉翔等19人擬具「中華民國刑法第七十七條及第二百七十二條之一條文修正草案」案。</w:t>
            </w:r>
          </w:p>
          <w:p w14:paraId="31AEA04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（四）委員王育敏等20人擬具「中</w:t>
            </w:r>
            <w:r w:rsidRPr="004C328D">
              <w:rPr>
                <w:rFonts w:ascii="標楷體" w:eastAsia="標楷體" w:hAnsi="標楷體" w:hint="eastAsia"/>
                <w:color w:val="000000"/>
                <w:kern w:val="0"/>
              </w:rPr>
              <w:lastRenderedPageBreak/>
              <w:t>華民國刑法第二百八十六條條文修正草案」案。</w:t>
            </w:r>
          </w:p>
          <w:p w14:paraId="13477FF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（五）委員楊瓊瓔等20人擬具「中華民國刑法第二百八十六條條文修正草案」案。</w:t>
            </w:r>
          </w:p>
          <w:p w14:paraId="3904D4B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（六）委員蘇清泉等28人擬具「中華民國刑法第二百八十六條及第二百八十六條之一條文修正草案」案。</w:t>
            </w:r>
          </w:p>
          <w:p w14:paraId="09621E5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（七）國民黨黨團擬具「中華民國刑法第二百八十六條條文修正草案」案。</w:t>
            </w:r>
          </w:p>
          <w:p w14:paraId="1433CF7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（八）委員柯志恩等19人擬具「中華民國刑法第二百八十六條條文修正草案」案。</w:t>
            </w:r>
          </w:p>
          <w:p w14:paraId="22AB07D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（九）委員徐欣瑩等18人擬具「中華民國刑法第二百八十六條條文修正草案」案。</w:t>
            </w:r>
          </w:p>
          <w:p w14:paraId="16585D0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（十）委員陳超明等22人擬具「中華民國刑法第二百八十六條條文修正草案」案。</w:t>
            </w:r>
          </w:p>
        </w:tc>
        <w:tc>
          <w:tcPr>
            <w:tcW w:w="1165" w:type="pct"/>
          </w:tcPr>
          <w:p w14:paraId="56F5CFE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2F359C26" w14:textId="77777777" w:rsidR="0078100D" w:rsidRPr="004C328D" w:rsidRDefault="0078100D" w:rsidP="00B8553E">
            <w:pPr>
              <w:spacing w:line="300" w:lineRule="exact"/>
              <w:jc w:val="both"/>
              <w:rPr>
                <w:rFonts w:ascii="標楷體" w:eastAsia="標楷體" w:hAnsi="標楷體"/>
                <w:color w:val="000000"/>
                <w:kern w:val="0"/>
              </w:rPr>
            </w:pPr>
          </w:p>
          <w:p w14:paraId="36B41F5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法務部部長、司法院、衛生福利部、內政部、教育部、內政部警政署</w:t>
            </w:r>
          </w:p>
        </w:tc>
        <w:tc>
          <w:tcPr>
            <w:tcW w:w="1048" w:type="pct"/>
          </w:tcPr>
          <w:p w14:paraId="3724308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審查完竣，須交由黨團協商。</w:t>
            </w:r>
          </w:p>
          <w:p w14:paraId="026609D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卷2</w:t>
            </w:r>
            <w:r w:rsidRPr="004C328D">
              <w:rPr>
                <w:rFonts w:ascii="標楷體" w:eastAsia="標楷體" w:hAnsi="標楷體"/>
                <w:color w:val="000000"/>
                <w:kern w:val="0"/>
                <w:shd w:val="clear" w:color="auto" w:fill="FFFFFF"/>
              </w:rPr>
              <w:t>9</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211</w:t>
            </w:r>
            <w:r w:rsidRPr="004C328D">
              <w:rPr>
                <w:rFonts w:ascii="標楷體" w:eastAsia="標楷體" w:hAnsi="標楷體" w:hint="eastAsia"/>
                <w:color w:val="000000"/>
                <w:kern w:val="0"/>
                <w:shd w:val="clear" w:color="auto" w:fill="FFFFFF"/>
              </w:rPr>
              <w:t>）</w:t>
            </w:r>
          </w:p>
        </w:tc>
      </w:tr>
      <w:tr w:rsidR="0078100D" w:rsidRPr="004C328D" w14:paraId="5AFBC207" w14:textId="77777777" w:rsidTr="00B8553E">
        <w:tc>
          <w:tcPr>
            <w:tcW w:w="735" w:type="pct"/>
          </w:tcPr>
          <w:p w14:paraId="27688BD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第14次全體委員會議</w:t>
            </w:r>
          </w:p>
        </w:tc>
        <w:tc>
          <w:tcPr>
            <w:tcW w:w="818" w:type="pct"/>
          </w:tcPr>
          <w:p w14:paraId="70CA0E12"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113年4月18日（星期四）</w:t>
            </w:r>
          </w:p>
        </w:tc>
        <w:tc>
          <w:tcPr>
            <w:tcW w:w="1234" w:type="pct"/>
          </w:tcPr>
          <w:p w14:paraId="128ACD9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審查</w:t>
            </w:r>
          </w:p>
          <w:p w14:paraId="71FECA4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一、民進黨黨團擬具「立法院職權行使法部分條文修正草案」案。</w:t>
            </w:r>
          </w:p>
          <w:p w14:paraId="56A352F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二、委員呂玉玲等17人擬具「立法院職權行使法第十五條之一條文修正草案」案。</w:t>
            </w:r>
          </w:p>
          <w:p w14:paraId="52B1F4A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三、委員呂玉玲等16人擬具「立法院職權行使法增訂第二十八條之三及第二十八條之四條文草案」案。</w:t>
            </w:r>
          </w:p>
          <w:p w14:paraId="1003128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四、委員鄭天財Sra Kacaw等19人擬具「立法院職權行使法部分條文修正草案」案。</w:t>
            </w:r>
          </w:p>
          <w:p w14:paraId="60EB259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五、委員翁曉玲等17人擬具「立法院職權行使法部分條文修正草案」案。</w:t>
            </w:r>
          </w:p>
        </w:tc>
        <w:tc>
          <w:tcPr>
            <w:tcW w:w="1165" w:type="pct"/>
          </w:tcPr>
          <w:p w14:paraId="380E6D3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鍾召集委員佳濱</w:t>
            </w:r>
          </w:p>
          <w:p w14:paraId="1C81DDBC" w14:textId="77777777" w:rsidR="0078100D" w:rsidRPr="004C328D" w:rsidRDefault="0078100D" w:rsidP="00B8553E">
            <w:pPr>
              <w:spacing w:line="300" w:lineRule="exact"/>
              <w:jc w:val="both"/>
              <w:rPr>
                <w:rFonts w:ascii="標楷體" w:eastAsia="標楷體" w:hAnsi="標楷體"/>
                <w:color w:val="000000"/>
                <w:kern w:val="0"/>
              </w:rPr>
            </w:pPr>
          </w:p>
          <w:p w14:paraId="3D24329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立法院秘書長、總統府、行政院、司法院、考試院、監察院、銓敘部、內政部、外交部、國防部、法務部、行政院人事行政總處、國家安全</w:t>
            </w:r>
            <w:r w:rsidRPr="004C328D">
              <w:rPr>
                <w:rFonts w:ascii="標楷體" w:eastAsia="標楷體" w:hAnsi="標楷體" w:hint="eastAsia"/>
                <w:color w:val="000000"/>
                <w:kern w:val="0"/>
              </w:rPr>
              <w:lastRenderedPageBreak/>
              <w:t>局</w:t>
            </w:r>
          </w:p>
        </w:tc>
        <w:tc>
          <w:tcPr>
            <w:tcW w:w="1048" w:type="pct"/>
          </w:tcPr>
          <w:p w14:paraId="30B594A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報告及詢答完畢，進行大體討論。</w:t>
            </w:r>
          </w:p>
          <w:p w14:paraId="4114EE0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卷3</w:t>
            </w:r>
            <w:r w:rsidRPr="004C328D">
              <w:rPr>
                <w:rFonts w:ascii="標楷體" w:eastAsia="標楷體" w:hAnsi="標楷體"/>
                <w:color w:val="000000"/>
                <w:kern w:val="0"/>
                <w:shd w:val="clear" w:color="auto" w:fill="FFFFFF"/>
              </w:rPr>
              <w:t>1</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213</w:t>
            </w:r>
            <w:r w:rsidRPr="004C328D">
              <w:rPr>
                <w:rFonts w:ascii="標楷體" w:eastAsia="標楷體" w:hAnsi="標楷體" w:hint="eastAsia"/>
                <w:color w:val="000000"/>
                <w:kern w:val="0"/>
                <w:shd w:val="clear" w:color="auto" w:fill="FFFFFF"/>
              </w:rPr>
              <w:t>）</w:t>
            </w:r>
          </w:p>
        </w:tc>
      </w:tr>
      <w:tr w:rsidR="0078100D" w:rsidRPr="004C328D" w14:paraId="53AF65E1" w14:textId="77777777" w:rsidTr="00B8553E">
        <w:tc>
          <w:tcPr>
            <w:tcW w:w="735" w:type="pct"/>
          </w:tcPr>
          <w:p w14:paraId="074F77B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第15次全體委員會議</w:t>
            </w:r>
          </w:p>
        </w:tc>
        <w:tc>
          <w:tcPr>
            <w:tcW w:w="818" w:type="pct"/>
          </w:tcPr>
          <w:p w14:paraId="0EAF590E"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113年4月22日（星期一）</w:t>
            </w:r>
          </w:p>
        </w:tc>
        <w:tc>
          <w:tcPr>
            <w:tcW w:w="1234" w:type="pct"/>
          </w:tcPr>
          <w:p w14:paraId="77F837D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一、審查</w:t>
            </w:r>
            <w:r w:rsidRPr="004C328D">
              <w:rPr>
                <w:rFonts w:ascii="標楷體" w:eastAsia="標楷體" w:hAnsi="標楷體" w:hint="eastAsia"/>
                <w:color w:val="000000"/>
                <w:kern w:val="0"/>
              </w:rPr>
              <w:br/>
              <w:t>（一）民進黨黨團擬具「立法院組織法部分條文修正草案」案。</w:t>
            </w:r>
            <w:r w:rsidRPr="004C328D">
              <w:rPr>
                <w:rFonts w:ascii="標楷體" w:eastAsia="標楷體" w:hAnsi="標楷體" w:hint="eastAsia"/>
                <w:color w:val="000000"/>
                <w:kern w:val="0"/>
              </w:rPr>
              <w:br/>
              <w:t>（二）委員高金素梅等23人擬具「立法院組織法第三十二條條文修正草案」案。</w:t>
            </w:r>
            <w:r w:rsidRPr="004C328D">
              <w:rPr>
                <w:rFonts w:ascii="標楷體" w:eastAsia="標楷體" w:hAnsi="標楷體" w:hint="eastAsia"/>
                <w:color w:val="000000"/>
                <w:kern w:val="0"/>
              </w:rPr>
              <w:br/>
              <w:t>（三）委員賴瑞隆等16人擬具「立法院組織法第三條、第五條及第三十二條條文修正草案」案。</w:t>
            </w:r>
            <w:r w:rsidRPr="004C328D">
              <w:rPr>
                <w:rFonts w:ascii="標楷體" w:eastAsia="標楷體" w:hAnsi="標楷體" w:hint="eastAsia"/>
                <w:color w:val="000000"/>
                <w:kern w:val="0"/>
              </w:rPr>
              <w:br/>
              <w:t>（四）委員高金素梅等17人擬具「立法院組織法第三十三條條文修正草案」案。</w:t>
            </w:r>
            <w:r w:rsidRPr="004C328D">
              <w:rPr>
                <w:rFonts w:ascii="標楷體" w:eastAsia="標楷體" w:hAnsi="標楷體" w:hint="eastAsia"/>
                <w:color w:val="000000"/>
                <w:kern w:val="0"/>
              </w:rPr>
              <w:br/>
              <w:t>二、審查</w:t>
            </w:r>
            <w:r w:rsidRPr="004C328D">
              <w:rPr>
                <w:rFonts w:ascii="標楷體" w:eastAsia="標楷體" w:hAnsi="標楷體" w:hint="eastAsia"/>
                <w:color w:val="000000"/>
                <w:kern w:val="0"/>
              </w:rPr>
              <w:br/>
              <w:t>（一）民進黨黨團擬具「立法委員行為法第七條之一及第三十條條文修正草案」案。</w:t>
            </w:r>
            <w:r w:rsidRPr="004C328D">
              <w:rPr>
                <w:rFonts w:ascii="標楷體" w:eastAsia="標楷體" w:hAnsi="標楷體" w:hint="eastAsia"/>
                <w:color w:val="000000"/>
                <w:kern w:val="0"/>
              </w:rPr>
              <w:br/>
              <w:t>（二）委員賴瑞隆等16人擬具「立</w:t>
            </w:r>
            <w:r w:rsidRPr="004C328D">
              <w:rPr>
                <w:rFonts w:ascii="標楷體" w:eastAsia="標楷體" w:hAnsi="標楷體" w:hint="eastAsia"/>
                <w:color w:val="000000"/>
                <w:kern w:val="0"/>
              </w:rPr>
              <w:lastRenderedPageBreak/>
              <w:t>法委員行為法部分條文修正草案」案。</w:t>
            </w:r>
            <w:r w:rsidRPr="004C328D">
              <w:rPr>
                <w:rFonts w:ascii="標楷體" w:eastAsia="標楷體" w:hAnsi="標楷體" w:hint="eastAsia"/>
                <w:color w:val="000000"/>
                <w:kern w:val="0"/>
              </w:rPr>
              <w:br/>
              <w:t>（三）委員范雲等18人擬具「立法委員行為法第七條條文修正草案」案。</w:t>
            </w:r>
            <w:r w:rsidRPr="004C328D">
              <w:rPr>
                <w:rFonts w:ascii="標楷體" w:eastAsia="標楷體" w:hAnsi="標楷體" w:hint="eastAsia"/>
                <w:color w:val="000000"/>
                <w:kern w:val="0"/>
              </w:rPr>
              <w:br/>
              <w:t>三、審查</w:t>
            </w:r>
            <w:r w:rsidRPr="004C328D">
              <w:rPr>
                <w:rFonts w:ascii="標楷體" w:eastAsia="標楷體" w:hAnsi="標楷體" w:hint="eastAsia"/>
                <w:color w:val="000000"/>
                <w:kern w:val="0"/>
              </w:rPr>
              <w:br/>
              <w:t>（一）民進黨黨團擬具「立法院議事規則第四十七條、第四十八條及第五十二條條文修正草案」案。</w:t>
            </w:r>
            <w:r w:rsidRPr="004C328D">
              <w:rPr>
                <w:rFonts w:ascii="標楷體" w:eastAsia="標楷體" w:hAnsi="標楷體" w:hint="eastAsia"/>
                <w:color w:val="000000"/>
                <w:kern w:val="0"/>
              </w:rPr>
              <w:br/>
              <w:t>（二）委員賴瑞隆等16人擬具「立法院議事規則第九條、第二十二條及第五十條條文修正草案」案。</w:t>
            </w:r>
          </w:p>
        </w:tc>
        <w:tc>
          <w:tcPr>
            <w:tcW w:w="1165" w:type="pct"/>
          </w:tcPr>
          <w:p w14:paraId="08821C9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鍾召集委員佳濱</w:t>
            </w:r>
          </w:p>
          <w:p w14:paraId="028F108B" w14:textId="77777777" w:rsidR="0078100D" w:rsidRPr="004C328D" w:rsidRDefault="0078100D" w:rsidP="00B8553E">
            <w:pPr>
              <w:spacing w:line="300" w:lineRule="exact"/>
              <w:jc w:val="both"/>
              <w:rPr>
                <w:rFonts w:ascii="標楷體" w:eastAsia="標楷體" w:hAnsi="標楷體"/>
                <w:color w:val="000000"/>
                <w:kern w:val="0"/>
              </w:rPr>
            </w:pPr>
          </w:p>
          <w:p w14:paraId="457A4F8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0048EBC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立法院秘書長、銓敘部、內政部、外交部、國防部、教育部、數位發展部、原住民族委員會、行政院人事行政總處、行政院主計總處</w:t>
            </w:r>
          </w:p>
          <w:p w14:paraId="0888CDB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03498CD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立法院秘書長、銓敘部、內政部、國防部、法務部、衛生福利部、大陸委員會</w:t>
            </w:r>
          </w:p>
          <w:p w14:paraId="37AD4A1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開會事由三</w:t>
            </w:r>
          </w:p>
          <w:p w14:paraId="0E00738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立法院秘書長、法務部、外交部、國防部</w:t>
            </w:r>
          </w:p>
        </w:tc>
        <w:tc>
          <w:tcPr>
            <w:tcW w:w="1048" w:type="pct"/>
          </w:tcPr>
          <w:p w14:paraId="425D192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(民進黨黨團提案說明完畢)</w:t>
            </w:r>
          </w:p>
          <w:p w14:paraId="089B94F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卷3</w:t>
            </w:r>
            <w:r w:rsidRPr="004C328D">
              <w:rPr>
                <w:rFonts w:ascii="標楷體" w:eastAsia="標楷體" w:hAnsi="標楷體"/>
                <w:color w:val="000000"/>
                <w:kern w:val="0"/>
                <w:shd w:val="clear" w:color="auto" w:fill="FFFFFF"/>
              </w:rPr>
              <w:t>2</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214</w:t>
            </w:r>
            <w:r w:rsidRPr="004C328D">
              <w:rPr>
                <w:rFonts w:ascii="標楷體" w:eastAsia="標楷體" w:hAnsi="標楷體" w:hint="eastAsia"/>
                <w:color w:val="000000"/>
                <w:kern w:val="0"/>
                <w:shd w:val="clear" w:color="auto" w:fill="FFFFFF"/>
              </w:rPr>
              <w:t>）</w:t>
            </w:r>
          </w:p>
        </w:tc>
      </w:tr>
      <w:tr w:rsidR="0078100D" w:rsidRPr="004C328D" w14:paraId="46DF006E" w14:textId="77777777" w:rsidTr="00B8553E">
        <w:tc>
          <w:tcPr>
            <w:tcW w:w="735" w:type="pct"/>
          </w:tcPr>
          <w:p w14:paraId="0AE45CE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第16次全體委員會議</w:t>
            </w:r>
          </w:p>
        </w:tc>
        <w:tc>
          <w:tcPr>
            <w:tcW w:w="818" w:type="pct"/>
          </w:tcPr>
          <w:p w14:paraId="75CBEC0B"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113年4月24日（星期三）</w:t>
            </w:r>
          </w:p>
        </w:tc>
        <w:tc>
          <w:tcPr>
            <w:tcW w:w="1234" w:type="pct"/>
          </w:tcPr>
          <w:p w14:paraId="2B2B46B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邀請司法院秘書長、法務部部長率所屬相關單位列席就「如何透過行政簡化、訴訟減量與科技運用以降低基層司法體系負擔之成效與精進期程」進行專題報告，並備質詢。</w:t>
            </w:r>
          </w:p>
        </w:tc>
        <w:tc>
          <w:tcPr>
            <w:tcW w:w="1165" w:type="pct"/>
          </w:tcPr>
          <w:p w14:paraId="36441FA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6E7F800A" w14:textId="77777777" w:rsidR="0078100D" w:rsidRPr="004C328D" w:rsidRDefault="0078100D" w:rsidP="00B8553E">
            <w:pPr>
              <w:spacing w:line="300" w:lineRule="exact"/>
              <w:jc w:val="both"/>
              <w:rPr>
                <w:rFonts w:ascii="標楷體" w:eastAsia="標楷體" w:hAnsi="標楷體"/>
                <w:color w:val="000000"/>
                <w:kern w:val="0"/>
              </w:rPr>
            </w:pPr>
          </w:p>
          <w:p w14:paraId="2C60042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司法院秘書長、法務部部長、銓敘部、數位發展部、行政院人事行政總處、金融監督管理委員會、國家通訊傳播委員會、內政部警政署、法務部調查局</w:t>
            </w:r>
          </w:p>
        </w:tc>
        <w:tc>
          <w:tcPr>
            <w:tcW w:w="1048" w:type="pct"/>
          </w:tcPr>
          <w:p w14:paraId="7A8D3EF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17B6476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卷3</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215</w:t>
            </w:r>
            <w:r w:rsidRPr="004C328D">
              <w:rPr>
                <w:rFonts w:ascii="標楷體" w:eastAsia="標楷體" w:hAnsi="標楷體" w:hint="eastAsia"/>
                <w:color w:val="000000"/>
                <w:kern w:val="0"/>
                <w:shd w:val="clear" w:color="auto" w:fill="FFFFFF"/>
              </w:rPr>
              <w:t>）</w:t>
            </w:r>
          </w:p>
        </w:tc>
      </w:tr>
      <w:tr w:rsidR="0078100D" w:rsidRPr="004C328D" w14:paraId="210860E6" w14:textId="77777777" w:rsidTr="00B8553E">
        <w:tc>
          <w:tcPr>
            <w:tcW w:w="735" w:type="pct"/>
          </w:tcPr>
          <w:p w14:paraId="7420620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第17次全體委員會議</w:t>
            </w:r>
          </w:p>
        </w:tc>
        <w:tc>
          <w:tcPr>
            <w:tcW w:w="818" w:type="pct"/>
          </w:tcPr>
          <w:p w14:paraId="195CF611"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113年4月25日（星期四）</w:t>
            </w:r>
          </w:p>
        </w:tc>
        <w:tc>
          <w:tcPr>
            <w:tcW w:w="1234" w:type="pct"/>
          </w:tcPr>
          <w:p w14:paraId="1E58B01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一、繼續審查</w:t>
            </w:r>
            <w:r w:rsidRPr="004C328D">
              <w:rPr>
                <w:rFonts w:ascii="標楷體" w:eastAsia="標楷體" w:hAnsi="標楷體" w:hint="eastAsia"/>
                <w:color w:val="000000"/>
                <w:kern w:val="0"/>
              </w:rPr>
              <w:br/>
              <w:t>（一）民進黨黨團擬具「立法院組織法部分條文修正草案」案。</w:t>
            </w:r>
            <w:r w:rsidRPr="004C328D">
              <w:rPr>
                <w:rFonts w:ascii="標楷體" w:eastAsia="標楷體" w:hAnsi="標楷體" w:hint="eastAsia"/>
                <w:color w:val="000000"/>
                <w:kern w:val="0"/>
              </w:rPr>
              <w:br/>
              <w:t>（二）委員高金素梅等23人擬具「立法院組織法第三十二條條文修正草案」案。</w:t>
            </w:r>
            <w:r w:rsidRPr="004C328D">
              <w:rPr>
                <w:rFonts w:ascii="標楷體" w:eastAsia="標楷體" w:hAnsi="標楷體" w:hint="eastAsia"/>
                <w:color w:val="000000"/>
                <w:kern w:val="0"/>
              </w:rPr>
              <w:br/>
              <w:t>（三）委員賴瑞隆等16人擬具「立</w:t>
            </w:r>
            <w:r w:rsidRPr="004C328D">
              <w:rPr>
                <w:rFonts w:ascii="標楷體" w:eastAsia="標楷體" w:hAnsi="標楷體" w:hint="eastAsia"/>
                <w:color w:val="000000"/>
                <w:kern w:val="0"/>
              </w:rPr>
              <w:lastRenderedPageBreak/>
              <w:t>法院組織法第三條、第五條及第三十二條條文修正草案」案。</w:t>
            </w:r>
            <w:r w:rsidRPr="004C328D">
              <w:rPr>
                <w:rFonts w:ascii="標楷體" w:eastAsia="標楷體" w:hAnsi="標楷體" w:hint="eastAsia"/>
                <w:color w:val="000000"/>
                <w:kern w:val="0"/>
              </w:rPr>
              <w:br/>
              <w:t>（四）委員高金素梅等17人擬具「立法院組織法第三十三條條文修正草案」案。</w:t>
            </w:r>
            <w:r w:rsidRPr="004C328D">
              <w:rPr>
                <w:rFonts w:ascii="標楷體" w:eastAsia="標楷體" w:hAnsi="標楷體" w:hint="eastAsia"/>
                <w:color w:val="000000"/>
                <w:kern w:val="0"/>
              </w:rPr>
              <w:br/>
              <w:t>二、繼續審查</w:t>
            </w:r>
            <w:r w:rsidRPr="004C328D">
              <w:rPr>
                <w:rFonts w:ascii="標楷體" w:eastAsia="標楷體" w:hAnsi="標楷體" w:hint="eastAsia"/>
                <w:color w:val="000000"/>
                <w:kern w:val="0"/>
              </w:rPr>
              <w:br/>
              <w:t>（一）民進黨黨團擬具「立法委員行為法第七條之一及第三十條條文修正草案」案。</w:t>
            </w:r>
            <w:r w:rsidRPr="004C328D">
              <w:rPr>
                <w:rFonts w:ascii="標楷體" w:eastAsia="標楷體" w:hAnsi="標楷體" w:hint="eastAsia"/>
                <w:color w:val="000000"/>
                <w:kern w:val="0"/>
              </w:rPr>
              <w:br/>
              <w:t>（二）委員賴瑞隆等16人擬具「立法委員行為法部分條文修正草案」案。</w:t>
            </w:r>
            <w:r w:rsidRPr="004C328D">
              <w:rPr>
                <w:rFonts w:ascii="標楷體" w:eastAsia="標楷體" w:hAnsi="標楷體" w:hint="eastAsia"/>
                <w:color w:val="000000"/>
                <w:kern w:val="0"/>
              </w:rPr>
              <w:br/>
              <w:t>（三）委員范雲等18人擬具「立法委員行為法第七條條文修正草案」案。</w:t>
            </w:r>
            <w:r w:rsidRPr="004C328D">
              <w:rPr>
                <w:rFonts w:ascii="標楷體" w:eastAsia="標楷體" w:hAnsi="標楷體" w:hint="eastAsia"/>
                <w:color w:val="000000"/>
                <w:kern w:val="0"/>
              </w:rPr>
              <w:br/>
              <w:t>三、繼續審查</w:t>
            </w:r>
            <w:r w:rsidRPr="004C328D">
              <w:rPr>
                <w:rFonts w:ascii="標楷體" w:eastAsia="標楷體" w:hAnsi="標楷體" w:hint="eastAsia"/>
                <w:color w:val="000000"/>
                <w:kern w:val="0"/>
              </w:rPr>
              <w:br/>
              <w:t>（一）民進黨黨團擬具「立法院議事規則第四十七條、第四十八條及第五十二條條文修正草案」案。</w:t>
            </w:r>
            <w:r w:rsidRPr="004C328D">
              <w:rPr>
                <w:rFonts w:ascii="標楷體" w:eastAsia="標楷體" w:hAnsi="標楷體" w:hint="eastAsia"/>
                <w:color w:val="000000"/>
                <w:kern w:val="0"/>
              </w:rPr>
              <w:br/>
              <w:t>（二）委員賴瑞隆等16人擬具「立法院議事規則第九條、第二十二條及第五十條條文修正草案」案。</w:t>
            </w:r>
            <w:r w:rsidRPr="004C328D">
              <w:rPr>
                <w:rFonts w:ascii="標楷體" w:eastAsia="標楷體" w:hAnsi="標楷體" w:hint="eastAsia"/>
                <w:color w:val="000000"/>
                <w:kern w:val="0"/>
              </w:rPr>
              <w:br/>
              <w:t>四、</w:t>
            </w:r>
            <w:r w:rsidRPr="004C328D">
              <w:rPr>
                <w:rFonts w:ascii="標楷體" w:eastAsia="標楷體" w:hAnsi="標楷體" w:hint="eastAsia"/>
                <w:color w:val="000000"/>
                <w:kern w:val="0"/>
              </w:rPr>
              <w:br/>
              <w:t>（一）繼續審查民進黨黨團擬具「立法院職權行使法部分條文修正草案」案。</w:t>
            </w:r>
            <w:r w:rsidRPr="004C328D">
              <w:rPr>
                <w:rFonts w:ascii="標楷體" w:eastAsia="標楷體" w:hAnsi="標楷體" w:hint="eastAsia"/>
                <w:color w:val="000000"/>
                <w:kern w:val="0"/>
              </w:rPr>
              <w:br/>
              <w:t>（二）繼續審查委員呂玉玲等17人</w:t>
            </w:r>
            <w:r w:rsidRPr="004C328D">
              <w:rPr>
                <w:rFonts w:ascii="標楷體" w:eastAsia="標楷體" w:hAnsi="標楷體" w:hint="eastAsia"/>
                <w:color w:val="000000"/>
                <w:kern w:val="0"/>
              </w:rPr>
              <w:lastRenderedPageBreak/>
              <w:t>擬具「立法院職權行使法第十五條之一條文修正草案」案。</w:t>
            </w:r>
            <w:r w:rsidRPr="004C328D">
              <w:rPr>
                <w:rFonts w:ascii="標楷體" w:eastAsia="標楷體" w:hAnsi="標楷體" w:hint="eastAsia"/>
                <w:color w:val="000000"/>
                <w:kern w:val="0"/>
              </w:rPr>
              <w:br/>
              <w:t>（三）繼續審查委員呂玉玲等16人擬具「立法院職權行使法增訂第二十八條之三及第二十八條之四條文草案」案。</w:t>
            </w:r>
            <w:r w:rsidRPr="004C328D">
              <w:rPr>
                <w:rFonts w:ascii="標楷體" w:eastAsia="標楷體" w:hAnsi="標楷體" w:hint="eastAsia"/>
                <w:color w:val="000000"/>
                <w:kern w:val="0"/>
              </w:rPr>
              <w:br/>
              <w:t>（四）繼續審查委員鄭天財Sra Kacaw等19人擬具「立法院職權行使法部分條文修正草案」案。</w:t>
            </w:r>
            <w:r w:rsidRPr="004C328D">
              <w:rPr>
                <w:rFonts w:ascii="標楷體" w:eastAsia="標楷體" w:hAnsi="標楷體" w:hint="eastAsia"/>
                <w:color w:val="000000"/>
                <w:kern w:val="0"/>
              </w:rPr>
              <w:br/>
              <w:t>（五）繼續審查委員翁曉玲等17人擬具「立法院職權行使法部分條文修正草案」案。</w:t>
            </w:r>
            <w:r w:rsidRPr="004C328D">
              <w:rPr>
                <w:rFonts w:ascii="標楷體" w:eastAsia="標楷體" w:hAnsi="標楷體" w:hint="eastAsia"/>
                <w:color w:val="000000"/>
                <w:kern w:val="0"/>
              </w:rPr>
              <w:br/>
              <w:t>（六）審查委員羅智強等22人擬具「立法院職權行使法第二十五條條文修正草案」案。</w:t>
            </w:r>
          </w:p>
        </w:tc>
        <w:tc>
          <w:tcPr>
            <w:tcW w:w="1165" w:type="pct"/>
          </w:tcPr>
          <w:p w14:paraId="4B68018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鍾召集委員佳濱</w:t>
            </w:r>
          </w:p>
          <w:p w14:paraId="700F6118" w14:textId="77777777" w:rsidR="0078100D" w:rsidRPr="004C328D" w:rsidRDefault="0078100D" w:rsidP="00B8553E">
            <w:pPr>
              <w:spacing w:line="300" w:lineRule="exact"/>
              <w:jc w:val="both"/>
              <w:rPr>
                <w:rFonts w:ascii="標楷體" w:eastAsia="標楷體" w:hAnsi="標楷體"/>
                <w:color w:val="000000"/>
                <w:kern w:val="0"/>
              </w:rPr>
            </w:pPr>
          </w:p>
          <w:p w14:paraId="190CD9B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1D0A29F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立法院秘書長、銓敘部、內政部、外交部、國防部、教育部、數位發展部、原住民族委員會、行政院人事行政總處、行政院主計總處</w:t>
            </w:r>
          </w:p>
          <w:p w14:paraId="29F8975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40D2975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立法院秘書長、銓敘部、內政部、國防部、法務部、衛生福利部、大陸委員會</w:t>
            </w:r>
          </w:p>
          <w:p w14:paraId="6A04709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開會事由三</w:t>
            </w:r>
          </w:p>
          <w:p w14:paraId="4760537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立法院秘書長、法務部、外交部、國防部</w:t>
            </w:r>
          </w:p>
          <w:p w14:paraId="556E79F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開會事由四</w:t>
            </w:r>
          </w:p>
          <w:p w14:paraId="0A4A812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立法院秘書長、總統府、行政院、司法院、考試院、監察院、銓敘部、內政部、外交部、國防部、法務部、行政院人事行政總處、國家安全局</w:t>
            </w:r>
          </w:p>
        </w:tc>
        <w:tc>
          <w:tcPr>
            <w:tcW w:w="1048" w:type="pct"/>
          </w:tcPr>
          <w:p w14:paraId="67498F6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第一案審查完竣，須交由黨團協商；第二案至第四案報告及詢答完畢，均另定期繼續審查。</w:t>
            </w:r>
          </w:p>
          <w:p w14:paraId="0C0E70C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卷3</w:t>
            </w:r>
            <w:r w:rsidRPr="004C328D">
              <w:rPr>
                <w:rFonts w:ascii="標楷體" w:eastAsia="標楷體" w:hAnsi="標楷體"/>
                <w:color w:val="000000"/>
                <w:kern w:val="0"/>
                <w:shd w:val="clear" w:color="auto" w:fill="FFFFFF"/>
              </w:rPr>
              <w:t>4</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216</w:t>
            </w:r>
            <w:r w:rsidRPr="004C328D">
              <w:rPr>
                <w:rFonts w:ascii="標楷體" w:eastAsia="標楷體" w:hAnsi="標楷體" w:hint="eastAsia"/>
                <w:color w:val="000000"/>
                <w:kern w:val="0"/>
                <w:shd w:val="clear" w:color="auto" w:fill="FFFFFF"/>
              </w:rPr>
              <w:t>）</w:t>
            </w:r>
          </w:p>
        </w:tc>
      </w:tr>
      <w:tr w:rsidR="0078100D" w:rsidRPr="004C328D" w14:paraId="55815B3A" w14:textId="77777777" w:rsidTr="00B8553E">
        <w:tc>
          <w:tcPr>
            <w:tcW w:w="735" w:type="pct"/>
          </w:tcPr>
          <w:p w14:paraId="597A27A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第18次全體委員會議</w:t>
            </w:r>
          </w:p>
        </w:tc>
        <w:tc>
          <w:tcPr>
            <w:tcW w:w="818" w:type="pct"/>
          </w:tcPr>
          <w:p w14:paraId="3E50122D"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113年4月29日（星期一）</w:t>
            </w:r>
          </w:p>
        </w:tc>
        <w:tc>
          <w:tcPr>
            <w:tcW w:w="1234" w:type="pct"/>
          </w:tcPr>
          <w:p w14:paraId="20D6206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審查委員徐巧芯等17人擬具「監察院組織法第三條之一及第三條之二條文修正草案」案。</w:t>
            </w:r>
          </w:p>
        </w:tc>
        <w:tc>
          <w:tcPr>
            <w:tcW w:w="1165" w:type="pct"/>
          </w:tcPr>
          <w:p w14:paraId="51A5603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5068E72F" w14:textId="77777777" w:rsidR="0078100D" w:rsidRPr="004C328D" w:rsidRDefault="0078100D" w:rsidP="00B8553E">
            <w:pPr>
              <w:spacing w:line="300" w:lineRule="exact"/>
              <w:jc w:val="both"/>
              <w:rPr>
                <w:rFonts w:ascii="標楷體" w:eastAsia="標楷體" w:hAnsi="標楷體"/>
                <w:color w:val="000000"/>
                <w:kern w:val="0"/>
              </w:rPr>
            </w:pPr>
          </w:p>
          <w:p w14:paraId="6379E1A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監察院秘書長、銓敘部、行政院人事行政總處</w:t>
            </w:r>
          </w:p>
        </w:tc>
        <w:tc>
          <w:tcPr>
            <w:tcW w:w="1048" w:type="pct"/>
          </w:tcPr>
          <w:p w14:paraId="55D3570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報告及詢答完畢，另定期繼續審查。</w:t>
            </w:r>
          </w:p>
          <w:p w14:paraId="27BE95B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卷3</w:t>
            </w:r>
            <w:r w:rsidRPr="004C328D">
              <w:rPr>
                <w:rFonts w:ascii="標楷體" w:eastAsia="標楷體" w:hAnsi="標楷體"/>
                <w:color w:val="000000"/>
                <w:kern w:val="0"/>
                <w:shd w:val="clear" w:color="auto" w:fill="FFFFFF"/>
              </w:rPr>
              <w:t>5</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217</w:t>
            </w:r>
            <w:r w:rsidRPr="004C328D">
              <w:rPr>
                <w:rFonts w:ascii="標楷體" w:eastAsia="標楷體" w:hAnsi="標楷體" w:hint="eastAsia"/>
                <w:color w:val="000000"/>
                <w:kern w:val="0"/>
                <w:shd w:val="clear" w:color="auto" w:fill="FFFFFF"/>
              </w:rPr>
              <w:t>）</w:t>
            </w:r>
          </w:p>
        </w:tc>
      </w:tr>
      <w:tr w:rsidR="0078100D" w:rsidRPr="004C328D" w14:paraId="4C680496" w14:textId="77777777" w:rsidTr="00B8553E">
        <w:tc>
          <w:tcPr>
            <w:tcW w:w="735" w:type="pct"/>
          </w:tcPr>
          <w:p w14:paraId="5E95953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司法及法制、交通委員會第1次聯席會議</w:t>
            </w:r>
          </w:p>
        </w:tc>
        <w:tc>
          <w:tcPr>
            <w:tcW w:w="818" w:type="pct"/>
          </w:tcPr>
          <w:p w14:paraId="2B893977"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113年5月1日（星期三）</w:t>
            </w:r>
          </w:p>
        </w:tc>
        <w:tc>
          <w:tcPr>
            <w:tcW w:w="1234" w:type="pct"/>
          </w:tcPr>
          <w:p w14:paraId="4A6E5AB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併案審查</w:t>
            </w:r>
            <w:r w:rsidRPr="004C328D">
              <w:rPr>
                <w:rFonts w:ascii="標楷體" w:eastAsia="標楷體" w:hAnsi="標楷體"/>
                <w:color w:val="000000"/>
                <w:kern w:val="0"/>
              </w:rPr>
              <w:br/>
            </w:r>
            <w:r w:rsidRPr="004C328D">
              <w:rPr>
                <w:rFonts w:ascii="標楷體" w:eastAsia="標楷體" w:hAnsi="標楷體" w:hint="eastAsia"/>
                <w:color w:val="000000"/>
                <w:kern w:val="0"/>
              </w:rPr>
              <w:t>（一）委員傅崐萁等</w:t>
            </w:r>
            <w:r w:rsidRPr="004C328D">
              <w:rPr>
                <w:rFonts w:ascii="標楷體" w:eastAsia="標楷體" w:hAnsi="標楷體"/>
                <w:color w:val="000000"/>
                <w:kern w:val="0"/>
              </w:rPr>
              <w:t>33</w:t>
            </w:r>
            <w:r w:rsidRPr="004C328D">
              <w:rPr>
                <w:rFonts w:ascii="標楷體" w:eastAsia="標楷體" w:hAnsi="標楷體" w:hint="eastAsia"/>
                <w:color w:val="000000"/>
                <w:kern w:val="0"/>
              </w:rPr>
              <w:t>人擬具「國家通訊傳播委員會組織法第四條條文修正草案」案。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（二）委員傅崐萁等</w:t>
            </w:r>
            <w:r w:rsidRPr="004C328D">
              <w:rPr>
                <w:rFonts w:ascii="標楷體" w:eastAsia="標楷體" w:hAnsi="標楷體"/>
                <w:color w:val="000000"/>
                <w:kern w:val="0"/>
              </w:rPr>
              <w:t>41</w:t>
            </w:r>
            <w:r w:rsidRPr="004C328D">
              <w:rPr>
                <w:rFonts w:ascii="標楷體" w:eastAsia="標楷體" w:hAnsi="標楷體" w:hint="eastAsia"/>
                <w:color w:val="000000"/>
                <w:kern w:val="0"/>
              </w:rPr>
              <w:t>人擬具「國家通訊傳播委員會組織法第四條、</w:t>
            </w:r>
            <w:r w:rsidRPr="004C328D">
              <w:rPr>
                <w:rFonts w:ascii="標楷體" w:eastAsia="標楷體" w:hAnsi="標楷體" w:hint="eastAsia"/>
                <w:color w:val="000000"/>
                <w:kern w:val="0"/>
              </w:rPr>
              <w:lastRenderedPageBreak/>
              <w:t>第八條及第十條條文修正草案」案。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（三）委員洪孟楷等</w:t>
            </w:r>
            <w:r w:rsidRPr="004C328D">
              <w:rPr>
                <w:rFonts w:ascii="標楷體" w:eastAsia="標楷體" w:hAnsi="標楷體"/>
                <w:color w:val="000000"/>
                <w:kern w:val="0"/>
              </w:rPr>
              <w:t>25</w:t>
            </w:r>
            <w:r w:rsidRPr="004C328D">
              <w:rPr>
                <w:rFonts w:ascii="標楷體" w:eastAsia="標楷體" w:hAnsi="標楷體" w:hint="eastAsia"/>
                <w:color w:val="000000"/>
                <w:kern w:val="0"/>
              </w:rPr>
              <w:t>人擬具「國家通訊傳播委員會組織法第四條及第十條條文修正草案」案。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（四）委員翁曉玲等</w:t>
            </w:r>
            <w:r w:rsidRPr="004C328D">
              <w:rPr>
                <w:rFonts w:ascii="標楷體" w:eastAsia="標楷體" w:hAnsi="標楷體"/>
                <w:color w:val="000000"/>
                <w:kern w:val="0"/>
              </w:rPr>
              <w:t>18</w:t>
            </w:r>
            <w:r w:rsidRPr="004C328D">
              <w:rPr>
                <w:rFonts w:ascii="標楷體" w:eastAsia="標楷體" w:hAnsi="標楷體" w:hint="eastAsia"/>
                <w:color w:val="000000"/>
                <w:kern w:val="0"/>
              </w:rPr>
              <w:t>人擬具「國家通訊傳播委員會組織法第四條條文修正草案」案。</w:t>
            </w:r>
          </w:p>
        </w:tc>
        <w:tc>
          <w:tcPr>
            <w:tcW w:w="1165" w:type="pct"/>
          </w:tcPr>
          <w:p w14:paraId="069A886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716EB4AC" w14:textId="77777777" w:rsidR="0078100D" w:rsidRPr="004C328D" w:rsidRDefault="0078100D" w:rsidP="00B8553E">
            <w:pPr>
              <w:spacing w:line="300" w:lineRule="exact"/>
              <w:jc w:val="both"/>
              <w:rPr>
                <w:rFonts w:ascii="標楷體" w:eastAsia="標楷體" w:hAnsi="標楷體"/>
                <w:color w:val="000000"/>
                <w:kern w:val="0"/>
              </w:rPr>
            </w:pPr>
          </w:p>
          <w:p w14:paraId="3F16169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國家通訊傳播委員會主任委員、行政院、銓敘部、內政部、教育部、文化部、行政院人事行政總處</w:t>
            </w:r>
          </w:p>
        </w:tc>
        <w:tc>
          <w:tcPr>
            <w:tcW w:w="1048" w:type="pct"/>
          </w:tcPr>
          <w:p w14:paraId="4D6E165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審查完竣，須交由黨團協商。</w:t>
            </w:r>
          </w:p>
          <w:p w14:paraId="135C063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卷3</w:t>
            </w:r>
            <w:r w:rsidRPr="004C328D">
              <w:rPr>
                <w:rFonts w:ascii="標楷體" w:eastAsia="標楷體" w:hAnsi="標楷體"/>
                <w:color w:val="000000"/>
                <w:kern w:val="0"/>
                <w:shd w:val="clear" w:color="auto" w:fill="FFFFFF"/>
              </w:rPr>
              <w:t>7</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219</w:t>
            </w:r>
            <w:r w:rsidRPr="004C328D">
              <w:rPr>
                <w:rFonts w:ascii="標楷體" w:eastAsia="標楷體" w:hAnsi="標楷體" w:hint="eastAsia"/>
                <w:color w:val="000000"/>
                <w:kern w:val="0"/>
                <w:shd w:val="clear" w:color="auto" w:fill="FFFFFF"/>
              </w:rPr>
              <w:t>）</w:t>
            </w:r>
          </w:p>
        </w:tc>
      </w:tr>
      <w:tr w:rsidR="0078100D" w:rsidRPr="004C328D" w14:paraId="2B0FF582" w14:textId="77777777" w:rsidTr="00B8553E">
        <w:tc>
          <w:tcPr>
            <w:tcW w:w="735" w:type="pct"/>
          </w:tcPr>
          <w:p w14:paraId="4D84D1B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公聽會</w:t>
            </w:r>
          </w:p>
        </w:tc>
        <w:tc>
          <w:tcPr>
            <w:tcW w:w="818" w:type="pct"/>
          </w:tcPr>
          <w:p w14:paraId="7B6D8662"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113年5月2日（星期四）</w:t>
            </w:r>
          </w:p>
        </w:tc>
        <w:tc>
          <w:tcPr>
            <w:tcW w:w="1234" w:type="pct"/>
          </w:tcPr>
          <w:p w14:paraId="33C94CF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「失控的正義1─又要我們『共體時艱』！如何簡化偵查、審判訴訟程序與書類製作及人力增補」公聽會</w:t>
            </w:r>
          </w:p>
        </w:tc>
        <w:tc>
          <w:tcPr>
            <w:tcW w:w="1165" w:type="pct"/>
          </w:tcPr>
          <w:p w14:paraId="4C99B6C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4004F7F5" w14:textId="77777777" w:rsidR="0078100D" w:rsidRPr="004C328D" w:rsidRDefault="0078100D" w:rsidP="00B8553E">
            <w:pPr>
              <w:spacing w:line="300" w:lineRule="exact"/>
              <w:jc w:val="both"/>
              <w:rPr>
                <w:rFonts w:ascii="標楷體" w:eastAsia="標楷體" w:hAnsi="標楷體"/>
                <w:color w:val="000000"/>
                <w:kern w:val="0"/>
              </w:rPr>
            </w:pPr>
          </w:p>
          <w:p w14:paraId="19A956C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司法院秘書長、法務部部長、最高檢察署檢察總長、行政院人事行政總處人事長、銓敘部、行政院主計總處、財團法人民間司法改革基金會</w:t>
            </w:r>
          </w:p>
        </w:tc>
        <w:tc>
          <w:tcPr>
            <w:tcW w:w="1048" w:type="pct"/>
          </w:tcPr>
          <w:p w14:paraId="10731C4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卷3</w:t>
            </w:r>
            <w:r w:rsidRPr="004C328D">
              <w:rPr>
                <w:rFonts w:ascii="標楷體" w:eastAsia="標楷體" w:hAnsi="標楷體"/>
                <w:color w:val="000000"/>
                <w:kern w:val="0"/>
                <w:shd w:val="clear" w:color="auto" w:fill="FFFFFF"/>
              </w:rPr>
              <w:t>6</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218</w:t>
            </w:r>
            <w:r w:rsidRPr="004C328D">
              <w:rPr>
                <w:rFonts w:ascii="標楷體" w:eastAsia="標楷體" w:hAnsi="標楷體" w:hint="eastAsia"/>
                <w:color w:val="000000"/>
                <w:kern w:val="0"/>
                <w:shd w:val="clear" w:color="auto" w:fill="FFFFFF"/>
              </w:rPr>
              <w:t>）</w:t>
            </w:r>
          </w:p>
        </w:tc>
      </w:tr>
      <w:tr w:rsidR="0078100D" w:rsidRPr="004C328D" w14:paraId="729DF788" w14:textId="77777777" w:rsidTr="00B8553E">
        <w:tc>
          <w:tcPr>
            <w:tcW w:w="735" w:type="pct"/>
          </w:tcPr>
          <w:p w14:paraId="1E4A346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第19次全體委員會議</w:t>
            </w:r>
          </w:p>
        </w:tc>
        <w:tc>
          <w:tcPr>
            <w:tcW w:w="818" w:type="pct"/>
          </w:tcPr>
          <w:p w14:paraId="1FC9F5EB"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113年5月6日（星期一）</w:t>
            </w:r>
          </w:p>
        </w:tc>
        <w:tc>
          <w:tcPr>
            <w:tcW w:w="1234" w:type="pct"/>
          </w:tcPr>
          <w:p w14:paraId="21EBF45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一、繼續審查</w:t>
            </w:r>
            <w:r w:rsidRPr="004C328D">
              <w:rPr>
                <w:rFonts w:ascii="標楷體" w:eastAsia="標楷體" w:hAnsi="標楷體" w:hint="eastAsia"/>
                <w:color w:val="000000"/>
                <w:kern w:val="0"/>
              </w:rPr>
              <w:br/>
              <w:t>（一）民進黨黨團擬具「立法委員行為法第七條之一及第三十條條文修正草案」案。</w:t>
            </w:r>
            <w:r w:rsidRPr="004C328D">
              <w:rPr>
                <w:rFonts w:ascii="標楷體" w:eastAsia="標楷體" w:hAnsi="標楷體" w:hint="eastAsia"/>
                <w:color w:val="000000"/>
                <w:kern w:val="0"/>
              </w:rPr>
              <w:br/>
              <w:t>（二）委員賴瑞隆等16人擬具「立法委員行為法部分條文修正草案」案。</w:t>
            </w:r>
            <w:r w:rsidRPr="004C328D">
              <w:rPr>
                <w:rFonts w:ascii="標楷體" w:eastAsia="標楷體" w:hAnsi="標楷體" w:hint="eastAsia"/>
                <w:color w:val="000000"/>
                <w:kern w:val="0"/>
              </w:rPr>
              <w:br/>
              <w:t>（三）委員范雲等18人擬具「立法委員行為法第七條條文修正草案」案。</w:t>
            </w:r>
            <w:r w:rsidRPr="004C328D">
              <w:rPr>
                <w:rFonts w:ascii="標楷體" w:eastAsia="標楷體" w:hAnsi="標楷體" w:hint="eastAsia"/>
                <w:color w:val="000000"/>
                <w:kern w:val="0"/>
              </w:rPr>
              <w:br/>
              <w:t>二、繼續審查</w:t>
            </w:r>
            <w:r w:rsidRPr="004C328D">
              <w:rPr>
                <w:rFonts w:ascii="標楷體" w:eastAsia="標楷體" w:hAnsi="標楷體" w:hint="eastAsia"/>
                <w:color w:val="000000"/>
                <w:kern w:val="0"/>
              </w:rPr>
              <w:br/>
              <w:t>（一）民進黨黨團擬具「立法院議事</w:t>
            </w:r>
            <w:r w:rsidRPr="004C328D">
              <w:rPr>
                <w:rFonts w:ascii="標楷體" w:eastAsia="標楷體" w:hAnsi="標楷體" w:hint="eastAsia"/>
                <w:color w:val="000000"/>
                <w:kern w:val="0"/>
              </w:rPr>
              <w:lastRenderedPageBreak/>
              <w:t>規則第四十七條、第四十八條及第五十二條條文修正草案」案。</w:t>
            </w:r>
            <w:r w:rsidRPr="004C328D">
              <w:rPr>
                <w:rFonts w:ascii="標楷體" w:eastAsia="標楷體" w:hAnsi="標楷體" w:hint="eastAsia"/>
                <w:color w:val="000000"/>
                <w:kern w:val="0"/>
              </w:rPr>
              <w:br/>
              <w:t>（二）委員賴瑞隆等16人擬具「立法院議事規則第九條、第二十二條及第五十條條文修正草案」案。</w:t>
            </w:r>
          </w:p>
        </w:tc>
        <w:tc>
          <w:tcPr>
            <w:tcW w:w="1165" w:type="pct"/>
          </w:tcPr>
          <w:p w14:paraId="740886E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鍾召集委員佳濱</w:t>
            </w:r>
          </w:p>
          <w:p w14:paraId="062BACE7" w14:textId="77777777" w:rsidR="0078100D" w:rsidRPr="004C328D" w:rsidRDefault="0078100D" w:rsidP="00B8553E">
            <w:pPr>
              <w:spacing w:line="300" w:lineRule="exact"/>
              <w:jc w:val="both"/>
              <w:rPr>
                <w:rFonts w:ascii="標楷體" w:eastAsia="標楷體" w:hAnsi="標楷體"/>
                <w:color w:val="000000"/>
                <w:kern w:val="0"/>
              </w:rPr>
            </w:pPr>
          </w:p>
          <w:p w14:paraId="5494C5E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6A78FA4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立法院秘書長、銓敘部、內政部、國防部、法務部、衛生福利部、大陸委員會</w:t>
            </w:r>
          </w:p>
          <w:p w14:paraId="3E27051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79FBD24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立法院秘書長、法務部、外交部、國防部</w:t>
            </w:r>
          </w:p>
        </w:tc>
        <w:tc>
          <w:tcPr>
            <w:tcW w:w="1048" w:type="pct"/>
          </w:tcPr>
          <w:p w14:paraId="4CBF804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第一案至第二案均另定期繼續審查。</w:t>
            </w:r>
          </w:p>
          <w:p w14:paraId="69A824F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卷4</w:t>
            </w:r>
            <w:r w:rsidRPr="004C328D">
              <w:rPr>
                <w:rFonts w:ascii="標楷體" w:eastAsia="標楷體" w:hAnsi="標楷體"/>
                <w:color w:val="000000"/>
                <w:kern w:val="0"/>
                <w:shd w:val="clear" w:color="auto" w:fill="FFFFFF"/>
              </w:rPr>
              <w:t>0</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222</w:t>
            </w:r>
            <w:r w:rsidRPr="004C328D">
              <w:rPr>
                <w:rFonts w:ascii="標楷體" w:eastAsia="標楷體" w:hAnsi="標楷體" w:hint="eastAsia"/>
                <w:color w:val="000000"/>
                <w:kern w:val="0"/>
                <w:shd w:val="clear" w:color="auto" w:fill="FFFFFF"/>
              </w:rPr>
              <w:t>）</w:t>
            </w:r>
          </w:p>
        </w:tc>
      </w:tr>
      <w:tr w:rsidR="0078100D" w:rsidRPr="004C328D" w14:paraId="18F0AF57" w14:textId="77777777" w:rsidTr="00B8553E">
        <w:tc>
          <w:tcPr>
            <w:tcW w:w="735" w:type="pct"/>
          </w:tcPr>
          <w:p w14:paraId="312E0F4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第20次全體委員會議</w:t>
            </w:r>
          </w:p>
        </w:tc>
        <w:tc>
          <w:tcPr>
            <w:tcW w:w="818" w:type="pct"/>
          </w:tcPr>
          <w:p w14:paraId="4F0CB570"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113年5月8日（星期三）</w:t>
            </w:r>
          </w:p>
        </w:tc>
        <w:tc>
          <w:tcPr>
            <w:tcW w:w="1234" w:type="pct"/>
          </w:tcPr>
          <w:p w14:paraId="35996EB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一、繼續審查</w:t>
            </w:r>
            <w:r w:rsidRPr="004C328D">
              <w:rPr>
                <w:rFonts w:ascii="標楷體" w:eastAsia="標楷體" w:hAnsi="標楷體" w:hint="eastAsia"/>
                <w:color w:val="000000"/>
                <w:kern w:val="0"/>
              </w:rPr>
              <w:br/>
              <w:t>（一）民進黨黨團擬具「立法委員行為法第七條之一及第三十條條文修正草案」案。</w:t>
            </w:r>
            <w:r w:rsidRPr="004C328D">
              <w:rPr>
                <w:rFonts w:ascii="標楷體" w:eastAsia="標楷體" w:hAnsi="標楷體" w:hint="eastAsia"/>
                <w:color w:val="000000"/>
                <w:kern w:val="0"/>
              </w:rPr>
              <w:br/>
              <w:t>（二）委員賴瑞隆等16人擬具「立法委員行為法部分條文修正草案」案。</w:t>
            </w:r>
            <w:r w:rsidRPr="004C328D">
              <w:rPr>
                <w:rFonts w:ascii="標楷體" w:eastAsia="標楷體" w:hAnsi="標楷體" w:hint="eastAsia"/>
                <w:color w:val="000000"/>
                <w:kern w:val="0"/>
              </w:rPr>
              <w:br/>
              <w:t>（三）委員范雲等18人擬具「立法委員行為法第七條條文修正草案」案。</w:t>
            </w:r>
            <w:r w:rsidRPr="004C328D">
              <w:rPr>
                <w:rFonts w:ascii="標楷體" w:eastAsia="標楷體" w:hAnsi="標楷體" w:hint="eastAsia"/>
                <w:color w:val="000000"/>
                <w:kern w:val="0"/>
              </w:rPr>
              <w:br/>
              <w:t>二、繼續審查民進黨黨團擬具「立法院議事規則第四十七條、第四十八條及第五十二條條文修正草案」案。</w:t>
            </w:r>
            <w:r w:rsidRPr="004C328D">
              <w:rPr>
                <w:rFonts w:ascii="標楷體" w:eastAsia="標楷體" w:hAnsi="標楷體" w:hint="eastAsia"/>
                <w:color w:val="000000"/>
                <w:kern w:val="0"/>
              </w:rPr>
              <w:br/>
              <w:t>三、繼續審查民進黨黨團擬具「立法院職權行使法部分條文修正草案」案。</w:t>
            </w:r>
          </w:p>
        </w:tc>
        <w:tc>
          <w:tcPr>
            <w:tcW w:w="1165" w:type="pct"/>
          </w:tcPr>
          <w:p w14:paraId="5A38507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3D72FE94" w14:textId="77777777" w:rsidR="0078100D" w:rsidRPr="004C328D" w:rsidRDefault="0078100D" w:rsidP="00B8553E">
            <w:pPr>
              <w:spacing w:line="300" w:lineRule="exact"/>
              <w:jc w:val="both"/>
              <w:rPr>
                <w:rFonts w:ascii="標楷體" w:eastAsia="標楷體" w:hAnsi="標楷體"/>
                <w:color w:val="000000"/>
                <w:kern w:val="0"/>
              </w:rPr>
            </w:pPr>
          </w:p>
          <w:p w14:paraId="7F9D537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51973AE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立法院秘書長、銓敘部、內政部、國防部、法務部、衛生福利部、大陸委員會</w:t>
            </w:r>
          </w:p>
          <w:p w14:paraId="31BB2E0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74E2477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立法院秘書長、法務部</w:t>
            </w:r>
          </w:p>
          <w:p w14:paraId="27DBA60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開會事由三</w:t>
            </w:r>
          </w:p>
          <w:p w14:paraId="307D044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立法院秘書長、行政院、司法院、考試院、監察院、外交部、國防部、行政院人事行政總處、國家安全局</w:t>
            </w:r>
          </w:p>
        </w:tc>
        <w:tc>
          <w:tcPr>
            <w:tcW w:w="1048" w:type="pct"/>
          </w:tcPr>
          <w:p w14:paraId="4719F84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第一案至第三案均另定期繼續審查。</w:t>
            </w:r>
          </w:p>
          <w:p w14:paraId="4A577A0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卷4</w:t>
            </w:r>
            <w:r w:rsidRPr="004C328D">
              <w:rPr>
                <w:rFonts w:ascii="標楷體" w:eastAsia="標楷體" w:hAnsi="標楷體"/>
                <w:color w:val="000000"/>
                <w:kern w:val="0"/>
                <w:shd w:val="clear" w:color="auto" w:fill="FFFFFF"/>
              </w:rPr>
              <w:t>1</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223</w:t>
            </w:r>
            <w:r w:rsidRPr="004C328D">
              <w:rPr>
                <w:rFonts w:ascii="標楷體" w:eastAsia="標楷體" w:hAnsi="標楷體" w:hint="eastAsia"/>
                <w:color w:val="000000"/>
                <w:kern w:val="0"/>
                <w:shd w:val="clear" w:color="auto" w:fill="FFFFFF"/>
              </w:rPr>
              <w:t>）</w:t>
            </w:r>
          </w:p>
        </w:tc>
      </w:tr>
      <w:tr w:rsidR="0078100D" w:rsidRPr="004C328D" w14:paraId="569CA38A" w14:textId="77777777" w:rsidTr="00B8553E">
        <w:tc>
          <w:tcPr>
            <w:tcW w:w="735" w:type="pct"/>
          </w:tcPr>
          <w:p w14:paraId="648365C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第21次全體委員會議</w:t>
            </w:r>
          </w:p>
        </w:tc>
        <w:tc>
          <w:tcPr>
            <w:tcW w:w="818" w:type="pct"/>
          </w:tcPr>
          <w:p w14:paraId="1FE5A1CC"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113年5月9日（星期四）</w:t>
            </w:r>
          </w:p>
        </w:tc>
        <w:tc>
          <w:tcPr>
            <w:tcW w:w="1234" w:type="pct"/>
          </w:tcPr>
          <w:p w14:paraId="477CE2A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一、邀請司法院、法務部及金融監督管理委員會率所屬相關單位列席就「強制執行保單解約償債未符比例原則紛爭頻</w:t>
            </w:r>
            <w:r w:rsidRPr="004C328D">
              <w:rPr>
                <w:rFonts w:ascii="標楷體" w:eastAsia="標楷體" w:hAnsi="標楷體" w:hint="eastAsia"/>
                <w:color w:val="000000"/>
                <w:kern w:val="0"/>
              </w:rPr>
              <w:lastRenderedPageBreak/>
              <w:t>傳亂象如何解」進行專題報告，並備質詢。</w:t>
            </w:r>
            <w:r w:rsidRPr="004C328D">
              <w:rPr>
                <w:rFonts w:ascii="標楷體" w:eastAsia="標楷體" w:hAnsi="標楷體" w:hint="eastAsia"/>
                <w:color w:val="000000"/>
                <w:kern w:val="0"/>
              </w:rPr>
              <w:br/>
              <w:t>二、處理113年度中央政府總預算關於司法院及所屬主管預算凍結項目共8案。</w:t>
            </w:r>
          </w:p>
        </w:tc>
        <w:tc>
          <w:tcPr>
            <w:tcW w:w="1165" w:type="pct"/>
          </w:tcPr>
          <w:p w14:paraId="1D100ED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鍾召集委員佳濱</w:t>
            </w:r>
          </w:p>
          <w:p w14:paraId="0C151BDB" w14:textId="77777777" w:rsidR="0078100D" w:rsidRPr="004C328D" w:rsidRDefault="0078100D" w:rsidP="00B8553E">
            <w:pPr>
              <w:spacing w:line="300" w:lineRule="exact"/>
              <w:jc w:val="both"/>
              <w:rPr>
                <w:rFonts w:ascii="標楷體" w:eastAsia="標楷體" w:hAnsi="標楷體"/>
                <w:color w:val="000000"/>
                <w:kern w:val="0"/>
              </w:rPr>
            </w:pPr>
          </w:p>
          <w:p w14:paraId="20DA4F5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7221971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司法院、法務部、金融監督管理委員會、財政部、財團法人金融消費</w:t>
            </w:r>
            <w:r w:rsidRPr="004C328D">
              <w:rPr>
                <w:rFonts w:ascii="標楷體" w:eastAsia="標楷體" w:hAnsi="標楷體" w:hint="eastAsia"/>
                <w:color w:val="000000"/>
                <w:kern w:val="0"/>
              </w:rPr>
              <w:lastRenderedPageBreak/>
              <w:t>評議中心、財團法人保險事業發展中心、財團法人聯合信用卡處理中心、中華民國人壽保險商業同業公會</w:t>
            </w:r>
          </w:p>
          <w:p w14:paraId="0DAE1DD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6BBB2B2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司法院秘書長、行政院主計總處</w:t>
            </w:r>
          </w:p>
        </w:tc>
        <w:tc>
          <w:tcPr>
            <w:tcW w:w="1048" w:type="pct"/>
          </w:tcPr>
          <w:p w14:paraId="0673488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第一案報告及詢答完畢；第二案中列報告事項第三案至第七案及列討論事項第一案報告及詢答完</w:t>
            </w:r>
            <w:r w:rsidRPr="004C328D">
              <w:rPr>
                <w:rFonts w:ascii="標楷體" w:eastAsia="標楷體" w:hAnsi="標楷體" w:hint="eastAsia"/>
                <w:color w:val="000000"/>
                <w:kern w:val="0"/>
              </w:rPr>
              <w:lastRenderedPageBreak/>
              <w:t>畢，均另定期繼續處理；列討論事項第二案至第三案，均准予動支，提報院會。</w:t>
            </w:r>
          </w:p>
          <w:p w14:paraId="0FB2BA2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卷4</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225</w:t>
            </w:r>
            <w:r w:rsidRPr="004C328D">
              <w:rPr>
                <w:rFonts w:ascii="標楷體" w:eastAsia="標楷體" w:hAnsi="標楷體" w:hint="eastAsia"/>
                <w:color w:val="000000"/>
                <w:kern w:val="0"/>
                <w:shd w:val="clear" w:color="auto" w:fill="FFFFFF"/>
              </w:rPr>
              <w:t>）</w:t>
            </w:r>
          </w:p>
        </w:tc>
      </w:tr>
      <w:tr w:rsidR="0078100D" w:rsidRPr="004C328D" w14:paraId="7911B9E9" w14:textId="77777777" w:rsidTr="00B8553E">
        <w:tc>
          <w:tcPr>
            <w:tcW w:w="735" w:type="pct"/>
          </w:tcPr>
          <w:p w14:paraId="523ACD8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考察活動</w:t>
            </w:r>
          </w:p>
        </w:tc>
        <w:tc>
          <w:tcPr>
            <w:tcW w:w="818" w:type="pct"/>
          </w:tcPr>
          <w:p w14:paraId="34EACF0A"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113年5月13日（星期一）</w:t>
            </w:r>
          </w:p>
        </w:tc>
        <w:tc>
          <w:tcPr>
            <w:tcW w:w="1234" w:type="pct"/>
          </w:tcPr>
          <w:p w14:paraId="2F15922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考察臺灣高等檢察署關於「查緝詐欺及資通犯罪督導中心辦理情形及科技偵查手段執行之成效」。</w:t>
            </w:r>
          </w:p>
        </w:tc>
        <w:tc>
          <w:tcPr>
            <w:tcW w:w="1165" w:type="pct"/>
          </w:tcPr>
          <w:p w14:paraId="699545C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1EA39C92" w14:textId="77777777" w:rsidR="0078100D" w:rsidRPr="004C328D" w:rsidRDefault="0078100D" w:rsidP="00B8553E">
            <w:pPr>
              <w:spacing w:line="300" w:lineRule="exact"/>
              <w:jc w:val="both"/>
              <w:rPr>
                <w:rFonts w:ascii="標楷體" w:eastAsia="標楷體" w:hAnsi="標楷體"/>
                <w:color w:val="000000"/>
                <w:kern w:val="0"/>
              </w:rPr>
            </w:pPr>
          </w:p>
          <w:p w14:paraId="05BA516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法務部常務次長、臺灣高等檢察署檢察長</w:t>
            </w:r>
          </w:p>
        </w:tc>
        <w:tc>
          <w:tcPr>
            <w:tcW w:w="1048" w:type="pct"/>
          </w:tcPr>
          <w:p w14:paraId="57D09C87" w14:textId="77777777" w:rsidR="0078100D" w:rsidRPr="004C328D" w:rsidRDefault="0078100D" w:rsidP="00B8553E">
            <w:pPr>
              <w:spacing w:line="300" w:lineRule="exact"/>
              <w:jc w:val="both"/>
              <w:rPr>
                <w:rFonts w:ascii="標楷體" w:eastAsia="標楷體" w:hAnsi="標楷體"/>
                <w:color w:val="000000"/>
                <w:kern w:val="0"/>
              </w:rPr>
            </w:pPr>
          </w:p>
        </w:tc>
      </w:tr>
      <w:tr w:rsidR="0078100D" w:rsidRPr="004C328D" w14:paraId="665CEF1B" w14:textId="77777777" w:rsidTr="00B8553E">
        <w:tc>
          <w:tcPr>
            <w:tcW w:w="735" w:type="pct"/>
          </w:tcPr>
          <w:p w14:paraId="38161BC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第22次全體委員會議</w:t>
            </w:r>
          </w:p>
        </w:tc>
        <w:tc>
          <w:tcPr>
            <w:tcW w:w="818" w:type="pct"/>
          </w:tcPr>
          <w:p w14:paraId="43356090"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113年5月15日（星期三）</w:t>
            </w:r>
          </w:p>
        </w:tc>
        <w:tc>
          <w:tcPr>
            <w:tcW w:w="1234" w:type="pct"/>
          </w:tcPr>
          <w:p w14:paraId="71C64D0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邀請司法院秘書長、法務部部長率所屬相關單位列席就「總統行使特赦後，該案未沒收之不法所得及停審未定讞案件之處理」進行專題報告，並備質詢。</w:t>
            </w:r>
          </w:p>
        </w:tc>
        <w:tc>
          <w:tcPr>
            <w:tcW w:w="1165" w:type="pct"/>
          </w:tcPr>
          <w:p w14:paraId="5F85E1C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2E338036" w14:textId="77777777" w:rsidR="0078100D" w:rsidRPr="004C328D" w:rsidRDefault="0078100D" w:rsidP="00B8553E">
            <w:pPr>
              <w:spacing w:line="300" w:lineRule="exact"/>
              <w:jc w:val="both"/>
              <w:rPr>
                <w:rFonts w:ascii="標楷體" w:eastAsia="標楷體" w:hAnsi="標楷體"/>
                <w:color w:val="000000"/>
                <w:kern w:val="0"/>
              </w:rPr>
            </w:pPr>
          </w:p>
          <w:p w14:paraId="08CA673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司法院秘書長、法務部部長</w:t>
            </w:r>
          </w:p>
        </w:tc>
        <w:tc>
          <w:tcPr>
            <w:tcW w:w="1048" w:type="pct"/>
          </w:tcPr>
          <w:p w14:paraId="57E598E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1E2757B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卷4</w:t>
            </w:r>
            <w:r w:rsidRPr="004C328D">
              <w:rPr>
                <w:rFonts w:ascii="標楷體" w:eastAsia="標楷體" w:hAnsi="標楷體"/>
                <w:color w:val="000000"/>
                <w:kern w:val="0"/>
                <w:shd w:val="clear" w:color="auto" w:fill="FFFFFF"/>
              </w:rPr>
              <w:t>5</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227</w:t>
            </w:r>
            <w:r w:rsidRPr="004C328D">
              <w:rPr>
                <w:rFonts w:ascii="標楷體" w:eastAsia="標楷體" w:hAnsi="標楷體" w:hint="eastAsia"/>
                <w:color w:val="000000"/>
                <w:kern w:val="0"/>
                <w:shd w:val="clear" w:color="auto" w:fill="FFFFFF"/>
              </w:rPr>
              <w:t>）</w:t>
            </w:r>
          </w:p>
        </w:tc>
      </w:tr>
      <w:tr w:rsidR="0078100D" w:rsidRPr="004C328D" w14:paraId="6B4D955C" w14:textId="77777777" w:rsidTr="00B8553E">
        <w:tc>
          <w:tcPr>
            <w:tcW w:w="735" w:type="pct"/>
          </w:tcPr>
          <w:p w14:paraId="164DC0A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第23次全體委員會議</w:t>
            </w:r>
          </w:p>
        </w:tc>
        <w:tc>
          <w:tcPr>
            <w:tcW w:w="818" w:type="pct"/>
          </w:tcPr>
          <w:p w14:paraId="3FE51C24"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113年5月16日（星期四）</w:t>
            </w:r>
          </w:p>
        </w:tc>
        <w:tc>
          <w:tcPr>
            <w:tcW w:w="1234" w:type="pct"/>
          </w:tcPr>
          <w:p w14:paraId="5375578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一、併案審查</w:t>
            </w:r>
            <w:r w:rsidRPr="004C328D">
              <w:rPr>
                <w:rFonts w:ascii="標楷體" w:eastAsia="標楷體" w:hAnsi="標楷體" w:hint="eastAsia"/>
                <w:color w:val="000000"/>
                <w:kern w:val="0"/>
              </w:rPr>
              <w:br/>
              <w:t>（一）委員廖偉翔等18人擬具「中華民國刑法第三百三十九條之四條文修正草案」案。</w:t>
            </w:r>
            <w:r w:rsidRPr="004C328D">
              <w:rPr>
                <w:rFonts w:ascii="標楷體" w:eastAsia="標楷體" w:hAnsi="標楷體" w:hint="eastAsia"/>
                <w:color w:val="000000"/>
                <w:kern w:val="0"/>
              </w:rPr>
              <w:br/>
              <w:t>（二）委員徐巧芯等17人擬具「中華民國刑法第三百三十九條及第三百三十九條之四條文修正草案」案。</w:t>
            </w:r>
            <w:r w:rsidRPr="004C328D">
              <w:rPr>
                <w:rFonts w:ascii="標楷體" w:eastAsia="標楷體" w:hAnsi="標楷體" w:hint="eastAsia"/>
                <w:color w:val="000000"/>
                <w:kern w:val="0"/>
              </w:rPr>
              <w:br/>
              <w:t>（三）委員馬文君等17人擬具「中華民國刑法第三百三十九條及第三百三十九條之四條文修正草案」</w:t>
            </w:r>
            <w:r w:rsidRPr="004C328D">
              <w:rPr>
                <w:rFonts w:ascii="標楷體" w:eastAsia="標楷體" w:hAnsi="標楷體" w:hint="eastAsia"/>
                <w:color w:val="000000"/>
                <w:kern w:val="0"/>
              </w:rPr>
              <w:lastRenderedPageBreak/>
              <w:t>案。</w:t>
            </w:r>
            <w:r w:rsidRPr="004C328D">
              <w:rPr>
                <w:rFonts w:ascii="標楷體" w:eastAsia="標楷體" w:hAnsi="標楷體" w:hint="eastAsia"/>
                <w:color w:val="000000"/>
                <w:kern w:val="0"/>
              </w:rPr>
              <w:br/>
              <w:t>（四）委員羅智強等29人擬具「中華民國刑法第三百三十九條條文修正草案」案。</w:t>
            </w:r>
            <w:r w:rsidRPr="004C328D">
              <w:rPr>
                <w:rFonts w:ascii="標楷體" w:eastAsia="標楷體" w:hAnsi="標楷體" w:hint="eastAsia"/>
                <w:color w:val="000000"/>
                <w:kern w:val="0"/>
              </w:rPr>
              <w:br/>
              <w:t>（五）委員黃健豪等19人擬具「中華民國刑法第三百三十九條之四條文修正草案」案。</w:t>
            </w:r>
            <w:r w:rsidRPr="004C328D">
              <w:rPr>
                <w:rFonts w:ascii="標楷體" w:eastAsia="標楷體" w:hAnsi="標楷體" w:hint="eastAsia"/>
                <w:color w:val="000000"/>
                <w:kern w:val="0"/>
              </w:rPr>
              <w:br/>
              <w:t>（六）委員蔡易餘等17人擬具「中華民國刑法第三百三十九條之四條文修正草案」案。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（七）委員謝衣鳯等</w:t>
            </w:r>
            <w:r w:rsidRPr="004C328D">
              <w:rPr>
                <w:rFonts w:ascii="標楷體" w:eastAsia="標楷體" w:hAnsi="標楷體"/>
                <w:color w:val="000000"/>
                <w:kern w:val="0"/>
              </w:rPr>
              <w:t>17</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（八）委員洪孟楷等</w:t>
            </w:r>
            <w:r w:rsidRPr="004C328D">
              <w:rPr>
                <w:rFonts w:ascii="標楷體" w:eastAsia="標楷體" w:hAnsi="標楷體"/>
                <w:color w:val="000000"/>
                <w:kern w:val="0"/>
              </w:rPr>
              <w:t>22</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（九）委員徐欣瑩等</w:t>
            </w:r>
            <w:r w:rsidRPr="004C328D">
              <w:rPr>
                <w:rFonts w:ascii="標楷體" w:eastAsia="標楷體" w:hAnsi="標楷體"/>
                <w:color w:val="000000"/>
                <w:kern w:val="0"/>
              </w:rPr>
              <w:t>19</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（十）委員涂權吉等</w:t>
            </w:r>
            <w:r w:rsidRPr="004C328D">
              <w:rPr>
                <w:rFonts w:ascii="標楷體" w:eastAsia="標楷體" w:hAnsi="標楷體"/>
                <w:color w:val="000000"/>
                <w:kern w:val="0"/>
              </w:rPr>
              <w:t>19</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（十一）委員王世堅等</w:t>
            </w:r>
            <w:r w:rsidRPr="004C328D">
              <w:rPr>
                <w:rFonts w:ascii="標楷體" w:eastAsia="標楷體" w:hAnsi="標楷體"/>
                <w:color w:val="000000"/>
                <w:kern w:val="0"/>
              </w:rPr>
              <w:t>22</w:t>
            </w:r>
            <w:r w:rsidRPr="004C328D">
              <w:rPr>
                <w:rFonts w:ascii="標楷體" w:eastAsia="標楷體" w:hAnsi="標楷體" w:hint="eastAsia"/>
                <w:color w:val="000000"/>
                <w:kern w:val="0"/>
              </w:rPr>
              <w:t>人擬具「中華民國刑法第三百三十九條、第三</w:t>
            </w:r>
            <w:r w:rsidRPr="004C328D">
              <w:rPr>
                <w:rFonts w:ascii="標楷體" w:eastAsia="標楷體" w:hAnsi="標楷體" w:hint="eastAsia"/>
                <w:color w:val="000000"/>
                <w:kern w:val="0"/>
              </w:rPr>
              <w:lastRenderedPageBreak/>
              <w:t>百三十九條之三及第三百三十九條之四條文修正草案」案。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（十二）委員謝衣鳯等</w:t>
            </w:r>
            <w:r w:rsidRPr="004C328D">
              <w:rPr>
                <w:rFonts w:ascii="標楷體" w:eastAsia="標楷體" w:hAnsi="標楷體"/>
                <w:color w:val="000000"/>
                <w:kern w:val="0"/>
              </w:rPr>
              <w:t>17</w:t>
            </w:r>
            <w:r w:rsidRPr="004C328D">
              <w:rPr>
                <w:rFonts w:ascii="標楷體" w:eastAsia="標楷體" w:hAnsi="標楷體" w:hint="eastAsia"/>
                <w:color w:val="000000"/>
                <w:kern w:val="0"/>
              </w:rPr>
              <w:t>人擬具「中華民國刑法第三百三十九條條文修正草案」案。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（十三）委員謝衣鳯等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（十四）委員陳菁徽等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人擬具「中華民國刑法第三百三十九條及第三百三十九條之四條文修正草案」案。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（十五）委員葉元之等</w:t>
            </w:r>
            <w:r w:rsidRPr="004C328D">
              <w:rPr>
                <w:rFonts w:ascii="標楷體" w:eastAsia="標楷體" w:hAnsi="標楷體"/>
                <w:color w:val="000000"/>
                <w:kern w:val="0"/>
              </w:rPr>
              <w:t>24</w:t>
            </w:r>
            <w:r w:rsidRPr="004C328D">
              <w:rPr>
                <w:rFonts w:ascii="標楷體" w:eastAsia="標楷體" w:hAnsi="標楷體" w:hint="eastAsia"/>
                <w:color w:val="000000"/>
                <w:kern w:val="0"/>
              </w:rPr>
              <w:t>人擬具「中華民國刑法第三百三十九條及第三百三十九條之四條文修正草案」案。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（十六）台灣民眾黨黨團擬具「中華民國刑法第三百三十九條之四條文修正草案」案。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二、併案審查</w:t>
            </w:r>
            <w:r w:rsidRPr="004C328D">
              <w:rPr>
                <w:rFonts w:ascii="標楷體" w:eastAsia="標楷體" w:hAnsi="標楷體"/>
                <w:color w:val="000000"/>
                <w:kern w:val="0"/>
              </w:rPr>
              <w:br/>
            </w:r>
            <w:r w:rsidRPr="004C328D">
              <w:rPr>
                <w:rFonts w:ascii="標楷體" w:eastAsia="標楷體" w:hAnsi="標楷體" w:hint="eastAsia"/>
                <w:color w:val="000000"/>
                <w:kern w:val="0"/>
              </w:rPr>
              <w:t>（一）委員廖偉翔等</w:t>
            </w:r>
            <w:r w:rsidRPr="004C328D">
              <w:rPr>
                <w:rFonts w:ascii="標楷體" w:eastAsia="標楷體" w:hAnsi="標楷體"/>
                <w:color w:val="000000"/>
                <w:kern w:val="0"/>
              </w:rPr>
              <w:t>18</w:t>
            </w:r>
            <w:r w:rsidRPr="004C328D">
              <w:rPr>
                <w:rFonts w:ascii="標楷體" w:eastAsia="標楷體" w:hAnsi="標楷體" w:hint="eastAsia"/>
                <w:color w:val="000000"/>
                <w:kern w:val="0"/>
              </w:rPr>
              <w:t>人擬具「揭弊者保護法草案」案。</w:t>
            </w:r>
            <w:r w:rsidRPr="004C328D">
              <w:rPr>
                <w:rFonts w:ascii="標楷體" w:eastAsia="標楷體" w:hAnsi="標楷體"/>
                <w:color w:val="000000"/>
                <w:kern w:val="0"/>
              </w:rPr>
              <w:br/>
            </w:r>
            <w:r w:rsidRPr="004C328D">
              <w:rPr>
                <w:rFonts w:ascii="標楷體" w:eastAsia="標楷體" w:hAnsi="標楷體" w:hint="eastAsia"/>
                <w:color w:val="000000"/>
                <w:kern w:val="0"/>
              </w:rPr>
              <w:t>（二）委員楊瓊瓔等</w:t>
            </w:r>
            <w:r w:rsidRPr="004C328D">
              <w:rPr>
                <w:rFonts w:ascii="標楷體" w:eastAsia="標楷體" w:hAnsi="標楷體"/>
                <w:color w:val="000000"/>
                <w:kern w:val="0"/>
              </w:rPr>
              <w:t>21</w:t>
            </w:r>
            <w:r w:rsidRPr="004C328D">
              <w:rPr>
                <w:rFonts w:ascii="標楷體" w:eastAsia="標楷體" w:hAnsi="標楷體" w:hint="eastAsia"/>
                <w:color w:val="000000"/>
                <w:kern w:val="0"/>
              </w:rPr>
              <w:t>人擬具「揭弊者保護法草案」案。</w:t>
            </w:r>
            <w:r w:rsidRPr="004C328D">
              <w:rPr>
                <w:rFonts w:ascii="標楷體" w:eastAsia="標楷體" w:hAnsi="標楷體"/>
                <w:color w:val="000000"/>
                <w:kern w:val="0"/>
              </w:rPr>
              <w:br/>
            </w:r>
            <w:r w:rsidRPr="004C328D">
              <w:rPr>
                <w:rFonts w:ascii="標楷體" w:eastAsia="標楷體" w:hAnsi="標楷體" w:hint="eastAsia"/>
                <w:color w:val="000000"/>
                <w:kern w:val="0"/>
              </w:rPr>
              <w:t>（三）委員林月琴等</w:t>
            </w:r>
            <w:r w:rsidRPr="004C328D">
              <w:rPr>
                <w:rFonts w:ascii="標楷體" w:eastAsia="標楷體" w:hAnsi="標楷體"/>
                <w:color w:val="000000"/>
                <w:kern w:val="0"/>
              </w:rPr>
              <w:t>1</w:t>
            </w:r>
            <w:r w:rsidRPr="004C328D">
              <w:rPr>
                <w:rFonts w:ascii="標楷體" w:eastAsia="標楷體" w:hAnsi="標楷體" w:hint="eastAsia"/>
                <w:color w:val="000000"/>
                <w:kern w:val="0"/>
              </w:rPr>
              <w:t>7人擬具「公益揭弊者保護法</w:t>
            </w:r>
            <w:r w:rsidRPr="004C328D">
              <w:rPr>
                <w:rFonts w:ascii="標楷體" w:eastAsia="標楷體" w:hAnsi="標楷體" w:hint="eastAsia"/>
                <w:color w:val="000000"/>
                <w:kern w:val="0"/>
              </w:rPr>
              <w:lastRenderedPageBreak/>
              <w:t>草案」案。</w:t>
            </w:r>
            <w:r w:rsidRPr="004C328D">
              <w:rPr>
                <w:rFonts w:ascii="標楷體" w:eastAsia="標楷體" w:hAnsi="標楷體" w:hint="eastAsia"/>
                <w:color w:val="000000"/>
                <w:kern w:val="0"/>
              </w:rPr>
              <w:br/>
              <w:t>（四）委員洪孟楷等22人擬具「揭弊者保護法草案」案。</w:t>
            </w:r>
            <w:r w:rsidRPr="004C328D">
              <w:rPr>
                <w:rFonts w:ascii="標楷體" w:eastAsia="標楷體" w:hAnsi="標楷體" w:hint="eastAsia"/>
                <w:color w:val="000000"/>
                <w:kern w:val="0"/>
              </w:rPr>
              <w:br/>
              <w:t>（五）台灣民眾黨黨團擬具「公益揭弊者保護法草案」案。</w:t>
            </w:r>
            <w:r w:rsidRPr="004C328D">
              <w:rPr>
                <w:rFonts w:ascii="標楷體" w:eastAsia="標楷體" w:hAnsi="標楷體" w:hint="eastAsia"/>
                <w:color w:val="000000"/>
                <w:kern w:val="0"/>
              </w:rPr>
              <w:br/>
              <w:t>（六）委員徐巧芯等19人擬具「揭弊者保護法草案」案。</w:t>
            </w:r>
            <w:r w:rsidRPr="004C328D">
              <w:rPr>
                <w:rFonts w:ascii="標楷體" w:eastAsia="標楷體" w:hAnsi="標楷體" w:hint="eastAsia"/>
                <w:color w:val="000000"/>
                <w:kern w:val="0"/>
              </w:rPr>
              <w:br/>
              <w:t>（七）委員吳宗憲等19人擬具「公益揭弊者保護法草案」案。</w:t>
            </w:r>
          </w:p>
        </w:tc>
        <w:tc>
          <w:tcPr>
            <w:tcW w:w="1165" w:type="pct"/>
          </w:tcPr>
          <w:p w14:paraId="57AB0C8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580CDCB4" w14:textId="77777777" w:rsidR="0078100D" w:rsidRPr="004C328D" w:rsidRDefault="0078100D" w:rsidP="00B8553E">
            <w:pPr>
              <w:spacing w:line="300" w:lineRule="exact"/>
              <w:jc w:val="both"/>
              <w:rPr>
                <w:rFonts w:ascii="標楷體" w:eastAsia="標楷體" w:hAnsi="標楷體"/>
                <w:color w:val="000000"/>
                <w:kern w:val="0"/>
              </w:rPr>
            </w:pPr>
          </w:p>
          <w:p w14:paraId="007BC5A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275B40F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法務部部長、司法院、數位發展部、金融監督管理委員會、國家通訊傳播委員會、內政部警政署</w:t>
            </w:r>
          </w:p>
          <w:p w14:paraId="72D8D3C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03420CB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法務部部長、法務部廉政署署長、司法院、監察院、銓敘部、公務人員保障暨培訓委員會、內政部、國防部、財政部、教育部、經濟部、勞動部、衛生福</w:t>
            </w:r>
            <w:r w:rsidRPr="004C328D">
              <w:rPr>
                <w:rFonts w:ascii="標楷體" w:eastAsia="標楷體" w:hAnsi="標楷體" w:hint="eastAsia"/>
                <w:color w:val="000000"/>
                <w:kern w:val="0"/>
              </w:rPr>
              <w:lastRenderedPageBreak/>
              <w:t>利部、環境部、金融監督管理委員會、行政院公共工程委員會、行政院人事行政總處、國家安全局、內政部警政署、內政部移民署、個人資料保護委員會籌備處</w:t>
            </w:r>
          </w:p>
        </w:tc>
        <w:tc>
          <w:tcPr>
            <w:tcW w:w="1048" w:type="pct"/>
          </w:tcPr>
          <w:p w14:paraId="17EDC0C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第一案至第二案報告及詢答完畢，均另定期繼續審查。</w:t>
            </w:r>
          </w:p>
          <w:p w14:paraId="1709BABD" w14:textId="77777777" w:rsidR="0078100D" w:rsidRPr="004C328D" w:rsidRDefault="0078100D" w:rsidP="00B8553E">
            <w:pPr>
              <w:spacing w:line="300" w:lineRule="exact"/>
              <w:jc w:val="both"/>
              <w:rPr>
                <w:rFonts w:ascii="標楷體" w:eastAsia="標楷體" w:hAnsi="標楷體"/>
                <w:b/>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卷4</w:t>
            </w:r>
            <w:r w:rsidRPr="004C328D">
              <w:rPr>
                <w:rFonts w:ascii="標楷體" w:eastAsia="標楷體" w:hAnsi="標楷體"/>
                <w:color w:val="000000"/>
                <w:kern w:val="0"/>
                <w:shd w:val="clear" w:color="auto" w:fill="FFFFFF"/>
              </w:rPr>
              <w:t>8</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230</w:t>
            </w:r>
            <w:r w:rsidRPr="004C328D">
              <w:rPr>
                <w:rFonts w:ascii="標楷體" w:eastAsia="標楷體" w:hAnsi="標楷體" w:hint="eastAsia"/>
                <w:color w:val="000000"/>
                <w:kern w:val="0"/>
                <w:shd w:val="clear" w:color="auto" w:fill="FFFFFF"/>
              </w:rPr>
              <w:t>）</w:t>
            </w:r>
          </w:p>
        </w:tc>
      </w:tr>
      <w:tr w:rsidR="0078100D" w:rsidRPr="004C328D" w14:paraId="3062851A" w14:textId="77777777" w:rsidTr="00B8553E">
        <w:tc>
          <w:tcPr>
            <w:tcW w:w="735" w:type="pct"/>
          </w:tcPr>
          <w:p w14:paraId="1A67ED2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第24次全體委員會議</w:t>
            </w:r>
          </w:p>
        </w:tc>
        <w:tc>
          <w:tcPr>
            <w:tcW w:w="818" w:type="pct"/>
          </w:tcPr>
          <w:p w14:paraId="2002897A"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113年5月22日（星期三）</w:t>
            </w:r>
          </w:p>
        </w:tc>
        <w:tc>
          <w:tcPr>
            <w:tcW w:w="1234" w:type="pct"/>
          </w:tcPr>
          <w:p w14:paraId="1C60D4A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邀請法務部部長率所屬單位主管列席報告業務概況，並備質詢。</w:t>
            </w:r>
          </w:p>
        </w:tc>
        <w:tc>
          <w:tcPr>
            <w:tcW w:w="1165" w:type="pct"/>
          </w:tcPr>
          <w:p w14:paraId="49CAE18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073A2613" w14:textId="77777777" w:rsidR="0078100D" w:rsidRPr="004C328D" w:rsidRDefault="0078100D" w:rsidP="00B8553E">
            <w:pPr>
              <w:spacing w:line="300" w:lineRule="exact"/>
              <w:jc w:val="both"/>
              <w:rPr>
                <w:rFonts w:ascii="標楷體" w:eastAsia="標楷體" w:hAnsi="標楷體"/>
                <w:color w:val="000000"/>
                <w:kern w:val="0"/>
              </w:rPr>
            </w:pPr>
          </w:p>
          <w:p w14:paraId="5CD3655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法務部部長及法務部所屬機關首長</w:t>
            </w:r>
          </w:p>
        </w:tc>
        <w:tc>
          <w:tcPr>
            <w:tcW w:w="1048" w:type="pct"/>
          </w:tcPr>
          <w:p w14:paraId="34E2BA0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7907841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卷4</w:t>
            </w:r>
            <w:r w:rsidRPr="004C328D">
              <w:rPr>
                <w:rFonts w:ascii="標楷體" w:eastAsia="標楷體" w:hAnsi="標楷體"/>
                <w:color w:val="000000"/>
                <w:kern w:val="0"/>
                <w:shd w:val="clear" w:color="auto" w:fill="FFFFFF"/>
              </w:rPr>
              <w:t>9</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231</w:t>
            </w:r>
            <w:r w:rsidRPr="004C328D">
              <w:rPr>
                <w:rFonts w:ascii="標楷體" w:eastAsia="標楷體" w:hAnsi="標楷體" w:hint="eastAsia"/>
                <w:color w:val="000000"/>
                <w:kern w:val="0"/>
                <w:shd w:val="clear" w:color="auto" w:fill="FFFFFF"/>
              </w:rPr>
              <w:t>）</w:t>
            </w:r>
          </w:p>
        </w:tc>
      </w:tr>
      <w:tr w:rsidR="0078100D" w:rsidRPr="004C328D" w14:paraId="6BD89BDB" w14:textId="77777777" w:rsidTr="00B8553E">
        <w:tc>
          <w:tcPr>
            <w:tcW w:w="735" w:type="pct"/>
          </w:tcPr>
          <w:p w14:paraId="4E98F2E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第25次全體委員會議</w:t>
            </w:r>
          </w:p>
        </w:tc>
        <w:tc>
          <w:tcPr>
            <w:tcW w:w="818" w:type="pct"/>
          </w:tcPr>
          <w:p w14:paraId="5CABC4E3"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113年5月23日（星期四）</w:t>
            </w:r>
          </w:p>
        </w:tc>
        <w:tc>
          <w:tcPr>
            <w:tcW w:w="1234" w:type="pct"/>
          </w:tcPr>
          <w:p w14:paraId="44AD160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一、處理113年度中央政府總預算關於立法院主管預算凍結項目共4案。</w:t>
            </w:r>
            <w:r w:rsidRPr="004C328D">
              <w:rPr>
                <w:rFonts w:ascii="標楷體" w:eastAsia="標楷體" w:hAnsi="標楷體" w:hint="eastAsia"/>
                <w:color w:val="000000"/>
                <w:kern w:val="0"/>
              </w:rPr>
              <w:br/>
              <w:t>二、處理113年度中央政府總預算關於行政院人事行政總處主管預算凍結項目共1案。</w:t>
            </w:r>
            <w:r w:rsidRPr="004C328D">
              <w:rPr>
                <w:rFonts w:ascii="標楷體" w:eastAsia="標楷體" w:hAnsi="標楷體" w:hint="eastAsia"/>
                <w:color w:val="000000"/>
                <w:kern w:val="0"/>
              </w:rPr>
              <w:br/>
              <w:t>三、併案審查</w:t>
            </w:r>
            <w:r w:rsidRPr="004C328D">
              <w:rPr>
                <w:rFonts w:ascii="標楷體" w:eastAsia="標楷體" w:hAnsi="標楷體" w:hint="eastAsia"/>
                <w:color w:val="000000"/>
                <w:kern w:val="0"/>
              </w:rPr>
              <w:br/>
              <w:t>（一）行政院函請審議「洗錢防制法修正草案」案。</w:t>
            </w:r>
            <w:r w:rsidRPr="004C328D">
              <w:rPr>
                <w:rFonts w:ascii="標楷體" w:eastAsia="標楷體" w:hAnsi="標楷體" w:hint="eastAsia"/>
                <w:color w:val="000000"/>
                <w:kern w:val="0"/>
              </w:rPr>
              <w:br/>
              <w:t>（二）台灣民眾黨黨團擬具「洗錢防制法第五條及第五條之一條文修正草案」案。</w:t>
            </w:r>
            <w:r w:rsidRPr="004C328D">
              <w:rPr>
                <w:rFonts w:ascii="標楷體" w:eastAsia="標楷體" w:hAnsi="標楷體" w:hint="eastAsia"/>
                <w:color w:val="000000"/>
                <w:kern w:val="0"/>
              </w:rPr>
              <w:br/>
              <w:t>（三）委員郭國文等16人擬具「洗錢防制法第五條</w:t>
            </w:r>
            <w:r w:rsidRPr="004C328D">
              <w:rPr>
                <w:rFonts w:ascii="標楷體" w:eastAsia="標楷體" w:hAnsi="標楷體" w:hint="eastAsia"/>
                <w:color w:val="000000"/>
                <w:kern w:val="0"/>
              </w:rPr>
              <w:lastRenderedPageBreak/>
              <w:t>及第六條之一條文修正草案」案。</w:t>
            </w:r>
            <w:r w:rsidRPr="004C328D">
              <w:rPr>
                <w:rFonts w:ascii="標楷體" w:eastAsia="標楷體" w:hAnsi="標楷體" w:hint="eastAsia"/>
                <w:color w:val="000000"/>
                <w:kern w:val="0"/>
              </w:rPr>
              <w:br/>
              <w:t>（四）台灣民眾黨黨團擬具「洗錢防制法部分條文修正草案」案。</w:t>
            </w:r>
          </w:p>
        </w:tc>
        <w:tc>
          <w:tcPr>
            <w:tcW w:w="1165" w:type="pct"/>
          </w:tcPr>
          <w:p w14:paraId="3F33C58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鍾召集委員佳濱</w:t>
            </w:r>
          </w:p>
          <w:p w14:paraId="402E30A6" w14:textId="77777777" w:rsidR="0078100D" w:rsidRPr="004C328D" w:rsidRDefault="0078100D" w:rsidP="00B8553E">
            <w:pPr>
              <w:spacing w:line="300" w:lineRule="exact"/>
              <w:jc w:val="both"/>
              <w:rPr>
                <w:rFonts w:ascii="標楷體" w:eastAsia="標楷體" w:hAnsi="標楷體"/>
                <w:color w:val="000000"/>
                <w:kern w:val="0"/>
              </w:rPr>
            </w:pPr>
          </w:p>
          <w:p w14:paraId="470D314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6027B2D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立法院秘書長、行政院主計總處</w:t>
            </w:r>
          </w:p>
          <w:p w14:paraId="6E04408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342CB99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行政院人事行政總處人事長、行政院主計總處</w:t>
            </w:r>
          </w:p>
          <w:p w14:paraId="32D8860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開會事由三</w:t>
            </w:r>
          </w:p>
          <w:p w14:paraId="379AD93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法務部部長、司法院、內政部、財政部、經濟部、衛生福利部、數位發展部、金融監督管理委員會、中央銀行、國家通訊傳播委員會、內政部移民署、內政部警政署、財政部關務署、法務部調查局</w:t>
            </w:r>
          </w:p>
        </w:tc>
        <w:tc>
          <w:tcPr>
            <w:tcW w:w="1048" w:type="pct"/>
          </w:tcPr>
          <w:p w14:paraId="4A8CEE6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第一案至第二案，均准予備查，提報院會；第三案報告及詢答完畢，另定期繼續審查。</w:t>
            </w:r>
          </w:p>
          <w:p w14:paraId="1BA3895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卷5</w:t>
            </w:r>
            <w:r w:rsidRPr="004C328D">
              <w:rPr>
                <w:rFonts w:ascii="標楷體" w:eastAsia="標楷體" w:hAnsi="標楷體"/>
                <w:color w:val="000000"/>
                <w:kern w:val="0"/>
                <w:shd w:val="clear" w:color="auto" w:fill="FFFFFF"/>
              </w:rPr>
              <w:t>0</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232</w:t>
            </w:r>
            <w:r w:rsidRPr="004C328D">
              <w:rPr>
                <w:rFonts w:ascii="標楷體" w:eastAsia="標楷體" w:hAnsi="標楷體" w:hint="eastAsia"/>
                <w:color w:val="000000"/>
                <w:kern w:val="0"/>
                <w:shd w:val="clear" w:color="auto" w:fill="FFFFFF"/>
              </w:rPr>
              <w:t>）</w:t>
            </w:r>
          </w:p>
        </w:tc>
      </w:tr>
      <w:tr w:rsidR="0078100D" w:rsidRPr="004C328D" w14:paraId="34074CEB" w14:textId="77777777" w:rsidTr="00B8553E">
        <w:tc>
          <w:tcPr>
            <w:tcW w:w="735" w:type="pct"/>
          </w:tcPr>
          <w:p w14:paraId="6FE004C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第26次全體委員會議</w:t>
            </w:r>
          </w:p>
        </w:tc>
        <w:tc>
          <w:tcPr>
            <w:tcW w:w="818" w:type="pct"/>
          </w:tcPr>
          <w:p w14:paraId="00257AE8"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113年5月27日（星期一）</w:t>
            </w:r>
          </w:p>
        </w:tc>
        <w:tc>
          <w:tcPr>
            <w:tcW w:w="1234" w:type="pct"/>
          </w:tcPr>
          <w:p w14:paraId="38E8B39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一、併案審查</w:t>
            </w:r>
            <w:r w:rsidRPr="004C328D">
              <w:rPr>
                <w:rFonts w:ascii="標楷體" w:eastAsia="標楷體" w:hAnsi="標楷體" w:hint="eastAsia"/>
                <w:color w:val="000000"/>
                <w:kern w:val="0"/>
              </w:rPr>
              <w:br/>
              <w:t>（一）委員洪孟楷等21人擬具「中華民國刑法第八十三條條文修正草案」案。</w:t>
            </w:r>
            <w:r w:rsidRPr="004C328D">
              <w:rPr>
                <w:rFonts w:ascii="標楷體" w:eastAsia="標楷體" w:hAnsi="標楷體" w:hint="eastAsia"/>
                <w:color w:val="000000"/>
                <w:kern w:val="0"/>
              </w:rPr>
              <w:br/>
              <w:t>（二）委員王育敏等21人擬具「中華民國刑法增訂第八十條之一條文草案」案。</w:t>
            </w:r>
            <w:r w:rsidRPr="004C328D">
              <w:rPr>
                <w:rFonts w:ascii="標楷體" w:eastAsia="標楷體" w:hAnsi="標楷體" w:hint="eastAsia"/>
                <w:color w:val="000000"/>
                <w:kern w:val="0"/>
              </w:rPr>
              <w:br/>
              <w:t>二、繼續併案審查</w:t>
            </w:r>
            <w:r w:rsidRPr="004C328D">
              <w:rPr>
                <w:rFonts w:ascii="標楷體" w:eastAsia="標楷體" w:hAnsi="標楷體" w:hint="eastAsia"/>
                <w:color w:val="000000"/>
                <w:kern w:val="0"/>
              </w:rPr>
              <w:br/>
              <w:t>（一）委員廖偉翔等18人擬具「中華民國刑法第三百三十九條之四條文修正草案」案。</w:t>
            </w:r>
            <w:r w:rsidRPr="004C328D">
              <w:rPr>
                <w:rFonts w:ascii="標楷體" w:eastAsia="標楷體" w:hAnsi="標楷體" w:hint="eastAsia"/>
                <w:color w:val="000000"/>
                <w:kern w:val="0"/>
              </w:rPr>
              <w:br/>
              <w:t>（二）委員徐巧芯等17人擬具「中華民國刑法第三百三十九條及第三百三十九條之四條文修正草案」案。</w:t>
            </w:r>
            <w:r w:rsidRPr="004C328D">
              <w:rPr>
                <w:rFonts w:ascii="標楷體" w:eastAsia="標楷體" w:hAnsi="標楷體" w:hint="eastAsia"/>
                <w:color w:val="000000"/>
                <w:kern w:val="0"/>
              </w:rPr>
              <w:br/>
              <w:t>（三）委員馬文君等17人擬具「中華民國刑法第三百三十九條及第三百三十九條之四條文修正草案」案。</w:t>
            </w:r>
            <w:r w:rsidRPr="004C328D">
              <w:rPr>
                <w:rFonts w:ascii="標楷體" w:eastAsia="標楷體" w:hAnsi="標楷體" w:hint="eastAsia"/>
                <w:color w:val="000000"/>
                <w:kern w:val="0"/>
              </w:rPr>
              <w:br/>
              <w:t>（四）委員羅智強等29人擬具「中華民國刑法第三百三十九條條文修正草案」案。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（五）委員黃健豪等</w:t>
            </w:r>
            <w:r w:rsidRPr="004C328D">
              <w:rPr>
                <w:rFonts w:ascii="標楷體" w:eastAsia="標楷體" w:hAnsi="標楷體"/>
                <w:color w:val="000000"/>
                <w:kern w:val="0"/>
              </w:rPr>
              <w:t>19</w:t>
            </w:r>
            <w:r w:rsidRPr="004C328D">
              <w:rPr>
                <w:rFonts w:ascii="標楷體" w:eastAsia="標楷體" w:hAnsi="標楷體" w:hint="eastAsia"/>
                <w:color w:val="000000"/>
                <w:kern w:val="0"/>
              </w:rPr>
              <w:t>人擬具「中</w:t>
            </w:r>
            <w:r w:rsidRPr="004C328D">
              <w:rPr>
                <w:rFonts w:ascii="標楷體" w:eastAsia="標楷體" w:hAnsi="標楷體" w:hint="eastAsia"/>
                <w:color w:val="000000"/>
                <w:kern w:val="0"/>
              </w:rPr>
              <w:lastRenderedPageBreak/>
              <w:t>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（六）委員蔡易餘等</w:t>
            </w:r>
            <w:r w:rsidRPr="004C328D">
              <w:rPr>
                <w:rFonts w:ascii="標楷體" w:eastAsia="標楷體" w:hAnsi="標楷體"/>
                <w:color w:val="000000"/>
                <w:kern w:val="0"/>
              </w:rPr>
              <w:t>17</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（七）委員謝衣鳯等</w:t>
            </w:r>
            <w:r w:rsidRPr="004C328D">
              <w:rPr>
                <w:rFonts w:ascii="標楷體" w:eastAsia="標楷體" w:hAnsi="標楷體"/>
                <w:color w:val="000000"/>
                <w:kern w:val="0"/>
              </w:rPr>
              <w:t>17</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（八）委員洪孟楷等</w:t>
            </w:r>
            <w:r w:rsidRPr="004C328D">
              <w:rPr>
                <w:rFonts w:ascii="標楷體" w:eastAsia="標楷體" w:hAnsi="標楷體"/>
                <w:color w:val="000000"/>
                <w:kern w:val="0"/>
              </w:rPr>
              <w:t>22</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（九）委員徐欣瑩等</w:t>
            </w:r>
            <w:r w:rsidRPr="004C328D">
              <w:rPr>
                <w:rFonts w:ascii="標楷體" w:eastAsia="標楷體" w:hAnsi="標楷體"/>
                <w:color w:val="000000"/>
                <w:kern w:val="0"/>
              </w:rPr>
              <w:t>19</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（十）委員涂權吉等</w:t>
            </w:r>
            <w:r w:rsidRPr="004C328D">
              <w:rPr>
                <w:rFonts w:ascii="標楷體" w:eastAsia="標楷體" w:hAnsi="標楷體"/>
                <w:color w:val="000000"/>
                <w:kern w:val="0"/>
              </w:rPr>
              <w:t>19</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（十一）委員王世堅等</w:t>
            </w:r>
            <w:r w:rsidRPr="004C328D">
              <w:rPr>
                <w:rFonts w:ascii="標楷體" w:eastAsia="標楷體" w:hAnsi="標楷體"/>
                <w:color w:val="000000"/>
                <w:kern w:val="0"/>
              </w:rPr>
              <w:t>22</w:t>
            </w:r>
            <w:r w:rsidRPr="004C328D">
              <w:rPr>
                <w:rFonts w:ascii="標楷體" w:eastAsia="標楷體" w:hAnsi="標楷體" w:hint="eastAsia"/>
                <w:color w:val="000000"/>
                <w:kern w:val="0"/>
              </w:rPr>
              <w:t>人擬具「中華民國刑法第三百三十九條、第三百三十九條之三及第三百三十九條之四條文修正草案」案。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（十二）委員謝衣鳯等</w:t>
            </w:r>
            <w:r w:rsidRPr="004C328D">
              <w:rPr>
                <w:rFonts w:ascii="標楷體" w:eastAsia="標楷體" w:hAnsi="標楷體"/>
                <w:color w:val="000000"/>
                <w:kern w:val="0"/>
              </w:rPr>
              <w:t>17</w:t>
            </w:r>
            <w:r w:rsidRPr="004C328D">
              <w:rPr>
                <w:rFonts w:ascii="標楷體" w:eastAsia="標楷體" w:hAnsi="標楷體" w:hint="eastAsia"/>
                <w:color w:val="000000"/>
                <w:kern w:val="0"/>
              </w:rPr>
              <w:t>人擬具「中華民國刑法第三百三十九條條文</w:t>
            </w:r>
            <w:r w:rsidRPr="004C328D">
              <w:rPr>
                <w:rFonts w:ascii="標楷體" w:eastAsia="標楷體" w:hAnsi="標楷體" w:hint="eastAsia"/>
                <w:color w:val="000000"/>
                <w:kern w:val="0"/>
              </w:rPr>
              <w:lastRenderedPageBreak/>
              <w:t>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（十三）委員謝衣鳯等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人擬具「中華民國刑法第三百三十九條之四條文修正草案」案。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（十四）委員陳菁徽等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人擬具「中華民國刑法第三百三十九條及第三百三十九條之四條文修正草案」案。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（十五）委員葉元之等</w:t>
            </w:r>
            <w:r w:rsidRPr="004C328D">
              <w:rPr>
                <w:rFonts w:ascii="標楷體" w:eastAsia="標楷體" w:hAnsi="標楷體"/>
                <w:color w:val="000000"/>
                <w:kern w:val="0"/>
              </w:rPr>
              <w:t>24</w:t>
            </w:r>
            <w:r w:rsidRPr="004C328D">
              <w:rPr>
                <w:rFonts w:ascii="標楷體" w:eastAsia="標楷體" w:hAnsi="標楷體" w:hint="eastAsia"/>
                <w:color w:val="000000"/>
                <w:kern w:val="0"/>
              </w:rPr>
              <w:t>人擬具「中華民國刑法第三百三十九條及第三百三十九條之四條文修正草案」案。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（十六）台灣民眾黨黨團擬具「中華民國刑法第三百三十九條之四條文修正草案」案。</w:t>
            </w:r>
            <w:r w:rsidRPr="004C328D">
              <w:rPr>
                <w:rFonts w:ascii="標楷體" w:eastAsia="標楷體" w:hAnsi="標楷體" w:hint="eastAsia"/>
                <w:color w:val="000000"/>
                <w:kern w:val="0"/>
              </w:rPr>
              <w:br/>
              <w:t>（十七）委員魯明哲等16人擬具「中華民國刑法第三百三十九條之四條文修正草案」案。</w:t>
            </w:r>
          </w:p>
        </w:tc>
        <w:tc>
          <w:tcPr>
            <w:tcW w:w="1165" w:type="pct"/>
          </w:tcPr>
          <w:p w14:paraId="523E0F6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31E2CEF2" w14:textId="77777777" w:rsidR="0078100D" w:rsidRPr="004C328D" w:rsidRDefault="0078100D" w:rsidP="00B8553E">
            <w:pPr>
              <w:spacing w:line="300" w:lineRule="exact"/>
              <w:jc w:val="both"/>
              <w:rPr>
                <w:rFonts w:ascii="標楷體" w:eastAsia="標楷體" w:hAnsi="標楷體"/>
                <w:color w:val="000000"/>
                <w:kern w:val="0"/>
              </w:rPr>
            </w:pPr>
          </w:p>
          <w:p w14:paraId="6529E78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開會事由一</w:t>
            </w:r>
          </w:p>
          <w:p w14:paraId="13A479D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法務部次長、司法院、衛生福利部、內政部警政署</w:t>
            </w:r>
          </w:p>
          <w:p w14:paraId="27E4003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開會事由二</w:t>
            </w:r>
          </w:p>
          <w:p w14:paraId="70E9B55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法務部次長、司法院、數位發展部、金融監督管理委員會、國家通訊傳播委員會、內政部警政署</w:t>
            </w:r>
          </w:p>
        </w:tc>
        <w:tc>
          <w:tcPr>
            <w:tcW w:w="1048" w:type="pct"/>
          </w:tcPr>
          <w:p w14:paraId="50DDD51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第一案報告及詢答完畢，另定期繼續審查；第二案（一）至（十六）另定期繼續審查；（十七）各黨團未提出不復議同意書，不予審查。</w:t>
            </w:r>
          </w:p>
          <w:p w14:paraId="6945C0E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卷5</w:t>
            </w:r>
            <w:r w:rsidRPr="004C328D">
              <w:rPr>
                <w:rFonts w:ascii="標楷體" w:eastAsia="標楷體" w:hAnsi="標楷體"/>
                <w:color w:val="000000"/>
                <w:kern w:val="0"/>
                <w:shd w:val="clear" w:color="auto" w:fill="FFFFFF"/>
              </w:rPr>
              <w:t>1</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233</w:t>
            </w:r>
            <w:r w:rsidRPr="004C328D">
              <w:rPr>
                <w:rFonts w:ascii="標楷體" w:eastAsia="標楷體" w:hAnsi="標楷體" w:hint="eastAsia"/>
                <w:color w:val="000000"/>
                <w:kern w:val="0"/>
                <w:shd w:val="clear" w:color="auto" w:fill="FFFFFF"/>
              </w:rPr>
              <w:t>）</w:t>
            </w:r>
          </w:p>
        </w:tc>
      </w:tr>
      <w:tr w:rsidR="0078100D" w:rsidRPr="004C328D" w14:paraId="500440F2" w14:textId="77777777" w:rsidTr="00B8553E">
        <w:tc>
          <w:tcPr>
            <w:tcW w:w="735" w:type="pct"/>
          </w:tcPr>
          <w:p w14:paraId="171EA0C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第27次全體委員會議</w:t>
            </w:r>
          </w:p>
        </w:tc>
        <w:tc>
          <w:tcPr>
            <w:tcW w:w="818" w:type="pct"/>
          </w:tcPr>
          <w:p w14:paraId="0D0A97C3"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113年5月29日（星期三）</w:t>
            </w:r>
          </w:p>
        </w:tc>
        <w:tc>
          <w:tcPr>
            <w:tcW w:w="1234" w:type="pct"/>
          </w:tcPr>
          <w:p w14:paraId="6A6CC06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邀請司法院秘書長、法務部部長、衛生福利部率所屬相關單位列席就「強化社會安全網─暫行安置與監護處分制度及執行機構場域安全之檢討」進行專題報告，並備質詢。</w:t>
            </w:r>
          </w:p>
        </w:tc>
        <w:tc>
          <w:tcPr>
            <w:tcW w:w="1165" w:type="pct"/>
          </w:tcPr>
          <w:p w14:paraId="691ECBF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5D84CA87" w14:textId="77777777" w:rsidR="0078100D" w:rsidRPr="004C328D" w:rsidRDefault="0078100D" w:rsidP="00B8553E">
            <w:pPr>
              <w:spacing w:line="300" w:lineRule="exact"/>
              <w:jc w:val="both"/>
              <w:rPr>
                <w:rFonts w:ascii="標楷體" w:eastAsia="標楷體" w:hAnsi="標楷體"/>
                <w:color w:val="000000"/>
                <w:kern w:val="0"/>
              </w:rPr>
            </w:pPr>
          </w:p>
          <w:p w14:paraId="4A5A958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司法院秘書長、法務部部長、衛生福利部、內政部警政署</w:t>
            </w:r>
          </w:p>
        </w:tc>
        <w:tc>
          <w:tcPr>
            <w:tcW w:w="1048" w:type="pct"/>
          </w:tcPr>
          <w:p w14:paraId="102738E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4BBDEB9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w:t>
            </w:r>
            <w:r w:rsidRPr="004C328D">
              <w:rPr>
                <w:rFonts w:ascii="標楷體" w:eastAsia="標楷體" w:hAnsi="標楷體"/>
                <w:color w:val="000000"/>
                <w:kern w:val="0"/>
                <w:shd w:val="clear" w:color="auto" w:fill="FFFFFF"/>
              </w:rPr>
              <w:t>53</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235</w:t>
            </w:r>
            <w:r w:rsidRPr="004C328D">
              <w:rPr>
                <w:rFonts w:ascii="標楷體" w:eastAsia="標楷體" w:hAnsi="標楷體" w:hint="eastAsia"/>
                <w:color w:val="000000"/>
                <w:kern w:val="0"/>
                <w:shd w:val="clear" w:color="auto" w:fill="FFFFFF"/>
              </w:rPr>
              <w:t>）</w:t>
            </w:r>
          </w:p>
        </w:tc>
      </w:tr>
      <w:tr w:rsidR="0078100D" w:rsidRPr="004C328D" w14:paraId="6B4964E7" w14:textId="77777777" w:rsidTr="00B8553E">
        <w:tc>
          <w:tcPr>
            <w:tcW w:w="735" w:type="pct"/>
          </w:tcPr>
          <w:p w14:paraId="4E3C612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第28次全體委員會</w:t>
            </w:r>
            <w:r w:rsidRPr="004C328D">
              <w:rPr>
                <w:rFonts w:ascii="標楷體" w:eastAsia="標楷體" w:hAnsi="標楷體" w:hint="eastAsia"/>
                <w:color w:val="000000"/>
                <w:kern w:val="0"/>
              </w:rPr>
              <w:lastRenderedPageBreak/>
              <w:t>議</w:t>
            </w:r>
          </w:p>
        </w:tc>
        <w:tc>
          <w:tcPr>
            <w:tcW w:w="818" w:type="pct"/>
          </w:tcPr>
          <w:p w14:paraId="7D66E0F6"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lastRenderedPageBreak/>
              <w:t>113年5月30日（星期四）</w:t>
            </w:r>
          </w:p>
        </w:tc>
        <w:tc>
          <w:tcPr>
            <w:tcW w:w="1234" w:type="pct"/>
          </w:tcPr>
          <w:p w14:paraId="6ED1437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邀請司法院秘書長、法務部部長、</w:t>
            </w:r>
            <w:r w:rsidRPr="004C328D">
              <w:rPr>
                <w:rFonts w:ascii="標楷體" w:eastAsia="標楷體" w:hAnsi="標楷體" w:hint="eastAsia"/>
                <w:color w:val="000000"/>
                <w:kern w:val="0"/>
              </w:rPr>
              <w:lastRenderedPageBreak/>
              <w:t>衛生福利部、教育部率所屬相關單位列席就「鐵窗裡的少年─如何提升輔導處遇、預防再犯、落實社區轉銜機制、促進社會復歸，並完備社會安全網」進行專題報告，並備質詢。</w:t>
            </w:r>
          </w:p>
        </w:tc>
        <w:tc>
          <w:tcPr>
            <w:tcW w:w="1165" w:type="pct"/>
          </w:tcPr>
          <w:p w14:paraId="6D16F1A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24411BB0" w14:textId="77777777" w:rsidR="0078100D" w:rsidRPr="004C328D" w:rsidRDefault="0078100D" w:rsidP="00B8553E">
            <w:pPr>
              <w:spacing w:line="300" w:lineRule="exact"/>
              <w:jc w:val="both"/>
              <w:rPr>
                <w:rFonts w:ascii="標楷體" w:eastAsia="標楷體" w:hAnsi="標楷體"/>
                <w:color w:val="000000"/>
                <w:kern w:val="0"/>
              </w:rPr>
            </w:pPr>
          </w:p>
          <w:p w14:paraId="70CFF33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司法院秘書長、法務部部長、衛生福利部、教育部、內政部警政署</w:t>
            </w:r>
          </w:p>
        </w:tc>
        <w:tc>
          <w:tcPr>
            <w:tcW w:w="1048" w:type="pct"/>
          </w:tcPr>
          <w:p w14:paraId="74B1B13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報告及詢答完畢。</w:t>
            </w:r>
          </w:p>
          <w:p w14:paraId="5FE83BC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lastRenderedPageBreak/>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卷5</w:t>
            </w:r>
            <w:r w:rsidRPr="004C328D">
              <w:rPr>
                <w:rFonts w:ascii="標楷體" w:eastAsia="標楷體" w:hAnsi="標楷體"/>
                <w:color w:val="000000"/>
                <w:kern w:val="0"/>
                <w:shd w:val="clear" w:color="auto" w:fill="FFFFFF"/>
              </w:rPr>
              <w:t>4</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236</w:t>
            </w:r>
            <w:r w:rsidRPr="004C328D">
              <w:rPr>
                <w:rFonts w:ascii="標楷體" w:eastAsia="標楷體" w:hAnsi="標楷體" w:hint="eastAsia"/>
                <w:color w:val="000000"/>
                <w:kern w:val="0"/>
                <w:shd w:val="clear" w:color="auto" w:fill="FFFFFF"/>
              </w:rPr>
              <w:t>）</w:t>
            </w:r>
          </w:p>
        </w:tc>
      </w:tr>
      <w:tr w:rsidR="0078100D" w:rsidRPr="004C328D" w14:paraId="1DBF08D2" w14:textId="77777777" w:rsidTr="00B8553E">
        <w:tc>
          <w:tcPr>
            <w:tcW w:w="735" w:type="pct"/>
          </w:tcPr>
          <w:p w14:paraId="79B0F38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第29次全體委員會議</w:t>
            </w:r>
          </w:p>
        </w:tc>
        <w:tc>
          <w:tcPr>
            <w:tcW w:w="818" w:type="pct"/>
          </w:tcPr>
          <w:p w14:paraId="147BFEA1"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113年6月3日（星期一）</w:t>
            </w:r>
          </w:p>
        </w:tc>
        <w:tc>
          <w:tcPr>
            <w:tcW w:w="1234" w:type="pct"/>
          </w:tcPr>
          <w:p w14:paraId="73E425F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繼續併案審查</w:t>
            </w:r>
            <w:r w:rsidRPr="004C328D">
              <w:rPr>
                <w:rFonts w:ascii="標楷體" w:eastAsia="標楷體" w:hAnsi="標楷體" w:hint="eastAsia"/>
                <w:color w:val="000000"/>
                <w:kern w:val="0"/>
              </w:rPr>
              <w:br/>
              <w:t>（一）行政院函請審議「洗錢防制法修正草案」案。</w:t>
            </w:r>
            <w:r w:rsidRPr="004C328D">
              <w:rPr>
                <w:rFonts w:ascii="標楷體" w:eastAsia="標楷體" w:hAnsi="標楷體" w:hint="eastAsia"/>
                <w:color w:val="000000"/>
                <w:kern w:val="0"/>
              </w:rPr>
              <w:br/>
              <w:t>（二）台灣民眾黨黨團擬具「洗錢防制法第五條及第五條之一條文修正草案」案。</w:t>
            </w:r>
            <w:r w:rsidRPr="004C328D">
              <w:rPr>
                <w:rFonts w:ascii="標楷體" w:eastAsia="標楷體" w:hAnsi="標楷體" w:hint="eastAsia"/>
                <w:color w:val="000000"/>
                <w:kern w:val="0"/>
              </w:rPr>
              <w:br/>
              <w:t>（三）委員郭國文等16人擬具「洗錢防制法第五條及第六條之一條文修正草案」案。</w:t>
            </w:r>
            <w:r w:rsidRPr="004C328D">
              <w:rPr>
                <w:rFonts w:ascii="標楷體" w:eastAsia="標楷體" w:hAnsi="標楷體" w:hint="eastAsia"/>
                <w:color w:val="000000"/>
                <w:kern w:val="0"/>
              </w:rPr>
              <w:br/>
              <w:t>（四）台灣民眾黨黨團擬具「洗錢防制法部分條文修正草案」案。</w:t>
            </w:r>
          </w:p>
        </w:tc>
        <w:tc>
          <w:tcPr>
            <w:tcW w:w="1165" w:type="pct"/>
          </w:tcPr>
          <w:p w14:paraId="1290D5B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59637976" w14:textId="77777777" w:rsidR="0078100D" w:rsidRPr="004C328D" w:rsidRDefault="0078100D" w:rsidP="00B8553E">
            <w:pPr>
              <w:spacing w:line="300" w:lineRule="exact"/>
              <w:jc w:val="both"/>
              <w:rPr>
                <w:rFonts w:ascii="標楷體" w:eastAsia="標楷體" w:hAnsi="標楷體"/>
                <w:color w:val="000000"/>
                <w:kern w:val="0"/>
              </w:rPr>
            </w:pPr>
          </w:p>
          <w:p w14:paraId="5837959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法務部、司法院、內政部、財政部、經濟部、衛生福利部、數位發展部、金融監督管理委員會、中央銀行、國家通訊傳播委員會、內政部移民署、內政部警政署、財政部關務署</w:t>
            </w:r>
          </w:p>
        </w:tc>
        <w:tc>
          <w:tcPr>
            <w:tcW w:w="1048" w:type="pct"/>
          </w:tcPr>
          <w:p w14:paraId="6773512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審查完竣，須交由黨團協商。</w:t>
            </w:r>
          </w:p>
          <w:p w14:paraId="4DFDD41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w:t>
            </w:r>
            <w:r w:rsidRPr="004C328D">
              <w:rPr>
                <w:rFonts w:ascii="標楷體" w:eastAsia="標楷體" w:hAnsi="標楷體"/>
                <w:color w:val="000000"/>
                <w:kern w:val="0"/>
                <w:shd w:val="clear" w:color="auto" w:fill="FFFFFF"/>
              </w:rPr>
              <w:t>56</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238</w:t>
            </w:r>
            <w:r w:rsidRPr="004C328D">
              <w:rPr>
                <w:rFonts w:ascii="標楷體" w:eastAsia="標楷體" w:hAnsi="標楷體" w:hint="eastAsia"/>
                <w:color w:val="000000"/>
                <w:kern w:val="0"/>
                <w:shd w:val="clear" w:color="auto" w:fill="FFFFFF"/>
              </w:rPr>
              <w:t>）</w:t>
            </w:r>
          </w:p>
        </w:tc>
      </w:tr>
      <w:tr w:rsidR="0078100D" w:rsidRPr="004C328D" w14:paraId="10DF4081" w14:textId="77777777" w:rsidTr="00B8553E">
        <w:tc>
          <w:tcPr>
            <w:tcW w:w="735" w:type="pct"/>
          </w:tcPr>
          <w:p w14:paraId="44C2212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w:t>
            </w:r>
            <w:r w:rsidRPr="004C328D">
              <w:rPr>
                <w:rFonts w:ascii="標楷體" w:eastAsia="標楷體" w:hAnsi="標楷體"/>
                <w:color w:val="000000"/>
                <w:kern w:val="0"/>
              </w:rPr>
              <w:t>30</w:t>
            </w:r>
            <w:r w:rsidRPr="004C328D">
              <w:rPr>
                <w:rFonts w:ascii="標楷體" w:eastAsia="標楷體" w:hAnsi="標楷體" w:hint="eastAsia"/>
                <w:color w:val="000000"/>
                <w:kern w:val="0"/>
              </w:rPr>
              <w:t>次全體委員會議</w:t>
            </w:r>
          </w:p>
        </w:tc>
        <w:tc>
          <w:tcPr>
            <w:tcW w:w="818" w:type="pct"/>
          </w:tcPr>
          <w:p w14:paraId="667FA0B9"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113年6月</w:t>
            </w:r>
            <w:r w:rsidRPr="004C328D">
              <w:rPr>
                <w:rFonts w:ascii="標楷體" w:eastAsia="標楷體" w:hAnsi="標楷體"/>
                <w:color w:val="000000"/>
                <w:spacing w:val="-20"/>
                <w:kern w:val="0"/>
              </w:rPr>
              <w:t>5</w:t>
            </w:r>
            <w:r w:rsidRPr="004C328D">
              <w:rPr>
                <w:rFonts w:ascii="標楷體" w:eastAsia="標楷體" w:hAnsi="標楷體" w:hint="eastAsia"/>
                <w:color w:val="000000"/>
                <w:spacing w:val="-20"/>
                <w:kern w:val="0"/>
              </w:rPr>
              <w:t>日（星期三）</w:t>
            </w:r>
          </w:p>
        </w:tc>
        <w:tc>
          <w:tcPr>
            <w:tcW w:w="1234" w:type="pct"/>
          </w:tcPr>
          <w:p w14:paraId="4945D03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審查行政院函請審議「科技偵查及保障法草案」案。</w:t>
            </w:r>
          </w:p>
        </w:tc>
        <w:tc>
          <w:tcPr>
            <w:tcW w:w="1165" w:type="pct"/>
          </w:tcPr>
          <w:p w14:paraId="1650D2B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35B0E4C4" w14:textId="77777777" w:rsidR="0078100D" w:rsidRPr="004C328D" w:rsidRDefault="0078100D" w:rsidP="00B8553E">
            <w:pPr>
              <w:spacing w:line="300" w:lineRule="exact"/>
              <w:jc w:val="both"/>
              <w:rPr>
                <w:rFonts w:ascii="標楷體" w:eastAsia="標楷體" w:hAnsi="標楷體"/>
                <w:color w:val="000000"/>
                <w:kern w:val="0"/>
              </w:rPr>
            </w:pPr>
          </w:p>
          <w:p w14:paraId="5E44F9B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法務部、司法院、內政部、國防部、數位發展部、國家通訊傳播委員會、內政部警政署、海洋委員會海巡署、個人資料保護委員會籌備處</w:t>
            </w:r>
          </w:p>
        </w:tc>
        <w:tc>
          <w:tcPr>
            <w:tcW w:w="1048" w:type="pct"/>
          </w:tcPr>
          <w:p w14:paraId="172C920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審查完竣，須交由黨團協商。</w:t>
            </w:r>
          </w:p>
          <w:p w14:paraId="23EB31B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w:t>
            </w:r>
            <w:r w:rsidRPr="004C328D">
              <w:rPr>
                <w:rFonts w:ascii="標楷體" w:eastAsia="標楷體" w:hAnsi="標楷體"/>
                <w:color w:val="000000"/>
                <w:kern w:val="0"/>
                <w:shd w:val="clear" w:color="auto" w:fill="FFFFFF"/>
              </w:rPr>
              <w:t>56</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238</w:t>
            </w:r>
            <w:r w:rsidRPr="004C328D">
              <w:rPr>
                <w:rFonts w:ascii="標楷體" w:eastAsia="標楷體" w:hAnsi="標楷體" w:hint="eastAsia"/>
                <w:color w:val="000000"/>
                <w:kern w:val="0"/>
                <w:shd w:val="clear" w:color="auto" w:fill="FFFFFF"/>
              </w:rPr>
              <w:t>）</w:t>
            </w:r>
          </w:p>
        </w:tc>
      </w:tr>
      <w:tr w:rsidR="0078100D" w:rsidRPr="004C328D" w14:paraId="7685C51F" w14:textId="77777777" w:rsidTr="00B8553E">
        <w:tc>
          <w:tcPr>
            <w:tcW w:w="735" w:type="pct"/>
          </w:tcPr>
          <w:p w14:paraId="5FBA547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w:t>
            </w:r>
            <w:r w:rsidRPr="004C328D">
              <w:rPr>
                <w:rFonts w:ascii="標楷體" w:eastAsia="標楷體" w:hAnsi="標楷體"/>
                <w:color w:val="000000"/>
                <w:kern w:val="0"/>
              </w:rPr>
              <w:t>3</w:t>
            </w:r>
            <w:r w:rsidRPr="004C328D">
              <w:rPr>
                <w:rFonts w:ascii="標楷體" w:eastAsia="標楷體" w:hAnsi="標楷體" w:hint="eastAsia"/>
                <w:color w:val="000000"/>
                <w:kern w:val="0"/>
              </w:rPr>
              <w:t>1次全體委員會議</w:t>
            </w:r>
          </w:p>
        </w:tc>
        <w:tc>
          <w:tcPr>
            <w:tcW w:w="818" w:type="pct"/>
          </w:tcPr>
          <w:p w14:paraId="0A47AE55"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113年6月6日（星期四）</w:t>
            </w:r>
          </w:p>
        </w:tc>
        <w:tc>
          <w:tcPr>
            <w:tcW w:w="1234" w:type="pct"/>
          </w:tcPr>
          <w:p w14:paraId="7AF7967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併案審查</w:t>
            </w:r>
            <w:r w:rsidRPr="004C328D">
              <w:rPr>
                <w:rFonts w:ascii="標楷體" w:eastAsia="標楷體" w:hAnsi="標楷體" w:hint="eastAsia"/>
                <w:color w:val="000000"/>
                <w:kern w:val="0"/>
              </w:rPr>
              <w:br/>
              <w:t>（一）行政院函請審議「通訊保障及監察法部分條文修正草案」案。</w:t>
            </w:r>
            <w:r w:rsidRPr="004C328D">
              <w:rPr>
                <w:rFonts w:ascii="標楷體" w:eastAsia="標楷體" w:hAnsi="標楷體" w:hint="eastAsia"/>
                <w:color w:val="000000"/>
                <w:kern w:val="0"/>
              </w:rPr>
              <w:br/>
              <w:t>（二）台灣民眾黨</w:t>
            </w:r>
            <w:r w:rsidRPr="004C328D">
              <w:rPr>
                <w:rFonts w:ascii="標楷體" w:eastAsia="標楷體" w:hAnsi="標楷體" w:hint="eastAsia"/>
                <w:color w:val="000000"/>
                <w:kern w:val="0"/>
              </w:rPr>
              <w:lastRenderedPageBreak/>
              <w:t>黨團擬具「通訊保障及監察法部分條文修正草案」案。</w:t>
            </w:r>
          </w:p>
        </w:tc>
        <w:tc>
          <w:tcPr>
            <w:tcW w:w="1165" w:type="pct"/>
          </w:tcPr>
          <w:p w14:paraId="07545E2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鍾召集委員佳濱</w:t>
            </w:r>
          </w:p>
          <w:p w14:paraId="4AACA8A7" w14:textId="77777777" w:rsidR="0078100D" w:rsidRPr="004C328D" w:rsidRDefault="0078100D" w:rsidP="00B8553E">
            <w:pPr>
              <w:spacing w:line="300" w:lineRule="exact"/>
              <w:jc w:val="both"/>
              <w:rPr>
                <w:rFonts w:ascii="標楷體" w:eastAsia="標楷體" w:hAnsi="標楷體"/>
                <w:color w:val="000000"/>
                <w:kern w:val="0"/>
              </w:rPr>
            </w:pPr>
          </w:p>
          <w:p w14:paraId="5CCEE82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法務部、司法院、內政部、國防部、交通部、衛生福利部、數位發展</w:t>
            </w:r>
            <w:r w:rsidRPr="004C328D">
              <w:rPr>
                <w:rFonts w:ascii="標楷體" w:eastAsia="標楷體" w:hAnsi="標楷體" w:hint="eastAsia"/>
                <w:color w:val="000000"/>
                <w:kern w:val="0"/>
              </w:rPr>
              <w:lastRenderedPageBreak/>
              <w:t>部、金融監督管理委員會、國家通訊傳播委員會、行政院主計總處、內政部警政署、內政部移民署、海洋委員會海巡署、個人資料保護委員會籌備處、國家安全局、中華郵政股份有限公司</w:t>
            </w:r>
          </w:p>
        </w:tc>
        <w:tc>
          <w:tcPr>
            <w:tcW w:w="1048" w:type="pct"/>
          </w:tcPr>
          <w:p w14:paraId="08AC358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審查完竣，須交由黨團協商。</w:t>
            </w:r>
          </w:p>
          <w:p w14:paraId="518F037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卷5</w:t>
            </w:r>
            <w:r w:rsidRPr="004C328D">
              <w:rPr>
                <w:rFonts w:ascii="標楷體" w:eastAsia="標楷體" w:hAnsi="標楷體"/>
                <w:color w:val="000000"/>
                <w:kern w:val="0"/>
                <w:shd w:val="clear" w:color="auto" w:fill="FFFFFF"/>
              </w:rPr>
              <w:t>7</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239</w:t>
            </w:r>
            <w:r w:rsidRPr="004C328D">
              <w:rPr>
                <w:rFonts w:ascii="標楷體" w:eastAsia="標楷體" w:hAnsi="標楷體" w:hint="eastAsia"/>
                <w:color w:val="000000"/>
                <w:kern w:val="0"/>
                <w:shd w:val="clear" w:color="auto" w:fill="FFFFFF"/>
              </w:rPr>
              <w:t>）</w:t>
            </w:r>
          </w:p>
        </w:tc>
      </w:tr>
      <w:tr w:rsidR="0078100D" w:rsidRPr="004C328D" w14:paraId="5BBD54CC" w14:textId="77777777" w:rsidTr="00B8553E">
        <w:tc>
          <w:tcPr>
            <w:tcW w:w="735" w:type="pct"/>
          </w:tcPr>
          <w:p w14:paraId="04E839F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w:t>
            </w:r>
            <w:r w:rsidRPr="004C328D">
              <w:rPr>
                <w:rFonts w:ascii="標楷體" w:eastAsia="標楷體" w:hAnsi="標楷體"/>
                <w:color w:val="000000"/>
                <w:kern w:val="0"/>
              </w:rPr>
              <w:t>3</w:t>
            </w:r>
            <w:r w:rsidRPr="004C328D">
              <w:rPr>
                <w:rFonts w:ascii="標楷體" w:eastAsia="標楷體" w:hAnsi="標楷體" w:hint="eastAsia"/>
                <w:color w:val="000000"/>
                <w:kern w:val="0"/>
              </w:rPr>
              <w:t>2次全體委員會議</w:t>
            </w:r>
          </w:p>
        </w:tc>
        <w:tc>
          <w:tcPr>
            <w:tcW w:w="818" w:type="pct"/>
          </w:tcPr>
          <w:p w14:paraId="5C055EF9"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113年6月12日（星期三）</w:t>
            </w:r>
          </w:p>
        </w:tc>
        <w:tc>
          <w:tcPr>
            <w:tcW w:w="1234" w:type="pct"/>
          </w:tcPr>
          <w:p w14:paraId="55195BE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併案審查</w:t>
            </w:r>
            <w:r w:rsidRPr="004C328D">
              <w:rPr>
                <w:rFonts w:ascii="標楷體" w:eastAsia="標楷體" w:hAnsi="標楷體" w:hint="eastAsia"/>
                <w:color w:val="000000"/>
                <w:kern w:val="0"/>
              </w:rPr>
              <w:br/>
              <w:t>（一）司法院、行政院函請審議「刑事訴訟法第七十條之一、第二百四十五條及第二百四十五條之一條文修正草案」案。</w:t>
            </w:r>
            <w:r w:rsidRPr="004C328D">
              <w:rPr>
                <w:rFonts w:ascii="標楷體" w:eastAsia="標楷體" w:hAnsi="標楷體" w:hint="eastAsia"/>
                <w:color w:val="000000"/>
                <w:kern w:val="0"/>
              </w:rPr>
              <w:br/>
              <w:t>（二）台灣民眾黨黨團擬具「刑事訴訟法部分條文修正草案」案。</w:t>
            </w:r>
            <w:r w:rsidRPr="004C328D">
              <w:rPr>
                <w:rFonts w:ascii="標楷體" w:eastAsia="標楷體" w:hAnsi="標楷體" w:hint="eastAsia"/>
                <w:color w:val="000000"/>
                <w:kern w:val="0"/>
              </w:rPr>
              <w:br/>
              <w:t>（三）委員羅智強等27人擬具「刑事訴訟法第二百四十五條條文修正草案」案。</w:t>
            </w:r>
            <w:r w:rsidRPr="004C328D">
              <w:rPr>
                <w:rFonts w:ascii="標楷體" w:eastAsia="標楷體" w:hAnsi="標楷體" w:hint="eastAsia"/>
                <w:color w:val="000000"/>
                <w:kern w:val="0"/>
              </w:rPr>
              <w:br/>
              <w:t>（四）委員吳宗憲等20人擬具「刑事訴訟法增訂部分條文草案」案。</w:t>
            </w:r>
            <w:r w:rsidRPr="004C328D">
              <w:rPr>
                <w:rFonts w:ascii="標楷體" w:eastAsia="標楷體" w:hAnsi="標楷體" w:hint="eastAsia"/>
                <w:color w:val="000000"/>
                <w:kern w:val="0"/>
              </w:rPr>
              <w:br/>
              <w:t>（五）委員鍾佳濱等18人擬具「刑事訴訟法增訂部分條文草案」案。</w:t>
            </w:r>
            <w:r w:rsidRPr="004C328D">
              <w:rPr>
                <w:rFonts w:ascii="標楷體" w:eastAsia="標楷體" w:hAnsi="標楷體" w:hint="eastAsia"/>
                <w:color w:val="000000"/>
                <w:kern w:val="0"/>
              </w:rPr>
              <w:br/>
              <w:t>（六）委員沈伯洋等18人擬具「刑事訴訟法第二百四十五條及第二百四十五條之一條文修正草案」案。</w:t>
            </w:r>
          </w:p>
        </w:tc>
        <w:tc>
          <w:tcPr>
            <w:tcW w:w="1165" w:type="pct"/>
          </w:tcPr>
          <w:p w14:paraId="48E7D13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吳召集委員宗憲</w:t>
            </w:r>
          </w:p>
          <w:p w14:paraId="0052D19A" w14:textId="77777777" w:rsidR="0078100D" w:rsidRPr="004C328D" w:rsidRDefault="0078100D" w:rsidP="00B8553E">
            <w:pPr>
              <w:spacing w:line="300" w:lineRule="exact"/>
              <w:jc w:val="both"/>
              <w:rPr>
                <w:rFonts w:ascii="標楷體" w:eastAsia="標楷體" w:hAnsi="標楷體"/>
                <w:color w:val="000000"/>
                <w:kern w:val="0"/>
              </w:rPr>
            </w:pPr>
          </w:p>
          <w:p w14:paraId="043FBC8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司法院秘書長、法務部部長、國防部、數位發展部、國家通訊傳播委員會、內政部警政署、交通部民用航空局、海洋委員會海巡署、個人資料保護委員會籌備處</w:t>
            </w:r>
          </w:p>
        </w:tc>
        <w:tc>
          <w:tcPr>
            <w:tcW w:w="1048" w:type="pct"/>
          </w:tcPr>
          <w:p w14:paraId="1C2FD6F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審查完竣，須交由黨團協商。</w:t>
            </w:r>
          </w:p>
          <w:p w14:paraId="7255AC3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卷6</w:t>
            </w:r>
            <w:r w:rsidRPr="004C328D">
              <w:rPr>
                <w:rFonts w:ascii="標楷體" w:eastAsia="標楷體" w:hAnsi="標楷體"/>
                <w:color w:val="000000"/>
                <w:kern w:val="0"/>
                <w:shd w:val="clear" w:color="auto" w:fill="FFFFFF"/>
              </w:rPr>
              <w:t>1</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243</w:t>
            </w:r>
            <w:r w:rsidRPr="004C328D">
              <w:rPr>
                <w:rFonts w:ascii="標楷體" w:eastAsia="標楷體" w:hAnsi="標楷體" w:hint="eastAsia"/>
                <w:color w:val="000000"/>
                <w:kern w:val="0"/>
                <w:shd w:val="clear" w:color="auto" w:fill="FFFFFF"/>
              </w:rPr>
              <w:t>）</w:t>
            </w:r>
          </w:p>
        </w:tc>
      </w:tr>
      <w:tr w:rsidR="0078100D" w:rsidRPr="004C328D" w14:paraId="0266E76E" w14:textId="77777777" w:rsidTr="00B8553E">
        <w:tc>
          <w:tcPr>
            <w:tcW w:w="735" w:type="pct"/>
          </w:tcPr>
          <w:p w14:paraId="096AF40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司法及法</w:t>
            </w:r>
            <w:r w:rsidRPr="004C328D">
              <w:rPr>
                <w:rFonts w:ascii="標楷體" w:eastAsia="標楷體" w:hAnsi="標楷體" w:hint="eastAsia"/>
                <w:color w:val="000000"/>
                <w:kern w:val="0"/>
              </w:rPr>
              <w:lastRenderedPageBreak/>
              <w:t>制、內政委員會第1次聯席會議</w:t>
            </w:r>
          </w:p>
        </w:tc>
        <w:tc>
          <w:tcPr>
            <w:tcW w:w="818" w:type="pct"/>
          </w:tcPr>
          <w:p w14:paraId="671F47F7"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lastRenderedPageBreak/>
              <w:t>113年6月13</w:t>
            </w:r>
            <w:r w:rsidRPr="004C328D">
              <w:rPr>
                <w:rFonts w:ascii="標楷體" w:eastAsia="標楷體" w:hAnsi="標楷體" w:hint="eastAsia"/>
                <w:color w:val="000000"/>
                <w:spacing w:val="-20"/>
                <w:kern w:val="0"/>
              </w:rPr>
              <w:lastRenderedPageBreak/>
              <w:t>日（星期四）</w:t>
            </w:r>
          </w:p>
        </w:tc>
        <w:tc>
          <w:tcPr>
            <w:tcW w:w="1234" w:type="pct"/>
          </w:tcPr>
          <w:p w14:paraId="3618AFC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併案審查</w:t>
            </w:r>
            <w:r w:rsidRPr="004C328D">
              <w:rPr>
                <w:rFonts w:ascii="標楷體" w:eastAsia="標楷體" w:hAnsi="標楷體" w:hint="eastAsia"/>
                <w:color w:val="000000"/>
                <w:kern w:val="0"/>
              </w:rPr>
              <w:br/>
            </w:r>
            <w:r w:rsidRPr="004C328D">
              <w:rPr>
                <w:rFonts w:ascii="標楷體" w:eastAsia="標楷體" w:hAnsi="標楷體" w:hint="eastAsia"/>
                <w:color w:val="000000"/>
                <w:kern w:val="0"/>
              </w:rPr>
              <w:lastRenderedPageBreak/>
              <w:t>（一）委員蘇清泉等27人擬具「警察人員人事條例修正第三十五條條文及增訂附表三草案」案。</w:t>
            </w:r>
            <w:r w:rsidRPr="004C328D">
              <w:rPr>
                <w:rFonts w:ascii="標楷體" w:eastAsia="標楷體" w:hAnsi="標楷體" w:hint="eastAsia"/>
                <w:color w:val="000000"/>
                <w:kern w:val="0"/>
              </w:rPr>
              <w:br/>
              <w:t>（二）委員萬美玲等19人擬具「警察人員人事條例第三十五條條文修正草案」案。</w:t>
            </w:r>
            <w:r w:rsidRPr="004C328D">
              <w:rPr>
                <w:rFonts w:ascii="標楷體" w:eastAsia="標楷體" w:hAnsi="標楷體" w:hint="eastAsia"/>
                <w:color w:val="000000"/>
                <w:kern w:val="0"/>
              </w:rPr>
              <w:br/>
              <w:t>（三）委員謝龍介等19人擬具「警察人員人事條例第三十五條條文修正草案」案。</w:t>
            </w:r>
            <w:r w:rsidRPr="004C328D">
              <w:rPr>
                <w:rFonts w:ascii="標楷體" w:eastAsia="標楷體" w:hAnsi="標楷體" w:hint="eastAsia"/>
                <w:color w:val="000000"/>
                <w:kern w:val="0"/>
              </w:rPr>
              <w:br/>
              <w:t>（四）委員王鴻薇等29人擬具「警察人員人事條例第三十五條條文修正草案」案。</w:t>
            </w:r>
            <w:r w:rsidRPr="004C328D">
              <w:rPr>
                <w:rFonts w:ascii="標楷體" w:eastAsia="標楷體" w:hAnsi="標楷體" w:hint="eastAsia"/>
                <w:color w:val="000000"/>
                <w:kern w:val="0"/>
              </w:rPr>
              <w:br/>
              <w:t>（五）委員丁學忠等17人擬具「警察人員人事條例第三十五條條文修正草案」案。</w:t>
            </w:r>
            <w:r w:rsidRPr="004C328D">
              <w:rPr>
                <w:rFonts w:ascii="標楷體" w:eastAsia="標楷體" w:hAnsi="標楷體" w:hint="eastAsia"/>
                <w:color w:val="000000"/>
                <w:kern w:val="0"/>
              </w:rPr>
              <w:br/>
              <w:t>（六）委員顏寬恒等20人擬具「警察人員人事條例第三十五條條文修正草案」案。</w:t>
            </w:r>
            <w:r w:rsidRPr="004C328D">
              <w:rPr>
                <w:rFonts w:ascii="標楷體" w:eastAsia="標楷體" w:hAnsi="標楷體" w:hint="eastAsia"/>
                <w:color w:val="000000"/>
                <w:kern w:val="0"/>
              </w:rPr>
              <w:br/>
              <w:t>（七）委員鄭天財Sra Kacaw等18人擬具「警察人員人事條例部分條文修正草案」案。</w:t>
            </w:r>
            <w:r w:rsidRPr="004C328D">
              <w:rPr>
                <w:rFonts w:ascii="標楷體" w:eastAsia="標楷體" w:hAnsi="標楷體" w:hint="eastAsia"/>
                <w:color w:val="000000"/>
                <w:kern w:val="0"/>
              </w:rPr>
              <w:br/>
              <w:t>（八）委員林思銘等23人擬具「警察人員人事條例第三十五條條文修正草案」案。</w:t>
            </w:r>
            <w:r w:rsidRPr="004C328D">
              <w:rPr>
                <w:rFonts w:ascii="標楷體" w:eastAsia="標楷體" w:hAnsi="標楷體" w:hint="eastAsia"/>
                <w:color w:val="000000"/>
                <w:kern w:val="0"/>
              </w:rPr>
              <w:br/>
              <w:t>（九）委員伍麗華</w:t>
            </w:r>
            <w:r w:rsidRPr="004C328D">
              <w:rPr>
                <w:rFonts w:ascii="標楷體" w:eastAsia="標楷體" w:hAnsi="標楷體" w:hint="eastAsia"/>
                <w:color w:val="000000"/>
                <w:spacing w:val="-20"/>
                <w:kern w:val="0"/>
              </w:rPr>
              <w:t>Saidhai‧Tahovecahe</w:t>
            </w:r>
            <w:r w:rsidRPr="004C328D">
              <w:rPr>
                <w:rFonts w:ascii="標楷體" w:eastAsia="標楷體" w:hAnsi="標楷體" w:hint="eastAsia"/>
                <w:color w:val="000000"/>
                <w:kern w:val="0"/>
              </w:rPr>
              <w:t>等16人擬具「警察人員人事條例第三十五條及第</w:t>
            </w:r>
            <w:r w:rsidRPr="004C328D">
              <w:rPr>
                <w:rFonts w:ascii="標楷體" w:eastAsia="標楷體" w:hAnsi="標楷體" w:hint="eastAsia"/>
                <w:color w:val="000000"/>
                <w:kern w:val="0"/>
              </w:rPr>
              <w:lastRenderedPageBreak/>
              <w:t>三十六條條文修正草案」案。</w:t>
            </w:r>
            <w:r w:rsidRPr="004C328D">
              <w:rPr>
                <w:rFonts w:ascii="標楷體" w:eastAsia="標楷體" w:hAnsi="標楷體" w:hint="eastAsia"/>
                <w:color w:val="000000"/>
                <w:kern w:val="0"/>
              </w:rPr>
              <w:br/>
              <w:t>（十）委員王鴻薇等18人擬具「警察人員人事條例第三十五條條文修正草案」案。</w:t>
            </w:r>
            <w:r w:rsidRPr="004C328D">
              <w:rPr>
                <w:rFonts w:ascii="標楷體" w:eastAsia="標楷體" w:hAnsi="標楷體" w:hint="eastAsia"/>
                <w:color w:val="000000"/>
                <w:kern w:val="0"/>
              </w:rPr>
              <w:br/>
              <w:t>（十一）委員游顥等38人擬具「警察人員人事條例第三十五條條文修正草案」案。</w:t>
            </w:r>
            <w:r w:rsidRPr="004C328D">
              <w:rPr>
                <w:rFonts w:ascii="標楷體" w:eastAsia="標楷體" w:hAnsi="標楷體" w:hint="eastAsia"/>
                <w:color w:val="000000"/>
                <w:kern w:val="0"/>
              </w:rPr>
              <w:br/>
              <w:t>（十二）委員張智倫等17人擬具「警察人員人事條例第三十五條條文修正草案」案。</w:t>
            </w:r>
          </w:p>
        </w:tc>
        <w:tc>
          <w:tcPr>
            <w:tcW w:w="1165" w:type="pct"/>
          </w:tcPr>
          <w:p w14:paraId="6C1BAE4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吳召集委員宗憲</w:t>
            </w:r>
          </w:p>
          <w:p w14:paraId="2D4EA9F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內政部次長、銓敘部次長、內政部警政署署長、內政部消防署署長、內政部移民署署長、內政部空中勤務總隊總隊長、海洋委員會海巡署署長、農業部林業及自然保育署署長、交通部民用航空局局長、國防部、行政院人事行政總處、行政院主計總處</w:t>
            </w:r>
          </w:p>
        </w:tc>
        <w:tc>
          <w:tcPr>
            <w:tcW w:w="1048" w:type="pct"/>
          </w:tcPr>
          <w:p w14:paraId="3DDC4F4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審查完竣，須</w:t>
            </w:r>
            <w:r w:rsidRPr="004C328D">
              <w:rPr>
                <w:rFonts w:ascii="標楷體" w:eastAsia="標楷體" w:hAnsi="標楷體" w:hint="eastAsia"/>
                <w:color w:val="000000"/>
                <w:kern w:val="0"/>
              </w:rPr>
              <w:lastRenderedPageBreak/>
              <w:t>交由黨團協商。</w:t>
            </w:r>
          </w:p>
          <w:p w14:paraId="47D99CF3" w14:textId="77777777" w:rsidR="0078100D" w:rsidRPr="004C328D" w:rsidRDefault="0078100D" w:rsidP="00B8553E">
            <w:pPr>
              <w:spacing w:line="300" w:lineRule="exact"/>
              <w:jc w:val="both"/>
              <w:rPr>
                <w:rFonts w:ascii="標楷體" w:eastAsia="標楷體" w:hAnsi="標楷體"/>
                <w:b/>
                <w:color w:val="000000"/>
                <w:kern w:val="0"/>
                <w:shd w:val="clear" w:color="auto" w:fill="FFFFFF"/>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卷6</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245</w:t>
            </w:r>
            <w:r w:rsidRPr="004C328D">
              <w:rPr>
                <w:rFonts w:ascii="標楷體" w:eastAsia="標楷體" w:hAnsi="標楷體" w:hint="eastAsia"/>
                <w:color w:val="000000"/>
                <w:kern w:val="0"/>
                <w:shd w:val="clear" w:color="auto" w:fill="FFFFFF"/>
              </w:rPr>
              <w:t>）</w:t>
            </w:r>
          </w:p>
        </w:tc>
      </w:tr>
      <w:tr w:rsidR="0078100D" w:rsidRPr="004C328D" w14:paraId="36FCEA43" w14:textId="77777777" w:rsidTr="00B8553E">
        <w:tc>
          <w:tcPr>
            <w:tcW w:w="735" w:type="pct"/>
          </w:tcPr>
          <w:p w14:paraId="40C90F9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考察活動</w:t>
            </w:r>
          </w:p>
        </w:tc>
        <w:tc>
          <w:tcPr>
            <w:tcW w:w="818" w:type="pct"/>
          </w:tcPr>
          <w:p w14:paraId="7C673F1C"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113年6月17日（星期一）</w:t>
            </w:r>
          </w:p>
        </w:tc>
        <w:tc>
          <w:tcPr>
            <w:tcW w:w="1234" w:type="pct"/>
          </w:tcPr>
          <w:p w14:paraId="1FED1BA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參訪臺灣臺北地方法院民事執行業務運作實況。</w:t>
            </w:r>
          </w:p>
        </w:tc>
        <w:tc>
          <w:tcPr>
            <w:tcW w:w="1165" w:type="pct"/>
          </w:tcPr>
          <w:p w14:paraId="664B4AC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717FD3EF" w14:textId="77777777" w:rsidR="0078100D" w:rsidRPr="004C328D" w:rsidRDefault="0078100D" w:rsidP="00B8553E">
            <w:pPr>
              <w:spacing w:line="300" w:lineRule="exact"/>
              <w:jc w:val="both"/>
              <w:rPr>
                <w:rFonts w:ascii="標楷體" w:eastAsia="標楷體" w:hAnsi="標楷體"/>
                <w:color w:val="000000"/>
                <w:kern w:val="0"/>
              </w:rPr>
            </w:pPr>
          </w:p>
          <w:p w14:paraId="4FF26166"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司法院秘書長、臺灣臺北地方法院行政庭長</w:t>
            </w:r>
          </w:p>
        </w:tc>
        <w:tc>
          <w:tcPr>
            <w:tcW w:w="1048" w:type="pct"/>
          </w:tcPr>
          <w:p w14:paraId="208F5D59" w14:textId="77777777" w:rsidR="0078100D" w:rsidRPr="004C328D" w:rsidRDefault="0078100D" w:rsidP="00B8553E">
            <w:pPr>
              <w:spacing w:line="300" w:lineRule="exact"/>
              <w:jc w:val="both"/>
              <w:rPr>
                <w:rFonts w:ascii="標楷體" w:eastAsia="標楷體" w:hAnsi="標楷體"/>
                <w:color w:val="000000"/>
                <w:kern w:val="0"/>
              </w:rPr>
            </w:pPr>
          </w:p>
        </w:tc>
      </w:tr>
      <w:tr w:rsidR="0078100D" w:rsidRPr="004C328D" w14:paraId="25B93591" w14:textId="77777777" w:rsidTr="00B8553E">
        <w:tc>
          <w:tcPr>
            <w:tcW w:w="735" w:type="pct"/>
          </w:tcPr>
          <w:p w14:paraId="1FB3D86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w:t>
            </w:r>
            <w:r w:rsidRPr="004C328D">
              <w:rPr>
                <w:rFonts w:ascii="標楷體" w:eastAsia="標楷體" w:hAnsi="標楷體"/>
                <w:color w:val="000000"/>
                <w:kern w:val="0"/>
              </w:rPr>
              <w:t>3</w:t>
            </w:r>
            <w:r w:rsidRPr="004C328D">
              <w:rPr>
                <w:rFonts w:ascii="標楷體" w:eastAsia="標楷體" w:hAnsi="標楷體" w:hint="eastAsia"/>
                <w:color w:val="000000"/>
                <w:kern w:val="0"/>
              </w:rPr>
              <w:t>3次全體委員會議</w:t>
            </w:r>
          </w:p>
        </w:tc>
        <w:tc>
          <w:tcPr>
            <w:tcW w:w="818" w:type="pct"/>
          </w:tcPr>
          <w:p w14:paraId="51815C2E"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113年6月24日、26日（星期一、三兩天一次會）</w:t>
            </w:r>
          </w:p>
        </w:tc>
        <w:tc>
          <w:tcPr>
            <w:tcW w:w="1234" w:type="pct"/>
          </w:tcPr>
          <w:p w14:paraId="6ABA211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併案審查</w:t>
            </w:r>
            <w:r w:rsidRPr="004C328D">
              <w:rPr>
                <w:rFonts w:ascii="標楷體" w:eastAsia="標楷體" w:hAnsi="標楷體" w:hint="eastAsia"/>
                <w:color w:val="000000"/>
                <w:kern w:val="0"/>
              </w:rPr>
              <w:br/>
              <w:t>（一）台灣民眾黨黨團擬具「法院組織法第六十六條之五條文及第七十三條附表修正草案」案。</w:t>
            </w:r>
            <w:r w:rsidRPr="004C328D">
              <w:rPr>
                <w:rFonts w:ascii="標楷體" w:eastAsia="標楷體" w:hAnsi="標楷體" w:hint="eastAsia"/>
                <w:color w:val="000000"/>
                <w:kern w:val="0"/>
              </w:rPr>
              <w:br/>
              <w:t>（二）委員翁曉玲等16人擬具「法院組織法第六十七條條文及第七十三條附表修正草案」案。</w:t>
            </w:r>
            <w:r w:rsidRPr="004C328D">
              <w:rPr>
                <w:rFonts w:ascii="標楷體" w:eastAsia="標楷體" w:hAnsi="標楷體" w:hint="eastAsia"/>
                <w:color w:val="000000"/>
                <w:kern w:val="0"/>
              </w:rPr>
              <w:br/>
              <w:t>（三）委員劉建國等16人擬具「法院組織法第六十六條之五條文及第七十三條附表修正草案」案。</w:t>
            </w:r>
          </w:p>
        </w:tc>
        <w:tc>
          <w:tcPr>
            <w:tcW w:w="1165" w:type="pct"/>
          </w:tcPr>
          <w:p w14:paraId="0195053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吳召集委員宗憲</w:t>
            </w:r>
          </w:p>
          <w:p w14:paraId="4CF4F05B" w14:textId="77777777" w:rsidR="0078100D" w:rsidRPr="004C328D" w:rsidRDefault="0078100D" w:rsidP="00B8553E">
            <w:pPr>
              <w:spacing w:line="300" w:lineRule="exact"/>
              <w:jc w:val="both"/>
              <w:rPr>
                <w:rFonts w:ascii="標楷體" w:eastAsia="標楷體" w:hAnsi="標楷體"/>
                <w:color w:val="000000"/>
                <w:kern w:val="0"/>
              </w:rPr>
            </w:pPr>
          </w:p>
          <w:p w14:paraId="6BB5BECE"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司法院副秘書長、法務部部長、銓敘部、衛生福利部、數位發展部、金融監督管理委員會、國家通訊傳播委員會、行政院人事行政總處、行政院主計總處、內政部警政署</w:t>
            </w:r>
          </w:p>
        </w:tc>
        <w:tc>
          <w:tcPr>
            <w:tcW w:w="1048" w:type="pct"/>
          </w:tcPr>
          <w:p w14:paraId="3665D1C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報告及詢答完畢，另定期繼續審查。</w:t>
            </w:r>
          </w:p>
          <w:p w14:paraId="7B2DC3B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卷6</w:t>
            </w:r>
            <w:r w:rsidRPr="004C328D">
              <w:rPr>
                <w:rFonts w:ascii="標楷體" w:eastAsia="標楷體" w:hAnsi="標楷體"/>
                <w:color w:val="000000"/>
                <w:kern w:val="0"/>
                <w:shd w:val="clear" w:color="auto" w:fill="FFFFFF"/>
              </w:rPr>
              <w:t>5</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247</w:t>
            </w:r>
            <w:r w:rsidRPr="004C328D">
              <w:rPr>
                <w:rFonts w:ascii="標楷體" w:eastAsia="標楷體" w:hAnsi="標楷體" w:hint="eastAsia"/>
                <w:color w:val="000000"/>
                <w:kern w:val="0"/>
                <w:shd w:val="clear" w:color="auto" w:fill="FFFFFF"/>
              </w:rPr>
              <w:t>）</w:t>
            </w:r>
          </w:p>
        </w:tc>
      </w:tr>
      <w:tr w:rsidR="0078100D" w:rsidRPr="004C328D" w14:paraId="5E90C124" w14:textId="77777777" w:rsidTr="00B8553E">
        <w:tc>
          <w:tcPr>
            <w:tcW w:w="735" w:type="pct"/>
          </w:tcPr>
          <w:p w14:paraId="4D48D49D"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司法及法制、內政委員會第2次聯席</w:t>
            </w:r>
            <w:r w:rsidRPr="004C328D">
              <w:rPr>
                <w:rFonts w:ascii="標楷體" w:eastAsia="標楷體" w:hAnsi="標楷體" w:hint="eastAsia"/>
                <w:color w:val="000000"/>
                <w:kern w:val="0"/>
              </w:rPr>
              <w:lastRenderedPageBreak/>
              <w:t>會議</w:t>
            </w:r>
          </w:p>
        </w:tc>
        <w:tc>
          <w:tcPr>
            <w:tcW w:w="818" w:type="pct"/>
          </w:tcPr>
          <w:p w14:paraId="7E117C2C"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lastRenderedPageBreak/>
              <w:t>113年6月27日（星期四）</w:t>
            </w:r>
          </w:p>
        </w:tc>
        <w:tc>
          <w:tcPr>
            <w:tcW w:w="1234" w:type="pct"/>
          </w:tcPr>
          <w:p w14:paraId="7FD5AED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併案審查</w:t>
            </w:r>
            <w:r w:rsidRPr="004C328D">
              <w:rPr>
                <w:rFonts w:ascii="標楷體" w:eastAsia="標楷體" w:hAnsi="標楷體" w:hint="eastAsia"/>
                <w:color w:val="000000"/>
                <w:kern w:val="0"/>
              </w:rPr>
              <w:br/>
              <w:t>（一）委員鄭天財Sra Kacaw等16人擬具「原住民族委</w:t>
            </w:r>
            <w:r w:rsidRPr="004C328D">
              <w:rPr>
                <w:rFonts w:ascii="標楷體" w:eastAsia="標楷體" w:hAnsi="標楷體" w:hint="eastAsia"/>
                <w:color w:val="000000"/>
                <w:kern w:val="0"/>
              </w:rPr>
              <w:lastRenderedPageBreak/>
              <w:t>員會組織法第三條及第四條條文修正草案」案。</w:t>
            </w:r>
            <w:r w:rsidRPr="004C328D">
              <w:rPr>
                <w:rFonts w:ascii="標楷體" w:eastAsia="標楷體" w:hAnsi="標楷體" w:hint="eastAsia"/>
                <w:color w:val="000000"/>
                <w:kern w:val="0"/>
              </w:rPr>
              <w:br/>
              <w:t>（二）委員高金素梅等24人擬具「原住民族委員會組織法第三條及第四條條文修正草案」案。</w:t>
            </w:r>
          </w:p>
        </w:tc>
        <w:tc>
          <w:tcPr>
            <w:tcW w:w="1165" w:type="pct"/>
          </w:tcPr>
          <w:p w14:paraId="43A0C4D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吳召集委員宗憲</w:t>
            </w:r>
          </w:p>
          <w:p w14:paraId="09AB82FC" w14:textId="77777777" w:rsidR="0078100D" w:rsidRPr="004C328D" w:rsidRDefault="0078100D" w:rsidP="00B8553E">
            <w:pPr>
              <w:spacing w:line="300" w:lineRule="exact"/>
              <w:jc w:val="both"/>
              <w:rPr>
                <w:rFonts w:ascii="標楷體" w:eastAsia="標楷體" w:hAnsi="標楷體"/>
                <w:color w:val="000000"/>
                <w:kern w:val="0"/>
              </w:rPr>
            </w:pPr>
          </w:p>
          <w:p w14:paraId="13CCB71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原住民族委員會副主任委員、行</w:t>
            </w:r>
            <w:r w:rsidRPr="004C328D">
              <w:rPr>
                <w:rFonts w:ascii="標楷體" w:eastAsia="標楷體" w:hAnsi="標楷體" w:hint="eastAsia"/>
                <w:color w:val="000000"/>
                <w:kern w:val="0"/>
              </w:rPr>
              <w:lastRenderedPageBreak/>
              <w:t>政院、內政部、銓敘部、行政院人事行政總處、行政院主計總處</w:t>
            </w:r>
          </w:p>
        </w:tc>
        <w:tc>
          <w:tcPr>
            <w:tcW w:w="1048" w:type="pct"/>
          </w:tcPr>
          <w:p w14:paraId="2F98DA6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報告及詢答完畢，另定期繼續審查。</w:t>
            </w:r>
          </w:p>
          <w:p w14:paraId="15FE79B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卷67</w:t>
            </w:r>
            <w:r w:rsidRPr="004C328D">
              <w:rPr>
                <w:rFonts w:ascii="標楷體" w:eastAsia="標楷體" w:hAnsi="標楷體" w:hint="eastAsia"/>
                <w:color w:val="000000"/>
                <w:kern w:val="0"/>
                <w:shd w:val="clear" w:color="auto" w:fill="FFFFFF"/>
              </w:rPr>
              <w:lastRenderedPageBreak/>
              <w:t>期5</w:t>
            </w:r>
            <w:r w:rsidRPr="004C328D">
              <w:rPr>
                <w:rFonts w:ascii="標楷體" w:eastAsia="標楷體" w:hAnsi="標楷體"/>
                <w:color w:val="000000"/>
                <w:kern w:val="0"/>
                <w:shd w:val="clear" w:color="auto" w:fill="FFFFFF"/>
              </w:rPr>
              <w:t>249</w:t>
            </w:r>
            <w:r w:rsidRPr="004C328D">
              <w:rPr>
                <w:rFonts w:ascii="標楷體" w:eastAsia="標楷體" w:hAnsi="標楷體" w:hint="eastAsia"/>
                <w:color w:val="000000"/>
                <w:kern w:val="0"/>
                <w:shd w:val="clear" w:color="auto" w:fill="FFFFFF"/>
              </w:rPr>
              <w:t>）</w:t>
            </w:r>
          </w:p>
        </w:tc>
      </w:tr>
      <w:tr w:rsidR="0078100D" w:rsidRPr="004C328D" w14:paraId="66D0B8E5" w14:textId="77777777" w:rsidTr="00B8553E">
        <w:tc>
          <w:tcPr>
            <w:tcW w:w="735" w:type="pct"/>
          </w:tcPr>
          <w:p w14:paraId="724E637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lastRenderedPageBreak/>
              <w:t>考察活動</w:t>
            </w:r>
          </w:p>
        </w:tc>
        <w:tc>
          <w:tcPr>
            <w:tcW w:w="818" w:type="pct"/>
          </w:tcPr>
          <w:p w14:paraId="444B6AFB"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113年7月1日（星期一）</w:t>
            </w:r>
          </w:p>
        </w:tc>
        <w:tc>
          <w:tcPr>
            <w:tcW w:w="1234" w:type="pct"/>
          </w:tcPr>
          <w:p w14:paraId="1C53FE6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考察法務部矯正署宜蘭監獄有關矯正機關個別化處遇措施及教化藝文成果。</w:t>
            </w:r>
          </w:p>
        </w:tc>
        <w:tc>
          <w:tcPr>
            <w:tcW w:w="1165" w:type="pct"/>
          </w:tcPr>
          <w:p w14:paraId="5D54238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7FE448B5" w14:textId="77777777" w:rsidR="0078100D" w:rsidRPr="004C328D" w:rsidRDefault="0078100D" w:rsidP="00B8553E">
            <w:pPr>
              <w:spacing w:line="300" w:lineRule="exact"/>
              <w:jc w:val="both"/>
              <w:rPr>
                <w:rFonts w:ascii="標楷體" w:eastAsia="標楷體" w:hAnsi="標楷體"/>
                <w:color w:val="000000"/>
                <w:kern w:val="0"/>
              </w:rPr>
            </w:pPr>
          </w:p>
          <w:p w14:paraId="73C6575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法務部主任秘書、法務部矯正署署長、宜蘭監獄典獄長</w:t>
            </w:r>
          </w:p>
        </w:tc>
        <w:tc>
          <w:tcPr>
            <w:tcW w:w="1048" w:type="pct"/>
          </w:tcPr>
          <w:p w14:paraId="1B10992B" w14:textId="77777777" w:rsidR="0078100D" w:rsidRPr="004C328D" w:rsidRDefault="0078100D" w:rsidP="00B8553E">
            <w:pPr>
              <w:spacing w:line="300" w:lineRule="exact"/>
              <w:jc w:val="both"/>
              <w:rPr>
                <w:rFonts w:ascii="標楷體" w:eastAsia="標楷體" w:hAnsi="標楷體"/>
                <w:color w:val="000000"/>
                <w:kern w:val="0"/>
              </w:rPr>
            </w:pPr>
          </w:p>
        </w:tc>
      </w:tr>
      <w:tr w:rsidR="0078100D" w:rsidRPr="004C328D" w14:paraId="30B3036F" w14:textId="77777777" w:rsidTr="00B8553E">
        <w:tc>
          <w:tcPr>
            <w:tcW w:w="735" w:type="pct"/>
          </w:tcPr>
          <w:p w14:paraId="705224D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w:t>
            </w:r>
            <w:r w:rsidRPr="004C328D">
              <w:rPr>
                <w:rFonts w:ascii="標楷體" w:eastAsia="標楷體" w:hAnsi="標楷體"/>
                <w:color w:val="000000"/>
                <w:kern w:val="0"/>
              </w:rPr>
              <w:t>3</w:t>
            </w:r>
            <w:r w:rsidRPr="004C328D">
              <w:rPr>
                <w:rFonts w:ascii="標楷體" w:eastAsia="標楷體" w:hAnsi="標楷體" w:hint="eastAsia"/>
                <w:color w:val="000000"/>
                <w:kern w:val="0"/>
              </w:rPr>
              <w:t>4次全體委員會議</w:t>
            </w:r>
          </w:p>
        </w:tc>
        <w:tc>
          <w:tcPr>
            <w:tcW w:w="818" w:type="pct"/>
          </w:tcPr>
          <w:p w14:paraId="1A5B8141"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113年7月3日（星期三）</w:t>
            </w:r>
          </w:p>
        </w:tc>
        <w:tc>
          <w:tcPr>
            <w:tcW w:w="1234" w:type="pct"/>
          </w:tcPr>
          <w:p w14:paraId="437A62E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併案審查</w:t>
            </w:r>
            <w:r w:rsidRPr="004C328D">
              <w:rPr>
                <w:rFonts w:ascii="標楷體" w:eastAsia="標楷體" w:hAnsi="標楷體" w:hint="eastAsia"/>
                <w:color w:val="000000"/>
                <w:kern w:val="0"/>
              </w:rPr>
              <w:br/>
              <w:t>（一）委員郭國文等18人擬具「民法第二百零五條條文修正草案」案。</w:t>
            </w:r>
            <w:r w:rsidRPr="004C328D">
              <w:rPr>
                <w:rFonts w:ascii="標楷體" w:eastAsia="標楷體" w:hAnsi="標楷體" w:hint="eastAsia"/>
                <w:color w:val="000000"/>
                <w:kern w:val="0"/>
              </w:rPr>
              <w:br/>
              <w:t>（二）委員鍾佳濱等25人擬具「民法第二百零五條條文修正草案」案。</w:t>
            </w:r>
          </w:p>
        </w:tc>
        <w:tc>
          <w:tcPr>
            <w:tcW w:w="1165" w:type="pct"/>
          </w:tcPr>
          <w:p w14:paraId="4931B61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1322D58A" w14:textId="77777777" w:rsidR="0078100D" w:rsidRPr="004C328D" w:rsidRDefault="0078100D" w:rsidP="00B8553E">
            <w:pPr>
              <w:spacing w:line="300" w:lineRule="exact"/>
              <w:jc w:val="both"/>
              <w:rPr>
                <w:rFonts w:ascii="標楷體" w:eastAsia="標楷體" w:hAnsi="標楷體"/>
                <w:color w:val="000000"/>
                <w:kern w:val="0"/>
              </w:rPr>
            </w:pPr>
          </w:p>
          <w:p w14:paraId="3A66D26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法務部次長、司法院、財政部、經濟部、金融監督管理委員會、行政院消費者保護處</w:t>
            </w:r>
          </w:p>
        </w:tc>
        <w:tc>
          <w:tcPr>
            <w:tcW w:w="1048" w:type="pct"/>
          </w:tcPr>
          <w:p w14:paraId="15A3310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報告及詢答完畢，另定期繼續審查。</w:t>
            </w:r>
          </w:p>
          <w:p w14:paraId="309DCC4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卷7</w:t>
            </w:r>
            <w:r w:rsidRPr="004C328D">
              <w:rPr>
                <w:rFonts w:ascii="標楷體" w:eastAsia="標楷體" w:hAnsi="標楷體"/>
                <w:color w:val="000000"/>
                <w:kern w:val="0"/>
                <w:shd w:val="clear" w:color="auto" w:fill="FFFFFF"/>
              </w:rPr>
              <w:t>0</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252</w:t>
            </w:r>
            <w:r w:rsidRPr="004C328D">
              <w:rPr>
                <w:rFonts w:ascii="標楷體" w:eastAsia="標楷體" w:hAnsi="標楷體" w:hint="eastAsia"/>
                <w:color w:val="000000"/>
                <w:kern w:val="0"/>
                <w:shd w:val="clear" w:color="auto" w:fill="FFFFFF"/>
              </w:rPr>
              <w:t>）</w:t>
            </w:r>
          </w:p>
        </w:tc>
      </w:tr>
      <w:tr w:rsidR="0078100D" w:rsidRPr="004C328D" w14:paraId="6CC6547D" w14:textId="77777777" w:rsidTr="00B8553E">
        <w:tc>
          <w:tcPr>
            <w:tcW w:w="735" w:type="pct"/>
          </w:tcPr>
          <w:p w14:paraId="5E9776EA"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w:t>
            </w:r>
            <w:r w:rsidRPr="004C328D">
              <w:rPr>
                <w:rFonts w:ascii="標楷體" w:eastAsia="標楷體" w:hAnsi="標楷體"/>
                <w:color w:val="000000"/>
                <w:kern w:val="0"/>
              </w:rPr>
              <w:t>3</w:t>
            </w:r>
            <w:r w:rsidRPr="004C328D">
              <w:rPr>
                <w:rFonts w:ascii="標楷體" w:eastAsia="標楷體" w:hAnsi="標楷體" w:hint="eastAsia"/>
                <w:color w:val="000000"/>
                <w:kern w:val="0"/>
              </w:rPr>
              <w:t>5次全體委員會議</w:t>
            </w:r>
          </w:p>
        </w:tc>
        <w:tc>
          <w:tcPr>
            <w:tcW w:w="818" w:type="pct"/>
          </w:tcPr>
          <w:p w14:paraId="73B9D4AF"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113年7月4日（星期四）</w:t>
            </w:r>
          </w:p>
        </w:tc>
        <w:tc>
          <w:tcPr>
            <w:tcW w:w="1234" w:type="pct"/>
          </w:tcPr>
          <w:p w14:paraId="3B212A1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邀請法務部、金融監督管理委員會、經濟部、數位發展部、內政部列席就「洗錢防制法規範下洗錢防制對象在新興通路之風險評估」進行專題報告，並備質詢。</w:t>
            </w:r>
          </w:p>
        </w:tc>
        <w:tc>
          <w:tcPr>
            <w:tcW w:w="1165" w:type="pct"/>
          </w:tcPr>
          <w:p w14:paraId="0257CEFB"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p w14:paraId="7DAC2FDF" w14:textId="77777777" w:rsidR="0078100D" w:rsidRPr="004C328D" w:rsidRDefault="0078100D" w:rsidP="00B8553E">
            <w:pPr>
              <w:spacing w:line="300" w:lineRule="exact"/>
              <w:jc w:val="both"/>
              <w:rPr>
                <w:rFonts w:ascii="標楷體" w:eastAsia="標楷體" w:hAnsi="標楷體"/>
                <w:color w:val="000000"/>
                <w:kern w:val="0"/>
              </w:rPr>
            </w:pPr>
          </w:p>
          <w:p w14:paraId="51B58329"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法務部、金融監督管理委員會、經濟部、數位發展部、內政部、國家通訊傳播委員會、法務部調查局、財政部關務署</w:t>
            </w:r>
          </w:p>
        </w:tc>
        <w:tc>
          <w:tcPr>
            <w:tcW w:w="1048" w:type="pct"/>
          </w:tcPr>
          <w:p w14:paraId="3B75A41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報告完畢。</w:t>
            </w:r>
          </w:p>
          <w:p w14:paraId="2B260624"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卷7</w:t>
            </w:r>
            <w:r w:rsidRPr="004C328D">
              <w:rPr>
                <w:rFonts w:ascii="標楷體" w:eastAsia="標楷體" w:hAnsi="標楷體"/>
                <w:color w:val="000000"/>
                <w:kern w:val="0"/>
                <w:shd w:val="clear" w:color="auto" w:fill="FFFFFF"/>
              </w:rPr>
              <w:t>0</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252</w:t>
            </w:r>
            <w:r w:rsidRPr="004C328D">
              <w:rPr>
                <w:rFonts w:ascii="標楷體" w:eastAsia="標楷體" w:hAnsi="標楷體" w:hint="eastAsia"/>
                <w:color w:val="000000"/>
                <w:kern w:val="0"/>
                <w:shd w:val="clear" w:color="auto" w:fill="FFFFFF"/>
              </w:rPr>
              <w:t>）</w:t>
            </w:r>
          </w:p>
        </w:tc>
      </w:tr>
      <w:tr w:rsidR="0078100D" w:rsidRPr="004C328D" w14:paraId="0F21EA21" w14:textId="77777777" w:rsidTr="00B8553E">
        <w:tc>
          <w:tcPr>
            <w:tcW w:w="735" w:type="pct"/>
          </w:tcPr>
          <w:p w14:paraId="0FA42F3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公聽會</w:t>
            </w:r>
          </w:p>
        </w:tc>
        <w:tc>
          <w:tcPr>
            <w:tcW w:w="818" w:type="pct"/>
          </w:tcPr>
          <w:p w14:paraId="28B3B808"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113年7月8日（星期一）</w:t>
            </w:r>
          </w:p>
        </w:tc>
        <w:tc>
          <w:tcPr>
            <w:tcW w:w="1234" w:type="pct"/>
          </w:tcPr>
          <w:p w14:paraId="11A7D217"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「揭弊者保護法草案之基礎架構差異與利弊影響」公聽會</w:t>
            </w:r>
          </w:p>
        </w:tc>
        <w:tc>
          <w:tcPr>
            <w:tcW w:w="1165" w:type="pct"/>
          </w:tcPr>
          <w:p w14:paraId="6E338542"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498C2B10" w14:textId="77777777" w:rsidR="0078100D" w:rsidRPr="004C328D" w:rsidRDefault="0078100D" w:rsidP="00B8553E">
            <w:pPr>
              <w:spacing w:line="300" w:lineRule="exact"/>
              <w:jc w:val="both"/>
              <w:rPr>
                <w:rFonts w:ascii="標楷體" w:eastAsia="標楷體" w:hAnsi="標楷體"/>
                <w:color w:val="000000"/>
                <w:kern w:val="0"/>
              </w:rPr>
            </w:pPr>
          </w:p>
          <w:p w14:paraId="215CE8D8"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法務部部長、法務部廉政署署長、司法院、監察院、銓敘部、公務人員保障暨培訓委員會、內政部、國防部、財政部、</w:t>
            </w:r>
            <w:r w:rsidRPr="004C328D">
              <w:rPr>
                <w:rFonts w:ascii="標楷體" w:eastAsia="標楷體" w:hAnsi="標楷體" w:hint="eastAsia"/>
                <w:color w:val="000000"/>
                <w:kern w:val="0"/>
              </w:rPr>
              <w:lastRenderedPageBreak/>
              <w:t>教育部、經濟部、勞動部、衛生福利部、環境部、金融監督管理委員會、行政院公共工程委員會、行政院人事行政總處、國家安全局、內政部警政署、內政部移民署、個人資料保護委員會籌備處</w:t>
            </w:r>
          </w:p>
        </w:tc>
        <w:tc>
          <w:tcPr>
            <w:tcW w:w="1048" w:type="pct"/>
          </w:tcPr>
          <w:p w14:paraId="045D6CC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lastRenderedPageBreak/>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卷7</w:t>
            </w:r>
            <w:r w:rsidRPr="004C328D">
              <w:rPr>
                <w:rFonts w:ascii="標楷體" w:eastAsia="標楷體" w:hAnsi="標楷體"/>
                <w:color w:val="000000"/>
                <w:kern w:val="0"/>
                <w:shd w:val="clear" w:color="auto" w:fill="FFFFFF"/>
              </w:rPr>
              <w:t>0</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252</w:t>
            </w:r>
            <w:r w:rsidRPr="004C328D">
              <w:rPr>
                <w:rFonts w:ascii="標楷體" w:eastAsia="標楷體" w:hAnsi="標楷體" w:hint="eastAsia"/>
                <w:color w:val="000000"/>
                <w:kern w:val="0"/>
                <w:shd w:val="clear" w:color="auto" w:fill="FFFFFF"/>
              </w:rPr>
              <w:t>）</w:t>
            </w:r>
          </w:p>
        </w:tc>
      </w:tr>
      <w:tr w:rsidR="0078100D" w:rsidRPr="004C328D" w14:paraId="185629A3" w14:textId="77777777" w:rsidTr="00B8553E">
        <w:tc>
          <w:tcPr>
            <w:tcW w:w="735" w:type="pct"/>
          </w:tcPr>
          <w:p w14:paraId="231FA871"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第</w:t>
            </w:r>
            <w:r w:rsidRPr="004C328D">
              <w:rPr>
                <w:rFonts w:ascii="標楷體" w:eastAsia="標楷體" w:hAnsi="標楷體"/>
                <w:color w:val="000000"/>
                <w:kern w:val="0"/>
              </w:rPr>
              <w:t>3</w:t>
            </w:r>
            <w:r w:rsidRPr="004C328D">
              <w:rPr>
                <w:rFonts w:ascii="標楷體" w:eastAsia="標楷體" w:hAnsi="標楷體" w:hint="eastAsia"/>
                <w:color w:val="000000"/>
                <w:kern w:val="0"/>
              </w:rPr>
              <w:t>6次全體委員會議</w:t>
            </w:r>
          </w:p>
        </w:tc>
        <w:tc>
          <w:tcPr>
            <w:tcW w:w="818" w:type="pct"/>
          </w:tcPr>
          <w:p w14:paraId="108DB039" w14:textId="77777777" w:rsidR="0078100D" w:rsidRPr="004C328D" w:rsidRDefault="0078100D" w:rsidP="00B8553E">
            <w:pPr>
              <w:spacing w:line="30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113年7月10日（星期三）</w:t>
            </w:r>
          </w:p>
        </w:tc>
        <w:tc>
          <w:tcPr>
            <w:tcW w:w="1234" w:type="pct"/>
          </w:tcPr>
          <w:p w14:paraId="26AE44E3"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邀請司法院秘書長、法務部部長、內政部部長、行政院公共工程委員會、財政部率所屬相關單位列席就「盤點公私部門合作營運模式法制爭議之探究與改善」進行專題報告，並備質詢。</w:t>
            </w:r>
          </w:p>
        </w:tc>
        <w:tc>
          <w:tcPr>
            <w:tcW w:w="1165" w:type="pct"/>
          </w:tcPr>
          <w:p w14:paraId="06958B90"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3217D7A6" w14:textId="77777777" w:rsidR="0078100D" w:rsidRPr="004C328D" w:rsidRDefault="0078100D" w:rsidP="00B8553E">
            <w:pPr>
              <w:spacing w:line="300" w:lineRule="exact"/>
              <w:jc w:val="both"/>
              <w:rPr>
                <w:rFonts w:ascii="標楷體" w:eastAsia="標楷體" w:hAnsi="標楷體"/>
                <w:color w:val="000000"/>
                <w:kern w:val="0"/>
              </w:rPr>
            </w:pPr>
          </w:p>
          <w:p w14:paraId="57B8C7F5"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司法院秘書長、法務部部長、內政部部長、行政院公共工程委員會、財政部</w:t>
            </w:r>
          </w:p>
        </w:tc>
        <w:tc>
          <w:tcPr>
            <w:tcW w:w="1048" w:type="pct"/>
          </w:tcPr>
          <w:p w14:paraId="66DBD4DF"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w:t>
            </w:r>
          </w:p>
          <w:p w14:paraId="1A826B2C" w14:textId="77777777" w:rsidR="0078100D" w:rsidRPr="004C328D" w:rsidRDefault="0078100D"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卷7</w:t>
            </w:r>
            <w:r w:rsidRPr="004C328D">
              <w:rPr>
                <w:rFonts w:ascii="標楷體" w:eastAsia="標楷體" w:hAnsi="標楷體"/>
                <w:color w:val="000000"/>
                <w:kern w:val="0"/>
                <w:shd w:val="clear" w:color="auto" w:fill="FFFFFF"/>
              </w:rPr>
              <w:t>4</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255</w:t>
            </w:r>
            <w:r w:rsidRPr="004C328D">
              <w:rPr>
                <w:rFonts w:ascii="標楷體" w:eastAsia="標楷體" w:hAnsi="標楷體" w:hint="eastAsia"/>
                <w:color w:val="000000"/>
                <w:kern w:val="0"/>
                <w:shd w:val="clear" w:color="auto" w:fill="FFFFFF"/>
              </w:rPr>
              <w:t>）</w:t>
            </w:r>
          </w:p>
        </w:tc>
      </w:tr>
      <w:tr w:rsidR="0078100D" w:rsidRPr="004C328D" w14:paraId="23D3A745" w14:textId="77777777" w:rsidTr="00B8553E">
        <w:tc>
          <w:tcPr>
            <w:tcW w:w="735" w:type="pct"/>
          </w:tcPr>
          <w:p w14:paraId="3C8823F6" w14:textId="77777777" w:rsidR="0078100D" w:rsidRPr="004C328D" w:rsidRDefault="0078100D" w:rsidP="00204F2C">
            <w:pPr>
              <w:spacing w:line="280" w:lineRule="exact"/>
              <w:jc w:val="both"/>
              <w:rPr>
                <w:rFonts w:ascii="標楷體" w:eastAsia="標楷體" w:hAnsi="標楷體"/>
                <w:color w:val="000000"/>
                <w:kern w:val="0"/>
              </w:rPr>
            </w:pPr>
            <w:r w:rsidRPr="004C328D">
              <w:rPr>
                <w:rFonts w:ascii="標楷體" w:eastAsia="標楷體" w:hAnsi="標楷體" w:hint="eastAsia"/>
                <w:color w:val="000000"/>
                <w:kern w:val="0"/>
              </w:rPr>
              <w:t>第</w:t>
            </w:r>
            <w:r w:rsidRPr="004C328D">
              <w:rPr>
                <w:rFonts w:ascii="標楷體" w:eastAsia="標楷體" w:hAnsi="標楷體"/>
                <w:color w:val="000000"/>
                <w:kern w:val="0"/>
              </w:rPr>
              <w:t>3</w:t>
            </w:r>
            <w:r w:rsidRPr="004C328D">
              <w:rPr>
                <w:rFonts w:ascii="標楷體" w:eastAsia="標楷體" w:hAnsi="標楷體" w:hint="eastAsia"/>
                <w:color w:val="000000"/>
                <w:kern w:val="0"/>
              </w:rPr>
              <w:t>7次全體委員會議</w:t>
            </w:r>
          </w:p>
        </w:tc>
        <w:tc>
          <w:tcPr>
            <w:tcW w:w="818" w:type="pct"/>
          </w:tcPr>
          <w:p w14:paraId="4DD874B9" w14:textId="77777777" w:rsidR="0078100D" w:rsidRPr="004C328D" w:rsidRDefault="0078100D" w:rsidP="00204F2C">
            <w:pPr>
              <w:spacing w:line="280" w:lineRule="exact"/>
              <w:jc w:val="both"/>
              <w:rPr>
                <w:rFonts w:ascii="標楷體" w:eastAsia="標楷體" w:hAnsi="標楷體"/>
                <w:color w:val="000000"/>
                <w:spacing w:val="-20"/>
                <w:kern w:val="0"/>
              </w:rPr>
            </w:pPr>
            <w:r w:rsidRPr="004C328D">
              <w:rPr>
                <w:rFonts w:ascii="標楷體" w:eastAsia="標楷體" w:hAnsi="標楷體" w:hint="eastAsia"/>
                <w:color w:val="000000"/>
                <w:spacing w:val="-20"/>
                <w:kern w:val="0"/>
              </w:rPr>
              <w:t>113年7月11日（星期四）</w:t>
            </w:r>
          </w:p>
        </w:tc>
        <w:tc>
          <w:tcPr>
            <w:tcW w:w="1234" w:type="pct"/>
          </w:tcPr>
          <w:p w14:paraId="0402CDAE" w14:textId="77777777" w:rsidR="0078100D" w:rsidRPr="004C328D" w:rsidRDefault="0078100D" w:rsidP="00204F2C">
            <w:pPr>
              <w:spacing w:line="280" w:lineRule="exact"/>
              <w:jc w:val="both"/>
              <w:rPr>
                <w:rFonts w:ascii="標楷體" w:eastAsia="標楷體" w:hAnsi="標楷體"/>
                <w:color w:val="000000"/>
                <w:kern w:val="0"/>
              </w:rPr>
            </w:pPr>
            <w:r w:rsidRPr="004C328D">
              <w:rPr>
                <w:rFonts w:ascii="標楷體" w:eastAsia="標楷體" w:hAnsi="標楷體" w:hint="eastAsia"/>
                <w:color w:val="000000"/>
                <w:kern w:val="0"/>
              </w:rPr>
              <w:t>併案審查</w:t>
            </w:r>
            <w:r w:rsidRPr="004C328D">
              <w:rPr>
                <w:rFonts w:ascii="標楷體" w:eastAsia="標楷體" w:hAnsi="標楷體"/>
                <w:color w:val="000000"/>
                <w:kern w:val="0"/>
              </w:rPr>
              <w:br/>
            </w:r>
            <w:r w:rsidRPr="004C328D">
              <w:rPr>
                <w:rFonts w:ascii="標楷體" w:eastAsia="標楷體" w:hAnsi="標楷體" w:hint="eastAsia"/>
                <w:color w:val="000000"/>
                <w:kern w:val="0"/>
              </w:rPr>
              <w:t>（一）台灣民眾黨黨團擬具「中華民國刑法部分條文修正草案」案。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（二）委員羅智強等</w:t>
            </w:r>
            <w:r w:rsidRPr="004C328D">
              <w:rPr>
                <w:rFonts w:ascii="標楷體" w:eastAsia="標楷體" w:hAnsi="標楷體"/>
                <w:color w:val="000000"/>
                <w:kern w:val="0"/>
              </w:rPr>
              <w:t>27</w:t>
            </w:r>
            <w:r w:rsidRPr="004C328D">
              <w:rPr>
                <w:rFonts w:ascii="標楷體" w:eastAsia="標楷體" w:hAnsi="標楷體" w:hint="eastAsia"/>
                <w:color w:val="000000"/>
                <w:kern w:val="0"/>
              </w:rPr>
              <w:t>人擬具「中華民國刑法第一百六十一條條文修正草案」案。</w:t>
            </w:r>
            <w:r w:rsidRPr="004C328D">
              <w:rPr>
                <w:rFonts w:ascii="標楷體" w:eastAsia="標楷體" w:hAnsi="標楷體"/>
                <w:color w:val="000000"/>
                <w:kern w:val="0"/>
              </w:rPr>
              <w:br/>
            </w:r>
            <w:r w:rsidRPr="004C328D">
              <w:rPr>
                <w:rFonts w:ascii="標楷體" w:eastAsia="標楷體" w:hAnsi="標楷體" w:hint="eastAsia"/>
                <w:color w:val="000000"/>
                <w:kern w:val="0"/>
              </w:rPr>
              <w:t>（三）委員洪孟楷等</w:t>
            </w:r>
            <w:r w:rsidRPr="004C328D">
              <w:rPr>
                <w:rFonts w:ascii="標楷體" w:eastAsia="標楷體" w:hAnsi="標楷體"/>
                <w:color w:val="000000"/>
                <w:kern w:val="0"/>
              </w:rPr>
              <w:t>22</w:t>
            </w:r>
            <w:r w:rsidRPr="004C328D">
              <w:rPr>
                <w:rFonts w:ascii="標楷體" w:eastAsia="標楷體" w:hAnsi="標楷體" w:hint="eastAsia"/>
                <w:color w:val="000000"/>
                <w:kern w:val="0"/>
              </w:rPr>
              <w:t>人擬具「中華民國刑法增訂第一百六十三條之一及第一百六十三條之二條文草案」案。</w:t>
            </w:r>
            <w:r w:rsidRPr="004C328D">
              <w:rPr>
                <w:rFonts w:ascii="標楷體" w:eastAsia="標楷體" w:hAnsi="標楷體"/>
                <w:color w:val="000000"/>
                <w:kern w:val="0"/>
              </w:rPr>
              <w:br/>
            </w:r>
            <w:r w:rsidRPr="004C328D">
              <w:rPr>
                <w:rFonts w:ascii="標楷體" w:eastAsia="標楷體" w:hAnsi="標楷體" w:hint="eastAsia"/>
                <w:color w:val="000000"/>
                <w:kern w:val="0"/>
              </w:rPr>
              <w:t>（四）委員謝衣鳯等</w:t>
            </w:r>
            <w:r w:rsidRPr="004C328D">
              <w:rPr>
                <w:rFonts w:ascii="標楷體" w:eastAsia="標楷體" w:hAnsi="標楷體"/>
                <w:color w:val="000000"/>
                <w:kern w:val="0"/>
              </w:rPr>
              <w:t>16</w:t>
            </w:r>
            <w:r w:rsidRPr="004C328D">
              <w:rPr>
                <w:rFonts w:ascii="標楷體" w:eastAsia="標楷體" w:hAnsi="標楷體" w:hint="eastAsia"/>
                <w:color w:val="000000"/>
                <w:kern w:val="0"/>
              </w:rPr>
              <w:t>人擬具「中華民國刑法第一百六十一條條文修正草案」案。</w:t>
            </w:r>
          </w:p>
        </w:tc>
        <w:tc>
          <w:tcPr>
            <w:tcW w:w="1165" w:type="pct"/>
          </w:tcPr>
          <w:p w14:paraId="7A9931F9" w14:textId="77777777" w:rsidR="0078100D" w:rsidRPr="004C328D" w:rsidRDefault="0078100D" w:rsidP="00204F2C">
            <w:pPr>
              <w:spacing w:line="280" w:lineRule="exact"/>
              <w:jc w:val="both"/>
              <w:rPr>
                <w:rFonts w:ascii="標楷體" w:eastAsia="標楷體" w:hAnsi="標楷體"/>
                <w:color w:val="000000"/>
                <w:kern w:val="0"/>
              </w:rPr>
            </w:pPr>
            <w:r w:rsidRPr="004C328D">
              <w:rPr>
                <w:rFonts w:ascii="標楷體" w:eastAsia="標楷體" w:hAnsi="標楷體" w:hint="eastAsia"/>
                <w:color w:val="000000"/>
                <w:kern w:val="0"/>
              </w:rPr>
              <w:t>吳召集</w:t>
            </w:r>
            <w:r w:rsidRPr="004C328D">
              <w:rPr>
                <w:rFonts w:ascii="標楷體" w:eastAsia="標楷體" w:hAnsi="標楷體"/>
                <w:color w:val="000000"/>
                <w:kern w:val="0"/>
              </w:rPr>
              <w:t>委員</w:t>
            </w:r>
            <w:r w:rsidRPr="004C328D">
              <w:rPr>
                <w:rFonts w:ascii="標楷體" w:eastAsia="標楷體" w:hAnsi="標楷體" w:hint="eastAsia"/>
                <w:color w:val="000000"/>
                <w:kern w:val="0"/>
              </w:rPr>
              <w:t>宗憲</w:t>
            </w:r>
          </w:p>
          <w:p w14:paraId="621F0C46" w14:textId="77777777" w:rsidR="0078100D" w:rsidRPr="004C328D" w:rsidRDefault="0078100D" w:rsidP="00204F2C">
            <w:pPr>
              <w:spacing w:line="280" w:lineRule="exact"/>
              <w:jc w:val="both"/>
              <w:rPr>
                <w:rFonts w:ascii="標楷體" w:eastAsia="標楷體" w:hAnsi="標楷體"/>
                <w:color w:val="000000"/>
                <w:kern w:val="0"/>
              </w:rPr>
            </w:pPr>
          </w:p>
          <w:p w14:paraId="5C26CC25" w14:textId="77777777" w:rsidR="0078100D" w:rsidRPr="004C328D" w:rsidRDefault="0078100D" w:rsidP="00204F2C">
            <w:pPr>
              <w:spacing w:line="280" w:lineRule="exact"/>
              <w:jc w:val="both"/>
              <w:rPr>
                <w:rFonts w:ascii="標楷體" w:eastAsia="標楷體" w:hAnsi="標楷體"/>
                <w:color w:val="000000"/>
                <w:kern w:val="0"/>
              </w:rPr>
            </w:pPr>
            <w:r w:rsidRPr="004C328D">
              <w:rPr>
                <w:rFonts w:ascii="標楷體" w:eastAsia="標楷體" w:hAnsi="標楷體" w:hint="eastAsia"/>
                <w:color w:val="000000"/>
                <w:kern w:val="0"/>
              </w:rPr>
              <w:t>法務部部長、司法院、內政部移民署、內政部警政署、海洋委員會海巡署</w:t>
            </w:r>
          </w:p>
        </w:tc>
        <w:tc>
          <w:tcPr>
            <w:tcW w:w="1048" w:type="pct"/>
          </w:tcPr>
          <w:p w14:paraId="577284CD" w14:textId="77777777" w:rsidR="0078100D" w:rsidRPr="004C328D" w:rsidRDefault="0078100D" w:rsidP="00204F2C">
            <w:pPr>
              <w:spacing w:line="280" w:lineRule="exact"/>
              <w:jc w:val="both"/>
              <w:rPr>
                <w:rFonts w:ascii="標楷體" w:eastAsia="標楷體" w:hAnsi="標楷體"/>
                <w:color w:val="000000"/>
                <w:kern w:val="0"/>
              </w:rPr>
            </w:pPr>
            <w:r w:rsidRPr="004C328D">
              <w:rPr>
                <w:rFonts w:ascii="標楷體" w:eastAsia="標楷體" w:hAnsi="標楷體" w:hint="eastAsia"/>
                <w:color w:val="000000"/>
                <w:kern w:val="0"/>
              </w:rPr>
              <w:t>報告及詢答完畢，另定期繼續審查。</w:t>
            </w:r>
          </w:p>
          <w:p w14:paraId="5F5D92C0" w14:textId="77777777" w:rsidR="0078100D" w:rsidRPr="004C328D" w:rsidRDefault="0078100D" w:rsidP="00204F2C">
            <w:pPr>
              <w:spacing w:line="280" w:lineRule="exact"/>
              <w:jc w:val="both"/>
              <w:rPr>
                <w:rFonts w:ascii="標楷體" w:eastAsia="標楷體" w:hAnsi="標楷體"/>
                <w:color w:val="000000"/>
                <w:kern w:val="0"/>
              </w:rPr>
            </w:pPr>
            <w:r w:rsidRPr="004C328D">
              <w:rPr>
                <w:rFonts w:ascii="標楷體" w:eastAsia="標楷體" w:hAnsi="標楷體" w:hint="eastAsia"/>
                <w:color w:val="000000"/>
                <w:kern w:val="0"/>
                <w:shd w:val="clear" w:color="auto" w:fill="FFFFFF"/>
              </w:rPr>
              <w:t>（第11</w:t>
            </w:r>
            <w:r w:rsidRPr="004C328D">
              <w:rPr>
                <w:rFonts w:ascii="標楷體" w:eastAsia="標楷體" w:hAnsi="標楷體"/>
                <w:color w:val="000000"/>
                <w:kern w:val="0"/>
                <w:shd w:val="clear" w:color="auto" w:fill="FFFFFF"/>
              </w:rPr>
              <w:t>3</w:t>
            </w:r>
            <w:r w:rsidRPr="004C328D">
              <w:rPr>
                <w:rFonts w:ascii="標楷體" w:eastAsia="標楷體" w:hAnsi="標楷體" w:hint="eastAsia"/>
                <w:color w:val="000000"/>
                <w:kern w:val="0"/>
                <w:shd w:val="clear" w:color="auto" w:fill="FFFFFF"/>
              </w:rPr>
              <w:t>卷7</w:t>
            </w:r>
            <w:r w:rsidRPr="004C328D">
              <w:rPr>
                <w:rFonts w:ascii="標楷體" w:eastAsia="標楷體" w:hAnsi="標楷體"/>
                <w:color w:val="000000"/>
                <w:kern w:val="0"/>
                <w:shd w:val="clear" w:color="auto" w:fill="FFFFFF"/>
              </w:rPr>
              <w:t>4</w:t>
            </w:r>
            <w:r w:rsidRPr="004C328D">
              <w:rPr>
                <w:rFonts w:ascii="標楷體" w:eastAsia="標楷體" w:hAnsi="標楷體" w:hint="eastAsia"/>
                <w:color w:val="000000"/>
                <w:kern w:val="0"/>
                <w:shd w:val="clear" w:color="auto" w:fill="FFFFFF"/>
              </w:rPr>
              <w:t>期5</w:t>
            </w:r>
            <w:r w:rsidRPr="004C328D">
              <w:rPr>
                <w:rFonts w:ascii="標楷體" w:eastAsia="標楷體" w:hAnsi="標楷體"/>
                <w:color w:val="000000"/>
                <w:kern w:val="0"/>
                <w:shd w:val="clear" w:color="auto" w:fill="FFFFFF"/>
              </w:rPr>
              <w:t>256</w:t>
            </w:r>
            <w:r w:rsidRPr="004C328D">
              <w:rPr>
                <w:rFonts w:ascii="標楷體" w:eastAsia="標楷體" w:hAnsi="標楷體" w:hint="eastAsia"/>
                <w:color w:val="000000"/>
                <w:kern w:val="0"/>
                <w:shd w:val="clear" w:color="auto" w:fill="FFFFFF"/>
              </w:rPr>
              <w:t>）</w:t>
            </w:r>
          </w:p>
        </w:tc>
      </w:tr>
    </w:tbl>
    <w:p w14:paraId="5B04CD43" w14:textId="77777777" w:rsidR="0078100D" w:rsidRPr="004C328D" w:rsidRDefault="0078100D" w:rsidP="00B8553E">
      <w:pPr>
        <w:pStyle w:val="20"/>
        <w:snapToGrid w:val="0"/>
        <w:spacing w:afterLines="50" w:after="180" w:line="520" w:lineRule="exact"/>
        <w:ind w:leftChars="0" w:left="0"/>
        <w:rPr>
          <w:rFonts w:ascii="標楷體" w:hAnsi="標楷體"/>
          <w:color w:val="000000"/>
          <w:szCs w:val="28"/>
        </w:rPr>
        <w:sectPr w:rsidR="0078100D" w:rsidRPr="004C328D" w:rsidSect="00B8553E">
          <w:pgSz w:w="11906" w:h="16838"/>
          <w:pgMar w:top="1440" w:right="1133" w:bottom="1440" w:left="1800" w:header="851" w:footer="992" w:gutter="0"/>
          <w:cols w:space="425"/>
          <w:docGrid w:type="lines" w:linePitch="360"/>
        </w:sectPr>
      </w:pPr>
      <w:bookmarkStart w:id="40" w:name="四、公聽會"/>
      <w:bookmarkStart w:id="41" w:name="_Toc510167624"/>
      <w:bookmarkStart w:id="42" w:name="_Toc1401026"/>
    </w:p>
    <w:p w14:paraId="62436F89" w14:textId="77777777" w:rsidR="0078100D" w:rsidRPr="004C328D" w:rsidRDefault="0078100D" w:rsidP="00B8553E">
      <w:pPr>
        <w:keepNext/>
        <w:snapToGrid w:val="0"/>
        <w:spacing w:afterLines="50" w:after="120" w:line="520" w:lineRule="exact"/>
        <w:jc w:val="both"/>
        <w:outlineLvl w:val="1"/>
        <w:rPr>
          <w:rFonts w:ascii="標楷體" w:eastAsia="標楷體" w:hAnsi="標楷體"/>
          <w:b/>
          <w:bCs/>
          <w:color w:val="000000"/>
          <w:sz w:val="28"/>
          <w:szCs w:val="28"/>
          <w:shd w:val="clear" w:color="auto" w:fill="FFFFFF"/>
        </w:rPr>
      </w:pPr>
      <w:bookmarkStart w:id="43" w:name="_參、行政院組織改造法案審查概況(以下簡稱組改法案)"/>
      <w:bookmarkStart w:id="44" w:name="_五、考察活動"/>
      <w:bookmarkStart w:id="45" w:name="_Toc174974985"/>
      <w:bookmarkStart w:id="46" w:name="_Toc510167625"/>
      <w:bookmarkStart w:id="47" w:name="_Toc1401027"/>
      <w:bookmarkStart w:id="48" w:name="_Toc42531679"/>
      <w:bookmarkEnd w:id="40"/>
      <w:bookmarkEnd w:id="41"/>
      <w:bookmarkEnd w:id="42"/>
      <w:bookmarkEnd w:id="43"/>
      <w:bookmarkEnd w:id="44"/>
      <w:r w:rsidRPr="004C328D">
        <w:rPr>
          <w:rFonts w:ascii="標楷體" w:eastAsia="標楷體" w:hAnsi="標楷體" w:hint="eastAsia"/>
          <w:b/>
          <w:bCs/>
          <w:color w:val="000000"/>
          <w:sz w:val="28"/>
          <w:szCs w:val="28"/>
          <w:shd w:val="clear" w:color="auto" w:fill="FFFFFF"/>
        </w:rPr>
        <w:lastRenderedPageBreak/>
        <w:t>二</w:t>
      </w:r>
      <w:r w:rsidRPr="004C328D">
        <w:rPr>
          <w:rFonts w:ascii="標楷體" w:eastAsia="標楷體" w:hAnsi="標楷體"/>
          <w:b/>
          <w:bCs/>
          <w:color w:val="000000"/>
          <w:sz w:val="28"/>
          <w:szCs w:val="28"/>
          <w:shd w:val="clear" w:color="auto" w:fill="FFFFFF"/>
        </w:rPr>
        <w:t>、公聽會</w:t>
      </w:r>
      <w:bookmarkEnd w:id="45"/>
    </w:p>
    <w:p w14:paraId="501ABFB3" w14:textId="77777777" w:rsidR="0078100D" w:rsidRPr="004C328D" w:rsidRDefault="0078100D" w:rsidP="00101EF8">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s="標楷體"/>
          <w:color w:val="000000"/>
          <w:sz w:val="28"/>
          <w:szCs w:val="28"/>
          <w:shd w:val="clear" w:color="auto" w:fill="FFFFFF"/>
        </w:rPr>
      </w:pPr>
      <w:bookmarkStart w:id="49" w:name="_Toc174974022"/>
      <w:bookmarkStart w:id="50" w:name="_Toc174974986"/>
      <w:r w:rsidRPr="004C328D">
        <w:rPr>
          <w:rFonts w:ascii="標楷體" w:eastAsia="標楷體" w:hAnsi="標楷體"/>
          <w:color w:val="000000"/>
          <w:sz w:val="28"/>
          <w:szCs w:val="28"/>
          <w:shd w:val="clear" w:color="auto" w:fill="FFFFFF"/>
        </w:rPr>
        <w:t>(</w:t>
      </w:r>
      <w:r w:rsidRPr="004C328D">
        <w:rPr>
          <w:rFonts w:ascii="標楷體" w:eastAsia="標楷體" w:hAnsi="標楷體" w:hint="eastAsia"/>
          <w:color w:val="000000"/>
          <w:sz w:val="28"/>
          <w:szCs w:val="28"/>
          <w:shd w:val="clear" w:color="auto" w:fill="FFFFFF"/>
        </w:rPr>
        <w:t>一</w:t>
      </w:r>
      <w:r w:rsidRPr="004C328D">
        <w:rPr>
          <w:rFonts w:ascii="標楷體" w:eastAsia="標楷體" w:hAnsi="標楷體"/>
          <w:color w:val="000000"/>
          <w:sz w:val="28"/>
          <w:szCs w:val="28"/>
          <w:shd w:val="clear" w:color="auto" w:fill="FFFFFF"/>
        </w:rPr>
        <w:t>)</w:t>
      </w:r>
      <w:r w:rsidRPr="004C328D">
        <w:rPr>
          <w:rFonts w:ascii="標楷體" w:eastAsia="標楷體" w:hAnsi="標楷體" w:cs="標楷體" w:hint="eastAsia"/>
          <w:color w:val="000000"/>
          <w:sz w:val="28"/>
          <w:szCs w:val="28"/>
          <w:shd w:val="clear" w:color="auto" w:fill="FFFFFF"/>
        </w:rPr>
        <w:t>113年3月1</w:t>
      </w:r>
      <w:r w:rsidRPr="004C328D">
        <w:rPr>
          <w:rFonts w:ascii="標楷體" w:eastAsia="標楷體" w:hAnsi="標楷體" w:cs="標楷體"/>
          <w:color w:val="000000"/>
          <w:sz w:val="28"/>
          <w:szCs w:val="28"/>
          <w:shd w:val="clear" w:color="auto" w:fill="FFFFFF"/>
        </w:rPr>
        <w:t>4</w:t>
      </w:r>
      <w:r w:rsidRPr="004C328D">
        <w:rPr>
          <w:rFonts w:ascii="標楷體" w:eastAsia="標楷體" w:hAnsi="標楷體" w:cs="標楷體" w:hint="eastAsia"/>
          <w:color w:val="000000"/>
          <w:sz w:val="28"/>
          <w:szCs w:val="28"/>
          <w:shd w:val="clear" w:color="auto" w:fill="FFFFFF"/>
        </w:rPr>
        <w:t>日（星期四）</w:t>
      </w:r>
      <w:r w:rsidRPr="004C328D">
        <w:rPr>
          <w:rFonts w:ascii="標楷體" w:eastAsia="標楷體" w:hAnsi="標楷體" w:hint="eastAsia"/>
          <w:color w:val="000000"/>
          <w:sz w:val="28"/>
          <w:szCs w:val="28"/>
          <w:shd w:val="clear" w:color="auto" w:fill="FFFFFF"/>
        </w:rPr>
        <w:t>舉行「詐欺犯罪防制立法及各部會打詐機制盤點」公聽會。</w:t>
      </w:r>
      <w:bookmarkEnd w:id="49"/>
      <w:bookmarkEnd w:id="50"/>
    </w:p>
    <w:p w14:paraId="2D390334"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color w:val="000000"/>
          <w:sz w:val="28"/>
          <w:szCs w:val="28"/>
          <w:shd w:val="clear" w:color="auto" w:fill="FFFFFF"/>
        </w:rPr>
        <w:t>1.主席：</w:t>
      </w:r>
      <w:r w:rsidRPr="004C328D">
        <w:rPr>
          <w:rFonts w:ascii="標楷體" w:eastAsia="標楷體" w:hAnsi="標楷體" w:hint="eastAsia"/>
          <w:color w:val="000000"/>
          <w:kern w:val="0"/>
          <w:sz w:val="28"/>
          <w:szCs w:val="28"/>
        </w:rPr>
        <w:t>鍾召集委員佳濱</w:t>
      </w:r>
    </w:p>
    <w:p w14:paraId="7F3CBF2C"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2.討論提</w:t>
      </w:r>
      <w:r w:rsidRPr="004C328D">
        <w:rPr>
          <w:rFonts w:ascii="標楷體" w:eastAsia="標楷體" w:hAnsi="標楷體"/>
          <w:color w:val="000000"/>
          <w:sz w:val="28"/>
          <w:szCs w:val="28"/>
          <w:shd w:val="clear" w:color="auto" w:fill="FFFFFF"/>
        </w:rPr>
        <w:t>綱</w:t>
      </w:r>
      <w:r w:rsidRPr="004C328D">
        <w:rPr>
          <w:rFonts w:ascii="標楷體" w:eastAsia="標楷體" w:hAnsi="標楷體" w:hint="eastAsia"/>
          <w:color w:val="000000"/>
          <w:sz w:val="28"/>
          <w:szCs w:val="28"/>
          <w:shd w:val="clear" w:color="auto" w:fill="FFFFFF"/>
        </w:rPr>
        <w:t>，內容如下</w:t>
      </w:r>
      <w:r w:rsidRPr="004C328D">
        <w:rPr>
          <w:rFonts w:ascii="標楷體" w:eastAsia="標楷體" w:hAnsi="標楷體"/>
          <w:color w:val="000000"/>
          <w:sz w:val="28"/>
          <w:szCs w:val="28"/>
          <w:shd w:val="clear" w:color="auto" w:fill="FFFFFF"/>
        </w:rPr>
        <w:t>：</w:t>
      </w:r>
    </w:p>
    <w:p w14:paraId="587F00A8"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color w:val="000000"/>
          <w:sz w:val="28"/>
          <w:szCs w:val="28"/>
          <w:shd w:val="clear" w:color="auto" w:fill="FFFFFF"/>
        </w:rPr>
      </w:pPr>
      <w:r w:rsidRPr="004C328D">
        <w:rPr>
          <w:rFonts w:ascii="標楷體" w:eastAsia="標楷體" w:hAnsi="標楷體"/>
          <w:bCs/>
          <w:color w:val="000000"/>
          <w:sz w:val="28"/>
          <w:szCs w:val="28"/>
          <w:shd w:val="clear" w:color="auto" w:fill="FFFFFF"/>
        </w:rPr>
        <w:t>(1)</w:t>
      </w:r>
      <w:r w:rsidRPr="004C328D">
        <w:rPr>
          <w:rFonts w:ascii="標楷體" w:eastAsia="標楷體" w:hAnsi="標楷體" w:hint="eastAsia"/>
          <w:bCs/>
          <w:color w:val="000000"/>
          <w:sz w:val="28"/>
          <w:szCs w:val="28"/>
          <w:shd w:val="clear" w:color="auto" w:fill="FFFFFF"/>
        </w:rPr>
        <w:t>「新世代打擊詐欺策略行動綱領1.5版」執行至今，對打詐是否具有成效？目前亦正擬訂打詐專法，草案應再納入哪些方向？</w:t>
      </w:r>
    </w:p>
    <w:p w14:paraId="1B4908AC"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color w:val="000000"/>
          <w:sz w:val="28"/>
          <w:szCs w:val="28"/>
          <w:shd w:val="clear" w:color="auto" w:fill="FFFFFF"/>
        </w:rPr>
      </w:pP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2</w:t>
      </w: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盤點各部會現行打詐相關法令於實務運作上有何礙處？</w:t>
      </w:r>
      <w:r w:rsidRPr="004C328D">
        <w:rPr>
          <w:rFonts w:ascii="標楷體" w:eastAsia="標楷體" w:hAnsi="標楷體" w:hint="eastAsia"/>
          <w:color w:val="000000"/>
          <w:sz w:val="28"/>
          <w:szCs w:val="28"/>
          <w:shd w:val="clear" w:color="auto" w:fill="FFFFFF"/>
        </w:rPr>
        <w:t>如以《證券投資</w:t>
      </w:r>
      <w:r w:rsidRPr="004C328D">
        <w:rPr>
          <w:rFonts w:ascii="標楷體" w:eastAsia="標楷體" w:hAnsi="標楷體" w:hint="eastAsia"/>
          <w:bCs/>
          <w:color w:val="000000"/>
          <w:sz w:val="28"/>
          <w:szCs w:val="28"/>
          <w:shd w:val="clear" w:color="auto" w:fill="FFFFFF"/>
        </w:rPr>
        <w:t>信託</w:t>
      </w:r>
      <w:r w:rsidRPr="004C328D">
        <w:rPr>
          <w:rFonts w:ascii="標楷體" w:eastAsia="標楷體" w:hAnsi="標楷體" w:hint="eastAsia"/>
          <w:color w:val="000000"/>
          <w:sz w:val="28"/>
          <w:szCs w:val="28"/>
          <w:shd w:val="clear" w:color="auto" w:fill="FFFFFF"/>
        </w:rPr>
        <w:t>及顧問法》為例，即因社群平台無主動協助責任，致使警政機關為下架詐騙廣告疲於奔命且緩不濟急。</w:t>
      </w:r>
    </w:p>
    <w:p w14:paraId="5BDE6794"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(3)</w:t>
      </w:r>
      <w:r w:rsidRPr="004C328D">
        <w:rPr>
          <w:rFonts w:ascii="標楷體" w:eastAsia="標楷體" w:hAnsi="標楷體" w:hint="eastAsia"/>
          <w:bCs/>
          <w:color w:val="000000"/>
          <w:sz w:val="28"/>
          <w:szCs w:val="28"/>
          <w:shd w:val="clear" w:color="auto" w:fill="FFFFFF"/>
        </w:rPr>
        <w:t>為協助追贓，金融機構、虛擬資產平台管制措施是否需再精進？金融監管機關是否應採類似分級管理措施？</w:t>
      </w:r>
    </w:p>
    <w:p w14:paraId="7E388256"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(4)</w:t>
      </w:r>
      <w:r w:rsidRPr="004C328D">
        <w:rPr>
          <w:rFonts w:ascii="標楷體" w:eastAsia="標楷體" w:hAnsi="標楷體" w:hint="eastAsia"/>
          <w:bCs/>
          <w:color w:val="000000"/>
          <w:sz w:val="28"/>
          <w:szCs w:val="28"/>
          <w:shd w:val="clear" w:color="auto" w:fill="FFFFFF"/>
        </w:rPr>
        <w:t>哪些新興科技偵查工具需有法源依據？又應於同時採取何種措施，以保障人民基本權不受侵害？</w:t>
      </w:r>
    </w:p>
    <w:p w14:paraId="58ED1AD2" w14:textId="77777777" w:rsidR="0078100D" w:rsidRPr="004C328D" w:rsidRDefault="0078100D" w:rsidP="00B8553E">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3</w:t>
      </w:r>
      <w:r w:rsidRPr="004C328D">
        <w:rPr>
          <w:rFonts w:ascii="標楷體" w:eastAsia="標楷體" w:hAnsi="標楷體"/>
          <w:color w:val="000000"/>
          <w:sz w:val="28"/>
          <w:szCs w:val="28"/>
          <w:shd w:val="clear" w:color="auto" w:fill="FFFFFF"/>
        </w:rPr>
        <w:t>.邀請</w:t>
      </w:r>
      <w:r w:rsidRPr="004C328D">
        <w:rPr>
          <w:rFonts w:ascii="標楷體" w:eastAsia="標楷體" w:hAnsi="標楷體" w:hint="eastAsia"/>
          <w:sz w:val="28"/>
          <w:szCs w:val="28"/>
        </w:rPr>
        <w:t>李宜光律師、何皓元律師、邱獻民檢察官、吳耀宗教授、林志潔教授、郭崇信總經理、許華孚教授、張鈞綸律師、鄭善印教授、劉莉秋副秘書長、蔡碧玉前院長、蔡學誼律師、賴擁連教授</w:t>
      </w:r>
      <w:r w:rsidRPr="004C328D">
        <w:rPr>
          <w:rFonts w:ascii="標楷體" w:eastAsia="標楷體" w:hAnsi="標楷體" w:hint="eastAsia"/>
          <w:bCs/>
          <w:color w:val="000000"/>
          <w:sz w:val="28"/>
          <w:szCs w:val="28"/>
          <w:shd w:val="clear" w:color="auto" w:fill="FFFFFF"/>
        </w:rPr>
        <w:t>暨</w:t>
      </w:r>
      <w:r w:rsidRPr="004C328D">
        <w:rPr>
          <w:rFonts w:ascii="標楷體" w:eastAsia="標楷體" w:hAnsi="標楷體" w:hint="eastAsia"/>
          <w:sz w:val="28"/>
          <w:szCs w:val="28"/>
        </w:rPr>
        <w:t>法務部、司法院、行政院打擊詐欺辦公室、內政部、經濟部、數位發展部、金融監督管理委員會、國家通訊傳播委員會、個人資料保護委員會籌備處、內政部警政署、內政部移民署、財金資訊股份有限公司</w:t>
      </w:r>
      <w:r w:rsidRPr="004C328D">
        <w:rPr>
          <w:rFonts w:ascii="標楷體" w:eastAsia="標楷體" w:hAnsi="標楷體" w:hint="eastAsia"/>
          <w:color w:val="000000"/>
          <w:sz w:val="28"/>
          <w:szCs w:val="28"/>
          <w:shd w:val="clear" w:color="auto" w:fill="FFFFFF"/>
        </w:rPr>
        <w:t>等</w:t>
      </w:r>
      <w:r w:rsidRPr="004C328D">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p>
    <w:p w14:paraId="1B2AD49D" w14:textId="77777777" w:rsidR="0078100D" w:rsidRPr="004C328D" w:rsidRDefault="0078100D" w:rsidP="00101EF8">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s="標楷體"/>
          <w:color w:val="000000"/>
          <w:sz w:val="28"/>
          <w:szCs w:val="28"/>
          <w:shd w:val="clear" w:color="auto" w:fill="FFFFFF"/>
        </w:rPr>
      </w:pPr>
      <w:bookmarkStart w:id="51" w:name="_Toc174974023"/>
      <w:bookmarkStart w:id="52" w:name="_Toc174974987"/>
      <w:r w:rsidRPr="004C328D">
        <w:rPr>
          <w:rFonts w:ascii="標楷體" w:eastAsia="標楷體" w:hAnsi="標楷體"/>
          <w:color w:val="000000"/>
          <w:sz w:val="28"/>
          <w:szCs w:val="28"/>
          <w:shd w:val="clear" w:color="auto" w:fill="FFFFFF"/>
        </w:rPr>
        <w:t>(</w:t>
      </w:r>
      <w:r w:rsidRPr="004C328D">
        <w:rPr>
          <w:rFonts w:ascii="標楷體" w:eastAsia="標楷體" w:hAnsi="標楷體" w:hint="eastAsia"/>
          <w:color w:val="000000"/>
          <w:sz w:val="28"/>
          <w:szCs w:val="28"/>
          <w:shd w:val="clear" w:color="auto" w:fill="FFFFFF"/>
        </w:rPr>
        <w:t>二</w:t>
      </w:r>
      <w:r w:rsidRPr="004C328D">
        <w:rPr>
          <w:rFonts w:ascii="標楷體" w:eastAsia="標楷體" w:hAnsi="標楷體"/>
          <w:color w:val="000000"/>
          <w:sz w:val="28"/>
          <w:szCs w:val="28"/>
          <w:shd w:val="clear" w:color="auto" w:fill="FFFFFF"/>
        </w:rPr>
        <w:t>)</w:t>
      </w:r>
      <w:r w:rsidRPr="004C328D">
        <w:rPr>
          <w:rFonts w:ascii="標楷體" w:eastAsia="標楷體" w:hAnsi="標楷體" w:cs="標楷體" w:hint="eastAsia"/>
          <w:color w:val="000000"/>
          <w:sz w:val="28"/>
          <w:szCs w:val="28"/>
          <w:shd w:val="clear" w:color="auto" w:fill="FFFFFF"/>
        </w:rPr>
        <w:t>113年3月25日（星期一）</w:t>
      </w:r>
      <w:r w:rsidRPr="004C328D">
        <w:rPr>
          <w:rFonts w:ascii="標楷體" w:eastAsia="標楷體" w:hAnsi="標楷體" w:hint="eastAsia"/>
          <w:color w:val="000000"/>
          <w:sz w:val="28"/>
          <w:szCs w:val="28"/>
          <w:shd w:val="clear" w:color="auto" w:fill="FFFFFF"/>
        </w:rPr>
        <w:t>舉行「</w:t>
      </w:r>
      <w:r w:rsidRPr="004C328D">
        <w:rPr>
          <w:rFonts w:ascii="標楷體" w:eastAsia="標楷體" w:hAnsi="標楷體" w:hint="eastAsia"/>
          <w:kern w:val="3"/>
          <w:sz w:val="28"/>
          <w:szCs w:val="28"/>
        </w:rPr>
        <w:t>個人資料保護委員會組織籌設及相關配套措施</w:t>
      </w:r>
      <w:r w:rsidRPr="004C328D">
        <w:rPr>
          <w:rFonts w:ascii="標楷體" w:eastAsia="標楷體" w:hAnsi="標楷體" w:hint="eastAsia"/>
          <w:color w:val="000000"/>
          <w:sz w:val="28"/>
          <w:szCs w:val="28"/>
          <w:shd w:val="clear" w:color="auto" w:fill="FFFFFF"/>
        </w:rPr>
        <w:t>」公聽會。</w:t>
      </w:r>
      <w:bookmarkEnd w:id="51"/>
      <w:bookmarkEnd w:id="52"/>
    </w:p>
    <w:p w14:paraId="552B5B35"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color w:val="000000"/>
          <w:sz w:val="28"/>
          <w:szCs w:val="28"/>
          <w:shd w:val="clear" w:color="auto" w:fill="FFFFFF"/>
        </w:rPr>
        <w:t>1.主席：</w:t>
      </w:r>
      <w:r w:rsidRPr="004C328D">
        <w:rPr>
          <w:rFonts w:ascii="標楷體" w:eastAsia="標楷體" w:hAnsi="標楷體" w:hint="eastAsia"/>
          <w:color w:val="000000"/>
          <w:kern w:val="0"/>
          <w:sz w:val="28"/>
          <w:szCs w:val="28"/>
        </w:rPr>
        <w:t>鍾召集委員佳濱</w:t>
      </w:r>
    </w:p>
    <w:p w14:paraId="7B56E7BA"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2.討論提</w:t>
      </w:r>
      <w:r w:rsidRPr="004C328D">
        <w:rPr>
          <w:rFonts w:ascii="標楷體" w:eastAsia="標楷體" w:hAnsi="標楷體"/>
          <w:color w:val="000000"/>
          <w:sz w:val="28"/>
          <w:szCs w:val="28"/>
          <w:shd w:val="clear" w:color="auto" w:fill="FFFFFF"/>
        </w:rPr>
        <w:t>綱</w:t>
      </w:r>
      <w:r w:rsidRPr="004C328D">
        <w:rPr>
          <w:rFonts w:ascii="標楷體" w:eastAsia="標楷體" w:hAnsi="標楷體" w:hint="eastAsia"/>
          <w:color w:val="000000"/>
          <w:sz w:val="28"/>
          <w:szCs w:val="28"/>
          <w:shd w:val="clear" w:color="auto" w:fill="FFFFFF"/>
        </w:rPr>
        <w:t>，內容如下</w:t>
      </w:r>
      <w:r w:rsidRPr="004C328D">
        <w:rPr>
          <w:rFonts w:ascii="標楷體" w:eastAsia="標楷體" w:hAnsi="標楷體"/>
          <w:color w:val="000000"/>
          <w:sz w:val="28"/>
          <w:szCs w:val="28"/>
          <w:shd w:val="clear" w:color="auto" w:fill="FFFFFF"/>
        </w:rPr>
        <w:t>：</w:t>
      </w:r>
    </w:p>
    <w:p w14:paraId="5004C4DA"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(1)</w:t>
      </w:r>
      <w:r w:rsidRPr="004C328D">
        <w:rPr>
          <w:rFonts w:ascii="標楷體" w:eastAsia="標楷體" w:hAnsi="標楷體" w:hint="eastAsia"/>
          <w:bCs/>
          <w:color w:val="000000"/>
          <w:sz w:val="28"/>
          <w:szCs w:val="28"/>
          <w:shd w:val="clear" w:color="auto" w:fill="FFFFFF"/>
        </w:rPr>
        <w:t>應如何設計規劃個人資料保護委員會（簡稱個資會）之職掌事項及內容，始能達成個人資料保護法（簡稱個資法）第1條所定「避免人格權受侵害，並促進個人資料之合理利用」之立法目的？</w:t>
      </w:r>
    </w:p>
    <w:p w14:paraId="6200C9D1"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2</w:t>
      </w: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承上，因未來個資會之監管對象包含公務機關（指中央或地方機關或行政法人）及非公務機關（指公務機關以外之自然人、法人或其他團體），監管範圍廣泛、數量龐大，且因個資蒐集、處理及利用是附隨於各種類之職務或業務而生，應如何設計規劃可行之監管架構，以確保</w:t>
      </w:r>
      <w:r w:rsidRPr="004C328D">
        <w:rPr>
          <w:rFonts w:ascii="標楷體" w:eastAsia="標楷體" w:hAnsi="標楷體" w:hint="eastAsia"/>
          <w:bCs/>
          <w:color w:val="000000"/>
          <w:sz w:val="28"/>
          <w:szCs w:val="28"/>
          <w:shd w:val="clear" w:color="auto" w:fill="FFFFFF"/>
        </w:rPr>
        <w:lastRenderedPageBreak/>
        <w:t>上開職掌事項及內容得有效履行？</w:t>
      </w:r>
    </w:p>
    <w:p w14:paraId="534B42F9"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(3)</w:t>
      </w:r>
      <w:r w:rsidRPr="004C328D">
        <w:rPr>
          <w:rFonts w:ascii="標楷體" w:eastAsia="標楷體" w:hAnsi="標楷體" w:hint="eastAsia"/>
          <w:bCs/>
          <w:color w:val="000000"/>
          <w:sz w:val="28"/>
          <w:szCs w:val="28"/>
          <w:shd w:val="clear" w:color="auto" w:fill="FFFFFF"/>
        </w:rPr>
        <w:t>當個資會履行其職掌時，若有發生與其他執法機關權責事項競合者（例如：資通安全管理法等），則個資會應如何與各該執法機關進行職掌分工及協調合作，使政府監管資源得進行有效分配？</w:t>
      </w:r>
    </w:p>
    <w:p w14:paraId="09552174"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(4)</w:t>
      </w:r>
      <w:r w:rsidRPr="004C328D">
        <w:rPr>
          <w:rFonts w:ascii="標楷體" w:eastAsia="標楷體" w:hAnsi="標楷體" w:hint="eastAsia"/>
          <w:bCs/>
          <w:color w:val="000000"/>
          <w:sz w:val="28"/>
          <w:szCs w:val="28"/>
          <w:shd w:val="clear" w:color="auto" w:fill="FFFFFF"/>
        </w:rPr>
        <w:t>為充實國家整體個資保護專業知能，配合個資會之成立，應如何建構及強化公私部門關於個資保護專業人才之養成及培育？</w:t>
      </w:r>
    </w:p>
    <w:p w14:paraId="21F10E33" w14:textId="77777777" w:rsidR="0078100D" w:rsidRPr="004C328D" w:rsidRDefault="0078100D" w:rsidP="00B8553E">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3</w:t>
      </w:r>
      <w:r w:rsidRPr="004C328D">
        <w:rPr>
          <w:rFonts w:ascii="標楷體" w:eastAsia="標楷體" w:hAnsi="標楷體"/>
          <w:color w:val="000000"/>
          <w:sz w:val="28"/>
          <w:szCs w:val="28"/>
          <w:shd w:val="clear" w:color="auto" w:fill="FFFFFF"/>
        </w:rPr>
        <w:t>.邀請</w:t>
      </w:r>
      <w:r w:rsidRPr="004C328D">
        <w:rPr>
          <w:rFonts w:ascii="標楷體" w:eastAsia="標楷體" w:hAnsi="標楷體" w:hint="eastAsia"/>
          <w:sz w:val="28"/>
          <w:szCs w:val="28"/>
        </w:rPr>
        <w:t>王志清共同創辦人暨數位長、余若凡董事暨執行長、林志潔教授、林瑞珠秘書長、郭戎晉助理教授、翁清坤副教授、</w:t>
      </w:r>
      <w:r w:rsidRPr="004C328D">
        <w:rPr>
          <w:rFonts w:ascii="標楷體" w:eastAsia="標楷體" w:hAnsi="標楷體" w:hint="eastAsia"/>
          <w:color w:val="000000"/>
          <w:sz w:val="28"/>
          <w:szCs w:val="28"/>
        </w:rPr>
        <w:t>陳鋕雄院長</w:t>
      </w:r>
      <w:r w:rsidRPr="004C328D">
        <w:rPr>
          <w:rFonts w:ascii="標楷體" w:eastAsia="標楷體" w:hAnsi="標楷體" w:hint="eastAsia"/>
          <w:sz w:val="28"/>
          <w:szCs w:val="28"/>
        </w:rPr>
        <w:t>、張志偉助理教授、</w:t>
      </w:r>
      <w:r w:rsidRPr="004C328D">
        <w:rPr>
          <w:rFonts w:ascii="標楷體" w:eastAsia="標楷體" w:hAnsi="標楷體" w:hint="eastAsia"/>
          <w:color w:val="000000"/>
          <w:sz w:val="28"/>
          <w:szCs w:val="28"/>
        </w:rPr>
        <w:t>張鈞綸律師、曾更瑩律師、黃國鐘律師、葉奇鑫律師、</w:t>
      </w:r>
      <w:r w:rsidRPr="004C328D">
        <w:rPr>
          <w:rFonts w:ascii="標楷體" w:eastAsia="標楷體" w:hAnsi="標楷體" w:hint="eastAsia"/>
          <w:sz w:val="28"/>
          <w:szCs w:val="28"/>
        </w:rPr>
        <w:t>翟本喬董事長</w:t>
      </w:r>
      <w:r w:rsidRPr="004C328D">
        <w:rPr>
          <w:rFonts w:ascii="標楷體" w:eastAsia="標楷體" w:hAnsi="標楷體" w:hint="eastAsia"/>
          <w:color w:val="000000"/>
          <w:sz w:val="28"/>
          <w:szCs w:val="28"/>
        </w:rPr>
        <w:t>、簡宏偉執行副總經理、蘇慧婕副教授</w:t>
      </w:r>
      <w:r w:rsidRPr="004C328D">
        <w:rPr>
          <w:rFonts w:ascii="標楷體" w:eastAsia="標楷體" w:hAnsi="標楷體" w:hint="eastAsia"/>
          <w:bCs/>
          <w:color w:val="000000"/>
          <w:sz w:val="28"/>
          <w:szCs w:val="28"/>
          <w:shd w:val="clear" w:color="auto" w:fill="FFFFFF"/>
        </w:rPr>
        <w:t>暨</w:t>
      </w:r>
      <w:r w:rsidRPr="004C328D">
        <w:rPr>
          <w:rFonts w:ascii="標楷體" w:eastAsia="標楷體" w:hAnsi="標楷體" w:hint="eastAsia"/>
          <w:sz w:val="28"/>
          <w:szCs w:val="28"/>
        </w:rPr>
        <w:t>個人資料保護委員會籌備處主任、行政院、司法院、銓敘部、外交部、法務部、數位發展部、國家發展委員會、行政院人事行政總處、行政院主計總處</w:t>
      </w:r>
      <w:r w:rsidRPr="004C328D">
        <w:rPr>
          <w:rFonts w:ascii="標楷體" w:eastAsia="標楷體" w:hAnsi="標楷體" w:hint="eastAsia"/>
          <w:color w:val="000000"/>
          <w:sz w:val="28"/>
          <w:szCs w:val="28"/>
          <w:shd w:val="clear" w:color="auto" w:fill="FFFFFF"/>
        </w:rPr>
        <w:t>等</w:t>
      </w:r>
      <w:r w:rsidRPr="004C328D">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p>
    <w:p w14:paraId="37BA70B4" w14:textId="77777777" w:rsidR="0078100D" w:rsidRPr="004C328D" w:rsidRDefault="0078100D" w:rsidP="00101EF8">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s="標楷體"/>
          <w:color w:val="000000"/>
          <w:sz w:val="28"/>
          <w:szCs w:val="28"/>
          <w:shd w:val="clear" w:color="auto" w:fill="FFFFFF"/>
        </w:rPr>
      </w:pPr>
      <w:bookmarkStart w:id="53" w:name="_Toc174974024"/>
      <w:bookmarkStart w:id="54" w:name="_Toc174974988"/>
      <w:r w:rsidRPr="004C328D">
        <w:rPr>
          <w:rFonts w:ascii="標楷體" w:eastAsia="標楷體" w:hAnsi="標楷體"/>
          <w:color w:val="000000"/>
          <w:sz w:val="28"/>
          <w:szCs w:val="28"/>
          <w:shd w:val="clear" w:color="auto" w:fill="FFFFFF"/>
        </w:rPr>
        <w:t>(三)</w:t>
      </w:r>
      <w:r w:rsidRPr="004C328D">
        <w:rPr>
          <w:rFonts w:ascii="標楷體" w:eastAsia="標楷體" w:hAnsi="標楷體" w:cs="標楷體" w:hint="eastAsia"/>
          <w:color w:val="000000"/>
          <w:sz w:val="28"/>
          <w:szCs w:val="28"/>
          <w:shd w:val="clear" w:color="auto" w:fill="FFFFFF"/>
        </w:rPr>
        <w:t>113年4月3日（星期三）上午</w:t>
      </w:r>
      <w:r w:rsidRPr="004C328D">
        <w:rPr>
          <w:rFonts w:ascii="標楷體" w:eastAsia="標楷體" w:hAnsi="標楷體" w:hint="eastAsia"/>
          <w:color w:val="000000"/>
          <w:sz w:val="28"/>
          <w:szCs w:val="28"/>
          <w:shd w:val="clear" w:color="auto" w:fill="FFFFFF"/>
        </w:rPr>
        <w:t>舉行「啟動國會改革－立法院職權行使法相關法案」公聽會。</w:t>
      </w:r>
      <w:bookmarkEnd w:id="53"/>
      <w:bookmarkEnd w:id="54"/>
    </w:p>
    <w:p w14:paraId="06826962"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color w:val="000000"/>
          <w:sz w:val="28"/>
          <w:szCs w:val="28"/>
          <w:shd w:val="clear" w:color="auto" w:fill="FFFFFF"/>
        </w:rPr>
        <w:t>1.主席：</w:t>
      </w:r>
      <w:r w:rsidRPr="004C328D">
        <w:rPr>
          <w:rFonts w:ascii="標楷體" w:eastAsia="標楷體" w:hAnsi="標楷體" w:hint="eastAsia"/>
          <w:color w:val="000000"/>
          <w:kern w:val="0"/>
          <w:sz w:val="28"/>
          <w:szCs w:val="28"/>
        </w:rPr>
        <w:t>吳召集委員宗憲</w:t>
      </w:r>
    </w:p>
    <w:p w14:paraId="54118CB9"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2.討論提</w:t>
      </w:r>
      <w:r w:rsidRPr="004C328D">
        <w:rPr>
          <w:rFonts w:ascii="標楷體" w:eastAsia="標楷體" w:hAnsi="標楷體"/>
          <w:color w:val="000000"/>
          <w:sz w:val="28"/>
          <w:szCs w:val="28"/>
          <w:shd w:val="clear" w:color="auto" w:fill="FFFFFF"/>
        </w:rPr>
        <w:t>綱</w:t>
      </w:r>
      <w:r w:rsidRPr="004C328D">
        <w:rPr>
          <w:rFonts w:ascii="標楷體" w:eastAsia="標楷體" w:hAnsi="標楷體" w:hint="eastAsia"/>
          <w:color w:val="000000"/>
          <w:sz w:val="28"/>
          <w:szCs w:val="28"/>
          <w:shd w:val="clear" w:color="auto" w:fill="FFFFFF"/>
        </w:rPr>
        <w:t>，內容如下</w:t>
      </w:r>
      <w:r w:rsidRPr="004C328D">
        <w:rPr>
          <w:rFonts w:ascii="標楷體" w:eastAsia="標楷體" w:hAnsi="標楷體"/>
          <w:color w:val="000000"/>
          <w:sz w:val="28"/>
          <w:szCs w:val="28"/>
          <w:shd w:val="clear" w:color="auto" w:fill="FFFFFF"/>
        </w:rPr>
        <w:t>：</w:t>
      </w:r>
    </w:p>
    <w:p w14:paraId="405070EB"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(1)</w:t>
      </w:r>
      <w:r w:rsidRPr="004C328D">
        <w:rPr>
          <w:rFonts w:ascii="標楷體" w:eastAsia="標楷體" w:hAnsi="標楷體" w:hint="eastAsia"/>
          <w:bCs/>
          <w:color w:val="000000"/>
          <w:sz w:val="28"/>
          <w:szCs w:val="28"/>
          <w:shd w:val="clear" w:color="auto" w:fill="FFFFFF"/>
        </w:rPr>
        <w:t>總統赴立法院國情報告是否應予常態化？立法委員就總統國情報告有不明瞭處提出問題之模式為何？其他各國案例？</w:t>
      </w:r>
    </w:p>
    <w:p w14:paraId="6908CDCC"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2</w:t>
      </w: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立法院行使人事同意權時，是否得針對人事案之審查召開聽證會，並邀集各界人士協助參與審查？倘被提名人受審查時有虛偽不實陳述之情形是否應予裁罰？</w:t>
      </w:r>
    </w:p>
    <w:p w14:paraId="11CBF091"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(3)</w:t>
      </w:r>
      <w:r w:rsidRPr="004C328D">
        <w:rPr>
          <w:rFonts w:ascii="標楷體" w:eastAsia="標楷體" w:hAnsi="標楷體" w:hint="eastAsia"/>
          <w:bCs/>
          <w:color w:val="000000"/>
          <w:sz w:val="28"/>
          <w:szCs w:val="28"/>
          <w:shd w:val="clear" w:color="auto" w:fill="FFFFFF"/>
        </w:rPr>
        <w:t>赴立法院之備詢人若有拒絕答覆、拒不提供資料、作虛偽不實陳述、答非所問甚至無故缺席等情形，如何完善立法虛偽作證或藐視國會等刑事責任等事項？</w:t>
      </w:r>
    </w:p>
    <w:p w14:paraId="57D89BE7"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(4)</w:t>
      </w:r>
      <w:r w:rsidRPr="004C328D">
        <w:rPr>
          <w:rFonts w:ascii="標楷體" w:eastAsia="標楷體" w:hAnsi="標楷體" w:hint="eastAsia"/>
          <w:bCs/>
          <w:color w:val="000000"/>
          <w:sz w:val="28"/>
          <w:szCs w:val="28"/>
          <w:shd w:val="clear" w:color="auto" w:fill="FFFFFF"/>
        </w:rPr>
        <w:t>國會行使調查權的正當性及尚待法制化之處？行使國會調查權之範圍及界限與基本人權保障如何兼顧？</w:t>
      </w:r>
    </w:p>
    <w:p w14:paraId="2BE1D3B9" w14:textId="77777777" w:rsidR="0078100D" w:rsidRPr="004C328D" w:rsidRDefault="0078100D" w:rsidP="00B8553E">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3</w:t>
      </w:r>
      <w:r w:rsidRPr="004C328D">
        <w:rPr>
          <w:rFonts w:ascii="標楷體" w:eastAsia="標楷體" w:hAnsi="標楷體"/>
          <w:color w:val="000000"/>
          <w:sz w:val="28"/>
          <w:szCs w:val="28"/>
          <w:shd w:val="clear" w:color="auto" w:fill="FFFFFF"/>
        </w:rPr>
        <w:t>.邀請</w:t>
      </w:r>
      <w:r w:rsidRPr="004C328D">
        <w:rPr>
          <w:rFonts w:ascii="標楷體" w:eastAsia="標楷體" w:hAnsi="標楷體" w:hint="eastAsia"/>
          <w:sz w:val="28"/>
          <w:szCs w:val="28"/>
        </w:rPr>
        <w:t>左正東教授、吳威志教授、林志潔教授、林騰鷂教授、陳一銘律師、陳鋕雄院長、陳鵬光律師、盛杏湲教授、張其祿教授、黃仁俊助理教授、黃世杰律師、彭睿仁助理教授、葛傳宇主任</w:t>
      </w:r>
      <w:r w:rsidRPr="004C328D">
        <w:rPr>
          <w:rFonts w:ascii="標楷體" w:eastAsia="標楷體" w:hAnsi="標楷體" w:hint="eastAsia"/>
          <w:bCs/>
          <w:color w:val="000000"/>
          <w:sz w:val="28"/>
          <w:szCs w:val="28"/>
          <w:shd w:val="clear" w:color="auto" w:fill="FFFFFF"/>
        </w:rPr>
        <w:t>暨</w:t>
      </w:r>
      <w:r w:rsidRPr="004C328D">
        <w:rPr>
          <w:rFonts w:ascii="標楷體" w:eastAsia="標楷體" w:hAnsi="標楷體" w:hint="eastAsia"/>
          <w:sz w:val="28"/>
          <w:szCs w:val="28"/>
        </w:rPr>
        <w:t>立法院、總統府、司法院、行政院、考試院、監察院、審計部、內政部、外交部、國防部、法務部、行政院人事行政總處、中央選舉委員會、公平交易委員會、國家</w:t>
      </w:r>
      <w:r w:rsidRPr="004C328D">
        <w:rPr>
          <w:rFonts w:ascii="標楷體" w:eastAsia="標楷體" w:hAnsi="標楷體" w:hint="eastAsia"/>
          <w:sz w:val="28"/>
          <w:szCs w:val="28"/>
        </w:rPr>
        <w:lastRenderedPageBreak/>
        <w:t>通訊傳播委員會、個人資料保護委員會籌備處、最高檢察署、不當黨產處理委員會</w:t>
      </w:r>
      <w:r w:rsidRPr="004C328D">
        <w:rPr>
          <w:rFonts w:ascii="標楷體" w:eastAsia="標楷體" w:hAnsi="標楷體" w:hint="eastAsia"/>
          <w:color w:val="000000"/>
          <w:sz w:val="28"/>
          <w:szCs w:val="28"/>
          <w:shd w:val="clear" w:color="auto" w:fill="FFFFFF"/>
        </w:rPr>
        <w:t>等</w:t>
      </w:r>
      <w:r w:rsidRPr="004C328D">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p>
    <w:p w14:paraId="11841BC7" w14:textId="77777777" w:rsidR="0078100D" w:rsidRPr="004C328D" w:rsidRDefault="0078100D" w:rsidP="00101EF8">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s="標楷體"/>
          <w:color w:val="000000"/>
          <w:sz w:val="28"/>
          <w:szCs w:val="28"/>
          <w:shd w:val="clear" w:color="auto" w:fill="FFFFFF"/>
        </w:rPr>
      </w:pPr>
      <w:bookmarkStart w:id="55" w:name="_Toc174974025"/>
      <w:bookmarkStart w:id="56" w:name="_Toc174974989"/>
      <w:r w:rsidRPr="004C328D">
        <w:rPr>
          <w:rFonts w:ascii="標楷體" w:eastAsia="標楷體" w:hAnsi="標楷體"/>
          <w:color w:val="000000"/>
          <w:sz w:val="28"/>
          <w:szCs w:val="28"/>
          <w:shd w:val="clear" w:color="auto" w:fill="FFFFFF"/>
        </w:rPr>
        <w:t>(四)</w:t>
      </w:r>
      <w:r w:rsidRPr="004C328D">
        <w:rPr>
          <w:rFonts w:ascii="標楷體" w:eastAsia="標楷體" w:hAnsi="標楷體" w:cs="標楷體" w:hint="eastAsia"/>
          <w:color w:val="000000"/>
          <w:sz w:val="28"/>
          <w:szCs w:val="28"/>
          <w:shd w:val="clear" w:color="auto" w:fill="FFFFFF"/>
        </w:rPr>
        <w:t>113年</w:t>
      </w:r>
      <w:r w:rsidRPr="004C328D">
        <w:rPr>
          <w:rFonts w:ascii="標楷體" w:eastAsia="標楷體" w:hAnsi="標楷體" w:cs="標楷體"/>
          <w:color w:val="000000"/>
          <w:sz w:val="28"/>
          <w:szCs w:val="28"/>
          <w:shd w:val="clear" w:color="auto" w:fill="FFFFFF"/>
        </w:rPr>
        <w:t>4</w:t>
      </w:r>
      <w:r w:rsidRPr="004C328D">
        <w:rPr>
          <w:rFonts w:ascii="標楷體" w:eastAsia="標楷體" w:hAnsi="標楷體" w:cs="標楷體" w:hint="eastAsia"/>
          <w:color w:val="000000"/>
          <w:sz w:val="28"/>
          <w:szCs w:val="28"/>
          <w:shd w:val="clear" w:color="auto" w:fill="FFFFFF"/>
        </w:rPr>
        <w:t>月1</w:t>
      </w:r>
      <w:r w:rsidRPr="004C328D">
        <w:rPr>
          <w:rFonts w:ascii="標楷體" w:eastAsia="標楷體" w:hAnsi="標楷體" w:cs="標楷體"/>
          <w:color w:val="000000"/>
          <w:sz w:val="28"/>
          <w:szCs w:val="28"/>
          <w:shd w:val="clear" w:color="auto" w:fill="FFFFFF"/>
        </w:rPr>
        <w:t>0</w:t>
      </w:r>
      <w:r w:rsidRPr="004C328D">
        <w:rPr>
          <w:rFonts w:ascii="標楷體" w:eastAsia="標楷體" w:hAnsi="標楷體" w:cs="標楷體" w:hint="eastAsia"/>
          <w:color w:val="000000"/>
          <w:sz w:val="28"/>
          <w:szCs w:val="28"/>
          <w:shd w:val="clear" w:color="auto" w:fill="FFFFFF"/>
        </w:rPr>
        <w:t>日（星期三）</w:t>
      </w:r>
      <w:r w:rsidRPr="004C328D">
        <w:rPr>
          <w:rFonts w:ascii="標楷體" w:eastAsia="標楷體" w:hAnsi="標楷體" w:hint="eastAsia"/>
          <w:color w:val="000000"/>
          <w:sz w:val="28"/>
          <w:szCs w:val="28"/>
          <w:shd w:val="clear" w:color="auto" w:fill="FFFFFF"/>
        </w:rPr>
        <w:t>舉行「</w:t>
      </w:r>
      <w:r w:rsidRPr="004C328D">
        <w:rPr>
          <w:rFonts w:ascii="標楷體" w:eastAsia="標楷體" w:hAnsi="標楷體" w:hint="eastAsia"/>
          <w:sz w:val="28"/>
          <w:szCs w:val="28"/>
        </w:rPr>
        <w:t>如何落實國會調查／聽證權以有效監督行政機關，並避免侵犯人民自由／隱私權</w:t>
      </w:r>
      <w:r w:rsidRPr="004C328D">
        <w:rPr>
          <w:rFonts w:ascii="標楷體" w:eastAsia="標楷體" w:hAnsi="標楷體" w:hint="eastAsia"/>
          <w:color w:val="000000"/>
          <w:sz w:val="28"/>
          <w:szCs w:val="28"/>
          <w:shd w:val="clear" w:color="auto" w:fill="FFFFFF"/>
        </w:rPr>
        <w:t>」公聽會。</w:t>
      </w:r>
      <w:bookmarkEnd w:id="55"/>
      <w:bookmarkEnd w:id="56"/>
    </w:p>
    <w:p w14:paraId="142A6448"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color w:val="000000"/>
          <w:sz w:val="28"/>
          <w:szCs w:val="28"/>
          <w:shd w:val="clear" w:color="auto" w:fill="FFFFFF"/>
        </w:rPr>
        <w:t>1.主席：</w:t>
      </w:r>
      <w:r w:rsidRPr="004C328D">
        <w:rPr>
          <w:rFonts w:ascii="標楷體" w:eastAsia="標楷體" w:hAnsi="標楷體" w:hint="eastAsia"/>
          <w:color w:val="000000"/>
          <w:kern w:val="0"/>
          <w:sz w:val="28"/>
          <w:szCs w:val="28"/>
        </w:rPr>
        <w:t>鍾召集委員佳濱</w:t>
      </w:r>
    </w:p>
    <w:p w14:paraId="3955E078"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2.討論提</w:t>
      </w:r>
      <w:r w:rsidRPr="004C328D">
        <w:rPr>
          <w:rFonts w:ascii="標楷體" w:eastAsia="標楷體" w:hAnsi="標楷體"/>
          <w:color w:val="000000"/>
          <w:sz w:val="28"/>
          <w:szCs w:val="28"/>
          <w:shd w:val="clear" w:color="auto" w:fill="FFFFFF"/>
        </w:rPr>
        <w:t>綱</w:t>
      </w:r>
      <w:r w:rsidRPr="004C328D">
        <w:rPr>
          <w:rFonts w:ascii="標楷體" w:eastAsia="標楷體" w:hAnsi="標楷體" w:hint="eastAsia"/>
          <w:color w:val="000000"/>
          <w:sz w:val="28"/>
          <w:szCs w:val="28"/>
          <w:shd w:val="clear" w:color="auto" w:fill="FFFFFF"/>
        </w:rPr>
        <w:t>，內容如下</w:t>
      </w:r>
      <w:r w:rsidRPr="004C328D">
        <w:rPr>
          <w:rFonts w:ascii="標楷體" w:eastAsia="標楷體" w:hAnsi="標楷體"/>
          <w:color w:val="000000"/>
          <w:sz w:val="28"/>
          <w:szCs w:val="28"/>
          <w:shd w:val="clear" w:color="auto" w:fill="FFFFFF"/>
        </w:rPr>
        <w:t>：</w:t>
      </w:r>
    </w:p>
    <w:p w14:paraId="2E912BEB"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(1)</w:t>
      </w:r>
      <w:r w:rsidRPr="004C328D">
        <w:rPr>
          <w:rFonts w:ascii="標楷體" w:eastAsia="標楷體" w:hAnsi="標楷體" w:hint="eastAsia"/>
          <w:bCs/>
          <w:color w:val="000000"/>
          <w:sz w:val="28"/>
          <w:szCs w:val="28"/>
          <w:shd w:val="clear" w:color="auto" w:fill="FFFFFF"/>
        </w:rPr>
        <w:t>目前的國會改革法案聽證和調查範圍廣大，請問如何調整範圍與法制架構，以符合權力分立暨大法官釋憲之意旨？</w:t>
      </w:r>
    </w:p>
    <w:p w14:paraId="124EA56C"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2</w:t>
      </w: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目前國會改革法案受聽證調查者包括公私部門，其中企業之營業秘密、研發機密及個人隱私，均可能因受調查而遭外洩。請問在改革法案中應增設何種配套措施，避免侵害人民與企業之秘密和隱私？</w:t>
      </w:r>
    </w:p>
    <w:p w14:paraId="6E2CEBE9"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(3)</w:t>
      </w:r>
      <w:r w:rsidRPr="004C328D">
        <w:rPr>
          <w:rFonts w:ascii="標楷體" w:eastAsia="標楷體" w:hAnsi="標楷體" w:hint="eastAsia"/>
          <w:bCs/>
          <w:color w:val="000000"/>
          <w:sz w:val="28"/>
          <w:szCs w:val="28"/>
          <w:shd w:val="clear" w:color="auto" w:fill="FFFFFF"/>
        </w:rPr>
        <w:t>人民有不自證己罪的權利，各國法制均不得強迫人民自我入罪。在目前藐視國會罪的草案提案，人民是否可能面臨強迫自證己罪或被課予藐視國會罪的二擇一困境 ？如有之，法制應如何修正以避免侵害人民基本權？</w:t>
      </w:r>
    </w:p>
    <w:p w14:paraId="4C633504" w14:textId="77777777" w:rsidR="0078100D" w:rsidRPr="004C328D" w:rsidRDefault="0078100D" w:rsidP="00B8553E">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3</w:t>
      </w:r>
      <w:r w:rsidRPr="004C328D">
        <w:rPr>
          <w:rFonts w:ascii="標楷體" w:eastAsia="標楷體" w:hAnsi="標楷體"/>
          <w:color w:val="000000"/>
          <w:sz w:val="28"/>
          <w:szCs w:val="28"/>
          <w:shd w:val="clear" w:color="auto" w:fill="FFFFFF"/>
        </w:rPr>
        <w:t>.邀請</w:t>
      </w:r>
      <w:r w:rsidRPr="004C328D">
        <w:rPr>
          <w:rFonts w:ascii="標楷體" w:eastAsia="標楷體" w:hAnsi="標楷體" w:hint="eastAsia"/>
          <w:sz w:val="28"/>
          <w:szCs w:val="28"/>
        </w:rPr>
        <w:t>吳威志教授、林志潔教授、林俊宏律師、林騰鷂教授、陳一銘律師、陳又新律師、黃世杰律師、黃帝穎律師、楊智傑教授、廖義銘教授、劉尚志理事長、劉嘉薇教授、謝孟羽律師、羅傳賢前局長暨</w:t>
      </w:r>
      <w:r w:rsidRPr="004C328D">
        <w:rPr>
          <w:rFonts w:ascii="標楷體" w:eastAsia="標楷體" w:hAnsi="標楷體" w:hint="eastAsia"/>
          <w:bCs/>
          <w:color w:val="000000"/>
          <w:sz w:val="28"/>
          <w:szCs w:val="28"/>
          <w:shd w:val="clear" w:color="auto" w:fill="FFFFFF"/>
        </w:rPr>
        <w:t>立法院、總統府、司法院、行政院、考試院、監察院、內政部、外交部、國防部、法務部、行政院人事行政總處、中央選舉委員會、公平交易委員會、國家通訊傳播委員會、個人資料保護委員會籌備處、不當黨產處理委員會、國家安全局</w:t>
      </w:r>
      <w:r w:rsidRPr="004C328D">
        <w:rPr>
          <w:rFonts w:ascii="標楷體" w:eastAsia="標楷體" w:hAnsi="標楷體" w:hint="eastAsia"/>
          <w:color w:val="000000"/>
          <w:sz w:val="28"/>
          <w:szCs w:val="28"/>
          <w:shd w:val="clear" w:color="auto" w:fill="FFFFFF"/>
        </w:rPr>
        <w:t>等</w:t>
      </w:r>
      <w:r w:rsidRPr="004C328D">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p>
    <w:p w14:paraId="14F5BF89" w14:textId="77777777" w:rsidR="0078100D" w:rsidRPr="004C328D" w:rsidRDefault="0078100D" w:rsidP="00101EF8">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s="標楷體"/>
          <w:color w:val="000000"/>
          <w:sz w:val="28"/>
          <w:szCs w:val="28"/>
          <w:shd w:val="clear" w:color="auto" w:fill="FFFFFF"/>
        </w:rPr>
      </w:pPr>
      <w:bookmarkStart w:id="57" w:name="_Toc174974026"/>
      <w:bookmarkStart w:id="58" w:name="_Toc174974990"/>
      <w:r w:rsidRPr="004C328D">
        <w:rPr>
          <w:rFonts w:ascii="標楷體" w:eastAsia="標楷體" w:hAnsi="標楷體"/>
          <w:color w:val="000000"/>
          <w:sz w:val="28"/>
          <w:szCs w:val="28"/>
          <w:shd w:val="clear" w:color="auto" w:fill="FFFFFF"/>
        </w:rPr>
        <w:t>(五)</w:t>
      </w:r>
      <w:r w:rsidRPr="004C328D">
        <w:rPr>
          <w:rFonts w:ascii="標楷體" w:eastAsia="標楷體" w:hAnsi="標楷體" w:cs="標楷體" w:hint="eastAsia"/>
          <w:color w:val="000000"/>
          <w:sz w:val="28"/>
          <w:szCs w:val="28"/>
          <w:shd w:val="clear" w:color="auto" w:fill="FFFFFF"/>
        </w:rPr>
        <w:t>113年4月11日（星期四）</w:t>
      </w:r>
      <w:r w:rsidRPr="004C328D">
        <w:rPr>
          <w:rFonts w:ascii="標楷體" w:eastAsia="標楷體" w:hAnsi="標楷體" w:hint="eastAsia"/>
          <w:color w:val="000000"/>
          <w:sz w:val="28"/>
          <w:szCs w:val="28"/>
          <w:shd w:val="clear" w:color="auto" w:fill="FFFFFF"/>
        </w:rPr>
        <w:t>舉行「如何落實國會調查／聽證權以有效監督行政機關，並防範機密外洩危害國安」公聽會。</w:t>
      </w:r>
      <w:bookmarkEnd w:id="57"/>
      <w:bookmarkEnd w:id="58"/>
    </w:p>
    <w:p w14:paraId="32C19F85"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color w:val="000000"/>
          <w:sz w:val="28"/>
          <w:szCs w:val="28"/>
          <w:shd w:val="clear" w:color="auto" w:fill="FFFFFF"/>
        </w:rPr>
        <w:t>1.主席：</w:t>
      </w:r>
      <w:r w:rsidRPr="004C328D">
        <w:rPr>
          <w:rFonts w:ascii="標楷體" w:eastAsia="標楷體" w:hAnsi="標楷體" w:hint="eastAsia"/>
          <w:color w:val="000000"/>
          <w:kern w:val="0"/>
          <w:sz w:val="28"/>
          <w:szCs w:val="28"/>
        </w:rPr>
        <w:t>鍾召集委員佳濱</w:t>
      </w:r>
    </w:p>
    <w:p w14:paraId="4911865C"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2.討論提</w:t>
      </w:r>
      <w:r w:rsidRPr="004C328D">
        <w:rPr>
          <w:rFonts w:ascii="標楷體" w:eastAsia="標楷體" w:hAnsi="標楷體"/>
          <w:color w:val="000000"/>
          <w:sz w:val="28"/>
          <w:szCs w:val="28"/>
          <w:shd w:val="clear" w:color="auto" w:fill="FFFFFF"/>
        </w:rPr>
        <w:t>綱</w:t>
      </w:r>
      <w:r w:rsidRPr="004C328D">
        <w:rPr>
          <w:rFonts w:ascii="標楷體" w:eastAsia="標楷體" w:hAnsi="標楷體" w:hint="eastAsia"/>
          <w:color w:val="000000"/>
          <w:sz w:val="28"/>
          <w:szCs w:val="28"/>
          <w:shd w:val="clear" w:color="auto" w:fill="FFFFFF"/>
        </w:rPr>
        <w:t>，內容如下</w:t>
      </w:r>
      <w:r w:rsidRPr="004C328D">
        <w:rPr>
          <w:rFonts w:ascii="標楷體" w:eastAsia="標楷體" w:hAnsi="標楷體"/>
          <w:color w:val="000000"/>
          <w:sz w:val="28"/>
          <w:szCs w:val="28"/>
          <w:shd w:val="clear" w:color="auto" w:fill="FFFFFF"/>
        </w:rPr>
        <w:t>：</w:t>
      </w:r>
    </w:p>
    <w:p w14:paraId="405C577B"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color w:val="000000"/>
          <w:sz w:val="28"/>
          <w:szCs w:val="28"/>
          <w:shd w:val="clear" w:color="auto" w:fill="FFFFFF"/>
        </w:rPr>
      </w:pPr>
      <w:r w:rsidRPr="004C328D">
        <w:rPr>
          <w:rFonts w:ascii="標楷體" w:eastAsia="標楷體" w:hAnsi="標楷體"/>
          <w:bCs/>
          <w:color w:val="000000"/>
          <w:sz w:val="28"/>
          <w:szCs w:val="28"/>
          <w:shd w:val="clear" w:color="auto" w:fill="FFFFFF"/>
        </w:rPr>
        <w:t>(1)</w:t>
      </w:r>
      <w:r w:rsidRPr="004C328D">
        <w:rPr>
          <w:rFonts w:ascii="標楷體" w:eastAsia="標楷體" w:hAnsi="標楷體" w:hint="eastAsia"/>
          <w:color w:val="000000"/>
          <w:sz w:val="28"/>
          <w:szCs w:val="28"/>
          <w:shd w:val="clear" w:color="auto" w:fill="FFFFFF"/>
        </w:rPr>
        <w:t>依據憲法權力分立與大法官釋憲意旨，立法院雖在一定要件下得行使調查權，但行政機關有行政特權，尤其涉及國家安全或國家核心關鍵技術之秘密，均應予保密，在國會改革法案中，應如何調適兩者，俾使國家安全利益與國家核心研發能力得以確保？</w:t>
      </w:r>
    </w:p>
    <w:p w14:paraId="3194DE47"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color w:val="000000"/>
          <w:sz w:val="28"/>
          <w:szCs w:val="28"/>
          <w:shd w:val="clear" w:color="auto" w:fill="FFFFFF"/>
        </w:rPr>
      </w:pPr>
      <w:r w:rsidRPr="004C328D">
        <w:rPr>
          <w:rFonts w:ascii="標楷體" w:eastAsia="標楷體" w:hAnsi="標楷體"/>
          <w:bCs/>
          <w:color w:val="000000"/>
          <w:sz w:val="28"/>
          <w:szCs w:val="28"/>
          <w:shd w:val="clear" w:color="auto" w:fill="FFFFFF"/>
        </w:rPr>
        <w:lastRenderedPageBreak/>
        <w:t>(2)</w:t>
      </w:r>
      <w:r w:rsidRPr="004C328D">
        <w:rPr>
          <w:rFonts w:ascii="標楷體" w:eastAsia="標楷體" w:hAnsi="標楷體" w:hint="eastAsia"/>
          <w:color w:val="000000"/>
          <w:sz w:val="28"/>
          <w:szCs w:val="28"/>
          <w:shd w:val="clear" w:color="auto" w:fill="FFFFFF"/>
        </w:rPr>
        <w:t>在擴大立法委員調查權之時，立法委員之倫理準則暨自律規範是否應一併強化，避免權責不相當？</w:t>
      </w:r>
    </w:p>
    <w:p w14:paraId="37202668"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color w:val="000000"/>
          <w:sz w:val="28"/>
          <w:szCs w:val="28"/>
          <w:shd w:val="clear" w:color="auto" w:fill="FFFFFF"/>
        </w:rPr>
      </w:pPr>
      <w:r w:rsidRPr="004C328D">
        <w:rPr>
          <w:rFonts w:ascii="標楷體" w:eastAsia="標楷體" w:hAnsi="標楷體"/>
          <w:bCs/>
          <w:color w:val="000000"/>
          <w:sz w:val="28"/>
          <w:szCs w:val="28"/>
          <w:shd w:val="clear" w:color="auto" w:fill="FFFFFF"/>
        </w:rPr>
        <w:t>(3)</w:t>
      </w:r>
      <w:r w:rsidRPr="004C328D">
        <w:rPr>
          <w:rFonts w:ascii="標楷體" w:eastAsia="標楷體" w:hAnsi="標楷體" w:hint="eastAsia"/>
          <w:color w:val="000000"/>
          <w:sz w:val="28"/>
          <w:szCs w:val="28"/>
          <w:shd w:val="clear" w:color="auto" w:fill="FFFFFF"/>
        </w:rPr>
        <w:t>如相關調查聽證涉及私部門，相關法制應有何種配套措施，避免侵害企業或科技之研發核心競爭力？</w:t>
      </w:r>
    </w:p>
    <w:p w14:paraId="676E2ABC" w14:textId="77777777" w:rsidR="0078100D" w:rsidRPr="004C328D" w:rsidRDefault="0078100D" w:rsidP="00B8553E">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3</w:t>
      </w:r>
      <w:r w:rsidRPr="004C328D">
        <w:rPr>
          <w:rFonts w:ascii="標楷體" w:eastAsia="標楷體" w:hAnsi="標楷體"/>
          <w:color w:val="000000"/>
          <w:sz w:val="28"/>
          <w:szCs w:val="28"/>
          <w:shd w:val="clear" w:color="auto" w:fill="FFFFFF"/>
        </w:rPr>
        <w:t>.邀請</w:t>
      </w:r>
      <w:r w:rsidRPr="004C328D">
        <w:rPr>
          <w:rFonts w:ascii="標楷體" w:eastAsia="標楷體" w:hAnsi="標楷體" w:hint="eastAsia"/>
          <w:color w:val="000000"/>
          <w:sz w:val="28"/>
          <w:szCs w:val="28"/>
          <w:shd w:val="clear" w:color="auto" w:fill="FFFFFF"/>
        </w:rPr>
        <w:t>仉桂美前監察委員、林志潔教授、林俊宏律師、周陽山前監察委員、紀俊臣教授、郭育仁所長、陳鵬光律師、張峻豪教授、張顯超教授、黃世杰律師、劉尚志理事長、劉書彬教授、黎家維副研究員、蘇子喬教授</w:t>
      </w:r>
      <w:r w:rsidRPr="004C328D">
        <w:rPr>
          <w:rFonts w:ascii="標楷體" w:eastAsia="標楷體" w:hAnsi="標楷體" w:hint="eastAsia"/>
          <w:bCs/>
          <w:color w:val="000000"/>
          <w:sz w:val="28"/>
          <w:szCs w:val="28"/>
          <w:shd w:val="clear" w:color="auto" w:fill="FFFFFF"/>
        </w:rPr>
        <w:t>暨</w:t>
      </w:r>
      <w:r w:rsidRPr="004C328D">
        <w:rPr>
          <w:rFonts w:ascii="標楷體" w:eastAsia="標楷體" w:hAnsi="標楷體" w:hint="eastAsia"/>
          <w:sz w:val="28"/>
          <w:szCs w:val="28"/>
        </w:rPr>
        <w:t>立法院、總統府、司法院、行政院、考試院、監察院、內政部、外交部、國防部、法務部、行政院人事行政總處、中央選舉委員會、公平交易委員會、國家通訊傳播委員會、個人資料保護委員會籌備處、不當黨產處理委員會、國家安全局、大陸委員會</w:t>
      </w:r>
      <w:r w:rsidRPr="004C328D">
        <w:rPr>
          <w:rFonts w:ascii="標楷體" w:eastAsia="標楷體" w:hAnsi="標楷體" w:hint="eastAsia"/>
          <w:color w:val="000000"/>
          <w:sz w:val="28"/>
          <w:szCs w:val="28"/>
          <w:shd w:val="clear" w:color="auto" w:fill="FFFFFF"/>
        </w:rPr>
        <w:t>等</w:t>
      </w:r>
      <w:r w:rsidRPr="004C328D">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p>
    <w:p w14:paraId="086A6F07" w14:textId="77777777" w:rsidR="0078100D" w:rsidRPr="004C328D" w:rsidRDefault="0078100D" w:rsidP="00101EF8">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s="標楷體"/>
          <w:color w:val="000000"/>
          <w:sz w:val="28"/>
          <w:szCs w:val="28"/>
          <w:shd w:val="clear" w:color="auto" w:fill="FFFFFF"/>
        </w:rPr>
      </w:pPr>
      <w:bookmarkStart w:id="59" w:name="_Toc174974027"/>
      <w:bookmarkStart w:id="60" w:name="_Toc174974991"/>
      <w:r w:rsidRPr="004C328D">
        <w:rPr>
          <w:rFonts w:ascii="標楷體" w:eastAsia="標楷體" w:hAnsi="標楷體"/>
          <w:color w:val="000000"/>
          <w:sz w:val="28"/>
          <w:szCs w:val="28"/>
          <w:shd w:val="clear" w:color="auto" w:fill="FFFFFF"/>
        </w:rPr>
        <w:t>(</w:t>
      </w:r>
      <w:r w:rsidRPr="004C328D">
        <w:rPr>
          <w:rFonts w:ascii="標楷體" w:eastAsia="標楷體" w:hAnsi="標楷體" w:hint="eastAsia"/>
          <w:color w:val="000000"/>
          <w:sz w:val="28"/>
          <w:szCs w:val="28"/>
          <w:shd w:val="clear" w:color="auto" w:fill="FFFFFF"/>
        </w:rPr>
        <w:t>六</w:t>
      </w:r>
      <w:r w:rsidRPr="004C328D">
        <w:rPr>
          <w:rFonts w:ascii="標楷體" w:eastAsia="標楷體" w:hAnsi="標楷體"/>
          <w:color w:val="000000"/>
          <w:sz w:val="28"/>
          <w:szCs w:val="28"/>
          <w:shd w:val="clear" w:color="auto" w:fill="FFFFFF"/>
        </w:rPr>
        <w:t>)</w:t>
      </w:r>
      <w:r w:rsidRPr="004C328D">
        <w:rPr>
          <w:rFonts w:ascii="標楷體" w:eastAsia="標楷體" w:hAnsi="標楷體" w:cs="標楷體" w:hint="eastAsia"/>
          <w:color w:val="000000"/>
          <w:sz w:val="28"/>
          <w:szCs w:val="28"/>
          <w:shd w:val="clear" w:color="auto" w:fill="FFFFFF"/>
        </w:rPr>
        <w:t>113年5月2日（星期四）</w:t>
      </w:r>
      <w:r w:rsidRPr="004C328D">
        <w:rPr>
          <w:rFonts w:ascii="標楷體" w:eastAsia="標楷體" w:hAnsi="標楷體" w:hint="eastAsia"/>
          <w:color w:val="000000"/>
          <w:sz w:val="28"/>
          <w:szCs w:val="28"/>
          <w:shd w:val="clear" w:color="auto" w:fill="FFFFFF"/>
        </w:rPr>
        <w:t>舉行「失控的正義1－又要我們『共體時艱』!如何簡化偵查、審判訴訟程序與書類製作及人力增補」公聽會。</w:t>
      </w:r>
      <w:bookmarkEnd w:id="59"/>
      <w:bookmarkEnd w:id="60"/>
    </w:p>
    <w:p w14:paraId="76321543"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color w:val="000000"/>
          <w:sz w:val="28"/>
          <w:szCs w:val="28"/>
          <w:shd w:val="clear" w:color="auto" w:fill="FFFFFF"/>
        </w:rPr>
        <w:t>1.主席：</w:t>
      </w:r>
      <w:r w:rsidRPr="004C328D">
        <w:rPr>
          <w:rFonts w:ascii="標楷體" w:eastAsia="標楷體" w:hAnsi="標楷體" w:hint="eastAsia"/>
          <w:color w:val="000000"/>
          <w:sz w:val="28"/>
          <w:szCs w:val="28"/>
          <w:shd w:val="clear" w:color="auto" w:fill="FFFFFF"/>
        </w:rPr>
        <w:t>吳</w:t>
      </w:r>
      <w:r w:rsidRPr="004C328D">
        <w:rPr>
          <w:rFonts w:ascii="標楷體" w:eastAsia="標楷體" w:hAnsi="標楷體" w:hint="eastAsia"/>
          <w:color w:val="000000"/>
          <w:kern w:val="0"/>
          <w:sz w:val="28"/>
          <w:szCs w:val="28"/>
        </w:rPr>
        <w:t>召集委員宗憲</w:t>
      </w:r>
    </w:p>
    <w:p w14:paraId="7A66B49B"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2.討論提</w:t>
      </w:r>
      <w:r w:rsidRPr="004C328D">
        <w:rPr>
          <w:rFonts w:ascii="標楷體" w:eastAsia="標楷體" w:hAnsi="標楷體"/>
          <w:color w:val="000000"/>
          <w:sz w:val="28"/>
          <w:szCs w:val="28"/>
          <w:shd w:val="clear" w:color="auto" w:fill="FFFFFF"/>
        </w:rPr>
        <w:t>綱</w:t>
      </w:r>
      <w:r w:rsidRPr="004C328D">
        <w:rPr>
          <w:rFonts w:ascii="標楷體" w:eastAsia="標楷體" w:hAnsi="標楷體" w:hint="eastAsia"/>
          <w:color w:val="000000"/>
          <w:sz w:val="28"/>
          <w:szCs w:val="28"/>
          <w:shd w:val="clear" w:color="auto" w:fill="FFFFFF"/>
        </w:rPr>
        <w:t>，內容如下</w:t>
      </w:r>
      <w:r w:rsidRPr="004C328D">
        <w:rPr>
          <w:rFonts w:ascii="標楷體" w:eastAsia="標楷體" w:hAnsi="標楷體"/>
          <w:color w:val="000000"/>
          <w:sz w:val="28"/>
          <w:szCs w:val="28"/>
          <w:shd w:val="clear" w:color="auto" w:fill="FFFFFF"/>
        </w:rPr>
        <w:t>：</w:t>
      </w:r>
    </w:p>
    <w:p w14:paraId="512B9585"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(1)</w:t>
      </w:r>
      <w:r w:rsidRPr="004C328D">
        <w:rPr>
          <w:rFonts w:ascii="標楷體" w:eastAsia="標楷體" w:hAnsi="標楷體" w:hint="eastAsia"/>
          <w:bCs/>
          <w:color w:val="000000"/>
          <w:sz w:val="28"/>
          <w:szCs w:val="28"/>
          <w:shd w:val="clear" w:color="auto" w:fill="FFFFFF"/>
        </w:rPr>
        <w:t>現行司法院或法務部就提升偵審效能及減輕基層工作負荷等議題，政策面有何待檢討及精進之處？</w:t>
      </w:r>
    </w:p>
    <w:p w14:paraId="1013E8DC"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(2)</w:t>
      </w:r>
      <w:r w:rsidRPr="004C328D">
        <w:rPr>
          <w:rFonts w:ascii="標楷體" w:eastAsia="標楷體" w:hAnsi="標楷體" w:hint="eastAsia"/>
          <w:bCs/>
          <w:color w:val="000000"/>
          <w:sz w:val="28"/>
          <w:szCs w:val="28"/>
          <w:shd w:val="clear" w:color="auto" w:fill="FFFFFF"/>
        </w:rPr>
        <w:t>就精實偵查及審判訴訟程序，在法制、組織架構、人員配置、作業效能方面，有何具體建議或策進作為？</w:t>
      </w:r>
    </w:p>
    <w:p w14:paraId="66D8F5B8"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(3)</w:t>
      </w:r>
      <w:r w:rsidRPr="004C328D">
        <w:rPr>
          <w:rFonts w:ascii="標楷體" w:eastAsia="標楷體" w:hAnsi="標楷體" w:hint="eastAsia"/>
          <w:bCs/>
          <w:color w:val="000000"/>
          <w:sz w:val="28"/>
          <w:szCs w:val="28"/>
          <w:shd w:val="clear" w:color="auto" w:fill="FFFFFF"/>
        </w:rPr>
        <w:t>針對司法院及法務部推行書類簡化等政策，現行具體成效如何？有無應檢討及改善之處？</w:t>
      </w:r>
    </w:p>
    <w:p w14:paraId="2C577DB8"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4</w:t>
      </w:r>
      <w:r w:rsidRPr="004C328D">
        <w:rPr>
          <w:rFonts w:ascii="標楷體" w:eastAsia="標楷體" w:hAnsi="標楷體"/>
          <w:bCs/>
          <w:color w:val="000000"/>
          <w:sz w:val="28"/>
          <w:szCs w:val="28"/>
          <w:shd w:val="clear" w:color="auto" w:fill="FFFFFF"/>
        </w:rPr>
        <w:t>)</w:t>
      </w:r>
      <w:r w:rsidRPr="004C328D">
        <w:rPr>
          <w:rFonts w:ascii="標楷體" w:eastAsia="標楷體" w:hAnsi="標楷體" w:hint="eastAsia"/>
          <w:bCs/>
          <w:color w:val="000000"/>
          <w:sz w:val="28"/>
          <w:szCs w:val="28"/>
          <w:shd w:val="clear" w:color="auto" w:fill="FFFFFF"/>
        </w:rPr>
        <w:t>如何再強化訴訟外紛爭解決機制？</w:t>
      </w:r>
    </w:p>
    <w:p w14:paraId="337EC892" w14:textId="27EBBBFB" w:rsidR="0078100D" w:rsidRPr="004C328D" w:rsidRDefault="0078100D" w:rsidP="00B8553E">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3</w:t>
      </w:r>
      <w:r w:rsidRPr="004C328D">
        <w:rPr>
          <w:rFonts w:ascii="標楷體" w:eastAsia="標楷體" w:hAnsi="標楷體"/>
          <w:color w:val="000000"/>
          <w:sz w:val="28"/>
          <w:szCs w:val="28"/>
          <w:shd w:val="clear" w:color="auto" w:fill="FFFFFF"/>
        </w:rPr>
        <w:t>.邀請</w:t>
      </w:r>
      <w:r w:rsidRPr="004C328D">
        <w:rPr>
          <w:rFonts w:ascii="標楷體" w:eastAsia="標楷體" w:hAnsi="標楷體" w:hint="eastAsia"/>
          <w:color w:val="000000"/>
          <w:sz w:val="28"/>
          <w:szCs w:val="28"/>
          <w:shd w:val="clear" w:color="auto" w:fill="FFFFFF"/>
        </w:rPr>
        <w:t>呂理翔助理教授、李聖傑副教授、李震華理事長、周珮琦法官、林達檢察官、林裕順理事長、姜世明教授、柯格鐘教授、紀凱峰法官、涂秀玲法官、許政賢院長、黃一峯副教授、黃士瑋律師、蕭永昌檢察官、蕭奕弘律師</w:t>
      </w:r>
      <w:r w:rsidRPr="004C328D">
        <w:rPr>
          <w:rFonts w:ascii="標楷體" w:eastAsia="標楷體" w:hAnsi="標楷體" w:hint="eastAsia"/>
          <w:bCs/>
          <w:color w:val="000000"/>
          <w:sz w:val="28"/>
          <w:szCs w:val="28"/>
          <w:shd w:val="clear" w:color="auto" w:fill="FFFFFF"/>
        </w:rPr>
        <w:t>暨</w:t>
      </w:r>
      <w:r w:rsidRPr="004C328D">
        <w:rPr>
          <w:rFonts w:ascii="標楷體" w:eastAsia="標楷體" w:hAnsi="標楷體" w:hint="eastAsia"/>
          <w:sz w:val="28"/>
          <w:szCs w:val="28"/>
        </w:rPr>
        <w:t>司法院、法務部、最高檢察署、行政院人事行政總處、銓敘部、行政院主計總處、財團法人民間司法改革基金會</w:t>
      </w:r>
      <w:r w:rsidRPr="004C328D">
        <w:rPr>
          <w:rFonts w:ascii="標楷體" w:eastAsia="標楷體" w:hAnsi="標楷體" w:hint="eastAsia"/>
          <w:color w:val="000000"/>
          <w:sz w:val="28"/>
          <w:szCs w:val="28"/>
          <w:shd w:val="clear" w:color="auto" w:fill="FFFFFF"/>
        </w:rPr>
        <w:t>等</w:t>
      </w:r>
      <w:r w:rsidRPr="004C328D">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p>
    <w:p w14:paraId="21E162E1" w14:textId="11DEAD40" w:rsidR="0078100D" w:rsidRPr="004C328D" w:rsidRDefault="0078100D" w:rsidP="00101EF8">
      <w:pPr>
        <w:autoSpaceDE w:val="0"/>
        <w:autoSpaceDN w:val="0"/>
        <w:adjustRightInd w:val="0"/>
        <w:snapToGrid w:val="0"/>
        <w:spacing w:beforeLines="50" w:before="120" w:line="360" w:lineRule="exact"/>
        <w:ind w:leftChars="236" w:left="1133" w:hanging="567"/>
        <w:jc w:val="both"/>
        <w:outlineLvl w:val="2"/>
        <w:rPr>
          <w:rFonts w:ascii="標楷體" w:eastAsia="標楷體" w:hAnsi="標楷體" w:cs="標楷體"/>
          <w:color w:val="000000"/>
          <w:sz w:val="28"/>
          <w:szCs w:val="28"/>
          <w:shd w:val="clear" w:color="auto" w:fill="FFFFFF"/>
        </w:rPr>
      </w:pPr>
      <w:bookmarkStart w:id="61" w:name="_Toc174974028"/>
      <w:bookmarkStart w:id="62" w:name="_Toc174974992"/>
      <w:r w:rsidRPr="004C328D">
        <w:rPr>
          <w:rFonts w:ascii="標楷體" w:eastAsia="標楷體" w:hAnsi="標楷體"/>
          <w:color w:val="000000"/>
          <w:sz w:val="28"/>
          <w:szCs w:val="28"/>
          <w:shd w:val="clear" w:color="auto" w:fill="FFFFFF"/>
        </w:rPr>
        <w:t>(</w:t>
      </w:r>
      <w:r w:rsidR="00101EF8" w:rsidRPr="004C328D">
        <w:rPr>
          <w:rFonts w:ascii="標楷體" w:eastAsia="標楷體" w:hAnsi="標楷體" w:hint="eastAsia"/>
          <w:color w:val="000000"/>
          <w:sz w:val="28"/>
          <w:szCs w:val="28"/>
          <w:shd w:val="clear" w:color="auto" w:fill="FFFFFF"/>
        </w:rPr>
        <w:t>七</w:t>
      </w:r>
      <w:r w:rsidRPr="004C328D">
        <w:rPr>
          <w:rFonts w:ascii="標楷體" w:eastAsia="標楷體" w:hAnsi="標楷體"/>
          <w:color w:val="000000"/>
          <w:sz w:val="28"/>
          <w:szCs w:val="28"/>
          <w:shd w:val="clear" w:color="auto" w:fill="FFFFFF"/>
        </w:rPr>
        <w:t>)</w:t>
      </w:r>
      <w:r w:rsidRPr="004C328D">
        <w:rPr>
          <w:rFonts w:ascii="標楷體" w:eastAsia="標楷體" w:hAnsi="標楷體" w:cs="標楷體" w:hint="eastAsia"/>
          <w:color w:val="000000"/>
          <w:sz w:val="28"/>
          <w:szCs w:val="28"/>
          <w:shd w:val="clear" w:color="auto" w:fill="FFFFFF"/>
        </w:rPr>
        <w:t>113年7月</w:t>
      </w:r>
      <w:r w:rsidRPr="004C328D">
        <w:rPr>
          <w:rFonts w:ascii="標楷體" w:eastAsia="標楷體" w:hAnsi="標楷體" w:cs="標楷體"/>
          <w:color w:val="000000"/>
          <w:sz w:val="28"/>
          <w:szCs w:val="28"/>
          <w:shd w:val="clear" w:color="auto" w:fill="FFFFFF"/>
        </w:rPr>
        <w:t>8</w:t>
      </w:r>
      <w:r w:rsidRPr="004C328D">
        <w:rPr>
          <w:rFonts w:ascii="標楷體" w:eastAsia="標楷體" w:hAnsi="標楷體" w:cs="標楷體" w:hint="eastAsia"/>
          <w:color w:val="000000"/>
          <w:sz w:val="28"/>
          <w:szCs w:val="28"/>
          <w:shd w:val="clear" w:color="auto" w:fill="FFFFFF"/>
        </w:rPr>
        <w:t>日（星期一）</w:t>
      </w:r>
      <w:r w:rsidRPr="004C328D">
        <w:rPr>
          <w:rFonts w:ascii="標楷體" w:eastAsia="標楷體" w:hAnsi="標楷體" w:hint="eastAsia"/>
          <w:color w:val="000000"/>
          <w:sz w:val="28"/>
          <w:szCs w:val="28"/>
          <w:shd w:val="clear" w:color="auto" w:fill="FFFFFF"/>
        </w:rPr>
        <w:t>舉行「揭弊者保護法草案之基礎架構差異與利弊影響」公聽會。</w:t>
      </w:r>
      <w:bookmarkEnd w:id="61"/>
      <w:bookmarkEnd w:id="62"/>
    </w:p>
    <w:p w14:paraId="5E9B2369"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color w:val="000000"/>
          <w:sz w:val="28"/>
          <w:szCs w:val="28"/>
          <w:shd w:val="clear" w:color="auto" w:fill="FFFFFF"/>
        </w:rPr>
        <w:t>1.主席：</w:t>
      </w:r>
      <w:r w:rsidRPr="004C328D">
        <w:rPr>
          <w:rFonts w:ascii="標楷體" w:eastAsia="標楷體" w:hAnsi="標楷體" w:hint="eastAsia"/>
          <w:color w:val="000000"/>
          <w:sz w:val="28"/>
          <w:szCs w:val="28"/>
          <w:shd w:val="clear" w:color="auto" w:fill="FFFFFF"/>
        </w:rPr>
        <w:t>吳</w:t>
      </w:r>
      <w:r w:rsidRPr="004C328D">
        <w:rPr>
          <w:rFonts w:ascii="標楷體" w:eastAsia="標楷體" w:hAnsi="標楷體" w:hint="eastAsia"/>
          <w:color w:val="000000"/>
          <w:kern w:val="0"/>
          <w:sz w:val="28"/>
          <w:szCs w:val="28"/>
        </w:rPr>
        <w:t>召集委員宗憲</w:t>
      </w:r>
    </w:p>
    <w:p w14:paraId="00AA4C8A" w14:textId="77777777" w:rsidR="0078100D" w:rsidRPr="004C328D" w:rsidRDefault="0078100D" w:rsidP="00B8553E">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lastRenderedPageBreak/>
        <w:t>2.討論提</w:t>
      </w:r>
      <w:r w:rsidRPr="004C328D">
        <w:rPr>
          <w:rFonts w:ascii="標楷體" w:eastAsia="標楷體" w:hAnsi="標楷體"/>
          <w:color w:val="000000"/>
          <w:sz w:val="28"/>
          <w:szCs w:val="28"/>
          <w:shd w:val="clear" w:color="auto" w:fill="FFFFFF"/>
        </w:rPr>
        <w:t>綱</w:t>
      </w:r>
      <w:r w:rsidRPr="004C328D">
        <w:rPr>
          <w:rFonts w:ascii="標楷體" w:eastAsia="標楷體" w:hAnsi="標楷體" w:hint="eastAsia"/>
          <w:color w:val="000000"/>
          <w:sz w:val="28"/>
          <w:szCs w:val="28"/>
          <w:shd w:val="clear" w:color="auto" w:fill="FFFFFF"/>
        </w:rPr>
        <w:t>，內容如下</w:t>
      </w:r>
      <w:r w:rsidRPr="004C328D">
        <w:rPr>
          <w:rFonts w:ascii="標楷體" w:eastAsia="標楷體" w:hAnsi="標楷體"/>
          <w:color w:val="000000"/>
          <w:sz w:val="28"/>
          <w:szCs w:val="28"/>
          <w:shd w:val="clear" w:color="auto" w:fill="FFFFFF"/>
        </w:rPr>
        <w:t>：</w:t>
      </w:r>
    </w:p>
    <w:p w14:paraId="2046F1FF"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(1)</w:t>
      </w:r>
      <w:r w:rsidRPr="004C328D">
        <w:rPr>
          <w:rFonts w:ascii="標楷體" w:eastAsia="標楷體" w:hAnsi="標楷體" w:hint="eastAsia"/>
          <w:bCs/>
          <w:color w:val="000000"/>
          <w:sz w:val="28"/>
          <w:szCs w:val="28"/>
          <w:shd w:val="clear" w:color="auto" w:fill="FFFFFF"/>
        </w:rPr>
        <w:t>有關揭弊者保護法(以下簡稱本法)草案之立法政策，究應採行「公私分立、公部門先行」、「公私合併」、「公私合併-上市上櫃版」或「公私分流、行政立法雙軌併行」，何者為宜？前開基礎架構差異分析？其利弊為何？</w:t>
      </w:r>
    </w:p>
    <w:p w14:paraId="5CBE8F64"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(2)</w:t>
      </w:r>
      <w:r w:rsidRPr="004C328D">
        <w:rPr>
          <w:rFonts w:ascii="標楷體" w:eastAsia="標楷體" w:hAnsi="標楷體" w:hint="eastAsia"/>
          <w:bCs/>
          <w:color w:val="000000"/>
          <w:sz w:val="28"/>
          <w:szCs w:val="28"/>
          <w:shd w:val="clear" w:color="auto" w:fill="FFFFFF"/>
        </w:rPr>
        <w:t>倘若行政院提案版本採取公部門立法先行，私部門以行政指導推動。為避免影響私部門之揭弊行為，由各產業分別訂定規定私部門揭弊之作為，是否更符合各產業實際情形？</w:t>
      </w:r>
      <w:r w:rsidRPr="004C328D">
        <w:rPr>
          <w:rFonts w:ascii="標楷體" w:eastAsia="標楷體" w:hAnsi="標楷體"/>
          <w:bCs/>
          <w:color w:val="000000"/>
          <w:sz w:val="28"/>
          <w:szCs w:val="28"/>
          <w:shd w:val="clear" w:color="auto" w:fill="FFFFFF"/>
        </w:rPr>
        <w:t xml:space="preserve"> </w:t>
      </w:r>
    </w:p>
    <w:p w14:paraId="158FC6CF" w14:textId="77777777" w:rsidR="0078100D" w:rsidRPr="004C328D" w:rsidRDefault="0078100D" w:rsidP="00B8553E">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4C328D">
        <w:rPr>
          <w:rFonts w:ascii="標楷體" w:eastAsia="標楷體" w:hAnsi="標楷體"/>
          <w:bCs/>
          <w:color w:val="000000"/>
          <w:sz w:val="28"/>
          <w:szCs w:val="28"/>
          <w:shd w:val="clear" w:color="auto" w:fill="FFFFFF"/>
        </w:rPr>
        <w:t>(3)</w:t>
      </w:r>
      <w:r w:rsidRPr="004C328D">
        <w:rPr>
          <w:rFonts w:ascii="標楷體" w:eastAsia="標楷體" w:hAnsi="標楷體" w:hint="eastAsia"/>
          <w:color w:val="000000"/>
          <w:sz w:val="28"/>
          <w:szCs w:val="28"/>
          <w:shd w:val="clear" w:color="auto" w:fill="FFFFFF"/>
        </w:rPr>
        <w:t>本法可否於不分公私合併、分流或雙軌併行下，就揭弊方式採取先內而外、雙軌或從外部通報進行？應否設專責機關負責受理？</w:t>
      </w:r>
    </w:p>
    <w:p w14:paraId="47CABC54" w14:textId="50F64556" w:rsidR="0078100D" w:rsidRPr="004C328D" w:rsidRDefault="0078100D" w:rsidP="00B8553E">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shd w:val="clear" w:color="auto" w:fill="FFFFFF"/>
        </w:rPr>
        <w:t>3</w:t>
      </w:r>
      <w:r w:rsidRPr="004C328D">
        <w:rPr>
          <w:rFonts w:ascii="標楷體" w:eastAsia="標楷體" w:hAnsi="標楷體"/>
          <w:color w:val="000000"/>
          <w:sz w:val="28"/>
          <w:szCs w:val="28"/>
          <w:shd w:val="clear" w:color="auto" w:fill="FFFFFF"/>
        </w:rPr>
        <w:t>.邀請</w:t>
      </w:r>
      <w:bookmarkStart w:id="63" w:name="_Hlk174716677"/>
      <w:r w:rsidR="00101EF8" w:rsidRPr="004C328D">
        <w:rPr>
          <w:rFonts w:ascii="標楷體" w:eastAsia="標楷體" w:hAnsi="標楷體" w:hint="eastAsia"/>
          <w:color w:val="000000"/>
          <w:sz w:val="28"/>
          <w:szCs w:val="28"/>
          <w:shd w:val="clear" w:color="auto" w:fill="FFFFFF"/>
        </w:rPr>
        <w:t>王藝憓理事長、李聖傑副教授、邱碧英副秘書長、林良榮副教授、林志潔特聘教授、洪志勳合夥律師、陳永鎭主任、陳重言律師、張其祿教授、葛傳宇主任、劉邦繡主任</w:t>
      </w:r>
      <w:bookmarkEnd w:id="63"/>
      <w:r w:rsidRPr="004C328D">
        <w:rPr>
          <w:rFonts w:ascii="標楷體" w:eastAsia="標楷體" w:hAnsi="標楷體" w:hint="eastAsia"/>
          <w:bCs/>
          <w:color w:val="000000"/>
          <w:sz w:val="28"/>
          <w:szCs w:val="28"/>
          <w:shd w:val="clear" w:color="auto" w:fill="FFFFFF"/>
        </w:rPr>
        <w:t>暨</w:t>
      </w:r>
      <w:r w:rsidR="00101EF8" w:rsidRPr="004C328D">
        <w:rPr>
          <w:rFonts w:ascii="標楷體" w:eastAsia="標楷體" w:hAnsi="標楷體" w:hint="eastAsia"/>
          <w:bCs/>
          <w:color w:val="000000"/>
          <w:sz w:val="28"/>
          <w:szCs w:val="28"/>
          <w:shd w:val="clear" w:color="auto" w:fill="FFFFFF"/>
        </w:rPr>
        <w:t>法務部、法務部廉政署、司法院、監察院、銓敘部、公務人員保障暨培訓委員會、內政部、國防部、財政部、教育部、經濟部、勞動部、衛生福利部、環境部、金融監督管理委員會、行政院公共工程委員會、行政院人事行政總處、國家安全局、內政部警政署、內政部移民署、個人資料保護委員會籌備處</w:t>
      </w:r>
      <w:r w:rsidRPr="004C328D">
        <w:rPr>
          <w:rFonts w:ascii="標楷體" w:eastAsia="標楷體" w:hAnsi="標楷體" w:hint="eastAsia"/>
          <w:color w:val="000000"/>
          <w:sz w:val="28"/>
          <w:szCs w:val="28"/>
          <w:shd w:val="clear" w:color="auto" w:fill="FFFFFF"/>
        </w:rPr>
        <w:t>等</w:t>
      </w:r>
      <w:r w:rsidRPr="004C328D">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p>
    <w:p w14:paraId="47A7C725" w14:textId="77777777" w:rsidR="0078100D" w:rsidRPr="004C328D" w:rsidRDefault="0078100D" w:rsidP="00B8553E">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p>
    <w:p w14:paraId="0A8FAE1C" w14:textId="12881E71" w:rsidR="0078100D" w:rsidRPr="004C328D" w:rsidRDefault="0078100D" w:rsidP="00B8553E">
      <w:pPr>
        <w:widowControl/>
        <w:outlineLvl w:val="1"/>
        <w:rPr>
          <w:rFonts w:ascii="標楷體" w:eastAsia="標楷體" w:hAnsi="標楷體"/>
          <w:b/>
          <w:bCs/>
          <w:color w:val="000000"/>
          <w:sz w:val="28"/>
          <w:szCs w:val="28"/>
        </w:rPr>
      </w:pPr>
      <w:r w:rsidRPr="004C328D">
        <w:rPr>
          <w:rFonts w:ascii="標楷體" w:eastAsia="標楷體" w:hAnsi="標楷體"/>
          <w:iCs/>
          <w:color w:val="000000"/>
          <w:sz w:val="28"/>
          <w:szCs w:val="28"/>
          <w:shd w:val="clear" w:color="auto" w:fill="FFFFFF"/>
        </w:rPr>
        <w:br w:type="page"/>
      </w:r>
      <w:bookmarkStart w:id="64" w:name="_Toc174974993"/>
      <w:r w:rsidRPr="004C328D">
        <w:rPr>
          <w:rFonts w:ascii="標楷體" w:eastAsia="標楷體" w:hAnsi="標楷體" w:hint="eastAsia"/>
          <w:b/>
          <w:bCs/>
          <w:iCs/>
          <w:color w:val="000000"/>
          <w:sz w:val="28"/>
          <w:szCs w:val="28"/>
        </w:rPr>
        <w:lastRenderedPageBreak/>
        <w:t>三</w:t>
      </w:r>
      <w:r w:rsidRPr="004C328D">
        <w:rPr>
          <w:rFonts w:ascii="標楷體" w:eastAsia="標楷體" w:hAnsi="標楷體"/>
          <w:b/>
          <w:bCs/>
          <w:iCs/>
          <w:color w:val="000000"/>
          <w:sz w:val="28"/>
          <w:szCs w:val="28"/>
        </w:rPr>
        <w:t>、考察</w:t>
      </w:r>
      <w:r w:rsidR="005B3B69">
        <w:rPr>
          <w:rFonts w:ascii="標楷體" w:eastAsia="標楷體" w:hAnsi="標楷體" w:hint="eastAsia"/>
          <w:b/>
          <w:bCs/>
          <w:iCs/>
          <w:color w:val="000000"/>
          <w:sz w:val="28"/>
          <w:szCs w:val="28"/>
        </w:rPr>
        <w:t>(參訪)</w:t>
      </w:r>
      <w:r w:rsidRPr="004C328D">
        <w:rPr>
          <w:rFonts w:ascii="標楷體" w:eastAsia="標楷體" w:hAnsi="標楷體"/>
          <w:b/>
          <w:bCs/>
          <w:color w:val="000000"/>
          <w:sz w:val="28"/>
          <w:szCs w:val="28"/>
        </w:rPr>
        <w:t>活動</w:t>
      </w:r>
      <w:bookmarkEnd w:id="64"/>
    </w:p>
    <w:p w14:paraId="45172F94" w14:textId="77777777" w:rsidR="0078100D" w:rsidRPr="004C328D" w:rsidRDefault="0078100D" w:rsidP="005B3B69">
      <w:pPr>
        <w:spacing w:beforeLines="50" w:before="120" w:line="380" w:lineRule="exact"/>
        <w:ind w:leftChars="235" w:left="1132" w:hangingChars="203" w:hanging="568"/>
        <w:jc w:val="both"/>
        <w:outlineLvl w:val="2"/>
        <w:rPr>
          <w:rFonts w:ascii="標楷體" w:eastAsia="標楷體" w:hAnsi="標楷體"/>
          <w:sz w:val="28"/>
          <w:szCs w:val="28"/>
        </w:rPr>
      </w:pPr>
      <w:bookmarkStart w:id="65" w:name="_Toc174974030"/>
      <w:bookmarkStart w:id="66" w:name="_Toc174974994"/>
      <w:r w:rsidRPr="004C328D">
        <w:rPr>
          <w:rFonts w:ascii="標楷體" w:eastAsia="標楷體" w:hAnsi="標楷體" w:hint="eastAsia"/>
          <w:color w:val="000000"/>
          <w:sz w:val="28"/>
          <w:szCs w:val="28"/>
        </w:rPr>
        <w:t>(一)1</w:t>
      </w:r>
      <w:r w:rsidRPr="004C328D">
        <w:rPr>
          <w:rFonts w:ascii="標楷體" w:eastAsia="標楷體" w:hAnsi="標楷體"/>
          <w:color w:val="000000"/>
          <w:sz w:val="28"/>
          <w:szCs w:val="28"/>
        </w:rPr>
        <w:t>13</w:t>
      </w:r>
      <w:r w:rsidRPr="004C328D">
        <w:rPr>
          <w:rFonts w:ascii="標楷體" w:eastAsia="標楷體" w:hAnsi="標楷體" w:hint="eastAsia"/>
          <w:color w:val="000000"/>
          <w:sz w:val="28"/>
          <w:szCs w:val="28"/>
        </w:rPr>
        <w:t>年3月2</w:t>
      </w:r>
      <w:r w:rsidRPr="004C328D">
        <w:rPr>
          <w:rFonts w:ascii="標楷體" w:eastAsia="標楷體" w:hAnsi="標楷體"/>
          <w:color w:val="000000"/>
          <w:sz w:val="28"/>
          <w:szCs w:val="28"/>
        </w:rPr>
        <w:t>0</w:t>
      </w:r>
      <w:r w:rsidRPr="004C328D">
        <w:rPr>
          <w:rFonts w:ascii="標楷體" w:eastAsia="標楷體" w:hAnsi="標楷體" w:hint="eastAsia"/>
          <w:color w:val="000000"/>
          <w:sz w:val="28"/>
          <w:szCs w:val="28"/>
        </w:rPr>
        <w:t>日（星期三）考察法務部矯正署八德外役監獄有關新世代智慧監獄業務概況。</w:t>
      </w:r>
      <w:bookmarkEnd w:id="65"/>
      <w:bookmarkEnd w:id="66"/>
    </w:p>
    <w:p w14:paraId="25891E94" w14:textId="77777777" w:rsidR="0078100D" w:rsidRPr="004C328D" w:rsidRDefault="0078100D" w:rsidP="00B8553E">
      <w:pPr>
        <w:spacing w:line="380" w:lineRule="exact"/>
        <w:ind w:leftChars="471" w:left="1130" w:firstLineChars="205" w:firstLine="574"/>
        <w:jc w:val="both"/>
        <w:rPr>
          <w:rFonts w:ascii="標楷體" w:eastAsia="標楷體" w:hAnsi="標楷體"/>
          <w:color w:val="000000"/>
          <w:sz w:val="28"/>
          <w:szCs w:val="28"/>
        </w:rPr>
      </w:pPr>
      <w:r w:rsidRPr="004C328D">
        <w:rPr>
          <w:rFonts w:ascii="標楷體" w:eastAsia="標楷體" w:hAnsi="標楷體" w:hint="eastAsia"/>
          <w:color w:val="000000"/>
          <w:sz w:val="28"/>
          <w:szCs w:val="28"/>
        </w:rPr>
        <w:t>委員</w:t>
      </w:r>
      <w:r w:rsidRPr="004C328D">
        <w:rPr>
          <w:rFonts w:ascii="標楷體" w:eastAsia="標楷體" w:hAnsi="標楷體" w:hint="eastAsia"/>
          <w:sz w:val="28"/>
          <w:szCs w:val="28"/>
        </w:rPr>
        <w:t>吳宗憲</w:t>
      </w:r>
      <w:r w:rsidRPr="004C328D">
        <w:rPr>
          <w:rFonts w:ascii="標楷體" w:eastAsia="標楷體" w:hAnsi="標楷體" w:hint="eastAsia"/>
          <w:color w:val="000000"/>
          <w:sz w:val="28"/>
          <w:szCs w:val="28"/>
        </w:rPr>
        <w:t>領隊，委員</w:t>
      </w:r>
      <w:r w:rsidRPr="004C328D">
        <w:rPr>
          <w:rFonts w:ascii="標楷體" w:eastAsia="標楷體" w:hAnsi="標楷體" w:hint="eastAsia"/>
          <w:sz w:val="28"/>
          <w:szCs w:val="28"/>
        </w:rPr>
        <w:t>羅智強、委員謝龍介</w:t>
      </w:r>
      <w:r w:rsidRPr="004C328D">
        <w:rPr>
          <w:rFonts w:ascii="標楷體" w:eastAsia="標楷體" w:hAnsi="標楷體" w:hint="eastAsia"/>
          <w:color w:val="000000"/>
          <w:sz w:val="28"/>
          <w:szCs w:val="28"/>
        </w:rPr>
        <w:t>同行，法務部</w:t>
      </w:r>
      <w:r w:rsidRPr="004C328D">
        <w:rPr>
          <w:rFonts w:ascii="標楷體" w:eastAsia="標楷體" w:hAnsi="標楷體" w:hint="eastAsia"/>
          <w:bCs/>
          <w:color w:val="000000"/>
          <w:sz w:val="28"/>
          <w:szCs w:val="28"/>
        </w:rPr>
        <w:t>法務部主任秘書繆卓然</w:t>
      </w:r>
      <w:r w:rsidRPr="004C328D">
        <w:rPr>
          <w:rFonts w:ascii="標楷體" w:eastAsia="標楷體" w:hAnsi="標楷體" w:hint="eastAsia"/>
          <w:color w:val="000000"/>
          <w:sz w:val="28"/>
          <w:szCs w:val="28"/>
        </w:rPr>
        <w:t>、矯正署署長周輝煌、</w:t>
      </w:r>
      <w:r w:rsidRPr="004C328D">
        <w:rPr>
          <w:rFonts w:ascii="標楷體" w:eastAsia="標楷體" w:hAnsi="標楷體" w:hint="eastAsia"/>
          <w:bCs/>
          <w:sz w:val="28"/>
          <w:szCs w:val="28"/>
        </w:rPr>
        <w:t>八德外役監獄典獄長黃鴻禧等</w:t>
      </w:r>
      <w:r w:rsidRPr="004C328D">
        <w:rPr>
          <w:rFonts w:ascii="標楷體" w:eastAsia="標楷體" w:hAnsi="標楷體" w:hint="eastAsia"/>
          <w:color w:val="000000"/>
          <w:sz w:val="28"/>
          <w:szCs w:val="28"/>
        </w:rPr>
        <w:t>陪同。</w:t>
      </w:r>
    </w:p>
    <w:p w14:paraId="1866D721" w14:textId="0B048F93" w:rsidR="0078100D" w:rsidRPr="004C328D" w:rsidRDefault="0078100D" w:rsidP="00B8553E">
      <w:pPr>
        <w:spacing w:line="380" w:lineRule="exact"/>
        <w:ind w:leftChars="471" w:left="1130" w:firstLineChars="205" w:firstLine="574"/>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rPr>
        <w:t>首先搭乘交通車前往</w:t>
      </w:r>
      <w:r w:rsidRPr="004C328D">
        <w:rPr>
          <w:rFonts w:ascii="標楷體" w:eastAsia="標楷體" w:hAnsi="標楷體" w:hint="eastAsia"/>
          <w:kern w:val="0"/>
          <w:sz w:val="28"/>
          <w:szCs w:val="28"/>
        </w:rPr>
        <w:t>桃園市八德區法務部矯正署八德外役監獄，</w:t>
      </w:r>
      <w:r w:rsidRPr="004C328D">
        <w:rPr>
          <w:rFonts w:ascii="標楷體" w:eastAsia="標楷體" w:hAnsi="標楷體" w:hint="eastAsia"/>
          <w:color w:val="000000"/>
          <w:sz w:val="28"/>
          <w:szCs w:val="28"/>
        </w:rPr>
        <w:t>於</w:t>
      </w:r>
      <w:r w:rsidRPr="004C328D">
        <w:rPr>
          <w:rFonts w:ascii="標楷體" w:eastAsia="標楷體" w:hAnsi="標楷體" w:hint="eastAsia"/>
          <w:kern w:val="0"/>
          <w:sz w:val="28"/>
          <w:szCs w:val="28"/>
        </w:rPr>
        <w:t>八德外役監簡報室</w:t>
      </w:r>
      <w:r w:rsidRPr="004C328D">
        <w:rPr>
          <w:rFonts w:ascii="標楷體" w:eastAsia="標楷體" w:hAnsi="標楷體" w:hint="eastAsia"/>
          <w:color w:val="000000"/>
          <w:sz w:val="28"/>
          <w:szCs w:val="28"/>
        </w:rPr>
        <w:t>聽取</w:t>
      </w:r>
      <w:r w:rsidRPr="004C328D">
        <w:rPr>
          <w:rFonts w:ascii="標楷體" w:eastAsia="標楷體" w:hAnsi="標楷體" w:hint="eastAsia"/>
          <w:kern w:val="0"/>
          <w:sz w:val="28"/>
          <w:szCs w:val="28"/>
        </w:rPr>
        <w:t>典獄長黃鴻禧就「新世代智慧監獄規劃重點」及「矯正機關安全管理實務(違禁物品查察現況與防堵措施)其效益」進行業務</w:t>
      </w:r>
      <w:r w:rsidRPr="004C328D">
        <w:rPr>
          <w:rFonts w:ascii="標楷體" w:eastAsia="標楷體" w:hAnsi="標楷體" w:hint="eastAsia"/>
          <w:color w:val="000000"/>
          <w:sz w:val="28"/>
          <w:szCs w:val="28"/>
        </w:rPr>
        <w:t>簡報</w:t>
      </w:r>
      <w:r w:rsidR="00DF10FB">
        <w:rPr>
          <w:rFonts w:ascii="標楷體" w:eastAsia="標楷體" w:hAnsi="標楷體" w:hint="eastAsia"/>
          <w:color w:val="000000"/>
          <w:sz w:val="28"/>
          <w:szCs w:val="28"/>
        </w:rPr>
        <w:t>。</w:t>
      </w:r>
      <w:r w:rsidRPr="004C328D">
        <w:rPr>
          <w:rFonts w:ascii="標楷體" w:eastAsia="標楷體" w:hAnsi="標楷體" w:hint="eastAsia"/>
          <w:color w:val="000000"/>
          <w:sz w:val="28"/>
          <w:szCs w:val="28"/>
        </w:rPr>
        <w:t>隨後進行</w:t>
      </w:r>
      <w:r w:rsidRPr="004C328D">
        <w:rPr>
          <w:rFonts w:ascii="標楷體" w:eastAsia="標楷體" w:hAnsi="標楷體" w:hint="eastAsia"/>
          <w:kern w:val="0"/>
          <w:sz w:val="28"/>
          <w:szCs w:val="28"/>
        </w:rPr>
        <w:t>實地考察，結</w:t>
      </w:r>
      <w:r w:rsidRPr="004C328D">
        <w:rPr>
          <w:rFonts w:ascii="標楷體" w:eastAsia="標楷體" w:hAnsi="標楷體" w:hint="eastAsia"/>
          <w:color w:val="000000"/>
          <w:sz w:val="28"/>
          <w:szCs w:val="28"/>
        </w:rPr>
        <w:t>束後並舉行綜合座談。</w:t>
      </w:r>
    </w:p>
    <w:p w14:paraId="3C57CBC7" w14:textId="77777777" w:rsidR="0078100D" w:rsidRPr="004C328D" w:rsidRDefault="0078100D" w:rsidP="005B3B69">
      <w:pPr>
        <w:spacing w:beforeLines="50" w:before="120" w:line="380" w:lineRule="exact"/>
        <w:ind w:leftChars="235" w:left="1132" w:hangingChars="203" w:hanging="568"/>
        <w:jc w:val="both"/>
        <w:outlineLvl w:val="2"/>
        <w:rPr>
          <w:rFonts w:ascii="標楷體" w:eastAsia="標楷體" w:hAnsi="標楷體"/>
          <w:color w:val="000000"/>
          <w:sz w:val="28"/>
          <w:szCs w:val="28"/>
        </w:rPr>
      </w:pPr>
      <w:bookmarkStart w:id="67" w:name="_Toc174974031"/>
      <w:bookmarkStart w:id="68" w:name="_Toc174974995"/>
      <w:r w:rsidRPr="004C328D">
        <w:rPr>
          <w:rFonts w:ascii="標楷體" w:eastAsia="標楷體" w:hAnsi="標楷體" w:hint="eastAsia"/>
          <w:color w:val="000000"/>
          <w:sz w:val="28"/>
          <w:szCs w:val="28"/>
        </w:rPr>
        <w:t>(二)1</w:t>
      </w:r>
      <w:r w:rsidRPr="004C328D">
        <w:rPr>
          <w:rFonts w:ascii="標楷體" w:eastAsia="標楷體" w:hAnsi="標楷體"/>
          <w:color w:val="000000"/>
          <w:sz w:val="28"/>
          <w:szCs w:val="28"/>
        </w:rPr>
        <w:t>13</w:t>
      </w:r>
      <w:r w:rsidRPr="004C328D">
        <w:rPr>
          <w:rFonts w:ascii="標楷體" w:eastAsia="標楷體" w:hAnsi="標楷體" w:hint="eastAsia"/>
          <w:color w:val="000000"/>
          <w:sz w:val="28"/>
          <w:szCs w:val="28"/>
        </w:rPr>
        <w:t>年4月8日（星期一）考察內政部警政署刑事警察局「反詐騙辦理成效及人力管理情形」。</w:t>
      </w:r>
      <w:bookmarkEnd w:id="67"/>
      <w:bookmarkEnd w:id="68"/>
    </w:p>
    <w:p w14:paraId="0F317361" w14:textId="5F6C4856" w:rsidR="0078100D" w:rsidRPr="004C328D" w:rsidRDefault="0078100D" w:rsidP="00B8553E">
      <w:pPr>
        <w:spacing w:line="380" w:lineRule="exact"/>
        <w:ind w:leftChars="471" w:left="1130" w:firstLineChars="205" w:firstLine="574"/>
        <w:jc w:val="both"/>
        <w:rPr>
          <w:rFonts w:ascii="標楷體" w:eastAsia="標楷體" w:hAnsi="標楷體"/>
          <w:color w:val="000000"/>
          <w:sz w:val="28"/>
          <w:szCs w:val="28"/>
        </w:rPr>
      </w:pPr>
      <w:r w:rsidRPr="004C328D">
        <w:rPr>
          <w:rFonts w:ascii="標楷體" w:eastAsia="標楷體" w:hAnsi="標楷體" w:hint="eastAsia"/>
          <w:color w:val="000000"/>
          <w:sz w:val="28"/>
          <w:szCs w:val="28"/>
        </w:rPr>
        <w:t>召集委員吳宗憲領隊，委員黃國昌、委員李坤城</w:t>
      </w:r>
      <w:r w:rsidR="001B5814">
        <w:rPr>
          <w:rFonts w:ascii="標楷體" w:eastAsia="標楷體" w:hAnsi="標楷體" w:hint="eastAsia"/>
          <w:color w:val="000000"/>
          <w:sz w:val="28"/>
          <w:szCs w:val="28"/>
        </w:rPr>
        <w:t>同</w:t>
      </w:r>
      <w:r w:rsidRPr="004C328D">
        <w:rPr>
          <w:rFonts w:ascii="標楷體" w:eastAsia="標楷體" w:hAnsi="標楷體" w:hint="eastAsia"/>
          <w:color w:val="000000"/>
          <w:sz w:val="28"/>
          <w:szCs w:val="28"/>
        </w:rPr>
        <w:t>行，內政部警政署副署長李西河、刑事警察局局長周幼偉、法務部檢察司主任檢察官黃育仁及行政院人事行政總處專門委員張雅惠等陪同。</w:t>
      </w:r>
    </w:p>
    <w:p w14:paraId="7723FACB" w14:textId="4904A88F" w:rsidR="0078100D" w:rsidRPr="004C328D" w:rsidRDefault="0078100D" w:rsidP="00B8553E">
      <w:pPr>
        <w:spacing w:line="380" w:lineRule="exact"/>
        <w:ind w:leftChars="471" w:left="1130" w:firstLineChars="205" w:firstLine="574"/>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rPr>
        <w:t>首先搭乘交通車前往位於台北市忠孝東路四段</w:t>
      </w:r>
      <w:r w:rsidR="00DF10FB">
        <w:rPr>
          <w:rFonts w:ascii="標楷體" w:eastAsia="標楷體" w:hAnsi="標楷體" w:hint="eastAsia"/>
          <w:color w:val="000000"/>
          <w:sz w:val="28"/>
          <w:szCs w:val="28"/>
        </w:rPr>
        <w:t>內政部</w:t>
      </w:r>
      <w:r w:rsidRPr="004C328D">
        <w:rPr>
          <w:rFonts w:ascii="標楷體" w:eastAsia="標楷體" w:hAnsi="標楷體" w:hint="eastAsia"/>
          <w:color w:val="000000"/>
          <w:sz w:val="28"/>
          <w:szCs w:val="28"/>
        </w:rPr>
        <w:t>刑事警察局，先至該局11樓簡報室聽取刑事警察局偵查第七大隊大隊長兼打詐中心執行秘書黃國師就「反詐騙辦理成效及人力管理情形」進行專題簡報</w:t>
      </w:r>
      <w:r w:rsidR="00375A39">
        <w:rPr>
          <w:rFonts w:ascii="標楷體" w:eastAsia="標楷體" w:hAnsi="標楷體" w:hint="eastAsia"/>
          <w:color w:val="000000"/>
          <w:sz w:val="28"/>
          <w:szCs w:val="28"/>
        </w:rPr>
        <w:t>，</w:t>
      </w:r>
      <w:r w:rsidRPr="004C328D">
        <w:rPr>
          <w:rFonts w:ascii="標楷體" w:eastAsia="標楷體" w:hAnsi="標楷體" w:hint="eastAsia"/>
          <w:color w:val="000000"/>
          <w:sz w:val="28"/>
          <w:szCs w:val="28"/>
        </w:rPr>
        <w:t>結束後並舉行意見交流及綜合座談。</w:t>
      </w:r>
    </w:p>
    <w:p w14:paraId="0DA759A6" w14:textId="77777777" w:rsidR="0078100D" w:rsidRPr="004C328D" w:rsidRDefault="0078100D" w:rsidP="005B3B69">
      <w:pPr>
        <w:spacing w:beforeLines="50" w:before="120" w:line="380" w:lineRule="exact"/>
        <w:ind w:leftChars="235" w:left="1132" w:hangingChars="203" w:hanging="568"/>
        <w:jc w:val="both"/>
        <w:outlineLvl w:val="2"/>
        <w:rPr>
          <w:rFonts w:ascii="標楷體" w:eastAsia="標楷體" w:hAnsi="標楷體"/>
          <w:color w:val="000000"/>
          <w:sz w:val="28"/>
          <w:szCs w:val="28"/>
        </w:rPr>
      </w:pPr>
      <w:bookmarkStart w:id="69" w:name="_Toc174974032"/>
      <w:bookmarkStart w:id="70" w:name="_Toc174974996"/>
      <w:r w:rsidRPr="004C328D">
        <w:rPr>
          <w:rFonts w:ascii="標楷體" w:eastAsia="標楷體" w:hAnsi="標楷體" w:hint="eastAsia"/>
          <w:color w:val="000000"/>
          <w:sz w:val="28"/>
          <w:szCs w:val="28"/>
        </w:rPr>
        <w:t>(三)1</w:t>
      </w:r>
      <w:r w:rsidRPr="004C328D">
        <w:rPr>
          <w:rFonts w:ascii="標楷體" w:eastAsia="標楷體" w:hAnsi="標楷體"/>
          <w:color w:val="000000"/>
          <w:sz w:val="28"/>
          <w:szCs w:val="28"/>
        </w:rPr>
        <w:t>13</w:t>
      </w:r>
      <w:r w:rsidRPr="004C328D">
        <w:rPr>
          <w:rFonts w:ascii="標楷體" w:eastAsia="標楷體" w:hAnsi="標楷體" w:hint="eastAsia"/>
          <w:color w:val="000000"/>
          <w:sz w:val="28"/>
          <w:szCs w:val="28"/>
        </w:rPr>
        <w:t>年5月13日（星期一）考察臺灣高等檢察署關於「查緝詐欺及資通犯罪督導中心辦理情形及科技偵查手段執行之成效」。</w:t>
      </w:r>
      <w:bookmarkEnd w:id="69"/>
      <w:bookmarkEnd w:id="70"/>
    </w:p>
    <w:p w14:paraId="6826DDEA" w14:textId="77777777" w:rsidR="0078100D" w:rsidRPr="004C328D" w:rsidRDefault="0078100D" w:rsidP="00B8553E">
      <w:pPr>
        <w:spacing w:line="380" w:lineRule="exact"/>
        <w:ind w:leftChars="471" w:left="1130" w:firstLineChars="205" w:firstLine="574"/>
        <w:jc w:val="both"/>
        <w:rPr>
          <w:rFonts w:ascii="標楷體" w:eastAsia="標楷體" w:hAnsi="標楷體"/>
          <w:color w:val="000000"/>
          <w:sz w:val="28"/>
          <w:szCs w:val="28"/>
        </w:rPr>
      </w:pPr>
      <w:r w:rsidRPr="004C328D">
        <w:rPr>
          <w:rFonts w:ascii="標楷體" w:eastAsia="標楷體" w:hAnsi="標楷體" w:hint="eastAsia"/>
          <w:color w:val="000000"/>
          <w:sz w:val="28"/>
          <w:szCs w:val="28"/>
        </w:rPr>
        <w:t>召集委員吳宗憲領隊，委員羅智強、委員黃國昌同行，法務部</w:t>
      </w:r>
      <w:r w:rsidRPr="004C328D">
        <w:rPr>
          <w:rFonts w:ascii="標楷體" w:eastAsia="標楷體" w:hAnsi="標楷體" w:hint="eastAsia"/>
          <w:sz w:val="28"/>
          <w:szCs w:val="28"/>
        </w:rPr>
        <w:t>常務次長黃謀信</w:t>
      </w:r>
      <w:r w:rsidRPr="004C328D">
        <w:rPr>
          <w:rFonts w:ascii="標楷體" w:eastAsia="標楷體" w:hAnsi="標楷體" w:hint="eastAsia"/>
          <w:color w:val="000000"/>
          <w:sz w:val="28"/>
          <w:szCs w:val="28"/>
        </w:rPr>
        <w:t>及</w:t>
      </w:r>
      <w:r w:rsidRPr="004C328D">
        <w:rPr>
          <w:rFonts w:ascii="標楷體" w:eastAsia="標楷體" w:hAnsi="標楷體" w:hint="eastAsia"/>
          <w:sz w:val="28"/>
          <w:szCs w:val="28"/>
        </w:rPr>
        <w:t>臺灣高等檢察署檢察長張斗輝</w:t>
      </w:r>
      <w:r w:rsidRPr="004C328D">
        <w:rPr>
          <w:rFonts w:ascii="標楷體" w:eastAsia="標楷體" w:hAnsi="標楷體" w:hint="eastAsia"/>
          <w:color w:val="000000"/>
          <w:sz w:val="28"/>
          <w:szCs w:val="28"/>
        </w:rPr>
        <w:t>等陪同。</w:t>
      </w:r>
    </w:p>
    <w:p w14:paraId="2CF21576" w14:textId="77777777" w:rsidR="00375A39" w:rsidRDefault="0078100D" w:rsidP="00B8553E">
      <w:pPr>
        <w:spacing w:line="380" w:lineRule="exact"/>
        <w:ind w:leftChars="471" w:left="1130" w:firstLineChars="205" w:firstLine="574"/>
        <w:jc w:val="both"/>
        <w:rPr>
          <w:rFonts w:ascii="標楷體" w:eastAsia="標楷體" w:hAnsi="標楷體"/>
          <w:color w:val="000000"/>
          <w:sz w:val="28"/>
          <w:szCs w:val="28"/>
        </w:rPr>
      </w:pPr>
      <w:r w:rsidRPr="004C328D">
        <w:rPr>
          <w:rFonts w:ascii="標楷體" w:eastAsia="標楷體" w:hAnsi="標楷體" w:hint="eastAsia"/>
          <w:color w:val="000000"/>
          <w:sz w:val="28"/>
          <w:szCs w:val="28"/>
        </w:rPr>
        <w:t>首先搭乘交通車前往位於</w:t>
      </w:r>
      <w:r w:rsidRPr="004C328D">
        <w:rPr>
          <w:rFonts w:ascii="標楷體" w:eastAsia="標楷體" w:hAnsi="標楷體" w:cs="Arial"/>
          <w:color w:val="202124"/>
          <w:sz w:val="28"/>
          <w:szCs w:val="28"/>
          <w:shd w:val="clear" w:color="auto" w:fill="FFFFFF"/>
        </w:rPr>
        <w:t>中正區重慶南路</w:t>
      </w:r>
      <w:r w:rsidRPr="004C328D">
        <w:rPr>
          <w:rFonts w:ascii="標楷體" w:eastAsia="標楷體" w:hAnsi="標楷體" w:hint="eastAsia"/>
          <w:sz w:val="28"/>
          <w:szCs w:val="28"/>
        </w:rPr>
        <w:t>臺灣高等檢察署</w:t>
      </w:r>
      <w:r w:rsidRPr="004C328D">
        <w:rPr>
          <w:rFonts w:ascii="標楷體" w:eastAsia="標楷體" w:hAnsi="標楷體" w:hint="eastAsia"/>
          <w:color w:val="000000"/>
          <w:sz w:val="28"/>
          <w:szCs w:val="28"/>
        </w:rPr>
        <w:t>，抵達博一大樓434會議室，分別聽取張智堯檢察官針對「科技偵查中心業務簡介」及卓俊忠檢察官就「臺灣高等檢察署查緝詐欺及資通犯罪督導中心」進行業務簡報</w:t>
      </w:r>
      <w:r w:rsidR="00375A39">
        <w:rPr>
          <w:rFonts w:ascii="標楷體" w:eastAsia="標楷體" w:hAnsi="標楷體" w:hint="eastAsia"/>
          <w:color w:val="000000"/>
          <w:sz w:val="28"/>
          <w:szCs w:val="28"/>
        </w:rPr>
        <w:t>。</w:t>
      </w:r>
    </w:p>
    <w:p w14:paraId="361C4515" w14:textId="52C34B97" w:rsidR="0078100D" w:rsidRPr="004C328D" w:rsidRDefault="0078100D" w:rsidP="00B8553E">
      <w:pPr>
        <w:spacing w:line="380" w:lineRule="exact"/>
        <w:ind w:leftChars="471" w:left="1130" w:firstLineChars="205" w:firstLine="574"/>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rPr>
        <w:t>隨後實地參觀科技偵查中心，</w:t>
      </w:r>
      <w:r w:rsidR="00375A39">
        <w:rPr>
          <w:rFonts w:ascii="標楷體" w:eastAsia="標楷體" w:hAnsi="標楷體" w:hint="eastAsia"/>
          <w:color w:val="000000"/>
          <w:sz w:val="28"/>
          <w:szCs w:val="28"/>
        </w:rPr>
        <w:t>就</w:t>
      </w:r>
      <w:r w:rsidRPr="004C328D">
        <w:rPr>
          <w:rFonts w:ascii="標楷體" w:eastAsia="標楷體" w:hAnsi="標楷體" w:hint="eastAsia"/>
          <w:color w:val="000000"/>
          <w:sz w:val="28"/>
          <w:szCs w:val="28"/>
        </w:rPr>
        <w:t>有</w:t>
      </w:r>
      <w:r w:rsidR="00375A39">
        <w:rPr>
          <w:rFonts w:ascii="標楷體" w:eastAsia="標楷體" w:hAnsi="標楷體" w:hint="eastAsia"/>
          <w:color w:val="000000"/>
          <w:sz w:val="28"/>
          <w:szCs w:val="28"/>
        </w:rPr>
        <w:t>關</w:t>
      </w:r>
      <w:r w:rsidRPr="004C328D">
        <w:rPr>
          <w:rFonts w:ascii="標楷體" w:eastAsia="標楷體" w:hAnsi="標楷體" w:hint="eastAsia"/>
          <w:color w:val="000000"/>
          <w:sz w:val="28"/>
          <w:szCs w:val="28"/>
        </w:rPr>
        <w:t>反電信詐騙、數位採證(實驗室)、偵查測謊(測謊室)及大數據資料分析等</w:t>
      </w:r>
      <w:r w:rsidR="00375A39">
        <w:rPr>
          <w:rFonts w:ascii="標楷體" w:eastAsia="標楷體" w:hAnsi="標楷體" w:hint="eastAsia"/>
          <w:color w:val="000000"/>
          <w:sz w:val="28"/>
          <w:szCs w:val="28"/>
        </w:rPr>
        <w:t>業務進行瞭解</w:t>
      </w:r>
      <w:r w:rsidRPr="004C328D">
        <w:rPr>
          <w:rFonts w:ascii="標楷體" w:eastAsia="標楷體" w:hAnsi="標楷體" w:hint="eastAsia"/>
          <w:color w:val="000000"/>
          <w:sz w:val="28"/>
          <w:szCs w:val="28"/>
        </w:rPr>
        <w:t>，結束後並舉行意見交流及綜合座談。</w:t>
      </w:r>
    </w:p>
    <w:p w14:paraId="7592FFC2" w14:textId="77777777" w:rsidR="0078100D" w:rsidRPr="004C328D" w:rsidRDefault="0078100D" w:rsidP="005B3B69">
      <w:pPr>
        <w:spacing w:beforeLines="50" w:before="120" w:line="380" w:lineRule="exact"/>
        <w:ind w:leftChars="235" w:left="1132" w:hangingChars="203" w:hanging="568"/>
        <w:jc w:val="both"/>
        <w:outlineLvl w:val="2"/>
        <w:rPr>
          <w:rFonts w:ascii="標楷體" w:eastAsia="標楷體" w:hAnsi="標楷體"/>
          <w:color w:val="000000"/>
          <w:sz w:val="28"/>
          <w:szCs w:val="28"/>
        </w:rPr>
      </w:pPr>
      <w:bookmarkStart w:id="71" w:name="_Toc174974033"/>
      <w:bookmarkStart w:id="72" w:name="_Toc174974997"/>
      <w:r w:rsidRPr="004C328D">
        <w:rPr>
          <w:rFonts w:ascii="標楷體" w:eastAsia="標楷體" w:hAnsi="標楷體" w:hint="eastAsia"/>
          <w:color w:val="000000"/>
          <w:sz w:val="28"/>
          <w:szCs w:val="28"/>
        </w:rPr>
        <w:t>(四)11</w:t>
      </w:r>
      <w:r w:rsidRPr="004C328D">
        <w:rPr>
          <w:rFonts w:ascii="標楷體" w:eastAsia="標楷體" w:hAnsi="標楷體"/>
          <w:color w:val="000000"/>
          <w:sz w:val="28"/>
          <w:szCs w:val="28"/>
        </w:rPr>
        <w:t>3</w:t>
      </w:r>
      <w:r w:rsidRPr="004C328D">
        <w:rPr>
          <w:rFonts w:ascii="標楷體" w:eastAsia="標楷體" w:hAnsi="標楷體" w:hint="eastAsia"/>
          <w:color w:val="000000"/>
          <w:sz w:val="28"/>
          <w:szCs w:val="28"/>
        </w:rPr>
        <w:t>年6月17日</w:t>
      </w:r>
      <w:r w:rsidRPr="004C328D">
        <w:rPr>
          <w:rFonts w:ascii="標楷體" w:eastAsia="標楷體" w:hAnsi="標楷體"/>
          <w:color w:val="000000"/>
          <w:sz w:val="28"/>
          <w:szCs w:val="28"/>
        </w:rPr>
        <w:t>（星期</w:t>
      </w:r>
      <w:r w:rsidRPr="004C328D">
        <w:rPr>
          <w:rFonts w:ascii="標楷體" w:eastAsia="標楷體" w:hAnsi="標楷體" w:hint="eastAsia"/>
          <w:color w:val="000000"/>
          <w:sz w:val="28"/>
          <w:szCs w:val="28"/>
        </w:rPr>
        <w:t>一</w:t>
      </w:r>
      <w:r w:rsidRPr="004C328D">
        <w:rPr>
          <w:rFonts w:ascii="標楷體" w:eastAsia="標楷體" w:hAnsi="標楷體"/>
          <w:color w:val="000000"/>
          <w:sz w:val="28"/>
          <w:szCs w:val="28"/>
        </w:rPr>
        <w:t>）參訪臺灣</w:t>
      </w:r>
      <w:r w:rsidRPr="004C328D">
        <w:rPr>
          <w:rFonts w:ascii="標楷體" w:eastAsia="標楷體" w:hAnsi="標楷體" w:hint="eastAsia"/>
          <w:color w:val="000000"/>
          <w:sz w:val="28"/>
          <w:szCs w:val="28"/>
        </w:rPr>
        <w:t>臺北</w:t>
      </w:r>
      <w:r w:rsidRPr="004C328D">
        <w:rPr>
          <w:rFonts w:ascii="標楷體" w:eastAsia="標楷體" w:hAnsi="標楷體"/>
          <w:color w:val="000000"/>
          <w:sz w:val="28"/>
          <w:szCs w:val="28"/>
        </w:rPr>
        <w:t>地方法院</w:t>
      </w:r>
      <w:r w:rsidRPr="004C328D">
        <w:rPr>
          <w:rFonts w:ascii="標楷體" w:eastAsia="標楷體" w:hAnsi="標楷體" w:hint="eastAsia"/>
          <w:color w:val="000000"/>
          <w:sz w:val="28"/>
          <w:szCs w:val="28"/>
        </w:rPr>
        <w:t>民事執行業務運作實況。</w:t>
      </w:r>
      <w:bookmarkEnd w:id="71"/>
      <w:bookmarkEnd w:id="72"/>
    </w:p>
    <w:p w14:paraId="236A9A1B" w14:textId="77777777" w:rsidR="0078100D" w:rsidRPr="004C328D" w:rsidRDefault="0078100D" w:rsidP="00B8553E">
      <w:pPr>
        <w:spacing w:line="380" w:lineRule="exact"/>
        <w:ind w:leftChars="471" w:left="1130" w:firstLineChars="205" w:firstLine="574"/>
        <w:jc w:val="both"/>
        <w:rPr>
          <w:rFonts w:ascii="標楷體" w:eastAsia="標楷體" w:hAnsi="標楷體"/>
          <w:color w:val="000000"/>
          <w:kern w:val="0"/>
          <w:sz w:val="28"/>
          <w:szCs w:val="28"/>
        </w:rPr>
      </w:pPr>
      <w:r w:rsidRPr="004C328D">
        <w:rPr>
          <w:rFonts w:ascii="標楷體" w:eastAsia="標楷體" w:hAnsi="標楷體" w:hint="eastAsia"/>
          <w:color w:val="000000"/>
          <w:sz w:val="28"/>
          <w:szCs w:val="28"/>
        </w:rPr>
        <w:lastRenderedPageBreak/>
        <w:t>委</w:t>
      </w:r>
      <w:r w:rsidRPr="004C328D">
        <w:rPr>
          <w:rFonts w:ascii="標楷體" w:eastAsia="標楷體" w:hAnsi="標楷體"/>
          <w:color w:val="000000"/>
          <w:sz w:val="28"/>
          <w:szCs w:val="28"/>
        </w:rPr>
        <w:t>員</w:t>
      </w:r>
      <w:r w:rsidRPr="004C328D">
        <w:rPr>
          <w:rFonts w:ascii="標楷體" w:eastAsia="標楷體" w:hAnsi="標楷體" w:hint="eastAsia"/>
          <w:color w:val="000000"/>
          <w:sz w:val="28"/>
          <w:szCs w:val="28"/>
        </w:rPr>
        <w:t>鍾佳濱領隊，委員黃國昌同行，司法院秘書長吳三龍及臺灣臺北地方法院行政庭長黃柄縉等</w:t>
      </w:r>
      <w:r w:rsidRPr="004C328D">
        <w:rPr>
          <w:rFonts w:ascii="標楷體" w:eastAsia="標楷體" w:hAnsi="標楷體" w:hint="eastAsia"/>
          <w:color w:val="000000"/>
          <w:kern w:val="0"/>
          <w:sz w:val="28"/>
          <w:szCs w:val="28"/>
        </w:rPr>
        <w:t>陪同。</w:t>
      </w:r>
    </w:p>
    <w:p w14:paraId="4BA6D58D" w14:textId="77777777" w:rsidR="0078100D" w:rsidRPr="004C328D" w:rsidRDefault="0078100D" w:rsidP="00B8553E">
      <w:pPr>
        <w:spacing w:line="380" w:lineRule="exact"/>
        <w:ind w:leftChars="471" w:left="1130" w:firstLineChars="205" w:firstLine="574"/>
        <w:jc w:val="both"/>
        <w:rPr>
          <w:rFonts w:ascii="標楷體" w:eastAsia="標楷體" w:hAnsi="標楷體"/>
          <w:b/>
          <w:color w:val="000000"/>
          <w:sz w:val="28"/>
          <w:szCs w:val="28"/>
        </w:rPr>
      </w:pPr>
      <w:r w:rsidRPr="004C328D">
        <w:rPr>
          <w:rFonts w:ascii="標楷體" w:eastAsia="標楷體" w:hAnsi="標楷體" w:hint="eastAsia"/>
          <w:color w:val="000000"/>
          <w:sz w:val="28"/>
          <w:szCs w:val="28"/>
        </w:rPr>
        <w:t>首先赴臺北地方法院博愛路大門，於臺北地院民事執行處各辦公室實地參訪同仁工作狀況暨執行處案件收結情形(以1樓大辦公室為主)。</w:t>
      </w:r>
    </w:p>
    <w:p w14:paraId="5A5B5099" w14:textId="2937D14C" w:rsidR="0078100D" w:rsidRPr="004C328D" w:rsidRDefault="0078100D" w:rsidP="00B8553E">
      <w:pPr>
        <w:spacing w:line="380" w:lineRule="exact"/>
        <w:ind w:leftChars="471" w:left="1130" w:firstLineChars="205" w:firstLine="574"/>
        <w:jc w:val="both"/>
        <w:rPr>
          <w:rFonts w:ascii="標楷體" w:eastAsia="標楷體" w:hAnsi="標楷體"/>
          <w:color w:val="000000"/>
          <w:sz w:val="28"/>
          <w:szCs w:val="28"/>
          <w:shd w:val="clear" w:color="auto" w:fill="FFFFFF"/>
        </w:rPr>
      </w:pPr>
      <w:r w:rsidRPr="004C328D">
        <w:rPr>
          <w:rFonts w:ascii="標楷體" w:eastAsia="標楷體" w:hAnsi="標楷體" w:hint="eastAsia"/>
          <w:color w:val="000000"/>
          <w:sz w:val="28"/>
          <w:szCs w:val="28"/>
        </w:rPr>
        <w:t>隨後於4樓會議室聽取臺北地院行政庭長黃柄縉就「因應保險執行案件激增之現況及相關因應處置」進行簡報。結束後與行政庭長、執行處庭長、司法事務官代表、紀錄科代表等舉行座談及意見交流。</w:t>
      </w:r>
    </w:p>
    <w:p w14:paraId="7C2FD745" w14:textId="77777777" w:rsidR="0078100D" w:rsidRPr="004C328D" w:rsidRDefault="0078100D" w:rsidP="005B3B69">
      <w:pPr>
        <w:spacing w:beforeLines="50" w:before="120" w:line="380" w:lineRule="exact"/>
        <w:ind w:leftChars="235" w:left="1132" w:hangingChars="203" w:hanging="568"/>
        <w:jc w:val="both"/>
        <w:outlineLvl w:val="2"/>
        <w:rPr>
          <w:rFonts w:ascii="標楷體" w:eastAsia="標楷體" w:hAnsi="標楷體"/>
          <w:color w:val="000000"/>
          <w:sz w:val="28"/>
          <w:szCs w:val="28"/>
        </w:rPr>
      </w:pPr>
      <w:bookmarkStart w:id="73" w:name="_Toc174974034"/>
      <w:bookmarkStart w:id="74" w:name="_Toc174974998"/>
      <w:r w:rsidRPr="004C328D">
        <w:rPr>
          <w:rFonts w:ascii="標楷體" w:eastAsia="標楷體" w:hAnsi="標楷體" w:hint="eastAsia"/>
          <w:color w:val="000000"/>
          <w:sz w:val="28"/>
          <w:szCs w:val="28"/>
        </w:rPr>
        <w:t>(五)11</w:t>
      </w:r>
      <w:r w:rsidRPr="004C328D">
        <w:rPr>
          <w:rFonts w:ascii="標楷體" w:eastAsia="標楷體" w:hAnsi="標楷體"/>
          <w:color w:val="000000"/>
          <w:sz w:val="28"/>
          <w:szCs w:val="28"/>
        </w:rPr>
        <w:t>3</w:t>
      </w:r>
      <w:r w:rsidRPr="004C328D">
        <w:rPr>
          <w:rFonts w:ascii="標楷體" w:eastAsia="標楷體" w:hAnsi="標楷體" w:hint="eastAsia"/>
          <w:color w:val="000000"/>
          <w:sz w:val="28"/>
          <w:szCs w:val="28"/>
        </w:rPr>
        <w:t>年7月1日</w:t>
      </w:r>
      <w:r w:rsidRPr="004C328D">
        <w:rPr>
          <w:rFonts w:ascii="標楷體" w:eastAsia="標楷體" w:hAnsi="標楷體"/>
          <w:color w:val="000000"/>
          <w:sz w:val="28"/>
          <w:szCs w:val="28"/>
        </w:rPr>
        <w:t>（星期</w:t>
      </w:r>
      <w:r w:rsidRPr="004C328D">
        <w:rPr>
          <w:rFonts w:ascii="標楷體" w:eastAsia="標楷體" w:hAnsi="標楷體" w:hint="eastAsia"/>
          <w:color w:val="000000"/>
          <w:sz w:val="28"/>
          <w:szCs w:val="28"/>
        </w:rPr>
        <w:t>一</w:t>
      </w:r>
      <w:r w:rsidRPr="004C328D">
        <w:rPr>
          <w:rFonts w:ascii="標楷體" w:eastAsia="標楷體" w:hAnsi="標楷體"/>
          <w:color w:val="000000"/>
          <w:sz w:val="28"/>
          <w:szCs w:val="28"/>
        </w:rPr>
        <w:t>）</w:t>
      </w:r>
      <w:r w:rsidRPr="004C328D">
        <w:rPr>
          <w:rFonts w:ascii="標楷體" w:eastAsia="標楷體" w:hAnsi="標楷體" w:hint="eastAsia"/>
          <w:color w:val="000000"/>
          <w:sz w:val="28"/>
          <w:szCs w:val="28"/>
        </w:rPr>
        <w:t>考察法務部矯正署宜蘭監獄有關矯正機關個別化處遇措施及教化藝文成果。</w:t>
      </w:r>
      <w:bookmarkEnd w:id="73"/>
      <w:bookmarkEnd w:id="74"/>
    </w:p>
    <w:p w14:paraId="52625C2A" w14:textId="77777777" w:rsidR="0078100D" w:rsidRPr="004C328D" w:rsidRDefault="0078100D" w:rsidP="00B8553E">
      <w:pPr>
        <w:spacing w:line="380" w:lineRule="exact"/>
        <w:ind w:leftChars="471" w:left="1130" w:firstLineChars="205" w:firstLine="574"/>
        <w:jc w:val="both"/>
        <w:rPr>
          <w:rFonts w:ascii="標楷體" w:eastAsia="標楷體" w:hAnsi="標楷體"/>
          <w:color w:val="000000"/>
          <w:kern w:val="0"/>
          <w:sz w:val="28"/>
          <w:szCs w:val="28"/>
        </w:rPr>
      </w:pPr>
      <w:r w:rsidRPr="004C328D">
        <w:rPr>
          <w:rFonts w:ascii="標楷體" w:eastAsia="標楷體" w:hAnsi="標楷體" w:hint="eastAsia"/>
          <w:color w:val="000000"/>
          <w:sz w:val="28"/>
          <w:szCs w:val="28"/>
        </w:rPr>
        <w:t>委</w:t>
      </w:r>
      <w:r w:rsidRPr="004C328D">
        <w:rPr>
          <w:rFonts w:ascii="標楷體" w:eastAsia="標楷體" w:hAnsi="標楷體"/>
          <w:color w:val="000000"/>
          <w:sz w:val="28"/>
          <w:szCs w:val="28"/>
        </w:rPr>
        <w:t>員</w:t>
      </w:r>
      <w:r w:rsidRPr="004C328D">
        <w:rPr>
          <w:rFonts w:ascii="標楷體" w:eastAsia="標楷體" w:hAnsi="標楷體" w:hint="eastAsia"/>
          <w:color w:val="000000"/>
          <w:sz w:val="28"/>
          <w:szCs w:val="28"/>
        </w:rPr>
        <w:t>陳俊宇領隊，法務部主任秘書繆卓然、法務部矯正署署長周輝煌、宜蘭監獄典獄長許金標等</w:t>
      </w:r>
      <w:r w:rsidRPr="004C328D">
        <w:rPr>
          <w:rFonts w:ascii="標楷體" w:eastAsia="標楷體" w:hAnsi="標楷體" w:hint="eastAsia"/>
          <w:color w:val="000000"/>
          <w:kern w:val="0"/>
          <w:sz w:val="28"/>
          <w:szCs w:val="28"/>
        </w:rPr>
        <w:t>陪同。</w:t>
      </w:r>
    </w:p>
    <w:p w14:paraId="227698E4" w14:textId="05A1A602" w:rsidR="0078100D" w:rsidRPr="004C328D" w:rsidRDefault="0078100D" w:rsidP="00B8553E">
      <w:pPr>
        <w:spacing w:line="380" w:lineRule="exact"/>
        <w:ind w:leftChars="471" w:left="1130" w:firstLineChars="205" w:firstLine="574"/>
        <w:jc w:val="both"/>
        <w:rPr>
          <w:rFonts w:ascii="標楷體" w:eastAsia="標楷體" w:hAnsi="標楷體"/>
          <w:color w:val="000000"/>
          <w:sz w:val="28"/>
          <w:szCs w:val="28"/>
        </w:rPr>
      </w:pPr>
      <w:r w:rsidRPr="004C328D">
        <w:rPr>
          <w:rFonts w:ascii="標楷體" w:eastAsia="標楷體" w:hAnsi="標楷體" w:hint="eastAsia"/>
          <w:color w:val="000000"/>
          <w:sz w:val="28"/>
          <w:szCs w:val="28"/>
        </w:rPr>
        <w:t>首先赴法務部矯正署宜蘭監獄，於4樓會議室聽取許金標</w:t>
      </w:r>
      <w:r w:rsidR="00D604B2" w:rsidRPr="004C328D">
        <w:rPr>
          <w:rFonts w:ascii="標楷體" w:eastAsia="標楷體" w:hAnsi="標楷體" w:hint="eastAsia"/>
          <w:color w:val="000000"/>
          <w:sz w:val="28"/>
          <w:szCs w:val="28"/>
        </w:rPr>
        <w:t>典獄長</w:t>
      </w:r>
      <w:r w:rsidRPr="004C328D">
        <w:rPr>
          <w:rFonts w:ascii="標楷體" w:eastAsia="標楷體" w:hAnsi="標楷體" w:hint="eastAsia"/>
          <w:color w:val="000000"/>
          <w:sz w:val="28"/>
          <w:szCs w:val="28"/>
        </w:rPr>
        <w:t>就有關「矯正機關個別化處遇措施及教化藝文成果」進行簡報。</w:t>
      </w:r>
    </w:p>
    <w:p w14:paraId="3AD4304E" w14:textId="17182DF9" w:rsidR="0078100D" w:rsidRDefault="00302EB6" w:rsidP="00B8553E">
      <w:pPr>
        <w:spacing w:line="380" w:lineRule="exact"/>
        <w:ind w:leftChars="471" w:left="1130" w:firstLineChars="205" w:firstLine="574"/>
        <w:jc w:val="both"/>
        <w:rPr>
          <w:rFonts w:ascii="標楷體" w:eastAsia="標楷體" w:hAnsi="標楷體"/>
          <w:color w:val="000000"/>
          <w:sz w:val="28"/>
          <w:szCs w:val="28"/>
        </w:rPr>
      </w:pPr>
      <w:r>
        <w:rPr>
          <w:rFonts w:ascii="標楷體" w:eastAsia="標楷體" w:hAnsi="標楷體" w:hint="eastAsia"/>
          <w:color w:val="000000"/>
          <w:sz w:val="28"/>
          <w:szCs w:val="28"/>
        </w:rPr>
        <w:t>隨後</w:t>
      </w:r>
      <w:r w:rsidR="0078100D" w:rsidRPr="004C328D">
        <w:rPr>
          <w:rFonts w:ascii="標楷體" w:eastAsia="標楷體" w:hAnsi="標楷體" w:hint="eastAsia"/>
          <w:color w:val="000000"/>
          <w:sz w:val="28"/>
          <w:szCs w:val="28"/>
        </w:rPr>
        <w:t>實地考察宜蘭監獄少年觀護所、HIV專區、藝文教化展示區、女性監獄。結束後返回宜蘭監獄會議室舉行座談及意見交流。</w:t>
      </w:r>
    </w:p>
    <w:p w14:paraId="15A8675A" w14:textId="5D922875" w:rsidR="00327C01" w:rsidRPr="00327C01" w:rsidRDefault="00327C01" w:rsidP="00327C01">
      <w:pPr>
        <w:spacing w:line="380" w:lineRule="exact"/>
        <w:jc w:val="both"/>
        <w:rPr>
          <w:rFonts w:ascii="標楷體" w:eastAsia="標楷體" w:hAnsi="標楷體"/>
          <w:b/>
          <w:bCs/>
          <w:color w:val="000000"/>
          <w:sz w:val="28"/>
          <w:szCs w:val="28"/>
          <w:shd w:val="clear" w:color="auto" w:fill="FFFFFF"/>
        </w:rPr>
      </w:pPr>
      <w:r w:rsidRPr="00327C01">
        <w:rPr>
          <w:rFonts w:ascii="標楷體" w:eastAsia="標楷體" w:hAnsi="標楷體" w:hint="eastAsia"/>
          <w:b/>
          <w:bCs/>
          <w:color w:val="000000"/>
          <w:sz w:val="28"/>
          <w:szCs w:val="28"/>
        </w:rPr>
        <w:t>註：本會期歷次考察(參訪)活動紀錄，詳見附錄〔貳〕</w:t>
      </w:r>
      <w:r w:rsidR="003257A5">
        <w:rPr>
          <w:rFonts w:ascii="標楷體" w:eastAsia="標楷體" w:hAnsi="標楷體" w:hint="eastAsia"/>
          <w:b/>
          <w:bCs/>
          <w:color w:val="000000"/>
          <w:sz w:val="28"/>
          <w:szCs w:val="28"/>
        </w:rPr>
        <w:t>。</w:t>
      </w:r>
    </w:p>
    <w:p w14:paraId="794DF321" w14:textId="77777777" w:rsidR="0078100D" w:rsidRPr="004C328D" w:rsidRDefault="0078100D" w:rsidP="00B8553E">
      <w:pPr>
        <w:spacing w:line="380" w:lineRule="exact"/>
        <w:ind w:leftChars="471" w:left="1130" w:firstLineChars="205" w:firstLine="575"/>
        <w:jc w:val="both"/>
        <w:rPr>
          <w:rFonts w:ascii="標楷體" w:eastAsia="標楷體" w:hAnsi="標楷體"/>
          <w:b/>
          <w:color w:val="000000"/>
          <w:sz w:val="28"/>
          <w:szCs w:val="28"/>
        </w:rPr>
      </w:pPr>
    </w:p>
    <w:p w14:paraId="3E752E2D" w14:textId="77777777" w:rsidR="0078100D" w:rsidRPr="004C328D" w:rsidRDefault="0078100D" w:rsidP="00B8553E">
      <w:pPr>
        <w:rPr>
          <w:rFonts w:ascii="標楷體" w:eastAsia="標楷體" w:hAnsi="標楷體"/>
          <w:sz w:val="28"/>
          <w:szCs w:val="28"/>
        </w:rPr>
        <w:sectPr w:rsidR="0078100D" w:rsidRPr="004C328D" w:rsidSect="00B8553E">
          <w:pgSz w:w="11906" w:h="16838" w:code="9"/>
          <w:pgMar w:top="1134" w:right="1701" w:bottom="1134" w:left="1701" w:header="851" w:footer="992" w:gutter="0"/>
          <w:cols w:space="425"/>
          <w:docGrid w:linePitch="360"/>
        </w:sectPr>
      </w:pPr>
    </w:p>
    <w:p w14:paraId="1B0591DD" w14:textId="09B69730" w:rsidR="0078100D" w:rsidRPr="004C328D" w:rsidRDefault="0078100D" w:rsidP="00B8553E">
      <w:pPr>
        <w:pStyle w:val="20"/>
        <w:numPr>
          <w:ilvl w:val="0"/>
          <w:numId w:val="14"/>
        </w:numPr>
        <w:tabs>
          <w:tab w:val="num" w:pos="720"/>
        </w:tabs>
        <w:snapToGrid w:val="0"/>
        <w:spacing w:afterLines="50" w:after="120" w:line="520" w:lineRule="exact"/>
        <w:ind w:leftChars="0" w:left="284" w:hanging="284"/>
        <w:rPr>
          <w:rFonts w:ascii="標楷體" w:hAnsi="標楷體"/>
          <w:color w:val="000000"/>
          <w:szCs w:val="28"/>
        </w:rPr>
      </w:pPr>
      <w:bookmarkStart w:id="75" w:name="_Toc42531680"/>
      <w:bookmarkStart w:id="76" w:name="_Toc174974999"/>
      <w:bookmarkEnd w:id="46"/>
      <w:bookmarkEnd w:id="47"/>
      <w:bookmarkEnd w:id="48"/>
      <w:r w:rsidRPr="004C328D">
        <w:rPr>
          <w:rFonts w:ascii="標楷體" w:hAnsi="標楷體" w:hint="eastAsia"/>
          <w:b/>
          <w:color w:val="000000"/>
          <w:szCs w:val="28"/>
        </w:rPr>
        <w:lastRenderedPageBreak/>
        <w:t>本會期本會各項議案審竣統計表</w:t>
      </w:r>
      <w:bookmarkEnd w:id="75"/>
      <w:bookmarkEnd w:id="76"/>
    </w:p>
    <w:p w14:paraId="4035D082" w14:textId="77777777" w:rsidR="0078100D" w:rsidRPr="004C328D" w:rsidRDefault="0078100D" w:rsidP="00F000CA">
      <w:pPr>
        <w:spacing w:beforeLines="50" w:before="120" w:line="300" w:lineRule="exact"/>
        <w:ind w:leftChars="-177" w:left="1" w:rightChars="-112" w:right="-269" w:hangingChars="152" w:hanging="426"/>
        <w:jc w:val="center"/>
        <w:rPr>
          <w:rFonts w:ascii="標楷體" w:eastAsia="標楷體" w:hAnsi="標楷體"/>
          <w:b/>
          <w:bCs/>
          <w:color w:val="000000"/>
          <w:sz w:val="28"/>
          <w:szCs w:val="28"/>
        </w:rPr>
      </w:pPr>
      <w:bookmarkStart w:id="77" w:name="_Toc42531682"/>
      <w:r w:rsidRPr="004C328D">
        <w:rPr>
          <w:rFonts w:ascii="標楷體" w:eastAsia="標楷體" w:hAnsi="標楷體"/>
          <w:b/>
          <w:bCs/>
          <w:color w:val="000000"/>
          <w:sz w:val="28"/>
          <w:szCs w:val="28"/>
        </w:rPr>
        <w:t>第</w:t>
      </w:r>
      <w:r w:rsidRPr="004C328D">
        <w:rPr>
          <w:rFonts w:ascii="標楷體" w:eastAsia="標楷體" w:hAnsi="標楷體" w:hint="eastAsia"/>
          <w:b/>
          <w:bCs/>
          <w:color w:val="000000"/>
          <w:sz w:val="28"/>
          <w:szCs w:val="28"/>
        </w:rPr>
        <w:t>1</w:t>
      </w:r>
      <w:r w:rsidRPr="004C328D">
        <w:rPr>
          <w:rFonts w:ascii="標楷體" w:eastAsia="標楷體" w:hAnsi="標楷體"/>
          <w:b/>
          <w:bCs/>
          <w:color w:val="000000"/>
          <w:sz w:val="28"/>
          <w:szCs w:val="28"/>
        </w:rPr>
        <w:t>1屆第</w:t>
      </w:r>
      <w:r w:rsidRPr="004C328D">
        <w:rPr>
          <w:rFonts w:ascii="標楷體" w:eastAsia="標楷體" w:hAnsi="標楷體" w:hint="eastAsia"/>
          <w:b/>
          <w:bCs/>
          <w:color w:val="000000"/>
          <w:sz w:val="28"/>
          <w:szCs w:val="28"/>
        </w:rPr>
        <w:t>1</w:t>
      </w:r>
      <w:r w:rsidRPr="004C328D">
        <w:rPr>
          <w:rFonts w:ascii="標楷體" w:eastAsia="標楷體" w:hAnsi="標楷體"/>
          <w:b/>
          <w:bCs/>
          <w:color w:val="000000"/>
          <w:sz w:val="28"/>
          <w:szCs w:val="28"/>
        </w:rPr>
        <w:t>會期司法及法制委員會</w:t>
      </w:r>
      <w:r w:rsidRPr="004C328D">
        <w:rPr>
          <w:rFonts w:ascii="標楷體" w:eastAsia="標楷體" w:hAnsi="標楷體" w:hint="eastAsia"/>
          <w:b/>
          <w:bCs/>
          <w:color w:val="000000"/>
          <w:sz w:val="28"/>
          <w:szCs w:val="28"/>
        </w:rPr>
        <w:t>審竣</w:t>
      </w:r>
      <w:r w:rsidRPr="004C328D">
        <w:rPr>
          <w:rFonts w:ascii="標楷體" w:eastAsia="標楷體" w:hAnsi="標楷體"/>
          <w:b/>
          <w:bCs/>
          <w:color w:val="000000"/>
          <w:sz w:val="28"/>
          <w:szCs w:val="28"/>
        </w:rPr>
        <w:t>案</w:t>
      </w:r>
      <w:r w:rsidRPr="004C328D">
        <w:rPr>
          <w:rFonts w:ascii="標楷體" w:eastAsia="標楷體" w:hAnsi="標楷體" w:hint="eastAsia"/>
          <w:b/>
          <w:bCs/>
          <w:color w:val="000000"/>
          <w:sz w:val="28"/>
          <w:szCs w:val="28"/>
        </w:rPr>
        <w:t>件</w:t>
      </w:r>
      <w:r w:rsidRPr="004C328D">
        <w:rPr>
          <w:rFonts w:ascii="標楷體" w:eastAsia="標楷體" w:hAnsi="標楷體"/>
          <w:b/>
          <w:bCs/>
          <w:color w:val="000000"/>
          <w:sz w:val="28"/>
          <w:szCs w:val="28"/>
        </w:rPr>
        <w:t>統計表</w:t>
      </w:r>
    </w:p>
    <w:tbl>
      <w:tblPr>
        <w:tblpPr w:leftFromText="180" w:rightFromText="180" w:vertAnchor="text" w:horzAnchor="margin" w:tblpY="217"/>
        <w:tblW w:w="8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34"/>
        <w:gridCol w:w="2268"/>
        <w:gridCol w:w="1984"/>
        <w:gridCol w:w="1985"/>
        <w:gridCol w:w="2145"/>
      </w:tblGrid>
      <w:tr w:rsidR="0078100D" w:rsidRPr="004C328D" w14:paraId="3713297A" w14:textId="77777777" w:rsidTr="00241136">
        <w:trPr>
          <w:trHeight w:val="664"/>
        </w:trPr>
        <w:tc>
          <w:tcPr>
            <w:tcW w:w="2802" w:type="dxa"/>
            <w:gridSpan w:val="2"/>
            <w:vMerge w:val="restart"/>
            <w:tcBorders>
              <w:top w:val="single" w:sz="12" w:space="0" w:color="auto"/>
              <w:left w:val="single" w:sz="12" w:space="0" w:color="auto"/>
              <w:bottom w:val="single" w:sz="12" w:space="0" w:color="auto"/>
              <w:right w:val="single" w:sz="12" w:space="0" w:color="auto"/>
            </w:tcBorders>
            <w:shd w:val="clear" w:color="auto" w:fill="FFFFFF"/>
            <w:vAlign w:val="center"/>
          </w:tcPr>
          <w:p w14:paraId="6B8CD75A" w14:textId="77777777" w:rsidR="0078100D" w:rsidRPr="004C328D" w:rsidRDefault="0078100D" w:rsidP="00B8553E">
            <w:pPr>
              <w:spacing w:line="360" w:lineRule="exact"/>
              <w:jc w:val="center"/>
              <w:rPr>
                <w:rFonts w:ascii="標楷體" w:eastAsia="標楷體" w:hAnsi="標楷體"/>
                <w:b/>
                <w:color w:val="000000"/>
                <w:sz w:val="28"/>
                <w:szCs w:val="28"/>
              </w:rPr>
            </w:pPr>
            <w:r w:rsidRPr="004C328D">
              <w:rPr>
                <w:rFonts w:ascii="標楷體" w:eastAsia="標楷體" w:hAnsi="標楷體" w:hint="eastAsia"/>
                <w:b/>
                <w:color w:val="000000"/>
                <w:sz w:val="28"/>
                <w:szCs w:val="28"/>
              </w:rPr>
              <w:t>類     別</w:t>
            </w:r>
          </w:p>
        </w:tc>
        <w:tc>
          <w:tcPr>
            <w:tcW w:w="6114" w:type="dxa"/>
            <w:gridSpan w:val="3"/>
            <w:tcBorders>
              <w:top w:val="single" w:sz="12" w:space="0" w:color="auto"/>
              <w:left w:val="single" w:sz="12" w:space="0" w:color="auto"/>
              <w:bottom w:val="single" w:sz="12" w:space="0" w:color="auto"/>
              <w:right w:val="single" w:sz="12" w:space="0" w:color="auto"/>
            </w:tcBorders>
            <w:shd w:val="clear" w:color="auto" w:fill="FFFFFF"/>
            <w:vAlign w:val="center"/>
          </w:tcPr>
          <w:p w14:paraId="152E94E7" w14:textId="77777777" w:rsidR="0078100D" w:rsidRPr="004C328D" w:rsidRDefault="0078100D" w:rsidP="00B8553E">
            <w:pPr>
              <w:spacing w:line="340" w:lineRule="exact"/>
              <w:ind w:leftChars="-3" w:left="-1" w:rightChars="14" w:right="34" w:hangingChars="2" w:hanging="6"/>
              <w:jc w:val="center"/>
              <w:rPr>
                <w:rFonts w:eastAsia="標楷體"/>
                <w:b/>
                <w:bCs/>
                <w:sz w:val="28"/>
                <w:szCs w:val="28"/>
              </w:rPr>
            </w:pPr>
            <w:r w:rsidRPr="004C328D">
              <w:rPr>
                <w:rFonts w:eastAsia="標楷體"/>
                <w:b/>
                <w:bCs/>
                <w:sz w:val="28"/>
                <w:szCs w:val="28"/>
              </w:rPr>
              <w:t>第</w:t>
            </w:r>
            <w:r w:rsidRPr="004C328D">
              <w:rPr>
                <w:rFonts w:eastAsia="標楷體"/>
                <w:b/>
                <w:bCs/>
                <w:sz w:val="28"/>
                <w:szCs w:val="28"/>
              </w:rPr>
              <w:t>11</w:t>
            </w:r>
            <w:r w:rsidRPr="004C328D">
              <w:rPr>
                <w:rFonts w:eastAsia="標楷體"/>
                <w:b/>
                <w:bCs/>
                <w:sz w:val="28"/>
                <w:szCs w:val="28"/>
              </w:rPr>
              <w:t>屆</w:t>
            </w:r>
            <w:r w:rsidRPr="004C328D">
              <w:rPr>
                <w:rFonts w:eastAsia="標楷體" w:hint="eastAsia"/>
                <w:b/>
                <w:bCs/>
                <w:sz w:val="28"/>
                <w:szCs w:val="28"/>
              </w:rPr>
              <w:t>第</w:t>
            </w:r>
            <w:r w:rsidRPr="004C328D">
              <w:rPr>
                <w:rFonts w:eastAsia="標楷體" w:hint="eastAsia"/>
                <w:b/>
                <w:bCs/>
                <w:sz w:val="28"/>
                <w:szCs w:val="28"/>
              </w:rPr>
              <w:t>1</w:t>
            </w:r>
            <w:r w:rsidRPr="004C328D">
              <w:rPr>
                <w:rFonts w:eastAsia="標楷體" w:hint="eastAsia"/>
                <w:b/>
                <w:bCs/>
                <w:sz w:val="28"/>
                <w:szCs w:val="28"/>
              </w:rPr>
              <w:t>會期本會審竣提報院會之</w:t>
            </w:r>
            <w:r w:rsidRPr="004C328D">
              <w:rPr>
                <w:rFonts w:eastAsia="標楷體"/>
                <w:b/>
                <w:bCs/>
                <w:sz w:val="28"/>
                <w:szCs w:val="28"/>
                <w:bdr w:val="single" w:sz="4" w:space="0" w:color="auto"/>
              </w:rPr>
              <w:t>已</w:t>
            </w:r>
            <w:r w:rsidRPr="004C328D">
              <w:rPr>
                <w:rFonts w:eastAsia="標楷體" w:hint="eastAsia"/>
                <w:b/>
                <w:bCs/>
                <w:sz w:val="28"/>
                <w:szCs w:val="28"/>
                <w:bdr w:val="single" w:sz="4" w:space="0" w:color="auto"/>
              </w:rPr>
              <w:t>結案件</w:t>
            </w:r>
            <w:r w:rsidRPr="004C328D">
              <w:rPr>
                <w:rFonts w:eastAsia="標楷體" w:hint="eastAsia"/>
                <w:b/>
                <w:bCs/>
                <w:sz w:val="28"/>
                <w:szCs w:val="28"/>
              </w:rPr>
              <w:t xml:space="preserve">　</w:t>
            </w:r>
          </w:p>
        </w:tc>
      </w:tr>
      <w:tr w:rsidR="0078100D" w:rsidRPr="004C328D" w14:paraId="46B76453" w14:textId="77777777" w:rsidTr="00241136">
        <w:trPr>
          <w:trHeight w:val="668"/>
        </w:trPr>
        <w:tc>
          <w:tcPr>
            <w:tcW w:w="2802" w:type="dxa"/>
            <w:gridSpan w:val="2"/>
            <w:vMerge/>
            <w:tcBorders>
              <w:left w:val="single" w:sz="12" w:space="0" w:color="auto"/>
              <w:bottom w:val="single" w:sz="12" w:space="0" w:color="auto"/>
              <w:right w:val="single" w:sz="12" w:space="0" w:color="auto"/>
            </w:tcBorders>
            <w:shd w:val="clear" w:color="auto" w:fill="FFFFFF"/>
          </w:tcPr>
          <w:p w14:paraId="752AF2B3" w14:textId="77777777" w:rsidR="0078100D" w:rsidRPr="004C328D" w:rsidRDefault="0078100D" w:rsidP="00B8553E">
            <w:pPr>
              <w:spacing w:line="240" w:lineRule="exact"/>
              <w:jc w:val="center"/>
              <w:rPr>
                <w:rFonts w:ascii="標楷體" w:eastAsia="標楷體" w:hAnsi="標楷體"/>
                <w:b/>
                <w:color w:val="000000"/>
                <w:sz w:val="28"/>
                <w:szCs w:val="28"/>
              </w:rPr>
            </w:pPr>
          </w:p>
        </w:tc>
        <w:tc>
          <w:tcPr>
            <w:tcW w:w="1984" w:type="dxa"/>
            <w:tcBorders>
              <w:top w:val="single" w:sz="12" w:space="0" w:color="auto"/>
              <w:left w:val="single" w:sz="12" w:space="0" w:color="auto"/>
              <w:right w:val="dashed" w:sz="4" w:space="0" w:color="auto"/>
            </w:tcBorders>
            <w:shd w:val="clear" w:color="auto" w:fill="FFFFFF"/>
            <w:vAlign w:val="center"/>
          </w:tcPr>
          <w:p w14:paraId="0BADC4E0" w14:textId="77777777" w:rsidR="0078100D" w:rsidRPr="004C328D" w:rsidRDefault="0078100D" w:rsidP="00B8553E">
            <w:pPr>
              <w:adjustRightInd w:val="0"/>
              <w:snapToGrid w:val="0"/>
              <w:spacing w:line="380" w:lineRule="exact"/>
              <w:jc w:val="center"/>
              <w:rPr>
                <w:rFonts w:eastAsia="標楷體"/>
                <w:b/>
                <w:sz w:val="28"/>
                <w:szCs w:val="28"/>
              </w:rPr>
            </w:pPr>
            <w:r w:rsidRPr="004C328D">
              <w:rPr>
                <w:rFonts w:ascii="標楷體" w:eastAsia="標楷體" w:hAnsi="標楷體"/>
                <w:b/>
                <w:spacing w:val="-6"/>
                <w:sz w:val="28"/>
                <w:szCs w:val="28"/>
              </w:rPr>
              <w:t>院會通過</w:t>
            </w:r>
          </w:p>
        </w:tc>
        <w:tc>
          <w:tcPr>
            <w:tcW w:w="1985" w:type="dxa"/>
            <w:tcBorders>
              <w:top w:val="single" w:sz="12" w:space="0" w:color="auto"/>
              <w:left w:val="dashed" w:sz="4" w:space="0" w:color="auto"/>
              <w:right w:val="single" w:sz="12" w:space="0" w:color="auto"/>
            </w:tcBorders>
            <w:shd w:val="clear" w:color="auto" w:fill="FFFFFF"/>
            <w:vAlign w:val="center"/>
          </w:tcPr>
          <w:p w14:paraId="246684FE" w14:textId="77777777" w:rsidR="0078100D" w:rsidRPr="004C328D" w:rsidRDefault="0078100D" w:rsidP="00B8553E">
            <w:pPr>
              <w:spacing w:line="380" w:lineRule="exact"/>
              <w:jc w:val="center"/>
              <w:rPr>
                <w:rFonts w:ascii="標楷體" w:eastAsia="標楷體" w:hAnsi="標楷體"/>
                <w:b/>
                <w:spacing w:val="-6"/>
                <w:sz w:val="28"/>
                <w:szCs w:val="28"/>
              </w:rPr>
            </w:pPr>
            <w:r w:rsidRPr="004C328D">
              <w:rPr>
                <w:rFonts w:ascii="標楷體" w:eastAsia="標楷體" w:hAnsi="標楷體"/>
                <w:b/>
                <w:spacing w:val="-6"/>
                <w:sz w:val="28"/>
                <w:szCs w:val="28"/>
              </w:rPr>
              <w:t>院會</w:t>
            </w:r>
            <w:r w:rsidRPr="004C328D">
              <w:rPr>
                <w:rFonts w:ascii="標楷體" w:eastAsia="標楷體" w:hAnsi="標楷體" w:hint="eastAsia"/>
                <w:b/>
                <w:spacing w:val="-6"/>
                <w:sz w:val="28"/>
                <w:szCs w:val="28"/>
              </w:rPr>
              <w:t>待</w:t>
            </w:r>
            <w:r w:rsidRPr="004C328D">
              <w:rPr>
                <w:rFonts w:ascii="標楷體" w:eastAsia="標楷體" w:hAnsi="標楷體"/>
                <w:b/>
                <w:spacing w:val="-6"/>
                <w:sz w:val="28"/>
                <w:szCs w:val="28"/>
              </w:rPr>
              <w:t>審</w:t>
            </w:r>
          </w:p>
        </w:tc>
        <w:tc>
          <w:tcPr>
            <w:tcW w:w="2145" w:type="dxa"/>
            <w:tcBorders>
              <w:top w:val="single" w:sz="12" w:space="0" w:color="auto"/>
              <w:left w:val="single" w:sz="12" w:space="0" w:color="auto"/>
              <w:bottom w:val="single" w:sz="12" w:space="0" w:color="auto"/>
              <w:right w:val="single" w:sz="12" w:space="0" w:color="auto"/>
            </w:tcBorders>
            <w:shd w:val="clear" w:color="auto" w:fill="FFFFFF"/>
            <w:vAlign w:val="center"/>
          </w:tcPr>
          <w:p w14:paraId="0C08BFEB" w14:textId="77777777" w:rsidR="0078100D" w:rsidRPr="004C328D" w:rsidRDefault="0078100D" w:rsidP="00B8553E">
            <w:pPr>
              <w:spacing w:line="380" w:lineRule="exact"/>
              <w:jc w:val="center"/>
              <w:rPr>
                <w:rFonts w:ascii="標楷體" w:eastAsia="標楷體" w:hAnsi="標楷體"/>
                <w:sz w:val="28"/>
                <w:szCs w:val="28"/>
              </w:rPr>
            </w:pPr>
            <w:r w:rsidRPr="004C328D">
              <w:rPr>
                <w:rFonts w:ascii="標楷體" w:eastAsia="標楷體" w:hAnsi="標楷體" w:hint="eastAsia"/>
                <w:b/>
                <w:sz w:val="28"/>
                <w:szCs w:val="28"/>
              </w:rPr>
              <w:t>第1會期審竣</w:t>
            </w:r>
          </w:p>
        </w:tc>
      </w:tr>
      <w:tr w:rsidR="0078100D" w:rsidRPr="004C328D" w14:paraId="59C72AC4" w14:textId="77777777" w:rsidTr="00241136">
        <w:trPr>
          <w:trHeight w:val="737"/>
        </w:trPr>
        <w:tc>
          <w:tcPr>
            <w:tcW w:w="534" w:type="dxa"/>
            <w:vMerge w:val="restart"/>
            <w:tcBorders>
              <w:top w:val="single" w:sz="12" w:space="0" w:color="auto"/>
              <w:left w:val="single" w:sz="12" w:space="0" w:color="auto"/>
              <w:bottom w:val="single" w:sz="18" w:space="0" w:color="auto"/>
              <w:right w:val="single" w:sz="4" w:space="0" w:color="auto"/>
            </w:tcBorders>
            <w:shd w:val="clear" w:color="auto" w:fill="FFFFFF"/>
            <w:vAlign w:val="center"/>
          </w:tcPr>
          <w:p w14:paraId="0490A8B6" w14:textId="77777777" w:rsidR="0078100D" w:rsidRPr="004C328D" w:rsidRDefault="0078100D" w:rsidP="00B8553E">
            <w:pPr>
              <w:spacing w:line="360" w:lineRule="exact"/>
              <w:ind w:left="132" w:hangingChars="55" w:hanging="132"/>
              <w:jc w:val="center"/>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院</w:t>
            </w:r>
          </w:p>
          <w:p w14:paraId="3CA4F874" w14:textId="77777777" w:rsidR="0078100D" w:rsidRPr="004C328D" w:rsidRDefault="0078100D" w:rsidP="00B8553E">
            <w:pPr>
              <w:spacing w:line="360" w:lineRule="exact"/>
              <w:ind w:left="132" w:hangingChars="55" w:hanging="132"/>
              <w:jc w:val="center"/>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會</w:t>
            </w:r>
          </w:p>
          <w:p w14:paraId="1FDC45AC" w14:textId="77777777" w:rsidR="0078100D" w:rsidRPr="004C328D" w:rsidRDefault="0078100D" w:rsidP="00B8553E">
            <w:pPr>
              <w:spacing w:line="360" w:lineRule="exact"/>
              <w:ind w:left="132" w:hangingChars="55" w:hanging="132"/>
              <w:jc w:val="center"/>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交</w:t>
            </w:r>
          </w:p>
          <w:p w14:paraId="60698E8E" w14:textId="77777777" w:rsidR="0078100D" w:rsidRPr="004C328D" w:rsidRDefault="0078100D" w:rsidP="00B8553E">
            <w:pPr>
              <w:spacing w:line="360" w:lineRule="exact"/>
              <w:ind w:left="132" w:hangingChars="55" w:hanging="132"/>
              <w:jc w:val="center"/>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付</w:t>
            </w:r>
          </w:p>
          <w:p w14:paraId="4C8ECAD5" w14:textId="77777777" w:rsidR="0078100D" w:rsidRPr="004C328D" w:rsidRDefault="0078100D" w:rsidP="00B8553E">
            <w:pPr>
              <w:spacing w:line="360" w:lineRule="exact"/>
              <w:ind w:left="132" w:hangingChars="55" w:hanging="132"/>
              <w:jc w:val="center"/>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審</w:t>
            </w:r>
          </w:p>
          <w:p w14:paraId="1D0820C7" w14:textId="77777777" w:rsidR="0078100D" w:rsidRPr="004C328D" w:rsidRDefault="0078100D" w:rsidP="00B8553E">
            <w:pPr>
              <w:spacing w:line="360" w:lineRule="exact"/>
              <w:ind w:left="132" w:hangingChars="55" w:hanging="132"/>
              <w:jc w:val="center"/>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查</w:t>
            </w:r>
          </w:p>
          <w:p w14:paraId="5BDE2C23" w14:textId="77777777" w:rsidR="0078100D" w:rsidRPr="004C328D" w:rsidRDefault="0078100D" w:rsidP="00B8553E">
            <w:pPr>
              <w:spacing w:line="360" w:lineRule="exact"/>
              <w:ind w:left="132" w:hangingChars="55" w:hanging="132"/>
              <w:jc w:val="center"/>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及</w:t>
            </w:r>
          </w:p>
          <w:p w14:paraId="75501D3E" w14:textId="77777777" w:rsidR="0078100D" w:rsidRPr="004C328D" w:rsidRDefault="0078100D" w:rsidP="00B8553E">
            <w:pPr>
              <w:spacing w:line="360" w:lineRule="exact"/>
              <w:ind w:left="132" w:hangingChars="55" w:hanging="132"/>
              <w:jc w:val="center"/>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處</w:t>
            </w:r>
          </w:p>
          <w:p w14:paraId="1D7ECE42" w14:textId="77777777" w:rsidR="0078100D" w:rsidRPr="004C328D" w:rsidRDefault="0078100D" w:rsidP="00B8553E">
            <w:pPr>
              <w:spacing w:line="360" w:lineRule="exact"/>
              <w:ind w:left="132" w:hangingChars="55" w:hanging="132"/>
              <w:jc w:val="center"/>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理</w:t>
            </w:r>
          </w:p>
        </w:tc>
        <w:tc>
          <w:tcPr>
            <w:tcW w:w="2268" w:type="dxa"/>
            <w:tcBorders>
              <w:top w:val="single" w:sz="12" w:space="0" w:color="auto"/>
              <w:left w:val="single" w:sz="4" w:space="0" w:color="auto"/>
              <w:right w:val="single" w:sz="12" w:space="0" w:color="auto"/>
            </w:tcBorders>
            <w:shd w:val="clear" w:color="auto" w:fill="FFFFFF"/>
            <w:vAlign w:val="center"/>
          </w:tcPr>
          <w:p w14:paraId="24BB81D6" w14:textId="77777777" w:rsidR="0078100D" w:rsidRPr="004C328D" w:rsidRDefault="0078100D" w:rsidP="00B8553E">
            <w:pPr>
              <w:spacing w:line="360" w:lineRule="exact"/>
              <w:ind w:leftChars="-55" w:hangingChars="55" w:hanging="132"/>
              <w:jc w:val="both"/>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［一］法律案</w:t>
            </w:r>
          </w:p>
        </w:tc>
        <w:tc>
          <w:tcPr>
            <w:tcW w:w="1984" w:type="dxa"/>
            <w:tcBorders>
              <w:top w:val="single" w:sz="12" w:space="0" w:color="auto"/>
              <w:left w:val="single" w:sz="12" w:space="0" w:color="auto"/>
              <w:right w:val="dashed" w:sz="4" w:space="0" w:color="auto"/>
            </w:tcBorders>
            <w:shd w:val="clear" w:color="auto" w:fill="FFFFFF"/>
            <w:vAlign w:val="center"/>
          </w:tcPr>
          <w:p w14:paraId="4870A9A3" w14:textId="25A148D7"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 xml:space="preserve">    </w:t>
            </w:r>
            <w:r w:rsidR="006D09DB" w:rsidRPr="004C328D">
              <w:rPr>
                <w:rFonts w:ascii="標楷體" w:eastAsia="標楷體" w:hAnsi="標楷體" w:cs="新細明體"/>
                <w:spacing w:val="-20"/>
              </w:rPr>
              <w:t>42</w:t>
            </w:r>
            <w:r w:rsidRPr="004C328D">
              <w:rPr>
                <w:rFonts w:ascii="標楷體" w:eastAsia="標楷體" w:hAnsi="標楷體" w:cs="新細明體" w:hint="eastAsia"/>
                <w:spacing w:val="-20"/>
              </w:rPr>
              <w:t>(2</w:t>
            </w:r>
            <w:r w:rsidR="006D09DB" w:rsidRPr="004C328D">
              <w:rPr>
                <w:rFonts w:ascii="標楷體" w:eastAsia="標楷體" w:hAnsi="標楷體" w:cs="新細明體"/>
                <w:spacing w:val="-20"/>
              </w:rPr>
              <w:t>1</w:t>
            </w:r>
            <w:r w:rsidRPr="004C328D">
              <w:rPr>
                <w:rFonts w:ascii="標楷體" w:eastAsia="標楷體" w:hAnsi="標楷體" w:cs="新細明體" w:hint="eastAsia"/>
                <w:spacing w:val="-20"/>
              </w:rPr>
              <w:t>)</w:t>
            </w:r>
          </w:p>
        </w:tc>
        <w:tc>
          <w:tcPr>
            <w:tcW w:w="1985" w:type="dxa"/>
            <w:tcBorders>
              <w:top w:val="single" w:sz="12" w:space="0" w:color="auto"/>
              <w:left w:val="dashed" w:sz="4" w:space="0" w:color="auto"/>
              <w:bottom w:val="single" w:sz="4" w:space="0" w:color="auto"/>
              <w:right w:val="single" w:sz="12" w:space="0" w:color="auto"/>
            </w:tcBorders>
            <w:shd w:val="clear" w:color="auto" w:fill="FFFFFF"/>
            <w:vAlign w:val="center"/>
          </w:tcPr>
          <w:p w14:paraId="2528A337" w14:textId="29F860E8" w:rsidR="0078100D" w:rsidRPr="004C328D" w:rsidRDefault="006D09DB" w:rsidP="00B8553E">
            <w:pPr>
              <w:jc w:val="center"/>
              <w:rPr>
                <w:rFonts w:ascii="標楷體" w:eastAsia="標楷體" w:hAnsi="標楷體" w:cs="新細明體"/>
                <w:spacing w:val="-20"/>
              </w:rPr>
            </w:pPr>
            <w:r w:rsidRPr="004C328D">
              <w:rPr>
                <w:rFonts w:ascii="標楷體" w:eastAsia="標楷體" w:hAnsi="標楷體" w:cs="新細明體" w:hint="eastAsia"/>
                <w:spacing w:val="-20"/>
              </w:rPr>
              <w:t>1</w:t>
            </w:r>
            <w:r w:rsidR="00A60057" w:rsidRPr="004C328D">
              <w:rPr>
                <w:rFonts w:ascii="標楷體" w:eastAsia="標楷體" w:hAnsi="標楷體" w:cs="新細明體"/>
                <w:spacing w:val="-20"/>
              </w:rPr>
              <w:t>6</w:t>
            </w:r>
          </w:p>
        </w:tc>
        <w:tc>
          <w:tcPr>
            <w:tcW w:w="2145" w:type="dxa"/>
            <w:tcBorders>
              <w:top w:val="single" w:sz="12" w:space="0" w:color="auto"/>
              <w:left w:val="single" w:sz="12" w:space="0" w:color="auto"/>
              <w:right w:val="single" w:sz="12" w:space="0" w:color="auto"/>
            </w:tcBorders>
            <w:shd w:val="clear" w:color="auto" w:fill="FFFFFF"/>
            <w:vAlign w:val="center"/>
          </w:tcPr>
          <w:p w14:paraId="230A3605" w14:textId="1D65B354"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 xml:space="preserve">      </w:t>
            </w:r>
            <w:r w:rsidR="006D09DB" w:rsidRPr="004C328D">
              <w:rPr>
                <w:rFonts w:ascii="標楷體" w:eastAsia="標楷體" w:hAnsi="標楷體" w:cs="新細明體"/>
                <w:spacing w:val="-20"/>
              </w:rPr>
              <w:t>5</w:t>
            </w:r>
            <w:r w:rsidR="00296B27" w:rsidRPr="004C328D">
              <w:rPr>
                <w:rFonts w:ascii="標楷體" w:eastAsia="標楷體" w:hAnsi="標楷體" w:cs="新細明體"/>
                <w:spacing w:val="-20"/>
              </w:rPr>
              <w:t>8</w:t>
            </w:r>
            <w:r w:rsidR="006D09DB" w:rsidRPr="004C328D">
              <w:rPr>
                <w:rFonts w:ascii="標楷體" w:eastAsia="標楷體" w:hAnsi="標楷體" w:cs="新細明體"/>
                <w:spacing w:val="-20"/>
              </w:rPr>
              <w:t>(</w:t>
            </w:r>
            <w:r w:rsidRPr="004C328D">
              <w:rPr>
                <w:rFonts w:ascii="標楷體" w:eastAsia="標楷體" w:hAnsi="標楷體" w:cs="新細明體" w:hint="eastAsia"/>
                <w:spacing w:val="-20"/>
              </w:rPr>
              <w:t>2</w:t>
            </w:r>
            <w:r w:rsidR="006D09DB" w:rsidRPr="004C328D">
              <w:rPr>
                <w:rFonts w:ascii="標楷體" w:eastAsia="標楷體" w:hAnsi="標楷體" w:cs="新細明體"/>
                <w:spacing w:val="-20"/>
              </w:rPr>
              <w:t>1)</w:t>
            </w:r>
          </w:p>
        </w:tc>
      </w:tr>
      <w:tr w:rsidR="0078100D" w:rsidRPr="004C328D" w14:paraId="65D6DD15"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48C08FF2" w14:textId="77777777" w:rsidR="0078100D" w:rsidRPr="004C328D" w:rsidRDefault="0078100D" w:rsidP="00B8553E">
            <w:pPr>
              <w:spacing w:line="360" w:lineRule="exact"/>
              <w:ind w:leftChars="-55" w:hangingChars="55" w:hanging="132"/>
              <w:jc w:val="both"/>
              <w:rPr>
                <w:rFonts w:ascii="標楷體" w:eastAsia="標楷體" w:hAnsi="標楷體" w:cs="Mangal"/>
                <w:bCs/>
                <w:spacing w:val="-20"/>
                <w:sz w:val="28"/>
                <w:szCs w:val="28"/>
              </w:rPr>
            </w:pPr>
          </w:p>
        </w:tc>
        <w:tc>
          <w:tcPr>
            <w:tcW w:w="2268" w:type="dxa"/>
            <w:tcBorders>
              <w:left w:val="single" w:sz="4" w:space="0" w:color="auto"/>
              <w:right w:val="single" w:sz="12" w:space="0" w:color="auto"/>
            </w:tcBorders>
            <w:shd w:val="clear" w:color="auto" w:fill="FFFFFF"/>
            <w:vAlign w:val="center"/>
          </w:tcPr>
          <w:p w14:paraId="1E5F2297" w14:textId="77777777" w:rsidR="0078100D" w:rsidRPr="004C328D" w:rsidRDefault="0078100D" w:rsidP="00B8553E">
            <w:pPr>
              <w:spacing w:line="360" w:lineRule="exact"/>
              <w:ind w:leftChars="-55" w:hangingChars="55" w:hanging="132"/>
              <w:jc w:val="both"/>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［二］預（決）算案</w:t>
            </w:r>
          </w:p>
        </w:tc>
        <w:tc>
          <w:tcPr>
            <w:tcW w:w="1984" w:type="dxa"/>
            <w:tcBorders>
              <w:left w:val="single" w:sz="12" w:space="0" w:color="auto"/>
              <w:bottom w:val="single" w:sz="4" w:space="0" w:color="auto"/>
              <w:right w:val="dashed" w:sz="4" w:space="0" w:color="auto"/>
            </w:tcBorders>
            <w:shd w:val="clear" w:color="auto" w:fill="FFFFFF"/>
            <w:vAlign w:val="center"/>
          </w:tcPr>
          <w:p w14:paraId="42BEAF01" w14:textId="09592218" w:rsidR="0078100D" w:rsidRPr="004C328D" w:rsidRDefault="006D09DB" w:rsidP="00B8553E">
            <w:pPr>
              <w:jc w:val="center"/>
              <w:rPr>
                <w:rFonts w:ascii="標楷體" w:eastAsia="標楷體" w:hAnsi="標楷體" w:cs="新細明體"/>
                <w:spacing w:val="-20"/>
              </w:rPr>
            </w:pPr>
            <w:r w:rsidRPr="004C328D">
              <w:rPr>
                <w:rFonts w:ascii="標楷體" w:eastAsia="標楷體" w:hAnsi="標楷體" w:cs="新細明體"/>
                <w:spacing w:val="-20"/>
              </w:rPr>
              <w:t>20</w:t>
            </w:r>
          </w:p>
        </w:tc>
        <w:tc>
          <w:tcPr>
            <w:tcW w:w="1985" w:type="dxa"/>
            <w:tcBorders>
              <w:left w:val="dashed" w:sz="4" w:space="0" w:color="auto"/>
              <w:bottom w:val="single" w:sz="4" w:space="0" w:color="auto"/>
              <w:right w:val="single" w:sz="12" w:space="0" w:color="auto"/>
            </w:tcBorders>
            <w:shd w:val="clear" w:color="auto" w:fill="FFFFFF"/>
            <w:vAlign w:val="center"/>
          </w:tcPr>
          <w:p w14:paraId="284CA363" w14:textId="0266B1A4" w:rsidR="0078100D" w:rsidRPr="004C328D" w:rsidRDefault="00244DF0" w:rsidP="00B8553E">
            <w:pPr>
              <w:jc w:val="center"/>
              <w:rPr>
                <w:rFonts w:ascii="標楷體" w:eastAsia="標楷體" w:hAnsi="標楷體" w:cs="新細明體"/>
                <w:spacing w:val="-20"/>
              </w:rPr>
            </w:pPr>
            <w:r>
              <w:rPr>
                <w:rFonts w:ascii="標楷體" w:eastAsia="標楷體" w:hAnsi="標楷體" w:cs="新細明體" w:hint="eastAsia"/>
                <w:spacing w:val="-20"/>
              </w:rPr>
              <w:t>0</w:t>
            </w:r>
          </w:p>
        </w:tc>
        <w:tc>
          <w:tcPr>
            <w:tcW w:w="2145" w:type="dxa"/>
            <w:tcBorders>
              <w:left w:val="single" w:sz="12" w:space="0" w:color="auto"/>
              <w:bottom w:val="single" w:sz="4" w:space="0" w:color="auto"/>
              <w:right w:val="single" w:sz="12" w:space="0" w:color="auto"/>
            </w:tcBorders>
            <w:shd w:val="clear" w:color="auto" w:fill="FFFFFF"/>
            <w:vAlign w:val="center"/>
          </w:tcPr>
          <w:p w14:paraId="1F24E7A1" w14:textId="414F5BD3" w:rsidR="0078100D" w:rsidRPr="004C328D" w:rsidRDefault="006D09DB" w:rsidP="00B8553E">
            <w:pPr>
              <w:jc w:val="center"/>
              <w:rPr>
                <w:rFonts w:ascii="標楷體" w:eastAsia="標楷體" w:hAnsi="標楷體" w:cs="新細明體"/>
                <w:spacing w:val="-20"/>
              </w:rPr>
            </w:pPr>
            <w:r w:rsidRPr="004C328D">
              <w:rPr>
                <w:rFonts w:ascii="標楷體" w:eastAsia="標楷體" w:hAnsi="標楷體" w:cs="新細明體"/>
                <w:spacing w:val="-20"/>
              </w:rPr>
              <w:t>2</w:t>
            </w:r>
            <w:r w:rsidR="00244DF0">
              <w:rPr>
                <w:rFonts w:ascii="標楷體" w:eastAsia="標楷體" w:hAnsi="標楷體" w:cs="新細明體" w:hint="eastAsia"/>
                <w:spacing w:val="-20"/>
              </w:rPr>
              <w:t>0</w:t>
            </w:r>
          </w:p>
        </w:tc>
      </w:tr>
      <w:tr w:rsidR="0078100D" w:rsidRPr="004C328D" w14:paraId="6D296CA9"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7EEC6769" w14:textId="77777777" w:rsidR="0078100D" w:rsidRPr="004C328D" w:rsidRDefault="0078100D" w:rsidP="00B8553E">
            <w:pPr>
              <w:spacing w:line="360" w:lineRule="exact"/>
              <w:ind w:leftChars="-55" w:hangingChars="55" w:hanging="132"/>
              <w:jc w:val="both"/>
              <w:rPr>
                <w:rFonts w:ascii="標楷體" w:eastAsia="標楷體" w:hAnsi="標楷體" w:cs="Mangal"/>
                <w:bCs/>
                <w:spacing w:val="-20"/>
                <w:sz w:val="28"/>
                <w:szCs w:val="28"/>
              </w:rPr>
            </w:pPr>
          </w:p>
        </w:tc>
        <w:tc>
          <w:tcPr>
            <w:tcW w:w="2268" w:type="dxa"/>
            <w:tcBorders>
              <w:left w:val="single" w:sz="4" w:space="0" w:color="auto"/>
              <w:right w:val="single" w:sz="12" w:space="0" w:color="auto"/>
            </w:tcBorders>
            <w:shd w:val="clear" w:color="auto" w:fill="FFFFFF"/>
            <w:vAlign w:val="center"/>
          </w:tcPr>
          <w:p w14:paraId="4E481FDA" w14:textId="77777777" w:rsidR="0078100D" w:rsidRPr="004C328D" w:rsidRDefault="0078100D" w:rsidP="00B8553E">
            <w:pPr>
              <w:spacing w:line="360" w:lineRule="exact"/>
              <w:ind w:leftChars="-55" w:hangingChars="55" w:hanging="132"/>
              <w:jc w:val="both"/>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［三］條約案</w:t>
            </w:r>
          </w:p>
        </w:tc>
        <w:tc>
          <w:tcPr>
            <w:tcW w:w="1984" w:type="dxa"/>
            <w:tcBorders>
              <w:left w:val="single" w:sz="12" w:space="0" w:color="auto"/>
              <w:right w:val="dashed" w:sz="4" w:space="0" w:color="auto"/>
            </w:tcBorders>
            <w:shd w:val="clear" w:color="auto" w:fill="FFFFFF"/>
            <w:vAlign w:val="center"/>
          </w:tcPr>
          <w:p w14:paraId="3FFAE003" w14:textId="77777777"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0</w:t>
            </w:r>
          </w:p>
        </w:tc>
        <w:tc>
          <w:tcPr>
            <w:tcW w:w="1985" w:type="dxa"/>
            <w:tcBorders>
              <w:left w:val="dashed" w:sz="4" w:space="0" w:color="auto"/>
              <w:right w:val="single" w:sz="12" w:space="0" w:color="auto"/>
            </w:tcBorders>
            <w:shd w:val="clear" w:color="auto" w:fill="FFFFFF"/>
            <w:vAlign w:val="center"/>
          </w:tcPr>
          <w:p w14:paraId="1670A98F" w14:textId="77777777"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0</w:t>
            </w:r>
          </w:p>
        </w:tc>
        <w:tc>
          <w:tcPr>
            <w:tcW w:w="2145" w:type="dxa"/>
            <w:tcBorders>
              <w:left w:val="single" w:sz="12" w:space="0" w:color="auto"/>
              <w:right w:val="single" w:sz="12" w:space="0" w:color="auto"/>
            </w:tcBorders>
            <w:shd w:val="clear" w:color="auto" w:fill="FFFFFF"/>
            <w:vAlign w:val="center"/>
          </w:tcPr>
          <w:p w14:paraId="7B259DF3" w14:textId="77777777"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0</w:t>
            </w:r>
          </w:p>
        </w:tc>
      </w:tr>
      <w:tr w:rsidR="0078100D" w:rsidRPr="004C328D" w14:paraId="4F4D40DE"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693A731F" w14:textId="77777777" w:rsidR="0078100D" w:rsidRPr="004C328D" w:rsidRDefault="0078100D" w:rsidP="00B8553E">
            <w:pPr>
              <w:spacing w:line="360" w:lineRule="exact"/>
              <w:ind w:leftChars="-55" w:hangingChars="55" w:hanging="132"/>
              <w:jc w:val="both"/>
              <w:rPr>
                <w:rFonts w:ascii="標楷體" w:eastAsia="標楷體" w:hAnsi="標楷體" w:cs="Mangal"/>
                <w:bCs/>
                <w:spacing w:val="-20"/>
                <w:sz w:val="28"/>
                <w:szCs w:val="28"/>
              </w:rPr>
            </w:pPr>
          </w:p>
        </w:tc>
        <w:tc>
          <w:tcPr>
            <w:tcW w:w="2268" w:type="dxa"/>
            <w:tcBorders>
              <w:left w:val="single" w:sz="4" w:space="0" w:color="auto"/>
              <w:right w:val="single" w:sz="12" w:space="0" w:color="auto"/>
            </w:tcBorders>
            <w:shd w:val="clear" w:color="auto" w:fill="FFFFFF"/>
            <w:vAlign w:val="center"/>
          </w:tcPr>
          <w:p w14:paraId="025F637A" w14:textId="77777777" w:rsidR="0078100D" w:rsidRPr="004C328D" w:rsidRDefault="0078100D" w:rsidP="00B8553E">
            <w:pPr>
              <w:spacing w:line="360" w:lineRule="exact"/>
              <w:ind w:leftChars="-55" w:hangingChars="55" w:hanging="132"/>
              <w:jc w:val="both"/>
              <w:rPr>
                <w:rFonts w:ascii="標楷體" w:eastAsia="標楷體" w:hAnsi="標楷體" w:cs="Mangal"/>
                <w:bCs/>
                <w:spacing w:val="-20"/>
                <w:sz w:val="28"/>
                <w:szCs w:val="28"/>
              </w:rPr>
            </w:pPr>
            <w:r w:rsidRPr="004C328D">
              <w:rPr>
                <w:rFonts w:ascii="標楷體" w:eastAsia="標楷體" w:hAnsi="標楷體" w:cs="Mangal" w:hint="eastAsia"/>
                <w:bCs/>
                <w:spacing w:val="-20"/>
                <w:sz w:val="28"/>
                <w:szCs w:val="28"/>
              </w:rPr>
              <w:t>［四］行政命令案</w:t>
            </w:r>
          </w:p>
        </w:tc>
        <w:tc>
          <w:tcPr>
            <w:tcW w:w="1984" w:type="dxa"/>
            <w:tcBorders>
              <w:left w:val="single" w:sz="12" w:space="0" w:color="auto"/>
              <w:right w:val="dashed" w:sz="4" w:space="0" w:color="auto"/>
            </w:tcBorders>
            <w:shd w:val="clear" w:color="auto" w:fill="FFFFFF"/>
            <w:vAlign w:val="center"/>
          </w:tcPr>
          <w:p w14:paraId="2077F26C" w14:textId="04744B25"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1</w:t>
            </w:r>
            <w:r w:rsidR="006D09DB" w:rsidRPr="004C328D">
              <w:rPr>
                <w:rFonts w:ascii="標楷體" w:eastAsia="標楷體" w:hAnsi="標楷體" w:cs="新細明體"/>
                <w:spacing w:val="-20"/>
              </w:rPr>
              <w:t>3</w:t>
            </w:r>
          </w:p>
        </w:tc>
        <w:tc>
          <w:tcPr>
            <w:tcW w:w="1985" w:type="dxa"/>
            <w:tcBorders>
              <w:left w:val="dashed" w:sz="4" w:space="0" w:color="auto"/>
              <w:right w:val="single" w:sz="12" w:space="0" w:color="auto"/>
            </w:tcBorders>
            <w:shd w:val="clear" w:color="auto" w:fill="FFFFFF"/>
            <w:vAlign w:val="center"/>
          </w:tcPr>
          <w:p w14:paraId="349BEE6E" w14:textId="77777777"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0</w:t>
            </w:r>
          </w:p>
        </w:tc>
        <w:tc>
          <w:tcPr>
            <w:tcW w:w="2145" w:type="dxa"/>
            <w:tcBorders>
              <w:left w:val="single" w:sz="12" w:space="0" w:color="auto"/>
              <w:right w:val="single" w:sz="12" w:space="0" w:color="auto"/>
            </w:tcBorders>
            <w:shd w:val="clear" w:color="auto" w:fill="FFFFFF"/>
            <w:vAlign w:val="center"/>
          </w:tcPr>
          <w:p w14:paraId="5D16D098" w14:textId="05C9D53B"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1</w:t>
            </w:r>
            <w:r w:rsidR="006D09DB" w:rsidRPr="004C328D">
              <w:rPr>
                <w:rFonts w:ascii="標楷體" w:eastAsia="標楷體" w:hAnsi="標楷體" w:cs="新細明體"/>
                <w:spacing w:val="-20"/>
              </w:rPr>
              <w:t>3</w:t>
            </w:r>
          </w:p>
        </w:tc>
      </w:tr>
      <w:tr w:rsidR="0078100D" w:rsidRPr="004C328D" w14:paraId="051E6361"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61BE62D5" w14:textId="77777777" w:rsidR="0078100D" w:rsidRPr="004C328D" w:rsidRDefault="0078100D" w:rsidP="00B8553E">
            <w:pPr>
              <w:spacing w:line="360" w:lineRule="exact"/>
              <w:ind w:leftChars="-55" w:left="242" w:hangingChars="156" w:hanging="374"/>
              <w:jc w:val="both"/>
              <w:rPr>
                <w:rFonts w:ascii="標楷體" w:eastAsia="標楷體" w:hAnsi="標楷體"/>
                <w:bCs/>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5FE26B94" w14:textId="77777777" w:rsidR="0078100D" w:rsidRPr="004C328D" w:rsidRDefault="0078100D" w:rsidP="00B8553E">
            <w:pPr>
              <w:spacing w:line="360" w:lineRule="exact"/>
              <w:ind w:leftChars="-55" w:left="242" w:hangingChars="156" w:hanging="374"/>
              <w:jc w:val="both"/>
              <w:rPr>
                <w:rFonts w:ascii="標楷體" w:eastAsia="標楷體" w:hAnsi="標楷體"/>
                <w:bCs/>
                <w:spacing w:val="-20"/>
                <w:sz w:val="28"/>
                <w:szCs w:val="28"/>
              </w:rPr>
            </w:pPr>
            <w:r w:rsidRPr="004C328D">
              <w:rPr>
                <w:rFonts w:ascii="標楷體" w:eastAsia="標楷體" w:hAnsi="標楷體" w:hint="eastAsia"/>
                <w:bCs/>
                <w:spacing w:val="-20"/>
                <w:sz w:val="28"/>
                <w:szCs w:val="28"/>
              </w:rPr>
              <w:t>［五］同意權行使案</w:t>
            </w:r>
          </w:p>
        </w:tc>
        <w:tc>
          <w:tcPr>
            <w:tcW w:w="1984" w:type="dxa"/>
            <w:tcBorders>
              <w:left w:val="single" w:sz="12" w:space="0" w:color="auto"/>
              <w:right w:val="dashed" w:sz="4" w:space="0" w:color="auto"/>
            </w:tcBorders>
            <w:shd w:val="clear" w:color="auto" w:fill="FFFFFF"/>
            <w:vAlign w:val="center"/>
          </w:tcPr>
          <w:p w14:paraId="0C4603AE" w14:textId="736AEC4B" w:rsidR="0078100D" w:rsidRPr="004C328D" w:rsidRDefault="006D09DB" w:rsidP="00B8553E">
            <w:pPr>
              <w:jc w:val="center"/>
              <w:rPr>
                <w:rFonts w:ascii="標楷體" w:eastAsia="標楷體" w:hAnsi="標楷體" w:cs="新細明體"/>
                <w:spacing w:val="-20"/>
              </w:rPr>
            </w:pPr>
            <w:r w:rsidRPr="004C328D">
              <w:rPr>
                <w:rFonts w:ascii="標楷體" w:eastAsia="標楷體" w:hAnsi="標楷體" w:cs="新細明體"/>
                <w:spacing w:val="-20"/>
              </w:rPr>
              <w:t>0</w:t>
            </w:r>
          </w:p>
        </w:tc>
        <w:tc>
          <w:tcPr>
            <w:tcW w:w="1985" w:type="dxa"/>
            <w:tcBorders>
              <w:left w:val="dashed" w:sz="4" w:space="0" w:color="auto"/>
              <w:right w:val="single" w:sz="12" w:space="0" w:color="auto"/>
            </w:tcBorders>
            <w:shd w:val="clear" w:color="auto" w:fill="FFFFFF"/>
            <w:vAlign w:val="center"/>
          </w:tcPr>
          <w:p w14:paraId="7507E7CD" w14:textId="77777777"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0</w:t>
            </w:r>
          </w:p>
        </w:tc>
        <w:tc>
          <w:tcPr>
            <w:tcW w:w="2145" w:type="dxa"/>
            <w:tcBorders>
              <w:left w:val="single" w:sz="12" w:space="0" w:color="auto"/>
              <w:right w:val="single" w:sz="12" w:space="0" w:color="auto"/>
            </w:tcBorders>
            <w:shd w:val="clear" w:color="auto" w:fill="FFFFFF"/>
            <w:vAlign w:val="center"/>
          </w:tcPr>
          <w:p w14:paraId="4B548926" w14:textId="1D12BD00" w:rsidR="0078100D" w:rsidRPr="004C328D" w:rsidRDefault="006D09DB" w:rsidP="00B8553E">
            <w:pPr>
              <w:jc w:val="center"/>
              <w:rPr>
                <w:rFonts w:ascii="標楷體" w:eastAsia="標楷體" w:hAnsi="標楷體" w:cs="新細明體"/>
                <w:spacing w:val="-20"/>
              </w:rPr>
            </w:pPr>
            <w:r w:rsidRPr="004C328D">
              <w:rPr>
                <w:rFonts w:ascii="標楷體" w:eastAsia="標楷體" w:hAnsi="標楷體" w:cs="新細明體"/>
                <w:spacing w:val="-20"/>
              </w:rPr>
              <w:t>0</w:t>
            </w:r>
          </w:p>
        </w:tc>
      </w:tr>
      <w:tr w:rsidR="0078100D" w:rsidRPr="004C328D" w14:paraId="6497EF2D"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79D73B47" w14:textId="77777777" w:rsidR="0078100D" w:rsidRPr="004C328D" w:rsidRDefault="0078100D" w:rsidP="00B8553E">
            <w:pPr>
              <w:spacing w:line="360" w:lineRule="exact"/>
              <w:ind w:leftChars="-55" w:left="242" w:hangingChars="156" w:hanging="374"/>
              <w:jc w:val="both"/>
              <w:rPr>
                <w:rFonts w:ascii="標楷體" w:eastAsia="標楷體" w:hAnsi="標楷體"/>
                <w:bCs/>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510A1817" w14:textId="77777777" w:rsidR="0078100D" w:rsidRPr="004C328D" w:rsidRDefault="0078100D" w:rsidP="00B8553E">
            <w:pPr>
              <w:spacing w:line="360" w:lineRule="exact"/>
              <w:ind w:leftChars="-55" w:left="242" w:hangingChars="156" w:hanging="374"/>
              <w:jc w:val="both"/>
              <w:rPr>
                <w:rFonts w:ascii="標楷體" w:eastAsia="標楷體" w:hAnsi="標楷體"/>
                <w:bCs/>
                <w:spacing w:val="-20"/>
                <w:sz w:val="28"/>
                <w:szCs w:val="28"/>
              </w:rPr>
            </w:pPr>
            <w:r w:rsidRPr="004C328D">
              <w:rPr>
                <w:rFonts w:ascii="標楷體" w:eastAsia="標楷體" w:hAnsi="標楷體" w:hint="eastAsia"/>
                <w:bCs/>
                <w:spacing w:val="-20"/>
                <w:sz w:val="28"/>
                <w:szCs w:val="28"/>
              </w:rPr>
              <w:t>［六］立法院內規</w:t>
            </w:r>
          </w:p>
        </w:tc>
        <w:tc>
          <w:tcPr>
            <w:tcW w:w="1984" w:type="dxa"/>
            <w:tcBorders>
              <w:left w:val="single" w:sz="12" w:space="0" w:color="auto"/>
              <w:bottom w:val="single" w:sz="2" w:space="0" w:color="auto"/>
              <w:right w:val="dashed" w:sz="4" w:space="0" w:color="auto"/>
            </w:tcBorders>
            <w:shd w:val="clear" w:color="auto" w:fill="FFFFFF"/>
            <w:vAlign w:val="center"/>
          </w:tcPr>
          <w:p w14:paraId="0B4B0998" w14:textId="0CB7FE2B" w:rsidR="0078100D" w:rsidRPr="004C328D" w:rsidRDefault="00450DA9" w:rsidP="00B8553E">
            <w:pPr>
              <w:jc w:val="center"/>
              <w:rPr>
                <w:rFonts w:ascii="標楷體" w:eastAsia="標楷體" w:hAnsi="標楷體"/>
                <w:spacing w:val="-20"/>
              </w:rPr>
            </w:pPr>
            <w:r>
              <w:rPr>
                <w:rFonts w:ascii="標楷體" w:eastAsia="標楷體" w:hAnsi="標楷體" w:hint="eastAsia"/>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58BBBA86" w14:textId="5CCA4F75" w:rsidR="0078100D" w:rsidRPr="004C328D" w:rsidRDefault="00A60057" w:rsidP="00B8553E">
            <w:pPr>
              <w:jc w:val="center"/>
              <w:rPr>
                <w:rFonts w:ascii="標楷體" w:eastAsia="標楷體" w:hAnsi="標楷體"/>
                <w:spacing w:val="-20"/>
              </w:rPr>
            </w:pPr>
            <w:r w:rsidRPr="004C328D">
              <w:rPr>
                <w:rFonts w:ascii="標楷體" w:eastAsia="標楷體" w:hAnsi="標楷體"/>
                <w:spacing w:val="-20"/>
              </w:rPr>
              <w:t>3</w:t>
            </w:r>
          </w:p>
        </w:tc>
        <w:tc>
          <w:tcPr>
            <w:tcW w:w="2145" w:type="dxa"/>
            <w:tcBorders>
              <w:left w:val="single" w:sz="12" w:space="0" w:color="auto"/>
              <w:bottom w:val="single" w:sz="2" w:space="0" w:color="auto"/>
              <w:right w:val="single" w:sz="12" w:space="0" w:color="auto"/>
            </w:tcBorders>
            <w:shd w:val="clear" w:color="auto" w:fill="FFFFFF"/>
            <w:vAlign w:val="center"/>
          </w:tcPr>
          <w:p w14:paraId="34EF8A43" w14:textId="7FC3CC83" w:rsidR="0078100D" w:rsidRPr="004C328D" w:rsidRDefault="006D09DB" w:rsidP="00B8553E">
            <w:pPr>
              <w:jc w:val="center"/>
              <w:rPr>
                <w:rFonts w:ascii="標楷體" w:eastAsia="標楷體" w:hAnsi="標楷體" w:cs="新細明體"/>
                <w:spacing w:val="-20"/>
              </w:rPr>
            </w:pPr>
            <w:r w:rsidRPr="004C328D">
              <w:rPr>
                <w:rFonts w:ascii="標楷體" w:eastAsia="標楷體" w:hAnsi="標楷體" w:cs="新細明體"/>
                <w:spacing w:val="-20"/>
              </w:rPr>
              <w:t>3</w:t>
            </w:r>
          </w:p>
        </w:tc>
      </w:tr>
      <w:tr w:rsidR="0078100D" w:rsidRPr="004C328D" w14:paraId="47B49352"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33BF6C16" w14:textId="77777777" w:rsidR="0078100D" w:rsidRPr="004C328D" w:rsidRDefault="0078100D" w:rsidP="00B8553E">
            <w:pPr>
              <w:spacing w:line="360" w:lineRule="exact"/>
              <w:ind w:leftChars="-55" w:left="242" w:hangingChars="156" w:hanging="374"/>
              <w:jc w:val="both"/>
              <w:rPr>
                <w:rFonts w:ascii="標楷體" w:eastAsia="標楷體" w:hAnsi="標楷體"/>
                <w:bCs/>
                <w:spacing w:val="-20"/>
                <w:sz w:val="28"/>
                <w:szCs w:val="28"/>
              </w:rPr>
            </w:pPr>
          </w:p>
        </w:tc>
        <w:tc>
          <w:tcPr>
            <w:tcW w:w="2268" w:type="dxa"/>
            <w:tcBorders>
              <w:top w:val="single" w:sz="4" w:space="0" w:color="auto"/>
              <w:left w:val="single" w:sz="4" w:space="0" w:color="auto"/>
              <w:bottom w:val="single" w:sz="4" w:space="0" w:color="auto"/>
              <w:right w:val="single" w:sz="12" w:space="0" w:color="auto"/>
            </w:tcBorders>
            <w:shd w:val="clear" w:color="auto" w:fill="FFFFFF"/>
            <w:vAlign w:val="center"/>
          </w:tcPr>
          <w:p w14:paraId="51A2608F" w14:textId="77777777" w:rsidR="0078100D" w:rsidRPr="004C328D" w:rsidRDefault="0078100D" w:rsidP="00B8553E">
            <w:pPr>
              <w:spacing w:line="360" w:lineRule="exact"/>
              <w:ind w:leftChars="-55" w:left="242" w:hangingChars="156" w:hanging="374"/>
              <w:jc w:val="both"/>
              <w:rPr>
                <w:rFonts w:ascii="標楷體" w:eastAsia="標楷體" w:hAnsi="標楷體"/>
                <w:bCs/>
                <w:spacing w:val="-20"/>
                <w:sz w:val="28"/>
                <w:szCs w:val="28"/>
              </w:rPr>
            </w:pPr>
            <w:r w:rsidRPr="004C328D">
              <w:rPr>
                <w:rFonts w:ascii="標楷體" w:eastAsia="標楷體" w:hAnsi="標楷體" w:hint="eastAsia"/>
                <w:bCs/>
                <w:spacing w:val="-20"/>
                <w:sz w:val="28"/>
                <w:szCs w:val="28"/>
              </w:rPr>
              <w:t>［七］其他議案</w:t>
            </w:r>
          </w:p>
        </w:tc>
        <w:tc>
          <w:tcPr>
            <w:tcW w:w="1984" w:type="dxa"/>
            <w:tcBorders>
              <w:left w:val="single" w:sz="12" w:space="0" w:color="auto"/>
              <w:bottom w:val="single" w:sz="2" w:space="0" w:color="auto"/>
              <w:right w:val="dashed" w:sz="4" w:space="0" w:color="auto"/>
            </w:tcBorders>
            <w:shd w:val="clear" w:color="auto" w:fill="FFFFFF"/>
            <w:vAlign w:val="center"/>
          </w:tcPr>
          <w:p w14:paraId="5D5F1C3F" w14:textId="77777777" w:rsidR="0078100D" w:rsidRPr="004C328D" w:rsidRDefault="0078100D" w:rsidP="00B8553E">
            <w:pPr>
              <w:jc w:val="center"/>
              <w:rPr>
                <w:rFonts w:ascii="標楷體" w:eastAsia="標楷體" w:hAnsi="標楷體"/>
                <w:spacing w:val="-20"/>
              </w:rPr>
            </w:pPr>
            <w:r w:rsidRPr="004C328D">
              <w:rPr>
                <w:rFonts w:ascii="標楷體" w:eastAsia="標楷體" w:hAnsi="標楷體" w:hint="eastAsia"/>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24CB95F9" w14:textId="77777777" w:rsidR="0078100D" w:rsidRPr="004C328D" w:rsidRDefault="0078100D" w:rsidP="00B8553E">
            <w:pPr>
              <w:jc w:val="center"/>
              <w:rPr>
                <w:rFonts w:ascii="標楷體" w:eastAsia="標楷體" w:hAnsi="標楷體"/>
                <w:spacing w:val="-20"/>
              </w:rPr>
            </w:pPr>
            <w:r w:rsidRPr="004C328D">
              <w:rPr>
                <w:rFonts w:ascii="標楷體" w:eastAsia="標楷體" w:hAnsi="標楷體" w:hint="eastAsia"/>
                <w:spacing w:val="-20"/>
              </w:rPr>
              <w:t>0</w:t>
            </w:r>
          </w:p>
        </w:tc>
        <w:tc>
          <w:tcPr>
            <w:tcW w:w="2145" w:type="dxa"/>
            <w:tcBorders>
              <w:left w:val="single" w:sz="12" w:space="0" w:color="auto"/>
              <w:bottom w:val="single" w:sz="2" w:space="0" w:color="auto"/>
              <w:right w:val="single" w:sz="12" w:space="0" w:color="auto"/>
            </w:tcBorders>
            <w:shd w:val="clear" w:color="auto" w:fill="FFFFFF"/>
            <w:vAlign w:val="center"/>
          </w:tcPr>
          <w:p w14:paraId="31453951" w14:textId="77777777"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0</w:t>
            </w:r>
          </w:p>
        </w:tc>
      </w:tr>
      <w:tr w:rsidR="0078100D" w:rsidRPr="004C328D" w14:paraId="28701B23" w14:textId="77777777" w:rsidTr="00241136">
        <w:trPr>
          <w:trHeight w:val="737"/>
        </w:trPr>
        <w:tc>
          <w:tcPr>
            <w:tcW w:w="2802" w:type="dxa"/>
            <w:gridSpan w:val="2"/>
            <w:tcBorders>
              <w:top w:val="thinThickSmallGap" w:sz="12" w:space="0" w:color="auto"/>
              <w:left w:val="single" w:sz="12" w:space="0" w:color="auto"/>
              <w:bottom w:val="single" w:sz="18" w:space="0" w:color="auto"/>
              <w:right w:val="single" w:sz="12" w:space="0" w:color="auto"/>
            </w:tcBorders>
            <w:shd w:val="clear" w:color="auto" w:fill="FFFFFF"/>
            <w:vAlign w:val="center"/>
          </w:tcPr>
          <w:p w14:paraId="758481C9" w14:textId="77777777" w:rsidR="0078100D" w:rsidRPr="004C328D" w:rsidRDefault="0078100D" w:rsidP="00B8553E">
            <w:pPr>
              <w:spacing w:line="300" w:lineRule="exact"/>
              <w:ind w:left="-132"/>
              <w:jc w:val="center"/>
              <w:rPr>
                <w:rFonts w:ascii="標楷體" w:eastAsia="標楷體" w:hAnsi="標楷體"/>
                <w:b/>
                <w:spacing w:val="-20"/>
                <w:sz w:val="28"/>
                <w:szCs w:val="28"/>
              </w:rPr>
            </w:pPr>
            <w:r w:rsidRPr="004C328D">
              <w:rPr>
                <w:rFonts w:ascii="標楷體" w:eastAsia="標楷體" w:hAnsi="標楷體" w:hint="eastAsia"/>
                <w:b/>
                <w:spacing w:val="-20"/>
                <w:sz w:val="28"/>
                <w:szCs w:val="28"/>
              </w:rPr>
              <w:t>［一］至［七］</w:t>
            </w:r>
          </w:p>
          <w:p w14:paraId="7773E36B" w14:textId="77777777" w:rsidR="0078100D" w:rsidRPr="004C328D" w:rsidRDefault="0078100D" w:rsidP="00B8553E">
            <w:pPr>
              <w:spacing w:line="300" w:lineRule="exact"/>
              <w:jc w:val="center"/>
              <w:rPr>
                <w:rFonts w:ascii="標楷體" w:eastAsia="標楷體" w:hAnsi="標楷體"/>
                <w:b/>
                <w:spacing w:val="-20"/>
                <w:sz w:val="28"/>
                <w:szCs w:val="28"/>
              </w:rPr>
            </w:pPr>
            <w:r w:rsidRPr="004C328D">
              <w:rPr>
                <w:rFonts w:ascii="標楷體" w:eastAsia="標楷體" w:hAnsi="標楷體" w:hint="eastAsia"/>
                <w:b/>
                <w:spacing w:val="-20"/>
                <w:sz w:val="28"/>
                <w:szCs w:val="28"/>
              </w:rPr>
              <w:t>小     計</w:t>
            </w:r>
          </w:p>
        </w:tc>
        <w:tc>
          <w:tcPr>
            <w:tcW w:w="1984" w:type="dxa"/>
            <w:tcBorders>
              <w:top w:val="thinThickSmallGap" w:sz="12" w:space="0" w:color="auto"/>
              <w:left w:val="single" w:sz="12" w:space="0" w:color="auto"/>
              <w:bottom w:val="single" w:sz="18" w:space="0" w:color="auto"/>
              <w:right w:val="dashed" w:sz="4" w:space="0" w:color="auto"/>
            </w:tcBorders>
            <w:shd w:val="clear" w:color="auto" w:fill="FFFFFF"/>
            <w:vAlign w:val="center"/>
          </w:tcPr>
          <w:p w14:paraId="33E87330" w14:textId="1156DC7D" w:rsidR="0078100D" w:rsidRPr="004C328D" w:rsidRDefault="00CE6373" w:rsidP="00B8553E">
            <w:pPr>
              <w:jc w:val="center"/>
              <w:rPr>
                <w:rFonts w:ascii="標楷體" w:eastAsia="標楷體" w:hAnsi="標楷體" w:cs="新細明體"/>
                <w:b/>
                <w:spacing w:val="-20"/>
              </w:rPr>
            </w:pPr>
            <w:r w:rsidRPr="004C328D">
              <w:rPr>
                <w:rFonts w:ascii="標楷體" w:eastAsia="標楷體" w:hAnsi="標楷體" w:cs="新細明體"/>
                <w:b/>
                <w:spacing w:val="-20"/>
              </w:rPr>
              <w:t>7</w:t>
            </w:r>
            <w:r w:rsidR="00A60057" w:rsidRPr="004C328D">
              <w:rPr>
                <w:rFonts w:ascii="標楷體" w:eastAsia="標楷體" w:hAnsi="標楷體" w:cs="新細明體"/>
                <w:b/>
                <w:spacing w:val="-20"/>
              </w:rPr>
              <w:t>5</w:t>
            </w:r>
            <w:r w:rsidR="0078100D" w:rsidRPr="004C328D">
              <w:rPr>
                <w:rFonts w:ascii="標楷體" w:eastAsia="標楷體" w:hAnsi="標楷體" w:cs="新細明體" w:hint="eastAsia"/>
                <w:b/>
                <w:spacing w:val="-20"/>
              </w:rPr>
              <w:t>(</w:t>
            </w:r>
            <w:r w:rsidR="006D09DB" w:rsidRPr="004C328D">
              <w:rPr>
                <w:rFonts w:ascii="標楷體" w:eastAsia="標楷體" w:hAnsi="標楷體" w:cs="新細明體"/>
                <w:b/>
                <w:spacing w:val="-20"/>
              </w:rPr>
              <w:t>21</w:t>
            </w:r>
            <w:r w:rsidR="0078100D" w:rsidRPr="004C328D">
              <w:rPr>
                <w:rFonts w:ascii="標楷體" w:eastAsia="標楷體" w:hAnsi="標楷體" w:cs="新細明體" w:hint="eastAsia"/>
                <w:b/>
                <w:spacing w:val="-20"/>
              </w:rPr>
              <w:t>)</w:t>
            </w:r>
          </w:p>
        </w:tc>
        <w:tc>
          <w:tcPr>
            <w:tcW w:w="1985" w:type="dxa"/>
            <w:tcBorders>
              <w:top w:val="thinThickSmallGap" w:sz="12" w:space="0" w:color="auto"/>
              <w:left w:val="dashed" w:sz="4" w:space="0" w:color="auto"/>
              <w:bottom w:val="single" w:sz="18" w:space="0" w:color="auto"/>
              <w:right w:val="single" w:sz="12" w:space="0" w:color="auto"/>
            </w:tcBorders>
            <w:shd w:val="clear" w:color="auto" w:fill="FFFFFF"/>
            <w:vAlign w:val="center"/>
          </w:tcPr>
          <w:p w14:paraId="7797C0E4" w14:textId="55BF185C" w:rsidR="0078100D" w:rsidRPr="004C328D" w:rsidRDefault="003E6C49" w:rsidP="00B8553E">
            <w:pPr>
              <w:jc w:val="center"/>
              <w:rPr>
                <w:rFonts w:ascii="標楷體" w:eastAsia="標楷體" w:hAnsi="標楷體" w:cs="新細明體"/>
                <w:b/>
                <w:spacing w:val="-20"/>
              </w:rPr>
            </w:pPr>
            <w:r w:rsidRPr="004C328D">
              <w:rPr>
                <w:rFonts w:ascii="標楷體" w:eastAsia="標楷體" w:hAnsi="標楷體" w:cs="新細明體" w:hint="eastAsia"/>
                <w:b/>
                <w:spacing w:val="-20"/>
              </w:rPr>
              <w:t>19</w:t>
            </w:r>
          </w:p>
        </w:tc>
        <w:tc>
          <w:tcPr>
            <w:tcW w:w="2145" w:type="dxa"/>
            <w:tcBorders>
              <w:top w:val="thinThickSmallGap" w:sz="12" w:space="0" w:color="auto"/>
              <w:left w:val="single" w:sz="12" w:space="0" w:color="auto"/>
              <w:bottom w:val="single" w:sz="18" w:space="0" w:color="auto"/>
              <w:right w:val="single" w:sz="12" w:space="0" w:color="auto"/>
            </w:tcBorders>
            <w:shd w:val="clear" w:color="auto" w:fill="FFFFFF"/>
            <w:vAlign w:val="center"/>
          </w:tcPr>
          <w:p w14:paraId="13CFDD79" w14:textId="37FA080A" w:rsidR="0078100D" w:rsidRPr="004C328D" w:rsidRDefault="0078100D" w:rsidP="00B8553E">
            <w:pPr>
              <w:jc w:val="center"/>
              <w:rPr>
                <w:rFonts w:ascii="標楷體" w:eastAsia="標楷體" w:hAnsi="標楷體" w:cs="新細明體"/>
                <w:b/>
                <w:spacing w:val="-20"/>
              </w:rPr>
            </w:pPr>
            <w:r w:rsidRPr="004C328D">
              <w:rPr>
                <w:rFonts w:ascii="標楷體" w:eastAsia="標楷體" w:hAnsi="標楷體" w:cs="新細明體" w:hint="eastAsia"/>
                <w:b/>
                <w:spacing w:val="-20"/>
              </w:rPr>
              <w:t xml:space="preserve"> </w:t>
            </w:r>
            <w:r w:rsidR="00CE6373" w:rsidRPr="004C328D">
              <w:rPr>
                <w:rFonts w:ascii="標楷體" w:eastAsia="標楷體" w:hAnsi="標楷體" w:cs="新細明體"/>
                <w:b/>
                <w:spacing w:val="-20"/>
              </w:rPr>
              <w:t>9</w:t>
            </w:r>
            <w:r w:rsidR="003E6C49" w:rsidRPr="004C328D">
              <w:rPr>
                <w:rFonts w:ascii="標楷體" w:eastAsia="標楷體" w:hAnsi="標楷體" w:cs="新細明體" w:hint="eastAsia"/>
                <w:b/>
                <w:spacing w:val="-20"/>
              </w:rPr>
              <w:t>4</w:t>
            </w:r>
            <w:r w:rsidRPr="004C328D">
              <w:rPr>
                <w:rFonts w:ascii="標楷體" w:eastAsia="標楷體" w:hAnsi="標楷體" w:cs="新細明體" w:hint="eastAsia"/>
                <w:b/>
                <w:spacing w:val="-20"/>
              </w:rPr>
              <w:t>(2</w:t>
            </w:r>
            <w:r w:rsidR="006D09DB" w:rsidRPr="004C328D">
              <w:rPr>
                <w:rFonts w:ascii="標楷體" w:eastAsia="標楷體" w:hAnsi="標楷體" w:cs="新細明體"/>
                <w:b/>
                <w:spacing w:val="-20"/>
              </w:rPr>
              <w:t>1</w:t>
            </w:r>
            <w:r w:rsidRPr="004C328D">
              <w:rPr>
                <w:rFonts w:ascii="標楷體" w:eastAsia="標楷體" w:hAnsi="標楷體" w:cs="新細明體" w:hint="eastAsia"/>
                <w:b/>
                <w:spacing w:val="-20"/>
              </w:rPr>
              <w:t>)</w:t>
            </w:r>
          </w:p>
        </w:tc>
      </w:tr>
      <w:tr w:rsidR="0078100D" w:rsidRPr="004C328D" w14:paraId="7EA68FC5" w14:textId="77777777" w:rsidTr="00241136">
        <w:trPr>
          <w:trHeight w:val="737"/>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6FCDDFAF" w14:textId="77777777" w:rsidR="0078100D" w:rsidRPr="004C328D" w:rsidRDefault="0078100D" w:rsidP="00B8553E">
            <w:pPr>
              <w:spacing w:line="360" w:lineRule="exact"/>
              <w:ind w:leftChars="3" w:left="240" w:hangingChars="97" w:hanging="233"/>
              <w:jc w:val="both"/>
              <w:rPr>
                <w:rFonts w:ascii="標楷體" w:eastAsia="標楷體" w:hAnsi="標楷體"/>
                <w:bCs/>
                <w:color w:val="0000FF"/>
                <w:spacing w:val="-20"/>
                <w:sz w:val="28"/>
                <w:szCs w:val="28"/>
              </w:rPr>
            </w:pPr>
            <w:r w:rsidRPr="004C328D">
              <w:rPr>
                <w:rFonts w:ascii="標楷體" w:eastAsia="標楷體" w:hAnsi="標楷體" w:hint="eastAsia"/>
                <w:bCs/>
                <w:spacing w:val="-20"/>
                <w:sz w:val="28"/>
                <w:szCs w:val="28"/>
              </w:rPr>
              <w:t xml:space="preserve">   ［八］人民請願案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14:paraId="480B31D6" w14:textId="77777777"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0</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14:paraId="7083C2EB" w14:textId="77777777" w:rsidR="0078100D" w:rsidRPr="004C328D" w:rsidRDefault="0078100D" w:rsidP="00B8553E">
            <w:pPr>
              <w:jc w:val="center"/>
              <w:rPr>
                <w:rFonts w:ascii="標楷體" w:eastAsia="標楷體" w:hAnsi="標楷體" w:cs="新細明體"/>
                <w:spacing w:val="-20"/>
              </w:rPr>
            </w:pPr>
            <w:r w:rsidRPr="004C328D">
              <w:rPr>
                <w:rFonts w:ascii="標楷體" w:eastAsia="標楷體" w:hAnsi="標楷體" w:cs="新細明體" w:hint="eastAsia"/>
                <w:spacing w:val="-20"/>
              </w:rPr>
              <w:t>0</w:t>
            </w:r>
          </w:p>
        </w:tc>
        <w:tc>
          <w:tcPr>
            <w:tcW w:w="2145"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09D9ABF5" w14:textId="77777777" w:rsidR="0078100D" w:rsidRPr="004C328D" w:rsidRDefault="0078100D" w:rsidP="00B8553E">
            <w:pPr>
              <w:jc w:val="center"/>
              <w:rPr>
                <w:rFonts w:ascii="標楷體" w:eastAsia="標楷體" w:hAnsi="標楷體" w:cs="新細明體"/>
                <w:b/>
                <w:spacing w:val="-20"/>
              </w:rPr>
            </w:pPr>
            <w:r w:rsidRPr="004C328D">
              <w:rPr>
                <w:rFonts w:ascii="標楷體" w:eastAsia="標楷體" w:hAnsi="標楷體" w:cs="新細明體" w:hint="eastAsia"/>
                <w:b/>
                <w:spacing w:val="-20"/>
              </w:rPr>
              <w:t>0</w:t>
            </w:r>
          </w:p>
        </w:tc>
      </w:tr>
      <w:tr w:rsidR="0078100D" w:rsidRPr="004C328D" w14:paraId="3AC220F8" w14:textId="77777777" w:rsidTr="00241136">
        <w:trPr>
          <w:trHeight w:val="660"/>
        </w:trPr>
        <w:tc>
          <w:tcPr>
            <w:tcW w:w="2802" w:type="dxa"/>
            <w:gridSpan w:val="2"/>
            <w:tcBorders>
              <w:top w:val="thinThickSmallGap" w:sz="12" w:space="0" w:color="auto"/>
              <w:left w:val="single" w:sz="12" w:space="0" w:color="auto"/>
              <w:bottom w:val="single" w:sz="12" w:space="0" w:color="auto"/>
              <w:right w:val="single" w:sz="12" w:space="0" w:color="auto"/>
            </w:tcBorders>
            <w:shd w:val="clear" w:color="auto" w:fill="FFFFFF"/>
            <w:vAlign w:val="center"/>
          </w:tcPr>
          <w:p w14:paraId="56E67A7E" w14:textId="77777777" w:rsidR="0078100D" w:rsidRPr="004C328D" w:rsidRDefault="0078100D" w:rsidP="00B8553E">
            <w:pPr>
              <w:spacing w:line="300" w:lineRule="exact"/>
              <w:ind w:leftChars="-55" w:left="243" w:hangingChars="156" w:hanging="375"/>
              <w:jc w:val="center"/>
              <w:rPr>
                <w:rFonts w:ascii="標楷體" w:eastAsia="標楷體" w:hAnsi="標楷體"/>
                <w:b/>
                <w:spacing w:val="-20"/>
                <w:sz w:val="28"/>
                <w:szCs w:val="28"/>
              </w:rPr>
            </w:pPr>
            <w:r w:rsidRPr="004C328D">
              <w:rPr>
                <w:rFonts w:ascii="標楷體" w:eastAsia="標楷體" w:hAnsi="標楷體" w:hint="eastAsia"/>
                <w:b/>
                <w:spacing w:val="-20"/>
                <w:sz w:val="28"/>
                <w:szCs w:val="28"/>
              </w:rPr>
              <w:t>［一］至［八］</w:t>
            </w:r>
          </w:p>
          <w:p w14:paraId="62F60C69" w14:textId="77777777" w:rsidR="0078100D" w:rsidRPr="004C328D" w:rsidRDefault="0078100D" w:rsidP="00B8553E">
            <w:pPr>
              <w:spacing w:line="300" w:lineRule="exact"/>
              <w:ind w:leftChars="-55" w:left="243" w:hangingChars="156" w:hanging="375"/>
              <w:jc w:val="center"/>
              <w:rPr>
                <w:rFonts w:ascii="標楷體" w:eastAsia="標楷體" w:hAnsi="標楷體"/>
                <w:b/>
                <w:color w:val="000000"/>
                <w:sz w:val="28"/>
                <w:szCs w:val="28"/>
              </w:rPr>
            </w:pPr>
            <w:r w:rsidRPr="004C328D">
              <w:rPr>
                <w:rFonts w:ascii="標楷體" w:eastAsia="標楷體" w:hAnsi="標楷體" w:hint="eastAsia"/>
                <w:b/>
                <w:spacing w:val="-20"/>
                <w:sz w:val="28"/>
                <w:szCs w:val="28"/>
              </w:rPr>
              <w:t>總     計</w:t>
            </w:r>
          </w:p>
        </w:tc>
        <w:tc>
          <w:tcPr>
            <w:tcW w:w="1984" w:type="dxa"/>
            <w:tcBorders>
              <w:top w:val="thinThickSmallGap" w:sz="12" w:space="0" w:color="auto"/>
              <w:left w:val="single" w:sz="12" w:space="0" w:color="auto"/>
              <w:bottom w:val="single" w:sz="12" w:space="0" w:color="auto"/>
              <w:right w:val="dashed" w:sz="4" w:space="0" w:color="auto"/>
            </w:tcBorders>
            <w:shd w:val="clear" w:color="auto" w:fill="FFFFFF"/>
            <w:vAlign w:val="center"/>
          </w:tcPr>
          <w:p w14:paraId="144713C7" w14:textId="01246A1D" w:rsidR="0078100D" w:rsidRPr="004C328D" w:rsidRDefault="00CE6373" w:rsidP="00B8553E">
            <w:pPr>
              <w:jc w:val="center"/>
              <w:rPr>
                <w:rFonts w:ascii="標楷體" w:eastAsia="標楷體" w:hAnsi="標楷體" w:cs="新細明體"/>
                <w:b/>
                <w:spacing w:val="-20"/>
              </w:rPr>
            </w:pPr>
            <w:r w:rsidRPr="004C328D">
              <w:rPr>
                <w:rFonts w:ascii="標楷體" w:eastAsia="標楷體" w:hAnsi="標楷體" w:cs="新細明體"/>
                <w:b/>
                <w:spacing w:val="-20"/>
              </w:rPr>
              <w:t>7</w:t>
            </w:r>
            <w:r w:rsidR="00A60057" w:rsidRPr="004C328D">
              <w:rPr>
                <w:rFonts w:ascii="標楷體" w:eastAsia="標楷體" w:hAnsi="標楷體" w:cs="新細明體"/>
                <w:b/>
                <w:spacing w:val="-20"/>
              </w:rPr>
              <w:t>5</w:t>
            </w:r>
            <w:r w:rsidRPr="004C328D">
              <w:rPr>
                <w:rFonts w:ascii="標楷體" w:eastAsia="標楷體" w:hAnsi="標楷體" w:cs="新細明體" w:hint="eastAsia"/>
                <w:b/>
                <w:spacing w:val="-20"/>
              </w:rPr>
              <w:t>(</w:t>
            </w:r>
            <w:r w:rsidRPr="004C328D">
              <w:rPr>
                <w:rFonts w:ascii="標楷體" w:eastAsia="標楷體" w:hAnsi="標楷體" w:cs="新細明體"/>
                <w:b/>
                <w:spacing w:val="-20"/>
              </w:rPr>
              <w:t>21</w:t>
            </w:r>
            <w:r w:rsidRPr="004C328D">
              <w:rPr>
                <w:rFonts w:ascii="標楷體" w:eastAsia="標楷體" w:hAnsi="標楷體" w:cs="新細明體" w:hint="eastAsia"/>
                <w:b/>
                <w:spacing w:val="-20"/>
              </w:rPr>
              <w:t>)</w:t>
            </w:r>
          </w:p>
        </w:tc>
        <w:tc>
          <w:tcPr>
            <w:tcW w:w="1985" w:type="dxa"/>
            <w:tcBorders>
              <w:top w:val="thinThickSmallGap" w:sz="12" w:space="0" w:color="auto"/>
              <w:left w:val="dashed" w:sz="4" w:space="0" w:color="auto"/>
              <w:bottom w:val="single" w:sz="12" w:space="0" w:color="auto"/>
              <w:right w:val="single" w:sz="12" w:space="0" w:color="auto"/>
            </w:tcBorders>
            <w:shd w:val="clear" w:color="auto" w:fill="FFFFFF"/>
            <w:vAlign w:val="center"/>
          </w:tcPr>
          <w:p w14:paraId="05CE87E6" w14:textId="1BCDA8E2" w:rsidR="0078100D" w:rsidRPr="004C328D" w:rsidRDefault="003E6C49" w:rsidP="00B8553E">
            <w:pPr>
              <w:jc w:val="center"/>
              <w:rPr>
                <w:rFonts w:ascii="標楷體" w:eastAsia="標楷體" w:hAnsi="標楷體" w:cs="新細明體"/>
                <w:b/>
                <w:spacing w:val="-20"/>
              </w:rPr>
            </w:pPr>
            <w:r w:rsidRPr="004C328D">
              <w:rPr>
                <w:rFonts w:ascii="標楷體" w:eastAsia="標楷體" w:hAnsi="標楷體" w:cs="新細明體" w:hint="eastAsia"/>
                <w:b/>
                <w:spacing w:val="-20"/>
              </w:rPr>
              <w:t>19</w:t>
            </w:r>
          </w:p>
        </w:tc>
        <w:tc>
          <w:tcPr>
            <w:tcW w:w="2145" w:type="dxa"/>
            <w:tcBorders>
              <w:top w:val="thinThickSmallGap" w:sz="12" w:space="0" w:color="auto"/>
              <w:left w:val="single" w:sz="12" w:space="0" w:color="auto"/>
              <w:bottom w:val="single" w:sz="12" w:space="0" w:color="auto"/>
              <w:right w:val="single" w:sz="12" w:space="0" w:color="auto"/>
            </w:tcBorders>
            <w:shd w:val="clear" w:color="auto" w:fill="FFFFFF"/>
            <w:vAlign w:val="center"/>
          </w:tcPr>
          <w:p w14:paraId="5F40246C" w14:textId="64655F58" w:rsidR="0078100D" w:rsidRPr="004C328D" w:rsidRDefault="00CE6373" w:rsidP="00B8553E">
            <w:pPr>
              <w:jc w:val="center"/>
              <w:rPr>
                <w:rFonts w:ascii="標楷體" w:eastAsia="標楷體" w:hAnsi="標楷體" w:cs="新細明體"/>
                <w:b/>
                <w:spacing w:val="-20"/>
              </w:rPr>
            </w:pPr>
            <w:r w:rsidRPr="004C328D">
              <w:rPr>
                <w:rFonts w:ascii="標楷體" w:eastAsia="標楷體" w:hAnsi="標楷體" w:cs="新細明體"/>
                <w:b/>
                <w:spacing w:val="-20"/>
              </w:rPr>
              <w:t>9</w:t>
            </w:r>
            <w:r w:rsidR="003E6C49" w:rsidRPr="004C328D">
              <w:rPr>
                <w:rFonts w:ascii="標楷體" w:eastAsia="標楷體" w:hAnsi="標楷體" w:cs="新細明體" w:hint="eastAsia"/>
                <w:b/>
                <w:spacing w:val="-20"/>
              </w:rPr>
              <w:t>4</w:t>
            </w:r>
            <w:r w:rsidRPr="004C328D">
              <w:rPr>
                <w:rFonts w:ascii="標楷體" w:eastAsia="標楷體" w:hAnsi="標楷體" w:cs="新細明體" w:hint="eastAsia"/>
                <w:b/>
                <w:spacing w:val="-20"/>
              </w:rPr>
              <w:t>(2</w:t>
            </w:r>
            <w:r w:rsidRPr="004C328D">
              <w:rPr>
                <w:rFonts w:ascii="標楷體" w:eastAsia="標楷體" w:hAnsi="標楷體" w:cs="新細明體"/>
                <w:b/>
                <w:spacing w:val="-20"/>
              </w:rPr>
              <w:t>1</w:t>
            </w:r>
            <w:r w:rsidRPr="004C328D">
              <w:rPr>
                <w:rFonts w:ascii="標楷體" w:eastAsia="標楷體" w:hAnsi="標楷體" w:cs="新細明體" w:hint="eastAsia"/>
                <w:b/>
                <w:spacing w:val="-20"/>
              </w:rPr>
              <w:t>)</w:t>
            </w:r>
          </w:p>
        </w:tc>
      </w:tr>
    </w:tbl>
    <w:p w14:paraId="4477ACD9" w14:textId="77777777" w:rsidR="0078100D" w:rsidRPr="004C328D" w:rsidRDefault="0078100D" w:rsidP="0078100D">
      <w:pPr>
        <w:spacing w:beforeLines="50" w:before="120" w:line="300" w:lineRule="exact"/>
        <w:rPr>
          <w:rFonts w:ascii="標楷體" w:eastAsia="標楷體" w:hAnsi="標楷體" w:cs="Mangal"/>
          <w:sz w:val="28"/>
          <w:szCs w:val="28"/>
        </w:rPr>
      </w:pPr>
      <w:r w:rsidRPr="004C328D">
        <w:rPr>
          <w:rFonts w:ascii="標楷體" w:eastAsia="標楷體" w:hAnsi="標楷體" w:cs="Mangal" w:hint="eastAsia"/>
          <w:sz w:val="28"/>
          <w:szCs w:val="28"/>
        </w:rPr>
        <w:t>註：括弧（）內數字為逕付二讀案件數。</w:t>
      </w:r>
    </w:p>
    <w:p w14:paraId="3E2EEA1B" w14:textId="77777777" w:rsidR="0078100D" w:rsidRPr="004C328D" w:rsidRDefault="0078100D" w:rsidP="0078100D">
      <w:pPr>
        <w:spacing w:beforeLines="50" w:before="120" w:afterLines="50" w:after="120" w:line="560" w:lineRule="exact"/>
        <w:ind w:leftChars="-177" w:left="-24" w:rightChars="-112" w:right="-269" w:hangingChars="152" w:hanging="401"/>
        <w:jc w:val="center"/>
        <w:rPr>
          <w:rFonts w:ascii="標楷體" w:eastAsia="標楷體" w:hAnsi="標楷體"/>
          <w:color w:val="000000"/>
          <w:spacing w:val="-8"/>
          <w:sz w:val="28"/>
          <w:szCs w:val="28"/>
        </w:rPr>
      </w:pPr>
    </w:p>
    <w:p w14:paraId="35A6FA77" w14:textId="77777777" w:rsidR="0078100D" w:rsidRPr="004C328D" w:rsidRDefault="0078100D">
      <w:pPr>
        <w:pStyle w:val="20"/>
        <w:ind w:left="600"/>
      </w:pPr>
      <w:r w:rsidRPr="004C328D">
        <w:rPr>
          <w:rFonts w:ascii="標楷體" w:hAnsi="標楷體"/>
          <w:b/>
          <w:color w:val="000000"/>
          <w:szCs w:val="28"/>
        </w:rPr>
        <w:br w:type="page"/>
      </w:r>
    </w:p>
    <w:p w14:paraId="392D2D2F" w14:textId="77777777" w:rsidR="0078100D" w:rsidRPr="004C328D" w:rsidRDefault="0078100D" w:rsidP="000F1AF1">
      <w:pPr>
        <w:pStyle w:val="20"/>
        <w:numPr>
          <w:ilvl w:val="0"/>
          <w:numId w:val="14"/>
        </w:numPr>
        <w:snapToGrid w:val="0"/>
        <w:spacing w:afterLines="50" w:after="120" w:line="460" w:lineRule="exact"/>
        <w:ind w:leftChars="0"/>
        <w:rPr>
          <w:rFonts w:ascii="標楷體" w:hAnsi="標楷體"/>
          <w:color w:val="000000"/>
          <w:szCs w:val="28"/>
        </w:rPr>
      </w:pPr>
      <w:bookmarkStart w:id="78" w:name="_Toc42531681"/>
      <w:bookmarkStart w:id="79" w:name="_Toc174975000"/>
      <w:r w:rsidRPr="004C328D">
        <w:rPr>
          <w:rFonts w:ascii="標楷體" w:hAnsi="標楷體" w:hint="eastAsia"/>
          <w:b/>
          <w:color w:val="000000"/>
          <w:szCs w:val="28"/>
        </w:rPr>
        <w:lastRenderedPageBreak/>
        <w:t>各會期院會通過各項議案統計表</w:t>
      </w:r>
      <w:bookmarkEnd w:id="78"/>
      <w:bookmarkEnd w:id="79"/>
    </w:p>
    <w:p w14:paraId="3FB97911" w14:textId="28D7EF84" w:rsidR="0078100D" w:rsidRPr="004C328D" w:rsidRDefault="0078100D" w:rsidP="000F1AF1">
      <w:pPr>
        <w:spacing w:line="300" w:lineRule="exact"/>
        <w:jc w:val="center"/>
        <w:rPr>
          <w:rFonts w:ascii="標楷體" w:eastAsia="標楷體" w:hAnsi="標楷體"/>
          <w:b/>
          <w:bCs/>
          <w:sz w:val="28"/>
          <w:szCs w:val="28"/>
        </w:rPr>
      </w:pPr>
      <w:r w:rsidRPr="004C328D">
        <w:rPr>
          <w:rFonts w:ascii="標楷體" w:eastAsia="標楷體" w:hAnsi="標楷體"/>
          <w:b/>
          <w:bCs/>
          <w:sz w:val="28"/>
          <w:szCs w:val="28"/>
        </w:rPr>
        <w:t>第</w:t>
      </w:r>
      <w:r w:rsidRPr="004C328D">
        <w:rPr>
          <w:rFonts w:ascii="標楷體" w:eastAsia="標楷體" w:hAnsi="標楷體" w:hint="eastAsia"/>
          <w:b/>
          <w:bCs/>
          <w:sz w:val="28"/>
          <w:szCs w:val="28"/>
        </w:rPr>
        <w:t>1</w:t>
      </w:r>
      <w:r w:rsidRPr="004C328D">
        <w:rPr>
          <w:rFonts w:ascii="標楷體" w:eastAsia="標楷體" w:hAnsi="標楷體"/>
          <w:b/>
          <w:bCs/>
          <w:sz w:val="28"/>
          <w:szCs w:val="28"/>
        </w:rPr>
        <w:t>1屆司法及法制委員會</w:t>
      </w:r>
      <w:r w:rsidRPr="004C328D">
        <w:rPr>
          <w:rFonts w:ascii="標楷體" w:eastAsia="標楷體" w:hAnsi="標楷體" w:hint="eastAsia"/>
          <w:b/>
          <w:bCs/>
          <w:sz w:val="28"/>
          <w:szCs w:val="28"/>
        </w:rPr>
        <w:t>各會期</w:t>
      </w:r>
      <w:r w:rsidRPr="004C328D">
        <w:rPr>
          <w:rFonts w:ascii="標楷體" w:eastAsia="標楷體" w:hAnsi="標楷體"/>
          <w:b/>
          <w:bCs/>
          <w:sz w:val="28"/>
          <w:szCs w:val="28"/>
        </w:rPr>
        <w:t>案</w:t>
      </w:r>
      <w:r w:rsidRPr="004C328D">
        <w:rPr>
          <w:rFonts w:ascii="標楷體" w:eastAsia="標楷體" w:hAnsi="標楷體" w:hint="eastAsia"/>
          <w:b/>
          <w:bCs/>
          <w:sz w:val="28"/>
          <w:szCs w:val="28"/>
        </w:rPr>
        <w:t>件統</w:t>
      </w:r>
      <w:r w:rsidRPr="004C328D">
        <w:rPr>
          <w:rFonts w:ascii="標楷體" w:eastAsia="標楷體" w:hAnsi="標楷體"/>
          <w:b/>
          <w:bCs/>
          <w:sz w:val="28"/>
          <w:szCs w:val="28"/>
        </w:rPr>
        <w:t>計表</w:t>
      </w:r>
      <w:bookmarkEnd w:id="77"/>
    </w:p>
    <w:p w14:paraId="49665A57" w14:textId="5C14D6E2" w:rsidR="0078100D" w:rsidRPr="004C328D" w:rsidRDefault="0078100D" w:rsidP="000F1AF1">
      <w:pPr>
        <w:spacing w:beforeLines="50" w:before="120" w:afterLines="50" w:after="120" w:line="240" w:lineRule="exact"/>
        <w:rPr>
          <w:rFonts w:eastAsia="標楷體"/>
          <w:sz w:val="28"/>
          <w:szCs w:val="28"/>
        </w:rPr>
      </w:pPr>
      <w:r w:rsidRPr="004C328D">
        <w:rPr>
          <w:rFonts w:eastAsia="標楷體" w:hint="eastAsia"/>
          <w:sz w:val="28"/>
          <w:szCs w:val="28"/>
        </w:rPr>
        <w:t xml:space="preserve">             </w:t>
      </w:r>
      <w:r w:rsidR="000F1AF1" w:rsidRPr="004C328D">
        <w:rPr>
          <w:rFonts w:eastAsia="標楷體"/>
          <w:sz w:val="28"/>
          <w:szCs w:val="28"/>
        </w:rPr>
        <w:t xml:space="preserve">     </w:t>
      </w:r>
      <w:r w:rsidRPr="004C328D">
        <w:rPr>
          <w:rFonts w:eastAsia="標楷體"/>
          <w:sz w:val="28"/>
          <w:szCs w:val="28"/>
        </w:rPr>
        <w:t>（統計期間：第</w:t>
      </w:r>
      <w:r w:rsidRPr="004C328D">
        <w:rPr>
          <w:rFonts w:eastAsia="標楷體"/>
          <w:sz w:val="28"/>
          <w:szCs w:val="28"/>
        </w:rPr>
        <w:t>11</w:t>
      </w:r>
      <w:r w:rsidRPr="004C328D">
        <w:rPr>
          <w:rFonts w:eastAsia="標楷體"/>
          <w:sz w:val="28"/>
          <w:szCs w:val="28"/>
        </w:rPr>
        <w:t>屆第</w:t>
      </w:r>
      <w:r w:rsidRPr="004C328D">
        <w:rPr>
          <w:rFonts w:eastAsia="標楷體"/>
          <w:sz w:val="28"/>
          <w:szCs w:val="28"/>
        </w:rPr>
        <w:t>1</w:t>
      </w:r>
      <w:r w:rsidRPr="004C328D">
        <w:rPr>
          <w:rFonts w:eastAsia="標楷體"/>
          <w:sz w:val="28"/>
          <w:szCs w:val="28"/>
        </w:rPr>
        <w:t>會期）</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
        <w:gridCol w:w="1745"/>
        <w:gridCol w:w="514"/>
        <w:gridCol w:w="455"/>
        <w:gridCol w:w="416"/>
        <w:gridCol w:w="436"/>
        <w:gridCol w:w="423"/>
        <w:gridCol w:w="416"/>
        <w:gridCol w:w="433"/>
        <w:gridCol w:w="424"/>
        <w:gridCol w:w="709"/>
        <w:gridCol w:w="585"/>
        <w:gridCol w:w="846"/>
        <w:gridCol w:w="787"/>
      </w:tblGrid>
      <w:tr w:rsidR="00DB7161" w:rsidRPr="004C328D" w14:paraId="26F055CF" w14:textId="77777777" w:rsidTr="00254294">
        <w:trPr>
          <w:trHeight w:val="806"/>
        </w:trPr>
        <w:tc>
          <w:tcPr>
            <w:tcW w:w="1268" w:type="pct"/>
            <w:gridSpan w:val="2"/>
            <w:vMerge w:val="restart"/>
            <w:tcBorders>
              <w:top w:val="single" w:sz="18" w:space="0" w:color="auto"/>
              <w:left w:val="single" w:sz="18" w:space="0" w:color="auto"/>
              <w:bottom w:val="single" w:sz="12" w:space="0" w:color="auto"/>
              <w:right w:val="single" w:sz="18" w:space="0" w:color="auto"/>
            </w:tcBorders>
            <w:shd w:val="clear" w:color="auto" w:fill="FFFFFF"/>
            <w:vAlign w:val="center"/>
          </w:tcPr>
          <w:p w14:paraId="76A49B49" w14:textId="77777777" w:rsidR="0078100D" w:rsidRPr="004C328D" w:rsidRDefault="0078100D" w:rsidP="00B8553E">
            <w:pPr>
              <w:spacing w:line="360" w:lineRule="exact"/>
              <w:jc w:val="center"/>
              <w:rPr>
                <w:rFonts w:ascii="標楷體" w:eastAsia="標楷體" w:hAnsi="標楷體"/>
                <w:b/>
                <w:color w:val="000000"/>
              </w:rPr>
            </w:pPr>
            <w:r w:rsidRPr="004C328D">
              <w:rPr>
                <w:rFonts w:ascii="標楷體" w:eastAsia="標楷體" w:hAnsi="標楷體" w:hint="eastAsia"/>
                <w:b/>
                <w:color w:val="000000"/>
              </w:rPr>
              <w:t>類     別</w:t>
            </w:r>
          </w:p>
        </w:tc>
        <w:tc>
          <w:tcPr>
            <w:tcW w:w="2808" w:type="pct"/>
            <w:gridSpan w:val="10"/>
            <w:tcBorders>
              <w:top w:val="single" w:sz="18" w:space="0" w:color="auto"/>
              <w:left w:val="single" w:sz="18" w:space="0" w:color="auto"/>
              <w:right w:val="single" w:sz="12" w:space="0" w:color="auto"/>
            </w:tcBorders>
            <w:shd w:val="clear" w:color="auto" w:fill="FFFFFF"/>
            <w:vAlign w:val="center"/>
          </w:tcPr>
          <w:p w14:paraId="23E63E00" w14:textId="77777777" w:rsidR="0078100D" w:rsidRPr="004C328D" w:rsidRDefault="0078100D" w:rsidP="00B8553E">
            <w:pPr>
              <w:spacing w:line="340" w:lineRule="exact"/>
              <w:ind w:leftChars="-3" w:left="-2" w:hangingChars="2" w:hanging="5"/>
              <w:jc w:val="center"/>
              <w:rPr>
                <w:rFonts w:eastAsia="標楷體"/>
                <w:b/>
                <w:bCs/>
                <w:color w:val="000000"/>
              </w:rPr>
            </w:pPr>
            <w:r w:rsidRPr="004C328D">
              <w:rPr>
                <w:rFonts w:eastAsia="標楷體"/>
                <w:b/>
                <w:bCs/>
                <w:color w:val="000000"/>
              </w:rPr>
              <w:t>第</w:t>
            </w:r>
            <w:r w:rsidRPr="004C328D">
              <w:rPr>
                <w:rFonts w:eastAsia="標楷體"/>
                <w:b/>
                <w:bCs/>
                <w:color w:val="000000"/>
              </w:rPr>
              <w:t>11</w:t>
            </w:r>
            <w:r w:rsidRPr="004C328D">
              <w:rPr>
                <w:rFonts w:eastAsia="標楷體"/>
                <w:b/>
                <w:bCs/>
                <w:color w:val="000000"/>
              </w:rPr>
              <w:t>屆</w:t>
            </w:r>
            <w:r w:rsidRPr="004C328D">
              <w:rPr>
                <w:rFonts w:eastAsia="標楷體" w:hint="eastAsia"/>
                <w:b/>
                <w:bCs/>
                <w:color w:val="000000"/>
              </w:rPr>
              <w:t xml:space="preserve"> </w:t>
            </w:r>
            <w:r w:rsidRPr="004C328D">
              <w:rPr>
                <w:rFonts w:eastAsia="標楷體" w:hint="eastAsia"/>
                <w:b/>
                <w:bCs/>
                <w:color w:val="000000"/>
              </w:rPr>
              <w:t>本會審竣提報院會之</w:t>
            </w:r>
            <w:r w:rsidRPr="004C328D">
              <w:rPr>
                <w:rFonts w:eastAsia="標楷體"/>
                <w:b/>
                <w:bCs/>
                <w:color w:val="000000"/>
                <w:bdr w:val="single" w:sz="4" w:space="0" w:color="auto"/>
              </w:rPr>
              <w:t>已結案件</w:t>
            </w:r>
            <w:r w:rsidRPr="004C328D">
              <w:rPr>
                <w:rFonts w:eastAsia="標楷體" w:hint="eastAsia"/>
                <w:b/>
                <w:bCs/>
                <w:color w:val="000000"/>
              </w:rPr>
              <w:t xml:space="preserve">　</w:t>
            </w:r>
          </w:p>
        </w:tc>
        <w:tc>
          <w:tcPr>
            <w:tcW w:w="465" w:type="pct"/>
            <w:vMerge w:val="restart"/>
            <w:tcBorders>
              <w:top w:val="single" w:sz="18" w:space="0" w:color="auto"/>
              <w:left w:val="single" w:sz="12" w:space="0" w:color="auto"/>
              <w:right w:val="single" w:sz="18" w:space="0" w:color="auto"/>
            </w:tcBorders>
            <w:shd w:val="clear" w:color="auto" w:fill="FFFFFF"/>
          </w:tcPr>
          <w:p w14:paraId="52E550DA" w14:textId="14A11102" w:rsidR="0078100D" w:rsidRPr="004C328D" w:rsidRDefault="002B04D1" w:rsidP="00B8553E">
            <w:pPr>
              <w:spacing w:line="360" w:lineRule="exact"/>
              <w:ind w:leftChars="-74" w:left="52" w:rightChars="-75" w:right="-180" w:hangingChars="96" w:hanging="230"/>
              <w:jc w:val="center"/>
              <w:rPr>
                <w:rFonts w:ascii="標楷體" w:eastAsia="標楷體" w:hAnsi="標楷體"/>
                <w:b/>
                <w:color w:val="000000"/>
                <w:spacing w:val="-8"/>
              </w:rPr>
            </w:pPr>
            <w:r>
              <w:rPr>
                <w:noProof/>
              </w:rPr>
              <mc:AlternateContent>
                <mc:Choice Requires="wps">
                  <w:drawing>
                    <wp:anchor distT="45720" distB="45720" distL="0" distR="0" simplePos="0" relativeHeight="251659264" behindDoc="0" locked="0" layoutInCell="1" allowOverlap="1" wp14:anchorId="29039AAF" wp14:editId="28A67346">
                      <wp:simplePos x="0" y="0"/>
                      <wp:positionH relativeFrom="column">
                        <wp:posOffset>19685</wp:posOffset>
                      </wp:positionH>
                      <wp:positionV relativeFrom="paragraph">
                        <wp:posOffset>25400</wp:posOffset>
                      </wp:positionV>
                      <wp:extent cx="372110" cy="442595"/>
                      <wp:effectExtent l="0" t="0" r="27940" b="1460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442595"/>
                              </a:xfrm>
                              <a:prstGeom prst="rect">
                                <a:avLst/>
                              </a:prstGeom>
                              <a:noFill/>
                              <a:ln w="9525">
                                <a:solidFill>
                                  <a:srgbClr val="000000"/>
                                </a:solidFill>
                                <a:miter lim="800000"/>
                                <a:headEnd/>
                                <a:tailEnd/>
                              </a:ln>
                            </wps:spPr>
                            <wps:txbx>
                              <w:txbxContent>
                                <w:p w14:paraId="0A5203C5" w14:textId="77777777" w:rsidR="00BF02E5" w:rsidRPr="006938BB" w:rsidRDefault="00BF02E5"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7674807" w14:textId="77777777" w:rsidR="00BF02E5" w:rsidRPr="006938BB" w:rsidRDefault="00BF02E5"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039AAF" id="_x0000_t202" coordsize="21600,21600" o:spt="202" path="m,l,21600r21600,l21600,xe">
                      <v:stroke joinstyle="miter"/>
                      <v:path gradientshapeok="t" o:connecttype="rect"/>
                    </v:shapetype>
                    <v:shape id="文字方塊 2" o:spid="_x0000_s1026" type="#_x0000_t202" style="position:absolute;left:0;text-align:left;margin-left:1.55pt;margin-top:2pt;width:29.3pt;height:34.85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" filled="f">
                      <v:textbox>
                        <w:txbxContent>
                          <w:p w14:paraId="0A5203C5" w14:textId="77777777" w:rsidR="00BF02E5" w:rsidRPr="006938BB" w:rsidRDefault="00BF02E5"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7674807" w14:textId="77777777" w:rsidR="00BF02E5" w:rsidRPr="006938BB" w:rsidRDefault="00BF02E5"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0078100D" w:rsidRPr="004C328D">
              <w:rPr>
                <w:rFonts w:ascii="標楷體" w:eastAsia="標楷體" w:hAnsi="標楷體"/>
                <w:b/>
                <w:color w:val="000000"/>
                <w:spacing w:val="-8"/>
              </w:rPr>
              <w:t>本</w:t>
            </w:r>
          </w:p>
          <w:p w14:paraId="425BA6A5" w14:textId="77777777" w:rsidR="0078100D" w:rsidRPr="004C328D" w:rsidRDefault="0078100D" w:rsidP="00B8553E">
            <w:pPr>
              <w:spacing w:line="320" w:lineRule="exact"/>
              <w:ind w:leftChars="-74" w:left="37" w:rightChars="-75" w:right="-180" w:hangingChars="96" w:hanging="215"/>
              <w:jc w:val="center"/>
              <w:rPr>
                <w:rFonts w:ascii="標楷體" w:eastAsia="標楷體" w:hAnsi="標楷體"/>
                <w:b/>
                <w:color w:val="000000"/>
                <w:spacing w:val="-8"/>
              </w:rPr>
            </w:pPr>
            <w:r w:rsidRPr="004C328D">
              <w:rPr>
                <w:rFonts w:ascii="標楷體" w:eastAsia="標楷體" w:hAnsi="標楷體"/>
                <w:b/>
                <w:color w:val="000000"/>
                <w:spacing w:val="-8"/>
              </w:rPr>
              <w:t>會</w:t>
            </w:r>
          </w:p>
          <w:p w14:paraId="5114CD8D" w14:textId="77777777" w:rsidR="0078100D" w:rsidRPr="004C328D" w:rsidRDefault="0078100D" w:rsidP="00B8553E">
            <w:pPr>
              <w:spacing w:line="320" w:lineRule="exact"/>
              <w:ind w:leftChars="-74" w:left="37" w:rightChars="-75" w:right="-180" w:hangingChars="96" w:hanging="215"/>
              <w:jc w:val="center"/>
              <w:rPr>
                <w:rFonts w:ascii="標楷體" w:eastAsia="標楷體" w:hAnsi="標楷體"/>
                <w:b/>
                <w:color w:val="000000"/>
                <w:spacing w:val="-8"/>
              </w:rPr>
            </w:pPr>
            <w:r w:rsidRPr="004C328D">
              <w:rPr>
                <w:rFonts w:ascii="標楷體" w:eastAsia="標楷體" w:hAnsi="標楷體"/>
                <w:b/>
                <w:color w:val="000000"/>
                <w:spacing w:val="-8"/>
              </w:rPr>
              <w:t>待</w:t>
            </w:r>
          </w:p>
          <w:p w14:paraId="261E6A3F" w14:textId="77777777" w:rsidR="0078100D" w:rsidRPr="004C328D" w:rsidRDefault="0078100D" w:rsidP="00B8553E">
            <w:pPr>
              <w:spacing w:line="320" w:lineRule="exact"/>
              <w:ind w:leftChars="-74" w:left="37" w:rightChars="-75" w:right="-180" w:hangingChars="96" w:hanging="215"/>
              <w:jc w:val="center"/>
              <w:rPr>
                <w:rFonts w:ascii="標楷體" w:eastAsia="標楷體" w:hAnsi="標楷體"/>
                <w:b/>
                <w:color w:val="000000"/>
                <w:spacing w:val="-8"/>
              </w:rPr>
            </w:pPr>
            <w:r w:rsidRPr="004C328D">
              <w:rPr>
                <w:rFonts w:ascii="標楷體" w:eastAsia="標楷體" w:hAnsi="標楷體"/>
                <w:b/>
                <w:color w:val="000000"/>
                <w:spacing w:val="-8"/>
              </w:rPr>
              <w:t>審</w:t>
            </w:r>
          </w:p>
          <w:p w14:paraId="77DECC6C" w14:textId="77777777" w:rsidR="0078100D" w:rsidRPr="004C328D" w:rsidRDefault="0078100D" w:rsidP="00B8553E">
            <w:pPr>
              <w:spacing w:line="320" w:lineRule="exact"/>
              <w:ind w:leftChars="-74" w:left="37" w:rightChars="-75" w:right="-180" w:hangingChars="96" w:hanging="215"/>
              <w:jc w:val="center"/>
              <w:rPr>
                <w:rFonts w:ascii="標楷體" w:eastAsia="標楷體" w:hAnsi="標楷體"/>
                <w:b/>
                <w:color w:val="000000"/>
                <w:spacing w:val="-8"/>
              </w:rPr>
            </w:pPr>
            <w:r w:rsidRPr="004C328D">
              <w:rPr>
                <w:rFonts w:ascii="標楷體" w:eastAsia="標楷體" w:hAnsi="標楷體" w:hint="eastAsia"/>
                <w:b/>
                <w:color w:val="000000"/>
                <w:spacing w:val="-8"/>
              </w:rPr>
              <w:t>查</w:t>
            </w:r>
          </w:p>
          <w:p w14:paraId="39554DC3" w14:textId="77777777" w:rsidR="0078100D" w:rsidRPr="004C328D" w:rsidRDefault="0078100D" w:rsidP="00B8553E">
            <w:pPr>
              <w:spacing w:line="320" w:lineRule="exact"/>
              <w:ind w:leftChars="-74" w:left="37" w:rightChars="-75" w:right="-180" w:hangingChars="96" w:hanging="215"/>
              <w:jc w:val="center"/>
              <w:rPr>
                <w:rFonts w:ascii="標楷體" w:eastAsia="標楷體" w:hAnsi="標楷體"/>
                <w:b/>
                <w:color w:val="000000"/>
                <w:spacing w:val="-8"/>
              </w:rPr>
            </w:pPr>
            <w:r w:rsidRPr="004C328D">
              <w:rPr>
                <w:rFonts w:ascii="標楷體" w:eastAsia="標楷體" w:hAnsi="標楷體" w:hint="eastAsia"/>
                <w:b/>
                <w:color w:val="000000"/>
                <w:spacing w:val="-8"/>
              </w:rPr>
              <w:t>案</w:t>
            </w:r>
          </w:p>
          <w:p w14:paraId="1894F581" w14:textId="77777777" w:rsidR="0078100D" w:rsidRPr="004C328D" w:rsidRDefault="0078100D" w:rsidP="00B8553E">
            <w:pPr>
              <w:spacing w:line="320" w:lineRule="exact"/>
              <w:ind w:leftChars="-74" w:left="37" w:rightChars="-75" w:right="-180" w:hangingChars="96" w:hanging="215"/>
              <w:jc w:val="center"/>
              <w:rPr>
                <w:rFonts w:ascii="標楷體" w:eastAsia="標楷體" w:hAnsi="標楷體"/>
                <w:b/>
                <w:color w:val="000000"/>
                <w:spacing w:val="-8"/>
              </w:rPr>
            </w:pPr>
            <w:r w:rsidRPr="004C328D">
              <w:rPr>
                <w:rFonts w:ascii="標楷體" w:eastAsia="標楷體" w:hAnsi="標楷體" w:hint="eastAsia"/>
                <w:b/>
                <w:color w:val="000000"/>
                <w:spacing w:val="-8"/>
              </w:rPr>
              <w:t>件</w:t>
            </w:r>
          </w:p>
          <w:p w14:paraId="259B0A2A" w14:textId="77777777" w:rsidR="0078100D" w:rsidRPr="004C328D" w:rsidRDefault="0078100D" w:rsidP="00B8553E">
            <w:pPr>
              <w:spacing w:line="320" w:lineRule="exact"/>
              <w:ind w:leftChars="-74" w:left="53" w:rightChars="-75" w:right="-180" w:hangingChars="96" w:hanging="231"/>
              <w:jc w:val="center"/>
              <w:rPr>
                <w:rFonts w:ascii="標楷體" w:eastAsia="標楷體" w:hAnsi="標楷體"/>
                <w:b/>
                <w:color w:val="FF0000"/>
                <w:spacing w:val="-8"/>
              </w:rPr>
            </w:pPr>
            <w:r w:rsidRPr="004C328D">
              <w:rPr>
                <w:rFonts w:ascii="標楷體" w:eastAsia="標楷體" w:hAnsi="標楷體" w:hint="eastAsia"/>
                <w:b/>
                <w:color w:val="000000"/>
              </w:rPr>
              <w:sym w:font="Wingdings" w:char="F082"/>
            </w:r>
          </w:p>
        </w:tc>
        <w:tc>
          <w:tcPr>
            <w:tcW w:w="459" w:type="pct"/>
            <w:vMerge w:val="restart"/>
            <w:tcBorders>
              <w:top w:val="single" w:sz="18" w:space="0" w:color="auto"/>
              <w:left w:val="single" w:sz="18" w:space="0" w:color="auto"/>
              <w:right w:val="single" w:sz="18" w:space="0" w:color="auto"/>
            </w:tcBorders>
            <w:shd w:val="clear" w:color="auto" w:fill="FFFFFF"/>
          </w:tcPr>
          <w:p w14:paraId="47E1BEDB" w14:textId="77777777" w:rsidR="0078100D" w:rsidRPr="004C328D" w:rsidRDefault="0078100D" w:rsidP="00B8553E">
            <w:pPr>
              <w:spacing w:beforeLines="50" w:before="120" w:line="420" w:lineRule="exact"/>
              <w:jc w:val="distribute"/>
              <w:rPr>
                <w:rFonts w:ascii="標楷體" w:eastAsia="標楷體" w:hAnsi="標楷體"/>
                <w:b/>
                <w:color w:val="000000"/>
              </w:rPr>
            </w:pPr>
            <w:r w:rsidRPr="004C328D">
              <w:rPr>
                <w:rFonts w:ascii="標楷體" w:eastAsia="標楷體" w:hAnsi="標楷體"/>
                <w:b/>
                <w:color w:val="000000"/>
              </w:rPr>
              <w:t>累</w:t>
            </w:r>
          </w:p>
          <w:p w14:paraId="3A63A9FB" w14:textId="77777777" w:rsidR="0078100D" w:rsidRPr="004C328D" w:rsidRDefault="0078100D" w:rsidP="00B8553E">
            <w:pPr>
              <w:spacing w:line="420" w:lineRule="exact"/>
              <w:jc w:val="distribute"/>
              <w:rPr>
                <w:rFonts w:ascii="標楷體" w:eastAsia="標楷體" w:hAnsi="標楷體"/>
                <w:b/>
                <w:color w:val="000000"/>
              </w:rPr>
            </w:pPr>
            <w:r w:rsidRPr="004C328D">
              <w:rPr>
                <w:rFonts w:ascii="標楷體" w:eastAsia="標楷體" w:hAnsi="標楷體"/>
                <w:b/>
                <w:color w:val="000000"/>
              </w:rPr>
              <w:t>計</w:t>
            </w:r>
          </w:p>
          <w:p w14:paraId="1C7CD488" w14:textId="77777777" w:rsidR="0078100D" w:rsidRPr="004C328D" w:rsidRDefault="0078100D" w:rsidP="00B8553E">
            <w:pPr>
              <w:spacing w:line="420" w:lineRule="exact"/>
              <w:jc w:val="distribute"/>
              <w:rPr>
                <w:rFonts w:ascii="標楷體" w:eastAsia="標楷體" w:hAnsi="標楷體"/>
                <w:b/>
                <w:color w:val="000000"/>
              </w:rPr>
            </w:pPr>
            <w:r w:rsidRPr="004C328D">
              <w:rPr>
                <w:rFonts w:ascii="標楷體" w:eastAsia="標楷體" w:hAnsi="標楷體"/>
                <w:b/>
                <w:color w:val="000000"/>
              </w:rPr>
              <w:t>案</w:t>
            </w:r>
          </w:p>
          <w:p w14:paraId="7BF230C8" w14:textId="77777777" w:rsidR="0078100D" w:rsidRPr="004C328D" w:rsidRDefault="0078100D" w:rsidP="00B8553E">
            <w:pPr>
              <w:spacing w:line="420" w:lineRule="exact"/>
              <w:jc w:val="distribute"/>
              <w:rPr>
                <w:rFonts w:ascii="標楷體" w:eastAsia="標楷體" w:hAnsi="標楷體"/>
                <w:b/>
                <w:color w:val="000000"/>
              </w:rPr>
            </w:pPr>
            <w:r w:rsidRPr="004C328D">
              <w:rPr>
                <w:rFonts w:ascii="標楷體" w:eastAsia="標楷體" w:hAnsi="標楷體" w:hint="eastAsia"/>
                <w:b/>
                <w:color w:val="000000"/>
              </w:rPr>
              <w:t>件</w:t>
            </w:r>
          </w:p>
          <w:p w14:paraId="15465E85" w14:textId="77777777" w:rsidR="0078100D" w:rsidRPr="004C328D" w:rsidRDefault="0078100D" w:rsidP="00B8553E">
            <w:pPr>
              <w:spacing w:line="420" w:lineRule="exact"/>
              <w:jc w:val="distribute"/>
              <w:rPr>
                <w:rFonts w:ascii="標楷體" w:eastAsia="標楷體" w:hAnsi="標楷體"/>
                <w:b/>
                <w:color w:val="000000"/>
              </w:rPr>
            </w:pPr>
            <w:r w:rsidRPr="004C328D">
              <w:rPr>
                <w:rFonts w:ascii="標楷體" w:eastAsia="標楷體" w:hAnsi="標楷體" w:hint="eastAsia"/>
                <w:b/>
                <w:color w:val="000000"/>
              </w:rPr>
              <w:sym w:font="Wingdings" w:char="F081"/>
            </w:r>
          </w:p>
          <w:p w14:paraId="47A4E384" w14:textId="77777777" w:rsidR="0078100D" w:rsidRPr="004C328D" w:rsidRDefault="0078100D" w:rsidP="00B8553E">
            <w:pPr>
              <w:spacing w:line="420" w:lineRule="exact"/>
              <w:jc w:val="distribute"/>
              <w:rPr>
                <w:rFonts w:ascii="標楷體" w:eastAsia="標楷體" w:hAnsi="標楷體"/>
                <w:b/>
                <w:color w:val="000000"/>
              </w:rPr>
            </w:pPr>
            <w:r w:rsidRPr="004C328D">
              <w:rPr>
                <w:rFonts w:ascii="標楷體" w:eastAsia="標楷體" w:hAnsi="標楷體" w:hint="eastAsia"/>
                <w:b/>
                <w:color w:val="000000"/>
              </w:rPr>
              <w:t>＋</w:t>
            </w:r>
          </w:p>
          <w:p w14:paraId="1BB91892" w14:textId="77777777" w:rsidR="0078100D" w:rsidRPr="004C328D" w:rsidRDefault="0078100D" w:rsidP="00B8553E">
            <w:pPr>
              <w:spacing w:line="420" w:lineRule="exact"/>
              <w:jc w:val="distribute"/>
              <w:rPr>
                <w:rFonts w:ascii="標楷體" w:eastAsia="標楷體" w:hAnsi="標楷體"/>
                <w:b/>
                <w:color w:val="000000"/>
              </w:rPr>
            </w:pPr>
            <w:r w:rsidRPr="004C328D">
              <w:rPr>
                <w:rFonts w:ascii="標楷體" w:eastAsia="標楷體" w:hAnsi="標楷體" w:hint="eastAsia"/>
                <w:b/>
                <w:color w:val="000000"/>
              </w:rPr>
              <w:sym w:font="Wingdings" w:char="F082"/>
            </w:r>
          </w:p>
        </w:tc>
      </w:tr>
      <w:tr w:rsidR="00DB7161" w:rsidRPr="004C328D" w14:paraId="414B60D5" w14:textId="77777777" w:rsidTr="00254294">
        <w:trPr>
          <w:trHeight w:val="546"/>
        </w:trPr>
        <w:tc>
          <w:tcPr>
            <w:tcW w:w="1268"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6D18A596" w14:textId="77777777" w:rsidR="0078100D" w:rsidRPr="004C328D" w:rsidRDefault="0078100D" w:rsidP="00B8553E">
            <w:pPr>
              <w:spacing w:line="240" w:lineRule="exact"/>
              <w:jc w:val="center"/>
              <w:rPr>
                <w:rFonts w:ascii="標楷體" w:eastAsia="標楷體" w:hAnsi="標楷體"/>
                <w:b/>
                <w:color w:val="000000"/>
              </w:rPr>
            </w:pPr>
          </w:p>
        </w:tc>
        <w:tc>
          <w:tcPr>
            <w:tcW w:w="2051" w:type="pct"/>
            <w:gridSpan w:val="8"/>
            <w:tcBorders>
              <w:left w:val="single" w:sz="18" w:space="0" w:color="auto"/>
              <w:bottom w:val="single" w:sz="4" w:space="0" w:color="auto"/>
              <w:right w:val="dashed" w:sz="4" w:space="0" w:color="auto"/>
            </w:tcBorders>
            <w:shd w:val="clear" w:color="auto" w:fill="FFFFFF"/>
            <w:vAlign w:val="center"/>
          </w:tcPr>
          <w:p w14:paraId="65955EF4" w14:textId="77777777" w:rsidR="0078100D" w:rsidRPr="004C328D" w:rsidRDefault="0078100D" w:rsidP="00B8553E">
            <w:pPr>
              <w:spacing w:line="360" w:lineRule="exact"/>
              <w:jc w:val="center"/>
              <w:rPr>
                <w:rFonts w:eastAsia="標楷體"/>
                <w:b/>
                <w:color w:val="000000"/>
              </w:rPr>
            </w:pPr>
            <w:r w:rsidRPr="004C328D">
              <w:rPr>
                <w:rFonts w:eastAsia="標楷體"/>
                <w:b/>
                <w:color w:val="000000"/>
              </w:rPr>
              <w:t>院會通過</w:t>
            </w:r>
            <w:r w:rsidRPr="004C328D">
              <w:rPr>
                <w:rFonts w:eastAsia="標楷體" w:hint="eastAsia"/>
                <w:b/>
                <w:color w:val="000000"/>
              </w:rPr>
              <w:t xml:space="preserve"> </w:t>
            </w:r>
            <w:r w:rsidRPr="004C328D">
              <w:rPr>
                <w:rFonts w:eastAsia="標楷體"/>
                <w:b/>
                <w:color w:val="000000"/>
              </w:rPr>
              <w:t>Ａ</w:t>
            </w:r>
          </w:p>
        </w:tc>
        <w:tc>
          <w:tcPr>
            <w:tcW w:w="414" w:type="pct"/>
            <w:vMerge w:val="restart"/>
            <w:tcBorders>
              <w:top w:val="single" w:sz="4" w:space="0" w:color="auto"/>
              <w:left w:val="dashed" w:sz="4" w:space="0" w:color="auto"/>
              <w:right w:val="dashed" w:sz="4" w:space="0" w:color="auto"/>
            </w:tcBorders>
            <w:shd w:val="clear" w:color="auto" w:fill="FFFFFF"/>
          </w:tcPr>
          <w:p w14:paraId="2E68B366" w14:textId="77777777" w:rsidR="0078100D" w:rsidRPr="004C328D" w:rsidRDefault="0078100D" w:rsidP="00B8553E">
            <w:pPr>
              <w:spacing w:beforeLines="50" w:before="120" w:line="300" w:lineRule="exact"/>
              <w:jc w:val="center"/>
              <w:rPr>
                <w:rFonts w:ascii="標楷體" w:eastAsia="標楷體" w:hAnsi="標楷體"/>
                <w:b/>
                <w:spacing w:val="-6"/>
              </w:rPr>
            </w:pPr>
            <w:r w:rsidRPr="004C328D">
              <w:rPr>
                <w:rFonts w:ascii="標楷體" w:eastAsia="標楷體" w:hAnsi="標楷體"/>
                <w:b/>
                <w:spacing w:val="-6"/>
              </w:rPr>
              <w:t>院</w:t>
            </w:r>
          </w:p>
          <w:p w14:paraId="01B71418" w14:textId="77777777" w:rsidR="0078100D" w:rsidRPr="004C328D" w:rsidRDefault="0078100D" w:rsidP="00B8553E">
            <w:pPr>
              <w:spacing w:line="300" w:lineRule="exact"/>
              <w:jc w:val="center"/>
              <w:rPr>
                <w:rFonts w:ascii="標楷體" w:eastAsia="標楷體" w:hAnsi="標楷體"/>
                <w:b/>
                <w:spacing w:val="-6"/>
              </w:rPr>
            </w:pPr>
            <w:r w:rsidRPr="004C328D">
              <w:rPr>
                <w:rFonts w:ascii="標楷體" w:eastAsia="標楷體" w:hAnsi="標楷體"/>
                <w:b/>
                <w:spacing w:val="-6"/>
              </w:rPr>
              <w:t>會</w:t>
            </w:r>
          </w:p>
          <w:p w14:paraId="678A8D7F" w14:textId="77777777" w:rsidR="0078100D" w:rsidRPr="004C328D" w:rsidRDefault="0078100D" w:rsidP="00B8553E">
            <w:pPr>
              <w:spacing w:line="300" w:lineRule="exact"/>
              <w:jc w:val="center"/>
              <w:rPr>
                <w:rFonts w:ascii="標楷體" w:eastAsia="標楷體" w:hAnsi="標楷體"/>
                <w:b/>
                <w:spacing w:val="-6"/>
              </w:rPr>
            </w:pPr>
            <w:r w:rsidRPr="004C328D">
              <w:rPr>
                <w:rFonts w:ascii="標楷體" w:eastAsia="標楷體" w:hAnsi="標楷體" w:hint="eastAsia"/>
                <w:b/>
                <w:spacing w:val="-6"/>
              </w:rPr>
              <w:t>待</w:t>
            </w:r>
          </w:p>
          <w:p w14:paraId="4963247E" w14:textId="77777777" w:rsidR="0078100D" w:rsidRPr="004C328D" w:rsidRDefault="0078100D" w:rsidP="00B8553E">
            <w:pPr>
              <w:spacing w:line="300" w:lineRule="exact"/>
              <w:jc w:val="center"/>
              <w:rPr>
                <w:rFonts w:ascii="標楷體" w:eastAsia="標楷體" w:hAnsi="標楷體"/>
                <w:b/>
                <w:spacing w:val="-6"/>
              </w:rPr>
            </w:pPr>
            <w:r w:rsidRPr="004C328D">
              <w:rPr>
                <w:rFonts w:ascii="標楷體" w:eastAsia="標楷體" w:hAnsi="標楷體"/>
                <w:b/>
                <w:spacing w:val="-6"/>
              </w:rPr>
              <w:t>審</w:t>
            </w:r>
          </w:p>
          <w:p w14:paraId="7B7BE111" w14:textId="77777777" w:rsidR="0078100D" w:rsidRPr="004C328D" w:rsidRDefault="0078100D" w:rsidP="00B8553E">
            <w:pPr>
              <w:spacing w:line="300" w:lineRule="exact"/>
              <w:jc w:val="center"/>
              <w:rPr>
                <w:rFonts w:ascii="標楷體" w:eastAsia="標楷體" w:hAnsi="標楷體"/>
                <w:b/>
                <w:spacing w:val="-6"/>
              </w:rPr>
            </w:pPr>
            <w:r w:rsidRPr="004C328D">
              <w:rPr>
                <w:rFonts w:ascii="標楷體" w:eastAsia="標楷體" w:hAnsi="標楷體"/>
                <w:b/>
                <w:spacing w:val="-6"/>
              </w:rPr>
              <w:t>議</w:t>
            </w:r>
          </w:p>
          <w:p w14:paraId="5A764D93" w14:textId="77777777" w:rsidR="0078100D" w:rsidRPr="004C328D" w:rsidRDefault="0078100D" w:rsidP="00B8553E">
            <w:pPr>
              <w:spacing w:line="300" w:lineRule="exact"/>
              <w:jc w:val="center"/>
              <w:rPr>
                <w:rFonts w:ascii="標楷體" w:eastAsia="標楷體" w:hAnsi="標楷體"/>
                <w:b/>
                <w:spacing w:val="-6"/>
              </w:rPr>
            </w:pPr>
            <w:r w:rsidRPr="004C328D">
              <w:rPr>
                <w:rFonts w:ascii="標楷體" w:eastAsia="標楷體" w:hAnsi="標楷體" w:hint="eastAsia"/>
                <w:b/>
                <w:spacing w:val="-6"/>
              </w:rPr>
              <w:t>部</w:t>
            </w:r>
          </w:p>
          <w:p w14:paraId="078AD8BF" w14:textId="77777777" w:rsidR="0078100D" w:rsidRPr="004C328D" w:rsidRDefault="0078100D" w:rsidP="00B8553E">
            <w:pPr>
              <w:spacing w:line="300" w:lineRule="exact"/>
              <w:jc w:val="center"/>
              <w:rPr>
                <w:rFonts w:ascii="標楷體" w:eastAsia="標楷體" w:hAnsi="標楷體"/>
                <w:b/>
                <w:spacing w:val="-6"/>
              </w:rPr>
            </w:pPr>
            <w:r w:rsidRPr="004C328D">
              <w:rPr>
                <w:rFonts w:ascii="標楷體" w:eastAsia="標楷體" w:hAnsi="標楷體" w:hint="eastAsia"/>
                <w:b/>
                <w:spacing w:val="-6"/>
              </w:rPr>
              <w:t>分</w:t>
            </w:r>
          </w:p>
          <w:p w14:paraId="74A9D0C7" w14:textId="77777777" w:rsidR="0078100D" w:rsidRPr="004C328D" w:rsidRDefault="0078100D" w:rsidP="00B8553E">
            <w:pPr>
              <w:spacing w:line="300" w:lineRule="exact"/>
              <w:jc w:val="center"/>
              <w:rPr>
                <w:rFonts w:ascii="標楷體" w:eastAsia="標楷體" w:hAnsi="標楷體"/>
                <w:b/>
                <w:spacing w:val="-6"/>
              </w:rPr>
            </w:pPr>
            <w:r w:rsidRPr="004C328D">
              <w:rPr>
                <w:rFonts w:ascii="標楷體" w:eastAsia="標楷體" w:hAnsi="標楷體" w:hint="eastAsia"/>
                <w:b/>
                <w:spacing w:val="-6"/>
              </w:rPr>
              <w:t>Ｂ</w:t>
            </w:r>
          </w:p>
        </w:tc>
        <w:tc>
          <w:tcPr>
            <w:tcW w:w="342" w:type="pct"/>
            <w:vMerge w:val="restart"/>
            <w:tcBorders>
              <w:left w:val="dashed" w:sz="4" w:space="0" w:color="auto"/>
              <w:right w:val="single" w:sz="12" w:space="0" w:color="auto"/>
            </w:tcBorders>
            <w:shd w:val="clear" w:color="auto" w:fill="FFFFFF"/>
          </w:tcPr>
          <w:p w14:paraId="31BB67BE" w14:textId="77777777" w:rsidR="0078100D" w:rsidRPr="004C328D" w:rsidRDefault="0078100D" w:rsidP="00B8553E">
            <w:pPr>
              <w:spacing w:beforeLines="50" w:before="120" w:line="300" w:lineRule="exact"/>
              <w:jc w:val="center"/>
              <w:rPr>
                <w:rFonts w:ascii="標楷體" w:eastAsia="標楷體" w:hAnsi="標楷體"/>
                <w:b/>
                <w:color w:val="000000"/>
              </w:rPr>
            </w:pPr>
            <w:r w:rsidRPr="004C328D">
              <w:rPr>
                <w:rFonts w:ascii="標楷體" w:eastAsia="標楷體" w:hAnsi="標楷體" w:hint="eastAsia"/>
                <w:b/>
                <w:color w:val="000000"/>
              </w:rPr>
              <w:t>小</w:t>
            </w:r>
          </w:p>
          <w:p w14:paraId="7D87AAD4" w14:textId="77777777" w:rsidR="0078100D" w:rsidRPr="004C328D" w:rsidRDefault="0078100D" w:rsidP="00B8553E">
            <w:pPr>
              <w:spacing w:line="300" w:lineRule="exact"/>
              <w:jc w:val="center"/>
              <w:rPr>
                <w:rFonts w:ascii="標楷體" w:eastAsia="標楷體" w:hAnsi="標楷體"/>
                <w:b/>
                <w:color w:val="000000"/>
              </w:rPr>
            </w:pPr>
          </w:p>
          <w:p w14:paraId="58B179CE" w14:textId="77777777" w:rsidR="0078100D" w:rsidRPr="004C328D" w:rsidRDefault="0078100D" w:rsidP="00B8553E">
            <w:pPr>
              <w:spacing w:line="300" w:lineRule="exact"/>
              <w:jc w:val="center"/>
              <w:rPr>
                <w:rFonts w:ascii="標楷體" w:eastAsia="標楷體" w:hAnsi="標楷體"/>
                <w:b/>
                <w:color w:val="000000"/>
              </w:rPr>
            </w:pPr>
            <w:r w:rsidRPr="004C328D">
              <w:rPr>
                <w:rFonts w:ascii="標楷體" w:eastAsia="標楷體" w:hAnsi="標楷體"/>
                <w:b/>
                <w:color w:val="000000"/>
              </w:rPr>
              <w:t>計</w:t>
            </w:r>
          </w:p>
          <w:p w14:paraId="2B9AB82B" w14:textId="77777777" w:rsidR="0078100D" w:rsidRPr="004C328D" w:rsidRDefault="0078100D" w:rsidP="00B8553E">
            <w:pPr>
              <w:spacing w:line="300" w:lineRule="exact"/>
              <w:ind w:leftChars="-3" w:left="-2" w:hangingChars="2" w:hanging="5"/>
              <w:jc w:val="center"/>
              <w:rPr>
                <w:rFonts w:ascii="標楷體" w:eastAsia="標楷體" w:hAnsi="標楷體"/>
                <w:b/>
                <w:color w:val="000000"/>
              </w:rPr>
            </w:pPr>
            <w:r w:rsidRPr="004C328D">
              <w:rPr>
                <w:rFonts w:ascii="標楷體" w:eastAsia="標楷體" w:hAnsi="標楷體"/>
                <w:b/>
                <w:color w:val="000000"/>
              </w:rPr>
              <w:sym w:font="Wingdings" w:char="F081"/>
            </w:r>
          </w:p>
          <w:p w14:paraId="69980569" w14:textId="77777777" w:rsidR="0078100D" w:rsidRPr="004C328D" w:rsidRDefault="0078100D" w:rsidP="00B8553E">
            <w:pPr>
              <w:spacing w:line="300" w:lineRule="exact"/>
              <w:jc w:val="center"/>
              <w:rPr>
                <w:rFonts w:ascii="標楷體" w:eastAsia="標楷體" w:hAnsi="標楷體"/>
                <w:b/>
                <w:color w:val="000000"/>
              </w:rPr>
            </w:pPr>
            <w:r w:rsidRPr="004C328D">
              <w:rPr>
                <w:rFonts w:ascii="標楷體" w:eastAsia="標楷體" w:hAnsi="標楷體" w:hint="eastAsia"/>
                <w:b/>
                <w:color w:val="000000"/>
              </w:rPr>
              <w:t>‖</w:t>
            </w:r>
          </w:p>
          <w:p w14:paraId="08148B67" w14:textId="77777777" w:rsidR="0078100D" w:rsidRPr="004C328D" w:rsidRDefault="0078100D" w:rsidP="00B8553E">
            <w:pPr>
              <w:spacing w:line="300" w:lineRule="exact"/>
              <w:ind w:leftChars="-3" w:left="-2" w:hangingChars="2" w:hanging="5"/>
              <w:jc w:val="center"/>
              <w:rPr>
                <w:rFonts w:ascii="標楷體" w:eastAsia="標楷體" w:hAnsi="標楷體"/>
                <w:b/>
                <w:color w:val="000000"/>
              </w:rPr>
            </w:pPr>
            <w:r w:rsidRPr="004C328D">
              <w:rPr>
                <w:rFonts w:ascii="標楷體" w:eastAsia="標楷體" w:hAnsi="標楷體" w:hint="eastAsia"/>
                <w:b/>
                <w:color w:val="000000"/>
              </w:rPr>
              <w:t>Ａ</w:t>
            </w:r>
          </w:p>
          <w:p w14:paraId="1734A45F" w14:textId="77777777" w:rsidR="0078100D" w:rsidRPr="004C328D" w:rsidRDefault="0078100D" w:rsidP="00B8553E">
            <w:pPr>
              <w:spacing w:line="300" w:lineRule="exact"/>
              <w:ind w:leftChars="-3" w:left="-2" w:hangingChars="2" w:hanging="5"/>
              <w:jc w:val="center"/>
              <w:rPr>
                <w:rFonts w:ascii="標楷體" w:eastAsia="標楷體" w:hAnsi="標楷體"/>
                <w:b/>
                <w:color w:val="000000"/>
              </w:rPr>
            </w:pPr>
            <w:r w:rsidRPr="004C328D">
              <w:rPr>
                <w:rFonts w:ascii="標楷體" w:eastAsia="標楷體" w:hAnsi="標楷體" w:hint="eastAsia"/>
                <w:b/>
                <w:color w:val="000000"/>
              </w:rPr>
              <w:t>＋</w:t>
            </w:r>
          </w:p>
          <w:p w14:paraId="59927B98" w14:textId="77777777" w:rsidR="0078100D" w:rsidRPr="004C328D" w:rsidRDefault="0078100D" w:rsidP="00B8553E">
            <w:pPr>
              <w:spacing w:line="300" w:lineRule="exact"/>
              <w:ind w:leftChars="-3" w:left="-2" w:hangingChars="2" w:hanging="5"/>
              <w:jc w:val="center"/>
              <w:rPr>
                <w:rFonts w:ascii="標楷體" w:eastAsia="標楷體" w:hAnsi="標楷體"/>
                <w:color w:val="000000"/>
              </w:rPr>
            </w:pPr>
            <w:r w:rsidRPr="004C328D">
              <w:rPr>
                <w:rFonts w:ascii="標楷體" w:eastAsia="標楷體" w:hAnsi="標楷體" w:hint="eastAsia"/>
                <w:b/>
                <w:color w:val="000000"/>
              </w:rPr>
              <w:t>Ｂ</w:t>
            </w:r>
          </w:p>
        </w:tc>
        <w:tc>
          <w:tcPr>
            <w:tcW w:w="465" w:type="pct"/>
            <w:vMerge/>
            <w:tcBorders>
              <w:left w:val="single" w:sz="12" w:space="0" w:color="auto"/>
              <w:right w:val="single" w:sz="18" w:space="0" w:color="auto"/>
            </w:tcBorders>
            <w:shd w:val="clear" w:color="auto" w:fill="FFFFFF"/>
          </w:tcPr>
          <w:p w14:paraId="639C6111" w14:textId="77777777" w:rsidR="0078100D" w:rsidRPr="004C328D" w:rsidRDefault="0078100D" w:rsidP="00B8553E">
            <w:pPr>
              <w:spacing w:line="260" w:lineRule="exact"/>
              <w:jc w:val="center"/>
              <w:rPr>
                <w:rFonts w:ascii="標楷體" w:eastAsia="標楷體" w:hAnsi="標楷體"/>
                <w:color w:val="000000"/>
              </w:rPr>
            </w:pPr>
          </w:p>
        </w:tc>
        <w:tc>
          <w:tcPr>
            <w:tcW w:w="459" w:type="pct"/>
            <w:vMerge/>
            <w:tcBorders>
              <w:left w:val="single" w:sz="18" w:space="0" w:color="auto"/>
              <w:right w:val="single" w:sz="18" w:space="0" w:color="auto"/>
            </w:tcBorders>
            <w:shd w:val="clear" w:color="auto" w:fill="FFFFFF"/>
          </w:tcPr>
          <w:p w14:paraId="0144A3C5" w14:textId="77777777" w:rsidR="0078100D" w:rsidRPr="004C328D" w:rsidRDefault="0078100D" w:rsidP="00B8553E">
            <w:pPr>
              <w:spacing w:line="260" w:lineRule="exact"/>
              <w:jc w:val="center"/>
              <w:rPr>
                <w:rFonts w:ascii="標楷體" w:eastAsia="標楷體" w:hAnsi="標楷體"/>
                <w:color w:val="000000"/>
              </w:rPr>
            </w:pPr>
          </w:p>
        </w:tc>
      </w:tr>
      <w:tr w:rsidR="00866E69" w:rsidRPr="004C328D" w14:paraId="421C5BC1" w14:textId="77777777" w:rsidTr="00254294">
        <w:trPr>
          <w:trHeight w:val="1988"/>
        </w:trPr>
        <w:tc>
          <w:tcPr>
            <w:tcW w:w="1268"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03CEA1ED" w14:textId="77777777" w:rsidR="0078100D" w:rsidRPr="004C328D" w:rsidRDefault="0078100D" w:rsidP="00B8553E">
            <w:pPr>
              <w:spacing w:line="240" w:lineRule="exact"/>
              <w:jc w:val="center"/>
              <w:rPr>
                <w:rFonts w:ascii="標楷體" w:eastAsia="標楷體" w:hAnsi="標楷體"/>
                <w:b/>
                <w:color w:val="000000"/>
              </w:rPr>
            </w:pPr>
          </w:p>
        </w:tc>
        <w:tc>
          <w:tcPr>
            <w:tcW w:w="301" w:type="pct"/>
            <w:tcBorders>
              <w:left w:val="single" w:sz="18" w:space="0" w:color="auto"/>
              <w:bottom w:val="single" w:sz="18" w:space="0" w:color="auto"/>
              <w:right w:val="dashed" w:sz="4" w:space="0" w:color="auto"/>
            </w:tcBorders>
            <w:shd w:val="clear" w:color="auto" w:fill="FFFFFF"/>
          </w:tcPr>
          <w:p w14:paraId="2926B82C"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第</w:t>
            </w:r>
          </w:p>
          <w:p w14:paraId="4D7436DE"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1</w:t>
            </w:r>
          </w:p>
          <w:p w14:paraId="7E69B60A"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會</w:t>
            </w:r>
          </w:p>
          <w:p w14:paraId="3879A434"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期</w:t>
            </w:r>
          </w:p>
        </w:tc>
        <w:tc>
          <w:tcPr>
            <w:tcW w:w="267" w:type="pct"/>
            <w:tcBorders>
              <w:left w:val="dashed" w:sz="4" w:space="0" w:color="auto"/>
              <w:bottom w:val="single" w:sz="18" w:space="0" w:color="auto"/>
              <w:right w:val="dashed" w:sz="4" w:space="0" w:color="auto"/>
            </w:tcBorders>
            <w:shd w:val="clear" w:color="auto" w:fill="FFFFFF"/>
          </w:tcPr>
          <w:p w14:paraId="2D9D416C"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第</w:t>
            </w:r>
          </w:p>
          <w:p w14:paraId="04E3A09C"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2</w:t>
            </w:r>
          </w:p>
          <w:p w14:paraId="2B952204"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會</w:t>
            </w:r>
          </w:p>
          <w:p w14:paraId="1346C6C7"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期</w:t>
            </w:r>
          </w:p>
        </w:tc>
        <w:tc>
          <w:tcPr>
            <w:tcW w:w="242" w:type="pct"/>
            <w:tcBorders>
              <w:left w:val="dashed" w:sz="4" w:space="0" w:color="auto"/>
              <w:bottom w:val="single" w:sz="18" w:space="0" w:color="auto"/>
              <w:right w:val="dashed" w:sz="4" w:space="0" w:color="auto"/>
            </w:tcBorders>
            <w:shd w:val="clear" w:color="auto" w:fill="FFFFFF"/>
          </w:tcPr>
          <w:p w14:paraId="1D44732C"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第</w:t>
            </w:r>
          </w:p>
          <w:p w14:paraId="66031F45"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3</w:t>
            </w:r>
          </w:p>
          <w:p w14:paraId="20D3946D"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會</w:t>
            </w:r>
          </w:p>
          <w:p w14:paraId="6FF1E4D3" w14:textId="77777777" w:rsidR="0078100D" w:rsidRPr="004C328D" w:rsidRDefault="0078100D" w:rsidP="00B8553E">
            <w:pPr>
              <w:spacing w:line="460" w:lineRule="exact"/>
              <w:jc w:val="center"/>
              <w:rPr>
                <w:rFonts w:eastAsia="標楷體"/>
                <w:color w:val="000000"/>
                <w:spacing w:val="-20"/>
              </w:rPr>
            </w:pPr>
            <w:r w:rsidRPr="004C328D">
              <w:rPr>
                <w:rFonts w:eastAsia="標楷體"/>
                <w:color w:val="000000"/>
                <w:spacing w:val="-20"/>
              </w:rPr>
              <w:t>期</w:t>
            </w:r>
          </w:p>
        </w:tc>
        <w:tc>
          <w:tcPr>
            <w:tcW w:w="258" w:type="pct"/>
            <w:tcBorders>
              <w:left w:val="dashed" w:sz="4" w:space="0" w:color="auto"/>
              <w:bottom w:val="single" w:sz="18" w:space="0" w:color="auto"/>
              <w:right w:val="dashed" w:sz="4" w:space="0" w:color="auto"/>
            </w:tcBorders>
            <w:shd w:val="clear" w:color="auto" w:fill="FFFFFF"/>
          </w:tcPr>
          <w:p w14:paraId="2DE45A94"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第</w:t>
            </w:r>
          </w:p>
          <w:p w14:paraId="2C73B735"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4</w:t>
            </w:r>
          </w:p>
          <w:p w14:paraId="6E48451E"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會</w:t>
            </w:r>
          </w:p>
          <w:p w14:paraId="65907A12"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期</w:t>
            </w:r>
          </w:p>
        </w:tc>
        <w:tc>
          <w:tcPr>
            <w:tcW w:w="248" w:type="pct"/>
            <w:tcBorders>
              <w:top w:val="single" w:sz="4" w:space="0" w:color="auto"/>
              <w:left w:val="dashed" w:sz="4" w:space="0" w:color="auto"/>
              <w:bottom w:val="single" w:sz="18" w:space="0" w:color="auto"/>
              <w:right w:val="dashed" w:sz="4" w:space="0" w:color="auto"/>
            </w:tcBorders>
            <w:shd w:val="clear" w:color="auto" w:fill="FFFFFF"/>
          </w:tcPr>
          <w:p w14:paraId="72A7ED36"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第</w:t>
            </w:r>
          </w:p>
          <w:p w14:paraId="2F44274E"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5</w:t>
            </w:r>
          </w:p>
          <w:p w14:paraId="64A4AA62"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會</w:t>
            </w:r>
          </w:p>
          <w:p w14:paraId="1C2963A5"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期</w:t>
            </w:r>
          </w:p>
        </w:tc>
        <w:tc>
          <w:tcPr>
            <w:tcW w:w="233" w:type="pct"/>
            <w:tcBorders>
              <w:top w:val="single" w:sz="4" w:space="0" w:color="auto"/>
              <w:left w:val="dashed" w:sz="4" w:space="0" w:color="auto"/>
              <w:bottom w:val="single" w:sz="18" w:space="0" w:color="auto"/>
              <w:right w:val="dashed" w:sz="4" w:space="0" w:color="auto"/>
            </w:tcBorders>
            <w:shd w:val="clear" w:color="auto" w:fill="FFFFFF"/>
          </w:tcPr>
          <w:p w14:paraId="7AE075F2"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第</w:t>
            </w:r>
          </w:p>
          <w:p w14:paraId="1019D049"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6</w:t>
            </w:r>
          </w:p>
          <w:p w14:paraId="49582E4D"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會</w:t>
            </w:r>
          </w:p>
          <w:p w14:paraId="56F51923"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期</w:t>
            </w:r>
          </w:p>
        </w:tc>
        <w:tc>
          <w:tcPr>
            <w:tcW w:w="254" w:type="pct"/>
            <w:tcBorders>
              <w:top w:val="single" w:sz="4" w:space="0" w:color="auto"/>
              <w:left w:val="dashed" w:sz="4" w:space="0" w:color="auto"/>
              <w:bottom w:val="single" w:sz="18" w:space="0" w:color="auto"/>
              <w:right w:val="dashed" w:sz="4" w:space="0" w:color="auto"/>
            </w:tcBorders>
            <w:shd w:val="clear" w:color="auto" w:fill="FFFFFF"/>
          </w:tcPr>
          <w:p w14:paraId="13D23367"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第</w:t>
            </w:r>
          </w:p>
          <w:p w14:paraId="020AA82D"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7</w:t>
            </w:r>
          </w:p>
          <w:p w14:paraId="6DE26AD6"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會</w:t>
            </w:r>
          </w:p>
          <w:p w14:paraId="22297F32"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期</w:t>
            </w:r>
          </w:p>
        </w:tc>
        <w:tc>
          <w:tcPr>
            <w:tcW w:w="249" w:type="pct"/>
            <w:tcBorders>
              <w:top w:val="single" w:sz="4" w:space="0" w:color="auto"/>
              <w:left w:val="dashed" w:sz="4" w:space="0" w:color="auto"/>
              <w:bottom w:val="single" w:sz="18" w:space="0" w:color="auto"/>
              <w:right w:val="dashed" w:sz="4" w:space="0" w:color="auto"/>
            </w:tcBorders>
            <w:shd w:val="clear" w:color="auto" w:fill="FFFFFF"/>
          </w:tcPr>
          <w:p w14:paraId="2D01577D"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第</w:t>
            </w:r>
          </w:p>
          <w:p w14:paraId="27862456"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8</w:t>
            </w:r>
          </w:p>
          <w:p w14:paraId="602CCD7C"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會</w:t>
            </w:r>
          </w:p>
          <w:p w14:paraId="31D3EA82" w14:textId="77777777" w:rsidR="0078100D" w:rsidRPr="004C328D" w:rsidRDefault="0078100D" w:rsidP="00B8553E">
            <w:pPr>
              <w:spacing w:line="460" w:lineRule="exact"/>
              <w:ind w:rightChars="-45" w:right="-108"/>
              <w:jc w:val="center"/>
              <w:rPr>
                <w:rFonts w:eastAsia="標楷體"/>
                <w:color w:val="000000"/>
                <w:spacing w:val="-20"/>
              </w:rPr>
            </w:pPr>
            <w:r w:rsidRPr="004C328D">
              <w:rPr>
                <w:rFonts w:eastAsia="標楷體"/>
                <w:color w:val="000000"/>
                <w:spacing w:val="-20"/>
              </w:rPr>
              <w:t>期</w:t>
            </w:r>
          </w:p>
        </w:tc>
        <w:tc>
          <w:tcPr>
            <w:tcW w:w="414" w:type="pct"/>
            <w:vMerge/>
            <w:tcBorders>
              <w:left w:val="dashed" w:sz="4" w:space="0" w:color="auto"/>
              <w:bottom w:val="single" w:sz="18" w:space="0" w:color="auto"/>
              <w:right w:val="dashed" w:sz="4" w:space="0" w:color="auto"/>
            </w:tcBorders>
            <w:shd w:val="clear" w:color="auto" w:fill="FFFFFF"/>
          </w:tcPr>
          <w:p w14:paraId="29D85C9D" w14:textId="77777777" w:rsidR="0078100D" w:rsidRPr="004C328D" w:rsidRDefault="0078100D" w:rsidP="00B8553E">
            <w:pPr>
              <w:spacing w:line="300" w:lineRule="exact"/>
              <w:ind w:rightChars="-45" w:right="-108"/>
              <w:rPr>
                <w:rFonts w:ascii="標楷體" w:eastAsia="標楷體" w:hAnsi="標楷體"/>
                <w:b/>
                <w:color w:val="FF0000"/>
                <w:spacing w:val="-20"/>
              </w:rPr>
            </w:pPr>
          </w:p>
        </w:tc>
        <w:tc>
          <w:tcPr>
            <w:tcW w:w="342" w:type="pct"/>
            <w:vMerge/>
            <w:tcBorders>
              <w:left w:val="dashed" w:sz="4" w:space="0" w:color="auto"/>
              <w:bottom w:val="single" w:sz="18" w:space="0" w:color="auto"/>
              <w:right w:val="single" w:sz="12" w:space="0" w:color="auto"/>
            </w:tcBorders>
            <w:shd w:val="clear" w:color="auto" w:fill="FFFFFF"/>
          </w:tcPr>
          <w:p w14:paraId="6C65AF46" w14:textId="77777777" w:rsidR="0078100D" w:rsidRPr="004C328D" w:rsidRDefault="0078100D" w:rsidP="00B8553E">
            <w:pPr>
              <w:spacing w:line="240" w:lineRule="exact"/>
              <w:jc w:val="center"/>
              <w:rPr>
                <w:rFonts w:ascii="標楷體" w:eastAsia="標楷體" w:hAnsi="標楷體"/>
                <w:color w:val="000000"/>
              </w:rPr>
            </w:pPr>
          </w:p>
        </w:tc>
        <w:tc>
          <w:tcPr>
            <w:tcW w:w="465" w:type="pct"/>
            <w:vMerge/>
            <w:tcBorders>
              <w:left w:val="single" w:sz="12" w:space="0" w:color="auto"/>
              <w:bottom w:val="single" w:sz="18" w:space="0" w:color="auto"/>
              <w:right w:val="single" w:sz="18" w:space="0" w:color="auto"/>
            </w:tcBorders>
            <w:shd w:val="clear" w:color="auto" w:fill="FFFFFF"/>
          </w:tcPr>
          <w:p w14:paraId="14021222" w14:textId="77777777" w:rsidR="0078100D" w:rsidRPr="004C328D" w:rsidRDefault="0078100D" w:rsidP="00B8553E">
            <w:pPr>
              <w:spacing w:line="260" w:lineRule="exact"/>
              <w:jc w:val="center"/>
              <w:rPr>
                <w:rFonts w:ascii="標楷體" w:eastAsia="標楷體" w:hAnsi="標楷體"/>
                <w:color w:val="000000"/>
              </w:rPr>
            </w:pPr>
          </w:p>
        </w:tc>
        <w:tc>
          <w:tcPr>
            <w:tcW w:w="459" w:type="pct"/>
            <w:vMerge/>
            <w:tcBorders>
              <w:left w:val="single" w:sz="18" w:space="0" w:color="auto"/>
              <w:bottom w:val="single" w:sz="18" w:space="0" w:color="auto"/>
              <w:right w:val="single" w:sz="18" w:space="0" w:color="auto"/>
            </w:tcBorders>
            <w:shd w:val="clear" w:color="auto" w:fill="FFFFFF"/>
          </w:tcPr>
          <w:p w14:paraId="2E7E6603" w14:textId="77777777" w:rsidR="0078100D" w:rsidRPr="004C328D" w:rsidRDefault="0078100D" w:rsidP="00B8553E">
            <w:pPr>
              <w:spacing w:line="260" w:lineRule="exact"/>
              <w:jc w:val="center"/>
              <w:rPr>
                <w:rFonts w:ascii="標楷體" w:eastAsia="標楷體" w:hAnsi="標楷體"/>
                <w:color w:val="000000"/>
              </w:rPr>
            </w:pPr>
          </w:p>
        </w:tc>
      </w:tr>
      <w:tr w:rsidR="00866E69" w:rsidRPr="004C328D" w14:paraId="4F0B6342" w14:textId="77777777" w:rsidTr="00254294">
        <w:trPr>
          <w:trHeight w:val="510"/>
        </w:trPr>
        <w:tc>
          <w:tcPr>
            <w:tcW w:w="253" w:type="pct"/>
            <w:vMerge w:val="restart"/>
            <w:tcBorders>
              <w:top w:val="single" w:sz="12" w:space="0" w:color="auto"/>
              <w:left w:val="single" w:sz="18" w:space="0" w:color="auto"/>
              <w:bottom w:val="single" w:sz="18" w:space="0" w:color="auto"/>
              <w:right w:val="single" w:sz="4" w:space="0" w:color="auto"/>
            </w:tcBorders>
            <w:shd w:val="clear" w:color="auto" w:fill="FFFFFF"/>
            <w:vAlign w:val="center"/>
          </w:tcPr>
          <w:p w14:paraId="54F8CCB6" w14:textId="77777777" w:rsidR="0078100D" w:rsidRPr="004C328D" w:rsidRDefault="0078100D" w:rsidP="00B8553E">
            <w:pPr>
              <w:spacing w:line="360" w:lineRule="exact"/>
              <w:jc w:val="center"/>
              <w:rPr>
                <w:rFonts w:ascii="標楷體" w:eastAsia="標楷體" w:hAnsi="標楷體" w:cs="Mangal"/>
                <w:bCs/>
                <w:spacing w:val="-20"/>
              </w:rPr>
            </w:pPr>
            <w:r w:rsidRPr="004C328D">
              <w:rPr>
                <w:rFonts w:ascii="標楷體" w:eastAsia="標楷體" w:hAnsi="標楷體" w:cs="Mangal" w:hint="eastAsia"/>
                <w:bCs/>
                <w:spacing w:val="-20"/>
              </w:rPr>
              <w:t>院</w:t>
            </w:r>
          </w:p>
          <w:p w14:paraId="67D23489" w14:textId="77777777" w:rsidR="0078100D" w:rsidRPr="004C328D" w:rsidRDefault="0078100D" w:rsidP="00B8553E">
            <w:pPr>
              <w:spacing w:line="360" w:lineRule="exact"/>
              <w:jc w:val="center"/>
              <w:rPr>
                <w:rFonts w:ascii="標楷體" w:eastAsia="標楷體" w:hAnsi="標楷體" w:cs="Mangal"/>
                <w:bCs/>
                <w:spacing w:val="-20"/>
              </w:rPr>
            </w:pPr>
            <w:r w:rsidRPr="004C328D">
              <w:rPr>
                <w:rFonts w:ascii="標楷體" w:eastAsia="標楷體" w:hAnsi="標楷體" w:cs="Mangal" w:hint="eastAsia"/>
                <w:bCs/>
                <w:spacing w:val="-20"/>
              </w:rPr>
              <w:t>會</w:t>
            </w:r>
          </w:p>
          <w:p w14:paraId="0636647C" w14:textId="77777777" w:rsidR="0078100D" w:rsidRPr="004C328D" w:rsidRDefault="0078100D" w:rsidP="00B8553E">
            <w:pPr>
              <w:spacing w:line="360" w:lineRule="exact"/>
              <w:jc w:val="center"/>
              <w:rPr>
                <w:rFonts w:ascii="標楷體" w:eastAsia="標楷體" w:hAnsi="標楷體" w:cs="Mangal"/>
                <w:bCs/>
                <w:spacing w:val="-20"/>
              </w:rPr>
            </w:pPr>
            <w:r w:rsidRPr="004C328D">
              <w:rPr>
                <w:rFonts w:ascii="標楷體" w:eastAsia="標楷體" w:hAnsi="標楷體" w:cs="Mangal" w:hint="eastAsia"/>
                <w:bCs/>
                <w:spacing w:val="-20"/>
              </w:rPr>
              <w:t>交</w:t>
            </w:r>
          </w:p>
          <w:p w14:paraId="6FB98E0F" w14:textId="77777777" w:rsidR="0078100D" w:rsidRPr="004C328D" w:rsidRDefault="0078100D" w:rsidP="00B8553E">
            <w:pPr>
              <w:spacing w:line="360" w:lineRule="exact"/>
              <w:jc w:val="center"/>
              <w:rPr>
                <w:rFonts w:ascii="標楷體" w:eastAsia="標楷體" w:hAnsi="標楷體" w:cs="Mangal"/>
                <w:bCs/>
                <w:spacing w:val="-20"/>
              </w:rPr>
            </w:pPr>
            <w:r w:rsidRPr="004C328D">
              <w:rPr>
                <w:rFonts w:ascii="標楷體" w:eastAsia="標楷體" w:hAnsi="標楷體" w:cs="Mangal" w:hint="eastAsia"/>
                <w:bCs/>
                <w:spacing w:val="-20"/>
              </w:rPr>
              <w:t>付</w:t>
            </w:r>
          </w:p>
          <w:p w14:paraId="3C8BCB50" w14:textId="77777777" w:rsidR="0078100D" w:rsidRPr="004C328D" w:rsidRDefault="0078100D" w:rsidP="00B8553E">
            <w:pPr>
              <w:spacing w:line="360" w:lineRule="exact"/>
              <w:jc w:val="center"/>
              <w:rPr>
                <w:rFonts w:ascii="標楷體" w:eastAsia="標楷體" w:hAnsi="標楷體" w:cs="Mangal"/>
                <w:bCs/>
                <w:spacing w:val="-20"/>
              </w:rPr>
            </w:pPr>
            <w:r w:rsidRPr="004C328D">
              <w:rPr>
                <w:rFonts w:ascii="標楷體" w:eastAsia="標楷體" w:hAnsi="標楷體" w:cs="Mangal" w:hint="eastAsia"/>
                <w:bCs/>
                <w:spacing w:val="-20"/>
              </w:rPr>
              <w:t>審</w:t>
            </w:r>
          </w:p>
          <w:p w14:paraId="5A038B43" w14:textId="77777777" w:rsidR="0078100D" w:rsidRPr="004C328D" w:rsidRDefault="0078100D" w:rsidP="00B8553E">
            <w:pPr>
              <w:spacing w:line="360" w:lineRule="exact"/>
              <w:jc w:val="center"/>
              <w:rPr>
                <w:rFonts w:ascii="標楷體" w:eastAsia="標楷體" w:hAnsi="標楷體" w:cs="Mangal"/>
                <w:bCs/>
                <w:spacing w:val="-20"/>
              </w:rPr>
            </w:pPr>
            <w:r w:rsidRPr="004C328D">
              <w:rPr>
                <w:rFonts w:ascii="標楷體" w:eastAsia="標楷體" w:hAnsi="標楷體" w:cs="Mangal" w:hint="eastAsia"/>
                <w:bCs/>
                <w:spacing w:val="-20"/>
              </w:rPr>
              <w:t>查</w:t>
            </w:r>
          </w:p>
          <w:p w14:paraId="550262F4" w14:textId="77777777" w:rsidR="0078100D" w:rsidRPr="004C328D" w:rsidRDefault="0078100D" w:rsidP="00B8553E">
            <w:pPr>
              <w:spacing w:line="360" w:lineRule="exact"/>
              <w:jc w:val="center"/>
              <w:rPr>
                <w:rFonts w:ascii="標楷體" w:eastAsia="標楷體" w:hAnsi="標楷體" w:cs="Mangal"/>
                <w:bCs/>
                <w:spacing w:val="-20"/>
              </w:rPr>
            </w:pPr>
            <w:r w:rsidRPr="004C328D">
              <w:rPr>
                <w:rFonts w:ascii="標楷體" w:eastAsia="標楷體" w:hAnsi="標楷體" w:cs="Mangal" w:hint="eastAsia"/>
                <w:bCs/>
                <w:spacing w:val="-20"/>
              </w:rPr>
              <w:t>及</w:t>
            </w:r>
          </w:p>
          <w:p w14:paraId="579B0DC5" w14:textId="77777777" w:rsidR="0078100D" w:rsidRPr="004C328D" w:rsidRDefault="0078100D" w:rsidP="00B8553E">
            <w:pPr>
              <w:spacing w:line="360" w:lineRule="exact"/>
              <w:jc w:val="center"/>
              <w:rPr>
                <w:rFonts w:ascii="標楷體" w:eastAsia="標楷體" w:hAnsi="標楷體" w:cs="Mangal"/>
                <w:bCs/>
                <w:spacing w:val="-20"/>
              </w:rPr>
            </w:pPr>
            <w:r w:rsidRPr="004C328D">
              <w:rPr>
                <w:rFonts w:ascii="標楷體" w:eastAsia="標楷體" w:hAnsi="標楷體" w:cs="Mangal" w:hint="eastAsia"/>
                <w:bCs/>
                <w:spacing w:val="-20"/>
              </w:rPr>
              <w:t>處</w:t>
            </w:r>
          </w:p>
          <w:p w14:paraId="726C2451" w14:textId="77777777" w:rsidR="0078100D" w:rsidRPr="004C328D" w:rsidRDefault="0078100D" w:rsidP="00B8553E">
            <w:pPr>
              <w:spacing w:line="360" w:lineRule="exact"/>
              <w:jc w:val="center"/>
              <w:rPr>
                <w:rFonts w:ascii="標楷體" w:eastAsia="標楷體" w:hAnsi="標楷體" w:cs="Mangal"/>
                <w:bCs/>
                <w:spacing w:val="-20"/>
              </w:rPr>
            </w:pPr>
            <w:r w:rsidRPr="004C328D">
              <w:rPr>
                <w:rFonts w:ascii="標楷體" w:eastAsia="標楷體" w:hAnsi="標楷體" w:cs="Mangal" w:hint="eastAsia"/>
                <w:bCs/>
                <w:spacing w:val="-20"/>
              </w:rPr>
              <w:t>理</w:t>
            </w:r>
          </w:p>
        </w:tc>
        <w:tc>
          <w:tcPr>
            <w:tcW w:w="1015" w:type="pct"/>
            <w:tcBorders>
              <w:top w:val="single" w:sz="12" w:space="0" w:color="auto"/>
              <w:left w:val="single" w:sz="4" w:space="0" w:color="auto"/>
              <w:right w:val="single" w:sz="18" w:space="0" w:color="auto"/>
            </w:tcBorders>
            <w:shd w:val="clear" w:color="auto" w:fill="FFFFFF"/>
            <w:vAlign w:val="center"/>
          </w:tcPr>
          <w:p w14:paraId="39BA2AE4" w14:textId="77777777" w:rsidR="0078100D" w:rsidRPr="004C328D" w:rsidRDefault="0078100D" w:rsidP="00B8553E">
            <w:pPr>
              <w:spacing w:line="360" w:lineRule="exact"/>
              <w:ind w:leftChars="-55" w:left="-22" w:hangingChars="55" w:hanging="110"/>
              <w:jc w:val="both"/>
              <w:rPr>
                <w:rFonts w:ascii="標楷體" w:eastAsia="標楷體" w:hAnsi="標楷體" w:cs="Mangal"/>
                <w:bCs/>
                <w:spacing w:val="-20"/>
              </w:rPr>
            </w:pPr>
            <w:r w:rsidRPr="004C328D">
              <w:rPr>
                <w:rFonts w:ascii="標楷體" w:eastAsia="標楷體" w:hAnsi="標楷體" w:cs="Mangal" w:hint="eastAsia"/>
                <w:bCs/>
                <w:spacing w:val="-20"/>
              </w:rPr>
              <w:t>［一］法律案</w:t>
            </w:r>
          </w:p>
        </w:tc>
        <w:tc>
          <w:tcPr>
            <w:tcW w:w="301" w:type="pct"/>
            <w:tcBorders>
              <w:top w:val="single" w:sz="12" w:space="0" w:color="auto"/>
              <w:left w:val="single" w:sz="18" w:space="0" w:color="auto"/>
              <w:right w:val="dashed" w:sz="4" w:space="0" w:color="auto"/>
            </w:tcBorders>
            <w:shd w:val="clear" w:color="auto" w:fill="FFFFFF"/>
            <w:vAlign w:val="center"/>
          </w:tcPr>
          <w:p w14:paraId="360C4339" w14:textId="2AA078C5" w:rsidR="0078100D" w:rsidRPr="004C328D" w:rsidRDefault="00A60057" w:rsidP="00B8553E">
            <w:pPr>
              <w:jc w:val="center"/>
              <w:rPr>
                <w:rFonts w:ascii="標楷體" w:eastAsia="標楷體" w:hAnsi="標楷體" w:cs="新細明體"/>
                <w:color w:val="000000"/>
                <w:spacing w:val="-20"/>
              </w:rPr>
            </w:pPr>
            <w:r w:rsidRPr="004C328D">
              <w:rPr>
                <w:rFonts w:ascii="標楷體" w:eastAsia="標楷體" w:hAnsi="標楷體" w:cs="新細明體"/>
                <w:color w:val="000000"/>
                <w:spacing w:val="-20"/>
              </w:rPr>
              <w:t>63</w:t>
            </w:r>
          </w:p>
        </w:tc>
        <w:tc>
          <w:tcPr>
            <w:tcW w:w="267" w:type="pct"/>
            <w:tcBorders>
              <w:top w:val="single" w:sz="12" w:space="0" w:color="auto"/>
              <w:left w:val="dashed" w:sz="4" w:space="0" w:color="auto"/>
              <w:right w:val="dashed" w:sz="4" w:space="0" w:color="auto"/>
            </w:tcBorders>
            <w:shd w:val="clear" w:color="auto" w:fill="FFFFFF"/>
            <w:vAlign w:val="center"/>
          </w:tcPr>
          <w:p w14:paraId="0F7BA5BF" w14:textId="77777777" w:rsidR="0078100D" w:rsidRPr="004C328D" w:rsidRDefault="0078100D" w:rsidP="00B8553E">
            <w:pPr>
              <w:jc w:val="center"/>
              <w:rPr>
                <w:rFonts w:ascii="標楷體" w:eastAsia="標楷體" w:hAnsi="標楷體" w:cs="新細明體"/>
                <w:color w:val="000000"/>
                <w:spacing w:val="-20"/>
              </w:rPr>
            </w:pPr>
          </w:p>
        </w:tc>
        <w:tc>
          <w:tcPr>
            <w:tcW w:w="242" w:type="pct"/>
            <w:tcBorders>
              <w:top w:val="single" w:sz="12" w:space="0" w:color="auto"/>
              <w:left w:val="dashed" w:sz="4" w:space="0" w:color="auto"/>
              <w:right w:val="dashed" w:sz="4" w:space="0" w:color="auto"/>
            </w:tcBorders>
            <w:shd w:val="clear" w:color="auto" w:fill="FFFFFF"/>
            <w:vAlign w:val="center"/>
          </w:tcPr>
          <w:p w14:paraId="1592412B" w14:textId="77777777" w:rsidR="0078100D" w:rsidRPr="004C328D" w:rsidRDefault="0078100D" w:rsidP="00B8553E">
            <w:pPr>
              <w:jc w:val="center"/>
              <w:rPr>
                <w:rFonts w:ascii="標楷體" w:eastAsia="標楷體" w:hAnsi="標楷體" w:cs="新細明體"/>
                <w:color w:val="000000"/>
                <w:spacing w:val="-20"/>
              </w:rPr>
            </w:pPr>
          </w:p>
        </w:tc>
        <w:tc>
          <w:tcPr>
            <w:tcW w:w="258" w:type="pct"/>
            <w:tcBorders>
              <w:top w:val="single" w:sz="12" w:space="0" w:color="auto"/>
              <w:left w:val="dashed" w:sz="4" w:space="0" w:color="auto"/>
              <w:right w:val="dashed" w:sz="4" w:space="0" w:color="auto"/>
            </w:tcBorders>
            <w:shd w:val="clear" w:color="auto" w:fill="FFFFFF"/>
            <w:vAlign w:val="center"/>
          </w:tcPr>
          <w:p w14:paraId="26DACB9D" w14:textId="77777777" w:rsidR="0078100D" w:rsidRPr="004C328D" w:rsidRDefault="0078100D" w:rsidP="00B8553E">
            <w:pPr>
              <w:jc w:val="center"/>
              <w:rPr>
                <w:rFonts w:ascii="標楷體" w:eastAsia="標楷體" w:hAnsi="標楷體" w:cs="新細明體"/>
                <w:color w:val="000000"/>
                <w:spacing w:val="-20"/>
              </w:rPr>
            </w:pPr>
          </w:p>
        </w:tc>
        <w:tc>
          <w:tcPr>
            <w:tcW w:w="248" w:type="pct"/>
            <w:tcBorders>
              <w:top w:val="single" w:sz="12" w:space="0" w:color="auto"/>
              <w:left w:val="dashed" w:sz="4" w:space="0" w:color="auto"/>
              <w:bottom w:val="single" w:sz="4" w:space="0" w:color="auto"/>
              <w:right w:val="dashed" w:sz="4" w:space="0" w:color="auto"/>
            </w:tcBorders>
            <w:shd w:val="clear" w:color="auto" w:fill="FFFFFF"/>
            <w:vAlign w:val="center"/>
          </w:tcPr>
          <w:p w14:paraId="32C21A55" w14:textId="77777777" w:rsidR="0078100D" w:rsidRPr="004C328D" w:rsidRDefault="0078100D" w:rsidP="00B8553E">
            <w:pPr>
              <w:jc w:val="center"/>
              <w:rPr>
                <w:rFonts w:ascii="標楷體" w:eastAsia="標楷體" w:hAnsi="標楷體" w:cs="新細明體"/>
                <w:color w:val="000000"/>
                <w:spacing w:val="-20"/>
              </w:rPr>
            </w:pPr>
          </w:p>
        </w:tc>
        <w:tc>
          <w:tcPr>
            <w:tcW w:w="233" w:type="pct"/>
            <w:tcBorders>
              <w:top w:val="single" w:sz="12" w:space="0" w:color="auto"/>
              <w:left w:val="dashed" w:sz="4" w:space="0" w:color="auto"/>
              <w:bottom w:val="single" w:sz="4" w:space="0" w:color="auto"/>
              <w:right w:val="dashed" w:sz="4" w:space="0" w:color="auto"/>
            </w:tcBorders>
            <w:shd w:val="clear" w:color="auto" w:fill="FFFFFF"/>
            <w:vAlign w:val="center"/>
          </w:tcPr>
          <w:p w14:paraId="5B78EF9E" w14:textId="77777777" w:rsidR="0078100D" w:rsidRPr="004C328D" w:rsidRDefault="0078100D" w:rsidP="00B8553E">
            <w:pPr>
              <w:jc w:val="center"/>
              <w:rPr>
                <w:rFonts w:ascii="標楷體" w:eastAsia="標楷體" w:hAnsi="標楷體" w:cs="新細明體"/>
                <w:color w:val="000000"/>
                <w:spacing w:val="-20"/>
              </w:rPr>
            </w:pPr>
          </w:p>
        </w:tc>
        <w:tc>
          <w:tcPr>
            <w:tcW w:w="254" w:type="pct"/>
            <w:tcBorders>
              <w:top w:val="single" w:sz="12" w:space="0" w:color="auto"/>
              <w:left w:val="dashed" w:sz="4" w:space="0" w:color="auto"/>
              <w:bottom w:val="single" w:sz="4" w:space="0" w:color="auto"/>
              <w:right w:val="dashed" w:sz="4" w:space="0" w:color="auto"/>
            </w:tcBorders>
            <w:shd w:val="clear" w:color="auto" w:fill="FFFFFF"/>
            <w:vAlign w:val="center"/>
          </w:tcPr>
          <w:p w14:paraId="498D57D7" w14:textId="77777777" w:rsidR="0078100D" w:rsidRPr="004C328D" w:rsidRDefault="0078100D" w:rsidP="00B8553E">
            <w:pPr>
              <w:jc w:val="center"/>
              <w:rPr>
                <w:rFonts w:ascii="標楷體" w:eastAsia="標楷體" w:hAnsi="標楷體" w:cs="新細明體"/>
                <w:color w:val="000000"/>
                <w:spacing w:val="-20"/>
              </w:rPr>
            </w:pPr>
          </w:p>
        </w:tc>
        <w:tc>
          <w:tcPr>
            <w:tcW w:w="249" w:type="pct"/>
            <w:tcBorders>
              <w:top w:val="single" w:sz="12" w:space="0" w:color="auto"/>
              <w:left w:val="dashed" w:sz="4" w:space="0" w:color="auto"/>
              <w:bottom w:val="single" w:sz="4" w:space="0" w:color="auto"/>
              <w:right w:val="dashed" w:sz="4" w:space="0" w:color="auto"/>
            </w:tcBorders>
            <w:shd w:val="clear" w:color="auto" w:fill="FFFFFF"/>
            <w:vAlign w:val="center"/>
          </w:tcPr>
          <w:p w14:paraId="4E6FABF8" w14:textId="77777777" w:rsidR="0078100D" w:rsidRPr="004C328D" w:rsidRDefault="0078100D" w:rsidP="00B8553E">
            <w:pPr>
              <w:jc w:val="center"/>
              <w:rPr>
                <w:rFonts w:ascii="標楷體" w:eastAsia="標楷體" w:hAnsi="標楷體" w:cs="新細明體"/>
                <w:color w:val="000000"/>
                <w:spacing w:val="-20"/>
                <w:shd w:val="pct15" w:color="auto" w:fill="FFFFFF"/>
              </w:rPr>
            </w:pPr>
          </w:p>
        </w:tc>
        <w:tc>
          <w:tcPr>
            <w:tcW w:w="414" w:type="pct"/>
            <w:tcBorders>
              <w:top w:val="single" w:sz="12" w:space="0" w:color="auto"/>
              <w:left w:val="dashed" w:sz="4" w:space="0" w:color="auto"/>
              <w:bottom w:val="single" w:sz="4" w:space="0" w:color="auto"/>
              <w:right w:val="single" w:sz="4" w:space="0" w:color="auto"/>
            </w:tcBorders>
            <w:shd w:val="clear" w:color="auto" w:fill="FFFFFF"/>
            <w:vAlign w:val="center"/>
          </w:tcPr>
          <w:p w14:paraId="2D253345" w14:textId="6B9C027F" w:rsidR="0078100D" w:rsidRPr="004C328D" w:rsidRDefault="00254294" w:rsidP="00B8553E">
            <w:pPr>
              <w:jc w:val="center"/>
              <w:rPr>
                <w:rFonts w:ascii="標楷體" w:eastAsia="標楷體" w:hAnsi="標楷體" w:cs="新細明體"/>
                <w:color w:val="000000"/>
                <w:spacing w:val="-20"/>
              </w:rPr>
            </w:pPr>
            <w:r w:rsidRPr="004C328D">
              <w:rPr>
                <w:rFonts w:ascii="標楷體" w:eastAsia="標楷體" w:hAnsi="標楷體" w:cs="新細明體" w:hint="eastAsia"/>
                <w:color w:val="000000"/>
                <w:spacing w:val="-20"/>
              </w:rPr>
              <w:t>1</w:t>
            </w:r>
            <w:r w:rsidRPr="004C328D">
              <w:rPr>
                <w:rFonts w:ascii="標楷體" w:eastAsia="標楷體" w:hAnsi="標楷體" w:cs="新細明體"/>
                <w:color w:val="000000"/>
                <w:spacing w:val="-20"/>
              </w:rPr>
              <w:t>6</w:t>
            </w:r>
          </w:p>
        </w:tc>
        <w:tc>
          <w:tcPr>
            <w:tcW w:w="342" w:type="pct"/>
            <w:tcBorders>
              <w:top w:val="single" w:sz="12" w:space="0" w:color="auto"/>
              <w:left w:val="single" w:sz="4" w:space="0" w:color="auto"/>
              <w:right w:val="single" w:sz="12" w:space="0" w:color="auto"/>
            </w:tcBorders>
            <w:shd w:val="clear" w:color="auto" w:fill="FFFFFF"/>
            <w:vAlign w:val="center"/>
          </w:tcPr>
          <w:p w14:paraId="072CA04F" w14:textId="7F054DD2" w:rsidR="0078100D" w:rsidRPr="004C328D" w:rsidRDefault="0025429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7</w:t>
            </w:r>
            <w:r w:rsidRPr="004C328D">
              <w:rPr>
                <w:rFonts w:ascii="標楷體" w:eastAsia="標楷體" w:hAnsi="標楷體" w:cs="新細明體"/>
                <w:color w:val="000000"/>
              </w:rPr>
              <w:t>9</w:t>
            </w:r>
          </w:p>
        </w:tc>
        <w:tc>
          <w:tcPr>
            <w:tcW w:w="465" w:type="pct"/>
            <w:tcBorders>
              <w:top w:val="single" w:sz="12" w:space="0" w:color="auto"/>
              <w:left w:val="single" w:sz="12" w:space="0" w:color="auto"/>
              <w:right w:val="single" w:sz="18" w:space="0" w:color="auto"/>
            </w:tcBorders>
            <w:shd w:val="clear" w:color="auto" w:fill="FFFFFF"/>
            <w:vAlign w:val="center"/>
          </w:tcPr>
          <w:p w14:paraId="560E99B1" w14:textId="50806873" w:rsidR="0078100D" w:rsidRPr="004C328D" w:rsidRDefault="0025429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2</w:t>
            </w:r>
            <w:r w:rsidRPr="004C328D">
              <w:rPr>
                <w:rFonts w:ascii="標楷體" w:eastAsia="標楷體" w:hAnsi="標楷體" w:cs="新細明體"/>
                <w:color w:val="000000"/>
              </w:rPr>
              <w:t>18</w:t>
            </w:r>
          </w:p>
        </w:tc>
        <w:tc>
          <w:tcPr>
            <w:tcW w:w="459" w:type="pct"/>
            <w:tcBorders>
              <w:top w:val="single" w:sz="12" w:space="0" w:color="auto"/>
              <w:left w:val="single" w:sz="18" w:space="0" w:color="auto"/>
              <w:right w:val="single" w:sz="18" w:space="0" w:color="auto"/>
            </w:tcBorders>
            <w:shd w:val="clear" w:color="auto" w:fill="FFFFFF"/>
            <w:vAlign w:val="center"/>
          </w:tcPr>
          <w:p w14:paraId="092AEE7A" w14:textId="43CF8E40" w:rsidR="0078100D" w:rsidRPr="004C328D" w:rsidRDefault="0078100D"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2</w:t>
            </w:r>
            <w:r w:rsidR="00C86504" w:rsidRPr="004C328D">
              <w:rPr>
                <w:rFonts w:ascii="標楷體" w:eastAsia="標楷體" w:hAnsi="標楷體" w:cs="新細明體"/>
                <w:color w:val="000000"/>
              </w:rPr>
              <w:t>97</w:t>
            </w:r>
          </w:p>
        </w:tc>
      </w:tr>
      <w:tr w:rsidR="00866E69" w:rsidRPr="004C328D" w14:paraId="1B46C525"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02EBC9E0" w14:textId="77777777" w:rsidR="0078100D" w:rsidRPr="004C328D" w:rsidRDefault="0078100D" w:rsidP="00B8553E">
            <w:pPr>
              <w:spacing w:line="360" w:lineRule="exact"/>
              <w:ind w:leftChars="-55" w:left="-22" w:hangingChars="55" w:hanging="110"/>
              <w:jc w:val="both"/>
              <w:rPr>
                <w:rFonts w:ascii="標楷體" w:eastAsia="標楷體" w:hAnsi="標楷體" w:cs="Mangal"/>
                <w:bCs/>
                <w:spacing w:val="-20"/>
              </w:rPr>
            </w:pPr>
          </w:p>
        </w:tc>
        <w:tc>
          <w:tcPr>
            <w:tcW w:w="1015" w:type="pct"/>
            <w:tcBorders>
              <w:left w:val="single" w:sz="4" w:space="0" w:color="auto"/>
              <w:right w:val="single" w:sz="18" w:space="0" w:color="auto"/>
            </w:tcBorders>
            <w:shd w:val="clear" w:color="auto" w:fill="FFFFFF"/>
            <w:vAlign w:val="center"/>
          </w:tcPr>
          <w:p w14:paraId="2AAC4342" w14:textId="77777777" w:rsidR="0078100D" w:rsidRPr="004C328D" w:rsidRDefault="0078100D" w:rsidP="00B8553E">
            <w:pPr>
              <w:spacing w:line="360" w:lineRule="exact"/>
              <w:ind w:leftChars="-55" w:left="-22" w:hangingChars="55" w:hanging="110"/>
              <w:jc w:val="both"/>
              <w:rPr>
                <w:rFonts w:ascii="標楷體" w:eastAsia="標楷體" w:hAnsi="標楷體" w:cs="Mangal"/>
                <w:bCs/>
                <w:spacing w:val="-20"/>
              </w:rPr>
            </w:pPr>
            <w:r w:rsidRPr="004C328D">
              <w:rPr>
                <w:rFonts w:ascii="標楷體" w:eastAsia="標楷體" w:hAnsi="標楷體" w:cs="Mangal" w:hint="eastAsia"/>
                <w:bCs/>
                <w:spacing w:val="-20"/>
              </w:rPr>
              <w:t>［二］</w:t>
            </w:r>
            <w:r w:rsidRPr="004C328D">
              <w:rPr>
                <w:rFonts w:ascii="標楷體" w:eastAsia="標楷體" w:hAnsi="標楷體" w:cs="Mangal" w:hint="eastAsia"/>
                <w:bCs/>
                <w:spacing w:val="-20"/>
                <w:w w:val="90"/>
              </w:rPr>
              <w:t>預（決）算案</w:t>
            </w:r>
          </w:p>
        </w:tc>
        <w:tc>
          <w:tcPr>
            <w:tcW w:w="301" w:type="pct"/>
            <w:tcBorders>
              <w:left w:val="single" w:sz="18" w:space="0" w:color="auto"/>
              <w:bottom w:val="single" w:sz="4" w:space="0" w:color="auto"/>
              <w:right w:val="dashed" w:sz="4" w:space="0" w:color="auto"/>
            </w:tcBorders>
            <w:shd w:val="clear" w:color="auto" w:fill="FFFFFF"/>
            <w:vAlign w:val="center"/>
          </w:tcPr>
          <w:p w14:paraId="2D9D0D40" w14:textId="1C07AE27" w:rsidR="0078100D" w:rsidRPr="004C328D" w:rsidRDefault="00A60057" w:rsidP="00B8553E">
            <w:pPr>
              <w:jc w:val="center"/>
              <w:rPr>
                <w:rFonts w:ascii="標楷體" w:eastAsia="標楷體" w:hAnsi="標楷體" w:cs="新細明體"/>
                <w:color w:val="000000"/>
                <w:spacing w:val="-20"/>
              </w:rPr>
            </w:pPr>
            <w:r w:rsidRPr="004C328D">
              <w:rPr>
                <w:rFonts w:ascii="標楷體" w:eastAsia="標楷體" w:hAnsi="標楷體" w:cs="新細明體" w:hint="eastAsia"/>
                <w:color w:val="000000"/>
                <w:spacing w:val="-20"/>
              </w:rPr>
              <w:t>2</w:t>
            </w:r>
            <w:r w:rsidRPr="004C328D">
              <w:rPr>
                <w:rFonts w:ascii="標楷體" w:eastAsia="標楷體" w:hAnsi="標楷體" w:cs="新細明體"/>
                <w:color w:val="000000"/>
                <w:spacing w:val="-20"/>
              </w:rPr>
              <w:t>0</w:t>
            </w:r>
          </w:p>
        </w:tc>
        <w:tc>
          <w:tcPr>
            <w:tcW w:w="267" w:type="pct"/>
            <w:tcBorders>
              <w:left w:val="dashed" w:sz="4" w:space="0" w:color="auto"/>
              <w:bottom w:val="single" w:sz="4" w:space="0" w:color="auto"/>
              <w:right w:val="dashed" w:sz="4" w:space="0" w:color="auto"/>
            </w:tcBorders>
            <w:shd w:val="clear" w:color="auto" w:fill="FFFFFF"/>
            <w:vAlign w:val="center"/>
          </w:tcPr>
          <w:p w14:paraId="7D122BA9" w14:textId="77777777" w:rsidR="0078100D" w:rsidRPr="004C328D" w:rsidRDefault="0078100D" w:rsidP="00B8553E">
            <w:pPr>
              <w:jc w:val="center"/>
              <w:rPr>
                <w:rFonts w:ascii="標楷體" w:eastAsia="標楷體" w:hAnsi="標楷體" w:cs="新細明體"/>
                <w:color w:val="000000"/>
                <w:spacing w:val="-20"/>
              </w:rPr>
            </w:pPr>
          </w:p>
        </w:tc>
        <w:tc>
          <w:tcPr>
            <w:tcW w:w="242" w:type="pct"/>
            <w:tcBorders>
              <w:left w:val="dashed" w:sz="4" w:space="0" w:color="auto"/>
              <w:bottom w:val="single" w:sz="4" w:space="0" w:color="auto"/>
              <w:right w:val="dashed" w:sz="4" w:space="0" w:color="auto"/>
            </w:tcBorders>
            <w:shd w:val="clear" w:color="auto" w:fill="FFFFFF"/>
            <w:vAlign w:val="center"/>
          </w:tcPr>
          <w:p w14:paraId="3D21E350" w14:textId="77777777" w:rsidR="0078100D" w:rsidRPr="004C328D" w:rsidRDefault="0078100D" w:rsidP="00B8553E">
            <w:pPr>
              <w:jc w:val="center"/>
              <w:rPr>
                <w:rFonts w:ascii="標楷體" w:eastAsia="標楷體" w:hAnsi="標楷體" w:cs="新細明體"/>
                <w:color w:val="000000"/>
                <w:spacing w:val="-20"/>
              </w:rPr>
            </w:pPr>
          </w:p>
        </w:tc>
        <w:tc>
          <w:tcPr>
            <w:tcW w:w="258" w:type="pct"/>
            <w:tcBorders>
              <w:left w:val="dashed" w:sz="4" w:space="0" w:color="auto"/>
              <w:bottom w:val="single" w:sz="4" w:space="0" w:color="auto"/>
              <w:right w:val="dashed" w:sz="4" w:space="0" w:color="auto"/>
            </w:tcBorders>
            <w:shd w:val="clear" w:color="auto" w:fill="FFFFFF"/>
            <w:vAlign w:val="center"/>
          </w:tcPr>
          <w:p w14:paraId="581A43B6" w14:textId="77777777" w:rsidR="0078100D" w:rsidRPr="004C328D" w:rsidRDefault="0078100D" w:rsidP="00B8553E">
            <w:pPr>
              <w:jc w:val="center"/>
              <w:rPr>
                <w:rFonts w:ascii="標楷體" w:eastAsia="標楷體" w:hAnsi="標楷體" w:cs="新細明體"/>
                <w:color w:val="000000"/>
                <w:spacing w:val="-20"/>
              </w:rPr>
            </w:pPr>
          </w:p>
        </w:tc>
        <w:tc>
          <w:tcPr>
            <w:tcW w:w="248" w:type="pct"/>
            <w:tcBorders>
              <w:left w:val="dashed" w:sz="4" w:space="0" w:color="auto"/>
              <w:bottom w:val="single" w:sz="4" w:space="0" w:color="auto"/>
              <w:right w:val="dashed" w:sz="4" w:space="0" w:color="auto"/>
            </w:tcBorders>
            <w:shd w:val="clear" w:color="auto" w:fill="FFFFFF"/>
            <w:vAlign w:val="center"/>
          </w:tcPr>
          <w:p w14:paraId="02A47A2F" w14:textId="77777777" w:rsidR="0078100D" w:rsidRPr="004C328D" w:rsidRDefault="0078100D" w:rsidP="00B8553E">
            <w:pPr>
              <w:jc w:val="center"/>
              <w:rPr>
                <w:rFonts w:ascii="標楷體" w:eastAsia="標楷體" w:hAnsi="標楷體" w:cs="新細明體"/>
                <w:color w:val="000000"/>
                <w:spacing w:val="-20"/>
              </w:rPr>
            </w:pPr>
          </w:p>
        </w:tc>
        <w:tc>
          <w:tcPr>
            <w:tcW w:w="233" w:type="pct"/>
            <w:tcBorders>
              <w:left w:val="dashed" w:sz="4" w:space="0" w:color="auto"/>
              <w:bottom w:val="single" w:sz="4" w:space="0" w:color="auto"/>
              <w:right w:val="dashed" w:sz="4" w:space="0" w:color="auto"/>
            </w:tcBorders>
            <w:shd w:val="clear" w:color="auto" w:fill="FFFFFF"/>
            <w:vAlign w:val="center"/>
          </w:tcPr>
          <w:p w14:paraId="7AF0011D" w14:textId="77777777" w:rsidR="0078100D" w:rsidRPr="004C328D" w:rsidRDefault="0078100D" w:rsidP="00B8553E">
            <w:pPr>
              <w:jc w:val="center"/>
              <w:rPr>
                <w:rFonts w:ascii="標楷體" w:eastAsia="標楷體" w:hAnsi="標楷體" w:cs="新細明體"/>
                <w:color w:val="000000"/>
                <w:spacing w:val="-20"/>
              </w:rPr>
            </w:pPr>
          </w:p>
        </w:tc>
        <w:tc>
          <w:tcPr>
            <w:tcW w:w="254" w:type="pct"/>
            <w:tcBorders>
              <w:left w:val="dashed" w:sz="4" w:space="0" w:color="auto"/>
              <w:bottom w:val="single" w:sz="4" w:space="0" w:color="auto"/>
              <w:right w:val="dashed" w:sz="4" w:space="0" w:color="auto"/>
            </w:tcBorders>
            <w:shd w:val="clear" w:color="auto" w:fill="FFFFFF"/>
            <w:vAlign w:val="center"/>
          </w:tcPr>
          <w:p w14:paraId="64679D89" w14:textId="77777777" w:rsidR="0078100D" w:rsidRPr="004C328D" w:rsidRDefault="0078100D" w:rsidP="00B8553E">
            <w:pPr>
              <w:jc w:val="center"/>
              <w:rPr>
                <w:rFonts w:ascii="標楷體" w:eastAsia="標楷體" w:hAnsi="標楷體" w:cs="新細明體"/>
                <w:color w:val="000000"/>
                <w:spacing w:val="-20"/>
              </w:rPr>
            </w:pPr>
          </w:p>
        </w:tc>
        <w:tc>
          <w:tcPr>
            <w:tcW w:w="249" w:type="pct"/>
            <w:tcBorders>
              <w:left w:val="dashed" w:sz="4" w:space="0" w:color="auto"/>
              <w:bottom w:val="single" w:sz="4" w:space="0" w:color="auto"/>
              <w:right w:val="dashed" w:sz="4" w:space="0" w:color="auto"/>
            </w:tcBorders>
            <w:shd w:val="clear" w:color="auto" w:fill="FFFFFF"/>
            <w:vAlign w:val="center"/>
          </w:tcPr>
          <w:p w14:paraId="7613862E" w14:textId="77777777" w:rsidR="0078100D" w:rsidRPr="004C328D" w:rsidRDefault="0078100D" w:rsidP="00B8553E">
            <w:pPr>
              <w:jc w:val="center"/>
              <w:rPr>
                <w:rFonts w:ascii="標楷體" w:eastAsia="標楷體" w:hAnsi="標楷體" w:cs="新細明體"/>
                <w:color w:val="000000"/>
                <w:spacing w:val="-20"/>
                <w:shd w:val="pct15" w:color="auto" w:fill="FFFFFF"/>
              </w:rPr>
            </w:pPr>
          </w:p>
        </w:tc>
        <w:tc>
          <w:tcPr>
            <w:tcW w:w="414" w:type="pct"/>
            <w:tcBorders>
              <w:left w:val="dashed" w:sz="4" w:space="0" w:color="auto"/>
              <w:bottom w:val="single" w:sz="4" w:space="0" w:color="auto"/>
              <w:right w:val="single" w:sz="4" w:space="0" w:color="auto"/>
            </w:tcBorders>
            <w:shd w:val="clear" w:color="auto" w:fill="FFFFFF"/>
            <w:vAlign w:val="center"/>
          </w:tcPr>
          <w:p w14:paraId="660F84C0" w14:textId="15B263D4" w:rsidR="0078100D" w:rsidRPr="004C328D" w:rsidRDefault="00254294" w:rsidP="00B8553E">
            <w:pPr>
              <w:jc w:val="center"/>
              <w:rPr>
                <w:rFonts w:ascii="標楷體" w:eastAsia="標楷體" w:hAnsi="標楷體" w:cs="新細明體"/>
                <w:color w:val="000000"/>
                <w:spacing w:val="-20"/>
              </w:rPr>
            </w:pPr>
            <w:r w:rsidRPr="004C328D">
              <w:rPr>
                <w:rFonts w:ascii="標楷體" w:eastAsia="標楷體" w:hAnsi="標楷體" w:cs="新細明體" w:hint="eastAsia"/>
                <w:color w:val="000000"/>
                <w:spacing w:val="-20"/>
              </w:rPr>
              <w:t>4</w:t>
            </w:r>
          </w:p>
        </w:tc>
        <w:tc>
          <w:tcPr>
            <w:tcW w:w="342" w:type="pct"/>
            <w:tcBorders>
              <w:left w:val="single" w:sz="4" w:space="0" w:color="auto"/>
              <w:bottom w:val="single" w:sz="4" w:space="0" w:color="auto"/>
              <w:right w:val="single" w:sz="12" w:space="0" w:color="auto"/>
            </w:tcBorders>
            <w:shd w:val="clear" w:color="auto" w:fill="FFFFFF"/>
            <w:vAlign w:val="center"/>
          </w:tcPr>
          <w:p w14:paraId="7C64A545" w14:textId="31BF9F87" w:rsidR="0078100D" w:rsidRPr="004C328D" w:rsidRDefault="0025429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2</w:t>
            </w:r>
            <w:r w:rsidRPr="004C328D">
              <w:rPr>
                <w:rFonts w:ascii="標楷體" w:eastAsia="標楷體" w:hAnsi="標楷體" w:cs="新細明體"/>
                <w:color w:val="000000"/>
              </w:rPr>
              <w:t>4</w:t>
            </w:r>
          </w:p>
        </w:tc>
        <w:tc>
          <w:tcPr>
            <w:tcW w:w="465" w:type="pct"/>
            <w:tcBorders>
              <w:left w:val="single" w:sz="12" w:space="0" w:color="auto"/>
              <w:bottom w:val="single" w:sz="4" w:space="0" w:color="auto"/>
              <w:right w:val="single" w:sz="18" w:space="0" w:color="auto"/>
            </w:tcBorders>
            <w:shd w:val="clear" w:color="auto" w:fill="FFFFFF"/>
            <w:vAlign w:val="center"/>
          </w:tcPr>
          <w:p w14:paraId="3C253B02" w14:textId="5DA78603" w:rsidR="0078100D" w:rsidRPr="004C328D" w:rsidRDefault="0025429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1</w:t>
            </w:r>
            <w:r w:rsidRPr="004C328D">
              <w:rPr>
                <w:rFonts w:ascii="標楷體" w:eastAsia="標楷體" w:hAnsi="標楷體" w:cs="新細明體"/>
                <w:color w:val="000000"/>
              </w:rPr>
              <w:t>71</w:t>
            </w:r>
          </w:p>
        </w:tc>
        <w:tc>
          <w:tcPr>
            <w:tcW w:w="459" w:type="pct"/>
            <w:tcBorders>
              <w:left w:val="single" w:sz="18" w:space="0" w:color="auto"/>
              <w:bottom w:val="single" w:sz="4" w:space="0" w:color="auto"/>
              <w:right w:val="single" w:sz="18" w:space="0" w:color="auto"/>
            </w:tcBorders>
            <w:shd w:val="clear" w:color="auto" w:fill="FFFFFF"/>
            <w:vAlign w:val="center"/>
          </w:tcPr>
          <w:p w14:paraId="7B5587C7" w14:textId="7F19298B" w:rsidR="0078100D" w:rsidRPr="004C328D" w:rsidRDefault="00C8650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1</w:t>
            </w:r>
            <w:r w:rsidRPr="004C328D">
              <w:rPr>
                <w:rFonts w:ascii="標楷體" w:eastAsia="標楷體" w:hAnsi="標楷體" w:cs="新細明體"/>
                <w:color w:val="000000"/>
              </w:rPr>
              <w:t>95</w:t>
            </w:r>
          </w:p>
        </w:tc>
      </w:tr>
      <w:tr w:rsidR="00866E69" w:rsidRPr="004C328D" w14:paraId="36235777"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0505ECFE" w14:textId="77777777" w:rsidR="0078100D" w:rsidRPr="004C328D" w:rsidRDefault="0078100D" w:rsidP="00B8553E">
            <w:pPr>
              <w:spacing w:line="360" w:lineRule="exact"/>
              <w:ind w:leftChars="-55" w:left="-22" w:hangingChars="55" w:hanging="110"/>
              <w:jc w:val="both"/>
              <w:rPr>
                <w:rFonts w:ascii="標楷體" w:eastAsia="標楷體" w:hAnsi="標楷體" w:cs="Mangal"/>
                <w:bCs/>
                <w:spacing w:val="-20"/>
              </w:rPr>
            </w:pPr>
          </w:p>
        </w:tc>
        <w:tc>
          <w:tcPr>
            <w:tcW w:w="1015" w:type="pct"/>
            <w:tcBorders>
              <w:left w:val="single" w:sz="4" w:space="0" w:color="auto"/>
              <w:right w:val="single" w:sz="18" w:space="0" w:color="auto"/>
            </w:tcBorders>
            <w:shd w:val="clear" w:color="auto" w:fill="FFFFFF"/>
            <w:vAlign w:val="center"/>
          </w:tcPr>
          <w:p w14:paraId="4F6189DD" w14:textId="77777777" w:rsidR="0078100D" w:rsidRPr="004C328D" w:rsidRDefault="0078100D" w:rsidP="00B8553E">
            <w:pPr>
              <w:spacing w:line="360" w:lineRule="exact"/>
              <w:ind w:leftChars="-55" w:left="-22" w:hangingChars="55" w:hanging="110"/>
              <w:jc w:val="both"/>
              <w:rPr>
                <w:rFonts w:ascii="標楷體" w:eastAsia="標楷體" w:hAnsi="標楷體" w:cs="Mangal"/>
                <w:bCs/>
                <w:spacing w:val="-20"/>
              </w:rPr>
            </w:pPr>
            <w:r w:rsidRPr="004C328D">
              <w:rPr>
                <w:rFonts w:ascii="標楷體" w:eastAsia="標楷體" w:hAnsi="標楷體" w:cs="Mangal" w:hint="eastAsia"/>
                <w:bCs/>
                <w:spacing w:val="-20"/>
              </w:rPr>
              <w:t>［三］條約案</w:t>
            </w:r>
          </w:p>
        </w:tc>
        <w:tc>
          <w:tcPr>
            <w:tcW w:w="301" w:type="pct"/>
            <w:tcBorders>
              <w:left w:val="single" w:sz="18" w:space="0" w:color="auto"/>
              <w:right w:val="dashed" w:sz="4" w:space="0" w:color="auto"/>
            </w:tcBorders>
            <w:shd w:val="clear" w:color="auto" w:fill="FFFFFF"/>
            <w:vAlign w:val="center"/>
          </w:tcPr>
          <w:p w14:paraId="6BF2C8F6" w14:textId="77777777" w:rsidR="0078100D" w:rsidRPr="004C328D" w:rsidRDefault="0078100D" w:rsidP="00B8553E">
            <w:pPr>
              <w:jc w:val="center"/>
              <w:rPr>
                <w:rFonts w:ascii="標楷體" w:eastAsia="標楷體" w:hAnsi="標楷體" w:cs="新細明體"/>
                <w:color w:val="000000"/>
                <w:spacing w:val="-20"/>
              </w:rPr>
            </w:pPr>
            <w:r w:rsidRPr="004C328D">
              <w:rPr>
                <w:rFonts w:ascii="標楷體" w:eastAsia="標楷體" w:hAnsi="標楷體" w:cs="新細明體" w:hint="eastAsia"/>
                <w:color w:val="000000"/>
                <w:spacing w:val="-20"/>
              </w:rPr>
              <w:t>0</w:t>
            </w:r>
          </w:p>
        </w:tc>
        <w:tc>
          <w:tcPr>
            <w:tcW w:w="267" w:type="pct"/>
            <w:tcBorders>
              <w:left w:val="dashed" w:sz="4" w:space="0" w:color="auto"/>
              <w:right w:val="dashed" w:sz="4" w:space="0" w:color="auto"/>
            </w:tcBorders>
            <w:shd w:val="clear" w:color="auto" w:fill="FFFFFF"/>
            <w:vAlign w:val="center"/>
          </w:tcPr>
          <w:p w14:paraId="5C1471DD" w14:textId="77777777" w:rsidR="0078100D" w:rsidRPr="004C328D" w:rsidRDefault="0078100D" w:rsidP="00B8553E">
            <w:pPr>
              <w:jc w:val="center"/>
              <w:rPr>
                <w:rFonts w:ascii="標楷體" w:eastAsia="標楷體" w:hAnsi="標楷體" w:cs="新細明體"/>
                <w:color w:val="000000"/>
                <w:spacing w:val="-20"/>
              </w:rPr>
            </w:pPr>
          </w:p>
        </w:tc>
        <w:tc>
          <w:tcPr>
            <w:tcW w:w="242" w:type="pct"/>
            <w:tcBorders>
              <w:left w:val="dashed" w:sz="4" w:space="0" w:color="auto"/>
              <w:right w:val="dashed" w:sz="4" w:space="0" w:color="auto"/>
            </w:tcBorders>
            <w:shd w:val="clear" w:color="auto" w:fill="FFFFFF"/>
            <w:vAlign w:val="center"/>
          </w:tcPr>
          <w:p w14:paraId="176105BA" w14:textId="77777777" w:rsidR="0078100D" w:rsidRPr="004C328D" w:rsidRDefault="0078100D" w:rsidP="00B8553E">
            <w:pPr>
              <w:jc w:val="center"/>
              <w:rPr>
                <w:rFonts w:ascii="標楷體" w:eastAsia="標楷體" w:hAnsi="標楷體" w:cs="新細明體"/>
                <w:color w:val="000000"/>
                <w:spacing w:val="-20"/>
              </w:rPr>
            </w:pPr>
          </w:p>
        </w:tc>
        <w:tc>
          <w:tcPr>
            <w:tcW w:w="258" w:type="pct"/>
            <w:tcBorders>
              <w:left w:val="dashed" w:sz="4" w:space="0" w:color="auto"/>
              <w:right w:val="dashed" w:sz="4" w:space="0" w:color="auto"/>
            </w:tcBorders>
            <w:shd w:val="clear" w:color="auto" w:fill="FFFFFF"/>
            <w:vAlign w:val="center"/>
          </w:tcPr>
          <w:p w14:paraId="00256D44" w14:textId="77777777" w:rsidR="0078100D" w:rsidRPr="004C328D" w:rsidRDefault="0078100D" w:rsidP="00B8553E">
            <w:pPr>
              <w:jc w:val="center"/>
              <w:rPr>
                <w:rFonts w:ascii="標楷體" w:eastAsia="標楷體" w:hAnsi="標楷體" w:cs="新細明體"/>
                <w:color w:val="000000"/>
                <w:spacing w:val="-20"/>
              </w:rPr>
            </w:pPr>
          </w:p>
        </w:tc>
        <w:tc>
          <w:tcPr>
            <w:tcW w:w="248" w:type="pct"/>
            <w:tcBorders>
              <w:left w:val="dashed" w:sz="4" w:space="0" w:color="auto"/>
              <w:right w:val="dashed" w:sz="4" w:space="0" w:color="auto"/>
            </w:tcBorders>
            <w:shd w:val="clear" w:color="auto" w:fill="FFFFFF"/>
            <w:vAlign w:val="center"/>
          </w:tcPr>
          <w:p w14:paraId="36DD8220" w14:textId="77777777" w:rsidR="0078100D" w:rsidRPr="004C328D" w:rsidRDefault="0078100D" w:rsidP="00B8553E">
            <w:pPr>
              <w:jc w:val="center"/>
              <w:rPr>
                <w:rFonts w:ascii="標楷體" w:eastAsia="標楷體" w:hAnsi="標楷體" w:cs="新細明體"/>
                <w:color w:val="000000"/>
                <w:spacing w:val="-20"/>
              </w:rPr>
            </w:pPr>
          </w:p>
        </w:tc>
        <w:tc>
          <w:tcPr>
            <w:tcW w:w="233" w:type="pct"/>
            <w:tcBorders>
              <w:left w:val="dashed" w:sz="4" w:space="0" w:color="auto"/>
              <w:right w:val="dashed" w:sz="4" w:space="0" w:color="auto"/>
            </w:tcBorders>
            <w:shd w:val="clear" w:color="auto" w:fill="FFFFFF"/>
            <w:vAlign w:val="center"/>
          </w:tcPr>
          <w:p w14:paraId="6AD5D6D9" w14:textId="77777777" w:rsidR="0078100D" w:rsidRPr="004C328D" w:rsidRDefault="0078100D" w:rsidP="00B8553E">
            <w:pPr>
              <w:jc w:val="center"/>
              <w:rPr>
                <w:rFonts w:ascii="標楷體" w:eastAsia="標楷體" w:hAnsi="標楷體" w:cs="新細明體"/>
                <w:color w:val="000000"/>
                <w:spacing w:val="-20"/>
              </w:rPr>
            </w:pPr>
          </w:p>
        </w:tc>
        <w:tc>
          <w:tcPr>
            <w:tcW w:w="254" w:type="pct"/>
            <w:tcBorders>
              <w:left w:val="dashed" w:sz="4" w:space="0" w:color="auto"/>
              <w:right w:val="dashed" w:sz="4" w:space="0" w:color="auto"/>
            </w:tcBorders>
            <w:shd w:val="clear" w:color="auto" w:fill="FFFFFF"/>
            <w:vAlign w:val="center"/>
          </w:tcPr>
          <w:p w14:paraId="28A0272A" w14:textId="77777777" w:rsidR="0078100D" w:rsidRPr="004C328D" w:rsidRDefault="0078100D" w:rsidP="00B8553E">
            <w:pPr>
              <w:jc w:val="center"/>
              <w:rPr>
                <w:rFonts w:ascii="標楷體" w:eastAsia="標楷體" w:hAnsi="標楷體" w:cs="新細明體"/>
                <w:color w:val="000000"/>
                <w:spacing w:val="-20"/>
              </w:rPr>
            </w:pPr>
          </w:p>
        </w:tc>
        <w:tc>
          <w:tcPr>
            <w:tcW w:w="249" w:type="pct"/>
            <w:tcBorders>
              <w:left w:val="dashed" w:sz="4" w:space="0" w:color="auto"/>
              <w:right w:val="dashed" w:sz="4" w:space="0" w:color="auto"/>
            </w:tcBorders>
            <w:shd w:val="clear" w:color="auto" w:fill="FFFFFF"/>
            <w:vAlign w:val="center"/>
          </w:tcPr>
          <w:p w14:paraId="230B3221" w14:textId="77777777" w:rsidR="0078100D" w:rsidRPr="004C328D" w:rsidRDefault="0078100D" w:rsidP="00B8553E">
            <w:pPr>
              <w:jc w:val="center"/>
              <w:rPr>
                <w:rFonts w:ascii="標楷體" w:eastAsia="標楷體" w:hAnsi="標楷體" w:cs="新細明體"/>
                <w:color w:val="000000"/>
                <w:spacing w:val="-20"/>
              </w:rPr>
            </w:pPr>
          </w:p>
        </w:tc>
        <w:tc>
          <w:tcPr>
            <w:tcW w:w="414" w:type="pct"/>
            <w:tcBorders>
              <w:left w:val="dashed" w:sz="4" w:space="0" w:color="auto"/>
              <w:right w:val="single" w:sz="4" w:space="0" w:color="auto"/>
            </w:tcBorders>
            <w:shd w:val="clear" w:color="auto" w:fill="FFFFFF"/>
            <w:vAlign w:val="center"/>
          </w:tcPr>
          <w:p w14:paraId="7F8ED47B" w14:textId="77777777" w:rsidR="0078100D" w:rsidRPr="004C328D" w:rsidRDefault="0078100D" w:rsidP="00B8553E">
            <w:pPr>
              <w:jc w:val="center"/>
              <w:rPr>
                <w:rFonts w:ascii="標楷體" w:eastAsia="標楷體" w:hAnsi="標楷體" w:cs="新細明體"/>
                <w:color w:val="000000"/>
                <w:spacing w:val="-20"/>
              </w:rPr>
            </w:pPr>
            <w:r w:rsidRPr="004C328D">
              <w:rPr>
                <w:rFonts w:ascii="標楷體" w:eastAsia="標楷體" w:hAnsi="標楷體" w:cs="新細明體" w:hint="eastAsia"/>
                <w:color w:val="000000"/>
                <w:spacing w:val="-20"/>
              </w:rPr>
              <w:t>0</w:t>
            </w:r>
          </w:p>
        </w:tc>
        <w:tc>
          <w:tcPr>
            <w:tcW w:w="342" w:type="pct"/>
            <w:tcBorders>
              <w:left w:val="single" w:sz="4" w:space="0" w:color="auto"/>
              <w:right w:val="single" w:sz="12" w:space="0" w:color="auto"/>
            </w:tcBorders>
            <w:shd w:val="clear" w:color="auto" w:fill="FFFFFF"/>
            <w:vAlign w:val="center"/>
          </w:tcPr>
          <w:p w14:paraId="257A713D" w14:textId="77777777" w:rsidR="0078100D" w:rsidRPr="004C328D" w:rsidRDefault="0078100D"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0</w:t>
            </w:r>
          </w:p>
        </w:tc>
        <w:tc>
          <w:tcPr>
            <w:tcW w:w="465" w:type="pct"/>
            <w:tcBorders>
              <w:left w:val="single" w:sz="12" w:space="0" w:color="auto"/>
              <w:right w:val="single" w:sz="18" w:space="0" w:color="auto"/>
            </w:tcBorders>
            <w:shd w:val="clear" w:color="auto" w:fill="FFFFFF"/>
            <w:vAlign w:val="center"/>
          </w:tcPr>
          <w:p w14:paraId="6557030E" w14:textId="1D624331" w:rsidR="0078100D" w:rsidRPr="004C328D" w:rsidRDefault="00254294" w:rsidP="00254294">
            <w:pPr>
              <w:jc w:val="center"/>
              <w:rPr>
                <w:rFonts w:ascii="標楷體" w:eastAsia="標楷體" w:hAnsi="標楷體" w:cs="新細明體"/>
                <w:color w:val="000000"/>
              </w:rPr>
            </w:pPr>
            <w:r w:rsidRPr="004C328D">
              <w:rPr>
                <w:rFonts w:ascii="標楷體" w:eastAsia="標楷體" w:hAnsi="標楷體" w:cs="新細明體" w:hint="eastAsia"/>
                <w:color w:val="000000"/>
              </w:rPr>
              <w:t>0</w:t>
            </w:r>
          </w:p>
        </w:tc>
        <w:tc>
          <w:tcPr>
            <w:tcW w:w="459" w:type="pct"/>
            <w:tcBorders>
              <w:left w:val="single" w:sz="18" w:space="0" w:color="auto"/>
              <w:right w:val="single" w:sz="18" w:space="0" w:color="auto"/>
            </w:tcBorders>
            <w:shd w:val="clear" w:color="auto" w:fill="FFFFFF"/>
            <w:vAlign w:val="center"/>
          </w:tcPr>
          <w:p w14:paraId="561D1E61" w14:textId="77777777" w:rsidR="0078100D" w:rsidRPr="004C328D" w:rsidRDefault="0078100D"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0</w:t>
            </w:r>
          </w:p>
        </w:tc>
      </w:tr>
      <w:tr w:rsidR="00866E69" w:rsidRPr="004C328D" w14:paraId="689B6643"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04DF3D1C" w14:textId="77777777" w:rsidR="0078100D" w:rsidRPr="004C328D" w:rsidRDefault="0078100D" w:rsidP="00B8553E">
            <w:pPr>
              <w:spacing w:line="360" w:lineRule="exact"/>
              <w:ind w:leftChars="-55" w:left="-22" w:hangingChars="55" w:hanging="110"/>
              <w:jc w:val="both"/>
              <w:rPr>
                <w:rFonts w:ascii="標楷體" w:eastAsia="標楷體" w:hAnsi="標楷體" w:cs="Mangal"/>
                <w:bCs/>
                <w:spacing w:val="-20"/>
              </w:rPr>
            </w:pPr>
          </w:p>
        </w:tc>
        <w:tc>
          <w:tcPr>
            <w:tcW w:w="1015" w:type="pct"/>
            <w:tcBorders>
              <w:left w:val="single" w:sz="4" w:space="0" w:color="auto"/>
              <w:right w:val="single" w:sz="18" w:space="0" w:color="auto"/>
            </w:tcBorders>
            <w:shd w:val="clear" w:color="auto" w:fill="FFFFFF"/>
            <w:vAlign w:val="center"/>
          </w:tcPr>
          <w:p w14:paraId="03381C97" w14:textId="77777777" w:rsidR="0078100D" w:rsidRPr="004C328D" w:rsidRDefault="0078100D" w:rsidP="00B8553E">
            <w:pPr>
              <w:spacing w:line="360" w:lineRule="exact"/>
              <w:ind w:leftChars="-55" w:left="-22" w:hangingChars="55" w:hanging="110"/>
              <w:jc w:val="both"/>
              <w:rPr>
                <w:rFonts w:ascii="標楷體" w:eastAsia="標楷體" w:hAnsi="標楷體" w:cs="Mangal"/>
                <w:bCs/>
                <w:spacing w:val="-20"/>
              </w:rPr>
            </w:pPr>
            <w:r w:rsidRPr="004C328D">
              <w:rPr>
                <w:rFonts w:ascii="標楷體" w:eastAsia="標楷體" w:hAnsi="標楷體" w:cs="Mangal" w:hint="eastAsia"/>
                <w:bCs/>
                <w:spacing w:val="-20"/>
              </w:rPr>
              <w:t>［四］行政命令案</w:t>
            </w:r>
          </w:p>
        </w:tc>
        <w:tc>
          <w:tcPr>
            <w:tcW w:w="301" w:type="pct"/>
            <w:tcBorders>
              <w:left w:val="single" w:sz="18" w:space="0" w:color="auto"/>
              <w:right w:val="dashed" w:sz="4" w:space="0" w:color="auto"/>
            </w:tcBorders>
            <w:shd w:val="clear" w:color="auto" w:fill="FFFFFF"/>
            <w:vAlign w:val="center"/>
          </w:tcPr>
          <w:p w14:paraId="1AAD6FED" w14:textId="3C314C28" w:rsidR="0078100D" w:rsidRPr="004C328D" w:rsidRDefault="0078100D" w:rsidP="00B8553E">
            <w:pPr>
              <w:jc w:val="center"/>
              <w:rPr>
                <w:rFonts w:ascii="標楷體" w:eastAsia="標楷體" w:hAnsi="標楷體" w:cs="新細明體"/>
                <w:color w:val="000000"/>
                <w:spacing w:val="-20"/>
              </w:rPr>
            </w:pPr>
            <w:r w:rsidRPr="004C328D">
              <w:rPr>
                <w:rFonts w:ascii="標楷體" w:eastAsia="標楷體" w:hAnsi="標楷體" w:cs="新細明體" w:hint="eastAsia"/>
                <w:color w:val="000000"/>
                <w:spacing w:val="-20"/>
              </w:rPr>
              <w:t>1</w:t>
            </w:r>
            <w:r w:rsidR="00A60057" w:rsidRPr="004C328D">
              <w:rPr>
                <w:rFonts w:ascii="標楷體" w:eastAsia="標楷體" w:hAnsi="標楷體" w:cs="新細明體"/>
                <w:color w:val="000000"/>
                <w:spacing w:val="-20"/>
              </w:rPr>
              <w:t>3</w:t>
            </w:r>
          </w:p>
        </w:tc>
        <w:tc>
          <w:tcPr>
            <w:tcW w:w="267" w:type="pct"/>
            <w:tcBorders>
              <w:left w:val="dashed" w:sz="4" w:space="0" w:color="auto"/>
              <w:right w:val="dashed" w:sz="4" w:space="0" w:color="auto"/>
            </w:tcBorders>
            <w:shd w:val="clear" w:color="auto" w:fill="FFFFFF"/>
            <w:vAlign w:val="center"/>
          </w:tcPr>
          <w:p w14:paraId="0AAB8AE1" w14:textId="77777777" w:rsidR="0078100D" w:rsidRPr="004C328D" w:rsidRDefault="0078100D" w:rsidP="00B8553E">
            <w:pPr>
              <w:jc w:val="center"/>
              <w:rPr>
                <w:rFonts w:ascii="標楷體" w:eastAsia="標楷體" w:hAnsi="標楷體" w:cs="新細明體"/>
                <w:color w:val="000000"/>
                <w:spacing w:val="-20"/>
              </w:rPr>
            </w:pPr>
          </w:p>
        </w:tc>
        <w:tc>
          <w:tcPr>
            <w:tcW w:w="242" w:type="pct"/>
            <w:tcBorders>
              <w:left w:val="dashed" w:sz="4" w:space="0" w:color="auto"/>
              <w:right w:val="dashed" w:sz="4" w:space="0" w:color="auto"/>
            </w:tcBorders>
            <w:shd w:val="clear" w:color="auto" w:fill="FFFFFF"/>
            <w:vAlign w:val="center"/>
          </w:tcPr>
          <w:p w14:paraId="71FB918F" w14:textId="77777777" w:rsidR="0078100D" w:rsidRPr="004C328D" w:rsidRDefault="0078100D" w:rsidP="00B8553E">
            <w:pPr>
              <w:jc w:val="center"/>
              <w:rPr>
                <w:rFonts w:ascii="標楷體" w:eastAsia="標楷體" w:hAnsi="標楷體" w:cs="新細明體"/>
                <w:color w:val="000000"/>
                <w:spacing w:val="-20"/>
              </w:rPr>
            </w:pPr>
          </w:p>
        </w:tc>
        <w:tc>
          <w:tcPr>
            <w:tcW w:w="258" w:type="pct"/>
            <w:tcBorders>
              <w:left w:val="dashed" w:sz="4" w:space="0" w:color="auto"/>
              <w:right w:val="dashed" w:sz="4" w:space="0" w:color="auto"/>
            </w:tcBorders>
            <w:shd w:val="clear" w:color="auto" w:fill="FFFFFF"/>
            <w:vAlign w:val="center"/>
          </w:tcPr>
          <w:p w14:paraId="5B0C0126" w14:textId="77777777" w:rsidR="0078100D" w:rsidRPr="004C328D" w:rsidRDefault="0078100D" w:rsidP="00B8553E">
            <w:pPr>
              <w:jc w:val="center"/>
              <w:rPr>
                <w:rFonts w:ascii="標楷體" w:eastAsia="標楷體" w:hAnsi="標楷體" w:cs="新細明體"/>
                <w:color w:val="000000"/>
                <w:spacing w:val="-20"/>
              </w:rPr>
            </w:pPr>
          </w:p>
        </w:tc>
        <w:tc>
          <w:tcPr>
            <w:tcW w:w="248" w:type="pct"/>
            <w:tcBorders>
              <w:left w:val="dashed" w:sz="4" w:space="0" w:color="auto"/>
              <w:right w:val="dashed" w:sz="4" w:space="0" w:color="auto"/>
            </w:tcBorders>
            <w:shd w:val="clear" w:color="auto" w:fill="FFFFFF"/>
            <w:vAlign w:val="center"/>
          </w:tcPr>
          <w:p w14:paraId="769505B6" w14:textId="77777777" w:rsidR="0078100D" w:rsidRPr="004C328D" w:rsidRDefault="0078100D" w:rsidP="00B8553E">
            <w:pPr>
              <w:jc w:val="center"/>
              <w:rPr>
                <w:rFonts w:ascii="標楷體" w:eastAsia="標楷體" w:hAnsi="標楷體" w:cs="新細明體"/>
                <w:color w:val="000000"/>
                <w:spacing w:val="-20"/>
              </w:rPr>
            </w:pPr>
          </w:p>
        </w:tc>
        <w:tc>
          <w:tcPr>
            <w:tcW w:w="233" w:type="pct"/>
            <w:tcBorders>
              <w:left w:val="dashed" w:sz="4" w:space="0" w:color="auto"/>
              <w:right w:val="dashed" w:sz="4" w:space="0" w:color="auto"/>
            </w:tcBorders>
            <w:shd w:val="clear" w:color="auto" w:fill="FFFFFF"/>
            <w:vAlign w:val="center"/>
          </w:tcPr>
          <w:p w14:paraId="4E09216F" w14:textId="77777777" w:rsidR="0078100D" w:rsidRPr="004C328D" w:rsidRDefault="0078100D" w:rsidP="00B8553E">
            <w:pPr>
              <w:jc w:val="center"/>
              <w:rPr>
                <w:rFonts w:ascii="標楷體" w:eastAsia="標楷體" w:hAnsi="標楷體" w:cs="新細明體"/>
                <w:color w:val="000000"/>
                <w:spacing w:val="-20"/>
              </w:rPr>
            </w:pPr>
          </w:p>
        </w:tc>
        <w:tc>
          <w:tcPr>
            <w:tcW w:w="254" w:type="pct"/>
            <w:tcBorders>
              <w:left w:val="dashed" w:sz="4" w:space="0" w:color="auto"/>
              <w:right w:val="dashed" w:sz="4" w:space="0" w:color="auto"/>
            </w:tcBorders>
            <w:shd w:val="clear" w:color="auto" w:fill="FFFFFF"/>
            <w:vAlign w:val="center"/>
          </w:tcPr>
          <w:p w14:paraId="4F548527" w14:textId="77777777" w:rsidR="0078100D" w:rsidRPr="004C328D" w:rsidRDefault="0078100D" w:rsidP="00B8553E">
            <w:pPr>
              <w:jc w:val="center"/>
              <w:rPr>
                <w:rFonts w:ascii="標楷體" w:eastAsia="標楷體" w:hAnsi="標楷體" w:cs="新細明體"/>
                <w:color w:val="000000"/>
                <w:spacing w:val="-20"/>
              </w:rPr>
            </w:pPr>
          </w:p>
        </w:tc>
        <w:tc>
          <w:tcPr>
            <w:tcW w:w="249" w:type="pct"/>
            <w:tcBorders>
              <w:left w:val="dashed" w:sz="4" w:space="0" w:color="auto"/>
              <w:right w:val="dashed" w:sz="4" w:space="0" w:color="auto"/>
            </w:tcBorders>
            <w:shd w:val="clear" w:color="auto" w:fill="FFFFFF"/>
            <w:vAlign w:val="center"/>
          </w:tcPr>
          <w:p w14:paraId="7884FD3C" w14:textId="77777777" w:rsidR="0078100D" w:rsidRPr="004C328D" w:rsidRDefault="0078100D" w:rsidP="00B8553E">
            <w:pPr>
              <w:jc w:val="center"/>
              <w:rPr>
                <w:rFonts w:ascii="標楷體" w:eastAsia="標楷體" w:hAnsi="標楷體" w:cs="新細明體"/>
                <w:color w:val="000000"/>
                <w:spacing w:val="-20"/>
              </w:rPr>
            </w:pPr>
          </w:p>
        </w:tc>
        <w:tc>
          <w:tcPr>
            <w:tcW w:w="414" w:type="pct"/>
            <w:tcBorders>
              <w:left w:val="dashed" w:sz="4" w:space="0" w:color="auto"/>
              <w:right w:val="single" w:sz="4" w:space="0" w:color="auto"/>
            </w:tcBorders>
            <w:shd w:val="clear" w:color="auto" w:fill="FFFFFF"/>
            <w:vAlign w:val="center"/>
          </w:tcPr>
          <w:p w14:paraId="20F3DF5C" w14:textId="77777777" w:rsidR="0078100D" w:rsidRPr="004C328D" w:rsidRDefault="0078100D" w:rsidP="00B8553E">
            <w:pPr>
              <w:jc w:val="center"/>
              <w:rPr>
                <w:rFonts w:ascii="標楷體" w:eastAsia="標楷體" w:hAnsi="標楷體" w:cs="新細明體"/>
                <w:color w:val="000000"/>
                <w:spacing w:val="-20"/>
              </w:rPr>
            </w:pPr>
            <w:r w:rsidRPr="004C328D">
              <w:rPr>
                <w:rFonts w:ascii="標楷體" w:eastAsia="標楷體" w:hAnsi="標楷體" w:cs="新細明體" w:hint="eastAsia"/>
                <w:color w:val="000000"/>
                <w:spacing w:val="-20"/>
              </w:rPr>
              <w:t>0</w:t>
            </w:r>
          </w:p>
        </w:tc>
        <w:tc>
          <w:tcPr>
            <w:tcW w:w="342" w:type="pct"/>
            <w:tcBorders>
              <w:left w:val="single" w:sz="4" w:space="0" w:color="auto"/>
              <w:right w:val="single" w:sz="12" w:space="0" w:color="auto"/>
            </w:tcBorders>
            <w:shd w:val="clear" w:color="auto" w:fill="FFFFFF"/>
            <w:vAlign w:val="center"/>
          </w:tcPr>
          <w:p w14:paraId="46CC89F0" w14:textId="3DD0C243" w:rsidR="0078100D" w:rsidRPr="004C328D" w:rsidRDefault="0078100D"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1</w:t>
            </w:r>
            <w:r w:rsidR="00254294" w:rsidRPr="004C328D">
              <w:rPr>
                <w:rFonts w:ascii="標楷體" w:eastAsia="標楷體" w:hAnsi="標楷體" w:cs="新細明體"/>
                <w:color w:val="000000"/>
              </w:rPr>
              <w:t>3</w:t>
            </w:r>
          </w:p>
        </w:tc>
        <w:tc>
          <w:tcPr>
            <w:tcW w:w="465" w:type="pct"/>
            <w:tcBorders>
              <w:left w:val="single" w:sz="12" w:space="0" w:color="auto"/>
              <w:right w:val="single" w:sz="18" w:space="0" w:color="auto"/>
            </w:tcBorders>
            <w:shd w:val="clear" w:color="auto" w:fill="FFFFFF"/>
            <w:vAlign w:val="center"/>
          </w:tcPr>
          <w:p w14:paraId="2FD49AE6" w14:textId="5DB87289" w:rsidR="0078100D" w:rsidRPr="004C328D" w:rsidRDefault="0078100D"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3</w:t>
            </w:r>
          </w:p>
        </w:tc>
        <w:tc>
          <w:tcPr>
            <w:tcW w:w="459" w:type="pct"/>
            <w:tcBorders>
              <w:left w:val="single" w:sz="18" w:space="0" w:color="auto"/>
              <w:right w:val="single" w:sz="18" w:space="0" w:color="auto"/>
            </w:tcBorders>
            <w:shd w:val="clear" w:color="auto" w:fill="FFFFFF"/>
            <w:vAlign w:val="center"/>
          </w:tcPr>
          <w:p w14:paraId="0A4733D0" w14:textId="7357930C" w:rsidR="0078100D" w:rsidRPr="004C328D" w:rsidRDefault="00C8650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1</w:t>
            </w:r>
            <w:r w:rsidRPr="004C328D">
              <w:rPr>
                <w:rFonts w:ascii="標楷體" w:eastAsia="標楷體" w:hAnsi="標楷體" w:cs="新細明體"/>
                <w:color w:val="000000"/>
              </w:rPr>
              <w:t>6</w:t>
            </w:r>
          </w:p>
        </w:tc>
      </w:tr>
      <w:tr w:rsidR="00866E69" w:rsidRPr="004C328D" w14:paraId="5DF9250B"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2CAEFEEB" w14:textId="77777777" w:rsidR="0078100D" w:rsidRPr="004C328D" w:rsidRDefault="0078100D" w:rsidP="00B8553E">
            <w:pPr>
              <w:spacing w:line="360" w:lineRule="exact"/>
              <w:ind w:leftChars="-55" w:left="180" w:hangingChars="156" w:hanging="312"/>
              <w:jc w:val="both"/>
              <w:rPr>
                <w:rFonts w:ascii="標楷體" w:eastAsia="標楷體" w:hAnsi="標楷體"/>
                <w:bCs/>
                <w:spacing w:val="-20"/>
              </w:rPr>
            </w:pPr>
          </w:p>
        </w:tc>
        <w:tc>
          <w:tcPr>
            <w:tcW w:w="1015" w:type="pct"/>
            <w:tcBorders>
              <w:left w:val="single" w:sz="4" w:space="0" w:color="auto"/>
              <w:bottom w:val="single" w:sz="4" w:space="0" w:color="auto"/>
              <w:right w:val="single" w:sz="18" w:space="0" w:color="auto"/>
            </w:tcBorders>
            <w:shd w:val="clear" w:color="auto" w:fill="FFFFFF"/>
            <w:vAlign w:val="center"/>
          </w:tcPr>
          <w:p w14:paraId="50764A66" w14:textId="77777777" w:rsidR="0078100D" w:rsidRPr="004C328D" w:rsidRDefault="0078100D" w:rsidP="00B8553E">
            <w:pPr>
              <w:spacing w:line="360" w:lineRule="exact"/>
              <w:ind w:leftChars="-55" w:left="180" w:hangingChars="156" w:hanging="312"/>
              <w:jc w:val="both"/>
              <w:rPr>
                <w:rFonts w:ascii="標楷體" w:eastAsia="標楷體" w:hAnsi="標楷體"/>
                <w:bCs/>
                <w:spacing w:val="-20"/>
              </w:rPr>
            </w:pPr>
            <w:r w:rsidRPr="004C328D">
              <w:rPr>
                <w:rFonts w:ascii="標楷體" w:eastAsia="標楷體" w:hAnsi="標楷體" w:hint="eastAsia"/>
                <w:bCs/>
                <w:spacing w:val="-20"/>
              </w:rPr>
              <w:t>［五］</w:t>
            </w:r>
            <w:r w:rsidRPr="004C328D">
              <w:rPr>
                <w:rFonts w:ascii="標楷體" w:eastAsia="標楷體" w:hAnsi="標楷體" w:cs="Mangal" w:hint="eastAsia"/>
                <w:bCs/>
                <w:spacing w:val="-20"/>
                <w:w w:val="90"/>
              </w:rPr>
              <w:t>同意權行使案</w:t>
            </w:r>
          </w:p>
        </w:tc>
        <w:tc>
          <w:tcPr>
            <w:tcW w:w="301" w:type="pct"/>
            <w:tcBorders>
              <w:left w:val="single" w:sz="18" w:space="0" w:color="auto"/>
              <w:right w:val="dashed" w:sz="4" w:space="0" w:color="auto"/>
            </w:tcBorders>
            <w:shd w:val="clear" w:color="auto" w:fill="FFFFFF"/>
            <w:vAlign w:val="center"/>
          </w:tcPr>
          <w:p w14:paraId="6510FA67" w14:textId="15A6B6C9" w:rsidR="0078100D" w:rsidRPr="004C328D" w:rsidRDefault="00A60057" w:rsidP="00B8553E">
            <w:pPr>
              <w:jc w:val="center"/>
              <w:rPr>
                <w:rFonts w:ascii="標楷體" w:eastAsia="標楷體" w:hAnsi="標楷體" w:cs="新細明體"/>
                <w:color w:val="000000"/>
                <w:spacing w:val="-20"/>
              </w:rPr>
            </w:pPr>
            <w:r w:rsidRPr="004C328D">
              <w:rPr>
                <w:rFonts w:ascii="標楷體" w:eastAsia="標楷體" w:hAnsi="標楷體" w:cs="新細明體" w:hint="eastAsia"/>
                <w:color w:val="000000"/>
                <w:spacing w:val="-20"/>
              </w:rPr>
              <w:t>0</w:t>
            </w:r>
          </w:p>
        </w:tc>
        <w:tc>
          <w:tcPr>
            <w:tcW w:w="267" w:type="pct"/>
            <w:tcBorders>
              <w:left w:val="dashed" w:sz="4" w:space="0" w:color="auto"/>
              <w:right w:val="dashed" w:sz="4" w:space="0" w:color="auto"/>
            </w:tcBorders>
            <w:shd w:val="clear" w:color="auto" w:fill="FFFFFF"/>
            <w:vAlign w:val="center"/>
          </w:tcPr>
          <w:p w14:paraId="576328F8" w14:textId="77777777" w:rsidR="0078100D" w:rsidRPr="004C328D" w:rsidRDefault="0078100D" w:rsidP="00B8553E">
            <w:pPr>
              <w:jc w:val="center"/>
              <w:rPr>
                <w:rFonts w:ascii="標楷體" w:eastAsia="標楷體" w:hAnsi="標楷體" w:cs="新細明體"/>
                <w:color w:val="000000"/>
                <w:spacing w:val="-20"/>
              </w:rPr>
            </w:pPr>
          </w:p>
        </w:tc>
        <w:tc>
          <w:tcPr>
            <w:tcW w:w="242" w:type="pct"/>
            <w:tcBorders>
              <w:left w:val="dashed" w:sz="4" w:space="0" w:color="auto"/>
              <w:right w:val="dashed" w:sz="4" w:space="0" w:color="auto"/>
            </w:tcBorders>
            <w:shd w:val="clear" w:color="auto" w:fill="FFFFFF"/>
            <w:vAlign w:val="center"/>
          </w:tcPr>
          <w:p w14:paraId="12278CFC" w14:textId="77777777" w:rsidR="0078100D" w:rsidRPr="004C328D" w:rsidRDefault="0078100D" w:rsidP="00B8553E">
            <w:pPr>
              <w:jc w:val="center"/>
              <w:rPr>
                <w:rFonts w:ascii="標楷體" w:eastAsia="標楷體" w:hAnsi="標楷體" w:cs="新細明體"/>
                <w:color w:val="000000"/>
                <w:spacing w:val="-20"/>
              </w:rPr>
            </w:pPr>
          </w:p>
        </w:tc>
        <w:tc>
          <w:tcPr>
            <w:tcW w:w="258" w:type="pct"/>
            <w:tcBorders>
              <w:left w:val="dashed" w:sz="4" w:space="0" w:color="auto"/>
              <w:right w:val="dashed" w:sz="4" w:space="0" w:color="auto"/>
            </w:tcBorders>
            <w:shd w:val="clear" w:color="auto" w:fill="FFFFFF"/>
            <w:vAlign w:val="center"/>
          </w:tcPr>
          <w:p w14:paraId="12585FB0" w14:textId="77777777" w:rsidR="0078100D" w:rsidRPr="004C328D" w:rsidRDefault="0078100D" w:rsidP="00B8553E">
            <w:pPr>
              <w:jc w:val="center"/>
              <w:rPr>
                <w:rFonts w:ascii="標楷體" w:eastAsia="標楷體" w:hAnsi="標楷體" w:cs="新細明體"/>
                <w:color w:val="000000"/>
                <w:spacing w:val="-20"/>
              </w:rPr>
            </w:pPr>
          </w:p>
        </w:tc>
        <w:tc>
          <w:tcPr>
            <w:tcW w:w="248" w:type="pct"/>
            <w:tcBorders>
              <w:left w:val="dashed" w:sz="4" w:space="0" w:color="auto"/>
              <w:right w:val="dashed" w:sz="4" w:space="0" w:color="auto"/>
            </w:tcBorders>
            <w:shd w:val="clear" w:color="auto" w:fill="FFFFFF"/>
            <w:vAlign w:val="center"/>
          </w:tcPr>
          <w:p w14:paraId="635BA8FE" w14:textId="77777777" w:rsidR="0078100D" w:rsidRPr="004C328D" w:rsidRDefault="0078100D" w:rsidP="00B8553E">
            <w:pPr>
              <w:jc w:val="center"/>
              <w:rPr>
                <w:rFonts w:ascii="標楷體" w:eastAsia="標楷體" w:hAnsi="標楷體" w:cs="新細明體"/>
                <w:color w:val="000000"/>
                <w:spacing w:val="-20"/>
              </w:rPr>
            </w:pPr>
          </w:p>
        </w:tc>
        <w:tc>
          <w:tcPr>
            <w:tcW w:w="233" w:type="pct"/>
            <w:tcBorders>
              <w:left w:val="dashed" w:sz="4" w:space="0" w:color="auto"/>
              <w:right w:val="dashed" w:sz="4" w:space="0" w:color="auto"/>
            </w:tcBorders>
            <w:shd w:val="clear" w:color="auto" w:fill="FFFFFF"/>
            <w:vAlign w:val="center"/>
          </w:tcPr>
          <w:p w14:paraId="4E6F121B" w14:textId="77777777" w:rsidR="0078100D" w:rsidRPr="004C328D" w:rsidRDefault="0078100D" w:rsidP="00B8553E">
            <w:pPr>
              <w:jc w:val="center"/>
              <w:rPr>
                <w:rFonts w:ascii="標楷體" w:eastAsia="標楷體" w:hAnsi="標楷體" w:cs="新細明體"/>
                <w:color w:val="000000"/>
                <w:spacing w:val="-20"/>
              </w:rPr>
            </w:pPr>
          </w:p>
        </w:tc>
        <w:tc>
          <w:tcPr>
            <w:tcW w:w="254" w:type="pct"/>
            <w:tcBorders>
              <w:left w:val="dashed" w:sz="4" w:space="0" w:color="auto"/>
              <w:right w:val="dashed" w:sz="4" w:space="0" w:color="auto"/>
            </w:tcBorders>
            <w:shd w:val="clear" w:color="auto" w:fill="FFFFFF"/>
            <w:vAlign w:val="center"/>
          </w:tcPr>
          <w:p w14:paraId="16167CFD" w14:textId="77777777" w:rsidR="0078100D" w:rsidRPr="004C328D" w:rsidRDefault="0078100D" w:rsidP="00B8553E">
            <w:pPr>
              <w:jc w:val="center"/>
              <w:rPr>
                <w:rFonts w:ascii="標楷體" w:eastAsia="標楷體" w:hAnsi="標楷體" w:cs="新細明體"/>
                <w:color w:val="000000"/>
                <w:spacing w:val="-20"/>
              </w:rPr>
            </w:pPr>
          </w:p>
        </w:tc>
        <w:tc>
          <w:tcPr>
            <w:tcW w:w="249" w:type="pct"/>
            <w:tcBorders>
              <w:left w:val="dashed" w:sz="4" w:space="0" w:color="auto"/>
              <w:right w:val="dashed" w:sz="4" w:space="0" w:color="auto"/>
            </w:tcBorders>
            <w:shd w:val="clear" w:color="auto" w:fill="FFFFFF"/>
            <w:vAlign w:val="center"/>
          </w:tcPr>
          <w:p w14:paraId="77C5ADF4" w14:textId="77777777" w:rsidR="0078100D" w:rsidRPr="004C328D" w:rsidRDefault="0078100D" w:rsidP="00B8553E">
            <w:pPr>
              <w:jc w:val="center"/>
              <w:rPr>
                <w:rFonts w:ascii="標楷體" w:eastAsia="標楷體" w:hAnsi="標楷體" w:cs="新細明體"/>
                <w:color w:val="000000"/>
                <w:spacing w:val="-20"/>
              </w:rPr>
            </w:pPr>
          </w:p>
        </w:tc>
        <w:tc>
          <w:tcPr>
            <w:tcW w:w="414" w:type="pct"/>
            <w:tcBorders>
              <w:left w:val="dashed" w:sz="4" w:space="0" w:color="auto"/>
              <w:right w:val="single" w:sz="4" w:space="0" w:color="auto"/>
            </w:tcBorders>
            <w:shd w:val="clear" w:color="auto" w:fill="FFFFFF"/>
            <w:vAlign w:val="center"/>
          </w:tcPr>
          <w:p w14:paraId="75AF64BF" w14:textId="77777777" w:rsidR="0078100D" w:rsidRPr="004C328D" w:rsidRDefault="0078100D" w:rsidP="00B8553E">
            <w:pPr>
              <w:jc w:val="center"/>
              <w:rPr>
                <w:rFonts w:ascii="標楷體" w:eastAsia="標楷體" w:hAnsi="標楷體" w:cs="新細明體"/>
                <w:color w:val="000000"/>
                <w:spacing w:val="-20"/>
              </w:rPr>
            </w:pPr>
            <w:r w:rsidRPr="004C328D">
              <w:rPr>
                <w:rFonts w:ascii="標楷體" w:eastAsia="標楷體" w:hAnsi="標楷體" w:cs="新細明體" w:hint="eastAsia"/>
                <w:color w:val="000000"/>
                <w:spacing w:val="-20"/>
              </w:rPr>
              <w:t>0</w:t>
            </w:r>
          </w:p>
        </w:tc>
        <w:tc>
          <w:tcPr>
            <w:tcW w:w="342" w:type="pct"/>
            <w:tcBorders>
              <w:left w:val="single" w:sz="4" w:space="0" w:color="auto"/>
              <w:right w:val="single" w:sz="12" w:space="0" w:color="auto"/>
            </w:tcBorders>
            <w:shd w:val="clear" w:color="auto" w:fill="FFFFFF"/>
            <w:vAlign w:val="center"/>
          </w:tcPr>
          <w:p w14:paraId="64B8DE02" w14:textId="3BC6224F" w:rsidR="0078100D" w:rsidRPr="004C328D" w:rsidRDefault="0025429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0</w:t>
            </w:r>
          </w:p>
        </w:tc>
        <w:tc>
          <w:tcPr>
            <w:tcW w:w="465" w:type="pct"/>
            <w:tcBorders>
              <w:left w:val="single" w:sz="12" w:space="0" w:color="auto"/>
              <w:right w:val="single" w:sz="18" w:space="0" w:color="auto"/>
            </w:tcBorders>
            <w:shd w:val="clear" w:color="auto" w:fill="FFFFFF"/>
            <w:vAlign w:val="center"/>
          </w:tcPr>
          <w:p w14:paraId="2329DEDA" w14:textId="77777777" w:rsidR="0078100D" w:rsidRPr="004C328D" w:rsidRDefault="0078100D"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0</w:t>
            </w:r>
          </w:p>
        </w:tc>
        <w:tc>
          <w:tcPr>
            <w:tcW w:w="459" w:type="pct"/>
            <w:tcBorders>
              <w:left w:val="single" w:sz="18" w:space="0" w:color="auto"/>
              <w:right w:val="single" w:sz="18" w:space="0" w:color="auto"/>
            </w:tcBorders>
            <w:shd w:val="clear" w:color="auto" w:fill="FFFFFF"/>
            <w:vAlign w:val="center"/>
          </w:tcPr>
          <w:p w14:paraId="185708CB" w14:textId="02063BD3" w:rsidR="0078100D" w:rsidRPr="004C328D" w:rsidRDefault="00C8650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0</w:t>
            </w:r>
          </w:p>
        </w:tc>
      </w:tr>
      <w:tr w:rsidR="00866E69" w:rsidRPr="004C328D" w14:paraId="287A2CFE"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3A0EF3E8" w14:textId="77777777" w:rsidR="0078100D" w:rsidRPr="004C328D" w:rsidRDefault="0078100D" w:rsidP="00B8553E">
            <w:pPr>
              <w:spacing w:line="360" w:lineRule="exact"/>
              <w:ind w:leftChars="-55" w:left="180" w:hangingChars="156" w:hanging="312"/>
              <w:jc w:val="both"/>
              <w:rPr>
                <w:rFonts w:ascii="標楷體" w:eastAsia="標楷體" w:hAnsi="標楷體"/>
                <w:bCs/>
                <w:spacing w:val="-20"/>
              </w:rPr>
            </w:pPr>
          </w:p>
        </w:tc>
        <w:tc>
          <w:tcPr>
            <w:tcW w:w="1015" w:type="pct"/>
            <w:tcBorders>
              <w:left w:val="single" w:sz="4" w:space="0" w:color="auto"/>
              <w:bottom w:val="single" w:sz="4" w:space="0" w:color="auto"/>
              <w:right w:val="single" w:sz="18" w:space="0" w:color="auto"/>
            </w:tcBorders>
            <w:shd w:val="clear" w:color="auto" w:fill="FFFFFF"/>
            <w:vAlign w:val="center"/>
          </w:tcPr>
          <w:p w14:paraId="6AAFEE1C" w14:textId="77777777" w:rsidR="0078100D" w:rsidRPr="004C328D" w:rsidRDefault="0078100D" w:rsidP="00B8553E">
            <w:pPr>
              <w:spacing w:line="360" w:lineRule="exact"/>
              <w:ind w:leftChars="-55" w:left="180" w:hangingChars="156" w:hanging="312"/>
              <w:jc w:val="both"/>
              <w:rPr>
                <w:rFonts w:ascii="標楷體" w:eastAsia="標楷體" w:hAnsi="標楷體"/>
                <w:bCs/>
                <w:spacing w:val="-20"/>
              </w:rPr>
            </w:pPr>
            <w:r w:rsidRPr="004C328D">
              <w:rPr>
                <w:rFonts w:ascii="標楷體" w:eastAsia="標楷體" w:hAnsi="標楷體" w:hint="eastAsia"/>
                <w:bCs/>
                <w:spacing w:val="-20"/>
              </w:rPr>
              <w:t>［六］立法院內規</w:t>
            </w:r>
          </w:p>
        </w:tc>
        <w:tc>
          <w:tcPr>
            <w:tcW w:w="301" w:type="pct"/>
            <w:tcBorders>
              <w:left w:val="single" w:sz="18" w:space="0" w:color="auto"/>
              <w:bottom w:val="single" w:sz="2" w:space="0" w:color="auto"/>
              <w:right w:val="dashed" w:sz="4" w:space="0" w:color="auto"/>
            </w:tcBorders>
            <w:shd w:val="clear" w:color="auto" w:fill="FFFFFF"/>
            <w:vAlign w:val="center"/>
          </w:tcPr>
          <w:p w14:paraId="7A4E9869" w14:textId="0B9DEEDB" w:rsidR="0078100D" w:rsidRPr="004C328D" w:rsidRDefault="00A60057" w:rsidP="00B8553E">
            <w:pPr>
              <w:jc w:val="center"/>
              <w:rPr>
                <w:rFonts w:ascii="標楷體" w:eastAsia="標楷體" w:hAnsi="標楷體"/>
                <w:color w:val="000000"/>
                <w:spacing w:val="-20"/>
              </w:rPr>
            </w:pPr>
            <w:r w:rsidRPr="004C328D">
              <w:rPr>
                <w:rFonts w:ascii="標楷體" w:eastAsia="標楷體" w:hAnsi="標楷體" w:hint="eastAsia"/>
                <w:color w:val="000000"/>
                <w:spacing w:val="-20"/>
              </w:rPr>
              <w:t>0</w:t>
            </w:r>
          </w:p>
        </w:tc>
        <w:tc>
          <w:tcPr>
            <w:tcW w:w="267" w:type="pct"/>
            <w:tcBorders>
              <w:left w:val="dashed" w:sz="4" w:space="0" w:color="auto"/>
              <w:bottom w:val="single" w:sz="2" w:space="0" w:color="auto"/>
              <w:right w:val="dashed" w:sz="4" w:space="0" w:color="auto"/>
            </w:tcBorders>
            <w:shd w:val="clear" w:color="auto" w:fill="FFFFFF"/>
            <w:vAlign w:val="center"/>
          </w:tcPr>
          <w:p w14:paraId="3439F818" w14:textId="77777777" w:rsidR="0078100D" w:rsidRPr="004C328D" w:rsidRDefault="0078100D" w:rsidP="00B8553E">
            <w:pPr>
              <w:jc w:val="center"/>
              <w:rPr>
                <w:rFonts w:ascii="標楷體" w:eastAsia="標楷體" w:hAnsi="標楷體"/>
                <w:color w:val="000000"/>
                <w:spacing w:val="-20"/>
              </w:rPr>
            </w:pPr>
          </w:p>
        </w:tc>
        <w:tc>
          <w:tcPr>
            <w:tcW w:w="242" w:type="pct"/>
            <w:tcBorders>
              <w:left w:val="dashed" w:sz="4" w:space="0" w:color="auto"/>
              <w:bottom w:val="single" w:sz="2" w:space="0" w:color="auto"/>
              <w:right w:val="dashed" w:sz="4" w:space="0" w:color="auto"/>
            </w:tcBorders>
            <w:shd w:val="clear" w:color="auto" w:fill="FFFFFF"/>
            <w:vAlign w:val="center"/>
          </w:tcPr>
          <w:p w14:paraId="2EEF859D" w14:textId="77777777" w:rsidR="0078100D" w:rsidRPr="004C328D" w:rsidRDefault="0078100D" w:rsidP="00B8553E">
            <w:pPr>
              <w:jc w:val="center"/>
              <w:rPr>
                <w:rFonts w:ascii="標楷體" w:eastAsia="標楷體" w:hAnsi="標楷體"/>
                <w:color w:val="000000"/>
                <w:spacing w:val="-20"/>
              </w:rPr>
            </w:pPr>
          </w:p>
        </w:tc>
        <w:tc>
          <w:tcPr>
            <w:tcW w:w="258" w:type="pct"/>
            <w:tcBorders>
              <w:left w:val="dashed" w:sz="4" w:space="0" w:color="auto"/>
              <w:bottom w:val="single" w:sz="2" w:space="0" w:color="auto"/>
              <w:right w:val="dashed" w:sz="4" w:space="0" w:color="auto"/>
            </w:tcBorders>
            <w:shd w:val="clear" w:color="auto" w:fill="FFFFFF"/>
            <w:vAlign w:val="center"/>
          </w:tcPr>
          <w:p w14:paraId="35E5AA28" w14:textId="77777777" w:rsidR="0078100D" w:rsidRPr="004C328D" w:rsidRDefault="0078100D" w:rsidP="00B8553E">
            <w:pPr>
              <w:jc w:val="center"/>
              <w:rPr>
                <w:rFonts w:ascii="標楷體" w:eastAsia="標楷體" w:hAnsi="標楷體"/>
                <w:color w:val="000000"/>
                <w:spacing w:val="-20"/>
              </w:rPr>
            </w:pPr>
          </w:p>
        </w:tc>
        <w:tc>
          <w:tcPr>
            <w:tcW w:w="248" w:type="pct"/>
            <w:tcBorders>
              <w:left w:val="dashed" w:sz="4" w:space="0" w:color="auto"/>
              <w:bottom w:val="single" w:sz="2" w:space="0" w:color="auto"/>
              <w:right w:val="dashed" w:sz="4" w:space="0" w:color="auto"/>
            </w:tcBorders>
            <w:shd w:val="clear" w:color="auto" w:fill="FFFFFF"/>
            <w:vAlign w:val="center"/>
          </w:tcPr>
          <w:p w14:paraId="46BD9D5E" w14:textId="77777777" w:rsidR="0078100D" w:rsidRPr="004C328D" w:rsidRDefault="0078100D" w:rsidP="00B8553E">
            <w:pPr>
              <w:jc w:val="center"/>
              <w:rPr>
                <w:rFonts w:ascii="標楷體" w:eastAsia="標楷體" w:hAnsi="標楷體"/>
                <w:color w:val="000000"/>
                <w:spacing w:val="-20"/>
              </w:rPr>
            </w:pPr>
          </w:p>
        </w:tc>
        <w:tc>
          <w:tcPr>
            <w:tcW w:w="233" w:type="pct"/>
            <w:tcBorders>
              <w:left w:val="dashed" w:sz="4" w:space="0" w:color="auto"/>
              <w:bottom w:val="single" w:sz="2" w:space="0" w:color="auto"/>
              <w:right w:val="dashed" w:sz="4" w:space="0" w:color="auto"/>
            </w:tcBorders>
            <w:shd w:val="clear" w:color="auto" w:fill="FFFFFF"/>
            <w:vAlign w:val="center"/>
          </w:tcPr>
          <w:p w14:paraId="734AFB02" w14:textId="77777777" w:rsidR="0078100D" w:rsidRPr="004C328D" w:rsidRDefault="0078100D" w:rsidP="00B8553E">
            <w:pPr>
              <w:jc w:val="center"/>
              <w:rPr>
                <w:rFonts w:ascii="標楷體" w:eastAsia="標楷體" w:hAnsi="標楷體"/>
                <w:color w:val="000000"/>
                <w:spacing w:val="-20"/>
              </w:rPr>
            </w:pPr>
          </w:p>
        </w:tc>
        <w:tc>
          <w:tcPr>
            <w:tcW w:w="254" w:type="pct"/>
            <w:tcBorders>
              <w:left w:val="dashed" w:sz="4" w:space="0" w:color="auto"/>
              <w:bottom w:val="single" w:sz="2" w:space="0" w:color="auto"/>
              <w:right w:val="dashed" w:sz="4" w:space="0" w:color="auto"/>
            </w:tcBorders>
            <w:shd w:val="clear" w:color="auto" w:fill="FFFFFF"/>
            <w:vAlign w:val="center"/>
          </w:tcPr>
          <w:p w14:paraId="1E8C7018" w14:textId="77777777" w:rsidR="0078100D" w:rsidRPr="004C328D" w:rsidRDefault="0078100D" w:rsidP="00B8553E">
            <w:pPr>
              <w:jc w:val="center"/>
              <w:rPr>
                <w:rFonts w:ascii="標楷體" w:eastAsia="標楷體" w:hAnsi="標楷體"/>
                <w:color w:val="000000"/>
                <w:spacing w:val="-20"/>
              </w:rPr>
            </w:pPr>
          </w:p>
        </w:tc>
        <w:tc>
          <w:tcPr>
            <w:tcW w:w="249" w:type="pct"/>
            <w:tcBorders>
              <w:left w:val="dashed" w:sz="4" w:space="0" w:color="auto"/>
              <w:bottom w:val="single" w:sz="2" w:space="0" w:color="auto"/>
              <w:right w:val="dashed" w:sz="4" w:space="0" w:color="auto"/>
            </w:tcBorders>
            <w:shd w:val="clear" w:color="auto" w:fill="FFFFFF"/>
            <w:vAlign w:val="center"/>
          </w:tcPr>
          <w:p w14:paraId="0CB4FFA5" w14:textId="77777777" w:rsidR="0078100D" w:rsidRPr="004C328D" w:rsidRDefault="0078100D" w:rsidP="00B8553E">
            <w:pPr>
              <w:jc w:val="center"/>
              <w:rPr>
                <w:rFonts w:ascii="標楷體" w:eastAsia="標楷體" w:hAnsi="標楷體"/>
                <w:color w:val="000000"/>
                <w:spacing w:val="-20"/>
              </w:rPr>
            </w:pPr>
          </w:p>
        </w:tc>
        <w:tc>
          <w:tcPr>
            <w:tcW w:w="414" w:type="pct"/>
            <w:tcBorders>
              <w:left w:val="dashed" w:sz="4" w:space="0" w:color="auto"/>
              <w:bottom w:val="single" w:sz="2" w:space="0" w:color="auto"/>
              <w:right w:val="single" w:sz="4" w:space="0" w:color="auto"/>
            </w:tcBorders>
            <w:shd w:val="clear" w:color="auto" w:fill="FFFFFF"/>
            <w:vAlign w:val="center"/>
          </w:tcPr>
          <w:p w14:paraId="16C015E4" w14:textId="5C03F0F5" w:rsidR="0078100D" w:rsidRPr="004C328D" w:rsidRDefault="00254294" w:rsidP="00B8553E">
            <w:pPr>
              <w:jc w:val="center"/>
              <w:rPr>
                <w:rFonts w:ascii="標楷體" w:eastAsia="標楷體" w:hAnsi="標楷體"/>
                <w:color w:val="000000"/>
                <w:spacing w:val="-20"/>
              </w:rPr>
            </w:pPr>
            <w:r w:rsidRPr="004C328D">
              <w:rPr>
                <w:rFonts w:ascii="標楷體" w:eastAsia="標楷體" w:hAnsi="標楷體" w:hint="eastAsia"/>
                <w:color w:val="000000"/>
                <w:spacing w:val="-20"/>
              </w:rPr>
              <w:t>3</w:t>
            </w:r>
          </w:p>
        </w:tc>
        <w:tc>
          <w:tcPr>
            <w:tcW w:w="342" w:type="pct"/>
            <w:tcBorders>
              <w:left w:val="single" w:sz="4" w:space="0" w:color="auto"/>
              <w:bottom w:val="single" w:sz="2" w:space="0" w:color="auto"/>
              <w:right w:val="single" w:sz="12" w:space="0" w:color="auto"/>
            </w:tcBorders>
            <w:shd w:val="clear" w:color="auto" w:fill="FFFFFF"/>
            <w:vAlign w:val="center"/>
          </w:tcPr>
          <w:p w14:paraId="6214811A" w14:textId="302C2A15" w:rsidR="0078100D" w:rsidRPr="004C328D" w:rsidRDefault="00254294" w:rsidP="00B8553E">
            <w:pPr>
              <w:jc w:val="center"/>
              <w:rPr>
                <w:rFonts w:ascii="標楷體" w:eastAsia="標楷體" w:hAnsi="標楷體"/>
                <w:color w:val="000000"/>
              </w:rPr>
            </w:pPr>
            <w:r w:rsidRPr="004C328D">
              <w:rPr>
                <w:rFonts w:ascii="標楷體" w:eastAsia="標楷體" w:hAnsi="標楷體" w:hint="eastAsia"/>
                <w:color w:val="000000"/>
              </w:rPr>
              <w:t>3</w:t>
            </w:r>
          </w:p>
        </w:tc>
        <w:tc>
          <w:tcPr>
            <w:tcW w:w="465" w:type="pct"/>
            <w:tcBorders>
              <w:left w:val="single" w:sz="12" w:space="0" w:color="auto"/>
              <w:bottom w:val="single" w:sz="2" w:space="0" w:color="auto"/>
              <w:right w:val="single" w:sz="18" w:space="0" w:color="auto"/>
            </w:tcBorders>
            <w:shd w:val="clear" w:color="auto" w:fill="FFFFFF"/>
            <w:vAlign w:val="center"/>
          </w:tcPr>
          <w:p w14:paraId="47A9A1E7" w14:textId="3BD0E3E5" w:rsidR="0078100D" w:rsidRPr="004C328D" w:rsidRDefault="00254294" w:rsidP="00B8553E">
            <w:pPr>
              <w:jc w:val="center"/>
              <w:rPr>
                <w:rFonts w:ascii="標楷體" w:eastAsia="標楷體" w:hAnsi="標楷體"/>
                <w:color w:val="000000"/>
              </w:rPr>
            </w:pPr>
            <w:r w:rsidRPr="004C328D">
              <w:rPr>
                <w:rFonts w:ascii="標楷體" w:eastAsia="標楷體" w:hAnsi="標楷體" w:hint="eastAsia"/>
                <w:color w:val="000000"/>
              </w:rPr>
              <w:t>3</w:t>
            </w:r>
          </w:p>
        </w:tc>
        <w:tc>
          <w:tcPr>
            <w:tcW w:w="459" w:type="pct"/>
            <w:tcBorders>
              <w:left w:val="single" w:sz="18" w:space="0" w:color="auto"/>
              <w:bottom w:val="single" w:sz="2" w:space="0" w:color="auto"/>
              <w:right w:val="single" w:sz="18" w:space="0" w:color="auto"/>
            </w:tcBorders>
            <w:shd w:val="clear" w:color="auto" w:fill="FFFFFF"/>
            <w:vAlign w:val="center"/>
          </w:tcPr>
          <w:p w14:paraId="51B5047E" w14:textId="448B8EFE" w:rsidR="0078100D" w:rsidRPr="004C328D" w:rsidRDefault="00C8650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6</w:t>
            </w:r>
          </w:p>
        </w:tc>
      </w:tr>
      <w:tr w:rsidR="00866E69" w:rsidRPr="004C328D" w14:paraId="3BA6A368" w14:textId="77777777" w:rsidTr="00254294">
        <w:trPr>
          <w:trHeight w:val="510"/>
        </w:trPr>
        <w:tc>
          <w:tcPr>
            <w:tcW w:w="253" w:type="pct"/>
            <w:vMerge/>
            <w:tcBorders>
              <w:left w:val="single" w:sz="18" w:space="0" w:color="auto"/>
              <w:bottom w:val="single" w:sz="18" w:space="0" w:color="auto"/>
              <w:right w:val="single" w:sz="4" w:space="0" w:color="auto"/>
            </w:tcBorders>
            <w:shd w:val="clear" w:color="auto" w:fill="FFFFFF"/>
          </w:tcPr>
          <w:p w14:paraId="721CD03B" w14:textId="77777777" w:rsidR="0078100D" w:rsidRPr="004C328D" w:rsidRDefault="0078100D" w:rsidP="00B8553E">
            <w:pPr>
              <w:spacing w:line="360" w:lineRule="exact"/>
              <w:ind w:leftChars="-55" w:left="180" w:hangingChars="156" w:hanging="312"/>
              <w:jc w:val="both"/>
              <w:rPr>
                <w:rFonts w:ascii="標楷體" w:eastAsia="標楷體" w:hAnsi="標楷體"/>
                <w:bCs/>
                <w:spacing w:val="-20"/>
              </w:rPr>
            </w:pPr>
          </w:p>
        </w:tc>
        <w:tc>
          <w:tcPr>
            <w:tcW w:w="1015" w:type="pct"/>
            <w:tcBorders>
              <w:top w:val="single" w:sz="4" w:space="0" w:color="auto"/>
              <w:left w:val="single" w:sz="4" w:space="0" w:color="auto"/>
              <w:bottom w:val="single" w:sz="4" w:space="0" w:color="auto"/>
              <w:right w:val="single" w:sz="18" w:space="0" w:color="auto"/>
            </w:tcBorders>
            <w:shd w:val="clear" w:color="auto" w:fill="FFFFFF"/>
            <w:vAlign w:val="center"/>
          </w:tcPr>
          <w:p w14:paraId="566D5DF8" w14:textId="77777777" w:rsidR="0078100D" w:rsidRPr="004C328D" w:rsidRDefault="0078100D" w:rsidP="00B8553E">
            <w:pPr>
              <w:spacing w:line="360" w:lineRule="exact"/>
              <w:ind w:leftChars="-55" w:left="180" w:hangingChars="156" w:hanging="312"/>
              <w:jc w:val="both"/>
              <w:rPr>
                <w:rFonts w:ascii="標楷體" w:eastAsia="標楷體" w:hAnsi="標楷體"/>
                <w:bCs/>
                <w:spacing w:val="-20"/>
              </w:rPr>
            </w:pPr>
            <w:r w:rsidRPr="004C328D">
              <w:rPr>
                <w:rFonts w:ascii="標楷體" w:eastAsia="標楷體" w:hAnsi="標楷體" w:hint="eastAsia"/>
                <w:bCs/>
                <w:spacing w:val="-20"/>
              </w:rPr>
              <w:t>［七］其他議案</w:t>
            </w:r>
          </w:p>
        </w:tc>
        <w:tc>
          <w:tcPr>
            <w:tcW w:w="301" w:type="pct"/>
            <w:tcBorders>
              <w:left w:val="single" w:sz="18" w:space="0" w:color="auto"/>
              <w:bottom w:val="single" w:sz="2" w:space="0" w:color="auto"/>
              <w:right w:val="dashed" w:sz="4" w:space="0" w:color="auto"/>
            </w:tcBorders>
            <w:shd w:val="clear" w:color="auto" w:fill="FFFFFF"/>
            <w:vAlign w:val="center"/>
          </w:tcPr>
          <w:p w14:paraId="3CBADAB8" w14:textId="77777777" w:rsidR="0078100D" w:rsidRPr="004C328D" w:rsidRDefault="0078100D" w:rsidP="00B8553E">
            <w:pPr>
              <w:jc w:val="center"/>
              <w:rPr>
                <w:rFonts w:ascii="標楷體" w:eastAsia="標楷體" w:hAnsi="標楷體"/>
                <w:color w:val="000000"/>
                <w:spacing w:val="-20"/>
              </w:rPr>
            </w:pPr>
            <w:r w:rsidRPr="004C328D">
              <w:rPr>
                <w:rFonts w:ascii="標楷體" w:eastAsia="標楷體" w:hAnsi="標楷體" w:hint="eastAsia"/>
                <w:color w:val="000000"/>
                <w:spacing w:val="-20"/>
              </w:rPr>
              <w:t>0</w:t>
            </w:r>
          </w:p>
        </w:tc>
        <w:tc>
          <w:tcPr>
            <w:tcW w:w="267" w:type="pct"/>
            <w:tcBorders>
              <w:left w:val="dashed" w:sz="4" w:space="0" w:color="auto"/>
              <w:bottom w:val="single" w:sz="2" w:space="0" w:color="auto"/>
              <w:right w:val="dashed" w:sz="4" w:space="0" w:color="auto"/>
            </w:tcBorders>
            <w:shd w:val="clear" w:color="auto" w:fill="FFFFFF"/>
            <w:vAlign w:val="center"/>
          </w:tcPr>
          <w:p w14:paraId="6765A6B3" w14:textId="77777777" w:rsidR="0078100D" w:rsidRPr="004C328D" w:rsidRDefault="0078100D" w:rsidP="00B8553E">
            <w:pPr>
              <w:jc w:val="center"/>
              <w:rPr>
                <w:rFonts w:ascii="標楷體" w:eastAsia="標楷體" w:hAnsi="標楷體"/>
                <w:color w:val="000000"/>
                <w:spacing w:val="-20"/>
              </w:rPr>
            </w:pPr>
          </w:p>
        </w:tc>
        <w:tc>
          <w:tcPr>
            <w:tcW w:w="242" w:type="pct"/>
            <w:tcBorders>
              <w:left w:val="dashed" w:sz="4" w:space="0" w:color="auto"/>
              <w:bottom w:val="single" w:sz="2" w:space="0" w:color="auto"/>
              <w:right w:val="dashed" w:sz="4" w:space="0" w:color="auto"/>
            </w:tcBorders>
            <w:shd w:val="clear" w:color="auto" w:fill="FFFFFF"/>
            <w:vAlign w:val="center"/>
          </w:tcPr>
          <w:p w14:paraId="41B90369" w14:textId="77777777" w:rsidR="0078100D" w:rsidRPr="004C328D" w:rsidRDefault="0078100D" w:rsidP="00B8553E">
            <w:pPr>
              <w:jc w:val="center"/>
              <w:rPr>
                <w:rFonts w:ascii="標楷體" w:eastAsia="標楷體" w:hAnsi="標楷體"/>
                <w:color w:val="000000"/>
                <w:spacing w:val="-20"/>
              </w:rPr>
            </w:pPr>
          </w:p>
        </w:tc>
        <w:tc>
          <w:tcPr>
            <w:tcW w:w="258" w:type="pct"/>
            <w:tcBorders>
              <w:left w:val="dashed" w:sz="4" w:space="0" w:color="auto"/>
              <w:bottom w:val="single" w:sz="2" w:space="0" w:color="auto"/>
              <w:right w:val="dashed" w:sz="4" w:space="0" w:color="auto"/>
            </w:tcBorders>
            <w:shd w:val="clear" w:color="auto" w:fill="FFFFFF"/>
            <w:vAlign w:val="center"/>
          </w:tcPr>
          <w:p w14:paraId="71C49993" w14:textId="77777777" w:rsidR="0078100D" w:rsidRPr="004C328D" w:rsidRDefault="0078100D" w:rsidP="00B8553E">
            <w:pPr>
              <w:jc w:val="center"/>
              <w:rPr>
                <w:rFonts w:ascii="標楷體" w:eastAsia="標楷體" w:hAnsi="標楷體"/>
                <w:color w:val="000000"/>
                <w:spacing w:val="-20"/>
              </w:rPr>
            </w:pPr>
          </w:p>
        </w:tc>
        <w:tc>
          <w:tcPr>
            <w:tcW w:w="248" w:type="pct"/>
            <w:tcBorders>
              <w:left w:val="dashed" w:sz="4" w:space="0" w:color="auto"/>
              <w:bottom w:val="single" w:sz="2" w:space="0" w:color="auto"/>
              <w:right w:val="dashed" w:sz="4" w:space="0" w:color="auto"/>
            </w:tcBorders>
            <w:shd w:val="clear" w:color="auto" w:fill="FFFFFF"/>
            <w:vAlign w:val="center"/>
          </w:tcPr>
          <w:p w14:paraId="1E4492B7" w14:textId="77777777" w:rsidR="0078100D" w:rsidRPr="004C328D" w:rsidRDefault="0078100D" w:rsidP="00B8553E">
            <w:pPr>
              <w:jc w:val="center"/>
              <w:rPr>
                <w:rFonts w:ascii="標楷體" w:eastAsia="標楷體" w:hAnsi="標楷體"/>
                <w:color w:val="000000"/>
                <w:spacing w:val="-20"/>
              </w:rPr>
            </w:pPr>
          </w:p>
        </w:tc>
        <w:tc>
          <w:tcPr>
            <w:tcW w:w="233" w:type="pct"/>
            <w:tcBorders>
              <w:left w:val="dashed" w:sz="4" w:space="0" w:color="auto"/>
              <w:bottom w:val="single" w:sz="2" w:space="0" w:color="auto"/>
              <w:right w:val="dashed" w:sz="4" w:space="0" w:color="auto"/>
            </w:tcBorders>
            <w:shd w:val="clear" w:color="auto" w:fill="FFFFFF"/>
            <w:vAlign w:val="center"/>
          </w:tcPr>
          <w:p w14:paraId="47BD4920" w14:textId="77777777" w:rsidR="0078100D" w:rsidRPr="004C328D" w:rsidRDefault="0078100D" w:rsidP="00B8553E">
            <w:pPr>
              <w:jc w:val="center"/>
              <w:rPr>
                <w:rFonts w:ascii="標楷體" w:eastAsia="標楷體" w:hAnsi="標楷體"/>
                <w:color w:val="000000"/>
                <w:spacing w:val="-20"/>
              </w:rPr>
            </w:pPr>
          </w:p>
        </w:tc>
        <w:tc>
          <w:tcPr>
            <w:tcW w:w="254" w:type="pct"/>
            <w:tcBorders>
              <w:left w:val="dashed" w:sz="4" w:space="0" w:color="auto"/>
              <w:bottom w:val="single" w:sz="2" w:space="0" w:color="auto"/>
              <w:right w:val="dashed" w:sz="4" w:space="0" w:color="auto"/>
            </w:tcBorders>
            <w:shd w:val="clear" w:color="auto" w:fill="FFFFFF"/>
            <w:vAlign w:val="center"/>
          </w:tcPr>
          <w:p w14:paraId="43AB37E0" w14:textId="77777777" w:rsidR="0078100D" w:rsidRPr="004C328D" w:rsidRDefault="0078100D" w:rsidP="00B8553E">
            <w:pPr>
              <w:jc w:val="center"/>
              <w:rPr>
                <w:rFonts w:ascii="標楷體" w:eastAsia="標楷體" w:hAnsi="標楷體"/>
                <w:color w:val="000000"/>
                <w:spacing w:val="-20"/>
              </w:rPr>
            </w:pPr>
          </w:p>
        </w:tc>
        <w:tc>
          <w:tcPr>
            <w:tcW w:w="249" w:type="pct"/>
            <w:tcBorders>
              <w:left w:val="dashed" w:sz="4" w:space="0" w:color="auto"/>
              <w:bottom w:val="single" w:sz="2" w:space="0" w:color="auto"/>
              <w:right w:val="dashed" w:sz="4" w:space="0" w:color="auto"/>
            </w:tcBorders>
            <w:shd w:val="clear" w:color="auto" w:fill="FFFFFF"/>
            <w:vAlign w:val="center"/>
          </w:tcPr>
          <w:p w14:paraId="1A8B71C1" w14:textId="77777777" w:rsidR="0078100D" w:rsidRPr="004C328D" w:rsidRDefault="0078100D" w:rsidP="00B8553E">
            <w:pPr>
              <w:jc w:val="center"/>
              <w:rPr>
                <w:rFonts w:ascii="標楷體" w:eastAsia="標楷體" w:hAnsi="標楷體"/>
                <w:color w:val="000000"/>
                <w:spacing w:val="-20"/>
              </w:rPr>
            </w:pPr>
          </w:p>
        </w:tc>
        <w:tc>
          <w:tcPr>
            <w:tcW w:w="414" w:type="pct"/>
            <w:tcBorders>
              <w:left w:val="dashed" w:sz="4" w:space="0" w:color="auto"/>
              <w:bottom w:val="single" w:sz="2" w:space="0" w:color="auto"/>
              <w:right w:val="single" w:sz="4" w:space="0" w:color="auto"/>
            </w:tcBorders>
            <w:shd w:val="clear" w:color="auto" w:fill="FFFFFF"/>
            <w:vAlign w:val="center"/>
          </w:tcPr>
          <w:p w14:paraId="7297C9BC" w14:textId="77777777" w:rsidR="0078100D" w:rsidRPr="004C328D" w:rsidRDefault="0078100D" w:rsidP="00B8553E">
            <w:pPr>
              <w:jc w:val="center"/>
              <w:rPr>
                <w:rFonts w:ascii="標楷體" w:eastAsia="標楷體" w:hAnsi="標楷體"/>
                <w:color w:val="000000"/>
                <w:spacing w:val="-20"/>
              </w:rPr>
            </w:pPr>
            <w:r w:rsidRPr="004C328D">
              <w:rPr>
                <w:rFonts w:ascii="標楷體" w:eastAsia="標楷體" w:hAnsi="標楷體" w:cs="新細明體" w:hint="eastAsia"/>
                <w:color w:val="000000"/>
                <w:spacing w:val="-20"/>
              </w:rPr>
              <w:t>0</w:t>
            </w:r>
          </w:p>
        </w:tc>
        <w:tc>
          <w:tcPr>
            <w:tcW w:w="342" w:type="pct"/>
            <w:tcBorders>
              <w:left w:val="single" w:sz="4" w:space="0" w:color="auto"/>
              <w:bottom w:val="single" w:sz="2" w:space="0" w:color="auto"/>
              <w:right w:val="single" w:sz="12" w:space="0" w:color="auto"/>
            </w:tcBorders>
            <w:shd w:val="clear" w:color="auto" w:fill="FFFFFF"/>
            <w:vAlign w:val="center"/>
          </w:tcPr>
          <w:p w14:paraId="44231C38" w14:textId="77777777" w:rsidR="0078100D" w:rsidRPr="004C328D" w:rsidRDefault="0078100D" w:rsidP="00B8553E">
            <w:pPr>
              <w:jc w:val="center"/>
              <w:rPr>
                <w:rFonts w:ascii="標楷體" w:eastAsia="標楷體" w:hAnsi="標楷體"/>
                <w:color w:val="000000"/>
              </w:rPr>
            </w:pPr>
            <w:r w:rsidRPr="004C328D">
              <w:rPr>
                <w:rFonts w:ascii="標楷體" w:eastAsia="標楷體" w:hAnsi="標楷體" w:hint="eastAsia"/>
                <w:color w:val="000000"/>
              </w:rPr>
              <w:t>0</w:t>
            </w:r>
          </w:p>
        </w:tc>
        <w:tc>
          <w:tcPr>
            <w:tcW w:w="465" w:type="pct"/>
            <w:tcBorders>
              <w:left w:val="single" w:sz="12" w:space="0" w:color="auto"/>
              <w:bottom w:val="single" w:sz="2" w:space="0" w:color="auto"/>
              <w:right w:val="single" w:sz="18" w:space="0" w:color="auto"/>
            </w:tcBorders>
            <w:shd w:val="clear" w:color="auto" w:fill="FFFFFF"/>
            <w:vAlign w:val="center"/>
          </w:tcPr>
          <w:p w14:paraId="11FE71FA" w14:textId="5BF7A21F" w:rsidR="0078100D" w:rsidRPr="004C328D" w:rsidRDefault="00C86504" w:rsidP="00B8553E">
            <w:pPr>
              <w:jc w:val="center"/>
              <w:rPr>
                <w:rFonts w:ascii="標楷體" w:eastAsia="標楷體" w:hAnsi="標楷體"/>
                <w:color w:val="000000"/>
              </w:rPr>
            </w:pPr>
            <w:r w:rsidRPr="004C328D">
              <w:rPr>
                <w:rFonts w:ascii="標楷體" w:eastAsia="標楷體" w:hAnsi="標楷體" w:hint="eastAsia"/>
                <w:color w:val="000000"/>
              </w:rPr>
              <w:t>1</w:t>
            </w:r>
          </w:p>
        </w:tc>
        <w:tc>
          <w:tcPr>
            <w:tcW w:w="459" w:type="pct"/>
            <w:tcBorders>
              <w:left w:val="single" w:sz="18" w:space="0" w:color="auto"/>
              <w:bottom w:val="single" w:sz="2" w:space="0" w:color="auto"/>
              <w:right w:val="single" w:sz="18" w:space="0" w:color="auto"/>
            </w:tcBorders>
            <w:shd w:val="clear" w:color="auto" w:fill="FFFFFF"/>
            <w:vAlign w:val="center"/>
          </w:tcPr>
          <w:p w14:paraId="6967514B" w14:textId="58BFD2AB" w:rsidR="0078100D" w:rsidRPr="004C328D" w:rsidRDefault="00C86504" w:rsidP="00B8553E">
            <w:pPr>
              <w:jc w:val="center"/>
              <w:rPr>
                <w:rFonts w:ascii="標楷體" w:eastAsia="標楷體" w:hAnsi="標楷體" w:cs="新細明體"/>
                <w:color w:val="000000"/>
              </w:rPr>
            </w:pPr>
            <w:r w:rsidRPr="004C328D">
              <w:rPr>
                <w:rFonts w:ascii="標楷體" w:eastAsia="標楷體" w:hAnsi="標楷體" w:cs="新細明體" w:hint="eastAsia"/>
                <w:color w:val="000000"/>
              </w:rPr>
              <w:t>1</w:t>
            </w:r>
          </w:p>
        </w:tc>
      </w:tr>
      <w:tr w:rsidR="00866E69" w:rsidRPr="004C328D" w14:paraId="69FB33A8" w14:textId="77777777" w:rsidTr="00254294">
        <w:trPr>
          <w:trHeight w:val="510"/>
        </w:trPr>
        <w:tc>
          <w:tcPr>
            <w:tcW w:w="1268" w:type="pct"/>
            <w:gridSpan w:val="2"/>
            <w:tcBorders>
              <w:top w:val="single" w:sz="18" w:space="0" w:color="auto"/>
              <w:left w:val="single" w:sz="18" w:space="0" w:color="auto"/>
              <w:bottom w:val="single" w:sz="18" w:space="0" w:color="auto"/>
              <w:right w:val="single" w:sz="18" w:space="0" w:color="auto"/>
            </w:tcBorders>
            <w:shd w:val="clear" w:color="auto" w:fill="FFFFFF"/>
          </w:tcPr>
          <w:p w14:paraId="02D79B9C" w14:textId="77777777" w:rsidR="0078100D" w:rsidRPr="004C328D" w:rsidRDefault="0078100D" w:rsidP="00B8553E">
            <w:pPr>
              <w:spacing w:line="300" w:lineRule="exact"/>
              <w:ind w:leftChars="-55" w:left="180" w:hangingChars="156" w:hanging="312"/>
              <w:jc w:val="center"/>
              <w:rPr>
                <w:rFonts w:ascii="標楷體" w:eastAsia="標楷體" w:hAnsi="標楷體"/>
                <w:b/>
                <w:spacing w:val="-20"/>
              </w:rPr>
            </w:pPr>
            <w:r w:rsidRPr="004C328D">
              <w:rPr>
                <w:rFonts w:ascii="標楷體" w:eastAsia="標楷體" w:hAnsi="標楷體" w:hint="eastAsia"/>
                <w:b/>
                <w:spacing w:val="-20"/>
              </w:rPr>
              <w:t>［一］至［七］</w:t>
            </w:r>
          </w:p>
          <w:p w14:paraId="24796672" w14:textId="77777777" w:rsidR="0078100D" w:rsidRPr="004C328D" w:rsidRDefault="0078100D" w:rsidP="00B8553E">
            <w:pPr>
              <w:spacing w:line="300" w:lineRule="exact"/>
              <w:ind w:leftChars="-55" w:left="180" w:hangingChars="156" w:hanging="312"/>
              <w:jc w:val="center"/>
              <w:rPr>
                <w:rFonts w:ascii="標楷體" w:eastAsia="標楷體" w:hAnsi="標楷體"/>
                <w:b/>
                <w:spacing w:val="-20"/>
              </w:rPr>
            </w:pPr>
            <w:r w:rsidRPr="004C328D">
              <w:rPr>
                <w:rFonts w:ascii="標楷體" w:eastAsia="標楷體" w:hAnsi="標楷體" w:hint="eastAsia"/>
                <w:b/>
                <w:spacing w:val="-20"/>
              </w:rPr>
              <w:t>小     計</w:t>
            </w:r>
          </w:p>
        </w:tc>
        <w:tc>
          <w:tcPr>
            <w:tcW w:w="301" w:type="pct"/>
            <w:tcBorders>
              <w:top w:val="single" w:sz="18" w:space="0" w:color="auto"/>
              <w:left w:val="single" w:sz="18" w:space="0" w:color="auto"/>
              <w:bottom w:val="single" w:sz="18" w:space="0" w:color="auto"/>
              <w:right w:val="dashed" w:sz="4" w:space="0" w:color="auto"/>
            </w:tcBorders>
            <w:shd w:val="clear" w:color="auto" w:fill="FFFFFF"/>
            <w:vAlign w:val="center"/>
          </w:tcPr>
          <w:p w14:paraId="605BF4C9" w14:textId="37E5906B" w:rsidR="0078100D" w:rsidRPr="004C328D" w:rsidRDefault="00A60057" w:rsidP="00B8553E">
            <w:pPr>
              <w:jc w:val="center"/>
              <w:rPr>
                <w:rFonts w:ascii="標楷體" w:eastAsia="標楷體" w:hAnsi="標楷體" w:cs="新細明體"/>
                <w:b/>
                <w:color w:val="000000"/>
                <w:spacing w:val="-20"/>
              </w:rPr>
            </w:pPr>
            <w:r w:rsidRPr="004C328D">
              <w:rPr>
                <w:rFonts w:ascii="標楷體" w:eastAsia="標楷體" w:hAnsi="標楷體" w:cs="新細明體" w:hint="eastAsia"/>
                <w:b/>
                <w:color w:val="000000"/>
                <w:spacing w:val="-20"/>
              </w:rPr>
              <w:t>9</w:t>
            </w:r>
            <w:r w:rsidRPr="004C328D">
              <w:rPr>
                <w:rFonts w:ascii="標楷體" w:eastAsia="標楷體" w:hAnsi="標楷體" w:cs="新細明體"/>
                <w:b/>
                <w:color w:val="000000"/>
                <w:spacing w:val="-20"/>
              </w:rPr>
              <w:t>6</w:t>
            </w:r>
          </w:p>
        </w:tc>
        <w:tc>
          <w:tcPr>
            <w:tcW w:w="267" w:type="pct"/>
            <w:tcBorders>
              <w:top w:val="single" w:sz="18" w:space="0" w:color="auto"/>
              <w:left w:val="dashed" w:sz="4" w:space="0" w:color="auto"/>
              <w:bottom w:val="single" w:sz="18" w:space="0" w:color="auto"/>
              <w:right w:val="dashed" w:sz="4" w:space="0" w:color="auto"/>
            </w:tcBorders>
            <w:shd w:val="clear" w:color="auto" w:fill="FFFFFF"/>
            <w:vAlign w:val="center"/>
          </w:tcPr>
          <w:p w14:paraId="42CABDE7" w14:textId="77777777" w:rsidR="0078100D" w:rsidRPr="004C328D" w:rsidRDefault="0078100D" w:rsidP="00B8553E">
            <w:pPr>
              <w:jc w:val="center"/>
              <w:rPr>
                <w:rFonts w:ascii="標楷體" w:eastAsia="標楷體" w:hAnsi="標楷體" w:cs="新細明體"/>
                <w:b/>
                <w:color w:val="000000"/>
                <w:spacing w:val="-20"/>
              </w:rPr>
            </w:pPr>
          </w:p>
        </w:tc>
        <w:tc>
          <w:tcPr>
            <w:tcW w:w="242" w:type="pct"/>
            <w:tcBorders>
              <w:top w:val="single" w:sz="18" w:space="0" w:color="auto"/>
              <w:left w:val="dashed" w:sz="4" w:space="0" w:color="auto"/>
              <w:bottom w:val="single" w:sz="18" w:space="0" w:color="auto"/>
              <w:right w:val="dashed" w:sz="4" w:space="0" w:color="auto"/>
            </w:tcBorders>
            <w:shd w:val="clear" w:color="auto" w:fill="FFFFFF"/>
            <w:vAlign w:val="center"/>
          </w:tcPr>
          <w:p w14:paraId="76E41C8F" w14:textId="77777777" w:rsidR="0078100D" w:rsidRPr="004C328D" w:rsidRDefault="0078100D" w:rsidP="00B8553E">
            <w:pPr>
              <w:jc w:val="center"/>
              <w:rPr>
                <w:rFonts w:ascii="標楷體" w:eastAsia="標楷體" w:hAnsi="標楷體" w:cs="新細明體"/>
                <w:b/>
                <w:color w:val="000000"/>
                <w:spacing w:val="-20"/>
              </w:rPr>
            </w:pPr>
          </w:p>
        </w:tc>
        <w:tc>
          <w:tcPr>
            <w:tcW w:w="258" w:type="pct"/>
            <w:tcBorders>
              <w:top w:val="single" w:sz="18" w:space="0" w:color="auto"/>
              <w:left w:val="dashed" w:sz="4" w:space="0" w:color="auto"/>
              <w:bottom w:val="single" w:sz="18" w:space="0" w:color="auto"/>
              <w:right w:val="dashed" w:sz="4" w:space="0" w:color="auto"/>
            </w:tcBorders>
            <w:shd w:val="clear" w:color="auto" w:fill="FFFFFF"/>
            <w:vAlign w:val="center"/>
          </w:tcPr>
          <w:p w14:paraId="28288B64" w14:textId="77777777" w:rsidR="0078100D" w:rsidRPr="004C328D" w:rsidRDefault="0078100D" w:rsidP="00B8553E">
            <w:pPr>
              <w:jc w:val="center"/>
              <w:rPr>
                <w:rFonts w:ascii="標楷體" w:eastAsia="標楷體" w:hAnsi="標楷體" w:cs="新細明體"/>
                <w:b/>
                <w:color w:val="000000"/>
                <w:spacing w:val="-20"/>
              </w:rPr>
            </w:pPr>
          </w:p>
        </w:tc>
        <w:tc>
          <w:tcPr>
            <w:tcW w:w="248" w:type="pct"/>
            <w:tcBorders>
              <w:top w:val="single" w:sz="18" w:space="0" w:color="auto"/>
              <w:left w:val="dashed" w:sz="4" w:space="0" w:color="auto"/>
              <w:bottom w:val="single" w:sz="18" w:space="0" w:color="auto"/>
              <w:right w:val="dashed" w:sz="4" w:space="0" w:color="auto"/>
            </w:tcBorders>
            <w:shd w:val="clear" w:color="auto" w:fill="FFFFFF"/>
            <w:vAlign w:val="center"/>
          </w:tcPr>
          <w:p w14:paraId="36785578" w14:textId="77777777" w:rsidR="0078100D" w:rsidRPr="004C328D" w:rsidRDefault="0078100D" w:rsidP="00B8553E">
            <w:pPr>
              <w:jc w:val="center"/>
              <w:rPr>
                <w:rFonts w:ascii="標楷體" w:eastAsia="標楷體" w:hAnsi="標楷體" w:cs="新細明體"/>
                <w:b/>
                <w:color w:val="000000"/>
                <w:spacing w:val="-20"/>
              </w:rPr>
            </w:pPr>
          </w:p>
        </w:tc>
        <w:tc>
          <w:tcPr>
            <w:tcW w:w="233" w:type="pct"/>
            <w:tcBorders>
              <w:top w:val="single" w:sz="18" w:space="0" w:color="auto"/>
              <w:left w:val="dashed" w:sz="4" w:space="0" w:color="auto"/>
              <w:bottom w:val="single" w:sz="18" w:space="0" w:color="auto"/>
              <w:right w:val="dashed" w:sz="4" w:space="0" w:color="auto"/>
            </w:tcBorders>
            <w:shd w:val="clear" w:color="auto" w:fill="FFFFFF"/>
            <w:vAlign w:val="center"/>
          </w:tcPr>
          <w:p w14:paraId="4173A3C7" w14:textId="77777777" w:rsidR="0078100D" w:rsidRPr="004C328D" w:rsidRDefault="0078100D" w:rsidP="00B8553E">
            <w:pPr>
              <w:jc w:val="center"/>
              <w:rPr>
                <w:rFonts w:ascii="標楷體" w:eastAsia="標楷體" w:hAnsi="標楷體" w:cs="新細明體"/>
                <w:b/>
                <w:color w:val="000000"/>
                <w:spacing w:val="-20"/>
              </w:rPr>
            </w:pPr>
          </w:p>
        </w:tc>
        <w:tc>
          <w:tcPr>
            <w:tcW w:w="254" w:type="pct"/>
            <w:tcBorders>
              <w:top w:val="single" w:sz="18" w:space="0" w:color="auto"/>
              <w:left w:val="dashed" w:sz="4" w:space="0" w:color="auto"/>
              <w:bottom w:val="single" w:sz="18" w:space="0" w:color="auto"/>
              <w:right w:val="dashed" w:sz="4" w:space="0" w:color="auto"/>
            </w:tcBorders>
            <w:shd w:val="clear" w:color="auto" w:fill="FFFFFF"/>
            <w:vAlign w:val="center"/>
          </w:tcPr>
          <w:p w14:paraId="0C5ED234" w14:textId="77777777" w:rsidR="0078100D" w:rsidRPr="004C328D" w:rsidRDefault="0078100D" w:rsidP="00B8553E">
            <w:pPr>
              <w:jc w:val="center"/>
              <w:rPr>
                <w:rFonts w:ascii="標楷體" w:eastAsia="標楷體" w:hAnsi="標楷體" w:cs="新細明體"/>
                <w:b/>
                <w:color w:val="000000"/>
                <w:spacing w:val="-20"/>
              </w:rPr>
            </w:pPr>
          </w:p>
        </w:tc>
        <w:tc>
          <w:tcPr>
            <w:tcW w:w="249" w:type="pct"/>
            <w:tcBorders>
              <w:top w:val="single" w:sz="18" w:space="0" w:color="auto"/>
              <w:left w:val="dashed" w:sz="4" w:space="0" w:color="auto"/>
              <w:bottom w:val="single" w:sz="18" w:space="0" w:color="auto"/>
              <w:right w:val="dashed" w:sz="4" w:space="0" w:color="auto"/>
            </w:tcBorders>
            <w:shd w:val="clear" w:color="auto" w:fill="FFFFFF"/>
            <w:vAlign w:val="center"/>
          </w:tcPr>
          <w:p w14:paraId="2CB2BE41" w14:textId="77777777" w:rsidR="0078100D" w:rsidRPr="004C328D" w:rsidRDefault="0078100D" w:rsidP="00B8553E">
            <w:pPr>
              <w:jc w:val="center"/>
              <w:rPr>
                <w:rFonts w:ascii="標楷體" w:eastAsia="標楷體" w:hAnsi="標楷體" w:cs="新細明體"/>
                <w:b/>
                <w:color w:val="000000"/>
                <w:spacing w:val="-20"/>
              </w:rPr>
            </w:pPr>
          </w:p>
        </w:tc>
        <w:tc>
          <w:tcPr>
            <w:tcW w:w="414" w:type="pct"/>
            <w:tcBorders>
              <w:top w:val="single" w:sz="18" w:space="0" w:color="auto"/>
              <w:left w:val="dashed" w:sz="4" w:space="0" w:color="auto"/>
              <w:bottom w:val="single" w:sz="18" w:space="0" w:color="auto"/>
              <w:right w:val="single" w:sz="4" w:space="0" w:color="auto"/>
            </w:tcBorders>
            <w:shd w:val="clear" w:color="auto" w:fill="FFFFFF"/>
            <w:vAlign w:val="center"/>
          </w:tcPr>
          <w:p w14:paraId="60398147" w14:textId="47CDE5FF" w:rsidR="0078100D" w:rsidRPr="004C328D" w:rsidRDefault="00254294" w:rsidP="00B8553E">
            <w:pPr>
              <w:jc w:val="center"/>
              <w:rPr>
                <w:rFonts w:ascii="標楷體" w:eastAsia="標楷體" w:hAnsi="標楷體" w:cs="新細明體"/>
                <w:b/>
                <w:color w:val="000000"/>
                <w:spacing w:val="-20"/>
              </w:rPr>
            </w:pPr>
            <w:r w:rsidRPr="004C328D">
              <w:rPr>
                <w:rFonts w:ascii="標楷體" w:eastAsia="標楷體" w:hAnsi="標楷體" w:cs="新細明體" w:hint="eastAsia"/>
                <w:b/>
                <w:color w:val="000000"/>
                <w:spacing w:val="-20"/>
              </w:rPr>
              <w:t>2</w:t>
            </w:r>
            <w:r w:rsidRPr="004C328D">
              <w:rPr>
                <w:rFonts w:ascii="標楷體" w:eastAsia="標楷體" w:hAnsi="標楷體" w:cs="新細明體"/>
                <w:b/>
                <w:color w:val="000000"/>
                <w:spacing w:val="-20"/>
              </w:rPr>
              <w:t>3</w:t>
            </w:r>
          </w:p>
        </w:tc>
        <w:tc>
          <w:tcPr>
            <w:tcW w:w="342" w:type="pct"/>
            <w:tcBorders>
              <w:top w:val="single" w:sz="18" w:space="0" w:color="auto"/>
              <w:left w:val="single" w:sz="4" w:space="0" w:color="auto"/>
              <w:bottom w:val="single" w:sz="18" w:space="0" w:color="auto"/>
              <w:right w:val="single" w:sz="12" w:space="0" w:color="auto"/>
            </w:tcBorders>
            <w:shd w:val="clear" w:color="auto" w:fill="FFFFFF"/>
            <w:vAlign w:val="center"/>
          </w:tcPr>
          <w:p w14:paraId="19216D71" w14:textId="62D165B8" w:rsidR="0078100D" w:rsidRPr="004C328D" w:rsidRDefault="00254294" w:rsidP="00B8553E">
            <w:pPr>
              <w:jc w:val="center"/>
              <w:rPr>
                <w:rFonts w:ascii="標楷體" w:eastAsia="標楷體" w:hAnsi="標楷體" w:cs="新細明體"/>
                <w:b/>
                <w:color w:val="000000"/>
              </w:rPr>
            </w:pPr>
            <w:r w:rsidRPr="004C328D">
              <w:rPr>
                <w:rFonts w:ascii="標楷體" w:eastAsia="標楷體" w:hAnsi="標楷體" w:cs="新細明體" w:hint="eastAsia"/>
                <w:b/>
                <w:color w:val="000000"/>
              </w:rPr>
              <w:t>1</w:t>
            </w:r>
            <w:r w:rsidRPr="004C328D">
              <w:rPr>
                <w:rFonts w:ascii="標楷體" w:eastAsia="標楷體" w:hAnsi="標楷體" w:cs="新細明體"/>
                <w:b/>
                <w:color w:val="000000"/>
              </w:rPr>
              <w:t>19</w:t>
            </w:r>
          </w:p>
        </w:tc>
        <w:tc>
          <w:tcPr>
            <w:tcW w:w="465" w:type="pct"/>
            <w:tcBorders>
              <w:top w:val="single" w:sz="18" w:space="0" w:color="auto"/>
              <w:left w:val="single" w:sz="12" w:space="0" w:color="auto"/>
              <w:bottom w:val="single" w:sz="18" w:space="0" w:color="auto"/>
              <w:right w:val="single" w:sz="18" w:space="0" w:color="auto"/>
            </w:tcBorders>
            <w:shd w:val="clear" w:color="auto" w:fill="FFFFFF"/>
            <w:vAlign w:val="center"/>
          </w:tcPr>
          <w:p w14:paraId="32704A10" w14:textId="1E1E78CC" w:rsidR="0078100D" w:rsidRPr="004C328D" w:rsidRDefault="00A65F15" w:rsidP="00B8553E">
            <w:pPr>
              <w:jc w:val="center"/>
              <w:rPr>
                <w:rFonts w:ascii="標楷體" w:eastAsia="標楷體" w:hAnsi="標楷體" w:cs="新細明體"/>
                <w:b/>
                <w:color w:val="000000"/>
              </w:rPr>
            </w:pPr>
            <w:r w:rsidRPr="004C328D">
              <w:rPr>
                <w:rFonts w:ascii="標楷體" w:eastAsia="標楷體" w:hAnsi="標楷體" w:cs="新細明體" w:hint="eastAsia"/>
                <w:b/>
                <w:color w:val="000000"/>
              </w:rPr>
              <w:t>396</w:t>
            </w:r>
          </w:p>
        </w:tc>
        <w:tc>
          <w:tcPr>
            <w:tcW w:w="459" w:type="pct"/>
            <w:tcBorders>
              <w:top w:val="single" w:sz="18" w:space="0" w:color="auto"/>
              <w:left w:val="single" w:sz="18" w:space="0" w:color="auto"/>
              <w:bottom w:val="single" w:sz="18" w:space="0" w:color="auto"/>
              <w:right w:val="single" w:sz="18" w:space="0" w:color="auto"/>
            </w:tcBorders>
            <w:shd w:val="clear" w:color="auto" w:fill="FFFFFF"/>
            <w:vAlign w:val="center"/>
          </w:tcPr>
          <w:p w14:paraId="18D622A1" w14:textId="214D14CD" w:rsidR="0078100D" w:rsidRPr="004C328D" w:rsidRDefault="00A65F15" w:rsidP="00B8553E">
            <w:pPr>
              <w:jc w:val="center"/>
              <w:rPr>
                <w:rFonts w:ascii="標楷體" w:eastAsia="標楷體" w:hAnsi="標楷體" w:cs="新細明體"/>
                <w:b/>
                <w:bCs/>
                <w:color w:val="000000"/>
              </w:rPr>
            </w:pPr>
            <w:r w:rsidRPr="004C328D">
              <w:rPr>
                <w:rFonts w:ascii="標楷體" w:eastAsia="標楷體" w:hAnsi="標楷體" w:cs="新細明體" w:hint="eastAsia"/>
                <w:b/>
                <w:bCs/>
                <w:color w:val="000000"/>
              </w:rPr>
              <w:t>515</w:t>
            </w:r>
          </w:p>
        </w:tc>
      </w:tr>
      <w:tr w:rsidR="00866E69" w:rsidRPr="004C328D" w14:paraId="2814B105" w14:textId="77777777" w:rsidTr="00254294">
        <w:trPr>
          <w:trHeight w:val="510"/>
        </w:trPr>
        <w:tc>
          <w:tcPr>
            <w:tcW w:w="1268" w:type="pct"/>
            <w:gridSpan w:val="2"/>
            <w:tcBorders>
              <w:top w:val="single" w:sz="18" w:space="0" w:color="auto"/>
              <w:left w:val="single" w:sz="18" w:space="0" w:color="auto"/>
              <w:bottom w:val="thinThickSmallGap" w:sz="18" w:space="0" w:color="auto"/>
              <w:right w:val="single" w:sz="18" w:space="0" w:color="auto"/>
            </w:tcBorders>
            <w:shd w:val="clear" w:color="auto" w:fill="FFFFFF"/>
            <w:vAlign w:val="center"/>
          </w:tcPr>
          <w:p w14:paraId="64F9A492" w14:textId="77777777" w:rsidR="0078100D" w:rsidRPr="004C328D" w:rsidRDefault="0078100D" w:rsidP="00B8553E">
            <w:pPr>
              <w:spacing w:line="360" w:lineRule="exact"/>
              <w:ind w:left="200" w:hangingChars="100" w:hanging="200"/>
              <w:jc w:val="both"/>
              <w:rPr>
                <w:rFonts w:ascii="標楷體" w:eastAsia="標楷體" w:hAnsi="標楷體"/>
                <w:bCs/>
                <w:color w:val="0000FF"/>
                <w:spacing w:val="-20"/>
              </w:rPr>
            </w:pPr>
            <w:r w:rsidRPr="004C328D">
              <w:rPr>
                <w:rFonts w:ascii="標楷體" w:eastAsia="標楷體" w:hAnsi="標楷體" w:hint="eastAsia"/>
                <w:bCs/>
                <w:spacing w:val="-20"/>
              </w:rPr>
              <w:t xml:space="preserve">  ［八］人民請願案</w:t>
            </w:r>
          </w:p>
        </w:tc>
        <w:tc>
          <w:tcPr>
            <w:tcW w:w="301" w:type="pct"/>
            <w:tcBorders>
              <w:top w:val="single" w:sz="18" w:space="0" w:color="auto"/>
              <w:left w:val="single" w:sz="18" w:space="0" w:color="auto"/>
              <w:bottom w:val="thinThickSmallGap" w:sz="18" w:space="0" w:color="auto"/>
              <w:right w:val="dashed" w:sz="4" w:space="0" w:color="auto"/>
            </w:tcBorders>
            <w:shd w:val="clear" w:color="auto" w:fill="FFFFFF"/>
            <w:vAlign w:val="center"/>
          </w:tcPr>
          <w:p w14:paraId="582B6E7F" w14:textId="77777777" w:rsidR="0078100D" w:rsidRPr="004C328D" w:rsidRDefault="0078100D" w:rsidP="00B8553E">
            <w:pPr>
              <w:jc w:val="center"/>
              <w:rPr>
                <w:rFonts w:ascii="標楷體" w:eastAsia="標楷體" w:hAnsi="標楷體" w:cs="新細明體"/>
                <w:b/>
                <w:bCs/>
                <w:color w:val="000000"/>
                <w:spacing w:val="-20"/>
              </w:rPr>
            </w:pPr>
            <w:r w:rsidRPr="004C328D">
              <w:rPr>
                <w:rFonts w:ascii="標楷體" w:eastAsia="標楷體" w:hAnsi="標楷體" w:cs="新細明體" w:hint="eastAsia"/>
                <w:b/>
                <w:bCs/>
                <w:color w:val="000000"/>
                <w:spacing w:val="-20"/>
              </w:rPr>
              <w:t>0</w:t>
            </w:r>
          </w:p>
        </w:tc>
        <w:tc>
          <w:tcPr>
            <w:tcW w:w="267"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153AE8D6" w14:textId="77777777" w:rsidR="0078100D" w:rsidRPr="004C328D" w:rsidRDefault="0078100D" w:rsidP="00B8553E">
            <w:pPr>
              <w:jc w:val="center"/>
              <w:rPr>
                <w:rFonts w:ascii="標楷體" w:eastAsia="標楷體" w:hAnsi="標楷體" w:cs="新細明體"/>
                <w:b/>
                <w:bCs/>
                <w:color w:val="000000"/>
                <w:spacing w:val="-20"/>
              </w:rPr>
            </w:pPr>
          </w:p>
        </w:tc>
        <w:tc>
          <w:tcPr>
            <w:tcW w:w="242"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10032666" w14:textId="77777777" w:rsidR="0078100D" w:rsidRPr="004C328D" w:rsidRDefault="0078100D" w:rsidP="00B8553E">
            <w:pPr>
              <w:jc w:val="center"/>
              <w:rPr>
                <w:rFonts w:ascii="標楷體" w:eastAsia="標楷體" w:hAnsi="標楷體" w:cs="新細明體"/>
                <w:b/>
                <w:bCs/>
                <w:color w:val="000000"/>
                <w:spacing w:val="-20"/>
              </w:rPr>
            </w:pPr>
          </w:p>
        </w:tc>
        <w:tc>
          <w:tcPr>
            <w:tcW w:w="258"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3E4C38F" w14:textId="77777777" w:rsidR="0078100D" w:rsidRPr="004C328D" w:rsidRDefault="0078100D" w:rsidP="00B8553E">
            <w:pPr>
              <w:jc w:val="center"/>
              <w:rPr>
                <w:rFonts w:ascii="標楷體" w:eastAsia="標楷體" w:hAnsi="標楷體" w:cs="新細明體"/>
                <w:b/>
                <w:bCs/>
                <w:color w:val="000000"/>
                <w:spacing w:val="-20"/>
              </w:rPr>
            </w:pPr>
          </w:p>
        </w:tc>
        <w:tc>
          <w:tcPr>
            <w:tcW w:w="248"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5A2F411B" w14:textId="77777777" w:rsidR="0078100D" w:rsidRPr="004C328D" w:rsidRDefault="0078100D" w:rsidP="00B8553E">
            <w:pPr>
              <w:jc w:val="center"/>
              <w:rPr>
                <w:rFonts w:ascii="標楷體" w:eastAsia="標楷體" w:hAnsi="標楷體" w:cs="新細明體"/>
                <w:b/>
                <w:bCs/>
                <w:color w:val="000000"/>
                <w:spacing w:val="-20"/>
              </w:rPr>
            </w:pPr>
          </w:p>
        </w:tc>
        <w:tc>
          <w:tcPr>
            <w:tcW w:w="233"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1E181D2" w14:textId="77777777" w:rsidR="0078100D" w:rsidRPr="004C328D" w:rsidRDefault="0078100D" w:rsidP="00B8553E">
            <w:pPr>
              <w:jc w:val="center"/>
              <w:rPr>
                <w:rFonts w:ascii="標楷體" w:eastAsia="標楷體" w:hAnsi="標楷體" w:cs="新細明體"/>
                <w:b/>
                <w:bCs/>
                <w:color w:val="000000"/>
                <w:spacing w:val="-20"/>
              </w:rPr>
            </w:pPr>
          </w:p>
        </w:tc>
        <w:tc>
          <w:tcPr>
            <w:tcW w:w="254"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233E4D67" w14:textId="77777777" w:rsidR="0078100D" w:rsidRPr="004C328D" w:rsidRDefault="0078100D" w:rsidP="00B8553E">
            <w:pPr>
              <w:jc w:val="center"/>
              <w:rPr>
                <w:rFonts w:ascii="標楷體" w:eastAsia="標楷體" w:hAnsi="標楷體" w:cs="新細明體"/>
                <w:b/>
                <w:bCs/>
                <w:color w:val="000000"/>
                <w:spacing w:val="-20"/>
              </w:rPr>
            </w:pPr>
          </w:p>
        </w:tc>
        <w:tc>
          <w:tcPr>
            <w:tcW w:w="249"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282C226A" w14:textId="77777777" w:rsidR="0078100D" w:rsidRPr="004C328D" w:rsidRDefault="0078100D" w:rsidP="00B8553E">
            <w:pPr>
              <w:jc w:val="center"/>
              <w:rPr>
                <w:rFonts w:ascii="標楷體" w:eastAsia="標楷體" w:hAnsi="標楷體" w:cs="新細明體"/>
                <w:b/>
                <w:bCs/>
                <w:color w:val="000000"/>
                <w:spacing w:val="-20"/>
              </w:rPr>
            </w:pPr>
          </w:p>
        </w:tc>
        <w:tc>
          <w:tcPr>
            <w:tcW w:w="414" w:type="pct"/>
            <w:tcBorders>
              <w:top w:val="single" w:sz="18" w:space="0" w:color="auto"/>
              <w:left w:val="dashed" w:sz="4" w:space="0" w:color="auto"/>
              <w:bottom w:val="thinThickSmallGap" w:sz="18" w:space="0" w:color="auto"/>
              <w:right w:val="single" w:sz="4" w:space="0" w:color="auto"/>
            </w:tcBorders>
            <w:shd w:val="clear" w:color="auto" w:fill="FFFFFF"/>
            <w:vAlign w:val="center"/>
          </w:tcPr>
          <w:p w14:paraId="4031069D" w14:textId="0DF8FC8B" w:rsidR="0078100D" w:rsidRPr="004C328D" w:rsidRDefault="00254294" w:rsidP="00B8553E">
            <w:pPr>
              <w:jc w:val="center"/>
              <w:rPr>
                <w:rFonts w:ascii="標楷體" w:eastAsia="標楷體" w:hAnsi="標楷體" w:cs="新細明體"/>
                <w:b/>
                <w:bCs/>
                <w:color w:val="000000"/>
                <w:spacing w:val="-20"/>
              </w:rPr>
            </w:pPr>
            <w:r w:rsidRPr="004C328D">
              <w:rPr>
                <w:rFonts w:ascii="標楷體" w:eastAsia="標楷體" w:hAnsi="標楷體" w:cs="新細明體" w:hint="eastAsia"/>
                <w:b/>
                <w:bCs/>
                <w:color w:val="000000"/>
                <w:spacing w:val="-20"/>
              </w:rPr>
              <w:t>0</w:t>
            </w:r>
          </w:p>
        </w:tc>
        <w:tc>
          <w:tcPr>
            <w:tcW w:w="342" w:type="pct"/>
            <w:tcBorders>
              <w:top w:val="single" w:sz="18" w:space="0" w:color="auto"/>
              <w:left w:val="single" w:sz="4" w:space="0" w:color="auto"/>
              <w:bottom w:val="thinThickSmallGap" w:sz="18" w:space="0" w:color="auto"/>
              <w:right w:val="single" w:sz="12" w:space="0" w:color="auto"/>
            </w:tcBorders>
            <w:shd w:val="clear" w:color="auto" w:fill="FFFFFF"/>
            <w:vAlign w:val="center"/>
          </w:tcPr>
          <w:p w14:paraId="33D7812A" w14:textId="77777777" w:rsidR="0078100D" w:rsidRPr="004C328D" w:rsidRDefault="0078100D" w:rsidP="00B8553E">
            <w:pPr>
              <w:jc w:val="center"/>
              <w:rPr>
                <w:rFonts w:ascii="標楷體" w:eastAsia="標楷體" w:hAnsi="標楷體" w:cs="新細明體"/>
                <w:b/>
                <w:bCs/>
                <w:color w:val="000000"/>
              </w:rPr>
            </w:pPr>
            <w:r w:rsidRPr="004C328D">
              <w:rPr>
                <w:rFonts w:ascii="標楷體" w:eastAsia="標楷體" w:hAnsi="標楷體" w:cs="新細明體" w:hint="eastAsia"/>
                <w:b/>
                <w:bCs/>
                <w:color w:val="000000"/>
              </w:rPr>
              <w:t>0</w:t>
            </w:r>
          </w:p>
        </w:tc>
        <w:tc>
          <w:tcPr>
            <w:tcW w:w="465" w:type="pct"/>
            <w:tcBorders>
              <w:top w:val="single" w:sz="18" w:space="0" w:color="auto"/>
              <w:left w:val="single" w:sz="12" w:space="0" w:color="auto"/>
              <w:bottom w:val="thinThickSmallGap" w:sz="18" w:space="0" w:color="auto"/>
              <w:right w:val="single" w:sz="18" w:space="0" w:color="auto"/>
            </w:tcBorders>
            <w:shd w:val="clear" w:color="auto" w:fill="FFFFFF"/>
            <w:vAlign w:val="center"/>
          </w:tcPr>
          <w:p w14:paraId="6D82F0B6" w14:textId="05DADBBA" w:rsidR="0078100D" w:rsidRPr="004C328D" w:rsidRDefault="00C86504" w:rsidP="00B8553E">
            <w:pPr>
              <w:jc w:val="center"/>
              <w:rPr>
                <w:rFonts w:ascii="標楷體" w:eastAsia="標楷體" w:hAnsi="標楷體" w:cs="新細明體"/>
                <w:b/>
                <w:bCs/>
                <w:color w:val="000000"/>
              </w:rPr>
            </w:pPr>
            <w:r w:rsidRPr="004C328D">
              <w:rPr>
                <w:rFonts w:ascii="標楷體" w:eastAsia="標楷體" w:hAnsi="標楷體" w:cs="新細明體" w:hint="eastAsia"/>
                <w:b/>
                <w:bCs/>
                <w:color w:val="000000"/>
              </w:rPr>
              <w:t>3</w:t>
            </w:r>
            <w:r w:rsidRPr="004C328D">
              <w:rPr>
                <w:rFonts w:ascii="標楷體" w:eastAsia="標楷體" w:hAnsi="標楷體" w:cs="新細明體"/>
                <w:b/>
                <w:bCs/>
                <w:color w:val="000000"/>
              </w:rPr>
              <w:t>9</w:t>
            </w:r>
          </w:p>
        </w:tc>
        <w:tc>
          <w:tcPr>
            <w:tcW w:w="459" w:type="pct"/>
            <w:tcBorders>
              <w:top w:val="single" w:sz="18" w:space="0" w:color="auto"/>
              <w:left w:val="single" w:sz="18" w:space="0" w:color="auto"/>
              <w:bottom w:val="thinThickSmallGap" w:sz="18" w:space="0" w:color="auto"/>
              <w:right w:val="single" w:sz="18" w:space="0" w:color="auto"/>
            </w:tcBorders>
            <w:shd w:val="clear" w:color="auto" w:fill="FFFFFF"/>
            <w:vAlign w:val="center"/>
          </w:tcPr>
          <w:p w14:paraId="535968C2" w14:textId="544EF16F" w:rsidR="0078100D" w:rsidRPr="004C328D" w:rsidRDefault="00C86504" w:rsidP="00B8553E">
            <w:pPr>
              <w:jc w:val="center"/>
              <w:rPr>
                <w:rFonts w:ascii="標楷體" w:eastAsia="標楷體" w:hAnsi="標楷體" w:cs="新細明體"/>
                <w:b/>
                <w:bCs/>
                <w:color w:val="000000"/>
              </w:rPr>
            </w:pPr>
            <w:r w:rsidRPr="004C328D">
              <w:rPr>
                <w:rFonts w:ascii="標楷體" w:eastAsia="標楷體" w:hAnsi="標楷體" w:cs="新細明體" w:hint="eastAsia"/>
                <w:b/>
                <w:bCs/>
                <w:color w:val="000000"/>
              </w:rPr>
              <w:t>3</w:t>
            </w:r>
            <w:r w:rsidRPr="004C328D">
              <w:rPr>
                <w:rFonts w:ascii="標楷體" w:eastAsia="標楷體" w:hAnsi="標楷體" w:cs="新細明體"/>
                <w:b/>
                <w:bCs/>
                <w:color w:val="000000"/>
              </w:rPr>
              <w:t>9</w:t>
            </w:r>
          </w:p>
        </w:tc>
      </w:tr>
      <w:tr w:rsidR="00866E69" w:rsidRPr="004C328D" w14:paraId="13B03AB3" w14:textId="77777777" w:rsidTr="00254294">
        <w:trPr>
          <w:trHeight w:val="624"/>
        </w:trPr>
        <w:tc>
          <w:tcPr>
            <w:tcW w:w="1268" w:type="pct"/>
            <w:gridSpan w:val="2"/>
            <w:tcBorders>
              <w:top w:val="thinThickSmallGap" w:sz="18" w:space="0" w:color="auto"/>
              <w:left w:val="single" w:sz="18" w:space="0" w:color="auto"/>
              <w:bottom w:val="single" w:sz="18" w:space="0" w:color="auto"/>
              <w:right w:val="single" w:sz="18" w:space="0" w:color="auto"/>
            </w:tcBorders>
            <w:shd w:val="clear" w:color="auto" w:fill="FFFFFF"/>
            <w:vAlign w:val="center"/>
          </w:tcPr>
          <w:p w14:paraId="3CD7DECA" w14:textId="77777777" w:rsidR="0078100D" w:rsidRPr="004C328D" w:rsidRDefault="0078100D" w:rsidP="00B8553E">
            <w:pPr>
              <w:spacing w:line="300" w:lineRule="exact"/>
              <w:ind w:leftChars="-55" w:left="180" w:hangingChars="156" w:hanging="312"/>
              <w:jc w:val="center"/>
              <w:rPr>
                <w:rFonts w:ascii="標楷體" w:eastAsia="標楷體" w:hAnsi="標楷體"/>
                <w:b/>
                <w:spacing w:val="-20"/>
              </w:rPr>
            </w:pPr>
            <w:r w:rsidRPr="004C328D">
              <w:rPr>
                <w:rFonts w:ascii="標楷體" w:eastAsia="標楷體" w:hAnsi="標楷體" w:hint="eastAsia"/>
                <w:b/>
                <w:spacing w:val="-20"/>
              </w:rPr>
              <w:t>［一］至［八］</w:t>
            </w:r>
          </w:p>
          <w:p w14:paraId="408ABA48" w14:textId="77777777" w:rsidR="0078100D" w:rsidRPr="004C328D" w:rsidRDefault="0078100D" w:rsidP="00B8553E">
            <w:pPr>
              <w:spacing w:line="300" w:lineRule="exact"/>
              <w:ind w:leftChars="-55" w:left="180" w:hangingChars="156" w:hanging="312"/>
              <w:jc w:val="center"/>
              <w:rPr>
                <w:rFonts w:ascii="標楷體" w:eastAsia="標楷體" w:hAnsi="標楷體"/>
                <w:b/>
                <w:color w:val="000000"/>
              </w:rPr>
            </w:pPr>
            <w:r w:rsidRPr="004C328D">
              <w:rPr>
                <w:rFonts w:ascii="標楷體" w:eastAsia="標楷體" w:hAnsi="標楷體"/>
                <w:b/>
                <w:spacing w:val="-20"/>
              </w:rPr>
              <w:t xml:space="preserve">總  </w:t>
            </w:r>
            <w:r w:rsidRPr="004C328D">
              <w:rPr>
                <w:rFonts w:ascii="標楷體" w:eastAsia="標楷體" w:hAnsi="標楷體" w:hint="eastAsia"/>
                <w:b/>
                <w:spacing w:val="-20"/>
              </w:rPr>
              <w:t xml:space="preserve">   </w:t>
            </w:r>
            <w:r w:rsidRPr="004C328D">
              <w:rPr>
                <w:rFonts w:ascii="標楷體" w:eastAsia="標楷體" w:hAnsi="標楷體"/>
                <w:b/>
                <w:spacing w:val="-20"/>
              </w:rPr>
              <w:t>計</w:t>
            </w:r>
          </w:p>
        </w:tc>
        <w:tc>
          <w:tcPr>
            <w:tcW w:w="301" w:type="pct"/>
            <w:tcBorders>
              <w:top w:val="thinThickSmallGap" w:sz="18" w:space="0" w:color="auto"/>
              <w:left w:val="single" w:sz="18" w:space="0" w:color="auto"/>
              <w:bottom w:val="single" w:sz="18" w:space="0" w:color="auto"/>
              <w:right w:val="dashed" w:sz="4" w:space="0" w:color="auto"/>
            </w:tcBorders>
            <w:shd w:val="clear" w:color="auto" w:fill="FFFFFF"/>
            <w:vAlign w:val="center"/>
          </w:tcPr>
          <w:p w14:paraId="25194043" w14:textId="4F166CE9" w:rsidR="0078100D" w:rsidRPr="004C328D" w:rsidRDefault="009334DE" w:rsidP="00B8553E">
            <w:pPr>
              <w:jc w:val="center"/>
              <w:rPr>
                <w:rFonts w:ascii="標楷體" w:eastAsia="標楷體" w:hAnsi="標楷體" w:cs="新細明體"/>
                <w:b/>
                <w:color w:val="000000"/>
                <w:spacing w:val="-20"/>
              </w:rPr>
            </w:pPr>
            <w:r w:rsidRPr="004C328D">
              <w:rPr>
                <w:rFonts w:ascii="標楷體" w:eastAsia="標楷體" w:hAnsi="標楷體" w:cs="新細明體" w:hint="eastAsia"/>
                <w:b/>
                <w:color w:val="000000"/>
                <w:spacing w:val="-20"/>
              </w:rPr>
              <w:t>9</w:t>
            </w:r>
            <w:r w:rsidRPr="004C328D">
              <w:rPr>
                <w:rFonts w:ascii="標楷體" w:eastAsia="標楷體" w:hAnsi="標楷體" w:cs="新細明體"/>
                <w:b/>
                <w:color w:val="000000"/>
                <w:spacing w:val="-20"/>
              </w:rPr>
              <w:t>6</w:t>
            </w:r>
          </w:p>
        </w:tc>
        <w:tc>
          <w:tcPr>
            <w:tcW w:w="267"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54C31797" w14:textId="77777777" w:rsidR="0078100D" w:rsidRPr="004C328D" w:rsidRDefault="0078100D" w:rsidP="00B8553E">
            <w:pPr>
              <w:jc w:val="center"/>
              <w:rPr>
                <w:rFonts w:ascii="標楷體" w:eastAsia="標楷體" w:hAnsi="標楷體" w:cs="新細明體"/>
                <w:b/>
                <w:color w:val="000000"/>
                <w:spacing w:val="-20"/>
              </w:rPr>
            </w:pPr>
          </w:p>
        </w:tc>
        <w:tc>
          <w:tcPr>
            <w:tcW w:w="242"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5B6CE01C" w14:textId="77777777" w:rsidR="0078100D" w:rsidRPr="004C328D" w:rsidRDefault="0078100D" w:rsidP="00B8553E">
            <w:pPr>
              <w:jc w:val="center"/>
              <w:rPr>
                <w:rFonts w:ascii="標楷體" w:eastAsia="標楷體" w:hAnsi="標楷體" w:cs="新細明體"/>
                <w:b/>
                <w:color w:val="000000"/>
                <w:spacing w:val="-20"/>
              </w:rPr>
            </w:pPr>
          </w:p>
        </w:tc>
        <w:tc>
          <w:tcPr>
            <w:tcW w:w="258"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7ADE6D5B" w14:textId="77777777" w:rsidR="0078100D" w:rsidRPr="004C328D" w:rsidRDefault="0078100D" w:rsidP="00B8553E">
            <w:pPr>
              <w:jc w:val="center"/>
              <w:rPr>
                <w:rFonts w:ascii="標楷體" w:eastAsia="標楷體" w:hAnsi="標楷體" w:cs="新細明體"/>
                <w:b/>
                <w:color w:val="000000"/>
                <w:spacing w:val="-20"/>
              </w:rPr>
            </w:pPr>
          </w:p>
        </w:tc>
        <w:tc>
          <w:tcPr>
            <w:tcW w:w="248"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42163E6F" w14:textId="77777777" w:rsidR="0078100D" w:rsidRPr="004C328D" w:rsidRDefault="0078100D" w:rsidP="00B8553E">
            <w:pPr>
              <w:jc w:val="center"/>
              <w:rPr>
                <w:rFonts w:ascii="標楷體" w:eastAsia="標楷體" w:hAnsi="標楷體" w:cs="新細明體"/>
                <w:b/>
                <w:color w:val="000000"/>
                <w:spacing w:val="-20"/>
              </w:rPr>
            </w:pPr>
          </w:p>
        </w:tc>
        <w:tc>
          <w:tcPr>
            <w:tcW w:w="233"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6A660442" w14:textId="77777777" w:rsidR="0078100D" w:rsidRPr="004C328D" w:rsidRDefault="0078100D" w:rsidP="00B8553E">
            <w:pPr>
              <w:jc w:val="center"/>
              <w:rPr>
                <w:rFonts w:ascii="標楷體" w:eastAsia="標楷體" w:hAnsi="標楷體" w:cs="新細明體"/>
                <w:b/>
                <w:color w:val="000000"/>
                <w:spacing w:val="-20"/>
              </w:rPr>
            </w:pPr>
          </w:p>
        </w:tc>
        <w:tc>
          <w:tcPr>
            <w:tcW w:w="254"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66BE534E" w14:textId="77777777" w:rsidR="0078100D" w:rsidRPr="004C328D" w:rsidRDefault="0078100D" w:rsidP="00B8553E">
            <w:pPr>
              <w:jc w:val="center"/>
              <w:rPr>
                <w:rFonts w:ascii="標楷體" w:eastAsia="標楷體" w:hAnsi="標楷體" w:cs="新細明體"/>
                <w:b/>
                <w:color w:val="000000"/>
                <w:spacing w:val="-20"/>
              </w:rPr>
            </w:pPr>
          </w:p>
        </w:tc>
        <w:tc>
          <w:tcPr>
            <w:tcW w:w="249"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2E8ED6CA" w14:textId="77777777" w:rsidR="0078100D" w:rsidRPr="004C328D" w:rsidRDefault="0078100D" w:rsidP="00B8553E">
            <w:pPr>
              <w:jc w:val="center"/>
              <w:rPr>
                <w:rFonts w:ascii="標楷體" w:eastAsia="標楷體" w:hAnsi="標楷體" w:cs="新細明體"/>
                <w:b/>
                <w:color w:val="000000"/>
                <w:spacing w:val="-20"/>
              </w:rPr>
            </w:pPr>
          </w:p>
        </w:tc>
        <w:tc>
          <w:tcPr>
            <w:tcW w:w="414" w:type="pct"/>
            <w:tcBorders>
              <w:top w:val="thinThickSmallGap" w:sz="18" w:space="0" w:color="auto"/>
              <w:left w:val="dashed" w:sz="4" w:space="0" w:color="auto"/>
              <w:bottom w:val="single" w:sz="18" w:space="0" w:color="auto"/>
              <w:right w:val="single" w:sz="4" w:space="0" w:color="auto"/>
            </w:tcBorders>
            <w:shd w:val="clear" w:color="auto" w:fill="FFFFFF"/>
            <w:vAlign w:val="center"/>
          </w:tcPr>
          <w:p w14:paraId="38D2DC19" w14:textId="22B3BB72" w:rsidR="0078100D" w:rsidRPr="004C328D" w:rsidRDefault="00254294" w:rsidP="00B8553E">
            <w:pPr>
              <w:jc w:val="center"/>
              <w:rPr>
                <w:rFonts w:ascii="標楷體" w:eastAsia="標楷體" w:hAnsi="標楷體" w:cs="新細明體"/>
                <w:b/>
                <w:color w:val="000000"/>
                <w:spacing w:val="-20"/>
              </w:rPr>
            </w:pPr>
            <w:r w:rsidRPr="004C328D">
              <w:rPr>
                <w:rFonts w:ascii="標楷體" w:eastAsia="標楷體" w:hAnsi="標楷體" w:cs="新細明體" w:hint="eastAsia"/>
                <w:b/>
                <w:color w:val="000000"/>
                <w:spacing w:val="-20"/>
              </w:rPr>
              <w:t>2</w:t>
            </w:r>
            <w:r w:rsidRPr="004C328D">
              <w:rPr>
                <w:rFonts w:ascii="標楷體" w:eastAsia="標楷體" w:hAnsi="標楷體" w:cs="新細明體"/>
                <w:b/>
                <w:color w:val="000000"/>
                <w:spacing w:val="-20"/>
              </w:rPr>
              <w:t>3</w:t>
            </w:r>
          </w:p>
        </w:tc>
        <w:tc>
          <w:tcPr>
            <w:tcW w:w="342" w:type="pct"/>
            <w:tcBorders>
              <w:top w:val="thinThickSmallGap" w:sz="18" w:space="0" w:color="auto"/>
              <w:left w:val="single" w:sz="4" w:space="0" w:color="auto"/>
              <w:bottom w:val="single" w:sz="18" w:space="0" w:color="auto"/>
              <w:right w:val="single" w:sz="12" w:space="0" w:color="auto"/>
            </w:tcBorders>
            <w:shd w:val="clear" w:color="auto" w:fill="FFFFFF"/>
            <w:vAlign w:val="center"/>
          </w:tcPr>
          <w:p w14:paraId="0C528752" w14:textId="07477A5D" w:rsidR="0078100D" w:rsidRPr="004C328D" w:rsidRDefault="0078100D" w:rsidP="00B8553E">
            <w:pPr>
              <w:jc w:val="center"/>
              <w:rPr>
                <w:rFonts w:ascii="標楷體" w:eastAsia="標楷體" w:hAnsi="標楷體" w:cs="新細明體"/>
                <w:b/>
                <w:color w:val="000000"/>
              </w:rPr>
            </w:pPr>
            <w:r w:rsidRPr="004C328D">
              <w:rPr>
                <w:rFonts w:ascii="標楷體" w:eastAsia="標楷體" w:hAnsi="標楷體" w:cs="新細明體" w:hint="eastAsia"/>
                <w:b/>
                <w:color w:val="000000"/>
              </w:rPr>
              <w:t>1</w:t>
            </w:r>
            <w:r w:rsidR="00254294" w:rsidRPr="004C328D">
              <w:rPr>
                <w:rFonts w:ascii="標楷體" w:eastAsia="標楷體" w:hAnsi="標楷體" w:cs="新細明體"/>
                <w:b/>
                <w:color w:val="000000"/>
              </w:rPr>
              <w:t>19</w:t>
            </w:r>
          </w:p>
        </w:tc>
        <w:tc>
          <w:tcPr>
            <w:tcW w:w="465" w:type="pct"/>
            <w:tcBorders>
              <w:top w:val="thinThickSmallGap" w:sz="18" w:space="0" w:color="auto"/>
              <w:left w:val="single" w:sz="12" w:space="0" w:color="auto"/>
              <w:bottom w:val="single" w:sz="18" w:space="0" w:color="auto"/>
              <w:right w:val="single" w:sz="18" w:space="0" w:color="auto"/>
            </w:tcBorders>
            <w:shd w:val="clear" w:color="auto" w:fill="FFFFFF"/>
            <w:vAlign w:val="center"/>
          </w:tcPr>
          <w:p w14:paraId="551E1F44" w14:textId="644F495E" w:rsidR="0078100D" w:rsidRPr="004C328D" w:rsidRDefault="00A65F15" w:rsidP="00B8553E">
            <w:pPr>
              <w:jc w:val="center"/>
              <w:rPr>
                <w:rFonts w:ascii="標楷體" w:eastAsia="標楷體" w:hAnsi="標楷體" w:cs="新細明體"/>
                <w:b/>
                <w:color w:val="000000"/>
              </w:rPr>
            </w:pPr>
            <w:r w:rsidRPr="004C328D">
              <w:rPr>
                <w:rFonts w:ascii="標楷體" w:eastAsia="標楷體" w:hAnsi="標楷體" w:cs="新細明體" w:hint="eastAsia"/>
                <w:b/>
                <w:color w:val="000000"/>
              </w:rPr>
              <w:t>435</w:t>
            </w:r>
          </w:p>
        </w:tc>
        <w:tc>
          <w:tcPr>
            <w:tcW w:w="459" w:type="pct"/>
            <w:tcBorders>
              <w:top w:val="thinThickSmallGap" w:sz="18" w:space="0" w:color="auto"/>
              <w:left w:val="single" w:sz="18" w:space="0" w:color="auto"/>
              <w:bottom w:val="single" w:sz="18" w:space="0" w:color="auto"/>
              <w:right w:val="single" w:sz="18" w:space="0" w:color="auto"/>
            </w:tcBorders>
            <w:shd w:val="clear" w:color="auto" w:fill="FFFFFF"/>
            <w:vAlign w:val="center"/>
          </w:tcPr>
          <w:p w14:paraId="7FA262AB" w14:textId="6C3F7513" w:rsidR="0078100D" w:rsidRPr="004C328D" w:rsidRDefault="00A65F15" w:rsidP="00C86504">
            <w:pPr>
              <w:jc w:val="center"/>
              <w:rPr>
                <w:rFonts w:ascii="標楷體" w:eastAsia="標楷體" w:hAnsi="標楷體" w:cs="新細明體"/>
                <w:b/>
                <w:bCs/>
                <w:color w:val="000000"/>
              </w:rPr>
            </w:pPr>
            <w:r w:rsidRPr="004C328D">
              <w:rPr>
                <w:rFonts w:ascii="標楷體" w:eastAsia="標楷體" w:hAnsi="標楷體" w:cs="新細明體" w:hint="eastAsia"/>
                <w:b/>
                <w:bCs/>
                <w:color w:val="000000"/>
              </w:rPr>
              <w:t>554</w:t>
            </w:r>
          </w:p>
        </w:tc>
      </w:tr>
    </w:tbl>
    <w:p w14:paraId="6AC8B32D" w14:textId="77777777" w:rsidR="0078100D" w:rsidRPr="004C328D" w:rsidRDefault="0078100D" w:rsidP="00B8553E">
      <w:pPr>
        <w:adjustRightInd w:val="0"/>
        <w:snapToGrid w:val="0"/>
        <w:spacing w:line="300" w:lineRule="exact"/>
        <w:jc w:val="both"/>
        <w:rPr>
          <w:rFonts w:eastAsia="標楷體"/>
          <w:color w:val="000000"/>
        </w:rPr>
      </w:pPr>
      <w:r w:rsidRPr="004C328D">
        <w:rPr>
          <w:rFonts w:eastAsia="標楷體" w:hint="eastAsia"/>
          <w:color w:val="000000"/>
        </w:rPr>
        <w:t>1.</w:t>
      </w:r>
      <w:r w:rsidRPr="004C328D">
        <w:rPr>
          <w:rFonts w:eastAsia="標楷體"/>
          <w:color w:val="000000"/>
        </w:rPr>
        <w:t>本統計表件數，以第</w:t>
      </w:r>
      <w:r w:rsidRPr="004C328D">
        <w:rPr>
          <w:rFonts w:eastAsia="標楷體"/>
          <w:color w:val="000000"/>
        </w:rPr>
        <w:t>11</w:t>
      </w:r>
      <w:r w:rsidRPr="004C328D">
        <w:rPr>
          <w:rFonts w:eastAsia="標楷體"/>
          <w:color w:val="000000"/>
        </w:rPr>
        <w:t>屆第</w:t>
      </w:r>
      <w:r w:rsidRPr="004C328D">
        <w:rPr>
          <w:rFonts w:eastAsia="標楷體"/>
          <w:color w:val="000000"/>
        </w:rPr>
        <w:t>1</w:t>
      </w:r>
      <w:r w:rsidRPr="004C328D">
        <w:rPr>
          <w:rFonts w:eastAsia="標楷體"/>
          <w:color w:val="000000"/>
        </w:rPr>
        <w:t>會期至第</w:t>
      </w:r>
      <w:r w:rsidRPr="004C328D">
        <w:rPr>
          <w:rFonts w:eastAsia="標楷體"/>
          <w:color w:val="000000"/>
        </w:rPr>
        <w:t>8</w:t>
      </w:r>
      <w:r w:rsidRPr="004C328D">
        <w:rPr>
          <w:rFonts w:eastAsia="標楷體"/>
          <w:color w:val="000000"/>
        </w:rPr>
        <w:t>會期</w:t>
      </w:r>
      <w:r w:rsidRPr="004C328D">
        <w:rPr>
          <w:rFonts w:eastAsia="標楷體" w:hint="eastAsia"/>
          <w:color w:val="000000"/>
        </w:rPr>
        <w:t>，</w:t>
      </w:r>
      <w:r w:rsidRPr="004C328D">
        <w:rPr>
          <w:rFonts w:eastAsia="標楷體"/>
          <w:color w:val="000000"/>
        </w:rPr>
        <w:t>院會交下之</w:t>
      </w:r>
      <w:r w:rsidRPr="004C328D">
        <w:rPr>
          <w:rFonts w:eastAsia="標楷體" w:hint="eastAsia"/>
          <w:color w:val="000000"/>
        </w:rPr>
        <w:t>議案</w:t>
      </w:r>
      <w:r w:rsidRPr="004C328D">
        <w:rPr>
          <w:rFonts w:eastAsia="標楷體"/>
          <w:color w:val="000000"/>
        </w:rPr>
        <w:t>件數為主</w:t>
      </w:r>
      <w:r w:rsidRPr="004C328D">
        <w:rPr>
          <w:rFonts w:eastAsia="標楷體" w:hint="eastAsia"/>
          <w:color w:val="000000"/>
        </w:rPr>
        <w:t>。</w:t>
      </w:r>
    </w:p>
    <w:p w14:paraId="308EB07F" w14:textId="77777777" w:rsidR="0078100D" w:rsidRPr="004C328D" w:rsidRDefault="0078100D" w:rsidP="00B8553E">
      <w:pPr>
        <w:adjustRightInd w:val="0"/>
        <w:snapToGrid w:val="0"/>
        <w:spacing w:line="300" w:lineRule="exact"/>
        <w:ind w:leftChars="100" w:left="240"/>
        <w:jc w:val="both"/>
        <w:rPr>
          <w:rFonts w:eastAsia="標楷體"/>
          <w:color w:val="000000"/>
        </w:rPr>
      </w:pPr>
      <w:r w:rsidRPr="004C328D">
        <w:rPr>
          <w:rFonts w:eastAsia="標楷體"/>
          <w:color w:val="000000"/>
        </w:rPr>
        <w:t>包含第</w:t>
      </w:r>
      <w:r w:rsidRPr="004C328D">
        <w:rPr>
          <w:rFonts w:eastAsia="標楷體" w:hint="eastAsia"/>
          <w:color w:val="000000"/>
        </w:rPr>
        <w:t>1</w:t>
      </w:r>
      <w:r w:rsidRPr="004C328D">
        <w:rPr>
          <w:rFonts w:eastAsia="標楷體"/>
          <w:color w:val="000000"/>
        </w:rPr>
        <w:t>1</w:t>
      </w:r>
      <w:r w:rsidRPr="004C328D">
        <w:rPr>
          <w:rFonts w:eastAsia="標楷體"/>
          <w:color w:val="000000"/>
        </w:rPr>
        <w:t>屆</w:t>
      </w:r>
      <w:r w:rsidRPr="004C328D">
        <w:rPr>
          <w:rFonts w:eastAsia="標楷體" w:hint="eastAsia"/>
          <w:color w:val="000000"/>
        </w:rPr>
        <w:t>之</w:t>
      </w:r>
      <w:r w:rsidRPr="004C328D">
        <w:rPr>
          <w:rFonts w:eastAsia="標楷體"/>
          <w:color w:val="000000"/>
        </w:rPr>
        <w:t>前</w:t>
      </w:r>
      <w:r w:rsidRPr="004C328D">
        <w:rPr>
          <w:rFonts w:eastAsia="標楷體" w:hint="eastAsia"/>
          <w:color w:val="000000"/>
        </w:rPr>
        <w:t>，</w:t>
      </w:r>
      <w:r w:rsidRPr="004C328D">
        <w:rPr>
          <w:rFonts w:eastAsia="標楷體"/>
          <w:color w:val="000000"/>
        </w:rPr>
        <w:t>院會交下預（決）算案、行政命令案及人民請願案等未結件數</w:t>
      </w:r>
      <w:r w:rsidRPr="004C328D">
        <w:rPr>
          <w:rFonts w:eastAsia="標楷體" w:hint="eastAsia"/>
          <w:color w:val="000000"/>
        </w:rPr>
        <w:t>（</w:t>
      </w:r>
      <w:r w:rsidRPr="004C328D">
        <w:rPr>
          <w:rFonts w:eastAsia="標楷體"/>
          <w:color w:val="000000"/>
        </w:rPr>
        <w:t>無屆期不連續，故累計至本</w:t>
      </w:r>
      <w:r w:rsidRPr="004C328D">
        <w:rPr>
          <w:rFonts w:eastAsia="標楷體" w:hint="eastAsia"/>
          <w:color w:val="000000"/>
        </w:rPr>
        <w:t>屆）</w:t>
      </w:r>
      <w:r w:rsidRPr="004C328D">
        <w:rPr>
          <w:rFonts w:eastAsia="標楷體"/>
          <w:color w:val="000000"/>
        </w:rPr>
        <w:t>。</w:t>
      </w:r>
    </w:p>
    <w:p w14:paraId="6D15C862" w14:textId="77777777" w:rsidR="0078100D" w:rsidRPr="004C328D" w:rsidRDefault="0078100D" w:rsidP="00B8553E">
      <w:pPr>
        <w:adjustRightInd w:val="0"/>
        <w:snapToGrid w:val="0"/>
        <w:spacing w:line="300" w:lineRule="exact"/>
        <w:ind w:left="446" w:hangingChars="186" w:hanging="446"/>
        <w:jc w:val="both"/>
        <w:rPr>
          <w:rFonts w:eastAsia="標楷體"/>
          <w:color w:val="000000"/>
        </w:rPr>
      </w:pPr>
      <w:r w:rsidRPr="004C328D">
        <w:rPr>
          <w:rFonts w:eastAsia="標楷體"/>
          <w:color w:val="000000"/>
        </w:rPr>
        <w:t>2.</w:t>
      </w:r>
      <w:r w:rsidRPr="004C328D">
        <w:rPr>
          <w:rFonts w:eastAsia="標楷體"/>
          <w:color w:val="000000"/>
        </w:rPr>
        <w:t>本會審竣</w:t>
      </w:r>
      <w:r w:rsidRPr="004C328D">
        <w:rPr>
          <w:rFonts w:eastAsia="標楷體" w:hint="eastAsia"/>
          <w:color w:val="000000"/>
        </w:rPr>
        <w:t>提報院會之已結案件─院會待審議部分</w:t>
      </w:r>
      <w:r w:rsidRPr="004C328D">
        <w:rPr>
          <w:rFonts w:eastAsia="標楷體" w:hint="eastAsia"/>
          <w:color w:val="000000"/>
        </w:rPr>
        <w:t>B</w:t>
      </w:r>
      <w:r w:rsidRPr="004C328D">
        <w:rPr>
          <w:rFonts w:eastAsia="標楷體" w:hint="eastAsia"/>
          <w:color w:val="000000"/>
        </w:rPr>
        <w:t>，</w:t>
      </w:r>
      <w:r w:rsidRPr="004C328D">
        <w:rPr>
          <w:rFonts w:eastAsia="標楷體"/>
          <w:color w:val="000000"/>
        </w:rPr>
        <w:t>不包含逕付二讀之法律案。</w:t>
      </w:r>
    </w:p>
    <w:p w14:paraId="77B5460B" w14:textId="7D44FB29" w:rsidR="005A55F2" w:rsidRPr="004C328D" w:rsidRDefault="0078100D" w:rsidP="00B8553E">
      <w:pPr>
        <w:ind w:left="240" w:hangingChars="100" w:hanging="240"/>
        <w:rPr>
          <w:rFonts w:eastAsia="標楷體"/>
          <w:color w:val="000000"/>
          <w:shd w:val="clear" w:color="auto" w:fill="FFFFFF"/>
        </w:rPr>
      </w:pPr>
      <w:r w:rsidRPr="004C328D">
        <w:rPr>
          <w:rFonts w:eastAsia="標楷體" w:hint="eastAsia"/>
          <w:color w:val="000000"/>
          <w:shd w:val="clear" w:color="auto" w:fill="FFFFFF"/>
        </w:rPr>
        <w:t>3.</w:t>
      </w:r>
      <w:r w:rsidRPr="004C328D">
        <w:rPr>
          <w:rFonts w:eastAsia="標楷體" w:hint="eastAsia"/>
          <w:color w:val="000000"/>
          <w:shd w:val="clear" w:color="auto" w:fill="FFFFFF"/>
        </w:rPr>
        <w:t>第</w:t>
      </w:r>
      <w:r w:rsidRPr="004C328D">
        <w:rPr>
          <w:rFonts w:eastAsia="標楷體" w:hint="eastAsia"/>
          <w:color w:val="000000"/>
          <w:shd w:val="clear" w:color="auto" w:fill="FFFFFF"/>
        </w:rPr>
        <w:t>1</w:t>
      </w:r>
      <w:r w:rsidRPr="004C328D">
        <w:rPr>
          <w:rFonts w:eastAsia="標楷體"/>
          <w:color w:val="000000"/>
          <w:shd w:val="clear" w:color="auto" w:fill="FFFFFF"/>
        </w:rPr>
        <w:t>1</w:t>
      </w:r>
      <w:r w:rsidRPr="004C328D">
        <w:rPr>
          <w:rFonts w:eastAsia="標楷體" w:hint="eastAsia"/>
          <w:color w:val="000000"/>
          <w:shd w:val="clear" w:color="auto" w:fill="FFFFFF"/>
        </w:rPr>
        <w:t>屆之前，院會交下預（決）算案、行政命令案及人民請願案等未結件數合計為</w:t>
      </w:r>
      <w:r w:rsidR="00951071" w:rsidRPr="009847B5">
        <w:rPr>
          <w:rFonts w:eastAsia="標楷體" w:hint="eastAsia"/>
          <w:b/>
          <w:bCs/>
          <w:color w:val="000000"/>
          <w:shd w:val="clear" w:color="auto" w:fill="FFFFFF"/>
        </w:rPr>
        <w:t>1</w:t>
      </w:r>
      <w:r w:rsidR="00951071" w:rsidRPr="009847B5">
        <w:rPr>
          <w:rFonts w:eastAsia="標楷體"/>
          <w:b/>
          <w:bCs/>
          <w:color w:val="000000"/>
          <w:shd w:val="clear" w:color="auto" w:fill="FFFFFF"/>
        </w:rPr>
        <w:t>57</w:t>
      </w:r>
      <w:r w:rsidRPr="004C328D">
        <w:rPr>
          <w:rFonts w:eastAsia="標楷體" w:hint="eastAsia"/>
          <w:color w:val="000000"/>
          <w:shd w:val="clear" w:color="auto" w:fill="FFFFFF"/>
        </w:rPr>
        <w:t>案（見第</w:t>
      </w:r>
      <w:r w:rsidRPr="004C328D">
        <w:rPr>
          <w:rFonts w:eastAsia="標楷體" w:hint="eastAsia"/>
          <w:color w:val="000000"/>
          <w:shd w:val="clear" w:color="auto" w:fill="FFFFFF"/>
        </w:rPr>
        <w:t>1</w:t>
      </w:r>
      <w:r w:rsidRPr="004C328D">
        <w:rPr>
          <w:rFonts w:eastAsia="標楷體"/>
          <w:color w:val="000000"/>
          <w:shd w:val="clear" w:color="auto" w:fill="FFFFFF"/>
        </w:rPr>
        <w:t>0</w:t>
      </w:r>
      <w:r w:rsidRPr="004C328D">
        <w:rPr>
          <w:rFonts w:eastAsia="標楷體" w:hint="eastAsia"/>
          <w:color w:val="000000"/>
          <w:shd w:val="clear" w:color="auto" w:fill="FFFFFF"/>
        </w:rPr>
        <w:t>屆第</w:t>
      </w:r>
      <w:r w:rsidRPr="004C328D">
        <w:rPr>
          <w:rFonts w:eastAsia="標楷體" w:hint="eastAsia"/>
          <w:color w:val="000000"/>
          <w:shd w:val="clear" w:color="auto" w:fill="FFFFFF"/>
        </w:rPr>
        <w:t>8</w:t>
      </w:r>
      <w:r w:rsidRPr="004C328D">
        <w:rPr>
          <w:rFonts w:eastAsia="標楷體" w:hint="eastAsia"/>
          <w:color w:val="000000"/>
          <w:shd w:val="clear" w:color="auto" w:fill="FFFFFF"/>
        </w:rPr>
        <w:t>會期會務報告第</w:t>
      </w:r>
      <w:r w:rsidR="001B073E">
        <w:rPr>
          <w:rFonts w:eastAsia="標楷體" w:hint="eastAsia"/>
          <w:color w:val="000000"/>
          <w:shd w:val="clear" w:color="auto" w:fill="FFFFFF"/>
        </w:rPr>
        <w:t>21</w:t>
      </w:r>
      <w:r w:rsidRPr="004C328D">
        <w:rPr>
          <w:rFonts w:eastAsia="標楷體" w:hint="eastAsia"/>
          <w:color w:val="000000"/>
          <w:shd w:val="clear" w:color="auto" w:fill="FFFFFF"/>
        </w:rPr>
        <w:t>頁），累計至本會期為</w:t>
      </w:r>
      <w:r w:rsidR="00A65F15" w:rsidRPr="00D831C2">
        <w:rPr>
          <w:rFonts w:eastAsia="標楷體" w:hint="eastAsia"/>
          <w:b/>
          <w:bCs/>
          <w:color w:val="000000"/>
          <w:u w:val="single"/>
          <w:shd w:val="clear" w:color="auto" w:fill="FFFFFF"/>
        </w:rPr>
        <w:t>554</w:t>
      </w:r>
      <w:r w:rsidRPr="004C328D">
        <w:rPr>
          <w:rFonts w:eastAsia="標楷體" w:hint="eastAsia"/>
          <w:color w:val="000000"/>
          <w:shd w:val="clear" w:color="auto" w:fill="FFFFFF"/>
        </w:rPr>
        <w:t>案，故本會期單一會期院會交下議案為</w:t>
      </w:r>
      <w:r w:rsidR="009847B5" w:rsidRPr="009847B5">
        <w:rPr>
          <w:rFonts w:eastAsia="標楷體" w:hint="eastAsia"/>
          <w:b/>
          <w:bCs/>
          <w:color w:val="000000"/>
          <w:shd w:val="clear" w:color="auto" w:fill="FFFFFF"/>
        </w:rPr>
        <w:t>397</w:t>
      </w:r>
      <w:r w:rsidRPr="004C328D">
        <w:rPr>
          <w:rFonts w:eastAsia="標楷體" w:hint="eastAsia"/>
          <w:color w:val="000000"/>
          <w:shd w:val="clear" w:color="auto" w:fill="FFFFFF"/>
        </w:rPr>
        <w:t>件</w:t>
      </w:r>
      <w:r w:rsidRPr="004C328D">
        <w:rPr>
          <w:rFonts w:eastAsia="標楷體" w:hint="eastAsia"/>
          <w:color w:val="000000"/>
          <w:shd w:val="clear" w:color="auto" w:fill="FFFFFF"/>
        </w:rPr>
        <w:t>(</w:t>
      </w:r>
      <w:r w:rsidR="00A65F15" w:rsidRPr="004C328D">
        <w:rPr>
          <w:rFonts w:eastAsia="標楷體" w:hint="eastAsia"/>
          <w:color w:val="000000"/>
          <w:shd w:val="clear" w:color="auto" w:fill="FFFFFF"/>
        </w:rPr>
        <w:t>554</w:t>
      </w:r>
      <w:r w:rsidR="00951071" w:rsidRPr="004C328D">
        <w:rPr>
          <w:rFonts w:eastAsia="標楷體"/>
          <w:color w:val="000000"/>
          <w:shd w:val="clear" w:color="auto" w:fill="FFFFFF"/>
        </w:rPr>
        <w:t>-157</w:t>
      </w:r>
      <w:r w:rsidRPr="004C328D">
        <w:rPr>
          <w:rFonts w:eastAsia="標楷體" w:hint="eastAsia"/>
          <w:color w:val="000000"/>
          <w:shd w:val="clear" w:color="auto" w:fill="FFFFFF"/>
        </w:rPr>
        <w:t>＝</w:t>
      </w:r>
      <w:r w:rsidR="00A65F15" w:rsidRPr="004C328D">
        <w:rPr>
          <w:rFonts w:eastAsia="標楷體" w:hint="eastAsia"/>
          <w:color w:val="000000"/>
          <w:shd w:val="clear" w:color="auto" w:fill="FFFFFF"/>
        </w:rPr>
        <w:t>397</w:t>
      </w:r>
      <w:r w:rsidRPr="004C328D">
        <w:rPr>
          <w:rFonts w:eastAsia="標楷體" w:hint="eastAsia"/>
          <w:color w:val="000000"/>
          <w:shd w:val="clear" w:color="auto" w:fill="FFFFFF"/>
        </w:rPr>
        <w:t>)</w:t>
      </w:r>
      <w:r w:rsidRPr="004C328D">
        <w:rPr>
          <w:rFonts w:eastAsia="標楷體" w:hint="eastAsia"/>
          <w:color w:val="000000"/>
          <w:shd w:val="clear" w:color="auto" w:fill="FFFFFF"/>
        </w:rPr>
        <w:t>。</w:t>
      </w:r>
    </w:p>
    <w:p w14:paraId="2D6D5714" w14:textId="77777777" w:rsidR="005A55F2" w:rsidRPr="004C328D" w:rsidRDefault="005A55F2">
      <w:pPr>
        <w:widowControl/>
        <w:rPr>
          <w:rFonts w:eastAsia="標楷體"/>
          <w:color w:val="000000"/>
          <w:shd w:val="clear" w:color="auto" w:fill="FFFFFF"/>
        </w:rPr>
      </w:pPr>
      <w:r w:rsidRPr="004C328D">
        <w:rPr>
          <w:rFonts w:eastAsia="標楷體"/>
          <w:color w:val="000000"/>
          <w:shd w:val="clear" w:color="auto" w:fill="FFFFFF"/>
        </w:rPr>
        <w:br w:type="page"/>
      </w:r>
    </w:p>
    <w:p w14:paraId="64949936" w14:textId="77777777" w:rsidR="001949A3" w:rsidRPr="00E24683" w:rsidRDefault="001949A3" w:rsidP="00B8553E">
      <w:pPr>
        <w:keepNext/>
        <w:kinsoku w:val="0"/>
        <w:overflowPunct w:val="0"/>
        <w:snapToGrid w:val="0"/>
        <w:spacing w:beforeLines="100" w:before="240" w:afterLines="50" w:after="120" w:line="520" w:lineRule="exact"/>
        <w:jc w:val="both"/>
        <w:outlineLvl w:val="0"/>
        <w:rPr>
          <w:rFonts w:ascii="標楷體" w:eastAsia="標楷體" w:hAnsi="標楷體"/>
          <w:b/>
          <w:bCs/>
          <w:color w:val="000000" w:themeColor="text1"/>
          <w:kern w:val="52"/>
          <w:sz w:val="28"/>
          <w:szCs w:val="52"/>
          <w:shd w:val="clear" w:color="auto" w:fill="FFFFFF" w:themeFill="background1"/>
        </w:rPr>
      </w:pPr>
      <w:bookmarkStart w:id="80" w:name="_Toc336248647"/>
      <w:bookmarkStart w:id="81" w:name="_Toc333246393"/>
      <w:bookmarkStart w:id="82" w:name="_Toc337040888"/>
      <w:bookmarkStart w:id="83" w:name="_Toc338150558"/>
      <w:bookmarkStart w:id="84" w:name="_Toc338767579"/>
      <w:bookmarkStart w:id="85" w:name="_Toc339459291"/>
      <w:bookmarkStart w:id="86" w:name="_Toc339894331"/>
      <w:bookmarkStart w:id="87" w:name="_Toc340611024"/>
      <w:bookmarkStart w:id="88" w:name="_Toc341187157"/>
      <w:bookmarkStart w:id="89" w:name="_Toc341866927"/>
      <w:bookmarkStart w:id="90" w:name="_Toc342405405"/>
      <w:bookmarkStart w:id="91" w:name="_Toc342925476"/>
      <w:bookmarkStart w:id="92" w:name="_Toc343693252"/>
      <w:bookmarkStart w:id="93" w:name="_Toc344483055"/>
      <w:bookmarkStart w:id="94" w:name="_Toc346096313"/>
      <w:bookmarkStart w:id="95" w:name="_Toc510167665"/>
      <w:bookmarkStart w:id="96" w:name="_Toc1401046"/>
      <w:bookmarkStart w:id="97" w:name="_Toc42533383"/>
      <w:bookmarkStart w:id="98" w:name="_Toc42702502"/>
      <w:bookmarkStart w:id="99" w:name="_Toc174975001"/>
      <w:bookmarkStart w:id="100" w:name="_Toc42534102"/>
      <w:bookmarkStart w:id="101" w:name="_Toc510167633"/>
      <w:bookmarkStart w:id="102" w:name="_Toc1401030"/>
      <w:bookmarkStart w:id="103" w:name="_Toc5719411"/>
      <w:bookmarkStart w:id="104" w:name="_Toc516496363"/>
      <w:bookmarkStart w:id="105" w:name="_Toc516496478"/>
      <w:bookmarkStart w:id="106" w:name="_Toc516496842"/>
      <w:bookmarkStart w:id="107" w:name="_Toc517947584"/>
      <w:bookmarkStart w:id="108" w:name="_Toc13473511"/>
      <w:bookmarkStart w:id="109" w:name="_Toc133575135"/>
      <w:bookmarkStart w:id="110" w:name="_Toc472666429"/>
      <w:bookmarkStart w:id="111" w:name="_Toc457395282"/>
      <w:bookmarkStart w:id="112" w:name="_Toc457395185"/>
      <w:bookmarkStart w:id="113" w:name="_Toc455152583"/>
      <w:bookmarkStart w:id="114" w:name="_Toc386797105"/>
      <w:bookmarkStart w:id="115" w:name="_Toc386796865"/>
      <w:r w:rsidRPr="00E24683">
        <w:rPr>
          <w:rFonts w:ascii="標楷體" w:eastAsia="標楷體" w:hAnsi="標楷體" w:hint="eastAsia"/>
          <w:b/>
          <w:bCs/>
          <w:color w:val="000000" w:themeColor="text1"/>
          <w:kern w:val="52"/>
          <w:sz w:val="28"/>
          <w:szCs w:val="28"/>
          <w:shd w:val="clear" w:color="auto" w:fill="FFFFFF" w:themeFill="background1"/>
        </w:rPr>
        <w:lastRenderedPageBreak/>
        <w:t>參</w:t>
      </w:r>
      <w:r w:rsidRPr="00E24683">
        <w:rPr>
          <w:rFonts w:ascii="標楷體" w:eastAsia="標楷體" w:hAnsi="標楷體"/>
          <w:b/>
          <w:bCs/>
          <w:color w:val="000000" w:themeColor="text1"/>
          <w:kern w:val="52"/>
          <w:sz w:val="28"/>
          <w:szCs w:val="28"/>
          <w:shd w:val="clear" w:color="auto" w:fill="FFFFFF" w:themeFill="background1"/>
        </w:rPr>
        <w:t>、</w:t>
      </w:r>
      <w:r w:rsidRPr="00E24683">
        <w:rPr>
          <w:rFonts w:ascii="標楷體" w:eastAsia="標楷體" w:hAnsi="標楷體" w:hint="eastAsia"/>
          <w:b/>
          <w:bCs/>
          <w:color w:val="000000" w:themeColor="text1"/>
          <w:kern w:val="52"/>
          <w:sz w:val="28"/>
          <w:szCs w:val="52"/>
          <w:shd w:val="clear" w:color="auto" w:fill="FFFFFF" w:themeFill="background1"/>
        </w:rPr>
        <w:t>本會期審查(處理)完竣之議案</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r w:rsidRPr="00E24683">
        <w:rPr>
          <w:rFonts w:ascii="標楷體" w:eastAsia="標楷體" w:hAnsi="標楷體" w:hint="eastAsia"/>
          <w:b/>
          <w:bCs/>
          <w:color w:val="000000" w:themeColor="text1"/>
          <w:kern w:val="52"/>
          <w:sz w:val="28"/>
          <w:szCs w:val="52"/>
          <w:shd w:val="clear" w:color="auto" w:fill="FFFFFF" w:themeFill="background1"/>
        </w:rPr>
        <w:t>94案</w:t>
      </w:r>
      <w:bookmarkEnd w:id="97"/>
      <w:bookmarkEnd w:id="98"/>
      <w:bookmarkEnd w:id="99"/>
    </w:p>
    <w:p w14:paraId="33C69298" w14:textId="77777777" w:rsidR="001949A3" w:rsidRPr="00E24683" w:rsidRDefault="001949A3" w:rsidP="00B8553E">
      <w:pPr>
        <w:keepNext/>
        <w:tabs>
          <w:tab w:val="left" w:pos="709"/>
          <w:tab w:val="left" w:pos="5954"/>
        </w:tabs>
        <w:kinsoku w:val="0"/>
        <w:overflowPunct w:val="0"/>
        <w:adjustRightInd w:val="0"/>
        <w:snapToGrid w:val="0"/>
        <w:spacing w:beforeLines="50" w:before="120" w:afterLines="50" w:after="120" w:line="400" w:lineRule="exact"/>
        <w:ind w:leftChars="236" w:left="566" w:firstLineChars="200" w:firstLine="560"/>
        <w:jc w:val="both"/>
        <w:rPr>
          <w:rFonts w:ascii="標楷體" w:eastAsia="標楷體" w:hAnsi="標楷體"/>
          <w:bCs/>
          <w:color w:val="000000" w:themeColor="text1"/>
          <w:kern w:val="52"/>
          <w:sz w:val="28"/>
          <w:szCs w:val="28"/>
          <w:shd w:val="clear" w:color="auto" w:fill="FFFFFF" w:themeFill="background1"/>
        </w:rPr>
      </w:pPr>
      <w:bookmarkStart w:id="116" w:name="_Toc510167666"/>
      <w:bookmarkStart w:id="117" w:name="_Toc42533384"/>
      <w:bookmarkStart w:id="118" w:name="_Toc42702503"/>
      <w:r w:rsidRPr="00E24683">
        <w:rPr>
          <w:rFonts w:ascii="標楷體" w:eastAsia="標楷體" w:hAnsi="標楷體"/>
          <w:bCs/>
          <w:color w:val="000000" w:themeColor="text1"/>
          <w:kern w:val="52"/>
          <w:sz w:val="28"/>
          <w:szCs w:val="28"/>
          <w:shd w:val="clear" w:color="auto" w:fill="FFFFFF" w:themeFill="background1"/>
        </w:rPr>
        <w:t>本會期</w:t>
      </w:r>
      <w:r w:rsidRPr="00E24683">
        <w:rPr>
          <w:rFonts w:ascii="標楷體" w:eastAsia="標楷體" w:hAnsi="標楷體" w:hint="eastAsia"/>
          <w:bCs/>
          <w:color w:val="000000" w:themeColor="text1"/>
          <w:kern w:val="52"/>
          <w:sz w:val="28"/>
          <w:szCs w:val="28"/>
          <w:shd w:val="clear" w:color="auto" w:fill="FFFFFF" w:themeFill="background1"/>
        </w:rPr>
        <w:t>，本會</w:t>
      </w:r>
      <w:r w:rsidRPr="00E24683">
        <w:rPr>
          <w:rFonts w:ascii="標楷體" w:eastAsia="標楷體" w:hAnsi="標楷體"/>
          <w:bCs/>
          <w:color w:val="000000" w:themeColor="text1"/>
          <w:kern w:val="52"/>
          <w:sz w:val="28"/>
          <w:szCs w:val="28"/>
          <w:shd w:val="clear" w:color="auto" w:fill="FFFFFF" w:themeFill="background1"/>
        </w:rPr>
        <w:t>審查（處理）完竣議案</w:t>
      </w:r>
      <w:r w:rsidRPr="00E24683">
        <w:rPr>
          <w:rFonts w:ascii="標楷體" w:eastAsia="標楷體" w:hAnsi="標楷體" w:hint="eastAsia"/>
          <w:bCs/>
          <w:color w:val="000000" w:themeColor="text1"/>
          <w:kern w:val="52"/>
          <w:sz w:val="28"/>
          <w:szCs w:val="28"/>
          <w:shd w:val="clear" w:color="auto" w:fill="FFFFFF" w:themeFill="background1"/>
        </w:rPr>
        <w:t>，法律案58案（組織法8案、作用法50案）、</w:t>
      </w:r>
      <w:r w:rsidRPr="00E24683">
        <w:rPr>
          <w:rFonts w:ascii="標楷體" w:eastAsia="標楷體" w:hAnsi="標楷體"/>
          <w:color w:val="000000" w:themeColor="text1"/>
          <w:sz w:val="28"/>
          <w:szCs w:val="28"/>
          <w:shd w:val="clear" w:color="auto" w:fill="FFFFFF" w:themeFill="background1"/>
        </w:rPr>
        <w:t>預</w:t>
      </w:r>
      <w:r w:rsidRPr="00E24683">
        <w:rPr>
          <w:rFonts w:ascii="標楷體" w:eastAsia="標楷體" w:hAnsi="標楷體" w:hint="eastAsia"/>
          <w:color w:val="000000" w:themeColor="text1"/>
          <w:sz w:val="28"/>
          <w:szCs w:val="28"/>
          <w:shd w:val="clear" w:color="auto" w:fill="FFFFFF" w:themeFill="background1"/>
        </w:rPr>
        <w:t>（</w:t>
      </w:r>
      <w:r w:rsidRPr="00E24683">
        <w:rPr>
          <w:rFonts w:ascii="標楷體" w:eastAsia="標楷體" w:hAnsi="標楷體"/>
          <w:color w:val="000000" w:themeColor="text1"/>
          <w:sz w:val="28"/>
          <w:szCs w:val="28"/>
          <w:shd w:val="clear" w:color="auto" w:fill="FFFFFF" w:themeFill="background1"/>
        </w:rPr>
        <w:t>決</w:t>
      </w:r>
      <w:r w:rsidRPr="00E24683">
        <w:rPr>
          <w:rFonts w:ascii="標楷體" w:eastAsia="標楷體" w:hAnsi="標楷體" w:hint="eastAsia"/>
          <w:color w:val="000000" w:themeColor="text1"/>
          <w:sz w:val="28"/>
          <w:szCs w:val="28"/>
          <w:shd w:val="clear" w:color="auto" w:fill="FFFFFF" w:themeFill="background1"/>
        </w:rPr>
        <w:t>）</w:t>
      </w:r>
      <w:r w:rsidRPr="00E24683">
        <w:rPr>
          <w:rFonts w:ascii="標楷體" w:eastAsia="標楷體" w:hAnsi="標楷體"/>
          <w:color w:val="000000" w:themeColor="text1"/>
          <w:sz w:val="28"/>
          <w:szCs w:val="28"/>
          <w:shd w:val="clear" w:color="auto" w:fill="FFFFFF" w:themeFill="background1"/>
        </w:rPr>
        <w:t>算案</w:t>
      </w:r>
      <w:r w:rsidRPr="00E24683">
        <w:rPr>
          <w:rFonts w:ascii="標楷體" w:eastAsia="標楷體" w:hAnsi="標楷體" w:hint="eastAsia"/>
          <w:color w:val="000000" w:themeColor="text1"/>
          <w:sz w:val="28"/>
          <w:szCs w:val="28"/>
          <w:shd w:val="clear" w:color="auto" w:fill="FFFFFF" w:themeFill="background1"/>
        </w:rPr>
        <w:t>20案、</w:t>
      </w:r>
      <w:r w:rsidRPr="00E24683">
        <w:rPr>
          <w:rFonts w:ascii="標楷體" w:eastAsia="標楷體" w:hAnsi="標楷體" w:hint="eastAsia"/>
          <w:bCs/>
          <w:color w:val="000000" w:themeColor="text1"/>
          <w:kern w:val="52"/>
          <w:sz w:val="28"/>
          <w:szCs w:val="28"/>
          <w:shd w:val="clear" w:color="auto" w:fill="FFFFFF" w:themeFill="background1"/>
        </w:rPr>
        <w:t>行政命令案13案、立法院內規3案，合</w:t>
      </w:r>
      <w:r w:rsidRPr="00E24683">
        <w:rPr>
          <w:rFonts w:ascii="標楷體" w:eastAsia="標楷體" w:hAnsi="標楷體"/>
          <w:bCs/>
          <w:color w:val="000000" w:themeColor="text1"/>
          <w:kern w:val="52"/>
          <w:sz w:val="28"/>
          <w:szCs w:val="28"/>
          <w:shd w:val="clear" w:color="auto" w:fill="FFFFFF" w:themeFill="background1"/>
        </w:rPr>
        <w:t>計</w:t>
      </w:r>
      <w:r w:rsidRPr="00E24683">
        <w:rPr>
          <w:rFonts w:ascii="標楷體" w:eastAsia="標楷體" w:hAnsi="標楷體" w:hint="eastAsia"/>
          <w:bCs/>
          <w:color w:val="000000" w:themeColor="text1"/>
          <w:kern w:val="52"/>
          <w:sz w:val="28"/>
          <w:szCs w:val="28"/>
          <w:shd w:val="clear" w:color="auto" w:fill="FFFFFF" w:themeFill="background1"/>
        </w:rPr>
        <w:t>94</w:t>
      </w:r>
      <w:r w:rsidRPr="00E24683">
        <w:rPr>
          <w:rFonts w:ascii="標楷體" w:eastAsia="標楷體" w:hAnsi="標楷體"/>
          <w:bCs/>
          <w:color w:val="000000" w:themeColor="text1"/>
          <w:kern w:val="52"/>
          <w:sz w:val="28"/>
          <w:szCs w:val="28"/>
          <w:shd w:val="clear" w:color="auto" w:fill="FFFFFF" w:themeFill="background1"/>
        </w:rPr>
        <w:t>案</w:t>
      </w:r>
      <w:r w:rsidRPr="00E24683">
        <w:rPr>
          <w:rFonts w:ascii="標楷體" w:eastAsia="標楷體" w:hAnsi="標楷體" w:hint="eastAsia"/>
          <w:bCs/>
          <w:color w:val="000000" w:themeColor="text1"/>
          <w:kern w:val="52"/>
          <w:sz w:val="28"/>
          <w:szCs w:val="28"/>
          <w:shd w:val="clear" w:color="auto" w:fill="FFFFFF" w:themeFill="background1"/>
        </w:rPr>
        <w:t>(不含逕付二讀案件數)</w:t>
      </w:r>
      <w:r w:rsidRPr="00E24683">
        <w:rPr>
          <w:rFonts w:ascii="標楷體" w:eastAsia="標楷體" w:hAnsi="標楷體"/>
          <w:bCs/>
          <w:color w:val="000000" w:themeColor="text1"/>
          <w:kern w:val="52"/>
          <w:sz w:val="28"/>
          <w:szCs w:val="28"/>
          <w:shd w:val="clear" w:color="auto" w:fill="FFFFFF" w:themeFill="background1"/>
        </w:rPr>
        <w:t>。詳如下列各表：</w:t>
      </w:r>
    </w:p>
    <w:p w14:paraId="63F2B339" w14:textId="77777777" w:rsidR="001949A3" w:rsidRPr="00E24683" w:rsidRDefault="001949A3" w:rsidP="001949A3">
      <w:pPr>
        <w:pStyle w:val="affffff0"/>
        <w:numPr>
          <w:ilvl w:val="0"/>
          <w:numId w:val="19"/>
        </w:numPr>
        <w:kinsoku w:val="0"/>
        <w:overflowPunct w:val="0"/>
        <w:spacing w:beforeLines="150" w:before="360" w:after="120" w:line="260" w:lineRule="exact"/>
        <w:ind w:left="284" w:firstLine="0"/>
        <w:outlineLvl w:val="1"/>
        <w:rPr>
          <w:bCs w:val="0"/>
          <w:color w:val="000000" w:themeColor="text1"/>
          <w:szCs w:val="28"/>
          <w:shd w:val="clear" w:color="auto" w:fill="FFFFFF" w:themeFill="background1"/>
        </w:rPr>
      </w:pPr>
      <w:bookmarkStart w:id="119" w:name="_Toc42534103"/>
      <w:bookmarkStart w:id="120" w:name="_Toc174975002"/>
      <w:bookmarkEnd w:id="100"/>
      <w:bookmarkEnd w:id="101"/>
      <w:bookmarkEnd w:id="102"/>
      <w:bookmarkEnd w:id="116"/>
      <w:bookmarkEnd w:id="117"/>
      <w:bookmarkEnd w:id="118"/>
      <w:r w:rsidRPr="00E24683">
        <w:rPr>
          <w:rStyle w:val="af5"/>
          <w:color w:val="000000" w:themeColor="text1"/>
          <w:u w:val="none"/>
          <w:shd w:val="clear" w:color="auto" w:fill="FFFFFF" w:themeFill="background1"/>
        </w:rPr>
        <w:t>法律</w:t>
      </w:r>
      <w:r w:rsidRPr="00E24683">
        <w:rPr>
          <w:bCs w:val="0"/>
          <w:color w:val="000000" w:themeColor="text1"/>
          <w:szCs w:val="28"/>
          <w:shd w:val="clear" w:color="auto" w:fill="FFFFFF" w:themeFill="background1"/>
        </w:rPr>
        <w:t>案</w:t>
      </w:r>
      <w:r w:rsidRPr="00E24683">
        <w:rPr>
          <w:rFonts w:hint="eastAsia"/>
          <w:bCs w:val="0"/>
          <w:color w:val="000000" w:themeColor="text1"/>
          <w:szCs w:val="28"/>
          <w:shd w:val="clear" w:color="auto" w:fill="FFFFFF" w:themeFill="background1"/>
        </w:rPr>
        <w:t>5</w:t>
      </w:r>
      <w:r w:rsidRPr="00E24683">
        <w:rPr>
          <w:bCs w:val="0"/>
          <w:color w:val="000000" w:themeColor="text1"/>
          <w:szCs w:val="28"/>
          <w:shd w:val="clear" w:color="auto" w:fill="FFFFFF" w:themeFill="background1"/>
        </w:rPr>
        <w:t>8案</w:t>
      </w:r>
      <w:bookmarkEnd w:id="103"/>
      <w:bookmarkEnd w:id="119"/>
      <w:bookmarkEnd w:id="120"/>
    </w:p>
    <w:p w14:paraId="70D28206" w14:textId="77777777" w:rsidR="001949A3" w:rsidRPr="00E24683" w:rsidRDefault="001949A3" w:rsidP="001949A3">
      <w:pPr>
        <w:pStyle w:val="affffff0"/>
        <w:numPr>
          <w:ilvl w:val="0"/>
          <w:numId w:val="20"/>
        </w:numPr>
        <w:kinsoku w:val="0"/>
        <w:overflowPunct w:val="0"/>
        <w:spacing w:beforeLines="100" w:before="240" w:afterLines="100" w:after="240" w:line="260" w:lineRule="exact"/>
        <w:ind w:left="567" w:firstLineChars="62" w:firstLine="174"/>
        <w:rPr>
          <w:bCs w:val="0"/>
          <w:color w:val="000000" w:themeColor="text1"/>
          <w:szCs w:val="28"/>
          <w:shd w:val="clear" w:color="auto" w:fill="FFFFFF" w:themeFill="background1"/>
        </w:rPr>
      </w:pPr>
      <w:bookmarkStart w:id="121" w:name="_Toc5719412"/>
      <w:bookmarkStart w:id="122" w:name="_Toc42534104"/>
      <w:bookmarkStart w:id="123" w:name="_Toc174975003"/>
      <w:r w:rsidRPr="00E24683">
        <w:rPr>
          <w:bCs w:val="0"/>
          <w:color w:val="000000" w:themeColor="text1"/>
          <w:szCs w:val="28"/>
          <w:shd w:val="clear" w:color="auto" w:fill="FFFFFF" w:themeFill="background1"/>
        </w:rPr>
        <w:t>組織法</w:t>
      </w:r>
      <w:bookmarkEnd w:id="121"/>
      <w:bookmarkEnd w:id="122"/>
      <w:r w:rsidRPr="00E24683">
        <w:rPr>
          <w:rFonts w:hint="eastAsia"/>
          <w:bCs w:val="0"/>
          <w:color w:val="000000" w:themeColor="text1"/>
          <w:szCs w:val="28"/>
          <w:shd w:val="clear" w:color="auto" w:fill="FFFFFF" w:themeFill="background1"/>
        </w:rPr>
        <w:t>8案</w:t>
      </w:r>
      <w:bookmarkEnd w:id="104"/>
      <w:bookmarkEnd w:id="105"/>
      <w:bookmarkEnd w:id="106"/>
      <w:bookmarkEnd w:id="107"/>
      <w:bookmarkEnd w:id="108"/>
      <w:bookmarkEnd w:id="109"/>
      <w:bookmarkEnd w:id="110"/>
      <w:bookmarkEnd w:id="111"/>
      <w:bookmarkEnd w:id="112"/>
      <w:bookmarkEnd w:id="113"/>
      <w:bookmarkEnd w:id="114"/>
      <w:bookmarkEnd w:id="115"/>
      <w:bookmarkEnd w:id="123"/>
    </w:p>
    <w:p w14:paraId="56D304BB" w14:textId="77777777" w:rsidR="001949A3" w:rsidRPr="00E24683" w:rsidRDefault="001949A3" w:rsidP="001949A3">
      <w:pPr>
        <w:pStyle w:val="affd"/>
        <w:keepNext/>
        <w:numPr>
          <w:ilvl w:val="0"/>
          <w:numId w:val="23"/>
        </w:numPr>
        <w:kinsoku w:val="0"/>
        <w:overflowPunct w:val="0"/>
        <w:spacing w:beforeLines="100" w:before="240" w:afterLines="100" w:after="240" w:line="260" w:lineRule="exact"/>
        <w:ind w:leftChars="0"/>
        <w:jc w:val="both"/>
        <w:outlineLvl w:val="2"/>
        <w:rPr>
          <w:rStyle w:val="af5"/>
          <w:rFonts w:ascii="標楷體" w:eastAsia="標楷體" w:hAnsi="標楷體"/>
          <w:b/>
          <w:bCs/>
          <w:color w:val="000000" w:themeColor="text1"/>
          <w:sz w:val="28"/>
          <w:szCs w:val="28"/>
          <w:u w:val="none"/>
          <w:shd w:val="clear" w:color="auto" w:fill="FFFFFF" w:themeFill="background1"/>
        </w:rPr>
      </w:pPr>
      <w:bookmarkStart w:id="124" w:name="_Toc174975004"/>
      <w:r w:rsidRPr="00E24683">
        <w:rPr>
          <w:rStyle w:val="af5"/>
          <w:rFonts w:ascii="標楷體" w:eastAsia="標楷體" w:hAnsi="標楷體" w:hint="eastAsia"/>
          <w:b/>
          <w:bCs/>
          <w:color w:val="000000" w:themeColor="text1"/>
          <w:sz w:val="28"/>
          <w:szCs w:val="28"/>
          <w:u w:val="none"/>
          <w:shd w:val="clear" w:color="auto" w:fill="FFFFFF" w:themeFill="background1"/>
        </w:rPr>
        <w:t>經院會通過之議案4案</w:t>
      </w:r>
      <w:bookmarkEnd w:id="124"/>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57"/>
        <w:gridCol w:w="1512"/>
        <w:gridCol w:w="1536"/>
        <w:gridCol w:w="1320"/>
        <w:gridCol w:w="1735"/>
        <w:gridCol w:w="1107"/>
      </w:tblGrid>
      <w:tr w:rsidR="001949A3" w:rsidRPr="00E24683" w14:paraId="21B60726" w14:textId="77777777" w:rsidTr="00B8553E">
        <w:trPr>
          <w:trHeight w:val="653"/>
        </w:trPr>
        <w:tc>
          <w:tcPr>
            <w:tcW w:w="511" w:type="dxa"/>
            <w:vMerge w:val="restart"/>
          </w:tcPr>
          <w:p w14:paraId="78697124" w14:textId="77777777" w:rsidR="001949A3" w:rsidRPr="00E24683" w:rsidRDefault="001949A3" w:rsidP="003C0D65">
            <w:pPr>
              <w:kinsoku w:val="0"/>
              <w:overflowPunct w:val="0"/>
              <w:spacing w:line="300" w:lineRule="exact"/>
              <w:rPr>
                <w:rFonts w:ascii="標楷體" w:eastAsia="標楷體" w:hAnsi="標楷體"/>
                <w:b/>
                <w:color w:val="000000"/>
                <w:spacing w:val="-20"/>
                <w:szCs w:val="22"/>
              </w:rPr>
            </w:pPr>
            <w:r w:rsidRPr="00E24683">
              <w:rPr>
                <w:rFonts w:ascii="標楷體" w:eastAsia="標楷體" w:hAnsi="標楷體"/>
                <w:b/>
                <w:color w:val="000000"/>
                <w:spacing w:val="-20"/>
                <w:szCs w:val="22"/>
              </w:rPr>
              <w:t>序號</w:t>
            </w:r>
          </w:p>
        </w:tc>
        <w:tc>
          <w:tcPr>
            <w:tcW w:w="1157" w:type="dxa"/>
            <w:vMerge w:val="restart"/>
          </w:tcPr>
          <w:p w14:paraId="002671E9" w14:textId="77777777" w:rsidR="001949A3" w:rsidRPr="00E24683" w:rsidRDefault="001949A3" w:rsidP="00B8553E">
            <w:pPr>
              <w:kinsoku w:val="0"/>
              <w:overflowPunct w:val="0"/>
              <w:spacing w:line="300" w:lineRule="exact"/>
              <w:ind w:rightChars="13" w:right="31"/>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議案名稱</w:t>
            </w:r>
          </w:p>
        </w:tc>
        <w:tc>
          <w:tcPr>
            <w:tcW w:w="1512" w:type="dxa"/>
            <w:vMerge w:val="restart"/>
          </w:tcPr>
          <w:p w14:paraId="5DECA6A0" w14:textId="77777777" w:rsidR="001949A3" w:rsidRPr="00E24683" w:rsidRDefault="001949A3" w:rsidP="00B8553E">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E24683">
              <w:rPr>
                <w:rFonts w:ascii="標楷體" w:eastAsia="標楷體" w:hAnsi="標楷體"/>
                <w:b/>
                <w:color w:val="000000"/>
                <w:spacing w:val="-20"/>
                <w:szCs w:val="22"/>
              </w:rPr>
              <w:t>提案委員或機關</w:t>
            </w:r>
          </w:p>
          <w:p w14:paraId="5AC11DB1" w14:textId="77777777" w:rsidR="001949A3" w:rsidRPr="00E24683" w:rsidRDefault="001949A3" w:rsidP="00B8553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院會交付日期</w:t>
            </w:r>
          </w:p>
          <w:p w14:paraId="3D9D0829" w14:textId="77777777" w:rsidR="001949A3" w:rsidRPr="00E24683" w:rsidRDefault="001949A3" w:rsidP="00B8553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(會次)</w:t>
            </w:r>
          </w:p>
        </w:tc>
        <w:tc>
          <w:tcPr>
            <w:tcW w:w="1536" w:type="dxa"/>
            <w:vMerge w:val="restart"/>
          </w:tcPr>
          <w:p w14:paraId="4C4EE635" w14:textId="77777777" w:rsidR="001949A3" w:rsidRPr="00E24683"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審查情形日期</w:t>
            </w:r>
            <w:r w:rsidRPr="00E24683">
              <w:rPr>
                <w:rFonts w:ascii="標楷體" w:eastAsia="標楷體" w:hAnsi="標楷體" w:hint="eastAsia"/>
                <w:b/>
                <w:color w:val="000000"/>
                <w:spacing w:val="-20"/>
                <w:szCs w:val="22"/>
              </w:rPr>
              <w:t xml:space="preserve"> </w:t>
            </w:r>
          </w:p>
          <w:p w14:paraId="09E26CE1" w14:textId="77777777" w:rsidR="001949A3" w:rsidRPr="00E24683"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(會次)</w:t>
            </w:r>
          </w:p>
        </w:tc>
        <w:tc>
          <w:tcPr>
            <w:tcW w:w="1320" w:type="dxa"/>
            <w:vMerge w:val="restart"/>
          </w:tcPr>
          <w:p w14:paraId="4E779D3F" w14:textId="77777777" w:rsidR="001949A3" w:rsidRPr="00E24683"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院會三讀通過</w:t>
            </w:r>
          </w:p>
          <w:p w14:paraId="5DD86BDA" w14:textId="77777777" w:rsidR="001949A3" w:rsidRPr="00E24683"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日期(會次)</w:t>
            </w:r>
            <w:r w:rsidRPr="00E24683">
              <w:rPr>
                <w:rFonts w:ascii="標楷體" w:eastAsia="標楷體" w:hAnsi="標楷體" w:hint="eastAsia"/>
                <w:b/>
                <w:color w:val="000000"/>
                <w:spacing w:val="-20"/>
                <w:szCs w:val="22"/>
              </w:rPr>
              <w:t>、</w:t>
            </w:r>
          </w:p>
          <w:p w14:paraId="52AE6E99" w14:textId="77777777" w:rsidR="001949A3" w:rsidRPr="00E24683" w:rsidRDefault="001949A3" w:rsidP="00B8553E">
            <w:pPr>
              <w:kinsoku w:val="0"/>
              <w:overflowPunct w:val="0"/>
              <w:spacing w:line="300" w:lineRule="exact"/>
              <w:ind w:leftChars="-45" w:left="-108"/>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咨請總統公布法律案名稱</w:t>
            </w:r>
          </w:p>
        </w:tc>
        <w:tc>
          <w:tcPr>
            <w:tcW w:w="1735" w:type="dxa"/>
          </w:tcPr>
          <w:p w14:paraId="08D5CCB6"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hint="eastAsia"/>
                <w:b/>
                <w:color w:val="000000"/>
                <w:spacing w:val="-20"/>
                <w:szCs w:val="22"/>
              </w:rPr>
              <w:t>本院</w:t>
            </w:r>
            <w:r w:rsidRPr="00E24683">
              <w:rPr>
                <w:rFonts w:ascii="標楷體" w:eastAsia="標楷體" w:hAnsi="標楷體"/>
                <w:b/>
                <w:color w:val="000000"/>
                <w:spacing w:val="-20"/>
                <w:szCs w:val="22"/>
              </w:rPr>
              <w:t>咨</w:t>
            </w:r>
            <w:r w:rsidRPr="00E24683">
              <w:rPr>
                <w:rFonts w:ascii="標楷體" w:eastAsia="標楷體" w:hAnsi="標楷體" w:hint="eastAsia"/>
                <w:b/>
                <w:color w:val="000000"/>
                <w:spacing w:val="-20"/>
                <w:szCs w:val="22"/>
              </w:rPr>
              <w:t>文</w:t>
            </w:r>
          </w:p>
          <w:p w14:paraId="0D1B0F87"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日期及文號</w:t>
            </w:r>
          </w:p>
        </w:tc>
        <w:tc>
          <w:tcPr>
            <w:tcW w:w="1107" w:type="dxa"/>
            <w:vMerge w:val="restart"/>
          </w:tcPr>
          <w:p w14:paraId="622F645D"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總統府</w:t>
            </w:r>
          </w:p>
          <w:p w14:paraId="4F2A3813"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公報</w:t>
            </w:r>
          </w:p>
        </w:tc>
      </w:tr>
      <w:tr w:rsidR="001949A3" w:rsidRPr="00E24683" w14:paraId="53D60CA1" w14:textId="77777777" w:rsidTr="00B8553E">
        <w:trPr>
          <w:trHeight w:val="629"/>
        </w:trPr>
        <w:tc>
          <w:tcPr>
            <w:tcW w:w="511" w:type="dxa"/>
            <w:vMerge/>
          </w:tcPr>
          <w:p w14:paraId="5F3CF2E7"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57" w:type="dxa"/>
            <w:vMerge/>
          </w:tcPr>
          <w:p w14:paraId="403F674D" w14:textId="77777777" w:rsidR="001949A3" w:rsidRPr="00E24683" w:rsidRDefault="001949A3" w:rsidP="00B8553E">
            <w:pPr>
              <w:kinsoku w:val="0"/>
              <w:overflowPunct w:val="0"/>
              <w:spacing w:line="300" w:lineRule="exact"/>
              <w:ind w:rightChars="-45" w:right="-108"/>
              <w:jc w:val="center"/>
              <w:rPr>
                <w:rFonts w:ascii="標楷體" w:eastAsia="標楷體" w:hAnsi="標楷體"/>
                <w:b/>
                <w:color w:val="000000"/>
                <w:spacing w:val="-20"/>
                <w:szCs w:val="22"/>
              </w:rPr>
            </w:pPr>
          </w:p>
        </w:tc>
        <w:tc>
          <w:tcPr>
            <w:tcW w:w="1512" w:type="dxa"/>
            <w:vMerge/>
          </w:tcPr>
          <w:p w14:paraId="5B6AD794" w14:textId="77777777" w:rsidR="001949A3" w:rsidRPr="00E24683" w:rsidRDefault="001949A3" w:rsidP="00B8553E">
            <w:pPr>
              <w:kinsoku w:val="0"/>
              <w:overflowPunct w:val="0"/>
              <w:spacing w:line="300" w:lineRule="exact"/>
              <w:ind w:leftChars="-39" w:left="-94" w:rightChars="-45" w:right="-108"/>
              <w:jc w:val="center"/>
              <w:rPr>
                <w:rFonts w:ascii="標楷體" w:eastAsia="標楷體" w:hAnsi="標楷體"/>
                <w:b/>
                <w:color w:val="000000"/>
                <w:spacing w:val="-20"/>
                <w:szCs w:val="22"/>
              </w:rPr>
            </w:pPr>
          </w:p>
        </w:tc>
        <w:tc>
          <w:tcPr>
            <w:tcW w:w="1536" w:type="dxa"/>
            <w:vMerge/>
          </w:tcPr>
          <w:p w14:paraId="2CDD241B" w14:textId="77777777" w:rsidR="001949A3" w:rsidRPr="00E24683" w:rsidRDefault="001949A3" w:rsidP="00B8553E">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3ABEE365"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p>
        </w:tc>
        <w:tc>
          <w:tcPr>
            <w:tcW w:w="1735" w:type="dxa"/>
          </w:tcPr>
          <w:p w14:paraId="48266D63"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總統公布</w:t>
            </w:r>
          </w:p>
          <w:p w14:paraId="053F44B0"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日期及文號</w:t>
            </w:r>
          </w:p>
        </w:tc>
        <w:tc>
          <w:tcPr>
            <w:tcW w:w="1107" w:type="dxa"/>
            <w:vMerge/>
          </w:tcPr>
          <w:p w14:paraId="673ABF9E"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p>
        </w:tc>
      </w:tr>
      <w:tr w:rsidR="001949A3" w:rsidRPr="00E24683" w14:paraId="3D1FCE2A" w14:textId="77777777" w:rsidTr="00B8553E">
        <w:trPr>
          <w:trHeight w:val="645"/>
        </w:trPr>
        <w:tc>
          <w:tcPr>
            <w:tcW w:w="511" w:type="dxa"/>
          </w:tcPr>
          <w:p w14:paraId="55AF5C78"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p>
        </w:tc>
        <w:tc>
          <w:tcPr>
            <w:tcW w:w="1157" w:type="dxa"/>
          </w:tcPr>
          <w:p w14:paraId="437B5B95" w14:textId="77777777" w:rsidR="001949A3" w:rsidRPr="00E24683" w:rsidRDefault="001949A3" w:rsidP="00B8553E">
            <w:pPr>
              <w:kinsoku w:val="0"/>
              <w:overflowPunct w:val="0"/>
              <w:spacing w:line="300" w:lineRule="exact"/>
              <w:ind w:leftChars="-19" w:left="-45" w:rightChars="-45" w:right="-108" w:hanging="1"/>
              <w:rPr>
                <w:rFonts w:ascii="標楷體" w:eastAsia="標楷體" w:hAnsi="標楷體"/>
                <w:color w:val="000000"/>
                <w:kern w:val="0"/>
                <w:szCs w:val="22"/>
              </w:rPr>
            </w:pPr>
            <w:r w:rsidRPr="00E24683">
              <w:rPr>
                <w:rFonts w:ascii="標楷體" w:eastAsia="標楷體" w:hAnsi="標楷體"/>
                <w:color w:val="000000"/>
                <w:kern w:val="0"/>
                <w:szCs w:val="22"/>
              </w:rPr>
              <w:t>1.國家通訊傳播委員會組織法第四條條文修正草案</w:t>
            </w:r>
          </w:p>
        </w:tc>
        <w:tc>
          <w:tcPr>
            <w:tcW w:w="1512" w:type="dxa"/>
          </w:tcPr>
          <w:p w14:paraId="6E7543DC"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委員傅</w:t>
            </w:r>
            <w:r w:rsidRPr="00E24683">
              <w:rPr>
                <w:rFonts w:ascii="標楷體" w:eastAsia="標楷體" w:hAnsi="標楷體" w:hint="eastAsia"/>
                <w:color w:val="000000"/>
                <w:kern w:val="0"/>
                <w:szCs w:val="22"/>
              </w:rPr>
              <w:t>崐萁等</w:t>
            </w:r>
            <w:r w:rsidRPr="00E24683">
              <w:rPr>
                <w:rFonts w:ascii="標楷體" w:eastAsia="標楷體" w:hAnsi="標楷體"/>
                <w:color w:val="000000"/>
                <w:kern w:val="0"/>
                <w:szCs w:val="22"/>
              </w:rPr>
              <w:t>33人 113.03.08</w:t>
            </w:r>
          </w:p>
          <w:p w14:paraId="23B93BDF"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（11-1-4）</w:t>
            </w:r>
          </w:p>
        </w:tc>
        <w:tc>
          <w:tcPr>
            <w:tcW w:w="1536" w:type="dxa"/>
            <w:vMerge w:val="restart"/>
          </w:tcPr>
          <w:p w14:paraId="143A91B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1.本會、交通委員會聯席會</w:t>
            </w:r>
            <w:r w:rsidRPr="00E24683">
              <w:rPr>
                <w:rFonts w:ascii="標楷體" w:eastAsia="標楷體" w:hAnsi="標楷體"/>
                <w:spacing w:val="-20"/>
                <w:kern w:val="0"/>
                <w:szCs w:val="22"/>
              </w:rPr>
              <w:t>113.5.1</w:t>
            </w:r>
          </w:p>
          <w:p w14:paraId="25F3BED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(11-1-1)審查完竣，須交由黨團協商。</w:t>
            </w:r>
          </w:p>
          <w:p w14:paraId="12ED16E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2.113.6.14黨團協商。</w:t>
            </w:r>
          </w:p>
          <w:p w14:paraId="2C94326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3.113.7.8黨團協商。</w:t>
            </w:r>
          </w:p>
          <w:p w14:paraId="4C5E396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4.113.7.9黨團協商。</w:t>
            </w:r>
          </w:p>
          <w:p w14:paraId="55CD607D"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5.113.7.11黨團協商。</w:t>
            </w:r>
          </w:p>
        </w:tc>
        <w:tc>
          <w:tcPr>
            <w:tcW w:w="1320" w:type="dxa"/>
            <w:vMerge w:val="restart"/>
          </w:tcPr>
          <w:p w14:paraId="42FB721A"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院會</w:t>
            </w:r>
          </w:p>
          <w:p w14:paraId="43552F5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r w:rsidRPr="00E24683">
              <w:rPr>
                <w:rFonts w:ascii="標楷體" w:eastAsia="標楷體" w:hAnsi="標楷體"/>
                <w:color w:val="000000"/>
                <w:spacing w:val="-20"/>
                <w:szCs w:val="22"/>
              </w:rPr>
              <w:t>13.</w:t>
            </w:r>
            <w:r w:rsidRPr="00E24683">
              <w:rPr>
                <w:rFonts w:ascii="標楷體" w:eastAsia="標楷體" w:hAnsi="標楷體" w:hint="eastAsia"/>
                <w:color w:val="000000"/>
                <w:spacing w:val="-20"/>
                <w:szCs w:val="22"/>
              </w:rPr>
              <w:t>7.1</w:t>
            </w:r>
            <w:r w:rsidRPr="00E24683">
              <w:rPr>
                <w:rFonts w:ascii="標楷體" w:eastAsia="標楷體" w:hAnsi="標楷體"/>
                <w:color w:val="000000"/>
                <w:spacing w:val="-20"/>
                <w:szCs w:val="22"/>
              </w:rPr>
              <w:t>6</w:t>
            </w:r>
          </w:p>
          <w:p w14:paraId="36067CB8"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(11-1-</w:t>
            </w:r>
            <w:r w:rsidRPr="00E24683">
              <w:rPr>
                <w:rFonts w:ascii="標楷體" w:eastAsia="標楷體" w:hAnsi="標楷體" w:hint="eastAsia"/>
                <w:color w:val="000000"/>
                <w:spacing w:val="-20"/>
                <w:szCs w:val="22"/>
              </w:rPr>
              <w:t>22</w:t>
            </w:r>
            <w:r w:rsidRPr="00E24683">
              <w:rPr>
                <w:rFonts w:ascii="標楷體" w:eastAsia="標楷體" w:hAnsi="標楷體"/>
                <w:color w:val="000000"/>
                <w:spacing w:val="-20"/>
                <w:szCs w:val="22"/>
              </w:rPr>
              <w:t>)</w:t>
            </w:r>
          </w:p>
          <w:p w14:paraId="31EB5D56"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r w:rsidRPr="00E24683">
              <w:rPr>
                <w:rFonts w:ascii="標楷體" w:eastAsia="標楷體" w:hAnsi="標楷體" w:hint="eastAsia"/>
                <w:color w:val="000000"/>
                <w:spacing w:val="-20"/>
                <w:szCs w:val="22"/>
              </w:rPr>
              <w:t>三讀修正第四條條文。</w:t>
            </w:r>
          </w:p>
        </w:tc>
        <w:tc>
          <w:tcPr>
            <w:tcW w:w="1735" w:type="dxa"/>
            <w:vMerge w:val="restart"/>
          </w:tcPr>
          <w:p w14:paraId="2D687274"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113年7月29日台立院議字第1130702823號</w:t>
            </w:r>
          </w:p>
          <w:p w14:paraId="1AFB8730"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p w14:paraId="3E7DF502"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113年7月31日華總一義字第11300068321號</w:t>
            </w:r>
          </w:p>
        </w:tc>
        <w:tc>
          <w:tcPr>
            <w:tcW w:w="1107" w:type="dxa"/>
            <w:vMerge w:val="restart"/>
          </w:tcPr>
          <w:p w14:paraId="012D2CE4" w14:textId="77777777" w:rsidR="001949A3" w:rsidRPr="00E24683" w:rsidRDefault="001949A3" w:rsidP="00B8553E">
            <w:pPr>
              <w:kinsoku w:val="0"/>
              <w:overflowPunct w:val="0"/>
              <w:spacing w:line="300" w:lineRule="exact"/>
              <w:jc w:val="both"/>
              <w:rPr>
                <w:rFonts w:ascii="標楷體" w:eastAsia="標楷體" w:hAnsi="標楷體"/>
                <w:color w:val="000000"/>
                <w:spacing w:val="-22"/>
                <w:szCs w:val="22"/>
              </w:rPr>
            </w:pPr>
            <w:r w:rsidRPr="00E24683">
              <w:rPr>
                <w:rFonts w:ascii="標楷體" w:eastAsia="標楷體" w:hAnsi="標楷體" w:hint="eastAsia"/>
                <w:color w:val="000000"/>
                <w:spacing w:val="-22"/>
                <w:szCs w:val="22"/>
              </w:rPr>
              <w:t>第7734號</w:t>
            </w:r>
          </w:p>
        </w:tc>
      </w:tr>
      <w:tr w:rsidR="001949A3" w:rsidRPr="00E24683" w14:paraId="64724B41" w14:textId="77777777" w:rsidTr="00B8553E">
        <w:trPr>
          <w:trHeight w:val="645"/>
        </w:trPr>
        <w:tc>
          <w:tcPr>
            <w:tcW w:w="511" w:type="dxa"/>
          </w:tcPr>
          <w:p w14:paraId="083508F7"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p>
        </w:tc>
        <w:tc>
          <w:tcPr>
            <w:tcW w:w="1157" w:type="dxa"/>
          </w:tcPr>
          <w:p w14:paraId="75A5934A" w14:textId="77777777" w:rsidR="001949A3" w:rsidRPr="00E24683" w:rsidRDefault="001949A3" w:rsidP="00B8553E">
            <w:pPr>
              <w:kinsoku w:val="0"/>
              <w:overflowPunct w:val="0"/>
              <w:spacing w:line="300" w:lineRule="exact"/>
              <w:ind w:rightChars="-45" w:right="-108"/>
              <w:rPr>
                <w:rFonts w:ascii="標楷體" w:eastAsia="標楷體" w:hAnsi="標楷體"/>
                <w:color w:val="000000"/>
                <w:kern w:val="0"/>
                <w:szCs w:val="22"/>
              </w:rPr>
            </w:pPr>
            <w:r w:rsidRPr="00E24683">
              <w:rPr>
                <w:rFonts w:ascii="標楷體" w:eastAsia="標楷體" w:hAnsi="標楷體"/>
                <w:color w:val="000000"/>
                <w:kern w:val="0"/>
                <w:szCs w:val="22"/>
              </w:rPr>
              <w:t>2.國家通訊傳播委員會組織法第四條、第八條及第十條條文修正草案</w:t>
            </w:r>
          </w:p>
        </w:tc>
        <w:tc>
          <w:tcPr>
            <w:tcW w:w="1512" w:type="dxa"/>
          </w:tcPr>
          <w:p w14:paraId="6C107A7C"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委員傅</w:t>
            </w:r>
            <w:r w:rsidRPr="00E24683">
              <w:rPr>
                <w:rFonts w:ascii="標楷體" w:eastAsia="標楷體" w:hAnsi="標楷體" w:hint="eastAsia"/>
                <w:color w:val="000000"/>
                <w:kern w:val="0"/>
                <w:szCs w:val="22"/>
              </w:rPr>
              <w:t>崐萁等</w:t>
            </w:r>
            <w:r w:rsidRPr="00E24683">
              <w:rPr>
                <w:rFonts w:ascii="標楷體" w:eastAsia="標楷體" w:hAnsi="標楷體"/>
                <w:color w:val="000000"/>
                <w:kern w:val="0"/>
                <w:szCs w:val="22"/>
              </w:rPr>
              <w:t>4</w:t>
            </w:r>
            <w:r w:rsidRPr="00E24683">
              <w:rPr>
                <w:rFonts w:ascii="標楷體" w:eastAsia="標楷體" w:hAnsi="標楷體" w:hint="eastAsia"/>
                <w:color w:val="000000"/>
                <w:kern w:val="0"/>
                <w:szCs w:val="22"/>
              </w:rPr>
              <w:t>1</w:t>
            </w:r>
            <w:r w:rsidRPr="00E24683">
              <w:rPr>
                <w:rFonts w:ascii="標楷體" w:eastAsia="標楷體" w:hAnsi="標楷體"/>
                <w:color w:val="000000"/>
                <w:kern w:val="0"/>
                <w:szCs w:val="22"/>
              </w:rPr>
              <w:t>人 113.03.15</w:t>
            </w:r>
          </w:p>
          <w:p w14:paraId="4F37E9F2"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（11-1-5）</w:t>
            </w:r>
          </w:p>
        </w:tc>
        <w:tc>
          <w:tcPr>
            <w:tcW w:w="1536" w:type="dxa"/>
            <w:vMerge/>
          </w:tcPr>
          <w:p w14:paraId="2F16CF58"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20" w:type="dxa"/>
            <w:vMerge/>
          </w:tcPr>
          <w:p w14:paraId="191D2210"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0DB0710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44ED736F"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41B499CF" w14:textId="77777777" w:rsidTr="00B8553E">
        <w:trPr>
          <w:trHeight w:val="645"/>
        </w:trPr>
        <w:tc>
          <w:tcPr>
            <w:tcW w:w="511" w:type="dxa"/>
          </w:tcPr>
          <w:p w14:paraId="0FBDE5F7"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p>
        </w:tc>
        <w:tc>
          <w:tcPr>
            <w:tcW w:w="1157" w:type="dxa"/>
          </w:tcPr>
          <w:p w14:paraId="032BF70C" w14:textId="77777777" w:rsidR="001949A3" w:rsidRPr="00E24683" w:rsidRDefault="001949A3" w:rsidP="00B8553E">
            <w:pPr>
              <w:kinsoku w:val="0"/>
              <w:overflowPunct w:val="0"/>
              <w:spacing w:line="300" w:lineRule="exact"/>
              <w:ind w:rightChars="-45" w:right="-108"/>
              <w:rPr>
                <w:rFonts w:ascii="標楷體" w:eastAsia="標楷體" w:hAnsi="標楷體"/>
                <w:color w:val="000000"/>
                <w:kern w:val="0"/>
                <w:szCs w:val="22"/>
              </w:rPr>
            </w:pPr>
            <w:r w:rsidRPr="00E24683">
              <w:rPr>
                <w:rFonts w:ascii="標楷體" w:eastAsia="標楷體" w:hAnsi="標楷體"/>
                <w:color w:val="000000"/>
                <w:kern w:val="0"/>
                <w:szCs w:val="22"/>
              </w:rPr>
              <w:t>3.國家通訊傳播委員會組織法第四條及第十條條文修正草案</w:t>
            </w:r>
          </w:p>
        </w:tc>
        <w:tc>
          <w:tcPr>
            <w:tcW w:w="1512" w:type="dxa"/>
          </w:tcPr>
          <w:p w14:paraId="48B13152"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委員洪孟楷等25人 113.03.22</w:t>
            </w:r>
          </w:p>
          <w:p w14:paraId="50BDE5D7"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536" w:type="dxa"/>
            <w:vMerge/>
          </w:tcPr>
          <w:p w14:paraId="20274BC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20" w:type="dxa"/>
            <w:vMerge/>
          </w:tcPr>
          <w:p w14:paraId="1E934054"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121795FC"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2DE19241"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1B376932" w14:textId="77777777" w:rsidTr="00B8553E">
        <w:trPr>
          <w:trHeight w:val="645"/>
        </w:trPr>
        <w:tc>
          <w:tcPr>
            <w:tcW w:w="511" w:type="dxa"/>
          </w:tcPr>
          <w:p w14:paraId="487D7E01"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4</w:t>
            </w:r>
          </w:p>
        </w:tc>
        <w:tc>
          <w:tcPr>
            <w:tcW w:w="1157" w:type="dxa"/>
          </w:tcPr>
          <w:p w14:paraId="1157C41C" w14:textId="77777777" w:rsidR="001949A3" w:rsidRPr="00E24683" w:rsidRDefault="001949A3" w:rsidP="00B8553E">
            <w:pPr>
              <w:kinsoku w:val="0"/>
              <w:overflowPunct w:val="0"/>
              <w:spacing w:line="300" w:lineRule="exact"/>
              <w:ind w:rightChars="-45" w:right="-108"/>
              <w:rPr>
                <w:rFonts w:ascii="標楷體" w:eastAsia="標楷體" w:hAnsi="標楷體"/>
                <w:color w:val="000000"/>
                <w:kern w:val="0"/>
                <w:szCs w:val="22"/>
              </w:rPr>
            </w:pPr>
            <w:r w:rsidRPr="00E24683">
              <w:rPr>
                <w:rFonts w:ascii="標楷體" w:eastAsia="標楷體" w:hAnsi="標楷體"/>
                <w:color w:val="000000"/>
                <w:kern w:val="0"/>
                <w:szCs w:val="22"/>
              </w:rPr>
              <w:t>4.國家通訊傳播委員會組織法第四條條文修正草案</w:t>
            </w:r>
          </w:p>
        </w:tc>
        <w:tc>
          <w:tcPr>
            <w:tcW w:w="1512" w:type="dxa"/>
          </w:tcPr>
          <w:p w14:paraId="6F0B0E2E"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委員翁曉玲等18人 113.04.09</w:t>
            </w:r>
          </w:p>
          <w:p w14:paraId="162BFAC4"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（11-1-8）</w:t>
            </w:r>
          </w:p>
        </w:tc>
        <w:tc>
          <w:tcPr>
            <w:tcW w:w="1536" w:type="dxa"/>
            <w:vMerge/>
          </w:tcPr>
          <w:p w14:paraId="303FF504"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20" w:type="dxa"/>
            <w:vMerge/>
          </w:tcPr>
          <w:p w14:paraId="20A75CB1"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4F9BBBA8"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247AEF34"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1C05EF35" w14:textId="77777777" w:rsidTr="00B8553E">
        <w:trPr>
          <w:trHeight w:val="645"/>
        </w:trPr>
        <w:tc>
          <w:tcPr>
            <w:tcW w:w="511" w:type="dxa"/>
          </w:tcPr>
          <w:p w14:paraId="37CB6BB2"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57" w:type="dxa"/>
          </w:tcPr>
          <w:p w14:paraId="11EF5EEA" w14:textId="77777777" w:rsidR="001949A3" w:rsidRPr="00E24683" w:rsidRDefault="001949A3" w:rsidP="00B8553E">
            <w:pPr>
              <w:kinsoku w:val="0"/>
              <w:overflowPunct w:val="0"/>
              <w:spacing w:line="300" w:lineRule="exact"/>
              <w:ind w:rightChars="-45" w:right="-108"/>
              <w:rPr>
                <w:rFonts w:ascii="標楷體" w:eastAsia="標楷體" w:hAnsi="標楷體"/>
                <w:szCs w:val="22"/>
              </w:rPr>
            </w:pPr>
            <w:r w:rsidRPr="00E24683">
              <w:rPr>
                <w:rFonts w:ascii="標楷體" w:eastAsia="標楷體" w:hAnsi="標楷體" w:hint="eastAsia"/>
                <w:szCs w:val="22"/>
              </w:rPr>
              <w:t>5.國家通訊傳播委</w:t>
            </w:r>
            <w:r w:rsidRPr="00E24683">
              <w:rPr>
                <w:rFonts w:ascii="標楷體" w:eastAsia="標楷體" w:hAnsi="標楷體" w:hint="eastAsia"/>
                <w:szCs w:val="22"/>
              </w:rPr>
              <w:lastRenderedPageBreak/>
              <w:t>員會組織法第四條及第七條條文修正草案</w:t>
            </w:r>
          </w:p>
          <w:p w14:paraId="2718E2EB" w14:textId="77777777" w:rsidR="001949A3" w:rsidRPr="00E24683" w:rsidRDefault="001949A3" w:rsidP="00B8553E">
            <w:pPr>
              <w:kinsoku w:val="0"/>
              <w:overflowPunct w:val="0"/>
              <w:spacing w:line="300" w:lineRule="exact"/>
              <w:ind w:rightChars="-45" w:right="-108"/>
              <w:rPr>
                <w:rFonts w:ascii="標楷體" w:eastAsia="標楷體" w:hAnsi="標楷體"/>
                <w:b/>
                <w:bCs/>
                <w:color w:val="000000"/>
                <w:kern w:val="0"/>
                <w:szCs w:val="22"/>
              </w:rPr>
            </w:pPr>
            <w:r w:rsidRPr="00E24683">
              <w:rPr>
                <w:rFonts w:ascii="標楷體" w:eastAsia="標楷體" w:hAnsi="標楷體" w:hint="eastAsia"/>
                <w:b/>
                <w:bCs/>
                <w:spacing w:val="-20"/>
                <w:kern w:val="0"/>
                <w:szCs w:val="22"/>
              </w:rPr>
              <w:t>(逕付二讀)</w:t>
            </w:r>
          </w:p>
        </w:tc>
        <w:tc>
          <w:tcPr>
            <w:tcW w:w="1512" w:type="dxa"/>
          </w:tcPr>
          <w:p w14:paraId="00C615C9"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lastRenderedPageBreak/>
              <w:t>委員賴士葆等24人</w:t>
            </w:r>
            <w:r w:rsidRPr="00E24683">
              <w:rPr>
                <w:rFonts w:ascii="標楷體" w:eastAsia="標楷體" w:hAnsi="標楷體"/>
                <w:color w:val="000000"/>
                <w:kern w:val="0"/>
                <w:szCs w:val="22"/>
              </w:rPr>
              <w:lastRenderedPageBreak/>
              <w:t>113.</w:t>
            </w:r>
            <w:r w:rsidRPr="00E24683">
              <w:rPr>
                <w:rFonts w:ascii="標楷體" w:eastAsia="標楷體" w:hAnsi="標楷體" w:hint="eastAsia"/>
                <w:color w:val="000000"/>
                <w:kern w:val="0"/>
                <w:szCs w:val="22"/>
              </w:rPr>
              <w:t>05</w:t>
            </w:r>
            <w:r w:rsidRPr="00E24683">
              <w:rPr>
                <w:rFonts w:ascii="標楷體" w:eastAsia="標楷體" w:hAnsi="標楷體"/>
                <w:color w:val="000000"/>
                <w:kern w:val="0"/>
                <w:szCs w:val="22"/>
              </w:rPr>
              <w:t>.</w:t>
            </w:r>
            <w:r w:rsidRPr="00E24683">
              <w:rPr>
                <w:rFonts w:ascii="標楷體" w:eastAsia="標楷體" w:hAnsi="標楷體" w:hint="eastAsia"/>
                <w:color w:val="000000"/>
                <w:kern w:val="0"/>
                <w:szCs w:val="22"/>
              </w:rPr>
              <w:t>03</w:t>
            </w:r>
          </w:p>
          <w:p w14:paraId="4A3E6D47"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w:t>
            </w:r>
            <w:r w:rsidRPr="00E24683">
              <w:rPr>
                <w:rFonts w:ascii="標楷體" w:eastAsia="標楷體" w:hAnsi="標楷體" w:hint="eastAsia"/>
                <w:color w:val="000000"/>
                <w:kern w:val="0"/>
                <w:szCs w:val="22"/>
              </w:rPr>
              <w:t>12</w:t>
            </w:r>
            <w:r w:rsidRPr="00E24683">
              <w:rPr>
                <w:rFonts w:ascii="標楷體" w:eastAsia="標楷體" w:hAnsi="標楷體"/>
                <w:color w:val="000000"/>
                <w:kern w:val="0"/>
                <w:szCs w:val="22"/>
              </w:rPr>
              <w:t>）</w:t>
            </w:r>
          </w:p>
        </w:tc>
        <w:tc>
          <w:tcPr>
            <w:tcW w:w="1536" w:type="dxa"/>
          </w:tcPr>
          <w:p w14:paraId="57F30B8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lastRenderedPageBreak/>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.5.3（1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2）逕</w:t>
            </w:r>
            <w:r w:rsidRPr="00E24683">
              <w:rPr>
                <w:rFonts w:ascii="標楷體" w:eastAsia="標楷體" w:hAnsi="標楷體" w:hint="eastAsia"/>
                <w:spacing w:val="-20"/>
                <w:kern w:val="0"/>
                <w:szCs w:val="22"/>
              </w:rPr>
              <w:lastRenderedPageBreak/>
              <w:t>付二讀，與相關提案併案協商。</w:t>
            </w:r>
          </w:p>
          <w:p w14:paraId="220EB521"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2.113.6.14黨團協商。</w:t>
            </w:r>
          </w:p>
          <w:p w14:paraId="2947807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3.113.7.8黨團協商。</w:t>
            </w:r>
          </w:p>
          <w:p w14:paraId="3718280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4.113.7.9黨團協商。</w:t>
            </w:r>
          </w:p>
          <w:p w14:paraId="34C4635E"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5.113.7.11黨團協商。</w:t>
            </w:r>
          </w:p>
        </w:tc>
        <w:tc>
          <w:tcPr>
            <w:tcW w:w="1320" w:type="dxa"/>
            <w:vMerge/>
          </w:tcPr>
          <w:p w14:paraId="6D24EA48"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3C3CC3E4"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0233E5DD"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56EECE22" w14:textId="77777777" w:rsidTr="00B8553E">
        <w:trPr>
          <w:trHeight w:val="645"/>
        </w:trPr>
        <w:tc>
          <w:tcPr>
            <w:tcW w:w="511" w:type="dxa"/>
          </w:tcPr>
          <w:p w14:paraId="2AB68645"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57" w:type="dxa"/>
          </w:tcPr>
          <w:p w14:paraId="3749D085" w14:textId="77777777" w:rsidR="001949A3" w:rsidRPr="00E24683" w:rsidRDefault="001949A3" w:rsidP="00B8553E">
            <w:pPr>
              <w:kinsoku w:val="0"/>
              <w:overflowPunct w:val="0"/>
              <w:spacing w:line="300" w:lineRule="exact"/>
              <w:ind w:rightChars="-45" w:right="-108"/>
              <w:rPr>
                <w:rFonts w:ascii="標楷體" w:eastAsia="標楷體" w:hAnsi="標楷體"/>
                <w:szCs w:val="22"/>
              </w:rPr>
            </w:pPr>
            <w:r w:rsidRPr="00E24683">
              <w:rPr>
                <w:rFonts w:ascii="標楷體" w:eastAsia="標楷體" w:hAnsi="標楷體" w:hint="eastAsia"/>
                <w:szCs w:val="22"/>
              </w:rPr>
              <w:t>6.國家通訊傳播委員會組織法第四條及第五條條文修正草案</w:t>
            </w:r>
          </w:p>
          <w:p w14:paraId="25D154C9" w14:textId="77777777" w:rsidR="001949A3" w:rsidRPr="00E24683" w:rsidRDefault="001949A3" w:rsidP="00B8553E">
            <w:pPr>
              <w:kinsoku w:val="0"/>
              <w:overflowPunct w:val="0"/>
              <w:spacing w:line="300" w:lineRule="exact"/>
              <w:ind w:rightChars="-45" w:right="-108"/>
              <w:rPr>
                <w:rFonts w:ascii="標楷體" w:eastAsia="標楷體" w:hAnsi="標楷體"/>
                <w:b/>
                <w:bCs/>
                <w:color w:val="000000"/>
                <w:kern w:val="0"/>
                <w:szCs w:val="22"/>
              </w:rPr>
            </w:pPr>
            <w:r w:rsidRPr="00E24683">
              <w:rPr>
                <w:rFonts w:ascii="標楷體" w:eastAsia="標楷體" w:hAnsi="標楷體" w:hint="eastAsia"/>
                <w:b/>
                <w:bCs/>
                <w:spacing w:val="-20"/>
                <w:kern w:val="0"/>
                <w:szCs w:val="22"/>
              </w:rPr>
              <w:t>(逕付二讀)</w:t>
            </w:r>
          </w:p>
        </w:tc>
        <w:tc>
          <w:tcPr>
            <w:tcW w:w="1512" w:type="dxa"/>
          </w:tcPr>
          <w:p w14:paraId="6AAE6E05"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委員李彥秀等23人</w:t>
            </w:r>
            <w:r w:rsidRPr="00E24683">
              <w:rPr>
                <w:rFonts w:ascii="標楷體" w:eastAsia="標楷體" w:hAnsi="標楷體"/>
                <w:color w:val="000000"/>
                <w:kern w:val="0"/>
                <w:szCs w:val="22"/>
              </w:rPr>
              <w:t>113.0</w:t>
            </w:r>
            <w:r w:rsidRPr="00E24683">
              <w:rPr>
                <w:rFonts w:ascii="標楷體" w:eastAsia="標楷體" w:hAnsi="標楷體" w:hint="eastAsia"/>
                <w:color w:val="000000"/>
                <w:kern w:val="0"/>
                <w:szCs w:val="22"/>
              </w:rPr>
              <w:t>5</w:t>
            </w:r>
            <w:r w:rsidRPr="00E24683">
              <w:rPr>
                <w:rFonts w:ascii="標楷體" w:eastAsia="標楷體" w:hAnsi="標楷體"/>
                <w:color w:val="000000"/>
                <w:kern w:val="0"/>
                <w:szCs w:val="22"/>
              </w:rPr>
              <w:t>.1</w:t>
            </w:r>
            <w:r w:rsidRPr="00E24683">
              <w:rPr>
                <w:rFonts w:ascii="標楷體" w:eastAsia="標楷體" w:hAnsi="標楷體" w:hint="eastAsia"/>
                <w:color w:val="000000"/>
                <w:kern w:val="0"/>
                <w:szCs w:val="22"/>
              </w:rPr>
              <w:t>7</w:t>
            </w:r>
          </w:p>
          <w:p w14:paraId="40BFAF33"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w:t>
            </w:r>
            <w:r w:rsidRPr="00E24683">
              <w:rPr>
                <w:rFonts w:ascii="標楷體" w:eastAsia="標楷體" w:hAnsi="標楷體" w:hint="eastAsia"/>
                <w:color w:val="000000"/>
                <w:kern w:val="0"/>
                <w:szCs w:val="22"/>
              </w:rPr>
              <w:t>14</w:t>
            </w:r>
            <w:r w:rsidRPr="00E24683">
              <w:rPr>
                <w:rFonts w:ascii="標楷體" w:eastAsia="標楷體" w:hAnsi="標楷體"/>
                <w:color w:val="000000"/>
                <w:kern w:val="0"/>
                <w:szCs w:val="22"/>
              </w:rPr>
              <w:t>）</w:t>
            </w:r>
          </w:p>
        </w:tc>
        <w:tc>
          <w:tcPr>
            <w:tcW w:w="1536" w:type="dxa"/>
          </w:tcPr>
          <w:p w14:paraId="14B11B43"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.5.17（1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4）逕付二讀，與相關提案併案協商。</w:t>
            </w:r>
          </w:p>
          <w:p w14:paraId="696F83BF"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2.113.6.14黨團協商。</w:t>
            </w:r>
          </w:p>
          <w:p w14:paraId="761E2F3E"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3.113.7.8黨團協商。</w:t>
            </w:r>
          </w:p>
          <w:p w14:paraId="7F075D33"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4.113.7.9黨團協商。</w:t>
            </w:r>
          </w:p>
          <w:p w14:paraId="588F5B25"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5.113.7.11黨團協商。</w:t>
            </w:r>
          </w:p>
        </w:tc>
        <w:tc>
          <w:tcPr>
            <w:tcW w:w="1320" w:type="dxa"/>
            <w:vMerge/>
          </w:tcPr>
          <w:p w14:paraId="0EA890C2"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73C60EAE"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102E2FDC"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bl>
    <w:p w14:paraId="2266C592" w14:textId="77777777" w:rsidR="001949A3" w:rsidRPr="00E24683" w:rsidRDefault="001949A3" w:rsidP="001949A3">
      <w:pPr>
        <w:pStyle w:val="affffff0"/>
        <w:numPr>
          <w:ilvl w:val="0"/>
          <w:numId w:val="23"/>
        </w:numPr>
        <w:kinsoku w:val="0"/>
        <w:overflowPunct w:val="0"/>
        <w:spacing w:beforeLines="100" w:before="240" w:afterLines="100" w:after="240" w:line="260" w:lineRule="exact"/>
        <w:rPr>
          <w:bCs w:val="0"/>
          <w:color w:val="000000" w:themeColor="text1"/>
          <w:shd w:val="clear" w:color="auto" w:fill="FFFFFF" w:themeFill="background1"/>
        </w:rPr>
      </w:pPr>
      <w:bookmarkStart w:id="125" w:name="_Toc174975005"/>
      <w:bookmarkStart w:id="126" w:name="_Toc386796867"/>
      <w:bookmarkStart w:id="127" w:name="_Toc386797107"/>
      <w:bookmarkStart w:id="128" w:name="_Toc455152585"/>
      <w:bookmarkStart w:id="129" w:name="_Toc457395187"/>
      <w:bookmarkStart w:id="130" w:name="_Toc472666431"/>
      <w:bookmarkStart w:id="131" w:name="_Toc516496365"/>
      <w:bookmarkStart w:id="132" w:name="_Toc516496480"/>
      <w:bookmarkStart w:id="133" w:name="_Toc516496844"/>
      <w:bookmarkStart w:id="134" w:name="_Toc517947586"/>
      <w:bookmarkStart w:id="135" w:name="_Toc13473513"/>
      <w:bookmarkStart w:id="136" w:name="_Toc133575137"/>
      <w:r w:rsidRPr="00E24683">
        <w:rPr>
          <w:rFonts w:hint="eastAsia"/>
          <w:bCs w:val="0"/>
          <w:color w:val="000000" w:themeColor="text1"/>
          <w:shd w:val="clear" w:color="auto" w:fill="FFFFFF" w:themeFill="background1"/>
        </w:rPr>
        <w:t>待院會審議之議案4案</w:t>
      </w:r>
      <w:bookmarkEnd w:id="125"/>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78"/>
        <w:gridCol w:w="2040"/>
        <w:gridCol w:w="1918"/>
        <w:gridCol w:w="1985"/>
        <w:gridCol w:w="1984"/>
      </w:tblGrid>
      <w:tr w:rsidR="001949A3" w:rsidRPr="00E24683" w14:paraId="0A5F7ADF" w14:textId="77777777" w:rsidTr="003C0D65">
        <w:tc>
          <w:tcPr>
            <w:tcW w:w="578" w:type="dxa"/>
          </w:tcPr>
          <w:p w14:paraId="5BB635FF" w14:textId="77777777" w:rsidR="001949A3" w:rsidRPr="00E24683" w:rsidRDefault="001949A3" w:rsidP="003C0D65">
            <w:pPr>
              <w:kinsoku w:val="0"/>
              <w:topLinePunct/>
              <w:adjustRightInd w:val="0"/>
              <w:snapToGrid w:val="0"/>
              <w:spacing w:line="300" w:lineRule="exact"/>
              <w:rPr>
                <w:rFonts w:ascii="標楷體" w:eastAsia="標楷體" w:hAnsi="標楷體"/>
                <w:b/>
                <w:color w:val="000000"/>
              </w:rPr>
            </w:pPr>
            <w:r w:rsidRPr="00E24683">
              <w:rPr>
                <w:rFonts w:ascii="標楷體" w:eastAsia="標楷體" w:hAnsi="標楷體"/>
                <w:b/>
                <w:color w:val="000000"/>
              </w:rPr>
              <w:t>序號</w:t>
            </w:r>
          </w:p>
        </w:tc>
        <w:tc>
          <w:tcPr>
            <w:tcW w:w="2040" w:type="dxa"/>
          </w:tcPr>
          <w:p w14:paraId="78426E2C"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議案名稱</w:t>
            </w:r>
          </w:p>
        </w:tc>
        <w:tc>
          <w:tcPr>
            <w:tcW w:w="1918" w:type="dxa"/>
          </w:tcPr>
          <w:p w14:paraId="27897576"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提案委員或機關</w:t>
            </w:r>
          </w:p>
          <w:p w14:paraId="5F6C03DC"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院會交付日期</w:t>
            </w:r>
          </w:p>
          <w:p w14:paraId="4DDD0083"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（會次）</w:t>
            </w:r>
          </w:p>
        </w:tc>
        <w:tc>
          <w:tcPr>
            <w:tcW w:w="1985" w:type="dxa"/>
          </w:tcPr>
          <w:p w14:paraId="32698984"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審查委員會</w:t>
            </w:r>
          </w:p>
          <w:p w14:paraId="15CD6453"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院會說明人</w:t>
            </w:r>
          </w:p>
        </w:tc>
        <w:tc>
          <w:tcPr>
            <w:tcW w:w="1984" w:type="dxa"/>
          </w:tcPr>
          <w:p w14:paraId="038E6FB1"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審查情形</w:t>
            </w:r>
          </w:p>
        </w:tc>
      </w:tr>
      <w:tr w:rsidR="001949A3" w:rsidRPr="00E24683" w14:paraId="25FE8645" w14:textId="77777777" w:rsidTr="003C0D65">
        <w:tc>
          <w:tcPr>
            <w:tcW w:w="578" w:type="dxa"/>
          </w:tcPr>
          <w:p w14:paraId="0BF97EE1" w14:textId="77777777" w:rsidR="001949A3" w:rsidRPr="00E24683" w:rsidRDefault="001949A3" w:rsidP="003C0D65">
            <w:pPr>
              <w:rPr>
                <w:rFonts w:ascii="標楷體" w:eastAsia="標楷體" w:hAnsi="標楷體" w:cs="新細明體"/>
                <w:color w:val="000000"/>
              </w:rPr>
            </w:pPr>
            <w:r w:rsidRPr="00E24683">
              <w:rPr>
                <w:rFonts w:ascii="標楷體" w:eastAsia="標楷體" w:hAnsi="標楷體" w:cs="新細明體" w:hint="eastAsia"/>
                <w:color w:val="000000"/>
              </w:rPr>
              <w:t>1</w:t>
            </w:r>
          </w:p>
        </w:tc>
        <w:tc>
          <w:tcPr>
            <w:tcW w:w="2040" w:type="dxa"/>
          </w:tcPr>
          <w:p w14:paraId="7D85243F"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1.</w:t>
            </w:r>
            <w:r w:rsidRPr="00E24683">
              <w:rPr>
                <w:rFonts w:ascii="標楷體" w:eastAsia="標楷體" w:hAnsi="標楷體"/>
                <w:color w:val="000000"/>
                <w:kern w:val="0"/>
              </w:rPr>
              <w:t>立法院組織法部分條文修正草案</w:t>
            </w:r>
          </w:p>
        </w:tc>
        <w:tc>
          <w:tcPr>
            <w:tcW w:w="1918" w:type="dxa"/>
          </w:tcPr>
          <w:p w14:paraId="77CC9306"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color w:val="000000"/>
                <w:kern w:val="0"/>
              </w:rPr>
              <w:t>民進黨黨團 113.04.09</w:t>
            </w:r>
          </w:p>
          <w:p w14:paraId="7E313D0B"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color w:val="000000"/>
                <w:kern w:val="0"/>
              </w:rPr>
              <w:t>（11-1-8）</w:t>
            </w:r>
          </w:p>
        </w:tc>
        <w:tc>
          <w:tcPr>
            <w:tcW w:w="1985" w:type="dxa"/>
            <w:vMerge w:val="restart"/>
          </w:tcPr>
          <w:p w14:paraId="41FFD68B" w14:textId="77777777" w:rsidR="001949A3" w:rsidRPr="00E24683" w:rsidRDefault="001949A3" w:rsidP="00B8553E">
            <w:pPr>
              <w:spacing w:line="300" w:lineRule="exact"/>
              <w:rPr>
                <w:rFonts w:ascii="標楷體" w:eastAsia="標楷體" w:hAnsi="標楷體"/>
                <w:color w:val="000000"/>
                <w:kern w:val="0"/>
              </w:rPr>
            </w:pPr>
            <w:r w:rsidRPr="00E24683">
              <w:rPr>
                <w:rFonts w:ascii="標楷體" w:eastAsia="標楷體" w:hAnsi="標楷體"/>
                <w:color w:val="000000"/>
                <w:kern w:val="0"/>
              </w:rPr>
              <w:t>司法及法制</w:t>
            </w:r>
          </w:p>
          <w:p w14:paraId="0ED65C9A" w14:textId="77777777" w:rsidR="001949A3" w:rsidRPr="00E24683" w:rsidRDefault="001949A3" w:rsidP="00B8553E">
            <w:pPr>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鍾召集委員佳濱</w:t>
            </w:r>
          </w:p>
        </w:tc>
        <w:tc>
          <w:tcPr>
            <w:tcW w:w="1984" w:type="dxa"/>
            <w:vMerge w:val="restart"/>
          </w:tcPr>
          <w:p w14:paraId="50AB4C12"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1.第2、4案</w:t>
            </w:r>
            <w:r w:rsidRPr="00E24683">
              <w:rPr>
                <w:rFonts w:ascii="標楷體" w:eastAsia="標楷體" w:hAnsi="標楷體"/>
                <w:color w:val="000000"/>
                <w:kern w:val="0"/>
              </w:rPr>
              <w:br/>
            </w:r>
            <w:r w:rsidRPr="00E24683">
              <w:rPr>
                <w:rFonts w:ascii="標楷體" w:eastAsia="標楷體" w:hAnsi="標楷體" w:hint="eastAsia"/>
                <w:color w:val="000000"/>
                <w:kern w:val="0"/>
              </w:rPr>
              <w:t>本會113.4.10舉行「如何落實國會調查／聽證權以有效監督行政機關，並避免侵犯人民自由／隱私權」公聽會。</w:t>
            </w:r>
          </w:p>
          <w:p w14:paraId="56923D5B"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2.第2、4案</w:t>
            </w:r>
            <w:r w:rsidRPr="00E24683">
              <w:rPr>
                <w:rFonts w:ascii="標楷體" w:eastAsia="標楷體" w:hAnsi="標楷體"/>
                <w:color w:val="000000"/>
                <w:kern w:val="0"/>
              </w:rPr>
              <w:br/>
            </w:r>
            <w:r w:rsidRPr="00E24683">
              <w:rPr>
                <w:rFonts w:ascii="標楷體" w:eastAsia="標楷體" w:hAnsi="標楷體" w:hint="eastAsia"/>
                <w:color w:val="000000"/>
                <w:kern w:val="0"/>
              </w:rPr>
              <w:t>本會113.4.11舉行「如何落實國會調查／聽證權以有效監督行政機關，並防範機密</w:t>
            </w:r>
            <w:r w:rsidRPr="00E24683">
              <w:rPr>
                <w:rFonts w:ascii="標楷體" w:eastAsia="標楷體" w:hAnsi="標楷體" w:hint="eastAsia"/>
                <w:color w:val="000000"/>
                <w:kern w:val="0"/>
              </w:rPr>
              <w:lastRenderedPageBreak/>
              <w:t>外洩危害國安」公聽會。</w:t>
            </w:r>
          </w:p>
          <w:p w14:paraId="4348BEB3"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3.第1-4案</w:t>
            </w:r>
            <w:r w:rsidRPr="00E24683">
              <w:rPr>
                <w:rFonts w:ascii="標楷體" w:eastAsia="標楷體" w:hAnsi="標楷體"/>
                <w:color w:val="000000"/>
                <w:kern w:val="0"/>
              </w:rPr>
              <w:br/>
            </w:r>
            <w:r w:rsidRPr="00E24683">
              <w:rPr>
                <w:rFonts w:ascii="標楷體" w:eastAsia="標楷體" w:hAnsi="標楷體" w:hint="eastAsia"/>
                <w:color w:val="000000"/>
                <w:kern w:val="0"/>
              </w:rPr>
              <w:t>本會113.4.22</w:t>
            </w:r>
            <w:r w:rsidRPr="00E24683">
              <w:rPr>
                <w:rFonts w:ascii="標楷體" w:eastAsia="標楷體" w:hAnsi="標楷體"/>
                <w:color w:val="000000"/>
                <w:kern w:val="0"/>
              </w:rPr>
              <w:br/>
            </w:r>
            <w:r w:rsidRPr="00E24683">
              <w:rPr>
                <w:rFonts w:ascii="標楷體" w:eastAsia="標楷體" w:hAnsi="標楷體" w:hint="eastAsia"/>
                <w:color w:val="000000"/>
                <w:kern w:val="0"/>
              </w:rPr>
              <w:t>(11-1-15)(民進黨黨團提案說明完畢)。</w:t>
            </w:r>
          </w:p>
          <w:p w14:paraId="58C8AF6B"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4.第1-4案</w:t>
            </w:r>
            <w:r w:rsidRPr="00E24683">
              <w:rPr>
                <w:rFonts w:ascii="標楷體" w:eastAsia="標楷體" w:hAnsi="標楷體"/>
                <w:color w:val="000000"/>
                <w:kern w:val="0"/>
              </w:rPr>
              <w:br/>
            </w:r>
            <w:r w:rsidRPr="00E24683">
              <w:rPr>
                <w:rFonts w:ascii="標楷體" w:eastAsia="標楷體" w:hAnsi="標楷體" w:hint="eastAsia"/>
                <w:color w:val="000000"/>
                <w:kern w:val="0"/>
              </w:rPr>
              <w:t>本會1</w:t>
            </w:r>
            <w:r w:rsidRPr="00E24683">
              <w:rPr>
                <w:rFonts w:ascii="標楷體" w:eastAsia="標楷體" w:hAnsi="標楷體"/>
                <w:color w:val="000000"/>
                <w:kern w:val="0"/>
              </w:rPr>
              <w:t>13</w:t>
            </w:r>
            <w:r w:rsidRPr="00E24683">
              <w:rPr>
                <w:rFonts w:ascii="標楷體" w:eastAsia="標楷體" w:hAnsi="標楷體" w:hint="eastAsia"/>
                <w:color w:val="000000"/>
                <w:kern w:val="0"/>
              </w:rPr>
              <w:t>.4.2</w:t>
            </w:r>
            <w:r w:rsidRPr="00E24683">
              <w:rPr>
                <w:rFonts w:ascii="標楷體" w:eastAsia="標楷體" w:hAnsi="標楷體"/>
                <w:color w:val="000000"/>
                <w:kern w:val="0"/>
              </w:rPr>
              <w:t>5</w:t>
            </w:r>
            <w:r w:rsidRPr="00E24683">
              <w:rPr>
                <w:rFonts w:ascii="標楷體" w:eastAsia="標楷體" w:hAnsi="標楷體" w:hint="eastAsia"/>
                <w:color w:val="000000"/>
                <w:kern w:val="0"/>
              </w:rPr>
              <w:t>(1</w:t>
            </w:r>
            <w:r w:rsidRPr="00E24683">
              <w:rPr>
                <w:rFonts w:ascii="標楷體" w:eastAsia="標楷體" w:hAnsi="標楷體"/>
                <w:color w:val="000000"/>
                <w:kern w:val="0"/>
              </w:rPr>
              <w:t>1</w:t>
            </w:r>
            <w:r w:rsidRPr="00E24683">
              <w:rPr>
                <w:rFonts w:ascii="標楷體" w:eastAsia="標楷體" w:hAnsi="標楷體" w:hint="eastAsia"/>
                <w:color w:val="000000"/>
                <w:kern w:val="0"/>
              </w:rPr>
              <w:t>-1-</w:t>
            </w:r>
            <w:r w:rsidRPr="00E24683">
              <w:rPr>
                <w:rFonts w:ascii="標楷體" w:eastAsia="標楷體" w:hAnsi="標楷體"/>
                <w:color w:val="000000"/>
                <w:kern w:val="0"/>
              </w:rPr>
              <w:t>1</w:t>
            </w:r>
            <w:r w:rsidRPr="00E24683">
              <w:rPr>
                <w:rFonts w:ascii="標楷體" w:eastAsia="標楷體" w:hAnsi="標楷體" w:hint="eastAsia"/>
                <w:color w:val="000000"/>
                <w:kern w:val="0"/>
              </w:rPr>
              <w:t>7)審查完竣，須交由黨團協商。</w:t>
            </w:r>
          </w:p>
        </w:tc>
      </w:tr>
      <w:tr w:rsidR="001949A3" w:rsidRPr="00E24683" w14:paraId="4BAB4757" w14:textId="77777777" w:rsidTr="003C0D65">
        <w:tc>
          <w:tcPr>
            <w:tcW w:w="578" w:type="dxa"/>
          </w:tcPr>
          <w:p w14:paraId="3071DC36" w14:textId="77777777" w:rsidR="001949A3" w:rsidRPr="00E24683" w:rsidRDefault="001949A3" w:rsidP="003C0D65">
            <w:pPr>
              <w:rPr>
                <w:rFonts w:ascii="標楷體" w:eastAsia="標楷體" w:hAnsi="標楷體" w:cs="新細明體"/>
                <w:color w:val="000000"/>
              </w:rPr>
            </w:pPr>
            <w:r w:rsidRPr="00E24683">
              <w:rPr>
                <w:rFonts w:ascii="標楷體" w:eastAsia="標楷體" w:hAnsi="標楷體" w:cs="新細明體" w:hint="eastAsia"/>
                <w:color w:val="000000"/>
              </w:rPr>
              <w:t>2</w:t>
            </w:r>
          </w:p>
        </w:tc>
        <w:tc>
          <w:tcPr>
            <w:tcW w:w="2040" w:type="dxa"/>
          </w:tcPr>
          <w:p w14:paraId="1B19C09D"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2.</w:t>
            </w:r>
            <w:r w:rsidRPr="00E24683">
              <w:rPr>
                <w:rFonts w:ascii="標楷體" w:eastAsia="標楷體" w:hAnsi="標楷體"/>
                <w:color w:val="000000"/>
                <w:kern w:val="0"/>
              </w:rPr>
              <w:t>立法院組織法第三十三條條文修正草案</w:t>
            </w:r>
          </w:p>
        </w:tc>
        <w:tc>
          <w:tcPr>
            <w:tcW w:w="1918" w:type="dxa"/>
          </w:tcPr>
          <w:p w14:paraId="45FEF4F7" w14:textId="77777777" w:rsidR="001949A3" w:rsidRPr="00E24683" w:rsidRDefault="001949A3" w:rsidP="00B8553E">
            <w:pPr>
              <w:rPr>
                <w:rFonts w:ascii="標楷體" w:eastAsia="標楷體" w:hAnsi="標楷體"/>
                <w:color w:val="000000"/>
                <w:kern w:val="0"/>
              </w:rPr>
            </w:pPr>
            <w:r w:rsidRPr="00E24683">
              <w:rPr>
                <w:rFonts w:ascii="標楷體" w:eastAsia="標楷體" w:hAnsi="標楷體"/>
                <w:color w:val="000000"/>
                <w:kern w:val="0"/>
              </w:rPr>
              <w:t>委員高金素梅等17人 113.03.15</w:t>
            </w:r>
          </w:p>
          <w:p w14:paraId="61088ED5" w14:textId="77777777" w:rsidR="001949A3" w:rsidRPr="00E24683" w:rsidRDefault="001949A3" w:rsidP="00B8553E">
            <w:pPr>
              <w:rPr>
                <w:rFonts w:ascii="標楷體" w:eastAsia="標楷體" w:hAnsi="標楷體"/>
                <w:color w:val="000000"/>
                <w:kern w:val="0"/>
              </w:rPr>
            </w:pPr>
            <w:r w:rsidRPr="00E24683">
              <w:rPr>
                <w:rFonts w:ascii="標楷體" w:eastAsia="標楷體" w:hAnsi="標楷體"/>
                <w:color w:val="000000"/>
                <w:kern w:val="0"/>
              </w:rPr>
              <w:t>（11-1-5）</w:t>
            </w:r>
          </w:p>
        </w:tc>
        <w:tc>
          <w:tcPr>
            <w:tcW w:w="1985" w:type="dxa"/>
            <w:vMerge/>
          </w:tcPr>
          <w:p w14:paraId="205C58D3" w14:textId="77777777" w:rsidR="001949A3" w:rsidRPr="00E24683" w:rsidRDefault="001949A3" w:rsidP="00B8553E">
            <w:pPr>
              <w:spacing w:line="300" w:lineRule="exact"/>
              <w:rPr>
                <w:rFonts w:ascii="標楷體" w:eastAsia="標楷體" w:hAnsi="標楷體"/>
                <w:color w:val="000000"/>
                <w:kern w:val="0"/>
              </w:rPr>
            </w:pPr>
          </w:p>
        </w:tc>
        <w:tc>
          <w:tcPr>
            <w:tcW w:w="1984" w:type="dxa"/>
            <w:vMerge/>
          </w:tcPr>
          <w:p w14:paraId="11C84928"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949A3" w:rsidRPr="00E24683" w14:paraId="234E9B4F" w14:textId="77777777" w:rsidTr="003C0D65">
        <w:tc>
          <w:tcPr>
            <w:tcW w:w="578" w:type="dxa"/>
          </w:tcPr>
          <w:p w14:paraId="04DCBD36" w14:textId="77777777" w:rsidR="001949A3" w:rsidRPr="00E24683" w:rsidRDefault="001949A3" w:rsidP="003C0D65">
            <w:pPr>
              <w:rPr>
                <w:rFonts w:ascii="標楷體" w:eastAsia="標楷體" w:hAnsi="標楷體" w:cs="新細明體"/>
                <w:color w:val="000000"/>
              </w:rPr>
            </w:pPr>
            <w:r w:rsidRPr="00E24683">
              <w:rPr>
                <w:rFonts w:ascii="標楷體" w:eastAsia="標楷體" w:hAnsi="標楷體" w:cs="新細明體" w:hint="eastAsia"/>
                <w:color w:val="000000"/>
              </w:rPr>
              <w:t>3</w:t>
            </w:r>
          </w:p>
        </w:tc>
        <w:tc>
          <w:tcPr>
            <w:tcW w:w="2040" w:type="dxa"/>
          </w:tcPr>
          <w:p w14:paraId="2353639C"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3</w:t>
            </w:r>
            <w:r w:rsidRPr="00E24683">
              <w:rPr>
                <w:rFonts w:ascii="標楷體" w:eastAsia="標楷體" w:hAnsi="標楷體"/>
                <w:color w:val="000000"/>
                <w:kern w:val="0"/>
              </w:rPr>
              <w:t>.立法院組織法第三條、第五條及第三十二條條文修正草案</w:t>
            </w:r>
          </w:p>
        </w:tc>
        <w:tc>
          <w:tcPr>
            <w:tcW w:w="1918" w:type="dxa"/>
          </w:tcPr>
          <w:p w14:paraId="51212AD7"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color w:val="000000"/>
                <w:kern w:val="0"/>
              </w:rPr>
              <w:t>委員賴瑞隆等16人 113.04.09</w:t>
            </w:r>
          </w:p>
          <w:p w14:paraId="00756BC7"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color w:val="000000"/>
                <w:kern w:val="0"/>
              </w:rPr>
              <w:t>（11-1-8）</w:t>
            </w:r>
          </w:p>
        </w:tc>
        <w:tc>
          <w:tcPr>
            <w:tcW w:w="1985" w:type="dxa"/>
            <w:vMerge/>
          </w:tcPr>
          <w:p w14:paraId="33B45376" w14:textId="77777777" w:rsidR="001949A3" w:rsidRPr="00E24683" w:rsidRDefault="001949A3" w:rsidP="00B8553E">
            <w:pPr>
              <w:spacing w:line="300" w:lineRule="exact"/>
              <w:rPr>
                <w:rFonts w:ascii="標楷體" w:eastAsia="標楷體" w:hAnsi="標楷體"/>
                <w:color w:val="000000"/>
                <w:kern w:val="0"/>
              </w:rPr>
            </w:pPr>
          </w:p>
        </w:tc>
        <w:tc>
          <w:tcPr>
            <w:tcW w:w="1984" w:type="dxa"/>
            <w:vMerge/>
          </w:tcPr>
          <w:p w14:paraId="27F2A91E"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949A3" w:rsidRPr="00E24683" w14:paraId="2623B65F" w14:textId="77777777" w:rsidTr="003C0D65">
        <w:tc>
          <w:tcPr>
            <w:tcW w:w="578" w:type="dxa"/>
          </w:tcPr>
          <w:p w14:paraId="19A8F8C3" w14:textId="77777777" w:rsidR="001949A3" w:rsidRPr="00E24683" w:rsidRDefault="001949A3" w:rsidP="003C0D65">
            <w:pPr>
              <w:rPr>
                <w:rFonts w:ascii="標楷體" w:eastAsia="標楷體" w:hAnsi="標楷體" w:cs="新細明體"/>
                <w:color w:val="000000"/>
              </w:rPr>
            </w:pPr>
            <w:r w:rsidRPr="00E24683">
              <w:rPr>
                <w:rFonts w:ascii="標楷體" w:eastAsia="標楷體" w:hAnsi="標楷體" w:cs="新細明體" w:hint="eastAsia"/>
                <w:color w:val="000000"/>
              </w:rPr>
              <w:t>4</w:t>
            </w:r>
          </w:p>
        </w:tc>
        <w:tc>
          <w:tcPr>
            <w:tcW w:w="2040" w:type="dxa"/>
          </w:tcPr>
          <w:p w14:paraId="025BFE83"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4</w:t>
            </w:r>
            <w:r w:rsidRPr="00E24683">
              <w:rPr>
                <w:rFonts w:ascii="標楷體" w:eastAsia="標楷體" w:hAnsi="標楷體"/>
                <w:color w:val="000000"/>
                <w:kern w:val="0"/>
              </w:rPr>
              <w:t>.立法院組織法第三十二條條文修正草案</w:t>
            </w:r>
          </w:p>
        </w:tc>
        <w:tc>
          <w:tcPr>
            <w:tcW w:w="1918" w:type="dxa"/>
          </w:tcPr>
          <w:p w14:paraId="1E3FA31F" w14:textId="77777777" w:rsidR="001949A3" w:rsidRPr="00E24683" w:rsidRDefault="001949A3" w:rsidP="00B8553E">
            <w:pPr>
              <w:rPr>
                <w:rFonts w:ascii="標楷體" w:eastAsia="標楷體" w:hAnsi="標楷體"/>
                <w:color w:val="000000"/>
                <w:kern w:val="0"/>
              </w:rPr>
            </w:pPr>
            <w:r w:rsidRPr="00E24683">
              <w:rPr>
                <w:rFonts w:ascii="標楷體" w:eastAsia="標楷體" w:hAnsi="標楷體"/>
                <w:color w:val="000000"/>
                <w:kern w:val="0"/>
              </w:rPr>
              <w:t>委員高金素梅等</w:t>
            </w:r>
          </w:p>
          <w:p w14:paraId="0A61AEF3"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color w:val="000000"/>
                <w:kern w:val="0"/>
              </w:rPr>
              <w:t>2</w:t>
            </w:r>
            <w:r w:rsidRPr="00E24683">
              <w:rPr>
                <w:rFonts w:ascii="標楷體" w:eastAsia="標楷體" w:hAnsi="標楷體" w:hint="eastAsia"/>
                <w:color w:val="000000"/>
                <w:kern w:val="0"/>
              </w:rPr>
              <w:t>3</w:t>
            </w:r>
            <w:r w:rsidRPr="00E24683">
              <w:rPr>
                <w:rFonts w:ascii="標楷體" w:eastAsia="標楷體" w:hAnsi="標楷體"/>
                <w:color w:val="000000"/>
                <w:kern w:val="0"/>
              </w:rPr>
              <w:t>人 113.03.29</w:t>
            </w:r>
          </w:p>
          <w:p w14:paraId="60816878"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color w:val="000000"/>
                <w:kern w:val="0"/>
              </w:rPr>
              <w:t>（11-1-7）</w:t>
            </w:r>
          </w:p>
        </w:tc>
        <w:tc>
          <w:tcPr>
            <w:tcW w:w="1985" w:type="dxa"/>
            <w:vMerge/>
          </w:tcPr>
          <w:p w14:paraId="5F91B106" w14:textId="77777777" w:rsidR="001949A3" w:rsidRPr="00E24683" w:rsidRDefault="001949A3" w:rsidP="00B8553E">
            <w:pPr>
              <w:spacing w:line="300" w:lineRule="exact"/>
              <w:rPr>
                <w:rFonts w:ascii="標楷體" w:eastAsia="標楷體" w:hAnsi="標楷體"/>
                <w:color w:val="000000"/>
                <w:kern w:val="0"/>
              </w:rPr>
            </w:pPr>
          </w:p>
        </w:tc>
        <w:tc>
          <w:tcPr>
            <w:tcW w:w="1984" w:type="dxa"/>
            <w:vMerge/>
          </w:tcPr>
          <w:p w14:paraId="73412B36"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bl>
    <w:p w14:paraId="431828D0" w14:textId="77777777" w:rsidR="001949A3" w:rsidRPr="00E24683" w:rsidRDefault="001949A3" w:rsidP="001949A3">
      <w:pPr>
        <w:pStyle w:val="affffff0"/>
        <w:numPr>
          <w:ilvl w:val="0"/>
          <w:numId w:val="20"/>
        </w:numPr>
        <w:kinsoku w:val="0"/>
        <w:overflowPunct w:val="0"/>
        <w:spacing w:beforeLines="100" w:before="240" w:afterLines="100" w:after="240" w:line="260" w:lineRule="exact"/>
        <w:ind w:left="567" w:firstLineChars="62" w:firstLine="174"/>
        <w:rPr>
          <w:rStyle w:val="af5"/>
          <w:color w:val="000000" w:themeColor="text1"/>
          <w:szCs w:val="28"/>
          <w:u w:val="none"/>
          <w:shd w:val="clear" w:color="auto" w:fill="FFFFFF" w:themeFill="background1"/>
        </w:rPr>
      </w:pPr>
      <w:bookmarkStart w:id="137" w:name="_Toc174975006"/>
      <w:r w:rsidRPr="00E24683">
        <w:rPr>
          <w:rStyle w:val="af5"/>
          <w:color w:val="000000" w:themeColor="text1"/>
          <w:szCs w:val="28"/>
          <w:u w:val="none"/>
          <w:shd w:val="clear" w:color="auto" w:fill="FFFFFF" w:themeFill="background1"/>
        </w:rPr>
        <w:t>作用法</w:t>
      </w:r>
      <w:r w:rsidRPr="00E24683">
        <w:rPr>
          <w:rStyle w:val="af5"/>
          <w:rFonts w:hint="eastAsia"/>
          <w:color w:val="000000" w:themeColor="text1"/>
          <w:szCs w:val="28"/>
          <w:u w:val="none"/>
          <w:shd w:val="clear" w:color="auto" w:fill="FFFFFF" w:themeFill="background1"/>
        </w:rPr>
        <w:t>5</w:t>
      </w:r>
      <w:r w:rsidRPr="00E24683">
        <w:rPr>
          <w:rStyle w:val="af5"/>
          <w:color w:val="000000" w:themeColor="text1"/>
          <w:szCs w:val="28"/>
          <w:u w:val="none"/>
          <w:shd w:val="clear" w:color="auto" w:fill="FFFFFF" w:themeFill="background1"/>
        </w:rPr>
        <w:t>0案</w:t>
      </w:r>
      <w:bookmarkEnd w:id="126"/>
      <w:bookmarkEnd w:id="127"/>
      <w:bookmarkEnd w:id="128"/>
      <w:bookmarkEnd w:id="129"/>
      <w:bookmarkEnd w:id="130"/>
      <w:bookmarkEnd w:id="131"/>
      <w:bookmarkEnd w:id="132"/>
      <w:bookmarkEnd w:id="133"/>
      <w:bookmarkEnd w:id="134"/>
      <w:bookmarkEnd w:id="135"/>
      <w:bookmarkEnd w:id="136"/>
      <w:bookmarkEnd w:id="137"/>
    </w:p>
    <w:p w14:paraId="10E28649" w14:textId="77777777" w:rsidR="001949A3" w:rsidRPr="00E24683" w:rsidRDefault="001949A3" w:rsidP="001949A3">
      <w:pPr>
        <w:pStyle w:val="affd"/>
        <w:keepNext/>
        <w:numPr>
          <w:ilvl w:val="0"/>
          <w:numId w:val="27"/>
        </w:numPr>
        <w:kinsoku w:val="0"/>
        <w:overflowPunct w:val="0"/>
        <w:spacing w:beforeLines="100" w:before="240" w:afterLines="100" w:after="240" w:line="260" w:lineRule="exact"/>
        <w:ind w:leftChars="0"/>
        <w:jc w:val="both"/>
        <w:outlineLvl w:val="2"/>
        <w:rPr>
          <w:rStyle w:val="af5"/>
          <w:rFonts w:ascii="標楷體" w:eastAsia="標楷體" w:hAnsi="標楷體"/>
          <w:b/>
          <w:bCs/>
          <w:color w:val="000000" w:themeColor="text1"/>
          <w:sz w:val="28"/>
          <w:szCs w:val="28"/>
          <w:u w:val="none"/>
          <w:shd w:val="clear" w:color="auto" w:fill="FFFFFF" w:themeFill="background1"/>
        </w:rPr>
      </w:pPr>
      <w:bookmarkStart w:id="138" w:name="_Toc174975007"/>
      <w:r w:rsidRPr="00E24683">
        <w:rPr>
          <w:rStyle w:val="af5"/>
          <w:rFonts w:ascii="標楷體" w:eastAsia="標楷體" w:hAnsi="標楷體" w:hint="eastAsia"/>
          <w:b/>
          <w:bCs/>
          <w:color w:val="000000" w:themeColor="text1"/>
          <w:sz w:val="28"/>
          <w:szCs w:val="28"/>
          <w:u w:val="none"/>
          <w:shd w:val="clear" w:color="auto" w:fill="FFFFFF" w:themeFill="background1"/>
        </w:rPr>
        <w:t>經院會通過之議案</w:t>
      </w:r>
      <w:r w:rsidRPr="00E24683">
        <w:rPr>
          <w:rStyle w:val="af5"/>
          <w:rFonts w:ascii="標楷體" w:eastAsia="標楷體" w:hAnsi="標楷體"/>
          <w:b/>
          <w:bCs/>
          <w:color w:val="000000" w:themeColor="text1"/>
          <w:sz w:val="28"/>
          <w:szCs w:val="28"/>
          <w:u w:val="none"/>
          <w:shd w:val="clear" w:color="auto" w:fill="FFFFFF" w:themeFill="background1"/>
        </w:rPr>
        <w:t>38</w:t>
      </w:r>
      <w:r w:rsidRPr="00E24683">
        <w:rPr>
          <w:rStyle w:val="af5"/>
          <w:rFonts w:ascii="標楷體" w:eastAsia="標楷體" w:hAnsi="標楷體" w:hint="eastAsia"/>
          <w:b/>
          <w:bCs/>
          <w:color w:val="000000" w:themeColor="text1"/>
          <w:sz w:val="28"/>
          <w:szCs w:val="28"/>
          <w:u w:val="none"/>
          <w:shd w:val="clear" w:color="auto" w:fill="FFFFFF" w:themeFill="background1"/>
        </w:rPr>
        <w:t>案</w:t>
      </w:r>
      <w:bookmarkEnd w:id="138"/>
    </w:p>
    <w:tbl>
      <w:tblPr>
        <w:tblW w:w="8945"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467"/>
        <w:gridCol w:w="1120"/>
        <w:gridCol w:w="1638"/>
        <w:gridCol w:w="1709"/>
        <w:gridCol w:w="1332"/>
        <w:gridCol w:w="1608"/>
        <w:gridCol w:w="1071"/>
      </w:tblGrid>
      <w:tr w:rsidR="001949A3" w:rsidRPr="00E24683" w14:paraId="53799D23" w14:textId="77777777" w:rsidTr="00296A5A">
        <w:trPr>
          <w:trHeight w:val="600"/>
        </w:trPr>
        <w:tc>
          <w:tcPr>
            <w:tcW w:w="467" w:type="dxa"/>
            <w:vMerge w:val="restart"/>
          </w:tcPr>
          <w:p w14:paraId="5D466660" w14:textId="77777777" w:rsidR="001949A3" w:rsidRPr="00E24683" w:rsidRDefault="001949A3" w:rsidP="003C0D65">
            <w:pPr>
              <w:kinsoku w:val="0"/>
              <w:overflowPunct w:val="0"/>
              <w:spacing w:line="300" w:lineRule="exact"/>
              <w:rPr>
                <w:rFonts w:ascii="標楷體" w:eastAsia="標楷體" w:hAnsi="標楷體"/>
                <w:b/>
                <w:color w:val="000000"/>
                <w:spacing w:val="-20"/>
                <w:szCs w:val="22"/>
              </w:rPr>
            </w:pPr>
            <w:r w:rsidRPr="00E24683">
              <w:rPr>
                <w:rFonts w:ascii="標楷體" w:eastAsia="標楷體" w:hAnsi="標楷體"/>
                <w:b/>
                <w:color w:val="000000"/>
                <w:spacing w:val="-20"/>
                <w:szCs w:val="22"/>
              </w:rPr>
              <w:t>序號</w:t>
            </w:r>
          </w:p>
        </w:tc>
        <w:tc>
          <w:tcPr>
            <w:tcW w:w="1120" w:type="dxa"/>
            <w:vMerge w:val="restart"/>
          </w:tcPr>
          <w:p w14:paraId="70D25221" w14:textId="77777777" w:rsidR="001949A3" w:rsidRPr="00E24683" w:rsidRDefault="001949A3" w:rsidP="00B8553E">
            <w:pPr>
              <w:kinsoku w:val="0"/>
              <w:overflowPunct w:val="0"/>
              <w:spacing w:line="300" w:lineRule="exact"/>
              <w:ind w:rightChars="13" w:right="31"/>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議案名稱</w:t>
            </w:r>
          </w:p>
        </w:tc>
        <w:tc>
          <w:tcPr>
            <w:tcW w:w="1638" w:type="dxa"/>
            <w:vMerge w:val="restart"/>
          </w:tcPr>
          <w:p w14:paraId="4FA5B359" w14:textId="77777777" w:rsidR="001949A3" w:rsidRPr="00E24683" w:rsidRDefault="001949A3" w:rsidP="00B8553E">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E24683">
              <w:rPr>
                <w:rFonts w:ascii="標楷體" w:eastAsia="標楷體" w:hAnsi="標楷體"/>
                <w:b/>
                <w:color w:val="000000"/>
                <w:spacing w:val="-20"/>
                <w:szCs w:val="22"/>
              </w:rPr>
              <w:t>提案委員或機關</w:t>
            </w:r>
          </w:p>
          <w:p w14:paraId="22DE44CF" w14:textId="77777777" w:rsidR="001949A3" w:rsidRPr="00E24683" w:rsidRDefault="001949A3" w:rsidP="00B8553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院會交付日期</w:t>
            </w:r>
          </w:p>
          <w:p w14:paraId="44028D1E" w14:textId="77777777" w:rsidR="001949A3" w:rsidRPr="00E24683" w:rsidRDefault="001949A3" w:rsidP="00B8553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(會次)</w:t>
            </w:r>
          </w:p>
        </w:tc>
        <w:tc>
          <w:tcPr>
            <w:tcW w:w="1709" w:type="dxa"/>
            <w:vMerge w:val="restart"/>
          </w:tcPr>
          <w:p w14:paraId="30ECA286" w14:textId="77777777" w:rsidR="001949A3" w:rsidRPr="00E24683"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審查情形日期</w:t>
            </w:r>
            <w:r w:rsidRPr="00E24683">
              <w:rPr>
                <w:rFonts w:ascii="標楷體" w:eastAsia="標楷體" w:hAnsi="標楷體" w:hint="eastAsia"/>
                <w:b/>
                <w:color w:val="000000"/>
                <w:spacing w:val="-20"/>
                <w:szCs w:val="22"/>
              </w:rPr>
              <w:t xml:space="preserve"> </w:t>
            </w:r>
          </w:p>
          <w:p w14:paraId="0123B45E" w14:textId="77777777" w:rsidR="001949A3" w:rsidRPr="00E24683"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(會次)</w:t>
            </w:r>
          </w:p>
        </w:tc>
        <w:tc>
          <w:tcPr>
            <w:tcW w:w="1332" w:type="dxa"/>
            <w:vMerge w:val="restart"/>
          </w:tcPr>
          <w:p w14:paraId="51CB2AC7" w14:textId="77777777" w:rsidR="001949A3" w:rsidRPr="00E24683"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院會三讀通過</w:t>
            </w:r>
          </w:p>
          <w:p w14:paraId="7A34E9B6" w14:textId="77777777" w:rsidR="001949A3" w:rsidRPr="00E24683"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日期(會次)</w:t>
            </w:r>
            <w:r w:rsidRPr="00E24683">
              <w:rPr>
                <w:rFonts w:ascii="標楷體" w:eastAsia="標楷體" w:hAnsi="標楷體" w:hint="eastAsia"/>
                <w:b/>
                <w:color w:val="000000"/>
                <w:spacing w:val="-20"/>
                <w:szCs w:val="22"/>
              </w:rPr>
              <w:t>、</w:t>
            </w:r>
          </w:p>
          <w:p w14:paraId="5AF6D31E" w14:textId="77777777" w:rsidR="001949A3" w:rsidRPr="00E24683" w:rsidRDefault="001949A3" w:rsidP="00B8553E">
            <w:pPr>
              <w:kinsoku w:val="0"/>
              <w:overflowPunct w:val="0"/>
              <w:spacing w:line="300" w:lineRule="exact"/>
              <w:ind w:leftChars="-45" w:left="-108"/>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咨請總統公布法律案名稱</w:t>
            </w:r>
          </w:p>
        </w:tc>
        <w:tc>
          <w:tcPr>
            <w:tcW w:w="1608" w:type="dxa"/>
          </w:tcPr>
          <w:p w14:paraId="4A0E043C"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hint="eastAsia"/>
                <w:b/>
                <w:color w:val="000000"/>
                <w:spacing w:val="-20"/>
                <w:szCs w:val="22"/>
              </w:rPr>
              <w:t>本院</w:t>
            </w:r>
            <w:r w:rsidRPr="00E24683">
              <w:rPr>
                <w:rFonts w:ascii="標楷體" w:eastAsia="標楷體" w:hAnsi="標楷體"/>
                <w:b/>
                <w:color w:val="000000"/>
                <w:spacing w:val="-20"/>
                <w:szCs w:val="22"/>
              </w:rPr>
              <w:t>咨</w:t>
            </w:r>
            <w:r w:rsidRPr="00E24683">
              <w:rPr>
                <w:rFonts w:ascii="標楷體" w:eastAsia="標楷體" w:hAnsi="標楷體" w:hint="eastAsia"/>
                <w:b/>
                <w:color w:val="000000"/>
                <w:spacing w:val="-20"/>
                <w:szCs w:val="22"/>
              </w:rPr>
              <w:t>文</w:t>
            </w:r>
          </w:p>
          <w:p w14:paraId="16C53F93"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日期及文號</w:t>
            </w:r>
          </w:p>
        </w:tc>
        <w:tc>
          <w:tcPr>
            <w:tcW w:w="1071" w:type="dxa"/>
            <w:vMerge w:val="restart"/>
          </w:tcPr>
          <w:p w14:paraId="2824B2B6"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總統府</w:t>
            </w:r>
          </w:p>
          <w:p w14:paraId="22E8AE76"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公報</w:t>
            </w:r>
          </w:p>
        </w:tc>
      </w:tr>
      <w:tr w:rsidR="001949A3" w:rsidRPr="00E24683" w14:paraId="7AC1D639" w14:textId="77777777" w:rsidTr="00296A5A">
        <w:trPr>
          <w:trHeight w:val="600"/>
        </w:trPr>
        <w:tc>
          <w:tcPr>
            <w:tcW w:w="467" w:type="dxa"/>
            <w:vMerge/>
          </w:tcPr>
          <w:p w14:paraId="7B8E315C" w14:textId="77777777" w:rsidR="001949A3" w:rsidRPr="00E24683" w:rsidRDefault="001949A3" w:rsidP="003C0D65">
            <w:pPr>
              <w:kinsoku w:val="0"/>
              <w:overflowPunct w:val="0"/>
              <w:spacing w:line="300" w:lineRule="exact"/>
              <w:rPr>
                <w:rFonts w:ascii="標楷體" w:eastAsia="標楷體" w:hAnsi="標楷體"/>
                <w:b/>
                <w:color w:val="000000"/>
                <w:spacing w:val="-20"/>
                <w:szCs w:val="22"/>
              </w:rPr>
            </w:pPr>
          </w:p>
        </w:tc>
        <w:tc>
          <w:tcPr>
            <w:tcW w:w="1120" w:type="dxa"/>
            <w:vMerge/>
          </w:tcPr>
          <w:p w14:paraId="19089AF9" w14:textId="77777777" w:rsidR="001949A3" w:rsidRPr="00E24683" w:rsidRDefault="001949A3" w:rsidP="00B8553E">
            <w:pPr>
              <w:kinsoku w:val="0"/>
              <w:overflowPunct w:val="0"/>
              <w:spacing w:line="300" w:lineRule="exact"/>
              <w:ind w:rightChars="13" w:right="31"/>
              <w:jc w:val="center"/>
              <w:rPr>
                <w:rFonts w:ascii="標楷體" w:eastAsia="標楷體" w:hAnsi="標楷體"/>
                <w:b/>
                <w:color w:val="000000"/>
                <w:spacing w:val="-20"/>
                <w:szCs w:val="22"/>
              </w:rPr>
            </w:pPr>
          </w:p>
        </w:tc>
        <w:tc>
          <w:tcPr>
            <w:tcW w:w="1638" w:type="dxa"/>
            <w:vMerge/>
          </w:tcPr>
          <w:p w14:paraId="7A2E025E" w14:textId="77777777" w:rsidR="001949A3" w:rsidRPr="00E24683" w:rsidRDefault="001949A3" w:rsidP="00B8553E">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p>
        </w:tc>
        <w:tc>
          <w:tcPr>
            <w:tcW w:w="1709" w:type="dxa"/>
            <w:vMerge/>
          </w:tcPr>
          <w:p w14:paraId="521DCE07" w14:textId="77777777" w:rsidR="001949A3" w:rsidRPr="00E24683"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p>
        </w:tc>
        <w:tc>
          <w:tcPr>
            <w:tcW w:w="1332" w:type="dxa"/>
            <w:vMerge/>
          </w:tcPr>
          <w:p w14:paraId="5C75C260" w14:textId="77777777" w:rsidR="001949A3" w:rsidRPr="00E24683"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p>
        </w:tc>
        <w:tc>
          <w:tcPr>
            <w:tcW w:w="1608" w:type="dxa"/>
          </w:tcPr>
          <w:p w14:paraId="2CAEC2EE"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總統公布</w:t>
            </w:r>
          </w:p>
          <w:p w14:paraId="4778E712"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r w:rsidRPr="00E24683">
              <w:rPr>
                <w:rFonts w:ascii="標楷體" w:eastAsia="標楷體" w:hAnsi="標楷體"/>
                <w:b/>
                <w:color w:val="000000"/>
                <w:spacing w:val="-20"/>
                <w:szCs w:val="22"/>
              </w:rPr>
              <w:t>日期及文號</w:t>
            </w:r>
          </w:p>
        </w:tc>
        <w:tc>
          <w:tcPr>
            <w:tcW w:w="1071" w:type="dxa"/>
            <w:vMerge/>
          </w:tcPr>
          <w:p w14:paraId="044589BD" w14:textId="77777777" w:rsidR="001949A3" w:rsidRPr="00E24683" w:rsidRDefault="001949A3" w:rsidP="00B8553E">
            <w:pPr>
              <w:kinsoku w:val="0"/>
              <w:overflowPunct w:val="0"/>
              <w:spacing w:line="300" w:lineRule="exact"/>
              <w:jc w:val="center"/>
              <w:rPr>
                <w:rFonts w:ascii="標楷體" w:eastAsia="標楷體" w:hAnsi="標楷體"/>
                <w:b/>
                <w:color w:val="000000"/>
                <w:spacing w:val="-20"/>
                <w:szCs w:val="22"/>
              </w:rPr>
            </w:pPr>
          </w:p>
        </w:tc>
      </w:tr>
      <w:tr w:rsidR="001949A3" w:rsidRPr="00E24683" w14:paraId="346FA016" w14:textId="77777777" w:rsidTr="00296A5A">
        <w:trPr>
          <w:trHeight w:val="600"/>
        </w:trPr>
        <w:tc>
          <w:tcPr>
            <w:tcW w:w="467" w:type="dxa"/>
          </w:tcPr>
          <w:p w14:paraId="79443C3E"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1</w:t>
            </w:r>
          </w:p>
        </w:tc>
        <w:tc>
          <w:tcPr>
            <w:tcW w:w="1120" w:type="dxa"/>
          </w:tcPr>
          <w:p w14:paraId="49C81A52"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1.立法院職權行使法部分條文修正草案</w:t>
            </w:r>
          </w:p>
        </w:tc>
        <w:tc>
          <w:tcPr>
            <w:tcW w:w="1638" w:type="dxa"/>
          </w:tcPr>
          <w:p w14:paraId="1CA6A91D"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台灣民眾黨黨團 113.02.20</w:t>
            </w:r>
          </w:p>
          <w:p w14:paraId="40B27189"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w:t>
            </w:r>
          </w:p>
        </w:tc>
        <w:tc>
          <w:tcPr>
            <w:tcW w:w="1709" w:type="dxa"/>
            <w:vMerge w:val="restart"/>
          </w:tcPr>
          <w:p w14:paraId="18BA70DC"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1.第1-7案</w:t>
            </w:r>
          </w:p>
          <w:p w14:paraId="4388647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本會113.4.1</w:t>
            </w:r>
          </w:p>
          <w:p w14:paraId="6282FA14"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(11-1-11)報告及詢答完畢，另定期繼續審查。</w:t>
            </w:r>
          </w:p>
          <w:p w14:paraId="55C0AAB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2.第1-15案</w:t>
            </w:r>
          </w:p>
          <w:p w14:paraId="5B629D2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本會113.4.3舉行「啟動國會改革─立法院職權行使法相關法案」公聽會。</w:t>
            </w:r>
          </w:p>
          <w:p w14:paraId="7132C29E"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3.第1-15案</w:t>
            </w:r>
          </w:p>
          <w:p w14:paraId="43611A1D"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本會113.4.10舉行「如何落實國會調查／聽證權以有效監督行政機關，並避免侵犯人民自由／隱私權」公聽會。</w:t>
            </w:r>
          </w:p>
          <w:p w14:paraId="7F33A7F8"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4.第1-15案</w:t>
            </w:r>
          </w:p>
          <w:p w14:paraId="7BBFC25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本會113.4.11舉行「如何落實國會調查／聽證權以有效監督行政機關，並防範機</w:t>
            </w:r>
            <w:r w:rsidRPr="00E24683">
              <w:rPr>
                <w:rFonts w:ascii="標楷體" w:eastAsia="標楷體" w:hAnsi="標楷體" w:hint="eastAsia"/>
                <w:spacing w:val="-20"/>
                <w:kern w:val="0"/>
                <w:szCs w:val="22"/>
              </w:rPr>
              <w:lastRenderedPageBreak/>
              <w:t>密外洩危害國安」公聽會。</w:t>
            </w:r>
          </w:p>
          <w:p w14:paraId="068F5728"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5.第1-15案</w:t>
            </w:r>
          </w:p>
          <w:p w14:paraId="4F5FF5A8"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30"/>
                <w:kern w:val="0"/>
                <w:szCs w:val="22"/>
              </w:rPr>
            </w:pPr>
            <w:r w:rsidRPr="00E24683">
              <w:rPr>
                <w:rFonts w:ascii="標楷體" w:eastAsia="標楷體" w:hAnsi="標楷體" w:hint="eastAsia"/>
                <w:spacing w:val="-20"/>
                <w:kern w:val="0"/>
                <w:szCs w:val="22"/>
              </w:rPr>
              <w:t>本會113.4.15</w:t>
            </w:r>
          </w:p>
          <w:p w14:paraId="440F3B06" w14:textId="5C65FB21"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30"/>
                <w:kern w:val="0"/>
                <w:szCs w:val="22"/>
              </w:rPr>
              <w:t>(11-1-</w:t>
            </w:r>
            <w:r w:rsidRPr="00E24683">
              <w:rPr>
                <w:rFonts w:ascii="標楷體" w:eastAsia="標楷體" w:hAnsi="標楷體" w:hint="eastAsia"/>
                <w:spacing w:val="-20"/>
                <w:kern w:val="0"/>
                <w:szCs w:val="22"/>
              </w:rPr>
              <w:t>12)審查完竣，須交由黨團協商。</w:t>
            </w:r>
          </w:p>
          <w:p w14:paraId="1758367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6.113.5.8黨團協商。</w:t>
            </w:r>
          </w:p>
          <w:p w14:paraId="2E2D37B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7.113.5.16黨團協商。</w:t>
            </w:r>
          </w:p>
        </w:tc>
        <w:tc>
          <w:tcPr>
            <w:tcW w:w="1332" w:type="dxa"/>
            <w:vMerge w:val="restart"/>
          </w:tcPr>
          <w:p w14:paraId="17BE1BFA"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lastRenderedPageBreak/>
              <w:t>院會</w:t>
            </w:r>
          </w:p>
          <w:p w14:paraId="734412C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113.5.28</w:t>
            </w:r>
          </w:p>
          <w:p w14:paraId="1590FE50"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(11-1-15)</w:t>
            </w:r>
          </w:p>
          <w:p w14:paraId="7679088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三讀增訂第二十九條之一、第三十條之一、第四十六條之一、第四十六條之二、第五十條之一、第五十條之二、第五十三條之一、第五十三條之二、第五十三條之三、第九章之一章名、第五十九條之一、第五十九條之二、第五十九條之三、第五十九條</w:t>
            </w:r>
            <w:r w:rsidRPr="00E24683">
              <w:rPr>
                <w:rFonts w:ascii="標楷體" w:eastAsia="標楷體" w:hAnsi="標楷體" w:hint="eastAsia"/>
                <w:color w:val="000000"/>
                <w:spacing w:val="-20"/>
                <w:szCs w:val="22"/>
              </w:rPr>
              <w:lastRenderedPageBreak/>
              <w:t>之四、第五十九條之五、第五十九條之六、第五十九條之七、第五十九條之八、第五十九條之九及第七十四條之一條文；並修正第二條、第十五條、第十五條之一、第十五條之二、第十五條之四、第二十二條、第二十三條、第二十五條、第二十六條、第二十八條、第二十九條、第三十條、第三十一條、第四十四條、第八章章名、第四十五條、第四十六條、第四十七條、第四十八條、第四十九條、第五十條、第五十一條、第五十二條、第五十三條及第五十七條條文。</w:t>
            </w:r>
          </w:p>
          <w:p w14:paraId="1C48BEC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113.6.21</w:t>
            </w:r>
          </w:p>
          <w:p w14:paraId="2DCB4723"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(11-1-1</w:t>
            </w:r>
            <w:r w:rsidRPr="00E24683">
              <w:rPr>
                <w:rFonts w:ascii="標楷體" w:eastAsia="標楷體" w:hAnsi="標楷體" w:hint="eastAsia"/>
                <w:color w:val="000000"/>
                <w:spacing w:val="-20"/>
                <w:szCs w:val="22"/>
              </w:rPr>
              <w:t>9</w:t>
            </w:r>
            <w:r w:rsidRPr="00E24683">
              <w:rPr>
                <w:rFonts w:ascii="標楷體" w:eastAsia="標楷體" w:hAnsi="標楷體"/>
                <w:color w:val="000000"/>
                <w:spacing w:val="-20"/>
                <w:szCs w:val="22"/>
              </w:rPr>
              <w:t>)</w:t>
            </w:r>
            <w:r w:rsidRPr="00E24683">
              <w:rPr>
                <w:rFonts w:ascii="標楷體" w:eastAsia="標楷體" w:hAnsi="標楷體" w:hint="eastAsia"/>
                <w:color w:val="000000"/>
                <w:spacing w:val="-20"/>
                <w:szCs w:val="22"/>
              </w:rPr>
              <w:t>處理行政院移</w:t>
            </w:r>
            <w:r w:rsidRPr="00E24683">
              <w:rPr>
                <w:rFonts w:ascii="標楷體" w:eastAsia="標楷體" w:hAnsi="標楷體" w:hint="eastAsia"/>
                <w:color w:val="000000"/>
                <w:spacing w:val="-20"/>
                <w:szCs w:val="22"/>
              </w:rPr>
              <w:lastRenderedPageBreak/>
              <w:t>請本院覆議案，經表決不通過，維持本院原決議。</w:t>
            </w:r>
          </w:p>
        </w:tc>
        <w:tc>
          <w:tcPr>
            <w:tcW w:w="1608" w:type="dxa"/>
            <w:vMerge w:val="restart"/>
          </w:tcPr>
          <w:p w14:paraId="6A74CCB3"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lastRenderedPageBreak/>
              <w:t>113年6月5日台立院議字第1130702162號</w:t>
            </w:r>
          </w:p>
          <w:p w14:paraId="1DDDD7B4"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p w14:paraId="62A8E4B6"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113年6月24日華總一義字第11300056401號</w:t>
            </w:r>
          </w:p>
        </w:tc>
        <w:tc>
          <w:tcPr>
            <w:tcW w:w="1071" w:type="dxa"/>
            <w:vMerge w:val="restart"/>
          </w:tcPr>
          <w:p w14:paraId="045B0F89"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r w:rsidRPr="00E24683">
              <w:rPr>
                <w:rFonts w:ascii="標楷體" w:eastAsia="標楷體" w:hAnsi="標楷體" w:hint="eastAsia"/>
                <w:color w:val="000000"/>
                <w:spacing w:val="-22"/>
                <w:szCs w:val="22"/>
              </w:rPr>
              <w:t>第7728號</w:t>
            </w:r>
          </w:p>
        </w:tc>
      </w:tr>
      <w:tr w:rsidR="001949A3" w:rsidRPr="00E24683" w14:paraId="51CADB96" w14:textId="77777777" w:rsidTr="00296A5A">
        <w:trPr>
          <w:trHeight w:val="600"/>
        </w:trPr>
        <w:tc>
          <w:tcPr>
            <w:tcW w:w="467" w:type="dxa"/>
          </w:tcPr>
          <w:p w14:paraId="395D3100"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2</w:t>
            </w:r>
          </w:p>
        </w:tc>
        <w:tc>
          <w:tcPr>
            <w:tcW w:w="1120" w:type="dxa"/>
          </w:tcPr>
          <w:p w14:paraId="472DB201"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2.立法院職權行使法部分條文修正草案</w:t>
            </w:r>
          </w:p>
        </w:tc>
        <w:tc>
          <w:tcPr>
            <w:tcW w:w="1638" w:type="dxa"/>
          </w:tcPr>
          <w:p w14:paraId="3F12A482"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委員楊瓊瓔等20人 113.03.01</w:t>
            </w:r>
          </w:p>
          <w:p w14:paraId="493DE864"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（11-1-3）</w:t>
            </w:r>
          </w:p>
        </w:tc>
        <w:tc>
          <w:tcPr>
            <w:tcW w:w="1709" w:type="dxa"/>
            <w:vMerge/>
          </w:tcPr>
          <w:p w14:paraId="67092402"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64B75F34"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69CC3F1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5B9DDA41"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06D94C43" w14:textId="77777777" w:rsidTr="00296A5A">
        <w:trPr>
          <w:trHeight w:val="600"/>
        </w:trPr>
        <w:tc>
          <w:tcPr>
            <w:tcW w:w="467" w:type="dxa"/>
          </w:tcPr>
          <w:p w14:paraId="6E56D983"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3</w:t>
            </w:r>
          </w:p>
        </w:tc>
        <w:tc>
          <w:tcPr>
            <w:tcW w:w="1120" w:type="dxa"/>
          </w:tcPr>
          <w:p w14:paraId="14E3767F"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3.立法院職權行使法部分條文修正草案</w:t>
            </w:r>
          </w:p>
        </w:tc>
        <w:tc>
          <w:tcPr>
            <w:tcW w:w="1638" w:type="dxa"/>
          </w:tcPr>
          <w:p w14:paraId="75459C02"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委員傅</w:t>
            </w:r>
            <w:r w:rsidRPr="00E24683">
              <w:rPr>
                <w:rFonts w:ascii="標楷體" w:eastAsia="標楷體" w:hAnsi="標楷體" w:hint="eastAsia"/>
                <w:color w:val="000000"/>
                <w:kern w:val="0"/>
                <w:szCs w:val="22"/>
              </w:rPr>
              <w:t>崐萁等</w:t>
            </w:r>
            <w:r w:rsidRPr="00E24683">
              <w:rPr>
                <w:rFonts w:ascii="標楷體" w:eastAsia="標楷體" w:hAnsi="標楷體"/>
                <w:color w:val="000000"/>
                <w:kern w:val="0"/>
                <w:szCs w:val="22"/>
              </w:rPr>
              <w:t>52人 113.03.08</w:t>
            </w:r>
          </w:p>
          <w:p w14:paraId="0A7EE992"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（11-1-4）</w:t>
            </w:r>
          </w:p>
        </w:tc>
        <w:tc>
          <w:tcPr>
            <w:tcW w:w="1709" w:type="dxa"/>
            <w:vMerge/>
          </w:tcPr>
          <w:p w14:paraId="41D34EC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6282A9E5"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49BCA276"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64B174C3"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6FE5608D" w14:textId="77777777" w:rsidTr="00296A5A">
        <w:trPr>
          <w:trHeight w:val="600"/>
        </w:trPr>
        <w:tc>
          <w:tcPr>
            <w:tcW w:w="467" w:type="dxa"/>
          </w:tcPr>
          <w:p w14:paraId="594F5DA3"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4</w:t>
            </w:r>
          </w:p>
        </w:tc>
        <w:tc>
          <w:tcPr>
            <w:tcW w:w="1120" w:type="dxa"/>
          </w:tcPr>
          <w:p w14:paraId="54C81200"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4.立法院職權行使法部分條文修正草案</w:t>
            </w:r>
          </w:p>
        </w:tc>
        <w:tc>
          <w:tcPr>
            <w:tcW w:w="1638" w:type="dxa"/>
          </w:tcPr>
          <w:p w14:paraId="1A677766"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委員傅</w:t>
            </w:r>
            <w:r w:rsidRPr="00E24683">
              <w:rPr>
                <w:rFonts w:ascii="標楷體" w:eastAsia="標楷體" w:hAnsi="標楷體" w:hint="eastAsia"/>
                <w:color w:val="000000"/>
                <w:kern w:val="0"/>
                <w:szCs w:val="22"/>
              </w:rPr>
              <w:t>崐萁等</w:t>
            </w:r>
            <w:r w:rsidRPr="00E24683">
              <w:rPr>
                <w:rFonts w:ascii="標楷體" w:eastAsia="標楷體" w:hAnsi="標楷體"/>
                <w:color w:val="000000"/>
                <w:kern w:val="0"/>
                <w:szCs w:val="22"/>
              </w:rPr>
              <w:t>52人 113.03.08</w:t>
            </w:r>
          </w:p>
          <w:p w14:paraId="0E5C3F07"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（11-1-4）</w:t>
            </w:r>
          </w:p>
        </w:tc>
        <w:tc>
          <w:tcPr>
            <w:tcW w:w="1709" w:type="dxa"/>
            <w:vMerge/>
          </w:tcPr>
          <w:p w14:paraId="03EAA12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5B34EBB8"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843E589"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FC97DA0"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4F5B76FD" w14:textId="77777777" w:rsidTr="00296A5A">
        <w:trPr>
          <w:trHeight w:val="600"/>
        </w:trPr>
        <w:tc>
          <w:tcPr>
            <w:tcW w:w="467" w:type="dxa"/>
          </w:tcPr>
          <w:p w14:paraId="4DB6041F"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5</w:t>
            </w:r>
          </w:p>
        </w:tc>
        <w:tc>
          <w:tcPr>
            <w:tcW w:w="1120" w:type="dxa"/>
          </w:tcPr>
          <w:p w14:paraId="5AC8FFB0"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5.立法院職權行使法第十五條、第二十九條及</w:t>
            </w:r>
            <w:r w:rsidRPr="00E24683">
              <w:rPr>
                <w:rFonts w:ascii="標楷體" w:eastAsia="標楷體" w:hAnsi="標楷體"/>
                <w:color w:val="000000"/>
                <w:kern w:val="0"/>
                <w:szCs w:val="22"/>
              </w:rPr>
              <w:lastRenderedPageBreak/>
              <w:t>第四十四條條文修正草案</w:t>
            </w:r>
          </w:p>
        </w:tc>
        <w:tc>
          <w:tcPr>
            <w:tcW w:w="1638" w:type="dxa"/>
          </w:tcPr>
          <w:p w14:paraId="6C05E863"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lastRenderedPageBreak/>
              <w:t>委員翁曉玲等16人 113.03.08</w:t>
            </w:r>
          </w:p>
          <w:p w14:paraId="39B11BEC"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（11-1-4）</w:t>
            </w:r>
          </w:p>
        </w:tc>
        <w:tc>
          <w:tcPr>
            <w:tcW w:w="1709" w:type="dxa"/>
            <w:vMerge/>
          </w:tcPr>
          <w:p w14:paraId="5A88ED3F"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520272C9"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42FA6E3F"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1C644FF0"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7FC35A6" w14:textId="77777777" w:rsidTr="00296A5A">
        <w:trPr>
          <w:trHeight w:val="600"/>
        </w:trPr>
        <w:tc>
          <w:tcPr>
            <w:tcW w:w="467" w:type="dxa"/>
          </w:tcPr>
          <w:p w14:paraId="02F0A8B9"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6</w:t>
            </w:r>
          </w:p>
        </w:tc>
        <w:tc>
          <w:tcPr>
            <w:tcW w:w="1120" w:type="dxa"/>
          </w:tcPr>
          <w:p w14:paraId="65856864"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6.立法院職權行使法第十五條之一、第十五條之二及第十五條之四條文修正草案</w:t>
            </w:r>
          </w:p>
        </w:tc>
        <w:tc>
          <w:tcPr>
            <w:tcW w:w="1638" w:type="dxa"/>
          </w:tcPr>
          <w:p w14:paraId="4A02C475"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委員傅</w:t>
            </w:r>
            <w:r w:rsidRPr="00E24683">
              <w:rPr>
                <w:rFonts w:ascii="標楷體" w:eastAsia="標楷體" w:hAnsi="標楷體" w:hint="eastAsia"/>
                <w:color w:val="000000"/>
                <w:kern w:val="0"/>
                <w:szCs w:val="22"/>
              </w:rPr>
              <w:t>崐萁等</w:t>
            </w:r>
            <w:r w:rsidRPr="00E24683">
              <w:rPr>
                <w:rFonts w:ascii="標楷體" w:eastAsia="標楷體" w:hAnsi="標楷體"/>
                <w:color w:val="000000"/>
                <w:kern w:val="0"/>
                <w:szCs w:val="22"/>
              </w:rPr>
              <w:t>52人 113.03.08</w:t>
            </w:r>
          </w:p>
          <w:p w14:paraId="67379E35"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（11-1-4）</w:t>
            </w:r>
          </w:p>
        </w:tc>
        <w:tc>
          <w:tcPr>
            <w:tcW w:w="1709" w:type="dxa"/>
            <w:vMerge/>
          </w:tcPr>
          <w:p w14:paraId="5BBD520F"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0901FE7E"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2C8CD09C"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312BCA4A"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1C210266" w14:textId="77777777" w:rsidTr="00296A5A">
        <w:trPr>
          <w:trHeight w:val="600"/>
        </w:trPr>
        <w:tc>
          <w:tcPr>
            <w:tcW w:w="467" w:type="dxa"/>
          </w:tcPr>
          <w:p w14:paraId="21A3070F"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7</w:t>
            </w:r>
          </w:p>
        </w:tc>
        <w:tc>
          <w:tcPr>
            <w:tcW w:w="1120" w:type="dxa"/>
          </w:tcPr>
          <w:p w14:paraId="065297B4"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7.立法院職權行使法第十五條之一、第十五條之二及第十五條之四條文修正草案</w:t>
            </w:r>
          </w:p>
        </w:tc>
        <w:tc>
          <w:tcPr>
            <w:tcW w:w="1638" w:type="dxa"/>
          </w:tcPr>
          <w:p w14:paraId="29929248"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委員翁曉玲等16人 113.03.08</w:t>
            </w:r>
          </w:p>
          <w:p w14:paraId="7702AF57"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（11-1-4）</w:t>
            </w:r>
          </w:p>
        </w:tc>
        <w:tc>
          <w:tcPr>
            <w:tcW w:w="1709" w:type="dxa"/>
            <w:vMerge/>
          </w:tcPr>
          <w:p w14:paraId="3D0D9EF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4E98DF1F"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9B47D3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C351985"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51EA097D" w14:textId="77777777" w:rsidTr="00296A5A">
        <w:trPr>
          <w:trHeight w:val="600"/>
        </w:trPr>
        <w:tc>
          <w:tcPr>
            <w:tcW w:w="467" w:type="dxa"/>
          </w:tcPr>
          <w:p w14:paraId="3965B8EE"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8</w:t>
            </w:r>
          </w:p>
        </w:tc>
        <w:tc>
          <w:tcPr>
            <w:tcW w:w="1120" w:type="dxa"/>
          </w:tcPr>
          <w:p w14:paraId="0E744CF1"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8.立法院職權行使法部分條文修正草案</w:t>
            </w:r>
          </w:p>
        </w:tc>
        <w:tc>
          <w:tcPr>
            <w:tcW w:w="1638" w:type="dxa"/>
          </w:tcPr>
          <w:p w14:paraId="1EB88229"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委員吳宗憲等16人 113.03.22</w:t>
            </w:r>
          </w:p>
          <w:p w14:paraId="276612BF"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11E9F78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57CA2DEA"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02506079"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6091BC1A"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5E5C85E6" w14:textId="77777777" w:rsidTr="00296A5A">
        <w:trPr>
          <w:trHeight w:val="600"/>
        </w:trPr>
        <w:tc>
          <w:tcPr>
            <w:tcW w:w="467" w:type="dxa"/>
          </w:tcPr>
          <w:p w14:paraId="1A7ADB4D"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9</w:t>
            </w:r>
          </w:p>
        </w:tc>
        <w:tc>
          <w:tcPr>
            <w:tcW w:w="1120" w:type="dxa"/>
          </w:tcPr>
          <w:p w14:paraId="763BD91C"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9.立法院職權行使法第十七條條文修正草案</w:t>
            </w:r>
          </w:p>
        </w:tc>
        <w:tc>
          <w:tcPr>
            <w:tcW w:w="1638" w:type="dxa"/>
          </w:tcPr>
          <w:p w14:paraId="7104F397"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委員吳宗憲等17人 113.03.22</w:t>
            </w:r>
          </w:p>
          <w:p w14:paraId="6601E1C3"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713EE40F"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14BFF4B6"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231B94E7"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42C30E4"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1A3A1E0E" w14:textId="77777777" w:rsidTr="00296A5A">
        <w:trPr>
          <w:trHeight w:val="600"/>
        </w:trPr>
        <w:tc>
          <w:tcPr>
            <w:tcW w:w="467" w:type="dxa"/>
          </w:tcPr>
          <w:p w14:paraId="1E89B820"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10</w:t>
            </w:r>
          </w:p>
        </w:tc>
        <w:tc>
          <w:tcPr>
            <w:tcW w:w="1120" w:type="dxa"/>
          </w:tcPr>
          <w:p w14:paraId="246968DC"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10.立法院職權行使法部分條文修正草案</w:t>
            </w:r>
          </w:p>
        </w:tc>
        <w:tc>
          <w:tcPr>
            <w:tcW w:w="1638" w:type="dxa"/>
          </w:tcPr>
          <w:p w14:paraId="7AE89377"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委員吳宗憲等17人 113.03.22</w:t>
            </w:r>
          </w:p>
          <w:p w14:paraId="476E2A60"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685C7F5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3F8D031E"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FBD74AF"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42322ECC"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45557EFA" w14:textId="77777777" w:rsidTr="00296A5A">
        <w:trPr>
          <w:trHeight w:val="600"/>
        </w:trPr>
        <w:tc>
          <w:tcPr>
            <w:tcW w:w="467" w:type="dxa"/>
          </w:tcPr>
          <w:p w14:paraId="429FBFAD"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11</w:t>
            </w:r>
          </w:p>
        </w:tc>
        <w:tc>
          <w:tcPr>
            <w:tcW w:w="1120" w:type="dxa"/>
          </w:tcPr>
          <w:p w14:paraId="0589195B"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11.立法院職權行使法第十五條之一、第十五條之二及第十五條之四條文修正草案</w:t>
            </w:r>
          </w:p>
        </w:tc>
        <w:tc>
          <w:tcPr>
            <w:tcW w:w="1638" w:type="dxa"/>
          </w:tcPr>
          <w:p w14:paraId="779E72CD"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委員吳宗憲等16人 113.03.22</w:t>
            </w:r>
          </w:p>
          <w:p w14:paraId="14A70BE6"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67803FE8"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3E20A0D1"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04C63D3C"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4427C8F7"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575DF990" w14:textId="77777777" w:rsidTr="00296A5A">
        <w:trPr>
          <w:trHeight w:val="600"/>
        </w:trPr>
        <w:tc>
          <w:tcPr>
            <w:tcW w:w="467" w:type="dxa"/>
          </w:tcPr>
          <w:p w14:paraId="7BF50F17"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lastRenderedPageBreak/>
              <w:t>12</w:t>
            </w:r>
          </w:p>
        </w:tc>
        <w:tc>
          <w:tcPr>
            <w:tcW w:w="1120" w:type="dxa"/>
          </w:tcPr>
          <w:p w14:paraId="0350D022"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12.立法院職權行使法第十五條之二條文修正草案</w:t>
            </w:r>
          </w:p>
        </w:tc>
        <w:tc>
          <w:tcPr>
            <w:tcW w:w="1638" w:type="dxa"/>
          </w:tcPr>
          <w:p w14:paraId="4E4D55AF"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委員賴瑞隆等17人 113.03.22</w:t>
            </w:r>
          </w:p>
          <w:p w14:paraId="07DCF04C"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41FB564C"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622A6E69"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0DA92F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2C446831"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86DAD25" w14:textId="77777777" w:rsidTr="00296A5A">
        <w:trPr>
          <w:trHeight w:val="600"/>
        </w:trPr>
        <w:tc>
          <w:tcPr>
            <w:tcW w:w="467" w:type="dxa"/>
          </w:tcPr>
          <w:p w14:paraId="4B3BFA61"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13</w:t>
            </w:r>
          </w:p>
        </w:tc>
        <w:tc>
          <w:tcPr>
            <w:tcW w:w="1120" w:type="dxa"/>
          </w:tcPr>
          <w:p w14:paraId="570138BF"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13.立法院職權行使法增訂部分條文草案</w:t>
            </w:r>
          </w:p>
        </w:tc>
        <w:tc>
          <w:tcPr>
            <w:tcW w:w="1638" w:type="dxa"/>
          </w:tcPr>
          <w:p w14:paraId="64EAEB99"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委員賴士葆等20人 113.03.22</w:t>
            </w:r>
          </w:p>
          <w:p w14:paraId="235D4239"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4BC23EED"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75F4E91B"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4F9F96EF"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386E3ED8"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62628DB5" w14:textId="77777777" w:rsidTr="00296A5A">
        <w:trPr>
          <w:trHeight w:val="600"/>
        </w:trPr>
        <w:tc>
          <w:tcPr>
            <w:tcW w:w="467" w:type="dxa"/>
          </w:tcPr>
          <w:p w14:paraId="22986BFD"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14</w:t>
            </w:r>
          </w:p>
        </w:tc>
        <w:tc>
          <w:tcPr>
            <w:tcW w:w="1120" w:type="dxa"/>
          </w:tcPr>
          <w:p w14:paraId="4C739304"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14.立法院職權行使法第二十五條及第二十六條條文修正草案</w:t>
            </w:r>
          </w:p>
        </w:tc>
        <w:tc>
          <w:tcPr>
            <w:tcW w:w="1638" w:type="dxa"/>
          </w:tcPr>
          <w:p w14:paraId="08DBCC95"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委員吳宗憲等18人 113.03.22</w:t>
            </w:r>
          </w:p>
          <w:p w14:paraId="73443895"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1B3B9EC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5946C21B"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0A917E26"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0AA12058"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DC070FB" w14:textId="77777777" w:rsidTr="00296A5A">
        <w:trPr>
          <w:trHeight w:val="600"/>
        </w:trPr>
        <w:tc>
          <w:tcPr>
            <w:tcW w:w="467" w:type="dxa"/>
          </w:tcPr>
          <w:p w14:paraId="79E34C5D"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s="新細明體" w:hint="eastAsia"/>
                <w:color w:val="000000"/>
                <w:szCs w:val="22"/>
              </w:rPr>
              <w:t>15</w:t>
            </w:r>
          </w:p>
        </w:tc>
        <w:tc>
          <w:tcPr>
            <w:tcW w:w="1120" w:type="dxa"/>
          </w:tcPr>
          <w:p w14:paraId="1FF59668"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15.立法院職權行使法第二十五條條文修正草案</w:t>
            </w:r>
          </w:p>
        </w:tc>
        <w:tc>
          <w:tcPr>
            <w:tcW w:w="1638" w:type="dxa"/>
          </w:tcPr>
          <w:p w14:paraId="2B97C8C2"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委員翁曉玲等18人 113.03.22</w:t>
            </w:r>
          </w:p>
          <w:p w14:paraId="78FD7E0F"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2FD9FF82"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592BF405"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063D3CD6"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653891F"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0D881F9A" w14:textId="77777777" w:rsidTr="00296A5A">
        <w:trPr>
          <w:trHeight w:val="600"/>
        </w:trPr>
        <w:tc>
          <w:tcPr>
            <w:tcW w:w="467" w:type="dxa"/>
          </w:tcPr>
          <w:p w14:paraId="5ABB3DCD"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5C3EBB9C"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16.立法院職權行使法第二十二條、第二十三條及第二十八條條文修正草案</w:t>
            </w:r>
          </w:p>
          <w:p w14:paraId="6DB03D37" w14:textId="77777777" w:rsidR="001949A3" w:rsidRPr="00E24683" w:rsidRDefault="001949A3" w:rsidP="00B8553E">
            <w:pPr>
              <w:kinsoku w:val="0"/>
              <w:overflowPunct w:val="0"/>
              <w:spacing w:line="300" w:lineRule="exact"/>
              <w:ind w:leftChars="-35" w:left="2" w:rightChars="-45" w:right="-108" w:hangingChars="43" w:hanging="86"/>
              <w:rPr>
                <w:rFonts w:ascii="標楷體" w:eastAsia="標楷體" w:hAnsi="標楷體"/>
                <w:b/>
                <w:bCs/>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1D295640" w14:textId="77777777" w:rsidR="001949A3" w:rsidRPr="00E24683" w:rsidRDefault="001949A3" w:rsidP="00B8553E">
            <w:pPr>
              <w:adjustRightInd w:val="0"/>
              <w:snapToGrid w:val="0"/>
              <w:spacing w:line="300" w:lineRule="exact"/>
              <w:rPr>
                <w:rFonts w:ascii="標楷體" w:eastAsia="標楷體" w:hAnsi="標楷體"/>
                <w:szCs w:val="22"/>
              </w:rPr>
            </w:pPr>
            <w:r w:rsidRPr="00E24683">
              <w:rPr>
                <w:rFonts w:ascii="標楷體" w:eastAsia="標楷體" w:hAnsi="標楷體" w:hint="eastAsia"/>
                <w:szCs w:val="22"/>
              </w:rPr>
              <w:t>委員羅智強等31人</w:t>
            </w:r>
            <w:r w:rsidRPr="00E24683">
              <w:rPr>
                <w:rFonts w:ascii="標楷體" w:eastAsia="標楷體" w:hAnsi="標楷體"/>
                <w:szCs w:val="22"/>
              </w:rPr>
              <w:t xml:space="preserve"> 113.0</w:t>
            </w:r>
            <w:r w:rsidRPr="00E24683">
              <w:rPr>
                <w:rFonts w:ascii="標楷體" w:eastAsia="標楷體" w:hAnsi="標楷體" w:hint="eastAsia"/>
                <w:szCs w:val="22"/>
              </w:rPr>
              <w:t>4</w:t>
            </w:r>
            <w:r w:rsidRPr="00E24683">
              <w:rPr>
                <w:rFonts w:ascii="標楷體" w:eastAsia="標楷體" w:hAnsi="標楷體"/>
                <w:szCs w:val="22"/>
              </w:rPr>
              <w:t>.</w:t>
            </w:r>
            <w:r w:rsidRPr="00E24683">
              <w:rPr>
                <w:rFonts w:ascii="標楷體" w:eastAsia="標楷體" w:hAnsi="標楷體" w:hint="eastAsia"/>
                <w:szCs w:val="22"/>
              </w:rPr>
              <w:t>26</w:t>
            </w:r>
          </w:p>
          <w:p w14:paraId="55DEA50C"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szCs w:val="22"/>
              </w:rPr>
              <w:t>（11-1-</w:t>
            </w:r>
            <w:r w:rsidRPr="00E24683">
              <w:rPr>
                <w:rFonts w:ascii="標楷體" w:eastAsia="標楷體" w:hAnsi="標楷體" w:hint="eastAsia"/>
                <w:szCs w:val="22"/>
              </w:rPr>
              <w:t>11</w:t>
            </w:r>
            <w:r w:rsidRPr="00E24683">
              <w:rPr>
                <w:rFonts w:ascii="標楷體" w:eastAsia="標楷體" w:hAnsi="標楷體"/>
                <w:szCs w:val="22"/>
              </w:rPr>
              <w:t>）</w:t>
            </w:r>
          </w:p>
        </w:tc>
        <w:tc>
          <w:tcPr>
            <w:tcW w:w="1709" w:type="dxa"/>
          </w:tcPr>
          <w:p w14:paraId="596EA85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1.院會113.4.26（11-1-11）逕付二讀，與相關提案併案協商。</w:t>
            </w:r>
          </w:p>
          <w:p w14:paraId="053D939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2.113.5.8黨團協商。</w:t>
            </w:r>
          </w:p>
          <w:p w14:paraId="2653A3E1"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3.113.5.16黨團協商。</w:t>
            </w:r>
          </w:p>
        </w:tc>
        <w:tc>
          <w:tcPr>
            <w:tcW w:w="1332" w:type="dxa"/>
            <w:vMerge/>
          </w:tcPr>
          <w:p w14:paraId="71C2C607"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833EBD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5AEB3CCB"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0DBB12FD" w14:textId="77777777" w:rsidTr="00296A5A">
        <w:trPr>
          <w:trHeight w:val="600"/>
        </w:trPr>
        <w:tc>
          <w:tcPr>
            <w:tcW w:w="467" w:type="dxa"/>
          </w:tcPr>
          <w:p w14:paraId="3A3100FB"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04FF7335"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17.立法院職權行使法部分條文修正草案</w:t>
            </w:r>
          </w:p>
          <w:p w14:paraId="56F35972" w14:textId="77777777" w:rsidR="001949A3" w:rsidRPr="00E24683" w:rsidRDefault="001949A3" w:rsidP="00B8553E">
            <w:pPr>
              <w:kinsoku w:val="0"/>
              <w:overflowPunct w:val="0"/>
              <w:spacing w:line="300" w:lineRule="exact"/>
              <w:ind w:leftChars="-24" w:rightChars="-45" w:right="-108" w:hangingChars="29" w:hanging="58"/>
              <w:rPr>
                <w:rFonts w:ascii="標楷體" w:eastAsia="標楷體" w:hAnsi="標楷體"/>
                <w:b/>
                <w:bCs/>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50BB5629" w14:textId="77777777" w:rsidR="001949A3" w:rsidRPr="00E24683" w:rsidRDefault="001949A3" w:rsidP="00B8553E">
            <w:pPr>
              <w:adjustRightInd w:val="0"/>
              <w:snapToGrid w:val="0"/>
              <w:spacing w:line="300" w:lineRule="exact"/>
              <w:rPr>
                <w:rFonts w:ascii="標楷體" w:eastAsia="標楷體" w:hAnsi="標楷體"/>
                <w:szCs w:val="22"/>
              </w:rPr>
            </w:pPr>
            <w:r w:rsidRPr="00E24683">
              <w:rPr>
                <w:rFonts w:ascii="標楷體" w:eastAsia="標楷體" w:hAnsi="標楷體" w:hint="eastAsia"/>
                <w:szCs w:val="22"/>
              </w:rPr>
              <w:t>委員羅智強等16人</w:t>
            </w:r>
            <w:r w:rsidRPr="00E24683">
              <w:rPr>
                <w:rFonts w:ascii="標楷體" w:eastAsia="標楷體" w:hAnsi="標楷體"/>
                <w:szCs w:val="22"/>
              </w:rPr>
              <w:t>113.0</w:t>
            </w:r>
            <w:r w:rsidRPr="00E24683">
              <w:rPr>
                <w:rFonts w:ascii="標楷體" w:eastAsia="標楷體" w:hAnsi="標楷體" w:hint="eastAsia"/>
                <w:szCs w:val="22"/>
              </w:rPr>
              <w:t>4</w:t>
            </w:r>
            <w:r w:rsidRPr="00E24683">
              <w:rPr>
                <w:rFonts w:ascii="標楷體" w:eastAsia="標楷體" w:hAnsi="標楷體"/>
                <w:szCs w:val="22"/>
              </w:rPr>
              <w:t>.</w:t>
            </w:r>
            <w:r w:rsidRPr="00E24683">
              <w:rPr>
                <w:rFonts w:ascii="標楷體" w:eastAsia="標楷體" w:hAnsi="標楷體" w:hint="eastAsia"/>
                <w:szCs w:val="22"/>
              </w:rPr>
              <w:t>26</w:t>
            </w:r>
          </w:p>
          <w:p w14:paraId="3DE54460"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szCs w:val="22"/>
              </w:rPr>
              <w:t>（11-1-</w:t>
            </w:r>
            <w:r w:rsidRPr="00E24683">
              <w:rPr>
                <w:rFonts w:ascii="標楷體" w:eastAsia="標楷體" w:hAnsi="標楷體" w:hint="eastAsia"/>
                <w:szCs w:val="22"/>
              </w:rPr>
              <w:t>11</w:t>
            </w:r>
            <w:r w:rsidRPr="00E24683">
              <w:rPr>
                <w:rFonts w:ascii="標楷體" w:eastAsia="標楷體" w:hAnsi="標楷體"/>
                <w:szCs w:val="22"/>
              </w:rPr>
              <w:t>）</w:t>
            </w:r>
          </w:p>
        </w:tc>
        <w:tc>
          <w:tcPr>
            <w:tcW w:w="1709" w:type="dxa"/>
          </w:tcPr>
          <w:p w14:paraId="1F7CFCC8"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1.院會113.4.26（11-1-11）逕付二讀，與相關提案併案協商。</w:t>
            </w:r>
          </w:p>
          <w:p w14:paraId="18FA3955"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2.113.5.8黨團協商。</w:t>
            </w:r>
          </w:p>
          <w:p w14:paraId="52763FF4"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3.113.5.16黨團協商。</w:t>
            </w:r>
          </w:p>
        </w:tc>
        <w:tc>
          <w:tcPr>
            <w:tcW w:w="1332" w:type="dxa"/>
            <w:vMerge/>
          </w:tcPr>
          <w:p w14:paraId="1D8057D2"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FB5E782"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607F465C"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FE6F393" w14:textId="77777777" w:rsidTr="00296A5A">
        <w:trPr>
          <w:trHeight w:val="600"/>
        </w:trPr>
        <w:tc>
          <w:tcPr>
            <w:tcW w:w="467" w:type="dxa"/>
          </w:tcPr>
          <w:p w14:paraId="5CD42609"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51C414F7"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18.</w:t>
            </w:r>
            <w:r w:rsidRPr="00E24683">
              <w:rPr>
                <w:rFonts w:ascii="標楷體" w:eastAsia="標楷體" w:hAnsi="標楷體"/>
                <w:szCs w:val="22"/>
              </w:rPr>
              <w:t>立法院職權行使法第十五條之一</w:t>
            </w:r>
            <w:r w:rsidRPr="00E24683">
              <w:rPr>
                <w:rFonts w:ascii="標楷體" w:eastAsia="標楷體" w:hAnsi="標楷體"/>
                <w:szCs w:val="22"/>
              </w:rPr>
              <w:lastRenderedPageBreak/>
              <w:t>條文修正草案</w:t>
            </w:r>
          </w:p>
          <w:p w14:paraId="6A651E92"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4452B4E2" w14:textId="77777777" w:rsidR="001949A3" w:rsidRPr="00E24683" w:rsidRDefault="001949A3" w:rsidP="00B8553E">
            <w:pPr>
              <w:adjustRightInd w:val="0"/>
              <w:snapToGrid w:val="0"/>
              <w:spacing w:line="300" w:lineRule="exact"/>
              <w:rPr>
                <w:rFonts w:ascii="標楷體" w:eastAsia="標楷體" w:hAnsi="標楷體"/>
                <w:szCs w:val="22"/>
              </w:rPr>
            </w:pPr>
            <w:r w:rsidRPr="00E24683">
              <w:rPr>
                <w:rFonts w:ascii="標楷體" w:eastAsia="標楷體" w:hAnsi="標楷體"/>
                <w:szCs w:val="22"/>
              </w:rPr>
              <w:lastRenderedPageBreak/>
              <w:t>委員呂玉玲等17人 113.04.09</w:t>
            </w:r>
          </w:p>
          <w:p w14:paraId="33F226E2"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szCs w:val="22"/>
              </w:rPr>
              <w:t>（11-1-8）</w:t>
            </w:r>
          </w:p>
        </w:tc>
        <w:tc>
          <w:tcPr>
            <w:tcW w:w="1709" w:type="dxa"/>
          </w:tcPr>
          <w:p w14:paraId="139076E0"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1.本會113.4.18</w:t>
            </w:r>
          </w:p>
          <w:p w14:paraId="6BCA6B57" w14:textId="2F60119D"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(11-1-14)報告及詢答完畢，進行大體討論。</w:t>
            </w:r>
          </w:p>
          <w:p w14:paraId="57F278D8"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lastRenderedPageBreak/>
              <w:t>2.本會113.4.25</w:t>
            </w:r>
          </w:p>
          <w:p w14:paraId="4F84CE22" w14:textId="0DAA43AA"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(11-1-17)報告及詢答完畢，另定期繼續審查。</w:t>
            </w:r>
          </w:p>
          <w:p w14:paraId="3D36C9ED" w14:textId="44FC2DC5" w:rsidR="00F21F44" w:rsidRPr="00E24683" w:rsidRDefault="001949A3" w:rsidP="00B8553E">
            <w:pPr>
              <w:kinsoku w:val="0"/>
              <w:overflowPunct w:val="0"/>
              <w:topLinePunct/>
              <w:autoSpaceDE w:val="0"/>
              <w:autoSpaceDN w:val="0"/>
              <w:spacing w:line="300" w:lineRule="exact"/>
              <w:rPr>
                <w:rFonts w:ascii="標楷體" w:eastAsia="標楷體" w:hAnsi="標楷體"/>
                <w:spacing w:val="-30"/>
                <w:kern w:val="0"/>
                <w:szCs w:val="22"/>
              </w:rPr>
            </w:pPr>
            <w:r w:rsidRPr="00E24683">
              <w:rPr>
                <w:rFonts w:ascii="標楷體" w:eastAsia="標楷體" w:hAnsi="標楷體" w:hint="eastAsia"/>
                <w:spacing w:val="-20"/>
                <w:kern w:val="0"/>
                <w:szCs w:val="22"/>
              </w:rPr>
              <w:t>3.院會</w:t>
            </w:r>
            <w:r w:rsidRPr="00E24683">
              <w:rPr>
                <w:rFonts w:ascii="標楷體" w:eastAsia="標楷體" w:hAnsi="標楷體" w:hint="eastAsia"/>
                <w:spacing w:val="-30"/>
                <w:kern w:val="0"/>
                <w:szCs w:val="22"/>
              </w:rPr>
              <w:t>113.5.3</w:t>
            </w:r>
          </w:p>
          <w:p w14:paraId="4898C932" w14:textId="37C28A0C"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30"/>
                <w:kern w:val="0"/>
                <w:szCs w:val="22"/>
              </w:rPr>
              <w:t>（11-1-12）</w:t>
            </w:r>
            <w:r w:rsidRPr="00E24683">
              <w:rPr>
                <w:rFonts w:ascii="標楷體" w:eastAsia="標楷體" w:hAnsi="標楷體" w:hint="eastAsia"/>
                <w:spacing w:val="-20"/>
                <w:kern w:val="0"/>
                <w:szCs w:val="22"/>
              </w:rPr>
              <w:t>自司法及法制委員會抽出逕付二讀，與相關提案併案協商。</w:t>
            </w:r>
          </w:p>
          <w:p w14:paraId="286B615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4.113.5.8黨團協商。</w:t>
            </w:r>
          </w:p>
          <w:p w14:paraId="3A82798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5.113.5.16黨團協商。</w:t>
            </w:r>
          </w:p>
        </w:tc>
        <w:tc>
          <w:tcPr>
            <w:tcW w:w="1332" w:type="dxa"/>
            <w:vMerge/>
          </w:tcPr>
          <w:p w14:paraId="3A7D4D51"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740C0061"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0B776EEB"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4661CF02" w14:textId="77777777" w:rsidTr="00296A5A">
        <w:trPr>
          <w:trHeight w:val="600"/>
        </w:trPr>
        <w:tc>
          <w:tcPr>
            <w:tcW w:w="467" w:type="dxa"/>
          </w:tcPr>
          <w:p w14:paraId="5A1B562C"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65C5B4EB"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19.</w:t>
            </w:r>
            <w:r w:rsidRPr="00E24683">
              <w:rPr>
                <w:rFonts w:ascii="標楷體" w:eastAsia="標楷體" w:hAnsi="標楷體"/>
                <w:szCs w:val="22"/>
              </w:rPr>
              <w:t>立法院職權行使法增訂</w:t>
            </w:r>
            <w:r w:rsidRPr="00E24683">
              <w:rPr>
                <w:rFonts w:ascii="標楷體" w:eastAsia="標楷體" w:hAnsi="標楷體"/>
                <w:color w:val="000000"/>
                <w:kern w:val="0"/>
                <w:szCs w:val="22"/>
              </w:rPr>
              <w:t>第二十八</w:t>
            </w:r>
            <w:r w:rsidRPr="00E24683">
              <w:rPr>
                <w:rFonts w:ascii="標楷體" w:eastAsia="標楷體" w:hAnsi="標楷體"/>
                <w:szCs w:val="22"/>
              </w:rPr>
              <w:t>條之三及第二十八條之四條文草案</w:t>
            </w:r>
          </w:p>
          <w:p w14:paraId="6CBA7A87"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48FB811B" w14:textId="77777777" w:rsidR="001949A3" w:rsidRPr="00E24683" w:rsidRDefault="001949A3" w:rsidP="00B8553E">
            <w:pPr>
              <w:adjustRightInd w:val="0"/>
              <w:snapToGrid w:val="0"/>
              <w:spacing w:line="300" w:lineRule="exact"/>
              <w:rPr>
                <w:rFonts w:ascii="標楷體" w:eastAsia="標楷體" w:hAnsi="標楷體"/>
                <w:szCs w:val="22"/>
              </w:rPr>
            </w:pPr>
            <w:r w:rsidRPr="00E24683">
              <w:rPr>
                <w:rFonts w:ascii="標楷體" w:eastAsia="標楷體" w:hAnsi="標楷體"/>
                <w:szCs w:val="22"/>
              </w:rPr>
              <w:t>委員呂玉玲等16人 113.04.09</w:t>
            </w:r>
          </w:p>
          <w:p w14:paraId="7394D095"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szCs w:val="22"/>
              </w:rPr>
              <w:t>（11-1-8）</w:t>
            </w:r>
          </w:p>
        </w:tc>
        <w:tc>
          <w:tcPr>
            <w:tcW w:w="1709" w:type="dxa"/>
          </w:tcPr>
          <w:p w14:paraId="6AA2269B"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1.本會113.4.18</w:t>
            </w:r>
          </w:p>
          <w:p w14:paraId="2F12D3EC" w14:textId="3420D542"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(11-1-14)報告及詢答完畢，進行大體討論。</w:t>
            </w:r>
          </w:p>
          <w:p w14:paraId="43548F10"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2.本會113.4.25</w:t>
            </w:r>
          </w:p>
          <w:p w14:paraId="0058DEE1" w14:textId="671247AC"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(11-1-17)報告及詢答完畢，另定期繼續審查。</w:t>
            </w:r>
          </w:p>
          <w:p w14:paraId="317965E4" w14:textId="1D48EF38" w:rsidR="00F21F44" w:rsidRPr="00E24683" w:rsidRDefault="001949A3" w:rsidP="00B8553E">
            <w:pPr>
              <w:kinsoku w:val="0"/>
              <w:overflowPunct w:val="0"/>
              <w:topLinePunct/>
              <w:autoSpaceDE w:val="0"/>
              <w:autoSpaceDN w:val="0"/>
              <w:spacing w:line="300" w:lineRule="exact"/>
              <w:rPr>
                <w:rFonts w:ascii="標楷體" w:eastAsia="標楷體" w:hAnsi="標楷體"/>
                <w:spacing w:val="-30"/>
                <w:kern w:val="0"/>
                <w:szCs w:val="22"/>
              </w:rPr>
            </w:pPr>
            <w:r w:rsidRPr="00E24683">
              <w:rPr>
                <w:rFonts w:ascii="標楷體" w:eastAsia="標楷體" w:hAnsi="標楷體" w:hint="eastAsia"/>
                <w:spacing w:val="-20"/>
                <w:kern w:val="0"/>
                <w:szCs w:val="22"/>
              </w:rPr>
              <w:t>3.院會</w:t>
            </w:r>
            <w:r w:rsidRPr="00E24683">
              <w:rPr>
                <w:rFonts w:ascii="標楷體" w:eastAsia="標楷體" w:hAnsi="標楷體" w:hint="eastAsia"/>
                <w:spacing w:val="-30"/>
                <w:kern w:val="0"/>
                <w:szCs w:val="22"/>
              </w:rPr>
              <w:t>113.5.3</w:t>
            </w:r>
          </w:p>
          <w:p w14:paraId="5FB47CDB" w14:textId="1E014323"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30"/>
                <w:kern w:val="0"/>
                <w:szCs w:val="22"/>
              </w:rPr>
              <w:t>（11-1-12）</w:t>
            </w:r>
            <w:r w:rsidRPr="00E24683">
              <w:rPr>
                <w:rFonts w:ascii="標楷體" w:eastAsia="標楷體" w:hAnsi="標楷體" w:hint="eastAsia"/>
                <w:spacing w:val="-20"/>
                <w:kern w:val="0"/>
                <w:szCs w:val="22"/>
              </w:rPr>
              <w:t>自司法及法制委員會抽出逕付二讀，與相關提案併案協商。</w:t>
            </w:r>
          </w:p>
          <w:p w14:paraId="2A26BBBF"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4.113.5.8黨團協商。</w:t>
            </w:r>
          </w:p>
          <w:p w14:paraId="2AFD4E3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5.113.5.16黨團協商。</w:t>
            </w:r>
          </w:p>
        </w:tc>
        <w:tc>
          <w:tcPr>
            <w:tcW w:w="1332" w:type="dxa"/>
            <w:vMerge/>
          </w:tcPr>
          <w:p w14:paraId="52AED79E"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892AC5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4DEADE5F"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FD37F45" w14:textId="77777777" w:rsidTr="00296A5A">
        <w:trPr>
          <w:trHeight w:val="600"/>
        </w:trPr>
        <w:tc>
          <w:tcPr>
            <w:tcW w:w="467" w:type="dxa"/>
          </w:tcPr>
          <w:p w14:paraId="314F5A2B"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4C42E050"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20.</w:t>
            </w:r>
            <w:r w:rsidRPr="00E24683">
              <w:rPr>
                <w:rFonts w:ascii="標楷體" w:eastAsia="標楷體" w:hAnsi="標楷體"/>
                <w:szCs w:val="22"/>
              </w:rPr>
              <w:t>立法院職權行使法</w:t>
            </w:r>
            <w:r w:rsidRPr="00E24683">
              <w:rPr>
                <w:rFonts w:ascii="標楷體" w:eastAsia="標楷體" w:hAnsi="標楷體"/>
                <w:color w:val="000000"/>
                <w:kern w:val="0"/>
                <w:szCs w:val="22"/>
              </w:rPr>
              <w:t>部分</w:t>
            </w:r>
            <w:r w:rsidRPr="00E24683">
              <w:rPr>
                <w:rFonts w:ascii="標楷體" w:eastAsia="標楷體" w:hAnsi="標楷體"/>
                <w:szCs w:val="22"/>
              </w:rPr>
              <w:t>條文修正草案</w:t>
            </w:r>
          </w:p>
          <w:p w14:paraId="3CA43BD9"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0398C50F" w14:textId="77777777" w:rsidR="001949A3" w:rsidRPr="00E24683" w:rsidRDefault="001949A3" w:rsidP="00B8553E">
            <w:pPr>
              <w:adjustRightInd w:val="0"/>
              <w:snapToGrid w:val="0"/>
              <w:spacing w:line="300" w:lineRule="exact"/>
              <w:rPr>
                <w:rFonts w:ascii="標楷體" w:eastAsia="標楷體" w:hAnsi="標楷體"/>
                <w:szCs w:val="22"/>
              </w:rPr>
            </w:pPr>
            <w:r w:rsidRPr="00E24683">
              <w:rPr>
                <w:rFonts w:ascii="標楷體" w:eastAsia="標楷體" w:hAnsi="標楷體"/>
                <w:szCs w:val="22"/>
              </w:rPr>
              <w:t>委員鄭天財</w:t>
            </w:r>
          </w:p>
          <w:p w14:paraId="16CC8008" w14:textId="77777777" w:rsidR="001949A3" w:rsidRPr="00E24683" w:rsidRDefault="001949A3" w:rsidP="00B8553E">
            <w:pPr>
              <w:adjustRightInd w:val="0"/>
              <w:snapToGrid w:val="0"/>
              <w:spacing w:line="300" w:lineRule="exact"/>
              <w:rPr>
                <w:rFonts w:ascii="標楷體" w:eastAsia="標楷體" w:hAnsi="標楷體"/>
                <w:szCs w:val="22"/>
              </w:rPr>
            </w:pPr>
            <w:r w:rsidRPr="00E24683">
              <w:rPr>
                <w:rFonts w:ascii="標楷體" w:eastAsia="標楷體" w:hAnsi="標楷體"/>
                <w:szCs w:val="22"/>
              </w:rPr>
              <w:t>Sra Kacaw等19人 113.04.09</w:t>
            </w:r>
          </w:p>
          <w:p w14:paraId="3E58737F"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szCs w:val="22"/>
              </w:rPr>
              <w:t>（11-1-8）</w:t>
            </w:r>
          </w:p>
        </w:tc>
        <w:tc>
          <w:tcPr>
            <w:tcW w:w="1709" w:type="dxa"/>
          </w:tcPr>
          <w:p w14:paraId="146D02FA"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1.本會113.4.18</w:t>
            </w:r>
          </w:p>
          <w:p w14:paraId="625398A4" w14:textId="42A37930"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(11-1-14)報告及詢答完畢，進行大體討論。</w:t>
            </w:r>
          </w:p>
          <w:p w14:paraId="713233A0"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2.本會113.4.25</w:t>
            </w:r>
          </w:p>
          <w:p w14:paraId="3C13ACB0" w14:textId="04E8C74B"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(11-1-17)報告及詢答完畢，另定期繼續審查。</w:t>
            </w:r>
          </w:p>
          <w:p w14:paraId="34CEA67A"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30"/>
                <w:kern w:val="0"/>
                <w:szCs w:val="22"/>
              </w:rPr>
            </w:pPr>
            <w:r w:rsidRPr="00E24683">
              <w:rPr>
                <w:rFonts w:ascii="標楷體" w:eastAsia="標楷體" w:hAnsi="標楷體" w:hint="eastAsia"/>
                <w:spacing w:val="-20"/>
                <w:kern w:val="0"/>
                <w:szCs w:val="22"/>
              </w:rPr>
              <w:t>3.院會</w:t>
            </w:r>
            <w:r w:rsidRPr="00E24683">
              <w:rPr>
                <w:rFonts w:ascii="標楷體" w:eastAsia="標楷體" w:hAnsi="標楷體" w:hint="eastAsia"/>
                <w:spacing w:val="-30"/>
                <w:kern w:val="0"/>
                <w:szCs w:val="22"/>
              </w:rPr>
              <w:t>113.5.3</w:t>
            </w:r>
          </w:p>
          <w:p w14:paraId="4CE48C48" w14:textId="76D56AD6"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30"/>
                <w:kern w:val="0"/>
                <w:szCs w:val="22"/>
              </w:rPr>
              <w:t>（11-1-12）</w:t>
            </w:r>
            <w:r w:rsidRPr="00E24683">
              <w:rPr>
                <w:rFonts w:ascii="標楷體" w:eastAsia="標楷體" w:hAnsi="標楷體" w:hint="eastAsia"/>
                <w:spacing w:val="-20"/>
                <w:kern w:val="0"/>
                <w:szCs w:val="22"/>
              </w:rPr>
              <w:t>自司法及法制委員會抽出逕付二讀，與相關提案併案協商。</w:t>
            </w:r>
          </w:p>
          <w:p w14:paraId="76E6725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lastRenderedPageBreak/>
              <w:t>4.113.5.8黨團協商。</w:t>
            </w:r>
          </w:p>
          <w:p w14:paraId="01BE02D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5.113.5.16黨團協商。</w:t>
            </w:r>
          </w:p>
        </w:tc>
        <w:tc>
          <w:tcPr>
            <w:tcW w:w="1332" w:type="dxa"/>
            <w:vMerge/>
          </w:tcPr>
          <w:p w14:paraId="718006FC"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798EEAE"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210960CE"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6DB4A2E2" w14:textId="77777777" w:rsidTr="00296A5A">
        <w:trPr>
          <w:trHeight w:val="600"/>
        </w:trPr>
        <w:tc>
          <w:tcPr>
            <w:tcW w:w="467" w:type="dxa"/>
          </w:tcPr>
          <w:p w14:paraId="6FC6825C"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2D83ECD9"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21.</w:t>
            </w:r>
            <w:r w:rsidRPr="00E24683">
              <w:rPr>
                <w:rFonts w:ascii="標楷體" w:eastAsia="標楷體" w:hAnsi="標楷體"/>
                <w:szCs w:val="22"/>
              </w:rPr>
              <w:t>立法院職權行使法部分</w:t>
            </w:r>
            <w:r w:rsidRPr="00E24683">
              <w:rPr>
                <w:rFonts w:ascii="標楷體" w:eastAsia="標楷體" w:hAnsi="標楷體"/>
                <w:color w:val="000000"/>
                <w:kern w:val="0"/>
                <w:szCs w:val="22"/>
              </w:rPr>
              <w:t>條文</w:t>
            </w:r>
            <w:r w:rsidRPr="00E24683">
              <w:rPr>
                <w:rFonts w:ascii="標楷體" w:eastAsia="標楷體" w:hAnsi="標楷體"/>
                <w:szCs w:val="22"/>
              </w:rPr>
              <w:t>修正草案</w:t>
            </w:r>
          </w:p>
          <w:p w14:paraId="39220A30"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69EDA69B" w14:textId="77777777" w:rsidR="001949A3" w:rsidRPr="00E24683" w:rsidRDefault="001949A3" w:rsidP="00B8553E">
            <w:pPr>
              <w:adjustRightInd w:val="0"/>
              <w:snapToGrid w:val="0"/>
              <w:spacing w:line="300" w:lineRule="exact"/>
              <w:rPr>
                <w:rFonts w:ascii="標楷體" w:eastAsia="標楷體" w:hAnsi="標楷體"/>
                <w:szCs w:val="22"/>
              </w:rPr>
            </w:pPr>
            <w:r w:rsidRPr="00E24683">
              <w:rPr>
                <w:rFonts w:ascii="標楷體" w:eastAsia="標楷體" w:hAnsi="標楷體"/>
                <w:szCs w:val="22"/>
              </w:rPr>
              <w:t>委員翁曉玲等17人 113.04.09</w:t>
            </w:r>
          </w:p>
          <w:p w14:paraId="5D1D79F9"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szCs w:val="22"/>
              </w:rPr>
              <w:t>（11-1-8）</w:t>
            </w:r>
          </w:p>
        </w:tc>
        <w:tc>
          <w:tcPr>
            <w:tcW w:w="1709" w:type="dxa"/>
          </w:tcPr>
          <w:p w14:paraId="1D4783E8"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1.本會113.4.18</w:t>
            </w:r>
          </w:p>
          <w:p w14:paraId="4EDD345A" w14:textId="74708FBF"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(11-1-14)報告及詢答完畢，進行大體討論。</w:t>
            </w:r>
          </w:p>
          <w:p w14:paraId="172E33F2"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2.本會113.4.25</w:t>
            </w:r>
          </w:p>
          <w:p w14:paraId="628B76D2"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(11-1-17)報告及詢答完畢，另定期繼續審查。</w:t>
            </w:r>
          </w:p>
          <w:p w14:paraId="788C8EED"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30"/>
                <w:kern w:val="0"/>
                <w:szCs w:val="22"/>
              </w:rPr>
            </w:pPr>
            <w:r w:rsidRPr="00E24683">
              <w:rPr>
                <w:rFonts w:ascii="標楷體" w:eastAsia="標楷體" w:hAnsi="標楷體" w:hint="eastAsia"/>
                <w:spacing w:val="-20"/>
                <w:kern w:val="0"/>
                <w:szCs w:val="22"/>
              </w:rPr>
              <w:t>3.院會</w:t>
            </w:r>
            <w:r w:rsidRPr="00E24683">
              <w:rPr>
                <w:rFonts w:ascii="標楷體" w:eastAsia="標楷體" w:hAnsi="標楷體" w:hint="eastAsia"/>
                <w:spacing w:val="-30"/>
                <w:kern w:val="0"/>
                <w:szCs w:val="22"/>
              </w:rPr>
              <w:t>113.5.3</w:t>
            </w:r>
          </w:p>
          <w:p w14:paraId="707ED66E" w14:textId="626FDD60"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30"/>
                <w:kern w:val="0"/>
                <w:szCs w:val="22"/>
              </w:rPr>
              <w:t>（11-1-12）</w:t>
            </w:r>
            <w:r w:rsidRPr="00E24683">
              <w:rPr>
                <w:rFonts w:ascii="標楷體" w:eastAsia="標楷體" w:hAnsi="標楷體" w:hint="eastAsia"/>
                <w:spacing w:val="-20"/>
                <w:kern w:val="0"/>
                <w:szCs w:val="22"/>
              </w:rPr>
              <w:t>自司法及法制委員會抽出逕付二讀，與相關提案併案協商。</w:t>
            </w:r>
          </w:p>
          <w:p w14:paraId="4CF52F13"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4.113.5.8黨團協商。</w:t>
            </w:r>
          </w:p>
          <w:p w14:paraId="751BC224"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5.113.5.16黨團協商。</w:t>
            </w:r>
          </w:p>
        </w:tc>
        <w:tc>
          <w:tcPr>
            <w:tcW w:w="1332" w:type="dxa"/>
            <w:vMerge/>
          </w:tcPr>
          <w:p w14:paraId="44F3E1E7"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B2E3A73"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17853E53"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8D7470A" w14:textId="77777777" w:rsidTr="00296A5A">
        <w:trPr>
          <w:trHeight w:val="600"/>
        </w:trPr>
        <w:tc>
          <w:tcPr>
            <w:tcW w:w="467" w:type="dxa"/>
          </w:tcPr>
          <w:p w14:paraId="45D9A2CD"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49475F20"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22.</w:t>
            </w:r>
            <w:r w:rsidRPr="00E24683">
              <w:rPr>
                <w:rFonts w:ascii="標楷體" w:eastAsia="標楷體" w:hAnsi="標楷體"/>
                <w:szCs w:val="22"/>
              </w:rPr>
              <w:t>立法院職權行使法第二十五條條文修正草案</w:t>
            </w:r>
          </w:p>
          <w:p w14:paraId="5219217F" w14:textId="77777777" w:rsidR="001949A3" w:rsidRPr="00E24683" w:rsidRDefault="001949A3" w:rsidP="00B8553E">
            <w:pPr>
              <w:kinsoku w:val="0"/>
              <w:overflowPunct w:val="0"/>
              <w:spacing w:line="300" w:lineRule="exact"/>
              <w:ind w:leftChars="-25" w:left="-44" w:rightChars="-45" w:right="-108" w:hangingChars="8" w:hanging="16"/>
              <w:rPr>
                <w:rFonts w:ascii="標楷體" w:eastAsia="標楷體" w:hAnsi="標楷體"/>
                <w:szCs w:val="22"/>
              </w:rPr>
            </w:pPr>
            <w:r w:rsidRPr="00E24683">
              <w:rPr>
                <w:rFonts w:ascii="標楷體" w:eastAsia="標楷體" w:hAnsi="標楷體" w:hint="eastAsia"/>
                <w:b/>
                <w:bCs/>
                <w:spacing w:val="-20"/>
                <w:kern w:val="0"/>
                <w:szCs w:val="22"/>
              </w:rPr>
              <w:t>(逕付二讀)</w:t>
            </w:r>
          </w:p>
        </w:tc>
        <w:tc>
          <w:tcPr>
            <w:tcW w:w="1638" w:type="dxa"/>
          </w:tcPr>
          <w:p w14:paraId="2926DAEE" w14:textId="77777777" w:rsidR="001949A3" w:rsidRPr="00E24683" w:rsidRDefault="001949A3" w:rsidP="00B8553E">
            <w:pPr>
              <w:adjustRightInd w:val="0"/>
              <w:snapToGrid w:val="0"/>
              <w:spacing w:line="300" w:lineRule="exact"/>
              <w:rPr>
                <w:rFonts w:ascii="標楷體" w:eastAsia="標楷體" w:hAnsi="標楷體"/>
                <w:szCs w:val="22"/>
              </w:rPr>
            </w:pPr>
            <w:r w:rsidRPr="00E24683">
              <w:rPr>
                <w:rFonts w:ascii="標楷體" w:eastAsia="標楷體" w:hAnsi="標楷體"/>
                <w:szCs w:val="22"/>
              </w:rPr>
              <w:t>委員羅智強等22人 113.04.12</w:t>
            </w:r>
          </w:p>
          <w:p w14:paraId="52A9B57A"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szCs w:val="22"/>
              </w:rPr>
              <w:t>（11-1-9）</w:t>
            </w:r>
          </w:p>
        </w:tc>
        <w:tc>
          <w:tcPr>
            <w:tcW w:w="1709" w:type="dxa"/>
          </w:tcPr>
          <w:p w14:paraId="0D3F8530" w14:textId="77777777" w:rsidR="00F21F44"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1.本會113.4.25</w:t>
            </w:r>
          </w:p>
          <w:p w14:paraId="53A3DB11" w14:textId="43541F3F"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(11-1-17)報告及詢答完畢，另定期繼續審查。</w:t>
            </w:r>
          </w:p>
          <w:p w14:paraId="3FAA96B6" w14:textId="493DFEDD" w:rsidR="00F21F44" w:rsidRPr="00E24683" w:rsidRDefault="001949A3" w:rsidP="00B8553E">
            <w:pPr>
              <w:kinsoku w:val="0"/>
              <w:overflowPunct w:val="0"/>
              <w:topLinePunct/>
              <w:autoSpaceDE w:val="0"/>
              <w:autoSpaceDN w:val="0"/>
              <w:spacing w:line="300" w:lineRule="exact"/>
              <w:rPr>
                <w:rFonts w:ascii="標楷體" w:eastAsia="標楷體" w:hAnsi="標楷體"/>
                <w:spacing w:val="-30"/>
                <w:kern w:val="0"/>
                <w:szCs w:val="22"/>
              </w:rPr>
            </w:pPr>
            <w:r w:rsidRPr="00E24683">
              <w:rPr>
                <w:rFonts w:ascii="標楷體" w:eastAsia="標楷體" w:hAnsi="標楷體" w:hint="eastAsia"/>
                <w:spacing w:val="-20"/>
                <w:kern w:val="0"/>
                <w:szCs w:val="22"/>
              </w:rPr>
              <w:t>2.院會</w:t>
            </w:r>
            <w:r w:rsidRPr="00E24683">
              <w:rPr>
                <w:rFonts w:ascii="標楷體" w:eastAsia="標楷體" w:hAnsi="標楷體" w:hint="eastAsia"/>
                <w:spacing w:val="-30"/>
                <w:kern w:val="0"/>
                <w:szCs w:val="22"/>
              </w:rPr>
              <w:t>113.5.3</w:t>
            </w:r>
          </w:p>
          <w:p w14:paraId="431980E0" w14:textId="7B6A7F82"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30"/>
                <w:kern w:val="0"/>
                <w:szCs w:val="22"/>
              </w:rPr>
              <w:t>（11-1-12）</w:t>
            </w:r>
            <w:r w:rsidRPr="00E24683">
              <w:rPr>
                <w:rFonts w:ascii="標楷體" w:eastAsia="標楷體" w:hAnsi="標楷體" w:hint="eastAsia"/>
                <w:spacing w:val="-20"/>
                <w:kern w:val="0"/>
                <w:szCs w:val="22"/>
              </w:rPr>
              <w:t>自司法及法制委員會抽出逕付二讀，與相關提案併案協商。</w:t>
            </w:r>
          </w:p>
          <w:p w14:paraId="4471DD81"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3.113.5.8黨團協商。</w:t>
            </w:r>
          </w:p>
          <w:p w14:paraId="5F4B6651"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4.113.5.16黨團協商。</w:t>
            </w:r>
          </w:p>
        </w:tc>
        <w:tc>
          <w:tcPr>
            <w:tcW w:w="1332" w:type="dxa"/>
            <w:vMerge/>
          </w:tcPr>
          <w:p w14:paraId="6AA12410"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42F17691"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445E8313"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41529515" w14:textId="77777777" w:rsidTr="00296A5A">
        <w:trPr>
          <w:trHeight w:val="600"/>
        </w:trPr>
        <w:tc>
          <w:tcPr>
            <w:tcW w:w="467" w:type="dxa"/>
          </w:tcPr>
          <w:p w14:paraId="75CD5459"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r w:rsidRPr="00E24683">
              <w:rPr>
                <w:rFonts w:ascii="標楷體" w:eastAsia="標楷體" w:hAnsi="標楷體"/>
                <w:color w:val="000000"/>
                <w:spacing w:val="-20"/>
                <w:szCs w:val="22"/>
              </w:rPr>
              <w:t>6</w:t>
            </w:r>
          </w:p>
        </w:tc>
        <w:tc>
          <w:tcPr>
            <w:tcW w:w="1120" w:type="dxa"/>
          </w:tcPr>
          <w:p w14:paraId="6129D523"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1.中華民國刑法增訂第五章之一章名、第一百四十一條之一及第一百四十一條之二條文草案</w:t>
            </w:r>
          </w:p>
        </w:tc>
        <w:tc>
          <w:tcPr>
            <w:tcW w:w="1638" w:type="dxa"/>
          </w:tcPr>
          <w:p w14:paraId="1CE294D5"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委員傅</w:t>
            </w:r>
            <w:r w:rsidRPr="00E24683">
              <w:rPr>
                <w:rFonts w:ascii="標楷體" w:eastAsia="標楷體" w:hAnsi="標楷體" w:hint="eastAsia"/>
                <w:color w:val="000000"/>
                <w:kern w:val="0"/>
                <w:szCs w:val="22"/>
              </w:rPr>
              <w:t>崐萁等</w:t>
            </w:r>
            <w:r w:rsidRPr="00E24683">
              <w:rPr>
                <w:rFonts w:ascii="標楷體" w:eastAsia="標楷體" w:hAnsi="標楷體"/>
                <w:color w:val="000000"/>
                <w:kern w:val="0"/>
                <w:szCs w:val="22"/>
              </w:rPr>
              <w:t>52人 113.03.08</w:t>
            </w:r>
          </w:p>
          <w:p w14:paraId="3B745F2F"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（11-1-4）</w:t>
            </w:r>
          </w:p>
        </w:tc>
        <w:tc>
          <w:tcPr>
            <w:tcW w:w="1709" w:type="dxa"/>
            <w:vMerge w:val="restart"/>
          </w:tcPr>
          <w:p w14:paraId="7A74639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1.第1案</w:t>
            </w:r>
          </w:p>
          <w:p w14:paraId="5E1C952E"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本會113.4.1</w:t>
            </w:r>
          </w:p>
          <w:p w14:paraId="0993E7F2"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(11-1-11)報告及詢答完畢，另定期繼續審查。</w:t>
            </w:r>
          </w:p>
          <w:p w14:paraId="0A35E76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2.第1-2案</w:t>
            </w:r>
          </w:p>
          <w:p w14:paraId="50FB7F5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本會113.4.3舉行「啟動國會改革─立法院職權行使法相關法案</w:t>
            </w:r>
            <w:r w:rsidRPr="00E24683">
              <w:rPr>
                <w:rFonts w:ascii="標楷體" w:eastAsia="標楷體" w:hAnsi="標楷體" w:hint="eastAsia"/>
                <w:spacing w:val="-20"/>
                <w:kern w:val="0"/>
                <w:szCs w:val="22"/>
              </w:rPr>
              <w:lastRenderedPageBreak/>
              <w:t>」公聽會。</w:t>
            </w:r>
          </w:p>
          <w:p w14:paraId="5B50D81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3.第1-2案</w:t>
            </w:r>
          </w:p>
          <w:p w14:paraId="477DC523"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本會113.4.10舉行「如何落實國會調查／聽證權以有效監督行政機關，並避免侵犯人民自由／隱私權」公聽會。</w:t>
            </w:r>
          </w:p>
          <w:p w14:paraId="3F00BC1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4.第1-2案</w:t>
            </w:r>
          </w:p>
          <w:p w14:paraId="1A3B7E51"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本會113.4.11舉行「如何落實國會調查／聽證權以有效監督行政機關，並防範機密外洩危害國安」公聽會。</w:t>
            </w:r>
          </w:p>
          <w:p w14:paraId="7769AE5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5.第1-2案</w:t>
            </w:r>
          </w:p>
          <w:p w14:paraId="3AA16329" w14:textId="77777777" w:rsidR="00F21F44" w:rsidRPr="00E24683" w:rsidRDefault="001949A3" w:rsidP="00B8553E">
            <w:pPr>
              <w:kinsoku w:val="0"/>
              <w:overflowPunct w:val="0"/>
              <w:topLinePunct/>
              <w:autoSpaceDE w:val="0"/>
              <w:autoSpaceDN w:val="0"/>
              <w:spacing w:line="300" w:lineRule="exact"/>
              <w:rPr>
                <w:rFonts w:ascii="標楷體" w:eastAsia="標楷體" w:hAnsi="標楷體"/>
                <w:kern w:val="0"/>
                <w:szCs w:val="22"/>
              </w:rPr>
            </w:pPr>
            <w:r w:rsidRPr="00E24683">
              <w:rPr>
                <w:rFonts w:ascii="標楷體" w:eastAsia="標楷體" w:hAnsi="標楷體" w:hint="eastAsia"/>
                <w:kern w:val="0"/>
                <w:szCs w:val="22"/>
              </w:rPr>
              <w:t>本會</w:t>
            </w:r>
            <w:r w:rsidRPr="00E24683">
              <w:rPr>
                <w:rFonts w:ascii="標楷體" w:eastAsia="標楷體" w:hAnsi="標楷體" w:hint="eastAsia"/>
                <w:spacing w:val="-20"/>
                <w:kern w:val="0"/>
                <w:szCs w:val="22"/>
              </w:rPr>
              <w:t>113.4.15</w:t>
            </w:r>
          </w:p>
          <w:p w14:paraId="2C52DD75" w14:textId="74429D81"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40"/>
                <w:kern w:val="0"/>
                <w:szCs w:val="22"/>
              </w:rPr>
              <w:t>(11-1-12)</w:t>
            </w:r>
            <w:r w:rsidRPr="00E24683">
              <w:rPr>
                <w:rFonts w:ascii="標楷體" w:eastAsia="標楷體" w:hAnsi="標楷體" w:hint="eastAsia"/>
                <w:spacing w:val="-20"/>
                <w:kern w:val="0"/>
                <w:szCs w:val="22"/>
              </w:rPr>
              <w:t>審查完竣，須交由黨團協商。</w:t>
            </w:r>
          </w:p>
          <w:p w14:paraId="0206A9D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6.113.5.8黨團協商。</w:t>
            </w:r>
          </w:p>
          <w:p w14:paraId="54AEA33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7.113.5.16黨團協商。</w:t>
            </w:r>
          </w:p>
        </w:tc>
        <w:tc>
          <w:tcPr>
            <w:tcW w:w="1332" w:type="dxa"/>
            <w:vMerge w:val="restart"/>
          </w:tcPr>
          <w:p w14:paraId="4AB8C728"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lastRenderedPageBreak/>
              <w:t>院會</w:t>
            </w:r>
          </w:p>
          <w:p w14:paraId="2DBD274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113.5.28</w:t>
            </w:r>
          </w:p>
          <w:p w14:paraId="4C983E7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(11-1-15)</w:t>
            </w:r>
          </w:p>
          <w:p w14:paraId="07A0F7C8"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三讀增訂第五章之一章名及第一百四十一條之一條文。</w:t>
            </w:r>
          </w:p>
          <w:p w14:paraId="454E6F00"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113.6.21</w:t>
            </w:r>
          </w:p>
          <w:p w14:paraId="6D052771"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r w:rsidRPr="00E24683">
              <w:rPr>
                <w:rFonts w:ascii="標楷體" w:eastAsia="標楷體" w:hAnsi="標楷體"/>
                <w:color w:val="000000"/>
                <w:spacing w:val="-20"/>
                <w:szCs w:val="22"/>
              </w:rPr>
              <w:t>(11-1-1</w:t>
            </w:r>
            <w:r w:rsidRPr="00E24683">
              <w:rPr>
                <w:rFonts w:ascii="標楷體" w:eastAsia="標楷體" w:hAnsi="標楷體" w:hint="eastAsia"/>
                <w:color w:val="000000"/>
                <w:spacing w:val="-20"/>
                <w:szCs w:val="22"/>
              </w:rPr>
              <w:t>9</w:t>
            </w:r>
            <w:r w:rsidRPr="00E24683">
              <w:rPr>
                <w:rFonts w:ascii="標楷體" w:eastAsia="標楷體" w:hAnsi="標楷體"/>
                <w:color w:val="000000"/>
                <w:spacing w:val="-20"/>
                <w:szCs w:val="22"/>
              </w:rPr>
              <w:t>)</w:t>
            </w:r>
            <w:r w:rsidRPr="00E24683">
              <w:rPr>
                <w:rFonts w:ascii="標楷體" w:eastAsia="標楷體" w:hAnsi="標楷體" w:hint="eastAsia"/>
                <w:color w:val="000000"/>
                <w:spacing w:val="-20"/>
                <w:szCs w:val="22"/>
              </w:rPr>
              <w:t>處</w:t>
            </w:r>
            <w:r w:rsidRPr="00E24683">
              <w:rPr>
                <w:rFonts w:ascii="標楷體" w:eastAsia="標楷體" w:hAnsi="標楷體" w:hint="eastAsia"/>
                <w:color w:val="000000"/>
                <w:spacing w:val="-20"/>
                <w:szCs w:val="22"/>
              </w:rPr>
              <w:lastRenderedPageBreak/>
              <w:t>理行政院移請本院覆議案，經表決不通過，維持本院原決議。</w:t>
            </w:r>
          </w:p>
        </w:tc>
        <w:tc>
          <w:tcPr>
            <w:tcW w:w="1608" w:type="dxa"/>
            <w:vMerge w:val="restart"/>
          </w:tcPr>
          <w:p w14:paraId="79C70F16"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lastRenderedPageBreak/>
              <w:t xml:space="preserve">113年6月5日台立院議字第1130702164號 </w:t>
            </w:r>
          </w:p>
          <w:p w14:paraId="649AB4B4"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p w14:paraId="1E13450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113年6月24日華總一義字第11300056391號</w:t>
            </w:r>
          </w:p>
        </w:tc>
        <w:tc>
          <w:tcPr>
            <w:tcW w:w="1071" w:type="dxa"/>
            <w:vMerge w:val="restart"/>
          </w:tcPr>
          <w:p w14:paraId="644B8C4F"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r w:rsidRPr="00E24683">
              <w:rPr>
                <w:rFonts w:ascii="標楷體" w:eastAsia="標楷體" w:hAnsi="標楷體" w:hint="eastAsia"/>
                <w:color w:val="000000"/>
                <w:spacing w:val="-22"/>
                <w:szCs w:val="22"/>
              </w:rPr>
              <w:t>第7728號</w:t>
            </w:r>
          </w:p>
        </w:tc>
      </w:tr>
      <w:tr w:rsidR="001949A3" w:rsidRPr="00E24683" w14:paraId="3A2DF255" w14:textId="77777777" w:rsidTr="00296A5A">
        <w:trPr>
          <w:trHeight w:val="600"/>
        </w:trPr>
        <w:tc>
          <w:tcPr>
            <w:tcW w:w="467" w:type="dxa"/>
          </w:tcPr>
          <w:p w14:paraId="182E0D10"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lastRenderedPageBreak/>
              <w:t>1</w:t>
            </w:r>
            <w:r w:rsidRPr="00E24683">
              <w:rPr>
                <w:rFonts w:ascii="標楷體" w:eastAsia="標楷體" w:hAnsi="標楷體"/>
                <w:color w:val="000000"/>
                <w:spacing w:val="-20"/>
                <w:szCs w:val="22"/>
              </w:rPr>
              <w:t>7</w:t>
            </w:r>
          </w:p>
        </w:tc>
        <w:tc>
          <w:tcPr>
            <w:tcW w:w="1120" w:type="dxa"/>
          </w:tcPr>
          <w:p w14:paraId="39B7EEC3"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2.中華民國刑法增訂第一百四十條之一條文草案</w:t>
            </w:r>
          </w:p>
        </w:tc>
        <w:tc>
          <w:tcPr>
            <w:tcW w:w="1638" w:type="dxa"/>
          </w:tcPr>
          <w:p w14:paraId="604F8169"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委員翁曉玲等19人 113.03.22</w:t>
            </w:r>
          </w:p>
          <w:p w14:paraId="6524796D" w14:textId="77777777" w:rsidR="001949A3" w:rsidRPr="00E24683"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4353341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6A027354"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7B0F4BF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14E1EC2B"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2B5DE983" w14:textId="77777777" w:rsidTr="00296A5A">
        <w:trPr>
          <w:trHeight w:val="600"/>
        </w:trPr>
        <w:tc>
          <w:tcPr>
            <w:tcW w:w="467" w:type="dxa"/>
          </w:tcPr>
          <w:p w14:paraId="0FB67003"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r w:rsidRPr="00E24683">
              <w:rPr>
                <w:rFonts w:ascii="標楷體" w:eastAsia="標楷體" w:hAnsi="標楷體"/>
                <w:color w:val="000000"/>
                <w:spacing w:val="-20"/>
                <w:szCs w:val="22"/>
              </w:rPr>
              <w:t>8</w:t>
            </w:r>
          </w:p>
        </w:tc>
        <w:tc>
          <w:tcPr>
            <w:tcW w:w="1120" w:type="dxa"/>
          </w:tcPr>
          <w:p w14:paraId="64F3E15A"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1.通訊保障及監察法部分條文修正草案</w:t>
            </w:r>
          </w:p>
        </w:tc>
        <w:tc>
          <w:tcPr>
            <w:tcW w:w="1638" w:type="dxa"/>
          </w:tcPr>
          <w:p w14:paraId="7B1937B9"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行政院 113.05.17</w:t>
            </w:r>
          </w:p>
          <w:p w14:paraId="117BA1FB"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（11-1-14）</w:t>
            </w:r>
          </w:p>
        </w:tc>
        <w:tc>
          <w:tcPr>
            <w:tcW w:w="1709" w:type="dxa"/>
            <w:vMerge w:val="restart"/>
          </w:tcPr>
          <w:p w14:paraId="4F01D1B4"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.6.</w:t>
            </w:r>
            <w:r w:rsidRPr="00E24683">
              <w:rPr>
                <w:rFonts w:ascii="標楷體" w:eastAsia="標楷體" w:hAnsi="標楷體"/>
                <w:spacing w:val="-20"/>
                <w:kern w:val="0"/>
                <w:szCs w:val="22"/>
              </w:rPr>
              <w:t>6</w:t>
            </w:r>
            <w:r w:rsidRPr="00E24683">
              <w:rPr>
                <w:rFonts w:ascii="標楷體" w:eastAsia="標楷體" w:hAnsi="標楷體"/>
                <w:spacing w:val="-20"/>
                <w:kern w:val="0"/>
                <w:szCs w:val="22"/>
              </w:rPr>
              <w:br/>
            </w:r>
            <w:r w:rsidRPr="00E24683">
              <w:rPr>
                <w:rFonts w:ascii="標楷體" w:eastAsia="標楷體" w:hAnsi="標楷體" w:hint="eastAsia"/>
                <w:spacing w:val="-20"/>
                <w:kern w:val="0"/>
                <w:szCs w:val="22"/>
              </w:rPr>
              <w:t>(1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-1-</w:t>
            </w:r>
            <w:r w:rsidRPr="00E24683">
              <w:rPr>
                <w:rFonts w:ascii="標楷體" w:eastAsia="標楷體" w:hAnsi="標楷體"/>
                <w:spacing w:val="-20"/>
                <w:kern w:val="0"/>
                <w:szCs w:val="22"/>
              </w:rPr>
              <w:t>31</w:t>
            </w:r>
            <w:r w:rsidRPr="00E24683">
              <w:rPr>
                <w:rFonts w:ascii="標楷體" w:eastAsia="標楷體" w:hAnsi="標楷體" w:hint="eastAsia"/>
                <w:spacing w:val="-20"/>
                <w:kern w:val="0"/>
                <w:szCs w:val="22"/>
              </w:rPr>
              <w:t>)審查完竣，須交由黨團協商。</w:t>
            </w:r>
          </w:p>
          <w:p w14:paraId="13D6D71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2.113.6.28黨團協商。</w:t>
            </w:r>
          </w:p>
          <w:p w14:paraId="340621A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3.113.7.8黨團協商。</w:t>
            </w:r>
          </w:p>
          <w:p w14:paraId="6A4632D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4.113.7.9黨團協商。</w:t>
            </w:r>
          </w:p>
          <w:p w14:paraId="2219A29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5.113.7.11黨團協商。</w:t>
            </w:r>
          </w:p>
        </w:tc>
        <w:tc>
          <w:tcPr>
            <w:tcW w:w="1332" w:type="dxa"/>
            <w:vMerge w:val="restart"/>
          </w:tcPr>
          <w:p w14:paraId="4C7F9369"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院會</w:t>
            </w:r>
          </w:p>
          <w:p w14:paraId="5546F617"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r w:rsidRPr="00E24683">
              <w:rPr>
                <w:rFonts w:ascii="標楷體" w:eastAsia="標楷體" w:hAnsi="標楷體"/>
                <w:color w:val="000000"/>
                <w:spacing w:val="-20"/>
                <w:szCs w:val="22"/>
              </w:rPr>
              <w:t>13.</w:t>
            </w:r>
            <w:r w:rsidRPr="00E24683">
              <w:rPr>
                <w:rFonts w:ascii="標楷體" w:eastAsia="標楷體" w:hAnsi="標楷體" w:hint="eastAsia"/>
                <w:color w:val="000000"/>
                <w:spacing w:val="-20"/>
                <w:szCs w:val="22"/>
              </w:rPr>
              <w:t>7.15</w:t>
            </w:r>
          </w:p>
          <w:p w14:paraId="1E5BAD1E"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(11-1-</w:t>
            </w:r>
            <w:r w:rsidRPr="00E24683">
              <w:rPr>
                <w:rFonts w:ascii="標楷體" w:eastAsia="標楷體" w:hAnsi="標楷體" w:hint="eastAsia"/>
                <w:color w:val="000000"/>
                <w:spacing w:val="-20"/>
                <w:szCs w:val="22"/>
              </w:rPr>
              <w:t>22</w:t>
            </w:r>
            <w:r w:rsidRPr="00E24683">
              <w:rPr>
                <w:rFonts w:ascii="標楷體" w:eastAsia="標楷體" w:hAnsi="標楷體"/>
                <w:color w:val="000000"/>
                <w:spacing w:val="-20"/>
                <w:szCs w:val="22"/>
              </w:rPr>
              <w:t>)</w:t>
            </w:r>
          </w:p>
          <w:p w14:paraId="3E0D2CC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三讀增訂第十四條之一條文；並修正第三條之一、第五條、第六條、第十一條之一、第十四條、第十五條、第十九條、第二十九條及第三十一條條文。</w:t>
            </w:r>
          </w:p>
        </w:tc>
        <w:tc>
          <w:tcPr>
            <w:tcW w:w="1608" w:type="dxa"/>
            <w:vMerge w:val="restart"/>
          </w:tcPr>
          <w:p w14:paraId="1A7C39DF"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113年7月30日台立院議字第1130702747號</w:t>
            </w:r>
          </w:p>
          <w:p w14:paraId="2AC4D67C"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p w14:paraId="5C652EE8"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113年7月31日</w:t>
            </w:r>
          </w:p>
          <w:p w14:paraId="30C56EA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華總一義字第11300068901號</w:t>
            </w:r>
          </w:p>
        </w:tc>
        <w:tc>
          <w:tcPr>
            <w:tcW w:w="1071" w:type="dxa"/>
            <w:vMerge w:val="restart"/>
          </w:tcPr>
          <w:p w14:paraId="21328D28"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r w:rsidRPr="00E24683">
              <w:rPr>
                <w:rFonts w:ascii="標楷體" w:eastAsia="標楷體" w:hAnsi="標楷體" w:hint="eastAsia"/>
                <w:color w:val="000000"/>
                <w:spacing w:val="-22"/>
                <w:szCs w:val="22"/>
              </w:rPr>
              <w:t>第7734號</w:t>
            </w:r>
          </w:p>
        </w:tc>
      </w:tr>
      <w:tr w:rsidR="001949A3" w:rsidRPr="00E24683" w14:paraId="1DED4B26" w14:textId="77777777" w:rsidTr="00296A5A">
        <w:trPr>
          <w:trHeight w:val="600"/>
        </w:trPr>
        <w:tc>
          <w:tcPr>
            <w:tcW w:w="467" w:type="dxa"/>
          </w:tcPr>
          <w:p w14:paraId="4CD3FFFC"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r w:rsidRPr="00E24683">
              <w:rPr>
                <w:rFonts w:ascii="標楷體" w:eastAsia="標楷體" w:hAnsi="標楷體"/>
                <w:color w:val="000000"/>
                <w:spacing w:val="-20"/>
                <w:szCs w:val="22"/>
              </w:rPr>
              <w:t>9</w:t>
            </w:r>
          </w:p>
        </w:tc>
        <w:tc>
          <w:tcPr>
            <w:tcW w:w="1120" w:type="dxa"/>
          </w:tcPr>
          <w:p w14:paraId="7C1045A1"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2.通訊保障及監察法部分條文修正草案</w:t>
            </w:r>
          </w:p>
        </w:tc>
        <w:tc>
          <w:tcPr>
            <w:tcW w:w="1638" w:type="dxa"/>
          </w:tcPr>
          <w:p w14:paraId="174C1E96"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台灣民眾黨黨團 113.05.31</w:t>
            </w:r>
          </w:p>
          <w:p w14:paraId="5E3E25F3"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（11-1-16）</w:t>
            </w:r>
          </w:p>
        </w:tc>
        <w:tc>
          <w:tcPr>
            <w:tcW w:w="1709" w:type="dxa"/>
            <w:vMerge/>
          </w:tcPr>
          <w:p w14:paraId="1142C3B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495B985A"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9F0901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CD54CB9"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05F2ECE6" w14:textId="77777777" w:rsidTr="00296A5A">
        <w:trPr>
          <w:trHeight w:val="600"/>
        </w:trPr>
        <w:tc>
          <w:tcPr>
            <w:tcW w:w="467" w:type="dxa"/>
          </w:tcPr>
          <w:p w14:paraId="3368A0AF"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4FE93609"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hint="eastAsia"/>
                <w:color w:val="000000"/>
                <w:kern w:val="0"/>
                <w:szCs w:val="22"/>
              </w:rPr>
              <w:t>3</w:t>
            </w:r>
            <w:r w:rsidRPr="00E24683">
              <w:rPr>
                <w:rFonts w:ascii="標楷體" w:eastAsia="標楷體" w:hAnsi="標楷體"/>
                <w:color w:val="000000"/>
                <w:kern w:val="0"/>
                <w:szCs w:val="22"/>
              </w:rPr>
              <w:t>.</w:t>
            </w:r>
            <w:r w:rsidRPr="00E24683">
              <w:rPr>
                <w:rFonts w:ascii="標楷體" w:eastAsia="標楷體" w:hAnsi="標楷體" w:hint="eastAsia"/>
                <w:color w:val="000000"/>
                <w:kern w:val="0"/>
                <w:szCs w:val="22"/>
              </w:rPr>
              <w:t>通訊保障及監察法部分條文修正草案</w:t>
            </w:r>
          </w:p>
          <w:p w14:paraId="40CAD6A7" w14:textId="77777777" w:rsidR="001949A3" w:rsidRPr="00E24683" w:rsidRDefault="001949A3" w:rsidP="00B8553E">
            <w:pPr>
              <w:kinsoku w:val="0"/>
              <w:overflowPunct w:val="0"/>
              <w:spacing w:line="300" w:lineRule="exact"/>
              <w:ind w:leftChars="-24" w:rightChars="-45" w:right="-108" w:hangingChars="29" w:hanging="58"/>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4099A746"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委員林宜瑾等21人</w:t>
            </w:r>
            <w:r w:rsidRPr="00E24683">
              <w:rPr>
                <w:rFonts w:ascii="標楷體" w:eastAsia="標楷體" w:hAnsi="標楷體"/>
                <w:color w:val="000000"/>
                <w:kern w:val="0"/>
                <w:szCs w:val="22"/>
              </w:rPr>
              <w:t>113.0</w:t>
            </w:r>
            <w:r w:rsidRPr="00E24683">
              <w:rPr>
                <w:rFonts w:ascii="標楷體" w:eastAsia="標楷體" w:hAnsi="標楷體" w:hint="eastAsia"/>
                <w:color w:val="000000"/>
                <w:kern w:val="0"/>
                <w:szCs w:val="22"/>
              </w:rPr>
              <w:t>6</w:t>
            </w:r>
            <w:r w:rsidRPr="00E24683">
              <w:rPr>
                <w:rFonts w:ascii="標楷體" w:eastAsia="標楷體" w:hAnsi="標楷體"/>
                <w:color w:val="000000"/>
                <w:kern w:val="0"/>
                <w:szCs w:val="22"/>
              </w:rPr>
              <w:t>.1</w:t>
            </w:r>
            <w:r w:rsidRPr="00E24683">
              <w:rPr>
                <w:rFonts w:ascii="標楷體" w:eastAsia="標楷體" w:hAnsi="標楷體" w:hint="eastAsia"/>
                <w:color w:val="000000"/>
                <w:kern w:val="0"/>
                <w:szCs w:val="22"/>
              </w:rPr>
              <w:t>4</w:t>
            </w:r>
          </w:p>
          <w:p w14:paraId="61B303C4"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w:t>
            </w:r>
            <w:r w:rsidRPr="00E24683">
              <w:rPr>
                <w:rFonts w:ascii="標楷體" w:eastAsia="標楷體" w:hAnsi="標楷體" w:hint="eastAsia"/>
                <w:color w:val="000000"/>
                <w:kern w:val="0"/>
                <w:szCs w:val="22"/>
              </w:rPr>
              <w:t>18</w:t>
            </w:r>
            <w:r w:rsidRPr="00E24683">
              <w:rPr>
                <w:rFonts w:ascii="標楷體" w:eastAsia="標楷體" w:hAnsi="標楷體"/>
                <w:color w:val="000000"/>
                <w:kern w:val="0"/>
                <w:szCs w:val="22"/>
              </w:rPr>
              <w:t>）</w:t>
            </w:r>
          </w:p>
        </w:tc>
        <w:tc>
          <w:tcPr>
            <w:tcW w:w="1709" w:type="dxa"/>
          </w:tcPr>
          <w:p w14:paraId="2BA4602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.6.14（1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8）逕付二讀，與相關提案併案協商。</w:t>
            </w:r>
          </w:p>
          <w:p w14:paraId="5C098BDD"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2.113.6.28黨團協商。</w:t>
            </w:r>
          </w:p>
          <w:p w14:paraId="7547730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3.113.7.8黨團協商。</w:t>
            </w:r>
          </w:p>
          <w:p w14:paraId="5113BF6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lastRenderedPageBreak/>
              <w:t>4.113.7.9黨團協商。</w:t>
            </w:r>
          </w:p>
          <w:p w14:paraId="7DA2F515"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5.113.7.11黨團協商。</w:t>
            </w:r>
          </w:p>
        </w:tc>
        <w:tc>
          <w:tcPr>
            <w:tcW w:w="1332" w:type="dxa"/>
            <w:vMerge/>
          </w:tcPr>
          <w:p w14:paraId="6FA133F1"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6529492"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91A6DCB"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05D7ACC7" w14:textId="77777777" w:rsidTr="00296A5A">
        <w:trPr>
          <w:trHeight w:val="600"/>
        </w:trPr>
        <w:tc>
          <w:tcPr>
            <w:tcW w:w="467" w:type="dxa"/>
          </w:tcPr>
          <w:p w14:paraId="5376F99D"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1652CF82"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hint="eastAsia"/>
                <w:color w:val="000000"/>
                <w:kern w:val="0"/>
                <w:szCs w:val="22"/>
              </w:rPr>
              <w:t>4</w:t>
            </w:r>
            <w:r w:rsidRPr="00E24683">
              <w:rPr>
                <w:rFonts w:ascii="標楷體" w:eastAsia="標楷體" w:hAnsi="標楷體"/>
                <w:color w:val="000000"/>
                <w:kern w:val="0"/>
                <w:szCs w:val="22"/>
              </w:rPr>
              <w:t>.</w:t>
            </w:r>
            <w:r w:rsidRPr="00E24683">
              <w:rPr>
                <w:rFonts w:ascii="標楷體" w:eastAsia="標楷體" w:hAnsi="標楷體" w:hint="eastAsia"/>
                <w:color w:val="000000"/>
                <w:kern w:val="0"/>
                <w:szCs w:val="22"/>
              </w:rPr>
              <w:t>通訊保障及監察法第十五條及第十九條條文修正草案</w:t>
            </w:r>
          </w:p>
          <w:p w14:paraId="01EF6F0B"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5983B10B"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委員羅智強等16人</w:t>
            </w:r>
          </w:p>
          <w:p w14:paraId="2C2BC7BE"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1</w:t>
            </w:r>
            <w:r w:rsidRPr="00E24683">
              <w:rPr>
                <w:rFonts w:ascii="標楷體" w:eastAsia="標楷體" w:hAnsi="標楷體"/>
                <w:color w:val="000000"/>
                <w:kern w:val="0"/>
                <w:szCs w:val="22"/>
              </w:rPr>
              <w:t>13</w:t>
            </w:r>
            <w:r w:rsidRPr="00E24683">
              <w:rPr>
                <w:rFonts w:ascii="標楷體" w:eastAsia="標楷體" w:hAnsi="標楷體" w:hint="eastAsia"/>
                <w:color w:val="000000"/>
                <w:kern w:val="0"/>
                <w:szCs w:val="22"/>
              </w:rPr>
              <w:t>.6.28</w:t>
            </w:r>
          </w:p>
          <w:p w14:paraId="269A9F37"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（1</w:t>
            </w:r>
            <w:r w:rsidRPr="00E24683">
              <w:rPr>
                <w:rFonts w:ascii="標楷體" w:eastAsia="標楷體" w:hAnsi="標楷體"/>
                <w:color w:val="000000"/>
                <w:kern w:val="0"/>
                <w:szCs w:val="22"/>
              </w:rPr>
              <w:t>1</w:t>
            </w:r>
            <w:r w:rsidRPr="00E24683">
              <w:rPr>
                <w:rFonts w:ascii="標楷體" w:eastAsia="標楷體" w:hAnsi="標楷體" w:hint="eastAsia"/>
                <w:color w:val="000000"/>
                <w:kern w:val="0"/>
                <w:szCs w:val="22"/>
              </w:rPr>
              <w:t>-</w:t>
            </w:r>
            <w:r w:rsidRPr="00E24683">
              <w:rPr>
                <w:rFonts w:ascii="標楷體" w:eastAsia="標楷體" w:hAnsi="標楷體"/>
                <w:color w:val="000000"/>
                <w:kern w:val="0"/>
                <w:szCs w:val="22"/>
              </w:rPr>
              <w:t>1</w:t>
            </w:r>
            <w:r w:rsidRPr="00E24683">
              <w:rPr>
                <w:rFonts w:ascii="標楷體" w:eastAsia="標楷體" w:hAnsi="標楷體" w:hint="eastAsia"/>
                <w:color w:val="000000"/>
                <w:kern w:val="0"/>
                <w:szCs w:val="22"/>
              </w:rPr>
              <w:t>-20）</w:t>
            </w:r>
          </w:p>
        </w:tc>
        <w:tc>
          <w:tcPr>
            <w:tcW w:w="1709" w:type="dxa"/>
          </w:tcPr>
          <w:p w14:paraId="14DAB6A2"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.6.28（1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-20）逕付二讀，與相關提案併案協商。</w:t>
            </w:r>
          </w:p>
          <w:p w14:paraId="259D1A6D"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2.113.7.8黨團協商。</w:t>
            </w:r>
          </w:p>
          <w:p w14:paraId="170B9C92"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3.113.7.9黨團協商。</w:t>
            </w:r>
          </w:p>
          <w:p w14:paraId="33823FC4"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4.113.7.11黨團協商。</w:t>
            </w:r>
          </w:p>
        </w:tc>
        <w:tc>
          <w:tcPr>
            <w:tcW w:w="1332" w:type="dxa"/>
            <w:vMerge/>
          </w:tcPr>
          <w:p w14:paraId="26D51AEC"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876859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55F07C26"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55440601" w14:textId="77777777" w:rsidTr="00296A5A">
        <w:trPr>
          <w:trHeight w:val="600"/>
        </w:trPr>
        <w:tc>
          <w:tcPr>
            <w:tcW w:w="467" w:type="dxa"/>
          </w:tcPr>
          <w:p w14:paraId="3E0C0225"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6DBB1397"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hint="eastAsia"/>
                <w:color w:val="000000"/>
                <w:kern w:val="0"/>
                <w:szCs w:val="22"/>
              </w:rPr>
              <w:t>5</w:t>
            </w:r>
            <w:r w:rsidRPr="00E24683">
              <w:rPr>
                <w:rFonts w:ascii="標楷體" w:eastAsia="標楷體" w:hAnsi="標楷體"/>
                <w:color w:val="000000"/>
                <w:kern w:val="0"/>
                <w:szCs w:val="22"/>
              </w:rPr>
              <w:t>.通訊保障及監察法第三條之一、第十一條之一及第十八條之一條文修正草案</w:t>
            </w:r>
          </w:p>
          <w:p w14:paraId="3CEB7301"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2FA7BD9D"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委員鍾佳濱等18人</w:t>
            </w:r>
          </w:p>
          <w:p w14:paraId="5121F81E"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113.06.07</w:t>
            </w:r>
          </w:p>
          <w:p w14:paraId="1F3866B3"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（11-1-17）</w:t>
            </w:r>
          </w:p>
        </w:tc>
        <w:tc>
          <w:tcPr>
            <w:tcW w:w="1709" w:type="dxa"/>
          </w:tcPr>
          <w:p w14:paraId="51C8A5A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.7.12（1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-22）自司法及法制委員會抽出逕付二讀，與相關提案併案協商。</w:t>
            </w:r>
          </w:p>
          <w:p w14:paraId="19882CEC"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2.113.7.11黨團協商。</w:t>
            </w:r>
          </w:p>
        </w:tc>
        <w:tc>
          <w:tcPr>
            <w:tcW w:w="1332" w:type="dxa"/>
            <w:vMerge/>
          </w:tcPr>
          <w:p w14:paraId="18301C20"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08B3A88F"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6F561A83"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19139442" w14:textId="77777777" w:rsidTr="00296A5A">
        <w:trPr>
          <w:trHeight w:val="600"/>
        </w:trPr>
        <w:tc>
          <w:tcPr>
            <w:tcW w:w="467" w:type="dxa"/>
          </w:tcPr>
          <w:p w14:paraId="2DA73C4A"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03C0BA41"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hint="eastAsia"/>
                <w:color w:val="000000"/>
                <w:kern w:val="0"/>
                <w:szCs w:val="22"/>
              </w:rPr>
              <w:t>6</w:t>
            </w:r>
            <w:r w:rsidRPr="00E24683">
              <w:rPr>
                <w:rFonts w:ascii="標楷體" w:eastAsia="標楷體" w:hAnsi="標楷體"/>
                <w:color w:val="000000"/>
                <w:kern w:val="0"/>
                <w:szCs w:val="22"/>
              </w:rPr>
              <w:t>.通訊保障及監察法部分條文修正草案</w:t>
            </w:r>
          </w:p>
          <w:p w14:paraId="13B5FB26"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4770A8BC"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委員蔡易餘等18人</w:t>
            </w:r>
          </w:p>
          <w:p w14:paraId="48061C86"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113.06.07</w:t>
            </w:r>
          </w:p>
          <w:p w14:paraId="2D810D8F" w14:textId="77777777" w:rsidR="001949A3" w:rsidRPr="00E24683" w:rsidRDefault="001949A3" w:rsidP="00B8553E">
            <w:pPr>
              <w:kinsoku w:val="0"/>
              <w:topLinePunct/>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（11-1-17）</w:t>
            </w:r>
          </w:p>
        </w:tc>
        <w:tc>
          <w:tcPr>
            <w:tcW w:w="1709" w:type="dxa"/>
          </w:tcPr>
          <w:p w14:paraId="4AF1E85C"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.7.12（1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-22）自司法及法制委員會抽出逕付二讀，與相關提案併案協商。</w:t>
            </w:r>
          </w:p>
          <w:p w14:paraId="3D6C013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2.113.7.11黨團協商。</w:t>
            </w:r>
          </w:p>
        </w:tc>
        <w:tc>
          <w:tcPr>
            <w:tcW w:w="1332" w:type="dxa"/>
            <w:vMerge/>
          </w:tcPr>
          <w:p w14:paraId="7377751E"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48D4ED72"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2BA5F779"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B94FB78" w14:textId="77777777" w:rsidTr="00296A5A">
        <w:trPr>
          <w:trHeight w:val="600"/>
        </w:trPr>
        <w:tc>
          <w:tcPr>
            <w:tcW w:w="467" w:type="dxa"/>
          </w:tcPr>
          <w:p w14:paraId="1F2B5D67"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0</w:t>
            </w:r>
          </w:p>
        </w:tc>
        <w:tc>
          <w:tcPr>
            <w:tcW w:w="1120" w:type="dxa"/>
          </w:tcPr>
          <w:p w14:paraId="5DAAFF73"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1.中華民國刑法第二百八十六條條文修正草案</w:t>
            </w:r>
          </w:p>
        </w:tc>
        <w:tc>
          <w:tcPr>
            <w:tcW w:w="1638" w:type="dxa"/>
          </w:tcPr>
          <w:p w14:paraId="0416C01D"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委員黃健豪等20人 113.03.15</w:t>
            </w:r>
          </w:p>
          <w:p w14:paraId="77D4CA22"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（11-1-5）</w:t>
            </w:r>
          </w:p>
        </w:tc>
        <w:tc>
          <w:tcPr>
            <w:tcW w:w="1709" w:type="dxa"/>
            <w:vMerge w:val="restart"/>
          </w:tcPr>
          <w:p w14:paraId="715DB705" w14:textId="77777777" w:rsidR="00ED55A1" w:rsidRPr="00E24683" w:rsidRDefault="001949A3" w:rsidP="00ED55A1">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.4.</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7</w:t>
            </w:r>
          </w:p>
          <w:p w14:paraId="395B83FF" w14:textId="17960580" w:rsidR="001949A3" w:rsidRPr="00E24683" w:rsidRDefault="001949A3" w:rsidP="00ED55A1">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3)審查完竣，須交由黨團協商。</w:t>
            </w:r>
          </w:p>
          <w:p w14:paraId="06E39B0B" w14:textId="77777777" w:rsidR="001949A3" w:rsidRPr="00E24683" w:rsidRDefault="001949A3" w:rsidP="00ED55A1">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2.113.7.11黨團協商。</w:t>
            </w:r>
          </w:p>
          <w:p w14:paraId="64BF9A75" w14:textId="77777777" w:rsidR="001949A3" w:rsidRPr="00E24683" w:rsidRDefault="001949A3" w:rsidP="00ED55A1">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3.113.7.15黨團協商。</w:t>
            </w:r>
          </w:p>
          <w:p w14:paraId="259573D1" w14:textId="77777777" w:rsidR="001949A3" w:rsidRPr="00E24683" w:rsidRDefault="001949A3" w:rsidP="00ED55A1">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4.113.7.16黨團協商。</w:t>
            </w:r>
          </w:p>
        </w:tc>
        <w:tc>
          <w:tcPr>
            <w:tcW w:w="1332" w:type="dxa"/>
            <w:vMerge w:val="restart"/>
          </w:tcPr>
          <w:p w14:paraId="7188CF52"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院會</w:t>
            </w:r>
          </w:p>
          <w:p w14:paraId="2886780C"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r w:rsidRPr="00E24683">
              <w:rPr>
                <w:rFonts w:ascii="標楷體" w:eastAsia="標楷體" w:hAnsi="標楷體"/>
                <w:color w:val="000000"/>
                <w:spacing w:val="-20"/>
                <w:szCs w:val="22"/>
              </w:rPr>
              <w:t>13.</w:t>
            </w:r>
            <w:r w:rsidRPr="00E24683">
              <w:rPr>
                <w:rFonts w:ascii="標楷體" w:eastAsia="標楷體" w:hAnsi="標楷體" w:hint="eastAsia"/>
                <w:color w:val="000000"/>
                <w:spacing w:val="-20"/>
                <w:szCs w:val="22"/>
              </w:rPr>
              <w:t>7.1</w:t>
            </w:r>
            <w:r w:rsidRPr="00E24683">
              <w:rPr>
                <w:rFonts w:ascii="標楷體" w:eastAsia="標楷體" w:hAnsi="標楷體"/>
                <w:color w:val="000000"/>
                <w:spacing w:val="-20"/>
                <w:szCs w:val="22"/>
              </w:rPr>
              <w:t>6</w:t>
            </w:r>
          </w:p>
          <w:p w14:paraId="49B8368E"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(11-1-</w:t>
            </w:r>
            <w:r w:rsidRPr="00E24683">
              <w:rPr>
                <w:rFonts w:ascii="標楷體" w:eastAsia="標楷體" w:hAnsi="標楷體" w:hint="eastAsia"/>
                <w:color w:val="000000"/>
                <w:spacing w:val="-20"/>
                <w:szCs w:val="22"/>
              </w:rPr>
              <w:t>22</w:t>
            </w:r>
            <w:r w:rsidRPr="00E24683">
              <w:rPr>
                <w:rFonts w:ascii="標楷體" w:eastAsia="標楷體" w:hAnsi="標楷體"/>
                <w:color w:val="000000"/>
                <w:spacing w:val="-20"/>
                <w:szCs w:val="22"/>
              </w:rPr>
              <w:t>)</w:t>
            </w:r>
          </w:p>
          <w:p w14:paraId="3B11C964"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r w:rsidRPr="00E24683">
              <w:rPr>
                <w:rFonts w:ascii="標楷體" w:eastAsia="標楷體" w:hAnsi="標楷體" w:hint="eastAsia"/>
                <w:color w:val="000000"/>
                <w:spacing w:val="-20"/>
                <w:szCs w:val="22"/>
              </w:rPr>
              <w:t>三讀修正第二1</w:t>
            </w:r>
            <w:r w:rsidRPr="00E24683">
              <w:rPr>
                <w:rFonts w:ascii="標楷體" w:eastAsia="標楷體" w:hAnsi="標楷體"/>
                <w:color w:val="000000"/>
                <w:spacing w:val="-20"/>
                <w:szCs w:val="22"/>
              </w:rPr>
              <w:t>1</w:t>
            </w:r>
            <w:r w:rsidRPr="00E24683">
              <w:rPr>
                <w:rFonts w:ascii="標楷體" w:eastAsia="標楷體" w:hAnsi="標楷體" w:hint="eastAsia"/>
                <w:color w:val="000000"/>
                <w:spacing w:val="-20"/>
                <w:szCs w:val="22"/>
              </w:rPr>
              <w:t>百八十六條條文。</w:t>
            </w:r>
          </w:p>
        </w:tc>
        <w:tc>
          <w:tcPr>
            <w:tcW w:w="1608" w:type="dxa"/>
            <w:vMerge w:val="restart"/>
          </w:tcPr>
          <w:p w14:paraId="3467D912"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113年7月29日台立院議字第1130702834號</w:t>
            </w:r>
          </w:p>
          <w:p w14:paraId="0EFF55E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p w14:paraId="748FCBB2"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113年7月31日華總一義字第11300068331號</w:t>
            </w:r>
          </w:p>
        </w:tc>
        <w:tc>
          <w:tcPr>
            <w:tcW w:w="1071" w:type="dxa"/>
            <w:vMerge w:val="restart"/>
          </w:tcPr>
          <w:p w14:paraId="4B8655C3"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r w:rsidRPr="00E24683">
              <w:rPr>
                <w:rFonts w:ascii="標楷體" w:eastAsia="標楷體" w:hAnsi="標楷體" w:hint="eastAsia"/>
                <w:color w:val="000000"/>
                <w:spacing w:val="-22"/>
                <w:szCs w:val="22"/>
              </w:rPr>
              <w:t>第7734號</w:t>
            </w:r>
          </w:p>
        </w:tc>
      </w:tr>
      <w:tr w:rsidR="001949A3" w:rsidRPr="00E24683" w14:paraId="1D8DE34C" w14:textId="77777777" w:rsidTr="00296A5A">
        <w:trPr>
          <w:trHeight w:val="600"/>
        </w:trPr>
        <w:tc>
          <w:tcPr>
            <w:tcW w:w="467" w:type="dxa"/>
          </w:tcPr>
          <w:p w14:paraId="1D801E6F"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1</w:t>
            </w:r>
          </w:p>
        </w:tc>
        <w:tc>
          <w:tcPr>
            <w:tcW w:w="1120" w:type="dxa"/>
          </w:tcPr>
          <w:p w14:paraId="571C5B45"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2.中華民國刑法第二百八十六條條文修正草案</w:t>
            </w:r>
          </w:p>
        </w:tc>
        <w:tc>
          <w:tcPr>
            <w:tcW w:w="1638" w:type="dxa"/>
          </w:tcPr>
          <w:p w14:paraId="75E642D3"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委員徐巧芯等18人 113.03.22</w:t>
            </w:r>
          </w:p>
          <w:p w14:paraId="1D9E93E9"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679D23D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1274D2EA"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26CC0C63"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D040056"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534BE2B5" w14:textId="77777777" w:rsidTr="00296A5A">
        <w:trPr>
          <w:trHeight w:val="600"/>
        </w:trPr>
        <w:tc>
          <w:tcPr>
            <w:tcW w:w="467" w:type="dxa"/>
          </w:tcPr>
          <w:p w14:paraId="67559E6B"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2</w:t>
            </w:r>
          </w:p>
        </w:tc>
        <w:tc>
          <w:tcPr>
            <w:tcW w:w="1120" w:type="dxa"/>
          </w:tcPr>
          <w:p w14:paraId="5AAB5778"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3.中華民國刑法第七十七條及第二百</w:t>
            </w:r>
            <w:r w:rsidRPr="00E24683">
              <w:rPr>
                <w:rFonts w:ascii="標楷體" w:eastAsia="標楷體" w:hAnsi="標楷體"/>
                <w:color w:val="000000"/>
                <w:kern w:val="0"/>
                <w:szCs w:val="22"/>
              </w:rPr>
              <w:lastRenderedPageBreak/>
              <w:t>七十二條之一條文修正草案</w:t>
            </w:r>
          </w:p>
        </w:tc>
        <w:tc>
          <w:tcPr>
            <w:tcW w:w="1638" w:type="dxa"/>
          </w:tcPr>
          <w:p w14:paraId="7A47864F"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lastRenderedPageBreak/>
              <w:t>委員廖偉翔等19人 113.03.22</w:t>
            </w:r>
          </w:p>
          <w:p w14:paraId="24F87E3C"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（11-1-6）</w:t>
            </w:r>
          </w:p>
        </w:tc>
        <w:tc>
          <w:tcPr>
            <w:tcW w:w="1709" w:type="dxa"/>
            <w:vMerge/>
          </w:tcPr>
          <w:p w14:paraId="6C0F8F3F"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2BF760B8"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4C463DFF"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3DC54098"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5B613946" w14:textId="77777777" w:rsidTr="00296A5A">
        <w:trPr>
          <w:trHeight w:val="600"/>
        </w:trPr>
        <w:tc>
          <w:tcPr>
            <w:tcW w:w="467" w:type="dxa"/>
          </w:tcPr>
          <w:p w14:paraId="21450B47"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3</w:t>
            </w:r>
          </w:p>
        </w:tc>
        <w:tc>
          <w:tcPr>
            <w:tcW w:w="1120" w:type="dxa"/>
          </w:tcPr>
          <w:p w14:paraId="70CE6E3E"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4.中華民國刑法第二百八十六條條文修正草案</w:t>
            </w:r>
          </w:p>
        </w:tc>
        <w:tc>
          <w:tcPr>
            <w:tcW w:w="1638" w:type="dxa"/>
          </w:tcPr>
          <w:p w14:paraId="3A683D5B"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委員王育敏等20人 113.03.29</w:t>
            </w:r>
          </w:p>
          <w:p w14:paraId="4C069736"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9" w:type="dxa"/>
            <w:vMerge/>
          </w:tcPr>
          <w:p w14:paraId="33E3D393"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463889E4"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020EC15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0B1C6527"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47D19406" w14:textId="77777777" w:rsidTr="00296A5A">
        <w:trPr>
          <w:trHeight w:val="600"/>
        </w:trPr>
        <w:tc>
          <w:tcPr>
            <w:tcW w:w="467" w:type="dxa"/>
          </w:tcPr>
          <w:p w14:paraId="3BDF146D"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4</w:t>
            </w:r>
          </w:p>
        </w:tc>
        <w:tc>
          <w:tcPr>
            <w:tcW w:w="1120" w:type="dxa"/>
          </w:tcPr>
          <w:p w14:paraId="781F7AA0"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5.中華民國刑法第二百八十六條條文修正草案</w:t>
            </w:r>
          </w:p>
        </w:tc>
        <w:tc>
          <w:tcPr>
            <w:tcW w:w="1638" w:type="dxa"/>
          </w:tcPr>
          <w:p w14:paraId="6AB054F1"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委員楊瓊瓔等20人 113.03.29</w:t>
            </w:r>
          </w:p>
          <w:p w14:paraId="09B79578"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9" w:type="dxa"/>
            <w:vMerge/>
          </w:tcPr>
          <w:p w14:paraId="62EDCFFE"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58513457"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3E51CB1E"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62EA0BBF"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63945C0E" w14:textId="77777777" w:rsidTr="00296A5A">
        <w:trPr>
          <w:trHeight w:val="600"/>
        </w:trPr>
        <w:tc>
          <w:tcPr>
            <w:tcW w:w="467" w:type="dxa"/>
          </w:tcPr>
          <w:p w14:paraId="4E288AC3"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5</w:t>
            </w:r>
          </w:p>
        </w:tc>
        <w:tc>
          <w:tcPr>
            <w:tcW w:w="1120" w:type="dxa"/>
          </w:tcPr>
          <w:p w14:paraId="046039DA"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6.中華民國刑法第二百八十六條及第二百八十六條之一條文修正草案</w:t>
            </w:r>
          </w:p>
        </w:tc>
        <w:tc>
          <w:tcPr>
            <w:tcW w:w="1638" w:type="dxa"/>
          </w:tcPr>
          <w:p w14:paraId="7A981FF5"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委員蘇清泉等2</w:t>
            </w:r>
            <w:r w:rsidRPr="00E24683">
              <w:rPr>
                <w:rFonts w:ascii="標楷體" w:eastAsia="標楷體" w:hAnsi="標楷體" w:hint="eastAsia"/>
                <w:color w:val="000000"/>
                <w:kern w:val="0"/>
                <w:szCs w:val="22"/>
              </w:rPr>
              <w:t>8</w:t>
            </w:r>
            <w:r w:rsidRPr="00E24683">
              <w:rPr>
                <w:rFonts w:ascii="標楷體" w:eastAsia="標楷體" w:hAnsi="標楷體"/>
                <w:color w:val="000000"/>
                <w:kern w:val="0"/>
                <w:szCs w:val="22"/>
              </w:rPr>
              <w:t>人 113.03.29</w:t>
            </w:r>
          </w:p>
          <w:p w14:paraId="390EE9F3"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9" w:type="dxa"/>
            <w:vMerge/>
          </w:tcPr>
          <w:p w14:paraId="0C31D125"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6E311EF4"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6D7D5E6A"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D9BF85F"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1E76866C" w14:textId="77777777" w:rsidTr="00296A5A">
        <w:trPr>
          <w:trHeight w:val="600"/>
        </w:trPr>
        <w:tc>
          <w:tcPr>
            <w:tcW w:w="467" w:type="dxa"/>
          </w:tcPr>
          <w:p w14:paraId="4D9C758E"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6</w:t>
            </w:r>
          </w:p>
        </w:tc>
        <w:tc>
          <w:tcPr>
            <w:tcW w:w="1120" w:type="dxa"/>
          </w:tcPr>
          <w:p w14:paraId="065694B8"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7.中華民國刑法第二百八十六條條文修正草案</w:t>
            </w:r>
          </w:p>
        </w:tc>
        <w:tc>
          <w:tcPr>
            <w:tcW w:w="1638" w:type="dxa"/>
          </w:tcPr>
          <w:p w14:paraId="4293F8F0"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國民黨黨團 113.03.29</w:t>
            </w:r>
          </w:p>
          <w:p w14:paraId="41C1DB77"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9" w:type="dxa"/>
            <w:vMerge/>
          </w:tcPr>
          <w:p w14:paraId="450D3A9F"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278ED029"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2CD48C0A"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10D189F"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385A1DD7" w14:textId="77777777" w:rsidTr="00296A5A">
        <w:trPr>
          <w:trHeight w:val="600"/>
        </w:trPr>
        <w:tc>
          <w:tcPr>
            <w:tcW w:w="467" w:type="dxa"/>
          </w:tcPr>
          <w:p w14:paraId="440F9E0C"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7</w:t>
            </w:r>
          </w:p>
        </w:tc>
        <w:tc>
          <w:tcPr>
            <w:tcW w:w="1120" w:type="dxa"/>
          </w:tcPr>
          <w:p w14:paraId="262F10C5"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8.中華民國刑法第二百八十六條條文修正草案</w:t>
            </w:r>
          </w:p>
        </w:tc>
        <w:tc>
          <w:tcPr>
            <w:tcW w:w="1638" w:type="dxa"/>
          </w:tcPr>
          <w:p w14:paraId="76A32A4F"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委員柯志恩等19人 113.03.29</w:t>
            </w:r>
          </w:p>
          <w:p w14:paraId="6C9B033F"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9" w:type="dxa"/>
            <w:vMerge/>
          </w:tcPr>
          <w:p w14:paraId="11D86D1E"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36DEDAA9"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E77592B"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63A47CF1"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03EC2C56" w14:textId="77777777" w:rsidTr="00296A5A">
        <w:trPr>
          <w:trHeight w:val="600"/>
        </w:trPr>
        <w:tc>
          <w:tcPr>
            <w:tcW w:w="467" w:type="dxa"/>
          </w:tcPr>
          <w:p w14:paraId="74379758"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8</w:t>
            </w:r>
          </w:p>
        </w:tc>
        <w:tc>
          <w:tcPr>
            <w:tcW w:w="1120" w:type="dxa"/>
          </w:tcPr>
          <w:p w14:paraId="13B60DCC"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9.中華民國刑法第二百八十六條條文修正草案</w:t>
            </w:r>
          </w:p>
        </w:tc>
        <w:tc>
          <w:tcPr>
            <w:tcW w:w="1638" w:type="dxa"/>
          </w:tcPr>
          <w:p w14:paraId="4A3C0448"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委員徐欣瑩等18人 113.04.09</w:t>
            </w:r>
          </w:p>
          <w:p w14:paraId="7B7D0855"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（11-1-8）</w:t>
            </w:r>
          </w:p>
        </w:tc>
        <w:tc>
          <w:tcPr>
            <w:tcW w:w="1709" w:type="dxa"/>
            <w:vMerge/>
          </w:tcPr>
          <w:p w14:paraId="06B59E5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00883405"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04405114"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327314A8"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075F305" w14:textId="77777777" w:rsidTr="00296A5A">
        <w:trPr>
          <w:trHeight w:val="600"/>
        </w:trPr>
        <w:tc>
          <w:tcPr>
            <w:tcW w:w="467" w:type="dxa"/>
          </w:tcPr>
          <w:p w14:paraId="166D9561"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r w:rsidRPr="00E24683">
              <w:rPr>
                <w:rFonts w:ascii="標楷體" w:eastAsia="標楷體" w:hAnsi="標楷體"/>
                <w:color w:val="000000"/>
                <w:spacing w:val="-20"/>
                <w:szCs w:val="22"/>
              </w:rPr>
              <w:t>9</w:t>
            </w:r>
          </w:p>
        </w:tc>
        <w:tc>
          <w:tcPr>
            <w:tcW w:w="1120" w:type="dxa"/>
          </w:tcPr>
          <w:p w14:paraId="050879EE"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10.中華民國刑法第二百八十六條條文修正草案</w:t>
            </w:r>
          </w:p>
        </w:tc>
        <w:tc>
          <w:tcPr>
            <w:tcW w:w="1638" w:type="dxa"/>
          </w:tcPr>
          <w:p w14:paraId="313A4676"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委員陳超明等2</w:t>
            </w:r>
            <w:r w:rsidRPr="00E24683">
              <w:rPr>
                <w:rFonts w:ascii="標楷體" w:eastAsia="標楷體" w:hAnsi="標楷體" w:hint="eastAsia"/>
                <w:color w:val="000000"/>
                <w:kern w:val="0"/>
                <w:szCs w:val="22"/>
              </w:rPr>
              <w:t>2</w:t>
            </w:r>
            <w:r w:rsidRPr="00E24683">
              <w:rPr>
                <w:rFonts w:ascii="標楷體" w:eastAsia="標楷體" w:hAnsi="標楷體"/>
                <w:color w:val="000000"/>
                <w:kern w:val="0"/>
                <w:szCs w:val="22"/>
              </w:rPr>
              <w:t>人 113.04.09</w:t>
            </w:r>
          </w:p>
          <w:p w14:paraId="23ADF865"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（11-1-8）</w:t>
            </w:r>
          </w:p>
        </w:tc>
        <w:tc>
          <w:tcPr>
            <w:tcW w:w="1709" w:type="dxa"/>
            <w:vMerge/>
          </w:tcPr>
          <w:p w14:paraId="641EFC84"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13CA3088"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4EB481A9"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DDF0955"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F6B06CA" w14:textId="77777777" w:rsidTr="00296A5A">
        <w:trPr>
          <w:trHeight w:val="600"/>
        </w:trPr>
        <w:tc>
          <w:tcPr>
            <w:tcW w:w="467" w:type="dxa"/>
          </w:tcPr>
          <w:p w14:paraId="77F8EB71"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236D4C28"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1</w:t>
            </w:r>
            <w:r w:rsidRPr="00E24683">
              <w:rPr>
                <w:rFonts w:ascii="標楷體" w:eastAsia="標楷體" w:hAnsi="標楷體"/>
                <w:szCs w:val="22"/>
              </w:rPr>
              <w:t>1.</w:t>
            </w:r>
            <w:r w:rsidRPr="00E24683">
              <w:rPr>
                <w:rFonts w:ascii="標楷體" w:eastAsia="標楷體" w:hAnsi="標楷體" w:hint="eastAsia"/>
                <w:szCs w:val="22"/>
              </w:rPr>
              <w:t>中華民國刑法第二百八十六條條</w:t>
            </w:r>
            <w:r w:rsidRPr="00E24683">
              <w:rPr>
                <w:rFonts w:ascii="標楷體" w:eastAsia="標楷體" w:hAnsi="標楷體" w:hint="eastAsia"/>
                <w:szCs w:val="22"/>
              </w:rPr>
              <w:lastRenderedPageBreak/>
              <w:t>文修正草案</w:t>
            </w:r>
          </w:p>
          <w:p w14:paraId="330F68FB"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713B45D7"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lastRenderedPageBreak/>
              <w:t>委員賴士葆等17人</w:t>
            </w:r>
            <w:r w:rsidRPr="00E24683">
              <w:rPr>
                <w:rFonts w:ascii="標楷體" w:eastAsia="標楷體" w:hAnsi="標楷體"/>
                <w:color w:val="000000"/>
                <w:kern w:val="0"/>
                <w:szCs w:val="22"/>
              </w:rPr>
              <w:t>113.0</w:t>
            </w:r>
            <w:r w:rsidRPr="00E24683">
              <w:rPr>
                <w:rFonts w:ascii="標楷體" w:eastAsia="標楷體" w:hAnsi="標楷體" w:hint="eastAsia"/>
                <w:color w:val="000000"/>
                <w:kern w:val="0"/>
                <w:szCs w:val="22"/>
              </w:rPr>
              <w:t>4</w:t>
            </w:r>
            <w:r w:rsidRPr="00E24683">
              <w:rPr>
                <w:rFonts w:ascii="標楷體" w:eastAsia="標楷體" w:hAnsi="標楷體"/>
                <w:color w:val="000000"/>
                <w:kern w:val="0"/>
                <w:szCs w:val="22"/>
              </w:rPr>
              <w:t>.</w:t>
            </w:r>
            <w:r w:rsidRPr="00E24683">
              <w:rPr>
                <w:rFonts w:ascii="標楷體" w:eastAsia="標楷體" w:hAnsi="標楷體" w:hint="eastAsia"/>
                <w:color w:val="000000"/>
                <w:kern w:val="0"/>
                <w:szCs w:val="22"/>
              </w:rPr>
              <w:t>26</w:t>
            </w:r>
          </w:p>
          <w:p w14:paraId="09F32F16"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w:t>
            </w:r>
            <w:r w:rsidRPr="00E24683">
              <w:rPr>
                <w:rFonts w:ascii="標楷體" w:eastAsia="標楷體" w:hAnsi="標楷體" w:hint="eastAsia"/>
                <w:color w:val="000000"/>
                <w:kern w:val="0"/>
                <w:szCs w:val="22"/>
              </w:rPr>
              <w:t>11</w:t>
            </w:r>
            <w:r w:rsidRPr="00E24683">
              <w:rPr>
                <w:rFonts w:ascii="標楷體" w:eastAsia="標楷體" w:hAnsi="標楷體"/>
                <w:color w:val="000000"/>
                <w:kern w:val="0"/>
                <w:szCs w:val="22"/>
              </w:rPr>
              <w:t>）</w:t>
            </w:r>
          </w:p>
        </w:tc>
        <w:tc>
          <w:tcPr>
            <w:tcW w:w="1709" w:type="dxa"/>
          </w:tcPr>
          <w:p w14:paraId="51621AB6"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4</w:t>
            </w:r>
            <w:r w:rsidRPr="00E24683">
              <w:rPr>
                <w:rFonts w:ascii="標楷體" w:eastAsia="標楷體" w:hAnsi="標楷體" w:hint="eastAsia"/>
                <w:spacing w:val="-20"/>
                <w:kern w:val="0"/>
                <w:szCs w:val="22"/>
              </w:rPr>
              <w:t>.26（1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1）逕付二讀，與相關提案併案協商。</w:t>
            </w:r>
          </w:p>
          <w:p w14:paraId="3BA7890A"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lastRenderedPageBreak/>
              <w:t>2.113.7.11黨團協商。</w:t>
            </w:r>
          </w:p>
          <w:p w14:paraId="25412511"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3.113.7.15黨團協商。</w:t>
            </w:r>
          </w:p>
          <w:p w14:paraId="4F37CE3F"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4.113.7.16黨團協商。</w:t>
            </w:r>
          </w:p>
        </w:tc>
        <w:tc>
          <w:tcPr>
            <w:tcW w:w="1332" w:type="dxa"/>
            <w:vMerge/>
          </w:tcPr>
          <w:p w14:paraId="2AF03542"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C37EDCE"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68AAE6F4"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00919FD" w14:textId="77777777" w:rsidTr="00296A5A">
        <w:trPr>
          <w:trHeight w:val="600"/>
        </w:trPr>
        <w:tc>
          <w:tcPr>
            <w:tcW w:w="467" w:type="dxa"/>
          </w:tcPr>
          <w:p w14:paraId="47F05FA7"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6B9275A3"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1</w:t>
            </w:r>
            <w:r w:rsidRPr="00E24683">
              <w:rPr>
                <w:rFonts w:ascii="標楷體" w:eastAsia="標楷體" w:hAnsi="標楷體"/>
                <w:szCs w:val="22"/>
              </w:rPr>
              <w:t>2.</w:t>
            </w:r>
            <w:r w:rsidRPr="00E24683">
              <w:rPr>
                <w:rFonts w:ascii="標楷體" w:eastAsia="標楷體" w:hAnsi="標楷體" w:hint="eastAsia"/>
                <w:szCs w:val="22"/>
              </w:rPr>
              <w:t>中華民國刑法第二百八十六條條文修正草案</w:t>
            </w:r>
          </w:p>
          <w:p w14:paraId="6CB7E499"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65C9C17C"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委員陳菁徽等20人</w:t>
            </w:r>
            <w:r w:rsidRPr="00E24683">
              <w:rPr>
                <w:rFonts w:ascii="標楷體" w:eastAsia="標楷體" w:hAnsi="標楷體"/>
                <w:color w:val="000000"/>
                <w:kern w:val="0"/>
                <w:szCs w:val="22"/>
              </w:rPr>
              <w:t>113.0</w:t>
            </w:r>
            <w:r w:rsidRPr="00E24683">
              <w:rPr>
                <w:rFonts w:ascii="標楷體" w:eastAsia="標楷體" w:hAnsi="標楷體" w:hint="eastAsia"/>
                <w:color w:val="000000"/>
                <w:kern w:val="0"/>
                <w:szCs w:val="22"/>
              </w:rPr>
              <w:t>4</w:t>
            </w:r>
            <w:r w:rsidRPr="00E24683">
              <w:rPr>
                <w:rFonts w:ascii="標楷體" w:eastAsia="標楷體" w:hAnsi="標楷體"/>
                <w:color w:val="000000"/>
                <w:kern w:val="0"/>
                <w:szCs w:val="22"/>
              </w:rPr>
              <w:t>.</w:t>
            </w:r>
            <w:r w:rsidRPr="00E24683">
              <w:rPr>
                <w:rFonts w:ascii="標楷體" w:eastAsia="標楷體" w:hAnsi="標楷體" w:hint="eastAsia"/>
                <w:color w:val="000000"/>
                <w:kern w:val="0"/>
                <w:szCs w:val="22"/>
              </w:rPr>
              <w:t>26</w:t>
            </w:r>
          </w:p>
          <w:p w14:paraId="08108E4A"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w:t>
            </w:r>
            <w:r w:rsidRPr="00E24683">
              <w:rPr>
                <w:rFonts w:ascii="標楷體" w:eastAsia="標楷體" w:hAnsi="標楷體" w:hint="eastAsia"/>
                <w:color w:val="000000"/>
                <w:kern w:val="0"/>
                <w:szCs w:val="22"/>
              </w:rPr>
              <w:t>11</w:t>
            </w:r>
            <w:r w:rsidRPr="00E24683">
              <w:rPr>
                <w:rFonts w:ascii="標楷體" w:eastAsia="標楷體" w:hAnsi="標楷體"/>
                <w:color w:val="000000"/>
                <w:kern w:val="0"/>
                <w:szCs w:val="22"/>
              </w:rPr>
              <w:t>）</w:t>
            </w:r>
          </w:p>
        </w:tc>
        <w:tc>
          <w:tcPr>
            <w:tcW w:w="1709" w:type="dxa"/>
          </w:tcPr>
          <w:p w14:paraId="7E2F50FF"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4</w:t>
            </w:r>
            <w:r w:rsidRPr="00E24683">
              <w:rPr>
                <w:rFonts w:ascii="標楷體" w:eastAsia="標楷體" w:hAnsi="標楷體" w:hint="eastAsia"/>
                <w:spacing w:val="-20"/>
                <w:kern w:val="0"/>
                <w:szCs w:val="22"/>
              </w:rPr>
              <w:t>.26（1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1）逕付二讀，與相關提案併案協商。</w:t>
            </w:r>
          </w:p>
          <w:p w14:paraId="7843359A"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2.113.7.11黨團協商。</w:t>
            </w:r>
          </w:p>
          <w:p w14:paraId="456C5599"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3.113.7.15黨團協商。</w:t>
            </w:r>
          </w:p>
          <w:p w14:paraId="681CA3C6"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4.113.7.16黨團協商。</w:t>
            </w:r>
          </w:p>
        </w:tc>
        <w:tc>
          <w:tcPr>
            <w:tcW w:w="1332" w:type="dxa"/>
            <w:vMerge/>
          </w:tcPr>
          <w:p w14:paraId="2DC3D0ED"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4C32E073"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56D97923"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262BAA09" w14:textId="77777777" w:rsidTr="00296A5A">
        <w:trPr>
          <w:trHeight w:val="600"/>
        </w:trPr>
        <w:tc>
          <w:tcPr>
            <w:tcW w:w="467" w:type="dxa"/>
          </w:tcPr>
          <w:p w14:paraId="2836FCCB"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608CB137"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1</w:t>
            </w:r>
            <w:r w:rsidRPr="00E24683">
              <w:rPr>
                <w:rFonts w:ascii="標楷體" w:eastAsia="標楷體" w:hAnsi="標楷體"/>
                <w:szCs w:val="22"/>
              </w:rPr>
              <w:t>3.</w:t>
            </w:r>
            <w:r w:rsidRPr="00E24683">
              <w:rPr>
                <w:rFonts w:ascii="標楷體" w:eastAsia="標楷體" w:hAnsi="標楷體" w:hint="eastAsia"/>
                <w:color w:val="000000"/>
                <w:kern w:val="0"/>
                <w:szCs w:val="22"/>
              </w:rPr>
              <w:t>中華民國</w:t>
            </w:r>
            <w:r w:rsidRPr="00E24683">
              <w:rPr>
                <w:rFonts w:ascii="標楷體" w:eastAsia="標楷體" w:hAnsi="標楷體" w:hint="eastAsia"/>
                <w:szCs w:val="22"/>
              </w:rPr>
              <w:t>刑法第二百八十六條條文修正草案</w:t>
            </w:r>
          </w:p>
          <w:p w14:paraId="10777109"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513828E1"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委員盧縣一等17人</w:t>
            </w:r>
            <w:r w:rsidRPr="00E24683">
              <w:rPr>
                <w:rFonts w:ascii="標楷體" w:eastAsia="標楷體" w:hAnsi="標楷體"/>
                <w:color w:val="000000"/>
                <w:kern w:val="0"/>
                <w:szCs w:val="22"/>
              </w:rPr>
              <w:t>113.0</w:t>
            </w:r>
            <w:r w:rsidRPr="00E24683">
              <w:rPr>
                <w:rFonts w:ascii="標楷體" w:eastAsia="標楷體" w:hAnsi="標楷體" w:hint="eastAsia"/>
                <w:color w:val="000000"/>
                <w:kern w:val="0"/>
                <w:szCs w:val="22"/>
              </w:rPr>
              <w:t>4</w:t>
            </w:r>
            <w:r w:rsidRPr="00E24683">
              <w:rPr>
                <w:rFonts w:ascii="標楷體" w:eastAsia="標楷體" w:hAnsi="標楷體"/>
                <w:color w:val="000000"/>
                <w:kern w:val="0"/>
                <w:szCs w:val="22"/>
              </w:rPr>
              <w:t>.</w:t>
            </w:r>
            <w:r w:rsidRPr="00E24683">
              <w:rPr>
                <w:rFonts w:ascii="標楷體" w:eastAsia="標楷體" w:hAnsi="標楷體" w:hint="eastAsia"/>
                <w:color w:val="000000"/>
                <w:kern w:val="0"/>
                <w:szCs w:val="22"/>
              </w:rPr>
              <w:t>26</w:t>
            </w:r>
          </w:p>
          <w:p w14:paraId="72852BEF"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w:t>
            </w:r>
            <w:r w:rsidRPr="00E24683">
              <w:rPr>
                <w:rFonts w:ascii="標楷體" w:eastAsia="標楷體" w:hAnsi="標楷體" w:hint="eastAsia"/>
                <w:color w:val="000000"/>
                <w:kern w:val="0"/>
                <w:szCs w:val="22"/>
              </w:rPr>
              <w:t>11</w:t>
            </w:r>
            <w:r w:rsidRPr="00E24683">
              <w:rPr>
                <w:rFonts w:ascii="標楷體" w:eastAsia="標楷體" w:hAnsi="標楷體"/>
                <w:color w:val="000000"/>
                <w:kern w:val="0"/>
                <w:szCs w:val="22"/>
              </w:rPr>
              <w:t>）</w:t>
            </w:r>
          </w:p>
        </w:tc>
        <w:tc>
          <w:tcPr>
            <w:tcW w:w="1709" w:type="dxa"/>
          </w:tcPr>
          <w:p w14:paraId="79F354C0"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4</w:t>
            </w:r>
            <w:r w:rsidRPr="00E24683">
              <w:rPr>
                <w:rFonts w:ascii="標楷體" w:eastAsia="標楷體" w:hAnsi="標楷體" w:hint="eastAsia"/>
                <w:spacing w:val="-20"/>
                <w:kern w:val="0"/>
                <w:szCs w:val="22"/>
              </w:rPr>
              <w:t>.26（1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1）逕付二讀，與相關提案併案協商。</w:t>
            </w:r>
          </w:p>
          <w:p w14:paraId="07073D5E"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2.113.7.11黨團協商。</w:t>
            </w:r>
          </w:p>
          <w:p w14:paraId="3BC9FD1D"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3.113.7.15黨團協商。</w:t>
            </w:r>
          </w:p>
          <w:p w14:paraId="4F0023B1"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4.113.7.16黨團協商。</w:t>
            </w:r>
          </w:p>
        </w:tc>
        <w:tc>
          <w:tcPr>
            <w:tcW w:w="1332" w:type="dxa"/>
            <w:vMerge/>
          </w:tcPr>
          <w:p w14:paraId="53661531"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0E47D51E"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4C78AFB"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1534762C" w14:textId="77777777" w:rsidTr="00296A5A">
        <w:trPr>
          <w:trHeight w:val="600"/>
        </w:trPr>
        <w:tc>
          <w:tcPr>
            <w:tcW w:w="467" w:type="dxa"/>
          </w:tcPr>
          <w:p w14:paraId="7426CFA4"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0FF8C583"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1</w:t>
            </w:r>
            <w:r w:rsidRPr="00E24683">
              <w:rPr>
                <w:rFonts w:ascii="標楷體" w:eastAsia="標楷體" w:hAnsi="標楷體"/>
                <w:szCs w:val="22"/>
              </w:rPr>
              <w:t>4.中華民國刑法</w:t>
            </w:r>
            <w:r w:rsidRPr="00E24683">
              <w:rPr>
                <w:rFonts w:ascii="標楷體" w:eastAsia="標楷體" w:hAnsi="標楷體"/>
                <w:color w:val="000000"/>
                <w:kern w:val="0"/>
                <w:szCs w:val="22"/>
              </w:rPr>
              <w:t>第二百八十六</w:t>
            </w:r>
            <w:r w:rsidRPr="00E24683">
              <w:rPr>
                <w:rFonts w:ascii="標楷體" w:eastAsia="標楷體" w:hAnsi="標楷體"/>
                <w:szCs w:val="22"/>
              </w:rPr>
              <w:t>條條文修正草案</w:t>
            </w:r>
          </w:p>
          <w:p w14:paraId="55BDDAAD"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6F7AFF81"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委員許宇甄等22人 113.04.19</w:t>
            </w:r>
          </w:p>
          <w:p w14:paraId="5CA8DDD7"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（11-1-10）</w:t>
            </w:r>
          </w:p>
        </w:tc>
        <w:tc>
          <w:tcPr>
            <w:tcW w:w="1709" w:type="dxa"/>
          </w:tcPr>
          <w:p w14:paraId="55536330"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.5.3（1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2）自司法及法制委員會抽出逕付二讀，與相關提案併案協商。</w:t>
            </w:r>
          </w:p>
          <w:p w14:paraId="7B10F95B"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2.113.7.11黨團協商。</w:t>
            </w:r>
          </w:p>
          <w:p w14:paraId="553B1EDB"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3.113.7.15黨團協商。</w:t>
            </w:r>
          </w:p>
          <w:p w14:paraId="581B88B4"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4.113.7.16黨團協商。</w:t>
            </w:r>
          </w:p>
        </w:tc>
        <w:tc>
          <w:tcPr>
            <w:tcW w:w="1332" w:type="dxa"/>
            <w:vMerge/>
          </w:tcPr>
          <w:p w14:paraId="335856BB"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F0408A4"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38CC6B12"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559FB5E3" w14:textId="77777777" w:rsidTr="00296A5A">
        <w:trPr>
          <w:trHeight w:val="600"/>
        </w:trPr>
        <w:tc>
          <w:tcPr>
            <w:tcW w:w="467" w:type="dxa"/>
          </w:tcPr>
          <w:p w14:paraId="18A6274A"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393E094A"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1</w:t>
            </w:r>
            <w:r w:rsidRPr="00E24683">
              <w:rPr>
                <w:rFonts w:ascii="標楷體" w:eastAsia="標楷體" w:hAnsi="標楷體"/>
                <w:szCs w:val="22"/>
              </w:rPr>
              <w:t>5.</w:t>
            </w:r>
            <w:r w:rsidRPr="00E24683">
              <w:rPr>
                <w:rFonts w:ascii="標楷體" w:eastAsia="標楷體" w:hAnsi="標楷體" w:hint="eastAsia"/>
                <w:szCs w:val="22"/>
              </w:rPr>
              <w:t>中華民國刑法第二百八十六條條文修正草案</w:t>
            </w:r>
          </w:p>
          <w:p w14:paraId="1BF739B2"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766D2506"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委員魯明哲等18人</w:t>
            </w:r>
            <w:r w:rsidRPr="00E24683">
              <w:rPr>
                <w:rFonts w:ascii="標楷體" w:eastAsia="標楷體" w:hAnsi="標楷體"/>
                <w:color w:val="000000"/>
                <w:kern w:val="0"/>
                <w:szCs w:val="22"/>
              </w:rPr>
              <w:t>113.0</w:t>
            </w:r>
            <w:r w:rsidRPr="00E24683">
              <w:rPr>
                <w:rFonts w:ascii="標楷體" w:eastAsia="標楷體" w:hAnsi="標楷體" w:hint="eastAsia"/>
                <w:color w:val="000000"/>
                <w:kern w:val="0"/>
                <w:szCs w:val="22"/>
              </w:rPr>
              <w:t>5</w:t>
            </w:r>
            <w:r w:rsidRPr="00E24683">
              <w:rPr>
                <w:rFonts w:ascii="標楷體" w:eastAsia="標楷體" w:hAnsi="標楷體"/>
                <w:color w:val="000000"/>
                <w:kern w:val="0"/>
                <w:szCs w:val="22"/>
              </w:rPr>
              <w:t>.1</w:t>
            </w:r>
            <w:r w:rsidRPr="00E24683">
              <w:rPr>
                <w:rFonts w:ascii="標楷體" w:eastAsia="標楷體" w:hAnsi="標楷體" w:hint="eastAsia"/>
                <w:color w:val="000000"/>
                <w:kern w:val="0"/>
                <w:szCs w:val="22"/>
              </w:rPr>
              <w:t>0</w:t>
            </w:r>
          </w:p>
          <w:p w14:paraId="54323C55"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w:t>
            </w:r>
            <w:r w:rsidRPr="00E24683">
              <w:rPr>
                <w:rFonts w:ascii="標楷體" w:eastAsia="標楷體" w:hAnsi="標楷體" w:hint="eastAsia"/>
                <w:color w:val="000000"/>
                <w:kern w:val="0"/>
                <w:szCs w:val="22"/>
              </w:rPr>
              <w:t>13</w:t>
            </w:r>
            <w:r w:rsidRPr="00E24683">
              <w:rPr>
                <w:rFonts w:ascii="標楷體" w:eastAsia="標楷體" w:hAnsi="標楷體"/>
                <w:color w:val="000000"/>
                <w:kern w:val="0"/>
                <w:szCs w:val="22"/>
              </w:rPr>
              <w:t>）</w:t>
            </w:r>
          </w:p>
        </w:tc>
        <w:tc>
          <w:tcPr>
            <w:tcW w:w="1709" w:type="dxa"/>
          </w:tcPr>
          <w:p w14:paraId="26416B1D"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.5.10（1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3）逕付二讀，與相關提案併案協商。</w:t>
            </w:r>
          </w:p>
          <w:p w14:paraId="36B6F008"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2.113.7.11黨團協商。</w:t>
            </w:r>
          </w:p>
          <w:p w14:paraId="23233B19"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3.113.7.15黨團協商。</w:t>
            </w:r>
          </w:p>
          <w:p w14:paraId="199EFFE8" w14:textId="77777777" w:rsidR="001949A3" w:rsidRPr="00E24683" w:rsidRDefault="001949A3" w:rsidP="0034584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lastRenderedPageBreak/>
              <w:t>4.113.7.16黨團協商。</w:t>
            </w:r>
          </w:p>
        </w:tc>
        <w:tc>
          <w:tcPr>
            <w:tcW w:w="1332" w:type="dxa"/>
            <w:vMerge/>
          </w:tcPr>
          <w:p w14:paraId="03CC2840"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4A30BEDF"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4B173D83"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19C37B40" w14:textId="77777777" w:rsidTr="00296A5A">
        <w:trPr>
          <w:trHeight w:val="600"/>
        </w:trPr>
        <w:tc>
          <w:tcPr>
            <w:tcW w:w="467" w:type="dxa"/>
          </w:tcPr>
          <w:p w14:paraId="6B11A37F"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r w:rsidRPr="00E24683">
              <w:rPr>
                <w:rFonts w:ascii="標楷體" w:eastAsia="標楷體" w:hAnsi="標楷體"/>
                <w:color w:val="000000"/>
                <w:spacing w:val="-20"/>
                <w:szCs w:val="22"/>
              </w:rPr>
              <w:t>0</w:t>
            </w:r>
          </w:p>
        </w:tc>
        <w:tc>
          <w:tcPr>
            <w:tcW w:w="1120" w:type="dxa"/>
          </w:tcPr>
          <w:p w14:paraId="1EBA3DC5"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1.洗錢防制法修正草案</w:t>
            </w:r>
          </w:p>
        </w:tc>
        <w:tc>
          <w:tcPr>
            <w:tcW w:w="1638" w:type="dxa"/>
          </w:tcPr>
          <w:p w14:paraId="69E06124"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行政院 113.05.17</w:t>
            </w:r>
          </w:p>
          <w:p w14:paraId="5FFB9338"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（11-1-14）</w:t>
            </w:r>
          </w:p>
        </w:tc>
        <w:tc>
          <w:tcPr>
            <w:tcW w:w="1709" w:type="dxa"/>
            <w:vMerge w:val="restart"/>
          </w:tcPr>
          <w:p w14:paraId="514BAFD2"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1.本會113.6.3</w:t>
            </w:r>
          </w:p>
          <w:p w14:paraId="5FA4FB61"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(11-1-29)審查完竣，須交由黨團協商。</w:t>
            </w:r>
          </w:p>
          <w:p w14:paraId="574CAE4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2.113.6.28黨團協商。</w:t>
            </w:r>
          </w:p>
          <w:p w14:paraId="33C5AA5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3.113.7.8黨團協商。</w:t>
            </w:r>
          </w:p>
          <w:p w14:paraId="4123897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4.113.7.9黨團協商。</w:t>
            </w:r>
          </w:p>
          <w:p w14:paraId="0B5D823C"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5.113.7.11黨團協商。</w:t>
            </w:r>
          </w:p>
        </w:tc>
        <w:tc>
          <w:tcPr>
            <w:tcW w:w="1332" w:type="dxa"/>
            <w:vMerge w:val="restart"/>
          </w:tcPr>
          <w:p w14:paraId="1D59EFC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院會</w:t>
            </w:r>
          </w:p>
          <w:p w14:paraId="1E502658"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r w:rsidRPr="00E24683">
              <w:rPr>
                <w:rFonts w:ascii="標楷體" w:eastAsia="標楷體" w:hAnsi="標楷體"/>
                <w:color w:val="000000"/>
                <w:spacing w:val="-20"/>
                <w:szCs w:val="22"/>
              </w:rPr>
              <w:t>13.</w:t>
            </w:r>
            <w:r w:rsidRPr="00E24683">
              <w:rPr>
                <w:rFonts w:ascii="標楷體" w:eastAsia="標楷體" w:hAnsi="標楷體" w:hint="eastAsia"/>
                <w:color w:val="000000"/>
                <w:spacing w:val="-20"/>
                <w:szCs w:val="22"/>
              </w:rPr>
              <w:t>7.1</w:t>
            </w:r>
            <w:r w:rsidRPr="00E24683">
              <w:rPr>
                <w:rFonts w:ascii="標楷體" w:eastAsia="標楷體" w:hAnsi="標楷體"/>
                <w:color w:val="000000"/>
                <w:spacing w:val="-20"/>
                <w:szCs w:val="22"/>
              </w:rPr>
              <w:t>6</w:t>
            </w:r>
          </w:p>
          <w:p w14:paraId="03DBC647"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(11-1-</w:t>
            </w:r>
            <w:r w:rsidRPr="00E24683">
              <w:rPr>
                <w:rFonts w:ascii="標楷體" w:eastAsia="標楷體" w:hAnsi="標楷體" w:hint="eastAsia"/>
                <w:color w:val="000000"/>
                <w:spacing w:val="-20"/>
                <w:szCs w:val="22"/>
              </w:rPr>
              <w:t>22</w:t>
            </w:r>
            <w:r w:rsidRPr="00E24683">
              <w:rPr>
                <w:rFonts w:ascii="標楷體" w:eastAsia="標楷體" w:hAnsi="標楷體"/>
                <w:color w:val="000000"/>
                <w:spacing w:val="-20"/>
                <w:szCs w:val="22"/>
              </w:rPr>
              <w:t>)</w:t>
            </w:r>
          </w:p>
          <w:p w14:paraId="21525023"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三讀修正洗錢防制法。</w:t>
            </w:r>
          </w:p>
        </w:tc>
        <w:tc>
          <w:tcPr>
            <w:tcW w:w="1608" w:type="dxa"/>
            <w:vMerge w:val="restart"/>
          </w:tcPr>
          <w:p w14:paraId="6DD906FC"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113年7月30日台立院議字第1130702782號</w:t>
            </w:r>
          </w:p>
          <w:p w14:paraId="39EDDB32"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p w14:paraId="74FEEB7F"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113年7月31日華總一義字第11300068971號</w:t>
            </w:r>
          </w:p>
        </w:tc>
        <w:tc>
          <w:tcPr>
            <w:tcW w:w="1071" w:type="dxa"/>
            <w:vMerge w:val="restart"/>
          </w:tcPr>
          <w:p w14:paraId="729D5B46"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r w:rsidRPr="00E24683">
              <w:rPr>
                <w:rFonts w:ascii="標楷體" w:eastAsia="標楷體" w:hAnsi="標楷體" w:hint="eastAsia"/>
                <w:color w:val="000000"/>
                <w:spacing w:val="-22"/>
                <w:szCs w:val="22"/>
              </w:rPr>
              <w:t>第7734號</w:t>
            </w:r>
          </w:p>
        </w:tc>
      </w:tr>
      <w:tr w:rsidR="001949A3" w:rsidRPr="00E24683" w14:paraId="073197CC" w14:textId="77777777" w:rsidTr="00296A5A">
        <w:trPr>
          <w:trHeight w:val="600"/>
        </w:trPr>
        <w:tc>
          <w:tcPr>
            <w:tcW w:w="467" w:type="dxa"/>
          </w:tcPr>
          <w:p w14:paraId="7B5C1299"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r w:rsidRPr="00E24683">
              <w:rPr>
                <w:rFonts w:ascii="標楷體" w:eastAsia="標楷體" w:hAnsi="標楷體"/>
                <w:color w:val="000000"/>
                <w:spacing w:val="-20"/>
                <w:szCs w:val="22"/>
              </w:rPr>
              <w:t>1</w:t>
            </w:r>
          </w:p>
        </w:tc>
        <w:tc>
          <w:tcPr>
            <w:tcW w:w="1120" w:type="dxa"/>
          </w:tcPr>
          <w:p w14:paraId="16427B4F"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2.洗錢防制法第五條及第五條之一條文修正草案</w:t>
            </w:r>
          </w:p>
        </w:tc>
        <w:tc>
          <w:tcPr>
            <w:tcW w:w="1638" w:type="dxa"/>
          </w:tcPr>
          <w:p w14:paraId="0F8145C4"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台灣民眾黨黨團 113.04.09</w:t>
            </w:r>
          </w:p>
          <w:p w14:paraId="6D5E2F4A"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（11-1-8）</w:t>
            </w:r>
          </w:p>
        </w:tc>
        <w:tc>
          <w:tcPr>
            <w:tcW w:w="1709" w:type="dxa"/>
            <w:vMerge/>
          </w:tcPr>
          <w:p w14:paraId="514927D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7E8A239E"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4854D4D"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58F341D6"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04D8A1F1" w14:textId="77777777" w:rsidTr="00296A5A">
        <w:trPr>
          <w:trHeight w:val="600"/>
        </w:trPr>
        <w:tc>
          <w:tcPr>
            <w:tcW w:w="467" w:type="dxa"/>
          </w:tcPr>
          <w:p w14:paraId="1499138D"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r w:rsidRPr="00E24683">
              <w:rPr>
                <w:rFonts w:ascii="標楷體" w:eastAsia="標楷體" w:hAnsi="標楷體"/>
                <w:color w:val="000000"/>
                <w:spacing w:val="-20"/>
                <w:szCs w:val="22"/>
              </w:rPr>
              <w:t>2</w:t>
            </w:r>
          </w:p>
        </w:tc>
        <w:tc>
          <w:tcPr>
            <w:tcW w:w="1120" w:type="dxa"/>
          </w:tcPr>
          <w:p w14:paraId="4F8FC2AB"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3.洗錢防制法第五條及第六條之一條文修正草案</w:t>
            </w:r>
          </w:p>
        </w:tc>
        <w:tc>
          <w:tcPr>
            <w:tcW w:w="1638" w:type="dxa"/>
          </w:tcPr>
          <w:p w14:paraId="592BE7AC"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委員郭國文等16人 113.04.19</w:t>
            </w:r>
          </w:p>
          <w:p w14:paraId="04638B41"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（11-1-10）</w:t>
            </w:r>
          </w:p>
        </w:tc>
        <w:tc>
          <w:tcPr>
            <w:tcW w:w="1709" w:type="dxa"/>
            <w:vMerge/>
          </w:tcPr>
          <w:p w14:paraId="79E1E0F3"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697FCE26"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67147C04"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17E69B18"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75F3AEE0" w14:textId="77777777" w:rsidTr="00296A5A">
        <w:trPr>
          <w:trHeight w:val="600"/>
        </w:trPr>
        <w:tc>
          <w:tcPr>
            <w:tcW w:w="467" w:type="dxa"/>
          </w:tcPr>
          <w:p w14:paraId="05C95333"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r w:rsidRPr="00E24683">
              <w:rPr>
                <w:rFonts w:ascii="標楷體" w:eastAsia="標楷體" w:hAnsi="標楷體"/>
                <w:color w:val="000000"/>
                <w:spacing w:val="-20"/>
                <w:szCs w:val="22"/>
              </w:rPr>
              <w:t>3</w:t>
            </w:r>
          </w:p>
        </w:tc>
        <w:tc>
          <w:tcPr>
            <w:tcW w:w="1120" w:type="dxa"/>
          </w:tcPr>
          <w:p w14:paraId="17898B4B"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4.洗錢防制法部分條文修正草案</w:t>
            </w:r>
          </w:p>
        </w:tc>
        <w:tc>
          <w:tcPr>
            <w:tcW w:w="1638" w:type="dxa"/>
          </w:tcPr>
          <w:p w14:paraId="12B185D4"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台灣民眾黨黨團 113.05.10</w:t>
            </w:r>
          </w:p>
          <w:p w14:paraId="3F67D7BA"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（11-1-13）</w:t>
            </w:r>
          </w:p>
        </w:tc>
        <w:tc>
          <w:tcPr>
            <w:tcW w:w="1709" w:type="dxa"/>
            <w:vMerge/>
          </w:tcPr>
          <w:p w14:paraId="0DCBDFE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61585E07"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61C2197"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504158AC"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0C348D19" w14:textId="77777777" w:rsidTr="00296A5A">
        <w:trPr>
          <w:trHeight w:val="600"/>
        </w:trPr>
        <w:tc>
          <w:tcPr>
            <w:tcW w:w="467" w:type="dxa"/>
          </w:tcPr>
          <w:p w14:paraId="2088B2E6"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3743EE35"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hint="eastAsia"/>
                <w:color w:val="000000"/>
                <w:kern w:val="0"/>
                <w:szCs w:val="22"/>
              </w:rPr>
              <w:t>5</w:t>
            </w:r>
            <w:r w:rsidRPr="00E24683">
              <w:rPr>
                <w:rFonts w:ascii="標楷體" w:eastAsia="標楷體" w:hAnsi="標楷體"/>
                <w:color w:val="000000"/>
                <w:kern w:val="0"/>
                <w:szCs w:val="22"/>
              </w:rPr>
              <w:t>.</w:t>
            </w:r>
            <w:r w:rsidRPr="00E24683">
              <w:rPr>
                <w:rFonts w:ascii="標楷體" w:eastAsia="標楷體" w:hAnsi="標楷體" w:hint="eastAsia"/>
                <w:color w:val="000000"/>
                <w:kern w:val="0"/>
                <w:szCs w:val="22"/>
              </w:rPr>
              <w:t>洗錢防制法修正草案</w:t>
            </w:r>
          </w:p>
          <w:p w14:paraId="44163A20"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23C0B36C"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委員林宜瑾等20人</w:t>
            </w:r>
            <w:r w:rsidRPr="00E24683">
              <w:rPr>
                <w:rFonts w:ascii="標楷體" w:eastAsia="標楷體" w:hAnsi="標楷體"/>
                <w:color w:val="000000"/>
                <w:kern w:val="0"/>
                <w:szCs w:val="22"/>
              </w:rPr>
              <w:t>113.0</w:t>
            </w:r>
            <w:r w:rsidRPr="00E24683">
              <w:rPr>
                <w:rFonts w:ascii="標楷體" w:eastAsia="標楷體" w:hAnsi="標楷體" w:hint="eastAsia"/>
                <w:color w:val="000000"/>
                <w:kern w:val="0"/>
                <w:szCs w:val="22"/>
              </w:rPr>
              <w:t>6</w:t>
            </w:r>
            <w:r w:rsidRPr="00E24683">
              <w:rPr>
                <w:rFonts w:ascii="標楷體" w:eastAsia="標楷體" w:hAnsi="標楷體"/>
                <w:color w:val="000000"/>
                <w:kern w:val="0"/>
                <w:szCs w:val="22"/>
              </w:rPr>
              <w:t>.1</w:t>
            </w:r>
            <w:r w:rsidRPr="00E24683">
              <w:rPr>
                <w:rFonts w:ascii="標楷體" w:eastAsia="標楷體" w:hAnsi="標楷體" w:hint="eastAsia"/>
                <w:color w:val="000000"/>
                <w:kern w:val="0"/>
                <w:szCs w:val="22"/>
              </w:rPr>
              <w:t>4</w:t>
            </w:r>
          </w:p>
          <w:p w14:paraId="32AFE8E3"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w:t>
            </w:r>
            <w:r w:rsidRPr="00E24683">
              <w:rPr>
                <w:rFonts w:ascii="標楷體" w:eastAsia="標楷體" w:hAnsi="標楷體" w:hint="eastAsia"/>
                <w:color w:val="000000"/>
                <w:kern w:val="0"/>
                <w:szCs w:val="22"/>
              </w:rPr>
              <w:t>18</w:t>
            </w:r>
            <w:r w:rsidRPr="00E24683">
              <w:rPr>
                <w:rFonts w:ascii="標楷體" w:eastAsia="標楷體" w:hAnsi="標楷體"/>
                <w:color w:val="000000"/>
                <w:kern w:val="0"/>
                <w:szCs w:val="22"/>
              </w:rPr>
              <w:t>）</w:t>
            </w:r>
          </w:p>
        </w:tc>
        <w:tc>
          <w:tcPr>
            <w:tcW w:w="1709" w:type="dxa"/>
          </w:tcPr>
          <w:p w14:paraId="21861E3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.6.14（1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8）逕付二讀，與相關提案併案協商。</w:t>
            </w:r>
          </w:p>
          <w:p w14:paraId="3141DDF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2.113.6.28黨團協商。</w:t>
            </w:r>
          </w:p>
          <w:p w14:paraId="46ED89ED"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3.113.7.8黨團協商。</w:t>
            </w:r>
          </w:p>
          <w:p w14:paraId="21D1153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4.113.7.9黨團協商。</w:t>
            </w:r>
          </w:p>
          <w:p w14:paraId="6D281A86"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5.113.7.11黨團協商。</w:t>
            </w:r>
          </w:p>
        </w:tc>
        <w:tc>
          <w:tcPr>
            <w:tcW w:w="1332" w:type="dxa"/>
            <w:vMerge/>
          </w:tcPr>
          <w:p w14:paraId="368E7952"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2D11556"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7A2C2FD9"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307B97F5" w14:textId="77777777" w:rsidTr="00296A5A">
        <w:trPr>
          <w:trHeight w:val="600"/>
        </w:trPr>
        <w:tc>
          <w:tcPr>
            <w:tcW w:w="467" w:type="dxa"/>
          </w:tcPr>
          <w:p w14:paraId="5715B5E6"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76F00CC5"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hint="eastAsia"/>
                <w:color w:val="000000"/>
                <w:kern w:val="0"/>
                <w:szCs w:val="22"/>
              </w:rPr>
              <w:t>6</w:t>
            </w:r>
            <w:r w:rsidRPr="00E24683">
              <w:rPr>
                <w:rFonts w:ascii="標楷體" w:eastAsia="標楷體" w:hAnsi="標楷體"/>
                <w:color w:val="000000"/>
                <w:kern w:val="0"/>
                <w:szCs w:val="22"/>
              </w:rPr>
              <w:t>.</w:t>
            </w:r>
            <w:r w:rsidRPr="00E24683">
              <w:rPr>
                <w:rFonts w:ascii="標楷體" w:eastAsia="標楷體" w:hAnsi="標楷體" w:hint="eastAsia"/>
                <w:color w:val="000000"/>
                <w:kern w:val="0"/>
                <w:szCs w:val="22"/>
              </w:rPr>
              <w:t>洗錢防制法修正草案</w:t>
            </w:r>
          </w:p>
          <w:p w14:paraId="7226E80F"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59A18973"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color w:val="000000"/>
                <w:kern w:val="0"/>
                <w:szCs w:val="22"/>
              </w:rPr>
              <w:t>委員蔡易餘等16人</w:t>
            </w:r>
            <w:r w:rsidRPr="00E24683">
              <w:rPr>
                <w:rFonts w:ascii="標楷體" w:eastAsia="標楷體" w:hAnsi="標楷體"/>
                <w:color w:val="000000"/>
                <w:kern w:val="0"/>
                <w:szCs w:val="22"/>
              </w:rPr>
              <w:t>113.0</w:t>
            </w:r>
            <w:r w:rsidRPr="00E24683">
              <w:rPr>
                <w:rFonts w:ascii="標楷體" w:eastAsia="標楷體" w:hAnsi="標楷體" w:hint="eastAsia"/>
                <w:color w:val="000000"/>
                <w:kern w:val="0"/>
                <w:szCs w:val="22"/>
              </w:rPr>
              <w:t>6</w:t>
            </w:r>
            <w:r w:rsidRPr="00E24683">
              <w:rPr>
                <w:rFonts w:ascii="標楷體" w:eastAsia="標楷體" w:hAnsi="標楷體"/>
                <w:color w:val="000000"/>
                <w:kern w:val="0"/>
                <w:szCs w:val="22"/>
              </w:rPr>
              <w:t>.1</w:t>
            </w:r>
            <w:r w:rsidRPr="00E24683">
              <w:rPr>
                <w:rFonts w:ascii="標楷體" w:eastAsia="標楷體" w:hAnsi="標楷體" w:hint="eastAsia"/>
                <w:color w:val="000000"/>
                <w:kern w:val="0"/>
                <w:szCs w:val="22"/>
              </w:rPr>
              <w:t>4</w:t>
            </w:r>
          </w:p>
          <w:p w14:paraId="2522E050"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w:t>
            </w:r>
            <w:r w:rsidRPr="00E24683">
              <w:rPr>
                <w:rFonts w:ascii="標楷體" w:eastAsia="標楷體" w:hAnsi="標楷體" w:hint="eastAsia"/>
                <w:color w:val="000000"/>
                <w:kern w:val="0"/>
                <w:szCs w:val="22"/>
              </w:rPr>
              <w:t>18</w:t>
            </w:r>
            <w:r w:rsidRPr="00E24683">
              <w:rPr>
                <w:rFonts w:ascii="標楷體" w:eastAsia="標楷體" w:hAnsi="標楷體"/>
                <w:color w:val="000000"/>
                <w:kern w:val="0"/>
                <w:szCs w:val="22"/>
              </w:rPr>
              <w:t>）</w:t>
            </w:r>
          </w:p>
        </w:tc>
        <w:tc>
          <w:tcPr>
            <w:tcW w:w="1709" w:type="dxa"/>
          </w:tcPr>
          <w:p w14:paraId="4604273E"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.6.14（1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8）逕付二讀，與相關提案併案協商。</w:t>
            </w:r>
          </w:p>
          <w:p w14:paraId="2862489F"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2.113.6.28黨團協商。</w:t>
            </w:r>
          </w:p>
          <w:p w14:paraId="5D88C018"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3.113.7.8黨團協商。</w:t>
            </w:r>
          </w:p>
          <w:p w14:paraId="623E4BB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4.113.7.9黨團協商。</w:t>
            </w:r>
          </w:p>
          <w:p w14:paraId="0AEC3E2C"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5.113.7.11黨團協商。</w:t>
            </w:r>
          </w:p>
        </w:tc>
        <w:tc>
          <w:tcPr>
            <w:tcW w:w="1332" w:type="dxa"/>
            <w:vMerge/>
          </w:tcPr>
          <w:p w14:paraId="2419CD6B"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0CEA3487"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0FEDCA6E"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5FB2EDA5" w14:textId="77777777" w:rsidTr="00296A5A">
        <w:trPr>
          <w:trHeight w:val="600"/>
        </w:trPr>
        <w:tc>
          <w:tcPr>
            <w:tcW w:w="467" w:type="dxa"/>
          </w:tcPr>
          <w:p w14:paraId="10815C1C"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lastRenderedPageBreak/>
              <w:t>3</w:t>
            </w:r>
            <w:r w:rsidRPr="00E24683">
              <w:rPr>
                <w:rFonts w:ascii="標楷體" w:eastAsia="標楷體" w:hAnsi="標楷體"/>
                <w:color w:val="000000"/>
                <w:spacing w:val="-20"/>
                <w:szCs w:val="22"/>
              </w:rPr>
              <w:t>4</w:t>
            </w:r>
          </w:p>
        </w:tc>
        <w:tc>
          <w:tcPr>
            <w:tcW w:w="1120" w:type="dxa"/>
          </w:tcPr>
          <w:p w14:paraId="4DB76A4C"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1.刑事訴訟法第七十條之一、第二百四十五條及第二百四十五條之一條文修正草案</w:t>
            </w:r>
          </w:p>
        </w:tc>
        <w:tc>
          <w:tcPr>
            <w:tcW w:w="1638" w:type="dxa"/>
          </w:tcPr>
          <w:p w14:paraId="1075D46E"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司法院、行政院 113.03.29</w:t>
            </w:r>
          </w:p>
          <w:p w14:paraId="13634C3E"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9" w:type="dxa"/>
            <w:vMerge w:val="restart"/>
          </w:tcPr>
          <w:p w14:paraId="6370968D"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1.本會113.6.12</w:t>
            </w:r>
          </w:p>
          <w:p w14:paraId="714C899E"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(11-1-32)審查完竣，須交由黨團協商。</w:t>
            </w:r>
          </w:p>
          <w:p w14:paraId="20486FE8"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2.113.7.4黨團協商。</w:t>
            </w:r>
          </w:p>
          <w:p w14:paraId="15F9D45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3.113.7.8黨團協商。</w:t>
            </w:r>
          </w:p>
          <w:p w14:paraId="2C543599"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4.113.7.9黨團協商。</w:t>
            </w:r>
          </w:p>
          <w:p w14:paraId="3598EB33"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5.113.7.11黨團協商。</w:t>
            </w:r>
          </w:p>
          <w:p w14:paraId="4683DB58"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6.113.7.12黨團協商。</w:t>
            </w:r>
          </w:p>
        </w:tc>
        <w:tc>
          <w:tcPr>
            <w:tcW w:w="1332" w:type="dxa"/>
            <w:vMerge w:val="restart"/>
          </w:tcPr>
          <w:p w14:paraId="4B829450"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院會</w:t>
            </w:r>
          </w:p>
          <w:p w14:paraId="6B8096A1"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r w:rsidRPr="00E24683">
              <w:rPr>
                <w:rFonts w:ascii="標楷體" w:eastAsia="標楷體" w:hAnsi="標楷體"/>
                <w:color w:val="000000"/>
                <w:spacing w:val="-20"/>
                <w:szCs w:val="22"/>
              </w:rPr>
              <w:t>13.</w:t>
            </w:r>
            <w:r w:rsidRPr="00E24683">
              <w:rPr>
                <w:rFonts w:ascii="標楷體" w:eastAsia="標楷體" w:hAnsi="標楷體" w:hint="eastAsia"/>
                <w:color w:val="000000"/>
                <w:spacing w:val="-20"/>
                <w:szCs w:val="22"/>
              </w:rPr>
              <w:t>7.1</w:t>
            </w:r>
            <w:r w:rsidRPr="00E24683">
              <w:rPr>
                <w:rFonts w:ascii="標楷體" w:eastAsia="標楷體" w:hAnsi="標楷體"/>
                <w:color w:val="000000"/>
                <w:spacing w:val="-20"/>
                <w:szCs w:val="22"/>
              </w:rPr>
              <w:t>6</w:t>
            </w:r>
          </w:p>
          <w:p w14:paraId="3F1F88F6"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color w:val="000000"/>
                <w:spacing w:val="-20"/>
                <w:szCs w:val="22"/>
              </w:rPr>
              <w:t>(11-1-</w:t>
            </w:r>
            <w:r w:rsidRPr="00E24683">
              <w:rPr>
                <w:rFonts w:ascii="標楷體" w:eastAsia="標楷體" w:hAnsi="標楷體" w:hint="eastAsia"/>
                <w:color w:val="000000"/>
                <w:spacing w:val="-20"/>
                <w:szCs w:val="22"/>
              </w:rPr>
              <w:t>22</w:t>
            </w:r>
            <w:r w:rsidRPr="00E24683">
              <w:rPr>
                <w:rFonts w:ascii="標楷體" w:eastAsia="標楷體" w:hAnsi="標楷體"/>
                <w:color w:val="000000"/>
                <w:spacing w:val="-20"/>
                <w:szCs w:val="22"/>
              </w:rPr>
              <w:t>)</w:t>
            </w:r>
          </w:p>
          <w:p w14:paraId="37D6238E"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三讀增訂第七十條之一、第十一章之一章名、第一百五十三條之一至第一百五十三條之十及第二百四十五條之一條文；並修正第二百四十五條條文。</w:t>
            </w:r>
          </w:p>
        </w:tc>
        <w:tc>
          <w:tcPr>
            <w:tcW w:w="1608" w:type="dxa"/>
            <w:vMerge w:val="restart"/>
          </w:tcPr>
          <w:p w14:paraId="2D1EBE6D"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113年7月30日台立院議字第1130702820號</w:t>
            </w:r>
          </w:p>
          <w:p w14:paraId="0F7C2C26"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p w14:paraId="29B66B66"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113年7月31日華總一義字第11300068921號</w:t>
            </w:r>
          </w:p>
        </w:tc>
        <w:tc>
          <w:tcPr>
            <w:tcW w:w="1071" w:type="dxa"/>
            <w:vMerge w:val="restart"/>
          </w:tcPr>
          <w:p w14:paraId="5642E75E" w14:textId="77777777" w:rsidR="001949A3" w:rsidRPr="00E24683" w:rsidRDefault="001949A3" w:rsidP="00B8553E">
            <w:pPr>
              <w:kinsoku w:val="0"/>
              <w:overflowPunct w:val="0"/>
              <w:spacing w:line="300" w:lineRule="exact"/>
              <w:jc w:val="both"/>
              <w:rPr>
                <w:rFonts w:ascii="標楷體" w:eastAsia="標楷體" w:hAnsi="標楷體"/>
                <w:color w:val="000000"/>
                <w:spacing w:val="-22"/>
                <w:szCs w:val="22"/>
              </w:rPr>
            </w:pPr>
            <w:r w:rsidRPr="00E24683">
              <w:rPr>
                <w:rFonts w:ascii="標楷體" w:eastAsia="標楷體" w:hAnsi="標楷體" w:hint="eastAsia"/>
                <w:color w:val="000000"/>
                <w:spacing w:val="-22"/>
                <w:szCs w:val="22"/>
              </w:rPr>
              <w:t>第7734號</w:t>
            </w:r>
          </w:p>
        </w:tc>
      </w:tr>
      <w:tr w:rsidR="001949A3" w:rsidRPr="00E24683" w14:paraId="7A506B81" w14:textId="77777777" w:rsidTr="00296A5A">
        <w:trPr>
          <w:trHeight w:val="600"/>
        </w:trPr>
        <w:tc>
          <w:tcPr>
            <w:tcW w:w="467" w:type="dxa"/>
          </w:tcPr>
          <w:p w14:paraId="6E53AD61"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r w:rsidRPr="00E24683">
              <w:rPr>
                <w:rFonts w:ascii="標楷體" w:eastAsia="標楷體" w:hAnsi="標楷體"/>
                <w:color w:val="000000"/>
                <w:spacing w:val="-20"/>
                <w:szCs w:val="22"/>
              </w:rPr>
              <w:t>5</w:t>
            </w:r>
          </w:p>
        </w:tc>
        <w:tc>
          <w:tcPr>
            <w:tcW w:w="1120" w:type="dxa"/>
          </w:tcPr>
          <w:p w14:paraId="1B2F454C"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2.刑事訴訟法部分條文修正草案</w:t>
            </w:r>
          </w:p>
        </w:tc>
        <w:tc>
          <w:tcPr>
            <w:tcW w:w="1638" w:type="dxa"/>
          </w:tcPr>
          <w:p w14:paraId="7F822D2D"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台灣民眾黨黨團 113.04.19</w:t>
            </w:r>
          </w:p>
          <w:p w14:paraId="400C1CDF"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（11-1-10）</w:t>
            </w:r>
          </w:p>
        </w:tc>
        <w:tc>
          <w:tcPr>
            <w:tcW w:w="1709" w:type="dxa"/>
            <w:vMerge/>
          </w:tcPr>
          <w:p w14:paraId="2BBC64DD"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7576418E"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4BDEB88"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15019F7E"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2DB63ABF" w14:textId="77777777" w:rsidTr="00296A5A">
        <w:trPr>
          <w:trHeight w:val="600"/>
        </w:trPr>
        <w:tc>
          <w:tcPr>
            <w:tcW w:w="467" w:type="dxa"/>
          </w:tcPr>
          <w:p w14:paraId="7A391FAF"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r w:rsidRPr="00E24683">
              <w:rPr>
                <w:rFonts w:ascii="標楷體" w:eastAsia="標楷體" w:hAnsi="標楷體"/>
                <w:color w:val="000000"/>
                <w:spacing w:val="-20"/>
                <w:szCs w:val="22"/>
              </w:rPr>
              <w:t>6</w:t>
            </w:r>
          </w:p>
        </w:tc>
        <w:tc>
          <w:tcPr>
            <w:tcW w:w="1120" w:type="dxa"/>
          </w:tcPr>
          <w:p w14:paraId="7C816519"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3.刑事訴訟法第二百四十五條條文修正草案</w:t>
            </w:r>
          </w:p>
        </w:tc>
        <w:tc>
          <w:tcPr>
            <w:tcW w:w="1638" w:type="dxa"/>
          </w:tcPr>
          <w:p w14:paraId="0B1058E9"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委員羅智強等27人</w:t>
            </w:r>
          </w:p>
          <w:p w14:paraId="0D2F9A9F"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113.04.26</w:t>
            </w:r>
          </w:p>
          <w:p w14:paraId="764B6D2C"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（11-1-11）</w:t>
            </w:r>
          </w:p>
        </w:tc>
        <w:tc>
          <w:tcPr>
            <w:tcW w:w="1709" w:type="dxa"/>
            <w:vMerge/>
          </w:tcPr>
          <w:p w14:paraId="46A81FA7"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3AD32E72"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52A9B104"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52F8CBFB"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14DA0CC3" w14:textId="77777777" w:rsidTr="00296A5A">
        <w:trPr>
          <w:trHeight w:val="600"/>
        </w:trPr>
        <w:tc>
          <w:tcPr>
            <w:tcW w:w="467" w:type="dxa"/>
          </w:tcPr>
          <w:p w14:paraId="42F86DB4"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r w:rsidRPr="00E24683">
              <w:rPr>
                <w:rFonts w:ascii="標楷體" w:eastAsia="標楷體" w:hAnsi="標楷體"/>
                <w:color w:val="000000"/>
                <w:spacing w:val="-20"/>
                <w:szCs w:val="22"/>
              </w:rPr>
              <w:t>7</w:t>
            </w:r>
          </w:p>
        </w:tc>
        <w:tc>
          <w:tcPr>
            <w:tcW w:w="1120" w:type="dxa"/>
          </w:tcPr>
          <w:p w14:paraId="4F9574B2"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color w:val="000000"/>
                <w:kern w:val="0"/>
                <w:szCs w:val="22"/>
              </w:rPr>
              <w:t>4.刑事訴訟法增訂部分條文草案</w:t>
            </w:r>
          </w:p>
        </w:tc>
        <w:tc>
          <w:tcPr>
            <w:tcW w:w="1638" w:type="dxa"/>
          </w:tcPr>
          <w:p w14:paraId="33AAB67E"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委員吳宗憲等20人</w:t>
            </w:r>
          </w:p>
          <w:p w14:paraId="3727D3D8"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113.05.31</w:t>
            </w:r>
          </w:p>
          <w:p w14:paraId="0DF6D7AB"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（11-1-16）</w:t>
            </w:r>
          </w:p>
        </w:tc>
        <w:tc>
          <w:tcPr>
            <w:tcW w:w="1709" w:type="dxa"/>
            <w:vMerge/>
          </w:tcPr>
          <w:p w14:paraId="51BC7890"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466A040E"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6C2A5B75"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3003978F"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0FD31068" w14:textId="77777777" w:rsidTr="00296A5A">
        <w:trPr>
          <w:trHeight w:val="600"/>
        </w:trPr>
        <w:tc>
          <w:tcPr>
            <w:tcW w:w="467" w:type="dxa"/>
          </w:tcPr>
          <w:p w14:paraId="0C285714"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r w:rsidRPr="00E24683">
              <w:rPr>
                <w:rFonts w:ascii="標楷體" w:eastAsia="標楷體" w:hAnsi="標楷體"/>
                <w:color w:val="000000"/>
                <w:spacing w:val="-20"/>
                <w:szCs w:val="22"/>
              </w:rPr>
              <w:t>8</w:t>
            </w:r>
          </w:p>
        </w:tc>
        <w:tc>
          <w:tcPr>
            <w:tcW w:w="1120" w:type="dxa"/>
          </w:tcPr>
          <w:p w14:paraId="02A163A0"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color w:val="000000"/>
                <w:kern w:val="0"/>
                <w:szCs w:val="22"/>
              </w:rPr>
            </w:pPr>
            <w:r w:rsidRPr="00E24683">
              <w:rPr>
                <w:rFonts w:ascii="標楷體" w:eastAsia="標楷體" w:hAnsi="標楷體" w:hint="eastAsia"/>
                <w:color w:val="000000"/>
                <w:kern w:val="0"/>
                <w:szCs w:val="22"/>
              </w:rPr>
              <w:t>5</w:t>
            </w:r>
            <w:r w:rsidRPr="00E24683">
              <w:rPr>
                <w:rFonts w:ascii="標楷體" w:eastAsia="標楷體" w:hAnsi="標楷體"/>
                <w:color w:val="000000"/>
                <w:kern w:val="0"/>
                <w:szCs w:val="22"/>
              </w:rPr>
              <w:t>.刑事訴訟法第二百四十五條及第二百四十五條之一條文修正草案</w:t>
            </w:r>
          </w:p>
        </w:tc>
        <w:tc>
          <w:tcPr>
            <w:tcW w:w="1638" w:type="dxa"/>
          </w:tcPr>
          <w:p w14:paraId="04779DF0"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委員沈伯洋等18人</w:t>
            </w:r>
          </w:p>
          <w:p w14:paraId="7BF2A520"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113.05.31</w:t>
            </w:r>
          </w:p>
          <w:p w14:paraId="26B5C284"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（11-1-16）</w:t>
            </w:r>
          </w:p>
        </w:tc>
        <w:tc>
          <w:tcPr>
            <w:tcW w:w="1709" w:type="dxa"/>
            <w:vMerge/>
          </w:tcPr>
          <w:p w14:paraId="25F3FCEC"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2" w:type="dxa"/>
            <w:vMerge/>
          </w:tcPr>
          <w:p w14:paraId="1C3AC1B4"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1525D34F"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67284B06"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E24683" w14:paraId="3B953F27" w14:textId="77777777" w:rsidTr="00296A5A">
        <w:trPr>
          <w:trHeight w:val="600"/>
        </w:trPr>
        <w:tc>
          <w:tcPr>
            <w:tcW w:w="467" w:type="dxa"/>
          </w:tcPr>
          <w:p w14:paraId="2F29167C" w14:textId="77777777" w:rsidR="001949A3" w:rsidRPr="00E24683" w:rsidRDefault="001949A3" w:rsidP="003C0D65">
            <w:pPr>
              <w:kinsoku w:val="0"/>
              <w:overflowPunct w:val="0"/>
              <w:spacing w:line="300" w:lineRule="exact"/>
              <w:rPr>
                <w:rFonts w:ascii="標楷體" w:eastAsia="標楷體" w:hAnsi="標楷體"/>
                <w:color w:val="000000"/>
                <w:spacing w:val="-20"/>
                <w:szCs w:val="22"/>
              </w:rPr>
            </w:pPr>
          </w:p>
        </w:tc>
        <w:tc>
          <w:tcPr>
            <w:tcW w:w="1120" w:type="dxa"/>
          </w:tcPr>
          <w:p w14:paraId="56506F6F" w14:textId="77777777" w:rsidR="001949A3" w:rsidRPr="00E24683" w:rsidRDefault="001949A3" w:rsidP="00B8553E">
            <w:pPr>
              <w:kinsoku w:val="0"/>
              <w:overflowPunct w:val="0"/>
              <w:spacing w:line="300" w:lineRule="exact"/>
              <w:ind w:leftChars="-25" w:left="-46" w:rightChars="-45" w:right="-108" w:hangingChars="6" w:hanging="14"/>
              <w:rPr>
                <w:rFonts w:ascii="標楷體" w:eastAsia="標楷體" w:hAnsi="標楷體"/>
                <w:szCs w:val="22"/>
              </w:rPr>
            </w:pPr>
            <w:r w:rsidRPr="00E24683">
              <w:rPr>
                <w:rFonts w:ascii="標楷體" w:eastAsia="標楷體" w:hAnsi="標楷體" w:hint="eastAsia"/>
                <w:szCs w:val="22"/>
              </w:rPr>
              <w:t>6.刑事訴訟法第二百四十五條及第二百四十五條之一條文修正草案</w:t>
            </w:r>
          </w:p>
          <w:p w14:paraId="66CFCDBD" w14:textId="77777777" w:rsidR="001949A3" w:rsidRPr="00E24683" w:rsidRDefault="001949A3" w:rsidP="00B8553E">
            <w:pPr>
              <w:kinsoku w:val="0"/>
              <w:overflowPunct w:val="0"/>
              <w:spacing w:line="300" w:lineRule="exact"/>
              <w:ind w:leftChars="-25" w:left="-48" w:rightChars="-45" w:right="-108" w:hangingChars="6" w:hanging="12"/>
              <w:rPr>
                <w:rFonts w:ascii="標楷體" w:eastAsia="標楷體" w:hAnsi="標楷體"/>
                <w:color w:val="000000"/>
                <w:kern w:val="0"/>
                <w:szCs w:val="22"/>
              </w:rPr>
            </w:pPr>
            <w:r w:rsidRPr="00E24683">
              <w:rPr>
                <w:rFonts w:ascii="標楷體" w:eastAsia="標楷體" w:hAnsi="標楷體" w:hint="eastAsia"/>
                <w:b/>
                <w:bCs/>
                <w:spacing w:val="-20"/>
                <w:kern w:val="0"/>
                <w:szCs w:val="22"/>
              </w:rPr>
              <w:t>(逕付二讀)</w:t>
            </w:r>
          </w:p>
        </w:tc>
        <w:tc>
          <w:tcPr>
            <w:tcW w:w="1638" w:type="dxa"/>
          </w:tcPr>
          <w:p w14:paraId="7CF3F83E" w14:textId="77777777" w:rsidR="00F21F44" w:rsidRPr="00E24683" w:rsidRDefault="001949A3" w:rsidP="00B8553E">
            <w:pPr>
              <w:adjustRightInd w:val="0"/>
              <w:snapToGrid w:val="0"/>
              <w:spacing w:line="300" w:lineRule="exact"/>
              <w:ind w:rightChars="-45" w:right="-108"/>
              <w:rPr>
                <w:rFonts w:ascii="標楷體" w:eastAsia="標楷體" w:hAnsi="標楷體"/>
                <w:color w:val="000000"/>
                <w:kern w:val="0"/>
                <w:szCs w:val="22"/>
              </w:rPr>
            </w:pPr>
            <w:r w:rsidRPr="00E24683">
              <w:rPr>
                <w:rFonts w:ascii="標楷體" w:eastAsia="標楷體" w:hAnsi="標楷體" w:hint="eastAsia"/>
                <w:color w:val="000000"/>
                <w:kern w:val="0"/>
                <w:szCs w:val="22"/>
              </w:rPr>
              <w:t>台灣民眾黨</w:t>
            </w:r>
          </w:p>
          <w:p w14:paraId="4D14B263" w14:textId="55962AC7" w:rsidR="001949A3" w:rsidRPr="00E24683" w:rsidRDefault="001949A3" w:rsidP="00B8553E">
            <w:pPr>
              <w:adjustRightInd w:val="0"/>
              <w:snapToGrid w:val="0"/>
              <w:spacing w:line="300" w:lineRule="exact"/>
              <w:ind w:rightChars="-45" w:right="-108"/>
              <w:rPr>
                <w:rFonts w:ascii="標楷體" w:eastAsia="標楷體" w:hAnsi="標楷體"/>
                <w:color w:val="000000"/>
                <w:kern w:val="0"/>
                <w:szCs w:val="22"/>
              </w:rPr>
            </w:pPr>
            <w:r w:rsidRPr="00E24683">
              <w:rPr>
                <w:rFonts w:ascii="標楷體" w:eastAsia="標楷體" w:hAnsi="標楷體" w:hint="eastAsia"/>
                <w:color w:val="000000"/>
                <w:kern w:val="0"/>
                <w:szCs w:val="22"/>
              </w:rPr>
              <w:t>黨團</w:t>
            </w:r>
          </w:p>
          <w:p w14:paraId="2E0C5AEE" w14:textId="77777777" w:rsidR="001949A3" w:rsidRPr="00E24683" w:rsidRDefault="001949A3" w:rsidP="00B8553E">
            <w:pPr>
              <w:adjustRightInd w:val="0"/>
              <w:snapToGrid w:val="0"/>
              <w:spacing w:line="300" w:lineRule="exact"/>
              <w:ind w:rightChars="-45" w:right="-108"/>
              <w:rPr>
                <w:rFonts w:ascii="標楷體" w:eastAsia="標楷體" w:hAnsi="標楷體"/>
                <w:szCs w:val="22"/>
              </w:rPr>
            </w:pPr>
            <w:r w:rsidRPr="00E24683">
              <w:rPr>
                <w:rFonts w:ascii="標楷體" w:eastAsia="標楷體" w:hAnsi="標楷體"/>
                <w:szCs w:val="22"/>
              </w:rPr>
              <w:t>113.06.14</w:t>
            </w:r>
          </w:p>
          <w:p w14:paraId="2B092392" w14:textId="77777777" w:rsidR="001949A3" w:rsidRPr="00E24683" w:rsidRDefault="001949A3" w:rsidP="00B8553E">
            <w:pPr>
              <w:adjustRightInd w:val="0"/>
              <w:snapToGrid w:val="0"/>
              <w:spacing w:line="300" w:lineRule="exact"/>
              <w:rPr>
                <w:rFonts w:ascii="標楷體" w:eastAsia="標楷體" w:hAnsi="標楷體"/>
                <w:color w:val="000000"/>
                <w:kern w:val="0"/>
                <w:szCs w:val="22"/>
              </w:rPr>
            </w:pPr>
            <w:r w:rsidRPr="00E24683">
              <w:rPr>
                <w:rFonts w:ascii="標楷體" w:eastAsia="標楷體" w:hAnsi="標楷體" w:hint="eastAsia"/>
                <w:szCs w:val="22"/>
              </w:rPr>
              <w:t>（11-1-18）</w:t>
            </w:r>
          </w:p>
        </w:tc>
        <w:tc>
          <w:tcPr>
            <w:tcW w:w="1709" w:type="dxa"/>
          </w:tcPr>
          <w:p w14:paraId="18A659FB"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1.院會1</w:t>
            </w:r>
            <w:r w:rsidRPr="00E24683">
              <w:rPr>
                <w:rFonts w:ascii="標楷體" w:eastAsia="標楷體" w:hAnsi="標楷體"/>
                <w:spacing w:val="-20"/>
                <w:kern w:val="0"/>
                <w:szCs w:val="22"/>
              </w:rPr>
              <w:t>13</w:t>
            </w:r>
            <w:r w:rsidRPr="00E24683">
              <w:rPr>
                <w:rFonts w:ascii="標楷體" w:eastAsia="標楷體" w:hAnsi="標楷體" w:hint="eastAsia"/>
                <w:spacing w:val="-20"/>
                <w:kern w:val="0"/>
                <w:szCs w:val="22"/>
              </w:rPr>
              <w:t>.7.12（1</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w:t>
            </w:r>
            <w:r w:rsidRPr="00E24683">
              <w:rPr>
                <w:rFonts w:ascii="標楷體" w:eastAsia="標楷體" w:hAnsi="標楷體"/>
                <w:spacing w:val="-20"/>
                <w:kern w:val="0"/>
                <w:szCs w:val="22"/>
              </w:rPr>
              <w:t>1</w:t>
            </w:r>
            <w:r w:rsidRPr="00E24683">
              <w:rPr>
                <w:rFonts w:ascii="標楷體" w:eastAsia="標楷體" w:hAnsi="標楷體" w:hint="eastAsia"/>
                <w:spacing w:val="-20"/>
                <w:kern w:val="0"/>
                <w:szCs w:val="22"/>
              </w:rPr>
              <w:t>-22）自司法及法制委員會抽出逕付二讀，與相關提案併案協商。</w:t>
            </w:r>
          </w:p>
          <w:p w14:paraId="40D69FAA" w14:textId="77777777" w:rsidR="001949A3" w:rsidRPr="00E24683"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E24683">
              <w:rPr>
                <w:rFonts w:ascii="標楷體" w:eastAsia="標楷體" w:hAnsi="標楷體" w:hint="eastAsia"/>
                <w:spacing w:val="-20"/>
                <w:kern w:val="0"/>
                <w:szCs w:val="22"/>
              </w:rPr>
              <w:t>2.113.7.12黨團協商。</w:t>
            </w:r>
          </w:p>
        </w:tc>
        <w:tc>
          <w:tcPr>
            <w:tcW w:w="1332" w:type="dxa"/>
            <w:vMerge/>
          </w:tcPr>
          <w:p w14:paraId="04B8206B" w14:textId="77777777" w:rsidR="001949A3" w:rsidRPr="00E24683" w:rsidRDefault="001949A3" w:rsidP="00B8553E">
            <w:pPr>
              <w:kinsoku w:val="0"/>
              <w:overflowPunct w:val="0"/>
              <w:spacing w:line="300" w:lineRule="exact"/>
              <w:rPr>
                <w:rFonts w:ascii="標楷體" w:eastAsia="標楷體" w:hAnsi="標楷體"/>
                <w:b/>
                <w:color w:val="000000"/>
                <w:spacing w:val="-20"/>
                <w:szCs w:val="22"/>
              </w:rPr>
            </w:pPr>
          </w:p>
        </w:tc>
        <w:tc>
          <w:tcPr>
            <w:tcW w:w="1608" w:type="dxa"/>
            <w:vMerge/>
          </w:tcPr>
          <w:p w14:paraId="26C04C50" w14:textId="77777777" w:rsidR="001949A3" w:rsidRPr="00E24683" w:rsidRDefault="001949A3" w:rsidP="00B8553E">
            <w:pPr>
              <w:kinsoku w:val="0"/>
              <w:overflowPunct w:val="0"/>
              <w:spacing w:line="300" w:lineRule="exact"/>
              <w:rPr>
                <w:rFonts w:ascii="標楷體" w:eastAsia="標楷體" w:hAnsi="標楷體"/>
                <w:color w:val="000000"/>
                <w:spacing w:val="-20"/>
                <w:szCs w:val="22"/>
              </w:rPr>
            </w:pPr>
          </w:p>
        </w:tc>
        <w:tc>
          <w:tcPr>
            <w:tcW w:w="1071" w:type="dxa"/>
            <w:vMerge/>
          </w:tcPr>
          <w:p w14:paraId="3A3C6FAE" w14:textId="77777777" w:rsidR="001949A3" w:rsidRPr="00E24683" w:rsidRDefault="001949A3" w:rsidP="00B8553E">
            <w:pPr>
              <w:kinsoku w:val="0"/>
              <w:overflowPunct w:val="0"/>
              <w:spacing w:line="300" w:lineRule="exact"/>
              <w:jc w:val="both"/>
              <w:rPr>
                <w:rFonts w:ascii="標楷體" w:eastAsia="標楷體" w:hAnsi="標楷體"/>
                <w:color w:val="000000"/>
                <w:spacing w:val="-20"/>
                <w:szCs w:val="22"/>
              </w:rPr>
            </w:pPr>
          </w:p>
        </w:tc>
      </w:tr>
    </w:tbl>
    <w:p w14:paraId="67A485F2" w14:textId="77777777" w:rsidR="001949A3" w:rsidRPr="00E24683" w:rsidRDefault="001949A3" w:rsidP="00B8553E">
      <w:pPr>
        <w:pStyle w:val="affd"/>
        <w:keepNext/>
        <w:kinsoku w:val="0"/>
        <w:overflowPunct w:val="0"/>
        <w:spacing w:beforeLines="100" w:before="240" w:afterLines="100" w:after="240" w:line="260" w:lineRule="exact"/>
        <w:ind w:leftChars="0" w:left="2040"/>
        <w:jc w:val="both"/>
        <w:outlineLvl w:val="2"/>
        <w:rPr>
          <w:rStyle w:val="af5"/>
          <w:rFonts w:ascii="標楷體" w:eastAsia="標楷體" w:hAnsi="標楷體"/>
          <w:b/>
          <w:bCs/>
          <w:color w:val="000000" w:themeColor="text1"/>
          <w:sz w:val="28"/>
          <w:szCs w:val="28"/>
          <w:u w:val="none"/>
          <w:shd w:val="clear" w:color="auto" w:fill="FFFFFF" w:themeFill="background1"/>
        </w:rPr>
      </w:pPr>
    </w:p>
    <w:p w14:paraId="2DB37965" w14:textId="77777777" w:rsidR="001949A3" w:rsidRPr="00E24683" w:rsidRDefault="001949A3" w:rsidP="00B8553E">
      <w:pPr>
        <w:pStyle w:val="affd"/>
        <w:keepNext/>
        <w:kinsoku w:val="0"/>
        <w:overflowPunct w:val="0"/>
        <w:spacing w:beforeLines="100" w:before="240" w:afterLines="100" w:after="240" w:line="260" w:lineRule="exact"/>
        <w:ind w:leftChars="0" w:left="2040"/>
        <w:jc w:val="both"/>
        <w:outlineLvl w:val="2"/>
        <w:rPr>
          <w:rStyle w:val="af5"/>
          <w:rFonts w:ascii="標楷體" w:eastAsia="標楷體" w:hAnsi="標楷體"/>
          <w:b/>
          <w:bCs/>
          <w:color w:val="000000" w:themeColor="text1"/>
          <w:sz w:val="28"/>
          <w:szCs w:val="28"/>
          <w:u w:val="none"/>
          <w:shd w:val="clear" w:color="auto" w:fill="FFFFFF" w:themeFill="background1"/>
        </w:rPr>
      </w:pPr>
    </w:p>
    <w:p w14:paraId="5944E16B" w14:textId="77777777" w:rsidR="001949A3" w:rsidRPr="00E24683" w:rsidRDefault="001949A3" w:rsidP="00B8553E">
      <w:pPr>
        <w:pStyle w:val="affffff0"/>
        <w:kinsoku w:val="0"/>
        <w:overflowPunct w:val="0"/>
        <w:spacing w:beforeLines="100" w:before="240" w:afterLines="100" w:after="240" w:line="260" w:lineRule="exact"/>
        <w:ind w:leftChars="472" w:left="1133" w:firstLineChars="75" w:firstLine="210"/>
        <w:rPr>
          <w:color w:val="000000" w:themeColor="text1"/>
          <w:szCs w:val="28"/>
          <w:shd w:val="clear" w:color="auto" w:fill="FFFFFF" w:themeFill="background1"/>
        </w:rPr>
        <w:sectPr w:rsidR="001949A3" w:rsidRPr="00E24683" w:rsidSect="00B8553E">
          <w:footerReference w:type="default" r:id="rId11"/>
          <w:pgSz w:w="11906" w:h="16838" w:code="9"/>
          <w:pgMar w:top="1440" w:right="1440" w:bottom="1440" w:left="1800" w:header="851" w:footer="992" w:gutter="0"/>
          <w:cols w:space="425"/>
          <w:docGrid w:linePitch="360"/>
        </w:sectPr>
      </w:pPr>
      <w:bookmarkStart w:id="139" w:name="_Toc386796869"/>
      <w:bookmarkStart w:id="140" w:name="_Toc386797109"/>
      <w:bookmarkStart w:id="141" w:name="_Toc455152586"/>
      <w:bookmarkStart w:id="142" w:name="_Toc457395188"/>
      <w:bookmarkStart w:id="143" w:name="_Toc472666432"/>
      <w:bookmarkStart w:id="144" w:name="_Toc516496366"/>
      <w:bookmarkStart w:id="145" w:name="_Toc516496481"/>
      <w:bookmarkStart w:id="146" w:name="_Toc516496845"/>
      <w:bookmarkStart w:id="147" w:name="_Toc517947587"/>
      <w:bookmarkStart w:id="148" w:name="_Toc13473514"/>
      <w:bookmarkStart w:id="149" w:name="_Toc133575138"/>
    </w:p>
    <w:p w14:paraId="4288BBE2" w14:textId="77777777" w:rsidR="001949A3" w:rsidRPr="00E24683" w:rsidRDefault="001949A3" w:rsidP="001949A3">
      <w:pPr>
        <w:pStyle w:val="affffff0"/>
        <w:numPr>
          <w:ilvl w:val="0"/>
          <w:numId w:val="27"/>
        </w:numPr>
        <w:kinsoku w:val="0"/>
        <w:overflowPunct w:val="0"/>
        <w:spacing w:beforeLines="100" w:before="240" w:afterLines="100" w:after="240" w:line="260" w:lineRule="exact"/>
        <w:rPr>
          <w:color w:val="000000" w:themeColor="text1"/>
          <w:szCs w:val="28"/>
          <w:shd w:val="clear" w:color="auto" w:fill="FFFFFF" w:themeFill="background1"/>
        </w:rPr>
      </w:pPr>
      <w:bookmarkStart w:id="150" w:name="_Toc174975008"/>
      <w:bookmarkStart w:id="151" w:name="_Hlk174523701"/>
      <w:r w:rsidRPr="00E24683">
        <w:rPr>
          <w:rFonts w:hint="eastAsia"/>
          <w:color w:val="000000" w:themeColor="text1"/>
          <w:szCs w:val="28"/>
          <w:shd w:val="clear" w:color="auto" w:fill="FFFFFF" w:themeFill="background1"/>
        </w:rPr>
        <w:lastRenderedPageBreak/>
        <w:t>待院會審議之議案12案</w:t>
      </w:r>
      <w:bookmarkEnd w:id="150"/>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1949A3" w:rsidRPr="00E24683" w14:paraId="1FCEB34D" w14:textId="77777777" w:rsidTr="00B8553E">
        <w:tc>
          <w:tcPr>
            <w:tcW w:w="709" w:type="dxa"/>
          </w:tcPr>
          <w:bookmarkEnd w:id="151"/>
          <w:p w14:paraId="129CAA2A" w14:textId="77777777" w:rsidR="001949A3" w:rsidRPr="00E24683" w:rsidRDefault="001949A3" w:rsidP="00B8553E">
            <w:pPr>
              <w:tabs>
                <w:tab w:val="center" w:pos="246"/>
              </w:tabs>
              <w:kinsoku w:val="0"/>
              <w:topLinePunct/>
              <w:adjustRightInd w:val="0"/>
              <w:snapToGrid w:val="0"/>
              <w:spacing w:line="300" w:lineRule="exact"/>
              <w:rPr>
                <w:rFonts w:ascii="標楷體" w:eastAsia="標楷體" w:hAnsi="標楷體"/>
                <w:b/>
                <w:color w:val="000000"/>
              </w:rPr>
            </w:pPr>
            <w:r w:rsidRPr="00E24683">
              <w:rPr>
                <w:rFonts w:ascii="標楷體" w:eastAsia="標楷體" w:hAnsi="標楷體"/>
                <w:b/>
                <w:color w:val="000000"/>
              </w:rPr>
              <w:tab/>
              <w:t>序號</w:t>
            </w:r>
          </w:p>
        </w:tc>
        <w:tc>
          <w:tcPr>
            <w:tcW w:w="1909" w:type="dxa"/>
          </w:tcPr>
          <w:p w14:paraId="1F38D7AA"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議案名稱</w:t>
            </w:r>
          </w:p>
        </w:tc>
        <w:tc>
          <w:tcPr>
            <w:tcW w:w="1918" w:type="dxa"/>
          </w:tcPr>
          <w:p w14:paraId="62B65665"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提案委員或機關</w:t>
            </w:r>
          </w:p>
          <w:p w14:paraId="081D3F08"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院會交付日期</w:t>
            </w:r>
          </w:p>
          <w:p w14:paraId="6507BD51"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（會次）</w:t>
            </w:r>
          </w:p>
        </w:tc>
        <w:tc>
          <w:tcPr>
            <w:tcW w:w="1985" w:type="dxa"/>
          </w:tcPr>
          <w:p w14:paraId="74F6BB18"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審查委員會</w:t>
            </w:r>
          </w:p>
          <w:p w14:paraId="38746C6C"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院會說明人</w:t>
            </w:r>
          </w:p>
        </w:tc>
        <w:tc>
          <w:tcPr>
            <w:tcW w:w="1984" w:type="dxa"/>
          </w:tcPr>
          <w:p w14:paraId="657049DE"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審查情形</w:t>
            </w:r>
          </w:p>
        </w:tc>
      </w:tr>
      <w:tr w:rsidR="001949A3" w:rsidRPr="00E24683" w14:paraId="0B881562" w14:textId="77777777" w:rsidTr="00B8553E">
        <w:tc>
          <w:tcPr>
            <w:tcW w:w="709" w:type="dxa"/>
          </w:tcPr>
          <w:p w14:paraId="57C148CB"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1</w:t>
            </w:r>
          </w:p>
        </w:tc>
        <w:tc>
          <w:tcPr>
            <w:tcW w:w="1909" w:type="dxa"/>
          </w:tcPr>
          <w:p w14:paraId="2D1279F3"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1.警察人員人事條例修正第三十五條條文及增訂附表三草案</w:t>
            </w:r>
          </w:p>
        </w:tc>
        <w:tc>
          <w:tcPr>
            <w:tcW w:w="1918" w:type="dxa"/>
          </w:tcPr>
          <w:p w14:paraId="38DD2FD3"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委員蘇清泉等27人</w:t>
            </w:r>
          </w:p>
          <w:p w14:paraId="1880959C"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113.04.19</w:t>
            </w:r>
          </w:p>
          <w:p w14:paraId="17F840FD"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（11-1-10）</w:t>
            </w:r>
          </w:p>
          <w:p w14:paraId="29E1F00B"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（11-1-11提出復議，11-1-13撤回復議）</w:t>
            </w:r>
          </w:p>
        </w:tc>
        <w:tc>
          <w:tcPr>
            <w:tcW w:w="1985" w:type="dxa"/>
            <w:vMerge w:val="restart"/>
          </w:tcPr>
          <w:p w14:paraId="5BC2B06F"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color w:val="000000"/>
                <w:kern w:val="0"/>
              </w:rPr>
              <w:t>司法及法制</w:t>
            </w:r>
            <w:r w:rsidRPr="00E24683">
              <w:rPr>
                <w:rFonts w:ascii="標楷體" w:eastAsia="標楷體" w:hAnsi="標楷體" w:hint="eastAsia"/>
                <w:color w:val="000000"/>
                <w:kern w:val="0"/>
              </w:rPr>
              <w:t>、</w:t>
            </w:r>
          </w:p>
          <w:p w14:paraId="56F77561"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內政</w:t>
            </w:r>
          </w:p>
          <w:p w14:paraId="6E5EE905"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吳召集委員宗憲</w:t>
            </w:r>
          </w:p>
        </w:tc>
        <w:tc>
          <w:tcPr>
            <w:tcW w:w="1984" w:type="dxa"/>
            <w:vMerge w:val="restart"/>
          </w:tcPr>
          <w:p w14:paraId="4A1E5C67"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1.聯席會1</w:t>
            </w:r>
            <w:r w:rsidRPr="00E24683">
              <w:rPr>
                <w:rFonts w:ascii="標楷體" w:eastAsia="標楷體" w:hAnsi="標楷體"/>
                <w:color w:val="000000"/>
                <w:kern w:val="0"/>
              </w:rPr>
              <w:t>13</w:t>
            </w:r>
            <w:r w:rsidRPr="00E24683">
              <w:rPr>
                <w:rFonts w:ascii="標楷體" w:eastAsia="標楷體" w:hAnsi="標楷體" w:hint="eastAsia"/>
                <w:color w:val="000000"/>
                <w:kern w:val="0"/>
              </w:rPr>
              <w:t>.</w:t>
            </w:r>
            <w:r w:rsidRPr="00E24683">
              <w:rPr>
                <w:rFonts w:ascii="標楷體" w:eastAsia="標楷體" w:hAnsi="標楷體"/>
                <w:color w:val="000000"/>
                <w:kern w:val="0"/>
              </w:rPr>
              <w:t>6</w:t>
            </w:r>
            <w:r w:rsidRPr="00E24683">
              <w:rPr>
                <w:rFonts w:ascii="標楷體" w:eastAsia="標楷體" w:hAnsi="標楷體" w:hint="eastAsia"/>
                <w:color w:val="000000"/>
                <w:kern w:val="0"/>
              </w:rPr>
              <w:t>.1</w:t>
            </w:r>
            <w:r w:rsidRPr="00E24683">
              <w:rPr>
                <w:rFonts w:ascii="標楷體" w:eastAsia="標楷體" w:hAnsi="標楷體"/>
                <w:color w:val="000000"/>
                <w:kern w:val="0"/>
              </w:rPr>
              <w:t>3</w:t>
            </w:r>
            <w:r w:rsidRPr="00E24683">
              <w:rPr>
                <w:rFonts w:ascii="標楷體" w:eastAsia="標楷體" w:hAnsi="標楷體" w:hint="eastAsia"/>
                <w:color w:val="000000"/>
                <w:kern w:val="0"/>
              </w:rPr>
              <w:t>(1</w:t>
            </w:r>
            <w:r w:rsidRPr="00E24683">
              <w:rPr>
                <w:rFonts w:ascii="標楷體" w:eastAsia="標楷體" w:hAnsi="標楷體"/>
                <w:color w:val="000000"/>
                <w:kern w:val="0"/>
              </w:rPr>
              <w:t>1</w:t>
            </w:r>
            <w:r w:rsidRPr="00E24683">
              <w:rPr>
                <w:rFonts w:ascii="標楷體" w:eastAsia="標楷體" w:hAnsi="標楷體" w:hint="eastAsia"/>
                <w:color w:val="000000"/>
                <w:kern w:val="0"/>
              </w:rPr>
              <w:t>-1-</w:t>
            </w:r>
            <w:r w:rsidRPr="00E24683">
              <w:rPr>
                <w:rFonts w:ascii="標楷體" w:eastAsia="標楷體" w:hAnsi="標楷體"/>
                <w:color w:val="000000"/>
                <w:kern w:val="0"/>
              </w:rPr>
              <w:t>1</w:t>
            </w:r>
            <w:r w:rsidRPr="00E24683">
              <w:rPr>
                <w:rFonts w:ascii="標楷體" w:eastAsia="標楷體" w:hAnsi="標楷體" w:hint="eastAsia"/>
                <w:color w:val="000000"/>
                <w:kern w:val="0"/>
              </w:rPr>
              <w:t>)審查完竣，須交由黨團協商。</w:t>
            </w:r>
          </w:p>
          <w:p w14:paraId="09CBB15D"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2.113.7.11黨團協商。</w:t>
            </w:r>
          </w:p>
          <w:p w14:paraId="665FFD5F"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3.113.7.16黨團協商。</w:t>
            </w:r>
          </w:p>
        </w:tc>
      </w:tr>
      <w:tr w:rsidR="001949A3" w:rsidRPr="00E24683" w14:paraId="5D66777E" w14:textId="77777777" w:rsidTr="00B8553E">
        <w:tc>
          <w:tcPr>
            <w:tcW w:w="709" w:type="dxa"/>
          </w:tcPr>
          <w:p w14:paraId="7EA90B58"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hint="eastAsia"/>
                <w:color w:val="000000"/>
              </w:rPr>
              <w:t>2</w:t>
            </w:r>
          </w:p>
        </w:tc>
        <w:tc>
          <w:tcPr>
            <w:tcW w:w="1909" w:type="dxa"/>
          </w:tcPr>
          <w:p w14:paraId="36251865"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2.警察人員人事條例第三十五條條文修正草案</w:t>
            </w:r>
          </w:p>
        </w:tc>
        <w:tc>
          <w:tcPr>
            <w:tcW w:w="1918" w:type="dxa"/>
          </w:tcPr>
          <w:p w14:paraId="4825A40C"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委員萬美玲等19人</w:t>
            </w:r>
          </w:p>
          <w:p w14:paraId="67133387"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113.04.26</w:t>
            </w:r>
          </w:p>
          <w:p w14:paraId="66ACB3B5"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（11-1-11）</w:t>
            </w:r>
          </w:p>
        </w:tc>
        <w:tc>
          <w:tcPr>
            <w:tcW w:w="1985" w:type="dxa"/>
            <w:vMerge/>
          </w:tcPr>
          <w:p w14:paraId="0A7715A7"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1586548E"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2D433B26" w14:textId="77777777" w:rsidTr="00B8553E">
        <w:tc>
          <w:tcPr>
            <w:tcW w:w="709" w:type="dxa"/>
          </w:tcPr>
          <w:p w14:paraId="3F03078C"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3</w:t>
            </w:r>
          </w:p>
        </w:tc>
        <w:tc>
          <w:tcPr>
            <w:tcW w:w="1909" w:type="dxa"/>
          </w:tcPr>
          <w:p w14:paraId="7245597A"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3.警察人員人事條例第三十五條條文修正草案</w:t>
            </w:r>
          </w:p>
        </w:tc>
        <w:tc>
          <w:tcPr>
            <w:tcW w:w="1918" w:type="dxa"/>
          </w:tcPr>
          <w:p w14:paraId="6986926E"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委員謝龍介等19人</w:t>
            </w:r>
          </w:p>
          <w:p w14:paraId="6AAC8290"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113.05.03</w:t>
            </w:r>
          </w:p>
          <w:p w14:paraId="7719D122"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（11-1-12）</w:t>
            </w:r>
          </w:p>
        </w:tc>
        <w:tc>
          <w:tcPr>
            <w:tcW w:w="1985" w:type="dxa"/>
            <w:vMerge/>
          </w:tcPr>
          <w:p w14:paraId="34790B19"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22ABA0C4"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098FE303" w14:textId="77777777" w:rsidTr="00B8553E">
        <w:tc>
          <w:tcPr>
            <w:tcW w:w="709" w:type="dxa"/>
          </w:tcPr>
          <w:p w14:paraId="0740E046"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4</w:t>
            </w:r>
          </w:p>
        </w:tc>
        <w:tc>
          <w:tcPr>
            <w:tcW w:w="1909" w:type="dxa"/>
          </w:tcPr>
          <w:p w14:paraId="5EE88B22"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4.警察人員人事條例第三十五條條文修正草案</w:t>
            </w:r>
          </w:p>
        </w:tc>
        <w:tc>
          <w:tcPr>
            <w:tcW w:w="1918" w:type="dxa"/>
          </w:tcPr>
          <w:p w14:paraId="1A2E8FEA"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委員王鴻薇等29人</w:t>
            </w:r>
          </w:p>
          <w:p w14:paraId="0753C174"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113.05.10</w:t>
            </w:r>
          </w:p>
          <w:p w14:paraId="33313085"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（11-1-13）</w:t>
            </w:r>
          </w:p>
        </w:tc>
        <w:tc>
          <w:tcPr>
            <w:tcW w:w="1985" w:type="dxa"/>
            <w:vMerge/>
          </w:tcPr>
          <w:p w14:paraId="011F2CB2"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24025BFE"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21FA3E42" w14:textId="77777777" w:rsidTr="00B8553E">
        <w:tc>
          <w:tcPr>
            <w:tcW w:w="709" w:type="dxa"/>
          </w:tcPr>
          <w:p w14:paraId="7004B0DB"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5</w:t>
            </w:r>
          </w:p>
        </w:tc>
        <w:tc>
          <w:tcPr>
            <w:tcW w:w="1909" w:type="dxa"/>
          </w:tcPr>
          <w:p w14:paraId="7F01C40B"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5.警察人員人事條例第三十五條條文修正草案</w:t>
            </w:r>
          </w:p>
        </w:tc>
        <w:tc>
          <w:tcPr>
            <w:tcW w:w="1918" w:type="dxa"/>
          </w:tcPr>
          <w:p w14:paraId="01CAD39C"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委員丁學忠等17人</w:t>
            </w:r>
          </w:p>
          <w:p w14:paraId="5D24B3A7"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113.05.17</w:t>
            </w:r>
          </w:p>
          <w:p w14:paraId="640CFF69"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（11-1-14）</w:t>
            </w:r>
          </w:p>
        </w:tc>
        <w:tc>
          <w:tcPr>
            <w:tcW w:w="1985" w:type="dxa"/>
            <w:vMerge/>
          </w:tcPr>
          <w:p w14:paraId="61AF45A5"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1C0FB75D"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250BC7CF" w14:textId="77777777" w:rsidTr="00B8553E">
        <w:tc>
          <w:tcPr>
            <w:tcW w:w="709" w:type="dxa"/>
          </w:tcPr>
          <w:p w14:paraId="18332ACB"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6</w:t>
            </w:r>
          </w:p>
        </w:tc>
        <w:tc>
          <w:tcPr>
            <w:tcW w:w="1909" w:type="dxa"/>
          </w:tcPr>
          <w:p w14:paraId="7DFD65CA"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6.警察人員人事條例第三十五條條文修正草案</w:t>
            </w:r>
          </w:p>
        </w:tc>
        <w:tc>
          <w:tcPr>
            <w:tcW w:w="1918" w:type="dxa"/>
          </w:tcPr>
          <w:p w14:paraId="7D36F17D"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委員顏寬恒等20人</w:t>
            </w:r>
          </w:p>
          <w:p w14:paraId="3FDB3309"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113.05.31</w:t>
            </w:r>
          </w:p>
          <w:p w14:paraId="5741A607"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（11-1-16）</w:t>
            </w:r>
          </w:p>
        </w:tc>
        <w:tc>
          <w:tcPr>
            <w:tcW w:w="1985" w:type="dxa"/>
            <w:vMerge/>
          </w:tcPr>
          <w:p w14:paraId="0C8B3882"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54037E29"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350EB133" w14:textId="77777777" w:rsidTr="00B8553E">
        <w:tc>
          <w:tcPr>
            <w:tcW w:w="709" w:type="dxa"/>
          </w:tcPr>
          <w:p w14:paraId="4FFD0CAA"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7</w:t>
            </w:r>
          </w:p>
        </w:tc>
        <w:tc>
          <w:tcPr>
            <w:tcW w:w="1909" w:type="dxa"/>
          </w:tcPr>
          <w:p w14:paraId="39DBC600"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7.警察人員人事條例部分條文修正草案</w:t>
            </w:r>
          </w:p>
        </w:tc>
        <w:tc>
          <w:tcPr>
            <w:tcW w:w="1918" w:type="dxa"/>
          </w:tcPr>
          <w:p w14:paraId="3F47CB96"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委員鄭天財</w:t>
            </w:r>
          </w:p>
          <w:p w14:paraId="405A0E50"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Sra Kacaw等</w:t>
            </w:r>
          </w:p>
          <w:p w14:paraId="59E3DE37"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18人</w:t>
            </w:r>
          </w:p>
          <w:p w14:paraId="15D0C4F1"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113.05.31</w:t>
            </w:r>
          </w:p>
          <w:p w14:paraId="052006AE"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（11-1-16）</w:t>
            </w:r>
          </w:p>
        </w:tc>
        <w:tc>
          <w:tcPr>
            <w:tcW w:w="1985" w:type="dxa"/>
            <w:vMerge/>
          </w:tcPr>
          <w:p w14:paraId="38ACEC5F"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5CF4C3F7"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67ABBFBF" w14:textId="77777777" w:rsidTr="00B8553E">
        <w:tc>
          <w:tcPr>
            <w:tcW w:w="709" w:type="dxa"/>
          </w:tcPr>
          <w:p w14:paraId="0FB0BC89"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8</w:t>
            </w:r>
          </w:p>
        </w:tc>
        <w:tc>
          <w:tcPr>
            <w:tcW w:w="1909" w:type="dxa"/>
          </w:tcPr>
          <w:p w14:paraId="0A3D806E"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8.警察人員人事條例第三十五條條文修正草案</w:t>
            </w:r>
          </w:p>
        </w:tc>
        <w:tc>
          <w:tcPr>
            <w:tcW w:w="1918" w:type="dxa"/>
          </w:tcPr>
          <w:p w14:paraId="7474B953"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委員林思銘等23人</w:t>
            </w:r>
          </w:p>
          <w:p w14:paraId="3CF69C4A"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113.05.31</w:t>
            </w:r>
          </w:p>
          <w:p w14:paraId="5BD69587"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（11-1-16）</w:t>
            </w:r>
          </w:p>
        </w:tc>
        <w:tc>
          <w:tcPr>
            <w:tcW w:w="1985" w:type="dxa"/>
            <w:vMerge/>
          </w:tcPr>
          <w:p w14:paraId="5233434B"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13A979A1"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5806ACFF" w14:textId="77777777" w:rsidTr="00B8553E">
        <w:tc>
          <w:tcPr>
            <w:tcW w:w="709" w:type="dxa"/>
          </w:tcPr>
          <w:p w14:paraId="42E7ED4F"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9</w:t>
            </w:r>
          </w:p>
        </w:tc>
        <w:tc>
          <w:tcPr>
            <w:tcW w:w="1909" w:type="dxa"/>
          </w:tcPr>
          <w:p w14:paraId="5687D141"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9.警察人員人事條例第三十五條及第三十六條條文修正草案</w:t>
            </w:r>
          </w:p>
        </w:tc>
        <w:tc>
          <w:tcPr>
            <w:tcW w:w="1918" w:type="dxa"/>
          </w:tcPr>
          <w:p w14:paraId="3373977C"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委員伍麗華Saidhai． Tahovecahe等16人 113.05.31</w:t>
            </w:r>
          </w:p>
          <w:p w14:paraId="748746F6"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lastRenderedPageBreak/>
              <w:t>（11-1-16）</w:t>
            </w:r>
          </w:p>
        </w:tc>
        <w:tc>
          <w:tcPr>
            <w:tcW w:w="1985" w:type="dxa"/>
            <w:vMerge/>
          </w:tcPr>
          <w:p w14:paraId="04BA402F"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783D0571"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5997047A" w14:textId="77777777" w:rsidTr="00B8553E">
        <w:tc>
          <w:tcPr>
            <w:tcW w:w="709" w:type="dxa"/>
          </w:tcPr>
          <w:p w14:paraId="132790AD"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10</w:t>
            </w:r>
          </w:p>
        </w:tc>
        <w:tc>
          <w:tcPr>
            <w:tcW w:w="1909" w:type="dxa"/>
          </w:tcPr>
          <w:p w14:paraId="6FE5EEBF"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10.警察人員人事條例第三十五條條文修正草案</w:t>
            </w:r>
          </w:p>
        </w:tc>
        <w:tc>
          <w:tcPr>
            <w:tcW w:w="1918" w:type="dxa"/>
          </w:tcPr>
          <w:p w14:paraId="6305148A"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委員王鴻薇等18人</w:t>
            </w:r>
          </w:p>
          <w:p w14:paraId="54F1D569"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113.05.31</w:t>
            </w:r>
          </w:p>
          <w:p w14:paraId="5C9510D5"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（11-1-16）</w:t>
            </w:r>
          </w:p>
        </w:tc>
        <w:tc>
          <w:tcPr>
            <w:tcW w:w="1985" w:type="dxa"/>
            <w:vMerge/>
          </w:tcPr>
          <w:p w14:paraId="5DB3A69A"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500B3903"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5EEABE0D" w14:textId="77777777" w:rsidTr="00B8553E">
        <w:tc>
          <w:tcPr>
            <w:tcW w:w="709" w:type="dxa"/>
          </w:tcPr>
          <w:p w14:paraId="119394BD"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11</w:t>
            </w:r>
          </w:p>
        </w:tc>
        <w:tc>
          <w:tcPr>
            <w:tcW w:w="1909" w:type="dxa"/>
          </w:tcPr>
          <w:p w14:paraId="65BDD706"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11.警察人員人事條例第三十五條條文修正草案</w:t>
            </w:r>
          </w:p>
        </w:tc>
        <w:tc>
          <w:tcPr>
            <w:tcW w:w="1918" w:type="dxa"/>
          </w:tcPr>
          <w:p w14:paraId="3EEEDC25"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委員游顥等</w:t>
            </w:r>
          </w:p>
          <w:p w14:paraId="6C803E8C"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38人</w:t>
            </w:r>
          </w:p>
          <w:p w14:paraId="0EEC692A"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113.06.07</w:t>
            </w:r>
          </w:p>
          <w:p w14:paraId="1E8B1DBE"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（11-1-17）</w:t>
            </w:r>
          </w:p>
        </w:tc>
        <w:tc>
          <w:tcPr>
            <w:tcW w:w="1985" w:type="dxa"/>
            <w:vMerge/>
          </w:tcPr>
          <w:p w14:paraId="5A00BF50"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69B8503A"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E24683" w14:paraId="57494DF4" w14:textId="77777777" w:rsidTr="00B8553E">
        <w:tc>
          <w:tcPr>
            <w:tcW w:w="709" w:type="dxa"/>
          </w:tcPr>
          <w:p w14:paraId="6E89D1A9" w14:textId="77777777" w:rsidR="001949A3" w:rsidRPr="00E24683" w:rsidRDefault="001949A3" w:rsidP="00B8553E">
            <w:pPr>
              <w:jc w:val="center"/>
              <w:rPr>
                <w:rFonts w:ascii="標楷體" w:eastAsia="標楷體" w:hAnsi="標楷體" w:cs="新細明體"/>
                <w:color w:val="000000"/>
              </w:rPr>
            </w:pPr>
            <w:r w:rsidRPr="00E24683">
              <w:rPr>
                <w:rFonts w:ascii="標楷體" w:eastAsia="標楷體" w:hAnsi="標楷體" w:cs="新細明體"/>
                <w:color w:val="000000"/>
              </w:rPr>
              <w:t>12</w:t>
            </w:r>
          </w:p>
        </w:tc>
        <w:tc>
          <w:tcPr>
            <w:tcW w:w="1909" w:type="dxa"/>
          </w:tcPr>
          <w:p w14:paraId="383D3189"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12.警察人員人事條例第三十五條條文修正草案</w:t>
            </w:r>
          </w:p>
        </w:tc>
        <w:tc>
          <w:tcPr>
            <w:tcW w:w="1918" w:type="dxa"/>
          </w:tcPr>
          <w:p w14:paraId="1EA23967"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委員張智倫等17人</w:t>
            </w:r>
          </w:p>
          <w:p w14:paraId="5080D5B8"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113.06.07</w:t>
            </w:r>
          </w:p>
          <w:p w14:paraId="7993E19C"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hint="eastAsia"/>
                <w:color w:val="000000"/>
                <w:kern w:val="0"/>
              </w:rPr>
              <w:t>（11-1-17）</w:t>
            </w:r>
          </w:p>
        </w:tc>
        <w:tc>
          <w:tcPr>
            <w:tcW w:w="1985" w:type="dxa"/>
            <w:vMerge/>
          </w:tcPr>
          <w:p w14:paraId="394321D9"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5F764531" w14:textId="77777777" w:rsidR="001949A3" w:rsidRPr="00E24683" w:rsidRDefault="001949A3" w:rsidP="00B8553E">
            <w:pPr>
              <w:kinsoku w:val="0"/>
              <w:wordWrap w:val="0"/>
              <w:adjustRightInd w:val="0"/>
              <w:snapToGrid w:val="0"/>
              <w:spacing w:line="300" w:lineRule="exact"/>
              <w:jc w:val="both"/>
              <w:rPr>
                <w:rFonts w:ascii="標楷體" w:eastAsia="標楷體" w:hAnsi="標楷體"/>
                <w:color w:val="000000"/>
                <w:kern w:val="0"/>
              </w:rPr>
            </w:pPr>
          </w:p>
        </w:tc>
      </w:tr>
    </w:tbl>
    <w:p w14:paraId="32406BB9" w14:textId="77777777" w:rsidR="001949A3" w:rsidRPr="00E24683" w:rsidRDefault="001949A3" w:rsidP="001949A3">
      <w:pPr>
        <w:pStyle w:val="affffff0"/>
        <w:numPr>
          <w:ilvl w:val="0"/>
          <w:numId w:val="19"/>
        </w:numPr>
        <w:kinsoku w:val="0"/>
        <w:overflowPunct w:val="0"/>
        <w:spacing w:beforeLines="150" w:before="360" w:afterLines="0" w:after="0" w:line="260" w:lineRule="exact"/>
        <w:ind w:left="284" w:firstLine="0"/>
        <w:outlineLvl w:val="1"/>
        <w:rPr>
          <w:color w:val="000000" w:themeColor="text1"/>
          <w:szCs w:val="28"/>
          <w:shd w:val="clear" w:color="auto" w:fill="FFFFFF" w:themeFill="background1"/>
        </w:rPr>
      </w:pPr>
      <w:bookmarkStart w:id="152" w:name="_Toc174975009"/>
      <w:r w:rsidRPr="00E24683">
        <w:rPr>
          <w:color w:val="000000" w:themeColor="text1"/>
          <w:szCs w:val="28"/>
          <w:shd w:val="clear" w:color="auto" w:fill="FFFFFF" w:themeFill="background1"/>
        </w:rPr>
        <w:t>預</w:t>
      </w:r>
      <w:r w:rsidRPr="00E24683">
        <w:rPr>
          <w:rFonts w:hint="eastAsia"/>
          <w:color w:val="000000" w:themeColor="text1"/>
          <w:szCs w:val="28"/>
          <w:shd w:val="clear" w:color="auto" w:fill="FFFFFF" w:themeFill="background1"/>
        </w:rPr>
        <w:t>（</w:t>
      </w:r>
      <w:r w:rsidRPr="00E24683">
        <w:rPr>
          <w:color w:val="000000" w:themeColor="text1"/>
          <w:szCs w:val="28"/>
          <w:shd w:val="clear" w:color="auto" w:fill="FFFFFF" w:themeFill="background1"/>
        </w:rPr>
        <w:t>決</w:t>
      </w:r>
      <w:r w:rsidRPr="00E24683">
        <w:rPr>
          <w:rFonts w:hint="eastAsia"/>
          <w:color w:val="000000" w:themeColor="text1"/>
          <w:szCs w:val="28"/>
          <w:shd w:val="clear" w:color="auto" w:fill="FFFFFF" w:themeFill="background1"/>
        </w:rPr>
        <w:t>）</w:t>
      </w:r>
      <w:r w:rsidRPr="00E24683">
        <w:rPr>
          <w:color w:val="000000" w:themeColor="text1"/>
          <w:szCs w:val="28"/>
          <w:shd w:val="clear" w:color="auto" w:fill="FFFFFF" w:themeFill="background1"/>
        </w:rPr>
        <w:t>算案</w:t>
      </w:r>
      <w:bookmarkEnd w:id="139"/>
      <w:bookmarkEnd w:id="140"/>
      <w:r w:rsidRPr="00E24683">
        <w:rPr>
          <w:rFonts w:hint="eastAsia"/>
          <w:color w:val="000000" w:themeColor="text1"/>
          <w:szCs w:val="28"/>
          <w:shd w:val="clear" w:color="auto" w:fill="FFFFFF" w:themeFill="background1"/>
        </w:rPr>
        <w:t>20</w:t>
      </w:r>
      <w:r w:rsidRPr="00E24683">
        <w:rPr>
          <w:color w:val="000000" w:themeColor="text1"/>
          <w:szCs w:val="28"/>
          <w:shd w:val="clear" w:color="auto" w:fill="FFFFFF" w:themeFill="background1"/>
        </w:rPr>
        <w:t>案</w:t>
      </w:r>
      <w:bookmarkEnd w:id="141"/>
      <w:bookmarkEnd w:id="142"/>
      <w:bookmarkEnd w:id="143"/>
      <w:bookmarkEnd w:id="144"/>
      <w:bookmarkEnd w:id="145"/>
      <w:bookmarkEnd w:id="146"/>
      <w:bookmarkEnd w:id="147"/>
      <w:bookmarkEnd w:id="148"/>
      <w:bookmarkEnd w:id="149"/>
      <w:bookmarkEnd w:id="152"/>
    </w:p>
    <w:p w14:paraId="6C716921" w14:textId="77777777" w:rsidR="001949A3" w:rsidRPr="00E24683" w:rsidRDefault="001949A3" w:rsidP="00B8553E">
      <w:pPr>
        <w:pStyle w:val="affffff0"/>
        <w:kinsoku w:val="0"/>
        <w:overflowPunct w:val="0"/>
        <w:spacing w:beforeLines="100" w:before="240" w:afterLines="100" w:after="240" w:line="260" w:lineRule="exact"/>
        <w:ind w:left="741"/>
        <w:rPr>
          <w:color w:val="000000" w:themeColor="text1"/>
          <w:szCs w:val="28"/>
          <w:shd w:val="clear" w:color="auto" w:fill="FFFFFF" w:themeFill="background1"/>
        </w:rPr>
      </w:pPr>
      <w:bookmarkStart w:id="153" w:name="_Toc174975010"/>
      <w:bookmarkStart w:id="154" w:name="_Toc361213596"/>
      <w:bookmarkStart w:id="155" w:name="_Toc361923740"/>
      <w:bookmarkStart w:id="156" w:name="_Toc363206594"/>
      <w:bookmarkStart w:id="157" w:name="_Toc379471381"/>
      <w:bookmarkStart w:id="158" w:name="_Toc386796871"/>
      <w:bookmarkStart w:id="159" w:name="_Toc386797111"/>
      <w:bookmarkStart w:id="160" w:name="_Toc455152588"/>
      <w:bookmarkStart w:id="161" w:name="_Toc457395190"/>
      <w:bookmarkStart w:id="162" w:name="_Toc472666434"/>
      <w:bookmarkStart w:id="163" w:name="_Toc516496368"/>
      <w:bookmarkStart w:id="164" w:name="_Toc516496483"/>
      <w:bookmarkStart w:id="165" w:name="_Toc516496847"/>
      <w:bookmarkStart w:id="166" w:name="_Toc517947589"/>
      <w:bookmarkStart w:id="167" w:name="_Toc13473516"/>
      <w:bookmarkStart w:id="168" w:name="_Toc133575141"/>
      <w:r w:rsidRPr="00E24683">
        <w:rPr>
          <w:rFonts w:hint="eastAsia"/>
          <w:b w:val="0"/>
          <w:color w:val="000000" w:themeColor="text1"/>
          <w:szCs w:val="28"/>
          <w:shd w:val="clear" w:color="auto" w:fill="FFFFFF" w:themeFill="background1"/>
        </w:rPr>
        <w:t>一</w:t>
      </w:r>
      <w:r w:rsidRPr="00E24683">
        <w:rPr>
          <w:color w:val="000000" w:themeColor="text1"/>
          <w:szCs w:val="28"/>
          <w:shd w:val="clear" w:color="auto" w:fill="FFFFFF" w:themeFill="background1"/>
        </w:rPr>
        <w:t>、預算</w:t>
      </w:r>
      <w:r w:rsidRPr="00E24683">
        <w:rPr>
          <w:rFonts w:hint="eastAsia"/>
          <w:color w:val="000000" w:themeColor="text1"/>
          <w:szCs w:val="28"/>
          <w:shd w:val="clear" w:color="auto" w:fill="FFFFFF" w:themeFill="background1"/>
        </w:rPr>
        <w:t>凍結</w:t>
      </w:r>
      <w:r w:rsidRPr="00E24683">
        <w:rPr>
          <w:color w:val="000000" w:themeColor="text1"/>
          <w:szCs w:val="28"/>
          <w:shd w:val="clear" w:color="auto" w:fill="FFFFFF" w:themeFill="background1"/>
        </w:rPr>
        <w:t>案20案</w:t>
      </w:r>
      <w:bookmarkEnd w:id="153"/>
    </w:p>
    <w:p w14:paraId="55DAF76C" w14:textId="77777777" w:rsidR="001949A3" w:rsidRPr="00E24683" w:rsidRDefault="001949A3" w:rsidP="00B8553E">
      <w:pPr>
        <w:pStyle w:val="affd"/>
        <w:keepNext/>
        <w:kinsoku w:val="0"/>
        <w:overflowPunct w:val="0"/>
        <w:spacing w:beforeLines="100" w:before="240" w:afterLines="100" w:after="240" w:line="260" w:lineRule="exact"/>
        <w:ind w:leftChars="0" w:left="2040"/>
        <w:jc w:val="both"/>
        <w:outlineLvl w:val="2"/>
        <w:rPr>
          <w:rFonts w:ascii="標楷體" w:eastAsia="標楷體" w:hAnsi="標楷體"/>
          <w:b/>
          <w:color w:val="000000" w:themeColor="text1"/>
          <w:sz w:val="28"/>
          <w:szCs w:val="28"/>
          <w:shd w:val="clear" w:color="auto" w:fill="FFFFFF" w:themeFill="background1"/>
        </w:rPr>
      </w:pPr>
      <w:bookmarkStart w:id="169" w:name="_Toc174975011"/>
      <w:r w:rsidRPr="00E24683">
        <w:rPr>
          <w:rFonts w:ascii="標楷體" w:eastAsia="標楷體" w:hAnsi="標楷體"/>
          <w:b/>
          <w:bCs/>
          <w:color w:val="000000" w:themeColor="text1"/>
          <w:sz w:val="28"/>
          <w:szCs w:val="28"/>
          <w:shd w:val="clear" w:color="auto" w:fill="FFFFFF" w:themeFill="background1"/>
        </w:rPr>
        <w:t>(</w:t>
      </w:r>
      <w:r w:rsidRPr="00E24683">
        <w:rPr>
          <w:rFonts w:ascii="標楷體" w:eastAsia="標楷體" w:hAnsi="標楷體"/>
          <w:b/>
          <w:color w:val="000000" w:themeColor="text1"/>
          <w:sz w:val="28"/>
          <w:szCs w:val="28"/>
          <w:shd w:val="clear" w:color="auto" w:fill="FFFFFF" w:themeFill="background1"/>
        </w:rPr>
        <w:t>一</w:t>
      </w:r>
      <w:r w:rsidRPr="00E24683">
        <w:rPr>
          <w:rFonts w:ascii="標楷體" w:eastAsia="標楷體" w:hAnsi="標楷體" w:hint="eastAsia"/>
          <w:b/>
          <w:bCs/>
          <w:color w:val="000000" w:themeColor="text1"/>
          <w:sz w:val="28"/>
          <w:szCs w:val="28"/>
          <w:shd w:val="clear" w:color="auto" w:fill="FFFFFF" w:themeFill="background1"/>
        </w:rPr>
        <w:t>)</w:t>
      </w:r>
      <w:r w:rsidRPr="00E24683">
        <w:rPr>
          <w:rFonts w:ascii="標楷體" w:eastAsia="標楷體" w:hAnsi="標楷體"/>
          <w:b/>
          <w:bCs/>
          <w:color w:val="000000" w:themeColor="text1"/>
          <w:sz w:val="28"/>
          <w:szCs w:val="28"/>
          <w:shd w:val="clear" w:color="auto" w:fill="FFFFFF" w:themeFill="background1"/>
        </w:rPr>
        <w:t>行政院</w:t>
      </w:r>
      <w:r w:rsidRPr="00E24683">
        <w:rPr>
          <w:rFonts w:ascii="標楷體" w:eastAsia="標楷體" w:hAnsi="標楷體"/>
          <w:b/>
          <w:color w:val="000000" w:themeColor="text1"/>
          <w:sz w:val="28"/>
          <w:szCs w:val="28"/>
          <w:shd w:val="clear" w:color="auto" w:fill="FFFFFF" w:themeFill="background1"/>
        </w:rPr>
        <w:t>14案</w:t>
      </w:r>
      <w:bookmarkEnd w:id="169"/>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76"/>
        <w:gridCol w:w="1701"/>
        <w:gridCol w:w="1701"/>
        <w:gridCol w:w="1984"/>
      </w:tblGrid>
      <w:tr w:rsidR="001949A3" w:rsidRPr="00E24683" w14:paraId="178D1D86" w14:textId="77777777" w:rsidTr="003C0D65">
        <w:tc>
          <w:tcPr>
            <w:tcW w:w="574" w:type="dxa"/>
            <w:shd w:val="clear" w:color="auto" w:fill="auto"/>
          </w:tcPr>
          <w:p w14:paraId="4C52BB62" w14:textId="77777777" w:rsidR="001949A3" w:rsidRPr="00E24683" w:rsidRDefault="001949A3" w:rsidP="003C0D65">
            <w:pPr>
              <w:kinsoku w:val="0"/>
              <w:overflowPunct w:val="0"/>
              <w:autoSpaceDE w:val="0"/>
              <w:autoSpaceDN w:val="0"/>
              <w:snapToGrid w:val="0"/>
              <w:spacing w:line="300" w:lineRule="exact"/>
              <w:rPr>
                <w:rFonts w:ascii="標楷體" w:eastAsia="標楷體" w:hAnsi="標楷體"/>
                <w:b/>
                <w:color w:val="000000" w:themeColor="text1"/>
                <w:spacing w:val="-20"/>
                <w:lang w:eastAsia="ko-KR"/>
              </w:rPr>
            </w:pPr>
            <w:r w:rsidRPr="00E24683">
              <w:rPr>
                <w:rFonts w:ascii="標楷體" w:eastAsia="標楷體" w:hAnsi="標楷體"/>
                <w:b/>
                <w:color w:val="000000" w:themeColor="text1"/>
                <w:spacing w:val="-20"/>
                <w:lang w:eastAsia="ko-KR"/>
              </w:rPr>
              <w:t>序號</w:t>
            </w:r>
          </w:p>
        </w:tc>
        <w:tc>
          <w:tcPr>
            <w:tcW w:w="2776" w:type="dxa"/>
            <w:shd w:val="clear" w:color="auto" w:fill="auto"/>
          </w:tcPr>
          <w:p w14:paraId="1CEB6D94"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E24683">
              <w:rPr>
                <w:rFonts w:ascii="標楷體" w:eastAsia="標楷體" w:hAnsi="標楷體"/>
                <w:b/>
                <w:color w:val="000000" w:themeColor="text1"/>
                <w:spacing w:val="-20"/>
                <w:lang w:eastAsia="ko-KR"/>
              </w:rPr>
              <w:t>議案名稱</w:t>
            </w:r>
          </w:p>
        </w:tc>
        <w:tc>
          <w:tcPr>
            <w:tcW w:w="1701" w:type="dxa"/>
            <w:shd w:val="clear" w:color="auto" w:fill="auto"/>
          </w:tcPr>
          <w:p w14:paraId="0ED78B7A" w14:textId="77777777" w:rsidR="001949A3" w:rsidRPr="00E24683" w:rsidRDefault="001949A3" w:rsidP="00B8553E">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E24683">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7E0E9072"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E24683">
              <w:rPr>
                <w:rFonts w:ascii="標楷體" w:eastAsia="標楷體" w:hAnsi="標楷體" w:hint="eastAsia"/>
                <w:b/>
                <w:color w:val="000000" w:themeColor="text1"/>
                <w:spacing w:val="-20"/>
              </w:rPr>
              <w:t>審查</w:t>
            </w:r>
            <w:r w:rsidRPr="00E24683">
              <w:rPr>
                <w:rFonts w:ascii="標楷體" w:eastAsia="標楷體" w:hAnsi="標楷體"/>
                <w:b/>
                <w:color w:val="000000" w:themeColor="text1"/>
                <w:spacing w:val="-20"/>
                <w:lang w:eastAsia="ko-KR"/>
              </w:rPr>
              <w:t>委員會</w:t>
            </w:r>
          </w:p>
        </w:tc>
        <w:tc>
          <w:tcPr>
            <w:tcW w:w="1984" w:type="dxa"/>
            <w:shd w:val="clear" w:color="auto" w:fill="auto"/>
          </w:tcPr>
          <w:p w14:paraId="0FC87069"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E24683">
              <w:rPr>
                <w:rFonts w:ascii="標楷體" w:eastAsia="標楷體" w:hAnsi="標楷體" w:hint="eastAsia"/>
                <w:b/>
                <w:color w:val="000000" w:themeColor="text1"/>
                <w:spacing w:val="-20"/>
                <w:lang w:eastAsia="ko-KR"/>
              </w:rPr>
              <w:t>審</w:t>
            </w:r>
            <w:r w:rsidRPr="00E24683">
              <w:rPr>
                <w:rFonts w:ascii="標楷體" w:eastAsia="標楷體" w:hAnsi="標楷體" w:hint="eastAsia"/>
                <w:b/>
                <w:color w:val="000000" w:themeColor="text1"/>
                <w:spacing w:val="-20"/>
              </w:rPr>
              <w:t>議</w:t>
            </w:r>
            <w:r w:rsidRPr="00E24683">
              <w:rPr>
                <w:rFonts w:ascii="標楷體" w:eastAsia="標楷體" w:hAnsi="標楷體"/>
                <w:b/>
                <w:color w:val="000000" w:themeColor="text1"/>
                <w:spacing w:val="-20"/>
                <w:lang w:eastAsia="ko-KR"/>
              </w:rPr>
              <w:t>情形</w:t>
            </w:r>
          </w:p>
        </w:tc>
      </w:tr>
      <w:tr w:rsidR="001949A3" w:rsidRPr="00E24683" w14:paraId="3C915D73" w14:textId="77777777" w:rsidTr="003C0D65">
        <w:tc>
          <w:tcPr>
            <w:tcW w:w="574" w:type="dxa"/>
            <w:shd w:val="clear" w:color="auto" w:fill="auto"/>
          </w:tcPr>
          <w:p w14:paraId="1BB26C0F" w14:textId="77777777" w:rsidR="001949A3" w:rsidRPr="00E24683" w:rsidRDefault="001949A3" w:rsidP="003C0D65">
            <w:pPr>
              <w:kinsoku w:val="0"/>
              <w:topLinePunct/>
              <w:adjustRightInd w:val="0"/>
              <w:snapToGrid w:val="0"/>
              <w:spacing w:line="300" w:lineRule="exact"/>
              <w:rPr>
                <w:rFonts w:ascii="標楷體" w:eastAsia="標楷體" w:hAnsi="標楷體"/>
                <w:b/>
                <w:color w:val="000000"/>
              </w:rPr>
            </w:pPr>
            <w:r w:rsidRPr="00E24683">
              <w:rPr>
                <w:rFonts w:ascii="標楷體" w:eastAsia="標楷體" w:hAnsi="標楷體" w:hint="eastAsia"/>
                <w:color w:val="000000"/>
              </w:rPr>
              <w:t>1</w:t>
            </w:r>
          </w:p>
        </w:tc>
        <w:tc>
          <w:tcPr>
            <w:tcW w:w="2776" w:type="dxa"/>
            <w:shd w:val="clear" w:color="auto" w:fill="auto"/>
          </w:tcPr>
          <w:p w14:paraId="26E82EC7"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行政院人事行政總處函，為113年度中央政府總預算決議，檢送決議（一）「基本行政工作維持」預算凍結200萬元書面報告，請查照案。</w:t>
            </w:r>
          </w:p>
        </w:tc>
        <w:tc>
          <w:tcPr>
            <w:tcW w:w="1701" w:type="dxa"/>
            <w:shd w:val="clear" w:color="auto" w:fill="auto"/>
          </w:tcPr>
          <w:p w14:paraId="34574C07"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行政院人事行政總處</w:t>
            </w:r>
          </w:p>
          <w:p w14:paraId="140C8A2D"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113.03.15</w:t>
            </w:r>
          </w:p>
          <w:p w14:paraId="401DADD3"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4DA24A73"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val="restart"/>
            <w:shd w:val="clear" w:color="auto" w:fill="auto"/>
          </w:tcPr>
          <w:p w14:paraId="660EEC9A" w14:textId="77777777" w:rsidR="001949A3" w:rsidRPr="00E24683" w:rsidRDefault="001949A3" w:rsidP="00B8553E">
            <w:pPr>
              <w:autoSpaceDE w:val="0"/>
              <w:autoSpaceDN w:val="0"/>
              <w:snapToGrid w:val="0"/>
              <w:spacing w:line="26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w:t>
            </w:r>
            <w:r w:rsidRPr="00E24683">
              <w:rPr>
                <w:rFonts w:ascii="標楷體" w:eastAsia="標楷體" w:hAnsi="標楷體" w:hint="eastAsia"/>
                <w:kern w:val="0"/>
              </w:rPr>
              <w:t>本會113.3.27</w:t>
            </w:r>
          </w:p>
          <w:p w14:paraId="6597AD14" w14:textId="77777777" w:rsidR="001949A3" w:rsidRPr="00E24683" w:rsidRDefault="001949A3" w:rsidP="00B8553E">
            <w:pPr>
              <w:autoSpaceDE w:val="0"/>
              <w:autoSpaceDN w:val="0"/>
              <w:snapToGrid w:val="0"/>
              <w:spacing w:line="260" w:lineRule="exact"/>
              <w:rPr>
                <w:rFonts w:ascii="標楷體" w:eastAsia="標楷體" w:hAnsi="標楷體"/>
                <w:kern w:val="0"/>
              </w:rPr>
            </w:pPr>
            <w:r w:rsidRPr="00E24683">
              <w:rPr>
                <w:rFonts w:ascii="標楷體" w:eastAsia="標楷體" w:hAnsi="標楷體" w:hint="eastAsia"/>
                <w:kern w:val="0"/>
              </w:rPr>
              <w:t>(11-1-9)准予備查，提報院會。</w:t>
            </w:r>
          </w:p>
          <w:p w14:paraId="06D7D001" w14:textId="77777777" w:rsidR="001949A3" w:rsidRPr="00E24683" w:rsidRDefault="001949A3" w:rsidP="00B8553E">
            <w:pPr>
              <w:autoSpaceDE w:val="0"/>
              <w:autoSpaceDN w:val="0"/>
              <w:snapToGrid w:val="0"/>
              <w:spacing w:line="300" w:lineRule="exact"/>
              <w:rPr>
                <w:rFonts w:ascii="標楷體" w:eastAsia="標楷體" w:hAnsi="標楷體"/>
                <w:color w:val="000000" w:themeColor="text1"/>
              </w:rPr>
            </w:pPr>
            <w:r w:rsidRPr="00E24683">
              <w:rPr>
                <w:rFonts w:ascii="標楷體" w:eastAsia="標楷體" w:hAnsi="標楷體" w:hint="eastAsia"/>
                <w:kern w:val="0"/>
              </w:rPr>
              <w:t>2</w:t>
            </w:r>
            <w:r w:rsidRPr="00E24683">
              <w:rPr>
                <w:rFonts w:ascii="標楷體" w:eastAsia="標楷體" w:hAnsi="標楷體"/>
                <w:kern w:val="0"/>
              </w:rPr>
              <w:t>.</w:t>
            </w:r>
            <w:r w:rsidRPr="00E24683">
              <w:rPr>
                <w:rFonts w:ascii="標楷體" w:eastAsia="標楷體" w:hAnsi="標楷體" w:hint="eastAsia"/>
                <w:color w:val="000000" w:themeColor="text1"/>
              </w:rPr>
              <w:t>院會</w:t>
            </w:r>
            <w:r w:rsidRPr="00E24683">
              <w:rPr>
                <w:rFonts w:ascii="標楷體" w:eastAsia="標楷體" w:hAnsi="標楷體" w:hint="eastAsia"/>
                <w:color w:val="000000" w:themeColor="text1"/>
                <w:spacing w:val="-20"/>
              </w:rPr>
              <w:t>11</w:t>
            </w:r>
            <w:r w:rsidRPr="00E24683">
              <w:rPr>
                <w:rFonts w:ascii="標楷體" w:eastAsia="標楷體" w:hAnsi="標楷體"/>
                <w:color w:val="000000" w:themeColor="text1"/>
                <w:spacing w:val="-20"/>
              </w:rPr>
              <w:t>3</w:t>
            </w:r>
            <w:r w:rsidRPr="00E24683">
              <w:rPr>
                <w:rFonts w:ascii="標楷體" w:eastAsia="標楷體" w:hAnsi="標楷體" w:hint="eastAsia"/>
                <w:color w:val="000000" w:themeColor="text1"/>
                <w:spacing w:val="-20"/>
              </w:rPr>
              <w:t>.</w:t>
            </w:r>
            <w:r w:rsidRPr="00E24683">
              <w:rPr>
                <w:rFonts w:ascii="標楷體" w:eastAsia="標楷體" w:hAnsi="標楷體"/>
                <w:color w:val="000000" w:themeColor="text1"/>
                <w:spacing w:val="-20"/>
              </w:rPr>
              <w:t>4</w:t>
            </w:r>
            <w:r w:rsidRPr="00E24683">
              <w:rPr>
                <w:rFonts w:ascii="標楷體" w:eastAsia="標楷體" w:hAnsi="標楷體" w:hint="eastAsia"/>
                <w:color w:val="000000" w:themeColor="text1"/>
                <w:spacing w:val="-20"/>
              </w:rPr>
              <w:t>.</w:t>
            </w:r>
            <w:r w:rsidRPr="00E24683">
              <w:rPr>
                <w:rFonts w:ascii="標楷體" w:eastAsia="標楷體" w:hAnsi="標楷體"/>
                <w:color w:val="000000" w:themeColor="text1"/>
                <w:spacing w:val="-20"/>
              </w:rPr>
              <w:t>12</w:t>
            </w:r>
          </w:p>
          <w:p w14:paraId="205373E2" w14:textId="77777777" w:rsidR="001949A3" w:rsidRPr="00E24683" w:rsidRDefault="001949A3" w:rsidP="00B8553E">
            <w:pPr>
              <w:autoSpaceDE w:val="0"/>
              <w:autoSpaceDN w:val="0"/>
              <w:snapToGrid w:val="0"/>
              <w:spacing w:line="260" w:lineRule="exact"/>
              <w:rPr>
                <w:rFonts w:ascii="標楷體" w:eastAsia="標楷體" w:hAnsi="標楷體"/>
                <w:kern w:val="0"/>
              </w:rPr>
            </w:pPr>
            <w:r w:rsidRPr="00E24683">
              <w:rPr>
                <w:rFonts w:ascii="標楷體" w:eastAsia="標楷體" w:hAnsi="標楷體" w:hint="eastAsia"/>
                <w:color w:val="000000" w:themeColor="text1"/>
              </w:rPr>
              <w:t>(1</w:t>
            </w:r>
            <w:r w:rsidRPr="00E24683">
              <w:rPr>
                <w:rFonts w:ascii="標楷體" w:eastAsia="標楷體" w:hAnsi="標楷體"/>
                <w:color w:val="000000" w:themeColor="text1"/>
              </w:rPr>
              <w:t>1</w:t>
            </w:r>
            <w:r w:rsidRPr="00E24683">
              <w:rPr>
                <w:rFonts w:ascii="標楷體" w:eastAsia="標楷體" w:hAnsi="標楷體" w:hint="eastAsia"/>
                <w:color w:val="000000" w:themeColor="text1"/>
              </w:rPr>
              <w:t>-</w:t>
            </w:r>
            <w:r w:rsidRPr="00E24683">
              <w:rPr>
                <w:rFonts w:ascii="標楷體" w:eastAsia="標楷體" w:hAnsi="標楷體"/>
                <w:color w:val="000000" w:themeColor="text1"/>
              </w:rPr>
              <w:t>1</w:t>
            </w:r>
            <w:r w:rsidRPr="00E24683">
              <w:rPr>
                <w:rFonts w:ascii="標楷體" w:eastAsia="標楷體" w:hAnsi="標楷體" w:hint="eastAsia"/>
                <w:color w:val="000000" w:themeColor="text1"/>
              </w:rPr>
              <w:t>-</w:t>
            </w:r>
            <w:r w:rsidRPr="00E24683">
              <w:rPr>
                <w:rFonts w:ascii="標楷體" w:eastAsia="標楷體" w:hAnsi="標楷體"/>
                <w:color w:val="000000" w:themeColor="text1"/>
              </w:rPr>
              <w:t>9</w:t>
            </w:r>
            <w:r w:rsidRPr="00E24683">
              <w:rPr>
                <w:rFonts w:ascii="標楷體" w:eastAsia="標楷體" w:hAnsi="標楷體" w:hint="eastAsia"/>
                <w:color w:val="000000" w:themeColor="text1"/>
              </w:rPr>
              <w:t>)准予備查。</w:t>
            </w:r>
          </w:p>
        </w:tc>
      </w:tr>
      <w:tr w:rsidR="001949A3" w:rsidRPr="00E24683" w14:paraId="7D811C40" w14:textId="77777777" w:rsidTr="003C0D65">
        <w:tc>
          <w:tcPr>
            <w:tcW w:w="574" w:type="dxa"/>
            <w:shd w:val="clear" w:color="auto" w:fill="auto"/>
          </w:tcPr>
          <w:p w14:paraId="2FBACF08" w14:textId="77777777" w:rsidR="001949A3" w:rsidRPr="00E24683" w:rsidRDefault="001949A3" w:rsidP="003C0D65">
            <w:pPr>
              <w:kinsoku w:val="0"/>
              <w:topLinePunct/>
              <w:adjustRightInd w:val="0"/>
              <w:snapToGrid w:val="0"/>
              <w:spacing w:line="300" w:lineRule="exact"/>
              <w:rPr>
                <w:rFonts w:ascii="標楷體" w:eastAsia="標楷體" w:hAnsi="標楷體"/>
                <w:b/>
                <w:color w:val="000000"/>
              </w:rPr>
            </w:pPr>
            <w:r w:rsidRPr="00E24683">
              <w:rPr>
                <w:rFonts w:ascii="標楷體" w:eastAsia="標楷體" w:hAnsi="標楷體" w:hint="eastAsia"/>
                <w:color w:val="000000"/>
              </w:rPr>
              <w:t>2</w:t>
            </w:r>
          </w:p>
        </w:tc>
        <w:tc>
          <w:tcPr>
            <w:tcW w:w="2776" w:type="dxa"/>
            <w:shd w:val="clear" w:color="auto" w:fill="auto"/>
          </w:tcPr>
          <w:p w14:paraId="2CA53FF9"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行政院人事行政總處函，為113年度中央政府總預算決議，檢送決議（三）「公教人員婚喪生育及子女教育補助」預算凍結200萬元書面報告，請查照案。</w:t>
            </w:r>
          </w:p>
        </w:tc>
        <w:tc>
          <w:tcPr>
            <w:tcW w:w="1701" w:type="dxa"/>
            <w:shd w:val="clear" w:color="auto" w:fill="auto"/>
          </w:tcPr>
          <w:p w14:paraId="5A93F3AB"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行政院人事行政總處</w:t>
            </w:r>
          </w:p>
          <w:p w14:paraId="78F7DA82"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113.03.15</w:t>
            </w:r>
          </w:p>
          <w:p w14:paraId="5786A2F0"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6325B8D0"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shd w:val="clear" w:color="auto" w:fill="auto"/>
          </w:tcPr>
          <w:p w14:paraId="392FE56B" w14:textId="77777777" w:rsidR="001949A3" w:rsidRPr="00E24683" w:rsidRDefault="001949A3" w:rsidP="00B8553E">
            <w:pPr>
              <w:autoSpaceDE w:val="0"/>
              <w:autoSpaceDN w:val="0"/>
              <w:snapToGrid w:val="0"/>
              <w:spacing w:line="260" w:lineRule="exact"/>
              <w:rPr>
                <w:rFonts w:ascii="標楷體" w:eastAsia="標楷體" w:hAnsi="標楷體"/>
                <w:kern w:val="0"/>
              </w:rPr>
            </w:pPr>
          </w:p>
        </w:tc>
      </w:tr>
      <w:tr w:rsidR="001949A3" w:rsidRPr="00E24683" w14:paraId="027E0ED7" w14:textId="77777777" w:rsidTr="003C0D65">
        <w:tc>
          <w:tcPr>
            <w:tcW w:w="574" w:type="dxa"/>
            <w:shd w:val="clear" w:color="auto" w:fill="auto"/>
          </w:tcPr>
          <w:p w14:paraId="5D25B00B" w14:textId="77777777" w:rsidR="001949A3" w:rsidRPr="00E24683" w:rsidRDefault="001949A3" w:rsidP="003C0D65">
            <w:pPr>
              <w:kinsoku w:val="0"/>
              <w:topLinePunct/>
              <w:adjustRightInd w:val="0"/>
              <w:snapToGrid w:val="0"/>
              <w:spacing w:line="300" w:lineRule="exact"/>
              <w:rPr>
                <w:rFonts w:ascii="標楷體" w:eastAsia="標楷體" w:hAnsi="標楷體"/>
                <w:b/>
                <w:color w:val="000000"/>
              </w:rPr>
            </w:pPr>
            <w:r w:rsidRPr="00E24683">
              <w:rPr>
                <w:rFonts w:ascii="標楷體" w:eastAsia="標楷體" w:hAnsi="標楷體" w:hint="eastAsia"/>
                <w:color w:val="000000"/>
              </w:rPr>
              <w:t>3</w:t>
            </w:r>
          </w:p>
        </w:tc>
        <w:tc>
          <w:tcPr>
            <w:tcW w:w="2776" w:type="dxa"/>
            <w:shd w:val="clear" w:color="auto" w:fill="auto"/>
          </w:tcPr>
          <w:p w14:paraId="09DF8C50"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行政院人事行政總處函，為113年度中央政府總預算決議，檢送決議（五十一）「人事行政之政策規劃執行及發展」預算凍結30萬元書面報告，請查照案。</w:t>
            </w:r>
          </w:p>
        </w:tc>
        <w:tc>
          <w:tcPr>
            <w:tcW w:w="1701" w:type="dxa"/>
            <w:shd w:val="clear" w:color="auto" w:fill="auto"/>
          </w:tcPr>
          <w:p w14:paraId="60168545"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行政院人事行政總處</w:t>
            </w:r>
          </w:p>
          <w:p w14:paraId="5B038859"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113.03.15</w:t>
            </w:r>
          </w:p>
          <w:p w14:paraId="3192A7D5"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623D66A0"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shd w:val="clear" w:color="auto" w:fill="auto"/>
          </w:tcPr>
          <w:p w14:paraId="6896F691" w14:textId="77777777" w:rsidR="001949A3" w:rsidRPr="00E24683" w:rsidRDefault="001949A3" w:rsidP="00B8553E">
            <w:pPr>
              <w:autoSpaceDE w:val="0"/>
              <w:autoSpaceDN w:val="0"/>
              <w:snapToGrid w:val="0"/>
              <w:spacing w:line="260" w:lineRule="exact"/>
              <w:rPr>
                <w:rFonts w:ascii="標楷體" w:eastAsia="標楷體" w:hAnsi="標楷體"/>
                <w:kern w:val="0"/>
              </w:rPr>
            </w:pPr>
          </w:p>
        </w:tc>
      </w:tr>
      <w:tr w:rsidR="001949A3" w:rsidRPr="00E24683" w14:paraId="5B91354C" w14:textId="77777777" w:rsidTr="003C0D65">
        <w:tc>
          <w:tcPr>
            <w:tcW w:w="574" w:type="dxa"/>
            <w:shd w:val="clear" w:color="auto" w:fill="auto"/>
          </w:tcPr>
          <w:p w14:paraId="390C12BE" w14:textId="77777777" w:rsidR="001949A3" w:rsidRPr="00E24683" w:rsidRDefault="001949A3" w:rsidP="003C0D65">
            <w:pPr>
              <w:kinsoku w:val="0"/>
              <w:topLinePunct/>
              <w:adjustRightInd w:val="0"/>
              <w:snapToGrid w:val="0"/>
              <w:spacing w:line="300" w:lineRule="exact"/>
              <w:rPr>
                <w:rFonts w:ascii="標楷體" w:eastAsia="標楷體" w:hAnsi="標楷體"/>
                <w:b/>
                <w:color w:val="000000"/>
              </w:rPr>
            </w:pPr>
            <w:r w:rsidRPr="00E24683">
              <w:rPr>
                <w:rFonts w:ascii="標楷體" w:eastAsia="標楷體" w:hAnsi="標楷體" w:hint="eastAsia"/>
                <w:color w:val="000000"/>
              </w:rPr>
              <w:t>4</w:t>
            </w:r>
          </w:p>
        </w:tc>
        <w:tc>
          <w:tcPr>
            <w:tcW w:w="2776" w:type="dxa"/>
            <w:shd w:val="clear" w:color="auto" w:fill="auto"/>
          </w:tcPr>
          <w:p w14:paraId="1F37C531"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行政院人事行政總處函，為113年度中央政府總預算決議，檢送決議（五十三）「人事行政之政策規</w:t>
            </w:r>
            <w:r w:rsidRPr="00E24683">
              <w:rPr>
                <w:rFonts w:ascii="標楷體" w:eastAsia="標楷體" w:hAnsi="標楷體"/>
                <w:color w:val="000000"/>
                <w:kern w:val="0"/>
              </w:rPr>
              <w:lastRenderedPageBreak/>
              <w:t>劃執行及發展」預算凍結20萬元書面報告，請查照案。</w:t>
            </w:r>
          </w:p>
        </w:tc>
        <w:tc>
          <w:tcPr>
            <w:tcW w:w="1701" w:type="dxa"/>
            <w:shd w:val="clear" w:color="auto" w:fill="auto"/>
          </w:tcPr>
          <w:p w14:paraId="39949BD4"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lastRenderedPageBreak/>
              <w:t>行政院人事行政總處</w:t>
            </w:r>
          </w:p>
          <w:p w14:paraId="152AE23E"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113.03.15</w:t>
            </w:r>
          </w:p>
          <w:p w14:paraId="29363047"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1EE6DFC6"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shd w:val="clear" w:color="auto" w:fill="auto"/>
          </w:tcPr>
          <w:p w14:paraId="1A236974" w14:textId="77777777" w:rsidR="001949A3" w:rsidRPr="00E24683" w:rsidRDefault="001949A3" w:rsidP="00B8553E">
            <w:pPr>
              <w:autoSpaceDE w:val="0"/>
              <w:autoSpaceDN w:val="0"/>
              <w:snapToGrid w:val="0"/>
              <w:spacing w:line="260" w:lineRule="exact"/>
              <w:rPr>
                <w:rFonts w:ascii="標楷體" w:eastAsia="標楷體" w:hAnsi="標楷體"/>
                <w:kern w:val="0"/>
              </w:rPr>
            </w:pPr>
          </w:p>
        </w:tc>
      </w:tr>
      <w:tr w:rsidR="001949A3" w:rsidRPr="00E24683" w14:paraId="4E1325D9" w14:textId="77777777" w:rsidTr="003C0D65">
        <w:tc>
          <w:tcPr>
            <w:tcW w:w="574" w:type="dxa"/>
            <w:shd w:val="clear" w:color="auto" w:fill="auto"/>
          </w:tcPr>
          <w:p w14:paraId="6CB67A40" w14:textId="77777777" w:rsidR="001949A3" w:rsidRPr="00E24683" w:rsidRDefault="001949A3" w:rsidP="003C0D65">
            <w:pPr>
              <w:kinsoku w:val="0"/>
              <w:topLinePunct/>
              <w:adjustRightInd w:val="0"/>
              <w:snapToGrid w:val="0"/>
              <w:spacing w:line="300" w:lineRule="exact"/>
              <w:rPr>
                <w:rFonts w:ascii="標楷體" w:eastAsia="標楷體" w:hAnsi="標楷體"/>
                <w:b/>
                <w:color w:val="000000"/>
              </w:rPr>
            </w:pPr>
            <w:r w:rsidRPr="00E24683">
              <w:rPr>
                <w:rFonts w:ascii="標楷體" w:eastAsia="標楷體" w:hAnsi="標楷體" w:hint="eastAsia"/>
                <w:color w:val="000000"/>
              </w:rPr>
              <w:t>5</w:t>
            </w:r>
          </w:p>
        </w:tc>
        <w:tc>
          <w:tcPr>
            <w:tcW w:w="2776" w:type="dxa"/>
            <w:shd w:val="clear" w:color="auto" w:fill="auto"/>
          </w:tcPr>
          <w:p w14:paraId="2F7CDAB1"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行政院人事行政總處函，為113年度中央政府總預算決議，檢送決議（五十四）「給與福利制度規劃」預算凍結7萬5千元書面報告，請查照案。</w:t>
            </w:r>
          </w:p>
        </w:tc>
        <w:tc>
          <w:tcPr>
            <w:tcW w:w="1701" w:type="dxa"/>
            <w:shd w:val="clear" w:color="auto" w:fill="auto"/>
          </w:tcPr>
          <w:p w14:paraId="63DE9270"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行政院人事行政總處</w:t>
            </w:r>
          </w:p>
          <w:p w14:paraId="6CA4C03B"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113.03.15</w:t>
            </w:r>
          </w:p>
          <w:p w14:paraId="076F86B5"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5C8F7730"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shd w:val="clear" w:color="auto" w:fill="auto"/>
          </w:tcPr>
          <w:p w14:paraId="06DC5770" w14:textId="77777777" w:rsidR="001949A3" w:rsidRPr="00E24683" w:rsidRDefault="001949A3" w:rsidP="00B8553E">
            <w:pPr>
              <w:autoSpaceDE w:val="0"/>
              <w:autoSpaceDN w:val="0"/>
              <w:snapToGrid w:val="0"/>
              <w:spacing w:line="260" w:lineRule="exact"/>
              <w:rPr>
                <w:rFonts w:ascii="標楷體" w:eastAsia="標楷體" w:hAnsi="標楷體"/>
                <w:kern w:val="0"/>
              </w:rPr>
            </w:pPr>
          </w:p>
        </w:tc>
      </w:tr>
      <w:tr w:rsidR="001949A3" w:rsidRPr="00E24683" w14:paraId="6E51C1B6" w14:textId="77777777" w:rsidTr="003C0D65">
        <w:tc>
          <w:tcPr>
            <w:tcW w:w="574" w:type="dxa"/>
            <w:shd w:val="clear" w:color="auto" w:fill="auto"/>
          </w:tcPr>
          <w:p w14:paraId="4F9FDE95" w14:textId="77777777" w:rsidR="001949A3" w:rsidRPr="00E24683" w:rsidRDefault="001949A3" w:rsidP="003C0D65">
            <w:pPr>
              <w:kinsoku w:val="0"/>
              <w:topLinePunct/>
              <w:adjustRightInd w:val="0"/>
              <w:snapToGrid w:val="0"/>
              <w:spacing w:line="300" w:lineRule="exact"/>
              <w:rPr>
                <w:rFonts w:ascii="標楷體" w:eastAsia="標楷體" w:hAnsi="標楷體"/>
                <w:b/>
                <w:color w:val="000000"/>
              </w:rPr>
            </w:pPr>
            <w:r w:rsidRPr="00E24683">
              <w:rPr>
                <w:rFonts w:ascii="標楷體" w:eastAsia="標楷體" w:hAnsi="標楷體" w:hint="eastAsia"/>
                <w:color w:val="000000"/>
              </w:rPr>
              <w:t>6</w:t>
            </w:r>
          </w:p>
        </w:tc>
        <w:tc>
          <w:tcPr>
            <w:tcW w:w="2776" w:type="dxa"/>
            <w:shd w:val="clear" w:color="auto" w:fill="auto"/>
          </w:tcPr>
          <w:p w14:paraId="432AD16C"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行政院人事行政總處函，為113年度中央政府總預算決議，檢送公務人力發展學院決議（一）「訓練輔導及研究」預算凍結300萬元書面報告，請查照案。</w:t>
            </w:r>
          </w:p>
        </w:tc>
        <w:tc>
          <w:tcPr>
            <w:tcW w:w="1701" w:type="dxa"/>
            <w:shd w:val="clear" w:color="auto" w:fill="auto"/>
          </w:tcPr>
          <w:p w14:paraId="5CB0E729"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行政院人事行政總處</w:t>
            </w:r>
          </w:p>
          <w:p w14:paraId="09A10250"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113.02.23</w:t>
            </w:r>
          </w:p>
          <w:p w14:paraId="00E2788E"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（11-1-2）</w:t>
            </w:r>
          </w:p>
        </w:tc>
        <w:tc>
          <w:tcPr>
            <w:tcW w:w="1701" w:type="dxa"/>
            <w:shd w:val="clear" w:color="auto" w:fill="auto"/>
          </w:tcPr>
          <w:p w14:paraId="0B3789A0"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shd w:val="clear" w:color="auto" w:fill="auto"/>
          </w:tcPr>
          <w:p w14:paraId="6CA76EC7" w14:textId="77777777" w:rsidR="001949A3" w:rsidRPr="00E24683" w:rsidRDefault="001949A3" w:rsidP="00B8553E">
            <w:pPr>
              <w:autoSpaceDE w:val="0"/>
              <w:autoSpaceDN w:val="0"/>
              <w:snapToGrid w:val="0"/>
              <w:spacing w:line="260" w:lineRule="exact"/>
              <w:rPr>
                <w:rFonts w:ascii="標楷體" w:eastAsia="標楷體" w:hAnsi="標楷體"/>
                <w:kern w:val="0"/>
              </w:rPr>
            </w:pPr>
          </w:p>
        </w:tc>
      </w:tr>
      <w:tr w:rsidR="001949A3" w:rsidRPr="00E24683" w14:paraId="37AF184B" w14:textId="77777777" w:rsidTr="003C0D65">
        <w:tc>
          <w:tcPr>
            <w:tcW w:w="574" w:type="dxa"/>
            <w:shd w:val="clear" w:color="auto" w:fill="auto"/>
          </w:tcPr>
          <w:p w14:paraId="51815DA0" w14:textId="77777777" w:rsidR="001949A3" w:rsidRPr="00E24683" w:rsidRDefault="001949A3" w:rsidP="003C0D65">
            <w:pPr>
              <w:kinsoku w:val="0"/>
              <w:topLinePunct/>
              <w:adjustRightInd w:val="0"/>
              <w:snapToGrid w:val="0"/>
              <w:spacing w:line="300" w:lineRule="exact"/>
              <w:rPr>
                <w:rFonts w:ascii="標楷體" w:eastAsia="標楷體" w:hAnsi="標楷體"/>
                <w:color w:val="000000"/>
              </w:rPr>
            </w:pPr>
            <w:r w:rsidRPr="00E24683">
              <w:rPr>
                <w:rFonts w:ascii="標楷體" w:eastAsia="標楷體" w:hAnsi="標楷體" w:hint="eastAsia"/>
                <w:color w:val="000000"/>
              </w:rPr>
              <w:t>7</w:t>
            </w:r>
          </w:p>
        </w:tc>
        <w:tc>
          <w:tcPr>
            <w:tcW w:w="2776" w:type="dxa"/>
            <w:shd w:val="clear" w:color="auto" w:fill="auto"/>
          </w:tcPr>
          <w:p w14:paraId="6AF19C5D"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行政院人事行政總處函，為113年度中央政府總預算決議，檢送決議（五十二）「人事行政之政策規劃執行及發展」預算凍結30萬元書面報告，請查照案。</w:t>
            </w:r>
          </w:p>
        </w:tc>
        <w:tc>
          <w:tcPr>
            <w:tcW w:w="1701" w:type="dxa"/>
            <w:shd w:val="clear" w:color="auto" w:fill="auto"/>
          </w:tcPr>
          <w:p w14:paraId="52088270"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行政院人事行政總處</w:t>
            </w:r>
          </w:p>
          <w:p w14:paraId="2B80D6D5"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113.03.15</w:t>
            </w:r>
          </w:p>
          <w:p w14:paraId="08BE828C"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0FA2EE2F"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shd w:val="clear" w:color="auto" w:fill="auto"/>
          </w:tcPr>
          <w:p w14:paraId="789832D3"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w:t>
            </w:r>
            <w:r w:rsidRPr="00E24683">
              <w:rPr>
                <w:rFonts w:ascii="標楷體" w:eastAsia="標楷體" w:hAnsi="標楷體" w:hint="eastAsia"/>
                <w:kern w:val="0"/>
              </w:rPr>
              <w:t>本會11</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27</w:t>
            </w:r>
          </w:p>
          <w:p w14:paraId="01E2B9E0" w14:textId="77777777" w:rsidR="001949A3" w:rsidRPr="00E24683" w:rsidRDefault="001949A3" w:rsidP="00B8553E">
            <w:pPr>
              <w:autoSpaceDE w:val="0"/>
              <w:autoSpaceDN w:val="0"/>
              <w:snapToGrid w:val="0"/>
              <w:spacing w:line="30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1</w:t>
            </w:r>
            <w:r w:rsidRPr="00E24683">
              <w:rPr>
                <w:rFonts w:ascii="標楷體" w:eastAsia="標楷體" w:hAnsi="標楷體" w:hint="eastAsia"/>
                <w:kern w:val="0"/>
              </w:rPr>
              <w:t>-</w:t>
            </w:r>
            <w:r w:rsidRPr="00E24683">
              <w:rPr>
                <w:rFonts w:ascii="標楷體" w:eastAsia="標楷體" w:hAnsi="標楷體"/>
                <w:kern w:val="0"/>
              </w:rPr>
              <w:t>1</w:t>
            </w:r>
            <w:r w:rsidRPr="00E24683">
              <w:rPr>
                <w:rFonts w:ascii="標楷體" w:eastAsia="標楷體" w:hAnsi="標楷體" w:hint="eastAsia"/>
                <w:kern w:val="0"/>
              </w:rPr>
              <w:t>-</w:t>
            </w:r>
            <w:r w:rsidRPr="00E24683">
              <w:rPr>
                <w:rFonts w:ascii="標楷體" w:eastAsia="標楷體" w:hAnsi="標楷體"/>
                <w:kern w:val="0"/>
              </w:rPr>
              <w:t>9</w:t>
            </w:r>
            <w:r w:rsidRPr="00E24683">
              <w:rPr>
                <w:rFonts w:ascii="標楷體" w:eastAsia="標楷體" w:hAnsi="標楷體" w:hint="eastAsia"/>
                <w:kern w:val="0"/>
              </w:rPr>
              <w:t>)准予動支，提報院會。</w:t>
            </w:r>
          </w:p>
          <w:p w14:paraId="7201652B" w14:textId="77777777" w:rsidR="001949A3" w:rsidRPr="00E24683" w:rsidRDefault="001949A3" w:rsidP="00B8553E">
            <w:pPr>
              <w:autoSpaceDE w:val="0"/>
              <w:autoSpaceDN w:val="0"/>
              <w:snapToGrid w:val="0"/>
              <w:spacing w:line="300" w:lineRule="exact"/>
              <w:rPr>
                <w:rFonts w:ascii="標楷體" w:eastAsia="標楷體" w:hAnsi="標楷體"/>
                <w:kern w:val="0"/>
              </w:rPr>
            </w:pPr>
            <w:r w:rsidRPr="00E24683">
              <w:rPr>
                <w:rFonts w:ascii="標楷體" w:eastAsia="標楷體" w:hAnsi="標楷體" w:hint="eastAsia"/>
                <w:kern w:val="0"/>
              </w:rPr>
              <w:t>2</w:t>
            </w:r>
            <w:r w:rsidRPr="00E24683">
              <w:rPr>
                <w:rFonts w:ascii="標楷體" w:eastAsia="標楷體" w:hAnsi="標楷體"/>
                <w:kern w:val="0"/>
              </w:rPr>
              <w:t>.</w:t>
            </w:r>
            <w:r w:rsidRPr="00E24683">
              <w:rPr>
                <w:rFonts w:ascii="標楷體" w:eastAsia="標楷體" w:hAnsi="標楷體" w:hint="eastAsia"/>
                <w:kern w:val="0"/>
              </w:rPr>
              <w:t>院會11</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4</w:t>
            </w:r>
            <w:r w:rsidRPr="00E24683">
              <w:rPr>
                <w:rFonts w:ascii="標楷體" w:eastAsia="標楷體" w:hAnsi="標楷體" w:hint="eastAsia"/>
                <w:kern w:val="0"/>
              </w:rPr>
              <w:t>.</w:t>
            </w:r>
            <w:r w:rsidRPr="00E24683">
              <w:rPr>
                <w:rFonts w:ascii="標楷體" w:eastAsia="標楷體" w:hAnsi="標楷體"/>
                <w:kern w:val="0"/>
              </w:rPr>
              <w:t>12</w:t>
            </w:r>
          </w:p>
          <w:p w14:paraId="3A931590" w14:textId="77777777" w:rsidR="001949A3" w:rsidRPr="00E24683" w:rsidRDefault="001949A3" w:rsidP="00B8553E">
            <w:pPr>
              <w:autoSpaceDE w:val="0"/>
              <w:autoSpaceDN w:val="0"/>
              <w:snapToGrid w:val="0"/>
              <w:spacing w:line="26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1</w:t>
            </w:r>
            <w:r w:rsidRPr="00E24683">
              <w:rPr>
                <w:rFonts w:ascii="標楷體" w:eastAsia="標楷體" w:hAnsi="標楷體" w:hint="eastAsia"/>
                <w:kern w:val="0"/>
              </w:rPr>
              <w:t>-</w:t>
            </w:r>
            <w:r w:rsidRPr="00E24683">
              <w:rPr>
                <w:rFonts w:ascii="標楷體" w:eastAsia="標楷體" w:hAnsi="標楷體"/>
                <w:kern w:val="0"/>
              </w:rPr>
              <w:t>1</w:t>
            </w:r>
            <w:r w:rsidRPr="00E24683">
              <w:rPr>
                <w:rFonts w:ascii="標楷體" w:eastAsia="標楷體" w:hAnsi="標楷體" w:hint="eastAsia"/>
                <w:kern w:val="0"/>
              </w:rPr>
              <w:t>-</w:t>
            </w:r>
            <w:r w:rsidRPr="00E24683">
              <w:rPr>
                <w:rFonts w:ascii="標楷體" w:eastAsia="標楷體" w:hAnsi="標楷體"/>
                <w:kern w:val="0"/>
              </w:rPr>
              <w:t>9</w:t>
            </w:r>
            <w:r w:rsidRPr="00E24683">
              <w:rPr>
                <w:rFonts w:ascii="標楷體" w:eastAsia="標楷體" w:hAnsi="標楷體" w:hint="eastAsia"/>
                <w:kern w:val="0"/>
              </w:rPr>
              <w:t>)准予備查。</w:t>
            </w:r>
          </w:p>
        </w:tc>
      </w:tr>
      <w:tr w:rsidR="001949A3" w:rsidRPr="00E24683" w14:paraId="7A5C7B8E" w14:textId="77777777" w:rsidTr="003C0D65">
        <w:tc>
          <w:tcPr>
            <w:tcW w:w="574" w:type="dxa"/>
            <w:shd w:val="clear" w:color="auto" w:fill="auto"/>
          </w:tcPr>
          <w:p w14:paraId="5343CD10" w14:textId="77777777" w:rsidR="001949A3" w:rsidRPr="00E24683" w:rsidRDefault="001949A3" w:rsidP="003C0D65">
            <w:pPr>
              <w:kinsoku w:val="0"/>
              <w:topLinePunct/>
              <w:adjustRightInd w:val="0"/>
              <w:snapToGrid w:val="0"/>
              <w:spacing w:line="300" w:lineRule="exact"/>
              <w:rPr>
                <w:rFonts w:ascii="標楷體" w:eastAsia="標楷體" w:hAnsi="標楷體"/>
                <w:color w:val="000000"/>
              </w:rPr>
            </w:pPr>
            <w:r w:rsidRPr="00E24683">
              <w:rPr>
                <w:rFonts w:ascii="標楷體" w:eastAsia="標楷體" w:hAnsi="標楷體" w:hint="eastAsia"/>
                <w:color w:val="000000"/>
              </w:rPr>
              <w:t>8</w:t>
            </w:r>
          </w:p>
        </w:tc>
        <w:tc>
          <w:tcPr>
            <w:tcW w:w="2776" w:type="dxa"/>
            <w:shd w:val="clear" w:color="auto" w:fill="auto"/>
          </w:tcPr>
          <w:p w14:paraId="6B1EB427"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行政院人事行政總處函，為113年度中央政府總預算決議，檢送決議（二）「人事行政之政策規劃執行及發展」預算凍結350萬元書面報告，請查照案。</w:t>
            </w:r>
          </w:p>
        </w:tc>
        <w:tc>
          <w:tcPr>
            <w:tcW w:w="1701" w:type="dxa"/>
            <w:shd w:val="clear" w:color="auto" w:fill="auto"/>
          </w:tcPr>
          <w:p w14:paraId="13F2381A"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行政院人事行政總處</w:t>
            </w:r>
          </w:p>
          <w:p w14:paraId="4E5F01B4"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113.03.15</w:t>
            </w:r>
          </w:p>
          <w:p w14:paraId="2DD14270"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p w14:paraId="4FEE99AE"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w:t>
            </w:r>
            <w:r w:rsidRPr="00E24683">
              <w:rPr>
                <w:rFonts w:ascii="標楷體" w:eastAsia="標楷體" w:hAnsi="標楷體" w:hint="eastAsia"/>
                <w:color w:val="000000"/>
                <w:kern w:val="0"/>
              </w:rPr>
              <w:t>11-1-6提出復議，</w:t>
            </w:r>
            <w:r w:rsidRPr="00E24683">
              <w:rPr>
                <w:rFonts w:ascii="標楷體" w:eastAsia="標楷體" w:hAnsi="標楷體"/>
                <w:color w:val="000000"/>
                <w:kern w:val="0"/>
              </w:rPr>
              <w:t>11-1-8</w:t>
            </w:r>
            <w:r w:rsidRPr="00E24683">
              <w:rPr>
                <w:rFonts w:ascii="標楷體" w:eastAsia="標楷體" w:hAnsi="標楷體" w:hint="eastAsia"/>
                <w:color w:val="000000"/>
                <w:kern w:val="0"/>
              </w:rPr>
              <w:t>復議不通過</w:t>
            </w:r>
            <w:r w:rsidRPr="00E24683">
              <w:rPr>
                <w:rFonts w:ascii="標楷體" w:eastAsia="標楷體" w:hAnsi="標楷體"/>
                <w:color w:val="000000"/>
                <w:kern w:val="0"/>
              </w:rPr>
              <w:t>）</w:t>
            </w:r>
          </w:p>
        </w:tc>
        <w:tc>
          <w:tcPr>
            <w:tcW w:w="1701" w:type="dxa"/>
            <w:shd w:val="clear" w:color="auto" w:fill="auto"/>
          </w:tcPr>
          <w:p w14:paraId="0F8A7DA2"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shd w:val="clear" w:color="auto" w:fill="auto"/>
          </w:tcPr>
          <w:p w14:paraId="4F026606"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w:t>
            </w:r>
            <w:r w:rsidRPr="00E24683">
              <w:rPr>
                <w:rFonts w:ascii="標楷體" w:eastAsia="標楷體" w:hAnsi="標楷體" w:hint="eastAsia"/>
                <w:kern w:val="0"/>
              </w:rPr>
              <w:t>本會113.5.23</w:t>
            </w:r>
          </w:p>
          <w:p w14:paraId="2A10DA89"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(11-1-25)准予備查，提報院會。</w:t>
            </w:r>
          </w:p>
          <w:p w14:paraId="639C71E4"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rPr>
            </w:pPr>
            <w:r w:rsidRPr="00E24683">
              <w:rPr>
                <w:rFonts w:ascii="標楷體" w:eastAsia="標楷體" w:hAnsi="標楷體" w:hint="eastAsia"/>
                <w:kern w:val="0"/>
              </w:rPr>
              <w:t>2</w:t>
            </w:r>
            <w:r w:rsidRPr="00E24683">
              <w:rPr>
                <w:rFonts w:ascii="標楷體" w:eastAsia="標楷體" w:hAnsi="標楷體"/>
                <w:kern w:val="0"/>
              </w:rPr>
              <w:t>.</w:t>
            </w:r>
            <w:r w:rsidRPr="00E24683">
              <w:rPr>
                <w:rFonts w:ascii="標楷體" w:eastAsia="標楷體" w:hAnsi="標楷體" w:hint="eastAsia"/>
                <w:kern w:val="0"/>
              </w:rPr>
              <w:t>院會11</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6</w:t>
            </w:r>
            <w:r w:rsidRPr="00E24683">
              <w:rPr>
                <w:rFonts w:ascii="標楷體" w:eastAsia="標楷體" w:hAnsi="標楷體" w:hint="eastAsia"/>
                <w:kern w:val="0"/>
              </w:rPr>
              <w:t>.</w:t>
            </w:r>
            <w:r w:rsidRPr="00E24683">
              <w:rPr>
                <w:rFonts w:ascii="標楷體" w:eastAsia="標楷體" w:hAnsi="標楷體"/>
                <w:kern w:val="0"/>
              </w:rPr>
              <w:t>7</w:t>
            </w:r>
          </w:p>
          <w:p w14:paraId="03CA138B"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1</w:t>
            </w:r>
            <w:r w:rsidRPr="00E24683">
              <w:rPr>
                <w:rFonts w:ascii="標楷體" w:eastAsia="標楷體" w:hAnsi="標楷體" w:hint="eastAsia"/>
                <w:kern w:val="0"/>
              </w:rPr>
              <w:t>-</w:t>
            </w:r>
            <w:r w:rsidRPr="00E24683">
              <w:rPr>
                <w:rFonts w:ascii="標楷體" w:eastAsia="標楷體" w:hAnsi="標楷體"/>
                <w:kern w:val="0"/>
              </w:rPr>
              <w:t>1</w:t>
            </w:r>
            <w:r w:rsidRPr="00E24683">
              <w:rPr>
                <w:rFonts w:ascii="標楷體" w:eastAsia="標楷體" w:hAnsi="標楷體" w:hint="eastAsia"/>
                <w:kern w:val="0"/>
              </w:rPr>
              <w:t>-1</w:t>
            </w:r>
            <w:r w:rsidRPr="00E24683">
              <w:rPr>
                <w:rFonts w:ascii="標楷體" w:eastAsia="標楷體" w:hAnsi="標楷體"/>
                <w:kern w:val="0"/>
              </w:rPr>
              <w:t>7</w:t>
            </w:r>
            <w:r w:rsidRPr="00E24683">
              <w:rPr>
                <w:rFonts w:ascii="標楷體" w:eastAsia="標楷體" w:hAnsi="標楷體" w:hint="eastAsia"/>
                <w:kern w:val="0"/>
              </w:rPr>
              <w:t>)准予備查。</w:t>
            </w:r>
          </w:p>
        </w:tc>
      </w:tr>
      <w:tr w:rsidR="001949A3" w:rsidRPr="00E24683" w14:paraId="17275E99" w14:textId="77777777" w:rsidTr="003C0D65">
        <w:tc>
          <w:tcPr>
            <w:tcW w:w="574" w:type="dxa"/>
            <w:shd w:val="clear" w:color="auto" w:fill="auto"/>
          </w:tcPr>
          <w:p w14:paraId="48FD0267" w14:textId="77777777" w:rsidR="001949A3" w:rsidRPr="00E24683" w:rsidRDefault="001949A3" w:rsidP="003C0D65">
            <w:pPr>
              <w:kinsoku w:val="0"/>
              <w:topLinePunct/>
              <w:adjustRightInd w:val="0"/>
              <w:snapToGrid w:val="0"/>
              <w:spacing w:line="300" w:lineRule="exact"/>
              <w:rPr>
                <w:rFonts w:ascii="標楷體" w:eastAsia="標楷體" w:hAnsi="標楷體"/>
                <w:color w:val="000000"/>
              </w:rPr>
            </w:pPr>
            <w:r w:rsidRPr="00E24683">
              <w:rPr>
                <w:rFonts w:ascii="標楷體" w:eastAsia="標楷體" w:hAnsi="標楷體" w:hint="eastAsia"/>
                <w:color w:val="000000"/>
              </w:rPr>
              <w:t>9</w:t>
            </w:r>
          </w:p>
        </w:tc>
        <w:tc>
          <w:tcPr>
            <w:tcW w:w="2776" w:type="dxa"/>
            <w:shd w:val="clear" w:color="auto" w:fill="auto"/>
          </w:tcPr>
          <w:p w14:paraId="2D520129"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法務部函，為113年度中央政府總預算決議，檢送最高檢察署決議（一）「檢察業務」預算凍結10萬元書面報告，請查照案。</w:t>
            </w:r>
          </w:p>
        </w:tc>
        <w:tc>
          <w:tcPr>
            <w:tcW w:w="1701" w:type="dxa"/>
            <w:shd w:val="clear" w:color="auto" w:fill="auto"/>
          </w:tcPr>
          <w:p w14:paraId="3E035045"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法務部 113.03.15</w:t>
            </w:r>
          </w:p>
          <w:p w14:paraId="202B40C2"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36601636"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shd w:val="clear" w:color="auto" w:fill="auto"/>
          </w:tcPr>
          <w:p w14:paraId="1F40F740"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1.本會11</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2</w:t>
            </w:r>
            <w:r w:rsidRPr="00E24683">
              <w:rPr>
                <w:rFonts w:ascii="標楷體" w:eastAsia="標楷體" w:hAnsi="標楷體" w:hint="eastAsia"/>
                <w:kern w:val="0"/>
              </w:rPr>
              <w:t>8</w:t>
            </w:r>
          </w:p>
          <w:p w14:paraId="1A5A1FBA"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1</w:t>
            </w:r>
            <w:r w:rsidRPr="00E24683">
              <w:rPr>
                <w:rFonts w:ascii="標楷體" w:eastAsia="標楷體" w:hAnsi="標楷體" w:hint="eastAsia"/>
                <w:kern w:val="0"/>
              </w:rPr>
              <w:t>-</w:t>
            </w:r>
            <w:r w:rsidRPr="00E24683">
              <w:rPr>
                <w:rFonts w:ascii="標楷體" w:eastAsia="標楷體" w:hAnsi="標楷體"/>
                <w:kern w:val="0"/>
              </w:rPr>
              <w:t>1</w:t>
            </w:r>
            <w:r w:rsidRPr="00E24683">
              <w:rPr>
                <w:rFonts w:ascii="標楷體" w:eastAsia="標楷體" w:hAnsi="標楷體" w:hint="eastAsia"/>
                <w:kern w:val="0"/>
              </w:rPr>
              <w:t>-10)准予備查，提報院會。</w:t>
            </w:r>
          </w:p>
          <w:p w14:paraId="0E7FF55F" w14:textId="77777777" w:rsidR="001949A3" w:rsidRPr="00E24683" w:rsidRDefault="001949A3" w:rsidP="00B8553E">
            <w:pPr>
              <w:autoSpaceDE w:val="0"/>
              <w:autoSpaceDN w:val="0"/>
              <w:snapToGrid w:val="0"/>
              <w:spacing w:line="300" w:lineRule="exact"/>
              <w:rPr>
                <w:rFonts w:ascii="標楷體" w:eastAsia="標楷體" w:hAnsi="標楷體"/>
                <w:kern w:val="0"/>
              </w:rPr>
            </w:pPr>
            <w:r w:rsidRPr="00E24683">
              <w:rPr>
                <w:rFonts w:ascii="標楷體" w:eastAsia="標楷體" w:hAnsi="標楷體" w:hint="eastAsia"/>
                <w:kern w:val="0"/>
              </w:rPr>
              <w:t>2.院會11</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4</w:t>
            </w:r>
            <w:r w:rsidRPr="00E24683">
              <w:rPr>
                <w:rFonts w:ascii="標楷體" w:eastAsia="標楷體" w:hAnsi="標楷體" w:hint="eastAsia"/>
                <w:kern w:val="0"/>
              </w:rPr>
              <w:t>.</w:t>
            </w:r>
            <w:r w:rsidRPr="00E24683">
              <w:rPr>
                <w:rFonts w:ascii="標楷體" w:eastAsia="標楷體" w:hAnsi="標楷體"/>
                <w:kern w:val="0"/>
              </w:rPr>
              <w:t>1</w:t>
            </w:r>
            <w:r w:rsidRPr="00E24683">
              <w:rPr>
                <w:rFonts w:ascii="標楷體" w:eastAsia="標楷體" w:hAnsi="標楷體" w:hint="eastAsia"/>
                <w:kern w:val="0"/>
              </w:rPr>
              <w:t>9</w:t>
            </w:r>
          </w:p>
          <w:p w14:paraId="5DF4E5F9"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1</w:t>
            </w:r>
            <w:r w:rsidRPr="00E24683">
              <w:rPr>
                <w:rFonts w:ascii="標楷體" w:eastAsia="標楷體" w:hAnsi="標楷體" w:hint="eastAsia"/>
                <w:kern w:val="0"/>
              </w:rPr>
              <w:t>-</w:t>
            </w:r>
            <w:r w:rsidRPr="00E24683">
              <w:rPr>
                <w:rFonts w:ascii="標楷體" w:eastAsia="標楷體" w:hAnsi="標楷體"/>
                <w:kern w:val="0"/>
              </w:rPr>
              <w:t>1</w:t>
            </w:r>
            <w:r w:rsidRPr="00E24683">
              <w:rPr>
                <w:rFonts w:ascii="標楷體" w:eastAsia="標楷體" w:hAnsi="標楷體" w:hint="eastAsia"/>
                <w:kern w:val="0"/>
              </w:rPr>
              <w:t>-10)准予備查。</w:t>
            </w:r>
          </w:p>
        </w:tc>
      </w:tr>
      <w:tr w:rsidR="001949A3" w:rsidRPr="00E24683" w14:paraId="00B07D7C" w14:textId="77777777" w:rsidTr="003C0D65">
        <w:tc>
          <w:tcPr>
            <w:tcW w:w="574" w:type="dxa"/>
            <w:shd w:val="clear" w:color="auto" w:fill="auto"/>
          </w:tcPr>
          <w:p w14:paraId="5C64BE97" w14:textId="77777777" w:rsidR="001949A3" w:rsidRPr="00E24683" w:rsidRDefault="001949A3" w:rsidP="003C0D65">
            <w:pPr>
              <w:kinsoku w:val="0"/>
              <w:topLinePunct/>
              <w:adjustRightInd w:val="0"/>
              <w:snapToGrid w:val="0"/>
              <w:spacing w:line="300" w:lineRule="exact"/>
              <w:rPr>
                <w:rFonts w:ascii="標楷體" w:eastAsia="標楷體" w:hAnsi="標楷體"/>
                <w:color w:val="000000"/>
              </w:rPr>
            </w:pPr>
            <w:r w:rsidRPr="00E24683">
              <w:rPr>
                <w:rFonts w:ascii="標楷體" w:eastAsia="標楷體" w:hAnsi="標楷體" w:hint="eastAsia"/>
                <w:color w:val="000000"/>
              </w:rPr>
              <w:t>10</w:t>
            </w:r>
          </w:p>
        </w:tc>
        <w:tc>
          <w:tcPr>
            <w:tcW w:w="2776" w:type="dxa"/>
            <w:shd w:val="clear" w:color="auto" w:fill="auto"/>
          </w:tcPr>
          <w:p w14:paraId="1FF08ABD"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法務部函，為113年度中央政府總預算決議，檢送該部決議（一）「法務行政」預算凍結200萬元書面報告，請查照案。</w:t>
            </w:r>
          </w:p>
        </w:tc>
        <w:tc>
          <w:tcPr>
            <w:tcW w:w="1701" w:type="dxa"/>
            <w:shd w:val="clear" w:color="auto" w:fill="auto"/>
          </w:tcPr>
          <w:p w14:paraId="6A072D01"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法務部 113.03.15</w:t>
            </w:r>
          </w:p>
          <w:p w14:paraId="30566FFB"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7F12CA3E"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val="restart"/>
            <w:shd w:val="clear" w:color="auto" w:fill="auto"/>
          </w:tcPr>
          <w:p w14:paraId="0EE5B978"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w:t>
            </w:r>
            <w:r w:rsidRPr="00E24683">
              <w:rPr>
                <w:rFonts w:ascii="標楷體" w:eastAsia="標楷體" w:hAnsi="標楷體" w:hint="eastAsia"/>
                <w:kern w:val="0"/>
              </w:rPr>
              <w:t>本會11</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2</w:t>
            </w:r>
            <w:r w:rsidRPr="00E24683">
              <w:rPr>
                <w:rFonts w:ascii="標楷體" w:eastAsia="標楷體" w:hAnsi="標楷體" w:hint="eastAsia"/>
                <w:kern w:val="0"/>
              </w:rPr>
              <w:t>8</w:t>
            </w:r>
          </w:p>
          <w:p w14:paraId="1E08D756"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1</w:t>
            </w:r>
            <w:r w:rsidRPr="00E24683">
              <w:rPr>
                <w:rFonts w:ascii="標楷體" w:eastAsia="標楷體" w:hAnsi="標楷體" w:hint="eastAsia"/>
                <w:kern w:val="0"/>
              </w:rPr>
              <w:t>-</w:t>
            </w:r>
            <w:r w:rsidRPr="00E24683">
              <w:rPr>
                <w:rFonts w:ascii="標楷體" w:eastAsia="標楷體" w:hAnsi="標楷體"/>
                <w:kern w:val="0"/>
              </w:rPr>
              <w:t>1</w:t>
            </w:r>
            <w:r w:rsidRPr="00E24683">
              <w:rPr>
                <w:rFonts w:ascii="標楷體" w:eastAsia="標楷體" w:hAnsi="標楷體" w:hint="eastAsia"/>
                <w:kern w:val="0"/>
              </w:rPr>
              <w:t>-10)准予動支，提報院會。</w:t>
            </w:r>
          </w:p>
          <w:p w14:paraId="5439AE32" w14:textId="77777777" w:rsidR="001949A3" w:rsidRPr="00E24683" w:rsidRDefault="001949A3" w:rsidP="00B8553E">
            <w:pPr>
              <w:autoSpaceDE w:val="0"/>
              <w:autoSpaceDN w:val="0"/>
              <w:snapToGrid w:val="0"/>
              <w:spacing w:line="300" w:lineRule="exact"/>
              <w:rPr>
                <w:rFonts w:ascii="標楷體" w:eastAsia="標楷體" w:hAnsi="標楷體"/>
                <w:kern w:val="0"/>
              </w:rPr>
            </w:pPr>
            <w:r w:rsidRPr="00E24683">
              <w:rPr>
                <w:rFonts w:ascii="標楷體" w:eastAsia="標楷體" w:hAnsi="標楷體" w:hint="eastAsia"/>
                <w:kern w:val="0"/>
              </w:rPr>
              <w:t>2</w:t>
            </w:r>
            <w:r w:rsidRPr="00E24683">
              <w:rPr>
                <w:rFonts w:ascii="標楷體" w:eastAsia="標楷體" w:hAnsi="標楷體"/>
                <w:kern w:val="0"/>
              </w:rPr>
              <w:t>.</w:t>
            </w:r>
            <w:r w:rsidRPr="00E24683">
              <w:rPr>
                <w:rFonts w:ascii="標楷體" w:eastAsia="標楷體" w:hAnsi="標楷體" w:hint="eastAsia"/>
                <w:kern w:val="0"/>
              </w:rPr>
              <w:t>院會11</w:t>
            </w:r>
            <w:r w:rsidRPr="00E24683">
              <w:rPr>
                <w:rFonts w:ascii="標楷體" w:eastAsia="標楷體" w:hAnsi="標楷體"/>
                <w:kern w:val="0"/>
              </w:rPr>
              <w:t>3</w:t>
            </w:r>
            <w:r w:rsidRPr="00E24683">
              <w:rPr>
                <w:rFonts w:ascii="標楷體" w:eastAsia="標楷體" w:hAnsi="標楷體" w:hint="eastAsia"/>
                <w:kern w:val="0"/>
              </w:rPr>
              <w:t>.</w:t>
            </w:r>
            <w:r w:rsidRPr="00E24683">
              <w:rPr>
                <w:rFonts w:ascii="標楷體" w:eastAsia="標楷體" w:hAnsi="標楷體"/>
                <w:kern w:val="0"/>
              </w:rPr>
              <w:t>4</w:t>
            </w:r>
            <w:r w:rsidRPr="00E24683">
              <w:rPr>
                <w:rFonts w:ascii="標楷體" w:eastAsia="標楷體" w:hAnsi="標楷體" w:hint="eastAsia"/>
                <w:kern w:val="0"/>
              </w:rPr>
              <w:t>.</w:t>
            </w:r>
            <w:r w:rsidRPr="00E24683">
              <w:rPr>
                <w:rFonts w:ascii="標楷體" w:eastAsia="標楷體" w:hAnsi="標楷體"/>
                <w:kern w:val="0"/>
              </w:rPr>
              <w:t>1</w:t>
            </w:r>
            <w:r w:rsidRPr="00E24683">
              <w:rPr>
                <w:rFonts w:ascii="標楷體" w:eastAsia="標楷體" w:hAnsi="標楷體" w:hint="eastAsia"/>
                <w:kern w:val="0"/>
              </w:rPr>
              <w:t>9</w:t>
            </w:r>
          </w:p>
          <w:p w14:paraId="43DC9798"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r w:rsidRPr="00E24683">
              <w:rPr>
                <w:rFonts w:ascii="標楷體" w:eastAsia="標楷體" w:hAnsi="標楷體" w:hint="eastAsia"/>
                <w:kern w:val="0"/>
              </w:rPr>
              <w:t>(1</w:t>
            </w:r>
            <w:r w:rsidRPr="00E24683">
              <w:rPr>
                <w:rFonts w:ascii="標楷體" w:eastAsia="標楷體" w:hAnsi="標楷體"/>
                <w:kern w:val="0"/>
              </w:rPr>
              <w:t>1</w:t>
            </w:r>
            <w:r w:rsidRPr="00E24683">
              <w:rPr>
                <w:rFonts w:ascii="標楷體" w:eastAsia="標楷體" w:hAnsi="標楷體" w:hint="eastAsia"/>
                <w:kern w:val="0"/>
              </w:rPr>
              <w:t>-</w:t>
            </w:r>
            <w:r w:rsidRPr="00E24683">
              <w:rPr>
                <w:rFonts w:ascii="標楷體" w:eastAsia="標楷體" w:hAnsi="標楷體"/>
                <w:kern w:val="0"/>
              </w:rPr>
              <w:t>1</w:t>
            </w:r>
            <w:r w:rsidRPr="00E24683">
              <w:rPr>
                <w:rFonts w:ascii="標楷體" w:eastAsia="標楷體" w:hAnsi="標楷體" w:hint="eastAsia"/>
                <w:kern w:val="0"/>
              </w:rPr>
              <w:t>-10)准予備查。</w:t>
            </w:r>
          </w:p>
        </w:tc>
      </w:tr>
      <w:tr w:rsidR="001949A3" w:rsidRPr="00E24683" w14:paraId="7700F032" w14:textId="77777777" w:rsidTr="003C0D65">
        <w:tc>
          <w:tcPr>
            <w:tcW w:w="574" w:type="dxa"/>
            <w:shd w:val="clear" w:color="auto" w:fill="auto"/>
          </w:tcPr>
          <w:p w14:paraId="0DCABAAB" w14:textId="77777777" w:rsidR="001949A3" w:rsidRPr="00E24683" w:rsidRDefault="001949A3" w:rsidP="003C0D65">
            <w:pPr>
              <w:kinsoku w:val="0"/>
              <w:topLinePunct/>
              <w:adjustRightInd w:val="0"/>
              <w:snapToGrid w:val="0"/>
              <w:spacing w:line="300" w:lineRule="exact"/>
              <w:rPr>
                <w:rFonts w:ascii="標楷體" w:eastAsia="標楷體" w:hAnsi="標楷體"/>
                <w:color w:val="000000"/>
              </w:rPr>
            </w:pPr>
            <w:r w:rsidRPr="00E24683">
              <w:rPr>
                <w:rFonts w:ascii="標楷體" w:eastAsia="標楷體" w:hAnsi="標楷體" w:hint="eastAsia"/>
                <w:color w:val="000000"/>
              </w:rPr>
              <w:t>11</w:t>
            </w:r>
          </w:p>
        </w:tc>
        <w:tc>
          <w:tcPr>
            <w:tcW w:w="2776" w:type="dxa"/>
            <w:shd w:val="clear" w:color="auto" w:fill="auto"/>
          </w:tcPr>
          <w:p w14:paraId="3567E393"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法務部函，為113年度中央政府總預算決議，檢送該部決議（六十三）「一</w:t>
            </w:r>
            <w:r w:rsidRPr="00E24683">
              <w:rPr>
                <w:rFonts w:ascii="標楷體" w:eastAsia="標楷體" w:hAnsi="標楷體"/>
                <w:color w:val="000000"/>
                <w:kern w:val="0"/>
              </w:rPr>
              <w:lastRenderedPageBreak/>
              <w:t>般行政」預算凍結50萬元書面報告，請查照案。</w:t>
            </w:r>
          </w:p>
        </w:tc>
        <w:tc>
          <w:tcPr>
            <w:tcW w:w="1701" w:type="dxa"/>
            <w:shd w:val="clear" w:color="auto" w:fill="auto"/>
          </w:tcPr>
          <w:p w14:paraId="6D925F3F"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lastRenderedPageBreak/>
              <w:t>法務部 113.03.15</w:t>
            </w:r>
          </w:p>
          <w:p w14:paraId="235CD825"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3BDCB86B"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shd w:val="clear" w:color="auto" w:fill="auto"/>
          </w:tcPr>
          <w:p w14:paraId="1D9BA475"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p>
        </w:tc>
      </w:tr>
      <w:tr w:rsidR="001949A3" w:rsidRPr="00E24683" w14:paraId="28A4FE4D" w14:textId="77777777" w:rsidTr="003C0D65">
        <w:tc>
          <w:tcPr>
            <w:tcW w:w="574" w:type="dxa"/>
            <w:shd w:val="clear" w:color="auto" w:fill="auto"/>
          </w:tcPr>
          <w:p w14:paraId="7A0BAA3E" w14:textId="77777777" w:rsidR="001949A3" w:rsidRPr="00E24683" w:rsidRDefault="001949A3" w:rsidP="003C0D65">
            <w:pPr>
              <w:kinsoku w:val="0"/>
              <w:topLinePunct/>
              <w:adjustRightInd w:val="0"/>
              <w:snapToGrid w:val="0"/>
              <w:spacing w:line="300" w:lineRule="exact"/>
              <w:rPr>
                <w:rFonts w:ascii="標楷體" w:eastAsia="標楷體" w:hAnsi="標楷體"/>
                <w:color w:val="000000"/>
              </w:rPr>
            </w:pPr>
            <w:r w:rsidRPr="00E24683">
              <w:rPr>
                <w:rFonts w:ascii="標楷體" w:eastAsia="標楷體" w:hAnsi="標楷體" w:hint="eastAsia"/>
                <w:color w:val="000000"/>
              </w:rPr>
              <w:t>12</w:t>
            </w:r>
          </w:p>
        </w:tc>
        <w:tc>
          <w:tcPr>
            <w:tcW w:w="2776" w:type="dxa"/>
            <w:shd w:val="clear" w:color="auto" w:fill="auto"/>
          </w:tcPr>
          <w:p w14:paraId="2C8F04EF"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法務部函，為113年度中央政府總預算決議，檢送該部決議（六十四）「法務行政」預算凍結50萬元書面報告，請查照案。</w:t>
            </w:r>
          </w:p>
        </w:tc>
        <w:tc>
          <w:tcPr>
            <w:tcW w:w="1701" w:type="dxa"/>
            <w:shd w:val="clear" w:color="auto" w:fill="auto"/>
          </w:tcPr>
          <w:p w14:paraId="05BD1AC5"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法務部 113.03.15</w:t>
            </w:r>
          </w:p>
          <w:p w14:paraId="42B8B828"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437DA009"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shd w:val="clear" w:color="auto" w:fill="auto"/>
          </w:tcPr>
          <w:p w14:paraId="45715A60"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p>
        </w:tc>
      </w:tr>
      <w:tr w:rsidR="001949A3" w:rsidRPr="00E24683" w14:paraId="2AA52551" w14:textId="77777777" w:rsidTr="003C0D65">
        <w:tc>
          <w:tcPr>
            <w:tcW w:w="574" w:type="dxa"/>
            <w:shd w:val="clear" w:color="auto" w:fill="auto"/>
          </w:tcPr>
          <w:p w14:paraId="5CBC9940" w14:textId="77777777" w:rsidR="001949A3" w:rsidRPr="00E24683" w:rsidRDefault="001949A3" w:rsidP="003C0D65">
            <w:pPr>
              <w:kinsoku w:val="0"/>
              <w:topLinePunct/>
              <w:adjustRightInd w:val="0"/>
              <w:snapToGrid w:val="0"/>
              <w:spacing w:line="300" w:lineRule="exact"/>
              <w:rPr>
                <w:rFonts w:ascii="標楷體" w:eastAsia="標楷體" w:hAnsi="標楷體"/>
                <w:color w:val="000000"/>
              </w:rPr>
            </w:pPr>
            <w:r w:rsidRPr="00E24683">
              <w:rPr>
                <w:rFonts w:ascii="標楷體" w:eastAsia="標楷體" w:hAnsi="標楷體" w:hint="eastAsia"/>
                <w:color w:val="000000"/>
              </w:rPr>
              <w:t>13</w:t>
            </w:r>
          </w:p>
        </w:tc>
        <w:tc>
          <w:tcPr>
            <w:tcW w:w="2776" w:type="dxa"/>
            <w:shd w:val="clear" w:color="auto" w:fill="auto"/>
          </w:tcPr>
          <w:p w14:paraId="4A501ED1"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法務部函，為113年度中央政府總預算決議，檢送矯正署及所屬決議（一）「一般行政」預算凍結200萬元書面報告，請查照案。</w:t>
            </w:r>
          </w:p>
        </w:tc>
        <w:tc>
          <w:tcPr>
            <w:tcW w:w="1701" w:type="dxa"/>
            <w:shd w:val="clear" w:color="auto" w:fill="auto"/>
          </w:tcPr>
          <w:p w14:paraId="7EBB0759"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法務部 113.03.15</w:t>
            </w:r>
          </w:p>
          <w:p w14:paraId="6815CFD9"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27D3B50A"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shd w:val="clear" w:color="auto" w:fill="auto"/>
          </w:tcPr>
          <w:p w14:paraId="7FD5081C"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p>
        </w:tc>
      </w:tr>
      <w:tr w:rsidR="001949A3" w:rsidRPr="00E24683" w14:paraId="26A45636" w14:textId="77777777" w:rsidTr="003C0D65">
        <w:tc>
          <w:tcPr>
            <w:tcW w:w="574" w:type="dxa"/>
            <w:shd w:val="clear" w:color="auto" w:fill="auto"/>
          </w:tcPr>
          <w:p w14:paraId="1C9553BE" w14:textId="77777777" w:rsidR="001949A3" w:rsidRPr="00E24683" w:rsidRDefault="001949A3" w:rsidP="003C0D65">
            <w:pPr>
              <w:kinsoku w:val="0"/>
              <w:topLinePunct/>
              <w:adjustRightInd w:val="0"/>
              <w:snapToGrid w:val="0"/>
              <w:spacing w:line="300" w:lineRule="exact"/>
              <w:rPr>
                <w:rFonts w:ascii="標楷體" w:eastAsia="標楷體" w:hAnsi="標楷體"/>
                <w:color w:val="000000"/>
              </w:rPr>
            </w:pPr>
            <w:r w:rsidRPr="00E24683">
              <w:rPr>
                <w:rFonts w:ascii="標楷體" w:eastAsia="標楷體" w:hAnsi="標楷體" w:hint="eastAsia"/>
                <w:color w:val="000000"/>
              </w:rPr>
              <w:t>1</w:t>
            </w:r>
            <w:r w:rsidRPr="00E24683">
              <w:rPr>
                <w:rFonts w:ascii="標楷體" w:eastAsia="標楷體" w:hAnsi="標楷體"/>
                <w:color w:val="000000"/>
              </w:rPr>
              <w:t>4</w:t>
            </w:r>
          </w:p>
        </w:tc>
        <w:tc>
          <w:tcPr>
            <w:tcW w:w="2776" w:type="dxa"/>
            <w:shd w:val="clear" w:color="auto" w:fill="auto"/>
          </w:tcPr>
          <w:p w14:paraId="27BA6628"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法務部函，為113年度中央政府總預算決議，檢送矯正署及所屬決議（二）「一般事務費」預算凍結250萬元書面報告，請查照案。</w:t>
            </w:r>
          </w:p>
        </w:tc>
        <w:tc>
          <w:tcPr>
            <w:tcW w:w="1701" w:type="dxa"/>
            <w:shd w:val="clear" w:color="auto" w:fill="auto"/>
          </w:tcPr>
          <w:p w14:paraId="34EDE6F8"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法務部 113.03.15</w:t>
            </w:r>
          </w:p>
          <w:p w14:paraId="25C29B27"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701" w:type="dxa"/>
            <w:shd w:val="clear" w:color="auto" w:fill="auto"/>
          </w:tcPr>
          <w:p w14:paraId="35C6DF97" w14:textId="77777777" w:rsidR="001949A3" w:rsidRPr="00E24683" w:rsidRDefault="001949A3" w:rsidP="00B8553E">
            <w:pPr>
              <w:kinsoku w:val="0"/>
              <w:topLinePunct/>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司法及法制</w:t>
            </w:r>
          </w:p>
        </w:tc>
        <w:tc>
          <w:tcPr>
            <w:tcW w:w="1984" w:type="dxa"/>
            <w:vMerge/>
            <w:shd w:val="clear" w:color="auto" w:fill="auto"/>
          </w:tcPr>
          <w:p w14:paraId="297C7514" w14:textId="77777777" w:rsidR="001949A3" w:rsidRPr="00E24683" w:rsidRDefault="001949A3" w:rsidP="00B8553E">
            <w:pPr>
              <w:kinsoku w:val="0"/>
              <w:topLinePunct/>
              <w:adjustRightInd w:val="0"/>
              <w:snapToGrid w:val="0"/>
              <w:spacing w:line="300" w:lineRule="exact"/>
              <w:rPr>
                <w:rFonts w:ascii="標楷體" w:eastAsia="標楷體" w:hAnsi="標楷體"/>
                <w:kern w:val="0"/>
              </w:rPr>
            </w:pPr>
          </w:p>
        </w:tc>
      </w:tr>
    </w:tbl>
    <w:p w14:paraId="098C1636" w14:textId="77777777" w:rsidR="001949A3" w:rsidRPr="00E24683" w:rsidRDefault="001949A3" w:rsidP="00B8553E">
      <w:pPr>
        <w:pStyle w:val="affd"/>
        <w:keepNext/>
        <w:kinsoku w:val="0"/>
        <w:overflowPunct w:val="0"/>
        <w:spacing w:beforeLines="100" w:before="240" w:afterLines="100" w:after="240" w:line="260" w:lineRule="exact"/>
        <w:ind w:leftChars="0" w:left="2040"/>
        <w:jc w:val="both"/>
        <w:outlineLvl w:val="2"/>
        <w:rPr>
          <w:rFonts w:ascii="標楷體" w:eastAsia="標楷體" w:hAnsi="標楷體"/>
          <w:b/>
          <w:bCs/>
          <w:color w:val="000000" w:themeColor="text1"/>
          <w:sz w:val="28"/>
          <w:szCs w:val="28"/>
          <w:shd w:val="clear" w:color="auto" w:fill="FFFFFF" w:themeFill="background1"/>
        </w:rPr>
      </w:pPr>
      <w:bookmarkStart w:id="170" w:name="_Toc174975012"/>
      <w:r w:rsidRPr="00E24683">
        <w:rPr>
          <w:rFonts w:ascii="標楷體" w:eastAsia="標楷體" w:hAnsi="標楷體"/>
          <w:b/>
          <w:bCs/>
          <w:color w:val="000000" w:themeColor="text1"/>
          <w:sz w:val="28"/>
          <w:szCs w:val="28"/>
          <w:shd w:val="clear" w:color="auto" w:fill="FFFFFF" w:themeFill="background1"/>
        </w:rPr>
        <w:t>(</w:t>
      </w:r>
      <w:r w:rsidRPr="00E24683">
        <w:rPr>
          <w:rFonts w:ascii="標楷體" w:eastAsia="標楷體" w:hAnsi="標楷體" w:hint="eastAsia"/>
          <w:b/>
          <w:bCs/>
          <w:color w:val="000000" w:themeColor="text1"/>
          <w:sz w:val="28"/>
          <w:szCs w:val="28"/>
          <w:shd w:val="clear" w:color="auto" w:fill="FFFFFF" w:themeFill="background1"/>
        </w:rPr>
        <w:t>二)立</w:t>
      </w:r>
      <w:r w:rsidRPr="00E24683">
        <w:rPr>
          <w:rFonts w:ascii="標楷體" w:eastAsia="標楷體" w:hAnsi="標楷體"/>
          <w:b/>
          <w:bCs/>
          <w:color w:val="000000" w:themeColor="text1"/>
          <w:sz w:val="28"/>
          <w:szCs w:val="28"/>
          <w:shd w:val="clear" w:color="auto" w:fill="FFFFFF" w:themeFill="background1"/>
        </w:rPr>
        <w:t>法院4案</w:t>
      </w:r>
      <w:bookmarkEnd w:id="170"/>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76"/>
        <w:gridCol w:w="1701"/>
        <w:gridCol w:w="1701"/>
        <w:gridCol w:w="1984"/>
      </w:tblGrid>
      <w:tr w:rsidR="001949A3" w:rsidRPr="00E24683" w14:paraId="5E8AC69E" w14:textId="77777777" w:rsidTr="003C0D65">
        <w:tc>
          <w:tcPr>
            <w:tcW w:w="574" w:type="dxa"/>
            <w:shd w:val="clear" w:color="auto" w:fill="auto"/>
          </w:tcPr>
          <w:p w14:paraId="5E3CB8C2" w14:textId="77777777" w:rsidR="001949A3" w:rsidRPr="00E24683" w:rsidRDefault="001949A3" w:rsidP="003C0D65">
            <w:pPr>
              <w:kinsoku w:val="0"/>
              <w:overflowPunct w:val="0"/>
              <w:autoSpaceDE w:val="0"/>
              <w:autoSpaceDN w:val="0"/>
              <w:snapToGrid w:val="0"/>
              <w:spacing w:line="300" w:lineRule="exact"/>
              <w:rPr>
                <w:rFonts w:ascii="標楷體" w:eastAsia="標楷體" w:hAnsi="標楷體"/>
                <w:b/>
                <w:color w:val="000000"/>
                <w:spacing w:val="-20"/>
                <w:szCs w:val="22"/>
                <w:lang w:eastAsia="ko-KR"/>
              </w:rPr>
            </w:pPr>
            <w:r w:rsidRPr="00E24683">
              <w:rPr>
                <w:rFonts w:ascii="標楷體" w:eastAsia="標楷體" w:hAnsi="標楷體"/>
                <w:b/>
                <w:color w:val="000000"/>
                <w:spacing w:val="-20"/>
                <w:szCs w:val="22"/>
                <w:lang w:eastAsia="ko-KR"/>
              </w:rPr>
              <w:t>序號</w:t>
            </w:r>
          </w:p>
        </w:tc>
        <w:tc>
          <w:tcPr>
            <w:tcW w:w="2776" w:type="dxa"/>
            <w:shd w:val="clear" w:color="auto" w:fill="auto"/>
          </w:tcPr>
          <w:p w14:paraId="5A88CB95"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E24683">
              <w:rPr>
                <w:rFonts w:ascii="標楷體" w:eastAsia="標楷體" w:hAnsi="標楷體"/>
                <w:b/>
                <w:color w:val="000000"/>
                <w:spacing w:val="-20"/>
                <w:szCs w:val="22"/>
                <w:lang w:eastAsia="ko-KR"/>
              </w:rPr>
              <w:t>議案名稱</w:t>
            </w:r>
          </w:p>
        </w:tc>
        <w:tc>
          <w:tcPr>
            <w:tcW w:w="1701" w:type="dxa"/>
            <w:shd w:val="clear" w:color="auto" w:fill="auto"/>
          </w:tcPr>
          <w:p w14:paraId="4CF6FC8D" w14:textId="77777777" w:rsidR="001949A3" w:rsidRPr="00E24683" w:rsidRDefault="001949A3" w:rsidP="00B8553E">
            <w:pPr>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E24683">
              <w:rPr>
                <w:rFonts w:ascii="標楷體" w:eastAsia="標楷體" w:hAnsi="標楷體"/>
                <w:b/>
                <w:color w:val="000000"/>
                <w:spacing w:val="-20"/>
                <w:szCs w:val="22"/>
                <w:lang w:eastAsia="ko-KR"/>
              </w:rPr>
              <w:t>提案機關、院會交付日期(會次)</w:t>
            </w:r>
          </w:p>
        </w:tc>
        <w:tc>
          <w:tcPr>
            <w:tcW w:w="1701" w:type="dxa"/>
            <w:shd w:val="clear" w:color="auto" w:fill="auto"/>
          </w:tcPr>
          <w:p w14:paraId="3A439CDE"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E24683">
              <w:rPr>
                <w:rFonts w:ascii="標楷體" w:eastAsia="標楷體" w:hAnsi="標楷體" w:hint="eastAsia"/>
                <w:b/>
                <w:color w:val="000000"/>
                <w:spacing w:val="-20"/>
                <w:szCs w:val="22"/>
              </w:rPr>
              <w:t>審查</w:t>
            </w:r>
            <w:r w:rsidRPr="00E24683">
              <w:rPr>
                <w:rFonts w:ascii="標楷體" w:eastAsia="標楷體" w:hAnsi="標楷體"/>
                <w:b/>
                <w:color w:val="000000"/>
                <w:spacing w:val="-20"/>
                <w:szCs w:val="22"/>
                <w:lang w:eastAsia="ko-KR"/>
              </w:rPr>
              <w:t>委員會</w:t>
            </w:r>
          </w:p>
        </w:tc>
        <w:tc>
          <w:tcPr>
            <w:tcW w:w="1984" w:type="dxa"/>
            <w:shd w:val="clear" w:color="auto" w:fill="auto"/>
          </w:tcPr>
          <w:p w14:paraId="4EE5BCDA"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E24683">
              <w:rPr>
                <w:rFonts w:ascii="標楷體" w:eastAsia="標楷體" w:hAnsi="標楷體" w:hint="eastAsia"/>
                <w:b/>
                <w:color w:val="000000"/>
                <w:spacing w:val="-20"/>
                <w:szCs w:val="22"/>
                <w:lang w:eastAsia="ko-KR"/>
              </w:rPr>
              <w:t>審</w:t>
            </w:r>
            <w:r w:rsidRPr="00E24683">
              <w:rPr>
                <w:rFonts w:ascii="標楷體" w:eastAsia="標楷體" w:hAnsi="標楷體" w:hint="eastAsia"/>
                <w:b/>
                <w:color w:val="000000"/>
                <w:spacing w:val="-20"/>
                <w:szCs w:val="22"/>
              </w:rPr>
              <w:t>議</w:t>
            </w:r>
            <w:r w:rsidRPr="00E24683">
              <w:rPr>
                <w:rFonts w:ascii="標楷體" w:eastAsia="標楷體" w:hAnsi="標楷體"/>
                <w:b/>
                <w:color w:val="000000"/>
                <w:spacing w:val="-20"/>
                <w:szCs w:val="22"/>
                <w:lang w:eastAsia="ko-KR"/>
              </w:rPr>
              <w:t>情形</w:t>
            </w:r>
          </w:p>
        </w:tc>
      </w:tr>
      <w:tr w:rsidR="001949A3" w:rsidRPr="00E24683" w14:paraId="4BF23D8D" w14:textId="77777777" w:rsidTr="003C0D65">
        <w:tc>
          <w:tcPr>
            <w:tcW w:w="574" w:type="dxa"/>
            <w:shd w:val="clear" w:color="auto" w:fill="auto"/>
          </w:tcPr>
          <w:p w14:paraId="0CF289EC" w14:textId="77777777" w:rsidR="001949A3" w:rsidRPr="00E24683" w:rsidRDefault="001949A3" w:rsidP="003C0D65">
            <w:pPr>
              <w:kinsoku w:val="0"/>
              <w:overflowPunct w:val="0"/>
              <w:autoSpaceDE w:val="0"/>
              <w:autoSpaceDN w:val="0"/>
              <w:snapToGrid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1</w:t>
            </w:r>
          </w:p>
        </w:tc>
        <w:tc>
          <w:tcPr>
            <w:tcW w:w="2776" w:type="dxa"/>
            <w:shd w:val="clear" w:color="auto" w:fill="auto"/>
          </w:tcPr>
          <w:p w14:paraId="4FA1D323"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E24683">
              <w:rPr>
                <w:rFonts w:ascii="標楷體" w:eastAsia="標楷體" w:hAnsi="標楷體"/>
                <w:color w:val="000000"/>
                <w:kern w:val="0"/>
                <w:szCs w:val="22"/>
              </w:rPr>
              <w:t>立法院秘書長函，為113年度中央政府總預算決議，檢送本院單位預算決議（一）預算凍結書面報告，請查照案。</w:t>
            </w:r>
          </w:p>
        </w:tc>
        <w:tc>
          <w:tcPr>
            <w:tcW w:w="1701" w:type="dxa"/>
            <w:shd w:val="clear" w:color="auto" w:fill="auto"/>
          </w:tcPr>
          <w:p w14:paraId="0E2DCC98"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立法院秘書長</w:t>
            </w:r>
          </w:p>
          <w:p w14:paraId="0E0EA5C2"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113.03.29</w:t>
            </w:r>
          </w:p>
          <w:p w14:paraId="62F9C257"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1" w:type="dxa"/>
            <w:shd w:val="clear" w:color="auto" w:fill="auto"/>
          </w:tcPr>
          <w:p w14:paraId="22A16CA8" w14:textId="77777777" w:rsidR="001949A3" w:rsidRPr="00E24683" w:rsidRDefault="001949A3" w:rsidP="00B8553E">
            <w:pPr>
              <w:kinsoku w:val="0"/>
              <w:topLinePunct/>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司法及法制</w:t>
            </w:r>
          </w:p>
        </w:tc>
        <w:tc>
          <w:tcPr>
            <w:tcW w:w="1984" w:type="dxa"/>
            <w:vMerge w:val="restart"/>
            <w:shd w:val="clear" w:color="auto" w:fill="auto"/>
          </w:tcPr>
          <w:p w14:paraId="25D235D6"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E24683">
              <w:rPr>
                <w:rFonts w:ascii="標楷體" w:eastAsia="標楷體" w:hAnsi="標楷體" w:hint="eastAsia"/>
                <w:kern w:val="0"/>
                <w:szCs w:val="22"/>
              </w:rPr>
              <w:t>1</w:t>
            </w:r>
            <w:r w:rsidRPr="00E24683">
              <w:rPr>
                <w:rFonts w:ascii="標楷體" w:eastAsia="標楷體" w:hAnsi="標楷體"/>
                <w:kern w:val="0"/>
                <w:szCs w:val="22"/>
              </w:rPr>
              <w:t>.</w:t>
            </w:r>
            <w:r w:rsidRPr="00E24683">
              <w:rPr>
                <w:rFonts w:ascii="標楷體" w:eastAsia="標楷體" w:hAnsi="標楷體" w:hint="eastAsia"/>
                <w:kern w:val="0"/>
                <w:szCs w:val="22"/>
              </w:rPr>
              <w:t>本會113.5.23</w:t>
            </w:r>
          </w:p>
          <w:p w14:paraId="0C680D31"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E24683">
              <w:rPr>
                <w:rFonts w:ascii="標楷體" w:eastAsia="標楷體" w:hAnsi="標楷體" w:hint="eastAsia"/>
                <w:kern w:val="0"/>
                <w:szCs w:val="22"/>
              </w:rPr>
              <w:t>(11-1-25)准予備查，提報院會。</w:t>
            </w:r>
          </w:p>
          <w:p w14:paraId="0ECEB7FE"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E24683">
              <w:rPr>
                <w:rFonts w:ascii="標楷體" w:eastAsia="標楷體" w:hAnsi="標楷體" w:hint="eastAsia"/>
                <w:kern w:val="0"/>
                <w:szCs w:val="22"/>
              </w:rPr>
              <w:t>2</w:t>
            </w:r>
            <w:r w:rsidRPr="00E24683">
              <w:rPr>
                <w:rFonts w:ascii="標楷體" w:eastAsia="標楷體" w:hAnsi="標楷體"/>
                <w:kern w:val="0"/>
                <w:szCs w:val="22"/>
              </w:rPr>
              <w:t>.</w:t>
            </w:r>
            <w:r w:rsidRPr="00E24683">
              <w:rPr>
                <w:rFonts w:ascii="標楷體" w:eastAsia="標楷體" w:hAnsi="標楷體" w:hint="eastAsia"/>
                <w:kern w:val="0"/>
                <w:szCs w:val="22"/>
              </w:rPr>
              <w:t>院會11</w:t>
            </w:r>
            <w:r w:rsidRPr="00E24683">
              <w:rPr>
                <w:rFonts w:ascii="標楷體" w:eastAsia="標楷體" w:hAnsi="標楷體"/>
                <w:kern w:val="0"/>
                <w:szCs w:val="22"/>
              </w:rPr>
              <w:t>3</w:t>
            </w:r>
            <w:r w:rsidRPr="00E24683">
              <w:rPr>
                <w:rFonts w:ascii="標楷體" w:eastAsia="標楷體" w:hAnsi="標楷體" w:hint="eastAsia"/>
                <w:kern w:val="0"/>
                <w:szCs w:val="22"/>
              </w:rPr>
              <w:t>.</w:t>
            </w:r>
            <w:r w:rsidRPr="00E24683">
              <w:rPr>
                <w:rFonts w:ascii="標楷體" w:eastAsia="標楷體" w:hAnsi="標楷體"/>
                <w:kern w:val="0"/>
                <w:szCs w:val="22"/>
              </w:rPr>
              <w:t>6</w:t>
            </w:r>
            <w:r w:rsidRPr="00E24683">
              <w:rPr>
                <w:rFonts w:ascii="標楷體" w:eastAsia="標楷體" w:hAnsi="標楷體" w:hint="eastAsia"/>
                <w:kern w:val="0"/>
                <w:szCs w:val="22"/>
              </w:rPr>
              <w:t>.</w:t>
            </w:r>
            <w:r w:rsidRPr="00E24683">
              <w:rPr>
                <w:rFonts w:ascii="標楷體" w:eastAsia="標楷體" w:hAnsi="標楷體"/>
                <w:kern w:val="0"/>
                <w:szCs w:val="22"/>
              </w:rPr>
              <w:t>7</w:t>
            </w:r>
          </w:p>
          <w:p w14:paraId="2B753EAD"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E24683">
              <w:rPr>
                <w:rFonts w:ascii="標楷體" w:eastAsia="標楷體" w:hAnsi="標楷體" w:hint="eastAsia"/>
                <w:kern w:val="0"/>
                <w:szCs w:val="22"/>
              </w:rPr>
              <w:t>(1</w:t>
            </w:r>
            <w:r w:rsidRPr="00E24683">
              <w:rPr>
                <w:rFonts w:ascii="標楷體" w:eastAsia="標楷體" w:hAnsi="標楷體"/>
                <w:kern w:val="0"/>
                <w:szCs w:val="22"/>
              </w:rPr>
              <w:t>1</w:t>
            </w:r>
            <w:r w:rsidRPr="00E24683">
              <w:rPr>
                <w:rFonts w:ascii="標楷體" w:eastAsia="標楷體" w:hAnsi="標楷體" w:hint="eastAsia"/>
                <w:kern w:val="0"/>
                <w:szCs w:val="22"/>
              </w:rPr>
              <w:t>-</w:t>
            </w:r>
            <w:r w:rsidRPr="00E24683">
              <w:rPr>
                <w:rFonts w:ascii="標楷體" w:eastAsia="標楷體" w:hAnsi="標楷體"/>
                <w:kern w:val="0"/>
                <w:szCs w:val="22"/>
              </w:rPr>
              <w:t>1</w:t>
            </w:r>
            <w:r w:rsidRPr="00E24683">
              <w:rPr>
                <w:rFonts w:ascii="標楷體" w:eastAsia="標楷體" w:hAnsi="標楷體" w:hint="eastAsia"/>
                <w:kern w:val="0"/>
                <w:szCs w:val="22"/>
              </w:rPr>
              <w:t>-1</w:t>
            </w:r>
            <w:r w:rsidRPr="00E24683">
              <w:rPr>
                <w:rFonts w:ascii="標楷體" w:eastAsia="標楷體" w:hAnsi="標楷體"/>
                <w:kern w:val="0"/>
                <w:szCs w:val="22"/>
              </w:rPr>
              <w:t>7</w:t>
            </w:r>
            <w:r w:rsidRPr="00E24683">
              <w:rPr>
                <w:rFonts w:ascii="標楷體" w:eastAsia="標楷體" w:hAnsi="標楷體" w:hint="eastAsia"/>
                <w:kern w:val="0"/>
                <w:szCs w:val="22"/>
              </w:rPr>
              <w:t>)准予備查。</w:t>
            </w:r>
          </w:p>
        </w:tc>
      </w:tr>
      <w:tr w:rsidR="001949A3" w:rsidRPr="00E24683" w14:paraId="72922AE3" w14:textId="77777777" w:rsidTr="003C0D65">
        <w:tc>
          <w:tcPr>
            <w:tcW w:w="574" w:type="dxa"/>
            <w:shd w:val="clear" w:color="auto" w:fill="auto"/>
          </w:tcPr>
          <w:p w14:paraId="273027BC" w14:textId="77777777" w:rsidR="001949A3" w:rsidRPr="00E24683" w:rsidRDefault="001949A3" w:rsidP="003C0D65">
            <w:pPr>
              <w:kinsoku w:val="0"/>
              <w:overflowPunct w:val="0"/>
              <w:autoSpaceDE w:val="0"/>
              <w:autoSpaceDN w:val="0"/>
              <w:snapToGrid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2</w:t>
            </w:r>
          </w:p>
        </w:tc>
        <w:tc>
          <w:tcPr>
            <w:tcW w:w="2776" w:type="dxa"/>
            <w:shd w:val="clear" w:color="auto" w:fill="auto"/>
          </w:tcPr>
          <w:p w14:paraId="7D712525"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E24683">
              <w:rPr>
                <w:rFonts w:ascii="標楷體" w:eastAsia="標楷體" w:hAnsi="標楷體"/>
                <w:color w:val="000000"/>
                <w:kern w:val="0"/>
                <w:szCs w:val="22"/>
              </w:rPr>
              <w:t>立法院秘書長函，為113年度中央政府總預算決議，檢送本院單位預算決議（二）預算凍結書面報告，請查照案。</w:t>
            </w:r>
          </w:p>
        </w:tc>
        <w:tc>
          <w:tcPr>
            <w:tcW w:w="1701" w:type="dxa"/>
            <w:shd w:val="clear" w:color="auto" w:fill="auto"/>
          </w:tcPr>
          <w:p w14:paraId="78AAF213"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立法院秘書長</w:t>
            </w:r>
          </w:p>
          <w:p w14:paraId="5115C9FF"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113.03.29</w:t>
            </w:r>
          </w:p>
          <w:p w14:paraId="4BF328A8"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1" w:type="dxa"/>
            <w:shd w:val="clear" w:color="auto" w:fill="auto"/>
          </w:tcPr>
          <w:p w14:paraId="4A6B99E2" w14:textId="77777777" w:rsidR="001949A3" w:rsidRPr="00E24683" w:rsidRDefault="001949A3" w:rsidP="00B8553E">
            <w:pPr>
              <w:kinsoku w:val="0"/>
              <w:topLinePunct/>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司法及法制</w:t>
            </w:r>
          </w:p>
        </w:tc>
        <w:tc>
          <w:tcPr>
            <w:tcW w:w="1984" w:type="dxa"/>
            <w:vMerge/>
            <w:shd w:val="clear" w:color="auto" w:fill="auto"/>
          </w:tcPr>
          <w:p w14:paraId="1CFB5FAD"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p>
        </w:tc>
      </w:tr>
      <w:tr w:rsidR="001949A3" w:rsidRPr="00E24683" w14:paraId="7EBDB043" w14:textId="77777777" w:rsidTr="003C0D65">
        <w:tc>
          <w:tcPr>
            <w:tcW w:w="574" w:type="dxa"/>
            <w:shd w:val="clear" w:color="auto" w:fill="auto"/>
          </w:tcPr>
          <w:p w14:paraId="6C844BC3" w14:textId="77777777" w:rsidR="001949A3" w:rsidRPr="00E24683" w:rsidRDefault="001949A3" w:rsidP="003C0D65">
            <w:pPr>
              <w:kinsoku w:val="0"/>
              <w:overflowPunct w:val="0"/>
              <w:autoSpaceDE w:val="0"/>
              <w:autoSpaceDN w:val="0"/>
              <w:snapToGrid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3</w:t>
            </w:r>
          </w:p>
        </w:tc>
        <w:tc>
          <w:tcPr>
            <w:tcW w:w="2776" w:type="dxa"/>
            <w:shd w:val="clear" w:color="auto" w:fill="auto"/>
          </w:tcPr>
          <w:p w14:paraId="2A5B5713"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E24683">
              <w:rPr>
                <w:rFonts w:ascii="標楷體" w:eastAsia="標楷體" w:hAnsi="標楷體"/>
                <w:color w:val="000000"/>
                <w:kern w:val="0"/>
                <w:szCs w:val="22"/>
              </w:rPr>
              <w:t>立法院秘書長函，為113年度中央政府總預算決議，檢送本院單位預算決議（三）預算凍結書面報告，請查照案。</w:t>
            </w:r>
          </w:p>
        </w:tc>
        <w:tc>
          <w:tcPr>
            <w:tcW w:w="1701" w:type="dxa"/>
            <w:shd w:val="clear" w:color="auto" w:fill="auto"/>
          </w:tcPr>
          <w:p w14:paraId="0D2848A6"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立法院秘書長</w:t>
            </w:r>
          </w:p>
          <w:p w14:paraId="5D77CC7D"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113.04.09</w:t>
            </w:r>
          </w:p>
          <w:p w14:paraId="57ECBC7D"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（11-1-8）</w:t>
            </w:r>
          </w:p>
        </w:tc>
        <w:tc>
          <w:tcPr>
            <w:tcW w:w="1701" w:type="dxa"/>
            <w:shd w:val="clear" w:color="auto" w:fill="auto"/>
          </w:tcPr>
          <w:p w14:paraId="3007E286" w14:textId="77777777" w:rsidR="001949A3" w:rsidRPr="00E24683" w:rsidRDefault="001949A3" w:rsidP="00B8553E">
            <w:pPr>
              <w:kinsoku w:val="0"/>
              <w:topLinePunct/>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司法及法制</w:t>
            </w:r>
          </w:p>
        </w:tc>
        <w:tc>
          <w:tcPr>
            <w:tcW w:w="1984" w:type="dxa"/>
            <w:vMerge/>
            <w:shd w:val="clear" w:color="auto" w:fill="auto"/>
          </w:tcPr>
          <w:p w14:paraId="398A03B9"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p>
        </w:tc>
      </w:tr>
      <w:tr w:rsidR="001949A3" w:rsidRPr="00E24683" w14:paraId="1E2C1759" w14:textId="77777777" w:rsidTr="003C0D65">
        <w:tc>
          <w:tcPr>
            <w:tcW w:w="574" w:type="dxa"/>
            <w:shd w:val="clear" w:color="auto" w:fill="auto"/>
          </w:tcPr>
          <w:p w14:paraId="4E1FF54C" w14:textId="77777777" w:rsidR="001949A3" w:rsidRPr="00E24683" w:rsidRDefault="001949A3" w:rsidP="003C0D65">
            <w:pPr>
              <w:kinsoku w:val="0"/>
              <w:overflowPunct w:val="0"/>
              <w:autoSpaceDE w:val="0"/>
              <w:autoSpaceDN w:val="0"/>
              <w:snapToGrid w:val="0"/>
              <w:spacing w:line="300" w:lineRule="exact"/>
              <w:rPr>
                <w:rFonts w:ascii="標楷體" w:eastAsia="標楷體" w:hAnsi="標楷體"/>
                <w:color w:val="000000"/>
                <w:spacing w:val="-20"/>
                <w:szCs w:val="22"/>
              </w:rPr>
            </w:pPr>
            <w:r w:rsidRPr="00E24683">
              <w:rPr>
                <w:rFonts w:ascii="標楷體" w:eastAsia="標楷體" w:hAnsi="標楷體" w:hint="eastAsia"/>
                <w:color w:val="000000"/>
                <w:spacing w:val="-20"/>
                <w:szCs w:val="22"/>
              </w:rPr>
              <w:t>4</w:t>
            </w:r>
          </w:p>
        </w:tc>
        <w:tc>
          <w:tcPr>
            <w:tcW w:w="2776" w:type="dxa"/>
            <w:shd w:val="clear" w:color="auto" w:fill="auto"/>
          </w:tcPr>
          <w:p w14:paraId="3B12414C"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E24683">
              <w:rPr>
                <w:rFonts w:ascii="標楷體" w:eastAsia="標楷體" w:hAnsi="標楷體"/>
                <w:color w:val="000000"/>
                <w:kern w:val="0"/>
                <w:szCs w:val="22"/>
              </w:rPr>
              <w:t>立法院秘書長函，為113年度中央政府總預算決議，檢送本院單位預算決議（三十七）第6目項下「公報行政」預算凍結500萬元書面報告，請查照案。</w:t>
            </w:r>
          </w:p>
        </w:tc>
        <w:tc>
          <w:tcPr>
            <w:tcW w:w="1701" w:type="dxa"/>
            <w:shd w:val="clear" w:color="auto" w:fill="auto"/>
          </w:tcPr>
          <w:p w14:paraId="465FCE89"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立法院秘書長</w:t>
            </w:r>
          </w:p>
          <w:p w14:paraId="64833403"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113.03.29</w:t>
            </w:r>
          </w:p>
          <w:p w14:paraId="186F338E"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1" w:type="dxa"/>
            <w:shd w:val="clear" w:color="auto" w:fill="auto"/>
          </w:tcPr>
          <w:p w14:paraId="7D19879A" w14:textId="77777777" w:rsidR="001949A3" w:rsidRPr="00E24683" w:rsidRDefault="001949A3" w:rsidP="00B8553E">
            <w:pPr>
              <w:kinsoku w:val="0"/>
              <w:topLinePunct/>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司法及法制</w:t>
            </w:r>
          </w:p>
        </w:tc>
        <w:tc>
          <w:tcPr>
            <w:tcW w:w="1984" w:type="dxa"/>
            <w:vMerge/>
            <w:shd w:val="clear" w:color="auto" w:fill="auto"/>
          </w:tcPr>
          <w:p w14:paraId="577427EA"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p>
        </w:tc>
      </w:tr>
    </w:tbl>
    <w:p w14:paraId="1C8874EB" w14:textId="77777777" w:rsidR="001949A3" w:rsidRPr="00E24683" w:rsidRDefault="001949A3" w:rsidP="00B8553E">
      <w:pPr>
        <w:pStyle w:val="affd"/>
        <w:keepNext/>
        <w:kinsoku w:val="0"/>
        <w:overflowPunct w:val="0"/>
        <w:spacing w:beforeLines="100" w:before="240" w:afterLines="100" w:after="240" w:line="260" w:lineRule="exact"/>
        <w:ind w:leftChars="0" w:left="2040"/>
        <w:jc w:val="both"/>
        <w:outlineLvl w:val="2"/>
        <w:rPr>
          <w:rFonts w:ascii="標楷體" w:eastAsia="標楷體" w:hAnsi="標楷體"/>
          <w:b/>
          <w:color w:val="000000" w:themeColor="text1"/>
          <w:sz w:val="28"/>
          <w:szCs w:val="28"/>
          <w:shd w:val="clear" w:color="auto" w:fill="FFFFFF" w:themeFill="background1"/>
        </w:rPr>
      </w:pPr>
      <w:bookmarkStart w:id="171" w:name="_Toc174975013"/>
      <w:r w:rsidRPr="00E24683">
        <w:rPr>
          <w:rFonts w:ascii="標楷體" w:eastAsia="標楷體" w:hAnsi="標楷體"/>
          <w:b/>
          <w:bCs/>
          <w:color w:val="000000" w:themeColor="text1"/>
          <w:sz w:val="28"/>
          <w:szCs w:val="28"/>
          <w:shd w:val="clear" w:color="auto" w:fill="FFFFFF" w:themeFill="background1"/>
        </w:rPr>
        <w:lastRenderedPageBreak/>
        <w:t>(三</w:t>
      </w:r>
      <w:r w:rsidRPr="00E24683">
        <w:rPr>
          <w:rFonts w:ascii="標楷體" w:eastAsia="標楷體" w:hAnsi="標楷體" w:hint="eastAsia"/>
          <w:b/>
          <w:bCs/>
          <w:color w:val="000000" w:themeColor="text1"/>
          <w:sz w:val="28"/>
          <w:szCs w:val="28"/>
          <w:shd w:val="clear" w:color="auto" w:fill="FFFFFF" w:themeFill="background1"/>
        </w:rPr>
        <w:t>)</w:t>
      </w:r>
      <w:r w:rsidRPr="00E24683">
        <w:rPr>
          <w:rFonts w:ascii="標楷體" w:eastAsia="標楷體" w:hAnsi="標楷體"/>
          <w:b/>
          <w:color w:val="000000" w:themeColor="text1"/>
          <w:sz w:val="28"/>
          <w:szCs w:val="28"/>
          <w:shd w:val="clear" w:color="auto" w:fill="FFFFFF" w:themeFill="background1"/>
        </w:rPr>
        <w:t>司法院2案</w:t>
      </w:r>
      <w:bookmarkEnd w:id="171"/>
    </w:p>
    <w:tbl>
      <w:tblPr>
        <w:tblW w:w="8789"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0"/>
        <w:gridCol w:w="2842"/>
        <w:gridCol w:w="1701"/>
        <w:gridCol w:w="1701"/>
        <w:gridCol w:w="1985"/>
      </w:tblGrid>
      <w:tr w:rsidR="001949A3" w:rsidRPr="00E24683" w14:paraId="790588AB" w14:textId="77777777" w:rsidTr="003C0D65">
        <w:tc>
          <w:tcPr>
            <w:tcW w:w="560" w:type="dxa"/>
            <w:shd w:val="clear" w:color="auto" w:fill="auto"/>
          </w:tcPr>
          <w:p w14:paraId="39FA2F11"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E24683">
              <w:rPr>
                <w:rFonts w:ascii="標楷體" w:eastAsia="標楷體" w:hAnsi="標楷體"/>
                <w:b/>
                <w:color w:val="000000"/>
                <w:spacing w:val="-20"/>
                <w:szCs w:val="22"/>
                <w:lang w:eastAsia="ko-KR"/>
              </w:rPr>
              <w:t>序號</w:t>
            </w:r>
          </w:p>
        </w:tc>
        <w:tc>
          <w:tcPr>
            <w:tcW w:w="2842" w:type="dxa"/>
            <w:shd w:val="clear" w:color="auto" w:fill="auto"/>
          </w:tcPr>
          <w:p w14:paraId="4DEC74E5"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E24683">
              <w:rPr>
                <w:rFonts w:ascii="標楷體" w:eastAsia="標楷體" w:hAnsi="標楷體"/>
                <w:b/>
                <w:color w:val="000000"/>
                <w:spacing w:val="-20"/>
                <w:szCs w:val="22"/>
                <w:lang w:eastAsia="ko-KR"/>
              </w:rPr>
              <w:t>議案名稱</w:t>
            </w:r>
          </w:p>
        </w:tc>
        <w:tc>
          <w:tcPr>
            <w:tcW w:w="1701" w:type="dxa"/>
            <w:shd w:val="clear" w:color="auto" w:fill="auto"/>
          </w:tcPr>
          <w:p w14:paraId="034D473E" w14:textId="77777777" w:rsidR="001949A3" w:rsidRPr="00E24683" w:rsidRDefault="001949A3" w:rsidP="00B8553E">
            <w:pPr>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E24683">
              <w:rPr>
                <w:rFonts w:ascii="標楷體" w:eastAsia="標楷體" w:hAnsi="標楷體"/>
                <w:b/>
                <w:color w:val="000000"/>
                <w:spacing w:val="-20"/>
                <w:szCs w:val="22"/>
                <w:lang w:eastAsia="ko-KR"/>
              </w:rPr>
              <w:t>提案機關、院會交付日期(會次)</w:t>
            </w:r>
          </w:p>
        </w:tc>
        <w:tc>
          <w:tcPr>
            <w:tcW w:w="1701" w:type="dxa"/>
            <w:shd w:val="clear" w:color="auto" w:fill="auto"/>
          </w:tcPr>
          <w:p w14:paraId="46B2C507"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E24683">
              <w:rPr>
                <w:rFonts w:ascii="標楷體" w:eastAsia="標楷體" w:hAnsi="標楷體" w:hint="eastAsia"/>
                <w:b/>
                <w:color w:val="000000"/>
                <w:spacing w:val="-20"/>
                <w:szCs w:val="22"/>
              </w:rPr>
              <w:t>審查</w:t>
            </w:r>
            <w:r w:rsidRPr="00E24683">
              <w:rPr>
                <w:rFonts w:ascii="標楷體" w:eastAsia="標楷體" w:hAnsi="標楷體"/>
                <w:b/>
                <w:color w:val="000000"/>
                <w:spacing w:val="-20"/>
                <w:szCs w:val="22"/>
                <w:lang w:eastAsia="ko-KR"/>
              </w:rPr>
              <w:t>委員會</w:t>
            </w:r>
          </w:p>
        </w:tc>
        <w:tc>
          <w:tcPr>
            <w:tcW w:w="1985" w:type="dxa"/>
            <w:shd w:val="clear" w:color="auto" w:fill="auto"/>
          </w:tcPr>
          <w:p w14:paraId="533D7D87" w14:textId="77777777" w:rsidR="001949A3" w:rsidRPr="00E24683"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E24683">
              <w:rPr>
                <w:rFonts w:ascii="標楷體" w:eastAsia="標楷體" w:hAnsi="標楷體" w:hint="eastAsia"/>
                <w:b/>
                <w:color w:val="000000"/>
                <w:spacing w:val="-20"/>
                <w:szCs w:val="22"/>
              </w:rPr>
              <w:t>審議</w:t>
            </w:r>
            <w:r w:rsidRPr="00E24683">
              <w:rPr>
                <w:rFonts w:ascii="標楷體" w:eastAsia="標楷體" w:hAnsi="標楷體"/>
                <w:b/>
                <w:color w:val="000000"/>
                <w:spacing w:val="-20"/>
                <w:szCs w:val="22"/>
                <w:lang w:eastAsia="ko-KR"/>
              </w:rPr>
              <w:t>情形</w:t>
            </w:r>
          </w:p>
        </w:tc>
      </w:tr>
      <w:tr w:rsidR="001949A3" w:rsidRPr="00E24683" w14:paraId="253D01BB" w14:textId="77777777" w:rsidTr="003C0D65">
        <w:tc>
          <w:tcPr>
            <w:tcW w:w="560" w:type="dxa"/>
            <w:shd w:val="clear" w:color="auto" w:fill="auto"/>
          </w:tcPr>
          <w:p w14:paraId="64590626" w14:textId="77777777" w:rsidR="001949A3" w:rsidRPr="00E24683" w:rsidRDefault="001949A3" w:rsidP="00B8553E">
            <w:pPr>
              <w:kinsoku w:val="0"/>
              <w:topLinePunct/>
              <w:adjustRightInd w:val="0"/>
              <w:snapToGrid w:val="0"/>
              <w:spacing w:line="300" w:lineRule="exact"/>
              <w:jc w:val="center"/>
              <w:rPr>
                <w:rFonts w:ascii="標楷體" w:eastAsia="標楷體" w:hAnsi="標楷體"/>
                <w:color w:val="000000"/>
                <w:szCs w:val="22"/>
              </w:rPr>
            </w:pPr>
            <w:r w:rsidRPr="00E24683">
              <w:rPr>
                <w:rFonts w:ascii="標楷體" w:eastAsia="標楷體" w:hAnsi="標楷體" w:hint="eastAsia"/>
                <w:color w:val="000000"/>
                <w:szCs w:val="22"/>
              </w:rPr>
              <w:t>1</w:t>
            </w:r>
          </w:p>
        </w:tc>
        <w:tc>
          <w:tcPr>
            <w:tcW w:w="2842" w:type="dxa"/>
            <w:shd w:val="clear" w:color="auto" w:fill="auto"/>
          </w:tcPr>
          <w:p w14:paraId="464DCDB9"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E24683">
              <w:rPr>
                <w:rFonts w:ascii="標楷體" w:eastAsia="標楷體" w:hAnsi="標楷體"/>
                <w:color w:val="000000"/>
                <w:kern w:val="0"/>
                <w:szCs w:val="22"/>
              </w:rPr>
              <w:t>司法院函，為113年度中央政府總預算決議，檢送歲出第4款第1項決議（二）預算凍結書面報告，請查照案。</w:t>
            </w:r>
          </w:p>
        </w:tc>
        <w:tc>
          <w:tcPr>
            <w:tcW w:w="1701" w:type="dxa"/>
            <w:shd w:val="clear" w:color="auto" w:fill="auto"/>
          </w:tcPr>
          <w:p w14:paraId="31DA1DF5"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司法院</w:t>
            </w:r>
          </w:p>
          <w:p w14:paraId="17BBFB20"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113.03.29</w:t>
            </w:r>
          </w:p>
          <w:p w14:paraId="219DBA2B"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1" w:type="dxa"/>
            <w:shd w:val="clear" w:color="auto" w:fill="auto"/>
          </w:tcPr>
          <w:p w14:paraId="3AFBB84C" w14:textId="77777777" w:rsidR="001949A3" w:rsidRPr="00E24683" w:rsidRDefault="001949A3" w:rsidP="00B8553E">
            <w:pPr>
              <w:kinsoku w:val="0"/>
              <w:topLinePunct/>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司法及法制</w:t>
            </w:r>
          </w:p>
        </w:tc>
        <w:tc>
          <w:tcPr>
            <w:tcW w:w="1985" w:type="dxa"/>
            <w:vMerge w:val="restart"/>
            <w:shd w:val="clear" w:color="auto" w:fill="auto"/>
          </w:tcPr>
          <w:p w14:paraId="65DA09AF"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E24683">
              <w:rPr>
                <w:rFonts w:ascii="標楷體" w:eastAsia="標楷體" w:hAnsi="標楷體" w:hint="eastAsia"/>
                <w:kern w:val="0"/>
                <w:szCs w:val="22"/>
              </w:rPr>
              <w:t>1</w:t>
            </w:r>
            <w:r w:rsidRPr="00E24683">
              <w:rPr>
                <w:rFonts w:ascii="標楷體" w:eastAsia="標楷體" w:hAnsi="標楷體"/>
                <w:kern w:val="0"/>
                <w:szCs w:val="22"/>
              </w:rPr>
              <w:t>.</w:t>
            </w:r>
            <w:r w:rsidRPr="00E24683">
              <w:rPr>
                <w:rFonts w:ascii="標楷體" w:eastAsia="標楷體" w:hAnsi="標楷體" w:hint="eastAsia"/>
                <w:kern w:val="0"/>
                <w:szCs w:val="22"/>
              </w:rPr>
              <w:t>本會11</w:t>
            </w:r>
            <w:r w:rsidRPr="00E24683">
              <w:rPr>
                <w:rFonts w:ascii="標楷體" w:eastAsia="標楷體" w:hAnsi="標楷體"/>
                <w:kern w:val="0"/>
                <w:szCs w:val="22"/>
              </w:rPr>
              <w:t>3</w:t>
            </w:r>
            <w:r w:rsidRPr="00E24683">
              <w:rPr>
                <w:rFonts w:ascii="標楷體" w:eastAsia="標楷體" w:hAnsi="標楷體" w:hint="eastAsia"/>
                <w:kern w:val="0"/>
                <w:szCs w:val="22"/>
              </w:rPr>
              <w:t>.5.9</w:t>
            </w:r>
          </w:p>
          <w:p w14:paraId="78B262C0"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E24683">
              <w:rPr>
                <w:rFonts w:ascii="標楷體" w:eastAsia="標楷體" w:hAnsi="標楷體" w:hint="eastAsia"/>
                <w:kern w:val="0"/>
                <w:szCs w:val="22"/>
              </w:rPr>
              <w:t>(1</w:t>
            </w:r>
            <w:r w:rsidRPr="00E24683">
              <w:rPr>
                <w:rFonts w:ascii="標楷體" w:eastAsia="標楷體" w:hAnsi="標楷體"/>
                <w:kern w:val="0"/>
                <w:szCs w:val="22"/>
              </w:rPr>
              <w:t>1</w:t>
            </w:r>
            <w:r w:rsidRPr="00E24683">
              <w:rPr>
                <w:rFonts w:ascii="標楷體" w:eastAsia="標楷體" w:hAnsi="標楷體" w:hint="eastAsia"/>
                <w:kern w:val="0"/>
                <w:szCs w:val="22"/>
              </w:rPr>
              <w:t>-</w:t>
            </w:r>
            <w:r w:rsidRPr="00E24683">
              <w:rPr>
                <w:rFonts w:ascii="標楷體" w:eastAsia="標楷體" w:hAnsi="標楷體"/>
                <w:kern w:val="0"/>
                <w:szCs w:val="22"/>
              </w:rPr>
              <w:t>1</w:t>
            </w:r>
            <w:r w:rsidRPr="00E24683">
              <w:rPr>
                <w:rFonts w:ascii="標楷體" w:eastAsia="標楷體" w:hAnsi="標楷體" w:hint="eastAsia"/>
                <w:kern w:val="0"/>
                <w:szCs w:val="22"/>
              </w:rPr>
              <w:t>-21)准予動支，提報院會。</w:t>
            </w:r>
          </w:p>
          <w:p w14:paraId="6E835A55"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E24683">
              <w:rPr>
                <w:rFonts w:ascii="標楷體" w:eastAsia="標楷體" w:hAnsi="標楷體" w:hint="eastAsia"/>
                <w:kern w:val="0"/>
                <w:szCs w:val="22"/>
              </w:rPr>
              <w:t>2</w:t>
            </w:r>
            <w:r w:rsidRPr="00E24683">
              <w:rPr>
                <w:rFonts w:ascii="標楷體" w:eastAsia="標楷體" w:hAnsi="標楷體"/>
                <w:kern w:val="0"/>
                <w:szCs w:val="22"/>
              </w:rPr>
              <w:t>.</w:t>
            </w:r>
            <w:r w:rsidRPr="00E24683">
              <w:rPr>
                <w:rFonts w:ascii="標楷體" w:eastAsia="標楷體" w:hAnsi="標楷體" w:hint="eastAsia"/>
                <w:kern w:val="0"/>
                <w:szCs w:val="22"/>
              </w:rPr>
              <w:t>院會11</w:t>
            </w:r>
            <w:r w:rsidRPr="00E24683">
              <w:rPr>
                <w:rFonts w:ascii="標楷體" w:eastAsia="標楷體" w:hAnsi="標楷體"/>
                <w:kern w:val="0"/>
                <w:szCs w:val="22"/>
              </w:rPr>
              <w:t>3</w:t>
            </w:r>
            <w:r w:rsidRPr="00E24683">
              <w:rPr>
                <w:rFonts w:ascii="標楷體" w:eastAsia="標楷體" w:hAnsi="標楷體" w:hint="eastAsia"/>
                <w:kern w:val="0"/>
                <w:szCs w:val="22"/>
              </w:rPr>
              <w:t>.</w:t>
            </w:r>
            <w:r w:rsidRPr="00E24683">
              <w:rPr>
                <w:rFonts w:ascii="標楷體" w:eastAsia="標楷體" w:hAnsi="標楷體"/>
                <w:kern w:val="0"/>
                <w:szCs w:val="22"/>
              </w:rPr>
              <w:t>6</w:t>
            </w:r>
            <w:r w:rsidRPr="00E24683">
              <w:rPr>
                <w:rFonts w:ascii="標楷體" w:eastAsia="標楷體" w:hAnsi="標楷體" w:hint="eastAsia"/>
                <w:kern w:val="0"/>
                <w:szCs w:val="22"/>
              </w:rPr>
              <w:t>.</w:t>
            </w:r>
            <w:r w:rsidRPr="00E24683">
              <w:rPr>
                <w:rFonts w:ascii="標楷體" w:eastAsia="標楷體" w:hAnsi="標楷體"/>
                <w:kern w:val="0"/>
                <w:szCs w:val="22"/>
              </w:rPr>
              <w:t>14</w:t>
            </w:r>
          </w:p>
          <w:p w14:paraId="402D4F03" w14:textId="77777777" w:rsidR="001949A3" w:rsidRPr="00E24683"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E24683">
              <w:rPr>
                <w:rFonts w:ascii="標楷體" w:eastAsia="標楷體" w:hAnsi="標楷體" w:hint="eastAsia"/>
                <w:kern w:val="0"/>
                <w:szCs w:val="22"/>
              </w:rPr>
              <w:t>(1</w:t>
            </w:r>
            <w:r w:rsidRPr="00E24683">
              <w:rPr>
                <w:rFonts w:ascii="標楷體" w:eastAsia="標楷體" w:hAnsi="標楷體"/>
                <w:kern w:val="0"/>
                <w:szCs w:val="22"/>
              </w:rPr>
              <w:t>1</w:t>
            </w:r>
            <w:r w:rsidRPr="00E24683">
              <w:rPr>
                <w:rFonts w:ascii="標楷體" w:eastAsia="標楷體" w:hAnsi="標楷體" w:hint="eastAsia"/>
                <w:kern w:val="0"/>
                <w:szCs w:val="22"/>
              </w:rPr>
              <w:t>-</w:t>
            </w:r>
            <w:r w:rsidRPr="00E24683">
              <w:rPr>
                <w:rFonts w:ascii="標楷體" w:eastAsia="標楷體" w:hAnsi="標楷體"/>
                <w:kern w:val="0"/>
                <w:szCs w:val="22"/>
              </w:rPr>
              <w:t>1</w:t>
            </w:r>
            <w:r w:rsidRPr="00E24683">
              <w:rPr>
                <w:rFonts w:ascii="標楷體" w:eastAsia="標楷體" w:hAnsi="標楷體" w:hint="eastAsia"/>
                <w:kern w:val="0"/>
                <w:szCs w:val="22"/>
              </w:rPr>
              <w:t>-1</w:t>
            </w:r>
            <w:r w:rsidRPr="00E24683">
              <w:rPr>
                <w:rFonts w:ascii="標楷體" w:eastAsia="標楷體" w:hAnsi="標楷體"/>
                <w:kern w:val="0"/>
                <w:szCs w:val="22"/>
              </w:rPr>
              <w:t>8</w:t>
            </w:r>
            <w:r w:rsidRPr="00E24683">
              <w:rPr>
                <w:rFonts w:ascii="標楷體" w:eastAsia="標楷體" w:hAnsi="標楷體" w:hint="eastAsia"/>
                <w:kern w:val="0"/>
                <w:szCs w:val="22"/>
              </w:rPr>
              <w:t>)准予備查。</w:t>
            </w:r>
          </w:p>
        </w:tc>
      </w:tr>
      <w:tr w:rsidR="001949A3" w:rsidRPr="00E24683" w14:paraId="4258E809" w14:textId="77777777" w:rsidTr="003C0D65">
        <w:tc>
          <w:tcPr>
            <w:tcW w:w="560" w:type="dxa"/>
            <w:shd w:val="clear" w:color="auto" w:fill="auto"/>
          </w:tcPr>
          <w:p w14:paraId="30781C08" w14:textId="77777777" w:rsidR="001949A3" w:rsidRPr="00E24683" w:rsidRDefault="001949A3" w:rsidP="00B8553E">
            <w:pPr>
              <w:kinsoku w:val="0"/>
              <w:topLinePunct/>
              <w:adjustRightInd w:val="0"/>
              <w:snapToGrid w:val="0"/>
              <w:spacing w:line="300" w:lineRule="exact"/>
              <w:jc w:val="center"/>
              <w:rPr>
                <w:rFonts w:ascii="標楷體" w:eastAsia="標楷體" w:hAnsi="標楷體"/>
                <w:color w:val="000000"/>
                <w:szCs w:val="22"/>
              </w:rPr>
            </w:pPr>
            <w:r w:rsidRPr="00E24683">
              <w:rPr>
                <w:rFonts w:ascii="標楷體" w:eastAsia="標楷體" w:hAnsi="標楷體" w:hint="eastAsia"/>
                <w:color w:val="000000"/>
                <w:szCs w:val="22"/>
              </w:rPr>
              <w:t>2</w:t>
            </w:r>
          </w:p>
        </w:tc>
        <w:tc>
          <w:tcPr>
            <w:tcW w:w="2842" w:type="dxa"/>
            <w:shd w:val="clear" w:color="auto" w:fill="auto"/>
          </w:tcPr>
          <w:p w14:paraId="0AD8221F"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E24683">
              <w:rPr>
                <w:rFonts w:ascii="標楷體" w:eastAsia="標楷體" w:hAnsi="標楷體"/>
                <w:color w:val="000000"/>
                <w:kern w:val="0"/>
                <w:szCs w:val="22"/>
              </w:rPr>
              <w:t>司法院函，為113年度中央政府總預算決議，檢送歲出第4款第1項決議（五）預算凍結書面報告，請查照案。</w:t>
            </w:r>
          </w:p>
        </w:tc>
        <w:tc>
          <w:tcPr>
            <w:tcW w:w="1701" w:type="dxa"/>
            <w:shd w:val="clear" w:color="auto" w:fill="auto"/>
          </w:tcPr>
          <w:p w14:paraId="20A1B01E"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司法院</w:t>
            </w:r>
          </w:p>
          <w:p w14:paraId="75EE32DB"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113.03.29</w:t>
            </w:r>
          </w:p>
          <w:p w14:paraId="4E21F218" w14:textId="77777777" w:rsidR="001949A3" w:rsidRPr="00E24683"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（11-1-7）</w:t>
            </w:r>
          </w:p>
        </w:tc>
        <w:tc>
          <w:tcPr>
            <w:tcW w:w="1701" w:type="dxa"/>
            <w:shd w:val="clear" w:color="auto" w:fill="auto"/>
          </w:tcPr>
          <w:p w14:paraId="07516A59" w14:textId="77777777" w:rsidR="001949A3" w:rsidRPr="00E24683" w:rsidRDefault="001949A3" w:rsidP="00B8553E">
            <w:pPr>
              <w:kinsoku w:val="0"/>
              <w:topLinePunct/>
              <w:adjustRightInd w:val="0"/>
              <w:snapToGrid w:val="0"/>
              <w:spacing w:line="300" w:lineRule="exact"/>
              <w:rPr>
                <w:rFonts w:ascii="標楷體" w:eastAsia="標楷體" w:hAnsi="標楷體"/>
                <w:color w:val="000000"/>
                <w:kern w:val="0"/>
                <w:szCs w:val="22"/>
              </w:rPr>
            </w:pPr>
            <w:r w:rsidRPr="00E24683">
              <w:rPr>
                <w:rFonts w:ascii="標楷體" w:eastAsia="標楷體" w:hAnsi="標楷體"/>
                <w:color w:val="000000"/>
                <w:kern w:val="0"/>
                <w:szCs w:val="22"/>
              </w:rPr>
              <w:t>司法及法制</w:t>
            </w:r>
          </w:p>
        </w:tc>
        <w:tc>
          <w:tcPr>
            <w:tcW w:w="1985" w:type="dxa"/>
            <w:vMerge/>
            <w:shd w:val="clear" w:color="auto" w:fill="auto"/>
          </w:tcPr>
          <w:p w14:paraId="596993D3" w14:textId="77777777" w:rsidR="001949A3" w:rsidRPr="00E24683" w:rsidRDefault="001949A3" w:rsidP="00B8553E">
            <w:pPr>
              <w:autoSpaceDE w:val="0"/>
              <w:autoSpaceDN w:val="0"/>
              <w:snapToGrid w:val="0"/>
              <w:spacing w:line="260" w:lineRule="exact"/>
              <w:rPr>
                <w:rFonts w:ascii="標楷體" w:eastAsia="標楷體" w:hAnsi="標楷體"/>
                <w:kern w:val="0"/>
                <w:szCs w:val="22"/>
              </w:rPr>
            </w:pPr>
          </w:p>
        </w:tc>
      </w:tr>
    </w:tbl>
    <w:p w14:paraId="67CA67B3" w14:textId="77777777" w:rsidR="001949A3" w:rsidRPr="00E24683" w:rsidRDefault="001949A3" w:rsidP="001949A3">
      <w:pPr>
        <w:pStyle w:val="affffff0"/>
        <w:numPr>
          <w:ilvl w:val="0"/>
          <w:numId w:val="30"/>
        </w:numPr>
        <w:kinsoku w:val="0"/>
        <w:overflowPunct w:val="0"/>
        <w:spacing w:beforeLines="150" w:before="360" w:afterLines="100" w:after="240" w:line="260" w:lineRule="exact"/>
        <w:outlineLvl w:val="1"/>
        <w:rPr>
          <w:rStyle w:val="af5"/>
          <w:color w:val="000000" w:themeColor="text1"/>
          <w:szCs w:val="28"/>
          <w:u w:val="none"/>
          <w:shd w:val="clear" w:color="auto" w:fill="FFFFFF" w:themeFill="background1"/>
        </w:rPr>
      </w:pPr>
      <w:bookmarkStart w:id="172" w:name="_Toc174975014"/>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r w:rsidRPr="00E24683">
        <w:rPr>
          <w:rStyle w:val="af5"/>
          <w:rFonts w:hint="eastAsia"/>
          <w:color w:val="000000" w:themeColor="text1"/>
          <w:szCs w:val="28"/>
          <w:u w:val="none"/>
          <w:shd w:val="clear" w:color="auto" w:fill="FFFFFF" w:themeFill="background1"/>
        </w:rPr>
        <w:t>行政命令案13案</w:t>
      </w:r>
      <w:bookmarkEnd w:id="172"/>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15"/>
        <w:gridCol w:w="2842"/>
        <w:gridCol w:w="1747"/>
        <w:gridCol w:w="1701"/>
        <w:gridCol w:w="1984"/>
      </w:tblGrid>
      <w:tr w:rsidR="001949A3" w:rsidRPr="00E24683" w14:paraId="122D65FB" w14:textId="77777777" w:rsidTr="003C0D65">
        <w:tc>
          <w:tcPr>
            <w:tcW w:w="515" w:type="dxa"/>
            <w:shd w:val="clear" w:color="auto" w:fill="auto"/>
          </w:tcPr>
          <w:p w14:paraId="5AF93456" w14:textId="77777777" w:rsidR="001949A3" w:rsidRPr="00E24683" w:rsidRDefault="001949A3" w:rsidP="003C0D65">
            <w:pPr>
              <w:kinsoku w:val="0"/>
              <w:overflowPunct w:val="0"/>
              <w:spacing w:line="300" w:lineRule="exact"/>
              <w:rPr>
                <w:rFonts w:ascii="標楷體" w:eastAsia="標楷體" w:hAnsi="標楷體"/>
                <w:b/>
                <w:spacing w:val="-20"/>
                <w:szCs w:val="22"/>
              </w:rPr>
            </w:pPr>
            <w:r w:rsidRPr="00E24683">
              <w:rPr>
                <w:rFonts w:ascii="標楷體" w:eastAsia="標楷體" w:hAnsi="標楷體"/>
                <w:b/>
                <w:spacing w:val="-20"/>
                <w:szCs w:val="22"/>
              </w:rPr>
              <w:t>序號</w:t>
            </w:r>
          </w:p>
        </w:tc>
        <w:tc>
          <w:tcPr>
            <w:tcW w:w="2842" w:type="dxa"/>
            <w:shd w:val="clear" w:color="auto" w:fill="auto"/>
          </w:tcPr>
          <w:p w14:paraId="2559C02E" w14:textId="77777777" w:rsidR="001949A3" w:rsidRPr="00E24683" w:rsidRDefault="001949A3" w:rsidP="00B8553E">
            <w:pPr>
              <w:kinsoku w:val="0"/>
              <w:overflowPunct w:val="0"/>
              <w:spacing w:line="300" w:lineRule="exact"/>
              <w:jc w:val="center"/>
              <w:rPr>
                <w:rFonts w:ascii="標楷體" w:eastAsia="標楷體" w:hAnsi="標楷體"/>
                <w:b/>
                <w:spacing w:val="-20"/>
                <w:szCs w:val="22"/>
              </w:rPr>
            </w:pPr>
            <w:r w:rsidRPr="00E24683">
              <w:rPr>
                <w:rFonts w:ascii="標楷體" w:eastAsia="標楷體" w:hAnsi="標楷體"/>
                <w:b/>
                <w:spacing w:val="-20"/>
                <w:szCs w:val="22"/>
              </w:rPr>
              <w:t>議案名稱</w:t>
            </w:r>
          </w:p>
        </w:tc>
        <w:tc>
          <w:tcPr>
            <w:tcW w:w="1747" w:type="dxa"/>
            <w:shd w:val="clear" w:color="auto" w:fill="auto"/>
          </w:tcPr>
          <w:p w14:paraId="7F2E5EA1" w14:textId="77777777" w:rsidR="001949A3" w:rsidRPr="00E24683" w:rsidRDefault="001949A3" w:rsidP="00B8553E">
            <w:pPr>
              <w:kinsoku w:val="0"/>
              <w:overflowPunct w:val="0"/>
              <w:spacing w:line="300" w:lineRule="exact"/>
              <w:rPr>
                <w:rFonts w:ascii="標楷體" w:eastAsia="標楷體" w:hAnsi="標楷體"/>
                <w:b/>
                <w:spacing w:val="-20"/>
                <w:szCs w:val="22"/>
              </w:rPr>
            </w:pPr>
            <w:r w:rsidRPr="00E24683">
              <w:rPr>
                <w:rFonts w:ascii="標楷體" w:eastAsia="標楷體" w:hAnsi="標楷體"/>
                <w:b/>
                <w:spacing w:val="-20"/>
                <w:szCs w:val="22"/>
              </w:rPr>
              <w:t>提案機關、院會交付日期 (會次)</w:t>
            </w:r>
          </w:p>
        </w:tc>
        <w:tc>
          <w:tcPr>
            <w:tcW w:w="1701" w:type="dxa"/>
            <w:shd w:val="clear" w:color="auto" w:fill="auto"/>
          </w:tcPr>
          <w:p w14:paraId="30F12FFD" w14:textId="77777777" w:rsidR="001949A3" w:rsidRPr="00E24683" w:rsidRDefault="001949A3" w:rsidP="00B8553E">
            <w:pPr>
              <w:kinsoku w:val="0"/>
              <w:overflowPunct w:val="0"/>
              <w:spacing w:line="300" w:lineRule="exact"/>
              <w:jc w:val="center"/>
              <w:rPr>
                <w:rFonts w:ascii="標楷體" w:eastAsia="標楷體" w:hAnsi="標楷體"/>
                <w:b/>
                <w:spacing w:val="-20"/>
                <w:szCs w:val="22"/>
              </w:rPr>
            </w:pPr>
            <w:r w:rsidRPr="00E24683">
              <w:rPr>
                <w:rFonts w:ascii="標楷體" w:eastAsia="標楷體" w:hAnsi="標楷體"/>
                <w:b/>
                <w:spacing w:val="-20"/>
                <w:szCs w:val="22"/>
              </w:rPr>
              <w:t>審查委員會</w:t>
            </w:r>
          </w:p>
        </w:tc>
        <w:tc>
          <w:tcPr>
            <w:tcW w:w="1984" w:type="dxa"/>
            <w:shd w:val="clear" w:color="auto" w:fill="auto"/>
          </w:tcPr>
          <w:p w14:paraId="2FCACD29" w14:textId="77777777" w:rsidR="001949A3" w:rsidRPr="00E24683" w:rsidRDefault="001949A3" w:rsidP="00B8553E">
            <w:pPr>
              <w:kinsoku w:val="0"/>
              <w:overflowPunct w:val="0"/>
              <w:spacing w:line="300" w:lineRule="exact"/>
              <w:jc w:val="center"/>
              <w:rPr>
                <w:rFonts w:ascii="標楷體" w:eastAsia="標楷體" w:hAnsi="標楷體"/>
                <w:b/>
                <w:spacing w:val="-20"/>
                <w:szCs w:val="22"/>
              </w:rPr>
            </w:pPr>
            <w:r w:rsidRPr="00E24683">
              <w:rPr>
                <w:rFonts w:ascii="標楷體" w:eastAsia="標楷體" w:hAnsi="標楷體"/>
                <w:b/>
                <w:spacing w:val="-20"/>
                <w:szCs w:val="22"/>
              </w:rPr>
              <w:t>審</w:t>
            </w:r>
            <w:r w:rsidRPr="00E24683">
              <w:rPr>
                <w:rFonts w:ascii="標楷體" w:eastAsia="標楷體" w:hAnsi="標楷體" w:hint="eastAsia"/>
                <w:b/>
                <w:spacing w:val="-20"/>
                <w:szCs w:val="22"/>
              </w:rPr>
              <w:t>議</w:t>
            </w:r>
            <w:r w:rsidRPr="00E24683">
              <w:rPr>
                <w:rFonts w:ascii="標楷體" w:eastAsia="標楷體" w:hAnsi="標楷體"/>
                <w:b/>
                <w:spacing w:val="-20"/>
                <w:szCs w:val="22"/>
              </w:rPr>
              <w:t>情形</w:t>
            </w:r>
          </w:p>
        </w:tc>
      </w:tr>
      <w:tr w:rsidR="001949A3" w:rsidRPr="00E24683" w14:paraId="1004F3A7" w14:textId="77777777" w:rsidTr="003C0D65">
        <w:tc>
          <w:tcPr>
            <w:tcW w:w="515" w:type="dxa"/>
            <w:shd w:val="clear" w:color="auto" w:fill="auto"/>
          </w:tcPr>
          <w:p w14:paraId="72ADF79E"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1</w:t>
            </w:r>
          </w:p>
        </w:tc>
        <w:tc>
          <w:tcPr>
            <w:tcW w:w="2842" w:type="dxa"/>
            <w:shd w:val="clear" w:color="auto" w:fill="auto"/>
          </w:tcPr>
          <w:p w14:paraId="17015366"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行政院函送「數位發展部處務規程」、「數位發展部數位產業署處務規程」、「數位發展部資通安全署處務規程」、「數位發展部編制表」、「數位發展部數位產業署編制表」、「數位發展部資通安全署編制表」，並自111年8月27日生效，請查照案。</w:t>
            </w:r>
          </w:p>
        </w:tc>
        <w:tc>
          <w:tcPr>
            <w:tcW w:w="1747" w:type="dxa"/>
            <w:shd w:val="clear" w:color="auto" w:fill="auto"/>
          </w:tcPr>
          <w:p w14:paraId="28E93238"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行政院 111.10.14 （10-6-4）</w:t>
            </w:r>
          </w:p>
        </w:tc>
        <w:tc>
          <w:tcPr>
            <w:tcW w:w="1701" w:type="dxa"/>
            <w:shd w:val="clear" w:color="auto" w:fill="auto"/>
          </w:tcPr>
          <w:p w14:paraId="153850BC"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rPr>
              <w:t>司法及法制、交通</w:t>
            </w:r>
          </w:p>
        </w:tc>
        <w:tc>
          <w:tcPr>
            <w:tcW w:w="1984" w:type="dxa"/>
            <w:shd w:val="clear" w:color="auto" w:fill="auto"/>
          </w:tcPr>
          <w:p w14:paraId="2C7DED3A"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1.院會1</w:t>
            </w:r>
            <w:r w:rsidRPr="00E24683">
              <w:rPr>
                <w:rFonts w:ascii="標楷體" w:eastAsia="標楷體" w:hAnsi="標楷體"/>
                <w:szCs w:val="22"/>
              </w:rPr>
              <w:t>12.4.7（10-7-6）展延</w:t>
            </w:r>
            <w:r w:rsidRPr="00E24683">
              <w:rPr>
                <w:rFonts w:ascii="標楷體" w:eastAsia="標楷體" w:hAnsi="標楷體" w:hint="eastAsia"/>
                <w:szCs w:val="22"/>
              </w:rPr>
              <w:t>。</w:t>
            </w:r>
          </w:p>
          <w:p w14:paraId="760294FF"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2.已逾立法院職權行使法第61條所定審查期限，依規定提報院會存查。</w:t>
            </w:r>
          </w:p>
          <w:p w14:paraId="5C1AED0D"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kern w:val="0"/>
                <w:szCs w:val="22"/>
              </w:rPr>
            </w:pPr>
            <w:r w:rsidRPr="00E24683">
              <w:rPr>
                <w:rFonts w:ascii="標楷體" w:eastAsia="標楷體" w:hAnsi="標楷體" w:hint="eastAsia"/>
                <w:szCs w:val="22"/>
              </w:rPr>
              <w:t>3.院會113.2.23（11-1-2）准予備查。</w:t>
            </w:r>
          </w:p>
        </w:tc>
      </w:tr>
      <w:tr w:rsidR="001949A3" w:rsidRPr="00E24683" w14:paraId="461965FB" w14:textId="77777777" w:rsidTr="003C0D65">
        <w:tc>
          <w:tcPr>
            <w:tcW w:w="515" w:type="dxa"/>
            <w:shd w:val="clear" w:color="auto" w:fill="auto"/>
          </w:tcPr>
          <w:p w14:paraId="2903FEAC"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2</w:t>
            </w:r>
          </w:p>
        </w:tc>
        <w:tc>
          <w:tcPr>
            <w:tcW w:w="2842" w:type="dxa"/>
            <w:shd w:val="clear" w:color="auto" w:fill="auto"/>
          </w:tcPr>
          <w:p w14:paraId="194DDE62"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法務部函送「平復威權統治時期司法不法及行政不法審查會組織及運作辦法」，請查照案。</w:t>
            </w:r>
          </w:p>
        </w:tc>
        <w:tc>
          <w:tcPr>
            <w:tcW w:w="1747" w:type="dxa"/>
            <w:shd w:val="clear" w:color="auto" w:fill="auto"/>
          </w:tcPr>
          <w:p w14:paraId="5B591D88"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法務部 111.11.25 （10-6-9）</w:t>
            </w:r>
          </w:p>
        </w:tc>
        <w:tc>
          <w:tcPr>
            <w:tcW w:w="1701" w:type="dxa"/>
            <w:shd w:val="clear" w:color="auto" w:fill="auto"/>
          </w:tcPr>
          <w:p w14:paraId="04CED2A3" w14:textId="77777777" w:rsidR="001949A3" w:rsidRPr="00E24683" w:rsidRDefault="001949A3" w:rsidP="00B8553E">
            <w:pPr>
              <w:spacing w:line="300" w:lineRule="exact"/>
              <w:jc w:val="both"/>
              <w:rPr>
                <w:rFonts w:ascii="標楷體" w:eastAsia="標楷體" w:hAnsi="標楷體"/>
                <w:kern w:val="0"/>
              </w:rPr>
            </w:pPr>
            <w:r w:rsidRPr="00E24683">
              <w:rPr>
                <w:rFonts w:ascii="標楷體" w:eastAsia="標楷體" w:hAnsi="標楷體"/>
                <w:kern w:val="0"/>
              </w:rPr>
              <w:t>司法及法制</w:t>
            </w:r>
          </w:p>
        </w:tc>
        <w:tc>
          <w:tcPr>
            <w:tcW w:w="1984" w:type="dxa"/>
            <w:vMerge w:val="restart"/>
            <w:shd w:val="clear" w:color="auto" w:fill="auto"/>
          </w:tcPr>
          <w:p w14:paraId="0D735DBB"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1.院會1</w:t>
            </w:r>
            <w:r w:rsidRPr="00E24683">
              <w:rPr>
                <w:rFonts w:ascii="標楷體" w:eastAsia="標楷體" w:hAnsi="標楷體"/>
                <w:szCs w:val="22"/>
              </w:rPr>
              <w:t>12.9.22（10-8-1）展延</w:t>
            </w:r>
            <w:r w:rsidRPr="00E24683">
              <w:rPr>
                <w:rFonts w:ascii="標楷體" w:eastAsia="標楷體" w:hAnsi="標楷體" w:hint="eastAsia"/>
                <w:szCs w:val="22"/>
              </w:rPr>
              <w:t>。</w:t>
            </w:r>
          </w:p>
          <w:p w14:paraId="1DDF9059"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2.已逾立法院職權行使法第61條所定審查期限，依規定提報院會存查。</w:t>
            </w:r>
          </w:p>
          <w:p w14:paraId="24B16FC4"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3.院會113.6.28（11-1-20）准予備查。</w:t>
            </w:r>
          </w:p>
        </w:tc>
      </w:tr>
      <w:tr w:rsidR="001949A3" w:rsidRPr="00E24683" w14:paraId="0EA456DC" w14:textId="77777777" w:rsidTr="003C0D65">
        <w:tc>
          <w:tcPr>
            <w:tcW w:w="515" w:type="dxa"/>
            <w:shd w:val="clear" w:color="auto" w:fill="auto"/>
          </w:tcPr>
          <w:p w14:paraId="576A155D"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3</w:t>
            </w:r>
          </w:p>
        </w:tc>
        <w:tc>
          <w:tcPr>
            <w:tcW w:w="2842" w:type="dxa"/>
            <w:shd w:val="clear" w:color="auto" w:fill="auto"/>
          </w:tcPr>
          <w:p w14:paraId="1BC2800E"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司法院函，為修正「法院辦理促進轉型正義條例第六條救濟案件審理辦法」，請查照案。</w:t>
            </w:r>
          </w:p>
        </w:tc>
        <w:tc>
          <w:tcPr>
            <w:tcW w:w="1747" w:type="dxa"/>
            <w:shd w:val="clear" w:color="auto" w:fill="auto"/>
          </w:tcPr>
          <w:p w14:paraId="0FB768D0"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司法院 111.11.25 （10-6-9）</w:t>
            </w:r>
          </w:p>
        </w:tc>
        <w:tc>
          <w:tcPr>
            <w:tcW w:w="1701" w:type="dxa"/>
            <w:shd w:val="clear" w:color="auto" w:fill="auto"/>
          </w:tcPr>
          <w:p w14:paraId="0A3CB13B" w14:textId="77777777" w:rsidR="001949A3" w:rsidRPr="00E24683" w:rsidRDefault="001949A3" w:rsidP="00B8553E">
            <w:pPr>
              <w:spacing w:line="300" w:lineRule="exact"/>
              <w:jc w:val="both"/>
              <w:rPr>
                <w:rFonts w:ascii="標楷體" w:eastAsia="標楷體" w:hAnsi="標楷體"/>
                <w:kern w:val="0"/>
              </w:rPr>
            </w:pPr>
            <w:r w:rsidRPr="00E24683">
              <w:rPr>
                <w:rFonts w:ascii="標楷體" w:eastAsia="標楷體" w:hAnsi="標楷體"/>
                <w:kern w:val="0"/>
              </w:rPr>
              <w:t>司法及法制</w:t>
            </w:r>
          </w:p>
        </w:tc>
        <w:tc>
          <w:tcPr>
            <w:tcW w:w="1984" w:type="dxa"/>
            <w:vMerge/>
            <w:shd w:val="clear" w:color="auto" w:fill="auto"/>
          </w:tcPr>
          <w:p w14:paraId="5567EAB7"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E24683" w14:paraId="4C95E4FA" w14:textId="77777777" w:rsidTr="003C0D65">
        <w:tc>
          <w:tcPr>
            <w:tcW w:w="515" w:type="dxa"/>
            <w:shd w:val="clear" w:color="auto" w:fill="auto"/>
          </w:tcPr>
          <w:p w14:paraId="51A4EA5F"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4</w:t>
            </w:r>
          </w:p>
        </w:tc>
        <w:tc>
          <w:tcPr>
            <w:tcW w:w="2842" w:type="dxa"/>
            <w:shd w:val="clear" w:color="auto" w:fill="auto"/>
          </w:tcPr>
          <w:p w14:paraId="3EC01E0C"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行政院環境保護署函，為修正「行政院環境保護署環境影響評估審查委員會組織規程」第四條條文，請查照案。</w:t>
            </w:r>
          </w:p>
        </w:tc>
        <w:tc>
          <w:tcPr>
            <w:tcW w:w="1747" w:type="dxa"/>
            <w:shd w:val="clear" w:color="auto" w:fill="auto"/>
          </w:tcPr>
          <w:p w14:paraId="6B4D7C89"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行政院環境保護署 112.03.24 （10-7-5）</w:t>
            </w:r>
          </w:p>
        </w:tc>
        <w:tc>
          <w:tcPr>
            <w:tcW w:w="1701" w:type="dxa"/>
            <w:shd w:val="clear" w:color="auto" w:fill="auto"/>
          </w:tcPr>
          <w:p w14:paraId="16AF8D3B" w14:textId="77777777" w:rsidR="001949A3" w:rsidRPr="00E24683" w:rsidRDefault="001949A3" w:rsidP="00B8553E">
            <w:pPr>
              <w:spacing w:line="300" w:lineRule="exact"/>
              <w:jc w:val="both"/>
              <w:rPr>
                <w:rFonts w:ascii="標楷體" w:eastAsia="標楷體" w:hAnsi="標楷體"/>
                <w:kern w:val="0"/>
              </w:rPr>
            </w:pPr>
            <w:r w:rsidRPr="00E24683">
              <w:rPr>
                <w:rFonts w:ascii="標楷體" w:eastAsia="標楷體" w:hAnsi="標楷體"/>
                <w:kern w:val="0"/>
              </w:rPr>
              <w:t>司法及法制、社會福利及衛生環境</w:t>
            </w:r>
          </w:p>
        </w:tc>
        <w:tc>
          <w:tcPr>
            <w:tcW w:w="1984" w:type="dxa"/>
            <w:vMerge w:val="restart"/>
            <w:shd w:val="clear" w:color="auto" w:fill="auto"/>
          </w:tcPr>
          <w:p w14:paraId="67C9D4D7"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1.院會</w:t>
            </w:r>
            <w:r w:rsidRPr="00E24683">
              <w:rPr>
                <w:rFonts w:ascii="標楷體" w:eastAsia="標楷體" w:hAnsi="標楷體"/>
                <w:szCs w:val="22"/>
              </w:rPr>
              <w:t>113.2.23（11-1-2）展延</w:t>
            </w:r>
            <w:r w:rsidRPr="00E24683">
              <w:rPr>
                <w:rFonts w:ascii="標楷體" w:eastAsia="標楷體" w:hAnsi="標楷體" w:hint="eastAsia"/>
                <w:szCs w:val="22"/>
              </w:rPr>
              <w:t>。</w:t>
            </w:r>
          </w:p>
          <w:p w14:paraId="44F73617"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2.已逾立法院職權行使法第61</w:t>
            </w:r>
            <w:r w:rsidRPr="00E24683">
              <w:rPr>
                <w:rFonts w:ascii="標楷體" w:eastAsia="標楷體" w:hAnsi="標楷體" w:hint="eastAsia"/>
                <w:szCs w:val="22"/>
              </w:rPr>
              <w:lastRenderedPageBreak/>
              <w:t>條所定審查期限，依規定提報院會存查。</w:t>
            </w:r>
          </w:p>
          <w:p w14:paraId="5AE2DF1B"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3.院會113.6.28（11-1-20）准予備查。</w:t>
            </w:r>
          </w:p>
        </w:tc>
      </w:tr>
      <w:tr w:rsidR="001949A3" w:rsidRPr="00E24683" w14:paraId="0AC2D8E4" w14:textId="77777777" w:rsidTr="003C0D65">
        <w:tc>
          <w:tcPr>
            <w:tcW w:w="515" w:type="dxa"/>
            <w:shd w:val="clear" w:color="auto" w:fill="auto"/>
          </w:tcPr>
          <w:p w14:paraId="2D7E2051"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lastRenderedPageBreak/>
              <w:t>5</w:t>
            </w:r>
          </w:p>
        </w:tc>
        <w:tc>
          <w:tcPr>
            <w:tcW w:w="2842" w:type="dxa"/>
            <w:shd w:val="clear" w:color="auto" w:fill="auto"/>
          </w:tcPr>
          <w:p w14:paraId="5AAA8091"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勞動部函，為修正「勞動部積欠工資墊償基金管理委員會組織規程」第二條條文，請查照案。</w:t>
            </w:r>
          </w:p>
        </w:tc>
        <w:tc>
          <w:tcPr>
            <w:tcW w:w="1747" w:type="dxa"/>
            <w:shd w:val="clear" w:color="auto" w:fill="auto"/>
          </w:tcPr>
          <w:p w14:paraId="5A131CE8"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勞動部 112.03.24 （10-7-5）</w:t>
            </w:r>
          </w:p>
        </w:tc>
        <w:tc>
          <w:tcPr>
            <w:tcW w:w="1701" w:type="dxa"/>
            <w:shd w:val="clear" w:color="auto" w:fill="auto"/>
          </w:tcPr>
          <w:p w14:paraId="2A48CF24" w14:textId="77777777" w:rsidR="001949A3" w:rsidRPr="00E24683" w:rsidRDefault="001949A3" w:rsidP="00B8553E">
            <w:pPr>
              <w:spacing w:line="300" w:lineRule="exact"/>
              <w:jc w:val="both"/>
              <w:rPr>
                <w:rFonts w:ascii="標楷體" w:eastAsia="標楷體" w:hAnsi="標楷體"/>
                <w:kern w:val="0"/>
              </w:rPr>
            </w:pPr>
            <w:r w:rsidRPr="00E24683">
              <w:rPr>
                <w:rFonts w:ascii="標楷體" w:eastAsia="標楷體" w:hAnsi="標楷體"/>
                <w:kern w:val="0"/>
              </w:rPr>
              <w:t>司法及法制、社會福利及衛生環境</w:t>
            </w:r>
          </w:p>
        </w:tc>
        <w:tc>
          <w:tcPr>
            <w:tcW w:w="1984" w:type="dxa"/>
            <w:vMerge/>
            <w:shd w:val="clear" w:color="auto" w:fill="auto"/>
          </w:tcPr>
          <w:p w14:paraId="463F7045"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E24683" w14:paraId="5D0BCEC7" w14:textId="77777777" w:rsidTr="003C0D65">
        <w:tc>
          <w:tcPr>
            <w:tcW w:w="515" w:type="dxa"/>
            <w:shd w:val="clear" w:color="auto" w:fill="auto"/>
          </w:tcPr>
          <w:p w14:paraId="700763CA"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6</w:t>
            </w:r>
          </w:p>
        </w:tc>
        <w:tc>
          <w:tcPr>
            <w:tcW w:w="2842" w:type="dxa"/>
            <w:shd w:val="clear" w:color="auto" w:fill="auto"/>
          </w:tcPr>
          <w:p w14:paraId="668C28BA"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行政院函，為修正「行政院處務規程」第二十八條及第三十條條文，請查照案。</w:t>
            </w:r>
          </w:p>
        </w:tc>
        <w:tc>
          <w:tcPr>
            <w:tcW w:w="1747" w:type="dxa"/>
            <w:shd w:val="clear" w:color="auto" w:fill="auto"/>
          </w:tcPr>
          <w:p w14:paraId="2A035A96"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行政院 112.04.14 （10-7-7）</w:t>
            </w:r>
          </w:p>
        </w:tc>
        <w:tc>
          <w:tcPr>
            <w:tcW w:w="1701" w:type="dxa"/>
            <w:shd w:val="clear" w:color="auto" w:fill="auto"/>
          </w:tcPr>
          <w:p w14:paraId="5DB6FF5D" w14:textId="77777777" w:rsidR="001949A3" w:rsidRPr="00E24683" w:rsidRDefault="001949A3" w:rsidP="00B8553E">
            <w:pPr>
              <w:spacing w:line="300" w:lineRule="exact"/>
              <w:jc w:val="both"/>
              <w:rPr>
                <w:rFonts w:ascii="標楷體" w:eastAsia="標楷體" w:hAnsi="標楷體"/>
                <w:kern w:val="0"/>
              </w:rPr>
            </w:pPr>
            <w:r w:rsidRPr="00E24683">
              <w:rPr>
                <w:rFonts w:ascii="標楷體" w:eastAsia="標楷體" w:hAnsi="標楷體"/>
                <w:kern w:val="0"/>
              </w:rPr>
              <w:t>司法及法制</w:t>
            </w:r>
          </w:p>
        </w:tc>
        <w:tc>
          <w:tcPr>
            <w:tcW w:w="1984" w:type="dxa"/>
            <w:vMerge/>
            <w:shd w:val="clear" w:color="auto" w:fill="auto"/>
          </w:tcPr>
          <w:p w14:paraId="506F6894"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E24683" w14:paraId="704AFCAE" w14:textId="77777777" w:rsidTr="003C0D65">
        <w:tc>
          <w:tcPr>
            <w:tcW w:w="515" w:type="dxa"/>
            <w:shd w:val="clear" w:color="auto" w:fill="auto"/>
          </w:tcPr>
          <w:p w14:paraId="2908A068"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7</w:t>
            </w:r>
          </w:p>
        </w:tc>
        <w:tc>
          <w:tcPr>
            <w:tcW w:w="2842" w:type="dxa"/>
            <w:shd w:val="clear" w:color="auto" w:fill="auto"/>
          </w:tcPr>
          <w:p w14:paraId="4AFE6FC7"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行政院函，為修正「中小企業政策審議委員會組織規程」第三條條文，請查照案。</w:t>
            </w:r>
          </w:p>
        </w:tc>
        <w:tc>
          <w:tcPr>
            <w:tcW w:w="1747" w:type="dxa"/>
            <w:shd w:val="clear" w:color="auto" w:fill="auto"/>
          </w:tcPr>
          <w:p w14:paraId="1E12EF66"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行政院 112.04.21 （10-7-8）</w:t>
            </w:r>
          </w:p>
        </w:tc>
        <w:tc>
          <w:tcPr>
            <w:tcW w:w="1701" w:type="dxa"/>
            <w:shd w:val="clear" w:color="auto" w:fill="auto"/>
          </w:tcPr>
          <w:p w14:paraId="5776E82E" w14:textId="77777777" w:rsidR="001949A3" w:rsidRPr="00E24683" w:rsidRDefault="001949A3" w:rsidP="00B8553E">
            <w:pPr>
              <w:spacing w:line="300" w:lineRule="exact"/>
              <w:jc w:val="both"/>
              <w:rPr>
                <w:rFonts w:ascii="標楷體" w:eastAsia="標楷體" w:hAnsi="標楷體"/>
                <w:kern w:val="0"/>
              </w:rPr>
            </w:pPr>
            <w:r w:rsidRPr="00E24683">
              <w:rPr>
                <w:rFonts w:ascii="標楷體" w:eastAsia="標楷體" w:hAnsi="標楷體"/>
                <w:kern w:val="0"/>
              </w:rPr>
              <w:t>司法及法制、經濟</w:t>
            </w:r>
          </w:p>
        </w:tc>
        <w:tc>
          <w:tcPr>
            <w:tcW w:w="1984" w:type="dxa"/>
            <w:vMerge/>
            <w:shd w:val="clear" w:color="auto" w:fill="auto"/>
          </w:tcPr>
          <w:p w14:paraId="07B61B89"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E24683" w14:paraId="232A33D0" w14:textId="77777777" w:rsidTr="003C0D65">
        <w:tc>
          <w:tcPr>
            <w:tcW w:w="515" w:type="dxa"/>
            <w:shd w:val="clear" w:color="auto" w:fill="auto"/>
          </w:tcPr>
          <w:p w14:paraId="07CC9BF8"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8</w:t>
            </w:r>
          </w:p>
        </w:tc>
        <w:tc>
          <w:tcPr>
            <w:tcW w:w="2842" w:type="dxa"/>
            <w:shd w:val="clear" w:color="auto" w:fill="auto"/>
          </w:tcPr>
          <w:p w14:paraId="4F883D34"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外交部函，為修正「外交部處務規程」部分條文，請查照案。</w:t>
            </w:r>
          </w:p>
        </w:tc>
        <w:tc>
          <w:tcPr>
            <w:tcW w:w="1747" w:type="dxa"/>
            <w:shd w:val="clear" w:color="auto" w:fill="auto"/>
          </w:tcPr>
          <w:p w14:paraId="38A0D200"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外交部 112.05.19 （10-7-12）</w:t>
            </w:r>
          </w:p>
        </w:tc>
        <w:tc>
          <w:tcPr>
            <w:tcW w:w="1701" w:type="dxa"/>
            <w:shd w:val="clear" w:color="auto" w:fill="auto"/>
          </w:tcPr>
          <w:p w14:paraId="0CA5293D" w14:textId="77777777" w:rsidR="001949A3" w:rsidRPr="00E24683" w:rsidRDefault="001949A3" w:rsidP="00B8553E">
            <w:pPr>
              <w:spacing w:line="300" w:lineRule="exact"/>
              <w:jc w:val="both"/>
              <w:rPr>
                <w:rFonts w:ascii="標楷體" w:eastAsia="標楷體" w:hAnsi="標楷體"/>
                <w:kern w:val="0"/>
              </w:rPr>
            </w:pPr>
            <w:r w:rsidRPr="00E24683">
              <w:rPr>
                <w:rFonts w:ascii="標楷體" w:eastAsia="標楷體" w:hAnsi="標楷體"/>
                <w:kern w:val="0"/>
              </w:rPr>
              <w:t>司法及法制、外交及國防</w:t>
            </w:r>
          </w:p>
        </w:tc>
        <w:tc>
          <w:tcPr>
            <w:tcW w:w="1984" w:type="dxa"/>
            <w:vMerge/>
            <w:shd w:val="clear" w:color="auto" w:fill="auto"/>
          </w:tcPr>
          <w:p w14:paraId="372BB777"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E24683" w14:paraId="4856FEE3" w14:textId="77777777" w:rsidTr="003C0D65">
        <w:tc>
          <w:tcPr>
            <w:tcW w:w="515" w:type="dxa"/>
            <w:shd w:val="clear" w:color="auto" w:fill="auto"/>
          </w:tcPr>
          <w:p w14:paraId="25127567"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9</w:t>
            </w:r>
          </w:p>
        </w:tc>
        <w:tc>
          <w:tcPr>
            <w:tcW w:w="2842" w:type="dxa"/>
            <w:shd w:val="clear" w:color="auto" w:fill="auto"/>
          </w:tcPr>
          <w:p w14:paraId="502EA4CB"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銓敘部函送「公務人員退撫儲金監理會設置辦法」，請查照案。</w:t>
            </w:r>
          </w:p>
        </w:tc>
        <w:tc>
          <w:tcPr>
            <w:tcW w:w="1747" w:type="dxa"/>
            <w:shd w:val="clear" w:color="auto" w:fill="auto"/>
          </w:tcPr>
          <w:p w14:paraId="2874D850"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銓敘部 112.10.27 （10-8-5）</w:t>
            </w:r>
          </w:p>
        </w:tc>
        <w:tc>
          <w:tcPr>
            <w:tcW w:w="1701" w:type="dxa"/>
            <w:shd w:val="clear" w:color="auto" w:fill="auto"/>
          </w:tcPr>
          <w:p w14:paraId="259B435D"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司法及法制</w:t>
            </w:r>
          </w:p>
        </w:tc>
        <w:tc>
          <w:tcPr>
            <w:tcW w:w="1984" w:type="dxa"/>
            <w:vMerge w:val="restart"/>
            <w:shd w:val="clear" w:color="auto" w:fill="auto"/>
          </w:tcPr>
          <w:p w14:paraId="50741981"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1.已逾立法院職權行使法第61條所定審查期限，依規定提報院會存查。</w:t>
            </w:r>
          </w:p>
          <w:p w14:paraId="11035816"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E24683">
              <w:rPr>
                <w:rFonts w:ascii="標楷體" w:eastAsia="標楷體" w:hAnsi="標楷體" w:hint="eastAsia"/>
                <w:szCs w:val="22"/>
              </w:rPr>
              <w:t>2.院會113.6.28（11-1-20）准予備查。</w:t>
            </w:r>
          </w:p>
        </w:tc>
      </w:tr>
      <w:tr w:rsidR="001949A3" w:rsidRPr="00E24683" w14:paraId="1E076C26" w14:textId="77777777" w:rsidTr="003C0D65">
        <w:tc>
          <w:tcPr>
            <w:tcW w:w="515" w:type="dxa"/>
            <w:shd w:val="clear" w:color="auto" w:fill="auto"/>
          </w:tcPr>
          <w:p w14:paraId="4C7D1B76"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10</w:t>
            </w:r>
          </w:p>
        </w:tc>
        <w:tc>
          <w:tcPr>
            <w:tcW w:w="2842" w:type="dxa"/>
            <w:shd w:val="clear" w:color="auto" w:fill="auto"/>
          </w:tcPr>
          <w:p w14:paraId="76936544"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銓敘部函送「公務人員退休撫卹基金監理委員會設置辦法」，請查照案。</w:t>
            </w:r>
          </w:p>
        </w:tc>
        <w:tc>
          <w:tcPr>
            <w:tcW w:w="1747" w:type="dxa"/>
            <w:shd w:val="clear" w:color="auto" w:fill="auto"/>
          </w:tcPr>
          <w:p w14:paraId="0FA0D505"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銓敘部 112.10.27 （10-8-5）</w:t>
            </w:r>
          </w:p>
        </w:tc>
        <w:tc>
          <w:tcPr>
            <w:tcW w:w="1701" w:type="dxa"/>
            <w:shd w:val="clear" w:color="auto" w:fill="auto"/>
          </w:tcPr>
          <w:p w14:paraId="2818E946"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司法及法制</w:t>
            </w:r>
          </w:p>
        </w:tc>
        <w:tc>
          <w:tcPr>
            <w:tcW w:w="1984" w:type="dxa"/>
            <w:vMerge/>
            <w:shd w:val="clear" w:color="auto" w:fill="auto"/>
          </w:tcPr>
          <w:p w14:paraId="5EB9EEB5"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E24683" w14:paraId="2175E6FD" w14:textId="77777777" w:rsidTr="003C0D65">
        <w:tc>
          <w:tcPr>
            <w:tcW w:w="515" w:type="dxa"/>
            <w:shd w:val="clear" w:color="auto" w:fill="auto"/>
          </w:tcPr>
          <w:p w14:paraId="1DCCB1D8"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11</w:t>
            </w:r>
          </w:p>
        </w:tc>
        <w:tc>
          <w:tcPr>
            <w:tcW w:w="2842" w:type="dxa"/>
            <w:shd w:val="clear" w:color="auto" w:fill="auto"/>
          </w:tcPr>
          <w:p w14:paraId="50CF5C3F"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行政院函送「個人資料保護委員會籌備處暫行組織規程」、「個人資料保護委員會籌備處辦事細則」及「個人資料保護委員會籌備處編制表」，請查照案。</w:t>
            </w:r>
          </w:p>
        </w:tc>
        <w:tc>
          <w:tcPr>
            <w:tcW w:w="1747" w:type="dxa"/>
            <w:shd w:val="clear" w:color="auto" w:fill="auto"/>
          </w:tcPr>
          <w:p w14:paraId="3E12C03E"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行政院 112.11.17 （10-8-8）</w:t>
            </w:r>
          </w:p>
        </w:tc>
        <w:tc>
          <w:tcPr>
            <w:tcW w:w="1701" w:type="dxa"/>
            <w:shd w:val="clear" w:color="auto" w:fill="auto"/>
          </w:tcPr>
          <w:p w14:paraId="7065DED1"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司法及法制、經濟</w:t>
            </w:r>
          </w:p>
        </w:tc>
        <w:tc>
          <w:tcPr>
            <w:tcW w:w="1984" w:type="dxa"/>
            <w:vMerge/>
            <w:shd w:val="clear" w:color="auto" w:fill="auto"/>
          </w:tcPr>
          <w:p w14:paraId="0F21DF08"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E24683" w14:paraId="33486DE0" w14:textId="77777777" w:rsidTr="003C0D65">
        <w:tc>
          <w:tcPr>
            <w:tcW w:w="515" w:type="dxa"/>
            <w:shd w:val="clear" w:color="auto" w:fill="auto"/>
          </w:tcPr>
          <w:p w14:paraId="432B2A69"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12</w:t>
            </w:r>
          </w:p>
        </w:tc>
        <w:tc>
          <w:tcPr>
            <w:tcW w:w="2842" w:type="dxa"/>
            <w:shd w:val="clear" w:color="auto" w:fill="auto"/>
          </w:tcPr>
          <w:p w14:paraId="6A06E851"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環境部函，為「行政院環境保護署環境影響評估審查委員會組織規程」名稱修正為「環境部環境影響評估審查委員會組織規程」，並修正條文，請查照案。</w:t>
            </w:r>
          </w:p>
        </w:tc>
        <w:tc>
          <w:tcPr>
            <w:tcW w:w="1747" w:type="dxa"/>
            <w:shd w:val="clear" w:color="auto" w:fill="auto"/>
          </w:tcPr>
          <w:p w14:paraId="260B5407"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t>環境部 112.11.24 （10-8-9）</w:t>
            </w:r>
          </w:p>
        </w:tc>
        <w:tc>
          <w:tcPr>
            <w:tcW w:w="1701" w:type="dxa"/>
            <w:shd w:val="clear" w:color="auto" w:fill="auto"/>
          </w:tcPr>
          <w:p w14:paraId="1BA359E6"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司法及法制、社會福利及衛生環境</w:t>
            </w:r>
          </w:p>
        </w:tc>
        <w:tc>
          <w:tcPr>
            <w:tcW w:w="1984" w:type="dxa"/>
            <w:vMerge/>
            <w:shd w:val="clear" w:color="auto" w:fill="auto"/>
          </w:tcPr>
          <w:p w14:paraId="64BC9FB9"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E24683" w14:paraId="0D657A81" w14:textId="77777777" w:rsidTr="003C0D65">
        <w:tc>
          <w:tcPr>
            <w:tcW w:w="515" w:type="dxa"/>
            <w:shd w:val="clear" w:color="auto" w:fill="auto"/>
          </w:tcPr>
          <w:p w14:paraId="7CABF2E7" w14:textId="77777777" w:rsidR="001949A3" w:rsidRPr="00E24683" w:rsidRDefault="001949A3" w:rsidP="003C0D65">
            <w:pPr>
              <w:spacing w:line="300" w:lineRule="exact"/>
              <w:rPr>
                <w:rFonts w:ascii="標楷體" w:eastAsia="標楷體" w:hAnsi="標楷體"/>
                <w:spacing w:val="-20"/>
              </w:rPr>
            </w:pPr>
            <w:r w:rsidRPr="00E24683">
              <w:rPr>
                <w:rFonts w:ascii="標楷體" w:eastAsia="標楷體" w:hAnsi="標楷體" w:hint="eastAsia"/>
                <w:spacing w:val="-20"/>
              </w:rPr>
              <w:t>13</w:t>
            </w:r>
          </w:p>
        </w:tc>
        <w:tc>
          <w:tcPr>
            <w:tcW w:w="2842" w:type="dxa"/>
            <w:shd w:val="clear" w:color="auto" w:fill="auto"/>
          </w:tcPr>
          <w:p w14:paraId="6B928186"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行政院函，為中華民國112年9月23日訂定發布之「個人資料保護委員會籌備處暫行組織規程」、「個人資料保護委員會籌備處辦事細則」及「個人資料保護委員會籌備處編制表」，除「個人資料保護委員會籌備處暫行組織規程」第二條第三</w:t>
            </w:r>
            <w:r w:rsidRPr="00E24683">
              <w:rPr>
                <w:rFonts w:ascii="標楷體" w:eastAsia="標楷體" w:hAnsi="標楷體"/>
                <w:kern w:val="0"/>
                <w:szCs w:val="22"/>
              </w:rPr>
              <w:lastRenderedPageBreak/>
              <w:t>款、「個人資料保護委員會籌備處辦事細則」第五條第二款，定自113年1月1日施行外，其餘條文及編制表定自112年12月5日施行，請查照案。</w:t>
            </w:r>
          </w:p>
        </w:tc>
        <w:tc>
          <w:tcPr>
            <w:tcW w:w="1747" w:type="dxa"/>
            <w:shd w:val="clear" w:color="auto" w:fill="auto"/>
          </w:tcPr>
          <w:p w14:paraId="6E7FEA63" w14:textId="77777777" w:rsidR="001949A3" w:rsidRPr="00E24683" w:rsidRDefault="001949A3" w:rsidP="00B8553E">
            <w:pPr>
              <w:spacing w:line="300" w:lineRule="exact"/>
              <w:rPr>
                <w:rFonts w:ascii="標楷體" w:eastAsia="標楷體" w:hAnsi="標楷體"/>
                <w:kern w:val="0"/>
                <w:szCs w:val="22"/>
              </w:rPr>
            </w:pPr>
            <w:r w:rsidRPr="00E24683">
              <w:rPr>
                <w:rFonts w:ascii="標楷體" w:eastAsia="標楷體" w:hAnsi="標楷體"/>
                <w:kern w:val="0"/>
                <w:szCs w:val="22"/>
              </w:rPr>
              <w:lastRenderedPageBreak/>
              <w:t>行政院 112.12.15 （10-8-12）</w:t>
            </w:r>
          </w:p>
        </w:tc>
        <w:tc>
          <w:tcPr>
            <w:tcW w:w="1701" w:type="dxa"/>
            <w:shd w:val="clear" w:color="auto" w:fill="auto"/>
          </w:tcPr>
          <w:p w14:paraId="3C4FC9C8" w14:textId="77777777" w:rsidR="001949A3" w:rsidRPr="00E24683" w:rsidRDefault="001949A3" w:rsidP="00B8553E">
            <w:pPr>
              <w:spacing w:line="300" w:lineRule="exact"/>
              <w:jc w:val="both"/>
              <w:rPr>
                <w:rFonts w:ascii="標楷體" w:eastAsia="標楷體" w:hAnsi="標楷體"/>
                <w:kern w:val="0"/>
                <w:szCs w:val="22"/>
              </w:rPr>
            </w:pPr>
            <w:r w:rsidRPr="00E24683">
              <w:rPr>
                <w:rFonts w:ascii="標楷體" w:eastAsia="標楷體" w:hAnsi="標楷體"/>
                <w:kern w:val="0"/>
                <w:szCs w:val="22"/>
              </w:rPr>
              <w:t>司法及法制、經濟</w:t>
            </w:r>
          </w:p>
        </w:tc>
        <w:tc>
          <w:tcPr>
            <w:tcW w:w="1984" w:type="dxa"/>
            <w:vMerge/>
            <w:shd w:val="clear" w:color="auto" w:fill="auto"/>
          </w:tcPr>
          <w:p w14:paraId="5BFCD432" w14:textId="77777777" w:rsidR="001949A3" w:rsidRPr="00E24683"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bl>
    <w:p w14:paraId="18053CDB" w14:textId="77777777" w:rsidR="001949A3" w:rsidRPr="00E24683" w:rsidRDefault="001949A3" w:rsidP="00BF02E5">
      <w:pPr>
        <w:pStyle w:val="affffff0"/>
        <w:numPr>
          <w:ilvl w:val="0"/>
          <w:numId w:val="30"/>
        </w:numPr>
        <w:kinsoku w:val="0"/>
        <w:overflowPunct w:val="0"/>
        <w:spacing w:beforeLines="150" w:before="360" w:afterLines="100" w:after="240" w:line="260" w:lineRule="exact"/>
        <w:outlineLvl w:val="1"/>
        <w:rPr>
          <w:rStyle w:val="af5"/>
          <w:color w:val="000000" w:themeColor="text1"/>
          <w:u w:val="none"/>
        </w:rPr>
      </w:pPr>
      <w:bookmarkStart w:id="173" w:name="_Toc174975015"/>
      <w:bookmarkStart w:id="174" w:name="_Hlk174720894"/>
      <w:r w:rsidRPr="00E24683">
        <w:rPr>
          <w:rStyle w:val="af5"/>
          <w:rFonts w:hint="eastAsia"/>
          <w:color w:val="000000" w:themeColor="text1"/>
          <w:u w:val="none"/>
        </w:rPr>
        <w:t>立法院內規3</w:t>
      </w:r>
      <w:r w:rsidRPr="00E24683">
        <w:rPr>
          <w:rStyle w:val="af5"/>
          <w:color w:val="000000" w:themeColor="text1"/>
          <w:u w:val="none"/>
        </w:rPr>
        <w:t>案</w:t>
      </w:r>
      <w:bookmarkEnd w:id="173"/>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471"/>
        <w:gridCol w:w="2147"/>
        <w:gridCol w:w="1918"/>
        <w:gridCol w:w="1985"/>
        <w:gridCol w:w="1984"/>
      </w:tblGrid>
      <w:tr w:rsidR="001949A3" w:rsidRPr="00E24683" w14:paraId="0A1D4106" w14:textId="77777777" w:rsidTr="003C0D65">
        <w:tc>
          <w:tcPr>
            <w:tcW w:w="471" w:type="dxa"/>
          </w:tcPr>
          <w:bookmarkEnd w:id="174"/>
          <w:p w14:paraId="1BFC5349" w14:textId="77777777" w:rsidR="001949A3" w:rsidRPr="00E24683" w:rsidRDefault="001949A3" w:rsidP="003C0D65">
            <w:pPr>
              <w:tabs>
                <w:tab w:val="center" w:pos="246"/>
              </w:tabs>
              <w:kinsoku w:val="0"/>
              <w:topLinePunct/>
              <w:adjustRightInd w:val="0"/>
              <w:snapToGrid w:val="0"/>
              <w:spacing w:line="300" w:lineRule="exact"/>
              <w:rPr>
                <w:rFonts w:ascii="標楷體" w:eastAsia="標楷體" w:hAnsi="標楷體"/>
                <w:b/>
                <w:color w:val="000000"/>
              </w:rPr>
            </w:pPr>
            <w:r w:rsidRPr="00E24683">
              <w:rPr>
                <w:rFonts w:ascii="標楷體" w:eastAsia="標楷體" w:hAnsi="標楷體"/>
                <w:b/>
                <w:color w:val="000000"/>
              </w:rPr>
              <w:tab/>
              <w:t>序號</w:t>
            </w:r>
          </w:p>
        </w:tc>
        <w:tc>
          <w:tcPr>
            <w:tcW w:w="2147" w:type="dxa"/>
          </w:tcPr>
          <w:p w14:paraId="3A13D410"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議案名稱</w:t>
            </w:r>
          </w:p>
        </w:tc>
        <w:tc>
          <w:tcPr>
            <w:tcW w:w="1918" w:type="dxa"/>
          </w:tcPr>
          <w:p w14:paraId="25BB3AA9"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提案委員或機關</w:t>
            </w:r>
          </w:p>
          <w:p w14:paraId="1AC63EDD"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院會交付日期</w:t>
            </w:r>
          </w:p>
          <w:p w14:paraId="4266531E"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（會次）</w:t>
            </w:r>
          </w:p>
        </w:tc>
        <w:tc>
          <w:tcPr>
            <w:tcW w:w="1985" w:type="dxa"/>
          </w:tcPr>
          <w:p w14:paraId="6A8F6D87"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審查委員會</w:t>
            </w:r>
          </w:p>
          <w:p w14:paraId="1B69C6C3"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院會說明人</w:t>
            </w:r>
          </w:p>
        </w:tc>
        <w:tc>
          <w:tcPr>
            <w:tcW w:w="1984" w:type="dxa"/>
          </w:tcPr>
          <w:p w14:paraId="43FADDD6" w14:textId="77777777" w:rsidR="001949A3" w:rsidRPr="00E24683" w:rsidRDefault="001949A3" w:rsidP="00B8553E">
            <w:pPr>
              <w:kinsoku w:val="0"/>
              <w:topLinePunct/>
              <w:adjustRightInd w:val="0"/>
              <w:snapToGrid w:val="0"/>
              <w:spacing w:line="300" w:lineRule="exact"/>
              <w:jc w:val="center"/>
              <w:rPr>
                <w:rFonts w:ascii="標楷體" w:eastAsia="標楷體" w:hAnsi="標楷體"/>
                <w:b/>
                <w:color w:val="000000"/>
              </w:rPr>
            </w:pPr>
            <w:r w:rsidRPr="00E24683">
              <w:rPr>
                <w:rFonts w:ascii="標楷體" w:eastAsia="標楷體" w:hAnsi="標楷體"/>
                <w:b/>
                <w:color w:val="000000"/>
              </w:rPr>
              <w:t>審查情形</w:t>
            </w:r>
          </w:p>
        </w:tc>
      </w:tr>
      <w:tr w:rsidR="001949A3" w:rsidRPr="00E24683" w14:paraId="24E9BA47" w14:textId="77777777" w:rsidTr="003C0D65">
        <w:tc>
          <w:tcPr>
            <w:tcW w:w="471" w:type="dxa"/>
          </w:tcPr>
          <w:p w14:paraId="1F543456" w14:textId="77777777" w:rsidR="001949A3" w:rsidRPr="00E24683" w:rsidRDefault="001949A3" w:rsidP="003C0D65">
            <w:pPr>
              <w:rPr>
                <w:rFonts w:ascii="標楷體" w:eastAsia="標楷體" w:hAnsi="標楷體" w:cs="新細明體"/>
                <w:color w:val="000000"/>
              </w:rPr>
            </w:pPr>
            <w:r w:rsidRPr="00E24683">
              <w:rPr>
                <w:rFonts w:ascii="標楷體" w:eastAsia="標楷體" w:hAnsi="標楷體" w:cs="新細明體" w:hint="eastAsia"/>
                <w:color w:val="000000"/>
              </w:rPr>
              <w:t>1</w:t>
            </w:r>
          </w:p>
        </w:tc>
        <w:tc>
          <w:tcPr>
            <w:tcW w:w="2147" w:type="dxa"/>
          </w:tcPr>
          <w:p w14:paraId="7C6880B5"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1.立法委員互選院長副院長辦法第一條條文修正草案</w:t>
            </w:r>
          </w:p>
        </w:tc>
        <w:tc>
          <w:tcPr>
            <w:tcW w:w="1918" w:type="dxa"/>
          </w:tcPr>
          <w:p w14:paraId="501EAC2B" w14:textId="77777777" w:rsidR="001949A3" w:rsidRPr="00E24683" w:rsidRDefault="001949A3" w:rsidP="00B8553E">
            <w:pPr>
              <w:kinsoku w:val="0"/>
              <w:topLinePunct/>
              <w:autoSpaceDE w:val="0"/>
              <w:autoSpaceDN w:val="0"/>
              <w:spacing w:line="300" w:lineRule="exact"/>
              <w:rPr>
                <w:rFonts w:ascii="標楷體" w:eastAsia="標楷體" w:hAnsi="標楷體"/>
                <w:color w:val="000000"/>
                <w:kern w:val="0"/>
              </w:rPr>
            </w:pPr>
            <w:r w:rsidRPr="00E24683">
              <w:rPr>
                <w:rFonts w:ascii="標楷體" w:eastAsia="標楷體" w:hAnsi="標楷體"/>
                <w:color w:val="000000"/>
                <w:kern w:val="0"/>
              </w:rPr>
              <w:t>委員羅智強等</w:t>
            </w:r>
            <w:r w:rsidRPr="00E24683">
              <w:rPr>
                <w:rFonts w:ascii="標楷體" w:eastAsia="標楷體" w:hAnsi="標楷體"/>
                <w:color w:val="000000"/>
                <w:kern w:val="0"/>
              </w:rPr>
              <w:br/>
              <w:t>20人</w:t>
            </w:r>
          </w:p>
          <w:p w14:paraId="43BFD6BF" w14:textId="77777777" w:rsidR="001949A3" w:rsidRPr="00E24683" w:rsidRDefault="001949A3" w:rsidP="00B8553E">
            <w:pPr>
              <w:kinsoku w:val="0"/>
              <w:topLinePunct/>
              <w:autoSpaceDE w:val="0"/>
              <w:autoSpaceDN w:val="0"/>
              <w:spacing w:line="300" w:lineRule="exact"/>
              <w:rPr>
                <w:rFonts w:ascii="標楷體" w:eastAsia="標楷體" w:hAnsi="標楷體"/>
                <w:color w:val="000000"/>
                <w:kern w:val="0"/>
              </w:rPr>
            </w:pPr>
            <w:r w:rsidRPr="00E24683">
              <w:rPr>
                <w:rFonts w:ascii="標楷體" w:eastAsia="標楷體" w:hAnsi="標楷體"/>
                <w:color w:val="000000"/>
                <w:kern w:val="0"/>
              </w:rPr>
              <w:t>113.02.20</w:t>
            </w:r>
          </w:p>
          <w:p w14:paraId="319E3128" w14:textId="77777777" w:rsidR="001949A3" w:rsidRPr="00E24683" w:rsidRDefault="001949A3" w:rsidP="00B8553E">
            <w:pPr>
              <w:kinsoku w:val="0"/>
              <w:topLinePunct/>
              <w:autoSpaceDE w:val="0"/>
              <w:autoSpaceDN w:val="0"/>
              <w:spacing w:line="300" w:lineRule="exact"/>
              <w:rPr>
                <w:rFonts w:ascii="標楷體" w:eastAsia="標楷體" w:hAnsi="標楷體"/>
                <w:color w:val="000000"/>
                <w:kern w:val="0"/>
              </w:rPr>
            </w:pPr>
            <w:r w:rsidRPr="00E24683">
              <w:rPr>
                <w:rFonts w:ascii="標楷體" w:eastAsia="標楷體" w:hAnsi="標楷體"/>
                <w:color w:val="000000"/>
                <w:kern w:val="0"/>
              </w:rPr>
              <w:t>（11-1-1）</w:t>
            </w:r>
          </w:p>
        </w:tc>
        <w:tc>
          <w:tcPr>
            <w:tcW w:w="1985" w:type="dxa"/>
            <w:vMerge w:val="restart"/>
          </w:tcPr>
          <w:p w14:paraId="1CD0A838" w14:textId="77777777" w:rsidR="001949A3" w:rsidRPr="00E24683" w:rsidRDefault="001949A3" w:rsidP="00B8553E">
            <w:pPr>
              <w:kinsoku w:val="0"/>
              <w:topLinePunct/>
              <w:spacing w:line="300" w:lineRule="exact"/>
              <w:rPr>
                <w:rFonts w:ascii="標楷體" w:eastAsia="標楷體" w:hAnsi="標楷體"/>
                <w:color w:val="000000"/>
                <w:kern w:val="0"/>
              </w:rPr>
            </w:pPr>
            <w:r w:rsidRPr="00E24683">
              <w:rPr>
                <w:rFonts w:ascii="標楷體" w:eastAsia="標楷體" w:hAnsi="標楷體"/>
                <w:color w:val="000000"/>
                <w:kern w:val="0"/>
              </w:rPr>
              <w:t>司法及法制</w:t>
            </w:r>
          </w:p>
          <w:p w14:paraId="0BD23A46" w14:textId="77777777" w:rsidR="001949A3" w:rsidRPr="00E24683" w:rsidRDefault="001949A3" w:rsidP="00B8553E">
            <w:pPr>
              <w:spacing w:line="300" w:lineRule="exact"/>
              <w:jc w:val="both"/>
              <w:rPr>
                <w:rFonts w:ascii="標楷體" w:eastAsia="標楷體" w:hAnsi="標楷體"/>
                <w:color w:val="000000"/>
                <w:kern w:val="0"/>
              </w:rPr>
            </w:pPr>
            <w:r w:rsidRPr="00E24683">
              <w:rPr>
                <w:rFonts w:ascii="標楷體" w:eastAsia="標楷體" w:hAnsi="標楷體" w:hint="eastAsia"/>
                <w:color w:val="000000"/>
                <w:kern w:val="0"/>
              </w:rPr>
              <w:t>吳召集委員宗憲</w:t>
            </w:r>
          </w:p>
        </w:tc>
        <w:tc>
          <w:tcPr>
            <w:tcW w:w="1984" w:type="dxa"/>
            <w:vMerge w:val="restart"/>
          </w:tcPr>
          <w:p w14:paraId="1B123F50"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1.本會</w:t>
            </w:r>
            <w:r w:rsidRPr="00E24683">
              <w:rPr>
                <w:rFonts w:ascii="標楷體" w:eastAsia="標楷體" w:hAnsi="標楷體"/>
                <w:color w:val="000000"/>
                <w:kern w:val="0"/>
              </w:rPr>
              <w:t>113.4.1</w:t>
            </w:r>
            <w:r w:rsidRPr="00E24683">
              <w:rPr>
                <w:rFonts w:ascii="標楷體" w:eastAsia="標楷體" w:hAnsi="標楷體"/>
                <w:color w:val="000000"/>
                <w:kern w:val="0"/>
              </w:rPr>
              <w:br/>
              <w:t>(11-1-11)</w:t>
            </w:r>
            <w:r w:rsidRPr="00E24683">
              <w:rPr>
                <w:rFonts w:ascii="標楷體" w:eastAsia="標楷體" w:hAnsi="標楷體" w:hint="eastAsia"/>
                <w:color w:val="000000"/>
                <w:kern w:val="0"/>
              </w:rPr>
              <w:t>報告及詢答完畢，另定期繼續審查。</w:t>
            </w:r>
          </w:p>
          <w:p w14:paraId="2613962A"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2.本會113.4.10舉行「如何落實國會調查／聽證權以有效監督行政機關，並避免侵犯人民自由／隱私權」公聽會。</w:t>
            </w:r>
          </w:p>
          <w:p w14:paraId="58748247"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3.本會113.4.11舉行「如何落實國會調查／聽證權以有效監督行政機關，並防範機密外洩危害國安」公聽會。</w:t>
            </w:r>
          </w:p>
          <w:p w14:paraId="08B6C067"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4</w:t>
            </w:r>
            <w:r w:rsidRPr="00E24683">
              <w:rPr>
                <w:rFonts w:ascii="標楷體" w:eastAsia="標楷體" w:hAnsi="標楷體"/>
                <w:color w:val="000000"/>
                <w:kern w:val="0"/>
              </w:rPr>
              <w:t>.</w:t>
            </w:r>
            <w:r w:rsidRPr="00E24683">
              <w:rPr>
                <w:rFonts w:ascii="標楷體" w:eastAsia="標楷體" w:hAnsi="標楷體" w:hint="eastAsia"/>
                <w:color w:val="000000"/>
                <w:kern w:val="0"/>
              </w:rPr>
              <w:t>本會1</w:t>
            </w:r>
            <w:r w:rsidRPr="00E24683">
              <w:rPr>
                <w:rFonts w:ascii="標楷體" w:eastAsia="標楷體" w:hAnsi="標楷體"/>
                <w:color w:val="000000"/>
                <w:kern w:val="0"/>
              </w:rPr>
              <w:t>13</w:t>
            </w:r>
            <w:r w:rsidRPr="00E24683">
              <w:rPr>
                <w:rFonts w:ascii="標楷體" w:eastAsia="標楷體" w:hAnsi="標楷體" w:hint="eastAsia"/>
                <w:color w:val="000000"/>
                <w:kern w:val="0"/>
              </w:rPr>
              <w:t>.4.</w:t>
            </w:r>
            <w:r w:rsidRPr="00E24683">
              <w:rPr>
                <w:rFonts w:ascii="標楷體" w:eastAsia="標楷體" w:hAnsi="標楷體"/>
                <w:color w:val="000000"/>
                <w:kern w:val="0"/>
              </w:rPr>
              <w:t>15</w:t>
            </w:r>
            <w:r w:rsidRPr="00E24683">
              <w:rPr>
                <w:rFonts w:ascii="標楷體" w:eastAsia="標楷體" w:hAnsi="標楷體" w:hint="eastAsia"/>
                <w:color w:val="000000"/>
                <w:kern w:val="0"/>
              </w:rPr>
              <w:t>(1</w:t>
            </w:r>
            <w:r w:rsidRPr="00E24683">
              <w:rPr>
                <w:rFonts w:ascii="標楷體" w:eastAsia="標楷體" w:hAnsi="標楷體"/>
                <w:color w:val="000000"/>
                <w:kern w:val="0"/>
              </w:rPr>
              <w:t>1</w:t>
            </w:r>
            <w:r w:rsidRPr="00E24683">
              <w:rPr>
                <w:rFonts w:ascii="標楷體" w:eastAsia="標楷體" w:hAnsi="標楷體" w:hint="eastAsia"/>
                <w:color w:val="000000"/>
                <w:kern w:val="0"/>
              </w:rPr>
              <w:t>-1-</w:t>
            </w:r>
            <w:r w:rsidRPr="00E24683">
              <w:rPr>
                <w:rFonts w:ascii="標楷體" w:eastAsia="標楷體" w:hAnsi="標楷體"/>
                <w:color w:val="000000"/>
                <w:kern w:val="0"/>
              </w:rPr>
              <w:t>12</w:t>
            </w:r>
            <w:r w:rsidRPr="00E24683">
              <w:rPr>
                <w:rFonts w:ascii="標楷體" w:eastAsia="標楷體" w:hAnsi="標楷體" w:hint="eastAsia"/>
                <w:color w:val="000000"/>
                <w:kern w:val="0"/>
              </w:rPr>
              <w:t>)審查完竣，須交由黨團協商。</w:t>
            </w:r>
          </w:p>
          <w:p w14:paraId="65FFE464" w14:textId="77777777" w:rsidR="001949A3" w:rsidRPr="00E24683"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E24683">
              <w:rPr>
                <w:rFonts w:ascii="標楷體" w:eastAsia="標楷體" w:hAnsi="標楷體" w:hint="eastAsia"/>
                <w:color w:val="000000"/>
                <w:kern w:val="0"/>
              </w:rPr>
              <w:t>5.113.5.16黨團協商。</w:t>
            </w:r>
          </w:p>
        </w:tc>
      </w:tr>
      <w:tr w:rsidR="001949A3" w:rsidRPr="00E24683" w14:paraId="7F48A266" w14:textId="77777777" w:rsidTr="003C0D65">
        <w:tc>
          <w:tcPr>
            <w:tcW w:w="471" w:type="dxa"/>
          </w:tcPr>
          <w:p w14:paraId="359C097D" w14:textId="77777777" w:rsidR="001949A3" w:rsidRPr="00E24683" w:rsidRDefault="001949A3" w:rsidP="003C0D65">
            <w:pPr>
              <w:rPr>
                <w:rFonts w:ascii="標楷體" w:eastAsia="標楷體" w:hAnsi="標楷體" w:cs="新細明體"/>
                <w:color w:val="000000"/>
              </w:rPr>
            </w:pPr>
            <w:r w:rsidRPr="00E24683">
              <w:rPr>
                <w:rFonts w:ascii="標楷體" w:eastAsia="標楷體" w:hAnsi="標楷體" w:cs="新細明體" w:hint="eastAsia"/>
                <w:color w:val="000000"/>
              </w:rPr>
              <w:t>2</w:t>
            </w:r>
          </w:p>
        </w:tc>
        <w:tc>
          <w:tcPr>
            <w:tcW w:w="2147" w:type="dxa"/>
          </w:tcPr>
          <w:p w14:paraId="3E24D621"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2.立法委員互選院長副院長辦法第一條及第一條之一條文修正草案</w:t>
            </w:r>
          </w:p>
        </w:tc>
        <w:tc>
          <w:tcPr>
            <w:tcW w:w="1918" w:type="dxa"/>
          </w:tcPr>
          <w:p w14:paraId="26378209" w14:textId="77777777" w:rsidR="001949A3" w:rsidRPr="00E24683" w:rsidRDefault="001949A3" w:rsidP="00B8553E">
            <w:pPr>
              <w:kinsoku w:val="0"/>
              <w:topLinePunct/>
              <w:autoSpaceDE w:val="0"/>
              <w:autoSpaceDN w:val="0"/>
              <w:spacing w:line="300" w:lineRule="exact"/>
              <w:rPr>
                <w:rFonts w:ascii="標楷體" w:eastAsia="標楷體" w:hAnsi="標楷體"/>
                <w:color w:val="000000"/>
                <w:kern w:val="0"/>
              </w:rPr>
            </w:pPr>
            <w:r w:rsidRPr="00E24683">
              <w:rPr>
                <w:rFonts w:ascii="標楷體" w:eastAsia="標楷體" w:hAnsi="標楷體"/>
                <w:color w:val="000000"/>
                <w:kern w:val="0"/>
              </w:rPr>
              <w:t>台灣民眾黨黨團 113.02.20</w:t>
            </w:r>
          </w:p>
          <w:p w14:paraId="3A846923" w14:textId="77777777" w:rsidR="001949A3" w:rsidRPr="00E24683" w:rsidRDefault="001949A3" w:rsidP="00B8553E">
            <w:pPr>
              <w:kinsoku w:val="0"/>
              <w:topLinePunct/>
              <w:autoSpaceDE w:val="0"/>
              <w:autoSpaceDN w:val="0"/>
              <w:spacing w:line="300" w:lineRule="exact"/>
              <w:rPr>
                <w:rFonts w:ascii="標楷體" w:eastAsia="標楷體" w:hAnsi="標楷體"/>
                <w:color w:val="000000"/>
                <w:kern w:val="0"/>
              </w:rPr>
            </w:pPr>
            <w:r w:rsidRPr="00E24683">
              <w:rPr>
                <w:rFonts w:ascii="標楷體" w:eastAsia="標楷體" w:hAnsi="標楷體"/>
                <w:color w:val="000000"/>
                <w:kern w:val="0"/>
              </w:rPr>
              <w:t>（11-1-1）</w:t>
            </w:r>
          </w:p>
        </w:tc>
        <w:tc>
          <w:tcPr>
            <w:tcW w:w="1985" w:type="dxa"/>
            <w:vMerge/>
          </w:tcPr>
          <w:p w14:paraId="04C243B4"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2BABF7A8" w14:textId="77777777" w:rsidR="001949A3" w:rsidRPr="00E24683" w:rsidRDefault="001949A3" w:rsidP="00B8553E">
            <w:pPr>
              <w:kinsoku w:val="0"/>
              <w:wordWrap w:val="0"/>
              <w:adjustRightInd w:val="0"/>
              <w:snapToGrid w:val="0"/>
              <w:spacing w:line="300" w:lineRule="exact"/>
              <w:ind w:left="360"/>
              <w:jc w:val="both"/>
              <w:rPr>
                <w:rFonts w:ascii="標楷體" w:eastAsia="標楷體" w:hAnsi="標楷體"/>
                <w:color w:val="000000"/>
                <w:kern w:val="0"/>
                <w:szCs w:val="22"/>
              </w:rPr>
            </w:pPr>
          </w:p>
        </w:tc>
      </w:tr>
      <w:tr w:rsidR="001949A3" w:rsidRPr="00E24683" w14:paraId="46F4A718" w14:textId="77777777" w:rsidTr="003C0D65">
        <w:tc>
          <w:tcPr>
            <w:tcW w:w="471" w:type="dxa"/>
          </w:tcPr>
          <w:p w14:paraId="208B1001" w14:textId="77777777" w:rsidR="001949A3" w:rsidRPr="00E24683" w:rsidRDefault="001949A3" w:rsidP="003C0D65">
            <w:pPr>
              <w:rPr>
                <w:rFonts w:ascii="標楷體" w:eastAsia="標楷體" w:hAnsi="標楷體" w:cs="新細明體"/>
                <w:color w:val="000000"/>
              </w:rPr>
            </w:pPr>
            <w:r w:rsidRPr="00E24683">
              <w:rPr>
                <w:rFonts w:ascii="標楷體" w:eastAsia="標楷體" w:hAnsi="標楷體" w:cs="新細明體" w:hint="eastAsia"/>
                <w:color w:val="000000"/>
              </w:rPr>
              <w:t>3</w:t>
            </w:r>
          </w:p>
        </w:tc>
        <w:tc>
          <w:tcPr>
            <w:tcW w:w="2147" w:type="dxa"/>
          </w:tcPr>
          <w:p w14:paraId="11F1AE0A" w14:textId="77777777" w:rsidR="001949A3" w:rsidRPr="00E24683"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E24683">
              <w:rPr>
                <w:rFonts w:ascii="標楷體" w:eastAsia="標楷體" w:hAnsi="標楷體"/>
                <w:color w:val="000000"/>
                <w:kern w:val="0"/>
              </w:rPr>
              <w:t>3.立法委員互選院長副院長辦法第一條條文修正草案</w:t>
            </w:r>
          </w:p>
        </w:tc>
        <w:tc>
          <w:tcPr>
            <w:tcW w:w="1918" w:type="dxa"/>
          </w:tcPr>
          <w:p w14:paraId="7FAE6788" w14:textId="77777777" w:rsidR="001949A3" w:rsidRPr="00E24683" w:rsidRDefault="001949A3" w:rsidP="00B8553E">
            <w:pPr>
              <w:kinsoku w:val="0"/>
              <w:topLinePunct/>
              <w:autoSpaceDE w:val="0"/>
              <w:autoSpaceDN w:val="0"/>
              <w:spacing w:line="300" w:lineRule="exact"/>
              <w:rPr>
                <w:rFonts w:ascii="標楷體" w:eastAsia="標楷體" w:hAnsi="標楷體"/>
                <w:color w:val="000000"/>
                <w:kern w:val="0"/>
              </w:rPr>
            </w:pPr>
            <w:r w:rsidRPr="00E24683">
              <w:rPr>
                <w:rFonts w:ascii="標楷體" w:eastAsia="標楷體" w:hAnsi="標楷體"/>
                <w:color w:val="000000"/>
                <w:kern w:val="0"/>
              </w:rPr>
              <w:t>委員魯明哲等</w:t>
            </w:r>
            <w:r w:rsidRPr="00E24683">
              <w:rPr>
                <w:rFonts w:ascii="標楷體" w:eastAsia="標楷體" w:hAnsi="標楷體"/>
                <w:color w:val="000000"/>
                <w:kern w:val="0"/>
              </w:rPr>
              <w:br/>
              <w:t>24人</w:t>
            </w:r>
          </w:p>
          <w:p w14:paraId="60C6CB8F" w14:textId="77777777" w:rsidR="001949A3" w:rsidRPr="00E24683" w:rsidRDefault="001949A3" w:rsidP="00B8553E">
            <w:pPr>
              <w:kinsoku w:val="0"/>
              <w:topLinePunct/>
              <w:autoSpaceDE w:val="0"/>
              <w:autoSpaceDN w:val="0"/>
              <w:spacing w:line="300" w:lineRule="exact"/>
              <w:rPr>
                <w:rFonts w:ascii="標楷體" w:eastAsia="標楷體" w:hAnsi="標楷體"/>
                <w:color w:val="000000"/>
                <w:kern w:val="0"/>
              </w:rPr>
            </w:pPr>
            <w:r w:rsidRPr="00E24683">
              <w:rPr>
                <w:rFonts w:ascii="標楷體" w:eastAsia="標楷體" w:hAnsi="標楷體"/>
                <w:color w:val="000000"/>
                <w:kern w:val="0"/>
              </w:rPr>
              <w:t>113.03.15</w:t>
            </w:r>
          </w:p>
          <w:p w14:paraId="457C103B" w14:textId="77777777" w:rsidR="001949A3" w:rsidRPr="00E24683" w:rsidRDefault="001949A3" w:rsidP="00B8553E">
            <w:pPr>
              <w:kinsoku w:val="0"/>
              <w:topLinePunct/>
              <w:autoSpaceDE w:val="0"/>
              <w:autoSpaceDN w:val="0"/>
              <w:spacing w:line="300" w:lineRule="exact"/>
              <w:rPr>
                <w:rFonts w:ascii="標楷體" w:eastAsia="標楷體" w:hAnsi="標楷體"/>
                <w:color w:val="000000"/>
                <w:kern w:val="0"/>
              </w:rPr>
            </w:pPr>
            <w:r w:rsidRPr="00E24683">
              <w:rPr>
                <w:rFonts w:ascii="標楷體" w:eastAsia="標楷體" w:hAnsi="標楷體"/>
                <w:color w:val="000000"/>
                <w:kern w:val="0"/>
              </w:rPr>
              <w:t>（11-1-5）</w:t>
            </w:r>
          </w:p>
        </w:tc>
        <w:tc>
          <w:tcPr>
            <w:tcW w:w="1985" w:type="dxa"/>
            <w:vMerge/>
          </w:tcPr>
          <w:p w14:paraId="438774C2" w14:textId="77777777" w:rsidR="001949A3" w:rsidRPr="00E24683" w:rsidRDefault="001949A3" w:rsidP="00B8553E">
            <w:pPr>
              <w:kinsoku w:val="0"/>
              <w:topLinePunct/>
              <w:spacing w:line="300" w:lineRule="exact"/>
              <w:rPr>
                <w:rFonts w:ascii="標楷體" w:eastAsia="標楷體" w:hAnsi="標楷體"/>
                <w:color w:val="000000"/>
                <w:kern w:val="0"/>
              </w:rPr>
            </w:pPr>
          </w:p>
        </w:tc>
        <w:tc>
          <w:tcPr>
            <w:tcW w:w="1984" w:type="dxa"/>
            <w:vMerge/>
          </w:tcPr>
          <w:p w14:paraId="3E9721B3" w14:textId="77777777" w:rsidR="001949A3" w:rsidRPr="00E24683" w:rsidRDefault="001949A3" w:rsidP="00B8553E">
            <w:pPr>
              <w:kinsoku w:val="0"/>
              <w:wordWrap w:val="0"/>
              <w:adjustRightInd w:val="0"/>
              <w:snapToGrid w:val="0"/>
              <w:spacing w:line="300" w:lineRule="exact"/>
              <w:ind w:left="360"/>
              <w:jc w:val="both"/>
              <w:rPr>
                <w:rFonts w:ascii="標楷體" w:eastAsia="標楷體" w:hAnsi="標楷體"/>
                <w:color w:val="000000"/>
                <w:kern w:val="0"/>
                <w:szCs w:val="22"/>
              </w:rPr>
            </w:pPr>
          </w:p>
        </w:tc>
      </w:tr>
    </w:tbl>
    <w:p w14:paraId="32BB201B" w14:textId="77777777" w:rsidR="001949A3" w:rsidRPr="004C328D" w:rsidRDefault="001949A3" w:rsidP="00B8553E">
      <w:pPr>
        <w:keepNext/>
        <w:spacing w:afterLines="50" w:after="120" w:line="520" w:lineRule="exact"/>
        <w:jc w:val="both"/>
        <w:outlineLvl w:val="0"/>
        <w:rPr>
          <w:rFonts w:ascii="標楷體" w:eastAsia="標楷體" w:hAnsi="標楷體"/>
          <w:b/>
          <w:bCs/>
          <w:color w:val="000000" w:themeColor="text1"/>
          <w:kern w:val="52"/>
          <w:sz w:val="28"/>
          <w:szCs w:val="28"/>
          <w:shd w:val="clear" w:color="auto" w:fill="FFFFFF" w:themeFill="background1"/>
        </w:rPr>
      </w:pPr>
    </w:p>
    <w:p w14:paraId="4FCB8439" w14:textId="77777777" w:rsidR="001949A3" w:rsidRPr="004C328D" w:rsidRDefault="001949A3">
      <w:pPr>
        <w:widowControl/>
        <w:rPr>
          <w:rFonts w:ascii="標楷體" w:eastAsia="標楷體" w:hAnsi="標楷體"/>
          <w:b/>
          <w:bCs/>
          <w:color w:val="000000" w:themeColor="text1"/>
          <w:kern w:val="52"/>
          <w:sz w:val="28"/>
          <w:szCs w:val="28"/>
          <w:shd w:val="clear" w:color="auto" w:fill="FFFFFF" w:themeFill="background1"/>
        </w:rPr>
      </w:pPr>
      <w:r w:rsidRPr="004C328D">
        <w:rPr>
          <w:rFonts w:ascii="標楷體" w:eastAsia="標楷體" w:hAnsi="標楷體"/>
          <w:b/>
          <w:bCs/>
          <w:color w:val="000000" w:themeColor="text1"/>
          <w:kern w:val="52"/>
          <w:sz w:val="28"/>
          <w:szCs w:val="28"/>
          <w:shd w:val="clear" w:color="auto" w:fill="FFFFFF" w:themeFill="background1"/>
        </w:rPr>
        <w:br w:type="page"/>
      </w:r>
    </w:p>
    <w:p w14:paraId="4D9C656F" w14:textId="77777777" w:rsidR="001949A3" w:rsidRPr="00203DF0" w:rsidRDefault="001949A3" w:rsidP="00B8553E">
      <w:pPr>
        <w:keepNext/>
        <w:spacing w:afterLines="50" w:after="120" w:line="520" w:lineRule="exact"/>
        <w:jc w:val="both"/>
        <w:outlineLvl w:val="0"/>
        <w:rPr>
          <w:rFonts w:ascii="標楷體" w:eastAsia="標楷體" w:hAnsi="標楷體"/>
          <w:b/>
          <w:bCs/>
          <w:color w:val="000000" w:themeColor="text1"/>
          <w:kern w:val="52"/>
          <w:sz w:val="32"/>
          <w:szCs w:val="32"/>
          <w:shd w:val="clear" w:color="auto" w:fill="FFFFFF" w:themeFill="background1"/>
        </w:rPr>
      </w:pPr>
      <w:bookmarkStart w:id="175" w:name="_Toc174975016"/>
      <w:r w:rsidRPr="00203DF0">
        <w:rPr>
          <w:rFonts w:ascii="標楷體" w:eastAsia="標楷體" w:hAnsi="標楷體"/>
          <w:b/>
          <w:bCs/>
          <w:color w:val="000000" w:themeColor="text1"/>
          <w:kern w:val="52"/>
          <w:sz w:val="28"/>
          <w:szCs w:val="28"/>
          <w:shd w:val="clear" w:color="auto" w:fill="FFFFFF" w:themeFill="background1"/>
        </w:rPr>
        <w:lastRenderedPageBreak/>
        <w:t>肆、</w:t>
      </w:r>
      <w:r w:rsidRPr="00203DF0">
        <w:rPr>
          <w:rFonts w:ascii="標楷體" w:eastAsia="標楷體" w:hAnsi="標楷體" w:hint="eastAsia"/>
          <w:b/>
          <w:bCs/>
          <w:color w:val="000000" w:themeColor="text1"/>
          <w:kern w:val="52"/>
          <w:sz w:val="28"/>
          <w:szCs w:val="28"/>
          <w:shd w:val="clear" w:color="auto" w:fill="FFFFFF" w:themeFill="background1"/>
        </w:rPr>
        <w:t>本會期院會通過之議案(含逕付二讀案)96案</w:t>
      </w:r>
      <w:bookmarkEnd w:id="175"/>
    </w:p>
    <w:p w14:paraId="03EC2E4B" w14:textId="77777777" w:rsidR="001949A3" w:rsidRPr="00203DF0" w:rsidRDefault="001949A3" w:rsidP="00B8553E">
      <w:pPr>
        <w:keepNext/>
        <w:tabs>
          <w:tab w:val="left" w:pos="709"/>
          <w:tab w:val="left" w:pos="4395"/>
          <w:tab w:val="left" w:pos="5954"/>
        </w:tabs>
        <w:kinsoku w:val="0"/>
        <w:topLinePunct/>
        <w:adjustRightInd w:val="0"/>
        <w:snapToGrid w:val="0"/>
        <w:spacing w:beforeLines="50" w:before="120" w:afterLines="50" w:after="120" w:line="400" w:lineRule="exact"/>
        <w:ind w:leftChars="128" w:left="307" w:firstLine="567"/>
        <w:jc w:val="both"/>
        <w:textAlignment w:val="top"/>
        <w:rPr>
          <w:rFonts w:ascii="標楷體" w:eastAsia="標楷體" w:hAnsi="標楷體"/>
          <w:bCs/>
          <w:color w:val="000000" w:themeColor="text1"/>
          <w:kern w:val="52"/>
          <w:sz w:val="32"/>
          <w:szCs w:val="32"/>
          <w:shd w:val="clear" w:color="auto" w:fill="FFFFFF" w:themeFill="background1"/>
        </w:rPr>
      </w:pPr>
      <w:bookmarkStart w:id="176" w:name="_Toc510167634"/>
      <w:r w:rsidRPr="00203DF0">
        <w:rPr>
          <w:rFonts w:ascii="標楷體" w:eastAsia="標楷體" w:hAnsi="標楷體"/>
          <w:bCs/>
          <w:color w:val="000000" w:themeColor="text1"/>
          <w:kern w:val="52"/>
          <w:sz w:val="28"/>
          <w:szCs w:val="28"/>
          <w:shd w:val="clear" w:color="auto" w:fill="FFFFFF" w:themeFill="background1"/>
        </w:rPr>
        <w:t>本會期，院會通過本會審竣提報之法律案</w:t>
      </w:r>
      <w:r w:rsidRPr="00203DF0">
        <w:rPr>
          <w:rFonts w:ascii="標楷體" w:eastAsia="標楷體" w:hAnsi="標楷體" w:hint="eastAsia"/>
          <w:bCs/>
          <w:color w:val="000000" w:themeColor="text1"/>
          <w:kern w:val="52"/>
          <w:sz w:val="28"/>
          <w:szCs w:val="28"/>
          <w:shd w:val="clear" w:color="auto" w:fill="FFFFFF" w:themeFill="background1"/>
        </w:rPr>
        <w:t>63</w:t>
      </w:r>
      <w:r w:rsidRPr="00203DF0">
        <w:rPr>
          <w:rFonts w:ascii="標楷體" w:eastAsia="標楷體" w:hAnsi="標楷體"/>
          <w:bCs/>
          <w:color w:val="000000" w:themeColor="text1"/>
          <w:kern w:val="52"/>
          <w:sz w:val="28"/>
          <w:szCs w:val="28"/>
          <w:shd w:val="clear" w:color="auto" w:fill="FFFFFF" w:themeFill="background1"/>
        </w:rPr>
        <w:t>案(組織法</w:t>
      </w:r>
      <w:r w:rsidRPr="00203DF0">
        <w:rPr>
          <w:rFonts w:ascii="標楷體" w:eastAsia="標楷體" w:hAnsi="標楷體" w:hint="eastAsia"/>
          <w:bCs/>
          <w:color w:val="000000" w:themeColor="text1"/>
          <w:kern w:val="52"/>
          <w:sz w:val="28"/>
          <w:szCs w:val="28"/>
          <w:shd w:val="clear" w:color="auto" w:fill="FFFFFF" w:themeFill="background1"/>
        </w:rPr>
        <w:t>6</w:t>
      </w:r>
      <w:r w:rsidRPr="00203DF0">
        <w:rPr>
          <w:rFonts w:ascii="標楷體" w:eastAsia="標楷體" w:hAnsi="標楷體"/>
          <w:bCs/>
          <w:color w:val="000000" w:themeColor="text1"/>
          <w:kern w:val="52"/>
          <w:sz w:val="28"/>
          <w:szCs w:val="28"/>
          <w:shd w:val="clear" w:color="auto" w:fill="FFFFFF" w:themeFill="background1"/>
        </w:rPr>
        <w:t>案、作用法</w:t>
      </w:r>
      <w:r w:rsidRPr="00203DF0">
        <w:rPr>
          <w:rFonts w:ascii="標楷體" w:eastAsia="標楷體" w:hAnsi="標楷體" w:hint="eastAsia"/>
          <w:bCs/>
          <w:color w:val="000000" w:themeColor="text1"/>
          <w:kern w:val="52"/>
          <w:sz w:val="28"/>
          <w:szCs w:val="28"/>
          <w:shd w:val="clear" w:color="auto" w:fill="FFFFFF" w:themeFill="background1"/>
        </w:rPr>
        <w:t>57</w:t>
      </w:r>
      <w:r w:rsidRPr="00203DF0">
        <w:rPr>
          <w:rFonts w:ascii="標楷體" w:eastAsia="標楷體" w:hAnsi="標楷體"/>
          <w:bCs/>
          <w:color w:val="000000" w:themeColor="text1"/>
          <w:kern w:val="52"/>
          <w:sz w:val="28"/>
          <w:szCs w:val="28"/>
          <w:shd w:val="clear" w:color="auto" w:fill="FFFFFF" w:themeFill="background1"/>
        </w:rPr>
        <w:t>案)</w:t>
      </w:r>
      <w:r w:rsidRPr="00203DF0">
        <w:rPr>
          <w:rFonts w:ascii="標楷體" w:eastAsia="標楷體" w:hAnsi="標楷體" w:hint="eastAsia"/>
          <w:bCs/>
          <w:color w:val="000000" w:themeColor="text1"/>
          <w:kern w:val="52"/>
          <w:sz w:val="28"/>
          <w:szCs w:val="28"/>
          <w:shd w:val="clear" w:color="auto" w:fill="FFFFFF" w:themeFill="background1"/>
        </w:rPr>
        <w:t>、</w:t>
      </w:r>
      <w:r w:rsidRPr="00203DF0">
        <w:rPr>
          <w:rFonts w:ascii="標楷體" w:eastAsia="標楷體" w:hAnsi="標楷體"/>
          <w:bCs/>
          <w:color w:val="000000" w:themeColor="text1"/>
          <w:kern w:val="52"/>
          <w:sz w:val="28"/>
          <w:szCs w:val="28"/>
          <w:shd w:val="clear" w:color="auto" w:fill="FFFFFF" w:themeFill="background1"/>
        </w:rPr>
        <w:t>預</w:t>
      </w:r>
      <w:r w:rsidRPr="00203DF0">
        <w:rPr>
          <w:rFonts w:ascii="標楷體" w:eastAsia="標楷體" w:hAnsi="標楷體" w:hint="eastAsia"/>
          <w:bCs/>
          <w:color w:val="000000" w:themeColor="text1"/>
          <w:kern w:val="52"/>
          <w:sz w:val="28"/>
          <w:szCs w:val="28"/>
          <w:shd w:val="clear" w:color="auto" w:fill="FFFFFF" w:themeFill="background1"/>
        </w:rPr>
        <w:t>（</w:t>
      </w:r>
      <w:r w:rsidRPr="00203DF0">
        <w:rPr>
          <w:rFonts w:ascii="標楷體" w:eastAsia="標楷體" w:hAnsi="標楷體"/>
          <w:bCs/>
          <w:color w:val="000000" w:themeColor="text1"/>
          <w:kern w:val="52"/>
          <w:sz w:val="28"/>
          <w:szCs w:val="28"/>
          <w:shd w:val="clear" w:color="auto" w:fill="FFFFFF" w:themeFill="background1"/>
        </w:rPr>
        <w:t>決</w:t>
      </w:r>
      <w:r w:rsidRPr="00203DF0">
        <w:rPr>
          <w:rFonts w:ascii="標楷體" w:eastAsia="標楷體" w:hAnsi="標楷體" w:hint="eastAsia"/>
          <w:bCs/>
          <w:color w:val="000000" w:themeColor="text1"/>
          <w:kern w:val="52"/>
          <w:sz w:val="28"/>
          <w:szCs w:val="28"/>
          <w:shd w:val="clear" w:color="auto" w:fill="FFFFFF" w:themeFill="background1"/>
        </w:rPr>
        <w:t>）</w:t>
      </w:r>
      <w:r w:rsidRPr="00203DF0">
        <w:rPr>
          <w:rFonts w:ascii="標楷體" w:eastAsia="標楷體" w:hAnsi="標楷體"/>
          <w:bCs/>
          <w:color w:val="000000" w:themeColor="text1"/>
          <w:kern w:val="52"/>
          <w:sz w:val="28"/>
          <w:szCs w:val="28"/>
          <w:shd w:val="clear" w:color="auto" w:fill="FFFFFF" w:themeFill="background1"/>
        </w:rPr>
        <w:t>算案</w:t>
      </w:r>
      <w:r w:rsidRPr="00203DF0">
        <w:rPr>
          <w:rFonts w:ascii="標楷體" w:eastAsia="標楷體" w:hAnsi="標楷體" w:hint="eastAsia"/>
          <w:bCs/>
          <w:color w:val="000000" w:themeColor="text1"/>
          <w:kern w:val="52"/>
          <w:sz w:val="28"/>
          <w:szCs w:val="28"/>
          <w:shd w:val="clear" w:color="auto" w:fill="FFFFFF" w:themeFill="background1"/>
        </w:rPr>
        <w:t>20</w:t>
      </w:r>
      <w:r w:rsidRPr="00203DF0">
        <w:rPr>
          <w:rFonts w:ascii="標楷體" w:eastAsia="標楷體" w:hAnsi="標楷體"/>
          <w:bCs/>
          <w:color w:val="000000" w:themeColor="text1"/>
          <w:kern w:val="52"/>
          <w:sz w:val="28"/>
          <w:szCs w:val="28"/>
          <w:shd w:val="clear" w:color="auto" w:fill="FFFFFF" w:themeFill="background1"/>
        </w:rPr>
        <w:t>案</w:t>
      </w:r>
      <w:r w:rsidRPr="00203DF0">
        <w:rPr>
          <w:rFonts w:ascii="標楷體" w:eastAsia="標楷體" w:hAnsi="標楷體" w:hint="eastAsia"/>
          <w:bCs/>
          <w:color w:val="000000" w:themeColor="text1"/>
          <w:kern w:val="52"/>
          <w:sz w:val="28"/>
          <w:szCs w:val="28"/>
          <w:shd w:val="clear" w:color="auto" w:fill="FFFFFF" w:themeFill="background1"/>
        </w:rPr>
        <w:t>、行政命令案13案</w:t>
      </w:r>
      <w:r w:rsidRPr="00203DF0">
        <w:rPr>
          <w:rFonts w:ascii="標楷體" w:eastAsia="標楷體" w:hAnsi="標楷體"/>
          <w:bCs/>
          <w:color w:val="000000" w:themeColor="text1"/>
          <w:kern w:val="52"/>
          <w:sz w:val="28"/>
          <w:szCs w:val="28"/>
          <w:shd w:val="clear" w:color="auto" w:fill="FFFFFF" w:themeFill="background1"/>
        </w:rPr>
        <w:t>，合計</w:t>
      </w:r>
      <w:r w:rsidRPr="00203DF0">
        <w:rPr>
          <w:rFonts w:ascii="標楷體" w:eastAsia="標楷體" w:hAnsi="標楷體" w:hint="eastAsia"/>
          <w:bCs/>
          <w:color w:val="000000" w:themeColor="text1"/>
          <w:kern w:val="52"/>
          <w:sz w:val="28"/>
          <w:szCs w:val="28"/>
          <w:shd w:val="clear" w:color="auto" w:fill="FFFFFF" w:themeFill="background1"/>
        </w:rPr>
        <w:t>96</w:t>
      </w:r>
      <w:r w:rsidRPr="00203DF0">
        <w:rPr>
          <w:rFonts w:ascii="標楷體" w:eastAsia="標楷體" w:hAnsi="標楷體"/>
          <w:bCs/>
          <w:color w:val="000000" w:themeColor="text1"/>
          <w:kern w:val="52"/>
          <w:sz w:val="28"/>
          <w:szCs w:val="28"/>
          <w:shd w:val="clear" w:color="auto" w:fill="FFFFFF" w:themeFill="background1"/>
        </w:rPr>
        <w:t>案，詳如下列各表：</w:t>
      </w:r>
      <w:bookmarkEnd w:id="176"/>
    </w:p>
    <w:p w14:paraId="16B893FE" w14:textId="77777777" w:rsidR="001949A3" w:rsidRPr="00203DF0" w:rsidRDefault="001949A3" w:rsidP="00B8553E">
      <w:pPr>
        <w:keepNext/>
        <w:kinsoku w:val="0"/>
        <w:overflowPunct w:val="0"/>
        <w:spacing w:beforeLines="50" w:before="120" w:afterLines="50" w:after="120" w:line="500" w:lineRule="exact"/>
        <w:ind w:left="600"/>
        <w:jc w:val="both"/>
        <w:outlineLvl w:val="1"/>
        <w:rPr>
          <w:rFonts w:ascii="標楷體" w:eastAsia="標楷體" w:hAnsi="標楷體"/>
          <w:b/>
          <w:bCs/>
          <w:color w:val="000000" w:themeColor="text1"/>
          <w:sz w:val="28"/>
          <w:szCs w:val="28"/>
          <w:shd w:val="clear" w:color="auto" w:fill="FFFFFF" w:themeFill="background1"/>
        </w:rPr>
      </w:pPr>
      <w:bookmarkStart w:id="177" w:name="_Toc174975017"/>
      <w:r w:rsidRPr="00203DF0">
        <w:rPr>
          <w:rStyle w:val="af5"/>
          <w:rFonts w:ascii="標楷體" w:eastAsia="標楷體" w:hAnsi="標楷體"/>
          <w:b/>
          <w:color w:val="000000" w:themeColor="text1"/>
          <w:sz w:val="28"/>
          <w:szCs w:val="28"/>
          <w:u w:val="none"/>
          <w:shd w:val="clear" w:color="auto" w:fill="FFFFFF" w:themeFill="background1"/>
        </w:rPr>
        <w:t>［</w:t>
      </w:r>
      <w:r w:rsidRPr="00203DF0">
        <w:rPr>
          <w:rStyle w:val="af5"/>
          <w:rFonts w:ascii="標楷體" w:eastAsia="標楷體" w:hAnsi="標楷體" w:hint="eastAsia"/>
          <w:b/>
          <w:color w:val="000000" w:themeColor="text1"/>
          <w:sz w:val="28"/>
          <w:szCs w:val="28"/>
          <w:u w:val="none"/>
          <w:shd w:val="clear" w:color="auto" w:fill="FFFFFF" w:themeFill="background1"/>
        </w:rPr>
        <w:t>壹</w:t>
      </w:r>
      <w:r w:rsidRPr="00203DF0">
        <w:rPr>
          <w:rStyle w:val="af5"/>
          <w:rFonts w:ascii="標楷體" w:eastAsia="標楷體" w:hAnsi="標楷體"/>
          <w:b/>
          <w:color w:val="000000" w:themeColor="text1"/>
          <w:sz w:val="28"/>
          <w:szCs w:val="28"/>
          <w:u w:val="none"/>
          <w:shd w:val="clear" w:color="auto" w:fill="FFFFFF" w:themeFill="background1"/>
        </w:rPr>
        <w:t>］</w:t>
      </w:r>
      <w:r w:rsidRPr="00203DF0">
        <w:rPr>
          <w:rFonts w:ascii="標楷體" w:eastAsia="標楷體" w:hAnsi="標楷體"/>
          <w:b/>
          <w:bCs/>
          <w:color w:val="000000" w:themeColor="text1"/>
          <w:sz w:val="28"/>
          <w:szCs w:val="28"/>
          <w:shd w:val="clear" w:color="auto" w:fill="FFFFFF" w:themeFill="background1"/>
        </w:rPr>
        <w:t>法律</w:t>
      </w:r>
      <w:r w:rsidRPr="00203DF0">
        <w:rPr>
          <w:rFonts w:ascii="標楷體" w:eastAsia="標楷體" w:hAnsi="標楷體" w:hint="eastAsia"/>
          <w:b/>
          <w:bCs/>
          <w:color w:val="000000" w:themeColor="text1"/>
          <w:sz w:val="28"/>
          <w:szCs w:val="28"/>
          <w:shd w:val="clear" w:color="auto" w:fill="FFFFFF" w:themeFill="background1"/>
        </w:rPr>
        <w:t>案63</w:t>
      </w:r>
      <w:r w:rsidRPr="00203DF0">
        <w:rPr>
          <w:rFonts w:ascii="標楷體" w:eastAsia="標楷體" w:hAnsi="標楷體"/>
          <w:b/>
          <w:bCs/>
          <w:color w:val="000000" w:themeColor="text1"/>
          <w:sz w:val="28"/>
          <w:szCs w:val="28"/>
          <w:shd w:val="clear" w:color="auto" w:fill="FFFFFF" w:themeFill="background1"/>
        </w:rPr>
        <w:t>案</w:t>
      </w:r>
      <w:r w:rsidRPr="00203DF0">
        <w:rPr>
          <w:rFonts w:ascii="標楷體" w:eastAsia="標楷體" w:hAnsi="標楷體" w:hint="eastAsia"/>
          <w:b/>
          <w:bCs/>
          <w:color w:val="000000" w:themeColor="text1"/>
          <w:sz w:val="28"/>
          <w:szCs w:val="28"/>
          <w:shd w:val="clear" w:color="auto" w:fill="FFFFFF" w:themeFill="background1"/>
        </w:rPr>
        <w:t>（</w:t>
      </w:r>
      <w:r w:rsidRPr="00203DF0">
        <w:rPr>
          <w:rFonts w:ascii="標楷體" w:eastAsia="標楷體" w:hAnsi="標楷體"/>
          <w:b/>
          <w:bCs/>
          <w:color w:val="000000" w:themeColor="text1"/>
          <w:sz w:val="28"/>
          <w:szCs w:val="28"/>
          <w:shd w:val="clear" w:color="auto" w:fill="FFFFFF" w:themeFill="background1"/>
        </w:rPr>
        <w:t>並咨請總統公布</w:t>
      </w:r>
      <w:r w:rsidRPr="00203DF0">
        <w:rPr>
          <w:rFonts w:ascii="標楷體" w:eastAsia="標楷體" w:hAnsi="標楷體" w:hint="eastAsia"/>
          <w:b/>
          <w:bCs/>
          <w:color w:val="000000" w:themeColor="text1"/>
          <w:sz w:val="28"/>
          <w:szCs w:val="28"/>
          <w:shd w:val="clear" w:color="auto" w:fill="FFFFFF" w:themeFill="background1"/>
        </w:rPr>
        <w:t>）</w:t>
      </w:r>
      <w:bookmarkEnd w:id="177"/>
    </w:p>
    <w:p w14:paraId="42123936" w14:textId="77777777" w:rsidR="001949A3" w:rsidRPr="00203DF0" w:rsidRDefault="001949A3" w:rsidP="00B8553E">
      <w:pPr>
        <w:keepNext/>
        <w:kinsoku w:val="0"/>
        <w:overflowPunct w:val="0"/>
        <w:spacing w:beforeLines="100" w:before="240" w:afterLines="100" w:after="240" w:line="260" w:lineRule="exact"/>
        <w:ind w:leftChars="380" w:left="912" w:firstLineChars="250" w:firstLine="701"/>
        <w:jc w:val="both"/>
        <w:outlineLvl w:val="2"/>
        <w:rPr>
          <w:rFonts w:ascii="標楷體" w:eastAsia="標楷體" w:hAnsi="標楷體"/>
          <w:b/>
          <w:bCs/>
          <w:color w:val="000000" w:themeColor="text1"/>
          <w:sz w:val="28"/>
          <w:szCs w:val="28"/>
          <w:shd w:val="clear" w:color="auto" w:fill="FFFFFF" w:themeFill="background1"/>
        </w:rPr>
      </w:pPr>
      <w:bookmarkStart w:id="178" w:name="_Toc174975018"/>
      <w:r w:rsidRPr="00203DF0">
        <w:rPr>
          <w:rFonts w:ascii="標楷體" w:eastAsia="標楷體" w:hAnsi="標楷體" w:hint="eastAsia"/>
          <w:b/>
          <w:bCs/>
          <w:color w:val="000000" w:themeColor="text1"/>
          <w:sz w:val="28"/>
          <w:szCs w:val="28"/>
          <w:shd w:val="clear" w:color="auto" w:fill="FFFFFF" w:themeFill="background1"/>
        </w:rPr>
        <w:t>一、</w:t>
      </w:r>
      <w:r w:rsidRPr="00203DF0">
        <w:rPr>
          <w:rFonts w:ascii="標楷體" w:eastAsia="標楷體" w:hAnsi="標楷體"/>
          <w:b/>
          <w:bCs/>
          <w:color w:val="000000" w:themeColor="text1"/>
          <w:sz w:val="28"/>
          <w:szCs w:val="28"/>
          <w:shd w:val="clear" w:color="auto" w:fill="FFFFFF" w:themeFill="background1"/>
        </w:rPr>
        <w:t>組織法</w:t>
      </w:r>
      <w:r w:rsidRPr="00203DF0">
        <w:rPr>
          <w:rFonts w:ascii="標楷體" w:eastAsia="標楷體" w:hAnsi="標楷體" w:hint="eastAsia"/>
          <w:b/>
          <w:bCs/>
          <w:color w:val="000000" w:themeColor="text1"/>
          <w:sz w:val="28"/>
          <w:szCs w:val="28"/>
          <w:shd w:val="clear" w:color="auto" w:fill="FFFFFF" w:themeFill="background1"/>
        </w:rPr>
        <w:t>6案</w:t>
      </w:r>
      <w:bookmarkEnd w:id="178"/>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57"/>
        <w:gridCol w:w="1512"/>
        <w:gridCol w:w="1536"/>
        <w:gridCol w:w="1320"/>
        <w:gridCol w:w="1735"/>
        <w:gridCol w:w="1107"/>
      </w:tblGrid>
      <w:tr w:rsidR="001949A3" w:rsidRPr="00203DF0" w14:paraId="089322AC" w14:textId="77777777" w:rsidTr="00B8553E">
        <w:trPr>
          <w:trHeight w:val="653"/>
        </w:trPr>
        <w:tc>
          <w:tcPr>
            <w:tcW w:w="511" w:type="dxa"/>
            <w:vMerge w:val="restart"/>
          </w:tcPr>
          <w:p w14:paraId="5029A076" w14:textId="77777777" w:rsidR="001949A3" w:rsidRPr="00203DF0" w:rsidRDefault="001949A3" w:rsidP="003C0D65">
            <w:pPr>
              <w:kinsoku w:val="0"/>
              <w:overflowPunct w:val="0"/>
              <w:spacing w:line="300" w:lineRule="exact"/>
              <w:rPr>
                <w:rFonts w:ascii="標楷體" w:eastAsia="標楷體" w:hAnsi="標楷體"/>
                <w:b/>
                <w:color w:val="000000"/>
                <w:spacing w:val="-20"/>
                <w:szCs w:val="22"/>
              </w:rPr>
            </w:pPr>
            <w:bookmarkStart w:id="179" w:name="_Hlk174522400"/>
            <w:r w:rsidRPr="00203DF0">
              <w:rPr>
                <w:rFonts w:ascii="標楷體" w:eastAsia="標楷體" w:hAnsi="標楷體"/>
                <w:b/>
                <w:color w:val="000000"/>
                <w:spacing w:val="-20"/>
                <w:szCs w:val="22"/>
              </w:rPr>
              <w:t>序號</w:t>
            </w:r>
          </w:p>
        </w:tc>
        <w:tc>
          <w:tcPr>
            <w:tcW w:w="1157" w:type="dxa"/>
            <w:vMerge w:val="restart"/>
          </w:tcPr>
          <w:p w14:paraId="67FDB285" w14:textId="77777777" w:rsidR="001949A3" w:rsidRPr="00203DF0" w:rsidRDefault="001949A3" w:rsidP="00B8553E">
            <w:pPr>
              <w:kinsoku w:val="0"/>
              <w:overflowPunct w:val="0"/>
              <w:spacing w:line="300" w:lineRule="exact"/>
              <w:ind w:rightChars="13" w:right="31"/>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議案名稱</w:t>
            </w:r>
          </w:p>
        </w:tc>
        <w:tc>
          <w:tcPr>
            <w:tcW w:w="1512" w:type="dxa"/>
            <w:vMerge w:val="restart"/>
          </w:tcPr>
          <w:p w14:paraId="0AB6887D" w14:textId="77777777" w:rsidR="001949A3" w:rsidRPr="00203DF0" w:rsidRDefault="001949A3" w:rsidP="00B8553E">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203DF0">
              <w:rPr>
                <w:rFonts w:ascii="標楷體" w:eastAsia="標楷體" w:hAnsi="標楷體"/>
                <w:b/>
                <w:color w:val="000000"/>
                <w:spacing w:val="-20"/>
                <w:szCs w:val="22"/>
              </w:rPr>
              <w:t>提案委員或機關</w:t>
            </w:r>
          </w:p>
          <w:p w14:paraId="179ED3AB" w14:textId="77777777" w:rsidR="001949A3" w:rsidRPr="00203DF0" w:rsidRDefault="001949A3" w:rsidP="00B8553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院會交付日期</w:t>
            </w:r>
          </w:p>
          <w:p w14:paraId="432AF9B3" w14:textId="5DEE2B7E" w:rsidR="001949A3" w:rsidRPr="00203DF0" w:rsidRDefault="001949A3" w:rsidP="00B8553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(會次)</w:t>
            </w:r>
            <w:r w:rsidR="00DB7161" w:rsidRPr="00203DF0">
              <w:rPr>
                <w:rFonts w:ascii="標楷體" w:eastAsia="標楷體" w:hAnsi="標楷體" w:hint="eastAsia"/>
                <w:b/>
                <w:color w:val="000000"/>
                <w:spacing w:val="-20"/>
                <w:szCs w:val="22"/>
              </w:rPr>
              <w:t xml:space="preserve">      </w:t>
            </w:r>
          </w:p>
        </w:tc>
        <w:tc>
          <w:tcPr>
            <w:tcW w:w="1536" w:type="dxa"/>
            <w:vMerge w:val="restart"/>
          </w:tcPr>
          <w:p w14:paraId="62BA12CE" w14:textId="77777777" w:rsidR="001949A3" w:rsidRPr="00203DF0"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審查情形日期</w:t>
            </w:r>
            <w:r w:rsidRPr="00203DF0">
              <w:rPr>
                <w:rFonts w:ascii="標楷體" w:eastAsia="標楷體" w:hAnsi="標楷體" w:hint="eastAsia"/>
                <w:b/>
                <w:color w:val="000000"/>
                <w:spacing w:val="-20"/>
                <w:szCs w:val="22"/>
              </w:rPr>
              <w:t xml:space="preserve"> </w:t>
            </w:r>
          </w:p>
          <w:p w14:paraId="17704D51" w14:textId="77777777" w:rsidR="001949A3" w:rsidRPr="00203DF0"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(會次)</w:t>
            </w:r>
          </w:p>
        </w:tc>
        <w:tc>
          <w:tcPr>
            <w:tcW w:w="1320" w:type="dxa"/>
            <w:vMerge w:val="restart"/>
          </w:tcPr>
          <w:p w14:paraId="4A52E628" w14:textId="77777777" w:rsidR="001949A3" w:rsidRPr="00203DF0"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院會三讀通過</w:t>
            </w:r>
          </w:p>
          <w:p w14:paraId="69545C2E" w14:textId="77777777" w:rsidR="001949A3" w:rsidRPr="00203DF0"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日期(會次)</w:t>
            </w:r>
            <w:r w:rsidRPr="00203DF0">
              <w:rPr>
                <w:rFonts w:ascii="標楷體" w:eastAsia="標楷體" w:hAnsi="標楷體" w:hint="eastAsia"/>
                <w:b/>
                <w:color w:val="000000"/>
                <w:spacing w:val="-20"/>
                <w:szCs w:val="22"/>
              </w:rPr>
              <w:t>、</w:t>
            </w:r>
          </w:p>
          <w:p w14:paraId="64612DC5" w14:textId="77777777" w:rsidR="001949A3" w:rsidRPr="00203DF0" w:rsidRDefault="001949A3" w:rsidP="00B8553E">
            <w:pPr>
              <w:kinsoku w:val="0"/>
              <w:overflowPunct w:val="0"/>
              <w:spacing w:line="300" w:lineRule="exact"/>
              <w:ind w:leftChars="-45" w:left="-108"/>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咨請總統公布法律案名稱</w:t>
            </w:r>
          </w:p>
        </w:tc>
        <w:tc>
          <w:tcPr>
            <w:tcW w:w="1735" w:type="dxa"/>
          </w:tcPr>
          <w:p w14:paraId="7F25CF54"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hint="eastAsia"/>
                <w:b/>
                <w:color w:val="000000"/>
                <w:spacing w:val="-20"/>
                <w:szCs w:val="22"/>
              </w:rPr>
              <w:t>本院</w:t>
            </w:r>
            <w:r w:rsidRPr="00203DF0">
              <w:rPr>
                <w:rFonts w:ascii="標楷體" w:eastAsia="標楷體" w:hAnsi="標楷體"/>
                <w:b/>
                <w:color w:val="000000"/>
                <w:spacing w:val="-20"/>
                <w:szCs w:val="22"/>
              </w:rPr>
              <w:t>咨</w:t>
            </w:r>
            <w:r w:rsidRPr="00203DF0">
              <w:rPr>
                <w:rFonts w:ascii="標楷體" w:eastAsia="標楷體" w:hAnsi="標楷體" w:hint="eastAsia"/>
                <w:b/>
                <w:color w:val="000000"/>
                <w:spacing w:val="-20"/>
                <w:szCs w:val="22"/>
              </w:rPr>
              <w:t>文</w:t>
            </w:r>
          </w:p>
          <w:p w14:paraId="688FD7E1"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日期及文號</w:t>
            </w:r>
          </w:p>
        </w:tc>
        <w:tc>
          <w:tcPr>
            <w:tcW w:w="1107" w:type="dxa"/>
            <w:vMerge w:val="restart"/>
          </w:tcPr>
          <w:p w14:paraId="7159B112"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總統府</w:t>
            </w:r>
          </w:p>
          <w:p w14:paraId="18EAF3AE"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公報</w:t>
            </w:r>
          </w:p>
        </w:tc>
      </w:tr>
      <w:tr w:rsidR="001949A3" w:rsidRPr="00203DF0" w14:paraId="5F4D727D" w14:textId="77777777" w:rsidTr="00B8553E">
        <w:trPr>
          <w:trHeight w:val="629"/>
        </w:trPr>
        <w:tc>
          <w:tcPr>
            <w:tcW w:w="511" w:type="dxa"/>
            <w:vMerge/>
          </w:tcPr>
          <w:p w14:paraId="0FA5C667"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p>
        </w:tc>
        <w:tc>
          <w:tcPr>
            <w:tcW w:w="1157" w:type="dxa"/>
            <w:vMerge/>
          </w:tcPr>
          <w:p w14:paraId="65B90D72" w14:textId="77777777" w:rsidR="001949A3" w:rsidRPr="00203DF0" w:rsidRDefault="001949A3" w:rsidP="00B8553E">
            <w:pPr>
              <w:kinsoku w:val="0"/>
              <w:overflowPunct w:val="0"/>
              <w:spacing w:line="300" w:lineRule="exact"/>
              <w:ind w:rightChars="-45" w:right="-108"/>
              <w:jc w:val="center"/>
              <w:rPr>
                <w:rFonts w:ascii="標楷體" w:eastAsia="標楷體" w:hAnsi="標楷體"/>
                <w:b/>
                <w:color w:val="000000"/>
                <w:spacing w:val="-20"/>
                <w:szCs w:val="22"/>
              </w:rPr>
            </w:pPr>
          </w:p>
        </w:tc>
        <w:tc>
          <w:tcPr>
            <w:tcW w:w="1512" w:type="dxa"/>
            <w:vMerge/>
          </w:tcPr>
          <w:p w14:paraId="0745B8D1" w14:textId="77777777" w:rsidR="001949A3" w:rsidRPr="00203DF0" w:rsidRDefault="001949A3" w:rsidP="00B8553E">
            <w:pPr>
              <w:kinsoku w:val="0"/>
              <w:overflowPunct w:val="0"/>
              <w:spacing w:line="300" w:lineRule="exact"/>
              <w:ind w:leftChars="-39" w:left="-94" w:rightChars="-45" w:right="-108"/>
              <w:jc w:val="center"/>
              <w:rPr>
                <w:rFonts w:ascii="標楷體" w:eastAsia="標楷體" w:hAnsi="標楷體"/>
                <w:b/>
                <w:color w:val="000000"/>
                <w:spacing w:val="-20"/>
                <w:szCs w:val="22"/>
              </w:rPr>
            </w:pPr>
          </w:p>
        </w:tc>
        <w:tc>
          <w:tcPr>
            <w:tcW w:w="1536" w:type="dxa"/>
            <w:vMerge/>
          </w:tcPr>
          <w:p w14:paraId="18CFDAB5" w14:textId="77777777" w:rsidR="001949A3" w:rsidRPr="00203DF0" w:rsidRDefault="001949A3" w:rsidP="00B8553E">
            <w:pPr>
              <w:kinsoku w:val="0"/>
              <w:overflowPunct w:val="0"/>
              <w:spacing w:line="300" w:lineRule="exact"/>
              <w:ind w:rightChars="-45" w:right="-108"/>
              <w:jc w:val="center"/>
              <w:rPr>
                <w:rFonts w:ascii="標楷體" w:eastAsia="標楷體" w:hAnsi="標楷體"/>
                <w:b/>
                <w:color w:val="000000"/>
                <w:spacing w:val="-20"/>
                <w:szCs w:val="22"/>
              </w:rPr>
            </w:pPr>
          </w:p>
        </w:tc>
        <w:tc>
          <w:tcPr>
            <w:tcW w:w="1320" w:type="dxa"/>
            <w:vMerge/>
          </w:tcPr>
          <w:p w14:paraId="79060EBE"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p>
        </w:tc>
        <w:tc>
          <w:tcPr>
            <w:tcW w:w="1735" w:type="dxa"/>
          </w:tcPr>
          <w:p w14:paraId="787089AE"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總統公布</w:t>
            </w:r>
          </w:p>
          <w:p w14:paraId="105EBF64"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日期及文號</w:t>
            </w:r>
          </w:p>
        </w:tc>
        <w:tc>
          <w:tcPr>
            <w:tcW w:w="1107" w:type="dxa"/>
            <w:vMerge/>
          </w:tcPr>
          <w:p w14:paraId="1DE11774"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p>
        </w:tc>
      </w:tr>
      <w:tr w:rsidR="001949A3" w:rsidRPr="00203DF0" w14:paraId="50688D98" w14:textId="77777777" w:rsidTr="00B8553E">
        <w:trPr>
          <w:trHeight w:val="645"/>
        </w:trPr>
        <w:tc>
          <w:tcPr>
            <w:tcW w:w="511" w:type="dxa"/>
          </w:tcPr>
          <w:p w14:paraId="392E0BD6"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w:t>
            </w:r>
          </w:p>
        </w:tc>
        <w:tc>
          <w:tcPr>
            <w:tcW w:w="1157" w:type="dxa"/>
          </w:tcPr>
          <w:p w14:paraId="3688F632"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1.國家通訊傳播委員會組織法第四條條文修正草案</w:t>
            </w:r>
          </w:p>
        </w:tc>
        <w:tc>
          <w:tcPr>
            <w:tcW w:w="1512" w:type="dxa"/>
          </w:tcPr>
          <w:p w14:paraId="3F59B3C1"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委員傅</w:t>
            </w:r>
            <w:r w:rsidRPr="00203DF0">
              <w:rPr>
                <w:rFonts w:ascii="標楷體" w:eastAsia="標楷體" w:hAnsi="標楷體" w:hint="eastAsia"/>
                <w:color w:val="000000"/>
                <w:kern w:val="0"/>
                <w:szCs w:val="22"/>
              </w:rPr>
              <w:t>崐萁等</w:t>
            </w:r>
            <w:r w:rsidRPr="00203DF0">
              <w:rPr>
                <w:rFonts w:ascii="標楷體" w:eastAsia="標楷體" w:hAnsi="標楷體"/>
                <w:color w:val="000000"/>
                <w:kern w:val="0"/>
                <w:szCs w:val="22"/>
              </w:rPr>
              <w:t>33人 113.03.08</w:t>
            </w:r>
          </w:p>
          <w:p w14:paraId="6F51D9EA"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（11-1-4）</w:t>
            </w:r>
          </w:p>
        </w:tc>
        <w:tc>
          <w:tcPr>
            <w:tcW w:w="1536" w:type="dxa"/>
            <w:vMerge w:val="restart"/>
          </w:tcPr>
          <w:p w14:paraId="55002B9C" w14:textId="11175CE3"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1.本會、交通委員會聯席會</w:t>
            </w:r>
            <w:r w:rsidRPr="00203DF0">
              <w:rPr>
                <w:rFonts w:ascii="標楷體" w:eastAsia="標楷體" w:hAnsi="標楷體"/>
                <w:spacing w:val="-20"/>
                <w:kern w:val="0"/>
                <w:szCs w:val="22"/>
              </w:rPr>
              <w:t>113.5.1</w:t>
            </w:r>
            <w:r w:rsidR="00DB7161" w:rsidRPr="00203DF0">
              <w:rPr>
                <w:rFonts w:ascii="標楷體" w:eastAsia="標楷體" w:hAnsi="標楷體" w:hint="eastAsia"/>
                <w:spacing w:val="-20"/>
                <w:kern w:val="0"/>
                <w:szCs w:val="22"/>
              </w:rPr>
              <w:t xml:space="preserve">            </w:t>
            </w:r>
            <w:r w:rsidRPr="00203DF0">
              <w:rPr>
                <w:rFonts w:ascii="標楷體" w:eastAsia="標楷體" w:hAnsi="標楷體" w:hint="eastAsia"/>
                <w:spacing w:val="-20"/>
                <w:kern w:val="0"/>
                <w:szCs w:val="22"/>
              </w:rPr>
              <w:t>(11-1-1)審查完竣，須交由黨團協商。</w:t>
            </w:r>
          </w:p>
          <w:p w14:paraId="0295EF52"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2.113.6.14黨團協商。</w:t>
            </w:r>
          </w:p>
          <w:p w14:paraId="4D0AC2A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3.113.7.8黨團協商。</w:t>
            </w:r>
          </w:p>
          <w:p w14:paraId="30D969EA"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4.113.7.9黨團協商。</w:t>
            </w:r>
          </w:p>
          <w:p w14:paraId="1FC1152B"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5.113.7.11黨團協商。</w:t>
            </w:r>
          </w:p>
        </w:tc>
        <w:tc>
          <w:tcPr>
            <w:tcW w:w="1320" w:type="dxa"/>
            <w:vMerge w:val="restart"/>
          </w:tcPr>
          <w:p w14:paraId="4D55E052"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院會</w:t>
            </w:r>
          </w:p>
          <w:p w14:paraId="728B917D"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w:t>
            </w:r>
            <w:r w:rsidRPr="00203DF0">
              <w:rPr>
                <w:rFonts w:ascii="標楷體" w:eastAsia="標楷體" w:hAnsi="標楷體"/>
                <w:color w:val="000000"/>
                <w:spacing w:val="-20"/>
                <w:szCs w:val="22"/>
              </w:rPr>
              <w:t>13.</w:t>
            </w:r>
            <w:r w:rsidRPr="00203DF0">
              <w:rPr>
                <w:rFonts w:ascii="標楷體" w:eastAsia="標楷體" w:hAnsi="標楷體" w:hint="eastAsia"/>
                <w:color w:val="000000"/>
                <w:spacing w:val="-20"/>
                <w:szCs w:val="22"/>
              </w:rPr>
              <w:t>7.1</w:t>
            </w:r>
            <w:r w:rsidRPr="00203DF0">
              <w:rPr>
                <w:rFonts w:ascii="標楷體" w:eastAsia="標楷體" w:hAnsi="標楷體"/>
                <w:color w:val="000000"/>
                <w:spacing w:val="-20"/>
                <w:szCs w:val="22"/>
              </w:rPr>
              <w:t>6</w:t>
            </w:r>
          </w:p>
          <w:p w14:paraId="6F59513B"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(11-1-</w:t>
            </w:r>
            <w:r w:rsidRPr="00203DF0">
              <w:rPr>
                <w:rFonts w:ascii="標楷體" w:eastAsia="標楷體" w:hAnsi="標楷體" w:hint="eastAsia"/>
                <w:color w:val="000000"/>
                <w:spacing w:val="-20"/>
                <w:szCs w:val="22"/>
              </w:rPr>
              <w:t>22</w:t>
            </w:r>
            <w:r w:rsidRPr="00203DF0">
              <w:rPr>
                <w:rFonts w:ascii="標楷體" w:eastAsia="標楷體" w:hAnsi="標楷體"/>
                <w:color w:val="000000"/>
                <w:spacing w:val="-20"/>
                <w:szCs w:val="22"/>
              </w:rPr>
              <w:t>)</w:t>
            </w:r>
          </w:p>
          <w:p w14:paraId="508E4922"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r w:rsidRPr="00203DF0">
              <w:rPr>
                <w:rFonts w:ascii="標楷體" w:eastAsia="標楷體" w:hAnsi="標楷體" w:hint="eastAsia"/>
                <w:color w:val="000000"/>
                <w:spacing w:val="-20"/>
                <w:szCs w:val="22"/>
              </w:rPr>
              <w:t>三讀修正第四條條文。</w:t>
            </w:r>
          </w:p>
        </w:tc>
        <w:tc>
          <w:tcPr>
            <w:tcW w:w="1735" w:type="dxa"/>
            <w:vMerge w:val="restart"/>
          </w:tcPr>
          <w:p w14:paraId="7D986B33"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113年7月29日台立院議字第1130702823號</w:t>
            </w:r>
          </w:p>
          <w:p w14:paraId="5B55792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p w14:paraId="791620FD"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113年7月31日華總一義字第11300068321號</w:t>
            </w:r>
          </w:p>
        </w:tc>
        <w:tc>
          <w:tcPr>
            <w:tcW w:w="1107" w:type="dxa"/>
            <w:vMerge w:val="restart"/>
          </w:tcPr>
          <w:p w14:paraId="60FC76DB" w14:textId="77777777" w:rsidR="001949A3" w:rsidRPr="00203DF0" w:rsidRDefault="001949A3" w:rsidP="00B8553E">
            <w:pPr>
              <w:kinsoku w:val="0"/>
              <w:overflowPunct w:val="0"/>
              <w:spacing w:line="300" w:lineRule="exact"/>
              <w:jc w:val="both"/>
              <w:rPr>
                <w:rFonts w:ascii="標楷體" w:eastAsia="標楷體" w:hAnsi="標楷體"/>
                <w:color w:val="000000"/>
                <w:spacing w:val="-22"/>
                <w:szCs w:val="22"/>
              </w:rPr>
            </w:pPr>
            <w:r w:rsidRPr="00203DF0">
              <w:rPr>
                <w:rFonts w:ascii="標楷體" w:eastAsia="標楷體" w:hAnsi="標楷體" w:hint="eastAsia"/>
                <w:color w:val="000000"/>
                <w:spacing w:val="-22"/>
                <w:szCs w:val="22"/>
              </w:rPr>
              <w:t>第7734號</w:t>
            </w:r>
          </w:p>
        </w:tc>
      </w:tr>
      <w:tr w:rsidR="001949A3" w:rsidRPr="00203DF0" w14:paraId="04B4B61C" w14:textId="77777777" w:rsidTr="00B8553E">
        <w:trPr>
          <w:trHeight w:val="645"/>
        </w:trPr>
        <w:tc>
          <w:tcPr>
            <w:tcW w:w="511" w:type="dxa"/>
          </w:tcPr>
          <w:p w14:paraId="560CD87C"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w:t>
            </w:r>
          </w:p>
        </w:tc>
        <w:tc>
          <w:tcPr>
            <w:tcW w:w="1157" w:type="dxa"/>
          </w:tcPr>
          <w:p w14:paraId="45D9E5D6"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2.國家通訊傳播委員會組織法第四條、第八條及第十條條文修正草案</w:t>
            </w:r>
          </w:p>
        </w:tc>
        <w:tc>
          <w:tcPr>
            <w:tcW w:w="1512" w:type="dxa"/>
          </w:tcPr>
          <w:p w14:paraId="535325F2"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委員傅</w:t>
            </w:r>
            <w:r w:rsidRPr="00203DF0">
              <w:rPr>
                <w:rFonts w:ascii="標楷體" w:eastAsia="標楷體" w:hAnsi="標楷體" w:hint="eastAsia"/>
                <w:color w:val="000000"/>
                <w:kern w:val="0"/>
                <w:szCs w:val="22"/>
              </w:rPr>
              <w:t>崐萁等</w:t>
            </w:r>
            <w:r w:rsidRPr="00203DF0">
              <w:rPr>
                <w:rFonts w:ascii="標楷體" w:eastAsia="標楷體" w:hAnsi="標楷體"/>
                <w:color w:val="000000"/>
                <w:kern w:val="0"/>
                <w:szCs w:val="22"/>
              </w:rPr>
              <w:t>4</w:t>
            </w:r>
            <w:r w:rsidRPr="00203DF0">
              <w:rPr>
                <w:rFonts w:ascii="標楷體" w:eastAsia="標楷體" w:hAnsi="標楷體" w:hint="eastAsia"/>
                <w:color w:val="000000"/>
                <w:kern w:val="0"/>
                <w:szCs w:val="22"/>
              </w:rPr>
              <w:t>1</w:t>
            </w:r>
            <w:r w:rsidRPr="00203DF0">
              <w:rPr>
                <w:rFonts w:ascii="標楷體" w:eastAsia="標楷體" w:hAnsi="標楷體"/>
                <w:color w:val="000000"/>
                <w:kern w:val="0"/>
                <w:szCs w:val="22"/>
              </w:rPr>
              <w:t>人 113.03.15</w:t>
            </w:r>
          </w:p>
          <w:p w14:paraId="37E3A1A3"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（11-1-5）</w:t>
            </w:r>
          </w:p>
        </w:tc>
        <w:tc>
          <w:tcPr>
            <w:tcW w:w="1536" w:type="dxa"/>
            <w:vMerge/>
          </w:tcPr>
          <w:p w14:paraId="32BCB332"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20" w:type="dxa"/>
            <w:vMerge/>
          </w:tcPr>
          <w:p w14:paraId="0C335BDC"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2957C078"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267F8241"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215EF0CB" w14:textId="77777777" w:rsidTr="00B8553E">
        <w:trPr>
          <w:trHeight w:val="645"/>
        </w:trPr>
        <w:tc>
          <w:tcPr>
            <w:tcW w:w="511" w:type="dxa"/>
          </w:tcPr>
          <w:p w14:paraId="23BAF005"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w:t>
            </w:r>
          </w:p>
        </w:tc>
        <w:tc>
          <w:tcPr>
            <w:tcW w:w="1157" w:type="dxa"/>
          </w:tcPr>
          <w:p w14:paraId="5596AADC"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3.國家通訊傳播委員會組織法第四條及第十條條文修正草案</w:t>
            </w:r>
          </w:p>
        </w:tc>
        <w:tc>
          <w:tcPr>
            <w:tcW w:w="1512" w:type="dxa"/>
          </w:tcPr>
          <w:p w14:paraId="102598DC"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委員洪孟楷等25人 113.03.22</w:t>
            </w:r>
          </w:p>
          <w:p w14:paraId="0D65E8B9"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536" w:type="dxa"/>
            <w:vMerge/>
          </w:tcPr>
          <w:p w14:paraId="199DA88C"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20" w:type="dxa"/>
            <w:vMerge/>
          </w:tcPr>
          <w:p w14:paraId="5057C432"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520E9AFD"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155CBA2C"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9A57151" w14:textId="77777777" w:rsidTr="00B8553E">
        <w:trPr>
          <w:trHeight w:val="645"/>
        </w:trPr>
        <w:tc>
          <w:tcPr>
            <w:tcW w:w="511" w:type="dxa"/>
          </w:tcPr>
          <w:p w14:paraId="5248682C"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w:t>
            </w:r>
          </w:p>
        </w:tc>
        <w:tc>
          <w:tcPr>
            <w:tcW w:w="1157" w:type="dxa"/>
          </w:tcPr>
          <w:p w14:paraId="3ED14450"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4.國家通訊傳播委員會組織法第四條條文修正草案</w:t>
            </w:r>
          </w:p>
        </w:tc>
        <w:tc>
          <w:tcPr>
            <w:tcW w:w="1512" w:type="dxa"/>
          </w:tcPr>
          <w:p w14:paraId="7D369337"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委員翁曉玲等18人 113.04.09</w:t>
            </w:r>
          </w:p>
          <w:p w14:paraId="31BAA33C"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（11-1-8）</w:t>
            </w:r>
          </w:p>
        </w:tc>
        <w:tc>
          <w:tcPr>
            <w:tcW w:w="1536" w:type="dxa"/>
            <w:vMerge/>
          </w:tcPr>
          <w:p w14:paraId="6015112F"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20" w:type="dxa"/>
            <w:vMerge/>
          </w:tcPr>
          <w:p w14:paraId="2341107E"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12227224"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4E8183AD"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667FF67" w14:textId="77777777" w:rsidTr="00B8553E">
        <w:trPr>
          <w:trHeight w:val="645"/>
        </w:trPr>
        <w:tc>
          <w:tcPr>
            <w:tcW w:w="511" w:type="dxa"/>
          </w:tcPr>
          <w:p w14:paraId="3AF918BA"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5</w:t>
            </w:r>
          </w:p>
        </w:tc>
        <w:tc>
          <w:tcPr>
            <w:tcW w:w="1157" w:type="dxa"/>
          </w:tcPr>
          <w:p w14:paraId="01366B6B"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5.國家通訊傳播委員會組織法第四條</w:t>
            </w:r>
            <w:r w:rsidRPr="00203DF0">
              <w:rPr>
                <w:rFonts w:ascii="標楷體" w:eastAsia="標楷體" w:hAnsi="標楷體" w:hint="eastAsia"/>
                <w:szCs w:val="22"/>
              </w:rPr>
              <w:lastRenderedPageBreak/>
              <w:t>及第七條條文修正草案</w:t>
            </w:r>
          </w:p>
        </w:tc>
        <w:tc>
          <w:tcPr>
            <w:tcW w:w="1512" w:type="dxa"/>
          </w:tcPr>
          <w:p w14:paraId="1FC3A52A"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lastRenderedPageBreak/>
              <w:t>委員賴士葆等24人</w:t>
            </w:r>
            <w:r w:rsidRPr="00203DF0">
              <w:rPr>
                <w:rFonts w:ascii="標楷體" w:eastAsia="標楷體" w:hAnsi="標楷體"/>
                <w:color w:val="000000"/>
                <w:kern w:val="0"/>
                <w:szCs w:val="22"/>
              </w:rPr>
              <w:t>113.</w:t>
            </w:r>
            <w:r w:rsidRPr="00203DF0">
              <w:rPr>
                <w:rFonts w:ascii="標楷體" w:eastAsia="標楷體" w:hAnsi="標楷體" w:hint="eastAsia"/>
                <w:color w:val="000000"/>
                <w:kern w:val="0"/>
                <w:szCs w:val="22"/>
              </w:rPr>
              <w:t>05</w:t>
            </w:r>
            <w:r w:rsidRPr="00203DF0">
              <w:rPr>
                <w:rFonts w:ascii="標楷體" w:eastAsia="標楷體" w:hAnsi="標楷體"/>
                <w:color w:val="000000"/>
                <w:kern w:val="0"/>
                <w:szCs w:val="22"/>
              </w:rPr>
              <w:t>.</w:t>
            </w:r>
            <w:r w:rsidRPr="00203DF0">
              <w:rPr>
                <w:rFonts w:ascii="標楷體" w:eastAsia="標楷體" w:hAnsi="標楷體" w:hint="eastAsia"/>
                <w:color w:val="000000"/>
                <w:kern w:val="0"/>
                <w:szCs w:val="22"/>
              </w:rPr>
              <w:t>03</w:t>
            </w:r>
          </w:p>
          <w:p w14:paraId="2FA40611"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w:t>
            </w:r>
            <w:r w:rsidRPr="00203DF0">
              <w:rPr>
                <w:rFonts w:ascii="標楷體" w:eastAsia="標楷體" w:hAnsi="標楷體" w:hint="eastAsia"/>
                <w:color w:val="000000"/>
                <w:kern w:val="0"/>
                <w:szCs w:val="22"/>
              </w:rPr>
              <w:t>12</w:t>
            </w:r>
            <w:r w:rsidRPr="00203DF0">
              <w:rPr>
                <w:rFonts w:ascii="標楷體" w:eastAsia="標楷體" w:hAnsi="標楷體"/>
                <w:color w:val="000000"/>
                <w:kern w:val="0"/>
                <w:szCs w:val="22"/>
              </w:rPr>
              <w:t>）</w:t>
            </w:r>
          </w:p>
        </w:tc>
        <w:tc>
          <w:tcPr>
            <w:tcW w:w="1536" w:type="dxa"/>
          </w:tcPr>
          <w:p w14:paraId="428975EE"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.5.3（1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2）逕付二讀，與相關提案併案協</w:t>
            </w:r>
            <w:r w:rsidRPr="00203DF0">
              <w:rPr>
                <w:rFonts w:ascii="標楷體" w:eastAsia="標楷體" w:hAnsi="標楷體" w:hint="eastAsia"/>
                <w:spacing w:val="-20"/>
                <w:kern w:val="0"/>
                <w:szCs w:val="22"/>
              </w:rPr>
              <w:lastRenderedPageBreak/>
              <w:t>商。</w:t>
            </w:r>
          </w:p>
          <w:p w14:paraId="2E7E130D"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2.113.6.14黨團協商。</w:t>
            </w:r>
          </w:p>
          <w:p w14:paraId="35ADA4F4"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3.113.7.8黨團協商。</w:t>
            </w:r>
          </w:p>
          <w:p w14:paraId="619DE633"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4.113.7.9黨團協商。</w:t>
            </w:r>
          </w:p>
          <w:p w14:paraId="01953043"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5.113.7.11黨團協商。</w:t>
            </w:r>
          </w:p>
        </w:tc>
        <w:tc>
          <w:tcPr>
            <w:tcW w:w="1320" w:type="dxa"/>
            <w:vMerge/>
          </w:tcPr>
          <w:p w14:paraId="536925DF"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03DECA50"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15040607"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30F01F4" w14:textId="77777777" w:rsidTr="00B8553E">
        <w:trPr>
          <w:trHeight w:val="645"/>
        </w:trPr>
        <w:tc>
          <w:tcPr>
            <w:tcW w:w="511" w:type="dxa"/>
          </w:tcPr>
          <w:p w14:paraId="6EBDE97B"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6</w:t>
            </w:r>
          </w:p>
        </w:tc>
        <w:tc>
          <w:tcPr>
            <w:tcW w:w="1157" w:type="dxa"/>
          </w:tcPr>
          <w:p w14:paraId="06B31670"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6.國家通訊傳播委員會組織法第四條及第五條條文修正草案</w:t>
            </w:r>
          </w:p>
        </w:tc>
        <w:tc>
          <w:tcPr>
            <w:tcW w:w="1512" w:type="dxa"/>
          </w:tcPr>
          <w:p w14:paraId="1F7078D1"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t>委員李彥秀等23人</w:t>
            </w:r>
            <w:r w:rsidRPr="00203DF0">
              <w:rPr>
                <w:rFonts w:ascii="標楷體" w:eastAsia="標楷體" w:hAnsi="標楷體"/>
                <w:color w:val="000000"/>
                <w:kern w:val="0"/>
                <w:szCs w:val="22"/>
              </w:rPr>
              <w:t>113.0</w:t>
            </w:r>
            <w:r w:rsidRPr="00203DF0">
              <w:rPr>
                <w:rFonts w:ascii="標楷體" w:eastAsia="標楷體" w:hAnsi="標楷體" w:hint="eastAsia"/>
                <w:color w:val="000000"/>
                <w:kern w:val="0"/>
                <w:szCs w:val="22"/>
              </w:rPr>
              <w:t>5</w:t>
            </w:r>
            <w:r w:rsidRPr="00203DF0">
              <w:rPr>
                <w:rFonts w:ascii="標楷體" w:eastAsia="標楷體" w:hAnsi="標楷體"/>
                <w:color w:val="000000"/>
                <w:kern w:val="0"/>
                <w:szCs w:val="22"/>
              </w:rPr>
              <w:t>.1</w:t>
            </w:r>
            <w:r w:rsidRPr="00203DF0">
              <w:rPr>
                <w:rFonts w:ascii="標楷體" w:eastAsia="標楷體" w:hAnsi="標楷體" w:hint="eastAsia"/>
                <w:color w:val="000000"/>
                <w:kern w:val="0"/>
                <w:szCs w:val="22"/>
              </w:rPr>
              <w:t>7</w:t>
            </w:r>
          </w:p>
          <w:p w14:paraId="38D7B142"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w:t>
            </w:r>
            <w:r w:rsidRPr="00203DF0">
              <w:rPr>
                <w:rFonts w:ascii="標楷體" w:eastAsia="標楷體" w:hAnsi="標楷體" w:hint="eastAsia"/>
                <w:color w:val="000000"/>
                <w:kern w:val="0"/>
                <w:szCs w:val="22"/>
              </w:rPr>
              <w:t>14</w:t>
            </w:r>
            <w:r w:rsidRPr="00203DF0">
              <w:rPr>
                <w:rFonts w:ascii="標楷體" w:eastAsia="標楷體" w:hAnsi="標楷體"/>
                <w:color w:val="000000"/>
                <w:kern w:val="0"/>
                <w:szCs w:val="22"/>
              </w:rPr>
              <w:t>）</w:t>
            </w:r>
          </w:p>
        </w:tc>
        <w:tc>
          <w:tcPr>
            <w:tcW w:w="1536" w:type="dxa"/>
          </w:tcPr>
          <w:p w14:paraId="45B807D2"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w:t>
            </w:r>
            <w:r w:rsidRPr="00203DF0">
              <w:rPr>
                <w:rFonts w:ascii="標楷體" w:eastAsia="標楷體" w:hAnsi="標楷體" w:hint="eastAsia"/>
                <w:spacing w:val="-30"/>
                <w:kern w:val="0"/>
                <w:szCs w:val="22"/>
              </w:rPr>
              <w:t>1</w:t>
            </w:r>
            <w:r w:rsidRPr="00203DF0">
              <w:rPr>
                <w:rFonts w:ascii="標楷體" w:eastAsia="標楷體" w:hAnsi="標楷體"/>
                <w:spacing w:val="-30"/>
                <w:kern w:val="0"/>
                <w:szCs w:val="22"/>
              </w:rPr>
              <w:t>13</w:t>
            </w:r>
            <w:r w:rsidRPr="00203DF0">
              <w:rPr>
                <w:rFonts w:ascii="標楷體" w:eastAsia="標楷體" w:hAnsi="標楷體" w:hint="eastAsia"/>
                <w:spacing w:val="-30"/>
                <w:kern w:val="0"/>
                <w:szCs w:val="22"/>
              </w:rPr>
              <w:t>.5.17（1</w:t>
            </w:r>
            <w:r w:rsidRPr="00203DF0">
              <w:rPr>
                <w:rFonts w:ascii="標楷體" w:eastAsia="標楷體" w:hAnsi="標楷體"/>
                <w:spacing w:val="-30"/>
                <w:kern w:val="0"/>
                <w:szCs w:val="22"/>
              </w:rPr>
              <w:t>1</w:t>
            </w:r>
            <w:r w:rsidRPr="00203DF0">
              <w:rPr>
                <w:rFonts w:ascii="標楷體" w:eastAsia="標楷體" w:hAnsi="標楷體" w:hint="eastAsia"/>
                <w:spacing w:val="-30"/>
                <w:kern w:val="0"/>
                <w:szCs w:val="22"/>
              </w:rPr>
              <w:t>-</w:t>
            </w:r>
            <w:r w:rsidRPr="00203DF0">
              <w:rPr>
                <w:rFonts w:ascii="標楷體" w:eastAsia="標楷體" w:hAnsi="標楷體"/>
                <w:spacing w:val="-30"/>
                <w:kern w:val="0"/>
                <w:szCs w:val="22"/>
              </w:rPr>
              <w:t>1</w:t>
            </w:r>
            <w:r w:rsidRPr="00203DF0">
              <w:rPr>
                <w:rFonts w:ascii="標楷體" w:eastAsia="標楷體" w:hAnsi="標楷體" w:hint="eastAsia"/>
                <w:spacing w:val="-30"/>
                <w:kern w:val="0"/>
                <w:szCs w:val="22"/>
              </w:rPr>
              <w:t>-</w:t>
            </w:r>
            <w:r w:rsidRPr="00203DF0">
              <w:rPr>
                <w:rFonts w:ascii="標楷體" w:eastAsia="標楷體" w:hAnsi="標楷體"/>
                <w:spacing w:val="-30"/>
                <w:kern w:val="0"/>
                <w:szCs w:val="22"/>
              </w:rPr>
              <w:t>1</w:t>
            </w:r>
            <w:r w:rsidRPr="00203DF0">
              <w:rPr>
                <w:rFonts w:ascii="標楷體" w:eastAsia="標楷體" w:hAnsi="標楷體" w:hint="eastAsia"/>
                <w:spacing w:val="-30"/>
                <w:kern w:val="0"/>
                <w:szCs w:val="22"/>
              </w:rPr>
              <w:t>4）</w:t>
            </w:r>
            <w:r w:rsidRPr="00203DF0">
              <w:rPr>
                <w:rFonts w:ascii="標楷體" w:eastAsia="標楷體" w:hAnsi="標楷體" w:hint="eastAsia"/>
                <w:spacing w:val="-20"/>
                <w:kern w:val="0"/>
                <w:szCs w:val="22"/>
              </w:rPr>
              <w:t>逕付二讀，與相關提案併案協商。</w:t>
            </w:r>
          </w:p>
          <w:p w14:paraId="4010CAC5"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2.113.6.14黨團協商。</w:t>
            </w:r>
          </w:p>
          <w:p w14:paraId="5F3FCC58"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3.113.7.8黨團協商。</w:t>
            </w:r>
          </w:p>
          <w:p w14:paraId="2D8F3193"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4.113.7.9黨團協商。</w:t>
            </w:r>
          </w:p>
          <w:p w14:paraId="696D939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5.113.7.11黨團協商。</w:t>
            </w:r>
          </w:p>
        </w:tc>
        <w:tc>
          <w:tcPr>
            <w:tcW w:w="1320" w:type="dxa"/>
            <w:vMerge/>
          </w:tcPr>
          <w:p w14:paraId="2BC3003D"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735" w:type="dxa"/>
            <w:vMerge/>
          </w:tcPr>
          <w:p w14:paraId="72ECE07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07" w:type="dxa"/>
            <w:vMerge/>
          </w:tcPr>
          <w:p w14:paraId="046C8AA1"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bl>
    <w:p w14:paraId="01CAC1B7" w14:textId="77777777" w:rsidR="001949A3" w:rsidRPr="00203DF0" w:rsidRDefault="001949A3" w:rsidP="00B8553E">
      <w:pPr>
        <w:keepNext/>
        <w:kinsoku w:val="0"/>
        <w:overflowPunct w:val="0"/>
        <w:spacing w:beforeLines="100" w:before="240" w:afterLines="100" w:after="240" w:line="260" w:lineRule="exact"/>
        <w:ind w:leftChars="380" w:left="912" w:firstLineChars="250" w:firstLine="701"/>
        <w:jc w:val="both"/>
        <w:outlineLvl w:val="2"/>
        <w:rPr>
          <w:rStyle w:val="af5"/>
          <w:rFonts w:ascii="標楷體" w:eastAsia="標楷體" w:hAnsi="標楷體"/>
          <w:b/>
          <w:color w:val="000000" w:themeColor="text1"/>
          <w:sz w:val="28"/>
          <w:szCs w:val="28"/>
          <w:u w:val="none"/>
          <w:shd w:val="clear" w:color="auto" w:fill="FFFFFF" w:themeFill="background1"/>
        </w:rPr>
      </w:pPr>
      <w:bookmarkStart w:id="180" w:name="_Toc174975019"/>
      <w:bookmarkEnd w:id="179"/>
      <w:r w:rsidRPr="00203DF0">
        <w:rPr>
          <w:rStyle w:val="af5"/>
          <w:rFonts w:ascii="標楷體" w:eastAsia="標楷體" w:hAnsi="標楷體"/>
          <w:b/>
          <w:color w:val="000000" w:themeColor="text1"/>
          <w:sz w:val="28"/>
          <w:szCs w:val="28"/>
          <w:u w:val="none"/>
          <w:shd w:val="clear" w:color="auto" w:fill="FFFFFF" w:themeFill="background1"/>
        </w:rPr>
        <w:t>二、作用法</w:t>
      </w:r>
      <w:r w:rsidRPr="00203DF0">
        <w:rPr>
          <w:rStyle w:val="af5"/>
          <w:rFonts w:ascii="標楷體" w:eastAsia="標楷體" w:hAnsi="標楷體" w:hint="eastAsia"/>
          <w:b/>
          <w:color w:val="000000" w:themeColor="text1"/>
          <w:sz w:val="28"/>
          <w:szCs w:val="28"/>
          <w:u w:val="none"/>
          <w:shd w:val="clear" w:color="auto" w:fill="FFFFFF" w:themeFill="background1"/>
        </w:rPr>
        <w:t>57</w:t>
      </w:r>
      <w:r w:rsidRPr="00203DF0">
        <w:rPr>
          <w:rStyle w:val="af5"/>
          <w:rFonts w:ascii="標楷體" w:eastAsia="標楷體" w:hAnsi="標楷體"/>
          <w:b/>
          <w:color w:val="000000" w:themeColor="text1"/>
          <w:sz w:val="28"/>
          <w:szCs w:val="28"/>
          <w:u w:val="none"/>
          <w:shd w:val="clear" w:color="auto" w:fill="FFFFFF" w:themeFill="background1"/>
        </w:rPr>
        <w:t>案</w:t>
      </w:r>
      <w:bookmarkEnd w:id="180"/>
    </w:p>
    <w:tbl>
      <w:tblPr>
        <w:tblW w:w="9001"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01"/>
        <w:gridCol w:w="1148"/>
        <w:gridCol w:w="1571"/>
        <w:gridCol w:w="1718"/>
        <w:gridCol w:w="1331"/>
        <w:gridCol w:w="1607"/>
        <w:gridCol w:w="1125"/>
      </w:tblGrid>
      <w:tr w:rsidR="001949A3" w:rsidRPr="00203DF0" w14:paraId="11C33B4A" w14:textId="77777777" w:rsidTr="00296A5A">
        <w:trPr>
          <w:trHeight w:val="600"/>
        </w:trPr>
        <w:tc>
          <w:tcPr>
            <w:tcW w:w="501" w:type="dxa"/>
            <w:vMerge w:val="restart"/>
          </w:tcPr>
          <w:p w14:paraId="5A763550" w14:textId="77777777" w:rsidR="001949A3" w:rsidRPr="00203DF0" w:rsidRDefault="001949A3" w:rsidP="003C0D65">
            <w:pPr>
              <w:kinsoku w:val="0"/>
              <w:overflowPunct w:val="0"/>
              <w:spacing w:line="300" w:lineRule="exact"/>
              <w:rPr>
                <w:rFonts w:ascii="標楷體" w:eastAsia="標楷體" w:hAnsi="標楷體"/>
                <w:b/>
                <w:color w:val="000000"/>
                <w:spacing w:val="-20"/>
                <w:szCs w:val="22"/>
              </w:rPr>
            </w:pPr>
            <w:bookmarkStart w:id="181" w:name="_Hlk174522510"/>
            <w:r w:rsidRPr="00203DF0">
              <w:rPr>
                <w:rFonts w:ascii="標楷體" w:eastAsia="標楷體" w:hAnsi="標楷體"/>
                <w:b/>
                <w:color w:val="000000"/>
                <w:spacing w:val="-20"/>
                <w:szCs w:val="22"/>
              </w:rPr>
              <w:t>序號</w:t>
            </w:r>
          </w:p>
        </w:tc>
        <w:tc>
          <w:tcPr>
            <w:tcW w:w="1148" w:type="dxa"/>
            <w:vMerge w:val="restart"/>
          </w:tcPr>
          <w:p w14:paraId="03E821E0" w14:textId="77777777" w:rsidR="001949A3" w:rsidRPr="00203DF0" w:rsidRDefault="001949A3" w:rsidP="00B8553E">
            <w:pPr>
              <w:kinsoku w:val="0"/>
              <w:overflowPunct w:val="0"/>
              <w:spacing w:line="300" w:lineRule="exact"/>
              <w:ind w:rightChars="13" w:right="31"/>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議案名稱</w:t>
            </w:r>
          </w:p>
        </w:tc>
        <w:tc>
          <w:tcPr>
            <w:tcW w:w="1571" w:type="dxa"/>
            <w:vMerge w:val="restart"/>
          </w:tcPr>
          <w:p w14:paraId="7B683064" w14:textId="77777777" w:rsidR="001949A3" w:rsidRPr="00203DF0" w:rsidRDefault="001949A3" w:rsidP="00B8553E">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203DF0">
              <w:rPr>
                <w:rFonts w:ascii="標楷體" w:eastAsia="標楷體" w:hAnsi="標楷體"/>
                <w:b/>
                <w:color w:val="000000"/>
                <w:spacing w:val="-20"/>
                <w:szCs w:val="22"/>
              </w:rPr>
              <w:t>提案委員或機關</w:t>
            </w:r>
          </w:p>
          <w:p w14:paraId="671557FF" w14:textId="77777777" w:rsidR="001949A3" w:rsidRPr="00203DF0" w:rsidRDefault="001949A3" w:rsidP="00B8553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院會交付日期</w:t>
            </w:r>
          </w:p>
          <w:p w14:paraId="38DDD297" w14:textId="77777777" w:rsidR="001949A3" w:rsidRPr="00203DF0" w:rsidRDefault="001949A3" w:rsidP="00B8553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(會次)</w:t>
            </w:r>
          </w:p>
        </w:tc>
        <w:tc>
          <w:tcPr>
            <w:tcW w:w="1718" w:type="dxa"/>
            <w:vMerge w:val="restart"/>
          </w:tcPr>
          <w:p w14:paraId="30E4B57C" w14:textId="77777777" w:rsidR="001949A3" w:rsidRPr="00203DF0"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審查情形日期</w:t>
            </w:r>
            <w:r w:rsidRPr="00203DF0">
              <w:rPr>
                <w:rFonts w:ascii="標楷體" w:eastAsia="標楷體" w:hAnsi="標楷體" w:hint="eastAsia"/>
                <w:b/>
                <w:color w:val="000000"/>
                <w:spacing w:val="-20"/>
                <w:szCs w:val="22"/>
              </w:rPr>
              <w:t xml:space="preserve"> </w:t>
            </w:r>
          </w:p>
          <w:p w14:paraId="51132C97" w14:textId="77777777" w:rsidR="001949A3" w:rsidRPr="00203DF0"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(會次)</w:t>
            </w:r>
          </w:p>
        </w:tc>
        <w:tc>
          <w:tcPr>
            <w:tcW w:w="1331" w:type="dxa"/>
            <w:vMerge w:val="restart"/>
          </w:tcPr>
          <w:p w14:paraId="67A26ED3" w14:textId="77777777" w:rsidR="001949A3" w:rsidRPr="00203DF0"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院會三讀通過</w:t>
            </w:r>
          </w:p>
          <w:p w14:paraId="5D8289EA" w14:textId="77777777" w:rsidR="001949A3" w:rsidRPr="00203DF0"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日期(會次)</w:t>
            </w:r>
            <w:r w:rsidRPr="00203DF0">
              <w:rPr>
                <w:rFonts w:ascii="標楷體" w:eastAsia="標楷體" w:hAnsi="標楷體" w:hint="eastAsia"/>
                <w:b/>
                <w:color w:val="000000"/>
                <w:spacing w:val="-20"/>
                <w:szCs w:val="22"/>
              </w:rPr>
              <w:t>、</w:t>
            </w:r>
          </w:p>
          <w:p w14:paraId="73F1BA1C" w14:textId="77777777" w:rsidR="001949A3" w:rsidRPr="00203DF0" w:rsidRDefault="001949A3" w:rsidP="00B8553E">
            <w:pPr>
              <w:kinsoku w:val="0"/>
              <w:overflowPunct w:val="0"/>
              <w:spacing w:line="300" w:lineRule="exact"/>
              <w:ind w:leftChars="-45" w:left="-108"/>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咨請總統公布法律案名稱</w:t>
            </w:r>
          </w:p>
        </w:tc>
        <w:tc>
          <w:tcPr>
            <w:tcW w:w="1607" w:type="dxa"/>
          </w:tcPr>
          <w:p w14:paraId="1B7DB7CA"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hint="eastAsia"/>
                <w:b/>
                <w:color w:val="000000"/>
                <w:spacing w:val="-20"/>
                <w:szCs w:val="22"/>
              </w:rPr>
              <w:t>本院</w:t>
            </w:r>
            <w:r w:rsidRPr="00203DF0">
              <w:rPr>
                <w:rFonts w:ascii="標楷體" w:eastAsia="標楷體" w:hAnsi="標楷體"/>
                <w:b/>
                <w:color w:val="000000"/>
                <w:spacing w:val="-20"/>
                <w:szCs w:val="22"/>
              </w:rPr>
              <w:t>咨</w:t>
            </w:r>
            <w:r w:rsidRPr="00203DF0">
              <w:rPr>
                <w:rFonts w:ascii="標楷體" w:eastAsia="標楷體" w:hAnsi="標楷體" w:hint="eastAsia"/>
                <w:b/>
                <w:color w:val="000000"/>
                <w:spacing w:val="-20"/>
                <w:szCs w:val="22"/>
              </w:rPr>
              <w:t>文</w:t>
            </w:r>
          </w:p>
          <w:p w14:paraId="41007E59"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日期及文號</w:t>
            </w:r>
          </w:p>
        </w:tc>
        <w:tc>
          <w:tcPr>
            <w:tcW w:w="1125" w:type="dxa"/>
            <w:vMerge w:val="restart"/>
          </w:tcPr>
          <w:p w14:paraId="4AFBFE7D"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總統府</w:t>
            </w:r>
          </w:p>
          <w:p w14:paraId="405ED94D"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公報</w:t>
            </w:r>
          </w:p>
        </w:tc>
      </w:tr>
      <w:tr w:rsidR="001949A3" w:rsidRPr="00203DF0" w14:paraId="1CFEC1DC" w14:textId="77777777" w:rsidTr="00296A5A">
        <w:trPr>
          <w:trHeight w:val="600"/>
        </w:trPr>
        <w:tc>
          <w:tcPr>
            <w:tcW w:w="501" w:type="dxa"/>
            <w:vMerge/>
          </w:tcPr>
          <w:p w14:paraId="09C630F8" w14:textId="77777777" w:rsidR="001949A3" w:rsidRPr="00203DF0" w:rsidRDefault="001949A3" w:rsidP="003C0D65">
            <w:pPr>
              <w:kinsoku w:val="0"/>
              <w:overflowPunct w:val="0"/>
              <w:spacing w:line="300" w:lineRule="exact"/>
              <w:rPr>
                <w:rFonts w:ascii="標楷體" w:eastAsia="標楷體" w:hAnsi="標楷體"/>
                <w:b/>
                <w:color w:val="000000"/>
                <w:spacing w:val="-20"/>
                <w:szCs w:val="22"/>
              </w:rPr>
            </w:pPr>
          </w:p>
        </w:tc>
        <w:tc>
          <w:tcPr>
            <w:tcW w:w="1148" w:type="dxa"/>
            <w:vMerge/>
          </w:tcPr>
          <w:p w14:paraId="13515E95" w14:textId="77777777" w:rsidR="001949A3" w:rsidRPr="00203DF0" w:rsidRDefault="001949A3" w:rsidP="00B8553E">
            <w:pPr>
              <w:kinsoku w:val="0"/>
              <w:overflowPunct w:val="0"/>
              <w:spacing w:line="300" w:lineRule="exact"/>
              <w:ind w:rightChars="13" w:right="31"/>
              <w:jc w:val="center"/>
              <w:rPr>
                <w:rFonts w:ascii="標楷體" w:eastAsia="標楷體" w:hAnsi="標楷體"/>
                <w:b/>
                <w:color w:val="000000"/>
                <w:spacing w:val="-20"/>
                <w:szCs w:val="22"/>
              </w:rPr>
            </w:pPr>
          </w:p>
        </w:tc>
        <w:tc>
          <w:tcPr>
            <w:tcW w:w="1571" w:type="dxa"/>
            <w:vMerge/>
          </w:tcPr>
          <w:p w14:paraId="33A62E5B" w14:textId="77777777" w:rsidR="001949A3" w:rsidRPr="00203DF0" w:rsidRDefault="001949A3" w:rsidP="00B8553E">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p>
        </w:tc>
        <w:tc>
          <w:tcPr>
            <w:tcW w:w="1718" w:type="dxa"/>
            <w:vMerge/>
          </w:tcPr>
          <w:p w14:paraId="094D23B1" w14:textId="77777777" w:rsidR="001949A3" w:rsidRPr="00203DF0" w:rsidRDefault="001949A3" w:rsidP="00B8553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p>
        </w:tc>
        <w:tc>
          <w:tcPr>
            <w:tcW w:w="1331" w:type="dxa"/>
            <w:vMerge/>
          </w:tcPr>
          <w:p w14:paraId="6F5EED7A" w14:textId="77777777" w:rsidR="001949A3" w:rsidRPr="00203DF0" w:rsidRDefault="001949A3" w:rsidP="00B8553E">
            <w:pPr>
              <w:kinsoku w:val="0"/>
              <w:overflowPunct w:val="0"/>
              <w:spacing w:line="300" w:lineRule="exact"/>
              <w:ind w:leftChars="-45" w:hangingChars="54" w:hanging="108"/>
              <w:jc w:val="center"/>
              <w:rPr>
                <w:rFonts w:ascii="標楷體" w:eastAsia="標楷體" w:hAnsi="標楷體"/>
                <w:b/>
                <w:color w:val="000000"/>
                <w:spacing w:val="-20"/>
                <w:szCs w:val="22"/>
              </w:rPr>
            </w:pPr>
          </w:p>
        </w:tc>
        <w:tc>
          <w:tcPr>
            <w:tcW w:w="1607" w:type="dxa"/>
          </w:tcPr>
          <w:p w14:paraId="27C959A8"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總統公布</w:t>
            </w:r>
          </w:p>
          <w:p w14:paraId="72815114"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r w:rsidRPr="00203DF0">
              <w:rPr>
                <w:rFonts w:ascii="標楷體" w:eastAsia="標楷體" w:hAnsi="標楷體"/>
                <w:b/>
                <w:color w:val="000000"/>
                <w:spacing w:val="-20"/>
                <w:szCs w:val="22"/>
              </w:rPr>
              <w:t>日期及文號</w:t>
            </w:r>
          </w:p>
        </w:tc>
        <w:tc>
          <w:tcPr>
            <w:tcW w:w="1125" w:type="dxa"/>
            <w:vMerge/>
          </w:tcPr>
          <w:p w14:paraId="66105E4E" w14:textId="77777777" w:rsidR="001949A3" w:rsidRPr="00203DF0" w:rsidRDefault="001949A3" w:rsidP="00B8553E">
            <w:pPr>
              <w:kinsoku w:val="0"/>
              <w:overflowPunct w:val="0"/>
              <w:spacing w:line="300" w:lineRule="exact"/>
              <w:jc w:val="center"/>
              <w:rPr>
                <w:rFonts w:ascii="標楷體" w:eastAsia="標楷體" w:hAnsi="標楷體"/>
                <w:b/>
                <w:color w:val="000000"/>
                <w:spacing w:val="-20"/>
                <w:szCs w:val="22"/>
              </w:rPr>
            </w:pPr>
          </w:p>
        </w:tc>
      </w:tr>
      <w:tr w:rsidR="001949A3" w:rsidRPr="00203DF0" w14:paraId="38303180" w14:textId="77777777" w:rsidTr="00296A5A">
        <w:trPr>
          <w:trHeight w:val="600"/>
        </w:trPr>
        <w:tc>
          <w:tcPr>
            <w:tcW w:w="501" w:type="dxa"/>
          </w:tcPr>
          <w:p w14:paraId="745FE17F"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1</w:t>
            </w:r>
          </w:p>
        </w:tc>
        <w:tc>
          <w:tcPr>
            <w:tcW w:w="1148" w:type="dxa"/>
          </w:tcPr>
          <w:p w14:paraId="1D5AB768"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1.立法院職權行使法部分條文修正草案</w:t>
            </w:r>
          </w:p>
        </w:tc>
        <w:tc>
          <w:tcPr>
            <w:tcW w:w="1571" w:type="dxa"/>
          </w:tcPr>
          <w:p w14:paraId="3C3AC468"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台灣民眾黨黨團 113.02.20</w:t>
            </w:r>
          </w:p>
          <w:p w14:paraId="358DA964"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w:t>
            </w:r>
          </w:p>
        </w:tc>
        <w:tc>
          <w:tcPr>
            <w:tcW w:w="1718" w:type="dxa"/>
            <w:vMerge w:val="restart"/>
          </w:tcPr>
          <w:p w14:paraId="57C6C551" w14:textId="54F9B2EB"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1.第1-7案本會113.4.1(11-1-11)報告及詢答完畢，另定期繼續審查。</w:t>
            </w:r>
          </w:p>
          <w:p w14:paraId="51795300" w14:textId="72C4FDD9"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2.第1-15案本會113.4.3舉行「啟動國會改革─立法院職權行使法相關法案」公聽會。</w:t>
            </w:r>
          </w:p>
          <w:p w14:paraId="4E468D66" w14:textId="0A4B6F03"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3.第1-15案本會113.4.10舉行「如何落實國會調查／聽證權以有效監督行政機關，並避免侵犯人</w:t>
            </w:r>
            <w:r w:rsidRPr="00203DF0">
              <w:rPr>
                <w:rFonts w:ascii="標楷體" w:eastAsia="標楷體" w:hAnsi="標楷體" w:hint="eastAsia"/>
                <w:spacing w:val="-20"/>
                <w:kern w:val="0"/>
                <w:szCs w:val="22"/>
              </w:rPr>
              <w:lastRenderedPageBreak/>
              <w:t>民自由／隱私權」公聽會。</w:t>
            </w:r>
          </w:p>
          <w:p w14:paraId="5FEB721F" w14:textId="4BF0DFC2"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4.第1-15案本會113.4.11舉行「如何落實國會調查／聽證權以有效監督行政機關，並防範機密外洩危害國安」公聽會。</w:t>
            </w:r>
          </w:p>
          <w:p w14:paraId="3B774EAB" w14:textId="2684B3C2"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5.第1-15案本會113.4.15(11-1-12)審查完竣，須交由黨團協商。</w:t>
            </w:r>
          </w:p>
          <w:p w14:paraId="6B11C8EA"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6.113.5.8黨團協商。</w:t>
            </w:r>
          </w:p>
          <w:p w14:paraId="2455AE33"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7.113.5.16黨團協商。</w:t>
            </w:r>
          </w:p>
        </w:tc>
        <w:tc>
          <w:tcPr>
            <w:tcW w:w="1331" w:type="dxa"/>
            <w:vMerge w:val="restart"/>
          </w:tcPr>
          <w:p w14:paraId="0608914E"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lastRenderedPageBreak/>
              <w:t>院會</w:t>
            </w:r>
          </w:p>
          <w:p w14:paraId="11BB0859"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113.5.28</w:t>
            </w:r>
          </w:p>
          <w:p w14:paraId="4F3BFBD9"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(11-1-15)</w:t>
            </w:r>
          </w:p>
          <w:p w14:paraId="4B39928B"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三讀增訂第二十九條之一、第三十條之一、第四十六條之一、第四十六條之二、第五十條之一、第五十條之二、第五十三條之一、第五十三條之二、第五十三條</w:t>
            </w:r>
            <w:r w:rsidRPr="00203DF0">
              <w:rPr>
                <w:rFonts w:ascii="標楷體" w:eastAsia="標楷體" w:hAnsi="標楷體" w:hint="eastAsia"/>
                <w:color w:val="000000"/>
                <w:spacing w:val="-20"/>
                <w:szCs w:val="22"/>
              </w:rPr>
              <w:lastRenderedPageBreak/>
              <w:t>之三、第九章之一章名、第五十九條之一、第五十九條之二、第五十九條之三、第五十九條之四、第五十九條之五、第五十九條之六、第五十九條之七、第五十九條之八、第五十九條之九及第七十四條之一條文；並修正第二條、第十五條、第十五條之一、第十五條之二、第十五條之四、第二十二條、第二十三條、第二十五條、第二十六條、第二十八條、第二十九條、第三十條、第三十一條、第四十四條、第八章章名、第四十五條、第四十六條、第四十七條、第四十八條、第四十九條、第五十條、第五十一條、第五十二</w:t>
            </w:r>
            <w:r w:rsidRPr="00203DF0">
              <w:rPr>
                <w:rFonts w:ascii="標楷體" w:eastAsia="標楷體" w:hAnsi="標楷體" w:hint="eastAsia"/>
                <w:color w:val="000000"/>
                <w:spacing w:val="-20"/>
                <w:szCs w:val="22"/>
              </w:rPr>
              <w:lastRenderedPageBreak/>
              <w:t>條、第五十三條及第五十七條條文。</w:t>
            </w:r>
          </w:p>
          <w:p w14:paraId="7AB7A8B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113.6.21</w:t>
            </w:r>
          </w:p>
          <w:p w14:paraId="72D1A7D0"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(11-1-1</w:t>
            </w:r>
            <w:r w:rsidRPr="00203DF0">
              <w:rPr>
                <w:rFonts w:ascii="標楷體" w:eastAsia="標楷體" w:hAnsi="標楷體" w:hint="eastAsia"/>
                <w:color w:val="000000"/>
                <w:spacing w:val="-20"/>
                <w:szCs w:val="22"/>
              </w:rPr>
              <w:t>9</w:t>
            </w:r>
            <w:r w:rsidRPr="00203DF0">
              <w:rPr>
                <w:rFonts w:ascii="標楷體" w:eastAsia="標楷體" w:hAnsi="標楷體"/>
                <w:color w:val="000000"/>
                <w:spacing w:val="-20"/>
                <w:szCs w:val="22"/>
              </w:rPr>
              <w:t>)</w:t>
            </w:r>
            <w:r w:rsidRPr="00203DF0">
              <w:rPr>
                <w:rFonts w:ascii="標楷體" w:eastAsia="標楷體" w:hAnsi="標楷體" w:hint="eastAsia"/>
                <w:color w:val="000000"/>
                <w:spacing w:val="-20"/>
                <w:szCs w:val="22"/>
              </w:rPr>
              <w:t>處理行政院移請本院覆議案，經表決不通過，維持本院原決議。</w:t>
            </w:r>
          </w:p>
        </w:tc>
        <w:tc>
          <w:tcPr>
            <w:tcW w:w="1607" w:type="dxa"/>
            <w:vMerge w:val="restart"/>
          </w:tcPr>
          <w:p w14:paraId="701FBD49"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lastRenderedPageBreak/>
              <w:t>113年6月5日台立院議字第1130702162號</w:t>
            </w:r>
          </w:p>
          <w:p w14:paraId="0CAD9AED"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p w14:paraId="7B1D1DE2"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113年6月24日華總一義字第11300056401號</w:t>
            </w:r>
          </w:p>
        </w:tc>
        <w:tc>
          <w:tcPr>
            <w:tcW w:w="1125" w:type="dxa"/>
            <w:vMerge w:val="restart"/>
          </w:tcPr>
          <w:p w14:paraId="27105240"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r w:rsidRPr="00203DF0">
              <w:rPr>
                <w:rFonts w:ascii="標楷體" w:eastAsia="標楷體" w:hAnsi="標楷體" w:hint="eastAsia"/>
                <w:color w:val="000000"/>
                <w:spacing w:val="-22"/>
                <w:szCs w:val="22"/>
              </w:rPr>
              <w:t>第7728號</w:t>
            </w:r>
          </w:p>
        </w:tc>
      </w:tr>
      <w:tr w:rsidR="001949A3" w:rsidRPr="00203DF0" w14:paraId="4D179A0E" w14:textId="77777777" w:rsidTr="00296A5A">
        <w:trPr>
          <w:trHeight w:val="600"/>
        </w:trPr>
        <w:tc>
          <w:tcPr>
            <w:tcW w:w="501" w:type="dxa"/>
          </w:tcPr>
          <w:p w14:paraId="2BE7C395"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2</w:t>
            </w:r>
          </w:p>
        </w:tc>
        <w:tc>
          <w:tcPr>
            <w:tcW w:w="1148" w:type="dxa"/>
          </w:tcPr>
          <w:p w14:paraId="7546FAED"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2.立法院職權行使法部分條文修正草案</w:t>
            </w:r>
          </w:p>
        </w:tc>
        <w:tc>
          <w:tcPr>
            <w:tcW w:w="1571" w:type="dxa"/>
          </w:tcPr>
          <w:p w14:paraId="3F154118"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委員楊瓊瓔等20人 113.03.01</w:t>
            </w:r>
          </w:p>
          <w:p w14:paraId="2D6F1E3F"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（11-1-3）</w:t>
            </w:r>
          </w:p>
        </w:tc>
        <w:tc>
          <w:tcPr>
            <w:tcW w:w="1718" w:type="dxa"/>
            <w:vMerge/>
          </w:tcPr>
          <w:p w14:paraId="1AE81947"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551E69B8"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0ACAA924"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1BC76FC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6D80001" w14:textId="77777777" w:rsidTr="00296A5A">
        <w:trPr>
          <w:trHeight w:val="600"/>
        </w:trPr>
        <w:tc>
          <w:tcPr>
            <w:tcW w:w="501" w:type="dxa"/>
          </w:tcPr>
          <w:p w14:paraId="1D7DDB7D"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3</w:t>
            </w:r>
          </w:p>
        </w:tc>
        <w:tc>
          <w:tcPr>
            <w:tcW w:w="1148" w:type="dxa"/>
          </w:tcPr>
          <w:p w14:paraId="0059FA12"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3.立法院職權行使法部分條文修正草案</w:t>
            </w:r>
          </w:p>
        </w:tc>
        <w:tc>
          <w:tcPr>
            <w:tcW w:w="1571" w:type="dxa"/>
          </w:tcPr>
          <w:p w14:paraId="16DB25BC"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委員傅</w:t>
            </w:r>
            <w:r w:rsidRPr="00203DF0">
              <w:rPr>
                <w:rFonts w:ascii="標楷體" w:eastAsia="標楷體" w:hAnsi="標楷體" w:hint="eastAsia"/>
                <w:color w:val="000000"/>
                <w:kern w:val="0"/>
                <w:szCs w:val="22"/>
              </w:rPr>
              <w:t>崐萁等</w:t>
            </w:r>
            <w:r w:rsidRPr="00203DF0">
              <w:rPr>
                <w:rFonts w:ascii="標楷體" w:eastAsia="標楷體" w:hAnsi="標楷體"/>
                <w:color w:val="000000"/>
                <w:kern w:val="0"/>
                <w:szCs w:val="22"/>
              </w:rPr>
              <w:t>52人 113.03.08</w:t>
            </w:r>
          </w:p>
          <w:p w14:paraId="704362AE"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（11-1-4）</w:t>
            </w:r>
          </w:p>
        </w:tc>
        <w:tc>
          <w:tcPr>
            <w:tcW w:w="1718" w:type="dxa"/>
            <w:vMerge/>
          </w:tcPr>
          <w:p w14:paraId="642D9D0F"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44EF316C"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2747E86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0CACA8E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4FA10FD4" w14:textId="77777777" w:rsidTr="00296A5A">
        <w:trPr>
          <w:trHeight w:val="600"/>
        </w:trPr>
        <w:tc>
          <w:tcPr>
            <w:tcW w:w="501" w:type="dxa"/>
          </w:tcPr>
          <w:p w14:paraId="378503A6"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4</w:t>
            </w:r>
          </w:p>
        </w:tc>
        <w:tc>
          <w:tcPr>
            <w:tcW w:w="1148" w:type="dxa"/>
          </w:tcPr>
          <w:p w14:paraId="04E9D69E"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4.立法院職權行使</w:t>
            </w:r>
            <w:r w:rsidRPr="00203DF0">
              <w:rPr>
                <w:rFonts w:ascii="標楷體" w:eastAsia="標楷體" w:hAnsi="標楷體"/>
                <w:color w:val="000000"/>
                <w:kern w:val="0"/>
                <w:szCs w:val="22"/>
              </w:rPr>
              <w:lastRenderedPageBreak/>
              <w:t>法部分條文修正草案</w:t>
            </w:r>
          </w:p>
        </w:tc>
        <w:tc>
          <w:tcPr>
            <w:tcW w:w="1571" w:type="dxa"/>
          </w:tcPr>
          <w:p w14:paraId="19DB20AD"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lastRenderedPageBreak/>
              <w:t>委員傅</w:t>
            </w:r>
            <w:r w:rsidRPr="00203DF0">
              <w:rPr>
                <w:rFonts w:ascii="標楷體" w:eastAsia="標楷體" w:hAnsi="標楷體" w:hint="eastAsia"/>
                <w:color w:val="000000"/>
                <w:kern w:val="0"/>
                <w:szCs w:val="22"/>
              </w:rPr>
              <w:t>崐萁等</w:t>
            </w:r>
            <w:r w:rsidRPr="00203DF0">
              <w:rPr>
                <w:rFonts w:ascii="標楷體" w:eastAsia="標楷體" w:hAnsi="標楷體"/>
                <w:color w:val="000000"/>
                <w:kern w:val="0"/>
                <w:szCs w:val="22"/>
              </w:rPr>
              <w:t xml:space="preserve">52人 </w:t>
            </w:r>
            <w:r w:rsidRPr="00203DF0">
              <w:rPr>
                <w:rFonts w:ascii="標楷體" w:eastAsia="標楷體" w:hAnsi="標楷體"/>
                <w:color w:val="000000"/>
                <w:kern w:val="0"/>
                <w:szCs w:val="22"/>
              </w:rPr>
              <w:lastRenderedPageBreak/>
              <w:t>113.03.08</w:t>
            </w:r>
          </w:p>
          <w:p w14:paraId="068145F2"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（11-1-4）</w:t>
            </w:r>
          </w:p>
        </w:tc>
        <w:tc>
          <w:tcPr>
            <w:tcW w:w="1718" w:type="dxa"/>
            <w:vMerge/>
          </w:tcPr>
          <w:p w14:paraId="28651820"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495B5AD7"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50B8D46E"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5DBA5022"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483F7D27" w14:textId="77777777" w:rsidTr="00296A5A">
        <w:trPr>
          <w:trHeight w:val="600"/>
        </w:trPr>
        <w:tc>
          <w:tcPr>
            <w:tcW w:w="501" w:type="dxa"/>
          </w:tcPr>
          <w:p w14:paraId="70E90BEF"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5</w:t>
            </w:r>
          </w:p>
        </w:tc>
        <w:tc>
          <w:tcPr>
            <w:tcW w:w="1148" w:type="dxa"/>
          </w:tcPr>
          <w:p w14:paraId="377BBA73"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5.立法院職權行使法第十五條、第二十九條及第四十四條條文修正草案</w:t>
            </w:r>
          </w:p>
        </w:tc>
        <w:tc>
          <w:tcPr>
            <w:tcW w:w="1571" w:type="dxa"/>
          </w:tcPr>
          <w:p w14:paraId="20AC938A"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委員翁曉玲等16人 113.03.08</w:t>
            </w:r>
          </w:p>
          <w:p w14:paraId="17A4CCBB"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（11-1-4）</w:t>
            </w:r>
          </w:p>
        </w:tc>
        <w:tc>
          <w:tcPr>
            <w:tcW w:w="1718" w:type="dxa"/>
            <w:vMerge/>
          </w:tcPr>
          <w:p w14:paraId="284EF33C"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77D5FB57"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71841CC"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28A11F6E"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95AB9A2" w14:textId="77777777" w:rsidTr="00296A5A">
        <w:trPr>
          <w:trHeight w:val="600"/>
        </w:trPr>
        <w:tc>
          <w:tcPr>
            <w:tcW w:w="501" w:type="dxa"/>
          </w:tcPr>
          <w:p w14:paraId="46B111DE"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6</w:t>
            </w:r>
          </w:p>
        </w:tc>
        <w:tc>
          <w:tcPr>
            <w:tcW w:w="1148" w:type="dxa"/>
          </w:tcPr>
          <w:p w14:paraId="12073D2E"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6.立法院職權行使法第十五條之一、第十五條之二及第十五條之四條文修正草案</w:t>
            </w:r>
          </w:p>
        </w:tc>
        <w:tc>
          <w:tcPr>
            <w:tcW w:w="1571" w:type="dxa"/>
          </w:tcPr>
          <w:p w14:paraId="3AC2C4C9"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委員傅</w:t>
            </w:r>
            <w:r w:rsidRPr="00203DF0">
              <w:rPr>
                <w:rFonts w:ascii="標楷體" w:eastAsia="標楷體" w:hAnsi="標楷體" w:hint="eastAsia"/>
                <w:color w:val="000000"/>
                <w:kern w:val="0"/>
                <w:szCs w:val="22"/>
              </w:rPr>
              <w:t>崐萁等</w:t>
            </w:r>
            <w:r w:rsidRPr="00203DF0">
              <w:rPr>
                <w:rFonts w:ascii="標楷體" w:eastAsia="標楷體" w:hAnsi="標楷體"/>
                <w:color w:val="000000"/>
                <w:kern w:val="0"/>
                <w:szCs w:val="22"/>
              </w:rPr>
              <w:t>52人 113.03.08</w:t>
            </w:r>
          </w:p>
          <w:p w14:paraId="5D0419E6"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（11-1-4）</w:t>
            </w:r>
          </w:p>
        </w:tc>
        <w:tc>
          <w:tcPr>
            <w:tcW w:w="1718" w:type="dxa"/>
            <w:vMerge/>
          </w:tcPr>
          <w:p w14:paraId="0162865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3BC78B45"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7136B898"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5B54A56A"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A92D965" w14:textId="77777777" w:rsidTr="00296A5A">
        <w:trPr>
          <w:trHeight w:val="600"/>
        </w:trPr>
        <w:tc>
          <w:tcPr>
            <w:tcW w:w="501" w:type="dxa"/>
          </w:tcPr>
          <w:p w14:paraId="08906BCC"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7</w:t>
            </w:r>
          </w:p>
        </w:tc>
        <w:tc>
          <w:tcPr>
            <w:tcW w:w="1148" w:type="dxa"/>
          </w:tcPr>
          <w:p w14:paraId="278432D3"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7.立法院職權行使法第十五條之一、第十五條之二及第十五條之四條文修正草案</w:t>
            </w:r>
          </w:p>
        </w:tc>
        <w:tc>
          <w:tcPr>
            <w:tcW w:w="1571" w:type="dxa"/>
          </w:tcPr>
          <w:p w14:paraId="159E8798"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委員翁曉玲等16人 113.03.08</w:t>
            </w:r>
          </w:p>
          <w:p w14:paraId="7DC49BDF"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（11-1-4）</w:t>
            </w:r>
          </w:p>
        </w:tc>
        <w:tc>
          <w:tcPr>
            <w:tcW w:w="1718" w:type="dxa"/>
            <w:vMerge/>
          </w:tcPr>
          <w:p w14:paraId="7A9CA90D"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670E5F6A"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2D6F63E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2558CBE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4D272EE" w14:textId="77777777" w:rsidTr="00296A5A">
        <w:trPr>
          <w:trHeight w:val="600"/>
        </w:trPr>
        <w:tc>
          <w:tcPr>
            <w:tcW w:w="501" w:type="dxa"/>
          </w:tcPr>
          <w:p w14:paraId="4EAAE34A"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8</w:t>
            </w:r>
          </w:p>
        </w:tc>
        <w:tc>
          <w:tcPr>
            <w:tcW w:w="1148" w:type="dxa"/>
          </w:tcPr>
          <w:p w14:paraId="0CDE616E"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8.立法院職權行使法部分條文修正草案</w:t>
            </w:r>
          </w:p>
        </w:tc>
        <w:tc>
          <w:tcPr>
            <w:tcW w:w="1571" w:type="dxa"/>
          </w:tcPr>
          <w:p w14:paraId="4A4C80BE"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委員吳宗憲等16人 113.03.22</w:t>
            </w:r>
          </w:p>
          <w:p w14:paraId="73F3D34F"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6BFE792E"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1C7BC0BD"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529DE335"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0E224C36"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85D0DAF" w14:textId="77777777" w:rsidTr="00296A5A">
        <w:trPr>
          <w:trHeight w:val="600"/>
        </w:trPr>
        <w:tc>
          <w:tcPr>
            <w:tcW w:w="501" w:type="dxa"/>
          </w:tcPr>
          <w:p w14:paraId="289000F5"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9</w:t>
            </w:r>
          </w:p>
        </w:tc>
        <w:tc>
          <w:tcPr>
            <w:tcW w:w="1148" w:type="dxa"/>
          </w:tcPr>
          <w:p w14:paraId="37819171"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9.立法院職權行使法第十七條條文修正草案</w:t>
            </w:r>
          </w:p>
        </w:tc>
        <w:tc>
          <w:tcPr>
            <w:tcW w:w="1571" w:type="dxa"/>
          </w:tcPr>
          <w:p w14:paraId="00B57F1C"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委員吳宗憲等17人 113.03.22</w:t>
            </w:r>
          </w:p>
          <w:p w14:paraId="4DDA0D98"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4148517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0E693D76"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7667906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7E1CF7D8"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1331764" w14:textId="77777777" w:rsidTr="00296A5A">
        <w:trPr>
          <w:trHeight w:val="600"/>
        </w:trPr>
        <w:tc>
          <w:tcPr>
            <w:tcW w:w="501" w:type="dxa"/>
          </w:tcPr>
          <w:p w14:paraId="64E2C1EC"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10</w:t>
            </w:r>
          </w:p>
        </w:tc>
        <w:tc>
          <w:tcPr>
            <w:tcW w:w="1148" w:type="dxa"/>
          </w:tcPr>
          <w:p w14:paraId="6A366248"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10.立法院職權行使法部分條文修正草案</w:t>
            </w:r>
          </w:p>
        </w:tc>
        <w:tc>
          <w:tcPr>
            <w:tcW w:w="1571" w:type="dxa"/>
          </w:tcPr>
          <w:p w14:paraId="43656568"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委員吳宗憲等17人 113.03.22</w:t>
            </w:r>
          </w:p>
          <w:p w14:paraId="23F02D49"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50060F94"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1390743D"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27C808F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400D16DE"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01008F47" w14:textId="77777777" w:rsidTr="00296A5A">
        <w:trPr>
          <w:trHeight w:val="600"/>
        </w:trPr>
        <w:tc>
          <w:tcPr>
            <w:tcW w:w="501" w:type="dxa"/>
          </w:tcPr>
          <w:p w14:paraId="301541E1"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11</w:t>
            </w:r>
          </w:p>
        </w:tc>
        <w:tc>
          <w:tcPr>
            <w:tcW w:w="1148" w:type="dxa"/>
          </w:tcPr>
          <w:p w14:paraId="3A8D1374"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11.立法院職權行</w:t>
            </w:r>
            <w:r w:rsidRPr="00203DF0">
              <w:rPr>
                <w:rFonts w:ascii="標楷體" w:eastAsia="標楷體" w:hAnsi="標楷體"/>
                <w:color w:val="000000"/>
                <w:kern w:val="0"/>
                <w:szCs w:val="22"/>
              </w:rPr>
              <w:lastRenderedPageBreak/>
              <w:t>使法第十五條之一、第十五條之二及第十五條之四條文修正草案</w:t>
            </w:r>
          </w:p>
        </w:tc>
        <w:tc>
          <w:tcPr>
            <w:tcW w:w="1571" w:type="dxa"/>
          </w:tcPr>
          <w:p w14:paraId="51302441"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lastRenderedPageBreak/>
              <w:t xml:space="preserve">委員吳宗憲等16人 </w:t>
            </w:r>
            <w:r w:rsidRPr="00203DF0">
              <w:rPr>
                <w:rFonts w:ascii="標楷體" w:eastAsia="標楷體" w:hAnsi="標楷體"/>
                <w:color w:val="000000"/>
                <w:kern w:val="0"/>
                <w:szCs w:val="22"/>
              </w:rPr>
              <w:lastRenderedPageBreak/>
              <w:t>113.03.22</w:t>
            </w:r>
          </w:p>
          <w:p w14:paraId="3EEBA6A8"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71655B16"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586455F3"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1C4227F7"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3103FCA8"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0FF73301" w14:textId="77777777" w:rsidTr="00296A5A">
        <w:trPr>
          <w:trHeight w:val="600"/>
        </w:trPr>
        <w:tc>
          <w:tcPr>
            <w:tcW w:w="501" w:type="dxa"/>
          </w:tcPr>
          <w:p w14:paraId="0D854CE5"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12</w:t>
            </w:r>
          </w:p>
        </w:tc>
        <w:tc>
          <w:tcPr>
            <w:tcW w:w="1148" w:type="dxa"/>
          </w:tcPr>
          <w:p w14:paraId="4DE3A636"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12.立法院職權行使法第十五條之二條文修正草案</w:t>
            </w:r>
          </w:p>
        </w:tc>
        <w:tc>
          <w:tcPr>
            <w:tcW w:w="1571" w:type="dxa"/>
          </w:tcPr>
          <w:p w14:paraId="316C53BA"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委員賴瑞隆等17人 113.03.22</w:t>
            </w:r>
          </w:p>
          <w:p w14:paraId="23D4CA28"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355C343A"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2D4C6ACA"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7A9996D"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706FE6D3"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1729672" w14:textId="77777777" w:rsidTr="00296A5A">
        <w:trPr>
          <w:trHeight w:val="600"/>
        </w:trPr>
        <w:tc>
          <w:tcPr>
            <w:tcW w:w="501" w:type="dxa"/>
          </w:tcPr>
          <w:p w14:paraId="196C54B4"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13</w:t>
            </w:r>
          </w:p>
        </w:tc>
        <w:tc>
          <w:tcPr>
            <w:tcW w:w="1148" w:type="dxa"/>
          </w:tcPr>
          <w:p w14:paraId="6BFA3EBA"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13.立法院職權行使法增訂部分條文草案</w:t>
            </w:r>
          </w:p>
        </w:tc>
        <w:tc>
          <w:tcPr>
            <w:tcW w:w="1571" w:type="dxa"/>
          </w:tcPr>
          <w:p w14:paraId="7A454E64"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委員賴士葆等20人 113.03.22</w:t>
            </w:r>
          </w:p>
          <w:p w14:paraId="4FDD5707"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79607564"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048472F8"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83B4E76"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463DF1D0"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11071AB8" w14:textId="77777777" w:rsidTr="00296A5A">
        <w:trPr>
          <w:trHeight w:val="600"/>
        </w:trPr>
        <w:tc>
          <w:tcPr>
            <w:tcW w:w="501" w:type="dxa"/>
          </w:tcPr>
          <w:p w14:paraId="3402841B"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14</w:t>
            </w:r>
          </w:p>
        </w:tc>
        <w:tc>
          <w:tcPr>
            <w:tcW w:w="1148" w:type="dxa"/>
          </w:tcPr>
          <w:p w14:paraId="5F92E0D7"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14.立法院職權行使法第二十五條及第二十六條條文修正草案</w:t>
            </w:r>
          </w:p>
        </w:tc>
        <w:tc>
          <w:tcPr>
            <w:tcW w:w="1571" w:type="dxa"/>
          </w:tcPr>
          <w:p w14:paraId="20C87A90"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委員吳宗憲等18人 113.03.22</w:t>
            </w:r>
          </w:p>
          <w:p w14:paraId="4612B3B7"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56853F4F"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50DA8CA5"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B5272B3"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55073849"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D2DC8FE" w14:textId="77777777" w:rsidTr="00296A5A">
        <w:trPr>
          <w:trHeight w:val="600"/>
        </w:trPr>
        <w:tc>
          <w:tcPr>
            <w:tcW w:w="501" w:type="dxa"/>
          </w:tcPr>
          <w:p w14:paraId="5898C249"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15</w:t>
            </w:r>
          </w:p>
        </w:tc>
        <w:tc>
          <w:tcPr>
            <w:tcW w:w="1148" w:type="dxa"/>
          </w:tcPr>
          <w:p w14:paraId="77624242"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15.立法院職權行使法第二十五條條文修正草案</w:t>
            </w:r>
          </w:p>
        </w:tc>
        <w:tc>
          <w:tcPr>
            <w:tcW w:w="1571" w:type="dxa"/>
          </w:tcPr>
          <w:p w14:paraId="0F94D2B8"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委員翁曉玲等18人 113.03.22</w:t>
            </w:r>
          </w:p>
          <w:p w14:paraId="5B649051"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3C016B76"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1D846742"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7B7A1D33"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16BF1FA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16B80DA5" w14:textId="77777777" w:rsidTr="00296A5A">
        <w:trPr>
          <w:trHeight w:val="600"/>
        </w:trPr>
        <w:tc>
          <w:tcPr>
            <w:tcW w:w="501" w:type="dxa"/>
          </w:tcPr>
          <w:p w14:paraId="2084A020"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16</w:t>
            </w:r>
          </w:p>
        </w:tc>
        <w:tc>
          <w:tcPr>
            <w:tcW w:w="1148" w:type="dxa"/>
          </w:tcPr>
          <w:p w14:paraId="1AFFBC07"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16.立法院職權行使法第二十二條、第二十三條及第二十八條條文修正草案</w:t>
            </w:r>
          </w:p>
        </w:tc>
        <w:tc>
          <w:tcPr>
            <w:tcW w:w="1571" w:type="dxa"/>
          </w:tcPr>
          <w:p w14:paraId="5FDD0832" w14:textId="77777777" w:rsidR="001949A3" w:rsidRPr="00203DF0" w:rsidRDefault="001949A3" w:rsidP="00B8553E">
            <w:pPr>
              <w:adjustRightInd w:val="0"/>
              <w:snapToGrid w:val="0"/>
              <w:spacing w:line="300" w:lineRule="exact"/>
              <w:rPr>
                <w:rFonts w:ascii="標楷體" w:eastAsia="標楷體" w:hAnsi="標楷體"/>
                <w:szCs w:val="22"/>
              </w:rPr>
            </w:pPr>
            <w:r w:rsidRPr="00203DF0">
              <w:rPr>
                <w:rFonts w:ascii="標楷體" w:eastAsia="標楷體" w:hAnsi="標楷體" w:hint="eastAsia"/>
                <w:szCs w:val="22"/>
              </w:rPr>
              <w:t>委員羅智強等31人</w:t>
            </w:r>
            <w:r w:rsidRPr="00203DF0">
              <w:rPr>
                <w:rFonts w:ascii="標楷體" w:eastAsia="標楷體" w:hAnsi="標楷體"/>
                <w:szCs w:val="22"/>
              </w:rPr>
              <w:t xml:space="preserve"> 113.0</w:t>
            </w:r>
            <w:r w:rsidRPr="00203DF0">
              <w:rPr>
                <w:rFonts w:ascii="標楷體" w:eastAsia="標楷體" w:hAnsi="標楷體" w:hint="eastAsia"/>
                <w:szCs w:val="22"/>
              </w:rPr>
              <w:t>4</w:t>
            </w:r>
            <w:r w:rsidRPr="00203DF0">
              <w:rPr>
                <w:rFonts w:ascii="標楷體" w:eastAsia="標楷體" w:hAnsi="標楷體"/>
                <w:szCs w:val="22"/>
              </w:rPr>
              <w:t>.</w:t>
            </w:r>
            <w:r w:rsidRPr="00203DF0">
              <w:rPr>
                <w:rFonts w:ascii="標楷體" w:eastAsia="標楷體" w:hAnsi="標楷體" w:hint="eastAsia"/>
                <w:szCs w:val="22"/>
              </w:rPr>
              <w:t>26</w:t>
            </w:r>
          </w:p>
          <w:p w14:paraId="3D905416"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szCs w:val="22"/>
              </w:rPr>
              <w:t>（11-1-</w:t>
            </w:r>
            <w:r w:rsidRPr="00203DF0">
              <w:rPr>
                <w:rFonts w:ascii="標楷體" w:eastAsia="標楷體" w:hAnsi="標楷體" w:hint="eastAsia"/>
                <w:szCs w:val="22"/>
              </w:rPr>
              <w:t>11</w:t>
            </w:r>
            <w:r w:rsidRPr="00203DF0">
              <w:rPr>
                <w:rFonts w:ascii="標楷體" w:eastAsia="標楷體" w:hAnsi="標楷體"/>
                <w:szCs w:val="22"/>
              </w:rPr>
              <w:t>）</w:t>
            </w:r>
          </w:p>
        </w:tc>
        <w:tc>
          <w:tcPr>
            <w:tcW w:w="1718" w:type="dxa"/>
          </w:tcPr>
          <w:p w14:paraId="5E73630C"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1.院會113.4.26</w:t>
            </w:r>
          </w:p>
          <w:p w14:paraId="64F69560" w14:textId="2E6B1E3A"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（11-1-11）逕付二讀，與相關提案併案協商。</w:t>
            </w:r>
          </w:p>
          <w:p w14:paraId="62CD655B"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2.113.5.8黨團協商。</w:t>
            </w:r>
          </w:p>
          <w:p w14:paraId="7CB639F5"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3.113.5.16黨團協商。</w:t>
            </w:r>
          </w:p>
        </w:tc>
        <w:tc>
          <w:tcPr>
            <w:tcW w:w="1331" w:type="dxa"/>
            <w:vMerge/>
          </w:tcPr>
          <w:p w14:paraId="75DA6D67"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57A3FCEE"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492B21AF"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05D0A2AC" w14:textId="77777777" w:rsidTr="00296A5A">
        <w:trPr>
          <w:trHeight w:val="600"/>
        </w:trPr>
        <w:tc>
          <w:tcPr>
            <w:tcW w:w="501" w:type="dxa"/>
          </w:tcPr>
          <w:p w14:paraId="2DF028F7"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s="新細明體" w:hint="eastAsia"/>
                <w:color w:val="000000"/>
                <w:szCs w:val="22"/>
              </w:rPr>
              <w:t>17</w:t>
            </w:r>
          </w:p>
        </w:tc>
        <w:tc>
          <w:tcPr>
            <w:tcW w:w="1148" w:type="dxa"/>
          </w:tcPr>
          <w:p w14:paraId="71606425"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17.立法院職權行使法部分條文修正草案</w:t>
            </w:r>
          </w:p>
        </w:tc>
        <w:tc>
          <w:tcPr>
            <w:tcW w:w="1571" w:type="dxa"/>
          </w:tcPr>
          <w:p w14:paraId="19EEC62C" w14:textId="77777777" w:rsidR="001949A3" w:rsidRPr="00203DF0" w:rsidRDefault="001949A3" w:rsidP="00B8553E">
            <w:pPr>
              <w:adjustRightInd w:val="0"/>
              <w:snapToGrid w:val="0"/>
              <w:spacing w:line="300" w:lineRule="exact"/>
              <w:rPr>
                <w:rFonts w:ascii="標楷體" w:eastAsia="標楷體" w:hAnsi="標楷體"/>
                <w:szCs w:val="22"/>
              </w:rPr>
            </w:pPr>
            <w:r w:rsidRPr="00203DF0">
              <w:rPr>
                <w:rFonts w:ascii="標楷體" w:eastAsia="標楷體" w:hAnsi="標楷體" w:hint="eastAsia"/>
                <w:szCs w:val="22"/>
              </w:rPr>
              <w:t>委員羅智強等16人</w:t>
            </w:r>
            <w:r w:rsidRPr="00203DF0">
              <w:rPr>
                <w:rFonts w:ascii="標楷體" w:eastAsia="標楷體" w:hAnsi="標楷體"/>
                <w:szCs w:val="22"/>
              </w:rPr>
              <w:t>113.0</w:t>
            </w:r>
            <w:r w:rsidRPr="00203DF0">
              <w:rPr>
                <w:rFonts w:ascii="標楷體" w:eastAsia="標楷體" w:hAnsi="標楷體" w:hint="eastAsia"/>
                <w:szCs w:val="22"/>
              </w:rPr>
              <w:t>4</w:t>
            </w:r>
            <w:r w:rsidRPr="00203DF0">
              <w:rPr>
                <w:rFonts w:ascii="標楷體" w:eastAsia="標楷體" w:hAnsi="標楷體"/>
                <w:szCs w:val="22"/>
              </w:rPr>
              <w:t>.</w:t>
            </w:r>
            <w:r w:rsidRPr="00203DF0">
              <w:rPr>
                <w:rFonts w:ascii="標楷體" w:eastAsia="標楷體" w:hAnsi="標楷體" w:hint="eastAsia"/>
                <w:szCs w:val="22"/>
              </w:rPr>
              <w:t>26</w:t>
            </w:r>
          </w:p>
          <w:p w14:paraId="78353AA8"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szCs w:val="22"/>
              </w:rPr>
              <w:t>（11-1-</w:t>
            </w:r>
            <w:r w:rsidRPr="00203DF0">
              <w:rPr>
                <w:rFonts w:ascii="標楷體" w:eastAsia="標楷體" w:hAnsi="標楷體" w:hint="eastAsia"/>
                <w:szCs w:val="22"/>
              </w:rPr>
              <w:t>11</w:t>
            </w:r>
            <w:r w:rsidRPr="00203DF0">
              <w:rPr>
                <w:rFonts w:ascii="標楷體" w:eastAsia="標楷體" w:hAnsi="標楷體"/>
                <w:szCs w:val="22"/>
              </w:rPr>
              <w:t>）</w:t>
            </w:r>
          </w:p>
        </w:tc>
        <w:tc>
          <w:tcPr>
            <w:tcW w:w="1718" w:type="dxa"/>
          </w:tcPr>
          <w:p w14:paraId="77F0C70A"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1.院會113.4.26</w:t>
            </w:r>
          </w:p>
          <w:p w14:paraId="2D183379" w14:textId="6A19B990"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（11-1-11）逕付二讀，與相關提案併案協商。</w:t>
            </w:r>
          </w:p>
          <w:p w14:paraId="147B66ED"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2.113.5.8黨團協商。</w:t>
            </w:r>
          </w:p>
          <w:p w14:paraId="5D284DE4"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lastRenderedPageBreak/>
              <w:t>3.113.5.16黨團協商。</w:t>
            </w:r>
          </w:p>
        </w:tc>
        <w:tc>
          <w:tcPr>
            <w:tcW w:w="1331" w:type="dxa"/>
            <w:vMerge/>
          </w:tcPr>
          <w:p w14:paraId="6E40FBB7"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4E059E28"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489135FA"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AC460D9" w14:textId="77777777" w:rsidTr="00296A5A">
        <w:trPr>
          <w:trHeight w:val="600"/>
        </w:trPr>
        <w:tc>
          <w:tcPr>
            <w:tcW w:w="501" w:type="dxa"/>
          </w:tcPr>
          <w:p w14:paraId="2FFD54B6"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18</w:t>
            </w:r>
          </w:p>
        </w:tc>
        <w:tc>
          <w:tcPr>
            <w:tcW w:w="1148" w:type="dxa"/>
          </w:tcPr>
          <w:p w14:paraId="24A794BF"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18.</w:t>
            </w:r>
            <w:r w:rsidRPr="00203DF0">
              <w:rPr>
                <w:rFonts w:ascii="標楷體" w:eastAsia="標楷體" w:hAnsi="標楷體"/>
                <w:szCs w:val="22"/>
              </w:rPr>
              <w:t>立法院職權行使法第十五條之一條文修正草案</w:t>
            </w:r>
          </w:p>
        </w:tc>
        <w:tc>
          <w:tcPr>
            <w:tcW w:w="1571" w:type="dxa"/>
          </w:tcPr>
          <w:p w14:paraId="4C0239EE" w14:textId="77777777" w:rsidR="001949A3" w:rsidRPr="00203DF0" w:rsidRDefault="001949A3" w:rsidP="00B8553E">
            <w:pPr>
              <w:adjustRightInd w:val="0"/>
              <w:snapToGrid w:val="0"/>
              <w:spacing w:line="300" w:lineRule="exact"/>
              <w:rPr>
                <w:rFonts w:ascii="標楷體" w:eastAsia="標楷體" w:hAnsi="標楷體"/>
                <w:szCs w:val="22"/>
              </w:rPr>
            </w:pPr>
            <w:r w:rsidRPr="00203DF0">
              <w:rPr>
                <w:rFonts w:ascii="標楷體" w:eastAsia="標楷體" w:hAnsi="標楷體"/>
                <w:szCs w:val="22"/>
              </w:rPr>
              <w:t>委員呂玉玲等17人 113.04.09</w:t>
            </w:r>
          </w:p>
          <w:p w14:paraId="0C753170"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szCs w:val="22"/>
              </w:rPr>
              <w:t>（11-1-8）</w:t>
            </w:r>
          </w:p>
        </w:tc>
        <w:tc>
          <w:tcPr>
            <w:tcW w:w="1718" w:type="dxa"/>
          </w:tcPr>
          <w:p w14:paraId="03966297"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1.本會113.4.18</w:t>
            </w:r>
          </w:p>
          <w:p w14:paraId="06F63E3A" w14:textId="6EC12ADD"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(11-1-14)報告及詢答完畢，進行大體討論。</w:t>
            </w:r>
          </w:p>
          <w:p w14:paraId="6FF395A7"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2.本會113.4.25</w:t>
            </w:r>
          </w:p>
          <w:p w14:paraId="2FBDF4D0" w14:textId="77BB853E"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(11-1-17)報告及詢答完畢，另定期繼續審查。</w:t>
            </w:r>
          </w:p>
          <w:p w14:paraId="34212CAC"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3.院會113.5.3</w:t>
            </w:r>
          </w:p>
          <w:p w14:paraId="463DBBD1" w14:textId="6F65EC25"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（11-1-12）自司法及法制委員會抽出逕付二讀，與相關提案併案協商。</w:t>
            </w:r>
          </w:p>
          <w:p w14:paraId="495B1C1D"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4.113.5.8黨團協商。</w:t>
            </w:r>
          </w:p>
          <w:p w14:paraId="4752608C"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5.113.5.16黨團協商。</w:t>
            </w:r>
          </w:p>
        </w:tc>
        <w:tc>
          <w:tcPr>
            <w:tcW w:w="1331" w:type="dxa"/>
            <w:vMerge/>
          </w:tcPr>
          <w:p w14:paraId="3E4EB6CC"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CC78513"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3D49295B"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7329500F" w14:textId="77777777" w:rsidTr="00296A5A">
        <w:trPr>
          <w:trHeight w:val="600"/>
        </w:trPr>
        <w:tc>
          <w:tcPr>
            <w:tcW w:w="501" w:type="dxa"/>
          </w:tcPr>
          <w:p w14:paraId="1AC4480A"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19</w:t>
            </w:r>
          </w:p>
        </w:tc>
        <w:tc>
          <w:tcPr>
            <w:tcW w:w="1148" w:type="dxa"/>
          </w:tcPr>
          <w:p w14:paraId="770C6DFD"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19.</w:t>
            </w:r>
            <w:r w:rsidRPr="00203DF0">
              <w:rPr>
                <w:rFonts w:ascii="標楷體" w:eastAsia="標楷體" w:hAnsi="標楷體"/>
                <w:szCs w:val="22"/>
              </w:rPr>
              <w:t>立法院職權行使法增訂第二十八條之三及第二十八條之四條文草案</w:t>
            </w:r>
          </w:p>
        </w:tc>
        <w:tc>
          <w:tcPr>
            <w:tcW w:w="1571" w:type="dxa"/>
          </w:tcPr>
          <w:p w14:paraId="32E47241" w14:textId="77777777" w:rsidR="001949A3" w:rsidRPr="00203DF0" w:rsidRDefault="001949A3" w:rsidP="00B8553E">
            <w:pPr>
              <w:adjustRightInd w:val="0"/>
              <w:snapToGrid w:val="0"/>
              <w:spacing w:line="300" w:lineRule="exact"/>
              <w:rPr>
                <w:rFonts w:ascii="標楷體" w:eastAsia="標楷體" w:hAnsi="標楷體"/>
                <w:szCs w:val="22"/>
              </w:rPr>
            </w:pPr>
            <w:r w:rsidRPr="00203DF0">
              <w:rPr>
                <w:rFonts w:ascii="標楷體" w:eastAsia="標楷體" w:hAnsi="標楷體"/>
                <w:szCs w:val="22"/>
              </w:rPr>
              <w:t>委員呂玉玲等16人 113.04.09</w:t>
            </w:r>
          </w:p>
          <w:p w14:paraId="00FFFE76"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szCs w:val="22"/>
              </w:rPr>
              <w:t>（11-1-8）</w:t>
            </w:r>
          </w:p>
        </w:tc>
        <w:tc>
          <w:tcPr>
            <w:tcW w:w="1718" w:type="dxa"/>
          </w:tcPr>
          <w:p w14:paraId="7158512B"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1.本會113.4.18</w:t>
            </w:r>
          </w:p>
          <w:p w14:paraId="77D195FB" w14:textId="2CDB3A4C"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(11-1-14)報告及詢答完畢，進行大體討論。</w:t>
            </w:r>
          </w:p>
          <w:p w14:paraId="0B3C8C33"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2.本會113.4.25</w:t>
            </w:r>
          </w:p>
          <w:p w14:paraId="3E73C954" w14:textId="5037E442"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(11-1-17)報告及詢答完畢，另定期繼續審查。</w:t>
            </w:r>
          </w:p>
          <w:p w14:paraId="28EE4868"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3.院會113.5.3</w:t>
            </w:r>
          </w:p>
          <w:p w14:paraId="33070F99" w14:textId="211E77FF"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（11-1-12）自司法及法制委員會抽出逕付二讀，與相關提案併案協商。</w:t>
            </w:r>
          </w:p>
          <w:p w14:paraId="30EE2657"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4.113.5.8黨團協商。</w:t>
            </w:r>
          </w:p>
          <w:p w14:paraId="3B41B59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5.113.5.16黨團協商。</w:t>
            </w:r>
          </w:p>
        </w:tc>
        <w:tc>
          <w:tcPr>
            <w:tcW w:w="1331" w:type="dxa"/>
            <w:vMerge/>
          </w:tcPr>
          <w:p w14:paraId="62DF4CF9"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2B98C95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1F71FDFB"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A8A17F0" w14:textId="77777777" w:rsidTr="00296A5A">
        <w:trPr>
          <w:trHeight w:val="600"/>
        </w:trPr>
        <w:tc>
          <w:tcPr>
            <w:tcW w:w="501" w:type="dxa"/>
          </w:tcPr>
          <w:p w14:paraId="12F15367"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20</w:t>
            </w:r>
          </w:p>
        </w:tc>
        <w:tc>
          <w:tcPr>
            <w:tcW w:w="1148" w:type="dxa"/>
          </w:tcPr>
          <w:p w14:paraId="4F1944F3"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20.</w:t>
            </w:r>
            <w:r w:rsidRPr="00203DF0">
              <w:rPr>
                <w:rFonts w:ascii="標楷體" w:eastAsia="標楷體" w:hAnsi="標楷體"/>
                <w:szCs w:val="22"/>
              </w:rPr>
              <w:t>立法院職權行使法部分條文修正草案</w:t>
            </w:r>
          </w:p>
        </w:tc>
        <w:tc>
          <w:tcPr>
            <w:tcW w:w="1571" w:type="dxa"/>
          </w:tcPr>
          <w:p w14:paraId="1776F067" w14:textId="77777777" w:rsidR="001949A3" w:rsidRPr="00203DF0" w:rsidRDefault="001949A3" w:rsidP="00B8553E">
            <w:pPr>
              <w:adjustRightInd w:val="0"/>
              <w:snapToGrid w:val="0"/>
              <w:spacing w:line="300" w:lineRule="exact"/>
              <w:rPr>
                <w:rFonts w:ascii="標楷體" w:eastAsia="標楷體" w:hAnsi="標楷體"/>
                <w:szCs w:val="22"/>
              </w:rPr>
            </w:pPr>
            <w:r w:rsidRPr="00203DF0">
              <w:rPr>
                <w:rFonts w:ascii="標楷體" w:eastAsia="標楷體" w:hAnsi="標楷體"/>
                <w:szCs w:val="22"/>
              </w:rPr>
              <w:t>委員鄭天財</w:t>
            </w:r>
          </w:p>
          <w:p w14:paraId="0ECC5725" w14:textId="77777777" w:rsidR="00DB7161" w:rsidRPr="00203DF0" w:rsidRDefault="001949A3" w:rsidP="00B8553E">
            <w:pPr>
              <w:adjustRightInd w:val="0"/>
              <w:snapToGrid w:val="0"/>
              <w:spacing w:line="300" w:lineRule="exact"/>
              <w:rPr>
                <w:rFonts w:ascii="標楷體" w:eastAsia="標楷體" w:hAnsi="標楷體"/>
                <w:szCs w:val="22"/>
              </w:rPr>
            </w:pPr>
            <w:r w:rsidRPr="00203DF0">
              <w:rPr>
                <w:rFonts w:ascii="標楷體" w:eastAsia="標楷體" w:hAnsi="標楷體"/>
                <w:szCs w:val="22"/>
              </w:rPr>
              <w:t>Sra Kacaw</w:t>
            </w:r>
          </w:p>
          <w:p w14:paraId="48F155E4" w14:textId="1A92DA45" w:rsidR="001949A3" w:rsidRPr="00203DF0" w:rsidRDefault="001949A3" w:rsidP="00B8553E">
            <w:pPr>
              <w:adjustRightInd w:val="0"/>
              <w:snapToGrid w:val="0"/>
              <w:spacing w:line="300" w:lineRule="exact"/>
              <w:rPr>
                <w:rFonts w:ascii="標楷體" w:eastAsia="標楷體" w:hAnsi="標楷體"/>
                <w:szCs w:val="22"/>
              </w:rPr>
            </w:pPr>
            <w:r w:rsidRPr="00203DF0">
              <w:rPr>
                <w:rFonts w:ascii="標楷體" w:eastAsia="標楷體" w:hAnsi="標楷體"/>
                <w:szCs w:val="22"/>
              </w:rPr>
              <w:t>等19人 113.04.09</w:t>
            </w:r>
          </w:p>
          <w:p w14:paraId="6D78E7B0"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szCs w:val="22"/>
              </w:rPr>
              <w:t>（11-1-8）</w:t>
            </w:r>
          </w:p>
        </w:tc>
        <w:tc>
          <w:tcPr>
            <w:tcW w:w="1718" w:type="dxa"/>
          </w:tcPr>
          <w:p w14:paraId="023BDCE9"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1.本會113.4.18</w:t>
            </w:r>
          </w:p>
          <w:p w14:paraId="525D3F4D" w14:textId="42884E9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(11-1-14)報告及詢答完畢，進行大體討論。</w:t>
            </w:r>
          </w:p>
          <w:p w14:paraId="164079AB"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2.本會113.4.25</w:t>
            </w:r>
          </w:p>
          <w:p w14:paraId="5E524A42" w14:textId="50CAFC5E"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(11-1-17)報告及詢答完畢，另定期繼續審查。</w:t>
            </w:r>
          </w:p>
          <w:p w14:paraId="6733FF03"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lastRenderedPageBreak/>
              <w:t>3.院會113.5.3</w:t>
            </w:r>
          </w:p>
          <w:p w14:paraId="588CBD28" w14:textId="5E3660FF"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（11-1-12）自司法及法制委員會抽出逕付二讀，與相關提案併案協商。</w:t>
            </w:r>
          </w:p>
          <w:p w14:paraId="2A4186FE"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4.113.5.8黨團協商。</w:t>
            </w:r>
          </w:p>
          <w:p w14:paraId="2EE4817C"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5.113.5.16黨團協商。</w:t>
            </w:r>
          </w:p>
        </w:tc>
        <w:tc>
          <w:tcPr>
            <w:tcW w:w="1331" w:type="dxa"/>
            <w:vMerge/>
          </w:tcPr>
          <w:p w14:paraId="0F48494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32F79A9"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2F5B3EEF"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CF34854" w14:textId="77777777" w:rsidTr="00296A5A">
        <w:trPr>
          <w:trHeight w:val="600"/>
        </w:trPr>
        <w:tc>
          <w:tcPr>
            <w:tcW w:w="501" w:type="dxa"/>
          </w:tcPr>
          <w:p w14:paraId="7EC5261B"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21</w:t>
            </w:r>
          </w:p>
        </w:tc>
        <w:tc>
          <w:tcPr>
            <w:tcW w:w="1148" w:type="dxa"/>
          </w:tcPr>
          <w:p w14:paraId="6C53C46E"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21.</w:t>
            </w:r>
            <w:r w:rsidRPr="00203DF0">
              <w:rPr>
                <w:rFonts w:ascii="標楷體" w:eastAsia="標楷體" w:hAnsi="標楷體"/>
                <w:szCs w:val="22"/>
              </w:rPr>
              <w:t>立法院職權行使法部分條文修正草案</w:t>
            </w:r>
          </w:p>
        </w:tc>
        <w:tc>
          <w:tcPr>
            <w:tcW w:w="1571" w:type="dxa"/>
          </w:tcPr>
          <w:p w14:paraId="64A39C15" w14:textId="77777777" w:rsidR="001949A3" w:rsidRPr="00203DF0" w:rsidRDefault="001949A3" w:rsidP="00B8553E">
            <w:pPr>
              <w:adjustRightInd w:val="0"/>
              <w:snapToGrid w:val="0"/>
              <w:spacing w:line="300" w:lineRule="exact"/>
              <w:rPr>
                <w:rFonts w:ascii="標楷體" w:eastAsia="標楷體" w:hAnsi="標楷體"/>
                <w:szCs w:val="22"/>
              </w:rPr>
            </w:pPr>
            <w:r w:rsidRPr="00203DF0">
              <w:rPr>
                <w:rFonts w:ascii="標楷體" w:eastAsia="標楷體" w:hAnsi="標楷體"/>
                <w:szCs w:val="22"/>
              </w:rPr>
              <w:t>委員翁曉玲等17人 113.04.09</w:t>
            </w:r>
          </w:p>
          <w:p w14:paraId="73A7AFA9"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szCs w:val="22"/>
              </w:rPr>
              <w:t>（11-1-8）</w:t>
            </w:r>
          </w:p>
        </w:tc>
        <w:tc>
          <w:tcPr>
            <w:tcW w:w="1718" w:type="dxa"/>
          </w:tcPr>
          <w:p w14:paraId="03043B5A"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1.本會113.4.18</w:t>
            </w:r>
          </w:p>
          <w:p w14:paraId="030AE507" w14:textId="16A6407A"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(11-1-14)報告及詢答完畢，進行大體討論。</w:t>
            </w:r>
          </w:p>
          <w:p w14:paraId="5400F01E"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2.本會113.4.25</w:t>
            </w:r>
          </w:p>
          <w:p w14:paraId="4308A00B"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(11-1-17)報告及詢答完畢，另定期繼續審查。</w:t>
            </w:r>
          </w:p>
          <w:p w14:paraId="17AB0332"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3.院會113.5.3</w:t>
            </w:r>
          </w:p>
          <w:p w14:paraId="757B8E8F" w14:textId="532A4522"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（11-1-12）自司法及法制委員會抽出逕付二讀，與相關提案併案協商。</w:t>
            </w:r>
          </w:p>
          <w:p w14:paraId="2018FACA"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4.113.5.8黨團協商。</w:t>
            </w:r>
          </w:p>
          <w:p w14:paraId="7959CE27"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5.113.5.16黨團協商。</w:t>
            </w:r>
          </w:p>
        </w:tc>
        <w:tc>
          <w:tcPr>
            <w:tcW w:w="1331" w:type="dxa"/>
            <w:vMerge/>
          </w:tcPr>
          <w:p w14:paraId="0546A5E8"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025772F4"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6FE19A8F"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231DAACD" w14:textId="77777777" w:rsidTr="00296A5A">
        <w:trPr>
          <w:trHeight w:val="600"/>
        </w:trPr>
        <w:tc>
          <w:tcPr>
            <w:tcW w:w="501" w:type="dxa"/>
          </w:tcPr>
          <w:p w14:paraId="5C2A89F8"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22</w:t>
            </w:r>
          </w:p>
        </w:tc>
        <w:tc>
          <w:tcPr>
            <w:tcW w:w="1148" w:type="dxa"/>
          </w:tcPr>
          <w:p w14:paraId="66FBC58F"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22.</w:t>
            </w:r>
            <w:r w:rsidRPr="00203DF0">
              <w:rPr>
                <w:rFonts w:ascii="標楷體" w:eastAsia="標楷體" w:hAnsi="標楷體"/>
                <w:szCs w:val="22"/>
              </w:rPr>
              <w:t>立法院職權行使法第二十五條條文修正草案</w:t>
            </w:r>
          </w:p>
        </w:tc>
        <w:tc>
          <w:tcPr>
            <w:tcW w:w="1571" w:type="dxa"/>
          </w:tcPr>
          <w:p w14:paraId="63D6F050" w14:textId="77777777" w:rsidR="001949A3" w:rsidRPr="00203DF0" w:rsidRDefault="001949A3" w:rsidP="00B8553E">
            <w:pPr>
              <w:adjustRightInd w:val="0"/>
              <w:snapToGrid w:val="0"/>
              <w:spacing w:line="300" w:lineRule="exact"/>
              <w:rPr>
                <w:rFonts w:ascii="標楷體" w:eastAsia="標楷體" w:hAnsi="標楷體"/>
                <w:szCs w:val="22"/>
              </w:rPr>
            </w:pPr>
            <w:r w:rsidRPr="00203DF0">
              <w:rPr>
                <w:rFonts w:ascii="標楷體" w:eastAsia="標楷體" w:hAnsi="標楷體"/>
                <w:szCs w:val="22"/>
              </w:rPr>
              <w:t>委員羅智強等22人 113.04.12</w:t>
            </w:r>
          </w:p>
          <w:p w14:paraId="47CE2672"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szCs w:val="22"/>
              </w:rPr>
              <w:t>（11-1-9）</w:t>
            </w:r>
          </w:p>
        </w:tc>
        <w:tc>
          <w:tcPr>
            <w:tcW w:w="1718" w:type="dxa"/>
          </w:tcPr>
          <w:p w14:paraId="5E3E64C3"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1.本會113.4.25</w:t>
            </w:r>
          </w:p>
          <w:p w14:paraId="4AA5C725" w14:textId="710815EF"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(11-1-17)報告及詢答完畢，另定期繼續審查。</w:t>
            </w:r>
          </w:p>
          <w:p w14:paraId="2EEFBC48"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2.院會113.5.3</w:t>
            </w:r>
          </w:p>
          <w:p w14:paraId="237CBB7B" w14:textId="66CBAE6F"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（11-1-12）自司法及法制委員會抽出逕付二讀，與相關提案併案協商。</w:t>
            </w:r>
          </w:p>
          <w:p w14:paraId="033110A4"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3.113.5.8黨團協商。</w:t>
            </w:r>
          </w:p>
          <w:p w14:paraId="0C58047A"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4.113.5.16黨團協商。</w:t>
            </w:r>
          </w:p>
        </w:tc>
        <w:tc>
          <w:tcPr>
            <w:tcW w:w="1331" w:type="dxa"/>
            <w:vMerge/>
          </w:tcPr>
          <w:p w14:paraId="27B065D6"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353F7EF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5FF708E9"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1416A3EA" w14:textId="77777777" w:rsidTr="00296A5A">
        <w:trPr>
          <w:trHeight w:val="600"/>
        </w:trPr>
        <w:tc>
          <w:tcPr>
            <w:tcW w:w="501" w:type="dxa"/>
          </w:tcPr>
          <w:p w14:paraId="442E35AB"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23</w:t>
            </w:r>
          </w:p>
        </w:tc>
        <w:tc>
          <w:tcPr>
            <w:tcW w:w="1148" w:type="dxa"/>
          </w:tcPr>
          <w:p w14:paraId="3BCDA7A1"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1.中華民國刑法增訂第五章之一章名</w:t>
            </w:r>
            <w:r w:rsidRPr="00203DF0">
              <w:rPr>
                <w:rFonts w:ascii="標楷體" w:eastAsia="標楷體" w:hAnsi="標楷體"/>
                <w:color w:val="000000"/>
                <w:kern w:val="0"/>
                <w:szCs w:val="22"/>
              </w:rPr>
              <w:lastRenderedPageBreak/>
              <w:t>、第一百四十一條之一及第一百四十一條之二條文草案</w:t>
            </w:r>
          </w:p>
        </w:tc>
        <w:tc>
          <w:tcPr>
            <w:tcW w:w="1571" w:type="dxa"/>
          </w:tcPr>
          <w:p w14:paraId="5BA4A267"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lastRenderedPageBreak/>
              <w:t>委員傅</w:t>
            </w:r>
            <w:r w:rsidRPr="00203DF0">
              <w:rPr>
                <w:rFonts w:ascii="標楷體" w:eastAsia="標楷體" w:hAnsi="標楷體" w:hint="eastAsia"/>
                <w:color w:val="000000"/>
                <w:kern w:val="0"/>
                <w:szCs w:val="22"/>
              </w:rPr>
              <w:t>崐萁等</w:t>
            </w:r>
            <w:r w:rsidRPr="00203DF0">
              <w:rPr>
                <w:rFonts w:ascii="標楷體" w:eastAsia="標楷體" w:hAnsi="標楷體"/>
                <w:color w:val="000000"/>
                <w:kern w:val="0"/>
                <w:szCs w:val="22"/>
              </w:rPr>
              <w:t>52人 113.03.08</w:t>
            </w:r>
          </w:p>
          <w:p w14:paraId="55F73E3B"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（11-1-4）</w:t>
            </w:r>
          </w:p>
        </w:tc>
        <w:tc>
          <w:tcPr>
            <w:tcW w:w="1718" w:type="dxa"/>
            <w:vMerge w:val="restart"/>
          </w:tcPr>
          <w:p w14:paraId="624344E2" w14:textId="0D084918"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1.第1案本會113.4.1(11-1-11)報告及詢答完畢，另定期繼續</w:t>
            </w:r>
            <w:r w:rsidRPr="00203DF0">
              <w:rPr>
                <w:rFonts w:ascii="標楷體" w:eastAsia="標楷體" w:hAnsi="標楷體" w:hint="eastAsia"/>
                <w:spacing w:val="-20"/>
                <w:kern w:val="0"/>
                <w:szCs w:val="22"/>
              </w:rPr>
              <w:lastRenderedPageBreak/>
              <w:t>審查。</w:t>
            </w:r>
          </w:p>
          <w:p w14:paraId="79B6276C" w14:textId="11E8D1CC"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2.第1-2案本會113.4.3舉行「啟動國會改革─立法院職權行使法相關法案」公聽會。</w:t>
            </w:r>
          </w:p>
          <w:p w14:paraId="6C229C36" w14:textId="2BC53BCE"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3.第1-2案本會113.4.10舉行「如何落實國會調查／聽證權以有效監督行政機關，並避免侵犯人民自由／隱私權」公聽會。</w:t>
            </w:r>
          </w:p>
          <w:p w14:paraId="676DB0F0" w14:textId="48940642"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4.第1-2案本會113.4.11舉行「如何落實國會調查／聽證權以有效監督行政機關，並防範機密外洩危害國安」公聽會。</w:t>
            </w:r>
          </w:p>
          <w:p w14:paraId="3FB5E37A" w14:textId="71C0E332"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5.第1-2案本會113.4.15(11-1-12)審查完竣，須交由黨團協商。</w:t>
            </w:r>
          </w:p>
          <w:p w14:paraId="3FE48D52"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6.113.5.8黨團協商。</w:t>
            </w:r>
          </w:p>
          <w:p w14:paraId="3E0E6000"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7.113.5.16黨團協商。</w:t>
            </w:r>
          </w:p>
        </w:tc>
        <w:tc>
          <w:tcPr>
            <w:tcW w:w="1331" w:type="dxa"/>
            <w:vMerge w:val="restart"/>
          </w:tcPr>
          <w:p w14:paraId="4885B857"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lastRenderedPageBreak/>
              <w:t>院會</w:t>
            </w:r>
          </w:p>
          <w:p w14:paraId="4CFDC15D"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113.5.28</w:t>
            </w:r>
          </w:p>
          <w:p w14:paraId="3DEFEBD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(11-1-15)</w:t>
            </w:r>
          </w:p>
          <w:p w14:paraId="383890B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三讀增訂第</w:t>
            </w:r>
            <w:r w:rsidRPr="00203DF0">
              <w:rPr>
                <w:rFonts w:ascii="標楷體" w:eastAsia="標楷體" w:hAnsi="標楷體" w:hint="eastAsia"/>
                <w:color w:val="000000"/>
                <w:spacing w:val="-20"/>
                <w:szCs w:val="22"/>
              </w:rPr>
              <w:lastRenderedPageBreak/>
              <w:t>五章之一章名及第一百四十一條之一條文。</w:t>
            </w:r>
          </w:p>
          <w:p w14:paraId="6D15B4D8"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113.6.21</w:t>
            </w:r>
          </w:p>
          <w:p w14:paraId="74C7AAEA"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r w:rsidRPr="00203DF0">
              <w:rPr>
                <w:rFonts w:ascii="標楷體" w:eastAsia="標楷體" w:hAnsi="標楷體"/>
                <w:color w:val="000000"/>
                <w:spacing w:val="-20"/>
                <w:szCs w:val="22"/>
              </w:rPr>
              <w:t>(11-1-1</w:t>
            </w:r>
            <w:r w:rsidRPr="00203DF0">
              <w:rPr>
                <w:rFonts w:ascii="標楷體" w:eastAsia="標楷體" w:hAnsi="標楷體" w:hint="eastAsia"/>
                <w:color w:val="000000"/>
                <w:spacing w:val="-20"/>
                <w:szCs w:val="22"/>
              </w:rPr>
              <w:t>9</w:t>
            </w:r>
            <w:r w:rsidRPr="00203DF0">
              <w:rPr>
                <w:rFonts w:ascii="標楷體" w:eastAsia="標楷體" w:hAnsi="標楷體"/>
                <w:color w:val="000000"/>
                <w:spacing w:val="-20"/>
                <w:szCs w:val="22"/>
              </w:rPr>
              <w:t>)</w:t>
            </w:r>
            <w:r w:rsidRPr="00203DF0">
              <w:rPr>
                <w:rFonts w:ascii="標楷體" w:eastAsia="標楷體" w:hAnsi="標楷體" w:hint="eastAsia"/>
                <w:color w:val="000000"/>
                <w:spacing w:val="-20"/>
                <w:szCs w:val="22"/>
              </w:rPr>
              <w:t>處理行政院移請本院覆議案，經表決不通過，維持本院原決議。</w:t>
            </w:r>
          </w:p>
        </w:tc>
        <w:tc>
          <w:tcPr>
            <w:tcW w:w="1607" w:type="dxa"/>
            <w:vMerge w:val="restart"/>
          </w:tcPr>
          <w:p w14:paraId="2AF4DB4E"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lastRenderedPageBreak/>
              <w:t xml:space="preserve">113年6月5日台立院議字第1130702164號 </w:t>
            </w:r>
          </w:p>
          <w:p w14:paraId="0E8E0266"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p w14:paraId="78FECC55"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lastRenderedPageBreak/>
              <w:t>113年6月24日華總一義字第11300056391號</w:t>
            </w:r>
          </w:p>
        </w:tc>
        <w:tc>
          <w:tcPr>
            <w:tcW w:w="1125" w:type="dxa"/>
            <w:vMerge w:val="restart"/>
          </w:tcPr>
          <w:p w14:paraId="61F1CB71"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r w:rsidRPr="00203DF0">
              <w:rPr>
                <w:rFonts w:ascii="標楷體" w:eastAsia="標楷體" w:hAnsi="標楷體" w:hint="eastAsia"/>
                <w:color w:val="000000"/>
                <w:spacing w:val="-22"/>
                <w:szCs w:val="22"/>
              </w:rPr>
              <w:lastRenderedPageBreak/>
              <w:t>第7728號</w:t>
            </w:r>
          </w:p>
        </w:tc>
      </w:tr>
      <w:tr w:rsidR="001949A3" w:rsidRPr="00203DF0" w14:paraId="46B6C8CF" w14:textId="77777777" w:rsidTr="00296A5A">
        <w:trPr>
          <w:trHeight w:val="600"/>
        </w:trPr>
        <w:tc>
          <w:tcPr>
            <w:tcW w:w="501" w:type="dxa"/>
          </w:tcPr>
          <w:p w14:paraId="439B1722"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24</w:t>
            </w:r>
          </w:p>
        </w:tc>
        <w:tc>
          <w:tcPr>
            <w:tcW w:w="1148" w:type="dxa"/>
          </w:tcPr>
          <w:p w14:paraId="2FD34600"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2.中華民國刑法增訂第一百四十條之一條文草案</w:t>
            </w:r>
          </w:p>
        </w:tc>
        <w:tc>
          <w:tcPr>
            <w:tcW w:w="1571" w:type="dxa"/>
          </w:tcPr>
          <w:p w14:paraId="57312EE3"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委員翁曉玲等19人 113.03.22</w:t>
            </w:r>
          </w:p>
          <w:p w14:paraId="14E09FD9" w14:textId="77777777" w:rsidR="001949A3" w:rsidRPr="00203DF0" w:rsidRDefault="001949A3" w:rsidP="00B8553E">
            <w:pPr>
              <w:kinsoku w:val="0"/>
              <w:overflowPunct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0860F218"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0A344748"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129F505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04DA533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0DA297D7" w14:textId="77777777" w:rsidTr="00296A5A">
        <w:trPr>
          <w:trHeight w:val="600"/>
        </w:trPr>
        <w:tc>
          <w:tcPr>
            <w:tcW w:w="501" w:type="dxa"/>
          </w:tcPr>
          <w:p w14:paraId="6D427BA6"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w:t>
            </w:r>
            <w:r w:rsidRPr="00203DF0">
              <w:rPr>
                <w:rFonts w:ascii="標楷體" w:eastAsia="標楷體" w:hAnsi="標楷體"/>
                <w:color w:val="000000"/>
                <w:spacing w:val="-20"/>
                <w:szCs w:val="22"/>
              </w:rPr>
              <w:t>5</w:t>
            </w:r>
          </w:p>
        </w:tc>
        <w:tc>
          <w:tcPr>
            <w:tcW w:w="1148" w:type="dxa"/>
          </w:tcPr>
          <w:p w14:paraId="2A8E6FF7"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1.通訊保障及監察法部分條文修正草案</w:t>
            </w:r>
          </w:p>
        </w:tc>
        <w:tc>
          <w:tcPr>
            <w:tcW w:w="1571" w:type="dxa"/>
          </w:tcPr>
          <w:p w14:paraId="356A167F"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行政院 113.05.17</w:t>
            </w:r>
          </w:p>
          <w:p w14:paraId="41EDCFB7"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（11-1-14）</w:t>
            </w:r>
          </w:p>
        </w:tc>
        <w:tc>
          <w:tcPr>
            <w:tcW w:w="1718" w:type="dxa"/>
            <w:vMerge w:val="restart"/>
          </w:tcPr>
          <w:p w14:paraId="5B46878E"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.6.</w:t>
            </w:r>
            <w:r w:rsidRPr="00203DF0">
              <w:rPr>
                <w:rFonts w:ascii="標楷體" w:eastAsia="標楷體" w:hAnsi="標楷體"/>
                <w:spacing w:val="-20"/>
                <w:kern w:val="0"/>
                <w:szCs w:val="22"/>
              </w:rPr>
              <w:t>6</w:t>
            </w:r>
            <w:r w:rsidRPr="00203DF0">
              <w:rPr>
                <w:rFonts w:ascii="標楷體" w:eastAsia="標楷體" w:hAnsi="標楷體"/>
                <w:spacing w:val="-20"/>
                <w:kern w:val="0"/>
                <w:szCs w:val="22"/>
              </w:rPr>
              <w:br/>
            </w: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31</w:t>
            </w:r>
            <w:r w:rsidRPr="00203DF0">
              <w:rPr>
                <w:rFonts w:ascii="標楷體" w:eastAsia="標楷體" w:hAnsi="標楷體" w:hint="eastAsia"/>
                <w:spacing w:val="-20"/>
                <w:kern w:val="0"/>
                <w:szCs w:val="22"/>
              </w:rPr>
              <w:t>)審查完竣，須交由黨團協商。</w:t>
            </w:r>
          </w:p>
          <w:p w14:paraId="3BCB37E4"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2.113.6.28黨團協商。</w:t>
            </w:r>
          </w:p>
          <w:p w14:paraId="7E2BEF7B"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3.113.7.8黨團協商。</w:t>
            </w:r>
          </w:p>
          <w:p w14:paraId="768F30B9"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4.113.7.9黨團協商。</w:t>
            </w:r>
          </w:p>
          <w:p w14:paraId="6E4D30E6"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5.113.7.11黨團協商。</w:t>
            </w:r>
          </w:p>
        </w:tc>
        <w:tc>
          <w:tcPr>
            <w:tcW w:w="1331" w:type="dxa"/>
            <w:vMerge w:val="restart"/>
          </w:tcPr>
          <w:p w14:paraId="2259E5F6"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院會</w:t>
            </w:r>
          </w:p>
          <w:p w14:paraId="6DD7D253"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w:t>
            </w:r>
            <w:r w:rsidRPr="00203DF0">
              <w:rPr>
                <w:rFonts w:ascii="標楷體" w:eastAsia="標楷體" w:hAnsi="標楷體"/>
                <w:color w:val="000000"/>
                <w:spacing w:val="-20"/>
                <w:szCs w:val="22"/>
              </w:rPr>
              <w:t>13.</w:t>
            </w:r>
            <w:r w:rsidRPr="00203DF0">
              <w:rPr>
                <w:rFonts w:ascii="標楷體" w:eastAsia="標楷體" w:hAnsi="標楷體" w:hint="eastAsia"/>
                <w:color w:val="000000"/>
                <w:spacing w:val="-20"/>
                <w:szCs w:val="22"/>
              </w:rPr>
              <w:t>7.15</w:t>
            </w:r>
          </w:p>
          <w:p w14:paraId="0BACB0B1"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(11-1-</w:t>
            </w:r>
            <w:r w:rsidRPr="00203DF0">
              <w:rPr>
                <w:rFonts w:ascii="標楷體" w:eastAsia="標楷體" w:hAnsi="標楷體" w:hint="eastAsia"/>
                <w:color w:val="000000"/>
                <w:spacing w:val="-20"/>
                <w:szCs w:val="22"/>
              </w:rPr>
              <w:t>22</w:t>
            </w:r>
            <w:r w:rsidRPr="00203DF0">
              <w:rPr>
                <w:rFonts w:ascii="標楷體" w:eastAsia="標楷體" w:hAnsi="標楷體"/>
                <w:color w:val="000000"/>
                <w:spacing w:val="-20"/>
                <w:szCs w:val="22"/>
              </w:rPr>
              <w:t>)</w:t>
            </w:r>
          </w:p>
          <w:p w14:paraId="7B03378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三讀增訂第十四條之一條文；並修正第三條之一、第五條、第六條、第十一條之一、第十四條、第十五條、第十九條、第二十九條及第三</w:t>
            </w:r>
            <w:r w:rsidRPr="00203DF0">
              <w:rPr>
                <w:rFonts w:ascii="標楷體" w:eastAsia="標楷體" w:hAnsi="標楷體" w:hint="eastAsia"/>
                <w:color w:val="000000"/>
                <w:spacing w:val="-20"/>
                <w:szCs w:val="22"/>
              </w:rPr>
              <w:lastRenderedPageBreak/>
              <w:t>十一條條文。</w:t>
            </w:r>
          </w:p>
        </w:tc>
        <w:tc>
          <w:tcPr>
            <w:tcW w:w="1607" w:type="dxa"/>
            <w:vMerge w:val="restart"/>
          </w:tcPr>
          <w:p w14:paraId="4577712B"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lastRenderedPageBreak/>
              <w:t>113年7月30日台立院議字第1130702747號</w:t>
            </w:r>
          </w:p>
          <w:p w14:paraId="123D6128"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p w14:paraId="57C4E989"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113年7月31日</w:t>
            </w:r>
          </w:p>
          <w:p w14:paraId="38401AD7"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華總一義字第11300068901號</w:t>
            </w:r>
          </w:p>
        </w:tc>
        <w:tc>
          <w:tcPr>
            <w:tcW w:w="1125" w:type="dxa"/>
            <w:vMerge w:val="restart"/>
          </w:tcPr>
          <w:p w14:paraId="0E527D6E"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r w:rsidRPr="00203DF0">
              <w:rPr>
                <w:rFonts w:ascii="標楷體" w:eastAsia="標楷體" w:hAnsi="標楷體" w:hint="eastAsia"/>
                <w:color w:val="000000"/>
                <w:spacing w:val="-22"/>
                <w:szCs w:val="22"/>
              </w:rPr>
              <w:t>第7734號</w:t>
            </w:r>
          </w:p>
        </w:tc>
      </w:tr>
      <w:tr w:rsidR="001949A3" w:rsidRPr="00203DF0" w14:paraId="1997B6EF" w14:textId="77777777" w:rsidTr="00296A5A">
        <w:trPr>
          <w:trHeight w:val="600"/>
        </w:trPr>
        <w:tc>
          <w:tcPr>
            <w:tcW w:w="501" w:type="dxa"/>
          </w:tcPr>
          <w:p w14:paraId="31A7D365"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w:t>
            </w:r>
            <w:r w:rsidRPr="00203DF0">
              <w:rPr>
                <w:rFonts w:ascii="標楷體" w:eastAsia="標楷體" w:hAnsi="標楷體"/>
                <w:color w:val="000000"/>
                <w:spacing w:val="-20"/>
                <w:szCs w:val="22"/>
              </w:rPr>
              <w:t>6</w:t>
            </w:r>
          </w:p>
        </w:tc>
        <w:tc>
          <w:tcPr>
            <w:tcW w:w="1148" w:type="dxa"/>
          </w:tcPr>
          <w:p w14:paraId="0E659DB0"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2.通訊保障及監察法部分條文修正草案</w:t>
            </w:r>
          </w:p>
        </w:tc>
        <w:tc>
          <w:tcPr>
            <w:tcW w:w="1571" w:type="dxa"/>
          </w:tcPr>
          <w:p w14:paraId="6B5F342A"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台灣民眾黨黨團 113.05.31</w:t>
            </w:r>
          </w:p>
          <w:p w14:paraId="3E61172F"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（11-1-16）</w:t>
            </w:r>
          </w:p>
        </w:tc>
        <w:tc>
          <w:tcPr>
            <w:tcW w:w="1718" w:type="dxa"/>
            <w:vMerge/>
          </w:tcPr>
          <w:p w14:paraId="2DC33D84"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361BC9D2"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31A4119"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014044B0"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70279317" w14:textId="77777777" w:rsidTr="00296A5A">
        <w:trPr>
          <w:trHeight w:val="600"/>
        </w:trPr>
        <w:tc>
          <w:tcPr>
            <w:tcW w:w="501" w:type="dxa"/>
          </w:tcPr>
          <w:p w14:paraId="6C519BA1"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w:t>
            </w:r>
            <w:r w:rsidRPr="00203DF0">
              <w:rPr>
                <w:rFonts w:ascii="標楷體" w:eastAsia="標楷體" w:hAnsi="標楷體"/>
                <w:color w:val="000000"/>
                <w:spacing w:val="-20"/>
                <w:szCs w:val="22"/>
              </w:rPr>
              <w:t>7</w:t>
            </w:r>
          </w:p>
        </w:tc>
        <w:tc>
          <w:tcPr>
            <w:tcW w:w="1148" w:type="dxa"/>
          </w:tcPr>
          <w:p w14:paraId="11CC6CA9"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color w:val="000000"/>
                <w:kern w:val="0"/>
                <w:szCs w:val="22"/>
              </w:rPr>
              <w:t>3</w:t>
            </w:r>
            <w:r w:rsidRPr="00203DF0">
              <w:rPr>
                <w:rFonts w:ascii="標楷體" w:eastAsia="標楷體" w:hAnsi="標楷體"/>
                <w:color w:val="000000"/>
                <w:kern w:val="0"/>
                <w:szCs w:val="22"/>
              </w:rPr>
              <w:t>.</w:t>
            </w:r>
            <w:r w:rsidRPr="00203DF0">
              <w:rPr>
                <w:rFonts w:ascii="標楷體" w:eastAsia="標楷體" w:hAnsi="標楷體" w:hint="eastAsia"/>
                <w:color w:val="000000"/>
                <w:kern w:val="0"/>
                <w:szCs w:val="22"/>
              </w:rPr>
              <w:t>通訊保障及監察法部分條</w:t>
            </w:r>
            <w:r w:rsidRPr="00203DF0">
              <w:rPr>
                <w:rFonts w:ascii="標楷體" w:eastAsia="標楷體" w:hAnsi="標楷體" w:hint="eastAsia"/>
                <w:color w:val="000000"/>
                <w:kern w:val="0"/>
                <w:szCs w:val="22"/>
              </w:rPr>
              <w:lastRenderedPageBreak/>
              <w:t>文修正草案</w:t>
            </w:r>
          </w:p>
        </w:tc>
        <w:tc>
          <w:tcPr>
            <w:tcW w:w="1571" w:type="dxa"/>
          </w:tcPr>
          <w:p w14:paraId="6A714052"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lastRenderedPageBreak/>
              <w:t>委員林宜瑾等21人</w:t>
            </w:r>
            <w:r w:rsidRPr="00203DF0">
              <w:rPr>
                <w:rFonts w:ascii="標楷體" w:eastAsia="標楷體" w:hAnsi="標楷體"/>
                <w:color w:val="000000"/>
                <w:kern w:val="0"/>
                <w:szCs w:val="22"/>
              </w:rPr>
              <w:t>113.0</w:t>
            </w:r>
            <w:r w:rsidRPr="00203DF0">
              <w:rPr>
                <w:rFonts w:ascii="標楷體" w:eastAsia="標楷體" w:hAnsi="標楷體" w:hint="eastAsia"/>
                <w:color w:val="000000"/>
                <w:kern w:val="0"/>
                <w:szCs w:val="22"/>
              </w:rPr>
              <w:t>6</w:t>
            </w:r>
            <w:r w:rsidRPr="00203DF0">
              <w:rPr>
                <w:rFonts w:ascii="標楷體" w:eastAsia="標楷體" w:hAnsi="標楷體"/>
                <w:color w:val="000000"/>
                <w:kern w:val="0"/>
                <w:szCs w:val="22"/>
              </w:rPr>
              <w:t>.1</w:t>
            </w:r>
            <w:r w:rsidRPr="00203DF0">
              <w:rPr>
                <w:rFonts w:ascii="標楷體" w:eastAsia="標楷體" w:hAnsi="標楷體" w:hint="eastAsia"/>
                <w:color w:val="000000"/>
                <w:kern w:val="0"/>
                <w:szCs w:val="22"/>
              </w:rPr>
              <w:t>4</w:t>
            </w:r>
          </w:p>
          <w:p w14:paraId="15BD7B15"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lastRenderedPageBreak/>
              <w:t>（11-1-</w:t>
            </w:r>
            <w:r w:rsidRPr="00203DF0">
              <w:rPr>
                <w:rFonts w:ascii="標楷體" w:eastAsia="標楷體" w:hAnsi="標楷體" w:hint="eastAsia"/>
                <w:color w:val="000000"/>
                <w:kern w:val="0"/>
                <w:szCs w:val="22"/>
              </w:rPr>
              <w:t>18</w:t>
            </w:r>
            <w:r w:rsidRPr="00203DF0">
              <w:rPr>
                <w:rFonts w:ascii="標楷體" w:eastAsia="標楷體" w:hAnsi="標楷體"/>
                <w:color w:val="000000"/>
                <w:kern w:val="0"/>
                <w:szCs w:val="22"/>
              </w:rPr>
              <w:t>）</w:t>
            </w:r>
          </w:p>
        </w:tc>
        <w:tc>
          <w:tcPr>
            <w:tcW w:w="1718" w:type="dxa"/>
          </w:tcPr>
          <w:p w14:paraId="36A28858"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lastRenderedPageBreak/>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.6.14</w:t>
            </w:r>
          </w:p>
          <w:p w14:paraId="2127A0AF" w14:textId="69DBF713"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8）逕付二讀，與相關提</w:t>
            </w:r>
            <w:r w:rsidRPr="00203DF0">
              <w:rPr>
                <w:rFonts w:ascii="標楷體" w:eastAsia="標楷體" w:hAnsi="標楷體" w:hint="eastAsia"/>
                <w:spacing w:val="-20"/>
                <w:kern w:val="0"/>
                <w:szCs w:val="22"/>
              </w:rPr>
              <w:lastRenderedPageBreak/>
              <w:t>案併案協商。</w:t>
            </w:r>
          </w:p>
          <w:p w14:paraId="084C1B1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2.113.6.28黨團協商。</w:t>
            </w:r>
          </w:p>
          <w:p w14:paraId="6AB70535"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3.113.7.8黨團協商。</w:t>
            </w:r>
          </w:p>
          <w:p w14:paraId="0A4FBEA3"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4.113.7.9黨團協商。</w:t>
            </w:r>
          </w:p>
          <w:p w14:paraId="30513AC6"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5.113.7.11黨團協商。</w:t>
            </w:r>
          </w:p>
        </w:tc>
        <w:tc>
          <w:tcPr>
            <w:tcW w:w="1331" w:type="dxa"/>
            <w:vMerge/>
          </w:tcPr>
          <w:p w14:paraId="37488350"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73E2758B"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51C43B66"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1281037E" w14:textId="77777777" w:rsidTr="00296A5A">
        <w:trPr>
          <w:trHeight w:val="600"/>
        </w:trPr>
        <w:tc>
          <w:tcPr>
            <w:tcW w:w="501" w:type="dxa"/>
          </w:tcPr>
          <w:p w14:paraId="3942CDCB"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w:t>
            </w:r>
            <w:r w:rsidRPr="00203DF0">
              <w:rPr>
                <w:rFonts w:ascii="標楷體" w:eastAsia="標楷體" w:hAnsi="標楷體"/>
                <w:color w:val="000000"/>
                <w:spacing w:val="-20"/>
                <w:szCs w:val="22"/>
              </w:rPr>
              <w:t>8</w:t>
            </w:r>
          </w:p>
        </w:tc>
        <w:tc>
          <w:tcPr>
            <w:tcW w:w="1148" w:type="dxa"/>
          </w:tcPr>
          <w:p w14:paraId="52DDC913"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color w:val="000000"/>
                <w:kern w:val="0"/>
                <w:szCs w:val="22"/>
              </w:rPr>
              <w:t>4</w:t>
            </w:r>
            <w:r w:rsidRPr="00203DF0">
              <w:rPr>
                <w:rFonts w:ascii="標楷體" w:eastAsia="標楷體" w:hAnsi="標楷體"/>
                <w:color w:val="000000"/>
                <w:kern w:val="0"/>
                <w:szCs w:val="22"/>
              </w:rPr>
              <w:t>.</w:t>
            </w:r>
            <w:r w:rsidRPr="00203DF0">
              <w:rPr>
                <w:rFonts w:ascii="標楷體" w:eastAsia="標楷體" w:hAnsi="標楷體" w:hint="eastAsia"/>
                <w:color w:val="000000"/>
                <w:kern w:val="0"/>
                <w:szCs w:val="22"/>
              </w:rPr>
              <w:t>通訊保障及監察法第十五條及第十九條條文修正草案</w:t>
            </w:r>
          </w:p>
        </w:tc>
        <w:tc>
          <w:tcPr>
            <w:tcW w:w="1571" w:type="dxa"/>
          </w:tcPr>
          <w:p w14:paraId="2177C010"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t>委員羅智強等16人</w:t>
            </w:r>
          </w:p>
          <w:p w14:paraId="0A0FD758"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t>1</w:t>
            </w:r>
            <w:r w:rsidRPr="00203DF0">
              <w:rPr>
                <w:rFonts w:ascii="標楷體" w:eastAsia="標楷體" w:hAnsi="標楷體"/>
                <w:color w:val="000000"/>
                <w:kern w:val="0"/>
                <w:szCs w:val="22"/>
              </w:rPr>
              <w:t>13</w:t>
            </w:r>
            <w:r w:rsidRPr="00203DF0">
              <w:rPr>
                <w:rFonts w:ascii="標楷體" w:eastAsia="標楷體" w:hAnsi="標楷體" w:hint="eastAsia"/>
                <w:color w:val="000000"/>
                <w:kern w:val="0"/>
                <w:szCs w:val="22"/>
              </w:rPr>
              <w:t>.6.28</w:t>
            </w:r>
          </w:p>
          <w:p w14:paraId="1CC500EB"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t>（1</w:t>
            </w:r>
            <w:r w:rsidRPr="00203DF0">
              <w:rPr>
                <w:rFonts w:ascii="標楷體" w:eastAsia="標楷體" w:hAnsi="標楷體"/>
                <w:color w:val="000000"/>
                <w:kern w:val="0"/>
                <w:szCs w:val="22"/>
              </w:rPr>
              <w:t>1</w:t>
            </w:r>
            <w:r w:rsidRPr="00203DF0">
              <w:rPr>
                <w:rFonts w:ascii="標楷體" w:eastAsia="標楷體" w:hAnsi="標楷體" w:hint="eastAsia"/>
                <w:color w:val="000000"/>
                <w:kern w:val="0"/>
                <w:szCs w:val="22"/>
              </w:rPr>
              <w:t>-</w:t>
            </w:r>
            <w:r w:rsidRPr="00203DF0">
              <w:rPr>
                <w:rFonts w:ascii="標楷體" w:eastAsia="標楷體" w:hAnsi="標楷體"/>
                <w:color w:val="000000"/>
                <w:kern w:val="0"/>
                <w:szCs w:val="22"/>
              </w:rPr>
              <w:t>1</w:t>
            </w:r>
            <w:r w:rsidRPr="00203DF0">
              <w:rPr>
                <w:rFonts w:ascii="標楷體" w:eastAsia="標楷體" w:hAnsi="標楷體" w:hint="eastAsia"/>
                <w:color w:val="000000"/>
                <w:kern w:val="0"/>
                <w:szCs w:val="22"/>
              </w:rPr>
              <w:t>-20）</w:t>
            </w:r>
          </w:p>
        </w:tc>
        <w:tc>
          <w:tcPr>
            <w:tcW w:w="1718" w:type="dxa"/>
          </w:tcPr>
          <w:p w14:paraId="33BEAC56"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.6.28</w:t>
            </w:r>
          </w:p>
          <w:p w14:paraId="4CC108D1" w14:textId="5FFE242D"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-20）逕付二讀，與相關提案併案協商。</w:t>
            </w:r>
          </w:p>
          <w:p w14:paraId="247C24C7"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2.113.7.8黨團協商。</w:t>
            </w:r>
          </w:p>
          <w:p w14:paraId="499B9A85"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3.113.7.9黨團協商。</w:t>
            </w:r>
          </w:p>
          <w:p w14:paraId="7183AAF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4.113.7.11黨團協商。</w:t>
            </w:r>
          </w:p>
        </w:tc>
        <w:tc>
          <w:tcPr>
            <w:tcW w:w="1331" w:type="dxa"/>
            <w:vMerge/>
          </w:tcPr>
          <w:p w14:paraId="6341DC7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70B3468C"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28A66518"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8EB962D" w14:textId="77777777" w:rsidTr="00296A5A">
        <w:trPr>
          <w:trHeight w:val="600"/>
        </w:trPr>
        <w:tc>
          <w:tcPr>
            <w:tcW w:w="501" w:type="dxa"/>
          </w:tcPr>
          <w:p w14:paraId="7A6FADF8"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w:t>
            </w:r>
            <w:r w:rsidRPr="00203DF0">
              <w:rPr>
                <w:rFonts w:ascii="標楷體" w:eastAsia="標楷體" w:hAnsi="標楷體"/>
                <w:color w:val="000000"/>
                <w:spacing w:val="-20"/>
                <w:szCs w:val="22"/>
              </w:rPr>
              <w:t>9</w:t>
            </w:r>
          </w:p>
        </w:tc>
        <w:tc>
          <w:tcPr>
            <w:tcW w:w="1148" w:type="dxa"/>
          </w:tcPr>
          <w:p w14:paraId="297201F3"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color w:val="000000"/>
                <w:kern w:val="0"/>
                <w:szCs w:val="22"/>
              </w:rPr>
              <w:t>5</w:t>
            </w:r>
            <w:r w:rsidRPr="00203DF0">
              <w:rPr>
                <w:rFonts w:ascii="標楷體" w:eastAsia="標楷體" w:hAnsi="標楷體"/>
                <w:color w:val="000000"/>
                <w:kern w:val="0"/>
                <w:szCs w:val="22"/>
              </w:rPr>
              <w:t>.通訊保障及監察法第三條之一、第十一條之一及第十八條之一條文修正草案</w:t>
            </w:r>
          </w:p>
        </w:tc>
        <w:tc>
          <w:tcPr>
            <w:tcW w:w="1571" w:type="dxa"/>
          </w:tcPr>
          <w:p w14:paraId="15C18EB0"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委員鍾佳濱等18人</w:t>
            </w:r>
          </w:p>
          <w:p w14:paraId="3D8BAD63"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113.06.07</w:t>
            </w:r>
          </w:p>
          <w:p w14:paraId="32877254"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（11-1-17）</w:t>
            </w:r>
          </w:p>
        </w:tc>
        <w:tc>
          <w:tcPr>
            <w:tcW w:w="1718" w:type="dxa"/>
          </w:tcPr>
          <w:p w14:paraId="38A6C032"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.7.12</w:t>
            </w:r>
          </w:p>
          <w:p w14:paraId="1139BF4F" w14:textId="3227B710"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-22）自司法及法制委員會抽出逕付二讀，與相關提案併案協商。</w:t>
            </w:r>
          </w:p>
          <w:p w14:paraId="6F6CF56A"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2.113.7.11黨團協商。</w:t>
            </w:r>
          </w:p>
        </w:tc>
        <w:tc>
          <w:tcPr>
            <w:tcW w:w="1331" w:type="dxa"/>
            <w:vMerge/>
          </w:tcPr>
          <w:p w14:paraId="420FDACB"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75497E2D"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1F7A7BC9"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F37B359" w14:textId="77777777" w:rsidTr="00296A5A">
        <w:trPr>
          <w:trHeight w:val="600"/>
        </w:trPr>
        <w:tc>
          <w:tcPr>
            <w:tcW w:w="501" w:type="dxa"/>
          </w:tcPr>
          <w:p w14:paraId="40ED131D"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w:t>
            </w:r>
            <w:r w:rsidRPr="00203DF0">
              <w:rPr>
                <w:rFonts w:ascii="標楷體" w:eastAsia="標楷體" w:hAnsi="標楷體"/>
                <w:color w:val="000000"/>
                <w:spacing w:val="-20"/>
                <w:szCs w:val="22"/>
              </w:rPr>
              <w:t>0</w:t>
            </w:r>
          </w:p>
        </w:tc>
        <w:tc>
          <w:tcPr>
            <w:tcW w:w="1148" w:type="dxa"/>
          </w:tcPr>
          <w:p w14:paraId="62032669"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color w:val="000000"/>
                <w:kern w:val="0"/>
                <w:szCs w:val="22"/>
              </w:rPr>
              <w:t>6</w:t>
            </w:r>
            <w:r w:rsidRPr="00203DF0">
              <w:rPr>
                <w:rFonts w:ascii="標楷體" w:eastAsia="標楷體" w:hAnsi="標楷體"/>
                <w:color w:val="000000"/>
                <w:kern w:val="0"/>
                <w:szCs w:val="22"/>
              </w:rPr>
              <w:t>.通訊保障及監察法部分條文修正草案</w:t>
            </w:r>
          </w:p>
        </w:tc>
        <w:tc>
          <w:tcPr>
            <w:tcW w:w="1571" w:type="dxa"/>
          </w:tcPr>
          <w:p w14:paraId="2DE5730C"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委員蔡易餘等18人</w:t>
            </w:r>
          </w:p>
          <w:p w14:paraId="567B5239"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113.06.07</w:t>
            </w:r>
          </w:p>
          <w:p w14:paraId="540E3DC1" w14:textId="77777777" w:rsidR="001949A3" w:rsidRPr="00203DF0" w:rsidRDefault="001949A3" w:rsidP="00B8553E">
            <w:pPr>
              <w:kinsoku w:val="0"/>
              <w:topLinePunct/>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（11-1-17）</w:t>
            </w:r>
          </w:p>
        </w:tc>
        <w:tc>
          <w:tcPr>
            <w:tcW w:w="1718" w:type="dxa"/>
          </w:tcPr>
          <w:p w14:paraId="147F27B0"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.7.12</w:t>
            </w:r>
          </w:p>
          <w:p w14:paraId="41640847" w14:textId="77E7D910"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-22）自司法及法制委員會抽出逕付二讀，與相關提案併案協商。</w:t>
            </w:r>
          </w:p>
          <w:p w14:paraId="359E6C9A"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2.113.7.11黨團協商。</w:t>
            </w:r>
          </w:p>
        </w:tc>
        <w:tc>
          <w:tcPr>
            <w:tcW w:w="1331" w:type="dxa"/>
            <w:vMerge/>
          </w:tcPr>
          <w:p w14:paraId="19B91D80"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DAD6AE6"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30EAEA9F"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49310808" w14:textId="77777777" w:rsidTr="00296A5A">
        <w:trPr>
          <w:trHeight w:val="600"/>
        </w:trPr>
        <w:tc>
          <w:tcPr>
            <w:tcW w:w="501" w:type="dxa"/>
          </w:tcPr>
          <w:p w14:paraId="56E83226"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31</w:t>
            </w:r>
          </w:p>
        </w:tc>
        <w:tc>
          <w:tcPr>
            <w:tcW w:w="1148" w:type="dxa"/>
          </w:tcPr>
          <w:p w14:paraId="24D8CD53"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1.中華民國刑法第二百八十六條條文修正草案</w:t>
            </w:r>
          </w:p>
        </w:tc>
        <w:tc>
          <w:tcPr>
            <w:tcW w:w="1571" w:type="dxa"/>
          </w:tcPr>
          <w:p w14:paraId="2C49A3BF"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委員黃健豪等20人 113.03.15</w:t>
            </w:r>
          </w:p>
          <w:p w14:paraId="201BB1E0"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（11-1-5）</w:t>
            </w:r>
          </w:p>
        </w:tc>
        <w:tc>
          <w:tcPr>
            <w:tcW w:w="1718" w:type="dxa"/>
            <w:vMerge w:val="restart"/>
          </w:tcPr>
          <w:p w14:paraId="4AE7C6C0" w14:textId="77777777" w:rsidR="00DB7161"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.4.</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7</w:t>
            </w:r>
          </w:p>
          <w:p w14:paraId="6183AFE5" w14:textId="73F9A2CF"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3)審查完竣，須交由黨團協商。</w:t>
            </w:r>
          </w:p>
          <w:p w14:paraId="13FFD603"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2.113.7.11黨團協商。</w:t>
            </w:r>
          </w:p>
          <w:p w14:paraId="58C1E131"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3.113.7.15黨團協商。</w:t>
            </w:r>
          </w:p>
          <w:p w14:paraId="20E9062B"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4.113.7.16黨團協商。</w:t>
            </w:r>
          </w:p>
        </w:tc>
        <w:tc>
          <w:tcPr>
            <w:tcW w:w="1331" w:type="dxa"/>
            <w:vMerge w:val="restart"/>
          </w:tcPr>
          <w:p w14:paraId="269E72A5"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院會</w:t>
            </w:r>
          </w:p>
          <w:p w14:paraId="27A0E14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w:t>
            </w:r>
            <w:r w:rsidRPr="00203DF0">
              <w:rPr>
                <w:rFonts w:ascii="標楷體" w:eastAsia="標楷體" w:hAnsi="標楷體"/>
                <w:color w:val="000000"/>
                <w:spacing w:val="-20"/>
                <w:szCs w:val="22"/>
              </w:rPr>
              <w:t>13.</w:t>
            </w:r>
            <w:r w:rsidRPr="00203DF0">
              <w:rPr>
                <w:rFonts w:ascii="標楷體" w:eastAsia="標楷體" w:hAnsi="標楷體" w:hint="eastAsia"/>
                <w:color w:val="000000"/>
                <w:spacing w:val="-20"/>
                <w:szCs w:val="22"/>
              </w:rPr>
              <w:t>7.1</w:t>
            </w:r>
            <w:r w:rsidRPr="00203DF0">
              <w:rPr>
                <w:rFonts w:ascii="標楷體" w:eastAsia="標楷體" w:hAnsi="標楷體"/>
                <w:color w:val="000000"/>
                <w:spacing w:val="-20"/>
                <w:szCs w:val="22"/>
              </w:rPr>
              <w:t>6</w:t>
            </w:r>
          </w:p>
          <w:p w14:paraId="61F06478"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(11-1-</w:t>
            </w:r>
            <w:r w:rsidRPr="00203DF0">
              <w:rPr>
                <w:rFonts w:ascii="標楷體" w:eastAsia="標楷體" w:hAnsi="標楷體" w:hint="eastAsia"/>
                <w:color w:val="000000"/>
                <w:spacing w:val="-20"/>
                <w:szCs w:val="22"/>
              </w:rPr>
              <w:t>22</w:t>
            </w:r>
            <w:r w:rsidRPr="00203DF0">
              <w:rPr>
                <w:rFonts w:ascii="標楷體" w:eastAsia="標楷體" w:hAnsi="標楷體"/>
                <w:color w:val="000000"/>
                <w:spacing w:val="-20"/>
                <w:szCs w:val="22"/>
              </w:rPr>
              <w:t>)</w:t>
            </w:r>
          </w:p>
          <w:p w14:paraId="5E4B487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r w:rsidRPr="00203DF0">
              <w:rPr>
                <w:rFonts w:ascii="標楷體" w:eastAsia="標楷體" w:hAnsi="標楷體" w:hint="eastAsia"/>
                <w:color w:val="000000"/>
                <w:spacing w:val="-20"/>
                <w:szCs w:val="22"/>
              </w:rPr>
              <w:t>三讀修正第二百八十六條條文。</w:t>
            </w:r>
          </w:p>
        </w:tc>
        <w:tc>
          <w:tcPr>
            <w:tcW w:w="1607" w:type="dxa"/>
            <w:vMerge w:val="restart"/>
          </w:tcPr>
          <w:p w14:paraId="09276375"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113年7月29日台立院議字第1130702834號</w:t>
            </w:r>
          </w:p>
          <w:p w14:paraId="471F46C3"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p w14:paraId="15EA76B7"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113年7月31日華總一義字第11300068331號</w:t>
            </w:r>
          </w:p>
        </w:tc>
        <w:tc>
          <w:tcPr>
            <w:tcW w:w="1125" w:type="dxa"/>
            <w:vMerge w:val="restart"/>
          </w:tcPr>
          <w:p w14:paraId="5ED9161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r w:rsidRPr="00203DF0">
              <w:rPr>
                <w:rFonts w:ascii="標楷體" w:eastAsia="標楷體" w:hAnsi="標楷體" w:hint="eastAsia"/>
                <w:color w:val="000000"/>
                <w:spacing w:val="-22"/>
                <w:szCs w:val="22"/>
              </w:rPr>
              <w:t>第7734號</w:t>
            </w:r>
          </w:p>
        </w:tc>
      </w:tr>
      <w:tr w:rsidR="001949A3" w:rsidRPr="00203DF0" w14:paraId="6DEA779C" w14:textId="77777777" w:rsidTr="00296A5A">
        <w:trPr>
          <w:trHeight w:val="600"/>
        </w:trPr>
        <w:tc>
          <w:tcPr>
            <w:tcW w:w="501" w:type="dxa"/>
          </w:tcPr>
          <w:p w14:paraId="790E0407"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32</w:t>
            </w:r>
          </w:p>
        </w:tc>
        <w:tc>
          <w:tcPr>
            <w:tcW w:w="1148" w:type="dxa"/>
          </w:tcPr>
          <w:p w14:paraId="29BD7AAE"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2.中華民國刑法第二百八十六條條文修正草案</w:t>
            </w:r>
          </w:p>
        </w:tc>
        <w:tc>
          <w:tcPr>
            <w:tcW w:w="1571" w:type="dxa"/>
          </w:tcPr>
          <w:p w14:paraId="65181BAF"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委員徐巧芯等18人 113.03.22</w:t>
            </w:r>
          </w:p>
          <w:p w14:paraId="68EAE46F"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164A6AB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3FEBBF26"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5210ED25"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6E668432"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D907893" w14:textId="77777777" w:rsidTr="00296A5A">
        <w:trPr>
          <w:trHeight w:val="600"/>
        </w:trPr>
        <w:tc>
          <w:tcPr>
            <w:tcW w:w="501" w:type="dxa"/>
          </w:tcPr>
          <w:p w14:paraId="56FB88D7"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lastRenderedPageBreak/>
              <w:t>33</w:t>
            </w:r>
          </w:p>
        </w:tc>
        <w:tc>
          <w:tcPr>
            <w:tcW w:w="1148" w:type="dxa"/>
          </w:tcPr>
          <w:p w14:paraId="0ABD92F9"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3.中華民國刑法第七十七條及第二百七十二條之一條文修正草案</w:t>
            </w:r>
          </w:p>
        </w:tc>
        <w:tc>
          <w:tcPr>
            <w:tcW w:w="1571" w:type="dxa"/>
          </w:tcPr>
          <w:p w14:paraId="25BC1F65"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委員廖偉翔等19人 113.03.22</w:t>
            </w:r>
          </w:p>
          <w:p w14:paraId="3D0D1D5D"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（11-1-6）</w:t>
            </w:r>
          </w:p>
        </w:tc>
        <w:tc>
          <w:tcPr>
            <w:tcW w:w="1718" w:type="dxa"/>
            <w:vMerge/>
          </w:tcPr>
          <w:p w14:paraId="3B2C510D"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2E2E388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3E3ADCCC"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73354477"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0DDE4C61" w14:textId="77777777" w:rsidTr="00296A5A">
        <w:trPr>
          <w:trHeight w:val="600"/>
        </w:trPr>
        <w:tc>
          <w:tcPr>
            <w:tcW w:w="501" w:type="dxa"/>
          </w:tcPr>
          <w:p w14:paraId="0A6E763F"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34</w:t>
            </w:r>
          </w:p>
        </w:tc>
        <w:tc>
          <w:tcPr>
            <w:tcW w:w="1148" w:type="dxa"/>
          </w:tcPr>
          <w:p w14:paraId="4ABB165E"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4.中華民國刑法第二百八十六條條文修正草案</w:t>
            </w:r>
          </w:p>
        </w:tc>
        <w:tc>
          <w:tcPr>
            <w:tcW w:w="1571" w:type="dxa"/>
          </w:tcPr>
          <w:p w14:paraId="0655F8EE"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委員王育敏等20人 113.03.29</w:t>
            </w:r>
          </w:p>
          <w:p w14:paraId="2B3B81B4"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18" w:type="dxa"/>
            <w:vMerge/>
          </w:tcPr>
          <w:p w14:paraId="24EB958F"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7CD5472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1D173920"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1EF73CA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0C9FA34" w14:textId="77777777" w:rsidTr="00296A5A">
        <w:trPr>
          <w:trHeight w:val="600"/>
        </w:trPr>
        <w:tc>
          <w:tcPr>
            <w:tcW w:w="501" w:type="dxa"/>
          </w:tcPr>
          <w:p w14:paraId="2424CED3"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35</w:t>
            </w:r>
          </w:p>
        </w:tc>
        <w:tc>
          <w:tcPr>
            <w:tcW w:w="1148" w:type="dxa"/>
          </w:tcPr>
          <w:p w14:paraId="331F4739"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5.中華民國刑法第二百八十六條條文修正草案</w:t>
            </w:r>
          </w:p>
        </w:tc>
        <w:tc>
          <w:tcPr>
            <w:tcW w:w="1571" w:type="dxa"/>
          </w:tcPr>
          <w:p w14:paraId="51FC35FD"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委員楊瓊瓔等20人 113.03.29</w:t>
            </w:r>
          </w:p>
          <w:p w14:paraId="53B01469"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18" w:type="dxa"/>
            <w:vMerge/>
          </w:tcPr>
          <w:p w14:paraId="250BD065"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51467AC6"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17E0CDBB"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26414392"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7E81414E" w14:textId="77777777" w:rsidTr="00296A5A">
        <w:trPr>
          <w:trHeight w:val="600"/>
        </w:trPr>
        <w:tc>
          <w:tcPr>
            <w:tcW w:w="501" w:type="dxa"/>
          </w:tcPr>
          <w:p w14:paraId="4F905F47"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36</w:t>
            </w:r>
          </w:p>
        </w:tc>
        <w:tc>
          <w:tcPr>
            <w:tcW w:w="1148" w:type="dxa"/>
          </w:tcPr>
          <w:p w14:paraId="70A3FE15"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6.中華民國刑法第二百八十六條及第二百八十六條之一條文修正草案</w:t>
            </w:r>
          </w:p>
        </w:tc>
        <w:tc>
          <w:tcPr>
            <w:tcW w:w="1571" w:type="dxa"/>
          </w:tcPr>
          <w:p w14:paraId="5E575CEB"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委員蘇清泉等2</w:t>
            </w:r>
            <w:r w:rsidRPr="00203DF0">
              <w:rPr>
                <w:rFonts w:ascii="標楷體" w:eastAsia="標楷體" w:hAnsi="標楷體" w:hint="eastAsia"/>
                <w:color w:val="000000"/>
                <w:kern w:val="0"/>
                <w:szCs w:val="22"/>
              </w:rPr>
              <w:t>8</w:t>
            </w:r>
            <w:r w:rsidRPr="00203DF0">
              <w:rPr>
                <w:rFonts w:ascii="標楷體" w:eastAsia="標楷體" w:hAnsi="標楷體"/>
                <w:color w:val="000000"/>
                <w:kern w:val="0"/>
                <w:szCs w:val="22"/>
              </w:rPr>
              <w:t>人 113.03.29</w:t>
            </w:r>
          </w:p>
          <w:p w14:paraId="589495C9"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18" w:type="dxa"/>
            <w:vMerge/>
          </w:tcPr>
          <w:p w14:paraId="574327DE"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465D6669"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082EA02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7FC332D0"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2302001D" w14:textId="77777777" w:rsidTr="00296A5A">
        <w:trPr>
          <w:trHeight w:val="600"/>
        </w:trPr>
        <w:tc>
          <w:tcPr>
            <w:tcW w:w="501" w:type="dxa"/>
          </w:tcPr>
          <w:p w14:paraId="3FB35555"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37</w:t>
            </w:r>
          </w:p>
        </w:tc>
        <w:tc>
          <w:tcPr>
            <w:tcW w:w="1148" w:type="dxa"/>
          </w:tcPr>
          <w:p w14:paraId="5DDD6B6E"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7.中華民國刑法第二百八十六條條文修正草案</w:t>
            </w:r>
          </w:p>
        </w:tc>
        <w:tc>
          <w:tcPr>
            <w:tcW w:w="1571" w:type="dxa"/>
          </w:tcPr>
          <w:p w14:paraId="126F34BA"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國民黨黨團 113.03.29</w:t>
            </w:r>
          </w:p>
          <w:p w14:paraId="4F468E46"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18" w:type="dxa"/>
            <w:vMerge/>
          </w:tcPr>
          <w:p w14:paraId="60CCF0F0"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31441B67"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1CDC0DB2"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41061FE2"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7A1ABDF3" w14:textId="77777777" w:rsidTr="00296A5A">
        <w:trPr>
          <w:trHeight w:val="600"/>
        </w:trPr>
        <w:tc>
          <w:tcPr>
            <w:tcW w:w="501" w:type="dxa"/>
          </w:tcPr>
          <w:p w14:paraId="1ECB184D"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38</w:t>
            </w:r>
          </w:p>
        </w:tc>
        <w:tc>
          <w:tcPr>
            <w:tcW w:w="1148" w:type="dxa"/>
          </w:tcPr>
          <w:p w14:paraId="70700B8D"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8.中華民國刑法第二百八十六條條文修正草案</w:t>
            </w:r>
          </w:p>
        </w:tc>
        <w:tc>
          <w:tcPr>
            <w:tcW w:w="1571" w:type="dxa"/>
          </w:tcPr>
          <w:p w14:paraId="1578084D"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委員柯志恩等19人 113.03.29</w:t>
            </w:r>
          </w:p>
          <w:p w14:paraId="38E330FD"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18" w:type="dxa"/>
            <w:vMerge/>
          </w:tcPr>
          <w:p w14:paraId="7EDB2A88"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38FB8E5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25900E26"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227B9548"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4822DBA2" w14:textId="77777777" w:rsidTr="00296A5A">
        <w:trPr>
          <w:trHeight w:val="600"/>
        </w:trPr>
        <w:tc>
          <w:tcPr>
            <w:tcW w:w="501" w:type="dxa"/>
          </w:tcPr>
          <w:p w14:paraId="6EF60876"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39</w:t>
            </w:r>
          </w:p>
        </w:tc>
        <w:tc>
          <w:tcPr>
            <w:tcW w:w="1148" w:type="dxa"/>
          </w:tcPr>
          <w:p w14:paraId="6FAF9A5D"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9.中華民國刑法第二百八十六條條文修正草案</w:t>
            </w:r>
          </w:p>
        </w:tc>
        <w:tc>
          <w:tcPr>
            <w:tcW w:w="1571" w:type="dxa"/>
          </w:tcPr>
          <w:p w14:paraId="3EC1D999"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委員徐欣瑩等18人 113.04.09</w:t>
            </w:r>
          </w:p>
          <w:p w14:paraId="2DC58725"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（11-1-8）</w:t>
            </w:r>
          </w:p>
        </w:tc>
        <w:tc>
          <w:tcPr>
            <w:tcW w:w="1718" w:type="dxa"/>
            <w:vMerge/>
          </w:tcPr>
          <w:p w14:paraId="0DDE51A3"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24EEA0B9"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7198B01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09A98A14"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742D4157" w14:textId="77777777" w:rsidTr="00296A5A">
        <w:trPr>
          <w:trHeight w:val="600"/>
        </w:trPr>
        <w:tc>
          <w:tcPr>
            <w:tcW w:w="501" w:type="dxa"/>
          </w:tcPr>
          <w:p w14:paraId="7C50C2CB"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40</w:t>
            </w:r>
          </w:p>
        </w:tc>
        <w:tc>
          <w:tcPr>
            <w:tcW w:w="1148" w:type="dxa"/>
          </w:tcPr>
          <w:p w14:paraId="414DE9FF"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10.中華民國刑法第二百八十六條條文修正草案</w:t>
            </w:r>
          </w:p>
        </w:tc>
        <w:tc>
          <w:tcPr>
            <w:tcW w:w="1571" w:type="dxa"/>
          </w:tcPr>
          <w:p w14:paraId="6516A60A"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委員陳超明等2</w:t>
            </w:r>
            <w:r w:rsidRPr="00203DF0">
              <w:rPr>
                <w:rFonts w:ascii="標楷體" w:eastAsia="標楷體" w:hAnsi="標楷體" w:hint="eastAsia"/>
                <w:color w:val="000000"/>
                <w:kern w:val="0"/>
                <w:szCs w:val="22"/>
              </w:rPr>
              <w:t>2</w:t>
            </w:r>
            <w:r w:rsidRPr="00203DF0">
              <w:rPr>
                <w:rFonts w:ascii="標楷體" w:eastAsia="標楷體" w:hAnsi="標楷體"/>
                <w:color w:val="000000"/>
                <w:kern w:val="0"/>
                <w:szCs w:val="22"/>
              </w:rPr>
              <w:t>人 113.04.09</w:t>
            </w:r>
          </w:p>
          <w:p w14:paraId="30ECB5A2"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（11-1-8）</w:t>
            </w:r>
          </w:p>
        </w:tc>
        <w:tc>
          <w:tcPr>
            <w:tcW w:w="1718" w:type="dxa"/>
            <w:vMerge/>
          </w:tcPr>
          <w:p w14:paraId="0400E63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318B8D37"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51B53F49"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3149B839"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2F0BF787" w14:textId="77777777" w:rsidTr="00296A5A">
        <w:trPr>
          <w:trHeight w:val="600"/>
        </w:trPr>
        <w:tc>
          <w:tcPr>
            <w:tcW w:w="501" w:type="dxa"/>
          </w:tcPr>
          <w:p w14:paraId="07309042"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lastRenderedPageBreak/>
              <w:t>41</w:t>
            </w:r>
          </w:p>
        </w:tc>
        <w:tc>
          <w:tcPr>
            <w:tcW w:w="1148" w:type="dxa"/>
          </w:tcPr>
          <w:p w14:paraId="6D1AEBF2"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1</w:t>
            </w:r>
            <w:r w:rsidRPr="00203DF0">
              <w:rPr>
                <w:rFonts w:ascii="標楷體" w:eastAsia="標楷體" w:hAnsi="標楷體"/>
                <w:szCs w:val="22"/>
              </w:rPr>
              <w:t>1.</w:t>
            </w:r>
            <w:r w:rsidRPr="00203DF0">
              <w:rPr>
                <w:rFonts w:ascii="標楷體" w:eastAsia="標楷體" w:hAnsi="標楷體" w:hint="eastAsia"/>
                <w:szCs w:val="22"/>
              </w:rPr>
              <w:t>中華民國刑法第二百八十六條條文修正草案</w:t>
            </w:r>
          </w:p>
        </w:tc>
        <w:tc>
          <w:tcPr>
            <w:tcW w:w="1571" w:type="dxa"/>
          </w:tcPr>
          <w:p w14:paraId="3CDA970E"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t>委員賴士葆等17人</w:t>
            </w:r>
            <w:r w:rsidRPr="00203DF0">
              <w:rPr>
                <w:rFonts w:ascii="標楷體" w:eastAsia="標楷體" w:hAnsi="標楷體"/>
                <w:color w:val="000000"/>
                <w:kern w:val="0"/>
                <w:szCs w:val="22"/>
              </w:rPr>
              <w:t>113.0</w:t>
            </w:r>
            <w:r w:rsidRPr="00203DF0">
              <w:rPr>
                <w:rFonts w:ascii="標楷體" w:eastAsia="標楷體" w:hAnsi="標楷體" w:hint="eastAsia"/>
                <w:color w:val="000000"/>
                <w:kern w:val="0"/>
                <w:szCs w:val="22"/>
              </w:rPr>
              <w:t>4</w:t>
            </w:r>
            <w:r w:rsidRPr="00203DF0">
              <w:rPr>
                <w:rFonts w:ascii="標楷體" w:eastAsia="標楷體" w:hAnsi="標楷體"/>
                <w:color w:val="000000"/>
                <w:kern w:val="0"/>
                <w:szCs w:val="22"/>
              </w:rPr>
              <w:t>.</w:t>
            </w:r>
            <w:r w:rsidRPr="00203DF0">
              <w:rPr>
                <w:rFonts w:ascii="標楷體" w:eastAsia="標楷體" w:hAnsi="標楷體" w:hint="eastAsia"/>
                <w:color w:val="000000"/>
                <w:kern w:val="0"/>
                <w:szCs w:val="22"/>
              </w:rPr>
              <w:t>26</w:t>
            </w:r>
          </w:p>
          <w:p w14:paraId="28E1BC8B"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w:t>
            </w:r>
            <w:r w:rsidRPr="00203DF0">
              <w:rPr>
                <w:rFonts w:ascii="標楷體" w:eastAsia="標楷體" w:hAnsi="標楷體" w:hint="eastAsia"/>
                <w:color w:val="000000"/>
                <w:kern w:val="0"/>
                <w:szCs w:val="22"/>
              </w:rPr>
              <w:t>11</w:t>
            </w:r>
            <w:r w:rsidRPr="00203DF0">
              <w:rPr>
                <w:rFonts w:ascii="標楷體" w:eastAsia="標楷體" w:hAnsi="標楷體"/>
                <w:color w:val="000000"/>
                <w:kern w:val="0"/>
                <w:szCs w:val="22"/>
              </w:rPr>
              <w:t>）</w:t>
            </w:r>
          </w:p>
        </w:tc>
        <w:tc>
          <w:tcPr>
            <w:tcW w:w="1718" w:type="dxa"/>
          </w:tcPr>
          <w:p w14:paraId="409499C5" w14:textId="77777777" w:rsidR="00DB7161"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4</w:t>
            </w:r>
            <w:r w:rsidRPr="00203DF0">
              <w:rPr>
                <w:rFonts w:ascii="標楷體" w:eastAsia="標楷體" w:hAnsi="標楷體" w:hint="eastAsia"/>
                <w:spacing w:val="-20"/>
                <w:kern w:val="0"/>
                <w:szCs w:val="22"/>
              </w:rPr>
              <w:t>.26</w:t>
            </w:r>
          </w:p>
          <w:p w14:paraId="770AECC5" w14:textId="68DB4FE3"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1）逕付二讀，與相關提案併案協商。</w:t>
            </w:r>
          </w:p>
          <w:p w14:paraId="792A3E52"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2.113.7.11黨團協商。</w:t>
            </w:r>
          </w:p>
          <w:p w14:paraId="64A5BA43"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3.113.7.15黨團協商。</w:t>
            </w:r>
          </w:p>
          <w:p w14:paraId="44E77A86"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4.113.7.16黨團協商。</w:t>
            </w:r>
          </w:p>
        </w:tc>
        <w:tc>
          <w:tcPr>
            <w:tcW w:w="1331" w:type="dxa"/>
            <w:vMerge/>
          </w:tcPr>
          <w:p w14:paraId="7F544CE1"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0164AA6"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523AA65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F205BF8" w14:textId="77777777" w:rsidTr="00296A5A">
        <w:trPr>
          <w:trHeight w:val="600"/>
        </w:trPr>
        <w:tc>
          <w:tcPr>
            <w:tcW w:w="501" w:type="dxa"/>
          </w:tcPr>
          <w:p w14:paraId="7923B80D"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42</w:t>
            </w:r>
          </w:p>
        </w:tc>
        <w:tc>
          <w:tcPr>
            <w:tcW w:w="1148" w:type="dxa"/>
          </w:tcPr>
          <w:p w14:paraId="6A58CBE6"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1</w:t>
            </w:r>
            <w:r w:rsidRPr="00203DF0">
              <w:rPr>
                <w:rFonts w:ascii="標楷體" w:eastAsia="標楷體" w:hAnsi="標楷體"/>
                <w:szCs w:val="22"/>
              </w:rPr>
              <w:t>2.</w:t>
            </w:r>
            <w:r w:rsidRPr="00203DF0">
              <w:rPr>
                <w:rFonts w:ascii="標楷體" w:eastAsia="標楷體" w:hAnsi="標楷體" w:hint="eastAsia"/>
                <w:szCs w:val="22"/>
              </w:rPr>
              <w:t>中華民國刑法第二百八十六條條文修正草案</w:t>
            </w:r>
          </w:p>
        </w:tc>
        <w:tc>
          <w:tcPr>
            <w:tcW w:w="1571" w:type="dxa"/>
          </w:tcPr>
          <w:p w14:paraId="6B931616"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t>委員陳菁徽等20人</w:t>
            </w:r>
            <w:r w:rsidRPr="00203DF0">
              <w:rPr>
                <w:rFonts w:ascii="標楷體" w:eastAsia="標楷體" w:hAnsi="標楷體"/>
                <w:color w:val="000000"/>
                <w:kern w:val="0"/>
                <w:szCs w:val="22"/>
              </w:rPr>
              <w:t>113.0</w:t>
            </w:r>
            <w:r w:rsidRPr="00203DF0">
              <w:rPr>
                <w:rFonts w:ascii="標楷體" w:eastAsia="標楷體" w:hAnsi="標楷體" w:hint="eastAsia"/>
                <w:color w:val="000000"/>
                <w:kern w:val="0"/>
                <w:szCs w:val="22"/>
              </w:rPr>
              <w:t>4</w:t>
            </w:r>
            <w:r w:rsidRPr="00203DF0">
              <w:rPr>
                <w:rFonts w:ascii="標楷體" w:eastAsia="標楷體" w:hAnsi="標楷體"/>
                <w:color w:val="000000"/>
                <w:kern w:val="0"/>
                <w:szCs w:val="22"/>
              </w:rPr>
              <w:t>.</w:t>
            </w:r>
            <w:r w:rsidRPr="00203DF0">
              <w:rPr>
                <w:rFonts w:ascii="標楷體" w:eastAsia="標楷體" w:hAnsi="標楷體" w:hint="eastAsia"/>
                <w:color w:val="000000"/>
                <w:kern w:val="0"/>
                <w:szCs w:val="22"/>
              </w:rPr>
              <w:t>26</w:t>
            </w:r>
          </w:p>
          <w:p w14:paraId="04C33A8A"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w:t>
            </w:r>
            <w:r w:rsidRPr="00203DF0">
              <w:rPr>
                <w:rFonts w:ascii="標楷體" w:eastAsia="標楷體" w:hAnsi="標楷體" w:hint="eastAsia"/>
                <w:color w:val="000000"/>
                <w:kern w:val="0"/>
                <w:szCs w:val="22"/>
              </w:rPr>
              <w:t>11</w:t>
            </w:r>
            <w:r w:rsidRPr="00203DF0">
              <w:rPr>
                <w:rFonts w:ascii="標楷體" w:eastAsia="標楷體" w:hAnsi="標楷體"/>
                <w:color w:val="000000"/>
                <w:kern w:val="0"/>
                <w:szCs w:val="22"/>
              </w:rPr>
              <w:t>）</w:t>
            </w:r>
          </w:p>
        </w:tc>
        <w:tc>
          <w:tcPr>
            <w:tcW w:w="1718" w:type="dxa"/>
          </w:tcPr>
          <w:p w14:paraId="5B2A2F0C" w14:textId="77777777" w:rsidR="00DB7161"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4</w:t>
            </w:r>
            <w:r w:rsidRPr="00203DF0">
              <w:rPr>
                <w:rFonts w:ascii="標楷體" w:eastAsia="標楷體" w:hAnsi="標楷體" w:hint="eastAsia"/>
                <w:spacing w:val="-20"/>
                <w:kern w:val="0"/>
                <w:szCs w:val="22"/>
              </w:rPr>
              <w:t>.26</w:t>
            </w:r>
          </w:p>
          <w:p w14:paraId="50A96D04" w14:textId="54D3C49A"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1）逕付二讀，與相關提案併案協商。</w:t>
            </w:r>
          </w:p>
          <w:p w14:paraId="0EC804BA"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2.113.7.11黨團協商。</w:t>
            </w:r>
          </w:p>
          <w:p w14:paraId="2A6A17FB"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3.113.7.15黨團協商。</w:t>
            </w:r>
          </w:p>
          <w:p w14:paraId="4326CBCE"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4.113.7.16黨團協商。</w:t>
            </w:r>
          </w:p>
        </w:tc>
        <w:tc>
          <w:tcPr>
            <w:tcW w:w="1331" w:type="dxa"/>
            <w:vMerge/>
          </w:tcPr>
          <w:p w14:paraId="42656C96"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48038CA9"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4B3804E3"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07BCF06E" w14:textId="77777777" w:rsidTr="00296A5A">
        <w:trPr>
          <w:trHeight w:val="600"/>
        </w:trPr>
        <w:tc>
          <w:tcPr>
            <w:tcW w:w="501" w:type="dxa"/>
          </w:tcPr>
          <w:p w14:paraId="57751B53"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43</w:t>
            </w:r>
          </w:p>
        </w:tc>
        <w:tc>
          <w:tcPr>
            <w:tcW w:w="1148" w:type="dxa"/>
          </w:tcPr>
          <w:p w14:paraId="42A61E03"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1</w:t>
            </w:r>
            <w:r w:rsidRPr="00203DF0">
              <w:rPr>
                <w:rFonts w:ascii="標楷體" w:eastAsia="標楷體" w:hAnsi="標楷體"/>
                <w:szCs w:val="22"/>
              </w:rPr>
              <w:t>3.</w:t>
            </w:r>
            <w:r w:rsidRPr="00203DF0">
              <w:rPr>
                <w:rFonts w:ascii="標楷體" w:eastAsia="標楷體" w:hAnsi="標楷體" w:hint="eastAsia"/>
                <w:szCs w:val="22"/>
              </w:rPr>
              <w:t>中華民國刑法第二百八十六條條文修正草案</w:t>
            </w:r>
          </w:p>
        </w:tc>
        <w:tc>
          <w:tcPr>
            <w:tcW w:w="1571" w:type="dxa"/>
          </w:tcPr>
          <w:p w14:paraId="79DA3147"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t>委員盧縣一等17人</w:t>
            </w:r>
            <w:r w:rsidRPr="00203DF0">
              <w:rPr>
                <w:rFonts w:ascii="標楷體" w:eastAsia="標楷體" w:hAnsi="標楷體"/>
                <w:color w:val="000000"/>
                <w:kern w:val="0"/>
                <w:szCs w:val="22"/>
              </w:rPr>
              <w:t>113.0</w:t>
            </w:r>
            <w:r w:rsidRPr="00203DF0">
              <w:rPr>
                <w:rFonts w:ascii="標楷體" w:eastAsia="標楷體" w:hAnsi="標楷體" w:hint="eastAsia"/>
                <w:color w:val="000000"/>
                <w:kern w:val="0"/>
                <w:szCs w:val="22"/>
              </w:rPr>
              <w:t>4</w:t>
            </w:r>
            <w:r w:rsidRPr="00203DF0">
              <w:rPr>
                <w:rFonts w:ascii="標楷體" w:eastAsia="標楷體" w:hAnsi="標楷體"/>
                <w:color w:val="000000"/>
                <w:kern w:val="0"/>
                <w:szCs w:val="22"/>
              </w:rPr>
              <w:t>.</w:t>
            </w:r>
            <w:r w:rsidRPr="00203DF0">
              <w:rPr>
                <w:rFonts w:ascii="標楷體" w:eastAsia="標楷體" w:hAnsi="標楷體" w:hint="eastAsia"/>
                <w:color w:val="000000"/>
                <w:kern w:val="0"/>
                <w:szCs w:val="22"/>
              </w:rPr>
              <w:t>26</w:t>
            </w:r>
          </w:p>
          <w:p w14:paraId="42A168FA"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w:t>
            </w:r>
            <w:r w:rsidRPr="00203DF0">
              <w:rPr>
                <w:rFonts w:ascii="標楷體" w:eastAsia="標楷體" w:hAnsi="標楷體" w:hint="eastAsia"/>
                <w:color w:val="000000"/>
                <w:kern w:val="0"/>
                <w:szCs w:val="22"/>
              </w:rPr>
              <w:t>11</w:t>
            </w:r>
            <w:r w:rsidRPr="00203DF0">
              <w:rPr>
                <w:rFonts w:ascii="標楷體" w:eastAsia="標楷體" w:hAnsi="標楷體"/>
                <w:color w:val="000000"/>
                <w:kern w:val="0"/>
                <w:szCs w:val="22"/>
              </w:rPr>
              <w:t>）</w:t>
            </w:r>
          </w:p>
        </w:tc>
        <w:tc>
          <w:tcPr>
            <w:tcW w:w="1718" w:type="dxa"/>
          </w:tcPr>
          <w:p w14:paraId="1C3B7EAD" w14:textId="77777777" w:rsidR="00DB7161"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4</w:t>
            </w:r>
            <w:r w:rsidRPr="00203DF0">
              <w:rPr>
                <w:rFonts w:ascii="標楷體" w:eastAsia="標楷體" w:hAnsi="標楷體" w:hint="eastAsia"/>
                <w:spacing w:val="-20"/>
                <w:kern w:val="0"/>
                <w:szCs w:val="22"/>
              </w:rPr>
              <w:t>.26</w:t>
            </w:r>
          </w:p>
          <w:p w14:paraId="45452625" w14:textId="41CACD8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1）逕付二讀，與相關提案併案協商。</w:t>
            </w:r>
          </w:p>
          <w:p w14:paraId="08D545CB"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2.113.7.11黨團協商。</w:t>
            </w:r>
          </w:p>
          <w:p w14:paraId="78E322E2"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3.113.7.15黨團協商。</w:t>
            </w:r>
          </w:p>
          <w:p w14:paraId="3CBE2366"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4.113.7.16黨團協商。</w:t>
            </w:r>
          </w:p>
        </w:tc>
        <w:tc>
          <w:tcPr>
            <w:tcW w:w="1331" w:type="dxa"/>
            <w:vMerge/>
          </w:tcPr>
          <w:p w14:paraId="6560DE16"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5034F09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19FFDC8E"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F234D05" w14:textId="77777777" w:rsidTr="00296A5A">
        <w:trPr>
          <w:trHeight w:val="600"/>
        </w:trPr>
        <w:tc>
          <w:tcPr>
            <w:tcW w:w="501" w:type="dxa"/>
          </w:tcPr>
          <w:p w14:paraId="76607251"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44</w:t>
            </w:r>
          </w:p>
        </w:tc>
        <w:tc>
          <w:tcPr>
            <w:tcW w:w="1148" w:type="dxa"/>
          </w:tcPr>
          <w:p w14:paraId="6D0E7CC4"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1</w:t>
            </w:r>
            <w:r w:rsidRPr="00203DF0">
              <w:rPr>
                <w:rFonts w:ascii="標楷體" w:eastAsia="標楷體" w:hAnsi="標楷體"/>
                <w:szCs w:val="22"/>
              </w:rPr>
              <w:t>4.中華民國刑法第二百八十六條條文修正草案</w:t>
            </w:r>
          </w:p>
        </w:tc>
        <w:tc>
          <w:tcPr>
            <w:tcW w:w="1571" w:type="dxa"/>
          </w:tcPr>
          <w:p w14:paraId="5FD56868"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委員許宇甄等22人 113.04.19</w:t>
            </w:r>
          </w:p>
          <w:p w14:paraId="19134BB4"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（11-1-10）</w:t>
            </w:r>
          </w:p>
        </w:tc>
        <w:tc>
          <w:tcPr>
            <w:tcW w:w="1718" w:type="dxa"/>
          </w:tcPr>
          <w:p w14:paraId="5F4B0650" w14:textId="77777777" w:rsidR="00DB7161"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.5.3</w:t>
            </w:r>
          </w:p>
          <w:p w14:paraId="144BFDC7" w14:textId="72A92DB2"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2）自司法及法制委員會抽出逕付二讀，與相關提案併案協商。</w:t>
            </w:r>
          </w:p>
          <w:p w14:paraId="42537669"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2.113.7.11黨團協商。</w:t>
            </w:r>
          </w:p>
          <w:p w14:paraId="16F2800D"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3.113.7.15黨團協商。</w:t>
            </w:r>
          </w:p>
          <w:p w14:paraId="70272765"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4.113.7.16黨團協商。</w:t>
            </w:r>
          </w:p>
        </w:tc>
        <w:tc>
          <w:tcPr>
            <w:tcW w:w="1331" w:type="dxa"/>
            <w:vMerge/>
          </w:tcPr>
          <w:p w14:paraId="291F4222"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2F38D052"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319C959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FEDB91A" w14:textId="77777777" w:rsidTr="00296A5A">
        <w:trPr>
          <w:trHeight w:val="600"/>
        </w:trPr>
        <w:tc>
          <w:tcPr>
            <w:tcW w:w="501" w:type="dxa"/>
          </w:tcPr>
          <w:p w14:paraId="684E9520"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45</w:t>
            </w:r>
          </w:p>
        </w:tc>
        <w:tc>
          <w:tcPr>
            <w:tcW w:w="1148" w:type="dxa"/>
          </w:tcPr>
          <w:p w14:paraId="29BBE470"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1</w:t>
            </w:r>
            <w:r w:rsidRPr="00203DF0">
              <w:rPr>
                <w:rFonts w:ascii="標楷體" w:eastAsia="標楷體" w:hAnsi="標楷體"/>
                <w:szCs w:val="22"/>
              </w:rPr>
              <w:t>5.</w:t>
            </w:r>
            <w:r w:rsidRPr="00203DF0">
              <w:rPr>
                <w:rFonts w:ascii="標楷體" w:eastAsia="標楷體" w:hAnsi="標楷體" w:hint="eastAsia"/>
                <w:szCs w:val="22"/>
              </w:rPr>
              <w:t>中華民國刑法第二百八十六條條</w:t>
            </w:r>
            <w:r w:rsidRPr="00203DF0">
              <w:rPr>
                <w:rFonts w:ascii="標楷體" w:eastAsia="標楷體" w:hAnsi="標楷體" w:hint="eastAsia"/>
                <w:szCs w:val="22"/>
              </w:rPr>
              <w:lastRenderedPageBreak/>
              <w:t>文修正草案</w:t>
            </w:r>
          </w:p>
        </w:tc>
        <w:tc>
          <w:tcPr>
            <w:tcW w:w="1571" w:type="dxa"/>
          </w:tcPr>
          <w:p w14:paraId="2837612C"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lastRenderedPageBreak/>
              <w:t>委員魯明哲等18人</w:t>
            </w:r>
            <w:r w:rsidRPr="00203DF0">
              <w:rPr>
                <w:rFonts w:ascii="標楷體" w:eastAsia="標楷體" w:hAnsi="標楷體"/>
                <w:color w:val="000000"/>
                <w:kern w:val="0"/>
                <w:szCs w:val="22"/>
              </w:rPr>
              <w:t>113.0</w:t>
            </w:r>
            <w:r w:rsidRPr="00203DF0">
              <w:rPr>
                <w:rFonts w:ascii="標楷體" w:eastAsia="標楷體" w:hAnsi="標楷體" w:hint="eastAsia"/>
                <w:color w:val="000000"/>
                <w:kern w:val="0"/>
                <w:szCs w:val="22"/>
              </w:rPr>
              <w:t>5</w:t>
            </w:r>
            <w:r w:rsidRPr="00203DF0">
              <w:rPr>
                <w:rFonts w:ascii="標楷體" w:eastAsia="標楷體" w:hAnsi="標楷體"/>
                <w:color w:val="000000"/>
                <w:kern w:val="0"/>
                <w:szCs w:val="22"/>
              </w:rPr>
              <w:t>.1</w:t>
            </w:r>
            <w:r w:rsidRPr="00203DF0">
              <w:rPr>
                <w:rFonts w:ascii="標楷體" w:eastAsia="標楷體" w:hAnsi="標楷體" w:hint="eastAsia"/>
                <w:color w:val="000000"/>
                <w:kern w:val="0"/>
                <w:szCs w:val="22"/>
              </w:rPr>
              <w:t>0</w:t>
            </w:r>
          </w:p>
          <w:p w14:paraId="6F97AF92"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w:t>
            </w:r>
            <w:r w:rsidRPr="00203DF0">
              <w:rPr>
                <w:rFonts w:ascii="標楷體" w:eastAsia="標楷體" w:hAnsi="標楷體" w:hint="eastAsia"/>
                <w:color w:val="000000"/>
                <w:kern w:val="0"/>
                <w:szCs w:val="22"/>
              </w:rPr>
              <w:t>13</w:t>
            </w:r>
            <w:r w:rsidRPr="00203DF0">
              <w:rPr>
                <w:rFonts w:ascii="標楷體" w:eastAsia="標楷體" w:hAnsi="標楷體"/>
                <w:color w:val="000000"/>
                <w:kern w:val="0"/>
                <w:szCs w:val="22"/>
              </w:rPr>
              <w:t>）</w:t>
            </w:r>
          </w:p>
        </w:tc>
        <w:tc>
          <w:tcPr>
            <w:tcW w:w="1718" w:type="dxa"/>
          </w:tcPr>
          <w:p w14:paraId="2C42D5CF" w14:textId="77777777" w:rsidR="00DB7161"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.5.10</w:t>
            </w:r>
          </w:p>
          <w:p w14:paraId="29376508" w14:textId="6520895E"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3）逕付二讀，與相關提案併案協商。</w:t>
            </w:r>
          </w:p>
          <w:p w14:paraId="4D2BBA73"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lastRenderedPageBreak/>
              <w:t>2.113.7.11黨團協商。</w:t>
            </w:r>
          </w:p>
          <w:p w14:paraId="219C9FC0"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3.113.7.15黨團協商。</w:t>
            </w:r>
          </w:p>
          <w:p w14:paraId="10A957A7" w14:textId="77777777" w:rsidR="001949A3" w:rsidRPr="00203DF0" w:rsidRDefault="001949A3" w:rsidP="00173EF3">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4.113.7.16黨團協商。</w:t>
            </w:r>
          </w:p>
        </w:tc>
        <w:tc>
          <w:tcPr>
            <w:tcW w:w="1331" w:type="dxa"/>
            <w:vMerge/>
          </w:tcPr>
          <w:p w14:paraId="4B945F69"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161D0C66"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737162F1"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5212B028" w14:textId="77777777" w:rsidTr="00296A5A">
        <w:trPr>
          <w:trHeight w:val="600"/>
        </w:trPr>
        <w:tc>
          <w:tcPr>
            <w:tcW w:w="501" w:type="dxa"/>
          </w:tcPr>
          <w:p w14:paraId="3DE2F688"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46</w:t>
            </w:r>
          </w:p>
        </w:tc>
        <w:tc>
          <w:tcPr>
            <w:tcW w:w="1148" w:type="dxa"/>
          </w:tcPr>
          <w:p w14:paraId="4718A250"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1.洗錢防制法修正草案</w:t>
            </w:r>
          </w:p>
        </w:tc>
        <w:tc>
          <w:tcPr>
            <w:tcW w:w="1571" w:type="dxa"/>
          </w:tcPr>
          <w:p w14:paraId="1717A7EA"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行政院 113.05.17</w:t>
            </w:r>
          </w:p>
          <w:p w14:paraId="01916F1D"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（11-1-14）</w:t>
            </w:r>
          </w:p>
        </w:tc>
        <w:tc>
          <w:tcPr>
            <w:tcW w:w="1718" w:type="dxa"/>
            <w:vMerge w:val="restart"/>
          </w:tcPr>
          <w:p w14:paraId="43605A5E"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1.本會113.6.3</w:t>
            </w:r>
          </w:p>
          <w:p w14:paraId="62778FC7"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(11-1-29)審查完竣，須交由黨團協商。</w:t>
            </w:r>
          </w:p>
          <w:p w14:paraId="1FD3C379"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2.113.6.28黨團協商。</w:t>
            </w:r>
          </w:p>
          <w:p w14:paraId="19FECE4E"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3.113.7.8黨團協商。</w:t>
            </w:r>
          </w:p>
          <w:p w14:paraId="5F3D358A"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4.113.7.9黨團協商。</w:t>
            </w:r>
          </w:p>
          <w:p w14:paraId="4A3BD99B"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5.113.7.11黨團協商。</w:t>
            </w:r>
          </w:p>
        </w:tc>
        <w:tc>
          <w:tcPr>
            <w:tcW w:w="1331" w:type="dxa"/>
            <w:vMerge w:val="restart"/>
          </w:tcPr>
          <w:p w14:paraId="7517ED6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院會</w:t>
            </w:r>
          </w:p>
          <w:p w14:paraId="31FC011B"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w:t>
            </w:r>
            <w:r w:rsidRPr="00203DF0">
              <w:rPr>
                <w:rFonts w:ascii="標楷體" w:eastAsia="標楷體" w:hAnsi="標楷體"/>
                <w:color w:val="000000"/>
                <w:spacing w:val="-20"/>
                <w:szCs w:val="22"/>
              </w:rPr>
              <w:t>13.</w:t>
            </w:r>
            <w:r w:rsidRPr="00203DF0">
              <w:rPr>
                <w:rFonts w:ascii="標楷體" w:eastAsia="標楷體" w:hAnsi="標楷體" w:hint="eastAsia"/>
                <w:color w:val="000000"/>
                <w:spacing w:val="-20"/>
                <w:szCs w:val="22"/>
              </w:rPr>
              <w:t>7.1</w:t>
            </w:r>
            <w:r w:rsidRPr="00203DF0">
              <w:rPr>
                <w:rFonts w:ascii="標楷體" w:eastAsia="標楷體" w:hAnsi="標楷體"/>
                <w:color w:val="000000"/>
                <w:spacing w:val="-20"/>
                <w:szCs w:val="22"/>
              </w:rPr>
              <w:t>6</w:t>
            </w:r>
          </w:p>
          <w:p w14:paraId="2BC33D8E"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(11-1-</w:t>
            </w:r>
            <w:r w:rsidRPr="00203DF0">
              <w:rPr>
                <w:rFonts w:ascii="標楷體" w:eastAsia="標楷體" w:hAnsi="標楷體" w:hint="eastAsia"/>
                <w:color w:val="000000"/>
                <w:spacing w:val="-20"/>
                <w:szCs w:val="22"/>
              </w:rPr>
              <w:t>22</w:t>
            </w:r>
            <w:r w:rsidRPr="00203DF0">
              <w:rPr>
                <w:rFonts w:ascii="標楷體" w:eastAsia="標楷體" w:hAnsi="標楷體"/>
                <w:color w:val="000000"/>
                <w:spacing w:val="-20"/>
                <w:szCs w:val="22"/>
              </w:rPr>
              <w:t>)</w:t>
            </w:r>
          </w:p>
          <w:p w14:paraId="7C1D34C4"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三讀修正洗錢防制法。</w:t>
            </w:r>
          </w:p>
        </w:tc>
        <w:tc>
          <w:tcPr>
            <w:tcW w:w="1607" w:type="dxa"/>
            <w:vMerge w:val="restart"/>
          </w:tcPr>
          <w:p w14:paraId="077E4EA6"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113年7月30日台立院議字第1130702782號</w:t>
            </w:r>
          </w:p>
          <w:p w14:paraId="139BEB22"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p w14:paraId="5F982D00"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113年7月31日華總一義字第11300068971號</w:t>
            </w:r>
          </w:p>
        </w:tc>
        <w:tc>
          <w:tcPr>
            <w:tcW w:w="1125" w:type="dxa"/>
            <w:vMerge w:val="restart"/>
          </w:tcPr>
          <w:p w14:paraId="6C0334EF"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r w:rsidRPr="00203DF0">
              <w:rPr>
                <w:rFonts w:ascii="標楷體" w:eastAsia="標楷體" w:hAnsi="標楷體" w:hint="eastAsia"/>
                <w:color w:val="000000"/>
                <w:spacing w:val="-22"/>
                <w:szCs w:val="22"/>
              </w:rPr>
              <w:t>第7734號</w:t>
            </w:r>
          </w:p>
        </w:tc>
      </w:tr>
      <w:tr w:rsidR="001949A3" w:rsidRPr="00203DF0" w14:paraId="0E34C1CB" w14:textId="77777777" w:rsidTr="00296A5A">
        <w:trPr>
          <w:trHeight w:val="600"/>
        </w:trPr>
        <w:tc>
          <w:tcPr>
            <w:tcW w:w="501" w:type="dxa"/>
          </w:tcPr>
          <w:p w14:paraId="31FCC7C6"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47</w:t>
            </w:r>
          </w:p>
        </w:tc>
        <w:tc>
          <w:tcPr>
            <w:tcW w:w="1148" w:type="dxa"/>
          </w:tcPr>
          <w:p w14:paraId="4988B738"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2.洗錢防制法第五條及第五條之一條文修正草案</w:t>
            </w:r>
          </w:p>
        </w:tc>
        <w:tc>
          <w:tcPr>
            <w:tcW w:w="1571" w:type="dxa"/>
          </w:tcPr>
          <w:p w14:paraId="1CE9B357"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台灣民眾黨黨團 113.04.09</w:t>
            </w:r>
          </w:p>
          <w:p w14:paraId="4C91DBD5"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（11-1-8）</w:t>
            </w:r>
          </w:p>
        </w:tc>
        <w:tc>
          <w:tcPr>
            <w:tcW w:w="1718" w:type="dxa"/>
            <w:vMerge/>
          </w:tcPr>
          <w:p w14:paraId="12AB624F"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53E721B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504C849"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038486D1"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0589287E" w14:textId="77777777" w:rsidTr="00296A5A">
        <w:trPr>
          <w:trHeight w:val="600"/>
        </w:trPr>
        <w:tc>
          <w:tcPr>
            <w:tcW w:w="501" w:type="dxa"/>
          </w:tcPr>
          <w:p w14:paraId="18FB2F43"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48</w:t>
            </w:r>
          </w:p>
        </w:tc>
        <w:tc>
          <w:tcPr>
            <w:tcW w:w="1148" w:type="dxa"/>
          </w:tcPr>
          <w:p w14:paraId="7750DEC0"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3.洗錢防制法第五條及第六條之一條文修正草案</w:t>
            </w:r>
          </w:p>
        </w:tc>
        <w:tc>
          <w:tcPr>
            <w:tcW w:w="1571" w:type="dxa"/>
          </w:tcPr>
          <w:p w14:paraId="747E5B8A"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委員郭國文等16人 113.04.19</w:t>
            </w:r>
          </w:p>
          <w:p w14:paraId="2E8ABDA3"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（11-1-10）</w:t>
            </w:r>
          </w:p>
        </w:tc>
        <w:tc>
          <w:tcPr>
            <w:tcW w:w="1718" w:type="dxa"/>
            <w:vMerge/>
          </w:tcPr>
          <w:p w14:paraId="1B99DD79"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78D23AD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3427C8FC"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755629A9"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650E91FC" w14:textId="77777777" w:rsidTr="00296A5A">
        <w:trPr>
          <w:trHeight w:val="600"/>
        </w:trPr>
        <w:tc>
          <w:tcPr>
            <w:tcW w:w="501" w:type="dxa"/>
          </w:tcPr>
          <w:p w14:paraId="79E3130E"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49</w:t>
            </w:r>
          </w:p>
        </w:tc>
        <w:tc>
          <w:tcPr>
            <w:tcW w:w="1148" w:type="dxa"/>
          </w:tcPr>
          <w:p w14:paraId="175F0383"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4.洗錢防制法部分條文修正草案</w:t>
            </w:r>
          </w:p>
        </w:tc>
        <w:tc>
          <w:tcPr>
            <w:tcW w:w="1571" w:type="dxa"/>
          </w:tcPr>
          <w:p w14:paraId="33168325"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台灣民眾黨黨團 113.05.10</w:t>
            </w:r>
          </w:p>
          <w:p w14:paraId="01B1F205"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（11-1-13）</w:t>
            </w:r>
          </w:p>
        </w:tc>
        <w:tc>
          <w:tcPr>
            <w:tcW w:w="1718" w:type="dxa"/>
            <w:vMerge/>
          </w:tcPr>
          <w:p w14:paraId="229E598C"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2FDE1E63"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7740943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0383743A"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6544F8D5" w14:textId="77777777" w:rsidTr="00296A5A">
        <w:trPr>
          <w:trHeight w:val="600"/>
        </w:trPr>
        <w:tc>
          <w:tcPr>
            <w:tcW w:w="501" w:type="dxa"/>
          </w:tcPr>
          <w:p w14:paraId="7B03643C"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50</w:t>
            </w:r>
          </w:p>
        </w:tc>
        <w:tc>
          <w:tcPr>
            <w:tcW w:w="1148" w:type="dxa"/>
          </w:tcPr>
          <w:p w14:paraId="4C293D05"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color w:val="000000"/>
                <w:kern w:val="0"/>
                <w:szCs w:val="22"/>
              </w:rPr>
              <w:t>5</w:t>
            </w:r>
            <w:r w:rsidRPr="00203DF0">
              <w:rPr>
                <w:rFonts w:ascii="標楷體" w:eastAsia="標楷體" w:hAnsi="標楷體"/>
                <w:color w:val="000000"/>
                <w:kern w:val="0"/>
                <w:szCs w:val="22"/>
              </w:rPr>
              <w:t>.</w:t>
            </w:r>
            <w:r w:rsidRPr="00203DF0">
              <w:rPr>
                <w:rFonts w:ascii="標楷體" w:eastAsia="標楷體" w:hAnsi="標楷體" w:hint="eastAsia"/>
                <w:color w:val="000000"/>
                <w:kern w:val="0"/>
                <w:szCs w:val="22"/>
              </w:rPr>
              <w:t>洗錢防制法修正草案</w:t>
            </w:r>
          </w:p>
        </w:tc>
        <w:tc>
          <w:tcPr>
            <w:tcW w:w="1571" w:type="dxa"/>
          </w:tcPr>
          <w:p w14:paraId="6516BFF5"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t>委員林宜瑾等20人</w:t>
            </w:r>
            <w:r w:rsidRPr="00203DF0">
              <w:rPr>
                <w:rFonts w:ascii="標楷體" w:eastAsia="標楷體" w:hAnsi="標楷體"/>
                <w:color w:val="000000"/>
                <w:kern w:val="0"/>
                <w:szCs w:val="22"/>
              </w:rPr>
              <w:t>113.0</w:t>
            </w:r>
            <w:r w:rsidRPr="00203DF0">
              <w:rPr>
                <w:rFonts w:ascii="標楷體" w:eastAsia="標楷體" w:hAnsi="標楷體" w:hint="eastAsia"/>
                <w:color w:val="000000"/>
                <w:kern w:val="0"/>
                <w:szCs w:val="22"/>
              </w:rPr>
              <w:t>6</w:t>
            </w:r>
            <w:r w:rsidRPr="00203DF0">
              <w:rPr>
                <w:rFonts w:ascii="標楷體" w:eastAsia="標楷體" w:hAnsi="標楷體"/>
                <w:color w:val="000000"/>
                <w:kern w:val="0"/>
                <w:szCs w:val="22"/>
              </w:rPr>
              <w:t>.1</w:t>
            </w:r>
            <w:r w:rsidRPr="00203DF0">
              <w:rPr>
                <w:rFonts w:ascii="標楷體" w:eastAsia="標楷體" w:hAnsi="標楷體" w:hint="eastAsia"/>
                <w:color w:val="000000"/>
                <w:kern w:val="0"/>
                <w:szCs w:val="22"/>
              </w:rPr>
              <w:t>4</w:t>
            </w:r>
          </w:p>
          <w:p w14:paraId="34CEFD5C"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w:t>
            </w:r>
            <w:r w:rsidRPr="00203DF0">
              <w:rPr>
                <w:rFonts w:ascii="標楷體" w:eastAsia="標楷體" w:hAnsi="標楷體" w:hint="eastAsia"/>
                <w:color w:val="000000"/>
                <w:kern w:val="0"/>
                <w:szCs w:val="22"/>
              </w:rPr>
              <w:t>18</w:t>
            </w:r>
            <w:r w:rsidRPr="00203DF0">
              <w:rPr>
                <w:rFonts w:ascii="標楷體" w:eastAsia="標楷體" w:hAnsi="標楷體"/>
                <w:color w:val="000000"/>
                <w:kern w:val="0"/>
                <w:szCs w:val="22"/>
              </w:rPr>
              <w:t>）</w:t>
            </w:r>
          </w:p>
        </w:tc>
        <w:tc>
          <w:tcPr>
            <w:tcW w:w="1718" w:type="dxa"/>
          </w:tcPr>
          <w:p w14:paraId="7CA1EF2C"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.6.14</w:t>
            </w:r>
          </w:p>
          <w:p w14:paraId="03DA86B8" w14:textId="31008959"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8）逕付二讀，與相關提案併案協商。</w:t>
            </w:r>
          </w:p>
          <w:p w14:paraId="716F0194"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2.113.6.28黨團協商。</w:t>
            </w:r>
          </w:p>
          <w:p w14:paraId="4A9C8892"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3.113.7.8黨團協商。</w:t>
            </w:r>
          </w:p>
          <w:p w14:paraId="723021FA"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4.113.7.9黨團協商。</w:t>
            </w:r>
          </w:p>
          <w:p w14:paraId="3B9464F6"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5.113.7.11黨團協商。</w:t>
            </w:r>
          </w:p>
        </w:tc>
        <w:tc>
          <w:tcPr>
            <w:tcW w:w="1331" w:type="dxa"/>
            <w:vMerge/>
          </w:tcPr>
          <w:p w14:paraId="46F215FF"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5042AF4D"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294C0ABF"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6363A7CF" w14:textId="77777777" w:rsidTr="00296A5A">
        <w:trPr>
          <w:trHeight w:val="600"/>
        </w:trPr>
        <w:tc>
          <w:tcPr>
            <w:tcW w:w="501" w:type="dxa"/>
          </w:tcPr>
          <w:p w14:paraId="220AED1B"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51</w:t>
            </w:r>
          </w:p>
        </w:tc>
        <w:tc>
          <w:tcPr>
            <w:tcW w:w="1148" w:type="dxa"/>
          </w:tcPr>
          <w:p w14:paraId="1836E39A"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color w:val="000000"/>
                <w:kern w:val="0"/>
                <w:szCs w:val="22"/>
              </w:rPr>
              <w:t>6</w:t>
            </w:r>
            <w:r w:rsidRPr="00203DF0">
              <w:rPr>
                <w:rFonts w:ascii="標楷體" w:eastAsia="標楷體" w:hAnsi="標楷體"/>
                <w:color w:val="000000"/>
                <w:kern w:val="0"/>
                <w:szCs w:val="22"/>
              </w:rPr>
              <w:t>.</w:t>
            </w:r>
            <w:r w:rsidRPr="00203DF0">
              <w:rPr>
                <w:rFonts w:ascii="標楷體" w:eastAsia="標楷體" w:hAnsi="標楷體" w:hint="eastAsia"/>
                <w:color w:val="000000"/>
                <w:kern w:val="0"/>
                <w:szCs w:val="22"/>
              </w:rPr>
              <w:t>洗錢防制法修正草案</w:t>
            </w:r>
          </w:p>
        </w:tc>
        <w:tc>
          <w:tcPr>
            <w:tcW w:w="1571" w:type="dxa"/>
          </w:tcPr>
          <w:p w14:paraId="0CC646AB"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color w:val="000000"/>
                <w:kern w:val="0"/>
                <w:szCs w:val="22"/>
              </w:rPr>
              <w:t>委員蔡易餘等16人</w:t>
            </w:r>
            <w:r w:rsidRPr="00203DF0">
              <w:rPr>
                <w:rFonts w:ascii="標楷體" w:eastAsia="標楷體" w:hAnsi="標楷體"/>
                <w:color w:val="000000"/>
                <w:kern w:val="0"/>
                <w:szCs w:val="22"/>
              </w:rPr>
              <w:t>113.0</w:t>
            </w:r>
            <w:r w:rsidRPr="00203DF0">
              <w:rPr>
                <w:rFonts w:ascii="標楷體" w:eastAsia="標楷體" w:hAnsi="標楷體" w:hint="eastAsia"/>
                <w:color w:val="000000"/>
                <w:kern w:val="0"/>
                <w:szCs w:val="22"/>
              </w:rPr>
              <w:t>6</w:t>
            </w:r>
            <w:r w:rsidRPr="00203DF0">
              <w:rPr>
                <w:rFonts w:ascii="標楷體" w:eastAsia="標楷體" w:hAnsi="標楷體"/>
                <w:color w:val="000000"/>
                <w:kern w:val="0"/>
                <w:szCs w:val="22"/>
              </w:rPr>
              <w:t>.1</w:t>
            </w:r>
            <w:r w:rsidRPr="00203DF0">
              <w:rPr>
                <w:rFonts w:ascii="標楷體" w:eastAsia="標楷體" w:hAnsi="標楷體" w:hint="eastAsia"/>
                <w:color w:val="000000"/>
                <w:kern w:val="0"/>
                <w:szCs w:val="22"/>
              </w:rPr>
              <w:t>4</w:t>
            </w:r>
          </w:p>
          <w:p w14:paraId="2D91B8AF"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w:t>
            </w:r>
            <w:r w:rsidRPr="00203DF0">
              <w:rPr>
                <w:rFonts w:ascii="標楷體" w:eastAsia="標楷體" w:hAnsi="標楷體" w:hint="eastAsia"/>
                <w:color w:val="000000"/>
                <w:kern w:val="0"/>
                <w:szCs w:val="22"/>
              </w:rPr>
              <w:t>18</w:t>
            </w:r>
            <w:r w:rsidRPr="00203DF0">
              <w:rPr>
                <w:rFonts w:ascii="標楷體" w:eastAsia="標楷體" w:hAnsi="標楷體"/>
                <w:color w:val="000000"/>
                <w:kern w:val="0"/>
                <w:szCs w:val="22"/>
              </w:rPr>
              <w:t>）</w:t>
            </w:r>
          </w:p>
        </w:tc>
        <w:tc>
          <w:tcPr>
            <w:tcW w:w="1718" w:type="dxa"/>
          </w:tcPr>
          <w:p w14:paraId="09D8D444"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.6.14</w:t>
            </w:r>
          </w:p>
          <w:p w14:paraId="4A66CBA5" w14:textId="07CE211C"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8）逕付二讀，與相關提案併案協商。</w:t>
            </w:r>
          </w:p>
          <w:p w14:paraId="649F4A03"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2.113.6.28黨團協商。</w:t>
            </w:r>
          </w:p>
          <w:p w14:paraId="4DE74375"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3.113.7.8黨團協商。</w:t>
            </w:r>
          </w:p>
          <w:p w14:paraId="3C13CEB3"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4.113.7.9黨團協</w:t>
            </w:r>
            <w:r w:rsidRPr="00203DF0">
              <w:rPr>
                <w:rFonts w:ascii="標楷體" w:eastAsia="標楷體" w:hAnsi="標楷體" w:hint="eastAsia"/>
                <w:spacing w:val="-20"/>
                <w:kern w:val="0"/>
                <w:szCs w:val="22"/>
              </w:rPr>
              <w:lastRenderedPageBreak/>
              <w:t>商。</w:t>
            </w:r>
          </w:p>
          <w:p w14:paraId="5EED71C8"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5.113.7.11黨團協商。</w:t>
            </w:r>
          </w:p>
        </w:tc>
        <w:tc>
          <w:tcPr>
            <w:tcW w:w="1331" w:type="dxa"/>
            <w:vMerge/>
          </w:tcPr>
          <w:p w14:paraId="5632EDCE"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7AD9E41B"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1410CBB5"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1FE550E1" w14:textId="77777777" w:rsidTr="00296A5A">
        <w:trPr>
          <w:trHeight w:val="600"/>
        </w:trPr>
        <w:tc>
          <w:tcPr>
            <w:tcW w:w="501" w:type="dxa"/>
          </w:tcPr>
          <w:p w14:paraId="01298DDD"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52</w:t>
            </w:r>
          </w:p>
        </w:tc>
        <w:tc>
          <w:tcPr>
            <w:tcW w:w="1148" w:type="dxa"/>
          </w:tcPr>
          <w:p w14:paraId="32340CB6"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1.刑事訴訟法第七十條之一、第二百四十五條及第二百四十五條之一條文修正草案</w:t>
            </w:r>
          </w:p>
        </w:tc>
        <w:tc>
          <w:tcPr>
            <w:tcW w:w="1571" w:type="dxa"/>
          </w:tcPr>
          <w:p w14:paraId="11D86927"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司法院、行政院 113.03.29</w:t>
            </w:r>
          </w:p>
          <w:p w14:paraId="3646C3A4"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18" w:type="dxa"/>
            <w:vMerge w:val="restart"/>
          </w:tcPr>
          <w:p w14:paraId="53CC2AD4"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1.本會113.6.12</w:t>
            </w:r>
          </w:p>
          <w:p w14:paraId="5A93EAAB"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(11-1-32)審查完竣，須交由黨團協商。</w:t>
            </w:r>
          </w:p>
          <w:p w14:paraId="779E9249"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2.113.7.4黨團協商。</w:t>
            </w:r>
          </w:p>
          <w:p w14:paraId="195EF78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3.113.7.8黨團協商。</w:t>
            </w:r>
          </w:p>
          <w:p w14:paraId="6B49C270"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4.113.7.9黨團協商。</w:t>
            </w:r>
          </w:p>
          <w:p w14:paraId="07B533D5"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5.113.7.11黨團協商。</w:t>
            </w:r>
          </w:p>
          <w:p w14:paraId="4D9230A5"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6.113.7.12黨團協商。</w:t>
            </w:r>
          </w:p>
        </w:tc>
        <w:tc>
          <w:tcPr>
            <w:tcW w:w="1331" w:type="dxa"/>
            <w:vMerge w:val="restart"/>
          </w:tcPr>
          <w:p w14:paraId="7C61019B"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院會</w:t>
            </w:r>
          </w:p>
          <w:p w14:paraId="30878514"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w:t>
            </w:r>
            <w:r w:rsidRPr="00203DF0">
              <w:rPr>
                <w:rFonts w:ascii="標楷體" w:eastAsia="標楷體" w:hAnsi="標楷體"/>
                <w:color w:val="000000"/>
                <w:spacing w:val="-20"/>
                <w:szCs w:val="22"/>
              </w:rPr>
              <w:t>13.</w:t>
            </w:r>
            <w:r w:rsidRPr="00203DF0">
              <w:rPr>
                <w:rFonts w:ascii="標楷體" w:eastAsia="標楷體" w:hAnsi="標楷體" w:hint="eastAsia"/>
                <w:color w:val="000000"/>
                <w:spacing w:val="-20"/>
                <w:szCs w:val="22"/>
              </w:rPr>
              <w:t>7.1</w:t>
            </w:r>
            <w:r w:rsidRPr="00203DF0">
              <w:rPr>
                <w:rFonts w:ascii="標楷體" w:eastAsia="標楷體" w:hAnsi="標楷體"/>
                <w:color w:val="000000"/>
                <w:spacing w:val="-20"/>
                <w:szCs w:val="22"/>
              </w:rPr>
              <w:t>6</w:t>
            </w:r>
          </w:p>
          <w:p w14:paraId="5A092E26"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color w:val="000000"/>
                <w:spacing w:val="-20"/>
                <w:szCs w:val="22"/>
              </w:rPr>
              <w:t>(11-1-</w:t>
            </w:r>
            <w:r w:rsidRPr="00203DF0">
              <w:rPr>
                <w:rFonts w:ascii="標楷體" w:eastAsia="標楷體" w:hAnsi="標楷體" w:hint="eastAsia"/>
                <w:color w:val="000000"/>
                <w:spacing w:val="-20"/>
                <w:szCs w:val="22"/>
              </w:rPr>
              <w:t>22</w:t>
            </w:r>
            <w:r w:rsidRPr="00203DF0">
              <w:rPr>
                <w:rFonts w:ascii="標楷體" w:eastAsia="標楷體" w:hAnsi="標楷體"/>
                <w:color w:val="000000"/>
                <w:spacing w:val="-20"/>
                <w:szCs w:val="22"/>
              </w:rPr>
              <w:t>)</w:t>
            </w:r>
          </w:p>
          <w:p w14:paraId="2D3C5880"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三讀增訂第七十條之一、第十一章之一章名、第一百五十三條之一至第一百五十三條之十及第二百四十五條之一條文；並修正第二百四十五條條文。</w:t>
            </w:r>
          </w:p>
        </w:tc>
        <w:tc>
          <w:tcPr>
            <w:tcW w:w="1607" w:type="dxa"/>
            <w:vMerge w:val="restart"/>
          </w:tcPr>
          <w:p w14:paraId="7F1BE12A"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113年7月30日台立院議字第1130702820號</w:t>
            </w:r>
          </w:p>
          <w:p w14:paraId="6B9A1113"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p w14:paraId="108DF9D2"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113年7月31日華總一義字第11300068921號</w:t>
            </w:r>
          </w:p>
        </w:tc>
        <w:tc>
          <w:tcPr>
            <w:tcW w:w="1125" w:type="dxa"/>
            <w:vMerge w:val="restart"/>
          </w:tcPr>
          <w:p w14:paraId="31B5A0C4" w14:textId="77777777" w:rsidR="001949A3" w:rsidRPr="00203DF0" w:rsidRDefault="001949A3" w:rsidP="00B8553E">
            <w:pPr>
              <w:kinsoku w:val="0"/>
              <w:overflowPunct w:val="0"/>
              <w:spacing w:line="300" w:lineRule="exact"/>
              <w:jc w:val="both"/>
              <w:rPr>
                <w:rFonts w:ascii="標楷體" w:eastAsia="標楷體" w:hAnsi="標楷體"/>
                <w:color w:val="000000"/>
                <w:spacing w:val="-22"/>
                <w:szCs w:val="22"/>
              </w:rPr>
            </w:pPr>
            <w:r w:rsidRPr="00203DF0">
              <w:rPr>
                <w:rFonts w:ascii="標楷體" w:eastAsia="標楷體" w:hAnsi="標楷體" w:hint="eastAsia"/>
                <w:color w:val="000000"/>
                <w:spacing w:val="-22"/>
                <w:szCs w:val="22"/>
              </w:rPr>
              <w:t>第7734號</w:t>
            </w:r>
          </w:p>
        </w:tc>
      </w:tr>
      <w:tr w:rsidR="001949A3" w:rsidRPr="00203DF0" w14:paraId="381C473A" w14:textId="77777777" w:rsidTr="00296A5A">
        <w:trPr>
          <w:trHeight w:val="600"/>
        </w:trPr>
        <w:tc>
          <w:tcPr>
            <w:tcW w:w="501" w:type="dxa"/>
          </w:tcPr>
          <w:p w14:paraId="3B5C7AC4"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53</w:t>
            </w:r>
          </w:p>
        </w:tc>
        <w:tc>
          <w:tcPr>
            <w:tcW w:w="1148" w:type="dxa"/>
          </w:tcPr>
          <w:p w14:paraId="65DE7F6D"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2.刑事訴訟法部分條文修正草案</w:t>
            </w:r>
          </w:p>
        </w:tc>
        <w:tc>
          <w:tcPr>
            <w:tcW w:w="1571" w:type="dxa"/>
          </w:tcPr>
          <w:p w14:paraId="23CB6AB7"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台灣民眾黨黨團 113.04.19</w:t>
            </w:r>
          </w:p>
          <w:p w14:paraId="4DC9BA75"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（11-1-10）</w:t>
            </w:r>
          </w:p>
        </w:tc>
        <w:tc>
          <w:tcPr>
            <w:tcW w:w="1718" w:type="dxa"/>
            <w:vMerge/>
          </w:tcPr>
          <w:p w14:paraId="4F02FB63"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4072D97C"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110E3FB1"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6AAE3460"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62880AD6" w14:textId="77777777" w:rsidTr="00296A5A">
        <w:trPr>
          <w:trHeight w:val="600"/>
        </w:trPr>
        <w:tc>
          <w:tcPr>
            <w:tcW w:w="501" w:type="dxa"/>
          </w:tcPr>
          <w:p w14:paraId="2FE55BAE"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54</w:t>
            </w:r>
          </w:p>
        </w:tc>
        <w:tc>
          <w:tcPr>
            <w:tcW w:w="1148" w:type="dxa"/>
          </w:tcPr>
          <w:p w14:paraId="0CFAF35D"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3.刑事訴訟法第二百四十五條條文修正草案</w:t>
            </w:r>
          </w:p>
        </w:tc>
        <w:tc>
          <w:tcPr>
            <w:tcW w:w="1571" w:type="dxa"/>
          </w:tcPr>
          <w:p w14:paraId="1256DF66"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委員羅智強等27人</w:t>
            </w:r>
          </w:p>
          <w:p w14:paraId="29C510C4"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113.04.26</w:t>
            </w:r>
          </w:p>
          <w:p w14:paraId="0820F856"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（11-1-11）</w:t>
            </w:r>
          </w:p>
        </w:tc>
        <w:tc>
          <w:tcPr>
            <w:tcW w:w="1718" w:type="dxa"/>
            <w:vMerge/>
          </w:tcPr>
          <w:p w14:paraId="73E3B981"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025087E6"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667A23B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76BA4222"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0B6E173" w14:textId="77777777" w:rsidTr="00296A5A">
        <w:trPr>
          <w:trHeight w:val="600"/>
        </w:trPr>
        <w:tc>
          <w:tcPr>
            <w:tcW w:w="501" w:type="dxa"/>
          </w:tcPr>
          <w:p w14:paraId="18149095"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55</w:t>
            </w:r>
          </w:p>
        </w:tc>
        <w:tc>
          <w:tcPr>
            <w:tcW w:w="1148" w:type="dxa"/>
          </w:tcPr>
          <w:p w14:paraId="67FB59A0"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color w:val="000000"/>
                <w:kern w:val="0"/>
                <w:szCs w:val="22"/>
              </w:rPr>
              <w:t>4.刑事訴訟法增訂部分條文草案</w:t>
            </w:r>
          </w:p>
        </w:tc>
        <w:tc>
          <w:tcPr>
            <w:tcW w:w="1571" w:type="dxa"/>
          </w:tcPr>
          <w:p w14:paraId="30AA437D"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委員吳宗憲等20人</w:t>
            </w:r>
          </w:p>
          <w:p w14:paraId="0EEBEFA0"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113.05.31</w:t>
            </w:r>
          </w:p>
          <w:p w14:paraId="0C547F1B"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（11-1-16）</w:t>
            </w:r>
          </w:p>
        </w:tc>
        <w:tc>
          <w:tcPr>
            <w:tcW w:w="1718" w:type="dxa"/>
            <w:vMerge/>
          </w:tcPr>
          <w:p w14:paraId="209CE835"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3E84F1FA"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0D43CA8E"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7CBE6F0B"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44C4A59B" w14:textId="77777777" w:rsidTr="00296A5A">
        <w:trPr>
          <w:trHeight w:val="600"/>
        </w:trPr>
        <w:tc>
          <w:tcPr>
            <w:tcW w:w="501" w:type="dxa"/>
          </w:tcPr>
          <w:p w14:paraId="72F3B458"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56</w:t>
            </w:r>
          </w:p>
        </w:tc>
        <w:tc>
          <w:tcPr>
            <w:tcW w:w="1148" w:type="dxa"/>
          </w:tcPr>
          <w:p w14:paraId="0A5A7D52"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color w:val="000000"/>
                <w:kern w:val="0"/>
                <w:szCs w:val="22"/>
              </w:rPr>
              <w:t>5</w:t>
            </w:r>
            <w:r w:rsidRPr="00203DF0">
              <w:rPr>
                <w:rFonts w:ascii="標楷體" w:eastAsia="標楷體" w:hAnsi="標楷體"/>
                <w:color w:val="000000"/>
                <w:kern w:val="0"/>
                <w:szCs w:val="22"/>
              </w:rPr>
              <w:t>.刑事訴訟法第二百四十五條及第二百四十五條之一條文修正草案</w:t>
            </w:r>
          </w:p>
        </w:tc>
        <w:tc>
          <w:tcPr>
            <w:tcW w:w="1571" w:type="dxa"/>
          </w:tcPr>
          <w:p w14:paraId="4C867540"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委員沈伯洋等18人</w:t>
            </w:r>
          </w:p>
          <w:p w14:paraId="5D4CF682"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113.05.31</w:t>
            </w:r>
          </w:p>
          <w:p w14:paraId="6C99C665"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（11-1-16）</w:t>
            </w:r>
          </w:p>
        </w:tc>
        <w:tc>
          <w:tcPr>
            <w:tcW w:w="1718" w:type="dxa"/>
            <w:vMerge/>
          </w:tcPr>
          <w:p w14:paraId="625D037B"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p>
        </w:tc>
        <w:tc>
          <w:tcPr>
            <w:tcW w:w="1331" w:type="dxa"/>
            <w:vMerge/>
          </w:tcPr>
          <w:p w14:paraId="255B6A0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3EFED73F"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519463C7"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r w:rsidR="001949A3" w:rsidRPr="00203DF0" w14:paraId="300388BC" w14:textId="77777777" w:rsidTr="00296A5A">
        <w:trPr>
          <w:trHeight w:val="600"/>
        </w:trPr>
        <w:tc>
          <w:tcPr>
            <w:tcW w:w="501" w:type="dxa"/>
          </w:tcPr>
          <w:p w14:paraId="4711FCC1" w14:textId="77777777" w:rsidR="001949A3" w:rsidRPr="00203DF0" w:rsidRDefault="001949A3" w:rsidP="003C0D65">
            <w:pPr>
              <w:kinsoku w:val="0"/>
              <w:overflowPunct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57</w:t>
            </w:r>
          </w:p>
        </w:tc>
        <w:tc>
          <w:tcPr>
            <w:tcW w:w="1148" w:type="dxa"/>
          </w:tcPr>
          <w:p w14:paraId="181A62F7" w14:textId="77777777" w:rsidR="001949A3" w:rsidRPr="00203DF0" w:rsidRDefault="001949A3" w:rsidP="00B8553E">
            <w:pPr>
              <w:kinsoku w:val="0"/>
              <w:overflowPunct w:val="0"/>
              <w:spacing w:line="300" w:lineRule="exact"/>
              <w:ind w:rightChars="-45" w:right="-108"/>
              <w:rPr>
                <w:rFonts w:ascii="標楷體" w:eastAsia="標楷體" w:hAnsi="標楷體"/>
                <w:color w:val="000000"/>
                <w:kern w:val="0"/>
                <w:szCs w:val="22"/>
              </w:rPr>
            </w:pPr>
            <w:r w:rsidRPr="00203DF0">
              <w:rPr>
                <w:rFonts w:ascii="標楷體" w:eastAsia="標楷體" w:hAnsi="標楷體" w:hint="eastAsia"/>
                <w:szCs w:val="22"/>
              </w:rPr>
              <w:t>6.刑事訴訟法第二百四十五條及第二百四十五條之一條文修正草案</w:t>
            </w:r>
          </w:p>
        </w:tc>
        <w:tc>
          <w:tcPr>
            <w:tcW w:w="1571" w:type="dxa"/>
          </w:tcPr>
          <w:p w14:paraId="5B2D74D5" w14:textId="77777777" w:rsidR="00D3064B" w:rsidRPr="00203DF0" w:rsidRDefault="001949A3" w:rsidP="00B8553E">
            <w:pPr>
              <w:adjustRightInd w:val="0"/>
              <w:snapToGrid w:val="0"/>
              <w:spacing w:line="300" w:lineRule="exact"/>
              <w:ind w:rightChars="-45" w:right="-108"/>
              <w:rPr>
                <w:rFonts w:ascii="標楷體" w:eastAsia="標楷體" w:hAnsi="標楷體"/>
                <w:szCs w:val="22"/>
              </w:rPr>
            </w:pPr>
            <w:r w:rsidRPr="00203DF0">
              <w:rPr>
                <w:rFonts w:ascii="標楷體" w:eastAsia="標楷體" w:hAnsi="標楷體" w:hint="eastAsia"/>
                <w:szCs w:val="22"/>
              </w:rPr>
              <w:t>台灣民眾黨</w:t>
            </w:r>
          </w:p>
          <w:p w14:paraId="475351F5" w14:textId="0CDB7BEA" w:rsidR="001949A3" w:rsidRPr="00203DF0" w:rsidRDefault="001949A3" w:rsidP="00B8553E">
            <w:pPr>
              <w:adjustRightInd w:val="0"/>
              <w:snapToGrid w:val="0"/>
              <w:spacing w:line="300" w:lineRule="exact"/>
              <w:ind w:rightChars="-45" w:right="-108"/>
              <w:rPr>
                <w:rFonts w:ascii="標楷體" w:eastAsia="標楷體" w:hAnsi="標楷體"/>
                <w:szCs w:val="22"/>
              </w:rPr>
            </w:pPr>
            <w:r w:rsidRPr="00203DF0">
              <w:rPr>
                <w:rFonts w:ascii="標楷體" w:eastAsia="標楷體" w:hAnsi="標楷體" w:hint="eastAsia"/>
                <w:szCs w:val="22"/>
              </w:rPr>
              <w:t>黨團</w:t>
            </w:r>
          </w:p>
          <w:p w14:paraId="627BEEA1" w14:textId="77777777" w:rsidR="001949A3" w:rsidRPr="00203DF0" w:rsidRDefault="001949A3" w:rsidP="00B8553E">
            <w:pPr>
              <w:adjustRightInd w:val="0"/>
              <w:snapToGrid w:val="0"/>
              <w:spacing w:line="300" w:lineRule="exact"/>
              <w:ind w:rightChars="-45" w:right="-108"/>
              <w:rPr>
                <w:rFonts w:ascii="標楷體" w:eastAsia="標楷體" w:hAnsi="標楷體"/>
                <w:szCs w:val="22"/>
              </w:rPr>
            </w:pPr>
            <w:r w:rsidRPr="00203DF0">
              <w:rPr>
                <w:rFonts w:ascii="標楷體" w:eastAsia="標楷體" w:hAnsi="標楷體"/>
                <w:szCs w:val="22"/>
              </w:rPr>
              <w:t>113.06.14</w:t>
            </w:r>
          </w:p>
          <w:p w14:paraId="477E9365" w14:textId="77777777" w:rsidR="001949A3" w:rsidRPr="00203DF0" w:rsidRDefault="001949A3" w:rsidP="00B8553E">
            <w:pPr>
              <w:adjustRightInd w:val="0"/>
              <w:snapToGrid w:val="0"/>
              <w:spacing w:line="300" w:lineRule="exact"/>
              <w:rPr>
                <w:rFonts w:ascii="標楷體" w:eastAsia="標楷體" w:hAnsi="標楷體"/>
                <w:color w:val="000000"/>
                <w:kern w:val="0"/>
                <w:szCs w:val="22"/>
              </w:rPr>
            </w:pPr>
            <w:r w:rsidRPr="00203DF0">
              <w:rPr>
                <w:rFonts w:ascii="標楷體" w:eastAsia="標楷體" w:hAnsi="標楷體" w:hint="eastAsia"/>
                <w:szCs w:val="22"/>
              </w:rPr>
              <w:t>（11-1-18）</w:t>
            </w:r>
          </w:p>
        </w:tc>
        <w:tc>
          <w:tcPr>
            <w:tcW w:w="1718" w:type="dxa"/>
          </w:tcPr>
          <w:p w14:paraId="1F51ABCC" w14:textId="77777777" w:rsidR="00DB7161"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1.院會1</w:t>
            </w:r>
            <w:r w:rsidRPr="00203DF0">
              <w:rPr>
                <w:rFonts w:ascii="標楷體" w:eastAsia="標楷體" w:hAnsi="標楷體"/>
                <w:spacing w:val="-20"/>
                <w:kern w:val="0"/>
                <w:szCs w:val="22"/>
              </w:rPr>
              <w:t>13</w:t>
            </w:r>
            <w:r w:rsidRPr="00203DF0">
              <w:rPr>
                <w:rFonts w:ascii="標楷體" w:eastAsia="標楷體" w:hAnsi="標楷體" w:hint="eastAsia"/>
                <w:spacing w:val="-20"/>
                <w:kern w:val="0"/>
                <w:szCs w:val="22"/>
              </w:rPr>
              <w:t>.7.12</w:t>
            </w:r>
          </w:p>
          <w:p w14:paraId="5DE95BA9" w14:textId="5A6CE9C9"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（1</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w:t>
            </w:r>
            <w:r w:rsidRPr="00203DF0">
              <w:rPr>
                <w:rFonts w:ascii="標楷體" w:eastAsia="標楷體" w:hAnsi="標楷體"/>
                <w:spacing w:val="-20"/>
                <w:kern w:val="0"/>
                <w:szCs w:val="22"/>
              </w:rPr>
              <w:t>1</w:t>
            </w:r>
            <w:r w:rsidRPr="00203DF0">
              <w:rPr>
                <w:rFonts w:ascii="標楷體" w:eastAsia="標楷體" w:hAnsi="標楷體" w:hint="eastAsia"/>
                <w:spacing w:val="-20"/>
                <w:kern w:val="0"/>
                <w:szCs w:val="22"/>
              </w:rPr>
              <w:t>-22）自司法及法制委員會抽出逕付二讀，與相關提案併案協商。</w:t>
            </w:r>
          </w:p>
          <w:p w14:paraId="5C6E57A8" w14:textId="77777777" w:rsidR="001949A3" w:rsidRPr="00203DF0" w:rsidRDefault="001949A3" w:rsidP="00B8553E">
            <w:pPr>
              <w:kinsoku w:val="0"/>
              <w:overflowPunct w:val="0"/>
              <w:topLinePunct/>
              <w:autoSpaceDE w:val="0"/>
              <w:autoSpaceDN w:val="0"/>
              <w:spacing w:line="300" w:lineRule="exact"/>
              <w:rPr>
                <w:rFonts w:ascii="標楷體" w:eastAsia="標楷體" w:hAnsi="標楷體"/>
                <w:spacing w:val="-20"/>
                <w:kern w:val="0"/>
                <w:szCs w:val="22"/>
              </w:rPr>
            </w:pPr>
            <w:r w:rsidRPr="00203DF0">
              <w:rPr>
                <w:rFonts w:ascii="標楷體" w:eastAsia="標楷體" w:hAnsi="標楷體" w:hint="eastAsia"/>
                <w:spacing w:val="-20"/>
                <w:kern w:val="0"/>
                <w:szCs w:val="22"/>
              </w:rPr>
              <w:t>2.113.7.12黨團協商。</w:t>
            </w:r>
          </w:p>
        </w:tc>
        <w:tc>
          <w:tcPr>
            <w:tcW w:w="1331" w:type="dxa"/>
            <w:vMerge/>
          </w:tcPr>
          <w:p w14:paraId="1025AC24" w14:textId="77777777" w:rsidR="001949A3" w:rsidRPr="00203DF0" w:rsidRDefault="001949A3" w:rsidP="00B8553E">
            <w:pPr>
              <w:kinsoku w:val="0"/>
              <w:overflowPunct w:val="0"/>
              <w:spacing w:line="300" w:lineRule="exact"/>
              <w:rPr>
                <w:rFonts w:ascii="標楷體" w:eastAsia="標楷體" w:hAnsi="標楷體"/>
                <w:b/>
                <w:color w:val="000000"/>
                <w:spacing w:val="-20"/>
                <w:szCs w:val="22"/>
              </w:rPr>
            </w:pPr>
          </w:p>
        </w:tc>
        <w:tc>
          <w:tcPr>
            <w:tcW w:w="1607" w:type="dxa"/>
            <w:vMerge/>
          </w:tcPr>
          <w:p w14:paraId="104987F8" w14:textId="77777777" w:rsidR="001949A3" w:rsidRPr="00203DF0" w:rsidRDefault="001949A3" w:rsidP="00B8553E">
            <w:pPr>
              <w:kinsoku w:val="0"/>
              <w:overflowPunct w:val="0"/>
              <w:spacing w:line="300" w:lineRule="exact"/>
              <w:rPr>
                <w:rFonts w:ascii="標楷體" w:eastAsia="標楷體" w:hAnsi="標楷體"/>
                <w:color w:val="000000"/>
                <w:spacing w:val="-20"/>
                <w:szCs w:val="22"/>
              </w:rPr>
            </w:pPr>
          </w:p>
        </w:tc>
        <w:tc>
          <w:tcPr>
            <w:tcW w:w="1125" w:type="dxa"/>
            <w:vMerge/>
          </w:tcPr>
          <w:p w14:paraId="6FF1F2FB" w14:textId="77777777" w:rsidR="001949A3" w:rsidRPr="00203DF0" w:rsidRDefault="001949A3" w:rsidP="00B8553E">
            <w:pPr>
              <w:kinsoku w:val="0"/>
              <w:overflowPunct w:val="0"/>
              <w:spacing w:line="300" w:lineRule="exact"/>
              <w:jc w:val="both"/>
              <w:rPr>
                <w:rFonts w:ascii="標楷體" w:eastAsia="標楷體" w:hAnsi="標楷體"/>
                <w:color w:val="000000"/>
                <w:spacing w:val="-20"/>
                <w:szCs w:val="22"/>
              </w:rPr>
            </w:pPr>
          </w:p>
        </w:tc>
      </w:tr>
    </w:tbl>
    <w:p w14:paraId="12A17063" w14:textId="77777777" w:rsidR="001949A3" w:rsidRPr="00203DF0" w:rsidRDefault="001949A3" w:rsidP="00B8553E">
      <w:pPr>
        <w:pStyle w:val="20"/>
        <w:kinsoku w:val="0"/>
        <w:overflowPunct w:val="0"/>
        <w:spacing w:beforeLines="100" w:before="240" w:afterLines="100" w:after="240" w:line="260" w:lineRule="exact"/>
        <w:ind w:left="1464" w:hanging="864"/>
        <w:rPr>
          <w:rFonts w:ascii="標楷體" w:hAnsi="標楷體"/>
          <w:b/>
          <w:color w:val="000000" w:themeColor="text1"/>
          <w:szCs w:val="28"/>
          <w:shd w:val="clear" w:color="auto" w:fill="FFFFFF" w:themeFill="background1"/>
        </w:rPr>
      </w:pPr>
      <w:bookmarkStart w:id="182" w:name="_Toc174975020"/>
      <w:bookmarkStart w:id="183" w:name="_Hlk174524656"/>
      <w:bookmarkEnd w:id="181"/>
      <w:r w:rsidRPr="00203DF0">
        <w:rPr>
          <w:rStyle w:val="af5"/>
          <w:rFonts w:ascii="標楷體" w:hAnsi="標楷體"/>
          <w:b/>
          <w:color w:val="000000" w:themeColor="text1"/>
          <w:szCs w:val="28"/>
          <w:u w:val="none"/>
          <w:shd w:val="clear" w:color="auto" w:fill="FFFFFF" w:themeFill="background1"/>
        </w:rPr>
        <w:lastRenderedPageBreak/>
        <w:t>［</w:t>
      </w:r>
      <w:r w:rsidRPr="00203DF0">
        <w:rPr>
          <w:rStyle w:val="af5"/>
          <w:rFonts w:ascii="標楷體" w:hAnsi="標楷體" w:hint="eastAsia"/>
          <w:b/>
          <w:color w:val="000000" w:themeColor="text1"/>
          <w:szCs w:val="28"/>
          <w:u w:val="none"/>
          <w:shd w:val="clear" w:color="auto" w:fill="FFFFFF" w:themeFill="background1"/>
        </w:rPr>
        <w:t>貳</w:t>
      </w:r>
      <w:r w:rsidRPr="00203DF0">
        <w:rPr>
          <w:rStyle w:val="af5"/>
          <w:rFonts w:ascii="標楷體" w:hAnsi="標楷體"/>
          <w:b/>
          <w:color w:val="000000" w:themeColor="text1"/>
          <w:szCs w:val="28"/>
          <w:u w:val="none"/>
          <w:shd w:val="clear" w:color="auto" w:fill="FFFFFF" w:themeFill="background1"/>
        </w:rPr>
        <w:t>］</w:t>
      </w:r>
      <w:r w:rsidRPr="00203DF0">
        <w:rPr>
          <w:rFonts w:ascii="標楷體" w:hAnsi="標楷體"/>
          <w:b/>
          <w:color w:val="000000" w:themeColor="text1"/>
          <w:szCs w:val="28"/>
          <w:shd w:val="clear" w:color="auto" w:fill="FFFFFF" w:themeFill="background1"/>
        </w:rPr>
        <w:t>預</w:t>
      </w:r>
      <w:r w:rsidRPr="00203DF0">
        <w:rPr>
          <w:rFonts w:ascii="標楷體" w:hAnsi="標楷體" w:hint="eastAsia"/>
          <w:b/>
          <w:color w:val="000000" w:themeColor="text1"/>
          <w:szCs w:val="28"/>
          <w:shd w:val="clear" w:color="auto" w:fill="FFFFFF" w:themeFill="background1"/>
        </w:rPr>
        <w:t>（</w:t>
      </w:r>
      <w:r w:rsidRPr="00203DF0">
        <w:rPr>
          <w:rFonts w:ascii="標楷體" w:hAnsi="標楷體"/>
          <w:b/>
          <w:color w:val="000000" w:themeColor="text1"/>
          <w:szCs w:val="28"/>
          <w:shd w:val="clear" w:color="auto" w:fill="FFFFFF" w:themeFill="background1"/>
        </w:rPr>
        <w:t>決</w:t>
      </w:r>
      <w:r w:rsidRPr="00203DF0">
        <w:rPr>
          <w:rFonts w:ascii="標楷體" w:hAnsi="標楷體" w:hint="eastAsia"/>
          <w:b/>
          <w:color w:val="000000" w:themeColor="text1"/>
          <w:szCs w:val="28"/>
          <w:shd w:val="clear" w:color="auto" w:fill="FFFFFF" w:themeFill="background1"/>
        </w:rPr>
        <w:t>）</w:t>
      </w:r>
      <w:r w:rsidRPr="00203DF0">
        <w:rPr>
          <w:rFonts w:ascii="標楷體" w:hAnsi="標楷體"/>
          <w:b/>
          <w:color w:val="000000" w:themeColor="text1"/>
          <w:szCs w:val="28"/>
          <w:shd w:val="clear" w:color="auto" w:fill="FFFFFF" w:themeFill="background1"/>
        </w:rPr>
        <w:t>算案</w:t>
      </w:r>
      <w:r w:rsidRPr="00203DF0">
        <w:rPr>
          <w:rFonts w:ascii="標楷體" w:hAnsi="標楷體" w:hint="eastAsia"/>
          <w:b/>
          <w:color w:val="000000" w:themeColor="text1"/>
          <w:szCs w:val="28"/>
          <w:shd w:val="clear" w:color="auto" w:fill="FFFFFF" w:themeFill="background1"/>
        </w:rPr>
        <w:t>20</w:t>
      </w:r>
      <w:r w:rsidRPr="00203DF0">
        <w:rPr>
          <w:rFonts w:ascii="標楷體" w:hAnsi="標楷體"/>
          <w:b/>
          <w:color w:val="000000" w:themeColor="text1"/>
          <w:szCs w:val="28"/>
          <w:shd w:val="clear" w:color="auto" w:fill="FFFFFF" w:themeFill="background1"/>
        </w:rPr>
        <w:t>案</w:t>
      </w:r>
      <w:bookmarkEnd w:id="182"/>
    </w:p>
    <w:p w14:paraId="56614282" w14:textId="77777777" w:rsidR="001949A3" w:rsidRPr="00203DF0" w:rsidRDefault="001949A3" w:rsidP="00B8553E">
      <w:pPr>
        <w:keepNext/>
        <w:kinsoku w:val="0"/>
        <w:overflowPunct w:val="0"/>
        <w:spacing w:beforeLines="100" w:before="240" w:afterLines="100" w:after="240" w:line="260" w:lineRule="exact"/>
        <w:ind w:leftChars="380" w:left="912" w:firstLineChars="250" w:firstLine="701"/>
        <w:jc w:val="both"/>
        <w:outlineLvl w:val="2"/>
        <w:rPr>
          <w:rFonts w:ascii="標楷體" w:eastAsia="標楷體" w:hAnsi="標楷體"/>
          <w:b/>
          <w:color w:val="000000" w:themeColor="text1"/>
          <w:sz w:val="28"/>
          <w:szCs w:val="28"/>
          <w:shd w:val="clear" w:color="auto" w:fill="FFFFFF" w:themeFill="background1"/>
        </w:rPr>
      </w:pPr>
      <w:bookmarkStart w:id="184" w:name="_Toc174975021"/>
      <w:r w:rsidRPr="00203DF0">
        <w:rPr>
          <w:rFonts w:ascii="標楷體" w:eastAsia="標楷體" w:hAnsi="標楷體" w:hint="eastAsia"/>
          <w:b/>
          <w:color w:val="000000" w:themeColor="text1"/>
          <w:sz w:val="28"/>
          <w:szCs w:val="28"/>
          <w:shd w:val="clear" w:color="auto" w:fill="FFFFFF" w:themeFill="background1"/>
        </w:rPr>
        <w:t>一</w:t>
      </w:r>
      <w:r w:rsidRPr="00203DF0">
        <w:rPr>
          <w:rFonts w:ascii="標楷體" w:eastAsia="標楷體" w:hAnsi="標楷體"/>
          <w:b/>
          <w:color w:val="000000" w:themeColor="text1"/>
          <w:sz w:val="28"/>
          <w:szCs w:val="28"/>
          <w:shd w:val="clear" w:color="auto" w:fill="FFFFFF" w:themeFill="background1"/>
        </w:rPr>
        <w:t>、預算</w:t>
      </w:r>
      <w:r w:rsidRPr="00203DF0">
        <w:rPr>
          <w:rFonts w:ascii="標楷體" w:eastAsia="標楷體" w:hAnsi="標楷體" w:hint="eastAsia"/>
          <w:b/>
          <w:color w:val="000000" w:themeColor="text1"/>
          <w:sz w:val="28"/>
          <w:szCs w:val="28"/>
          <w:shd w:val="clear" w:color="auto" w:fill="FFFFFF" w:themeFill="background1"/>
        </w:rPr>
        <w:t>凍結</w:t>
      </w:r>
      <w:r w:rsidRPr="00203DF0">
        <w:rPr>
          <w:rFonts w:ascii="標楷體" w:eastAsia="標楷體" w:hAnsi="標楷體"/>
          <w:b/>
          <w:color w:val="000000" w:themeColor="text1"/>
          <w:sz w:val="28"/>
          <w:szCs w:val="28"/>
          <w:shd w:val="clear" w:color="auto" w:fill="FFFFFF" w:themeFill="background1"/>
        </w:rPr>
        <w:t>案</w:t>
      </w:r>
      <w:r w:rsidRPr="00203DF0">
        <w:rPr>
          <w:rFonts w:ascii="標楷體" w:eastAsia="標楷體" w:hAnsi="標楷體" w:hint="eastAsia"/>
          <w:b/>
          <w:color w:val="000000" w:themeColor="text1"/>
          <w:sz w:val="28"/>
          <w:szCs w:val="28"/>
          <w:shd w:val="clear" w:color="auto" w:fill="FFFFFF" w:themeFill="background1"/>
        </w:rPr>
        <w:t>20</w:t>
      </w:r>
      <w:r w:rsidRPr="00203DF0">
        <w:rPr>
          <w:rFonts w:ascii="標楷體" w:eastAsia="標楷體" w:hAnsi="標楷體"/>
          <w:b/>
          <w:color w:val="000000" w:themeColor="text1"/>
          <w:sz w:val="28"/>
          <w:szCs w:val="28"/>
          <w:shd w:val="clear" w:color="auto" w:fill="FFFFFF" w:themeFill="background1"/>
        </w:rPr>
        <w:t>案</w:t>
      </w:r>
      <w:bookmarkEnd w:id="184"/>
    </w:p>
    <w:p w14:paraId="6C414612" w14:textId="77777777" w:rsidR="001949A3" w:rsidRPr="00203DF0" w:rsidRDefault="001949A3" w:rsidP="00B8553E">
      <w:pPr>
        <w:keepNext/>
        <w:spacing w:beforeLines="100" w:before="240" w:afterLines="100" w:after="240" w:line="260" w:lineRule="exact"/>
        <w:ind w:firstLineChars="759" w:firstLine="2127"/>
        <w:outlineLvl w:val="2"/>
        <w:rPr>
          <w:rFonts w:ascii="標楷體" w:eastAsia="標楷體" w:hAnsi="標楷體"/>
          <w:b/>
          <w:color w:val="000000" w:themeColor="text1"/>
          <w:sz w:val="28"/>
          <w:szCs w:val="28"/>
          <w:shd w:val="clear" w:color="auto" w:fill="FFFFFF" w:themeFill="background1"/>
        </w:rPr>
      </w:pPr>
      <w:bookmarkStart w:id="185" w:name="_Toc174975022"/>
      <w:r w:rsidRPr="00203DF0">
        <w:rPr>
          <w:rFonts w:ascii="標楷體" w:eastAsia="標楷體" w:hAnsi="標楷體"/>
          <w:b/>
          <w:bCs/>
          <w:color w:val="000000" w:themeColor="text1"/>
          <w:sz w:val="28"/>
          <w:szCs w:val="28"/>
          <w:shd w:val="clear" w:color="auto" w:fill="FFFFFF" w:themeFill="background1"/>
        </w:rPr>
        <w:t>(</w:t>
      </w:r>
      <w:r w:rsidRPr="00203DF0">
        <w:rPr>
          <w:rFonts w:ascii="標楷體" w:eastAsia="標楷體" w:hAnsi="標楷體"/>
          <w:b/>
          <w:color w:val="000000" w:themeColor="text1"/>
          <w:sz w:val="28"/>
          <w:szCs w:val="28"/>
          <w:shd w:val="clear" w:color="auto" w:fill="FFFFFF" w:themeFill="background1"/>
        </w:rPr>
        <w:t>一</w:t>
      </w:r>
      <w:r w:rsidRPr="00203DF0">
        <w:rPr>
          <w:rFonts w:ascii="標楷體" w:eastAsia="標楷體" w:hAnsi="標楷體" w:hint="eastAsia"/>
          <w:b/>
          <w:bCs/>
          <w:color w:val="000000" w:themeColor="text1"/>
          <w:sz w:val="28"/>
          <w:szCs w:val="28"/>
          <w:shd w:val="clear" w:color="auto" w:fill="FFFFFF" w:themeFill="background1"/>
        </w:rPr>
        <w:t>)</w:t>
      </w:r>
      <w:r w:rsidRPr="00203DF0">
        <w:rPr>
          <w:rFonts w:ascii="標楷體" w:eastAsia="標楷體" w:hAnsi="標楷體"/>
          <w:b/>
          <w:bCs/>
          <w:color w:val="000000" w:themeColor="text1"/>
          <w:sz w:val="28"/>
          <w:szCs w:val="28"/>
          <w:shd w:val="clear" w:color="auto" w:fill="FFFFFF" w:themeFill="background1"/>
        </w:rPr>
        <w:t>行政院</w:t>
      </w:r>
      <w:r w:rsidRPr="00203DF0">
        <w:rPr>
          <w:rFonts w:ascii="標楷體" w:eastAsia="標楷體" w:hAnsi="標楷體"/>
          <w:b/>
          <w:color w:val="000000" w:themeColor="text1"/>
          <w:sz w:val="28"/>
          <w:szCs w:val="28"/>
          <w:shd w:val="clear" w:color="auto" w:fill="FFFFFF" w:themeFill="background1"/>
        </w:rPr>
        <w:t>1</w:t>
      </w:r>
      <w:r w:rsidRPr="00203DF0">
        <w:rPr>
          <w:rFonts w:ascii="標楷體" w:eastAsia="標楷體" w:hAnsi="標楷體" w:hint="eastAsia"/>
          <w:b/>
          <w:color w:val="000000" w:themeColor="text1"/>
          <w:sz w:val="28"/>
          <w:szCs w:val="28"/>
          <w:shd w:val="clear" w:color="auto" w:fill="FFFFFF" w:themeFill="background1"/>
        </w:rPr>
        <w:t>4</w:t>
      </w:r>
      <w:r w:rsidRPr="00203DF0">
        <w:rPr>
          <w:rFonts w:ascii="標楷體" w:eastAsia="標楷體" w:hAnsi="標楷體"/>
          <w:b/>
          <w:color w:val="000000" w:themeColor="text1"/>
          <w:sz w:val="28"/>
          <w:szCs w:val="28"/>
          <w:shd w:val="clear" w:color="auto" w:fill="FFFFFF" w:themeFill="background1"/>
        </w:rPr>
        <w:t>案</w:t>
      </w:r>
      <w:bookmarkEnd w:id="18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32"/>
        <w:gridCol w:w="2818"/>
        <w:gridCol w:w="1701"/>
        <w:gridCol w:w="1701"/>
        <w:gridCol w:w="1984"/>
      </w:tblGrid>
      <w:tr w:rsidR="001949A3" w:rsidRPr="00203DF0" w14:paraId="49CE2D1C" w14:textId="77777777" w:rsidTr="003C0D65">
        <w:tc>
          <w:tcPr>
            <w:tcW w:w="532" w:type="dxa"/>
            <w:shd w:val="clear" w:color="auto" w:fill="auto"/>
          </w:tcPr>
          <w:p w14:paraId="1F2A205E" w14:textId="77777777" w:rsidR="001949A3" w:rsidRPr="00203DF0" w:rsidRDefault="001949A3" w:rsidP="003C0D65">
            <w:pPr>
              <w:kinsoku w:val="0"/>
              <w:overflowPunct w:val="0"/>
              <w:autoSpaceDE w:val="0"/>
              <w:autoSpaceDN w:val="0"/>
              <w:snapToGrid w:val="0"/>
              <w:spacing w:line="300" w:lineRule="exact"/>
              <w:rPr>
                <w:rFonts w:ascii="標楷體" w:eastAsia="標楷體" w:hAnsi="標楷體"/>
                <w:b/>
                <w:color w:val="000000" w:themeColor="text1"/>
                <w:spacing w:val="-20"/>
                <w:lang w:eastAsia="ko-KR"/>
              </w:rPr>
            </w:pPr>
            <w:r w:rsidRPr="00203DF0">
              <w:rPr>
                <w:rFonts w:ascii="標楷體" w:eastAsia="標楷體" w:hAnsi="標楷體"/>
                <w:b/>
                <w:color w:val="000000" w:themeColor="text1"/>
                <w:spacing w:val="-20"/>
                <w:lang w:eastAsia="ko-KR"/>
              </w:rPr>
              <w:t>序號</w:t>
            </w:r>
          </w:p>
        </w:tc>
        <w:tc>
          <w:tcPr>
            <w:tcW w:w="2818" w:type="dxa"/>
            <w:shd w:val="clear" w:color="auto" w:fill="auto"/>
          </w:tcPr>
          <w:p w14:paraId="2E288B7E" w14:textId="77777777" w:rsidR="001949A3" w:rsidRPr="00203DF0" w:rsidRDefault="001949A3" w:rsidP="00B8553E">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03DF0">
              <w:rPr>
                <w:rFonts w:ascii="標楷體" w:eastAsia="標楷體" w:hAnsi="標楷體"/>
                <w:b/>
                <w:color w:val="000000" w:themeColor="text1"/>
                <w:spacing w:val="-20"/>
                <w:lang w:eastAsia="ko-KR"/>
              </w:rPr>
              <w:t>議案名稱</w:t>
            </w:r>
          </w:p>
        </w:tc>
        <w:tc>
          <w:tcPr>
            <w:tcW w:w="1701" w:type="dxa"/>
            <w:shd w:val="clear" w:color="auto" w:fill="auto"/>
          </w:tcPr>
          <w:p w14:paraId="647C3657" w14:textId="77777777" w:rsidR="001949A3" w:rsidRPr="00203DF0" w:rsidRDefault="001949A3" w:rsidP="00B8553E">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03DF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0C3D9215" w14:textId="77777777" w:rsidR="001949A3" w:rsidRPr="00203DF0" w:rsidRDefault="001949A3" w:rsidP="00B8553E">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03DF0">
              <w:rPr>
                <w:rFonts w:ascii="標楷體" w:eastAsia="標楷體" w:hAnsi="標楷體" w:hint="eastAsia"/>
                <w:b/>
                <w:color w:val="000000" w:themeColor="text1"/>
                <w:spacing w:val="-20"/>
              </w:rPr>
              <w:t>交付</w:t>
            </w:r>
            <w:r w:rsidRPr="00203DF0">
              <w:rPr>
                <w:rFonts w:ascii="標楷體" w:eastAsia="標楷體" w:hAnsi="標楷體"/>
                <w:b/>
                <w:color w:val="000000" w:themeColor="text1"/>
                <w:spacing w:val="-20"/>
                <w:lang w:eastAsia="ko-KR"/>
              </w:rPr>
              <w:t>委員會</w:t>
            </w:r>
          </w:p>
        </w:tc>
        <w:tc>
          <w:tcPr>
            <w:tcW w:w="1984" w:type="dxa"/>
            <w:shd w:val="clear" w:color="auto" w:fill="auto"/>
          </w:tcPr>
          <w:p w14:paraId="3119E760" w14:textId="77777777" w:rsidR="001949A3" w:rsidRPr="00203DF0" w:rsidRDefault="001949A3" w:rsidP="00B8553E">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03DF0">
              <w:rPr>
                <w:rFonts w:ascii="標楷體" w:eastAsia="標楷體" w:hAnsi="標楷體" w:hint="eastAsia"/>
                <w:b/>
                <w:color w:val="000000" w:themeColor="text1"/>
                <w:spacing w:val="-20"/>
                <w:lang w:eastAsia="ko-KR"/>
              </w:rPr>
              <w:t>審查</w:t>
            </w:r>
            <w:r w:rsidRPr="00203DF0">
              <w:rPr>
                <w:rFonts w:ascii="標楷體" w:eastAsia="標楷體" w:hAnsi="標楷體" w:hint="eastAsia"/>
                <w:b/>
                <w:color w:val="000000" w:themeColor="text1"/>
                <w:spacing w:val="-20"/>
              </w:rPr>
              <w:t>、</w:t>
            </w:r>
            <w:r w:rsidRPr="00203DF0">
              <w:rPr>
                <w:rFonts w:ascii="標楷體" w:eastAsia="標楷體" w:hAnsi="標楷體"/>
                <w:b/>
                <w:color w:val="000000" w:themeColor="text1"/>
                <w:spacing w:val="-20"/>
                <w:lang w:eastAsia="ko-KR"/>
              </w:rPr>
              <w:t>處理情形</w:t>
            </w:r>
          </w:p>
        </w:tc>
      </w:tr>
      <w:tr w:rsidR="001949A3" w:rsidRPr="00203DF0" w14:paraId="3A4C94B8" w14:textId="77777777" w:rsidTr="003C0D65">
        <w:tc>
          <w:tcPr>
            <w:tcW w:w="532" w:type="dxa"/>
            <w:shd w:val="clear" w:color="auto" w:fill="auto"/>
          </w:tcPr>
          <w:p w14:paraId="05A55FD8" w14:textId="77777777" w:rsidR="001949A3" w:rsidRPr="00203DF0" w:rsidRDefault="001949A3" w:rsidP="003C0D65">
            <w:pPr>
              <w:kinsoku w:val="0"/>
              <w:topLinePunct/>
              <w:adjustRightInd w:val="0"/>
              <w:snapToGrid w:val="0"/>
              <w:spacing w:line="300" w:lineRule="exact"/>
              <w:rPr>
                <w:rFonts w:ascii="標楷體" w:eastAsia="標楷體" w:hAnsi="標楷體"/>
                <w:b/>
                <w:color w:val="000000"/>
              </w:rPr>
            </w:pPr>
            <w:r w:rsidRPr="00203DF0">
              <w:rPr>
                <w:rFonts w:ascii="標楷體" w:eastAsia="標楷體" w:hAnsi="標楷體" w:hint="eastAsia"/>
                <w:color w:val="000000"/>
              </w:rPr>
              <w:t>1</w:t>
            </w:r>
          </w:p>
        </w:tc>
        <w:tc>
          <w:tcPr>
            <w:tcW w:w="2818" w:type="dxa"/>
            <w:shd w:val="clear" w:color="auto" w:fill="auto"/>
          </w:tcPr>
          <w:p w14:paraId="345A9EB0"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行政院人事行政總處函，為113年度中央政府總預算決議，檢送決議（一）「基本行政工作維持」預算凍結200萬元書面報告，請查照案。</w:t>
            </w:r>
          </w:p>
        </w:tc>
        <w:tc>
          <w:tcPr>
            <w:tcW w:w="1701" w:type="dxa"/>
            <w:shd w:val="clear" w:color="auto" w:fill="auto"/>
          </w:tcPr>
          <w:p w14:paraId="138688C7"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行政院人事行政總處</w:t>
            </w:r>
          </w:p>
          <w:p w14:paraId="2B39EEAB"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113.03.15</w:t>
            </w:r>
          </w:p>
          <w:p w14:paraId="6885EEAF"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7522A43C"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val="restart"/>
            <w:shd w:val="clear" w:color="auto" w:fill="auto"/>
          </w:tcPr>
          <w:p w14:paraId="4D038AE1" w14:textId="77777777" w:rsidR="001949A3" w:rsidRPr="00203DF0" w:rsidRDefault="001949A3" w:rsidP="00B8553E">
            <w:pPr>
              <w:autoSpaceDE w:val="0"/>
              <w:autoSpaceDN w:val="0"/>
              <w:snapToGrid w:val="0"/>
              <w:spacing w:line="26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w:t>
            </w:r>
            <w:r w:rsidRPr="00203DF0">
              <w:rPr>
                <w:rFonts w:ascii="標楷體" w:eastAsia="標楷體" w:hAnsi="標楷體" w:hint="eastAsia"/>
                <w:kern w:val="0"/>
              </w:rPr>
              <w:t>本會113.3.27</w:t>
            </w:r>
          </w:p>
          <w:p w14:paraId="1BF3C7F6" w14:textId="77777777" w:rsidR="001949A3" w:rsidRPr="00203DF0" w:rsidRDefault="001949A3" w:rsidP="00B8553E">
            <w:pPr>
              <w:autoSpaceDE w:val="0"/>
              <w:autoSpaceDN w:val="0"/>
              <w:snapToGrid w:val="0"/>
              <w:spacing w:line="260" w:lineRule="exact"/>
              <w:rPr>
                <w:rFonts w:ascii="標楷體" w:eastAsia="標楷體" w:hAnsi="標楷體"/>
                <w:kern w:val="0"/>
              </w:rPr>
            </w:pPr>
            <w:r w:rsidRPr="00203DF0">
              <w:rPr>
                <w:rFonts w:ascii="標楷體" w:eastAsia="標楷體" w:hAnsi="標楷體" w:hint="eastAsia"/>
                <w:kern w:val="0"/>
              </w:rPr>
              <w:t>(11-1-9)准予備查，提報院會。</w:t>
            </w:r>
          </w:p>
          <w:p w14:paraId="724AE342" w14:textId="77777777" w:rsidR="001949A3" w:rsidRPr="00203DF0" w:rsidRDefault="001949A3" w:rsidP="00B8553E">
            <w:pPr>
              <w:autoSpaceDE w:val="0"/>
              <w:autoSpaceDN w:val="0"/>
              <w:snapToGrid w:val="0"/>
              <w:spacing w:line="300" w:lineRule="exact"/>
              <w:rPr>
                <w:rFonts w:ascii="標楷體" w:eastAsia="標楷體" w:hAnsi="標楷體"/>
                <w:color w:val="000000" w:themeColor="text1"/>
              </w:rPr>
            </w:pPr>
            <w:r w:rsidRPr="00203DF0">
              <w:rPr>
                <w:rFonts w:ascii="標楷體" w:eastAsia="標楷體" w:hAnsi="標楷體" w:hint="eastAsia"/>
                <w:kern w:val="0"/>
              </w:rPr>
              <w:t>2</w:t>
            </w:r>
            <w:r w:rsidRPr="00203DF0">
              <w:rPr>
                <w:rFonts w:ascii="標楷體" w:eastAsia="標楷體" w:hAnsi="標楷體"/>
                <w:kern w:val="0"/>
              </w:rPr>
              <w:t>.</w:t>
            </w:r>
            <w:r w:rsidRPr="00203DF0">
              <w:rPr>
                <w:rFonts w:ascii="標楷體" w:eastAsia="標楷體" w:hAnsi="標楷體" w:hint="eastAsia"/>
                <w:color w:val="000000" w:themeColor="text1"/>
              </w:rPr>
              <w:t>院會</w:t>
            </w:r>
            <w:r w:rsidRPr="00203DF0">
              <w:rPr>
                <w:rFonts w:ascii="標楷體" w:eastAsia="標楷體" w:hAnsi="標楷體" w:hint="eastAsia"/>
                <w:color w:val="000000" w:themeColor="text1"/>
                <w:spacing w:val="-20"/>
              </w:rPr>
              <w:t>11</w:t>
            </w:r>
            <w:r w:rsidRPr="00203DF0">
              <w:rPr>
                <w:rFonts w:ascii="標楷體" w:eastAsia="標楷體" w:hAnsi="標楷體"/>
                <w:color w:val="000000" w:themeColor="text1"/>
                <w:spacing w:val="-20"/>
              </w:rPr>
              <w:t>3</w:t>
            </w:r>
            <w:r w:rsidRPr="00203DF0">
              <w:rPr>
                <w:rFonts w:ascii="標楷體" w:eastAsia="標楷體" w:hAnsi="標楷體" w:hint="eastAsia"/>
                <w:color w:val="000000" w:themeColor="text1"/>
                <w:spacing w:val="-20"/>
              </w:rPr>
              <w:t>.</w:t>
            </w:r>
            <w:r w:rsidRPr="00203DF0">
              <w:rPr>
                <w:rFonts w:ascii="標楷體" w:eastAsia="標楷體" w:hAnsi="標楷體"/>
                <w:color w:val="000000" w:themeColor="text1"/>
                <w:spacing w:val="-20"/>
              </w:rPr>
              <w:t>4</w:t>
            </w:r>
            <w:r w:rsidRPr="00203DF0">
              <w:rPr>
                <w:rFonts w:ascii="標楷體" w:eastAsia="標楷體" w:hAnsi="標楷體" w:hint="eastAsia"/>
                <w:color w:val="000000" w:themeColor="text1"/>
                <w:spacing w:val="-20"/>
              </w:rPr>
              <w:t>.</w:t>
            </w:r>
            <w:r w:rsidRPr="00203DF0">
              <w:rPr>
                <w:rFonts w:ascii="標楷體" w:eastAsia="標楷體" w:hAnsi="標楷體"/>
                <w:color w:val="000000" w:themeColor="text1"/>
                <w:spacing w:val="-20"/>
              </w:rPr>
              <w:t>12</w:t>
            </w:r>
          </w:p>
          <w:p w14:paraId="3DFD5256" w14:textId="77777777" w:rsidR="001949A3" w:rsidRPr="00203DF0" w:rsidRDefault="001949A3" w:rsidP="00B8553E">
            <w:pPr>
              <w:autoSpaceDE w:val="0"/>
              <w:autoSpaceDN w:val="0"/>
              <w:snapToGrid w:val="0"/>
              <w:spacing w:line="260" w:lineRule="exact"/>
              <w:rPr>
                <w:rFonts w:ascii="標楷體" w:eastAsia="標楷體" w:hAnsi="標楷體"/>
                <w:kern w:val="0"/>
              </w:rPr>
            </w:pPr>
            <w:r w:rsidRPr="00203DF0">
              <w:rPr>
                <w:rFonts w:ascii="標楷體" w:eastAsia="標楷體" w:hAnsi="標楷體" w:hint="eastAsia"/>
                <w:color w:val="000000" w:themeColor="text1"/>
              </w:rPr>
              <w:t>(1</w:t>
            </w:r>
            <w:r w:rsidRPr="00203DF0">
              <w:rPr>
                <w:rFonts w:ascii="標楷體" w:eastAsia="標楷體" w:hAnsi="標楷體"/>
                <w:color w:val="000000" w:themeColor="text1"/>
              </w:rPr>
              <w:t>1</w:t>
            </w:r>
            <w:r w:rsidRPr="00203DF0">
              <w:rPr>
                <w:rFonts w:ascii="標楷體" w:eastAsia="標楷體" w:hAnsi="標楷體" w:hint="eastAsia"/>
                <w:color w:val="000000" w:themeColor="text1"/>
              </w:rPr>
              <w:t>-</w:t>
            </w:r>
            <w:r w:rsidRPr="00203DF0">
              <w:rPr>
                <w:rFonts w:ascii="標楷體" w:eastAsia="標楷體" w:hAnsi="標楷體"/>
                <w:color w:val="000000" w:themeColor="text1"/>
              </w:rPr>
              <w:t>1</w:t>
            </w:r>
            <w:r w:rsidRPr="00203DF0">
              <w:rPr>
                <w:rFonts w:ascii="標楷體" w:eastAsia="標楷體" w:hAnsi="標楷體" w:hint="eastAsia"/>
                <w:color w:val="000000" w:themeColor="text1"/>
              </w:rPr>
              <w:t>-</w:t>
            </w:r>
            <w:r w:rsidRPr="00203DF0">
              <w:rPr>
                <w:rFonts w:ascii="標楷體" w:eastAsia="標楷體" w:hAnsi="標楷體"/>
                <w:color w:val="000000" w:themeColor="text1"/>
              </w:rPr>
              <w:t>9</w:t>
            </w:r>
            <w:r w:rsidRPr="00203DF0">
              <w:rPr>
                <w:rFonts w:ascii="標楷體" w:eastAsia="標楷體" w:hAnsi="標楷體" w:hint="eastAsia"/>
                <w:color w:val="000000" w:themeColor="text1"/>
              </w:rPr>
              <w:t>)准予備查。</w:t>
            </w:r>
          </w:p>
        </w:tc>
      </w:tr>
      <w:tr w:rsidR="001949A3" w:rsidRPr="00203DF0" w14:paraId="00CA201E" w14:textId="77777777" w:rsidTr="003C0D65">
        <w:tc>
          <w:tcPr>
            <w:tcW w:w="532" w:type="dxa"/>
            <w:shd w:val="clear" w:color="auto" w:fill="auto"/>
          </w:tcPr>
          <w:p w14:paraId="26F22AC4" w14:textId="77777777" w:rsidR="001949A3" w:rsidRPr="00203DF0" w:rsidRDefault="001949A3" w:rsidP="003C0D65">
            <w:pPr>
              <w:kinsoku w:val="0"/>
              <w:topLinePunct/>
              <w:adjustRightInd w:val="0"/>
              <w:snapToGrid w:val="0"/>
              <w:spacing w:line="300" w:lineRule="exact"/>
              <w:rPr>
                <w:rFonts w:ascii="標楷體" w:eastAsia="標楷體" w:hAnsi="標楷體"/>
                <w:b/>
                <w:color w:val="000000"/>
              </w:rPr>
            </w:pPr>
            <w:r w:rsidRPr="00203DF0">
              <w:rPr>
                <w:rFonts w:ascii="標楷體" w:eastAsia="標楷體" w:hAnsi="標楷體" w:hint="eastAsia"/>
                <w:color w:val="000000"/>
              </w:rPr>
              <w:t>2</w:t>
            </w:r>
          </w:p>
        </w:tc>
        <w:tc>
          <w:tcPr>
            <w:tcW w:w="2818" w:type="dxa"/>
            <w:shd w:val="clear" w:color="auto" w:fill="auto"/>
          </w:tcPr>
          <w:p w14:paraId="335F6577"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行政院人事行政總處函，為113年度中央政府總預算決議，檢送決議（三）「公教人員婚喪生育及子女教育補助」預算凍結200萬元書面報告，請查照案。</w:t>
            </w:r>
          </w:p>
        </w:tc>
        <w:tc>
          <w:tcPr>
            <w:tcW w:w="1701" w:type="dxa"/>
            <w:shd w:val="clear" w:color="auto" w:fill="auto"/>
          </w:tcPr>
          <w:p w14:paraId="6DC44BE9"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行政院人事行政總處</w:t>
            </w:r>
          </w:p>
          <w:p w14:paraId="1EA12700"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113.03.15</w:t>
            </w:r>
          </w:p>
          <w:p w14:paraId="2762007F"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75B9C546"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shd w:val="clear" w:color="auto" w:fill="auto"/>
          </w:tcPr>
          <w:p w14:paraId="72D21705" w14:textId="77777777" w:rsidR="001949A3" w:rsidRPr="00203DF0" w:rsidRDefault="001949A3" w:rsidP="00B8553E">
            <w:pPr>
              <w:autoSpaceDE w:val="0"/>
              <w:autoSpaceDN w:val="0"/>
              <w:snapToGrid w:val="0"/>
              <w:spacing w:line="260" w:lineRule="exact"/>
              <w:rPr>
                <w:rFonts w:ascii="標楷體" w:eastAsia="標楷體" w:hAnsi="標楷體"/>
                <w:kern w:val="0"/>
              </w:rPr>
            </w:pPr>
          </w:p>
        </w:tc>
      </w:tr>
      <w:tr w:rsidR="001949A3" w:rsidRPr="00203DF0" w14:paraId="7C89AE94" w14:textId="77777777" w:rsidTr="003C0D65">
        <w:tc>
          <w:tcPr>
            <w:tcW w:w="532" w:type="dxa"/>
            <w:shd w:val="clear" w:color="auto" w:fill="auto"/>
          </w:tcPr>
          <w:p w14:paraId="653ED7C4" w14:textId="77777777" w:rsidR="001949A3" w:rsidRPr="00203DF0" w:rsidRDefault="001949A3" w:rsidP="003C0D65">
            <w:pPr>
              <w:kinsoku w:val="0"/>
              <w:topLinePunct/>
              <w:adjustRightInd w:val="0"/>
              <w:snapToGrid w:val="0"/>
              <w:spacing w:line="300" w:lineRule="exact"/>
              <w:rPr>
                <w:rFonts w:ascii="標楷體" w:eastAsia="標楷體" w:hAnsi="標楷體"/>
                <w:b/>
                <w:color w:val="000000"/>
              </w:rPr>
            </w:pPr>
            <w:r w:rsidRPr="00203DF0">
              <w:rPr>
                <w:rFonts w:ascii="標楷體" w:eastAsia="標楷體" w:hAnsi="標楷體" w:hint="eastAsia"/>
                <w:color w:val="000000"/>
              </w:rPr>
              <w:t>3</w:t>
            </w:r>
          </w:p>
        </w:tc>
        <w:tc>
          <w:tcPr>
            <w:tcW w:w="2818" w:type="dxa"/>
            <w:shd w:val="clear" w:color="auto" w:fill="auto"/>
          </w:tcPr>
          <w:p w14:paraId="36E8753D"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行政院人事行政總處函，為113年度中央政府總預算決議，檢送決議（五十一）「人事行政之政策規劃執行及發展」預算凍結30萬元書面報告，請查照案。</w:t>
            </w:r>
          </w:p>
        </w:tc>
        <w:tc>
          <w:tcPr>
            <w:tcW w:w="1701" w:type="dxa"/>
            <w:shd w:val="clear" w:color="auto" w:fill="auto"/>
          </w:tcPr>
          <w:p w14:paraId="0EE66DD8"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行政院人事行政總處</w:t>
            </w:r>
          </w:p>
          <w:p w14:paraId="3910B24A"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113.03.15</w:t>
            </w:r>
          </w:p>
          <w:p w14:paraId="50948AE9"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6DA1F82A"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shd w:val="clear" w:color="auto" w:fill="auto"/>
          </w:tcPr>
          <w:p w14:paraId="79BA5632" w14:textId="77777777" w:rsidR="001949A3" w:rsidRPr="00203DF0" w:rsidRDefault="001949A3" w:rsidP="00B8553E">
            <w:pPr>
              <w:autoSpaceDE w:val="0"/>
              <w:autoSpaceDN w:val="0"/>
              <w:snapToGrid w:val="0"/>
              <w:spacing w:line="260" w:lineRule="exact"/>
              <w:rPr>
                <w:rFonts w:ascii="標楷體" w:eastAsia="標楷體" w:hAnsi="標楷體"/>
                <w:kern w:val="0"/>
              </w:rPr>
            </w:pPr>
          </w:p>
        </w:tc>
      </w:tr>
      <w:tr w:rsidR="001949A3" w:rsidRPr="00203DF0" w14:paraId="03755058" w14:textId="77777777" w:rsidTr="003C0D65">
        <w:tc>
          <w:tcPr>
            <w:tcW w:w="532" w:type="dxa"/>
            <w:shd w:val="clear" w:color="auto" w:fill="auto"/>
          </w:tcPr>
          <w:p w14:paraId="48FB4BB1" w14:textId="77777777" w:rsidR="001949A3" w:rsidRPr="00203DF0" w:rsidRDefault="001949A3" w:rsidP="003C0D65">
            <w:pPr>
              <w:kinsoku w:val="0"/>
              <w:topLinePunct/>
              <w:adjustRightInd w:val="0"/>
              <w:snapToGrid w:val="0"/>
              <w:spacing w:line="300" w:lineRule="exact"/>
              <w:rPr>
                <w:rFonts w:ascii="標楷體" w:eastAsia="標楷體" w:hAnsi="標楷體"/>
                <w:b/>
                <w:color w:val="000000"/>
              </w:rPr>
            </w:pPr>
            <w:r w:rsidRPr="00203DF0">
              <w:rPr>
                <w:rFonts w:ascii="標楷體" w:eastAsia="標楷體" w:hAnsi="標楷體" w:hint="eastAsia"/>
                <w:color w:val="000000"/>
              </w:rPr>
              <w:t>4</w:t>
            </w:r>
          </w:p>
        </w:tc>
        <w:tc>
          <w:tcPr>
            <w:tcW w:w="2818" w:type="dxa"/>
            <w:shd w:val="clear" w:color="auto" w:fill="auto"/>
          </w:tcPr>
          <w:p w14:paraId="6B939CBD"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行政院人事行政總處函，為113年度中央政府總預算決議，檢送決議（五十三）「人事行政之政策規劃執行及發展」預算凍結20萬元書面報告，請查照案。</w:t>
            </w:r>
          </w:p>
        </w:tc>
        <w:tc>
          <w:tcPr>
            <w:tcW w:w="1701" w:type="dxa"/>
            <w:shd w:val="clear" w:color="auto" w:fill="auto"/>
          </w:tcPr>
          <w:p w14:paraId="18F0FDE4"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行政院人事行政總處</w:t>
            </w:r>
          </w:p>
          <w:p w14:paraId="7048D7C9"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113.03.15</w:t>
            </w:r>
          </w:p>
          <w:p w14:paraId="358B308F"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37D29F36"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shd w:val="clear" w:color="auto" w:fill="auto"/>
          </w:tcPr>
          <w:p w14:paraId="2632BC7A" w14:textId="77777777" w:rsidR="001949A3" w:rsidRPr="00203DF0" w:rsidRDefault="001949A3" w:rsidP="00B8553E">
            <w:pPr>
              <w:autoSpaceDE w:val="0"/>
              <w:autoSpaceDN w:val="0"/>
              <w:snapToGrid w:val="0"/>
              <w:spacing w:line="260" w:lineRule="exact"/>
              <w:rPr>
                <w:rFonts w:ascii="標楷體" w:eastAsia="標楷體" w:hAnsi="標楷體"/>
                <w:kern w:val="0"/>
              </w:rPr>
            </w:pPr>
          </w:p>
        </w:tc>
      </w:tr>
      <w:tr w:rsidR="001949A3" w:rsidRPr="00203DF0" w14:paraId="12AB60D4" w14:textId="77777777" w:rsidTr="003C0D65">
        <w:tc>
          <w:tcPr>
            <w:tcW w:w="532" w:type="dxa"/>
            <w:shd w:val="clear" w:color="auto" w:fill="auto"/>
          </w:tcPr>
          <w:p w14:paraId="4697E00A" w14:textId="77777777" w:rsidR="001949A3" w:rsidRPr="00203DF0" w:rsidRDefault="001949A3" w:rsidP="003C0D65">
            <w:pPr>
              <w:kinsoku w:val="0"/>
              <w:topLinePunct/>
              <w:adjustRightInd w:val="0"/>
              <w:snapToGrid w:val="0"/>
              <w:spacing w:line="300" w:lineRule="exact"/>
              <w:rPr>
                <w:rFonts w:ascii="標楷體" w:eastAsia="標楷體" w:hAnsi="標楷體"/>
                <w:b/>
                <w:color w:val="000000"/>
              </w:rPr>
            </w:pPr>
            <w:r w:rsidRPr="00203DF0">
              <w:rPr>
                <w:rFonts w:ascii="標楷體" w:eastAsia="標楷體" w:hAnsi="標楷體" w:hint="eastAsia"/>
                <w:color w:val="000000"/>
              </w:rPr>
              <w:t>5</w:t>
            </w:r>
          </w:p>
        </w:tc>
        <w:tc>
          <w:tcPr>
            <w:tcW w:w="2818" w:type="dxa"/>
            <w:shd w:val="clear" w:color="auto" w:fill="auto"/>
          </w:tcPr>
          <w:p w14:paraId="4B7AAF95"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行政院人事行政總處函，為113年度中央政府總預算決議，檢送決議（五十四）「給與福利制度規劃」預算凍結7萬5千元書面報告，請查照案。</w:t>
            </w:r>
          </w:p>
        </w:tc>
        <w:tc>
          <w:tcPr>
            <w:tcW w:w="1701" w:type="dxa"/>
            <w:shd w:val="clear" w:color="auto" w:fill="auto"/>
          </w:tcPr>
          <w:p w14:paraId="3CAEB9B3"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行政院人事行政總處</w:t>
            </w:r>
          </w:p>
          <w:p w14:paraId="1616E850"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113.03.15</w:t>
            </w:r>
          </w:p>
          <w:p w14:paraId="07DB0834"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78D65CC6"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shd w:val="clear" w:color="auto" w:fill="auto"/>
          </w:tcPr>
          <w:p w14:paraId="52B20660" w14:textId="77777777" w:rsidR="001949A3" w:rsidRPr="00203DF0" w:rsidRDefault="001949A3" w:rsidP="00B8553E">
            <w:pPr>
              <w:autoSpaceDE w:val="0"/>
              <w:autoSpaceDN w:val="0"/>
              <w:snapToGrid w:val="0"/>
              <w:spacing w:line="260" w:lineRule="exact"/>
              <w:rPr>
                <w:rFonts w:ascii="標楷體" w:eastAsia="標楷體" w:hAnsi="標楷體"/>
                <w:kern w:val="0"/>
              </w:rPr>
            </w:pPr>
          </w:p>
        </w:tc>
      </w:tr>
      <w:tr w:rsidR="001949A3" w:rsidRPr="00203DF0" w14:paraId="03E81C68" w14:textId="77777777" w:rsidTr="003C0D65">
        <w:tc>
          <w:tcPr>
            <w:tcW w:w="532" w:type="dxa"/>
            <w:shd w:val="clear" w:color="auto" w:fill="auto"/>
          </w:tcPr>
          <w:p w14:paraId="53AE5139" w14:textId="77777777" w:rsidR="001949A3" w:rsidRPr="00203DF0" w:rsidRDefault="001949A3" w:rsidP="003C0D65">
            <w:pPr>
              <w:kinsoku w:val="0"/>
              <w:topLinePunct/>
              <w:adjustRightInd w:val="0"/>
              <w:snapToGrid w:val="0"/>
              <w:spacing w:line="300" w:lineRule="exact"/>
              <w:rPr>
                <w:rFonts w:ascii="標楷體" w:eastAsia="標楷體" w:hAnsi="標楷體"/>
                <w:b/>
                <w:color w:val="000000"/>
              </w:rPr>
            </w:pPr>
            <w:r w:rsidRPr="00203DF0">
              <w:rPr>
                <w:rFonts w:ascii="標楷體" w:eastAsia="標楷體" w:hAnsi="標楷體" w:hint="eastAsia"/>
                <w:color w:val="000000"/>
              </w:rPr>
              <w:t>6</w:t>
            </w:r>
          </w:p>
        </w:tc>
        <w:tc>
          <w:tcPr>
            <w:tcW w:w="2818" w:type="dxa"/>
            <w:shd w:val="clear" w:color="auto" w:fill="auto"/>
          </w:tcPr>
          <w:p w14:paraId="616ED7FD"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行政院人事行政總處函，為113年度中央政府總預算決議，檢送公務人力發展學院決議（一）「訓練輔導及研究」預算凍結</w:t>
            </w:r>
            <w:r w:rsidRPr="00203DF0">
              <w:rPr>
                <w:rFonts w:ascii="標楷體" w:eastAsia="標楷體" w:hAnsi="標楷體"/>
                <w:color w:val="000000"/>
                <w:kern w:val="0"/>
              </w:rPr>
              <w:lastRenderedPageBreak/>
              <w:t>300萬元書面報告，請查照案。</w:t>
            </w:r>
          </w:p>
        </w:tc>
        <w:tc>
          <w:tcPr>
            <w:tcW w:w="1701" w:type="dxa"/>
            <w:shd w:val="clear" w:color="auto" w:fill="auto"/>
          </w:tcPr>
          <w:p w14:paraId="7460EE68"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lastRenderedPageBreak/>
              <w:t>行政院人事行政總處</w:t>
            </w:r>
          </w:p>
          <w:p w14:paraId="45A70265"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113.02.23</w:t>
            </w:r>
          </w:p>
          <w:p w14:paraId="3313A4D9"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（11-1-2）</w:t>
            </w:r>
          </w:p>
        </w:tc>
        <w:tc>
          <w:tcPr>
            <w:tcW w:w="1701" w:type="dxa"/>
            <w:shd w:val="clear" w:color="auto" w:fill="auto"/>
          </w:tcPr>
          <w:p w14:paraId="13A7EF9A"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shd w:val="clear" w:color="auto" w:fill="auto"/>
          </w:tcPr>
          <w:p w14:paraId="2C9FA776" w14:textId="77777777" w:rsidR="001949A3" w:rsidRPr="00203DF0" w:rsidRDefault="001949A3" w:rsidP="00B8553E">
            <w:pPr>
              <w:autoSpaceDE w:val="0"/>
              <w:autoSpaceDN w:val="0"/>
              <w:snapToGrid w:val="0"/>
              <w:spacing w:line="260" w:lineRule="exact"/>
              <w:rPr>
                <w:rFonts w:ascii="標楷體" w:eastAsia="標楷體" w:hAnsi="標楷體"/>
                <w:kern w:val="0"/>
              </w:rPr>
            </w:pPr>
          </w:p>
        </w:tc>
      </w:tr>
      <w:tr w:rsidR="001949A3" w:rsidRPr="00203DF0" w14:paraId="15E9E040" w14:textId="77777777" w:rsidTr="003C0D65">
        <w:tc>
          <w:tcPr>
            <w:tcW w:w="532" w:type="dxa"/>
            <w:shd w:val="clear" w:color="auto" w:fill="auto"/>
          </w:tcPr>
          <w:p w14:paraId="7A9680A5" w14:textId="77777777" w:rsidR="001949A3" w:rsidRPr="00203DF0" w:rsidRDefault="001949A3" w:rsidP="003C0D65">
            <w:pPr>
              <w:kinsoku w:val="0"/>
              <w:topLinePunct/>
              <w:adjustRightInd w:val="0"/>
              <w:snapToGrid w:val="0"/>
              <w:spacing w:line="300" w:lineRule="exact"/>
              <w:rPr>
                <w:rFonts w:ascii="標楷體" w:eastAsia="標楷體" w:hAnsi="標楷體"/>
                <w:color w:val="000000"/>
              </w:rPr>
            </w:pPr>
            <w:r w:rsidRPr="00203DF0">
              <w:rPr>
                <w:rFonts w:ascii="標楷體" w:eastAsia="標楷體" w:hAnsi="標楷體" w:hint="eastAsia"/>
                <w:color w:val="000000"/>
              </w:rPr>
              <w:t>7</w:t>
            </w:r>
          </w:p>
        </w:tc>
        <w:tc>
          <w:tcPr>
            <w:tcW w:w="2818" w:type="dxa"/>
            <w:shd w:val="clear" w:color="auto" w:fill="auto"/>
          </w:tcPr>
          <w:p w14:paraId="7AD222FD"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行政院人事行政總處函，為113年度中央政府總預算決議，檢送決議（五十二）「人事行政之政策規劃執行及發展」預算凍結30萬元書面報告，請查照案。</w:t>
            </w:r>
          </w:p>
        </w:tc>
        <w:tc>
          <w:tcPr>
            <w:tcW w:w="1701" w:type="dxa"/>
            <w:shd w:val="clear" w:color="auto" w:fill="auto"/>
          </w:tcPr>
          <w:p w14:paraId="6A953739"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行政院人事行政總處</w:t>
            </w:r>
          </w:p>
          <w:p w14:paraId="79747486"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113.03.15</w:t>
            </w:r>
          </w:p>
          <w:p w14:paraId="03A72B53"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3F35BF55"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shd w:val="clear" w:color="auto" w:fill="auto"/>
          </w:tcPr>
          <w:p w14:paraId="0BF9F1DB"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w:t>
            </w:r>
            <w:r w:rsidRPr="00203DF0">
              <w:rPr>
                <w:rFonts w:ascii="標楷體" w:eastAsia="標楷體" w:hAnsi="標楷體" w:hint="eastAsia"/>
                <w:kern w:val="0"/>
              </w:rPr>
              <w:t>本會11</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27</w:t>
            </w:r>
          </w:p>
          <w:p w14:paraId="0EC00719" w14:textId="77777777" w:rsidR="001949A3" w:rsidRPr="00203DF0" w:rsidRDefault="001949A3" w:rsidP="00B8553E">
            <w:pPr>
              <w:autoSpaceDE w:val="0"/>
              <w:autoSpaceDN w:val="0"/>
              <w:snapToGrid w:val="0"/>
              <w:spacing w:line="30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1</w:t>
            </w:r>
            <w:r w:rsidRPr="00203DF0">
              <w:rPr>
                <w:rFonts w:ascii="標楷體" w:eastAsia="標楷體" w:hAnsi="標楷體" w:hint="eastAsia"/>
                <w:kern w:val="0"/>
              </w:rPr>
              <w:t>-</w:t>
            </w:r>
            <w:r w:rsidRPr="00203DF0">
              <w:rPr>
                <w:rFonts w:ascii="標楷體" w:eastAsia="標楷體" w:hAnsi="標楷體"/>
                <w:kern w:val="0"/>
              </w:rPr>
              <w:t>1</w:t>
            </w:r>
            <w:r w:rsidRPr="00203DF0">
              <w:rPr>
                <w:rFonts w:ascii="標楷體" w:eastAsia="標楷體" w:hAnsi="標楷體" w:hint="eastAsia"/>
                <w:kern w:val="0"/>
              </w:rPr>
              <w:t>-</w:t>
            </w:r>
            <w:r w:rsidRPr="00203DF0">
              <w:rPr>
                <w:rFonts w:ascii="標楷體" w:eastAsia="標楷體" w:hAnsi="標楷體"/>
                <w:kern w:val="0"/>
              </w:rPr>
              <w:t>9</w:t>
            </w:r>
            <w:r w:rsidRPr="00203DF0">
              <w:rPr>
                <w:rFonts w:ascii="標楷體" w:eastAsia="標楷體" w:hAnsi="標楷體" w:hint="eastAsia"/>
                <w:kern w:val="0"/>
              </w:rPr>
              <w:t>)准予動支，提報院會。</w:t>
            </w:r>
          </w:p>
          <w:p w14:paraId="77DD07D2" w14:textId="77777777" w:rsidR="001949A3" w:rsidRPr="00203DF0" w:rsidRDefault="001949A3" w:rsidP="00B8553E">
            <w:pPr>
              <w:autoSpaceDE w:val="0"/>
              <w:autoSpaceDN w:val="0"/>
              <w:snapToGrid w:val="0"/>
              <w:spacing w:line="300" w:lineRule="exact"/>
              <w:rPr>
                <w:rFonts w:ascii="標楷體" w:eastAsia="標楷體" w:hAnsi="標楷體"/>
                <w:kern w:val="0"/>
              </w:rPr>
            </w:pPr>
            <w:r w:rsidRPr="00203DF0">
              <w:rPr>
                <w:rFonts w:ascii="標楷體" w:eastAsia="標楷體" w:hAnsi="標楷體" w:hint="eastAsia"/>
                <w:kern w:val="0"/>
              </w:rPr>
              <w:t>2</w:t>
            </w:r>
            <w:r w:rsidRPr="00203DF0">
              <w:rPr>
                <w:rFonts w:ascii="標楷體" w:eastAsia="標楷體" w:hAnsi="標楷體"/>
                <w:kern w:val="0"/>
              </w:rPr>
              <w:t>.</w:t>
            </w:r>
            <w:r w:rsidRPr="00203DF0">
              <w:rPr>
                <w:rFonts w:ascii="標楷體" w:eastAsia="標楷體" w:hAnsi="標楷體" w:hint="eastAsia"/>
                <w:kern w:val="0"/>
              </w:rPr>
              <w:t>院會11</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4</w:t>
            </w:r>
            <w:r w:rsidRPr="00203DF0">
              <w:rPr>
                <w:rFonts w:ascii="標楷體" w:eastAsia="標楷體" w:hAnsi="標楷體" w:hint="eastAsia"/>
                <w:kern w:val="0"/>
              </w:rPr>
              <w:t>.</w:t>
            </w:r>
            <w:r w:rsidRPr="00203DF0">
              <w:rPr>
                <w:rFonts w:ascii="標楷體" w:eastAsia="標楷體" w:hAnsi="標楷體"/>
                <w:kern w:val="0"/>
              </w:rPr>
              <w:t>12</w:t>
            </w:r>
          </w:p>
          <w:p w14:paraId="7581F6E7" w14:textId="77777777" w:rsidR="001949A3" w:rsidRPr="00203DF0" w:rsidRDefault="001949A3" w:rsidP="00B8553E">
            <w:pPr>
              <w:autoSpaceDE w:val="0"/>
              <w:autoSpaceDN w:val="0"/>
              <w:snapToGrid w:val="0"/>
              <w:spacing w:line="26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1</w:t>
            </w:r>
            <w:r w:rsidRPr="00203DF0">
              <w:rPr>
                <w:rFonts w:ascii="標楷體" w:eastAsia="標楷體" w:hAnsi="標楷體" w:hint="eastAsia"/>
                <w:kern w:val="0"/>
              </w:rPr>
              <w:t>-</w:t>
            </w:r>
            <w:r w:rsidRPr="00203DF0">
              <w:rPr>
                <w:rFonts w:ascii="標楷體" w:eastAsia="標楷體" w:hAnsi="標楷體"/>
                <w:kern w:val="0"/>
              </w:rPr>
              <w:t>1</w:t>
            </w:r>
            <w:r w:rsidRPr="00203DF0">
              <w:rPr>
                <w:rFonts w:ascii="標楷體" w:eastAsia="標楷體" w:hAnsi="標楷體" w:hint="eastAsia"/>
                <w:kern w:val="0"/>
              </w:rPr>
              <w:t>-</w:t>
            </w:r>
            <w:r w:rsidRPr="00203DF0">
              <w:rPr>
                <w:rFonts w:ascii="標楷體" w:eastAsia="標楷體" w:hAnsi="標楷體"/>
                <w:kern w:val="0"/>
              </w:rPr>
              <w:t>9</w:t>
            </w:r>
            <w:r w:rsidRPr="00203DF0">
              <w:rPr>
                <w:rFonts w:ascii="標楷體" w:eastAsia="標楷體" w:hAnsi="標楷體" w:hint="eastAsia"/>
                <w:kern w:val="0"/>
              </w:rPr>
              <w:t>)准予備查。</w:t>
            </w:r>
          </w:p>
        </w:tc>
      </w:tr>
      <w:tr w:rsidR="001949A3" w:rsidRPr="00203DF0" w14:paraId="3919ABCF" w14:textId="77777777" w:rsidTr="003C0D65">
        <w:tc>
          <w:tcPr>
            <w:tcW w:w="532" w:type="dxa"/>
            <w:shd w:val="clear" w:color="auto" w:fill="auto"/>
          </w:tcPr>
          <w:p w14:paraId="484CB31E" w14:textId="77777777" w:rsidR="001949A3" w:rsidRPr="00203DF0" w:rsidRDefault="001949A3" w:rsidP="003C0D65">
            <w:pPr>
              <w:kinsoku w:val="0"/>
              <w:topLinePunct/>
              <w:adjustRightInd w:val="0"/>
              <w:snapToGrid w:val="0"/>
              <w:spacing w:line="300" w:lineRule="exact"/>
              <w:rPr>
                <w:rFonts w:ascii="標楷體" w:eastAsia="標楷體" w:hAnsi="標楷體"/>
                <w:color w:val="000000"/>
              </w:rPr>
            </w:pPr>
            <w:r w:rsidRPr="00203DF0">
              <w:rPr>
                <w:rFonts w:ascii="標楷體" w:eastAsia="標楷體" w:hAnsi="標楷體" w:hint="eastAsia"/>
                <w:color w:val="000000"/>
              </w:rPr>
              <w:t>8</w:t>
            </w:r>
          </w:p>
        </w:tc>
        <w:tc>
          <w:tcPr>
            <w:tcW w:w="2818" w:type="dxa"/>
            <w:shd w:val="clear" w:color="auto" w:fill="auto"/>
          </w:tcPr>
          <w:p w14:paraId="418064C2"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行政院人事行政總處函，為113年度中央政府總預算決議，檢送決議（二）「人事行政之政策規劃執行及發展」預算凍結350萬元書面報告，請查照案。</w:t>
            </w:r>
          </w:p>
        </w:tc>
        <w:tc>
          <w:tcPr>
            <w:tcW w:w="1701" w:type="dxa"/>
            <w:shd w:val="clear" w:color="auto" w:fill="auto"/>
          </w:tcPr>
          <w:p w14:paraId="75A63EAA"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行政院人事行政總處</w:t>
            </w:r>
          </w:p>
          <w:p w14:paraId="05BEF7F2"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113.03.15</w:t>
            </w:r>
          </w:p>
          <w:p w14:paraId="0A3ABFE1"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p w14:paraId="0ADFE0BA"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w:t>
            </w:r>
            <w:r w:rsidRPr="00203DF0">
              <w:rPr>
                <w:rFonts w:ascii="標楷體" w:eastAsia="標楷體" w:hAnsi="標楷體" w:hint="eastAsia"/>
                <w:color w:val="000000"/>
                <w:kern w:val="0"/>
              </w:rPr>
              <w:t>11-1-6提出復議，</w:t>
            </w:r>
            <w:r w:rsidRPr="00203DF0">
              <w:rPr>
                <w:rFonts w:ascii="標楷體" w:eastAsia="標楷體" w:hAnsi="標楷體"/>
                <w:color w:val="000000"/>
                <w:kern w:val="0"/>
              </w:rPr>
              <w:t>11-1-8</w:t>
            </w:r>
            <w:r w:rsidRPr="00203DF0">
              <w:rPr>
                <w:rFonts w:ascii="標楷體" w:eastAsia="標楷體" w:hAnsi="標楷體" w:hint="eastAsia"/>
                <w:color w:val="000000"/>
                <w:kern w:val="0"/>
              </w:rPr>
              <w:t>復議不通過</w:t>
            </w:r>
            <w:r w:rsidRPr="00203DF0">
              <w:rPr>
                <w:rFonts w:ascii="標楷體" w:eastAsia="標楷體" w:hAnsi="標楷體"/>
                <w:color w:val="000000"/>
                <w:kern w:val="0"/>
              </w:rPr>
              <w:t>）</w:t>
            </w:r>
          </w:p>
        </w:tc>
        <w:tc>
          <w:tcPr>
            <w:tcW w:w="1701" w:type="dxa"/>
            <w:shd w:val="clear" w:color="auto" w:fill="auto"/>
          </w:tcPr>
          <w:p w14:paraId="49BCE5B5"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shd w:val="clear" w:color="auto" w:fill="auto"/>
          </w:tcPr>
          <w:p w14:paraId="6EC53C0C"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w:t>
            </w:r>
            <w:r w:rsidRPr="00203DF0">
              <w:rPr>
                <w:rFonts w:ascii="標楷體" w:eastAsia="標楷體" w:hAnsi="標楷體" w:hint="eastAsia"/>
                <w:kern w:val="0"/>
              </w:rPr>
              <w:t>本會113.5.23</w:t>
            </w:r>
          </w:p>
          <w:p w14:paraId="1F9D9CC3"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(11-1-25)准予備查，提報院會。</w:t>
            </w:r>
          </w:p>
          <w:p w14:paraId="7C9396D0"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rPr>
            </w:pPr>
            <w:r w:rsidRPr="00203DF0">
              <w:rPr>
                <w:rFonts w:ascii="標楷體" w:eastAsia="標楷體" w:hAnsi="標楷體" w:hint="eastAsia"/>
                <w:kern w:val="0"/>
              </w:rPr>
              <w:t>2</w:t>
            </w:r>
            <w:r w:rsidRPr="00203DF0">
              <w:rPr>
                <w:rFonts w:ascii="標楷體" w:eastAsia="標楷體" w:hAnsi="標楷體"/>
                <w:kern w:val="0"/>
              </w:rPr>
              <w:t>.</w:t>
            </w:r>
            <w:r w:rsidRPr="00203DF0">
              <w:rPr>
                <w:rFonts w:ascii="標楷體" w:eastAsia="標楷體" w:hAnsi="標楷體" w:hint="eastAsia"/>
                <w:kern w:val="0"/>
              </w:rPr>
              <w:t>院會11</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6</w:t>
            </w:r>
            <w:r w:rsidRPr="00203DF0">
              <w:rPr>
                <w:rFonts w:ascii="標楷體" w:eastAsia="標楷體" w:hAnsi="標楷體" w:hint="eastAsia"/>
                <w:kern w:val="0"/>
              </w:rPr>
              <w:t>.</w:t>
            </w:r>
            <w:r w:rsidRPr="00203DF0">
              <w:rPr>
                <w:rFonts w:ascii="標楷體" w:eastAsia="標楷體" w:hAnsi="標楷體"/>
                <w:kern w:val="0"/>
              </w:rPr>
              <w:t>7</w:t>
            </w:r>
          </w:p>
          <w:p w14:paraId="450DAFAF"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1</w:t>
            </w:r>
            <w:r w:rsidRPr="00203DF0">
              <w:rPr>
                <w:rFonts w:ascii="標楷體" w:eastAsia="標楷體" w:hAnsi="標楷體" w:hint="eastAsia"/>
                <w:kern w:val="0"/>
              </w:rPr>
              <w:t>-</w:t>
            </w:r>
            <w:r w:rsidRPr="00203DF0">
              <w:rPr>
                <w:rFonts w:ascii="標楷體" w:eastAsia="標楷體" w:hAnsi="標楷體"/>
                <w:kern w:val="0"/>
              </w:rPr>
              <w:t>1</w:t>
            </w:r>
            <w:r w:rsidRPr="00203DF0">
              <w:rPr>
                <w:rFonts w:ascii="標楷體" w:eastAsia="標楷體" w:hAnsi="標楷體" w:hint="eastAsia"/>
                <w:kern w:val="0"/>
              </w:rPr>
              <w:t>-1</w:t>
            </w:r>
            <w:r w:rsidRPr="00203DF0">
              <w:rPr>
                <w:rFonts w:ascii="標楷體" w:eastAsia="標楷體" w:hAnsi="標楷體"/>
                <w:kern w:val="0"/>
              </w:rPr>
              <w:t>7</w:t>
            </w:r>
            <w:r w:rsidRPr="00203DF0">
              <w:rPr>
                <w:rFonts w:ascii="標楷體" w:eastAsia="標楷體" w:hAnsi="標楷體" w:hint="eastAsia"/>
                <w:kern w:val="0"/>
              </w:rPr>
              <w:t>)准予備查。</w:t>
            </w:r>
          </w:p>
        </w:tc>
      </w:tr>
      <w:tr w:rsidR="001949A3" w:rsidRPr="00203DF0" w14:paraId="3FCC82F5" w14:textId="77777777" w:rsidTr="003C0D65">
        <w:tc>
          <w:tcPr>
            <w:tcW w:w="532" w:type="dxa"/>
            <w:shd w:val="clear" w:color="auto" w:fill="auto"/>
          </w:tcPr>
          <w:p w14:paraId="28E0F8DF" w14:textId="77777777" w:rsidR="001949A3" w:rsidRPr="00203DF0" w:rsidRDefault="001949A3" w:rsidP="003C0D65">
            <w:pPr>
              <w:kinsoku w:val="0"/>
              <w:topLinePunct/>
              <w:adjustRightInd w:val="0"/>
              <w:snapToGrid w:val="0"/>
              <w:spacing w:line="300" w:lineRule="exact"/>
              <w:rPr>
                <w:rFonts w:ascii="標楷體" w:eastAsia="標楷體" w:hAnsi="標楷體"/>
                <w:color w:val="000000"/>
              </w:rPr>
            </w:pPr>
            <w:r w:rsidRPr="00203DF0">
              <w:rPr>
                <w:rFonts w:ascii="標楷體" w:eastAsia="標楷體" w:hAnsi="標楷體" w:hint="eastAsia"/>
                <w:color w:val="000000"/>
              </w:rPr>
              <w:t>9</w:t>
            </w:r>
          </w:p>
        </w:tc>
        <w:tc>
          <w:tcPr>
            <w:tcW w:w="2818" w:type="dxa"/>
            <w:shd w:val="clear" w:color="auto" w:fill="auto"/>
          </w:tcPr>
          <w:p w14:paraId="59B8403A"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法務部函，為113年度中央政府總預算決議，檢送最高檢察署決議（一）「檢察業務」預算凍結10萬元書面報告，請查照案。</w:t>
            </w:r>
          </w:p>
        </w:tc>
        <w:tc>
          <w:tcPr>
            <w:tcW w:w="1701" w:type="dxa"/>
            <w:shd w:val="clear" w:color="auto" w:fill="auto"/>
          </w:tcPr>
          <w:p w14:paraId="0C84DA46"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法務部 113.03.15</w:t>
            </w:r>
          </w:p>
          <w:p w14:paraId="5FB663CE"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731FAE66"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shd w:val="clear" w:color="auto" w:fill="auto"/>
          </w:tcPr>
          <w:p w14:paraId="217273B8"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1.本會11</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2</w:t>
            </w:r>
            <w:r w:rsidRPr="00203DF0">
              <w:rPr>
                <w:rFonts w:ascii="標楷體" w:eastAsia="標楷體" w:hAnsi="標楷體" w:hint="eastAsia"/>
                <w:kern w:val="0"/>
              </w:rPr>
              <w:t>8</w:t>
            </w:r>
          </w:p>
          <w:p w14:paraId="3ECE2CA4"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1</w:t>
            </w:r>
            <w:r w:rsidRPr="00203DF0">
              <w:rPr>
                <w:rFonts w:ascii="標楷體" w:eastAsia="標楷體" w:hAnsi="標楷體" w:hint="eastAsia"/>
                <w:kern w:val="0"/>
              </w:rPr>
              <w:t>-</w:t>
            </w:r>
            <w:r w:rsidRPr="00203DF0">
              <w:rPr>
                <w:rFonts w:ascii="標楷體" w:eastAsia="標楷體" w:hAnsi="標楷體"/>
                <w:kern w:val="0"/>
              </w:rPr>
              <w:t>1</w:t>
            </w:r>
            <w:r w:rsidRPr="00203DF0">
              <w:rPr>
                <w:rFonts w:ascii="標楷體" w:eastAsia="標楷體" w:hAnsi="標楷體" w:hint="eastAsia"/>
                <w:kern w:val="0"/>
              </w:rPr>
              <w:t>-10)准予備查，提報院會。</w:t>
            </w:r>
          </w:p>
          <w:p w14:paraId="06935E68" w14:textId="77777777" w:rsidR="001949A3" w:rsidRPr="00203DF0" w:rsidRDefault="001949A3" w:rsidP="00B8553E">
            <w:pPr>
              <w:autoSpaceDE w:val="0"/>
              <w:autoSpaceDN w:val="0"/>
              <w:snapToGrid w:val="0"/>
              <w:spacing w:line="300" w:lineRule="exact"/>
              <w:rPr>
                <w:rFonts w:ascii="標楷體" w:eastAsia="標楷體" w:hAnsi="標楷體"/>
                <w:kern w:val="0"/>
              </w:rPr>
            </w:pPr>
            <w:r w:rsidRPr="00203DF0">
              <w:rPr>
                <w:rFonts w:ascii="標楷體" w:eastAsia="標楷體" w:hAnsi="標楷體" w:hint="eastAsia"/>
                <w:kern w:val="0"/>
              </w:rPr>
              <w:t>2.院會11</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4</w:t>
            </w:r>
            <w:r w:rsidRPr="00203DF0">
              <w:rPr>
                <w:rFonts w:ascii="標楷體" w:eastAsia="標楷體" w:hAnsi="標楷體" w:hint="eastAsia"/>
                <w:kern w:val="0"/>
              </w:rPr>
              <w:t>.</w:t>
            </w:r>
            <w:r w:rsidRPr="00203DF0">
              <w:rPr>
                <w:rFonts w:ascii="標楷體" w:eastAsia="標楷體" w:hAnsi="標楷體"/>
                <w:kern w:val="0"/>
              </w:rPr>
              <w:t>1</w:t>
            </w:r>
            <w:r w:rsidRPr="00203DF0">
              <w:rPr>
                <w:rFonts w:ascii="標楷體" w:eastAsia="標楷體" w:hAnsi="標楷體" w:hint="eastAsia"/>
                <w:kern w:val="0"/>
              </w:rPr>
              <w:t>9</w:t>
            </w:r>
          </w:p>
          <w:p w14:paraId="5E99728D"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1</w:t>
            </w:r>
            <w:r w:rsidRPr="00203DF0">
              <w:rPr>
                <w:rFonts w:ascii="標楷體" w:eastAsia="標楷體" w:hAnsi="標楷體" w:hint="eastAsia"/>
                <w:kern w:val="0"/>
              </w:rPr>
              <w:t>-</w:t>
            </w:r>
            <w:r w:rsidRPr="00203DF0">
              <w:rPr>
                <w:rFonts w:ascii="標楷體" w:eastAsia="標楷體" w:hAnsi="標楷體"/>
                <w:kern w:val="0"/>
              </w:rPr>
              <w:t>1</w:t>
            </w:r>
            <w:r w:rsidRPr="00203DF0">
              <w:rPr>
                <w:rFonts w:ascii="標楷體" w:eastAsia="標楷體" w:hAnsi="標楷體" w:hint="eastAsia"/>
                <w:kern w:val="0"/>
              </w:rPr>
              <w:t>-10)准予備查。</w:t>
            </w:r>
          </w:p>
        </w:tc>
      </w:tr>
      <w:tr w:rsidR="001949A3" w:rsidRPr="00203DF0" w14:paraId="2D5C0509" w14:textId="77777777" w:rsidTr="003C0D65">
        <w:tc>
          <w:tcPr>
            <w:tcW w:w="532" w:type="dxa"/>
            <w:shd w:val="clear" w:color="auto" w:fill="auto"/>
          </w:tcPr>
          <w:p w14:paraId="23C8D4E3" w14:textId="77777777" w:rsidR="001949A3" w:rsidRPr="00203DF0" w:rsidRDefault="001949A3" w:rsidP="003C0D65">
            <w:pPr>
              <w:kinsoku w:val="0"/>
              <w:topLinePunct/>
              <w:adjustRightInd w:val="0"/>
              <w:snapToGrid w:val="0"/>
              <w:spacing w:line="300" w:lineRule="exact"/>
              <w:rPr>
                <w:rFonts w:ascii="標楷體" w:eastAsia="標楷體" w:hAnsi="標楷體"/>
                <w:color w:val="000000"/>
              </w:rPr>
            </w:pPr>
            <w:r w:rsidRPr="00203DF0">
              <w:rPr>
                <w:rFonts w:ascii="標楷體" w:eastAsia="標楷體" w:hAnsi="標楷體" w:hint="eastAsia"/>
                <w:color w:val="000000"/>
              </w:rPr>
              <w:t>10</w:t>
            </w:r>
          </w:p>
        </w:tc>
        <w:tc>
          <w:tcPr>
            <w:tcW w:w="2818" w:type="dxa"/>
            <w:shd w:val="clear" w:color="auto" w:fill="auto"/>
          </w:tcPr>
          <w:p w14:paraId="6A9BC0CF"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法務部函，為113年度中央政府總預算決議，檢送該部決議（一）「法務行政」預算凍結200萬元書面報告，請查照案。</w:t>
            </w:r>
          </w:p>
        </w:tc>
        <w:tc>
          <w:tcPr>
            <w:tcW w:w="1701" w:type="dxa"/>
            <w:shd w:val="clear" w:color="auto" w:fill="auto"/>
          </w:tcPr>
          <w:p w14:paraId="7440B5D0"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法務部 113.03.15</w:t>
            </w:r>
          </w:p>
          <w:p w14:paraId="718BECFD"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200F8CA4"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val="restart"/>
            <w:shd w:val="clear" w:color="auto" w:fill="auto"/>
          </w:tcPr>
          <w:p w14:paraId="0F932442"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w:t>
            </w:r>
            <w:r w:rsidRPr="00203DF0">
              <w:rPr>
                <w:rFonts w:ascii="標楷體" w:eastAsia="標楷體" w:hAnsi="標楷體" w:hint="eastAsia"/>
                <w:kern w:val="0"/>
              </w:rPr>
              <w:t>本會11</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2</w:t>
            </w:r>
            <w:r w:rsidRPr="00203DF0">
              <w:rPr>
                <w:rFonts w:ascii="標楷體" w:eastAsia="標楷體" w:hAnsi="標楷體" w:hint="eastAsia"/>
                <w:kern w:val="0"/>
              </w:rPr>
              <w:t>8</w:t>
            </w:r>
          </w:p>
          <w:p w14:paraId="1AE29FB1"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1</w:t>
            </w:r>
            <w:r w:rsidRPr="00203DF0">
              <w:rPr>
                <w:rFonts w:ascii="標楷體" w:eastAsia="標楷體" w:hAnsi="標楷體" w:hint="eastAsia"/>
                <w:kern w:val="0"/>
              </w:rPr>
              <w:t>-</w:t>
            </w:r>
            <w:r w:rsidRPr="00203DF0">
              <w:rPr>
                <w:rFonts w:ascii="標楷體" w:eastAsia="標楷體" w:hAnsi="標楷體"/>
                <w:kern w:val="0"/>
              </w:rPr>
              <w:t>1</w:t>
            </w:r>
            <w:r w:rsidRPr="00203DF0">
              <w:rPr>
                <w:rFonts w:ascii="標楷體" w:eastAsia="標楷體" w:hAnsi="標楷體" w:hint="eastAsia"/>
                <w:kern w:val="0"/>
              </w:rPr>
              <w:t>-10)准予動支，提報院會。</w:t>
            </w:r>
          </w:p>
          <w:p w14:paraId="0315071F" w14:textId="77777777" w:rsidR="001949A3" w:rsidRPr="00203DF0" w:rsidRDefault="001949A3" w:rsidP="00B8553E">
            <w:pPr>
              <w:autoSpaceDE w:val="0"/>
              <w:autoSpaceDN w:val="0"/>
              <w:snapToGrid w:val="0"/>
              <w:spacing w:line="300" w:lineRule="exact"/>
              <w:rPr>
                <w:rFonts w:ascii="標楷體" w:eastAsia="標楷體" w:hAnsi="標楷體"/>
                <w:kern w:val="0"/>
              </w:rPr>
            </w:pPr>
            <w:r w:rsidRPr="00203DF0">
              <w:rPr>
                <w:rFonts w:ascii="標楷體" w:eastAsia="標楷體" w:hAnsi="標楷體" w:hint="eastAsia"/>
                <w:kern w:val="0"/>
              </w:rPr>
              <w:t>2</w:t>
            </w:r>
            <w:r w:rsidRPr="00203DF0">
              <w:rPr>
                <w:rFonts w:ascii="標楷體" w:eastAsia="標楷體" w:hAnsi="標楷體"/>
                <w:kern w:val="0"/>
              </w:rPr>
              <w:t>.</w:t>
            </w:r>
            <w:r w:rsidRPr="00203DF0">
              <w:rPr>
                <w:rFonts w:ascii="標楷體" w:eastAsia="標楷體" w:hAnsi="標楷體" w:hint="eastAsia"/>
                <w:kern w:val="0"/>
              </w:rPr>
              <w:t>院會11</w:t>
            </w:r>
            <w:r w:rsidRPr="00203DF0">
              <w:rPr>
                <w:rFonts w:ascii="標楷體" w:eastAsia="標楷體" w:hAnsi="標楷體"/>
                <w:kern w:val="0"/>
              </w:rPr>
              <w:t>3</w:t>
            </w:r>
            <w:r w:rsidRPr="00203DF0">
              <w:rPr>
                <w:rFonts w:ascii="標楷體" w:eastAsia="標楷體" w:hAnsi="標楷體" w:hint="eastAsia"/>
                <w:kern w:val="0"/>
              </w:rPr>
              <w:t>.</w:t>
            </w:r>
            <w:r w:rsidRPr="00203DF0">
              <w:rPr>
                <w:rFonts w:ascii="標楷體" w:eastAsia="標楷體" w:hAnsi="標楷體"/>
                <w:kern w:val="0"/>
              </w:rPr>
              <w:t>4</w:t>
            </w:r>
            <w:r w:rsidRPr="00203DF0">
              <w:rPr>
                <w:rFonts w:ascii="標楷體" w:eastAsia="標楷體" w:hAnsi="標楷體" w:hint="eastAsia"/>
                <w:kern w:val="0"/>
              </w:rPr>
              <w:t>.</w:t>
            </w:r>
            <w:r w:rsidRPr="00203DF0">
              <w:rPr>
                <w:rFonts w:ascii="標楷體" w:eastAsia="標楷體" w:hAnsi="標楷體"/>
                <w:kern w:val="0"/>
              </w:rPr>
              <w:t>1</w:t>
            </w:r>
            <w:r w:rsidRPr="00203DF0">
              <w:rPr>
                <w:rFonts w:ascii="標楷體" w:eastAsia="標楷體" w:hAnsi="標楷體" w:hint="eastAsia"/>
                <w:kern w:val="0"/>
              </w:rPr>
              <w:t>9</w:t>
            </w:r>
          </w:p>
          <w:p w14:paraId="58BEDE1E"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r w:rsidRPr="00203DF0">
              <w:rPr>
                <w:rFonts w:ascii="標楷體" w:eastAsia="標楷體" w:hAnsi="標楷體" w:hint="eastAsia"/>
                <w:kern w:val="0"/>
              </w:rPr>
              <w:t>(1</w:t>
            </w:r>
            <w:r w:rsidRPr="00203DF0">
              <w:rPr>
                <w:rFonts w:ascii="標楷體" w:eastAsia="標楷體" w:hAnsi="標楷體"/>
                <w:kern w:val="0"/>
              </w:rPr>
              <w:t>1</w:t>
            </w:r>
            <w:r w:rsidRPr="00203DF0">
              <w:rPr>
                <w:rFonts w:ascii="標楷體" w:eastAsia="標楷體" w:hAnsi="標楷體" w:hint="eastAsia"/>
                <w:kern w:val="0"/>
              </w:rPr>
              <w:t>-</w:t>
            </w:r>
            <w:r w:rsidRPr="00203DF0">
              <w:rPr>
                <w:rFonts w:ascii="標楷體" w:eastAsia="標楷體" w:hAnsi="標楷體"/>
                <w:kern w:val="0"/>
              </w:rPr>
              <w:t>1</w:t>
            </w:r>
            <w:r w:rsidRPr="00203DF0">
              <w:rPr>
                <w:rFonts w:ascii="標楷體" w:eastAsia="標楷體" w:hAnsi="標楷體" w:hint="eastAsia"/>
                <w:kern w:val="0"/>
              </w:rPr>
              <w:t>-10)准予備查。</w:t>
            </w:r>
          </w:p>
        </w:tc>
      </w:tr>
      <w:tr w:rsidR="001949A3" w:rsidRPr="00203DF0" w14:paraId="549F92DE" w14:textId="77777777" w:rsidTr="003C0D65">
        <w:tc>
          <w:tcPr>
            <w:tcW w:w="532" w:type="dxa"/>
            <w:shd w:val="clear" w:color="auto" w:fill="auto"/>
          </w:tcPr>
          <w:p w14:paraId="3E39F679" w14:textId="77777777" w:rsidR="001949A3" w:rsidRPr="00203DF0" w:rsidRDefault="001949A3" w:rsidP="003C0D65">
            <w:pPr>
              <w:kinsoku w:val="0"/>
              <w:topLinePunct/>
              <w:adjustRightInd w:val="0"/>
              <w:snapToGrid w:val="0"/>
              <w:spacing w:line="300" w:lineRule="exact"/>
              <w:rPr>
                <w:rFonts w:ascii="標楷體" w:eastAsia="標楷體" w:hAnsi="標楷體"/>
                <w:color w:val="000000"/>
              </w:rPr>
            </w:pPr>
            <w:r w:rsidRPr="00203DF0">
              <w:rPr>
                <w:rFonts w:ascii="標楷體" w:eastAsia="標楷體" w:hAnsi="標楷體" w:hint="eastAsia"/>
                <w:color w:val="000000"/>
              </w:rPr>
              <w:t>11</w:t>
            </w:r>
          </w:p>
        </w:tc>
        <w:tc>
          <w:tcPr>
            <w:tcW w:w="2818" w:type="dxa"/>
            <w:shd w:val="clear" w:color="auto" w:fill="auto"/>
          </w:tcPr>
          <w:p w14:paraId="50B14F61"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法務部函，為113年度中央政府總預算決議，檢送該部決議（六十三）「一般行政」預算凍結50萬元書面報告，請查照案。</w:t>
            </w:r>
          </w:p>
        </w:tc>
        <w:tc>
          <w:tcPr>
            <w:tcW w:w="1701" w:type="dxa"/>
            <w:shd w:val="clear" w:color="auto" w:fill="auto"/>
          </w:tcPr>
          <w:p w14:paraId="3D3F2AC2"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法務部 113.03.15</w:t>
            </w:r>
          </w:p>
          <w:p w14:paraId="3B582B3E"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407FD066"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shd w:val="clear" w:color="auto" w:fill="auto"/>
          </w:tcPr>
          <w:p w14:paraId="026AC1F5"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p>
        </w:tc>
      </w:tr>
      <w:tr w:rsidR="001949A3" w:rsidRPr="00203DF0" w14:paraId="5A462815" w14:textId="77777777" w:rsidTr="003C0D65">
        <w:tc>
          <w:tcPr>
            <w:tcW w:w="532" w:type="dxa"/>
            <w:shd w:val="clear" w:color="auto" w:fill="auto"/>
          </w:tcPr>
          <w:p w14:paraId="08D237B4" w14:textId="77777777" w:rsidR="001949A3" w:rsidRPr="00203DF0" w:rsidRDefault="001949A3" w:rsidP="003C0D65">
            <w:pPr>
              <w:kinsoku w:val="0"/>
              <w:topLinePunct/>
              <w:adjustRightInd w:val="0"/>
              <w:snapToGrid w:val="0"/>
              <w:spacing w:line="300" w:lineRule="exact"/>
              <w:rPr>
                <w:rFonts w:ascii="標楷體" w:eastAsia="標楷體" w:hAnsi="標楷體"/>
                <w:color w:val="000000"/>
              </w:rPr>
            </w:pPr>
            <w:r w:rsidRPr="00203DF0">
              <w:rPr>
                <w:rFonts w:ascii="標楷體" w:eastAsia="標楷體" w:hAnsi="標楷體" w:hint="eastAsia"/>
                <w:color w:val="000000"/>
              </w:rPr>
              <w:t>12</w:t>
            </w:r>
          </w:p>
        </w:tc>
        <w:tc>
          <w:tcPr>
            <w:tcW w:w="2818" w:type="dxa"/>
            <w:shd w:val="clear" w:color="auto" w:fill="auto"/>
          </w:tcPr>
          <w:p w14:paraId="03AFB1D6"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法務部函，為113年度中央政府總預算決議，檢送該部決議（六十四）「法務行政」預算凍結50萬元書面報告，請查照案。</w:t>
            </w:r>
          </w:p>
        </w:tc>
        <w:tc>
          <w:tcPr>
            <w:tcW w:w="1701" w:type="dxa"/>
            <w:shd w:val="clear" w:color="auto" w:fill="auto"/>
          </w:tcPr>
          <w:p w14:paraId="06461020"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法務部 113.03.15</w:t>
            </w:r>
          </w:p>
          <w:p w14:paraId="48E543A3"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1E609DE8"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shd w:val="clear" w:color="auto" w:fill="auto"/>
          </w:tcPr>
          <w:p w14:paraId="7B969103"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p>
        </w:tc>
      </w:tr>
      <w:tr w:rsidR="001949A3" w:rsidRPr="00203DF0" w14:paraId="079DD897" w14:textId="77777777" w:rsidTr="003C0D65">
        <w:tc>
          <w:tcPr>
            <w:tcW w:w="532" w:type="dxa"/>
            <w:shd w:val="clear" w:color="auto" w:fill="auto"/>
          </w:tcPr>
          <w:p w14:paraId="507CA18B" w14:textId="77777777" w:rsidR="001949A3" w:rsidRPr="00203DF0" w:rsidRDefault="001949A3" w:rsidP="003C0D65">
            <w:pPr>
              <w:kinsoku w:val="0"/>
              <w:topLinePunct/>
              <w:adjustRightInd w:val="0"/>
              <w:snapToGrid w:val="0"/>
              <w:spacing w:line="300" w:lineRule="exact"/>
              <w:rPr>
                <w:rFonts w:ascii="標楷體" w:eastAsia="標楷體" w:hAnsi="標楷體"/>
                <w:color w:val="000000"/>
              </w:rPr>
            </w:pPr>
            <w:r w:rsidRPr="00203DF0">
              <w:rPr>
                <w:rFonts w:ascii="標楷體" w:eastAsia="標楷體" w:hAnsi="標楷體" w:hint="eastAsia"/>
                <w:color w:val="000000"/>
              </w:rPr>
              <w:t>13</w:t>
            </w:r>
          </w:p>
        </w:tc>
        <w:tc>
          <w:tcPr>
            <w:tcW w:w="2818" w:type="dxa"/>
            <w:shd w:val="clear" w:color="auto" w:fill="auto"/>
          </w:tcPr>
          <w:p w14:paraId="584E2B42"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法務部函，為113年度中央政府總預算決議，檢送矯正署及所屬決議（一）「一般行政」預算凍結200萬元書面報告，請查照案。</w:t>
            </w:r>
          </w:p>
        </w:tc>
        <w:tc>
          <w:tcPr>
            <w:tcW w:w="1701" w:type="dxa"/>
            <w:shd w:val="clear" w:color="auto" w:fill="auto"/>
          </w:tcPr>
          <w:p w14:paraId="49DE740B"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法務部 113.03.15</w:t>
            </w:r>
          </w:p>
          <w:p w14:paraId="7616A781"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5E24F413"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司法及法制</w:t>
            </w:r>
          </w:p>
        </w:tc>
        <w:tc>
          <w:tcPr>
            <w:tcW w:w="1984" w:type="dxa"/>
            <w:vMerge/>
            <w:shd w:val="clear" w:color="auto" w:fill="auto"/>
          </w:tcPr>
          <w:p w14:paraId="4AB4729D"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p>
        </w:tc>
      </w:tr>
      <w:tr w:rsidR="001949A3" w:rsidRPr="00203DF0" w14:paraId="23B18EB6" w14:textId="77777777" w:rsidTr="003C0D65">
        <w:tc>
          <w:tcPr>
            <w:tcW w:w="532" w:type="dxa"/>
            <w:shd w:val="clear" w:color="auto" w:fill="auto"/>
          </w:tcPr>
          <w:p w14:paraId="4D8ACD61" w14:textId="77777777" w:rsidR="001949A3" w:rsidRPr="00203DF0" w:rsidRDefault="001949A3" w:rsidP="003C0D65">
            <w:pPr>
              <w:kinsoku w:val="0"/>
              <w:topLinePunct/>
              <w:adjustRightInd w:val="0"/>
              <w:snapToGrid w:val="0"/>
              <w:spacing w:line="300" w:lineRule="exact"/>
              <w:rPr>
                <w:rFonts w:ascii="標楷體" w:eastAsia="標楷體" w:hAnsi="標楷體"/>
                <w:color w:val="000000"/>
              </w:rPr>
            </w:pPr>
            <w:r w:rsidRPr="00203DF0">
              <w:rPr>
                <w:rFonts w:ascii="標楷體" w:eastAsia="標楷體" w:hAnsi="標楷體" w:hint="eastAsia"/>
                <w:color w:val="000000"/>
              </w:rPr>
              <w:t>1</w:t>
            </w:r>
            <w:r w:rsidRPr="00203DF0">
              <w:rPr>
                <w:rFonts w:ascii="標楷體" w:eastAsia="標楷體" w:hAnsi="標楷體"/>
                <w:color w:val="000000"/>
              </w:rPr>
              <w:t>4</w:t>
            </w:r>
          </w:p>
        </w:tc>
        <w:tc>
          <w:tcPr>
            <w:tcW w:w="2818" w:type="dxa"/>
            <w:shd w:val="clear" w:color="auto" w:fill="auto"/>
          </w:tcPr>
          <w:p w14:paraId="60F5E8BD"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t>法務部函，為113年度中</w:t>
            </w:r>
            <w:r w:rsidRPr="00203DF0">
              <w:rPr>
                <w:rFonts w:ascii="標楷體" w:eastAsia="標楷體" w:hAnsi="標楷體"/>
                <w:color w:val="000000"/>
                <w:kern w:val="0"/>
              </w:rPr>
              <w:lastRenderedPageBreak/>
              <w:t>央政府總預算決議，檢送矯正署及所屬決議（二）「一般事務費」預算凍結250萬元書面報告，請查照案。</w:t>
            </w:r>
          </w:p>
        </w:tc>
        <w:tc>
          <w:tcPr>
            <w:tcW w:w="1701" w:type="dxa"/>
            <w:shd w:val="clear" w:color="auto" w:fill="auto"/>
          </w:tcPr>
          <w:p w14:paraId="54EE8715"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lastRenderedPageBreak/>
              <w:t xml:space="preserve">法務部 </w:t>
            </w:r>
            <w:r w:rsidRPr="00203DF0">
              <w:rPr>
                <w:rFonts w:ascii="標楷體" w:eastAsia="標楷體" w:hAnsi="標楷體"/>
                <w:color w:val="000000"/>
                <w:kern w:val="0"/>
              </w:rPr>
              <w:lastRenderedPageBreak/>
              <w:t>113.03.15</w:t>
            </w:r>
          </w:p>
          <w:p w14:paraId="5DC10419"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rPr>
            </w:pPr>
            <w:r w:rsidRPr="00203DF0">
              <w:rPr>
                <w:rFonts w:ascii="標楷體" w:eastAsia="標楷體" w:hAnsi="標楷體"/>
                <w:color w:val="000000"/>
                <w:kern w:val="0"/>
              </w:rPr>
              <w:t>（11-1-5）</w:t>
            </w:r>
          </w:p>
        </w:tc>
        <w:tc>
          <w:tcPr>
            <w:tcW w:w="1701" w:type="dxa"/>
            <w:shd w:val="clear" w:color="auto" w:fill="auto"/>
          </w:tcPr>
          <w:p w14:paraId="50C71A42" w14:textId="77777777" w:rsidR="001949A3" w:rsidRPr="00203DF0" w:rsidRDefault="001949A3" w:rsidP="00B8553E">
            <w:pPr>
              <w:kinsoku w:val="0"/>
              <w:topLinePunct/>
              <w:adjustRightInd w:val="0"/>
              <w:snapToGrid w:val="0"/>
              <w:spacing w:line="300" w:lineRule="exact"/>
              <w:jc w:val="both"/>
              <w:rPr>
                <w:rFonts w:ascii="標楷體" w:eastAsia="標楷體" w:hAnsi="標楷體"/>
                <w:color w:val="000000"/>
                <w:kern w:val="0"/>
              </w:rPr>
            </w:pPr>
            <w:r w:rsidRPr="00203DF0">
              <w:rPr>
                <w:rFonts w:ascii="標楷體" w:eastAsia="標楷體" w:hAnsi="標楷體"/>
                <w:color w:val="000000"/>
                <w:kern w:val="0"/>
              </w:rPr>
              <w:lastRenderedPageBreak/>
              <w:t>司法及法制</w:t>
            </w:r>
          </w:p>
        </w:tc>
        <w:tc>
          <w:tcPr>
            <w:tcW w:w="1984" w:type="dxa"/>
            <w:vMerge/>
            <w:shd w:val="clear" w:color="auto" w:fill="auto"/>
          </w:tcPr>
          <w:p w14:paraId="01473464" w14:textId="77777777" w:rsidR="001949A3" w:rsidRPr="00203DF0" w:rsidRDefault="001949A3" w:rsidP="00B8553E">
            <w:pPr>
              <w:kinsoku w:val="0"/>
              <w:topLinePunct/>
              <w:adjustRightInd w:val="0"/>
              <w:snapToGrid w:val="0"/>
              <w:spacing w:line="300" w:lineRule="exact"/>
              <w:rPr>
                <w:rFonts w:ascii="標楷體" w:eastAsia="標楷體" w:hAnsi="標楷體"/>
                <w:kern w:val="0"/>
              </w:rPr>
            </w:pPr>
          </w:p>
        </w:tc>
      </w:tr>
    </w:tbl>
    <w:p w14:paraId="6DBCA04D" w14:textId="77777777" w:rsidR="001949A3" w:rsidRPr="00203DF0" w:rsidRDefault="001949A3" w:rsidP="00B8553E">
      <w:pPr>
        <w:keepNext/>
        <w:spacing w:beforeLines="150" w:before="360" w:afterLines="100" w:after="240" w:line="260" w:lineRule="exact"/>
        <w:ind w:firstLineChars="759" w:firstLine="2127"/>
        <w:outlineLvl w:val="2"/>
        <w:rPr>
          <w:rFonts w:ascii="標楷體" w:eastAsia="標楷體" w:hAnsi="標楷體"/>
          <w:b/>
          <w:bCs/>
          <w:color w:val="000000" w:themeColor="text1"/>
          <w:sz w:val="28"/>
          <w:szCs w:val="28"/>
          <w:shd w:val="clear" w:color="auto" w:fill="FFFFFF" w:themeFill="background1"/>
        </w:rPr>
      </w:pPr>
      <w:bookmarkStart w:id="186" w:name="_Toc174975023"/>
      <w:r w:rsidRPr="00203DF0">
        <w:rPr>
          <w:rFonts w:ascii="標楷體" w:eastAsia="標楷體" w:hAnsi="標楷體"/>
          <w:b/>
          <w:bCs/>
          <w:color w:val="000000" w:themeColor="text1"/>
          <w:sz w:val="28"/>
          <w:szCs w:val="28"/>
          <w:shd w:val="clear" w:color="auto" w:fill="FFFFFF" w:themeFill="background1"/>
        </w:rPr>
        <w:t>(</w:t>
      </w:r>
      <w:r w:rsidRPr="00203DF0">
        <w:rPr>
          <w:rFonts w:ascii="標楷體" w:eastAsia="標楷體" w:hAnsi="標楷體" w:hint="eastAsia"/>
          <w:b/>
          <w:bCs/>
          <w:color w:val="000000" w:themeColor="text1"/>
          <w:sz w:val="28"/>
          <w:szCs w:val="28"/>
          <w:shd w:val="clear" w:color="auto" w:fill="FFFFFF" w:themeFill="background1"/>
        </w:rPr>
        <w:t>二)立</w:t>
      </w:r>
      <w:r w:rsidRPr="00203DF0">
        <w:rPr>
          <w:rFonts w:ascii="標楷體" w:eastAsia="標楷體" w:hAnsi="標楷體"/>
          <w:b/>
          <w:bCs/>
          <w:color w:val="000000" w:themeColor="text1"/>
          <w:sz w:val="28"/>
          <w:szCs w:val="28"/>
          <w:shd w:val="clear" w:color="auto" w:fill="FFFFFF" w:themeFill="background1"/>
        </w:rPr>
        <w:t>法院</w:t>
      </w:r>
      <w:r w:rsidRPr="00203DF0">
        <w:rPr>
          <w:rFonts w:ascii="標楷體" w:eastAsia="標楷體" w:hAnsi="標楷體" w:hint="eastAsia"/>
          <w:b/>
          <w:bCs/>
          <w:color w:val="000000" w:themeColor="text1"/>
          <w:sz w:val="28"/>
          <w:szCs w:val="28"/>
          <w:shd w:val="clear" w:color="auto" w:fill="FFFFFF" w:themeFill="background1"/>
        </w:rPr>
        <w:t>4</w:t>
      </w:r>
      <w:r w:rsidRPr="00203DF0">
        <w:rPr>
          <w:rFonts w:ascii="標楷體" w:eastAsia="標楷體" w:hAnsi="標楷體"/>
          <w:b/>
          <w:bCs/>
          <w:color w:val="000000" w:themeColor="text1"/>
          <w:sz w:val="28"/>
          <w:szCs w:val="28"/>
          <w:shd w:val="clear" w:color="auto" w:fill="FFFFFF" w:themeFill="background1"/>
        </w:rPr>
        <w:t>案</w:t>
      </w:r>
      <w:bookmarkEnd w:id="186"/>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32"/>
        <w:gridCol w:w="2818"/>
        <w:gridCol w:w="1701"/>
        <w:gridCol w:w="1701"/>
        <w:gridCol w:w="1984"/>
      </w:tblGrid>
      <w:tr w:rsidR="001949A3" w:rsidRPr="00203DF0" w14:paraId="7F82A1ED" w14:textId="77777777" w:rsidTr="003C0D65">
        <w:tc>
          <w:tcPr>
            <w:tcW w:w="532" w:type="dxa"/>
            <w:shd w:val="clear" w:color="auto" w:fill="auto"/>
          </w:tcPr>
          <w:p w14:paraId="785E9A8D" w14:textId="77777777" w:rsidR="001949A3" w:rsidRPr="00203DF0" w:rsidRDefault="001949A3" w:rsidP="003C0D65">
            <w:pPr>
              <w:kinsoku w:val="0"/>
              <w:overflowPunct w:val="0"/>
              <w:autoSpaceDE w:val="0"/>
              <w:autoSpaceDN w:val="0"/>
              <w:snapToGrid w:val="0"/>
              <w:spacing w:line="300" w:lineRule="exact"/>
              <w:rPr>
                <w:rFonts w:ascii="標楷體" w:eastAsia="標楷體" w:hAnsi="標楷體"/>
                <w:b/>
                <w:color w:val="000000"/>
                <w:spacing w:val="-20"/>
                <w:szCs w:val="22"/>
                <w:lang w:eastAsia="ko-KR"/>
              </w:rPr>
            </w:pPr>
            <w:r w:rsidRPr="00203DF0">
              <w:rPr>
                <w:rFonts w:ascii="標楷體" w:eastAsia="標楷體" w:hAnsi="標楷體"/>
                <w:b/>
                <w:color w:val="000000"/>
                <w:spacing w:val="-20"/>
                <w:szCs w:val="22"/>
                <w:lang w:eastAsia="ko-KR"/>
              </w:rPr>
              <w:t>序號</w:t>
            </w:r>
          </w:p>
        </w:tc>
        <w:tc>
          <w:tcPr>
            <w:tcW w:w="2818" w:type="dxa"/>
            <w:shd w:val="clear" w:color="auto" w:fill="auto"/>
          </w:tcPr>
          <w:p w14:paraId="605BFD18" w14:textId="77777777" w:rsidR="001949A3" w:rsidRPr="00203DF0"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03DF0">
              <w:rPr>
                <w:rFonts w:ascii="標楷體" w:eastAsia="標楷體" w:hAnsi="標楷體"/>
                <w:b/>
                <w:color w:val="000000"/>
                <w:spacing w:val="-20"/>
                <w:szCs w:val="22"/>
                <w:lang w:eastAsia="ko-KR"/>
              </w:rPr>
              <w:t>議案名稱</w:t>
            </w:r>
          </w:p>
        </w:tc>
        <w:tc>
          <w:tcPr>
            <w:tcW w:w="1701" w:type="dxa"/>
            <w:shd w:val="clear" w:color="auto" w:fill="auto"/>
          </w:tcPr>
          <w:p w14:paraId="440974E2" w14:textId="77777777" w:rsidR="001949A3" w:rsidRPr="00203DF0" w:rsidRDefault="001949A3" w:rsidP="00B8553E">
            <w:pPr>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203DF0">
              <w:rPr>
                <w:rFonts w:ascii="標楷體" w:eastAsia="標楷體" w:hAnsi="標楷體"/>
                <w:b/>
                <w:color w:val="000000"/>
                <w:spacing w:val="-20"/>
                <w:szCs w:val="22"/>
                <w:lang w:eastAsia="ko-KR"/>
              </w:rPr>
              <w:t>提案機關、院會交付日期(會次)</w:t>
            </w:r>
          </w:p>
        </w:tc>
        <w:tc>
          <w:tcPr>
            <w:tcW w:w="1701" w:type="dxa"/>
            <w:shd w:val="clear" w:color="auto" w:fill="auto"/>
          </w:tcPr>
          <w:p w14:paraId="39D5E2E9" w14:textId="77777777" w:rsidR="001949A3" w:rsidRPr="00203DF0"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03DF0">
              <w:rPr>
                <w:rFonts w:ascii="標楷體" w:eastAsia="標楷體" w:hAnsi="標楷體" w:hint="eastAsia"/>
                <w:b/>
                <w:color w:val="000000"/>
                <w:spacing w:val="-20"/>
                <w:szCs w:val="22"/>
              </w:rPr>
              <w:t>交付</w:t>
            </w:r>
            <w:r w:rsidRPr="00203DF0">
              <w:rPr>
                <w:rFonts w:ascii="標楷體" w:eastAsia="標楷體" w:hAnsi="標楷體"/>
                <w:b/>
                <w:color w:val="000000"/>
                <w:spacing w:val="-20"/>
                <w:szCs w:val="22"/>
                <w:lang w:eastAsia="ko-KR"/>
              </w:rPr>
              <w:t>委員會</w:t>
            </w:r>
          </w:p>
        </w:tc>
        <w:tc>
          <w:tcPr>
            <w:tcW w:w="1984" w:type="dxa"/>
            <w:shd w:val="clear" w:color="auto" w:fill="auto"/>
          </w:tcPr>
          <w:p w14:paraId="5D6ED232" w14:textId="77777777" w:rsidR="001949A3" w:rsidRPr="00203DF0"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03DF0">
              <w:rPr>
                <w:rFonts w:ascii="標楷體" w:eastAsia="標楷體" w:hAnsi="標楷體" w:hint="eastAsia"/>
                <w:b/>
                <w:color w:val="000000"/>
                <w:spacing w:val="-20"/>
                <w:szCs w:val="22"/>
                <w:lang w:eastAsia="ko-KR"/>
              </w:rPr>
              <w:t>審查</w:t>
            </w:r>
            <w:r w:rsidRPr="00203DF0">
              <w:rPr>
                <w:rFonts w:ascii="標楷體" w:eastAsia="標楷體" w:hAnsi="標楷體" w:hint="eastAsia"/>
                <w:b/>
                <w:color w:val="000000"/>
                <w:spacing w:val="-20"/>
                <w:szCs w:val="22"/>
              </w:rPr>
              <w:t>、</w:t>
            </w:r>
            <w:r w:rsidRPr="00203DF0">
              <w:rPr>
                <w:rFonts w:ascii="標楷體" w:eastAsia="標楷體" w:hAnsi="標楷體"/>
                <w:b/>
                <w:color w:val="000000"/>
                <w:spacing w:val="-20"/>
                <w:szCs w:val="22"/>
                <w:lang w:eastAsia="ko-KR"/>
              </w:rPr>
              <w:t>處理情形</w:t>
            </w:r>
          </w:p>
        </w:tc>
      </w:tr>
      <w:tr w:rsidR="001949A3" w:rsidRPr="00203DF0" w14:paraId="4F48EA8C" w14:textId="77777777" w:rsidTr="003C0D65">
        <w:tc>
          <w:tcPr>
            <w:tcW w:w="532" w:type="dxa"/>
            <w:shd w:val="clear" w:color="auto" w:fill="auto"/>
          </w:tcPr>
          <w:p w14:paraId="518AF22A" w14:textId="77777777" w:rsidR="001949A3" w:rsidRPr="00203DF0" w:rsidRDefault="001949A3" w:rsidP="003C0D65">
            <w:pPr>
              <w:kinsoku w:val="0"/>
              <w:overflowPunct w:val="0"/>
              <w:autoSpaceDE w:val="0"/>
              <w:autoSpaceDN w:val="0"/>
              <w:snapToGrid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1</w:t>
            </w:r>
          </w:p>
        </w:tc>
        <w:tc>
          <w:tcPr>
            <w:tcW w:w="2818" w:type="dxa"/>
            <w:shd w:val="clear" w:color="auto" w:fill="auto"/>
          </w:tcPr>
          <w:p w14:paraId="5A7912D8"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03DF0">
              <w:rPr>
                <w:rFonts w:ascii="標楷體" w:eastAsia="標楷體" w:hAnsi="標楷體"/>
                <w:color w:val="000000"/>
                <w:kern w:val="0"/>
                <w:szCs w:val="22"/>
              </w:rPr>
              <w:t>立法院秘書長函，為113年度中央政府總預算決議，檢送本院單位預算決議（一）預算凍結書面報告，請查照案。</w:t>
            </w:r>
          </w:p>
        </w:tc>
        <w:tc>
          <w:tcPr>
            <w:tcW w:w="1701" w:type="dxa"/>
            <w:shd w:val="clear" w:color="auto" w:fill="auto"/>
          </w:tcPr>
          <w:p w14:paraId="71D4BD49"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立法院秘書長</w:t>
            </w:r>
          </w:p>
          <w:p w14:paraId="096E8B0A"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113.03.29</w:t>
            </w:r>
          </w:p>
          <w:p w14:paraId="70D8B94D"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01" w:type="dxa"/>
            <w:shd w:val="clear" w:color="auto" w:fill="auto"/>
          </w:tcPr>
          <w:p w14:paraId="4549A16E" w14:textId="77777777" w:rsidR="001949A3" w:rsidRPr="00203DF0" w:rsidRDefault="001949A3" w:rsidP="00B8553E">
            <w:pPr>
              <w:kinsoku w:val="0"/>
              <w:topLinePunct/>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司法及法制</w:t>
            </w:r>
          </w:p>
        </w:tc>
        <w:tc>
          <w:tcPr>
            <w:tcW w:w="1984" w:type="dxa"/>
            <w:vMerge w:val="restart"/>
            <w:shd w:val="clear" w:color="auto" w:fill="auto"/>
          </w:tcPr>
          <w:p w14:paraId="34C2C683"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203DF0">
              <w:rPr>
                <w:rFonts w:ascii="標楷體" w:eastAsia="標楷體" w:hAnsi="標楷體" w:hint="eastAsia"/>
                <w:kern w:val="0"/>
                <w:szCs w:val="22"/>
              </w:rPr>
              <w:t>1</w:t>
            </w:r>
            <w:r w:rsidRPr="00203DF0">
              <w:rPr>
                <w:rFonts w:ascii="標楷體" w:eastAsia="標楷體" w:hAnsi="標楷體"/>
                <w:kern w:val="0"/>
                <w:szCs w:val="22"/>
              </w:rPr>
              <w:t>.</w:t>
            </w:r>
            <w:r w:rsidRPr="00203DF0">
              <w:rPr>
                <w:rFonts w:ascii="標楷體" w:eastAsia="標楷體" w:hAnsi="標楷體" w:hint="eastAsia"/>
                <w:kern w:val="0"/>
                <w:szCs w:val="22"/>
              </w:rPr>
              <w:t>本會113.5.23</w:t>
            </w:r>
          </w:p>
          <w:p w14:paraId="2F46695B"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203DF0">
              <w:rPr>
                <w:rFonts w:ascii="標楷體" w:eastAsia="標楷體" w:hAnsi="標楷體" w:hint="eastAsia"/>
                <w:kern w:val="0"/>
                <w:szCs w:val="22"/>
              </w:rPr>
              <w:t>(11-1-25)准予備查，提報院會。</w:t>
            </w:r>
          </w:p>
          <w:p w14:paraId="3B4492C3"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203DF0">
              <w:rPr>
                <w:rFonts w:ascii="標楷體" w:eastAsia="標楷體" w:hAnsi="標楷體" w:hint="eastAsia"/>
                <w:kern w:val="0"/>
                <w:szCs w:val="22"/>
              </w:rPr>
              <w:t>2</w:t>
            </w:r>
            <w:r w:rsidRPr="00203DF0">
              <w:rPr>
                <w:rFonts w:ascii="標楷體" w:eastAsia="標楷體" w:hAnsi="標楷體"/>
                <w:kern w:val="0"/>
                <w:szCs w:val="22"/>
              </w:rPr>
              <w:t>.</w:t>
            </w:r>
            <w:r w:rsidRPr="00203DF0">
              <w:rPr>
                <w:rFonts w:ascii="標楷體" w:eastAsia="標楷體" w:hAnsi="標楷體" w:hint="eastAsia"/>
                <w:kern w:val="0"/>
                <w:szCs w:val="22"/>
              </w:rPr>
              <w:t>院會11</w:t>
            </w:r>
            <w:r w:rsidRPr="00203DF0">
              <w:rPr>
                <w:rFonts w:ascii="標楷體" w:eastAsia="標楷體" w:hAnsi="標楷體"/>
                <w:kern w:val="0"/>
                <w:szCs w:val="22"/>
              </w:rPr>
              <w:t>3</w:t>
            </w:r>
            <w:r w:rsidRPr="00203DF0">
              <w:rPr>
                <w:rFonts w:ascii="標楷體" w:eastAsia="標楷體" w:hAnsi="標楷體" w:hint="eastAsia"/>
                <w:kern w:val="0"/>
                <w:szCs w:val="22"/>
              </w:rPr>
              <w:t>.</w:t>
            </w:r>
            <w:r w:rsidRPr="00203DF0">
              <w:rPr>
                <w:rFonts w:ascii="標楷體" w:eastAsia="標楷體" w:hAnsi="標楷體"/>
                <w:kern w:val="0"/>
                <w:szCs w:val="22"/>
              </w:rPr>
              <w:t>6</w:t>
            </w:r>
            <w:r w:rsidRPr="00203DF0">
              <w:rPr>
                <w:rFonts w:ascii="標楷體" w:eastAsia="標楷體" w:hAnsi="標楷體" w:hint="eastAsia"/>
                <w:kern w:val="0"/>
                <w:szCs w:val="22"/>
              </w:rPr>
              <w:t>.</w:t>
            </w:r>
            <w:r w:rsidRPr="00203DF0">
              <w:rPr>
                <w:rFonts w:ascii="標楷體" w:eastAsia="標楷體" w:hAnsi="標楷體"/>
                <w:kern w:val="0"/>
                <w:szCs w:val="22"/>
              </w:rPr>
              <w:t>7</w:t>
            </w:r>
          </w:p>
          <w:p w14:paraId="50BF205A"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203DF0">
              <w:rPr>
                <w:rFonts w:ascii="標楷體" w:eastAsia="標楷體" w:hAnsi="標楷體" w:hint="eastAsia"/>
                <w:kern w:val="0"/>
                <w:szCs w:val="22"/>
              </w:rPr>
              <w:t>(1</w:t>
            </w:r>
            <w:r w:rsidRPr="00203DF0">
              <w:rPr>
                <w:rFonts w:ascii="標楷體" w:eastAsia="標楷體" w:hAnsi="標楷體"/>
                <w:kern w:val="0"/>
                <w:szCs w:val="22"/>
              </w:rPr>
              <w:t>1</w:t>
            </w:r>
            <w:r w:rsidRPr="00203DF0">
              <w:rPr>
                <w:rFonts w:ascii="標楷體" w:eastAsia="標楷體" w:hAnsi="標楷體" w:hint="eastAsia"/>
                <w:kern w:val="0"/>
                <w:szCs w:val="22"/>
              </w:rPr>
              <w:t>-</w:t>
            </w:r>
            <w:r w:rsidRPr="00203DF0">
              <w:rPr>
                <w:rFonts w:ascii="標楷體" w:eastAsia="標楷體" w:hAnsi="標楷體"/>
                <w:kern w:val="0"/>
                <w:szCs w:val="22"/>
              </w:rPr>
              <w:t>1</w:t>
            </w:r>
            <w:r w:rsidRPr="00203DF0">
              <w:rPr>
                <w:rFonts w:ascii="標楷體" w:eastAsia="標楷體" w:hAnsi="標楷體" w:hint="eastAsia"/>
                <w:kern w:val="0"/>
                <w:szCs w:val="22"/>
              </w:rPr>
              <w:t>-1</w:t>
            </w:r>
            <w:r w:rsidRPr="00203DF0">
              <w:rPr>
                <w:rFonts w:ascii="標楷體" w:eastAsia="標楷體" w:hAnsi="標楷體"/>
                <w:kern w:val="0"/>
                <w:szCs w:val="22"/>
              </w:rPr>
              <w:t>7</w:t>
            </w:r>
            <w:r w:rsidRPr="00203DF0">
              <w:rPr>
                <w:rFonts w:ascii="標楷體" w:eastAsia="標楷體" w:hAnsi="標楷體" w:hint="eastAsia"/>
                <w:kern w:val="0"/>
                <w:szCs w:val="22"/>
              </w:rPr>
              <w:t>)准予備查。</w:t>
            </w:r>
          </w:p>
        </w:tc>
      </w:tr>
      <w:tr w:rsidR="001949A3" w:rsidRPr="00203DF0" w14:paraId="5F1862E5" w14:textId="77777777" w:rsidTr="003C0D65">
        <w:tc>
          <w:tcPr>
            <w:tcW w:w="532" w:type="dxa"/>
            <w:shd w:val="clear" w:color="auto" w:fill="auto"/>
          </w:tcPr>
          <w:p w14:paraId="3B5ACC22" w14:textId="77777777" w:rsidR="001949A3" w:rsidRPr="00203DF0" w:rsidRDefault="001949A3" w:rsidP="003C0D65">
            <w:pPr>
              <w:kinsoku w:val="0"/>
              <w:overflowPunct w:val="0"/>
              <w:autoSpaceDE w:val="0"/>
              <w:autoSpaceDN w:val="0"/>
              <w:snapToGrid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2</w:t>
            </w:r>
          </w:p>
        </w:tc>
        <w:tc>
          <w:tcPr>
            <w:tcW w:w="2818" w:type="dxa"/>
            <w:shd w:val="clear" w:color="auto" w:fill="auto"/>
          </w:tcPr>
          <w:p w14:paraId="255614F0"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03DF0">
              <w:rPr>
                <w:rFonts w:ascii="標楷體" w:eastAsia="標楷體" w:hAnsi="標楷體"/>
                <w:color w:val="000000"/>
                <w:kern w:val="0"/>
                <w:szCs w:val="22"/>
              </w:rPr>
              <w:t>立法院秘書長函，為113年度中央政府總預算決議，檢送本院單位預算決議（二）預算凍結書面報告，請查照案。</w:t>
            </w:r>
          </w:p>
        </w:tc>
        <w:tc>
          <w:tcPr>
            <w:tcW w:w="1701" w:type="dxa"/>
            <w:shd w:val="clear" w:color="auto" w:fill="auto"/>
          </w:tcPr>
          <w:p w14:paraId="726DF3D5"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立法院秘書長</w:t>
            </w:r>
          </w:p>
          <w:p w14:paraId="7F301881"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113.03.29</w:t>
            </w:r>
          </w:p>
          <w:p w14:paraId="7328FCE1"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01" w:type="dxa"/>
            <w:shd w:val="clear" w:color="auto" w:fill="auto"/>
          </w:tcPr>
          <w:p w14:paraId="067A32DC" w14:textId="77777777" w:rsidR="001949A3" w:rsidRPr="00203DF0" w:rsidRDefault="001949A3" w:rsidP="00B8553E">
            <w:pPr>
              <w:kinsoku w:val="0"/>
              <w:topLinePunct/>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司法及法制</w:t>
            </w:r>
          </w:p>
        </w:tc>
        <w:tc>
          <w:tcPr>
            <w:tcW w:w="1984" w:type="dxa"/>
            <w:vMerge/>
            <w:shd w:val="clear" w:color="auto" w:fill="auto"/>
          </w:tcPr>
          <w:p w14:paraId="18FDE3C9"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p>
        </w:tc>
      </w:tr>
      <w:tr w:rsidR="001949A3" w:rsidRPr="00203DF0" w14:paraId="6B7F72C2" w14:textId="77777777" w:rsidTr="003C0D65">
        <w:tc>
          <w:tcPr>
            <w:tcW w:w="532" w:type="dxa"/>
            <w:shd w:val="clear" w:color="auto" w:fill="auto"/>
          </w:tcPr>
          <w:p w14:paraId="4596D2F8" w14:textId="77777777" w:rsidR="001949A3" w:rsidRPr="00203DF0" w:rsidRDefault="001949A3" w:rsidP="003C0D65">
            <w:pPr>
              <w:kinsoku w:val="0"/>
              <w:overflowPunct w:val="0"/>
              <w:autoSpaceDE w:val="0"/>
              <w:autoSpaceDN w:val="0"/>
              <w:snapToGrid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3</w:t>
            </w:r>
          </w:p>
        </w:tc>
        <w:tc>
          <w:tcPr>
            <w:tcW w:w="2818" w:type="dxa"/>
            <w:shd w:val="clear" w:color="auto" w:fill="auto"/>
          </w:tcPr>
          <w:p w14:paraId="46283D86"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03DF0">
              <w:rPr>
                <w:rFonts w:ascii="標楷體" w:eastAsia="標楷體" w:hAnsi="標楷體"/>
                <w:color w:val="000000"/>
                <w:kern w:val="0"/>
                <w:szCs w:val="22"/>
              </w:rPr>
              <w:t>立法院秘書長函，為113年度中央政府總預算決議，檢送本院單位預算決議（三）預算凍結書面報告，請查照案。</w:t>
            </w:r>
          </w:p>
        </w:tc>
        <w:tc>
          <w:tcPr>
            <w:tcW w:w="1701" w:type="dxa"/>
            <w:shd w:val="clear" w:color="auto" w:fill="auto"/>
          </w:tcPr>
          <w:p w14:paraId="10CD17D2"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立法院秘書長</w:t>
            </w:r>
          </w:p>
          <w:p w14:paraId="27179A79"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113.04.09</w:t>
            </w:r>
          </w:p>
          <w:p w14:paraId="4F8DDCDD"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（11-1-8）</w:t>
            </w:r>
          </w:p>
        </w:tc>
        <w:tc>
          <w:tcPr>
            <w:tcW w:w="1701" w:type="dxa"/>
            <w:shd w:val="clear" w:color="auto" w:fill="auto"/>
          </w:tcPr>
          <w:p w14:paraId="105EDA03" w14:textId="77777777" w:rsidR="001949A3" w:rsidRPr="00203DF0" w:rsidRDefault="001949A3" w:rsidP="00B8553E">
            <w:pPr>
              <w:kinsoku w:val="0"/>
              <w:topLinePunct/>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司法及法制</w:t>
            </w:r>
          </w:p>
        </w:tc>
        <w:tc>
          <w:tcPr>
            <w:tcW w:w="1984" w:type="dxa"/>
            <w:vMerge/>
            <w:shd w:val="clear" w:color="auto" w:fill="auto"/>
          </w:tcPr>
          <w:p w14:paraId="21DE62C2"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p>
        </w:tc>
      </w:tr>
      <w:tr w:rsidR="001949A3" w:rsidRPr="00203DF0" w14:paraId="481A0C49" w14:textId="77777777" w:rsidTr="003C0D65">
        <w:tc>
          <w:tcPr>
            <w:tcW w:w="532" w:type="dxa"/>
            <w:shd w:val="clear" w:color="auto" w:fill="auto"/>
          </w:tcPr>
          <w:p w14:paraId="136264DB" w14:textId="77777777" w:rsidR="001949A3" w:rsidRPr="00203DF0" w:rsidRDefault="001949A3" w:rsidP="003C0D65">
            <w:pPr>
              <w:kinsoku w:val="0"/>
              <w:overflowPunct w:val="0"/>
              <w:autoSpaceDE w:val="0"/>
              <w:autoSpaceDN w:val="0"/>
              <w:snapToGrid w:val="0"/>
              <w:spacing w:line="300" w:lineRule="exact"/>
              <w:rPr>
                <w:rFonts w:ascii="標楷體" w:eastAsia="標楷體" w:hAnsi="標楷體"/>
                <w:color w:val="000000"/>
                <w:spacing w:val="-20"/>
                <w:szCs w:val="22"/>
              </w:rPr>
            </w:pPr>
            <w:r w:rsidRPr="00203DF0">
              <w:rPr>
                <w:rFonts w:ascii="標楷體" w:eastAsia="標楷體" w:hAnsi="標楷體" w:hint="eastAsia"/>
                <w:color w:val="000000"/>
                <w:spacing w:val="-20"/>
                <w:szCs w:val="22"/>
              </w:rPr>
              <w:t>4</w:t>
            </w:r>
          </w:p>
        </w:tc>
        <w:tc>
          <w:tcPr>
            <w:tcW w:w="2818" w:type="dxa"/>
            <w:shd w:val="clear" w:color="auto" w:fill="auto"/>
          </w:tcPr>
          <w:p w14:paraId="40C3DA15"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03DF0">
              <w:rPr>
                <w:rFonts w:ascii="標楷體" w:eastAsia="標楷體" w:hAnsi="標楷體"/>
                <w:color w:val="000000"/>
                <w:kern w:val="0"/>
                <w:szCs w:val="22"/>
              </w:rPr>
              <w:t>立法院秘書長函，為113年度中央政府總預算決議，檢送本院單位預算決議（三十七）第6目項下「公報行政」預算凍結500萬元書面報告，請查照案。</w:t>
            </w:r>
          </w:p>
        </w:tc>
        <w:tc>
          <w:tcPr>
            <w:tcW w:w="1701" w:type="dxa"/>
            <w:shd w:val="clear" w:color="auto" w:fill="auto"/>
          </w:tcPr>
          <w:p w14:paraId="34923E22"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立法院秘書長</w:t>
            </w:r>
          </w:p>
          <w:p w14:paraId="69666468"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113.03.29</w:t>
            </w:r>
          </w:p>
          <w:p w14:paraId="1826E39E"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01" w:type="dxa"/>
            <w:shd w:val="clear" w:color="auto" w:fill="auto"/>
          </w:tcPr>
          <w:p w14:paraId="26F6E537" w14:textId="77777777" w:rsidR="001949A3" w:rsidRPr="00203DF0" w:rsidRDefault="001949A3" w:rsidP="00B8553E">
            <w:pPr>
              <w:kinsoku w:val="0"/>
              <w:topLinePunct/>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司法及法制</w:t>
            </w:r>
          </w:p>
        </w:tc>
        <w:tc>
          <w:tcPr>
            <w:tcW w:w="1984" w:type="dxa"/>
            <w:vMerge/>
            <w:shd w:val="clear" w:color="auto" w:fill="auto"/>
          </w:tcPr>
          <w:p w14:paraId="68C42706"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p>
        </w:tc>
      </w:tr>
    </w:tbl>
    <w:p w14:paraId="2A563712" w14:textId="77777777" w:rsidR="001949A3" w:rsidRPr="00203DF0" w:rsidRDefault="001949A3" w:rsidP="00B8553E">
      <w:pPr>
        <w:keepNext/>
        <w:spacing w:beforeLines="150" w:before="360" w:afterLines="100" w:after="240" w:line="260" w:lineRule="exact"/>
        <w:ind w:firstLineChars="759" w:firstLine="2127"/>
        <w:outlineLvl w:val="2"/>
        <w:rPr>
          <w:rFonts w:ascii="標楷體" w:eastAsia="標楷體" w:hAnsi="標楷體"/>
          <w:b/>
          <w:color w:val="000000" w:themeColor="text1"/>
          <w:sz w:val="28"/>
          <w:szCs w:val="28"/>
          <w:shd w:val="clear" w:color="auto" w:fill="FFFFFF" w:themeFill="background1"/>
        </w:rPr>
      </w:pPr>
      <w:bookmarkStart w:id="187" w:name="_Toc174975024"/>
      <w:r w:rsidRPr="00203DF0">
        <w:rPr>
          <w:rFonts w:ascii="標楷體" w:eastAsia="標楷體" w:hAnsi="標楷體"/>
          <w:b/>
          <w:bCs/>
          <w:color w:val="000000" w:themeColor="text1"/>
          <w:sz w:val="28"/>
          <w:szCs w:val="28"/>
          <w:shd w:val="clear" w:color="auto" w:fill="FFFFFF" w:themeFill="background1"/>
        </w:rPr>
        <w:t>(</w:t>
      </w:r>
      <w:r w:rsidRPr="00203DF0">
        <w:rPr>
          <w:rFonts w:ascii="標楷體" w:eastAsia="標楷體" w:hAnsi="標楷體" w:hint="eastAsia"/>
          <w:b/>
          <w:bCs/>
          <w:color w:val="000000" w:themeColor="text1"/>
          <w:sz w:val="28"/>
          <w:szCs w:val="28"/>
          <w:shd w:val="clear" w:color="auto" w:fill="FFFFFF" w:themeFill="background1"/>
        </w:rPr>
        <w:t>三)</w:t>
      </w:r>
      <w:r w:rsidRPr="00203DF0">
        <w:rPr>
          <w:rFonts w:ascii="標楷體" w:eastAsia="標楷體" w:hAnsi="標楷體"/>
          <w:b/>
          <w:color w:val="000000" w:themeColor="text1"/>
          <w:sz w:val="28"/>
          <w:szCs w:val="28"/>
          <w:shd w:val="clear" w:color="auto" w:fill="FFFFFF" w:themeFill="background1"/>
        </w:rPr>
        <w:t>司法院</w:t>
      </w:r>
      <w:r w:rsidRPr="00203DF0">
        <w:rPr>
          <w:rFonts w:ascii="標楷體" w:eastAsia="標楷體" w:hAnsi="標楷體" w:hint="eastAsia"/>
          <w:b/>
          <w:color w:val="000000" w:themeColor="text1"/>
          <w:sz w:val="28"/>
          <w:szCs w:val="28"/>
          <w:shd w:val="clear" w:color="auto" w:fill="FFFFFF" w:themeFill="background1"/>
        </w:rPr>
        <w:t>2</w:t>
      </w:r>
      <w:r w:rsidRPr="00203DF0">
        <w:rPr>
          <w:rFonts w:ascii="標楷體" w:eastAsia="標楷體" w:hAnsi="標楷體"/>
          <w:b/>
          <w:color w:val="000000" w:themeColor="text1"/>
          <w:sz w:val="28"/>
          <w:szCs w:val="28"/>
          <w:shd w:val="clear" w:color="auto" w:fill="FFFFFF" w:themeFill="background1"/>
        </w:rPr>
        <w:t>案</w:t>
      </w:r>
      <w:bookmarkEnd w:id="187"/>
    </w:p>
    <w:tbl>
      <w:tblPr>
        <w:tblW w:w="8789"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828"/>
        <w:gridCol w:w="1701"/>
        <w:gridCol w:w="1701"/>
        <w:gridCol w:w="1985"/>
      </w:tblGrid>
      <w:tr w:rsidR="001949A3" w:rsidRPr="00203DF0" w14:paraId="4246E9AD" w14:textId="77777777" w:rsidTr="003C0D65">
        <w:tc>
          <w:tcPr>
            <w:tcW w:w="574" w:type="dxa"/>
            <w:shd w:val="clear" w:color="auto" w:fill="auto"/>
          </w:tcPr>
          <w:p w14:paraId="488B6C41" w14:textId="77777777" w:rsidR="001949A3" w:rsidRPr="00203DF0" w:rsidRDefault="001949A3" w:rsidP="003C0D65">
            <w:pPr>
              <w:kinsoku w:val="0"/>
              <w:overflowPunct w:val="0"/>
              <w:autoSpaceDE w:val="0"/>
              <w:autoSpaceDN w:val="0"/>
              <w:snapToGrid w:val="0"/>
              <w:spacing w:line="300" w:lineRule="exact"/>
              <w:rPr>
                <w:rFonts w:ascii="標楷體" w:eastAsia="標楷體" w:hAnsi="標楷體"/>
                <w:b/>
                <w:color w:val="000000"/>
                <w:spacing w:val="-20"/>
                <w:szCs w:val="22"/>
                <w:lang w:eastAsia="ko-KR"/>
              </w:rPr>
            </w:pPr>
            <w:bookmarkStart w:id="188" w:name="_Hlk174522056"/>
            <w:r w:rsidRPr="00203DF0">
              <w:rPr>
                <w:rFonts w:ascii="標楷體" w:eastAsia="標楷體" w:hAnsi="標楷體"/>
                <w:b/>
                <w:color w:val="000000"/>
                <w:spacing w:val="-20"/>
                <w:szCs w:val="22"/>
                <w:lang w:eastAsia="ko-KR"/>
              </w:rPr>
              <w:t>序號</w:t>
            </w:r>
          </w:p>
        </w:tc>
        <w:tc>
          <w:tcPr>
            <w:tcW w:w="2828" w:type="dxa"/>
            <w:shd w:val="clear" w:color="auto" w:fill="auto"/>
          </w:tcPr>
          <w:p w14:paraId="27C4D4BA" w14:textId="77777777" w:rsidR="001949A3" w:rsidRPr="00203DF0"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03DF0">
              <w:rPr>
                <w:rFonts w:ascii="標楷體" w:eastAsia="標楷體" w:hAnsi="標楷體"/>
                <w:b/>
                <w:color w:val="000000"/>
                <w:spacing w:val="-20"/>
                <w:szCs w:val="22"/>
                <w:lang w:eastAsia="ko-KR"/>
              </w:rPr>
              <w:t>議案名稱</w:t>
            </w:r>
          </w:p>
        </w:tc>
        <w:tc>
          <w:tcPr>
            <w:tcW w:w="1701" w:type="dxa"/>
            <w:shd w:val="clear" w:color="auto" w:fill="auto"/>
          </w:tcPr>
          <w:p w14:paraId="4521B89D" w14:textId="77777777" w:rsidR="001949A3" w:rsidRPr="00203DF0" w:rsidRDefault="001949A3" w:rsidP="00B8553E">
            <w:pPr>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203DF0">
              <w:rPr>
                <w:rFonts w:ascii="標楷體" w:eastAsia="標楷體" w:hAnsi="標楷體"/>
                <w:b/>
                <w:color w:val="000000"/>
                <w:spacing w:val="-20"/>
                <w:szCs w:val="22"/>
                <w:lang w:eastAsia="ko-KR"/>
              </w:rPr>
              <w:t>提案機關、院會交付日期(會次)</w:t>
            </w:r>
          </w:p>
        </w:tc>
        <w:tc>
          <w:tcPr>
            <w:tcW w:w="1701" w:type="dxa"/>
            <w:shd w:val="clear" w:color="auto" w:fill="auto"/>
          </w:tcPr>
          <w:p w14:paraId="39B43F18" w14:textId="77777777" w:rsidR="001949A3" w:rsidRPr="00203DF0"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03DF0">
              <w:rPr>
                <w:rFonts w:ascii="標楷體" w:eastAsia="標楷體" w:hAnsi="標楷體" w:hint="eastAsia"/>
                <w:b/>
                <w:color w:val="000000"/>
                <w:spacing w:val="-20"/>
                <w:szCs w:val="22"/>
              </w:rPr>
              <w:t>交付</w:t>
            </w:r>
            <w:r w:rsidRPr="00203DF0">
              <w:rPr>
                <w:rFonts w:ascii="標楷體" w:eastAsia="標楷體" w:hAnsi="標楷體"/>
                <w:b/>
                <w:color w:val="000000"/>
                <w:spacing w:val="-20"/>
                <w:szCs w:val="22"/>
                <w:lang w:eastAsia="ko-KR"/>
              </w:rPr>
              <w:t>委員會</w:t>
            </w:r>
          </w:p>
        </w:tc>
        <w:tc>
          <w:tcPr>
            <w:tcW w:w="1985" w:type="dxa"/>
            <w:shd w:val="clear" w:color="auto" w:fill="auto"/>
          </w:tcPr>
          <w:p w14:paraId="52E55050" w14:textId="77777777" w:rsidR="001949A3" w:rsidRPr="00203DF0" w:rsidRDefault="001949A3" w:rsidP="00B8553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203DF0">
              <w:rPr>
                <w:rFonts w:ascii="標楷體" w:eastAsia="標楷體" w:hAnsi="標楷體" w:hint="eastAsia"/>
                <w:b/>
                <w:color w:val="000000"/>
                <w:spacing w:val="-20"/>
                <w:szCs w:val="22"/>
                <w:lang w:eastAsia="ko-KR"/>
              </w:rPr>
              <w:t>審查</w:t>
            </w:r>
            <w:r w:rsidRPr="00203DF0">
              <w:rPr>
                <w:rFonts w:ascii="標楷體" w:eastAsia="標楷體" w:hAnsi="標楷體" w:hint="eastAsia"/>
                <w:b/>
                <w:color w:val="000000"/>
                <w:spacing w:val="-20"/>
                <w:szCs w:val="22"/>
              </w:rPr>
              <w:t>、</w:t>
            </w:r>
            <w:r w:rsidRPr="00203DF0">
              <w:rPr>
                <w:rFonts w:ascii="標楷體" w:eastAsia="標楷體" w:hAnsi="標楷體"/>
                <w:b/>
                <w:color w:val="000000"/>
                <w:spacing w:val="-20"/>
                <w:szCs w:val="22"/>
                <w:lang w:eastAsia="ko-KR"/>
              </w:rPr>
              <w:t>處理情形</w:t>
            </w:r>
          </w:p>
        </w:tc>
      </w:tr>
      <w:tr w:rsidR="001949A3" w:rsidRPr="00203DF0" w14:paraId="749391D5" w14:textId="77777777" w:rsidTr="003C0D65">
        <w:tc>
          <w:tcPr>
            <w:tcW w:w="574" w:type="dxa"/>
            <w:shd w:val="clear" w:color="auto" w:fill="auto"/>
          </w:tcPr>
          <w:p w14:paraId="357F58CE" w14:textId="77777777" w:rsidR="001949A3" w:rsidRPr="00203DF0" w:rsidRDefault="001949A3" w:rsidP="003C0D65">
            <w:pPr>
              <w:kinsoku w:val="0"/>
              <w:topLinePunct/>
              <w:adjustRightInd w:val="0"/>
              <w:snapToGrid w:val="0"/>
              <w:spacing w:line="300" w:lineRule="exact"/>
              <w:rPr>
                <w:rFonts w:ascii="標楷體" w:eastAsia="標楷體" w:hAnsi="標楷體"/>
                <w:color w:val="000000"/>
                <w:szCs w:val="22"/>
              </w:rPr>
            </w:pPr>
            <w:r w:rsidRPr="00203DF0">
              <w:rPr>
                <w:rFonts w:ascii="標楷體" w:eastAsia="標楷體" w:hAnsi="標楷體" w:hint="eastAsia"/>
                <w:color w:val="000000"/>
                <w:szCs w:val="22"/>
              </w:rPr>
              <w:t>1</w:t>
            </w:r>
          </w:p>
        </w:tc>
        <w:tc>
          <w:tcPr>
            <w:tcW w:w="2828" w:type="dxa"/>
            <w:shd w:val="clear" w:color="auto" w:fill="auto"/>
          </w:tcPr>
          <w:p w14:paraId="717EB132"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03DF0">
              <w:rPr>
                <w:rFonts w:ascii="標楷體" w:eastAsia="標楷體" w:hAnsi="標楷體"/>
                <w:color w:val="000000"/>
                <w:kern w:val="0"/>
                <w:szCs w:val="22"/>
              </w:rPr>
              <w:t>司法院函，為113年度中央政府總預算決議，檢送歲出第4款第1項決議（二）預算凍結書面報告，請查照案。</w:t>
            </w:r>
          </w:p>
        </w:tc>
        <w:tc>
          <w:tcPr>
            <w:tcW w:w="1701" w:type="dxa"/>
            <w:shd w:val="clear" w:color="auto" w:fill="auto"/>
          </w:tcPr>
          <w:p w14:paraId="2460CD9E"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司法院</w:t>
            </w:r>
          </w:p>
          <w:p w14:paraId="30BCE304"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113.03.29</w:t>
            </w:r>
          </w:p>
          <w:p w14:paraId="595DE845"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01" w:type="dxa"/>
            <w:shd w:val="clear" w:color="auto" w:fill="auto"/>
          </w:tcPr>
          <w:p w14:paraId="02A4746A" w14:textId="77777777" w:rsidR="001949A3" w:rsidRPr="00203DF0" w:rsidRDefault="001949A3" w:rsidP="00B8553E">
            <w:pPr>
              <w:kinsoku w:val="0"/>
              <w:topLinePunct/>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司法及法制</w:t>
            </w:r>
          </w:p>
        </w:tc>
        <w:tc>
          <w:tcPr>
            <w:tcW w:w="1985" w:type="dxa"/>
            <w:vMerge w:val="restart"/>
            <w:shd w:val="clear" w:color="auto" w:fill="auto"/>
          </w:tcPr>
          <w:p w14:paraId="7A12B5B6"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203DF0">
              <w:rPr>
                <w:rFonts w:ascii="標楷體" w:eastAsia="標楷體" w:hAnsi="標楷體" w:hint="eastAsia"/>
                <w:kern w:val="0"/>
                <w:szCs w:val="22"/>
              </w:rPr>
              <w:t>1</w:t>
            </w:r>
            <w:r w:rsidRPr="00203DF0">
              <w:rPr>
                <w:rFonts w:ascii="標楷體" w:eastAsia="標楷體" w:hAnsi="標楷體"/>
                <w:kern w:val="0"/>
                <w:szCs w:val="22"/>
              </w:rPr>
              <w:t>.</w:t>
            </w:r>
            <w:r w:rsidRPr="00203DF0">
              <w:rPr>
                <w:rFonts w:ascii="標楷體" w:eastAsia="標楷體" w:hAnsi="標楷體" w:hint="eastAsia"/>
                <w:kern w:val="0"/>
                <w:szCs w:val="22"/>
              </w:rPr>
              <w:t>本會11</w:t>
            </w:r>
            <w:r w:rsidRPr="00203DF0">
              <w:rPr>
                <w:rFonts w:ascii="標楷體" w:eastAsia="標楷體" w:hAnsi="標楷體"/>
                <w:kern w:val="0"/>
                <w:szCs w:val="22"/>
              </w:rPr>
              <w:t>3</w:t>
            </w:r>
            <w:r w:rsidRPr="00203DF0">
              <w:rPr>
                <w:rFonts w:ascii="標楷體" w:eastAsia="標楷體" w:hAnsi="標楷體" w:hint="eastAsia"/>
                <w:kern w:val="0"/>
                <w:szCs w:val="22"/>
              </w:rPr>
              <w:t>.5.9</w:t>
            </w:r>
          </w:p>
          <w:p w14:paraId="3AD1F198"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203DF0">
              <w:rPr>
                <w:rFonts w:ascii="標楷體" w:eastAsia="標楷體" w:hAnsi="標楷體" w:hint="eastAsia"/>
                <w:kern w:val="0"/>
                <w:szCs w:val="22"/>
              </w:rPr>
              <w:t>(1</w:t>
            </w:r>
            <w:r w:rsidRPr="00203DF0">
              <w:rPr>
                <w:rFonts w:ascii="標楷體" w:eastAsia="標楷體" w:hAnsi="標楷體"/>
                <w:kern w:val="0"/>
                <w:szCs w:val="22"/>
              </w:rPr>
              <w:t>1</w:t>
            </w:r>
            <w:r w:rsidRPr="00203DF0">
              <w:rPr>
                <w:rFonts w:ascii="標楷體" w:eastAsia="標楷體" w:hAnsi="標楷體" w:hint="eastAsia"/>
                <w:kern w:val="0"/>
                <w:szCs w:val="22"/>
              </w:rPr>
              <w:t>-</w:t>
            </w:r>
            <w:r w:rsidRPr="00203DF0">
              <w:rPr>
                <w:rFonts w:ascii="標楷體" w:eastAsia="標楷體" w:hAnsi="標楷體"/>
                <w:kern w:val="0"/>
                <w:szCs w:val="22"/>
              </w:rPr>
              <w:t>1</w:t>
            </w:r>
            <w:r w:rsidRPr="00203DF0">
              <w:rPr>
                <w:rFonts w:ascii="標楷體" w:eastAsia="標楷體" w:hAnsi="標楷體" w:hint="eastAsia"/>
                <w:kern w:val="0"/>
                <w:szCs w:val="22"/>
              </w:rPr>
              <w:t>-21)准予動支，提報院會。</w:t>
            </w:r>
          </w:p>
          <w:p w14:paraId="232E22F8"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203DF0">
              <w:rPr>
                <w:rFonts w:ascii="標楷體" w:eastAsia="標楷體" w:hAnsi="標楷體" w:hint="eastAsia"/>
                <w:kern w:val="0"/>
                <w:szCs w:val="22"/>
              </w:rPr>
              <w:t>2</w:t>
            </w:r>
            <w:r w:rsidRPr="00203DF0">
              <w:rPr>
                <w:rFonts w:ascii="標楷體" w:eastAsia="標楷體" w:hAnsi="標楷體"/>
                <w:kern w:val="0"/>
                <w:szCs w:val="22"/>
              </w:rPr>
              <w:t>.</w:t>
            </w:r>
            <w:r w:rsidRPr="00203DF0">
              <w:rPr>
                <w:rFonts w:ascii="標楷體" w:eastAsia="標楷體" w:hAnsi="標楷體" w:hint="eastAsia"/>
                <w:kern w:val="0"/>
                <w:szCs w:val="22"/>
              </w:rPr>
              <w:t>院會11</w:t>
            </w:r>
            <w:r w:rsidRPr="00203DF0">
              <w:rPr>
                <w:rFonts w:ascii="標楷體" w:eastAsia="標楷體" w:hAnsi="標楷體"/>
                <w:kern w:val="0"/>
                <w:szCs w:val="22"/>
              </w:rPr>
              <w:t>3</w:t>
            </w:r>
            <w:r w:rsidRPr="00203DF0">
              <w:rPr>
                <w:rFonts w:ascii="標楷體" w:eastAsia="標楷體" w:hAnsi="標楷體" w:hint="eastAsia"/>
                <w:kern w:val="0"/>
                <w:szCs w:val="22"/>
              </w:rPr>
              <w:t>.</w:t>
            </w:r>
            <w:r w:rsidRPr="00203DF0">
              <w:rPr>
                <w:rFonts w:ascii="標楷體" w:eastAsia="標楷體" w:hAnsi="標楷體"/>
                <w:kern w:val="0"/>
                <w:szCs w:val="22"/>
              </w:rPr>
              <w:t>6</w:t>
            </w:r>
            <w:r w:rsidRPr="00203DF0">
              <w:rPr>
                <w:rFonts w:ascii="標楷體" w:eastAsia="標楷體" w:hAnsi="標楷體" w:hint="eastAsia"/>
                <w:kern w:val="0"/>
                <w:szCs w:val="22"/>
              </w:rPr>
              <w:t>.</w:t>
            </w:r>
            <w:r w:rsidRPr="00203DF0">
              <w:rPr>
                <w:rFonts w:ascii="標楷體" w:eastAsia="標楷體" w:hAnsi="標楷體"/>
                <w:kern w:val="0"/>
                <w:szCs w:val="22"/>
              </w:rPr>
              <w:t>14</w:t>
            </w:r>
          </w:p>
          <w:p w14:paraId="3C005A43" w14:textId="77777777" w:rsidR="001949A3" w:rsidRPr="00203DF0" w:rsidRDefault="001949A3" w:rsidP="00B8553E">
            <w:pPr>
              <w:kinsoku w:val="0"/>
              <w:overflowPunct w:val="0"/>
              <w:autoSpaceDE w:val="0"/>
              <w:autoSpaceDN w:val="0"/>
              <w:snapToGrid w:val="0"/>
              <w:spacing w:line="300" w:lineRule="exact"/>
              <w:rPr>
                <w:rFonts w:ascii="標楷體" w:eastAsia="標楷體" w:hAnsi="標楷體"/>
                <w:kern w:val="0"/>
                <w:szCs w:val="22"/>
              </w:rPr>
            </w:pPr>
            <w:r w:rsidRPr="00203DF0">
              <w:rPr>
                <w:rFonts w:ascii="標楷體" w:eastAsia="標楷體" w:hAnsi="標楷體" w:hint="eastAsia"/>
                <w:kern w:val="0"/>
                <w:szCs w:val="22"/>
              </w:rPr>
              <w:t>(1</w:t>
            </w:r>
            <w:r w:rsidRPr="00203DF0">
              <w:rPr>
                <w:rFonts w:ascii="標楷體" w:eastAsia="標楷體" w:hAnsi="標楷體"/>
                <w:kern w:val="0"/>
                <w:szCs w:val="22"/>
              </w:rPr>
              <w:t>1</w:t>
            </w:r>
            <w:r w:rsidRPr="00203DF0">
              <w:rPr>
                <w:rFonts w:ascii="標楷體" w:eastAsia="標楷體" w:hAnsi="標楷體" w:hint="eastAsia"/>
                <w:kern w:val="0"/>
                <w:szCs w:val="22"/>
              </w:rPr>
              <w:t>-</w:t>
            </w:r>
            <w:r w:rsidRPr="00203DF0">
              <w:rPr>
                <w:rFonts w:ascii="標楷體" w:eastAsia="標楷體" w:hAnsi="標楷體"/>
                <w:kern w:val="0"/>
                <w:szCs w:val="22"/>
              </w:rPr>
              <w:t>1</w:t>
            </w:r>
            <w:r w:rsidRPr="00203DF0">
              <w:rPr>
                <w:rFonts w:ascii="標楷體" w:eastAsia="標楷體" w:hAnsi="標楷體" w:hint="eastAsia"/>
                <w:kern w:val="0"/>
                <w:szCs w:val="22"/>
              </w:rPr>
              <w:t>-1</w:t>
            </w:r>
            <w:r w:rsidRPr="00203DF0">
              <w:rPr>
                <w:rFonts w:ascii="標楷體" w:eastAsia="標楷體" w:hAnsi="標楷體"/>
                <w:kern w:val="0"/>
                <w:szCs w:val="22"/>
              </w:rPr>
              <w:t>8</w:t>
            </w:r>
            <w:r w:rsidRPr="00203DF0">
              <w:rPr>
                <w:rFonts w:ascii="標楷體" w:eastAsia="標楷體" w:hAnsi="標楷體" w:hint="eastAsia"/>
                <w:kern w:val="0"/>
                <w:szCs w:val="22"/>
              </w:rPr>
              <w:t>)准予備查。</w:t>
            </w:r>
          </w:p>
        </w:tc>
      </w:tr>
      <w:tr w:rsidR="001949A3" w:rsidRPr="00203DF0" w14:paraId="0884F715" w14:textId="77777777" w:rsidTr="003C0D65">
        <w:tc>
          <w:tcPr>
            <w:tcW w:w="574" w:type="dxa"/>
            <w:shd w:val="clear" w:color="auto" w:fill="auto"/>
          </w:tcPr>
          <w:p w14:paraId="5C4E7BE2" w14:textId="77777777" w:rsidR="001949A3" w:rsidRPr="00203DF0" w:rsidRDefault="001949A3" w:rsidP="003C0D65">
            <w:pPr>
              <w:kinsoku w:val="0"/>
              <w:topLinePunct/>
              <w:adjustRightInd w:val="0"/>
              <w:snapToGrid w:val="0"/>
              <w:spacing w:line="300" w:lineRule="exact"/>
              <w:rPr>
                <w:rFonts w:ascii="標楷體" w:eastAsia="標楷體" w:hAnsi="標楷體"/>
                <w:color w:val="000000"/>
                <w:szCs w:val="22"/>
              </w:rPr>
            </w:pPr>
            <w:r w:rsidRPr="00203DF0">
              <w:rPr>
                <w:rFonts w:ascii="標楷體" w:eastAsia="標楷體" w:hAnsi="標楷體" w:hint="eastAsia"/>
                <w:color w:val="000000"/>
                <w:szCs w:val="22"/>
              </w:rPr>
              <w:t>2</w:t>
            </w:r>
          </w:p>
        </w:tc>
        <w:tc>
          <w:tcPr>
            <w:tcW w:w="2828" w:type="dxa"/>
            <w:shd w:val="clear" w:color="auto" w:fill="auto"/>
          </w:tcPr>
          <w:p w14:paraId="49F36F55" w14:textId="77777777" w:rsidR="001949A3" w:rsidRPr="00203DF0"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szCs w:val="22"/>
              </w:rPr>
            </w:pPr>
            <w:r w:rsidRPr="00203DF0">
              <w:rPr>
                <w:rFonts w:ascii="標楷體" w:eastAsia="標楷體" w:hAnsi="標楷體"/>
                <w:color w:val="000000"/>
                <w:kern w:val="0"/>
                <w:szCs w:val="22"/>
              </w:rPr>
              <w:t>司法院函，為113年度中央政府總預算決議，檢送歲出第4款第1項決議（五</w:t>
            </w:r>
            <w:r w:rsidRPr="00203DF0">
              <w:rPr>
                <w:rFonts w:ascii="標楷體" w:eastAsia="標楷體" w:hAnsi="標楷體"/>
                <w:color w:val="000000"/>
                <w:kern w:val="0"/>
                <w:szCs w:val="22"/>
              </w:rPr>
              <w:lastRenderedPageBreak/>
              <w:t>）預算凍結書面報告，請查照案。</w:t>
            </w:r>
          </w:p>
        </w:tc>
        <w:tc>
          <w:tcPr>
            <w:tcW w:w="1701" w:type="dxa"/>
            <w:shd w:val="clear" w:color="auto" w:fill="auto"/>
          </w:tcPr>
          <w:p w14:paraId="1B02EEBE"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lastRenderedPageBreak/>
              <w:t>司法院</w:t>
            </w:r>
          </w:p>
          <w:p w14:paraId="5A8DA0D9"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113.03.29</w:t>
            </w:r>
          </w:p>
          <w:p w14:paraId="06609D05" w14:textId="77777777" w:rsidR="001949A3" w:rsidRPr="00203DF0" w:rsidRDefault="001949A3" w:rsidP="00B8553E">
            <w:pPr>
              <w:kinsoku w:val="0"/>
              <w:topLinePunct/>
              <w:autoSpaceDE w:val="0"/>
              <w:autoSpaceDN w:val="0"/>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（11-1-7）</w:t>
            </w:r>
          </w:p>
        </w:tc>
        <w:tc>
          <w:tcPr>
            <w:tcW w:w="1701" w:type="dxa"/>
            <w:shd w:val="clear" w:color="auto" w:fill="auto"/>
          </w:tcPr>
          <w:p w14:paraId="437489C8" w14:textId="77777777" w:rsidR="001949A3" w:rsidRPr="00203DF0" w:rsidRDefault="001949A3" w:rsidP="00B8553E">
            <w:pPr>
              <w:kinsoku w:val="0"/>
              <w:topLinePunct/>
              <w:adjustRightInd w:val="0"/>
              <w:snapToGrid w:val="0"/>
              <w:spacing w:line="300" w:lineRule="exact"/>
              <w:rPr>
                <w:rFonts w:ascii="標楷體" w:eastAsia="標楷體" w:hAnsi="標楷體"/>
                <w:color w:val="000000"/>
                <w:kern w:val="0"/>
                <w:szCs w:val="22"/>
              </w:rPr>
            </w:pPr>
            <w:r w:rsidRPr="00203DF0">
              <w:rPr>
                <w:rFonts w:ascii="標楷體" w:eastAsia="標楷體" w:hAnsi="標楷體"/>
                <w:color w:val="000000"/>
                <w:kern w:val="0"/>
                <w:szCs w:val="22"/>
              </w:rPr>
              <w:t>司法及法制</w:t>
            </w:r>
          </w:p>
        </w:tc>
        <w:tc>
          <w:tcPr>
            <w:tcW w:w="1985" w:type="dxa"/>
            <w:vMerge/>
            <w:shd w:val="clear" w:color="auto" w:fill="auto"/>
          </w:tcPr>
          <w:p w14:paraId="68D683A3" w14:textId="77777777" w:rsidR="001949A3" w:rsidRPr="00203DF0" w:rsidRDefault="001949A3" w:rsidP="00B8553E">
            <w:pPr>
              <w:autoSpaceDE w:val="0"/>
              <w:autoSpaceDN w:val="0"/>
              <w:snapToGrid w:val="0"/>
              <w:spacing w:line="260" w:lineRule="exact"/>
              <w:rPr>
                <w:rFonts w:ascii="標楷體" w:eastAsia="標楷體" w:hAnsi="標楷體"/>
                <w:kern w:val="0"/>
                <w:szCs w:val="22"/>
              </w:rPr>
            </w:pPr>
          </w:p>
        </w:tc>
      </w:tr>
    </w:tbl>
    <w:p w14:paraId="7007A58F" w14:textId="77777777" w:rsidR="001949A3" w:rsidRPr="00203DF0" w:rsidRDefault="001949A3" w:rsidP="001949A3">
      <w:pPr>
        <w:pStyle w:val="affffff0"/>
        <w:numPr>
          <w:ilvl w:val="0"/>
          <w:numId w:val="31"/>
        </w:numPr>
        <w:kinsoku w:val="0"/>
        <w:overflowPunct w:val="0"/>
        <w:spacing w:beforeLines="150" w:before="360" w:afterLines="100" w:after="240" w:line="260" w:lineRule="exact"/>
        <w:outlineLvl w:val="1"/>
        <w:rPr>
          <w:rStyle w:val="af5"/>
          <w:color w:val="000000" w:themeColor="text1"/>
          <w:szCs w:val="28"/>
          <w:u w:val="none"/>
          <w:shd w:val="clear" w:color="auto" w:fill="FFFFFF" w:themeFill="background1"/>
        </w:rPr>
      </w:pPr>
      <w:bookmarkStart w:id="189" w:name="_Toc174975025"/>
      <w:bookmarkStart w:id="190" w:name="_Hlk174536213"/>
      <w:bookmarkEnd w:id="183"/>
      <w:bookmarkEnd w:id="188"/>
      <w:r w:rsidRPr="00203DF0">
        <w:rPr>
          <w:rStyle w:val="af5"/>
          <w:rFonts w:hint="eastAsia"/>
          <w:color w:val="000000" w:themeColor="text1"/>
          <w:szCs w:val="28"/>
          <w:u w:val="none"/>
          <w:shd w:val="clear" w:color="auto" w:fill="FFFFFF" w:themeFill="background1"/>
        </w:rPr>
        <w:t>行政命令案13案</w:t>
      </w:r>
      <w:bookmarkEnd w:id="189"/>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43"/>
        <w:gridCol w:w="2814"/>
        <w:gridCol w:w="1747"/>
        <w:gridCol w:w="1701"/>
        <w:gridCol w:w="1984"/>
      </w:tblGrid>
      <w:tr w:rsidR="001949A3" w:rsidRPr="00203DF0" w14:paraId="4ABD7A71" w14:textId="77777777" w:rsidTr="003C0D65">
        <w:tc>
          <w:tcPr>
            <w:tcW w:w="543" w:type="dxa"/>
            <w:shd w:val="clear" w:color="auto" w:fill="auto"/>
          </w:tcPr>
          <w:p w14:paraId="70676358" w14:textId="77777777" w:rsidR="001949A3" w:rsidRPr="00203DF0" w:rsidRDefault="001949A3" w:rsidP="003C0D65">
            <w:pPr>
              <w:kinsoku w:val="0"/>
              <w:overflowPunct w:val="0"/>
              <w:spacing w:line="300" w:lineRule="exact"/>
              <w:rPr>
                <w:rFonts w:ascii="標楷體" w:eastAsia="標楷體" w:hAnsi="標楷體"/>
                <w:b/>
                <w:spacing w:val="-20"/>
                <w:szCs w:val="22"/>
              </w:rPr>
            </w:pPr>
            <w:r w:rsidRPr="00203DF0">
              <w:rPr>
                <w:rFonts w:ascii="標楷體" w:eastAsia="標楷體" w:hAnsi="標楷體"/>
                <w:b/>
                <w:spacing w:val="-20"/>
                <w:szCs w:val="22"/>
              </w:rPr>
              <w:t>序號</w:t>
            </w:r>
          </w:p>
        </w:tc>
        <w:tc>
          <w:tcPr>
            <w:tcW w:w="2814" w:type="dxa"/>
            <w:shd w:val="clear" w:color="auto" w:fill="auto"/>
          </w:tcPr>
          <w:p w14:paraId="495B25AC" w14:textId="77777777" w:rsidR="001949A3" w:rsidRPr="00203DF0" w:rsidRDefault="001949A3" w:rsidP="00B8553E">
            <w:pPr>
              <w:kinsoku w:val="0"/>
              <w:overflowPunct w:val="0"/>
              <w:spacing w:line="300" w:lineRule="exact"/>
              <w:jc w:val="center"/>
              <w:rPr>
                <w:rFonts w:ascii="標楷體" w:eastAsia="標楷體" w:hAnsi="標楷體"/>
                <w:b/>
                <w:spacing w:val="-20"/>
                <w:szCs w:val="22"/>
              </w:rPr>
            </w:pPr>
            <w:r w:rsidRPr="00203DF0">
              <w:rPr>
                <w:rFonts w:ascii="標楷體" w:eastAsia="標楷體" w:hAnsi="標楷體"/>
                <w:b/>
                <w:spacing w:val="-20"/>
                <w:szCs w:val="22"/>
              </w:rPr>
              <w:t>議案名稱</w:t>
            </w:r>
          </w:p>
        </w:tc>
        <w:tc>
          <w:tcPr>
            <w:tcW w:w="1747" w:type="dxa"/>
            <w:shd w:val="clear" w:color="auto" w:fill="auto"/>
          </w:tcPr>
          <w:p w14:paraId="48C11751" w14:textId="77777777" w:rsidR="001949A3" w:rsidRPr="00203DF0" w:rsidRDefault="001949A3" w:rsidP="00B8553E">
            <w:pPr>
              <w:kinsoku w:val="0"/>
              <w:overflowPunct w:val="0"/>
              <w:spacing w:line="300" w:lineRule="exact"/>
              <w:rPr>
                <w:rFonts w:ascii="標楷體" w:eastAsia="標楷體" w:hAnsi="標楷體"/>
                <w:b/>
                <w:spacing w:val="-20"/>
                <w:szCs w:val="22"/>
              </w:rPr>
            </w:pPr>
            <w:r w:rsidRPr="00203DF0">
              <w:rPr>
                <w:rFonts w:ascii="標楷體" w:eastAsia="標楷體" w:hAnsi="標楷體"/>
                <w:b/>
                <w:spacing w:val="-20"/>
                <w:szCs w:val="22"/>
              </w:rPr>
              <w:t>提案機關、院會交付日期 (會次)</w:t>
            </w:r>
          </w:p>
        </w:tc>
        <w:tc>
          <w:tcPr>
            <w:tcW w:w="1701" w:type="dxa"/>
            <w:shd w:val="clear" w:color="auto" w:fill="auto"/>
          </w:tcPr>
          <w:p w14:paraId="32A8647B" w14:textId="77777777" w:rsidR="001949A3" w:rsidRPr="00203DF0" w:rsidRDefault="001949A3" w:rsidP="00B8553E">
            <w:pPr>
              <w:kinsoku w:val="0"/>
              <w:overflowPunct w:val="0"/>
              <w:spacing w:line="300" w:lineRule="exact"/>
              <w:jc w:val="center"/>
              <w:rPr>
                <w:rFonts w:ascii="標楷體" w:eastAsia="標楷體" w:hAnsi="標楷體"/>
                <w:b/>
                <w:spacing w:val="-20"/>
                <w:szCs w:val="22"/>
              </w:rPr>
            </w:pPr>
            <w:r w:rsidRPr="00203DF0">
              <w:rPr>
                <w:rFonts w:ascii="標楷體" w:eastAsia="標楷體" w:hAnsi="標楷體"/>
                <w:b/>
                <w:spacing w:val="-20"/>
                <w:szCs w:val="22"/>
              </w:rPr>
              <w:t>審查委員會</w:t>
            </w:r>
          </w:p>
        </w:tc>
        <w:tc>
          <w:tcPr>
            <w:tcW w:w="1984" w:type="dxa"/>
            <w:shd w:val="clear" w:color="auto" w:fill="auto"/>
          </w:tcPr>
          <w:p w14:paraId="0123854D" w14:textId="77777777" w:rsidR="001949A3" w:rsidRPr="00203DF0" w:rsidRDefault="001949A3" w:rsidP="00B8553E">
            <w:pPr>
              <w:kinsoku w:val="0"/>
              <w:overflowPunct w:val="0"/>
              <w:spacing w:line="300" w:lineRule="exact"/>
              <w:jc w:val="center"/>
              <w:rPr>
                <w:rFonts w:ascii="標楷體" w:eastAsia="標楷體" w:hAnsi="標楷體"/>
                <w:b/>
                <w:spacing w:val="-20"/>
                <w:szCs w:val="22"/>
              </w:rPr>
            </w:pPr>
            <w:r w:rsidRPr="00203DF0">
              <w:rPr>
                <w:rFonts w:ascii="標楷體" w:eastAsia="標楷體" w:hAnsi="標楷體"/>
                <w:b/>
                <w:spacing w:val="-20"/>
                <w:szCs w:val="22"/>
              </w:rPr>
              <w:t>審</w:t>
            </w:r>
            <w:r w:rsidRPr="00203DF0">
              <w:rPr>
                <w:rFonts w:ascii="標楷體" w:eastAsia="標楷體" w:hAnsi="標楷體" w:hint="eastAsia"/>
                <w:b/>
                <w:spacing w:val="-20"/>
                <w:szCs w:val="22"/>
              </w:rPr>
              <w:t>查</w:t>
            </w:r>
            <w:r w:rsidRPr="00203DF0">
              <w:rPr>
                <w:rFonts w:ascii="標楷體" w:eastAsia="標楷體" w:hAnsi="標楷體"/>
                <w:b/>
                <w:spacing w:val="-20"/>
                <w:szCs w:val="22"/>
              </w:rPr>
              <w:t>情形</w:t>
            </w:r>
          </w:p>
        </w:tc>
      </w:tr>
      <w:tr w:rsidR="001949A3" w:rsidRPr="00203DF0" w14:paraId="06323D1A" w14:textId="77777777" w:rsidTr="003C0D65">
        <w:tc>
          <w:tcPr>
            <w:tcW w:w="543" w:type="dxa"/>
            <w:shd w:val="clear" w:color="auto" w:fill="auto"/>
          </w:tcPr>
          <w:p w14:paraId="620F25FB"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1</w:t>
            </w:r>
          </w:p>
        </w:tc>
        <w:tc>
          <w:tcPr>
            <w:tcW w:w="2814" w:type="dxa"/>
            <w:shd w:val="clear" w:color="auto" w:fill="auto"/>
          </w:tcPr>
          <w:p w14:paraId="7A30E6D2"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行政院函送「數位發展部處務規程」、「數位發展部數位產業署處務規程」、「數位發展部資通安全署處務規程」、「數位發展部編制表」、「數位發展部數位產業署編制表」、「數位發展部資通安全署編制表」，並自111年8月27日生效，請查照案。</w:t>
            </w:r>
          </w:p>
        </w:tc>
        <w:tc>
          <w:tcPr>
            <w:tcW w:w="1747" w:type="dxa"/>
            <w:shd w:val="clear" w:color="auto" w:fill="auto"/>
          </w:tcPr>
          <w:p w14:paraId="411401EC"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行政院 111.10.14 （10-6-4）</w:t>
            </w:r>
          </w:p>
        </w:tc>
        <w:tc>
          <w:tcPr>
            <w:tcW w:w="1701" w:type="dxa"/>
            <w:shd w:val="clear" w:color="auto" w:fill="auto"/>
          </w:tcPr>
          <w:p w14:paraId="379A897C"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rPr>
              <w:t>司法及法制、交通</w:t>
            </w:r>
          </w:p>
        </w:tc>
        <w:tc>
          <w:tcPr>
            <w:tcW w:w="1984" w:type="dxa"/>
            <w:shd w:val="clear" w:color="auto" w:fill="auto"/>
          </w:tcPr>
          <w:p w14:paraId="3E993037"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1.院會1</w:t>
            </w:r>
            <w:r w:rsidRPr="00203DF0">
              <w:rPr>
                <w:rFonts w:ascii="標楷體" w:eastAsia="標楷體" w:hAnsi="標楷體"/>
                <w:szCs w:val="22"/>
              </w:rPr>
              <w:t>12.4.7（10-7-6）展延</w:t>
            </w:r>
            <w:r w:rsidRPr="00203DF0">
              <w:rPr>
                <w:rFonts w:ascii="標楷體" w:eastAsia="標楷體" w:hAnsi="標楷體" w:hint="eastAsia"/>
                <w:szCs w:val="22"/>
              </w:rPr>
              <w:t>。</w:t>
            </w:r>
          </w:p>
          <w:p w14:paraId="15DB837A"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2.已逾立法院職權行使法第61條所定審查期限，依規定提報院會存查。</w:t>
            </w:r>
          </w:p>
          <w:p w14:paraId="214F9C77"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kern w:val="0"/>
                <w:szCs w:val="22"/>
              </w:rPr>
            </w:pPr>
            <w:r w:rsidRPr="00203DF0">
              <w:rPr>
                <w:rFonts w:ascii="標楷體" w:eastAsia="標楷體" w:hAnsi="標楷體" w:hint="eastAsia"/>
                <w:szCs w:val="22"/>
              </w:rPr>
              <w:t>3.院會113.2.23（11-1-2）准予備查。</w:t>
            </w:r>
          </w:p>
        </w:tc>
      </w:tr>
      <w:tr w:rsidR="001949A3" w:rsidRPr="00203DF0" w14:paraId="16AB0B7D" w14:textId="77777777" w:rsidTr="003C0D65">
        <w:tc>
          <w:tcPr>
            <w:tcW w:w="543" w:type="dxa"/>
            <w:shd w:val="clear" w:color="auto" w:fill="auto"/>
          </w:tcPr>
          <w:p w14:paraId="505EC6F1"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2</w:t>
            </w:r>
          </w:p>
        </w:tc>
        <w:tc>
          <w:tcPr>
            <w:tcW w:w="2814" w:type="dxa"/>
            <w:shd w:val="clear" w:color="auto" w:fill="auto"/>
          </w:tcPr>
          <w:p w14:paraId="5F02E3BD"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法務部函送「平復威權統治時期司法不法及行政不法審查會組織及運作辦法」，請查照案。</w:t>
            </w:r>
          </w:p>
        </w:tc>
        <w:tc>
          <w:tcPr>
            <w:tcW w:w="1747" w:type="dxa"/>
            <w:shd w:val="clear" w:color="auto" w:fill="auto"/>
          </w:tcPr>
          <w:p w14:paraId="0CE7C1D9"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法務部 111.11.25 （10-6-9）</w:t>
            </w:r>
          </w:p>
        </w:tc>
        <w:tc>
          <w:tcPr>
            <w:tcW w:w="1701" w:type="dxa"/>
            <w:shd w:val="clear" w:color="auto" w:fill="auto"/>
          </w:tcPr>
          <w:p w14:paraId="320462CC" w14:textId="77777777" w:rsidR="001949A3" w:rsidRPr="00203DF0" w:rsidRDefault="001949A3" w:rsidP="00B8553E">
            <w:pPr>
              <w:spacing w:line="300" w:lineRule="exact"/>
              <w:jc w:val="both"/>
              <w:rPr>
                <w:rFonts w:ascii="標楷體" w:eastAsia="標楷體" w:hAnsi="標楷體"/>
                <w:kern w:val="0"/>
              </w:rPr>
            </w:pPr>
            <w:r w:rsidRPr="00203DF0">
              <w:rPr>
                <w:rFonts w:ascii="標楷體" w:eastAsia="標楷體" w:hAnsi="標楷體"/>
                <w:kern w:val="0"/>
              </w:rPr>
              <w:t>司法及法制</w:t>
            </w:r>
          </w:p>
        </w:tc>
        <w:tc>
          <w:tcPr>
            <w:tcW w:w="1984" w:type="dxa"/>
            <w:vMerge w:val="restart"/>
            <w:shd w:val="clear" w:color="auto" w:fill="auto"/>
          </w:tcPr>
          <w:p w14:paraId="6D4EF217"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1.院會1</w:t>
            </w:r>
            <w:r w:rsidRPr="00203DF0">
              <w:rPr>
                <w:rFonts w:ascii="標楷體" w:eastAsia="標楷體" w:hAnsi="標楷體"/>
                <w:szCs w:val="22"/>
              </w:rPr>
              <w:t>12.9.22（10-8-1）展延</w:t>
            </w:r>
            <w:r w:rsidRPr="00203DF0">
              <w:rPr>
                <w:rFonts w:ascii="標楷體" w:eastAsia="標楷體" w:hAnsi="標楷體" w:hint="eastAsia"/>
                <w:szCs w:val="22"/>
              </w:rPr>
              <w:t>。</w:t>
            </w:r>
          </w:p>
          <w:p w14:paraId="08AA4F39"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2.已逾立法院職權行使法第61條所定審查期限，依規定提報院會存查。</w:t>
            </w:r>
          </w:p>
          <w:p w14:paraId="08AE02B8"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3.院會113.6.28（11-1-20）准予備查。</w:t>
            </w:r>
          </w:p>
        </w:tc>
      </w:tr>
      <w:tr w:rsidR="001949A3" w:rsidRPr="00203DF0" w14:paraId="78768744" w14:textId="77777777" w:rsidTr="003C0D65">
        <w:tc>
          <w:tcPr>
            <w:tcW w:w="543" w:type="dxa"/>
            <w:shd w:val="clear" w:color="auto" w:fill="auto"/>
          </w:tcPr>
          <w:p w14:paraId="3AE46831"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3</w:t>
            </w:r>
          </w:p>
        </w:tc>
        <w:tc>
          <w:tcPr>
            <w:tcW w:w="2814" w:type="dxa"/>
            <w:shd w:val="clear" w:color="auto" w:fill="auto"/>
          </w:tcPr>
          <w:p w14:paraId="677DF8F7"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司法院函，為修正「法院辦理促進轉型正義條例第六條救濟案件審理辦法」，請查照案。</w:t>
            </w:r>
          </w:p>
        </w:tc>
        <w:tc>
          <w:tcPr>
            <w:tcW w:w="1747" w:type="dxa"/>
            <w:shd w:val="clear" w:color="auto" w:fill="auto"/>
          </w:tcPr>
          <w:p w14:paraId="66C4FB69"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司法院 111.11.25 （10-6-9）</w:t>
            </w:r>
          </w:p>
        </w:tc>
        <w:tc>
          <w:tcPr>
            <w:tcW w:w="1701" w:type="dxa"/>
            <w:shd w:val="clear" w:color="auto" w:fill="auto"/>
          </w:tcPr>
          <w:p w14:paraId="2DEDE9A0" w14:textId="77777777" w:rsidR="001949A3" w:rsidRPr="00203DF0" w:rsidRDefault="001949A3" w:rsidP="00B8553E">
            <w:pPr>
              <w:spacing w:line="300" w:lineRule="exact"/>
              <w:jc w:val="both"/>
              <w:rPr>
                <w:rFonts w:ascii="標楷體" w:eastAsia="標楷體" w:hAnsi="標楷體"/>
                <w:kern w:val="0"/>
              </w:rPr>
            </w:pPr>
            <w:r w:rsidRPr="00203DF0">
              <w:rPr>
                <w:rFonts w:ascii="標楷體" w:eastAsia="標楷體" w:hAnsi="標楷體"/>
                <w:kern w:val="0"/>
              </w:rPr>
              <w:t>司法及法制</w:t>
            </w:r>
          </w:p>
        </w:tc>
        <w:tc>
          <w:tcPr>
            <w:tcW w:w="1984" w:type="dxa"/>
            <w:vMerge/>
            <w:shd w:val="clear" w:color="auto" w:fill="auto"/>
          </w:tcPr>
          <w:p w14:paraId="1B2869FB"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203DF0" w14:paraId="23545144" w14:textId="77777777" w:rsidTr="003C0D65">
        <w:tc>
          <w:tcPr>
            <w:tcW w:w="543" w:type="dxa"/>
            <w:shd w:val="clear" w:color="auto" w:fill="auto"/>
          </w:tcPr>
          <w:p w14:paraId="763027AC"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4</w:t>
            </w:r>
          </w:p>
        </w:tc>
        <w:tc>
          <w:tcPr>
            <w:tcW w:w="2814" w:type="dxa"/>
            <w:shd w:val="clear" w:color="auto" w:fill="auto"/>
          </w:tcPr>
          <w:p w14:paraId="306EE7F3"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行政院環境保護署函，為修正「行政院環境保護署環境影響評估審查委員會組織規程」第四條條文，請查照案。</w:t>
            </w:r>
          </w:p>
        </w:tc>
        <w:tc>
          <w:tcPr>
            <w:tcW w:w="1747" w:type="dxa"/>
            <w:shd w:val="clear" w:color="auto" w:fill="auto"/>
          </w:tcPr>
          <w:p w14:paraId="29C50F80"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行政院環境保護署 112.03.24 （10-7-5）</w:t>
            </w:r>
          </w:p>
        </w:tc>
        <w:tc>
          <w:tcPr>
            <w:tcW w:w="1701" w:type="dxa"/>
            <w:shd w:val="clear" w:color="auto" w:fill="auto"/>
          </w:tcPr>
          <w:p w14:paraId="07F05A26" w14:textId="77777777" w:rsidR="001949A3" w:rsidRPr="00203DF0" w:rsidRDefault="001949A3" w:rsidP="00B8553E">
            <w:pPr>
              <w:spacing w:line="300" w:lineRule="exact"/>
              <w:jc w:val="both"/>
              <w:rPr>
                <w:rFonts w:ascii="標楷體" w:eastAsia="標楷體" w:hAnsi="標楷體"/>
                <w:kern w:val="0"/>
              </w:rPr>
            </w:pPr>
            <w:r w:rsidRPr="00203DF0">
              <w:rPr>
                <w:rFonts w:ascii="標楷體" w:eastAsia="標楷體" w:hAnsi="標楷體"/>
                <w:kern w:val="0"/>
              </w:rPr>
              <w:t>司法及法制、社會福利及衛生環境</w:t>
            </w:r>
          </w:p>
        </w:tc>
        <w:tc>
          <w:tcPr>
            <w:tcW w:w="1984" w:type="dxa"/>
            <w:vMerge w:val="restart"/>
            <w:shd w:val="clear" w:color="auto" w:fill="auto"/>
          </w:tcPr>
          <w:p w14:paraId="2ABF2392"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1.院會</w:t>
            </w:r>
            <w:r w:rsidRPr="00203DF0">
              <w:rPr>
                <w:rFonts w:ascii="標楷體" w:eastAsia="標楷體" w:hAnsi="標楷體"/>
                <w:szCs w:val="22"/>
              </w:rPr>
              <w:t>113.2.23（11-1-2）展延</w:t>
            </w:r>
            <w:r w:rsidRPr="00203DF0">
              <w:rPr>
                <w:rFonts w:ascii="標楷體" w:eastAsia="標楷體" w:hAnsi="標楷體" w:hint="eastAsia"/>
                <w:szCs w:val="22"/>
              </w:rPr>
              <w:t>。</w:t>
            </w:r>
          </w:p>
          <w:p w14:paraId="01C4619F"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2.已逾立法院職權行使法第61條所定審查期限，依規定提報院會存查。</w:t>
            </w:r>
          </w:p>
          <w:p w14:paraId="65E1D279"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3.院會113.6.28（11-1-20）准予備查。</w:t>
            </w:r>
          </w:p>
        </w:tc>
      </w:tr>
      <w:tr w:rsidR="001949A3" w:rsidRPr="00203DF0" w14:paraId="5014FD47" w14:textId="77777777" w:rsidTr="003C0D65">
        <w:tc>
          <w:tcPr>
            <w:tcW w:w="543" w:type="dxa"/>
            <w:shd w:val="clear" w:color="auto" w:fill="auto"/>
          </w:tcPr>
          <w:p w14:paraId="74BE57FF"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5</w:t>
            </w:r>
          </w:p>
        </w:tc>
        <w:tc>
          <w:tcPr>
            <w:tcW w:w="2814" w:type="dxa"/>
            <w:shd w:val="clear" w:color="auto" w:fill="auto"/>
          </w:tcPr>
          <w:p w14:paraId="4542B79D"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勞動部函，為修正「勞動部積欠工資墊償基金管理委員會組織規程」第二條條文，請查照案。</w:t>
            </w:r>
          </w:p>
        </w:tc>
        <w:tc>
          <w:tcPr>
            <w:tcW w:w="1747" w:type="dxa"/>
            <w:shd w:val="clear" w:color="auto" w:fill="auto"/>
          </w:tcPr>
          <w:p w14:paraId="2B8AE41E"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勞動部 112.03.24 （10-7-5）</w:t>
            </w:r>
          </w:p>
        </w:tc>
        <w:tc>
          <w:tcPr>
            <w:tcW w:w="1701" w:type="dxa"/>
            <w:shd w:val="clear" w:color="auto" w:fill="auto"/>
          </w:tcPr>
          <w:p w14:paraId="0A5E23D3" w14:textId="77777777" w:rsidR="001949A3" w:rsidRPr="00203DF0" w:rsidRDefault="001949A3" w:rsidP="00B8553E">
            <w:pPr>
              <w:spacing w:line="300" w:lineRule="exact"/>
              <w:jc w:val="both"/>
              <w:rPr>
                <w:rFonts w:ascii="標楷體" w:eastAsia="標楷體" w:hAnsi="標楷體"/>
                <w:kern w:val="0"/>
              </w:rPr>
            </w:pPr>
            <w:r w:rsidRPr="00203DF0">
              <w:rPr>
                <w:rFonts w:ascii="標楷體" w:eastAsia="標楷體" w:hAnsi="標楷體"/>
                <w:kern w:val="0"/>
              </w:rPr>
              <w:t>司法及法制、社會福利及衛生環境</w:t>
            </w:r>
          </w:p>
        </w:tc>
        <w:tc>
          <w:tcPr>
            <w:tcW w:w="1984" w:type="dxa"/>
            <w:vMerge/>
            <w:shd w:val="clear" w:color="auto" w:fill="auto"/>
          </w:tcPr>
          <w:p w14:paraId="58910FB8"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203DF0" w14:paraId="068A8D5A" w14:textId="77777777" w:rsidTr="003C0D65">
        <w:tc>
          <w:tcPr>
            <w:tcW w:w="543" w:type="dxa"/>
            <w:shd w:val="clear" w:color="auto" w:fill="auto"/>
          </w:tcPr>
          <w:p w14:paraId="50457B29"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6</w:t>
            </w:r>
          </w:p>
        </w:tc>
        <w:tc>
          <w:tcPr>
            <w:tcW w:w="2814" w:type="dxa"/>
            <w:shd w:val="clear" w:color="auto" w:fill="auto"/>
          </w:tcPr>
          <w:p w14:paraId="1492C317"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行政院函，為修正「行政院處務規程」第二十八條及第三十條條文，請查照案。</w:t>
            </w:r>
          </w:p>
        </w:tc>
        <w:tc>
          <w:tcPr>
            <w:tcW w:w="1747" w:type="dxa"/>
            <w:shd w:val="clear" w:color="auto" w:fill="auto"/>
          </w:tcPr>
          <w:p w14:paraId="5D53121C"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行政院 112.04.14 （10-7-7）</w:t>
            </w:r>
          </w:p>
        </w:tc>
        <w:tc>
          <w:tcPr>
            <w:tcW w:w="1701" w:type="dxa"/>
            <w:shd w:val="clear" w:color="auto" w:fill="auto"/>
          </w:tcPr>
          <w:p w14:paraId="56EAA452" w14:textId="77777777" w:rsidR="001949A3" w:rsidRPr="00203DF0" w:rsidRDefault="001949A3" w:rsidP="00B8553E">
            <w:pPr>
              <w:spacing w:line="300" w:lineRule="exact"/>
              <w:jc w:val="both"/>
              <w:rPr>
                <w:rFonts w:ascii="標楷體" w:eastAsia="標楷體" w:hAnsi="標楷體"/>
                <w:kern w:val="0"/>
              </w:rPr>
            </w:pPr>
            <w:r w:rsidRPr="00203DF0">
              <w:rPr>
                <w:rFonts w:ascii="標楷體" w:eastAsia="標楷體" w:hAnsi="標楷體"/>
                <w:kern w:val="0"/>
              </w:rPr>
              <w:t>司法及法制</w:t>
            </w:r>
          </w:p>
        </w:tc>
        <w:tc>
          <w:tcPr>
            <w:tcW w:w="1984" w:type="dxa"/>
            <w:vMerge/>
            <w:shd w:val="clear" w:color="auto" w:fill="auto"/>
          </w:tcPr>
          <w:p w14:paraId="02AECA11"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203DF0" w14:paraId="459D7A2F" w14:textId="77777777" w:rsidTr="003C0D65">
        <w:tc>
          <w:tcPr>
            <w:tcW w:w="543" w:type="dxa"/>
            <w:shd w:val="clear" w:color="auto" w:fill="auto"/>
          </w:tcPr>
          <w:p w14:paraId="0C5D5865"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7</w:t>
            </w:r>
          </w:p>
        </w:tc>
        <w:tc>
          <w:tcPr>
            <w:tcW w:w="2814" w:type="dxa"/>
            <w:shd w:val="clear" w:color="auto" w:fill="auto"/>
          </w:tcPr>
          <w:p w14:paraId="7414C29E"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行政院函，為修正「中小企業政策審議委員會組織規程」第三條條文，請</w:t>
            </w:r>
            <w:r w:rsidRPr="00203DF0">
              <w:rPr>
                <w:rFonts w:ascii="標楷體" w:eastAsia="標楷體" w:hAnsi="標楷體"/>
                <w:kern w:val="0"/>
                <w:szCs w:val="22"/>
              </w:rPr>
              <w:lastRenderedPageBreak/>
              <w:t>查照案。</w:t>
            </w:r>
          </w:p>
        </w:tc>
        <w:tc>
          <w:tcPr>
            <w:tcW w:w="1747" w:type="dxa"/>
            <w:shd w:val="clear" w:color="auto" w:fill="auto"/>
          </w:tcPr>
          <w:p w14:paraId="5B7B1139"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lastRenderedPageBreak/>
              <w:t>行政院 112.04.21 （10-7-8）</w:t>
            </w:r>
          </w:p>
        </w:tc>
        <w:tc>
          <w:tcPr>
            <w:tcW w:w="1701" w:type="dxa"/>
            <w:shd w:val="clear" w:color="auto" w:fill="auto"/>
          </w:tcPr>
          <w:p w14:paraId="1B50AB53" w14:textId="77777777" w:rsidR="001949A3" w:rsidRPr="00203DF0" w:rsidRDefault="001949A3" w:rsidP="00B8553E">
            <w:pPr>
              <w:spacing w:line="300" w:lineRule="exact"/>
              <w:jc w:val="both"/>
              <w:rPr>
                <w:rFonts w:ascii="標楷體" w:eastAsia="標楷體" w:hAnsi="標楷體"/>
                <w:kern w:val="0"/>
              </w:rPr>
            </w:pPr>
            <w:r w:rsidRPr="00203DF0">
              <w:rPr>
                <w:rFonts w:ascii="標楷體" w:eastAsia="標楷體" w:hAnsi="標楷體"/>
                <w:kern w:val="0"/>
              </w:rPr>
              <w:t>司法及法制、經濟</w:t>
            </w:r>
          </w:p>
        </w:tc>
        <w:tc>
          <w:tcPr>
            <w:tcW w:w="1984" w:type="dxa"/>
            <w:vMerge/>
            <w:shd w:val="clear" w:color="auto" w:fill="auto"/>
          </w:tcPr>
          <w:p w14:paraId="00C94D0C"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203DF0" w14:paraId="5725EF61" w14:textId="77777777" w:rsidTr="003C0D65">
        <w:tc>
          <w:tcPr>
            <w:tcW w:w="543" w:type="dxa"/>
            <w:shd w:val="clear" w:color="auto" w:fill="auto"/>
          </w:tcPr>
          <w:p w14:paraId="45653916"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8</w:t>
            </w:r>
          </w:p>
        </w:tc>
        <w:tc>
          <w:tcPr>
            <w:tcW w:w="2814" w:type="dxa"/>
            <w:shd w:val="clear" w:color="auto" w:fill="auto"/>
          </w:tcPr>
          <w:p w14:paraId="574BE864"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外交部函，為修正「外交部處務規程」部分條文，請查照案。</w:t>
            </w:r>
          </w:p>
        </w:tc>
        <w:tc>
          <w:tcPr>
            <w:tcW w:w="1747" w:type="dxa"/>
            <w:shd w:val="clear" w:color="auto" w:fill="auto"/>
          </w:tcPr>
          <w:p w14:paraId="161F37A5"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外交部 112.05.19 （10-7-12）</w:t>
            </w:r>
          </w:p>
        </w:tc>
        <w:tc>
          <w:tcPr>
            <w:tcW w:w="1701" w:type="dxa"/>
            <w:shd w:val="clear" w:color="auto" w:fill="auto"/>
          </w:tcPr>
          <w:p w14:paraId="46A67D52" w14:textId="77777777" w:rsidR="001949A3" w:rsidRPr="00203DF0" w:rsidRDefault="001949A3" w:rsidP="00B8553E">
            <w:pPr>
              <w:spacing w:line="300" w:lineRule="exact"/>
              <w:jc w:val="both"/>
              <w:rPr>
                <w:rFonts w:ascii="標楷體" w:eastAsia="標楷體" w:hAnsi="標楷體"/>
                <w:kern w:val="0"/>
              </w:rPr>
            </w:pPr>
            <w:r w:rsidRPr="00203DF0">
              <w:rPr>
                <w:rFonts w:ascii="標楷體" w:eastAsia="標楷體" w:hAnsi="標楷體"/>
                <w:kern w:val="0"/>
              </w:rPr>
              <w:t>司法及法制、外交及國防</w:t>
            </w:r>
          </w:p>
        </w:tc>
        <w:tc>
          <w:tcPr>
            <w:tcW w:w="1984" w:type="dxa"/>
            <w:vMerge/>
            <w:shd w:val="clear" w:color="auto" w:fill="auto"/>
          </w:tcPr>
          <w:p w14:paraId="7C229E75"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203DF0" w14:paraId="2FC6916F" w14:textId="77777777" w:rsidTr="003C0D65">
        <w:tc>
          <w:tcPr>
            <w:tcW w:w="543" w:type="dxa"/>
            <w:shd w:val="clear" w:color="auto" w:fill="auto"/>
          </w:tcPr>
          <w:p w14:paraId="655D4643"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9</w:t>
            </w:r>
          </w:p>
        </w:tc>
        <w:tc>
          <w:tcPr>
            <w:tcW w:w="2814" w:type="dxa"/>
            <w:shd w:val="clear" w:color="auto" w:fill="auto"/>
          </w:tcPr>
          <w:p w14:paraId="465D5301"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銓敘部函送「公務人員退撫儲金監理會設置辦法」，請查照案。</w:t>
            </w:r>
          </w:p>
        </w:tc>
        <w:tc>
          <w:tcPr>
            <w:tcW w:w="1747" w:type="dxa"/>
            <w:shd w:val="clear" w:color="auto" w:fill="auto"/>
          </w:tcPr>
          <w:p w14:paraId="05461EF7"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銓敘部 112.10.27 （10-8-5）</w:t>
            </w:r>
          </w:p>
        </w:tc>
        <w:tc>
          <w:tcPr>
            <w:tcW w:w="1701" w:type="dxa"/>
            <w:shd w:val="clear" w:color="auto" w:fill="auto"/>
          </w:tcPr>
          <w:p w14:paraId="6E1E95C9"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司法及法制</w:t>
            </w:r>
          </w:p>
        </w:tc>
        <w:tc>
          <w:tcPr>
            <w:tcW w:w="1984" w:type="dxa"/>
            <w:vMerge w:val="restart"/>
            <w:shd w:val="clear" w:color="auto" w:fill="auto"/>
          </w:tcPr>
          <w:p w14:paraId="266538BB"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1.已逾立法院職權行使法第61條所定審查期限，依規定提報院會存查。</w:t>
            </w:r>
          </w:p>
          <w:p w14:paraId="143E2964"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r w:rsidRPr="00203DF0">
              <w:rPr>
                <w:rFonts w:ascii="標楷體" w:eastAsia="標楷體" w:hAnsi="標楷體" w:hint="eastAsia"/>
                <w:szCs w:val="22"/>
              </w:rPr>
              <w:t>2.院會113.6.28（11-1-20）准予備查。</w:t>
            </w:r>
          </w:p>
        </w:tc>
      </w:tr>
      <w:tr w:rsidR="001949A3" w:rsidRPr="00203DF0" w14:paraId="037F296B" w14:textId="77777777" w:rsidTr="003C0D65">
        <w:tc>
          <w:tcPr>
            <w:tcW w:w="543" w:type="dxa"/>
            <w:shd w:val="clear" w:color="auto" w:fill="auto"/>
          </w:tcPr>
          <w:p w14:paraId="6FC61A53"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10</w:t>
            </w:r>
          </w:p>
        </w:tc>
        <w:tc>
          <w:tcPr>
            <w:tcW w:w="2814" w:type="dxa"/>
            <w:shd w:val="clear" w:color="auto" w:fill="auto"/>
          </w:tcPr>
          <w:p w14:paraId="1DECDB8A"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銓敘部函送「公務人員退休撫卹基金監理委員會設置辦法」，請查照案。</w:t>
            </w:r>
          </w:p>
        </w:tc>
        <w:tc>
          <w:tcPr>
            <w:tcW w:w="1747" w:type="dxa"/>
            <w:shd w:val="clear" w:color="auto" w:fill="auto"/>
          </w:tcPr>
          <w:p w14:paraId="22AEFA80"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銓敘部 112.10.27 （10-8-5）</w:t>
            </w:r>
          </w:p>
        </w:tc>
        <w:tc>
          <w:tcPr>
            <w:tcW w:w="1701" w:type="dxa"/>
            <w:shd w:val="clear" w:color="auto" w:fill="auto"/>
          </w:tcPr>
          <w:p w14:paraId="2DCCD146"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司法及法制</w:t>
            </w:r>
          </w:p>
        </w:tc>
        <w:tc>
          <w:tcPr>
            <w:tcW w:w="1984" w:type="dxa"/>
            <w:vMerge/>
            <w:shd w:val="clear" w:color="auto" w:fill="auto"/>
          </w:tcPr>
          <w:p w14:paraId="25853CED"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203DF0" w14:paraId="6FB9295C" w14:textId="77777777" w:rsidTr="003C0D65">
        <w:tc>
          <w:tcPr>
            <w:tcW w:w="543" w:type="dxa"/>
            <w:shd w:val="clear" w:color="auto" w:fill="auto"/>
          </w:tcPr>
          <w:p w14:paraId="40648EC4"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11</w:t>
            </w:r>
          </w:p>
        </w:tc>
        <w:tc>
          <w:tcPr>
            <w:tcW w:w="2814" w:type="dxa"/>
            <w:shd w:val="clear" w:color="auto" w:fill="auto"/>
          </w:tcPr>
          <w:p w14:paraId="6CC5C513"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行政院函送「個人資料保護委員會籌備處暫行組織規程」、「個人資料保護委員會籌備處辦事細則」及「個人資料保護委員會籌備處編制表」，請查照案。</w:t>
            </w:r>
          </w:p>
        </w:tc>
        <w:tc>
          <w:tcPr>
            <w:tcW w:w="1747" w:type="dxa"/>
            <w:shd w:val="clear" w:color="auto" w:fill="auto"/>
          </w:tcPr>
          <w:p w14:paraId="7A265BDD"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行政院 112.11.17 （10-8-8）</w:t>
            </w:r>
          </w:p>
        </w:tc>
        <w:tc>
          <w:tcPr>
            <w:tcW w:w="1701" w:type="dxa"/>
            <w:shd w:val="clear" w:color="auto" w:fill="auto"/>
          </w:tcPr>
          <w:p w14:paraId="2C9F3821"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司法及法制、經濟</w:t>
            </w:r>
          </w:p>
        </w:tc>
        <w:tc>
          <w:tcPr>
            <w:tcW w:w="1984" w:type="dxa"/>
            <w:vMerge/>
            <w:shd w:val="clear" w:color="auto" w:fill="auto"/>
          </w:tcPr>
          <w:p w14:paraId="733913CA"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203DF0" w14:paraId="71C1A766" w14:textId="77777777" w:rsidTr="003C0D65">
        <w:tc>
          <w:tcPr>
            <w:tcW w:w="543" w:type="dxa"/>
            <w:shd w:val="clear" w:color="auto" w:fill="auto"/>
          </w:tcPr>
          <w:p w14:paraId="2D74ADBA"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12</w:t>
            </w:r>
          </w:p>
        </w:tc>
        <w:tc>
          <w:tcPr>
            <w:tcW w:w="2814" w:type="dxa"/>
            <w:shd w:val="clear" w:color="auto" w:fill="auto"/>
          </w:tcPr>
          <w:p w14:paraId="7039836C"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環境部函，為「行政院環境保護署環境影響評估審查委員會組織規程」名稱修正為「環境部環境影響評估審查委員會組織規程」，並修正條文，請查照案。</w:t>
            </w:r>
          </w:p>
        </w:tc>
        <w:tc>
          <w:tcPr>
            <w:tcW w:w="1747" w:type="dxa"/>
            <w:shd w:val="clear" w:color="auto" w:fill="auto"/>
          </w:tcPr>
          <w:p w14:paraId="6973B1AE"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環境部 112.11.24 （10-8-9）</w:t>
            </w:r>
          </w:p>
        </w:tc>
        <w:tc>
          <w:tcPr>
            <w:tcW w:w="1701" w:type="dxa"/>
            <w:shd w:val="clear" w:color="auto" w:fill="auto"/>
          </w:tcPr>
          <w:p w14:paraId="16744C56"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司法及法制、社會福利及衛生環境</w:t>
            </w:r>
          </w:p>
        </w:tc>
        <w:tc>
          <w:tcPr>
            <w:tcW w:w="1984" w:type="dxa"/>
            <w:vMerge/>
            <w:shd w:val="clear" w:color="auto" w:fill="auto"/>
          </w:tcPr>
          <w:p w14:paraId="06A136D8"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1949A3" w:rsidRPr="00203DF0" w14:paraId="182E4546" w14:textId="77777777" w:rsidTr="003C0D65">
        <w:tc>
          <w:tcPr>
            <w:tcW w:w="543" w:type="dxa"/>
            <w:shd w:val="clear" w:color="auto" w:fill="auto"/>
          </w:tcPr>
          <w:p w14:paraId="2D3FF755" w14:textId="77777777" w:rsidR="001949A3" w:rsidRPr="00203DF0" w:rsidRDefault="001949A3" w:rsidP="003C0D65">
            <w:pPr>
              <w:spacing w:line="300" w:lineRule="exact"/>
              <w:rPr>
                <w:rFonts w:ascii="標楷體" w:eastAsia="標楷體" w:hAnsi="標楷體"/>
                <w:spacing w:val="-20"/>
              </w:rPr>
            </w:pPr>
            <w:r w:rsidRPr="00203DF0">
              <w:rPr>
                <w:rFonts w:ascii="標楷體" w:eastAsia="標楷體" w:hAnsi="標楷體" w:hint="eastAsia"/>
                <w:spacing w:val="-20"/>
              </w:rPr>
              <w:t>13</w:t>
            </w:r>
          </w:p>
        </w:tc>
        <w:tc>
          <w:tcPr>
            <w:tcW w:w="2814" w:type="dxa"/>
            <w:shd w:val="clear" w:color="auto" w:fill="auto"/>
          </w:tcPr>
          <w:p w14:paraId="0A00345A"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行政院函，為中華民國112年9月23日訂定發布之「個人資料保護委員會籌備處暫行組織規程」、「個人資料保護委員會籌備處辦事細則」及「個人資料保護委員會籌備處編制表」，除「個人資料保護委員會籌備處暫行組織規程」第二條第三款、「個人資料保護委員會籌備處辦事細則」第五條第二款，定自113年1月1日施行外，其餘條文及編制表定自112年12月5日施行，請查照案。</w:t>
            </w:r>
          </w:p>
        </w:tc>
        <w:tc>
          <w:tcPr>
            <w:tcW w:w="1747" w:type="dxa"/>
            <w:shd w:val="clear" w:color="auto" w:fill="auto"/>
          </w:tcPr>
          <w:p w14:paraId="44E50436" w14:textId="77777777" w:rsidR="001949A3" w:rsidRPr="00203DF0" w:rsidRDefault="001949A3" w:rsidP="00B8553E">
            <w:pPr>
              <w:spacing w:line="300" w:lineRule="exact"/>
              <w:rPr>
                <w:rFonts w:ascii="標楷體" w:eastAsia="標楷體" w:hAnsi="標楷體"/>
                <w:kern w:val="0"/>
                <w:szCs w:val="22"/>
              </w:rPr>
            </w:pPr>
            <w:r w:rsidRPr="00203DF0">
              <w:rPr>
                <w:rFonts w:ascii="標楷體" w:eastAsia="標楷體" w:hAnsi="標楷體"/>
                <w:kern w:val="0"/>
                <w:szCs w:val="22"/>
              </w:rPr>
              <w:t>行政院 112.12.15 （10-8-12）</w:t>
            </w:r>
          </w:p>
        </w:tc>
        <w:tc>
          <w:tcPr>
            <w:tcW w:w="1701" w:type="dxa"/>
            <w:shd w:val="clear" w:color="auto" w:fill="auto"/>
          </w:tcPr>
          <w:p w14:paraId="20DF6934" w14:textId="77777777" w:rsidR="001949A3" w:rsidRPr="00203DF0" w:rsidRDefault="001949A3" w:rsidP="00B8553E">
            <w:pPr>
              <w:spacing w:line="300" w:lineRule="exact"/>
              <w:jc w:val="both"/>
              <w:rPr>
                <w:rFonts w:ascii="標楷體" w:eastAsia="標楷體" w:hAnsi="標楷體"/>
                <w:kern w:val="0"/>
                <w:szCs w:val="22"/>
              </w:rPr>
            </w:pPr>
            <w:r w:rsidRPr="00203DF0">
              <w:rPr>
                <w:rFonts w:ascii="標楷體" w:eastAsia="標楷體" w:hAnsi="標楷體"/>
                <w:kern w:val="0"/>
                <w:szCs w:val="22"/>
              </w:rPr>
              <w:t>司法及法制、經濟</w:t>
            </w:r>
          </w:p>
        </w:tc>
        <w:tc>
          <w:tcPr>
            <w:tcW w:w="1984" w:type="dxa"/>
            <w:vMerge/>
            <w:shd w:val="clear" w:color="auto" w:fill="auto"/>
          </w:tcPr>
          <w:p w14:paraId="35D3C4B6" w14:textId="77777777" w:rsidR="001949A3" w:rsidRPr="00203DF0" w:rsidRDefault="001949A3" w:rsidP="00B8553E">
            <w:pPr>
              <w:kinsoku w:val="0"/>
              <w:overflowPunct w:val="0"/>
              <w:autoSpaceDE w:val="0"/>
              <w:autoSpaceDN w:val="0"/>
              <w:snapToGrid w:val="0"/>
              <w:spacing w:line="300" w:lineRule="exact"/>
              <w:ind w:left="240" w:hangingChars="100" w:hanging="240"/>
              <w:rPr>
                <w:rFonts w:ascii="標楷體" w:eastAsia="標楷體" w:hAnsi="標楷體"/>
                <w:szCs w:val="22"/>
              </w:rPr>
            </w:pPr>
          </w:p>
        </w:tc>
      </w:tr>
    </w:tbl>
    <w:p w14:paraId="42244906" w14:textId="77777777" w:rsidR="001949A3" w:rsidRPr="00203DF0" w:rsidRDefault="001949A3" w:rsidP="00B8553E">
      <w:pPr>
        <w:ind w:left="1464"/>
      </w:pPr>
    </w:p>
    <w:p w14:paraId="051246AC" w14:textId="77777777" w:rsidR="001949A3" w:rsidRPr="00203DF0" w:rsidRDefault="001949A3" w:rsidP="00B8553E">
      <w:pPr>
        <w:rPr>
          <w:rFonts w:ascii="標楷體" w:eastAsia="標楷體" w:hAnsi="標楷體"/>
          <w:color w:val="000000" w:themeColor="text1"/>
          <w:shd w:val="clear" w:color="auto" w:fill="FFFFFF" w:themeFill="background1"/>
        </w:rPr>
      </w:pPr>
    </w:p>
    <w:p w14:paraId="292DDFA5" w14:textId="77777777" w:rsidR="001949A3" w:rsidRPr="00203DF0" w:rsidRDefault="001949A3">
      <w:pPr>
        <w:widowControl/>
        <w:rPr>
          <w:rFonts w:ascii="標楷體" w:eastAsia="標楷體" w:hAnsi="標楷體"/>
          <w:color w:val="000000" w:themeColor="text1"/>
          <w:shd w:val="clear" w:color="auto" w:fill="FFFFFF" w:themeFill="background1"/>
        </w:rPr>
      </w:pPr>
      <w:r w:rsidRPr="00203DF0">
        <w:rPr>
          <w:rFonts w:ascii="標楷體" w:eastAsia="標楷體" w:hAnsi="標楷體"/>
          <w:color w:val="000000" w:themeColor="text1"/>
          <w:shd w:val="clear" w:color="auto" w:fill="FFFFFF" w:themeFill="background1"/>
        </w:rPr>
        <w:br w:type="page"/>
      </w:r>
    </w:p>
    <w:p w14:paraId="5FE98864" w14:textId="77777777" w:rsidR="001949A3" w:rsidRPr="00203DF0" w:rsidRDefault="001949A3" w:rsidP="00B8553E">
      <w:pPr>
        <w:rPr>
          <w:rFonts w:ascii="標楷體" w:eastAsia="標楷體" w:hAnsi="標楷體"/>
          <w:color w:val="000000" w:themeColor="text1"/>
          <w:shd w:val="clear" w:color="auto" w:fill="FFFFFF" w:themeFill="background1"/>
        </w:rPr>
        <w:sectPr w:rsidR="001949A3" w:rsidRPr="00203DF0" w:rsidSect="00B8553E">
          <w:footerReference w:type="default" r:id="rId12"/>
          <w:pgSz w:w="11906" w:h="16838" w:code="9"/>
          <w:pgMar w:top="1440" w:right="1440" w:bottom="1440" w:left="1800" w:header="851" w:footer="992" w:gutter="0"/>
          <w:cols w:space="425"/>
          <w:docGrid w:linePitch="360"/>
        </w:sectPr>
      </w:pPr>
    </w:p>
    <w:p w14:paraId="61254693" w14:textId="77777777" w:rsidR="001949A3" w:rsidRPr="004C328D" w:rsidRDefault="001949A3" w:rsidP="00B8553E">
      <w:pPr>
        <w:keepNext/>
        <w:kinsoku w:val="0"/>
        <w:topLinePunct/>
        <w:snapToGrid w:val="0"/>
        <w:spacing w:beforeLines="100" w:before="240" w:afterLines="50" w:after="120" w:line="520" w:lineRule="exact"/>
        <w:jc w:val="both"/>
        <w:outlineLvl w:val="0"/>
        <w:rPr>
          <w:rFonts w:ascii="標楷體" w:eastAsia="標楷體" w:hAnsi="標楷體"/>
          <w:b/>
          <w:bCs/>
          <w:color w:val="000000" w:themeColor="text1"/>
          <w:kern w:val="52"/>
          <w:sz w:val="28"/>
          <w:szCs w:val="28"/>
          <w:shd w:val="clear" w:color="auto" w:fill="FFFFFF" w:themeFill="background1"/>
        </w:rPr>
      </w:pPr>
      <w:bookmarkStart w:id="191" w:name="_Toc174975026"/>
      <w:bookmarkEnd w:id="190"/>
      <w:r w:rsidRPr="004C328D">
        <w:rPr>
          <w:rFonts w:ascii="標楷體" w:eastAsia="標楷體" w:hAnsi="標楷體" w:hint="eastAsia"/>
          <w:b/>
          <w:bCs/>
          <w:color w:val="000000" w:themeColor="text1"/>
          <w:kern w:val="52"/>
          <w:sz w:val="28"/>
          <w:szCs w:val="28"/>
          <w:shd w:val="clear" w:color="auto" w:fill="FFFFFF" w:themeFill="background1"/>
        </w:rPr>
        <w:lastRenderedPageBreak/>
        <w:t>伍</w:t>
      </w:r>
      <w:r w:rsidRPr="004C328D">
        <w:rPr>
          <w:rFonts w:ascii="標楷體" w:eastAsia="標楷體" w:hAnsi="標楷體"/>
          <w:b/>
          <w:bCs/>
          <w:color w:val="000000" w:themeColor="text1"/>
          <w:kern w:val="52"/>
          <w:sz w:val="28"/>
          <w:szCs w:val="28"/>
          <w:shd w:val="clear" w:color="auto" w:fill="FFFFFF" w:themeFill="background1"/>
        </w:rPr>
        <w:t>、尚待院會審議之議案</w:t>
      </w:r>
      <w:r w:rsidRPr="004C328D">
        <w:rPr>
          <w:rFonts w:ascii="標楷體" w:eastAsia="標楷體" w:hAnsi="標楷體" w:hint="eastAsia"/>
          <w:b/>
          <w:bCs/>
          <w:color w:val="000000" w:themeColor="text1"/>
          <w:kern w:val="52"/>
          <w:sz w:val="28"/>
          <w:szCs w:val="28"/>
          <w:shd w:val="clear" w:color="auto" w:fill="FFFFFF" w:themeFill="background1"/>
        </w:rPr>
        <w:t>23</w:t>
      </w:r>
      <w:r w:rsidRPr="004C328D">
        <w:rPr>
          <w:rFonts w:ascii="標楷體" w:eastAsia="標楷體" w:hAnsi="標楷體"/>
          <w:b/>
          <w:bCs/>
          <w:color w:val="000000" w:themeColor="text1"/>
          <w:kern w:val="52"/>
          <w:sz w:val="28"/>
          <w:szCs w:val="28"/>
          <w:shd w:val="clear" w:color="auto" w:fill="FFFFFF" w:themeFill="background1"/>
        </w:rPr>
        <w:t>案</w:t>
      </w:r>
      <w:bookmarkEnd w:id="191"/>
    </w:p>
    <w:p w14:paraId="6E115921" w14:textId="77777777" w:rsidR="001949A3" w:rsidRPr="004C328D" w:rsidRDefault="001949A3" w:rsidP="00B8553E">
      <w:pPr>
        <w:keepNext/>
        <w:tabs>
          <w:tab w:val="left" w:pos="709"/>
          <w:tab w:val="left" w:pos="5954"/>
        </w:tabs>
        <w:kinsoku w:val="0"/>
        <w:topLinePunct/>
        <w:adjustRightInd w:val="0"/>
        <w:snapToGrid w:val="0"/>
        <w:spacing w:beforeLines="50" w:before="120" w:afterLines="50" w:after="120" w:line="400" w:lineRule="exact"/>
        <w:ind w:leftChars="128" w:left="307" w:firstLine="567"/>
        <w:jc w:val="both"/>
        <w:rPr>
          <w:rFonts w:ascii="標楷體" w:eastAsia="標楷體" w:hAnsi="標楷體"/>
          <w:bCs/>
          <w:color w:val="000000" w:themeColor="text1"/>
          <w:kern w:val="52"/>
          <w:sz w:val="28"/>
          <w:szCs w:val="28"/>
          <w:shd w:val="clear" w:color="auto" w:fill="FFFFFF" w:themeFill="background1"/>
        </w:rPr>
      </w:pPr>
      <w:r w:rsidRPr="004C328D">
        <w:rPr>
          <w:rFonts w:ascii="標楷體" w:eastAsia="標楷體" w:hAnsi="標楷體"/>
          <w:bCs/>
          <w:color w:val="000000" w:themeColor="text1"/>
          <w:kern w:val="52"/>
          <w:sz w:val="28"/>
          <w:szCs w:val="28"/>
          <w:shd w:val="clear" w:color="auto" w:fill="FFFFFF" w:themeFill="background1"/>
        </w:rPr>
        <w:t>本會審竣，尚待院會審議之法律案</w:t>
      </w:r>
      <w:r w:rsidRPr="004C328D">
        <w:rPr>
          <w:rFonts w:ascii="標楷體" w:eastAsia="標楷體" w:hAnsi="標楷體" w:hint="eastAsia"/>
          <w:bCs/>
          <w:color w:val="000000" w:themeColor="text1"/>
          <w:kern w:val="52"/>
          <w:sz w:val="28"/>
          <w:szCs w:val="28"/>
          <w:shd w:val="clear" w:color="auto" w:fill="FFFFFF" w:themeFill="background1"/>
        </w:rPr>
        <w:t>16</w:t>
      </w:r>
      <w:r w:rsidRPr="004C328D">
        <w:rPr>
          <w:rFonts w:ascii="標楷體" w:eastAsia="標楷體" w:hAnsi="標楷體"/>
          <w:bCs/>
          <w:color w:val="000000" w:themeColor="text1"/>
          <w:kern w:val="52"/>
          <w:sz w:val="28"/>
          <w:szCs w:val="28"/>
          <w:shd w:val="clear" w:color="auto" w:fill="FFFFFF" w:themeFill="background1"/>
        </w:rPr>
        <w:t>案(</w:t>
      </w:r>
      <w:r w:rsidRPr="004C328D">
        <w:rPr>
          <w:rFonts w:ascii="標楷體" w:eastAsia="標楷體" w:hAnsi="標楷體" w:hint="eastAsia"/>
          <w:bCs/>
          <w:color w:val="000000" w:themeColor="text1"/>
          <w:kern w:val="52"/>
          <w:sz w:val="28"/>
          <w:szCs w:val="28"/>
          <w:shd w:val="clear" w:color="auto" w:fill="FFFFFF" w:themeFill="background1"/>
        </w:rPr>
        <w:t>組織法4案、作用法12案</w:t>
      </w:r>
      <w:r w:rsidRPr="004C328D">
        <w:rPr>
          <w:rFonts w:ascii="標楷體" w:eastAsia="標楷體" w:hAnsi="標楷體"/>
          <w:bCs/>
          <w:color w:val="000000" w:themeColor="text1"/>
          <w:kern w:val="52"/>
          <w:sz w:val="28"/>
          <w:szCs w:val="28"/>
          <w:shd w:val="clear" w:color="auto" w:fill="FFFFFF" w:themeFill="background1"/>
        </w:rPr>
        <w:t>)</w:t>
      </w:r>
      <w:r w:rsidRPr="004C328D">
        <w:rPr>
          <w:rFonts w:ascii="標楷體" w:eastAsia="標楷體" w:hAnsi="標楷體" w:hint="eastAsia"/>
          <w:bCs/>
          <w:color w:val="000000" w:themeColor="text1"/>
          <w:kern w:val="52"/>
          <w:sz w:val="28"/>
          <w:szCs w:val="28"/>
          <w:shd w:val="clear" w:color="auto" w:fill="FFFFFF" w:themeFill="background1"/>
        </w:rPr>
        <w:t>、</w:t>
      </w:r>
      <w:r w:rsidRPr="004C328D">
        <w:rPr>
          <w:rFonts w:ascii="標楷體" w:eastAsia="標楷體" w:hAnsi="標楷體"/>
          <w:bCs/>
          <w:color w:val="000000" w:themeColor="text1"/>
          <w:kern w:val="52"/>
          <w:sz w:val="28"/>
          <w:szCs w:val="28"/>
          <w:shd w:val="clear" w:color="auto" w:fill="FFFFFF" w:themeFill="background1"/>
        </w:rPr>
        <w:t>預</w:t>
      </w:r>
      <w:r w:rsidRPr="004C328D">
        <w:rPr>
          <w:rFonts w:ascii="標楷體" w:eastAsia="標楷體" w:hAnsi="標楷體" w:hint="eastAsia"/>
          <w:bCs/>
          <w:color w:val="000000" w:themeColor="text1"/>
          <w:kern w:val="52"/>
          <w:sz w:val="28"/>
          <w:szCs w:val="28"/>
          <w:shd w:val="clear" w:color="auto" w:fill="FFFFFF" w:themeFill="background1"/>
        </w:rPr>
        <w:t>（決）</w:t>
      </w:r>
      <w:r w:rsidRPr="004C328D">
        <w:rPr>
          <w:rFonts w:ascii="標楷體" w:eastAsia="標楷體" w:hAnsi="標楷體"/>
          <w:bCs/>
          <w:color w:val="000000" w:themeColor="text1"/>
          <w:kern w:val="52"/>
          <w:sz w:val="28"/>
          <w:szCs w:val="28"/>
          <w:shd w:val="clear" w:color="auto" w:fill="FFFFFF" w:themeFill="background1"/>
        </w:rPr>
        <w:t>算案</w:t>
      </w:r>
      <w:r w:rsidRPr="004C328D">
        <w:rPr>
          <w:rFonts w:ascii="標楷體" w:eastAsia="標楷體" w:hAnsi="標楷體" w:hint="eastAsia"/>
          <w:bCs/>
          <w:color w:val="000000" w:themeColor="text1"/>
          <w:kern w:val="52"/>
          <w:sz w:val="28"/>
          <w:szCs w:val="28"/>
          <w:shd w:val="clear" w:color="auto" w:fill="FFFFFF" w:themeFill="background1"/>
        </w:rPr>
        <w:t>4</w:t>
      </w:r>
      <w:r w:rsidRPr="004C328D">
        <w:rPr>
          <w:rFonts w:ascii="標楷體" w:eastAsia="標楷體" w:hAnsi="標楷體"/>
          <w:bCs/>
          <w:color w:val="000000" w:themeColor="text1"/>
          <w:kern w:val="52"/>
          <w:sz w:val="28"/>
          <w:szCs w:val="28"/>
          <w:shd w:val="clear" w:color="auto" w:fill="FFFFFF" w:themeFill="background1"/>
        </w:rPr>
        <w:t>案</w:t>
      </w:r>
      <w:r w:rsidRPr="004C328D">
        <w:rPr>
          <w:rFonts w:ascii="標楷體" w:eastAsia="標楷體" w:hAnsi="標楷體" w:hint="eastAsia"/>
          <w:bCs/>
          <w:color w:val="000000" w:themeColor="text1"/>
          <w:kern w:val="52"/>
          <w:sz w:val="28"/>
          <w:szCs w:val="28"/>
          <w:shd w:val="clear" w:color="auto" w:fill="FFFFFF" w:themeFill="background1"/>
        </w:rPr>
        <w:t>、立法院內規3案</w:t>
      </w:r>
      <w:r w:rsidRPr="004C328D">
        <w:rPr>
          <w:rFonts w:ascii="標楷體" w:eastAsia="標楷體" w:hAnsi="標楷體"/>
          <w:bCs/>
          <w:color w:val="000000" w:themeColor="text1"/>
          <w:kern w:val="52"/>
          <w:sz w:val="28"/>
          <w:szCs w:val="28"/>
          <w:shd w:val="clear" w:color="auto" w:fill="FFFFFF" w:themeFill="background1"/>
        </w:rPr>
        <w:t>，合計</w:t>
      </w:r>
      <w:r w:rsidRPr="004C328D">
        <w:rPr>
          <w:rFonts w:ascii="標楷體" w:eastAsia="標楷體" w:hAnsi="標楷體" w:hint="eastAsia"/>
          <w:bCs/>
          <w:color w:val="000000" w:themeColor="text1"/>
          <w:kern w:val="52"/>
          <w:sz w:val="28"/>
          <w:szCs w:val="28"/>
          <w:shd w:val="clear" w:color="auto" w:fill="FFFFFF" w:themeFill="background1"/>
        </w:rPr>
        <w:t>23</w:t>
      </w:r>
      <w:r w:rsidRPr="004C328D">
        <w:rPr>
          <w:rFonts w:ascii="標楷體" w:eastAsia="標楷體" w:hAnsi="標楷體"/>
          <w:bCs/>
          <w:color w:val="000000" w:themeColor="text1"/>
          <w:kern w:val="52"/>
          <w:sz w:val="28"/>
          <w:szCs w:val="28"/>
          <w:shd w:val="clear" w:color="auto" w:fill="FFFFFF" w:themeFill="background1"/>
        </w:rPr>
        <w:t>案，詳如下列各表：</w:t>
      </w:r>
    </w:p>
    <w:p w14:paraId="2A953E20" w14:textId="77777777" w:rsidR="001949A3" w:rsidRPr="004C328D" w:rsidRDefault="001949A3" w:rsidP="00B8553E">
      <w:pPr>
        <w:pStyle w:val="20"/>
        <w:kinsoku w:val="0"/>
        <w:overflowPunct w:val="0"/>
        <w:spacing w:beforeLines="50" w:before="120" w:afterLines="50" w:after="120"/>
        <w:ind w:leftChars="0" w:left="1464" w:hanging="864"/>
        <w:rPr>
          <w:rFonts w:ascii="標楷體" w:hAnsi="標楷體"/>
          <w:b/>
          <w:bCs w:val="0"/>
          <w:color w:val="000000" w:themeColor="text1"/>
          <w:szCs w:val="36"/>
          <w:shd w:val="clear" w:color="auto" w:fill="FFFFFF" w:themeFill="background1"/>
        </w:rPr>
      </w:pPr>
      <w:bookmarkStart w:id="192" w:name="_Toc174975027"/>
      <w:r w:rsidRPr="004C328D">
        <w:rPr>
          <w:rFonts w:ascii="標楷體" w:hAnsi="標楷體"/>
          <w:b/>
          <w:color w:val="000000" w:themeColor="text1"/>
          <w:szCs w:val="28"/>
          <w:shd w:val="clear" w:color="auto" w:fill="FFFFFF" w:themeFill="background1"/>
        </w:rPr>
        <w:t>［壹］</w:t>
      </w:r>
      <w:r w:rsidRPr="004C328D">
        <w:rPr>
          <w:rFonts w:ascii="標楷體" w:hAnsi="標楷體" w:hint="eastAsia"/>
          <w:b/>
          <w:color w:val="000000" w:themeColor="text1"/>
          <w:szCs w:val="36"/>
          <w:shd w:val="clear" w:color="auto" w:fill="FFFFFF" w:themeFill="background1"/>
        </w:rPr>
        <w:t>法律</w:t>
      </w:r>
      <w:r w:rsidRPr="004C328D">
        <w:rPr>
          <w:rFonts w:ascii="標楷體" w:hAnsi="標楷體"/>
          <w:b/>
          <w:color w:val="000000" w:themeColor="text1"/>
          <w:szCs w:val="36"/>
          <w:shd w:val="clear" w:color="auto" w:fill="FFFFFF" w:themeFill="background1"/>
        </w:rPr>
        <w:t>案</w:t>
      </w:r>
      <w:r w:rsidRPr="004C328D">
        <w:rPr>
          <w:rFonts w:ascii="標楷體" w:hAnsi="標楷體" w:hint="eastAsia"/>
          <w:b/>
          <w:color w:val="000000" w:themeColor="text1"/>
          <w:szCs w:val="36"/>
          <w:shd w:val="clear" w:color="auto" w:fill="FFFFFF" w:themeFill="background1"/>
        </w:rPr>
        <w:t>16</w:t>
      </w:r>
      <w:r w:rsidRPr="004C328D">
        <w:rPr>
          <w:rFonts w:ascii="標楷體" w:hAnsi="標楷體"/>
          <w:b/>
          <w:color w:val="000000" w:themeColor="text1"/>
          <w:szCs w:val="36"/>
          <w:shd w:val="clear" w:color="auto" w:fill="FFFFFF" w:themeFill="background1"/>
        </w:rPr>
        <w:t>案</w:t>
      </w:r>
      <w:bookmarkEnd w:id="192"/>
    </w:p>
    <w:p w14:paraId="3A7D2446" w14:textId="77777777" w:rsidR="001949A3" w:rsidRPr="004C328D" w:rsidRDefault="001949A3" w:rsidP="00B8553E">
      <w:pPr>
        <w:pStyle w:val="30"/>
        <w:kinsoku w:val="0"/>
        <w:overflowPunct w:val="0"/>
        <w:spacing w:beforeLines="100" w:before="240" w:afterLines="100" w:after="240" w:line="260" w:lineRule="exact"/>
        <w:ind w:left="912" w:firstLineChars="250" w:firstLine="701"/>
        <w:rPr>
          <w:rFonts w:ascii="標楷體" w:hAnsi="標楷體"/>
          <w:b/>
          <w:color w:val="000000" w:themeColor="text1"/>
          <w:shd w:val="clear" w:color="auto" w:fill="FFFFFF" w:themeFill="background1"/>
        </w:rPr>
      </w:pPr>
      <w:bookmarkStart w:id="193" w:name="_Toc174975028"/>
      <w:r w:rsidRPr="004C328D">
        <w:rPr>
          <w:rFonts w:ascii="標楷體" w:hAnsi="標楷體" w:hint="eastAsia"/>
          <w:b/>
          <w:color w:val="000000" w:themeColor="text1"/>
          <w:shd w:val="clear" w:color="auto" w:fill="FFFFFF" w:themeFill="background1"/>
        </w:rPr>
        <w:t>一、組織法4案</w:t>
      </w:r>
      <w:bookmarkEnd w:id="193"/>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3"/>
        <w:gridCol w:w="2035"/>
        <w:gridCol w:w="1918"/>
        <w:gridCol w:w="1985"/>
        <w:gridCol w:w="1984"/>
      </w:tblGrid>
      <w:tr w:rsidR="001949A3" w:rsidRPr="004C328D" w14:paraId="6A9D1C3A" w14:textId="77777777" w:rsidTr="003C0D65">
        <w:tc>
          <w:tcPr>
            <w:tcW w:w="583" w:type="dxa"/>
          </w:tcPr>
          <w:p w14:paraId="6DE55251" w14:textId="77777777" w:rsidR="001949A3" w:rsidRPr="004C328D" w:rsidRDefault="001949A3" w:rsidP="003C0D65">
            <w:pPr>
              <w:kinsoku w:val="0"/>
              <w:topLinePunct/>
              <w:adjustRightInd w:val="0"/>
              <w:snapToGrid w:val="0"/>
              <w:spacing w:line="300" w:lineRule="exact"/>
              <w:rPr>
                <w:rFonts w:ascii="標楷體" w:eastAsia="標楷體" w:hAnsi="標楷體"/>
                <w:b/>
                <w:color w:val="000000"/>
              </w:rPr>
            </w:pPr>
            <w:bookmarkStart w:id="194" w:name="_Hlk174461306"/>
            <w:r w:rsidRPr="004C328D">
              <w:rPr>
                <w:rFonts w:ascii="標楷體" w:eastAsia="標楷體" w:hAnsi="標楷體"/>
                <w:b/>
                <w:color w:val="000000"/>
              </w:rPr>
              <w:t>序號</w:t>
            </w:r>
          </w:p>
        </w:tc>
        <w:tc>
          <w:tcPr>
            <w:tcW w:w="2035" w:type="dxa"/>
          </w:tcPr>
          <w:p w14:paraId="1193D2CF"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議案名稱</w:t>
            </w:r>
          </w:p>
        </w:tc>
        <w:tc>
          <w:tcPr>
            <w:tcW w:w="1918" w:type="dxa"/>
          </w:tcPr>
          <w:p w14:paraId="6F0AF988"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提案委員或機關</w:t>
            </w:r>
          </w:p>
          <w:p w14:paraId="1313C84D"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院會交付日期</w:t>
            </w:r>
          </w:p>
          <w:p w14:paraId="78F7E90B"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（會次）</w:t>
            </w:r>
          </w:p>
        </w:tc>
        <w:tc>
          <w:tcPr>
            <w:tcW w:w="1985" w:type="dxa"/>
          </w:tcPr>
          <w:p w14:paraId="59B4383E"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審查委員會</w:t>
            </w:r>
          </w:p>
          <w:p w14:paraId="71DE7611"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院會說明人</w:t>
            </w:r>
          </w:p>
        </w:tc>
        <w:tc>
          <w:tcPr>
            <w:tcW w:w="1984" w:type="dxa"/>
          </w:tcPr>
          <w:p w14:paraId="7E645851"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審查情形</w:t>
            </w:r>
          </w:p>
        </w:tc>
      </w:tr>
      <w:tr w:rsidR="001949A3" w:rsidRPr="004C328D" w14:paraId="2CE0CFA2" w14:textId="77777777" w:rsidTr="003C0D65">
        <w:tc>
          <w:tcPr>
            <w:tcW w:w="583" w:type="dxa"/>
          </w:tcPr>
          <w:p w14:paraId="2850C034"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hint="eastAsia"/>
                <w:color w:val="000000"/>
              </w:rPr>
              <w:t>1</w:t>
            </w:r>
          </w:p>
        </w:tc>
        <w:tc>
          <w:tcPr>
            <w:tcW w:w="2035" w:type="dxa"/>
          </w:tcPr>
          <w:p w14:paraId="3CEA4A48"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w:t>
            </w:r>
            <w:r w:rsidRPr="004C328D">
              <w:rPr>
                <w:rFonts w:ascii="標楷體" w:eastAsia="標楷體" w:hAnsi="標楷體"/>
                <w:color w:val="000000"/>
                <w:kern w:val="0"/>
              </w:rPr>
              <w:t>立法院組織法部分條文修正草案</w:t>
            </w:r>
          </w:p>
        </w:tc>
        <w:tc>
          <w:tcPr>
            <w:tcW w:w="1918" w:type="dxa"/>
          </w:tcPr>
          <w:p w14:paraId="03307943"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color w:val="000000"/>
                <w:kern w:val="0"/>
              </w:rPr>
              <w:t>民進黨黨團 113.04.09</w:t>
            </w:r>
          </w:p>
          <w:p w14:paraId="75A8AF4A"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color w:val="000000"/>
                <w:kern w:val="0"/>
              </w:rPr>
              <w:t>（11-1-8）</w:t>
            </w:r>
          </w:p>
        </w:tc>
        <w:tc>
          <w:tcPr>
            <w:tcW w:w="1985" w:type="dxa"/>
            <w:vMerge w:val="restart"/>
          </w:tcPr>
          <w:p w14:paraId="6359B3AD" w14:textId="77777777" w:rsidR="001949A3" w:rsidRPr="004C328D" w:rsidRDefault="001949A3" w:rsidP="00B8553E">
            <w:pPr>
              <w:spacing w:line="300" w:lineRule="exact"/>
              <w:rPr>
                <w:rFonts w:ascii="標楷體" w:eastAsia="標楷體" w:hAnsi="標楷體"/>
                <w:color w:val="000000"/>
                <w:kern w:val="0"/>
              </w:rPr>
            </w:pPr>
            <w:r w:rsidRPr="004C328D">
              <w:rPr>
                <w:rFonts w:ascii="標楷體" w:eastAsia="標楷體" w:hAnsi="標楷體"/>
                <w:color w:val="000000"/>
                <w:kern w:val="0"/>
              </w:rPr>
              <w:t>司法及法制</w:t>
            </w:r>
          </w:p>
          <w:p w14:paraId="034EE61E" w14:textId="77777777" w:rsidR="001949A3" w:rsidRPr="004C328D" w:rsidRDefault="001949A3"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鍾召集委員佳濱</w:t>
            </w:r>
          </w:p>
        </w:tc>
        <w:tc>
          <w:tcPr>
            <w:tcW w:w="1984" w:type="dxa"/>
            <w:vMerge w:val="restart"/>
          </w:tcPr>
          <w:p w14:paraId="04DEC074"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1.第2、4案</w:t>
            </w:r>
            <w:r w:rsidRPr="004C328D">
              <w:rPr>
                <w:rFonts w:ascii="標楷體" w:eastAsia="標楷體" w:hAnsi="標楷體"/>
                <w:color w:val="000000"/>
                <w:kern w:val="0"/>
              </w:rPr>
              <w:br/>
            </w:r>
            <w:r w:rsidRPr="004C328D">
              <w:rPr>
                <w:rFonts w:ascii="標楷體" w:eastAsia="標楷體" w:hAnsi="標楷體" w:hint="eastAsia"/>
                <w:color w:val="000000"/>
                <w:kern w:val="0"/>
              </w:rPr>
              <w:t>本會113.4.10舉行「如何落實國會調查／聽證權以有效監督行政機關，並避免侵犯人民自由／隱私權」公聽會。</w:t>
            </w:r>
          </w:p>
          <w:p w14:paraId="7089D46B"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2.第2、4案</w:t>
            </w:r>
            <w:r w:rsidRPr="004C328D">
              <w:rPr>
                <w:rFonts w:ascii="標楷體" w:eastAsia="標楷體" w:hAnsi="標楷體"/>
                <w:color w:val="000000"/>
                <w:kern w:val="0"/>
              </w:rPr>
              <w:br/>
            </w:r>
            <w:r w:rsidRPr="004C328D">
              <w:rPr>
                <w:rFonts w:ascii="標楷體" w:eastAsia="標楷體" w:hAnsi="標楷體" w:hint="eastAsia"/>
                <w:color w:val="000000"/>
                <w:kern w:val="0"/>
              </w:rPr>
              <w:t>本會113.4.11舉行「如何落實國會調查／聽證權以有效監督行政機關，並防範機密外洩危害國安」公聽會。</w:t>
            </w:r>
          </w:p>
          <w:p w14:paraId="72A6F921"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3.第1-4案</w:t>
            </w:r>
            <w:r w:rsidRPr="004C328D">
              <w:rPr>
                <w:rFonts w:ascii="標楷體" w:eastAsia="標楷體" w:hAnsi="標楷體"/>
                <w:color w:val="000000"/>
                <w:kern w:val="0"/>
              </w:rPr>
              <w:br/>
            </w:r>
            <w:r w:rsidRPr="004C328D">
              <w:rPr>
                <w:rFonts w:ascii="標楷體" w:eastAsia="標楷體" w:hAnsi="標楷體" w:hint="eastAsia"/>
                <w:color w:val="000000"/>
                <w:kern w:val="0"/>
              </w:rPr>
              <w:t>本會113.4.22</w:t>
            </w:r>
            <w:r w:rsidRPr="004C328D">
              <w:rPr>
                <w:rFonts w:ascii="標楷體" w:eastAsia="標楷體" w:hAnsi="標楷體"/>
                <w:color w:val="000000"/>
                <w:kern w:val="0"/>
              </w:rPr>
              <w:br/>
            </w:r>
            <w:r w:rsidRPr="004C328D">
              <w:rPr>
                <w:rFonts w:ascii="標楷體" w:eastAsia="標楷體" w:hAnsi="標楷體" w:hint="eastAsia"/>
                <w:color w:val="000000"/>
                <w:kern w:val="0"/>
              </w:rPr>
              <w:t>(11-1-15)(民進黨黨團提案說明完畢)。</w:t>
            </w:r>
          </w:p>
          <w:p w14:paraId="0AB06A0B"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4.第1-4案</w:t>
            </w:r>
            <w:r w:rsidRPr="004C328D">
              <w:rPr>
                <w:rFonts w:ascii="標楷體" w:eastAsia="標楷體" w:hAnsi="標楷體"/>
                <w:color w:val="000000"/>
                <w:kern w:val="0"/>
              </w:rPr>
              <w:br/>
            </w:r>
            <w:r w:rsidRPr="004C328D">
              <w:rPr>
                <w:rFonts w:ascii="標楷體" w:eastAsia="標楷體" w:hAnsi="標楷體" w:hint="eastAsia"/>
                <w:color w:val="000000"/>
                <w:kern w:val="0"/>
              </w:rPr>
              <w:t>本會1</w:t>
            </w:r>
            <w:r w:rsidRPr="004C328D">
              <w:rPr>
                <w:rFonts w:ascii="標楷體" w:eastAsia="標楷體" w:hAnsi="標楷體"/>
                <w:color w:val="000000"/>
                <w:kern w:val="0"/>
              </w:rPr>
              <w:t>13</w:t>
            </w:r>
            <w:r w:rsidRPr="004C328D">
              <w:rPr>
                <w:rFonts w:ascii="標楷體" w:eastAsia="標楷體" w:hAnsi="標楷體" w:hint="eastAsia"/>
                <w:color w:val="000000"/>
                <w:kern w:val="0"/>
              </w:rPr>
              <w:t>.4.2</w:t>
            </w:r>
            <w:r w:rsidRPr="004C328D">
              <w:rPr>
                <w:rFonts w:ascii="標楷體" w:eastAsia="標楷體" w:hAnsi="標楷體"/>
                <w:color w:val="000000"/>
                <w:kern w:val="0"/>
              </w:rPr>
              <w:t>5</w:t>
            </w:r>
            <w:r w:rsidRPr="004C328D">
              <w:rPr>
                <w:rFonts w:ascii="標楷體" w:eastAsia="標楷體" w:hAnsi="標楷體" w:hint="eastAsia"/>
                <w:color w:val="000000"/>
                <w:kern w:val="0"/>
              </w:rPr>
              <w:t>(1</w:t>
            </w:r>
            <w:r w:rsidRPr="004C328D">
              <w:rPr>
                <w:rFonts w:ascii="標楷體" w:eastAsia="標楷體" w:hAnsi="標楷體"/>
                <w:color w:val="000000"/>
                <w:kern w:val="0"/>
              </w:rPr>
              <w:t>1</w:t>
            </w:r>
            <w:r w:rsidRPr="004C328D">
              <w:rPr>
                <w:rFonts w:ascii="標楷體" w:eastAsia="標楷體" w:hAnsi="標楷體" w:hint="eastAsia"/>
                <w:color w:val="000000"/>
                <w:kern w:val="0"/>
              </w:rPr>
              <w:t>-1-</w:t>
            </w:r>
            <w:r w:rsidRPr="004C328D">
              <w:rPr>
                <w:rFonts w:ascii="標楷體" w:eastAsia="標楷體" w:hAnsi="標楷體"/>
                <w:color w:val="000000"/>
                <w:kern w:val="0"/>
              </w:rPr>
              <w:t>1</w:t>
            </w:r>
            <w:r w:rsidRPr="004C328D">
              <w:rPr>
                <w:rFonts w:ascii="標楷體" w:eastAsia="標楷體" w:hAnsi="標楷體" w:hint="eastAsia"/>
                <w:color w:val="000000"/>
                <w:kern w:val="0"/>
              </w:rPr>
              <w:t>7)審查完竣，須交由黨團協商。</w:t>
            </w:r>
          </w:p>
        </w:tc>
      </w:tr>
      <w:tr w:rsidR="001949A3" w:rsidRPr="004C328D" w14:paraId="35EFCB7B" w14:textId="77777777" w:rsidTr="003C0D65">
        <w:tc>
          <w:tcPr>
            <w:tcW w:w="583" w:type="dxa"/>
          </w:tcPr>
          <w:p w14:paraId="478A5710"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hint="eastAsia"/>
                <w:color w:val="000000"/>
              </w:rPr>
              <w:t>2</w:t>
            </w:r>
          </w:p>
        </w:tc>
        <w:tc>
          <w:tcPr>
            <w:tcW w:w="2035" w:type="dxa"/>
          </w:tcPr>
          <w:p w14:paraId="213AD928"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2.</w:t>
            </w:r>
            <w:r w:rsidRPr="004C328D">
              <w:rPr>
                <w:rFonts w:ascii="標楷體" w:eastAsia="標楷體" w:hAnsi="標楷體"/>
                <w:color w:val="000000"/>
                <w:kern w:val="0"/>
              </w:rPr>
              <w:t>立法院組織法第三十三條條文修正草案</w:t>
            </w:r>
          </w:p>
        </w:tc>
        <w:tc>
          <w:tcPr>
            <w:tcW w:w="1918" w:type="dxa"/>
          </w:tcPr>
          <w:p w14:paraId="69A98CED" w14:textId="77777777" w:rsidR="001949A3" w:rsidRPr="004C328D" w:rsidRDefault="001949A3" w:rsidP="00B8553E">
            <w:pPr>
              <w:rPr>
                <w:rFonts w:ascii="標楷體" w:eastAsia="標楷體" w:hAnsi="標楷體"/>
                <w:color w:val="000000"/>
                <w:kern w:val="0"/>
              </w:rPr>
            </w:pPr>
            <w:r w:rsidRPr="004C328D">
              <w:rPr>
                <w:rFonts w:ascii="標楷體" w:eastAsia="標楷體" w:hAnsi="標楷體"/>
                <w:color w:val="000000"/>
                <w:kern w:val="0"/>
              </w:rPr>
              <w:t>委員高金素梅等17人 113.03.15</w:t>
            </w:r>
          </w:p>
          <w:p w14:paraId="28903F2F" w14:textId="77777777" w:rsidR="001949A3" w:rsidRPr="004C328D" w:rsidRDefault="001949A3" w:rsidP="00B8553E">
            <w:pPr>
              <w:rPr>
                <w:rFonts w:ascii="標楷體" w:eastAsia="標楷體" w:hAnsi="標楷體"/>
                <w:color w:val="000000"/>
                <w:kern w:val="0"/>
              </w:rPr>
            </w:pPr>
            <w:r w:rsidRPr="004C328D">
              <w:rPr>
                <w:rFonts w:ascii="標楷體" w:eastAsia="標楷體" w:hAnsi="標楷體"/>
                <w:color w:val="000000"/>
                <w:kern w:val="0"/>
              </w:rPr>
              <w:t>（11-1-5）</w:t>
            </w:r>
          </w:p>
        </w:tc>
        <w:tc>
          <w:tcPr>
            <w:tcW w:w="1985" w:type="dxa"/>
            <w:vMerge/>
          </w:tcPr>
          <w:p w14:paraId="40D4B4CF" w14:textId="77777777" w:rsidR="001949A3" w:rsidRPr="004C328D" w:rsidRDefault="001949A3" w:rsidP="00B8553E">
            <w:pPr>
              <w:spacing w:line="300" w:lineRule="exact"/>
              <w:rPr>
                <w:rFonts w:ascii="標楷體" w:eastAsia="標楷體" w:hAnsi="標楷體"/>
                <w:color w:val="000000"/>
                <w:kern w:val="0"/>
              </w:rPr>
            </w:pPr>
          </w:p>
        </w:tc>
        <w:tc>
          <w:tcPr>
            <w:tcW w:w="1984" w:type="dxa"/>
            <w:vMerge/>
          </w:tcPr>
          <w:p w14:paraId="3B292EA9"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949A3" w:rsidRPr="004C328D" w14:paraId="18A084FC" w14:textId="77777777" w:rsidTr="003C0D65">
        <w:tc>
          <w:tcPr>
            <w:tcW w:w="583" w:type="dxa"/>
          </w:tcPr>
          <w:p w14:paraId="4B5E0F77"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hint="eastAsia"/>
                <w:color w:val="000000"/>
              </w:rPr>
              <w:t>3</w:t>
            </w:r>
          </w:p>
        </w:tc>
        <w:tc>
          <w:tcPr>
            <w:tcW w:w="2035" w:type="dxa"/>
          </w:tcPr>
          <w:p w14:paraId="728423A4"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3</w:t>
            </w:r>
            <w:r w:rsidRPr="004C328D">
              <w:rPr>
                <w:rFonts w:ascii="標楷體" w:eastAsia="標楷體" w:hAnsi="標楷體"/>
                <w:color w:val="000000"/>
                <w:kern w:val="0"/>
              </w:rPr>
              <w:t>.立法院組織法第三條、第五條及第三十二條條文修正草案</w:t>
            </w:r>
          </w:p>
        </w:tc>
        <w:tc>
          <w:tcPr>
            <w:tcW w:w="1918" w:type="dxa"/>
          </w:tcPr>
          <w:p w14:paraId="52583B7F"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color w:val="000000"/>
                <w:kern w:val="0"/>
              </w:rPr>
              <w:t>委員賴瑞隆等16人 113.04.09</w:t>
            </w:r>
          </w:p>
          <w:p w14:paraId="1DEF46CA"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color w:val="000000"/>
                <w:kern w:val="0"/>
              </w:rPr>
              <w:t>（11-1-8）</w:t>
            </w:r>
          </w:p>
        </w:tc>
        <w:tc>
          <w:tcPr>
            <w:tcW w:w="1985" w:type="dxa"/>
            <w:vMerge/>
          </w:tcPr>
          <w:p w14:paraId="7F7B6A14" w14:textId="77777777" w:rsidR="001949A3" w:rsidRPr="004C328D" w:rsidRDefault="001949A3" w:rsidP="00B8553E">
            <w:pPr>
              <w:spacing w:line="300" w:lineRule="exact"/>
              <w:rPr>
                <w:rFonts w:ascii="標楷體" w:eastAsia="標楷體" w:hAnsi="標楷體"/>
                <w:color w:val="000000"/>
                <w:kern w:val="0"/>
              </w:rPr>
            </w:pPr>
          </w:p>
        </w:tc>
        <w:tc>
          <w:tcPr>
            <w:tcW w:w="1984" w:type="dxa"/>
            <w:vMerge/>
          </w:tcPr>
          <w:p w14:paraId="3CA17209"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949A3" w:rsidRPr="004C328D" w14:paraId="50CC7856" w14:textId="77777777" w:rsidTr="003C0D65">
        <w:tc>
          <w:tcPr>
            <w:tcW w:w="583" w:type="dxa"/>
          </w:tcPr>
          <w:p w14:paraId="611A767C"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hint="eastAsia"/>
                <w:color w:val="000000"/>
              </w:rPr>
              <w:t>4</w:t>
            </w:r>
          </w:p>
        </w:tc>
        <w:tc>
          <w:tcPr>
            <w:tcW w:w="2035" w:type="dxa"/>
          </w:tcPr>
          <w:p w14:paraId="4F406310"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4</w:t>
            </w:r>
            <w:r w:rsidRPr="004C328D">
              <w:rPr>
                <w:rFonts w:ascii="標楷體" w:eastAsia="標楷體" w:hAnsi="標楷體"/>
                <w:color w:val="000000"/>
                <w:kern w:val="0"/>
              </w:rPr>
              <w:t>.立法院組織法第三十二條條文修正草案</w:t>
            </w:r>
          </w:p>
        </w:tc>
        <w:tc>
          <w:tcPr>
            <w:tcW w:w="1918" w:type="dxa"/>
          </w:tcPr>
          <w:p w14:paraId="74254BDA" w14:textId="77777777" w:rsidR="001949A3" w:rsidRPr="004C328D" w:rsidRDefault="001949A3" w:rsidP="00B8553E">
            <w:pPr>
              <w:rPr>
                <w:rFonts w:ascii="標楷體" w:eastAsia="標楷體" w:hAnsi="標楷體"/>
                <w:color w:val="000000"/>
                <w:kern w:val="0"/>
              </w:rPr>
            </w:pPr>
            <w:r w:rsidRPr="004C328D">
              <w:rPr>
                <w:rFonts w:ascii="標楷體" w:eastAsia="標楷體" w:hAnsi="標楷體"/>
                <w:color w:val="000000"/>
                <w:kern w:val="0"/>
              </w:rPr>
              <w:t>委員高金素梅等</w:t>
            </w:r>
          </w:p>
          <w:p w14:paraId="55DBF1BD"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color w:val="000000"/>
                <w:kern w:val="0"/>
              </w:rPr>
              <w:t>2</w:t>
            </w:r>
            <w:r w:rsidRPr="004C328D">
              <w:rPr>
                <w:rFonts w:ascii="標楷體" w:eastAsia="標楷體" w:hAnsi="標楷體" w:hint="eastAsia"/>
                <w:color w:val="000000"/>
                <w:kern w:val="0"/>
              </w:rPr>
              <w:t>3</w:t>
            </w:r>
            <w:r w:rsidRPr="004C328D">
              <w:rPr>
                <w:rFonts w:ascii="標楷體" w:eastAsia="標楷體" w:hAnsi="標楷體"/>
                <w:color w:val="000000"/>
                <w:kern w:val="0"/>
              </w:rPr>
              <w:t>人 113.03.29</w:t>
            </w:r>
          </w:p>
          <w:p w14:paraId="71D5D020"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color w:val="000000"/>
                <w:kern w:val="0"/>
              </w:rPr>
              <w:t>（11-1-7）</w:t>
            </w:r>
          </w:p>
        </w:tc>
        <w:tc>
          <w:tcPr>
            <w:tcW w:w="1985" w:type="dxa"/>
            <w:vMerge/>
          </w:tcPr>
          <w:p w14:paraId="329E4E1E" w14:textId="77777777" w:rsidR="001949A3" w:rsidRPr="004C328D" w:rsidRDefault="001949A3" w:rsidP="00B8553E">
            <w:pPr>
              <w:spacing w:line="300" w:lineRule="exact"/>
              <w:rPr>
                <w:rFonts w:ascii="標楷體" w:eastAsia="標楷體" w:hAnsi="標楷體"/>
                <w:color w:val="000000"/>
                <w:kern w:val="0"/>
              </w:rPr>
            </w:pPr>
          </w:p>
        </w:tc>
        <w:tc>
          <w:tcPr>
            <w:tcW w:w="1984" w:type="dxa"/>
            <w:vMerge/>
          </w:tcPr>
          <w:p w14:paraId="7E279D5A"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bookmarkEnd w:id="194"/>
    </w:tbl>
    <w:p w14:paraId="4F3151C9" w14:textId="77777777" w:rsidR="001949A3" w:rsidRPr="004C328D" w:rsidRDefault="001949A3" w:rsidP="00B8553E"/>
    <w:p w14:paraId="321B5DFE" w14:textId="77777777" w:rsidR="001949A3" w:rsidRPr="004C328D" w:rsidRDefault="001949A3" w:rsidP="00B8553E"/>
    <w:p w14:paraId="5EF1A82C" w14:textId="77777777" w:rsidR="001949A3" w:rsidRPr="004C328D" w:rsidRDefault="001949A3"/>
    <w:p w14:paraId="77CD8416" w14:textId="77777777" w:rsidR="001949A3" w:rsidRPr="004C328D" w:rsidRDefault="001949A3" w:rsidP="00B8553E">
      <w:pPr>
        <w:pStyle w:val="30"/>
        <w:kinsoku w:val="0"/>
        <w:overflowPunct w:val="0"/>
        <w:spacing w:beforeLines="100" w:before="240" w:afterLines="100" w:after="240" w:line="260" w:lineRule="exact"/>
        <w:ind w:left="912" w:firstLineChars="250" w:firstLine="701"/>
        <w:rPr>
          <w:rFonts w:ascii="標楷體" w:hAnsi="標楷體"/>
          <w:b/>
          <w:color w:val="000000" w:themeColor="text1"/>
          <w:shd w:val="clear" w:color="auto" w:fill="FFFFFF" w:themeFill="background1"/>
        </w:rPr>
      </w:pPr>
      <w:bookmarkStart w:id="195" w:name="_Toc174975029"/>
      <w:r w:rsidRPr="004C328D">
        <w:rPr>
          <w:rFonts w:ascii="標楷體" w:hAnsi="標楷體"/>
          <w:b/>
          <w:color w:val="000000" w:themeColor="text1"/>
          <w:shd w:val="clear" w:color="auto" w:fill="FFFFFF" w:themeFill="background1"/>
        </w:rPr>
        <w:lastRenderedPageBreak/>
        <w:t>二</w:t>
      </w:r>
      <w:r w:rsidRPr="004C328D">
        <w:rPr>
          <w:rFonts w:ascii="標楷體" w:hAnsi="標楷體" w:hint="eastAsia"/>
          <w:b/>
          <w:color w:val="000000" w:themeColor="text1"/>
          <w:shd w:val="clear" w:color="auto" w:fill="FFFFFF" w:themeFill="background1"/>
        </w:rPr>
        <w:t>、</w:t>
      </w:r>
      <w:r w:rsidRPr="004C328D">
        <w:rPr>
          <w:rFonts w:ascii="標楷體" w:hAnsi="標楷體"/>
          <w:b/>
          <w:color w:val="000000" w:themeColor="text1"/>
          <w:shd w:val="clear" w:color="auto" w:fill="FFFFFF" w:themeFill="background1"/>
        </w:rPr>
        <w:t>作用法</w:t>
      </w:r>
      <w:r w:rsidRPr="004C328D">
        <w:rPr>
          <w:rFonts w:ascii="標楷體" w:hAnsi="標楷體" w:hint="eastAsia"/>
          <w:b/>
          <w:color w:val="000000" w:themeColor="text1"/>
          <w:shd w:val="clear" w:color="auto" w:fill="FFFFFF" w:themeFill="background1"/>
        </w:rPr>
        <w:t>12</w:t>
      </w:r>
      <w:r w:rsidRPr="004C328D">
        <w:rPr>
          <w:rFonts w:ascii="標楷體" w:hAnsi="標楷體"/>
          <w:b/>
          <w:color w:val="000000" w:themeColor="text1"/>
          <w:shd w:val="clear" w:color="auto" w:fill="FFFFFF" w:themeFill="background1"/>
        </w:rPr>
        <w:t>案</w:t>
      </w:r>
      <w:bookmarkEnd w:id="195"/>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3"/>
        <w:gridCol w:w="2035"/>
        <w:gridCol w:w="1918"/>
        <w:gridCol w:w="1985"/>
        <w:gridCol w:w="1984"/>
      </w:tblGrid>
      <w:tr w:rsidR="001949A3" w:rsidRPr="004C328D" w14:paraId="26DE7C08" w14:textId="77777777" w:rsidTr="003C0D65">
        <w:tc>
          <w:tcPr>
            <w:tcW w:w="583" w:type="dxa"/>
          </w:tcPr>
          <w:p w14:paraId="2251339C" w14:textId="34BE6E0B" w:rsidR="001949A3" w:rsidRPr="004C328D" w:rsidRDefault="001949A3" w:rsidP="003C0D65">
            <w:pPr>
              <w:tabs>
                <w:tab w:val="center" w:pos="246"/>
              </w:tabs>
              <w:kinsoku w:val="0"/>
              <w:topLinePunct/>
              <w:adjustRightInd w:val="0"/>
              <w:snapToGrid w:val="0"/>
              <w:spacing w:line="300" w:lineRule="exact"/>
              <w:rPr>
                <w:rFonts w:ascii="標楷體" w:eastAsia="標楷體" w:hAnsi="標楷體"/>
                <w:b/>
                <w:color w:val="000000"/>
              </w:rPr>
            </w:pPr>
            <w:bookmarkStart w:id="196" w:name="_Hlk174522747"/>
            <w:r w:rsidRPr="004C328D">
              <w:rPr>
                <w:rFonts w:ascii="標楷體" w:eastAsia="標楷體" w:hAnsi="標楷體"/>
                <w:b/>
                <w:color w:val="000000"/>
              </w:rPr>
              <w:t>序號</w:t>
            </w:r>
          </w:p>
        </w:tc>
        <w:tc>
          <w:tcPr>
            <w:tcW w:w="2035" w:type="dxa"/>
          </w:tcPr>
          <w:p w14:paraId="2035A5A4"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議案名稱</w:t>
            </w:r>
          </w:p>
        </w:tc>
        <w:tc>
          <w:tcPr>
            <w:tcW w:w="1918" w:type="dxa"/>
          </w:tcPr>
          <w:p w14:paraId="4520405F"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提案委員或機關</w:t>
            </w:r>
          </w:p>
          <w:p w14:paraId="01525468"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院會交付日期</w:t>
            </w:r>
          </w:p>
          <w:p w14:paraId="4E7CCFBB"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（會次）</w:t>
            </w:r>
          </w:p>
        </w:tc>
        <w:tc>
          <w:tcPr>
            <w:tcW w:w="1985" w:type="dxa"/>
          </w:tcPr>
          <w:p w14:paraId="253A0A62"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審查委員會</w:t>
            </w:r>
          </w:p>
          <w:p w14:paraId="3EAD218D"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院會說明人</w:t>
            </w:r>
          </w:p>
        </w:tc>
        <w:tc>
          <w:tcPr>
            <w:tcW w:w="1984" w:type="dxa"/>
          </w:tcPr>
          <w:p w14:paraId="12ECF0CC"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審查情形</w:t>
            </w:r>
          </w:p>
        </w:tc>
      </w:tr>
      <w:tr w:rsidR="001949A3" w:rsidRPr="004C328D" w14:paraId="3BF3CE6A" w14:textId="77777777" w:rsidTr="003C0D65">
        <w:tc>
          <w:tcPr>
            <w:tcW w:w="583" w:type="dxa"/>
          </w:tcPr>
          <w:p w14:paraId="4049020B"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1</w:t>
            </w:r>
          </w:p>
        </w:tc>
        <w:tc>
          <w:tcPr>
            <w:tcW w:w="2035" w:type="dxa"/>
          </w:tcPr>
          <w:p w14:paraId="4BE0303E"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1.警察人員人事條例修正第三十五條條文及增訂附表三草案</w:t>
            </w:r>
          </w:p>
        </w:tc>
        <w:tc>
          <w:tcPr>
            <w:tcW w:w="1918" w:type="dxa"/>
          </w:tcPr>
          <w:p w14:paraId="72A7A8F7"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委員蘇清泉等27人</w:t>
            </w:r>
          </w:p>
          <w:p w14:paraId="250A01E5"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113.04.19</w:t>
            </w:r>
          </w:p>
          <w:p w14:paraId="0BF772E7"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（11-1-10）</w:t>
            </w:r>
          </w:p>
          <w:p w14:paraId="2EFFD10D"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（11-1-11提出復議，11-1-13撤回復議）</w:t>
            </w:r>
          </w:p>
        </w:tc>
        <w:tc>
          <w:tcPr>
            <w:tcW w:w="1985" w:type="dxa"/>
            <w:vMerge w:val="restart"/>
          </w:tcPr>
          <w:p w14:paraId="27039DFD"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color w:val="000000"/>
                <w:kern w:val="0"/>
              </w:rPr>
              <w:t>司法及法制</w:t>
            </w:r>
            <w:r w:rsidRPr="004C328D">
              <w:rPr>
                <w:rFonts w:ascii="標楷體" w:eastAsia="標楷體" w:hAnsi="標楷體" w:hint="eastAsia"/>
                <w:color w:val="000000"/>
                <w:kern w:val="0"/>
              </w:rPr>
              <w:t>、</w:t>
            </w:r>
          </w:p>
          <w:p w14:paraId="50D0CA93"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內政</w:t>
            </w:r>
          </w:p>
          <w:p w14:paraId="74F8572B"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吳召集委員宗憲</w:t>
            </w:r>
          </w:p>
        </w:tc>
        <w:tc>
          <w:tcPr>
            <w:tcW w:w="1984" w:type="dxa"/>
            <w:vMerge w:val="restart"/>
          </w:tcPr>
          <w:p w14:paraId="763510CB"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1.聯席會1</w:t>
            </w:r>
            <w:r w:rsidRPr="004C328D">
              <w:rPr>
                <w:rFonts w:ascii="標楷體" w:eastAsia="標楷體" w:hAnsi="標楷體"/>
                <w:color w:val="000000"/>
                <w:kern w:val="0"/>
              </w:rPr>
              <w:t>13</w:t>
            </w:r>
            <w:r w:rsidRPr="004C328D">
              <w:rPr>
                <w:rFonts w:ascii="標楷體" w:eastAsia="標楷體" w:hAnsi="標楷體" w:hint="eastAsia"/>
                <w:color w:val="000000"/>
                <w:kern w:val="0"/>
              </w:rPr>
              <w:t>.</w:t>
            </w:r>
            <w:r w:rsidRPr="004C328D">
              <w:rPr>
                <w:rFonts w:ascii="標楷體" w:eastAsia="標楷體" w:hAnsi="標楷體"/>
                <w:color w:val="000000"/>
                <w:kern w:val="0"/>
              </w:rPr>
              <w:t>6</w:t>
            </w:r>
            <w:r w:rsidRPr="004C328D">
              <w:rPr>
                <w:rFonts w:ascii="標楷體" w:eastAsia="標楷體" w:hAnsi="標楷體" w:hint="eastAsia"/>
                <w:color w:val="000000"/>
                <w:kern w:val="0"/>
              </w:rPr>
              <w:t>.1</w:t>
            </w:r>
            <w:r w:rsidRPr="004C328D">
              <w:rPr>
                <w:rFonts w:ascii="標楷體" w:eastAsia="標楷體" w:hAnsi="標楷體"/>
                <w:color w:val="000000"/>
                <w:kern w:val="0"/>
              </w:rPr>
              <w:t>3</w:t>
            </w:r>
            <w:r w:rsidRPr="004C328D">
              <w:rPr>
                <w:rFonts w:ascii="標楷體" w:eastAsia="標楷體" w:hAnsi="標楷體" w:hint="eastAsia"/>
                <w:color w:val="000000"/>
                <w:kern w:val="0"/>
              </w:rPr>
              <w:t>(1</w:t>
            </w:r>
            <w:r w:rsidRPr="004C328D">
              <w:rPr>
                <w:rFonts w:ascii="標楷體" w:eastAsia="標楷體" w:hAnsi="標楷體"/>
                <w:color w:val="000000"/>
                <w:kern w:val="0"/>
              </w:rPr>
              <w:t>1</w:t>
            </w:r>
            <w:r w:rsidRPr="004C328D">
              <w:rPr>
                <w:rFonts w:ascii="標楷體" w:eastAsia="標楷體" w:hAnsi="標楷體" w:hint="eastAsia"/>
                <w:color w:val="000000"/>
                <w:kern w:val="0"/>
              </w:rPr>
              <w:t>-1-</w:t>
            </w:r>
            <w:r w:rsidRPr="004C328D">
              <w:rPr>
                <w:rFonts w:ascii="標楷體" w:eastAsia="標楷體" w:hAnsi="標楷體"/>
                <w:color w:val="000000"/>
                <w:kern w:val="0"/>
              </w:rPr>
              <w:t>1</w:t>
            </w:r>
            <w:r w:rsidRPr="004C328D">
              <w:rPr>
                <w:rFonts w:ascii="標楷體" w:eastAsia="標楷體" w:hAnsi="標楷體" w:hint="eastAsia"/>
                <w:color w:val="000000"/>
                <w:kern w:val="0"/>
              </w:rPr>
              <w:t>)審查完竣，須交由黨團協商。</w:t>
            </w:r>
          </w:p>
          <w:p w14:paraId="6CD22578"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2.113.7.11黨團協商。</w:t>
            </w:r>
          </w:p>
          <w:p w14:paraId="54F451D2"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3.113.7.16黨團協商。</w:t>
            </w:r>
          </w:p>
        </w:tc>
      </w:tr>
      <w:tr w:rsidR="001949A3" w:rsidRPr="004C328D" w14:paraId="03A6C2B8" w14:textId="77777777" w:rsidTr="003C0D65">
        <w:tc>
          <w:tcPr>
            <w:tcW w:w="583" w:type="dxa"/>
          </w:tcPr>
          <w:p w14:paraId="13428C48"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hint="eastAsia"/>
                <w:color w:val="000000"/>
              </w:rPr>
              <w:t>2</w:t>
            </w:r>
          </w:p>
        </w:tc>
        <w:tc>
          <w:tcPr>
            <w:tcW w:w="2035" w:type="dxa"/>
          </w:tcPr>
          <w:p w14:paraId="7B0C5C7A"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2.警察人員人事條例第三十五條條文修正草案</w:t>
            </w:r>
          </w:p>
        </w:tc>
        <w:tc>
          <w:tcPr>
            <w:tcW w:w="1918" w:type="dxa"/>
          </w:tcPr>
          <w:p w14:paraId="2444A89C"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委員萬美玲等19人</w:t>
            </w:r>
          </w:p>
          <w:p w14:paraId="79053EE9"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113.04.26</w:t>
            </w:r>
          </w:p>
          <w:p w14:paraId="594B7378"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（11-1-11）</w:t>
            </w:r>
          </w:p>
        </w:tc>
        <w:tc>
          <w:tcPr>
            <w:tcW w:w="1985" w:type="dxa"/>
            <w:vMerge/>
          </w:tcPr>
          <w:p w14:paraId="3E99A221"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26ED962B"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37483DFB" w14:textId="77777777" w:rsidTr="003C0D65">
        <w:tc>
          <w:tcPr>
            <w:tcW w:w="583" w:type="dxa"/>
          </w:tcPr>
          <w:p w14:paraId="2F88D12E"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3</w:t>
            </w:r>
          </w:p>
        </w:tc>
        <w:tc>
          <w:tcPr>
            <w:tcW w:w="2035" w:type="dxa"/>
          </w:tcPr>
          <w:p w14:paraId="2ECD9E5D"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3.警察人員人事條例第三十五條條文修正草案</w:t>
            </w:r>
          </w:p>
        </w:tc>
        <w:tc>
          <w:tcPr>
            <w:tcW w:w="1918" w:type="dxa"/>
          </w:tcPr>
          <w:p w14:paraId="214128A8"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委員謝龍介等19人</w:t>
            </w:r>
          </w:p>
          <w:p w14:paraId="5BC18AD3"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113.05.03</w:t>
            </w:r>
          </w:p>
          <w:p w14:paraId="2AF799AB"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（11-1-12）</w:t>
            </w:r>
          </w:p>
        </w:tc>
        <w:tc>
          <w:tcPr>
            <w:tcW w:w="1985" w:type="dxa"/>
            <w:vMerge/>
          </w:tcPr>
          <w:p w14:paraId="77CF06DD"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5C475301"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72307EDE" w14:textId="77777777" w:rsidTr="003C0D65">
        <w:tc>
          <w:tcPr>
            <w:tcW w:w="583" w:type="dxa"/>
          </w:tcPr>
          <w:p w14:paraId="697EA03F"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4</w:t>
            </w:r>
          </w:p>
        </w:tc>
        <w:tc>
          <w:tcPr>
            <w:tcW w:w="2035" w:type="dxa"/>
          </w:tcPr>
          <w:p w14:paraId="39D67777"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4.警察人員人事條例第三十五條條文修正草案</w:t>
            </w:r>
          </w:p>
        </w:tc>
        <w:tc>
          <w:tcPr>
            <w:tcW w:w="1918" w:type="dxa"/>
          </w:tcPr>
          <w:p w14:paraId="73B1DD41"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委員王鴻薇等29人</w:t>
            </w:r>
          </w:p>
          <w:p w14:paraId="0981FC54"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113.05.10</w:t>
            </w:r>
          </w:p>
          <w:p w14:paraId="5AB9E3C7"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（11-1-13）</w:t>
            </w:r>
          </w:p>
        </w:tc>
        <w:tc>
          <w:tcPr>
            <w:tcW w:w="1985" w:type="dxa"/>
            <w:vMerge/>
          </w:tcPr>
          <w:p w14:paraId="28642B27"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25D83330"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02CCCD78" w14:textId="77777777" w:rsidTr="003C0D65">
        <w:tc>
          <w:tcPr>
            <w:tcW w:w="583" w:type="dxa"/>
          </w:tcPr>
          <w:p w14:paraId="498000F6"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5</w:t>
            </w:r>
          </w:p>
        </w:tc>
        <w:tc>
          <w:tcPr>
            <w:tcW w:w="2035" w:type="dxa"/>
          </w:tcPr>
          <w:p w14:paraId="4EB1B003"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5.警察人員人事條例第三十五條條文修正草案</w:t>
            </w:r>
          </w:p>
        </w:tc>
        <w:tc>
          <w:tcPr>
            <w:tcW w:w="1918" w:type="dxa"/>
          </w:tcPr>
          <w:p w14:paraId="11BA4A58"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委員丁學忠等17人</w:t>
            </w:r>
          </w:p>
          <w:p w14:paraId="32C2D0FC"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113.05.17</w:t>
            </w:r>
          </w:p>
          <w:p w14:paraId="76D8242B"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（11-1-14）</w:t>
            </w:r>
          </w:p>
        </w:tc>
        <w:tc>
          <w:tcPr>
            <w:tcW w:w="1985" w:type="dxa"/>
            <w:vMerge/>
          </w:tcPr>
          <w:p w14:paraId="5CF0708B"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0F1A6622"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4297A943" w14:textId="77777777" w:rsidTr="003C0D65">
        <w:tc>
          <w:tcPr>
            <w:tcW w:w="583" w:type="dxa"/>
          </w:tcPr>
          <w:p w14:paraId="05F32108"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6</w:t>
            </w:r>
          </w:p>
        </w:tc>
        <w:tc>
          <w:tcPr>
            <w:tcW w:w="2035" w:type="dxa"/>
          </w:tcPr>
          <w:p w14:paraId="5B46D85E"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6.警察人員人事條例第三十五條條文修正草案</w:t>
            </w:r>
          </w:p>
        </w:tc>
        <w:tc>
          <w:tcPr>
            <w:tcW w:w="1918" w:type="dxa"/>
          </w:tcPr>
          <w:p w14:paraId="47E78247"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委員顏寬恒等20人</w:t>
            </w:r>
          </w:p>
          <w:p w14:paraId="177DBD2E"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113.05.31</w:t>
            </w:r>
          </w:p>
          <w:p w14:paraId="4DCF49F4"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（11-1-16）</w:t>
            </w:r>
          </w:p>
        </w:tc>
        <w:tc>
          <w:tcPr>
            <w:tcW w:w="1985" w:type="dxa"/>
            <w:vMerge/>
          </w:tcPr>
          <w:p w14:paraId="2454F0FB"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69AD90C4"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743725A3" w14:textId="77777777" w:rsidTr="003C0D65">
        <w:tc>
          <w:tcPr>
            <w:tcW w:w="583" w:type="dxa"/>
          </w:tcPr>
          <w:p w14:paraId="4F45450F"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7</w:t>
            </w:r>
          </w:p>
        </w:tc>
        <w:tc>
          <w:tcPr>
            <w:tcW w:w="2035" w:type="dxa"/>
          </w:tcPr>
          <w:p w14:paraId="2F77227F"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7.警察人員人事條例部分條文修正草案</w:t>
            </w:r>
          </w:p>
        </w:tc>
        <w:tc>
          <w:tcPr>
            <w:tcW w:w="1918" w:type="dxa"/>
          </w:tcPr>
          <w:p w14:paraId="08733802"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委員鄭天財</w:t>
            </w:r>
          </w:p>
          <w:p w14:paraId="47385E59"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Sra Kacaw等</w:t>
            </w:r>
          </w:p>
          <w:p w14:paraId="588849F5"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18人</w:t>
            </w:r>
          </w:p>
          <w:p w14:paraId="7F8A1CBC"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113.05.31</w:t>
            </w:r>
          </w:p>
          <w:p w14:paraId="707D453D"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（11-1-16）</w:t>
            </w:r>
          </w:p>
        </w:tc>
        <w:tc>
          <w:tcPr>
            <w:tcW w:w="1985" w:type="dxa"/>
            <w:vMerge/>
          </w:tcPr>
          <w:p w14:paraId="10D63990"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056AFB4B"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26DDBCD2" w14:textId="77777777" w:rsidTr="003C0D65">
        <w:tc>
          <w:tcPr>
            <w:tcW w:w="583" w:type="dxa"/>
          </w:tcPr>
          <w:p w14:paraId="02ABE3AB"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8</w:t>
            </w:r>
          </w:p>
        </w:tc>
        <w:tc>
          <w:tcPr>
            <w:tcW w:w="2035" w:type="dxa"/>
          </w:tcPr>
          <w:p w14:paraId="1749B791"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8.警察人員人事條例第三十五條條文修正草案</w:t>
            </w:r>
          </w:p>
        </w:tc>
        <w:tc>
          <w:tcPr>
            <w:tcW w:w="1918" w:type="dxa"/>
          </w:tcPr>
          <w:p w14:paraId="0214021C"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委員林思銘等23人</w:t>
            </w:r>
          </w:p>
          <w:p w14:paraId="54A19AC7"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113.05.31</w:t>
            </w:r>
          </w:p>
          <w:p w14:paraId="56BB9D62"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（11-1-16）</w:t>
            </w:r>
          </w:p>
        </w:tc>
        <w:tc>
          <w:tcPr>
            <w:tcW w:w="1985" w:type="dxa"/>
            <w:vMerge/>
          </w:tcPr>
          <w:p w14:paraId="7691A851"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4CF324F6"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47958285" w14:textId="77777777" w:rsidTr="003C0D65">
        <w:tc>
          <w:tcPr>
            <w:tcW w:w="583" w:type="dxa"/>
          </w:tcPr>
          <w:p w14:paraId="23A19AC2"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9</w:t>
            </w:r>
          </w:p>
        </w:tc>
        <w:tc>
          <w:tcPr>
            <w:tcW w:w="2035" w:type="dxa"/>
          </w:tcPr>
          <w:p w14:paraId="09BACF7C"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9.警察人員人事條例第三十五條及第三十六條條文修正草案</w:t>
            </w:r>
          </w:p>
        </w:tc>
        <w:tc>
          <w:tcPr>
            <w:tcW w:w="1918" w:type="dxa"/>
          </w:tcPr>
          <w:p w14:paraId="5EB674B4"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委員伍麗華Saidhai． Tahovecahe等16人 113.05.31</w:t>
            </w:r>
          </w:p>
          <w:p w14:paraId="18A8011F"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lastRenderedPageBreak/>
              <w:t>（11-1-16）</w:t>
            </w:r>
          </w:p>
        </w:tc>
        <w:tc>
          <w:tcPr>
            <w:tcW w:w="1985" w:type="dxa"/>
            <w:vMerge/>
          </w:tcPr>
          <w:p w14:paraId="003FD30A"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2B8FD2C4"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0CF4490A" w14:textId="77777777" w:rsidTr="003C0D65">
        <w:tc>
          <w:tcPr>
            <w:tcW w:w="583" w:type="dxa"/>
          </w:tcPr>
          <w:p w14:paraId="4DBCFDF5"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10</w:t>
            </w:r>
          </w:p>
        </w:tc>
        <w:tc>
          <w:tcPr>
            <w:tcW w:w="2035" w:type="dxa"/>
          </w:tcPr>
          <w:p w14:paraId="66679171"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10.警察人員人事條例第三十五條條文修正草案</w:t>
            </w:r>
          </w:p>
        </w:tc>
        <w:tc>
          <w:tcPr>
            <w:tcW w:w="1918" w:type="dxa"/>
          </w:tcPr>
          <w:p w14:paraId="2E439C68"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委員王鴻薇等18人</w:t>
            </w:r>
          </w:p>
          <w:p w14:paraId="72D3FB06"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113.05.31</w:t>
            </w:r>
          </w:p>
          <w:p w14:paraId="49520CB1"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（11-1-16）</w:t>
            </w:r>
          </w:p>
        </w:tc>
        <w:tc>
          <w:tcPr>
            <w:tcW w:w="1985" w:type="dxa"/>
            <w:vMerge/>
          </w:tcPr>
          <w:p w14:paraId="6BBDB159"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6749955F"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6D7FB5B5" w14:textId="77777777" w:rsidTr="003C0D65">
        <w:tc>
          <w:tcPr>
            <w:tcW w:w="583" w:type="dxa"/>
          </w:tcPr>
          <w:p w14:paraId="12A2AAD9"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11</w:t>
            </w:r>
          </w:p>
        </w:tc>
        <w:tc>
          <w:tcPr>
            <w:tcW w:w="2035" w:type="dxa"/>
          </w:tcPr>
          <w:p w14:paraId="058112BD"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11.警察人員人事條例第三十五條條文修正草案</w:t>
            </w:r>
          </w:p>
        </w:tc>
        <w:tc>
          <w:tcPr>
            <w:tcW w:w="1918" w:type="dxa"/>
          </w:tcPr>
          <w:p w14:paraId="43B89036"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委員游顥等</w:t>
            </w:r>
          </w:p>
          <w:p w14:paraId="1A814043"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38人</w:t>
            </w:r>
          </w:p>
          <w:p w14:paraId="6B8AF93E"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113.06.07</w:t>
            </w:r>
          </w:p>
          <w:p w14:paraId="4D88B47C"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（11-1-17）</w:t>
            </w:r>
          </w:p>
        </w:tc>
        <w:tc>
          <w:tcPr>
            <w:tcW w:w="1985" w:type="dxa"/>
            <w:vMerge/>
          </w:tcPr>
          <w:p w14:paraId="1080E7B8"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3C463C2F"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r w:rsidR="001949A3" w:rsidRPr="004C328D" w14:paraId="6D5B6AF5" w14:textId="77777777" w:rsidTr="003C0D65">
        <w:tc>
          <w:tcPr>
            <w:tcW w:w="583" w:type="dxa"/>
          </w:tcPr>
          <w:p w14:paraId="576ACA67"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color w:val="000000"/>
              </w:rPr>
              <w:t>12</w:t>
            </w:r>
          </w:p>
        </w:tc>
        <w:tc>
          <w:tcPr>
            <w:tcW w:w="2035" w:type="dxa"/>
          </w:tcPr>
          <w:p w14:paraId="36E3AFC1" w14:textId="77777777" w:rsidR="001949A3" w:rsidRPr="004C328D" w:rsidRDefault="001949A3" w:rsidP="00B8553E">
            <w:pPr>
              <w:kinsoku w:val="0"/>
              <w:topLinePunct/>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12.警察人員人事條例第三十五條條文修正草案</w:t>
            </w:r>
          </w:p>
        </w:tc>
        <w:tc>
          <w:tcPr>
            <w:tcW w:w="1918" w:type="dxa"/>
          </w:tcPr>
          <w:p w14:paraId="57DA4CE3"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委員張智倫等17人</w:t>
            </w:r>
          </w:p>
          <w:p w14:paraId="6CC48F22"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113.06.07</w:t>
            </w:r>
          </w:p>
          <w:p w14:paraId="4BB3F00E"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hint="eastAsia"/>
                <w:color w:val="000000"/>
                <w:kern w:val="0"/>
              </w:rPr>
              <w:t>（11-1-17）</w:t>
            </w:r>
          </w:p>
        </w:tc>
        <w:tc>
          <w:tcPr>
            <w:tcW w:w="1985" w:type="dxa"/>
            <w:vMerge/>
          </w:tcPr>
          <w:p w14:paraId="510D27B8"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00B9A77F"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p>
        </w:tc>
      </w:tr>
    </w:tbl>
    <w:p w14:paraId="67231F35" w14:textId="77777777" w:rsidR="001949A3" w:rsidRPr="004C328D" w:rsidRDefault="001949A3" w:rsidP="00B8553E">
      <w:pPr>
        <w:pStyle w:val="20"/>
        <w:kinsoku w:val="0"/>
        <w:overflowPunct w:val="0"/>
        <w:spacing w:beforeLines="100" w:before="240" w:afterLines="50" w:after="120"/>
        <w:ind w:leftChars="0" w:left="1463" w:hanging="862"/>
        <w:rPr>
          <w:rFonts w:ascii="標楷體" w:hAnsi="標楷體"/>
          <w:b/>
          <w:color w:val="000000" w:themeColor="text1"/>
          <w:szCs w:val="28"/>
          <w:shd w:val="clear" w:color="auto" w:fill="FFFFFF" w:themeFill="background1"/>
        </w:rPr>
      </w:pPr>
      <w:bookmarkStart w:id="197" w:name="_Toc174975030"/>
      <w:bookmarkStart w:id="198" w:name="_Hlk174467219"/>
      <w:bookmarkEnd w:id="196"/>
      <w:r w:rsidRPr="004C328D">
        <w:rPr>
          <w:rFonts w:ascii="標楷體" w:hAnsi="標楷體" w:hint="eastAsia"/>
          <w:b/>
          <w:color w:val="000000" w:themeColor="text1"/>
          <w:szCs w:val="28"/>
          <w:shd w:val="clear" w:color="auto" w:fill="FFFFFF" w:themeFill="background1"/>
        </w:rPr>
        <w:t>［貳］</w:t>
      </w:r>
      <w:r w:rsidRPr="004C328D">
        <w:rPr>
          <w:rFonts w:ascii="標楷體" w:hAnsi="標楷體"/>
          <w:b/>
          <w:color w:val="000000" w:themeColor="text1"/>
          <w:szCs w:val="28"/>
          <w:shd w:val="clear" w:color="auto" w:fill="FFFFFF" w:themeFill="background1"/>
        </w:rPr>
        <w:t>預算</w:t>
      </w:r>
      <w:r w:rsidRPr="004C328D">
        <w:rPr>
          <w:rFonts w:ascii="標楷體" w:hAnsi="標楷體" w:hint="eastAsia"/>
          <w:b/>
          <w:color w:val="000000" w:themeColor="text1"/>
          <w:szCs w:val="28"/>
          <w:shd w:val="clear" w:color="auto" w:fill="FFFFFF" w:themeFill="background1"/>
        </w:rPr>
        <w:t>（</w:t>
      </w:r>
      <w:r w:rsidRPr="004C328D">
        <w:rPr>
          <w:rFonts w:ascii="標楷體" w:hAnsi="標楷體"/>
          <w:b/>
          <w:color w:val="000000" w:themeColor="text1"/>
          <w:szCs w:val="28"/>
          <w:shd w:val="clear" w:color="auto" w:fill="FFFFFF" w:themeFill="background1"/>
        </w:rPr>
        <w:t>決</w:t>
      </w:r>
      <w:r w:rsidRPr="004C328D">
        <w:rPr>
          <w:rFonts w:ascii="標楷體" w:hAnsi="標楷體" w:hint="eastAsia"/>
          <w:b/>
          <w:color w:val="000000" w:themeColor="text1"/>
          <w:szCs w:val="28"/>
          <w:shd w:val="clear" w:color="auto" w:fill="FFFFFF" w:themeFill="background1"/>
        </w:rPr>
        <w:t>）</w:t>
      </w:r>
      <w:r w:rsidRPr="004C328D">
        <w:rPr>
          <w:rFonts w:ascii="標楷體" w:hAnsi="標楷體"/>
          <w:b/>
          <w:color w:val="000000" w:themeColor="text1"/>
          <w:szCs w:val="28"/>
          <w:shd w:val="clear" w:color="auto" w:fill="FFFFFF" w:themeFill="background1"/>
        </w:rPr>
        <w:t>算案</w:t>
      </w:r>
      <w:r w:rsidRPr="004C328D">
        <w:rPr>
          <w:rFonts w:ascii="標楷體" w:hAnsi="標楷體" w:hint="eastAsia"/>
          <w:b/>
          <w:color w:val="000000" w:themeColor="text1"/>
          <w:szCs w:val="28"/>
          <w:shd w:val="clear" w:color="auto" w:fill="FFFFFF" w:themeFill="background1"/>
        </w:rPr>
        <w:t>4</w:t>
      </w:r>
      <w:r w:rsidRPr="004C328D">
        <w:rPr>
          <w:rFonts w:ascii="標楷體" w:hAnsi="標楷體"/>
          <w:b/>
          <w:color w:val="000000" w:themeColor="text1"/>
          <w:szCs w:val="28"/>
          <w:shd w:val="clear" w:color="auto" w:fill="FFFFFF" w:themeFill="background1"/>
        </w:rPr>
        <w:t>案</w:t>
      </w:r>
      <w:bookmarkEnd w:id="197"/>
    </w:p>
    <w:p w14:paraId="49711057" w14:textId="77777777" w:rsidR="001949A3" w:rsidRPr="004C328D" w:rsidRDefault="001949A3" w:rsidP="00B8553E">
      <w:pPr>
        <w:pStyle w:val="30"/>
        <w:kinsoku w:val="0"/>
        <w:overflowPunct w:val="0"/>
        <w:spacing w:beforeLines="100" w:before="240" w:afterLines="100" w:after="240" w:line="260" w:lineRule="exact"/>
        <w:ind w:left="912" w:firstLineChars="250" w:firstLine="701"/>
        <w:rPr>
          <w:rFonts w:ascii="標楷體" w:hAnsi="標楷體"/>
          <w:b/>
          <w:color w:val="000000" w:themeColor="text1"/>
          <w:shd w:val="clear" w:color="auto" w:fill="FFFFFF" w:themeFill="background1"/>
        </w:rPr>
      </w:pPr>
      <w:bookmarkStart w:id="199" w:name="_Toc174975031"/>
      <w:bookmarkStart w:id="200" w:name="_Hlk174523642"/>
      <w:bookmarkEnd w:id="198"/>
      <w:r w:rsidRPr="004C328D">
        <w:rPr>
          <w:rFonts w:ascii="標楷體" w:hAnsi="標楷體"/>
          <w:b/>
          <w:color w:val="000000" w:themeColor="text1"/>
          <w:shd w:val="clear" w:color="auto" w:fill="FFFFFF" w:themeFill="background1"/>
        </w:rPr>
        <w:t>一</w:t>
      </w:r>
      <w:r w:rsidRPr="004C328D">
        <w:rPr>
          <w:rFonts w:ascii="標楷體" w:hAnsi="標楷體" w:hint="eastAsia"/>
          <w:b/>
          <w:color w:val="000000" w:themeColor="text1"/>
          <w:shd w:val="clear" w:color="auto" w:fill="FFFFFF" w:themeFill="background1"/>
        </w:rPr>
        <w:t>、</w:t>
      </w:r>
      <w:bookmarkStart w:id="201" w:name="_Hlk174721383"/>
      <w:r w:rsidRPr="004C328D">
        <w:rPr>
          <w:b/>
        </w:rPr>
        <w:t>總預算案</w:t>
      </w:r>
      <w:r w:rsidRPr="004C328D">
        <w:rPr>
          <w:rFonts w:ascii="標楷體" w:hAnsi="標楷體" w:hint="eastAsia"/>
          <w:b/>
        </w:rPr>
        <w:t>1</w:t>
      </w:r>
      <w:r w:rsidRPr="004C328D">
        <w:rPr>
          <w:b/>
        </w:rPr>
        <w:t>案</w:t>
      </w:r>
      <w:bookmarkEnd w:id="199"/>
      <w:bookmarkEnd w:id="201"/>
    </w:p>
    <w:tbl>
      <w:tblPr>
        <w:tblW w:w="8700" w:type="dxa"/>
        <w:tblInd w:w="52"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624"/>
        <w:gridCol w:w="1842"/>
        <w:gridCol w:w="1558"/>
        <w:gridCol w:w="1559"/>
        <w:gridCol w:w="3117"/>
      </w:tblGrid>
      <w:tr w:rsidR="001949A3" w:rsidRPr="004C328D" w14:paraId="2B43CF74" w14:textId="77777777" w:rsidTr="00B8553E">
        <w:tc>
          <w:tcPr>
            <w:tcW w:w="624" w:type="dxa"/>
            <w:hideMark/>
          </w:tcPr>
          <w:p w14:paraId="118CBC84" w14:textId="77777777" w:rsidR="001949A3" w:rsidRPr="004C328D" w:rsidRDefault="001949A3" w:rsidP="00136B6D">
            <w:pPr>
              <w:adjustRightInd w:val="0"/>
              <w:snapToGrid w:val="0"/>
              <w:spacing w:line="260" w:lineRule="exact"/>
              <w:rPr>
                <w:rFonts w:ascii="標楷體" w:eastAsia="標楷體" w:hAnsi="標楷體"/>
                <w:b/>
              </w:rPr>
            </w:pPr>
            <w:r w:rsidRPr="004C328D">
              <w:rPr>
                <w:rFonts w:ascii="標楷體" w:hAnsi="標楷體"/>
                <w:b/>
                <w:color w:val="000000" w:themeColor="text1"/>
                <w:shd w:val="clear" w:color="auto" w:fill="FFFFFF" w:themeFill="background1"/>
              </w:rPr>
              <w:br w:type="page"/>
            </w:r>
            <w:r w:rsidRPr="004C328D">
              <w:rPr>
                <w:rFonts w:ascii="標楷體" w:eastAsia="標楷體" w:hAnsi="標楷體" w:hint="eastAsia"/>
                <w:b/>
              </w:rPr>
              <w:t>序號</w:t>
            </w:r>
          </w:p>
        </w:tc>
        <w:tc>
          <w:tcPr>
            <w:tcW w:w="1842" w:type="dxa"/>
            <w:hideMark/>
          </w:tcPr>
          <w:p w14:paraId="5F28BE70" w14:textId="77777777" w:rsidR="001949A3" w:rsidRPr="004C328D" w:rsidRDefault="001949A3" w:rsidP="00B8553E">
            <w:pPr>
              <w:spacing w:line="280" w:lineRule="exact"/>
              <w:ind w:leftChars="-45" w:left="-108" w:rightChars="-45" w:right="-108"/>
              <w:jc w:val="center"/>
              <w:rPr>
                <w:rFonts w:ascii="標楷體" w:eastAsia="標楷體" w:hAnsi="標楷體"/>
                <w:b/>
              </w:rPr>
            </w:pPr>
            <w:r w:rsidRPr="004C328D">
              <w:rPr>
                <w:rFonts w:ascii="標楷體" w:eastAsia="標楷體" w:hAnsi="標楷體" w:hint="eastAsia"/>
                <w:b/>
              </w:rPr>
              <w:t>議案名稱</w:t>
            </w:r>
          </w:p>
        </w:tc>
        <w:tc>
          <w:tcPr>
            <w:tcW w:w="1558" w:type="dxa"/>
            <w:hideMark/>
          </w:tcPr>
          <w:p w14:paraId="391EA827" w14:textId="77777777" w:rsidR="001949A3" w:rsidRPr="004C328D" w:rsidRDefault="001949A3" w:rsidP="00B8553E">
            <w:pPr>
              <w:spacing w:line="280" w:lineRule="exact"/>
              <w:jc w:val="center"/>
              <w:rPr>
                <w:rFonts w:ascii="標楷體" w:eastAsia="標楷體" w:hAnsi="標楷體"/>
                <w:b/>
              </w:rPr>
            </w:pPr>
            <w:r w:rsidRPr="004C328D">
              <w:rPr>
                <w:rFonts w:ascii="標楷體" w:eastAsia="標楷體" w:hAnsi="標楷體" w:hint="eastAsia"/>
                <w:b/>
              </w:rPr>
              <w:t>提案機關</w:t>
            </w:r>
          </w:p>
          <w:p w14:paraId="6825B55C" w14:textId="77777777" w:rsidR="001949A3" w:rsidRPr="004C328D" w:rsidRDefault="001949A3" w:rsidP="00B8553E">
            <w:pPr>
              <w:spacing w:line="280" w:lineRule="exact"/>
              <w:jc w:val="center"/>
              <w:rPr>
                <w:rFonts w:ascii="標楷體" w:eastAsia="標楷體" w:hAnsi="標楷體"/>
                <w:b/>
              </w:rPr>
            </w:pPr>
            <w:r w:rsidRPr="004C328D">
              <w:rPr>
                <w:rFonts w:ascii="標楷體" w:eastAsia="標楷體" w:hAnsi="標楷體" w:hint="eastAsia"/>
                <w:b/>
                <w:spacing w:val="-20"/>
              </w:rPr>
              <w:t>院會交付日期</w:t>
            </w:r>
            <w:r w:rsidRPr="004C328D">
              <w:rPr>
                <w:rFonts w:ascii="標楷體" w:eastAsia="標楷體" w:hAnsi="標楷體" w:hint="eastAsia"/>
                <w:b/>
              </w:rPr>
              <w:t>（會次）</w:t>
            </w:r>
          </w:p>
        </w:tc>
        <w:tc>
          <w:tcPr>
            <w:tcW w:w="1559" w:type="dxa"/>
            <w:hideMark/>
          </w:tcPr>
          <w:p w14:paraId="09AB786C" w14:textId="77777777" w:rsidR="001949A3" w:rsidRPr="004C328D" w:rsidRDefault="001949A3" w:rsidP="00B8553E">
            <w:pPr>
              <w:spacing w:line="300" w:lineRule="exact"/>
              <w:jc w:val="center"/>
              <w:rPr>
                <w:rFonts w:ascii="標楷體" w:eastAsia="標楷體" w:hAnsi="標楷體"/>
                <w:b/>
              </w:rPr>
            </w:pPr>
            <w:r w:rsidRPr="004C328D">
              <w:rPr>
                <w:rFonts w:ascii="標楷體" w:eastAsia="標楷體" w:hAnsi="標楷體" w:hint="eastAsia"/>
                <w:b/>
              </w:rPr>
              <w:t>審查委員會</w:t>
            </w:r>
          </w:p>
          <w:p w14:paraId="12376D3A" w14:textId="77777777" w:rsidR="001949A3" w:rsidRPr="004C328D" w:rsidRDefault="001949A3" w:rsidP="00B8553E">
            <w:pPr>
              <w:spacing w:line="300" w:lineRule="exact"/>
              <w:jc w:val="center"/>
              <w:rPr>
                <w:rFonts w:ascii="標楷體" w:eastAsia="標楷體" w:hAnsi="標楷體"/>
                <w:b/>
              </w:rPr>
            </w:pPr>
            <w:r w:rsidRPr="004C328D">
              <w:rPr>
                <w:rFonts w:ascii="標楷體" w:eastAsia="標楷體" w:hAnsi="標楷體" w:hint="eastAsia"/>
                <w:b/>
              </w:rPr>
              <w:t>院會說明人</w:t>
            </w:r>
          </w:p>
        </w:tc>
        <w:tc>
          <w:tcPr>
            <w:tcW w:w="3117" w:type="dxa"/>
            <w:hideMark/>
          </w:tcPr>
          <w:p w14:paraId="73660111" w14:textId="77777777" w:rsidR="001949A3" w:rsidRPr="004C328D" w:rsidRDefault="001949A3" w:rsidP="00B8553E">
            <w:pPr>
              <w:spacing w:line="260" w:lineRule="exact"/>
              <w:jc w:val="center"/>
              <w:rPr>
                <w:rFonts w:ascii="標楷體" w:eastAsia="標楷體" w:hAnsi="標楷體"/>
                <w:b/>
              </w:rPr>
            </w:pPr>
            <w:r w:rsidRPr="004C328D">
              <w:rPr>
                <w:rFonts w:ascii="標楷體" w:eastAsia="標楷體" w:hAnsi="標楷體" w:hint="eastAsia"/>
                <w:b/>
              </w:rPr>
              <w:t>審查情形</w:t>
            </w:r>
          </w:p>
        </w:tc>
      </w:tr>
      <w:tr w:rsidR="001949A3" w:rsidRPr="004C328D" w14:paraId="1B36A29B" w14:textId="77777777" w:rsidTr="00B8553E">
        <w:trPr>
          <w:trHeight w:val="279"/>
        </w:trPr>
        <w:tc>
          <w:tcPr>
            <w:tcW w:w="624" w:type="dxa"/>
            <w:vMerge w:val="restart"/>
            <w:hideMark/>
          </w:tcPr>
          <w:p w14:paraId="637A6CBB" w14:textId="77777777" w:rsidR="001949A3" w:rsidRPr="004C328D" w:rsidRDefault="001949A3" w:rsidP="00136B6D">
            <w:pPr>
              <w:adjustRightInd w:val="0"/>
              <w:snapToGrid w:val="0"/>
              <w:spacing w:line="260" w:lineRule="exact"/>
              <w:rPr>
                <w:rFonts w:ascii="標楷體" w:eastAsia="標楷體" w:hAnsi="標楷體"/>
              </w:rPr>
            </w:pPr>
            <w:r w:rsidRPr="004C328D">
              <w:rPr>
                <w:rFonts w:ascii="標楷體" w:eastAsia="標楷體" w:hAnsi="標楷體" w:hint="eastAsia"/>
              </w:rPr>
              <w:t>1</w:t>
            </w:r>
          </w:p>
        </w:tc>
        <w:tc>
          <w:tcPr>
            <w:tcW w:w="1842" w:type="dxa"/>
            <w:vMerge w:val="restart"/>
            <w:hideMark/>
          </w:tcPr>
          <w:p w14:paraId="6AAA28BC" w14:textId="77777777" w:rsidR="001949A3" w:rsidRPr="004C328D" w:rsidRDefault="001949A3" w:rsidP="00B8553E">
            <w:pPr>
              <w:kinsoku w:val="0"/>
              <w:topLinePunct/>
              <w:adjustRightInd w:val="0"/>
              <w:snapToGrid w:val="0"/>
              <w:spacing w:line="300" w:lineRule="exact"/>
              <w:jc w:val="both"/>
              <w:rPr>
                <w:rFonts w:ascii="標楷體" w:eastAsia="標楷體" w:hAnsi="標楷體"/>
                <w:kern w:val="0"/>
              </w:rPr>
            </w:pPr>
            <w:r w:rsidRPr="004C328D">
              <w:rPr>
                <w:rFonts w:ascii="標楷體" w:eastAsia="標楷體" w:hAnsi="標楷體" w:hint="eastAsia"/>
                <w:color w:val="000000"/>
                <w:kern w:val="0"/>
              </w:rPr>
              <w:t>中華民國113年度中央政府總預算案（附屬單位預算及綜計表－營業及非營業部分）</w:t>
            </w:r>
          </w:p>
        </w:tc>
        <w:tc>
          <w:tcPr>
            <w:tcW w:w="1558" w:type="dxa"/>
            <w:vMerge w:val="restart"/>
            <w:hideMark/>
          </w:tcPr>
          <w:p w14:paraId="1CE9963B" w14:textId="77777777" w:rsidR="001949A3" w:rsidRPr="004C328D" w:rsidRDefault="001949A3" w:rsidP="00B8553E">
            <w:pPr>
              <w:spacing w:line="260" w:lineRule="exact"/>
              <w:ind w:rightChars="-45" w:right="-108"/>
              <w:rPr>
                <w:rFonts w:ascii="標楷體" w:eastAsia="標楷體" w:hAnsi="標楷體"/>
                <w:kern w:val="0"/>
              </w:rPr>
            </w:pPr>
            <w:r w:rsidRPr="004C328D">
              <w:rPr>
                <w:rFonts w:ascii="標楷體" w:eastAsia="標楷體" w:hAnsi="標楷體" w:hint="eastAsia"/>
                <w:kern w:val="0"/>
              </w:rPr>
              <w:t xml:space="preserve">行政院 </w:t>
            </w:r>
          </w:p>
          <w:p w14:paraId="4835186B" w14:textId="77777777" w:rsidR="001949A3" w:rsidRPr="004C328D" w:rsidRDefault="001949A3" w:rsidP="00B8553E">
            <w:pPr>
              <w:spacing w:line="260" w:lineRule="exact"/>
              <w:ind w:rightChars="-45" w:right="-108"/>
              <w:rPr>
                <w:rFonts w:ascii="標楷體" w:eastAsia="標楷體" w:hAnsi="標楷體"/>
                <w:kern w:val="0"/>
              </w:rPr>
            </w:pPr>
            <w:r w:rsidRPr="004C328D">
              <w:rPr>
                <w:rFonts w:ascii="標楷體" w:eastAsia="標楷體" w:hAnsi="標楷體" w:hint="eastAsia"/>
                <w:kern w:val="0"/>
              </w:rPr>
              <w:t>112.10.3</w:t>
            </w:r>
          </w:p>
          <w:p w14:paraId="37F6A98C" w14:textId="77777777" w:rsidR="001949A3" w:rsidRPr="004C328D" w:rsidRDefault="001949A3" w:rsidP="00B8553E">
            <w:pPr>
              <w:spacing w:line="260" w:lineRule="exact"/>
              <w:ind w:rightChars="-45" w:right="-108"/>
              <w:rPr>
                <w:rFonts w:ascii="標楷體" w:eastAsia="標楷體" w:hAnsi="標楷體"/>
                <w:kern w:val="0"/>
              </w:rPr>
            </w:pPr>
            <w:r w:rsidRPr="004C328D">
              <w:rPr>
                <w:rFonts w:ascii="標楷體" w:eastAsia="標楷體" w:hAnsi="標楷體" w:hint="eastAsia"/>
                <w:kern w:val="0"/>
              </w:rPr>
              <w:t>（10-8-2）</w:t>
            </w:r>
          </w:p>
        </w:tc>
        <w:tc>
          <w:tcPr>
            <w:tcW w:w="1559" w:type="dxa"/>
            <w:hideMark/>
          </w:tcPr>
          <w:p w14:paraId="0CD33030" w14:textId="77777777" w:rsidR="001949A3" w:rsidRPr="004C328D" w:rsidRDefault="001949A3" w:rsidP="00B8553E">
            <w:pPr>
              <w:spacing w:line="300" w:lineRule="exact"/>
              <w:rPr>
                <w:rFonts w:ascii="標楷體" w:eastAsia="標楷體" w:hAnsi="標楷體"/>
                <w:kern w:val="0"/>
              </w:rPr>
            </w:pPr>
            <w:r w:rsidRPr="004C328D">
              <w:rPr>
                <w:rFonts w:ascii="標楷體" w:eastAsia="標楷體" w:hAnsi="標楷體" w:hint="eastAsia"/>
                <w:kern w:val="0"/>
              </w:rPr>
              <w:t>司法及法制</w:t>
            </w:r>
          </w:p>
          <w:p w14:paraId="1CEC4A20" w14:textId="77777777" w:rsidR="001949A3" w:rsidRPr="004C328D" w:rsidRDefault="001949A3" w:rsidP="00B8553E">
            <w:pPr>
              <w:spacing w:line="300" w:lineRule="exact"/>
              <w:rPr>
                <w:rFonts w:ascii="標楷體" w:eastAsia="標楷體" w:hAnsi="標楷體"/>
                <w:kern w:val="0"/>
              </w:rPr>
            </w:pPr>
            <w:r w:rsidRPr="004C328D">
              <w:rPr>
                <w:rFonts w:ascii="標楷體" w:eastAsia="標楷體" w:hAnsi="標楷體" w:hint="eastAsia"/>
                <w:kern w:val="0"/>
              </w:rPr>
              <w:t>湯召集委員蕙禎</w:t>
            </w:r>
          </w:p>
        </w:tc>
        <w:tc>
          <w:tcPr>
            <w:tcW w:w="3117" w:type="dxa"/>
          </w:tcPr>
          <w:p w14:paraId="2FE4794E"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112.1</w:t>
            </w:r>
            <w:r w:rsidRPr="004C328D">
              <w:rPr>
                <w:rFonts w:ascii="標楷體" w:eastAsia="標楷體" w:hAnsi="標楷體"/>
                <w:color w:val="000000"/>
                <w:kern w:val="0"/>
              </w:rPr>
              <w:t>0</w:t>
            </w:r>
            <w:r w:rsidRPr="004C328D">
              <w:rPr>
                <w:rFonts w:ascii="標楷體" w:eastAsia="標楷體" w:hAnsi="標楷體" w:hint="eastAsia"/>
                <w:color w:val="000000"/>
                <w:kern w:val="0"/>
              </w:rPr>
              <w:t>.</w:t>
            </w:r>
            <w:r w:rsidRPr="004C328D">
              <w:rPr>
                <w:rFonts w:ascii="標楷體" w:eastAsia="標楷體" w:hAnsi="標楷體"/>
                <w:color w:val="000000"/>
                <w:kern w:val="0"/>
              </w:rPr>
              <w:t>4</w:t>
            </w:r>
            <w:r w:rsidRPr="004C328D">
              <w:rPr>
                <w:rFonts w:ascii="標楷體" w:eastAsia="標楷體" w:hAnsi="標楷體" w:hint="eastAsia"/>
                <w:color w:val="000000"/>
                <w:kern w:val="0"/>
              </w:rPr>
              <w:t>（10-</w:t>
            </w:r>
            <w:r w:rsidRPr="004C328D">
              <w:rPr>
                <w:rFonts w:ascii="標楷體" w:eastAsia="標楷體" w:hAnsi="標楷體"/>
                <w:color w:val="000000"/>
                <w:kern w:val="0"/>
              </w:rPr>
              <w:t>8</w:t>
            </w:r>
            <w:r w:rsidRPr="004C328D">
              <w:rPr>
                <w:rFonts w:ascii="標楷體" w:eastAsia="標楷體" w:hAnsi="標楷體" w:hint="eastAsia"/>
                <w:color w:val="000000"/>
                <w:kern w:val="0"/>
              </w:rPr>
              <w:t>-</w:t>
            </w:r>
            <w:r w:rsidRPr="004C328D">
              <w:rPr>
                <w:rFonts w:ascii="標楷體" w:eastAsia="標楷體" w:hAnsi="標楷體"/>
                <w:color w:val="000000"/>
                <w:kern w:val="0"/>
              </w:rPr>
              <w:t>4</w:t>
            </w:r>
            <w:r w:rsidRPr="004C328D">
              <w:rPr>
                <w:rFonts w:ascii="標楷體" w:eastAsia="標楷體" w:hAnsi="標楷體" w:hint="eastAsia"/>
                <w:color w:val="000000"/>
                <w:kern w:val="0"/>
              </w:rPr>
              <w:t>）、</w:t>
            </w:r>
          </w:p>
          <w:p w14:paraId="6B0E6A58"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w:t>
            </w:r>
            <w:r w:rsidRPr="004C328D">
              <w:rPr>
                <w:rFonts w:ascii="標楷體" w:eastAsia="標楷體" w:hAnsi="標楷體"/>
                <w:color w:val="000000"/>
                <w:kern w:val="0"/>
              </w:rPr>
              <w:t>2</w:t>
            </w:r>
            <w:r w:rsidRPr="004C328D">
              <w:rPr>
                <w:rFonts w:ascii="標楷體" w:eastAsia="標楷體" w:hAnsi="標楷體" w:hint="eastAsia"/>
                <w:color w:val="000000"/>
                <w:kern w:val="0"/>
              </w:rPr>
              <w:t>.1</w:t>
            </w:r>
            <w:r w:rsidRPr="004C328D">
              <w:rPr>
                <w:rFonts w:ascii="標楷體" w:eastAsia="標楷體" w:hAnsi="標楷體"/>
                <w:color w:val="000000"/>
                <w:kern w:val="0"/>
              </w:rPr>
              <w:t>0</w:t>
            </w:r>
            <w:r w:rsidRPr="004C328D">
              <w:rPr>
                <w:rFonts w:ascii="標楷體" w:eastAsia="標楷體" w:hAnsi="標楷體" w:hint="eastAsia"/>
                <w:color w:val="000000"/>
                <w:kern w:val="0"/>
              </w:rPr>
              <w:t>.</w:t>
            </w:r>
            <w:r w:rsidRPr="004C328D">
              <w:rPr>
                <w:rFonts w:ascii="標楷體" w:eastAsia="標楷體" w:hAnsi="標楷體"/>
                <w:color w:val="000000"/>
                <w:kern w:val="0"/>
              </w:rPr>
              <w:t>16</w:t>
            </w:r>
            <w:r w:rsidRPr="004C328D">
              <w:rPr>
                <w:rFonts w:ascii="標楷體" w:eastAsia="標楷體" w:hAnsi="標楷體" w:hint="eastAsia"/>
                <w:color w:val="000000"/>
                <w:kern w:val="0"/>
              </w:rPr>
              <w:t>（10-</w:t>
            </w:r>
            <w:r w:rsidRPr="004C328D">
              <w:rPr>
                <w:rFonts w:ascii="標楷體" w:eastAsia="標楷體" w:hAnsi="標楷體"/>
                <w:color w:val="000000"/>
                <w:kern w:val="0"/>
              </w:rPr>
              <w:t>8</w:t>
            </w:r>
            <w:r w:rsidRPr="004C328D">
              <w:rPr>
                <w:rFonts w:ascii="標楷體" w:eastAsia="標楷體" w:hAnsi="標楷體" w:hint="eastAsia"/>
                <w:color w:val="000000"/>
                <w:kern w:val="0"/>
              </w:rPr>
              <w:t>-</w:t>
            </w:r>
            <w:r w:rsidRPr="004C328D">
              <w:rPr>
                <w:rFonts w:ascii="標楷體" w:eastAsia="標楷體" w:hAnsi="標楷體"/>
                <w:color w:val="000000"/>
                <w:kern w:val="0"/>
              </w:rPr>
              <w:t>8</w:t>
            </w:r>
            <w:r w:rsidRPr="004C328D">
              <w:rPr>
                <w:rFonts w:ascii="標楷體" w:eastAsia="標楷體" w:hAnsi="標楷體" w:hint="eastAsia"/>
                <w:color w:val="000000"/>
                <w:kern w:val="0"/>
              </w:rPr>
              <w:t>）</w:t>
            </w:r>
          </w:p>
          <w:p w14:paraId="231296F9" w14:textId="77777777" w:rsidR="001949A3" w:rsidRPr="004C328D" w:rsidRDefault="001949A3" w:rsidP="00B8553E">
            <w:pPr>
              <w:kinsoku w:val="0"/>
              <w:wordWrap w:val="0"/>
              <w:adjustRightInd w:val="0"/>
              <w:snapToGrid w:val="0"/>
              <w:spacing w:line="300" w:lineRule="exact"/>
              <w:jc w:val="both"/>
              <w:rPr>
                <w:rFonts w:ascii="標楷體" w:eastAsia="標楷體" w:hAnsi="標楷體"/>
                <w:kern w:val="0"/>
              </w:rPr>
            </w:pPr>
            <w:r w:rsidRPr="004C328D">
              <w:rPr>
                <w:rFonts w:ascii="標楷體" w:eastAsia="標楷體" w:hAnsi="標楷體" w:hint="eastAsia"/>
                <w:color w:val="000000"/>
                <w:kern w:val="0"/>
              </w:rPr>
              <w:t>審竣行政院人事行政總處主管「中央公教人員急難救助基金」收支部分，須交由黨團協商。</w:t>
            </w:r>
          </w:p>
        </w:tc>
      </w:tr>
      <w:tr w:rsidR="001949A3" w:rsidRPr="004C328D" w14:paraId="26BEEDBB" w14:textId="77777777" w:rsidTr="00B8553E">
        <w:trPr>
          <w:trHeight w:val="900"/>
        </w:trPr>
        <w:tc>
          <w:tcPr>
            <w:tcW w:w="624" w:type="dxa"/>
            <w:vMerge/>
          </w:tcPr>
          <w:p w14:paraId="1A08C71D" w14:textId="77777777" w:rsidR="001949A3" w:rsidRPr="004C328D" w:rsidRDefault="001949A3" w:rsidP="00136B6D">
            <w:pPr>
              <w:adjustRightInd w:val="0"/>
              <w:snapToGrid w:val="0"/>
              <w:spacing w:line="260" w:lineRule="exact"/>
              <w:rPr>
                <w:rFonts w:ascii="標楷體" w:eastAsia="標楷體" w:hAnsi="標楷體"/>
              </w:rPr>
            </w:pPr>
          </w:p>
        </w:tc>
        <w:tc>
          <w:tcPr>
            <w:tcW w:w="1842" w:type="dxa"/>
            <w:vMerge/>
          </w:tcPr>
          <w:p w14:paraId="5DCB5CDB" w14:textId="77777777" w:rsidR="001949A3" w:rsidRPr="004C328D" w:rsidRDefault="001949A3" w:rsidP="00B8553E">
            <w:pPr>
              <w:spacing w:line="260" w:lineRule="exact"/>
              <w:ind w:leftChars="-45" w:left="-108" w:rightChars="-45" w:right="-108"/>
              <w:rPr>
                <w:rFonts w:ascii="標楷體" w:eastAsia="標楷體" w:hAnsi="標楷體"/>
                <w:kern w:val="0"/>
              </w:rPr>
            </w:pPr>
          </w:p>
        </w:tc>
        <w:tc>
          <w:tcPr>
            <w:tcW w:w="1558" w:type="dxa"/>
            <w:vMerge/>
          </w:tcPr>
          <w:p w14:paraId="5DB615AC" w14:textId="77777777" w:rsidR="001949A3" w:rsidRPr="004C328D" w:rsidRDefault="001949A3" w:rsidP="00B8553E">
            <w:pPr>
              <w:spacing w:line="260" w:lineRule="exact"/>
              <w:ind w:rightChars="-45" w:right="-108"/>
              <w:rPr>
                <w:rFonts w:ascii="標楷體" w:eastAsia="標楷體" w:hAnsi="標楷體"/>
                <w:kern w:val="0"/>
              </w:rPr>
            </w:pPr>
          </w:p>
        </w:tc>
        <w:tc>
          <w:tcPr>
            <w:tcW w:w="1559" w:type="dxa"/>
            <w:vMerge w:val="restart"/>
          </w:tcPr>
          <w:p w14:paraId="2D6A58B4" w14:textId="77777777" w:rsidR="001949A3" w:rsidRPr="004C328D" w:rsidRDefault="001949A3" w:rsidP="00B8553E">
            <w:pPr>
              <w:spacing w:line="300" w:lineRule="exact"/>
              <w:rPr>
                <w:rFonts w:ascii="標楷體" w:eastAsia="標楷體" w:hAnsi="標楷體"/>
                <w:kern w:val="0"/>
              </w:rPr>
            </w:pPr>
            <w:r w:rsidRPr="004C328D">
              <w:rPr>
                <w:rFonts w:ascii="標楷體" w:eastAsia="標楷體" w:hAnsi="標楷體" w:hint="eastAsia"/>
                <w:kern w:val="0"/>
              </w:rPr>
              <w:t>司法及法制</w:t>
            </w:r>
          </w:p>
          <w:p w14:paraId="63D9B679" w14:textId="77777777" w:rsidR="001949A3" w:rsidRPr="004C328D" w:rsidRDefault="001949A3" w:rsidP="00B8553E">
            <w:pPr>
              <w:spacing w:line="260" w:lineRule="exact"/>
              <w:rPr>
                <w:rFonts w:ascii="標楷體" w:eastAsia="標楷體" w:hAnsi="標楷體"/>
                <w:kern w:val="0"/>
              </w:rPr>
            </w:pPr>
            <w:r w:rsidRPr="004C328D">
              <w:rPr>
                <w:rFonts w:ascii="標楷體" w:eastAsia="標楷體" w:hAnsi="標楷體" w:hint="eastAsia"/>
                <w:kern w:val="0"/>
              </w:rPr>
              <w:t>林召集委員思銘</w:t>
            </w:r>
          </w:p>
        </w:tc>
        <w:tc>
          <w:tcPr>
            <w:tcW w:w="3117" w:type="dxa"/>
          </w:tcPr>
          <w:p w14:paraId="323A2BEE"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112.10.11（10-8-6）、</w:t>
            </w:r>
          </w:p>
          <w:p w14:paraId="7CB4197B"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w:t>
            </w:r>
            <w:r w:rsidRPr="004C328D">
              <w:rPr>
                <w:rFonts w:ascii="標楷體" w:eastAsia="標楷體" w:hAnsi="標楷體"/>
                <w:color w:val="000000"/>
                <w:kern w:val="0"/>
              </w:rPr>
              <w:t>2</w:t>
            </w:r>
            <w:r w:rsidRPr="004C328D">
              <w:rPr>
                <w:rFonts w:ascii="標楷體" w:eastAsia="標楷體" w:hAnsi="標楷體" w:hint="eastAsia"/>
                <w:color w:val="000000"/>
                <w:kern w:val="0"/>
              </w:rPr>
              <w:t>.1</w:t>
            </w:r>
            <w:r w:rsidRPr="004C328D">
              <w:rPr>
                <w:rFonts w:ascii="標楷體" w:eastAsia="標楷體" w:hAnsi="標楷體"/>
                <w:color w:val="000000"/>
                <w:kern w:val="0"/>
              </w:rPr>
              <w:t>0</w:t>
            </w:r>
            <w:r w:rsidRPr="004C328D">
              <w:rPr>
                <w:rFonts w:ascii="標楷體" w:eastAsia="標楷體" w:hAnsi="標楷體" w:hint="eastAsia"/>
                <w:color w:val="000000"/>
                <w:kern w:val="0"/>
              </w:rPr>
              <w:t>.</w:t>
            </w:r>
            <w:r w:rsidRPr="004C328D">
              <w:rPr>
                <w:rFonts w:ascii="標楷體" w:eastAsia="標楷體" w:hAnsi="標楷體"/>
                <w:color w:val="000000"/>
                <w:kern w:val="0"/>
              </w:rPr>
              <w:t>1</w:t>
            </w:r>
            <w:r w:rsidRPr="004C328D">
              <w:rPr>
                <w:rFonts w:ascii="標楷體" w:eastAsia="標楷體" w:hAnsi="標楷體" w:hint="eastAsia"/>
                <w:color w:val="000000"/>
                <w:kern w:val="0"/>
              </w:rPr>
              <w:t>9（10-</w:t>
            </w:r>
            <w:r w:rsidRPr="004C328D">
              <w:rPr>
                <w:rFonts w:ascii="標楷體" w:eastAsia="標楷體" w:hAnsi="標楷體"/>
                <w:color w:val="000000"/>
                <w:kern w:val="0"/>
              </w:rPr>
              <w:t>8</w:t>
            </w:r>
            <w:r w:rsidRPr="004C328D">
              <w:rPr>
                <w:rFonts w:ascii="標楷體" w:eastAsia="標楷體" w:hAnsi="標楷體" w:hint="eastAsia"/>
                <w:color w:val="000000"/>
                <w:kern w:val="0"/>
              </w:rPr>
              <w:t>-10）</w:t>
            </w:r>
          </w:p>
          <w:p w14:paraId="24428397" w14:textId="77777777" w:rsidR="001949A3" w:rsidRPr="004C328D" w:rsidRDefault="001949A3" w:rsidP="00B8553E">
            <w:pPr>
              <w:kinsoku w:val="0"/>
              <w:wordWrap w:val="0"/>
              <w:adjustRightInd w:val="0"/>
              <w:snapToGrid w:val="0"/>
              <w:spacing w:line="300" w:lineRule="exact"/>
              <w:jc w:val="both"/>
              <w:rPr>
                <w:rFonts w:ascii="標楷體" w:eastAsia="標楷體" w:hAnsi="標楷體"/>
                <w:kern w:val="0"/>
              </w:rPr>
            </w:pPr>
            <w:r w:rsidRPr="004C328D">
              <w:rPr>
                <w:rFonts w:ascii="標楷體" w:eastAsia="標楷體" w:hAnsi="標楷體" w:hint="eastAsia"/>
                <w:color w:val="000000"/>
                <w:kern w:val="0"/>
              </w:rPr>
              <w:t>審竣法務部主管「法務部矯正機關作業基金」收支部分，須交由黨團協商。</w:t>
            </w:r>
          </w:p>
        </w:tc>
      </w:tr>
      <w:tr w:rsidR="001949A3" w:rsidRPr="004C328D" w14:paraId="66630A57" w14:textId="77777777" w:rsidTr="00B8553E">
        <w:trPr>
          <w:trHeight w:val="279"/>
        </w:trPr>
        <w:tc>
          <w:tcPr>
            <w:tcW w:w="624" w:type="dxa"/>
            <w:vMerge/>
          </w:tcPr>
          <w:p w14:paraId="05B2E96B" w14:textId="77777777" w:rsidR="001949A3" w:rsidRPr="004C328D" w:rsidRDefault="001949A3" w:rsidP="00136B6D">
            <w:pPr>
              <w:adjustRightInd w:val="0"/>
              <w:snapToGrid w:val="0"/>
              <w:spacing w:line="260" w:lineRule="exact"/>
              <w:rPr>
                <w:rFonts w:ascii="標楷體" w:eastAsia="標楷體" w:hAnsi="標楷體"/>
              </w:rPr>
            </w:pPr>
          </w:p>
        </w:tc>
        <w:tc>
          <w:tcPr>
            <w:tcW w:w="1842" w:type="dxa"/>
            <w:vMerge/>
          </w:tcPr>
          <w:p w14:paraId="3BB1501D" w14:textId="77777777" w:rsidR="001949A3" w:rsidRPr="004C328D" w:rsidRDefault="001949A3" w:rsidP="00B8553E">
            <w:pPr>
              <w:spacing w:line="260" w:lineRule="exact"/>
              <w:ind w:leftChars="-45" w:left="-108" w:rightChars="-45" w:right="-108"/>
              <w:rPr>
                <w:rFonts w:ascii="標楷體" w:eastAsia="標楷體" w:hAnsi="標楷體"/>
                <w:kern w:val="0"/>
              </w:rPr>
            </w:pPr>
          </w:p>
        </w:tc>
        <w:tc>
          <w:tcPr>
            <w:tcW w:w="1558" w:type="dxa"/>
            <w:vMerge/>
          </w:tcPr>
          <w:p w14:paraId="1C5B42C0" w14:textId="77777777" w:rsidR="001949A3" w:rsidRPr="004C328D" w:rsidRDefault="001949A3" w:rsidP="00B8553E">
            <w:pPr>
              <w:spacing w:line="260" w:lineRule="exact"/>
              <w:ind w:rightChars="-45" w:right="-108"/>
              <w:rPr>
                <w:rFonts w:ascii="標楷體" w:eastAsia="標楷體" w:hAnsi="標楷體"/>
                <w:kern w:val="0"/>
              </w:rPr>
            </w:pPr>
          </w:p>
        </w:tc>
        <w:tc>
          <w:tcPr>
            <w:tcW w:w="1559" w:type="dxa"/>
            <w:vMerge/>
          </w:tcPr>
          <w:p w14:paraId="741C8DE6" w14:textId="77777777" w:rsidR="001949A3" w:rsidRPr="004C328D" w:rsidRDefault="001949A3" w:rsidP="00B8553E">
            <w:pPr>
              <w:spacing w:line="300" w:lineRule="exact"/>
              <w:rPr>
                <w:rFonts w:ascii="標楷體" w:eastAsia="標楷體" w:hAnsi="標楷體"/>
                <w:kern w:val="0"/>
              </w:rPr>
            </w:pPr>
          </w:p>
        </w:tc>
        <w:tc>
          <w:tcPr>
            <w:tcW w:w="3117" w:type="dxa"/>
          </w:tcPr>
          <w:p w14:paraId="067C9BB5"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112.10.11（10-8-6）、</w:t>
            </w:r>
          </w:p>
          <w:p w14:paraId="756E18A3"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w:t>
            </w:r>
            <w:r w:rsidRPr="004C328D">
              <w:rPr>
                <w:rFonts w:ascii="標楷體" w:eastAsia="標楷體" w:hAnsi="標楷體"/>
                <w:color w:val="000000"/>
                <w:kern w:val="0"/>
              </w:rPr>
              <w:t>2</w:t>
            </w:r>
            <w:r w:rsidRPr="004C328D">
              <w:rPr>
                <w:rFonts w:ascii="標楷體" w:eastAsia="標楷體" w:hAnsi="標楷體" w:hint="eastAsia"/>
                <w:color w:val="000000"/>
                <w:kern w:val="0"/>
              </w:rPr>
              <w:t>.1</w:t>
            </w:r>
            <w:r w:rsidRPr="004C328D">
              <w:rPr>
                <w:rFonts w:ascii="標楷體" w:eastAsia="標楷體" w:hAnsi="標楷體"/>
                <w:color w:val="000000"/>
                <w:kern w:val="0"/>
              </w:rPr>
              <w:t>0</w:t>
            </w:r>
            <w:r w:rsidRPr="004C328D">
              <w:rPr>
                <w:rFonts w:ascii="標楷體" w:eastAsia="標楷體" w:hAnsi="標楷體" w:hint="eastAsia"/>
                <w:color w:val="000000"/>
                <w:kern w:val="0"/>
              </w:rPr>
              <w:t>.</w:t>
            </w:r>
            <w:r w:rsidRPr="004C328D">
              <w:rPr>
                <w:rFonts w:ascii="標楷體" w:eastAsia="標楷體" w:hAnsi="標楷體"/>
                <w:color w:val="000000"/>
                <w:kern w:val="0"/>
              </w:rPr>
              <w:t>1</w:t>
            </w:r>
            <w:r w:rsidRPr="004C328D">
              <w:rPr>
                <w:rFonts w:ascii="標楷體" w:eastAsia="標楷體" w:hAnsi="標楷體" w:hint="eastAsia"/>
                <w:color w:val="000000"/>
                <w:kern w:val="0"/>
              </w:rPr>
              <w:t>9（10-</w:t>
            </w:r>
            <w:r w:rsidRPr="004C328D">
              <w:rPr>
                <w:rFonts w:ascii="標楷體" w:eastAsia="標楷體" w:hAnsi="標楷體"/>
                <w:color w:val="000000"/>
                <w:kern w:val="0"/>
              </w:rPr>
              <w:t>8</w:t>
            </w:r>
            <w:r w:rsidRPr="004C328D">
              <w:rPr>
                <w:rFonts w:ascii="標楷體" w:eastAsia="標楷體" w:hAnsi="標楷體" w:hint="eastAsia"/>
                <w:color w:val="000000"/>
                <w:kern w:val="0"/>
              </w:rPr>
              <w:t>-10）</w:t>
            </w:r>
          </w:p>
          <w:p w14:paraId="1BB413A9" w14:textId="77777777" w:rsidR="001949A3" w:rsidRPr="004C328D" w:rsidRDefault="001949A3" w:rsidP="00B8553E">
            <w:pPr>
              <w:kinsoku w:val="0"/>
              <w:wordWrap w:val="0"/>
              <w:adjustRightInd w:val="0"/>
              <w:snapToGrid w:val="0"/>
              <w:spacing w:line="300" w:lineRule="exact"/>
              <w:jc w:val="both"/>
              <w:rPr>
                <w:rFonts w:ascii="標楷體" w:eastAsia="標楷體" w:hAnsi="標楷體"/>
                <w:kern w:val="0"/>
              </w:rPr>
            </w:pPr>
            <w:r w:rsidRPr="004C328D">
              <w:rPr>
                <w:rFonts w:ascii="標楷體" w:eastAsia="標楷體" w:hAnsi="標楷體" w:hint="eastAsia"/>
                <w:color w:val="000000"/>
                <w:kern w:val="0"/>
              </w:rPr>
              <w:t>審竣法務部主管「毒品防制基金」收支部分，須交由黨團協商。</w:t>
            </w:r>
          </w:p>
        </w:tc>
      </w:tr>
      <w:tr w:rsidR="001949A3" w:rsidRPr="004C328D" w14:paraId="0CC9C258" w14:textId="77777777" w:rsidTr="00B8553E">
        <w:trPr>
          <w:trHeight w:val="279"/>
        </w:trPr>
        <w:tc>
          <w:tcPr>
            <w:tcW w:w="624" w:type="dxa"/>
            <w:vMerge/>
          </w:tcPr>
          <w:p w14:paraId="0090A48B" w14:textId="77777777" w:rsidR="001949A3" w:rsidRPr="004C328D" w:rsidRDefault="001949A3" w:rsidP="00136B6D">
            <w:pPr>
              <w:adjustRightInd w:val="0"/>
              <w:snapToGrid w:val="0"/>
              <w:spacing w:line="260" w:lineRule="exact"/>
              <w:rPr>
                <w:rFonts w:ascii="標楷體" w:eastAsia="標楷體" w:hAnsi="標楷體"/>
              </w:rPr>
            </w:pPr>
          </w:p>
        </w:tc>
        <w:tc>
          <w:tcPr>
            <w:tcW w:w="1842" w:type="dxa"/>
            <w:vMerge/>
          </w:tcPr>
          <w:p w14:paraId="4805226A" w14:textId="77777777" w:rsidR="001949A3" w:rsidRPr="004C328D" w:rsidRDefault="001949A3" w:rsidP="00B8553E">
            <w:pPr>
              <w:spacing w:line="260" w:lineRule="exact"/>
              <w:ind w:leftChars="-45" w:left="-108" w:rightChars="-45" w:right="-108"/>
              <w:rPr>
                <w:rFonts w:ascii="標楷體" w:eastAsia="標楷體" w:hAnsi="標楷體"/>
                <w:kern w:val="0"/>
              </w:rPr>
            </w:pPr>
          </w:p>
        </w:tc>
        <w:tc>
          <w:tcPr>
            <w:tcW w:w="1558" w:type="dxa"/>
            <w:vMerge/>
          </w:tcPr>
          <w:p w14:paraId="08062603" w14:textId="77777777" w:rsidR="001949A3" w:rsidRPr="004C328D" w:rsidRDefault="001949A3" w:rsidP="00B8553E">
            <w:pPr>
              <w:spacing w:line="260" w:lineRule="exact"/>
              <w:ind w:rightChars="-45" w:right="-108"/>
              <w:rPr>
                <w:rFonts w:ascii="標楷體" w:eastAsia="標楷體" w:hAnsi="標楷體"/>
                <w:kern w:val="0"/>
              </w:rPr>
            </w:pPr>
          </w:p>
        </w:tc>
        <w:tc>
          <w:tcPr>
            <w:tcW w:w="1559" w:type="dxa"/>
            <w:vMerge/>
          </w:tcPr>
          <w:p w14:paraId="6EECF670" w14:textId="77777777" w:rsidR="001949A3" w:rsidRPr="004C328D" w:rsidRDefault="001949A3" w:rsidP="00B8553E">
            <w:pPr>
              <w:spacing w:line="300" w:lineRule="exact"/>
              <w:rPr>
                <w:rFonts w:ascii="標楷體" w:eastAsia="標楷體" w:hAnsi="標楷體"/>
                <w:kern w:val="0"/>
              </w:rPr>
            </w:pPr>
          </w:p>
        </w:tc>
        <w:tc>
          <w:tcPr>
            <w:tcW w:w="3117" w:type="dxa"/>
          </w:tcPr>
          <w:p w14:paraId="13B70D1E"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112.11.6（10-8-15）、</w:t>
            </w:r>
          </w:p>
          <w:p w14:paraId="707EF70F"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112.11.20（10-8-19）</w:t>
            </w:r>
          </w:p>
          <w:p w14:paraId="51D8FF5F" w14:textId="77777777" w:rsidR="001949A3" w:rsidRPr="004C328D" w:rsidRDefault="001949A3" w:rsidP="00B8553E">
            <w:pPr>
              <w:kinsoku w:val="0"/>
              <w:wordWrap w:val="0"/>
              <w:adjustRightInd w:val="0"/>
              <w:snapToGrid w:val="0"/>
              <w:spacing w:line="300" w:lineRule="exact"/>
              <w:jc w:val="both"/>
              <w:rPr>
                <w:rFonts w:ascii="標楷體" w:eastAsia="標楷體" w:hAnsi="標楷體"/>
                <w:kern w:val="0"/>
              </w:rPr>
            </w:pPr>
            <w:r w:rsidRPr="004C328D">
              <w:rPr>
                <w:rFonts w:ascii="標楷體" w:eastAsia="標楷體" w:hAnsi="標楷體" w:hint="eastAsia"/>
                <w:color w:val="000000"/>
                <w:kern w:val="0"/>
              </w:rPr>
              <w:t>審竣考選部主管「考選業務基金」收支部分，須交由黨團協商。</w:t>
            </w:r>
          </w:p>
        </w:tc>
      </w:tr>
      <w:tr w:rsidR="001949A3" w:rsidRPr="004C328D" w14:paraId="6F21FDC3" w14:textId="77777777" w:rsidTr="00B8553E">
        <w:trPr>
          <w:trHeight w:val="279"/>
        </w:trPr>
        <w:tc>
          <w:tcPr>
            <w:tcW w:w="624" w:type="dxa"/>
            <w:vMerge/>
          </w:tcPr>
          <w:p w14:paraId="333173D9" w14:textId="77777777" w:rsidR="001949A3" w:rsidRPr="004C328D" w:rsidRDefault="001949A3" w:rsidP="00136B6D">
            <w:pPr>
              <w:adjustRightInd w:val="0"/>
              <w:snapToGrid w:val="0"/>
              <w:spacing w:line="260" w:lineRule="exact"/>
              <w:rPr>
                <w:rFonts w:ascii="標楷體" w:eastAsia="標楷體" w:hAnsi="標楷體"/>
              </w:rPr>
            </w:pPr>
          </w:p>
        </w:tc>
        <w:tc>
          <w:tcPr>
            <w:tcW w:w="1842" w:type="dxa"/>
            <w:vMerge/>
          </w:tcPr>
          <w:p w14:paraId="0B36296C" w14:textId="77777777" w:rsidR="001949A3" w:rsidRPr="004C328D" w:rsidRDefault="001949A3" w:rsidP="00B8553E">
            <w:pPr>
              <w:spacing w:line="260" w:lineRule="exact"/>
              <w:ind w:leftChars="-45" w:left="-108" w:rightChars="-45" w:right="-108"/>
              <w:rPr>
                <w:rFonts w:ascii="標楷體" w:eastAsia="標楷體" w:hAnsi="標楷體"/>
                <w:kern w:val="0"/>
              </w:rPr>
            </w:pPr>
          </w:p>
        </w:tc>
        <w:tc>
          <w:tcPr>
            <w:tcW w:w="1558" w:type="dxa"/>
            <w:vMerge/>
          </w:tcPr>
          <w:p w14:paraId="37DFC2B1" w14:textId="77777777" w:rsidR="001949A3" w:rsidRPr="004C328D" w:rsidRDefault="001949A3" w:rsidP="00B8553E">
            <w:pPr>
              <w:spacing w:line="260" w:lineRule="exact"/>
              <w:ind w:rightChars="-45" w:right="-108"/>
              <w:rPr>
                <w:rFonts w:ascii="標楷體" w:eastAsia="標楷體" w:hAnsi="標楷體"/>
                <w:kern w:val="0"/>
              </w:rPr>
            </w:pPr>
          </w:p>
        </w:tc>
        <w:tc>
          <w:tcPr>
            <w:tcW w:w="1559" w:type="dxa"/>
            <w:vMerge/>
          </w:tcPr>
          <w:p w14:paraId="1E3CCB75" w14:textId="77777777" w:rsidR="001949A3" w:rsidRPr="004C328D" w:rsidRDefault="001949A3" w:rsidP="00B8553E">
            <w:pPr>
              <w:spacing w:line="300" w:lineRule="exact"/>
              <w:rPr>
                <w:rFonts w:ascii="標楷體" w:eastAsia="標楷體" w:hAnsi="標楷體"/>
                <w:kern w:val="0"/>
              </w:rPr>
            </w:pPr>
          </w:p>
        </w:tc>
        <w:tc>
          <w:tcPr>
            <w:tcW w:w="3117" w:type="dxa"/>
          </w:tcPr>
          <w:p w14:paraId="1D56021A"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112.11.6（10-8-15）、</w:t>
            </w:r>
          </w:p>
          <w:p w14:paraId="079B5493" w14:textId="77777777" w:rsidR="001949A3" w:rsidRPr="004C328D" w:rsidRDefault="001949A3" w:rsidP="00B8553E">
            <w:pPr>
              <w:kinsoku w:val="0"/>
              <w:wordWrap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112.11.20（10-8-19）</w:t>
            </w:r>
          </w:p>
          <w:p w14:paraId="6D08368F" w14:textId="77777777" w:rsidR="001949A3" w:rsidRPr="004C328D" w:rsidRDefault="001949A3" w:rsidP="00B8553E">
            <w:pPr>
              <w:kinsoku w:val="0"/>
              <w:wordWrap w:val="0"/>
              <w:adjustRightInd w:val="0"/>
              <w:snapToGrid w:val="0"/>
              <w:spacing w:line="300" w:lineRule="exact"/>
              <w:jc w:val="both"/>
              <w:rPr>
                <w:rFonts w:ascii="標楷體" w:eastAsia="標楷體" w:hAnsi="標楷體"/>
                <w:kern w:val="0"/>
              </w:rPr>
            </w:pPr>
            <w:r w:rsidRPr="004C328D">
              <w:rPr>
                <w:rFonts w:ascii="標楷體" w:eastAsia="標楷體" w:hAnsi="標楷體" w:hint="eastAsia"/>
                <w:color w:val="000000"/>
                <w:kern w:val="0"/>
              </w:rPr>
              <w:t>審竣銓敘部主管「公務人員</w:t>
            </w:r>
            <w:r w:rsidRPr="004C328D">
              <w:rPr>
                <w:rFonts w:ascii="標楷體" w:eastAsia="標楷體" w:hAnsi="標楷體" w:hint="eastAsia"/>
                <w:color w:val="000000"/>
                <w:kern w:val="0"/>
              </w:rPr>
              <w:lastRenderedPageBreak/>
              <w:t>退休撫卹基金」及「公教人員個人專戶制退撫儲金基金」收支部分，須交由黨團協商。</w:t>
            </w:r>
          </w:p>
        </w:tc>
      </w:tr>
    </w:tbl>
    <w:p w14:paraId="06111EC0" w14:textId="77777777" w:rsidR="001949A3" w:rsidRPr="004C328D" w:rsidRDefault="001949A3" w:rsidP="00B8553E">
      <w:pPr>
        <w:pStyle w:val="30"/>
        <w:kinsoku w:val="0"/>
        <w:overflowPunct w:val="0"/>
        <w:spacing w:beforeLines="100" w:before="240" w:afterLines="100" w:after="240" w:line="260" w:lineRule="exact"/>
        <w:ind w:left="912" w:firstLineChars="250" w:firstLine="701"/>
        <w:rPr>
          <w:rFonts w:ascii="標楷體" w:hAnsi="標楷體"/>
          <w:b/>
          <w:color w:val="000000" w:themeColor="text1"/>
          <w:shd w:val="clear" w:color="auto" w:fill="FFFFFF" w:themeFill="background1"/>
        </w:rPr>
      </w:pPr>
      <w:bookmarkStart w:id="202" w:name="_Toc174975032"/>
      <w:bookmarkStart w:id="203" w:name="_Hlk174524161"/>
      <w:bookmarkEnd w:id="200"/>
      <w:r w:rsidRPr="004C328D">
        <w:rPr>
          <w:rFonts w:ascii="標楷體" w:hAnsi="標楷體" w:hint="eastAsia"/>
          <w:b/>
          <w:color w:val="000000" w:themeColor="text1"/>
          <w:shd w:val="clear" w:color="auto" w:fill="FFFFFF" w:themeFill="background1"/>
        </w:rPr>
        <w:lastRenderedPageBreak/>
        <w:t>二、</w:t>
      </w:r>
      <w:r w:rsidRPr="004C328D">
        <w:rPr>
          <w:rFonts w:ascii="標楷體" w:hAnsi="標楷體"/>
          <w:b/>
          <w:color w:val="000000" w:themeColor="text1"/>
          <w:shd w:val="clear" w:color="auto" w:fill="FFFFFF" w:themeFill="background1"/>
        </w:rPr>
        <w:t>財團法人</w:t>
      </w:r>
      <w:r w:rsidRPr="004C328D">
        <w:rPr>
          <w:rFonts w:ascii="標楷體" w:hAnsi="標楷體" w:hint="eastAsia"/>
          <w:b/>
          <w:color w:val="000000" w:themeColor="text1"/>
          <w:shd w:val="clear" w:color="auto" w:fill="FFFFFF" w:themeFill="background1"/>
        </w:rPr>
        <w:t>3</w:t>
      </w:r>
      <w:r w:rsidRPr="004C328D">
        <w:rPr>
          <w:rFonts w:ascii="標楷體" w:hAnsi="標楷體"/>
          <w:b/>
          <w:color w:val="000000" w:themeColor="text1"/>
          <w:shd w:val="clear" w:color="auto" w:fill="FFFFFF" w:themeFill="background1"/>
        </w:rPr>
        <w:t>案</w:t>
      </w:r>
      <w:bookmarkEnd w:id="202"/>
    </w:p>
    <w:tbl>
      <w:tblPr>
        <w:tblW w:w="8385"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09"/>
        <w:gridCol w:w="1980"/>
        <w:gridCol w:w="1984"/>
        <w:gridCol w:w="1985"/>
        <w:gridCol w:w="1927"/>
      </w:tblGrid>
      <w:tr w:rsidR="001949A3" w:rsidRPr="004C328D" w14:paraId="31013CEE" w14:textId="77777777" w:rsidTr="00136B6D">
        <w:trPr>
          <w:jc w:val="center"/>
        </w:trPr>
        <w:tc>
          <w:tcPr>
            <w:tcW w:w="509" w:type="dxa"/>
          </w:tcPr>
          <w:p w14:paraId="59D5576F" w14:textId="77777777" w:rsidR="001949A3" w:rsidRPr="004C328D" w:rsidRDefault="001949A3" w:rsidP="003C0D65">
            <w:pPr>
              <w:kinsoku w:val="0"/>
              <w:topLinePunct/>
              <w:adjustRightInd w:val="0"/>
              <w:snapToGrid w:val="0"/>
              <w:spacing w:line="300" w:lineRule="exact"/>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序號</w:t>
            </w:r>
          </w:p>
        </w:tc>
        <w:tc>
          <w:tcPr>
            <w:tcW w:w="1980" w:type="dxa"/>
          </w:tcPr>
          <w:p w14:paraId="68881331"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議案名稱</w:t>
            </w:r>
          </w:p>
        </w:tc>
        <w:tc>
          <w:tcPr>
            <w:tcW w:w="1984" w:type="dxa"/>
          </w:tcPr>
          <w:p w14:paraId="47551EC9"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提案機關</w:t>
            </w:r>
          </w:p>
          <w:p w14:paraId="278AD2A6"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themeColor="text1"/>
                <w:spacing w:val="-20"/>
                <w:shd w:val="clear" w:color="auto" w:fill="FFFFFF" w:themeFill="background1"/>
              </w:rPr>
            </w:pPr>
            <w:r w:rsidRPr="004C328D">
              <w:rPr>
                <w:rFonts w:ascii="標楷體" w:eastAsia="標楷體" w:hAnsi="標楷體"/>
                <w:b/>
                <w:color w:val="000000" w:themeColor="text1"/>
                <w:spacing w:val="-20"/>
                <w:shd w:val="clear" w:color="auto" w:fill="FFFFFF" w:themeFill="background1"/>
              </w:rPr>
              <w:t>院會交付日期</w:t>
            </w:r>
          </w:p>
          <w:p w14:paraId="13BFE4AD"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（會次）</w:t>
            </w:r>
          </w:p>
        </w:tc>
        <w:tc>
          <w:tcPr>
            <w:tcW w:w="1985" w:type="dxa"/>
          </w:tcPr>
          <w:p w14:paraId="43B4876E"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審查委員會</w:t>
            </w:r>
          </w:p>
          <w:p w14:paraId="7FBC64D8"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院會說明人</w:t>
            </w:r>
          </w:p>
        </w:tc>
        <w:tc>
          <w:tcPr>
            <w:tcW w:w="1927" w:type="dxa"/>
          </w:tcPr>
          <w:p w14:paraId="7975A328"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審查情形</w:t>
            </w:r>
          </w:p>
        </w:tc>
      </w:tr>
      <w:tr w:rsidR="001949A3" w:rsidRPr="004C328D" w14:paraId="4AFEF329" w14:textId="77777777" w:rsidTr="00136B6D">
        <w:trPr>
          <w:jc w:val="center"/>
        </w:trPr>
        <w:tc>
          <w:tcPr>
            <w:tcW w:w="509" w:type="dxa"/>
          </w:tcPr>
          <w:p w14:paraId="178B32A2" w14:textId="77777777" w:rsidR="001949A3" w:rsidRPr="004C328D" w:rsidRDefault="001949A3" w:rsidP="003C0D65">
            <w:pPr>
              <w:kinsoku w:val="0"/>
              <w:topLinePunct/>
              <w:adjustRightInd w:val="0"/>
              <w:snapToGrid w:val="0"/>
              <w:spacing w:line="300" w:lineRule="exact"/>
              <w:rPr>
                <w:rFonts w:ascii="標楷體" w:eastAsia="標楷體" w:hAnsi="標楷體"/>
                <w:b/>
                <w:color w:val="000000" w:themeColor="text1"/>
                <w:shd w:val="clear" w:color="auto" w:fill="FFFFFF" w:themeFill="background1"/>
              </w:rPr>
            </w:pPr>
            <w:r w:rsidRPr="004C328D">
              <w:rPr>
                <w:rFonts w:ascii="標楷體" w:eastAsia="標楷體" w:hAnsi="標楷體" w:hint="eastAsia"/>
                <w:b/>
                <w:color w:val="000000" w:themeColor="text1"/>
                <w:shd w:val="clear" w:color="auto" w:fill="FFFFFF" w:themeFill="background1"/>
              </w:rPr>
              <w:t>1</w:t>
            </w:r>
          </w:p>
        </w:tc>
        <w:tc>
          <w:tcPr>
            <w:tcW w:w="1980" w:type="dxa"/>
          </w:tcPr>
          <w:p w14:paraId="52221EDB" w14:textId="77777777" w:rsidR="001949A3" w:rsidRPr="004C328D" w:rsidRDefault="001949A3" w:rsidP="00B8553E">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法務部函送財團法人臺灣更生保護會、財團法人福建更生保護會及財團法人犯罪被害人保護協會106年度預算書案。</w:t>
            </w:r>
          </w:p>
        </w:tc>
        <w:tc>
          <w:tcPr>
            <w:tcW w:w="1984" w:type="dxa"/>
          </w:tcPr>
          <w:p w14:paraId="0206A5A2" w14:textId="77777777" w:rsidR="001949A3" w:rsidRPr="004C328D" w:rsidRDefault="001949A3" w:rsidP="00B8553E">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法務部 105.09.13</w:t>
            </w:r>
          </w:p>
          <w:p w14:paraId="540CE4CF" w14:textId="77777777" w:rsidR="001949A3" w:rsidRPr="004C328D" w:rsidRDefault="001949A3" w:rsidP="00B8553E">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（9-2-1）</w:t>
            </w:r>
          </w:p>
        </w:tc>
        <w:tc>
          <w:tcPr>
            <w:tcW w:w="1985" w:type="dxa"/>
          </w:tcPr>
          <w:p w14:paraId="0DB2B272" w14:textId="77777777" w:rsidR="001949A3" w:rsidRPr="004C328D" w:rsidRDefault="001949A3" w:rsidP="00B8553E">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司法及法制</w:t>
            </w:r>
          </w:p>
          <w:p w14:paraId="1B747058" w14:textId="77777777" w:rsidR="001949A3" w:rsidRPr="004C328D" w:rsidRDefault="001949A3" w:rsidP="00B8553E">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許召集委員淑華</w:t>
            </w:r>
          </w:p>
        </w:tc>
        <w:tc>
          <w:tcPr>
            <w:tcW w:w="1927" w:type="dxa"/>
          </w:tcPr>
          <w:p w14:paraId="5D06AAE5" w14:textId="77777777" w:rsidR="001949A3" w:rsidRPr="004C328D" w:rsidRDefault="001949A3" w:rsidP="00B8553E">
            <w:pPr>
              <w:kinsoku w:val="0"/>
              <w:wordWrap w:val="0"/>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本會105.12.19</w:t>
            </w:r>
          </w:p>
          <w:p w14:paraId="63D7059B" w14:textId="77777777" w:rsidR="001949A3" w:rsidRPr="004C328D" w:rsidRDefault="001949A3" w:rsidP="00B8553E">
            <w:pPr>
              <w:kinsoku w:val="0"/>
              <w:wordWrap w:val="0"/>
              <w:adjustRightInd w:val="0"/>
              <w:snapToGrid w:val="0"/>
              <w:spacing w:line="300" w:lineRule="exact"/>
              <w:rPr>
                <w:rFonts w:ascii="標楷體" w:eastAsia="標楷體" w:hAnsi="標楷體"/>
                <w:color w:val="000000" w:themeColor="text1"/>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（9-2-22）審查完竣，須交由黨團協商。</w:t>
            </w:r>
          </w:p>
        </w:tc>
      </w:tr>
      <w:tr w:rsidR="001949A3" w:rsidRPr="004C328D" w14:paraId="0E94D3E0" w14:textId="77777777" w:rsidTr="00136B6D">
        <w:trPr>
          <w:jc w:val="center"/>
        </w:trPr>
        <w:tc>
          <w:tcPr>
            <w:tcW w:w="509" w:type="dxa"/>
          </w:tcPr>
          <w:p w14:paraId="31C33C4B" w14:textId="77777777" w:rsidR="001949A3" w:rsidRPr="004C328D" w:rsidRDefault="001949A3" w:rsidP="003C0D65">
            <w:pPr>
              <w:kinsoku w:val="0"/>
              <w:topLinePunct/>
              <w:adjustRightInd w:val="0"/>
              <w:snapToGrid w:val="0"/>
              <w:spacing w:line="300" w:lineRule="exact"/>
              <w:rPr>
                <w:rFonts w:ascii="標楷體" w:eastAsia="標楷體" w:hAnsi="標楷體"/>
                <w:b/>
                <w:color w:val="000000" w:themeColor="text1"/>
                <w:shd w:val="clear" w:color="auto" w:fill="FFFFFF" w:themeFill="background1"/>
              </w:rPr>
            </w:pPr>
            <w:r w:rsidRPr="004C328D">
              <w:rPr>
                <w:rFonts w:ascii="標楷體" w:eastAsia="標楷體" w:hAnsi="標楷體" w:hint="eastAsia"/>
                <w:b/>
                <w:color w:val="000000" w:themeColor="text1"/>
                <w:shd w:val="clear" w:color="auto" w:fill="FFFFFF" w:themeFill="background1"/>
              </w:rPr>
              <w:t>2</w:t>
            </w:r>
          </w:p>
        </w:tc>
        <w:tc>
          <w:tcPr>
            <w:tcW w:w="1980" w:type="dxa"/>
          </w:tcPr>
          <w:p w14:paraId="29ECDF44" w14:textId="77777777" w:rsidR="001949A3" w:rsidRPr="004C328D" w:rsidRDefault="001949A3" w:rsidP="00B8553E">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司法院函送財團法人法律扶助基金會110年度預算書案。</w:t>
            </w:r>
          </w:p>
        </w:tc>
        <w:tc>
          <w:tcPr>
            <w:tcW w:w="1984" w:type="dxa"/>
          </w:tcPr>
          <w:p w14:paraId="7F3DFB42" w14:textId="77777777" w:rsidR="001949A3" w:rsidRPr="004C328D" w:rsidRDefault="001949A3" w:rsidP="00B8553E">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司法院 109.10.06</w:t>
            </w:r>
          </w:p>
          <w:p w14:paraId="07DCFEBA" w14:textId="77777777" w:rsidR="001949A3" w:rsidRPr="004C328D" w:rsidRDefault="001949A3" w:rsidP="00B8553E">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（10-2-3）</w:t>
            </w:r>
          </w:p>
        </w:tc>
        <w:tc>
          <w:tcPr>
            <w:tcW w:w="1985" w:type="dxa"/>
          </w:tcPr>
          <w:p w14:paraId="4424E0D7" w14:textId="77777777" w:rsidR="001949A3" w:rsidRPr="004C328D" w:rsidRDefault="001949A3" w:rsidP="00B8553E">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司法及法制</w:t>
            </w:r>
          </w:p>
          <w:p w14:paraId="55D26595" w14:textId="77777777" w:rsidR="001949A3" w:rsidRPr="004C328D" w:rsidRDefault="001949A3" w:rsidP="00B8553E">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蔡</w:t>
            </w:r>
            <w:r w:rsidRPr="004C328D">
              <w:rPr>
                <w:rFonts w:ascii="標楷體" w:eastAsia="標楷體" w:hAnsi="標楷體"/>
                <w:color w:val="000000" w:themeColor="text1"/>
                <w:kern w:val="0"/>
                <w:shd w:val="clear" w:color="auto" w:fill="FFFFFF" w:themeFill="background1"/>
              </w:rPr>
              <w:t>召集委員</w:t>
            </w:r>
            <w:r w:rsidRPr="004C328D">
              <w:rPr>
                <w:rFonts w:ascii="標楷體" w:eastAsia="標楷體" w:hAnsi="標楷體" w:hint="eastAsia"/>
                <w:color w:val="000000" w:themeColor="text1"/>
                <w:kern w:val="0"/>
                <w:shd w:val="clear" w:color="auto" w:fill="FFFFFF" w:themeFill="background1"/>
              </w:rPr>
              <w:t>易餘</w:t>
            </w:r>
          </w:p>
        </w:tc>
        <w:tc>
          <w:tcPr>
            <w:tcW w:w="1927" w:type="dxa"/>
          </w:tcPr>
          <w:p w14:paraId="038FD7EE" w14:textId="77777777" w:rsidR="001949A3" w:rsidRPr="004C328D" w:rsidRDefault="001949A3" w:rsidP="00B8553E">
            <w:pPr>
              <w:kinsoku w:val="0"/>
              <w:wordWrap w:val="0"/>
              <w:adjustRightInd w:val="0"/>
              <w:snapToGrid w:val="0"/>
              <w:spacing w:line="300" w:lineRule="exact"/>
              <w:rPr>
                <w:rFonts w:ascii="標楷體" w:eastAsia="標楷體" w:hAnsi="標楷體"/>
                <w:color w:val="000000" w:themeColor="text1"/>
                <w:spacing w:val="-20"/>
                <w:kern w:val="0"/>
                <w:shd w:val="clear" w:color="auto" w:fill="FFFFFF" w:themeFill="background1"/>
              </w:rPr>
            </w:pPr>
            <w:r w:rsidRPr="004C328D">
              <w:rPr>
                <w:rFonts w:ascii="標楷體" w:eastAsia="標楷體" w:hAnsi="標楷體" w:hint="eastAsia"/>
                <w:color w:val="000000" w:themeColor="text1"/>
                <w:spacing w:val="-20"/>
                <w:kern w:val="0"/>
                <w:shd w:val="clear" w:color="auto" w:fill="FFFFFF" w:themeFill="background1"/>
              </w:rPr>
              <w:t>本會109.11.9、</w:t>
            </w:r>
          </w:p>
          <w:p w14:paraId="405B6DEC" w14:textId="77777777" w:rsidR="001949A3" w:rsidRPr="004C328D" w:rsidRDefault="001949A3" w:rsidP="00B8553E">
            <w:pPr>
              <w:kinsoku w:val="0"/>
              <w:wordWrap w:val="0"/>
              <w:adjustRightInd w:val="0"/>
              <w:snapToGrid w:val="0"/>
              <w:spacing w:line="300" w:lineRule="exact"/>
              <w:rPr>
                <w:rFonts w:ascii="標楷體" w:eastAsia="標楷體" w:hAnsi="標楷體"/>
                <w:color w:val="000000" w:themeColor="text1"/>
                <w:spacing w:val="-20"/>
                <w:kern w:val="0"/>
                <w:shd w:val="clear" w:color="auto" w:fill="FFFFFF" w:themeFill="background1"/>
              </w:rPr>
            </w:pPr>
            <w:r w:rsidRPr="004C328D">
              <w:rPr>
                <w:rFonts w:ascii="標楷體" w:eastAsia="標楷體" w:hAnsi="標楷體" w:hint="eastAsia"/>
                <w:color w:val="000000" w:themeColor="text1"/>
                <w:spacing w:val="-36"/>
                <w:kern w:val="0"/>
                <w:shd w:val="clear" w:color="auto" w:fill="FFFFFF" w:themeFill="background1"/>
              </w:rPr>
              <w:t>109.11.11（10-2-10）</w:t>
            </w:r>
            <w:r w:rsidRPr="004C328D">
              <w:rPr>
                <w:rFonts w:ascii="標楷體" w:eastAsia="標楷體" w:hAnsi="標楷體" w:hint="eastAsia"/>
                <w:color w:val="000000" w:themeColor="text1"/>
                <w:spacing w:val="-20"/>
                <w:kern w:val="0"/>
                <w:shd w:val="clear" w:color="auto" w:fill="FFFFFF" w:themeFill="background1"/>
              </w:rPr>
              <w:t>審查完竣，須交由黨團協商。</w:t>
            </w:r>
          </w:p>
        </w:tc>
      </w:tr>
      <w:tr w:rsidR="001949A3" w:rsidRPr="004C328D" w14:paraId="6D0C5986" w14:textId="77777777" w:rsidTr="00136B6D">
        <w:trPr>
          <w:jc w:val="center"/>
        </w:trPr>
        <w:tc>
          <w:tcPr>
            <w:tcW w:w="509" w:type="dxa"/>
          </w:tcPr>
          <w:p w14:paraId="7E90E361" w14:textId="77777777" w:rsidR="001949A3" w:rsidRPr="004C328D" w:rsidRDefault="001949A3" w:rsidP="003C0D65">
            <w:pPr>
              <w:kinsoku w:val="0"/>
              <w:topLinePunct/>
              <w:adjustRightInd w:val="0"/>
              <w:snapToGrid w:val="0"/>
              <w:spacing w:line="300" w:lineRule="exact"/>
              <w:rPr>
                <w:rFonts w:ascii="標楷體" w:eastAsia="標楷體" w:hAnsi="標楷體"/>
                <w:b/>
                <w:color w:val="000000" w:themeColor="text1"/>
                <w:shd w:val="clear" w:color="auto" w:fill="FFFFFF" w:themeFill="background1"/>
              </w:rPr>
            </w:pPr>
            <w:r w:rsidRPr="004C328D">
              <w:rPr>
                <w:rFonts w:ascii="標楷體" w:eastAsia="標楷體" w:hAnsi="標楷體" w:hint="eastAsia"/>
                <w:b/>
                <w:color w:val="000000" w:themeColor="text1"/>
                <w:shd w:val="clear" w:color="auto" w:fill="FFFFFF" w:themeFill="background1"/>
              </w:rPr>
              <w:t>3</w:t>
            </w:r>
          </w:p>
        </w:tc>
        <w:tc>
          <w:tcPr>
            <w:tcW w:w="1980" w:type="dxa"/>
          </w:tcPr>
          <w:p w14:paraId="17700A7C" w14:textId="77777777" w:rsidR="001949A3" w:rsidRPr="004C328D" w:rsidRDefault="001949A3" w:rsidP="00B8553E">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司法院函送財團法人法律扶助基金會111年度預算書案。</w:t>
            </w:r>
          </w:p>
        </w:tc>
        <w:tc>
          <w:tcPr>
            <w:tcW w:w="1984" w:type="dxa"/>
          </w:tcPr>
          <w:p w14:paraId="404EEF78" w14:textId="77777777" w:rsidR="001949A3" w:rsidRPr="004C328D" w:rsidRDefault="001949A3" w:rsidP="00B8553E">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 xml:space="preserve">司法院 110.09.24 </w:t>
            </w:r>
          </w:p>
          <w:p w14:paraId="2F459FD1" w14:textId="77777777" w:rsidR="001949A3" w:rsidRPr="004C328D" w:rsidRDefault="001949A3" w:rsidP="00B8553E">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（10-4-2）</w:t>
            </w:r>
          </w:p>
        </w:tc>
        <w:tc>
          <w:tcPr>
            <w:tcW w:w="1985" w:type="dxa"/>
          </w:tcPr>
          <w:p w14:paraId="1D10EADF" w14:textId="77777777" w:rsidR="001949A3" w:rsidRPr="004C328D" w:rsidRDefault="001949A3" w:rsidP="00B8553E">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司法及法制</w:t>
            </w:r>
          </w:p>
          <w:p w14:paraId="2D0F2D9A" w14:textId="77777777" w:rsidR="001949A3" w:rsidRPr="004C328D" w:rsidRDefault="001949A3" w:rsidP="00B8553E">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4C328D">
              <w:rPr>
                <w:rFonts w:ascii="標楷體" w:eastAsia="標楷體" w:hAnsi="標楷體" w:hint="eastAsia"/>
                <w:color w:val="000000" w:themeColor="text1"/>
                <w:kern w:val="0"/>
                <w:shd w:val="clear" w:color="auto" w:fill="FFFFFF" w:themeFill="background1"/>
              </w:rPr>
              <w:t>黃召集委員世杰</w:t>
            </w:r>
          </w:p>
        </w:tc>
        <w:tc>
          <w:tcPr>
            <w:tcW w:w="1927" w:type="dxa"/>
          </w:tcPr>
          <w:p w14:paraId="3A553673" w14:textId="77777777" w:rsidR="001949A3" w:rsidRPr="004C328D" w:rsidRDefault="001949A3" w:rsidP="00B8553E">
            <w:pPr>
              <w:kinsoku w:val="0"/>
              <w:wordWrap w:val="0"/>
              <w:adjustRightInd w:val="0"/>
              <w:snapToGrid w:val="0"/>
              <w:spacing w:line="300" w:lineRule="exact"/>
              <w:rPr>
                <w:rFonts w:ascii="標楷體" w:eastAsia="標楷體" w:hAnsi="標楷體"/>
                <w:color w:val="000000" w:themeColor="text1"/>
                <w:spacing w:val="-20"/>
                <w:kern w:val="0"/>
                <w:shd w:val="clear" w:color="auto" w:fill="FFFFFF" w:themeFill="background1"/>
              </w:rPr>
            </w:pPr>
            <w:r w:rsidRPr="004C328D">
              <w:rPr>
                <w:rFonts w:ascii="標楷體" w:eastAsia="標楷體" w:hAnsi="標楷體" w:hint="eastAsia"/>
                <w:color w:val="000000" w:themeColor="text1"/>
                <w:spacing w:val="-20"/>
                <w:kern w:val="0"/>
                <w:shd w:val="clear" w:color="auto" w:fill="FFFFFF" w:themeFill="background1"/>
              </w:rPr>
              <w:t>本會110.12.1、</w:t>
            </w:r>
          </w:p>
          <w:p w14:paraId="7216BAE2" w14:textId="77777777" w:rsidR="001949A3" w:rsidRPr="004C328D" w:rsidRDefault="001949A3" w:rsidP="00B8553E">
            <w:pPr>
              <w:kinsoku w:val="0"/>
              <w:wordWrap w:val="0"/>
              <w:adjustRightInd w:val="0"/>
              <w:snapToGrid w:val="0"/>
              <w:spacing w:line="300" w:lineRule="exact"/>
              <w:rPr>
                <w:rFonts w:ascii="標楷體" w:eastAsia="標楷體" w:hAnsi="標楷體"/>
                <w:color w:val="000000" w:themeColor="text1"/>
                <w:spacing w:val="-20"/>
                <w:kern w:val="0"/>
                <w:shd w:val="clear" w:color="auto" w:fill="FFFFFF" w:themeFill="background1"/>
              </w:rPr>
            </w:pPr>
            <w:r w:rsidRPr="004C328D">
              <w:rPr>
                <w:rFonts w:ascii="標楷體" w:eastAsia="標楷體" w:hAnsi="標楷體" w:hint="eastAsia"/>
                <w:color w:val="000000" w:themeColor="text1"/>
                <w:spacing w:val="-30"/>
                <w:kern w:val="0"/>
                <w:shd w:val="clear" w:color="auto" w:fill="FFFFFF" w:themeFill="background1"/>
              </w:rPr>
              <w:t>110.12.2（10-4-17）</w:t>
            </w:r>
            <w:r w:rsidRPr="004C328D">
              <w:rPr>
                <w:rFonts w:ascii="標楷體" w:eastAsia="標楷體" w:hAnsi="標楷體" w:hint="eastAsia"/>
                <w:color w:val="000000" w:themeColor="text1"/>
                <w:spacing w:val="-20"/>
                <w:kern w:val="0"/>
                <w:shd w:val="clear" w:color="auto" w:fill="FFFFFF" w:themeFill="background1"/>
              </w:rPr>
              <w:t>審查完竣，須交由黨團協商。</w:t>
            </w:r>
          </w:p>
        </w:tc>
      </w:tr>
    </w:tbl>
    <w:p w14:paraId="0DD35967" w14:textId="77777777" w:rsidR="001949A3" w:rsidRPr="004C328D" w:rsidRDefault="001949A3" w:rsidP="00B8553E">
      <w:pPr>
        <w:rPr>
          <w:rFonts w:ascii="標楷體" w:eastAsia="標楷體" w:hAnsi="標楷體"/>
          <w:color w:val="000000" w:themeColor="text1"/>
          <w:shd w:val="clear" w:color="auto" w:fill="FFFFFF" w:themeFill="background1"/>
        </w:rPr>
        <w:sectPr w:rsidR="001949A3" w:rsidRPr="004C328D" w:rsidSect="00B8553E">
          <w:footerReference w:type="default" r:id="rId13"/>
          <w:pgSz w:w="11906" w:h="16838" w:code="9"/>
          <w:pgMar w:top="1440" w:right="1440" w:bottom="1440" w:left="1800" w:header="851" w:footer="992" w:gutter="0"/>
          <w:cols w:space="425"/>
          <w:docGrid w:linePitch="360"/>
        </w:sectPr>
      </w:pPr>
    </w:p>
    <w:p w14:paraId="0019714E" w14:textId="77777777" w:rsidR="001949A3" w:rsidRPr="004C328D" w:rsidRDefault="001949A3" w:rsidP="00D831C2">
      <w:pPr>
        <w:pStyle w:val="20"/>
        <w:kinsoku w:val="0"/>
        <w:overflowPunct w:val="0"/>
        <w:spacing w:beforeLines="100" w:before="240" w:afterLines="50" w:after="120"/>
        <w:ind w:leftChars="0" w:left="1463" w:hanging="862"/>
        <w:rPr>
          <w:rFonts w:ascii="標楷體" w:hAnsi="標楷體"/>
          <w:b/>
          <w:bCs w:val="0"/>
          <w:color w:val="000000" w:themeColor="text1"/>
          <w:szCs w:val="28"/>
          <w:shd w:val="clear" w:color="auto" w:fill="FFFFFF" w:themeFill="background1"/>
        </w:rPr>
      </w:pPr>
      <w:bookmarkStart w:id="204" w:name="_Toc174975033"/>
      <w:bookmarkStart w:id="205" w:name="_Hlk174721546"/>
      <w:bookmarkStart w:id="206" w:name="_Hlk174526311"/>
      <w:bookmarkStart w:id="207" w:name="_Toc510167673"/>
      <w:bookmarkStart w:id="208" w:name="_Toc1401054"/>
      <w:bookmarkStart w:id="209" w:name="_Toc351131484"/>
      <w:bookmarkStart w:id="210" w:name="_Toc350521147"/>
      <w:bookmarkStart w:id="211" w:name="_Toc350245058"/>
      <w:bookmarkStart w:id="212" w:name="_Toc352054383"/>
      <w:bookmarkStart w:id="213" w:name="_Toc352591155"/>
      <w:bookmarkStart w:id="214" w:name="_Toc353357976"/>
      <w:bookmarkStart w:id="215" w:name="_Toc354409927"/>
      <w:bookmarkStart w:id="216" w:name="_Toc355012900"/>
      <w:bookmarkStart w:id="217" w:name="_Toc355708553"/>
      <w:bookmarkStart w:id="218" w:name="_Toc356398148"/>
      <w:bookmarkStart w:id="219" w:name="_Toc356919244"/>
      <w:bookmarkStart w:id="220" w:name="_Toc357670166"/>
      <w:bookmarkStart w:id="221" w:name="_Toc361217323"/>
      <w:bookmarkStart w:id="222" w:name="_Toc362968383"/>
      <w:bookmarkStart w:id="223" w:name="_Toc136594830"/>
      <w:bookmarkEnd w:id="203"/>
      <w:r w:rsidRPr="004C328D">
        <w:rPr>
          <w:rFonts w:ascii="標楷體" w:hAnsi="標楷體" w:hint="eastAsia"/>
          <w:b/>
          <w:color w:val="000000" w:themeColor="text1"/>
          <w:szCs w:val="28"/>
          <w:shd w:val="clear" w:color="auto" w:fill="FFFFFF" w:themeFill="background1"/>
        </w:rPr>
        <w:lastRenderedPageBreak/>
        <w:t>［參］立法院內規3</w:t>
      </w:r>
      <w:r w:rsidRPr="004C328D">
        <w:rPr>
          <w:rFonts w:ascii="標楷體" w:hAnsi="標楷體"/>
          <w:b/>
          <w:color w:val="000000" w:themeColor="text1"/>
          <w:szCs w:val="28"/>
          <w:shd w:val="clear" w:color="auto" w:fill="FFFFFF" w:themeFill="background1"/>
        </w:rPr>
        <w:t>案</w:t>
      </w:r>
      <w:bookmarkEnd w:id="204"/>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78"/>
        <w:gridCol w:w="2040"/>
        <w:gridCol w:w="1918"/>
        <w:gridCol w:w="1985"/>
        <w:gridCol w:w="1984"/>
      </w:tblGrid>
      <w:tr w:rsidR="001949A3" w:rsidRPr="004C328D" w14:paraId="119BE9ED" w14:textId="77777777" w:rsidTr="003C0D65">
        <w:tc>
          <w:tcPr>
            <w:tcW w:w="578" w:type="dxa"/>
          </w:tcPr>
          <w:bookmarkEnd w:id="205"/>
          <w:p w14:paraId="6B1C693E" w14:textId="59DA7646" w:rsidR="001949A3" w:rsidRPr="004C328D" w:rsidRDefault="001949A3" w:rsidP="003C0D65">
            <w:pPr>
              <w:tabs>
                <w:tab w:val="center" w:pos="246"/>
              </w:tabs>
              <w:kinsoku w:val="0"/>
              <w:topLinePunct/>
              <w:adjustRightInd w:val="0"/>
              <w:snapToGrid w:val="0"/>
              <w:spacing w:line="300" w:lineRule="exact"/>
              <w:rPr>
                <w:rFonts w:ascii="標楷體" w:eastAsia="標楷體" w:hAnsi="標楷體"/>
                <w:b/>
                <w:color w:val="000000"/>
              </w:rPr>
            </w:pPr>
            <w:r w:rsidRPr="004C328D">
              <w:rPr>
                <w:rFonts w:ascii="標楷體" w:eastAsia="標楷體" w:hAnsi="標楷體"/>
                <w:b/>
                <w:color w:val="000000"/>
              </w:rPr>
              <w:t>序號</w:t>
            </w:r>
          </w:p>
        </w:tc>
        <w:tc>
          <w:tcPr>
            <w:tcW w:w="2040" w:type="dxa"/>
          </w:tcPr>
          <w:p w14:paraId="3BFE5A4C"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議案名稱</w:t>
            </w:r>
          </w:p>
        </w:tc>
        <w:tc>
          <w:tcPr>
            <w:tcW w:w="1918" w:type="dxa"/>
          </w:tcPr>
          <w:p w14:paraId="27DAF6F1"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提案委員或機關</w:t>
            </w:r>
          </w:p>
          <w:p w14:paraId="16405385"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院會交付日期</w:t>
            </w:r>
          </w:p>
          <w:p w14:paraId="3CD0D23C"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（會次）</w:t>
            </w:r>
          </w:p>
        </w:tc>
        <w:tc>
          <w:tcPr>
            <w:tcW w:w="1985" w:type="dxa"/>
          </w:tcPr>
          <w:p w14:paraId="321E1520"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審查委員會</w:t>
            </w:r>
          </w:p>
          <w:p w14:paraId="471D317C"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院會說明人</w:t>
            </w:r>
          </w:p>
        </w:tc>
        <w:tc>
          <w:tcPr>
            <w:tcW w:w="1984" w:type="dxa"/>
          </w:tcPr>
          <w:p w14:paraId="4600391D" w14:textId="77777777" w:rsidR="001949A3" w:rsidRPr="004C328D" w:rsidRDefault="001949A3" w:rsidP="00B8553E">
            <w:pPr>
              <w:kinsoku w:val="0"/>
              <w:topLinePunct/>
              <w:adjustRightInd w:val="0"/>
              <w:snapToGrid w:val="0"/>
              <w:spacing w:line="300" w:lineRule="exact"/>
              <w:jc w:val="center"/>
              <w:rPr>
                <w:rFonts w:ascii="標楷體" w:eastAsia="標楷體" w:hAnsi="標楷體"/>
                <w:b/>
                <w:color w:val="000000"/>
              </w:rPr>
            </w:pPr>
            <w:r w:rsidRPr="004C328D">
              <w:rPr>
                <w:rFonts w:ascii="標楷體" w:eastAsia="標楷體" w:hAnsi="標楷體"/>
                <w:b/>
                <w:color w:val="000000"/>
              </w:rPr>
              <w:t>審查情形</w:t>
            </w:r>
          </w:p>
        </w:tc>
      </w:tr>
      <w:tr w:rsidR="001949A3" w:rsidRPr="004C328D" w14:paraId="79541622" w14:textId="77777777" w:rsidTr="003C0D65">
        <w:tc>
          <w:tcPr>
            <w:tcW w:w="578" w:type="dxa"/>
          </w:tcPr>
          <w:p w14:paraId="2569DB27"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hint="eastAsia"/>
                <w:color w:val="000000"/>
              </w:rPr>
              <w:t>1</w:t>
            </w:r>
          </w:p>
        </w:tc>
        <w:tc>
          <w:tcPr>
            <w:tcW w:w="2040" w:type="dxa"/>
          </w:tcPr>
          <w:p w14:paraId="69092787" w14:textId="77777777" w:rsidR="001949A3" w:rsidRPr="004C328D"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color w:val="000000"/>
                <w:kern w:val="0"/>
              </w:rPr>
              <w:t>1.立法委員互選院長副院長辦法第一條條文修正草案</w:t>
            </w:r>
          </w:p>
        </w:tc>
        <w:tc>
          <w:tcPr>
            <w:tcW w:w="1918" w:type="dxa"/>
          </w:tcPr>
          <w:p w14:paraId="1F3E675F" w14:textId="77777777" w:rsidR="001949A3" w:rsidRPr="004C328D" w:rsidRDefault="001949A3" w:rsidP="00B8553E">
            <w:pPr>
              <w:kinsoku w:val="0"/>
              <w:topLinePunct/>
              <w:autoSpaceDE w:val="0"/>
              <w:autoSpaceDN w:val="0"/>
              <w:spacing w:line="300" w:lineRule="exact"/>
              <w:rPr>
                <w:rFonts w:ascii="標楷體" w:eastAsia="標楷體" w:hAnsi="標楷體"/>
                <w:color w:val="000000"/>
                <w:kern w:val="0"/>
              </w:rPr>
            </w:pPr>
            <w:r w:rsidRPr="004C328D">
              <w:rPr>
                <w:rFonts w:ascii="標楷體" w:eastAsia="標楷體" w:hAnsi="標楷體"/>
                <w:color w:val="000000"/>
                <w:kern w:val="0"/>
              </w:rPr>
              <w:t>委員羅智強等</w:t>
            </w:r>
            <w:r w:rsidRPr="004C328D">
              <w:rPr>
                <w:rFonts w:ascii="標楷體" w:eastAsia="標楷體" w:hAnsi="標楷體"/>
                <w:color w:val="000000"/>
                <w:kern w:val="0"/>
              </w:rPr>
              <w:br/>
              <w:t>20人</w:t>
            </w:r>
          </w:p>
          <w:p w14:paraId="38106E9F" w14:textId="77777777" w:rsidR="001949A3" w:rsidRPr="004C328D" w:rsidRDefault="001949A3" w:rsidP="00B8553E">
            <w:pPr>
              <w:kinsoku w:val="0"/>
              <w:topLinePunct/>
              <w:autoSpaceDE w:val="0"/>
              <w:autoSpaceDN w:val="0"/>
              <w:spacing w:line="300" w:lineRule="exact"/>
              <w:rPr>
                <w:rFonts w:ascii="標楷體" w:eastAsia="標楷體" w:hAnsi="標楷體"/>
                <w:color w:val="000000"/>
                <w:kern w:val="0"/>
              </w:rPr>
            </w:pPr>
            <w:r w:rsidRPr="004C328D">
              <w:rPr>
                <w:rFonts w:ascii="標楷體" w:eastAsia="標楷體" w:hAnsi="標楷體"/>
                <w:color w:val="000000"/>
                <w:kern w:val="0"/>
              </w:rPr>
              <w:t>113.02.20</w:t>
            </w:r>
          </w:p>
          <w:p w14:paraId="69708BB2" w14:textId="77777777" w:rsidR="001949A3" w:rsidRPr="004C328D" w:rsidRDefault="001949A3" w:rsidP="00B8553E">
            <w:pPr>
              <w:kinsoku w:val="0"/>
              <w:topLinePunct/>
              <w:autoSpaceDE w:val="0"/>
              <w:autoSpaceDN w:val="0"/>
              <w:spacing w:line="300" w:lineRule="exact"/>
              <w:rPr>
                <w:rFonts w:ascii="標楷體" w:eastAsia="標楷體" w:hAnsi="標楷體"/>
                <w:color w:val="000000"/>
                <w:kern w:val="0"/>
              </w:rPr>
            </w:pPr>
            <w:r w:rsidRPr="004C328D">
              <w:rPr>
                <w:rFonts w:ascii="標楷體" w:eastAsia="標楷體" w:hAnsi="標楷體"/>
                <w:color w:val="000000"/>
                <w:kern w:val="0"/>
              </w:rPr>
              <w:t>（11-1-1）</w:t>
            </w:r>
          </w:p>
        </w:tc>
        <w:tc>
          <w:tcPr>
            <w:tcW w:w="1985" w:type="dxa"/>
            <w:vMerge w:val="restart"/>
          </w:tcPr>
          <w:p w14:paraId="1DAC25E0" w14:textId="77777777" w:rsidR="001949A3" w:rsidRPr="004C328D" w:rsidRDefault="001949A3" w:rsidP="00B8553E">
            <w:pPr>
              <w:kinsoku w:val="0"/>
              <w:topLinePunct/>
              <w:spacing w:line="300" w:lineRule="exact"/>
              <w:rPr>
                <w:rFonts w:ascii="標楷體" w:eastAsia="標楷體" w:hAnsi="標楷體"/>
                <w:color w:val="000000"/>
                <w:kern w:val="0"/>
              </w:rPr>
            </w:pPr>
            <w:r w:rsidRPr="004C328D">
              <w:rPr>
                <w:rFonts w:ascii="標楷體" w:eastAsia="標楷體" w:hAnsi="標楷體"/>
                <w:color w:val="000000"/>
                <w:kern w:val="0"/>
              </w:rPr>
              <w:t>司法及法制</w:t>
            </w:r>
          </w:p>
          <w:p w14:paraId="7035BFAA" w14:textId="77777777" w:rsidR="001949A3" w:rsidRPr="004C328D" w:rsidRDefault="001949A3" w:rsidP="00B8553E">
            <w:pPr>
              <w:spacing w:line="300" w:lineRule="exact"/>
              <w:jc w:val="both"/>
              <w:rPr>
                <w:rFonts w:ascii="標楷體" w:eastAsia="標楷體" w:hAnsi="標楷體"/>
                <w:color w:val="000000"/>
                <w:kern w:val="0"/>
              </w:rPr>
            </w:pPr>
            <w:r w:rsidRPr="004C328D">
              <w:rPr>
                <w:rFonts w:ascii="標楷體" w:eastAsia="標楷體" w:hAnsi="標楷體" w:hint="eastAsia"/>
                <w:color w:val="000000"/>
                <w:kern w:val="0"/>
              </w:rPr>
              <w:t>吳召集委員宗憲</w:t>
            </w:r>
          </w:p>
        </w:tc>
        <w:tc>
          <w:tcPr>
            <w:tcW w:w="1984" w:type="dxa"/>
            <w:vMerge w:val="restart"/>
          </w:tcPr>
          <w:p w14:paraId="5906CCED"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1.本會</w:t>
            </w:r>
            <w:r w:rsidRPr="004C328D">
              <w:rPr>
                <w:rFonts w:ascii="標楷體" w:eastAsia="標楷體" w:hAnsi="標楷體"/>
                <w:color w:val="000000"/>
                <w:kern w:val="0"/>
              </w:rPr>
              <w:t>113.4.1</w:t>
            </w:r>
            <w:r w:rsidRPr="004C328D">
              <w:rPr>
                <w:rFonts w:ascii="標楷體" w:eastAsia="標楷體" w:hAnsi="標楷體"/>
                <w:color w:val="000000"/>
                <w:kern w:val="0"/>
              </w:rPr>
              <w:br/>
              <w:t>(11-1-11)</w:t>
            </w:r>
            <w:r w:rsidRPr="004C328D">
              <w:rPr>
                <w:rFonts w:ascii="標楷體" w:eastAsia="標楷體" w:hAnsi="標楷體" w:hint="eastAsia"/>
                <w:color w:val="000000"/>
                <w:kern w:val="0"/>
              </w:rPr>
              <w:t>報告及詢答完畢，另定期繼續審查。</w:t>
            </w:r>
          </w:p>
          <w:p w14:paraId="74F076C9"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2.本會113.4.10舉行「如何落實國會調查／聽證權以有效監督行政機關，並避免侵犯人民自由／隱私權」公聽會。</w:t>
            </w:r>
          </w:p>
          <w:p w14:paraId="480A034A"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3.本會113.4.11舉行「如何落實國會調查／聽證權以有效監督行政機關，並防範機密外洩危害國安」公聽會。</w:t>
            </w:r>
          </w:p>
          <w:p w14:paraId="432D1AE7"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4</w:t>
            </w:r>
            <w:r w:rsidRPr="004C328D">
              <w:rPr>
                <w:rFonts w:ascii="標楷體" w:eastAsia="標楷體" w:hAnsi="標楷體"/>
                <w:color w:val="000000"/>
                <w:kern w:val="0"/>
              </w:rPr>
              <w:t>.</w:t>
            </w:r>
            <w:r w:rsidRPr="004C328D">
              <w:rPr>
                <w:rFonts w:ascii="標楷體" w:eastAsia="標楷體" w:hAnsi="標楷體" w:hint="eastAsia"/>
                <w:color w:val="000000"/>
                <w:kern w:val="0"/>
              </w:rPr>
              <w:t>本會1</w:t>
            </w:r>
            <w:r w:rsidRPr="004C328D">
              <w:rPr>
                <w:rFonts w:ascii="標楷體" w:eastAsia="標楷體" w:hAnsi="標楷體"/>
                <w:color w:val="000000"/>
                <w:kern w:val="0"/>
              </w:rPr>
              <w:t>13</w:t>
            </w:r>
            <w:r w:rsidRPr="004C328D">
              <w:rPr>
                <w:rFonts w:ascii="標楷體" w:eastAsia="標楷體" w:hAnsi="標楷體" w:hint="eastAsia"/>
                <w:color w:val="000000"/>
                <w:kern w:val="0"/>
              </w:rPr>
              <w:t>.4.</w:t>
            </w:r>
            <w:r w:rsidRPr="004C328D">
              <w:rPr>
                <w:rFonts w:ascii="標楷體" w:eastAsia="標楷體" w:hAnsi="標楷體"/>
                <w:color w:val="000000"/>
                <w:kern w:val="0"/>
              </w:rPr>
              <w:t>15</w:t>
            </w:r>
            <w:r w:rsidRPr="004C328D">
              <w:rPr>
                <w:rFonts w:ascii="標楷體" w:eastAsia="標楷體" w:hAnsi="標楷體" w:hint="eastAsia"/>
                <w:color w:val="000000"/>
                <w:kern w:val="0"/>
              </w:rPr>
              <w:t>(1</w:t>
            </w:r>
            <w:r w:rsidRPr="004C328D">
              <w:rPr>
                <w:rFonts w:ascii="標楷體" w:eastAsia="標楷體" w:hAnsi="標楷體"/>
                <w:color w:val="000000"/>
                <w:kern w:val="0"/>
              </w:rPr>
              <w:t>1</w:t>
            </w:r>
            <w:r w:rsidRPr="004C328D">
              <w:rPr>
                <w:rFonts w:ascii="標楷體" w:eastAsia="標楷體" w:hAnsi="標楷體" w:hint="eastAsia"/>
                <w:color w:val="000000"/>
                <w:kern w:val="0"/>
              </w:rPr>
              <w:t>-1-</w:t>
            </w:r>
            <w:r w:rsidRPr="004C328D">
              <w:rPr>
                <w:rFonts w:ascii="標楷體" w:eastAsia="標楷體" w:hAnsi="標楷體"/>
                <w:color w:val="000000"/>
                <w:kern w:val="0"/>
              </w:rPr>
              <w:t>12</w:t>
            </w:r>
            <w:r w:rsidRPr="004C328D">
              <w:rPr>
                <w:rFonts w:ascii="標楷體" w:eastAsia="標楷體" w:hAnsi="標楷體" w:hint="eastAsia"/>
                <w:color w:val="000000"/>
                <w:kern w:val="0"/>
              </w:rPr>
              <w:t>)審查完竣，須交由黨團協商。</w:t>
            </w:r>
          </w:p>
          <w:p w14:paraId="346DF4C6" w14:textId="77777777" w:rsidR="001949A3" w:rsidRPr="004C328D" w:rsidRDefault="001949A3" w:rsidP="00B8553E">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4C328D">
              <w:rPr>
                <w:rFonts w:ascii="標楷體" w:eastAsia="標楷體" w:hAnsi="標楷體" w:hint="eastAsia"/>
                <w:color w:val="000000"/>
                <w:kern w:val="0"/>
              </w:rPr>
              <w:t>5.113.5.16黨團協商。</w:t>
            </w:r>
          </w:p>
        </w:tc>
      </w:tr>
      <w:tr w:rsidR="001949A3" w:rsidRPr="004C328D" w14:paraId="64306BB6" w14:textId="77777777" w:rsidTr="003C0D65">
        <w:tc>
          <w:tcPr>
            <w:tcW w:w="578" w:type="dxa"/>
          </w:tcPr>
          <w:p w14:paraId="29E21E20"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hint="eastAsia"/>
                <w:color w:val="000000"/>
              </w:rPr>
              <w:t>2</w:t>
            </w:r>
          </w:p>
        </w:tc>
        <w:tc>
          <w:tcPr>
            <w:tcW w:w="2040" w:type="dxa"/>
          </w:tcPr>
          <w:p w14:paraId="62AA6A32" w14:textId="77777777" w:rsidR="001949A3" w:rsidRPr="004C328D"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color w:val="000000"/>
                <w:kern w:val="0"/>
              </w:rPr>
              <w:t>2.立法委員互選院長副院長辦法第一條及第一條之一條文修正草案</w:t>
            </w:r>
          </w:p>
        </w:tc>
        <w:tc>
          <w:tcPr>
            <w:tcW w:w="1918" w:type="dxa"/>
          </w:tcPr>
          <w:p w14:paraId="3EB8DF53" w14:textId="77777777" w:rsidR="001949A3" w:rsidRPr="004C328D" w:rsidRDefault="001949A3" w:rsidP="00B8553E">
            <w:pPr>
              <w:kinsoku w:val="0"/>
              <w:topLinePunct/>
              <w:autoSpaceDE w:val="0"/>
              <w:autoSpaceDN w:val="0"/>
              <w:spacing w:line="300" w:lineRule="exact"/>
              <w:rPr>
                <w:rFonts w:ascii="標楷體" w:eastAsia="標楷體" w:hAnsi="標楷體"/>
                <w:color w:val="000000"/>
                <w:kern w:val="0"/>
              </w:rPr>
            </w:pPr>
            <w:r w:rsidRPr="004C328D">
              <w:rPr>
                <w:rFonts w:ascii="標楷體" w:eastAsia="標楷體" w:hAnsi="標楷體"/>
                <w:color w:val="000000"/>
                <w:kern w:val="0"/>
              </w:rPr>
              <w:t>台灣民眾黨黨團 113.02.20</w:t>
            </w:r>
          </w:p>
          <w:p w14:paraId="555C40DA" w14:textId="77777777" w:rsidR="001949A3" w:rsidRPr="004C328D" w:rsidRDefault="001949A3" w:rsidP="00B8553E">
            <w:pPr>
              <w:kinsoku w:val="0"/>
              <w:topLinePunct/>
              <w:autoSpaceDE w:val="0"/>
              <w:autoSpaceDN w:val="0"/>
              <w:spacing w:line="300" w:lineRule="exact"/>
              <w:rPr>
                <w:rFonts w:ascii="標楷體" w:eastAsia="標楷體" w:hAnsi="標楷體"/>
                <w:color w:val="000000"/>
                <w:kern w:val="0"/>
              </w:rPr>
            </w:pPr>
            <w:r w:rsidRPr="004C328D">
              <w:rPr>
                <w:rFonts w:ascii="標楷體" w:eastAsia="標楷體" w:hAnsi="標楷體"/>
                <w:color w:val="000000"/>
                <w:kern w:val="0"/>
              </w:rPr>
              <w:t>（11-1-1）</w:t>
            </w:r>
          </w:p>
        </w:tc>
        <w:tc>
          <w:tcPr>
            <w:tcW w:w="1985" w:type="dxa"/>
            <w:vMerge/>
          </w:tcPr>
          <w:p w14:paraId="4F30D2E5"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1F178405" w14:textId="77777777" w:rsidR="001949A3" w:rsidRPr="004C328D" w:rsidRDefault="001949A3" w:rsidP="00B8553E">
            <w:pPr>
              <w:kinsoku w:val="0"/>
              <w:wordWrap w:val="0"/>
              <w:adjustRightInd w:val="0"/>
              <w:snapToGrid w:val="0"/>
              <w:spacing w:line="300" w:lineRule="exact"/>
              <w:ind w:left="360"/>
              <w:jc w:val="both"/>
              <w:rPr>
                <w:rFonts w:ascii="標楷體" w:eastAsia="標楷體" w:hAnsi="標楷體"/>
                <w:color w:val="000000"/>
                <w:kern w:val="0"/>
                <w:szCs w:val="22"/>
              </w:rPr>
            </w:pPr>
          </w:p>
        </w:tc>
      </w:tr>
      <w:tr w:rsidR="001949A3" w:rsidRPr="004C328D" w14:paraId="631EF8AA" w14:textId="77777777" w:rsidTr="003C0D65">
        <w:tc>
          <w:tcPr>
            <w:tcW w:w="578" w:type="dxa"/>
          </w:tcPr>
          <w:p w14:paraId="30A1124A" w14:textId="77777777" w:rsidR="001949A3" w:rsidRPr="004C328D" w:rsidRDefault="001949A3" w:rsidP="003C0D65">
            <w:pPr>
              <w:rPr>
                <w:rFonts w:ascii="標楷體" w:eastAsia="標楷體" w:hAnsi="標楷體" w:cs="新細明體"/>
                <w:color w:val="000000"/>
              </w:rPr>
            </w:pPr>
            <w:r w:rsidRPr="004C328D">
              <w:rPr>
                <w:rFonts w:ascii="標楷體" w:eastAsia="標楷體" w:hAnsi="標楷體" w:cs="新細明體" w:hint="eastAsia"/>
                <w:color w:val="000000"/>
              </w:rPr>
              <w:t>3</w:t>
            </w:r>
          </w:p>
        </w:tc>
        <w:tc>
          <w:tcPr>
            <w:tcW w:w="2040" w:type="dxa"/>
          </w:tcPr>
          <w:p w14:paraId="2E476D50" w14:textId="77777777" w:rsidR="001949A3" w:rsidRPr="004C328D" w:rsidRDefault="001949A3" w:rsidP="00B8553E">
            <w:pPr>
              <w:kinsoku w:val="0"/>
              <w:topLinePunct/>
              <w:autoSpaceDE w:val="0"/>
              <w:autoSpaceDN w:val="0"/>
              <w:adjustRightInd w:val="0"/>
              <w:snapToGrid w:val="0"/>
              <w:spacing w:line="300" w:lineRule="exact"/>
              <w:jc w:val="both"/>
              <w:rPr>
                <w:rFonts w:ascii="標楷體" w:eastAsia="標楷體" w:hAnsi="標楷體"/>
                <w:color w:val="000000"/>
                <w:kern w:val="0"/>
              </w:rPr>
            </w:pPr>
            <w:r w:rsidRPr="004C328D">
              <w:rPr>
                <w:rFonts w:ascii="標楷體" w:eastAsia="標楷體" w:hAnsi="標楷體"/>
                <w:color w:val="000000"/>
                <w:kern w:val="0"/>
              </w:rPr>
              <w:t>3.立法委員互選院長副院長辦法第一條條文修正草案</w:t>
            </w:r>
          </w:p>
        </w:tc>
        <w:tc>
          <w:tcPr>
            <w:tcW w:w="1918" w:type="dxa"/>
          </w:tcPr>
          <w:p w14:paraId="05395408" w14:textId="77777777" w:rsidR="001949A3" w:rsidRPr="004C328D" w:rsidRDefault="001949A3" w:rsidP="00B8553E">
            <w:pPr>
              <w:kinsoku w:val="0"/>
              <w:topLinePunct/>
              <w:autoSpaceDE w:val="0"/>
              <w:autoSpaceDN w:val="0"/>
              <w:spacing w:line="300" w:lineRule="exact"/>
              <w:rPr>
                <w:rFonts w:ascii="標楷體" w:eastAsia="標楷體" w:hAnsi="標楷體"/>
                <w:color w:val="000000"/>
                <w:kern w:val="0"/>
              </w:rPr>
            </w:pPr>
            <w:r w:rsidRPr="004C328D">
              <w:rPr>
                <w:rFonts w:ascii="標楷體" w:eastAsia="標楷體" w:hAnsi="標楷體"/>
                <w:color w:val="000000"/>
                <w:kern w:val="0"/>
              </w:rPr>
              <w:t>委員魯明哲等</w:t>
            </w:r>
            <w:r w:rsidRPr="004C328D">
              <w:rPr>
                <w:rFonts w:ascii="標楷體" w:eastAsia="標楷體" w:hAnsi="標楷體"/>
                <w:color w:val="000000"/>
                <w:kern w:val="0"/>
              </w:rPr>
              <w:br/>
              <w:t>24人</w:t>
            </w:r>
          </w:p>
          <w:p w14:paraId="035972B4" w14:textId="77777777" w:rsidR="001949A3" w:rsidRPr="004C328D" w:rsidRDefault="001949A3" w:rsidP="00B8553E">
            <w:pPr>
              <w:kinsoku w:val="0"/>
              <w:topLinePunct/>
              <w:autoSpaceDE w:val="0"/>
              <w:autoSpaceDN w:val="0"/>
              <w:spacing w:line="300" w:lineRule="exact"/>
              <w:rPr>
                <w:rFonts w:ascii="標楷體" w:eastAsia="標楷體" w:hAnsi="標楷體"/>
                <w:color w:val="000000"/>
                <w:kern w:val="0"/>
              </w:rPr>
            </w:pPr>
            <w:r w:rsidRPr="004C328D">
              <w:rPr>
                <w:rFonts w:ascii="標楷體" w:eastAsia="標楷體" w:hAnsi="標楷體"/>
                <w:color w:val="000000"/>
                <w:kern w:val="0"/>
              </w:rPr>
              <w:t>113.03.15</w:t>
            </w:r>
          </w:p>
          <w:p w14:paraId="199214EC" w14:textId="77777777" w:rsidR="001949A3" w:rsidRPr="004C328D" w:rsidRDefault="001949A3" w:rsidP="00B8553E">
            <w:pPr>
              <w:kinsoku w:val="0"/>
              <w:topLinePunct/>
              <w:autoSpaceDE w:val="0"/>
              <w:autoSpaceDN w:val="0"/>
              <w:spacing w:line="300" w:lineRule="exact"/>
              <w:rPr>
                <w:rFonts w:ascii="標楷體" w:eastAsia="標楷體" w:hAnsi="標楷體"/>
                <w:color w:val="000000"/>
                <w:kern w:val="0"/>
              </w:rPr>
            </w:pPr>
            <w:r w:rsidRPr="004C328D">
              <w:rPr>
                <w:rFonts w:ascii="標楷體" w:eastAsia="標楷體" w:hAnsi="標楷體"/>
                <w:color w:val="000000"/>
                <w:kern w:val="0"/>
              </w:rPr>
              <w:t>（11-1-5）</w:t>
            </w:r>
          </w:p>
        </w:tc>
        <w:tc>
          <w:tcPr>
            <w:tcW w:w="1985" w:type="dxa"/>
            <w:vMerge/>
          </w:tcPr>
          <w:p w14:paraId="143957B0" w14:textId="77777777" w:rsidR="001949A3" w:rsidRPr="004C328D" w:rsidRDefault="001949A3" w:rsidP="00B8553E">
            <w:pPr>
              <w:kinsoku w:val="0"/>
              <w:topLinePunct/>
              <w:spacing w:line="300" w:lineRule="exact"/>
              <w:rPr>
                <w:rFonts w:ascii="標楷體" w:eastAsia="標楷體" w:hAnsi="標楷體"/>
                <w:color w:val="000000"/>
                <w:kern w:val="0"/>
              </w:rPr>
            </w:pPr>
          </w:p>
        </w:tc>
        <w:tc>
          <w:tcPr>
            <w:tcW w:w="1984" w:type="dxa"/>
            <w:vMerge/>
          </w:tcPr>
          <w:p w14:paraId="76E5A605" w14:textId="77777777" w:rsidR="001949A3" w:rsidRPr="004C328D" w:rsidRDefault="001949A3" w:rsidP="00B8553E">
            <w:pPr>
              <w:kinsoku w:val="0"/>
              <w:wordWrap w:val="0"/>
              <w:adjustRightInd w:val="0"/>
              <w:snapToGrid w:val="0"/>
              <w:spacing w:line="300" w:lineRule="exact"/>
              <w:ind w:left="360"/>
              <w:jc w:val="both"/>
              <w:rPr>
                <w:rFonts w:ascii="標楷體" w:eastAsia="標楷體" w:hAnsi="標楷體"/>
                <w:color w:val="000000"/>
                <w:kern w:val="0"/>
                <w:szCs w:val="22"/>
              </w:rPr>
            </w:pPr>
          </w:p>
        </w:tc>
      </w:tr>
      <w:bookmarkEnd w:id="206"/>
    </w:tbl>
    <w:p w14:paraId="36366C7F" w14:textId="77777777" w:rsidR="001949A3" w:rsidRPr="004C328D" w:rsidRDefault="001949A3">
      <w:pPr>
        <w:pStyle w:val="20"/>
        <w:ind w:left="600"/>
      </w:pPr>
    </w:p>
    <w:p w14:paraId="60ED1CB3" w14:textId="77777777" w:rsidR="001949A3" w:rsidRPr="004C328D" w:rsidRDefault="001949A3">
      <w:pPr>
        <w:widowControl/>
        <w:sectPr w:rsidR="001949A3" w:rsidRPr="004C328D" w:rsidSect="00B8553E">
          <w:pgSz w:w="11906" w:h="16838" w:code="9"/>
          <w:pgMar w:top="1440" w:right="1440" w:bottom="1440" w:left="1800" w:header="851" w:footer="992" w:gutter="0"/>
          <w:cols w:space="425"/>
          <w:docGrid w:linePitch="360"/>
        </w:sectPr>
      </w:pPr>
    </w:p>
    <w:p w14:paraId="0372F3B2" w14:textId="77777777" w:rsidR="001949A3" w:rsidRPr="004C328D" w:rsidRDefault="001949A3" w:rsidP="00B8553E">
      <w:pPr>
        <w:keepNext/>
        <w:kinsoku w:val="0"/>
        <w:topLinePunct/>
        <w:spacing w:beforeLines="100" w:before="240" w:afterLines="50" w:after="120" w:line="520" w:lineRule="exact"/>
        <w:jc w:val="both"/>
        <w:textAlignment w:val="top"/>
        <w:outlineLvl w:val="0"/>
        <w:rPr>
          <w:rFonts w:ascii="標楷體" w:eastAsia="標楷體" w:hAnsi="標楷體"/>
          <w:b/>
          <w:bCs/>
          <w:color w:val="000000" w:themeColor="text1"/>
          <w:kern w:val="52"/>
          <w:sz w:val="28"/>
          <w:szCs w:val="28"/>
          <w:shd w:val="clear" w:color="auto" w:fill="FFFFFF" w:themeFill="background1"/>
        </w:rPr>
      </w:pPr>
      <w:bookmarkStart w:id="224" w:name="_Toc174975034"/>
      <w:r w:rsidRPr="004C328D">
        <w:rPr>
          <w:rFonts w:ascii="標楷體" w:eastAsia="標楷體" w:hAnsi="標楷體" w:hint="eastAsia"/>
          <w:b/>
          <w:bCs/>
          <w:color w:val="000000" w:themeColor="text1"/>
          <w:kern w:val="52"/>
          <w:sz w:val="28"/>
          <w:szCs w:val="28"/>
          <w:shd w:val="clear" w:color="auto" w:fill="FFFFFF" w:themeFill="background1"/>
        </w:rPr>
        <w:lastRenderedPageBreak/>
        <w:t>陸</w:t>
      </w:r>
      <w:r w:rsidRPr="004C328D">
        <w:rPr>
          <w:rFonts w:ascii="標楷體" w:eastAsia="標楷體" w:hAnsi="標楷體"/>
          <w:b/>
          <w:bCs/>
          <w:color w:val="000000" w:themeColor="text1"/>
          <w:kern w:val="52"/>
          <w:sz w:val="28"/>
          <w:szCs w:val="28"/>
          <w:shd w:val="clear" w:color="auto" w:fill="FFFFFF" w:themeFill="background1"/>
        </w:rPr>
        <w:t>、本會待</w:t>
      </w:r>
      <w:r w:rsidRPr="004C328D">
        <w:rPr>
          <w:rFonts w:ascii="標楷體" w:eastAsia="標楷體" w:hAnsi="標楷體" w:hint="eastAsia"/>
          <w:b/>
          <w:bCs/>
          <w:color w:val="000000" w:themeColor="text1"/>
          <w:kern w:val="52"/>
          <w:sz w:val="28"/>
          <w:szCs w:val="28"/>
          <w:shd w:val="clear" w:color="auto" w:fill="FFFFFF" w:themeFill="background1"/>
        </w:rPr>
        <w:t>（</w:t>
      </w:r>
      <w:r w:rsidRPr="004C328D">
        <w:rPr>
          <w:rFonts w:ascii="標楷體" w:eastAsia="標楷體" w:hAnsi="標楷體"/>
          <w:b/>
          <w:bCs/>
          <w:color w:val="000000" w:themeColor="text1"/>
          <w:kern w:val="52"/>
          <w:sz w:val="28"/>
          <w:szCs w:val="28"/>
          <w:shd w:val="clear" w:color="auto" w:fill="FFFFFF" w:themeFill="background1"/>
        </w:rPr>
        <w:t>繼續</w:t>
      </w:r>
      <w:r w:rsidRPr="004C328D">
        <w:rPr>
          <w:rFonts w:ascii="標楷體" w:eastAsia="標楷體" w:hAnsi="標楷體" w:hint="eastAsia"/>
          <w:b/>
          <w:bCs/>
          <w:color w:val="000000" w:themeColor="text1"/>
          <w:kern w:val="52"/>
          <w:sz w:val="28"/>
          <w:szCs w:val="28"/>
          <w:shd w:val="clear" w:color="auto" w:fill="FFFFFF" w:themeFill="background1"/>
        </w:rPr>
        <w:t>）</w:t>
      </w:r>
      <w:r w:rsidRPr="004C328D">
        <w:rPr>
          <w:rFonts w:ascii="標楷體" w:eastAsia="標楷體" w:hAnsi="標楷體"/>
          <w:b/>
          <w:bCs/>
          <w:color w:val="000000" w:themeColor="text1"/>
          <w:kern w:val="52"/>
          <w:sz w:val="28"/>
          <w:szCs w:val="28"/>
          <w:shd w:val="clear" w:color="auto" w:fill="FFFFFF" w:themeFill="background1"/>
        </w:rPr>
        <w:t>審查之議案</w:t>
      </w:r>
      <w:r w:rsidRPr="004C328D">
        <w:rPr>
          <w:rFonts w:ascii="標楷體" w:eastAsia="標楷體" w:hAnsi="標楷體" w:hint="eastAsia"/>
          <w:b/>
          <w:bCs/>
          <w:color w:val="000000" w:themeColor="text1"/>
          <w:kern w:val="52"/>
          <w:sz w:val="28"/>
          <w:szCs w:val="28"/>
          <w:shd w:val="clear" w:color="auto" w:fill="FFFFFF" w:themeFill="background1"/>
        </w:rPr>
        <w:t>435</w:t>
      </w:r>
      <w:r w:rsidRPr="004C328D">
        <w:rPr>
          <w:rFonts w:ascii="標楷體" w:eastAsia="標楷體" w:hAnsi="標楷體"/>
          <w:b/>
          <w:bCs/>
          <w:color w:val="000000" w:themeColor="text1"/>
          <w:kern w:val="52"/>
          <w:sz w:val="28"/>
          <w:szCs w:val="28"/>
          <w:shd w:val="clear" w:color="auto" w:fill="FFFFFF" w:themeFill="background1"/>
        </w:rPr>
        <w:t>案</w:t>
      </w:r>
      <w:bookmarkEnd w:id="207"/>
      <w:bookmarkEnd w:id="208"/>
      <w:bookmarkEnd w:id="224"/>
    </w:p>
    <w:p w14:paraId="6BFBA005" w14:textId="77777777" w:rsidR="001949A3" w:rsidRPr="004C328D" w:rsidRDefault="001949A3" w:rsidP="00B8553E">
      <w:pPr>
        <w:keepNext/>
        <w:tabs>
          <w:tab w:val="left" w:pos="709"/>
          <w:tab w:val="left" w:pos="4395"/>
          <w:tab w:val="left" w:pos="5954"/>
        </w:tabs>
        <w:kinsoku w:val="0"/>
        <w:topLinePunct/>
        <w:adjustRightInd w:val="0"/>
        <w:spacing w:beforeLines="50" w:before="120" w:afterLines="50" w:after="120" w:line="400" w:lineRule="exact"/>
        <w:ind w:leftChars="128" w:left="307" w:firstLine="567"/>
        <w:jc w:val="both"/>
        <w:textAlignment w:val="top"/>
        <w:rPr>
          <w:rFonts w:ascii="標楷體" w:eastAsia="標楷體" w:hAnsi="標楷體"/>
          <w:bCs/>
          <w:color w:val="000000" w:themeColor="text1"/>
          <w:kern w:val="52"/>
          <w:sz w:val="28"/>
          <w:szCs w:val="28"/>
          <w:shd w:val="clear" w:color="auto" w:fill="FFFFFF" w:themeFill="background1"/>
        </w:rPr>
      </w:pPr>
      <w:bookmarkStart w:id="225" w:name="_Toc510167674"/>
      <w:r w:rsidRPr="004C328D">
        <w:rPr>
          <w:rFonts w:ascii="標楷體" w:eastAsia="標楷體" w:hAnsi="標楷體"/>
          <w:bCs/>
          <w:color w:val="000000" w:themeColor="text1"/>
          <w:kern w:val="52"/>
          <w:sz w:val="28"/>
          <w:szCs w:val="28"/>
          <w:shd w:val="clear" w:color="auto" w:fill="FFFFFF" w:themeFill="background1"/>
        </w:rPr>
        <w:t>院會交付本會尚待(繼續)本會審查、處理之法律案</w:t>
      </w:r>
      <w:r w:rsidRPr="004C328D">
        <w:rPr>
          <w:rFonts w:ascii="標楷體" w:eastAsia="標楷體" w:hAnsi="標楷體" w:hint="eastAsia"/>
          <w:bCs/>
          <w:color w:val="000000" w:themeColor="text1"/>
          <w:kern w:val="52"/>
          <w:sz w:val="28"/>
          <w:szCs w:val="28"/>
          <w:shd w:val="clear" w:color="auto" w:fill="FFFFFF" w:themeFill="background1"/>
        </w:rPr>
        <w:t>218</w:t>
      </w:r>
      <w:r w:rsidRPr="004C328D">
        <w:rPr>
          <w:rFonts w:ascii="標楷體" w:eastAsia="標楷體" w:hAnsi="標楷體"/>
          <w:bCs/>
          <w:color w:val="000000" w:themeColor="text1"/>
          <w:kern w:val="52"/>
          <w:sz w:val="28"/>
          <w:szCs w:val="28"/>
          <w:shd w:val="clear" w:color="auto" w:fill="FFFFFF" w:themeFill="background1"/>
        </w:rPr>
        <w:t>案</w:t>
      </w:r>
      <w:r w:rsidRPr="004C328D">
        <w:rPr>
          <w:rFonts w:ascii="標楷體" w:eastAsia="標楷體" w:hAnsi="標楷體" w:hint="eastAsia"/>
          <w:bCs/>
          <w:color w:val="000000" w:themeColor="text1"/>
          <w:kern w:val="52"/>
          <w:sz w:val="28"/>
          <w:szCs w:val="28"/>
          <w:shd w:val="clear" w:color="auto" w:fill="FFFFFF" w:themeFill="background1"/>
        </w:rPr>
        <w:t>(組織法6</w:t>
      </w:r>
      <w:r w:rsidRPr="004C328D">
        <w:rPr>
          <w:rFonts w:ascii="標楷體" w:eastAsia="標楷體" w:hAnsi="標楷體"/>
          <w:bCs/>
          <w:color w:val="000000" w:themeColor="text1"/>
          <w:kern w:val="52"/>
          <w:sz w:val="28"/>
          <w:szCs w:val="28"/>
          <w:shd w:val="clear" w:color="auto" w:fill="FFFFFF" w:themeFill="background1"/>
        </w:rPr>
        <w:t>5</w:t>
      </w:r>
      <w:r w:rsidRPr="004C328D">
        <w:rPr>
          <w:rFonts w:ascii="標楷體" w:eastAsia="標楷體" w:hAnsi="標楷體" w:hint="eastAsia"/>
          <w:bCs/>
          <w:color w:val="000000" w:themeColor="text1"/>
          <w:kern w:val="52"/>
          <w:sz w:val="28"/>
          <w:szCs w:val="28"/>
          <w:shd w:val="clear" w:color="auto" w:fill="FFFFFF" w:themeFill="background1"/>
        </w:rPr>
        <w:t>案、作用法1</w:t>
      </w:r>
      <w:r w:rsidRPr="004C328D">
        <w:rPr>
          <w:rFonts w:ascii="標楷體" w:eastAsia="標楷體" w:hAnsi="標楷體"/>
          <w:bCs/>
          <w:color w:val="000000" w:themeColor="text1"/>
          <w:kern w:val="52"/>
          <w:sz w:val="28"/>
          <w:szCs w:val="28"/>
          <w:shd w:val="clear" w:color="auto" w:fill="FFFFFF" w:themeFill="background1"/>
        </w:rPr>
        <w:t>53</w:t>
      </w:r>
      <w:r w:rsidRPr="004C328D">
        <w:rPr>
          <w:rFonts w:ascii="標楷體" w:eastAsia="標楷體" w:hAnsi="標楷體" w:hint="eastAsia"/>
          <w:bCs/>
          <w:color w:val="000000" w:themeColor="text1"/>
          <w:kern w:val="52"/>
          <w:sz w:val="28"/>
          <w:szCs w:val="28"/>
          <w:shd w:val="clear" w:color="auto" w:fill="FFFFFF" w:themeFill="background1"/>
        </w:rPr>
        <w:t>案)</w:t>
      </w:r>
      <w:r w:rsidRPr="004C328D">
        <w:rPr>
          <w:rFonts w:ascii="標楷體" w:eastAsia="標楷體" w:hAnsi="標楷體"/>
          <w:bCs/>
          <w:color w:val="000000" w:themeColor="text1"/>
          <w:kern w:val="52"/>
          <w:sz w:val="28"/>
          <w:szCs w:val="28"/>
          <w:shd w:val="clear" w:color="auto" w:fill="FFFFFF" w:themeFill="background1"/>
        </w:rPr>
        <w:t>、預</w:t>
      </w:r>
      <w:r w:rsidRPr="004C328D">
        <w:rPr>
          <w:rFonts w:ascii="標楷體" w:eastAsia="標楷體" w:hAnsi="標楷體" w:hint="eastAsia"/>
          <w:bCs/>
          <w:color w:val="000000" w:themeColor="text1"/>
          <w:kern w:val="52"/>
          <w:sz w:val="28"/>
          <w:szCs w:val="28"/>
          <w:shd w:val="clear" w:color="auto" w:fill="FFFFFF" w:themeFill="background1"/>
        </w:rPr>
        <w:t>（</w:t>
      </w:r>
      <w:r w:rsidRPr="004C328D">
        <w:rPr>
          <w:rFonts w:ascii="標楷體" w:eastAsia="標楷體" w:hAnsi="標楷體"/>
          <w:bCs/>
          <w:color w:val="000000" w:themeColor="text1"/>
          <w:kern w:val="52"/>
          <w:sz w:val="28"/>
          <w:szCs w:val="28"/>
          <w:shd w:val="clear" w:color="auto" w:fill="FFFFFF" w:themeFill="background1"/>
        </w:rPr>
        <w:t>決</w:t>
      </w:r>
      <w:r w:rsidRPr="004C328D">
        <w:rPr>
          <w:rFonts w:ascii="標楷體" w:eastAsia="標楷體" w:hAnsi="標楷體" w:hint="eastAsia"/>
          <w:bCs/>
          <w:color w:val="000000" w:themeColor="text1"/>
          <w:kern w:val="52"/>
          <w:sz w:val="28"/>
          <w:szCs w:val="28"/>
          <w:shd w:val="clear" w:color="auto" w:fill="FFFFFF" w:themeFill="background1"/>
        </w:rPr>
        <w:t>）</w:t>
      </w:r>
      <w:r w:rsidRPr="004C328D">
        <w:rPr>
          <w:rFonts w:ascii="標楷體" w:eastAsia="標楷體" w:hAnsi="標楷體"/>
          <w:bCs/>
          <w:color w:val="000000" w:themeColor="text1"/>
          <w:kern w:val="52"/>
          <w:sz w:val="28"/>
          <w:szCs w:val="28"/>
          <w:shd w:val="clear" w:color="auto" w:fill="FFFFFF" w:themeFill="background1"/>
        </w:rPr>
        <w:t>算案</w:t>
      </w:r>
      <w:r w:rsidRPr="004C328D">
        <w:rPr>
          <w:rFonts w:ascii="標楷體" w:eastAsia="標楷體" w:hAnsi="標楷體" w:hint="eastAsia"/>
          <w:bCs/>
          <w:color w:val="000000" w:themeColor="text1"/>
          <w:kern w:val="52"/>
          <w:sz w:val="28"/>
          <w:szCs w:val="28"/>
          <w:shd w:val="clear" w:color="auto" w:fill="FFFFFF" w:themeFill="background1"/>
        </w:rPr>
        <w:t>1</w:t>
      </w:r>
      <w:r w:rsidRPr="004C328D">
        <w:rPr>
          <w:rFonts w:ascii="標楷體" w:eastAsia="標楷體" w:hAnsi="標楷體"/>
          <w:bCs/>
          <w:color w:val="000000" w:themeColor="text1"/>
          <w:kern w:val="52"/>
          <w:sz w:val="28"/>
          <w:szCs w:val="28"/>
          <w:shd w:val="clear" w:color="auto" w:fill="FFFFFF" w:themeFill="background1"/>
        </w:rPr>
        <w:t>71案、行政命令案</w:t>
      </w:r>
      <w:r w:rsidRPr="004C328D">
        <w:rPr>
          <w:rFonts w:ascii="標楷體" w:eastAsia="標楷體" w:hAnsi="標楷體" w:hint="eastAsia"/>
          <w:bCs/>
          <w:color w:val="000000" w:themeColor="text1"/>
          <w:kern w:val="52"/>
          <w:sz w:val="28"/>
          <w:szCs w:val="28"/>
          <w:shd w:val="clear" w:color="auto" w:fill="FFFFFF" w:themeFill="background1"/>
        </w:rPr>
        <w:t>3</w:t>
      </w:r>
      <w:r w:rsidRPr="004C328D">
        <w:rPr>
          <w:rFonts w:ascii="標楷體" w:eastAsia="標楷體" w:hAnsi="標楷體"/>
          <w:bCs/>
          <w:color w:val="000000" w:themeColor="text1"/>
          <w:kern w:val="52"/>
          <w:sz w:val="28"/>
          <w:szCs w:val="28"/>
          <w:shd w:val="clear" w:color="auto" w:fill="FFFFFF" w:themeFill="background1"/>
        </w:rPr>
        <w:t>案、立法院內規</w:t>
      </w:r>
      <w:r w:rsidRPr="004C328D">
        <w:rPr>
          <w:rFonts w:ascii="標楷體" w:eastAsia="標楷體" w:hAnsi="標楷體" w:hint="eastAsia"/>
          <w:bCs/>
          <w:color w:val="000000" w:themeColor="text1"/>
          <w:kern w:val="52"/>
          <w:sz w:val="28"/>
          <w:szCs w:val="28"/>
          <w:shd w:val="clear" w:color="auto" w:fill="FFFFFF" w:themeFill="background1"/>
        </w:rPr>
        <w:t>3</w:t>
      </w:r>
      <w:r w:rsidRPr="004C328D">
        <w:rPr>
          <w:rFonts w:ascii="標楷體" w:eastAsia="標楷體" w:hAnsi="標楷體"/>
          <w:bCs/>
          <w:color w:val="000000" w:themeColor="text1"/>
          <w:kern w:val="52"/>
          <w:sz w:val="28"/>
          <w:szCs w:val="28"/>
          <w:shd w:val="clear" w:color="auto" w:fill="FFFFFF" w:themeFill="background1"/>
        </w:rPr>
        <w:t>案、其他議案</w:t>
      </w:r>
      <w:r w:rsidRPr="004C328D">
        <w:rPr>
          <w:rFonts w:ascii="標楷體" w:eastAsia="標楷體" w:hAnsi="標楷體" w:hint="eastAsia"/>
          <w:bCs/>
          <w:color w:val="000000" w:themeColor="text1"/>
          <w:kern w:val="52"/>
          <w:sz w:val="28"/>
          <w:szCs w:val="28"/>
          <w:shd w:val="clear" w:color="auto" w:fill="FFFFFF" w:themeFill="background1"/>
        </w:rPr>
        <w:t>1</w:t>
      </w:r>
      <w:r w:rsidRPr="004C328D">
        <w:rPr>
          <w:rFonts w:ascii="標楷體" w:eastAsia="標楷體" w:hAnsi="標楷體"/>
          <w:bCs/>
          <w:color w:val="000000" w:themeColor="text1"/>
          <w:kern w:val="52"/>
          <w:sz w:val="28"/>
          <w:szCs w:val="28"/>
          <w:shd w:val="clear" w:color="auto" w:fill="FFFFFF" w:themeFill="background1"/>
        </w:rPr>
        <w:t>案</w:t>
      </w:r>
      <w:r w:rsidRPr="004C328D">
        <w:rPr>
          <w:rFonts w:ascii="標楷體" w:eastAsia="標楷體" w:hAnsi="標楷體" w:hint="eastAsia"/>
          <w:bCs/>
          <w:color w:val="000000" w:themeColor="text1"/>
          <w:kern w:val="52"/>
          <w:sz w:val="28"/>
          <w:szCs w:val="28"/>
          <w:shd w:val="clear" w:color="auto" w:fill="FFFFFF" w:themeFill="background1"/>
        </w:rPr>
        <w:t>及人民請願案39案</w:t>
      </w:r>
      <w:r w:rsidRPr="004C328D">
        <w:rPr>
          <w:rFonts w:ascii="標楷體" w:eastAsia="標楷體" w:hAnsi="標楷體"/>
          <w:bCs/>
          <w:color w:val="000000" w:themeColor="text1"/>
          <w:kern w:val="52"/>
          <w:sz w:val="28"/>
          <w:szCs w:val="28"/>
          <w:shd w:val="clear" w:color="auto" w:fill="FFFFFF" w:themeFill="background1"/>
        </w:rPr>
        <w:t>，合計</w:t>
      </w:r>
      <w:r w:rsidRPr="004C328D">
        <w:rPr>
          <w:rFonts w:ascii="標楷體" w:eastAsia="標楷體" w:hAnsi="標楷體" w:hint="eastAsia"/>
          <w:bCs/>
          <w:color w:val="000000" w:themeColor="text1"/>
          <w:kern w:val="52"/>
          <w:sz w:val="28"/>
          <w:szCs w:val="28"/>
          <w:shd w:val="clear" w:color="auto" w:fill="FFFFFF" w:themeFill="background1"/>
        </w:rPr>
        <w:t>435</w:t>
      </w:r>
      <w:r w:rsidRPr="004C328D">
        <w:rPr>
          <w:rFonts w:ascii="標楷體" w:eastAsia="標楷體" w:hAnsi="標楷體"/>
          <w:bCs/>
          <w:color w:val="000000" w:themeColor="text1"/>
          <w:kern w:val="52"/>
          <w:sz w:val="28"/>
          <w:szCs w:val="28"/>
          <w:shd w:val="clear" w:color="auto" w:fill="FFFFFF" w:themeFill="background1"/>
        </w:rPr>
        <w:t>案，均詳如下列各表：</w:t>
      </w:r>
      <w:bookmarkEnd w:id="225"/>
    </w:p>
    <w:p w14:paraId="2F36CE0A" w14:textId="77777777" w:rsidR="001949A3" w:rsidRPr="004C328D" w:rsidRDefault="001949A3" w:rsidP="00B8553E">
      <w:pPr>
        <w:pStyle w:val="-f3"/>
        <w:kinsoku w:val="0"/>
        <w:wordWrap w:val="0"/>
        <w:topLinePunct/>
        <w:spacing w:before="120" w:after="120"/>
        <w:ind w:leftChars="128" w:left="307"/>
        <w:rPr>
          <w:rFonts w:ascii="標楷體" w:hAnsi="標楷體"/>
          <w:color w:val="000000" w:themeColor="text1"/>
          <w:szCs w:val="28"/>
          <w:shd w:val="clear" w:color="auto" w:fill="FFFFFF" w:themeFill="background1"/>
        </w:rPr>
      </w:pPr>
      <w:bookmarkStart w:id="226" w:name="_Toc351131485"/>
      <w:bookmarkStart w:id="227" w:name="_Toc350521148"/>
      <w:bookmarkStart w:id="228" w:name="_Toc350245059"/>
      <w:bookmarkStart w:id="229" w:name="_Toc346096258"/>
      <w:bookmarkStart w:id="230" w:name="_Toc344483000"/>
      <w:bookmarkStart w:id="231" w:name="_Toc343693197"/>
      <w:bookmarkStart w:id="232" w:name="_Toc342925421"/>
      <w:bookmarkStart w:id="233" w:name="_Toc342405350"/>
      <w:bookmarkStart w:id="234" w:name="_Toc341866872"/>
      <w:bookmarkStart w:id="235" w:name="_Toc341187102"/>
      <w:bookmarkStart w:id="236" w:name="_Toc340610969"/>
      <w:bookmarkStart w:id="237" w:name="_Toc327367279"/>
      <w:bookmarkStart w:id="238" w:name="_Toc328150076"/>
      <w:bookmarkStart w:id="239" w:name="_Toc333246338"/>
      <w:bookmarkStart w:id="240" w:name="_Toc336248592"/>
      <w:bookmarkStart w:id="241" w:name="_Toc337039707"/>
      <w:bookmarkStart w:id="242" w:name="_Toc337039819"/>
      <w:bookmarkStart w:id="243" w:name="_Toc337040833"/>
      <w:bookmarkStart w:id="244" w:name="_Toc338150503"/>
      <w:bookmarkStart w:id="245" w:name="_Toc338767524"/>
      <w:bookmarkStart w:id="246" w:name="_Toc339459236"/>
      <w:bookmarkStart w:id="247" w:name="_Toc339894276"/>
      <w:bookmarkStart w:id="248" w:name="_Toc352054384"/>
      <w:bookmarkStart w:id="249" w:name="_Toc352591156"/>
      <w:bookmarkStart w:id="250" w:name="_Toc353357977"/>
      <w:bookmarkStart w:id="251" w:name="_Toc354409928"/>
      <w:bookmarkStart w:id="252" w:name="_Toc355012901"/>
      <w:bookmarkStart w:id="253" w:name="_Toc355708554"/>
      <w:bookmarkStart w:id="254" w:name="_Toc356398149"/>
      <w:bookmarkStart w:id="255" w:name="_Toc356919245"/>
      <w:bookmarkStart w:id="256" w:name="_Toc357670167"/>
      <w:bookmarkStart w:id="257" w:name="_Toc361217324"/>
      <w:bookmarkStart w:id="258" w:name="_Toc362968384"/>
      <w:bookmarkStart w:id="259" w:name="_Toc136594831"/>
      <w:bookmarkStart w:id="260" w:name="_Toc174975035"/>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r w:rsidRPr="004C328D">
        <w:rPr>
          <w:rFonts w:ascii="標楷體" w:hAnsi="標楷體"/>
          <w:color w:val="000000" w:themeColor="text1"/>
          <w:szCs w:val="28"/>
          <w:shd w:val="clear" w:color="auto" w:fill="FFFFFF" w:themeFill="background1"/>
        </w:rPr>
        <w:t>〔壹〕</w:t>
      </w:r>
      <w:r w:rsidRPr="004C328D">
        <w:rPr>
          <w:rFonts w:ascii="標楷體" w:hAnsi="標楷體" w:hint="eastAsia"/>
          <w:color w:val="000000" w:themeColor="text1"/>
          <w:szCs w:val="28"/>
          <w:shd w:val="clear" w:color="auto" w:fill="FFFFFF" w:themeFill="background1"/>
        </w:rPr>
        <w:t>法律案218案</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p>
    <w:p w14:paraId="648B1099" w14:textId="69915B59" w:rsidR="001949A3" w:rsidRPr="004C328D" w:rsidRDefault="001949A3" w:rsidP="00B8553E">
      <w:pPr>
        <w:pStyle w:val="affffff0"/>
        <w:kinsoku w:val="0"/>
        <w:wordWrap w:val="0"/>
        <w:topLinePunct/>
        <w:spacing w:before="120" w:after="120"/>
        <w:ind w:leftChars="128" w:left="307" w:firstLineChars="200" w:firstLine="561"/>
        <w:rPr>
          <w:color w:val="000000" w:themeColor="text1"/>
          <w:szCs w:val="28"/>
          <w:shd w:val="clear" w:color="auto" w:fill="FFFFFF" w:themeFill="background1"/>
        </w:rPr>
      </w:pPr>
      <w:bookmarkStart w:id="261" w:name="_Toc361217325"/>
      <w:bookmarkStart w:id="262" w:name="_Toc362968385"/>
      <w:bookmarkStart w:id="263" w:name="_Toc136594832"/>
      <w:bookmarkStart w:id="264" w:name="_Toc174975036"/>
      <w:r w:rsidRPr="004C328D">
        <w:rPr>
          <w:color w:val="000000" w:themeColor="text1"/>
          <w:szCs w:val="28"/>
          <w:shd w:val="clear" w:color="auto" w:fill="FFFFFF" w:themeFill="background1"/>
        </w:rPr>
        <w:t>一、組織法</w:t>
      </w:r>
      <w:r w:rsidRPr="004C328D">
        <w:rPr>
          <w:rFonts w:hint="eastAsia"/>
          <w:color w:val="000000" w:themeColor="text1"/>
          <w:szCs w:val="28"/>
          <w:shd w:val="clear" w:color="auto" w:fill="FFFFFF" w:themeFill="background1"/>
        </w:rPr>
        <w:t>65</w:t>
      </w:r>
      <w:r w:rsidRPr="004C328D">
        <w:rPr>
          <w:color w:val="000000" w:themeColor="text1"/>
          <w:szCs w:val="28"/>
          <w:shd w:val="clear" w:color="auto" w:fill="FFFFFF" w:themeFill="background1"/>
        </w:rPr>
        <w:t>案</w:t>
      </w:r>
      <w:bookmarkEnd w:id="261"/>
      <w:bookmarkEnd w:id="262"/>
      <w:bookmarkEnd w:id="263"/>
      <w:bookmarkEnd w:id="264"/>
    </w:p>
    <w:p w14:paraId="4608BBE9" w14:textId="77777777" w:rsidR="001949A3" w:rsidRPr="004C328D" w:rsidRDefault="001949A3" w:rsidP="00B8553E">
      <w:pPr>
        <w:pStyle w:val="-40"/>
        <w:kinsoku w:val="0"/>
        <w:wordWrap w:val="0"/>
        <w:topLinePunct/>
        <w:spacing w:before="120" w:after="120"/>
        <w:ind w:leftChars="128" w:left="307" w:firstLineChars="400" w:firstLine="1121"/>
        <w:rPr>
          <w:color w:val="000000" w:themeColor="text1"/>
          <w:shd w:val="clear" w:color="auto" w:fill="FFFFFF" w:themeFill="background1"/>
        </w:rPr>
      </w:pPr>
      <w:bookmarkStart w:id="265" w:name="_Toc361217327"/>
      <w:bookmarkStart w:id="266" w:name="_Toc362968387"/>
      <w:bookmarkStart w:id="267" w:name="_Toc136594834"/>
      <w:bookmarkStart w:id="268" w:name="_Toc174975037"/>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一</w:t>
      </w:r>
      <w:r w:rsidRPr="004C328D">
        <w:rPr>
          <w:color w:val="000000" w:themeColor="text1"/>
          <w:shd w:val="clear" w:color="auto" w:fill="FFFFFF" w:themeFill="background1"/>
        </w:rPr>
        <w:t>）行政院</w:t>
      </w:r>
      <w:r w:rsidRPr="004C328D">
        <w:rPr>
          <w:rFonts w:hint="eastAsia"/>
        </w:rPr>
        <w:t>54</w:t>
      </w:r>
      <w:r w:rsidRPr="004C328D">
        <w:rPr>
          <w:color w:val="000000" w:themeColor="text1"/>
          <w:shd w:val="clear" w:color="auto" w:fill="FFFFFF" w:themeFill="background1"/>
        </w:rPr>
        <w:t>案</w:t>
      </w:r>
      <w:bookmarkEnd w:id="265"/>
      <w:bookmarkEnd w:id="266"/>
      <w:bookmarkEnd w:id="267"/>
      <w:bookmarkEnd w:id="268"/>
    </w:p>
    <w:p w14:paraId="581DBCEC" w14:textId="77777777" w:rsidR="001949A3" w:rsidRPr="004C328D" w:rsidRDefault="001949A3" w:rsidP="00B8553E">
      <w:pPr>
        <w:pStyle w:val="1-5"/>
        <w:kinsoku w:val="0"/>
        <w:wordWrap w:val="0"/>
        <w:topLinePunct/>
        <w:spacing w:before="120" w:after="120" w:line="240" w:lineRule="auto"/>
        <w:ind w:leftChars="128" w:left="307" w:firstLineChars="500" w:firstLine="1401"/>
        <w:rPr>
          <w:color w:val="000000" w:themeColor="text1"/>
          <w:shd w:val="clear" w:color="auto" w:fill="FFFFFF" w:themeFill="background1"/>
        </w:rPr>
      </w:pPr>
      <w:bookmarkStart w:id="269" w:name="_Toc361217334"/>
      <w:bookmarkStart w:id="270" w:name="_Toc362968394"/>
      <w:bookmarkStart w:id="271" w:name="_Toc136594835"/>
      <w:r w:rsidRPr="004C328D">
        <w:rPr>
          <w:rFonts w:hint="eastAsia"/>
          <w:color w:val="000000" w:themeColor="text1"/>
          <w:shd w:val="clear" w:color="auto" w:fill="FFFFFF" w:themeFill="background1"/>
        </w:rPr>
        <w:t>1</w:t>
      </w:r>
      <w:r w:rsidRPr="004C328D">
        <w:rPr>
          <w:color w:val="000000" w:themeColor="text1"/>
          <w:shd w:val="clear" w:color="auto" w:fill="FFFFFF" w:themeFill="background1"/>
        </w:rPr>
        <w:t>.本會審查</w:t>
      </w:r>
      <w:r w:rsidRPr="004C328D">
        <w:t>3</w:t>
      </w:r>
      <w:r w:rsidRPr="004C328D">
        <w:rPr>
          <w:rFonts w:hint="eastAsia"/>
          <w:color w:val="000000" w:themeColor="text1"/>
          <w:shd w:val="clear" w:color="auto" w:fill="FFFFFF" w:themeFill="background1"/>
        </w:rPr>
        <w:t>案</w:t>
      </w:r>
      <w:bookmarkEnd w:id="269"/>
      <w:bookmarkEnd w:id="270"/>
      <w:bookmarkEnd w:id="271"/>
    </w:p>
    <w:p w14:paraId="07E59D6D" w14:textId="77777777" w:rsidR="001949A3" w:rsidRPr="004C328D" w:rsidRDefault="001949A3" w:rsidP="00B8553E">
      <w:pPr>
        <w:pStyle w:val="1-6"/>
        <w:kinsoku w:val="0"/>
        <w:wordWrap w:val="0"/>
        <w:topLinePunct/>
        <w:spacing w:before="120" w:after="120" w:line="240" w:lineRule="auto"/>
        <w:ind w:leftChars="128" w:left="307" w:firstLineChars="620" w:firstLine="1738"/>
        <w:rPr>
          <w:color w:val="000000" w:themeColor="text1"/>
          <w:shd w:val="clear" w:color="auto" w:fill="FFFFFF" w:themeFill="background1"/>
        </w:rPr>
      </w:pPr>
      <w:bookmarkStart w:id="272" w:name="_Toc361217335"/>
      <w:bookmarkStart w:id="273" w:name="_Toc362968395"/>
      <w:bookmarkStart w:id="274" w:name="_Toc136594836"/>
      <w:bookmarkStart w:id="275" w:name="_Toc361217336"/>
      <w:bookmarkStart w:id="276" w:name="_Toc362968396"/>
      <w:bookmarkStart w:id="277" w:name="_Toc136594837"/>
      <w:bookmarkStart w:id="278" w:name="_Toc361217328"/>
      <w:bookmarkStart w:id="279" w:name="_Toc362968388"/>
      <w:r w:rsidRPr="004C328D">
        <w:rPr>
          <w:color w:val="000000" w:themeColor="text1"/>
          <w:shd w:val="clear" w:color="auto" w:fill="FFFFFF" w:themeFill="background1"/>
        </w:rPr>
        <w:t>（1）行政院院本部</w:t>
      </w:r>
      <w:r w:rsidRPr="004C328D">
        <w:rPr>
          <w:rFonts w:hint="eastAsia"/>
        </w:rPr>
        <w:t>1</w:t>
      </w:r>
      <w:r w:rsidRPr="004C328D">
        <w:rPr>
          <w:color w:val="000000" w:themeColor="text1"/>
          <w:shd w:val="clear" w:color="auto" w:fill="FFFFFF" w:themeFill="background1"/>
        </w:rPr>
        <w:t>案</w:t>
      </w:r>
      <w:bookmarkEnd w:id="272"/>
      <w:bookmarkEnd w:id="273"/>
      <w:bookmarkEnd w:id="274"/>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7"/>
        <w:gridCol w:w="3082"/>
        <w:gridCol w:w="2021"/>
        <w:gridCol w:w="1550"/>
        <w:gridCol w:w="1440"/>
      </w:tblGrid>
      <w:tr w:rsidR="001949A3" w:rsidRPr="004C328D" w14:paraId="6CB33C1F" w14:textId="77777777" w:rsidTr="00B8553E">
        <w:tc>
          <w:tcPr>
            <w:tcW w:w="306" w:type="pct"/>
            <w:vAlign w:val="center"/>
          </w:tcPr>
          <w:p w14:paraId="0ED5237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280" w:name="_Hlk174028570"/>
            <w:r w:rsidRPr="004C328D">
              <w:rPr>
                <w:rFonts w:ascii="標楷體" w:eastAsia="標楷體" w:hAnsi="標楷體"/>
                <w:b/>
                <w:color w:val="000000" w:themeColor="text1"/>
                <w:sz w:val="24"/>
                <w:shd w:val="clear" w:color="auto" w:fill="FFFFFF" w:themeFill="background1"/>
              </w:rPr>
              <w:t>序號</w:t>
            </w:r>
          </w:p>
        </w:tc>
        <w:tc>
          <w:tcPr>
            <w:tcW w:w="1788" w:type="pct"/>
            <w:vAlign w:val="center"/>
          </w:tcPr>
          <w:p w14:paraId="21BE169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72" w:type="pct"/>
            <w:vAlign w:val="center"/>
          </w:tcPr>
          <w:p w14:paraId="1474BB6E"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5D471D0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0C30E2D2"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99" w:type="pct"/>
            <w:vAlign w:val="center"/>
          </w:tcPr>
          <w:p w14:paraId="4A7A46E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835" w:type="pct"/>
            <w:vAlign w:val="center"/>
          </w:tcPr>
          <w:p w14:paraId="4FFE5FEF" w14:textId="77777777" w:rsidR="001949A3" w:rsidRPr="004C328D" w:rsidRDefault="001949A3" w:rsidP="00B8553E">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1917EB2D" w14:textId="77777777" w:rsidTr="00B8553E">
        <w:tc>
          <w:tcPr>
            <w:tcW w:w="306" w:type="pct"/>
          </w:tcPr>
          <w:p w14:paraId="33166B79" w14:textId="77777777" w:rsidR="001949A3" w:rsidRPr="004C328D" w:rsidRDefault="001949A3" w:rsidP="00B8553E">
            <w:pPr>
              <w:rPr>
                <w:rFonts w:ascii="標楷體" w:eastAsia="標楷體" w:hAnsi="標楷體"/>
                <w:b/>
                <w:sz w:val="24"/>
              </w:rPr>
            </w:pPr>
            <w:bookmarkStart w:id="281" w:name="_Hlk174028362"/>
            <w:r w:rsidRPr="004C328D">
              <w:rPr>
                <w:rFonts w:ascii="標楷體" w:eastAsia="標楷體" w:hAnsi="標楷體"/>
                <w:sz w:val="24"/>
              </w:rPr>
              <w:t>1</w:t>
            </w:r>
          </w:p>
        </w:tc>
        <w:tc>
          <w:tcPr>
            <w:tcW w:w="1788" w:type="pct"/>
          </w:tcPr>
          <w:p w14:paraId="7E25BE52" w14:textId="77777777" w:rsidR="001949A3" w:rsidRPr="004C328D" w:rsidRDefault="001949A3" w:rsidP="00B8553E">
            <w:pPr>
              <w:pStyle w:val="01"/>
              <w:rPr>
                <w:rFonts w:hAnsi="標楷體"/>
                <w:b/>
                <w:sz w:val="24"/>
                <w:szCs w:val="24"/>
              </w:rPr>
            </w:pPr>
            <w:r w:rsidRPr="004C328D">
              <w:rPr>
                <w:rFonts w:hAnsi="標楷體"/>
                <w:sz w:val="24"/>
                <w:szCs w:val="24"/>
              </w:rPr>
              <w:t>行政院組織法第九條條文修正草案（修正重點：成立二級獨立機關「個人資料保護委員會」。）</w:t>
            </w:r>
          </w:p>
        </w:tc>
        <w:tc>
          <w:tcPr>
            <w:tcW w:w="1172" w:type="pct"/>
          </w:tcPr>
          <w:p w14:paraId="090346E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委員賴瑞隆</w:t>
            </w:r>
          </w:p>
          <w:p w14:paraId="5DC4C4B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60BC944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3D9126C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899" w:type="pct"/>
          </w:tcPr>
          <w:p w14:paraId="048AA3D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35" w:type="pct"/>
          </w:tcPr>
          <w:p w14:paraId="55BB9A3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bl>
    <w:p w14:paraId="45A5E3DB" w14:textId="77777777" w:rsidR="001949A3" w:rsidRPr="004C328D" w:rsidRDefault="001949A3" w:rsidP="00B8553E">
      <w:pPr>
        <w:pStyle w:val="1-6"/>
        <w:kinsoku w:val="0"/>
        <w:wordWrap w:val="0"/>
        <w:topLinePunct/>
        <w:spacing w:beforeLines="100" w:before="240" w:after="120" w:line="240" w:lineRule="auto"/>
        <w:ind w:leftChars="128" w:left="307" w:firstLineChars="620" w:firstLine="1738"/>
        <w:rPr>
          <w:color w:val="000000" w:themeColor="text1"/>
          <w:shd w:val="clear" w:color="auto" w:fill="FFFFFF" w:themeFill="background1"/>
        </w:rPr>
      </w:pPr>
      <w:bookmarkStart w:id="282" w:name="_Toc173310602"/>
      <w:bookmarkStart w:id="283" w:name="_Toc136594838"/>
      <w:bookmarkEnd w:id="275"/>
      <w:bookmarkEnd w:id="276"/>
      <w:bookmarkEnd w:id="277"/>
      <w:bookmarkEnd w:id="280"/>
      <w:bookmarkEnd w:id="281"/>
      <w:r w:rsidRPr="004C328D">
        <w:t>（2）法務部</w:t>
      </w:r>
      <w:r w:rsidRPr="004C328D">
        <w:rPr>
          <w:rFonts w:hint="eastAsia"/>
        </w:rPr>
        <w:t>1</w:t>
      </w:r>
      <w:r w:rsidRPr="004C328D">
        <w:t>案</w:t>
      </w:r>
      <w:bookmarkEnd w:id="282"/>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7"/>
        <w:gridCol w:w="3082"/>
        <w:gridCol w:w="2021"/>
        <w:gridCol w:w="1550"/>
        <w:gridCol w:w="1440"/>
      </w:tblGrid>
      <w:tr w:rsidR="001949A3" w:rsidRPr="004C328D" w14:paraId="760F01B7" w14:textId="77777777" w:rsidTr="00B8553E">
        <w:tc>
          <w:tcPr>
            <w:tcW w:w="306" w:type="pct"/>
            <w:vAlign w:val="center"/>
          </w:tcPr>
          <w:p w14:paraId="08231F7B"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88" w:type="pct"/>
            <w:vAlign w:val="center"/>
          </w:tcPr>
          <w:p w14:paraId="467B59C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72" w:type="pct"/>
            <w:vAlign w:val="center"/>
          </w:tcPr>
          <w:p w14:paraId="052FBB3A"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132E5FB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75199E94"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99" w:type="pct"/>
            <w:vAlign w:val="center"/>
          </w:tcPr>
          <w:p w14:paraId="72E5841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835" w:type="pct"/>
            <w:vAlign w:val="center"/>
          </w:tcPr>
          <w:p w14:paraId="6A08FE41" w14:textId="77777777" w:rsidR="001949A3" w:rsidRPr="004C328D" w:rsidRDefault="001949A3" w:rsidP="00B8553E">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6B817739" w14:textId="77777777" w:rsidTr="00B8553E">
        <w:tc>
          <w:tcPr>
            <w:tcW w:w="306" w:type="pct"/>
          </w:tcPr>
          <w:p w14:paraId="38C1BE3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88" w:type="pct"/>
          </w:tcPr>
          <w:p w14:paraId="7BAB442E" w14:textId="77777777" w:rsidR="001949A3" w:rsidRPr="004C328D" w:rsidRDefault="001949A3" w:rsidP="00B8553E">
            <w:pPr>
              <w:pStyle w:val="01"/>
              <w:rPr>
                <w:rFonts w:hAnsi="標楷體"/>
                <w:b/>
                <w:sz w:val="24"/>
                <w:szCs w:val="24"/>
              </w:rPr>
            </w:pPr>
            <w:r w:rsidRPr="004C328D">
              <w:rPr>
                <w:rFonts w:hAnsi="標楷體"/>
                <w:sz w:val="24"/>
                <w:szCs w:val="24"/>
              </w:rPr>
              <w:t>法務部調查局組織法第三條及第十一條之一條文修正草案（修正重點：將資通安全處提升為資訊犯罪防制中心；訂定調查署得聘用專業人員及其人數上限。）</w:t>
            </w:r>
          </w:p>
        </w:tc>
        <w:tc>
          <w:tcPr>
            <w:tcW w:w="1172" w:type="pct"/>
          </w:tcPr>
          <w:p w14:paraId="746390B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委員鍾佳濱</w:t>
            </w:r>
          </w:p>
          <w:p w14:paraId="2AB4C8E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748D085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618595B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（11-1-8）</w:t>
            </w:r>
          </w:p>
        </w:tc>
        <w:tc>
          <w:tcPr>
            <w:tcW w:w="899" w:type="pct"/>
          </w:tcPr>
          <w:p w14:paraId="5CCDA2F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35" w:type="pct"/>
          </w:tcPr>
          <w:p w14:paraId="57F19F8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bl>
    <w:p w14:paraId="60C7B19A" w14:textId="77777777" w:rsidR="001949A3" w:rsidRPr="004C328D" w:rsidRDefault="001949A3" w:rsidP="00B8553E">
      <w:pPr>
        <w:pStyle w:val="1-6"/>
        <w:kinsoku w:val="0"/>
        <w:wordWrap w:val="0"/>
        <w:topLinePunct/>
        <w:spacing w:beforeLines="100" w:before="240" w:after="120" w:line="240" w:lineRule="auto"/>
        <w:ind w:leftChars="128" w:left="307" w:firstLineChars="620" w:firstLine="1738"/>
        <w:rPr>
          <w:color w:val="000000" w:themeColor="text1"/>
          <w:shd w:val="clear" w:color="auto" w:fill="FFFFFF" w:themeFill="background1"/>
        </w:rPr>
      </w:pPr>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3</w:t>
      </w:r>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行政院人事行政總處1</w:t>
      </w:r>
      <w:r w:rsidRPr="004C328D">
        <w:rPr>
          <w:color w:val="000000" w:themeColor="text1"/>
          <w:shd w:val="clear" w:color="auto" w:fill="FFFFFF" w:themeFill="background1"/>
        </w:rPr>
        <w:t>案</w:t>
      </w:r>
      <w:bookmarkEnd w:id="283"/>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2"/>
        <w:gridCol w:w="3086"/>
        <w:gridCol w:w="2003"/>
        <w:gridCol w:w="1552"/>
        <w:gridCol w:w="1457"/>
      </w:tblGrid>
      <w:tr w:rsidR="001949A3" w:rsidRPr="004C328D" w14:paraId="155490C0" w14:textId="77777777" w:rsidTr="00B8553E">
        <w:tc>
          <w:tcPr>
            <w:tcW w:w="303" w:type="pct"/>
            <w:vAlign w:val="center"/>
          </w:tcPr>
          <w:p w14:paraId="67F5505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hint="eastAsia"/>
                <w:b/>
                <w:color w:val="000000" w:themeColor="text1"/>
                <w:sz w:val="24"/>
                <w:shd w:val="clear" w:color="auto" w:fill="FFFFFF" w:themeFill="background1"/>
              </w:rPr>
              <w:t>序號</w:t>
            </w:r>
          </w:p>
        </w:tc>
        <w:tc>
          <w:tcPr>
            <w:tcW w:w="1790" w:type="pct"/>
            <w:vAlign w:val="center"/>
          </w:tcPr>
          <w:p w14:paraId="4918DD7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hint="eastAsia"/>
                <w:b/>
                <w:color w:val="000000" w:themeColor="text1"/>
                <w:sz w:val="24"/>
                <w:shd w:val="clear" w:color="auto" w:fill="FFFFFF" w:themeFill="background1"/>
              </w:rPr>
              <w:t>議案名稱</w:t>
            </w:r>
          </w:p>
        </w:tc>
        <w:tc>
          <w:tcPr>
            <w:tcW w:w="1162" w:type="pct"/>
            <w:vAlign w:val="center"/>
          </w:tcPr>
          <w:p w14:paraId="59F43A3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0969A3E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34C2761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00" w:type="pct"/>
            <w:vAlign w:val="center"/>
          </w:tcPr>
          <w:p w14:paraId="2338422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hint="eastAsia"/>
                <w:b/>
                <w:color w:val="000000" w:themeColor="text1"/>
                <w:sz w:val="24"/>
                <w:shd w:val="clear" w:color="auto" w:fill="FFFFFF" w:themeFill="background1"/>
              </w:rPr>
              <w:t>審查委員會</w:t>
            </w:r>
          </w:p>
        </w:tc>
        <w:tc>
          <w:tcPr>
            <w:tcW w:w="845" w:type="pct"/>
            <w:vAlign w:val="center"/>
          </w:tcPr>
          <w:p w14:paraId="404E425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hint="eastAsia"/>
                <w:b/>
                <w:color w:val="000000" w:themeColor="text1"/>
                <w:sz w:val="24"/>
                <w:shd w:val="clear" w:color="auto" w:fill="FFFFFF" w:themeFill="background1"/>
              </w:rPr>
              <w:t>審查情形</w:t>
            </w:r>
          </w:p>
        </w:tc>
      </w:tr>
      <w:tr w:rsidR="001949A3" w:rsidRPr="004C328D" w14:paraId="6D1A56C7" w14:textId="77777777" w:rsidTr="00B8553E">
        <w:tc>
          <w:tcPr>
            <w:tcW w:w="303" w:type="pct"/>
          </w:tcPr>
          <w:p w14:paraId="6841DA9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90" w:type="pct"/>
          </w:tcPr>
          <w:p w14:paraId="416C69BD" w14:textId="77777777" w:rsidR="001949A3" w:rsidRPr="004C328D" w:rsidRDefault="001949A3" w:rsidP="00B8553E">
            <w:pPr>
              <w:pStyle w:val="01"/>
              <w:rPr>
                <w:rFonts w:hAnsi="標楷體"/>
                <w:b/>
                <w:sz w:val="24"/>
                <w:szCs w:val="24"/>
              </w:rPr>
            </w:pPr>
            <w:r w:rsidRPr="004C328D">
              <w:rPr>
                <w:rFonts w:hAnsi="標楷體"/>
                <w:sz w:val="24"/>
                <w:szCs w:val="24"/>
              </w:rPr>
              <w:t>中央行政機關組織基準法</w:t>
            </w:r>
            <w:r w:rsidRPr="004C328D">
              <w:rPr>
                <w:rFonts w:hAnsi="標楷體"/>
                <w:sz w:val="24"/>
                <w:szCs w:val="24"/>
              </w:rPr>
              <w:lastRenderedPageBreak/>
              <w:t>第三十二條條文修正草案（修正重點：為增設個人資料保護委員會，修正二級獨立機關上限為四個。）</w:t>
            </w:r>
          </w:p>
        </w:tc>
        <w:tc>
          <w:tcPr>
            <w:tcW w:w="1162" w:type="pct"/>
          </w:tcPr>
          <w:p w14:paraId="7721540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委員賴瑞隆</w:t>
            </w:r>
          </w:p>
          <w:p w14:paraId="54A228C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等16人</w:t>
            </w:r>
          </w:p>
          <w:p w14:paraId="6C031AA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4E2279F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00" w:type="pct"/>
          </w:tcPr>
          <w:p w14:paraId="1BAEF2E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845" w:type="pct"/>
          </w:tcPr>
          <w:p w14:paraId="21A90B1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bl>
    <w:p w14:paraId="267FF4B3" w14:textId="77777777" w:rsidR="001949A3" w:rsidRPr="004C328D" w:rsidRDefault="001949A3" w:rsidP="00B8553E">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84" w:name="_Toc136594839"/>
      <w:r w:rsidRPr="004C328D">
        <w:rPr>
          <w:rFonts w:hint="eastAsia"/>
          <w:color w:val="000000" w:themeColor="text1"/>
          <w:shd w:val="clear" w:color="auto" w:fill="FFFFFF" w:themeFill="background1"/>
        </w:rPr>
        <w:t>2</w:t>
      </w:r>
      <w:r w:rsidRPr="004C328D">
        <w:rPr>
          <w:color w:val="000000" w:themeColor="text1"/>
          <w:shd w:val="clear" w:color="auto" w:fill="FFFFFF" w:themeFill="background1"/>
        </w:rPr>
        <w:t>.本會、內政委員會聯席審查</w:t>
      </w:r>
      <w:r w:rsidRPr="004C328D">
        <w:rPr>
          <w:rFonts w:hint="eastAsia"/>
          <w:color w:val="000000" w:themeColor="text1"/>
          <w:shd w:val="clear" w:color="auto" w:fill="FFFFFF" w:themeFill="background1"/>
        </w:rPr>
        <w:t>10</w:t>
      </w:r>
      <w:r w:rsidRPr="004C328D">
        <w:rPr>
          <w:color w:val="000000" w:themeColor="text1"/>
          <w:shd w:val="clear" w:color="auto" w:fill="FFFFFF" w:themeFill="background1"/>
        </w:rPr>
        <w:t>案</w:t>
      </w:r>
      <w:bookmarkEnd w:id="278"/>
      <w:bookmarkEnd w:id="279"/>
      <w:bookmarkEnd w:id="284"/>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9"/>
        <w:gridCol w:w="3067"/>
        <w:gridCol w:w="1924"/>
        <w:gridCol w:w="1695"/>
        <w:gridCol w:w="1405"/>
      </w:tblGrid>
      <w:tr w:rsidR="001949A3" w:rsidRPr="004C328D" w14:paraId="0106454E" w14:textId="77777777" w:rsidTr="0008481A">
        <w:tc>
          <w:tcPr>
            <w:tcW w:w="307" w:type="pct"/>
            <w:vAlign w:val="center"/>
          </w:tcPr>
          <w:p w14:paraId="15DB39CB" w14:textId="77777777" w:rsidR="001949A3" w:rsidRPr="004C328D" w:rsidRDefault="001949A3" w:rsidP="00BA743E">
            <w:pPr>
              <w:kinsoku w:val="0"/>
              <w:topLinePunct/>
              <w:spacing w:line="300" w:lineRule="exact"/>
              <w:rPr>
                <w:rFonts w:ascii="標楷體" w:eastAsia="標楷體" w:hAnsi="標楷體"/>
                <w:b/>
                <w:color w:val="000000" w:themeColor="text1"/>
                <w:sz w:val="24"/>
                <w:shd w:val="clear" w:color="auto" w:fill="FFFFFF" w:themeFill="background1"/>
              </w:rPr>
            </w:pPr>
            <w:bookmarkStart w:id="285" w:name="_Toc361217329"/>
            <w:bookmarkStart w:id="286" w:name="_Toc362968389"/>
            <w:r w:rsidRPr="004C328D">
              <w:rPr>
                <w:rFonts w:ascii="標楷體" w:eastAsia="標楷體" w:hAnsi="標楷體" w:hint="eastAsia"/>
                <w:b/>
                <w:color w:val="000000" w:themeColor="text1"/>
                <w:sz w:val="24"/>
                <w:shd w:val="clear" w:color="auto" w:fill="FFFFFF" w:themeFill="background1"/>
              </w:rPr>
              <w:t>序號</w:t>
            </w:r>
          </w:p>
        </w:tc>
        <w:tc>
          <w:tcPr>
            <w:tcW w:w="1779" w:type="pct"/>
            <w:vAlign w:val="center"/>
          </w:tcPr>
          <w:p w14:paraId="1644CE28"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hint="eastAsia"/>
                <w:b/>
                <w:color w:val="000000" w:themeColor="text1"/>
                <w:sz w:val="24"/>
                <w:shd w:val="clear" w:color="auto" w:fill="FFFFFF" w:themeFill="background1"/>
              </w:rPr>
              <w:t>議案名稱</w:t>
            </w:r>
          </w:p>
        </w:tc>
        <w:tc>
          <w:tcPr>
            <w:tcW w:w="1116" w:type="pct"/>
            <w:vAlign w:val="center"/>
          </w:tcPr>
          <w:p w14:paraId="68A58AD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31CCC17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727884B"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3" w:type="pct"/>
            <w:vAlign w:val="center"/>
          </w:tcPr>
          <w:p w14:paraId="62A45B58"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hint="eastAsia"/>
                <w:b/>
                <w:color w:val="000000" w:themeColor="text1"/>
                <w:sz w:val="24"/>
                <w:shd w:val="clear" w:color="auto" w:fill="FFFFFF" w:themeFill="background1"/>
              </w:rPr>
              <w:t>審查委員會</w:t>
            </w:r>
          </w:p>
        </w:tc>
        <w:tc>
          <w:tcPr>
            <w:tcW w:w="816" w:type="pct"/>
            <w:vAlign w:val="center"/>
          </w:tcPr>
          <w:p w14:paraId="56511E5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hint="eastAsia"/>
                <w:b/>
                <w:color w:val="000000" w:themeColor="text1"/>
                <w:sz w:val="24"/>
                <w:shd w:val="clear" w:color="auto" w:fill="FFFFFF" w:themeFill="background1"/>
              </w:rPr>
              <w:t>審查情形</w:t>
            </w:r>
          </w:p>
        </w:tc>
      </w:tr>
      <w:tr w:rsidR="001949A3" w:rsidRPr="004C328D" w14:paraId="6D80205A" w14:textId="77777777" w:rsidTr="0008481A">
        <w:tc>
          <w:tcPr>
            <w:tcW w:w="307" w:type="pct"/>
          </w:tcPr>
          <w:p w14:paraId="689D764F"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w:t>
            </w:r>
          </w:p>
        </w:tc>
        <w:tc>
          <w:tcPr>
            <w:tcW w:w="1779" w:type="pct"/>
          </w:tcPr>
          <w:p w14:paraId="7BD09EA5" w14:textId="77777777" w:rsidR="001949A3" w:rsidRPr="004C328D" w:rsidRDefault="001949A3" w:rsidP="00B8553E">
            <w:pPr>
              <w:pStyle w:val="01"/>
              <w:kinsoku w:val="0"/>
              <w:wordWrap w:val="0"/>
              <w:topLinePunct/>
              <w:rPr>
                <w:rFonts w:hAnsi="標楷體"/>
                <w:color w:val="000000" w:themeColor="text1"/>
                <w:sz w:val="24"/>
                <w:szCs w:val="24"/>
                <w:shd w:val="clear" w:color="auto" w:fill="FFFFFF" w:themeFill="background1"/>
              </w:rPr>
            </w:pPr>
            <w:r w:rsidRPr="004C328D">
              <w:rPr>
                <w:rFonts w:hAnsi="標楷體"/>
                <w:sz w:val="24"/>
                <w:szCs w:val="24"/>
              </w:rPr>
              <w:t>廢止「內政部營建署組織條例」、「內政部消防署組織條例」、「內政部役政署組織法」及「內政部消防署港務消防隊組織通則」(廢止重點：配合組織調整作業，內政部及所屬消防署、國土管理署、國家公園署組織法均自112年9月20日施行，且內政部役政署業務已全數移入內政部辦理，應配合辦理廢止。)</w:t>
            </w:r>
          </w:p>
        </w:tc>
        <w:tc>
          <w:tcPr>
            <w:tcW w:w="1116" w:type="pct"/>
          </w:tcPr>
          <w:p w14:paraId="0D6325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行政院</w:t>
            </w:r>
          </w:p>
          <w:p w14:paraId="2FA1141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518C38E7"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（11-1-3）</w:t>
            </w:r>
          </w:p>
        </w:tc>
        <w:tc>
          <w:tcPr>
            <w:tcW w:w="983" w:type="pct"/>
          </w:tcPr>
          <w:p w14:paraId="0B6FD681"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5C84CB82"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尚未審查</w:t>
            </w:r>
          </w:p>
        </w:tc>
      </w:tr>
      <w:tr w:rsidR="001949A3" w:rsidRPr="004C328D" w14:paraId="7A67C278" w14:textId="77777777" w:rsidTr="0008481A">
        <w:tc>
          <w:tcPr>
            <w:tcW w:w="307" w:type="pct"/>
          </w:tcPr>
          <w:p w14:paraId="67660CA3"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2</w:t>
            </w:r>
          </w:p>
        </w:tc>
        <w:tc>
          <w:tcPr>
            <w:tcW w:w="1779" w:type="pct"/>
          </w:tcPr>
          <w:p w14:paraId="50FFB170" w14:textId="77777777" w:rsidR="001949A3" w:rsidRPr="004C328D" w:rsidRDefault="001949A3" w:rsidP="00B8553E">
            <w:pPr>
              <w:pStyle w:val="01"/>
              <w:kinsoku w:val="0"/>
              <w:wordWrap w:val="0"/>
              <w:topLinePunct/>
              <w:rPr>
                <w:rFonts w:hAnsi="標楷體"/>
                <w:color w:val="000000" w:themeColor="text1"/>
                <w:sz w:val="24"/>
                <w:szCs w:val="24"/>
                <w:shd w:val="clear" w:color="auto" w:fill="FFFFFF" w:themeFill="background1"/>
              </w:rPr>
            </w:pPr>
            <w:r w:rsidRPr="004C328D">
              <w:rPr>
                <w:rFonts w:hAnsi="標楷體"/>
                <w:sz w:val="24"/>
                <w:szCs w:val="24"/>
              </w:rPr>
              <w:t>1.廢止「行政院原住民族委員會文化園區管理局組織條例」(廢止重點：配合組織調整作業，已改制為「原住民族委員會原住民族文化發展中心」，該中心組織法業於105年1月15日施行，應配合辦理廢止。)</w:t>
            </w:r>
          </w:p>
        </w:tc>
        <w:tc>
          <w:tcPr>
            <w:tcW w:w="1116" w:type="pct"/>
          </w:tcPr>
          <w:p w14:paraId="7C4708E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行政院</w:t>
            </w:r>
          </w:p>
          <w:p w14:paraId="4C2E53D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285481E2"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（11-1-3）</w:t>
            </w:r>
          </w:p>
        </w:tc>
        <w:tc>
          <w:tcPr>
            <w:tcW w:w="983" w:type="pct"/>
          </w:tcPr>
          <w:p w14:paraId="4D0775D8"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3240C8E5"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尚未審查</w:t>
            </w:r>
          </w:p>
        </w:tc>
      </w:tr>
      <w:tr w:rsidR="001949A3" w:rsidRPr="004C328D" w14:paraId="017B8E72" w14:textId="77777777" w:rsidTr="0008481A">
        <w:tc>
          <w:tcPr>
            <w:tcW w:w="307" w:type="pct"/>
          </w:tcPr>
          <w:p w14:paraId="799C6828"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3</w:t>
            </w:r>
          </w:p>
        </w:tc>
        <w:tc>
          <w:tcPr>
            <w:tcW w:w="1779" w:type="pct"/>
          </w:tcPr>
          <w:p w14:paraId="0054BC66" w14:textId="77777777" w:rsidR="001949A3" w:rsidRPr="004C328D" w:rsidRDefault="001949A3" w:rsidP="00B8553E">
            <w:pPr>
              <w:pStyle w:val="01"/>
              <w:kinsoku w:val="0"/>
              <w:wordWrap w:val="0"/>
              <w:topLinePunct/>
              <w:rPr>
                <w:rFonts w:hAnsi="標楷體"/>
                <w:color w:val="000000" w:themeColor="text1"/>
                <w:sz w:val="24"/>
                <w:szCs w:val="24"/>
                <w:shd w:val="clear" w:color="auto" w:fill="FFFFFF" w:themeFill="background1"/>
              </w:rPr>
            </w:pPr>
            <w:r w:rsidRPr="004C328D">
              <w:rPr>
                <w:rFonts w:hAnsi="標楷體"/>
                <w:sz w:val="24"/>
                <w:szCs w:val="24"/>
              </w:rPr>
              <w:t>2.廢止「行政院原住民族委員會文化園區管理局組織條例」(廢止重點：已改制為「原住民族委員會原住民族文化發展中心」，爰提案廢止。)</w:t>
            </w:r>
          </w:p>
        </w:tc>
        <w:tc>
          <w:tcPr>
            <w:tcW w:w="1116" w:type="pct"/>
          </w:tcPr>
          <w:p w14:paraId="4DCC3DE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3CD5A376" w14:textId="77777777" w:rsidR="00DB7161" w:rsidRDefault="001949A3" w:rsidP="00B8553E">
            <w:pPr>
              <w:rPr>
                <w:rFonts w:ascii="標楷體" w:eastAsia="標楷體" w:hAnsi="標楷體"/>
                <w:sz w:val="24"/>
              </w:rPr>
            </w:pPr>
            <w:r w:rsidRPr="004C328D">
              <w:rPr>
                <w:rFonts w:ascii="標楷體" w:eastAsia="標楷體" w:hAnsi="標楷體"/>
                <w:sz w:val="24"/>
              </w:rPr>
              <w:t>Sra Kacaw</w:t>
            </w:r>
          </w:p>
          <w:p w14:paraId="2F6F2D72" w14:textId="54EA5542"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572F399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49C050A2"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（11-1-11）</w:t>
            </w:r>
          </w:p>
        </w:tc>
        <w:tc>
          <w:tcPr>
            <w:tcW w:w="983" w:type="pct"/>
          </w:tcPr>
          <w:p w14:paraId="71E23256"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0DB20521"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尚未審查</w:t>
            </w:r>
          </w:p>
        </w:tc>
      </w:tr>
      <w:tr w:rsidR="001949A3" w:rsidRPr="004C328D" w14:paraId="5953D8F5" w14:textId="77777777" w:rsidTr="0008481A">
        <w:tc>
          <w:tcPr>
            <w:tcW w:w="307" w:type="pct"/>
          </w:tcPr>
          <w:p w14:paraId="7C145B84"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4</w:t>
            </w:r>
          </w:p>
        </w:tc>
        <w:tc>
          <w:tcPr>
            <w:tcW w:w="1779" w:type="pct"/>
          </w:tcPr>
          <w:p w14:paraId="3407C852" w14:textId="77777777" w:rsidR="001949A3" w:rsidRPr="004C328D" w:rsidRDefault="001949A3" w:rsidP="00B8553E">
            <w:pPr>
              <w:pStyle w:val="01"/>
              <w:kinsoku w:val="0"/>
              <w:wordWrap w:val="0"/>
              <w:topLinePunct/>
              <w:rPr>
                <w:rFonts w:hAnsi="標楷體"/>
                <w:color w:val="000000" w:themeColor="text1"/>
                <w:sz w:val="24"/>
                <w:szCs w:val="24"/>
                <w:shd w:val="clear" w:color="auto" w:fill="FFFFFF" w:themeFill="background1"/>
              </w:rPr>
            </w:pPr>
            <w:r w:rsidRPr="004C328D">
              <w:rPr>
                <w:rFonts w:hAnsi="標楷體"/>
                <w:sz w:val="24"/>
                <w:szCs w:val="24"/>
              </w:rPr>
              <w:t>廢止「行政院大陸委員會組織條例」(廢止重點：配合組織調整作業，已改制為「大</w:t>
            </w:r>
            <w:r w:rsidRPr="004C328D">
              <w:rPr>
                <w:rFonts w:hAnsi="標楷體"/>
                <w:sz w:val="24"/>
                <w:szCs w:val="24"/>
              </w:rPr>
              <w:lastRenderedPageBreak/>
              <w:t>陸委員會」，該會組織法業於107年7月2日施行，應配合辦理廢止。)</w:t>
            </w:r>
          </w:p>
        </w:tc>
        <w:tc>
          <w:tcPr>
            <w:tcW w:w="1116" w:type="pct"/>
          </w:tcPr>
          <w:p w14:paraId="299CD06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行政院</w:t>
            </w:r>
          </w:p>
          <w:p w14:paraId="7FF4A8E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67FFC449"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（11-1-3）</w:t>
            </w:r>
          </w:p>
        </w:tc>
        <w:tc>
          <w:tcPr>
            <w:tcW w:w="983" w:type="pct"/>
          </w:tcPr>
          <w:p w14:paraId="5A1A0ACC"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341D0BA0"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尚未審查</w:t>
            </w:r>
          </w:p>
        </w:tc>
      </w:tr>
      <w:tr w:rsidR="001949A3" w:rsidRPr="004C328D" w14:paraId="3686DB5A" w14:textId="77777777" w:rsidTr="0008481A">
        <w:tc>
          <w:tcPr>
            <w:tcW w:w="307" w:type="pct"/>
          </w:tcPr>
          <w:p w14:paraId="00B7150F"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5</w:t>
            </w:r>
          </w:p>
        </w:tc>
        <w:tc>
          <w:tcPr>
            <w:tcW w:w="1779" w:type="pct"/>
          </w:tcPr>
          <w:p w14:paraId="0AAFA310" w14:textId="77777777" w:rsidR="001949A3" w:rsidRPr="004C328D" w:rsidRDefault="001949A3" w:rsidP="00B8553E">
            <w:pPr>
              <w:pStyle w:val="01"/>
              <w:kinsoku w:val="0"/>
              <w:wordWrap w:val="0"/>
              <w:topLinePunct/>
              <w:rPr>
                <w:rFonts w:hAnsi="標楷體"/>
                <w:color w:val="000000" w:themeColor="text1"/>
                <w:sz w:val="24"/>
                <w:szCs w:val="24"/>
                <w:shd w:val="clear" w:color="auto" w:fill="FFFFFF" w:themeFill="background1"/>
              </w:rPr>
            </w:pPr>
            <w:r w:rsidRPr="004C328D">
              <w:rPr>
                <w:rFonts w:hAnsi="標楷體"/>
                <w:sz w:val="24"/>
                <w:szCs w:val="24"/>
              </w:rPr>
              <w:t>1.中央選舉委員會組織法第三條條文修正草案（修正重點：規定選舉委員須一定人數具有原住民族身分。）</w:t>
            </w:r>
          </w:p>
        </w:tc>
        <w:tc>
          <w:tcPr>
            <w:tcW w:w="1116" w:type="pct"/>
          </w:tcPr>
          <w:p w14:paraId="0F0F62A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17CB3132" w14:textId="77777777" w:rsidR="00DB7161" w:rsidRDefault="001949A3" w:rsidP="00B8553E">
            <w:pPr>
              <w:rPr>
                <w:rFonts w:ascii="標楷體" w:eastAsia="標楷體" w:hAnsi="標楷體"/>
                <w:sz w:val="24"/>
              </w:rPr>
            </w:pPr>
            <w:r w:rsidRPr="004C328D">
              <w:rPr>
                <w:rFonts w:ascii="標楷體" w:eastAsia="標楷體" w:hAnsi="標楷體"/>
                <w:sz w:val="24"/>
              </w:rPr>
              <w:t>Sra Kacaw</w:t>
            </w:r>
          </w:p>
          <w:p w14:paraId="5C48445F" w14:textId="6AECC194"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5B73CC5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0472DCE8"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（11-1-7）</w:t>
            </w:r>
          </w:p>
        </w:tc>
        <w:tc>
          <w:tcPr>
            <w:tcW w:w="983" w:type="pct"/>
          </w:tcPr>
          <w:p w14:paraId="459165B5"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75F797C8"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尚未審查</w:t>
            </w:r>
          </w:p>
        </w:tc>
      </w:tr>
      <w:tr w:rsidR="001949A3" w:rsidRPr="004C328D" w14:paraId="4DB9AEBF" w14:textId="77777777" w:rsidTr="0008481A">
        <w:tc>
          <w:tcPr>
            <w:tcW w:w="307" w:type="pct"/>
          </w:tcPr>
          <w:p w14:paraId="6E99E3BC"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6</w:t>
            </w:r>
          </w:p>
        </w:tc>
        <w:tc>
          <w:tcPr>
            <w:tcW w:w="1779" w:type="pct"/>
          </w:tcPr>
          <w:p w14:paraId="20C28D8C" w14:textId="77777777" w:rsidR="001949A3" w:rsidRPr="004C328D" w:rsidRDefault="001949A3" w:rsidP="00B8553E">
            <w:pPr>
              <w:pStyle w:val="01"/>
              <w:kinsoku w:val="0"/>
              <w:wordWrap w:val="0"/>
              <w:topLinePunct/>
              <w:rPr>
                <w:rFonts w:hAnsi="標楷體"/>
                <w:color w:val="000000" w:themeColor="text1"/>
                <w:sz w:val="24"/>
                <w:szCs w:val="24"/>
                <w:shd w:val="clear" w:color="auto" w:fill="FFFFFF" w:themeFill="background1"/>
              </w:rPr>
            </w:pPr>
            <w:r w:rsidRPr="004C328D">
              <w:rPr>
                <w:rFonts w:hAnsi="標楷體"/>
                <w:sz w:val="24"/>
                <w:szCs w:val="24"/>
              </w:rPr>
              <w:t>2.中央選舉委員會組織法第三條條文修正草案（修正重點：中央選舉會委員中應有一名具原住民身分。）</w:t>
            </w:r>
          </w:p>
        </w:tc>
        <w:tc>
          <w:tcPr>
            <w:tcW w:w="1116" w:type="pct"/>
          </w:tcPr>
          <w:p w14:paraId="074AFA28" w14:textId="692B0A54" w:rsidR="001949A3" w:rsidRPr="004C328D" w:rsidRDefault="001949A3" w:rsidP="00B8553E">
            <w:pPr>
              <w:rPr>
                <w:rFonts w:ascii="標楷體" w:eastAsia="標楷體" w:hAnsi="標楷體"/>
                <w:sz w:val="24"/>
              </w:rPr>
            </w:pPr>
            <w:r w:rsidRPr="004C328D">
              <w:rPr>
                <w:rFonts w:ascii="標楷體" w:eastAsia="標楷體" w:hAnsi="標楷體"/>
                <w:sz w:val="24"/>
              </w:rPr>
              <w:t>委員高金素梅</w:t>
            </w:r>
          </w:p>
          <w:p w14:paraId="626B75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等26人</w:t>
            </w:r>
          </w:p>
          <w:p w14:paraId="4F866B7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72D66DA7"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（11-1-7）</w:t>
            </w:r>
          </w:p>
        </w:tc>
        <w:tc>
          <w:tcPr>
            <w:tcW w:w="983" w:type="pct"/>
          </w:tcPr>
          <w:p w14:paraId="2739984E"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6794ACE5"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尚未審查</w:t>
            </w:r>
          </w:p>
        </w:tc>
      </w:tr>
      <w:tr w:rsidR="001949A3" w:rsidRPr="004C328D" w14:paraId="05B8E88E" w14:textId="77777777" w:rsidTr="0008481A">
        <w:tc>
          <w:tcPr>
            <w:tcW w:w="307" w:type="pct"/>
          </w:tcPr>
          <w:p w14:paraId="6771C241"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7</w:t>
            </w:r>
          </w:p>
        </w:tc>
        <w:tc>
          <w:tcPr>
            <w:tcW w:w="1779" w:type="pct"/>
          </w:tcPr>
          <w:p w14:paraId="123634E6" w14:textId="77777777" w:rsidR="001949A3" w:rsidRPr="004C328D" w:rsidRDefault="001949A3" w:rsidP="00B8553E">
            <w:pPr>
              <w:pStyle w:val="01"/>
              <w:kinsoku w:val="0"/>
              <w:wordWrap w:val="0"/>
              <w:topLinePunct/>
              <w:spacing w:line="370" w:lineRule="exact"/>
              <w:rPr>
                <w:rFonts w:hAnsi="標楷體"/>
                <w:color w:val="000000" w:themeColor="text1"/>
                <w:sz w:val="24"/>
                <w:szCs w:val="24"/>
                <w:shd w:val="clear" w:color="auto" w:fill="FFFFFF" w:themeFill="background1"/>
              </w:rPr>
            </w:pPr>
            <w:r w:rsidRPr="004C328D">
              <w:rPr>
                <w:rFonts w:hAnsi="標楷體"/>
                <w:sz w:val="24"/>
                <w:szCs w:val="24"/>
              </w:rPr>
              <w:t>中央選舉委員會組織法第一條、第二條及第六條條文修正草案（修正重點：將選政、選務事權均統籌在中央選舉委員會。）</w:t>
            </w:r>
          </w:p>
        </w:tc>
        <w:tc>
          <w:tcPr>
            <w:tcW w:w="1116" w:type="pct"/>
          </w:tcPr>
          <w:p w14:paraId="449803A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委員徐欣瑩</w:t>
            </w:r>
          </w:p>
          <w:p w14:paraId="16D08B3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597A62C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472C27F0"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（11-1-12）</w:t>
            </w:r>
          </w:p>
        </w:tc>
        <w:tc>
          <w:tcPr>
            <w:tcW w:w="983" w:type="pct"/>
          </w:tcPr>
          <w:p w14:paraId="0404EC25"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4BE405A2"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尚未審查</w:t>
            </w:r>
          </w:p>
        </w:tc>
      </w:tr>
      <w:tr w:rsidR="001949A3" w:rsidRPr="004C328D" w14:paraId="7915D89D" w14:textId="77777777" w:rsidTr="0008481A">
        <w:tc>
          <w:tcPr>
            <w:tcW w:w="307" w:type="pct"/>
          </w:tcPr>
          <w:p w14:paraId="21BE34C1"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8</w:t>
            </w:r>
          </w:p>
        </w:tc>
        <w:tc>
          <w:tcPr>
            <w:tcW w:w="1779" w:type="pct"/>
          </w:tcPr>
          <w:p w14:paraId="18FA8730" w14:textId="77777777" w:rsidR="001949A3" w:rsidRPr="004C328D" w:rsidRDefault="001949A3" w:rsidP="00B8553E">
            <w:pPr>
              <w:pStyle w:val="01"/>
              <w:kinsoku w:val="0"/>
              <w:wordWrap w:val="0"/>
              <w:topLinePunct/>
              <w:spacing w:line="370" w:lineRule="exact"/>
              <w:rPr>
                <w:rFonts w:hAnsi="標楷體"/>
                <w:color w:val="000000" w:themeColor="text1"/>
                <w:sz w:val="24"/>
                <w:szCs w:val="24"/>
                <w:shd w:val="clear" w:color="auto" w:fill="FFFFFF" w:themeFill="background1"/>
              </w:rPr>
            </w:pPr>
            <w:r w:rsidRPr="004C328D">
              <w:rPr>
                <w:rFonts w:hAnsi="標楷體"/>
                <w:sz w:val="24"/>
                <w:szCs w:val="24"/>
              </w:rPr>
              <w:t>1.原住民族委員會組織法第三條及第四條條文修正草案（修正重點：主任委員產生方式應增列原住民族自主、自決規定。）</w:t>
            </w:r>
          </w:p>
        </w:tc>
        <w:tc>
          <w:tcPr>
            <w:tcW w:w="1116" w:type="pct"/>
          </w:tcPr>
          <w:p w14:paraId="5E21035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5BC43E5B" w14:textId="77777777" w:rsidR="00A15964" w:rsidRDefault="001949A3" w:rsidP="00B8553E">
            <w:pPr>
              <w:rPr>
                <w:rFonts w:ascii="標楷體" w:eastAsia="標楷體" w:hAnsi="標楷體"/>
                <w:sz w:val="24"/>
              </w:rPr>
            </w:pPr>
            <w:r w:rsidRPr="004C328D">
              <w:rPr>
                <w:rFonts w:ascii="標楷體" w:eastAsia="標楷體" w:hAnsi="標楷體"/>
                <w:sz w:val="24"/>
              </w:rPr>
              <w:t>Sra Kacaw</w:t>
            </w:r>
          </w:p>
          <w:p w14:paraId="3389342F" w14:textId="22F2E83D"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31A3CF4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113.04.12</w:t>
            </w:r>
          </w:p>
          <w:p w14:paraId="7453DFAF"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（11-1-9）</w:t>
            </w:r>
          </w:p>
        </w:tc>
        <w:tc>
          <w:tcPr>
            <w:tcW w:w="983" w:type="pct"/>
          </w:tcPr>
          <w:p w14:paraId="50B9374E"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6C8B99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聯席會</w:t>
            </w:r>
          </w:p>
          <w:p w14:paraId="5CB11E86" w14:textId="77777777" w:rsidR="0008481A" w:rsidRDefault="001949A3" w:rsidP="00B8553E">
            <w:pPr>
              <w:kinsoku w:val="0"/>
              <w:topLinePunct/>
              <w:spacing w:line="370" w:lineRule="exact"/>
              <w:rPr>
                <w:rFonts w:ascii="標楷體" w:eastAsia="標楷體" w:hAnsi="標楷體"/>
                <w:sz w:val="24"/>
              </w:rPr>
            </w:pPr>
            <w:r w:rsidRPr="004C328D">
              <w:rPr>
                <w:rFonts w:ascii="標楷體" w:eastAsia="標楷體" w:hAnsi="標楷體"/>
                <w:sz w:val="24"/>
              </w:rPr>
              <w:t>113.6.27</w:t>
            </w:r>
          </w:p>
          <w:p w14:paraId="428EBDD8" w14:textId="1060628B"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(11-1-2)報告及詢答完畢，另定期繼續審查。</w:t>
            </w:r>
          </w:p>
        </w:tc>
      </w:tr>
      <w:tr w:rsidR="001949A3" w:rsidRPr="004C328D" w14:paraId="1E28E84A" w14:textId="77777777" w:rsidTr="0008481A">
        <w:tc>
          <w:tcPr>
            <w:tcW w:w="307" w:type="pct"/>
          </w:tcPr>
          <w:p w14:paraId="5623F45F"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9</w:t>
            </w:r>
          </w:p>
        </w:tc>
        <w:tc>
          <w:tcPr>
            <w:tcW w:w="1779" w:type="pct"/>
          </w:tcPr>
          <w:p w14:paraId="3C62CBBC" w14:textId="77777777" w:rsidR="001949A3" w:rsidRPr="004C328D" w:rsidRDefault="001949A3" w:rsidP="00B8553E">
            <w:pPr>
              <w:pStyle w:val="01"/>
              <w:kinsoku w:val="0"/>
              <w:wordWrap w:val="0"/>
              <w:topLinePunct/>
              <w:spacing w:line="370" w:lineRule="exact"/>
              <w:rPr>
                <w:rFonts w:hAnsi="標楷體"/>
                <w:color w:val="000000" w:themeColor="text1"/>
                <w:sz w:val="24"/>
                <w:szCs w:val="24"/>
                <w:shd w:val="clear" w:color="auto" w:fill="FFFFFF" w:themeFill="background1"/>
              </w:rPr>
            </w:pPr>
            <w:r w:rsidRPr="004C328D">
              <w:rPr>
                <w:rFonts w:hAnsi="標楷體"/>
                <w:sz w:val="24"/>
                <w:szCs w:val="24"/>
              </w:rPr>
              <w:t>2.原住民族委員會組織法第三條及第四條條文修正草案（修正重點：行政院政務委員層級人員推動並協調各機關推動原住民族相關事物；原民會族群委員改為無給職。）</w:t>
            </w:r>
          </w:p>
        </w:tc>
        <w:tc>
          <w:tcPr>
            <w:tcW w:w="1116" w:type="pct"/>
          </w:tcPr>
          <w:p w14:paraId="5DE3462C" w14:textId="5E9092B4" w:rsidR="001949A3" w:rsidRPr="004C328D" w:rsidRDefault="001949A3" w:rsidP="00B8553E">
            <w:pPr>
              <w:rPr>
                <w:rFonts w:ascii="標楷體" w:eastAsia="標楷體" w:hAnsi="標楷體"/>
                <w:sz w:val="24"/>
              </w:rPr>
            </w:pPr>
            <w:r w:rsidRPr="004C328D">
              <w:rPr>
                <w:rFonts w:ascii="標楷體" w:eastAsia="標楷體" w:hAnsi="標楷體"/>
                <w:sz w:val="24"/>
              </w:rPr>
              <w:t>委員高金素梅</w:t>
            </w:r>
          </w:p>
          <w:p w14:paraId="7307DE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等24人</w:t>
            </w:r>
          </w:p>
          <w:p w14:paraId="0FEBD5C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657534B1"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（11-1-11）</w:t>
            </w:r>
          </w:p>
        </w:tc>
        <w:tc>
          <w:tcPr>
            <w:tcW w:w="983" w:type="pct"/>
          </w:tcPr>
          <w:p w14:paraId="5C735EBD"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51065CD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聯席會</w:t>
            </w:r>
          </w:p>
          <w:p w14:paraId="4E3FDCE4" w14:textId="77777777" w:rsidR="0008481A" w:rsidRDefault="001949A3" w:rsidP="00B8553E">
            <w:pPr>
              <w:kinsoku w:val="0"/>
              <w:topLinePunct/>
              <w:spacing w:line="370" w:lineRule="exact"/>
              <w:rPr>
                <w:rFonts w:ascii="標楷體" w:eastAsia="標楷體" w:hAnsi="標楷體"/>
                <w:sz w:val="24"/>
              </w:rPr>
            </w:pPr>
            <w:r w:rsidRPr="004C328D">
              <w:rPr>
                <w:rFonts w:ascii="標楷體" w:eastAsia="標楷體" w:hAnsi="標楷體"/>
                <w:sz w:val="24"/>
              </w:rPr>
              <w:t>113.6.27</w:t>
            </w:r>
          </w:p>
          <w:p w14:paraId="7C247852" w14:textId="0C12F4A4"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(11-1-2)報告及詢答完畢，另定期繼續審查。</w:t>
            </w:r>
          </w:p>
        </w:tc>
      </w:tr>
      <w:tr w:rsidR="001949A3" w:rsidRPr="004C328D" w14:paraId="158FBE57" w14:textId="77777777" w:rsidTr="0008481A">
        <w:tc>
          <w:tcPr>
            <w:tcW w:w="307" w:type="pct"/>
          </w:tcPr>
          <w:p w14:paraId="22641429" w14:textId="77777777" w:rsidR="001949A3" w:rsidRPr="004C328D" w:rsidRDefault="001949A3" w:rsidP="00BA74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10</w:t>
            </w:r>
          </w:p>
        </w:tc>
        <w:tc>
          <w:tcPr>
            <w:tcW w:w="1779" w:type="pct"/>
          </w:tcPr>
          <w:p w14:paraId="746621FD" w14:textId="77777777" w:rsidR="001949A3" w:rsidRPr="004C328D" w:rsidRDefault="001949A3" w:rsidP="00B8553E">
            <w:pPr>
              <w:pStyle w:val="01"/>
              <w:kinsoku w:val="0"/>
              <w:wordWrap w:val="0"/>
              <w:topLinePunct/>
              <w:spacing w:line="370" w:lineRule="exact"/>
              <w:rPr>
                <w:rFonts w:hAnsi="標楷體"/>
                <w:color w:val="000000" w:themeColor="text1"/>
                <w:sz w:val="24"/>
                <w:szCs w:val="24"/>
                <w:shd w:val="clear" w:color="auto" w:fill="FFFFFF" w:themeFill="background1"/>
              </w:rPr>
            </w:pPr>
            <w:r w:rsidRPr="004C328D">
              <w:rPr>
                <w:rFonts w:hAnsi="標楷體"/>
                <w:sz w:val="24"/>
                <w:szCs w:val="24"/>
              </w:rPr>
              <w:t>內政部組織法第二條條文修正草案（修正重點：將選政、選務事權均統籌在中央選舉委員會。）</w:t>
            </w:r>
          </w:p>
        </w:tc>
        <w:tc>
          <w:tcPr>
            <w:tcW w:w="1116" w:type="pct"/>
          </w:tcPr>
          <w:p w14:paraId="0D32D07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委員徐欣瑩</w:t>
            </w:r>
          </w:p>
          <w:p w14:paraId="7174FC5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3001608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3FE133D2"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（11-1-12）</w:t>
            </w:r>
          </w:p>
        </w:tc>
        <w:tc>
          <w:tcPr>
            <w:tcW w:w="983" w:type="pct"/>
          </w:tcPr>
          <w:p w14:paraId="3D8DE724"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司法及法制、內政</w:t>
            </w:r>
          </w:p>
        </w:tc>
        <w:tc>
          <w:tcPr>
            <w:tcW w:w="816" w:type="pct"/>
          </w:tcPr>
          <w:p w14:paraId="07E9207B" w14:textId="77777777" w:rsidR="001949A3" w:rsidRPr="004C328D" w:rsidRDefault="001949A3" w:rsidP="00B8553E">
            <w:pPr>
              <w:kinsoku w:val="0"/>
              <w:topLinePunct/>
              <w:spacing w:line="37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sz w:val="24"/>
              </w:rPr>
              <w:t>尚未審查</w:t>
            </w:r>
          </w:p>
        </w:tc>
      </w:tr>
    </w:tbl>
    <w:p w14:paraId="32034388" w14:textId="77777777" w:rsidR="0008481A" w:rsidRDefault="0008481A" w:rsidP="00B8553E">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87" w:name="_Toc136594840"/>
    </w:p>
    <w:p w14:paraId="0E16ED65" w14:textId="77777777" w:rsidR="0008481A" w:rsidRDefault="0008481A">
      <w:pPr>
        <w:widowControl/>
        <w:rPr>
          <w:rFonts w:ascii="標楷體" w:eastAsia="標楷體" w:hAnsi="標楷體"/>
          <w:b/>
          <w:bCs/>
          <w:color w:val="000000" w:themeColor="text1"/>
          <w:sz w:val="28"/>
          <w:szCs w:val="28"/>
          <w:shd w:val="clear" w:color="auto" w:fill="FFFFFF" w:themeFill="background1"/>
        </w:rPr>
      </w:pPr>
      <w:r>
        <w:rPr>
          <w:color w:val="000000" w:themeColor="text1"/>
          <w:shd w:val="clear" w:color="auto" w:fill="FFFFFF" w:themeFill="background1"/>
        </w:rPr>
        <w:br w:type="page"/>
      </w:r>
    </w:p>
    <w:p w14:paraId="4685D729" w14:textId="42428C8E" w:rsidR="001949A3" w:rsidRPr="004C328D" w:rsidRDefault="001949A3" w:rsidP="00B8553E">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r w:rsidRPr="004C328D">
        <w:rPr>
          <w:rFonts w:hint="eastAsia"/>
          <w:color w:val="000000" w:themeColor="text1"/>
          <w:shd w:val="clear" w:color="auto" w:fill="FFFFFF" w:themeFill="background1"/>
        </w:rPr>
        <w:lastRenderedPageBreak/>
        <w:t>3</w:t>
      </w:r>
      <w:r w:rsidRPr="004C328D">
        <w:rPr>
          <w:color w:val="000000" w:themeColor="text1"/>
          <w:shd w:val="clear" w:color="auto" w:fill="FFFFFF" w:themeFill="background1"/>
        </w:rPr>
        <w:t>.</w:t>
      </w:r>
      <w:bookmarkStart w:id="288" w:name="_Toc361217330"/>
      <w:bookmarkStart w:id="289" w:name="_Toc362968390"/>
      <w:bookmarkStart w:id="290" w:name="_Toc136594841"/>
      <w:bookmarkEnd w:id="285"/>
      <w:bookmarkEnd w:id="286"/>
      <w:bookmarkEnd w:id="287"/>
      <w:r w:rsidRPr="004C328D">
        <w:rPr>
          <w:color w:val="000000" w:themeColor="text1"/>
          <w:shd w:val="clear" w:color="auto" w:fill="FFFFFF" w:themeFill="background1"/>
        </w:rPr>
        <w:t>本會、經濟委員會聯席審查</w:t>
      </w:r>
      <w:r w:rsidRPr="004C328D">
        <w:rPr>
          <w:rFonts w:hint="eastAsia"/>
          <w:color w:val="000000" w:themeColor="text1"/>
          <w:shd w:val="clear" w:color="auto" w:fill="FFFFFF" w:themeFill="background1"/>
        </w:rPr>
        <w:t>16</w:t>
      </w:r>
      <w:r w:rsidRPr="004C328D">
        <w:rPr>
          <w:color w:val="000000" w:themeColor="text1"/>
          <w:shd w:val="clear" w:color="auto" w:fill="FFFFFF" w:themeFill="background1"/>
        </w:rPr>
        <w:t>案</w:t>
      </w:r>
      <w:bookmarkEnd w:id="288"/>
      <w:bookmarkEnd w:id="289"/>
      <w:bookmarkEnd w:id="290"/>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8"/>
        <w:gridCol w:w="3083"/>
        <w:gridCol w:w="2077"/>
        <w:gridCol w:w="1658"/>
        <w:gridCol w:w="1274"/>
      </w:tblGrid>
      <w:tr w:rsidR="001949A3" w:rsidRPr="004C328D" w14:paraId="069E0EA8" w14:textId="77777777" w:rsidTr="00B8553E">
        <w:tc>
          <w:tcPr>
            <w:tcW w:w="306" w:type="pct"/>
            <w:vAlign w:val="center"/>
          </w:tcPr>
          <w:p w14:paraId="179C2BA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291" w:name="_Toc361217331"/>
            <w:bookmarkStart w:id="292" w:name="_Toc362968391"/>
            <w:r w:rsidRPr="004C328D">
              <w:rPr>
                <w:rFonts w:ascii="標楷體" w:eastAsia="標楷體" w:hAnsi="標楷體"/>
                <w:b/>
                <w:color w:val="000000" w:themeColor="text1"/>
                <w:sz w:val="24"/>
                <w:shd w:val="clear" w:color="auto" w:fill="FFFFFF" w:themeFill="background1"/>
              </w:rPr>
              <w:t>序號</w:t>
            </w:r>
          </w:p>
        </w:tc>
        <w:tc>
          <w:tcPr>
            <w:tcW w:w="1788" w:type="pct"/>
            <w:vAlign w:val="center"/>
          </w:tcPr>
          <w:p w14:paraId="5D43140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205" w:type="pct"/>
            <w:vAlign w:val="center"/>
          </w:tcPr>
          <w:p w14:paraId="7165695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5A877CBB"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AC9067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62" w:type="pct"/>
            <w:vAlign w:val="center"/>
          </w:tcPr>
          <w:p w14:paraId="2D092E9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39" w:type="pct"/>
            <w:vAlign w:val="center"/>
          </w:tcPr>
          <w:p w14:paraId="544C1A6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65FC1DF2" w14:textId="77777777" w:rsidTr="00B8553E">
        <w:tc>
          <w:tcPr>
            <w:tcW w:w="306" w:type="pct"/>
          </w:tcPr>
          <w:p w14:paraId="78A4F4B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88" w:type="pct"/>
          </w:tcPr>
          <w:p w14:paraId="6B4CAE00" w14:textId="77777777" w:rsidR="001949A3" w:rsidRPr="004C328D" w:rsidRDefault="001949A3" w:rsidP="00B8553E">
            <w:pPr>
              <w:pStyle w:val="01"/>
              <w:rPr>
                <w:rFonts w:hAnsi="標楷體"/>
                <w:b/>
                <w:sz w:val="24"/>
                <w:szCs w:val="24"/>
              </w:rPr>
            </w:pPr>
            <w:r w:rsidRPr="004C328D">
              <w:rPr>
                <w:rFonts w:hAnsi="標楷體"/>
                <w:sz w:val="24"/>
                <w:szCs w:val="24"/>
              </w:rPr>
              <w:t>1.個人資料保護委員會組織法草案（共13條。制定重點：為落實憲法保障之隱私權，確保個人資料使用之安全，維護人民基本人權及弱勢保障，促進社會之安定與繁榮，推動資料治理發展，提升國家之國際參與力，特設個人資料保護委員會。）</w:t>
            </w:r>
          </w:p>
        </w:tc>
        <w:tc>
          <w:tcPr>
            <w:tcW w:w="1205" w:type="pct"/>
          </w:tcPr>
          <w:p w14:paraId="77BC25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委員賴瑞隆</w:t>
            </w:r>
          </w:p>
          <w:p w14:paraId="07FFD71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7CEB5FB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6CC347C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62" w:type="pct"/>
          </w:tcPr>
          <w:p w14:paraId="1AA5203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4BD1BB1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48043F4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113.3.25舉行「個人資料保護委員會組織籌設及相關配套措施」公聽會。</w:t>
            </w:r>
          </w:p>
        </w:tc>
      </w:tr>
      <w:tr w:rsidR="001949A3" w:rsidRPr="004C328D" w14:paraId="268D43D1" w14:textId="77777777" w:rsidTr="00B8553E">
        <w:tc>
          <w:tcPr>
            <w:tcW w:w="306" w:type="pct"/>
          </w:tcPr>
          <w:p w14:paraId="1415ABA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788" w:type="pct"/>
          </w:tcPr>
          <w:p w14:paraId="1E65E362" w14:textId="77777777" w:rsidR="001949A3" w:rsidRPr="004C328D" w:rsidRDefault="001949A3" w:rsidP="00B8553E">
            <w:pPr>
              <w:pStyle w:val="01"/>
              <w:rPr>
                <w:rFonts w:hAnsi="標楷體"/>
                <w:b/>
                <w:sz w:val="24"/>
                <w:szCs w:val="24"/>
              </w:rPr>
            </w:pPr>
            <w:r w:rsidRPr="004C328D">
              <w:rPr>
                <w:rFonts w:hAnsi="標楷體"/>
                <w:sz w:val="24"/>
                <w:szCs w:val="24"/>
              </w:rPr>
              <w:t>2.個人資料保護委員會組織法草案（共13條。制定重點：行政院為落實憲法保障之隱私權，確保個人資料使用之安全，維護人民基本人權及弱勢保障，促進社會之安定與繁榮，推動資料治理發展，提升國家之國際參與力，特設個人資料保護委員會。）</w:t>
            </w:r>
          </w:p>
        </w:tc>
        <w:tc>
          <w:tcPr>
            <w:tcW w:w="1205" w:type="pct"/>
          </w:tcPr>
          <w:p w14:paraId="45D0DA4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委員黃捷</w:t>
            </w:r>
          </w:p>
          <w:p w14:paraId="7853A28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等23人</w:t>
            </w:r>
          </w:p>
          <w:p w14:paraId="3B8FC84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16020E9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62" w:type="pct"/>
          </w:tcPr>
          <w:p w14:paraId="67F6EB2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06A752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5C0AD4A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113.3.25舉行「個人資料保護委員會組織籌設及相關配套措施」公聽會。</w:t>
            </w:r>
          </w:p>
        </w:tc>
      </w:tr>
      <w:tr w:rsidR="001949A3" w:rsidRPr="004C328D" w14:paraId="4D884939" w14:textId="77777777" w:rsidTr="00B8553E">
        <w:tc>
          <w:tcPr>
            <w:tcW w:w="306" w:type="pct"/>
          </w:tcPr>
          <w:p w14:paraId="146F7C6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w:t>
            </w:r>
          </w:p>
        </w:tc>
        <w:tc>
          <w:tcPr>
            <w:tcW w:w="1788" w:type="pct"/>
          </w:tcPr>
          <w:p w14:paraId="140415DF" w14:textId="77777777" w:rsidR="001949A3" w:rsidRPr="004C328D" w:rsidRDefault="001949A3" w:rsidP="00B8553E">
            <w:pPr>
              <w:pStyle w:val="01"/>
              <w:rPr>
                <w:rFonts w:hAnsi="標楷體"/>
                <w:b/>
                <w:sz w:val="24"/>
                <w:szCs w:val="24"/>
              </w:rPr>
            </w:pPr>
            <w:r w:rsidRPr="004C328D">
              <w:rPr>
                <w:rFonts w:hAnsi="標楷體"/>
                <w:sz w:val="24"/>
                <w:szCs w:val="24"/>
              </w:rPr>
              <w:t>1.廢止「經濟部工業局組織條例」、「經濟部國際貿易局組織條例」、「經濟部國際貿易局所屬各辦事處組織通則」、「經濟部能源局組織條例」、「經濟部中小企業處組織條例」、「經濟部水利署組織條例」、「經濟部水利署臺北水源特定區管理局組織條例」、「經濟部水利署各區水資源局組織通則」、「經濟部水利署各河川局組織通則」、「經濟部水利署水利規劃試驗所組織條例」、「經濟部加</w:t>
            </w:r>
            <w:r w:rsidRPr="004C328D">
              <w:rPr>
                <w:rFonts w:hAnsi="標楷體"/>
                <w:sz w:val="24"/>
                <w:szCs w:val="24"/>
              </w:rPr>
              <w:lastRenderedPageBreak/>
              <w:t>工出口區管理處組織條例」、「經濟部加工出口區管理處所屬各分處組織通則」、「經濟部智慧財產局組織條例」、「經濟部標準檢驗局組織條例」、「經濟部標準檢驗局所屬各分局組織通則」及「經濟部中央地質調查所組織條例」(廢止重點：配合組織調整作業，經濟部暨所屬三級機關組織法業於112年9月26日施行，應配合辦理廢止。)</w:t>
            </w:r>
          </w:p>
        </w:tc>
        <w:tc>
          <w:tcPr>
            <w:tcW w:w="1205" w:type="pct"/>
          </w:tcPr>
          <w:p w14:paraId="7BC7C40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行政院</w:t>
            </w:r>
          </w:p>
          <w:p w14:paraId="39B9483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14136A6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62" w:type="pct"/>
          </w:tcPr>
          <w:p w14:paraId="47E69D4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752CAA2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68F5C8A5" w14:textId="77777777" w:rsidTr="00B8553E">
        <w:tc>
          <w:tcPr>
            <w:tcW w:w="306" w:type="pct"/>
          </w:tcPr>
          <w:p w14:paraId="006DEC3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w:t>
            </w:r>
          </w:p>
        </w:tc>
        <w:tc>
          <w:tcPr>
            <w:tcW w:w="1788" w:type="pct"/>
          </w:tcPr>
          <w:p w14:paraId="140CECE1" w14:textId="77777777" w:rsidR="001949A3" w:rsidRPr="004C328D" w:rsidRDefault="001949A3" w:rsidP="00B8553E">
            <w:pPr>
              <w:pStyle w:val="01"/>
              <w:rPr>
                <w:rFonts w:hAnsi="標楷體"/>
                <w:b/>
                <w:sz w:val="24"/>
                <w:szCs w:val="24"/>
              </w:rPr>
            </w:pPr>
            <w:r w:rsidRPr="004C328D">
              <w:rPr>
                <w:rFonts w:hAnsi="標楷體"/>
                <w:sz w:val="24"/>
                <w:szCs w:val="24"/>
              </w:rPr>
              <w:t>2.廢止「經濟部工業局組織條例」、「經濟部中小企業處組織條例」、「經濟部中央地質調查所組織條例」、「經濟部水利署水利規劃試驗所組織條例」、「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廢止重點：機關裁併，配合辦理廢止。)</w:t>
            </w:r>
          </w:p>
        </w:tc>
        <w:tc>
          <w:tcPr>
            <w:tcW w:w="1205" w:type="pct"/>
          </w:tcPr>
          <w:p w14:paraId="4EE82BD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委員沈發惠</w:t>
            </w:r>
          </w:p>
          <w:p w14:paraId="3BE77E2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3ADED36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113.04.12</w:t>
            </w:r>
          </w:p>
          <w:p w14:paraId="1160728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（11-1-9）</w:t>
            </w:r>
          </w:p>
        </w:tc>
        <w:tc>
          <w:tcPr>
            <w:tcW w:w="962" w:type="pct"/>
          </w:tcPr>
          <w:p w14:paraId="3C167EA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4605D62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AE3D083" w14:textId="77777777" w:rsidTr="00B8553E">
        <w:tc>
          <w:tcPr>
            <w:tcW w:w="306" w:type="pct"/>
          </w:tcPr>
          <w:p w14:paraId="381F556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w:t>
            </w:r>
          </w:p>
        </w:tc>
        <w:tc>
          <w:tcPr>
            <w:tcW w:w="1788" w:type="pct"/>
          </w:tcPr>
          <w:p w14:paraId="251C4D1A" w14:textId="77777777" w:rsidR="001949A3" w:rsidRPr="004C328D" w:rsidRDefault="001949A3" w:rsidP="00B8553E">
            <w:pPr>
              <w:pStyle w:val="01"/>
              <w:rPr>
                <w:rFonts w:hAnsi="標楷體"/>
                <w:b/>
                <w:sz w:val="24"/>
                <w:szCs w:val="24"/>
              </w:rPr>
            </w:pPr>
            <w:r w:rsidRPr="004C328D">
              <w:rPr>
                <w:rFonts w:hAnsi="標楷體"/>
                <w:sz w:val="24"/>
                <w:szCs w:val="24"/>
              </w:rPr>
              <w:t>1.廢止「行政院農業委員會組織條例」、「行政院農業委員會農糧署組織條例」、「行政院農業委員會農糧署各分署組織通則」、「行政院農業委員會漁業署組織條例」、「行政院農業委</w:t>
            </w:r>
            <w:r w:rsidRPr="004C328D">
              <w:rPr>
                <w:rFonts w:hAnsi="標楷體"/>
                <w:sz w:val="24"/>
                <w:szCs w:val="24"/>
              </w:rPr>
              <w:lastRenderedPageBreak/>
              <w:t>員會動植物防疫檢疫局組織條例」、「行政院農業委員會動植物防疫檢疫局所屬各分局組織通則」、「行政院農業委員會水土保持局組織法」及「行政院農業委員會農業金融局組織條例」(廢止重點：配合組織調整作業，農業部暨所屬三級機關（構）組織法業於112年8月1日施行，應配合辦理廢止。)</w:t>
            </w:r>
          </w:p>
        </w:tc>
        <w:tc>
          <w:tcPr>
            <w:tcW w:w="1205" w:type="pct"/>
          </w:tcPr>
          <w:p w14:paraId="49C69B8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行政院</w:t>
            </w:r>
          </w:p>
          <w:p w14:paraId="6348CBD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7AC14D2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62" w:type="pct"/>
          </w:tcPr>
          <w:p w14:paraId="64BA8F2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6413139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E8D4EA1" w14:textId="77777777" w:rsidTr="00B8553E">
        <w:tc>
          <w:tcPr>
            <w:tcW w:w="306" w:type="pct"/>
          </w:tcPr>
          <w:p w14:paraId="20C31C1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w:t>
            </w:r>
          </w:p>
        </w:tc>
        <w:tc>
          <w:tcPr>
            <w:tcW w:w="1788" w:type="pct"/>
          </w:tcPr>
          <w:p w14:paraId="78186FEB" w14:textId="77777777" w:rsidR="001949A3" w:rsidRPr="004C328D" w:rsidRDefault="001949A3" w:rsidP="00B8553E">
            <w:pPr>
              <w:pStyle w:val="01"/>
              <w:rPr>
                <w:rFonts w:hAnsi="標楷體"/>
                <w:b/>
                <w:sz w:val="24"/>
                <w:szCs w:val="24"/>
              </w:rPr>
            </w:pPr>
            <w:r w:rsidRPr="004C328D">
              <w:rPr>
                <w:rFonts w:hAnsi="標楷體"/>
                <w:sz w:val="24"/>
                <w:szCs w:val="24"/>
              </w:rPr>
              <w:t>2.廢止「行政院農業委員會組織條例」(廢止重點：行政院已通過廢止本條例，並公告施行「農業部組織法」。)</w:t>
            </w:r>
          </w:p>
        </w:tc>
        <w:tc>
          <w:tcPr>
            <w:tcW w:w="1205" w:type="pct"/>
          </w:tcPr>
          <w:p w14:paraId="5C8A8FF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委員陳素月</w:t>
            </w:r>
          </w:p>
          <w:p w14:paraId="4AC1F1D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0D67894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580AC0F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62" w:type="pct"/>
          </w:tcPr>
          <w:p w14:paraId="2F99787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2DAFDBB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41C0A3B" w14:textId="77777777" w:rsidTr="00B8553E">
        <w:tc>
          <w:tcPr>
            <w:tcW w:w="306" w:type="pct"/>
          </w:tcPr>
          <w:p w14:paraId="1E0E4B1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7</w:t>
            </w:r>
          </w:p>
        </w:tc>
        <w:tc>
          <w:tcPr>
            <w:tcW w:w="1788" w:type="pct"/>
          </w:tcPr>
          <w:p w14:paraId="2563413E" w14:textId="77777777" w:rsidR="001949A3" w:rsidRPr="004C328D" w:rsidRDefault="001949A3" w:rsidP="00B8553E">
            <w:pPr>
              <w:pStyle w:val="01"/>
              <w:rPr>
                <w:rFonts w:hAnsi="標楷體"/>
                <w:b/>
                <w:sz w:val="24"/>
                <w:szCs w:val="24"/>
              </w:rPr>
            </w:pPr>
            <w:r w:rsidRPr="004C328D">
              <w:rPr>
                <w:rFonts w:hAnsi="標楷體"/>
                <w:sz w:val="24"/>
                <w:szCs w:val="24"/>
              </w:rPr>
              <w:t>3.廢止「行政院農業委員會組織條例」(廢止重點：農業部暨所屬三級機關相關組織法業已施行，爰提案廢止。)</w:t>
            </w:r>
          </w:p>
        </w:tc>
        <w:tc>
          <w:tcPr>
            <w:tcW w:w="1205" w:type="pct"/>
          </w:tcPr>
          <w:p w14:paraId="6BCAAE7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59947F0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Sra Kacaw</w:t>
            </w:r>
          </w:p>
          <w:p w14:paraId="30DACB9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54C177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1D01696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62" w:type="pct"/>
          </w:tcPr>
          <w:p w14:paraId="5A36081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65E1022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053CB59" w14:textId="77777777" w:rsidTr="00B8553E">
        <w:tc>
          <w:tcPr>
            <w:tcW w:w="306" w:type="pct"/>
          </w:tcPr>
          <w:p w14:paraId="42C1232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8</w:t>
            </w:r>
          </w:p>
        </w:tc>
        <w:tc>
          <w:tcPr>
            <w:tcW w:w="1788" w:type="pct"/>
          </w:tcPr>
          <w:p w14:paraId="066F0922" w14:textId="77777777" w:rsidR="001949A3" w:rsidRPr="004C328D" w:rsidRDefault="001949A3" w:rsidP="00B8553E">
            <w:pPr>
              <w:pStyle w:val="01"/>
              <w:rPr>
                <w:rFonts w:hAnsi="標楷體"/>
                <w:b/>
                <w:sz w:val="24"/>
                <w:szCs w:val="24"/>
              </w:rPr>
            </w:pPr>
            <w:r w:rsidRPr="004C328D">
              <w:rPr>
                <w:rFonts w:hAnsi="標楷體"/>
                <w:sz w:val="24"/>
                <w:szCs w:val="24"/>
              </w:rPr>
              <w:t>2.廢止「行政院農業委員會農糧署組織條例」(廢止重點：農業部暨所屬三級機關相關組織法業已施行，爰提案廢止。)</w:t>
            </w:r>
          </w:p>
        </w:tc>
        <w:tc>
          <w:tcPr>
            <w:tcW w:w="1205" w:type="pct"/>
          </w:tcPr>
          <w:p w14:paraId="6CBE0F0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525369C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Sra Kacaw</w:t>
            </w:r>
          </w:p>
          <w:p w14:paraId="650E5A1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72A36A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023DFAB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62" w:type="pct"/>
          </w:tcPr>
          <w:p w14:paraId="1EC7940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698577D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1E71974" w14:textId="77777777" w:rsidTr="00B8553E">
        <w:tc>
          <w:tcPr>
            <w:tcW w:w="306" w:type="pct"/>
          </w:tcPr>
          <w:p w14:paraId="69ACF76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9</w:t>
            </w:r>
          </w:p>
        </w:tc>
        <w:tc>
          <w:tcPr>
            <w:tcW w:w="1788" w:type="pct"/>
          </w:tcPr>
          <w:p w14:paraId="2B9C6E6F" w14:textId="77777777" w:rsidR="001949A3" w:rsidRPr="004C328D" w:rsidRDefault="001949A3" w:rsidP="00B8553E">
            <w:pPr>
              <w:pStyle w:val="01"/>
              <w:rPr>
                <w:rFonts w:hAnsi="標楷體"/>
                <w:b/>
                <w:sz w:val="24"/>
                <w:szCs w:val="24"/>
              </w:rPr>
            </w:pPr>
            <w:r w:rsidRPr="004C328D">
              <w:rPr>
                <w:rFonts w:hAnsi="標楷體"/>
                <w:sz w:val="24"/>
                <w:szCs w:val="24"/>
              </w:rPr>
              <w:t>2.廢止「行政院農業委員會農糧署各分署組織通則」(廢止重點：農業部暨所屬三級機關相關組織法業已施行，爰提案廢止。)</w:t>
            </w:r>
          </w:p>
        </w:tc>
        <w:tc>
          <w:tcPr>
            <w:tcW w:w="1205" w:type="pct"/>
          </w:tcPr>
          <w:p w14:paraId="2B45526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1D76BDC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Sra Kacaw</w:t>
            </w:r>
          </w:p>
          <w:p w14:paraId="6F5AD03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09F270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34D0B48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62" w:type="pct"/>
          </w:tcPr>
          <w:p w14:paraId="45AAAD8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3FD10CD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CEA908E" w14:textId="77777777" w:rsidTr="00B8553E">
        <w:tc>
          <w:tcPr>
            <w:tcW w:w="306" w:type="pct"/>
          </w:tcPr>
          <w:p w14:paraId="29C8669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10</w:t>
            </w:r>
          </w:p>
        </w:tc>
        <w:tc>
          <w:tcPr>
            <w:tcW w:w="1788" w:type="pct"/>
          </w:tcPr>
          <w:p w14:paraId="0813599D" w14:textId="77777777" w:rsidR="001949A3" w:rsidRPr="004C328D" w:rsidRDefault="001949A3" w:rsidP="00B8553E">
            <w:pPr>
              <w:pStyle w:val="01"/>
              <w:rPr>
                <w:rFonts w:hAnsi="標楷體"/>
                <w:b/>
                <w:sz w:val="24"/>
                <w:szCs w:val="24"/>
              </w:rPr>
            </w:pPr>
            <w:r w:rsidRPr="004C328D">
              <w:rPr>
                <w:rFonts w:hAnsi="標楷體"/>
                <w:sz w:val="24"/>
                <w:szCs w:val="24"/>
              </w:rPr>
              <w:t>2.廢止「行政院農業委員會漁業署組織條例」(廢止重點：農業部暨所屬三級機關相關組織法業已施行，爰提案廢止。)</w:t>
            </w:r>
          </w:p>
        </w:tc>
        <w:tc>
          <w:tcPr>
            <w:tcW w:w="1205" w:type="pct"/>
          </w:tcPr>
          <w:p w14:paraId="6961917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5F1622E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Sra Kacaw</w:t>
            </w:r>
          </w:p>
          <w:p w14:paraId="6F45B2E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5FEC866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0FEE0D6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62" w:type="pct"/>
          </w:tcPr>
          <w:p w14:paraId="3A84909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0AABD3D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BD35E3C" w14:textId="77777777" w:rsidTr="00B8553E">
        <w:tc>
          <w:tcPr>
            <w:tcW w:w="306" w:type="pct"/>
          </w:tcPr>
          <w:p w14:paraId="4DB8934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w:t>
            </w:r>
          </w:p>
        </w:tc>
        <w:tc>
          <w:tcPr>
            <w:tcW w:w="1788" w:type="pct"/>
          </w:tcPr>
          <w:p w14:paraId="3CF779E4" w14:textId="77777777" w:rsidR="001949A3" w:rsidRPr="004C328D" w:rsidRDefault="001949A3" w:rsidP="00B8553E">
            <w:pPr>
              <w:pStyle w:val="01"/>
              <w:rPr>
                <w:rFonts w:hAnsi="標楷體"/>
                <w:b/>
                <w:sz w:val="24"/>
                <w:szCs w:val="24"/>
              </w:rPr>
            </w:pPr>
            <w:r w:rsidRPr="004C328D">
              <w:rPr>
                <w:rFonts w:hAnsi="標楷體"/>
                <w:sz w:val="24"/>
                <w:szCs w:val="24"/>
              </w:rPr>
              <w:t>2.廢止「行政院農業委員會動植物防疫檢疫局組織條</w:t>
            </w:r>
            <w:r w:rsidRPr="004C328D">
              <w:rPr>
                <w:rFonts w:hAnsi="標楷體"/>
                <w:sz w:val="24"/>
                <w:szCs w:val="24"/>
              </w:rPr>
              <w:lastRenderedPageBreak/>
              <w:t>例」(廢止重點：農業部暨所屬三級機關相關組織法業已施行，爰提案廢止。)</w:t>
            </w:r>
          </w:p>
        </w:tc>
        <w:tc>
          <w:tcPr>
            <w:tcW w:w="1205" w:type="pct"/>
          </w:tcPr>
          <w:p w14:paraId="7D0BEAE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委員鄭天財</w:t>
            </w:r>
          </w:p>
          <w:p w14:paraId="4D3FA0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Sra Kacaw</w:t>
            </w:r>
          </w:p>
          <w:p w14:paraId="1CF456C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等16人</w:t>
            </w:r>
          </w:p>
          <w:p w14:paraId="64B0DBD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6FEF9E8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62" w:type="pct"/>
          </w:tcPr>
          <w:p w14:paraId="56A07FF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司法及法制、經濟</w:t>
            </w:r>
          </w:p>
        </w:tc>
        <w:tc>
          <w:tcPr>
            <w:tcW w:w="739" w:type="pct"/>
          </w:tcPr>
          <w:p w14:paraId="6659530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CE919E0" w14:textId="77777777" w:rsidTr="00B8553E">
        <w:tc>
          <w:tcPr>
            <w:tcW w:w="306" w:type="pct"/>
          </w:tcPr>
          <w:p w14:paraId="46D2CEB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12</w:t>
            </w:r>
          </w:p>
        </w:tc>
        <w:tc>
          <w:tcPr>
            <w:tcW w:w="1788" w:type="pct"/>
          </w:tcPr>
          <w:p w14:paraId="2051B8D9" w14:textId="77777777" w:rsidR="001949A3" w:rsidRPr="004C328D" w:rsidRDefault="001949A3" w:rsidP="00B8553E">
            <w:pPr>
              <w:pStyle w:val="01"/>
              <w:rPr>
                <w:rFonts w:hAnsi="標楷體"/>
                <w:b/>
                <w:sz w:val="24"/>
                <w:szCs w:val="24"/>
              </w:rPr>
            </w:pPr>
            <w:r w:rsidRPr="004C328D">
              <w:rPr>
                <w:rFonts w:hAnsi="標楷體"/>
                <w:sz w:val="24"/>
                <w:szCs w:val="24"/>
              </w:rPr>
              <w:t>2.廢止「行政院農業委員會動植物防疫檢疫局所屬各分局組織通則」(廢止重點：農業部暨所屬三級機關相關組織法業已施行，爰提案廢止。)</w:t>
            </w:r>
          </w:p>
        </w:tc>
        <w:tc>
          <w:tcPr>
            <w:tcW w:w="1205" w:type="pct"/>
          </w:tcPr>
          <w:p w14:paraId="7A2D194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2F3068D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Sra Kacaw</w:t>
            </w:r>
          </w:p>
          <w:p w14:paraId="6F3350E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1EB49D3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1200306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62" w:type="pct"/>
          </w:tcPr>
          <w:p w14:paraId="2C4DCF1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400D650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B8F544B" w14:textId="77777777" w:rsidTr="00B8553E">
        <w:tc>
          <w:tcPr>
            <w:tcW w:w="306" w:type="pct"/>
          </w:tcPr>
          <w:p w14:paraId="759294E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13</w:t>
            </w:r>
          </w:p>
        </w:tc>
        <w:tc>
          <w:tcPr>
            <w:tcW w:w="1788" w:type="pct"/>
          </w:tcPr>
          <w:p w14:paraId="1366EBF6" w14:textId="77777777" w:rsidR="001949A3" w:rsidRPr="004C328D" w:rsidRDefault="001949A3" w:rsidP="00B8553E">
            <w:pPr>
              <w:pStyle w:val="01"/>
              <w:rPr>
                <w:rFonts w:hAnsi="標楷體"/>
                <w:b/>
                <w:sz w:val="24"/>
                <w:szCs w:val="24"/>
              </w:rPr>
            </w:pPr>
            <w:r w:rsidRPr="004C328D">
              <w:rPr>
                <w:rFonts w:hAnsi="標楷體"/>
                <w:sz w:val="24"/>
                <w:szCs w:val="24"/>
              </w:rPr>
              <w:t>2.廢止「行政院農業委員會水土保持局組織法」(廢止重點：農業部暨所屬三級機關相關組織法業已施行，爰提案廢止。)</w:t>
            </w:r>
          </w:p>
        </w:tc>
        <w:tc>
          <w:tcPr>
            <w:tcW w:w="1205" w:type="pct"/>
          </w:tcPr>
          <w:p w14:paraId="6E76FD0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65D5EC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Sra Kacaw</w:t>
            </w:r>
          </w:p>
          <w:p w14:paraId="5ADA225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7D658E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3C0EEAC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62" w:type="pct"/>
          </w:tcPr>
          <w:p w14:paraId="23513FF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司法及法制、經濟</w:t>
            </w:r>
          </w:p>
        </w:tc>
        <w:tc>
          <w:tcPr>
            <w:tcW w:w="739" w:type="pct"/>
          </w:tcPr>
          <w:p w14:paraId="7F109E2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343527E" w14:textId="77777777" w:rsidTr="00B8553E">
        <w:tc>
          <w:tcPr>
            <w:tcW w:w="306" w:type="pct"/>
          </w:tcPr>
          <w:p w14:paraId="04A1A8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14</w:t>
            </w:r>
          </w:p>
        </w:tc>
        <w:tc>
          <w:tcPr>
            <w:tcW w:w="1788" w:type="pct"/>
          </w:tcPr>
          <w:p w14:paraId="48C155E7" w14:textId="77777777" w:rsidR="001949A3" w:rsidRPr="004C328D" w:rsidRDefault="001949A3" w:rsidP="00B8553E">
            <w:pPr>
              <w:pStyle w:val="01"/>
              <w:rPr>
                <w:rFonts w:hAnsi="標楷體"/>
                <w:sz w:val="24"/>
                <w:szCs w:val="24"/>
              </w:rPr>
            </w:pPr>
            <w:r w:rsidRPr="004C328D">
              <w:rPr>
                <w:rFonts w:hAnsi="標楷體"/>
                <w:sz w:val="24"/>
                <w:szCs w:val="24"/>
              </w:rPr>
              <w:t>2.廢止「行政院農業委員會農業金融局組織條例」(廢止重點：農業部暨所屬三級機關相關組織法業已施行，爰提案廢止。)</w:t>
            </w:r>
          </w:p>
        </w:tc>
        <w:tc>
          <w:tcPr>
            <w:tcW w:w="1205" w:type="pct"/>
          </w:tcPr>
          <w:p w14:paraId="3C095BE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委員鄭天財</w:t>
            </w:r>
          </w:p>
          <w:p w14:paraId="4E1796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Sra Kacaw</w:t>
            </w:r>
          </w:p>
          <w:p w14:paraId="79FDD69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1A1EAFE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264F28B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（11-1-11）</w:t>
            </w:r>
          </w:p>
        </w:tc>
        <w:tc>
          <w:tcPr>
            <w:tcW w:w="962" w:type="pct"/>
          </w:tcPr>
          <w:p w14:paraId="45DA526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司法及法制、經濟</w:t>
            </w:r>
          </w:p>
        </w:tc>
        <w:tc>
          <w:tcPr>
            <w:tcW w:w="739" w:type="pct"/>
          </w:tcPr>
          <w:p w14:paraId="6398AD7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D322B8C" w14:textId="77777777" w:rsidTr="00B8553E">
        <w:tc>
          <w:tcPr>
            <w:tcW w:w="306" w:type="pct"/>
          </w:tcPr>
          <w:p w14:paraId="78C0A8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15</w:t>
            </w:r>
          </w:p>
        </w:tc>
        <w:tc>
          <w:tcPr>
            <w:tcW w:w="1788" w:type="pct"/>
          </w:tcPr>
          <w:p w14:paraId="1213ED43" w14:textId="77777777" w:rsidR="001949A3" w:rsidRPr="004C328D" w:rsidRDefault="001949A3" w:rsidP="00B8553E">
            <w:pPr>
              <w:pStyle w:val="01"/>
              <w:rPr>
                <w:rFonts w:hAnsi="標楷體"/>
                <w:sz w:val="24"/>
                <w:szCs w:val="24"/>
              </w:rPr>
            </w:pPr>
            <w:r w:rsidRPr="004C328D">
              <w:rPr>
                <w:rFonts w:hAnsi="標楷體"/>
                <w:sz w:val="24"/>
                <w:szCs w:val="24"/>
              </w:rPr>
              <w:t>1.公平交易委員會組織法第四條及第五條條文修正草案（修正重點：公平會委員任期屆滿後，當然解任；主任委員及副主任委員均出缺時，由委員彼此互推代理主任委員。）</w:t>
            </w:r>
          </w:p>
        </w:tc>
        <w:tc>
          <w:tcPr>
            <w:tcW w:w="1205" w:type="pct"/>
          </w:tcPr>
          <w:p w14:paraId="2181D2E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委員李彥秀</w:t>
            </w:r>
          </w:p>
          <w:p w14:paraId="0C85685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750001A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113.05.31</w:t>
            </w:r>
          </w:p>
          <w:p w14:paraId="1C4C6B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（11-1-16）</w:t>
            </w:r>
          </w:p>
          <w:p w14:paraId="3AB707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（11-1-17提出復議，11-1-22復議不通過）</w:t>
            </w:r>
          </w:p>
        </w:tc>
        <w:tc>
          <w:tcPr>
            <w:tcW w:w="962" w:type="pct"/>
          </w:tcPr>
          <w:p w14:paraId="1A99B95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司法及法制、經濟</w:t>
            </w:r>
          </w:p>
        </w:tc>
        <w:tc>
          <w:tcPr>
            <w:tcW w:w="739" w:type="pct"/>
          </w:tcPr>
          <w:p w14:paraId="1668CAA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23B8E4C" w14:textId="77777777" w:rsidTr="00B8553E">
        <w:tc>
          <w:tcPr>
            <w:tcW w:w="306" w:type="pct"/>
          </w:tcPr>
          <w:p w14:paraId="18BD886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16</w:t>
            </w:r>
          </w:p>
        </w:tc>
        <w:tc>
          <w:tcPr>
            <w:tcW w:w="1788" w:type="pct"/>
          </w:tcPr>
          <w:p w14:paraId="3A25C802" w14:textId="77777777" w:rsidR="001949A3" w:rsidRPr="004C328D" w:rsidRDefault="001949A3" w:rsidP="00B8553E">
            <w:pPr>
              <w:pStyle w:val="01"/>
              <w:rPr>
                <w:rFonts w:hAnsi="標楷體"/>
                <w:sz w:val="24"/>
                <w:szCs w:val="24"/>
              </w:rPr>
            </w:pPr>
            <w:r w:rsidRPr="004C328D">
              <w:rPr>
                <w:rFonts w:hAnsi="標楷體"/>
                <w:sz w:val="24"/>
                <w:szCs w:val="24"/>
              </w:rPr>
              <w:t>2.公平交易委員會組織法第四條條文修正草案（修正重點：新任委員未能依法同意任命或委員出缺時，行政院應適時補提名送立法院審查。）</w:t>
            </w:r>
          </w:p>
        </w:tc>
        <w:tc>
          <w:tcPr>
            <w:tcW w:w="1205" w:type="pct"/>
          </w:tcPr>
          <w:p w14:paraId="5676B53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委員翁曉玲</w:t>
            </w:r>
          </w:p>
          <w:p w14:paraId="2313CE1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49D4FA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113.06.14</w:t>
            </w:r>
          </w:p>
          <w:p w14:paraId="0AA1A7E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（11-1-18）</w:t>
            </w:r>
          </w:p>
          <w:p w14:paraId="76B2EF5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（11-1-19提出復議，11-1-22復議不通過）</w:t>
            </w:r>
          </w:p>
        </w:tc>
        <w:tc>
          <w:tcPr>
            <w:tcW w:w="962" w:type="pct"/>
          </w:tcPr>
          <w:p w14:paraId="499556D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司法及法制、經濟</w:t>
            </w:r>
          </w:p>
        </w:tc>
        <w:tc>
          <w:tcPr>
            <w:tcW w:w="739" w:type="pct"/>
          </w:tcPr>
          <w:p w14:paraId="0132503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41CE9DF3" w14:textId="77777777" w:rsidR="001949A3" w:rsidRPr="004C328D" w:rsidRDefault="001949A3" w:rsidP="00B8553E">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sectPr w:rsidR="001949A3" w:rsidRPr="004C328D" w:rsidSect="00B8553E">
          <w:pgSz w:w="11906" w:h="16838" w:code="9"/>
          <w:pgMar w:top="1440" w:right="1440" w:bottom="1440" w:left="1800" w:header="851" w:footer="992" w:gutter="0"/>
          <w:cols w:space="425"/>
          <w:docGrid w:linePitch="360"/>
        </w:sectPr>
      </w:pPr>
      <w:bookmarkStart w:id="293" w:name="_Toc136594842"/>
    </w:p>
    <w:p w14:paraId="2E8E5C4A" w14:textId="77777777" w:rsidR="001949A3" w:rsidRPr="004C328D" w:rsidRDefault="001949A3" w:rsidP="00B8553E">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r w:rsidRPr="004C328D">
        <w:rPr>
          <w:rFonts w:hint="eastAsia"/>
          <w:color w:val="000000" w:themeColor="text1"/>
          <w:shd w:val="clear" w:color="auto" w:fill="FFFFFF" w:themeFill="background1"/>
        </w:rPr>
        <w:lastRenderedPageBreak/>
        <w:t>4</w:t>
      </w:r>
      <w:r w:rsidRPr="004C328D">
        <w:rPr>
          <w:color w:val="000000" w:themeColor="text1"/>
          <w:shd w:val="clear" w:color="auto" w:fill="FFFFFF" w:themeFill="background1"/>
        </w:rPr>
        <w:t>.本會、財政委員會聯席審查</w:t>
      </w:r>
      <w:r w:rsidRPr="004C328D">
        <w:rPr>
          <w:rFonts w:hint="eastAsia"/>
          <w:color w:val="000000" w:themeColor="text1"/>
          <w:shd w:val="clear" w:color="auto" w:fill="FFFFFF" w:themeFill="background1"/>
        </w:rPr>
        <w:t>6</w:t>
      </w:r>
      <w:r w:rsidRPr="004C328D">
        <w:rPr>
          <w:color w:val="000000" w:themeColor="text1"/>
          <w:shd w:val="clear" w:color="auto" w:fill="FFFFFF" w:themeFill="background1"/>
        </w:rPr>
        <w:t>案</w:t>
      </w:r>
      <w:bookmarkEnd w:id="291"/>
      <w:bookmarkEnd w:id="292"/>
      <w:bookmarkEnd w:id="293"/>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3"/>
        <w:gridCol w:w="3101"/>
        <w:gridCol w:w="2103"/>
        <w:gridCol w:w="1626"/>
        <w:gridCol w:w="1267"/>
      </w:tblGrid>
      <w:tr w:rsidR="001949A3" w:rsidRPr="004C328D" w14:paraId="5F3FD192" w14:textId="77777777" w:rsidTr="00B8553E">
        <w:tc>
          <w:tcPr>
            <w:tcW w:w="303" w:type="pct"/>
            <w:vAlign w:val="center"/>
          </w:tcPr>
          <w:p w14:paraId="2677486B"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99" w:type="pct"/>
            <w:vAlign w:val="center"/>
          </w:tcPr>
          <w:p w14:paraId="4921F9E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220" w:type="pct"/>
            <w:vAlign w:val="center"/>
          </w:tcPr>
          <w:p w14:paraId="377DD6C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71A4AC4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557173B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43" w:type="pct"/>
            <w:vAlign w:val="center"/>
          </w:tcPr>
          <w:p w14:paraId="7C71D4A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35" w:type="pct"/>
            <w:vAlign w:val="center"/>
          </w:tcPr>
          <w:p w14:paraId="35F6FC74"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73EF3F16" w14:textId="77777777" w:rsidTr="00B8553E">
        <w:tc>
          <w:tcPr>
            <w:tcW w:w="303" w:type="pct"/>
          </w:tcPr>
          <w:p w14:paraId="2E57A94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99" w:type="pct"/>
          </w:tcPr>
          <w:p w14:paraId="7406D1F3" w14:textId="77777777" w:rsidR="001949A3" w:rsidRPr="004C328D" w:rsidRDefault="001949A3" w:rsidP="00B8553E">
            <w:pPr>
              <w:pStyle w:val="01"/>
              <w:rPr>
                <w:rFonts w:hAnsi="標楷體"/>
                <w:b/>
                <w:sz w:val="24"/>
                <w:szCs w:val="24"/>
              </w:rPr>
            </w:pPr>
            <w:r w:rsidRPr="004C328D">
              <w:rPr>
                <w:rFonts w:hAnsi="標楷體"/>
                <w:sz w:val="24"/>
                <w:szCs w:val="24"/>
              </w:rPr>
              <w:t>1.金融監督管理委員會組織法第二條及第四條條文修正草案（修正重點：新增「電子支付機構」範圍；刪除都市更新投資信託事業之文字；將「公開發行公司之監督及管理」加入證券期貨局之業務。）</w:t>
            </w:r>
          </w:p>
        </w:tc>
        <w:tc>
          <w:tcPr>
            <w:tcW w:w="1220" w:type="pct"/>
          </w:tcPr>
          <w:p w14:paraId="44B1557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委員林楚茵</w:t>
            </w:r>
          </w:p>
          <w:p w14:paraId="62283ED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3CFFE06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3F50938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43" w:type="pct"/>
          </w:tcPr>
          <w:p w14:paraId="11388028" w14:textId="77777777" w:rsidR="001949A3" w:rsidRPr="004C328D" w:rsidRDefault="001949A3" w:rsidP="00B8553E">
            <w:pPr>
              <w:ind w:leftChars="-20" w:left="-48"/>
              <w:rPr>
                <w:rFonts w:ascii="標楷體" w:eastAsia="標楷體" w:hAnsi="標楷體"/>
                <w:b/>
                <w:sz w:val="24"/>
              </w:rPr>
            </w:pPr>
            <w:r w:rsidRPr="004C328D">
              <w:rPr>
                <w:rFonts w:ascii="標楷體" w:eastAsia="標楷體" w:hAnsi="標楷體"/>
                <w:sz w:val="24"/>
              </w:rPr>
              <w:t>司法及法制、財政</w:t>
            </w:r>
          </w:p>
        </w:tc>
        <w:tc>
          <w:tcPr>
            <w:tcW w:w="735" w:type="pct"/>
          </w:tcPr>
          <w:p w14:paraId="3F99376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CE3C73D" w14:textId="77777777" w:rsidTr="00B8553E">
        <w:tc>
          <w:tcPr>
            <w:tcW w:w="303" w:type="pct"/>
          </w:tcPr>
          <w:p w14:paraId="3C54129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799" w:type="pct"/>
          </w:tcPr>
          <w:p w14:paraId="00595451" w14:textId="77777777" w:rsidR="001949A3" w:rsidRPr="004C328D" w:rsidRDefault="001949A3" w:rsidP="00B8553E">
            <w:pPr>
              <w:pStyle w:val="01"/>
              <w:rPr>
                <w:rFonts w:hAnsi="標楷體"/>
                <w:b/>
                <w:sz w:val="24"/>
                <w:szCs w:val="24"/>
              </w:rPr>
            </w:pPr>
            <w:r w:rsidRPr="004C328D">
              <w:rPr>
                <w:rFonts w:hAnsi="標楷體"/>
                <w:sz w:val="24"/>
                <w:szCs w:val="24"/>
              </w:rPr>
              <w:t>2.金融監督管理委員會組織法第二條、第三條及第七條條文修正草案（修正重點：金融服務業增列電子支付業；明定綠色及永續金融發展為掌理事項；明定促進綠色及永續金融發展為基金支出用途。）</w:t>
            </w:r>
          </w:p>
        </w:tc>
        <w:tc>
          <w:tcPr>
            <w:tcW w:w="1220" w:type="pct"/>
          </w:tcPr>
          <w:p w14:paraId="7E0462C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委員沈發惠</w:t>
            </w:r>
          </w:p>
          <w:p w14:paraId="094DF40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0E96F43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113.04.12</w:t>
            </w:r>
          </w:p>
          <w:p w14:paraId="5024267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（11-1-9）</w:t>
            </w:r>
          </w:p>
        </w:tc>
        <w:tc>
          <w:tcPr>
            <w:tcW w:w="943" w:type="pct"/>
          </w:tcPr>
          <w:p w14:paraId="15E3A0EF" w14:textId="77777777" w:rsidR="001949A3" w:rsidRPr="004C328D" w:rsidRDefault="001949A3" w:rsidP="00B8553E">
            <w:pPr>
              <w:ind w:leftChars="-20" w:left="-48"/>
              <w:rPr>
                <w:rFonts w:ascii="標楷體" w:eastAsia="標楷體" w:hAnsi="標楷體"/>
                <w:b/>
                <w:sz w:val="24"/>
              </w:rPr>
            </w:pPr>
            <w:r w:rsidRPr="004C328D">
              <w:rPr>
                <w:rFonts w:ascii="標楷體" w:eastAsia="標楷體" w:hAnsi="標楷體"/>
                <w:sz w:val="24"/>
              </w:rPr>
              <w:t>司法及法制、財政</w:t>
            </w:r>
          </w:p>
        </w:tc>
        <w:tc>
          <w:tcPr>
            <w:tcW w:w="735" w:type="pct"/>
          </w:tcPr>
          <w:p w14:paraId="58A1A92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777312C" w14:textId="77777777" w:rsidTr="00B8553E">
        <w:tc>
          <w:tcPr>
            <w:tcW w:w="303" w:type="pct"/>
          </w:tcPr>
          <w:p w14:paraId="595F493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w:t>
            </w:r>
          </w:p>
        </w:tc>
        <w:tc>
          <w:tcPr>
            <w:tcW w:w="1799" w:type="pct"/>
          </w:tcPr>
          <w:p w14:paraId="3788F649" w14:textId="77777777" w:rsidR="001949A3" w:rsidRPr="004C328D" w:rsidRDefault="001949A3" w:rsidP="00B8553E">
            <w:pPr>
              <w:pStyle w:val="01"/>
              <w:rPr>
                <w:rFonts w:hAnsi="標楷體"/>
                <w:b/>
                <w:sz w:val="24"/>
                <w:szCs w:val="24"/>
              </w:rPr>
            </w:pPr>
            <w:r w:rsidRPr="004C328D">
              <w:rPr>
                <w:rFonts w:hAnsi="標楷體"/>
                <w:sz w:val="24"/>
                <w:szCs w:val="24"/>
              </w:rPr>
              <w:t>3.金融監督管理委員會組織法第二條、第三條及第四條條文修正草案（修正重點：推動金融科技相關業務，並納管新興金融科技業者；新設金融科技局、金融消費者保護局。）</w:t>
            </w:r>
          </w:p>
        </w:tc>
        <w:tc>
          <w:tcPr>
            <w:tcW w:w="1220" w:type="pct"/>
          </w:tcPr>
          <w:p w14:paraId="1C5D1B8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台灣民眾黨黨團</w:t>
            </w:r>
          </w:p>
          <w:p w14:paraId="3AF6993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21606DC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（11-1-12）</w:t>
            </w:r>
          </w:p>
        </w:tc>
        <w:tc>
          <w:tcPr>
            <w:tcW w:w="943" w:type="pct"/>
          </w:tcPr>
          <w:p w14:paraId="0B6152BA" w14:textId="77777777" w:rsidR="001949A3" w:rsidRPr="004C328D" w:rsidRDefault="001949A3" w:rsidP="00B8553E">
            <w:pPr>
              <w:ind w:leftChars="-20" w:left="-48"/>
              <w:rPr>
                <w:rFonts w:ascii="標楷體" w:eastAsia="標楷體" w:hAnsi="標楷體"/>
                <w:b/>
                <w:sz w:val="24"/>
              </w:rPr>
            </w:pPr>
            <w:r w:rsidRPr="004C328D">
              <w:rPr>
                <w:rFonts w:ascii="標楷體" w:eastAsia="標楷體" w:hAnsi="標楷體"/>
                <w:sz w:val="24"/>
              </w:rPr>
              <w:t>司法及法制、財政</w:t>
            </w:r>
          </w:p>
        </w:tc>
        <w:tc>
          <w:tcPr>
            <w:tcW w:w="735" w:type="pct"/>
          </w:tcPr>
          <w:p w14:paraId="2FAF69B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19513E68" w14:textId="77777777" w:rsidTr="00B8553E">
        <w:tc>
          <w:tcPr>
            <w:tcW w:w="303" w:type="pct"/>
          </w:tcPr>
          <w:p w14:paraId="32A65ED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w:t>
            </w:r>
          </w:p>
        </w:tc>
        <w:tc>
          <w:tcPr>
            <w:tcW w:w="1799" w:type="pct"/>
          </w:tcPr>
          <w:p w14:paraId="33905F41" w14:textId="77777777" w:rsidR="001949A3" w:rsidRPr="004C328D" w:rsidRDefault="001949A3" w:rsidP="00B8553E">
            <w:pPr>
              <w:pStyle w:val="01"/>
              <w:rPr>
                <w:rFonts w:hAnsi="標楷體"/>
                <w:b/>
                <w:sz w:val="24"/>
                <w:szCs w:val="24"/>
              </w:rPr>
            </w:pPr>
            <w:r w:rsidRPr="004C328D">
              <w:rPr>
                <w:rFonts w:hAnsi="標楷體"/>
                <w:sz w:val="24"/>
                <w:szCs w:val="24"/>
              </w:rPr>
              <w:t>4.金融監督管理委員會組織法第二條及第四條條文修正草案（修正重點：設置虛擬資產局。）</w:t>
            </w:r>
          </w:p>
        </w:tc>
        <w:tc>
          <w:tcPr>
            <w:tcW w:w="1220" w:type="pct"/>
          </w:tcPr>
          <w:p w14:paraId="44A3069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委員羅明才</w:t>
            </w:r>
          </w:p>
          <w:p w14:paraId="3D40E8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7E1458E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113.06.07</w:t>
            </w:r>
          </w:p>
          <w:p w14:paraId="6DA45A2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（11-1-17）</w:t>
            </w:r>
          </w:p>
        </w:tc>
        <w:tc>
          <w:tcPr>
            <w:tcW w:w="943" w:type="pct"/>
          </w:tcPr>
          <w:p w14:paraId="5522A2B1" w14:textId="77777777" w:rsidR="001949A3" w:rsidRPr="004C328D" w:rsidRDefault="001949A3" w:rsidP="00B8553E">
            <w:pPr>
              <w:ind w:leftChars="-20" w:left="-48"/>
              <w:rPr>
                <w:rFonts w:ascii="標楷體" w:eastAsia="標楷體" w:hAnsi="標楷體"/>
                <w:b/>
                <w:sz w:val="24"/>
              </w:rPr>
            </w:pPr>
            <w:r w:rsidRPr="004C328D">
              <w:rPr>
                <w:rFonts w:ascii="標楷體" w:eastAsia="標楷體" w:hAnsi="標楷體"/>
                <w:sz w:val="24"/>
              </w:rPr>
              <w:t>司法及法制、財政</w:t>
            </w:r>
          </w:p>
        </w:tc>
        <w:tc>
          <w:tcPr>
            <w:tcW w:w="735" w:type="pct"/>
          </w:tcPr>
          <w:p w14:paraId="2CC8402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1A3FE49" w14:textId="77777777" w:rsidTr="00B8553E">
        <w:tc>
          <w:tcPr>
            <w:tcW w:w="303" w:type="pct"/>
          </w:tcPr>
          <w:p w14:paraId="5CD3DE6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w:t>
            </w:r>
          </w:p>
        </w:tc>
        <w:tc>
          <w:tcPr>
            <w:tcW w:w="1799" w:type="pct"/>
          </w:tcPr>
          <w:p w14:paraId="47078E86" w14:textId="77777777" w:rsidR="001949A3" w:rsidRPr="004C328D" w:rsidRDefault="001949A3" w:rsidP="00B8553E">
            <w:pPr>
              <w:pStyle w:val="01"/>
              <w:rPr>
                <w:rFonts w:hAnsi="標楷體"/>
                <w:b/>
                <w:sz w:val="24"/>
                <w:szCs w:val="24"/>
              </w:rPr>
            </w:pPr>
            <w:r w:rsidRPr="004C328D">
              <w:rPr>
                <w:rFonts w:hAnsi="標楷體"/>
                <w:sz w:val="24"/>
                <w:szCs w:val="24"/>
              </w:rPr>
              <w:t>金融監督管理委員會金融科技局組織法草案（共6條。制定重點：金融監督管理委員會為辦理金融科技業者及其他非金融機構辦理金融相關業務者之監督、管理及其政策、法令之擬定、規劃、</w:t>
            </w:r>
            <w:r w:rsidRPr="004C328D">
              <w:rPr>
                <w:rFonts w:hAnsi="標楷體"/>
                <w:sz w:val="24"/>
                <w:szCs w:val="24"/>
              </w:rPr>
              <w:lastRenderedPageBreak/>
              <w:t>執行等業務，特設金融科技局。）</w:t>
            </w:r>
          </w:p>
        </w:tc>
        <w:tc>
          <w:tcPr>
            <w:tcW w:w="1220" w:type="pct"/>
          </w:tcPr>
          <w:p w14:paraId="07F38F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台灣民眾黨黨團</w:t>
            </w:r>
          </w:p>
          <w:p w14:paraId="25D920D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15CE021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（11-1-12）</w:t>
            </w:r>
          </w:p>
        </w:tc>
        <w:tc>
          <w:tcPr>
            <w:tcW w:w="943" w:type="pct"/>
          </w:tcPr>
          <w:p w14:paraId="1B341836" w14:textId="77777777" w:rsidR="001949A3" w:rsidRPr="004C328D" w:rsidRDefault="001949A3" w:rsidP="00B8553E">
            <w:pPr>
              <w:ind w:leftChars="-20" w:left="-48"/>
              <w:rPr>
                <w:rFonts w:ascii="標楷體" w:eastAsia="標楷體" w:hAnsi="標楷體"/>
                <w:b/>
                <w:sz w:val="24"/>
              </w:rPr>
            </w:pPr>
            <w:r w:rsidRPr="004C328D">
              <w:rPr>
                <w:rFonts w:ascii="標楷體" w:eastAsia="標楷體" w:hAnsi="標楷體"/>
                <w:sz w:val="24"/>
              </w:rPr>
              <w:t>司法及法制、財政</w:t>
            </w:r>
          </w:p>
        </w:tc>
        <w:tc>
          <w:tcPr>
            <w:tcW w:w="735" w:type="pct"/>
          </w:tcPr>
          <w:p w14:paraId="389184E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BA4C2CE" w14:textId="77777777" w:rsidTr="00B8553E">
        <w:tc>
          <w:tcPr>
            <w:tcW w:w="303" w:type="pct"/>
          </w:tcPr>
          <w:p w14:paraId="4B5F201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w:t>
            </w:r>
          </w:p>
        </w:tc>
        <w:tc>
          <w:tcPr>
            <w:tcW w:w="1799" w:type="pct"/>
          </w:tcPr>
          <w:p w14:paraId="1B5F0FF0" w14:textId="77777777" w:rsidR="001949A3" w:rsidRPr="004C328D" w:rsidRDefault="001949A3" w:rsidP="00B8553E">
            <w:pPr>
              <w:pStyle w:val="01"/>
              <w:rPr>
                <w:rFonts w:hAnsi="標楷體"/>
                <w:sz w:val="24"/>
                <w:szCs w:val="24"/>
              </w:rPr>
            </w:pPr>
            <w:r w:rsidRPr="004C328D">
              <w:rPr>
                <w:rFonts w:hAnsi="標楷體"/>
                <w:sz w:val="24"/>
                <w:szCs w:val="24"/>
              </w:rPr>
              <w:t>金融監督管理委員會金融消費者保護局組織法草案（共6條。制定重點：金融監督管理委員會為辦理金融消費者保護及其政策、法令之擬定、規劃、執行等業務，特設金融消費者保護局。）</w:t>
            </w:r>
          </w:p>
        </w:tc>
        <w:tc>
          <w:tcPr>
            <w:tcW w:w="1220" w:type="pct"/>
          </w:tcPr>
          <w:p w14:paraId="28F32E2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台灣民眾黨黨團</w:t>
            </w:r>
          </w:p>
          <w:p w14:paraId="143E37F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31F6594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w:t>
            </w:r>
          </w:p>
        </w:tc>
        <w:tc>
          <w:tcPr>
            <w:tcW w:w="943" w:type="pct"/>
          </w:tcPr>
          <w:p w14:paraId="52CC8C87" w14:textId="77777777" w:rsidR="001949A3" w:rsidRPr="004C328D" w:rsidRDefault="001949A3" w:rsidP="00B8553E">
            <w:pPr>
              <w:ind w:leftChars="-20" w:left="-48"/>
              <w:rPr>
                <w:rFonts w:ascii="標楷體" w:eastAsia="標楷體" w:hAnsi="標楷體"/>
                <w:sz w:val="24"/>
              </w:rPr>
            </w:pPr>
            <w:r w:rsidRPr="004C328D">
              <w:rPr>
                <w:rFonts w:ascii="標楷體" w:eastAsia="標楷體" w:hAnsi="標楷體"/>
                <w:sz w:val="24"/>
              </w:rPr>
              <w:t>司法及法制、財政</w:t>
            </w:r>
          </w:p>
        </w:tc>
        <w:tc>
          <w:tcPr>
            <w:tcW w:w="735" w:type="pct"/>
          </w:tcPr>
          <w:p w14:paraId="0C3801A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5AD22FD4" w14:textId="77777777" w:rsidR="001949A3" w:rsidRPr="004C328D" w:rsidRDefault="001949A3" w:rsidP="00B8553E">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94" w:name="_Toc361217332"/>
      <w:bookmarkStart w:id="295" w:name="_Toc362968392"/>
      <w:bookmarkStart w:id="296" w:name="_Toc136594843"/>
      <w:r w:rsidRPr="004C328D">
        <w:rPr>
          <w:rFonts w:hint="eastAsia"/>
          <w:color w:val="000000" w:themeColor="text1"/>
          <w:shd w:val="clear" w:color="auto" w:fill="FFFFFF" w:themeFill="background1"/>
        </w:rPr>
        <w:t>5</w:t>
      </w:r>
      <w:r w:rsidRPr="004C328D">
        <w:rPr>
          <w:color w:val="000000" w:themeColor="text1"/>
          <w:shd w:val="clear" w:color="auto" w:fill="FFFFFF" w:themeFill="background1"/>
        </w:rPr>
        <w:t>.本會、教育及文化委員會聯席審查</w:t>
      </w:r>
      <w:r w:rsidRPr="004C328D">
        <w:rPr>
          <w:rFonts w:hint="eastAsia"/>
          <w:color w:val="000000" w:themeColor="text1"/>
          <w:shd w:val="clear" w:color="auto" w:fill="FFFFFF" w:themeFill="background1"/>
        </w:rPr>
        <w:t>11</w:t>
      </w:r>
      <w:r w:rsidRPr="004C328D">
        <w:rPr>
          <w:color w:val="000000" w:themeColor="text1"/>
          <w:shd w:val="clear" w:color="auto" w:fill="FFFFFF" w:themeFill="background1"/>
        </w:rPr>
        <w:t>案</w:t>
      </w:r>
      <w:bookmarkEnd w:id="294"/>
      <w:bookmarkEnd w:id="295"/>
      <w:bookmarkEnd w:id="296"/>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8"/>
        <w:gridCol w:w="3108"/>
        <w:gridCol w:w="1996"/>
        <w:gridCol w:w="1714"/>
        <w:gridCol w:w="1274"/>
      </w:tblGrid>
      <w:tr w:rsidR="001949A3" w:rsidRPr="004C328D" w14:paraId="5A5C5EC7" w14:textId="77777777" w:rsidTr="00DC7C28">
        <w:tc>
          <w:tcPr>
            <w:tcW w:w="306" w:type="pct"/>
            <w:vAlign w:val="center"/>
          </w:tcPr>
          <w:p w14:paraId="4C81AD6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297" w:name="_Toc361217333"/>
            <w:bookmarkStart w:id="298" w:name="_Toc362968393"/>
            <w:r w:rsidRPr="004C328D">
              <w:rPr>
                <w:rFonts w:ascii="標楷體" w:eastAsia="標楷體" w:hAnsi="標楷體"/>
                <w:b/>
                <w:color w:val="000000" w:themeColor="text1"/>
                <w:sz w:val="24"/>
                <w:shd w:val="clear" w:color="auto" w:fill="FFFFFF" w:themeFill="background1"/>
              </w:rPr>
              <w:t>序號</w:t>
            </w:r>
          </w:p>
        </w:tc>
        <w:tc>
          <w:tcPr>
            <w:tcW w:w="1803" w:type="pct"/>
            <w:vAlign w:val="center"/>
          </w:tcPr>
          <w:p w14:paraId="25E757D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58" w:type="pct"/>
            <w:vAlign w:val="center"/>
          </w:tcPr>
          <w:p w14:paraId="3722794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409350E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6E93FCB8"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94" w:type="pct"/>
            <w:vAlign w:val="center"/>
          </w:tcPr>
          <w:p w14:paraId="3E53054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39" w:type="pct"/>
            <w:vAlign w:val="center"/>
          </w:tcPr>
          <w:p w14:paraId="11FE0D9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43ED36B0" w14:textId="77777777" w:rsidTr="00DC7C28">
        <w:tc>
          <w:tcPr>
            <w:tcW w:w="306" w:type="pct"/>
          </w:tcPr>
          <w:p w14:paraId="24ACDAF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803" w:type="pct"/>
          </w:tcPr>
          <w:p w14:paraId="165964C4" w14:textId="77777777" w:rsidR="001949A3" w:rsidRPr="004C328D" w:rsidRDefault="001949A3" w:rsidP="00B8553E">
            <w:pPr>
              <w:pStyle w:val="01"/>
              <w:rPr>
                <w:rFonts w:hAnsi="標楷體"/>
                <w:b/>
                <w:sz w:val="24"/>
                <w:szCs w:val="24"/>
              </w:rPr>
            </w:pPr>
            <w:r w:rsidRPr="004C328D">
              <w:rPr>
                <w:rFonts w:hAnsi="標楷體"/>
                <w:sz w:val="24"/>
                <w:szCs w:val="24"/>
              </w:rPr>
              <w:t>1.教育部組織法第二條條文修正草案（修正重點：新增「哲學教育」作為教育部掌理事項。）</w:t>
            </w:r>
          </w:p>
        </w:tc>
        <w:tc>
          <w:tcPr>
            <w:tcW w:w="1158" w:type="pct"/>
          </w:tcPr>
          <w:p w14:paraId="7E7B72A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委員羅廷瑋</w:t>
            </w:r>
          </w:p>
          <w:p w14:paraId="60EADE3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2D5AD02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0FF00D3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w:t>
            </w:r>
          </w:p>
        </w:tc>
        <w:tc>
          <w:tcPr>
            <w:tcW w:w="994" w:type="pct"/>
          </w:tcPr>
          <w:p w14:paraId="0736939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53C83D8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291CE8B" w14:textId="77777777" w:rsidTr="00DC7C28">
        <w:tc>
          <w:tcPr>
            <w:tcW w:w="306" w:type="pct"/>
          </w:tcPr>
          <w:p w14:paraId="7E57E52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803" w:type="pct"/>
          </w:tcPr>
          <w:p w14:paraId="0D0047D2" w14:textId="77777777" w:rsidR="001949A3" w:rsidRPr="004C328D" w:rsidRDefault="001949A3" w:rsidP="00B8553E">
            <w:pPr>
              <w:pStyle w:val="01"/>
              <w:rPr>
                <w:rFonts w:hAnsi="標楷體"/>
                <w:b/>
                <w:sz w:val="24"/>
                <w:szCs w:val="24"/>
              </w:rPr>
            </w:pPr>
            <w:r w:rsidRPr="004C328D">
              <w:rPr>
                <w:rFonts w:hAnsi="標楷體"/>
                <w:sz w:val="24"/>
                <w:szCs w:val="24"/>
              </w:rPr>
              <w:t>2.教育部組織法第二條條文修正草案（修正重點：新增「哲學教育」、「交通安全教育」作為教育部掌理事項。）</w:t>
            </w:r>
          </w:p>
        </w:tc>
        <w:tc>
          <w:tcPr>
            <w:tcW w:w="1158" w:type="pct"/>
          </w:tcPr>
          <w:p w14:paraId="5ECFED9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委員陳菁徽</w:t>
            </w:r>
          </w:p>
          <w:p w14:paraId="69DBDEA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32F98A1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2A33F4B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94" w:type="pct"/>
          </w:tcPr>
          <w:p w14:paraId="263EFDB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599775D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638A4312" w14:textId="77777777" w:rsidTr="00DC7C28">
        <w:tc>
          <w:tcPr>
            <w:tcW w:w="306" w:type="pct"/>
          </w:tcPr>
          <w:p w14:paraId="4EAD7ED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w:t>
            </w:r>
          </w:p>
        </w:tc>
        <w:tc>
          <w:tcPr>
            <w:tcW w:w="1803" w:type="pct"/>
          </w:tcPr>
          <w:p w14:paraId="70E8D25A" w14:textId="77777777" w:rsidR="001949A3" w:rsidRPr="004C328D" w:rsidRDefault="001949A3" w:rsidP="00B8553E">
            <w:pPr>
              <w:pStyle w:val="01"/>
              <w:rPr>
                <w:rFonts w:hAnsi="標楷體"/>
                <w:b/>
                <w:sz w:val="24"/>
                <w:szCs w:val="24"/>
              </w:rPr>
            </w:pPr>
            <w:r w:rsidRPr="004C328D">
              <w:rPr>
                <w:rFonts w:hAnsi="標楷體"/>
                <w:sz w:val="24"/>
                <w:szCs w:val="24"/>
              </w:rPr>
              <w:t>1.國家語言研究發展中心設置條例草案（共五章32條。制定重點：為辦理面臨傳承危機國家語言之保存、研究及交流，促進語言文化之傳承、復振及發展，特設國家語言研究發展中心，並制定本條例。）</w:t>
            </w:r>
          </w:p>
        </w:tc>
        <w:tc>
          <w:tcPr>
            <w:tcW w:w="1158" w:type="pct"/>
          </w:tcPr>
          <w:p w14:paraId="2EDAC0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行政院</w:t>
            </w:r>
          </w:p>
          <w:p w14:paraId="1913227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113.07.05</w:t>
            </w:r>
          </w:p>
          <w:p w14:paraId="0E1E88F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（11-1-21）</w:t>
            </w:r>
          </w:p>
        </w:tc>
        <w:tc>
          <w:tcPr>
            <w:tcW w:w="994" w:type="pct"/>
          </w:tcPr>
          <w:p w14:paraId="44798C7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060E095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55FFF7A" w14:textId="77777777" w:rsidTr="00DC7C28">
        <w:tc>
          <w:tcPr>
            <w:tcW w:w="306" w:type="pct"/>
          </w:tcPr>
          <w:p w14:paraId="4A3C074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w:t>
            </w:r>
          </w:p>
        </w:tc>
        <w:tc>
          <w:tcPr>
            <w:tcW w:w="1803" w:type="pct"/>
          </w:tcPr>
          <w:p w14:paraId="7BEFB3F6" w14:textId="77777777" w:rsidR="001949A3" w:rsidRPr="004C328D" w:rsidRDefault="001949A3" w:rsidP="00B8553E">
            <w:pPr>
              <w:pStyle w:val="01"/>
              <w:rPr>
                <w:rFonts w:hAnsi="標楷體"/>
                <w:b/>
                <w:sz w:val="24"/>
                <w:szCs w:val="24"/>
              </w:rPr>
            </w:pPr>
            <w:r w:rsidRPr="004C328D">
              <w:rPr>
                <w:rFonts w:hAnsi="標楷體"/>
                <w:sz w:val="24"/>
                <w:szCs w:val="24"/>
              </w:rPr>
              <w:t>2.國家語言研究發展中心設置條例草案（共五章32條。制定重點：為辦理國家語言之保存、研究、推廣及交流，促進語言文化之傳承、復振及發展，特設國家語言研究發展中心，並制定本條例。）</w:t>
            </w:r>
          </w:p>
        </w:tc>
        <w:tc>
          <w:tcPr>
            <w:tcW w:w="1158" w:type="pct"/>
          </w:tcPr>
          <w:p w14:paraId="35D7D2A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委員林宜瑾</w:t>
            </w:r>
          </w:p>
          <w:p w14:paraId="33B9859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6F47F1A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360DE1F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94" w:type="pct"/>
          </w:tcPr>
          <w:p w14:paraId="4DA396C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17DC316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FC7AC60" w14:textId="77777777" w:rsidTr="00DC7C28">
        <w:tc>
          <w:tcPr>
            <w:tcW w:w="306" w:type="pct"/>
          </w:tcPr>
          <w:p w14:paraId="7ED8DAF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5</w:t>
            </w:r>
          </w:p>
        </w:tc>
        <w:tc>
          <w:tcPr>
            <w:tcW w:w="1803" w:type="pct"/>
          </w:tcPr>
          <w:p w14:paraId="60550215" w14:textId="77777777" w:rsidR="001949A3" w:rsidRPr="004C328D" w:rsidRDefault="001949A3" w:rsidP="00B8553E">
            <w:pPr>
              <w:pStyle w:val="01"/>
              <w:rPr>
                <w:rFonts w:hAnsi="標楷體"/>
                <w:b/>
                <w:sz w:val="24"/>
                <w:szCs w:val="24"/>
              </w:rPr>
            </w:pPr>
            <w:r w:rsidRPr="004C328D">
              <w:rPr>
                <w:rFonts w:hAnsi="標楷體"/>
                <w:sz w:val="24"/>
                <w:szCs w:val="24"/>
              </w:rPr>
              <w:t>3.國家語言研究發展中心設置條例草案（共五章32條。制定重點：為辦理國家語言之保存、研究、推廣及交流，促進語言文化之傳承、復振及發展，特設國家語言研究發展中心，並制定本條例。）</w:t>
            </w:r>
          </w:p>
        </w:tc>
        <w:tc>
          <w:tcPr>
            <w:tcW w:w="1158" w:type="pct"/>
          </w:tcPr>
          <w:p w14:paraId="383DBD1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委員張雅琳</w:t>
            </w:r>
          </w:p>
          <w:p w14:paraId="338AFC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75F49ED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447EA4A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4" w:type="pct"/>
          </w:tcPr>
          <w:p w14:paraId="4980636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5D71549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3AA5D67" w14:textId="77777777" w:rsidTr="00DC7C28">
        <w:tc>
          <w:tcPr>
            <w:tcW w:w="306" w:type="pct"/>
          </w:tcPr>
          <w:p w14:paraId="0A2CD89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w:t>
            </w:r>
          </w:p>
        </w:tc>
        <w:tc>
          <w:tcPr>
            <w:tcW w:w="1803" w:type="pct"/>
          </w:tcPr>
          <w:p w14:paraId="757CBF30" w14:textId="77777777" w:rsidR="001949A3" w:rsidRPr="004C328D" w:rsidRDefault="001949A3" w:rsidP="00B8553E">
            <w:pPr>
              <w:pStyle w:val="01"/>
              <w:rPr>
                <w:rFonts w:hAnsi="標楷體"/>
                <w:b/>
                <w:sz w:val="24"/>
                <w:szCs w:val="24"/>
              </w:rPr>
            </w:pPr>
            <w:r w:rsidRPr="004C328D">
              <w:rPr>
                <w:rFonts w:hAnsi="標楷體"/>
                <w:sz w:val="24"/>
                <w:szCs w:val="24"/>
              </w:rPr>
              <w:t>4.國家語言研究發展中心設置條例草案（共五章32條。制定重點：為辦理國家語言之保存、研究、發揚及交流，促進臺灣語言文化之傳承、復振及發展，特設國家語言研究發展中心，並制定本條例。）</w:t>
            </w:r>
          </w:p>
        </w:tc>
        <w:tc>
          <w:tcPr>
            <w:tcW w:w="1158" w:type="pct"/>
          </w:tcPr>
          <w:p w14:paraId="4DBF7B1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委員陳秀</w:t>
            </w:r>
            <w:r w:rsidRPr="004C328D">
              <w:rPr>
                <w:rFonts w:ascii="標楷體" w:eastAsia="標楷體" w:hAnsi="標楷體" w:hint="eastAsia"/>
                <w:sz w:val="24"/>
              </w:rPr>
              <w:t>寳</w:t>
            </w:r>
          </w:p>
          <w:p w14:paraId="45E1F58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等</w:t>
            </w:r>
            <w:r w:rsidRPr="004C328D">
              <w:rPr>
                <w:rFonts w:ascii="標楷體" w:eastAsia="標楷體" w:hAnsi="標楷體"/>
                <w:sz w:val="24"/>
              </w:rPr>
              <w:t>22人</w:t>
            </w:r>
          </w:p>
          <w:p w14:paraId="089408A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321D4171"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w:t>
            </w:r>
            <w:r w:rsidRPr="004C328D">
              <w:rPr>
                <w:rFonts w:ascii="標楷體" w:eastAsia="標楷體" w:hAnsi="標楷體"/>
                <w:sz w:val="24"/>
              </w:rPr>
              <w:t>11-1-5）</w:t>
            </w:r>
          </w:p>
        </w:tc>
        <w:tc>
          <w:tcPr>
            <w:tcW w:w="994" w:type="pct"/>
          </w:tcPr>
          <w:p w14:paraId="2764642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5163907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1DED7EF" w14:textId="77777777" w:rsidTr="00DC7C28">
        <w:tc>
          <w:tcPr>
            <w:tcW w:w="306" w:type="pct"/>
          </w:tcPr>
          <w:p w14:paraId="69CE246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7</w:t>
            </w:r>
          </w:p>
        </w:tc>
        <w:tc>
          <w:tcPr>
            <w:tcW w:w="1803" w:type="pct"/>
          </w:tcPr>
          <w:p w14:paraId="2456E06E" w14:textId="77777777" w:rsidR="001949A3" w:rsidRPr="004C328D" w:rsidRDefault="001949A3" w:rsidP="00B8553E">
            <w:pPr>
              <w:pStyle w:val="01"/>
              <w:rPr>
                <w:rFonts w:hAnsi="標楷體"/>
                <w:b/>
                <w:sz w:val="24"/>
                <w:szCs w:val="24"/>
              </w:rPr>
            </w:pPr>
            <w:r w:rsidRPr="004C328D">
              <w:rPr>
                <w:rFonts w:hAnsi="標楷體"/>
                <w:sz w:val="24"/>
                <w:szCs w:val="24"/>
              </w:rPr>
              <w:t>5.國家語言研究發展中心設置條例草案（共五章32條。制定重點：為進行國家語言之傳承、復振、發展、推廣及人才培育並拯救瀕危之國家語言，特設國家語言研究發展中心，並制定本條例。）</w:t>
            </w:r>
          </w:p>
        </w:tc>
        <w:tc>
          <w:tcPr>
            <w:tcW w:w="1158" w:type="pct"/>
          </w:tcPr>
          <w:p w14:paraId="33EC961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委員吳沛憶</w:t>
            </w:r>
          </w:p>
          <w:p w14:paraId="164761D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4B81AC1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48B36AD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94" w:type="pct"/>
          </w:tcPr>
          <w:p w14:paraId="261658F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4260425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B7ABE0F" w14:textId="77777777" w:rsidTr="00DC7C28">
        <w:tc>
          <w:tcPr>
            <w:tcW w:w="306" w:type="pct"/>
          </w:tcPr>
          <w:p w14:paraId="5D0E9FC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8</w:t>
            </w:r>
          </w:p>
        </w:tc>
        <w:tc>
          <w:tcPr>
            <w:tcW w:w="1803" w:type="pct"/>
          </w:tcPr>
          <w:p w14:paraId="15135DE0" w14:textId="77777777" w:rsidR="001949A3" w:rsidRPr="004C328D" w:rsidRDefault="001949A3" w:rsidP="00B8553E">
            <w:pPr>
              <w:pStyle w:val="01"/>
              <w:rPr>
                <w:rFonts w:hAnsi="標楷體"/>
                <w:b/>
                <w:sz w:val="24"/>
                <w:szCs w:val="24"/>
              </w:rPr>
            </w:pPr>
            <w:r w:rsidRPr="004C328D">
              <w:rPr>
                <w:rFonts w:hAnsi="標楷體"/>
                <w:sz w:val="24"/>
                <w:szCs w:val="24"/>
              </w:rPr>
              <w:t>6.國家語言研究發展中心設置條例草案（共五章32條。制定重點：為辦理國家語言之保存、研究、推廣及交流，促進語言文化之傳承、復振及發展，特設國家語言研究發展中心，並制定本條例。）</w:t>
            </w:r>
          </w:p>
        </w:tc>
        <w:tc>
          <w:tcPr>
            <w:tcW w:w="1158" w:type="pct"/>
          </w:tcPr>
          <w:p w14:paraId="23050BA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委員陳培瑜</w:t>
            </w:r>
          </w:p>
          <w:p w14:paraId="139DD99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29B2603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3B21BAF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94" w:type="pct"/>
          </w:tcPr>
          <w:p w14:paraId="180EEDF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0FCC4B8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E862D14" w14:textId="77777777" w:rsidTr="00DC7C28">
        <w:tc>
          <w:tcPr>
            <w:tcW w:w="306" w:type="pct"/>
          </w:tcPr>
          <w:p w14:paraId="1ED9FF8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9</w:t>
            </w:r>
          </w:p>
        </w:tc>
        <w:tc>
          <w:tcPr>
            <w:tcW w:w="1803" w:type="pct"/>
          </w:tcPr>
          <w:p w14:paraId="2C2C6264" w14:textId="77777777" w:rsidR="001949A3" w:rsidRPr="004C328D" w:rsidRDefault="001949A3" w:rsidP="00B8553E">
            <w:pPr>
              <w:pStyle w:val="01"/>
              <w:rPr>
                <w:rFonts w:hAnsi="標楷體"/>
                <w:b/>
                <w:sz w:val="24"/>
                <w:szCs w:val="24"/>
              </w:rPr>
            </w:pPr>
            <w:r w:rsidRPr="004C328D">
              <w:rPr>
                <w:rFonts w:hAnsi="標楷體"/>
                <w:sz w:val="24"/>
                <w:szCs w:val="24"/>
              </w:rPr>
              <w:t>廢止「行政院原子能委員會組織條例」、「行政院原子能委員會核能研究所組織條例」、「行政院原子能委員會放射性物料管理局組織條例」及「行政院原子能委員會輻射偵測中心組織條例」(廢止重點：配合組織調整作業，將原原子能委員會及所</w:t>
            </w:r>
            <w:r w:rsidRPr="004C328D">
              <w:rPr>
                <w:rFonts w:hAnsi="標楷體"/>
                <w:sz w:val="24"/>
                <w:szCs w:val="24"/>
              </w:rPr>
              <w:lastRenderedPageBreak/>
              <w:t>屬機關整併納入核能安全委員會及所屬，其中原能會核能研究所改制行政法人，又核安會組織法及國原院設置條例業於112年9月27日施行，應配合辦理廢止。)</w:t>
            </w:r>
          </w:p>
        </w:tc>
        <w:tc>
          <w:tcPr>
            <w:tcW w:w="1158" w:type="pct"/>
          </w:tcPr>
          <w:p w14:paraId="3DC75E5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行政院</w:t>
            </w:r>
          </w:p>
          <w:p w14:paraId="247AD21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16D9EBA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94" w:type="pct"/>
          </w:tcPr>
          <w:p w14:paraId="4132742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479FF4F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E9EE561" w14:textId="77777777" w:rsidTr="00DC7C28">
        <w:tc>
          <w:tcPr>
            <w:tcW w:w="306" w:type="pct"/>
          </w:tcPr>
          <w:p w14:paraId="5C7C47A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10</w:t>
            </w:r>
          </w:p>
        </w:tc>
        <w:tc>
          <w:tcPr>
            <w:tcW w:w="1803" w:type="pct"/>
          </w:tcPr>
          <w:p w14:paraId="26D6E23D" w14:textId="77777777" w:rsidR="001949A3" w:rsidRPr="004C328D" w:rsidRDefault="001949A3" w:rsidP="00B8553E">
            <w:pPr>
              <w:pStyle w:val="01"/>
              <w:rPr>
                <w:rFonts w:hAnsi="標楷體"/>
                <w:b/>
                <w:sz w:val="24"/>
                <w:szCs w:val="24"/>
              </w:rPr>
            </w:pPr>
            <w:r w:rsidRPr="004C328D">
              <w:rPr>
                <w:rFonts w:hAnsi="標楷體"/>
                <w:sz w:val="24"/>
                <w:szCs w:val="24"/>
              </w:rPr>
              <w:t>中央廣播電臺設置條例部分條文修正草案（修正§3、4、7、19。修正重點：修正主管機關為文化部；促進資訊傳播並提升國際能見度；增訂董監事性別比例規定。）</w:t>
            </w:r>
          </w:p>
        </w:tc>
        <w:tc>
          <w:tcPr>
            <w:tcW w:w="1158" w:type="pct"/>
          </w:tcPr>
          <w:p w14:paraId="1CB1F39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委員陳秀</w:t>
            </w:r>
            <w:r w:rsidRPr="004C328D">
              <w:rPr>
                <w:rFonts w:ascii="標楷體" w:eastAsia="標楷體" w:hAnsi="標楷體" w:hint="eastAsia"/>
                <w:sz w:val="24"/>
              </w:rPr>
              <w:t>寳</w:t>
            </w:r>
          </w:p>
          <w:p w14:paraId="71DA888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等</w:t>
            </w:r>
            <w:r w:rsidRPr="004C328D">
              <w:rPr>
                <w:rFonts w:ascii="標楷體" w:eastAsia="標楷體" w:hAnsi="標楷體"/>
                <w:sz w:val="24"/>
              </w:rPr>
              <w:t>21人</w:t>
            </w:r>
          </w:p>
          <w:p w14:paraId="67B45E0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0D877122"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w:t>
            </w:r>
            <w:r w:rsidRPr="004C328D">
              <w:rPr>
                <w:rFonts w:ascii="標楷體" w:eastAsia="標楷體" w:hAnsi="標楷體"/>
                <w:sz w:val="24"/>
              </w:rPr>
              <w:t>11-1-5）</w:t>
            </w:r>
          </w:p>
        </w:tc>
        <w:tc>
          <w:tcPr>
            <w:tcW w:w="994" w:type="pct"/>
          </w:tcPr>
          <w:p w14:paraId="200BE93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03FF925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CBEB1DC" w14:textId="77777777" w:rsidTr="00DC7C28">
        <w:tc>
          <w:tcPr>
            <w:tcW w:w="306" w:type="pct"/>
          </w:tcPr>
          <w:p w14:paraId="30D2B42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w:t>
            </w:r>
          </w:p>
        </w:tc>
        <w:tc>
          <w:tcPr>
            <w:tcW w:w="1803" w:type="pct"/>
          </w:tcPr>
          <w:p w14:paraId="1E55DDAA" w14:textId="77777777" w:rsidR="001949A3" w:rsidRPr="004C328D" w:rsidRDefault="001949A3" w:rsidP="00B8553E">
            <w:pPr>
              <w:pStyle w:val="01"/>
              <w:rPr>
                <w:rFonts w:hAnsi="標楷體"/>
                <w:b/>
                <w:sz w:val="24"/>
                <w:szCs w:val="24"/>
              </w:rPr>
            </w:pPr>
            <w:r w:rsidRPr="004C328D">
              <w:rPr>
                <w:rFonts w:hAnsi="標楷體"/>
                <w:sz w:val="24"/>
                <w:szCs w:val="24"/>
              </w:rPr>
              <w:t>運動發展部組織法草案（共8條。制定重點：行政院為辦理國民之體育及運動參與權利保障，健全國內產業及環境，推廣與其他國家之交流，並強化全國體育運動發展業務，特設運動發展部。）</w:t>
            </w:r>
          </w:p>
        </w:tc>
        <w:tc>
          <w:tcPr>
            <w:tcW w:w="1158" w:type="pct"/>
          </w:tcPr>
          <w:p w14:paraId="5F257DA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委員洪孟楷</w:t>
            </w:r>
          </w:p>
          <w:p w14:paraId="3C5240A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3A87A12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003E6ED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94" w:type="pct"/>
          </w:tcPr>
          <w:p w14:paraId="762F433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39" w:type="pct"/>
          </w:tcPr>
          <w:p w14:paraId="0E325A4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bl>
    <w:p w14:paraId="7ABA0AC0" w14:textId="77777777" w:rsidR="001949A3" w:rsidRPr="004C328D" w:rsidRDefault="001949A3" w:rsidP="00B8553E">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99" w:name="_Toc136594844"/>
      <w:r w:rsidRPr="004C328D">
        <w:rPr>
          <w:rFonts w:hint="eastAsia"/>
          <w:color w:val="000000" w:themeColor="text1"/>
          <w:shd w:val="clear" w:color="auto" w:fill="FFFFFF" w:themeFill="background1"/>
        </w:rPr>
        <w:t>6</w:t>
      </w:r>
      <w:r w:rsidRPr="004C328D">
        <w:rPr>
          <w:color w:val="000000" w:themeColor="text1"/>
          <w:shd w:val="clear" w:color="auto" w:fill="FFFFFF" w:themeFill="background1"/>
        </w:rPr>
        <w:t>.本會、交通委員會聯席審查</w:t>
      </w:r>
      <w:r w:rsidRPr="004C328D">
        <w:rPr>
          <w:rFonts w:hint="eastAsia"/>
          <w:color w:val="000000" w:themeColor="text1"/>
          <w:shd w:val="clear" w:color="auto" w:fill="FFFFFF" w:themeFill="background1"/>
        </w:rPr>
        <w:t>5</w:t>
      </w:r>
      <w:r w:rsidRPr="004C328D">
        <w:rPr>
          <w:color w:val="000000" w:themeColor="text1"/>
          <w:shd w:val="clear" w:color="auto" w:fill="FFFFFF" w:themeFill="background1"/>
        </w:rPr>
        <w:t>案</w:t>
      </w:r>
      <w:bookmarkEnd w:id="297"/>
      <w:bookmarkEnd w:id="298"/>
      <w:bookmarkEnd w:id="299"/>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09"/>
        <w:gridCol w:w="3127"/>
        <w:gridCol w:w="2010"/>
        <w:gridCol w:w="1722"/>
        <w:gridCol w:w="1252"/>
      </w:tblGrid>
      <w:tr w:rsidR="001949A3" w:rsidRPr="004C328D" w14:paraId="0808B933" w14:textId="77777777" w:rsidTr="00DC7C28">
        <w:tc>
          <w:tcPr>
            <w:tcW w:w="295" w:type="pct"/>
            <w:vAlign w:val="center"/>
          </w:tcPr>
          <w:p w14:paraId="4E3B730B"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00" w:name="_Toc361217339"/>
            <w:bookmarkStart w:id="301" w:name="_Toc362968399"/>
            <w:r w:rsidRPr="004C328D">
              <w:rPr>
                <w:rFonts w:ascii="標楷體" w:eastAsia="標楷體" w:hAnsi="標楷體"/>
                <w:b/>
                <w:color w:val="000000" w:themeColor="text1"/>
                <w:sz w:val="24"/>
                <w:shd w:val="clear" w:color="auto" w:fill="FFFFFF" w:themeFill="background1"/>
              </w:rPr>
              <w:t>序號</w:t>
            </w:r>
          </w:p>
        </w:tc>
        <w:tc>
          <w:tcPr>
            <w:tcW w:w="1814" w:type="pct"/>
            <w:vAlign w:val="center"/>
          </w:tcPr>
          <w:p w14:paraId="59B93A3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66" w:type="pct"/>
            <w:vAlign w:val="center"/>
          </w:tcPr>
          <w:p w14:paraId="31FC6724"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3B0DAB44"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6702BB8"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99" w:type="pct"/>
            <w:vAlign w:val="center"/>
          </w:tcPr>
          <w:p w14:paraId="6849E76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26" w:type="pct"/>
            <w:vAlign w:val="center"/>
          </w:tcPr>
          <w:p w14:paraId="763FC8D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22FC98A4" w14:textId="77777777" w:rsidTr="00DC7C28">
        <w:tc>
          <w:tcPr>
            <w:tcW w:w="295" w:type="pct"/>
          </w:tcPr>
          <w:p w14:paraId="51B58BF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814" w:type="pct"/>
          </w:tcPr>
          <w:p w14:paraId="3CC6F2D9" w14:textId="77777777" w:rsidR="001949A3" w:rsidRPr="004C328D" w:rsidRDefault="001949A3" w:rsidP="00B8553E">
            <w:pPr>
              <w:pStyle w:val="01"/>
              <w:rPr>
                <w:rFonts w:hAnsi="標楷體"/>
                <w:b/>
                <w:sz w:val="24"/>
                <w:szCs w:val="24"/>
              </w:rPr>
            </w:pPr>
            <w:r w:rsidRPr="004C328D">
              <w:rPr>
                <w:rFonts w:hAnsi="標楷體"/>
                <w:sz w:val="24"/>
                <w:szCs w:val="24"/>
              </w:rPr>
              <w:t>1.廢止「交通部觀光局組織條例」、「國家風景區管理處組織通則」、「交通部中央氣象局組織條例」、「交通部中央氣象局附屬氣象測報機構組織通則」、「交通部公路總局組織法」、「交通部民用航空局組織條例」、「交通部民用航空局飛航服務總臺組織條例」、「交通部民用航空局民航人員訓練所組織條例」、「交通部民用航空局所屬航空站組織通則」、「交通部運輸研究所組織條例」及「交</w:t>
            </w:r>
            <w:r w:rsidRPr="004C328D">
              <w:rPr>
                <w:rFonts w:hAnsi="標楷體"/>
                <w:sz w:val="24"/>
                <w:szCs w:val="24"/>
              </w:rPr>
              <w:lastRenderedPageBreak/>
              <w:t>通部航政局組織法」(廢止重點：配合組織調整作業，交通部暨所屬三級機關（構）組織法業於112年9月15日施行，應配合辦理廢止。)</w:t>
            </w:r>
          </w:p>
        </w:tc>
        <w:tc>
          <w:tcPr>
            <w:tcW w:w="1166" w:type="pct"/>
          </w:tcPr>
          <w:p w14:paraId="375F353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行政院</w:t>
            </w:r>
          </w:p>
          <w:p w14:paraId="5A8861C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3D1C0C5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99" w:type="pct"/>
          </w:tcPr>
          <w:p w14:paraId="7812923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司法及法制、交通</w:t>
            </w:r>
          </w:p>
        </w:tc>
        <w:tc>
          <w:tcPr>
            <w:tcW w:w="726" w:type="pct"/>
          </w:tcPr>
          <w:p w14:paraId="7B811B2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EB946AF" w14:textId="77777777" w:rsidTr="00DC7C28">
        <w:tc>
          <w:tcPr>
            <w:tcW w:w="295" w:type="pct"/>
          </w:tcPr>
          <w:p w14:paraId="4F7898D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814" w:type="pct"/>
          </w:tcPr>
          <w:p w14:paraId="608BE145" w14:textId="77777777" w:rsidR="001949A3" w:rsidRPr="004C328D" w:rsidRDefault="001949A3" w:rsidP="00B8553E">
            <w:pPr>
              <w:pStyle w:val="01"/>
              <w:rPr>
                <w:rFonts w:hAnsi="標楷體"/>
                <w:b/>
                <w:sz w:val="24"/>
                <w:szCs w:val="24"/>
              </w:rPr>
            </w:pPr>
            <w:r w:rsidRPr="004C328D">
              <w:rPr>
                <w:rFonts w:hAnsi="標楷體"/>
                <w:sz w:val="24"/>
                <w:szCs w:val="24"/>
              </w:rPr>
              <w:t>2.廢止「交通部觀光局組織條例」（廢止重點：交通部觀光局已改制為觀光署。）</w:t>
            </w:r>
          </w:p>
        </w:tc>
        <w:tc>
          <w:tcPr>
            <w:tcW w:w="1166" w:type="pct"/>
          </w:tcPr>
          <w:p w14:paraId="714DEF4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委員陳素月</w:t>
            </w:r>
          </w:p>
          <w:p w14:paraId="55E06CA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1DB4121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2025C4C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99" w:type="pct"/>
          </w:tcPr>
          <w:p w14:paraId="63FB05B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司法及法制、交通</w:t>
            </w:r>
          </w:p>
        </w:tc>
        <w:tc>
          <w:tcPr>
            <w:tcW w:w="726" w:type="pct"/>
          </w:tcPr>
          <w:p w14:paraId="3018491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22A07DD" w14:textId="77777777" w:rsidTr="00DC7C28">
        <w:tc>
          <w:tcPr>
            <w:tcW w:w="295" w:type="pct"/>
          </w:tcPr>
          <w:p w14:paraId="14D9720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w:t>
            </w:r>
          </w:p>
        </w:tc>
        <w:tc>
          <w:tcPr>
            <w:tcW w:w="1814" w:type="pct"/>
          </w:tcPr>
          <w:p w14:paraId="74F94BB0" w14:textId="77777777" w:rsidR="001949A3" w:rsidRPr="004C328D" w:rsidRDefault="001949A3" w:rsidP="00B8553E">
            <w:pPr>
              <w:pStyle w:val="01"/>
              <w:rPr>
                <w:rFonts w:hAnsi="標楷體"/>
                <w:sz w:val="24"/>
                <w:szCs w:val="24"/>
              </w:rPr>
            </w:pPr>
            <w:r w:rsidRPr="004C328D">
              <w:rPr>
                <w:rFonts w:hAnsi="標楷體"/>
                <w:sz w:val="24"/>
                <w:szCs w:val="24"/>
              </w:rPr>
              <w:t>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w:t>
            </w:r>
            <w:r w:rsidRPr="004C328D">
              <w:rPr>
                <w:rFonts w:hAnsi="標楷體"/>
                <w:sz w:val="24"/>
                <w:szCs w:val="24"/>
              </w:rPr>
              <w:lastRenderedPageBreak/>
              <w:t>分局組織條例」、「交通部花蓮港務局棧埠管理處組織條例」及「交通部花蓮港務局港埠工程處組織條例」(廢止重點：配合組織調整作業，原臺灣區國道高速公路局與臺灣區國道新建工程局整併為高速公路局，另配合「交通部公路總局組織條例」修正為「交通部公路總局組織法」，公路總局所屬機關組織法規於107年1月15日施行；交通部基隆、臺中、高雄、花蓮港務局組織條例業經106年11月22日公布廢止，依各該組織條例制定之「交通部基隆港務局棧埠管理處組織條例」等16項組織法律，已失其依據，應配合辦理廢止。)</w:t>
            </w:r>
          </w:p>
        </w:tc>
        <w:tc>
          <w:tcPr>
            <w:tcW w:w="1166" w:type="pct"/>
          </w:tcPr>
          <w:p w14:paraId="1AD99F8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行政院</w:t>
            </w:r>
          </w:p>
          <w:p w14:paraId="29C9591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2C6C259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（11-1-3）</w:t>
            </w:r>
          </w:p>
        </w:tc>
        <w:tc>
          <w:tcPr>
            <w:tcW w:w="999" w:type="pct"/>
          </w:tcPr>
          <w:p w14:paraId="4BEB085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司法及法制、交通</w:t>
            </w:r>
          </w:p>
        </w:tc>
        <w:tc>
          <w:tcPr>
            <w:tcW w:w="726" w:type="pct"/>
          </w:tcPr>
          <w:p w14:paraId="12AAEBF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C77178F" w14:textId="77777777" w:rsidTr="00DC7C28">
        <w:tc>
          <w:tcPr>
            <w:tcW w:w="295" w:type="pct"/>
          </w:tcPr>
          <w:p w14:paraId="617C938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w:t>
            </w:r>
          </w:p>
        </w:tc>
        <w:tc>
          <w:tcPr>
            <w:tcW w:w="1814" w:type="pct"/>
          </w:tcPr>
          <w:p w14:paraId="0334B7FA" w14:textId="77777777" w:rsidR="001949A3" w:rsidRPr="004C328D" w:rsidRDefault="001949A3" w:rsidP="00B8553E">
            <w:pPr>
              <w:pStyle w:val="01"/>
              <w:rPr>
                <w:rFonts w:hAnsi="標楷體"/>
                <w:sz w:val="24"/>
                <w:szCs w:val="24"/>
              </w:rPr>
            </w:pPr>
            <w:r w:rsidRPr="004C328D">
              <w:rPr>
                <w:rFonts w:hAnsi="標楷體"/>
                <w:sz w:val="24"/>
                <w:szCs w:val="24"/>
              </w:rPr>
              <w:t>國家運輸安全調查委員會組織法第一條及第三條條文修正草案(修正重點：納入太空事故調查為業務職掌。)</w:t>
            </w:r>
          </w:p>
        </w:tc>
        <w:tc>
          <w:tcPr>
            <w:tcW w:w="1166" w:type="pct"/>
          </w:tcPr>
          <w:p w14:paraId="1882B7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委員李柏毅</w:t>
            </w:r>
          </w:p>
          <w:p w14:paraId="69B567A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6F5590A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409A8E7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（11-1-6）</w:t>
            </w:r>
          </w:p>
        </w:tc>
        <w:tc>
          <w:tcPr>
            <w:tcW w:w="999" w:type="pct"/>
          </w:tcPr>
          <w:p w14:paraId="045734A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司法及法制、交通</w:t>
            </w:r>
          </w:p>
        </w:tc>
        <w:tc>
          <w:tcPr>
            <w:tcW w:w="726" w:type="pct"/>
          </w:tcPr>
          <w:p w14:paraId="208AEB7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73CE6BB" w14:textId="77777777" w:rsidTr="00DC7C28">
        <w:tc>
          <w:tcPr>
            <w:tcW w:w="295" w:type="pct"/>
          </w:tcPr>
          <w:p w14:paraId="4FCF83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w:t>
            </w:r>
          </w:p>
        </w:tc>
        <w:tc>
          <w:tcPr>
            <w:tcW w:w="1814" w:type="pct"/>
          </w:tcPr>
          <w:p w14:paraId="66FC06B9" w14:textId="77777777" w:rsidR="001949A3" w:rsidRPr="004C328D" w:rsidRDefault="001949A3" w:rsidP="00B8553E">
            <w:pPr>
              <w:pStyle w:val="01"/>
              <w:rPr>
                <w:rFonts w:hAnsi="標楷體"/>
                <w:sz w:val="24"/>
                <w:szCs w:val="24"/>
              </w:rPr>
            </w:pPr>
            <w:r w:rsidRPr="004C328D">
              <w:rPr>
                <w:rFonts w:hAnsi="標楷體"/>
                <w:sz w:val="24"/>
                <w:szCs w:val="24"/>
              </w:rPr>
              <w:t>國家通訊傳播委員會組織法第四條條文修正草案（修正重點：若委員任期屆滿而未能依規定提任新任委員，原任委員需經立法院同意方能延任至新任委員就職前一日。）</w:t>
            </w:r>
          </w:p>
        </w:tc>
        <w:tc>
          <w:tcPr>
            <w:tcW w:w="1166" w:type="pct"/>
          </w:tcPr>
          <w:p w14:paraId="6D9AD6D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委員葉元之</w:t>
            </w:r>
          </w:p>
          <w:p w14:paraId="6831356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42DA59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113.07.12</w:t>
            </w:r>
          </w:p>
          <w:p w14:paraId="4DAA6BB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（11-1-22）</w:t>
            </w:r>
          </w:p>
        </w:tc>
        <w:tc>
          <w:tcPr>
            <w:tcW w:w="999" w:type="pct"/>
          </w:tcPr>
          <w:p w14:paraId="1DF2F7C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司法及法制、交通</w:t>
            </w:r>
          </w:p>
        </w:tc>
        <w:tc>
          <w:tcPr>
            <w:tcW w:w="726" w:type="pct"/>
          </w:tcPr>
          <w:p w14:paraId="0D17DB1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266C8AEC" w14:textId="77777777" w:rsidR="001949A3" w:rsidRPr="004C328D" w:rsidRDefault="001949A3" w:rsidP="00B8553E">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302" w:name="_Toc136594845"/>
    </w:p>
    <w:p w14:paraId="2D1A444C" w14:textId="77777777" w:rsidR="001949A3" w:rsidRPr="004C328D" w:rsidRDefault="001949A3">
      <w:pPr>
        <w:widowControl/>
        <w:rPr>
          <w:rFonts w:ascii="標楷體" w:eastAsia="標楷體" w:hAnsi="標楷體"/>
          <w:b/>
          <w:bCs/>
          <w:color w:val="000000" w:themeColor="text1"/>
          <w:sz w:val="28"/>
          <w:szCs w:val="28"/>
          <w:shd w:val="clear" w:color="auto" w:fill="FFFFFF" w:themeFill="background1"/>
        </w:rPr>
      </w:pPr>
      <w:r w:rsidRPr="004C328D">
        <w:rPr>
          <w:rFonts w:ascii="標楷體" w:eastAsia="標楷體" w:hAnsi="標楷體"/>
          <w:color w:val="000000" w:themeColor="text1"/>
          <w:shd w:val="clear" w:color="auto" w:fill="FFFFFF" w:themeFill="background1"/>
        </w:rPr>
        <w:br w:type="page"/>
      </w:r>
    </w:p>
    <w:p w14:paraId="63BAD2CD" w14:textId="77777777" w:rsidR="001949A3" w:rsidRPr="004C328D" w:rsidRDefault="001949A3" w:rsidP="00B8553E">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r w:rsidRPr="004C328D">
        <w:rPr>
          <w:rFonts w:hint="eastAsia"/>
          <w:color w:val="000000" w:themeColor="text1"/>
          <w:shd w:val="clear" w:color="auto" w:fill="FFFFFF" w:themeFill="background1"/>
        </w:rPr>
        <w:lastRenderedPageBreak/>
        <w:t>7</w:t>
      </w:r>
      <w:r w:rsidRPr="004C328D">
        <w:rPr>
          <w:color w:val="000000" w:themeColor="text1"/>
          <w:shd w:val="clear" w:color="auto" w:fill="FFFFFF" w:themeFill="background1"/>
        </w:rPr>
        <w:t>.本會、社會福利及衛生環境委員會聯席審查</w:t>
      </w:r>
      <w:r w:rsidRPr="004C328D">
        <w:rPr>
          <w:rFonts w:hint="eastAsia"/>
          <w:color w:val="000000" w:themeColor="text1"/>
          <w:shd w:val="clear" w:color="auto" w:fill="FFFFFF" w:themeFill="background1"/>
        </w:rPr>
        <w:t>3</w:t>
      </w:r>
      <w:r w:rsidRPr="004C328D">
        <w:rPr>
          <w:color w:val="000000" w:themeColor="text1"/>
          <w:shd w:val="clear" w:color="auto" w:fill="FFFFFF" w:themeFill="background1"/>
        </w:rPr>
        <w:t>案</w:t>
      </w:r>
      <w:bookmarkEnd w:id="300"/>
      <w:bookmarkEnd w:id="301"/>
      <w:bookmarkEnd w:id="302"/>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2"/>
        <w:gridCol w:w="3115"/>
        <w:gridCol w:w="1940"/>
        <w:gridCol w:w="1679"/>
        <w:gridCol w:w="1364"/>
      </w:tblGrid>
      <w:tr w:rsidR="001949A3" w:rsidRPr="004C328D" w14:paraId="5A7E22D7" w14:textId="77777777" w:rsidTr="00B8553E">
        <w:tc>
          <w:tcPr>
            <w:tcW w:w="303" w:type="pct"/>
            <w:vAlign w:val="center"/>
          </w:tcPr>
          <w:p w14:paraId="1135EF5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807" w:type="pct"/>
            <w:vAlign w:val="center"/>
          </w:tcPr>
          <w:p w14:paraId="5D2BD9E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25" w:type="pct"/>
            <w:vAlign w:val="center"/>
          </w:tcPr>
          <w:p w14:paraId="7652A7E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5C009CA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E870BE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74" w:type="pct"/>
            <w:vAlign w:val="center"/>
          </w:tcPr>
          <w:p w14:paraId="3DDFCD0B"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91" w:type="pct"/>
            <w:vAlign w:val="center"/>
          </w:tcPr>
          <w:p w14:paraId="4DCA071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2A4FA793" w14:textId="77777777" w:rsidTr="00B8553E">
        <w:tc>
          <w:tcPr>
            <w:tcW w:w="303" w:type="pct"/>
          </w:tcPr>
          <w:p w14:paraId="340B822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807" w:type="pct"/>
          </w:tcPr>
          <w:p w14:paraId="388BCE4E" w14:textId="77777777" w:rsidR="001949A3" w:rsidRPr="004C328D" w:rsidRDefault="001949A3" w:rsidP="00B8553E">
            <w:pPr>
              <w:pStyle w:val="01"/>
              <w:rPr>
                <w:rFonts w:hAnsi="標楷體"/>
                <w:b/>
                <w:sz w:val="24"/>
                <w:szCs w:val="24"/>
              </w:rPr>
            </w:pPr>
            <w:r w:rsidRPr="004C328D">
              <w:rPr>
                <w:rFonts w:hAnsi="標楷體"/>
                <w:sz w:val="24"/>
                <w:szCs w:val="24"/>
              </w:rPr>
              <w:t>1.廢止「行政院環境保護署組織條例」、「行政院環境保護署環境檢驗所組織條例」、「行政院環境保護署環境保護人員訓練所組織條例」及「行政院環境保護署毒物及化學物質局組織法」(廢止重點：配合組織調整作業，環境部暨所屬三級機關（構）組織法業於112年8月22日施行，應配合辦理廢止。)</w:t>
            </w:r>
          </w:p>
        </w:tc>
        <w:tc>
          <w:tcPr>
            <w:tcW w:w="1125" w:type="pct"/>
          </w:tcPr>
          <w:p w14:paraId="6676678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行政院</w:t>
            </w:r>
          </w:p>
          <w:p w14:paraId="676E235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074ED27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74" w:type="pct"/>
          </w:tcPr>
          <w:p w14:paraId="75EDF85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司法及法制、社會福利及衛生環境</w:t>
            </w:r>
          </w:p>
        </w:tc>
        <w:tc>
          <w:tcPr>
            <w:tcW w:w="791" w:type="pct"/>
          </w:tcPr>
          <w:p w14:paraId="455D609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F67A4E1" w14:textId="77777777" w:rsidTr="00B8553E">
        <w:tc>
          <w:tcPr>
            <w:tcW w:w="303" w:type="pct"/>
          </w:tcPr>
          <w:p w14:paraId="4CDC6BA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807" w:type="pct"/>
          </w:tcPr>
          <w:p w14:paraId="3F1A9074" w14:textId="77777777" w:rsidR="001949A3" w:rsidRPr="004C328D" w:rsidRDefault="001949A3" w:rsidP="00B8553E">
            <w:pPr>
              <w:pStyle w:val="01"/>
              <w:rPr>
                <w:rFonts w:hAnsi="標楷體"/>
                <w:b/>
                <w:sz w:val="24"/>
                <w:szCs w:val="24"/>
              </w:rPr>
            </w:pPr>
            <w:r w:rsidRPr="004C328D">
              <w:rPr>
                <w:rFonts w:hAnsi="標楷體"/>
                <w:sz w:val="24"/>
                <w:szCs w:val="24"/>
              </w:rPr>
              <w:t>2.廢止「行政院環境保護署組織條例」、「行政院環境保護署毒物及化學物質局組織法」及「行政院環境保護署環境檢驗所組織條例」(廢止重點：原機關均已完成裁併。)</w:t>
            </w:r>
          </w:p>
        </w:tc>
        <w:tc>
          <w:tcPr>
            <w:tcW w:w="1125" w:type="pct"/>
          </w:tcPr>
          <w:p w14:paraId="7924811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委員沈發惠</w:t>
            </w:r>
          </w:p>
          <w:p w14:paraId="087A20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5041C9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113.04.12</w:t>
            </w:r>
          </w:p>
          <w:p w14:paraId="06EA81F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（11-1-9）</w:t>
            </w:r>
          </w:p>
        </w:tc>
        <w:tc>
          <w:tcPr>
            <w:tcW w:w="974" w:type="pct"/>
          </w:tcPr>
          <w:p w14:paraId="6D89010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司法及法制、社會福利及衛生環境</w:t>
            </w:r>
          </w:p>
        </w:tc>
        <w:tc>
          <w:tcPr>
            <w:tcW w:w="791" w:type="pct"/>
          </w:tcPr>
          <w:p w14:paraId="3BF84B2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1FDB8702" w14:textId="77777777" w:rsidTr="00B8553E">
        <w:tc>
          <w:tcPr>
            <w:tcW w:w="303" w:type="pct"/>
          </w:tcPr>
          <w:p w14:paraId="062D2EC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w:t>
            </w:r>
          </w:p>
        </w:tc>
        <w:tc>
          <w:tcPr>
            <w:tcW w:w="1807" w:type="pct"/>
          </w:tcPr>
          <w:p w14:paraId="0E690089" w14:textId="77777777" w:rsidR="001949A3" w:rsidRPr="004C328D" w:rsidRDefault="001949A3" w:rsidP="00B8553E">
            <w:pPr>
              <w:pStyle w:val="01"/>
              <w:rPr>
                <w:rFonts w:hAnsi="標楷體"/>
                <w:sz w:val="24"/>
                <w:szCs w:val="24"/>
              </w:rPr>
            </w:pPr>
            <w:r w:rsidRPr="004C328D">
              <w:rPr>
                <w:rFonts w:hAnsi="標楷體"/>
                <w:sz w:val="24"/>
                <w:szCs w:val="24"/>
              </w:rPr>
              <w:t>衛生福利部組織法第二條條文修正草案（修正重點：將社會工作人力的合理配置納入整體社會福利服務體系及國家行政人力運用的架構中做經常性的規劃、管理與監督。）</w:t>
            </w:r>
          </w:p>
        </w:tc>
        <w:tc>
          <w:tcPr>
            <w:tcW w:w="1125" w:type="pct"/>
          </w:tcPr>
          <w:p w14:paraId="6D4632A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委員何欣純</w:t>
            </w:r>
          </w:p>
          <w:p w14:paraId="3911206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611602F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247D746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（11-1-8）</w:t>
            </w:r>
          </w:p>
        </w:tc>
        <w:tc>
          <w:tcPr>
            <w:tcW w:w="974" w:type="pct"/>
          </w:tcPr>
          <w:p w14:paraId="7BE6B09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司法及法制、社會福利及衛生環境</w:t>
            </w:r>
          </w:p>
        </w:tc>
        <w:tc>
          <w:tcPr>
            <w:tcW w:w="791" w:type="pct"/>
          </w:tcPr>
          <w:p w14:paraId="5C11544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43D70F53" w14:textId="77777777" w:rsidR="001949A3" w:rsidRPr="004C328D" w:rsidRDefault="001949A3" w:rsidP="00B8553E">
      <w:pPr>
        <w:pStyle w:val="-40"/>
        <w:kinsoku w:val="0"/>
        <w:wordWrap w:val="0"/>
        <w:topLinePunct/>
        <w:spacing w:beforeLines="150" w:before="360" w:after="120"/>
        <w:ind w:leftChars="128" w:left="307" w:firstLineChars="400" w:firstLine="1121"/>
        <w:rPr>
          <w:color w:val="000000" w:themeColor="text1"/>
          <w:shd w:val="clear" w:color="auto" w:fill="FFFFFF" w:themeFill="background1"/>
        </w:rPr>
      </w:pPr>
      <w:bookmarkStart w:id="303" w:name="_Toc136594846"/>
      <w:bookmarkStart w:id="304" w:name="_Toc174975038"/>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二</w:t>
      </w:r>
      <w:r w:rsidRPr="004C328D">
        <w:rPr>
          <w:color w:val="000000" w:themeColor="text1"/>
          <w:shd w:val="clear" w:color="auto" w:fill="FFFFFF" w:themeFill="background1"/>
        </w:rPr>
        <w:t>）立法院</w:t>
      </w:r>
      <w:r w:rsidRPr="004C328D">
        <w:rPr>
          <w:rFonts w:hint="eastAsia"/>
          <w:color w:val="000000" w:themeColor="text1"/>
          <w:shd w:val="clear" w:color="auto" w:fill="FFFFFF" w:themeFill="background1"/>
        </w:rPr>
        <w:t>3</w:t>
      </w:r>
      <w:r w:rsidRPr="004C328D">
        <w:rPr>
          <w:color w:val="000000" w:themeColor="text1"/>
          <w:shd w:val="clear" w:color="auto" w:fill="FFFFFF" w:themeFill="background1"/>
        </w:rPr>
        <w:t>案</w:t>
      </w:r>
      <w:bookmarkEnd w:id="303"/>
      <w:bookmarkEnd w:id="304"/>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09"/>
        <w:gridCol w:w="3114"/>
        <w:gridCol w:w="2089"/>
        <w:gridCol w:w="1465"/>
        <w:gridCol w:w="1443"/>
      </w:tblGrid>
      <w:tr w:rsidR="001949A3" w:rsidRPr="004C328D" w14:paraId="7D69C63F" w14:textId="77777777" w:rsidTr="00B8553E">
        <w:tc>
          <w:tcPr>
            <w:tcW w:w="295" w:type="pct"/>
            <w:vAlign w:val="center"/>
          </w:tcPr>
          <w:p w14:paraId="2C73B47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05" w:name="_Toc361217341"/>
            <w:bookmarkStart w:id="306" w:name="_Toc362968401"/>
            <w:r w:rsidRPr="004C328D">
              <w:rPr>
                <w:rFonts w:ascii="標楷體" w:eastAsia="標楷體" w:hAnsi="標楷體"/>
                <w:b/>
                <w:color w:val="000000" w:themeColor="text1"/>
                <w:sz w:val="24"/>
                <w:shd w:val="clear" w:color="auto" w:fill="FFFFFF" w:themeFill="background1"/>
              </w:rPr>
              <w:t>序號</w:t>
            </w:r>
          </w:p>
        </w:tc>
        <w:tc>
          <w:tcPr>
            <w:tcW w:w="1806" w:type="pct"/>
            <w:vAlign w:val="center"/>
          </w:tcPr>
          <w:p w14:paraId="6DDE7CB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212" w:type="pct"/>
            <w:vAlign w:val="center"/>
          </w:tcPr>
          <w:p w14:paraId="0B624EC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5574A58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76FEC3DE"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50" w:type="pct"/>
            <w:vAlign w:val="center"/>
          </w:tcPr>
          <w:p w14:paraId="26AD12B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837" w:type="pct"/>
            <w:vAlign w:val="center"/>
          </w:tcPr>
          <w:p w14:paraId="58B39BB8"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37BEA535" w14:textId="77777777" w:rsidTr="00B8553E">
        <w:tc>
          <w:tcPr>
            <w:tcW w:w="295" w:type="pct"/>
          </w:tcPr>
          <w:p w14:paraId="5DE7480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806" w:type="pct"/>
          </w:tcPr>
          <w:p w14:paraId="0CC26EF0" w14:textId="77777777" w:rsidR="001949A3" w:rsidRPr="004C328D" w:rsidRDefault="001949A3" w:rsidP="00B8553E">
            <w:pPr>
              <w:pStyle w:val="01"/>
              <w:rPr>
                <w:rFonts w:hAnsi="標楷體"/>
                <w:b/>
                <w:sz w:val="24"/>
                <w:szCs w:val="24"/>
              </w:rPr>
            </w:pPr>
            <w:r w:rsidRPr="004C328D">
              <w:rPr>
                <w:rFonts w:hAnsi="標楷體"/>
                <w:sz w:val="24"/>
                <w:szCs w:val="24"/>
              </w:rPr>
              <w:t>立法院各委員會組織法第四條、第九條及第二十二條條文修正草案（修正重點：召</w:t>
            </w:r>
            <w:r w:rsidRPr="004C328D">
              <w:rPr>
                <w:rFonts w:hAnsi="標楷體"/>
                <w:sz w:val="24"/>
                <w:szCs w:val="24"/>
              </w:rPr>
              <w:lastRenderedPageBreak/>
              <w:t>集委員因故無法主持會議時，應指定該委員會成員一人為代理主席主持會議，未指定時由該委員會互推一人為臨時主席；改開秘密會議時，出列席人員均須切結保密協議；明確化否准採訪、旁聽之事由。）</w:t>
            </w:r>
          </w:p>
        </w:tc>
        <w:tc>
          <w:tcPr>
            <w:tcW w:w="1212" w:type="pct"/>
          </w:tcPr>
          <w:p w14:paraId="1A26AA7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委員賴瑞隆</w:t>
            </w:r>
          </w:p>
          <w:p w14:paraId="5866FA7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01A464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1A9E397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（11-1-3）</w:t>
            </w:r>
          </w:p>
        </w:tc>
        <w:tc>
          <w:tcPr>
            <w:tcW w:w="850" w:type="pct"/>
          </w:tcPr>
          <w:p w14:paraId="431014D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837" w:type="pct"/>
          </w:tcPr>
          <w:p w14:paraId="5AFBD2A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09CC69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113.4.10舉行「如何</w:t>
            </w:r>
            <w:r w:rsidRPr="004C328D">
              <w:rPr>
                <w:rFonts w:ascii="標楷體" w:eastAsia="標楷體" w:hAnsi="標楷體"/>
                <w:sz w:val="24"/>
              </w:rPr>
              <w:lastRenderedPageBreak/>
              <w:t>落實國會調查／聽證權以有效監督行政機關，並避免侵犯人民自由／隱私權」公聽會。</w:t>
            </w:r>
          </w:p>
          <w:p w14:paraId="01EF3C6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51EE22E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113.4.11舉行「如何落實國會調查／聽證權以有效監督行政機關，並防範機密外洩危害國安」公聽會。</w:t>
            </w:r>
          </w:p>
        </w:tc>
      </w:tr>
      <w:tr w:rsidR="001949A3" w:rsidRPr="004C328D" w14:paraId="2186A106" w14:textId="77777777" w:rsidTr="00B8553E">
        <w:tc>
          <w:tcPr>
            <w:tcW w:w="295" w:type="pct"/>
          </w:tcPr>
          <w:p w14:paraId="27D4BB3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2</w:t>
            </w:r>
          </w:p>
        </w:tc>
        <w:tc>
          <w:tcPr>
            <w:tcW w:w="1806" w:type="pct"/>
          </w:tcPr>
          <w:p w14:paraId="271E37F2" w14:textId="77777777" w:rsidR="001949A3" w:rsidRPr="004C328D" w:rsidRDefault="001949A3" w:rsidP="00B8553E">
            <w:pPr>
              <w:pStyle w:val="01"/>
              <w:rPr>
                <w:rFonts w:hAnsi="標楷體"/>
                <w:b/>
                <w:sz w:val="24"/>
                <w:szCs w:val="24"/>
              </w:rPr>
            </w:pPr>
            <w:r w:rsidRPr="004C328D">
              <w:rPr>
                <w:rFonts w:hAnsi="標楷體"/>
                <w:sz w:val="24"/>
                <w:szCs w:val="24"/>
              </w:rPr>
              <w:t>立法院各委員會組織法增訂第五條之一條文草案（增訂重點：輪值召集委員於委員會進行中，明定具體時間，宣告休息之權。）</w:t>
            </w:r>
          </w:p>
        </w:tc>
        <w:tc>
          <w:tcPr>
            <w:tcW w:w="1212" w:type="pct"/>
          </w:tcPr>
          <w:p w14:paraId="4D54FD0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委員羅智強</w:t>
            </w:r>
          </w:p>
          <w:p w14:paraId="507BE5A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3C256DD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02F4945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（11-1-14）</w:t>
            </w:r>
          </w:p>
        </w:tc>
        <w:tc>
          <w:tcPr>
            <w:tcW w:w="850" w:type="pct"/>
          </w:tcPr>
          <w:p w14:paraId="7BEBE4B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37" w:type="pct"/>
          </w:tcPr>
          <w:p w14:paraId="23B2E84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18942244" w14:textId="77777777" w:rsidTr="00B8553E">
        <w:tc>
          <w:tcPr>
            <w:tcW w:w="295" w:type="pct"/>
          </w:tcPr>
          <w:p w14:paraId="44DC2ED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w:t>
            </w:r>
          </w:p>
        </w:tc>
        <w:tc>
          <w:tcPr>
            <w:tcW w:w="1806" w:type="pct"/>
          </w:tcPr>
          <w:p w14:paraId="4DFE72EE" w14:textId="77777777" w:rsidR="001949A3" w:rsidRPr="004C328D" w:rsidRDefault="001949A3" w:rsidP="00B8553E">
            <w:pPr>
              <w:pStyle w:val="01"/>
              <w:rPr>
                <w:rFonts w:hAnsi="標楷體"/>
                <w:sz w:val="24"/>
                <w:szCs w:val="24"/>
              </w:rPr>
            </w:pPr>
            <w:r w:rsidRPr="004C328D">
              <w:rPr>
                <w:rFonts w:hAnsi="標楷體"/>
                <w:sz w:val="24"/>
                <w:szCs w:val="24"/>
              </w:rPr>
              <w:t>立法院組織法第五條條文修正草案（修正重點：於國會議事轉播中，以即時或後製等方式，提供多元族群語言相互翻譯之字幕或語音。）</w:t>
            </w:r>
          </w:p>
        </w:tc>
        <w:tc>
          <w:tcPr>
            <w:tcW w:w="1212" w:type="pct"/>
          </w:tcPr>
          <w:p w14:paraId="358BF97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委員伍麗華</w:t>
            </w:r>
          </w:p>
          <w:p w14:paraId="55EE1E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Saidhai </w:t>
            </w:r>
            <w:r w:rsidRPr="004C328D">
              <w:rPr>
                <w:rFonts w:ascii="標楷體" w:eastAsia="標楷體" w:hAnsi="標楷體" w:hint="eastAsia"/>
                <w:sz w:val="24"/>
              </w:rPr>
              <w:t>．</w:t>
            </w:r>
            <w:r w:rsidRPr="004C328D">
              <w:rPr>
                <w:rFonts w:ascii="標楷體" w:eastAsia="標楷體" w:hAnsi="標楷體"/>
                <w:sz w:val="24"/>
              </w:rPr>
              <w:t>Tahovecahe</w:t>
            </w:r>
          </w:p>
          <w:p w14:paraId="2B10220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24F6B95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2830308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（11-1-11）</w:t>
            </w:r>
          </w:p>
        </w:tc>
        <w:tc>
          <w:tcPr>
            <w:tcW w:w="850" w:type="pct"/>
          </w:tcPr>
          <w:p w14:paraId="5BC30F5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37" w:type="pct"/>
          </w:tcPr>
          <w:p w14:paraId="6530B4C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05F35ABB" w14:textId="77777777" w:rsidR="001949A3" w:rsidRPr="004C328D" w:rsidRDefault="001949A3" w:rsidP="00B8553E">
      <w:pPr>
        <w:pStyle w:val="-40"/>
        <w:kinsoku w:val="0"/>
        <w:wordWrap w:val="0"/>
        <w:topLinePunct/>
        <w:spacing w:beforeLines="150" w:before="360" w:after="120"/>
        <w:ind w:leftChars="128" w:left="307" w:firstLineChars="400" w:firstLine="1121"/>
        <w:rPr>
          <w:color w:val="000000" w:themeColor="text1"/>
          <w:shd w:val="clear" w:color="auto" w:fill="FFFFFF" w:themeFill="background1"/>
        </w:rPr>
      </w:pPr>
      <w:bookmarkStart w:id="307" w:name="_Toc136594849"/>
      <w:bookmarkStart w:id="308" w:name="_Toc174975039"/>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三</w:t>
      </w:r>
      <w:r w:rsidRPr="004C328D">
        <w:rPr>
          <w:color w:val="000000" w:themeColor="text1"/>
          <w:shd w:val="clear" w:color="auto" w:fill="FFFFFF" w:themeFill="background1"/>
        </w:rPr>
        <w:t>）司法院</w:t>
      </w:r>
      <w:r w:rsidRPr="004C328D">
        <w:rPr>
          <w:rFonts w:hint="eastAsia"/>
          <w:color w:val="000000" w:themeColor="text1"/>
          <w:shd w:val="clear" w:color="auto" w:fill="FFFFFF" w:themeFill="background1"/>
        </w:rPr>
        <w:t>4</w:t>
      </w:r>
      <w:r w:rsidRPr="004C328D">
        <w:rPr>
          <w:color w:val="000000" w:themeColor="text1"/>
          <w:shd w:val="clear" w:color="auto" w:fill="FFFFFF" w:themeFill="background1"/>
        </w:rPr>
        <w:t>案</w:t>
      </w:r>
      <w:bookmarkEnd w:id="305"/>
      <w:bookmarkEnd w:id="306"/>
      <w:bookmarkEnd w:id="307"/>
      <w:bookmarkEnd w:id="308"/>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44"/>
        <w:gridCol w:w="2826"/>
        <w:gridCol w:w="1924"/>
        <w:gridCol w:w="1514"/>
        <w:gridCol w:w="1912"/>
      </w:tblGrid>
      <w:tr w:rsidR="009451A7" w:rsidRPr="004C328D" w14:paraId="615C87D8" w14:textId="77777777" w:rsidTr="009451A7">
        <w:tc>
          <w:tcPr>
            <w:tcW w:w="258" w:type="pct"/>
            <w:vAlign w:val="center"/>
            <w:hideMark/>
          </w:tcPr>
          <w:p w14:paraId="63EC6B1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09" w:name="_Toc361217342"/>
            <w:bookmarkStart w:id="310" w:name="_Toc362968402"/>
            <w:r w:rsidRPr="004C328D">
              <w:rPr>
                <w:rFonts w:ascii="標楷體" w:eastAsia="標楷體" w:hAnsi="標楷體"/>
                <w:b/>
                <w:color w:val="000000" w:themeColor="text1"/>
                <w:sz w:val="24"/>
                <w:shd w:val="clear" w:color="auto" w:fill="FFFFFF" w:themeFill="background1"/>
              </w:rPr>
              <w:t>序號</w:t>
            </w:r>
          </w:p>
        </w:tc>
        <w:tc>
          <w:tcPr>
            <w:tcW w:w="1639" w:type="pct"/>
            <w:vAlign w:val="center"/>
            <w:hideMark/>
          </w:tcPr>
          <w:p w14:paraId="7FD5ED5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16" w:type="pct"/>
            <w:vAlign w:val="center"/>
            <w:hideMark/>
          </w:tcPr>
          <w:p w14:paraId="4CFEBFC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640F1BE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32AEC0D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78" w:type="pct"/>
            <w:vAlign w:val="center"/>
            <w:hideMark/>
          </w:tcPr>
          <w:p w14:paraId="7527DF7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1109" w:type="pct"/>
            <w:vAlign w:val="center"/>
            <w:hideMark/>
          </w:tcPr>
          <w:p w14:paraId="15B5251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9451A7" w:rsidRPr="004C328D" w14:paraId="3CAA5401" w14:textId="77777777" w:rsidTr="009451A7">
        <w:tc>
          <w:tcPr>
            <w:tcW w:w="258" w:type="pct"/>
          </w:tcPr>
          <w:p w14:paraId="35D454E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639" w:type="pct"/>
          </w:tcPr>
          <w:p w14:paraId="2DCA80FB" w14:textId="77777777" w:rsidR="001949A3" w:rsidRPr="004C328D" w:rsidRDefault="001949A3" w:rsidP="00B8553E">
            <w:pPr>
              <w:pStyle w:val="01"/>
              <w:rPr>
                <w:rFonts w:hAnsi="標楷體"/>
                <w:b/>
                <w:sz w:val="24"/>
                <w:szCs w:val="24"/>
              </w:rPr>
            </w:pPr>
            <w:r w:rsidRPr="004C328D">
              <w:rPr>
                <w:rFonts w:hAnsi="標楷體"/>
                <w:sz w:val="24"/>
                <w:szCs w:val="24"/>
              </w:rPr>
              <w:t>法院組織法第六十三條之一條文修正草案（修正重點：確立最高檢察署設特別偵查組及所職掌相關事項，以及人數、人員調辦或借調規範等；另包</w:t>
            </w:r>
            <w:r w:rsidRPr="004C328D">
              <w:rPr>
                <w:rFonts w:hAnsi="標楷體"/>
                <w:sz w:val="24"/>
                <w:szCs w:val="24"/>
              </w:rPr>
              <w:lastRenderedPageBreak/>
              <w:t>含特偵組所受國會監督，所應配合決議赴立法院報告之規範。）</w:t>
            </w:r>
          </w:p>
        </w:tc>
        <w:tc>
          <w:tcPr>
            <w:tcW w:w="1116" w:type="pct"/>
          </w:tcPr>
          <w:p w14:paraId="4CC2ED3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委員廖偉翔</w:t>
            </w:r>
          </w:p>
          <w:p w14:paraId="6D12E3C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08B9BEE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58DDB44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w:t>
            </w:r>
          </w:p>
        </w:tc>
        <w:tc>
          <w:tcPr>
            <w:tcW w:w="878" w:type="pct"/>
          </w:tcPr>
          <w:p w14:paraId="4C5AEF0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1109" w:type="pct"/>
          </w:tcPr>
          <w:p w14:paraId="578FA49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9451A7" w:rsidRPr="004C328D" w14:paraId="14E1A13E" w14:textId="77777777" w:rsidTr="009451A7">
        <w:tc>
          <w:tcPr>
            <w:tcW w:w="258" w:type="pct"/>
          </w:tcPr>
          <w:p w14:paraId="6D657CB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639" w:type="pct"/>
          </w:tcPr>
          <w:p w14:paraId="696E1D7E" w14:textId="77777777" w:rsidR="001949A3" w:rsidRPr="004C328D" w:rsidRDefault="001949A3" w:rsidP="00B8553E">
            <w:pPr>
              <w:pStyle w:val="01"/>
              <w:rPr>
                <w:rFonts w:hAnsi="標楷體"/>
                <w:b/>
                <w:sz w:val="24"/>
                <w:szCs w:val="24"/>
              </w:rPr>
            </w:pPr>
            <w:r w:rsidRPr="004C328D">
              <w:rPr>
                <w:rFonts w:hAnsi="標楷體"/>
                <w:sz w:val="24"/>
                <w:szCs w:val="24"/>
              </w:rPr>
              <w:t>1.法院組織法第六十六條之五條文及第七十三條附表修正草案（修正重點：將行政院現行以臨時人員聘用之檢察官助理制度法制化，授權地方檢察署得比照法官助理制度聘用檢察官助理。）</w:t>
            </w:r>
          </w:p>
        </w:tc>
        <w:tc>
          <w:tcPr>
            <w:tcW w:w="1116" w:type="pct"/>
          </w:tcPr>
          <w:p w14:paraId="406E60C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台灣民眾黨黨團</w:t>
            </w:r>
          </w:p>
          <w:p w14:paraId="6583DC1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0E9EDC0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878" w:type="pct"/>
          </w:tcPr>
          <w:p w14:paraId="7F6C06E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1109" w:type="pct"/>
          </w:tcPr>
          <w:p w14:paraId="4ACF4C0B" w14:textId="77777777" w:rsidR="009451A7" w:rsidRDefault="001949A3" w:rsidP="00B8553E">
            <w:pPr>
              <w:rPr>
                <w:rFonts w:ascii="標楷體" w:eastAsia="標楷體" w:hAnsi="標楷體"/>
                <w:sz w:val="24"/>
              </w:rPr>
            </w:pPr>
            <w:r w:rsidRPr="004C328D">
              <w:rPr>
                <w:rFonts w:ascii="標楷體" w:eastAsia="標楷體" w:hAnsi="標楷體"/>
                <w:sz w:val="24"/>
              </w:rPr>
              <w:t>1.本會</w:t>
            </w:r>
          </w:p>
          <w:p w14:paraId="53BD0B40" w14:textId="622BF127" w:rsidR="001949A3" w:rsidRPr="004C328D" w:rsidRDefault="001949A3" w:rsidP="00C6007B">
            <w:pPr>
              <w:kinsoku w:val="0"/>
              <w:overflowPunct w:val="0"/>
              <w:topLinePunct/>
              <w:autoSpaceDE w:val="0"/>
              <w:rPr>
                <w:rFonts w:ascii="標楷體" w:eastAsia="標楷體" w:hAnsi="標楷體"/>
                <w:sz w:val="24"/>
              </w:rPr>
            </w:pPr>
            <w:r w:rsidRPr="004C328D">
              <w:rPr>
                <w:rFonts w:ascii="標楷體" w:eastAsia="標楷體" w:hAnsi="標楷體"/>
                <w:sz w:val="24"/>
              </w:rPr>
              <w:t>113.5.2舉行「失控的正義1─又要我們</w:t>
            </w:r>
            <w:r w:rsidRPr="004C328D">
              <w:rPr>
                <w:rFonts w:ascii="標楷體" w:eastAsia="標楷體" w:hAnsi="標楷體"/>
                <w:spacing w:val="-20"/>
                <w:sz w:val="24"/>
              </w:rPr>
              <w:t>『共體時艱』！</w:t>
            </w:r>
            <w:r w:rsidRPr="004C328D">
              <w:rPr>
                <w:rFonts w:ascii="標楷體" w:eastAsia="標楷體" w:hAnsi="標楷體"/>
                <w:sz w:val="24"/>
              </w:rPr>
              <w:t>如何簡化偵查、審判訴訟程序與書類製作及人力增補」公聽會。</w:t>
            </w:r>
          </w:p>
          <w:p w14:paraId="4AF78622" w14:textId="5F0B2310" w:rsidR="001949A3" w:rsidRPr="004C328D" w:rsidRDefault="001949A3" w:rsidP="009451A7">
            <w:pPr>
              <w:rPr>
                <w:rFonts w:ascii="標楷體" w:eastAsia="標楷體" w:hAnsi="標楷體"/>
                <w:sz w:val="24"/>
              </w:rPr>
            </w:pPr>
            <w:r w:rsidRPr="004C328D">
              <w:rPr>
                <w:rFonts w:ascii="標楷體" w:eastAsia="標楷體" w:hAnsi="標楷體"/>
                <w:sz w:val="24"/>
              </w:rPr>
              <w:t>2.本會113.6.24(11-1-33)報告及詢答完畢，另定期繼續審查。</w:t>
            </w:r>
          </w:p>
        </w:tc>
      </w:tr>
      <w:tr w:rsidR="009451A7" w:rsidRPr="004C328D" w14:paraId="61236005" w14:textId="77777777" w:rsidTr="009451A7">
        <w:tc>
          <w:tcPr>
            <w:tcW w:w="258" w:type="pct"/>
          </w:tcPr>
          <w:p w14:paraId="2EF387A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w:t>
            </w:r>
          </w:p>
        </w:tc>
        <w:tc>
          <w:tcPr>
            <w:tcW w:w="1639" w:type="pct"/>
          </w:tcPr>
          <w:p w14:paraId="4FA84AD1" w14:textId="77777777" w:rsidR="001949A3" w:rsidRPr="004C328D" w:rsidRDefault="001949A3" w:rsidP="00B8553E">
            <w:pPr>
              <w:pStyle w:val="01"/>
              <w:rPr>
                <w:rFonts w:hAnsi="標楷體"/>
                <w:sz w:val="24"/>
                <w:szCs w:val="24"/>
              </w:rPr>
            </w:pPr>
            <w:r w:rsidRPr="004C328D">
              <w:rPr>
                <w:rFonts w:hAnsi="標楷體"/>
                <w:sz w:val="24"/>
                <w:szCs w:val="24"/>
              </w:rPr>
              <w:t>2.法院組織法第六十七條條文及第七十三條附表修正草案（修正重點：將僅限臨床心理師之條文，修正為心理師，以包含諮商心理師。）</w:t>
            </w:r>
          </w:p>
        </w:tc>
        <w:tc>
          <w:tcPr>
            <w:tcW w:w="1116" w:type="pct"/>
          </w:tcPr>
          <w:p w14:paraId="064B07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委員翁曉玲</w:t>
            </w:r>
          </w:p>
          <w:p w14:paraId="076794D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2BC6E7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089AFF3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w:t>
            </w:r>
          </w:p>
        </w:tc>
        <w:tc>
          <w:tcPr>
            <w:tcW w:w="878" w:type="pct"/>
          </w:tcPr>
          <w:p w14:paraId="3D3CE55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1109" w:type="pct"/>
          </w:tcPr>
          <w:p w14:paraId="64376C6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3D46D34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113.6.24(11-1-33)報告及詢答完畢，另定期繼續審查。</w:t>
            </w:r>
          </w:p>
        </w:tc>
      </w:tr>
      <w:tr w:rsidR="009451A7" w:rsidRPr="004C328D" w14:paraId="0B820A13" w14:textId="77777777" w:rsidTr="009451A7">
        <w:tc>
          <w:tcPr>
            <w:tcW w:w="258" w:type="pct"/>
          </w:tcPr>
          <w:p w14:paraId="25277F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w:t>
            </w:r>
          </w:p>
        </w:tc>
        <w:tc>
          <w:tcPr>
            <w:tcW w:w="1639" w:type="pct"/>
          </w:tcPr>
          <w:p w14:paraId="776188F7" w14:textId="77777777" w:rsidR="001949A3" w:rsidRPr="004C328D" w:rsidRDefault="001949A3" w:rsidP="00B8553E">
            <w:pPr>
              <w:pStyle w:val="01"/>
              <w:rPr>
                <w:rFonts w:hAnsi="標楷體"/>
                <w:sz w:val="24"/>
                <w:szCs w:val="24"/>
              </w:rPr>
            </w:pPr>
            <w:r w:rsidRPr="004C328D">
              <w:rPr>
                <w:rFonts w:hAnsi="標楷體"/>
                <w:sz w:val="24"/>
                <w:szCs w:val="24"/>
              </w:rPr>
              <w:t>3.法院組織法第六十六條之五條文及第七十三條附表修正草案（修正重點：增置檢察官助理。）</w:t>
            </w:r>
          </w:p>
        </w:tc>
        <w:tc>
          <w:tcPr>
            <w:tcW w:w="1116" w:type="pct"/>
          </w:tcPr>
          <w:p w14:paraId="73D06EB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委員劉建國</w:t>
            </w:r>
          </w:p>
          <w:p w14:paraId="1E33DC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46A70C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119986A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（11-1-11）</w:t>
            </w:r>
          </w:p>
        </w:tc>
        <w:tc>
          <w:tcPr>
            <w:tcW w:w="878" w:type="pct"/>
          </w:tcPr>
          <w:p w14:paraId="49CF205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1109" w:type="pct"/>
          </w:tcPr>
          <w:p w14:paraId="2A19610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2AAB5FA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113.6.24(11-1-33)報告及詢答完畢，另定期繼續審查。</w:t>
            </w:r>
          </w:p>
        </w:tc>
      </w:tr>
    </w:tbl>
    <w:p w14:paraId="16C94469" w14:textId="77777777" w:rsidR="001949A3" w:rsidRPr="004C328D" w:rsidRDefault="001949A3" w:rsidP="00B8553E">
      <w:pPr>
        <w:pStyle w:val="-40"/>
        <w:kinsoku w:val="0"/>
        <w:wordWrap w:val="0"/>
        <w:topLinePunct/>
        <w:spacing w:beforeLines="150" w:before="360" w:after="120"/>
        <w:ind w:leftChars="128" w:left="307" w:firstLineChars="400" w:firstLine="1121"/>
        <w:rPr>
          <w:color w:val="000000" w:themeColor="text1"/>
          <w:shd w:val="clear" w:color="auto" w:fill="FFFFFF" w:themeFill="background1"/>
        </w:rPr>
      </w:pPr>
      <w:bookmarkStart w:id="311" w:name="_Toc361217343"/>
      <w:bookmarkStart w:id="312" w:name="_Toc362968403"/>
      <w:bookmarkStart w:id="313" w:name="_Toc136594851"/>
      <w:bookmarkStart w:id="314" w:name="_Toc174975040"/>
      <w:bookmarkEnd w:id="309"/>
      <w:bookmarkEnd w:id="310"/>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四</w:t>
      </w:r>
      <w:r w:rsidRPr="004C328D">
        <w:rPr>
          <w:color w:val="000000" w:themeColor="text1"/>
          <w:shd w:val="clear" w:color="auto" w:fill="FFFFFF" w:themeFill="background1"/>
        </w:rPr>
        <w:t>）監察院</w:t>
      </w:r>
      <w:r w:rsidRPr="004C328D">
        <w:rPr>
          <w:rFonts w:hint="eastAsia"/>
          <w:color w:val="000000" w:themeColor="text1"/>
          <w:shd w:val="clear" w:color="auto" w:fill="FFFFFF" w:themeFill="background1"/>
        </w:rPr>
        <w:t>3</w:t>
      </w:r>
      <w:r w:rsidRPr="004C328D">
        <w:rPr>
          <w:color w:val="000000" w:themeColor="text1"/>
          <w:shd w:val="clear" w:color="auto" w:fill="FFFFFF" w:themeFill="background1"/>
        </w:rPr>
        <w:t>案</w:t>
      </w:r>
      <w:bookmarkEnd w:id="311"/>
      <w:bookmarkEnd w:id="312"/>
      <w:bookmarkEnd w:id="313"/>
      <w:bookmarkEnd w:id="314"/>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43"/>
        <w:gridCol w:w="2784"/>
        <w:gridCol w:w="1914"/>
        <w:gridCol w:w="1705"/>
        <w:gridCol w:w="1774"/>
      </w:tblGrid>
      <w:tr w:rsidR="001949A3" w:rsidRPr="004C328D" w14:paraId="5B1BBDA5" w14:textId="77777777" w:rsidTr="009451A7">
        <w:tc>
          <w:tcPr>
            <w:tcW w:w="257" w:type="pct"/>
            <w:vAlign w:val="center"/>
          </w:tcPr>
          <w:p w14:paraId="42522AE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615" w:type="pct"/>
            <w:vAlign w:val="center"/>
          </w:tcPr>
          <w:p w14:paraId="65442FE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10" w:type="pct"/>
            <w:vAlign w:val="center"/>
          </w:tcPr>
          <w:p w14:paraId="03EE071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5D93895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0009F74E"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9" w:type="pct"/>
            <w:vAlign w:val="center"/>
          </w:tcPr>
          <w:p w14:paraId="19610D2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1029" w:type="pct"/>
            <w:vAlign w:val="center"/>
          </w:tcPr>
          <w:p w14:paraId="3B4181C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07C46650" w14:textId="77777777" w:rsidTr="009451A7">
        <w:tc>
          <w:tcPr>
            <w:tcW w:w="257" w:type="pct"/>
          </w:tcPr>
          <w:p w14:paraId="5247463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w:t>
            </w:r>
          </w:p>
        </w:tc>
        <w:tc>
          <w:tcPr>
            <w:tcW w:w="1615" w:type="pct"/>
          </w:tcPr>
          <w:p w14:paraId="135DC609" w14:textId="77777777" w:rsidR="001949A3" w:rsidRPr="004C328D" w:rsidRDefault="001949A3" w:rsidP="00B8553E">
            <w:pPr>
              <w:pStyle w:val="01"/>
              <w:rPr>
                <w:rFonts w:hAnsi="標楷體"/>
                <w:b/>
                <w:sz w:val="24"/>
                <w:szCs w:val="24"/>
              </w:rPr>
            </w:pPr>
            <w:r w:rsidRPr="004C328D">
              <w:rPr>
                <w:rFonts w:hAnsi="標楷體"/>
                <w:sz w:val="24"/>
                <w:szCs w:val="24"/>
              </w:rPr>
              <w:t>1.監察院組織法第三條之一及第三條之二條文修正草案（修正重點：使監察委員在一定時間內與任何政黨政治利益無密切關聯。）</w:t>
            </w:r>
          </w:p>
        </w:tc>
        <w:tc>
          <w:tcPr>
            <w:tcW w:w="1110" w:type="pct"/>
          </w:tcPr>
          <w:p w14:paraId="0F830C2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委員徐巧芯</w:t>
            </w:r>
          </w:p>
          <w:p w14:paraId="3175250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761B66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1437086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89" w:type="pct"/>
          </w:tcPr>
          <w:p w14:paraId="1E490B3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1029" w:type="pct"/>
          </w:tcPr>
          <w:p w14:paraId="7340FE1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1F61D8B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113.4.29(11-1-18)報告及詢答完畢，另定期繼續審查。</w:t>
            </w:r>
          </w:p>
        </w:tc>
      </w:tr>
      <w:tr w:rsidR="001949A3" w:rsidRPr="004C328D" w14:paraId="6249A39B" w14:textId="77777777" w:rsidTr="009451A7">
        <w:tc>
          <w:tcPr>
            <w:tcW w:w="257" w:type="pct"/>
          </w:tcPr>
          <w:p w14:paraId="1495BF8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w:t>
            </w:r>
          </w:p>
        </w:tc>
        <w:tc>
          <w:tcPr>
            <w:tcW w:w="1615" w:type="pct"/>
          </w:tcPr>
          <w:p w14:paraId="4FE0E41F" w14:textId="77777777" w:rsidR="001949A3" w:rsidRPr="004C328D" w:rsidRDefault="001949A3" w:rsidP="00B8553E">
            <w:pPr>
              <w:pStyle w:val="01"/>
              <w:rPr>
                <w:rFonts w:hAnsi="標楷體"/>
                <w:sz w:val="24"/>
                <w:szCs w:val="24"/>
              </w:rPr>
            </w:pPr>
            <w:r w:rsidRPr="004C328D">
              <w:rPr>
                <w:rFonts w:hAnsi="標楷體"/>
                <w:sz w:val="24"/>
                <w:szCs w:val="24"/>
              </w:rPr>
              <w:t>2.監察院組織法第三條</w:t>
            </w:r>
            <w:r w:rsidRPr="004C328D">
              <w:rPr>
                <w:rFonts w:hAnsi="標楷體"/>
                <w:sz w:val="24"/>
                <w:szCs w:val="24"/>
              </w:rPr>
              <w:lastRenderedPageBreak/>
              <w:t>之一條文修正草案（修正重點：刪除「曾任立法委員一任以上或直轄市議員二任以上，聲譽卓著者」及「富有政治經驗」。）</w:t>
            </w:r>
          </w:p>
        </w:tc>
        <w:tc>
          <w:tcPr>
            <w:tcW w:w="1110" w:type="pct"/>
          </w:tcPr>
          <w:p w14:paraId="019C69C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委員王鴻薇</w:t>
            </w:r>
          </w:p>
          <w:p w14:paraId="6893D6E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0AA9532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113.05.03</w:t>
            </w:r>
          </w:p>
          <w:p w14:paraId="1CE8240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w:t>
            </w:r>
          </w:p>
        </w:tc>
        <w:tc>
          <w:tcPr>
            <w:tcW w:w="989" w:type="pct"/>
          </w:tcPr>
          <w:p w14:paraId="10BA51F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1029" w:type="pct"/>
          </w:tcPr>
          <w:p w14:paraId="56E675F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D5D757A" w14:textId="77777777" w:rsidTr="009451A7">
        <w:tc>
          <w:tcPr>
            <w:tcW w:w="257" w:type="pct"/>
          </w:tcPr>
          <w:p w14:paraId="3E1667B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w:t>
            </w:r>
          </w:p>
        </w:tc>
        <w:tc>
          <w:tcPr>
            <w:tcW w:w="1615" w:type="pct"/>
          </w:tcPr>
          <w:p w14:paraId="7C94F133" w14:textId="77777777" w:rsidR="001949A3" w:rsidRPr="004C328D" w:rsidRDefault="001949A3" w:rsidP="00B8553E">
            <w:pPr>
              <w:pStyle w:val="01"/>
              <w:rPr>
                <w:rFonts w:hAnsi="標楷體"/>
                <w:sz w:val="24"/>
                <w:szCs w:val="24"/>
              </w:rPr>
            </w:pPr>
            <w:r w:rsidRPr="004C328D">
              <w:rPr>
                <w:rFonts w:hAnsi="標楷體"/>
                <w:sz w:val="24"/>
                <w:szCs w:val="24"/>
              </w:rPr>
              <w:t>監察院國家人權委員會組織法第三條條文修正草案（修正重點：配合監察院組織法§3-1修正草案將對人權議題及保護有專門研究貢獻之監察委員遴選資格款次修正。）</w:t>
            </w:r>
          </w:p>
        </w:tc>
        <w:tc>
          <w:tcPr>
            <w:tcW w:w="1110" w:type="pct"/>
          </w:tcPr>
          <w:p w14:paraId="78F6340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委員徐巧芯</w:t>
            </w:r>
          </w:p>
          <w:p w14:paraId="1837C0C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2DEA3A2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0DC4B63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（11-1-13）</w:t>
            </w:r>
          </w:p>
        </w:tc>
        <w:tc>
          <w:tcPr>
            <w:tcW w:w="989" w:type="pct"/>
          </w:tcPr>
          <w:p w14:paraId="4E8E441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1029" w:type="pct"/>
          </w:tcPr>
          <w:p w14:paraId="42D76C2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6570AA93" w14:textId="77777777" w:rsidR="001949A3" w:rsidRPr="004C328D" w:rsidRDefault="001949A3" w:rsidP="00B8553E">
      <w:pPr>
        <w:pStyle w:val="-40"/>
        <w:kinsoku w:val="0"/>
        <w:wordWrap w:val="0"/>
        <w:topLinePunct/>
        <w:spacing w:beforeLines="100" w:before="240" w:after="120"/>
        <w:ind w:leftChars="128" w:left="307" w:firstLineChars="400" w:firstLine="1121"/>
        <w:rPr>
          <w:color w:val="000000" w:themeColor="text1"/>
          <w:shd w:val="clear" w:color="auto" w:fill="FFFFFF" w:themeFill="background1"/>
        </w:rPr>
      </w:pPr>
      <w:bookmarkStart w:id="315" w:name="_Toc361217344"/>
      <w:bookmarkStart w:id="316" w:name="_Toc362968404"/>
      <w:bookmarkStart w:id="317" w:name="_Toc136594852"/>
      <w:bookmarkStart w:id="318" w:name="_Toc174975041"/>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五</w:t>
      </w:r>
      <w:r w:rsidRPr="004C328D">
        <w:rPr>
          <w:color w:val="000000" w:themeColor="text1"/>
          <w:shd w:val="clear" w:color="auto" w:fill="FFFFFF" w:themeFill="background1"/>
        </w:rPr>
        <w:t>）其他（包含交付多個委員會聯席審查）</w:t>
      </w:r>
      <w:r w:rsidRPr="004C328D">
        <w:rPr>
          <w:rFonts w:hint="eastAsia"/>
          <w:color w:val="000000" w:themeColor="text1"/>
          <w:shd w:val="clear" w:color="auto" w:fill="FFFFFF" w:themeFill="background1"/>
        </w:rPr>
        <w:t>1</w:t>
      </w:r>
      <w:r w:rsidRPr="004C328D">
        <w:rPr>
          <w:color w:val="000000" w:themeColor="text1"/>
          <w:shd w:val="clear" w:color="auto" w:fill="FFFFFF" w:themeFill="background1"/>
        </w:rPr>
        <w:t>案</w:t>
      </w:r>
      <w:bookmarkEnd w:id="315"/>
      <w:bookmarkEnd w:id="316"/>
      <w:bookmarkEnd w:id="317"/>
      <w:bookmarkEnd w:id="318"/>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50"/>
        <w:gridCol w:w="3045"/>
        <w:gridCol w:w="2117"/>
        <w:gridCol w:w="1479"/>
        <w:gridCol w:w="1429"/>
      </w:tblGrid>
      <w:tr w:rsidR="001949A3" w:rsidRPr="009451A7" w14:paraId="66527799" w14:textId="77777777" w:rsidTr="00B8553E">
        <w:tc>
          <w:tcPr>
            <w:tcW w:w="319" w:type="pct"/>
            <w:vAlign w:val="center"/>
          </w:tcPr>
          <w:p w14:paraId="2E4CC0C4" w14:textId="77777777" w:rsidR="001949A3" w:rsidRPr="009451A7"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9451A7">
              <w:rPr>
                <w:rFonts w:ascii="標楷體" w:eastAsia="標楷體" w:hAnsi="標楷體"/>
                <w:b/>
                <w:color w:val="000000" w:themeColor="text1"/>
                <w:sz w:val="24"/>
                <w:shd w:val="clear" w:color="auto" w:fill="FFFFFF" w:themeFill="background1"/>
              </w:rPr>
              <w:t>序號</w:t>
            </w:r>
          </w:p>
        </w:tc>
        <w:tc>
          <w:tcPr>
            <w:tcW w:w="1766" w:type="pct"/>
            <w:vAlign w:val="center"/>
          </w:tcPr>
          <w:p w14:paraId="518BE03D" w14:textId="77777777" w:rsidR="001949A3" w:rsidRPr="009451A7"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9451A7">
              <w:rPr>
                <w:rFonts w:ascii="標楷體" w:eastAsia="標楷體" w:hAnsi="標楷體"/>
                <w:b/>
                <w:color w:val="000000" w:themeColor="text1"/>
                <w:sz w:val="24"/>
                <w:shd w:val="clear" w:color="auto" w:fill="FFFFFF" w:themeFill="background1"/>
              </w:rPr>
              <w:t>議案名稱</w:t>
            </w:r>
          </w:p>
        </w:tc>
        <w:tc>
          <w:tcPr>
            <w:tcW w:w="1228" w:type="pct"/>
            <w:vAlign w:val="center"/>
          </w:tcPr>
          <w:p w14:paraId="7E267779" w14:textId="77777777" w:rsidR="001949A3" w:rsidRPr="009451A7"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9451A7">
              <w:rPr>
                <w:rFonts w:ascii="標楷體" w:eastAsia="標楷體" w:hAnsi="標楷體"/>
                <w:b/>
                <w:color w:val="000000" w:themeColor="text1"/>
                <w:sz w:val="24"/>
                <w:shd w:val="clear" w:color="auto" w:fill="FFFFFF" w:themeFill="background1"/>
              </w:rPr>
              <w:t>提案委員或機關</w:t>
            </w:r>
          </w:p>
          <w:p w14:paraId="24C24BB4" w14:textId="77777777" w:rsidR="001949A3" w:rsidRPr="009451A7"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9451A7">
              <w:rPr>
                <w:rFonts w:ascii="標楷體" w:eastAsia="標楷體" w:hAnsi="標楷體"/>
                <w:b/>
                <w:color w:val="000000" w:themeColor="text1"/>
                <w:sz w:val="24"/>
                <w:shd w:val="clear" w:color="auto" w:fill="FFFFFF" w:themeFill="background1"/>
              </w:rPr>
              <w:t>院會交付日期</w:t>
            </w:r>
          </w:p>
          <w:p w14:paraId="4CDEFDD9" w14:textId="77777777" w:rsidR="001949A3" w:rsidRPr="009451A7"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9451A7">
              <w:rPr>
                <w:rFonts w:ascii="標楷體" w:eastAsia="標楷體" w:hAnsi="標楷體"/>
                <w:b/>
                <w:color w:val="000000" w:themeColor="text1"/>
                <w:sz w:val="24"/>
                <w:shd w:val="clear" w:color="auto" w:fill="FFFFFF" w:themeFill="background1"/>
              </w:rPr>
              <w:t>(會次)</w:t>
            </w:r>
          </w:p>
        </w:tc>
        <w:tc>
          <w:tcPr>
            <w:tcW w:w="858" w:type="pct"/>
            <w:vAlign w:val="center"/>
          </w:tcPr>
          <w:p w14:paraId="21BD5649" w14:textId="77777777" w:rsidR="001949A3" w:rsidRPr="009451A7"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9451A7">
              <w:rPr>
                <w:rFonts w:ascii="標楷體" w:eastAsia="標楷體" w:hAnsi="標楷體"/>
                <w:b/>
                <w:color w:val="000000" w:themeColor="text1"/>
                <w:sz w:val="24"/>
                <w:shd w:val="clear" w:color="auto" w:fill="FFFFFF" w:themeFill="background1"/>
              </w:rPr>
              <w:t>審查委員會</w:t>
            </w:r>
          </w:p>
        </w:tc>
        <w:tc>
          <w:tcPr>
            <w:tcW w:w="829" w:type="pct"/>
            <w:vAlign w:val="center"/>
          </w:tcPr>
          <w:p w14:paraId="77A3E9EF" w14:textId="77777777" w:rsidR="001949A3" w:rsidRPr="009451A7"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9451A7">
              <w:rPr>
                <w:rFonts w:ascii="標楷體" w:eastAsia="標楷體" w:hAnsi="標楷體"/>
                <w:b/>
                <w:color w:val="000000" w:themeColor="text1"/>
                <w:sz w:val="24"/>
                <w:shd w:val="clear" w:color="auto" w:fill="FFFFFF" w:themeFill="background1"/>
              </w:rPr>
              <w:t>審查情形</w:t>
            </w:r>
          </w:p>
        </w:tc>
      </w:tr>
      <w:tr w:rsidR="001949A3" w:rsidRPr="009451A7" w14:paraId="320AE414" w14:textId="77777777" w:rsidTr="00B8553E">
        <w:tc>
          <w:tcPr>
            <w:tcW w:w="319" w:type="pct"/>
          </w:tcPr>
          <w:p w14:paraId="04C31981" w14:textId="77777777" w:rsidR="001949A3" w:rsidRPr="009451A7" w:rsidRDefault="001949A3" w:rsidP="00B8553E">
            <w:pPr>
              <w:rPr>
                <w:rFonts w:ascii="標楷體" w:eastAsia="標楷體" w:hAnsi="標楷體"/>
                <w:b/>
                <w:sz w:val="24"/>
              </w:rPr>
            </w:pPr>
            <w:r w:rsidRPr="009451A7">
              <w:rPr>
                <w:rFonts w:ascii="標楷體" w:eastAsia="標楷體" w:hAnsi="標楷體"/>
                <w:sz w:val="24"/>
              </w:rPr>
              <w:t>1</w:t>
            </w:r>
          </w:p>
        </w:tc>
        <w:tc>
          <w:tcPr>
            <w:tcW w:w="1766" w:type="pct"/>
          </w:tcPr>
          <w:p w14:paraId="4BB61313" w14:textId="77777777" w:rsidR="001949A3" w:rsidRPr="009451A7" w:rsidRDefault="001949A3" w:rsidP="00B8553E">
            <w:pPr>
              <w:pStyle w:val="01"/>
              <w:rPr>
                <w:rFonts w:hAnsi="標楷體"/>
                <w:b/>
                <w:sz w:val="24"/>
                <w:szCs w:val="24"/>
              </w:rPr>
            </w:pPr>
            <w:r w:rsidRPr="009451A7">
              <w:rPr>
                <w:rFonts w:hAnsi="標楷體"/>
                <w:sz w:val="24"/>
                <w:szCs w:val="24"/>
              </w:rPr>
              <w:t>廢止「國民大會組織法」（廢止重點：任務型國民大會業已被廢止，爰提案廢止。）</w:t>
            </w:r>
          </w:p>
        </w:tc>
        <w:tc>
          <w:tcPr>
            <w:tcW w:w="1228" w:type="pct"/>
          </w:tcPr>
          <w:p w14:paraId="230695FF" w14:textId="77777777" w:rsidR="001949A3" w:rsidRPr="009451A7" w:rsidRDefault="001949A3" w:rsidP="00B8553E">
            <w:pPr>
              <w:rPr>
                <w:rFonts w:ascii="標楷體" w:eastAsia="標楷體" w:hAnsi="標楷體"/>
                <w:sz w:val="24"/>
              </w:rPr>
            </w:pPr>
            <w:r w:rsidRPr="009451A7">
              <w:rPr>
                <w:rFonts w:ascii="標楷體" w:eastAsia="標楷體" w:hAnsi="標楷體"/>
                <w:sz w:val="24"/>
              </w:rPr>
              <w:t>委員李坤城</w:t>
            </w:r>
          </w:p>
          <w:p w14:paraId="4EB52629" w14:textId="77777777" w:rsidR="001949A3" w:rsidRPr="009451A7" w:rsidRDefault="001949A3" w:rsidP="00B8553E">
            <w:pPr>
              <w:rPr>
                <w:rFonts w:ascii="標楷體" w:eastAsia="標楷體" w:hAnsi="標楷體"/>
                <w:sz w:val="24"/>
              </w:rPr>
            </w:pPr>
            <w:r w:rsidRPr="009451A7">
              <w:rPr>
                <w:rFonts w:ascii="標楷體" w:eastAsia="標楷體" w:hAnsi="標楷體"/>
                <w:sz w:val="24"/>
              </w:rPr>
              <w:t>等21人</w:t>
            </w:r>
          </w:p>
          <w:p w14:paraId="1685DA86" w14:textId="77777777" w:rsidR="001949A3" w:rsidRPr="009451A7" w:rsidRDefault="001949A3" w:rsidP="00B8553E">
            <w:pPr>
              <w:rPr>
                <w:rFonts w:ascii="標楷體" w:eastAsia="標楷體" w:hAnsi="標楷體"/>
                <w:sz w:val="24"/>
              </w:rPr>
            </w:pPr>
            <w:r w:rsidRPr="009451A7">
              <w:rPr>
                <w:rFonts w:ascii="標楷體" w:eastAsia="標楷體" w:hAnsi="標楷體"/>
                <w:sz w:val="24"/>
              </w:rPr>
              <w:t>113.02.23</w:t>
            </w:r>
          </w:p>
          <w:p w14:paraId="281D022D" w14:textId="77777777" w:rsidR="001949A3" w:rsidRPr="009451A7" w:rsidRDefault="001949A3" w:rsidP="00B8553E">
            <w:pPr>
              <w:rPr>
                <w:rFonts w:ascii="標楷體" w:eastAsia="標楷體" w:hAnsi="標楷體"/>
                <w:b/>
                <w:sz w:val="24"/>
              </w:rPr>
            </w:pPr>
            <w:r w:rsidRPr="009451A7">
              <w:rPr>
                <w:rFonts w:ascii="標楷體" w:eastAsia="標楷體" w:hAnsi="標楷體"/>
                <w:sz w:val="24"/>
              </w:rPr>
              <w:t>（11-1-2）</w:t>
            </w:r>
          </w:p>
        </w:tc>
        <w:tc>
          <w:tcPr>
            <w:tcW w:w="858" w:type="pct"/>
          </w:tcPr>
          <w:p w14:paraId="7BE9345D" w14:textId="77777777" w:rsidR="001949A3" w:rsidRPr="009451A7" w:rsidRDefault="001949A3" w:rsidP="00B8553E">
            <w:pPr>
              <w:rPr>
                <w:rFonts w:ascii="標楷體" w:eastAsia="標楷體" w:hAnsi="標楷體"/>
                <w:b/>
                <w:sz w:val="24"/>
              </w:rPr>
            </w:pPr>
            <w:r w:rsidRPr="009451A7">
              <w:rPr>
                <w:rFonts w:ascii="標楷體" w:eastAsia="標楷體" w:hAnsi="標楷體"/>
                <w:sz w:val="24"/>
              </w:rPr>
              <w:t>司法及法制</w:t>
            </w:r>
          </w:p>
        </w:tc>
        <w:tc>
          <w:tcPr>
            <w:tcW w:w="829" w:type="pct"/>
          </w:tcPr>
          <w:p w14:paraId="3C8AC095" w14:textId="77777777" w:rsidR="001949A3" w:rsidRPr="009451A7" w:rsidRDefault="001949A3" w:rsidP="00B8553E">
            <w:pPr>
              <w:rPr>
                <w:rFonts w:ascii="標楷體" w:eastAsia="標楷體" w:hAnsi="標楷體"/>
                <w:b/>
                <w:sz w:val="24"/>
              </w:rPr>
            </w:pPr>
            <w:r w:rsidRPr="009451A7">
              <w:rPr>
                <w:rFonts w:ascii="標楷體" w:eastAsia="標楷體" w:hAnsi="標楷體"/>
                <w:sz w:val="24"/>
              </w:rPr>
              <w:t>尚未審查</w:t>
            </w:r>
          </w:p>
        </w:tc>
      </w:tr>
    </w:tbl>
    <w:p w14:paraId="66DCA5D6" w14:textId="38BD42A8" w:rsidR="001949A3" w:rsidRPr="004C328D" w:rsidRDefault="001949A3" w:rsidP="00B8553E">
      <w:pPr>
        <w:pStyle w:val="affffff0"/>
        <w:kinsoku w:val="0"/>
        <w:wordWrap w:val="0"/>
        <w:topLinePunct/>
        <w:spacing w:beforeLines="150" w:before="360" w:after="120"/>
        <w:ind w:leftChars="128" w:left="307" w:firstLineChars="280" w:firstLine="785"/>
        <w:rPr>
          <w:color w:val="000000" w:themeColor="text1"/>
          <w:szCs w:val="28"/>
          <w:shd w:val="clear" w:color="auto" w:fill="FFFFFF" w:themeFill="background1"/>
        </w:rPr>
      </w:pPr>
      <w:bookmarkStart w:id="319" w:name="_Toc361217345"/>
      <w:bookmarkStart w:id="320" w:name="_Toc362968405"/>
      <w:bookmarkStart w:id="321" w:name="_Toc136594853"/>
      <w:bookmarkStart w:id="322" w:name="_Toc174975042"/>
      <w:r w:rsidRPr="004C328D">
        <w:rPr>
          <w:color w:val="000000" w:themeColor="text1"/>
          <w:szCs w:val="28"/>
          <w:shd w:val="clear" w:color="auto" w:fill="FFFFFF" w:themeFill="background1"/>
        </w:rPr>
        <w:t>二、作用法</w:t>
      </w:r>
      <w:r w:rsidRPr="004C328D">
        <w:rPr>
          <w:rFonts w:hint="eastAsia"/>
          <w:color w:val="000000" w:themeColor="text1"/>
          <w:szCs w:val="28"/>
          <w:shd w:val="clear" w:color="auto" w:fill="FFFFFF" w:themeFill="background1"/>
        </w:rPr>
        <w:t>153</w:t>
      </w:r>
      <w:r w:rsidRPr="004C328D">
        <w:rPr>
          <w:color w:val="000000" w:themeColor="text1"/>
          <w:szCs w:val="28"/>
          <w:shd w:val="clear" w:color="auto" w:fill="FFFFFF" w:themeFill="background1"/>
        </w:rPr>
        <w:t>案</w:t>
      </w:r>
      <w:bookmarkEnd w:id="319"/>
      <w:bookmarkEnd w:id="320"/>
      <w:bookmarkEnd w:id="321"/>
      <w:bookmarkEnd w:id="322"/>
    </w:p>
    <w:p w14:paraId="39D2E307" w14:textId="77777777" w:rsidR="001949A3" w:rsidRPr="004C328D" w:rsidRDefault="001949A3" w:rsidP="00B8553E">
      <w:pPr>
        <w:pStyle w:val="-40"/>
        <w:tabs>
          <w:tab w:val="left" w:pos="1064"/>
        </w:tabs>
        <w:kinsoku w:val="0"/>
        <w:wordWrap w:val="0"/>
        <w:topLinePunct/>
        <w:spacing w:before="120" w:after="120"/>
        <w:ind w:leftChars="128" w:left="307" w:firstLineChars="365" w:firstLine="1023"/>
        <w:rPr>
          <w:color w:val="000000" w:themeColor="text1"/>
          <w:shd w:val="clear" w:color="auto" w:fill="FFFFFF" w:themeFill="background1"/>
        </w:rPr>
      </w:pPr>
      <w:bookmarkStart w:id="323" w:name="_Toc361217346"/>
      <w:bookmarkStart w:id="324" w:name="_Toc362968406"/>
      <w:bookmarkStart w:id="325" w:name="_Toc136594854"/>
      <w:bookmarkStart w:id="326" w:name="_Toc174975043"/>
      <w:r w:rsidRPr="004C328D">
        <w:rPr>
          <w:color w:val="000000" w:themeColor="text1"/>
          <w:shd w:val="clear" w:color="auto" w:fill="FFFFFF" w:themeFill="background1"/>
        </w:rPr>
        <w:t>（一）</w:t>
      </w:r>
      <w:bookmarkStart w:id="327" w:name="_Toc361217347"/>
      <w:bookmarkStart w:id="328" w:name="_Toc362968407"/>
      <w:bookmarkStart w:id="329" w:name="_Toc136594855"/>
      <w:bookmarkEnd w:id="323"/>
      <w:bookmarkEnd w:id="324"/>
      <w:bookmarkEnd w:id="325"/>
      <w:r w:rsidRPr="004C328D">
        <w:rPr>
          <w:color w:val="000000" w:themeColor="text1"/>
          <w:shd w:val="clear" w:color="auto" w:fill="FFFFFF" w:themeFill="background1"/>
        </w:rPr>
        <w:t>行政院</w:t>
      </w:r>
      <w:r w:rsidRPr="004C328D">
        <w:rPr>
          <w:rFonts w:hint="eastAsia"/>
          <w:color w:val="000000" w:themeColor="text1"/>
          <w:shd w:val="clear" w:color="auto" w:fill="FFFFFF" w:themeFill="background1"/>
        </w:rPr>
        <w:t>110</w:t>
      </w:r>
      <w:r w:rsidRPr="004C328D">
        <w:rPr>
          <w:color w:val="000000" w:themeColor="text1"/>
          <w:shd w:val="clear" w:color="auto" w:fill="FFFFFF" w:themeFill="background1"/>
        </w:rPr>
        <w:t>案</w:t>
      </w:r>
      <w:bookmarkEnd w:id="326"/>
      <w:bookmarkEnd w:id="327"/>
      <w:bookmarkEnd w:id="328"/>
      <w:bookmarkEnd w:id="329"/>
    </w:p>
    <w:p w14:paraId="6A5C46AD" w14:textId="77777777" w:rsidR="001949A3" w:rsidRPr="004C328D" w:rsidRDefault="001949A3" w:rsidP="00B8553E">
      <w:pPr>
        <w:pStyle w:val="1-5"/>
        <w:kinsoku w:val="0"/>
        <w:wordWrap w:val="0"/>
        <w:topLinePunct/>
        <w:spacing w:before="120" w:after="120" w:line="240" w:lineRule="auto"/>
        <w:ind w:leftChars="128" w:left="307" w:firstLineChars="500" w:firstLine="1401"/>
        <w:rPr>
          <w:color w:val="000000" w:themeColor="text1"/>
          <w:shd w:val="clear" w:color="auto" w:fill="FFFFFF" w:themeFill="background1"/>
        </w:rPr>
      </w:pPr>
      <w:bookmarkStart w:id="330" w:name="_Toc361217354"/>
      <w:bookmarkStart w:id="331" w:name="_Toc362968414"/>
      <w:bookmarkStart w:id="332" w:name="_Toc136594856"/>
      <w:bookmarkStart w:id="333" w:name="_Toc361217348"/>
      <w:bookmarkStart w:id="334" w:name="_Toc362968408"/>
      <w:r w:rsidRPr="004C328D">
        <w:rPr>
          <w:rFonts w:hint="eastAsia"/>
          <w:color w:val="000000" w:themeColor="text1"/>
          <w:shd w:val="clear" w:color="auto" w:fill="FFFFFF" w:themeFill="background1"/>
        </w:rPr>
        <w:t>1</w:t>
      </w:r>
      <w:r w:rsidRPr="004C328D">
        <w:rPr>
          <w:color w:val="000000" w:themeColor="text1"/>
          <w:shd w:val="clear" w:color="auto" w:fill="FFFFFF" w:themeFill="background1"/>
        </w:rPr>
        <w:t>.本會審查</w:t>
      </w:r>
      <w:r w:rsidRPr="004C328D">
        <w:rPr>
          <w:rFonts w:hint="eastAsia"/>
          <w:color w:val="000000" w:themeColor="text1"/>
          <w:shd w:val="clear" w:color="auto" w:fill="FFFFFF" w:themeFill="background1"/>
        </w:rPr>
        <w:t>76</w:t>
      </w:r>
      <w:bookmarkEnd w:id="330"/>
      <w:bookmarkEnd w:id="331"/>
      <w:bookmarkEnd w:id="332"/>
      <w:r w:rsidRPr="004C328D">
        <w:rPr>
          <w:rFonts w:hint="eastAsia"/>
          <w:color w:val="000000" w:themeColor="text1"/>
          <w:shd w:val="clear" w:color="auto" w:fill="FFFFFF" w:themeFill="background1"/>
        </w:rPr>
        <w:t>案</w:t>
      </w:r>
    </w:p>
    <w:p w14:paraId="71105175" w14:textId="77777777" w:rsidR="001949A3" w:rsidRPr="004C328D" w:rsidRDefault="001949A3" w:rsidP="00B8553E">
      <w:pPr>
        <w:pStyle w:val="1-6"/>
        <w:kinsoku w:val="0"/>
        <w:wordWrap w:val="0"/>
        <w:topLinePunct/>
        <w:spacing w:before="120" w:after="120" w:line="240" w:lineRule="auto"/>
        <w:ind w:leftChars="128" w:left="307" w:firstLineChars="620" w:firstLine="1738"/>
        <w:rPr>
          <w:color w:val="000000" w:themeColor="text1"/>
          <w:shd w:val="clear" w:color="auto" w:fill="FFFFFF" w:themeFill="background1"/>
        </w:rPr>
      </w:pPr>
      <w:bookmarkStart w:id="335" w:name="_Toc361217355"/>
      <w:bookmarkStart w:id="336" w:name="_Toc362968415"/>
      <w:bookmarkStart w:id="337" w:name="_Toc136594857"/>
      <w:r w:rsidRPr="004C328D">
        <w:rPr>
          <w:color w:val="000000" w:themeColor="text1"/>
          <w:shd w:val="clear" w:color="auto" w:fill="FFFFFF" w:themeFill="background1"/>
        </w:rPr>
        <w:t>（1）行政院院本部</w:t>
      </w:r>
      <w:r w:rsidRPr="004C328D">
        <w:rPr>
          <w:rFonts w:hint="eastAsia"/>
          <w:color w:val="000000" w:themeColor="text1"/>
          <w:shd w:val="clear" w:color="auto" w:fill="FFFFFF" w:themeFill="background1"/>
        </w:rPr>
        <w:t>2</w:t>
      </w:r>
      <w:r w:rsidRPr="004C328D">
        <w:rPr>
          <w:color w:val="000000" w:themeColor="text1"/>
          <w:shd w:val="clear" w:color="auto" w:fill="FFFFFF" w:themeFill="background1"/>
        </w:rPr>
        <w:t>案</w:t>
      </w:r>
      <w:bookmarkEnd w:id="335"/>
      <w:bookmarkEnd w:id="336"/>
      <w:bookmarkEnd w:id="337"/>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78"/>
        <w:gridCol w:w="3017"/>
        <w:gridCol w:w="2115"/>
        <w:gridCol w:w="1496"/>
        <w:gridCol w:w="1414"/>
      </w:tblGrid>
      <w:tr w:rsidR="001949A3" w:rsidRPr="004C328D" w14:paraId="586299C9" w14:textId="77777777" w:rsidTr="00B8553E">
        <w:tc>
          <w:tcPr>
            <w:tcW w:w="335" w:type="pct"/>
            <w:vAlign w:val="center"/>
          </w:tcPr>
          <w:p w14:paraId="1A11E3F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38" w:name="_Toc361217356"/>
            <w:bookmarkStart w:id="339" w:name="_Toc362968416"/>
            <w:r w:rsidRPr="004C328D">
              <w:rPr>
                <w:rFonts w:ascii="標楷體" w:eastAsia="標楷體" w:hAnsi="標楷體"/>
                <w:b/>
                <w:color w:val="000000" w:themeColor="text1"/>
                <w:sz w:val="24"/>
                <w:shd w:val="clear" w:color="auto" w:fill="FFFFFF" w:themeFill="background1"/>
              </w:rPr>
              <w:t>序號</w:t>
            </w:r>
          </w:p>
        </w:tc>
        <w:tc>
          <w:tcPr>
            <w:tcW w:w="1750" w:type="pct"/>
            <w:vAlign w:val="center"/>
          </w:tcPr>
          <w:p w14:paraId="3B62B13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227" w:type="pct"/>
            <w:vAlign w:val="center"/>
          </w:tcPr>
          <w:p w14:paraId="5435D0A4"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2F9203D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0FAAF86D"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68" w:type="pct"/>
            <w:vAlign w:val="center"/>
          </w:tcPr>
          <w:p w14:paraId="2D09177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820" w:type="pct"/>
            <w:vAlign w:val="center"/>
          </w:tcPr>
          <w:p w14:paraId="50D6B82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3F9D2B7D" w14:textId="77777777" w:rsidTr="00B8553E">
        <w:tc>
          <w:tcPr>
            <w:tcW w:w="335" w:type="pct"/>
          </w:tcPr>
          <w:p w14:paraId="59B29F0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50" w:type="pct"/>
          </w:tcPr>
          <w:p w14:paraId="348B44FB" w14:textId="77777777" w:rsidR="001949A3" w:rsidRPr="004C328D" w:rsidRDefault="001949A3" w:rsidP="00B8553E">
            <w:pPr>
              <w:pStyle w:val="01"/>
              <w:rPr>
                <w:rFonts w:hAnsi="標楷體"/>
                <w:b/>
                <w:sz w:val="24"/>
                <w:szCs w:val="24"/>
              </w:rPr>
            </w:pPr>
            <w:r w:rsidRPr="004C328D">
              <w:rPr>
                <w:rFonts w:hAnsi="標楷體"/>
                <w:sz w:val="24"/>
                <w:szCs w:val="24"/>
              </w:rPr>
              <w:t>赦免法第三條及第六條條文修正草案（修正重點：總統行使赦免權力時，或命令行政院轉令主管部研議赦免時，應考量憲法罪刑相當原則。）</w:t>
            </w:r>
          </w:p>
        </w:tc>
        <w:tc>
          <w:tcPr>
            <w:tcW w:w="1227" w:type="pct"/>
          </w:tcPr>
          <w:p w14:paraId="5DE2139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委員林德福</w:t>
            </w:r>
          </w:p>
          <w:p w14:paraId="45159F5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等28人</w:t>
            </w:r>
          </w:p>
          <w:p w14:paraId="698E4AC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12D8B34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（11-1-14）</w:t>
            </w:r>
          </w:p>
        </w:tc>
        <w:tc>
          <w:tcPr>
            <w:tcW w:w="868" w:type="pct"/>
          </w:tcPr>
          <w:p w14:paraId="1E61861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0" w:type="pct"/>
          </w:tcPr>
          <w:p w14:paraId="1E6263D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963543F" w14:textId="77777777" w:rsidTr="00B8553E">
        <w:tc>
          <w:tcPr>
            <w:tcW w:w="335" w:type="pct"/>
          </w:tcPr>
          <w:p w14:paraId="0B9A21F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w:t>
            </w:r>
          </w:p>
        </w:tc>
        <w:tc>
          <w:tcPr>
            <w:tcW w:w="1750" w:type="pct"/>
          </w:tcPr>
          <w:p w14:paraId="3315EC7A" w14:textId="77777777" w:rsidR="001949A3" w:rsidRPr="004C328D" w:rsidRDefault="001949A3" w:rsidP="00B8553E">
            <w:pPr>
              <w:pStyle w:val="01"/>
              <w:rPr>
                <w:rFonts w:hAnsi="標楷體"/>
                <w:sz w:val="24"/>
                <w:szCs w:val="24"/>
              </w:rPr>
            </w:pPr>
            <w:r w:rsidRPr="004C328D">
              <w:rPr>
                <w:rFonts w:hAnsi="標楷體"/>
                <w:sz w:val="24"/>
                <w:szCs w:val="24"/>
              </w:rPr>
              <w:t>中央法規標準法第七條條</w:t>
            </w:r>
            <w:r w:rsidRPr="004C328D">
              <w:rPr>
                <w:rFonts w:hAnsi="標楷體"/>
                <w:sz w:val="24"/>
                <w:szCs w:val="24"/>
              </w:rPr>
              <w:lastRenderedPageBreak/>
              <w:t>文修正草案（修正重點：行政機關應於行政命令下達或發布後7日內送立法院，逾期該命令失效。）</w:t>
            </w:r>
          </w:p>
        </w:tc>
        <w:tc>
          <w:tcPr>
            <w:tcW w:w="1227" w:type="pct"/>
          </w:tcPr>
          <w:p w14:paraId="6B1DE5C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委員翁曉玲</w:t>
            </w:r>
          </w:p>
          <w:p w14:paraId="7505CF5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等18人</w:t>
            </w:r>
          </w:p>
          <w:p w14:paraId="7AF170E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113.06.07</w:t>
            </w:r>
          </w:p>
          <w:p w14:paraId="1B858F2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（11-1-17）</w:t>
            </w:r>
          </w:p>
        </w:tc>
        <w:tc>
          <w:tcPr>
            <w:tcW w:w="868" w:type="pct"/>
          </w:tcPr>
          <w:p w14:paraId="6DD1DCC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820" w:type="pct"/>
          </w:tcPr>
          <w:p w14:paraId="270EAF2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72A3DB3C" w14:textId="77777777" w:rsidR="001949A3" w:rsidRPr="004C328D" w:rsidRDefault="001949A3" w:rsidP="00B8553E">
      <w:pPr>
        <w:pStyle w:val="1-6"/>
        <w:tabs>
          <w:tab w:val="left" w:pos="709"/>
          <w:tab w:val="left" w:pos="4395"/>
        </w:tabs>
        <w:kinsoku w:val="0"/>
        <w:wordWrap w:val="0"/>
        <w:topLinePunct/>
        <w:spacing w:beforeLines="100" w:before="240" w:after="120" w:line="240" w:lineRule="auto"/>
        <w:ind w:leftChars="128" w:left="307" w:firstLineChars="590" w:firstLine="1654"/>
        <w:rPr>
          <w:color w:val="000000" w:themeColor="text1"/>
          <w:shd w:val="clear" w:color="auto" w:fill="FFFFFF" w:themeFill="background1"/>
        </w:rPr>
      </w:pPr>
      <w:bookmarkStart w:id="340" w:name="_Toc136594858"/>
      <w:r w:rsidRPr="004C328D">
        <w:rPr>
          <w:color w:val="000000" w:themeColor="text1"/>
          <w:shd w:val="clear" w:color="auto" w:fill="FFFFFF" w:themeFill="background1"/>
        </w:rPr>
        <w:t>（2）法務部</w:t>
      </w:r>
      <w:r w:rsidRPr="004C328D">
        <w:rPr>
          <w:rFonts w:hint="eastAsia"/>
          <w:color w:val="000000" w:themeColor="text1"/>
          <w:shd w:val="clear" w:color="auto" w:fill="FFFFFF" w:themeFill="background1"/>
        </w:rPr>
        <w:t>74</w:t>
      </w:r>
      <w:r w:rsidRPr="004C328D">
        <w:rPr>
          <w:color w:val="000000" w:themeColor="text1"/>
          <w:shd w:val="clear" w:color="auto" w:fill="FFFFFF" w:themeFill="background1"/>
        </w:rPr>
        <w:t>案</w:t>
      </w:r>
      <w:bookmarkEnd w:id="338"/>
      <w:bookmarkEnd w:id="339"/>
      <w:bookmarkEnd w:id="340"/>
    </w:p>
    <w:tbl>
      <w:tblPr>
        <w:tblStyle w:val="ad"/>
        <w:tblW w:w="5037"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23"/>
        <w:gridCol w:w="2991"/>
        <w:gridCol w:w="1923"/>
        <w:gridCol w:w="1719"/>
        <w:gridCol w:w="1428"/>
      </w:tblGrid>
      <w:tr w:rsidR="001949A3" w:rsidRPr="004C328D" w14:paraId="17F4B9CB" w14:textId="77777777" w:rsidTr="00636273">
        <w:tc>
          <w:tcPr>
            <w:tcW w:w="359" w:type="pct"/>
            <w:vAlign w:val="center"/>
          </w:tcPr>
          <w:p w14:paraId="131E91C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41" w:name="_Toc361217358"/>
            <w:bookmarkStart w:id="342" w:name="_Toc362968418"/>
            <w:r w:rsidRPr="004C328D">
              <w:rPr>
                <w:rFonts w:ascii="標楷體" w:eastAsia="標楷體" w:hAnsi="標楷體"/>
                <w:b/>
                <w:color w:val="000000" w:themeColor="text1"/>
                <w:sz w:val="24"/>
                <w:shd w:val="clear" w:color="auto" w:fill="FFFFFF" w:themeFill="background1"/>
              </w:rPr>
              <w:t>序號</w:t>
            </w:r>
          </w:p>
        </w:tc>
        <w:tc>
          <w:tcPr>
            <w:tcW w:w="1722" w:type="pct"/>
            <w:vAlign w:val="center"/>
          </w:tcPr>
          <w:p w14:paraId="16CC027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07" w:type="pct"/>
            <w:vAlign w:val="center"/>
          </w:tcPr>
          <w:p w14:paraId="2B879AC0"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0C48737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52829384"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90" w:type="pct"/>
            <w:vAlign w:val="center"/>
          </w:tcPr>
          <w:p w14:paraId="76620F6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822" w:type="pct"/>
            <w:vAlign w:val="center"/>
          </w:tcPr>
          <w:p w14:paraId="2AF51A0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7919FB3B" w14:textId="77777777" w:rsidTr="00636273">
        <w:tc>
          <w:tcPr>
            <w:tcW w:w="359" w:type="pct"/>
          </w:tcPr>
          <w:p w14:paraId="22885127" w14:textId="77777777" w:rsidR="001949A3" w:rsidRPr="004C328D" w:rsidRDefault="001949A3" w:rsidP="00B8553E">
            <w:pPr>
              <w:rPr>
                <w:rFonts w:ascii="標楷體" w:eastAsia="標楷體" w:hAnsi="標楷體"/>
                <w:b/>
                <w:sz w:val="24"/>
              </w:rPr>
            </w:pPr>
            <w:bookmarkStart w:id="343" w:name="_Hlk174031261"/>
            <w:r w:rsidRPr="004C328D">
              <w:rPr>
                <w:rFonts w:ascii="標楷體" w:eastAsia="標楷體" w:hAnsi="標楷體"/>
                <w:sz w:val="24"/>
              </w:rPr>
              <w:t>1</w:t>
            </w:r>
          </w:p>
        </w:tc>
        <w:tc>
          <w:tcPr>
            <w:tcW w:w="1722" w:type="pct"/>
          </w:tcPr>
          <w:p w14:paraId="629E05AE" w14:textId="77777777" w:rsidR="001949A3" w:rsidRPr="004C328D" w:rsidRDefault="001949A3" w:rsidP="00B8553E">
            <w:pPr>
              <w:pStyle w:val="01"/>
              <w:rPr>
                <w:rFonts w:hAnsi="標楷體"/>
                <w:b/>
                <w:sz w:val="24"/>
                <w:szCs w:val="24"/>
              </w:rPr>
            </w:pPr>
            <w:r w:rsidRPr="004C328D">
              <w:rPr>
                <w:rFonts w:hAnsi="標楷體"/>
                <w:sz w:val="24"/>
                <w:szCs w:val="24"/>
              </w:rPr>
              <w:t>貪污治罪條例部分條文修正草案（修正§4、5、11、17；增訂§5-1~2。修正重點：補完我國公部門反貪腐法制之缺漏；增設「不法饋贈罪」與「影響力交易罪」。）</w:t>
            </w:r>
          </w:p>
        </w:tc>
        <w:tc>
          <w:tcPr>
            <w:tcW w:w="1107" w:type="pct"/>
          </w:tcPr>
          <w:p w14:paraId="634CCD1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台灣民眾黨黨團</w:t>
            </w:r>
          </w:p>
          <w:p w14:paraId="1465906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113.02.20</w:t>
            </w:r>
          </w:p>
          <w:p w14:paraId="1761821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w:t>
            </w:r>
          </w:p>
        </w:tc>
        <w:tc>
          <w:tcPr>
            <w:tcW w:w="990" w:type="pct"/>
          </w:tcPr>
          <w:p w14:paraId="12C9129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46DBCB7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bookmarkEnd w:id="343"/>
      <w:tr w:rsidR="001949A3" w:rsidRPr="004C328D" w14:paraId="5DE9064F" w14:textId="77777777" w:rsidTr="00636273">
        <w:tc>
          <w:tcPr>
            <w:tcW w:w="359" w:type="pct"/>
          </w:tcPr>
          <w:p w14:paraId="74C8068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722" w:type="pct"/>
          </w:tcPr>
          <w:p w14:paraId="38B08D2B" w14:textId="77777777" w:rsidR="001949A3" w:rsidRPr="004C328D" w:rsidRDefault="001949A3" w:rsidP="00B8553E">
            <w:pPr>
              <w:pStyle w:val="01"/>
              <w:rPr>
                <w:rFonts w:hAnsi="標楷體"/>
                <w:b/>
                <w:sz w:val="24"/>
                <w:szCs w:val="24"/>
              </w:rPr>
            </w:pPr>
            <w:r w:rsidRPr="004C328D">
              <w:rPr>
                <w:rFonts w:hAnsi="標楷體"/>
                <w:sz w:val="24"/>
                <w:szCs w:val="24"/>
              </w:rPr>
              <w:t>詐欺組織犯罪防制條例草案（共11條。制定重點：為打擊詐欺組織犯罪，以維護社會秩序，保障人民權益，特制定本條例。）</w:t>
            </w:r>
          </w:p>
        </w:tc>
        <w:tc>
          <w:tcPr>
            <w:tcW w:w="1107" w:type="pct"/>
          </w:tcPr>
          <w:p w14:paraId="68246FC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委員李坤城</w:t>
            </w:r>
          </w:p>
          <w:p w14:paraId="58E1183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4E6B81B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0D5B89F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w:t>
            </w:r>
          </w:p>
        </w:tc>
        <w:tc>
          <w:tcPr>
            <w:tcW w:w="990" w:type="pct"/>
          </w:tcPr>
          <w:p w14:paraId="0BC7BB3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8651C1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29F2AD2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113.3.14舉行「詐欺犯罪防制立法及各部會打詐機制盤點」公聽會。</w:t>
            </w:r>
          </w:p>
        </w:tc>
      </w:tr>
      <w:tr w:rsidR="001949A3" w:rsidRPr="004C328D" w14:paraId="4E8EC670" w14:textId="77777777" w:rsidTr="00636273">
        <w:tc>
          <w:tcPr>
            <w:tcW w:w="359" w:type="pct"/>
          </w:tcPr>
          <w:p w14:paraId="4FA3E26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w:t>
            </w:r>
          </w:p>
        </w:tc>
        <w:tc>
          <w:tcPr>
            <w:tcW w:w="1722" w:type="pct"/>
          </w:tcPr>
          <w:p w14:paraId="5D329F14" w14:textId="77777777" w:rsidR="001949A3" w:rsidRPr="004C328D" w:rsidRDefault="001949A3" w:rsidP="00B8553E">
            <w:pPr>
              <w:pStyle w:val="01"/>
              <w:rPr>
                <w:rFonts w:hAnsi="標楷體"/>
                <w:b/>
                <w:sz w:val="24"/>
                <w:szCs w:val="24"/>
              </w:rPr>
            </w:pPr>
            <w:r w:rsidRPr="004C328D">
              <w:rPr>
                <w:rFonts w:hAnsi="標楷體"/>
                <w:sz w:val="24"/>
                <w:szCs w:val="24"/>
              </w:rPr>
              <w:t>1.揭弊者保護法草案(共19條。制定重點：為維護公共利益，有效發現、防止、追究重大不法行為，保障公部門及私部門揭弊者之權益，特制定本法。）</w:t>
            </w:r>
          </w:p>
        </w:tc>
        <w:tc>
          <w:tcPr>
            <w:tcW w:w="1107" w:type="pct"/>
          </w:tcPr>
          <w:p w14:paraId="7A0DAB8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委員廖偉翔</w:t>
            </w:r>
          </w:p>
          <w:p w14:paraId="797AAED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7292428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700FE9F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w:t>
            </w:r>
          </w:p>
        </w:tc>
        <w:tc>
          <w:tcPr>
            <w:tcW w:w="990" w:type="pct"/>
          </w:tcPr>
          <w:p w14:paraId="2D8FCBB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0866E9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本會</w:t>
            </w:r>
          </w:p>
          <w:p w14:paraId="4E108148"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404C70AA" w14:textId="6EC67201"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4F8B083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w:t>
            </w:r>
            <w:r w:rsidRPr="004C328D">
              <w:rPr>
                <w:rFonts w:ascii="標楷體" w:eastAsia="標楷體" w:hAnsi="標楷體"/>
                <w:sz w:val="24"/>
              </w:rPr>
              <w:t>本會</w:t>
            </w:r>
          </w:p>
          <w:p w14:paraId="23C819B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w:t>
            </w:r>
            <w:r w:rsidRPr="004C328D">
              <w:rPr>
                <w:rFonts w:ascii="標楷體" w:eastAsia="標楷體" w:hAnsi="標楷體" w:hint="eastAsia"/>
                <w:sz w:val="24"/>
              </w:rPr>
              <w:t>8</w:t>
            </w:r>
            <w:r w:rsidRPr="004C328D">
              <w:rPr>
                <w:rFonts w:ascii="標楷體" w:eastAsia="標楷體" w:hAnsi="標楷體"/>
                <w:sz w:val="24"/>
              </w:rPr>
              <w:t>舉行「</w:t>
            </w:r>
            <w:r w:rsidRPr="004C328D">
              <w:rPr>
                <w:rFonts w:ascii="標楷體" w:eastAsia="標楷體" w:hAnsi="標楷體" w:hint="eastAsia"/>
                <w:sz w:val="24"/>
              </w:rPr>
              <w:t>揭弊者保護法草案之基礎架構差異與利弊影響</w:t>
            </w:r>
            <w:r w:rsidRPr="004C328D">
              <w:rPr>
                <w:rFonts w:ascii="標楷體" w:eastAsia="標楷體" w:hAnsi="標楷體"/>
                <w:sz w:val="24"/>
              </w:rPr>
              <w:t>」公聽會。</w:t>
            </w:r>
          </w:p>
        </w:tc>
      </w:tr>
      <w:tr w:rsidR="001949A3" w:rsidRPr="004C328D" w14:paraId="36FFBDC1" w14:textId="77777777" w:rsidTr="00636273">
        <w:tc>
          <w:tcPr>
            <w:tcW w:w="359" w:type="pct"/>
          </w:tcPr>
          <w:p w14:paraId="565F8B6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w:t>
            </w:r>
          </w:p>
        </w:tc>
        <w:tc>
          <w:tcPr>
            <w:tcW w:w="1722" w:type="pct"/>
          </w:tcPr>
          <w:p w14:paraId="2A74E583" w14:textId="77777777" w:rsidR="001949A3" w:rsidRPr="004C328D" w:rsidRDefault="001949A3" w:rsidP="00B8553E">
            <w:pPr>
              <w:pStyle w:val="01"/>
              <w:rPr>
                <w:rFonts w:hAnsi="標楷體"/>
                <w:b/>
                <w:sz w:val="24"/>
                <w:szCs w:val="24"/>
              </w:rPr>
            </w:pPr>
            <w:r w:rsidRPr="004C328D">
              <w:rPr>
                <w:rFonts w:hAnsi="標楷體"/>
                <w:sz w:val="24"/>
                <w:szCs w:val="24"/>
              </w:rPr>
              <w:t>2.揭弊者保護法草案（共20條。制定重點：為維護公共利益、有效發覺、追查公</w:t>
            </w:r>
            <w:r w:rsidRPr="004C328D">
              <w:rPr>
                <w:rFonts w:hAnsi="標楷體"/>
                <w:sz w:val="24"/>
                <w:szCs w:val="24"/>
              </w:rPr>
              <w:lastRenderedPageBreak/>
              <w:t>私部門之內部違法情事，並保護、鼓勵揭弊者，特制定本法。）</w:t>
            </w:r>
          </w:p>
        </w:tc>
        <w:tc>
          <w:tcPr>
            <w:tcW w:w="1107" w:type="pct"/>
          </w:tcPr>
          <w:p w14:paraId="619591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委員楊瓊瓔</w:t>
            </w:r>
          </w:p>
          <w:p w14:paraId="41F438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512668D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4990205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（11-1-3）</w:t>
            </w:r>
          </w:p>
        </w:tc>
        <w:tc>
          <w:tcPr>
            <w:tcW w:w="990" w:type="pct"/>
          </w:tcPr>
          <w:p w14:paraId="3935CAE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822" w:type="pct"/>
          </w:tcPr>
          <w:p w14:paraId="5FB6C2B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本會</w:t>
            </w:r>
          </w:p>
          <w:p w14:paraId="2CA699E6"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01588714" w14:textId="6A3C76CE" w:rsidR="001949A3" w:rsidRPr="004C328D" w:rsidRDefault="001949A3" w:rsidP="00B8553E">
            <w:pPr>
              <w:rPr>
                <w:rFonts w:ascii="標楷體" w:eastAsia="標楷體" w:hAnsi="標楷體"/>
                <w:sz w:val="24"/>
              </w:rPr>
            </w:pPr>
            <w:r w:rsidRPr="004C328D">
              <w:rPr>
                <w:rFonts w:ascii="標楷體" w:eastAsia="標楷體" w:hAnsi="標楷體"/>
                <w:sz w:val="24"/>
              </w:rPr>
              <w:t>(11-1-23)</w:t>
            </w:r>
            <w:r w:rsidRPr="004C328D">
              <w:rPr>
                <w:rFonts w:ascii="標楷體" w:eastAsia="標楷體" w:hAnsi="標楷體"/>
                <w:sz w:val="24"/>
              </w:rPr>
              <w:lastRenderedPageBreak/>
              <w:t>報告及詢答完畢，另定期繼續審查。</w:t>
            </w:r>
          </w:p>
          <w:p w14:paraId="3C42BE44"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w:t>
            </w:r>
            <w:r w:rsidRPr="004C328D">
              <w:rPr>
                <w:rFonts w:ascii="標楷體" w:eastAsia="標楷體" w:hAnsi="標楷體"/>
                <w:sz w:val="24"/>
              </w:rPr>
              <w:t>本會</w:t>
            </w:r>
          </w:p>
          <w:p w14:paraId="678A12C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w:t>
            </w:r>
            <w:r w:rsidRPr="004C328D">
              <w:rPr>
                <w:rFonts w:ascii="標楷體" w:eastAsia="標楷體" w:hAnsi="標楷體" w:hint="eastAsia"/>
                <w:sz w:val="24"/>
              </w:rPr>
              <w:t>8</w:t>
            </w:r>
            <w:r w:rsidRPr="004C328D">
              <w:rPr>
                <w:rFonts w:ascii="標楷體" w:eastAsia="標楷體" w:hAnsi="標楷體"/>
                <w:sz w:val="24"/>
              </w:rPr>
              <w:t>舉行「</w:t>
            </w:r>
            <w:r w:rsidRPr="004C328D">
              <w:rPr>
                <w:rFonts w:ascii="標楷體" w:eastAsia="標楷體" w:hAnsi="標楷體" w:hint="eastAsia"/>
                <w:sz w:val="24"/>
              </w:rPr>
              <w:t>揭弊者保護法草案之基礎架構差異與利弊影響</w:t>
            </w:r>
            <w:r w:rsidRPr="004C328D">
              <w:rPr>
                <w:rFonts w:ascii="標楷體" w:eastAsia="標楷體" w:hAnsi="標楷體"/>
                <w:sz w:val="24"/>
              </w:rPr>
              <w:t>」公聽會。</w:t>
            </w:r>
          </w:p>
        </w:tc>
      </w:tr>
      <w:tr w:rsidR="001949A3" w:rsidRPr="004C328D" w14:paraId="2382DD99" w14:textId="77777777" w:rsidTr="00636273">
        <w:tc>
          <w:tcPr>
            <w:tcW w:w="359" w:type="pct"/>
          </w:tcPr>
          <w:p w14:paraId="0C1F5DF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5</w:t>
            </w:r>
          </w:p>
        </w:tc>
        <w:tc>
          <w:tcPr>
            <w:tcW w:w="1722" w:type="pct"/>
          </w:tcPr>
          <w:p w14:paraId="2A63D5AC" w14:textId="77777777" w:rsidR="001949A3" w:rsidRPr="004C328D" w:rsidRDefault="001949A3" w:rsidP="00B8553E">
            <w:pPr>
              <w:pStyle w:val="01"/>
              <w:rPr>
                <w:rFonts w:hAnsi="標楷體"/>
                <w:b/>
                <w:sz w:val="24"/>
                <w:szCs w:val="24"/>
              </w:rPr>
            </w:pPr>
            <w:r w:rsidRPr="004C328D">
              <w:rPr>
                <w:rFonts w:hAnsi="標楷體"/>
                <w:sz w:val="24"/>
                <w:szCs w:val="24"/>
              </w:rPr>
              <w:t>3.公益揭弊者保護法草案（共26條。制定重點：為維護公共利益，有效發現、防止、追究重大不法行為，保障公部門及私部門揭弊者之權益，特制定本法。）</w:t>
            </w:r>
          </w:p>
        </w:tc>
        <w:tc>
          <w:tcPr>
            <w:tcW w:w="1107" w:type="pct"/>
          </w:tcPr>
          <w:p w14:paraId="5308E9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委員林月琴</w:t>
            </w:r>
          </w:p>
          <w:p w14:paraId="17E9E85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0383172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571B892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0" w:type="pct"/>
          </w:tcPr>
          <w:p w14:paraId="5668BB0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ADB3DE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本會</w:t>
            </w:r>
          </w:p>
          <w:p w14:paraId="33C55D01"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17E1A7C6" w14:textId="0E6AD6F6"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46EE11E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w:t>
            </w:r>
            <w:r w:rsidRPr="004C328D">
              <w:rPr>
                <w:rFonts w:ascii="標楷體" w:eastAsia="標楷體" w:hAnsi="標楷體"/>
                <w:sz w:val="24"/>
              </w:rPr>
              <w:t>本會</w:t>
            </w:r>
          </w:p>
          <w:p w14:paraId="36317C8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w:t>
            </w:r>
            <w:r w:rsidRPr="004C328D">
              <w:rPr>
                <w:rFonts w:ascii="標楷體" w:eastAsia="標楷體" w:hAnsi="標楷體" w:hint="eastAsia"/>
                <w:sz w:val="24"/>
              </w:rPr>
              <w:t>8</w:t>
            </w:r>
            <w:r w:rsidRPr="004C328D">
              <w:rPr>
                <w:rFonts w:ascii="標楷體" w:eastAsia="標楷體" w:hAnsi="標楷體"/>
                <w:sz w:val="24"/>
              </w:rPr>
              <w:t>舉行「</w:t>
            </w:r>
            <w:r w:rsidRPr="004C328D">
              <w:rPr>
                <w:rFonts w:ascii="標楷體" w:eastAsia="標楷體" w:hAnsi="標楷體" w:hint="eastAsia"/>
                <w:sz w:val="24"/>
              </w:rPr>
              <w:t>揭弊者保護法草案之基礎架構差異與利弊影響</w:t>
            </w:r>
            <w:r w:rsidRPr="004C328D">
              <w:rPr>
                <w:rFonts w:ascii="標楷體" w:eastAsia="標楷體" w:hAnsi="標楷體"/>
                <w:sz w:val="24"/>
              </w:rPr>
              <w:t>」公聽會。</w:t>
            </w:r>
          </w:p>
        </w:tc>
      </w:tr>
      <w:tr w:rsidR="001949A3" w:rsidRPr="004C328D" w14:paraId="6E047773" w14:textId="77777777" w:rsidTr="00636273">
        <w:tc>
          <w:tcPr>
            <w:tcW w:w="359" w:type="pct"/>
          </w:tcPr>
          <w:p w14:paraId="6E7C03E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w:t>
            </w:r>
          </w:p>
        </w:tc>
        <w:tc>
          <w:tcPr>
            <w:tcW w:w="1722" w:type="pct"/>
          </w:tcPr>
          <w:p w14:paraId="26AEC681" w14:textId="77777777" w:rsidR="001949A3" w:rsidRPr="004C328D" w:rsidRDefault="001949A3" w:rsidP="00B8553E">
            <w:pPr>
              <w:pStyle w:val="01"/>
              <w:rPr>
                <w:rFonts w:hAnsi="標楷體"/>
                <w:b/>
                <w:sz w:val="24"/>
                <w:szCs w:val="24"/>
              </w:rPr>
            </w:pPr>
            <w:r w:rsidRPr="004C328D">
              <w:rPr>
                <w:rFonts w:hAnsi="標楷體"/>
                <w:sz w:val="24"/>
                <w:szCs w:val="24"/>
              </w:rPr>
              <w:t>4.揭弊者保護法草案（共18條。制定重點：為維護我國公共利益，鼓勵對於政府機關、公司及商業之內部違法情事之揭弊，並使揭弊者獲得保護，特制定本法。）</w:t>
            </w:r>
          </w:p>
        </w:tc>
        <w:tc>
          <w:tcPr>
            <w:tcW w:w="1107" w:type="pct"/>
          </w:tcPr>
          <w:p w14:paraId="1A021A0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委員洪孟楷</w:t>
            </w:r>
          </w:p>
          <w:p w14:paraId="5DAC7B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3D13162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204523D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90" w:type="pct"/>
          </w:tcPr>
          <w:p w14:paraId="177BE05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65B4F04"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本會</w:t>
            </w:r>
          </w:p>
          <w:p w14:paraId="1C1919CE"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77F31043" w14:textId="358DCDB3"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42C3C2F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w:t>
            </w:r>
            <w:r w:rsidRPr="004C328D">
              <w:rPr>
                <w:rFonts w:ascii="標楷體" w:eastAsia="標楷體" w:hAnsi="標楷體"/>
                <w:sz w:val="24"/>
              </w:rPr>
              <w:t>本會</w:t>
            </w:r>
          </w:p>
          <w:p w14:paraId="6B1A60E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w:t>
            </w:r>
            <w:r w:rsidRPr="004C328D">
              <w:rPr>
                <w:rFonts w:ascii="標楷體" w:eastAsia="標楷體" w:hAnsi="標楷體" w:hint="eastAsia"/>
                <w:sz w:val="24"/>
              </w:rPr>
              <w:t>8</w:t>
            </w:r>
            <w:r w:rsidRPr="004C328D">
              <w:rPr>
                <w:rFonts w:ascii="標楷體" w:eastAsia="標楷體" w:hAnsi="標楷體"/>
                <w:sz w:val="24"/>
              </w:rPr>
              <w:t>舉行「</w:t>
            </w:r>
            <w:r w:rsidRPr="004C328D">
              <w:rPr>
                <w:rFonts w:ascii="標楷體" w:eastAsia="標楷體" w:hAnsi="標楷體" w:hint="eastAsia"/>
                <w:sz w:val="24"/>
              </w:rPr>
              <w:t>揭弊者保護法草案之基礎架構差異與利弊影響</w:t>
            </w:r>
            <w:r w:rsidRPr="004C328D">
              <w:rPr>
                <w:rFonts w:ascii="標楷體" w:eastAsia="標楷體" w:hAnsi="標楷體"/>
                <w:sz w:val="24"/>
              </w:rPr>
              <w:t>」公聽會。</w:t>
            </w:r>
          </w:p>
        </w:tc>
      </w:tr>
      <w:tr w:rsidR="001949A3" w:rsidRPr="004C328D" w14:paraId="08101A0C" w14:textId="77777777" w:rsidTr="00636273">
        <w:tc>
          <w:tcPr>
            <w:tcW w:w="359" w:type="pct"/>
          </w:tcPr>
          <w:p w14:paraId="3C67689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7</w:t>
            </w:r>
          </w:p>
        </w:tc>
        <w:tc>
          <w:tcPr>
            <w:tcW w:w="1722" w:type="pct"/>
          </w:tcPr>
          <w:p w14:paraId="662465C2" w14:textId="77777777" w:rsidR="001949A3" w:rsidRPr="004C328D" w:rsidRDefault="001949A3" w:rsidP="00B8553E">
            <w:pPr>
              <w:pStyle w:val="01"/>
              <w:rPr>
                <w:rFonts w:hAnsi="標楷體"/>
                <w:b/>
                <w:sz w:val="24"/>
                <w:szCs w:val="24"/>
              </w:rPr>
            </w:pPr>
            <w:r w:rsidRPr="004C328D">
              <w:rPr>
                <w:rFonts w:hAnsi="標楷體"/>
                <w:sz w:val="24"/>
                <w:szCs w:val="24"/>
              </w:rPr>
              <w:t>5.公益揭弊者保護法草案</w:t>
            </w:r>
            <w:r w:rsidRPr="004C328D">
              <w:rPr>
                <w:rFonts w:hAnsi="標楷體"/>
                <w:sz w:val="24"/>
                <w:szCs w:val="24"/>
              </w:rPr>
              <w:lastRenderedPageBreak/>
              <w:t>（共20條。制定重點：為維護公共利益，有效防止、發現弊案並追究責任，保障公部門及私部門揭弊者之權益，特制定本法。）</w:t>
            </w:r>
          </w:p>
        </w:tc>
        <w:tc>
          <w:tcPr>
            <w:tcW w:w="1107" w:type="pct"/>
          </w:tcPr>
          <w:p w14:paraId="1D60BBD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台灣民眾黨黨團</w:t>
            </w:r>
          </w:p>
          <w:p w14:paraId="2311E97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013637F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（11-1-7）</w:t>
            </w:r>
          </w:p>
        </w:tc>
        <w:tc>
          <w:tcPr>
            <w:tcW w:w="990" w:type="pct"/>
          </w:tcPr>
          <w:p w14:paraId="180E18B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822" w:type="pct"/>
          </w:tcPr>
          <w:p w14:paraId="6FD6BC02"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本會</w:t>
            </w:r>
          </w:p>
          <w:p w14:paraId="32E195C8"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1BF77F6B" w14:textId="09FFBC25"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(11-1-23)報告及詢答完畢，另定期繼續審查。</w:t>
            </w:r>
          </w:p>
          <w:p w14:paraId="00DFF04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w:t>
            </w:r>
            <w:r w:rsidRPr="004C328D">
              <w:rPr>
                <w:rFonts w:ascii="標楷體" w:eastAsia="標楷體" w:hAnsi="標楷體"/>
                <w:sz w:val="24"/>
              </w:rPr>
              <w:t>本會</w:t>
            </w:r>
          </w:p>
          <w:p w14:paraId="2A11CDC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w:t>
            </w:r>
            <w:r w:rsidRPr="004C328D">
              <w:rPr>
                <w:rFonts w:ascii="標楷體" w:eastAsia="標楷體" w:hAnsi="標楷體" w:hint="eastAsia"/>
                <w:sz w:val="24"/>
              </w:rPr>
              <w:t>8</w:t>
            </w:r>
            <w:r w:rsidRPr="004C328D">
              <w:rPr>
                <w:rFonts w:ascii="標楷體" w:eastAsia="標楷體" w:hAnsi="標楷體"/>
                <w:sz w:val="24"/>
              </w:rPr>
              <w:t>舉行「</w:t>
            </w:r>
            <w:r w:rsidRPr="004C328D">
              <w:rPr>
                <w:rFonts w:ascii="標楷體" w:eastAsia="標楷體" w:hAnsi="標楷體" w:hint="eastAsia"/>
                <w:sz w:val="24"/>
              </w:rPr>
              <w:t>揭弊者保護法草案之基礎架構差異與利弊影響</w:t>
            </w:r>
            <w:r w:rsidRPr="004C328D">
              <w:rPr>
                <w:rFonts w:ascii="標楷體" w:eastAsia="標楷體" w:hAnsi="標楷體"/>
                <w:sz w:val="24"/>
              </w:rPr>
              <w:t>」公聽會。</w:t>
            </w:r>
          </w:p>
        </w:tc>
      </w:tr>
      <w:tr w:rsidR="001949A3" w:rsidRPr="004C328D" w14:paraId="0B0ADE02" w14:textId="77777777" w:rsidTr="00636273">
        <w:tc>
          <w:tcPr>
            <w:tcW w:w="359" w:type="pct"/>
          </w:tcPr>
          <w:p w14:paraId="6CC3F9A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8</w:t>
            </w:r>
          </w:p>
        </w:tc>
        <w:tc>
          <w:tcPr>
            <w:tcW w:w="1722" w:type="pct"/>
          </w:tcPr>
          <w:p w14:paraId="354DD2E7" w14:textId="77777777" w:rsidR="001949A3" w:rsidRPr="004C328D" w:rsidRDefault="001949A3" w:rsidP="00B8553E">
            <w:pPr>
              <w:pStyle w:val="01"/>
              <w:rPr>
                <w:rFonts w:hAnsi="標楷體"/>
                <w:b/>
                <w:sz w:val="24"/>
                <w:szCs w:val="24"/>
              </w:rPr>
            </w:pPr>
            <w:r w:rsidRPr="004C328D">
              <w:rPr>
                <w:rFonts w:hAnsi="標楷體"/>
                <w:sz w:val="24"/>
                <w:szCs w:val="24"/>
              </w:rPr>
              <w:t>6.揭弊者保護法草案（共19條。制定重點：為維護我國公共利益，鼓勵對於政府機關、公司及商業之內部違法情事之揭弊，並使揭弊者獲得保護，特制定本法。）</w:t>
            </w:r>
          </w:p>
        </w:tc>
        <w:tc>
          <w:tcPr>
            <w:tcW w:w="1107" w:type="pct"/>
          </w:tcPr>
          <w:p w14:paraId="05A0A59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委員徐巧芯</w:t>
            </w:r>
          </w:p>
          <w:p w14:paraId="7EFD31C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526B61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7C80C83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90" w:type="pct"/>
          </w:tcPr>
          <w:p w14:paraId="738E193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2D69F2A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本會</w:t>
            </w:r>
          </w:p>
          <w:p w14:paraId="7EB11887"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548FAA64" w14:textId="133BF84B"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2688AC7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w:t>
            </w:r>
            <w:r w:rsidRPr="004C328D">
              <w:rPr>
                <w:rFonts w:ascii="標楷體" w:eastAsia="標楷體" w:hAnsi="標楷體"/>
                <w:sz w:val="24"/>
              </w:rPr>
              <w:t>本會</w:t>
            </w:r>
          </w:p>
          <w:p w14:paraId="644D783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w:t>
            </w:r>
            <w:r w:rsidRPr="004C328D">
              <w:rPr>
                <w:rFonts w:ascii="標楷體" w:eastAsia="標楷體" w:hAnsi="標楷體" w:hint="eastAsia"/>
                <w:sz w:val="24"/>
              </w:rPr>
              <w:t>8</w:t>
            </w:r>
            <w:r w:rsidRPr="004C328D">
              <w:rPr>
                <w:rFonts w:ascii="標楷體" w:eastAsia="標楷體" w:hAnsi="標楷體"/>
                <w:sz w:val="24"/>
              </w:rPr>
              <w:t>舉行「</w:t>
            </w:r>
            <w:r w:rsidRPr="004C328D">
              <w:rPr>
                <w:rFonts w:ascii="標楷體" w:eastAsia="標楷體" w:hAnsi="標楷體" w:hint="eastAsia"/>
                <w:sz w:val="24"/>
              </w:rPr>
              <w:t>揭弊者保護法草案之基礎架構差異與利弊影響</w:t>
            </w:r>
            <w:r w:rsidRPr="004C328D">
              <w:rPr>
                <w:rFonts w:ascii="標楷體" w:eastAsia="標楷體" w:hAnsi="標楷體"/>
                <w:sz w:val="24"/>
              </w:rPr>
              <w:t>」公聽會。</w:t>
            </w:r>
          </w:p>
        </w:tc>
      </w:tr>
      <w:tr w:rsidR="001949A3" w:rsidRPr="004C328D" w14:paraId="00205CB6" w14:textId="77777777" w:rsidTr="00636273">
        <w:tc>
          <w:tcPr>
            <w:tcW w:w="359" w:type="pct"/>
          </w:tcPr>
          <w:p w14:paraId="3AF3B36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9</w:t>
            </w:r>
          </w:p>
        </w:tc>
        <w:tc>
          <w:tcPr>
            <w:tcW w:w="1722" w:type="pct"/>
          </w:tcPr>
          <w:p w14:paraId="3235D3CD" w14:textId="77777777" w:rsidR="001949A3" w:rsidRPr="004C328D" w:rsidRDefault="001949A3" w:rsidP="00B8553E">
            <w:pPr>
              <w:pStyle w:val="01"/>
              <w:rPr>
                <w:rFonts w:hAnsi="標楷體"/>
                <w:b/>
                <w:sz w:val="24"/>
                <w:szCs w:val="24"/>
              </w:rPr>
            </w:pPr>
            <w:r w:rsidRPr="004C328D">
              <w:rPr>
                <w:rFonts w:hAnsi="標楷體"/>
                <w:sz w:val="24"/>
                <w:szCs w:val="24"/>
              </w:rPr>
              <w:t>7.公益揭弊者保護法草案（共19條。制定重點：為維護公共利益，有效發覺、防止、追查重大不法行為，保障公部門及私部門揭弊者之權益，特制定本法。）</w:t>
            </w:r>
          </w:p>
        </w:tc>
        <w:tc>
          <w:tcPr>
            <w:tcW w:w="1107" w:type="pct"/>
          </w:tcPr>
          <w:p w14:paraId="560B3C7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委員吳宗憲</w:t>
            </w:r>
          </w:p>
          <w:p w14:paraId="081B3E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1831FC1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50A102A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（11-1-12）</w:t>
            </w:r>
          </w:p>
        </w:tc>
        <w:tc>
          <w:tcPr>
            <w:tcW w:w="990" w:type="pct"/>
          </w:tcPr>
          <w:p w14:paraId="4BF09E8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68FDBE2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本會</w:t>
            </w:r>
          </w:p>
          <w:p w14:paraId="05554223"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6974278B" w14:textId="6B06F797"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281DEFB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w:t>
            </w:r>
            <w:r w:rsidRPr="004C328D">
              <w:rPr>
                <w:rFonts w:ascii="標楷體" w:eastAsia="標楷體" w:hAnsi="標楷體"/>
                <w:sz w:val="24"/>
              </w:rPr>
              <w:t>本會</w:t>
            </w:r>
          </w:p>
          <w:p w14:paraId="1F83033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w:t>
            </w:r>
            <w:r w:rsidRPr="004C328D">
              <w:rPr>
                <w:rFonts w:ascii="標楷體" w:eastAsia="標楷體" w:hAnsi="標楷體" w:hint="eastAsia"/>
                <w:sz w:val="24"/>
              </w:rPr>
              <w:t>8</w:t>
            </w:r>
            <w:r w:rsidRPr="004C328D">
              <w:rPr>
                <w:rFonts w:ascii="標楷體" w:eastAsia="標楷體" w:hAnsi="標楷體"/>
                <w:sz w:val="24"/>
              </w:rPr>
              <w:t>舉行「</w:t>
            </w:r>
            <w:r w:rsidRPr="004C328D">
              <w:rPr>
                <w:rFonts w:ascii="標楷體" w:eastAsia="標楷體" w:hAnsi="標楷體" w:hint="eastAsia"/>
                <w:sz w:val="24"/>
              </w:rPr>
              <w:t>揭弊者保護法草案之基礎架構差異與利弊影響</w:t>
            </w:r>
            <w:r w:rsidRPr="004C328D">
              <w:rPr>
                <w:rFonts w:ascii="標楷體" w:eastAsia="標楷體" w:hAnsi="標楷體"/>
                <w:sz w:val="24"/>
              </w:rPr>
              <w:t>」公聽會。</w:t>
            </w:r>
          </w:p>
        </w:tc>
      </w:tr>
      <w:tr w:rsidR="001949A3" w:rsidRPr="004C328D" w14:paraId="0B95636B" w14:textId="77777777" w:rsidTr="00636273">
        <w:tc>
          <w:tcPr>
            <w:tcW w:w="359" w:type="pct"/>
          </w:tcPr>
          <w:p w14:paraId="749156E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10</w:t>
            </w:r>
          </w:p>
        </w:tc>
        <w:tc>
          <w:tcPr>
            <w:tcW w:w="1722" w:type="pct"/>
          </w:tcPr>
          <w:p w14:paraId="06BFE33E" w14:textId="77777777" w:rsidR="001949A3" w:rsidRPr="004C328D" w:rsidRDefault="001949A3" w:rsidP="00B8553E">
            <w:pPr>
              <w:pStyle w:val="01"/>
              <w:rPr>
                <w:rFonts w:hAnsi="標楷體"/>
                <w:b/>
                <w:sz w:val="24"/>
                <w:szCs w:val="24"/>
              </w:rPr>
            </w:pPr>
            <w:r w:rsidRPr="004C328D">
              <w:rPr>
                <w:rFonts w:hAnsi="標楷體"/>
                <w:sz w:val="24"/>
                <w:szCs w:val="24"/>
              </w:rPr>
              <w:t>1.中華民國刑法第三百三</w:t>
            </w:r>
            <w:r w:rsidRPr="004C328D">
              <w:rPr>
                <w:rFonts w:hAnsi="標楷體"/>
                <w:sz w:val="24"/>
                <w:szCs w:val="24"/>
              </w:rPr>
              <w:lastRenderedPageBreak/>
              <w:t>十九條之四條文修正草案（修正重點：將犯有普通詐欺罪且對象逾二人之要件列入加重詐欺罪之定義當中，並加重刑度及罰金，且新增首謀者加重刑期之內容。）</w:t>
            </w:r>
          </w:p>
        </w:tc>
        <w:tc>
          <w:tcPr>
            <w:tcW w:w="1107" w:type="pct"/>
          </w:tcPr>
          <w:p w14:paraId="0A7D850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委員廖偉翔</w:t>
            </w:r>
          </w:p>
          <w:p w14:paraId="0C6577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等18人</w:t>
            </w:r>
          </w:p>
          <w:p w14:paraId="2B92EE7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3ED38FF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w:t>
            </w:r>
          </w:p>
        </w:tc>
        <w:tc>
          <w:tcPr>
            <w:tcW w:w="990" w:type="pct"/>
          </w:tcPr>
          <w:p w14:paraId="5547DCA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822" w:type="pct"/>
          </w:tcPr>
          <w:p w14:paraId="40E933F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79D9A959" w14:textId="77777777" w:rsidR="0008481A" w:rsidRDefault="001949A3" w:rsidP="00B8553E">
            <w:pPr>
              <w:rPr>
                <w:rFonts w:ascii="標楷體" w:eastAsia="標楷體" w:hAnsi="標楷體"/>
                <w:sz w:val="24"/>
              </w:rPr>
            </w:pPr>
            <w:r w:rsidRPr="004C328D">
              <w:rPr>
                <w:rFonts w:ascii="標楷體" w:eastAsia="標楷體" w:hAnsi="標楷體"/>
                <w:sz w:val="24"/>
              </w:rPr>
              <w:lastRenderedPageBreak/>
              <w:t>113.5.16</w:t>
            </w:r>
          </w:p>
          <w:p w14:paraId="4D7C164D" w14:textId="32D6E9F2"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2C7053F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5257BA8C"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6C517228" w14:textId="2E42C3A1"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7970828C" w14:textId="77777777" w:rsidTr="00636273">
        <w:tc>
          <w:tcPr>
            <w:tcW w:w="359" w:type="pct"/>
          </w:tcPr>
          <w:p w14:paraId="7D13AF2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11</w:t>
            </w:r>
          </w:p>
        </w:tc>
        <w:tc>
          <w:tcPr>
            <w:tcW w:w="1722" w:type="pct"/>
          </w:tcPr>
          <w:p w14:paraId="7733363E" w14:textId="77777777" w:rsidR="001949A3" w:rsidRPr="004C328D" w:rsidRDefault="001949A3" w:rsidP="00B8553E">
            <w:pPr>
              <w:pStyle w:val="01"/>
              <w:rPr>
                <w:rFonts w:hAnsi="標楷體"/>
                <w:b/>
                <w:sz w:val="24"/>
                <w:szCs w:val="24"/>
              </w:rPr>
            </w:pPr>
            <w:r w:rsidRPr="004C328D">
              <w:rPr>
                <w:rFonts w:hAnsi="標楷體"/>
                <w:sz w:val="24"/>
                <w:szCs w:val="24"/>
              </w:rPr>
              <w:t>2.中華民國刑法第三百三十九條及第三百三十九條之四條文修正草案（修正重點：提高現行普通詐欺罪及加重詐欺罪刑責，且新增首謀者加重刑期之內容。）</w:t>
            </w:r>
          </w:p>
        </w:tc>
        <w:tc>
          <w:tcPr>
            <w:tcW w:w="1107" w:type="pct"/>
          </w:tcPr>
          <w:p w14:paraId="02B4E9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委員徐巧芯</w:t>
            </w:r>
          </w:p>
          <w:p w14:paraId="715C78C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0393205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113.03.08</w:t>
            </w:r>
          </w:p>
          <w:p w14:paraId="3E4CD90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（11-1-4）</w:t>
            </w:r>
          </w:p>
        </w:tc>
        <w:tc>
          <w:tcPr>
            <w:tcW w:w="990" w:type="pct"/>
          </w:tcPr>
          <w:p w14:paraId="252E2A6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771D4A8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30612D11"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39C0A463" w14:textId="0A9C7C82"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2E6F3C5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04BF401B"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7C699470" w14:textId="1B0AB49A"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1B8B3918" w14:textId="77777777" w:rsidTr="00636273">
        <w:tc>
          <w:tcPr>
            <w:tcW w:w="359" w:type="pct"/>
          </w:tcPr>
          <w:p w14:paraId="6C4D2A6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12</w:t>
            </w:r>
          </w:p>
        </w:tc>
        <w:tc>
          <w:tcPr>
            <w:tcW w:w="1722" w:type="pct"/>
          </w:tcPr>
          <w:p w14:paraId="67614AEC" w14:textId="77777777" w:rsidR="001949A3" w:rsidRPr="004C328D" w:rsidRDefault="001949A3" w:rsidP="00B8553E">
            <w:pPr>
              <w:pStyle w:val="01"/>
              <w:rPr>
                <w:rFonts w:hAnsi="標楷體"/>
                <w:b/>
                <w:sz w:val="24"/>
                <w:szCs w:val="24"/>
              </w:rPr>
            </w:pPr>
            <w:r w:rsidRPr="004C328D">
              <w:rPr>
                <w:rFonts w:hAnsi="標楷體"/>
                <w:sz w:val="24"/>
                <w:szCs w:val="24"/>
              </w:rPr>
              <w:t>3.中華民國刑法第三百三十九條及第三百三十九條之四條文修正草案(修正重點：加重詐欺罪刑責。)</w:t>
            </w:r>
          </w:p>
        </w:tc>
        <w:tc>
          <w:tcPr>
            <w:tcW w:w="1107" w:type="pct"/>
          </w:tcPr>
          <w:p w14:paraId="1A8429E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委員馬文君</w:t>
            </w:r>
          </w:p>
          <w:p w14:paraId="5B4891E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0A11547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55E1DFA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0" w:type="pct"/>
          </w:tcPr>
          <w:p w14:paraId="554EBB2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486E8FB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187A8A7F"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548B9946" w14:textId="380AFC37"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0A83E4B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53C767B6"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00E991CE" w14:textId="301FECAD"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08EE4AEC" w14:textId="77777777" w:rsidTr="00636273">
        <w:tc>
          <w:tcPr>
            <w:tcW w:w="359" w:type="pct"/>
          </w:tcPr>
          <w:p w14:paraId="471A1C7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13</w:t>
            </w:r>
          </w:p>
        </w:tc>
        <w:tc>
          <w:tcPr>
            <w:tcW w:w="1722" w:type="pct"/>
          </w:tcPr>
          <w:p w14:paraId="4FC30943" w14:textId="77777777" w:rsidR="001949A3" w:rsidRPr="004C328D" w:rsidRDefault="001949A3" w:rsidP="00B8553E">
            <w:pPr>
              <w:pStyle w:val="01"/>
              <w:rPr>
                <w:rFonts w:hAnsi="標楷體"/>
                <w:b/>
                <w:sz w:val="24"/>
                <w:szCs w:val="24"/>
              </w:rPr>
            </w:pPr>
            <w:r w:rsidRPr="004C328D">
              <w:rPr>
                <w:rFonts w:hAnsi="標楷體"/>
                <w:sz w:val="24"/>
                <w:szCs w:val="24"/>
              </w:rPr>
              <w:t>4.中華民國刑法第三百三十九條條文修正草案(修正重點：提高詐欺罪最低刑期。)</w:t>
            </w:r>
          </w:p>
        </w:tc>
        <w:tc>
          <w:tcPr>
            <w:tcW w:w="1107" w:type="pct"/>
          </w:tcPr>
          <w:p w14:paraId="084733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委員羅智強</w:t>
            </w:r>
          </w:p>
          <w:p w14:paraId="2E8D69A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等29人</w:t>
            </w:r>
          </w:p>
          <w:p w14:paraId="021B830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747DE54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0" w:type="pct"/>
          </w:tcPr>
          <w:p w14:paraId="1CD1B0C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3378C1D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4741306C"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3AB19B11" w14:textId="23E29A2B"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4A96B0F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279BF38C"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120FF31D" w14:textId="2AEB800B"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(11-1-26)另定期繼續審查。</w:t>
            </w:r>
          </w:p>
        </w:tc>
      </w:tr>
      <w:tr w:rsidR="001949A3" w:rsidRPr="004C328D" w14:paraId="1BC84EF7" w14:textId="77777777" w:rsidTr="00636273">
        <w:tc>
          <w:tcPr>
            <w:tcW w:w="359" w:type="pct"/>
          </w:tcPr>
          <w:p w14:paraId="38BCF9B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14</w:t>
            </w:r>
          </w:p>
        </w:tc>
        <w:tc>
          <w:tcPr>
            <w:tcW w:w="1722" w:type="pct"/>
          </w:tcPr>
          <w:p w14:paraId="44C5450A" w14:textId="77777777" w:rsidR="001949A3" w:rsidRPr="004C328D" w:rsidRDefault="001949A3" w:rsidP="00B8553E">
            <w:pPr>
              <w:pStyle w:val="01"/>
              <w:rPr>
                <w:rFonts w:hAnsi="標楷體"/>
                <w:b/>
                <w:sz w:val="24"/>
                <w:szCs w:val="24"/>
              </w:rPr>
            </w:pPr>
            <w:r w:rsidRPr="004C328D">
              <w:rPr>
                <w:rFonts w:hAnsi="標楷體"/>
                <w:sz w:val="24"/>
                <w:szCs w:val="24"/>
              </w:rPr>
              <w:t>5.中華民國刑法第三百三十九條之四條文修正草案（修正重點：提高加重詐欺罪刑度。）</w:t>
            </w:r>
          </w:p>
        </w:tc>
        <w:tc>
          <w:tcPr>
            <w:tcW w:w="1107" w:type="pct"/>
          </w:tcPr>
          <w:p w14:paraId="5EF65CC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委員黃健豪</w:t>
            </w:r>
          </w:p>
          <w:p w14:paraId="2C516D4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4ADAC8E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465982D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0" w:type="pct"/>
          </w:tcPr>
          <w:p w14:paraId="72FDF5F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13D18F2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04BF93D5"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696D61DE" w14:textId="24DB1BA0"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245083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71554DE4"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3FC8F769" w14:textId="44970987"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2BB4E7FD" w14:textId="77777777" w:rsidTr="00636273">
        <w:tc>
          <w:tcPr>
            <w:tcW w:w="359" w:type="pct"/>
          </w:tcPr>
          <w:p w14:paraId="6E8A08B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15</w:t>
            </w:r>
          </w:p>
        </w:tc>
        <w:tc>
          <w:tcPr>
            <w:tcW w:w="1722" w:type="pct"/>
          </w:tcPr>
          <w:p w14:paraId="407D03B0" w14:textId="77777777" w:rsidR="001949A3" w:rsidRPr="004C328D" w:rsidRDefault="001949A3" w:rsidP="00B8553E">
            <w:pPr>
              <w:pStyle w:val="01"/>
              <w:rPr>
                <w:rFonts w:hAnsi="標楷體"/>
                <w:b/>
                <w:sz w:val="24"/>
                <w:szCs w:val="24"/>
              </w:rPr>
            </w:pPr>
            <w:r w:rsidRPr="004C328D">
              <w:rPr>
                <w:rFonts w:hAnsi="標楷體"/>
                <w:sz w:val="24"/>
                <w:szCs w:val="24"/>
              </w:rPr>
              <w:t>6.中華民國刑法第三百三十九條之四條文修正草案（修正重點：提高加重詐欺罪刑度。）</w:t>
            </w:r>
          </w:p>
        </w:tc>
        <w:tc>
          <w:tcPr>
            <w:tcW w:w="1107" w:type="pct"/>
          </w:tcPr>
          <w:p w14:paraId="17033B3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委員蔡易餘</w:t>
            </w:r>
          </w:p>
          <w:p w14:paraId="7202D93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7253C39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12840D2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0" w:type="pct"/>
          </w:tcPr>
          <w:p w14:paraId="6EF9E7D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43FE5F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62CFCAF6"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2265294B" w14:textId="709A1977"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1DEDD4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1375B6D2"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47FC0E14" w14:textId="58AA2C63"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55FD1AFC" w14:textId="77777777" w:rsidTr="00636273">
        <w:tc>
          <w:tcPr>
            <w:tcW w:w="359" w:type="pct"/>
          </w:tcPr>
          <w:p w14:paraId="56349CC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16</w:t>
            </w:r>
          </w:p>
        </w:tc>
        <w:tc>
          <w:tcPr>
            <w:tcW w:w="1722" w:type="pct"/>
          </w:tcPr>
          <w:p w14:paraId="3B6EEC76" w14:textId="77777777" w:rsidR="001949A3" w:rsidRPr="004C328D" w:rsidRDefault="001949A3" w:rsidP="00B8553E">
            <w:pPr>
              <w:pStyle w:val="01"/>
              <w:rPr>
                <w:rFonts w:hAnsi="標楷體"/>
                <w:b/>
                <w:sz w:val="24"/>
                <w:szCs w:val="24"/>
              </w:rPr>
            </w:pPr>
            <w:r w:rsidRPr="004C328D">
              <w:rPr>
                <w:rFonts w:hAnsi="標楷體"/>
                <w:sz w:val="24"/>
                <w:szCs w:val="24"/>
              </w:rPr>
              <w:t>7.中華民國刑法第三百三十九條之四條文修正草案（修正重點：提高加重詐欺罪刑度；增訂「犯罪所得達一百萬元以上」之加重詐欺罪事由。）</w:t>
            </w:r>
          </w:p>
        </w:tc>
        <w:tc>
          <w:tcPr>
            <w:tcW w:w="1107" w:type="pct"/>
          </w:tcPr>
          <w:p w14:paraId="29723BD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委員謝衣</w:t>
            </w:r>
            <w:r w:rsidRPr="004C328D">
              <w:rPr>
                <w:rFonts w:ascii="標楷體" w:eastAsia="標楷體" w:hAnsi="標楷體" w:hint="eastAsia"/>
                <w:sz w:val="24"/>
              </w:rPr>
              <w:t>鳯</w:t>
            </w:r>
          </w:p>
          <w:p w14:paraId="1E6F74B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等</w:t>
            </w:r>
            <w:r w:rsidRPr="004C328D">
              <w:rPr>
                <w:rFonts w:ascii="標楷體" w:eastAsia="標楷體" w:hAnsi="標楷體"/>
                <w:sz w:val="24"/>
              </w:rPr>
              <w:t>17人</w:t>
            </w:r>
          </w:p>
          <w:p w14:paraId="34DC50E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03180337"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w:t>
            </w:r>
            <w:r w:rsidRPr="004C328D">
              <w:rPr>
                <w:rFonts w:ascii="標楷體" w:eastAsia="標楷體" w:hAnsi="標楷體"/>
                <w:sz w:val="24"/>
              </w:rPr>
              <w:t>11-1-5）</w:t>
            </w:r>
          </w:p>
        </w:tc>
        <w:tc>
          <w:tcPr>
            <w:tcW w:w="990" w:type="pct"/>
          </w:tcPr>
          <w:p w14:paraId="4B3FF3E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6F7DA59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0430558C"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424752B3" w14:textId="25F35C80"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453C6EC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5AA11F1E"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3A72824A" w14:textId="4D4E946E"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1057EA66" w14:textId="77777777" w:rsidTr="00636273">
        <w:tc>
          <w:tcPr>
            <w:tcW w:w="359" w:type="pct"/>
          </w:tcPr>
          <w:p w14:paraId="6A01280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17</w:t>
            </w:r>
          </w:p>
        </w:tc>
        <w:tc>
          <w:tcPr>
            <w:tcW w:w="1722" w:type="pct"/>
          </w:tcPr>
          <w:p w14:paraId="4969D017" w14:textId="77777777" w:rsidR="001949A3" w:rsidRPr="004C328D" w:rsidRDefault="001949A3" w:rsidP="00B8553E">
            <w:pPr>
              <w:pStyle w:val="01"/>
              <w:rPr>
                <w:rFonts w:hAnsi="標楷體"/>
                <w:b/>
                <w:sz w:val="24"/>
                <w:szCs w:val="24"/>
              </w:rPr>
            </w:pPr>
            <w:r w:rsidRPr="004C328D">
              <w:rPr>
                <w:rFonts w:hAnsi="標楷體"/>
                <w:sz w:val="24"/>
                <w:szCs w:val="24"/>
              </w:rPr>
              <w:t>8.中華民國刑法第三百三十九條之四條文修正草案（修正重點：提高加重詐欺罪刑度，增列犯罪所得達一</w:t>
            </w:r>
            <w:r w:rsidRPr="004C328D">
              <w:rPr>
                <w:rFonts w:hAnsi="標楷體"/>
                <w:sz w:val="24"/>
                <w:szCs w:val="24"/>
              </w:rPr>
              <w:lastRenderedPageBreak/>
              <w:t>百萬元以上為加重詐欺罪之法定情形。）</w:t>
            </w:r>
          </w:p>
        </w:tc>
        <w:tc>
          <w:tcPr>
            <w:tcW w:w="1107" w:type="pct"/>
          </w:tcPr>
          <w:p w14:paraId="7B60CEA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委員洪孟楷</w:t>
            </w:r>
          </w:p>
          <w:p w14:paraId="4BE3F3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02F77C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6B5CC3B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90" w:type="pct"/>
          </w:tcPr>
          <w:p w14:paraId="60CE559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66B7A06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44D88611"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2D929CD7" w14:textId="7233B5F6"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w:t>
            </w:r>
            <w:r w:rsidRPr="004C328D">
              <w:rPr>
                <w:rFonts w:ascii="標楷體" w:eastAsia="標楷體" w:hAnsi="標楷體"/>
                <w:sz w:val="24"/>
              </w:rPr>
              <w:lastRenderedPageBreak/>
              <w:t>期繼續審查。</w:t>
            </w:r>
          </w:p>
          <w:p w14:paraId="6C97A7C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1DF79543"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110BE4DF" w14:textId="419C2300"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0486E7D1" w14:textId="77777777" w:rsidTr="00636273">
        <w:tc>
          <w:tcPr>
            <w:tcW w:w="359" w:type="pct"/>
          </w:tcPr>
          <w:p w14:paraId="17C8050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18</w:t>
            </w:r>
          </w:p>
        </w:tc>
        <w:tc>
          <w:tcPr>
            <w:tcW w:w="1722" w:type="pct"/>
          </w:tcPr>
          <w:p w14:paraId="6F768DD3" w14:textId="77777777" w:rsidR="001949A3" w:rsidRPr="004C328D" w:rsidRDefault="001949A3" w:rsidP="00B8553E">
            <w:pPr>
              <w:pStyle w:val="01"/>
              <w:rPr>
                <w:rFonts w:hAnsi="標楷體"/>
                <w:b/>
                <w:sz w:val="24"/>
                <w:szCs w:val="24"/>
              </w:rPr>
            </w:pPr>
            <w:r w:rsidRPr="004C328D">
              <w:rPr>
                <w:rFonts w:hAnsi="標楷體"/>
                <w:sz w:val="24"/>
                <w:szCs w:val="24"/>
              </w:rPr>
              <w:t>9.中華民國刑法第三百三十九條之四條文修正草案（修正重點：明定金融機構、電信事業或類似事業從業人員，利用業務上機會犯詐欺罪者，應以本條之加重刑度嚴懲之。）</w:t>
            </w:r>
          </w:p>
        </w:tc>
        <w:tc>
          <w:tcPr>
            <w:tcW w:w="1107" w:type="pct"/>
          </w:tcPr>
          <w:p w14:paraId="322BCA2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委員徐欣瑩</w:t>
            </w:r>
          </w:p>
          <w:p w14:paraId="54F6B5E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17AD04D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639F35C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90" w:type="pct"/>
          </w:tcPr>
          <w:p w14:paraId="6DDEB0F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1337CA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50C7683B"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5E6EB071" w14:textId="3E25F226"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5773BA5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6829B1FE"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0DBF720C" w14:textId="0CF683C4"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60B0116F" w14:textId="77777777" w:rsidTr="00636273">
        <w:tc>
          <w:tcPr>
            <w:tcW w:w="359" w:type="pct"/>
          </w:tcPr>
          <w:p w14:paraId="4677EBE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19</w:t>
            </w:r>
          </w:p>
        </w:tc>
        <w:tc>
          <w:tcPr>
            <w:tcW w:w="1722" w:type="pct"/>
          </w:tcPr>
          <w:p w14:paraId="01A1F8DA" w14:textId="77777777" w:rsidR="001949A3" w:rsidRPr="004C328D" w:rsidRDefault="001949A3" w:rsidP="00B8553E">
            <w:pPr>
              <w:pStyle w:val="01"/>
              <w:rPr>
                <w:rFonts w:hAnsi="標楷體"/>
                <w:b/>
                <w:sz w:val="24"/>
                <w:szCs w:val="24"/>
              </w:rPr>
            </w:pPr>
            <w:r w:rsidRPr="004C328D">
              <w:rPr>
                <w:rFonts w:hAnsi="標楷體"/>
                <w:sz w:val="24"/>
                <w:szCs w:val="24"/>
              </w:rPr>
              <w:t>10.中華民國刑法第三百三十九條之四條文修正草案（修正重點：提高加重詐欺刑度。）</w:t>
            </w:r>
          </w:p>
        </w:tc>
        <w:tc>
          <w:tcPr>
            <w:tcW w:w="1107" w:type="pct"/>
          </w:tcPr>
          <w:p w14:paraId="3DD487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委員涂權吉</w:t>
            </w:r>
          </w:p>
          <w:p w14:paraId="1D5799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44A6951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45B3463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90" w:type="pct"/>
          </w:tcPr>
          <w:p w14:paraId="0998725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3866167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302A265B"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3F79B8CA" w14:textId="229E5B88"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3BB2EF2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2A1A39B6"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5A8CA558" w14:textId="5C0E4281"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38595166" w14:textId="77777777" w:rsidTr="00636273">
        <w:tc>
          <w:tcPr>
            <w:tcW w:w="359" w:type="pct"/>
          </w:tcPr>
          <w:p w14:paraId="5D99C1D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20</w:t>
            </w:r>
          </w:p>
        </w:tc>
        <w:tc>
          <w:tcPr>
            <w:tcW w:w="1722" w:type="pct"/>
          </w:tcPr>
          <w:p w14:paraId="6EAD3761" w14:textId="77777777" w:rsidR="001949A3" w:rsidRPr="004C328D" w:rsidRDefault="001949A3" w:rsidP="00B8553E">
            <w:pPr>
              <w:pStyle w:val="01"/>
              <w:rPr>
                <w:rFonts w:hAnsi="標楷體"/>
                <w:b/>
                <w:sz w:val="24"/>
                <w:szCs w:val="24"/>
              </w:rPr>
            </w:pPr>
            <w:r w:rsidRPr="004C328D">
              <w:rPr>
                <w:rFonts w:hAnsi="標楷體"/>
                <w:sz w:val="24"/>
                <w:szCs w:val="24"/>
              </w:rPr>
              <w:t>11.中華民國刑法第三百三十九條、第三百三十九條之三及第三百三十九條之四條文修正草案（修正重點：加重處罰詐欺罪；將投資詐騙列為詐欺加重事由。）</w:t>
            </w:r>
          </w:p>
        </w:tc>
        <w:tc>
          <w:tcPr>
            <w:tcW w:w="1107" w:type="pct"/>
          </w:tcPr>
          <w:p w14:paraId="063276E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委員王世堅</w:t>
            </w:r>
          </w:p>
          <w:p w14:paraId="59076C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0CD1D82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113.04.12</w:t>
            </w:r>
          </w:p>
          <w:p w14:paraId="695D38E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（11-1-9）</w:t>
            </w:r>
          </w:p>
        </w:tc>
        <w:tc>
          <w:tcPr>
            <w:tcW w:w="990" w:type="pct"/>
          </w:tcPr>
          <w:p w14:paraId="385C409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4625EE4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5F274B62"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38337123" w14:textId="4B24D5B5"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288826E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372EEE6A"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0A4947EF" w14:textId="0183C526"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1B01ABBC" w14:textId="77777777" w:rsidTr="00636273">
        <w:tc>
          <w:tcPr>
            <w:tcW w:w="359" w:type="pct"/>
          </w:tcPr>
          <w:p w14:paraId="55948B0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21</w:t>
            </w:r>
          </w:p>
        </w:tc>
        <w:tc>
          <w:tcPr>
            <w:tcW w:w="1722" w:type="pct"/>
          </w:tcPr>
          <w:p w14:paraId="3EA63E45" w14:textId="77777777" w:rsidR="001949A3" w:rsidRPr="004C328D" w:rsidRDefault="001949A3" w:rsidP="00B8553E">
            <w:pPr>
              <w:pStyle w:val="01"/>
              <w:rPr>
                <w:rFonts w:hAnsi="標楷體"/>
                <w:b/>
                <w:sz w:val="24"/>
                <w:szCs w:val="24"/>
              </w:rPr>
            </w:pPr>
            <w:r w:rsidRPr="004C328D">
              <w:rPr>
                <w:rFonts w:hAnsi="標楷體"/>
                <w:sz w:val="24"/>
                <w:szCs w:val="24"/>
              </w:rPr>
              <w:t>12.中華民國刑法第三百三</w:t>
            </w:r>
            <w:r w:rsidRPr="004C328D">
              <w:rPr>
                <w:rFonts w:hAnsi="標楷體"/>
                <w:sz w:val="24"/>
                <w:szCs w:val="24"/>
              </w:rPr>
              <w:lastRenderedPageBreak/>
              <w:t>十九條條文修正草案（修正重點：提高詐欺最低刑期，並刪除僅科處罰金而不處有期徒刑之量刑選項。）</w:t>
            </w:r>
          </w:p>
        </w:tc>
        <w:tc>
          <w:tcPr>
            <w:tcW w:w="1107" w:type="pct"/>
          </w:tcPr>
          <w:p w14:paraId="0AAFB5C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委員謝衣</w:t>
            </w:r>
            <w:r w:rsidRPr="004C328D">
              <w:rPr>
                <w:rFonts w:ascii="標楷體" w:eastAsia="標楷體" w:hAnsi="標楷體" w:hint="eastAsia"/>
                <w:sz w:val="24"/>
              </w:rPr>
              <w:t>鳯</w:t>
            </w:r>
          </w:p>
          <w:p w14:paraId="11DD95E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lastRenderedPageBreak/>
              <w:t>等</w:t>
            </w:r>
            <w:r w:rsidRPr="004C328D">
              <w:rPr>
                <w:rFonts w:ascii="標楷體" w:eastAsia="標楷體" w:hAnsi="標楷體"/>
                <w:sz w:val="24"/>
              </w:rPr>
              <w:t>17人</w:t>
            </w:r>
          </w:p>
          <w:p w14:paraId="7CCC3CA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42405B17"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w:t>
            </w:r>
            <w:r w:rsidRPr="004C328D">
              <w:rPr>
                <w:rFonts w:ascii="標楷體" w:eastAsia="標楷體" w:hAnsi="標楷體"/>
                <w:sz w:val="24"/>
              </w:rPr>
              <w:t>11-1-10）</w:t>
            </w:r>
          </w:p>
        </w:tc>
        <w:tc>
          <w:tcPr>
            <w:tcW w:w="990" w:type="pct"/>
          </w:tcPr>
          <w:p w14:paraId="39F35BA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822" w:type="pct"/>
          </w:tcPr>
          <w:p w14:paraId="480F9E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425DB05A" w14:textId="77777777" w:rsidR="0008481A" w:rsidRDefault="001949A3" w:rsidP="00B8553E">
            <w:pPr>
              <w:rPr>
                <w:rFonts w:ascii="標楷體" w:eastAsia="標楷體" w:hAnsi="標楷體"/>
                <w:sz w:val="24"/>
              </w:rPr>
            </w:pPr>
            <w:r w:rsidRPr="004C328D">
              <w:rPr>
                <w:rFonts w:ascii="標楷體" w:eastAsia="標楷體" w:hAnsi="標楷體"/>
                <w:sz w:val="24"/>
              </w:rPr>
              <w:lastRenderedPageBreak/>
              <w:t>113.5.16</w:t>
            </w:r>
          </w:p>
          <w:p w14:paraId="1A2F8C7A" w14:textId="1E7D2769"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2D2CF4C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6FDF4B01"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30B7ECBC" w14:textId="1F4331EE"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269BFF32" w14:textId="77777777" w:rsidTr="00636273">
        <w:tc>
          <w:tcPr>
            <w:tcW w:w="359" w:type="pct"/>
          </w:tcPr>
          <w:p w14:paraId="2A26110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22</w:t>
            </w:r>
          </w:p>
        </w:tc>
        <w:tc>
          <w:tcPr>
            <w:tcW w:w="1722" w:type="pct"/>
          </w:tcPr>
          <w:p w14:paraId="1169240D" w14:textId="77777777" w:rsidR="001949A3" w:rsidRPr="004C328D" w:rsidRDefault="001949A3" w:rsidP="00B8553E">
            <w:pPr>
              <w:pStyle w:val="01"/>
              <w:rPr>
                <w:rFonts w:hAnsi="標楷體"/>
                <w:b/>
                <w:sz w:val="24"/>
                <w:szCs w:val="24"/>
              </w:rPr>
            </w:pPr>
            <w:r w:rsidRPr="004C328D">
              <w:rPr>
                <w:rFonts w:hAnsi="標楷體"/>
                <w:sz w:val="24"/>
                <w:szCs w:val="24"/>
              </w:rPr>
              <w:t>13.中華民國刑法第三百三十九條之四條文修正草案（修正重點：明定金融、電信、網際網路事業之負責人或從業人員，利用業務上機會或方法犯詐欺罪者，以本條之加重刑度嚴懲之。）</w:t>
            </w:r>
          </w:p>
        </w:tc>
        <w:tc>
          <w:tcPr>
            <w:tcW w:w="1107" w:type="pct"/>
          </w:tcPr>
          <w:p w14:paraId="0998B1A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委員謝衣</w:t>
            </w:r>
            <w:r w:rsidRPr="004C328D">
              <w:rPr>
                <w:rFonts w:ascii="標楷體" w:eastAsia="標楷體" w:hAnsi="標楷體" w:hint="eastAsia"/>
                <w:sz w:val="24"/>
              </w:rPr>
              <w:t>鳯</w:t>
            </w:r>
          </w:p>
          <w:p w14:paraId="41E456F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等</w:t>
            </w:r>
            <w:r w:rsidRPr="004C328D">
              <w:rPr>
                <w:rFonts w:ascii="標楷體" w:eastAsia="標楷體" w:hAnsi="標楷體"/>
                <w:sz w:val="24"/>
              </w:rPr>
              <w:t>16人</w:t>
            </w:r>
          </w:p>
          <w:p w14:paraId="6FE83E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3BADFF7B"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w:t>
            </w:r>
            <w:r w:rsidRPr="004C328D">
              <w:rPr>
                <w:rFonts w:ascii="標楷體" w:eastAsia="標楷體" w:hAnsi="標楷體"/>
                <w:sz w:val="24"/>
              </w:rPr>
              <w:t>11-1-10）</w:t>
            </w:r>
          </w:p>
        </w:tc>
        <w:tc>
          <w:tcPr>
            <w:tcW w:w="990" w:type="pct"/>
          </w:tcPr>
          <w:p w14:paraId="1D2EEF6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2CA3BEA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05897CAB"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20D4E967" w14:textId="644D5382"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230ACFC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0741D25A"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70D14048" w14:textId="068068D1"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1433A515" w14:textId="77777777" w:rsidTr="00636273">
        <w:tc>
          <w:tcPr>
            <w:tcW w:w="359" w:type="pct"/>
          </w:tcPr>
          <w:p w14:paraId="4999F08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23</w:t>
            </w:r>
          </w:p>
        </w:tc>
        <w:tc>
          <w:tcPr>
            <w:tcW w:w="1722" w:type="pct"/>
          </w:tcPr>
          <w:p w14:paraId="31ACB924" w14:textId="77777777" w:rsidR="001949A3" w:rsidRPr="004C328D" w:rsidRDefault="001949A3" w:rsidP="00B8553E">
            <w:pPr>
              <w:pStyle w:val="01"/>
              <w:rPr>
                <w:rFonts w:hAnsi="標楷體"/>
                <w:b/>
                <w:sz w:val="24"/>
                <w:szCs w:val="24"/>
              </w:rPr>
            </w:pPr>
            <w:r w:rsidRPr="004C328D">
              <w:rPr>
                <w:rFonts w:hAnsi="標楷體"/>
                <w:sz w:val="24"/>
                <w:szCs w:val="24"/>
              </w:rPr>
              <w:t>14.中華民國刑法第三百三十九條及第三百三十九條之四條文修正草案（修正重點：加重現行詐欺罪刑責。）</w:t>
            </w:r>
          </w:p>
        </w:tc>
        <w:tc>
          <w:tcPr>
            <w:tcW w:w="1107" w:type="pct"/>
          </w:tcPr>
          <w:p w14:paraId="4A4774F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委員陳菁徽</w:t>
            </w:r>
          </w:p>
          <w:p w14:paraId="325F0E3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03B1D9D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58FF7A0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90" w:type="pct"/>
          </w:tcPr>
          <w:p w14:paraId="5BF945B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4F4824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4E242A87"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3335CC5C" w14:textId="032F718F"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31EDA99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44890E25"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05908464" w14:textId="5C8063FF"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2BB48BC3" w14:textId="77777777" w:rsidTr="00636273">
        <w:tc>
          <w:tcPr>
            <w:tcW w:w="359" w:type="pct"/>
          </w:tcPr>
          <w:p w14:paraId="1C50C55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24</w:t>
            </w:r>
          </w:p>
        </w:tc>
        <w:tc>
          <w:tcPr>
            <w:tcW w:w="1722" w:type="pct"/>
          </w:tcPr>
          <w:p w14:paraId="61AE47C1" w14:textId="77777777" w:rsidR="001949A3" w:rsidRPr="004C328D" w:rsidRDefault="001949A3" w:rsidP="00B8553E">
            <w:pPr>
              <w:pStyle w:val="01"/>
              <w:rPr>
                <w:rFonts w:hAnsi="標楷體"/>
                <w:b/>
                <w:sz w:val="24"/>
                <w:szCs w:val="24"/>
              </w:rPr>
            </w:pPr>
            <w:r w:rsidRPr="004C328D">
              <w:rPr>
                <w:rFonts w:hAnsi="標楷體"/>
                <w:sz w:val="24"/>
                <w:szCs w:val="24"/>
              </w:rPr>
              <w:t>15.中華民國刑法第三百三十九條及第三百三十九條之四條文修正草案（修正重點：加重現行普通詐欺罪及加重詐欺罪刑責。）</w:t>
            </w:r>
          </w:p>
        </w:tc>
        <w:tc>
          <w:tcPr>
            <w:tcW w:w="1107" w:type="pct"/>
          </w:tcPr>
          <w:p w14:paraId="7603B21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委員葉元之</w:t>
            </w:r>
          </w:p>
          <w:p w14:paraId="06D3392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等24人</w:t>
            </w:r>
          </w:p>
          <w:p w14:paraId="7044541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085C29F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90" w:type="pct"/>
          </w:tcPr>
          <w:p w14:paraId="52C3AB2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37899B4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1C714DEF"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35170820" w14:textId="58F0797B"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4F9F8DD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20605F24"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37113F42" w14:textId="41C79308"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(11-1-26)另定期繼續審查。</w:t>
            </w:r>
          </w:p>
        </w:tc>
      </w:tr>
      <w:tr w:rsidR="001949A3" w:rsidRPr="004C328D" w14:paraId="16960268" w14:textId="77777777" w:rsidTr="00636273">
        <w:tc>
          <w:tcPr>
            <w:tcW w:w="359" w:type="pct"/>
          </w:tcPr>
          <w:p w14:paraId="486287F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25</w:t>
            </w:r>
          </w:p>
        </w:tc>
        <w:tc>
          <w:tcPr>
            <w:tcW w:w="1722" w:type="pct"/>
          </w:tcPr>
          <w:p w14:paraId="0705E2B3" w14:textId="77777777" w:rsidR="001949A3" w:rsidRPr="004C328D" w:rsidRDefault="001949A3" w:rsidP="00B8553E">
            <w:pPr>
              <w:pStyle w:val="01"/>
              <w:rPr>
                <w:rFonts w:hAnsi="標楷體"/>
                <w:b/>
                <w:sz w:val="24"/>
                <w:szCs w:val="24"/>
              </w:rPr>
            </w:pPr>
            <w:r w:rsidRPr="004C328D">
              <w:rPr>
                <w:rFonts w:hAnsi="標楷體"/>
                <w:sz w:val="24"/>
                <w:szCs w:val="24"/>
              </w:rPr>
              <w:t>16.中華民國刑法第三百三十九條之四條文修正草案（修正重點：加重處罰透過組織犯罪進行加重詐欺之犯行。）</w:t>
            </w:r>
          </w:p>
        </w:tc>
        <w:tc>
          <w:tcPr>
            <w:tcW w:w="1107" w:type="pct"/>
          </w:tcPr>
          <w:p w14:paraId="07D69EB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台灣民眾黨黨團</w:t>
            </w:r>
          </w:p>
          <w:p w14:paraId="4F9349A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607CE1C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90" w:type="pct"/>
          </w:tcPr>
          <w:p w14:paraId="31EEA14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2AAD0E2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17E0B0E9" w14:textId="77777777" w:rsidR="0008481A" w:rsidRDefault="001949A3" w:rsidP="00B8553E">
            <w:pPr>
              <w:rPr>
                <w:rFonts w:ascii="標楷體" w:eastAsia="標楷體" w:hAnsi="標楷體"/>
                <w:sz w:val="24"/>
              </w:rPr>
            </w:pPr>
            <w:r w:rsidRPr="004C328D">
              <w:rPr>
                <w:rFonts w:ascii="標楷體" w:eastAsia="標楷體" w:hAnsi="標楷體"/>
                <w:sz w:val="24"/>
              </w:rPr>
              <w:t>113.5.16</w:t>
            </w:r>
          </w:p>
          <w:p w14:paraId="4C0502AD" w14:textId="2C2EBBA0" w:rsidR="001949A3" w:rsidRPr="004C328D" w:rsidRDefault="001949A3" w:rsidP="00B8553E">
            <w:pPr>
              <w:rPr>
                <w:rFonts w:ascii="標楷體" w:eastAsia="標楷體" w:hAnsi="標楷體"/>
                <w:sz w:val="24"/>
              </w:rPr>
            </w:pPr>
            <w:r w:rsidRPr="004C328D">
              <w:rPr>
                <w:rFonts w:ascii="標楷體" w:eastAsia="標楷體" w:hAnsi="標楷體"/>
                <w:sz w:val="24"/>
              </w:rPr>
              <w:t>(11-1-23)報告及詢答完畢，另定期繼續審查。</w:t>
            </w:r>
          </w:p>
          <w:p w14:paraId="7744812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7E3D4C27"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1A1AF0D6" w14:textId="21EF8E92" w:rsidR="001949A3" w:rsidRPr="004C328D" w:rsidRDefault="001949A3" w:rsidP="00B8553E">
            <w:pPr>
              <w:rPr>
                <w:rFonts w:ascii="標楷體" w:eastAsia="標楷體" w:hAnsi="標楷體"/>
                <w:b/>
                <w:sz w:val="24"/>
              </w:rPr>
            </w:pPr>
            <w:r w:rsidRPr="004C328D">
              <w:rPr>
                <w:rFonts w:ascii="標楷體" w:eastAsia="標楷體" w:hAnsi="標楷體"/>
                <w:sz w:val="24"/>
              </w:rPr>
              <w:t>(11-1-26)另定期繼續審查。</w:t>
            </w:r>
          </w:p>
        </w:tc>
      </w:tr>
      <w:tr w:rsidR="001949A3" w:rsidRPr="004C328D" w14:paraId="5B620C43" w14:textId="77777777" w:rsidTr="00636273">
        <w:tc>
          <w:tcPr>
            <w:tcW w:w="359" w:type="pct"/>
          </w:tcPr>
          <w:p w14:paraId="13E7204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26</w:t>
            </w:r>
          </w:p>
        </w:tc>
        <w:tc>
          <w:tcPr>
            <w:tcW w:w="1722" w:type="pct"/>
          </w:tcPr>
          <w:p w14:paraId="24CD3A9A" w14:textId="77777777" w:rsidR="001949A3" w:rsidRPr="004C328D" w:rsidRDefault="001949A3" w:rsidP="00B8553E">
            <w:pPr>
              <w:pStyle w:val="01"/>
              <w:rPr>
                <w:rFonts w:hAnsi="標楷體"/>
                <w:b/>
                <w:sz w:val="24"/>
                <w:szCs w:val="24"/>
              </w:rPr>
            </w:pPr>
            <w:r w:rsidRPr="004C328D">
              <w:rPr>
                <w:rFonts w:hAnsi="標楷體"/>
                <w:sz w:val="24"/>
                <w:szCs w:val="24"/>
              </w:rPr>
              <w:t>17.中華民國刑法第三百三十九條之四條文修正草案（修正重點：提高加重詐欺罪刑度與罰金。）</w:t>
            </w:r>
          </w:p>
        </w:tc>
        <w:tc>
          <w:tcPr>
            <w:tcW w:w="1107" w:type="pct"/>
          </w:tcPr>
          <w:p w14:paraId="704DE9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委員魯明哲</w:t>
            </w:r>
          </w:p>
          <w:p w14:paraId="77FF1A5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10A3197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5C1475D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（11-1-14）</w:t>
            </w:r>
          </w:p>
        </w:tc>
        <w:tc>
          <w:tcPr>
            <w:tcW w:w="990" w:type="pct"/>
          </w:tcPr>
          <w:p w14:paraId="17F9BF3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6329F32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772A3BE" w14:textId="77777777" w:rsidTr="00636273">
        <w:tc>
          <w:tcPr>
            <w:tcW w:w="359" w:type="pct"/>
          </w:tcPr>
          <w:p w14:paraId="5B7D522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27</w:t>
            </w:r>
          </w:p>
        </w:tc>
        <w:tc>
          <w:tcPr>
            <w:tcW w:w="1722" w:type="pct"/>
          </w:tcPr>
          <w:p w14:paraId="71C5D758" w14:textId="77777777" w:rsidR="001949A3" w:rsidRPr="004C328D" w:rsidRDefault="001949A3" w:rsidP="00B8553E">
            <w:pPr>
              <w:pStyle w:val="01"/>
              <w:rPr>
                <w:rFonts w:hAnsi="標楷體"/>
                <w:b/>
                <w:sz w:val="24"/>
                <w:szCs w:val="24"/>
              </w:rPr>
            </w:pPr>
            <w:r w:rsidRPr="004C328D">
              <w:rPr>
                <w:rFonts w:hAnsi="標楷體"/>
                <w:sz w:val="24"/>
                <w:szCs w:val="24"/>
              </w:rPr>
              <w:t>18.中華民國刑法第三百三十九條之四條文修正草案（修正重點：提高加重詐欺刑度與罰金。）</w:t>
            </w:r>
          </w:p>
        </w:tc>
        <w:tc>
          <w:tcPr>
            <w:tcW w:w="1107" w:type="pct"/>
          </w:tcPr>
          <w:p w14:paraId="4DE32CC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委員羅廷瑋</w:t>
            </w:r>
          </w:p>
          <w:p w14:paraId="1F389D3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59F4FEA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113.06.07</w:t>
            </w:r>
          </w:p>
          <w:p w14:paraId="26DB4B0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（11-1-17）</w:t>
            </w:r>
          </w:p>
        </w:tc>
        <w:tc>
          <w:tcPr>
            <w:tcW w:w="990" w:type="pct"/>
          </w:tcPr>
          <w:p w14:paraId="45DA220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C57981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3CD558C" w14:textId="77777777" w:rsidTr="00636273">
        <w:tc>
          <w:tcPr>
            <w:tcW w:w="359" w:type="pct"/>
          </w:tcPr>
          <w:p w14:paraId="74006D6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28</w:t>
            </w:r>
          </w:p>
        </w:tc>
        <w:tc>
          <w:tcPr>
            <w:tcW w:w="1722" w:type="pct"/>
          </w:tcPr>
          <w:p w14:paraId="4F71661A" w14:textId="77777777" w:rsidR="001949A3" w:rsidRPr="004C328D" w:rsidRDefault="001949A3" w:rsidP="00B8553E">
            <w:pPr>
              <w:pStyle w:val="01"/>
              <w:rPr>
                <w:rFonts w:hAnsi="標楷體"/>
                <w:b/>
                <w:sz w:val="24"/>
                <w:szCs w:val="24"/>
              </w:rPr>
            </w:pPr>
            <w:r w:rsidRPr="004C328D">
              <w:rPr>
                <w:rFonts w:hAnsi="標楷體"/>
                <w:sz w:val="24"/>
                <w:szCs w:val="24"/>
              </w:rPr>
              <w:t>1.中華民國刑法部分條文修正草案（修正§161；增訂§161-1、第十章之一章名、172-1~5。修正重點：增設棄保潛逃罪、妨害司法公正罪章。）</w:t>
            </w:r>
          </w:p>
        </w:tc>
        <w:tc>
          <w:tcPr>
            <w:tcW w:w="1107" w:type="pct"/>
          </w:tcPr>
          <w:p w14:paraId="4C66C61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台灣民眾黨黨團</w:t>
            </w:r>
          </w:p>
          <w:p w14:paraId="1DCA479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113.03.08</w:t>
            </w:r>
          </w:p>
          <w:p w14:paraId="7429EAA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（11-1-4）</w:t>
            </w:r>
          </w:p>
        </w:tc>
        <w:tc>
          <w:tcPr>
            <w:tcW w:w="990" w:type="pct"/>
          </w:tcPr>
          <w:p w14:paraId="071D329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62982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523A1B7F" w14:textId="77777777" w:rsidR="0008481A" w:rsidRDefault="001949A3" w:rsidP="00B8553E">
            <w:pPr>
              <w:rPr>
                <w:rFonts w:ascii="標楷體" w:eastAsia="標楷體" w:hAnsi="標楷體"/>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.1</w:t>
            </w:r>
            <w:r w:rsidRPr="004C328D">
              <w:rPr>
                <w:rFonts w:ascii="標楷體" w:eastAsia="標楷體" w:hAnsi="標楷體" w:hint="eastAsia"/>
                <w:sz w:val="24"/>
              </w:rPr>
              <w:t>1</w:t>
            </w:r>
          </w:p>
          <w:p w14:paraId="018E8693" w14:textId="109F8190" w:rsidR="001949A3" w:rsidRPr="004C328D" w:rsidRDefault="001949A3" w:rsidP="00B8553E">
            <w:pPr>
              <w:rPr>
                <w:rFonts w:ascii="標楷體" w:eastAsia="標楷體" w:hAnsi="標楷體"/>
                <w:sz w:val="24"/>
              </w:rPr>
            </w:pPr>
            <w:r w:rsidRPr="004C328D">
              <w:rPr>
                <w:rFonts w:ascii="標楷體" w:eastAsia="標楷體" w:hAnsi="標楷體"/>
                <w:sz w:val="24"/>
              </w:rPr>
              <w:t>(11-1-</w:t>
            </w:r>
            <w:r w:rsidRPr="004C328D">
              <w:rPr>
                <w:rFonts w:ascii="標楷體" w:eastAsia="標楷體" w:hAnsi="標楷體" w:hint="eastAsia"/>
                <w:sz w:val="24"/>
              </w:rPr>
              <w:t>37</w:t>
            </w:r>
            <w:r w:rsidRPr="004C328D">
              <w:rPr>
                <w:rFonts w:ascii="標楷體" w:eastAsia="標楷體" w:hAnsi="標楷體"/>
                <w:sz w:val="24"/>
              </w:rPr>
              <w:t>)報告及詢答完畢，另定期繼續審查。</w:t>
            </w:r>
          </w:p>
        </w:tc>
      </w:tr>
      <w:tr w:rsidR="001949A3" w:rsidRPr="004C328D" w14:paraId="4F14EF7F" w14:textId="77777777" w:rsidTr="00636273">
        <w:tc>
          <w:tcPr>
            <w:tcW w:w="359" w:type="pct"/>
          </w:tcPr>
          <w:p w14:paraId="0757B2C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29</w:t>
            </w:r>
          </w:p>
        </w:tc>
        <w:tc>
          <w:tcPr>
            <w:tcW w:w="1722" w:type="pct"/>
          </w:tcPr>
          <w:p w14:paraId="4A725635" w14:textId="77777777" w:rsidR="001949A3" w:rsidRPr="004C328D" w:rsidRDefault="001949A3" w:rsidP="00B8553E">
            <w:pPr>
              <w:pStyle w:val="01"/>
              <w:rPr>
                <w:rFonts w:hAnsi="標楷體"/>
                <w:b/>
                <w:sz w:val="24"/>
                <w:szCs w:val="24"/>
              </w:rPr>
            </w:pPr>
            <w:r w:rsidRPr="004C328D">
              <w:rPr>
                <w:rFonts w:hAnsi="標楷體"/>
                <w:sz w:val="24"/>
                <w:szCs w:val="24"/>
              </w:rPr>
              <w:t>2.中華民國刑法第一百六十一條條文修正草案（修正重點：將棄保潛逃入罪。）</w:t>
            </w:r>
          </w:p>
        </w:tc>
        <w:tc>
          <w:tcPr>
            <w:tcW w:w="1107" w:type="pct"/>
          </w:tcPr>
          <w:p w14:paraId="1F6207E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委員羅智強</w:t>
            </w:r>
          </w:p>
          <w:p w14:paraId="0ED5B17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等27人</w:t>
            </w:r>
          </w:p>
          <w:p w14:paraId="3705CA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743525D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0" w:type="pct"/>
          </w:tcPr>
          <w:p w14:paraId="35F8ED6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29B7D1C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4D3F4708" w14:textId="77777777" w:rsidR="0008481A" w:rsidRDefault="001949A3" w:rsidP="00B8553E">
            <w:pPr>
              <w:rPr>
                <w:rFonts w:ascii="標楷體" w:eastAsia="標楷體" w:hAnsi="標楷體"/>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.1</w:t>
            </w:r>
            <w:r w:rsidRPr="004C328D">
              <w:rPr>
                <w:rFonts w:ascii="標楷體" w:eastAsia="標楷體" w:hAnsi="標楷體" w:hint="eastAsia"/>
                <w:sz w:val="24"/>
              </w:rPr>
              <w:t>1</w:t>
            </w:r>
          </w:p>
          <w:p w14:paraId="0BF848FE" w14:textId="1A3DBB18" w:rsidR="001949A3" w:rsidRPr="004C328D" w:rsidRDefault="001949A3" w:rsidP="00B8553E">
            <w:pPr>
              <w:rPr>
                <w:rFonts w:ascii="標楷體" w:eastAsia="標楷體" w:hAnsi="標楷體"/>
                <w:b/>
                <w:sz w:val="24"/>
              </w:rPr>
            </w:pPr>
            <w:r w:rsidRPr="004C328D">
              <w:rPr>
                <w:rFonts w:ascii="標楷體" w:eastAsia="標楷體" w:hAnsi="標楷體"/>
                <w:sz w:val="24"/>
              </w:rPr>
              <w:t>(11-1-</w:t>
            </w:r>
            <w:r w:rsidRPr="004C328D">
              <w:rPr>
                <w:rFonts w:ascii="標楷體" w:eastAsia="標楷體" w:hAnsi="標楷體" w:hint="eastAsia"/>
                <w:sz w:val="24"/>
              </w:rPr>
              <w:t>37</w:t>
            </w:r>
            <w:r w:rsidRPr="004C328D">
              <w:rPr>
                <w:rFonts w:ascii="標楷體" w:eastAsia="標楷體" w:hAnsi="標楷體"/>
                <w:sz w:val="24"/>
              </w:rPr>
              <w:t>)報告及詢答完畢，另定期繼續審查。</w:t>
            </w:r>
          </w:p>
        </w:tc>
      </w:tr>
      <w:tr w:rsidR="001949A3" w:rsidRPr="004C328D" w14:paraId="435CB5B5" w14:textId="77777777" w:rsidTr="00636273">
        <w:tc>
          <w:tcPr>
            <w:tcW w:w="359" w:type="pct"/>
          </w:tcPr>
          <w:p w14:paraId="7134AFF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30</w:t>
            </w:r>
          </w:p>
        </w:tc>
        <w:tc>
          <w:tcPr>
            <w:tcW w:w="1722" w:type="pct"/>
          </w:tcPr>
          <w:p w14:paraId="0D4F1529" w14:textId="77777777" w:rsidR="001949A3" w:rsidRPr="004C328D" w:rsidRDefault="001949A3" w:rsidP="00B8553E">
            <w:pPr>
              <w:pStyle w:val="01"/>
              <w:rPr>
                <w:rFonts w:hAnsi="標楷體"/>
                <w:b/>
                <w:sz w:val="24"/>
                <w:szCs w:val="24"/>
              </w:rPr>
            </w:pPr>
            <w:r w:rsidRPr="004C328D">
              <w:rPr>
                <w:rFonts w:hAnsi="標楷體"/>
                <w:sz w:val="24"/>
                <w:szCs w:val="24"/>
              </w:rPr>
              <w:t>3.中華民國刑法增訂第一百六十三條之一及第一百六十三條之二條文草案（增訂重點：增訂棄保潛逃罪。）</w:t>
            </w:r>
          </w:p>
        </w:tc>
        <w:tc>
          <w:tcPr>
            <w:tcW w:w="1107" w:type="pct"/>
          </w:tcPr>
          <w:p w14:paraId="2DEB809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委員洪孟楷</w:t>
            </w:r>
          </w:p>
          <w:p w14:paraId="3EAFF6C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7F9AB0F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6C83E5E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（11-1-8）</w:t>
            </w:r>
          </w:p>
        </w:tc>
        <w:tc>
          <w:tcPr>
            <w:tcW w:w="990" w:type="pct"/>
          </w:tcPr>
          <w:p w14:paraId="1B1861A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11682D0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5EF14BDB" w14:textId="77777777" w:rsidR="0008481A" w:rsidRDefault="001949A3" w:rsidP="00B8553E">
            <w:pPr>
              <w:rPr>
                <w:rFonts w:ascii="標楷體" w:eastAsia="標楷體" w:hAnsi="標楷體"/>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.1</w:t>
            </w:r>
            <w:r w:rsidRPr="004C328D">
              <w:rPr>
                <w:rFonts w:ascii="標楷體" w:eastAsia="標楷體" w:hAnsi="標楷體" w:hint="eastAsia"/>
                <w:sz w:val="24"/>
              </w:rPr>
              <w:t>1</w:t>
            </w:r>
          </w:p>
          <w:p w14:paraId="64950138" w14:textId="0F94EA68" w:rsidR="001949A3" w:rsidRPr="004C328D" w:rsidRDefault="001949A3" w:rsidP="00B8553E">
            <w:pPr>
              <w:rPr>
                <w:rFonts w:ascii="標楷體" w:eastAsia="標楷體" w:hAnsi="標楷體"/>
                <w:b/>
                <w:sz w:val="24"/>
              </w:rPr>
            </w:pPr>
            <w:r w:rsidRPr="004C328D">
              <w:rPr>
                <w:rFonts w:ascii="標楷體" w:eastAsia="標楷體" w:hAnsi="標楷體"/>
                <w:sz w:val="24"/>
              </w:rPr>
              <w:t>(11-1-</w:t>
            </w:r>
            <w:r w:rsidRPr="004C328D">
              <w:rPr>
                <w:rFonts w:ascii="標楷體" w:eastAsia="標楷體" w:hAnsi="標楷體" w:hint="eastAsia"/>
                <w:sz w:val="24"/>
              </w:rPr>
              <w:t>37</w:t>
            </w:r>
            <w:r w:rsidRPr="004C328D">
              <w:rPr>
                <w:rFonts w:ascii="標楷體" w:eastAsia="標楷體" w:hAnsi="標楷體"/>
                <w:sz w:val="24"/>
              </w:rPr>
              <w:t>)報告及詢答完畢，另定</w:t>
            </w:r>
            <w:r w:rsidRPr="004C328D">
              <w:rPr>
                <w:rFonts w:ascii="標楷體" w:eastAsia="標楷體" w:hAnsi="標楷體"/>
                <w:sz w:val="24"/>
              </w:rPr>
              <w:lastRenderedPageBreak/>
              <w:t>期繼續審查。</w:t>
            </w:r>
          </w:p>
        </w:tc>
      </w:tr>
      <w:tr w:rsidR="001949A3" w:rsidRPr="004C328D" w14:paraId="56D5A249" w14:textId="77777777" w:rsidTr="00636273">
        <w:tc>
          <w:tcPr>
            <w:tcW w:w="359" w:type="pct"/>
          </w:tcPr>
          <w:p w14:paraId="56B3BDF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31</w:t>
            </w:r>
          </w:p>
        </w:tc>
        <w:tc>
          <w:tcPr>
            <w:tcW w:w="1722" w:type="pct"/>
          </w:tcPr>
          <w:p w14:paraId="488B8512" w14:textId="77777777" w:rsidR="001949A3" w:rsidRPr="004C328D" w:rsidRDefault="001949A3" w:rsidP="00B8553E">
            <w:pPr>
              <w:pStyle w:val="01"/>
              <w:rPr>
                <w:rFonts w:hAnsi="標楷體"/>
                <w:b/>
                <w:sz w:val="24"/>
                <w:szCs w:val="24"/>
              </w:rPr>
            </w:pPr>
            <w:r w:rsidRPr="004C328D">
              <w:rPr>
                <w:rFonts w:hAnsi="標楷體"/>
                <w:sz w:val="24"/>
                <w:szCs w:val="24"/>
              </w:rPr>
              <w:t>4.中華民國刑法第一百六十一條條文修正草案（修正重點：將棄保潛逃入罪。）</w:t>
            </w:r>
          </w:p>
        </w:tc>
        <w:tc>
          <w:tcPr>
            <w:tcW w:w="1107" w:type="pct"/>
          </w:tcPr>
          <w:p w14:paraId="2B7CE34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委員謝衣</w:t>
            </w:r>
            <w:r w:rsidRPr="004C328D">
              <w:rPr>
                <w:rFonts w:ascii="標楷體" w:eastAsia="標楷體" w:hAnsi="標楷體" w:hint="eastAsia"/>
                <w:sz w:val="24"/>
              </w:rPr>
              <w:t>鳯</w:t>
            </w:r>
          </w:p>
          <w:p w14:paraId="7128B9B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等</w:t>
            </w:r>
            <w:r w:rsidRPr="004C328D">
              <w:rPr>
                <w:rFonts w:ascii="標楷體" w:eastAsia="標楷體" w:hAnsi="標楷體"/>
                <w:sz w:val="24"/>
              </w:rPr>
              <w:t>16人</w:t>
            </w:r>
          </w:p>
          <w:p w14:paraId="4268A8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44111683"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w:t>
            </w:r>
            <w:r w:rsidRPr="004C328D">
              <w:rPr>
                <w:rFonts w:ascii="標楷體" w:eastAsia="標楷體" w:hAnsi="標楷體"/>
                <w:sz w:val="24"/>
              </w:rPr>
              <w:t>11-1-10）</w:t>
            </w:r>
          </w:p>
        </w:tc>
        <w:tc>
          <w:tcPr>
            <w:tcW w:w="990" w:type="pct"/>
          </w:tcPr>
          <w:p w14:paraId="5E99880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4304C96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6849ACD1" w14:textId="77777777" w:rsidR="0008481A" w:rsidRDefault="001949A3" w:rsidP="00B8553E">
            <w:pPr>
              <w:rPr>
                <w:rFonts w:ascii="標楷體" w:eastAsia="標楷體" w:hAnsi="標楷體"/>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.1</w:t>
            </w:r>
            <w:r w:rsidRPr="004C328D">
              <w:rPr>
                <w:rFonts w:ascii="標楷體" w:eastAsia="標楷體" w:hAnsi="標楷體" w:hint="eastAsia"/>
                <w:sz w:val="24"/>
              </w:rPr>
              <w:t>1</w:t>
            </w:r>
          </w:p>
          <w:p w14:paraId="29AFC2EC" w14:textId="69F7F39D" w:rsidR="001949A3" w:rsidRPr="004C328D" w:rsidRDefault="001949A3" w:rsidP="00B8553E">
            <w:pPr>
              <w:rPr>
                <w:rFonts w:ascii="標楷體" w:eastAsia="標楷體" w:hAnsi="標楷體"/>
                <w:b/>
                <w:sz w:val="24"/>
              </w:rPr>
            </w:pPr>
            <w:r w:rsidRPr="004C328D">
              <w:rPr>
                <w:rFonts w:ascii="標楷體" w:eastAsia="標楷體" w:hAnsi="標楷體"/>
                <w:sz w:val="24"/>
              </w:rPr>
              <w:t>(11-1-</w:t>
            </w:r>
            <w:r w:rsidRPr="004C328D">
              <w:rPr>
                <w:rFonts w:ascii="標楷體" w:eastAsia="標楷體" w:hAnsi="標楷體" w:hint="eastAsia"/>
                <w:sz w:val="24"/>
              </w:rPr>
              <w:t>37</w:t>
            </w:r>
            <w:r w:rsidRPr="004C328D">
              <w:rPr>
                <w:rFonts w:ascii="標楷體" w:eastAsia="標楷體" w:hAnsi="標楷體"/>
                <w:sz w:val="24"/>
              </w:rPr>
              <w:t>)報告及詢答完畢，另定期繼續審查。</w:t>
            </w:r>
          </w:p>
        </w:tc>
      </w:tr>
      <w:tr w:rsidR="001949A3" w:rsidRPr="004C328D" w14:paraId="775A792B" w14:textId="77777777" w:rsidTr="00636273">
        <w:tc>
          <w:tcPr>
            <w:tcW w:w="359" w:type="pct"/>
          </w:tcPr>
          <w:p w14:paraId="5CBFC07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32</w:t>
            </w:r>
          </w:p>
        </w:tc>
        <w:tc>
          <w:tcPr>
            <w:tcW w:w="1722" w:type="pct"/>
          </w:tcPr>
          <w:p w14:paraId="43471E99" w14:textId="77777777" w:rsidR="001949A3" w:rsidRPr="004C328D" w:rsidRDefault="001949A3" w:rsidP="00B8553E">
            <w:pPr>
              <w:pStyle w:val="01"/>
              <w:rPr>
                <w:rFonts w:hAnsi="標楷體"/>
                <w:b/>
                <w:sz w:val="24"/>
                <w:szCs w:val="24"/>
              </w:rPr>
            </w:pPr>
            <w:r w:rsidRPr="004C328D">
              <w:rPr>
                <w:rFonts w:hAnsi="標楷體"/>
                <w:sz w:val="24"/>
                <w:szCs w:val="24"/>
              </w:rPr>
              <w:t>中華民國刑法第二百七十六條條文修正草案（修正重點：法院得依過失致死個案情形具體審酌違反注意義務之情節而妥適量刑。）</w:t>
            </w:r>
          </w:p>
        </w:tc>
        <w:tc>
          <w:tcPr>
            <w:tcW w:w="1107" w:type="pct"/>
          </w:tcPr>
          <w:p w14:paraId="1A6DA21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委員陳亭妃</w:t>
            </w:r>
          </w:p>
          <w:p w14:paraId="7AF0CD6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0305FD2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17CEB03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0" w:type="pct"/>
          </w:tcPr>
          <w:p w14:paraId="6F4C0EE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3E445E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8C702B9" w14:textId="77777777" w:rsidTr="00636273">
        <w:tc>
          <w:tcPr>
            <w:tcW w:w="359" w:type="pct"/>
          </w:tcPr>
          <w:p w14:paraId="64E7670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33</w:t>
            </w:r>
          </w:p>
        </w:tc>
        <w:tc>
          <w:tcPr>
            <w:tcW w:w="1722" w:type="pct"/>
          </w:tcPr>
          <w:p w14:paraId="1C691E17" w14:textId="77777777" w:rsidR="001949A3" w:rsidRPr="004C328D" w:rsidRDefault="001949A3" w:rsidP="00B8553E">
            <w:pPr>
              <w:pStyle w:val="01"/>
              <w:rPr>
                <w:rFonts w:hAnsi="標楷體"/>
                <w:b/>
                <w:sz w:val="24"/>
                <w:szCs w:val="24"/>
              </w:rPr>
            </w:pPr>
            <w:r w:rsidRPr="004C328D">
              <w:rPr>
                <w:rFonts w:hAnsi="標楷體"/>
                <w:sz w:val="24"/>
                <w:szCs w:val="24"/>
              </w:rPr>
              <w:t>1.中華民國刑法第八十三條條文修正草案（修正重點：未成年人遭受性侵或猥褻，其追訴權時效至其成年前停止進行。）</w:t>
            </w:r>
          </w:p>
        </w:tc>
        <w:tc>
          <w:tcPr>
            <w:tcW w:w="1107" w:type="pct"/>
          </w:tcPr>
          <w:p w14:paraId="07B40CF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委員洪孟楷</w:t>
            </w:r>
          </w:p>
          <w:p w14:paraId="2161DA1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41F94C7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13F791C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90" w:type="pct"/>
          </w:tcPr>
          <w:p w14:paraId="1BA1492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157F40C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26E10889"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4DE5825D" w14:textId="6D77C582" w:rsidR="001949A3" w:rsidRPr="004C328D" w:rsidRDefault="001949A3" w:rsidP="00B8553E">
            <w:pPr>
              <w:rPr>
                <w:rFonts w:ascii="標楷體" w:eastAsia="標楷體" w:hAnsi="標楷體"/>
                <w:b/>
                <w:sz w:val="24"/>
              </w:rPr>
            </w:pPr>
            <w:r w:rsidRPr="004C328D">
              <w:rPr>
                <w:rFonts w:ascii="標楷體" w:eastAsia="標楷體" w:hAnsi="標楷體"/>
                <w:sz w:val="24"/>
              </w:rPr>
              <w:t>(11-1-26)報告及詢答完畢，另定期繼續審查。</w:t>
            </w:r>
          </w:p>
        </w:tc>
      </w:tr>
      <w:tr w:rsidR="001949A3" w:rsidRPr="004C328D" w14:paraId="22E88D45" w14:textId="77777777" w:rsidTr="00636273">
        <w:tc>
          <w:tcPr>
            <w:tcW w:w="359" w:type="pct"/>
          </w:tcPr>
          <w:p w14:paraId="05C0645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34</w:t>
            </w:r>
          </w:p>
        </w:tc>
        <w:tc>
          <w:tcPr>
            <w:tcW w:w="1722" w:type="pct"/>
          </w:tcPr>
          <w:p w14:paraId="40D68EF6" w14:textId="77777777" w:rsidR="001949A3" w:rsidRPr="004C328D" w:rsidRDefault="001949A3" w:rsidP="00B8553E">
            <w:pPr>
              <w:pStyle w:val="01"/>
              <w:rPr>
                <w:rFonts w:hAnsi="標楷體"/>
                <w:b/>
                <w:sz w:val="24"/>
                <w:szCs w:val="24"/>
              </w:rPr>
            </w:pPr>
            <w:r w:rsidRPr="004C328D">
              <w:rPr>
                <w:rFonts w:hAnsi="標楷體"/>
                <w:sz w:val="24"/>
                <w:szCs w:val="24"/>
              </w:rPr>
              <w:t>2.中華民國刑法增訂第八十條之一條文草案（增訂重點：對未成年人行妨害性自主或強制性交等罪，不受追訴時效之適用。）</w:t>
            </w:r>
          </w:p>
        </w:tc>
        <w:tc>
          <w:tcPr>
            <w:tcW w:w="1107" w:type="pct"/>
          </w:tcPr>
          <w:p w14:paraId="02374B0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委員王育敏</w:t>
            </w:r>
          </w:p>
          <w:p w14:paraId="1E465FA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0CD14DA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549D26C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90" w:type="pct"/>
          </w:tcPr>
          <w:p w14:paraId="2BE4BC9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122C33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087BE2CD" w14:textId="77777777" w:rsidR="0008481A" w:rsidRDefault="001949A3" w:rsidP="00B8553E">
            <w:pPr>
              <w:rPr>
                <w:rFonts w:ascii="標楷體" w:eastAsia="標楷體" w:hAnsi="標楷體"/>
                <w:sz w:val="24"/>
              </w:rPr>
            </w:pPr>
            <w:r w:rsidRPr="004C328D">
              <w:rPr>
                <w:rFonts w:ascii="標楷體" w:eastAsia="標楷體" w:hAnsi="標楷體"/>
                <w:sz w:val="24"/>
              </w:rPr>
              <w:t>113.5.27</w:t>
            </w:r>
          </w:p>
          <w:p w14:paraId="2DA80C31" w14:textId="2211306F" w:rsidR="001949A3" w:rsidRPr="004C328D" w:rsidRDefault="001949A3" w:rsidP="00B8553E">
            <w:pPr>
              <w:rPr>
                <w:rFonts w:ascii="標楷體" w:eastAsia="標楷體" w:hAnsi="標楷體"/>
                <w:b/>
                <w:sz w:val="24"/>
              </w:rPr>
            </w:pPr>
            <w:r w:rsidRPr="004C328D">
              <w:rPr>
                <w:rFonts w:ascii="標楷體" w:eastAsia="標楷體" w:hAnsi="標楷體"/>
                <w:sz w:val="24"/>
              </w:rPr>
              <w:t>(11-1-26)報告及詢答完畢，另定期繼續審查。</w:t>
            </w:r>
          </w:p>
        </w:tc>
      </w:tr>
      <w:tr w:rsidR="001949A3" w:rsidRPr="004C328D" w14:paraId="4DAF4944" w14:textId="77777777" w:rsidTr="00636273">
        <w:tc>
          <w:tcPr>
            <w:tcW w:w="359" w:type="pct"/>
          </w:tcPr>
          <w:p w14:paraId="4E804A6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35</w:t>
            </w:r>
          </w:p>
        </w:tc>
        <w:tc>
          <w:tcPr>
            <w:tcW w:w="1722" w:type="pct"/>
          </w:tcPr>
          <w:p w14:paraId="2AB30156" w14:textId="77777777" w:rsidR="001949A3" w:rsidRPr="004C328D" w:rsidRDefault="001949A3" w:rsidP="00B8553E">
            <w:pPr>
              <w:pStyle w:val="01"/>
              <w:rPr>
                <w:rFonts w:hAnsi="標楷體"/>
                <w:b/>
                <w:sz w:val="24"/>
                <w:szCs w:val="24"/>
              </w:rPr>
            </w:pPr>
            <w:r w:rsidRPr="004C328D">
              <w:rPr>
                <w:rFonts w:hAnsi="標楷體"/>
                <w:sz w:val="24"/>
                <w:szCs w:val="24"/>
              </w:rPr>
              <w:t>中華民國刑法第三百五十四條條文修正草案（修正重點：若有不肖人士隨意開封或污染食品業者之食品、食品器具、食品容器或包裝，得加重其刑。）</w:t>
            </w:r>
          </w:p>
        </w:tc>
        <w:tc>
          <w:tcPr>
            <w:tcW w:w="1107" w:type="pct"/>
          </w:tcPr>
          <w:p w14:paraId="30470CF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委員林德福</w:t>
            </w:r>
          </w:p>
          <w:p w14:paraId="30C95FE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3872257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0E15528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90" w:type="pct"/>
          </w:tcPr>
          <w:p w14:paraId="630BD34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7B4C9D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ECBB3FD" w14:textId="77777777" w:rsidTr="00636273">
        <w:tc>
          <w:tcPr>
            <w:tcW w:w="359" w:type="pct"/>
          </w:tcPr>
          <w:p w14:paraId="589A969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36</w:t>
            </w:r>
          </w:p>
        </w:tc>
        <w:tc>
          <w:tcPr>
            <w:tcW w:w="1722" w:type="pct"/>
          </w:tcPr>
          <w:p w14:paraId="3D8FCD03" w14:textId="77777777" w:rsidR="001949A3" w:rsidRPr="004C328D" w:rsidRDefault="001949A3" w:rsidP="00B8553E">
            <w:pPr>
              <w:pStyle w:val="01"/>
              <w:rPr>
                <w:rFonts w:hAnsi="標楷體"/>
                <w:b/>
                <w:sz w:val="24"/>
                <w:szCs w:val="24"/>
              </w:rPr>
            </w:pPr>
            <w:r w:rsidRPr="004C328D">
              <w:rPr>
                <w:rFonts w:hAnsi="標楷體"/>
                <w:sz w:val="24"/>
                <w:szCs w:val="24"/>
              </w:rPr>
              <w:t>中華民國刑法增訂第八十九條之一條文草案（增訂重點：以醫療介入協助解決酒駕的根本成因。）</w:t>
            </w:r>
          </w:p>
        </w:tc>
        <w:tc>
          <w:tcPr>
            <w:tcW w:w="1107" w:type="pct"/>
          </w:tcPr>
          <w:p w14:paraId="50B8C1B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委員張智倫</w:t>
            </w:r>
          </w:p>
          <w:p w14:paraId="5AED14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543380D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56E37DE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90" w:type="pct"/>
          </w:tcPr>
          <w:p w14:paraId="70618B5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692B579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D20384D" w14:textId="77777777" w:rsidTr="00636273">
        <w:tc>
          <w:tcPr>
            <w:tcW w:w="359" w:type="pct"/>
          </w:tcPr>
          <w:p w14:paraId="27C4C7F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37</w:t>
            </w:r>
          </w:p>
        </w:tc>
        <w:tc>
          <w:tcPr>
            <w:tcW w:w="1722" w:type="pct"/>
          </w:tcPr>
          <w:p w14:paraId="43389E35" w14:textId="77777777" w:rsidR="001949A3" w:rsidRPr="004C328D" w:rsidRDefault="001949A3" w:rsidP="00B8553E">
            <w:pPr>
              <w:pStyle w:val="01"/>
              <w:rPr>
                <w:rFonts w:hAnsi="標楷體"/>
                <w:b/>
                <w:sz w:val="24"/>
                <w:szCs w:val="24"/>
              </w:rPr>
            </w:pPr>
            <w:r w:rsidRPr="004C328D">
              <w:rPr>
                <w:rFonts w:hAnsi="標楷體"/>
                <w:sz w:val="24"/>
                <w:szCs w:val="24"/>
              </w:rPr>
              <w:t>中華民國刑法第一百三十五條、第一百三十六條及第一百四十條條文修正草案</w:t>
            </w:r>
            <w:r w:rsidRPr="004C328D">
              <w:rPr>
                <w:rFonts w:hAnsi="標楷體"/>
                <w:sz w:val="24"/>
                <w:szCs w:val="24"/>
              </w:rPr>
              <w:lastRenderedPageBreak/>
              <w:t>（修正重點：提高妨害公務罪法定刑及增設得併科罰金規定。）</w:t>
            </w:r>
          </w:p>
        </w:tc>
        <w:tc>
          <w:tcPr>
            <w:tcW w:w="1107" w:type="pct"/>
          </w:tcPr>
          <w:p w14:paraId="6E1A2FA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委員陳亭妃</w:t>
            </w:r>
          </w:p>
          <w:p w14:paraId="7DA399D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0851F4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113.04.12</w:t>
            </w:r>
          </w:p>
          <w:p w14:paraId="4B2BDD2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（11-1-9）</w:t>
            </w:r>
          </w:p>
        </w:tc>
        <w:tc>
          <w:tcPr>
            <w:tcW w:w="990" w:type="pct"/>
          </w:tcPr>
          <w:p w14:paraId="6CD0590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822" w:type="pct"/>
          </w:tcPr>
          <w:p w14:paraId="0FF4CB1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2EE5249" w14:textId="77777777" w:rsidTr="00636273">
        <w:tc>
          <w:tcPr>
            <w:tcW w:w="359" w:type="pct"/>
          </w:tcPr>
          <w:p w14:paraId="181CC0F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38</w:t>
            </w:r>
          </w:p>
        </w:tc>
        <w:tc>
          <w:tcPr>
            <w:tcW w:w="1722" w:type="pct"/>
          </w:tcPr>
          <w:p w14:paraId="22244350" w14:textId="77777777" w:rsidR="001949A3" w:rsidRPr="004C328D" w:rsidRDefault="001949A3" w:rsidP="00B8553E">
            <w:pPr>
              <w:pStyle w:val="01"/>
              <w:rPr>
                <w:rFonts w:hAnsi="標楷體"/>
                <w:b/>
                <w:sz w:val="24"/>
                <w:szCs w:val="24"/>
              </w:rPr>
            </w:pPr>
            <w:r w:rsidRPr="004C328D">
              <w:rPr>
                <w:rFonts w:hAnsi="標楷體"/>
                <w:sz w:val="24"/>
                <w:szCs w:val="24"/>
              </w:rPr>
              <w:t>1.中華民國刑法增訂第三百十九條之七條文草案（增訂重點：增訂無正當理由持有性私密影像行為之罰則。）</w:t>
            </w:r>
          </w:p>
        </w:tc>
        <w:tc>
          <w:tcPr>
            <w:tcW w:w="1107" w:type="pct"/>
          </w:tcPr>
          <w:p w14:paraId="64371DA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委員黃捷</w:t>
            </w:r>
          </w:p>
          <w:p w14:paraId="317904A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0AB45FF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44D29D1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90" w:type="pct"/>
          </w:tcPr>
          <w:p w14:paraId="5EE22A3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257A612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CE25B15" w14:textId="77777777" w:rsidTr="00636273">
        <w:tc>
          <w:tcPr>
            <w:tcW w:w="359" w:type="pct"/>
          </w:tcPr>
          <w:p w14:paraId="6BD7A60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39</w:t>
            </w:r>
          </w:p>
        </w:tc>
        <w:tc>
          <w:tcPr>
            <w:tcW w:w="1722" w:type="pct"/>
          </w:tcPr>
          <w:p w14:paraId="4B09C093" w14:textId="77777777" w:rsidR="001949A3" w:rsidRPr="004C328D" w:rsidRDefault="001949A3" w:rsidP="00B8553E">
            <w:pPr>
              <w:pStyle w:val="01"/>
              <w:rPr>
                <w:rFonts w:hAnsi="標楷體"/>
                <w:b/>
                <w:sz w:val="24"/>
                <w:szCs w:val="24"/>
              </w:rPr>
            </w:pPr>
            <w:r w:rsidRPr="004C328D">
              <w:rPr>
                <w:rFonts w:hAnsi="標楷體"/>
                <w:sz w:val="24"/>
                <w:szCs w:val="24"/>
              </w:rPr>
              <w:t>2.中華民國刑法部分條文修正草案（修正§319-3~5；增訂§319-7~10。修正重點：性影像犯罪，新增散布被害人個資者，加重其刑；增訂無故持有遭侵害之性影像者之罰則；增訂利用性影像傷害被害人之犯罪樣態。）</w:t>
            </w:r>
          </w:p>
        </w:tc>
        <w:tc>
          <w:tcPr>
            <w:tcW w:w="1107" w:type="pct"/>
          </w:tcPr>
          <w:p w14:paraId="502D937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委員范雲</w:t>
            </w:r>
          </w:p>
          <w:p w14:paraId="7F7EB0F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3A58D0A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7C4A2C9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90" w:type="pct"/>
          </w:tcPr>
          <w:p w14:paraId="449CF84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4EE168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E4C72D9" w14:textId="77777777" w:rsidTr="00636273">
        <w:tc>
          <w:tcPr>
            <w:tcW w:w="359" w:type="pct"/>
          </w:tcPr>
          <w:p w14:paraId="22CD170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40</w:t>
            </w:r>
          </w:p>
        </w:tc>
        <w:tc>
          <w:tcPr>
            <w:tcW w:w="1722" w:type="pct"/>
          </w:tcPr>
          <w:p w14:paraId="30F89486" w14:textId="77777777" w:rsidR="001949A3" w:rsidRPr="004C328D" w:rsidRDefault="001949A3" w:rsidP="00B8553E">
            <w:pPr>
              <w:pStyle w:val="01"/>
              <w:rPr>
                <w:rFonts w:hAnsi="標楷體"/>
                <w:b/>
                <w:sz w:val="24"/>
                <w:szCs w:val="24"/>
              </w:rPr>
            </w:pPr>
            <w:r w:rsidRPr="004C328D">
              <w:rPr>
                <w:rFonts w:hAnsi="標楷體"/>
                <w:sz w:val="24"/>
                <w:szCs w:val="24"/>
              </w:rPr>
              <w:t>3.中華民國刑法第三百十五條之一條文修正草案（修正重點：新增違反妨礙秘密並加以盈利販售或獲取報酬者，加重本刑並沒收犯罪所得。）</w:t>
            </w:r>
          </w:p>
        </w:tc>
        <w:tc>
          <w:tcPr>
            <w:tcW w:w="1107" w:type="pct"/>
          </w:tcPr>
          <w:p w14:paraId="4B66A8A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委員羅智強</w:t>
            </w:r>
          </w:p>
          <w:p w14:paraId="3C5FFB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492F4EB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36EC456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（11-1-12）</w:t>
            </w:r>
          </w:p>
        </w:tc>
        <w:tc>
          <w:tcPr>
            <w:tcW w:w="990" w:type="pct"/>
          </w:tcPr>
          <w:p w14:paraId="2130839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D34667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1920FCF" w14:textId="77777777" w:rsidTr="00636273">
        <w:tc>
          <w:tcPr>
            <w:tcW w:w="359" w:type="pct"/>
          </w:tcPr>
          <w:p w14:paraId="15DEB37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41</w:t>
            </w:r>
          </w:p>
        </w:tc>
        <w:tc>
          <w:tcPr>
            <w:tcW w:w="1722" w:type="pct"/>
          </w:tcPr>
          <w:p w14:paraId="1B97C4C2" w14:textId="77777777" w:rsidR="001949A3" w:rsidRPr="004C328D" w:rsidRDefault="001949A3" w:rsidP="00B8553E">
            <w:pPr>
              <w:pStyle w:val="01"/>
              <w:rPr>
                <w:rFonts w:hAnsi="標楷體"/>
                <w:b/>
                <w:sz w:val="24"/>
                <w:szCs w:val="24"/>
              </w:rPr>
            </w:pPr>
            <w:r w:rsidRPr="004C328D">
              <w:rPr>
                <w:rFonts w:hAnsi="標楷體"/>
                <w:sz w:val="24"/>
                <w:szCs w:val="24"/>
              </w:rPr>
              <w:t>4.中華民國刑法部分條文修正草案（修正§319-3、319-5~6；增訂§319-7。修正重點：將觀賞、持有偷拍外流影片、威脅等犯行明定入法。）</w:t>
            </w:r>
          </w:p>
        </w:tc>
        <w:tc>
          <w:tcPr>
            <w:tcW w:w="1107" w:type="pct"/>
          </w:tcPr>
          <w:p w14:paraId="286408D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委員吳思瑤</w:t>
            </w:r>
          </w:p>
          <w:p w14:paraId="20B4DD9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55A541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3FD615B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（11-1-12）</w:t>
            </w:r>
          </w:p>
        </w:tc>
        <w:tc>
          <w:tcPr>
            <w:tcW w:w="990" w:type="pct"/>
          </w:tcPr>
          <w:p w14:paraId="130BF55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4CCF8E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2EFDEFE" w14:textId="77777777" w:rsidTr="00636273">
        <w:tc>
          <w:tcPr>
            <w:tcW w:w="359" w:type="pct"/>
          </w:tcPr>
          <w:p w14:paraId="6B75661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42</w:t>
            </w:r>
          </w:p>
        </w:tc>
        <w:tc>
          <w:tcPr>
            <w:tcW w:w="1722" w:type="pct"/>
          </w:tcPr>
          <w:p w14:paraId="11DB78A6" w14:textId="77777777" w:rsidR="001949A3" w:rsidRPr="004C328D" w:rsidRDefault="001949A3" w:rsidP="00B8553E">
            <w:pPr>
              <w:pStyle w:val="01"/>
              <w:rPr>
                <w:rFonts w:hAnsi="標楷體"/>
                <w:b/>
                <w:sz w:val="24"/>
                <w:szCs w:val="24"/>
              </w:rPr>
            </w:pPr>
            <w:r w:rsidRPr="004C328D">
              <w:rPr>
                <w:rFonts w:hAnsi="標楷體"/>
                <w:sz w:val="24"/>
                <w:szCs w:val="24"/>
              </w:rPr>
              <w:t>中華民國刑法增訂第一百二十二條之一條文草案（增訂重點：新增「影響力交易受賄罪」、「公務員斡旋罪」及「影響力交易行賄罪及向公務員斡旋行賄罪」。）</w:t>
            </w:r>
          </w:p>
        </w:tc>
        <w:tc>
          <w:tcPr>
            <w:tcW w:w="1107" w:type="pct"/>
          </w:tcPr>
          <w:p w14:paraId="2BB0339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委員沈伯洋</w:t>
            </w:r>
          </w:p>
          <w:p w14:paraId="21B75BE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124C998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1FAAEB9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90" w:type="pct"/>
          </w:tcPr>
          <w:p w14:paraId="7B1D035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23168B6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DD3BD00" w14:textId="77777777" w:rsidTr="00636273">
        <w:tc>
          <w:tcPr>
            <w:tcW w:w="359" w:type="pct"/>
          </w:tcPr>
          <w:p w14:paraId="374A7C8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43</w:t>
            </w:r>
          </w:p>
        </w:tc>
        <w:tc>
          <w:tcPr>
            <w:tcW w:w="1722" w:type="pct"/>
          </w:tcPr>
          <w:p w14:paraId="3F993BF6" w14:textId="77777777" w:rsidR="001949A3" w:rsidRPr="004C328D" w:rsidRDefault="001949A3" w:rsidP="00B8553E">
            <w:pPr>
              <w:pStyle w:val="01"/>
              <w:rPr>
                <w:rFonts w:hAnsi="標楷體"/>
                <w:b/>
                <w:sz w:val="24"/>
                <w:szCs w:val="24"/>
              </w:rPr>
            </w:pPr>
            <w:r w:rsidRPr="004C328D">
              <w:rPr>
                <w:rFonts w:hAnsi="標楷體"/>
                <w:sz w:val="24"/>
                <w:szCs w:val="24"/>
              </w:rPr>
              <w:t>中華民國刑法第一百三十七條條文修正草案（修正重點：提高妨害考試罪相關刑責。）</w:t>
            </w:r>
          </w:p>
        </w:tc>
        <w:tc>
          <w:tcPr>
            <w:tcW w:w="1107" w:type="pct"/>
          </w:tcPr>
          <w:p w14:paraId="749E272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7251EF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4C540E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4FAF553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90" w:type="pct"/>
          </w:tcPr>
          <w:p w14:paraId="14650C8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39E5FF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CC8D717" w14:textId="77777777" w:rsidTr="00636273">
        <w:tc>
          <w:tcPr>
            <w:tcW w:w="359" w:type="pct"/>
          </w:tcPr>
          <w:p w14:paraId="6F068D0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44</w:t>
            </w:r>
          </w:p>
        </w:tc>
        <w:tc>
          <w:tcPr>
            <w:tcW w:w="1722" w:type="pct"/>
          </w:tcPr>
          <w:p w14:paraId="695D3243" w14:textId="77777777" w:rsidR="001949A3" w:rsidRPr="004C328D" w:rsidRDefault="001949A3" w:rsidP="00B8553E">
            <w:pPr>
              <w:pStyle w:val="01"/>
              <w:rPr>
                <w:rFonts w:hAnsi="標楷體"/>
                <w:b/>
                <w:sz w:val="24"/>
                <w:szCs w:val="24"/>
              </w:rPr>
            </w:pPr>
            <w:r w:rsidRPr="004C328D">
              <w:rPr>
                <w:rFonts w:hAnsi="標楷體"/>
                <w:sz w:val="24"/>
                <w:szCs w:val="24"/>
              </w:rPr>
              <w:t>中華民國刑法部分條文修正草案（修正第二十四章章名；刪除§288~290、292。修正重點：刪除對女性終止妊娠之懲罰性條文。）</w:t>
            </w:r>
          </w:p>
        </w:tc>
        <w:tc>
          <w:tcPr>
            <w:tcW w:w="1107" w:type="pct"/>
          </w:tcPr>
          <w:p w14:paraId="375E23C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委員郭昱晴</w:t>
            </w:r>
          </w:p>
          <w:p w14:paraId="318EA72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48AEC58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73DBACE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（11-1-14）</w:t>
            </w:r>
          </w:p>
        </w:tc>
        <w:tc>
          <w:tcPr>
            <w:tcW w:w="990" w:type="pct"/>
          </w:tcPr>
          <w:p w14:paraId="4D84AE8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762822B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C771034" w14:textId="77777777" w:rsidTr="00636273">
        <w:tc>
          <w:tcPr>
            <w:tcW w:w="359" w:type="pct"/>
          </w:tcPr>
          <w:p w14:paraId="3FF07D1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45</w:t>
            </w:r>
          </w:p>
        </w:tc>
        <w:tc>
          <w:tcPr>
            <w:tcW w:w="1722" w:type="pct"/>
          </w:tcPr>
          <w:p w14:paraId="07FB1527" w14:textId="77777777" w:rsidR="001949A3" w:rsidRPr="004C328D" w:rsidRDefault="001949A3" w:rsidP="00B8553E">
            <w:pPr>
              <w:pStyle w:val="01"/>
              <w:rPr>
                <w:rFonts w:hAnsi="標楷體"/>
                <w:b/>
                <w:sz w:val="24"/>
                <w:szCs w:val="24"/>
              </w:rPr>
            </w:pPr>
            <w:r w:rsidRPr="004C328D">
              <w:rPr>
                <w:rFonts w:hAnsi="標楷體"/>
                <w:sz w:val="24"/>
                <w:szCs w:val="24"/>
              </w:rPr>
              <w:t>中華民國刑法第一百八十五條條文修正草案（修正重點：提高「損壞或壅塞道路」行為罰金金額。）</w:t>
            </w:r>
          </w:p>
        </w:tc>
        <w:tc>
          <w:tcPr>
            <w:tcW w:w="1107" w:type="pct"/>
          </w:tcPr>
          <w:p w14:paraId="4667251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台灣民眾黨黨團</w:t>
            </w:r>
          </w:p>
          <w:p w14:paraId="7E0634A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113.06.14</w:t>
            </w:r>
          </w:p>
          <w:p w14:paraId="4F1FA47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（11-1-18）</w:t>
            </w:r>
          </w:p>
        </w:tc>
        <w:tc>
          <w:tcPr>
            <w:tcW w:w="990" w:type="pct"/>
          </w:tcPr>
          <w:p w14:paraId="0BF55E5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F312C2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6E5A1A97" w14:textId="77777777" w:rsidTr="00636273">
        <w:tc>
          <w:tcPr>
            <w:tcW w:w="359" w:type="pct"/>
          </w:tcPr>
          <w:p w14:paraId="7EB5A4C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46</w:t>
            </w:r>
          </w:p>
        </w:tc>
        <w:tc>
          <w:tcPr>
            <w:tcW w:w="1722" w:type="pct"/>
          </w:tcPr>
          <w:p w14:paraId="197E88B6" w14:textId="77777777" w:rsidR="001949A3" w:rsidRPr="004C328D" w:rsidRDefault="001949A3" w:rsidP="00B8553E">
            <w:pPr>
              <w:pStyle w:val="01"/>
              <w:rPr>
                <w:rFonts w:hAnsi="標楷體"/>
                <w:b/>
                <w:sz w:val="24"/>
                <w:szCs w:val="24"/>
              </w:rPr>
            </w:pPr>
            <w:r w:rsidRPr="004C328D">
              <w:rPr>
                <w:rFonts w:hAnsi="標楷體"/>
                <w:sz w:val="24"/>
                <w:szCs w:val="24"/>
              </w:rPr>
              <w:t>1.民法部分條文修正草案（修正§999-1、1057；增訂§1057-1~5。修正重點：平衡婚姻存續期間，婚姻之一方因投入婚姻家庭至就業能力降低或喪失，造成經濟之不平等，並補償其對婚姻家庭之貢獻，俾使因離婚後面臨復歸職場之困境，得向他方請求贍養費。）</w:t>
            </w:r>
          </w:p>
        </w:tc>
        <w:tc>
          <w:tcPr>
            <w:tcW w:w="1107" w:type="pct"/>
          </w:tcPr>
          <w:p w14:paraId="264F66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委員范雲</w:t>
            </w:r>
          </w:p>
          <w:p w14:paraId="4F234D1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185185C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0A86315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90" w:type="pct"/>
          </w:tcPr>
          <w:p w14:paraId="592058E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48FEB45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508BB0C" w14:textId="77777777" w:rsidTr="00636273">
        <w:tc>
          <w:tcPr>
            <w:tcW w:w="359" w:type="pct"/>
          </w:tcPr>
          <w:p w14:paraId="11BB05A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47</w:t>
            </w:r>
          </w:p>
        </w:tc>
        <w:tc>
          <w:tcPr>
            <w:tcW w:w="1722" w:type="pct"/>
          </w:tcPr>
          <w:p w14:paraId="4ED46F45" w14:textId="77777777" w:rsidR="001949A3" w:rsidRPr="004C328D" w:rsidRDefault="001949A3" w:rsidP="00B8553E">
            <w:pPr>
              <w:pStyle w:val="01"/>
              <w:rPr>
                <w:rFonts w:hAnsi="標楷體"/>
                <w:b/>
                <w:sz w:val="24"/>
                <w:szCs w:val="24"/>
              </w:rPr>
            </w:pPr>
            <w:r w:rsidRPr="004C328D">
              <w:rPr>
                <w:rFonts w:hAnsi="標楷體"/>
                <w:sz w:val="24"/>
                <w:szCs w:val="24"/>
              </w:rPr>
              <w:t>2.民法部分條文修正草案（修正§999-1、1057；增訂§1057-1~5。修正重點：通盤檢討贍養費制度，並刪除現行請求贍養費限於「無過失」及「裁判離婚」條件。）</w:t>
            </w:r>
          </w:p>
        </w:tc>
        <w:tc>
          <w:tcPr>
            <w:tcW w:w="1107" w:type="pct"/>
          </w:tcPr>
          <w:p w14:paraId="46BD8C3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委員陳素月</w:t>
            </w:r>
          </w:p>
          <w:p w14:paraId="70B93E9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0DA34FE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4D3CD5A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90" w:type="pct"/>
          </w:tcPr>
          <w:p w14:paraId="31DCB91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7BB4756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13D7729A" w14:textId="77777777" w:rsidTr="00636273">
        <w:tc>
          <w:tcPr>
            <w:tcW w:w="359" w:type="pct"/>
          </w:tcPr>
          <w:p w14:paraId="4AFC91E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48</w:t>
            </w:r>
          </w:p>
        </w:tc>
        <w:tc>
          <w:tcPr>
            <w:tcW w:w="1722" w:type="pct"/>
          </w:tcPr>
          <w:p w14:paraId="56761CE3" w14:textId="77777777" w:rsidR="001949A3" w:rsidRPr="004C328D" w:rsidRDefault="001949A3" w:rsidP="00B8553E">
            <w:pPr>
              <w:pStyle w:val="01"/>
              <w:rPr>
                <w:rFonts w:hAnsi="標楷體"/>
                <w:b/>
                <w:sz w:val="24"/>
                <w:szCs w:val="24"/>
              </w:rPr>
            </w:pPr>
            <w:r w:rsidRPr="004C328D">
              <w:rPr>
                <w:rFonts w:hAnsi="標楷體"/>
                <w:sz w:val="24"/>
                <w:szCs w:val="24"/>
              </w:rPr>
              <w:t>民法第一千零八十五條條文修正草案（修正重點：父母或監護人不得對子女或被監護人為身心暴力行為。）</w:t>
            </w:r>
          </w:p>
        </w:tc>
        <w:tc>
          <w:tcPr>
            <w:tcW w:w="1107" w:type="pct"/>
          </w:tcPr>
          <w:p w14:paraId="0C3F25B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委員賴瑞隆</w:t>
            </w:r>
          </w:p>
          <w:p w14:paraId="6D9734A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5CCC9E1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30DA096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90" w:type="pct"/>
          </w:tcPr>
          <w:p w14:paraId="37A7E34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3EC7D8D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9FEB2E6" w14:textId="77777777" w:rsidTr="00636273">
        <w:tc>
          <w:tcPr>
            <w:tcW w:w="359" w:type="pct"/>
          </w:tcPr>
          <w:p w14:paraId="4B54290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49</w:t>
            </w:r>
          </w:p>
        </w:tc>
        <w:tc>
          <w:tcPr>
            <w:tcW w:w="1722" w:type="pct"/>
          </w:tcPr>
          <w:p w14:paraId="76B6DC63" w14:textId="77777777" w:rsidR="001949A3" w:rsidRPr="004C328D" w:rsidRDefault="001949A3" w:rsidP="00B8553E">
            <w:pPr>
              <w:pStyle w:val="01"/>
              <w:rPr>
                <w:rFonts w:hAnsi="標楷體"/>
                <w:b/>
                <w:sz w:val="24"/>
                <w:szCs w:val="24"/>
              </w:rPr>
            </w:pPr>
            <w:r w:rsidRPr="004C328D">
              <w:rPr>
                <w:rFonts w:hAnsi="標楷體"/>
                <w:sz w:val="24"/>
                <w:szCs w:val="24"/>
              </w:rPr>
              <w:t>民法第一百九十五條條文修正草案（修正重點：增列肖像權及聲音權等明文例示項目。）</w:t>
            </w:r>
          </w:p>
        </w:tc>
        <w:tc>
          <w:tcPr>
            <w:tcW w:w="1107" w:type="pct"/>
          </w:tcPr>
          <w:p w14:paraId="6031C2E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委員葛如鈞</w:t>
            </w:r>
          </w:p>
          <w:p w14:paraId="700F7C1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1D17C26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113.03.08</w:t>
            </w:r>
          </w:p>
          <w:p w14:paraId="338A2A5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（11-1-4）</w:t>
            </w:r>
          </w:p>
        </w:tc>
        <w:tc>
          <w:tcPr>
            <w:tcW w:w="990" w:type="pct"/>
          </w:tcPr>
          <w:p w14:paraId="5687DAB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34DDBF3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388157C" w14:textId="77777777" w:rsidTr="00636273">
        <w:tc>
          <w:tcPr>
            <w:tcW w:w="359" w:type="pct"/>
          </w:tcPr>
          <w:p w14:paraId="7B21E15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50</w:t>
            </w:r>
          </w:p>
        </w:tc>
        <w:tc>
          <w:tcPr>
            <w:tcW w:w="1722" w:type="pct"/>
          </w:tcPr>
          <w:p w14:paraId="5DCDD05E" w14:textId="77777777" w:rsidR="001949A3" w:rsidRPr="004C328D" w:rsidRDefault="001949A3" w:rsidP="00B8553E">
            <w:pPr>
              <w:pStyle w:val="01"/>
              <w:rPr>
                <w:rFonts w:hAnsi="標楷體"/>
                <w:b/>
                <w:sz w:val="24"/>
                <w:szCs w:val="24"/>
              </w:rPr>
            </w:pPr>
            <w:r w:rsidRPr="004C328D">
              <w:rPr>
                <w:rFonts w:hAnsi="標楷體"/>
                <w:sz w:val="24"/>
                <w:szCs w:val="24"/>
              </w:rPr>
              <w:t>民法部分條文修正草案（修正§1138、1144、1223、1225。修正重點：明定旁系血親卑親屬為第五順位之遺產繼</w:t>
            </w:r>
            <w:r w:rsidRPr="004C328D">
              <w:rPr>
                <w:rFonts w:hAnsi="標楷體"/>
                <w:sz w:val="24"/>
                <w:szCs w:val="24"/>
              </w:rPr>
              <w:lastRenderedPageBreak/>
              <w:t>承人。）</w:t>
            </w:r>
          </w:p>
        </w:tc>
        <w:tc>
          <w:tcPr>
            <w:tcW w:w="1107" w:type="pct"/>
          </w:tcPr>
          <w:p w14:paraId="3BBF8E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委員賴士葆</w:t>
            </w:r>
          </w:p>
          <w:p w14:paraId="3EC5C5C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44403E8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6FAB8A7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90" w:type="pct"/>
          </w:tcPr>
          <w:p w14:paraId="22EC1E1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74B6C5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6317AAF5" w14:textId="77777777" w:rsidTr="00636273">
        <w:tc>
          <w:tcPr>
            <w:tcW w:w="359" w:type="pct"/>
          </w:tcPr>
          <w:p w14:paraId="16ACDB4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51</w:t>
            </w:r>
          </w:p>
        </w:tc>
        <w:tc>
          <w:tcPr>
            <w:tcW w:w="1722" w:type="pct"/>
          </w:tcPr>
          <w:p w14:paraId="006563ED" w14:textId="77777777" w:rsidR="001949A3" w:rsidRPr="004C328D" w:rsidRDefault="001949A3" w:rsidP="00B8553E">
            <w:pPr>
              <w:pStyle w:val="01"/>
              <w:rPr>
                <w:rFonts w:hAnsi="標楷體"/>
                <w:b/>
                <w:sz w:val="24"/>
                <w:szCs w:val="24"/>
              </w:rPr>
            </w:pPr>
            <w:r w:rsidRPr="004C328D">
              <w:rPr>
                <w:rFonts w:hAnsi="標楷體"/>
                <w:sz w:val="24"/>
                <w:szCs w:val="24"/>
              </w:rPr>
              <w:t>民法第一千零五十五條條文修正草案（修正重點：賦予祖父母或與該未成年人有特殊關係之父母以外第三人會面交往權。）</w:t>
            </w:r>
          </w:p>
        </w:tc>
        <w:tc>
          <w:tcPr>
            <w:tcW w:w="1107" w:type="pct"/>
          </w:tcPr>
          <w:p w14:paraId="4CB73DD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委員黃秀芳</w:t>
            </w:r>
          </w:p>
          <w:p w14:paraId="2CCCF4B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4DD4155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5C44CD0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90" w:type="pct"/>
          </w:tcPr>
          <w:p w14:paraId="567983F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EC97EF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0F85EF0" w14:textId="77777777" w:rsidTr="00636273">
        <w:tc>
          <w:tcPr>
            <w:tcW w:w="359" w:type="pct"/>
          </w:tcPr>
          <w:p w14:paraId="1E0656D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52</w:t>
            </w:r>
          </w:p>
        </w:tc>
        <w:tc>
          <w:tcPr>
            <w:tcW w:w="1722" w:type="pct"/>
          </w:tcPr>
          <w:p w14:paraId="743D5349" w14:textId="77777777" w:rsidR="001949A3" w:rsidRPr="004C328D" w:rsidRDefault="001949A3" w:rsidP="00B8553E">
            <w:pPr>
              <w:pStyle w:val="01"/>
              <w:rPr>
                <w:rFonts w:hAnsi="標楷體"/>
                <w:b/>
                <w:sz w:val="24"/>
                <w:szCs w:val="24"/>
              </w:rPr>
            </w:pPr>
            <w:r w:rsidRPr="004C328D">
              <w:rPr>
                <w:rFonts w:hAnsi="標楷體"/>
                <w:sz w:val="24"/>
                <w:szCs w:val="24"/>
              </w:rPr>
              <w:t>民法第二百三十三條條文修正草案（修正重點：明定訴訟期間已逾各級法院所訂辦案期限，且遲延非可歸責於債務人者，不應責由債務人負遲延責任。）</w:t>
            </w:r>
          </w:p>
        </w:tc>
        <w:tc>
          <w:tcPr>
            <w:tcW w:w="1107" w:type="pct"/>
          </w:tcPr>
          <w:p w14:paraId="6FB0FCA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73DA34B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等27人</w:t>
            </w:r>
          </w:p>
          <w:p w14:paraId="15252F6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4E98D4B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90" w:type="pct"/>
          </w:tcPr>
          <w:p w14:paraId="582651B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118D6E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2BA95E7" w14:textId="77777777" w:rsidTr="00636273">
        <w:tc>
          <w:tcPr>
            <w:tcW w:w="359" w:type="pct"/>
          </w:tcPr>
          <w:p w14:paraId="135EF7E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53</w:t>
            </w:r>
          </w:p>
        </w:tc>
        <w:tc>
          <w:tcPr>
            <w:tcW w:w="1722" w:type="pct"/>
          </w:tcPr>
          <w:p w14:paraId="3D5A17AA" w14:textId="77777777" w:rsidR="001949A3" w:rsidRPr="004C328D" w:rsidRDefault="001949A3" w:rsidP="00B8553E">
            <w:pPr>
              <w:pStyle w:val="01"/>
              <w:rPr>
                <w:rFonts w:hAnsi="標楷體"/>
                <w:b/>
                <w:sz w:val="24"/>
                <w:szCs w:val="24"/>
              </w:rPr>
            </w:pPr>
            <w:r w:rsidRPr="004C328D">
              <w:rPr>
                <w:rFonts w:hAnsi="標楷體"/>
                <w:sz w:val="24"/>
                <w:szCs w:val="24"/>
              </w:rPr>
              <w:t>民法第一千零三十條之一條文修正草案（修正重點：增訂夫妻間無償贈與，若有意思表示贈與為受贈人特定財產者，始得不列入剩餘財產範圍。）</w:t>
            </w:r>
          </w:p>
        </w:tc>
        <w:tc>
          <w:tcPr>
            <w:tcW w:w="1107" w:type="pct"/>
          </w:tcPr>
          <w:p w14:paraId="444AA3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委員吳秉叡</w:t>
            </w:r>
          </w:p>
          <w:p w14:paraId="7E5E492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0229E4D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1C3CED7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（11-1-8）</w:t>
            </w:r>
          </w:p>
        </w:tc>
        <w:tc>
          <w:tcPr>
            <w:tcW w:w="990" w:type="pct"/>
          </w:tcPr>
          <w:p w14:paraId="686DB9A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47835F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A6CCEF8" w14:textId="77777777" w:rsidTr="00636273">
        <w:tc>
          <w:tcPr>
            <w:tcW w:w="359" w:type="pct"/>
          </w:tcPr>
          <w:p w14:paraId="6B15849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54</w:t>
            </w:r>
          </w:p>
        </w:tc>
        <w:tc>
          <w:tcPr>
            <w:tcW w:w="1722" w:type="pct"/>
          </w:tcPr>
          <w:p w14:paraId="338CDEF0" w14:textId="77777777" w:rsidR="001949A3" w:rsidRPr="004C328D" w:rsidRDefault="001949A3" w:rsidP="00B8553E">
            <w:pPr>
              <w:pStyle w:val="01"/>
              <w:rPr>
                <w:rFonts w:hAnsi="標楷體"/>
                <w:b/>
                <w:sz w:val="24"/>
                <w:szCs w:val="24"/>
              </w:rPr>
            </w:pPr>
            <w:r w:rsidRPr="004C328D">
              <w:rPr>
                <w:rFonts w:hAnsi="標楷體"/>
                <w:sz w:val="24"/>
                <w:szCs w:val="24"/>
              </w:rPr>
              <w:t>1.民法第一百九十七條條文修正草案（修正重點：對未成年人為性侵害或其他妨害性自主行為所生的損害，其損害賠償請求權不受消滅時限之規範。）</w:t>
            </w:r>
          </w:p>
        </w:tc>
        <w:tc>
          <w:tcPr>
            <w:tcW w:w="1107" w:type="pct"/>
          </w:tcPr>
          <w:p w14:paraId="3E5172A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委員王育敏</w:t>
            </w:r>
          </w:p>
          <w:p w14:paraId="55A960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5DF02EB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623CDAF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90" w:type="pct"/>
          </w:tcPr>
          <w:p w14:paraId="53A9810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28C721E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C62D767" w14:textId="77777777" w:rsidTr="00636273">
        <w:tc>
          <w:tcPr>
            <w:tcW w:w="359" w:type="pct"/>
          </w:tcPr>
          <w:p w14:paraId="3B4CEC7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55</w:t>
            </w:r>
          </w:p>
        </w:tc>
        <w:tc>
          <w:tcPr>
            <w:tcW w:w="1722" w:type="pct"/>
          </w:tcPr>
          <w:p w14:paraId="111777B5" w14:textId="77777777" w:rsidR="001949A3" w:rsidRPr="004C328D" w:rsidRDefault="001949A3" w:rsidP="00B8553E">
            <w:pPr>
              <w:pStyle w:val="01"/>
              <w:rPr>
                <w:rFonts w:hAnsi="標楷體"/>
                <w:b/>
                <w:sz w:val="24"/>
                <w:szCs w:val="24"/>
              </w:rPr>
            </w:pPr>
            <w:r w:rsidRPr="004C328D">
              <w:rPr>
                <w:rFonts w:hAnsi="標楷體"/>
                <w:sz w:val="24"/>
                <w:szCs w:val="24"/>
              </w:rPr>
              <w:t>2.民法增訂第一百九十七條之一條文草案（增訂重點：妨礙性自主案件未成年受害人之損害賠償請求權，延長消滅時效。）</w:t>
            </w:r>
          </w:p>
        </w:tc>
        <w:tc>
          <w:tcPr>
            <w:tcW w:w="1107" w:type="pct"/>
          </w:tcPr>
          <w:p w14:paraId="4C58074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委員王世堅</w:t>
            </w:r>
          </w:p>
          <w:p w14:paraId="681B6B2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7EE9D05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6AEB77E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（11-1-13）</w:t>
            </w:r>
          </w:p>
        </w:tc>
        <w:tc>
          <w:tcPr>
            <w:tcW w:w="990" w:type="pct"/>
          </w:tcPr>
          <w:p w14:paraId="66636C9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F4B074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EBDFD54" w14:textId="77777777" w:rsidTr="00636273">
        <w:tc>
          <w:tcPr>
            <w:tcW w:w="359" w:type="pct"/>
          </w:tcPr>
          <w:p w14:paraId="06EE757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56</w:t>
            </w:r>
          </w:p>
        </w:tc>
        <w:tc>
          <w:tcPr>
            <w:tcW w:w="1722" w:type="pct"/>
          </w:tcPr>
          <w:p w14:paraId="051E2BE8" w14:textId="77777777" w:rsidR="001949A3" w:rsidRPr="004C328D" w:rsidRDefault="001949A3" w:rsidP="00B8553E">
            <w:pPr>
              <w:pStyle w:val="01"/>
              <w:rPr>
                <w:rFonts w:hAnsi="標楷體"/>
                <w:b/>
                <w:sz w:val="24"/>
                <w:szCs w:val="24"/>
              </w:rPr>
            </w:pPr>
            <w:r w:rsidRPr="004C328D">
              <w:rPr>
                <w:rFonts w:hAnsi="標楷體"/>
                <w:sz w:val="24"/>
                <w:szCs w:val="24"/>
              </w:rPr>
              <w:t>1.民法第二百零五條條文修正草案（修正重點：明定約定利率與手續費及違約費用等總和，超過週年16%之約定無效。）</w:t>
            </w:r>
          </w:p>
        </w:tc>
        <w:tc>
          <w:tcPr>
            <w:tcW w:w="1107" w:type="pct"/>
          </w:tcPr>
          <w:p w14:paraId="7187218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委員郭國文</w:t>
            </w:r>
          </w:p>
          <w:p w14:paraId="681ECF8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010C359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4C711A5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（11-1-13）</w:t>
            </w:r>
          </w:p>
        </w:tc>
        <w:tc>
          <w:tcPr>
            <w:tcW w:w="990" w:type="pct"/>
          </w:tcPr>
          <w:p w14:paraId="2A0BEA0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261CCD0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29704785" w14:textId="77777777" w:rsidR="0008481A" w:rsidRDefault="001949A3" w:rsidP="00B8553E">
            <w:pPr>
              <w:rPr>
                <w:rFonts w:ascii="標楷體" w:eastAsia="標楷體" w:hAnsi="標楷體"/>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w:t>
            </w:r>
            <w:r w:rsidRPr="004C328D">
              <w:rPr>
                <w:rFonts w:ascii="標楷體" w:eastAsia="標楷體" w:hAnsi="標楷體" w:hint="eastAsia"/>
                <w:sz w:val="24"/>
              </w:rPr>
              <w:t>3</w:t>
            </w:r>
          </w:p>
          <w:p w14:paraId="39F17262" w14:textId="13B88919" w:rsidR="001949A3" w:rsidRPr="004C328D" w:rsidRDefault="001949A3" w:rsidP="00B8553E">
            <w:pPr>
              <w:rPr>
                <w:rFonts w:ascii="標楷體" w:eastAsia="標楷體" w:hAnsi="標楷體"/>
                <w:b/>
                <w:sz w:val="24"/>
              </w:rPr>
            </w:pPr>
            <w:r w:rsidRPr="004C328D">
              <w:rPr>
                <w:rFonts w:ascii="標楷體" w:eastAsia="標楷體" w:hAnsi="標楷體"/>
                <w:sz w:val="24"/>
              </w:rPr>
              <w:t>(11-1-</w:t>
            </w:r>
            <w:r w:rsidRPr="004C328D">
              <w:rPr>
                <w:rFonts w:ascii="標楷體" w:eastAsia="標楷體" w:hAnsi="標楷體" w:hint="eastAsia"/>
                <w:sz w:val="24"/>
              </w:rPr>
              <w:t>34</w:t>
            </w:r>
            <w:r w:rsidRPr="004C328D">
              <w:rPr>
                <w:rFonts w:ascii="標楷體" w:eastAsia="標楷體" w:hAnsi="標楷體"/>
                <w:sz w:val="24"/>
              </w:rPr>
              <w:t>)報告及詢答完畢，另定期繼續審查。</w:t>
            </w:r>
          </w:p>
        </w:tc>
      </w:tr>
      <w:tr w:rsidR="001949A3" w:rsidRPr="004C328D" w14:paraId="3C7BCB3E" w14:textId="77777777" w:rsidTr="00636273">
        <w:tc>
          <w:tcPr>
            <w:tcW w:w="359" w:type="pct"/>
          </w:tcPr>
          <w:p w14:paraId="59AC76A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57</w:t>
            </w:r>
          </w:p>
        </w:tc>
        <w:tc>
          <w:tcPr>
            <w:tcW w:w="1722" w:type="pct"/>
          </w:tcPr>
          <w:p w14:paraId="4850B750" w14:textId="77777777" w:rsidR="001949A3" w:rsidRPr="004C328D" w:rsidRDefault="001949A3" w:rsidP="00B8553E">
            <w:pPr>
              <w:pStyle w:val="01"/>
              <w:rPr>
                <w:rFonts w:hAnsi="標楷體"/>
                <w:b/>
                <w:sz w:val="24"/>
                <w:szCs w:val="24"/>
              </w:rPr>
            </w:pPr>
            <w:r w:rsidRPr="004C328D">
              <w:rPr>
                <w:rFonts w:hAnsi="標楷體"/>
                <w:sz w:val="24"/>
                <w:szCs w:val="24"/>
              </w:rPr>
              <w:t>2.民法第二百零五條條文修正草案（修正重點：明定相關規費、違約利率應納入</w:t>
            </w:r>
            <w:r w:rsidRPr="004C328D">
              <w:rPr>
                <w:rFonts w:hAnsi="標楷體"/>
                <w:sz w:val="24"/>
                <w:szCs w:val="24"/>
              </w:rPr>
              <w:lastRenderedPageBreak/>
              <w:t>共同計算。）</w:t>
            </w:r>
          </w:p>
        </w:tc>
        <w:tc>
          <w:tcPr>
            <w:tcW w:w="1107" w:type="pct"/>
          </w:tcPr>
          <w:p w14:paraId="5B955F5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委員鍾佳濱</w:t>
            </w:r>
          </w:p>
          <w:p w14:paraId="0C76657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等25人</w:t>
            </w:r>
          </w:p>
          <w:p w14:paraId="351E70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6BD5616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（11-1-13）</w:t>
            </w:r>
          </w:p>
        </w:tc>
        <w:tc>
          <w:tcPr>
            <w:tcW w:w="990" w:type="pct"/>
          </w:tcPr>
          <w:p w14:paraId="7406B45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822" w:type="pct"/>
          </w:tcPr>
          <w:p w14:paraId="4041344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373BD9DD" w14:textId="77777777" w:rsidR="0008481A" w:rsidRDefault="001949A3" w:rsidP="00B8553E">
            <w:pPr>
              <w:rPr>
                <w:rFonts w:ascii="標楷體" w:eastAsia="標楷體" w:hAnsi="標楷體"/>
                <w:sz w:val="24"/>
              </w:rPr>
            </w:pPr>
            <w:r w:rsidRPr="004C328D">
              <w:rPr>
                <w:rFonts w:ascii="標楷體" w:eastAsia="標楷體" w:hAnsi="標楷體"/>
                <w:sz w:val="24"/>
              </w:rPr>
              <w:t>113.</w:t>
            </w:r>
            <w:r w:rsidRPr="004C328D">
              <w:rPr>
                <w:rFonts w:ascii="標楷體" w:eastAsia="標楷體" w:hAnsi="標楷體" w:hint="eastAsia"/>
                <w:sz w:val="24"/>
              </w:rPr>
              <w:t>7</w:t>
            </w:r>
            <w:r w:rsidRPr="004C328D">
              <w:rPr>
                <w:rFonts w:ascii="標楷體" w:eastAsia="標楷體" w:hAnsi="標楷體"/>
                <w:sz w:val="24"/>
              </w:rPr>
              <w:t>.</w:t>
            </w:r>
            <w:r w:rsidRPr="004C328D">
              <w:rPr>
                <w:rFonts w:ascii="標楷體" w:eastAsia="標楷體" w:hAnsi="標楷體" w:hint="eastAsia"/>
                <w:sz w:val="24"/>
              </w:rPr>
              <w:t>3</w:t>
            </w:r>
          </w:p>
          <w:p w14:paraId="207ED345" w14:textId="53747F13" w:rsidR="001949A3" w:rsidRPr="004C328D" w:rsidRDefault="001949A3" w:rsidP="00B8553E">
            <w:pPr>
              <w:rPr>
                <w:rFonts w:ascii="標楷體" w:eastAsia="標楷體" w:hAnsi="標楷體"/>
                <w:b/>
                <w:sz w:val="24"/>
              </w:rPr>
            </w:pPr>
            <w:r w:rsidRPr="004C328D">
              <w:rPr>
                <w:rFonts w:ascii="標楷體" w:eastAsia="標楷體" w:hAnsi="標楷體"/>
                <w:sz w:val="24"/>
              </w:rPr>
              <w:t>(11-1-</w:t>
            </w:r>
            <w:r w:rsidRPr="004C328D">
              <w:rPr>
                <w:rFonts w:ascii="標楷體" w:eastAsia="標楷體" w:hAnsi="標楷體" w:hint="eastAsia"/>
                <w:sz w:val="24"/>
              </w:rPr>
              <w:t>34</w:t>
            </w:r>
            <w:r w:rsidRPr="004C328D">
              <w:rPr>
                <w:rFonts w:ascii="標楷體" w:eastAsia="標楷體" w:hAnsi="標楷體"/>
                <w:sz w:val="24"/>
              </w:rPr>
              <w:t>)</w:t>
            </w:r>
            <w:r w:rsidRPr="004C328D">
              <w:rPr>
                <w:rFonts w:ascii="標楷體" w:eastAsia="標楷體" w:hAnsi="標楷體"/>
                <w:sz w:val="24"/>
              </w:rPr>
              <w:lastRenderedPageBreak/>
              <w:t>報告及詢答完畢，另定期繼續審查。</w:t>
            </w:r>
          </w:p>
        </w:tc>
      </w:tr>
      <w:tr w:rsidR="001949A3" w:rsidRPr="004C328D" w14:paraId="7CEB134B" w14:textId="77777777" w:rsidTr="00636273">
        <w:tc>
          <w:tcPr>
            <w:tcW w:w="359" w:type="pct"/>
          </w:tcPr>
          <w:p w14:paraId="7430E6C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58</w:t>
            </w:r>
          </w:p>
        </w:tc>
        <w:tc>
          <w:tcPr>
            <w:tcW w:w="1722" w:type="pct"/>
          </w:tcPr>
          <w:p w14:paraId="13137283" w14:textId="77777777" w:rsidR="001949A3" w:rsidRPr="004C328D" w:rsidRDefault="001949A3" w:rsidP="00B8553E">
            <w:pPr>
              <w:pStyle w:val="01"/>
              <w:rPr>
                <w:rFonts w:hAnsi="標楷體"/>
                <w:b/>
                <w:sz w:val="24"/>
                <w:szCs w:val="24"/>
              </w:rPr>
            </w:pPr>
            <w:r w:rsidRPr="004C328D">
              <w:rPr>
                <w:rFonts w:hAnsi="標楷體"/>
                <w:sz w:val="24"/>
                <w:szCs w:val="24"/>
              </w:rPr>
              <w:t>民法債編施行法增訂第三條之一條文草案（增訂重點：配合增訂民法§197-1，避免適用疑義。）</w:t>
            </w:r>
          </w:p>
        </w:tc>
        <w:tc>
          <w:tcPr>
            <w:tcW w:w="1107" w:type="pct"/>
          </w:tcPr>
          <w:p w14:paraId="6C1CC0D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委員王世堅</w:t>
            </w:r>
          </w:p>
          <w:p w14:paraId="261FBDB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2ABF0BC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7E32838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（11-1-13）</w:t>
            </w:r>
          </w:p>
        </w:tc>
        <w:tc>
          <w:tcPr>
            <w:tcW w:w="990" w:type="pct"/>
          </w:tcPr>
          <w:p w14:paraId="72ED273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F0639F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4888E76" w14:textId="77777777" w:rsidTr="00636273">
        <w:tc>
          <w:tcPr>
            <w:tcW w:w="359" w:type="pct"/>
          </w:tcPr>
          <w:p w14:paraId="61501E8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59</w:t>
            </w:r>
          </w:p>
        </w:tc>
        <w:tc>
          <w:tcPr>
            <w:tcW w:w="1722" w:type="pct"/>
          </w:tcPr>
          <w:p w14:paraId="59B00BAA" w14:textId="77777777" w:rsidR="001949A3" w:rsidRPr="004C328D" w:rsidRDefault="001949A3" w:rsidP="00B8553E">
            <w:pPr>
              <w:pStyle w:val="01"/>
              <w:rPr>
                <w:rFonts w:hAnsi="標楷體"/>
                <w:b/>
                <w:sz w:val="24"/>
                <w:szCs w:val="24"/>
              </w:rPr>
            </w:pPr>
            <w:r w:rsidRPr="004C328D">
              <w:rPr>
                <w:rFonts w:hAnsi="標楷體"/>
                <w:sz w:val="24"/>
                <w:szCs w:val="24"/>
              </w:rPr>
              <w:t>行政罰法第十四條條文修正草案(修正重點：對於教唆或共同謀議而未實際實施違反行政法上義務之行為人，予以懲治。)</w:t>
            </w:r>
          </w:p>
        </w:tc>
        <w:tc>
          <w:tcPr>
            <w:tcW w:w="1107" w:type="pct"/>
          </w:tcPr>
          <w:p w14:paraId="51BC64C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437409D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55A9DF6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70ED81D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0" w:type="pct"/>
          </w:tcPr>
          <w:p w14:paraId="629BBB4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B6C4B1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B8DDC88" w14:textId="77777777" w:rsidTr="00636273">
        <w:tc>
          <w:tcPr>
            <w:tcW w:w="359" w:type="pct"/>
          </w:tcPr>
          <w:p w14:paraId="15CE230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60</w:t>
            </w:r>
          </w:p>
        </w:tc>
        <w:tc>
          <w:tcPr>
            <w:tcW w:w="1722" w:type="pct"/>
          </w:tcPr>
          <w:p w14:paraId="20238FED" w14:textId="77777777" w:rsidR="001949A3" w:rsidRPr="004C328D" w:rsidRDefault="001949A3" w:rsidP="00B8553E">
            <w:pPr>
              <w:pStyle w:val="01"/>
              <w:rPr>
                <w:rFonts w:hAnsi="標楷體"/>
                <w:b/>
                <w:sz w:val="24"/>
                <w:szCs w:val="24"/>
              </w:rPr>
            </w:pPr>
            <w:r w:rsidRPr="004C328D">
              <w:rPr>
                <w:rFonts w:hAnsi="標楷體"/>
                <w:sz w:val="24"/>
                <w:szCs w:val="24"/>
              </w:rPr>
              <w:t>組織犯罪防制條例第四條條文修正草案（修正重點：提高成年人招募未滿十八歲之人加入犯罪組織處罰刑度。）</w:t>
            </w:r>
          </w:p>
        </w:tc>
        <w:tc>
          <w:tcPr>
            <w:tcW w:w="1107" w:type="pct"/>
          </w:tcPr>
          <w:p w14:paraId="0F5547A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委員陳亭妃</w:t>
            </w:r>
          </w:p>
          <w:p w14:paraId="55AA68E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0586FED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26EC772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（11-1-5）</w:t>
            </w:r>
          </w:p>
        </w:tc>
        <w:tc>
          <w:tcPr>
            <w:tcW w:w="990" w:type="pct"/>
          </w:tcPr>
          <w:p w14:paraId="58A3A0E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185FBAC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679635C" w14:textId="77777777" w:rsidTr="00636273">
        <w:tc>
          <w:tcPr>
            <w:tcW w:w="359" w:type="pct"/>
          </w:tcPr>
          <w:p w14:paraId="7C521EA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61</w:t>
            </w:r>
          </w:p>
        </w:tc>
        <w:tc>
          <w:tcPr>
            <w:tcW w:w="1722" w:type="pct"/>
          </w:tcPr>
          <w:p w14:paraId="756DDC6E" w14:textId="77777777" w:rsidR="001949A3" w:rsidRPr="004C328D" w:rsidRDefault="001949A3" w:rsidP="00B8553E">
            <w:pPr>
              <w:pStyle w:val="01"/>
              <w:rPr>
                <w:rFonts w:hAnsi="標楷體"/>
                <w:b/>
                <w:sz w:val="24"/>
                <w:szCs w:val="24"/>
              </w:rPr>
            </w:pPr>
            <w:r w:rsidRPr="004C328D">
              <w:rPr>
                <w:rFonts w:hAnsi="標楷體"/>
                <w:sz w:val="24"/>
                <w:szCs w:val="24"/>
              </w:rPr>
              <w:t>公職人員利益衝突迴避法第十四條條文修正草案（修正重點：明定利益迴避與相關資訊揭露之具體規範。）</w:t>
            </w:r>
          </w:p>
        </w:tc>
        <w:tc>
          <w:tcPr>
            <w:tcW w:w="1107" w:type="pct"/>
          </w:tcPr>
          <w:p w14:paraId="12AE4EF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4419107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10993C7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61B13A2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90" w:type="pct"/>
          </w:tcPr>
          <w:p w14:paraId="6711E33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344642B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667239A2" w14:textId="77777777" w:rsidTr="00636273">
        <w:tc>
          <w:tcPr>
            <w:tcW w:w="359" w:type="pct"/>
          </w:tcPr>
          <w:p w14:paraId="79E578D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62</w:t>
            </w:r>
          </w:p>
        </w:tc>
        <w:tc>
          <w:tcPr>
            <w:tcW w:w="1722" w:type="pct"/>
          </w:tcPr>
          <w:p w14:paraId="7359C7B0" w14:textId="77777777" w:rsidR="001949A3" w:rsidRPr="004C328D" w:rsidRDefault="001949A3" w:rsidP="00B8553E">
            <w:pPr>
              <w:pStyle w:val="01"/>
              <w:rPr>
                <w:rFonts w:hAnsi="標楷體"/>
                <w:b/>
                <w:sz w:val="24"/>
                <w:szCs w:val="24"/>
              </w:rPr>
            </w:pPr>
            <w:r w:rsidRPr="004C328D">
              <w:rPr>
                <w:rFonts w:hAnsi="標楷體"/>
                <w:sz w:val="24"/>
                <w:szCs w:val="24"/>
              </w:rPr>
              <w:t>公職人員財產申報法第五條條文修正草案（修正重點：公職人員財產申報應納入虛擬貨幣項目。)</w:t>
            </w:r>
          </w:p>
        </w:tc>
        <w:tc>
          <w:tcPr>
            <w:tcW w:w="1107" w:type="pct"/>
          </w:tcPr>
          <w:p w14:paraId="564EA7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委員賴瑞隆</w:t>
            </w:r>
          </w:p>
          <w:p w14:paraId="2272DC8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2B83DDB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7CDCD2A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90" w:type="pct"/>
          </w:tcPr>
          <w:p w14:paraId="3E8A141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232159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EDA147C" w14:textId="77777777" w:rsidTr="00636273">
        <w:tc>
          <w:tcPr>
            <w:tcW w:w="359" w:type="pct"/>
          </w:tcPr>
          <w:p w14:paraId="4719F38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63</w:t>
            </w:r>
          </w:p>
        </w:tc>
        <w:tc>
          <w:tcPr>
            <w:tcW w:w="1722" w:type="pct"/>
          </w:tcPr>
          <w:p w14:paraId="499FC580" w14:textId="77777777" w:rsidR="001949A3" w:rsidRPr="004C328D" w:rsidRDefault="001949A3" w:rsidP="00B8553E">
            <w:pPr>
              <w:pStyle w:val="01"/>
              <w:rPr>
                <w:rFonts w:hAnsi="標楷體"/>
                <w:b/>
                <w:sz w:val="24"/>
                <w:szCs w:val="24"/>
              </w:rPr>
            </w:pPr>
            <w:r w:rsidRPr="004C328D">
              <w:rPr>
                <w:rFonts w:hAnsi="標楷體"/>
                <w:sz w:val="24"/>
                <w:szCs w:val="24"/>
              </w:rPr>
              <w:t>國家機密保護法第十一條條文修正草案（修正重點：機關非依國家機密保護法、其他法律或法律明確授權之法規命令，保密期限不得逾3年並應送請立法院查照，保密期限或解密條件變更時亦同。）</w:t>
            </w:r>
          </w:p>
        </w:tc>
        <w:tc>
          <w:tcPr>
            <w:tcW w:w="1107" w:type="pct"/>
          </w:tcPr>
          <w:p w14:paraId="1168A25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委員徐巧芯</w:t>
            </w:r>
          </w:p>
          <w:p w14:paraId="762860C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等27人</w:t>
            </w:r>
          </w:p>
          <w:p w14:paraId="0614D01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677ECAB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90" w:type="pct"/>
          </w:tcPr>
          <w:p w14:paraId="063353E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7A25953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123E2C3D" w14:textId="77777777" w:rsidTr="00636273">
        <w:tc>
          <w:tcPr>
            <w:tcW w:w="359" w:type="pct"/>
          </w:tcPr>
          <w:p w14:paraId="5F5080D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64</w:t>
            </w:r>
          </w:p>
        </w:tc>
        <w:tc>
          <w:tcPr>
            <w:tcW w:w="1722" w:type="pct"/>
          </w:tcPr>
          <w:p w14:paraId="2E6B5687" w14:textId="77777777" w:rsidR="001949A3" w:rsidRPr="004C328D" w:rsidRDefault="001949A3" w:rsidP="00B8553E">
            <w:pPr>
              <w:pStyle w:val="01"/>
              <w:rPr>
                <w:rFonts w:hAnsi="標楷體"/>
                <w:b/>
                <w:sz w:val="24"/>
                <w:szCs w:val="24"/>
              </w:rPr>
            </w:pPr>
            <w:r w:rsidRPr="004C328D">
              <w:rPr>
                <w:rFonts w:hAnsi="標楷體"/>
                <w:sz w:val="24"/>
                <w:szCs w:val="24"/>
              </w:rPr>
              <w:t>國家機密保護法第三十九條條文修正草案（修正重點：明定「一般公務機密」法律定義；增訂保密期限規</w:t>
            </w:r>
            <w:r w:rsidRPr="004C328D">
              <w:rPr>
                <w:rFonts w:hAnsi="標楷體"/>
                <w:sz w:val="24"/>
                <w:szCs w:val="24"/>
              </w:rPr>
              <w:lastRenderedPageBreak/>
              <w:t>定。）</w:t>
            </w:r>
          </w:p>
        </w:tc>
        <w:tc>
          <w:tcPr>
            <w:tcW w:w="1107" w:type="pct"/>
          </w:tcPr>
          <w:p w14:paraId="66E349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委員羅智強</w:t>
            </w:r>
          </w:p>
          <w:p w14:paraId="3879CA9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335DB48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113.05.31</w:t>
            </w:r>
          </w:p>
          <w:p w14:paraId="2CE3AFA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（11-1-16）</w:t>
            </w:r>
          </w:p>
        </w:tc>
        <w:tc>
          <w:tcPr>
            <w:tcW w:w="990" w:type="pct"/>
          </w:tcPr>
          <w:p w14:paraId="35D6893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25BAE6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30894EE" w14:textId="77777777" w:rsidTr="00636273">
        <w:tc>
          <w:tcPr>
            <w:tcW w:w="359" w:type="pct"/>
          </w:tcPr>
          <w:p w14:paraId="7633E7F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65</w:t>
            </w:r>
          </w:p>
        </w:tc>
        <w:tc>
          <w:tcPr>
            <w:tcW w:w="1722" w:type="pct"/>
          </w:tcPr>
          <w:p w14:paraId="4055F9D8" w14:textId="77777777" w:rsidR="001949A3" w:rsidRPr="004C328D" w:rsidRDefault="001949A3" w:rsidP="00B8553E">
            <w:pPr>
              <w:pStyle w:val="01"/>
              <w:rPr>
                <w:rFonts w:hAnsi="標楷體"/>
                <w:b/>
                <w:sz w:val="24"/>
                <w:szCs w:val="24"/>
              </w:rPr>
            </w:pPr>
            <w:r w:rsidRPr="004C328D">
              <w:rPr>
                <w:rFonts w:hAnsi="標楷體"/>
                <w:sz w:val="24"/>
                <w:szCs w:val="24"/>
              </w:rPr>
              <w:t>更生保護法第十一條條文修正草案（修正重點：更生保護措施中「間接保護」，增列「轉介進行修復」之修法。）</w:t>
            </w:r>
          </w:p>
        </w:tc>
        <w:tc>
          <w:tcPr>
            <w:tcW w:w="1107" w:type="pct"/>
          </w:tcPr>
          <w:p w14:paraId="3D5E9F8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委員翁曉玲</w:t>
            </w:r>
          </w:p>
          <w:p w14:paraId="721A992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等26人</w:t>
            </w:r>
          </w:p>
          <w:p w14:paraId="0172D7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2DAFB0E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90" w:type="pct"/>
          </w:tcPr>
          <w:p w14:paraId="4822A92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74C0C9B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081394A" w14:textId="77777777" w:rsidTr="00636273">
        <w:tc>
          <w:tcPr>
            <w:tcW w:w="359" w:type="pct"/>
          </w:tcPr>
          <w:p w14:paraId="1B4641B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66</w:t>
            </w:r>
          </w:p>
        </w:tc>
        <w:tc>
          <w:tcPr>
            <w:tcW w:w="1722" w:type="pct"/>
          </w:tcPr>
          <w:p w14:paraId="71538F06" w14:textId="77777777" w:rsidR="001949A3" w:rsidRPr="004C328D" w:rsidRDefault="001949A3" w:rsidP="00B8553E">
            <w:pPr>
              <w:pStyle w:val="01"/>
              <w:rPr>
                <w:rFonts w:hAnsi="標楷體"/>
                <w:b/>
                <w:sz w:val="24"/>
                <w:szCs w:val="24"/>
              </w:rPr>
            </w:pPr>
            <w:r w:rsidRPr="004C328D">
              <w:rPr>
                <w:rFonts w:hAnsi="標楷體"/>
                <w:sz w:val="24"/>
                <w:szCs w:val="24"/>
              </w:rPr>
              <w:t>律師法增訂第三十五條之一、第三十五條之二及第三十五條之三條文草案（增訂重點：遇有他人無故滋擾或妨害而無法排除，警察機關應主動協助，並對肇事者明定其刑事責任及處罰未遂犯行為。）</w:t>
            </w:r>
          </w:p>
        </w:tc>
        <w:tc>
          <w:tcPr>
            <w:tcW w:w="1107" w:type="pct"/>
          </w:tcPr>
          <w:p w14:paraId="2DA2C3F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58443B5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等27人</w:t>
            </w:r>
          </w:p>
          <w:p w14:paraId="4CA527F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76FADA6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90" w:type="pct"/>
          </w:tcPr>
          <w:p w14:paraId="1099EA6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7BC1450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8AB98E1" w14:textId="77777777" w:rsidTr="00636273">
        <w:tc>
          <w:tcPr>
            <w:tcW w:w="359" w:type="pct"/>
          </w:tcPr>
          <w:p w14:paraId="387FA48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67</w:t>
            </w:r>
          </w:p>
        </w:tc>
        <w:tc>
          <w:tcPr>
            <w:tcW w:w="1722" w:type="pct"/>
          </w:tcPr>
          <w:p w14:paraId="13D77DF3" w14:textId="77777777" w:rsidR="001949A3" w:rsidRPr="004C328D" w:rsidRDefault="001949A3" w:rsidP="00B8553E">
            <w:pPr>
              <w:pStyle w:val="01"/>
              <w:rPr>
                <w:rFonts w:hAnsi="標楷體"/>
                <w:b/>
                <w:sz w:val="24"/>
                <w:szCs w:val="24"/>
              </w:rPr>
            </w:pPr>
            <w:r w:rsidRPr="004C328D">
              <w:rPr>
                <w:rFonts w:hAnsi="標楷體"/>
                <w:sz w:val="24"/>
                <w:szCs w:val="24"/>
              </w:rPr>
              <w:t>律師法第七條及第七十四條條文修正草案（修正重點：重懲涉詐律師。）</w:t>
            </w:r>
          </w:p>
        </w:tc>
        <w:tc>
          <w:tcPr>
            <w:tcW w:w="1107" w:type="pct"/>
          </w:tcPr>
          <w:p w14:paraId="4D07A1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委員王鴻薇</w:t>
            </w:r>
          </w:p>
          <w:p w14:paraId="38D9FCF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1DCA93D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113.05.31</w:t>
            </w:r>
          </w:p>
          <w:p w14:paraId="7F960EC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（11-1-16）</w:t>
            </w:r>
          </w:p>
        </w:tc>
        <w:tc>
          <w:tcPr>
            <w:tcW w:w="990" w:type="pct"/>
          </w:tcPr>
          <w:p w14:paraId="3AC184D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2D120DE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5A22BB1" w14:textId="77777777" w:rsidTr="00636273">
        <w:tc>
          <w:tcPr>
            <w:tcW w:w="359" w:type="pct"/>
          </w:tcPr>
          <w:p w14:paraId="5A14BA4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68</w:t>
            </w:r>
          </w:p>
        </w:tc>
        <w:tc>
          <w:tcPr>
            <w:tcW w:w="1722" w:type="pct"/>
          </w:tcPr>
          <w:p w14:paraId="683B9ED1" w14:textId="77777777" w:rsidR="001949A3" w:rsidRPr="004C328D" w:rsidRDefault="001949A3" w:rsidP="00B8553E">
            <w:pPr>
              <w:pStyle w:val="01"/>
              <w:rPr>
                <w:rFonts w:hAnsi="標楷體"/>
                <w:b/>
                <w:sz w:val="24"/>
                <w:szCs w:val="24"/>
              </w:rPr>
            </w:pPr>
            <w:r w:rsidRPr="004C328D">
              <w:rPr>
                <w:rFonts w:hAnsi="標楷體"/>
                <w:sz w:val="24"/>
                <w:szCs w:val="24"/>
              </w:rPr>
              <w:t>國家賠償法第八條條文修正草案（修正重點：延長從損害發生時起算的賠償請求權時效。）</w:t>
            </w:r>
          </w:p>
        </w:tc>
        <w:tc>
          <w:tcPr>
            <w:tcW w:w="1107" w:type="pct"/>
          </w:tcPr>
          <w:p w14:paraId="5248B46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委員羅智強</w:t>
            </w:r>
          </w:p>
          <w:p w14:paraId="4A3CE22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1CBBCD4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6BBDF21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（11-1-12）</w:t>
            </w:r>
          </w:p>
        </w:tc>
        <w:tc>
          <w:tcPr>
            <w:tcW w:w="990" w:type="pct"/>
          </w:tcPr>
          <w:p w14:paraId="70FDD83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555B964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F5F7B82" w14:textId="77777777" w:rsidTr="00636273">
        <w:tc>
          <w:tcPr>
            <w:tcW w:w="359" w:type="pct"/>
          </w:tcPr>
          <w:p w14:paraId="2972FAB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69</w:t>
            </w:r>
          </w:p>
        </w:tc>
        <w:tc>
          <w:tcPr>
            <w:tcW w:w="1722" w:type="pct"/>
          </w:tcPr>
          <w:p w14:paraId="3B094161" w14:textId="77777777" w:rsidR="001949A3" w:rsidRPr="004C328D" w:rsidRDefault="001949A3" w:rsidP="00B8553E">
            <w:pPr>
              <w:pStyle w:val="01"/>
              <w:rPr>
                <w:rFonts w:hAnsi="標楷體"/>
                <w:b/>
                <w:sz w:val="24"/>
                <w:szCs w:val="24"/>
              </w:rPr>
            </w:pPr>
            <w:r w:rsidRPr="004C328D">
              <w:rPr>
                <w:rFonts w:hAnsi="標楷體"/>
                <w:sz w:val="24"/>
                <w:szCs w:val="24"/>
              </w:rPr>
              <w:t>外役監條例第四條條文修正草案（修正重點：納入觸犯刑法詐欺背信及重利罪、因酒駕致死案件之受刑人不具外役監遴選資格；防止全部毒品累犯者得被遴選進外役監。）</w:t>
            </w:r>
          </w:p>
        </w:tc>
        <w:tc>
          <w:tcPr>
            <w:tcW w:w="1107" w:type="pct"/>
          </w:tcPr>
          <w:p w14:paraId="6D1E0C9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委員徐巧芯</w:t>
            </w:r>
          </w:p>
          <w:p w14:paraId="34D5DB5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0B4C746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0F1A0DB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（11-1-13）</w:t>
            </w:r>
          </w:p>
        </w:tc>
        <w:tc>
          <w:tcPr>
            <w:tcW w:w="990" w:type="pct"/>
          </w:tcPr>
          <w:p w14:paraId="758D538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49CAAD1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6825408D" w14:textId="77777777" w:rsidTr="00636273">
        <w:tc>
          <w:tcPr>
            <w:tcW w:w="359" w:type="pct"/>
          </w:tcPr>
          <w:p w14:paraId="0D122BD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70</w:t>
            </w:r>
          </w:p>
        </w:tc>
        <w:tc>
          <w:tcPr>
            <w:tcW w:w="1722" w:type="pct"/>
          </w:tcPr>
          <w:p w14:paraId="0D292D54" w14:textId="77777777" w:rsidR="001949A3" w:rsidRPr="004C328D" w:rsidRDefault="001949A3" w:rsidP="00B8553E">
            <w:pPr>
              <w:pStyle w:val="01"/>
              <w:rPr>
                <w:rFonts w:hAnsi="標楷體"/>
                <w:b/>
                <w:sz w:val="24"/>
                <w:szCs w:val="24"/>
              </w:rPr>
            </w:pPr>
            <w:r w:rsidRPr="004C328D">
              <w:rPr>
                <w:rFonts w:hAnsi="標楷體"/>
                <w:sz w:val="24"/>
                <w:szCs w:val="24"/>
              </w:rPr>
              <w:t>懲治走私條例第二條及第三條條文修正草案（修正重點：對走私行為加重刑責。）</w:t>
            </w:r>
          </w:p>
        </w:tc>
        <w:tc>
          <w:tcPr>
            <w:tcW w:w="1107" w:type="pct"/>
          </w:tcPr>
          <w:p w14:paraId="7FBCAEE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台灣民眾黨黨團</w:t>
            </w:r>
          </w:p>
          <w:p w14:paraId="048EC76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7483D0F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（11-1-14）</w:t>
            </w:r>
          </w:p>
        </w:tc>
        <w:tc>
          <w:tcPr>
            <w:tcW w:w="990" w:type="pct"/>
          </w:tcPr>
          <w:p w14:paraId="7FF58AA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09D5BFA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54317BB" w14:textId="77777777" w:rsidTr="00636273">
        <w:tc>
          <w:tcPr>
            <w:tcW w:w="359" w:type="pct"/>
          </w:tcPr>
          <w:p w14:paraId="782A62D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71</w:t>
            </w:r>
          </w:p>
        </w:tc>
        <w:tc>
          <w:tcPr>
            <w:tcW w:w="1722" w:type="pct"/>
          </w:tcPr>
          <w:p w14:paraId="0D1F01D1" w14:textId="77777777" w:rsidR="001949A3" w:rsidRPr="004C328D" w:rsidRDefault="001949A3" w:rsidP="00B8553E">
            <w:pPr>
              <w:pStyle w:val="01"/>
              <w:rPr>
                <w:rFonts w:hAnsi="標楷體"/>
                <w:b/>
                <w:sz w:val="24"/>
                <w:szCs w:val="24"/>
              </w:rPr>
            </w:pPr>
            <w:r w:rsidRPr="004C328D">
              <w:rPr>
                <w:rFonts w:hAnsi="標楷體" w:hint="eastAsia"/>
                <w:sz w:val="24"/>
                <w:szCs w:val="24"/>
              </w:rPr>
              <w:t>1.</w:t>
            </w:r>
            <w:r w:rsidRPr="004C328D">
              <w:rPr>
                <w:rFonts w:hAnsi="標楷體"/>
                <w:sz w:val="24"/>
                <w:szCs w:val="24"/>
              </w:rPr>
              <w:t>科技偵查及保障法草案（共11條。制定重點：為規範科技偵查，以保障人權，並有效追訴犯罪，確保國家安全，維護社會秩序，特制定本法。）</w:t>
            </w:r>
          </w:p>
        </w:tc>
        <w:tc>
          <w:tcPr>
            <w:tcW w:w="1107" w:type="pct"/>
          </w:tcPr>
          <w:p w14:paraId="799560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行政院</w:t>
            </w:r>
          </w:p>
          <w:p w14:paraId="72A21E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5077199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（11-1-14）</w:t>
            </w:r>
          </w:p>
        </w:tc>
        <w:tc>
          <w:tcPr>
            <w:tcW w:w="990" w:type="pct"/>
          </w:tcPr>
          <w:p w14:paraId="041D7A6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22" w:type="pct"/>
          </w:tcPr>
          <w:p w14:paraId="79EE161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1.本會113.6.5</w:t>
            </w:r>
          </w:p>
          <w:p w14:paraId="3DD150A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(11-1-30)審查完竣，須交由黨團協商。</w:t>
            </w:r>
          </w:p>
          <w:p w14:paraId="2211209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2.113.6.28</w:t>
            </w:r>
            <w:r w:rsidRPr="004C328D">
              <w:rPr>
                <w:rFonts w:ascii="標楷體" w:eastAsia="標楷體" w:hAnsi="標楷體" w:hint="eastAsia"/>
                <w:sz w:val="24"/>
              </w:rPr>
              <w:lastRenderedPageBreak/>
              <w:t>黨團協商。</w:t>
            </w:r>
          </w:p>
          <w:p w14:paraId="061B301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3.113.7.8黨團協商。</w:t>
            </w:r>
          </w:p>
          <w:p w14:paraId="5C10E54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4.113.7.9黨團協商。</w:t>
            </w:r>
          </w:p>
          <w:p w14:paraId="0F37D4F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5.113.7.11黨團協商。</w:t>
            </w:r>
          </w:p>
          <w:p w14:paraId="6BF1E63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6.113.7.12黨團協商。</w:t>
            </w:r>
          </w:p>
          <w:p w14:paraId="3A19A7B2"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7.院會113.7.16（11-1-22）重付審查。</w:t>
            </w:r>
          </w:p>
        </w:tc>
      </w:tr>
      <w:tr w:rsidR="001949A3" w:rsidRPr="004C328D" w14:paraId="6AA1DA91" w14:textId="77777777" w:rsidTr="00636273">
        <w:tc>
          <w:tcPr>
            <w:tcW w:w="359" w:type="pct"/>
          </w:tcPr>
          <w:p w14:paraId="79F2200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lastRenderedPageBreak/>
              <w:t>72</w:t>
            </w:r>
          </w:p>
        </w:tc>
        <w:tc>
          <w:tcPr>
            <w:tcW w:w="1722" w:type="pct"/>
          </w:tcPr>
          <w:p w14:paraId="58C35DC5" w14:textId="77777777" w:rsidR="001949A3" w:rsidRPr="004C328D" w:rsidRDefault="001949A3" w:rsidP="00B8553E">
            <w:pPr>
              <w:pStyle w:val="01"/>
              <w:rPr>
                <w:rFonts w:hAnsi="標楷體"/>
                <w:sz w:val="24"/>
                <w:szCs w:val="24"/>
              </w:rPr>
            </w:pPr>
            <w:r w:rsidRPr="004C328D">
              <w:rPr>
                <w:rFonts w:hAnsi="標楷體" w:hint="eastAsia"/>
                <w:sz w:val="24"/>
                <w:szCs w:val="24"/>
              </w:rPr>
              <w:t>2.科技偵查及保障法草案（共11條。制定重點：為規範科技偵查，以保障人權，並有效追訴犯罪，確保國家安全，維護社會秩序，特制定本法。）</w:t>
            </w:r>
          </w:p>
        </w:tc>
        <w:tc>
          <w:tcPr>
            <w:tcW w:w="1107" w:type="pct"/>
          </w:tcPr>
          <w:p w14:paraId="59F13571" w14:textId="77777777" w:rsidR="001949A3" w:rsidRPr="004C328D" w:rsidRDefault="001949A3" w:rsidP="00B8553E">
            <w:pPr>
              <w:adjustRightInd w:val="0"/>
              <w:spacing w:line="300" w:lineRule="exact"/>
              <w:rPr>
                <w:rFonts w:ascii="標楷體" w:eastAsia="標楷體" w:hAnsi="標楷體"/>
                <w:sz w:val="24"/>
              </w:rPr>
            </w:pPr>
            <w:r w:rsidRPr="004C328D">
              <w:rPr>
                <w:rFonts w:ascii="標楷體" w:eastAsia="標楷體" w:hAnsi="標楷體" w:hint="eastAsia"/>
                <w:sz w:val="24"/>
              </w:rPr>
              <w:t>委員蔡易餘</w:t>
            </w:r>
          </w:p>
          <w:p w14:paraId="159C18F4" w14:textId="77777777" w:rsidR="001949A3" w:rsidRPr="004C328D" w:rsidRDefault="001949A3" w:rsidP="00B8553E">
            <w:pPr>
              <w:adjustRightInd w:val="0"/>
              <w:spacing w:line="300" w:lineRule="exact"/>
              <w:rPr>
                <w:rFonts w:ascii="標楷體" w:eastAsia="標楷體" w:hAnsi="標楷體"/>
                <w:sz w:val="24"/>
              </w:rPr>
            </w:pPr>
            <w:r w:rsidRPr="004C328D">
              <w:rPr>
                <w:rFonts w:ascii="標楷體" w:eastAsia="標楷體" w:hAnsi="標楷體" w:hint="eastAsia"/>
                <w:sz w:val="24"/>
              </w:rPr>
              <w:t>等17人</w:t>
            </w:r>
          </w:p>
          <w:p w14:paraId="20760782" w14:textId="77777777" w:rsidR="001949A3" w:rsidRPr="004C328D" w:rsidRDefault="001949A3" w:rsidP="00B8553E">
            <w:pPr>
              <w:adjustRightInd w:val="0"/>
              <w:spacing w:line="300" w:lineRule="exact"/>
              <w:rPr>
                <w:rFonts w:ascii="標楷體" w:eastAsia="標楷體" w:hAnsi="標楷體"/>
                <w:sz w:val="24"/>
              </w:rPr>
            </w:pPr>
            <w:r w:rsidRPr="004C328D">
              <w:rPr>
                <w:rFonts w:ascii="標楷體" w:eastAsia="標楷體" w:hAnsi="標楷體"/>
                <w:sz w:val="24"/>
              </w:rPr>
              <w:t>113.0</w:t>
            </w:r>
            <w:r w:rsidRPr="004C328D">
              <w:rPr>
                <w:rFonts w:ascii="標楷體" w:eastAsia="標楷體" w:hAnsi="標楷體" w:hint="eastAsia"/>
                <w:sz w:val="24"/>
              </w:rPr>
              <w:t>6</w:t>
            </w:r>
            <w:r w:rsidRPr="004C328D">
              <w:rPr>
                <w:rFonts w:ascii="標楷體" w:eastAsia="標楷體" w:hAnsi="標楷體"/>
                <w:sz w:val="24"/>
              </w:rPr>
              <w:t>.1</w:t>
            </w:r>
            <w:r w:rsidRPr="004C328D">
              <w:rPr>
                <w:rFonts w:ascii="標楷體" w:eastAsia="標楷體" w:hAnsi="標楷體" w:hint="eastAsia"/>
                <w:sz w:val="24"/>
              </w:rPr>
              <w:t>4</w:t>
            </w:r>
          </w:p>
          <w:p w14:paraId="6B0AC8E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w:t>
            </w:r>
            <w:r w:rsidRPr="004C328D">
              <w:rPr>
                <w:rFonts w:ascii="標楷體" w:eastAsia="標楷體" w:hAnsi="標楷體" w:hint="eastAsia"/>
                <w:sz w:val="24"/>
              </w:rPr>
              <w:t>18</w:t>
            </w:r>
            <w:r w:rsidRPr="004C328D">
              <w:rPr>
                <w:rFonts w:ascii="標楷體" w:eastAsia="標楷體" w:hAnsi="標楷體"/>
                <w:sz w:val="24"/>
              </w:rPr>
              <w:t>）</w:t>
            </w:r>
          </w:p>
        </w:tc>
        <w:tc>
          <w:tcPr>
            <w:tcW w:w="990" w:type="pct"/>
          </w:tcPr>
          <w:p w14:paraId="17CA85D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22" w:type="pct"/>
          </w:tcPr>
          <w:p w14:paraId="4F7C371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1.院會113.6.14（11-1-18）逕付二讀，與相關提案併案協商。</w:t>
            </w:r>
          </w:p>
          <w:p w14:paraId="6B59F52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2.113.6.28黨團協商。</w:t>
            </w:r>
          </w:p>
          <w:p w14:paraId="751E8872"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3.113.7.8黨團協商。</w:t>
            </w:r>
          </w:p>
          <w:p w14:paraId="2F656EE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4.113.7.9黨團協商。</w:t>
            </w:r>
          </w:p>
          <w:p w14:paraId="615D817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5.113.7.11黨團協商。</w:t>
            </w:r>
          </w:p>
          <w:p w14:paraId="5B3DA13A"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6.113.7.12黨團協商。</w:t>
            </w:r>
          </w:p>
          <w:p w14:paraId="665F21D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7.院會113.7.16（11-1-22）重付審查。</w:t>
            </w:r>
          </w:p>
        </w:tc>
      </w:tr>
      <w:tr w:rsidR="001949A3" w:rsidRPr="004C328D" w14:paraId="3E087928" w14:textId="77777777" w:rsidTr="00636273">
        <w:tc>
          <w:tcPr>
            <w:tcW w:w="359" w:type="pct"/>
          </w:tcPr>
          <w:p w14:paraId="5E4AE5F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73</w:t>
            </w:r>
          </w:p>
        </w:tc>
        <w:tc>
          <w:tcPr>
            <w:tcW w:w="1722" w:type="pct"/>
          </w:tcPr>
          <w:p w14:paraId="7A65D14E" w14:textId="77777777" w:rsidR="001949A3" w:rsidRPr="004C328D" w:rsidRDefault="001949A3" w:rsidP="00B8553E">
            <w:pPr>
              <w:pStyle w:val="01"/>
              <w:rPr>
                <w:rFonts w:hAnsi="標楷體"/>
                <w:sz w:val="24"/>
                <w:szCs w:val="24"/>
              </w:rPr>
            </w:pPr>
            <w:r w:rsidRPr="004C328D">
              <w:rPr>
                <w:rFonts w:hAnsi="標楷體" w:hint="eastAsia"/>
                <w:sz w:val="24"/>
                <w:szCs w:val="24"/>
              </w:rPr>
              <w:t>3.科技偵查及保障法草案（共11條。制定重點：為規範科技偵查，以保障人權，並有效追訴犯罪，確保國家安全，維護社會秩序，特制定本法。）</w:t>
            </w:r>
          </w:p>
        </w:tc>
        <w:tc>
          <w:tcPr>
            <w:tcW w:w="1107" w:type="pct"/>
          </w:tcPr>
          <w:p w14:paraId="2F1B9898" w14:textId="77777777" w:rsidR="001949A3" w:rsidRPr="004C328D" w:rsidRDefault="001949A3" w:rsidP="00B8553E">
            <w:pPr>
              <w:adjustRightInd w:val="0"/>
              <w:spacing w:line="300" w:lineRule="exact"/>
              <w:rPr>
                <w:rFonts w:ascii="標楷體" w:eastAsia="標楷體" w:hAnsi="標楷體"/>
                <w:sz w:val="24"/>
              </w:rPr>
            </w:pPr>
            <w:r w:rsidRPr="004C328D">
              <w:rPr>
                <w:rFonts w:ascii="標楷體" w:eastAsia="標楷體" w:hAnsi="標楷體" w:hint="eastAsia"/>
                <w:sz w:val="24"/>
              </w:rPr>
              <w:t>委員林宜瑾</w:t>
            </w:r>
          </w:p>
          <w:p w14:paraId="50B9D16A" w14:textId="77777777" w:rsidR="001949A3" w:rsidRPr="004C328D" w:rsidRDefault="001949A3" w:rsidP="00B8553E">
            <w:pPr>
              <w:adjustRightInd w:val="0"/>
              <w:spacing w:line="300" w:lineRule="exact"/>
              <w:rPr>
                <w:rFonts w:ascii="標楷體" w:eastAsia="標楷體" w:hAnsi="標楷體"/>
                <w:sz w:val="24"/>
              </w:rPr>
            </w:pPr>
            <w:r w:rsidRPr="004C328D">
              <w:rPr>
                <w:rFonts w:ascii="標楷體" w:eastAsia="標楷體" w:hAnsi="標楷體" w:hint="eastAsia"/>
                <w:sz w:val="24"/>
              </w:rPr>
              <w:t>等21人</w:t>
            </w:r>
          </w:p>
          <w:p w14:paraId="03A3B351" w14:textId="77777777" w:rsidR="001949A3" w:rsidRPr="004C328D" w:rsidRDefault="001949A3" w:rsidP="00B8553E">
            <w:pPr>
              <w:adjustRightInd w:val="0"/>
              <w:spacing w:line="300" w:lineRule="exact"/>
              <w:rPr>
                <w:rFonts w:ascii="標楷體" w:eastAsia="標楷體" w:hAnsi="標楷體"/>
                <w:sz w:val="24"/>
              </w:rPr>
            </w:pPr>
            <w:r w:rsidRPr="004C328D">
              <w:rPr>
                <w:rFonts w:ascii="標楷體" w:eastAsia="標楷體" w:hAnsi="標楷體"/>
                <w:sz w:val="24"/>
              </w:rPr>
              <w:t>113.0</w:t>
            </w:r>
            <w:r w:rsidRPr="004C328D">
              <w:rPr>
                <w:rFonts w:ascii="標楷體" w:eastAsia="標楷體" w:hAnsi="標楷體" w:hint="eastAsia"/>
                <w:sz w:val="24"/>
              </w:rPr>
              <w:t>6</w:t>
            </w:r>
            <w:r w:rsidRPr="004C328D">
              <w:rPr>
                <w:rFonts w:ascii="標楷體" w:eastAsia="標楷體" w:hAnsi="標楷體"/>
                <w:sz w:val="24"/>
              </w:rPr>
              <w:t>.</w:t>
            </w:r>
            <w:r w:rsidRPr="004C328D">
              <w:rPr>
                <w:rFonts w:ascii="標楷體" w:eastAsia="標楷體" w:hAnsi="標楷體" w:hint="eastAsia"/>
                <w:sz w:val="24"/>
              </w:rPr>
              <w:t>21</w:t>
            </w:r>
          </w:p>
          <w:p w14:paraId="3A22DBC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w:t>
            </w:r>
            <w:r w:rsidRPr="004C328D">
              <w:rPr>
                <w:rFonts w:ascii="標楷體" w:eastAsia="標楷體" w:hAnsi="標楷體" w:hint="eastAsia"/>
                <w:sz w:val="24"/>
              </w:rPr>
              <w:t>19</w:t>
            </w:r>
            <w:r w:rsidRPr="004C328D">
              <w:rPr>
                <w:rFonts w:ascii="標楷體" w:eastAsia="標楷體" w:hAnsi="標楷體"/>
                <w:sz w:val="24"/>
              </w:rPr>
              <w:t>）</w:t>
            </w:r>
          </w:p>
        </w:tc>
        <w:tc>
          <w:tcPr>
            <w:tcW w:w="990" w:type="pct"/>
          </w:tcPr>
          <w:p w14:paraId="66573C3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22" w:type="pct"/>
          </w:tcPr>
          <w:p w14:paraId="3BADBD4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1.院會113.6.21（11-1-19）逕付二讀，與相關提案併案協商。</w:t>
            </w:r>
          </w:p>
          <w:p w14:paraId="1344437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2.113.6.28</w:t>
            </w:r>
            <w:r w:rsidRPr="004C328D">
              <w:rPr>
                <w:rFonts w:ascii="標楷體" w:eastAsia="標楷體" w:hAnsi="標楷體" w:hint="eastAsia"/>
                <w:sz w:val="24"/>
              </w:rPr>
              <w:lastRenderedPageBreak/>
              <w:t>黨團協商。</w:t>
            </w:r>
          </w:p>
          <w:p w14:paraId="3CDBDAF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3.113.7.8黨團協商。</w:t>
            </w:r>
          </w:p>
          <w:p w14:paraId="596BB67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4.113.7.9黨團協商。</w:t>
            </w:r>
          </w:p>
          <w:p w14:paraId="14445F7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5.113.7.11黨團協商。</w:t>
            </w:r>
          </w:p>
          <w:p w14:paraId="1E0FC08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6.113.7.12黨團協商。</w:t>
            </w:r>
          </w:p>
          <w:p w14:paraId="5D59185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7.院會113.7.16（11-1-22）重付審查。</w:t>
            </w:r>
          </w:p>
        </w:tc>
      </w:tr>
      <w:tr w:rsidR="001949A3" w:rsidRPr="004C328D" w14:paraId="637DA0FC" w14:textId="77777777" w:rsidTr="00636273">
        <w:tc>
          <w:tcPr>
            <w:tcW w:w="359" w:type="pct"/>
          </w:tcPr>
          <w:p w14:paraId="661CD76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lastRenderedPageBreak/>
              <w:t>74</w:t>
            </w:r>
          </w:p>
        </w:tc>
        <w:tc>
          <w:tcPr>
            <w:tcW w:w="1722" w:type="pct"/>
          </w:tcPr>
          <w:p w14:paraId="7B80B5DA" w14:textId="77777777" w:rsidR="001949A3" w:rsidRPr="004C328D" w:rsidRDefault="001949A3" w:rsidP="00B8553E">
            <w:pPr>
              <w:pStyle w:val="01"/>
              <w:rPr>
                <w:rFonts w:hAnsi="標楷體"/>
                <w:sz w:val="24"/>
                <w:szCs w:val="24"/>
              </w:rPr>
            </w:pPr>
            <w:r w:rsidRPr="004C328D">
              <w:rPr>
                <w:rFonts w:hAnsi="標楷體"/>
                <w:sz w:val="24"/>
                <w:szCs w:val="24"/>
              </w:rPr>
              <w:t>毒品危害防制條例第四條及第六條條文修正草案（修正重點：提高製造、運輸、販賣毒品及以強暴、脅迫、欺瞞或其他非法之方法使人販賣、施用毒品等罰金額度，及增訂再犯之處分。）</w:t>
            </w:r>
          </w:p>
        </w:tc>
        <w:tc>
          <w:tcPr>
            <w:tcW w:w="1107" w:type="pct"/>
          </w:tcPr>
          <w:p w14:paraId="13CD5CD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486E71B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等23人</w:t>
            </w:r>
          </w:p>
          <w:p w14:paraId="500CCD9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113.05.31</w:t>
            </w:r>
          </w:p>
          <w:p w14:paraId="1637494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（11-1-16）</w:t>
            </w:r>
          </w:p>
        </w:tc>
        <w:tc>
          <w:tcPr>
            <w:tcW w:w="990" w:type="pct"/>
          </w:tcPr>
          <w:p w14:paraId="62042B6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22" w:type="pct"/>
          </w:tcPr>
          <w:p w14:paraId="5502B24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6595CBEC" w14:textId="77777777" w:rsidR="001949A3" w:rsidRPr="004C328D" w:rsidRDefault="001949A3" w:rsidP="00B8553E">
      <w:pPr>
        <w:pStyle w:val="1-5"/>
        <w:kinsoku w:val="0"/>
        <w:wordWrap w:val="0"/>
        <w:topLinePunct/>
        <w:spacing w:beforeLines="150" w:before="360" w:afterLines="0" w:after="0"/>
        <w:ind w:leftChars="128" w:left="307" w:firstLineChars="520" w:firstLine="1457"/>
        <w:rPr>
          <w:color w:val="000000" w:themeColor="text1"/>
          <w:shd w:val="clear" w:color="auto" w:fill="FFFFFF" w:themeFill="background1"/>
        </w:rPr>
      </w:pPr>
      <w:bookmarkStart w:id="344" w:name="_Toc136594861"/>
      <w:bookmarkEnd w:id="341"/>
      <w:bookmarkEnd w:id="342"/>
      <w:r w:rsidRPr="004C328D">
        <w:rPr>
          <w:rFonts w:hint="eastAsia"/>
          <w:color w:val="000000" w:themeColor="text1"/>
          <w:shd w:val="clear" w:color="auto" w:fill="FFFFFF" w:themeFill="background1"/>
        </w:rPr>
        <w:t>2</w:t>
      </w:r>
      <w:r w:rsidRPr="004C328D">
        <w:rPr>
          <w:color w:val="000000" w:themeColor="text1"/>
          <w:shd w:val="clear" w:color="auto" w:fill="FFFFFF" w:themeFill="background1"/>
        </w:rPr>
        <w:t>.本會、內政委員會聯席審查</w:t>
      </w:r>
      <w:r w:rsidRPr="004C328D">
        <w:rPr>
          <w:rFonts w:hint="eastAsia"/>
          <w:color w:val="000000" w:themeColor="text1"/>
          <w:shd w:val="clear" w:color="auto" w:fill="FFFFFF" w:themeFill="background1"/>
        </w:rPr>
        <w:t>2</w:t>
      </w:r>
      <w:r w:rsidRPr="004C328D">
        <w:rPr>
          <w:color w:val="000000" w:themeColor="text1"/>
          <w:shd w:val="clear" w:color="auto" w:fill="FFFFFF" w:themeFill="background1"/>
        </w:rPr>
        <w:t>案</w:t>
      </w:r>
      <w:bookmarkEnd w:id="333"/>
      <w:bookmarkEnd w:id="334"/>
      <w:bookmarkEnd w:id="344"/>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91"/>
        <w:gridCol w:w="3033"/>
        <w:gridCol w:w="2022"/>
        <w:gridCol w:w="1702"/>
        <w:gridCol w:w="1272"/>
      </w:tblGrid>
      <w:tr w:rsidR="001949A3" w:rsidRPr="004C328D" w14:paraId="5DA20EFC" w14:textId="77777777" w:rsidTr="00B8553E">
        <w:tc>
          <w:tcPr>
            <w:tcW w:w="343" w:type="pct"/>
            <w:vAlign w:val="center"/>
          </w:tcPr>
          <w:p w14:paraId="3EBCF78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45" w:name="_Toc361217349"/>
            <w:bookmarkStart w:id="346" w:name="_Toc362968409"/>
            <w:r w:rsidRPr="004C328D">
              <w:rPr>
                <w:rFonts w:ascii="標楷體" w:eastAsia="標楷體" w:hAnsi="標楷體"/>
                <w:b/>
                <w:color w:val="000000" w:themeColor="text1"/>
                <w:sz w:val="24"/>
                <w:shd w:val="clear" w:color="auto" w:fill="FFFFFF" w:themeFill="background1"/>
              </w:rPr>
              <w:t>序號</w:t>
            </w:r>
          </w:p>
        </w:tc>
        <w:tc>
          <w:tcPr>
            <w:tcW w:w="1759" w:type="pct"/>
            <w:vAlign w:val="center"/>
          </w:tcPr>
          <w:p w14:paraId="72719564"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73" w:type="pct"/>
            <w:vAlign w:val="center"/>
          </w:tcPr>
          <w:p w14:paraId="0A7D0DE0"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7A89F74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9DF7140"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7" w:type="pct"/>
            <w:vAlign w:val="center"/>
          </w:tcPr>
          <w:p w14:paraId="2C0868D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38" w:type="pct"/>
            <w:vAlign w:val="center"/>
          </w:tcPr>
          <w:p w14:paraId="59A9AEC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46601B92" w14:textId="77777777" w:rsidTr="00B8553E">
        <w:tc>
          <w:tcPr>
            <w:tcW w:w="343" w:type="pct"/>
          </w:tcPr>
          <w:p w14:paraId="2D25B07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59" w:type="pct"/>
          </w:tcPr>
          <w:p w14:paraId="19EF93AF" w14:textId="77777777" w:rsidR="001949A3" w:rsidRPr="004C328D" w:rsidRDefault="001949A3" w:rsidP="00B8553E">
            <w:pPr>
              <w:pStyle w:val="01"/>
              <w:rPr>
                <w:rFonts w:hAnsi="標楷體"/>
                <w:b/>
                <w:sz w:val="24"/>
                <w:szCs w:val="24"/>
              </w:rPr>
            </w:pPr>
            <w:r w:rsidRPr="004C328D">
              <w:rPr>
                <w:rFonts w:hAnsi="標楷體"/>
                <w:sz w:val="24"/>
                <w:szCs w:val="24"/>
              </w:rPr>
              <w:t>1.廢止「蒙藏邊區人員任用條例」（廢止重點：目前蒙、藏人士具有中華民國國籍者，擔任公務員，仍必須經過國家考試，取得任用資格，本法已無適用、無存在之必要，爰提案廢止。）</w:t>
            </w:r>
          </w:p>
        </w:tc>
        <w:tc>
          <w:tcPr>
            <w:tcW w:w="1173" w:type="pct"/>
          </w:tcPr>
          <w:p w14:paraId="17015AD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委員李坤城</w:t>
            </w:r>
          </w:p>
          <w:p w14:paraId="2A07DCA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0AA7C82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61B58A4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w:t>
            </w:r>
          </w:p>
        </w:tc>
        <w:tc>
          <w:tcPr>
            <w:tcW w:w="987" w:type="pct"/>
          </w:tcPr>
          <w:p w14:paraId="0C87B6E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司法及法制、內政</w:t>
            </w:r>
          </w:p>
        </w:tc>
        <w:tc>
          <w:tcPr>
            <w:tcW w:w="738" w:type="pct"/>
          </w:tcPr>
          <w:p w14:paraId="4D80198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05A03CF" w14:textId="77777777" w:rsidTr="00B8553E">
        <w:tc>
          <w:tcPr>
            <w:tcW w:w="343" w:type="pct"/>
          </w:tcPr>
          <w:p w14:paraId="700E8D7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759" w:type="pct"/>
          </w:tcPr>
          <w:p w14:paraId="79564833" w14:textId="77777777" w:rsidR="001949A3" w:rsidRPr="004C328D" w:rsidRDefault="001949A3" w:rsidP="00B8553E">
            <w:pPr>
              <w:pStyle w:val="01"/>
              <w:rPr>
                <w:rFonts w:hAnsi="標楷體"/>
                <w:b/>
                <w:sz w:val="24"/>
                <w:szCs w:val="24"/>
              </w:rPr>
            </w:pPr>
            <w:r w:rsidRPr="004C328D">
              <w:rPr>
                <w:rFonts w:hAnsi="標楷體"/>
                <w:sz w:val="24"/>
                <w:szCs w:val="24"/>
              </w:rPr>
              <w:t>2.廢止「蒙藏邊區人員任用條例」（廢止重點：蒙藏委員會組織法已經廢除，蒙藏邊區人員之任用已依公務人員任用法之修正處理。）</w:t>
            </w:r>
          </w:p>
        </w:tc>
        <w:tc>
          <w:tcPr>
            <w:tcW w:w="1173" w:type="pct"/>
          </w:tcPr>
          <w:p w14:paraId="7E1CC66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委員邱志偉</w:t>
            </w:r>
          </w:p>
          <w:p w14:paraId="30F57E8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55047BD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280F4BF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87" w:type="pct"/>
          </w:tcPr>
          <w:p w14:paraId="6DE2BF7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司法及法制、內政</w:t>
            </w:r>
          </w:p>
        </w:tc>
        <w:tc>
          <w:tcPr>
            <w:tcW w:w="738" w:type="pct"/>
          </w:tcPr>
          <w:p w14:paraId="2ED8058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bl>
    <w:p w14:paraId="7653CEC5" w14:textId="77777777" w:rsidR="001949A3" w:rsidRPr="004C328D" w:rsidRDefault="001949A3" w:rsidP="00B8553E">
      <w:pPr>
        <w:pStyle w:val="1-5"/>
        <w:kinsoku w:val="0"/>
        <w:wordWrap w:val="0"/>
        <w:topLinePunct/>
        <w:spacing w:beforeLines="150" w:before="360" w:afterLines="0" w:after="0"/>
        <w:ind w:leftChars="128" w:left="307" w:firstLineChars="520" w:firstLine="1457"/>
        <w:rPr>
          <w:color w:val="000000" w:themeColor="text1"/>
          <w:shd w:val="clear" w:color="auto" w:fill="FFFFFF" w:themeFill="background1"/>
        </w:rPr>
      </w:pPr>
      <w:bookmarkStart w:id="347" w:name="_Toc136594862"/>
      <w:r w:rsidRPr="004C328D">
        <w:rPr>
          <w:rFonts w:hint="eastAsia"/>
          <w:color w:val="000000" w:themeColor="text1"/>
          <w:shd w:val="clear" w:color="auto" w:fill="FFFFFF" w:themeFill="background1"/>
        </w:rPr>
        <w:lastRenderedPageBreak/>
        <w:t>3</w:t>
      </w:r>
      <w:r w:rsidRPr="004C328D">
        <w:rPr>
          <w:color w:val="000000" w:themeColor="text1"/>
          <w:shd w:val="clear" w:color="auto" w:fill="FFFFFF" w:themeFill="background1"/>
        </w:rPr>
        <w:t>.本會、外交及國防委員會聯席審查</w:t>
      </w:r>
      <w:r w:rsidRPr="004C328D">
        <w:rPr>
          <w:rFonts w:hint="eastAsia"/>
          <w:color w:val="000000" w:themeColor="text1"/>
          <w:shd w:val="clear" w:color="auto" w:fill="FFFFFF" w:themeFill="background1"/>
        </w:rPr>
        <w:t>4</w:t>
      </w:r>
      <w:r w:rsidRPr="004C328D">
        <w:rPr>
          <w:color w:val="000000" w:themeColor="text1"/>
          <w:shd w:val="clear" w:color="auto" w:fill="FFFFFF" w:themeFill="background1"/>
        </w:rPr>
        <w:t>案</w:t>
      </w:r>
      <w:bookmarkEnd w:id="345"/>
      <w:bookmarkEnd w:id="346"/>
      <w:bookmarkEnd w:id="347"/>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46"/>
        <w:gridCol w:w="2976"/>
        <w:gridCol w:w="2019"/>
        <w:gridCol w:w="1696"/>
        <w:gridCol w:w="1283"/>
      </w:tblGrid>
      <w:tr w:rsidR="001949A3" w:rsidRPr="004C328D" w14:paraId="2BFC95DE" w14:textId="77777777" w:rsidTr="00B8553E">
        <w:tc>
          <w:tcPr>
            <w:tcW w:w="375" w:type="pct"/>
            <w:vAlign w:val="center"/>
          </w:tcPr>
          <w:p w14:paraId="0830424C" w14:textId="77777777" w:rsidR="001949A3" w:rsidRPr="004C328D" w:rsidRDefault="001949A3" w:rsidP="00B359D9">
            <w:pPr>
              <w:kinsoku w:val="0"/>
              <w:topLinePunct/>
              <w:spacing w:line="300" w:lineRule="exact"/>
              <w:rPr>
                <w:rFonts w:ascii="標楷體" w:eastAsia="標楷體" w:hAnsi="標楷體"/>
                <w:b/>
                <w:color w:val="000000" w:themeColor="text1"/>
                <w:sz w:val="24"/>
                <w:shd w:val="clear" w:color="auto" w:fill="FFFFFF" w:themeFill="background1"/>
              </w:rPr>
            </w:pPr>
            <w:bookmarkStart w:id="348" w:name="_Toc361217350"/>
            <w:bookmarkStart w:id="349" w:name="_Toc362968410"/>
            <w:r w:rsidRPr="004C328D">
              <w:rPr>
                <w:rFonts w:ascii="標楷體" w:eastAsia="標楷體" w:hAnsi="標楷體"/>
                <w:b/>
                <w:color w:val="000000" w:themeColor="text1"/>
                <w:sz w:val="24"/>
                <w:shd w:val="clear" w:color="auto" w:fill="FFFFFF" w:themeFill="background1"/>
              </w:rPr>
              <w:t>序號</w:t>
            </w:r>
          </w:p>
        </w:tc>
        <w:tc>
          <w:tcPr>
            <w:tcW w:w="1726" w:type="pct"/>
            <w:vAlign w:val="center"/>
          </w:tcPr>
          <w:p w14:paraId="3E6C124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71" w:type="pct"/>
            <w:vAlign w:val="center"/>
          </w:tcPr>
          <w:p w14:paraId="53064898"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331BD36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4D89C446"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4" w:type="pct"/>
            <w:vAlign w:val="center"/>
          </w:tcPr>
          <w:p w14:paraId="393B919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44" w:type="pct"/>
            <w:vAlign w:val="center"/>
          </w:tcPr>
          <w:p w14:paraId="3D4C1CE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49B62609" w14:textId="77777777" w:rsidTr="00B8553E">
        <w:tc>
          <w:tcPr>
            <w:tcW w:w="375" w:type="pct"/>
          </w:tcPr>
          <w:p w14:paraId="140E2CFC" w14:textId="77777777" w:rsidR="001949A3" w:rsidRPr="004C328D" w:rsidRDefault="001949A3" w:rsidP="00B359D9">
            <w:pPr>
              <w:rPr>
                <w:rFonts w:ascii="標楷體" w:eastAsia="標楷體" w:hAnsi="標楷體"/>
                <w:b/>
                <w:sz w:val="24"/>
              </w:rPr>
            </w:pPr>
            <w:r w:rsidRPr="004C328D">
              <w:rPr>
                <w:rFonts w:ascii="標楷體" w:eastAsia="標楷體" w:hAnsi="標楷體"/>
                <w:sz w:val="24"/>
              </w:rPr>
              <w:t>1</w:t>
            </w:r>
          </w:p>
        </w:tc>
        <w:tc>
          <w:tcPr>
            <w:tcW w:w="1726" w:type="pct"/>
          </w:tcPr>
          <w:p w14:paraId="7EE07006" w14:textId="77777777" w:rsidR="001949A3" w:rsidRPr="004C328D" w:rsidRDefault="001949A3" w:rsidP="00B8553E">
            <w:pPr>
              <w:pStyle w:val="01"/>
              <w:rPr>
                <w:rFonts w:hAnsi="標楷體"/>
                <w:b/>
                <w:sz w:val="24"/>
                <w:szCs w:val="24"/>
              </w:rPr>
            </w:pPr>
            <w:r w:rsidRPr="004C328D">
              <w:rPr>
                <w:rFonts w:hAnsi="標楷體"/>
                <w:sz w:val="24"/>
                <w:szCs w:val="24"/>
              </w:rPr>
              <w:t>1.陸海空軍刑法部分條文修正草案（修正§17~19、24。修正重點：現行助敵罪相關條文之陰謀或預備犯刑度過輕，參照刑法外患罪刑度，修正現行相關刑罰規定。）</w:t>
            </w:r>
          </w:p>
        </w:tc>
        <w:tc>
          <w:tcPr>
            <w:tcW w:w="1171" w:type="pct"/>
          </w:tcPr>
          <w:p w14:paraId="0336840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委員王定宇</w:t>
            </w:r>
          </w:p>
          <w:p w14:paraId="5D73BF1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3C77625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4B04E49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84" w:type="pct"/>
          </w:tcPr>
          <w:p w14:paraId="15C37E0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司法及法制、外交及國防</w:t>
            </w:r>
          </w:p>
        </w:tc>
        <w:tc>
          <w:tcPr>
            <w:tcW w:w="744" w:type="pct"/>
          </w:tcPr>
          <w:p w14:paraId="07C5C8D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79DEDD88" w14:textId="77777777" w:rsidTr="00B8553E">
        <w:tc>
          <w:tcPr>
            <w:tcW w:w="375" w:type="pct"/>
          </w:tcPr>
          <w:p w14:paraId="6BDE09DF" w14:textId="77777777" w:rsidR="001949A3" w:rsidRPr="004C328D" w:rsidRDefault="001949A3" w:rsidP="00B359D9">
            <w:pPr>
              <w:rPr>
                <w:rFonts w:ascii="標楷體" w:eastAsia="標楷體" w:hAnsi="標楷體"/>
                <w:b/>
                <w:sz w:val="24"/>
              </w:rPr>
            </w:pPr>
            <w:r w:rsidRPr="004C328D">
              <w:rPr>
                <w:rFonts w:ascii="標楷體" w:eastAsia="標楷體" w:hAnsi="標楷體"/>
                <w:sz w:val="24"/>
              </w:rPr>
              <w:t>2</w:t>
            </w:r>
          </w:p>
        </w:tc>
        <w:tc>
          <w:tcPr>
            <w:tcW w:w="1726" w:type="pct"/>
          </w:tcPr>
          <w:p w14:paraId="402DB1B7" w14:textId="77777777" w:rsidR="001949A3" w:rsidRPr="004C328D" w:rsidRDefault="001949A3" w:rsidP="00B8553E">
            <w:pPr>
              <w:pStyle w:val="01"/>
              <w:rPr>
                <w:rFonts w:hAnsi="標楷體"/>
                <w:b/>
                <w:sz w:val="24"/>
                <w:szCs w:val="24"/>
              </w:rPr>
            </w:pPr>
            <w:r w:rsidRPr="004C328D">
              <w:rPr>
                <w:rFonts w:hAnsi="標楷體"/>
                <w:sz w:val="24"/>
                <w:szCs w:val="24"/>
              </w:rPr>
              <w:t>2.陸海空軍刑法部分條文修正草案（修正§17~19、24。修正重點：現行條文關於陰謀或預備犯之刑度和犯行後刑度差距過大，爰參照刑法外患罪規定予以修正。）</w:t>
            </w:r>
          </w:p>
        </w:tc>
        <w:tc>
          <w:tcPr>
            <w:tcW w:w="1171" w:type="pct"/>
          </w:tcPr>
          <w:p w14:paraId="34077D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委員林楚茵</w:t>
            </w:r>
          </w:p>
          <w:p w14:paraId="1E58A8B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4A4E529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39C4702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84" w:type="pct"/>
          </w:tcPr>
          <w:p w14:paraId="40108D6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司法及法制、外交及國防</w:t>
            </w:r>
          </w:p>
        </w:tc>
        <w:tc>
          <w:tcPr>
            <w:tcW w:w="744" w:type="pct"/>
          </w:tcPr>
          <w:p w14:paraId="560E339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6EDB1399" w14:textId="77777777" w:rsidTr="00B8553E">
        <w:tc>
          <w:tcPr>
            <w:tcW w:w="375" w:type="pct"/>
          </w:tcPr>
          <w:p w14:paraId="75E59FE4" w14:textId="77777777" w:rsidR="001949A3" w:rsidRPr="004C328D" w:rsidRDefault="001949A3" w:rsidP="00B359D9">
            <w:pPr>
              <w:rPr>
                <w:rFonts w:ascii="標楷體" w:eastAsia="標楷體" w:hAnsi="標楷體"/>
                <w:b/>
                <w:sz w:val="24"/>
              </w:rPr>
            </w:pPr>
            <w:r w:rsidRPr="004C328D">
              <w:rPr>
                <w:rFonts w:ascii="標楷體" w:eastAsia="標楷體" w:hAnsi="標楷體"/>
                <w:sz w:val="24"/>
              </w:rPr>
              <w:t>3</w:t>
            </w:r>
          </w:p>
        </w:tc>
        <w:tc>
          <w:tcPr>
            <w:tcW w:w="1726" w:type="pct"/>
          </w:tcPr>
          <w:p w14:paraId="0533E6D7" w14:textId="77777777" w:rsidR="001949A3" w:rsidRPr="004C328D" w:rsidRDefault="001949A3" w:rsidP="00B8553E">
            <w:pPr>
              <w:pStyle w:val="01"/>
              <w:rPr>
                <w:rFonts w:hAnsi="標楷體"/>
                <w:b/>
                <w:sz w:val="24"/>
                <w:szCs w:val="24"/>
              </w:rPr>
            </w:pPr>
            <w:r w:rsidRPr="004C328D">
              <w:rPr>
                <w:rFonts w:hAnsi="標楷體"/>
                <w:sz w:val="24"/>
                <w:szCs w:val="24"/>
              </w:rPr>
              <w:t>陸海空軍刑法第三十九條及第四十條條文修正草案（修正重點：「短期離去職役罪」逾3日入罪。）</w:t>
            </w:r>
          </w:p>
        </w:tc>
        <w:tc>
          <w:tcPr>
            <w:tcW w:w="1171" w:type="pct"/>
          </w:tcPr>
          <w:p w14:paraId="332B871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委員翁曉玲</w:t>
            </w:r>
          </w:p>
          <w:p w14:paraId="27E9838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4467782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113.06.07</w:t>
            </w:r>
          </w:p>
          <w:p w14:paraId="507A680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（11-1-17）</w:t>
            </w:r>
          </w:p>
        </w:tc>
        <w:tc>
          <w:tcPr>
            <w:tcW w:w="984" w:type="pct"/>
          </w:tcPr>
          <w:p w14:paraId="02F4F2C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司法及法制、外交及國防</w:t>
            </w:r>
          </w:p>
        </w:tc>
        <w:tc>
          <w:tcPr>
            <w:tcW w:w="744" w:type="pct"/>
          </w:tcPr>
          <w:p w14:paraId="0A11FB1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CDD65BB" w14:textId="77777777" w:rsidTr="00B8553E">
        <w:tc>
          <w:tcPr>
            <w:tcW w:w="375" w:type="pct"/>
          </w:tcPr>
          <w:p w14:paraId="658BCEC7" w14:textId="77777777" w:rsidR="001949A3" w:rsidRPr="004C328D" w:rsidRDefault="001949A3" w:rsidP="00B359D9">
            <w:pPr>
              <w:rPr>
                <w:rFonts w:ascii="標楷體" w:eastAsia="標楷體" w:hAnsi="標楷體"/>
                <w:sz w:val="24"/>
              </w:rPr>
            </w:pPr>
            <w:r w:rsidRPr="004C328D">
              <w:rPr>
                <w:rFonts w:ascii="標楷體" w:eastAsia="標楷體" w:hAnsi="標楷體"/>
                <w:sz w:val="24"/>
              </w:rPr>
              <w:t>4</w:t>
            </w:r>
          </w:p>
        </w:tc>
        <w:tc>
          <w:tcPr>
            <w:tcW w:w="1726" w:type="pct"/>
          </w:tcPr>
          <w:p w14:paraId="3F88A31A" w14:textId="77777777" w:rsidR="001949A3" w:rsidRPr="004C328D" w:rsidRDefault="001949A3" w:rsidP="00B8553E">
            <w:pPr>
              <w:pStyle w:val="01"/>
              <w:rPr>
                <w:rFonts w:hAnsi="標楷體"/>
                <w:sz w:val="24"/>
                <w:szCs w:val="24"/>
              </w:rPr>
            </w:pPr>
            <w:r w:rsidRPr="004C328D">
              <w:rPr>
                <w:rFonts w:hAnsi="標楷體"/>
                <w:sz w:val="24"/>
                <w:szCs w:val="24"/>
              </w:rPr>
              <w:t>軍事審判法第三十四條條文修正草案（修正重點：違背「特別法優先原則」，爰提案修正。）</w:t>
            </w:r>
          </w:p>
        </w:tc>
        <w:tc>
          <w:tcPr>
            <w:tcW w:w="1171" w:type="pct"/>
          </w:tcPr>
          <w:p w14:paraId="77E5EB1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委員翁曉玲</w:t>
            </w:r>
          </w:p>
          <w:p w14:paraId="4A79D37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3EB22F8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54D744A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w:t>
            </w:r>
          </w:p>
        </w:tc>
        <w:tc>
          <w:tcPr>
            <w:tcW w:w="984" w:type="pct"/>
          </w:tcPr>
          <w:p w14:paraId="6172CF3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司法及法制、外交及國防</w:t>
            </w:r>
          </w:p>
        </w:tc>
        <w:tc>
          <w:tcPr>
            <w:tcW w:w="744" w:type="pct"/>
          </w:tcPr>
          <w:p w14:paraId="0C83F1B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3CA79868" w14:textId="77777777" w:rsidR="001949A3" w:rsidRPr="004C328D" w:rsidRDefault="001949A3" w:rsidP="00B8553E">
      <w:pPr>
        <w:pStyle w:val="1-5"/>
        <w:kinsoku w:val="0"/>
        <w:wordWrap w:val="0"/>
        <w:topLinePunct/>
        <w:spacing w:beforeLines="150" w:before="360" w:afterLines="0" w:after="0"/>
        <w:ind w:leftChars="128" w:left="307" w:firstLineChars="520" w:firstLine="1457"/>
        <w:rPr>
          <w:color w:val="000000" w:themeColor="text1"/>
          <w:shd w:val="clear" w:color="auto" w:fill="FFFFFF" w:themeFill="background1"/>
        </w:rPr>
      </w:pPr>
      <w:bookmarkStart w:id="350" w:name="_Toc361217352"/>
      <w:bookmarkStart w:id="351" w:name="_Toc362968412"/>
      <w:bookmarkStart w:id="352" w:name="_Toc136594865"/>
      <w:bookmarkEnd w:id="348"/>
      <w:bookmarkEnd w:id="349"/>
      <w:r w:rsidRPr="004C328D">
        <w:rPr>
          <w:rFonts w:hint="eastAsia"/>
          <w:color w:val="000000" w:themeColor="text1"/>
          <w:shd w:val="clear" w:color="auto" w:fill="FFFFFF" w:themeFill="background1"/>
        </w:rPr>
        <w:t>4</w:t>
      </w:r>
      <w:r w:rsidRPr="004C328D">
        <w:rPr>
          <w:color w:val="000000" w:themeColor="text1"/>
          <w:shd w:val="clear" w:color="auto" w:fill="FFFFFF" w:themeFill="background1"/>
        </w:rPr>
        <w:t>.本會、教育及文化委員會聯席審查</w:t>
      </w:r>
      <w:r w:rsidRPr="004C328D">
        <w:rPr>
          <w:rFonts w:hint="eastAsia"/>
          <w:color w:val="000000" w:themeColor="text1"/>
          <w:shd w:val="clear" w:color="auto" w:fill="FFFFFF" w:themeFill="background1"/>
        </w:rPr>
        <w:t>27</w:t>
      </w:r>
      <w:r w:rsidRPr="004C328D">
        <w:rPr>
          <w:color w:val="000000" w:themeColor="text1"/>
          <w:shd w:val="clear" w:color="auto" w:fill="FFFFFF" w:themeFill="background1"/>
        </w:rPr>
        <w:t>案</w:t>
      </w:r>
      <w:bookmarkEnd w:id="350"/>
      <w:bookmarkEnd w:id="351"/>
      <w:bookmarkEnd w:id="352"/>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0"/>
        <w:gridCol w:w="2948"/>
        <w:gridCol w:w="1946"/>
        <w:gridCol w:w="1695"/>
        <w:gridCol w:w="1371"/>
      </w:tblGrid>
      <w:tr w:rsidR="001949A3" w:rsidRPr="004C328D" w14:paraId="56B35983" w14:textId="77777777" w:rsidTr="00B8553E">
        <w:tc>
          <w:tcPr>
            <w:tcW w:w="383" w:type="pct"/>
            <w:vAlign w:val="center"/>
          </w:tcPr>
          <w:p w14:paraId="048EB1A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53" w:name="_Toc361217353"/>
            <w:bookmarkStart w:id="354" w:name="_Toc362968413"/>
            <w:r w:rsidRPr="004C328D">
              <w:rPr>
                <w:rFonts w:ascii="標楷體" w:eastAsia="標楷體" w:hAnsi="標楷體"/>
                <w:b/>
                <w:color w:val="000000" w:themeColor="text1"/>
                <w:sz w:val="24"/>
                <w:shd w:val="clear" w:color="auto" w:fill="FFFFFF" w:themeFill="background1"/>
              </w:rPr>
              <w:t>序號</w:t>
            </w:r>
          </w:p>
        </w:tc>
        <w:tc>
          <w:tcPr>
            <w:tcW w:w="1710" w:type="pct"/>
            <w:vAlign w:val="center"/>
          </w:tcPr>
          <w:p w14:paraId="71427F1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29" w:type="pct"/>
            <w:vAlign w:val="center"/>
          </w:tcPr>
          <w:p w14:paraId="1F12F911"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35E9B4F4"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61CFBBD2"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3" w:type="pct"/>
            <w:vAlign w:val="center"/>
          </w:tcPr>
          <w:p w14:paraId="7965568E"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95" w:type="pct"/>
            <w:vAlign w:val="center"/>
          </w:tcPr>
          <w:p w14:paraId="3FB67BA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6F4B9473" w14:textId="77777777" w:rsidTr="00B8553E">
        <w:tc>
          <w:tcPr>
            <w:tcW w:w="383" w:type="pct"/>
          </w:tcPr>
          <w:p w14:paraId="397DE33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10" w:type="pct"/>
          </w:tcPr>
          <w:p w14:paraId="2D835D2C" w14:textId="77777777" w:rsidR="001949A3" w:rsidRPr="004C328D" w:rsidRDefault="001949A3" w:rsidP="00B8553E">
            <w:pPr>
              <w:pStyle w:val="01"/>
              <w:rPr>
                <w:rFonts w:hAnsi="標楷體"/>
                <w:b/>
                <w:sz w:val="24"/>
                <w:szCs w:val="24"/>
              </w:rPr>
            </w:pPr>
            <w:r w:rsidRPr="004C328D">
              <w:rPr>
                <w:rFonts w:hAnsi="標楷體"/>
                <w:sz w:val="24"/>
                <w:szCs w:val="24"/>
              </w:rPr>
              <w:t>1.公立學校教職員退休資遣撫卹條例第六十七條條文修正草案(修正重點：月退休金、月撫卹金或遺屬年金給付金額修正為於消費者物價指數累計成長率</w:t>
            </w:r>
            <w:r w:rsidRPr="004C328D">
              <w:rPr>
                <w:rFonts w:hAnsi="標楷體"/>
                <w:sz w:val="24"/>
                <w:szCs w:val="24"/>
              </w:rPr>
              <w:lastRenderedPageBreak/>
              <w:t>達正3%，即應予以調整；另將原4年之定期檢討年限縮短為2年。)</w:t>
            </w:r>
          </w:p>
        </w:tc>
        <w:tc>
          <w:tcPr>
            <w:tcW w:w="1129" w:type="pct"/>
          </w:tcPr>
          <w:p w14:paraId="239A3BC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委員賴士葆</w:t>
            </w:r>
          </w:p>
          <w:p w14:paraId="6EF4E0A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435AE41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10EE4C8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（11-1-5）</w:t>
            </w:r>
          </w:p>
          <w:p w14:paraId="20F9E98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（11-1-6提出復議，11-1-10復議不通過）</w:t>
            </w:r>
          </w:p>
        </w:tc>
        <w:tc>
          <w:tcPr>
            <w:tcW w:w="983" w:type="pct"/>
          </w:tcPr>
          <w:p w14:paraId="2E7F97E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6FF3994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B591FE9" w14:textId="77777777" w:rsidTr="00B8553E">
        <w:tc>
          <w:tcPr>
            <w:tcW w:w="383" w:type="pct"/>
          </w:tcPr>
          <w:p w14:paraId="418AFC6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710" w:type="pct"/>
          </w:tcPr>
          <w:p w14:paraId="0C011824" w14:textId="77777777" w:rsidR="001949A3" w:rsidRPr="004C328D" w:rsidRDefault="001949A3" w:rsidP="00B8553E">
            <w:pPr>
              <w:pStyle w:val="01"/>
              <w:rPr>
                <w:rFonts w:hAnsi="標楷體"/>
                <w:b/>
                <w:sz w:val="24"/>
                <w:szCs w:val="24"/>
              </w:rPr>
            </w:pPr>
            <w:r w:rsidRPr="004C328D">
              <w:rPr>
                <w:rFonts w:hAnsi="標楷體"/>
                <w:sz w:val="24"/>
                <w:szCs w:val="24"/>
              </w:rPr>
              <w:t>2.公立學校教職員退休資遣撫卹條例第三十七條條文修正草案（修正重點：將年金重新隨同在職人員薪俸調整，並停止所得替代率之逐年降低。）</w:t>
            </w:r>
          </w:p>
        </w:tc>
        <w:tc>
          <w:tcPr>
            <w:tcW w:w="1129" w:type="pct"/>
          </w:tcPr>
          <w:p w14:paraId="2107DD1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國民黨黨團</w:t>
            </w:r>
          </w:p>
          <w:p w14:paraId="45B8B3A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59D1361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（11-1-6）</w:t>
            </w:r>
          </w:p>
          <w:p w14:paraId="4A15903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（11-1-7提出復議，11-1-9復議不通過）</w:t>
            </w:r>
          </w:p>
        </w:tc>
        <w:tc>
          <w:tcPr>
            <w:tcW w:w="983" w:type="pct"/>
          </w:tcPr>
          <w:p w14:paraId="384B334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37F9F5D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62AA4600" w14:textId="77777777" w:rsidTr="00B8553E">
        <w:tc>
          <w:tcPr>
            <w:tcW w:w="383" w:type="pct"/>
          </w:tcPr>
          <w:p w14:paraId="7529E93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w:t>
            </w:r>
          </w:p>
        </w:tc>
        <w:tc>
          <w:tcPr>
            <w:tcW w:w="1710" w:type="pct"/>
          </w:tcPr>
          <w:p w14:paraId="63E4A5F7" w14:textId="77777777" w:rsidR="001949A3" w:rsidRPr="004C328D" w:rsidRDefault="001949A3" w:rsidP="00B8553E">
            <w:pPr>
              <w:pStyle w:val="01"/>
              <w:rPr>
                <w:rFonts w:hAnsi="標楷體"/>
                <w:b/>
                <w:sz w:val="24"/>
                <w:szCs w:val="24"/>
              </w:rPr>
            </w:pPr>
            <w:r w:rsidRPr="004C328D">
              <w:rPr>
                <w:rFonts w:hAnsi="標楷體"/>
                <w:sz w:val="24"/>
                <w:szCs w:val="24"/>
              </w:rPr>
              <w:t>3.公立學校教職員退休資遣撫卹條例第三十七條及第三十八條條文修正草案（修正重點：將年金重新隨同在職人員薪俸調整，並停止所得替代率之逐年降低。）</w:t>
            </w:r>
          </w:p>
        </w:tc>
        <w:tc>
          <w:tcPr>
            <w:tcW w:w="1129" w:type="pct"/>
          </w:tcPr>
          <w:p w14:paraId="55BFDD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3CA36ED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等29人</w:t>
            </w:r>
          </w:p>
          <w:p w14:paraId="64E041A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0A42FD0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（11-1-7）</w:t>
            </w:r>
          </w:p>
          <w:p w14:paraId="46F0F3B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（11-1-8提出復議，11-1-9復議不通過）</w:t>
            </w:r>
          </w:p>
        </w:tc>
        <w:tc>
          <w:tcPr>
            <w:tcW w:w="983" w:type="pct"/>
          </w:tcPr>
          <w:p w14:paraId="24C1AF7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3574F36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449CC85" w14:textId="77777777" w:rsidTr="00B8553E">
        <w:tc>
          <w:tcPr>
            <w:tcW w:w="383" w:type="pct"/>
          </w:tcPr>
          <w:p w14:paraId="394C65D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4</w:t>
            </w:r>
          </w:p>
        </w:tc>
        <w:tc>
          <w:tcPr>
            <w:tcW w:w="1710" w:type="pct"/>
          </w:tcPr>
          <w:p w14:paraId="42EAA10C" w14:textId="77777777" w:rsidR="001949A3" w:rsidRPr="004C328D" w:rsidRDefault="001949A3" w:rsidP="00B8553E">
            <w:pPr>
              <w:pStyle w:val="01"/>
              <w:rPr>
                <w:rFonts w:hAnsi="標楷體"/>
                <w:b/>
                <w:sz w:val="24"/>
                <w:szCs w:val="24"/>
              </w:rPr>
            </w:pPr>
            <w:r w:rsidRPr="004C328D">
              <w:rPr>
                <w:rFonts w:hAnsi="標楷體"/>
                <w:sz w:val="24"/>
                <w:szCs w:val="24"/>
              </w:rPr>
              <w:t>4.公立學校教職員退休資遣撫卹條例第六十七條條文修正草案（修正重點：退休金額隨物價指數成長而調整，於中央主計機關發布之消費者物價指數累計成長率達正負5%時，即調整之。）</w:t>
            </w:r>
          </w:p>
        </w:tc>
        <w:tc>
          <w:tcPr>
            <w:tcW w:w="1129" w:type="pct"/>
          </w:tcPr>
          <w:p w14:paraId="3E3123F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委員柯志恩</w:t>
            </w:r>
          </w:p>
          <w:p w14:paraId="7E3CEBE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0232F9D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78A6E5B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（11-1-7）</w:t>
            </w:r>
          </w:p>
          <w:p w14:paraId="35C6D9E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（11-1-8提出復議，11-1-9復議不通過）</w:t>
            </w:r>
          </w:p>
        </w:tc>
        <w:tc>
          <w:tcPr>
            <w:tcW w:w="983" w:type="pct"/>
          </w:tcPr>
          <w:p w14:paraId="28A21D4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6E49122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6EA240FE" w14:textId="77777777" w:rsidTr="00B8553E">
        <w:tc>
          <w:tcPr>
            <w:tcW w:w="383" w:type="pct"/>
          </w:tcPr>
          <w:p w14:paraId="1E37AAE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w:t>
            </w:r>
          </w:p>
        </w:tc>
        <w:tc>
          <w:tcPr>
            <w:tcW w:w="1710" w:type="pct"/>
          </w:tcPr>
          <w:p w14:paraId="58A48702" w14:textId="77777777" w:rsidR="001949A3" w:rsidRPr="004C328D" w:rsidRDefault="001949A3" w:rsidP="00B8553E">
            <w:pPr>
              <w:pStyle w:val="01"/>
              <w:rPr>
                <w:rFonts w:hAnsi="標楷體"/>
                <w:b/>
                <w:sz w:val="24"/>
                <w:szCs w:val="24"/>
              </w:rPr>
            </w:pPr>
            <w:r w:rsidRPr="004C328D">
              <w:rPr>
                <w:rFonts w:hAnsi="標楷體"/>
                <w:sz w:val="24"/>
                <w:szCs w:val="24"/>
              </w:rPr>
              <w:t>5.公立學校教職員退休資遣撫卹條例第三十七條及第六十七條條文修正草案（修正重點：將年金重新隨同在職人員薪俸調整，並停止所得替代率之逐年降低；修正消費者物價指數累計成長率達正2%、負5%時，應予調整，且至少每2年應予檢討。）</w:t>
            </w:r>
          </w:p>
        </w:tc>
        <w:tc>
          <w:tcPr>
            <w:tcW w:w="1129" w:type="pct"/>
          </w:tcPr>
          <w:p w14:paraId="3ADC33D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委員許宇甄</w:t>
            </w:r>
          </w:p>
          <w:p w14:paraId="2CBC95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59BEED7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0CA7E18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（11-1-8）</w:t>
            </w:r>
          </w:p>
          <w:p w14:paraId="1F835A2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（11-1-9提出復議，11-1-10復議不通過）</w:t>
            </w:r>
          </w:p>
        </w:tc>
        <w:tc>
          <w:tcPr>
            <w:tcW w:w="983" w:type="pct"/>
          </w:tcPr>
          <w:p w14:paraId="0D262B7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0C5D340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72A998E" w14:textId="77777777" w:rsidTr="00B8553E">
        <w:tc>
          <w:tcPr>
            <w:tcW w:w="383" w:type="pct"/>
          </w:tcPr>
          <w:p w14:paraId="61A4368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w:t>
            </w:r>
          </w:p>
        </w:tc>
        <w:tc>
          <w:tcPr>
            <w:tcW w:w="1710" w:type="pct"/>
          </w:tcPr>
          <w:p w14:paraId="73CD96D0" w14:textId="77777777" w:rsidR="001949A3" w:rsidRPr="004C328D" w:rsidRDefault="001949A3" w:rsidP="00B8553E">
            <w:pPr>
              <w:pStyle w:val="01"/>
              <w:rPr>
                <w:rFonts w:hAnsi="標楷體"/>
                <w:b/>
                <w:sz w:val="24"/>
                <w:szCs w:val="24"/>
              </w:rPr>
            </w:pPr>
            <w:r w:rsidRPr="004C328D">
              <w:rPr>
                <w:rFonts w:hAnsi="標楷體"/>
                <w:sz w:val="24"/>
                <w:szCs w:val="24"/>
              </w:rPr>
              <w:t>6.公立學校教職員退休資遣撫卹條例第六十七條條文修正草案（修正重點：消費者物價指數累計成長率</w:t>
            </w:r>
            <w:r w:rsidRPr="004C328D">
              <w:rPr>
                <w:rFonts w:hAnsi="標楷體"/>
                <w:sz w:val="24"/>
                <w:szCs w:val="24"/>
              </w:rPr>
              <w:lastRenderedPageBreak/>
              <w:t>達正負5%時，應於發布日起3個月內予以調整；或隨軍公教加薪比例調整。）</w:t>
            </w:r>
          </w:p>
        </w:tc>
        <w:tc>
          <w:tcPr>
            <w:tcW w:w="1129" w:type="pct"/>
          </w:tcPr>
          <w:p w14:paraId="311F905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委員黃健豪</w:t>
            </w:r>
          </w:p>
          <w:p w14:paraId="22F221B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3E0452D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46EA77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（11-1-8）</w:t>
            </w:r>
          </w:p>
          <w:p w14:paraId="2BFE91A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（11-1-9提出</w:t>
            </w:r>
            <w:r w:rsidRPr="004C328D">
              <w:rPr>
                <w:rFonts w:ascii="標楷體" w:eastAsia="標楷體" w:hAnsi="標楷體"/>
                <w:sz w:val="24"/>
              </w:rPr>
              <w:lastRenderedPageBreak/>
              <w:t>復議，11-1-10復議不通過）</w:t>
            </w:r>
          </w:p>
        </w:tc>
        <w:tc>
          <w:tcPr>
            <w:tcW w:w="983" w:type="pct"/>
          </w:tcPr>
          <w:p w14:paraId="6025762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司法及法制、教育及文化</w:t>
            </w:r>
          </w:p>
        </w:tc>
        <w:tc>
          <w:tcPr>
            <w:tcW w:w="795" w:type="pct"/>
          </w:tcPr>
          <w:p w14:paraId="1833680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E859E71" w14:textId="77777777" w:rsidTr="00B8553E">
        <w:tc>
          <w:tcPr>
            <w:tcW w:w="383" w:type="pct"/>
          </w:tcPr>
          <w:p w14:paraId="08519B3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7</w:t>
            </w:r>
          </w:p>
        </w:tc>
        <w:tc>
          <w:tcPr>
            <w:tcW w:w="1710" w:type="pct"/>
          </w:tcPr>
          <w:p w14:paraId="3DBCD437" w14:textId="77777777" w:rsidR="001949A3" w:rsidRPr="004C328D" w:rsidRDefault="001949A3" w:rsidP="00B8553E">
            <w:pPr>
              <w:pStyle w:val="01"/>
              <w:rPr>
                <w:rFonts w:hAnsi="標楷體"/>
                <w:b/>
                <w:sz w:val="24"/>
                <w:szCs w:val="24"/>
              </w:rPr>
            </w:pPr>
            <w:r w:rsidRPr="004C328D">
              <w:rPr>
                <w:rFonts w:hAnsi="標楷體"/>
                <w:sz w:val="24"/>
                <w:szCs w:val="24"/>
              </w:rPr>
              <w:t>7.公立學校教職員退休資遣撫卹條例部分條文修正草案（修正§3、9、37、38、；刪除§67。修正重點：84年前已退休人員排除適用本條例；退撫基金不足時，將法定責任相對應經費編入法定預算；消費者物價指數累計成長率達正負5%時，應予調整，並停止所得替代率之逐年降低。）</w:t>
            </w:r>
          </w:p>
        </w:tc>
        <w:tc>
          <w:tcPr>
            <w:tcW w:w="1129" w:type="pct"/>
          </w:tcPr>
          <w:p w14:paraId="10261B2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委員張智倫</w:t>
            </w:r>
          </w:p>
          <w:p w14:paraId="20EC3A2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217EB5B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150F04E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83" w:type="pct"/>
          </w:tcPr>
          <w:p w14:paraId="7C3AF0D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7C35944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1C22356" w14:textId="77777777" w:rsidTr="00B8553E">
        <w:tc>
          <w:tcPr>
            <w:tcW w:w="383" w:type="pct"/>
          </w:tcPr>
          <w:p w14:paraId="571C0F4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8</w:t>
            </w:r>
          </w:p>
        </w:tc>
        <w:tc>
          <w:tcPr>
            <w:tcW w:w="1710" w:type="pct"/>
          </w:tcPr>
          <w:p w14:paraId="6A82A913" w14:textId="77777777" w:rsidR="001949A3" w:rsidRPr="004C328D" w:rsidRDefault="001949A3" w:rsidP="00B8553E">
            <w:pPr>
              <w:pStyle w:val="01"/>
              <w:rPr>
                <w:rFonts w:hAnsi="標楷體"/>
                <w:b/>
                <w:sz w:val="24"/>
                <w:szCs w:val="24"/>
              </w:rPr>
            </w:pPr>
            <w:r w:rsidRPr="004C328D">
              <w:rPr>
                <w:rFonts w:hAnsi="標楷體"/>
                <w:sz w:val="24"/>
                <w:szCs w:val="24"/>
              </w:rPr>
              <w:t>8.公立學校教職員退休資遣撫卹條例第六十七條條文修正草案（修正重點：消費者物價指數累計成長率達正負5%，應於發布日起3個月內予以調整。）</w:t>
            </w:r>
          </w:p>
        </w:tc>
        <w:tc>
          <w:tcPr>
            <w:tcW w:w="1129" w:type="pct"/>
          </w:tcPr>
          <w:p w14:paraId="319D24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委員葉元之</w:t>
            </w:r>
          </w:p>
          <w:p w14:paraId="747C107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56914D1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1F4883A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（11-1-13）</w:t>
            </w:r>
          </w:p>
        </w:tc>
        <w:tc>
          <w:tcPr>
            <w:tcW w:w="983" w:type="pct"/>
          </w:tcPr>
          <w:p w14:paraId="3BEEFB3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5A27BE7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C04E5F2" w14:textId="77777777" w:rsidTr="00B8553E">
        <w:tc>
          <w:tcPr>
            <w:tcW w:w="383" w:type="pct"/>
          </w:tcPr>
          <w:p w14:paraId="4FD260C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9</w:t>
            </w:r>
          </w:p>
        </w:tc>
        <w:tc>
          <w:tcPr>
            <w:tcW w:w="1710" w:type="pct"/>
          </w:tcPr>
          <w:p w14:paraId="54D67CAA" w14:textId="77777777" w:rsidR="001949A3" w:rsidRPr="004C328D" w:rsidRDefault="001949A3" w:rsidP="00B8553E">
            <w:pPr>
              <w:pStyle w:val="01"/>
              <w:rPr>
                <w:rFonts w:hAnsi="標楷體"/>
                <w:b/>
                <w:sz w:val="24"/>
                <w:szCs w:val="24"/>
              </w:rPr>
            </w:pPr>
            <w:r w:rsidRPr="004C328D">
              <w:rPr>
                <w:rFonts w:hAnsi="標楷體"/>
                <w:sz w:val="24"/>
                <w:szCs w:val="24"/>
              </w:rPr>
              <w:t>1.公立學校教職員退休資遣撫卹條例第八條條文修正草案（修正重點：不以本條例施行後為限，凡依法令辦理育嬰留職停薪年資之教職員得選擇全額負擔並繼續繳付退撫基金費用。）</w:t>
            </w:r>
          </w:p>
        </w:tc>
        <w:tc>
          <w:tcPr>
            <w:tcW w:w="1129" w:type="pct"/>
          </w:tcPr>
          <w:p w14:paraId="43797A9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委員柯志恩</w:t>
            </w:r>
          </w:p>
          <w:p w14:paraId="266013B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4EE079A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14A76A9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83" w:type="pct"/>
          </w:tcPr>
          <w:p w14:paraId="75B0C67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19B9E7F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9E20E66" w14:textId="77777777" w:rsidTr="00B8553E">
        <w:tc>
          <w:tcPr>
            <w:tcW w:w="383" w:type="pct"/>
          </w:tcPr>
          <w:p w14:paraId="32F6280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10</w:t>
            </w:r>
          </w:p>
        </w:tc>
        <w:tc>
          <w:tcPr>
            <w:tcW w:w="1710" w:type="pct"/>
          </w:tcPr>
          <w:p w14:paraId="2869F6A6" w14:textId="77777777" w:rsidR="001949A3" w:rsidRPr="004C328D" w:rsidRDefault="001949A3" w:rsidP="00B8553E">
            <w:pPr>
              <w:pStyle w:val="01"/>
              <w:rPr>
                <w:rFonts w:hAnsi="標楷體"/>
                <w:b/>
                <w:sz w:val="24"/>
                <w:szCs w:val="24"/>
              </w:rPr>
            </w:pPr>
            <w:r w:rsidRPr="004C328D">
              <w:rPr>
                <w:rFonts w:hAnsi="標楷體"/>
                <w:sz w:val="24"/>
                <w:szCs w:val="24"/>
              </w:rPr>
              <w:t>2.公立學校教職員退休資遣撫卹條例第八條條文修正草案（修正重點：讓教職員留職停薪年資之計入，不以本條例施行後為限。）</w:t>
            </w:r>
          </w:p>
        </w:tc>
        <w:tc>
          <w:tcPr>
            <w:tcW w:w="1129" w:type="pct"/>
          </w:tcPr>
          <w:p w14:paraId="042805F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委員范雲</w:t>
            </w:r>
          </w:p>
          <w:p w14:paraId="0E78948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42E74F7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113.05.03</w:t>
            </w:r>
          </w:p>
          <w:p w14:paraId="3EE17B0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（11-1-12）</w:t>
            </w:r>
          </w:p>
        </w:tc>
        <w:tc>
          <w:tcPr>
            <w:tcW w:w="983" w:type="pct"/>
          </w:tcPr>
          <w:p w14:paraId="6B3A793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3D49F8F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D8892CD" w14:textId="77777777" w:rsidTr="00B8553E">
        <w:tc>
          <w:tcPr>
            <w:tcW w:w="383" w:type="pct"/>
          </w:tcPr>
          <w:p w14:paraId="504F4EF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w:t>
            </w:r>
          </w:p>
        </w:tc>
        <w:tc>
          <w:tcPr>
            <w:tcW w:w="1710" w:type="pct"/>
          </w:tcPr>
          <w:p w14:paraId="0D9674B7" w14:textId="77777777" w:rsidR="001949A3" w:rsidRPr="004C328D" w:rsidRDefault="001949A3" w:rsidP="00B8553E">
            <w:pPr>
              <w:pStyle w:val="01"/>
              <w:rPr>
                <w:rFonts w:hAnsi="標楷體"/>
                <w:b/>
                <w:sz w:val="24"/>
                <w:szCs w:val="24"/>
              </w:rPr>
            </w:pPr>
            <w:r w:rsidRPr="004C328D">
              <w:rPr>
                <w:rFonts w:hAnsi="標楷體"/>
                <w:sz w:val="24"/>
                <w:szCs w:val="24"/>
              </w:rPr>
              <w:t>公立學校教職員退休資遣撫卹條例第八十條條文修正草案（修正重點：經學校性別平等教育委員會或依法組成之相關委員會調查</w:t>
            </w:r>
            <w:r w:rsidRPr="004C328D">
              <w:rPr>
                <w:rFonts w:hAnsi="標楷體"/>
                <w:sz w:val="24"/>
                <w:szCs w:val="24"/>
              </w:rPr>
              <w:lastRenderedPageBreak/>
              <w:t>確認有性侵害行為屬實，並經主管機關核准解聘者，亦應自始剝奪其退離職相關給與；其已支領者，應追繳之。）</w:t>
            </w:r>
          </w:p>
        </w:tc>
        <w:tc>
          <w:tcPr>
            <w:tcW w:w="1129" w:type="pct"/>
          </w:tcPr>
          <w:p w14:paraId="60084F6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委員林俊憲</w:t>
            </w:r>
          </w:p>
          <w:p w14:paraId="39DBABE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3B5E128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22F8E66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83" w:type="pct"/>
          </w:tcPr>
          <w:p w14:paraId="41AC142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018EC78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7582E78" w14:textId="77777777" w:rsidTr="00B8553E">
        <w:tc>
          <w:tcPr>
            <w:tcW w:w="383" w:type="pct"/>
          </w:tcPr>
          <w:p w14:paraId="5B74B4B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12</w:t>
            </w:r>
          </w:p>
        </w:tc>
        <w:tc>
          <w:tcPr>
            <w:tcW w:w="1710" w:type="pct"/>
          </w:tcPr>
          <w:p w14:paraId="27469C0A" w14:textId="77777777" w:rsidR="001949A3" w:rsidRPr="004C328D" w:rsidRDefault="001949A3" w:rsidP="00B8553E">
            <w:pPr>
              <w:pStyle w:val="01"/>
              <w:rPr>
                <w:rFonts w:hAnsi="標楷體"/>
                <w:b/>
                <w:sz w:val="24"/>
                <w:szCs w:val="24"/>
              </w:rPr>
            </w:pPr>
            <w:r w:rsidRPr="004C328D">
              <w:rPr>
                <w:rFonts w:hAnsi="標楷體"/>
                <w:sz w:val="24"/>
                <w:szCs w:val="24"/>
              </w:rPr>
              <w:t>1.公立學校教職員退休資遣撫卹條例第四條、第三十四條及第三十九條條文修正草案（修正重點：刪除原條文有關月補償金之文字；為免所得替代率上限之約制，致已退休且月領補償金者，得領取數額為零，酌為文字修正。）</w:t>
            </w:r>
          </w:p>
        </w:tc>
        <w:tc>
          <w:tcPr>
            <w:tcW w:w="1129" w:type="pct"/>
          </w:tcPr>
          <w:p w14:paraId="5ADCFC4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6AC6348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等23人</w:t>
            </w:r>
          </w:p>
          <w:p w14:paraId="50DA4D5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61D5562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83" w:type="pct"/>
          </w:tcPr>
          <w:p w14:paraId="5057BAD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50A7905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118D6A78" w14:textId="77777777" w:rsidTr="00B8553E">
        <w:tc>
          <w:tcPr>
            <w:tcW w:w="383" w:type="pct"/>
          </w:tcPr>
          <w:p w14:paraId="1CFB908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13</w:t>
            </w:r>
          </w:p>
        </w:tc>
        <w:tc>
          <w:tcPr>
            <w:tcW w:w="1710" w:type="pct"/>
          </w:tcPr>
          <w:p w14:paraId="79E46A33" w14:textId="77777777" w:rsidR="001949A3" w:rsidRPr="004C328D" w:rsidRDefault="001949A3" w:rsidP="00B8553E">
            <w:pPr>
              <w:pStyle w:val="01"/>
              <w:rPr>
                <w:rFonts w:hAnsi="標楷體"/>
                <w:b/>
                <w:sz w:val="24"/>
                <w:szCs w:val="24"/>
              </w:rPr>
            </w:pPr>
            <w:r w:rsidRPr="004C328D">
              <w:rPr>
                <w:rFonts w:hAnsi="標楷體"/>
                <w:sz w:val="24"/>
                <w:szCs w:val="24"/>
              </w:rPr>
              <w:t>2.公立學校教職員退休資遣撫卹條例第四條、第三十四條及第三十九條條文修正草案（修正重點：刪除原條文有關月補償金之文字；為免所得替代率上限之約制，致已退休且月領補償金者，得領取數額為零，酌為文字修正。）</w:t>
            </w:r>
          </w:p>
        </w:tc>
        <w:tc>
          <w:tcPr>
            <w:tcW w:w="1129" w:type="pct"/>
          </w:tcPr>
          <w:p w14:paraId="4ACB1A9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委員柯志恩</w:t>
            </w:r>
          </w:p>
          <w:p w14:paraId="6CC7FAA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4EE6E24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0A83BE4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（11-1-14）</w:t>
            </w:r>
          </w:p>
        </w:tc>
        <w:tc>
          <w:tcPr>
            <w:tcW w:w="983" w:type="pct"/>
          </w:tcPr>
          <w:p w14:paraId="7B2830C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4FE4A4A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487B209A" w14:textId="77777777" w:rsidTr="00B8553E">
        <w:tc>
          <w:tcPr>
            <w:tcW w:w="383" w:type="pct"/>
          </w:tcPr>
          <w:p w14:paraId="793A423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14</w:t>
            </w:r>
          </w:p>
        </w:tc>
        <w:tc>
          <w:tcPr>
            <w:tcW w:w="1710" w:type="pct"/>
          </w:tcPr>
          <w:p w14:paraId="4B0B9398" w14:textId="77777777" w:rsidR="001949A3" w:rsidRPr="004C328D" w:rsidRDefault="001949A3" w:rsidP="00B8553E">
            <w:pPr>
              <w:pStyle w:val="01"/>
              <w:rPr>
                <w:rFonts w:hAnsi="標楷體"/>
                <w:sz w:val="24"/>
                <w:szCs w:val="24"/>
              </w:rPr>
            </w:pPr>
            <w:r w:rsidRPr="004C328D">
              <w:rPr>
                <w:rFonts w:hAnsi="標楷體"/>
                <w:sz w:val="24"/>
                <w:szCs w:val="24"/>
              </w:rPr>
              <w:t>1.教育人員任用條例部分條文修正草案(修正§31；增訂§31-1~3。修正重點：明定教育人員應予解聘或免職，且終身不得任用之情形；應予以解聘或免職且應議決一年至四年不得任用為教育人員之情形；教育人員之任用消極資格條件；主管教育行政機關、各級學校、社會教育機構及學術機構就教育人員有消極任用資格之情形，應辦理通報、資訊之蒐集、查詢、處理及利用之規定。)</w:t>
            </w:r>
          </w:p>
        </w:tc>
        <w:tc>
          <w:tcPr>
            <w:tcW w:w="1129" w:type="pct"/>
          </w:tcPr>
          <w:p w14:paraId="162A170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委員陳秀</w:t>
            </w:r>
            <w:r w:rsidRPr="004C328D">
              <w:rPr>
                <w:rFonts w:ascii="標楷體" w:eastAsia="標楷體" w:hAnsi="標楷體" w:hint="eastAsia"/>
                <w:sz w:val="24"/>
              </w:rPr>
              <w:t>寳</w:t>
            </w:r>
          </w:p>
          <w:p w14:paraId="67C2DF4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等</w:t>
            </w:r>
            <w:r w:rsidRPr="004C328D">
              <w:rPr>
                <w:rFonts w:ascii="標楷體" w:eastAsia="標楷體" w:hAnsi="標楷體"/>
                <w:sz w:val="24"/>
              </w:rPr>
              <w:t>21人</w:t>
            </w:r>
          </w:p>
          <w:p w14:paraId="39FBADC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0746C47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w:t>
            </w:r>
            <w:r w:rsidRPr="004C328D">
              <w:rPr>
                <w:rFonts w:ascii="標楷體" w:eastAsia="標楷體" w:hAnsi="標楷體"/>
                <w:sz w:val="24"/>
              </w:rPr>
              <w:t>11-1-5）</w:t>
            </w:r>
          </w:p>
        </w:tc>
        <w:tc>
          <w:tcPr>
            <w:tcW w:w="983" w:type="pct"/>
          </w:tcPr>
          <w:p w14:paraId="40EB2DB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95" w:type="pct"/>
          </w:tcPr>
          <w:p w14:paraId="1946B42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CA90D1F" w14:textId="77777777" w:rsidTr="00B8553E">
        <w:tc>
          <w:tcPr>
            <w:tcW w:w="383" w:type="pct"/>
          </w:tcPr>
          <w:p w14:paraId="369E904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15</w:t>
            </w:r>
          </w:p>
        </w:tc>
        <w:tc>
          <w:tcPr>
            <w:tcW w:w="1710" w:type="pct"/>
          </w:tcPr>
          <w:p w14:paraId="7C11056C" w14:textId="77777777" w:rsidR="001949A3" w:rsidRPr="004C328D" w:rsidRDefault="001949A3" w:rsidP="00B8553E">
            <w:pPr>
              <w:pStyle w:val="01"/>
              <w:rPr>
                <w:rFonts w:hAnsi="標楷體"/>
                <w:sz w:val="24"/>
                <w:szCs w:val="24"/>
              </w:rPr>
            </w:pPr>
            <w:r w:rsidRPr="004C328D">
              <w:rPr>
                <w:rFonts w:hAnsi="標楷體"/>
                <w:sz w:val="24"/>
                <w:szCs w:val="24"/>
              </w:rPr>
              <w:t>2.教育人員任用條例部分條文修正草案(修正§31、43；增訂§31-1~3。修正重點：配合性別平等教育法、性別平等工作法及性騷擾防治法之修正施行，將「與性或性別有關之專業倫理行為」提升至法律位階，增訂涉及違反相關規定之校園性別事件處理程序。)</w:t>
            </w:r>
          </w:p>
        </w:tc>
        <w:tc>
          <w:tcPr>
            <w:tcW w:w="1129" w:type="pct"/>
          </w:tcPr>
          <w:p w14:paraId="3409EB1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委員蘇巧慧</w:t>
            </w:r>
          </w:p>
          <w:p w14:paraId="7B8C5F5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533371B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779E47E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（11-1-6）</w:t>
            </w:r>
          </w:p>
        </w:tc>
        <w:tc>
          <w:tcPr>
            <w:tcW w:w="983" w:type="pct"/>
          </w:tcPr>
          <w:p w14:paraId="0E3A561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95" w:type="pct"/>
          </w:tcPr>
          <w:p w14:paraId="6F06A3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308AD6D" w14:textId="77777777" w:rsidTr="00B8553E">
        <w:tc>
          <w:tcPr>
            <w:tcW w:w="383" w:type="pct"/>
          </w:tcPr>
          <w:p w14:paraId="2C69467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16</w:t>
            </w:r>
          </w:p>
        </w:tc>
        <w:tc>
          <w:tcPr>
            <w:tcW w:w="1710" w:type="pct"/>
          </w:tcPr>
          <w:p w14:paraId="5DC1F65C" w14:textId="77777777" w:rsidR="001949A3" w:rsidRPr="004C328D" w:rsidRDefault="001949A3" w:rsidP="00B8553E">
            <w:pPr>
              <w:pStyle w:val="01"/>
              <w:rPr>
                <w:rFonts w:hAnsi="標楷體"/>
                <w:sz w:val="24"/>
                <w:szCs w:val="24"/>
              </w:rPr>
            </w:pPr>
            <w:r w:rsidRPr="004C328D">
              <w:rPr>
                <w:rFonts w:hAnsi="標楷體"/>
                <w:sz w:val="24"/>
                <w:szCs w:val="24"/>
              </w:rPr>
              <w:t>3.教育人員任用條例部分條文修正草案（修正§31；增訂§31-1~3。修正重點：檢討教育人員之解聘、免職及消極資格等相關規定。）</w:t>
            </w:r>
          </w:p>
        </w:tc>
        <w:tc>
          <w:tcPr>
            <w:tcW w:w="1129" w:type="pct"/>
          </w:tcPr>
          <w:p w14:paraId="7515162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委員伍麗華</w:t>
            </w:r>
          </w:p>
          <w:p w14:paraId="450034E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Saidhai </w:t>
            </w:r>
            <w:r w:rsidRPr="004C328D">
              <w:rPr>
                <w:rFonts w:ascii="標楷體" w:eastAsia="標楷體" w:hAnsi="標楷體" w:hint="eastAsia"/>
                <w:sz w:val="24"/>
              </w:rPr>
              <w:t>．</w:t>
            </w:r>
            <w:r w:rsidRPr="004C328D">
              <w:rPr>
                <w:rFonts w:ascii="標楷體" w:eastAsia="標楷體" w:hAnsi="標楷體"/>
                <w:sz w:val="24"/>
              </w:rPr>
              <w:t>Tahovecahe</w:t>
            </w:r>
          </w:p>
          <w:p w14:paraId="33FB690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4EF9E25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113.05.31</w:t>
            </w:r>
          </w:p>
          <w:p w14:paraId="636D6D3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（11-1-16）</w:t>
            </w:r>
          </w:p>
        </w:tc>
        <w:tc>
          <w:tcPr>
            <w:tcW w:w="983" w:type="pct"/>
          </w:tcPr>
          <w:p w14:paraId="78048F2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95" w:type="pct"/>
          </w:tcPr>
          <w:p w14:paraId="61F3DA4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0E4D883" w14:textId="77777777" w:rsidTr="00B8553E">
        <w:tc>
          <w:tcPr>
            <w:tcW w:w="383" w:type="pct"/>
          </w:tcPr>
          <w:p w14:paraId="5EF2292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17</w:t>
            </w:r>
          </w:p>
        </w:tc>
        <w:tc>
          <w:tcPr>
            <w:tcW w:w="1710" w:type="pct"/>
          </w:tcPr>
          <w:p w14:paraId="0B22A9D9" w14:textId="77777777" w:rsidR="001949A3" w:rsidRPr="004C328D" w:rsidRDefault="001949A3" w:rsidP="00B8553E">
            <w:pPr>
              <w:pStyle w:val="01"/>
              <w:rPr>
                <w:rFonts w:hAnsi="標楷體"/>
                <w:sz w:val="24"/>
                <w:szCs w:val="24"/>
              </w:rPr>
            </w:pPr>
            <w:r w:rsidRPr="004C328D">
              <w:rPr>
                <w:rFonts w:hAnsi="標楷體"/>
                <w:sz w:val="24"/>
                <w:szCs w:val="24"/>
              </w:rPr>
              <w:t>1.學校法人及其所屬私立學校教職員退休撫卹離職資遣條例第八條條文修正草案（修正重點：私立學校教職員退撫提撥費率與公立學校教職員應採相同標準。）</w:t>
            </w:r>
          </w:p>
        </w:tc>
        <w:tc>
          <w:tcPr>
            <w:tcW w:w="1129" w:type="pct"/>
          </w:tcPr>
          <w:p w14:paraId="4BDA9F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委員羅廷瑋</w:t>
            </w:r>
          </w:p>
          <w:p w14:paraId="1D13CE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1BE1E66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44503AC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（11-1-5）</w:t>
            </w:r>
          </w:p>
        </w:tc>
        <w:tc>
          <w:tcPr>
            <w:tcW w:w="983" w:type="pct"/>
          </w:tcPr>
          <w:p w14:paraId="54ECDEA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95" w:type="pct"/>
          </w:tcPr>
          <w:p w14:paraId="1E279DF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57F37BD" w14:textId="77777777" w:rsidTr="00B8553E">
        <w:tc>
          <w:tcPr>
            <w:tcW w:w="383" w:type="pct"/>
          </w:tcPr>
          <w:p w14:paraId="1652FF1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18</w:t>
            </w:r>
          </w:p>
        </w:tc>
        <w:tc>
          <w:tcPr>
            <w:tcW w:w="1710" w:type="pct"/>
          </w:tcPr>
          <w:p w14:paraId="09120089" w14:textId="77777777" w:rsidR="001949A3" w:rsidRPr="004C328D" w:rsidRDefault="001949A3" w:rsidP="00B8553E">
            <w:pPr>
              <w:pStyle w:val="01"/>
              <w:rPr>
                <w:rFonts w:hAnsi="標楷體"/>
                <w:sz w:val="24"/>
                <w:szCs w:val="24"/>
              </w:rPr>
            </w:pPr>
            <w:r w:rsidRPr="004C328D">
              <w:rPr>
                <w:rFonts w:hAnsi="標楷體"/>
                <w:sz w:val="24"/>
                <w:szCs w:val="24"/>
              </w:rPr>
              <w:t>2.學校法人及其所屬私立學校教職員退休撫卹離職資遣條例第八條條文修正草案（修正重點：退撫提撥費率與公立學校教職員採相同標準。）</w:t>
            </w:r>
          </w:p>
        </w:tc>
        <w:tc>
          <w:tcPr>
            <w:tcW w:w="1129" w:type="pct"/>
          </w:tcPr>
          <w:p w14:paraId="12AB4B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台灣民眾黨黨團</w:t>
            </w:r>
          </w:p>
          <w:p w14:paraId="506B36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3C0DDB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（11-1-6）</w:t>
            </w:r>
          </w:p>
        </w:tc>
        <w:tc>
          <w:tcPr>
            <w:tcW w:w="983" w:type="pct"/>
          </w:tcPr>
          <w:p w14:paraId="7AA1B69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95" w:type="pct"/>
          </w:tcPr>
          <w:p w14:paraId="28E788F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071605C" w14:textId="77777777" w:rsidTr="00B8553E">
        <w:tc>
          <w:tcPr>
            <w:tcW w:w="383" w:type="pct"/>
          </w:tcPr>
          <w:p w14:paraId="0C8A21B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19</w:t>
            </w:r>
          </w:p>
        </w:tc>
        <w:tc>
          <w:tcPr>
            <w:tcW w:w="1710" w:type="pct"/>
          </w:tcPr>
          <w:p w14:paraId="2A3CD522" w14:textId="77777777" w:rsidR="001949A3" w:rsidRPr="004C328D" w:rsidRDefault="001949A3" w:rsidP="00B8553E">
            <w:pPr>
              <w:pStyle w:val="01"/>
              <w:rPr>
                <w:rFonts w:hAnsi="標楷體"/>
                <w:sz w:val="24"/>
                <w:szCs w:val="24"/>
              </w:rPr>
            </w:pPr>
            <w:r w:rsidRPr="004C328D">
              <w:rPr>
                <w:rFonts w:hAnsi="標楷體"/>
                <w:sz w:val="24"/>
                <w:szCs w:val="24"/>
              </w:rPr>
              <w:t>3.學校法人及其所屬私立學校教職員退休撫卹離職資遣條例第八條條文修正草案（修正重點：退撫提撥費率與公立學校教職員採相同標準。）</w:t>
            </w:r>
          </w:p>
        </w:tc>
        <w:tc>
          <w:tcPr>
            <w:tcW w:w="1129" w:type="pct"/>
          </w:tcPr>
          <w:p w14:paraId="7AC936C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委員林宜瑾</w:t>
            </w:r>
          </w:p>
          <w:p w14:paraId="1447E17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24A246D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0085469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（11-1-7）</w:t>
            </w:r>
          </w:p>
        </w:tc>
        <w:tc>
          <w:tcPr>
            <w:tcW w:w="983" w:type="pct"/>
          </w:tcPr>
          <w:p w14:paraId="13F181B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95" w:type="pct"/>
          </w:tcPr>
          <w:p w14:paraId="330B38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C80DDAA" w14:textId="77777777" w:rsidTr="00B8553E">
        <w:tc>
          <w:tcPr>
            <w:tcW w:w="383" w:type="pct"/>
          </w:tcPr>
          <w:p w14:paraId="288A9CA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20</w:t>
            </w:r>
          </w:p>
        </w:tc>
        <w:tc>
          <w:tcPr>
            <w:tcW w:w="1710" w:type="pct"/>
          </w:tcPr>
          <w:p w14:paraId="68A77732" w14:textId="77777777" w:rsidR="001949A3" w:rsidRPr="004C328D" w:rsidRDefault="001949A3" w:rsidP="00B8553E">
            <w:pPr>
              <w:pStyle w:val="01"/>
              <w:rPr>
                <w:rFonts w:hAnsi="標楷體"/>
                <w:b/>
                <w:sz w:val="24"/>
                <w:szCs w:val="24"/>
              </w:rPr>
            </w:pPr>
            <w:r w:rsidRPr="004C328D">
              <w:rPr>
                <w:rFonts w:hAnsi="標楷體"/>
                <w:sz w:val="24"/>
                <w:szCs w:val="24"/>
              </w:rPr>
              <w:t>4.學校法人及其所屬私立學校教職員退休撫卹離職資遣條例第八條條文修正</w:t>
            </w:r>
            <w:r w:rsidRPr="004C328D">
              <w:rPr>
                <w:rFonts w:hAnsi="標楷體"/>
                <w:sz w:val="24"/>
                <w:szCs w:val="24"/>
              </w:rPr>
              <w:lastRenderedPageBreak/>
              <w:t>草案（修正重點：私校退撫提撥費率調整與公立學校教職員一致。）</w:t>
            </w:r>
          </w:p>
        </w:tc>
        <w:tc>
          <w:tcPr>
            <w:tcW w:w="1129" w:type="pct"/>
          </w:tcPr>
          <w:p w14:paraId="7B94A78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委員賴士葆</w:t>
            </w:r>
          </w:p>
          <w:p w14:paraId="10EBFB9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等22人</w:t>
            </w:r>
          </w:p>
          <w:p w14:paraId="48200BB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106DBA2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（11-1-11）</w:t>
            </w:r>
          </w:p>
        </w:tc>
        <w:tc>
          <w:tcPr>
            <w:tcW w:w="983" w:type="pct"/>
          </w:tcPr>
          <w:p w14:paraId="5C8C3C9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司法及法制、教育及文化</w:t>
            </w:r>
          </w:p>
        </w:tc>
        <w:tc>
          <w:tcPr>
            <w:tcW w:w="795" w:type="pct"/>
          </w:tcPr>
          <w:p w14:paraId="0AFE654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6852056" w14:textId="77777777" w:rsidTr="00B8553E">
        <w:tc>
          <w:tcPr>
            <w:tcW w:w="383" w:type="pct"/>
          </w:tcPr>
          <w:p w14:paraId="56C4A06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21</w:t>
            </w:r>
          </w:p>
        </w:tc>
        <w:tc>
          <w:tcPr>
            <w:tcW w:w="1710" w:type="pct"/>
          </w:tcPr>
          <w:p w14:paraId="504B04A8" w14:textId="77777777" w:rsidR="001949A3" w:rsidRPr="004C328D" w:rsidRDefault="001949A3" w:rsidP="00B8553E">
            <w:pPr>
              <w:pStyle w:val="01"/>
              <w:rPr>
                <w:rFonts w:hAnsi="標楷體"/>
                <w:b/>
                <w:sz w:val="24"/>
                <w:szCs w:val="24"/>
              </w:rPr>
            </w:pPr>
            <w:r w:rsidRPr="004C328D">
              <w:rPr>
                <w:rFonts w:hAnsi="標楷體"/>
                <w:sz w:val="24"/>
                <w:szCs w:val="24"/>
              </w:rPr>
              <w:t>5.學校法人及其所屬私立學校教職員退休撫卹離職資遣條例第八條條文修正草案（修正重點：將私校退撫之提撥費率調整為與公校一致。）</w:t>
            </w:r>
          </w:p>
        </w:tc>
        <w:tc>
          <w:tcPr>
            <w:tcW w:w="1129" w:type="pct"/>
          </w:tcPr>
          <w:p w14:paraId="68FE8E6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委員柯志恩</w:t>
            </w:r>
          </w:p>
          <w:p w14:paraId="08AACCE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1B849E6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49BE9EE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（11-1-14）</w:t>
            </w:r>
          </w:p>
        </w:tc>
        <w:tc>
          <w:tcPr>
            <w:tcW w:w="983" w:type="pct"/>
          </w:tcPr>
          <w:p w14:paraId="30E1EB1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6603B00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E6B6BA1" w14:textId="77777777" w:rsidTr="00B8553E">
        <w:tc>
          <w:tcPr>
            <w:tcW w:w="383" w:type="pct"/>
          </w:tcPr>
          <w:p w14:paraId="2C365FA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22</w:t>
            </w:r>
          </w:p>
        </w:tc>
        <w:tc>
          <w:tcPr>
            <w:tcW w:w="1710" w:type="pct"/>
          </w:tcPr>
          <w:p w14:paraId="3CFF7BE7" w14:textId="77777777" w:rsidR="001949A3" w:rsidRPr="004C328D" w:rsidRDefault="001949A3" w:rsidP="00B8553E">
            <w:pPr>
              <w:pStyle w:val="01"/>
              <w:rPr>
                <w:rFonts w:hAnsi="標楷體"/>
                <w:b/>
                <w:sz w:val="24"/>
                <w:szCs w:val="24"/>
              </w:rPr>
            </w:pPr>
            <w:r w:rsidRPr="004C328D">
              <w:rPr>
                <w:rFonts w:hAnsi="標楷體"/>
                <w:sz w:val="24"/>
                <w:szCs w:val="24"/>
              </w:rPr>
              <w:t>6.學校法人及其所屬私立學校教職員退休撫卹離職資遣條例第八條條文修正草案（修正重點：調整私立學校教職員之提撥費率與公校一致。）</w:t>
            </w:r>
          </w:p>
        </w:tc>
        <w:tc>
          <w:tcPr>
            <w:tcW w:w="1129" w:type="pct"/>
          </w:tcPr>
          <w:p w14:paraId="304133A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委員林思銘</w:t>
            </w:r>
          </w:p>
          <w:p w14:paraId="50671BE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1EA65A6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113.05.31</w:t>
            </w:r>
          </w:p>
          <w:p w14:paraId="6EE6704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（11-1-16）</w:t>
            </w:r>
          </w:p>
        </w:tc>
        <w:tc>
          <w:tcPr>
            <w:tcW w:w="983" w:type="pct"/>
          </w:tcPr>
          <w:p w14:paraId="196DB48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20B4429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3B6408CE" w14:textId="77777777" w:rsidTr="00B8553E">
        <w:tc>
          <w:tcPr>
            <w:tcW w:w="383" w:type="pct"/>
          </w:tcPr>
          <w:p w14:paraId="3A0CD1F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23</w:t>
            </w:r>
          </w:p>
        </w:tc>
        <w:tc>
          <w:tcPr>
            <w:tcW w:w="1710" w:type="pct"/>
          </w:tcPr>
          <w:p w14:paraId="18E089DD" w14:textId="77777777" w:rsidR="001949A3" w:rsidRPr="004C328D" w:rsidRDefault="001949A3" w:rsidP="00B8553E">
            <w:pPr>
              <w:pStyle w:val="01"/>
              <w:rPr>
                <w:rFonts w:hAnsi="標楷體"/>
                <w:b/>
                <w:sz w:val="24"/>
                <w:szCs w:val="24"/>
              </w:rPr>
            </w:pPr>
            <w:r w:rsidRPr="004C328D">
              <w:rPr>
                <w:rFonts w:hAnsi="標楷體"/>
                <w:sz w:val="24"/>
                <w:szCs w:val="24"/>
              </w:rPr>
              <w:t>7.學校法人及其所屬私立學校教職員退休撫卹離職資遣條例第八條條文修正草案（修正重點：調整私立學校教職員退撫儲金之提撥費率與公校一致；讓教職員育嬰留職停薪年資之計入，不以本條例施行後為限。）</w:t>
            </w:r>
          </w:p>
        </w:tc>
        <w:tc>
          <w:tcPr>
            <w:tcW w:w="1129" w:type="pct"/>
          </w:tcPr>
          <w:p w14:paraId="7915AA8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委員洪孟楷</w:t>
            </w:r>
          </w:p>
          <w:p w14:paraId="4F3C665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5B30164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113.06.28</w:t>
            </w:r>
          </w:p>
          <w:p w14:paraId="5ED2FAA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（11-1-20）</w:t>
            </w:r>
          </w:p>
        </w:tc>
        <w:tc>
          <w:tcPr>
            <w:tcW w:w="983" w:type="pct"/>
          </w:tcPr>
          <w:p w14:paraId="5EE7C61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7CA75B3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4F8D8DA" w14:textId="77777777" w:rsidTr="00B8553E">
        <w:tc>
          <w:tcPr>
            <w:tcW w:w="383" w:type="pct"/>
          </w:tcPr>
          <w:p w14:paraId="07B291F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24</w:t>
            </w:r>
          </w:p>
        </w:tc>
        <w:tc>
          <w:tcPr>
            <w:tcW w:w="1710" w:type="pct"/>
          </w:tcPr>
          <w:p w14:paraId="689777DD" w14:textId="77777777" w:rsidR="001949A3" w:rsidRPr="004C328D" w:rsidRDefault="001949A3" w:rsidP="00B8553E">
            <w:pPr>
              <w:pStyle w:val="01"/>
              <w:rPr>
                <w:rFonts w:hAnsi="標楷體"/>
                <w:b/>
                <w:sz w:val="24"/>
                <w:szCs w:val="24"/>
              </w:rPr>
            </w:pPr>
            <w:r w:rsidRPr="004C328D">
              <w:rPr>
                <w:rFonts w:hAnsi="標楷體"/>
                <w:sz w:val="24"/>
                <w:szCs w:val="24"/>
              </w:rPr>
              <w:t>學校法人及其所屬私立學校教職員退休撫卹離職資遣條例第二十四條及第二十五條條文修正草案（修正重點：經學校性別平等教育委員會或依法組成之相關委員會調查確認有性侵害行為屬實，並經主管機關核准解聘者，限縮其領取退撫儲金範圍。）</w:t>
            </w:r>
          </w:p>
        </w:tc>
        <w:tc>
          <w:tcPr>
            <w:tcW w:w="1129" w:type="pct"/>
          </w:tcPr>
          <w:p w14:paraId="15DE5B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委員林俊憲</w:t>
            </w:r>
          </w:p>
          <w:p w14:paraId="0E5B1F3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58CA32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6004878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（11-1-10）</w:t>
            </w:r>
          </w:p>
        </w:tc>
        <w:tc>
          <w:tcPr>
            <w:tcW w:w="983" w:type="pct"/>
          </w:tcPr>
          <w:p w14:paraId="28CF2AD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2EAC59A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51FC8192" w14:textId="77777777" w:rsidTr="00B8553E">
        <w:tc>
          <w:tcPr>
            <w:tcW w:w="383" w:type="pct"/>
          </w:tcPr>
          <w:p w14:paraId="79A3F3F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25</w:t>
            </w:r>
          </w:p>
        </w:tc>
        <w:tc>
          <w:tcPr>
            <w:tcW w:w="1710" w:type="pct"/>
          </w:tcPr>
          <w:p w14:paraId="21D34398" w14:textId="77777777" w:rsidR="001949A3" w:rsidRPr="004C328D" w:rsidRDefault="001949A3" w:rsidP="00B8553E">
            <w:pPr>
              <w:pStyle w:val="01"/>
              <w:rPr>
                <w:rFonts w:hAnsi="標楷體"/>
                <w:b/>
                <w:sz w:val="24"/>
                <w:szCs w:val="24"/>
              </w:rPr>
            </w:pPr>
            <w:r w:rsidRPr="004C328D">
              <w:rPr>
                <w:rFonts w:hAnsi="標楷體"/>
                <w:sz w:val="24"/>
                <w:szCs w:val="24"/>
              </w:rPr>
              <w:t>教師待遇條例第九條條文修正草案（修正重點：私立學校教師採計職前年資之規定應排除財務狀況及需</w:t>
            </w:r>
            <w:r w:rsidRPr="004C328D">
              <w:rPr>
                <w:rFonts w:hAnsi="標楷體"/>
                <w:sz w:val="24"/>
                <w:szCs w:val="24"/>
              </w:rPr>
              <w:lastRenderedPageBreak/>
              <w:t>求。）</w:t>
            </w:r>
          </w:p>
        </w:tc>
        <w:tc>
          <w:tcPr>
            <w:tcW w:w="1129" w:type="pct"/>
          </w:tcPr>
          <w:p w14:paraId="40D4D13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委員王鴻薇</w:t>
            </w:r>
          </w:p>
          <w:p w14:paraId="3F6C2C1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33E5204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781482D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（11-1-8）</w:t>
            </w:r>
          </w:p>
        </w:tc>
        <w:tc>
          <w:tcPr>
            <w:tcW w:w="983" w:type="pct"/>
          </w:tcPr>
          <w:p w14:paraId="45ED12C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32F73D6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205845E" w14:textId="77777777" w:rsidTr="00B8553E">
        <w:tc>
          <w:tcPr>
            <w:tcW w:w="383" w:type="pct"/>
          </w:tcPr>
          <w:p w14:paraId="5F03AB5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26</w:t>
            </w:r>
          </w:p>
        </w:tc>
        <w:tc>
          <w:tcPr>
            <w:tcW w:w="1710" w:type="pct"/>
          </w:tcPr>
          <w:p w14:paraId="2AD1C2C9" w14:textId="77777777" w:rsidR="001949A3" w:rsidRPr="004C328D" w:rsidRDefault="001949A3" w:rsidP="00B8553E">
            <w:pPr>
              <w:pStyle w:val="01"/>
              <w:rPr>
                <w:rFonts w:hAnsi="標楷體"/>
                <w:b/>
                <w:sz w:val="24"/>
                <w:szCs w:val="24"/>
              </w:rPr>
            </w:pPr>
            <w:r w:rsidRPr="004C328D">
              <w:rPr>
                <w:rFonts w:hAnsi="標楷體"/>
                <w:sz w:val="24"/>
                <w:szCs w:val="24"/>
              </w:rPr>
              <w:t>教師待遇條例第二十條條文修正草案（修正重點：明定政府審議教師待遇、薪資、福利之相關會議應邀請同級教師團體出席。）</w:t>
            </w:r>
          </w:p>
        </w:tc>
        <w:tc>
          <w:tcPr>
            <w:tcW w:w="1129" w:type="pct"/>
          </w:tcPr>
          <w:p w14:paraId="4C2A751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委員王鴻薇</w:t>
            </w:r>
          </w:p>
          <w:p w14:paraId="13DB6FB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等24人</w:t>
            </w:r>
          </w:p>
          <w:p w14:paraId="6459905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5B02BFF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（11-1-8）</w:t>
            </w:r>
          </w:p>
        </w:tc>
        <w:tc>
          <w:tcPr>
            <w:tcW w:w="983" w:type="pct"/>
          </w:tcPr>
          <w:p w14:paraId="138BD56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7685B1D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2D9A2C2C" w14:textId="77777777" w:rsidTr="00B8553E">
        <w:tc>
          <w:tcPr>
            <w:tcW w:w="383" w:type="pct"/>
          </w:tcPr>
          <w:p w14:paraId="28B3C13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27</w:t>
            </w:r>
          </w:p>
        </w:tc>
        <w:tc>
          <w:tcPr>
            <w:tcW w:w="1710" w:type="pct"/>
          </w:tcPr>
          <w:p w14:paraId="13086E98" w14:textId="77777777" w:rsidR="001949A3" w:rsidRPr="004C328D" w:rsidRDefault="001949A3" w:rsidP="00B8553E">
            <w:pPr>
              <w:pStyle w:val="01"/>
              <w:rPr>
                <w:rFonts w:hAnsi="標楷體"/>
                <w:b/>
                <w:sz w:val="24"/>
                <w:szCs w:val="24"/>
              </w:rPr>
            </w:pPr>
            <w:r w:rsidRPr="004C328D">
              <w:rPr>
                <w:rFonts w:hAnsi="標楷體"/>
                <w:sz w:val="24"/>
                <w:szCs w:val="24"/>
              </w:rPr>
              <w:t>教師待遇條例第十七條條文修正草案（修正重點：私立學校教師之學術研究加給應比照公立學校規定。）</w:t>
            </w:r>
          </w:p>
        </w:tc>
        <w:tc>
          <w:tcPr>
            <w:tcW w:w="1129" w:type="pct"/>
          </w:tcPr>
          <w:p w14:paraId="4587814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委員呂玉玲</w:t>
            </w:r>
          </w:p>
          <w:p w14:paraId="7A7671C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2CF6DC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1574BC0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（11-1-11）</w:t>
            </w:r>
          </w:p>
        </w:tc>
        <w:tc>
          <w:tcPr>
            <w:tcW w:w="983" w:type="pct"/>
          </w:tcPr>
          <w:p w14:paraId="3A5E9A4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司法及法制、教育及文化</w:t>
            </w:r>
          </w:p>
        </w:tc>
        <w:tc>
          <w:tcPr>
            <w:tcW w:w="795" w:type="pct"/>
          </w:tcPr>
          <w:p w14:paraId="5A5297E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bl>
    <w:p w14:paraId="0E9D50C1" w14:textId="77777777" w:rsidR="001949A3" w:rsidRPr="004C328D" w:rsidRDefault="001949A3"/>
    <w:p w14:paraId="442FBB81" w14:textId="77777777" w:rsidR="001949A3" w:rsidRPr="004C328D" w:rsidRDefault="001949A3" w:rsidP="00B8553E">
      <w:pPr>
        <w:pStyle w:val="1-5"/>
        <w:kinsoku w:val="0"/>
        <w:wordWrap w:val="0"/>
        <w:topLinePunct/>
        <w:spacing w:beforeLines="100" w:before="240" w:afterLines="0" w:after="0"/>
        <w:ind w:leftChars="128" w:left="307" w:firstLineChars="520" w:firstLine="1457"/>
        <w:rPr>
          <w:color w:val="000000" w:themeColor="text1"/>
          <w:shd w:val="clear" w:color="auto" w:fill="FFFFFF" w:themeFill="background1"/>
        </w:rPr>
      </w:pPr>
      <w:bookmarkStart w:id="355" w:name="_Toc136594866"/>
      <w:r w:rsidRPr="004C328D">
        <w:rPr>
          <w:rFonts w:hint="eastAsia"/>
          <w:color w:val="000000" w:themeColor="text1"/>
          <w:shd w:val="clear" w:color="auto" w:fill="FFFFFF" w:themeFill="background1"/>
        </w:rPr>
        <w:t>5</w:t>
      </w:r>
      <w:r w:rsidRPr="004C328D">
        <w:rPr>
          <w:color w:val="000000" w:themeColor="text1"/>
          <w:shd w:val="clear" w:color="auto" w:fill="FFFFFF" w:themeFill="background1"/>
        </w:rPr>
        <w:t>.本會、交通委員會聯席審查</w:t>
      </w:r>
      <w:r w:rsidRPr="004C328D">
        <w:rPr>
          <w:rFonts w:hint="eastAsia"/>
          <w:color w:val="000000" w:themeColor="text1"/>
          <w:shd w:val="clear" w:color="auto" w:fill="FFFFFF" w:themeFill="background1"/>
        </w:rPr>
        <w:t>1</w:t>
      </w:r>
      <w:r w:rsidRPr="004C328D">
        <w:rPr>
          <w:color w:val="000000" w:themeColor="text1"/>
          <w:shd w:val="clear" w:color="auto" w:fill="FFFFFF" w:themeFill="background1"/>
        </w:rPr>
        <w:t>案</w:t>
      </w:r>
      <w:bookmarkEnd w:id="353"/>
      <w:bookmarkEnd w:id="354"/>
      <w:bookmarkEnd w:id="35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0"/>
        <w:gridCol w:w="2962"/>
        <w:gridCol w:w="2024"/>
        <w:gridCol w:w="1702"/>
        <w:gridCol w:w="1272"/>
      </w:tblGrid>
      <w:tr w:rsidR="001949A3" w:rsidRPr="004C328D" w14:paraId="70A7BE22" w14:textId="77777777" w:rsidTr="00B359D9">
        <w:tc>
          <w:tcPr>
            <w:tcW w:w="383" w:type="pct"/>
            <w:vAlign w:val="center"/>
          </w:tcPr>
          <w:p w14:paraId="763910F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18" w:type="pct"/>
            <w:vAlign w:val="center"/>
          </w:tcPr>
          <w:p w14:paraId="064CAA0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74" w:type="pct"/>
            <w:vAlign w:val="center"/>
          </w:tcPr>
          <w:p w14:paraId="462471CA"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7F2E2DA4"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2999F5EC"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7" w:type="pct"/>
            <w:vAlign w:val="center"/>
          </w:tcPr>
          <w:p w14:paraId="127C36A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38" w:type="pct"/>
            <w:vAlign w:val="center"/>
          </w:tcPr>
          <w:p w14:paraId="4248747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2B04F139" w14:textId="77777777" w:rsidTr="00B359D9">
        <w:tc>
          <w:tcPr>
            <w:tcW w:w="383" w:type="pct"/>
          </w:tcPr>
          <w:p w14:paraId="6E360932" w14:textId="77777777" w:rsidR="001949A3" w:rsidRPr="004C328D" w:rsidRDefault="001949A3" w:rsidP="00B8553E">
            <w:pPr>
              <w:rPr>
                <w:rFonts w:ascii="標楷體" w:eastAsia="標楷體" w:hAnsi="標楷體"/>
                <w:b/>
                <w:sz w:val="24"/>
              </w:rPr>
            </w:pPr>
            <w:bookmarkStart w:id="356" w:name="_Toc361217361"/>
            <w:bookmarkStart w:id="357" w:name="_Toc362968421"/>
            <w:bookmarkStart w:id="358" w:name="_Toc136594868"/>
            <w:r w:rsidRPr="004C328D">
              <w:rPr>
                <w:rFonts w:ascii="標楷體" w:eastAsia="標楷體" w:hAnsi="標楷體"/>
                <w:sz w:val="24"/>
              </w:rPr>
              <w:t>1</w:t>
            </w:r>
          </w:p>
        </w:tc>
        <w:tc>
          <w:tcPr>
            <w:tcW w:w="1718" w:type="pct"/>
          </w:tcPr>
          <w:p w14:paraId="2A0BC444" w14:textId="77777777" w:rsidR="001949A3" w:rsidRPr="004C328D" w:rsidRDefault="001949A3" w:rsidP="00B8553E">
            <w:pPr>
              <w:pStyle w:val="01"/>
              <w:rPr>
                <w:rFonts w:hAnsi="標楷體"/>
                <w:b/>
                <w:sz w:val="24"/>
                <w:szCs w:val="24"/>
              </w:rPr>
            </w:pPr>
            <w:r w:rsidRPr="004C328D">
              <w:rPr>
                <w:rFonts w:hAnsi="標楷體"/>
                <w:sz w:val="24"/>
                <w:szCs w:val="24"/>
              </w:rPr>
              <w:t>交通部郵電事業人員退休撫卹條例第五條條文修正草案（修正重點：年齡資格計算方式回歸民法§124第1項規定與精神。）</w:t>
            </w:r>
          </w:p>
        </w:tc>
        <w:tc>
          <w:tcPr>
            <w:tcW w:w="1174" w:type="pct"/>
          </w:tcPr>
          <w:p w14:paraId="20753D5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委員何欣純</w:t>
            </w:r>
          </w:p>
          <w:p w14:paraId="4CBF2E3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5D5DA8C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113.07.05</w:t>
            </w:r>
          </w:p>
          <w:p w14:paraId="6D20091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（11-1-21）</w:t>
            </w:r>
          </w:p>
        </w:tc>
        <w:tc>
          <w:tcPr>
            <w:tcW w:w="987" w:type="pct"/>
          </w:tcPr>
          <w:p w14:paraId="0108D54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司法及法制、交通</w:t>
            </w:r>
          </w:p>
        </w:tc>
        <w:tc>
          <w:tcPr>
            <w:tcW w:w="738" w:type="pct"/>
          </w:tcPr>
          <w:p w14:paraId="4AEAC14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bl>
    <w:p w14:paraId="77A6DA64" w14:textId="77777777" w:rsidR="001949A3" w:rsidRPr="004C328D" w:rsidRDefault="001949A3" w:rsidP="00B8553E">
      <w:pPr>
        <w:pStyle w:val="-40"/>
        <w:kinsoku w:val="0"/>
        <w:wordWrap w:val="0"/>
        <w:topLinePunct/>
        <w:spacing w:beforeLines="150" w:before="360" w:after="120"/>
        <w:ind w:leftChars="128" w:left="307" w:firstLineChars="395" w:firstLine="1107"/>
        <w:rPr>
          <w:color w:val="000000" w:themeColor="text1"/>
          <w:shd w:val="clear" w:color="auto" w:fill="FFFFFF" w:themeFill="background1"/>
        </w:rPr>
      </w:pPr>
      <w:bookmarkStart w:id="359" w:name="_Toc174975044"/>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二</w:t>
      </w:r>
      <w:r w:rsidRPr="004C328D">
        <w:rPr>
          <w:color w:val="000000" w:themeColor="text1"/>
          <w:shd w:val="clear" w:color="auto" w:fill="FFFFFF" w:themeFill="background1"/>
        </w:rPr>
        <w:t>）立法院</w:t>
      </w:r>
      <w:r w:rsidRPr="004C328D">
        <w:rPr>
          <w:rFonts w:hint="eastAsia"/>
          <w:color w:val="000000" w:themeColor="text1"/>
          <w:shd w:val="clear" w:color="auto" w:fill="FFFFFF" w:themeFill="background1"/>
        </w:rPr>
        <w:t>4</w:t>
      </w:r>
      <w:r w:rsidRPr="004C328D">
        <w:rPr>
          <w:color w:val="000000" w:themeColor="text1"/>
          <w:shd w:val="clear" w:color="auto" w:fill="FFFFFF" w:themeFill="background1"/>
        </w:rPr>
        <w:t>案</w:t>
      </w:r>
      <w:bookmarkEnd w:id="356"/>
      <w:bookmarkEnd w:id="357"/>
      <w:bookmarkEnd w:id="358"/>
      <w:bookmarkEnd w:id="359"/>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45"/>
        <w:gridCol w:w="2603"/>
        <w:gridCol w:w="1872"/>
        <w:gridCol w:w="1488"/>
        <w:gridCol w:w="2212"/>
      </w:tblGrid>
      <w:tr w:rsidR="001949A3" w:rsidRPr="004C328D" w14:paraId="0C2F6A40" w14:textId="77777777" w:rsidTr="003929E7">
        <w:tc>
          <w:tcPr>
            <w:tcW w:w="258" w:type="pct"/>
            <w:vAlign w:val="center"/>
          </w:tcPr>
          <w:p w14:paraId="5715217E"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510" w:type="pct"/>
            <w:vAlign w:val="center"/>
          </w:tcPr>
          <w:p w14:paraId="60B2BFA7"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086" w:type="pct"/>
            <w:vAlign w:val="center"/>
          </w:tcPr>
          <w:p w14:paraId="446F648D"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00714AD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551F1BB"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63" w:type="pct"/>
            <w:vAlign w:val="center"/>
          </w:tcPr>
          <w:p w14:paraId="03B3469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1283" w:type="pct"/>
            <w:vAlign w:val="center"/>
          </w:tcPr>
          <w:p w14:paraId="0FA6C71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2396334E" w14:textId="77777777" w:rsidTr="003929E7">
        <w:tc>
          <w:tcPr>
            <w:tcW w:w="258" w:type="pct"/>
          </w:tcPr>
          <w:p w14:paraId="120BC247" w14:textId="77777777" w:rsidR="001949A3" w:rsidRPr="004C328D" w:rsidRDefault="001949A3" w:rsidP="00B8553E">
            <w:pPr>
              <w:rPr>
                <w:rFonts w:ascii="標楷體" w:eastAsia="標楷體" w:hAnsi="標楷體" w:cs="新細明體"/>
                <w:b/>
                <w:color w:val="000000"/>
                <w:sz w:val="24"/>
              </w:rPr>
            </w:pPr>
            <w:r w:rsidRPr="004C328D">
              <w:rPr>
                <w:rFonts w:ascii="標楷體" w:eastAsia="標楷體" w:hAnsi="標楷體"/>
                <w:sz w:val="24"/>
              </w:rPr>
              <w:t>1</w:t>
            </w:r>
          </w:p>
        </w:tc>
        <w:tc>
          <w:tcPr>
            <w:tcW w:w="1510" w:type="pct"/>
          </w:tcPr>
          <w:p w14:paraId="6828CF48" w14:textId="77777777" w:rsidR="001949A3" w:rsidRPr="004C328D" w:rsidRDefault="001949A3" w:rsidP="00B8553E">
            <w:pPr>
              <w:pStyle w:val="01"/>
              <w:rPr>
                <w:rFonts w:hAnsi="標楷體"/>
                <w:sz w:val="24"/>
                <w:szCs w:val="24"/>
              </w:rPr>
            </w:pPr>
            <w:r w:rsidRPr="004C328D">
              <w:rPr>
                <w:rFonts w:hAnsi="標楷體"/>
                <w:sz w:val="24"/>
                <w:szCs w:val="24"/>
              </w:rPr>
              <w:t>立法院職權行使法部分條文修正草案（修正§21、29~31、第八章章名、45、46、47~53、70；增訂第一節節名、§45-1、46-1、53-1~3、第二節節名、53-4~8、74-1。修正重點：保障立法委員質詢權；強化立法院人事同意權；建構立法</w:t>
            </w:r>
            <w:r w:rsidRPr="004C328D">
              <w:rPr>
                <w:rFonts w:hAnsi="標楷體"/>
                <w:sz w:val="24"/>
                <w:szCs w:val="24"/>
              </w:rPr>
              <w:lastRenderedPageBreak/>
              <w:t>院調查及文件調閱制度；完備黨團協商規範。）</w:t>
            </w:r>
          </w:p>
        </w:tc>
        <w:tc>
          <w:tcPr>
            <w:tcW w:w="1086" w:type="pct"/>
          </w:tcPr>
          <w:p w14:paraId="00A4E92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民進黨黨團</w:t>
            </w:r>
          </w:p>
          <w:p w14:paraId="5191D6E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62EE7CA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（11-1-8）</w:t>
            </w:r>
          </w:p>
        </w:tc>
        <w:tc>
          <w:tcPr>
            <w:tcW w:w="863" w:type="pct"/>
          </w:tcPr>
          <w:p w14:paraId="7230764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1283" w:type="pct"/>
          </w:tcPr>
          <w:p w14:paraId="483614F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5DCF817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113.4.18(11-1-14)報告及詢答完畢，進行大體討論。</w:t>
            </w:r>
          </w:p>
          <w:p w14:paraId="7CA70A2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2F3E268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113.4.25(11-1-17)報告及詢答完畢，另定期繼續審查。</w:t>
            </w:r>
          </w:p>
          <w:p w14:paraId="7E59F71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3.本會</w:t>
            </w:r>
          </w:p>
          <w:p w14:paraId="5C682D1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113.5.8(11-1-20)</w:t>
            </w:r>
            <w:r w:rsidRPr="004C328D">
              <w:rPr>
                <w:rFonts w:ascii="標楷體" w:eastAsia="標楷體" w:hAnsi="標楷體"/>
                <w:sz w:val="24"/>
              </w:rPr>
              <w:lastRenderedPageBreak/>
              <w:t>另定期繼續審查。</w:t>
            </w:r>
          </w:p>
        </w:tc>
      </w:tr>
      <w:tr w:rsidR="001949A3" w:rsidRPr="004C328D" w14:paraId="01BA558E" w14:textId="77777777" w:rsidTr="003929E7">
        <w:tc>
          <w:tcPr>
            <w:tcW w:w="258" w:type="pct"/>
          </w:tcPr>
          <w:p w14:paraId="543B0569" w14:textId="77777777" w:rsidR="001949A3" w:rsidRPr="004C328D" w:rsidRDefault="001949A3" w:rsidP="00B8553E">
            <w:pPr>
              <w:rPr>
                <w:rFonts w:ascii="標楷體" w:eastAsia="標楷體" w:hAnsi="標楷體" w:cs="新細明體"/>
                <w:b/>
                <w:color w:val="000000"/>
                <w:sz w:val="24"/>
              </w:rPr>
            </w:pPr>
            <w:r w:rsidRPr="004C328D">
              <w:rPr>
                <w:rFonts w:ascii="標楷體" w:eastAsia="標楷體" w:hAnsi="標楷體"/>
                <w:sz w:val="24"/>
              </w:rPr>
              <w:lastRenderedPageBreak/>
              <w:t>2</w:t>
            </w:r>
          </w:p>
        </w:tc>
        <w:tc>
          <w:tcPr>
            <w:tcW w:w="1510" w:type="pct"/>
          </w:tcPr>
          <w:p w14:paraId="774B7152" w14:textId="77777777" w:rsidR="001949A3" w:rsidRPr="004C328D" w:rsidRDefault="001949A3" w:rsidP="00B8553E">
            <w:pPr>
              <w:pStyle w:val="01"/>
              <w:rPr>
                <w:rFonts w:hAnsi="標楷體"/>
                <w:sz w:val="24"/>
                <w:szCs w:val="24"/>
              </w:rPr>
            </w:pPr>
            <w:r w:rsidRPr="004C328D">
              <w:rPr>
                <w:rFonts w:hAnsi="標楷體"/>
                <w:sz w:val="24"/>
                <w:szCs w:val="24"/>
              </w:rPr>
              <w:t>立法委員行為法部分條文修正草案（修正§2、10、11、13、16、20、26、31；增訂§2-1、11-1；刪除§19。修正重點：增修立法委員關係人範圍界定、秘密會議未遵守保密規定之法律效果、兩岸交流之資訊透明化等事項規範，以強化行使職權之利益迴避。）</w:t>
            </w:r>
          </w:p>
        </w:tc>
        <w:tc>
          <w:tcPr>
            <w:tcW w:w="1086" w:type="pct"/>
          </w:tcPr>
          <w:p w14:paraId="244751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委員賴瑞隆</w:t>
            </w:r>
          </w:p>
          <w:p w14:paraId="5F0989A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0BF25A8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6B86DF5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（11-1-3）</w:t>
            </w:r>
          </w:p>
        </w:tc>
        <w:tc>
          <w:tcPr>
            <w:tcW w:w="863" w:type="pct"/>
          </w:tcPr>
          <w:p w14:paraId="30336D6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1283" w:type="pct"/>
          </w:tcPr>
          <w:p w14:paraId="3FF86C2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385A9B7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113.4.10舉行「如何落實國會調查／聽證權以有效監督行政機關，並避免侵犯人民自由／隱私權」公聽會。</w:t>
            </w:r>
          </w:p>
          <w:p w14:paraId="070B090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4D65775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113.4.11舉行「如何落實國會調查／聽證權以有效監督行政機關，並防範機密外洩危害國安」公聽會。</w:t>
            </w:r>
          </w:p>
          <w:p w14:paraId="489FB70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3.本會</w:t>
            </w:r>
          </w:p>
          <w:p w14:paraId="323DFF8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113.4.22(11-1-15)(民進黨黨團提案說明完畢)。</w:t>
            </w:r>
          </w:p>
          <w:p w14:paraId="0F81CD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4.本會</w:t>
            </w:r>
          </w:p>
          <w:p w14:paraId="01AC8C0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113.4.25(11-1-17)報告及詢答完畢，另定期繼續審查。</w:t>
            </w:r>
          </w:p>
          <w:p w14:paraId="53840E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5.本會</w:t>
            </w:r>
          </w:p>
          <w:p w14:paraId="0C2F31A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113.5.6(11-1-19)另定期繼續審查。</w:t>
            </w:r>
          </w:p>
          <w:p w14:paraId="0990E33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6.本會</w:t>
            </w:r>
          </w:p>
          <w:p w14:paraId="166A292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113.5.8(11-1-20)另定期繼續審查。</w:t>
            </w:r>
          </w:p>
        </w:tc>
      </w:tr>
      <w:tr w:rsidR="001949A3" w:rsidRPr="004C328D" w14:paraId="5BD7EEBB" w14:textId="77777777" w:rsidTr="003929E7">
        <w:tc>
          <w:tcPr>
            <w:tcW w:w="258" w:type="pct"/>
          </w:tcPr>
          <w:p w14:paraId="6470D085" w14:textId="77777777" w:rsidR="001949A3" w:rsidRPr="004C328D" w:rsidRDefault="001949A3" w:rsidP="00B8553E">
            <w:pPr>
              <w:rPr>
                <w:rFonts w:ascii="標楷體" w:eastAsia="標楷體" w:hAnsi="標楷體" w:cs="新細明體"/>
                <w:b/>
                <w:color w:val="000000"/>
                <w:sz w:val="24"/>
              </w:rPr>
            </w:pPr>
            <w:r w:rsidRPr="004C328D">
              <w:rPr>
                <w:rFonts w:ascii="標楷體" w:eastAsia="標楷體" w:hAnsi="標楷體"/>
                <w:sz w:val="24"/>
              </w:rPr>
              <w:t>3</w:t>
            </w:r>
          </w:p>
        </w:tc>
        <w:tc>
          <w:tcPr>
            <w:tcW w:w="1510" w:type="pct"/>
          </w:tcPr>
          <w:p w14:paraId="56FC7767" w14:textId="77777777" w:rsidR="001949A3" w:rsidRPr="004C328D" w:rsidRDefault="001949A3" w:rsidP="00B8553E">
            <w:pPr>
              <w:pStyle w:val="01"/>
              <w:rPr>
                <w:rFonts w:hAnsi="標楷體"/>
                <w:sz w:val="24"/>
                <w:szCs w:val="24"/>
              </w:rPr>
            </w:pPr>
            <w:r w:rsidRPr="004C328D">
              <w:rPr>
                <w:rFonts w:hAnsi="標楷體"/>
                <w:sz w:val="24"/>
                <w:szCs w:val="24"/>
              </w:rPr>
              <w:t>1.立法委員行為法第七條條文修正草案（修正重點：增訂立法委員若有性騷擾及性別歧視之言論或行為時，主席得交紀律委員會。）</w:t>
            </w:r>
          </w:p>
        </w:tc>
        <w:tc>
          <w:tcPr>
            <w:tcW w:w="1086" w:type="pct"/>
          </w:tcPr>
          <w:p w14:paraId="2E7D89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委員范雲</w:t>
            </w:r>
          </w:p>
          <w:p w14:paraId="210840F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54B1D55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45535E7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（11-1-5）</w:t>
            </w:r>
          </w:p>
        </w:tc>
        <w:tc>
          <w:tcPr>
            <w:tcW w:w="863" w:type="pct"/>
          </w:tcPr>
          <w:p w14:paraId="2A5C34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1283" w:type="pct"/>
          </w:tcPr>
          <w:p w14:paraId="2E4F60D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3642DD0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113.4.10舉行「如何落實國會調查／聽證權以有效監督行政機關，並避免侵犯人民自由／隱私權」公聽會。</w:t>
            </w:r>
          </w:p>
          <w:p w14:paraId="3E26A6A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6BD4C66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113.4.11舉行「如何落實國會調查／聽證權以有效監督</w:t>
            </w:r>
            <w:r w:rsidRPr="004C328D">
              <w:rPr>
                <w:rFonts w:ascii="標楷體" w:eastAsia="標楷體" w:hAnsi="標楷體"/>
                <w:sz w:val="24"/>
              </w:rPr>
              <w:lastRenderedPageBreak/>
              <w:t>行政機關，並防範機密外洩危害國安」公聽會。</w:t>
            </w:r>
          </w:p>
          <w:p w14:paraId="5CCB9CC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3.本會</w:t>
            </w:r>
          </w:p>
          <w:p w14:paraId="0A497B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113.4.22(11-1-15)(民進黨黨團提案說明完畢)。</w:t>
            </w:r>
          </w:p>
          <w:p w14:paraId="400F9F0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4.本會</w:t>
            </w:r>
          </w:p>
          <w:p w14:paraId="325447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113.4.25(11-1-17)報告及詢答完畢，另定期繼續審查。</w:t>
            </w:r>
          </w:p>
          <w:p w14:paraId="664E8EE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5.本會</w:t>
            </w:r>
          </w:p>
          <w:p w14:paraId="6ECD836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113.5.6(11-1-19)另定期繼續審查。</w:t>
            </w:r>
          </w:p>
          <w:p w14:paraId="5D36921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6.本會</w:t>
            </w:r>
          </w:p>
          <w:p w14:paraId="118FFC8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113.5.8(11-1-20)另定期繼續審查。</w:t>
            </w:r>
          </w:p>
        </w:tc>
      </w:tr>
      <w:tr w:rsidR="001949A3" w:rsidRPr="004C328D" w14:paraId="53D7478F" w14:textId="77777777" w:rsidTr="003929E7">
        <w:tc>
          <w:tcPr>
            <w:tcW w:w="258" w:type="pct"/>
          </w:tcPr>
          <w:p w14:paraId="05EE6968" w14:textId="77777777" w:rsidR="001949A3" w:rsidRPr="004C328D" w:rsidRDefault="001949A3" w:rsidP="00B8553E">
            <w:pPr>
              <w:rPr>
                <w:rFonts w:ascii="標楷體" w:eastAsia="標楷體" w:hAnsi="標楷體" w:cs="新細明體"/>
                <w:b/>
                <w:color w:val="000000"/>
                <w:sz w:val="24"/>
              </w:rPr>
            </w:pPr>
            <w:r w:rsidRPr="004C328D">
              <w:rPr>
                <w:rFonts w:ascii="標楷體" w:eastAsia="標楷體" w:hAnsi="標楷體"/>
                <w:sz w:val="24"/>
              </w:rPr>
              <w:lastRenderedPageBreak/>
              <w:t>4</w:t>
            </w:r>
          </w:p>
        </w:tc>
        <w:tc>
          <w:tcPr>
            <w:tcW w:w="1510" w:type="pct"/>
          </w:tcPr>
          <w:p w14:paraId="264E7CB8" w14:textId="77777777" w:rsidR="001949A3" w:rsidRPr="004C328D" w:rsidRDefault="001949A3" w:rsidP="00B8553E">
            <w:pPr>
              <w:pStyle w:val="01"/>
              <w:rPr>
                <w:rFonts w:hAnsi="標楷體"/>
                <w:sz w:val="24"/>
                <w:szCs w:val="24"/>
              </w:rPr>
            </w:pPr>
            <w:r w:rsidRPr="004C328D">
              <w:rPr>
                <w:rFonts w:hAnsi="標楷體"/>
                <w:sz w:val="24"/>
                <w:szCs w:val="24"/>
              </w:rPr>
              <w:t>2.立法委員行為法第七條之一及第三十條條文修正草案（修正重點：立法委員涉及性騷擾或性別歧視之言行時，交紀律委員會議處；立法委員違反本法有關規定，經紀律委員會主動調查後，發現有涉及刑事責任者，紀律委員會應提報院會移送該管檢察機關依法辦理。）</w:t>
            </w:r>
          </w:p>
        </w:tc>
        <w:tc>
          <w:tcPr>
            <w:tcW w:w="1086" w:type="pct"/>
          </w:tcPr>
          <w:p w14:paraId="2C1372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民進黨黨團</w:t>
            </w:r>
          </w:p>
          <w:p w14:paraId="0123AD9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50C76A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（11-1-8）</w:t>
            </w:r>
          </w:p>
        </w:tc>
        <w:tc>
          <w:tcPr>
            <w:tcW w:w="863" w:type="pct"/>
          </w:tcPr>
          <w:p w14:paraId="0D3B3EC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1283" w:type="pct"/>
          </w:tcPr>
          <w:p w14:paraId="34E4FC8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4FB816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113.4.22(11-1-15)(民進黨黨團提案說明完畢)。</w:t>
            </w:r>
          </w:p>
          <w:p w14:paraId="644C3E4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5BFCF9E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113.4.25(11-1-17)報告及詢答完畢，另定期繼續審查。</w:t>
            </w:r>
          </w:p>
          <w:p w14:paraId="130D3A1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3.本會</w:t>
            </w:r>
          </w:p>
          <w:p w14:paraId="7D7B40C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113.5.6(11-1-19)另定期繼續審查。</w:t>
            </w:r>
          </w:p>
          <w:p w14:paraId="7C70EEC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4.本會</w:t>
            </w:r>
          </w:p>
          <w:p w14:paraId="138441A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113.5.8(11-1-20)另定期繼續審查。</w:t>
            </w:r>
          </w:p>
        </w:tc>
      </w:tr>
    </w:tbl>
    <w:p w14:paraId="43A35A27" w14:textId="77777777" w:rsidR="001949A3" w:rsidRPr="004C328D" w:rsidRDefault="001949A3" w:rsidP="00B8553E">
      <w:pPr>
        <w:pStyle w:val="-40"/>
        <w:tabs>
          <w:tab w:val="left" w:pos="6379"/>
        </w:tabs>
        <w:kinsoku w:val="0"/>
        <w:wordWrap w:val="0"/>
        <w:topLinePunct/>
        <w:spacing w:beforeLines="150" w:before="360" w:after="120"/>
        <w:ind w:leftChars="128" w:left="307" w:firstLineChars="395" w:firstLine="1107"/>
        <w:rPr>
          <w:color w:val="000000" w:themeColor="text1"/>
          <w:shd w:val="clear" w:color="auto" w:fill="FFFFFF" w:themeFill="background1"/>
        </w:rPr>
      </w:pPr>
      <w:bookmarkStart w:id="360" w:name="_Toc136594869"/>
      <w:bookmarkStart w:id="361" w:name="_Toc174975045"/>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三</w:t>
      </w:r>
      <w:r w:rsidRPr="004C328D">
        <w:rPr>
          <w:color w:val="000000" w:themeColor="text1"/>
          <w:shd w:val="clear" w:color="auto" w:fill="FFFFFF" w:themeFill="background1"/>
        </w:rPr>
        <w:t>）司法院</w:t>
      </w:r>
      <w:r w:rsidRPr="004C328D">
        <w:rPr>
          <w:rFonts w:hint="eastAsia"/>
          <w:color w:val="000000" w:themeColor="text1"/>
          <w:shd w:val="clear" w:color="auto" w:fill="FFFFFF" w:themeFill="background1"/>
        </w:rPr>
        <w:t>8</w:t>
      </w:r>
      <w:r w:rsidRPr="004C328D">
        <w:rPr>
          <w:color w:val="000000" w:themeColor="text1"/>
          <w:shd w:val="clear" w:color="auto" w:fill="FFFFFF" w:themeFill="background1"/>
        </w:rPr>
        <w:t>案</w:t>
      </w:r>
      <w:bookmarkEnd w:id="360"/>
      <w:bookmarkEnd w:id="361"/>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3"/>
        <w:gridCol w:w="2989"/>
        <w:gridCol w:w="2117"/>
        <w:gridCol w:w="1479"/>
        <w:gridCol w:w="1402"/>
      </w:tblGrid>
      <w:tr w:rsidR="001949A3" w:rsidRPr="004C328D" w14:paraId="42ADDF68" w14:textId="77777777" w:rsidTr="00B8553E">
        <w:tc>
          <w:tcPr>
            <w:tcW w:w="367" w:type="pct"/>
            <w:vAlign w:val="center"/>
          </w:tcPr>
          <w:p w14:paraId="6CC671B7"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62" w:name="_Toc361217362"/>
            <w:bookmarkStart w:id="363" w:name="_Toc362968422"/>
            <w:r w:rsidRPr="004C328D">
              <w:rPr>
                <w:rFonts w:ascii="標楷體" w:eastAsia="標楷體" w:hAnsi="標楷體"/>
                <w:b/>
                <w:color w:val="000000" w:themeColor="text1"/>
                <w:sz w:val="24"/>
                <w:shd w:val="clear" w:color="auto" w:fill="FFFFFF" w:themeFill="background1"/>
              </w:rPr>
              <w:t>序號</w:t>
            </w:r>
          </w:p>
        </w:tc>
        <w:tc>
          <w:tcPr>
            <w:tcW w:w="1734" w:type="pct"/>
            <w:vAlign w:val="center"/>
          </w:tcPr>
          <w:p w14:paraId="14057AB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228" w:type="pct"/>
            <w:vAlign w:val="center"/>
          </w:tcPr>
          <w:p w14:paraId="31423E83"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5564F49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D0920C0"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58" w:type="pct"/>
            <w:vAlign w:val="center"/>
          </w:tcPr>
          <w:p w14:paraId="023A26F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813" w:type="pct"/>
            <w:vAlign w:val="center"/>
          </w:tcPr>
          <w:p w14:paraId="0BF4A014" w14:textId="77777777" w:rsidR="001949A3" w:rsidRPr="004C328D" w:rsidRDefault="001949A3" w:rsidP="00B8553E">
            <w:pPr>
              <w:kinsoku w:val="0"/>
              <w:topLinePunct/>
              <w:spacing w:line="300" w:lineRule="exact"/>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31191E28" w14:textId="77777777" w:rsidTr="00B8553E">
        <w:tc>
          <w:tcPr>
            <w:tcW w:w="367" w:type="pct"/>
          </w:tcPr>
          <w:p w14:paraId="236075D6"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w:t>
            </w:r>
          </w:p>
        </w:tc>
        <w:tc>
          <w:tcPr>
            <w:tcW w:w="1734" w:type="pct"/>
          </w:tcPr>
          <w:p w14:paraId="46954DDC" w14:textId="77777777" w:rsidR="001949A3" w:rsidRPr="004C328D" w:rsidRDefault="001949A3" w:rsidP="00B8553E">
            <w:pPr>
              <w:pStyle w:val="01"/>
              <w:rPr>
                <w:rFonts w:hAnsi="標楷體"/>
                <w:sz w:val="24"/>
                <w:szCs w:val="24"/>
              </w:rPr>
            </w:pPr>
            <w:r w:rsidRPr="004C328D">
              <w:rPr>
                <w:rFonts w:hAnsi="標楷體"/>
                <w:sz w:val="24"/>
                <w:szCs w:val="24"/>
              </w:rPr>
              <w:t>1.刑事訴訟法第一百十六條之二條文修正草案（修正重點：賦予法院有主動通知主管機關協請註銷逃逸被</w:t>
            </w:r>
            <w:r w:rsidRPr="004C328D">
              <w:rPr>
                <w:rFonts w:hAnsi="標楷體"/>
                <w:sz w:val="24"/>
                <w:szCs w:val="24"/>
              </w:rPr>
              <w:lastRenderedPageBreak/>
              <w:t>告護照、旅行文件的權利。）</w:t>
            </w:r>
          </w:p>
        </w:tc>
        <w:tc>
          <w:tcPr>
            <w:tcW w:w="1228" w:type="pct"/>
          </w:tcPr>
          <w:p w14:paraId="68D8D6D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委員羅智強</w:t>
            </w:r>
          </w:p>
          <w:p w14:paraId="61B637B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等25人</w:t>
            </w:r>
          </w:p>
          <w:p w14:paraId="26834F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1688FA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（11-1-5）</w:t>
            </w:r>
          </w:p>
        </w:tc>
        <w:tc>
          <w:tcPr>
            <w:tcW w:w="858" w:type="pct"/>
          </w:tcPr>
          <w:p w14:paraId="1FEDBF4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3" w:type="pct"/>
          </w:tcPr>
          <w:p w14:paraId="7ED0F37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CC14968" w14:textId="77777777" w:rsidTr="00B8553E">
        <w:tc>
          <w:tcPr>
            <w:tcW w:w="367" w:type="pct"/>
          </w:tcPr>
          <w:p w14:paraId="2BA6BD2C"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2</w:t>
            </w:r>
          </w:p>
        </w:tc>
        <w:tc>
          <w:tcPr>
            <w:tcW w:w="1734" w:type="pct"/>
          </w:tcPr>
          <w:p w14:paraId="36B41641" w14:textId="77777777" w:rsidR="001949A3" w:rsidRPr="004C328D" w:rsidRDefault="001949A3" w:rsidP="00B8553E">
            <w:pPr>
              <w:pStyle w:val="01"/>
              <w:rPr>
                <w:rFonts w:hAnsi="標楷體"/>
                <w:sz w:val="24"/>
                <w:szCs w:val="24"/>
              </w:rPr>
            </w:pPr>
            <w:r w:rsidRPr="004C328D">
              <w:rPr>
                <w:rFonts w:hAnsi="標楷體"/>
                <w:sz w:val="24"/>
                <w:szCs w:val="24"/>
              </w:rPr>
              <w:t>2.刑事訴訟法第一百十六條之二條文修正草案（修正重點：增訂法院亦得通知主管機關廢止並註銷被告之護照、旅行文件。）</w:t>
            </w:r>
          </w:p>
        </w:tc>
        <w:tc>
          <w:tcPr>
            <w:tcW w:w="1228" w:type="pct"/>
          </w:tcPr>
          <w:p w14:paraId="35C68A3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委員謝衣</w:t>
            </w:r>
            <w:r w:rsidRPr="004C328D">
              <w:rPr>
                <w:rFonts w:ascii="標楷體" w:eastAsia="標楷體" w:hAnsi="標楷體" w:hint="eastAsia"/>
                <w:sz w:val="24"/>
              </w:rPr>
              <w:t>鳯</w:t>
            </w:r>
          </w:p>
          <w:p w14:paraId="1CB12837"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等</w:t>
            </w:r>
            <w:r w:rsidRPr="004C328D">
              <w:rPr>
                <w:rFonts w:ascii="標楷體" w:eastAsia="標楷體" w:hAnsi="標楷體"/>
                <w:sz w:val="24"/>
              </w:rPr>
              <w:t>16人</w:t>
            </w:r>
          </w:p>
          <w:p w14:paraId="53607D5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37B5C874"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w:t>
            </w:r>
            <w:r w:rsidRPr="004C328D">
              <w:rPr>
                <w:rFonts w:ascii="標楷體" w:eastAsia="標楷體" w:hAnsi="標楷體"/>
                <w:sz w:val="24"/>
              </w:rPr>
              <w:t>11-1-10）</w:t>
            </w:r>
          </w:p>
        </w:tc>
        <w:tc>
          <w:tcPr>
            <w:tcW w:w="858" w:type="pct"/>
          </w:tcPr>
          <w:p w14:paraId="53D7CD0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3" w:type="pct"/>
          </w:tcPr>
          <w:p w14:paraId="18E24D6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B09048C" w14:textId="77777777" w:rsidTr="00B8553E">
        <w:tc>
          <w:tcPr>
            <w:tcW w:w="367" w:type="pct"/>
          </w:tcPr>
          <w:p w14:paraId="5E29E974"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3</w:t>
            </w:r>
          </w:p>
        </w:tc>
        <w:tc>
          <w:tcPr>
            <w:tcW w:w="1734" w:type="pct"/>
          </w:tcPr>
          <w:p w14:paraId="08EDFCB5" w14:textId="77777777" w:rsidR="001949A3" w:rsidRPr="004C328D" w:rsidRDefault="001949A3" w:rsidP="00B8553E">
            <w:pPr>
              <w:pStyle w:val="01"/>
              <w:rPr>
                <w:rFonts w:hAnsi="標楷體"/>
                <w:sz w:val="24"/>
                <w:szCs w:val="24"/>
              </w:rPr>
            </w:pPr>
            <w:r w:rsidRPr="004C328D">
              <w:rPr>
                <w:rFonts w:hAnsi="標楷體"/>
                <w:sz w:val="24"/>
                <w:szCs w:val="24"/>
              </w:rPr>
              <w:t>刑事訴訟法第九十二條、第二百二十八條及第二百六十三條之一條文修正草案（修正重點：賦予司法警察官偵查權，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228" w:type="pct"/>
          </w:tcPr>
          <w:p w14:paraId="2D045F0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委員蔡易餘</w:t>
            </w:r>
          </w:p>
          <w:p w14:paraId="1BBD8C7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51C3A38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59653F2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（11-1-5）</w:t>
            </w:r>
          </w:p>
        </w:tc>
        <w:tc>
          <w:tcPr>
            <w:tcW w:w="858" w:type="pct"/>
          </w:tcPr>
          <w:p w14:paraId="1C3444C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3" w:type="pct"/>
          </w:tcPr>
          <w:p w14:paraId="1C3EA9E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2861E96" w14:textId="77777777" w:rsidTr="00B8553E">
        <w:tc>
          <w:tcPr>
            <w:tcW w:w="367" w:type="pct"/>
          </w:tcPr>
          <w:p w14:paraId="14002B7B"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4</w:t>
            </w:r>
          </w:p>
        </w:tc>
        <w:tc>
          <w:tcPr>
            <w:tcW w:w="1734" w:type="pct"/>
          </w:tcPr>
          <w:p w14:paraId="6590BF22" w14:textId="77777777" w:rsidR="001949A3" w:rsidRPr="004C328D" w:rsidRDefault="001949A3" w:rsidP="00B8553E">
            <w:pPr>
              <w:pStyle w:val="01"/>
              <w:rPr>
                <w:rFonts w:hAnsi="標楷體"/>
                <w:sz w:val="24"/>
                <w:szCs w:val="24"/>
              </w:rPr>
            </w:pPr>
            <w:r w:rsidRPr="004C328D">
              <w:rPr>
                <w:rFonts w:hAnsi="標楷體"/>
                <w:sz w:val="24"/>
                <w:szCs w:val="24"/>
              </w:rPr>
              <w:t>刑事訴訟法部分條文修正草案（增訂§158-5、191-1；修正§159-1~3、192、196-1。修正重點：使實施指認之辦案人員依法辦理指認程序，並增訂指認程序之法規依據。）</w:t>
            </w:r>
          </w:p>
        </w:tc>
        <w:tc>
          <w:tcPr>
            <w:tcW w:w="1228" w:type="pct"/>
          </w:tcPr>
          <w:p w14:paraId="7D01770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委員陳亭妃</w:t>
            </w:r>
          </w:p>
          <w:p w14:paraId="3C41500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30A7941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27E888F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（11-1-13）</w:t>
            </w:r>
          </w:p>
        </w:tc>
        <w:tc>
          <w:tcPr>
            <w:tcW w:w="858" w:type="pct"/>
          </w:tcPr>
          <w:p w14:paraId="1EDAA9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3" w:type="pct"/>
          </w:tcPr>
          <w:p w14:paraId="459C917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D127BB4" w14:textId="77777777" w:rsidTr="00B8553E">
        <w:tc>
          <w:tcPr>
            <w:tcW w:w="367" w:type="pct"/>
          </w:tcPr>
          <w:p w14:paraId="0E50207C"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5</w:t>
            </w:r>
          </w:p>
        </w:tc>
        <w:tc>
          <w:tcPr>
            <w:tcW w:w="1734" w:type="pct"/>
          </w:tcPr>
          <w:p w14:paraId="32FAED2B" w14:textId="77777777" w:rsidR="001949A3" w:rsidRPr="004C328D" w:rsidRDefault="001949A3" w:rsidP="00B8553E">
            <w:pPr>
              <w:pStyle w:val="01"/>
              <w:rPr>
                <w:rFonts w:hAnsi="標楷體"/>
                <w:sz w:val="24"/>
                <w:szCs w:val="24"/>
              </w:rPr>
            </w:pPr>
            <w:r w:rsidRPr="004C328D">
              <w:rPr>
                <w:rFonts w:hAnsi="標楷體"/>
                <w:sz w:val="24"/>
                <w:szCs w:val="24"/>
              </w:rPr>
              <w:t>刑事訴訟法第一百零一條之一條文修正草案（修正重點：考量兒少性剝削違法樣態之行為人多有反覆實行並對兒少受害者有高度危險性，提供偵辦過程中必要之法律工具。）</w:t>
            </w:r>
          </w:p>
        </w:tc>
        <w:tc>
          <w:tcPr>
            <w:tcW w:w="1228" w:type="pct"/>
          </w:tcPr>
          <w:p w14:paraId="5F69665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委員陳培瑜</w:t>
            </w:r>
          </w:p>
          <w:p w14:paraId="6987B1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15A9E2C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113.07.05</w:t>
            </w:r>
          </w:p>
          <w:p w14:paraId="316E36F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（11-1-21）</w:t>
            </w:r>
          </w:p>
        </w:tc>
        <w:tc>
          <w:tcPr>
            <w:tcW w:w="858" w:type="pct"/>
          </w:tcPr>
          <w:p w14:paraId="6C3FD54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3" w:type="pct"/>
          </w:tcPr>
          <w:p w14:paraId="67E526E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67AAAB2" w14:textId="77777777" w:rsidTr="00B8553E">
        <w:tc>
          <w:tcPr>
            <w:tcW w:w="367" w:type="pct"/>
          </w:tcPr>
          <w:p w14:paraId="29209809"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6</w:t>
            </w:r>
          </w:p>
        </w:tc>
        <w:tc>
          <w:tcPr>
            <w:tcW w:w="1734" w:type="pct"/>
          </w:tcPr>
          <w:p w14:paraId="62755D78" w14:textId="77777777" w:rsidR="001949A3" w:rsidRPr="004C328D" w:rsidRDefault="001949A3" w:rsidP="00B8553E">
            <w:pPr>
              <w:pStyle w:val="01"/>
              <w:rPr>
                <w:rFonts w:hAnsi="標楷體"/>
                <w:sz w:val="24"/>
                <w:szCs w:val="24"/>
              </w:rPr>
            </w:pPr>
            <w:r w:rsidRPr="004C328D">
              <w:rPr>
                <w:rFonts w:hAnsi="標楷體"/>
                <w:sz w:val="24"/>
                <w:szCs w:val="24"/>
              </w:rPr>
              <w:t>刑事妥速審判法第六條條文修正草案（修正重點：限制檢察官對無罪判決不得</w:t>
            </w:r>
            <w:r w:rsidRPr="004C328D">
              <w:rPr>
                <w:rFonts w:hAnsi="標楷體"/>
                <w:sz w:val="24"/>
                <w:szCs w:val="24"/>
              </w:rPr>
              <w:lastRenderedPageBreak/>
              <w:t>上訴。）</w:t>
            </w:r>
          </w:p>
        </w:tc>
        <w:tc>
          <w:tcPr>
            <w:tcW w:w="1228" w:type="pct"/>
          </w:tcPr>
          <w:p w14:paraId="4B8FBA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委員蔡易餘</w:t>
            </w:r>
          </w:p>
          <w:p w14:paraId="63EE09C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3DF92E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1B6FE76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（11-1-5）</w:t>
            </w:r>
          </w:p>
        </w:tc>
        <w:tc>
          <w:tcPr>
            <w:tcW w:w="858" w:type="pct"/>
          </w:tcPr>
          <w:p w14:paraId="2F0D1CF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813" w:type="pct"/>
          </w:tcPr>
          <w:p w14:paraId="251CA1D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1FA4BF5" w14:textId="77777777" w:rsidTr="00B8553E">
        <w:tc>
          <w:tcPr>
            <w:tcW w:w="367" w:type="pct"/>
          </w:tcPr>
          <w:p w14:paraId="3AF361D4"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7</w:t>
            </w:r>
          </w:p>
        </w:tc>
        <w:tc>
          <w:tcPr>
            <w:tcW w:w="1734" w:type="pct"/>
          </w:tcPr>
          <w:p w14:paraId="25FCE2D3" w14:textId="77777777" w:rsidR="001949A3" w:rsidRPr="004C328D" w:rsidRDefault="001949A3" w:rsidP="00B8553E">
            <w:pPr>
              <w:pStyle w:val="01"/>
              <w:rPr>
                <w:rFonts w:hAnsi="標楷體"/>
                <w:sz w:val="24"/>
                <w:szCs w:val="24"/>
              </w:rPr>
            </w:pPr>
            <w:r w:rsidRPr="004C328D">
              <w:rPr>
                <w:rFonts w:hAnsi="標楷體"/>
                <w:sz w:val="24"/>
                <w:szCs w:val="24"/>
              </w:rPr>
              <w:t>少年事件處理法第七十四條條文修正草案（修正重點：將原本犯最重本刑不超過10年以下之罪即符合審酌免刑之規定，修正為凡犯最重本刑超過7年之罪者便無法適用之。）</w:t>
            </w:r>
          </w:p>
        </w:tc>
        <w:tc>
          <w:tcPr>
            <w:tcW w:w="1228" w:type="pct"/>
          </w:tcPr>
          <w:p w14:paraId="7196863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委員廖偉翔</w:t>
            </w:r>
          </w:p>
          <w:p w14:paraId="36A752A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4C1AC1E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398CE68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（11-1-7）</w:t>
            </w:r>
          </w:p>
        </w:tc>
        <w:tc>
          <w:tcPr>
            <w:tcW w:w="858" w:type="pct"/>
          </w:tcPr>
          <w:p w14:paraId="6D7574D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3" w:type="pct"/>
          </w:tcPr>
          <w:p w14:paraId="4E0FDF6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CBA9D49" w14:textId="77777777" w:rsidTr="00B8553E">
        <w:tc>
          <w:tcPr>
            <w:tcW w:w="367" w:type="pct"/>
          </w:tcPr>
          <w:p w14:paraId="0A40D22B"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8</w:t>
            </w:r>
          </w:p>
        </w:tc>
        <w:tc>
          <w:tcPr>
            <w:tcW w:w="1734" w:type="pct"/>
          </w:tcPr>
          <w:p w14:paraId="73CB7F21" w14:textId="77777777" w:rsidR="001949A3" w:rsidRPr="004C328D" w:rsidRDefault="001949A3" w:rsidP="00B8553E">
            <w:pPr>
              <w:pStyle w:val="01"/>
              <w:rPr>
                <w:rFonts w:hAnsi="標楷體"/>
                <w:sz w:val="24"/>
                <w:szCs w:val="24"/>
              </w:rPr>
            </w:pPr>
            <w:r w:rsidRPr="004C328D">
              <w:rPr>
                <w:rFonts w:hAnsi="標楷體"/>
                <w:sz w:val="24"/>
                <w:szCs w:val="24"/>
              </w:rPr>
              <w:t>少年事件處理法部分條文修正草案（修正§21、22、23-1、26-1、27、28、42、55、55-2、56、61、62、64-1~2、80、81、83-1~2、87。修正重點：明定少年前案之處分或刑之執行完畢或赦免後5年內，未再受他案之處分或刑之宣告，其前案始視為未曾受各該宣告。）</w:t>
            </w:r>
          </w:p>
        </w:tc>
        <w:tc>
          <w:tcPr>
            <w:tcW w:w="1228" w:type="pct"/>
          </w:tcPr>
          <w:p w14:paraId="60D9081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委員羅廷瑋</w:t>
            </w:r>
          </w:p>
          <w:p w14:paraId="0117C11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等17人</w:t>
            </w:r>
          </w:p>
          <w:p w14:paraId="0757FA7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113.07.05</w:t>
            </w:r>
          </w:p>
          <w:p w14:paraId="55311A1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（11-1-21）</w:t>
            </w:r>
          </w:p>
        </w:tc>
        <w:tc>
          <w:tcPr>
            <w:tcW w:w="858" w:type="pct"/>
          </w:tcPr>
          <w:p w14:paraId="57C224A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3" w:type="pct"/>
          </w:tcPr>
          <w:p w14:paraId="4E040ED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6E30B60F" w14:textId="77777777" w:rsidR="001949A3" w:rsidRPr="004C328D" w:rsidRDefault="001949A3"/>
    <w:p w14:paraId="5DC554A9" w14:textId="77777777" w:rsidR="001949A3" w:rsidRPr="004C328D" w:rsidRDefault="001949A3" w:rsidP="00B8553E">
      <w:pPr>
        <w:pStyle w:val="-40"/>
        <w:kinsoku w:val="0"/>
        <w:wordWrap w:val="0"/>
        <w:topLinePunct/>
        <w:spacing w:beforeLines="150" w:before="360" w:after="120"/>
        <w:ind w:leftChars="128" w:left="307" w:firstLineChars="395" w:firstLine="1107"/>
        <w:rPr>
          <w:color w:val="000000" w:themeColor="text1"/>
          <w:shd w:val="clear" w:color="auto" w:fill="FFFFFF" w:themeFill="background1"/>
        </w:rPr>
      </w:pPr>
      <w:bookmarkStart w:id="364" w:name="_Toc136594870"/>
      <w:bookmarkStart w:id="365" w:name="_Toc174975046"/>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四</w:t>
      </w:r>
      <w:r w:rsidRPr="004C328D">
        <w:rPr>
          <w:color w:val="000000" w:themeColor="text1"/>
          <w:shd w:val="clear" w:color="auto" w:fill="FFFFFF" w:themeFill="background1"/>
        </w:rPr>
        <w:t>）考試院</w:t>
      </w:r>
      <w:r w:rsidRPr="004C328D">
        <w:rPr>
          <w:rFonts w:hint="eastAsia"/>
          <w:color w:val="000000" w:themeColor="text1"/>
          <w:shd w:val="clear" w:color="auto" w:fill="FFFFFF" w:themeFill="background1"/>
        </w:rPr>
        <w:t>24</w:t>
      </w:r>
      <w:r w:rsidRPr="004C328D">
        <w:rPr>
          <w:color w:val="000000" w:themeColor="text1"/>
          <w:shd w:val="clear" w:color="auto" w:fill="FFFFFF" w:themeFill="background1"/>
        </w:rPr>
        <w:t>案</w:t>
      </w:r>
      <w:bookmarkEnd w:id="362"/>
      <w:bookmarkEnd w:id="363"/>
      <w:bookmarkEnd w:id="364"/>
      <w:bookmarkEnd w:id="36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23"/>
        <w:gridCol w:w="2990"/>
        <w:gridCol w:w="2115"/>
        <w:gridCol w:w="1496"/>
        <w:gridCol w:w="1396"/>
      </w:tblGrid>
      <w:tr w:rsidR="001949A3" w:rsidRPr="004C328D" w14:paraId="268F0D73" w14:textId="77777777" w:rsidTr="00B8553E">
        <w:tc>
          <w:tcPr>
            <w:tcW w:w="361" w:type="pct"/>
            <w:vAlign w:val="center"/>
          </w:tcPr>
          <w:p w14:paraId="764DB0EE"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66" w:name="_Toc361217363"/>
            <w:bookmarkStart w:id="367" w:name="_Toc362968423"/>
            <w:r w:rsidRPr="004C328D">
              <w:rPr>
                <w:rFonts w:ascii="標楷體" w:eastAsia="標楷體" w:hAnsi="標楷體"/>
                <w:b/>
                <w:color w:val="000000" w:themeColor="text1"/>
                <w:sz w:val="24"/>
                <w:shd w:val="clear" w:color="auto" w:fill="FFFFFF" w:themeFill="background1"/>
              </w:rPr>
              <w:t>序號</w:t>
            </w:r>
          </w:p>
        </w:tc>
        <w:tc>
          <w:tcPr>
            <w:tcW w:w="1734" w:type="pct"/>
            <w:vAlign w:val="center"/>
          </w:tcPr>
          <w:p w14:paraId="1D899CF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227" w:type="pct"/>
            <w:vAlign w:val="center"/>
          </w:tcPr>
          <w:p w14:paraId="43585992"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2F7110B4"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F9A9AFD"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68" w:type="pct"/>
            <w:vAlign w:val="center"/>
          </w:tcPr>
          <w:p w14:paraId="0938AE5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810" w:type="pct"/>
            <w:vAlign w:val="center"/>
          </w:tcPr>
          <w:p w14:paraId="5E84C53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71587D8D" w14:textId="77777777" w:rsidTr="00B8553E">
        <w:tc>
          <w:tcPr>
            <w:tcW w:w="361" w:type="pct"/>
          </w:tcPr>
          <w:p w14:paraId="5903C446"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w:t>
            </w:r>
          </w:p>
        </w:tc>
        <w:tc>
          <w:tcPr>
            <w:tcW w:w="1734" w:type="pct"/>
          </w:tcPr>
          <w:p w14:paraId="008DA6EC" w14:textId="77777777" w:rsidR="001949A3" w:rsidRPr="004C328D" w:rsidRDefault="001949A3" w:rsidP="00B8553E">
            <w:pPr>
              <w:pStyle w:val="01"/>
              <w:rPr>
                <w:rFonts w:hAnsi="標楷體"/>
                <w:sz w:val="24"/>
                <w:szCs w:val="24"/>
              </w:rPr>
            </w:pPr>
            <w:r w:rsidRPr="004C328D">
              <w:rPr>
                <w:rFonts w:hAnsi="標楷體"/>
                <w:sz w:val="24"/>
                <w:szCs w:val="24"/>
              </w:rPr>
              <w:t>1.公務人員退休資遣撫卹法第三十七條條文修正草案（修正重點：鑑於現行規定大幅減少已依法審定年金之所得替代率，且連續十年內每年再減少1.5%所得替代率，更規定年金不再隨在職人員薪俸調整，爰提案修法改善。）</w:t>
            </w:r>
          </w:p>
        </w:tc>
        <w:tc>
          <w:tcPr>
            <w:tcW w:w="1227" w:type="pct"/>
          </w:tcPr>
          <w:p w14:paraId="5549580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79C278B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等31人</w:t>
            </w:r>
          </w:p>
          <w:p w14:paraId="349D823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199A00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（11-1-3）</w:t>
            </w:r>
          </w:p>
        </w:tc>
        <w:tc>
          <w:tcPr>
            <w:tcW w:w="868" w:type="pct"/>
          </w:tcPr>
          <w:p w14:paraId="441409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4FB86DC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62F759F" w14:textId="77777777" w:rsidTr="00B8553E">
        <w:tc>
          <w:tcPr>
            <w:tcW w:w="361" w:type="pct"/>
          </w:tcPr>
          <w:p w14:paraId="6AD579A4"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2</w:t>
            </w:r>
          </w:p>
        </w:tc>
        <w:tc>
          <w:tcPr>
            <w:tcW w:w="1734" w:type="pct"/>
          </w:tcPr>
          <w:p w14:paraId="1AA86651" w14:textId="77777777" w:rsidR="001949A3" w:rsidRPr="004C328D" w:rsidRDefault="001949A3" w:rsidP="00B8553E">
            <w:pPr>
              <w:pStyle w:val="01"/>
              <w:rPr>
                <w:rFonts w:hAnsi="標楷體"/>
                <w:sz w:val="24"/>
                <w:szCs w:val="24"/>
              </w:rPr>
            </w:pPr>
            <w:r w:rsidRPr="004C328D">
              <w:rPr>
                <w:rFonts w:hAnsi="標楷體"/>
                <w:sz w:val="24"/>
                <w:szCs w:val="24"/>
              </w:rPr>
              <w:t>2.公務人員退休資遣撫卹法第六十七條條文修正草案(修正重點：月退休金、月撫卹金或遺屬年金給付</w:t>
            </w:r>
            <w:r w:rsidRPr="004C328D">
              <w:rPr>
                <w:rFonts w:hAnsi="標楷體"/>
                <w:sz w:val="24"/>
                <w:szCs w:val="24"/>
              </w:rPr>
              <w:lastRenderedPageBreak/>
              <w:t>金額修正為於消費者物價指數累計成長率達正3%，即應予以調整；另將原4年之定期檢討年限縮短為2年。)</w:t>
            </w:r>
          </w:p>
        </w:tc>
        <w:tc>
          <w:tcPr>
            <w:tcW w:w="1227" w:type="pct"/>
          </w:tcPr>
          <w:p w14:paraId="4969EDE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委員賴士葆</w:t>
            </w:r>
          </w:p>
          <w:p w14:paraId="7FD8341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2452742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3F94C33C"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（11-1-5）</w:t>
            </w:r>
          </w:p>
          <w:p w14:paraId="0A3DC486" w14:textId="557333BD" w:rsidR="001949A3" w:rsidRPr="004C328D" w:rsidRDefault="001949A3" w:rsidP="00B8553E">
            <w:pPr>
              <w:rPr>
                <w:rFonts w:ascii="標楷體" w:eastAsia="標楷體" w:hAnsi="標楷體"/>
                <w:sz w:val="24"/>
              </w:rPr>
            </w:pPr>
            <w:r w:rsidRPr="004C328D">
              <w:rPr>
                <w:rFonts w:ascii="標楷體" w:eastAsia="標楷體" w:hAnsi="標楷體"/>
                <w:sz w:val="24"/>
              </w:rPr>
              <w:t>（11-1-6提出復</w:t>
            </w:r>
            <w:r w:rsidRPr="004C328D">
              <w:rPr>
                <w:rFonts w:ascii="標楷體" w:eastAsia="標楷體" w:hAnsi="標楷體"/>
                <w:sz w:val="24"/>
              </w:rPr>
              <w:lastRenderedPageBreak/>
              <w:t>議，11-1-10復議不通過）</w:t>
            </w:r>
          </w:p>
        </w:tc>
        <w:tc>
          <w:tcPr>
            <w:tcW w:w="868" w:type="pct"/>
          </w:tcPr>
          <w:p w14:paraId="7EA8F46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810" w:type="pct"/>
          </w:tcPr>
          <w:p w14:paraId="32B6498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1A87BD2" w14:textId="77777777" w:rsidTr="00B8553E">
        <w:tc>
          <w:tcPr>
            <w:tcW w:w="361" w:type="pct"/>
          </w:tcPr>
          <w:p w14:paraId="35C0035E"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3</w:t>
            </w:r>
          </w:p>
        </w:tc>
        <w:tc>
          <w:tcPr>
            <w:tcW w:w="1734" w:type="pct"/>
          </w:tcPr>
          <w:p w14:paraId="224E063E" w14:textId="77777777" w:rsidR="001949A3" w:rsidRPr="004C328D" w:rsidRDefault="001949A3" w:rsidP="00B8553E">
            <w:pPr>
              <w:pStyle w:val="01"/>
              <w:rPr>
                <w:rFonts w:hAnsi="標楷體"/>
                <w:sz w:val="24"/>
                <w:szCs w:val="24"/>
              </w:rPr>
            </w:pPr>
            <w:r w:rsidRPr="004C328D">
              <w:rPr>
                <w:rFonts w:hAnsi="標楷體"/>
                <w:sz w:val="24"/>
                <w:szCs w:val="24"/>
              </w:rPr>
              <w:t>3.公務人員退休資遣撫卹法第三十七條條文修正草案（修正重點：鑑於現行規定大幅減少已依法審定年金之所得替代率，且連續十年內每年再減少1.5%所得替代率，更規定年金不再隨在職人員薪俸調整，爰提案修法改善。）</w:t>
            </w:r>
          </w:p>
        </w:tc>
        <w:tc>
          <w:tcPr>
            <w:tcW w:w="1227" w:type="pct"/>
          </w:tcPr>
          <w:p w14:paraId="26522AE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委員張智倫</w:t>
            </w:r>
          </w:p>
          <w:p w14:paraId="3943AF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74B4E48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113.03.15</w:t>
            </w:r>
          </w:p>
          <w:p w14:paraId="6C5DD969"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（11-1-5）</w:t>
            </w:r>
          </w:p>
          <w:p w14:paraId="5AAF648F" w14:textId="4912AC03" w:rsidR="001949A3" w:rsidRPr="004C328D" w:rsidRDefault="001949A3" w:rsidP="00B8553E">
            <w:pPr>
              <w:rPr>
                <w:rFonts w:ascii="標楷體" w:eastAsia="標楷體" w:hAnsi="標楷體"/>
                <w:sz w:val="24"/>
              </w:rPr>
            </w:pPr>
            <w:r w:rsidRPr="004C328D">
              <w:rPr>
                <w:rFonts w:ascii="標楷體" w:eastAsia="標楷體" w:hAnsi="標楷體"/>
                <w:sz w:val="24"/>
              </w:rPr>
              <w:t>（11-1-6提出復議，11-1-10復議不通過）</w:t>
            </w:r>
          </w:p>
        </w:tc>
        <w:tc>
          <w:tcPr>
            <w:tcW w:w="868" w:type="pct"/>
          </w:tcPr>
          <w:p w14:paraId="15B19C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59C3A5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DB3DD9B" w14:textId="77777777" w:rsidTr="00B8553E">
        <w:tc>
          <w:tcPr>
            <w:tcW w:w="361" w:type="pct"/>
          </w:tcPr>
          <w:p w14:paraId="77A2F7C2"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4</w:t>
            </w:r>
          </w:p>
        </w:tc>
        <w:tc>
          <w:tcPr>
            <w:tcW w:w="1734" w:type="pct"/>
          </w:tcPr>
          <w:p w14:paraId="4207D0D3" w14:textId="77777777" w:rsidR="001949A3" w:rsidRPr="004C328D" w:rsidRDefault="001949A3" w:rsidP="00B8553E">
            <w:pPr>
              <w:pStyle w:val="01"/>
              <w:rPr>
                <w:rFonts w:hAnsi="標楷體"/>
                <w:sz w:val="24"/>
                <w:szCs w:val="24"/>
              </w:rPr>
            </w:pPr>
            <w:r w:rsidRPr="004C328D">
              <w:rPr>
                <w:rFonts w:hAnsi="標楷體"/>
                <w:sz w:val="24"/>
                <w:szCs w:val="24"/>
              </w:rPr>
              <w:t>4.公務人員退休資遣撫卹法第三十七條條文修正草案（修正重點：刪減自113年1月1日之後，逐年下降所得替代率之部分。）</w:t>
            </w:r>
          </w:p>
        </w:tc>
        <w:tc>
          <w:tcPr>
            <w:tcW w:w="1227" w:type="pct"/>
          </w:tcPr>
          <w:p w14:paraId="40E3188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委員張嘉郡</w:t>
            </w:r>
          </w:p>
          <w:p w14:paraId="6330BFC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等23人</w:t>
            </w:r>
          </w:p>
          <w:p w14:paraId="6039C26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7CE405D5"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（11-1-6）</w:t>
            </w:r>
          </w:p>
          <w:p w14:paraId="22E3E175" w14:textId="676A87AE" w:rsidR="001949A3" w:rsidRPr="004C328D" w:rsidRDefault="001949A3" w:rsidP="00B8553E">
            <w:pPr>
              <w:rPr>
                <w:rFonts w:ascii="標楷體" w:eastAsia="標楷體" w:hAnsi="標楷體"/>
                <w:sz w:val="24"/>
              </w:rPr>
            </w:pPr>
            <w:r w:rsidRPr="004C328D">
              <w:rPr>
                <w:rFonts w:ascii="標楷體" w:eastAsia="標楷體" w:hAnsi="標楷體"/>
                <w:sz w:val="24"/>
              </w:rPr>
              <w:t>（11-1-7提出復議，11-1-9復議不通過）</w:t>
            </w:r>
          </w:p>
        </w:tc>
        <w:tc>
          <w:tcPr>
            <w:tcW w:w="868" w:type="pct"/>
          </w:tcPr>
          <w:p w14:paraId="1B4CF88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72E747A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4373E85" w14:textId="77777777" w:rsidTr="00B8553E">
        <w:tc>
          <w:tcPr>
            <w:tcW w:w="361" w:type="pct"/>
          </w:tcPr>
          <w:p w14:paraId="68494F5C"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5</w:t>
            </w:r>
          </w:p>
        </w:tc>
        <w:tc>
          <w:tcPr>
            <w:tcW w:w="1734" w:type="pct"/>
          </w:tcPr>
          <w:p w14:paraId="5F766445" w14:textId="77777777" w:rsidR="001949A3" w:rsidRPr="004C328D" w:rsidRDefault="001949A3" w:rsidP="00B8553E">
            <w:pPr>
              <w:pStyle w:val="01"/>
              <w:rPr>
                <w:rFonts w:hAnsi="標楷體"/>
                <w:sz w:val="24"/>
                <w:szCs w:val="24"/>
              </w:rPr>
            </w:pPr>
            <w:r w:rsidRPr="004C328D">
              <w:rPr>
                <w:rFonts w:hAnsi="標楷體"/>
                <w:sz w:val="24"/>
                <w:szCs w:val="24"/>
              </w:rPr>
              <w:t>5.公務人員退休資遣撫卹法第三十八條條文修正草案（修正重點：將年金重新隨同在職人員薪俸調整，並停止所得替代率之逐年降低。）</w:t>
            </w:r>
          </w:p>
        </w:tc>
        <w:tc>
          <w:tcPr>
            <w:tcW w:w="1227" w:type="pct"/>
          </w:tcPr>
          <w:p w14:paraId="5BF1A1D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委員賴士葆</w:t>
            </w:r>
          </w:p>
          <w:p w14:paraId="5FDA18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等26人</w:t>
            </w:r>
          </w:p>
          <w:p w14:paraId="4CD8D8D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4843041D"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（11-1-7）</w:t>
            </w:r>
          </w:p>
          <w:p w14:paraId="36030266" w14:textId="52C0C499" w:rsidR="001949A3" w:rsidRPr="004C328D" w:rsidRDefault="001949A3" w:rsidP="00B8553E">
            <w:pPr>
              <w:rPr>
                <w:rFonts w:ascii="標楷體" w:eastAsia="標楷體" w:hAnsi="標楷體"/>
                <w:sz w:val="24"/>
              </w:rPr>
            </w:pPr>
            <w:r w:rsidRPr="004C328D">
              <w:rPr>
                <w:rFonts w:ascii="標楷體" w:eastAsia="標楷體" w:hAnsi="標楷體"/>
                <w:sz w:val="24"/>
              </w:rPr>
              <w:t>（11-1-8提出復議，11-1-9復議不通過）</w:t>
            </w:r>
          </w:p>
        </w:tc>
        <w:tc>
          <w:tcPr>
            <w:tcW w:w="868" w:type="pct"/>
          </w:tcPr>
          <w:p w14:paraId="2C7FE48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416F41A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154BFB4" w14:textId="77777777" w:rsidTr="00B8553E">
        <w:tc>
          <w:tcPr>
            <w:tcW w:w="361" w:type="pct"/>
          </w:tcPr>
          <w:p w14:paraId="366668C2"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6</w:t>
            </w:r>
          </w:p>
        </w:tc>
        <w:tc>
          <w:tcPr>
            <w:tcW w:w="1734" w:type="pct"/>
          </w:tcPr>
          <w:p w14:paraId="11CD984C" w14:textId="77777777" w:rsidR="001949A3" w:rsidRPr="004C328D" w:rsidRDefault="001949A3" w:rsidP="00B8553E">
            <w:pPr>
              <w:pStyle w:val="01"/>
              <w:rPr>
                <w:rFonts w:hAnsi="標楷體"/>
                <w:sz w:val="24"/>
                <w:szCs w:val="24"/>
              </w:rPr>
            </w:pPr>
            <w:r w:rsidRPr="004C328D">
              <w:rPr>
                <w:rFonts w:hAnsi="標楷體"/>
                <w:sz w:val="24"/>
                <w:szCs w:val="24"/>
              </w:rPr>
              <w:t>6.公務人員退休資遣撫卹法第三十七條、第三十八條及第六十七條條文修正草案（修正重點：將年金重新隨同在職人員薪俸調整，並停止所得替代率之逐年降低；調整退休給付機制採納高齡家庭消費者物價指數，累計成長率達2%，即應予以調整。）</w:t>
            </w:r>
          </w:p>
        </w:tc>
        <w:tc>
          <w:tcPr>
            <w:tcW w:w="1227" w:type="pct"/>
          </w:tcPr>
          <w:p w14:paraId="175849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委員徐欣瑩</w:t>
            </w:r>
          </w:p>
          <w:p w14:paraId="31073A5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7D56DD5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2F86ABFD"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（11-1-7）</w:t>
            </w:r>
          </w:p>
          <w:p w14:paraId="087677D3" w14:textId="4E01A0E7" w:rsidR="001949A3" w:rsidRPr="004C328D" w:rsidRDefault="001949A3" w:rsidP="00B8553E">
            <w:pPr>
              <w:rPr>
                <w:rFonts w:ascii="標楷體" w:eastAsia="標楷體" w:hAnsi="標楷體"/>
                <w:sz w:val="24"/>
              </w:rPr>
            </w:pPr>
            <w:r w:rsidRPr="004C328D">
              <w:rPr>
                <w:rFonts w:ascii="標楷體" w:eastAsia="標楷體" w:hAnsi="標楷體"/>
                <w:sz w:val="24"/>
              </w:rPr>
              <w:t>（11-1-8提出復議，11-1-9復議不通過）</w:t>
            </w:r>
          </w:p>
        </w:tc>
        <w:tc>
          <w:tcPr>
            <w:tcW w:w="868" w:type="pct"/>
          </w:tcPr>
          <w:p w14:paraId="43DFA1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75329A4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E45D083" w14:textId="77777777" w:rsidTr="00B8553E">
        <w:tc>
          <w:tcPr>
            <w:tcW w:w="361" w:type="pct"/>
          </w:tcPr>
          <w:p w14:paraId="1B4B1B42"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7</w:t>
            </w:r>
          </w:p>
        </w:tc>
        <w:tc>
          <w:tcPr>
            <w:tcW w:w="1734" w:type="pct"/>
          </w:tcPr>
          <w:p w14:paraId="2B6175AA" w14:textId="77777777" w:rsidR="001949A3" w:rsidRPr="004C328D" w:rsidRDefault="001949A3" w:rsidP="00B8553E">
            <w:pPr>
              <w:pStyle w:val="01"/>
              <w:rPr>
                <w:rFonts w:hAnsi="標楷體"/>
                <w:sz w:val="24"/>
                <w:szCs w:val="24"/>
              </w:rPr>
            </w:pPr>
            <w:r w:rsidRPr="004C328D">
              <w:rPr>
                <w:rFonts w:hAnsi="標楷體"/>
                <w:sz w:val="24"/>
                <w:szCs w:val="24"/>
              </w:rPr>
              <w:t>7.公務人員退休資遣撫卹法第三十七條條文修正草</w:t>
            </w:r>
            <w:r w:rsidRPr="004C328D">
              <w:rPr>
                <w:rFonts w:hAnsi="標楷體"/>
                <w:sz w:val="24"/>
                <w:szCs w:val="24"/>
              </w:rPr>
              <w:lastRenderedPageBreak/>
              <w:t>案（修正重點：將年金重新隨同在職人員薪俸調整，並停止所得替代率之逐年降低。）</w:t>
            </w:r>
          </w:p>
        </w:tc>
        <w:tc>
          <w:tcPr>
            <w:tcW w:w="1227" w:type="pct"/>
          </w:tcPr>
          <w:p w14:paraId="54EBC78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委員邱鎮軍</w:t>
            </w:r>
          </w:p>
          <w:p w14:paraId="745399C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等25人</w:t>
            </w:r>
          </w:p>
          <w:p w14:paraId="463E750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113.03.29</w:t>
            </w:r>
          </w:p>
          <w:p w14:paraId="568D9CAC"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（11-1-7）</w:t>
            </w:r>
          </w:p>
          <w:p w14:paraId="651C6761" w14:textId="5C80DC3B" w:rsidR="001949A3" w:rsidRPr="004C328D" w:rsidRDefault="001949A3" w:rsidP="00B8553E">
            <w:pPr>
              <w:rPr>
                <w:rFonts w:ascii="標楷體" w:eastAsia="標楷體" w:hAnsi="標楷體"/>
                <w:sz w:val="24"/>
              </w:rPr>
            </w:pPr>
            <w:r w:rsidRPr="004C328D">
              <w:rPr>
                <w:rFonts w:ascii="標楷體" w:eastAsia="標楷體" w:hAnsi="標楷體"/>
                <w:sz w:val="24"/>
              </w:rPr>
              <w:t>（11-1-8提出復議，11-1-9復議不通過）</w:t>
            </w:r>
          </w:p>
        </w:tc>
        <w:tc>
          <w:tcPr>
            <w:tcW w:w="868" w:type="pct"/>
          </w:tcPr>
          <w:p w14:paraId="0DB6EC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810" w:type="pct"/>
          </w:tcPr>
          <w:p w14:paraId="3D9312D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9DD1216" w14:textId="77777777" w:rsidTr="00B8553E">
        <w:tc>
          <w:tcPr>
            <w:tcW w:w="361" w:type="pct"/>
          </w:tcPr>
          <w:p w14:paraId="675D23B4"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8</w:t>
            </w:r>
          </w:p>
        </w:tc>
        <w:tc>
          <w:tcPr>
            <w:tcW w:w="1734" w:type="pct"/>
          </w:tcPr>
          <w:p w14:paraId="7B2FA2BA" w14:textId="77777777" w:rsidR="001949A3" w:rsidRPr="004C328D" w:rsidRDefault="001949A3" w:rsidP="00B8553E">
            <w:pPr>
              <w:pStyle w:val="01"/>
              <w:rPr>
                <w:rFonts w:hAnsi="標楷體"/>
                <w:sz w:val="24"/>
                <w:szCs w:val="24"/>
              </w:rPr>
            </w:pPr>
            <w:r w:rsidRPr="004C328D">
              <w:rPr>
                <w:rFonts w:hAnsi="標楷體"/>
                <w:sz w:val="24"/>
                <w:szCs w:val="24"/>
              </w:rPr>
              <w:t>8.公務人員退休資遣撫卹法第三十七條條文修正草案（修正重點：將年金重新隨同在職人員薪俸調整，並停止所得替代率之逐年降低。）</w:t>
            </w:r>
          </w:p>
        </w:tc>
        <w:tc>
          <w:tcPr>
            <w:tcW w:w="1227" w:type="pct"/>
          </w:tcPr>
          <w:p w14:paraId="6D82C0D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國民黨黨團</w:t>
            </w:r>
          </w:p>
          <w:p w14:paraId="4C2BE68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1B2867B6"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（11-1-7）</w:t>
            </w:r>
          </w:p>
          <w:p w14:paraId="4B375901" w14:textId="11C05924" w:rsidR="001949A3" w:rsidRPr="004C328D" w:rsidRDefault="001949A3" w:rsidP="00B8553E">
            <w:pPr>
              <w:rPr>
                <w:rFonts w:ascii="標楷體" w:eastAsia="標楷體" w:hAnsi="標楷體"/>
                <w:sz w:val="24"/>
              </w:rPr>
            </w:pPr>
            <w:r w:rsidRPr="004C328D">
              <w:rPr>
                <w:rFonts w:ascii="標楷體" w:eastAsia="標楷體" w:hAnsi="標楷體"/>
                <w:sz w:val="24"/>
              </w:rPr>
              <w:t>（11-1-8提出復議，11-1-9復議不通過）</w:t>
            </w:r>
          </w:p>
        </w:tc>
        <w:tc>
          <w:tcPr>
            <w:tcW w:w="868" w:type="pct"/>
          </w:tcPr>
          <w:p w14:paraId="255E494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2D2E722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9A77E6C" w14:textId="77777777" w:rsidTr="00B8553E">
        <w:tc>
          <w:tcPr>
            <w:tcW w:w="361" w:type="pct"/>
          </w:tcPr>
          <w:p w14:paraId="610BB560"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9</w:t>
            </w:r>
          </w:p>
        </w:tc>
        <w:tc>
          <w:tcPr>
            <w:tcW w:w="1734" w:type="pct"/>
          </w:tcPr>
          <w:p w14:paraId="193A067C" w14:textId="77777777" w:rsidR="001949A3" w:rsidRPr="004C328D" w:rsidRDefault="001949A3" w:rsidP="00B8553E">
            <w:pPr>
              <w:pStyle w:val="01"/>
              <w:rPr>
                <w:rFonts w:hAnsi="標楷體"/>
                <w:sz w:val="24"/>
                <w:szCs w:val="24"/>
              </w:rPr>
            </w:pPr>
            <w:r w:rsidRPr="004C328D">
              <w:rPr>
                <w:rFonts w:hAnsi="標楷體"/>
                <w:sz w:val="24"/>
                <w:szCs w:val="24"/>
              </w:rPr>
              <w:t>9.公務人員退休資遣撫卹法第六十七條條文修正草案（修正重點：年金給付金額，於消費者物價指數累計成長率達正負5%時，即依該成長率調整之。）</w:t>
            </w:r>
          </w:p>
        </w:tc>
        <w:tc>
          <w:tcPr>
            <w:tcW w:w="1227" w:type="pct"/>
          </w:tcPr>
          <w:p w14:paraId="6217780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委員林思銘</w:t>
            </w:r>
          </w:p>
          <w:p w14:paraId="396441C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等26人</w:t>
            </w:r>
          </w:p>
          <w:p w14:paraId="563BCFE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6AF223E4"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（11-1-8）</w:t>
            </w:r>
          </w:p>
          <w:p w14:paraId="4FA38046" w14:textId="781F7C58" w:rsidR="001949A3" w:rsidRPr="004C328D" w:rsidRDefault="001949A3" w:rsidP="00B8553E">
            <w:pPr>
              <w:rPr>
                <w:rFonts w:ascii="標楷體" w:eastAsia="標楷體" w:hAnsi="標楷體"/>
                <w:sz w:val="24"/>
              </w:rPr>
            </w:pPr>
            <w:r w:rsidRPr="004C328D">
              <w:rPr>
                <w:rFonts w:ascii="標楷體" w:eastAsia="標楷體" w:hAnsi="標楷體"/>
                <w:sz w:val="24"/>
              </w:rPr>
              <w:t>（11-1-9提出復議，11-1-10復議不通過）</w:t>
            </w:r>
          </w:p>
        </w:tc>
        <w:tc>
          <w:tcPr>
            <w:tcW w:w="868" w:type="pct"/>
          </w:tcPr>
          <w:p w14:paraId="4E7CCF7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2530513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3780E7F" w14:textId="77777777" w:rsidTr="00B8553E">
        <w:tc>
          <w:tcPr>
            <w:tcW w:w="361" w:type="pct"/>
          </w:tcPr>
          <w:p w14:paraId="39A9C2DC"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10</w:t>
            </w:r>
          </w:p>
        </w:tc>
        <w:tc>
          <w:tcPr>
            <w:tcW w:w="1734" w:type="pct"/>
          </w:tcPr>
          <w:p w14:paraId="40A552A8" w14:textId="77777777" w:rsidR="001949A3" w:rsidRPr="004C328D" w:rsidRDefault="001949A3" w:rsidP="00B8553E">
            <w:pPr>
              <w:pStyle w:val="01"/>
              <w:rPr>
                <w:rFonts w:hAnsi="標楷體"/>
                <w:sz w:val="24"/>
                <w:szCs w:val="24"/>
              </w:rPr>
            </w:pPr>
            <w:r w:rsidRPr="004C328D">
              <w:rPr>
                <w:rFonts w:hAnsi="標楷體"/>
                <w:sz w:val="24"/>
                <w:szCs w:val="24"/>
              </w:rPr>
              <w:t>10.公務人員退休資遣撫卹法第三十七條條文修正草案（修正重點：將年金重新隨同在職人員薪俸調整，並停止所得替代率之逐年降低。）</w:t>
            </w:r>
          </w:p>
        </w:tc>
        <w:tc>
          <w:tcPr>
            <w:tcW w:w="1227" w:type="pct"/>
          </w:tcPr>
          <w:p w14:paraId="2160BD9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委員陳超明</w:t>
            </w:r>
          </w:p>
          <w:p w14:paraId="17570DE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01BDE11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542B22CA"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（11-1-8）</w:t>
            </w:r>
          </w:p>
          <w:p w14:paraId="6C7003D8" w14:textId="6657DFA1" w:rsidR="001949A3" w:rsidRPr="004C328D" w:rsidRDefault="001949A3" w:rsidP="00B8553E">
            <w:pPr>
              <w:rPr>
                <w:rFonts w:ascii="標楷體" w:eastAsia="標楷體" w:hAnsi="標楷體"/>
                <w:sz w:val="24"/>
              </w:rPr>
            </w:pPr>
            <w:r w:rsidRPr="004C328D">
              <w:rPr>
                <w:rFonts w:ascii="標楷體" w:eastAsia="標楷體" w:hAnsi="標楷體"/>
                <w:sz w:val="24"/>
              </w:rPr>
              <w:t>（11-1-9提出復議，11-1-10復議不通過）</w:t>
            </w:r>
          </w:p>
        </w:tc>
        <w:tc>
          <w:tcPr>
            <w:tcW w:w="868" w:type="pct"/>
          </w:tcPr>
          <w:p w14:paraId="205057E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454A039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26DF454" w14:textId="77777777" w:rsidTr="00B8553E">
        <w:tc>
          <w:tcPr>
            <w:tcW w:w="361" w:type="pct"/>
          </w:tcPr>
          <w:p w14:paraId="6FD0EDC8"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11</w:t>
            </w:r>
          </w:p>
        </w:tc>
        <w:tc>
          <w:tcPr>
            <w:tcW w:w="1734" w:type="pct"/>
          </w:tcPr>
          <w:p w14:paraId="3D3F1515" w14:textId="77777777" w:rsidR="001949A3" w:rsidRPr="004C328D" w:rsidRDefault="001949A3" w:rsidP="00B8553E">
            <w:pPr>
              <w:pStyle w:val="01"/>
              <w:rPr>
                <w:rFonts w:hAnsi="標楷體"/>
                <w:sz w:val="24"/>
                <w:szCs w:val="24"/>
              </w:rPr>
            </w:pPr>
            <w:r w:rsidRPr="004C328D">
              <w:rPr>
                <w:rFonts w:hAnsi="標楷體"/>
                <w:sz w:val="24"/>
                <w:szCs w:val="24"/>
              </w:rPr>
              <w:t>11.公務人員退休資遣撫卹法第三十七條及第六十七條條文修正草案（修正重點：將年金重新隨同在職人員薪俸調整，並停止所得替代率之逐年降低；修正消費者物價指數累計成長率達正2%、負5%時，應予調整，且至少每2年應予檢討。）</w:t>
            </w:r>
          </w:p>
        </w:tc>
        <w:tc>
          <w:tcPr>
            <w:tcW w:w="1227" w:type="pct"/>
          </w:tcPr>
          <w:p w14:paraId="3818912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委員許宇甄</w:t>
            </w:r>
          </w:p>
          <w:p w14:paraId="218687A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410EC1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2FCF4929"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（11-1-8）</w:t>
            </w:r>
          </w:p>
          <w:p w14:paraId="6E1E3494" w14:textId="15E29087" w:rsidR="001949A3" w:rsidRPr="004C328D" w:rsidRDefault="001949A3" w:rsidP="00B8553E">
            <w:pPr>
              <w:rPr>
                <w:rFonts w:ascii="標楷體" w:eastAsia="標楷體" w:hAnsi="標楷體"/>
                <w:sz w:val="24"/>
              </w:rPr>
            </w:pPr>
            <w:r w:rsidRPr="004C328D">
              <w:rPr>
                <w:rFonts w:ascii="標楷體" w:eastAsia="標楷體" w:hAnsi="標楷體"/>
                <w:sz w:val="24"/>
              </w:rPr>
              <w:t>（11-1-9提出復議，11-1-10復議不通過）</w:t>
            </w:r>
          </w:p>
        </w:tc>
        <w:tc>
          <w:tcPr>
            <w:tcW w:w="868" w:type="pct"/>
          </w:tcPr>
          <w:p w14:paraId="17D3F96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3A13534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7187D22" w14:textId="77777777" w:rsidTr="00B8553E">
        <w:tc>
          <w:tcPr>
            <w:tcW w:w="361" w:type="pct"/>
          </w:tcPr>
          <w:p w14:paraId="1F42FCD4"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12</w:t>
            </w:r>
          </w:p>
        </w:tc>
        <w:tc>
          <w:tcPr>
            <w:tcW w:w="1734" w:type="pct"/>
          </w:tcPr>
          <w:p w14:paraId="67EA2156" w14:textId="77777777" w:rsidR="001949A3" w:rsidRPr="004C328D" w:rsidRDefault="001949A3" w:rsidP="00B8553E">
            <w:pPr>
              <w:pStyle w:val="01"/>
              <w:rPr>
                <w:rFonts w:hAnsi="標楷體"/>
                <w:sz w:val="24"/>
                <w:szCs w:val="24"/>
              </w:rPr>
            </w:pPr>
            <w:r w:rsidRPr="004C328D">
              <w:rPr>
                <w:rFonts w:hAnsi="標楷體"/>
                <w:sz w:val="24"/>
                <w:szCs w:val="24"/>
              </w:rPr>
              <w:t>12.公務人員退休資遣撫卹法第六十七條條文修正草案（修正重點：消費者物價指數累計成長率達正負5%時，應於發布日起3個月內予以調整；或隨軍公教加薪</w:t>
            </w:r>
            <w:r w:rsidRPr="004C328D">
              <w:rPr>
                <w:rFonts w:hAnsi="標楷體"/>
                <w:sz w:val="24"/>
                <w:szCs w:val="24"/>
              </w:rPr>
              <w:lastRenderedPageBreak/>
              <w:t>比例調整。）</w:t>
            </w:r>
          </w:p>
        </w:tc>
        <w:tc>
          <w:tcPr>
            <w:tcW w:w="1227" w:type="pct"/>
          </w:tcPr>
          <w:p w14:paraId="1C0DD5A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委員黃健豪</w:t>
            </w:r>
          </w:p>
          <w:p w14:paraId="59CA59B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42E0602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49FE90C6" w14:textId="77777777" w:rsidR="003325F8" w:rsidRPr="004C328D" w:rsidRDefault="001949A3" w:rsidP="00B8553E">
            <w:pPr>
              <w:rPr>
                <w:rFonts w:ascii="標楷體" w:eastAsia="標楷體" w:hAnsi="標楷體"/>
                <w:sz w:val="24"/>
              </w:rPr>
            </w:pPr>
            <w:r w:rsidRPr="004C328D">
              <w:rPr>
                <w:rFonts w:ascii="標楷體" w:eastAsia="標楷體" w:hAnsi="標楷體"/>
                <w:sz w:val="24"/>
              </w:rPr>
              <w:t>（11-1-8）</w:t>
            </w:r>
          </w:p>
          <w:p w14:paraId="34D490A1" w14:textId="3E3673A0" w:rsidR="001949A3" w:rsidRPr="004C328D" w:rsidRDefault="001949A3" w:rsidP="00B8553E">
            <w:pPr>
              <w:rPr>
                <w:rFonts w:ascii="標楷體" w:eastAsia="標楷體" w:hAnsi="標楷體"/>
                <w:sz w:val="24"/>
              </w:rPr>
            </w:pPr>
            <w:r w:rsidRPr="004C328D">
              <w:rPr>
                <w:rFonts w:ascii="標楷體" w:eastAsia="標楷體" w:hAnsi="標楷體"/>
                <w:sz w:val="24"/>
              </w:rPr>
              <w:t>（11-1-9提出復議，11-1-10復議不通過）</w:t>
            </w:r>
          </w:p>
        </w:tc>
        <w:tc>
          <w:tcPr>
            <w:tcW w:w="868" w:type="pct"/>
          </w:tcPr>
          <w:p w14:paraId="59BD44A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4CFED40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29CD345" w14:textId="77777777" w:rsidTr="00B8553E">
        <w:tc>
          <w:tcPr>
            <w:tcW w:w="361" w:type="pct"/>
          </w:tcPr>
          <w:p w14:paraId="31857FD5"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13</w:t>
            </w:r>
          </w:p>
        </w:tc>
        <w:tc>
          <w:tcPr>
            <w:tcW w:w="1734" w:type="pct"/>
          </w:tcPr>
          <w:p w14:paraId="6985D93B" w14:textId="77777777" w:rsidR="001949A3" w:rsidRPr="004C328D" w:rsidRDefault="001949A3" w:rsidP="00B8553E">
            <w:pPr>
              <w:pStyle w:val="01"/>
              <w:rPr>
                <w:rFonts w:hAnsi="標楷體"/>
                <w:sz w:val="24"/>
                <w:szCs w:val="24"/>
              </w:rPr>
            </w:pPr>
            <w:r w:rsidRPr="004C328D">
              <w:rPr>
                <w:rFonts w:hAnsi="標楷體"/>
                <w:sz w:val="24"/>
                <w:szCs w:val="24"/>
              </w:rPr>
              <w:t>13.公務人員退休資遣撫卹法第三條、第八條及第三十七條條文修正草案（修正重點：84年前已退休人員排除適用本法；退撫基金不足時，中央政府應將法定責任相對應經費編入法定預算；消費者物價指數累計成長率達正負5%時，應予調整，並停止所得替代率之逐年降低。）</w:t>
            </w:r>
          </w:p>
        </w:tc>
        <w:tc>
          <w:tcPr>
            <w:tcW w:w="1227" w:type="pct"/>
          </w:tcPr>
          <w:p w14:paraId="4EEB97E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委員張智倫</w:t>
            </w:r>
          </w:p>
          <w:p w14:paraId="3F2E7EB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75BFDC2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5C6D2A9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（11-1-11）</w:t>
            </w:r>
          </w:p>
        </w:tc>
        <w:tc>
          <w:tcPr>
            <w:tcW w:w="868" w:type="pct"/>
          </w:tcPr>
          <w:p w14:paraId="6308CBA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6378F6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E7E3436" w14:textId="77777777" w:rsidTr="00B8553E">
        <w:tc>
          <w:tcPr>
            <w:tcW w:w="361" w:type="pct"/>
          </w:tcPr>
          <w:p w14:paraId="4561D848"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14</w:t>
            </w:r>
          </w:p>
        </w:tc>
        <w:tc>
          <w:tcPr>
            <w:tcW w:w="1734" w:type="pct"/>
          </w:tcPr>
          <w:p w14:paraId="55B3104E" w14:textId="77777777" w:rsidR="001949A3" w:rsidRPr="004C328D" w:rsidRDefault="001949A3" w:rsidP="00B8553E">
            <w:pPr>
              <w:pStyle w:val="01"/>
              <w:rPr>
                <w:rFonts w:hAnsi="標楷體"/>
                <w:sz w:val="24"/>
                <w:szCs w:val="24"/>
              </w:rPr>
            </w:pPr>
            <w:r w:rsidRPr="004C328D">
              <w:rPr>
                <w:rFonts w:hAnsi="標楷體"/>
                <w:sz w:val="24"/>
                <w:szCs w:val="24"/>
              </w:rPr>
              <w:t>14.公務人員退休資遣撫卹法第三十七條條文修正草案（修正重點：退休所得替代率採認軍職年資得合併計入公職年資。）</w:t>
            </w:r>
          </w:p>
        </w:tc>
        <w:tc>
          <w:tcPr>
            <w:tcW w:w="1227" w:type="pct"/>
          </w:tcPr>
          <w:p w14:paraId="51856B7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委員馬文君</w:t>
            </w:r>
          </w:p>
          <w:p w14:paraId="0679442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75381FF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052E855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（11-1-11）</w:t>
            </w:r>
          </w:p>
        </w:tc>
        <w:tc>
          <w:tcPr>
            <w:tcW w:w="868" w:type="pct"/>
          </w:tcPr>
          <w:p w14:paraId="64BD5EB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4FE8BBE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872D0FB" w14:textId="77777777" w:rsidTr="00B8553E">
        <w:tc>
          <w:tcPr>
            <w:tcW w:w="361" w:type="pct"/>
          </w:tcPr>
          <w:p w14:paraId="3AA5CF8A"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15</w:t>
            </w:r>
          </w:p>
        </w:tc>
        <w:tc>
          <w:tcPr>
            <w:tcW w:w="1734" w:type="pct"/>
          </w:tcPr>
          <w:p w14:paraId="0617A565" w14:textId="77777777" w:rsidR="001949A3" w:rsidRPr="004C328D" w:rsidRDefault="001949A3" w:rsidP="00B8553E">
            <w:pPr>
              <w:pStyle w:val="01"/>
              <w:rPr>
                <w:rFonts w:hAnsi="標楷體"/>
                <w:sz w:val="24"/>
                <w:szCs w:val="24"/>
              </w:rPr>
            </w:pPr>
            <w:r w:rsidRPr="004C328D">
              <w:rPr>
                <w:rFonts w:hAnsi="標楷體"/>
                <w:sz w:val="24"/>
                <w:szCs w:val="24"/>
              </w:rPr>
              <w:t>15.公務人員退休資遣撫卹法第六十七條條文修正草案（修正重點：啟動年金給付金額檢討調整機制下修為2%，並刪除每4年應予檢討之文字。）</w:t>
            </w:r>
          </w:p>
        </w:tc>
        <w:tc>
          <w:tcPr>
            <w:tcW w:w="1227" w:type="pct"/>
          </w:tcPr>
          <w:p w14:paraId="5430D9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委員傅</w:t>
            </w:r>
            <w:r w:rsidRPr="004C328D">
              <w:rPr>
                <w:rFonts w:ascii="標楷體" w:eastAsia="標楷體" w:hAnsi="標楷體" w:hint="eastAsia"/>
                <w:sz w:val="24"/>
              </w:rPr>
              <w:t>崐萁</w:t>
            </w:r>
          </w:p>
          <w:p w14:paraId="71100ED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等</w:t>
            </w:r>
            <w:r w:rsidRPr="004C328D">
              <w:rPr>
                <w:rFonts w:ascii="標楷體" w:eastAsia="標楷體" w:hAnsi="標楷體"/>
                <w:sz w:val="24"/>
              </w:rPr>
              <w:t>21人</w:t>
            </w:r>
          </w:p>
          <w:p w14:paraId="1017301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113.04.26</w:t>
            </w:r>
          </w:p>
          <w:p w14:paraId="649BD8B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w:t>
            </w:r>
            <w:r w:rsidRPr="004C328D">
              <w:rPr>
                <w:rFonts w:ascii="標楷體" w:eastAsia="標楷體" w:hAnsi="標楷體"/>
                <w:sz w:val="24"/>
              </w:rPr>
              <w:t>11-1-11）</w:t>
            </w:r>
          </w:p>
        </w:tc>
        <w:tc>
          <w:tcPr>
            <w:tcW w:w="868" w:type="pct"/>
          </w:tcPr>
          <w:p w14:paraId="49D5A4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24136E1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8C300C7" w14:textId="77777777" w:rsidTr="00B8553E">
        <w:tc>
          <w:tcPr>
            <w:tcW w:w="361" w:type="pct"/>
          </w:tcPr>
          <w:p w14:paraId="07C7ED4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16</w:t>
            </w:r>
          </w:p>
        </w:tc>
        <w:tc>
          <w:tcPr>
            <w:tcW w:w="1734" w:type="pct"/>
          </w:tcPr>
          <w:p w14:paraId="1BE56F58" w14:textId="77777777" w:rsidR="001949A3" w:rsidRPr="004C328D" w:rsidRDefault="001949A3" w:rsidP="00B8553E">
            <w:pPr>
              <w:pStyle w:val="01"/>
              <w:rPr>
                <w:rFonts w:hAnsi="標楷體"/>
                <w:sz w:val="24"/>
                <w:szCs w:val="24"/>
              </w:rPr>
            </w:pPr>
            <w:r w:rsidRPr="004C328D">
              <w:rPr>
                <w:rFonts w:hAnsi="標楷體"/>
                <w:sz w:val="24"/>
                <w:szCs w:val="24"/>
              </w:rPr>
              <w:t>16.公務人員退休資遣撫卹法第三十七條及第六十七條條文修正草案（修正重點：退休年資合併計入退除役官兵轉任公職之原服軍職年資；消費者物價指數累計成長率達5%時，應予調整。）</w:t>
            </w:r>
          </w:p>
        </w:tc>
        <w:tc>
          <w:tcPr>
            <w:tcW w:w="1227" w:type="pct"/>
          </w:tcPr>
          <w:p w14:paraId="4BED343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委員王鴻薇</w:t>
            </w:r>
          </w:p>
          <w:p w14:paraId="65F848F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等25人</w:t>
            </w:r>
          </w:p>
          <w:p w14:paraId="01140DA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795CF5B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（11-1-13）</w:t>
            </w:r>
          </w:p>
        </w:tc>
        <w:tc>
          <w:tcPr>
            <w:tcW w:w="868" w:type="pct"/>
          </w:tcPr>
          <w:p w14:paraId="7E4C62B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537348F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9AA2990" w14:textId="77777777" w:rsidTr="00B8553E">
        <w:tc>
          <w:tcPr>
            <w:tcW w:w="361" w:type="pct"/>
          </w:tcPr>
          <w:p w14:paraId="3C018BF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17</w:t>
            </w:r>
          </w:p>
        </w:tc>
        <w:tc>
          <w:tcPr>
            <w:tcW w:w="1734" w:type="pct"/>
          </w:tcPr>
          <w:p w14:paraId="22643D82" w14:textId="77777777" w:rsidR="001949A3" w:rsidRPr="004C328D" w:rsidRDefault="001949A3" w:rsidP="00B8553E">
            <w:pPr>
              <w:pStyle w:val="01"/>
              <w:rPr>
                <w:rFonts w:hAnsi="標楷體"/>
                <w:sz w:val="24"/>
                <w:szCs w:val="24"/>
              </w:rPr>
            </w:pPr>
            <w:r w:rsidRPr="004C328D">
              <w:rPr>
                <w:rFonts w:hAnsi="標楷體"/>
                <w:sz w:val="24"/>
                <w:szCs w:val="24"/>
              </w:rPr>
              <w:t>17.公務人員退休資遣撫卹法第三十七條條文修正草案（修正重點：將年金重新隨同在職人員薪俸調整，並停止所得替代率之逐年降低。）</w:t>
            </w:r>
          </w:p>
        </w:tc>
        <w:tc>
          <w:tcPr>
            <w:tcW w:w="1227" w:type="pct"/>
          </w:tcPr>
          <w:p w14:paraId="7A985A7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委員黃建賓</w:t>
            </w:r>
          </w:p>
          <w:p w14:paraId="41D3C1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73AA9B3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113.05.10</w:t>
            </w:r>
          </w:p>
          <w:p w14:paraId="7312097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（11-1-13）</w:t>
            </w:r>
          </w:p>
        </w:tc>
        <w:tc>
          <w:tcPr>
            <w:tcW w:w="868" w:type="pct"/>
          </w:tcPr>
          <w:p w14:paraId="1602DF5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073F123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97CABB9" w14:textId="77777777" w:rsidTr="00B8553E">
        <w:tc>
          <w:tcPr>
            <w:tcW w:w="361" w:type="pct"/>
          </w:tcPr>
          <w:p w14:paraId="3009368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18</w:t>
            </w:r>
          </w:p>
        </w:tc>
        <w:tc>
          <w:tcPr>
            <w:tcW w:w="1734" w:type="pct"/>
          </w:tcPr>
          <w:p w14:paraId="6C7DC23D" w14:textId="77777777" w:rsidR="001949A3" w:rsidRPr="004C328D" w:rsidRDefault="001949A3" w:rsidP="00B8553E">
            <w:pPr>
              <w:pStyle w:val="01"/>
              <w:rPr>
                <w:rFonts w:hAnsi="標楷體"/>
                <w:sz w:val="24"/>
                <w:szCs w:val="24"/>
              </w:rPr>
            </w:pPr>
            <w:r w:rsidRPr="004C328D">
              <w:rPr>
                <w:rFonts w:hAnsi="標楷體"/>
                <w:sz w:val="24"/>
                <w:szCs w:val="24"/>
              </w:rPr>
              <w:t>18.公務人員退休資遣撫卹</w:t>
            </w:r>
            <w:r w:rsidRPr="004C328D">
              <w:rPr>
                <w:rFonts w:hAnsi="標楷體"/>
                <w:sz w:val="24"/>
                <w:szCs w:val="24"/>
              </w:rPr>
              <w:lastRenderedPageBreak/>
              <w:t>法第三十七條條文修正草案（修正重點：警、消及海巡人員退休所得替代率，應比照國軍；將年金重新隨同在職人員薪俸調整；退除役官兵轉任公職者，其原服軍職之年資合併計入退休年資。）</w:t>
            </w:r>
          </w:p>
        </w:tc>
        <w:tc>
          <w:tcPr>
            <w:tcW w:w="1227" w:type="pct"/>
          </w:tcPr>
          <w:p w14:paraId="2F919F4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委員陳玉珍</w:t>
            </w:r>
          </w:p>
          <w:p w14:paraId="0097A5F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等16人</w:t>
            </w:r>
          </w:p>
          <w:p w14:paraId="54C763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003F27B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（11-1-14）</w:t>
            </w:r>
          </w:p>
        </w:tc>
        <w:tc>
          <w:tcPr>
            <w:tcW w:w="868" w:type="pct"/>
          </w:tcPr>
          <w:p w14:paraId="11E477B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810" w:type="pct"/>
          </w:tcPr>
          <w:p w14:paraId="04D1A39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7A00892" w14:textId="77777777" w:rsidTr="00B8553E">
        <w:tc>
          <w:tcPr>
            <w:tcW w:w="361" w:type="pct"/>
          </w:tcPr>
          <w:p w14:paraId="3ED4D77E"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19</w:t>
            </w:r>
          </w:p>
        </w:tc>
        <w:tc>
          <w:tcPr>
            <w:tcW w:w="1734" w:type="pct"/>
          </w:tcPr>
          <w:p w14:paraId="065BCF6C" w14:textId="77777777" w:rsidR="001949A3" w:rsidRPr="004C328D" w:rsidRDefault="001949A3" w:rsidP="00B8553E">
            <w:pPr>
              <w:pStyle w:val="01"/>
              <w:rPr>
                <w:rFonts w:hAnsi="標楷體"/>
                <w:sz w:val="24"/>
                <w:szCs w:val="24"/>
              </w:rPr>
            </w:pPr>
            <w:r w:rsidRPr="004C328D">
              <w:rPr>
                <w:rFonts w:hAnsi="標楷體"/>
                <w:sz w:val="24"/>
                <w:szCs w:val="24"/>
              </w:rPr>
              <w:t>19.公務人員退休資遣撫卹法第三十八條條文修正草案（修正重點：移民署及空中勤務總隊相關人員編制屬公務人員，國家應予以相應保障。）</w:t>
            </w:r>
          </w:p>
        </w:tc>
        <w:tc>
          <w:tcPr>
            <w:tcW w:w="1227" w:type="pct"/>
          </w:tcPr>
          <w:p w14:paraId="0B31232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委員王鴻薇</w:t>
            </w:r>
          </w:p>
          <w:p w14:paraId="771D41A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386C013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113.05.31</w:t>
            </w:r>
          </w:p>
          <w:p w14:paraId="2276EC7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（11-1-16）</w:t>
            </w:r>
          </w:p>
          <w:p w14:paraId="4759D95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（11-1-17提出復議，11-1-22復議不通過）</w:t>
            </w:r>
          </w:p>
        </w:tc>
        <w:tc>
          <w:tcPr>
            <w:tcW w:w="868" w:type="pct"/>
          </w:tcPr>
          <w:p w14:paraId="5CF37EC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045262A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75BBFDE" w14:textId="77777777" w:rsidTr="00B8553E">
        <w:tc>
          <w:tcPr>
            <w:tcW w:w="361" w:type="pct"/>
          </w:tcPr>
          <w:p w14:paraId="0175A9B3"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20</w:t>
            </w:r>
          </w:p>
        </w:tc>
        <w:tc>
          <w:tcPr>
            <w:tcW w:w="1734" w:type="pct"/>
          </w:tcPr>
          <w:p w14:paraId="19FBF7A5" w14:textId="77777777" w:rsidR="001949A3" w:rsidRPr="004C328D" w:rsidRDefault="001949A3" w:rsidP="00B8553E">
            <w:pPr>
              <w:pStyle w:val="01"/>
              <w:rPr>
                <w:rFonts w:hAnsi="標楷體"/>
                <w:sz w:val="24"/>
                <w:szCs w:val="24"/>
              </w:rPr>
            </w:pPr>
            <w:r w:rsidRPr="004C328D">
              <w:rPr>
                <w:rFonts w:hAnsi="標楷體"/>
                <w:sz w:val="24"/>
                <w:szCs w:val="24"/>
              </w:rPr>
              <w:t>20.公務人員退休資遣撫卹法第三十七條條文修正草案（修正重點：將原警政署移撥空勤總隊、移民署之勤務人員，與國軍享有相仿人事與退休保障。）</w:t>
            </w:r>
          </w:p>
        </w:tc>
        <w:tc>
          <w:tcPr>
            <w:tcW w:w="1227" w:type="pct"/>
          </w:tcPr>
          <w:p w14:paraId="7258309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委員羅智強</w:t>
            </w:r>
          </w:p>
          <w:p w14:paraId="3C4CBFF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676C9A3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113.06.14</w:t>
            </w:r>
          </w:p>
          <w:p w14:paraId="4C6591D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（11-1-18）</w:t>
            </w:r>
          </w:p>
          <w:p w14:paraId="6F97C43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（11-1-19提出復議，11-1-22復議不通過）</w:t>
            </w:r>
          </w:p>
        </w:tc>
        <w:tc>
          <w:tcPr>
            <w:tcW w:w="868" w:type="pct"/>
          </w:tcPr>
          <w:p w14:paraId="2C500C5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15F51CB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F5F3F26" w14:textId="77777777" w:rsidTr="00B8553E">
        <w:tc>
          <w:tcPr>
            <w:tcW w:w="361" w:type="pct"/>
          </w:tcPr>
          <w:p w14:paraId="15DC9F9D"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21</w:t>
            </w:r>
          </w:p>
        </w:tc>
        <w:tc>
          <w:tcPr>
            <w:tcW w:w="1734" w:type="pct"/>
          </w:tcPr>
          <w:p w14:paraId="4BE3F62B" w14:textId="77777777" w:rsidR="001949A3" w:rsidRPr="004C328D" w:rsidRDefault="001949A3" w:rsidP="00B8553E">
            <w:pPr>
              <w:pStyle w:val="01"/>
              <w:rPr>
                <w:rFonts w:hAnsi="標楷體"/>
                <w:sz w:val="24"/>
                <w:szCs w:val="24"/>
              </w:rPr>
            </w:pPr>
            <w:r w:rsidRPr="004C328D">
              <w:rPr>
                <w:rFonts w:hAnsi="標楷體"/>
                <w:sz w:val="24"/>
                <w:szCs w:val="24"/>
              </w:rPr>
              <w:t>公務人員退休資遣撫卹法第十七條條文修正草案（修正重點：建立中度身心障礙公務人員自願退休之機制。）</w:t>
            </w:r>
          </w:p>
        </w:tc>
        <w:tc>
          <w:tcPr>
            <w:tcW w:w="1227" w:type="pct"/>
          </w:tcPr>
          <w:p w14:paraId="0367A8F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委員陳雪生</w:t>
            </w:r>
          </w:p>
          <w:p w14:paraId="3AC8C67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等36人</w:t>
            </w:r>
          </w:p>
          <w:p w14:paraId="4371D34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113.05.17</w:t>
            </w:r>
          </w:p>
          <w:p w14:paraId="00C3897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（11-1-14）</w:t>
            </w:r>
          </w:p>
        </w:tc>
        <w:tc>
          <w:tcPr>
            <w:tcW w:w="868" w:type="pct"/>
          </w:tcPr>
          <w:p w14:paraId="687E3E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4E2EAAE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57C1A4A" w14:textId="77777777" w:rsidTr="00B8553E">
        <w:tc>
          <w:tcPr>
            <w:tcW w:w="361" w:type="pct"/>
          </w:tcPr>
          <w:p w14:paraId="34068FD7"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22</w:t>
            </w:r>
          </w:p>
        </w:tc>
        <w:tc>
          <w:tcPr>
            <w:tcW w:w="1734" w:type="pct"/>
          </w:tcPr>
          <w:p w14:paraId="7AC8E878" w14:textId="77777777" w:rsidR="001949A3" w:rsidRPr="004C328D" w:rsidRDefault="001949A3" w:rsidP="00B8553E">
            <w:pPr>
              <w:pStyle w:val="01"/>
              <w:rPr>
                <w:rFonts w:hAnsi="標楷體"/>
                <w:sz w:val="24"/>
                <w:szCs w:val="24"/>
              </w:rPr>
            </w:pPr>
            <w:r w:rsidRPr="004C328D">
              <w:rPr>
                <w:rFonts w:hAnsi="標楷體"/>
                <w:sz w:val="24"/>
                <w:szCs w:val="24"/>
              </w:rPr>
              <w:t>公務人員考績法第三條條文修正草案（修正重點：針對公務人員於考績年度內任職年資併計達6個月者，辦理另予考績；任職期間符合辦理年終考績或另予考績之規定，惟全無工作事實者，不辦理考績，但經機關選送進修者，增訂但書規定。）</w:t>
            </w:r>
          </w:p>
        </w:tc>
        <w:tc>
          <w:tcPr>
            <w:tcW w:w="1227" w:type="pct"/>
          </w:tcPr>
          <w:p w14:paraId="088B3AB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委員邱志偉</w:t>
            </w:r>
          </w:p>
          <w:p w14:paraId="6058EA9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4E2C170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0C7BD9D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（11-1-7）</w:t>
            </w:r>
          </w:p>
        </w:tc>
        <w:tc>
          <w:tcPr>
            <w:tcW w:w="868" w:type="pct"/>
          </w:tcPr>
          <w:p w14:paraId="0660910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41A797E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6FCA22A" w14:textId="77777777" w:rsidTr="00B8553E">
        <w:tc>
          <w:tcPr>
            <w:tcW w:w="361" w:type="pct"/>
          </w:tcPr>
          <w:p w14:paraId="150975C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23</w:t>
            </w:r>
          </w:p>
        </w:tc>
        <w:tc>
          <w:tcPr>
            <w:tcW w:w="1734" w:type="pct"/>
          </w:tcPr>
          <w:p w14:paraId="26F74408" w14:textId="77777777" w:rsidR="001949A3" w:rsidRPr="004C328D" w:rsidRDefault="001949A3" w:rsidP="00B8553E">
            <w:pPr>
              <w:pStyle w:val="01"/>
              <w:rPr>
                <w:rFonts w:hAnsi="標楷體"/>
                <w:sz w:val="24"/>
                <w:szCs w:val="24"/>
              </w:rPr>
            </w:pPr>
            <w:r w:rsidRPr="004C328D">
              <w:rPr>
                <w:rFonts w:hAnsi="標楷體"/>
                <w:sz w:val="24"/>
                <w:szCs w:val="24"/>
              </w:rPr>
              <w:t>1.公教人員保險法第三十五條條文修正草案（修正重點：延長請領育嬰留職停薪</w:t>
            </w:r>
            <w:r w:rsidRPr="004C328D">
              <w:rPr>
                <w:rFonts w:hAnsi="標楷體"/>
                <w:sz w:val="24"/>
                <w:szCs w:val="24"/>
              </w:rPr>
              <w:lastRenderedPageBreak/>
              <w:t>津貼上限；放寬可申請育嬰留停之養育子女年紀。）</w:t>
            </w:r>
          </w:p>
        </w:tc>
        <w:tc>
          <w:tcPr>
            <w:tcW w:w="1227" w:type="pct"/>
          </w:tcPr>
          <w:p w14:paraId="76F9B55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委員羅智強</w:t>
            </w:r>
          </w:p>
          <w:p w14:paraId="64AF44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等19人</w:t>
            </w:r>
          </w:p>
          <w:p w14:paraId="32EC069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113.04.12</w:t>
            </w:r>
          </w:p>
          <w:p w14:paraId="23C6584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（11-1-9）</w:t>
            </w:r>
          </w:p>
        </w:tc>
        <w:tc>
          <w:tcPr>
            <w:tcW w:w="868" w:type="pct"/>
          </w:tcPr>
          <w:p w14:paraId="0B34775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810" w:type="pct"/>
          </w:tcPr>
          <w:p w14:paraId="76D2907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C1608C0" w14:textId="77777777" w:rsidTr="00B8553E">
        <w:tc>
          <w:tcPr>
            <w:tcW w:w="361" w:type="pct"/>
          </w:tcPr>
          <w:p w14:paraId="24E5C7A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24</w:t>
            </w:r>
          </w:p>
        </w:tc>
        <w:tc>
          <w:tcPr>
            <w:tcW w:w="1734" w:type="pct"/>
          </w:tcPr>
          <w:p w14:paraId="1E291375" w14:textId="77777777" w:rsidR="001949A3" w:rsidRPr="004C328D" w:rsidRDefault="001949A3" w:rsidP="00B8553E">
            <w:pPr>
              <w:pStyle w:val="01"/>
              <w:rPr>
                <w:rFonts w:hAnsi="標楷體"/>
                <w:sz w:val="24"/>
                <w:szCs w:val="24"/>
              </w:rPr>
            </w:pPr>
            <w:r w:rsidRPr="004C328D">
              <w:rPr>
                <w:rFonts w:hAnsi="標楷體"/>
                <w:sz w:val="24"/>
                <w:szCs w:val="24"/>
              </w:rPr>
              <w:t>2.公教人員保險法第三十五條條文修正草案（修正重點：將育嬰留職津貼最長發給增加至12個月，並擴大受領津貼之對象。）</w:t>
            </w:r>
          </w:p>
        </w:tc>
        <w:tc>
          <w:tcPr>
            <w:tcW w:w="1227" w:type="pct"/>
          </w:tcPr>
          <w:p w14:paraId="28DC356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委員黃健豪</w:t>
            </w:r>
          </w:p>
          <w:p w14:paraId="22F9E90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等18人</w:t>
            </w:r>
          </w:p>
          <w:p w14:paraId="686E140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113.06.21</w:t>
            </w:r>
          </w:p>
          <w:p w14:paraId="6204146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（11-1-19）</w:t>
            </w:r>
          </w:p>
        </w:tc>
        <w:tc>
          <w:tcPr>
            <w:tcW w:w="868" w:type="pct"/>
          </w:tcPr>
          <w:p w14:paraId="518ECF6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10" w:type="pct"/>
          </w:tcPr>
          <w:p w14:paraId="6EB6F65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558B3E7D" w14:textId="77777777" w:rsidR="001949A3" w:rsidRPr="004C328D" w:rsidRDefault="001949A3" w:rsidP="00B8553E">
      <w:pPr>
        <w:pStyle w:val="-40"/>
        <w:kinsoku w:val="0"/>
        <w:wordWrap w:val="0"/>
        <w:topLinePunct/>
        <w:spacing w:beforeLines="150" w:before="360" w:after="120"/>
        <w:ind w:leftChars="128" w:left="307" w:firstLineChars="395" w:firstLine="1107"/>
        <w:rPr>
          <w:color w:val="000000" w:themeColor="text1"/>
          <w:shd w:val="clear" w:color="auto" w:fill="FFFFFF" w:themeFill="background1"/>
        </w:rPr>
      </w:pPr>
      <w:bookmarkStart w:id="368" w:name="_Toc136594871"/>
      <w:bookmarkStart w:id="369" w:name="_Toc174975047"/>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五</w:t>
      </w:r>
      <w:r w:rsidRPr="004C328D">
        <w:rPr>
          <w:color w:val="000000" w:themeColor="text1"/>
          <w:shd w:val="clear" w:color="auto" w:fill="FFFFFF" w:themeFill="background1"/>
        </w:rPr>
        <w:t>）監察院</w:t>
      </w:r>
      <w:r w:rsidRPr="004C328D">
        <w:rPr>
          <w:rFonts w:hint="eastAsia"/>
          <w:color w:val="000000" w:themeColor="text1"/>
          <w:shd w:val="clear" w:color="auto" w:fill="FFFFFF" w:themeFill="background1"/>
        </w:rPr>
        <w:t>3</w:t>
      </w:r>
      <w:r w:rsidRPr="004C328D">
        <w:rPr>
          <w:color w:val="000000" w:themeColor="text1"/>
          <w:shd w:val="clear" w:color="auto" w:fill="FFFFFF" w:themeFill="background1"/>
        </w:rPr>
        <w:t>案</w:t>
      </w:r>
      <w:bookmarkEnd w:id="366"/>
      <w:bookmarkEnd w:id="367"/>
      <w:bookmarkEnd w:id="368"/>
      <w:bookmarkEnd w:id="369"/>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19"/>
        <w:gridCol w:w="2976"/>
        <w:gridCol w:w="2129"/>
        <w:gridCol w:w="1510"/>
        <w:gridCol w:w="1386"/>
      </w:tblGrid>
      <w:tr w:rsidR="001949A3" w:rsidRPr="004C328D" w14:paraId="20FB8C21" w14:textId="77777777" w:rsidTr="00B8553E">
        <w:tc>
          <w:tcPr>
            <w:tcW w:w="359" w:type="pct"/>
            <w:vAlign w:val="center"/>
          </w:tcPr>
          <w:p w14:paraId="59E9380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26" w:type="pct"/>
            <w:vAlign w:val="center"/>
          </w:tcPr>
          <w:p w14:paraId="6317064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235" w:type="pct"/>
            <w:vAlign w:val="center"/>
          </w:tcPr>
          <w:p w14:paraId="05580824"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1D3D11B7"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4ADD5BA4"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76" w:type="pct"/>
            <w:vAlign w:val="center"/>
          </w:tcPr>
          <w:p w14:paraId="29118B54"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804" w:type="pct"/>
            <w:vAlign w:val="center"/>
          </w:tcPr>
          <w:p w14:paraId="211AECC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718ED676" w14:textId="77777777" w:rsidTr="00B8553E">
        <w:tc>
          <w:tcPr>
            <w:tcW w:w="359" w:type="pct"/>
          </w:tcPr>
          <w:p w14:paraId="6D3B9A0A"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w:t>
            </w:r>
          </w:p>
        </w:tc>
        <w:tc>
          <w:tcPr>
            <w:tcW w:w="1726" w:type="pct"/>
          </w:tcPr>
          <w:p w14:paraId="2291597C" w14:textId="77777777" w:rsidR="001949A3" w:rsidRPr="004C328D" w:rsidRDefault="001949A3" w:rsidP="00B8553E">
            <w:pPr>
              <w:pStyle w:val="01"/>
              <w:rPr>
                <w:rFonts w:hAnsi="標楷體"/>
                <w:sz w:val="24"/>
                <w:szCs w:val="24"/>
              </w:rPr>
            </w:pPr>
            <w:r w:rsidRPr="004C328D">
              <w:rPr>
                <w:rFonts w:hAnsi="標楷體"/>
                <w:sz w:val="24"/>
                <w:szCs w:val="24"/>
              </w:rPr>
              <w:t>監察法第二十八條及第二十九條條文修正草案（修正重點：「警憲當局」修正為「司法或犯罪偵查機關」。）</w:t>
            </w:r>
          </w:p>
        </w:tc>
        <w:tc>
          <w:tcPr>
            <w:tcW w:w="1235" w:type="pct"/>
          </w:tcPr>
          <w:p w14:paraId="3D22BA9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委員邱志偉</w:t>
            </w:r>
          </w:p>
          <w:p w14:paraId="785D3D2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2C00A6A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30068DF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（11-1-8）</w:t>
            </w:r>
          </w:p>
        </w:tc>
        <w:tc>
          <w:tcPr>
            <w:tcW w:w="876" w:type="pct"/>
          </w:tcPr>
          <w:p w14:paraId="06811E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04" w:type="pct"/>
          </w:tcPr>
          <w:p w14:paraId="226E03A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F64CE6B" w14:textId="77777777" w:rsidTr="00B8553E">
        <w:tc>
          <w:tcPr>
            <w:tcW w:w="359" w:type="pct"/>
          </w:tcPr>
          <w:p w14:paraId="0FC660E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w:t>
            </w:r>
          </w:p>
        </w:tc>
        <w:tc>
          <w:tcPr>
            <w:tcW w:w="1726" w:type="pct"/>
          </w:tcPr>
          <w:p w14:paraId="4881723D" w14:textId="77777777" w:rsidR="001949A3" w:rsidRPr="004C328D" w:rsidRDefault="001949A3" w:rsidP="00B8553E">
            <w:pPr>
              <w:pStyle w:val="01"/>
              <w:rPr>
                <w:rFonts w:hAnsi="標楷體"/>
                <w:sz w:val="24"/>
                <w:szCs w:val="24"/>
              </w:rPr>
            </w:pPr>
            <w:r w:rsidRPr="004C328D">
              <w:rPr>
                <w:rFonts w:hAnsi="標楷體"/>
                <w:sz w:val="24"/>
                <w:szCs w:val="24"/>
              </w:rPr>
              <w:t>監察法第二十六條條文修正草案（修正重點：調查案件應提出調查報告；調查案件之內容，如為維護公共利益或保護合法權益者，得公開之。）</w:t>
            </w:r>
          </w:p>
        </w:tc>
        <w:tc>
          <w:tcPr>
            <w:tcW w:w="1235" w:type="pct"/>
          </w:tcPr>
          <w:p w14:paraId="2908579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委員林思銘</w:t>
            </w:r>
          </w:p>
          <w:p w14:paraId="401515F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03F99ED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113.04.19</w:t>
            </w:r>
          </w:p>
          <w:p w14:paraId="1A4EA73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w:t>
            </w:r>
          </w:p>
        </w:tc>
        <w:tc>
          <w:tcPr>
            <w:tcW w:w="876" w:type="pct"/>
          </w:tcPr>
          <w:p w14:paraId="5670F8E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04" w:type="pct"/>
          </w:tcPr>
          <w:p w14:paraId="4709007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9AD797B" w14:textId="77777777" w:rsidTr="00B8553E">
        <w:tc>
          <w:tcPr>
            <w:tcW w:w="359" w:type="pct"/>
          </w:tcPr>
          <w:p w14:paraId="194FC74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w:t>
            </w:r>
          </w:p>
        </w:tc>
        <w:tc>
          <w:tcPr>
            <w:tcW w:w="1726" w:type="pct"/>
          </w:tcPr>
          <w:p w14:paraId="249B96B4" w14:textId="77777777" w:rsidR="001949A3" w:rsidRPr="004C328D" w:rsidRDefault="001949A3" w:rsidP="00B8553E">
            <w:pPr>
              <w:pStyle w:val="01"/>
              <w:rPr>
                <w:rFonts w:hAnsi="標楷體"/>
                <w:sz w:val="24"/>
                <w:szCs w:val="24"/>
              </w:rPr>
            </w:pPr>
            <w:r w:rsidRPr="004C328D">
              <w:rPr>
                <w:rFonts w:hAnsi="標楷體"/>
                <w:sz w:val="24"/>
                <w:szCs w:val="24"/>
              </w:rPr>
              <w:t>監察委員行為法草案（共21條。制定重點：為樹立監察委員公正廉明，貫徹法治，伸張正義之基本形象，並維護監察委員依法獨立行使職權，不受任何干涉，以發揮監察功能，爰制定本法。）</w:t>
            </w:r>
          </w:p>
        </w:tc>
        <w:tc>
          <w:tcPr>
            <w:tcW w:w="1235" w:type="pct"/>
          </w:tcPr>
          <w:p w14:paraId="7FF1308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委員翁曉玲</w:t>
            </w:r>
          </w:p>
          <w:p w14:paraId="62E0CE7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等24人</w:t>
            </w:r>
          </w:p>
          <w:p w14:paraId="655E8B0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113.05.31</w:t>
            </w:r>
          </w:p>
          <w:p w14:paraId="770811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（11-1-16）</w:t>
            </w:r>
          </w:p>
          <w:p w14:paraId="0B8463C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（11-1-17提出復議，11-1-22復議不通過）</w:t>
            </w:r>
          </w:p>
        </w:tc>
        <w:tc>
          <w:tcPr>
            <w:tcW w:w="876" w:type="pct"/>
          </w:tcPr>
          <w:p w14:paraId="70F429E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804" w:type="pct"/>
          </w:tcPr>
          <w:p w14:paraId="61F832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5F1A1330" w14:textId="77777777" w:rsidR="001949A3" w:rsidRPr="004C328D" w:rsidRDefault="001949A3"/>
    <w:p w14:paraId="065EF86D" w14:textId="77777777" w:rsidR="001949A3" w:rsidRPr="004C328D" w:rsidRDefault="001949A3" w:rsidP="00B8553E">
      <w:pPr>
        <w:pStyle w:val="-40"/>
        <w:kinsoku w:val="0"/>
        <w:wordWrap w:val="0"/>
        <w:topLinePunct/>
        <w:spacing w:beforeLines="150" w:before="360" w:after="120"/>
        <w:ind w:leftChars="128" w:left="307" w:firstLineChars="390" w:firstLine="1093"/>
        <w:rPr>
          <w:color w:val="000000" w:themeColor="text1"/>
          <w:shd w:val="clear" w:color="auto" w:fill="FFFFFF" w:themeFill="background1"/>
        </w:rPr>
      </w:pPr>
      <w:bookmarkStart w:id="370" w:name="_Toc361217364"/>
      <w:bookmarkStart w:id="371" w:name="_Toc362968424"/>
      <w:bookmarkStart w:id="372" w:name="_Toc136594874"/>
      <w:bookmarkStart w:id="373" w:name="_Toc174975048"/>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六</w:t>
      </w:r>
      <w:r w:rsidRPr="004C328D">
        <w:rPr>
          <w:color w:val="000000" w:themeColor="text1"/>
          <w:shd w:val="clear" w:color="auto" w:fill="FFFFFF" w:themeFill="background1"/>
        </w:rPr>
        <w:t>）其他（包含交付多個委員會聯席審查）</w:t>
      </w:r>
      <w:r w:rsidRPr="004C328D">
        <w:rPr>
          <w:rFonts w:hint="eastAsia"/>
          <w:color w:val="000000" w:themeColor="text1"/>
          <w:shd w:val="clear" w:color="auto" w:fill="FFFFFF" w:themeFill="background1"/>
        </w:rPr>
        <w:t>4</w:t>
      </w:r>
      <w:r w:rsidRPr="004C328D">
        <w:rPr>
          <w:color w:val="000000" w:themeColor="text1"/>
          <w:shd w:val="clear" w:color="auto" w:fill="FFFFFF" w:themeFill="background1"/>
        </w:rPr>
        <w:t>案</w:t>
      </w:r>
      <w:bookmarkEnd w:id="370"/>
      <w:bookmarkEnd w:id="371"/>
      <w:bookmarkEnd w:id="372"/>
      <w:bookmarkEnd w:id="373"/>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18"/>
        <w:gridCol w:w="2976"/>
        <w:gridCol w:w="2177"/>
        <w:gridCol w:w="1490"/>
        <w:gridCol w:w="1359"/>
      </w:tblGrid>
      <w:tr w:rsidR="001949A3" w:rsidRPr="004C328D" w14:paraId="2D9DA680" w14:textId="77777777" w:rsidTr="00B8553E">
        <w:tc>
          <w:tcPr>
            <w:tcW w:w="358" w:type="pct"/>
            <w:vAlign w:val="center"/>
          </w:tcPr>
          <w:p w14:paraId="046D14D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26" w:type="pct"/>
            <w:vAlign w:val="center"/>
          </w:tcPr>
          <w:p w14:paraId="67C61CA7"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263" w:type="pct"/>
            <w:vAlign w:val="center"/>
          </w:tcPr>
          <w:p w14:paraId="36461F9D"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3B37A7E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6131D310"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64" w:type="pct"/>
            <w:vAlign w:val="center"/>
          </w:tcPr>
          <w:p w14:paraId="4F7AEDD8"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88" w:type="pct"/>
            <w:vAlign w:val="center"/>
          </w:tcPr>
          <w:p w14:paraId="3A0359E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2A269D06" w14:textId="77777777" w:rsidTr="00B8553E">
        <w:tc>
          <w:tcPr>
            <w:tcW w:w="358" w:type="pct"/>
          </w:tcPr>
          <w:p w14:paraId="14094855"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w:t>
            </w:r>
          </w:p>
        </w:tc>
        <w:tc>
          <w:tcPr>
            <w:tcW w:w="1726" w:type="pct"/>
          </w:tcPr>
          <w:p w14:paraId="43289176" w14:textId="77777777" w:rsidR="001949A3" w:rsidRPr="004C328D" w:rsidRDefault="001949A3" w:rsidP="00B8553E">
            <w:pPr>
              <w:pStyle w:val="01"/>
              <w:rPr>
                <w:rFonts w:hAnsi="標楷體"/>
                <w:sz w:val="24"/>
                <w:szCs w:val="24"/>
              </w:rPr>
            </w:pPr>
            <w:r w:rsidRPr="004C328D">
              <w:rPr>
                <w:rFonts w:hAnsi="標楷體"/>
                <w:sz w:val="24"/>
                <w:szCs w:val="24"/>
              </w:rPr>
              <w:t>廢止「國民大會同意權行使</w:t>
            </w:r>
            <w:r w:rsidRPr="004C328D">
              <w:rPr>
                <w:rFonts w:hAnsi="標楷體"/>
                <w:sz w:val="24"/>
                <w:szCs w:val="24"/>
              </w:rPr>
              <w:lastRenderedPageBreak/>
              <w:t>法」（廢止重點：任務型國民大會業已被廢止，爰提案廢止。）</w:t>
            </w:r>
          </w:p>
        </w:tc>
        <w:tc>
          <w:tcPr>
            <w:tcW w:w="1263" w:type="pct"/>
          </w:tcPr>
          <w:p w14:paraId="066138A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委員李坤城</w:t>
            </w:r>
          </w:p>
          <w:p w14:paraId="5AC64D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等21人</w:t>
            </w:r>
          </w:p>
          <w:p w14:paraId="04937AB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28D7E80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（11-1-2）</w:t>
            </w:r>
          </w:p>
        </w:tc>
        <w:tc>
          <w:tcPr>
            <w:tcW w:w="864" w:type="pct"/>
          </w:tcPr>
          <w:p w14:paraId="7DEDC9D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788" w:type="pct"/>
          </w:tcPr>
          <w:p w14:paraId="2665CAE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07CC137" w14:textId="77777777" w:rsidTr="00B8553E">
        <w:tc>
          <w:tcPr>
            <w:tcW w:w="358" w:type="pct"/>
          </w:tcPr>
          <w:p w14:paraId="2662A82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w:t>
            </w:r>
          </w:p>
        </w:tc>
        <w:tc>
          <w:tcPr>
            <w:tcW w:w="1726" w:type="pct"/>
          </w:tcPr>
          <w:p w14:paraId="31D8AF43" w14:textId="77777777" w:rsidR="001949A3" w:rsidRPr="004C328D" w:rsidRDefault="001949A3" w:rsidP="00B8553E">
            <w:pPr>
              <w:pStyle w:val="01"/>
              <w:rPr>
                <w:rFonts w:hAnsi="標楷體"/>
                <w:sz w:val="24"/>
                <w:szCs w:val="24"/>
              </w:rPr>
            </w:pPr>
            <w:r w:rsidRPr="004C328D">
              <w:rPr>
                <w:rFonts w:hAnsi="標楷體"/>
                <w:sz w:val="24"/>
                <w:szCs w:val="24"/>
              </w:rPr>
              <w:t>廢止「國民大會職權行使法」（廢止重點：任務型國民大會業已被廢止，爰提案廢止。）</w:t>
            </w:r>
          </w:p>
        </w:tc>
        <w:tc>
          <w:tcPr>
            <w:tcW w:w="1263" w:type="pct"/>
          </w:tcPr>
          <w:p w14:paraId="60C87CC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委員李坤城</w:t>
            </w:r>
          </w:p>
          <w:p w14:paraId="066887B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732A1BC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3178FEB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（11-1-2）</w:t>
            </w:r>
          </w:p>
        </w:tc>
        <w:tc>
          <w:tcPr>
            <w:tcW w:w="864" w:type="pct"/>
          </w:tcPr>
          <w:p w14:paraId="09D0360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88" w:type="pct"/>
          </w:tcPr>
          <w:p w14:paraId="13B48C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313C919" w14:textId="77777777" w:rsidTr="00B8553E">
        <w:tc>
          <w:tcPr>
            <w:tcW w:w="358" w:type="pct"/>
          </w:tcPr>
          <w:p w14:paraId="1D0D1F9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w:t>
            </w:r>
          </w:p>
        </w:tc>
        <w:tc>
          <w:tcPr>
            <w:tcW w:w="1726" w:type="pct"/>
          </w:tcPr>
          <w:p w14:paraId="1B82B290" w14:textId="77777777" w:rsidR="001949A3" w:rsidRPr="004C328D" w:rsidRDefault="001949A3" w:rsidP="00B8553E">
            <w:pPr>
              <w:pStyle w:val="01"/>
              <w:rPr>
                <w:rFonts w:hAnsi="標楷體"/>
                <w:sz w:val="24"/>
                <w:szCs w:val="24"/>
              </w:rPr>
            </w:pPr>
            <w:r w:rsidRPr="004C328D">
              <w:rPr>
                <w:rFonts w:hAnsi="標楷體"/>
                <w:sz w:val="24"/>
                <w:szCs w:val="24"/>
              </w:rPr>
              <w:t>廢止「訓政結束程序法」（廢止重點：就目前現實，本法之規定內容，顯已成為歷史文件，無適用之可能，爰提案廢止。）</w:t>
            </w:r>
          </w:p>
        </w:tc>
        <w:tc>
          <w:tcPr>
            <w:tcW w:w="1263" w:type="pct"/>
          </w:tcPr>
          <w:p w14:paraId="000900B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委員李坤城</w:t>
            </w:r>
          </w:p>
          <w:p w14:paraId="746CAA5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等21人</w:t>
            </w:r>
          </w:p>
          <w:p w14:paraId="07CED6B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25102AA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（11-1-2）</w:t>
            </w:r>
          </w:p>
        </w:tc>
        <w:tc>
          <w:tcPr>
            <w:tcW w:w="864" w:type="pct"/>
          </w:tcPr>
          <w:p w14:paraId="78424D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88" w:type="pct"/>
          </w:tcPr>
          <w:p w14:paraId="229A43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4C559A1" w14:textId="77777777" w:rsidTr="00B8553E">
        <w:tc>
          <w:tcPr>
            <w:tcW w:w="358" w:type="pct"/>
          </w:tcPr>
          <w:p w14:paraId="7916707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w:t>
            </w:r>
          </w:p>
        </w:tc>
        <w:tc>
          <w:tcPr>
            <w:tcW w:w="1726" w:type="pct"/>
          </w:tcPr>
          <w:p w14:paraId="6CE466E8" w14:textId="77777777" w:rsidR="001949A3" w:rsidRPr="004C328D" w:rsidRDefault="001949A3" w:rsidP="00B8553E">
            <w:pPr>
              <w:pStyle w:val="01"/>
              <w:rPr>
                <w:rFonts w:hAnsi="標楷體"/>
                <w:sz w:val="24"/>
                <w:szCs w:val="24"/>
              </w:rPr>
            </w:pPr>
            <w:r w:rsidRPr="004C328D">
              <w:rPr>
                <w:rFonts w:hAnsi="標楷體"/>
                <w:sz w:val="24"/>
                <w:szCs w:val="24"/>
              </w:rPr>
              <w:t>廢止「第一屆資深中央民意代表自願退職條例」（廢止重點：截至2023年1月31日止，退職之第一屆資深中央民意代表，僅存國大代表一人，非請領月退職金，雖還有優惠存款之補貼，但已無涉自願退職條例之條文內容，該法已經無存在之必要，爰提案廢止。）</w:t>
            </w:r>
          </w:p>
        </w:tc>
        <w:tc>
          <w:tcPr>
            <w:tcW w:w="1263" w:type="pct"/>
          </w:tcPr>
          <w:p w14:paraId="114CB39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委員李坤城</w:t>
            </w:r>
          </w:p>
          <w:p w14:paraId="4693661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等20人</w:t>
            </w:r>
          </w:p>
          <w:p w14:paraId="1FBFD12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113.02.23</w:t>
            </w:r>
          </w:p>
          <w:p w14:paraId="1CC78E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（11-1-2）</w:t>
            </w:r>
          </w:p>
        </w:tc>
        <w:tc>
          <w:tcPr>
            <w:tcW w:w="864" w:type="pct"/>
          </w:tcPr>
          <w:p w14:paraId="2EADBE1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88" w:type="pct"/>
          </w:tcPr>
          <w:p w14:paraId="5A630B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36E5C583" w14:textId="77777777" w:rsidR="00417676" w:rsidRPr="004C328D" w:rsidRDefault="00417676">
      <w:pPr>
        <w:sectPr w:rsidR="00417676" w:rsidRPr="004C328D" w:rsidSect="00B8553E">
          <w:pgSz w:w="11906" w:h="16838" w:code="9"/>
          <w:pgMar w:top="1440" w:right="1440" w:bottom="1440" w:left="1800" w:header="851" w:footer="992" w:gutter="0"/>
          <w:cols w:space="425"/>
          <w:docGrid w:linePitch="360"/>
        </w:sectPr>
      </w:pPr>
    </w:p>
    <w:p w14:paraId="679D9CA0" w14:textId="77777777" w:rsidR="001949A3" w:rsidRPr="004C328D" w:rsidRDefault="001949A3" w:rsidP="00B8553E">
      <w:pPr>
        <w:pStyle w:val="-f3"/>
        <w:kinsoku w:val="0"/>
        <w:wordWrap w:val="0"/>
        <w:topLinePunct/>
        <w:spacing w:beforeLines="100" w:before="240" w:after="120"/>
        <w:ind w:leftChars="128" w:left="307" w:firstLineChars="140" w:firstLine="392"/>
        <w:rPr>
          <w:rFonts w:ascii="標楷體" w:hAnsi="標楷體"/>
          <w:color w:val="000000" w:themeColor="text1"/>
          <w:szCs w:val="28"/>
          <w:shd w:val="clear" w:color="auto" w:fill="FFFFFF" w:themeFill="background1"/>
        </w:rPr>
      </w:pPr>
      <w:bookmarkStart w:id="374" w:name="_Toc361217365"/>
      <w:bookmarkStart w:id="375" w:name="_Toc362968425"/>
      <w:bookmarkStart w:id="376" w:name="_Toc136594875"/>
      <w:bookmarkStart w:id="377" w:name="_Toc174975049"/>
      <w:r w:rsidRPr="004C328D">
        <w:rPr>
          <w:rFonts w:ascii="標楷體" w:hAnsi="標楷體"/>
          <w:color w:val="000000" w:themeColor="text1"/>
          <w:szCs w:val="28"/>
          <w:shd w:val="clear" w:color="auto" w:fill="FFFFFF" w:themeFill="background1"/>
        </w:rPr>
        <w:lastRenderedPageBreak/>
        <w:t>〔貳〕預</w:t>
      </w:r>
      <w:r w:rsidRPr="004C328D">
        <w:rPr>
          <w:rFonts w:ascii="標楷體" w:hAnsi="標楷體"/>
          <w:color w:val="000000" w:themeColor="text1"/>
          <w:shd w:val="clear" w:color="auto" w:fill="FFFFFF" w:themeFill="background1"/>
        </w:rPr>
        <w:t>（</w:t>
      </w:r>
      <w:r w:rsidRPr="004C328D">
        <w:rPr>
          <w:rFonts w:ascii="標楷體" w:hAnsi="標楷體"/>
          <w:color w:val="000000" w:themeColor="text1"/>
          <w:szCs w:val="28"/>
          <w:shd w:val="clear" w:color="auto" w:fill="FFFFFF" w:themeFill="background1"/>
        </w:rPr>
        <w:t>決</w:t>
      </w:r>
      <w:r w:rsidRPr="004C328D">
        <w:rPr>
          <w:rFonts w:ascii="標楷體" w:hAnsi="標楷體"/>
          <w:color w:val="000000" w:themeColor="text1"/>
          <w:shd w:val="clear" w:color="auto" w:fill="FFFFFF" w:themeFill="background1"/>
        </w:rPr>
        <w:t>）</w:t>
      </w:r>
      <w:r w:rsidRPr="004C328D">
        <w:rPr>
          <w:rFonts w:ascii="標楷體" w:hAnsi="標楷體"/>
          <w:color w:val="000000" w:themeColor="text1"/>
          <w:szCs w:val="28"/>
          <w:shd w:val="clear" w:color="auto" w:fill="FFFFFF" w:themeFill="background1"/>
        </w:rPr>
        <w:t>算案</w:t>
      </w:r>
      <w:r w:rsidRPr="004C328D">
        <w:rPr>
          <w:rFonts w:ascii="標楷體" w:hAnsi="標楷體" w:hint="eastAsia"/>
          <w:color w:val="000000" w:themeColor="text1"/>
          <w:szCs w:val="28"/>
          <w:shd w:val="clear" w:color="auto" w:fill="FFFFFF" w:themeFill="background1"/>
        </w:rPr>
        <w:t>171</w:t>
      </w:r>
      <w:r w:rsidRPr="004C328D">
        <w:rPr>
          <w:rFonts w:ascii="標楷體" w:hAnsi="標楷體"/>
          <w:color w:val="000000" w:themeColor="text1"/>
          <w:szCs w:val="28"/>
          <w:shd w:val="clear" w:color="auto" w:fill="FFFFFF" w:themeFill="background1"/>
        </w:rPr>
        <w:t>案</w:t>
      </w:r>
      <w:bookmarkStart w:id="378" w:name="_Toc361217366"/>
      <w:bookmarkStart w:id="379" w:name="_Toc362968426"/>
      <w:bookmarkStart w:id="380" w:name="_Toc136594876"/>
      <w:bookmarkEnd w:id="374"/>
      <w:bookmarkEnd w:id="375"/>
      <w:bookmarkEnd w:id="376"/>
      <w:bookmarkEnd w:id="377"/>
    </w:p>
    <w:p w14:paraId="248E8D27" w14:textId="77777777" w:rsidR="001949A3" w:rsidRPr="004C328D" w:rsidRDefault="001949A3" w:rsidP="00B8553E">
      <w:pPr>
        <w:pStyle w:val="affffff0"/>
        <w:kinsoku w:val="0"/>
        <w:wordWrap w:val="0"/>
        <w:topLinePunct/>
        <w:spacing w:before="120" w:after="120"/>
        <w:ind w:leftChars="128" w:left="307" w:firstLineChars="280" w:firstLine="785"/>
        <w:rPr>
          <w:color w:val="000000" w:themeColor="text1"/>
          <w:szCs w:val="28"/>
          <w:shd w:val="clear" w:color="auto" w:fill="FFFFFF" w:themeFill="background1"/>
        </w:rPr>
      </w:pPr>
      <w:bookmarkStart w:id="381" w:name="_Toc136594877"/>
      <w:bookmarkStart w:id="382" w:name="_Toc174975050"/>
      <w:bookmarkStart w:id="383" w:name="_Toc361217367"/>
      <w:bookmarkStart w:id="384" w:name="_Toc362968427"/>
      <w:bookmarkEnd w:id="378"/>
      <w:bookmarkEnd w:id="379"/>
      <w:bookmarkEnd w:id="380"/>
      <w:r w:rsidRPr="004C328D">
        <w:rPr>
          <w:rFonts w:hint="eastAsia"/>
          <w:color w:val="000000" w:themeColor="text1"/>
          <w:szCs w:val="28"/>
          <w:shd w:val="clear" w:color="auto" w:fill="FFFFFF" w:themeFill="background1"/>
        </w:rPr>
        <w:t>一</w:t>
      </w:r>
      <w:r w:rsidRPr="004C328D">
        <w:rPr>
          <w:color w:val="000000" w:themeColor="text1"/>
          <w:szCs w:val="28"/>
          <w:shd w:val="clear" w:color="auto" w:fill="FFFFFF" w:themeFill="background1"/>
        </w:rPr>
        <w:t>、財團法人</w:t>
      </w:r>
      <w:r w:rsidRPr="004C328D">
        <w:rPr>
          <w:rFonts w:hint="eastAsia"/>
          <w:color w:val="000000" w:themeColor="text1"/>
          <w:szCs w:val="28"/>
          <w:shd w:val="clear" w:color="auto" w:fill="FFFFFF" w:themeFill="background1"/>
        </w:rPr>
        <w:t>5</w:t>
      </w:r>
      <w:r w:rsidRPr="004C328D">
        <w:rPr>
          <w:color w:val="000000" w:themeColor="text1"/>
          <w:szCs w:val="28"/>
          <w:shd w:val="clear" w:color="auto" w:fill="FFFFFF" w:themeFill="background1"/>
        </w:rPr>
        <w:t>案</w:t>
      </w:r>
      <w:bookmarkEnd w:id="381"/>
      <w:bookmarkEnd w:id="382"/>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3"/>
        <w:gridCol w:w="2962"/>
        <w:gridCol w:w="1977"/>
        <w:gridCol w:w="1703"/>
        <w:gridCol w:w="1345"/>
      </w:tblGrid>
      <w:tr w:rsidR="001949A3" w:rsidRPr="004C328D" w14:paraId="29EB771D" w14:textId="77777777" w:rsidTr="00B8553E">
        <w:tc>
          <w:tcPr>
            <w:tcW w:w="367" w:type="pct"/>
            <w:vAlign w:val="center"/>
          </w:tcPr>
          <w:p w14:paraId="0BC9E1A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18" w:type="pct"/>
            <w:vAlign w:val="center"/>
          </w:tcPr>
          <w:p w14:paraId="5AE22D9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47" w:type="pct"/>
            <w:vAlign w:val="center"/>
          </w:tcPr>
          <w:p w14:paraId="31FAD71D"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7F1B394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5271D035"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8" w:type="pct"/>
            <w:vAlign w:val="center"/>
          </w:tcPr>
          <w:p w14:paraId="734D52B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80" w:type="pct"/>
            <w:vAlign w:val="center"/>
          </w:tcPr>
          <w:p w14:paraId="786A87D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16AE6168" w14:textId="77777777" w:rsidTr="00B8553E">
        <w:tc>
          <w:tcPr>
            <w:tcW w:w="367" w:type="pct"/>
          </w:tcPr>
          <w:p w14:paraId="49456C2D" w14:textId="77777777" w:rsidR="001949A3" w:rsidRPr="004C328D" w:rsidRDefault="001949A3" w:rsidP="00B8553E">
            <w:pPr>
              <w:rPr>
                <w:rFonts w:ascii="標楷體" w:eastAsia="標楷體" w:hAnsi="標楷體" w:cs="新細明體"/>
                <w:color w:val="000000"/>
                <w:sz w:val="24"/>
              </w:rPr>
            </w:pPr>
            <w:r w:rsidRPr="004C328D">
              <w:rPr>
                <w:rFonts w:ascii="標楷體" w:eastAsia="標楷體" w:hAnsi="標楷體"/>
                <w:sz w:val="24"/>
              </w:rPr>
              <w:t>1</w:t>
            </w:r>
          </w:p>
        </w:tc>
        <w:tc>
          <w:tcPr>
            <w:tcW w:w="1718" w:type="pct"/>
          </w:tcPr>
          <w:p w14:paraId="0753CF9F" w14:textId="77777777" w:rsidR="001949A3" w:rsidRPr="004C328D" w:rsidRDefault="001949A3" w:rsidP="00B8553E">
            <w:pPr>
              <w:pStyle w:val="01"/>
              <w:rPr>
                <w:rFonts w:hAnsi="標楷體"/>
                <w:sz w:val="24"/>
                <w:szCs w:val="24"/>
              </w:rPr>
            </w:pPr>
            <w:r w:rsidRPr="004C328D">
              <w:rPr>
                <w:rFonts w:hAnsi="標楷體"/>
                <w:sz w:val="24"/>
                <w:szCs w:val="24"/>
              </w:rPr>
              <w:t>法務部函送財團法人犯罪被害人保護協會111年度預算凍結書面報告，請查照案。</w:t>
            </w:r>
          </w:p>
        </w:tc>
        <w:tc>
          <w:tcPr>
            <w:tcW w:w="1147" w:type="pct"/>
          </w:tcPr>
          <w:p w14:paraId="3550AF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w:t>
            </w:r>
          </w:p>
          <w:p w14:paraId="73565B3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111.05.27</w:t>
            </w:r>
          </w:p>
          <w:p w14:paraId="52F6C42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（10-5-14）</w:t>
            </w:r>
          </w:p>
        </w:tc>
        <w:tc>
          <w:tcPr>
            <w:tcW w:w="988" w:type="pct"/>
          </w:tcPr>
          <w:p w14:paraId="5FD088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80" w:type="pct"/>
          </w:tcPr>
          <w:p w14:paraId="5E0F940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尚未處理</w:t>
            </w:r>
          </w:p>
        </w:tc>
      </w:tr>
      <w:tr w:rsidR="001949A3" w:rsidRPr="004C328D" w14:paraId="7A464CF8" w14:textId="77777777" w:rsidTr="00B8553E">
        <w:tc>
          <w:tcPr>
            <w:tcW w:w="367" w:type="pct"/>
          </w:tcPr>
          <w:p w14:paraId="3ADB813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w:t>
            </w:r>
          </w:p>
        </w:tc>
        <w:tc>
          <w:tcPr>
            <w:tcW w:w="1718" w:type="pct"/>
          </w:tcPr>
          <w:p w14:paraId="11F9CC51" w14:textId="77777777" w:rsidR="001949A3" w:rsidRPr="004C328D" w:rsidRDefault="001949A3" w:rsidP="00B8553E">
            <w:pPr>
              <w:pStyle w:val="01"/>
              <w:rPr>
                <w:rFonts w:hAnsi="標楷體"/>
                <w:sz w:val="24"/>
                <w:szCs w:val="24"/>
              </w:rPr>
            </w:pPr>
            <w:r w:rsidRPr="004C328D">
              <w:rPr>
                <w:rFonts w:hAnsi="標楷體"/>
                <w:sz w:val="24"/>
                <w:szCs w:val="24"/>
              </w:rPr>
              <w:t>法務部函送財團法人臺灣更生保護會、財團法人福建更生保護會及財團法人犯罪被害人保護協會111年度決算書案。</w:t>
            </w:r>
          </w:p>
        </w:tc>
        <w:tc>
          <w:tcPr>
            <w:tcW w:w="1147" w:type="pct"/>
          </w:tcPr>
          <w:p w14:paraId="371FFA0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w:t>
            </w:r>
          </w:p>
          <w:p w14:paraId="60C76D4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112.09.22</w:t>
            </w:r>
          </w:p>
          <w:p w14:paraId="5DB91AD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（10-8-1）</w:t>
            </w:r>
          </w:p>
        </w:tc>
        <w:tc>
          <w:tcPr>
            <w:tcW w:w="988" w:type="pct"/>
          </w:tcPr>
          <w:p w14:paraId="214835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80" w:type="pct"/>
          </w:tcPr>
          <w:p w14:paraId="6A347A5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C8B1A70" w14:textId="77777777" w:rsidTr="00B8553E">
        <w:tc>
          <w:tcPr>
            <w:tcW w:w="367" w:type="pct"/>
          </w:tcPr>
          <w:p w14:paraId="7603BF7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w:t>
            </w:r>
          </w:p>
        </w:tc>
        <w:tc>
          <w:tcPr>
            <w:tcW w:w="1718" w:type="pct"/>
          </w:tcPr>
          <w:p w14:paraId="08D58F0E" w14:textId="77777777" w:rsidR="001949A3" w:rsidRPr="004C328D" w:rsidRDefault="001949A3" w:rsidP="00B8553E">
            <w:pPr>
              <w:pStyle w:val="01"/>
              <w:rPr>
                <w:rFonts w:hAnsi="標楷體"/>
                <w:sz w:val="24"/>
                <w:szCs w:val="24"/>
              </w:rPr>
            </w:pPr>
            <w:r w:rsidRPr="004C328D">
              <w:rPr>
                <w:rFonts w:hAnsi="標楷體"/>
                <w:sz w:val="24"/>
                <w:szCs w:val="24"/>
              </w:rPr>
              <w:t>司法院函送財團法人法律扶助基金會111年度決算書案。</w:t>
            </w:r>
          </w:p>
        </w:tc>
        <w:tc>
          <w:tcPr>
            <w:tcW w:w="1147" w:type="pct"/>
          </w:tcPr>
          <w:p w14:paraId="03DDB69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w:t>
            </w:r>
          </w:p>
          <w:p w14:paraId="6BB1D88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112.09.22</w:t>
            </w:r>
          </w:p>
          <w:p w14:paraId="20CBA2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（10-8-1）</w:t>
            </w:r>
          </w:p>
        </w:tc>
        <w:tc>
          <w:tcPr>
            <w:tcW w:w="988" w:type="pct"/>
          </w:tcPr>
          <w:p w14:paraId="3F14E12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80" w:type="pct"/>
          </w:tcPr>
          <w:p w14:paraId="1F0E8ED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A902EB3" w14:textId="77777777" w:rsidTr="00B8553E">
        <w:tc>
          <w:tcPr>
            <w:tcW w:w="367" w:type="pct"/>
          </w:tcPr>
          <w:p w14:paraId="4F81FAF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w:t>
            </w:r>
          </w:p>
        </w:tc>
        <w:tc>
          <w:tcPr>
            <w:tcW w:w="1718" w:type="pct"/>
          </w:tcPr>
          <w:p w14:paraId="48861CD1" w14:textId="77777777" w:rsidR="001949A3" w:rsidRPr="004C328D" w:rsidRDefault="001949A3" w:rsidP="00B8553E">
            <w:pPr>
              <w:pStyle w:val="01"/>
              <w:rPr>
                <w:rFonts w:hAnsi="標楷體"/>
                <w:sz w:val="24"/>
                <w:szCs w:val="24"/>
              </w:rPr>
            </w:pPr>
            <w:r w:rsidRPr="004C328D">
              <w:rPr>
                <w:rFonts w:hAnsi="標楷體"/>
                <w:sz w:val="24"/>
                <w:szCs w:val="24"/>
              </w:rPr>
              <w:t>司法院函送財團法人法律扶助基金會112年度決算書案。</w:t>
            </w:r>
          </w:p>
        </w:tc>
        <w:tc>
          <w:tcPr>
            <w:tcW w:w="1147" w:type="pct"/>
          </w:tcPr>
          <w:p w14:paraId="5C0C492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w:t>
            </w:r>
          </w:p>
          <w:p w14:paraId="5E5F451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113.06.14</w:t>
            </w:r>
          </w:p>
          <w:p w14:paraId="07EA811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（11-1-18）</w:t>
            </w:r>
          </w:p>
        </w:tc>
        <w:tc>
          <w:tcPr>
            <w:tcW w:w="988" w:type="pct"/>
          </w:tcPr>
          <w:p w14:paraId="4A66FAE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80" w:type="pct"/>
          </w:tcPr>
          <w:p w14:paraId="6BB3C4C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9D87579" w14:textId="77777777" w:rsidTr="00B8553E">
        <w:tc>
          <w:tcPr>
            <w:tcW w:w="367" w:type="pct"/>
          </w:tcPr>
          <w:p w14:paraId="385C7C5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w:t>
            </w:r>
          </w:p>
        </w:tc>
        <w:tc>
          <w:tcPr>
            <w:tcW w:w="1718" w:type="pct"/>
          </w:tcPr>
          <w:p w14:paraId="4F1B0459" w14:textId="77777777" w:rsidR="001949A3" w:rsidRPr="004C328D" w:rsidRDefault="001949A3" w:rsidP="00B8553E">
            <w:pPr>
              <w:pStyle w:val="01"/>
              <w:rPr>
                <w:rFonts w:hAnsi="標楷體"/>
                <w:sz w:val="24"/>
                <w:szCs w:val="24"/>
              </w:rPr>
            </w:pPr>
            <w:r w:rsidRPr="004C328D">
              <w:rPr>
                <w:rFonts w:hAnsi="標楷體"/>
                <w:sz w:val="24"/>
                <w:szCs w:val="24"/>
              </w:rPr>
              <w:t>法務部函送財團法人臺灣更生保護會、財團法人福建更生保護會及財團法人犯罪被害人保護協會112年度決算書案。</w:t>
            </w:r>
          </w:p>
        </w:tc>
        <w:tc>
          <w:tcPr>
            <w:tcW w:w="1147" w:type="pct"/>
          </w:tcPr>
          <w:p w14:paraId="5A82B60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w:t>
            </w:r>
          </w:p>
          <w:p w14:paraId="638D1E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113.06.14</w:t>
            </w:r>
          </w:p>
          <w:p w14:paraId="37E661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（11-1-18）</w:t>
            </w:r>
          </w:p>
        </w:tc>
        <w:tc>
          <w:tcPr>
            <w:tcW w:w="988" w:type="pct"/>
          </w:tcPr>
          <w:p w14:paraId="1C3360B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80" w:type="pct"/>
          </w:tcPr>
          <w:p w14:paraId="7A12447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701F754D" w14:textId="77777777" w:rsidR="001949A3" w:rsidRPr="004C328D" w:rsidRDefault="001949A3" w:rsidP="00B8553E">
      <w:pPr>
        <w:pStyle w:val="affffff0"/>
        <w:kinsoku w:val="0"/>
        <w:wordWrap w:val="0"/>
        <w:topLinePunct/>
        <w:spacing w:beforeLines="150" w:before="360" w:after="120"/>
        <w:ind w:leftChars="128" w:left="307" w:firstLineChars="260" w:firstLine="729"/>
        <w:rPr>
          <w:color w:val="000000" w:themeColor="text1"/>
          <w:szCs w:val="28"/>
          <w:shd w:val="clear" w:color="auto" w:fill="FFFFFF" w:themeFill="background1"/>
        </w:rPr>
      </w:pPr>
      <w:bookmarkStart w:id="385" w:name="_Toc136594878"/>
      <w:bookmarkStart w:id="386" w:name="_Toc174975051"/>
      <w:r w:rsidRPr="004C328D">
        <w:rPr>
          <w:rFonts w:hint="eastAsia"/>
          <w:color w:val="000000" w:themeColor="text1"/>
          <w:szCs w:val="28"/>
          <w:shd w:val="clear" w:color="auto" w:fill="FFFFFF" w:themeFill="background1"/>
        </w:rPr>
        <w:t>二</w:t>
      </w:r>
      <w:r w:rsidRPr="004C328D">
        <w:rPr>
          <w:color w:val="000000" w:themeColor="text1"/>
          <w:szCs w:val="28"/>
          <w:shd w:val="clear" w:color="auto" w:fill="FFFFFF" w:themeFill="background1"/>
        </w:rPr>
        <w:t>、預算凍結案</w:t>
      </w:r>
      <w:r w:rsidRPr="004C328D">
        <w:rPr>
          <w:rFonts w:hint="eastAsia"/>
          <w:color w:val="000000" w:themeColor="text1"/>
          <w:szCs w:val="28"/>
          <w:shd w:val="clear" w:color="auto" w:fill="FFFFFF" w:themeFill="background1"/>
        </w:rPr>
        <w:t>25案</w:t>
      </w:r>
      <w:bookmarkEnd w:id="383"/>
      <w:bookmarkEnd w:id="384"/>
      <w:bookmarkEnd w:id="385"/>
      <w:bookmarkEnd w:id="386"/>
    </w:p>
    <w:p w14:paraId="01E3FCB8" w14:textId="77777777" w:rsidR="001949A3" w:rsidRPr="004C328D" w:rsidRDefault="001949A3" w:rsidP="00B8553E">
      <w:pPr>
        <w:pStyle w:val="-40"/>
        <w:kinsoku w:val="0"/>
        <w:wordWrap w:val="0"/>
        <w:topLinePunct/>
        <w:spacing w:before="120" w:after="120"/>
        <w:ind w:leftChars="128" w:left="307" w:firstLineChars="380" w:firstLine="1065"/>
        <w:rPr>
          <w:color w:val="000000" w:themeColor="text1"/>
          <w:sz w:val="24"/>
          <w:szCs w:val="24"/>
          <w:shd w:val="clear" w:color="auto" w:fill="FFFFFF" w:themeFill="background1"/>
        </w:rPr>
      </w:pPr>
      <w:bookmarkStart w:id="387" w:name="_Toc361217368"/>
      <w:bookmarkStart w:id="388" w:name="_Toc362968428"/>
      <w:bookmarkStart w:id="389" w:name="_Toc136594879"/>
      <w:bookmarkStart w:id="390" w:name="_Toc174975052"/>
      <w:bookmarkStart w:id="391" w:name="_Hlk174454865"/>
      <w:r w:rsidRPr="004C328D">
        <w:rPr>
          <w:color w:val="000000" w:themeColor="text1"/>
          <w:shd w:val="clear" w:color="auto" w:fill="FFFFFF" w:themeFill="background1"/>
        </w:rPr>
        <w:t>（一）總統府</w:t>
      </w:r>
      <w:r w:rsidRPr="004C328D">
        <w:rPr>
          <w:rFonts w:hint="eastAsia"/>
          <w:color w:val="000000" w:themeColor="text1"/>
          <w:shd w:val="clear" w:color="auto" w:fill="FFFFFF" w:themeFill="background1"/>
        </w:rPr>
        <w:t>1</w:t>
      </w:r>
      <w:r w:rsidRPr="004C328D">
        <w:rPr>
          <w:color w:val="000000" w:themeColor="text1"/>
          <w:shd w:val="clear" w:color="auto" w:fill="FFFFFF" w:themeFill="background1"/>
        </w:rPr>
        <w:t>案</w:t>
      </w:r>
      <w:bookmarkEnd w:id="387"/>
      <w:bookmarkEnd w:id="388"/>
      <w:bookmarkEnd w:id="389"/>
      <w:bookmarkEnd w:id="390"/>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33"/>
        <w:gridCol w:w="2962"/>
        <w:gridCol w:w="1977"/>
        <w:gridCol w:w="1703"/>
        <w:gridCol w:w="1345"/>
      </w:tblGrid>
      <w:tr w:rsidR="001949A3" w:rsidRPr="004C328D" w14:paraId="68411ADE" w14:textId="77777777" w:rsidTr="00B8553E">
        <w:tc>
          <w:tcPr>
            <w:tcW w:w="367" w:type="pct"/>
            <w:vAlign w:val="center"/>
          </w:tcPr>
          <w:p w14:paraId="2262C82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92" w:name="_Hlk174454471"/>
            <w:r w:rsidRPr="004C328D">
              <w:rPr>
                <w:rFonts w:ascii="標楷體" w:eastAsia="標楷體" w:hAnsi="標楷體"/>
                <w:b/>
                <w:color w:val="000000" w:themeColor="text1"/>
                <w:sz w:val="24"/>
                <w:shd w:val="clear" w:color="auto" w:fill="FFFFFF" w:themeFill="background1"/>
              </w:rPr>
              <w:t>序號</w:t>
            </w:r>
          </w:p>
        </w:tc>
        <w:tc>
          <w:tcPr>
            <w:tcW w:w="1718" w:type="pct"/>
            <w:vAlign w:val="center"/>
          </w:tcPr>
          <w:p w14:paraId="42A4770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47" w:type="pct"/>
            <w:vAlign w:val="center"/>
          </w:tcPr>
          <w:p w14:paraId="3A780F21" w14:textId="77777777" w:rsidR="001949A3" w:rsidRPr="004C328D" w:rsidRDefault="001949A3" w:rsidP="00D82CB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2AE943E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51DF93E4"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8" w:type="pct"/>
            <w:vAlign w:val="center"/>
          </w:tcPr>
          <w:p w14:paraId="093985E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80" w:type="pct"/>
            <w:vAlign w:val="center"/>
          </w:tcPr>
          <w:p w14:paraId="7ED2638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342F220C" w14:textId="77777777" w:rsidTr="00B8553E">
        <w:tc>
          <w:tcPr>
            <w:tcW w:w="367" w:type="pct"/>
          </w:tcPr>
          <w:p w14:paraId="24B094F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18" w:type="pct"/>
          </w:tcPr>
          <w:p w14:paraId="25505553" w14:textId="77777777" w:rsidR="001949A3" w:rsidRPr="004C328D" w:rsidRDefault="001949A3" w:rsidP="00B8553E">
            <w:pPr>
              <w:pStyle w:val="01"/>
              <w:rPr>
                <w:rFonts w:hAnsi="標楷體"/>
                <w:b/>
                <w:sz w:val="24"/>
                <w:szCs w:val="24"/>
              </w:rPr>
            </w:pPr>
            <w:r w:rsidRPr="004C328D">
              <w:rPr>
                <w:rFonts w:hAnsi="標楷體"/>
                <w:sz w:val="24"/>
                <w:szCs w:val="24"/>
              </w:rPr>
              <w:t>總統府函，為113年度中央政府總預算決議，檢送決議（一）至（三）預算凍結書面報告，請查照案。</w:t>
            </w:r>
          </w:p>
        </w:tc>
        <w:tc>
          <w:tcPr>
            <w:tcW w:w="1147" w:type="pct"/>
          </w:tcPr>
          <w:p w14:paraId="15E6197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總統府</w:t>
            </w:r>
          </w:p>
          <w:p w14:paraId="376B823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113.03.22</w:t>
            </w:r>
          </w:p>
          <w:p w14:paraId="326F09E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（11-1-6）</w:t>
            </w:r>
          </w:p>
        </w:tc>
        <w:tc>
          <w:tcPr>
            <w:tcW w:w="988" w:type="pct"/>
          </w:tcPr>
          <w:p w14:paraId="68DB331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80" w:type="pct"/>
          </w:tcPr>
          <w:p w14:paraId="3C44BDB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w:t>
            </w:r>
            <w:r w:rsidRPr="004C328D">
              <w:rPr>
                <w:rFonts w:ascii="標楷體" w:eastAsia="標楷體" w:hAnsi="標楷體" w:hint="eastAsia"/>
                <w:sz w:val="24"/>
              </w:rPr>
              <w:t>處理</w:t>
            </w:r>
          </w:p>
        </w:tc>
      </w:tr>
    </w:tbl>
    <w:p w14:paraId="0F39F6E9" w14:textId="77777777" w:rsidR="001949A3" w:rsidRPr="004C328D" w:rsidRDefault="001949A3" w:rsidP="00B8553E">
      <w:pPr>
        <w:pStyle w:val="-40"/>
        <w:kinsoku w:val="0"/>
        <w:wordWrap w:val="0"/>
        <w:topLinePunct/>
        <w:spacing w:before="120" w:after="120"/>
        <w:ind w:leftChars="128" w:left="307" w:firstLineChars="385" w:firstLine="1079"/>
        <w:rPr>
          <w:color w:val="000000" w:themeColor="text1"/>
          <w:shd w:val="clear" w:color="auto" w:fill="FFFFFF" w:themeFill="background1"/>
        </w:rPr>
      </w:pPr>
      <w:bookmarkStart w:id="393" w:name="_Toc361217369"/>
      <w:bookmarkStart w:id="394" w:name="_Toc362968429"/>
      <w:bookmarkStart w:id="395" w:name="_Toc136594880"/>
      <w:bookmarkStart w:id="396" w:name="_Toc174975053"/>
      <w:bookmarkEnd w:id="391"/>
      <w:bookmarkEnd w:id="392"/>
      <w:r w:rsidRPr="004C328D">
        <w:rPr>
          <w:color w:val="000000" w:themeColor="text1"/>
          <w:shd w:val="clear" w:color="auto" w:fill="FFFFFF" w:themeFill="background1"/>
        </w:rPr>
        <w:lastRenderedPageBreak/>
        <w:t>（二）行政院3案</w:t>
      </w:r>
      <w:bookmarkEnd w:id="393"/>
      <w:bookmarkEnd w:id="394"/>
      <w:bookmarkEnd w:id="395"/>
      <w:bookmarkEnd w:id="396"/>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5"/>
        <w:gridCol w:w="2960"/>
        <w:gridCol w:w="1977"/>
        <w:gridCol w:w="1683"/>
        <w:gridCol w:w="1365"/>
      </w:tblGrid>
      <w:tr w:rsidR="001949A3" w:rsidRPr="00D82CB6" w14:paraId="636B9D91" w14:textId="77777777" w:rsidTr="00B8553E">
        <w:tc>
          <w:tcPr>
            <w:tcW w:w="368" w:type="pct"/>
            <w:vAlign w:val="center"/>
          </w:tcPr>
          <w:p w14:paraId="3DC2063C" w14:textId="77777777" w:rsidR="001949A3" w:rsidRPr="004C328D" w:rsidRDefault="001949A3" w:rsidP="00D82CB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17" w:type="pct"/>
            <w:vAlign w:val="center"/>
          </w:tcPr>
          <w:p w14:paraId="57761179" w14:textId="77777777" w:rsidR="001949A3" w:rsidRPr="004C328D" w:rsidRDefault="001949A3" w:rsidP="00D82CB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47" w:type="pct"/>
            <w:vAlign w:val="center"/>
          </w:tcPr>
          <w:p w14:paraId="67893B73" w14:textId="77777777" w:rsidR="001949A3" w:rsidRPr="004C328D" w:rsidRDefault="001949A3" w:rsidP="00D82CB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16BAAB95" w14:textId="77777777" w:rsidR="001949A3" w:rsidRPr="004C328D" w:rsidRDefault="001949A3" w:rsidP="00D82CB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2552FD3" w14:textId="77777777" w:rsidR="001949A3" w:rsidRPr="004C328D" w:rsidRDefault="001949A3" w:rsidP="00D82CB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76" w:type="pct"/>
            <w:vAlign w:val="center"/>
          </w:tcPr>
          <w:p w14:paraId="69186A12" w14:textId="77777777" w:rsidR="001949A3" w:rsidRPr="004C328D" w:rsidRDefault="001949A3" w:rsidP="00D82CB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92" w:type="pct"/>
            <w:vAlign w:val="center"/>
          </w:tcPr>
          <w:p w14:paraId="68AA2C1F" w14:textId="77777777" w:rsidR="001949A3" w:rsidRPr="004C328D" w:rsidRDefault="001949A3" w:rsidP="00D82CB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5D780AC7" w14:textId="77777777" w:rsidTr="00B8553E">
        <w:tc>
          <w:tcPr>
            <w:tcW w:w="368" w:type="pct"/>
          </w:tcPr>
          <w:p w14:paraId="3288AAA1"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1</w:t>
            </w:r>
          </w:p>
        </w:tc>
        <w:tc>
          <w:tcPr>
            <w:tcW w:w="1717" w:type="pct"/>
          </w:tcPr>
          <w:p w14:paraId="4006ABFE" w14:textId="77777777" w:rsidR="001949A3" w:rsidRPr="004C328D" w:rsidRDefault="001949A3" w:rsidP="00B8553E">
            <w:pPr>
              <w:pStyle w:val="01"/>
              <w:kinsoku w:val="0"/>
              <w:wordWrap w:val="0"/>
              <w:topLinePunct/>
              <w:spacing w:line="340" w:lineRule="exact"/>
              <w:rPr>
                <w:rFonts w:hAnsi="標楷體"/>
                <w:color w:val="000000" w:themeColor="text1"/>
                <w:sz w:val="24"/>
                <w:szCs w:val="24"/>
                <w:shd w:val="clear" w:color="auto" w:fill="FFFFFF" w:themeFill="background1"/>
              </w:rPr>
            </w:pPr>
            <w:r w:rsidRPr="004C328D">
              <w:rPr>
                <w:rFonts w:hAnsi="標楷體"/>
                <w:color w:val="000000" w:themeColor="text1"/>
                <w:sz w:val="24"/>
                <w:szCs w:val="24"/>
                <w:shd w:val="clear" w:color="auto" w:fill="FFFFFF" w:themeFill="background1"/>
              </w:rPr>
              <w:t>促進轉型正義委員會函</w:t>
            </w:r>
            <w:r w:rsidRPr="004C328D">
              <w:rPr>
                <w:rFonts w:hAnsi="標楷體" w:hint="eastAsia"/>
                <w:color w:val="000000" w:themeColor="text1"/>
                <w:sz w:val="24"/>
                <w:szCs w:val="24"/>
                <w:shd w:val="clear" w:color="auto" w:fill="FFFFFF" w:themeFill="background1"/>
              </w:rPr>
              <w:t>，</w:t>
            </w:r>
            <w:r w:rsidRPr="004C328D">
              <w:rPr>
                <w:rFonts w:hAnsi="標楷體"/>
                <w:color w:val="000000" w:themeColor="text1"/>
                <w:sz w:val="24"/>
                <w:szCs w:val="24"/>
                <w:shd w:val="clear" w:color="auto" w:fill="FFFFFF" w:themeFill="background1"/>
              </w:rPr>
              <w:t>為111年度中央政府總預算決議，檢送決議（一）歲出預算凍結10萬元書面報告，請查照案。</w:t>
            </w:r>
          </w:p>
        </w:tc>
        <w:tc>
          <w:tcPr>
            <w:tcW w:w="1147" w:type="pct"/>
          </w:tcPr>
          <w:p w14:paraId="5B011061" w14:textId="77777777" w:rsidR="001949A3" w:rsidRPr="004C328D" w:rsidRDefault="001949A3" w:rsidP="00E720AA">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 xml:space="preserve">促進轉型正義委員會 </w:t>
            </w:r>
          </w:p>
          <w:p w14:paraId="52DE42A9"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 xml:space="preserve">111.04.22 </w:t>
            </w:r>
          </w:p>
          <w:p w14:paraId="33B03D0A"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（10-5-9）</w:t>
            </w:r>
          </w:p>
        </w:tc>
        <w:tc>
          <w:tcPr>
            <w:tcW w:w="976" w:type="pct"/>
          </w:tcPr>
          <w:p w14:paraId="0B2274D7"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司法及法制</w:t>
            </w:r>
          </w:p>
        </w:tc>
        <w:tc>
          <w:tcPr>
            <w:tcW w:w="792" w:type="pct"/>
          </w:tcPr>
          <w:p w14:paraId="43E9052B"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尚未</w:t>
            </w:r>
            <w:r w:rsidRPr="004C328D">
              <w:rPr>
                <w:rFonts w:ascii="標楷體" w:eastAsia="標楷體" w:hAnsi="標楷體" w:hint="eastAsia"/>
                <w:color w:val="000000" w:themeColor="text1"/>
                <w:sz w:val="24"/>
                <w:shd w:val="clear" w:color="auto" w:fill="FFFFFF" w:themeFill="background1"/>
              </w:rPr>
              <w:t>審查</w:t>
            </w:r>
          </w:p>
        </w:tc>
      </w:tr>
      <w:tr w:rsidR="001949A3" w:rsidRPr="004C328D" w14:paraId="270C0C79" w14:textId="77777777" w:rsidTr="00B8553E">
        <w:tc>
          <w:tcPr>
            <w:tcW w:w="368" w:type="pct"/>
          </w:tcPr>
          <w:p w14:paraId="61424B0F"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2</w:t>
            </w:r>
          </w:p>
        </w:tc>
        <w:tc>
          <w:tcPr>
            <w:tcW w:w="1717" w:type="pct"/>
          </w:tcPr>
          <w:p w14:paraId="47466553" w14:textId="77777777" w:rsidR="001949A3" w:rsidRPr="004C328D" w:rsidRDefault="001949A3" w:rsidP="00B8553E">
            <w:pPr>
              <w:pStyle w:val="01"/>
              <w:kinsoku w:val="0"/>
              <w:wordWrap w:val="0"/>
              <w:topLinePunct/>
              <w:spacing w:line="340" w:lineRule="exact"/>
              <w:rPr>
                <w:rFonts w:hAnsi="標楷體"/>
                <w:color w:val="000000" w:themeColor="text1"/>
                <w:sz w:val="24"/>
                <w:szCs w:val="24"/>
                <w:shd w:val="clear" w:color="auto" w:fill="FFFFFF" w:themeFill="background1"/>
              </w:rPr>
            </w:pPr>
            <w:r w:rsidRPr="004C328D">
              <w:rPr>
                <w:rFonts w:hAnsi="標楷體"/>
                <w:color w:val="000000" w:themeColor="text1"/>
                <w:sz w:val="24"/>
                <w:szCs w:val="24"/>
                <w:shd w:val="clear" w:color="auto" w:fill="FFFFFF" w:themeFill="background1"/>
              </w:rPr>
              <w:t>促進轉型正義委員會函</w:t>
            </w:r>
            <w:r w:rsidRPr="004C328D">
              <w:rPr>
                <w:rFonts w:hAnsi="標楷體" w:hint="eastAsia"/>
                <w:color w:val="000000" w:themeColor="text1"/>
                <w:sz w:val="24"/>
                <w:szCs w:val="24"/>
                <w:shd w:val="clear" w:color="auto" w:fill="FFFFFF" w:themeFill="background1"/>
              </w:rPr>
              <w:t>，</w:t>
            </w:r>
            <w:r w:rsidRPr="004C328D">
              <w:rPr>
                <w:rFonts w:hAnsi="標楷體"/>
                <w:color w:val="000000" w:themeColor="text1"/>
                <w:sz w:val="24"/>
                <w:szCs w:val="24"/>
                <w:shd w:val="clear" w:color="auto" w:fill="FFFFFF" w:themeFill="background1"/>
              </w:rPr>
              <w:t>為111年度中央政府總預算決議，檢送決議（二）</w:t>
            </w:r>
          </w:p>
          <w:p w14:paraId="72AA0A0D" w14:textId="77777777" w:rsidR="001949A3" w:rsidRPr="004C328D" w:rsidRDefault="001949A3" w:rsidP="00B8553E">
            <w:pPr>
              <w:pStyle w:val="01"/>
              <w:kinsoku w:val="0"/>
              <w:wordWrap w:val="0"/>
              <w:topLinePunct/>
              <w:spacing w:line="340" w:lineRule="exact"/>
              <w:rPr>
                <w:rFonts w:hAnsi="標楷體"/>
                <w:color w:val="000000" w:themeColor="text1"/>
                <w:sz w:val="24"/>
                <w:szCs w:val="24"/>
                <w:shd w:val="clear" w:color="auto" w:fill="FFFFFF" w:themeFill="background1"/>
              </w:rPr>
            </w:pPr>
            <w:r w:rsidRPr="004C328D">
              <w:rPr>
                <w:rFonts w:hAnsi="標楷體"/>
                <w:color w:val="000000" w:themeColor="text1"/>
                <w:sz w:val="24"/>
                <w:szCs w:val="24"/>
                <w:shd w:val="clear" w:color="auto" w:fill="FFFFFF" w:themeFill="background1"/>
              </w:rPr>
              <w:t>第1目「一般行政」凍結20萬元書面報告，請查照案。</w:t>
            </w:r>
          </w:p>
        </w:tc>
        <w:tc>
          <w:tcPr>
            <w:tcW w:w="1147" w:type="pct"/>
          </w:tcPr>
          <w:p w14:paraId="005079F4"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 xml:space="preserve">促進轉型正義委員會 </w:t>
            </w:r>
          </w:p>
          <w:p w14:paraId="2A634867"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 xml:space="preserve">111.04.22 </w:t>
            </w:r>
          </w:p>
          <w:p w14:paraId="3DDD6B31"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（10-5-9）</w:t>
            </w:r>
          </w:p>
        </w:tc>
        <w:tc>
          <w:tcPr>
            <w:tcW w:w="976" w:type="pct"/>
          </w:tcPr>
          <w:p w14:paraId="7265FB82"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司法及法制</w:t>
            </w:r>
          </w:p>
        </w:tc>
        <w:tc>
          <w:tcPr>
            <w:tcW w:w="792" w:type="pct"/>
          </w:tcPr>
          <w:p w14:paraId="4D6E99B8"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尚未</w:t>
            </w:r>
            <w:r w:rsidRPr="004C328D">
              <w:rPr>
                <w:rFonts w:ascii="標楷體" w:eastAsia="標楷體" w:hAnsi="標楷體" w:hint="eastAsia"/>
                <w:color w:val="000000" w:themeColor="text1"/>
                <w:sz w:val="24"/>
                <w:shd w:val="clear" w:color="auto" w:fill="FFFFFF" w:themeFill="background1"/>
              </w:rPr>
              <w:t>審查</w:t>
            </w:r>
          </w:p>
        </w:tc>
      </w:tr>
      <w:tr w:rsidR="001949A3" w:rsidRPr="004C328D" w14:paraId="1C680E93" w14:textId="77777777" w:rsidTr="00B8553E">
        <w:tc>
          <w:tcPr>
            <w:tcW w:w="368" w:type="pct"/>
          </w:tcPr>
          <w:p w14:paraId="144755A0" w14:textId="77777777" w:rsidR="001949A3" w:rsidRPr="004C328D" w:rsidRDefault="001949A3" w:rsidP="00B8553E">
            <w:pPr>
              <w:kinsoku w:val="0"/>
              <w:topLinePun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3</w:t>
            </w:r>
          </w:p>
        </w:tc>
        <w:tc>
          <w:tcPr>
            <w:tcW w:w="1717" w:type="pct"/>
          </w:tcPr>
          <w:p w14:paraId="0FACA289" w14:textId="77777777" w:rsidR="001949A3" w:rsidRPr="004C328D" w:rsidRDefault="001949A3" w:rsidP="00B8553E">
            <w:pPr>
              <w:pStyle w:val="01"/>
              <w:kinsoku w:val="0"/>
              <w:wordWrap w:val="0"/>
              <w:topLinePunct/>
              <w:spacing w:line="340" w:lineRule="exact"/>
              <w:rPr>
                <w:rFonts w:hAnsi="標楷體"/>
                <w:color w:val="000000" w:themeColor="text1"/>
                <w:sz w:val="24"/>
                <w:szCs w:val="24"/>
                <w:shd w:val="clear" w:color="auto" w:fill="FFFFFF" w:themeFill="background1"/>
              </w:rPr>
            </w:pPr>
            <w:r w:rsidRPr="004C328D">
              <w:rPr>
                <w:rFonts w:hAnsi="標楷體"/>
                <w:color w:val="000000" w:themeColor="text1"/>
                <w:sz w:val="24"/>
                <w:szCs w:val="24"/>
                <w:shd w:val="clear" w:color="auto" w:fill="FFFFFF" w:themeFill="background1"/>
              </w:rPr>
              <w:t>促進轉型正義委員會函</w:t>
            </w:r>
            <w:r w:rsidRPr="004C328D">
              <w:rPr>
                <w:rFonts w:hAnsi="標楷體" w:hint="eastAsia"/>
                <w:color w:val="000000" w:themeColor="text1"/>
                <w:sz w:val="24"/>
                <w:szCs w:val="24"/>
                <w:shd w:val="clear" w:color="auto" w:fill="FFFFFF" w:themeFill="background1"/>
              </w:rPr>
              <w:t>，</w:t>
            </w:r>
            <w:r w:rsidRPr="004C328D">
              <w:rPr>
                <w:rFonts w:hAnsi="標楷體"/>
                <w:color w:val="000000" w:themeColor="text1"/>
                <w:sz w:val="24"/>
                <w:szCs w:val="24"/>
                <w:shd w:val="clear" w:color="auto" w:fill="FFFFFF" w:themeFill="background1"/>
              </w:rPr>
              <w:t>為111年度中央政府總預算決議，檢送決議（三）第2目「促進轉型正義業務」凍結50萬元書面報告，請查照案。</w:t>
            </w:r>
          </w:p>
        </w:tc>
        <w:tc>
          <w:tcPr>
            <w:tcW w:w="1147" w:type="pct"/>
          </w:tcPr>
          <w:p w14:paraId="6CE41937"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 xml:space="preserve">促進轉型正義委員會 </w:t>
            </w:r>
          </w:p>
          <w:p w14:paraId="05A83CB5"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 xml:space="preserve">111.04.22 </w:t>
            </w:r>
          </w:p>
          <w:p w14:paraId="222DAA9F"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（10-5-9）</w:t>
            </w:r>
          </w:p>
        </w:tc>
        <w:tc>
          <w:tcPr>
            <w:tcW w:w="976" w:type="pct"/>
          </w:tcPr>
          <w:p w14:paraId="4CF75873"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司法及法制</w:t>
            </w:r>
          </w:p>
        </w:tc>
        <w:tc>
          <w:tcPr>
            <w:tcW w:w="792" w:type="pct"/>
          </w:tcPr>
          <w:p w14:paraId="48090094" w14:textId="77777777" w:rsidR="001949A3" w:rsidRPr="004C328D" w:rsidRDefault="001949A3" w:rsidP="00B8553E">
            <w:pPr>
              <w:kinsoku w:val="0"/>
              <w:topLinePunct/>
              <w:spacing w:line="340" w:lineRule="exact"/>
              <w:rPr>
                <w:rFonts w:ascii="標楷體" w:eastAsia="標楷體" w:hAnsi="標楷體"/>
                <w:color w:val="000000" w:themeColor="text1"/>
                <w:sz w:val="24"/>
                <w:shd w:val="clear" w:color="auto" w:fill="FFFFFF" w:themeFill="background1"/>
              </w:rPr>
            </w:pPr>
            <w:r w:rsidRPr="004C328D">
              <w:rPr>
                <w:rFonts w:ascii="標楷體" w:eastAsia="標楷體" w:hAnsi="標楷體"/>
                <w:color w:val="000000" w:themeColor="text1"/>
                <w:sz w:val="24"/>
                <w:shd w:val="clear" w:color="auto" w:fill="FFFFFF" w:themeFill="background1"/>
              </w:rPr>
              <w:t>尚未</w:t>
            </w:r>
            <w:r w:rsidRPr="004C328D">
              <w:rPr>
                <w:rFonts w:ascii="標楷體" w:eastAsia="標楷體" w:hAnsi="標楷體" w:hint="eastAsia"/>
                <w:color w:val="000000" w:themeColor="text1"/>
                <w:sz w:val="24"/>
                <w:shd w:val="clear" w:color="auto" w:fill="FFFFFF" w:themeFill="background1"/>
              </w:rPr>
              <w:t>審查</w:t>
            </w:r>
          </w:p>
        </w:tc>
      </w:tr>
    </w:tbl>
    <w:p w14:paraId="5F03EAF4" w14:textId="77777777" w:rsidR="001949A3" w:rsidRPr="004C328D" w:rsidRDefault="001949A3" w:rsidP="00B8553E">
      <w:pPr>
        <w:keepNext/>
        <w:adjustRightInd w:val="0"/>
        <w:snapToGrid w:val="0"/>
        <w:spacing w:beforeLines="50" w:before="120" w:afterLines="50" w:after="120"/>
        <w:ind w:firstLineChars="395" w:firstLine="1107"/>
        <w:jc w:val="both"/>
        <w:outlineLvl w:val="3"/>
        <w:rPr>
          <w:rFonts w:ascii="標楷體" w:eastAsia="標楷體" w:hAnsi="標楷體"/>
          <w:b/>
          <w:sz w:val="28"/>
          <w:szCs w:val="28"/>
          <w:lang w:val="x-none"/>
        </w:rPr>
      </w:pPr>
      <w:bookmarkStart w:id="397" w:name="_Toc173310642"/>
      <w:bookmarkStart w:id="398" w:name="_Toc174975054"/>
      <w:bookmarkStart w:id="399" w:name="_Toc361217372"/>
      <w:bookmarkStart w:id="400" w:name="_Toc362968432"/>
      <w:bookmarkStart w:id="401" w:name="_Toc136594883"/>
      <w:r w:rsidRPr="004C328D">
        <w:rPr>
          <w:rFonts w:ascii="標楷體" w:eastAsia="標楷體" w:hAnsi="標楷體"/>
          <w:b/>
          <w:sz w:val="28"/>
          <w:szCs w:val="28"/>
          <w:lang w:val="x-none"/>
        </w:rPr>
        <w:t>（</w:t>
      </w:r>
      <w:r w:rsidRPr="004C328D">
        <w:rPr>
          <w:rFonts w:ascii="標楷體" w:eastAsia="標楷體" w:hAnsi="標楷體" w:hint="eastAsia"/>
          <w:b/>
          <w:sz w:val="28"/>
          <w:szCs w:val="28"/>
          <w:lang w:val="x-none"/>
        </w:rPr>
        <w:t>三</w:t>
      </w:r>
      <w:r w:rsidRPr="004C328D">
        <w:rPr>
          <w:rFonts w:ascii="標楷體" w:eastAsia="標楷體" w:hAnsi="標楷體"/>
          <w:b/>
          <w:sz w:val="28"/>
          <w:szCs w:val="28"/>
          <w:lang w:val="x-none"/>
        </w:rPr>
        <w:t>）司法院7案</w:t>
      </w:r>
      <w:bookmarkEnd w:id="397"/>
      <w:bookmarkEnd w:id="398"/>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33"/>
        <w:gridCol w:w="2962"/>
        <w:gridCol w:w="1977"/>
        <w:gridCol w:w="1703"/>
        <w:gridCol w:w="1345"/>
      </w:tblGrid>
      <w:tr w:rsidR="001949A3" w:rsidRPr="004C328D" w14:paraId="63305B92" w14:textId="77777777" w:rsidTr="00B8553E">
        <w:tc>
          <w:tcPr>
            <w:tcW w:w="367" w:type="pct"/>
            <w:vAlign w:val="center"/>
          </w:tcPr>
          <w:p w14:paraId="34596C68"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18" w:type="pct"/>
            <w:vAlign w:val="center"/>
          </w:tcPr>
          <w:p w14:paraId="65A09C7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47" w:type="pct"/>
            <w:vAlign w:val="center"/>
          </w:tcPr>
          <w:p w14:paraId="5DA01E8E"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62C121C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263A84C0"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8" w:type="pct"/>
            <w:vAlign w:val="center"/>
          </w:tcPr>
          <w:p w14:paraId="2E0373F9"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80" w:type="pct"/>
            <w:vAlign w:val="center"/>
          </w:tcPr>
          <w:p w14:paraId="5584D01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493F6FFD" w14:textId="77777777" w:rsidTr="00B8553E">
        <w:tc>
          <w:tcPr>
            <w:tcW w:w="367" w:type="pct"/>
          </w:tcPr>
          <w:p w14:paraId="5135DFF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18" w:type="pct"/>
          </w:tcPr>
          <w:p w14:paraId="1ADE8843" w14:textId="77777777" w:rsidR="001949A3" w:rsidRPr="004C328D" w:rsidRDefault="001949A3" w:rsidP="00B8553E">
            <w:pPr>
              <w:pStyle w:val="01"/>
              <w:rPr>
                <w:rFonts w:hAnsi="標楷體"/>
                <w:b/>
                <w:sz w:val="24"/>
                <w:szCs w:val="24"/>
              </w:rPr>
            </w:pPr>
            <w:r w:rsidRPr="004C328D">
              <w:rPr>
                <w:rFonts w:hAnsi="標楷體"/>
                <w:sz w:val="24"/>
                <w:szCs w:val="24"/>
              </w:rPr>
              <w:t>司法院函，為113年度中央政府總預算決議，檢送歲出第4款第1項決議（一）預算凍結書面報告，請查照案。</w:t>
            </w:r>
          </w:p>
        </w:tc>
        <w:tc>
          <w:tcPr>
            <w:tcW w:w="1147" w:type="pct"/>
          </w:tcPr>
          <w:p w14:paraId="661E31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w:t>
            </w:r>
          </w:p>
          <w:p w14:paraId="2F5560D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796FD43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88" w:type="pct"/>
          </w:tcPr>
          <w:p w14:paraId="522E2FB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80" w:type="pct"/>
          </w:tcPr>
          <w:p w14:paraId="50E8FCD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1539500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113.5.9</w:t>
            </w:r>
          </w:p>
          <w:p w14:paraId="52C0CB2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(11-1-21)報告及詢答完畢，另定期繼續處理。</w:t>
            </w:r>
          </w:p>
        </w:tc>
      </w:tr>
      <w:tr w:rsidR="001949A3" w:rsidRPr="004C328D" w14:paraId="51E58A13" w14:textId="77777777" w:rsidTr="00B8553E">
        <w:tc>
          <w:tcPr>
            <w:tcW w:w="367" w:type="pct"/>
          </w:tcPr>
          <w:p w14:paraId="21B8134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2</w:t>
            </w:r>
          </w:p>
        </w:tc>
        <w:tc>
          <w:tcPr>
            <w:tcW w:w="1718" w:type="pct"/>
          </w:tcPr>
          <w:p w14:paraId="2DC95B5F" w14:textId="77777777" w:rsidR="001949A3" w:rsidRPr="004C328D" w:rsidRDefault="001949A3" w:rsidP="00B8553E">
            <w:pPr>
              <w:pStyle w:val="01"/>
              <w:rPr>
                <w:rFonts w:hAnsi="標楷體"/>
                <w:b/>
                <w:sz w:val="24"/>
                <w:szCs w:val="24"/>
              </w:rPr>
            </w:pPr>
            <w:r w:rsidRPr="004C328D">
              <w:rPr>
                <w:rFonts w:hAnsi="標楷體"/>
                <w:sz w:val="24"/>
                <w:szCs w:val="24"/>
              </w:rPr>
              <w:t>司法院函，為113年度中央政府總預算決議，檢送歲出第4款第1項決議（三）預算凍結書面報告，請查照案。</w:t>
            </w:r>
          </w:p>
        </w:tc>
        <w:tc>
          <w:tcPr>
            <w:tcW w:w="1147" w:type="pct"/>
          </w:tcPr>
          <w:p w14:paraId="20C322A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w:t>
            </w:r>
          </w:p>
          <w:p w14:paraId="7915440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3FDF6E7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88" w:type="pct"/>
          </w:tcPr>
          <w:p w14:paraId="799DFF2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80" w:type="pct"/>
          </w:tcPr>
          <w:p w14:paraId="3D5199C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7E84A29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113.5.9</w:t>
            </w:r>
          </w:p>
          <w:p w14:paraId="415E18A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(11-1-21)報告及詢答完畢，另定期繼續處理。</w:t>
            </w:r>
          </w:p>
        </w:tc>
      </w:tr>
      <w:tr w:rsidR="001949A3" w:rsidRPr="004C328D" w14:paraId="2D81E383" w14:textId="77777777" w:rsidTr="00B8553E">
        <w:tc>
          <w:tcPr>
            <w:tcW w:w="367" w:type="pct"/>
          </w:tcPr>
          <w:p w14:paraId="6DEEE3F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3</w:t>
            </w:r>
          </w:p>
        </w:tc>
        <w:tc>
          <w:tcPr>
            <w:tcW w:w="1718" w:type="pct"/>
          </w:tcPr>
          <w:p w14:paraId="00ABD472" w14:textId="77777777" w:rsidR="001949A3" w:rsidRPr="004C328D" w:rsidRDefault="001949A3" w:rsidP="00B8553E">
            <w:pPr>
              <w:pStyle w:val="01"/>
              <w:rPr>
                <w:rFonts w:hAnsi="標楷體"/>
                <w:b/>
                <w:sz w:val="24"/>
                <w:szCs w:val="24"/>
              </w:rPr>
            </w:pPr>
            <w:r w:rsidRPr="004C328D">
              <w:rPr>
                <w:rFonts w:hAnsi="標楷體"/>
                <w:sz w:val="24"/>
                <w:szCs w:val="24"/>
              </w:rPr>
              <w:t>司法院函，為113年度中</w:t>
            </w:r>
            <w:r w:rsidRPr="004C328D">
              <w:rPr>
                <w:rFonts w:hAnsi="標楷體"/>
                <w:sz w:val="24"/>
                <w:szCs w:val="24"/>
              </w:rPr>
              <w:lastRenderedPageBreak/>
              <w:t>央政府總預算決議，檢送歲出第4款第1項決議（四）預算凍結書面報告，請查照案。</w:t>
            </w:r>
          </w:p>
        </w:tc>
        <w:tc>
          <w:tcPr>
            <w:tcW w:w="1147" w:type="pct"/>
          </w:tcPr>
          <w:p w14:paraId="5B01D3E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司法院</w:t>
            </w:r>
          </w:p>
          <w:p w14:paraId="702C4C5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113.03.29</w:t>
            </w:r>
          </w:p>
          <w:p w14:paraId="6E79AD1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88" w:type="pct"/>
          </w:tcPr>
          <w:p w14:paraId="4CF19B5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780" w:type="pct"/>
          </w:tcPr>
          <w:p w14:paraId="6BE0AED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25A1742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113.5.9</w:t>
            </w:r>
          </w:p>
          <w:p w14:paraId="3DF2FA8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(11-1-21)報告及詢答完畢，另定期繼續處理。</w:t>
            </w:r>
          </w:p>
        </w:tc>
      </w:tr>
      <w:tr w:rsidR="001949A3" w:rsidRPr="004C328D" w14:paraId="153CDE43" w14:textId="77777777" w:rsidTr="00B8553E">
        <w:tc>
          <w:tcPr>
            <w:tcW w:w="367" w:type="pct"/>
          </w:tcPr>
          <w:p w14:paraId="6B01E39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4</w:t>
            </w:r>
          </w:p>
        </w:tc>
        <w:tc>
          <w:tcPr>
            <w:tcW w:w="1718" w:type="pct"/>
          </w:tcPr>
          <w:p w14:paraId="4285113D" w14:textId="77777777" w:rsidR="001949A3" w:rsidRPr="004C328D" w:rsidRDefault="001949A3" w:rsidP="00B8553E">
            <w:pPr>
              <w:pStyle w:val="01"/>
              <w:rPr>
                <w:rFonts w:hAnsi="標楷體"/>
                <w:b/>
                <w:sz w:val="24"/>
                <w:szCs w:val="24"/>
              </w:rPr>
            </w:pPr>
            <w:r w:rsidRPr="004C328D">
              <w:rPr>
                <w:rFonts w:hAnsi="標楷體"/>
                <w:sz w:val="24"/>
                <w:szCs w:val="24"/>
              </w:rPr>
              <w:t>司法院函，為113年度中央政府總預算決議，檢送歲出第4款第1項決議（六）預算凍結書面報告，請查照案。</w:t>
            </w:r>
          </w:p>
        </w:tc>
        <w:tc>
          <w:tcPr>
            <w:tcW w:w="1147" w:type="pct"/>
          </w:tcPr>
          <w:p w14:paraId="05F334E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w:t>
            </w:r>
          </w:p>
          <w:p w14:paraId="5E40DF9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79CEE97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88" w:type="pct"/>
          </w:tcPr>
          <w:p w14:paraId="11DE6D5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80" w:type="pct"/>
          </w:tcPr>
          <w:p w14:paraId="1D16766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01C943A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113.5.9</w:t>
            </w:r>
          </w:p>
          <w:p w14:paraId="21354FA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(11-1-21)報告及詢答完畢，另定期繼續處理。</w:t>
            </w:r>
          </w:p>
        </w:tc>
      </w:tr>
      <w:tr w:rsidR="001949A3" w:rsidRPr="004C328D" w14:paraId="2CBF1A60" w14:textId="77777777" w:rsidTr="00B8553E">
        <w:tc>
          <w:tcPr>
            <w:tcW w:w="367" w:type="pct"/>
          </w:tcPr>
          <w:p w14:paraId="5B2763B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w:t>
            </w:r>
          </w:p>
        </w:tc>
        <w:tc>
          <w:tcPr>
            <w:tcW w:w="1718" w:type="pct"/>
          </w:tcPr>
          <w:p w14:paraId="112A3ABB" w14:textId="77777777" w:rsidR="001949A3" w:rsidRPr="004C328D" w:rsidRDefault="001949A3" w:rsidP="00B8553E">
            <w:pPr>
              <w:pStyle w:val="01"/>
              <w:rPr>
                <w:rFonts w:hAnsi="標楷體"/>
                <w:b/>
                <w:sz w:val="24"/>
                <w:szCs w:val="24"/>
              </w:rPr>
            </w:pPr>
            <w:r w:rsidRPr="004C328D">
              <w:rPr>
                <w:rFonts w:hAnsi="標楷體"/>
                <w:sz w:val="24"/>
                <w:szCs w:val="24"/>
              </w:rPr>
              <w:t>司法院函，為113年度中央政府總預算決議，檢送歲出第4款第1項決議（七十八）預算凍結書面報告，請查照案。</w:t>
            </w:r>
          </w:p>
        </w:tc>
        <w:tc>
          <w:tcPr>
            <w:tcW w:w="1147" w:type="pct"/>
          </w:tcPr>
          <w:p w14:paraId="1C1BCF1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w:t>
            </w:r>
          </w:p>
          <w:p w14:paraId="71E4267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58A50BF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988" w:type="pct"/>
          </w:tcPr>
          <w:p w14:paraId="4EC896B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80" w:type="pct"/>
          </w:tcPr>
          <w:p w14:paraId="004B973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6EF6036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113.5.9</w:t>
            </w:r>
          </w:p>
          <w:p w14:paraId="6EED9D7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(11-1-21)報告及詢答完畢，另定期繼續處理。</w:t>
            </w:r>
          </w:p>
        </w:tc>
      </w:tr>
      <w:tr w:rsidR="001949A3" w:rsidRPr="004C328D" w14:paraId="7349D4C0" w14:textId="77777777" w:rsidTr="00B8553E">
        <w:tc>
          <w:tcPr>
            <w:tcW w:w="367" w:type="pct"/>
          </w:tcPr>
          <w:p w14:paraId="3A63B29C"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6</w:t>
            </w:r>
          </w:p>
        </w:tc>
        <w:tc>
          <w:tcPr>
            <w:tcW w:w="1718" w:type="pct"/>
          </w:tcPr>
          <w:p w14:paraId="1DC7ED6E" w14:textId="77777777" w:rsidR="001949A3" w:rsidRPr="004C328D" w:rsidRDefault="001949A3" w:rsidP="00B8553E">
            <w:pPr>
              <w:pStyle w:val="01"/>
              <w:rPr>
                <w:rFonts w:hAnsi="標楷體"/>
                <w:b/>
                <w:sz w:val="24"/>
                <w:szCs w:val="24"/>
              </w:rPr>
            </w:pPr>
            <w:r w:rsidRPr="004C328D">
              <w:rPr>
                <w:rFonts w:hAnsi="標楷體"/>
                <w:sz w:val="24"/>
                <w:szCs w:val="24"/>
              </w:rPr>
              <w:t>司法院函，為113年度中央政府總預算決議，檢送歲出第4款第1項決議（七十九）預算凍結書面報告，請查照案。</w:t>
            </w:r>
          </w:p>
        </w:tc>
        <w:tc>
          <w:tcPr>
            <w:tcW w:w="1147" w:type="pct"/>
          </w:tcPr>
          <w:p w14:paraId="19EC57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w:t>
            </w:r>
          </w:p>
          <w:p w14:paraId="1AF3E7B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w:t>
            </w:r>
          </w:p>
          <w:p w14:paraId="1A0D524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（11-1-7）</w:t>
            </w:r>
          </w:p>
        </w:tc>
        <w:tc>
          <w:tcPr>
            <w:tcW w:w="988" w:type="pct"/>
          </w:tcPr>
          <w:p w14:paraId="0C1AAF9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80" w:type="pct"/>
          </w:tcPr>
          <w:p w14:paraId="76CDD02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本會</w:t>
            </w:r>
          </w:p>
          <w:p w14:paraId="50B71B6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113.5.9</w:t>
            </w:r>
          </w:p>
          <w:p w14:paraId="1BA3BB0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(11-1-21)報告及詢答完畢，另定期繼續處理。</w:t>
            </w:r>
          </w:p>
        </w:tc>
      </w:tr>
      <w:tr w:rsidR="001949A3" w:rsidRPr="004C328D" w14:paraId="71D4388D" w14:textId="77777777" w:rsidTr="00B8553E">
        <w:tc>
          <w:tcPr>
            <w:tcW w:w="367" w:type="pct"/>
          </w:tcPr>
          <w:p w14:paraId="7273BD3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w:t>
            </w:r>
          </w:p>
        </w:tc>
        <w:tc>
          <w:tcPr>
            <w:tcW w:w="1718" w:type="pct"/>
          </w:tcPr>
          <w:p w14:paraId="5D2EBD5F" w14:textId="77777777" w:rsidR="001949A3" w:rsidRPr="004C328D" w:rsidRDefault="001949A3" w:rsidP="00B8553E">
            <w:pPr>
              <w:pStyle w:val="01"/>
              <w:rPr>
                <w:rFonts w:hAnsi="標楷體"/>
                <w:sz w:val="24"/>
                <w:szCs w:val="24"/>
              </w:rPr>
            </w:pPr>
            <w:r w:rsidRPr="004C328D">
              <w:rPr>
                <w:rFonts w:hAnsi="標楷體"/>
                <w:sz w:val="24"/>
                <w:szCs w:val="24"/>
              </w:rPr>
              <w:t>司法院函，為113年度中央政府總預算決議，檢送歲出第4款第1項決議（一）、（三）、（四）、（六）、（七十八）及（七十九）更正之預算凍結書面報告，請查照案。</w:t>
            </w:r>
          </w:p>
        </w:tc>
        <w:tc>
          <w:tcPr>
            <w:tcW w:w="1147" w:type="pct"/>
          </w:tcPr>
          <w:p w14:paraId="6523CFF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w:t>
            </w:r>
          </w:p>
          <w:p w14:paraId="29EED4A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113.06.28</w:t>
            </w:r>
          </w:p>
          <w:p w14:paraId="4A61104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（11-1-20）</w:t>
            </w:r>
          </w:p>
        </w:tc>
        <w:tc>
          <w:tcPr>
            <w:tcW w:w="988" w:type="pct"/>
          </w:tcPr>
          <w:p w14:paraId="08B9D5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80" w:type="pct"/>
          </w:tcPr>
          <w:p w14:paraId="5C3B811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尚未處理</w:t>
            </w:r>
          </w:p>
        </w:tc>
      </w:tr>
    </w:tbl>
    <w:p w14:paraId="1772CEED" w14:textId="77777777" w:rsidR="001949A3" w:rsidRPr="004C328D" w:rsidRDefault="001949A3" w:rsidP="00B8553E">
      <w:pPr>
        <w:pStyle w:val="-40"/>
        <w:kinsoku w:val="0"/>
        <w:wordWrap w:val="0"/>
        <w:topLinePunct/>
        <w:spacing w:before="120" w:after="120"/>
        <w:ind w:leftChars="128" w:left="307" w:firstLineChars="395" w:firstLine="1107"/>
        <w:rPr>
          <w:color w:val="000000" w:themeColor="text1"/>
          <w:shd w:val="clear" w:color="auto" w:fill="FFFFFF" w:themeFill="background1"/>
        </w:rPr>
      </w:pPr>
      <w:bookmarkStart w:id="402" w:name="_Toc174975055"/>
      <w:bookmarkStart w:id="403" w:name="_Hlk174454960"/>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四</w:t>
      </w:r>
      <w:r w:rsidRPr="004C328D">
        <w:rPr>
          <w:color w:val="000000" w:themeColor="text1"/>
          <w:shd w:val="clear" w:color="auto" w:fill="FFFFFF" w:themeFill="background1"/>
        </w:rPr>
        <w:t>）考試院</w:t>
      </w:r>
      <w:r w:rsidRPr="004C328D">
        <w:rPr>
          <w:rFonts w:hint="eastAsia"/>
          <w:color w:val="000000" w:themeColor="text1"/>
          <w:shd w:val="clear" w:color="auto" w:fill="FFFFFF" w:themeFill="background1"/>
        </w:rPr>
        <w:t>13</w:t>
      </w:r>
      <w:r w:rsidRPr="004C328D">
        <w:rPr>
          <w:color w:val="000000" w:themeColor="text1"/>
          <w:shd w:val="clear" w:color="auto" w:fill="FFFFFF" w:themeFill="background1"/>
        </w:rPr>
        <w:t>案</w:t>
      </w:r>
      <w:bookmarkEnd w:id="399"/>
      <w:bookmarkEnd w:id="400"/>
      <w:bookmarkEnd w:id="401"/>
      <w:bookmarkEnd w:id="402"/>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62"/>
        <w:gridCol w:w="3048"/>
        <w:gridCol w:w="1964"/>
        <w:gridCol w:w="1703"/>
        <w:gridCol w:w="1343"/>
      </w:tblGrid>
      <w:tr w:rsidR="001949A3" w:rsidRPr="004C328D" w14:paraId="1D269C79" w14:textId="77777777" w:rsidTr="00B8553E">
        <w:tc>
          <w:tcPr>
            <w:tcW w:w="326" w:type="pct"/>
            <w:vAlign w:val="center"/>
          </w:tcPr>
          <w:p w14:paraId="2A791E36" w14:textId="77777777" w:rsidR="001949A3" w:rsidRPr="004C328D" w:rsidRDefault="001949A3" w:rsidP="00B8553E">
            <w:pPr>
              <w:kinsoku w:val="0"/>
              <w:topLinePunct/>
              <w:spacing w:line="24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68" w:type="pct"/>
            <w:vAlign w:val="center"/>
          </w:tcPr>
          <w:p w14:paraId="0388B55E" w14:textId="77777777" w:rsidR="001949A3" w:rsidRPr="004C328D" w:rsidRDefault="001949A3" w:rsidP="00B8553E">
            <w:pPr>
              <w:kinsoku w:val="0"/>
              <w:topLinePunct/>
              <w:spacing w:line="24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39" w:type="pct"/>
            <w:vAlign w:val="center"/>
          </w:tcPr>
          <w:p w14:paraId="2EA29005" w14:textId="77777777" w:rsidR="001949A3" w:rsidRPr="004C328D" w:rsidRDefault="001949A3" w:rsidP="00B8553E">
            <w:pPr>
              <w:kinsoku w:val="0"/>
              <w:topLinePunct/>
              <w:spacing w:beforeLines="50" w:before="120" w:line="24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2D7BE47D" w14:textId="77777777" w:rsidR="001949A3" w:rsidRPr="004C328D" w:rsidRDefault="001949A3" w:rsidP="00B8553E">
            <w:pPr>
              <w:kinsoku w:val="0"/>
              <w:topLinePunct/>
              <w:spacing w:before="120" w:after="120" w:line="24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04F94CA1" w14:textId="77777777" w:rsidR="001949A3" w:rsidRPr="004C328D" w:rsidRDefault="001949A3" w:rsidP="00B8553E">
            <w:pPr>
              <w:kinsoku w:val="0"/>
              <w:topLinePunct/>
              <w:spacing w:afterLines="50" w:after="120" w:line="24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8" w:type="pct"/>
            <w:vAlign w:val="center"/>
          </w:tcPr>
          <w:p w14:paraId="6AFD7F52" w14:textId="77777777" w:rsidR="001949A3" w:rsidRPr="004C328D" w:rsidRDefault="001949A3" w:rsidP="00B8553E">
            <w:pPr>
              <w:kinsoku w:val="0"/>
              <w:topLinePunct/>
              <w:spacing w:line="24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79" w:type="pct"/>
            <w:vAlign w:val="center"/>
          </w:tcPr>
          <w:p w14:paraId="1A0A6DE5" w14:textId="77777777" w:rsidR="001949A3" w:rsidRPr="004C328D" w:rsidRDefault="001949A3" w:rsidP="00B8553E">
            <w:pPr>
              <w:kinsoku w:val="0"/>
              <w:topLinePunct/>
              <w:spacing w:line="24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43798275" w14:textId="77777777" w:rsidTr="00B8553E">
        <w:tc>
          <w:tcPr>
            <w:tcW w:w="326" w:type="pct"/>
          </w:tcPr>
          <w:p w14:paraId="6D4D7CDC"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w:t>
            </w:r>
          </w:p>
        </w:tc>
        <w:tc>
          <w:tcPr>
            <w:tcW w:w="1768" w:type="pct"/>
          </w:tcPr>
          <w:p w14:paraId="50BBF8E2" w14:textId="77777777" w:rsidR="001949A3" w:rsidRPr="004C328D" w:rsidRDefault="001949A3" w:rsidP="00B8553E">
            <w:pPr>
              <w:pStyle w:val="01"/>
              <w:rPr>
                <w:rFonts w:hAnsi="標楷體"/>
                <w:b/>
                <w:sz w:val="24"/>
                <w:szCs w:val="24"/>
              </w:rPr>
            </w:pPr>
            <w:r w:rsidRPr="004C328D">
              <w:rPr>
                <w:rFonts w:hAnsi="標楷體"/>
                <w:sz w:val="24"/>
                <w:szCs w:val="24"/>
              </w:rPr>
              <w:t>公務人員保障暨培訓委員會函，為111年度中央政府</w:t>
            </w:r>
            <w:r w:rsidRPr="004C328D">
              <w:rPr>
                <w:rFonts w:hAnsi="標楷體"/>
                <w:sz w:val="24"/>
                <w:szCs w:val="24"/>
              </w:rPr>
              <w:lastRenderedPageBreak/>
              <w:t>總預算決議，檢送決議（一）「國外旅費」預算凍結30％書面報告，請查照案。</w:t>
            </w:r>
          </w:p>
        </w:tc>
        <w:tc>
          <w:tcPr>
            <w:tcW w:w="1139" w:type="pct"/>
          </w:tcPr>
          <w:p w14:paraId="5647E4C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 xml:space="preserve">公務人員保障暨培訓委員會 111.03.18 </w:t>
            </w:r>
            <w:r w:rsidRPr="004C328D">
              <w:rPr>
                <w:rFonts w:ascii="標楷體" w:eastAsia="標楷體" w:hAnsi="標楷體"/>
                <w:sz w:val="24"/>
              </w:rPr>
              <w:lastRenderedPageBreak/>
              <w:t>（10-5-4）</w:t>
            </w:r>
          </w:p>
        </w:tc>
        <w:tc>
          <w:tcPr>
            <w:tcW w:w="988" w:type="pct"/>
          </w:tcPr>
          <w:p w14:paraId="1F203E4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司法及法制</w:t>
            </w:r>
          </w:p>
        </w:tc>
        <w:tc>
          <w:tcPr>
            <w:tcW w:w="779" w:type="pct"/>
          </w:tcPr>
          <w:p w14:paraId="3301BBB4"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w:t>
            </w:r>
          </w:p>
          <w:p w14:paraId="648AAB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111.10.20</w:t>
            </w:r>
          </w:p>
          <w:p w14:paraId="36E8EA0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(10-6-8)</w:t>
            </w:r>
            <w:r w:rsidRPr="004C328D">
              <w:rPr>
                <w:rFonts w:ascii="標楷體" w:eastAsia="標楷體" w:hAnsi="標楷體" w:hint="eastAsia"/>
                <w:sz w:val="24"/>
              </w:rPr>
              <w:lastRenderedPageBreak/>
              <w:t>報告及詢答完畢，另定期繼續處理。</w:t>
            </w:r>
          </w:p>
          <w:p w14:paraId="20671B1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2.本會</w:t>
            </w:r>
          </w:p>
          <w:p w14:paraId="2E87D1B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w:t>
            </w:r>
            <w:r w:rsidRPr="004C328D">
              <w:rPr>
                <w:rFonts w:ascii="標楷體" w:eastAsia="標楷體" w:hAnsi="標楷體" w:hint="eastAsia"/>
                <w:sz w:val="24"/>
              </w:rPr>
              <w:t>1</w:t>
            </w:r>
            <w:r w:rsidRPr="004C328D">
              <w:rPr>
                <w:rFonts w:ascii="標楷體" w:eastAsia="標楷體" w:hAnsi="標楷體"/>
                <w:sz w:val="24"/>
              </w:rPr>
              <w:t>.2</w:t>
            </w:r>
          </w:p>
          <w:p w14:paraId="2B8563C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(10-6-11)另定期繼續處理。</w:t>
            </w:r>
          </w:p>
          <w:p w14:paraId="37526ECA"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w:t>
            </w:r>
            <w:r w:rsidRPr="004C328D">
              <w:rPr>
                <w:rFonts w:ascii="標楷體" w:eastAsia="標楷體" w:hAnsi="標楷體"/>
                <w:sz w:val="24"/>
              </w:rPr>
              <w:t>.</w:t>
            </w:r>
            <w:r w:rsidRPr="004C328D">
              <w:rPr>
                <w:rFonts w:ascii="標楷體" w:eastAsia="標楷體" w:hAnsi="標楷體" w:hint="eastAsia"/>
                <w:sz w:val="24"/>
              </w:rPr>
              <w:t>本會</w:t>
            </w:r>
          </w:p>
          <w:p w14:paraId="7071018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111.12.7</w:t>
            </w:r>
          </w:p>
          <w:p w14:paraId="3A53FF64"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(10-6-</w:t>
            </w:r>
            <w:r w:rsidRPr="004C328D">
              <w:rPr>
                <w:rFonts w:ascii="標楷體" w:eastAsia="標楷體" w:hAnsi="標楷體"/>
                <w:sz w:val="24"/>
              </w:rPr>
              <w:t>24</w:t>
            </w:r>
            <w:r w:rsidRPr="004C328D">
              <w:rPr>
                <w:rFonts w:ascii="標楷體" w:eastAsia="標楷體" w:hAnsi="標楷體" w:hint="eastAsia"/>
                <w:sz w:val="24"/>
              </w:rPr>
              <w:t>)另定期繼續處理。</w:t>
            </w:r>
          </w:p>
        </w:tc>
      </w:tr>
      <w:bookmarkEnd w:id="403"/>
      <w:tr w:rsidR="001949A3" w:rsidRPr="004C328D" w14:paraId="52494B67" w14:textId="77777777" w:rsidTr="00B8553E">
        <w:tc>
          <w:tcPr>
            <w:tcW w:w="326" w:type="pct"/>
          </w:tcPr>
          <w:p w14:paraId="278EA842"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lastRenderedPageBreak/>
              <w:t>2</w:t>
            </w:r>
          </w:p>
        </w:tc>
        <w:tc>
          <w:tcPr>
            <w:tcW w:w="1768" w:type="pct"/>
          </w:tcPr>
          <w:p w14:paraId="26D9B914" w14:textId="77777777" w:rsidR="001949A3" w:rsidRPr="004C328D" w:rsidRDefault="001949A3" w:rsidP="00B8553E">
            <w:pPr>
              <w:pStyle w:val="01"/>
              <w:rPr>
                <w:rFonts w:hAnsi="標楷體"/>
                <w:b/>
                <w:sz w:val="24"/>
                <w:szCs w:val="24"/>
              </w:rPr>
            </w:pPr>
            <w:r w:rsidRPr="004C328D">
              <w:rPr>
                <w:rFonts w:hAnsi="標楷體"/>
                <w:sz w:val="24"/>
                <w:szCs w:val="24"/>
              </w:rPr>
              <w:t>公務人員保障暨培訓委員會函，為111年度中央政府總預算決議，檢送決議（二）「一般行政」預算凍結5萬元書面報告，請查照案。</w:t>
            </w:r>
          </w:p>
        </w:tc>
        <w:tc>
          <w:tcPr>
            <w:tcW w:w="1139" w:type="pct"/>
          </w:tcPr>
          <w:p w14:paraId="099E0A9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公務人員保障暨培訓委員會 111.03.18 （10-5-4）</w:t>
            </w:r>
          </w:p>
        </w:tc>
        <w:tc>
          <w:tcPr>
            <w:tcW w:w="988" w:type="pct"/>
          </w:tcPr>
          <w:p w14:paraId="0F08D99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79" w:type="pct"/>
          </w:tcPr>
          <w:p w14:paraId="618F1E3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w:t>
            </w:r>
          </w:p>
          <w:p w14:paraId="4A86E09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111.10.20</w:t>
            </w:r>
          </w:p>
          <w:p w14:paraId="3363256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(10-6-8)報告及詢答完畢，另定期繼續處理。</w:t>
            </w:r>
          </w:p>
          <w:p w14:paraId="7D9E8F6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2.本會</w:t>
            </w:r>
          </w:p>
          <w:p w14:paraId="46F0119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w:t>
            </w:r>
            <w:r w:rsidRPr="004C328D">
              <w:rPr>
                <w:rFonts w:ascii="標楷體" w:eastAsia="標楷體" w:hAnsi="標楷體" w:hint="eastAsia"/>
                <w:sz w:val="24"/>
              </w:rPr>
              <w:t>1</w:t>
            </w:r>
            <w:r w:rsidRPr="004C328D">
              <w:rPr>
                <w:rFonts w:ascii="標楷體" w:eastAsia="標楷體" w:hAnsi="標楷體"/>
                <w:sz w:val="24"/>
              </w:rPr>
              <w:t>.2</w:t>
            </w:r>
          </w:p>
          <w:p w14:paraId="02E0EB64"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(10-6-11)另定期繼續處理。</w:t>
            </w:r>
          </w:p>
          <w:p w14:paraId="09B2FAA7"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w:t>
            </w:r>
            <w:r w:rsidRPr="004C328D">
              <w:rPr>
                <w:rFonts w:ascii="標楷體" w:eastAsia="標楷體" w:hAnsi="標楷體"/>
                <w:sz w:val="24"/>
              </w:rPr>
              <w:t>.</w:t>
            </w:r>
            <w:r w:rsidRPr="004C328D">
              <w:rPr>
                <w:rFonts w:ascii="標楷體" w:eastAsia="標楷體" w:hAnsi="標楷體" w:hint="eastAsia"/>
                <w:sz w:val="24"/>
              </w:rPr>
              <w:t>本會</w:t>
            </w:r>
          </w:p>
          <w:p w14:paraId="3246894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111.12.7</w:t>
            </w:r>
          </w:p>
          <w:p w14:paraId="570E1505"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(10-6-</w:t>
            </w:r>
            <w:r w:rsidRPr="004C328D">
              <w:rPr>
                <w:rFonts w:ascii="標楷體" w:eastAsia="標楷體" w:hAnsi="標楷體"/>
                <w:sz w:val="24"/>
              </w:rPr>
              <w:t>24</w:t>
            </w:r>
            <w:r w:rsidRPr="004C328D">
              <w:rPr>
                <w:rFonts w:ascii="標楷體" w:eastAsia="標楷體" w:hAnsi="標楷體" w:hint="eastAsia"/>
                <w:sz w:val="24"/>
              </w:rPr>
              <w:t>)另定期繼續處理。</w:t>
            </w:r>
          </w:p>
        </w:tc>
      </w:tr>
      <w:tr w:rsidR="001949A3" w:rsidRPr="004C328D" w14:paraId="3085A5A8" w14:textId="77777777" w:rsidTr="00B8553E">
        <w:tc>
          <w:tcPr>
            <w:tcW w:w="326" w:type="pct"/>
          </w:tcPr>
          <w:p w14:paraId="60DE83D6"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3</w:t>
            </w:r>
          </w:p>
        </w:tc>
        <w:tc>
          <w:tcPr>
            <w:tcW w:w="1768" w:type="pct"/>
          </w:tcPr>
          <w:p w14:paraId="53748547" w14:textId="77777777" w:rsidR="001949A3" w:rsidRPr="004C328D" w:rsidRDefault="001949A3" w:rsidP="00B8553E">
            <w:pPr>
              <w:pStyle w:val="01"/>
              <w:rPr>
                <w:rFonts w:hAnsi="標楷體"/>
                <w:b/>
                <w:sz w:val="24"/>
                <w:szCs w:val="24"/>
              </w:rPr>
            </w:pPr>
            <w:r w:rsidRPr="004C328D">
              <w:rPr>
                <w:rFonts w:hAnsi="標楷體"/>
                <w:sz w:val="24"/>
                <w:szCs w:val="24"/>
              </w:rPr>
              <w:t>公務人員保障暨培訓委員會函，為111年度中央政府總預算決議，檢送決議（三）「保障暨培訓」預算凍結5萬元書面報告，請查照案。</w:t>
            </w:r>
          </w:p>
        </w:tc>
        <w:tc>
          <w:tcPr>
            <w:tcW w:w="1139" w:type="pct"/>
          </w:tcPr>
          <w:p w14:paraId="3829DB2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公務人員保障暨培訓委員會 111.03.18 （10-5-4）</w:t>
            </w:r>
          </w:p>
        </w:tc>
        <w:tc>
          <w:tcPr>
            <w:tcW w:w="988" w:type="pct"/>
          </w:tcPr>
          <w:p w14:paraId="38C8F8E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79" w:type="pct"/>
          </w:tcPr>
          <w:p w14:paraId="110277D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w:t>
            </w:r>
          </w:p>
          <w:p w14:paraId="26BB26A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111.10.20</w:t>
            </w:r>
          </w:p>
          <w:p w14:paraId="74C5AD9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(10-6-8)報告及詢答完畢，另定期繼續處理。</w:t>
            </w:r>
          </w:p>
          <w:p w14:paraId="5EA0DE5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2.本會</w:t>
            </w:r>
          </w:p>
          <w:p w14:paraId="5C7F2FE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w:t>
            </w:r>
            <w:r w:rsidRPr="004C328D">
              <w:rPr>
                <w:rFonts w:ascii="標楷體" w:eastAsia="標楷體" w:hAnsi="標楷體" w:hint="eastAsia"/>
                <w:sz w:val="24"/>
              </w:rPr>
              <w:t>1</w:t>
            </w:r>
            <w:r w:rsidRPr="004C328D">
              <w:rPr>
                <w:rFonts w:ascii="標楷體" w:eastAsia="標楷體" w:hAnsi="標楷體"/>
                <w:sz w:val="24"/>
              </w:rPr>
              <w:t>.2</w:t>
            </w:r>
          </w:p>
          <w:p w14:paraId="165ECCBA"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(10-6-11)另定期繼續處理。</w:t>
            </w:r>
          </w:p>
          <w:p w14:paraId="4DE0BA6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w:t>
            </w:r>
            <w:r w:rsidRPr="004C328D">
              <w:rPr>
                <w:rFonts w:ascii="標楷體" w:eastAsia="標楷體" w:hAnsi="標楷體"/>
                <w:sz w:val="24"/>
              </w:rPr>
              <w:t>.</w:t>
            </w:r>
            <w:r w:rsidRPr="004C328D">
              <w:rPr>
                <w:rFonts w:ascii="標楷體" w:eastAsia="標楷體" w:hAnsi="標楷體" w:hint="eastAsia"/>
                <w:sz w:val="24"/>
              </w:rPr>
              <w:t>本會</w:t>
            </w:r>
          </w:p>
          <w:p w14:paraId="415D1D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111.12.7</w:t>
            </w:r>
          </w:p>
          <w:p w14:paraId="2C3CB8AE"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(10-6-</w:t>
            </w:r>
            <w:r w:rsidRPr="004C328D">
              <w:rPr>
                <w:rFonts w:ascii="標楷體" w:eastAsia="標楷體" w:hAnsi="標楷體"/>
                <w:sz w:val="24"/>
              </w:rPr>
              <w:t>24</w:t>
            </w:r>
            <w:r w:rsidRPr="004C328D">
              <w:rPr>
                <w:rFonts w:ascii="標楷體" w:eastAsia="標楷體" w:hAnsi="標楷體" w:hint="eastAsia"/>
                <w:sz w:val="24"/>
              </w:rPr>
              <w:t>)另定期繼續處理。</w:t>
            </w:r>
          </w:p>
        </w:tc>
      </w:tr>
      <w:tr w:rsidR="001949A3" w:rsidRPr="004C328D" w14:paraId="7DBB9E6C" w14:textId="77777777" w:rsidTr="00B8553E">
        <w:tc>
          <w:tcPr>
            <w:tcW w:w="326" w:type="pct"/>
          </w:tcPr>
          <w:p w14:paraId="1230EB96"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lastRenderedPageBreak/>
              <w:t>4</w:t>
            </w:r>
          </w:p>
        </w:tc>
        <w:tc>
          <w:tcPr>
            <w:tcW w:w="1768" w:type="pct"/>
          </w:tcPr>
          <w:p w14:paraId="79CA8CE4" w14:textId="77777777" w:rsidR="001949A3" w:rsidRPr="004C328D" w:rsidRDefault="001949A3" w:rsidP="00B8553E">
            <w:pPr>
              <w:pStyle w:val="01"/>
              <w:rPr>
                <w:rFonts w:hAnsi="標楷體"/>
                <w:b/>
                <w:sz w:val="24"/>
                <w:szCs w:val="24"/>
              </w:rPr>
            </w:pPr>
            <w:r w:rsidRPr="004C328D">
              <w:rPr>
                <w:rFonts w:hAnsi="標楷體"/>
                <w:sz w:val="24"/>
                <w:szCs w:val="24"/>
              </w:rPr>
              <w:t>公務人員保障暨培訓委員會函，為111年度中央政府總預算決議，檢送決議（六）「保障暨培訓」預算凍結5萬元書面報告，請查照案。</w:t>
            </w:r>
          </w:p>
        </w:tc>
        <w:tc>
          <w:tcPr>
            <w:tcW w:w="1139" w:type="pct"/>
          </w:tcPr>
          <w:p w14:paraId="6A8BF7E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公務人員保障暨培訓委員會 111.03.18 （10-5-4）</w:t>
            </w:r>
          </w:p>
        </w:tc>
        <w:tc>
          <w:tcPr>
            <w:tcW w:w="988" w:type="pct"/>
          </w:tcPr>
          <w:p w14:paraId="16B1E9C8"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79" w:type="pct"/>
          </w:tcPr>
          <w:p w14:paraId="42624C1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w:t>
            </w:r>
          </w:p>
          <w:p w14:paraId="500EBFB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111.10.20</w:t>
            </w:r>
          </w:p>
          <w:p w14:paraId="60DCA3E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(10-6-8)報告及詢答完畢，另定期繼續處理。</w:t>
            </w:r>
          </w:p>
          <w:p w14:paraId="0B8863A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2.本會</w:t>
            </w:r>
          </w:p>
          <w:p w14:paraId="0A64DBB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w:t>
            </w:r>
            <w:r w:rsidRPr="004C328D">
              <w:rPr>
                <w:rFonts w:ascii="標楷體" w:eastAsia="標楷體" w:hAnsi="標楷體" w:hint="eastAsia"/>
                <w:sz w:val="24"/>
              </w:rPr>
              <w:t>1</w:t>
            </w:r>
            <w:r w:rsidRPr="004C328D">
              <w:rPr>
                <w:rFonts w:ascii="標楷體" w:eastAsia="標楷體" w:hAnsi="標楷體"/>
                <w:sz w:val="24"/>
              </w:rPr>
              <w:t>.2</w:t>
            </w:r>
          </w:p>
          <w:p w14:paraId="5A4E86C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(10-6-11)另定期繼續處理。</w:t>
            </w:r>
          </w:p>
          <w:p w14:paraId="11944A3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w:t>
            </w:r>
            <w:r w:rsidRPr="004C328D">
              <w:rPr>
                <w:rFonts w:ascii="標楷體" w:eastAsia="標楷體" w:hAnsi="標楷體"/>
                <w:sz w:val="24"/>
              </w:rPr>
              <w:t>.</w:t>
            </w:r>
            <w:r w:rsidRPr="004C328D">
              <w:rPr>
                <w:rFonts w:ascii="標楷體" w:eastAsia="標楷體" w:hAnsi="標楷體" w:hint="eastAsia"/>
                <w:sz w:val="24"/>
              </w:rPr>
              <w:t>本會</w:t>
            </w:r>
          </w:p>
          <w:p w14:paraId="00F0115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111.12.7</w:t>
            </w:r>
          </w:p>
          <w:p w14:paraId="14D6565B"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(10-6-</w:t>
            </w:r>
            <w:r w:rsidRPr="004C328D">
              <w:rPr>
                <w:rFonts w:ascii="標楷體" w:eastAsia="標楷體" w:hAnsi="標楷體"/>
                <w:sz w:val="24"/>
              </w:rPr>
              <w:t>24</w:t>
            </w:r>
            <w:r w:rsidRPr="004C328D">
              <w:rPr>
                <w:rFonts w:ascii="標楷體" w:eastAsia="標楷體" w:hAnsi="標楷體" w:hint="eastAsia"/>
                <w:sz w:val="24"/>
              </w:rPr>
              <w:t>)另定期繼續處理。</w:t>
            </w:r>
          </w:p>
        </w:tc>
      </w:tr>
      <w:tr w:rsidR="001949A3" w:rsidRPr="004C328D" w14:paraId="333E194D" w14:textId="77777777" w:rsidTr="00B8553E">
        <w:tc>
          <w:tcPr>
            <w:tcW w:w="326" w:type="pct"/>
          </w:tcPr>
          <w:p w14:paraId="21B997E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5</w:t>
            </w:r>
          </w:p>
        </w:tc>
        <w:tc>
          <w:tcPr>
            <w:tcW w:w="1768" w:type="pct"/>
          </w:tcPr>
          <w:p w14:paraId="68042731" w14:textId="77777777" w:rsidR="001949A3" w:rsidRPr="004C328D" w:rsidRDefault="001949A3" w:rsidP="00B8553E">
            <w:pPr>
              <w:pStyle w:val="01"/>
              <w:rPr>
                <w:rFonts w:hAnsi="標楷體"/>
                <w:b/>
                <w:sz w:val="24"/>
                <w:szCs w:val="24"/>
              </w:rPr>
            </w:pPr>
            <w:r w:rsidRPr="004C328D">
              <w:rPr>
                <w:rFonts w:hAnsi="標楷體"/>
                <w:sz w:val="24"/>
                <w:szCs w:val="24"/>
              </w:rPr>
              <w:t>公務人員保障暨培訓委員會函，為111年度中央政府總預算決議，檢送決議（八）「一般行政」預算凍結60萬元書面報告，請查照案。</w:t>
            </w:r>
          </w:p>
        </w:tc>
        <w:tc>
          <w:tcPr>
            <w:tcW w:w="1139" w:type="pct"/>
          </w:tcPr>
          <w:p w14:paraId="0260733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公務人員保障暨培訓委員會 111.03.18 （10-5-4）</w:t>
            </w:r>
          </w:p>
        </w:tc>
        <w:tc>
          <w:tcPr>
            <w:tcW w:w="988" w:type="pct"/>
          </w:tcPr>
          <w:p w14:paraId="49300A5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79" w:type="pct"/>
          </w:tcPr>
          <w:p w14:paraId="5308DEB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w:t>
            </w:r>
          </w:p>
          <w:p w14:paraId="16558ED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111.10.20</w:t>
            </w:r>
          </w:p>
          <w:p w14:paraId="6B559EF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(10-6-8)報告及詢答完畢，另定期繼續處理。</w:t>
            </w:r>
          </w:p>
          <w:p w14:paraId="4EBFD01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2.本會</w:t>
            </w:r>
          </w:p>
          <w:p w14:paraId="2F9F712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w:t>
            </w:r>
            <w:r w:rsidRPr="004C328D">
              <w:rPr>
                <w:rFonts w:ascii="標楷體" w:eastAsia="標楷體" w:hAnsi="標楷體" w:hint="eastAsia"/>
                <w:sz w:val="24"/>
              </w:rPr>
              <w:t>1</w:t>
            </w:r>
            <w:r w:rsidRPr="004C328D">
              <w:rPr>
                <w:rFonts w:ascii="標楷體" w:eastAsia="標楷體" w:hAnsi="標楷體"/>
                <w:sz w:val="24"/>
              </w:rPr>
              <w:t>.2</w:t>
            </w:r>
          </w:p>
          <w:p w14:paraId="12C4BAB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(10-6-11)另定期繼續處理。</w:t>
            </w:r>
          </w:p>
          <w:p w14:paraId="203CA8C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w:t>
            </w:r>
            <w:r w:rsidRPr="004C328D">
              <w:rPr>
                <w:rFonts w:ascii="標楷體" w:eastAsia="標楷體" w:hAnsi="標楷體"/>
                <w:sz w:val="24"/>
              </w:rPr>
              <w:t>.</w:t>
            </w:r>
            <w:r w:rsidRPr="004C328D">
              <w:rPr>
                <w:rFonts w:ascii="標楷體" w:eastAsia="標楷體" w:hAnsi="標楷體" w:hint="eastAsia"/>
                <w:sz w:val="24"/>
              </w:rPr>
              <w:t>本會</w:t>
            </w:r>
          </w:p>
          <w:p w14:paraId="52236B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111.12.7</w:t>
            </w:r>
          </w:p>
          <w:p w14:paraId="33E6AB15"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(10-6-</w:t>
            </w:r>
            <w:r w:rsidRPr="004C328D">
              <w:rPr>
                <w:rFonts w:ascii="標楷體" w:eastAsia="標楷體" w:hAnsi="標楷體"/>
                <w:sz w:val="24"/>
              </w:rPr>
              <w:t>24</w:t>
            </w:r>
            <w:r w:rsidRPr="004C328D">
              <w:rPr>
                <w:rFonts w:ascii="標楷體" w:eastAsia="標楷體" w:hAnsi="標楷體" w:hint="eastAsia"/>
                <w:sz w:val="24"/>
              </w:rPr>
              <w:t>)另定期繼續處理。</w:t>
            </w:r>
          </w:p>
        </w:tc>
      </w:tr>
      <w:tr w:rsidR="001949A3" w:rsidRPr="004C328D" w14:paraId="50E260E3" w14:textId="77777777" w:rsidTr="00B8553E">
        <w:tc>
          <w:tcPr>
            <w:tcW w:w="326" w:type="pct"/>
          </w:tcPr>
          <w:p w14:paraId="705D5C30"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6</w:t>
            </w:r>
          </w:p>
        </w:tc>
        <w:tc>
          <w:tcPr>
            <w:tcW w:w="1768" w:type="pct"/>
          </w:tcPr>
          <w:p w14:paraId="48A686A3" w14:textId="77777777" w:rsidR="001949A3" w:rsidRPr="004C328D" w:rsidRDefault="001949A3" w:rsidP="00B8553E">
            <w:pPr>
              <w:pStyle w:val="01"/>
              <w:rPr>
                <w:rFonts w:hAnsi="標楷體"/>
                <w:b/>
                <w:sz w:val="24"/>
                <w:szCs w:val="24"/>
              </w:rPr>
            </w:pPr>
            <w:r w:rsidRPr="004C328D">
              <w:rPr>
                <w:rFonts w:hAnsi="標楷體"/>
                <w:sz w:val="24"/>
                <w:szCs w:val="24"/>
              </w:rPr>
              <w:t>公務人員保障暨培訓委員會函，為111年度中央政府總預算決議，檢送決議（九）「一般行政」預算凍結20萬元書面報告，請查照案。</w:t>
            </w:r>
          </w:p>
        </w:tc>
        <w:tc>
          <w:tcPr>
            <w:tcW w:w="1139" w:type="pct"/>
          </w:tcPr>
          <w:p w14:paraId="3787F5F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公務人員保障暨培訓委員會 111.03.18 （10-5-4）</w:t>
            </w:r>
          </w:p>
        </w:tc>
        <w:tc>
          <w:tcPr>
            <w:tcW w:w="988" w:type="pct"/>
          </w:tcPr>
          <w:p w14:paraId="75F36A3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79" w:type="pct"/>
          </w:tcPr>
          <w:p w14:paraId="163E418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w:t>
            </w:r>
          </w:p>
          <w:p w14:paraId="6D65B7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111.10.20</w:t>
            </w:r>
          </w:p>
          <w:p w14:paraId="7238F96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(10-6-8)報告及詢答完畢，另定期繼</w:t>
            </w:r>
            <w:r w:rsidRPr="004C328D">
              <w:rPr>
                <w:rFonts w:ascii="標楷體" w:eastAsia="標楷體" w:hAnsi="標楷體" w:hint="eastAsia"/>
                <w:sz w:val="24"/>
              </w:rPr>
              <w:lastRenderedPageBreak/>
              <w:t>續處理。</w:t>
            </w:r>
          </w:p>
          <w:p w14:paraId="0EC5A7B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2.本會</w:t>
            </w:r>
          </w:p>
          <w:p w14:paraId="4FC0A8B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w:t>
            </w:r>
            <w:r w:rsidRPr="004C328D">
              <w:rPr>
                <w:rFonts w:ascii="標楷體" w:eastAsia="標楷體" w:hAnsi="標楷體" w:hint="eastAsia"/>
                <w:sz w:val="24"/>
              </w:rPr>
              <w:t>1</w:t>
            </w:r>
            <w:r w:rsidRPr="004C328D">
              <w:rPr>
                <w:rFonts w:ascii="標楷體" w:eastAsia="標楷體" w:hAnsi="標楷體"/>
                <w:sz w:val="24"/>
              </w:rPr>
              <w:t>.2</w:t>
            </w:r>
          </w:p>
          <w:p w14:paraId="2D166BD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(10-6-11)另定期繼續處理。</w:t>
            </w:r>
          </w:p>
          <w:p w14:paraId="5035249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w:t>
            </w:r>
            <w:r w:rsidRPr="004C328D">
              <w:rPr>
                <w:rFonts w:ascii="標楷體" w:eastAsia="標楷體" w:hAnsi="標楷體"/>
                <w:sz w:val="24"/>
              </w:rPr>
              <w:t>.</w:t>
            </w:r>
            <w:r w:rsidRPr="004C328D">
              <w:rPr>
                <w:rFonts w:ascii="標楷體" w:eastAsia="標楷體" w:hAnsi="標楷體" w:hint="eastAsia"/>
                <w:sz w:val="24"/>
              </w:rPr>
              <w:t>本會</w:t>
            </w:r>
          </w:p>
          <w:p w14:paraId="21C9F29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111.12.7</w:t>
            </w:r>
          </w:p>
          <w:p w14:paraId="5B6BC7F1"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(10-6-</w:t>
            </w:r>
            <w:r w:rsidRPr="004C328D">
              <w:rPr>
                <w:rFonts w:ascii="標楷體" w:eastAsia="標楷體" w:hAnsi="標楷體"/>
                <w:sz w:val="24"/>
              </w:rPr>
              <w:t>24</w:t>
            </w:r>
            <w:r w:rsidRPr="004C328D">
              <w:rPr>
                <w:rFonts w:ascii="標楷體" w:eastAsia="標楷體" w:hAnsi="標楷體" w:hint="eastAsia"/>
                <w:sz w:val="24"/>
              </w:rPr>
              <w:t>)另定期繼續處理。</w:t>
            </w:r>
          </w:p>
        </w:tc>
      </w:tr>
      <w:tr w:rsidR="001949A3" w:rsidRPr="004C328D" w14:paraId="26791D82" w14:textId="77777777" w:rsidTr="00B8553E">
        <w:tc>
          <w:tcPr>
            <w:tcW w:w="326" w:type="pct"/>
          </w:tcPr>
          <w:p w14:paraId="17ABB35E"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lastRenderedPageBreak/>
              <w:t>7</w:t>
            </w:r>
          </w:p>
        </w:tc>
        <w:tc>
          <w:tcPr>
            <w:tcW w:w="1768" w:type="pct"/>
          </w:tcPr>
          <w:p w14:paraId="310CDAE4" w14:textId="77777777" w:rsidR="001949A3" w:rsidRPr="004C328D" w:rsidRDefault="001949A3" w:rsidP="00B8553E">
            <w:pPr>
              <w:pStyle w:val="01"/>
              <w:rPr>
                <w:rFonts w:hAnsi="標楷體"/>
                <w:b/>
                <w:sz w:val="24"/>
                <w:szCs w:val="24"/>
              </w:rPr>
            </w:pPr>
            <w:r w:rsidRPr="004C328D">
              <w:rPr>
                <w:rFonts w:hAnsi="標楷體"/>
                <w:sz w:val="24"/>
                <w:szCs w:val="24"/>
              </w:rPr>
              <w:t>公務人員保障暨培訓委員會函，為111年度中央政府總預算決議，檢送決議（十）「保障暨培訓」預算凍結10萬元書面報告，請查照案。</w:t>
            </w:r>
          </w:p>
        </w:tc>
        <w:tc>
          <w:tcPr>
            <w:tcW w:w="1139" w:type="pct"/>
          </w:tcPr>
          <w:p w14:paraId="55362A1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公務人員保障暨培訓委員會 111.03.18 （10-5-4）</w:t>
            </w:r>
          </w:p>
        </w:tc>
        <w:tc>
          <w:tcPr>
            <w:tcW w:w="988" w:type="pct"/>
          </w:tcPr>
          <w:p w14:paraId="19F9258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79" w:type="pct"/>
          </w:tcPr>
          <w:p w14:paraId="06213A82"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w:t>
            </w:r>
          </w:p>
          <w:p w14:paraId="43CE42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111.10.20</w:t>
            </w:r>
          </w:p>
          <w:p w14:paraId="5AE8675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(10-6-8)報告及詢答完畢，另定期繼續處理。</w:t>
            </w:r>
          </w:p>
          <w:p w14:paraId="20D03D0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2.本會</w:t>
            </w:r>
          </w:p>
          <w:p w14:paraId="6FC234F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w:t>
            </w:r>
            <w:r w:rsidRPr="004C328D">
              <w:rPr>
                <w:rFonts w:ascii="標楷體" w:eastAsia="標楷體" w:hAnsi="標楷體" w:hint="eastAsia"/>
                <w:sz w:val="24"/>
              </w:rPr>
              <w:t>1</w:t>
            </w:r>
            <w:r w:rsidRPr="004C328D">
              <w:rPr>
                <w:rFonts w:ascii="標楷體" w:eastAsia="標楷體" w:hAnsi="標楷體"/>
                <w:sz w:val="24"/>
              </w:rPr>
              <w:t>.2</w:t>
            </w:r>
          </w:p>
          <w:p w14:paraId="0877F35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(10-6-11)另定期繼續處理。</w:t>
            </w:r>
          </w:p>
          <w:p w14:paraId="7CBF9FE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w:t>
            </w:r>
            <w:r w:rsidRPr="004C328D">
              <w:rPr>
                <w:rFonts w:ascii="標楷體" w:eastAsia="標楷體" w:hAnsi="標楷體"/>
                <w:sz w:val="24"/>
              </w:rPr>
              <w:t>.</w:t>
            </w:r>
            <w:r w:rsidRPr="004C328D">
              <w:rPr>
                <w:rFonts w:ascii="標楷體" w:eastAsia="標楷體" w:hAnsi="標楷體" w:hint="eastAsia"/>
                <w:sz w:val="24"/>
              </w:rPr>
              <w:t>本會</w:t>
            </w:r>
          </w:p>
          <w:p w14:paraId="5E675E4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111.12.7</w:t>
            </w:r>
          </w:p>
          <w:p w14:paraId="3E999F17"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(10-6-</w:t>
            </w:r>
            <w:r w:rsidRPr="004C328D">
              <w:rPr>
                <w:rFonts w:ascii="標楷體" w:eastAsia="標楷體" w:hAnsi="標楷體"/>
                <w:sz w:val="24"/>
              </w:rPr>
              <w:t>24</w:t>
            </w:r>
            <w:r w:rsidRPr="004C328D">
              <w:rPr>
                <w:rFonts w:ascii="標楷體" w:eastAsia="標楷體" w:hAnsi="標楷體" w:hint="eastAsia"/>
                <w:sz w:val="24"/>
              </w:rPr>
              <w:t>)另定期繼續處理。</w:t>
            </w:r>
          </w:p>
        </w:tc>
      </w:tr>
      <w:tr w:rsidR="001949A3" w:rsidRPr="004C328D" w14:paraId="63465209" w14:textId="77777777" w:rsidTr="00B8553E">
        <w:tc>
          <w:tcPr>
            <w:tcW w:w="326" w:type="pct"/>
          </w:tcPr>
          <w:p w14:paraId="0F6DCA23"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8</w:t>
            </w:r>
          </w:p>
        </w:tc>
        <w:tc>
          <w:tcPr>
            <w:tcW w:w="1768" w:type="pct"/>
          </w:tcPr>
          <w:p w14:paraId="01F06641" w14:textId="77777777" w:rsidR="001949A3" w:rsidRPr="004C328D" w:rsidRDefault="001949A3" w:rsidP="00B8553E">
            <w:pPr>
              <w:pStyle w:val="01"/>
              <w:rPr>
                <w:rFonts w:hAnsi="標楷體"/>
                <w:b/>
                <w:sz w:val="24"/>
                <w:szCs w:val="24"/>
              </w:rPr>
            </w:pPr>
            <w:r w:rsidRPr="004C328D">
              <w:rPr>
                <w:rFonts w:hAnsi="標楷體"/>
                <w:sz w:val="24"/>
                <w:szCs w:val="24"/>
              </w:rPr>
              <w:t>公務人員保障暨培訓委員會函，為111年度中央政府總預算決議，檢送決議（十一）「保障暨培訓」預算凍結100萬元書面報告，請查照案。</w:t>
            </w:r>
          </w:p>
        </w:tc>
        <w:tc>
          <w:tcPr>
            <w:tcW w:w="1139" w:type="pct"/>
          </w:tcPr>
          <w:p w14:paraId="7E8F6E4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公務人員保障暨培訓委員會 111.03.18 （10-5-4）</w:t>
            </w:r>
          </w:p>
        </w:tc>
        <w:tc>
          <w:tcPr>
            <w:tcW w:w="988" w:type="pct"/>
          </w:tcPr>
          <w:p w14:paraId="5F8783F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79" w:type="pct"/>
          </w:tcPr>
          <w:p w14:paraId="6CDFC08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w:t>
            </w:r>
          </w:p>
          <w:p w14:paraId="5EE8D9C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111.10.20</w:t>
            </w:r>
          </w:p>
          <w:p w14:paraId="25F8452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(10-6-8)報告及詢答完畢，另定期繼續處理。</w:t>
            </w:r>
          </w:p>
          <w:p w14:paraId="408174B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2.本會</w:t>
            </w:r>
          </w:p>
          <w:p w14:paraId="41671C8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w:t>
            </w:r>
            <w:r w:rsidRPr="004C328D">
              <w:rPr>
                <w:rFonts w:ascii="標楷體" w:eastAsia="標楷體" w:hAnsi="標楷體" w:hint="eastAsia"/>
                <w:sz w:val="24"/>
              </w:rPr>
              <w:t>1</w:t>
            </w:r>
            <w:r w:rsidRPr="004C328D">
              <w:rPr>
                <w:rFonts w:ascii="標楷體" w:eastAsia="標楷體" w:hAnsi="標楷體"/>
                <w:sz w:val="24"/>
              </w:rPr>
              <w:t>.2</w:t>
            </w:r>
          </w:p>
          <w:p w14:paraId="2BBEE3B4"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(10-6-11)另定期繼續處理。</w:t>
            </w:r>
          </w:p>
          <w:p w14:paraId="553236B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w:t>
            </w:r>
            <w:r w:rsidRPr="004C328D">
              <w:rPr>
                <w:rFonts w:ascii="標楷體" w:eastAsia="標楷體" w:hAnsi="標楷體"/>
                <w:sz w:val="24"/>
              </w:rPr>
              <w:t>.</w:t>
            </w:r>
            <w:r w:rsidRPr="004C328D">
              <w:rPr>
                <w:rFonts w:ascii="標楷體" w:eastAsia="標楷體" w:hAnsi="標楷體" w:hint="eastAsia"/>
                <w:sz w:val="24"/>
              </w:rPr>
              <w:t>本會</w:t>
            </w:r>
          </w:p>
          <w:p w14:paraId="026B2CB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111.12.7</w:t>
            </w:r>
          </w:p>
          <w:p w14:paraId="649FD8A0"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(10-6-</w:t>
            </w:r>
            <w:r w:rsidRPr="004C328D">
              <w:rPr>
                <w:rFonts w:ascii="標楷體" w:eastAsia="標楷體" w:hAnsi="標楷體"/>
                <w:sz w:val="24"/>
              </w:rPr>
              <w:t>24</w:t>
            </w:r>
            <w:r w:rsidRPr="004C328D">
              <w:rPr>
                <w:rFonts w:ascii="標楷體" w:eastAsia="標楷體" w:hAnsi="標楷體" w:hint="eastAsia"/>
                <w:sz w:val="24"/>
              </w:rPr>
              <w:t>)另定期繼</w:t>
            </w:r>
            <w:r w:rsidRPr="004C328D">
              <w:rPr>
                <w:rFonts w:ascii="標楷體" w:eastAsia="標楷體" w:hAnsi="標楷體" w:hint="eastAsia"/>
                <w:sz w:val="24"/>
              </w:rPr>
              <w:lastRenderedPageBreak/>
              <w:t>續處理。</w:t>
            </w:r>
          </w:p>
        </w:tc>
      </w:tr>
      <w:tr w:rsidR="001949A3" w:rsidRPr="004C328D" w14:paraId="6DD053AC" w14:textId="77777777" w:rsidTr="00B8553E">
        <w:tc>
          <w:tcPr>
            <w:tcW w:w="326" w:type="pct"/>
          </w:tcPr>
          <w:p w14:paraId="1BC600EF"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lastRenderedPageBreak/>
              <w:t>9</w:t>
            </w:r>
          </w:p>
        </w:tc>
        <w:tc>
          <w:tcPr>
            <w:tcW w:w="1768" w:type="pct"/>
          </w:tcPr>
          <w:p w14:paraId="161E8640" w14:textId="77777777" w:rsidR="001949A3" w:rsidRPr="004C328D" w:rsidRDefault="001949A3" w:rsidP="00B8553E">
            <w:pPr>
              <w:pStyle w:val="01"/>
              <w:rPr>
                <w:rFonts w:hAnsi="標楷體"/>
                <w:b/>
                <w:sz w:val="24"/>
                <w:szCs w:val="24"/>
              </w:rPr>
            </w:pPr>
            <w:r w:rsidRPr="004C328D">
              <w:rPr>
                <w:rFonts w:hAnsi="標楷體" w:hint="eastAsia"/>
                <w:sz w:val="24"/>
                <w:szCs w:val="24"/>
              </w:rPr>
              <w:t>公務人員保障暨培訓委員會函，為111年度中央政府總預算決議，檢送國家文官學院「國家文官培訓業務」凍結10萬元書面報告（更正本），請查照案。</w:t>
            </w:r>
          </w:p>
        </w:tc>
        <w:tc>
          <w:tcPr>
            <w:tcW w:w="1139" w:type="pct"/>
          </w:tcPr>
          <w:p w14:paraId="2C110C49"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公務人員保障暨培訓委員會 111.10.07 （10-6-3）</w:t>
            </w:r>
          </w:p>
        </w:tc>
        <w:tc>
          <w:tcPr>
            <w:tcW w:w="988" w:type="pct"/>
          </w:tcPr>
          <w:p w14:paraId="2511077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p w14:paraId="19591E61"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前送之書面報告同意撤回</w:t>
            </w:r>
          </w:p>
        </w:tc>
        <w:tc>
          <w:tcPr>
            <w:tcW w:w="779" w:type="pct"/>
          </w:tcPr>
          <w:p w14:paraId="0AEF2C2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1.本會</w:t>
            </w:r>
          </w:p>
          <w:p w14:paraId="147DC7D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111.10.20</w:t>
            </w:r>
          </w:p>
          <w:p w14:paraId="386907C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(10-6-8)報告及詢答完畢，另定期繼續處理。</w:t>
            </w:r>
          </w:p>
          <w:p w14:paraId="305C5AB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2.本會</w:t>
            </w:r>
          </w:p>
          <w:p w14:paraId="6211479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w:t>
            </w:r>
            <w:r w:rsidRPr="004C328D">
              <w:rPr>
                <w:rFonts w:ascii="標楷體" w:eastAsia="標楷體" w:hAnsi="標楷體" w:hint="eastAsia"/>
                <w:sz w:val="24"/>
              </w:rPr>
              <w:t>1</w:t>
            </w:r>
            <w:r w:rsidRPr="004C328D">
              <w:rPr>
                <w:rFonts w:ascii="標楷體" w:eastAsia="標楷體" w:hAnsi="標楷體"/>
                <w:sz w:val="24"/>
              </w:rPr>
              <w:t>.2</w:t>
            </w:r>
          </w:p>
          <w:p w14:paraId="4BF46AA2"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(10-6-11)另定期繼續處理。</w:t>
            </w:r>
          </w:p>
          <w:p w14:paraId="7AABAF9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3</w:t>
            </w:r>
            <w:r w:rsidRPr="004C328D">
              <w:rPr>
                <w:rFonts w:ascii="標楷體" w:eastAsia="標楷體" w:hAnsi="標楷體"/>
                <w:sz w:val="24"/>
              </w:rPr>
              <w:t>.</w:t>
            </w:r>
            <w:r w:rsidRPr="004C328D">
              <w:rPr>
                <w:rFonts w:ascii="標楷體" w:eastAsia="標楷體" w:hAnsi="標楷體" w:hint="eastAsia"/>
                <w:sz w:val="24"/>
              </w:rPr>
              <w:t>本會</w:t>
            </w:r>
          </w:p>
          <w:p w14:paraId="277B9BB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111.12.7</w:t>
            </w:r>
          </w:p>
          <w:p w14:paraId="4C121C31"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(10-6-</w:t>
            </w:r>
            <w:r w:rsidRPr="004C328D">
              <w:rPr>
                <w:rFonts w:ascii="標楷體" w:eastAsia="標楷體" w:hAnsi="標楷體"/>
                <w:sz w:val="24"/>
              </w:rPr>
              <w:t>24</w:t>
            </w:r>
            <w:r w:rsidRPr="004C328D">
              <w:rPr>
                <w:rFonts w:ascii="標楷體" w:eastAsia="標楷體" w:hAnsi="標楷體" w:hint="eastAsia"/>
                <w:sz w:val="24"/>
              </w:rPr>
              <w:t>)另定期繼續處理。</w:t>
            </w:r>
          </w:p>
        </w:tc>
      </w:tr>
      <w:tr w:rsidR="001949A3" w:rsidRPr="004C328D" w14:paraId="1F9AC04B" w14:textId="77777777" w:rsidTr="00B8553E">
        <w:tc>
          <w:tcPr>
            <w:tcW w:w="326" w:type="pct"/>
          </w:tcPr>
          <w:p w14:paraId="6C26DF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10</w:t>
            </w:r>
          </w:p>
        </w:tc>
        <w:tc>
          <w:tcPr>
            <w:tcW w:w="1768" w:type="pct"/>
          </w:tcPr>
          <w:p w14:paraId="2A572342" w14:textId="77777777" w:rsidR="001949A3" w:rsidRPr="004C328D" w:rsidRDefault="001949A3" w:rsidP="00B8553E">
            <w:pPr>
              <w:pStyle w:val="01"/>
              <w:rPr>
                <w:rFonts w:hAnsi="標楷體"/>
                <w:sz w:val="24"/>
                <w:szCs w:val="24"/>
              </w:rPr>
            </w:pPr>
            <w:r w:rsidRPr="004C328D">
              <w:rPr>
                <w:rFonts w:hAnsi="標楷體"/>
                <w:sz w:val="24"/>
                <w:szCs w:val="24"/>
              </w:rPr>
              <w:t>考試院函，為113年度中央政府總預算決議，檢送決議（一）、（二）、（十六）及（十七）預算凍結書面報告，請查照案。</w:t>
            </w:r>
          </w:p>
        </w:tc>
        <w:tc>
          <w:tcPr>
            <w:tcW w:w="1139" w:type="pct"/>
          </w:tcPr>
          <w:p w14:paraId="6BF064C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考試院 113.03.22 （11-1-6）</w:t>
            </w:r>
          </w:p>
        </w:tc>
        <w:tc>
          <w:tcPr>
            <w:tcW w:w="988" w:type="pct"/>
          </w:tcPr>
          <w:p w14:paraId="005723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79" w:type="pct"/>
          </w:tcPr>
          <w:p w14:paraId="29F10D5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w:t>
            </w:r>
            <w:r w:rsidRPr="004C328D">
              <w:rPr>
                <w:rFonts w:ascii="標楷體" w:eastAsia="標楷體" w:hAnsi="標楷體" w:hint="eastAsia"/>
                <w:sz w:val="24"/>
              </w:rPr>
              <w:t>審查</w:t>
            </w:r>
          </w:p>
        </w:tc>
      </w:tr>
      <w:tr w:rsidR="001949A3" w:rsidRPr="004C328D" w14:paraId="2593B707" w14:textId="77777777" w:rsidTr="00B8553E">
        <w:tc>
          <w:tcPr>
            <w:tcW w:w="326" w:type="pct"/>
          </w:tcPr>
          <w:p w14:paraId="0ECFC9C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w:t>
            </w:r>
          </w:p>
        </w:tc>
        <w:tc>
          <w:tcPr>
            <w:tcW w:w="1768" w:type="pct"/>
          </w:tcPr>
          <w:p w14:paraId="547B8FAF" w14:textId="77777777" w:rsidR="001949A3" w:rsidRPr="004C328D" w:rsidRDefault="001949A3" w:rsidP="00B8553E">
            <w:pPr>
              <w:pStyle w:val="01"/>
              <w:rPr>
                <w:rFonts w:hAnsi="標楷體"/>
                <w:sz w:val="24"/>
                <w:szCs w:val="24"/>
              </w:rPr>
            </w:pPr>
            <w:r w:rsidRPr="004C328D">
              <w:rPr>
                <w:rFonts w:hAnsi="標楷體"/>
                <w:sz w:val="24"/>
                <w:szCs w:val="24"/>
              </w:rPr>
              <w:t>銓敘部函，為113年度中央政府總預算決議，檢送決議（一）「一般行政」預算凍結70萬元書面報告，請查照案。</w:t>
            </w:r>
          </w:p>
        </w:tc>
        <w:tc>
          <w:tcPr>
            <w:tcW w:w="1139" w:type="pct"/>
          </w:tcPr>
          <w:p w14:paraId="23440A9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銓敘部 113.03.15 （11-1-5）</w:t>
            </w:r>
          </w:p>
        </w:tc>
        <w:tc>
          <w:tcPr>
            <w:tcW w:w="988" w:type="pct"/>
          </w:tcPr>
          <w:p w14:paraId="0457DAF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79" w:type="pct"/>
          </w:tcPr>
          <w:p w14:paraId="397701F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尚未處理</w:t>
            </w:r>
          </w:p>
        </w:tc>
      </w:tr>
      <w:tr w:rsidR="001949A3" w:rsidRPr="004C328D" w14:paraId="5247210E" w14:textId="77777777" w:rsidTr="00B8553E">
        <w:tc>
          <w:tcPr>
            <w:tcW w:w="326" w:type="pct"/>
          </w:tcPr>
          <w:p w14:paraId="2EE14DE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w:t>
            </w:r>
          </w:p>
        </w:tc>
        <w:tc>
          <w:tcPr>
            <w:tcW w:w="1768" w:type="pct"/>
          </w:tcPr>
          <w:p w14:paraId="14765FE7" w14:textId="77777777" w:rsidR="001949A3" w:rsidRPr="004C328D" w:rsidRDefault="001949A3" w:rsidP="00B8553E">
            <w:pPr>
              <w:pStyle w:val="01"/>
              <w:rPr>
                <w:rFonts w:hAnsi="標楷體"/>
                <w:sz w:val="24"/>
                <w:szCs w:val="24"/>
              </w:rPr>
            </w:pPr>
            <w:r w:rsidRPr="004C328D">
              <w:rPr>
                <w:rFonts w:hAnsi="標楷體"/>
                <w:sz w:val="24"/>
                <w:szCs w:val="24"/>
              </w:rPr>
              <w:t>銓敘部函，為113年度中央政府總預算決議，檢送公務人員退休撫卹基金管理局決議（一）預算凍結書面報告，請查照案。</w:t>
            </w:r>
          </w:p>
        </w:tc>
        <w:tc>
          <w:tcPr>
            <w:tcW w:w="1139" w:type="pct"/>
          </w:tcPr>
          <w:p w14:paraId="1C49D14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銓敘部 113.03.15 （11-1-5）</w:t>
            </w:r>
          </w:p>
        </w:tc>
        <w:tc>
          <w:tcPr>
            <w:tcW w:w="988" w:type="pct"/>
          </w:tcPr>
          <w:p w14:paraId="56ED3DC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79" w:type="pct"/>
          </w:tcPr>
          <w:p w14:paraId="666881C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尚未處理</w:t>
            </w:r>
          </w:p>
        </w:tc>
      </w:tr>
      <w:tr w:rsidR="001949A3" w:rsidRPr="004C328D" w14:paraId="5B4E7606" w14:textId="77777777" w:rsidTr="00B8553E">
        <w:tc>
          <w:tcPr>
            <w:tcW w:w="326" w:type="pct"/>
          </w:tcPr>
          <w:p w14:paraId="0DCC02A9" w14:textId="77777777" w:rsidR="001949A3" w:rsidRPr="004C328D" w:rsidRDefault="001949A3" w:rsidP="00B8553E">
            <w:pPr>
              <w:rPr>
                <w:rFonts w:ascii="標楷體" w:eastAsia="標楷體" w:hAnsi="標楷體"/>
                <w:sz w:val="24"/>
              </w:rPr>
            </w:pPr>
            <w:bookmarkStart w:id="404" w:name="_Hlk174456467"/>
            <w:r w:rsidRPr="004C328D">
              <w:rPr>
                <w:rFonts w:ascii="標楷體" w:eastAsia="標楷體" w:hAnsi="標楷體" w:hint="eastAsia"/>
                <w:sz w:val="24"/>
              </w:rPr>
              <w:t>13</w:t>
            </w:r>
          </w:p>
        </w:tc>
        <w:tc>
          <w:tcPr>
            <w:tcW w:w="1768" w:type="pct"/>
          </w:tcPr>
          <w:p w14:paraId="668EC870" w14:textId="77777777" w:rsidR="001949A3" w:rsidRPr="004C328D" w:rsidRDefault="001949A3" w:rsidP="00B8553E">
            <w:pPr>
              <w:pStyle w:val="01"/>
              <w:rPr>
                <w:rFonts w:hAnsi="標楷體"/>
                <w:sz w:val="24"/>
                <w:szCs w:val="24"/>
              </w:rPr>
            </w:pPr>
            <w:r w:rsidRPr="004C328D">
              <w:rPr>
                <w:rFonts w:hAnsi="標楷體"/>
                <w:sz w:val="24"/>
                <w:szCs w:val="24"/>
              </w:rPr>
              <w:t>公務人員保障暨培訓委員會函，為113年度中央政府總預算決議，檢送決議（一）預算凍結書面報告，請查照案。</w:t>
            </w:r>
          </w:p>
        </w:tc>
        <w:tc>
          <w:tcPr>
            <w:tcW w:w="1139" w:type="pct"/>
          </w:tcPr>
          <w:p w14:paraId="0EAC4FA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公務人員保障暨培訓委員會 113.03.15 （11-1-5）</w:t>
            </w:r>
          </w:p>
        </w:tc>
        <w:tc>
          <w:tcPr>
            <w:tcW w:w="988" w:type="pct"/>
          </w:tcPr>
          <w:p w14:paraId="037765E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79" w:type="pct"/>
          </w:tcPr>
          <w:p w14:paraId="168DDC7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6C12AD01" w14:textId="77777777" w:rsidR="001949A3" w:rsidRPr="004C328D" w:rsidRDefault="001949A3" w:rsidP="00B8553E">
      <w:pPr>
        <w:pStyle w:val="-40"/>
        <w:kinsoku w:val="0"/>
        <w:wordWrap w:val="0"/>
        <w:topLinePunct/>
        <w:spacing w:before="120" w:after="120"/>
        <w:ind w:leftChars="128" w:left="307" w:firstLineChars="395" w:firstLine="1107"/>
        <w:rPr>
          <w:color w:val="000000" w:themeColor="text1"/>
          <w:shd w:val="clear" w:color="auto" w:fill="FFFFFF" w:themeFill="background1"/>
        </w:rPr>
      </w:pPr>
      <w:bookmarkStart w:id="405" w:name="_Toc174975056"/>
      <w:bookmarkEnd w:id="404"/>
      <w:r w:rsidRPr="004C328D">
        <w:rPr>
          <w:color w:val="000000" w:themeColor="text1"/>
          <w:shd w:val="clear" w:color="auto" w:fill="FFFFFF" w:themeFill="background1"/>
        </w:rPr>
        <w:lastRenderedPageBreak/>
        <w:t>（</w:t>
      </w:r>
      <w:r w:rsidRPr="004C328D">
        <w:rPr>
          <w:rFonts w:hint="eastAsia"/>
          <w:color w:val="000000" w:themeColor="text1"/>
          <w:shd w:val="clear" w:color="auto" w:fill="FFFFFF" w:themeFill="background1"/>
        </w:rPr>
        <w:t>五</w:t>
      </w:r>
      <w:r w:rsidRPr="004C328D">
        <w:rPr>
          <w:color w:val="000000" w:themeColor="text1"/>
          <w:shd w:val="clear" w:color="auto" w:fill="FFFFFF" w:themeFill="background1"/>
        </w:rPr>
        <w:t>）</w:t>
      </w:r>
      <w:r w:rsidRPr="004C328D">
        <w:rPr>
          <w:rFonts w:hint="eastAsia"/>
          <w:color w:val="000000" w:themeColor="text1"/>
          <w:shd w:val="clear" w:color="auto" w:fill="FFFFFF" w:themeFill="background1"/>
        </w:rPr>
        <w:t>監察院1</w:t>
      </w:r>
      <w:r w:rsidRPr="004C328D">
        <w:rPr>
          <w:color w:val="000000" w:themeColor="text1"/>
          <w:shd w:val="clear" w:color="auto" w:fill="FFFFFF" w:themeFill="background1"/>
        </w:rPr>
        <w:t>案</w:t>
      </w:r>
      <w:bookmarkEnd w:id="40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62"/>
        <w:gridCol w:w="3048"/>
        <w:gridCol w:w="1964"/>
        <w:gridCol w:w="1703"/>
        <w:gridCol w:w="1343"/>
      </w:tblGrid>
      <w:tr w:rsidR="001949A3" w:rsidRPr="004C328D" w14:paraId="248E6572" w14:textId="77777777" w:rsidTr="00B8553E">
        <w:tc>
          <w:tcPr>
            <w:tcW w:w="326" w:type="pct"/>
            <w:vAlign w:val="center"/>
          </w:tcPr>
          <w:p w14:paraId="2383DDA0"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68" w:type="pct"/>
            <w:vAlign w:val="center"/>
          </w:tcPr>
          <w:p w14:paraId="14DA0A1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39" w:type="pct"/>
            <w:vAlign w:val="center"/>
          </w:tcPr>
          <w:p w14:paraId="0BC1A1F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1E70695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5986D15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88" w:type="pct"/>
            <w:vAlign w:val="center"/>
          </w:tcPr>
          <w:p w14:paraId="2419545E"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79" w:type="pct"/>
            <w:vAlign w:val="center"/>
          </w:tcPr>
          <w:p w14:paraId="7AC64D3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2B468AC1" w14:textId="77777777" w:rsidTr="00B8553E">
        <w:tc>
          <w:tcPr>
            <w:tcW w:w="326" w:type="pct"/>
          </w:tcPr>
          <w:p w14:paraId="05D68E20" w14:textId="77777777" w:rsidR="001949A3" w:rsidRPr="004C328D" w:rsidRDefault="001949A3" w:rsidP="00B8553E">
            <w:pPr>
              <w:rPr>
                <w:rFonts w:ascii="標楷體" w:eastAsia="標楷體" w:hAnsi="標楷體"/>
                <w:b/>
                <w:sz w:val="24"/>
              </w:rPr>
            </w:pPr>
            <w:bookmarkStart w:id="406" w:name="_Toc361217374"/>
            <w:bookmarkStart w:id="407" w:name="_Toc362968434"/>
            <w:r w:rsidRPr="004C328D">
              <w:rPr>
                <w:rFonts w:ascii="標楷體" w:eastAsia="標楷體" w:hAnsi="標楷體"/>
                <w:sz w:val="24"/>
              </w:rPr>
              <w:t>1</w:t>
            </w:r>
          </w:p>
        </w:tc>
        <w:tc>
          <w:tcPr>
            <w:tcW w:w="1768" w:type="pct"/>
          </w:tcPr>
          <w:p w14:paraId="13170E96" w14:textId="77777777" w:rsidR="001949A3" w:rsidRPr="004C328D" w:rsidRDefault="001949A3" w:rsidP="00B8553E">
            <w:pPr>
              <w:pStyle w:val="01"/>
              <w:rPr>
                <w:rFonts w:hAnsi="標楷體"/>
                <w:b/>
                <w:sz w:val="24"/>
                <w:szCs w:val="24"/>
              </w:rPr>
            </w:pPr>
            <w:r w:rsidRPr="004C328D">
              <w:rPr>
                <w:rFonts w:hAnsi="標楷體"/>
                <w:sz w:val="24"/>
                <w:szCs w:val="24"/>
              </w:rPr>
              <w:t>監察院函，為113年度中央政府總預算決議，檢送歲出第6款第1項決議（二十五）預算凍結書面報告，請查照案。</w:t>
            </w:r>
          </w:p>
        </w:tc>
        <w:tc>
          <w:tcPr>
            <w:tcW w:w="1139" w:type="pct"/>
          </w:tcPr>
          <w:p w14:paraId="7697435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監察院</w:t>
            </w:r>
          </w:p>
          <w:p w14:paraId="240053C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113.04.12</w:t>
            </w:r>
          </w:p>
          <w:p w14:paraId="3B9BB39E"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（11-1-9）</w:t>
            </w:r>
          </w:p>
        </w:tc>
        <w:tc>
          <w:tcPr>
            <w:tcW w:w="988" w:type="pct"/>
          </w:tcPr>
          <w:p w14:paraId="5F468D90"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79" w:type="pct"/>
          </w:tcPr>
          <w:p w14:paraId="30B1ACFF"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尚未處理</w:t>
            </w:r>
          </w:p>
        </w:tc>
      </w:tr>
    </w:tbl>
    <w:p w14:paraId="4C45D8F7" w14:textId="77777777" w:rsidR="001949A3" w:rsidRPr="004C328D" w:rsidRDefault="001949A3" w:rsidP="00B8553E">
      <w:pPr>
        <w:pStyle w:val="affffff0"/>
        <w:kinsoku w:val="0"/>
        <w:wordWrap w:val="0"/>
        <w:topLinePunct/>
        <w:spacing w:beforeLines="150" w:before="360" w:after="120"/>
        <w:ind w:leftChars="128" w:left="307" w:firstLineChars="260" w:firstLine="729"/>
        <w:rPr>
          <w:color w:val="000000" w:themeColor="text1"/>
          <w:szCs w:val="28"/>
          <w:shd w:val="clear" w:color="auto" w:fill="FFFFFF" w:themeFill="background1"/>
        </w:rPr>
      </w:pPr>
      <w:bookmarkStart w:id="408" w:name="_Toc361217375"/>
      <w:bookmarkStart w:id="409" w:name="_Toc362968435"/>
      <w:bookmarkStart w:id="410" w:name="_Toc136594885"/>
      <w:bookmarkStart w:id="411" w:name="_Toc174975057"/>
      <w:bookmarkEnd w:id="406"/>
      <w:bookmarkEnd w:id="407"/>
      <w:r w:rsidRPr="004C328D">
        <w:rPr>
          <w:rFonts w:hint="eastAsia"/>
          <w:color w:val="000000" w:themeColor="text1"/>
          <w:szCs w:val="28"/>
          <w:shd w:val="clear" w:color="auto" w:fill="FFFFFF" w:themeFill="background1"/>
        </w:rPr>
        <w:t>三</w:t>
      </w:r>
      <w:r w:rsidRPr="004C328D">
        <w:rPr>
          <w:color w:val="000000" w:themeColor="text1"/>
          <w:szCs w:val="28"/>
          <w:shd w:val="clear" w:color="auto" w:fill="FFFFFF" w:themeFill="background1"/>
        </w:rPr>
        <w:t>、其他</w:t>
      </w:r>
      <w:r w:rsidRPr="004C328D">
        <w:rPr>
          <w:rFonts w:hint="eastAsia"/>
          <w:color w:val="000000" w:themeColor="text1"/>
          <w:szCs w:val="28"/>
          <w:shd w:val="clear" w:color="auto" w:fill="FFFFFF" w:themeFill="background1"/>
        </w:rPr>
        <w:t>141</w:t>
      </w:r>
      <w:r w:rsidRPr="004C328D">
        <w:rPr>
          <w:color w:val="000000" w:themeColor="text1"/>
          <w:szCs w:val="28"/>
          <w:shd w:val="clear" w:color="auto" w:fill="FFFFFF" w:themeFill="background1"/>
        </w:rPr>
        <w:t>案</w:t>
      </w:r>
      <w:bookmarkEnd w:id="408"/>
      <w:bookmarkEnd w:id="409"/>
      <w:bookmarkEnd w:id="410"/>
      <w:bookmarkEnd w:id="411"/>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2"/>
        <w:gridCol w:w="2948"/>
        <w:gridCol w:w="1960"/>
        <w:gridCol w:w="1783"/>
        <w:gridCol w:w="1267"/>
      </w:tblGrid>
      <w:tr w:rsidR="001949A3" w:rsidRPr="004C328D" w14:paraId="082C8CBF" w14:textId="77777777" w:rsidTr="00B8553E">
        <w:tc>
          <w:tcPr>
            <w:tcW w:w="384" w:type="pct"/>
            <w:vAlign w:val="center"/>
          </w:tcPr>
          <w:p w14:paraId="2EA1672E"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412" w:name="_Toc361217376"/>
            <w:bookmarkStart w:id="413" w:name="_Toc362968436"/>
            <w:r w:rsidRPr="004C328D">
              <w:rPr>
                <w:rFonts w:ascii="標楷體" w:eastAsia="標楷體" w:hAnsi="標楷體"/>
                <w:b/>
                <w:color w:val="000000" w:themeColor="text1"/>
                <w:sz w:val="24"/>
                <w:shd w:val="clear" w:color="auto" w:fill="FFFFFF" w:themeFill="background1"/>
              </w:rPr>
              <w:t>序號</w:t>
            </w:r>
          </w:p>
        </w:tc>
        <w:tc>
          <w:tcPr>
            <w:tcW w:w="1710" w:type="pct"/>
            <w:vAlign w:val="center"/>
          </w:tcPr>
          <w:p w14:paraId="0100155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37" w:type="pct"/>
            <w:vAlign w:val="center"/>
          </w:tcPr>
          <w:p w14:paraId="7B3EBACF" w14:textId="77777777" w:rsidR="001949A3" w:rsidRPr="004C328D" w:rsidRDefault="001949A3" w:rsidP="00B8553E">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3091971B"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5C5EA838" w14:textId="77777777" w:rsidR="001949A3" w:rsidRPr="004C328D" w:rsidRDefault="001949A3" w:rsidP="00B8553E">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1034" w:type="pct"/>
            <w:vAlign w:val="center"/>
          </w:tcPr>
          <w:p w14:paraId="36685C23"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35" w:type="pct"/>
            <w:vAlign w:val="center"/>
          </w:tcPr>
          <w:p w14:paraId="5CA384D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1A8092D3" w14:textId="77777777" w:rsidTr="00B8553E">
        <w:tc>
          <w:tcPr>
            <w:tcW w:w="384" w:type="pct"/>
          </w:tcPr>
          <w:p w14:paraId="30201DE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w:t>
            </w:r>
          </w:p>
        </w:tc>
        <w:tc>
          <w:tcPr>
            <w:tcW w:w="1710" w:type="pct"/>
          </w:tcPr>
          <w:p w14:paraId="5B29032F" w14:textId="77777777" w:rsidR="001949A3" w:rsidRPr="004C328D" w:rsidRDefault="001949A3" w:rsidP="00B8553E">
            <w:pPr>
              <w:pStyle w:val="01"/>
              <w:rPr>
                <w:rFonts w:hAnsi="標楷體"/>
                <w:sz w:val="24"/>
                <w:szCs w:val="24"/>
              </w:rPr>
            </w:pPr>
            <w:r w:rsidRPr="004C328D">
              <w:rPr>
                <w:rFonts w:hAnsi="標楷體"/>
                <w:sz w:val="24"/>
                <w:szCs w:val="24"/>
              </w:rPr>
              <w:t>促進轉型正義委員會函，為111年度中央政府總預算決議，檢送決議(十九)「改善政治檔案徵集數位化進度」專案報告，請查照案。</w:t>
            </w:r>
          </w:p>
        </w:tc>
        <w:tc>
          <w:tcPr>
            <w:tcW w:w="1137" w:type="pct"/>
          </w:tcPr>
          <w:p w14:paraId="17B6170F" w14:textId="77777777" w:rsidR="00417676" w:rsidRPr="004C328D" w:rsidRDefault="001949A3" w:rsidP="00B8553E">
            <w:pPr>
              <w:rPr>
                <w:rFonts w:ascii="標楷體" w:eastAsia="標楷體" w:hAnsi="標楷體"/>
                <w:sz w:val="24"/>
              </w:rPr>
            </w:pPr>
            <w:r w:rsidRPr="004C328D">
              <w:rPr>
                <w:rFonts w:ascii="標楷體" w:eastAsia="標楷體" w:hAnsi="標楷體"/>
                <w:sz w:val="24"/>
              </w:rPr>
              <w:t>促進轉型正義委員會</w:t>
            </w:r>
          </w:p>
          <w:p w14:paraId="4F6C061A" w14:textId="1AB11D19" w:rsidR="001949A3" w:rsidRPr="004C328D" w:rsidRDefault="001949A3" w:rsidP="00B8553E">
            <w:pPr>
              <w:rPr>
                <w:rFonts w:ascii="標楷體" w:eastAsia="標楷體" w:hAnsi="標楷體"/>
                <w:sz w:val="24"/>
              </w:rPr>
            </w:pPr>
            <w:r w:rsidRPr="004C328D">
              <w:rPr>
                <w:rFonts w:ascii="標楷體" w:eastAsia="標楷體" w:hAnsi="標楷體"/>
                <w:sz w:val="24"/>
              </w:rPr>
              <w:t xml:space="preserve"> 111.04.29 （10-5-10）</w:t>
            </w:r>
          </w:p>
        </w:tc>
        <w:tc>
          <w:tcPr>
            <w:tcW w:w="1034" w:type="pct"/>
          </w:tcPr>
          <w:p w14:paraId="7E3300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5975AB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7D2A6BE" w14:textId="77777777" w:rsidTr="00B8553E">
        <w:tc>
          <w:tcPr>
            <w:tcW w:w="384" w:type="pct"/>
          </w:tcPr>
          <w:p w14:paraId="518D68C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w:t>
            </w:r>
          </w:p>
        </w:tc>
        <w:tc>
          <w:tcPr>
            <w:tcW w:w="1710" w:type="pct"/>
          </w:tcPr>
          <w:p w14:paraId="38F9F9CE" w14:textId="77777777" w:rsidR="001949A3" w:rsidRPr="004C328D" w:rsidRDefault="001949A3" w:rsidP="00B8553E">
            <w:pPr>
              <w:pStyle w:val="01"/>
              <w:rPr>
                <w:rFonts w:hAnsi="標楷體"/>
                <w:sz w:val="24"/>
                <w:szCs w:val="24"/>
              </w:rPr>
            </w:pPr>
            <w:r w:rsidRPr="004C328D">
              <w:rPr>
                <w:rFonts w:hAnsi="標楷體"/>
                <w:sz w:val="24"/>
                <w:szCs w:val="24"/>
              </w:rPr>
              <w:t>立法院秘書長函，為111年度中央政府總預算決議，檢送本院單位預算決議（三十九）公費助理調薪計畫書面報告，請查照案。</w:t>
            </w:r>
          </w:p>
        </w:tc>
        <w:tc>
          <w:tcPr>
            <w:tcW w:w="1137" w:type="pct"/>
          </w:tcPr>
          <w:p w14:paraId="68F127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立法院秘書長 111.05.06 （10-5-11）</w:t>
            </w:r>
          </w:p>
        </w:tc>
        <w:tc>
          <w:tcPr>
            <w:tcW w:w="1034" w:type="pct"/>
          </w:tcPr>
          <w:p w14:paraId="067DC28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19BFA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176247B" w14:textId="77777777" w:rsidTr="00B8553E">
        <w:tc>
          <w:tcPr>
            <w:tcW w:w="384" w:type="pct"/>
          </w:tcPr>
          <w:p w14:paraId="6753B19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w:t>
            </w:r>
          </w:p>
        </w:tc>
        <w:tc>
          <w:tcPr>
            <w:tcW w:w="1710" w:type="pct"/>
          </w:tcPr>
          <w:p w14:paraId="10D01345" w14:textId="77777777" w:rsidR="001949A3" w:rsidRPr="004C328D" w:rsidRDefault="001949A3" w:rsidP="00B8553E">
            <w:pPr>
              <w:pStyle w:val="01"/>
              <w:rPr>
                <w:rFonts w:hAnsi="標楷體"/>
                <w:sz w:val="24"/>
                <w:szCs w:val="24"/>
              </w:rPr>
            </w:pPr>
            <w:r w:rsidRPr="004C328D">
              <w:rPr>
                <w:rFonts w:hAnsi="標楷體"/>
                <w:sz w:val="24"/>
                <w:szCs w:val="24"/>
              </w:rPr>
              <w:t>銓敘部函，為111年度中央政府總預算決議，檢送基金投資績效現況書面報告，請查照案。</w:t>
            </w:r>
          </w:p>
        </w:tc>
        <w:tc>
          <w:tcPr>
            <w:tcW w:w="1137" w:type="pct"/>
          </w:tcPr>
          <w:p w14:paraId="198000C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銓敘部 111.05.20 （10-5-13）</w:t>
            </w:r>
          </w:p>
        </w:tc>
        <w:tc>
          <w:tcPr>
            <w:tcW w:w="1034" w:type="pct"/>
          </w:tcPr>
          <w:p w14:paraId="5EA9B8E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027C9D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7AA940E" w14:textId="77777777" w:rsidTr="00B8553E">
        <w:tc>
          <w:tcPr>
            <w:tcW w:w="384" w:type="pct"/>
          </w:tcPr>
          <w:p w14:paraId="2C6236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w:t>
            </w:r>
          </w:p>
        </w:tc>
        <w:tc>
          <w:tcPr>
            <w:tcW w:w="1710" w:type="pct"/>
          </w:tcPr>
          <w:p w14:paraId="4EC1B4B2" w14:textId="77777777" w:rsidR="001949A3" w:rsidRPr="004C328D" w:rsidRDefault="001949A3" w:rsidP="00B8553E">
            <w:pPr>
              <w:pStyle w:val="01"/>
              <w:rPr>
                <w:rFonts w:hAnsi="標楷體"/>
                <w:sz w:val="24"/>
                <w:szCs w:val="24"/>
              </w:rPr>
            </w:pPr>
            <w:r w:rsidRPr="004C328D">
              <w:rPr>
                <w:rFonts w:hAnsi="標楷體"/>
                <w:sz w:val="24"/>
                <w:szCs w:val="24"/>
              </w:rPr>
              <w:t>銓敘部函，為111年度中央政府總預算決議，檢送該部決議（九）研議增列資通安全相關職系之說明，請查照案。</w:t>
            </w:r>
          </w:p>
        </w:tc>
        <w:tc>
          <w:tcPr>
            <w:tcW w:w="1137" w:type="pct"/>
          </w:tcPr>
          <w:p w14:paraId="783DF9A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銓敘部 111.05.20 （10-5-13）</w:t>
            </w:r>
          </w:p>
        </w:tc>
        <w:tc>
          <w:tcPr>
            <w:tcW w:w="1034" w:type="pct"/>
          </w:tcPr>
          <w:p w14:paraId="7CA03E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A833C3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1A36334" w14:textId="77777777" w:rsidTr="00B8553E">
        <w:tc>
          <w:tcPr>
            <w:tcW w:w="384" w:type="pct"/>
          </w:tcPr>
          <w:p w14:paraId="35FE90C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w:t>
            </w:r>
          </w:p>
        </w:tc>
        <w:tc>
          <w:tcPr>
            <w:tcW w:w="1710" w:type="pct"/>
          </w:tcPr>
          <w:p w14:paraId="0205559A"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行政院人事行政總處函，為111年度中央政府總預算決議，檢送決議（十二）</w:t>
            </w:r>
            <w:r w:rsidRPr="004C328D">
              <w:rPr>
                <w:rFonts w:hAnsi="標楷體"/>
                <w:sz w:val="24"/>
                <w:szCs w:val="24"/>
              </w:rPr>
              <w:lastRenderedPageBreak/>
              <w:t>加強協助公部門設置職場托育設施書面報告，請查照案。</w:t>
            </w:r>
          </w:p>
        </w:tc>
        <w:tc>
          <w:tcPr>
            <w:tcW w:w="1137" w:type="pct"/>
          </w:tcPr>
          <w:p w14:paraId="21B19B9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 xml:space="preserve">行政院人事行政總處 </w:t>
            </w:r>
          </w:p>
          <w:p w14:paraId="35AB7F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111.05.20 （10-5-13）</w:t>
            </w:r>
          </w:p>
        </w:tc>
        <w:tc>
          <w:tcPr>
            <w:tcW w:w="1034" w:type="pct"/>
          </w:tcPr>
          <w:p w14:paraId="0F34E1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AB6CB5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9E733B0" w14:textId="77777777" w:rsidTr="00B8553E">
        <w:tc>
          <w:tcPr>
            <w:tcW w:w="384" w:type="pct"/>
          </w:tcPr>
          <w:p w14:paraId="0421AE5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w:t>
            </w:r>
          </w:p>
        </w:tc>
        <w:tc>
          <w:tcPr>
            <w:tcW w:w="1710" w:type="pct"/>
          </w:tcPr>
          <w:p w14:paraId="1B290689"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行政院人事行政總處函，為111年度中央政府總預算決議，檢送決議（十四）建立制度化之軍公教人員調薪機制書面報告，請查照案。</w:t>
            </w:r>
          </w:p>
        </w:tc>
        <w:tc>
          <w:tcPr>
            <w:tcW w:w="1137" w:type="pct"/>
          </w:tcPr>
          <w:p w14:paraId="0FEC769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7D8E108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111.05.20 （10-5-13）</w:t>
            </w:r>
          </w:p>
        </w:tc>
        <w:tc>
          <w:tcPr>
            <w:tcW w:w="1034" w:type="pct"/>
          </w:tcPr>
          <w:p w14:paraId="4E1D52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60145F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41BB6BB" w14:textId="77777777" w:rsidTr="00B8553E">
        <w:tc>
          <w:tcPr>
            <w:tcW w:w="384" w:type="pct"/>
          </w:tcPr>
          <w:p w14:paraId="05B6979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w:t>
            </w:r>
          </w:p>
        </w:tc>
        <w:tc>
          <w:tcPr>
            <w:tcW w:w="1710" w:type="pct"/>
          </w:tcPr>
          <w:p w14:paraId="48E16B18"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行政院人事行政總處函，為111年度中央政府總預算決議，檢送決議（十九）辦理公教人員育嬰留職停薪津貼加發補助書面報告，請查照案。</w:t>
            </w:r>
          </w:p>
        </w:tc>
        <w:tc>
          <w:tcPr>
            <w:tcW w:w="1137" w:type="pct"/>
          </w:tcPr>
          <w:p w14:paraId="0AD6544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行政院人事行政總處</w:t>
            </w:r>
          </w:p>
          <w:p w14:paraId="5B6B27F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111.05.20 （10-5-13）</w:t>
            </w:r>
          </w:p>
        </w:tc>
        <w:tc>
          <w:tcPr>
            <w:tcW w:w="1034" w:type="pct"/>
          </w:tcPr>
          <w:p w14:paraId="38E90D3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FACD2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1FFB971" w14:textId="77777777" w:rsidTr="00B8553E">
        <w:tc>
          <w:tcPr>
            <w:tcW w:w="384" w:type="pct"/>
          </w:tcPr>
          <w:p w14:paraId="363DE3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w:t>
            </w:r>
          </w:p>
        </w:tc>
        <w:tc>
          <w:tcPr>
            <w:tcW w:w="1710" w:type="pct"/>
          </w:tcPr>
          <w:p w14:paraId="7F3B34C4"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行政院人事行政總處函，為111年度中央政府總預算決議，檢送決議（十三）保障非典型勞工權益書面報告，請查照案。</w:t>
            </w:r>
          </w:p>
        </w:tc>
        <w:tc>
          <w:tcPr>
            <w:tcW w:w="1137" w:type="pct"/>
          </w:tcPr>
          <w:p w14:paraId="1D64505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2C6C081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111.05.20 （10-5-13）</w:t>
            </w:r>
          </w:p>
        </w:tc>
        <w:tc>
          <w:tcPr>
            <w:tcW w:w="1034" w:type="pct"/>
          </w:tcPr>
          <w:p w14:paraId="477ED0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715FFB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BCE08BB" w14:textId="77777777" w:rsidTr="00B8553E">
        <w:tc>
          <w:tcPr>
            <w:tcW w:w="384" w:type="pct"/>
          </w:tcPr>
          <w:p w14:paraId="5A79F31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9</w:t>
            </w:r>
          </w:p>
        </w:tc>
        <w:tc>
          <w:tcPr>
            <w:tcW w:w="1710" w:type="pct"/>
          </w:tcPr>
          <w:p w14:paraId="136FF820"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行政院人事行政總處函，為111年度中央政府總預算決議，檢送決議（三十八）釋字第785號框架性規範書面報告，請查照案。</w:t>
            </w:r>
          </w:p>
        </w:tc>
        <w:tc>
          <w:tcPr>
            <w:tcW w:w="1137" w:type="pct"/>
          </w:tcPr>
          <w:p w14:paraId="498EA8A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00E833D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111.05.20 （10-5-13）</w:t>
            </w:r>
          </w:p>
        </w:tc>
        <w:tc>
          <w:tcPr>
            <w:tcW w:w="1034" w:type="pct"/>
          </w:tcPr>
          <w:p w14:paraId="671A2CB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231CE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664E8E0" w14:textId="77777777" w:rsidTr="00B8553E">
        <w:tc>
          <w:tcPr>
            <w:tcW w:w="384" w:type="pct"/>
          </w:tcPr>
          <w:p w14:paraId="2A31E48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10</w:t>
            </w:r>
          </w:p>
        </w:tc>
        <w:tc>
          <w:tcPr>
            <w:tcW w:w="1710" w:type="pct"/>
          </w:tcPr>
          <w:p w14:paraId="57199704"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行政院人事行政總處函，為111年度中央政府總預算決議，檢送決議（五十一）釋字第785號解釋框架性規範之研議進度書面報告，請查照案。</w:t>
            </w:r>
          </w:p>
        </w:tc>
        <w:tc>
          <w:tcPr>
            <w:tcW w:w="1137" w:type="pct"/>
          </w:tcPr>
          <w:p w14:paraId="0BC34B3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5E298A3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111.05.20 （10-5-13）</w:t>
            </w:r>
          </w:p>
        </w:tc>
        <w:tc>
          <w:tcPr>
            <w:tcW w:w="1034" w:type="pct"/>
          </w:tcPr>
          <w:p w14:paraId="7AA86F3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AC082C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0731780" w14:textId="77777777" w:rsidTr="00B8553E">
        <w:tc>
          <w:tcPr>
            <w:tcW w:w="384" w:type="pct"/>
          </w:tcPr>
          <w:p w14:paraId="5846AD2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w:t>
            </w:r>
          </w:p>
        </w:tc>
        <w:tc>
          <w:tcPr>
            <w:tcW w:w="1710" w:type="pct"/>
          </w:tcPr>
          <w:p w14:paraId="2A6D4121" w14:textId="77777777" w:rsidR="001949A3" w:rsidRPr="004C328D" w:rsidRDefault="001949A3" w:rsidP="00B8553E">
            <w:pPr>
              <w:pStyle w:val="01"/>
              <w:rPr>
                <w:rFonts w:hAnsi="標楷體"/>
                <w:sz w:val="24"/>
                <w:szCs w:val="24"/>
              </w:rPr>
            </w:pPr>
            <w:r w:rsidRPr="004C328D">
              <w:rPr>
                <w:rFonts w:hAnsi="標楷體"/>
                <w:sz w:val="24"/>
                <w:szCs w:val="24"/>
              </w:rPr>
              <w:t>司法院函，為111年度中央政府總預算決議，檢送歲出第4款第1項決議（十四）書面報告，請查照案。</w:t>
            </w:r>
          </w:p>
        </w:tc>
        <w:tc>
          <w:tcPr>
            <w:tcW w:w="1137" w:type="pct"/>
          </w:tcPr>
          <w:p w14:paraId="3C685CE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111.05.20 （10-5-13）</w:t>
            </w:r>
          </w:p>
        </w:tc>
        <w:tc>
          <w:tcPr>
            <w:tcW w:w="1034" w:type="pct"/>
          </w:tcPr>
          <w:p w14:paraId="0AC1534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5A39AB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9EF649A" w14:textId="77777777" w:rsidTr="00B8553E">
        <w:tc>
          <w:tcPr>
            <w:tcW w:w="384" w:type="pct"/>
          </w:tcPr>
          <w:p w14:paraId="3A596C1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w:t>
            </w:r>
          </w:p>
        </w:tc>
        <w:tc>
          <w:tcPr>
            <w:tcW w:w="1710" w:type="pct"/>
          </w:tcPr>
          <w:p w14:paraId="13952326" w14:textId="77777777" w:rsidR="001949A3" w:rsidRPr="004C328D" w:rsidRDefault="001949A3" w:rsidP="00B8553E">
            <w:pPr>
              <w:pStyle w:val="01"/>
              <w:rPr>
                <w:rFonts w:hAnsi="標楷體"/>
                <w:sz w:val="24"/>
                <w:szCs w:val="24"/>
              </w:rPr>
            </w:pPr>
            <w:r w:rsidRPr="004C328D">
              <w:rPr>
                <w:rFonts w:hAnsi="標楷體"/>
                <w:sz w:val="24"/>
                <w:szCs w:val="24"/>
              </w:rPr>
              <w:t>立法院秘書長函，為111年度中央政府總預算決議，檢送本院單位預算決議</w:t>
            </w:r>
            <w:r w:rsidRPr="004C328D">
              <w:rPr>
                <w:rFonts w:hAnsi="標楷體"/>
                <w:sz w:val="24"/>
                <w:szCs w:val="24"/>
              </w:rPr>
              <w:lastRenderedPageBreak/>
              <w:t>（四十七）及（四十八）報告，請查照案。</w:t>
            </w:r>
          </w:p>
        </w:tc>
        <w:tc>
          <w:tcPr>
            <w:tcW w:w="1137" w:type="pct"/>
          </w:tcPr>
          <w:p w14:paraId="5B722C6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立法院秘書長 111.05.20 （10-5-13）</w:t>
            </w:r>
          </w:p>
        </w:tc>
        <w:tc>
          <w:tcPr>
            <w:tcW w:w="1034" w:type="pct"/>
          </w:tcPr>
          <w:p w14:paraId="461DCC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028D7E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尚未處理</w:t>
            </w:r>
          </w:p>
        </w:tc>
      </w:tr>
      <w:tr w:rsidR="001949A3" w:rsidRPr="004C328D" w14:paraId="2AE0EA78" w14:textId="77777777" w:rsidTr="00B8553E">
        <w:tc>
          <w:tcPr>
            <w:tcW w:w="384" w:type="pct"/>
          </w:tcPr>
          <w:p w14:paraId="2FF33DD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13</w:t>
            </w:r>
          </w:p>
        </w:tc>
        <w:tc>
          <w:tcPr>
            <w:tcW w:w="1710" w:type="pct"/>
          </w:tcPr>
          <w:p w14:paraId="219742EF"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行政院人事行政總處函，為111年度中央政府總預算決議，檢送決議（五）增設女性專用廁所或性別友善廁所書面報告，請查照案。</w:t>
            </w:r>
          </w:p>
        </w:tc>
        <w:tc>
          <w:tcPr>
            <w:tcW w:w="1137" w:type="pct"/>
          </w:tcPr>
          <w:p w14:paraId="42EF93A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7C005CC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111.05.27 （10-5-14）</w:t>
            </w:r>
          </w:p>
        </w:tc>
        <w:tc>
          <w:tcPr>
            <w:tcW w:w="1034" w:type="pct"/>
          </w:tcPr>
          <w:p w14:paraId="34F4732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0F3250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D818E80" w14:textId="77777777" w:rsidTr="00B8553E">
        <w:tc>
          <w:tcPr>
            <w:tcW w:w="384" w:type="pct"/>
          </w:tcPr>
          <w:p w14:paraId="118FBE6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14</w:t>
            </w:r>
          </w:p>
        </w:tc>
        <w:tc>
          <w:tcPr>
            <w:tcW w:w="1710" w:type="pct"/>
          </w:tcPr>
          <w:p w14:paraId="52887A31"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行政院人事行政總處函，為111年度中央政府總預算決議，檢送決議（十七）輪班公務人員工時書面報告，請查照案。</w:t>
            </w:r>
          </w:p>
        </w:tc>
        <w:tc>
          <w:tcPr>
            <w:tcW w:w="1137" w:type="pct"/>
          </w:tcPr>
          <w:p w14:paraId="58C47E8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0537850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111.05.27 （10-5-14）</w:t>
            </w:r>
          </w:p>
        </w:tc>
        <w:tc>
          <w:tcPr>
            <w:tcW w:w="1034" w:type="pct"/>
          </w:tcPr>
          <w:p w14:paraId="3DF7DC1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8C2A00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4E0965F" w14:textId="77777777" w:rsidTr="00B8553E">
        <w:tc>
          <w:tcPr>
            <w:tcW w:w="384" w:type="pct"/>
          </w:tcPr>
          <w:p w14:paraId="3E447E3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15</w:t>
            </w:r>
          </w:p>
        </w:tc>
        <w:tc>
          <w:tcPr>
            <w:tcW w:w="1710" w:type="pct"/>
          </w:tcPr>
          <w:p w14:paraId="64AA18C2"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行政院人事行政總處函，為111年度中央政府總預算決議，檢送決議（五十三）「取消國旅卡，恢復不休假加班費」之可行性書面報告，請查照案。</w:t>
            </w:r>
          </w:p>
        </w:tc>
        <w:tc>
          <w:tcPr>
            <w:tcW w:w="1137" w:type="pct"/>
          </w:tcPr>
          <w:p w14:paraId="6C84A7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380AE45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111.05.27 （10-5-14）</w:t>
            </w:r>
          </w:p>
        </w:tc>
        <w:tc>
          <w:tcPr>
            <w:tcW w:w="1034" w:type="pct"/>
          </w:tcPr>
          <w:p w14:paraId="14E5AB8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9F130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5F4FE6C" w14:textId="77777777" w:rsidTr="00B8553E">
        <w:tc>
          <w:tcPr>
            <w:tcW w:w="384" w:type="pct"/>
          </w:tcPr>
          <w:p w14:paraId="76F58BB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16</w:t>
            </w:r>
          </w:p>
        </w:tc>
        <w:tc>
          <w:tcPr>
            <w:tcW w:w="1710" w:type="pct"/>
          </w:tcPr>
          <w:p w14:paraId="44FE813D"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行政院人事行政總處函，為111年度中央政府總預算決議，檢送決議（三十）「警察人員執行勤務遭受暴力或意外危害致全失能或半失能照護辦法」檢討書面報告，請查照案。</w:t>
            </w:r>
          </w:p>
        </w:tc>
        <w:tc>
          <w:tcPr>
            <w:tcW w:w="1137" w:type="pct"/>
          </w:tcPr>
          <w:p w14:paraId="72B0E82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07C849E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111.05.27 （10-5-14）</w:t>
            </w:r>
          </w:p>
        </w:tc>
        <w:tc>
          <w:tcPr>
            <w:tcW w:w="1034" w:type="pct"/>
          </w:tcPr>
          <w:p w14:paraId="29C84CC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43666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3152603" w14:textId="77777777" w:rsidTr="00B8553E">
        <w:tc>
          <w:tcPr>
            <w:tcW w:w="384" w:type="pct"/>
          </w:tcPr>
          <w:p w14:paraId="12D153F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17</w:t>
            </w:r>
          </w:p>
        </w:tc>
        <w:tc>
          <w:tcPr>
            <w:tcW w:w="1710" w:type="pct"/>
          </w:tcPr>
          <w:p w14:paraId="038E352C"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法務部函，為111年度中央政府總預算決議，檢送矯正署決議（十九）書面報告，請查照案。</w:t>
            </w:r>
          </w:p>
        </w:tc>
        <w:tc>
          <w:tcPr>
            <w:tcW w:w="1137" w:type="pct"/>
          </w:tcPr>
          <w:p w14:paraId="019A8CB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111.05.27 （10-5-14）</w:t>
            </w:r>
          </w:p>
        </w:tc>
        <w:tc>
          <w:tcPr>
            <w:tcW w:w="1034" w:type="pct"/>
          </w:tcPr>
          <w:p w14:paraId="2113FC2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16BD313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D62031E" w14:textId="77777777" w:rsidTr="00B8553E">
        <w:tc>
          <w:tcPr>
            <w:tcW w:w="384" w:type="pct"/>
          </w:tcPr>
          <w:p w14:paraId="0D60374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18</w:t>
            </w:r>
          </w:p>
        </w:tc>
        <w:tc>
          <w:tcPr>
            <w:tcW w:w="1710" w:type="pct"/>
          </w:tcPr>
          <w:p w14:paraId="3F35ED39" w14:textId="77777777" w:rsidR="001949A3" w:rsidRPr="004C328D" w:rsidRDefault="001949A3" w:rsidP="00B8553E">
            <w:pPr>
              <w:pStyle w:val="01"/>
              <w:rPr>
                <w:rFonts w:hAnsi="標楷體"/>
                <w:sz w:val="24"/>
                <w:szCs w:val="24"/>
              </w:rPr>
            </w:pPr>
            <w:r w:rsidRPr="004C328D">
              <w:rPr>
                <w:rFonts w:hAnsi="標楷體"/>
                <w:sz w:val="24"/>
                <w:szCs w:val="24"/>
              </w:rPr>
              <w:t>立法院秘書長函，為111年度中央政府總預算決議，檢送半年內如何改善立法院國會圖書館專案報告，請查照案。</w:t>
            </w:r>
          </w:p>
        </w:tc>
        <w:tc>
          <w:tcPr>
            <w:tcW w:w="1137" w:type="pct"/>
          </w:tcPr>
          <w:p w14:paraId="12DA674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立法院秘書長 111.09.30 （10-6-2）</w:t>
            </w:r>
          </w:p>
        </w:tc>
        <w:tc>
          <w:tcPr>
            <w:tcW w:w="1034" w:type="pct"/>
          </w:tcPr>
          <w:p w14:paraId="5FB97BF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9D4A24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尚未處理</w:t>
            </w:r>
          </w:p>
        </w:tc>
      </w:tr>
      <w:tr w:rsidR="001949A3" w:rsidRPr="004C328D" w14:paraId="3D5C88FD" w14:textId="77777777" w:rsidTr="00B8553E">
        <w:tc>
          <w:tcPr>
            <w:tcW w:w="384" w:type="pct"/>
          </w:tcPr>
          <w:p w14:paraId="541E456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19</w:t>
            </w:r>
          </w:p>
        </w:tc>
        <w:tc>
          <w:tcPr>
            <w:tcW w:w="1710" w:type="pct"/>
          </w:tcPr>
          <w:p w14:paraId="28596067" w14:textId="77777777" w:rsidR="001949A3" w:rsidRPr="004C328D" w:rsidRDefault="001949A3" w:rsidP="00B8553E">
            <w:pPr>
              <w:pStyle w:val="01"/>
              <w:rPr>
                <w:rFonts w:hAnsi="標楷體"/>
                <w:sz w:val="24"/>
                <w:szCs w:val="24"/>
              </w:rPr>
            </w:pPr>
            <w:r w:rsidRPr="004C328D">
              <w:rPr>
                <w:rFonts w:hAnsi="標楷體" w:hint="eastAsia"/>
                <w:sz w:val="24"/>
                <w:szCs w:val="24"/>
              </w:rPr>
              <w:t>法務部函送111年第1季辦理政策及業務宣導之執行情形表，請查照案。</w:t>
            </w:r>
          </w:p>
        </w:tc>
        <w:tc>
          <w:tcPr>
            <w:tcW w:w="1137" w:type="pct"/>
          </w:tcPr>
          <w:p w14:paraId="07D41D0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法務部 111.10.28 （10-6-5）</w:t>
            </w:r>
          </w:p>
        </w:tc>
        <w:tc>
          <w:tcPr>
            <w:tcW w:w="1034" w:type="pct"/>
          </w:tcPr>
          <w:p w14:paraId="6F6B0FBA"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79473F8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3A718576" w14:textId="77777777" w:rsidTr="00B8553E">
        <w:tc>
          <w:tcPr>
            <w:tcW w:w="384" w:type="pct"/>
          </w:tcPr>
          <w:p w14:paraId="22002A4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20</w:t>
            </w:r>
          </w:p>
        </w:tc>
        <w:tc>
          <w:tcPr>
            <w:tcW w:w="1710" w:type="pct"/>
          </w:tcPr>
          <w:p w14:paraId="7B61B901" w14:textId="77777777" w:rsidR="001949A3" w:rsidRPr="004C328D" w:rsidRDefault="001949A3" w:rsidP="00B8553E">
            <w:pPr>
              <w:pStyle w:val="01"/>
              <w:rPr>
                <w:rFonts w:hAnsi="標楷體"/>
                <w:sz w:val="24"/>
                <w:szCs w:val="24"/>
              </w:rPr>
            </w:pPr>
            <w:r w:rsidRPr="004C328D">
              <w:rPr>
                <w:rFonts w:hAnsi="標楷體" w:hint="eastAsia"/>
                <w:sz w:val="24"/>
                <w:szCs w:val="24"/>
              </w:rPr>
              <w:t>總統府函送111年第1季辦理政策及業務宣導之執行情形表，請查照案。</w:t>
            </w:r>
          </w:p>
        </w:tc>
        <w:tc>
          <w:tcPr>
            <w:tcW w:w="1137" w:type="pct"/>
          </w:tcPr>
          <w:p w14:paraId="6F0360C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總統府 111.10.28 （10-6-5）</w:t>
            </w:r>
          </w:p>
        </w:tc>
        <w:tc>
          <w:tcPr>
            <w:tcW w:w="1034" w:type="pct"/>
          </w:tcPr>
          <w:p w14:paraId="6FA5D25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司法及法制、教育及文化</w:t>
            </w:r>
          </w:p>
        </w:tc>
        <w:tc>
          <w:tcPr>
            <w:tcW w:w="735" w:type="pct"/>
          </w:tcPr>
          <w:p w14:paraId="4784530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4F433269" w14:textId="77777777" w:rsidTr="00B8553E">
        <w:tc>
          <w:tcPr>
            <w:tcW w:w="384" w:type="pct"/>
          </w:tcPr>
          <w:p w14:paraId="3019E4D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21</w:t>
            </w:r>
          </w:p>
        </w:tc>
        <w:tc>
          <w:tcPr>
            <w:tcW w:w="1710" w:type="pct"/>
          </w:tcPr>
          <w:p w14:paraId="6C6E1327" w14:textId="77777777" w:rsidR="001949A3" w:rsidRPr="004C328D" w:rsidRDefault="001949A3" w:rsidP="00B8553E">
            <w:pPr>
              <w:pStyle w:val="01"/>
              <w:rPr>
                <w:rFonts w:hAnsi="標楷體"/>
                <w:sz w:val="24"/>
                <w:szCs w:val="24"/>
              </w:rPr>
            </w:pPr>
            <w:r w:rsidRPr="004C328D">
              <w:rPr>
                <w:rFonts w:hAnsi="標楷體" w:hint="eastAsia"/>
                <w:sz w:val="24"/>
                <w:szCs w:val="24"/>
              </w:rPr>
              <w:t>考試院秘書長函送「考試院及所屬部會111年第1季辦理政策及業務宣導之執行情形表」，請查照案。</w:t>
            </w:r>
          </w:p>
        </w:tc>
        <w:tc>
          <w:tcPr>
            <w:tcW w:w="1137" w:type="pct"/>
          </w:tcPr>
          <w:p w14:paraId="55E1BEB2"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考試院秘書長 111.10.28 （10-6-5）</w:t>
            </w:r>
          </w:p>
        </w:tc>
        <w:tc>
          <w:tcPr>
            <w:tcW w:w="1034" w:type="pct"/>
          </w:tcPr>
          <w:p w14:paraId="505D927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30C9F83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7C4DC960" w14:textId="77777777" w:rsidTr="00B8553E">
        <w:tc>
          <w:tcPr>
            <w:tcW w:w="384" w:type="pct"/>
          </w:tcPr>
          <w:p w14:paraId="5FF1D25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22</w:t>
            </w:r>
          </w:p>
        </w:tc>
        <w:tc>
          <w:tcPr>
            <w:tcW w:w="1710" w:type="pct"/>
          </w:tcPr>
          <w:p w14:paraId="5B1F3888" w14:textId="77777777" w:rsidR="001949A3" w:rsidRPr="004C328D" w:rsidRDefault="001949A3" w:rsidP="00B8553E">
            <w:pPr>
              <w:pStyle w:val="01"/>
              <w:rPr>
                <w:rFonts w:hAnsi="標楷體"/>
                <w:sz w:val="24"/>
                <w:szCs w:val="24"/>
              </w:rPr>
            </w:pPr>
            <w:r w:rsidRPr="004C328D">
              <w:rPr>
                <w:rFonts w:hAnsi="標楷體" w:hint="eastAsia"/>
                <w:sz w:val="24"/>
                <w:szCs w:val="24"/>
              </w:rPr>
              <w:t>司法院函送111年第1季辦理政策及業務宣導之執行情形表，請查照案。</w:t>
            </w:r>
          </w:p>
        </w:tc>
        <w:tc>
          <w:tcPr>
            <w:tcW w:w="1137" w:type="pct"/>
          </w:tcPr>
          <w:p w14:paraId="57C8ACF2"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司法院 111.10.28 （10-6-5）</w:t>
            </w:r>
          </w:p>
        </w:tc>
        <w:tc>
          <w:tcPr>
            <w:tcW w:w="1034" w:type="pct"/>
          </w:tcPr>
          <w:p w14:paraId="489F9D3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2E5E8CD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08A3C08B" w14:textId="77777777" w:rsidTr="00B8553E">
        <w:tc>
          <w:tcPr>
            <w:tcW w:w="384" w:type="pct"/>
          </w:tcPr>
          <w:p w14:paraId="4F336DB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23</w:t>
            </w:r>
          </w:p>
        </w:tc>
        <w:tc>
          <w:tcPr>
            <w:tcW w:w="1710" w:type="pct"/>
          </w:tcPr>
          <w:p w14:paraId="03042F64" w14:textId="77777777" w:rsidR="001949A3" w:rsidRPr="004C328D" w:rsidRDefault="001949A3" w:rsidP="00B8553E">
            <w:pPr>
              <w:pStyle w:val="01"/>
              <w:rPr>
                <w:rFonts w:hAnsi="標楷體"/>
                <w:sz w:val="24"/>
                <w:szCs w:val="24"/>
              </w:rPr>
            </w:pPr>
            <w:r w:rsidRPr="004C328D">
              <w:rPr>
                <w:rFonts w:hAnsi="標楷體" w:hint="eastAsia"/>
                <w:sz w:val="24"/>
                <w:szCs w:val="24"/>
              </w:rPr>
              <w:t>立法院秘書長函，為111年度中央政府總預算決議，檢送本院單位預算決議（三十八）書面報告，請查照案。</w:t>
            </w:r>
          </w:p>
        </w:tc>
        <w:tc>
          <w:tcPr>
            <w:tcW w:w="1137" w:type="pct"/>
          </w:tcPr>
          <w:p w14:paraId="529ACE1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立法院秘書長 111.10.28 （10-6-5）</w:t>
            </w:r>
          </w:p>
        </w:tc>
        <w:tc>
          <w:tcPr>
            <w:tcW w:w="1034" w:type="pct"/>
          </w:tcPr>
          <w:p w14:paraId="17E236F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5C64231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6925BE70" w14:textId="77777777" w:rsidTr="00B8553E">
        <w:tc>
          <w:tcPr>
            <w:tcW w:w="384" w:type="pct"/>
          </w:tcPr>
          <w:p w14:paraId="0D1E40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24</w:t>
            </w:r>
          </w:p>
        </w:tc>
        <w:tc>
          <w:tcPr>
            <w:tcW w:w="1710" w:type="pct"/>
          </w:tcPr>
          <w:p w14:paraId="5C8B3AD6" w14:textId="77777777" w:rsidR="001949A3" w:rsidRPr="004C328D" w:rsidRDefault="001949A3" w:rsidP="00B8553E">
            <w:pPr>
              <w:pStyle w:val="01"/>
              <w:rPr>
                <w:rFonts w:hAnsi="標楷體"/>
                <w:sz w:val="24"/>
                <w:szCs w:val="24"/>
              </w:rPr>
            </w:pPr>
            <w:r w:rsidRPr="004C328D">
              <w:rPr>
                <w:rFonts w:hAnsi="標楷體" w:hint="eastAsia"/>
                <w:sz w:val="24"/>
                <w:szCs w:val="24"/>
              </w:rPr>
              <w:t>國家安全會議函，為111年度中央政府總預算決議，檢送歲出第1款第2項決議（四）書面報告，請查照案。</w:t>
            </w:r>
          </w:p>
        </w:tc>
        <w:tc>
          <w:tcPr>
            <w:tcW w:w="1137" w:type="pct"/>
          </w:tcPr>
          <w:p w14:paraId="645D0BF7"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國家安全會議 111.10.28 （10-6-5）</w:t>
            </w:r>
          </w:p>
        </w:tc>
        <w:tc>
          <w:tcPr>
            <w:tcW w:w="1034" w:type="pct"/>
          </w:tcPr>
          <w:p w14:paraId="60A0F5F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1A0912D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0D16F9B6" w14:textId="77777777" w:rsidTr="00B8553E">
        <w:tc>
          <w:tcPr>
            <w:tcW w:w="384" w:type="pct"/>
          </w:tcPr>
          <w:p w14:paraId="6807CF3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25</w:t>
            </w:r>
          </w:p>
        </w:tc>
        <w:tc>
          <w:tcPr>
            <w:tcW w:w="1710" w:type="pct"/>
          </w:tcPr>
          <w:p w14:paraId="0EA451FC" w14:textId="77777777" w:rsidR="001949A3" w:rsidRPr="004C328D" w:rsidRDefault="001949A3" w:rsidP="00B8553E">
            <w:pPr>
              <w:pStyle w:val="01"/>
              <w:rPr>
                <w:rFonts w:hAnsi="標楷體"/>
                <w:sz w:val="24"/>
                <w:szCs w:val="24"/>
              </w:rPr>
            </w:pPr>
            <w:r w:rsidRPr="004C328D">
              <w:rPr>
                <w:rFonts w:hAnsi="標楷體" w:hint="eastAsia"/>
                <w:sz w:val="24"/>
                <w:szCs w:val="24"/>
              </w:rPr>
              <w:t>國家安全會議函，為111年度中央政府總預算決議，檢送歲出第1款第2項決議（十一）書面報告，請查照案。</w:t>
            </w:r>
          </w:p>
        </w:tc>
        <w:tc>
          <w:tcPr>
            <w:tcW w:w="1137" w:type="pct"/>
          </w:tcPr>
          <w:p w14:paraId="50E9F974"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國家安全會議 111.10.28 （10-6-5）</w:t>
            </w:r>
          </w:p>
        </w:tc>
        <w:tc>
          <w:tcPr>
            <w:tcW w:w="1034" w:type="pct"/>
          </w:tcPr>
          <w:p w14:paraId="3B13A6D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7BF5505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45199B47" w14:textId="77777777" w:rsidTr="00B8553E">
        <w:tc>
          <w:tcPr>
            <w:tcW w:w="384" w:type="pct"/>
          </w:tcPr>
          <w:p w14:paraId="45767D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26</w:t>
            </w:r>
          </w:p>
        </w:tc>
        <w:tc>
          <w:tcPr>
            <w:tcW w:w="1710" w:type="pct"/>
          </w:tcPr>
          <w:p w14:paraId="6DB0F58A" w14:textId="77777777" w:rsidR="001949A3" w:rsidRPr="004C328D" w:rsidRDefault="001949A3" w:rsidP="00B8553E">
            <w:pPr>
              <w:pStyle w:val="01"/>
              <w:rPr>
                <w:rFonts w:hAnsi="標楷體"/>
                <w:sz w:val="24"/>
                <w:szCs w:val="24"/>
              </w:rPr>
            </w:pPr>
            <w:r w:rsidRPr="004C328D">
              <w:rPr>
                <w:rFonts w:hAnsi="標楷體" w:hint="eastAsia"/>
                <w:sz w:val="24"/>
                <w:szCs w:val="24"/>
              </w:rPr>
              <w:t>國家安全會議函，為111年度中央政府總預算決議，檢送歲出第1款第2項決議（十）書面報告，請查照案。</w:t>
            </w:r>
          </w:p>
        </w:tc>
        <w:tc>
          <w:tcPr>
            <w:tcW w:w="1137" w:type="pct"/>
          </w:tcPr>
          <w:p w14:paraId="38C8ACCA"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國家安全會議 111.10.28 （10-6-5）</w:t>
            </w:r>
          </w:p>
        </w:tc>
        <w:tc>
          <w:tcPr>
            <w:tcW w:w="1034" w:type="pct"/>
          </w:tcPr>
          <w:p w14:paraId="05998C64"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6EAB84F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1914BFDC" w14:textId="77777777" w:rsidTr="00B8553E">
        <w:tc>
          <w:tcPr>
            <w:tcW w:w="384" w:type="pct"/>
          </w:tcPr>
          <w:p w14:paraId="0266C3A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27</w:t>
            </w:r>
          </w:p>
        </w:tc>
        <w:tc>
          <w:tcPr>
            <w:tcW w:w="1710" w:type="pct"/>
          </w:tcPr>
          <w:p w14:paraId="3B6C440B" w14:textId="77777777" w:rsidR="001949A3" w:rsidRPr="004C328D" w:rsidRDefault="001949A3" w:rsidP="00B8553E">
            <w:pPr>
              <w:pStyle w:val="01"/>
              <w:rPr>
                <w:rFonts w:hAnsi="標楷體"/>
                <w:sz w:val="24"/>
                <w:szCs w:val="24"/>
              </w:rPr>
            </w:pPr>
            <w:r w:rsidRPr="004C328D">
              <w:rPr>
                <w:rFonts w:hAnsi="標楷體" w:hint="eastAsia"/>
                <w:sz w:val="24"/>
                <w:szCs w:val="24"/>
              </w:rPr>
              <w:t>行政院人事行政總處函，為111年度中央政府總預算決議，檢送該總處決議（十六）研擬適合我國之精神障礙觸法者社會復歸體系之說明，請查照案。</w:t>
            </w:r>
          </w:p>
        </w:tc>
        <w:tc>
          <w:tcPr>
            <w:tcW w:w="1137" w:type="pct"/>
          </w:tcPr>
          <w:p w14:paraId="437B2F3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 xml:space="preserve">行政院人事行政總處 </w:t>
            </w:r>
          </w:p>
          <w:p w14:paraId="67CE496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111.10.28 （10-6-5）</w:t>
            </w:r>
          </w:p>
        </w:tc>
        <w:tc>
          <w:tcPr>
            <w:tcW w:w="1034" w:type="pct"/>
          </w:tcPr>
          <w:p w14:paraId="6FE410F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1B6BFEA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50AB0B6B" w14:textId="77777777" w:rsidTr="00B8553E">
        <w:tc>
          <w:tcPr>
            <w:tcW w:w="384" w:type="pct"/>
          </w:tcPr>
          <w:p w14:paraId="4C110C1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28</w:t>
            </w:r>
          </w:p>
        </w:tc>
        <w:tc>
          <w:tcPr>
            <w:tcW w:w="1710" w:type="pct"/>
          </w:tcPr>
          <w:p w14:paraId="450914BC" w14:textId="77777777" w:rsidR="001949A3" w:rsidRPr="004C328D" w:rsidRDefault="001949A3" w:rsidP="00B8553E">
            <w:pPr>
              <w:pStyle w:val="01"/>
              <w:rPr>
                <w:rFonts w:hAnsi="標楷體"/>
                <w:sz w:val="24"/>
                <w:szCs w:val="24"/>
              </w:rPr>
            </w:pPr>
            <w:r w:rsidRPr="004C328D">
              <w:rPr>
                <w:rFonts w:hAnsi="標楷體" w:hint="eastAsia"/>
                <w:sz w:val="24"/>
                <w:szCs w:val="24"/>
              </w:rPr>
              <w:t>行政院人事行政總處函，為111年度中央政府總預</w:t>
            </w:r>
            <w:r w:rsidRPr="004C328D">
              <w:rPr>
                <w:rFonts w:hAnsi="標楷體" w:hint="eastAsia"/>
                <w:sz w:val="24"/>
                <w:szCs w:val="24"/>
              </w:rPr>
              <w:lastRenderedPageBreak/>
              <w:t>算決議，檢送該總處決議（五十二）環境資源部組織改造進度書面報告，請查照案。</w:t>
            </w:r>
          </w:p>
        </w:tc>
        <w:tc>
          <w:tcPr>
            <w:tcW w:w="1137" w:type="pct"/>
          </w:tcPr>
          <w:p w14:paraId="086D565A"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lastRenderedPageBreak/>
              <w:t xml:space="preserve">行政院人事行政總處 </w:t>
            </w:r>
          </w:p>
          <w:p w14:paraId="65967D4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lastRenderedPageBreak/>
              <w:t>111.10.28 （10-6-5）</w:t>
            </w:r>
          </w:p>
        </w:tc>
        <w:tc>
          <w:tcPr>
            <w:tcW w:w="1034" w:type="pct"/>
          </w:tcPr>
          <w:p w14:paraId="5952058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lastRenderedPageBreak/>
              <w:t>司法及法制</w:t>
            </w:r>
          </w:p>
        </w:tc>
        <w:tc>
          <w:tcPr>
            <w:tcW w:w="735" w:type="pct"/>
          </w:tcPr>
          <w:p w14:paraId="3AAB175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1E9159FF" w14:textId="77777777" w:rsidTr="00B8553E">
        <w:tc>
          <w:tcPr>
            <w:tcW w:w="384" w:type="pct"/>
          </w:tcPr>
          <w:p w14:paraId="4CE1E52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29</w:t>
            </w:r>
          </w:p>
        </w:tc>
        <w:tc>
          <w:tcPr>
            <w:tcW w:w="1710" w:type="pct"/>
          </w:tcPr>
          <w:p w14:paraId="11210ED8" w14:textId="77777777" w:rsidR="001949A3" w:rsidRPr="004C328D" w:rsidRDefault="001949A3" w:rsidP="00B8553E">
            <w:pPr>
              <w:pStyle w:val="01"/>
              <w:rPr>
                <w:rFonts w:hAnsi="標楷體"/>
                <w:sz w:val="24"/>
                <w:szCs w:val="24"/>
              </w:rPr>
            </w:pPr>
            <w:r w:rsidRPr="004C328D">
              <w:rPr>
                <w:rFonts w:hAnsi="標楷體" w:hint="eastAsia"/>
                <w:sz w:val="24"/>
                <w:szCs w:val="24"/>
              </w:rPr>
              <w:t>行政院人事行政總處函，為111年度中央政府總預算決議，檢送該總處決議（四十三）改善人力問題書面報告，請查照案。</w:t>
            </w:r>
          </w:p>
        </w:tc>
        <w:tc>
          <w:tcPr>
            <w:tcW w:w="1137" w:type="pct"/>
          </w:tcPr>
          <w:p w14:paraId="3C4329B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 xml:space="preserve">行政院人事行政總處 </w:t>
            </w:r>
          </w:p>
          <w:p w14:paraId="77A53D7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111.10.28 （10-6-5）</w:t>
            </w:r>
          </w:p>
        </w:tc>
        <w:tc>
          <w:tcPr>
            <w:tcW w:w="1034" w:type="pct"/>
          </w:tcPr>
          <w:p w14:paraId="1934814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0E4F984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7E0DF4BC" w14:textId="77777777" w:rsidTr="00B8553E">
        <w:tc>
          <w:tcPr>
            <w:tcW w:w="384" w:type="pct"/>
          </w:tcPr>
          <w:p w14:paraId="493657B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30</w:t>
            </w:r>
          </w:p>
        </w:tc>
        <w:tc>
          <w:tcPr>
            <w:tcW w:w="1710" w:type="pct"/>
          </w:tcPr>
          <w:p w14:paraId="44CEE2CA" w14:textId="77777777" w:rsidR="001949A3" w:rsidRPr="004C328D" w:rsidRDefault="001949A3" w:rsidP="00B8553E">
            <w:pPr>
              <w:pStyle w:val="01"/>
              <w:rPr>
                <w:rFonts w:hAnsi="標楷體"/>
                <w:sz w:val="24"/>
                <w:szCs w:val="24"/>
              </w:rPr>
            </w:pPr>
            <w:r w:rsidRPr="004C328D">
              <w:rPr>
                <w:rFonts w:hAnsi="標楷體" w:hint="eastAsia"/>
                <w:sz w:val="24"/>
                <w:szCs w:val="24"/>
              </w:rPr>
              <w:t>行政院人事行政總處函，為111年度中央政府總預算決議，檢送該總處決議（四十八）多元人力運用情形書面報告，請查照案。</w:t>
            </w:r>
          </w:p>
        </w:tc>
        <w:tc>
          <w:tcPr>
            <w:tcW w:w="1137" w:type="pct"/>
          </w:tcPr>
          <w:p w14:paraId="4FDF2FC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 xml:space="preserve">行政院人事行政總處 </w:t>
            </w:r>
          </w:p>
          <w:p w14:paraId="4038E1A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111.10.28 （10-6-5）</w:t>
            </w:r>
          </w:p>
        </w:tc>
        <w:tc>
          <w:tcPr>
            <w:tcW w:w="1034" w:type="pct"/>
          </w:tcPr>
          <w:p w14:paraId="61367167"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00A9682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7022EE78" w14:textId="77777777" w:rsidTr="00B8553E">
        <w:tc>
          <w:tcPr>
            <w:tcW w:w="384" w:type="pct"/>
          </w:tcPr>
          <w:p w14:paraId="7872DC9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31</w:t>
            </w:r>
          </w:p>
        </w:tc>
        <w:tc>
          <w:tcPr>
            <w:tcW w:w="1710" w:type="pct"/>
          </w:tcPr>
          <w:p w14:paraId="698466E3" w14:textId="77777777" w:rsidR="001949A3" w:rsidRPr="004C328D" w:rsidRDefault="001949A3" w:rsidP="00B8553E">
            <w:pPr>
              <w:pStyle w:val="01"/>
              <w:rPr>
                <w:rFonts w:hAnsi="標楷體"/>
                <w:sz w:val="24"/>
                <w:szCs w:val="24"/>
              </w:rPr>
            </w:pPr>
            <w:r w:rsidRPr="004C328D">
              <w:rPr>
                <w:rFonts w:hAnsi="標楷體" w:hint="eastAsia"/>
                <w:sz w:val="24"/>
                <w:szCs w:val="24"/>
              </w:rPr>
              <w:t>考試院函，為111年度中央政府總預算決議，檢送決議（八）針對修憲之主張與立場書面報告，請查照案。</w:t>
            </w:r>
          </w:p>
        </w:tc>
        <w:tc>
          <w:tcPr>
            <w:tcW w:w="1137" w:type="pct"/>
          </w:tcPr>
          <w:p w14:paraId="176C05E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考試院 111.10.28 （10-6-5）</w:t>
            </w:r>
          </w:p>
        </w:tc>
        <w:tc>
          <w:tcPr>
            <w:tcW w:w="1034" w:type="pct"/>
          </w:tcPr>
          <w:p w14:paraId="262C51C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0D4A22BA"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603FE8AA" w14:textId="77777777" w:rsidTr="00B8553E">
        <w:tc>
          <w:tcPr>
            <w:tcW w:w="384" w:type="pct"/>
          </w:tcPr>
          <w:p w14:paraId="0723549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32</w:t>
            </w:r>
          </w:p>
        </w:tc>
        <w:tc>
          <w:tcPr>
            <w:tcW w:w="1710" w:type="pct"/>
          </w:tcPr>
          <w:p w14:paraId="7170634A" w14:textId="77777777" w:rsidR="001949A3" w:rsidRPr="004C328D" w:rsidRDefault="001949A3" w:rsidP="00B8553E">
            <w:pPr>
              <w:pStyle w:val="01"/>
              <w:rPr>
                <w:rFonts w:hAnsi="標楷體"/>
                <w:sz w:val="24"/>
                <w:szCs w:val="24"/>
              </w:rPr>
            </w:pPr>
            <w:r w:rsidRPr="004C328D">
              <w:rPr>
                <w:rFonts w:hAnsi="標楷體" w:hint="eastAsia"/>
                <w:sz w:val="24"/>
                <w:szCs w:val="24"/>
              </w:rPr>
              <w:t>考選部函，為111年度中央政府總預算決議，檢送該部決議（七）「公務員雙語書面報告」，請查照案。</w:t>
            </w:r>
          </w:p>
        </w:tc>
        <w:tc>
          <w:tcPr>
            <w:tcW w:w="1137" w:type="pct"/>
          </w:tcPr>
          <w:p w14:paraId="7F9E108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考選部 111.10.28 （10-6-5）</w:t>
            </w:r>
          </w:p>
        </w:tc>
        <w:tc>
          <w:tcPr>
            <w:tcW w:w="1034" w:type="pct"/>
          </w:tcPr>
          <w:p w14:paraId="6DEE0F6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60D1809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4D940E2F" w14:textId="77777777" w:rsidTr="00B8553E">
        <w:tc>
          <w:tcPr>
            <w:tcW w:w="384" w:type="pct"/>
          </w:tcPr>
          <w:p w14:paraId="0ECDB59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33</w:t>
            </w:r>
          </w:p>
        </w:tc>
        <w:tc>
          <w:tcPr>
            <w:tcW w:w="1710" w:type="pct"/>
          </w:tcPr>
          <w:p w14:paraId="04BC8162" w14:textId="77777777" w:rsidR="001949A3" w:rsidRPr="004C328D" w:rsidRDefault="001949A3" w:rsidP="00B8553E">
            <w:pPr>
              <w:pStyle w:val="01"/>
              <w:rPr>
                <w:rFonts w:hAnsi="標楷體"/>
                <w:sz w:val="24"/>
                <w:szCs w:val="24"/>
              </w:rPr>
            </w:pPr>
            <w:r w:rsidRPr="004C328D">
              <w:rPr>
                <w:rFonts w:hAnsi="標楷體" w:hint="eastAsia"/>
                <w:sz w:val="24"/>
                <w:szCs w:val="24"/>
              </w:rPr>
              <w:t>銓敘部函，為111年度中央政府總預算決議，檢送「公立學校教職員退休資遣撫卹條例將高等教育教師與其他公教人員一致性處理之檢討分析書面報告」，請查照案。</w:t>
            </w:r>
          </w:p>
        </w:tc>
        <w:tc>
          <w:tcPr>
            <w:tcW w:w="1137" w:type="pct"/>
          </w:tcPr>
          <w:p w14:paraId="4EBC351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銓敘部 111.10.28 （10-6-5）</w:t>
            </w:r>
          </w:p>
        </w:tc>
        <w:tc>
          <w:tcPr>
            <w:tcW w:w="1034" w:type="pct"/>
          </w:tcPr>
          <w:p w14:paraId="254C83F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036ED2A7"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12BB148F" w14:textId="77777777" w:rsidTr="00B8553E">
        <w:tc>
          <w:tcPr>
            <w:tcW w:w="384" w:type="pct"/>
          </w:tcPr>
          <w:p w14:paraId="43F0FFC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34</w:t>
            </w:r>
          </w:p>
        </w:tc>
        <w:tc>
          <w:tcPr>
            <w:tcW w:w="1710" w:type="pct"/>
          </w:tcPr>
          <w:p w14:paraId="0F918C47" w14:textId="77777777" w:rsidR="001949A3" w:rsidRPr="004C328D" w:rsidRDefault="001949A3" w:rsidP="00B8553E">
            <w:pPr>
              <w:pStyle w:val="01"/>
              <w:rPr>
                <w:rFonts w:hAnsi="標楷體"/>
                <w:sz w:val="24"/>
                <w:szCs w:val="24"/>
              </w:rPr>
            </w:pPr>
            <w:r w:rsidRPr="004C328D">
              <w:rPr>
                <w:rFonts w:hAnsi="標楷體"/>
                <w:sz w:val="24"/>
                <w:szCs w:val="24"/>
              </w:rPr>
              <w:t>司法院函，為111年度中央政府總預算決議，檢送歲出第4款第1項決議（五十一）書面報告，請查照案。</w:t>
            </w:r>
          </w:p>
        </w:tc>
        <w:tc>
          <w:tcPr>
            <w:tcW w:w="1137" w:type="pct"/>
          </w:tcPr>
          <w:p w14:paraId="5DBF337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111.11.04 （10-6-6）</w:t>
            </w:r>
          </w:p>
        </w:tc>
        <w:tc>
          <w:tcPr>
            <w:tcW w:w="1034" w:type="pct"/>
          </w:tcPr>
          <w:p w14:paraId="0B274F5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E1BFCB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39BFDB3" w14:textId="77777777" w:rsidTr="00B8553E">
        <w:tc>
          <w:tcPr>
            <w:tcW w:w="384" w:type="pct"/>
          </w:tcPr>
          <w:p w14:paraId="2E10733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35</w:t>
            </w:r>
          </w:p>
        </w:tc>
        <w:tc>
          <w:tcPr>
            <w:tcW w:w="1710" w:type="pct"/>
          </w:tcPr>
          <w:p w14:paraId="4820C079" w14:textId="77777777" w:rsidR="001949A3" w:rsidRPr="004C328D" w:rsidRDefault="001949A3" w:rsidP="00B8553E">
            <w:pPr>
              <w:pStyle w:val="01"/>
              <w:rPr>
                <w:rFonts w:hAnsi="標楷體"/>
                <w:sz w:val="24"/>
                <w:szCs w:val="24"/>
              </w:rPr>
            </w:pPr>
            <w:r w:rsidRPr="004C328D">
              <w:rPr>
                <w:rFonts w:hAnsi="標楷體"/>
                <w:sz w:val="24"/>
                <w:szCs w:val="24"/>
              </w:rPr>
              <w:t>監察院函，為111年度中央政府總預算決議，檢送該院決議（三十）書面報</w:t>
            </w:r>
            <w:r w:rsidRPr="004C328D">
              <w:rPr>
                <w:rFonts w:hAnsi="標楷體"/>
                <w:sz w:val="24"/>
                <w:szCs w:val="24"/>
              </w:rPr>
              <w:lastRenderedPageBreak/>
              <w:t>告，請查照案。</w:t>
            </w:r>
          </w:p>
        </w:tc>
        <w:tc>
          <w:tcPr>
            <w:tcW w:w="1137" w:type="pct"/>
          </w:tcPr>
          <w:p w14:paraId="2B84C45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監察院 111.11.04 （10-6-6）</w:t>
            </w:r>
          </w:p>
        </w:tc>
        <w:tc>
          <w:tcPr>
            <w:tcW w:w="1034" w:type="pct"/>
          </w:tcPr>
          <w:p w14:paraId="1F6D040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440C39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A8531EA" w14:textId="77777777" w:rsidTr="00B8553E">
        <w:tc>
          <w:tcPr>
            <w:tcW w:w="384" w:type="pct"/>
          </w:tcPr>
          <w:p w14:paraId="02609C5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36</w:t>
            </w:r>
          </w:p>
        </w:tc>
        <w:tc>
          <w:tcPr>
            <w:tcW w:w="1710" w:type="pct"/>
          </w:tcPr>
          <w:p w14:paraId="4F596C33"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法務部函，為111年度中央政府總預算決議，檢送第12款第1項決議（十二）書面報告，請查照案。</w:t>
            </w:r>
          </w:p>
        </w:tc>
        <w:tc>
          <w:tcPr>
            <w:tcW w:w="1137" w:type="pct"/>
          </w:tcPr>
          <w:p w14:paraId="3498B0C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60C2A1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5B5CCF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0689813" w14:textId="77777777" w:rsidTr="00B8553E">
        <w:tc>
          <w:tcPr>
            <w:tcW w:w="384" w:type="pct"/>
          </w:tcPr>
          <w:p w14:paraId="72D8C67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37</w:t>
            </w:r>
          </w:p>
        </w:tc>
        <w:tc>
          <w:tcPr>
            <w:tcW w:w="1710" w:type="pct"/>
          </w:tcPr>
          <w:p w14:paraId="0142584A"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法務部函，為111年度中央政府總預算決議，檢送第12款第6項決議（四）書面報告，請查照案。</w:t>
            </w:r>
          </w:p>
        </w:tc>
        <w:tc>
          <w:tcPr>
            <w:tcW w:w="1137" w:type="pct"/>
          </w:tcPr>
          <w:p w14:paraId="6941C40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1B09524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FA5382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AD6C74B" w14:textId="77777777" w:rsidTr="00B8553E">
        <w:tc>
          <w:tcPr>
            <w:tcW w:w="384" w:type="pct"/>
          </w:tcPr>
          <w:p w14:paraId="179ECB3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38</w:t>
            </w:r>
          </w:p>
        </w:tc>
        <w:tc>
          <w:tcPr>
            <w:tcW w:w="1710" w:type="pct"/>
          </w:tcPr>
          <w:p w14:paraId="41E62324"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法務部函，為111年度中央政府總預算決議，檢送第12款第1項決議（九）書面報告，請查照案。</w:t>
            </w:r>
          </w:p>
        </w:tc>
        <w:tc>
          <w:tcPr>
            <w:tcW w:w="1137" w:type="pct"/>
          </w:tcPr>
          <w:p w14:paraId="34DEFE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69C65BF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9C2377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2554326" w14:textId="77777777" w:rsidTr="00B8553E">
        <w:tc>
          <w:tcPr>
            <w:tcW w:w="384" w:type="pct"/>
          </w:tcPr>
          <w:p w14:paraId="0CA853D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39</w:t>
            </w:r>
          </w:p>
        </w:tc>
        <w:tc>
          <w:tcPr>
            <w:tcW w:w="1710" w:type="pct"/>
          </w:tcPr>
          <w:p w14:paraId="30A5903D"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法務部函，為111年度中央政府總預算決議，檢送第12款第37項決議（九）書面報告，請查照案。</w:t>
            </w:r>
          </w:p>
        </w:tc>
        <w:tc>
          <w:tcPr>
            <w:tcW w:w="1137" w:type="pct"/>
          </w:tcPr>
          <w:p w14:paraId="5A9B36E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0F96CF8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7A3648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7D16840" w14:textId="77777777" w:rsidTr="00B8553E">
        <w:tc>
          <w:tcPr>
            <w:tcW w:w="384" w:type="pct"/>
          </w:tcPr>
          <w:p w14:paraId="5BFDDF0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40</w:t>
            </w:r>
          </w:p>
        </w:tc>
        <w:tc>
          <w:tcPr>
            <w:tcW w:w="1710" w:type="pct"/>
          </w:tcPr>
          <w:p w14:paraId="3562ABD2"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法務部函，為111年度中央政府總預算決議，檢送第12款第37項決議（二）書面報告，請查照案。</w:t>
            </w:r>
          </w:p>
        </w:tc>
        <w:tc>
          <w:tcPr>
            <w:tcW w:w="1137" w:type="pct"/>
          </w:tcPr>
          <w:p w14:paraId="256676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66E3871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1C258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E49AEDD" w14:textId="77777777" w:rsidTr="00B8553E">
        <w:tc>
          <w:tcPr>
            <w:tcW w:w="384" w:type="pct"/>
          </w:tcPr>
          <w:p w14:paraId="179932F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41</w:t>
            </w:r>
          </w:p>
        </w:tc>
        <w:tc>
          <w:tcPr>
            <w:tcW w:w="1710" w:type="pct"/>
          </w:tcPr>
          <w:p w14:paraId="6B4443A1"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法務部函，為111年度中央政府總預算決議，檢送第12款第5項決議（十七）矯正署書面報告，請查照案。</w:t>
            </w:r>
          </w:p>
        </w:tc>
        <w:tc>
          <w:tcPr>
            <w:tcW w:w="1137" w:type="pct"/>
          </w:tcPr>
          <w:p w14:paraId="34E36FE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1448A08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1420F1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9ADB274" w14:textId="77777777" w:rsidTr="00B8553E">
        <w:tc>
          <w:tcPr>
            <w:tcW w:w="384" w:type="pct"/>
          </w:tcPr>
          <w:p w14:paraId="0BC60F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42</w:t>
            </w:r>
          </w:p>
        </w:tc>
        <w:tc>
          <w:tcPr>
            <w:tcW w:w="1710" w:type="pct"/>
          </w:tcPr>
          <w:p w14:paraId="483B68F8"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法務部函，為111年度中央政府總預算決議，檢送第12款第5項決議（十八）書面報告，請查照案。</w:t>
            </w:r>
          </w:p>
        </w:tc>
        <w:tc>
          <w:tcPr>
            <w:tcW w:w="1137" w:type="pct"/>
          </w:tcPr>
          <w:p w14:paraId="2A36BB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10BF1E1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EF1B4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CBE2B2E" w14:textId="77777777" w:rsidTr="00B8553E">
        <w:tc>
          <w:tcPr>
            <w:tcW w:w="384" w:type="pct"/>
          </w:tcPr>
          <w:p w14:paraId="47A409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43</w:t>
            </w:r>
          </w:p>
        </w:tc>
        <w:tc>
          <w:tcPr>
            <w:tcW w:w="1710" w:type="pct"/>
          </w:tcPr>
          <w:p w14:paraId="7B0482F1"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法務部函，為111年度中央政府總預算決議，檢送第12款第5項決議（二十五）書面報告，請查照案。</w:t>
            </w:r>
          </w:p>
        </w:tc>
        <w:tc>
          <w:tcPr>
            <w:tcW w:w="1137" w:type="pct"/>
          </w:tcPr>
          <w:p w14:paraId="772040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2B55610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5774C7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71ECACD" w14:textId="77777777" w:rsidTr="00B8553E">
        <w:tc>
          <w:tcPr>
            <w:tcW w:w="384" w:type="pct"/>
          </w:tcPr>
          <w:p w14:paraId="368B60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44</w:t>
            </w:r>
          </w:p>
        </w:tc>
        <w:tc>
          <w:tcPr>
            <w:tcW w:w="1710" w:type="pct"/>
          </w:tcPr>
          <w:p w14:paraId="1BFDF6FC"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法務部函，為111年度中央政府總預算決議，檢送第12款第5項決議（二十一）「矯正機關員工協助方</w:t>
            </w:r>
            <w:r w:rsidRPr="004C328D">
              <w:rPr>
                <w:rFonts w:hAnsi="標楷體"/>
                <w:sz w:val="24"/>
                <w:szCs w:val="24"/>
              </w:rPr>
              <w:lastRenderedPageBreak/>
              <w:t>案辦理情形」書面報告，請查照案。</w:t>
            </w:r>
          </w:p>
        </w:tc>
        <w:tc>
          <w:tcPr>
            <w:tcW w:w="1137" w:type="pct"/>
          </w:tcPr>
          <w:p w14:paraId="78F8D16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法務部 111.11.04 （10-6-6）</w:t>
            </w:r>
          </w:p>
        </w:tc>
        <w:tc>
          <w:tcPr>
            <w:tcW w:w="1034" w:type="pct"/>
          </w:tcPr>
          <w:p w14:paraId="7C871F0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6BF61F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7D9ABCA" w14:textId="77777777" w:rsidTr="00B8553E">
        <w:tc>
          <w:tcPr>
            <w:tcW w:w="384" w:type="pct"/>
          </w:tcPr>
          <w:p w14:paraId="5356F48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45</w:t>
            </w:r>
          </w:p>
        </w:tc>
        <w:tc>
          <w:tcPr>
            <w:tcW w:w="1710" w:type="pct"/>
          </w:tcPr>
          <w:p w14:paraId="49F01259"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法務部函，為111年度中央政府總預算決議，檢送第12款第5項決議（七）「研議以戒護比訂定危險加給之經費評估」書面報告，請查照案。</w:t>
            </w:r>
          </w:p>
        </w:tc>
        <w:tc>
          <w:tcPr>
            <w:tcW w:w="1137" w:type="pct"/>
          </w:tcPr>
          <w:p w14:paraId="19FCAD5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0D9371C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C807A1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E8809D9" w14:textId="77777777" w:rsidTr="00B8553E">
        <w:tc>
          <w:tcPr>
            <w:tcW w:w="384" w:type="pct"/>
          </w:tcPr>
          <w:p w14:paraId="14A0249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46</w:t>
            </w:r>
          </w:p>
        </w:tc>
        <w:tc>
          <w:tcPr>
            <w:tcW w:w="1710" w:type="pct"/>
          </w:tcPr>
          <w:p w14:paraId="5EA8CE9B"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法務部函，為111年度中央政府總預算決議，檢送第12款第1項決議（五十八）書面報告，請查照案。</w:t>
            </w:r>
          </w:p>
        </w:tc>
        <w:tc>
          <w:tcPr>
            <w:tcW w:w="1137" w:type="pct"/>
          </w:tcPr>
          <w:p w14:paraId="0D0B06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7AF2D55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0F0520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0151A3D" w14:textId="77777777" w:rsidTr="00B8553E">
        <w:tc>
          <w:tcPr>
            <w:tcW w:w="384" w:type="pct"/>
          </w:tcPr>
          <w:p w14:paraId="33EE96D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47</w:t>
            </w:r>
          </w:p>
        </w:tc>
        <w:tc>
          <w:tcPr>
            <w:tcW w:w="1710" w:type="pct"/>
          </w:tcPr>
          <w:p w14:paraId="631E4545"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法務部函，為111年度中央政府總預算決議，檢送第12款第1項決議（十三）書面報告，請查照案。</w:t>
            </w:r>
          </w:p>
        </w:tc>
        <w:tc>
          <w:tcPr>
            <w:tcW w:w="1137" w:type="pct"/>
          </w:tcPr>
          <w:p w14:paraId="1B544F9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0C7F3B4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81246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A7B6DF6" w14:textId="77777777" w:rsidTr="00B8553E">
        <w:tc>
          <w:tcPr>
            <w:tcW w:w="384" w:type="pct"/>
          </w:tcPr>
          <w:p w14:paraId="049C69A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48</w:t>
            </w:r>
          </w:p>
        </w:tc>
        <w:tc>
          <w:tcPr>
            <w:tcW w:w="1710" w:type="pct"/>
          </w:tcPr>
          <w:p w14:paraId="7F8D2CA9"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法務部函，為111年度中央政府總預算決議，檢送第12款第5項決議（十二）書面報告，請查照案。</w:t>
            </w:r>
          </w:p>
        </w:tc>
        <w:tc>
          <w:tcPr>
            <w:tcW w:w="1137" w:type="pct"/>
          </w:tcPr>
          <w:p w14:paraId="65F7542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5C64CA5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1B43C5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9D5C363" w14:textId="77777777" w:rsidTr="00B8553E">
        <w:tc>
          <w:tcPr>
            <w:tcW w:w="384" w:type="pct"/>
          </w:tcPr>
          <w:p w14:paraId="0C362B1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49</w:t>
            </w:r>
          </w:p>
        </w:tc>
        <w:tc>
          <w:tcPr>
            <w:tcW w:w="1710" w:type="pct"/>
          </w:tcPr>
          <w:p w14:paraId="1520F2F2"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法務部函，為111年度中央政府總預算決議，檢送第12款第5項決議（三十二）書面報告，請查照案。</w:t>
            </w:r>
          </w:p>
        </w:tc>
        <w:tc>
          <w:tcPr>
            <w:tcW w:w="1137" w:type="pct"/>
          </w:tcPr>
          <w:p w14:paraId="2C14E79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3906204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B10AD5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8B30E1D" w14:textId="77777777" w:rsidTr="00B8553E">
        <w:tc>
          <w:tcPr>
            <w:tcW w:w="384" w:type="pct"/>
          </w:tcPr>
          <w:p w14:paraId="68B560F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50</w:t>
            </w:r>
          </w:p>
        </w:tc>
        <w:tc>
          <w:tcPr>
            <w:tcW w:w="1710" w:type="pct"/>
          </w:tcPr>
          <w:p w14:paraId="1155BFD2"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法務部函，為111年度中央政府總預算決議，檢送第12款第5項決議（二十八）強制工作累進處遇之折抵等問題書面報告，請查照案。</w:t>
            </w:r>
          </w:p>
        </w:tc>
        <w:tc>
          <w:tcPr>
            <w:tcW w:w="1137" w:type="pct"/>
          </w:tcPr>
          <w:p w14:paraId="21AC97D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7549973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33B658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69D9036" w14:textId="77777777" w:rsidTr="00B8553E">
        <w:tc>
          <w:tcPr>
            <w:tcW w:w="384" w:type="pct"/>
          </w:tcPr>
          <w:p w14:paraId="4831441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51</w:t>
            </w:r>
          </w:p>
        </w:tc>
        <w:tc>
          <w:tcPr>
            <w:tcW w:w="1710" w:type="pct"/>
          </w:tcPr>
          <w:p w14:paraId="250E83EC"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法務部函，為111年度中央政府總預算決議，檢送第12款第1項決議（四十四）書面報告，請查照案。</w:t>
            </w:r>
          </w:p>
        </w:tc>
        <w:tc>
          <w:tcPr>
            <w:tcW w:w="1137" w:type="pct"/>
          </w:tcPr>
          <w:p w14:paraId="38E7AC7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111.11.04 （10-6-6）</w:t>
            </w:r>
          </w:p>
        </w:tc>
        <w:tc>
          <w:tcPr>
            <w:tcW w:w="1034" w:type="pct"/>
          </w:tcPr>
          <w:p w14:paraId="2AD0C9E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6DF110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3751393" w14:textId="77777777" w:rsidTr="00B8553E">
        <w:tc>
          <w:tcPr>
            <w:tcW w:w="384" w:type="pct"/>
          </w:tcPr>
          <w:p w14:paraId="75B250D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52</w:t>
            </w:r>
          </w:p>
        </w:tc>
        <w:tc>
          <w:tcPr>
            <w:tcW w:w="1710" w:type="pct"/>
          </w:tcPr>
          <w:p w14:paraId="54D33CAA"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行政院人事行政總處函，為111年度中央政府總預算決議，檢送決議（四十四）調整俸給建議案之標</w:t>
            </w:r>
            <w:r w:rsidRPr="004C328D">
              <w:rPr>
                <w:rFonts w:hAnsi="標楷體"/>
                <w:sz w:val="24"/>
                <w:szCs w:val="24"/>
              </w:rPr>
              <w:lastRenderedPageBreak/>
              <w:t>準化作業程序書面報告，請查照案。</w:t>
            </w:r>
          </w:p>
        </w:tc>
        <w:tc>
          <w:tcPr>
            <w:tcW w:w="1137" w:type="pct"/>
          </w:tcPr>
          <w:p w14:paraId="46CB1E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 xml:space="preserve">行政院人事行政總處 </w:t>
            </w:r>
          </w:p>
          <w:p w14:paraId="795A045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111.12.02 （10-6-10）</w:t>
            </w:r>
          </w:p>
        </w:tc>
        <w:tc>
          <w:tcPr>
            <w:tcW w:w="1034" w:type="pct"/>
          </w:tcPr>
          <w:p w14:paraId="0D64B2C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B2A5E6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51B002F" w14:textId="77777777" w:rsidTr="00B8553E">
        <w:tc>
          <w:tcPr>
            <w:tcW w:w="384" w:type="pct"/>
          </w:tcPr>
          <w:p w14:paraId="4D7CCD0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53</w:t>
            </w:r>
          </w:p>
        </w:tc>
        <w:tc>
          <w:tcPr>
            <w:tcW w:w="1710" w:type="pct"/>
          </w:tcPr>
          <w:p w14:paraId="47D2BBEB"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行政院人事行政總處函，為111年度中央政府總預算決議，檢送決議（三十六）軍公教員工待遇審議委員會納入基層員工代表書面報告，請查照案。</w:t>
            </w:r>
          </w:p>
        </w:tc>
        <w:tc>
          <w:tcPr>
            <w:tcW w:w="1137" w:type="pct"/>
          </w:tcPr>
          <w:p w14:paraId="7A80048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1C3BA1C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111.12.02 （10-6-10）</w:t>
            </w:r>
          </w:p>
        </w:tc>
        <w:tc>
          <w:tcPr>
            <w:tcW w:w="1034" w:type="pct"/>
          </w:tcPr>
          <w:p w14:paraId="36BA92E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EA3986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7BA698E" w14:textId="77777777" w:rsidTr="00B8553E">
        <w:tc>
          <w:tcPr>
            <w:tcW w:w="384" w:type="pct"/>
          </w:tcPr>
          <w:p w14:paraId="07E2F79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54</w:t>
            </w:r>
          </w:p>
        </w:tc>
        <w:tc>
          <w:tcPr>
            <w:tcW w:w="1710" w:type="pct"/>
          </w:tcPr>
          <w:p w14:paraId="2940767B"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行政院人事行政總處函，為111年度中央政府總預算決議，檢送決議（三十七）歷次軍公教員工待遇審議委員會完整會議紀錄公告上網書面報告，請查照案。</w:t>
            </w:r>
          </w:p>
        </w:tc>
        <w:tc>
          <w:tcPr>
            <w:tcW w:w="1137" w:type="pct"/>
          </w:tcPr>
          <w:p w14:paraId="290E09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1A8A86A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111.12.02 （10-6-10）</w:t>
            </w:r>
          </w:p>
        </w:tc>
        <w:tc>
          <w:tcPr>
            <w:tcW w:w="1034" w:type="pct"/>
          </w:tcPr>
          <w:p w14:paraId="4F5CD29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708CD5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8D2744D" w14:textId="77777777" w:rsidTr="00B8553E">
        <w:tc>
          <w:tcPr>
            <w:tcW w:w="384" w:type="pct"/>
          </w:tcPr>
          <w:p w14:paraId="75705C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55</w:t>
            </w:r>
          </w:p>
        </w:tc>
        <w:tc>
          <w:tcPr>
            <w:tcW w:w="1710" w:type="pct"/>
          </w:tcPr>
          <w:p w14:paraId="7297AF3F"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法務部函，為111年度中央政府總預算決議，檢送「檢察機關打造視覺障礙及低視能者友善環境書面報告」，請查照案。</w:t>
            </w:r>
          </w:p>
        </w:tc>
        <w:tc>
          <w:tcPr>
            <w:tcW w:w="1137" w:type="pct"/>
          </w:tcPr>
          <w:p w14:paraId="402AED5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111.12.02 （10-6-10）</w:t>
            </w:r>
          </w:p>
        </w:tc>
        <w:tc>
          <w:tcPr>
            <w:tcW w:w="1034" w:type="pct"/>
          </w:tcPr>
          <w:p w14:paraId="49DEDF6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62DDF0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E26F11F" w14:textId="77777777" w:rsidTr="00B8553E">
        <w:tc>
          <w:tcPr>
            <w:tcW w:w="384" w:type="pct"/>
          </w:tcPr>
          <w:p w14:paraId="2CC4768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56</w:t>
            </w:r>
          </w:p>
        </w:tc>
        <w:tc>
          <w:tcPr>
            <w:tcW w:w="1710" w:type="pct"/>
          </w:tcPr>
          <w:p w14:paraId="0803061D"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法務部函，為111年度中央政府總預算決議，檢送該部決議（三十八）書面報告，請查照案。</w:t>
            </w:r>
          </w:p>
        </w:tc>
        <w:tc>
          <w:tcPr>
            <w:tcW w:w="1137" w:type="pct"/>
          </w:tcPr>
          <w:p w14:paraId="770E327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111.12.02 （10-6-10）</w:t>
            </w:r>
          </w:p>
        </w:tc>
        <w:tc>
          <w:tcPr>
            <w:tcW w:w="1034" w:type="pct"/>
          </w:tcPr>
          <w:p w14:paraId="76B203D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649895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E503135" w14:textId="77777777" w:rsidTr="00B8553E">
        <w:tc>
          <w:tcPr>
            <w:tcW w:w="384" w:type="pct"/>
          </w:tcPr>
          <w:p w14:paraId="66FD31A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57</w:t>
            </w:r>
          </w:p>
        </w:tc>
        <w:tc>
          <w:tcPr>
            <w:tcW w:w="1710" w:type="pct"/>
          </w:tcPr>
          <w:p w14:paraId="1A663254"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法務部函，為111年度中央政府總預算決議，檢送矯正署決議（二十四）書面報告，請查照案。</w:t>
            </w:r>
          </w:p>
        </w:tc>
        <w:tc>
          <w:tcPr>
            <w:tcW w:w="1137" w:type="pct"/>
          </w:tcPr>
          <w:p w14:paraId="5DA57A8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111.12.02 （10-6-10）</w:t>
            </w:r>
          </w:p>
        </w:tc>
        <w:tc>
          <w:tcPr>
            <w:tcW w:w="1034" w:type="pct"/>
          </w:tcPr>
          <w:p w14:paraId="3059BDB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DCF21C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7716F23" w14:textId="77777777" w:rsidTr="00B8553E">
        <w:tc>
          <w:tcPr>
            <w:tcW w:w="384" w:type="pct"/>
          </w:tcPr>
          <w:p w14:paraId="357C64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58</w:t>
            </w:r>
          </w:p>
        </w:tc>
        <w:tc>
          <w:tcPr>
            <w:tcW w:w="1710" w:type="pct"/>
          </w:tcPr>
          <w:p w14:paraId="001E7BE3"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法務部函，為111年度中央政府總預算決議，檢送該部決議（三十三）書面報告，請查照案。</w:t>
            </w:r>
          </w:p>
        </w:tc>
        <w:tc>
          <w:tcPr>
            <w:tcW w:w="1137" w:type="pct"/>
          </w:tcPr>
          <w:p w14:paraId="2C8373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111.12.02 （10-6-10）</w:t>
            </w:r>
          </w:p>
        </w:tc>
        <w:tc>
          <w:tcPr>
            <w:tcW w:w="1034" w:type="pct"/>
          </w:tcPr>
          <w:p w14:paraId="49EE27C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078055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5C9F881" w14:textId="77777777" w:rsidTr="00B8553E">
        <w:tc>
          <w:tcPr>
            <w:tcW w:w="384" w:type="pct"/>
          </w:tcPr>
          <w:p w14:paraId="45C162B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59</w:t>
            </w:r>
          </w:p>
        </w:tc>
        <w:tc>
          <w:tcPr>
            <w:tcW w:w="1710" w:type="pct"/>
          </w:tcPr>
          <w:p w14:paraId="26F4C785" w14:textId="77777777" w:rsidR="001949A3" w:rsidRPr="004C328D" w:rsidRDefault="001949A3" w:rsidP="00B8553E">
            <w:pPr>
              <w:pStyle w:val="01"/>
              <w:rPr>
                <w:rFonts w:hAnsi="標楷體"/>
                <w:sz w:val="24"/>
                <w:szCs w:val="24"/>
              </w:rPr>
            </w:pPr>
            <w:r w:rsidRPr="004C328D">
              <w:rPr>
                <w:rFonts w:hAnsi="標楷體"/>
                <w:sz w:val="24"/>
                <w:szCs w:val="24"/>
              </w:rPr>
              <w:t>法務部函，為111年度中央政府總預算決議，檢送該部決議（五十二）書面報告，請查照案。</w:t>
            </w:r>
          </w:p>
        </w:tc>
        <w:tc>
          <w:tcPr>
            <w:tcW w:w="1137" w:type="pct"/>
          </w:tcPr>
          <w:p w14:paraId="179706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111.12.02 （10-6-10）</w:t>
            </w:r>
          </w:p>
        </w:tc>
        <w:tc>
          <w:tcPr>
            <w:tcW w:w="1034" w:type="pct"/>
          </w:tcPr>
          <w:p w14:paraId="17D84D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01FFA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DE5ADEA" w14:textId="77777777" w:rsidTr="00B8553E">
        <w:tc>
          <w:tcPr>
            <w:tcW w:w="384" w:type="pct"/>
          </w:tcPr>
          <w:p w14:paraId="704F56E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60</w:t>
            </w:r>
          </w:p>
        </w:tc>
        <w:tc>
          <w:tcPr>
            <w:tcW w:w="1710" w:type="pct"/>
          </w:tcPr>
          <w:p w14:paraId="2EC51D21" w14:textId="77777777" w:rsidR="001949A3" w:rsidRPr="004C328D" w:rsidRDefault="001949A3" w:rsidP="00B8553E">
            <w:pPr>
              <w:pStyle w:val="01"/>
              <w:rPr>
                <w:rFonts w:hAnsi="標楷體"/>
                <w:sz w:val="24"/>
                <w:szCs w:val="24"/>
              </w:rPr>
            </w:pPr>
            <w:r w:rsidRPr="004C328D">
              <w:rPr>
                <w:rFonts w:hAnsi="標楷體"/>
                <w:sz w:val="24"/>
                <w:szCs w:val="24"/>
              </w:rPr>
              <w:t>監察院秘書長函送111年度第2季政策及業務宣導</w:t>
            </w:r>
            <w:r w:rsidRPr="004C328D">
              <w:rPr>
                <w:rFonts w:hAnsi="標楷體"/>
                <w:sz w:val="24"/>
                <w:szCs w:val="24"/>
              </w:rPr>
              <w:lastRenderedPageBreak/>
              <w:t>執行情形，請查照案。</w:t>
            </w:r>
          </w:p>
        </w:tc>
        <w:tc>
          <w:tcPr>
            <w:tcW w:w="1137" w:type="pct"/>
          </w:tcPr>
          <w:p w14:paraId="5AFB4CB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 xml:space="preserve">監察院秘書長 111.12.23 </w:t>
            </w:r>
            <w:r w:rsidRPr="004C328D">
              <w:rPr>
                <w:rFonts w:ascii="標楷體" w:eastAsia="標楷體" w:hAnsi="標楷體"/>
                <w:sz w:val="24"/>
              </w:rPr>
              <w:lastRenderedPageBreak/>
              <w:t>（10-6-13）</w:t>
            </w:r>
          </w:p>
        </w:tc>
        <w:tc>
          <w:tcPr>
            <w:tcW w:w="1034" w:type="pct"/>
          </w:tcPr>
          <w:p w14:paraId="75BBA8A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735" w:type="pct"/>
          </w:tcPr>
          <w:p w14:paraId="3B41FF2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7AB1D01" w14:textId="77777777" w:rsidTr="00B8553E">
        <w:tc>
          <w:tcPr>
            <w:tcW w:w="384" w:type="pct"/>
          </w:tcPr>
          <w:p w14:paraId="1F4DDFC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61</w:t>
            </w:r>
          </w:p>
        </w:tc>
        <w:tc>
          <w:tcPr>
            <w:tcW w:w="1710" w:type="pct"/>
          </w:tcPr>
          <w:p w14:paraId="098F5D45" w14:textId="77777777" w:rsidR="001949A3" w:rsidRPr="004C328D" w:rsidRDefault="001949A3" w:rsidP="00B8553E">
            <w:pPr>
              <w:pStyle w:val="01"/>
              <w:rPr>
                <w:rFonts w:hAnsi="標楷體"/>
                <w:sz w:val="24"/>
                <w:szCs w:val="24"/>
              </w:rPr>
            </w:pPr>
            <w:r w:rsidRPr="004C328D">
              <w:rPr>
                <w:rFonts w:hAnsi="標楷體"/>
                <w:sz w:val="24"/>
                <w:szCs w:val="24"/>
              </w:rPr>
              <w:t>監察院秘書長函送111年度第3季政策及業務宣導執行情形，請查照案。</w:t>
            </w:r>
          </w:p>
        </w:tc>
        <w:tc>
          <w:tcPr>
            <w:tcW w:w="1137" w:type="pct"/>
          </w:tcPr>
          <w:p w14:paraId="5BF9D0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監察院秘書長 111.12.23 （10-6-13）</w:t>
            </w:r>
          </w:p>
        </w:tc>
        <w:tc>
          <w:tcPr>
            <w:tcW w:w="1034" w:type="pct"/>
          </w:tcPr>
          <w:p w14:paraId="19BF727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0974E7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0BA680E" w14:textId="77777777" w:rsidTr="00B8553E">
        <w:tc>
          <w:tcPr>
            <w:tcW w:w="384" w:type="pct"/>
          </w:tcPr>
          <w:p w14:paraId="6A84720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62</w:t>
            </w:r>
          </w:p>
        </w:tc>
        <w:tc>
          <w:tcPr>
            <w:tcW w:w="1710" w:type="pct"/>
          </w:tcPr>
          <w:p w14:paraId="76182985" w14:textId="77777777" w:rsidR="001949A3" w:rsidRPr="004C328D" w:rsidRDefault="001949A3" w:rsidP="00B8553E">
            <w:pPr>
              <w:pStyle w:val="01"/>
              <w:rPr>
                <w:rFonts w:hAnsi="標楷體"/>
                <w:sz w:val="24"/>
                <w:szCs w:val="24"/>
              </w:rPr>
            </w:pPr>
            <w:r w:rsidRPr="004C328D">
              <w:rPr>
                <w:rFonts w:hAnsi="標楷體"/>
                <w:sz w:val="24"/>
                <w:szCs w:val="24"/>
              </w:rPr>
              <w:t>司法院函送111年度截至第2季止「公務預算對民間團體及個人補（捐）助經費彙總表」，請查照案。</w:t>
            </w:r>
          </w:p>
        </w:tc>
        <w:tc>
          <w:tcPr>
            <w:tcW w:w="1137" w:type="pct"/>
          </w:tcPr>
          <w:p w14:paraId="17FDDA7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111.12.23 （10-6-13）</w:t>
            </w:r>
          </w:p>
        </w:tc>
        <w:tc>
          <w:tcPr>
            <w:tcW w:w="1034" w:type="pct"/>
          </w:tcPr>
          <w:p w14:paraId="00B3BAF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A18492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EF68F5C" w14:textId="77777777" w:rsidTr="00B8553E">
        <w:tc>
          <w:tcPr>
            <w:tcW w:w="384" w:type="pct"/>
          </w:tcPr>
          <w:p w14:paraId="6A36CA1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63</w:t>
            </w:r>
          </w:p>
        </w:tc>
        <w:tc>
          <w:tcPr>
            <w:tcW w:w="1710" w:type="pct"/>
          </w:tcPr>
          <w:p w14:paraId="52F3FD8B" w14:textId="77777777" w:rsidR="001949A3" w:rsidRPr="004C328D" w:rsidRDefault="001949A3" w:rsidP="00B8553E">
            <w:pPr>
              <w:pStyle w:val="01"/>
              <w:rPr>
                <w:rFonts w:hAnsi="標楷體"/>
                <w:sz w:val="24"/>
                <w:szCs w:val="24"/>
              </w:rPr>
            </w:pPr>
            <w:r w:rsidRPr="004C328D">
              <w:rPr>
                <w:rFonts w:hAnsi="標楷體"/>
                <w:sz w:val="24"/>
                <w:szCs w:val="24"/>
              </w:rPr>
              <w:t>司法院函送111年第2季辦理政策及業務宣導之執行情形表，請查照案。</w:t>
            </w:r>
          </w:p>
        </w:tc>
        <w:tc>
          <w:tcPr>
            <w:tcW w:w="1137" w:type="pct"/>
          </w:tcPr>
          <w:p w14:paraId="75529C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111.12.23 （10-6-13）</w:t>
            </w:r>
          </w:p>
        </w:tc>
        <w:tc>
          <w:tcPr>
            <w:tcW w:w="1034" w:type="pct"/>
          </w:tcPr>
          <w:p w14:paraId="7D59465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4EC79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12004E1" w14:textId="77777777" w:rsidTr="00B8553E">
        <w:tc>
          <w:tcPr>
            <w:tcW w:w="384" w:type="pct"/>
          </w:tcPr>
          <w:p w14:paraId="33E697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64</w:t>
            </w:r>
          </w:p>
        </w:tc>
        <w:tc>
          <w:tcPr>
            <w:tcW w:w="1710" w:type="pct"/>
          </w:tcPr>
          <w:p w14:paraId="303EF897" w14:textId="77777777" w:rsidR="001949A3" w:rsidRPr="004C328D" w:rsidRDefault="001949A3" w:rsidP="00B8553E">
            <w:pPr>
              <w:pStyle w:val="01"/>
              <w:rPr>
                <w:rFonts w:hAnsi="標楷體"/>
                <w:sz w:val="24"/>
                <w:szCs w:val="24"/>
              </w:rPr>
            </w:pPr>
            <w:r w:rsidRPr="004C328D">
              <w:rPr>
                <w:rFonts w:hAnsi="標楷體"/>
                <w:sz w:val="24"/>
                <w:szCs w:val="24"/>
              </w:rPr>
              <w:t>司法院函送111年第3季辦理政策及業務宣導之執行情形表，請查照案。</w:t>
            </w:r>
          </w:p>
        </w:tc>
        <w:tc>
          <w:tcPr>
            <w:tcW w:w="1137" w:type="pct"/>
          </w:tcPr>
          <w:p w14:paraId="7AD38B4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111.12.23 （10-6-13）</w:t>
            </w:r>
          </w:p>
        </w:tc>
        <w:tc>
          <w:tcPr>
            <w:tcW w:w="1034" w:type="pct"/>
          </w:tcPr>
          <w:p w14:paraId="2092F5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0D3318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1582E79" w14:textId="77777777" w:rsidTr="00B8553E">
        <w:tc>
          <w:tcPr>
            <w:tcW w:w="384" w:type="pct"/>
          </w:tcPr>
          <w:p w14:paraId="4467D06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65</w:t>
            </w:r>
          </w:p>
        </w:tc>
        <w:tc>
          <w:tcPr>
            <w:tcW w:w="1710" w:type="pct"/>
          </w:tcPr>
          <w:p w14:paraId="5DB1EC42" w14:textId="77777777" w:rsidR="001949A3" w:rsidRPr="004C328D" w:rsidRDefault="001949A3" w:rsidP="00B8553E">
            <w:pPr>
              <w:pStyle w:val="01"/>
              <w:rPr>
                <w:rFonts w:hAnsi="標楷體"/>
                <w:sz w:val="24"/>
                <w:szCs w:val="24"/>
              </w:rPr>
            </w:pPr>
            <w:r w:rsidRPr="004C328D">
              <w:rPr>
                <w:rFonts w:hAnsi="標楷體"/>
                <w:sz w:val="24"/>
                <w:szCs w:val="24"/>
              </w:rPr>
              <w:t>司法院函送111年度截至第3季止之「公務預算對民間團體及個人補（捐）助經費彙總表」，請查照案。</w:t>
            </w:r>
          </w:p>
        </w:tc>
        <w:tc>
          <w:tcPr>
            <w:tcW w:w="1137" w:type="pct"/>
          </w:tcPr>
          <w:p w14:paraId="0DC18F2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111.12.23 （10-6-13）</w:t>
            </w:r>
          </w:p>
        </w:tc>
        <w:tc>
          <w:tcPr>
            <w:tcW w:w="1034" w:type="pct"/>
          </w:tcPr>
          <w:p w14:paraId="559E53B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5FF61D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3588B38" w14:textId="77777777" w:rsidTr="00B8553E">
        <w:tc>
          <w:tcPr>
            <w:tcW w:w="384" w:type="pct"/>
          </w:tcPr>
          <w:p w14:paraId="4EFB9D7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66</w:t>
            </w:r>
          </w:p>
        </w:tc>
        <w:tc>
          <w:tcPr>
            <w:tcW w:w="1710" w:type="pct"/>
          </w:tcPr>
          <w:p w14:paraId="25D5B3D5" w14:textId="77777777" w:rsidR="001949A3" w:rsidRPr="004C328D" w:rsidRDefault="001949A3" w:rsidP="00B8553E">
            <w:pPr>
              <w:pStyle w:val="01"/>
              <w:rPr>
                <w:rFonts w:hAnsi="標楷體"/>
                <w:sz w:val="24"/>
                <w:szCs w:val="24"/>
              </w:rPr>
            </w:pPr>
            <w:r w:rsidRPr="004C328D">
              <w:rPr>
                <w:rFonts w:hAnsi="標楷體"/>
                <w:sz w:val="24"/>
                <w:szCs w:val="24"/>
              </w:rPr>
              <w:t>法務部函送111年第2季中央政府預算補助社會團體、人民團體、財團法人及個人之補助經費概況表，請查照案。</w:t>
            </w:r>
          </w:p>
        </w:tc>
        <w:tc>
          <w:tcPr>
            <w:tcW w:w="1137" w:type="pct"/>
          </w:tcPr>
          <w:p w14:paraId="1260A9A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111.12.23 （10-6-13）</w:t>
            </w:r>
          </w:p>
        </w:tc>
        <w:tc>
          <w:tcPr>
            <w:tcW w:w="1034" w:type="pct"/>
          </w:tcPr>
          <w:p w14:paraId="215A2DA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1B958D4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63C14DA" w14:textId="77777777" w:rsidTr="00B8553E">
        <w:tc>
          <w:tcPr>
            <w:tcW w:w="384" w:type="pct"/>
          </w:tcPr>
          <w:p w14:paraId="06E1BB5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67</w:t>
            </w:r>
          </w:p>
        </w:tc>
        <w:tc>
          <w:tcPr>
            <w:tcW w:w="1710" w:type="pct"/>
          </w:tcPr>
          <w:p w14:paraId="1CDBA8FB" w14:textId="77777777" w:rsidR="001949A3" w:rsidRPr="004C328D" w:rsidRDefault="001949A3" w:rsidP="00B8553E">
            <w:pPr>
              <w:pStyle w:val="01"/>
              <w:rPr>
                <w:rFonts w:hAnsi="標楷體"/>
                <w:sz w:val="24"/>
                <w:szCs w:val="24"/>
              </w:rPr>
            </w:pPr>
            <w:r w:rsidRPr="004C328D">
              <w:rPr>
                <w:rFonts w:hAnsi="標楷體"/>
                <w:sz w:val="24"/>
                <w:szCs w:val="24"/>
              </w:rPr>
              <w:t>法務部函送111年第2季辦理政策及業務宣導之執行情形表，請查照案。</w:t>
            </w:r>
          </w:p>
        </w:tc>
        <w:tc>
          <w:tcPr>
            <w:tcW w:w="1137" w:type="pct"/>
          </w:tcPr>
          <w:p w14:paraId="31EE728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111.12.23 （10-6-13）</w:t>
            </w:r>
          </w:p>
        </w:tc>
        <w:tc>
          <w:tcPr>
            <w:tcW w:w="1034" w:type="pct"/>
          </w:tcPr>
          <w:p w14:paraId="23ABD0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1168A2D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9A9D76A" w14:textId="77777777" w:rsidTr="00B8553E">
        <w:tc>
          <w:tcPr>
            <w:tcW w:w="384" w:type="pct"/>
          </w:tcPr>
          <w:p w14:paraId="79F8EDF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68</w:t>
            </w:r>
          </w:p>
        </w:tc>
        <w:tc>
          <w:tcPr>
            <w:tcW w:w="1710" w:type="pct"/>
          </w:tcPr>
          <w:p w14:paraId="5DCE502F" w14:textId="77777777" w:rsidR="001949A3" w:rsidRPr="004C328D" w:rsidRDefault="001949A3" w:rsidP="00B8553E">
            <w:pPr>
              <w:pStyle w:val="01"/>
              <w:rPr>
                <w:rFonts w:hAnsi="標楷體"/>
                <w:sz w:val="24"/>
                <w:szCs w:val="24"/>
              </w:rPr>
            </w:pPr>
            <w:r w:rsidRPr="004C328D">
              <w:rPr>
                <w:rFonts w:hAnsi="標楷體"/>
                <w:sz w:val="24"/>
                <w:szCs w:val="24"/>
              </w:rPr>
              <w:t>法務部函送111年第3季中央政府預算補助社會團體、人民團體、財團法人及個人之補助經費概況表，請查照案。</w:t>
            </w:r>
          </w:p>
        </w:tc>
        <w:tc>
          <w:tcPr>
            <w:tcW w:w="1137" w:type="pct"/>
          </w:tcPr>
          <w:p w14:paraId="4EE6F61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111.12.23 （10-6-13）</w:t>
            </w:r>
          </w:p>
        </w:tc>
        <w:tc>
          <w:tcPr>
            <w:tcW w:w="1034" w:type="pct"/>
          </w:tcPr>
          <w:p w14:paraId="0D7C84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CF838D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1E2EC4D" w14:textId="77777777" w:rsidTr="00B8553E">
        <w:tc>
          <w:tcPr>
            <w:tcW w:w="384" w:type="pct"/>
          </w:tcPr>
          <w:p w14:paraId="63B9DDA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69</w:t>
            </w:r>
          </w:p>
        </w:tc>
        <w:tc>
          <w:tcPr>
            <w:tcW w:w="1710" w:type="pct"/>
          </w:tcPr>
          <w:p w14:paraId="6C78B823" w14:textId="77777777" w:rsidR="001949A3" w:rsidRPr="004C328D" w:rsidRDefault="001949A3" w:rsidP="00B8553E">
            <w:pPr>
              <w:pStyle w:val="01"/>
              <w:rPr>
                <w:rFonts w:hAnsi="標楷體"/>
                <w:sz w:val="24"/>
                <w:szCs w:val="24"/>
              </w:rPr>
            </w:pPr>
            <w:r w:rsidRPr="004C328D">
              <w:rPr>
                <w:rFonts w:hAnsi="標楷體"/>
                <w:sz w:val="24"/>
                <w:szCs w:val="24"/>
              </w:rPr>
              <w:t>總統府函</w:t>
            </w:r>
            <w:r w:rsidRPr="004C328D">
              <w:rPr>
                <w:rFonts w:hAnsi="標楷體" w:hint="eastAsia"/>
                <w:sz w:val="24"/>
                <w:szCs w:val="24"/>
              </w:rPr>
              <w:t>，</w:t>
            </w:r>
            <w:r w:rsidRPr="004C328D">
              <w:rPr>
                <w:rFonts w:hAnsi="標楷體"/>
                <w:sz w:val="24"/>
                <w:szCs w:val="24"/>
              </w:rPr>
              <w:t>為111年度中央政府總預算決議，檢送決議（五）、（七）、（九）、（十五）至（十八）書面報告，請查照案。</w:t>
            </w:r>
          </w:p>
        </w:tc>
        <w:tc>
          <w:tcPr>
            <w:tcW w:w="1137" w:type="pct"/>
          </w:tcPr>
          <w:p w14:paraId="6E3D159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總統府 111.12.23 （10-6-13）</w:t>
            </w:r>
          </w:p>
        </w:tc>
        <w:tc>
          <w:tcPr>
            <w:tcW w:w="1034" w:type="pct"/>
          </w:tcPr>
          <w:p w14:paraId="3871497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D1B784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325A97B" w14:textId="77777777" w:rsidTr="00B8553E">
        <w:tc>
          <w:tcPr>
            <w:tcW w:w="384" w:type="pct"/>
          </w:tcPr>
          <w:p w14:paraId="0990270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70</w:t>
            </w:r>
          </w:p>
        </w:tc>
        <w:tc>
          <w:tcPr>
            <w:tcW w:w="1710" w:type="pct"/>
          </w:tcPr>
          <w:p w14:paraId="7A3533D1" w14:textId="77777777" w:rsidR="001949A3" w:rsidRPr="004C328D" w:rsidRDefault="001949A3" w:rsidP="00B8553E">
            <w:pPr>
              <w:pStyle w:val="01"/>
              <w:rPr>
                <w:rFonts w:hAnsi="標楷體"/>
                <w:sz w:val="24"/>
                <w:szCs w:val="24"/>
              </w:rPr>
            </w:pPr>
            <w:r w:rsidRPr="004C328D">
              <w:rPr>
                <w:rFonts w:hAnsi="標楷體"/>
                <w:sz w:val="24"/>
                <w:szCs w:val="24"/>
              </w:rPr>
              <w:t>銓敘部函</w:t>
            </w:r>
            <w:r w:rsidRPr="004C328D">
              <w:rPr>
                <w:rFonts w:hAnsi="標楷體" w:hint="eastAsia"/>
                <w:sz w:val="24"/>
                <w:szCs w:val="24"/>
              </w:rPr>
              <w:t>，</w:t>
            </w:r>
            <w:r w:rsidRPr="004C328D">
              <w:rPr>
                <w:rFonts w:hAnsi="標楷體"/>
                <w:sz w:val="24"/>
                <w:szCs w:val="24"/>
              </w:rPr>
              <w:t>為111年度中央政府總預算決議，檢送</w:t>
            </w:r>
            <w:r w:rsidRPr="004C328D">
              <w:rPr>
                <w:rFonts w:hAnsi="標楷體"/>
                <w:sz w:val="24"/>
                <w:szCs w:val="24"/>
              </w:rPr>
              <w:lastRenderedPageBreak/>
              <w:t>「公務人員現行年金(月退休金)給付計算方式能否真實呈現所得替代率檢討分析書面報告」</w:t>
            </w:r>
            <w:r w:rsidRPr="004C328D">
              <w:rPr>
                <w:rFonts w:hAnsi="標楷體" w:hint="eastAsia"/>
                <w:sz w:val="24"/>
                <w:szCs w:val="24"/>
              </w:rPr>
              <w:t>，</w:t>
            </w:r>
            <w:r w:rsidRPr="004C328D">
              <w:rPr>
                <w:rFonts w:hAnsi="標楷體"/>
                <w:sz w:val="24"/>
                <w:szCs w:val="24"/>
              </w:rPr>
              <w:t>請查照案。</w:t>
            </w:r>
          </w:p>
        </w:tc>
        <w:tc>
          <w:tcPr>
            <w:tcW w:w="1137" w:type="pct"/>
          </w:tcPr>
          <w:p w14:paraId="6611CCB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 xml:space="preserve">銓敘部 111.12.23 </w:t>
            </w:r>
            <w:r w:rsidRPr="004C328D">
              <w:rPr>
                <w:rFonts w:ascii="標楷體" w:eastAsia="標楷體" w:hAnsi="標楷體"/>
                <w:sz w:val="24"/>
              </w:rPr>
              <w:lastRenderedPageBreak/>
              <w:t>（10-6-13）</w:t>
            </w:r>
          </w:p>
        </w:tc>
        <w:tc>
          <w:tcPr>
            <w:tcW w:w="1034" w:type="pct"/>
          </w:tcPr>
          <w:p w14:paraId="53E66E3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735" w:type="pct"/>
          </w:tcPr>
          <w:p w14:paraId="4A1E9AC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D7A0CE1" w14:textId="77777777" w:rsidTr="00B8553E">
        <w:tc>
          <w:tcPr>
            <w:tcW w:w="384" w:type="pct"/>
          </w:tcPr>
          <w:p w14:paraId="26E3829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71</w:t>
            </w:r>
          </w:p>
        </w:tc>
        <w:tc>
          <w:tcPr>
            <w:tcW w:w="1710" w:type="pct"/>
          </w:tcPr>
          <w:p w14:paraId="0115A976" w14:textId="77777777" w:rsidR="001949A3" w:rsidRPr="004C328D" w:rsidRDefault="001949A3" w:rsidP="00B8553E">
            <w:pPr>
              <w:pStyle w:val="01"/>
              <w:rPr>
                <w:rFonts w:hAnsi="標楷體"/>
                <w:sz w:val="24"/>
                <w:szCs w:val="24"/>
              </w:rPr>
            </w:pPr>
            <w:r w:rsidRPr="004C328D">
              <w:rPr>
                <w:rFonts w:hAnsi="標楷體"/>
                <w:sz w:val="24"/>
                <w:szCs w:val="24"/>
              </w:rPr>
              <w:t>銓敘部函</w:t>
            </w:r>
            <w:r w:rsidRPr="004C328D">
              <w:rPr>
                <w:rFonts w:hAnsi="標楷體" w:hint="eastAsia"/>
                <w:sz w:val="24"/>
                <w:szCs w:val="24"/>
              </w:rPr>
              <w:t>，</w:t>
            </w:r>
            <w:r w:rsidRPr="004C328D">
              <w:rPr>
                <w:rFonts w:hAnsi="標楷體"/>
                <w:sz w:val="24"/>
                <w:szCs w:val="24"/>
              </w:rPr>
              <w:t>為111年度中央政府總預算決議，檢送「公務人員退休撫卹基金中長期財務規劃因應方案」，請查照案。</w:t>
            </w:r>
          </w:p>
        </w:tc>
        <w:tc>
          <w:tcPr>
            <w:tcW w:w="1137" w:type="pct"/>
          </w:tcPr>
          <w:p w14:paraId="3712B5B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銓敘部 111.12.23 （10-6-13）</w:t>
            </w:r>
          </w:p>
        </w:tc>
        <w:tc>
          <w:tcPr>
            <w:tcW w:w="1034" w:type="pct"/>
          </w:tcPr>
          <w:p w14:paraId="63D2CB0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8C3E02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4DEE55A" w14:textId="77777777" w:rsidTr="00B8553E">
        <w:tc>
          <w:tcPr>
            <w:tcW w:w="384" w:type="pct"/>
          </w:tcPr>
          <w:p w14:paraId="4E4D0B1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72</w:t>
            </w:r>
          </w:p>
        </w:tc>
        <w:tc>
          <w:tcPr>
            <w:tcW w:w="1710" w:type="pct"/>
          </w:tcPr>
          <w:p w14:paraId="7CAFA58E" w14:textId="77777777" w:rsidR="001949A3" w:rsidRPr="004C328D" w:rsidRDefault="001949A3" w:rsidP="00B8553E">
            <w:pPr>
              <w:pStyle w:val="01"/>
              <w:rPr>
                <w:rFonts w:hAnsi="標楷體"/>
                <w:sz w:val="24"/>
                <w:szCs w:val="24"/>
              </w:rPr>
            </w:pPr>
            <w:r w:rsidRPr="004C328D">
              <w:rPr>
                <w:rFonts w:hAnsi="標楷體"/>
                <w:sz w:val="24"/>
                <w:szCs w:val="24"/>
              </w:rPr>
              <w:t>促進轉型正義委員會函</w:t>
            </w:r>
            <w:r w:rsidRPr="004C328D">
              <w:rPr>
                <w:rFonts w:hAnsi="標楷體" w:hint="eastAsia"/>
                <w:sz w:val="24"/>
                <w:szCs w:val="24"/>
              </w:rPr>
              <w:t>，</w:t>
            </w:r>
            <w:r w:rsidRPr="004C328D">
              <w:rPr>
                <w:rFonts w:hAnsi="標楷體"/>
                <w:sz w:val="24"/>
                <w:szCs w:val="24"/>
              </w:rPr>
              <w:t>為111年度中央政府總預算決議，檢送該會決議（十八）書面報告，請查照案。</w:t>
            </w:r>
          </w:p>
        </w:tc>
        <w:tc>
          <w:tcPr>
            <w:tcW w:w="1137" w:type="pct"/>
          </w:tcPr>
          <w:p w14:paraId="796F32D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促進轉型正義委員會 </w:t>
            </w:r>
          </w:p>
          <w:p w14:paraId="39FF594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111.12.23 （10-6-13）</w:t>
            </w:r>
          </w:p>
        </w:tc>
        <w:tc>
          <w:tcPr>
            <w:tcW w:w="1034" w:type="pct"/>
          </w:tcPr>
          <w:p w14:paraId="1410983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BAB476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0504220" w14:textId="77777777" w:rsidTr="00B8553E">
        <w:tc>
          <w:tcPr>
            <w:tcW w:w="384" w:type="pct"/>
          </w:tcPr>
          <w:p w14:paraId="06118A9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73</w:t>
            </w:r>
          </w:p>
        </w:tc>
        <w:tc>
          <w:tcPr>
            <w:tcW w:w="1710" w:type="pct"/>
          </w:tcPr>
          <w:p w14:paraId="69FF3F23" w14:textId="77777777" w:rsidR="001949A3" w:rsidRPr="004C328D" w:rsidRDefault="001949A3" w:rsidP="00B8553E">
            <w:pPr>
              <w:pStyle w:val="01"/>
              <w:rPr>
                <w:rFonts w:hAnsi="標楷體"/>
                <w:sz w:val="24"/>
                <w:szCs w:val="24"/>
              </w:rPr>
            </w:pPr>
            <w:r w:rsidRPr="004C328D">
              <w:rPr>
                <w:rFonts w:hAnsi="標楷體"/>
                <w:sz w:val="24"/>
                <w:szCs w:val="24"/>
              </w:rPr>
              <w:t>促進轉型正義委員會函</w:t>
            </w:r>
            <w:r w:rsidRPr="004C328D">
              <w:rPr>
                <w:rFonts w:hAnsi="標楷體" w:hint="eastAsia"/>
                <w:sz w:val="24"/>
                <w:szCs w:val="24"/>
              </w:rPr>
              <w:t>，</w:t>
            </w:r>
            <w:r w:rsidRPr="004C328D">
              <w:rPr>
                <w:rFonts w:hAnsi="標楷體"/>
                <w:sz w:val="24"/>
                <w:szCs w:val="24"/>
              </w:rPr>
              <w:t>為111年度中央政府總預算決議，檢送該會決議（七）臺灣省黨部文件系列檔案移歸國家發展委員會書面報告，請查照案。</w:t>
            </w:r>
          </w:p>
        </w:tc>
        <w:tc>
          <w:tcPr>
            <w:tcW w:w="1137" w:type="pct"/>
          </w:tcPr>
          <w:p w14:paraId="002611F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促進轉型正義委員會 </w:t>
            </w:r>
          </w:p>
          <w:p w14:paraId="4F8BC19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111.12.23 （10-6-13）</w:t>
            </w:r>
          </w:p>
        </w:tc>
        <w:tc>
          <w:tcPr>
            <w:tcW w:w="1034" w:type="pct"/>
          </w:tcPr>
          <w:p w14:paraId="3F8E92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B9DD06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01ECBCB" w14:textId="77777777" w:rsidTr="00B8553E">
        <w:tc>
          <w:tcPr>
            <w:tcW w:w="384" w:type="pct"/>
          </w:tcPr>
          <w:p w14:paraId="3205AF8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74</w:t>
            </w:r>
          </w:p>
        </w:tc>
        <w:tc>
          <w:tcPr>
            <w:tcW w:w="1710" w:type="pct"/>
          </w:tcPr>
          <w:p w14:paraId="1F2A8E3B" w14:textId="77777777" w:rsidR="001949A3" w:rsidRPr="004C328D" w:rsidRDefault="001949A3" w:rsidP="00B8553E">
            <w:pPr>
              <w:pStyle w:val="01"/>
              <w:rPr>
                <w:rFonts w:hAnsi="標楷體"/>
                <w:sz w:val="24"/>
                <w:szCs w:val="24"/>
              </w:rPr>
            </w:pPr>
            <w:r w:rsidRPr="004C328D">
              <w:rPr>
                <w:rFonts w:hAnsi="標楷體"/>
                <w:sz w:val="24"/>
                <w:szCs w:val="24"/>
              </w:rPr>
              <w:t>促進轉型正義委員會函</w:t>
            </w:r>
            <w:r w:rsidRPr="004C328D">
              <w:rPr>
                <w:rFonts w:hAnsi="標楷體" w:hint="eastAsia"/>
                <w:sz w:val="24"/>
                <w:szCs w:val="24"/>
              </w:rPr>
              <w:t>，</w:t>
            </w:r>
            <w:r w:rsidRPr="004C328D">
              <w:rPr>
                <w:rFonts w:hAnsi="標楷體"/>
                <w:sz w:val="24"/>
                <w:szCs w:val="24"/>
              </w:rPr>
              <w:t>為111年度中央政府總預算決議，檢送該會決議（八）公布特定威權受害者監控行為之決策者與監督者書面報告，請查照案。</w:t>
            </w:r>
          </w:p>
        </w:tc>
        <w:tc>
          <w:tcPr>
            <w:tcW w:w="1137" w:type="pct"/>
          </w:tcPr>
          <w:p w14:paraId="3E9F20E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促進轉型正義委員會 </w:t>
            </w:r>
          </w:p>
          <w:p w14:paraId="79BE5C5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111.12.23 （10-6-13）</w:t>
            </w:r>
          </w:p>
        </w:tc>
        <w:tc>
          <w:tcPr>
            <w:tcW w:w="1034" w:type="pct"/>
          </w:tcPr>
          <w:p w14:paraId="16E868D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D09E83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A3C35D3" w14:textId="77777777" w:rsidTr="00B8553E">
        <w:tc>
          <w:tcPr>
            <w:tcW w:w="384" w:type="pct"/>
          </w:tcPr>
          <w:p w14:paraId="287CF29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75</w:t>
            </w:r>
          </w:p>
        </w:tc>
        <w:tc>
          <w:tcPr>
            <w:tcW w:w="1710" w:type="pct"/>
          </w:tcPr>
          <w:p w14:paraId="5C73DF33" w14:textId="77777777" w:rsidR="001949A3" w:rsidRPr="004C328D" w:rsidRDefault="001949A3" w:rsidP="00B8553E">
            <w:pPr>
              <w:pStyle w:val="01"/>
              <w:rPr>
                <w:rFonts w:hAnsi="標楷體"/>
                <w:sz w:val="24"/>
                <w:szCs w:val="24"/>
              </w:rPr>
            </w:pPr>
            <w:r w:rsidRPr="004C328D">
              <w:rPr>
                <w:rFonts w:hAnsi="標楷體"/>
                <w:sz w:val="24"/>
                <w:szCs w:val="24"/>
              </w:rPr>
              <w:t>促進轉型正義委員會函</w:t>
            </w:r>
            <w:r w:rsidRPr="004C328D">
              <w:rPr>
                <w:rFonts w:hAnsi="標楷體" w:hint="eastAsia"/>
                <w:sz w:val="24"/>
                <w:szCs w:val="24"/>
              </w:rPr>
              <w:t>，</w:t>
            </w:r>
            <w:r w:rsidRPr="004C328D">
              <w:rPr>
                <w:rFonts w:hAnsi="標楷體"/>
                <w:sz w:val="24"/>
                <w:szCs w:val="24"/>
              </w:rPr>
              <w:t>為111年度中央政府總預算決議，檢送該會決議（九）轉型正義工作常態化書面報告，請查照案。</w:t>
            </w:r>
          </w:p>
        </w:tc>
        <w:tc>
          <w:tcPr>
            <w:tcW w:w="1137" w:type="pct"/>
          </w:tcPr>
          <w:p w14:paraId="64469EE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促進轉型正義委員會 </w:t>
            </w:r>
          </w:p>
          <w:p w14:paraId="044A51D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111.12.23 （10-6-13）</w:t>
            </w:r>
          </w:p>
        </w:tc>
        <w:tc>
          <w:tcPr>
            <w:tcW w:w="1034" w:type="pct"/>
          </w:tcPr>
          <w:p w14:paraId="32337E9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C8CA25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0A20719" w14:textId="77777777" w:rsidTr="00B8553E">
        <w:tc>
          <w:tcPr>
            <w:tcW w:w="384" w:type="pct"/>
          </w:tcPr>
          <w:p w14:paraId="32E9BA3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76</w:t>
            </w:r>
          </w:p>
        </w:tc>
        <w:tc>
          <w:tcPr>
            <w:tcW w:w="1710" w:type="pct"/>
          </w:tcPr>
          <w:p w14:paraId="4B9AA727" w14:textId="77777777" w:rsidR="001949A3" w:rsidRPr="004C328D" w:rsidRDefault="001949A3" w:rsidP="00B8553E">
            <w:pPr>
              <w:pStyle w:val="01"/>
              <w:rPr>
                <w:rFonts w:hAnsi="標楷體"/>
                <w:sz w:val="24"/>
                <w:szCs w:val="24"/>
              </w:rPr>
            </w:pPr>
            <w:r w:rsidRPr="004C328D">
              <w:rPr>
                <w:rFonts w:hAnsi="標楷體"/>
                <w:sz w:val="24"/>
                <w:szCs w:val="24"/>
              </w:rPr>
              <w:t>促進轉型正義委員會函</w:t>
            </w:r>
            <w:r w:rsidRPr="004C328D">
              <w:rPr>
                <w:rFonts w:hAnsi="標楷體" w:hint="eastAsia"/>
                <w:sz w:val="24"/>
                <w:szCs w:val="24"/>
              </w:rPr>
              <w:t>，</w:t>
            </w:r>
            <w:r w:rsidRPr="004C328D">
              <w:rPr>
                <w:rFonts w:hAnsi="標楷體"/>
                <w:sz w:val="24"/>
                <w:szCs w:val="24"/>
              </w:rPr>
              <w:t>為111年度中央政府總預算決議，檢送該會決議（十六）機關未來如何轉型書面報告，請查照案。</w:t>
            </w:r>
          </w:p>
        </w:tc>
        <w:tc>
          <w:tcPr>
            <w:tcW w:w="1137" w:type="pct"/>
          </w:tcPr>
          <w:p w14:paraId="070B59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促進轉型正義委員會 </w:t>
            </w:r>
          </w:p>
          <w:p w14:paraId="597D6D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111.12.23 （10-6-13）</w:t>
            </w:r>
          </w:p>
        </w:tc>
        <w:tc>
          <w:tcPr>
            <w:tcW w:w="1034" w:type="pct"/>
          </w:tcPr>
          <w:p w14:paraId="3BCEDA4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997D3B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C097EEF" w14:textId="77777777" w:rsidTr="00B8553E">
        <w:tc>
          <w:tcPr>
            <w:tcW w:w="384" w:type="pct"/>
          </w:tcPr>
          <w:p w14:paraId="02F707F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77</w:t>
            </w:r>
          </w:p>
        </w:tc>
        <w:tc>
          <w:tcPr>
            <w:tcW w:w="1710" w:type="pct"/>
          </w:tcPr>
          <w:p w14:paraId="59F9B6A5" w14:textId="77777777" w:rsidR="001949A3" w:rsidRPr="004C328D" w:rsidRDefault="001949A3" w:rsidP="00B8553E">
            <w:pPr>
              <w:pStyle w:val="01"/>
              <w:rPr>
                <w:rFonts w:hAnsi="標楷體"/>
                <w:sz w:val="24"/>
                <w:szCs w:val="24"/>
              </w:rPr>
            </w:pPr>
            <w:r w:rsidRPr="004C328D">
              <w:rPr>
                <w:rFonts w:hAnsi="標楷體"/>
                <w:sz w:val="24"/>
                <w:szCs w:val="24"/>
              </w:rPr>
              <w:t>促進轉型正義委員會函</w:t>
            </w:r>
            <w:r w:rsidRPr="004C328D">
              <w:rPr>
                <w:rFonts w:hAnsi="標楷體" w:hint="eastAsia"/>
                <w:sz w:val="24"/>
                <w:szCs w:val="24"/>
              </w:rPr>
              <w:t>，</w:t>
            </w:r>
            <w:r w:rsidRPr="004C328D">
              <w:rPr>
                <w:rFonts w:hAnsi="標楷體"/>
                <w:sz w:val="24"/>
                <w:szCs w:val="24"/>
              </w:rPr>
              <w:t>為111年度中央政府總預</w:t>
            </w:r>
            <w:r w:rsidRPr="004C328D">
              <w:rPr>
                <w:rFonts w:hAnsi="標楷體"/>
                <w:sz w:val="24"/>
                <w:szCs w:val="24"/>
              </w:rPr>
              <w:lastRenderedPageBreak/>
              <w:t>算決議，檢送該會決議（二十）「中正勳章」是否屬於威權象徵書面報告，請查照案。</w:t>
            </w:r>
          </w:p>
        </w:tc>
        <w:tc>
          <w:tcPr>
            <w:tcW w:w="1137" w:type="pct"/>
          </w:tcPr>
          <w:p w14:paraId="5BE0B3F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 xml:space="preserve">促進轉型正義委員會 </w:t>
            </w:r>
          </w:p>
          <w:p w14:paraId="56648A9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111.12.23 （10-6-13）</w:t>
            </w:r>
          </w:p>
        </w:tc>
        <w:tc>
          <w:tcPr>
            <w:tcW w:w="1034" w:type="pct"/>
          </w:tcPr>
          <w:p w14:paraId="6A25420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735" w:type="pct"/>
          </w:tcPr>
          <w:p w14:paraId="326306D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DC71058" w14:textId="77777777" w:rsidTr="00B8553E">
        <w:tc>
          <w:tcPr>
            <w:tcW w:w="384" w:type="pct"/>
          </w:tcPr>
          <w:p w14:paraId="335745B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78</w:t>
            </w:r>
          </w:p>
        </w:tc>
        <w:tc>
          <w:tcPr>
            <w:tcW w:w="1710" w:type="pct"/>
          </w:tcPr>
          <w:p w14:paraId="361AE589" w14:textId="77777777" w:rsidR="001949A3" w:rsidRPr="004C328D" w:rsidRDefault="001949A3" w:rsidP="00B8553E">
            <w:pPr>
              <w:pStyle w:val="01"/>
              <w:rPr>
                <w:rFonts w:hAnsi="標楷體"/>
                <w:sz w:val="24"/>
                <w:szCs w:val="24"/>
              </w:rPr>
            </w:pPr>
            <w:r w:rsidRPr="004C328D">
              <w:rPr>
                <w:rFonts w:hAnsi="標楷體"/>
                <w:sz w:val="24"/>
                <w:szCs w:val="24"/>
              </w:rPr>
              <w:t>促進轉型正義委員會函</w:t>
            </w:r>
            <w:r w:rsidRPr="004C328D">
              <w:rPr>
                <w:rFonts w:hAnsi="標楷體" w:hint="eastAsia"/>
                <w:sz w:val="24"/>
                <w:szCs w:val="24"/>
              </w:rPr>
              <w:t>，</w:t>
            </w:r>
            <w:r w:rsidRPr="004C328D">
              <w:rPr>
                <w:rFonts w:hAnsi="標楷體"/>
                <w:sz w:val="24"/>
                <w:szCs w:val="24"/>
              </w:rPr>
              <w:t>為111年度中央政府總預算決議，檢送該會決議（二十一）「采玉大勳章」具體設立緣由書面報告，請查照案。</w:t>
            </w:r>
          </w:p>
        </w:tc>
        <w:tc>
          <w:tcPr>
            <w:tcW w:w="1137" w:type="pct"/>
          </w:tcPr>
          <w:p w14:paraId="40E481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促進轉型正義委員會 </w:t>
            </w:r>
          </w:p>
          <w:p w14:paraId="1935BAB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111.12.23 （10-6-13）</w:t>
            </w:r>
          </w:p>
        </w:tc>
        <w:tc>
          <w:tcPr>
            <w:tcW w:w="1034" w:type="pct"/>
          </w:tcPr>
          <w:p w14:paraId="3D49A10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CB458F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74F7256" w14:textId="77777777" w:rsidTr="00B8553E">
        <w:tc>
          <w:tcPr>
            <w:tcW w:w="384" w:type="pct"/>
          </w:tcPr>
          <w:p w14:paraId="18CAD46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79</w:t>
            </w:r>
          </w:p>
        </w:tc>
        <w:tc>
          <w:tcPr>
            <w:tcW w:w="1710" w:type="pct"/>
          </w:tcPr>
          <w:p w14:paraId="3843B52F" w14:textId="77777777" w:rsidR="001949A3" w:rsidRPr="004C328D" w:rsidRDefault="001949A3" w:rsidP="00B8553E">
            <w:pPr>
              <w:pStyle w:val="01"/>
              <w:rPr>
                <w:rFonts w:hAnsi="標楷體"/>
                <w:sz w:val="24"/>
                <w:szCs w:val="24"/>
              </w:rPr>
            </w:pPr>
            <w:r w:rsidRPr="004C328D">
              <w:rPr>
                <w:rFonts w:hAnsi="標楷體"/>
                <w:sz w:val="24"/>
                <w:szCs w:val="24"/>
              </w:rPr>
              <w:t>促進轉型正義委員會函</w:t>
            </w:r>
            <w:r w:rsidRPr="004C328D">
              <w:rPr>
                <w:rFonts w:hAnsi="標楷體" w:hint="eastAsia"/>
                <w:sz w:val="24"/>
                <w:szCs w:val="24"/>
              </w:rPr>
              <w:t>，</w:t>
            </w:r>
            <w:r w:rsidRPr="004C328D">
              <w:rPr>
                <w:rFonts w:hAnsi="標楷體"/>
                <w:sz w:val="24"/>
                <w:szCs w:val="24"/>
              </w:rPr>
              <w:t>為111年度中央政府總預算決議，檢送該會決議（二十二）三軍儀隊撤離中正紀念堂之政策建議書面報告，請查照案。</w:t>
            </w:r>
          </w:p>
        </w:tc>
        <w:tc>
          <w:tcPr>
            <w:tcW w:w="1137" w:type="pct"/>
          </w:tcPr>
          <w:p w14:paraId="188A9B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促進轉型正義委員會 </w:t>
            </w:r>
          </w:p>
          <w:p w14:paraId="1873A60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111.12.23 （10-6-13）</w:t>
            </w:r>
          </w:p>
        </w:tc>
        <w:tc>
          <w:tcPr>
            <w:tcW w:w="1034" w:type="pct"/>
          </w:tcPr>
          <w:p w14:paraId="27B5D72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60ACC6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6C526E3" w14:textId="77777777" w:rsidTr="00B8553E">
        <w:tc>
          <w:tcPr>
            <w:tcW w:w="384" w:type="pct"/>
          </w:tcPr>
          <w:p w14:paraId="6DE249E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80</w:t>
            </w:r>
          </w:p>
        </w:tc>
        <w:tc>
          <w:tcPr>
            <w:tcW w:w="1710" w:type="pct"/>
          </w:tcPr>
          <w:p w14:paraId="1D3AC62B" w14:textId="77777777" w:rsidR="001949A3" w:rsidRPr="004C328D" w:rsidRDefault="001949A3" w:rsidP="00B8553E">
            <w:pPr>
              <w:pStyle w:val="01"/>
              <w:rPr>
                <w:rFonts w:hAnsi="標楷體"/>
                <w:sz w:val="24"/>
                <w:szCs w:val="24"/>
              </w:rPr>
            </w:pPr>
            <w:r w:rsidRPr="004C328D">
              <w:rPr>
                <w:rFonts w:hAnsi="標楷體"/>
                <w:sz w:val="24"/>
                <w:szCs w:val="24"/>
              </w:rPr>
              <w:t>監察院函</w:t>
            </w:r>
            <w:r w:rsidRPr="004C328D">
              <w:rPr>
                <w:rFonts w:hAnsi="標楷體" w:hint="eastAsia"/>
                <w:sz w:val="24"/>
                <w:szCs w:val="24"/>
              </w:rPr>
              <w:t>，</w:t>
            </w:r>
            <w:r w:rsidRPr="004C328D">
              <w:rPr>
                <w:rFonts w:hAnsi="標楷體"/>
                <w:sz w:val="24"/>
                <w:szCs w:val="24"/>
              </w:rPr>
              <w:t>為111年度中央政府總預算決議</w:t>
            </w:r>
            <w:r w:rsidRPr="004C328D">
              <w:rPr>
                <w:rFonts w:hAnsi="標楷體" w:hint="eastAsia"/>
                <w:sz w:val="24"/>
                <w:szCs w:val="24"/>
              </w:rPr>
              <w:t>，</w:t>
            </w:r>
            <w:r w:rsidRPr="004C328D">
              <w:rPr>
                <w:rFonts w:hAnsi="標楷體"/>
                <w:sz w:val="24"/>
                <w:szCs w:val="24"/>
              </w:rPr>
              <w:t>檢送歲出第6款第1項決議（十五）書面報告，請查照案。</w:t>
            </w:r>
          </w:p>
        </w:tc>
        <w:tc>
          <w:tcPr>
            <w:tcW w:w="1137" w:type="pct"/>
          </w:tcPr>
          <w:p w14:paraId="72D1149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監察院 111.12.23 （10-6-13）</w:t>
            </w:r>
          </w:p>
        </w:tc>
        <w:tc>
          <w:tcPr>
            <w:tcW w:w="1034" w:type="pct"/>
          </w:tcPr>
          <w:p w14:paraId="5A0FF52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13D46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AA9D33C" w14:textId="77777777" w:rsidTr="00B8553E">
        <w:tc>
          <w:tcPr>
            <w:tcW w:w="384" w:type="pct"/>
          </w:tcPr>
          <w:p w14:paraId="24719C4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81</w:t>
            </w:r>
          </w:p>
        </w:tc>
        <w:tc>
          <w:tcPr>
            <w:tcW w:w="1710" w:type="pct"/>
          </w:tcPr>
          <w:p w14:paraId="3584D9AF" w14:textId="77777777" w:rsidR="001949A3" w:rsidRPr="004C328D" w:rsidRDefault="001949A3" w:rsidP="00B8553E">
            <w:pPr>
              <w:pStyle w:val="01"/>
              <w:rPr>
                <w:rFonts w:hAnsi="標楷體"/>
                <w:sz w:val="24"/>
                <w:szCs w:val="24"/>
              </w:rPr>
            </w:pPr>
            <w:r w:rsidRPr="004C328D">
              <w:rPr>
                <w:rFonts w:hAnsi="標楷體"/>
                <w:sz w:val="24"/>
                <w:szCs w:val="24"/>
              </w:rPr>
              <w:t>法務部函</w:t>
            </w:r>
            <w:r w:rsidRPr="004C328D">
              <w:rPr>
                <w:rFonts w:hAnsi="標楷體" w:hint="eastAsia"/>
                <w:sz w:val="24"/>
                <w:szCs w:val="24"/>
              </w:rPr>
              <w:t>，</w:t>
            </w:r>
            <w:r w:rsidRPr="004C328D">
              <w:rPr>
                <w:rFonts w:hAnsi="標楷體"/>
                <w:sz w:val="24"/>
                <w:szCs w:val="24"/>
              </w:rPr>
              <w:t>為111年度中央政府總預算決議，檢送該部廉政署通過決議事項相關書面報告，請查照案。</w:t>
            </w:r>
          </w:p>
        </w:tc>
        <w:tc>
          <w:tcPr>
            <w:tcW w:w="1137" w:type="pct"/>
          </w:tcPr>
          <w:p w14:paraId="449FE78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111.12.23 （10-6-13）</w:t>
            </w:r>
          </w:p>
        </w:tc>
        <w:tc>
          <w:tcPr>
            <w:tcW w:w="1034" w:type="pct"/>
          </w:tcPr>
          <w:p w14:paraId="45817DB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13C1536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0930219" w14:textId="77777777" w:rsidTr="00B8553E">
        <w:tc>
          <w:tcPr>
            <w:tcW w:w="384" w:type="pct"/>
          </w:tcPr>
          <w:p w14:paraId="60199AC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82</w:t>
            </w:r>
          </w:p>
        </w:tc>
        <w:tc>
          <w:tcPr>
            <w:tcW w:w="1710" w:type="pct"/>
          </w:tcPr>
          <w:p w14:paraId="5154D456" w14:textId="77777777" w:rsidR="001949A3" w:rsidRPr="004C328D" w:rsidRDefault="001949A3" w:rsidP="00B8553E">
            <w:pPr>
              <w:pStyle w:val="01"/>
              <w:rPr>
                <w:rFonts w:hAnsi="標楷體"/>
                <w:sz w:val="24"/>
                <w:szCs w:val="24"/>
              </w:rPr>
            </w:pPr>
            <w:r w:rsidRPr="004C328D">
              <w:rPr>
                <w:rFonts w:hAnsi="標楷體"/>
                <w:sz w:val="24"/>
                <w:szCs w:val="24"/>
              </w:rPr>
              <w:t>法務部函</w:t>
            </w:r>
            <w:r w:rsidRPr="004C328D">
              <w:rPr>
                <w:rFonts w:hAnsi="標楷體" w:hint="eastAsia"/>
                <w:sz w:val="24"/>
                <w:szCs w:val="24"/>
              </w:rPr>
              <w:t>，</w:t>
            </w:r>
            <w:r w:rsidRPr="004C328D">
              <w:rPr>
                <w:rFonts w:hAnsi="標楷體"/>
                <w:sz w:val="24"/>
                <w:szCs w:val="24"/>
              </w:rPr>
              <w:t>為111年度中央政府總預算決議，檢送第12款第5項決議（三十）書面報告，請查照案。</w:t>
            </w:r>
          </w:p>
        </w:tc>
        <w:tc>
          <w:tcPr>
            <w:tcW w:w="1137" w:type="pct"/>
          </w:tcPr>
          <w:p w14:paraId="3E62B8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111.12.23 （10-6-13）</w:t>
            </w:r>
          </w:p>
        </w:tc>
        <w:tc>
          <w:tcPr>
            <w:tcW w:w="1034" w:type="pct"/>
          </w:tcPr>
          <w:p w14:paraId="6C5142E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480E9B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A0DCEA4" w14:textId="77777777" w:rsidTr="00B8553E">
        <w:tc>
          <w:tcPr>
            <w:tcW w:w="384" w:type="pct"/>
          </w:tcPr>
          <w:p w14:paraId="02C4532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83</w:t>
            </w:r>
          </w:p>
        </w:tc>
        <w:tc>
          <w:tcPr>
            <w:tcW w:w="1710" w:type="pct"/>
          </w:tcPr>
          <w:p w14:paraId="40B69905" w14:textId="77777777" w:rsidR="001949A3" w:rsidRPr="004C328D" w:rsidRDefault="001949A3" w:rsidP="00B8553E">
            <w:pPr>
              <w:pStyle w:val="01"/>
              <w:rPr>
                <w:rFonts w:hAnsi="標楷體"/>
                <w:sz w:val="24"/>
                <w:szCs w:val="24"/>
              </w:rPr>
            </w:pPr>
            <w:r w:rsidRPr="004C328D">
              <w:rPr>
                <w:rFonts w:hAnsi="標楷體"/>
                <w:sz w:val="24"/>
                <w:szCs w:val="24"/>
              </w:rPr>
              <w:t>法務部函送111年第3季辦理政策及業務宣導之執行情形表，請查照案。</w:t>
            </w:r>
          </w:p>
        </w:tc>
        <w:tc>
          <w:tcPr>
            <w:tcW w:w="1137" w:type="pct"/>
          </w:tcPr>
          <w:p w14:paraId="381921D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112.01.09 （10-6-15）</w:t>
            </w:r>
          </w:p>
        </w:tc>
        <w:tc>
          <w:tcPr>
            <w:tcW w:w="1034" w:type="pct"/>
          </w:tcPr>
          <w:p w14:paraId="373441D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ACDF3C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AD902EB" w14:textId="77777777" w:rsidTr="00B8553E">
        <w:tc>
          <w:tcPr>
            <w:tcW w:w="384" w:type="pct"/>
          </w:tcPr>
          <w:p w14:paraId="7EBD50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84</w:t>
            </w:r>
          </w:p>
        </w:tc>
        <w:tc>
          <w:tcPr>
            <w:tcW w:w="1710" w:type="pct"/>
          </w:tcPr>
          <w:p w14:paraId="3FB31BE4" w14:textId="77777777" w:rsidR="001949A3" w:rsidRPr="004C328D" w:rsidRDefault="001949A3" w:rsidP="00B8553E">
            <w:pPr>
              <w:pStyle w:val="01"/>
              <w:rPr>
                <w:rFonts w:hAnsi="標楷體"/>
                <w:sz w:val="24"/>
                <w:szCs w:val="24"/>
              </w:rPr>
            </w:pPr>
            <w:r w:rsidRPr="004C328D">
              <w:rPr>
                <w:rFonts w:hAnsi="標楷體"/>
                <w:sz w:val="24"/>
                <w:szCs w:val="24"/>
              </w:rPr>
              <w:t>法務部函送111年第4季辦理政策及業務宣導之執行情形表，請查照案。</w:t>
            </w:r>
          </w:p>
        </w:tc>
        <w:tc>
          <w:tcPr>
            <w:tcW w:w="1137" w:type="pct"/>
          </w:tcPr>
          <w:p w14:paraId="5541D87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112.04.14 （10-7-7）</w:t>
            </w:r>
          </w:p>
        </w:tc>
        <w:tc>
          <w:tcPr>
            <w:tcW w:w="1034" w:type="pct"/>
          </w:tcPr>
          <w:p w14:paraId="5A1A108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4F876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77C5599" w14:textId="77777777" w:rsidTr="00B8553E">
        <w:tc>
          <w:tcPr>
            <w:tcW w:w="384" w:type="pct"/>
          </w:tcPr>
          <w:p w14:paraId="3251C1E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85</w:t>
            </w:r>
          </w:p>
        </w:tc>
        <w:tc>
          <w:tcPr>
            <w:tcW w:w="1710" w:type="pct"/>
          </w:tcPr>
          <w:p w14:paraId="05893854" w14:textId="77777777" w:rsidR="001949A3" w:rsidRPr="004C328D" w:rsidRDefault="001949A3" w:rsidP="00B8553E">
            <w:pPr>
              <w:pStyle w:val="01"/>
              <w:rPr>
                <w:rFonts w:hAnsi="標楷體"/>
                <w:sz w:val="24"/>
                <w:szCs w:val="24"/>
              </w:rPr>
            </w:pPr>
            <w:r w:rsidRPr="004C328D">
              <w:rPr>
                <w:rFonts w:hAnsi="標楷體"/>
                <w:sz w:val="24"/>
                <w:szCs w:val="24"/>
              </w:rPr>
              <w:t>監察院秘書長函送111年度第4季政策及業務宣導執行情形，請查照案。</w:t>
            </w:r>
          </w:p>
        </w:tc>
        <w:tc>
          <w:tcPr>
            <w:tcW w:w="1137" w:type="pct"/>
          </w:tcPr>
          <w:p w14:paraId="7C42ADD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監察院秘書長 112.04.14 （10-7-7）</w:t>
            </w:r>
          </w:p>
        </w:tc>
        <w:tc>
          <w:tcPr>
            <w:tcW w:w="1034" w:type="pct"/>
          </w:tcPr>
          <w:p w14:paraId="25138A8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9B59E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FB4F6A1" w14:textId="77777777" w:rsidTr="00B8553E">
        <w:tc>
          <w:tcPr>
            <w:tcW w:w="384" w:type="pct"/>
          </w:tcPr>
          <w:p w14:paraId="07ECAD8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86</w:t>
            </w:r>
          </w:p>
        </w:tc>
        <w:tc>
          <w:tcPr>
            <w:tcW w:w="1710" w:type="pct"/>
          </w:tcPr>
          <w:p w14:paraId="1DC9801D" w14:textId="77777777" w:rsidR="001949A3" w:rsidRPr="004C328D" w:rsidRDefault="001949A3" w:rsidP="00B8553E">
            <w:pPr>
              <w:pStyle w:val="01"/>
              <w:rPr>
                <w:rFonts w:hAnsi="標楷體"/>
                <w:sz w:val="24"/>
                <w:szCs w:val="24"/>
              </w:rPr>
            </w:pPr>
            <w:r w:rsidRPr="004C328D">
              <w:rPr>
                <w:rFonts w:hAnsi="標楷體"/>
                <w:sz w:val="24"/>
                <w:szCs w:val="24"/>
              </w:rPr>
              <w:t>考試院秘書長函送111年</w:t>
            </w:r>
            <w:r w:rsidRPr="004C328D">
              <w:rPr>
                <w:rFonts w:hAnsi="標楷體"/>
                <w:sz w:val="24"/>
                <w:szCs w:val="24"/>
              </w:rPr>
              <w:lastRenderedPageBreak/>
              <w:t>第4季辦理政策及業務宣導之執行情形表，請查照案。</w:t>
            </w:r>
          </w:p>
        </w:tc>
        <w:tc>
          <w:tcPr>
            <w:tcW w:w="1137" w:type="pct"/>
          </w:tcPr>
          <w:p w14:paraId="5644A63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 xml:space="preserve">考試院秘書長 </w:t>
            </w:r>
            <w:r w:rsidRPr="004C328D">
              <w:rPr>
                <w:rFonts w:ascii="標楷體" w:eastAsia="標楷體" w:hAnsi="標楷體"/>
                <w:sz w:val="24"/>
              </w:rPr>
              <w:lastRenderedPageBreak/>
              <w:t>112.04.14 （10-7-7）</w:t>
            </w:r>
          </w:p>
        </w:tc>
        <w:tc>
          <w:tcPr>
            <w:tcW w:w="1034" w:type="pct"/>
          </w:tcPr>
          <w:p w14:paraId="22AA338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735" w:type="pct"/>
          </w:tcPr>
          <w:p w14:paraId="768677F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E4698A5" w14:textId="77777777" w:rsidTr="00B8553E">
        <w:tc>
          <w:tcPr>
            <w:tcW w:w="384" w:type="pct"/>
          </w:tcPr>
          <w:p w14:paraId="7C66457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87</w:t>
            </w:r>
          </w:p>
        </w:tc>
        <w:tc>
          <w:tcPr>
            <w:tcW w:w="1710" w:type="pct"/>
          </w:tcPr>
          <w:p w14:paraId="7A8300C6" w14:textId="77777777" w:rsidR="001949A3" w:rsidRPr="004C328D" w:rsidRDefault="001949A3" w:rsidP="00B8553E">
            <w:pPr>
              <w:pStyle w:val="01"/>
              <w:rPr>
                <w:rFonts w:hAnsi="標楷體"/>
                <w:sz w:val="24"/>
                <w:szCs w:val="24"/>
              </w:rPr>
            </w:pPr>
            <w:r w:rsidRPr="004C328D">
              <w:rPr>
                <w:rFonts w:hAnsi="標楷體"/>
                <w:sz w:val="24"/>
                <w:szCs w:val="24"/>
              </w:rPr>
              <w:t>司法院函送111年第4季辦理政策及業務宣導之執行情形表，請查照案。</w:t>
            </w:r>
          </w:p>
        </w:tc>
        <w:tc>
          <w:tcPr>
            <w:tcW w:w="1137" w:type="pct"/>
          </w:tcPr>
          <w:p w14:paraId="0EC1AE8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112.04.14 （10-7-7）</w:t>
            </w:r>
          </w:p>
        </w:tc>
        <w:tc>
          <w:tcPr>
            <w:tcW w:w="1034" w:type="pct"/>
          </w:tcPr>
          <w:p w14:paraId="375161F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827E9F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23CDA11" w14:textId="77777777" w:rsidTr="00B8553E">
        <w:tc>
          <w:tcPr>
            <w:tcW w:w="384" w:type="pct"/>
          </w:tcPr>
          <w:p w14:paraId="355AC07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88</w:t>
            </w:r>
          </w:p>
        </w:tc>
        <w:tc>
          <w:tcPr>
            <w:tcW w:w="1710" w:type="pct"/>
          </w:tcPr>
          <w:p w14:paraId="75967CDA" w14:textId="77777777" w:rsidR="001949A3" w:rsidRPr="004C328D" w:rsidRDefault="001949A3" w:rsidP="00B8553E">
            <w:pPr>
              <w:pStyle w:val="01"/>
              <w:rPr>
                <w:rFonts w:hAnsi="標楷體"/>
                <w:sz w:val="24"/>
                <w:szCs w:val="24"/>
              </w:rPr>
            </w:pPr>
            <w:r w:rsidRPr="004C328D">
              <w:rPr>
                <w:rFonts w:hAnsi="標楷體"/>
                <w:sz w:val="24"/>
                <w:szCs w:val="24"/>
              </w:rPr>
              <w:t>總統府函送111年第4季辦理政策及業務宣導之執行情形表，請查照案。</w:t>
            </w:r>
          </w:p>
        </w:tc>
        <w:tc>
          <w:tcPr>
            <w:tcW w:w="1137" w:type="pct"/>
          </w:tcPr>
          <w:p w14:paraId="2940BF6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總統府 112.04.14 （10-7-7）</w:t>
            </w:r>
          </w:p>
        </w:tc>
        <w:tc>
          <w:tcPr>
            <w:tcW w:w="1034" w:type="pct"/>
          </w:tcPr>
          <w:p w14:paraId="33FC280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35" w:type="pct"/>
          </w:tcPr>
          <w:p w14:paraId="6B98DC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7C360BE" w14:textId="77777777" w:rsidTr="00B8553E">
        <w:tc>
          <w:tcPr>
            <w:tcW w:w="384" w:type="pct"/>
          </w:tcPr>
          <w:p w14:paraId="5386B7E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89</w:t>
            </w:r>
          </w:p>
        </w:tc>
        <w:tc>
          <w:tcPr>
            <w:tcW w:w="1710" w:type="pct"/>
          </w:tcPr>
          <w:p w14:paraId="724B2C08" w14:textId="77777777" w:rsidR="001949A3" w:rsidRPr="004C328D" w:rsidRDefault="001949A3" w:rsidP="00B8553E">
            <w:pPr>
              <w:pStyle w:val="01"/>
              <w:rPr>
                <w:rFonts w:hAnsi="標楷體"/>
                <w:sz w:val="24"/>
                <w:szCs w:val="24"/>
              </w:rPr>
            </w:pPr>
            <w:r w:rsidRPr="004C328D">
              <w:rPr>
                <w:rFonts w:hAnsi="標楷體" w:hint="eastAsia"/>
                <w:sz w:val="24"/>
                <w:szCs w:val="24"/>
              </w:rPr>
              <w:t>總統府函送112年度第1季辦理政策及業務宣導之執行情形表，請查照案。</w:t>
            </w:r>
          </w:p>
        </w:tc>
        <w:tc>
          <w:tcPr>
            <w:tcW w:w="1137" w:type="pct"/>
          </w:tcPr>
          <w:p w14:paraId="48E5117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總統府 112.05.12 （10-7-11）</w:t>
            </w:r>
          </w:p>
        </w:tc>
        <w:tc>
          <w:tcPr>
            <w:tcW w:w="1034" w:type="pct"/>
          </w:tcPr>
          <w:p w14:paraId="16DACA2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35" w:type="pct"/>
          </w:tcPr>
          <w:p w14:paraId="6289490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18F8EE3" w14:textId="77777777" w:rsidTr="00B8553E">
        <w:tc>
          <w:tcPr>
            <w:tcW w:w="384" w:type="pct"/>
          </w:tcPr>
          <w:p w14:paraId="2D6332A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90</w:t>
            </w:r>
          </w:p>
        </w:tc>
        <w:tc>
          <w:tcPr>
            <w:tcW w:w="1710" w:type="pct"/>
          </w:tcPr>
          <w:p w14:paraId="519A7A58" w14:textId="77777777" w:rsidR="001949A3" w:rsidRPr="004C328D" w:rsidRDefault="001949A3" w:rsidP="00B8553E">
            <w:pPr>
              <w:pStyle w:val="01"/>
              <w:rPr>
                <w:rFonts w:hAnsi="標楷體"/>
                <w:sz w:val="24"/>
                <w:szCs w:val="24"/>
              </w:rPr>
            </w:pPr>
            <w:r w:rsidRPr="004C328D">
              <w:rPr>
                <w:rFonts w:hAnsi="標楷體" w:hint="eastAsia"/>
                <w:sz w:val="24"/>
                <w:szCs w:val="24"/>
              </w:rPr>
              <w:t>考試院秘書長函送112年第1季媒體政策及業務宣導執行情形表，請查照案。</w:t>
            </w:r>
          </w:p>
        </w:tc>
        <w:tc>
          <w:tcPr>
            <w:tcW w:w="1137" w:type="pct"/>
          </w:tcPr>
          <w:p w14:paraId="2E5467B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考試院秘書長 112.05.12 （10-7-11）</w:t>
            </w:r>
          </w:p>
        </w:tc>
        <w:tc>
          <w:tcPr>
            <w:tcW w:w="1034" w:type="pct"/>
          </w:tcPr>
          <w:p w14:paraId="771BF14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6053A0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D7B1058" w14:textId="77777777" w:rsidTr="00B8553E">
        <w:tc>
          <w:tcPr>
            <w:tcW w:w="384" w:type="pct"/>
          </w:tcPr>
          <w:p w14:paraId="4B694F5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91</w:t>
            </w:r>
          </w:p>
        </w:tc>
        <w:tc>
          <w:tcPr>
            <w:tcW w:w="1710" w:type="pct"/>
          </w:tcPr>
          <w:p w14:paraId="221685C5" w14:textId="77777777" w:rsidR="001949A3" w:rsidRPr="004C328D" w:rsidRDefault="001949A3" w:rsidP="00B8553E">
            <w:pPr>
              <w:pStyle w:val="01"/>
              <w:rPr>
                <w:rFonts w:hAnsi="標楷體"/>
                <w:sz w:val="24"/>
                <w:szCs w:val="24"/>
              </w:rPr>
            </w:pPr>
            <w:r w:rsidRPr="004C328D">
              <w:rPr>
                <w:rFonts w:hAnsi="標楷體" w:hint="eastAsia"/>
                <w:sz w:val="24"/>
                <w:szCs w:val="24"/>
              </w:rPr>
              <w:t>監察院秘書長函送112年度第1季媒體政策及業務宣導執行情形表，請查照案。</w:t>
            </w:r>
          </w:p>
        </w:tc>
        <w:tc>
          <w:tcPr>
            <w:tcW w:w="1137" w:type="pct"/>
          </w:tcPr>
          <w:p w14:paraId="5516880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監察院秘書長 112.05.12 （10-7-11）</w:t>
            </w:r>
          </w:p>
        </w:tc>
        <w:tc>
          <w:tcPr>
            <w:tcW w:w="1034" w:type="pct"/>
          </w:tcPr>
          <w:p w14:paraId="5C6CFD2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C38E37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DA0B336" w14:textId="77777777" w:rsidTr="00B8553E">
        <w:tc>
          <w:tcPr>
            <w:tcW w:w="384" w:type="pct"/>
          </w:tcPr>
          <w:p w14:paraId="452EB7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92</w:t>
            </w:r>
          </w:p>
        </w:tc>
        <w:tc>
          <w:tcPr>
            <w:tcW w:w="1710" w:type="pct"/>
          </w:tcPr>
          <w:p w14:paraId="2C4AC6B7" w14:textId="77777777" w:rsidR="001949A3" w:rsidRPr="004C328D" w:rsidRDefault="001949A3" w:rsidP="00B8553E">
            <w:pPr>
              <w:pStyle w:val="01"/>
              <w:rPr>
                <w:rFonts w:hAnsi="標楷體"/>
                <w:sz w:val="24"/>
                <w:szCs w:val="24"/>
              </w:rPr>
            </w:pPr>
            <w:r w:rsidRPr="004C328D">
              <w:rPr>
                <w:rFonts w:hAnsi="標楷體" w:hint="eastAsia"/>
                <w:sz w:val="24"/>
                <w:szCs w:val="24"/>
              </w:rPr>
              <w:t>司法院函送112年第1季媒體政策及業務宣導執行情形表，請查照案。</w:t>
            </w:r>
          </w:p>
        </w:tc>
        <w:tc>
          <w:tcPr>
            <w:tcW w:w="1137" w:type="pct"/>
          </w:tcPr>
          <w:p w14:paraId="4BB62F2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司法院 112.05.12 （10-7-11）</w:t>
            </w:r>
          </w:p>
        </w:tc>
        <w:tc>
          <w:tcPr>
            <w:tcW w:w="1034" w:type="pct"/>
          </w:tcPr>
          <w:p w14:paraId="273BA86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6B7A0C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9F153C8" w14:textId="77777777" w:rsidTr="00B8553E">
        <w:tc>
          <w:tcPr>
            <w:tcW w:w="384" w:type="pct"/>
          </w:tcPr>
          <w:p w14:paraId="5907F72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93</w:t>
            </w:r>
          </w:p>
        </w:tc>
        <w:tc>
          <w:tcPr>
            <w:tcW w:w="1710" w:type="pct"/>
          </w:tcPr>
          <w:p w14:paraId="21A29460" w14:textId="77777777" w:rsidR="001949A3" w:rsidRPr="004C328D" w:rsidRDefault="001949A3" w:rsidP="00B8553E">
            <w:pPr>
              <w:pStyle w:val="01"/>
              <w:rPr>
                <w:rFonts w:hAnsi="標楷體"/>
                <w:sz w:val="24"/>
                <w:szCs w:val="24"/>
              </w:rPr>
            </w:pPr>
            <w:r w:rsidRPr="004C328D">
              <w:rPr>
                <w:rFonts w:hAnsi="標楷體" w:hint="eastAsia"/>
                <w:sz w:val="24"/>
                <w:szCs w:val="24"/>
              </w:rPr>
              <w:t>司法院函，為112年度中央政府總預算決議，檢送第4款第1項決議（一二○）書面報告，請查照案。</w:t>
            </w:r>
          </w:p>
        </w:tc>
        <w:tc>
          <w:tcPr>
            <w:tcW w:w="1137" w:type="pct"/>
          </w:tcPr>
          <w:p w14:paraId="7522F99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司法院 112.11.17 （10-8-8）</w:t>
            </w:r>
          </w:p>
        </w:tc>
        <w:tc>
          <w:tcPr>
            <w:tcW w:w="1034" w:type="pct"/>
          </w:tcPr>
          <w:p w14:paraId="59CE2A7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53EEC0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53E21CA" w14:textId="77777777" w:rsidTr="00B8553E">
        <w:tc>
          <w:tcPr>
            <w:tcW w:w="384" w:type="pct"/>
          </w:tcPr>
          <w:p w14:paraId="6A2802E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94</w:t>
            </w:r>
          </w:p>
        </w:tc>
        <w:tc>
          <w:tcPr>
            <w:tcW w:w="1710" w:type="pct"/>
          </w:tcPr>
          <w:p w14:paraId="1C057E84" w14:textId="77777777" w:rsidR="001949A3" w:rsidRPr="004C328D" w:rsidRDefault="001949A3" w:rsidP="00B8553E">
            <w:pPr>
              <w:pStyle w:val="01"/>
              <w:rPr>
                <w:rFonts w:hAnsi="標楷體"/>
                <w:sz w:val="24"/>
                <w:szCs w:val="24"/>
              </w:rPr>
            </w:pPr>
            <w:r w:rsidRPr="004C328D">
              <w:rPr>
                <w:rFonts w:hAnsi="標楷體" w:hint="eastAsia"/>
                <w:sz w:val="24"/>
                <w:szCs w:val="24"/>
              </w:rPr>
              <w:t>考試院函，為112年度中央政府總預算決議，檢送決議（七）督導銓敘部須兼顧維護退撫現制之安全及新制人員權益書面報告，請查照案。</w:t>
            </w:r>
          </w:p>
        </w:tc>
        <w:tc>
          <w:tcPr>
            <w:tcW w:w="1137" w:type="pct"/>
          </w:tcPr>
          <w:p w14:paraId="19D352D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考試院 112.11.17 （10-8-8）</w:t>
            </w:r>
          </w:p>
        </w:tc>
        <w:tc>
          <w:tcPr>
            <w:tcW w:w="1034" w:type="pct"/>
          </w:tcPr>
          <w:p w14:paraId="5B1CCCA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AE318D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0BD774C" w14:textId="77777777" w:rsidTr="00B8553E">
        <w:tc>
          <w:tcPr>
            <w:tcW w:w="384" w:type="pct"/>
          </w:tcPr>
          <w:p w14:paraId="6BA3291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95</w:t>
            </w:r>
          </w:p>
        </w:tc>
        <w:tc>
          <w:tcPr>
            <w:tcW w:w="1710" w:type="pct"/>
          </w:tcPr>
          <w:p w14:paraId="6D6CF235" w14:textId="77777777" w:rsidR="001949A3" w:rsidRPr="004C328D" w:rsidRDefault="001949A3" w:rsidP="00B8553E">
            <w:pPr>
              <w:pStyle w:val="01"/>
              <w:rPr>
                <w:rFonts w:hAnsi="標楷體"/>
                <w:sz w:val="24"/>
                <w:szCs w:val="24"/>
              </w:rPr>
            </w:pPr>
            <w:r w:rsidRPr="004C328D">
              <w:rPr>
                <w:rFonts w:hAnsi="標楷體" w:hint="eastAsia"/>
                <w:sz w:val="24"/>
                <w:szCs w:val="24"/>
              </w:rPr>
              <w:t>考試院函，為112年度中央政府總預算決議，檢送決議（十一）各機關因應司法院釋字第785號解釋有關措施之相關書面統合報告，請查照案。</w:t>
            </w:r>
          </w:p>
        </w:tc>
        <w:tc>
          <w:tcPr>
            <w:tcW w:w="1137" w:type="pct"/>
          </w:tcPr>
          <w:p w14:paraId="0794CFC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考試院 112.11.17 （10-8-8）</w:t>
            </w:r>
          </w:p>
        </w:tc>
        <w:tc>
          <w:tcPr>
            <w:tcW w:w="1034" w:type="pct"/>
          </w:tcPr>
          <w:p w14:paraId="72F37D6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21F95A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E5FC6C4" w14:textId="77777777" w:rsidTr="00B8553E">
        <w:tc>
          <w:tcPr>
            <w:tcW w:w="384" w:type="pct"/>
          </w:tcPr>
          <w:p w14:paraId="4F965E9A"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lastRenderedPageBreak/>
              <w:t>96</w:t>
            </w:r>
          </w:p>
        </w:tc>
        <w:tc>
          <w:tcPr>
            <w:tcW w:w="1710" w:type="pct"/>
          </w:tcPr>
          <w:p w14:paraId="56B80912" w14:textId="77777777" w:rsidR="001949A3" w:rsidRPr="004C328D" w:rsidRDefault="001949A3" w:rsidP="00B8553E">
            <w:pPr>
              <w:pStyle w:val="01"/>
              <w:rPr>
                <w:rFonts w:hAnsi="標楷體"/>
                <w:sz w:val="24"/>
                <w:szCs w:val="24"/>
              </w:rPr>
            </w:pPr>
            <w:r w:rsidRPr="004C328D">
              <w:rPr>
                <w:rFonts w:hAnsi="標楷體" w:hint="eastAsia"/>
                <w:sz w:val="24"/>
                <w:szCs w:val="24"/>
              </w:rPr>
              <w:t>銓敘部函，為112年度中央政府總預算決議，檢送該部決議（十二）「公務人員年金制度檢討書面報告」，請查照案。</w:t>
            </w:r>
          </w:p>
        </w:tc>
        <w:tc>
          <w:tcPr>
            <w:tcW w:w="1137" w:type="pct"/>
          </w:tcPr>
          <w:p w14:paraId="6D40CA2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銓敘部 112.11.17 （10-8-8）</w:t>
            </w:r>
          </w:p>
        </w:tc>
        <w:tc>
          <w:tcPr>
            <w:tcW w:w="1034" w:type="pct"/>
          </w:tcPr>
          <w:p w14:paraId="6999545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A44D9A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E578C7C" w14:textId="77777777" w:rsidTr="00B8553E">
        <w:tc>
          <w:tcPr>
            <w:tcW w:w="384" w:type="pct"/>
          </w:tcPr>
          <w:p w14:paraId="3B59563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97</w:t>
            </w:r>
          </w:p>
        </w:tc>
        <w:tc>
          <w:tcPr>
            <w:tcW w:w="1710" w:type="pct"/>
          </w:tcPr>
          <w:p w14:paraId="6D4E9144" w14:textId="77777777" w:rsidR="001949A3" w:rsidRPr="004C328D" w:rsidRDefault="001949A3" w:rsidP="00B8553E">
            <w:pPr>
              <w:pStyle w:val="01"/>
              <w:rPr>
                <w:rFonts w:hAnsi="標楷體"/>
                <w:sz w:val="24"/>
                <w:szCs w:val="24"/>
              </w:rPr>
            </w:pPr>
            <w:r w:rsidRPr="004C328D">
              <w:rPr>
                <w:rFonts w:hAnsi="標楷體" w:hint="eastAsia"/>
                <w:sz w:val="24"/>
                <w:szCs w:val="24"/>
              </w:rPr>
              <w:t>司法院函送112年第2季媒體政策及業務宣導執行情形表，請查照案。</w:t>
            </w:r>
          </w:p>
        </w:tc>
        <w:tc>
          <w:tcPr>
            <w:tcW w:w="1137" w:type="pct"/>
          </w:tcPr>
          <w:p w14:paraId="7A27CA7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司法院 112.11.24 （10-8-9）</w:t>
            </w:r>
          </w:p>
        </w:tc>
        <w:tc>
          <w:tcPr>
            <w:tcW w:w="1034" w:type="pct"/>
          </w:tcPr>
          <w:p w14:paraId="6390607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4D0EE6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1FF3CC0" w14:textId="77777777" w:rsidTr="00B8553E">
        <w:tc>
          <w:tcPr>
            <w:tcW w:w="384" w:type="pct"/>
          </w:tcPr>
          <w:p w14:paraId="0FB5566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98</w:t>
            </w:r>
          </w:p>
        </w:tc>
        <w:tc>
          <w:tcPr>
            <w:tcW w:w="1710" w:type="pct"/>
          </w:tcPr>
          <w:p w14:paraId="3AC16439" w14:textId="77777777" w:rsidR="001949A3" w:rsidRPr="004C328D" w:rsidRDefault="001949A3" w:rsidP="00B8553E">
            <w:pPr>
              <w:pStyle w:val="01"/>
              <w:rPr>
                <w:rFonts w:hAnsi="標楷體"/>
                <w:sz w:val="24"/>
                <w:szCs w:val="24"/>
              </w:rPr>
            </w:pPr>
            <w:r w:rsidRPr="004C328D">
              <w:rPr>
                <w:rFonts w:hAnsi="標楷體" w:hint="eastAsia"/>
                <w:sz w:val="24"/>
                <w:szCs w:val="24"/>
              </w:rPr>
              <w:t>法務部函，為112年度中央政府總預算決議，檢送第12款第1項決議（九十六）書面報告，請查照案。</w:t>
            </w:r>
          </w:p>
        </w:tc>
        <w:tc>
          <w:tcPr>
            <w:tcW w:w="1137" w:type="pct"/>
          </w:tcPr>
          <w:p w14:paraId="282EA34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法務部 112.11.24 （10-8-9）</w:t>
            </w:r>
          </w:p>
        </w:tc>
        <w:tc>
          <w:tcPr>
            <w:tcW w:w="1034" w:type="pct"/>
          </w:tcPr>
          <w:p w14:paraId="203A494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71955D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5AEBA18" w14:textId="77777777" w:rsidTr="00B8553E">
        <w:tc>
          <w:tcPr>
            <w:tcW w:w="384" w:type="pct"/>
          </w:tcPr>
          <w:p w14:paraId="57CA603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99</w:t>
            </w:r>
          </w:p>
        </w:tc>
        <w:tc>
          <w:tcPr>
            <w:tcW w:w="1710" w:type="pct"/>
          </w:tcPr>
          <w:p w14:paraId="09D96530" w14:textId="77777777" w:rsidR="001949A3" w:rsidRPr="004C328D" w:rsidRDefault="001949A3" w:rsidP="00B8553E">
            <w:pPr>
              <w:pStyle w:val="01"/>
              <w:rPr>
                <w:rFonts w:hAnsi="標楷體"/>
                <w:sz w:val="24"/>
                <w:szCs w:val="24"/>
              </w:rPr>
            </w:pPr>
            <w:r w:rsidRPr="004C328D">
              <w:rPr>
                <w:rFonts w:hAnsi="標楷體" w:hint="eastAsia"/>
                <w:sz w:val="24"/>
                <w:szCs w:val="24"/>
              </w:rPr>
              <w:t>法務部函，為112年度中央政府總預算決議，檢送第12款第1項決議（六十四）書面報告，請查照案。</w:t>
            </w:r>
          </w:p>
        </w:tc>
        <w:tc>
          <w:tcPr>
            <w:tcW w:w="1137" w:type="pct"/>
          </w:tcPr>
          <w:p w14:paraId="740BA20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法務部 112.11.24 （10-8-9）</w:t>
            </w:r>
          </w:p>
        </w:tc>
        <w:tc>
          <w:tcPr>
            <w:tcW w:w="1034" w:type="pct"/>
          </w:tcPr>
          <w:p w14:paraId="7D54AEB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4C005E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F839D1A" w14:textId="77777777" w:rsidTr="00B8553E">
        <w:tc>
          <w:tcPr>
            <w:tcW w:w="384" w:type="pct"/>
          </w:tcPr>
          <w:p w14:paraId="5B260262"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100</w:t>
            </w:r>
          </w:p>
        </w:tc>
        <w:tc>
          <w:tcPr>
            <w:tcW w:w="1710" w:type="pct"/>
          </w:tcPr>
          <w:p w14:paraId="5C36575F" w14:textId="77777777" w:rsidR="001949A3" w:rsidRPr="004C328D" w:rsidRDefault="001949A3" w:rsidP="00B8553E">
            <w:pPr>
              <w:pStyle w:val="01"/>
              <w:rPr>
                <w:rFonts w:hAnsi="標楷體"/>
                <w:sz w:val="24"/>
                <w:szCs w:val="24"/>
              </w:rPr>
            </w:pPr>
            <w:r w:rsidRPr="004C328D">
              <w:rPr>
                <w:rFonts w:hAnsi="標楷體" w:hint="eastAsia"/>
                <w:sz w:val="24"/>
                <w:szCs w:val="24"/>
              </w:rPr>
              <w:t>法務部函，為112年度中央政府總預算決議，檢送第12款第1項決議（八十七）書面報告，請查照案。</w:t>
            </w:r>
          </w:p>
        </w:tc>
        <w:tc>
          <w:tcPr>
            <w:tcW w:w="1137" w:type="pct"/>
          </w:tcPr>
          <w:p w14:paraId="2BC2B55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法務部 112.11.24 （10-8-9）</w:t>
            </w:r>
          </w:p>
        </w:tc>
        <w:tc>
          <w:tcPr>
            <w:tcW w:w="1034" w:type="pct"/>
          </w:tcPr>
          <w:p w14:paraId="67B2F48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75B2AB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E5E92B0" w14:textId="77777777" w:rsidTr="00B8553E">
        <w:tc>
          <w:tcPr>
            <w:tcW w:w="384" w:type="pct"/>
          </w:tcPr>
          <w:p w14:paraId="572EE5B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101</w:t>
            </w:r>
          </w:p>
        </w:tc>
        <w:tc>
          <w:tcPr>
            <w:tcW w:w="1710" w:type="pct"/>
          </w:tcPr>
          <w:p w14:paraId="3D30175E" w14:textId="77777777" w:rsidR="001949A3" w:rsidRPr="004C328D" w:rsidRDefault="001949A3" w:rsidP="00B8553E">
            <w:pPr>
              <w:pStyle w:val="01"/>
              <w:rPr>
                <w:rFonts w:hAnsi="標楷體"/>
                <w:sz w:val="24"/>
                <w:szCs w:val="24"/>
              </w:rPr>
            </w:pPr>
            <w:r w:rsidRPr="004C328D">
              <w:rPr>
                <w:rFonts w:hAnsi="標楷體" w:hint="eastAsia"/>
                <w:sz w:val="24"/>
                <w:szCs w:val="24"/>
              </w:rPr>
              <w:t>法務部函，為112年度中央政府總預算決議，檢送第12款第1項決議（四）、（三十三）、（九十七）、第4項決議（二）至（六）、（十一）及（十二）書面報告，請查照案。</w:t>
            </w:r>
          </w:p>
        </w:tc>
        <w:tc>
          <w:tcPr>
            <w:tcW w:w="1137" w:type="pct"/>
          </w:tcPr>
          <w:p w14:paraId="78FD423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法務部 112.11.24 （10-8-9）</w:t>
            </w:r>
          </w:p>
        </w:tc>
        <w:tc>
          <w:tcPr>
            <w:tcW w:w="1034" w:type="pct"/>
          </w:tcPr>
          <w:p w14:paraId="26E24CB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2A5D16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9D54B8E" w14:textId="77777777" w:rsidTr="00B8553E">
        <w:tc>
          <w:tcPr>
            <w:tcW w:w="384" w:type="pct"/>
          </w:tcPr>
          <w:p w14:paraId="4D2E4DF7"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102</w:t>
            </w:r>
          </w:p>
        </w:tc>
        <w:tc>
          <w:tcPr>
            <w:tcW w:w="1710" w:type="pct"/>
          </w:tcPr>
          <w:p w14:paraId="0471E961" w14:textId="77777777" w:rsidR="001949A3" w:rsidRPr="004C328D" w:rsidRDefault="001949A3" w:rsidP="00B8553E">
            <w:pPr>
              <w:pStyle w:val="01"/>
              <w:rPr>
                <w:rFonts w:hAnsi="標楷體"/>
                <w:sz w:val="24"/>
                <w:szCs w:val="24"/>
              </w:rPr>
            </w:pPr>
            <w:r w:rsidRPr="004C328D">
              <w:rPr>
                <w:rFonts w:hAnsi="標楷體" w:hint="eastAsia"/>
                <w:sz w:val="24"/>
                <w:szCs w:val="24"/>
              </w:rPr>
              <w:t>行政院人事行政總處函，為112年度中央政府總預算決議，檢送決議（四十一）調高警消加班費上限至2萬2千元可行性評估書面報告，請查照案。</w:t>
            </w:r>
          </w:p>
        </w:tc>
        <w:tc>
          <w:tcPr>
            <w:tcW w:w="1137" w:type="pct"/>
          </w:tcPr>
          <w:p w14:paraId="2112F04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 xml:space="preserve">行政院人事行政總處 </w:t>
            </w:r>
          </w:p>
          <w:p w14:paraId="6E97A21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112.11.24 （10-8-9）</w:t>
            </w:r>
          </w:p>
        </w:tc>
        <w:tc>
          <w:tcPr>
            <w:tcW w:w="1034" w:type="pct"/>
          </w:tcPr>
          <w:p w14:paraId="4A311F5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98C639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A0D29E5" w14:textId="77777777" w:rsidTr="00B8553E">
        <w:tc>
          <w:tcPr>
            <w:tcW w:w="384" w:type="pct"/>
          </w:tcPr>
          <w:p w14:paraId="06C06D2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103</w:t>
            </w:r>
          </w:p>
        </w:tc>
        <w:tc>
          <w:tcPr>
            <w:tcW w:w="1710" w:type="pct"/>
          </w:tcPr>
          <w:p w14:paraId="1F28B15D" w14:textId="77777777" w:rsidR="001949A3" w:rsidRPr="004C328D" w:rsidRDefault="001949A3" w:rsidP="00B8553E">
            <w:pPr>
              <w:pStyle w:val="01"/>
              <w:rPr>
                <w:rFonts w:hAnsi="標楷體"/>
                <w:sz w:val="24"/>
                <w:szCs w:val="24"/>
              </w:rPr>
            </w:pPr>
            <w:r w:rsidRPr="004C328D">
              <w:rPr>
                <w:rFonts w:hAnsi="標楷體" w:hint="eastAsia"/>
                <w:sz w:val="24"/>
                <w:szCs w:val="24"/>
              </w:rPr>
              <w:t>行政院人事行政總處函，為112年度中央政府總預算決議，檢送決議（五十二）「加班費應具備合理加成的研議方案」書面報告，</w:t>
            </w:r>
            <w:r w:rsidRPr="004C328D">
              <w:rPr>
                <w:rFonts w:hAnsi="標楷體" w:hint="eastAsia"/>
                <w:sz w:val="24"/>
                <w:szCs w:val="24"/>
              </w:rPr>
              <w:lastRenderedPageBreak/>
              <w:t>請查照案。</w:t>
            </w:r>
          </w:p>
        </w:tc>
        <w:tc>
          <w:tcPr>
            <w:tcW w:w="1137" w:type="pct"/>
          </w:tcPr>
          <w:p w14:paraId="7728ECB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lastRenderedPageBreak/>
              <w:t xml:space="preserve">行政院人事行政總處 </w:t>
            </w:r>
          </w:p>
          <w:p w14:paraId="780EF21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112.11.24 （10-8-9）</w:t>
            </w:r>
          </w:p>
        </w:tc>
        <w:tc>
          <w:tcPr>
            <w:tcW w:w="1034" w:type="pct"/>
          </w:tcPr>
          <w:p w14:paraId="706A37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5E76B5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E670751" w14:textId="77777777" w:rsidTr="00B8553E">
        <w:tc>
          <w:tcPr>
            <w:tcW w:w="384" w:type="pct"/>
          </w:tcPr>
          <w:p w14:paraId="360CE86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104</w:t>
            </w:r>
          </w:p>
        </w:tc>
        <w:tc>
          <w:tcPr>
            <w:tcW w:w="1710" w:type="pct"/>
          </w:tcPr>
          <w:p w14:paraId="283C38FE" w14:textId="77777777" w:rsidR="001949A3" w:rsidRPr="004C328D" w:rsidRDefault="001949A3" w:rsidP="00B8553E">
            <w:pPr>
              <w:pStyle w:val="01"/>
              <w:rPr>
                <w:rFonts w:hAnsi="標楷體"/>
                <w:sz w:val="24"/>
                <w:szCs w:val="24"/>
              </w:rPr>
            </w:pPr>
            <w:r w:rsidRPr="004C328D">
              <w:rPr>
                <w:rFonts w:hAnsi="標楷體" w:hint="eastAsia"/>
                <w:sz w:val="24"/>
                <w:szCs w:val="24"/>
              </w:rPr>
              <w:t>行政院人事行政總處函，為112年度中央政府總預算決議，檢送決議（五十六）取消或提高外勤警消人員超勤加班費上限研擬情形書面報告，請查照案。</w:t>
            </w:r>
          </w:p>
        </w:tc>
        <w:tc>
          <w:tcPr>
            <w:tcW w:w="1137" w:type="pct"/>
          </w:tcPr>
          <w:p w14:paraId="29633AF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 xml:space="preserve">行政院人事行政總處 </w:t>
            </w:r>
          </w:p>
          <w:p w14:paraId="5EDB107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112.11.24 （10-8-9）</w:t>
            </w:r>
          </w:p>
        </w:tc>
        <w:tc>
          <w:tcPr>
            <w:tcW w:w="1034" w:type="pct"/>
          </w:tcPr>
          <w:p w14:paraId="1514930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1596AE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41FADAC" w14:textId="77777777" w:rsidTr="00B8553E">
        <w:tc>
          <w:tcPr>
            <w:tcW w:w="384" w:type="pct"/>
          </w:tcPr>
          <w:p w14:paraId="0190A1BF"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05</w:t>
            </w:r>
          </w:p>
        </w:tc>
        <w:tc>
          <w:tcPr>
            <w:tcW w:w="1710" w:type="pct"/>
          </w:tcPr>
          <w:p w14:paraId="2499BE7B" w14:textId="77777777" w:rsidR="001949A3" w:rsidRPr="004C328D" w:rsidRDefault="001949A3" w:rsidP="00B8553E">
            <w:pPr>
              <w:pStyle w:val="01"/>
              <w:rPr>
                <w:rFonts w:hAnsi="標楷體"/>
                <w:sz w:val="24"/>
                <w:szCs w:val="24"/>
              </w:rPr>
            </w:pPr>
            <w:r w:rsidRPr="004C328D">
              <w:rPr>
                <w:rFonts w:hAnsi="標楷體" w:hint="eastAsia"/>
                <w:sz w:val="24"/>
                <w:szCs w:val="24"/>
              </w:rPr>
              <w:t>監察院函，為112年度中央政府總預算決議，檢送決議（二十七）書面報告，請查照案。</w:t>
            </w:r>
          </w:p>
        </w:tc>
        <w:tc>
          <w:tcPr>
            <w:tcW w:w="1137" w:type="pct"/>
          </w:tcPr>
          <w:p w14:paraId="392D40F6"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監察院 112.12.01 （10-8-10）</w:t>
            </w:r>
          </w:p>
        </w:tc>
        <w:tc>
          <w:tcPr>
            <w:tcW w:w="1034" w:type="pct"/>
          </w:tcPr>
          <w:p w14:paraId="1821FF4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B4A80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36785F8" w14:textId="77777777" w:rsidTr="00B8553E">
        <w:tc>
          <w:tcPr>
            <w:tcW w:w="384" w:type="pct"/>
          </w:tcPr>
          <w:p w14:paraId="6E565A7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06</w:t>
            </w:r>
          </w:p>
        </w:tc>
        <w:tc>
          <w:tcPr>
            <w:tcW w:w="1710" w:type="pct"/>
          </w:tcPr>
          <w:p w14:paraId="01D8EC1C" w14:textId="77777777" w:rsidR="001949A3" w:rsidRPr="004C328D" w:rsidRDefault="001949A3" w:rsidP="00B8553E">
            <w:pPr>
              <w:pStyle w:val="01"/>
              <w:rPr>
                <w:rFonts w:hAnsi="標楷體"/>
                <w:sz w:val="24"/>
                <w:szCs w:val="24"/>
              </w:rPr>
            </w:pPr>
            <w:r w:rsidRPr="004C328D">
              <w:rPr>
                <w:rFonts w:hAnsi="標楷體" w:hint="eastAsia"/>
                <w:sz w:val="24"/>
                <w:szCs w:val="24"/>
              </w:rPr>
              <w:t>監察院函，為112年度中央政府總預算決議，檢送決議（四十）書面報告，請查照案。</w:t>
            </w:r>
          </w:p>
        </w:tc>
        <w:tc>
          <w:tcPr>
            <w:tcW w:w="1137" w:type="pct"/>
          </w:tcPr>
          <w:p w14:paraId="79E6AB3C"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監察院 112.12.01 （10-8-10）</w:t>
            </w:r>
          </w:p>
        </w:tc>
        <w:tc>
          <w:tcPr>
            <w:tcW w:w="1034" w:type="pct"/>
          </w:tcPr>
          <w:p w14:paraId="21441E6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D500F4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51A1BE7" w14:textId="77777777" w:rsidTr="00B8553E">
        <w:tc>
          <w:tcPr>
            <w:tcW w:w="384" w:type="pct"/>
          </w:tcPr>
          <w:p w14:paraId="058B26C8"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107</w:t>
            </w:r>
          </w:p>
        </w:tc>
        <w:tc>
          <w:tcPr>
            <w:tcW w:w="1710" w:type="pct"/>
          </w:tcPr>
          <w:p w14:paraId="465B7629" w14:textId="77777777" w:rsidR="001949A3" w:rsidRPr="004C328D" w:rsidRDefault="001949A3" w:rsidP="00B8553E">
            <w:pPr>
              <w:pStyle w:val="01"/>
              <w:rPr>
                <w:rFonts w:hAnsi="標楷體"/>
                <w:sz w:val="24"/>
                <w:szCs w:val="24"/>
              </w:rPr>
            </w:pPr>
            <w:r w:rsidRPr="004C328D">
              <w:rPr>
                <w:rFonts w:hAnsi="標楷體" w:hint="eastAsia"/>
                <w:sz w:val="24"/>
                <w:szCs w:val="24"/>
              </w:rPr>
              <w:t>法務部函，為112年度中央政府總預算附屬單位預算決議，檢送毒品防制基金決議第5項書面報告，請查照案。</w:t>
            </w:r>
          </w:p>
        </w:tc>
        <w:tc>
          <w:tcPr>
            <w:tcW w:w="1137" w:type="pct"/>
          </w:tcPr>
          <w:p w14:paraId="3DD0E2E1"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法務部 112.12.15 （10-8-12）</w:t>
            </w:r>
          </w:p>
        </w:tc>
        <w:tc>
          <w:tcPr>
            <w:tcW w:w="1034" w:type="pct"/>
          </w:tcPr>
          <w:p w14:paraId="119C9F5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09A938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FEBA559" w14:textId="77777777" w:rsidTr="00B8553E">
        <w:tc>
          <w:tcPr>
            <w:tcW w:w="384" w:type="pct"/>
          </w:tcPr>
          <w:p w14:paraId="55AD247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108</w:t>
            </w:r>
          </w:p>
        </w:tc>
        <w:tc>
          <w:tcPr>
            <w:tcW w:w="1710" w:type="pct"/>
          </w:tcPr>
          <w:p w14:paraId="6E5BCD61" w14:textId="77777777" w:rsidR="001949A3" w:rsidRPr="004C328D" w:rsidRDefault="001949A3" w:rsidP="00B8553E">
            <w:pPr>
              <w:pStyle w:val="01"/>
              <w:rPr>
                <w:rFonts w:hAnsi="標楷體"/>
                <w:sz w:val="24"/>
                <w:szCs w:val="24"/>
              </w:rPr>
            </w:pPr>
            <w:r w:rsidRPr="004C328D">
              <w:rPr>
                <w:rFonts w:hAnsi="標楷體" w:hint="eastAsia"/>
                <w:sz w:val="24"/>
                <w:szCs w:val="24"/>
              </w:rPr>
              <w:t>銓敘部函，為112年度中央政府總預算附屬單位預算決議，檢送公務人員退休撫卹基金決議第3項「改善投資績效與提高投資收益」書面報告，請查照案。</w:t>
            </w:r>
          </w:p>
        </w:tc>
        <w:tc>
          <w:tcPr>
            <w:tcW w:w="1137" w:type="pct"/>
          </w:tcPr>
          <w:p w14:paraId="52E2E345"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銓敘部 112.12.15 （10-8-12）</w:t>
            </w:r>
          </w:p>
        </w:tc>
        <w:tc>
          <w:tcPr>
            <w:tcW w:w="1034" w:type="pct"/>
          </w:tcPr>
          <w:p w14:paraId="6535B09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7C4B1F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F818E14" w14:textId="77777777" w:rsidTr="00B8553E">
        <w:tc>
          <w:tcPr>
            <w:tcW w:w="384" w:type="pct"/>
          </w:tcPr>
          <w:p w14:paraId="7E331AA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109</w:t>
            </w:r>
          </w:p>
        </w:tc>
        <w:tc>
          <w:tcPr>
            <w:tcW w:w="1710" w:type="pct"/>
          </w:tcPr>
          <w:p w14:paraId="099251E9" w14:textId="77777777" w:rsidR="001949A3" w:rsidRPr="004C328D" w:rsidRDefault="001949A3" w:rsidP="00B8553E">
            <w:pPr>
              <w:pStyle w:val="01"/>
              <w:rPr>
                <w:rFonts w:hAnsi="標楷體"/>
                <w:sz w:val="24"/>
                <w:szCs w:val="24"/>
              </w:rPr>
            </w:pPr>
            <w:r w:rsidRPr="004C328D">
              <w:rPr>
                <w:rFonts w:hAnsi="標楷體"/>
                <w:sz w:val="24"/>
                <w:szCs w:val="24"/>
              </w:rPr>
              <w:t>總統府函送112年第4季辦理政策及業務宣導之執行情形表，請查照案。</w:t>
            </w:r>
          </w:p>
        </w:tc>
        <w:tc>
          <w:tcPr>
            <w:tcW w:w="1137" w:type="pct"/>
          </w:tcPr>
          <w:p w14:paraId="4D5D180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總統府 113.03.29 （11-1-7）</w:t>
            </w:r>
          </w:p>
        </w:tc>
        <w:tc>
          <w:tcPr>
            <w:tcW w:w="1034" w:type="pct"/>
          </w:tcPr>
          <w:p w14:paraId="076EDF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35" w:type="pct"/>
          </w:tcPr>
          <w:p w14:paraId="4388506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3698C96" w14:textId="77777777" w:rsidTr="00B8553E">
        <w:tc>
          <w:tcPr>
            <w:tcW w:w="384" w:type="pct"/>
          </w:tcPr>
          <w:p w14:paraId="08348F7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110</w:t>
            </w:r>
          </w:p>
        </w:tc>
        <w:tc>
          <w:tcPr>
            <w:tcW w:w="1710" w:type="pct"/>
          </w:tcPr>
          <w:p w14:paraId="6370F89C" w14:textId="77777777" w:rsidR="001949A3" w:rsidRPr="004C328D" w:rsidRDefault="001949A3" w:rsidP="00B8553E">
            <w:pPr>
              <w:pStyle w:val="01"/>
              <w:rPr>
                <w:rFonts w:hAnsi="標楷體"/>
                <w:sz w:val="24"/>
                <w:szCs w:val="24"/>
              </w:rPr>
            </w:pPr>
            <w:r w:rsidRPr="004C328D">
              <w:rPr>
                <w:rFonts w:hAnsi="標楷體"/>
                <w:sz w:val="24"/>
                <w:szCs w:val="24"/>
              </w:rPr>
              <w:t>考試院秘書長函送112年第4季媒體政策及業務宣導執行情形表，請查照案。</w:t>
            </w:r>
          </w:p>
        </w:tc>
        <w:tc>
          <w:tcPr>
            <w:tcW w:w="1137" w:type="pct"/>
          </w:tcPr>
          <w:p w14:paraId="7FFE68D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考試院秘書長 113.03.29 （11-1-7）</w:t>
            </w:r>
          </w:p>
        </w:tc>
        <w:tc>
          <w:tcPr>
            <w:tcW w:w="1034" w:type="pct"/>
          </w:tcPr>
          <w:p w14:paraId="5E08D6B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1422502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37868BF" w14:textId="77777777" w:rsidTr="00B8553E">
        <w:tc>
          <w:tcPr>
            <w:tcW w:w="384" w:type="pct"/>
          </w:tcPr>
          <w:p w14:paraId="034314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111</w:t>
            </w:r>
          </w:p>
        </w:tc>
        <w:tc>
          <w:tcPr>
            <w:tcW w:w="1710" w:type="pct"/>
          </w:tcPr>
          <w:p w14:paraId="3F7A6E67" w14:textId="77777777" w:rsidR="001949A3" w:rsidRPr="004C328D" w:rsidRDefault="001949A3" w:rsidP="00B8553E">
            <w:pPr>
              <w:pStyle w:val="01"/>
              <w:rPr>
                <w:rFonts w:hAnsi="標楷體"/>
                <w:sz w:val="24"/>
                <w:szCs w:val="24"/>
              </w:rPr>
            </w:pPr>
            <w:r w:rsidRPr="004C328D">
              <w:rPr>
                <w:rFonts w:hAnsi="標楷體"/>
                <w:sz w:val="24"/>
                <w:szCs w:val="24"/>
              </w:rPr>
              <w:t>監察院秘書長函送112年度第4季媒體政策及業務宣導執行情形表，請查照案。</w:t>
            </w:r>
          </w:p>
        </w:tc>
        <w:tc>
          <w:tcPr>
            <w:tcW w:w="1137" w:type="pct"/>
          </w:tcPr>
          <w:p w14:paraId="56EA351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監察院秘書長 113.03.29 （11-1-7）</w:t>
            </w:r>
          </w:p>
        </w:tc>
        <w:tc>
          <w:tcPr>
            <w:tcW w:w="1034" w:type="pct"/>
          </w:tcPr>
          <w:p w14:paraId="7202C13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EBC28D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9063E7F" w14:textId="77777777" w:rsidTr="00B8553E">
        <w:tc>
          <w:tcPr>
            <w:tcW w:w="384" w:type="pct"/>
          </w:tcPr>
          <w:p w14:paraId="7D5745B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112</w:t>
            </w:r>
          </w:p>
        </w:tc>
        <w:tc>
          <w:tcPr>
            <w:tcW w:w="1710" w:type="pct"/>
          </w:tcPr>
          <w:p w14:paraId="181A97FC" w14:textId="77777777" w:rsidR="001949A3" w:rsidRPr="004C328D" w:rsidRDefault="001949A3" w:rsidP="00B8553E">
            <w:pPr>
              <w:pStyle w:val="01"/>
              <w:rPr>
                <w:rFonts w:hAnsi="標楷體"/>
                <w:sz w:val="24"/>
                <w:szCs w:val="24"/>
              </w:rPr>
            </w:pPr>
            <w:r w:rsidRPr="004C328D">
              <w:rPr>
                <w:rFonts w:hAnsi="標楷體"/>
                <w:sz w:val="24"/>
                <w:szCs w:val="24"/>
              </w:rPr>
              <w:t>司法院函送112年度截至第4季止之「公務預算對</w:t>
            </w:r>
            <w:r w:rsidRPr="004C328D">
              <w:rPr>
                <w:rFonts w:hAnsi="標楷體"/>
                <w:sz w:val="24"/>
                <w:szCs w:val="24"/>
              </w:rPr>
              <w:lastRenderedPageBreak/>
              <w:t>民間團體及個人補（捐）助經費彙總表」，請查照案。</w:t>
            </w:r>
          </w:p>
        </w:tc>
        <w:tc>
          <w:tcPr>
            <w:tcW w:w="1137" w:type="pct"/>
          </w:tcPr>
          <w:p w14:paraId="4F4567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 xml:space="preserve">司法院 113.03.29 </w:t>
            </w:r>
            <w:r w:rsidRPr="004C328D">
              <w:rPr>
                <w:rFonts w:ascii="標楷體" w:eastAsia="標楷體" w:hAnsi="標楷體"/>
                <w:sz w:val="24"/>
              </w:rPr>
              <w:lastRenderedPageBreak/>
              <w:t>（11-1-7）</w:t>
            </w:r>
          </w:p>
        </w:tc>
        <w:tc>
          <w:tcPr>
            <w:tcW w:w="1034" w:type="pct"/>
          </w:tcPr>
          <w:p w14:paraId="348D5DA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735" w:type="pct"/>
          </w:tcPr>
          <w:p w14:paraId="2E4E32F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4D496B9" w14:textId="77777777" w:rsidTr="00B8553E">
        <w:tc>
          <w:tcPr>
            <w:tcW w:w="384" w:type="pct"/>
          </w:tcPr>
          <w:p w14:paraId="4F983EE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w:t>
            </w:r>
          </w:p>
        </w:tc>
        <w:tc>
          <w:tcPr>
            <w:tcW w:w="1710" w:type="pct"/>
          </w:tcPr>
          <w:p w14:paraId="1EB27A5D" w14:textId="77777777" w:rsidR="001949A3" w:rsidRPr="004C328D" w:rsidRDefault="001949A3" w:rsidP="00B8553E">
            <w:pPr>
              <w:pStyle w:val="01"/>
              <w:rPr>
                <w:rFonts w:hAnsi="標楷體"/>
                <w:sz w:val="24"/>
                <w:szCs w:val="24"/>
              </w:rPr>
            </w:pPr>
            <w:r w:rsidRPr="004C328D">
              <w:rPr>
                <w:rFonts w:hAnsi="標楷體"/>
                <w:sz w:val="24"/>
                <w:szCs w:val="24"/>
              </w:rPr>
              <w:t>法務部函送112年第3季辦理政策及業務宣導之執行情形表，請查照案。</w:t>
            </w:r>
          </w:p>
        </w:tc>
        <w:tc>
          <w:tcPr>
            <w:tcW w:w="1137" w:type="pct"/>
          </w:tcPr>
          <w:p w14:paraId="400D161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113.03.29 （11-1-7）</w:t>
            </w:r>
          </w:p>
        </w:tc>
        <w:tc>
          <w:tcPr>
            <w:tcW w:w="1034" w:type="pct"/>
          </w:tcPr>
          <w:p w14:paraId="5114E45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989C19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564C503" w14:textId="77777777" w:rsidTr="00B8553E">
        <w:tc>
          <w:tcPr>
            <w:tcW w:w="384" w:type="pct"/>
          </w:tcPr>
          <w:p w14:paraId="0AA6FB0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114</w:t>
            </w:r>
          </w:p>
        </w:tc>
        <w:tc>
          <w:tcPr>
            <w:tcW w:w="1710" w:type="pct"/>
          </w:tcPr>
          <w:p w14:paraId="42F8B10E"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行政院人事行政總處函，為113年度中央政府總預算決議，檢送決議（二十七）政府員額管理與人力運用專案報告，請查照案。</w:t>
            </w:r>
          </w:p>
        </w:tc>
        <w:tc>
          <w:tcPr>
            <w:tcW w:w="1137" w:type="pct"/>
          </w:tcPr>
          <w:p w14:paraId="59AD2F7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6401D53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113.03.29 （11-1-7）</w:t>
            </w:r>
          </w:p>
        </w:tc>
        <w:tc>
          <w:tcPr>
            <w:tcW w:w="1034" w:type="pct"/>
          </w:tcPr>
          <w:p w14:paraId="355DB70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742B69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尚未處理</w:t>
            </w:r>
          </w:p>
        </w:tc>
      </w:tr>
      <w:tr w:rsidR="001949A3" w:rsidRPr="004C328D" w14:paraId="47F7FCD8" w14:textId="77777777" w:rsidTr="00B8553E">
        <w:tc>
          <w:tcPr>
            <w:tcW w:w="384" w:type="pct"/>
          </w:tcPr>
          <w:p w14:paraId="05E6B0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115</w:t>
            </w:r>
          </w:p>
        </w:tc>
        <w:tc>
          <w:tcPr>
            <w:tcW w:w="1710" w:type="pct"/>
          </w:tcPr>
          <w:p w14:paraId="7DFAB468" w14:textId="77777777" w:rsidR="001949A3" w:rsidRPr="004C328D" w:rsidRDefault="001949A3" w:rsidP="00B8553E">
            <w:pPr>
              <w:pStyle w:val="01"/>
              <w:rPr>
                <w:rFonts w:hAnsi="標楷體"/>
                <w:sz w:val="24"/>
                <w:szCs w:val="24"/>
              </w:rPr>
            </w:pPr>
            <w:r w:rsidRPr="004C328D">
              <w:rPr>
                <w:rFonts w:hAnsi="標楷體"/>
                <w:sz w:val="24"/>
                <w:szCs w:val="24"/>
              </w:rPr>
              <w:t>法務部函，為113年度中央政府總預算決議，檢送第12款第1項決議（三）書面報告，請查照案。</w:t>
            </w:r>
          </w:p>
        </w:tc>
        <w:tc>
          <w:tcPr>
            <w:tcW w:w="1137" w:type="pct"/>
          </w:tcPr>
          <w:p w14:paraId="15E7F3C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113.04.09 （11-1-8）</w:t>
            </w:r>
          </w:p>
        </w:tc>
        <w:tc>
          <w:tcPr>
            <w:tcW w:w="1034" w:type="pct"/>
          </w:tcPr>
          <w:p w14:paraId="7E7F74F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AB68AC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1F17C7B" w14:textId="77777777" w:rsidTr="00B8553E">
        <w:tc>
          <w:tcPr>
            <w:tcW w:w="384" w:type="pct"/>
          </w:tcPr>
          <w:p w14:paraId="0FABB5A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116</w:t>
            </w:r>
          </w:p>
        </w:tc>
        <w:tc>
          <w:tcPr>
            <w:tcW w:w="1710" w:type="pct"/>
          </w:tcPr>
          <w:p w14:paraId="496375B8" w14:textId="77777777" w:rsidR="001949A3" w:rsidRPr="004C328D" w:rsidRDefault="001949A3" w:rsidP="00B8553E">
            <w:pPr>
              <w:pStyle w:val="01"/>
              <w:rPr>
                <w:rFonts w:hAnsi="標楷體"/>
                <w:sz w:val="24"/>
                <w:szCs w:val="24"/>
              </w:rPr>
            </w:pPr>
            <w:r w:rsidRPr="004C328D">
              <w:rPr>
                <w:rFonts w:hAnsi="標楷體"/>
                <w:sz w:val="24"/>
                <w:szCs w:val="24"/>
              </w:rPr>
              <w:t>法務部函，為113年度中央政府總預算決議，檢送第12款第1項決議（八）書面報告，請查照案。</w:t>
            </w:r>
          </w:p>
        </w:tc>
        <w:tc>
          <w:tcPr>
            <w:tcW w:w="1137" w:type="pct"/>
          </w:tcPr>
          <w:p w14:paraId="07A7EF5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113.04.09 （11-1-8）</w:t>
            </w:r>
          </w:p>
        </w:tc>
        <w:tc>
          <w:tcPr>
            <w:tcW w:w="1034" w:type="pct"/>
          </w:tcPr>
          <w:p w14:paraId="5095616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DC677E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42C477A" w14:textId="77777777" w:rsidTr="00B8553E">
        <w:tc>
          <w:tcPr>
            <w:tcW w:w="384" w:type="pct"/>
          </w:tcPr>
          <w:p w14:paraId="784145A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117</w:t>
            </w:r>
          </w:p>
        </w:tc>
        <w:tc>
          <w:tcPr>
            <w:tcW w:w="1710" w:type="pct"/>
          </w:tcPr>
          <w:p w14:paraId="7B1B43F4" w14:textId="77777777" w:rsidR="001949A3" w:rsidRPr="004C328D" w:rsidRDefault="001949A3" w:rsidP="00B8553E">
            <w:pPr>
              <w:pStyle w:val="01"/>
              <w:rPr>
                <w:rFonts w:hAnsi="標楷體"/>
                <w:sz w:val="24"/>
                <w:szCs w:val="24"/>
              </w:rPr>
            </w:pPr>
            <w:r w:rsidRPr="004C328D">
              <w:rPr>
                <w:rFonts w:hAnsi="標楷體"/>
                <w:sz w:val="24"/>
                <w:szCs w:val="24"/>
              </w:rPr>
              <w:t>法務部函，為113年度中央政府總預算決議，檢送第12款第1項決議（九）、（二十六）、（二十七）、（二十八）、（三十七）、（四十三）、（五十）、（五十三）、（五十五）、（五十九）、（六十）、（六十九）、（七十二）、（八十八）、（九十二）、（九十三）及（九十五）書面報告，請查照案。</w:t>
            </w:r>
          </w:p>
        </w:tc>
        <w:tc>
          <w:tcPr>
            <w:tcW w:w="1137" w:type="pct"/>
          </w:tcPr>
          <w:p w14:paraId="600AF1B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113.04.09 （11-1-8）</w:t>
            </w:r>
          </w:p>
        </w:tc>
        <w:tc>
          <w:tcPr>
            <w:tcW w:w="1034" w:type="pct"/>
          </w:tcPr>
          <w:p w14:paraId="1EE88A2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A0886E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1851A21" w14:textId="77777777" w:rsidTr="00B8553E">
        <w:tc>
          <w:tcPr>
            <w:tcW w:w="384" w:type="pct"/>
          </w:tcPr>
          <w:p w14:paraId="01BEDAF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118</w:t>
            </w:r>
          </w:p>
        </w:tc>
        <w:tc>
          <w:tcPr>
            <w:tcW w:w="1710" w:type="pct"/>
          </w:tcPr>
          <w:p w14:paraId="11E28EFF" w14:textId="77777777" w:rsidR="001949A3" w:rsidRPr="004C328D" w:rsidRDefault="001949A3" w:rsidP="00B8553E">
            <w:pPr>
              <w:pStyle w:val="01"/>
              <w:rPr>
                <w:rFonts w:hAnsi="標楷體"/>
                <w:sz w:val="24"/>
                <w:szCs w:val="24"/>
              </w:rPr>
            </w:pPr>
            <w:r w:rsidRPr="004C328D">
              <w:rPr>
                <w:rFonts w:hAnsi="標楷體"/>
                <w:sz w:val="24"/>
                <w:szCs w:val="24"/>
              </w:rPr>
              <w:t>法務部函，為113年度中央政府總預算決議，檢送第12款第1項決議（二十二）書面報告，請查照案。</w:t>
            </w:r>
          </w:p>
        </w:tc>
        <w:tc>
          <w:tcPr>
            <w:tcW w:w="1137" w:type="pct"/>
          </w:tcPr>
          <w:p w14:paraId="3B9483A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113.04.09 （11-1-8）</w:t>
            </w:r>
          </w:p>
        </w:tc>
        <w:tc>
          <w:tcPr>
            <w:tcW w:w="1034" w:type="pct"/>
          </w:tcPr>
          <w:p w14:paraId="4B8ADB2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90575C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A73391D" w14:textId="77777777" w:rsidTr="00B8553E">
        <w:tc>
          <w:tcPr>
            <w:tcW w:w="384" w:type="pct"/>
          </w:tcPr>
          <w:p w14:paraId="7A4849F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119</w:t>
            </w:r>
          </w:p>
        </w:tc>
        <w:tc>
          <w:tcPr>
            <w:tcW w:w="1710" w:type="pct"/>
          </w:tcPr>
          <w:p w14:paraId="424A6ABD" w14:textId="77777777" w:rsidR="001949A3" w:rsidRPr="004C328D" w:rsidRDefault="001949A3" w:rsidP="00B8553E">
            <w:pPr>
              <w:pStyle w:val="01"/>
              <w:rPr>
                <w:rFonts w:hAnsi="標楷體"/>
                <w:sz w:val="24"/>
                <w:szCs w:val="24"/>
              </w:rPr>
            </w:pPr>
            <w:r w:rsidRPr="004C328D">
              <w:rPr>
                <w:rFonts w:hAnsi="標楷體"/>
                <w:sz w:val="24"/>
                <w:szCs w:val="24"/>
              </w:rPr>
              <w:t>法務部函，為113年度中央政府總預算決議，檢送第12款第1項決議（三十六）書面報告，請查照案。</w:t>
            </w:r>
          </w:p>
        </w:tc>
        <w:tc>
          <w:tcPr>
            <w:tcW w:w="1137" w:type="pct"/>
          </w:tcPr>
          <w:p w14:paraId="3BED9E9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113.04.09 （11-1-8）</w:t>
            </w:r>
          </w:p>
        </w:tc>
        <w:tc>
          <w:tcPr>
            <w:tcW w:w="1034" w:type="pct"/>
          </w:tcPr>
          <w:p w14:paraId="25EAD19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C775E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E433464" w14:textId="77777777" w:rsidTr="00B8553E">
        <w:tc>
          <w:tcPr>
            <w:tcW w:w="384" w:type="pct"/>
          </w:tcPr>
          <w:p w14:paraId="4162EAF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120</w:t>
            </w:r>
          </w:p>
        </w:tc>
        <w:tc>
          <w:tcPr>
            <w:tcW w:w="1710" w:type="pct"/>
          </w:tcPr>
          <w:p w14:paraId="0ADD1958" w14:textId="77777777" w:rsidR="001949A3" w:rsidRPr="004C328D" w:rsidRDefault="001949A3" w:rsidP="00B8553E">
            <w:pPr>
              <w:pStyle w:val="01"/>
              <w:rPr>
                <w:rFonts w:hAnsi="標楷體"/>
                <w:sz w:val="24"/>
                <w:szCs w:val="24"/>
              </w:rPr>
            </w:pPr>
            <w:r w:rsidRPr="004C328D">
              <w:rPr>
                <w:rFonts w:hAnsi="標楷體"/>
                <w:sz w:val="24"/>
                <w:szCs w:val="24"/>
              </w:rPr>
              <w:t>司法院函，為113年度中央政府總預算決議，檢送歲出第4款第1項決議（四十三）及（五十二）書面報告，請查照案。</w:t>
            </w:r>
          </w:p>
        </w:tc>
        <w:tc>
          <w:tcPr>
            <w:tcW w:w="1137" w:type="pct"/>
          </w:tcPr>
          <w:p w14:paraId="5F21F20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113.04.12 （11-1-9）</w:t>
            </w:r>
          </w:p>
        </w:tc>
        <w:tc>
          <w:tcPr>
            <w:tcW w:w="1034" w:type="pct"/>
          </w:tcPr>
          <w:p w14:paraId="344DCA3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75335C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5C7A375" w14:textId="77777777" w:rsidTr="00B8553E">
        <w:tc>
          <w:tcPr>
            <w:tcW w:w="384" w:type="pct"/>
          </w:tcPr>
          <w:p w14:paraId="333DA80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121</w:t>
            </w:r>
          </w:p>
        </w:tc>
        <w:tc>
          <w:tcPr>
            <w:tcW w:w="1710" w:type="pct"/>
          </w:tcPr>
          <w:p w14:paraId="5F643497" w14:textId="77777777" w:rsidR="001949A3" w:rsidRPr="004C328D" w:rsidRDefault="001949A3" w:rsidP="00B8553E">
            <w:pPr>
              <w:pStyle w:val="01"/>
              <w:rPr>
                <w:rFonts w:hAnsi="標楷體"/>
                <w:sz w:val="24"/>
                <w:szCs w:val="24"/>
              </w:rPr>
            </w:pPr>
            <w:r w:rsidRPr="004C328D">
              <w:rPr>
                <w:rFonts w:hAnsi="標楷體"/>
                <w:sz w:val="24"/>
                <w:szCs w:val="24"/>
              </w:rPr>
              <w:t>法務部函，為113年度中央政府總預算決議，檢送第12款第8項決議（六）書面報告，請查照案。</w:t>
            </w:r>
          </w:p>
        </w:tc>
        <w:tc>
          <w:tcPr>
            <w:tcW w:w="1137" w:type="pct"/>
          </w:tcPr>
          <w:p w14:paraId="22425E1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113.04.12 （11-1-9）</w:t>
            </w:r>
          </w:p>
        </w:tc>
        <w:tc>
          <w:tcPr>
            <w:tcW w:w="1034" w:type="pct"/>
          </w:tcPr>
          <w:p w14:paraId="6720A55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6A75018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1A07E30" w14:textId="77777777" w:rsidTr="00B8553E">
        <w:tc>
          <w:tcPr>
            <w:tcW w:w="384" w:type="pct"/>
          </w:tcPr>
          <w:p w14:paraId="76D6811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122</w:t>
            </w:r>
          </w:p>
        </w:tc>
        <w:tc>
          <w:tcPr>
            <w:tcW w:w="1710" w:type="pct"/>
          </w:tcPr>
          <w:p w14:paraId="1E22408B" w14:textId="77777777" w:rsidR="001949A3" w:rsidRPr="004C328D" w:rsidRDefault="001949A3" w:rsidP="00B8553E">
            <w:pPr>
              <w:pStyle w:val="01"/>
              <w:rPr>
                <w:rFonts w:hAnsi="標楷體"/>
                <w:sz w:val="24"/>
                <w:szCs w:val="24"/>
              </w:rPr>
            </w:pPr>
            <w:r w:rsidRPr="004C328D">
              <w:rPr>
                <w:rFonts w:hAnsi="標楷體"/>
                <w:sz w:val="24"/>
                <w:szCs w:val="24"/>
              </w:rPr>
              <w:t>司法院函送112年第4季媒體政策及業務宣導執行情形表，請查照案。</w:t>
            </w:r>
          </w:p>
        </w:tc>
        <w:tc>
          <w:tcPr>
            <w:tcW w:w="1137" w:type="pct"/>
          </w:tcPr>
          <w:p w14:paraId="2312E68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113.04.19 （11-1-10）</w:t>
            </w:r>
          </w:p>
        </w:tc>
        <w:tc>
          <w:tcPr>
            <w:tcW w:w="1034" w:type="pct"/>
          </w:tcPr>
          <w:p w14:paraId="2723385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D3627C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5678A99" w14:textId="77777777" w:rsidTr="00B8553E">
        <w:tc>
          <w:tcPr>
            <w:tcW w:w="384" w:type="pct"/>
          </w:tcPr>
          <w:p w14:paraId="3515FE8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123</w:t>
            </w:r>
          </w:p>
        </w:tc>
        <w:tc>
          <w:tcPr>
            <w:tcW w:w="1710" w:type="pct"/>
          </w:tcPr>
          <w:p w14:paraId="27D2946E" w14:textId="77777777" w:rsidR="001949A3" w:rsidRPr="004C328D" w:rsidRDefault="001949A3" w:rsidP="00B8553E">
            <w:pPr>
              <w:pStyle w:val="01"/>
              <w:rPr>
                <w:rFonts w:hAnsi="標楷體"/>
                <w:sz w:val="24"/>
                <w:szCs w:val="24"/>
              </w:rPr>
            </w:pPr>
            <w:r w:rsidRPr="004C328D">
              <w:rPr>
                <w:rFonts w:hAnsi="標楷體"/>
                <w:sz w:val="24"/>
                <w:szCs w:val="24"/>
              </w:rPr>
              <w:t>法務部函送財團法人犯罪被害人保護協會113年度預算決議第1項書面報告，請查照案。</w:t>
            </w:r>
          </w:p>
        </w:tc>
        <w:tc>
          <w:tcPr>
            <w:tcW w:w="1137" w:type="pct"/>
          </w:tcPr>
          <w:p w14:paraId="5494FE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113.04.19 （11-1-10）</w:t>
            </w:r>
          </w:p>
        </w:tc>
        <w:tc>
          <w:tcPr>
            <w:tcW w:w="1034" w:type="pct"/>
          </w:tcPr>
          <w:p w14:paraId="72F26E5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59802DB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C6A1C3F" w14:textId="77777777" w:rsidTr="00B8553E">
        <w:tc>
          <w:tcPr>
            <w:tcW w:w="384" w:type="pct"/>
          </w:tcPr>
          <w:p w14:paraId="103CC86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124</w:t>
            </w:r>
          </w:p>
        </w:tc>
        <w:tc>
          <w:tcPr>
            <w:tcW w:w="1710" w:type="pct"/>
          </w:tcPr>
          <w:p w14:paraId="06DFFEF1" w14:textId="77777777" w:rsidR="001949A3" w:rsidRPr="004C328D" w:rsidRDefault="001949A3" w:rsidP="00B8553E">
            <w:pPr>
              <w:pStyle w:val="01"/>
              <w:rPr>
                <w:rFonts w:hAnsi="標楷體"/>
                <w:sz w:val="24"/>
                <w:szCs w:val="24"/>
              </w:rPr>
            </w:pPr>
            <w:r w:rsidRPr="004C328D">
              <w:rPr>
                <w:rFonts w:hAnsi="標楷體"/>
                <w:sz w:val="24"/>
                <w:szCs w:val="24"/>
              </w:rPr>
              <w:t>司法院函送財團法人法律扶助基金會113年度預算決議第1項書面報告，請查照案。</w:t>
            </w:r>
          </w:p>
        </w:tc>
        <w:tc>
          <w:tcPr>
            <w:tcW w:w="1137" w:type="pct"/>
          </w:tcPr>
          <w:p w14:paraId="5A4424E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113.04.19 （11-1-10）</w:t>
            </w:r>
          </w:p>
        </w:tc>
        <w:tc>
          <w:tcPr>
            <w:tcW w:w="1034" w:type="pct"/>
          </w:tcPr>
          <w:p w14:paraId="0348014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C66522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43B092B1" w14:textId="77777777" w:rsidTr="00B8553E">
        <w:tc>
          <w:tcPr>
            <w:tcW w:w="384" w:type="pct"/>
          </w:tcPr>
          <w:p w14:paraId="0DCAA6A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125</w:t>
            </w:r>
          </w:p>
        </w:tc>
        <w:tc>
          <w:tcPr>
            <w:tcW w:w="1710" w:type="pct"/>
          </w:tcPr>
          <w:p w14:paraId="32693C8D" w14:textId="77777777" w:rsidR="001949A3" w:rsidRPr="004C328D" w:rsidRDefault="001949A3" w:rsidP="00B8553E">
            <w:pPr>
              <w:pStyle w:val="01"/>
              <w:rPr>
                <w:rFonts w:hAnsi="標楷體"/>
                <w:sz w:val="24"/>
                <w:szCs w:val="24"/>
              </w:rPr>
            </w:pPr>
            <w:r w:rsidRPr="004C328D">
              <w:rPr>
                <w:rFonts w:hAnsi="標楷體"/>
                <w:sz w:val="24"/>
                <w:szCs w:val="24"/>
              </w:rPr>
              <w:t>司法院函，為113年度中央政府總預算決議，檢送第4款第1項決議（六十八）書面報告，請查照案。</w:t>
            </w:r>
          </w:p>
        </w:tc>
        <w:tc>
          <w:tcPr>
            <w:tcW w:w="1137" w:type="pct"/>
          </w:tcPr>
          <w:p w14:paraId="0A44B0D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113.04.19 （11-1-10）</w:t>
            </w:r>
          </w:p>
        </w:tc>
        <w:tc>
          <w:tcPr>
            <w:tcW w:w="1034" w:type="pct"/>
          </w:tcPr>
          <w:p w14:paraId="083FC8E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120ACEE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797AE3C" w14:textId="77777777" w:rsidTr="00B8553E">
        <w:tc>
          <w:tcPr>
            <w:tcW w:w="384" w:type="pct"/>
          </w:tcPr>
          <w:p w14:paraId="67F8662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126</w:t>
            </w:r>
          </w:p>
        </w:tc>
        <w:tc>
          <w:tcPr>
            <w:tcW w:w="1710" w:type="pct"/>
          </w:tcPr>
          <w:p w14:paraId="3F745F9B" w14:textId="77777777" w:rsidR="001949A3" w:rsidRPr="004C328D" w:rsidRDefault="001949A3" w:rsidP="00B8553E">
            <w:pPr>
              <w:pStyle w:val="01"/>
              <w:rPr>
                <w:rFonts w:hAnsi="標楷體"/>
                <w:sz w:val="24"/>
                <w:szCs w:val="24"/>
              </w:rPr>
            </w:pPr>
            <w:r w:rsidRPr="004C328D">
              <w:rPr>
                <w:rFonts w:hAnsi="標楷體"/>
                <w:sz w:val="24"/>
                <w:szCs w:val="24"/>
              </w:rPr>
              <w:t>司法院函，為113年度中央政府總預算決議，檢送第4款第1項決議（九十四）書面報告，請查照案。</w:t>
            </w:r>
          </w:p>
        </w:tc>
        <w:tc>
          <w:tcPr>
            <w:tcW w:w="1137" w:type="pct"/>
          </w:tcPr>
          <w:p w14:paraId="6E848AE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113.04.19 （11-1-10）</w:t>
            </w:r>
          </w:p>
        </w:tc>
        <w:tc>
          <w:tcPr>
            <w:tcW w:w="1034" w:type="pct"/>
          </w:tcPr>
          <w:p w14:paraId="6DD2D38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C0ADB9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43A3E06" w14:textId="77777777" w:rsidTr="00B8553E">
        <w:tc>
          <w:tcPr>
            <w:tcW w:w="384" w:type="pct"/>
          </w:tcPr>
          <w:p w14:paraId="7104275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127</w:t>
            </w:r>
          </w:p>
        </w:tc>
        <w:tc>
          <w:tcPr>
            <w:tcW w:w="1710" w:type="pct"/>
          </w:tcPr>
          <w:p w14:paraId="4765EB87" w14:textId="77777777" w:rsidR="001949A3" w:rsidRPr="004C328D" w:rsidRDefault="001949A3" w:rsidP="00B8553E">
            <w:pPr>
              <w:pStyle w:val="01"/>
              <w:rPr>
                <w:rFonts w:hAnsi="標楷體"/>
                <w:sz w:val="24"/>
                <w:szCs w:val="24"/>
              </w:rPr>
            </w:pPr>
            <w:r w:rsidRPr="004C328D">
              <w:rPr>
                <w:rFonts w:hAnsi="標楷體"/>
                <w:sz w:val="24"/>
                <w:szCs w:val="24"/>
              </w:rPr>
              <w:t>法務部函，為113年度中央政府總預算決議，檢送第12款第1項決議（二）書面報告，請查照案。</w:t>
            </w:r>
          </w:p>
        </w:tc>
        <w:tc>
          <w:tcPr>
            <w:tcW w:w="1137" w:type="pct"/>
          </w:tcPr>
          <w:p w14:paraId="2C09796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113.04.19 （11-1-10）</w:t>
            </w:r>
          </w:p>
        </w:tc>
        <w:tc>
          <w:tcPr>
            <w:tcW w:w="1034" w:type="pct"/>
          </w:tcPr>
          <w:p w14:paraId="02842D3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3C6FF3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1EB717C" w14:textId="77777777" w:rsidTr="00B8553E">
        <w:tc>
          <w:tcPr>
            <w:tcW w:w="384" w:type="pct"/>
          </w:tcPr>
          <w:p w14:paraId="696A308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128</w:t>
            </w:r>
          </w:p>
        </w:tc>
        <w:tc>
          <w:tcPr>
            <w:tcW w:w="1710" w:type="pct"/>
          </w:tcPr>
          <w:p w14:paraId="29D4049B" w14:textId="77777777" w:rsidR="001949A3" w:rsidRPr="004C328D" w:rsidRDefault="001949A3" w:rsidP="00B8553E">
            <w:pPr>
              <w:pStyle w:val="01"/>
              <w:rPr>
                <w:rFonts w:hAnsi="標楷體"/>
                <w:sz w:val="24"/>
                <w:szCs w:val="24"/>
              </w:rPr>
            </w:pPr>
            <w:r w:rsidRPr="004C328D">
              <w:rPr>
                <w:rFonts w:hAnsi="標楷體"/>
                <w:sz w:val="24"/>
                <w:szCs w:val="24"/>
              </w:rPr>
              <w:t>法務部函，為113年度中央政府總預算決議，檢送第12款第1項決議（二十）書面報告，請查照案。</w:t>
            </w:r>
          </w:p>
        </w:tc>
        <w:tc>
          <w:tcPr>
            <w:tcW w:w="1137" w:type="pct"/>
          </w:tcPr>
          <w:p w14:paraId="45C1812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113.04.19 （11-1-10）</w:t>
            </w:r>
          </w:p>
        </w:tc>
        <w:tc>
          <w:tcPr>
            <w:tcW w:w="1034" w:type="pct"/>
          </w:tcPr>
          <w:p w14:paraId="2B85978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F1208E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BBD1705" w14:textId="77777777" w:rsidTr="00B8553E">
        <w:tc>
          <w:tcPr>
            <w:tcW w:w="384" w:type="pct"/>
          </w:tcPr>
          <w:p w14:paraId="306D826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129</w:t>
            </w:r>
          </w:p>
        </w:tc>
        <w:tc>
          <w:tcPr>
            <w:tcW w:w="1710" w:type="pct"/>
          </w:tcPr>
          <w:p w14:paraId="743099E2" w14:textId="77777777" w:rsidR="001949A3" w:rsidRPr="004C328D" w:rsidRDefault="001949A3" w:rsidP="00B8553E">
            <w:pPr>
              <w:pStyle w:val="01"/>
              <w:rPr>
                <w:rFonts w:hAnsi="標楷體"/>
                <w:sz w:val="24"/>
                <w:szCs w:val="24"/>
              </w:rPr>
            </w:pPr>
            <w:r w:rsidRPr="004C328D">
              <w:rPr>
                <w:rFonts w:hAnsi="標楷體"/>
                <w:sz w:val="24"/>
                <w:szCs w:val="24"/>
              </w:rPr>
              <w:t>法務部函，為113年度中央政府總預算決議，檢送</w:t>
            </w:r>
            <w:r w:rsidRPr="004C328D">
              <w:rPr>
                <w:rFonts w:hAnsi="標楷體"/>
                <w:sz w:val="24"/>
                <w:szCs w:val="24"/>
              </w:rPr>
              <w:lastRenderedPageBreak/>
              <w:t>第12款第5項決議（二十二）書面報告，請查照案。</w:t>
            </w:r>
          </w:p>
        </w:tc>
        <w:tc>
          <w:tcPr>
            <w:tcW w:w="1137" w:type="pct"/>
          </w:tcPr>
          <w:p w14:paraId="078C659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 xml:space="preserve">法務部 113.04.19 </w:t>
            </w:r>
            <w:r w:rsidRPr="004C328D">
              <w:rPr>
                <w:rFonts w:ascii="標楷體" w:eastAsia="標楷體" w:hAnsi="標楷體"/>
                <w:sz w:val="24"/>
              </w:rPr>
              <w:lastRenderedPageBreak/>
              <w:t>（11-1-10）</w:t>
            </w:r>
          </w:p>
        </w:tc>
        <w:tc>
          <w:tcPr>
            <w:tcW w:w="1034" w:type="pct"/>
          </w:tcPr>
          <w:p w14:paraId="302240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司法及法制</w:t>
            </w:r>
          </w:p>
        </w:tc>
        <w:tc>
          <w:tcPr>
            <w:tcW w:w="735" w:type="pct"/>
          </w:tcPr>
          <w:p w14:paraId="2D17F92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E7680DB" w14:textId="77777777" w:rsidTr="00B8553E">
        <w:tc>
          <w:tcPr>
            <w:tcW w:w="384" w:type="pct"/>
          </w:tcPr>
          <w:p w14:paraId="7028DED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130</w:t>
            </w:r>
          </w:p>
        </w:tc>
        <w:tc>
          <w:tcPr>
            <w:tcW w:w="1710" w:type="pct"/>
          </w:tcPr>
          <w:p w14:paraId="6AFA2856" w14:textId="77777777" w:rsidR="001949A3" w:rsidRPr="004C328D" w:rsidRDefault="001949A3" w:rsidP="00B8553E">
            <w:pPr>
              <w:pStyle w:val="01"/>
              <w:rPr>
                <w:rFonts w:hAnsi="標楷體"/>
                <w:sz w:val="24"/>
                <w:szCs w:val="24"/>
              </w:rPr>
            </w:pPr>
            <w:r w:rsidRPr="004C328D">
              <w:rPr>
                <w:rFonts w:hAnsi="標楷體"/>
                <w:sz w:val="24"/>
                <w:szCs w:val="24"/>
              </w:rPr>
              <w:t>監察院函，為113年度中央政府總預算決議，檢送決議（十五）書面報告，請查照案。</w:t>
            </w:r>
          </w:p>
        </w:tc>
        <w:tc>
          <w:tcPr>
            <w:tcW w:w="1137" w:type="pct"/>
          </w:tcPr>
          <w:p w14:paraId="19EA4EA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監察院 113.04.19 （11-1-10）</w:t>
            </w:r>
          </w:p>
        </w:tc>
        <w:tc>
          <w:tcPr>
            <w:tcW w:w="1034" w:type="pct"/>
          </w:tcPr>
          <w:p w14:paraId="4CD8F7D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AA81D3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7E1A704" w14:textId="77777777" w:rsidTr="00B8553E">
        <w:tc>
          <w:tcPr>
            <w:tcW w:w="384" w:type="pct"/>
          </w:tcPr>
          <w:p w14:paraId="033A274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131</w:t>
            </w:r>
          </w:p>
        </w:tc>
        <w:tc>
          <w:tcPr>
            <w:tcW w:w="1710" w:type="pct"/>
          </w:tcPr>
          <w:p w14:paraId="6901A0D6" w14:textId="77777777" w:rsidR="001949A3" w:rsidRPr="004C328D" w:rsidRDefault="001949A3" w:rsidP="00B8553E">
            <w:pPr>
              <w:pStyle w:val="01"/>
              <w:rPr>
                <w:rFonts w:hAnsi="標楷體"/>
                <w:sz w:val="24"/>
                <w:szCs w:val="24"/>
              </w:rPr>
            </w:pPr>
            <w:r w:rsidRPr="004C328D">
              <w:rPr>
                <w:rFonts w:hAnsi="標楷體"/>
                <w:sz w:val="24"/>
                <w:szCs w:val="24"/>
              </w:rPr>
              <w:t>監察院函，為113年度中央政府總預算決議，檢送決議﹙十六﹚書面報告，請查照案。</w:t>
            </w:r>
          </w:p>
        </w:tc>
        <w:tc>
          <w:tcPr>
            <w:tcW w:w="1137" w:type="pct"/>
          </w:tcPr>
          <w:p w14:paraId="7E842DF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監察院 113.04.19 （11-1-10）</w:t>
            </w:r>
          </w:p>
        </w:tc>
        <w:tc>
          <w:tcPr>
            <w:tcW w:w="1034" w:type="pct"/>
          </w:tcPr>
          <w:p w14:paraId="2FE4A07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70EBF9F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39347627" w14:textId="77777777" w:rsidTr="00B8553E">
        <w:tc>
          <w:tcPr>
            <w:tcW w:w="384" w:type="pct"/>
          </w:tcPr>
          <w:p w14:paraId="16D10B1D"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w:t>
            </w:r>
            <w:r w:rsidRPr="004C328D">
              <w:rPr>
                <w:rFonts w:ascii="標楷體" w:eastAsia="標楷體" w:hAnsi="標楷體"/>
                <w:sz w:val="24"/>
              </w:rPr>
              <w:t>32</w:t>
            </w:r>
          </w:p>
        </w:tc>
        <w:tc>
          <w:tcPr>
            <w:tcW w:w="1710" w:type="pct"/>
          </w:tcPr>
          <w:p w14:paraId="6CA41606" w14:textId="77777777" w:rsidR="001949A3" w:rsidRPr="004C328D" w:rsidRDefault="001949A3" w:rsidP="00B8553E">
            <w:pPr>
              <w:pStyle w:val="01"/>
              <w:rPr>
                <w:rFonts w:hAnsi="標楷體"/>
                <w:sz w:val="24"/>
                <w:szCs w:val="24"/>
              </w:rPr>
            </w:pPr>
            <w:r w:rsidRPr="004C328D">
              <w:rPr>
                <w:rFonts w:hAnsi="標楷體" w:hint="eastAsia"/>
                <w:sz w:val="24"/>
                <w:szCs w:val="24"/>
              </w:rPr>
              <w:t>考試院函，為113年度中央政府總預算決議，檢送決議（三）至（十一）、（十三）、（十五）、（十八）至（二十一）及（二十五）書面報告，請查照案。</w:t>
            </w:r>
          </w:p>
        </w:tc>
        <w:tc>
          <w:tcPr>
            <w:tcW w:w="1137" w:type="pct"/>
          </w:tcPr>
          <w:p w14:paraId="6DEDD0C0"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考試院 113.04.26 （11-1-11）</w:t>
            </w:r>
          </w:p>
        </w:tc>
        <w:tc>
          <w:tcPr>
            <w:tcW w:w="1034" w:type="pct"/>
          </w:tcPr>
          <w:p w14:paraId="576E373B"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司法及法制</w:t>
            </w:r>
          </w:p>
        </w:tc>
        <w:tc>
          <w:tcPr>
            <w:tcW w:w="735" w:type="pct"/>
          </w:tcPr>
          <w:p w14:paraId="3A49B869"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尚未審查</w:t>
            </w:r>
          </w:p>
        </w:tc>
      </w:tr>
      <w:tr w:rsidR="001949A3" w:rsidRPr="004C328D" w14:paraId="08DA97B3" w14:textId="77777777" w:rsidTr="00B8553E">
        <w:tc>
          <w:tcPr>
            <w:tcW w:w="384" w:type="pct"/>
          </w:tcPr>
          <w:p w14:paraId="2CA5802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133</w:t>
            </w:r>
          </w:p>
        </w:tc>
        <w:tc>
          <w:tcPr>
            <w:tcW w:w="1710" w:type="pct"/>
          </w:tcPr>
          <w:p w14:paraId="643109D0"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行政院人事行政總處函，為113年度中央政府總預算決議，檢送決議（十九）至（二十一）、（二十三）、（二十五）、（四十三）、（四十五）及（七十二）書面報告，請查照案。</w:t>
            </w:r>
          </w:p>
        </w:tc>
        <w:tc>
          <w:tcPr>
            <w:tcW w:w="1137" w:type="pct"/>
          </w:tcPr>
          <w:p w14:paraId="485267A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1C5E30A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113.06.07 （11-1-17）</w:t>
            </w:r>
          </w:p>
        </w:tc>
        <w:tc>
          <w:tcPr>
            <w:tcW w:w="1034" w:type="pct"/>
          </w:tcPr>
          <w:p w14:paraId="647D541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71056B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9682AF9" w14:textId="77777777" w:rsidTr="00B8553E">
        <w:tc>
          <w:tcPr>
            <w:tcW w:w="384" w:type="pct"/>
          </w:tcPr>
          <w:p w14:paraId="44FA67D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134</w:t>
            </w:r>
          </w:p>
        </w:tc>
        <w:tc>
          <w:tcPr>
            <w:tcW w:w="1710" w:type="pct"/>
          </w:tcPr>
          <w:p w14:paraId="556FB88B" w14:textId="77777777" w:rsidR="001949A3" w:rsidRPr="004C328D" w:rsidRDefault="001949A3" w:rsidP="00B8553E">
            <w:pPr>
              <w:pStyle w:val="01"/>
              <w:rPr>
                <w:rFonts w:hAnsi="標楷體"/>
                <w:sz w:val="24"/>
                <w:szCs w:val="24"/>
              </w:rPr>
            </w:pPr>
            <w:r w:rsidRPr="004C328D">
              <w:rPr>
                <w:rFonts w:hAnsi="標楷體"/>
                <w:sz w:val="24"/>
                <w:szCs w:val="24"/>
              </w:rPr>
              <w:t>行政院人事行政總處函，為113年度中央政府總預算決議，檢送決議（二十四）、（二十六）及（四十一）書面報告，請查照案。</w:t>
            </w:r>
          </w:p>
        </w:tc>
        <w:tc>
          <w:tcPr>
            <w:tcW w:w="1137" w:type="pct"/>
          </w:tcPr>
          <w:p w14:paraId="3A0780D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 xml:space="preserve">行政院人事行政總處 </w:t>
            </w:r>
          </w:p>
          <w:p w14:paraId="4CE78C5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113.06.07 （11-1-17）</w:t>
            </w:r>
          </w:p>
        </w:tc>
        <w:tc>
          <w:tcPr>
            <w:tcW w:w="1034" w:type="pct"/>
          </w:tcPr>
          <w:p w14:paraId="6A00526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29652C7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5DAE647A" w14:textId="77777777" w:rsidTr="00B8553E">
        <w:tc>
          <w:tcPr>
            <w:tcW w:w="384" w:type="pct"/>
          </w:tcPr>
          <w:p w14:paraId="1C45667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135</w:t>
            </w:r>
          </w:p>
        </w:tc>
        <w:tc>
          <w:tcPr>
            <w:tcW w:w="1710" w:type="pct"/>
          </w:tcPr>
          <w:p w14:paraId="2D783B5F" w14:textId="77777777" w:rsidR="001949A3" w:rsidRPr="004C328D" w:rsidRDefault="001949A3" w:rsidP="00B8553E">
            <w:pPr>
              <w:pStyle w:val="01"/>
              <w:rPr>
                <w:rFonts w:hAnsi="標楷體"/>
                <w:sz w:val="24"/>
                <w:szCs w:val="24"/>
              </w:rPr>
            </w:pPr>
            <w:r w:rsidRPr="004C328D">
              <w:rPr>
                <w:rFonts w:hAnsi="標楷體"/>
                <w:sz w:val="24"/>
                <w:szCs w:val="24"/>
              </w:rPr>
              <w:t>總統府函送113年第1季辦理政策及業務宣導之執行情形表，請查照案。</w:t>
            </w:r>
          </w:p>
        </w:tc>
        <w:tc>
          <w:tcPr>
            <w:tcW w:w="1137" w:type="pct"/>
          </w:tcPr>
          <w:p w14:paraId="788A6D1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總統府 113.06.14 （11-1-18）</w:t>
            </w:r>
          </w:p>
        </w:tc>
        <w:tc>
          <w:tcPr>
            <w:tcW w:w="1034" w:type="pct"/>
          </w:tcPr>
          <w:p w14:paraId="7187494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司法及法制、教育及文化</w:t>
            </w:r>
          </w:p>
        </w:tc>
        <w:tc>
          <w:tcPr>
            <w:tcW w:w="735" w:type="pct"/>
          </w:tcPr>
          <w:p w14:paraId="6E12AE1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AE05BAB" w14:textId="77777777" w:rsidTr="00B8553E">
        <w:tc>
          <w:tcPr>
            <w:tcW w:w="384" w:type="pct"/>
          </w:tcPr>
          <w:p w14:paraId="0651835A"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136</w:t>
            </w:r>
          </w:p>
        </w:tc>
        <w:tc>
          <w:tcPr>
            <w:tcW w:w="1710" w:type="pct"/>
          </w:tcPr>
          <w:p w14:paraId="0028BDCF" w14:textId="77777777" w:rsidR="001949A3" w:rsidRPr="004C328D" w:rsidRDefault="001949A3" w:rsidP="00B8553E">
            <w:pPr>
              <w:pStyle w:val="01"/>
              <w:rPr>
                <w:rFonts w:hAnsi="標楷體"/>
                <w:sz w:val="24"/>
                <w:szCs w:val="24"/>
              </w:rPr>
            </w:pPr>
            <w:r w:rsidRPr="004C328D">
              <w:rPr>
                <w:rFonts w:hAnsi="標楷體"/>
                <w:sz w:val="24"/>
                <w:szCs w:val="24"/>
              </w:rPr>
              <w:t>司法院函送113年第1季媒體政策及業務宣導執行情形表，請查照案。</w:t>
            </w:r>
          </w:p>
        </w:tc>
        <w:tc>
          <w:tcPr>
            <w:tcW w:w="1137" w:type="pct"/>
          </w:tcPr>
          <w:p w14:paraId="360664D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司法院 113.06.14 （11-1-18）</w:t>
            </w:r>
          </w:p>
        </w:tc>
        <w:tc>
          <w:tcPr>
            <w:tcW w:w="1034" w:type="pct"/>
          </w:tcPr>
          <w:p w14:paraId="2E56B61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F946480"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003AFB5B" w14:textId="77777777" w:rsidTr="00B8553E">
        <w:tc>
          <w:tcPr>
            <w:tcW w:w="384" w:type="pct"/>
          </w:tcPr>
          <w:p w14:paraId="5C29687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137</w:t>
            </w:r>
          </w:p>
        </w:tc>
        <w:tc>
          <w:tcPr>
            <w:tcW w:w="1710" w:type="pct"/>
          </w:tcPr>
          <w:p w14:paraId="3B988F2B" w14:textId="77777777" w:rsidR="001949A3" w:rsidRPr="004C328D" w:rsidRDefault="001949A3" w:rsidP="00B8553E">
            <w:pPr>
              <w:pStyle w:val="01"/>
              <w:rPr>
                <w:rFonts w:hAnsi="標楷體"/>
                <w:sz w:val="24"/>
                <w:szCs w:val="24"/>
              </w:rPr>
            </w:pPr>
            <w:r w:rsidRPr="004C328D">
              <w:rPr>
                <w:rFonts w:hAnsi="標楷體"/>
                <w:sz w:val="24"/>
                <w:szCs w:val="24"/>
              </w:rPr>
              <w:t>監察院秘書長函送113年度第1季媒體政策及業務宣導執行情形表，請查照案。</w:t>
            </w:r>
          </w:p>
        </w:tc>
        <w:tc>
          <w:tcPr>
            <w:tcW w:w="1137" w:type="pct"/>
          </w:tcPr>
          <w:p w14:paraId="66B92F7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監察院秘書長 113.06.14 （11-1-18）</w:t>
            </w:r>
          </w:p>
        </w:tc>
        <w:tc>
          <w:tcPr>
            <w:tcW w:w="1034" w:type="pct"/>
          </w:tcPr>
          <w:p w14:paraId="695F206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16AFB6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64B57A1C" w14:textId="77777777" w:rsidTr="00B8553E">
        <w:tc>
          <w:tcPr>
            <w:tcW w:w="384" w:type="pct"/>
          </w:tcPr>
          <w:p w14:paraId="71C9853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138</w:t>
            </w:r>
          </w:p>
        </w:tc>
        <w:tc>
          <w:tcPr>
            <w:tcW w:w="1710" w:type="pct"/>
          </w:tcPr>
          <w:p w14:paraId="5B093675" w14:textId="77777777" w:rsidR="001949A3" w:rsidRPr="004C328D" w:rsidRDefault="001949A3" w:rsidP="00B8553E">
            <w:pPr>
              <w:pStyle w:val="01"/>
              <w:rPr>
                <w:rFonts w:hAnsi="標楷體"/>
                <w:sz w:val="24"/>
                <w:szCs w:val="24"/>
              </w:rPr>
            </w:pPr>
            <w:r w:rsidRPr="004C328D">
              <w:rPr>
                <w:rFonts w:hAnsi="標楷體"/>
                <w:sz w:val="24"/>
                <w:szCs w:val="24"/>
              </w:rPr>
              <w:t>考試院秘書長函送113年第1季媒體政策及業務宣導執行情形表，請查照案。</w:t>
            </w:r>
          </w:p>
        </w:tc>
        <w:tc>
          <w:tcPr>
            <w:tcW w:w="1137" w:type="pct"/>
          </w:tcPr>
          <w:p w14:paraId="0B7B0AF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考試院秘書長 113.06.14 （11-1-18）</w:t>
            </w:r>
          </w:p>
        </w:tc>
        <w:tc>
          <w:tcPr>
            <w:tcW w:w="1034" w:type="pct"/>
          </w:tcPr>
          <w:p w14:paraId="0A612F4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D5F867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13152B28" w14:textId="77777777" w:rsidTr="00B8553E">
        <w:tc>
          <w:tcPr>
            <w:tcW w:w="384" w:type="pct"/>
          </w:tcPr>
          <w:p w14:paraId="211A74F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139</w:t>
            </w:r>
          </w:p>
        </w:tc>
        <w:tc>
          <w:tcPr>
            <w:tcW w:w="1710" w:type="pct"/>
          </w:tcPr>
          <w:p w14:paraId="0F050331" w14:textId="77777777" w:rsidR="001949A3" w:rsidRPr="004C328D" w:rsidRDefault="001949A3" w:rsidP="00B8553E">
            <w:pPr>
              <w:pStyle w:val="01"/>
              <w:rPr>
                <w:rFonts w:hAnsi="標楷體"/>
                <w:sz w:val="24"/>
                <w:szCs w:val="24"/>
              </w:rPr>
            </w:pPr>
            <w:r w:rsidRPr="004C328D">
              <w:rPr>
                <w:rFonts w:hAnsi="標楷體"/>
                <w:sz w:val="24"/>
                <w:szCs w:val="24"/>
              </w:rPr>
              <w:t>法務部函送112年第4季中央政府預算補助社會團體、人民團體、財團法人及個人之補助經費概況表，請查照案。</w:t>
            </w:r>
          </w:p>
        </w:tc>
        <w:tc>
          <w:tcPr>
            <w:tcW w:w="1137" w:type="pct"/>
          </w:tcPr>
          <w:p w14:paraId="4E5826C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113.06.14 （11-1-18）</w:t>
            </w:r>
          </w:p>
        </w:tc>
        <w:tc>
          <w:tcPr>
            <w:tcW w:w="1034" w:type="pct"/>
          </w:tcPr>
          <w:p w14:paraId="26D447B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38CFB30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285225DF" w14:textId="77777777" w:rsidTr="00B8553E">
        <w:tc>
          <w:tcPr>
            <w:tcW w:w="384" w:type="pct"/>
          </w:tcPr>
          <w:p w14:paraId="2E2555C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140</w:t>
            </w:r>
          </w:p>
        </w:tc>
        <w:tc>
          <w:tcPr>
            <w:tcW w:w="1710" w:type="pct"/>
          </w:tcPr>
          <w:p w14:paraId="6959831F" w14:textId="77777777" w:rsidR="001949A3" w:rsidRPr="004C328D" w:rsidRDefault="001949A3" w:rsidP="00B8553E">
            <w:pPr>
              <w:pStyle w:val="01"/>
              <w:rPr>
                <w:rFonts w:hAnsi="標楷體"/>
                <w:sz w:val="24"/>
                <w:szCs w:val="24"/>
              </w:rPr>
            </w:pPr>
            <w:r w:rsidRPr="004C328D">
              <w:rPr>
                <w:rFonts w:hAnsi="標楷體"/>
                <w:sz w:val="24"/>
                <w:szCs w:val="24"/>
              </w:rPr>
              <w:t>法務部函送112年第4季辦理政策及業務宣導之執行情形表，請查照案。</w:t>
            </w:r>
          </w:p>
        </w:tc>
        <w:tc>
          <w:tcPr>
            <w:tcW w:w="1137" w:type="pct"/>
          </w:tcPr>
          <w:p w14:paraId="2A081A7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法務部 113.06.14 （11-1-18）</w:t>
            </w:r>
          </w:p>
        </w:tc>
        <w:tc>
          <w:tcPr>
            <w:tcW w:w="1034" w:type="pct"/>
          </w:tcPr>
          <w:p w14:paraId="13EB6D9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49D916F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r w:rsidR="001949A3" w:rsidRPr="004C328D" w14:paraId="71A0A2AF" w14:textId="77777777" w:rsidTr="00B8553E">
        <w:tc>
          <w:tcPr>
            <w:tcW w:w="384" w:type="pct"/>
          </w:tcPr>
          <w:p w14:paraId="72839B53"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141</w:t>
            </w:r>
          </w:p>
        </w:tc>
        <w:tc>
          <w:tcPr>
            <w:tcW w:w="1710" w:type="pct"/>
          </w:tcPr>
          <w:p w14:paraId="3DEAABA6" w14:textId="77777777" w:rsidR="001949A3" w:rsidRPr="004C328D" w:rsidRDefault="001949A3" w:rsidP="00B8553E">
            <w:pPr>
              <w:pStyle w:val="01"/>
              <w:rPr>
                <w:rFonts w:hAnsi="標楷體"/>
                <w:sz w:val="24"/>
                <w:szCs w:val="24"/>
              </w:rPr>
            </w:pPr>
            <w:r w:rsidRPr="004C328D">
              <w:rPr>
                <w:rFonts w:hAnsi="標楷體" w:hint="eastAsia"/>
                <w:sz w:val="24"/>
                <w:szCs w:val="24"/>
              </w:rPr>
              <w:t>司法院函送113年度截至第1季止之「公務預算對民間團體及個人補（捐）助經費彙總表」，請查照案。</w:t>
            </w:r>
          </w:p>
        </w:tc>
        <w:tc>
          <w:tcPr>
            <w:tcW w:w="1137" w:type="pct"/>
          </w:tcPr>
          <w:p w14:paraId="6EC7D9BE" w14:textId="77777777" w:rsidR="001949A3" w:rsidRPr="004C328D" w:rsidRDefault="001949A3" w:rsidP="00B8553E">
            <w:pPr>
              <w:rPr>
                <w:rFonts w:ascii="標楷體" w:eastAsia="標楷體" w:hAnsi="標楷體"/>
                <w:sz w:val="24"/>
              </w:rPr>
            </w:pPr>
            <w:r w:rsidRPr="004C328D">
              <w:rPr>
                <w:rFonts w:ascii="標楷體" w:eastAsia="標楷體" w:hAnsi="標楷體" w:hint="eastAsia"/>
                <w:sz w:val="24"/>
              </w:rPr>
              <w:t>司法院 113.07.12 （11-1-22）</w:t>
            </w:r>
          </w:p>
        </w:tc>
        <w:tc>
          <w:tcPr>
            <w:tcW w:w="1034" w:type="pct"/>
          </w:tcPr>
          <w:p w14:paraId="03F9311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司法及法制</w:t>
            </w:r>
          </w:p>
        </w:tc>
        <w:tc>
          <w:tcPr>
            <w:tcW w:w="735" w:type="pct"/>
          </w:tcPr>
          <w:p w14:paraId="09DCAB3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尚未審查</w:t>
            </w:r>
          </w:p>
        </w:tc>
      </w:tr>
    </w:tbl>
    <w:p w14:paraId="75C7DFFD" w14:textId="77777777" w:rsidR="001949A3" w:rsidRPr="004C328D" w:rsidRDefault="001949A3" w:rsidP="00B8553E">
      <w:pPr>
        <w:pStyle w:val="-f3"/>
        <w:kinsoku w:val="0"/>
        <w:wordWrap w:val="0"/>
        <w:topLinePunct/>
        <w:spacing w:beforeLines="150" w:before="360" w:after="120"/>
        <w:ind w:leftChars="128" w:left="307" w:firstLineChars="140" w:firstLine="392"/>
        <w:rPr>
          <w:rFonts w:ascii="標楷體" w:hAnsi="標楷體"/>
          <w:color w:val="000000" w:themeColor="text1"/>
          <w:szCs w:val="28"/>
          <w:shd w:val="clear" w:color="auto" w:fill="FFFFFF" w:themeFill="background1"/>
        </w:rPr>
      </w:pPr>
      <w:bookmarkStart w:id="414" w:name="_Toc136594886"/>
      <w:bookmarkStart w:id="415" w:name="_Toc174975058"/>
      <w:r w:rsidRPr="004C328D">
        <w:rPr>
          <w:rFonts w:ascii="標楷體" w:hAnsi="標楷體"/>
          <w:color w:val="000000" w:themeColor="text1"/>
          <w:szCs w:val="28"/>
          <w:shd w:val="clear" w:color="auto" w:fill="FFFFFF" w:themeFill="background1"/>
        </w:rPr>
        <w:t>〔</w:t>
      </w:r>
      <w:r w:rsidRPr="004C328D">
        <w:rPr>
          <w:rFonts w:ascii="標楷體" w:hAnsi="標楷體" w:hint="eastAsia"/>
          <w:color w:val="000000" w:themeColor="text1"/>
          <w:szCs w:val="28"/>
          <w:shd w:val="clear" w:color="auto" w:fill="FFFFFF" w:themeFill="background1"/>
        </w:rPr>
        <w:t>參</w:t>
      </w:r>
      <w:r w:rsidRPr="004C328D">
        <w:rPr>
          <w:rFonts w:ascii="標楷體" w:hAnsi="標楷體"/>
          <w:color w:val="000000" w:themeColor="text1"/>
          <w:szCs w:val="28"/>
          <w:shd w:val="clear" w:color="auto" w:fill="FFFFFF" w:themeFill="background1"/>
        </w:rPr>
        <w:t>〕行政命令案3案</w:t>
      </w:r>
      <w:bookmarkEnd w:id="414"/>
      <w:bookmarkEnd w:id="415"/>
    </w:p>
    <w:tbl>
      <w:tblPr>
        <w:tblStyle w:val="ad"/>
        <w:tblW w:w="5014"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19"/>
        <w:gridCol w:w="3089"/>
        <w:gridCol w:w="1928"/>
        <w:gridCol w:w="1673"/>
        <w:gridCol w:w="1435"/>
      </w:tblGrid>
      <w:tr w:rsidR="001949A3" w:rsidRPr="004C328D" w14:paraId="16DCA492" w14:textId="77777777" w:rsidTr="00B8553E">
        <w:tc>
          <w:tcPr>
            <w:tcW w:w="300" w:type="pct"/>
            <w:vAlign w:val="center"/>
          </w:tcPr>
          <w:p w14:paraId="0FE8DCB5"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87" w:type="pct"/>
            <w:vAlign w:val="center"/>
          </w:tcPr>
          <w:p w14:paraId="7367BF87"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15" w:type="pct"/>
            <w:vAlign w:val="center"/>
          </w:tcPr>
          <w:p w14:paraId="6E2B8B9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1796E8E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372106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68" w:type="pct"/>
            <w:vAlign w:val="center"/>
          </w:tcPr>
          <w:p w14:paraId="19EB3BFF"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830" w:type="pct"/>
            <w:vAlign w:val="center"/>
          </w:tcPr>
          <w:p w14:paraId="7069688C"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2F319605" w14:textId="77777777" w:rsidTr="00B8553E">
        <w:tc>
          <w:tcPr>
            <w:tcW w:w="300" w:type="pct"/>
          </w:tcPr>
          <w:p w14:paraId="29A2231F"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1</w:t>
            </w:r>
          </w:p>
        </w:tc>
        <w:tc>
          <w:tcPr>
            <w:tcW w:w="1787" w:type="pct"/>
          </w:tcPr>
          <w:p w14:paraId="4C2A2AF0" w14:textId="77777777" w:rsidR="001949A3" w:rsidRPr="004C328D" w:rsidRDefault="001949A3" w:rsidP="00B8553E">
            <w:pPr>
              <w:pStyle w:val="01"/>
              <w:rPr>
                <w:rFonts w:hAnsi="標楷體"/>
                <w:b/>
                <w:sz w:val="24"/>
                <w:szCs w:val="24"/>
              </w:rPr>
            </w:pPr>
            <w:r w:rsidRPr="004C328D">
              <w:rPr>
                <w:rFonts w:hAnsi="標楷體"/>
                <w:sz w:val="24"/>
                <w:szCs w:val="24"/>
              </w:rPr>
              <w:t>司法院函，為修正「各級行政法院辦案期限規則」部分條文，請查照案。</w:t>
            </w:r>
          </w:p>
        </w:tc>
        <w:tc>
          <w:tcPr>
            <w:tcW w:w="1115" w:type="pct"/>
          </w:tcPr>
          <w:p w14:paraId="08BE086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司法院 113.04.09 （11-1-8）</w:t>
            </w:r>
          </w:p>
        </w:tc>
        <w:tc>
          <w:tcPr>
            <w:tcW w:w="968" w:type="pct"/>
          </w:tcPr>
          <w:p w14:paraId="7D54979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30" w:type="pct"/>
          </w:tcPr>
          <w:p w14:paraId="3147EBE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AF01BBE" w14:textId="77777777" w:rsidTr="00B8553E">
        <w:tc>
          <w:tcPr>
            <w:tcW w:w="300" w:type="pct"/>
          </w:tcPr>
          <w:p w14:paraId="1C5511E3"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2</w:t>
            </w:r>
          </w:p>
        </w:tc>
        <w:tc>
          <w:tcPr>
            <w:tcW w:w="1787" w:type="pct"/>
          </w:tcPr>
          <w:p w14:paraId="069C03AA" w14:textId="77777777" w:rsidR="001949A3" w:rsidRPr="004C328D" w:rsidRDefault="001949A3" w:rsidP="00B8553E">
            <w:pPr>
              <w:pStyle w:val="01"/>
              <w:rPr>
                <w:rFonts w:hAnsi="標楷體"/>
                <w:b/>
                <w:sz w:val="24"/>
                <w:szCs w:val="24"/>
              </w:rPr>
            </w:pPr>
            <w:r w:rsidRPr="004C328D">
              <w:rPr>
                <w:rFonts w:hAnsi="標楷體"/>
                <w:sz w:val="24"/>
                <w:szCs w:val="24"/>
              </w:rPr>
              <w:t>法務部函，為修正「外役監受刑人遴選實施辦法」，請查照案。</w:t>
            </w:r>
          </w:p>
        </w:tc>
        <w:tc>
          <w:tcPr>
            <w:tcW w:w="1115" w:type="pct"/>
          </w:tcPr>
          <w:p w14:paraId="2A454E33"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法務部 113.04.12 （11-1-9）</w:t>
            </w:r>
          </w:p>
        </w:tc>
        <w:tc>
          <w:tcPr>
            <w:tcW w:w="968" w:type="pct"/>
          </w:tcPr>
          <w:p w14:paraId="3FD5D245"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830" w:type="pct"/>
          </w:tcPr>
          <w:p w14:paraId="08F06F7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r w:rsidR="001949A3" w:rsidRPr="004C328D" w14:paraId="0B398135" w14:textId="77777777" w:rsidTr="00B8553E">
        <w:tc>
          <w:tcPr>
            <w:tcW w:w="300" w:type="pct"/>
          </w:tcPr>
          <w:p w14:paraId="38650BC2"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3</w:t>
            </w:r>
          </w:p>
        </w:tc>
        <w:tc>
          <w:tcPr>
            <w:tcW w:w="1787" w:type="pct"/>
          </w:tcPr>
          <w:p w14:paraId="1780F31C" w14:textId="77777777" w:rsidR="001949A3" w:rsidRPr="004C328D" w:rsidRDefault="001949A3" w:rsidP="00B8553E">
            <w:pPr>
              <w:pStyle w:val="01"/>
              <w:rPr>
                <w:rFonts w:hAnsi="標楷體"/>
                <w:b/>
                <w:sz w:val="24"/>
                <w:szCs w:val="24"/>
              </w:rPr>
            </w:pPr>
            <w:r w:rsidRPr="004C328D">
              <w:rPr>
                <w:rFonts w:hAnsi="標楷體" w:hint="eastAsia"/>
                <w:sz w:val="24"/>
                <w:szCs w:val="24"/>
              </w:rPr>
              <w:t>勞動部函，為修正「勞動部勞動基金運用局編制表」，請查照案。</w:t>
            </w:r>
          </w:p>
        </w:tc>
        <w:tc>
          <w:tcPr>
            <w:tcW w:w="1115" w:type="pct"/>
          </w:tcPr>
          <w:p w14:paraId="48FB46A6"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勞動部 113.04.26 （11-1-11）</w:t>
            </w:r>
          </w:p>
        </w:tc>
        <w:tc>
          <w:tcPr>
            <w:tcW w:w="968" w:type="pct"/>
          </w:tcPr>
          <w:p w14:paraId="6AD22119"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司法及法制、社會福利及衛生環境</w:t>
            </w:r>
          </w:p>
        </w:tc>
        <w:tc>
          <w:tcPr>
            <w:tcW w:w="830" w:type="pct"/>
          </w:tcPr>
          <w:p w14:paraId="1A4CB146" w14:textId="77777777" w:rsidR="001949A3" w:rsidRPr="004C328D" w:rsidRDefault="001949A3" w:rsidP="00B8553E">
            <w:pPr>
              <w:rPr>
                <w:rFonts w:ascii="標楷體" w:eastAsia="標楷體" w:hAnsi="標楷體"/>
                <w:b/>
                <w:sz w:val="24"/>
              </w:rPr>
            </w:pPr>
            <w:r w:rsidRPr="004C328D">
              <w:rPr>
                <w:rFonts w:ascii="標楷體" w:eastAsia="標楷體" w:hAnsi="標楷體" w:hint="eastAsia"/>
                <w:sz w:val="24"/>
              </w:rPr>
              <w:t>尚未審查</w:t>
            </w:r>
          </w:p>
        </w:tc>
      </w:tr>
    </w:tbl>
    <w:p w14:paraId="041EE339" w14:textId="77777777" w:rsidR="001949A3" w:rsidRPr="004C328D" w:rsidRDefault="001949A3" w:rsidP="00B8553E">
      <w:pPr>
        <w:pStyle w:val="-f3"/>
        <w:kinsoku w:val="0"/>
        <w:wordWrap w:val="0"/>
        <w:topLinePunct/>
        <w:spacing w:beforeLines="150" w:before="360" w:after="120"/>
        <w:ind w:leftChars="128" w:left="307" w:firstLineChars="140" w:firstLine="392"/>
        <w:rPr>
          <w:rFonts w:ascii="標楷體" w:hAnsi="標楷體"/>
          <w:color w:val="000000" w:themeColor="text1"/>
          <w:szCs w:val="28"/>
          <w:shd w:val="clear" w:color="auto" w:fill="FFFFFF" w:themeFill="background1"/>
        </w:rPr>
      </w:pPr>
      <w:bookmarkStart w:id="416" w:name="_Toc136594887"/>
      <w:bookmarkStart w:id="417" w:name="_Toc174975059"/>
      <w:r w:rsidRPr="004C328D">
        <w:rPr>
          <w:rFonts w:ascii="標楷體" w:hAnsi="標楷體"/>
          <w:color w:val="000000" w:themeColor="text1"/>
          <w:szCs w:val="28"/>
          <w:shd w:val="clear" w:color="auto" w:fill="FFFFFF" w:themeFill="background1"/>
        </w:rPr>
        <w:t>〔</w:t>
      </w:r>
      <w:r w:rsidRPr="004C328D">
        <w:rPr>
          <w:rFonts w:ascii="標楷體" w:hAnsi="標楷體" w:hint="eastAsia"/>
          <w:color w:val="000000" w:themeColor="text1"/>
          <w:szCs w:val="28"/>
          <w:shd w:val="clear" w:color="auto" w:fill="FFFFFF" w:themeFill="background1"/>
        </w:rPr>
        <w:t>肆</w:t>
      </w:r>
      <w:r w:rsidRPr="004C328D">
        <w:rPr>
          <w:rFonts w:ascii="標楷體" w:hAnsi="標楷體"/>
          <w:color w:val="000000" w:themeColor="text1"/>
          <w:szCs w:val="28"/>
          <w:shd w:val="clear" w:color="auto" w:fill="FFFFFF" w:themeFill="background1"/>
        </w:rPr>
        <w:t>〕立法院內規</w:t>
      </w:r>
      <w:r w:rsidRPr="004C328D">
        <w:rPr>
          <w:rFonts w:ascii="標楷體" w:hAnsi="標楷體" w:hint="eastAsia"/>
          <w:color w:val="000000" w:themeColor="text1"/>
          <w:szCs w:val="28"/>
          <w:shd w:val="clear" w:color="auto" w:fill="FFFFFF" w:themeFill="background1"/>
        </w:rPr>
        <w:t>3</w:t>
      </w:r>
      <w:r w:rsidRPr="004C328D">
        <w:rPr>
          <w:rFonts w:ascii="標楷體" w:hAnsi="標楷體"/>
          <w:color w:val="000000" w:themeColor="text1"/>
          <w:szCs w:val="28"/>
          <w:shd w:val="clear" w:color="auto" w:fill="FFFFFF" w:themeFill="background1"/>
        </w:rPr>
        <w:t>案</w:t>
      </w:r>
      <w:bookmarkStart w:id="418" w:name="_Toc361217377"/>
      <w:bookmarkStart w:id="419" w:name="_Toc362968437"/>
      <w:bookmarkEnd w:id="412"/>
      <w:bookmarkEnd w:id="413"/>
      <w:bookmarkEnd w:id="416"/>
      <w:bookmarkEnd w:id="417"/>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17"/>
        <w:gridCol w:w="3027"/>
        <w:gridCol w:w="1962"/>
        <w:gridCol w:w="1471"/>
        <w:gridCol w:w="1643"/>
      </w:tblGrid>
      <w:tr w:rsidR="001949A3" w:rsidRPr="004C328D" w14:paraId="4730CC2D" w14:textId="77777777" w:rsidTr="00020072">
        <w:tc>
          <w:tcPr>
            <w:tcW w:w="300" w:type="pct"/>
            <w:vAlign w:val="center"/>
          </w:tcPr>
          <w:p w14:paraId="2FFFBA0E"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56" w:type="pct"/>
            <w:vAlign w:val="center"/>
          </w:tcPr>
          <w:p w14:paraId="00917558"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38" w:type="pct"/>
            <w:vAlign w:val="center"/>
          </w:tcPr>
          <w:p w14:paraId="674F64AB"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6BD5DAB2"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0633DD8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853" w:type="pct"/>
            <w:vAlign w:val="center"/>
          </w:tcPr>
          <w:p w14:paraId="0EC5FEB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954" w:type="pct"/>
            <w:vAlign w:val="center"/>
          </w:tcPr>
          <w:p w14:paraId="5CC9DD04"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115D4274" w14:textId="77777777" w:rsidTr="00020072">
        <w:tc>
          <w:tcPr>
            <w:tcW w:w="300" w:type="pct"/>
          </w:tcPr>
          <w:p w14:paraId="3615BF80" w14:textId="77777777" w:rsidR="001949A3" w:rsidRPr="004C328D" w:rsidRDefault="001949A3" w:rsidP="00B8553E">
            <w:pPr>
              <w:tabs>
                <w:tab w:val="left" w:pos="528"/>
              </w:tabs>
              <w:rPr>
                <w:rFonts w:ascii="標楷體" w:eastAsia="標楷體" w:hAnsi="標楷體"/>
                <w:b/>
                <w:sz w:val="24"/>
              </w:rPr>
            </w:pPr>
            <w:r w:rsidRPr="004C328D">
              <w:rPr>
                <w:rFonts w:ascii="標楷體" w:eastAsia="標楷體" w:hAnsi="標楷體"/>
                <w:sz w:val="24"/>
              </w:rPr>
              <w:t>1</w:t>
            </w:r>
          </w:p>
        </w:tc>
        <w:tc>
          <w:tcPr>
            <w:tcW w:w="1756" w:type="pct"/>
          </w:tcPr>
          <w:p w14:paraId="7B607394" w14:textId="77777777" w:rsidR="001949A3" w:rsidRPr="004C328D" w:rsidRDefault="001949A3" w:rsidP="00B8553E">
            <w:pPr>
              <w:pStyle w:val="01"/>
              <w:rPr>
                <w:rFonts w:hAnsi="標楷體"/>
                <w:b/>
                <w:sz w:val="24"/>
                <w:szCs w:val="24"/>
              </w:rPr>
            </w:pPr>
            <w:r w:rsidRPr="004C328D">
              <w:rPr>
                <w:rFonts w:hAnsi="標楷體"/>
                <w:sz w:val="24"/>
                <w:szCs w:val="24"/>
              </w:rPr>
              <w:t>廢止「立法院卸任院長副院長禮遇辦法」（廢止重點：鑑於本辦法乃欠缺正當性之過時規範，爰廢止本辦</w:t>
            </w:r>
            <w:r w:rsidRPr="004C328D">
              <w:rPr>
                <w:rFonts w:hAnsi="標楷體"/>
                <w:sz w:val="24"/>
                <w:szCs w:val="24"/>
              </w:rPr>
              <w:lastRenderedPageBreak/>
              <w:t>法。）</w:t>
            </w:r>
          </w:p>
        </w:tc>
        <w:tc>
          <w:tcPr>
            <w:tcW w:w="1138" w:type="pct"/>
          </w:tcPr>
          <w:p w14:paraId="3E3EEC0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lastRenderedPageBreak/>
              <w:t>台灣民眾黨黨團</w:t>
            </w:r>
          </w:p>
          <w:p w14:paraId="0EF28F29"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113.02.20</w:t>
            </w:r>
          </w:p>
          <w:p w14:paraId="0A6AC29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（11-1-1）</w:t>
            </w:r>
          </w:p>
        </w:tc>
        <w:tc>
          <w:tcPr>
            <w:tcW w:w="853" w:type="pct"/>
          </w:tcPr>
          <w:p w14:paraId="3CB87C5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954" w:type="pct"/>
          </w:tcPr>
          <w:p w14:paraId="0C85F84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0A91C4BC"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113.4.10舉行「如何落實國會調查</w:t>
            </w:r>
            <w:r w:rsidRPr="004C328D">
              <w:rPr>
                <w:rFonts w:ascii="標楷體" w:eastAsia="標楷體" w:hAnsi="標楷體"/>
                <w:sz w:val="24"/>
              </w:rPr>
              <w:lastRenderedPageBreak/>
              <w:t>／聽證權以有效監督行政機關，並避免侵犯人民自由／隱私權」公聽會。</w:t>
            </w:r>
          </w:p>
          <w:p w14:paraId="15352216"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32696BE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113.4.11舉行「如何落實國會調查／聽證權以有效監督行政機關，並防範機密外洩危害國安」公聽會。</w:t>
            </w:r>
          </w:p>
        </w:tc>
      </w:tr>
      <w:tr w:rsidR="001949A3" w:rsidRPr="004C328D" w14:paraId="52ADD697" w14:textId="77777777" w:rsidTr="00020072">
        <w:tc>
          <w:tcPr>
            <w:tcW w:w="300" w:type="pct"/>
          </w:tcPr>
          <w:p w14:paraId="41CB253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2</w:t>
            </w:r>
          </w:p>
        </w:tc>
        <w:tc>
          <w:tcPr>
            <w:tcW w:w="1756" w:type="pct"/>
          </w:tcPr>
          <w:p w14:paraId="295ECCD3" w14:textId="77777777" w:rsidR="001949A3" w:rsidRPr="004C328D" w:rsidRDefault="001949A3" w:rsidP="00B8553E">
            <w:pPr>
              <w:pStyle w:val="01"/>
              <w:rPr>
                <w:rFonts w:hAnsi="標楷體"/>
                <w:b/>
                <w:sz w:val="24"/>
                <w:szCs w:val="24"/>
              </w:rPr>
            </w:pPr>
            <w:r w:rsidRPr="004C328D">
              <w:rPr>
                <w:rFonts w:hAnsi="標楷體"/>
                <w:sz w:val="24"/>
                <w:szCs w:val="24"/>
              </w:rPr>
              <w:t>1.立法院議事規則第九條、第二十二條及第五十條條文修正草案（修正重點：「國是論壇」應予檢討廢除；臨時提案處理時間應予提前；參加秘密會議之出列席人員應切結保密協議並禁止攜帶任何通訊產品入內。）</w:t>
            </w:r>
          </w:p>
        </w:tc>
        <w:tc>
          <w:tcPr>
            <w:tcW w:w="1138" w:type="pct"/>
          </w:tcPr>
          <w:p w14:paraId="34E4967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委員賴瑞隆</w:t>
            </w:r>
          </w:p>
          <w:p w14:paraId="406C3415"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等16人</w:t>
            </w:r>
          </w:p>
          <w:p w14:paraId="1216EAF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113.03.01</w:t>
            </w:r>
          </w:p>
          <w:p w14:paraId="1440B756"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（11-1-3）</w:t>
            </w:r>
          </w:p>
        </w:tc>
        <w:tc>
          <w:tcPr>
            <w:tcW w:w="853" w:type="pct"/>
          </w:tcPr>
          <w:p w14:paraId="11C61B29"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954" w:type="pct"/>
          </w:tcPr>
          <w:p w14:paraId="780CC13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1C5D6C92"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113.4.10舉行「如何落實國會調查／聽證權以有效監督行政機關，並避免侵犯人民自由／隱私權」公聽會。</w:t>
            </w:r>
          </w:p>
          <w:p w14:paraId="471ACDD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6A56AE4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113.4.11舉行「如何落實國會調查／聽證權以有效監督行政機關，並防範機密外洩危害國安」公聽會。</w:t>
            </w:r>
          </w:p>
          <w:p w14:paraId="1A68D47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3.本會</w:t>
            </w:r>
          </w:p>
          <w:p w14:paraId="42AB26E1"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113.4.22(11-1-15)(民進黨黨團提案</w:t>
            </w:r>
            <w:r w:rsidRPr="004C328D">
              <w:rPr>
                <w:rFonts w:ascii="標楷體" w:eastAsia="標楷體" w:hAnsi="標楷體"/>
                <w:sz w:val="24"/>
              </w:rPr>
              <w:lastRenderedPageBreak/>
              <w:t>說明完畢)。</w:t>
            </w:r>
          </w:p>
          <w:p w14:paraId="3AFF5D2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4.本會</w:t>
            </w:r>
          </w:p>
          <w:p w14:paraId="71A68693"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113.4.25(11-1-17)報告及詢答完畢，另定期繼續審查。</w:t>
            </w:r>
          </w:p>
          <w:p w14:paraId="1C859F94"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5.本會</w:t>
            </w:r>
          </w:p>
          <w:p w14:paraId="4D47B314"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113.5.6(11-1-19)另定期繼續審查。</w:t>
            </w:r>
          </w:p>
        </w:tc>
      </w:tr>
      <w:tr w:rsidR="001949A3" w:rsidRPr="004C328D" w14:paraId="385FBBF0" w14:textId="77777777" w:rsidTr="00020072">
        <w:tc>
          <w:tcPr>
            <w:tcW w:w="300" w:type="pct"/>
          </w:tcPr>
          <w:p w14:paraId="720E2DE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lastRenderedPageBreak/>
              <w:t>3</w:t>
            </w:r>
          </w:p>
        </w:tc>
        <w:tc>
          <w:tcPr>
            <w:tcW w:w="1756" w:type="pct"/>
          </w:tcPr>
          <w:p w14:paraId="2503E8F6" w14:textId="77777777" w:rsidR="001949A3" w:rsidRPr="004C328D" w:rsidRDefault="001949A3" w:rsidP="00B8553E">
            <w:pPr>
              <w:pStyle w:val="01"/>
              <w:rPr>
                <w:rFonts w:hAnsi="標楷體"/>
                <w:b/>
                <w:sz w:val="24"/>
                <w:szCs w:val="24"/>
              </w:rPr>
            </w:pPr>
            <w:r w:rsidRPr="004C328D">
              <w:rPr>
                <w:rFonts w:hAnsi="標楷體"/>
                <w:sz w:val="24"/>
                <w:szCs w:val="24"/>
              </w:rPr>
              <w:t>2.立法院議事規則第四十七條、第四十八條及第五十二條條文修正草案（修正重點：完備立法院秘密會議規範。）</w:t>
            </w:r>
          </w:p>
        </w:tc>
        <w:tc>
          <w:tcPr>
            <w:tcW w:w="1138" w:type="pct"/>
          </w:tcPr>
          <w:p w14:paraId="220CEA8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民進黨黨團</w:t>
            </w:r>
          </w:p>
          <w:p w14:paraId="648E099E"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113.04.09</w:t>
            </w:r>
          </w:p>
          <w:p w14:paraId="3813E4AA"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（11-1-8）</w:t>
            </w:r>
          </w:p>
        </w:tc>
        <w:tc>
          <w:tcPr>
            <w:tcW w:w="853" w:type="pct"/>
          </w:tcPr>
          <w:p w14:paraId="6E3827AB"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954" w:type="pct"/>
          </w:tcPr>
          <w:p w14:paraId="7B56CA1F"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1.本會</w:t>
            </w:r>
          </w:p>
          <w:p w14:paraId="4B9502F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113.4.22(11-1-15)(民進黨黨團提案說明完畢)。</w:t>
            </w:r>
          </w:p>
          <w:p w14:paraId="2E9FB9B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2.本會</w:t>
            </w:r>
          </w:p>
          <w:p w14:paraId="40A552BD"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113.4.25(11-1-17)報告及詢答完畢，另定期繼續審查。</w:t>
            </w:r>
          </w:p>
          <w:p w14:paraId="2163F6A7"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3.本會</w:t>
            </w:r>
          </w:p>
          <w:p w14:paraId="12FA1DEB"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113.5.6(11-1-19)另定期繼續審查。</w:t>
            </w:r>
          </w:p>
          <w:p w14:paraId="205A6B28" w14:textId="77777777" w:rsidR="001949A3" w:rsidRPr="004C328D" w:rsidRDefault="001949A3" w:rsidP="00B8553E">
            <w:pPr>
              <w:rPr>
                <w:rFonts w:ascii="標楷體" w:eastAsia="標楷體" w:hAnsi="標楷體"/>
                <w:sz w:val="24"/>
              </w:rPr>
            </w:pPr>
            <w:r w:rsidRPr="004C328D">
              <w:rPr>
                <w:rFonts w:ascii="標楷體" w:eastAsia="標楷體" w:hAnsi="標楷體"/>
                <w:sz w:val="24"/>
              </w:rPr>
              <w:t>4.本會</w:t>
            </w:r>
          </w:p>
          <w:p w14:paraId="47CDAC81"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113.5.8(11-1-20)另定期繼續審查。</w:t>
            </w:r>
          </w:p>
        </w:tc>
      </w:tr>
    </w:tbl>
    <w:p w14:paraId="2D879B0E" w14:textId="77777777" w:rsidR="001949A3" w:rsidRPr="004C328D" w:rsidRDefault="001949A3" w:rsidP="00017DE6">
      <w:pPr>
        <w:pStyle w:val="-f3"/>
        <w:kinsoku w:val="0"/>
        <w:wordWrap w:val="0"/>
        <w:topLinePunct/>
        <w:spacing w:beforeLines="100" w:before="240" w:after="120"/>
        <w:ind w:leftChars="128" w:left="307" w:firstLineChars="125" w:firstLine="350"/>
        <w:rPr>
          <w:rFonts w:ascii="標楷體" w:hAnsi="標楷體"/>
          <w:color w:val="000000" w:themeColor="text1"/>
          <w:szCs w:val="28"/>
          <w:shd w:val="clear" w:color="auto" w:fill="FFFFFF" w:themeFill="background1"/>
        </w:rPr>
      </w:pPr>
      <w:bookmarkStart w:id="420" w:name="_Toc361217379"/>
      <w:bookmarkStart w:id="421" w:name="_Toc362968439"/>
      <w:bookmarkStart w:id="422" w:name="_Toc136594888"/>
      <w:bookmarkStart w:id="423" w:name="_Toc174975060"/>
      <w:bookmarkEnd w:id="418"/>
      <w:bookmarkEnd w:id="419"/>
      <w:r w:rsidRPr="004C328D">
        <w:rPr>
          <w:rFonts w:ascii="標楷體" w:hAnsi="標楷體" w:hint="eastAsia"/>
          <w:color w:val="000000" w:themeColor="text1"/>
          <w:szCs w:val="28"/>
          <w:shd w:val="clear" w:color="auto" w:fill="FFFFFF" w:themeFill="background1"/>
        </w:rPr>
        <w:t>〔伍</w:t>
      </w:r>
      <w:bookmarkStart w:id="424" w:name="_Hlk174526957"/>
      <w:r w:rsidRPr="004C328D">
        <w:rPr>
          <w:rFonts w:ascii="標楷體" w:hAnsi="標楷體" w:hint="eastAsia"/>
          <w:color w:val="000000" w:themeColor="text1"/>
          <w:szCs w:val="28"/>
          <w:shd w:val="clear" w:color="auto" w:fill="FFFFFF" w:themeFill="background1"/>
        </w:rPr>
        <w:t>〕</w:t>
      </w:r>
      <w:bookmarkStart w:id="425" w:name="_Toc361217380"/>
      <w:bookmarkStart w:id="426" w:name="_Toc362968440"/>
      <w:bookmarkStart w:id="427" w:name="_Toc136594889"/>
      <w:bookmarkEnd w:id="420"/>
      <w:bookmarkEnd w:id="421"/>
      <w:bookmarkEnd w:id="422"/>
      <w:bookmarkEnd w:id="424"/>
      <w:r w:rsidRPr="004C328D">
        <w:rPr>
          <w:rFonts w:ascii="標楷體" w:hAnsi="標楷體"/>
          <w:color w:val="000000" w:themeColor="text1"/>
          <w:szCs w:val="28"/>
          <w:shd w:val="clear" w:color="auto" w:fill="FFFFFF" w:themeFill="background1"/>
        </w:rPr>
        <w:t>其他議案1案</w:t>
      </w:r>
      <w:bookmarkEnd w:id="423"/>
      <w:bookmarkEnd w:id="425"/>
      <w:bookmarkEnd w:id="426"/>
      <w:bookmarkEnd w:id="427"/>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18"/>
        <w:gridCol w:w="3078"/>
        <w:gridCol w:w="1958"/>
        <w:gridCol w:w="1707"/>
        <w:gridCol w:w="1359"/>
      </w:tblGrid>
      <w:tr w:rsidR="001949A3" w:rsidRPr="004C328D" w14:paraId="09EB2215" w14:textId="77777777" w:rsidTr="00B8553E">
        <w:tc>
          <w:tcPr>
            <w:tcW w:w="300" w:type="pct"/>
            <w:vAlign w:val="center"/>
          </w:tcPr>
          <w:p w14:paraId="46543FC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序號</w:t>
            </w:r>
          </w:p>
        </w:tc>
        <w:tc>
          <w:tcPr>
            <w:tcW w:w="1785" w:type="pct"/>
            <w:vAlign w:val="center"/>
          </w:tcPr>
          <w:p w14:paraId="291E9686"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議案名稱</w:t>
            </w:r>
          </w:p>
        </w:tc>
        <w:tc>
          <w:tcPr>
            <w:tcW w:w="1136" w:type="pct"/>
            <w:vAlign w:val="center"/>
          </w:tcPr>
          <w:p w14:paraId="15814A2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提案委員或機關</w:t>
            </w:r>
          </w:p>
          <w:p w14:paraId="1C05975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院會交付日期</w:t>
            </w:r>
          </w:p>
          <w:p w14:paraId="1D8C167D"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(會次)</w:t>
            </w:r>
          </w:p>
        </w:tc>
        <w:tc>
          <w:tcPr>
            <w:tcW w:w="990" w:type="pct"/>
            <w:vAlign w:val="center"/>
          </w:tcPr>
          <w:p w14:paraId="22477521"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審查委員會</w:t>
            </w:r>
          </w:p>
        </w:tc>
        <w:tc>
          <w:tcPr>
            <w:tcW w:w="788" w:type="pct"/>
            <w:vAlign w:val="center"/>
          </w:tcPr>
          <w:p w14:paraId="2A6543EA" w14:textId="77777777" w:rsidR="001949A3" w:rsidRPr="004C328D" w:rsidRDefault="001949A3" w:rsidP="00B8553E">
            <w:pPr>
              <w:kinsoku w:val="0"/>
              <w:topLinePunct/>
              <w:spacing w:line="300" w:lineRule="exact"/>
              <w:jc w:val="center"/>
              <w:rPr>
                <w:rFonts w:ascii="標楷體" w:eastAsia="標楷體" w:hAnsi="標楷體"/>
                <w:b/>
                <w:color w:val="000000" w:themeColor="text1"/>
                <w:sz w:val="24"/>
                <w:shd w:val="clear" w:color="auto" w:fill="FFFFFF" w:themeFill="background1"/>
              </w:rPr>
            </w:pPr>
            <w:r w:rsidRPr="004C328D">
              <w:rPr>
                <w:rFonts w:ascii="標楷體" w:eastAsia="標楷體" w:hAnsi="標楷體"/>
                <w:b/>
                <w:color w:val="000000" w:themeColor="text1"/>
                <w:sz w:val="24"/>
                <w:shd w:val="clear" w:color="auto" w:fill="FFFFFF" w:themeFill="background1"/>
              </w:rPr>
              <w:t>審查情形</w:t>
            </w:r>
          </w:p>
        </w:tc>
      </w:tr>
      <w:tr w:rsidR="001949A3" w:rsidRPr="004C328D" w14:paraId="10AB84F3" w14:textId="77777777" w:rsidTr="00B8553E">
        <w:tc>
          <w:tcPr>
            <w:tcW w:w="300" w:type="pct"/>
          </w:tcPr>
          <w:p w14:paraId="1C872A5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1</w:t>
            </w:r>
          </w:p>
        </w:tc>
        <w:tc>
          <w:tcPr>
            <w:tcW w:w="1785" w:type="pct"/>
          </w:tcPr>
          <w:p w14:paraId="0870139E" w14:textId="77777777" w:rsidR="001949A3" w:rsidRPr="004C328D" w:rsidRDefault="001949A3" w:rsidP="00B8553E">
            <w:pPr>
              <w:pStyle w:val="01"/>
              <w:rPr>
                <w:rFonts w:hAnsi="標楷體"/>
                <w:b/>
                <w:sz w:val="24"/>
                <w:szCs w:val="24"/>
              </w:rPr>
            </w:pPr>
            <w:r w:rsidRPr="004C328D">
              <w:rPr>
                <w:rFonts w:hAnsi="標楷體"/>
                <w:sz w:val="24"/>
                <w:szCs w:val="24"/>
              </w:rPr>
              <w:t>司法院函送「112年司法院所屬機關通訊監察業務統計年報」，請查照案。</w:t>
            </w:r>
          </w:p>
        </w:tc>
        <w:tc>
          <w:tcPr>
            <w:tcW w:w="1136" w:type="pct"/>
          </w:tcPr>
          <w:p w14:paraId="4EAD36DD"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司法院 113.03.29 （11-1-7）</w:t>
            </w:r>
          </w:p>
        </w:tc>
        <w:tc>
          <w:tcPr>
            <w:tcW w:w="990" w:type="pct"/>
          </w:tcPr>
          <w:p w14:paraId="661EAB67"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司法及法制</w:t>
            </w:r>
          </w:p>
        </w:tc>
        <w:tc>
          <w:tcPr>
            <w:tcW w:w="788" w:type="pct"/>
          </w:tcPr>
          <w:p w14:paraId="41A27692" w14:textId="77777777" w:rsidR="001949A3" w:rsidRPr="004C328D" w:rsidRDefault="001949A3" w:rsidP="00B8553E">
            <w:pPr>
              <w:rPr>
                <w:rFonts w:ascii="標楷體" w:eastAsia="標楷體" w:hAnsi="標楷體"/>
                <w:b/>
                <w:sz w:val="24"/>
              </w:rPr>
            </w:pPr>
            <w:r w:rsidRPr="004C328D">
              <w:rPr>
                <w:rFonts w:ascii="標楷體" w:eastAsia="標楷體" w:hAnsi="標楷體"/>
                <w:sz w:val="24"/>
              </w:rPr>
              <w:t>尚未審查</w:t>
            </w:r>
          </w:p>
        </w:tc>
      </w:tr>
    </w:tbl>
    <w:p w14:paraId="1F1823D0" w14:textId="77777777" w:rsidR="001949A3" w:rsidRPr="004C328D" w:rsidRDefault="001949A3" w:rsidP="00B8553E">
      <w:pPr>
        <w:pStyle w:val="-f3"/>
        <w:kinsoku w:val="0"/>
        <w:wordWrap w:val="0"/>
        <w:topLinePunct/>
        <w:spacing w:beforeLines="100" w:before="240" w:after="120"/>
        <w:ind w:leftChars="128" w:left="307" w:firstLineChars="125" w:firstLine="350"/>
        <w:rPr>
          <w:rFonts w:ascii="標楷體" w:hAnsi="標楷體"/>
          <w:color w:val="000000" w:themeColor="text1"/>
          <w:szCs w:val="28"/>
          <w:shd w:val="clear" w:color="auto" w:fill="FFFFFF" w:themeFill="background1"/>
        </w:rPr>
      </w:pPr>
      <w:bookmarkStart w:id="428" w:name="_Toc174975061"/>
      <w:r w:rsidRPr="004C328D">
        <w:rPr>
          <w:rFonts w:ascii="標楷體" w:hAnsi="標楷體" w:hint="eastAsia"/>
          <w:color w:val="000000" w:themeColor="text1"/>
          <w:szCs w:val="28"/>
          <w:shd w:val="clear" w:color="auto" w:fill="FFFFFF" w:themeFill="background1"/>
        </w:rPr>
        <w:lastRenderedPageBreak/>
        <w:t>〔陸〕人民請願</w:t>
      </w:r>
      <w:r w:rsidRPr="004C328D">
        <w:rPr>
          <w:rFonts w:ascii="標楷體" w:hAnsi="標楷體"/>
          <w:color w:val="000000" w:themeColor="text1"/>
          <w:szCs w:val="28"/>
          <w:shd w:val="clear" w:color="auto" w:fill="FFFFFF" w:themeFill="background1"/>
        </w:rPr>
        <w:t>案</w:t>
      </w:r>
      <w:r w:rsidRPr="004C328D">
        <w:rPr>
          <w:rFonts w:ascii="標楷體" w:hAnsi="標楷體" w:hint="eastAsia"/>
          <w:color w:val="000000" w:themeColor="text1"/>
          <w:szCs w:val="28"/>
          <w:shd w:val="clear" w:color="auto" w:fill="FFFFFF" w:themeFill="background1"/>
        </w:rPr>
        <w:t>39</w:t>
      </w:r>
      <w:r w:rsidRPr="004C328D">
        <w:rPr>
          <w:rFonts w:ascii="標楷體" w:hAnsi="標楷體"/>
          <w:color w:val="000000" w:themeColor="text1"/>
          <w:szCs w:val="28"/>
          <w:shd w:val="clear" w:color="auto" w:fill="FFFFFF" w:themeFill="background1"/>
        </w:rPr>
        <w:t>案</w:t>
      </w:r>
      <w:bookmarkEnd w:id="428"/>
    </w:p>
    <w:tbl>
      <w:tblPr>
        <w:tblStyle w:val="2050"/>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71"/>
        <w:gridCol w:w="3048"/>
        <w:gridCol w:w="2131"/>
        <w:gridCol w:w="1448"/>
        <w:gridCol w:w="1422"/>
      </w:tblGrid>
      <w:tr w:rsidR="001949A3" w:rsidRPr="004C328D" w14:paraId="54E7AA71" w14:textId="77777777" w:rsidTr="00B8553E">
        <w:trPr>
          <w:trHeight w:val="901"/>
        </w:trPr>
        <w:tc>
          <w:tcPr>
            <w:tcW w:w="331" w:type="pct"/>
            <w:vAlign w:val="center"/>
          </w:tcPr>
          <w:p w14:paraId="7C22AB9D" w14:textId="77777777" w:rsidR="001949A3" w:rsidRPr="004C328D" w:rsidRDefault="001949A3" w:rsidP="00123778">
            <w:pPr>
              <w:kinsoku w:val="0"/>
              <w:topLinePunct/>
              <w:spacing w:line="34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序號</w:t>
            </w:r>
          </w:p>
        </w:tc>
        <w:tc>
          <w:tcPr>
            <w:tcW w:w="1768" w:type="pct"/>
            <w:vAlign w:val="center"/>
          </w:tcPr>
          <w:p w14:paraId="591EAA0F" w14:textId="77777777" w:rsidR="001949A3" w:rsidRPr="004C328D" w:rsidRDefault="001949A3" w:rsidP="00123778">
            <w:pPr>
              <w:kinsoku w:val="0"/>
              <w:topLinePunct/>
              <w:spacing w:line="34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案由</w:t>
            </w:r>
          </w:p>
        </w:tc>
        <w:tc>
          <w:tcPr>
            <w:tcW w:w="1236" w:type="pct"/>
            <w:vAlign w:val="center"/>
          </w:tcPr>
          <w:p w14:paraId="086EDD64" w14:textId="77777777" w:rsidR="001949A3" w:rsidRPr="004C328D" w:rsidRDefault="001949A3" w:rsidP="00123778">
            <w:pPr>
              <w:kinsoku w:val="0"/>
              <w:topLinePunct/>
              <w:spacing w:line="34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 xml:space="preserve">程序委員會會次 </w:t>
            </w:r>
          </w:p>
          <w:p w14:paraId="202FF3F0" w14:textId="77777777" w:rsidR="001949A3" w:rsidRPr="004C328D" w:rsidRDefault="001949A3" w:rsidP="00123778">
            <w:pPr>
              <w:kinsoku w:val="0"/>
              <w:topLinePunct/>
              <w:spacing w:line="34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(發文日期)</w:t>
            </w:r>
          </w:p>
        </w:tc>
        <w:tc>
          <w:tcPr>
            <w:tcW w:w="840" w:type="pct"/>
            <w:vAlign w:val="center"/>
          </w:tcPr>
          <w:p w14:paraId="6AADF0E9" w14:textId="77777777" w:rsidR="001949A3" w:rsidRPr="004C328D" w:rsidRDefault="001949A3" w:rsidP="00123778">
            <w:pPr>
              <w:kinsoku w:val="0"/>
              <w:topLinePunct/>
              <w:spacing w:line="34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審查委員會</w:t>
            </w:r>
          </w:p>
        </w:tc>
        <w:tc>
          <w:tcPr>
            <w:tcW w:w="825" w:type="pct"/>
            <w:vAlign w:val="center"/>
          </w:tcPr>
          <w:p w14:paraId="2E0019B9" w14:textId="77777777" w:rsidR="001949A3" w:rsidRPr="004C328D" w:rsidRDefault="001949A3" w:rsidP="00123778">
            <w:pPr>
              <w:kinsoku w:val="0"/>
              <w:topLinePunct/>
              <w:spacing w:line="340" w:lineRule="exact"/>
              <w:jc w:val="center"/>
              <w:rPr>
                <w:rFonts w:ascii="標楷體" w:eastAsia="標楷體" w:hAnsi="標楷體"/>
                <w:b/>
                <w:color w:val="000000" w:themeColor="text1"/>
                <w:shd w:val="clear" w:color="auto" w:fill="FFFFFF" w:themeFill="background1"/>
              </w:rPr>
            </w:pPr>
            <w:r w:rsidRPr="004C328D">
              <w:rPr>
                <w:rFonts w:ascii="標楷體" w:eastAsia="標楷體" w:hAnsi="標楷體"/>
                <w:b/>
                <w:color w:val="000000" w:themeColor="text1"/>
                <w:shd w:val="clear" w:color="auto" w:fill="FFFFFF" w:themeFill="background1"/>
              </w:rPr>
              <w:t>審查情形</w:t>
            </w:r>
          </w:p>
        </w:tc>
      </w:tr>
      <w:tr w:rsidR="001949A3" w:rsidRPr="004C328D" w14:paraId="6FD3163A" w14:textId="77777777" w:rsidTr="00B8553E">
        <w:tc>
          <w:tcPr>
            <w:tcW w:w="331" w:type="pct"/>
          </w:tcPr>
          <w:p w14:paraId="5682A1E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w:t>
            </w:r>
          </w:p>
        </w:tc>
        <w:tc>
          <w:tcPr>
            <w:tcW w:w="1768" w:type="pct"/>
          </w:tcPr>
          <w:p w14:paraId="6C8996CB"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高杰森君為建議修正外役監條例之請願文書乙份，請查照審查。</w:t>
            </w:r>
          </w:p>
        </w:tc>
        <w:tc>
          <w:tcPr>
            <w:tcW w:w="1236" w:type="pct"/>
          </w:tcPr>
          <w:p w14:paraId="756AEA5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10-8-1 (112.09.26)</w:t>
            </w:r>
          </w:p>
        </w:tc>
        <w:tc>
          <w:tcPr>
            <w:tcW w:w="840" w:type="pct"/>
          </w:tcPr>
          <w:p w14:paraId="21AC404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682BB53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21E75B00" w14:textId="77777777" w:rsidTr="00B8553E">
        <w:tc>
          <w:tcPr>
            <w:tcW w:w="331" w:type="pct"/>
          </w:tcPr>
          <w:p w14:paraId="1008B1D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w:t>
            </w:r>
          </w:p>
        </w:tc>
        <w:tc>
          <w:tcPr>
            <w:tcW w:w="1768" w:type="pct"/>
          </w:tcPr>
          <w:p w14:paraId="389A9DC8"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高杰森君為建議修正刑法相關規定之請願文書乙份，請查照審查。</w:t>
            </w:r>
          </w:p>
        </w:tc>
        <w:tc>
          <w:tcPr>
            <w:tcW w:w="1236" w:type="pct"/>
          </w:tcPr>
          <w:p w14:paraId="1EA3C8F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10-8-1 (112.09.26)</w:t>
            </w:r>
          </w:p>
        </w:tc>
        <w:tc>
          <w:tcPr>
            <w:tcW w:w="840" w:type="pct"/>
          </w:tcPr>
          <w:p w14:paraId="0C6268C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36597B99"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2A16A043" w14:textId="77777777" w:rsidTr="00B8553E">
        <w:tc>
          <w:tcPr>
            <w:tcW w:w="331" w:type="pct"/>
          </w:tcPr>
          <w:p w14:paraId="439ACE3D"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3</w:t>
            </w:r>
          </w:p>
        </w:tc>
        <w:tc>
          <w:tcPr>
            <w:tcW w:w="1768" w:type="pct"/>
          </w:tcPr>
          <w:p w14:paraId="24E6DFB1"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倪有康君為建議金融詐欺罪嫌遭刑事提起公訴後，應即凍結扣押其名下各式資產，以防止脫產事之請願文書乙份，請查照審查。</w:t>
            </w:r>
          </w:p>
        </w:tc>
        <w:tc>
          <w:tcPr>
            <w:tcW w:w="1236" w:type="pct"/>
          </w:tcPr>
          <w:p w14:paraId="4820417F"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10-8-1 (112.09.26)</w:t>
            </w:r>
          </w:p>
        </w:tc>
        <w:tc>
          <w:tcPr>
            <w:tcW w:w="840" w:type="pct"/>
          </w:tcPr>
          <w:p w14:paraId="187D87D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22D03F3C"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5DD67BF1" w14:textId="77777777" w:rsidTr="00B8553E">
        <w:tc>
          <w:tcPr>
            <w:tcW w:w="331" w:type="pct"/>
          </w:tcPr>
          <w:p w14:paraId="410EFE69"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4</w:t>
            </w:r>
          </w:p>
        </w:tc>
        <w:tc>
          <w:tcPr>
            <w:tcW w:w="1768" w:type="pct"/>
          </w:tcPr>
          <w:p w14:paraId="7742D456"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倪有康君為建議修正重大金融詐欺犯及累犯之刑責請願文書乙份，請查照審查。</w:t>
            </w:r>
          </w:p>
        </w:tc>
        <w:tc>
          <w:tcPr>
            <w:tcW w:w="1236" w:type="pct"/>
          </w:tcPr>
          <w:p w14:paraId="59D8F169"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10-8-2 (112.10.11)</w:t>
            </w:r>
          </w:p>
        </w:tc>
        <w:tc>
          <w:tcPr>
            <w:tcW w:w="840" w:type="pct"/>
          </w:tcPr>
          <w:p w14:paraId="72B220E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36A472D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5733C2E1" w14:textId="77777777" w:rsidTr="00B8553E">
        <w:tc>
          <w:tcPr>
            <w:tcW w:w="331" w:type="pct"/>
          </w:tcPr>
          <w:p w14:paraId="085DC49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5</w:t>
            </w:r>
          </w:p>
        </w:tc>
        <w:tc>
          <w:tcPr>
            <w:tcW w:w="1768" w:type="pct"/>
          </w:tcPr>
          <w:p w14:paraId="104B87E3"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倪有康君為建請修法檢察官就不法所得財產之發還條件請願文書乙份，請查照審查。</w:t>
            </w:r>
          </w:p>
        </w:tc>
        <w:tc>
          <w:tcPr>
            <w:tcW w:w="1236" w:type="pct"/>
          </w:tcPr>
          <w:p w14:paraId="3CA8B75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11-1-2 (113.03.19)</w:t>
            </w:r>
          </w:p>
        </w:tc>
        <w:tc>
          <w:tcPr>
            <w:tcW w:w="840" w:type="pct"/>
          </w:tcPr>
          <w:p w14:paraId="2F8DDD45"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706E6C0B"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50B6D14F" w14:textId="77777777" w:rsidTr="00B8553E">
        <w:tc>
          <w:tcPr>
            <w:tcW w:w="331" w:type="pct"/>
          </w:tcPr>
          <w:p w14:paraId="77C8065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6</w:t>
            </w:r>
          </w:p>
        </w:tc>
        <w:tc>
          <w:tcPr>
            <w:tcW w:w="1768" w:type="pct"/>
          </w:tcPr>
          <w:p w14:paraId="4FA7C77D"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倪有康君為建請速訂立不法關說罪與棄保潛逃罪等相關法條請願文書乙份，請查照審查。</w:t>
            </w:r>
          </w:p>
        </w:tc>
        <w:tc>
          <w:tcPr>
            <w:tcW w:w="1236" w:type="pct"/>
          </w:tcPr>
          <w:p w14:paraId="729CF3B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11-1-8 (113.04.25)</w:t>
            </w:r>
          </w:p>
        </w:tc>
        <w:tc>
          <w:tcPr>
            <w:tcW w:w="840" w:type="pct"/>
          </w:tcPr>
          <w:p w14:paraId="0A3F274D"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33D36AD9"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5DF8D961" w14:textId="77777777" w:rsidTr="00B8553E">
        <w:tc>
          <w:tcPr>
            <w:tcW w:w="331" w:type="pct"/>
          </w:tcPr>
          <w:p w14:paraId="1088B2AC"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7</w:t>
            </w:r>
          </w:p>
        </w:tc>
        <w:tc>
          <w:tcPr>
            <w:tcW w:w="1768" w:type="pct"/>
          </w:tcPr>
          <w:p w14:paraId="673B2455"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張凱翔君為修正行政程序法第33條條文事續提建議之請願文書乙份，請查照審查。</w:t>
            </w:r>
          </w:p>
        </w:tc>
        <w:tc>
          <w:tcPr>
            <w:tcW w:w="1236" w:type="pct"/>
          </w:tcPr>
          <w:p w14:paraId="62EDC56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10-8-1 (112.09.26)</w:t>
            </w:r>
          </w:p>
        </w:tc>
        <w:tc>
          <w:tcPr>
            <w:tcW w:w="840" w:type="pct"/>
          </w:tcPr>
          <w:p w14:paraId="56BA7879"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4AACB06B"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3D5EB3A8" w14:textId="77777777" w:rsidTr="00B8553E">
        <w:tc>
          <w:tcPr>
            <w:tcW w:w="331" w:type="pct"/>
          </w:tcPr>
          <w:p w14:paraId="2EB83648"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8</w:t>
            </w:r>
          </w:p>
        </w:tc>
        <w:tc>
          <w:tcPr>
            <w:tcW w:w="1768" w:type="pct"/>
          </w:tcPr>
          <w:p w14:paraId="6C072C0A"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張凱翔君為建議修正憲法訴訟法第36條條文請願文書乙份，請查照審查。</w:t>
            </w:r>
          </w:p>
        </w:tc>
        <w:tc>
          <w:tcPr>
            <w:tcW w:w="1236" w:type="pct"/>
          </w:tcPr>
          <w:p w14:paraId="6A316B3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10-8-3 (112.10.17)</w:t>
            </w:r>
          </w:p>
        </w:tc>
        <w:tc>
          <w:tcPr>
            <w:tcW w:w="840" w:type="pct"/>
          </w:tcPr>
          <w:p w14:paraId="04EA6F3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30B8D20B"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458EC0A1" w14:textId="77777777" w:rsidTr="00B8553E">
        <w:tc>
          <w:tcPr>
            <w:tcW w:w="331" w:type="pct"/>
          </w:tcPr>
          <w:p w14:paraId="751F0EB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9</w:t>
            </w:r>
          </w:p>
        </w:tc>
        <w:tc>
          <w:tcPr>
            <w:tcW w:w="1768" w:type="pct"/>
          </w:tcPr>
          <w:p w14:paraId="43839443"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張凱翔君為建議修正憲法訴訟法第8條條文請願文書乙份，請查照審查。</w:t>
            </w:r>
          </w:p>
        </w:tc>
        <w:tc>
          <w:tcPr>
            <w:tcW w:w="1236" w:type="pct"/>
          </w:tcPr>
          <w:p w14:paraId="29DBA0D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11-1-2 (113.03.19)</w:t>
            </w:r>
          </w:p>
        </w:tc>
        <w:tc>
          <w:tcPr>
            <w:tcW w:w="840" w:type="pct"/>
          </w:tcPr>
          <w:p w14:paraId="69B60B0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07D305B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6A907C8B" w14:textId="77777777" w:rsidTr="00B8553E">
        <w:tc>
          <w:tcPr>
            <w:tcW w:w="331" w:type="pct"/>
          </w:tcPr>
          <w:p w14:paraId="1080AC18"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w:t>
            </w:r>
          </w:p>
        </w:tc>
        <w:tc>
          <w:tcPr>
            <w:tcW w:w="1768" w:type="pct"/>
          </w:tcPr>
          <w:p w14:paraId="3356D2C3"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張凱翔君為建議修正刑事訴訟法第245條及第255條條文請願文書乙份，請查照</w:t>
            </w:r>
            <w:r w:rsidRPr="004C328D">
              <w:rPr>
                <w:rFonts w:ascii="標楷體" w:eastAsia="標楷體" w:hAnsi="標楷體"/>
              </w:rPr>
              <w:lastRenderedPageBreak/>
              <w:t>審查。</w:t>
            </w:r>
          </w:p>
        </w:tc>
        <w:tc>
          <w:tcPr>
            <w:tcW w:w="1236" w:type="pct"/>
          </w:tcPr>
          <w:p w14:paraId="24E0459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lastRenderedPageBreak/>
              <w:t>11-1-2 (113.03.19)</w:t>
            </w:r>
          </w:p>
        </w:tc>
        <w:tc>
          <w:tcPr>
            <w:tcW w:w="840" w:type="pct"/>
          </w:tcPr>
          <w:p w14:paraId="4ADAF8B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4D84612B"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7E3AE336" w14:textId="77777777" w:rsidTr="00B8553E">
        <w:tc>
          <w:tcPr>
            <w:tcW w:w="331" w:type="pct"/>
          </w:tcPr>
          <w:p w14:paraId="4406DD1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1</w:t>
            </w:r>
            <w:r w:rsidRPr="004C328D">
              <w:rPr>
                <w:rFonts w:ascii="標楷體" w:eastAsia="標楷體" w:hAnsi="標楷體"/>
              </w:rPr>
              <w:t>1</w:t>
            </w:r>
          </w:p>
        </w:tc>
        <w:tc>
          <w:tcPr>
            <w:tcW w:w="1768" w:type="pct"/>
          </w:tcPr>
          <w:p w14:paraId="565D0AE8"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張凱翔君為建議修正中華民國刑法第132條條文請願文書乙份，請查照審查。</w:t>
            </w:r>
          </w:p>
        </w:tc>
        <w:tc>
          <w:tcPr>
            <w:tcW w:w="1236" w:type="pct"/>
          </w:tcPr>
          <w:p w14:paraId="4A7845A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11-1-19 (113.07.15)</w:t>
            </w:r>
          </w:p>
        </w:tc>
        <w:tc>
          <w:tcPr>
            <w:tcW w:w="840" w:type="pct"/>
          </w:tcPr>
          <w:p w14:paraId="03156D5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6811641F"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641ADB91" w14:textId="77777777" w:rsidTr="00B8553E">
        <w:tc>
          <w:tcPr>
            <w:tcW w:w="331" w:type="pct"/>
          </w:tcPr>
          <w:p w14:paraId="342B795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12</w:t>
            </w:r>
          </w:p>
        </w:tc>
        <w:tc>
          <w:tcPr>
            <w:tcW w:w="1768" w:type="pct"/>
          </w:tcPr>
          <w:p w14:paraId="02D9E515"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洪誌良君為建議修正民事訴訟法第222條及刑事訴訟法第258條之1條文之請願文書乙份，請查照審查。</w:t>
            </w:r>
          </w:p>
        </w:tc>
        <w:tc>
          <w:tcPr>
            <w:tcW w:w="1236" w:type="pct"/>
          </w:tcPr>
          <w:p w14:paraId="7C36032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10-8-1 (112.09.26)</w:t>
            </w:r>
          </w:p>
        </w:tc>
        <w:tc>
          <w:tcPr>
            <w:tcW w:w="840" w:type="pct"/>
          </w:tcPr>
          <w:p w14:paraId="3F232B8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43490A3F"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5C23CCEE" w14:textId="77777777" w:rsidTr="00B8553E">
        <w:tc>
          <w:tcPr>
            <w:tcW w:w="331" w:type="pct"/>
          </w:tcPr>
          <w:p w14:paraId="75662ADB"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13</w:t>
            </w:r>
          </w:p>
        </w:tc>
        <w:tc>
          <w:tcPr>
            <w:tcW w:w="1768" w:type="pct"/>
          </w:tcPr>
          <w:p w14:paraId="6B8703F3"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李建</w:t>
            </w:r>
            <w:r w:rsidRPr="004C328D">
              <w:rPr>
                <w:rFonts w:ascii="標楷體" w:eastAsia="標楷體" w:hAnsi="標楷體" w:hint="eastAsia"/>
              </w:rPr>
              <w:t>勲君為刑事補償法有關少年時疑涉犯罪入獄後獲判無罪，得於成年後申請國家賠償事，提出修法建議之請願文書乙份，請查照審查。</w:t>
            </w:r>
          </w:p>
        </w:tc>
        <w:tc>
          <w:tcPr>
            <w:tcW w:w="1236" w:type="pct"/>
          </w:tcPr>
          <w:p w14:paraId="35AF6CCD"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10-8-1 (112.09.26)</w:t>
            </w:r>
          </w:p>
        </w:tc>
        <w:tc>
          <w:tcPr>
            <w:tcW w:w="840" w:type="pct"/>
          </w:tcPr>
          <w:p w14:paraId="25EDC120"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2D16BB7F"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189F0852" w14:textId="77777777" w:rsidTr="00B8553E">
        <w:tc>
          <w:tcPr>
            <w:tcW w:w="331" w:type="pct"/>
          </w:tcPr>
          <w:p w14:paraId="64799F79"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14</w:t>
            </w:r>
          </w:p>
        </w:tc>
        <w:tc>
          <w:tcPr>
            <w:tcW w:w="1768" w:type="pct"/>
          </w:tcPr>
          <w:p w14:paraId="28E7DD12"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梁春富君等為請儘速審查本院委員及黨團分別擬具公教人員保險法第48條條文修正草案等8案之請願文書乙份，請查照審查。</w:t>
            </w:r>
          </w:p>
        </w:tc>
        <w:tc>
          <w:tcPr>
            <w:tcW w:w="1236" w:type="pct"/>
          </w:tcPr>
          <w:p w14:paraId="6218B588"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10-8-2 (112.10.11)</w:t>
            </w:r>
          </w:p>
        </w:tc>
        <w:tc>
          <w:tcPr>
            <w:tcW w:w="840" w:type="pct"/>
          </w:tcPr>
          <w:p w14:paraId="68F912DF"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3655E78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17F4A6FE" w14:textId="77777777" w:rsidTr="00B8553E">
        <w:tc>
          <w:tcPr>
            <w:tcW w:w="331" w:type="pct"/>
          </w:tcPr>
          <w:p w14:paraId="280EFE1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15</w:t>
            </w:r>
          </w:p>
        </w:tc>
        <w:tc>
          <w:tcPr>
            <w:tcW w:w="1768" w:type="pct"/>
          </w:tcPr>
          <w:p w14:paraId="6235A891"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中華民國中醫師檢定及格應考權促進會為建議修正專門職業及技術人員考試法條文請願文書乙份，請查照審查。</w:t>
            </w:r>
          </w:p>
        </w:tc>
        <w:tc>
          <w:tcPr>
            <w:tcW w:w="1236" w:type="pct"/>
          </w:tcPr>
          <w:p w14:paraId="3F90AD1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10-8-2 (112.10.11)</w:t>
            </w:r>
          </w:p>
        </w:tc>
        <w:tc>
          <w:tcPr>
            <w:tcW w:w="840" w:type="pct"/>
          </w:tcPr>
          <w:p w14:paraId="2C4C890C"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0F324E5B"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0A14A633" w14:textId="77777777" w:rsidTr="00B8553E">
        <w:tc>
          <w:tcPr>
            <w:tcW w:w="331" w:type="pct"/>
          </w:tcPr>
          <w:p w14:paraId="1FB71F0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16</w:t>
            </w:r>
          </w:p>
        </w:tc>
        <w:tc>
          <w:tcPr>
            <w:tcW w:w="1768" w:type="pct"/>
          </w:tcPr>
          <w:p w14:paraId="4F2D8D88"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劉維德君為累進處遇縮短刑期提出修法建議請願文書乙份，請查照審查。</w:t>
            </w:r>
          </w:p>
        </w:tc>
        <w:tc>
          <w:tcPr>
            <w:tcW w:w="1236" w:type="pct"/>
          </w:tcPr>
          <w:p w14:paraId="219B734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10-8-3 (112.10.17)</w:t>
            </w:r>
          </w:p>
        </w:tc>
        <w:tc>
          <w:tcPr>
            <w:tcW w:w="840" w:type="pct"/>
          </w:tcPr>
          <w:p w14:paraId="63A2083D"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5A22F4C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46D71D68" w14:textId="77777777" w:rsidTr="00B8553E">
        <w:tc>
          <w:tcPr>
            <w:tcW w:w="331" w:type="pct"/>
          </w:tcPr>
          <w:p w14:paraId="55389F55"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17</w:t>
            </w:r>
          </w:p>
        </w:tc>
        <w:tc>
          <w:tcPr>
            <w:tcW w:w="1768" w:type="pct"/>
          </w:tcPr>
          <w:p w14:paraId="7845718B"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傅威翔君為有關立法委員研提法律修正案，如立法限縮人民權利，是否有違職務及應禁止之行為，建議修正立法院職權行使法規定之請願文書乙份，請查照審查。</w:t>
            </w:r>
          </w:p>
        </w:tc>
        <w:tc>
          <w:tcPr>
            <w:tcW w:w="1236" w:type="pct"/>
          </w:tcPr>
          <w:p w14:paraId="1B21D06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10-8-4 (112.10.24)</w:t>
            </w:r>
          </w:p>
        </w:tc>
        <w:tc>
          <w:tcPr>
            <w:tcW w:w="840" w:type="pct"/>
          </w:tcPr>
          <w:p w14:paraId="7B445F9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09135CAD"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7A70CF90" w14:textId="77777777" w:rsidTr="00B8553E">
        <w:tc>
          <w:tcPr>
            <w:tcW w:w="331" w:type="pct"/>
          </w:tcPr>
          <w:p w14:paraId="4590005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18</w:t>
            </w:r>
          </w:p>
        </w:tc>
        <w:tc>
          <w:tcPr>
            <w:tcW w:w="1768" w:type="pct"/>
          </w:tcPr>
          <w:p w14:paraId="4069D01D"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謝宗憲君為建議修正中央法規標準法條文請願文書乙份，請查照審查。</w:t>
            </w:r>
          </w:p>
        </w:tc>
        <w:tc>
          <w:tcPr>
            <w:tcW w:w="1236" w:type="pct"/>
          </w:tcPr>
          <w:p w14:paraId="3661BF7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10-8-6 (112.11.07)</w:t>
            </w:r>
          </w:p>
        </w:tc>
        <w:tc>
          <w:tcPr>
            <w:tcW w:w="840" w:type="pct"/>
          </w:tcPr>
          <w:p w14:paraId="5EFA939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4DFCE88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2F73EACB" w14:textId="77777777" w:rsidTr="00B8553E">
        <w:tc>
          <w:tcPr>
            <w:tcW w:w="331" w:type="pct"/>
          </w:tcPr>
          <w:p w14:paraId="54D7CFA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19</w:t>
            </w:r>
          </w:p>
        </w:tc>
        <w:tc>
          <w:tcPr>
            <w:tcW w:w="1768" w:type="pct"/>
          </w:tcPr>
          <w:p w14:paraId="76473687"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鍾尚緯君為建議修正中華民國刑法第77條第2項第2款條文請願文書乙份，請</w:t>
            </w:r>
            <w:r w:rsidRPr="004C328D">
              <w:rPr>
                <w:rFonts w:ascii="標楷體" w:eastAsia="標楷體" w:hAnsi="標楷體"/>
              </w:rPr>
              <w:lastRenderedPageBreak/>
              <w:t>查照審查。</w:t>
            </w:r>
          </w:p>
        </w:tc>
        <w:tc>
          <w:tcPr>
            <w:tcW w:w="1236" w:type="pct"/>
          </w:tcPr>
          <w:p w14:paraId="2503BD99"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lastRenderedPageBreak/>
              <w:t>10-8-6 (112.11.07)</w:t>
            </w:r>
          </w:p>
        </w:tc>
        <w:tc>
          <w:tcPr>
            <w:tcW w:w="840" w:type="pct"/>
          </w:tcPr>
          <w:p w14:paraId="1B8D676F"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1AC5C06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56D9E09B" w14:textId="77777777" w:rsidTr="00B8553E">
        <w:tc>
          <w:tcPr>
            <w:tcW w:w="331" w:type="pct"/>
          </w:tcPr>
          <w:p w14:paraId="0D03356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20</w:t>
            </w:r>
          </w:p>
        </w:tc>
        <w:tc>
          <w:tcPr>
            <w:tcW w:w="1768" w:type="pct"/>
          </w:tcPr>
          <w:p w14:paraId="4F239697"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李秀蘭君為建議修正公務員懲戒法規定請願文書乙份，請查照審查。</w:t>
            </w:r>
          </w:p>
        </w:tc>
        <w:tc>
          <w:tcPr>
            <w:tcW w:w="1236" w:type="pct"/>
          </w:tcPr>
          <w:p w14:paraId="2354FC38"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10-8-6 (112.11.07)</w:t>
            </w:r>
          </w:p>
        </w:tc>
        <w:tc>
          <w:tcPr>
            <w:tcW w:w="840" w:type="pct"/>
          </w:tcPr>
          <w:p w14:paraId="0E5CB04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14E2AB7F"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4058B807" w14:textId="77777777" w:rsidTr="00B8553E">
        <w:tc>
          <w:tcPr>
            <w:tcW w:w="331" w:type="pct"/>
          </w:tcPr>
          <w:p w14:paraId="7F8A805B"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21</w:t>
            </w:r>
          </w:p>
        </w:tc>
        <w:tc>
          <w:tcPr>
            <w:tcW w:w="1768" w:type="pct"/>
          </w:tcPr>
          <w:p w14:paraId="7F6B3265"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林子佳君為建議修正刑事、民事規定請願文書乙份，請查照審查。</w:t>
            </w:r>
          </w:p>
        </w:tc>
        <w:tc>
          <w:tcPr>
            <w:tcW w:w="1236" w:type="pct"/>
          </w:tcPr>
          <w:p w14:paraId="4E7938F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10-8-7 (112.11.14)</w:t>
            </w:r>
          </w:p>
        </w:tc>
        <w:tc>
          <w:tcPr>
            <w:tcW w:w="840" w:type="pct"/>
          </w:tcPr>
          <w:p w14:paraId="1B8B215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438AD6A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519247D5" w14:textId="77777777" w:rsidTr="00B8553E">
        <w:tc>
          <w:tcPr>
            <w:tcW w:w="331" w:type="pct"/>
          </w:tcPr>
          <w:p w14:paraId="2698C0B5"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22</w:t>
            </w:r>
          </w:p>
        </w:tc>
        <w:tc>
          <w:tcPr>
            <w:tcW w:w="1768" w:type="pct"/>
          </w:tcPr>
          <w:p w14:paraId="4D25A344"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周惠竹君為建議增訂民事訴訟法條文請願文書乙份，請查照審查。</w:t>
            </w:r>
          </w:p>
        </w:tc>
        <w:tc>
          <w:tcPr>
            <w:tcW w:w="1236" w:type="pct"/>
          </w:tcPr>
          <w:p w14:paraId="37F5346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10-8-8 (112.11.21)</w:t>
            </w:r>
          </w:p>
        </w:tc>
        <w:tc>
          <w:tcPr>
            <w:tcW w:w="840" w:type="pct"/>
          </w:tcPr>
          <w:p w14:paraId="54E939CD"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125B3F2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0C0E668E" w14:textId="77777777" w:rsidTr="00B8553E">
        <w:tc>
          <w:tcPr>
            <w:tcW w:w="331" w:type="pct"/>
          </w:tcPr>
          <w:p w14:paraId="73DA849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23</w:t>
            </w:r>
          </w:p>
        </w:tc>
        <w:tc>
          <w:tcPr>
            <w:tcW w:w="1768" w:type="pct"/>
          </w:tcPr>
          <w:p w14:paraId="211DFA10"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周惠竹君為建請增修身心障礙中重度以上者涉訟，選任公益律師請願文書乙份，請查照審查。</w:t>
            </w:r>
          </w:p>
        </w:tc>
        <w:tc>
          <w:tcPr>
            <w:tcW w:w="1236" w:type="pct"/>
          </w:tcPr>
          <w:p w14:paraId="160F03D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10-8-11 (112.12.13)</w:t>
            </w:r>
          </w:p>
        </w:tc>
        <w:tc>
          <w:tcPr>
            <w:tcW w:w="840" w:type="pct"/>
          </w:tcPr>
          <w:p w14:paraId="59141D2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73AE981C"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4E6723D1" w14:textId="77777777" w:rsidTr="00B8553E">
        <w:tc>
          <w:tcPr>
            <w:tcW w:w="331" w:type="pct"/>
          </w:tcPr>
          <w:p w14:paraId="1F811D25"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24</w:t>
            </w:r>
          </w:p>
        </w:tc>
        <w:tc>
          <w:tcPr>
            <w:tcW w:w="1768" w:type="pct"/>
          </w:tcPr>
          <w:p w14:paraId="3747D9D3"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周久敏君為建請修法弱勢者於民事訴訟時免繳裁判費，及司法院遇違法判決案應主動與被害人聯繫並負賠償之責請願文書乙份，請查照審查。</w:t>
            </w:r>
          </w:p>
        </w:tc>
        <w:tc>
          <w:tcPr>
            <w:tcW w:w="1236" w:type="pct"/>
          </w:tcPr>
          <w:p w14:paraId="5A7C552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10-8-8 (112.11.21)</w:t>
            </w:r>
          </w:p>
        </w:tc>
        <w:tc>
          <w:tcPr>
            <w:tcW w:w="840" w:type="pct"/>
          </w:tcPr>
          <w:p w14:paraId="6EDADF40"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5DB39BA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706533FE" w14:textId="77777777" w:rsidTr="00B8553E">
        <w:tc>
          <w:tcPr>
            <w:tcW w:w="331" w:type="pct"/>
          </w:tcPr>
          <w:p w14:paraId="65D5F41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25</w:t>
            </w:r>
          </w:p>
        </w:tc>
        <w:tc>
          <w:tcPr>
            <w:tcW w:w="1768" w:type="pct"/>
          </w:tcPr>
          <w:p w14:paraId="5C014D00"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林添旺君為前請願之訴願法修正事經貴委員會審查結果不成為議案，特敘明不服理由，陳請重新審議之請願文書乙份，請查照審查。</w:t>
            </w:r>
          </w:p>
        </w:tc>
        <w:tc>
          <w:tcPr>
            <w:tcW w:w="1236" w:type="pct"/>
          </w:tcPr>
          <w:p w14:paraId="38F3D98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10-8-9 (112.11.30)</w:t>
            </w:r>
          </w:p>
        </w:tc>
        <w:tc>
          <w:tcPr>
            <w:tcW w:w="840" w:type="pct"/>
          </w:tcPr>
          <w:p w14:paraId="7DEC284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67D1A2F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4FFA8538" w14:textId="77777777" w:rsidTr="00B8553E">
        <w:tc>
          <w:tcPr>
            <w:tcW w:w="331" w:type="pct"/>
          </w:tcPr>
          <w:p w14:paraId="758890C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26</w:t>
            </w:r>
          </w:p>
        </w:tc>
        <w:tc>
          <w:tcPr>
            <w:tcW w:w="1768" w:type="pct"/>
          </w:tcPr>
          <w:p w14:paraId="132820A8"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李念慈君等為請審查立法院組織法第2條規定本院職權事請願文書乙份，請查照審查。</w:t>
            </w:r>
          </w:p>
        </w:tc>
        <w:tc>
          <w:tcPr>
            <w:tcW w:w="1236" w:type="pct"/>
          </w:tcPr>
          <w:p w14:paraId="05797D3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10-8-10 (112.12.06)</w:t>
            </w:r>
          </w:p>
        </w:tc>
        <w:tc>
          <w:tcPr>
            <w:tcW w:w="840" w:type="pct"/>
          </w:tcPr>
          <w:p w14:paraId="20C5529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4CFE39C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2E0E1F50" w14:textId="77777777" w:rsidTr="00B8553E">
        <w:tc>
          <w:tcPr>
            <w:tcW w:w="331" w:type="pct"/>
          </w:tcPr>
          <w:p w14:paraId="58D58298"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2</w:t>
            </w:r>
            <w:r w:rsidRPr="004C328D">
              <w:rPr>
                <w:rFonts w:ascii="標楷體" w:eastAsia="標楷體" w:hAnsi="標楷體"/>
              </w:rPr>
              <w:t>7</w:t>
            </w:r>
          </w:p>
        </w:tc>
        <w:tc>
          <w:tcPr>
            <w:tcW w:w="1768" w:type="pct"/>
          </w:tcPr>
          <w:p w14:paraId="11FFE57A"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李念慈君等為建請審查公務員服務法第23條條文內容，是否於違反法規訂定「應、不得」規定，並分別依公務人員考績法、刑法、貪污治罪條例究責等事請願文書乙份，請查照審查。</w:t>
            </w:r>
          </w:p>
        </w:tc>
        <w:tc>
          <w:tcPr>
            <w:tcW w:w="1236" w:type="pct"/>
          </w:tcPr>
          <w:p w14:paraId="21132E2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11-1-14 (113.06.12)</w:t>
            </w:r>
          </w:p>
        </w:tc>
        <w:tc>
          <w:tcPr>
            <w:tcW w:w="840" w:type="pct"/>
          </w:tcPr>
          <w:p w14:paraId="77DE1D7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1F1CC71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2CADC534" w14:textId="77777777" w:rsidTr="00B8553E">
        <w:tc>
          <w:tcPr>
            <w:tcW w:w="331" w:type="pct"/>
          </w:tcPr>
          <w:p w14:paraId="6ED3F9C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28</w:t>
            </w:r>
          </w:p>
        </w:tc>
        <w:tc>
          <w:tcPr>
            <w:tcW w:w="1768" w:type="pct"/>
          </w:tcPr>
          <w:p w14:paraId="55215C12"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蘇百萬君為建議修正刑法相關規定事請願文書乙份，請查照審查。</w:t>
            </w:r>
          </w:p>
        </w:tc>
        <w:tc>
          <w:tcPr>
            <w:tcW w:w="1236" w:type="pct"/>
          </w:tcPr>
          <w:p w14:paraId="7BD5FB39"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11-1-2 (113.03.19)</w:t>
            </w:r>
          </w:p>
        </w:tc>
        <w:tc>
          <w:tcPr>
            <w:tcW w:w="840" w:type="pct"/>
          </w:tcPr>
          <w:p w14:paraId="5B13ADFF"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1D06E5E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119D8E1C" w14:textId="77777777" w:rsidTr="00B8553E">
        <w:tc>
          <w:tcPr>
            <w:tcW w:w="331" w:type="pct"/>
          </w:tcPr>
          <w:p w14:paraId="217314E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29</w:t>
            </w:r>
          </w:p>
        </w:tc>
        <w:tc>
          <w:tcPr>
            <w:tcW w:w="1768" w:type="pct"/>
          </w:tcPr>
          <w:p w14:paraId="56F61140"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謝秉舟君為建議增訂民事</w:t>
            </w:r>
            <w:r w:rsidRPr="004C328D">
              <w:rPr>
                <w:rFonts w:ascii="標楷體" w:eastAsia="標楷體" w:hAnsi="標楷體"/>
              </w:rPr>
              <w:lastRenderedPageBreak/>
              <w:t>訴訟併案退費規定請願文書乙份，請查照審查。</w:t>
            </w:r>
          </w:p>
        </w:tc>
        <w:tc>
          <w:tcPr>
            <w:tcW w:w="1236" w:type="pct"/>
          </w:tcPr>
          <w:p w14:paraId="39009F9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lastRenderedPageBreak/>
              <w:t xml:space="preserve">11-1-2 </w:t>
            </w:r>
            <w:r w:rsidRPr="004C328D">
              <w:rPr>
                <w:rFonts w:ascii="標楷體" w:eastAsia="標楷體" w:hAnsi="標楷體"/>
              </w:rPr>
              <w:lastRenderedPageBreak/>
              <w:t>(113.03.19)</w:t>
            </w:r>
          </w:p>
        </w:tc>
        <w:tc>
          <w:tcPr>
            <w:tcW w:w="840" w:type="pct"/>
          </w:tcPr>
          <w:p w14:paraId="67F72770"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lastRenderedPageBreak/>
              <w:t>司法及法制</w:t>
            </w:r>
          </w:p>
        </w:tc>
        <w:tc>
          <w:tcPr>
            <w:tcW w:w="825" w:type="pct"/>
          </w:tcPr>
          <w:p w14:paraId="0FB0EDC0"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29B2276B" w14:textId="77777777" w:rsidTr="00B8553E">
        <w:tc>
          <w:tcPr>
            <w:tcW w:w="331" w:type="pct"/>
          </w:tcPr>
          <w:p w14:paraId="646173D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30</w:t>
            </w:r>
          </w:p>
        </w:tc>
        <w:tc>
          <w:tcPr>
            <w:tcW w:w="1768" w:type="pct"/>
          </w:tcPr>
          <w:p w14:paraId="09A66E6E"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rPr>
              <w:t>謝秉舟君為建議修正刑事訴訟法及中央法規標準法等相關規定請願文書乙份，請查照審查。</w:t>
            </w:r>
          </w:p>
        </w:tc>
        <w:tc>
          <w:tcPr>
            <w:tcW w:w="1236" w:type="pct"/>
          </w:tcPr>
          <w:p w14:paraId="50E72B95"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11-1-2 (113.03.19)</w:t>
            </w:r>
          </w:p>
        </w:tc>
        <w:tc>
          <w:tcPr>
            <w:tcW w:w="840" w:type="pct"/>
          </w:tcPr>
          <w:p w14:paraId="4F7FC0C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73128CD8"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1A3A212A" w14:textId="77777777" w:rsidTr="00B8553E">
        <w:tc>
          <w:tcPr>
            <w:tcW w:w="331" w:type="pct"/>
          </w:tcPr>
          <w:p w14:paraId="329EEB8B"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3</w:t>
            </w:r>
            <w:r w:rsidRPr="004C328D">
              <w:rPr>
                <w:rFonts w:ascii="標楷體" w:eastAsia="標楷體" w:hAnsi="標楷體"/>
              </w:rPr>
              <w:t>1</w:t>
            </w:r>
          </w:p>
        </w:tc>
        <w:tc>
          <w:tcPr>
            <w:tcW w:w="1768" w:type="pct"/>
          </w:tcPr>
          <w:p w14:paraId="15BF0BC4"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謝秉舟君為建議制定司法品質時效法及司法警察行為法請願文書乙份，請查照審查。</w:t>
            </w:r>
          </w:p>
        </w:tc>
        <w:tc>
          <w:tcPr>
            <w:tcW w:w="1236" w:type="pct"/>
          </w:tcPr>
          <w:p w14:paraId="5D3310A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11-1-6 (113.04.11)</w:t>
            </w:r>
          </w:p>
        </w:tc>
        <w:tc>
          <w:tcPr>
            <w:tcW w:w="840" w:type="pct"/>
          </w:tcPr>
          <w:p w14:paraId="0B11D3B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45F31A0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4F8217FB" w14:textId="77777777" w:rsidTr="00B8553E">
        <w:tc>
          <w:tcPr>
            <w:tcW w:w="331" w:type="pct"/>
          </w:tcPr>
          <w:p w14:paraId="4316F89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3</w:t>
            </w:r>
            <w:r w:rsidRPr="004C328D">
              <w:rPr>
                <w:rFonts w:ascii="標楷體" w:eastAsia="標楷體" w:hAnsi="標楷體"/>
              </w:rPr>
              <w:t>2</w:t>
            </w:r>
          </w:p>
        </w:tc>
        <w:tc>
          <w:tcPr>
            <w:tcW w:w="1768" w:type="pct"/>
          </w:tcPr>
          <w:p w14:paraId="634B7266"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李玟慧君為目前法規過於寬鬆，未規範中央民意代表應定期公開露面並向民眾彙報工作狀況請願文書乙份，請查照審查。</w:t>
            </w:r>
          </w:p>
        </w:tc>
        <w:tc>
          <w:tcPr>
            <w:tcW w:w="1236" w:type="pct"/>
          </w:tcPr>
          <w:p w14:paraId="6070A01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11-1-7 (113.04.18)</w:t>
            </w:r>
          </w:p>
        </w:tc>
        <w:tc>
          <w:tcPr>
            <w:tcW w:w="840" w:type="pct"/>
          </w:tcPr>
          <w:p w14:paraId="5BB9DDC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047D21B0"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2B1E9233" w14:textId="77777777" w:rsidTr="00B8553E">
        <w:tc>
          <w:tcPr>
            <w:tcW w:w="331" w:type="pct"/>
          </w:tcPr>
          <w:p w14:paraId="4CDED71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3</w:t>
            </w:r>
            <w:r w:rsidRPr="004C328D">
              <w:rPr>
                <w:rFonts w:ascii="標楷體" w:eastAsia="標楷體" w:hAnsi="標楷體"/>
              </w:rPr>
              <w:t>3</w:t>
            </w:r>
          </w:p>
        </w:tc>
        <w:tc>
          <w:tcPr>
            <w:tcW w:w="1768" w:type="pct"/>
          </w:tcPr>
          <w:p w14:paraId="1BEF790F"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李玟慧君為建議本院委員公費助理聘用及薪資管理制度化等事請願文書乙份，請查照審查。</w:t>
            </w:r>
          </w:p>
        </w:tc>
        <w:tc>
          <w:tcPr>
            <w:tcW w:w="1236" w:type="pct"/>
          </w:tcPr>
          <w:p w14:paraId="4D04022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11-1-11 (113.05.20)</w:t>
            </w:r>
          </w:p>
        </w:tc>
        <w:tc>
          <w:tcPr>
            <w:tcW w:w="840" w:type="pct"/>
          </w:tcPr>
          <w:p w14:paraId="2DD3538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1F3764B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4F319988" w14:textId="77777777" w:rsidTr="00B8553E">
        <w:tc>
          <w:tcPr>
            <w:tcW w:w="331" w:type="pct"/>
          </w:tcPr>
          <w:p w14:paraId="4EDB7556"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3</w:t>
            </w:r>
            <w:r w:rsidRPr="004C328D">
              <w:rPr>
                <w:rFonts w:ascii="標楷體" w:eastAsia="標楷體" w:hAnsi="標楷體"/>
              </w:rPr>
              <w:t>4</w:t>
            </w:r>
          </w:p>
        </w:tc>
        <w:tc>
          <w:tcPr>
            <w:tcW w:w="1768" w:type="pct"/>
          </w:tcPr>
          <w:p w14:paraId="543130AB"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戴立紳君為建請制定公益揭弊暨吹哨者保護法請願文書乙份，請查照審查。</w:t>
            </w:r>
          </w:p>
        </w:tc>
        <w:tc>
          <w:tcPr>
            <w:tcW w:w="1236" w:type="pct"/>
          </w:tcPr>
          <w:p w14:paraId="7E24F47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11-1-11 (113.05.20)</w:t>
            </w:r>
          </w:p>
        </w:tc>
        <w:tc>
          <w:tcPr>
            <w:tcW w:w="840" w:type="pct"/>
          </w:tcPr>
          <w:p w14:paraId="6AC2C1EE"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4C96C5DD"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2F798DF0" w14:textId="77777777" w:rsidTr="00B8553E">
        <w:tc>
          <w:tcPr>
            <w:tcW w:w="331" w:type="pct"/>
          </w:tcPr>
          <w:p w14:paraId="3CDBE5F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3</w:t>
            </w:r>
            <w:r w:rsidRPr="004C328D">
              <w:rPr>
                <w:rFonts w:ascii="標楷體" w:eastAsia="標楷體" w:hAnsi="標楷體"/>
              </w:rPr>
              <w:t>5</w:t>
            </w:r>
          </w:p>
        </w:tc>
        <w:tc>
          <w:tcPr>
            <w:tcW w:w="1768" w:type="pct"/>
          </w:tcPr>
          <w:p w14:paraId="5B126D0D"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郭廣洋君為建議立法推動國會司法調查權請願文書乙份，請查照審查。</w:t>
            </w:r>
          </w:p>
        </w:tc>
        <w:tc>
          <w:tcPr>
            <w:tcW w:w="1236" w:type="pct"/>
          </w:tcPr>
          <w:p w14:paraId="6CEE85A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11-1-11 (113.05.20)</w:t>
            </w:r>
          </w:p>
        </w:tc>
        <w:tc>
          <w:tcPr>
            <w:tcW w:w="840" w:type="pct"/>
          </w:tcPr>
          <w:p w14:paraId="15895FA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5226A44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7BE30B33" w14:textId="77777777" w:rsidTr="00B8553E">
        <w:tc>
          <w:tcPr>
            <w:tcW w:w="331" w:type="pct"/>
          </w:tcPr>
          <w:p w14:paraId="65470EF8"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3</w:t>
            </w:r>
            <w:r w:rsidRPr="004C328D">
              <w:rPr>
                <w:rFonts w:ascii="標楷體" w:eastAsia="標楷體" w:hAnsi="標楷體"/>
              </w:rPr>
              <w:t>6</w:t>
            </w:r>
          </w:p>
        </w:tc>
        <w:tc>
          <w:tcPr>
            <w:tcW w:w="1768" w:type="pct"/>
          </w:tcPr>
          <w:p w14:paraId="721637AD"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劉聲明君為建議修正立法院職權行使法請願文書乙份，請查照審查。</w:t>
            </w:r>
          </w:p>
        </w:tc>
        <w:tc>
          <w:tcPr>
            <w:tcW w:w="1236" w:type="pct"/>
          </w:tcPr>
          <w:p w14:paraId="5962E42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11-1-11 (113.05.20)</w:t>
            </w:r>
          </w:p>
        </w:tc>
        <w:tc>
          <w:tcPr>
            <w:tcW w:w="840" w:type="pct"/>
          </w:tcPr>
          <w:p w14:paraId="41D79332"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0636B5A4"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443A97F8" w14:textId="77777777" w:rsidTr="00B8553E">
        <w:tc>
          <w:tcPr>
            <w:tcW w:w="331" w:type="pct"/>
          </w:tcPr>
          <w:p w14:paraId="50318D5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3</w:t>
            </w:r>
            <w:r w:rsidRPr="004C328D">
              <w:rPr>
                <w:rFonts w:ascii="標楷體" w:eastAsia="標楷體" w:hAnsi="標楷體"/>
              </w:rPr>
              <w:t>7</w:t>
            </w:r>
          </w:p>
        </w:tc>
        <w:tc>
          <w:tcPr>
            <w:tcW w:w="1768" w:type="pct"/>
          </w:tcPr>
          <w:p w14:paraId="18079547"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張菊香君為建議修正軍公教退休人員月退休金規定及立法院議事規則事請願文書乙份，請查照審查。</w:t>
            </w:r>
          </w:p>
        </w:tc>
        <w:tc>
          <w:tcPr>
            <w:tcW w:w="1236" w:type="pct"/>
          </w:tcPr>
          <w:p w14:paraId="75F67C63"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11-1-11 (113.05.20)</w:t>
            </w:r>
          </w:p>
        </w:tc>
        <w:tc>
          <w:tcPr>
            <w:tcW w:w="840" w:type="pct"/>
          </w:tcPr>
          <w:p w14:paraId="0C0ED9A1"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30BFAC1D"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59DFA170" w14:textId="77777777" w:rsidTr="00B8553E">
        <w:tc>
          <w:tcPr>
            <w:tcW w:w="331" w:type="pct"/>
          </w:tcPr>
          <w:p w14:paraId="16E4F138"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3</w:t>
            </w:r>
            <w:r w:rsidRPr="004C328D">
              <w:rPr>
                <w:rFonts w:ascii="標楷體" w:eastAsia="標楷體" w:hAnsi="標楷體"/>
              </w:rPr>
              <w:t>8</w:t>
            </w:r>
          </w:p>
        </w:tc>
        <w:tc>
          <w:tcPr>
            <w:tcW w:w="1768" w:type="pct"/>
          </w:tcPr>
          <w:p w14:paraId="6806A8F0"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鄭名凡君為建議修正行政訴訟法第49條之1及第103條條文請願文書乙份，請查照審查。</w:t>
            </w:r>
          </w:p>
        </w:tc>
        <w:tc>
          <w:tcPr>
            <w:tcW w:w="1236" w:type="pct"/>
          </w:tcPr>
          <w:p w14:paraId="628BF6D9"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11-1-14 (113.06.12)</w:t>
            </w:r>
          </w:p>
        </w:tc>
        <w:tc>
          <w:tcPr>
            <w:tcW w:w="840" w:type="pct"/>
          </w:tcPr>
          <w:p w14:paraId="2E89BFBF"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758DBEDA"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r w:rsidR="001949A3" w:rsidRPr="004C328D" w14:paraId="53F34057" w14:textId="77777777" w:rsidTr="00B8553E">
        <w:tc>
          <w:tcPr>
            <w:tcW w:w="331" w:type="pct"/>
          </w:tcPr>
          <w:p w14:paraId="7341236C"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hint="eastAsia"/>
              </w:rPr>
              <w:t>3</w:t>
            </w:r>
            <w:r w:rsidRPr="004C328D">
              <w:rPr>
                <w:rFonts w:ascii="標楷體" w:eastAsia="標楷體" w:hAnsi="標楷體"/>
              </w:rPr>
              <w:t>9</w:t>
            </w:r>
          </w:p>
        </w:tc>
        <w:tc>
          <w:tcPr>
            <w:tcW w:w="1768" w:type="pct"/>
          </w:tcPr>
          <w:p w14:paraId="24F8C8FE" w14:textId="77777777" w:rsidR="001949A3" w:rsidRPr="004C328D" w:rsidRDefault="001949A3" w:rsidP="00123778">
            <w:pPr>
              <w:spacing w:line="340" w:lineRule="exact"/>
              <w:jc w:val="both"/>
              <w:rPr>
                <w:rFonts w:ascii="標楷體" w:eastAsia="標楷體" w:hAnsi="標楷體"/>
              </w:rPr>
            </w:pPr>
            <w:r w:rsidRPr="004C328D">
              <w:rPr>
                <w:rFonts w:ascii="標楷體" w:eastAsia="標楷體" w:hAnsi="標楷體" w:hint="eastAsia"/>
              </w:rPr>
              <w:t>王繼平君為建議修正警察人員人事條例第35條條文內容及增訂海巡署外勤人員適用危勞降齡退休相關</w:t>
            </w:r>
            <w:r w:rsidRPr="004C328D">
              <w:rPr>
                <w:rFonts w:ascii="標楷體" w:eastAsia="標楷體" w:hAnsi="標楷體" w:hint="eastAsia"/>
              </w:rPr>
              <w:lastRenderedPageBreak/>
              <w:t>規定請願文書乙份，請查照審查。</w:t>
            </w:r>
          </w:p>
        </w:tc>
        <w:tc>
          <w:tcPr>
            <w:tcW w:w="1236" w:type="pct"/>
          </w:tcPr>
          <w:p w14:paraId="77437B55"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lastRenderedPageBreak/>
              <w:t>11-1-14 (113.06.12)</w:t>
            </w:r>
          </w:p>
        </w:tc>
        <w:tc>
          <w:tcPr>
            <w:tcW w:w="840" w:type="pct"/>
          </w:tcPr>
          <w:p w14:paraId="72DF5B85"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司法及法制</w:t>
            </w:r>
          </w:p>
        </w:tc>
        <w:tc>
          <w:tcPr>
            <w:tcW w:w="825" w:type="pct"/>
          </w:tcPr>
          <w:p w14:paraId="7DC6F007" w14:textId="77777777" w:rsidR="001949A3" w:rsidRPr="004C328D" w:rsidRDefault="001949A3" w:rsidP="00123778">
            <w:pPr>
              <w:spacing w:line="340" w:lineRule="exact"/>
              <w:rPr>
                <w:rFonts w:ascii="標楷體" w:eastAsia="標楷體" w:hAnsi="標楷體"/>
              </w:rPr>
            </w:pPr>
            <w:r w:rsidRPr="004C328D">
              <w:rPr>
                <w:rFonts w:ascii="標楷體" w:eastAsia="標楷體" w:hAnsi="標楷體"/>
              </w:rPr>
              <w:t>尚未審查</w:t>
            </w:r>
          </w:p>
        </w:tc>
      </w:tr>
    </w:tbl>
    <w:p w14:paraId="35F836ED" w14:textId="77777777" w:rsidR="001949A3" w:rsidRPr="004C328D" w:rsidRDefault="001949A3"/>
    <w:p w14:paraId="0E5FFC77" w14:textId="77777777" w:rsidR="001949A3" w:rsidRPr="004C328D" w:rsidRDefault="001949A3" w:rsidP="00B8553E">
      <w:pPr>
        <w:pStyle w:val="-f3"/>
        <w:spacing w:beforeLines="100" w:before="240" w:after="120" w:line="500" w:lineRule="exact"/>
        <w:ind w:left="0"/>
        <w:outlineLvl w:val="0"/>
        <w:rPr>
          <w:rFonts w:ascii="標楷體" w:hAnsi="標楷體"/>
          <w:color w:val="000000" w:themeColor="text1"/>
          <w:shd w:val="clear" w:color="auto" w:fill="FFFFFF" w:themeFill="background1"/>
        </w:rPr>
        <w:sectPr w:rsidR="001949A3" w:rsidRPr="004C328D" w:rsidSect="00B8553E">
          <w:pgSz w:w="11906" w:h="16838" w:code="9"/>
          <w:pgMar w:top="1440" w:right="1440" w:bottom="1440" w:left="1800" w:header="851" w:footer="992" w:gutter="0"/>
          <w:cols w:space="425"/>
          <w:docGrid w:linePitch="360"/>
        </w:sectPr>
      </w:pPr>
      <w:bookmarkStart w:id="429" w:name="_Toc401935951"/>
      <w:bookmarkStart w:id="430" w:name="_Toc132366932"/>
    </w:p>
    <w:p w14:paraId="136516F5" w14:textId="77777777" w:rsidR="001949A3" w:rsidRPr="004C328D" w:rsidRDefault="001949A3" w:rsidP="00B8553E">
      <w:pPr>
        <w:pStyle w:val="-f3"/>
        <w:spacing w:beforeLines="100" w:before="360" w:after="180" w:line="500" w:lineRule="exact"/>
        <w:ind w:left="0"/>
        <w:outlineLvl w:val="0"/>
        <w:rPr>
          <w:rStyle w:val="af5"/>
          <w:rFonts w:ascii="標楷體" w:hAnsi="標楷體"/>
          <w:color w:val="000000" w:themeColor="text1"/>
          <w:szCs w:val="36"/>
        </w:rPr>
      </w:pPr>
      <w:bookmarkStart w:id="431" w:name="_Toc174975062"/>
      <w:r w:rsidRPr="004C328D">
        <w:rPr>
          <w:rFonts w:ascii="標楷體" w:hAnsi="標楷體" w:hint="eastAsia"/>
          <w:color w:val="000000" w:themeColor="text1"/>
        </w:rPr>
        <w:lastRenderedPageBreak/>
        <w:t>柒、院會逕付二讀議案23</w:t>
      </w:r>
      <w:r w:rsidRPr="00AA1255">
        <w:rPr>
          <w:rStyle w:val="af5"/>
          <w:rFonts w:ascii="標楷體" w:hAnsi="標楷體"/>
          <w:color w:val="000000" w:themeColor="text1"/>
          <w:szCs w:val="36"/>
          <w:u w:val="none"/>
        </w:rPr>
        <w:t>案</w:t>
      </w:r>
      <w:bookmarkEnd w:id="431"/>
    </w:p>
    <w:p w14:paraId="282E718C" w14:textId="77777777" w:rsidR="001949A3" w:rsidRPr="004C328D" w:rsidRDefault="001949A3" w:rsidP="00B8553E">
      <w:pPr>
        <w:pStyle w:val="affffff0"/>
        <w:spacing w:before="180" w:after="180"/>
        <w:outlineLvl w:val="1"/>
      </w:pPr>
      <w:bookmarkStart w:id="432" w:name="_Toc174975063"/>
      <w:r w:rsidRPr="004C328D">
        <w:t>［壹］法律案</w:t>
      </w:r>
      <w:r w:rsidRPr="004C328D">
        <w:rPr>
          <w:rFonts w:hint="eastAsia"/>
        </w:rPr>
        <w:t>23案</w:t>
      </w:r>
      <w:bookmarkEnd w:id="432"/>
    </w:p>
    <w:p w14:paraId="18C6D8B6" w14:textId="77777777" w:rsidR="001949A3" w:rsidRPr="004C328D" w:rsidRDefault="001949A3" w:rsidP="00B8553E">
      <w:pPr>
        <w:pStyle w:val="affffff0"/>
        <w:kinsoku w:val="0"/>
        <w:wordWrap w:val="0"/>
        <w:topLinePunct/>
        <w:spacing w:before="180" w:after="180"/>
        <w:ind w:leftChars="128" w:left="307" w:firstLineChars="280" w:firstLine="785"/>
      </w:pPr>
      <w:bookmarkStart w:id="433" w:name="_Toc174975064"/>
      <w:r w:rsidRPr="004C328D">
        <w:t>一</w:t>
      </w:r>
      <w:r w:rsidRPr="004C328D">
        <w:rPr>
          <w:rFonts w:hint="eastAsia"/>
        </w:rPr>
        <w:t>、</w:t>
      </w:r>
      <w:r w:rsidRPr="004C328D">
        <w:t>組織法</w:t>
      </w:r>
      <w:r w:rsidRPr="004C328D">
        <w:rPr>
          <w:rFonts w:hint="eastAsia"/>
        </w:rPr>
        <w:t>3案</w:t>
      </w:r>
      <w:bookmarkEnd w:id="433"/>
    </w:p>
    <w:tbl>
      <w:tblPr>
        <w:tblW w:w="861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2127"/>
        <w:gridCol w:w="2268"/>
        <w:gridCol w:w="3549"/>
      </w:tblGrid>
      <w:tr w:rsidR="001949A3" w:rsidRPr="004C328D" w14:paraId="62E57030" w14:textId="77777777" w:rsidTr="00B8553E">
        <w:tc>
          <w:tcPr>
            <w:tcW w:w="675" w:type="dxa"/>
            <w:tcMar>
              <w:top w:w="85" w:type="dxa"/>
              <w:bottom w:w="85" w:type="dxa"/>
            </w:tcMar>
            <w:vAlign w:val="center"/>
          </w:tcPr>
          <w:p w14:paraId="1F747138" w14:textId="77777777" w:rsidR="001949A3" w:rsidRPr="004C328D" w:rsidRDefault="001949A3" w:rsidP="00B8553E">
            <w:pPr>
              <w:adjustRightInd w:val="0"/>
              <w:snapToGrid w:val="0"/>
              <w:spacing w:line="280" w:lineRule="exact"/>
              <w:jc w:val="center"/>
              <w:textAlignment w:val="baseline"/>
              <w:rPr>
                <w:rFonts w:ascii="標楷體" w:eastAsia="標楷體" w:hAnsi="標楷體"/>
                <w:b/>
                <w:color w:val="000000"/>
                <w:kern w:val="0"/>
              </w:rPr>
            </w:pPr>
            <w:r w:rsidRPr="004C328D">
              <w:rPr>
                <w:rFonts w:ascii="標楷體" w:eastAsia="標楷體" w:hAnsi="標楷體"/>
                <w:b/>
                <w:color w:val="000000"/>
                <w:kern w:val="0"/>
              </w:rPr>
              <w:t>序號</w:t>
            </w:r>
          </w:p>
        </w:tc>
        <w:tc>
          <w:tcPr>
            <w:tcW w:w="2127" w:type="dxa"/>
            <w:tcMar>
              <w:top w:w="85" w:type="dxa"/>
              <w:bottom w:w="85" w:type="dxa"/>
            </w:tcMar>
            <w:vAlign w:val="center"/>
          </w:tcPr>
          <w:p w14:paraId="51284689" w14:textId="77777777" w:rsidR="001949A3" w:rsidRPr="004C328D" w:rsidRDefault="001949A3" w:rsidP="00B8553E">
            <w:pPr>
              <w:adjustRightInd w:val="0"/>
              <w:snapToGrid w:val="0"/>
              <w:spacing w:line="280" w:lineRule="exact"/>
              <w:jc w:val="center"/>
              <w:textAlignment w:val="baseline"/>
              <w:rPr>
                <w:rFonts w:ascii="標楷體" w:eastAsia="標楷體" w:hAnsi="標楷體"/>
                <w:b/>
                <w:color w:val="000000"/>
                <w:kern w:val="0"/>
              </w:rPr>
            </w:pPr>
            <w:r w:rsidRPr="004C328D">
              <w:rPr>
                <w:rFonts w:ascii="標楷體" w:eastAsia="標楷體" w:hAnsi="標楷體"/>
                <w:b/>
                <w:color w:val="000000"/>
                <w:kern w:val="0"/>
              </w:rPr>
              <w:t>議案名稱</w:t>
            </w:r>
          </w:p>
        </w:tc>
        <w:tc>
          <w:tcPr>
            <w:tcW w:w="2268" w:type="dxa"/>
            <w:tcMar>
              <w:top w:w="85" w:type="dxa"/>
              <w:bottom w:w="85" w:type="dxa"/>
            </w:tcMar>
            <w:vAlign w:val="center"/>
          </w:tcPr>
          <w:p w14:paraId="1126E3C4" w14:textId="77777777" w:rsidR="001949A3" w:rsidRPr="004C328D" w:rsidRDefault="001949A3" w:rsidP="00B8553E">
            <w:pPr>
              <w:adjustRightInd w:val="0"/>
              <w:snapToGrid w:val="0"/>
              <w:spacing w:line="280" w:lineRule="exact"/>
              <w:jc w:val="center"/>
              <w:textAlignment w:val="baseline"/>
              <w:rPr>
                <w:rFonts w:ascii="標楷體" w:eastAsia="標楷體" w:hAnsi="標楷體"/>
                <w:b/>
                <w:color w:val="000000"/>
                <w:kern w:val="0"/>
              </w:rPr>
            </w:pPr>
            <w:r w:rsidRPr="004C328D">
              <w:rPr>
                <w:rFonts w:ascii="標楷體" w:eastAsia="標楷體" w:hAnsi="標楷體"/>
                <w:b/>
                <w:color w:val="000000"/>
                <w:kern w:val="0"/>
              </w:rPr>
              <w:t>提案委員或機關</w:t>
            </w:r>
          </w:p>
          <w:p w14:paraId="1BFCA28F" w14:textId="77777777" w:rsidR="001949A3" w:rsidRPr="004C328D" w:rsidRDefault="001949A3" w:rsidP="00B8553E">
            <w:pPr>
              <w:adjustRightInd w:val="0"/>
              <w:snapToGrid w:val="0"/>
              <w:spacing w:line="280" w:lineRule="exact"/>
              <w:jc w:val="center"/>
              <w:textAlignment w:val="baseline"/>
              <w:rPr>
                <w:rFonts w:ascii="標楷體" w:eastAsia="標楷體" w:hAnsi="標楷體"/>
                <w:b/>
                <w:color w:val="000000"/>
                <w:kern w:val="0"/>
              </w:rPr>
            </w:pPr>
            <w:r w:rsidRPr="004C328D">
              <w:rPr>
                <w:rFonts w:ascii="標楷體" w:eastAsia="標楷體" w:hAnsi="標楷體"/>
                <w:b/>
                <w:color w:val="000000"/>
                <w:kern w:val="0"/>
              </w:rPr>
              <w:t>院會逕付二讀日期（會次）</w:t>
            </w:r>
          </w:p>
        </w:tc>
        <w:tc>
          <w:tcPr>
            <w:tcW w:w="3549" w:type="dxa"/>
            <w:tcMar>
              <w:top w:w="85" w:type="dxa"/>
              <w:bottom w:w="85" w:type="dxa"/>
            </w:tcMar>
            <w:vAlign w:val="center"/>
          </w:tcPr>
          <w:p w14:paraId="45F4FEF2" w14:textId="77777777" w:rsidR="001949A3" w:rsidRPr="004C328D" w:rsidRDefault="001949A3" w:rsidP="00B8553E">
            <w:pPr>
              <w:adjustRightInd w:val="0"/>
              <w:snapToGrid w:val="0"/>
              <w:spacing w:line="280" w:lineRule="exact"/>
              <w:ind w:left="240" w:hangingChars="100" w:hanging="240"/>
              <w:jc w:val="center"/>
              <w:textAlignment w:val="baseline"/>
              <w:rPr>
                <w:rFonts w:ascii="標楷體" w:eastAsia="標楷體" w:hAnsi="標楷體"/>
                <w:b/>
                <w:color w:val="000000"/>
                <w:kern w:val="0"/>
              </w:rPr>
            </w:pPr>
            <w:r w:rsidRPr="004C328D">
              <w:rPr>
                <w:rFonts w:ascii="標楷體" w:eastAsia="標楷體" w:hAnsi="標楷體"/>
                <w:b/>
                <w:color w:val="000000"/>
                <w:kern w:val="0"/>
              </w:rPr>
              <w:t>審查情形</w:t>
            </w:r>
          </w:p>
        </w:tc>
      </w:tr>
      <w:tr w:rsidR="001949A3" w:rsidRPr="004C328D" w14:paraId="7EEC38D4" w14:textId="77777777" w:rsidTr="00B8553E">
        <w:tc>
          <w:tcPr>
            <w:tcW w:w="675" w:type="dxa"/>
            <w:tcMar>
              <w:top w:w="85" w:type="dxa"/>
              <w:bottom w:w="85" w:type="dxa"/>
            </w:tcMar>
          </w:tcPr>
          <w:p w14:paraId="170DDF52"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1</w:t>
            </w:r>
          </w:p>
        </w:tc>
        <w:tc>
          <w:tcPr>
            <w:tcW w:w="2127" w:type="dxa"/>
            <w:tcMar>
              <w:top w:w="85" w:type="dxa"/>
              <w:bottom w:w="85" w:type="dxa"/>
            </w:tcMar>
          </w:tcPr>
          <w:p w14:paraId="0A3D0643" w14:textId="77777777" w:rsidR="001949A3" w:rsidRPr="004C328D" w:rsidRDefault="001949A3" w:rsidP="00B8553E">
            <w:pPr>
              <w:adjustRightInd w:val="0"/>
              <w:snapToGrid w:val="0"/>
              <w:spacing w:line="300" w:lineRule="exact"/>
              <w:ind w:rightChars="-30" w:right="-72"/>
              <w:rPr>
                <w:rFonts w:ascii="標楷體" w:eastAsia="標楷體" w:hAnsi="標楷體"/>
              </w:rPr>
            </w:pPr>
            <w:r w:rsidRPr="004C328D">
              <w:rPr>
                <w:rFonts w:ascii="標楷體" w:eastAsia="標楷體" w:hAnsi="標楷體" w:hint="eastAsia"/>
              </w:rPr>
              <w:t>立法院組織法第三條條文修正草案</w:t>
            </w:r>
          </w:p>
        </w:tc>
        <w:tc>
          <w:tcPr>
            <w:tcW w:w="2268" w:type="dxa"/>
            <w:tcMar>
              <w:top w:w="85" w:type="dxa"/>
              <w:bottom w:w="85" w:type="dxa"/>
            </w:tcMar>
          </w:tcPr>
          <w:p w14:paraId="6225F807"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委員傅崐萁等52人 113.03.08</w:t>
            </w:r>
          </w:p>
          <w:p w14:paraId="65A90D84"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（11-1-4）</w:t>
            </w:r>
          </w:p>
        </w:tc>
        <w:tc>
          <w:tcPr>
            <w:tcW w:w="3549" w:type="dxa"/>
            <w:tcMar>
              <w:top w:w="85" w:type="dxa"/>
              <w:bottom w:w="85" w:type="dxa"/>
            </w:tcMar>
          </w:tcPr>
          <w:p w14:paraId="21786D27"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1.本會113.4.10舉行「如何落實國會調查／聽證權以有效監督行政機關，並避免侵犯人民自由／隱私權」公聽會。</w:t>
            </w:r>
          </w:p>
          <w:p w14:paraId="24002FBC"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2.本會113.4.11舉行「如何落實國會調查／聽證權以有效監督行政機關，並防範機密外洩危害國安」公聽會。</w:t>
            </w:r>
          </w:p>
          <w:p w14:paraId="36340C79"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3.院會113.4.19（11-1-10）自司法及法制委員會抽出逕付二讀。</w:t>
            </w:r>
          </w:p>
          <w:p w14:paraId="05CF5B3F"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4.113.5.8黨團協商。</w:t>
            </w:r>
          </w:p>
        </w:tc>
      </w:tr>
      <w:tr w:rsidR="001949A3" w:rsidRPr="004C328D" w14:paraId="4E0B1EBC" w14:textId="77777777" w:rsidTr="00B8553E">
        <w:tc>
          <w:tcPr>
            <w:tcW w:w="675" w:type="dxa"/>
            <w:tcMar>
              <w:top w:w="85" w:type="dxa"/>
              <w:bottom w:w="85" w:type="dxa"/>
            </w:tcMar>
          </w:tcPr>
          <w:p w14:paraId="474D1F04"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2</w:t>
            </w:r>
          </w:p>
        </w:tc>
        <w:tc>
          <w:tcPr>
            <w:tcW w:w="2127" w:type="dxa"/>
            <w:tcMar>
              <w:top w:w="85" w:type="dxa"/>
              <w:bottom w:w="85" w:type="dxa"/>
            </w:tcMar>
          </w:tcPr>
          <w:p w14:paraId="74ABBBFC" w14:textId="77777777" w:rsidR="001949A3" w:rsidRPr="004C328D" w:rsidRDefault="001949A3" w:rsidP="00B8553E">
            <w:pPr>
              <w:adjustRightInd w:val="0"/>
              <w:snapToGrid w:val="0"/>
              <w:spacing w:line="300" w:lineRule="exact"/>
              <w:ind w:rightChars="-30" w:right="-72"/>
              <w:rPr>
                <w:rFonts w:ascii="標楷體" w:eastAsia="標楷體" w:hAnsi="標楷體"/>
              </w:rPr>
            </w:pPr>
            <w:r w:rsidRPr="004C328D">
              <w:rPr>
                <w:rFonts w:ascii="標楷體" w:eastAsia="標楷體" w:hAnsi="標楷體" w:hint="eastAsia"/>
              </w:rPr>
              <w:t>國家通訊傳播委員會組織法第四條及第七條條文修正草案</w:t>
            </w:r>
          </w:p>
        </w:tc>
        <w:tc>
          <w:tcPr>
            <w:tcW w:w="2268" w:type="dxa"/>
            <w:tcMar>
              <w:top w:w="85" w:type="dxa"/>
              <w:bottom w:w="85" w:type="dxa"/>
            </w:tcMar>
          </w:tcPr>
          <w:p w14:paraId="7B57A316"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委員賴士葆等24人</w:t>
            </w:r>
            <w:r w:rsidRPr="004C328D">
              <w:rPr>
                <w:rFonts w:ascii="標楷體" w:eastAsia="標楷體" w:hAnsi="標楷體"/>
              </w:rPr>
              <w:t>113.</w:t>
            </w:r>
            <w:r w:rsidRPr="004C328D">
              <w:rPr>
                <w:rFonts w:ascii="標楷體" w:eastAsia="標楷體" w:hAnsi="標楷體" w:hint="eastAsia"/>
              </w:rPr>
              <w:t>05</w:t>
            </w:r>
            <w:r w:rsidRPr="004C328D">
              <w:rPr>
                <w:rFonts w:ascii="標楷體" w:eastAsia="標楷體" w:hAnsi="標楷體"/>
              </w:rPr>
              <w:t>.</w:t>
            </w:r>
            <w:r w:rsidRPr="004C328D">
              <w:rPr>
                <w:rFonts w:ascii="標楷體" w:eastAsia="標楷體" w:hAnsi="標楷體" w:hint="eastAsia"/>
              </w:rPr>
              <w:t>03</w:t>
            </w:r>
          </w:p>
          <w:p w14:paraId="6C187C99"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12</w:t>
            </w:r>
            <w:r w:rsidRPr="004C328D">
              <w:rPr>
                <w:rFonts w:ascii="標楷體" w:eastAsia="標楷體" w:hAnsi="標楷體"/>
              </w:rPr>
              <w:t>）</w:t>
            </w:r>
          </w:p>
        </w:tc>
        <w:tc>
          <w:tcPr>
            <w:tcW w:w="3549" w:type="dxa"/>
            <w:tcMar>
              <w:top w:w="85" w:type="dxa"/>
              <w:bottom w:w="85" w:type="dxa"/>
            </w:tcMar>
          </w:tcPr>
          <w:p w14:paraId="0270F24C"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.5.3（1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2）逕付二讀，與相關提案併案協商。</w:t>
            </w:r>
          </w:p>
          <w:p w14:paraId="420BF2B3"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2.113.6.14黨團協商。</w:t>
            </w:r>
          </w:p>
          <w:p w14:paraId="5F6A937F"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3.113.7.8黨團協商。</w:t>
            </w:r>
          </w:p>
          <w:p w14:paraId="16A95125"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4.113.7.9黨團協商。</w:t>
            </w:r>
          </w:p>
          <w:p w14:paraId="789AC264"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5.113.7.11黨團協商。</w:t>
            </w:r>
          </w:p>
          <w:p w14:paraId="6420813E"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6.院會</w:t>
            </w:r>
            <w:r w:rsidRPr="004C328D">
              <w:rPr>
                <w:rFonts w:ascii="標楷體" w:eastAsia="標楷體" w:hAnsi="標楷體"/>
              </w:rPr>
              <w:t>113.7.16(11-1-22)</w:t>
            </w:r>
            <w:r w:rsidRPr="004C328D">
              <w:rPr>
                <w:rFonts w:ascii="標楷體" w:eastAsia="標楷體" w:hAnsi="標楷體" w:hint="eastAsia"/>
              </w:rPr>
              <w:t>三讀修正第四條條文。</w:t>
            </w:r>
          </w:p>
        </w:tc>
      </w:tr>
      <w:tr w:rsidR="001949A3" w:rsidRPr="004C328D" w14:paraId="5F81A438" w14:textId="77777777" w:rsidTr="00B8553E">
        <w:tc>
          <w:tcPr>
            <w:tcW w:w="675" w:type="dxa"/>
            <w:tcMar>
              <w:top w:w="85" w:type="dxa"/>
              <w:bottom w:w="85" w:type="dxa"/>
            </w:tcMar>
          </w:tcPr>
          <w:p w14:paraId="1BA6EBC4"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3</w:t>
            </w:r>
          </w:p>
        </w:tc>
        <w:tc>
          <w:tcPr>
            <w:tcW w:w="2127" w:type="dxa"/>
            <w:tcMar>
              <w:top w:w="85" w:type="dxa"/>
              <w:bottom w:w="85" w:type="dxa"/>
            </w:tcMar>
          </w:tcPr>
          <w:p w14:paraId="6DAF6D08" w14:textId="77777777" w:rsidR="001949A3" w:rsidRPr="004C328D" w:rsidRDefault="001949A3" w:rsidP="00B8553E">
            <w:pPr>
              <w:adjustRightInd w:val="0"/>
              <w:snapToGrid w:val="0"/>
              <w:spacing w:line="300" w:lineRule="exact"/>
              <w:ind w:rightChars="-30" w:right="-72"/>
              <w:rPr>
                <w:rFonts w:ascii="標楷體" w:eastAsia="標楷體" w:hAnsi="標楷體"/>
              </w:rPr>
            </w:pPr>
            <w:r w:rsidRPr="004C328D">
              <w:rPr>
                <w:rFonts w:ascii="標楷體" w:eastAsia="標楷體" w:hAnsi="標楷體" w:hint="eastAsia"/>
              </w:rPr>
              <w:t>國家通訊傳播委員會組織法第四條及第五條條文修正草案</w:t>
            </w:r>
          </w:p>
        </w:tc>
        <w:tc>
          <w:tcPr>
            <w:tcW w:w="2268" w:type="dxa"/>
            <w:tcMar>
              <w:top w:w="85" w:type="dxa"/>
              <w:bottom w:w="85" w:type="dxa"/>
            </w:tcMar>
          </w:tcPr>
          <w:p w14:paraId="7DF6B9E6"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委員李彥秀等23人</w:t>
            </w:r>
            <w:r w:rsidRPr="004C328D">
              <w:rPr>
                <w:rFonts w:ascii="標楷體" w:eastAsia="標楷體" w:hAnsi="標楷體"/>
              </w:rPr>
              <w:t>113.0</w:t>
            </w:r>
            <w:r w:rsidRPr="004C328D">
              <w:rPr>
                <w:rFonts w:ascii="標楷體" w:eastAsia="標楷體" w:hAnsi="標楷體" w:hint="eastAsia"/>
              </w:rPr>
              <w:t>5</w:t>
            </w:r>
            <w:r w:rsidRPr="004C328D">
              <w:rPr>
                <w:rFonts w:ascii="標楷體" w:eastAsia="標楷體" w:hAnsi="標楷體"/>
              </w:rPr>
              <w:t>.1</w:t>
            </w:r>
            <w:r w:rsidRPr="004C328D">
              <w:rPr>
                <w:rFonts w:ascii="標楷體" w:eastAsia="標楷體" w:hAnsi="標楷體" w:hint="eastAsia"/>
              </w:rPr>
              <w:t>7</w:t>
            </w:r>
          </w:p>
          <w:p w14:paraId="7D469F44"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14</w:t>
            </w:r>
            <w:r w:rsidRPr="004C328D">
              <w:rPr>
                <w:rFonts w:ascii="標楷體" w:eastAsia="標楷體" w:hAnsi="標楷體"/>
              </w:rPr>
              <w:t>）</w:t>
            </w:r>
          </w:p>
        </w:tc>
        <w:tc>
          <w:tcPr>
            <w:tcW w:w="3549" w:type="dxa"/>
            <w:tcMar>
              <w:top w:w="85" w:type="dxa"/>
              <w:bottom w:w="85" w:type="dxa"/>
            </w:tcMar>
          </w:tcPr>
          <w:p w14:paraId="1958F781"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.5.17（1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4）逕付二讀，與相關提案併案協商。</w:t>
            </w:r>
          </w:p>
          <w:p w14:paraId="051BD6D3"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2.113.6.14黨團協商。</w:t>
            </w:r>
          </w:p>
          <w:p w14:paraId="180D10A8"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3.113.7.8黨團協商。</w:t>
            </w:r>
          </w:p>
          <w:p w14:paraId="4844B2C1"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4.113.7.9黨團協商。</w:t>
            </w:r>
          </w:p>
          <w:p w14:paraId="0E8A7906"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5.113.7.11黨團協商。</w:t>
            </w:r>
          </w:p>
          <w:p w14:paraId="715185A9" w14:textId="77777777" w:rsidR="001949A3" w:rsidRPr="004C328D" w:rsidRDefault="001949A3" w:rsidP="00B8553E">
            <w:pPr>
              <w:adjustRightInd w:val="0"/>
              <w:snapToGrid w:val="0"/>
              <w:spacing w:line="300" w:lineRule="exact"/>
              <w:ind w:leftChars="11" w:left="278" w:hanging="252"/>
              <w:jc w:val="both"/>
              <w:textAlignment w:val="baseline"/>
              <w:rPr>
                <w:rFonts w:ascii="標楷體" w:eastAsia="標楷體" w:hAnsi="標楷體"/>
              </w:rPr>
            </w:pPr>
            <w:r w:rsidRPr="004C328D">
              <w:rPr>
                <w:rFonts w:ascii="標楷體" w:eastAsia="標楷體" w:hAnsi="標楷體" w:hint="eastAsia"/>
              </w:rPr>
              <w:t>6.院會</w:t>
            </w:r>
            <w:r w:rsidRPr="004C328D">
              <w:rPr>
                <w:rFonts w:ascii="標楷體" w:eastAsia="標楷體" w:hAnsi="標楷體"/>
              </w:rPr>
              <w:t>113.7.16(11-1-22)</w:t>
            </w:r>
            <w:r w:rsidRPr="004C328D">
              <w:rPr>
                <w:rFonts w:ascii="標楷體" w:eastAsia="標楷體" w:hAnsi="標楷體" w:hint="eastAsia"/>
              </w:rPr>
              <w:t>三讀修正第四條條文。</w:t>
            </w:r>
          </w:p>
        </w:tc>
      </w:tr>
    </w:tbl>
    <w:p w14:paraId="0B85F40E" w14:textId="77777777" w:rsidR="001949A3" w:rsidRPr="004C328D" w:rsidRDefault="001949A3" w:rsidP="00B8553E">
      <w:pPr>
        <w:pStyle w:val="affffff0"/>
        <w:kinsoku w:val="0"/>
        <w:wordWrap w:val="0"/>
        <w:topLinePunct/>
        <w:spacing w:beforeLines="100" w:before="360" w:after="180"/>
        <w:ind w:leftChars="128" w:left="307" w:firstLineChars="280" w:firstLine="785"/>
      </w:pPr>
    </w:p>
    <w:p w14:paraId="2CF06C4B" w14:textId="77777777" w:rsidR="001949A3" w:rsidRPr="004C328D" w:rsidRDefault="001949A3">
      <w:pPr>
        <w:widowControl/>
        <w:rPr>
          <w:rFonts w:ascii="標楷體" w:eastAsia="標楷體" w:hAnsi="標楷體"/>
          <w:b/>
          <w:bCs/>
          <w:sz w:val="28"/>
          <w:szCs w:val="36"/>
        </w:rPr>
      </w:pPr>
      <w:r w:rsidRPr="004C328D">
        <w:br w:type="page"/>
      </w:r>
    </w:p>
    <w:p w14:paraId="1E773D5C" w14:textId="77777777" w:rsidR="001949A3" w:rsidRPr="004C328D" w:rsidRDefault="001949A3" w:rsidP="00B8553E">
      <w:pPr>
        <w:pStyle w:val="affffff0"/>
        <w:kinsoku w:val="0"/>
        <w:wordWrap w:val="0"/>
        <w:topLinePunct/>
        <w:spacing w:beforeLines="100" w:before="360" w:after="180"/>
        <w:ind w:leftChars="128" w:left="307" w:firstLineChars="280" w:firstLine="785"/>
      </w:pPr>
      <w:bookmarkStart w:id="434" w:name="_Toc174975065"/>
      <w:r w:rsidRPr="004C328D">
        <w:rPr>
          <w:rFonts w:hint="eastAsia"/>
        </w:rPr>
        <w:lastRenderedPageBreak/>
        <w:t>二、作用</w:t>
      </w:r>
      <w:r w:rsidRPr="004C328D">
        <w:t>法</w:t>
      </w:r>
      <w:r w:rsidRPr="004C328D">
        <w:rPr>
          <w:rFonts w:hint="eastAsia"/>
          <w:color w:val="000000" w:themeColor="text1"/>
          <w:szCs w:val="28"/>
          <w:shd w:val="clear" w:color="auto" w:fill="FFFFFF" w:themeFill="background1"/>
        </w:rPr>
        <w:t>20</w:t>
      </w:r>
      <w:r w:rsidRPr="004C328D">
        <w:rPr>
          <w:rFonts w:hint="eastAsia"/>
        </w:rPr>
        <w:t>案</w:t>
      </w:r>
      <w:bookmarkEnd w:id="434"/>
    </w:p>
    <w:tbl>
      <w:tblPr>
        <w:tblW w:w="8647"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543"/>
      </w:tblGrid>
      <w:tr w:rsidR="001949A3" w:rsidRPr="004C328D" w14:paraId="5DEB388C" w14:textId="77777777" w:rsidTr="00B8553E">
        <w:tc>
          <w:tcPr>
            <w:tcW w:w="709" w:type="dxa"/>
            <w:shd w:val="clear" w:color="auto" w:fill="auto"/>
            <w:tcMar>
              <w:top w:w="85" w:type="dxa"/>
              <w:bottom w:w="85" w:type="dxa"/>
            </w:tcMar>
            <w:vAlign w:val="center"/>
          </w:tcPr>
          <w:p w14:paraId="5F79AA2B" w14:textId="77777777" w:rsidR="001949A3" w:rsidRPr="004C328D" w:rsidRDefault="001949A3" w:rsidP="00B8553E">
            <w:pPr>
              <w:adjustRightInd w:val="0"/>
              <w:snapToGrid w:val="0"/>
              <w:spacing w:line="280" w:lineRule="exact"/>
              <w:jc w:val="center"/>
              <w:textAlignment w:val="baseline"/>
              <w:rPr>
                <w:rFonts w:ascii="標楷體" w:eastAsia="標楷體" w:hAnsi="標楷體"/>
                <w:b/>
                <w:color w:val="000000"/>
                <w:kern w:val="0"/>
              </w:rPr>
            </w:pPr>
            <w:r w:rsidRPr="004C328D">
              <w:rPr>
                <w:rFonts w:ascii="標楷體" w:eastAsia="標楷體" w:hAnsi="標楷體"/>
                <w:b/>
                <w:color w:val="000000"/>
                <w:kern w:val="0"/>
              </w:rPr>
              <w:t>序號</w:t>
            </w:r>
          </w:p>
        </w:tc>
        <w:tc>
          <w:tcPr>
            <w:tcW w:w="2127" w:type="dxa"/>
            <w:shd w:val="clear" w:color="auto" w:fill="auto"/>
            <w:tcMar>
              <w:top w:w="85" w:type="dxa"/>
              <w:bottom w:w="85" w:type="dxa"/>
            </w:tcMar>
            <w:vAlign w:val="center"/>
          </w:tcPr>
          <w:p w14:paraId="598212DB" w14:textId="77777777" w:rsidR="001949A3" w:rsidRPr="004C328D" w:rsidRDefault="001949A3" w:rsidP="00B8553E">
            <w:pPr>
              <w:adjustRightInd w:val="0"/>
              <w:snapToGrid w:val="0"/>
              <w:spacing w:line="280" w:lineRule="exact"/>
              <w:jc w:val="center"/>
              <w:textAlignment w:val="baseline"/>
              <w:rPr>
                <w:rFonts w:ascii="標楷體" w:eastAsia="標楷體" w:hAnsi="標楷體"/>
                <w:b/>
                <w:color w:val="000000"/>
                <w:kern w:val="0"/>
              </w:rPr>
            </w:pPr>
            <w:r w:rsidRPr="004C328D">
              <w:rPr>
                <w:rFonts w:ascii="標楷體" w:eastAsia="標楷體" w:hAnsi="標楷體"/>
                <w:b/>
                <w:color w:val="000000"/>
                <w:kern w:val="0"/>
              </w:rPr>
              <w:t>議案名稱</w:t>
            </w:r>
          </w:p>
        </w:tc>
        <w:tc>
          <w:tcPr>
            <w:tcW w:w="2268" w:type="dxa"/>
            <w:shd w:val="clear" w:color="auto" w:fill="auto"/>
            <w:tcMar>
              <w:top w:w="85" w:type="dxa"/>
              <w:bottom w:w="85" w:type="dxa"/>
            </w:tcMar>
            <w:vAlign w:val="center"/>
          </w:tcPr>
          <w:p w14:paraId="6E1A303A" w14:textId="77777777" w:rsidR="001949A3" w:rsidRPr="004C328D" w:rsidRDefault="001949A3" w:rsidP="00B8553E">
            <w:pPr>
              <w:adjustRightInd w:val="0"/>
              <w:snapToGrid w:val="0"/>
              <w:spacing w:line="280" w:lineRule="exact"/>
              <w:jc w:val="center"/>
              <w:textAlignment w:val="baseline"/>
              <w:rPr>
                <w:rFonts w:ascii="標楷體" w:eastAsia="標楷體" w:hAnsi="標楷體"/>
                <w:b/>
                <w:color w:val="000000"/>
                <w:kern w:val="0"/>
              </w:rPr>
            </w:pPr>
            <w:r w:rsidRPr="004C328D">
              <w:rPr>
                <w:rFonts w:ascii="標楷體" w:eastAsia="標楷體" w:hAnsi="標楷體"/>
                <w:b/>
                <w:color w:val="000000"/>
                <w:kern w:val="0"/>
              </w:rPr>
              <w:t>提案委員或機關</w:t>
            </w:r>
          </w:p>
          <w:p w14:paraId="7DB904A6" w14:textId="77777777" w:rsidR="001949A3" w:rsidRPr="004C328D" w:rsidRDefault="001949A3" w:rsidP="00B8553E">
            <w:pPr>
              <w:adjustRightInd w:val="0"/>
              <w:snapToGrid w:val="0"/>
              <w:spacing w:line="280" w:lineRule="exact"/>
              <w:jc w:val="center"/>
              <w:textAlignment w:val="baseline"/>
              <w:rPr>
                <w:rFonts w:ascii="標楷體" w:eastAsia="標楷體" w:hAnsi="標楷體"/>
                <w:b/>
                <w:color w:val="000000"/>
                <w:kern w:val="0"/>
              </w:rPr>
            </w:pPr>
            <w:r w:rsidRPr="004C328D">
              <w:rPr>
                <w:rFonts w:ascii="標楷體" w:eastAsia="標楷體" w:hAnsi="標楷體"/>
                <w:b/>
                <w:color w:val="000000"/>
                <w:kern w:val="0"/>
              </w:rPr>
              <w:t>院會逕付二讀日期（會次）</w:t>
            </w:r>
          </w:p>
        </w:tc>
        <w:tc>
          <w:tcPr>
            <w:tcW w:w="3543" w:type="dxa"/>
            <w:shd w:val="clear" w:color="auto" w:fill="auto"/>
            <w:tcMar>
              <w:top w:w="85" w:type="dxa"/>
              <w:bottom w:w="85" w:type="dxa"/>
            </w:tcMar>
            <w:vAlign w:val="center"/>
          </w:tcPr>
          <w:p w14:paraId="3DF43D94" w14:textId="77777777" w:rsidR="001949A3" w:rsidRPr="004C328D" w:rsidRDefault="001949A3" w:rsidP="00B8553E">
            <w:pPr>
              <w:adjustRightInd w:val="0"/>
              <w:snapToGrid w:val="0"/>
              <w:spacing w:line="300" w:lineRule="exact"/>
              <w:ind w:left="240" w:hangingChars="100" w:hanging="240"/>
              <w:jc w:val="center"/>
              <w:rPr>
                <w:rFonts w:ascii="標楷體" w:eastAsia="標楷體" w:hAnsi="標楷體"/>
                <w:b/>
                <w:bCs/>
              </w:rPr>
            </w:pPr>
            <w:r w:rsidRPr="004C328D">
              <w:rPr>
                <w:rFonts w:ascii="標楷體" w:eastAsia="標楷體" w:hAnsi="標楷體"/>
                <w:b/>
                <w:bCs/>
              </w:rPr>
              <w:t>審查情形</w:t>
            </w:r>
          </w:p>
        </w:tc>
      </w:tr>
      <w:tr w:rsidR="001949A3" w:rsidRPr="004C328D" w14:paraId="3151447A" w14:textId="77777777" w:rsidTr="00B8553E">
        <w:trPr>
          <w:trHeight w:val="74"/>
        </w:trPr>
        <w:tc>
          <w:tcPr>
            <w:tcW w:w="709" w:type="dxa"/>
            <w:shd w:val="clear" w:color="auto" w:fill="auto"/>
            <w:tcMar>
              <w:top w:w="85" w:type="dxa"/>
              <w:bottom w:w="85" w:type="dxa"/>
            </w:tcMar>
          </w:tcPr>
          <w:p w14:paraId="23E52E46" w14:textId="77777777" w:rsidR="001949A3" w:rsidRPr="004C328D" w:rsidRDefault="001949A3" w:rsidP="00B8553E">
            <w:pPr>
              <w:adjustRightInd w:val="0"/>
              <w:snapToGrid w:val="0"/>
              <w:spacing w:line="260" w:lineRule="exact"/>
              <w:jc w:val="center"/>
              <w:rPr>
                <w:rFonts w:ascii="標楷體" w:eastAsia="標楷體" w:hAnsi="標楷體"/>
                <w:color w:val="000000"/>
              </w:rPr>
            </w:pPr>
            <w:bookmarkStart w:id="435" w:name="_Toc132366936"/>
            <w:r w:rsidRPr="004C328D">
              <w:rPr>
                <w:rFonts w:ascii="標楷體" w:eastAsia="標楷體" w:hAnsi="標楷體" w:hint="eastAsia"/>
                <w:color w:val="000000"/>
              </w:rPr>
              <w:t>1</w:t>
            </w:r>
          </w:p>
        </w:tc>
        <w:tc>
          <w:tcPr>
            <w:tcW w:w="2127" w:type="dxa"/>
            <w:shd w:val="clear" w:color="auto" w:fill="auto"/>
            <w:tcMar>
              <w:top w:w="85" w:type="dxa"/>
              <w:bottom w:w="85" w:type="dxa"/>
            </w:tcMar>
          </w:tcPr>
          <w:p w14:paraId="2A2CFDFC"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立法院職權行使法第三十一條及第七十一條之一條文修正草案</w:t>
            </w:r>
          </w:p>
        </w:tc>
        <w:tc>
          <w:tcPr>
            <w:tcW w:w="2268" w:type="dxa"/>
            <w:shd w:val="clear" w:color="auto" w:fill="auto"/>
            <w:tcMar>
              <w:top w:w="85" w:type="dxa"/>
              <w:bottom w:w="85" w:type="dxa"/>
            </w:tcMar>
          </w:tcPr>
          <w:p w14:paraId="1B187C20"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委員李彥秀等17人113.05.03</w:t>
            </w:r>
          </w:p>
          <w:p w14:paraId="155E875B"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（11-1-12）</w:t>
            </w:r>
          </w:p>
        </w:tc>
        <w:tc>
          <w:tcPr>
            <w:tcW w:w="3543" w:type="dxa"/>
            <w:shd w:val="clear" w:color="auto" w:fill="auto"/>
            <w:tcMar>
              <w:top w:w="85" w:type="dxa"/>
              <w:bottom w:w="85" w:type="dxa"/>
            </w:tcMar>
          </w:tcPr>
          <w:p w14:paraId="667B7C9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1.院會113.5.3（11-1-12）逕付二讀。</w:t>
            </w:r>
          </w:p>
          <w:p w14:paraId="2A6747C2"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2.113.5.8黨團協商。</w:t>
            </w:r>
          </w:p>
          <w:p w14:paraId="573898F8"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3.113.5.16黨團協商。</w:t>
            </w:r>
          </w:p>
        </w:tc>
      </w:tr>
      <w:tr w:rsidR="001949A3" w:rsidRPr="004C328D" w14:paraId="169E5F91" w14:textId="77777777" w:rsidTr="00B8553E">
        <w:trPr>
          <w:trHeight w:val="74"/>
        </w:trPr>
        <w:tc>
          <w:tcPr>
            <w:tcW w:w="709" w:type="dxa"/>
            <w:shd w:val="clear" w:color="auto" w:fill="auto"/>
            <w:tcMar>
              <w:top w:w="85" w:type="dxa"/>
              <w:bottom w:w="85" w:type="dxa"/>
            </w:tcMar>
          </w:tcPr>
          <w:p w14:paraId="15BCC2C1"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2</w:t>
            </w:r>
          </w:p>
        </w:tc>
        <w:tc>
          <w:tcPr>
            <w:tcW w:w="2127" w:type="dxa"/>
            <w:shd w:val="clear" w:color="auto" w:fill="auto"/>
            <w:tcMar>
              <w:top w:w="85" w:type="dxa"/>
              <w:bottom w:w="85" w:type="dxa"/>
            </w:tcMar>
          </w:tcPr>
          <w:p w14:paraId="05883611"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立法院職權行使法第二十二條、第二十三條及第二十八條條文修正草案</w:t>
            </w:r>
          </w:p>
        </w:tc>
        <w:tc>
          <w:tcPr>
            <w:tcW w:w="2268" w:type="dxa"/>
            <w:shd w:val="clear" w:color="auto" w:fill="auto"/>
            <w:tcMar>
              <w:top w:w="85" w:type="dxa"/>
              <w:bottom w:w="85" w:type="dxa"/>
            </w:tcMar>
          </w:tcPr>
          <w:p w14:paraId="558ED662"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委員羅智強等31人</w:t>
            </w:r>
            <w:r w:rsidRPr="004C328D">
              <w:rPr>
                <w:rFonts w:ascii="標楷體" w:eastAsia="標楷體" w:hAnsi="標楷體"/>
              </w:rPr>
              <w:t xml:space="preserve"> 113.0</w:t>
            </w:r>
            <w:r w:rsidRPr="004C328D">
              <w:rPr>
                <w:rFonts w:ascii="標楷體" w:eastAsia="標楷體" w:hAnsi="標楷體" w:hint="eastAsia"/>
              </w:rPr>
              <w:t>4</w:t>
            </w:r>
            <w:r w:rsidRPr="004C328D">
              <w:rPr>
                <w:rFonts w:ascii="標楷體" w:eastAsia="標楷體" w:hAnsi="標楷體"/>
              </w:rPr>
              <w:t>.</w:t>
            </w:r>
            <w:r w:rsidRPr="004C328D">
              <w:rPr>
                <w:rFonts w:ascii="標楷體" w:eastAsia="標楷體" w:hAnsi="標楷體" w:hint="eastAsia"/>
              </w:rPr>
              <w:t>26</w:t>
            </w:r>
          </w:p>
          <w:p w14:paraId="63C34DE2"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11</w:t>
            </w:r>
            <w:r w:rsidRPr="004C328D">
              <w:rPr>
                <w:rFonts w:ascii="標楷體" w:eastAsia="標楷體" w:hAnsi="標楷體"/>
              </w:rPr>
              <w:t>）</w:t>
            </w:r>
          </w:p>
        </w:tc>
        <w:tc>
          <w:tcPr>
            <w:tcW w:w="3543" w:type="dxa"/>
            <w:shd w:val="clear" w:color="auto" w:fill="auto"/>
            <w:tcMar>
              <w:top w:w="85" w:type="dxa"/>
              <w:bottom w:w="85" w:type="dxa"/>
            </w:tcMar>
          </w:tcPr>
          <w:p w14:paraId="568FC099"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1.院會113.4.26（11-1-11）逕付二讀，與相關提案併案協商。</w:t>
            </w:r>
          </w:p>
          <w:p w14:paraId="63DCA431"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2.113.5.8黨團協商。</w:t>
            </w:r>
          </w:p>
          <w:p w14:paraId="2293DA3F"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3.113.5.16黨團協商。</w:t>
            </w:r>
          </w:p>
          <w:p w14:paraId="1D2872B0"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4.院會</w:t>
            </w:r>
            <w:r w:rsidRPr="004C328D">
              <w:rPr>
                <w:rFonts w:ascii="標楷體" w:eastAsia="標楷體" w:hAnsi="標楷體"/>
              </w:rPr>
              <w:t>113.5.28(11-1-15)</w:t>
            </w:r>
            <w:r w:rsidRPr="004C328D">
              <w:rPr>
                <w:rFonts w:ascii="標楷體" w:eastAsia="標楷體" w:hAnsi="標楷體" w:hint="eastAsia"/>
              </w:rPr>
              <w:t>三讀增訂第二十九條之一、第三十條之一、第四十六條之一、第四十六條之二、第五十條之一、第五十條之二、第五十三條之一、第五十三條之二、第五十三條之三、第九章之一章名、第五十九條之一、第五十九條之二、第五十九條之三、第五十九條之四、第五十九條之五、第五十九條之六、第五十九條之七、第五十九條之八、第五十九條之九及第七十四條之一條文；並修正第二條、第十五條、第十五條之一、第十五條之二、第十五條之四、第二十二條、第二十三條、第二十五條、第二十六條、第二十八條、第二十九條、第三十條、第三十一條、第四十四條、第八章章名、第四十五條、第四十六條、第四十七條、第四十八條、第四十九條、第五十條、第五十一條、第五十二條、第五十三條及第五十七條條文。</w:t>
            </w:r>
          </w:p>
          <w:p w14:paraId="33C48E93"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w:t>
            </w:r>
            <w:r w:rsidRPr="004C328D">
              <w:rPr>
                <w:rFonts w:ascii="標楷體" w:eastAsia="標楷體" w:hAnsi="標楷體"/>
              </w:rPr>
              <w:t>113.6.21</w:t>
            </w:r>
            <w:r w:rsidRPr="004C328D">
              <w:rPr>
                <w:rFonts w:ascii="標楷體" w:eastAsia="標楷體" w:hAnsi="標楷體" w:hint="eastAsia"/>
              </w:rPr>
              <w:t>(11-1-19)處理行政院移請本院覆議案，經表決不通過，維持本院原決議。</w:t>
            </w:r>
          </w:p>
        </w:tc>
      </w:tr>
      <w:tr w:rsidR="001949A3" w:rsidRPr="004C328D" w14:paraId="3EC4690A" w14:textId="77777777" w:rsidTr="00B8553E">
        <w:trPr>
          <w:trHeight w:val="74"/>
        </w:trPr>
        <w:tc>
          <w:tcPr>
            <w:tcW w:w="709" w:type="dxa"/>
            <w:shd w:val="clear" w:color="auto" w:fill="auto"/>
            <w:tcMar>
              <w:top w:w="85" w:type="dxa"/>
              <w:bottom w:w="85" w:type="dxa"/>
            </w:tcMar>
          </w:tcPr>
          <w:p w14:paraId="54C50010"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3</w:t>
            </w:r>
          </w:p>
        </w:tc>
        <w:tc>
          <w:tcPr>
            <w:tcW w:w="2127" w:type="dxa"/>
            <w:shd w:val="clear" w:color="auto" w:fill="auto"/>
            <w:tcMar>
              <w:top w:w="85" w:type="dxa"/>
              <w:bottom w:w="85" w:type="dxa"/>
            </w:tcMar>
          </w:tcPr>
          <w:p w14:paraId="24A03D1B"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立法院職權行使法</w:t>
            </w:r>
            <w:r w:rsidRPr="004C328D">
              <w:rPr>
                <w:rFonts w:ascii="標楷體" w:eastAsia="標楷體" w:hAnsi="標楷體" w:hint="eastAsia"/>
              </w:rPr>
              <w:lastRenderedPageBreak/>
              <w:t>部分條文修正草案</w:t>
            </w:r>
          </w:p>
        </w:tc>
        <w:tc>
          <w:tcPr>
            <w:tcW w:w="2268" w:type="dxa"/>
            <w:shd w:val="clear" w:color="auto" w:fill="auto"/>
            <w:tcMar>
              <w:top w:w="85" w:type="dxa"/>
              <w:bottom w:w="85" w:type="dxa"/>
            </w:tcMar>
          </w:tcPr>
          <w:p w14:paraId="3254FFBD"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lastRenderedPageBreak/>
              <w:t>委員羅智強等16人</w:t>
            </w:r>
            <w:r w:rsidRPr="004C328D">
              <w:rPr>
                <w:rFonts w:ascii="標楷體" w:eastAsia="標楷體" w:hAnsi="標楷體"/>
              </w:rPr>
              <w:lastRenderedPageBreak/>
              <w:t>113.0</w:t>
            </w:r>
            <w:r w:rsidRPr="004C328D">
              <w:rPr>
                <w:rFonts w:ascii="標楷體" w:eastAsia="標楷體" w:hAnsi="標楷體" w:hint="eastAsia"/>
              </w:rPr>
              <w:t>4</w:t>
            </w:r>
            <w:r w:rsidRPr="004C328D">
              <w:rPr>
                <w:rFonts w:ascii="標楷體" w:eastAsia="標楷體" w:hAnsi="標楷體"/>
              </w:rPr>
              <w:t>.</w:t>
            </w:r>
            <w:r w:rsidRPr="004C328D">
              <w:rPr>
                <w:rFonts w:ascii="標楷體" w:eastAsia="標楷體" w:hAnsi="標楷體" w:hint="eastAsia"/>
              </w:rPr>
              <w:t>26</w:t>
            </w:r>
          </w:p>
          <w:p w14:paraId="01E3C1B7"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11</w:t>
            </w:r>
            <w:r w:rsidRPr="004C328D">
              <w:rPr>
                <w:rFonts w:ascii="標楷體" w:eastAsia="標楷體" w:hAnsi="標楷體"/>
              </w:rPr>
              <w:t>）</w:t>
            </w:r>
          </w:p>
        </w:tc>
        <w:tc>
          <w:tcPr>
            <w:tcW w:w="3543" w:type="dxa"/>
            <w:shd w:val="clear" w:color="auto" w:fill="auto"/>
            <w:tcMar>
              <w:top w:w="85" w:type="dxa"/>
              <w:bottom w:w="85" w:type="dxa"/>
            </w:tcMar>
          </w:tcPr>
          <w:p w14:paraId="198B4AF8"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lastRenderedPageBreak/>
              <w:t>1.院會113.4.26（11-1-11）逕</w:t>
            </w:r>
            <w:r w:rsidRPr="004C328D">
              <w:rPr>
                <w:rFonts w:ascii="標楷體" w:eastAsia="標楷體" w:hAnsi="標楷體" w:hint="eastAsia"/>
              </w:rPr>
              <w:lastRenderedPageBreak/>
              <w:t>付二讀，與相關提案併案協商。</w:t>
            </w:r>
          </w:p>
          <w:p w14:paraId="0FC7DC7F"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2.113.5.8黨團協商。</w:t>
            </w:r>
          </w:p>
          <w:p w14:paraId="0162BACC"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3.113.5.16黨團協商。</w:t>
            </w:r>
          </w:p>
          <w:p w14:paraId="43A4E29A"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4.院會</w:t>
            </w:r>
            <w:r w:rsidRPr="004C328D">
              <w:rPr>
                <w:rFonts w:ascii="標楷體" w:eastAsia="標楷體" w:hAnsi="標楷體"/>
              </w:rPr>
              <w:t>113.5.28(11-1-15)</w:t>
            </w:r>
            <w:r w:rsidRPr="004C328D">
              <w:rPr>
                <w:rFonts w:ascii="標楷體" w:eastAsia="標楷體" w:hAnsi="標楷體" w:hint="eastAsia"/>
              </w:rPr>
              <w:t>三讀增訂第二十九條之一、第三十條之一、第四十六條之一、第四十六條之二、第五十條之一、第五十條之二、第五十三條之一、第五十三條之二、第五十三條之三、第九章之一章名、第五十九條之一、第五十九條之二、第五十九條之三、第五十九條之四、第五十九條之五、第五十九條之六、第五十九條之七、第五十九條之八、第五十九條之九及第七十四條之一條文；並修正第二條、第十五條、第十五條之一、第十五條之二、第十五條之四、第二十二條、第二十三條、第二十五條、第二十六條、第二十八條、第二十九條、第三十條、第三十一條、第四十四條、第八章章名、第四十五條、第四十六條、第四十七條、第四十八條、第四十九條、第五十條、第五十一條、第五十二條、第五十三條及第五十七條條文。</w:t>
            </w:r>
          </w:p>
          <w:p w14:paraId="2795F428"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w:t>
            </w:r>
            <w:r w:rsidRPr="004C328D">
              <w:rPr>
                <w:rFonts w:ascii="標楷體" w:eastAsia="標楷體" w:hAnsi="標楷體"/>
              </w:rPr>
              <w:t>113.6.21</w:t>
            </w:r>
            <w:r w:rsidRPr="004C328D">
              <w:rPr>
                <w:rFonts w:ascii="標楷體" w:eastAsia="標楷體" w:hAnsi="標楷體" w:hint="eastAsia"/>
              </w:rPr>
              <w:t>(11-1-19)處理行政院移請本院覆議案，經表決不通過，維持本院原決議。</w:t>
            </w:r>
          </w:p>
        </w:tc>
      </w:tr>
      <w:tr w:rsidR="001949A3" w:rsidRPr="004C328D" w14:paraId="1385A560" w14:textId="77777777" w:rsidTr="00B8553E">
        <w:trPr>
          <w:trHeight w:val="74"/>
        </w:trPr>
        <w:tc>
          <w:tcPr>
            <w:tcW w:w="709" w:type="dxa"/>
            <w:shd w:val="clear" w:color="auto" w:fill="auto"/>
            <w:tcMar>
              <w:top w:w="85" w:type="dxa"/>
              <w:bottom w:w="85" w:type="dxa"/>
            </w:tcMar>
          </w:tcPr>
          <w:p w14:paraId="0FFE7B8E"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lastRenderedPageBreak/>
              <w:t>4</w:t>
            </w:r>
          </w:p>
        </w:tc>
        <w:tc>
          <w:tcPr>
            <w:tcW w:w="2127" w:type="dxa"/>
            <w:shd w:val="clear" w:color="auto" w:fill="auto"/>
            <w:tcMar>
              <w:top w:w="85" w:type="dxa"/>
              <w:bottom w:w="85" w:type="dxa"/>
            </w:tcMar>
          </w:tcPr>
          <w:p w14:paraId="30D69EAD"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rPr>
              <w:t>立法院職權行使法第十五條之一條文修正草案</w:t>
            </w:r>
          </w:p>
        </w:tc>
        <w:tc>
          <w:tcPr>
            <w:tcW w:w="2268" w:type="dxa"/>
            <w:shd w:val="clear" w:color="auto" w:fill="auto"/>
            <w:tcMar>
              <w:top w:w="85" w:type="dxa"/>
              <w:bottom w:w="85" w:type="dxa"/>
            </w:tcMar>
          </w:tcPr>
          <w:p w14:paraId="34920D25"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委員呂玉玲等17人 113.04.09</w:t>
            </w:r>
          </w:p>
          <w:p w14:paraId="620F040E"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（11-1-8）</w:t>
            </w:r>
          </w:p>
        </w:tc>
        <w:tc>
          <w:tcPr>
            <w:tcW w:w="3543" w:type="dxa"/>
            <w:shd w:val="clear" w:color="auto" w:fill="auto"/>
            <w:tcMar>
              <w:top w:w="85" w:type="dxa"/>
              <w:bottom w:w="85" w:type="dxa"/>
            </w:tcMar>
          </w:tcPr>
          <w:p w14:paraId="751B6F17"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1.本會113.4.18(11-1-14)報告及詢答完畢，進行大體討論。</w:t>
            </w:r>
          </w:p>
          <w:p w14:paraId="3881B5AC"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2.本會113.4.25(11-1-17)報告及詢答完畢，另定期繼續審查。</w:t>
            </w:r>
          </w:p>
          <w:p w14:paraId="63236C1C"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3.院會113.5.3（11-1-12）自司法及法制委員會抽出逕付二讀，與相關提案併案協商。</w:t>
            </w:r>
          </w:p>
          <w:p w14:paraId="60F76C33"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4.113.5.8黨團協商。</w:t>
            </w:r>
          </w:p>
          <w:p w14:paraId="0EFECE4D"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5.113.5.16黨團協商。</w:t>
            </w:r>
          </w:p>
          <w:p w14:paraId="603D176B"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rPr>
              <w:t>6</w:t>
            </w:r>
            <w:r w:rsidRPr="004C328D">
              <w:rPr>
                <w:rFonts w:ascii="標楷體" w:eastAsia="標楷體" w:hAnsi="標楷體" w:hint="eastAsia"/>
              </w:rPr>
              <w:t>.院會</w:t>
            </w:r>
            <w:r w:rsidRPr="004C328D">
              <w:rPr>
                <w:rFonts w:ascii="標楷體" w:eastAsia="標楷體" w:hAnsi="標楷體"/>
              </w:rPr>
              <w:t>113.5.28(11-1-15)</w:t>
            </w:r>
            <w:r w:rsidRPr="004C328D">
              <w:rPr>
                <w:rFonts w:ascii="標楷體" w:eastAsia="標楷體" w:hAnsi="標楷體" w:hint="eastAsia"/>
              </w:rPr>
              <w:t>三讀增訂第二十九條之一、第三十</w:t>
            </w:r>
            <w:r w:rsidRPr="004C328D">
              <w:rPr>
                <w:rFonts w:ascii="標楷體" w:eastAsia="標楷體" w:hAnsi="標楷體" w:hint="eastAsia"/>
              </w:rPr>
              <w:lastRenderedPageBreak/>
              <w:t>條之一、第四十六條之一、第四十六條之二、第五十條之一、第五十條之二、第五十三條之一、第五十三條之二、第五十三條之三、第九章之一章名、第五十九條之一、第五十九條之二、第五十九條之三、第五十九條之四、第五十九條之五、第五十九條之六、第五十九條之七、第五十九條之八、第五十九條之九及第七十四條之一條文；並修正第二條、第十五條、第十五條之一、第十五條之二、第十五條之四、第二十二條、第二十三條、第二十五條、第二十六條、第二十八條、第二十九條、第三十條、第三十一條、第四十四條、第八章章名、第四十五條、第四十六條、第四十七條、第四十八條、第四十九條、第五十條、第五十一條、第五十二條、第五十三條及第五十七條條文。</w:t>
            </w:r>
          </w:p>
          <w:p w14:paraId="22B84D99"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w:t>
            </w:r>
            <w:r w:rsidRPr="004C328D">
              <w:rPr>
                <w:rFonts w:ascii="標楷體" w:eastAsia="標楷體" w:hAnsi="標楷體"/>
              </w:rPr>
              <w:t>113.6.21</w:t>
            </w:r>
            <w:r w:rsidRPr="004C328D">
              <w:rPr>
                <w:rFonts w:ascii="標楷體" w:eastAsia="標楷體" w:hAnsi="標楷體" w:hint="eastAsia"/>
              </w:rPr>
              <w:t>(11-1-19)處理行政院移請本院覆議案，經表決不通過，維持本院原決議。</w:t>
            </w:r>
          </w:p>
        </w:tc>
      </w:tr>
      <w:tr w:rsidR="001949A3" w:rsidRPr="004C328D" w14:paraId="1EED226A" w14:textId="77777777" w:rsidTr="00B8553E">
        <w:trPr>
          <w:trHeight w:val="74"/>
        </w:trPr>
        <w:tc>
          <w:tcPr>
            <w:tcW w:w="709" w:type="dxa"/>
            <w:shd w:val="clear" w:color="auto" w:fill="auto"/>
            <w:tcMar>
              <w:top w:w="85" w:type="dxa"/>
              <w:bottom w:w="85" w:type="dxa"/>
            </w:tcMar>
          </w:tcPr>
          <w:p w14:paraId="09260F99"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lastRenderedPageBreak/>
              <w:t>5</w:t>
            </w:r>
          </w:p>
        </w:tc>
        <w:tc>
          <w:tcPr>
            <w:tcW w:w="2127" w:type="dxa"/>
            <w:shd w:val="clear" w:color="auto" w:fill="auto"/>
            <w:tcMar>
              <w:top w:w="85" w:type="dxa"/>
              <w:bottom w:w="85" w:type="dxa"/>
            </w:tcMar>
          </w:tcPr>
          <w:p w14:paraId="14310B25"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rPr>
              <w:t>立法院職權行使法增訂第二十八條之三及第二十八條之四條文草案</w:t>
            </w:r>
          </w:p>
        </w:tc>
        <w:tc>
          <w:tcPr>
            <w:tcW w:w="2268" w:type="dxa"/>
            <w:shd w:val="clear" w:color="auto" w:fill="auto"/>
            <w:tcMar>
              <w:top w:w="85" w:type="dxa"/>
              <w:bottom w:w="85" w:type="dxa"/>
            </w:tcMar>
          </w:tcPr>
          <w:p w14:paraId="38854483"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委員呂玉玲等16人 113.04.09</w:t>
            </w:r>
          </w:p>
          <w:p w14:paraId="6BA226A9"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（11-1-8）</w:t>
            </w:r>
          </w:p>
        </w:tc>
        <w:tc>
          <w:tcPr>
            <w:tcW w:w="3543" w:type="dxa"/>
            <w:shd w:val="clear" w:color="auto" w:fill="auto"/>
            <w:tcMar>
              <w:top w:w="85" w:type="dxa"/>
              <w:bottom w:w="85" w:type="dxa"/>
            </w:tcMar>
          </w:tcPr>
          <w:p w14:paraId="46B20FC4"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1.本會113.4.18(11-1-14)報告及詢答完畢，進行大體討論。</w:t>
            </w:r>
          </w:p>
          <w:p w14:paraId="38139B1C"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2.本會113.4.25(11-1-17)報告及詢答完畢，另定期繼續審查。</w:t>
            </w:r>
          </w:p>
          <w:p w14:paraId="633250E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3.院會113.5.3（11-1-12）自司法及法制委員會抽出逕付二讀，與相關提案併案協商。</w:t>
            </w:r>
          </w:p>
          <w:p w14:paraId="1C564539"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4.113.5.8黨團協商。</w:t>
            </w:r>
          </w:p>
          <w:p w14:paraId="34AA61FE"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5.113.5.16黨團協商。</w:t>
            </w:r>
          </w:p>
          <w:p w14:paraId="077E0F4A"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rPr>
              <w:t>6</w:t>
            </w:r>
            <w:r w:rsidRPr="004C328D">
              <w:rPr>
                <w:rFonts w:ascii="標楷體" w:eastAsia="標楷體" w:hAnsi="標楷體" w:hint="eastAsia"/>
              </w:rPr>
              <w:t>.院會</w:t>
            </w:r>
            <w:r w:rsidRPr="004C328D">
              <w:rPr>
                <w:rFonts w:ascii="標楷體" w:eastAsia="標楷體" w:hAnsi="標楷體"/>
              </w:rPr>
              <w:t>113.5.28(11-1-15)</w:t>
            </w:r>
            <w:r w:rsidRPr="004C328D">
              <w:rPr>
                <w:rFonts w:ascii="標楷體" w:eastAsia="標楷體" w:hAnsi="標楷體" w:hint="eastAsia"/>
              </w:rPr>
              <w:t>三讀增訂第二十九條之一、第三十條之一、第四十六條之一、第四十六條之二、第五十條之一、第五十條之二、第五十三條之一、第五十三條之二、第五十三條之三、第九章之一章名、第五十九條之一、第五十</w:t>
            </w:r>
            <w:r w:rsidRPr="004C328D">
              <w:rPr>
                <w:rFonts w:ascii="標楷體" w:eastAsia="標楷體" w:hAnsi="標楷體" w:hint="eastAsia"/>
              </w:rPr>
              <w:lastRenderedPageBreak/>
              <w:t>九條之二、第五十九條之三、第五十九條之四、第五十九條之五、第五十九條之六、第五十九條之七、第五十九條之八、第五十九條之九及第七十四條之一條文；並修正第二條、第十五條、第十五條之一、第十五條之二、第十五條之四、第二十二條、第二十三條、第二十五條、第二十六條、第二十八條、第二十九條、第三十條、第三十一條、第四十四條、第八章章名、第四十五條、第四十六條、第四十七條、第四十八條、第四十九條、第五十條、第五十一條、第五十二條、第五十三條及第五十七條條文。</w:t>
            </w:r>
          </w:p>
          <w:p w14:paraId="0A1D3E56"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7.</w:t>
            </w:r>
            <w:r w:rsidRPr="004C328D">
              <w:rPr>
                <w:rFonts w:ascii="標楷體" w:eastAsia="標楷體" w:hAnsi="標楷體"/>
              </w:rPr>
              <w:t>113.6.21</w:t>
            </w:r>
            <w:r w:rsidRPr="004C328D">
              <w:rPr>
                <w:rFonts w:ascii="標楷體" w:eastAsia="標楷體" w:hAnsi="標楷體" w:hint="eastAsia"/>
              </w:rPr>
              <w:t>(11-1-19)處理行政院移請本院覆議案，經表決不通過，維持本院原決議。</w:t>
            </w:r>
          </w:p>
        </w:tc>
      </w:tr>
      <w:tr w:rsidR="001949A3" w:rsidRPr="004C328D" w14:paraId="4D08AAFC" w14:textId="77777777" w:rsidTr="00B8553E">
        <w:trPr>
          <w:trHeight w:val="74"/>
        </w:trPr>
        <w:tc>
          <w:tcPr>
            <w:tcW w:w="709" w:type="dxa"/>
            <w:shd w:val="clear" w:color="auto" w:fill="auto"/>
            <w:tcMar>
              <w:top w:w="85" w:type="dxa"/>
              <w:bottom w:w="85" w:type="dxa"/>
            </w:tcMar>
          </w:tcPr>
          <w:p w14:paraId="0A4E06B1"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lastRenderedPageBreak/>
              <w:t>6</w:t>
            </w:r>
          </w:p>
        </w:tc>
        <w:tc>
          <w:tcPr>
            <w:tcW w:w="2127" w:type="dxa"/>
            <w:shd w:val="clear" w:color="auto" w:fill="auto"/>
            <w:tcMar>
              <w:top w:w="85" w:type="dxa"/>
              <w:bottom w:w="85" w:type="dxa"/>
            </w:tcMar>
          </w:tcPr>
          <w:p w14:paraId="6E636108"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rPr>
              <w:t>立法院職權行使法部分條文修正草案</w:t>
            </w:r>
          </w:p>
        </w:tc>
        <w:tc>
          <w:tcPr>
            <w:tcW w:w="2268" w:type="dxa"/>
            <w:shd w:val="clear" w:color="auto" w:fill="auto"/>
            <w:tcMar>
              <w:top w:w="85" w:type="dxa"/>
              <w:bottom w:w="85" w:type="dxa"/>
            </w:tcMar>
          </w:tcPr>
          <w:p w14:paraId="758E5A9A"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委員鄭天財</w:t>
            </w:r>
          </w:p>
          <w:p w14:paraId="7136B8F5"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Sra Kacaw等19人 113.04.09</w:t>
            </w:r>
          </w:p>
          <w:p w14:paraId="5B628850"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（11-1-8）</w:t>
            </w:r>
          </w:p>
        </w:tc>
        <w:tc>
          <w:tcPr>
            <w:tcW w:w="3543" w:type="dxa"/>
            <w:shd w:val="clear" w:color="auto" w:fill="auto"/>
            <w:tcMar>
              <w:top w:w="85" w:type="dxa"/>
              <w:bottom w:w="85" w:type="dxa"/>
            </w:tcMar>
          </w:tcPr>
          <w:p w14:paraId="6E1441E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1.本會113.4.18(11-1-14)報告及詢答完畢，進行大體討論。</w:t>
            </w:r>
          </w:p>
          <w:p w14:paraId="1A30F06B"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2.本會113.4.25(11-1-17)報告及詢答完畢，另定期繼續審查。</w:t>
            </w:r>
          </w:p>
          <w:p w14:paraId="6284070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3.院會113.5.3（11-1-12）自司法及法制委員會抽出逕付二讀，與相關提案併案協商。</w:t>
            </w:r>
          </w:p>
          <w:p w14:paraId="7E0E35F6"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4.113.5.8黨團協商。</w:t>
            </w:r>
          </w:p>
          <w:p w14:paraId="023914D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5.113.5.16黨團協商。</w:t>
            </w:r>
          </w:p>
          <w:p w14:paraId="62E0E999"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rPr>
              <w:t>6</w:t>
            </w:r>
            <w:r w:rsidRPr="004C328D">
              <w:rPr>
                <w:rFonts w:ascii="標楷體" w:eastAsia="標楷體" w:hAnsi="標楷體" w:hint="eastAsia"/>
              </w:rPr>
              <w:t>.院會</w:t>
            </w:r>
            <w:r w:rsidRPr="004C328D">
              <w:rPr>
                <w:rFonts w:ascii="標楷體" w:eastAsia="標楷體" w:hAnsi="標楷體"/>
              </w:rPr>
              <w:t>113.5.28(11-1-15)</w:t>
            </w:r>
            <w:r w:rsidRPr="004C328D">
              <w:rPr>
                <w:rFonts w:ascii="標楷體" w:eastAsia="標楷體" w:hAnsi="標楷體" w:hint="eastAsia"/>
              </w:rPr>
              <w:t>三讀增訂第二十九條之一、第三十條之一、第四十六條之一、第四十六條之二、第五十條之一、第五十條之二、第五十三條之一、第五十三條之二、第五十三條之三、第九章之一章名、第五十九條之一、第五十九條之二、第五十九條之三、第五十九條之四、第五十九條之五、第五十九條之六、第五十九條之七、第五十九條之八、第五十九條之九及第七十四條之一條文；並修正第二</w:t>
            </w:r>
            <w:r w:rsidRPr="004C328D">
              <w:rPr>
                <w:rFonts w:ascii="標楷體" w:eastAsia="標楷體" w:hAnsi="標楷體" w:hint="eastAsia"/>
              </w:rPr>
              <w:lastRenderedPageBreak/>
              <w:t>條、第十五條、第十五條之一、第十五條之二、第十五條之四、第二十二條、第二十三條、第二十五條、第二十六條、第二十八條、第二十九條、第三十條、第三十一條、第四十四條、第八章章名、第四十五條、第四十六條、第四十七條、第四十八條、第四十九條、第五十條、第五十一條、第五十二條、第五十三條及第五十七條條文。</w:t>
            </w:r>
          </w:p>
          <w:p w14:paraId="696E7197"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7.</w:t>
            </w:r>
            <w:r w:rsidRPr="004C328D">
              <w:rPr>
                <w:rFonts w:ascii="標楷體" w:eastAsia="標楷體" w:hAnsi="標楷體"/>
              </w:rPr>
              <w:t>113.6.21</w:t>
            </w:r>
            <w:r w:rsidRPr="004C328D">
              <w:rPr>
                <w:rFonts w:ascii="標楷體" w:eastAsia="標楷體" w:hAnsi="標楷體" w:hint="eastAsia"/>
              </w:rPr>
              <w:t>(11-1-19)處理行政院移請本院覆議案，經表決不通過，維持本院原決議。</w:t>
            </w:r>
          </w:p>
        </w:tc>
      </w:tr>
      <w:tr w:rsidR="001949A3" w:rsidRPr="004C328D" w14:paraId="15798AF1" w14:textId="77777777" w:rsidTr="00B8553E">
        <w:trPr>
          <w:trHeight w:val="74"/>
        </w:trPr>
        <w:tc>
          <w:tcPr>
            <w:tcW w:w="709" w:type="dxa"/>
            <w:shd w:val="clear" w:color="auto" w:fill="auto"/>
            <w:tcMar>
              <w:top w:w="85" w:type="dxa"/>
              <w:bottom w:w="85" w:type="dxa"/>
            </w:tcMar>
          </w:tcPr>
          <w:p w14:paraId="60946C6C"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lastRenderedPageBreak/>
              <w:t>7</w:t>
            </w:r>
          </w:p>
        </w:tc>
        <w:tc>
          <w:tcPr>
            <w:tcW w:w="2127" w:type="dxa"/>
            <w:shd w:val="clear" w:color="auto" w:fill="auto"/>
            <w:tcMar>
              <w:top w:w="85" w:type="dxa"/>
              <w:bottom w:w="85" w:type="dxa"/>
            </w:tcMar>
          </w:tcPr>
          <w:p w14:paraId="39105422"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rPr>
              <w:t>立法院職權行使法部分條文修正草案</w:t>
            </w:r>
          </w:p>
        </w:tc>
        <w:tc>
          <w:tcPr>
            <w:tcW w:w="2268" w:type="dxa"/>
            <w:shd w:val="clear" w:color="auto" w:fill="auto"/>
            <w:tcMar>
              <w:top w:w="85" w:type="dxa"/>
              <w:bottom w:w="85" w:type="dxa"/>
            </w:tcMar>
          </w:tcPr>
          <w:p w14:paraId="42788194"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委員翁曉玲等17人 113.04.09</w:t>
            </w:r>
          </w:p>
          <w:p w14:paraId="240FF3D1"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（11-1-8）</w:t>
            </w:r>
          </w:p>
        </w:tc>
        <w:tc>
          <w:tcPr>
            <w:tcW w:w="3543" w:type="dxa"/>
            <w:shd w:val="clear" w:color="auto" w:fill="auto"/>
            <w:tcMar>
              <w:top w:w="85" w:type="dxa"/>
              <w:bottom w:w="85" w:type="dxa"/>
            </w:tcMar>
          </w:tcPr>
          <w:p w14:paraId="130965BB"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1.本會113.4.18(11-1-14)報告及詢答完畢，進行大體討論。</w:t>
            </w:r>
          </w:p>
          <w:p w14:paraId="6A907160"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2.本會113.4.25(11-1-17)報告及詢答完畢，另定期繼續審查。</w:t>
            </w:r>
          </w:p>
          <w:p w14:paraId="425A63CA"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3.院會113.5.3（11-1-12）自司法及法制委員會抽出逕付二讀，與相關提案併案協商。</w:t>
            </w:r>
          </w:p>
          <w:p w14:paraId="20B31626"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4.113.5.8黨團協商。</w:t>
            </w:r>
          </w:p>
          <w:p w14:paraId="11657A83"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5.113.5.16黨團協商。</w:t>
            </w:r>
          </w:p>
          <w:p w14:paraId="7D19AABC"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rPr>
              <w:t>6</w:t>
            </w:r>
            <w:r w:rsidRPr="004C328D">
              <w:rPr>
                <w:rFonts w:ascii="標楷體" w:eastAsia="標楷體" w:hAnsi="標楷體" w:hint="eastAsia"/>
              </w:rPr>
              <w:t>.院會</w:t>
            </w:r>
            <w:r w:rsidRPr="004C328D">
              <w:rPr>
                <w:rFonts w:ascii="標楷體" w:eastAsia="標楷體" w:hAnsi="標楷體"/>
              </w:rPr>
              <w:t>113.5.28(11-1-15)</w:t>
            </w:r>
            <w:r w:rsidRPr="004C328D">
              <w:rPr>
                <w:rFonts w:ascii="標楷體" w:eastAsia="標楷體" w:hAnsi="標楷體" w:hint="eastAsia"/>
              </w:rPr>
              <w:t>三讀增訂第二十九條之一、第三十條之一、第四十六條之一、第四十六條之二、第五十條之一、第五十條之二、第五十三條之一、第五十三條之二、第五十三條之三、第九章之一章名、第五十九條之一、第五十九條之二、第五十九條之三、第五十九條之四、第五十九條之五、第五十九條之六、第五十九條之七、第五十九條之八、第五十九條之九及第七十四條之一條文；並修正第二條、第十五條、第十五條之一、第十五條之二、第十五條之四、第二十二條、第二十三條、第二十五條、第二十六條、第二十八條、第二十九條、第三十條、第三十一條、第四十四</w:t>
            </w:r>
            <w:r w:rsidRPr="004C328D">
              <w:rPr>
                <w:rFonts w:ascii="標楷體" w:eastAsia="標楷體" w:hAnsi="標楷體" w:hint="eastAsia"/>
              </w:rPr>
              <w:lastRenderedPageBreak/>
              <w:t>條、第八章章名、第四十五條、第四十六條、第四十七條、第四十八條、第四十九條、第五十條、第五十一條、第五十二條、第五十三條及第五十七條條文。</w:t>
            </w:r>
          </w:p>
          <w:p w14:paraId="5CB7E282"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7.</w:t>
            </w:r>
            <w:r w:rsidRPr="004C328D">
              <w:rPr>
                <w:rFonts w:ascii="標楷體" w:eastAsia="標楷體" w:hAnsi="標楷體"/>
              </w:rPr>
              <w:t>113.6.21</w:t>
            </w:r>
            <w:r w:rsidRPr="004C328D">
              <w:rPr>
                <w:rFonts w:ascii="標楷體" w:eastAsia="標楷體" w:hAnsi="標楷體" w:hint="eastAsia"/>
              </w:rPr>
              <w:t>(11-1-19)處理行政院移請本院覆議案，經表決不通過，維持本院原決議。</w:t>
            </w:r>
          </w:p>
        </w:tc>
      </w:tr>
      <w:tr w:rsidR="001949A3" w:rsidRPr="004C328D" w14:paraId="107B23A2" w14:textId="77777777" w:rsidTr="00B8553E">
        <w:trPr>
          <w:trHeight w:val="74"/>
        </w:trPr>
        <w:tc>
          <w:tcPr>
            <w:tcW w:w="709" w:type="dxa"/>
            <w:shd w:val="clear" w:color="auto" w:fill="auto"/>
            <w:tcMar>
              <w:top w:w="85" w:type="dxa"/>
              <w:bottom w:w="85" w:type="dxa"/>
            </w:tcMar>
          </w:tcPr>
          <w:p w14:paraId="72D400BC"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lastRenderedPageBreak/>
              <w:t>8</w:t>
            </w:r>
          </w:p>
        </w:tc>
        <w:tc>
          <w:tcPr>
            <w:tcW w:w="2127" w:type="dxa"/>
            <w:shd w:val="clear" w:color="auto" w:fill="auto"/>
            <w:tcMar>
              <w:top w:w="85" w:type="dxa"/>
              <w:bottom w:w="85" w:type="dxa"/>
            </w:tcMar>
          </w:tcPr>
          <w:p w14:paraId="4A2D2D8C"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rPr>
              <w:t>立法院職權行使法第二十五條條文修正草案</w:t>
            </w:r>
          </w:p>
        </w:tc>
        <w:tc>
          <w:tcPr>
            <w:tcW w:w="2268" w:type="dxa"/>
            <w:shd w:val="clear" w:color="auto" w:fill="auto"/>
            <w:tcMar>
              <w:top w:w="85" w:type="dxa"/>
              <w:bottom w:w="85" w:type="dxa"/>
            </w:tcMar>
          </w:tcPr>
          <w:p w14:paraId="42393A70"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委員羅智強等22人 113.04.12</w:t>
            </w:r>
          </w:p>
          <w:p w14:paraId="2883A7B7"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（11-1-9）</w:t>
            </w:r>
          </w:p>
        </w:tc>
        <w:tc>
          <w:tcPr>
            <w:tcW w:w="3543" w:type="dxa"/>
            <w:shd w:val="clear" w:color="auto" w:fill="auto"/>
            <w:tcMar>
              <w:top w:w="85" w:type="dxa"/>
              <w:bottom w:w="85" w:type="dxa"/>
            </w:tcMar>
          </w:tcPr>
          <w:p w14:paraId="5DC5E6D4"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1.本會113.4.25(11-1-17)報告及詢答完畢，另定期繼續審查。</w:t>
            </w:r>
          </w:p>
          <w:p w14:paraId="0C353A92"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2.院會113.5.3（11-1-12）自司法及法制委員會抽出逕付二讀，與相關提案併案協商。</w:t>
            </w:r>
          </w:p>
          <w:p w14:paraId="7114A790"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3.113.5.8黨團協商。</w:t>
            </w:r>
          </w:p>
          <w:p w14:paraId="406D25D1"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4.113.5.16黨團協商。</w:t>
            </w:r>
          </w:p>
          <w:p w14:paraId="365088FC"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rPr>
              <w:t>5</w:t>
            </w:r>
            <w:r w:rsidRPr="004C328D">
              <w:rPr>
                <w:rFonts w:ascii="標楷體" w:eastAsia="標楷體" w:hAnsi="標楷體" w:hint="eastAsia"/>
              </w:rPr>
              <w:t>.院會</w:t>
            </w:r>
            <w:r w:rsidRPr="004C328D">
              <w:rPr>
                <w:rFonts w:ascii="標楷體" w:eastAsia="標楷體" w:hAnsi="標楷體"/>
              </w:rPr>
              <w:t>113.5.28(11-1-15)</w:t>
            </w:r>
            <w:r w:rsidRPr="004C328D">
              <w:rPr>
                <w:rFonts w:ascii="標楷體" w:eastAsia="標楷體" w:hAnsi="標楷體" w:hint="eastAsia"/>
              </w:rPr>
              <w:t>三讀增訂第二十九條之一、第三十條之一、第四十六條之一、第四十六條之二、第五十條之一、第五十條之二、第五十三條之一、第五十三條之二、第五十三條之三、第九章之一章名、第五十九條之一、第五十九條之二、第五十九條之三、第五十九條之四、第五十九條之五、第五十九條之六、第五十九條之七、第五十九條之八、第五十九條之九及第七十四條之一條文；並修正第二條、第十五條、第十五條之一、第十五條之二、第十五條之四、第二十二條、第二十三條、第二十五條、第二十六條、第二十八條、第二十九條、第三十條、第三十一條、第四十四條、第八章章名、第四十五條、第四十六條、第四十七條、第四十八條、第四十九條、第五十條、第五十一條、第五十二條、第五十三條及第五十七條條文。</w:t>
            </w:r>
          </w:p>
          <w:p w14:paraId="4AA3FF04"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6.</w:t>
            </w:r>
            <w:r w:rsidRPr="004C328D">
              <w:rPr>
                <w:rFonts w:ascii="標楷體" w:eastAsia="標楷體" w:hAnsi="標楷體"/>
              </w:rPr>
              <w:t>113.6.21</w:t>
            </w:r>
            <w:r w:rsidRPr="004C328D">
              <w:rPr>
                <w:rFonts w:ascii="標楷體" w:eastAsia="標楷體" w:hAnsi="標楷體" w:hint="eastAsia"/>
              </w:rPr>
              <w:t>(11-1-19)處理行政院移請本院覆議案，經表決不</w:t>
            </w:r>
            <w:r w:rsidRPr="004C328D">
              <w:rPr>
                <w:rFonts w:ascii="標楷體" w:eastAsia="標楷體" w:hAnsi="標楷體" w:hint="eastAsia"/>
              </w:rPr>
              <w:lastRenderedPageBreak/>
              <w:t>通過，維持本院原決議。</w:t>
            </w:r>
          </w:p>
        </w:tc>
      </w:tr>
      <w:tr w:rsidR="001949A3" w:rsidRPr="004C328D" w14:paraId="462D6FB0" w14:textId="77777777" w:rsidTr="00B8553E">
        <w:trPr>
          <w:trHeight w:val="74"/>
        </w:trPr>
        <w:tc>
          <w:tcPr>
            <w:tcW w:w="709" w:type="dxa"/>
            <w:shd w:val="clear" w:color="auto" w:fill="auto"/>
            <w:tcMar>
              <w:top w:w="85" w:type="dxa"/>
              <w:bottom w:w="85" w:type="dxa"/>
            </w:tcMar>
          </w:tcPr>
          <w:p w14:paraId="5F12B5E5"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lastRenderedPageBreak/>
              <w:t>9</w:t>
            </w:r>
          </w:p>
        </w:tc>
        <w:tc>
          <w:tcPr>
            <w:tcW w:w="2127" w:type="dxa"/>
            <w:shd w:val="clear" w:color="auto" w:fill="auto"/>
            <w:tcMar>
              <w:top w:w="85" w:type="dxa"/>
              <w:bottom w:w="85" w:type="dxa"/>
            </w:tcMar>
          </w:tcPr>
          <w:p w14:paraId="6BD90D4C"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通訊保障及監察法部分條文修正草案</w:t>
            </w:r>
          </w:p>
        </w:tc>
        <w:tc>
          <w:tcPr>
            <w:tcW w:w="2268" w:type="dxa"/>
            <w:shd w:val="clear" w:color="auto" w:fill="auto"/>
            <w:tcMar>
              <w:top w:w="85" w:type="dxa"/>
              <w:bottom w:w="85" w:type="dxa"/>
            </w:tcMar>
          </w:tcPr>
          <w:p w14:paraId="00E00729"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委員林宜瑾等21人</w:t>
            </w:r>
            <w:r w:rsidRPr="004C328D">
              <w:rPr>
                <w:rFonts w:ascii="標楷體" w:eastAsia="標楷體" w:hAnsi="標楷體"/>
              </w:rPr>
              <w:t>113.0</w:t>
            </w:r>
            <w:r w:rsidRPr="004C328D">
              <w:rPr>
                <w:rFonts w:ascii="標楷體" w:eastAsia="標楷體" w:hAnsi="標楷體" w:hint="eastAsia"/>
              </w:rPr>
              <w:t>6</w:t>
            </w:r>
            <w:r w:rsidRPr="004C328D">
              <w:rPr>
                <w:rFonts w:ascii="標楷體" w:eastAsia="標楷體" w:hAnsi="標楷體"/>
              </w:rPr>
              <w:t>.1</w:t>
            </w:r>
            <w:r w:rsidRPr="004C328D">
              <w:rPr>
                <w:rFonts w:ascii="標楷體" w:eastAsia="標楷體" w:hAnsi="標楷體" w:hint="eastAsia"/>
              </w:rPr>
              <w:t>4</w:t>
            </w:r>
          </w:p>
          <w:p w14:paraId="2D7F6EC3"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18</w:t>
            </w:r>
            <w:r w:rsidRPr="004C328D">
              <w:rPr>
                <w:rFonts w:ascii="標楷體" w:eastAsia="標楷體" w:hAnsi="標楷體"/>
              </w:rPr>
              <w:t>）</w:t>
            </w:r>
          </w:p>
        </w:tc>
        <w:tc>
          <w:tcPr>
            <w:tcW w:w="3543" w:type="dxa"/>
            <w:shd w:val="clear" w:color="auto" w:fill="auto"/>
            <w:tcMar>
              <w:top w:w="85" w:type="dxa"/>
              <w:bottom w:w="85" w:type="dxa"/>
            </w:tcMar>
          </w:tcPr>
          <w:p w14:paraId="0CC8F188"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.6.14（1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8）逕付二讀，與相關提案併案協商。</w:t>
            </w:r>
          </w:p>
          <w:p w14:paraId="13E6A059"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2.113.6.28黨團協商。</w:t>
            </w:r>
          </w:p>
          <w:p w14:paraId="11A23F6E"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3.113.7.8黨團協商。</w:t>
            </w:r>
          </w:p>
          <w:p w14:paraId="18680690"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4.113.7.9黨團協商。</w:t>
            </w:r>
          </w:p>
          <w:p w14:paraId="69D088DB"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5.113.7.11黨團協商。</w:t>
            </w:r>
          </w:p>
          <w:p w14:paraId="001F272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6.院會</w:t>
            </w:r>
            <w:r w:rsidRPr="004C328D">
              <w:rPr>
                <w:rFonts w:ascii="標楷體" w:eastAsia="標楷體" w:hAnsi="標楷體"/>
              </w:rPr>
              <w:t>113.7.15(11-1-22)</w:t>
            </w:r>
            <w:r w:rsidRPr="004C328D">
              <w:rPr>
                <w:rFonts w:ascii="標楷體" w:eastAsia="標楷體" w:hAnsi="標楷體" w:hint="eastAsia"/>
              </w:rPr>
              <w:t>三讀增訂第十四條之一條文；並修正第三條之一、第五條、第六條、第十一條之一、第十四條、第十五條、第十九條、第二十九條及第三十一條條文。</w:t>
            </w:r>
          </w:p>
        </w:tc>
      </w:tr>
      <w:tr w:rsidR="001949A3" w:rsidRPr="004C328D" w14:paraId="308261F8" w14:textId="77777777" w:rsidTr="00B8553E">
        <w:trPr>
          <w:trHeight w:val="74"/>
        </w:trPr>
        <w:tc>
          <w:tcPr>
            <w:tcW w:w="709" w:type="dxa"/>
            <w:shd w:val="clear" w:color="auto" w:fill="auto"/>
            <w:tcMar>
              <w:top w:w="85" w:type="dxa"/>
              <w:bottom w:w="85" w:type="dxa"/>
            </w:tcMar>
          </w:tcPr>
          <w:p w14:paraId="58228416"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10</w:t>
            </w:r>
          </w:p>
        </w:tc>
        <w:tc>
          <w:tcPr>
            <w:tcW w:w="2127" w:type="dxa"/>
            <w:shd w:val="clear" w:color="auto" w:fill="auto"/>
            <w:tcMar>
              <w:top w:w="85" w:type="dxa"/>
              <w:bottom w:w="85" w:type="dxa"/>
            </w:tcMar>
          </w:tcPr>
          <w:p w14:paraId="3F321D5A"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通訊保障及監察法第十五條及第十九條條文修正草案</w:t>
            </w:r>
          </w:p>
        </w:tc>
        <w:tc>
          <w:tcPr>
            <w:tcW w:w="2268" w:type="dxa"/>
            <w:shd w:val="clear" w:color="auto" w:fill="auto"/>
            <w:tcMar>
              <w:top w:w="85" w:type="dxa"/>
              <w:bottom w:w="85" w:type="dxa"/>
            </w:tcMar>
          </w:tcPr>
          <w:p w14:paraId="009CEBFA"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委員羅智強等16人</w:t>
            </w:r>
          </w:p>
          <w:p w14:paraId="1F1586FA"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1</w:t>
            </w:r>
            <w:r w:rsidRPr="004C328D">
              <w:rPr>
                <w:rFonts w:ascii="標楷體" w:eastAsia="標楷體" w:hAnsi="標楷體"/>
              </w:rPr>
              <w:t>13</w:t>
            </w:r>
            <w:r w:rsidRPr="004C328D">
              <w:rPr>
                <w:rFonts w:ascii="標楷體" w:eastAsia="標楷體" w:hAnsi="標楷體" w:hint="eastAsia"/>
              </w:rPr>
              <w:t>.6.28</w:t>
            </w:r>
          </w:p>
          <w:p w14:paraId="17E7DE4B"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-20）</w:t>
            </w:r>
          </w:p>
        </w:tc>
        <w:tc>
          <w:tcPr>
            <w:tcW w:w="3543" w:type="dxa"/>
            <w:shd w:val="clear" w:color="auto" w:fill="auto"/>
            <w:tcMar>
              <w:top w:w="85" w:type="dxa"/>
              <w:bottom w:w="85" w:type="dxa"/>
            </w:tcMar>
          </w:tcPr>
          <w:p w14:paraId="3547AE70"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.6.28（1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-20）逕付二讀，與相關提案併案協商。</w:t>
            </w:r>
          </w:p>
          <w:p w14:paraId="19FBCFF3"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2.113.7.8黨團協商。</w:t>
            </w:r>
          </w:p>
          <w:p w14:paraId="6C65638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3.113.7.9黨團協商。</w:t>
            </w:r>
          </w:p>
          <w:p w14:paraId="08A7DD6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4.113.7.11黨團協商。</w:t>
            </w:r>
          </w:p>
          <w:p w14:paraId="2AE50F22"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5.院會</w:t>
            </w:r>
            <w:r w:rsidRPr="004C328D">
              <w:rPr>
                <w:rFonts w:ascii="標楷體" w:eastAsia="標楷體" w:hAnsi="標楷體"/>
              </w:rPr>
              <w:t>113.7.15(11-1-22)</w:t>
            </w:r>
            <w:r w:rsidRPr="004C328D">
              <w:rPr>
                <w:rFonts w:ascii="標楷體" w:eastAsia="標楷體" w:hAnsi="標楷體" w:hint="eastAsia"/>
              </w:rPr>
              <w:t>三讀增訂第十四條之一條文；並修正第三條之一、第五條、第六條、第十一條之一、第十四條、第十五條、第十九條、第二十九條及第三十一條條文。</w:t>
            </w:r>
          </w:p>
        </w:tc>
      </w:tr>
      <w:tr w:rsidR="001949A3" w:rsidRPr="004C328D" w14:paraId="6E1ACD5C" w14:textId="77777777" w:rsidTr="00B8553E">
        <w:trPr>
          <w:trHeight w:val="74"/>
        </w:trPr>
        <w:tc>
          <w:tcPr>
            <w:tcW w:w="709" w:type="dxa"/>
            <w:shd w:val="clear" w:color="auto" w:fill="auto"/>
            <w:tcMar>
              <w:top w:w="85" w:type="dxa"/>
              <w:bottom w:w="85" w:type="dxa"/>
            </w:tcMar>
          </w:tcPr>
          <w:p w14:paraId="14F54009"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11</w:t>
            </w:r>
          </w:p>
        </w:tc>
        <w:tc>
          <w:tcPr>
            <w:tcW w:w="2127" w:type="dxa"/>
            <w:shd w:val="clear" w:color="auto" w:fill="auto"/>
            <w:tcMar>
              <w:top w:w="85" w:type="dxa"/>
              <w:bottom w:w="85" w:type="dxa"/>
            </w:tcMar>
          </w:tcPr>
          <w:p w14:paraId="1FA6640D"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rPr>
              <w:t>通訊保障及監察法第三條之一、第十一條之一及第十八條之一條文修正草案</w:t>
            </w:r>
          </w:p>
        </w:tc>
        <w:tc>
          <w:tcPr>
            <w:tcW w:w="2268" w:type="dxa"/>
            <w:shd w:val="clear" w:color="auto" w:fill="auto"/>
            <w:tcMar>
              <w:top w:w="85" w:type="dxa"/>
              <w:bottom w:w="85" w:type="dxa"/>
            </w:tcMar>
          </w:tcPr>
          <w:p w14:paraId="4D5904D6"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委員鍾佳濱等18人</w:t>
            </w:r>
          </w:p>
          <w:p w14:paraId="6B1B75D5"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113.06.07</w:t>
            </w:r>
          </w:p>
          <w:p w14:paraId="17846265"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（11-1-17）</w:t>
            </w:r>
          </w:p>
        </w:tc>
        <w:tc>
          <w:tcPr>
            <w:tcW w:w="3543" w:type="dxa"/>
            <w:shd w:val="clear" w:color="auto" w:fill="auto"/>
            <w:tcMar>
              <w:top w:w="85" w:type="dxa"/>
              <w:bottom w:w="85" w:type="dxa"/>
            </w:tcMar>
          </w:tcPr>
          <w:p w14:paraId="4CBF7377"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.7.12（1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-22）自司法及法制委員會抽出逕付二讀，與相關提案併案協商。</w:t>
            </w:r>
          </w:p>
          <w:p w14:paraId="67BD6D9A"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2.113.7.11黨團協商。</w:t>
            </w:r>
          </w:p>
          <w:p w14:paraId="692290D3"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3.院會</w:t>
            </w:r>
            <w:r w:rsidRPr="004C328D">
              <w:rPr>
                <w:rFonts w:ascii="標楷體" w:eastAsia="標楷體" w:hAnsi="標楷體"/>
              </w:rPr>
              <w:t>113.7.15(11-1-22)</w:t>
            </w:r>
            <w:r w:rsidRPr="004C328D">
              <w:rPr>
                <w:rFonts w:ascii="標楷體" w:eastAsia="標楷體" w:hAnsi="標楷體" w:hint="eastAsia"/>
              </w:rPr>
              <w:t>三讀增訂第十四條之一條文；並修正第三條之一、第五條、第六條、第十一條之一、第十四條、第十五條、第十九條、第二十九條及第三十一條條文。</w:t>
            </w:r>
          </w:p>
        </w:tc>
      </w:tr>
      <w:tr w:rsidR="001949A3" w:rsidRPr="004C328D" w14:paraId="4805A206" w14:textId="77777777" w:rsidTr="00B8553E">
        <w:trPr>
          <w:trHeight w:val="74"/>
        </w:trPr>
        <w:tc>
          <w:tcPr>
            <w:tcW w:w="709" w:type="dxa"/>
            <w:shd w:val="clear" w:color="auto" w:fill="auto"/>
            <w:tcMar>
              <w:top w:w="85" w:type="dxa"/>
              <w:bottom w:w="85" w:type="dxa"/>
            </w:tcMar>
          </w:tcPr>
          <w:p w14:paraId="1545330B"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12</w:t>
            </w:r>
          </w:p>
        </w:tc>
        <w:tc>
          <w:tcPr>
            <w:tcW w:w="2127" w:type="dxa"/>
            <w:shd w:val="clear" w:color="auto" w:fill="auto"/>
            <w:tcMar>
              <w:top w:w="85" w:type="dxa"/>
              <w:bottom w:w="85" w:type="dxa"/>
            </w:tcMar>
          </w:tcPr>
          <w:p w14:paraId="1AC3E0C6"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rPr>
              <w:t>通訊保障及監察法部分條文修正草案</w:t>
            </w:r>
          </w:p>
        </w:tc>
        <w:tc>
          <w:tcPr>
            <w:tcW w:w="2268" w:type="dxa"/>
            <w:shd w:val="clear" w:color="auto" w:fill="auto"/>
            <w:tcMar>
              <w:top w:w="85" w:type="dxa"/>
              <w:bottom w:w="85" w:type="dxa"/>
            </w:tcMar>
          </w:tcPr>
          <w:p w14:paraId="6792D31C"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委員蔡易餘等18人</w:t>
            </w:r>
          </w:p>
          <w:p w14:paraId="06B9C872"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113.06.07</w:t>
            </w:r>
          </w:p>
          <w:p w14:paraId="204B66C7"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（11-1-17）</w:t>
            </w:r>
          </w:p>
        </w:tc>
        <w:tc>
          <w:tcPr>
            <w:tcW w:w="3543" w:type="dxa"/>
            <w:shd w:val="clear" w:color="auto" w:fill="auto"/>
            <w:tcMar>
              <w:top w:w="85" w:type="dxa"/>
              <w:bottom w:w="85" w:type="dxa"/>
            </w:tcMar>
          </w:tcPr>
          <w:p w14:paraId="07B29DF6"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.7.12（1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-22）自司法及法制委員會抽出逕付二讀，與相關提案併案協商。</w:t>
            </w:r>
          </w:p>
          <w:p w14:paraId="6A62ACA6"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2.113.7.11黨團協商。</w:t>
            </w:r>
          </w:p>
          <w:p w14:paraId="668644AE"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3.院會</w:t>
            </w:r>
            <w:r w:rsidRPr="004C328D">
              <w:rPr>
                <w:rFonts w:ascii="標楷體" w:eastAsia="標楷體" w:hAnsi="標楷體"/>
              </w:rPr>
              <w:t>113.7.15(11-1-22)</w:t>
            </w:r>
            <w:r w:rsidRPr="004C328D">
              <w:rPr>
                <w:rFonts w:ascii="標楷體" w:eastAsia="標楷體" w:hAnsi="標楷體" w:hint="eastAsia"/>
              </w:rPr>
              <w:t>三讀增訂第十四條之一條文；並修正第三條之一、第五條、第六</w:t>
            </w:r>
            <w:r w:rsidRPr="004C328D">
              <w:rPr>
                <w:rFonts w:ascii="標楷體" w:eastAsia="標楷體" w:hAnsi="標楷體" w:hint="eastAsia"/>
              </w:rPr>
              <w:lastRenderedPageBreak/>
              <w:t>條、第十一條之一、第十四條、第十五條、第十九條、第二十九條及第三十一條條文。</w:t>
            </w:r>
          </w:p>
        </w:tc>
      </w:tr>
      <w:tr w:rsidR="001949A3" w:rsidRPr="004C328D" w14:paraId="27253540" w14:textId="77777777" w:rsidTr="00B8553E">
        <w:trPr>
          <w:trHeight w:val="74"/>
        </w:trPr>
        <w:tc>
          <w:tcPr>
            <w:tcW w:w="709" w:type="dxa"/>
            <w:shd w:val="clear" w:color="auto" w:fill="auto"/>
            <w:tcMar>
              <w:top w:w="85" w:type="dxa"/>
              <w:bottom w:w="85" w:type="dxa"/>
            </w:tcMar>
          </w:tcPr>
          <w:p w14:paraId="1B259FB7"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lastRenderedPageBreak/>
              <w:t>13</w:t>
            </w:r>
          </w:p>
        </w:tc>
        <w:tc>
          <w:tcPr>
            <w:tcW w:w="2127" w:type="dxa"/>
            <w:shd w:val="clear" w:color="auto" w:fill="auto"/>
            <w:tcMar>
              <w:top w:w="85" w:type="dxa"/>
              <w:bottom w:w="85" w:type="dxa"/>
            </w:tcMar>
          </w:tcPr>
          <w:p w14:paraId="0D6CF9AA"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中華民國刑法第二百八十六條條文修正草案</w:t>
            </w:r>
          </w:p>
        </w:tc>
        <w:tc>
          <w:tcPr>
            <w:tcW w:w="2268" w:type="dxa"/>
            <w:shd w:val="clear" w:color="auto" w:fill="auto"/>
            <w:tcMar>
              <w:top w:w="85" w:type="dxa"/>
              <w:bottom w:w="85" w:type="dxa"/>
            </w:tcMar>
          </w:tcPr>
          <w:p w14:paraId="28B29B7E"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委員賴士葆等17人</w:t>
            </w:r>
            <w:r w:rsidRPr="004C328D">
              <w:rPr>
                <w:rFonts w:ascii="標楷體" w:eastAsia="標楷體" w:hAnsi="標楷體"/>
              </w:rPr>
              <w:t>113.0</w:t>
            </w:r>
            <w:r w:rsidRPr="004C328D">
              <w:rPr>
                <w:rFonts w:ascii="標楷體" w:eastAsia="標楷體" w:hAnsi="標楷體" w:hint="eastAsia"/>
              </w:rPr>
              <w:t>4</w:t>
            </w:r>
            <w:r w:rsidRPr="004C328D">
              <w:rPr>
                <w:rFonts w:ascii="標楷體" w:eastAsia="標楷體" w:hAnsi="標楷體"/>
              </w:rPr>
              <w:t>.</w:t>
            </w:r>
            <w:r w:rsidRPr="004C328D">
              <w:rPr>
                <w:rFonts w:ascii="標楷體" w:eastAsia="標楷體" w:hAnsi="標楷體" w:hint="eastAsia"/>
              </w:rPr>
              <w:t>26</w:t>
            </w:r>
          </w:p>
          <w:p w14:paraId="6703F51B"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11</w:t>
            </w:r>
            <w:r w:rsidRPr="004C328D">
              <w:rPr>
                <w:rFonts w:ascii="標楷體" w:eastAsia="標楷體" w:hAnsi="標楷體"/>
              </w:rPr>
              <w:t>）</w:t>
            </w:r>
          </w:p>
        </w:tc>
        <w:tc>
          <w:tcPr>
            <w:tcW w:w="3543" w:type="dxa"/>
            <w:shd w:val="clear" w:color="auto" w:fill="auto"/>
            <w:tcMar>
              <w:top w:w="85" w:type="dxa"/>
              <w:bottom w:w="85" w:type="dxa"/>
            </w:tcMar>
          </w:tcPr>
          <w:p w14:paraId="1DDEFFD3"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w:t>
            </w:r>
            <w:r w:rsidRPr="004C328D">
              <w:rPr>
                <w:rFonts w:ascii="標楷體" w:eastAsia="標楷體" w:hAnsi="標楷體"/>
              </w:rPr>
              <w:t>4</w:t>
            </w:r>
            <w:r w:rsidRPr="004C328D">
              <w:rPr>
                <w:rFonts w:ascii="標楷體" w:eastAsia="標楷體" w:hAnsi="標楷體" w:hint="eastAsia"/>
              </w:rPr>
              <w:t>.26（1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1）逕付二讀，與相關提案併案協商。</w:t>
            </w:r>
          </w:p>
          <w:p w14:paraId="0F091487"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2.113.7.11黨團協商。</w:t>
            </w:r>
          </w:p>
          <w:p w14:paraId="6A652E78"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3.113.7.15黨團協商。</w:t>
            </w:r>
          </w:p>
          <w:p w14:paraId="46B4B0F9"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4.113.7.16黨團協商。</w:t>
            </w:r>
          </w:p>
          <w:p w14:paraId="1CF6123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5.院會</w:t>
            </w:r>
            <w:r w:rsidRPr="004C328D">
              <w:rPr>
                <w:rFonts w:ascii="標楷體" w:eastAsia="標楷體" w:hAnsi="標楷體"/>
              </w:rPr>
              <w:t>113.7.16(11-1-22)</w:t>
            </w:r>
            <w:r w:rsidRPr="004C328D">
              <w:rPr>
                <w:rFonts w:ascii="標楷體" w:eastAsia="標楷體" w:hAnsi="標楷體" w:hint="eastAsia"/>
              </w:rPr>
              <w:t>三讀修正第二百八十六條條文。</w:t>
            </w:r>
          </w:p>
        </w:tc>
      </w:tr>
      <w:tr w:rsidR="001949A3" w:rsidRPr="004C328D" w14:paraId="74BA3611" w14:textId="77777777" w:rsidTr="00B8553E">
        <w:trPr>
          <w:trHeight w:val="74"/>
        </w:trPr>
        <w:tc>
          <w:tcPr>
            <w:tcW w:w="709" w:type="dxa"/>
            <w:shd w:val="clear" w:color="auto" w:fill="auto"/>
            <w:tcMar>
              <w:top w:w="85" w:type="dxa"/>
              <w:bottom w:w="85" w:type="dxa"/>
            </w:tcMar>
          </w:tcPr>
          <w:p w14:paraId="5978A25A"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14</w:t>
            </w:r>
          </w:p>
        </w:tc>
        <w:tc>
          <w:tcPr>
            <w:tcW w:w="2127" w:type="dxa"/>
            <w:shd w:val="clear" w:color="auto" w:fill="auto"/>
            <w:tcMar>
              <w:top w:w="85" w:type="dxa"/>
              <w:bottom w:w="85" w:type="dxa"/>
            </w:tcMar>
          </w:tcPr>
          <w:p w14:paraId="03F94931"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中華民國刑法第二百八十六條條文修正草案</w:t>
            </w:r>
          </w:p>
        </w:tc>
        <w:tc>
          <w:tcPr>
            <w:tcW w:w="2268" w:type="dxa"/>
            <w:shd w:val="clear" w:color="auto" w:fill="auto"/>
            <w:tcMar>
              <w:top w:w="85" w:type="dxa"/>
              <w:bottom w:w="85" w:type="dxa"/>
            </w:tcMar>
          </w:tcPr>
          <w:p w14:paraId="0D797EE6"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委員陳菁徽等20人</w:t>
            </w:r>
            <w:r w:rsidRPr="004C328D">
              <w:rPr>
                <w:rFonts w:ascii="標楷體" w:eastAsia="標楷體" w:hAnsi="標楷體"/>
              </w:rPr>
              <w:t>113.0</w:t>
            </w:r>
            <w:r w:rsidRPr="004C328D">
              <w:rPr>
                <w:rFonts w:ascii="標楷體" w:eastAsia="標楷體" w:hAnsi="標楷體" w:hint="eastAsia"/>
              </w:rPr>
              <w:t>4</w:t>
            </w:r>
            <w:r w:rsidRPr="004C328D">
              <w:rPr>
                <w:rFonts w:ascii="標楷體" w:eastAsia="標楷體" w:hAnsi="標楷體"/>
              </w:rPr>
              <w:t>.</w:t>
            </w:r>
            <w:r w:rsidRPr="004C328D">
              <w:rPr>
                <w:rFonts w:ascii="標楷體" w:eastAsia="標楷體" w:hAnsi="標楷體" w:hint="eastAsia"/>
              </w:rPr>
              <w:t>26</w:t>
            </w:r>
          </w:p>
          <w:p w14:paraId="0905E379"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11</w:t>
            </w:r>
            <w:r w:rsidRPr="004C328D">
              <w:rPr>
                <w:rFonts w:ascii="標楷體" w:eastAsia="標楷體" w:hAnsi="標楷體"/>
              </w:rPr>
              <w:t>）</w:t>
            </w:r>
          </w:p>
        </w:tc>
        <w:tc>
          <w:tcPr>
            <w:tcW w:w="3543" w:type="dxa"/>
            <w:shd w:val="clear" w:color="auto" w:fill="auto"/>
            <w:tcMar>
              <w:top w:w="85" w:type="dxa"/>
              <w:bottom w:w="85" w:type="dxa"/>
            </w:tcMar>
          </w:tcPr>
          <w:p w14:paraId="41F448FC"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w:t>
            </w:r>
            <w:r w:rsidRPr="004C328D">
              <w:rPr>
                <w:rFonts w:ascii="標楷體" w:eastAsia="標楷體" w:hAnsi="標楷體"/>
              </w:rPr>
              <w:t>4</w:t>
            </w:r>
            <w:r w:rsidRPr="004C328D">
              <w:rPr>
                <w:rFonts w:ascii="標楷體" w:eastAsia="標楷體" w:hAnsi="標楷體" w:hint="eastAsia"/>
              </w:rPr>
              <w:t>.26（1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1）逕付二讀，與相關提案併案協商。</w:t>
            </w:r>
          </w:p>
          <w:p w14:paraId="53A0D5F2"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2.113.7.11黨團協商。</w:t>
            </w:r>
          </w:p>
          <w:p w14:paraId="5C3C7C0E"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3.113.7.15黨團協商。</w:t>
            </w:r>
          </w:p>
          <w:p w14:paraId="17700872"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4.113.7.16黨團協商。</w:t>
            </w:r>
          </w:p>
          <w:p w14:paraId="4000AB58"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5.院會</w:t>
            </w:r>
            <w:r w:rsidRPr="004C328D">
              <w:rPr>
                <w:rFonts w:ascii="標楷體" w:eastAsia="標楷體" w:hAnsi="標楷體"/>
              </w:rPr>
              <w:t>113.7.16(11-1-22)</w:t>
            </w:r>
            <w:r w:rsidRPr="004C328D">
              <w:rPr>
                <w:rFonts w:ascii="標楷體" w:eastAsia="標楷體" w:hAnsi="標楷體" w:hint="eastAsia"/>
              </w:rPr>
              <w:t>三讀修正第二百八十六條條文。</w:t>
            </w:r>
          </w:p>
        </w:tc>
      </w:tr>
      <w:tr w:rsidR="001949A3" w:rsidRPr="004C328D" w14:paraId="77B872E0" w14:textId="77777777" w:rsidTr="00B8553E">
        <w:trPr>
          <w:trHeight w:val="74"/>
        </w:trPr>
        <w:tc>
          <w:tcPr>
            <w:tcW w:w="709" w:type="dxa"/>
            <w:shd w:val="clear" w:color="auto" w:fill="auto"/>
            <w:tcMar>
              <w:top w:w="85" w:type="dxa"/>
              <w:bottom w:w="85" w:type="dxa"/>
            </w:tcMar>
          </w:tcPr>
          <w:p w14:paraId="26B927FB"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15</w:t>
            </w:r>
          </w:p>
        </w:tc>
        <w:tc>
          <w:tcPr>
            <w:tcW w:w="2127" w:type="dxa"/>
            <w:shd w:val="clear" w:color="auto" w:fill="auto"/>
            <w:tcMar>
              <w:top w:w="85" w:type="dxa"/>
              <w:bottom w:w="85" w:type="dxa"/>
            </w:tcMar>
          </w:tcPr>
          <w:p w14:paraId="283FA120"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中華民國刑法第二百八十六條條文修正草案</w:t>
            </w:r>
          </w:p>
        </w:tc>
        <w:tc>
          <w:tcPr>
            <w:tcW w:w="2268" w:type="dxa"/>
            <w:shd w:val="clear" w:color="auto" w:fill="auto"/>
            <w:tcMar>
              <w:top w:w="85" w:type="dxa"/>
              <w:bottom w:w="85" w:type="dxa"/>
            </w:tcMar>
          </w:tcPr>
          <w:p w14:paraId="2C151368"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委員盧縣一等17人</w:t>
            </w:r>
            <w:r w:rsidRPr="004C328D">
              <w:rPr>
                <w:rFonts w:ascii="標楷體" w:eastAsia="標楷體" w:hAnsi="標楷體"/>
              </w:rPr>
              <w:t>113.0</w:t>
            </w:r>
            <w:r w:rsidRPr="004C328D">
              <w:rPr>
                <w:rFonts w:ascii="標楷體" w:eastAsia="標楷體" w:hAnsi="標楷體" w:hint="eastAsia"/>
              </w:rPr>
              <w:t>4</w:t>
            </w:r>
            <w:r w:rsidRPr="004C328D">
              <w:rPr>
                <w:rFonts w:ascii="標楷體" w:eastAsia="標楷體" w:hAnsi="標楷體"/>
              </w:rPr>
              <w:t>.</w:t>
            </w:r>
            <w:r w:rsidRPr="004C328D">
              <w:rPr>
                <w:rFonts w:ascii="標楷體" w:eastAsia="標楷體" w:hAnsi="標楷體" w:hint="eastAsia"/>
              </w:rPr>
              <w:t>26</w:t>
            </w:r>
          </w:p>
          <w:p w14:paraId="3F963AE6"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11</w:t>
            </w:r>
            <w:r w:rsidRPr="004C328D">
              <w:rPr>
                <w:rFonts w:ascii="標楷體" w:eastAsia="標楷體" w:hAnsi="標楷體"/>
              </w:rPr>
              <w:t>）</w:t>
            </w:r>
          </w:p>
        </w:tc>
        <w:tc>
          <w:tcPr>
            <w:tcW w:w="3543" w:type="dxa"/>
            <w:shd w:val="clear" w:color="auto" w:fill="auto"/>
            <w:tcMar>
              <w:top w:w="85" w:type="dxa"/>
              <w:bottom w:w="85" w:type="dxa"/>
            </w:tcMar>
          </w:tcPr>
          <w:p w14:paraId="015E534A"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w:t>
            </w:r>
            <w:r w:rsidRPr="004C328D">
              <w:rPr>
                <w:rFonts w:ascii="標楷體" w:eastAsia="標楷體" w:hAnsi="標楷體"/>
              </w:rPr>
              <w:t>4</w:t>
            </w:r>
            <w:r w:rsidRPr="004C328D">
              <w:rPr>
                <w:rFonts w:ascii="標楷體" w:eastAsia="標楷體" w:hAnsi="標楷體" w:hint="eastAsia"/>
              </w:rPr>
              <w:t>.26（1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1）逕付二讀，與相關提案併案協商。</w:t>
            </w:r>
          </w:p>
          <w:p w14:paraId="1AADE72C"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2.113.7.11黨團協商。</w:t>
            </w:r>
          </w:p>
          <w:p w14:paraId="1C8A39B0"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3.113.7.15黨團協商。</w:t>
            </w:r>
          </w:p>
          <w:p w14:paraId="7DD3C47A"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4.113.7.16黨團協商。</w:t>
            </w:r>
          </w:p>
          <w:p w14:paraId="402572F8"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5.院會</w:t>
            </w:r>
            <w:r w:rsidRPr="004C328D">
              <w:rPr>
                <w:rFonts w:ascii="標楷體" w:eastAsia="標楷體" w:hAnsi="標楷體"/>
              </w:rPr>
              <w:t>113.7.16(11-1-22)</w:t>
            </w:r>
            <w:r w:rsidRPr="004C328D">
              <w:rPr>
                <w:rFonts w:ascii="標楷體" w:eastAsia="標楷體" w:hAnsi="標楷體" w:hint="eastAsia"/>
              </w:rPr>
              <w:t>三讀修正第二百八十六條條文。</w:t>
            </w:r>
          </w:p>
        </w:tc>
      </w:tr>
      <w:tr w:rsidR="001949A3" w:rsidRPr="004C328D" w14:paraId="1DA36402" w14:textId="77777777" w:rsidTr="00B8553E">
        <w:trPr>
          <w:trHeight w:val="74"/>
        </w:trPr>
        <w:tc>
          <w:tcPr>
            <w:tcW w:w="709" w:type="dxa"/>
            <w:shd w:val="clear" w:color="auto" w:fill="auto"/>
            <w:tcMar>
              <w:top w:w="85" w:type="dxa"/>
              <w:bottom w:w="85" w:type="dxa"/>
            </w:tcMar>
          </w:tcPr>
          <w:p w14:paraId="7A1BF2F5"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16</w:t>
            </w:r>
          </w:p>
        </w:tc>
        <w:tc>
          <w:tcPr>
            <w:tcW w:w="2127" w:type="dxa"/>
            <w:shd w:val="clear" w:color="auto" w:fill="auto"/>
            <w:tcMar>
              <w:top w:w="85" w:type="dxa"/>
              <w:bottom w:w="85" w:type="dxa"/>
            </w:tcMar>
          </w:tcPr>
          <w:p w14:paraId="1D449D50"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rPr>
              <w:t>中華民國刑法第二百八十六條條文修正草案</w:t>
            </w:r>
          </w:p>
        </w:tc>
        <w:tc>
          <w:tcPr>
            <w:tcW w:w="2268" w:type="dxa"/>
            <w:shd w:val="clear" w:color="auto" w:fill="auto"/>
            <w:tcMar>
              <w:top w:w="85" w:type="dxa"/>
              <w:bottom w:w="85" w:type="dxa"/>
            </w:tcMar>
          </w:tcPr>
          <w:p w14:paraId="6C53C6B9"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委員許宇甄等22人 113.04.19</w:t>
            </w:r>
          </w:p>
          <w:p w14:paraId="64FB9E0B"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（11-1-10）</w:t>
            </w:r>
          </w:p>
        </w:tc>
        <w:tc>
          <w:tcPr>
            <w:tcW w:w="3543" w:type="dxa"/>
            <w:shd w:val="clear" w:color="auto" w:fill="auto"/>
            <w:tcMar>
              <w:top w:w="85" w:type="dxa"/>
              <w:bottom w:w="85" w:type="dxa"/>
            </w:tcMar>
          </w:tcPr>
          <w:p w14:paraId="23EAE922"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.5.3（1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2）自司法及法制委員會抽出逕付二讀，與相關提案併案協商。</w:t>
            </w:r>
          </w:p>
          <w:p w14:paraId="05FE8EBA"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2.113.7.11黨團協商。</w:t>
            </w:r>
          </w:p>
          <w:p w14:paraId="11B63317"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3.113.7.15黨團協商。</w:t>
            </w:r>
          </w:p>
          <w:p w14:paraId="15D2B1B4"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4.113.7.16黨團協商。</w:t>
            </w:r>
          </w:p>
          <w:p w14:paraId="4EF810A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5.院會</w:t>
            </w:r>
            <w:r w:rsidRPr="004C328D">
              <w:rPr>
                <w:rFonts w:ascii="標楷體" w:eastAsia="標楷體" w:hAnsi="標楷體"/>
              </w:rPr>
              <w:t>113.7.16(11-1-22)</w:t>
            </w:r>
            <w:r w:rsidRPr="004C328D">
              <w:rPr>
                <w:rFonts w:ascii="標楷體" w:eastAsia="標楷體" w:hAnsi="標楷體" w:hint="eastAsia"/>
              </w:rPr>
              <w:t>三讀修正第二百八十六條條文。</w:t>
            </w:r>
          </w:p>
        </w:tc>
      </w:tr>
      <w:tr w:rsidR="001949A3" w:rsidRPr="004C328D" w14:paraId="36FE9047" w14:textId="77777777" w:rsidTr="00B8553E">
        <w:trPr>
          <w:trHeight w:val="74"/>
        </w:trPr>
        <w:tc>
          <w:tcPr>
            <w:tcW w:w="709" w:type="dxa"/>
            <w:shd w:val="clear" w:color="auto" w:fill="auto"/>
            <w:tcMar>
              <w:top w:w="85" w:type="dxa"/>
              <w:bottom w:w="85" w:type="dxa"/>
            </w:tcMar>
          </w:tcPr>
          <w:p w14:paraId="204060F1"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17</w:t>
            </w:r>
          </w:p>
        </w:tc>
        <w:tc>
          <w:tcPr>
            <w:tcW w:w="2127" w:type="dxa"/>
            <w:shd w:val="clear" w:color="auto" w:fill="auto"/>
            <w:tcMar>
              <w:top w:w="85" w:type="dxa"/>
              <w:bottom w:w="85" w:type="dxa"/>
            </w:tcMar>
          </w:tcPr>
          <w:p w14:paraId="60D3CA93"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中華民國刑法第二百八十六條條文修正草案</w:t>
            </w:r>
          </w:p>
        </w:tc>
        <w:tc>
          <w:tcPr>
            <w:tcW w:w="2268" w:type="dxa"/>
            <w:shd w:val="clear" w:color="auto" w:fill="auto"/>
            <w:tcMar>
              <w:top w:w="85" w:type="dxa"/>
              <w:bottom w:w="85" w:type="dxa"/>
            </w:tcMar>
          </w:tcPr>
          <w:p w14:paraId="380F5F1E"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委員魯明哲等18人</w:t>
            </w:r>
            <w:r w:rsidRPr="004C328D">
              <w:rPr>
                <w:rFonts w:ascii="標楷體" w:eastAsia="標楷體" w:hAnsi="標楷體"/>
              </w:rPr>
              <w:t>113.0</w:t>
            </w:r>
            <w:r w:rsidRPr="004C328D">
              <w:rPr>
                <w:rFonts w:ascii="標楷體" w:eastAsia="標楷體" w:hAnsi="標楷體" w:hint="eastAsia"/>
              </w:rPr>
              <w:t>5</w:t>
            </w:r>
            <w:r w:rsidRPr="004C328D">
              <w:rPr>
                <w:rFonts w:ascii="標楷體" w:eastAsia="標楷體" w:hAnsi="標楷體"/>
              </w:rPr>
              <w:t>.1</w:t>
            </w:r>
            <w:r w:rsidRPr="004C328D">
              <w:rPr>
                <w:rFonts w:ascii="標楷體" w:eastAsia="標楷體" w:hAnsi="標楷體" w:hint="eastAsia"/>
              </w:rPr>
              <w:t>0</w:t>
            </w:r>
          </w:p>
          <w:p w14:paraId="40C0C316"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13</w:t>
            </w:r>
            <w:r w:rsidRPr="004C328D">
              <w:rPr>
                <w:rFonts w:ascii="標楷體" w:eastAsia="標楷體" w:hAnsi="標楷體"/>
              </w:rPr>
              <w:t>）</w:t>
            </w:r>
          </w:p>
        </w:tc>
        <w:tc>
          <w:tcPr>
            <w:tcW w:w="3543" w:type="dxa"/>
            <w:shd w:val="clear" w:color="auto" w:fill="auto"/>
            <w:tcMar>
              <w:top w:w="85" w:type="dxa"/>
              <w:bottom w:w="85" w:type="dxa"/>
            </w:tcMar>
          </w:tcPr>
          <w:p w14:paraId="3E08FDE1"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.5.10（1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3）逕付二讀，與相關提案併案協商。</w:t>
            </w:r>
          </w:p>
          <w:p w14:paraId="7A00873D"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2.113.7.11黨團協商。</w:t>
            </w:r>
          </w:p>
          <w:p w14:paraId="01511B96"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3.113.7.15黨團協商。</w:t>
            </w:r>
          </w:p>
          <w:p w14:paraId="1F9BF6AD"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4.113.7.16黨團協商。</w:t>
            </w:r>
          </w:p>
          <w:p w14:paraId="3D5312A1"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5.院會</w:t>
            </w:r>
            <w:r w:rsidRPr="004C328D">
              <w:rPr>
                <w:rFonts w:ascii="標楷體" w:eastAsia="標楷體" w:hAnsi="標楷體"/>
              </w:rPr>
              <w:t>113.7.16(11-1-22)</w:t>
            </w:r>
            <w:r w:rsidRPr="004C328D">
              <w:rPr>
                <w:rFonts w:ascii="標楷體" w:eastAsia="標楷體" w:hAnsi="標楷體" w:hint="eastAsia"/>
              </w:rPr>
              <w:t>三讀</w:t>
            </w:r>
            <w:r w:rsidRPr="004C328D">
              <w:rPr>
                <w:rFonts w:ascii="標楷體" w:eastAsia="標楷體" w:hAnsi="標楷體" w:hint="eastAsia"/>
              </w:rPr>
              <w:lastRenderedPageBreak/>
              <w:t>修正第二百八十六條條文。</w:t>
            </w:r>
          </w:p>
        </w:tc>
      </w:tr>
      <w:tr w:rsidR="001949A3" w:rsidRPr="004C328D" w14:paraId="2DFE0005" w14:textId="77777777" w:rsidTr="00B8553E">
        <w:trPr>
          <w:trHeight w:val="74"/>
        </w:trPr>
        <w:tc>
          <w:tcPr>
            <w:tcW w:w="709" w:type="dxa"/>
            <w:shd w:val="clear" w:color="auto" w:fill="auto"/>
            <w:tcMar>
              <w:top w:w="85" w:type="dxa"/>
              <w:bottom w:w="85" w:type="dxa"/>
            </w:tcMar>
          </w:tcPr>
          <w:p w14:paraId="5EF1D799"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lastRenderedPageBreak/>
              <w:t>18</w:t>
            </w:r>
          </w:p>
        </w:tc>
        <w:tc>
          <w:tcPr>
            <w:tcW w:w="2127" w:type="dxa"/>
            <w:shd w:val="clear" w:color="auto" w:fill="auto"/>
            <w:tcMar>
              <w:top w:w="85" w:type="dxa"/>
              <w:bottom w:w="85" w:type="dxa"/>
            </w:tcMar>
          </w:tcPr>
          <w:p w14:paraId="7EE8E052"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洗錢防制法修正草案</w:t>
            </w:r>
          </w:p>
        </w:tc>
        <w:tc>
          <w:tcPr>
            <w:tcW w:w="2268" w:type="dxa"/>
            <w:shd w:val="clear" w:color="auto" w:fill="auto"/>
            <w:tcMar>
              <w:top w:w="85" w:type="dxa"/>
              <w:bottom w:w="85" w:type="dxa"/>
            </w:tcMar>
          </w:tcPr>
          <w:p w14:paraId="46F29E87"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委員林宜瑾等20人</w:t>
            </w:r>
            <w:r w:rsidRPr="004C328D">
              <w:rPr>
                <w:rFonts w:ascii="標楷體" w:eastAsia="標楷體" w:hAnsi="標楷體"/>
              </w:rPr>
              <w:t>113.0</w:t>
            </w:r>
            <w:r w:rsidRPr="004C328D">
              <w:rPr>
                <w:rFonts w:ascii="標楷體" w:eastAsia="標楷體" w:hAnsi="標楷體" w:hint="eastAsia"/>
              </w:rPr>
              <w:t>6</w:t>
            </w:r>
            <w:r w:rsidRPr="004C328D">
              <w:rPr>
                <w:rFonts w:ascii="標楷體" w:eastAsia="標楷體" w:hAnsi="標楷體"/>
              </w:rPr>
              <w:t>.1</w:t>
            </w:r>
            <w:r w:rsidRPr="004C328D">
              <w:rPr>
                <w:rFonts w:ascii="標楷體" w:eastAsia="標楷體" w:hAnsi="標楷體" w:hint="eastAsia"/>
              </w:rPr>
              <w:t>4</w:t>
            </w:r>
          </w:p>
          <w:p w14:paraId="64B87AE1"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18</w:t>
            </w:r>
            <w:r w:rsidRPr="004C328D">
              <w:rPr>
                <w:rFonts w:ascii="標楷體" w:eastAsia="標楷體" w:hAnsi="標楷體"/>
              </w:rPr>
              <w:t>）</w:t>
            </w:r>
          </w:p>
        </w:tc>
        <w:tc>
          <w:tcPr>
            <w:tcW w:w="3543" w:type="dxa"/>
            <w:shd w:val="clear" w:color="auto" w:fill="auto"/>
            <w:tcMar>
              <w:top w:w="85" w:type="dxa"/>
              <w:bottom w:w="85" w:type="dxa"/>
            </w:tcMar>
          </w:tcPr>
          <w:p w14:paraId="144F01C7"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.6.14（1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8）逕付二讀，與相關提案併案協商。</w:t>
            </w:r>
          </w:p>
          <w:p w14:paraId="3603E252"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2.113.6.28黨團協商。</w:t>
            </w:r>
          </w:p>
          <w:p w14:paraId="4E0E3203"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3.113.7.8黨團協商。</w:t>
            </w:r>
          </w:p>
          <w:p w14:paraId="11A18F3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4.113.7.9黨團協商。</w:t>
            </w:r>
          </w:p>
          <w:p w14:paraId="7DFFB03A"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5.113.7.11黨團協商。</w:t>
            </w:r>
          </w:p>
          <w:p w14:paraId="5518A851"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6.院會</w:t>
            </w:r>
            <w:r w:rsidRPr="004C328D">
              <w:rPr>
                <w:rFonts w:ascii="標楷體" w:eastAsia="標楷體" w:hAnsi="標楷體"/>
              </w:rPr>
              <w:t>113.7.16(11-1-22)</w:t>
            </w:r>
            <w:r w:rsidRPr="004C328D">
              <w:rPr>
                <w:rFonts w:ascii="標楷體" w:eastAsia="標楷體" w:hAnsi="標楷體" w:hint="eastAsia"/>
              </w:rPr>
              <w:t>三讀修正洗錢防制法。</w:t>
            </w:r>
          </w:p>
        </w:tc>
      </w:tr>
      <w:tr w:rsidR="001949A3" w:rsidRPr="004C328D" w14:paraId="7F661E6A" w14:textId="77777777" w:rsidTr="00B8553E">
        <w:trPr>
          <w:trHeight w:val="74"/>
        </w:trPr>
        <w:tc>
          <w:tcPr>
            <w:tcW w:w="709" w:type="dxa"/>
            <w:shd w:val="clear" w:color="auto" w:fill="auto"/>
            <w:tcMar>
              <w:top w:w="85" w:type="dxa"/>
              <w:bottom w:w="85" w:type="dxa"/>
            </w:tcMar>
          </w:tcPr>
          <w:p w14:paraId="04539C6F"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19</w:t>
            </w:r>
          </w:p>
        </w:tc>
        <w:tc>
          <w:tcPr>
            <w:tcW w:w="2127" w:type="dxa"/>
            <w:shd w:val="clear" w:color="auto" w:fill="auto"/>
            <w:tcMar>
              <w:top w:w="85" w:type="dxa"/>
              <w:bottom w:w="85" w:type="dxa"/>
            </w:tcMar>
          </w:tcPr>
          <w:p w14:paraId="16A4EEEC"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洗錢防制法修正草案</w:t>
            </w:r>
          </w:p>
        </w:tc>
        <w:tc>
          <w:tcPr>
            <w:tcW w:w="2268" w:type="dxa"/>
            <w:shd w:val="clear" w:color="auto" w:fill="auto"/>
            <w:tcMar>
              <w:top w:w="85" w:type="dxa"/>
              <w:bottom w:w="85" w:type="dxa"/>
            </w:tcMar>
          </w:tcPr>
          <w:p w14:paraId="506E87BC"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委員蔡易餘等16人</w:t>
            </w:r>
            <w:r w:rsidRPr="004C328D">
              <w:rPr>
                <w:rFonts w:ascii="標楷體" w:eastAsia="標楷體" w:hAnsi="標楷體"/>
              </w:rPr>
              <w:t>113.0</w:t>
            </w:r>
            <w:r w:rsidRPr="004C328D">
              <w:rPr>
                <w:rFonts w:ascii="標楷體" w:eastAsia="標楷體" w:hAnsi="標楷體" w:hint="eastAsia"/>
              </w:rPr>
              <w:t>6</w:t>
            </w:r>
            <w:r w:rsidRPr="004C328D">
              <w:rPr>
                <w:rFonts w:ascii="標楷體" w:eastAsia="標楷體" w:hAnsi="標楷體"/>
              </w:rPr>
              <w:t>.1</w:t>
            </w:r>
            <w:r w:rsidRPr="004C328D">
              <w:rPr>
                <w:rFonts w:ascii="標楷體" w:eastAsia="標楷體" w:hAnsi="標楷體" w:hint="eastAsia"/>
              </w:rPr>
              <w:t>4</w:t>
            </w:r>
          </w:p>
          <w:p w14:paraId="3B5A1362"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（11-1-</w:t>
            </w:r>
            <w:r w:rsidRPr="004C328D">
              <w:rPr>
                <w:rFonts w:ascii="標楷體" w:eastAsia="標楷體" w:hAnsi="標楷體" w:hint="eastAsia"/>
              </w:rPr>
              <w:t>18</w:t>
            </w:r>
            <w:r w:rsidRPr="004C328D">
              <w:rPr>
                <w:rFonts w:ascii="標楷體" w:eastAsia="標楷體" w:hAnsi="標楷體"/>
              </w:rPr>
              <w:t>）</w:t>
            </w:r>
          </w:p>
        </w:tc>
        <w:tc>
          <w:tcPr>
            <w:tcW w:w="3543" w:type="dxa"/>
            <w:shd w:val="clear" w:color="auto" w:fill="auto"/>
            <w:tcMar>
              <w:top w:w="85" w:type="dxa"/>
              <w:bottom w:w="85" w:type="dxa"/>
            </w:tcMar>
          </w:tcPr>
          <w:p w14:paraId="09A67983"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.6.14（1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8）逕付二讀，與相關提案併案協商。</w:t>
            </w:r>
          </w:p>
          <w:p w14:paraId="52904113"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2.113.6.28黨團協商。</w:t>
            </w:r>
          </w:p>
          <w:p w14:paraId="031D4F5F"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3.113.7.8黨團協商。</w:t>
            </w:r>
          </w:p>
          <w:p w14:paraId="167A9E58"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4.113.7.9黨團協商。</w:t>
            </w:r>
          </w:p>
          <w:p w14:paraId="79195D99"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5.113.7.11黨團協商。</w:t>
            </w:r>
          </w:p>
          <w:p w14:paraId="5D28C04C"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6.院會</w:t>
            </w:r>
            <w:r w:rsidRPr="004C328D">
              <w:rPr>
                <w:rFonts w:ascii="標楷體" w:eastAsia="標楷體" w:hAnsi="標楷體"/>
              </w:rPr>
              <w:t>113.7.16(11-1-22)</w:t>
            </w:r>
            <w:r w:rsidRPr="004C328D">
              <w:rPr>
                <w:rFonts w:ascii="標楷體" w:eastAsia="標楷體" w:hAnsi="標楷體" w:hint="eastAsia"/>
              </w:rPr>
              <w:t>三讀修正洗錢防制法。</w:t>
            </w:r>
          </w:p>
        </w:tc>
      </w:tr>
      <w:tr w:rsidR="001949A3" w:rsidRPr="004C328D" w14:paraId="45200060" w14:textId="77777777" w:rsidTr="00B8553E">
        <w:trPr>
          <w:trHeight w:val="74"/>
        </w:trPr>
        <w:tc>
          <w:tcPr>
            <w:tcW w:w="709" w:type="dxa"/>
            <w:shd w:val="clear" w:color="auto" w:fill="auto"/>
            <w:tcMar>
              <w:top w:w="85" w:type="dxa"/>
              <w:bottom w:w="85" w:type="dxa"/>
            </w:tcMar>
          </w:tcPr>
          <w:p w14:paraId="0BA9BD8D" w14:textId="77777777" w:rsidR="001949A3" w:rsidRPr="004C328D" w:rsidRDefault="001949A3" w:rsidP="00B8553E">
            <w:pPr>
              <w:adjustRightInd w:val="0"/>
              <w:snapToGrid w:val="0"/>
              <w:spacing w:line="260" w:lineRule="exact"/>
              <w:jc w:val="center"/>
              <w:rPr>
                <w:rFonts w:ascii="標楷體" w:eastAsia="標楷體" w:hAnsi="標楷體"/>
                <w:color w:val="000000"/>
              </w:rPr>
            </w:pPr>
            <w:r w:rsidRPr="004C328D">
              <w:rPr>
                <w:rFonts w:ascii="標楷體" w:eastAsia="標楷體" w:hAnsi="標楷體" w:hint="eastAsia"/>
                <w:color w:val="000000"/>
              </w:rPr>
              <w:t>20</w:t>
            </w:r>
          </w:p>
        </w:tc>
        <w:tc>
          <w:tcPr>
            <w:tcW w:w="2127" w:type="dxa"/>
            <w:shd w:val="clear" w:color="auto" w:fill="auto"/>
            <w:tcMar>
              <w:top w:w="85" w:type="dxa"/>
              <w:bottom w:w="85" w:type="dxa"/>
            </w:tcMar>
          </w:tcPr>
          <w:p w14:paraId="09D97336" w14:textId="77777777" w:rsidR="001949A3" w:rsidRPr="004C328D" w:rsidRDefault="001949A3" w:rsidP="00B8553E">
            <w:pPr>
              <w:adjustRightInd w:val="0"/>
              <w:snapToGrid w:val="0"/>
              <w:spacing w:line="300" w:lineRule="exact"/>
              <w:ind w:rightChars="-45" w:right="-108"/>
              <w:rPr>
                <w:rFonts w:ascii="標楷體" w:eastAsia="標楷體" w:hAnsi="標楷體"/>
              </w:rPr>
            </w:pPr>
            <w:r w:rsidRPr="004C328D">
              <w:rPr>
                <w:rFonts w:ascii="標楷體" w:eastAsia="標楷體" w:hAnsi="標楷體" w:hint="eastAsia"/>
              </w:rPr>
              <w:t>刑事訴訟法第二百四十五條及第二百四十五條之一條文修正草案</w:t>
            </w:r>
          </w:p>
        </w:tc>
        <w:tc>
          <w:tcPr>
            <w:tcW w:w="2268" w:type="dxa"/>
            <w:shd w:val="clear" w:color="auto" w:fill="auto"/>
            <w:tcMar>
              <w:top w:w="85" w:type="dxa"/>
              <w:bottom w:w="85" w:type="dxa"/>
            </w:tcMar>
          </w:tcPr>
          <w:p w14:paraId="76259FCD"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台灣民眾黨黨團</w:t>
            </w:r>
          </w:p>
          <w:p w14:paraId="1C707CBA"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rPr>
              <w:t>113.06.14</w:t>
            </w:r>
          </w:p>
          <w:p w14:paraId="226DABC9" w14:textId="77777777" w:rsidR="001949A3" w:rsidRPr="004C328D" w:rsidRDefault="001949A3" w:rsidP="00B8553E">
            <w:pPr>
              <w:adjustRightInd w:val="0"/>
              <w:snapToGrid w:val="0"/>
              <w:spacing w:line="300" w:lineRule="exact"/>
              <w:rPr>
                <w:rFonts w:ascii="標楷體" w:eastAsia="標楷體" w:hAnsi="標楷體"/>
              </w:rPr>
            </w:pPr>
            <w:r w:rsidRPr="004C328D">
              <w:rPr>
                <w:rFonts w:ascii="標楷體" w:eastAsia="標楷體" w:hAnsi="標楷體" w:hint="eastAsia"/>
              </w:rPr>
              <w:t>（11-1-18）</w:t>
            </w:r>
          </w:p>
        </w:tc>
        <w:tc>
          <w:tcPr>
            <w:tcW w:w="3543" w:type="dxa"/>
            <w:shd w:val="clear" w:color="auto" w:fill="auto"/>
            <w:tcMar>
              <w:top w:w="85" w:type="dxa"/>
              <w:bottom w:w="85" w:type="dxa"/>
            </w:tcMar>
          </w:tcPr>
          <w:p w14:paraId="64640B0B"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1.院會1</w:t>
            </w:r>
            <w:r w:rsidRPr="004C328D">
              <w:rPr>
                <w:rFonts w:ascii="標楷體" w:eastAsia="標楷體" w:hAnsi="標楷體"/>
              </w:rPr>
              <w:t>13</w:t>
            </w:r>
            <w:r w:rsidRPr="004C328D">
              <w:rPr>
                <w:rFonts w:ascii="標楷體" w:eastAsia="標楷體" w:hAnsi="標楷體" w:hint="eastAsia"/>
              </w:rPr>
              <w:t>.7.12（1</w:t>
            </w:r>
            <w:r w:rsidRPr="004C328D">
              <w:rPr>
                <w:rFonts w:ascii="標楷體" w:eastAsia="標楷體" w:hAnsi="標楷體"/>
              </w:rPr>
              <w:t>1</w:t>
            </w:r>
            <w:r w:rsidRPr="004C328D">
              <w:rPr>
                <w:rFonts w:ascii="標楷體" w:eastAsia="標楷體" w:hAnsi="標楷體" w:hint="eastAsia"/>
              </w:rPr>
              <w:t>-</w:t>
            </w:r>
            <w:r w:rsidRPr="004C328D">
              <w:rPr>
                <w:rFonts w:ascii="標楷體" w:eastAsia="標楷體" w:hAnsi="標楷體"/>
              </w:rPr>
              <w:t>1</w:t>
            </w:r>
            <w:r w:rsidRPr="004C328D">
              <w:rPr>
                <w:rFonts w:ascii="標楷體" w:eastAsia="標楷體" w:hAnsi="標楷體" w:hint="eastAsia"/>
              </w:rPr>
              <w:t>-22）自司法及法制委員會抽出逕付二讀，與相關提案併案協商。</w:t>
            </w:r>
          </w:p>
          <w:p w14:paraId="6D089AB5"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2.113.7.12黨團協商。</w:t>
            </w:r>
          </w:p>
          <w:p w14:paraId="7E23F94D" w14:textId="77777777" w:rsidR="001949A3" w:rsidRPr="004C328D" w:rsidRDefault="001949A3" w:rsidP="00B8553E">
            <w:pPr>
              <w:adjustRightInd w:val="0"/>
              <w:snapToGrid w:val="0"/>
              <w:spacing w:line="300" w:lineRule="exact"/>
              <w:ind w:left="240" w:hangingChars="100" w:hanging="240"/>
              <w:jc w:val="both"/>
              <w:rPr>
                <w:rFonts w:ascii="標楷體" w:eastAsia="標楷體" w:hAnsi="標楷體"/>
              </w:rPr>
            </w:pPr>
            <w:r w:rsidRPr="004C328D">
              <w:rPr>
                <w:rFonts w:ascii="標楷體" w:eastAsia="標楷體" w:hAnsi="標楷體" w:hint="eastAsia"/>
              </w:rPr>
              <w:t>3.院會</w:t>
            </w:r>
            <w:r w:rsidRPr="004C328D">
              <w:rPr>
                <w:rFonts w:ascii="標楷體" w:eastAsia="標楷體" w:hAnsi="標楷體"/>
              </w:rPr>
              <w:t>113.7.16(11-1-22)</w:t>
            </w:r>
            <w:r w:rsidRPr="004C328D">
              <w:rPr>
                <w:rFonts w:ascii="標楷體" w:eastAsia="標楷體" w:hAnsi="標楷體" w:hint="eastAsia"/>
              </w:rPr>
              <w:t>三讀增訂第七十條之一、第十一章之一章名、第一百五十三條之一至第一百五十三條之十及第二百四十五條之一條文；並修正第二百四十五條條文。</w:t>
            </w:r>
          </w:p>
        </w:tc>
      </w:tr>
    </w:tbl>
    <w:p w14:paraId="77BB3106" w14:textId="77777777" w:rsidR="001949A3" w:rsidRPr="004C328D" w:rsidRDefault="001949A3"/>
    <w:p w14:paraId="63549E53" w14:textId="77777777" w:rsidR="001949A3" w:rsidRPr="004C328D" w:rsidRDefault="001949A3">
      <w:pPr>
        <w:widowControl/>
      </w:pPr>
      <w:r w:rsidRPr="004C328D">
        <w:br w:type="page"/>
      </w:r>
    </w:p>
    <w:p w14:paraId="404ACCC4" w14:textId="77777777" w:rsidR="001949A3" w:rsidRPr="004C328D" w:rsidRDefault="001949A3" w:rsidP="00B8553E">
      <w:pPr>
        <w:keepNext/>
        <w:tabs>
          <w:tab w:val="left" w:pos="851"/>
        </w:tabs>
        <w:adjustRightInd w:val="0"/>
        <w:snapToGrid w:val="0"/>
        <w:spacing w:beforeLines="50" w:before="180" w:afterLines="50" w:after="180"/>
        <w:jc w:val="both"/>
        <w:outlineLvl w:val="0"/>
        <w:rPr>
          <w:rFonts w:ascii="標楷體" w:eastAsia="標楷體" w:hAnsi="標楷體"/>
          <w:b/>
          <w:bCs/>
          <w:color w:val="000000"/>
          <w:sz w:val="28"/>
          <w:szCs w:val="48"/>
        </w:rPr>
      </w:pPr>
      <w:bookmarkStart w:id="436" w:name="_Toc174975066"/>
      <w:bookmarkEnd w:id="435"/>
      <w:r w:rsidRPr="004C328D">
        <w:rPr>
          <w:rFonts w:ascii="標楷體" w:eastAsia="標楷體" w:hAnsi="標楷體" w:hint="eastAsia"/>
          <w:b/>
          <w:bCs/>
          <w:color w:val="000000"/>
          <w:sz w:val="28"/>
          <w:szCs w:val="48"/>
        </w:rPr>
        <w:lastRenderedPageBreak/>
        <w:t>捌</w:t>
      </w:r>
      <w:r w:rsidRPr="004C328D">
        <w:rPr>
          <w:rFonts w:ascii="標楷體" w:eastAsia="標楷體" w:hAnsi="標楷體"/>
          <w:b/>
          <w:bCs/>
          <w:color w:val="000000"/>
          <w:sz w:val="28"/>
          <w:szCs w:val="48"/>
        </w:rPr>
        <w:t>、</w:t>
      </w:r>
      <w:r w:rsidRPr="004C328D">
        <w:rPr>
          <w:rFonts w:ascii="標楷體" w:eastAsia="標楷體" w:hAnsi="標楷體" w:hint="eastAsia"/>
          <w:b/>
          <w:bCs/>
          <w:color w:val="000000"/>
          <w:sz w:val="28"/>
          <w:szCs w:val="48"/>
        </w:rPr>
        <w:t>院會撤回或同意改交其他委員會</w:t>
      </w:r>
      <w:r w:rsidRPr="004C328D">
        <w:rPr>
          <w:rFonts w:ascii="標楷體" w:eastAsia="標楷體" w:hAnsi="標楷體"/>
          <w:b/>
          <w:bCs/>
          <w:color w:val="000000"/>
          <w:sz w:val="28"/>
          <w:szCs w:val="48"/>
        </w:rPr>
        <w:t>議案</w:t>
      </w:r>
      <w:r w:rsidRPr="004C328D">
        <w:rPr>
          <w:rFonts w:ascii="標楷體" w:eastAsia="標楷體" w:hAnsi="標楷體" w:hint="eastAsia"/>
          <w:b/>
          <w:bCs/>
          <w:color w:val="000000"/>
          <w:sz w:val="28"/>
          <w:szCs w:val="48"/>
        </w:rPr>
        <w:t>5</w:t>
      </w:r>
      <w:r w:rsidRPr="004C328D">
        <w:rPr>
          <w:rFonts w:ascii="標楷體" w:eastAsia="標楷體" w:hAnsi="標楷體"/>
          <w:b/>
          <w:bCs/>
          <w:color w:val="000000"/>
          <w:sz w:val="28"/>
          <w:szCs w:val="48"/>
        </w:rPr>
        <w:t>案</w:t>
      </w:r>
      <w:bookmarkEnd w:id="436"/>
    </w:p>
    <w:p w14:paraId="109E434A" w14:textId="77777777" w:rsidR="001949A3" w:rsidRPr="004C328D" w:rsidRDefault="001949A3" w:rsidP="001949A3">
      <w:pPr>
        <w:keepNext/>
        <w:numPr>
          <w:ilvl w:val="0"/>
          <w:numId w:val="21"/>
        </w:numPr>
        <w:tabs>
          <w:tab w:val="left" w:pos="1276"/>
        </w:tabs>
        <w:adjustRightInd w:val="0"/>
        <w:snapToGrid w:val="0"/>
        <w:spacing w:beforeLines="100" w:before="360" w:afterLines="100" w:after="360" w:line="260" w:lineRule="exact"/>
        <w:ind w:left="1146" w:hanging="862"/>
        <w:jc w:val="both"/>
        <w:outlineLvl w:val="1"/>
        <w:rPr>
          <w:rFonts w:ascii="標楷體" w:eastAsia="標楷體" w:hAnsi="標楷體"/>
          <w:b/>
          <w:bCs/>
          <w:color w:val="000000"/>
          <w:sz w:val="28"/>
          <w:szCs w:val="28"/>
          <w:u w:val="single"/>
        </w:rPr>
      </w:pPr>
      <w:bookmarkStart w:id="437" w:name="_Toc174975067"/>
      <w:r w:rsidRPr="004C328D">
        <w:rPr>
          <w:rFonts w:ascii="標楷體" w:eastAsia="標楷體" w:hAnsi="標楷體" w:hint="eastAsia"/>
          <w:b/>
          <w:bCs/>
          <w:color w:val="000000"/>
          <w:sz w:val="28"/>
          <w:szCs w:val="28"/>
        </w:rPr>
        <w:t>院會撤回議</w:t>
      </w:r>
      <w:hyperlink w:anchor="〔壹〕法律案272案" w:history="1">
        <w:r w:rsidRPr="004C328D">
          <w:rPr>
            <w:rFonts w:ascii="標楷體" w:eastAsia="標楷體" w:hAnsi="標楷體"/>
            <w:b/>
            <w:bCs/>
            <w:color w:val="000000"/>
            <w:sz w:val="28"/>
            <w:szCs w:val="28"/>
          </w:rPr>
          <w:t>案</w:t>
        </w:r>
        <w:r w:rsidRPr="004C328D">
          <w:rPr>
            <w:rFonts w:ascii="標楷體" w:eastAsia="標楷體" w:hAnsi="標楷體" w:hint="eastAsia"/>
            <w:b/>
            <w:bCs/>
            <w:color w:val="000000"/>
            <w:sz w:val="28"/>
            <w:szCs w:val="28"/>
          </w:rPr>
          <w:t>5</w:t>
        </w:r>
        <w:r w:rsidRPr="004C328D">
          <w:rPr>
            <w:rFonts w:ascii="標楷體" w:eastAsia="標楷體" w:hAnsi="標楷體"/>
            <w:b/>
            <w:bCs/>
            <w:color w:val="000000"/>
            <w:sz w:val="28"/>
            <w:szCs w:val="28"/>
          </w:rPr>
          <w:t>案</w:t>
        </w:r>
        <w:bookmarkEnd w:id="437"/>
      </w:hyperlink>
    </w:p>
    <w:tbl>
      <w:tblPr>
        <w:tblW w:w="5000"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1"/>
        <w:gridCol w:w="2676"/>
        <w:gridCol w:w="2301"/>
        <w:gridCol w:w="1701"/>
        <w:gridCol w:w="1578"/>
      </w:tblGrid>
      <w:tr w:rsidR="001949A3" w:rsidRPr="004C328D" w14:paraId="3F783426" w14:textId="77777777" w:rsidTr="00A36033">
        <w:tc>
          <w:tcPr>
            <w:tcW w:w="375" w:type="pct"/>
            <w:shd w:val="clear" w:color="auto" w:fill="auto"/>
            <w:vAlign w:val="center"/>
          </w:tcPr>
          <w:p w14:paraId="22881752" w14:textId="77777777" w:rsidR="001949A3" w:rsidRPr="004C328D" w:rsidRDefault="001949A3" w:rsidP="00B8553E">
            <w:pPr>
              <w:kinsoku w:val="0"/>
              <w:topLinePunct/>
              <w:spacing w:line="240" w:lineRule="exact"/>
              <w:jc w:val="center"/>
              <w:rPr>
                <w:rFonts w:ascii="標楷體" w:eastAsia="標楷體" w:hAnsi="標楷體"/>
                <w:b/>
              </w:rPr>
            </w:pPr>
            <w:r w:rsidRPr="004C328D">
              <w:rPr>
                <w:rFonts w:ascii="標楷體" w:eastAsia="標楷體" w:hAnsi="標楷體"/>
                <w:b/>
              </w:rPr>
              <w:t>序號</w:t>
            </w:r>
          </w:p>
        </w:tc>
        <w:tc>
          <w:tcPr>
            <w:tcW w:w="1499" w:type="pct"/>
            <w:shd w:val="clear" w:color="auto" w:fill="auto"/>
            <w:vAlign w:val="center"/>
          </w:tcPr>
          <w:p w14:paraId="59F3696C" w14:textId="77777777" w:rsidR="001949A3" w:rsidRPr="004C328D" w:rsidRDefault="001949A3" w:rsidP="00B8553E">
            <w:pPr>
              <w:kinsoku w:val="0"/>
              <w:topLinePunct/>
              <w:spacing w:line="240" w:lineRule="exact"/>
              <w:jc w:val="center"/>
              <w:rPr>
                <w:rFonts w:ascii="標楷體" w:eastAsia="標楷體" w:hAnsi="標楷體"/>
                <w:b/>
              </w:rPr>
            </w:pPr>
            <w:r w:rsidRPr="004C328D">
              <w:rPr>
                <w:rFonts w:ascii="標楷體" w:eastAsia="標楷體" w:hAnsi="標楷體"/>
                <w:b/>
              </w:rPr>
              <w:t>議案名稱</w:t>
            </w:r>
          </w:p>
        </w:tc>
        <w:tc>
          <w:tcPr>
            <w:tcW w:w="1289" w:type="pct"/>
            <w:shd w:val="clear" w:color="auto" w:fill="auto"/>
            <w:vAlign w:val="center"/>
          </w:tcPr>
          <w:p w14:paraId="6A203CC2" w14:textId="77777777" w:rsidR="001949A3" w:rsidRPr="004C328D" w:rsidRDefault="001949A3" w:rsidP="00B8553E">
            <w:pPr>
              <w:kinsoku w:val="0"/>
              <w:topLinePunct/>
              <w:spacing w:beforeLines="50" w:before="180" w:line="240" w:lineRule="exact"/>
              <w:jc w:val="center"/>
              <w:rPr>
                <w:rFonts w:ascii="標楷體" w:eastAsia="標楷體" w:hAnsi="標楷體"/>
                <w:b/>
              </w:rPr>
            </w:pPr>
            <w:r w:rsidRPr="004C328D">
              <w:rPr>
                <w:rFonts w:ascii="標楷體" w:eastAsia="標楷體" w:hAnsi="標楷體"/>
                <w:b/>
              </w:rPr>
              <w:t>提案委員或機關</w:t>
            </w:r>
          </w:p>
          <w:p w14:paraId="71C7C739" w14:textId="77777777" w:rsidR="001949A3" w:rsidRPr="004C328D" w:rsidRDefault="001949A3" w:rsidP="00B8553E">
            <w:pPr>
              <w:kinsoku w:val="0"/>
              <w:topLinePunct/>
              <w:spacing w:line="240" w:lineRule="exact"/>
              <w:jc w:val="center"/>
              <w:rPr>
                <w:rFonts w:ascii="標楷體" w:eastAsia="標楷體" w:hAnsi="標楷體"/>
                <w:b/>
              </w:rPr>
            </w:pPr>
            <w:r w:rsidRPr="004C328D">
              <w:rPr>
                <w:rFonts w:ascii="標楷體" w:eastAsia="標楷體" w:hAnsi="標楷體"/>
                <w:b/>
              </w:rPr>
              <w:t>院會交付日期</w:t>
            </w:r>
          </w:p>
          <w:p w14:paraId="1832D35D" w14:textId="77777777" w:rsidR="001949A3" w:rsidRPr="004C328D" w:rsidRDefault="001949A3" w:rsidP="00B8553E">
            <w:pPr>
              <w:kinsoku w:val="0"/>
              <w:topLinePunct/>
              <w:spacing w:afterLines="50" w:after="180" w:line="240" w:lineRule="exact"/>
              <w:jc w:val="center"/>
              <w:rPr>
                <w:rFonts w:ascii="標楷體" w:eastAsia="標楷體" w:hAnsi="標楷體"/>
                <w:b/>
              </w:rPr>
            </w:pPr>
            <w:r w:rsidRPr="004C328D">
              <w:rPr>
                <w:rFonts w:ascii="標楷體" w:eastAsia="標楷體" w:hAnsi="標楷體"/>
                <w:b/>
              </w:rPr>
              <w:t>(會次)</w:t>
            </w:r>
          </w:p>
        </w:tc>
        <w:tc>
          <w:tcPr>
            <w:tcW w:w="953" w:type="pct"/>
            <w:shd w:val="clear" w:color="auto" w:fill="auto"/>
            <w:vAlign w:val="center"/>
          </w:tcPr>
          <w:p w14:paraId="70E361C9" w14:textId="77777777" w:rsidR="001949A3" w:rsidRPr="004C328D" w:rsidRDefault="001949A3" w:rsidP="00B8553E">
            <w:pPr>
              <w:kinsoku w:val="0"/>
              <w:topLinePunct/>
              <w:spacing w:line="240" w:lineRule="exact"/>
              <w:jc w:val="center"/>
              <w:rPr>
                <w:rFonts w:ascii="標楷體" w:eastAsia="標楷體" w:hAnsi="標楷體"/>
                <w:b/>
              </w:rPr>
            </w:pPr>
            <w:r w:rsidRPr="004C328D">
              <w:rPr>
                <w:rFonts w:ascii="標楷體" w:eastAsia="標楷體" w:hAnsi="標楷體"/>
                <w:b/>
              </w:rPr>
              <w:t>審查委員會</w:t>
            </w:r>
          </w:p>
        </w:tc>
        <w:tc>
          <w:tcPr>
            <w:tcW w:w="884" w:type="pct"/>
            <w:shd w:val="clear" w:color="auto" w:fill="auto"/>
            <w:vAlign w:val="center"/>
          </w:tcPr>
          <w:p w14:paraId="5E2B5567" w14:textId="77777777" w:rsidR="001949A3" w:rsidRPr="004C328D" w:rsidRDefault="001949A3" w:rsidP="00B8553E">
            <w:pPr>
              <w:kinsoku w:val="0"/>
              <w:topLinePunct/>
              <w:spacing w:line="240" w:lineRule="exact"/>
              <w:jc w:val="center"/>
              <w:rPr>
                <w:rFonts w:ascii="標楷體" w:eastAsia="標楷體" w:hAnsi="標楷體"/>
                <w:b/>
              </w:rPr>
            </w:pPr>
            <w:r w:rsidRPr="004C328D">
              <w:rPr>
                <w:rFonts w:ascii="標楷體" w:eastAsia="標楷體" w:hAnsi="標楷體"/>
                <w:b/>
              </w:rPr>
              <w:t>審查情形</w:t>
            </w:r>
          </w:p>
        </w:tc>
      </w:tr>
      <w:tr w:rsidR="001949A3" w:rsidRPr="004C328D" w14:paraId="3A53F6BE" w14:textId="77777777" w:rsidTr="00A36033">
        <w:tc>
          <w:tcPr>
            <w:tcW w:w="375" w:type="pct"/>
            <w:shd w:val="clear" w:color="auto" w:fill="auto"/>
          </w:tcPr>
          <w:p w14:paraId="01756695" w14:textId="77777777" w:rsidR="001949A3" w:rsidRPr="004C328D" w:rsidRDefault="001949A3" w:rsidP="00B8553E">
            <w:pPr>
              <w:kinsoku w:val="0"/>
              <w:topLinePunct/>
              <w:jc w:val="center"/>
              <w:rPr>
                <w:rFonts w:ascii="標楷體" w:eastAsia="標楷體" w:hAnsi="標楷體"/>
              </w:rPr>
            </w:pPr>
            <w:r w:rsidRPr="004C328D">
              <w:rPr>
                <w:rFonts w:ascii="標楷體" w:eastAsia="標楷體" w:hAnsi="標楷體" w:hint="eastAsia"/>
              </w:rPr>
              <w:t>1</w:t>
            </w:r>
          </w:p>
        </w:tc>
        <w:tc>
          <w:tcPr>
            <w:tcW w:w="1499" w:type="pct"/>
            <w:shd w:val="clear" w:color="auto" w:fill="auto"/>
          </w:tcPr>
          <w:p w14:paraId="0FED0E44" w14:textId="77777777" w:rsidR="001949A3" w:rsidRPr="004C328D" w:rsidRDefault="001949A3" w:rsidP="00B8553E">
            <w:pPr>
              <w:pStyle w:val="01"/>
              <w:kinsoku w:val="0"/>
              <w:wordWrap w:val="0"/>
              <w:topLinePunct/>
              <w:rPr>
                <w:rFonts w:hAnsi="標楷體"/>
                <w:sz w:val="24"/>
                <w:szCs w:val="24"/>
              </w:rPr>
            </w:pPr>
            <w:r w:rsidRPr="004C328D">
              <w:rPr>
                <w:rFonts w:hAnsi="標楷體" w:hint="eastAsia"/>
                <w:sz w:val="24"/>
                <w:szCs w:val="24"/>
              </w:rPr>
              <w:t>公務人員退休資遣撫卹法第三十四條條文修正草案（修正重點：為使軍公教年金改革、已退在職者能有一致性規範，修正有關補償金之規範。）</w:t>
            </w:r>
          </w:p>
        </w:tc>
        <w:tc>
          <w:tcPr>
            <w:tcW w:w="1289" w:type="pct"/>
            <w:shd w:val="clear" w:color="auto" w:fill="auto"/>
          </w:tcPr>
          <w:p w14:paraId="1448F9A9"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hint="eastAsia"/>
              </w:rPr>
              <w:t xml:space="preserve">委員陳亭妃等18人 113.04.12 </w:t>
            </w:r>
          </w:p>
          <w:p w14:paraId="4E9E74CA"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hint="eastAsia"/>
              </w:rPr>
              <w:t>（11-1-9）</w:t>
            </w:r>
          </w:p>
        </w:tc>
        <w:tc>
          <w:tcPr>
            <w:tcW w:w="953" w:type="pct"/>
            <w:shd w:val="clear" w:color="auto" w:fill="auto"/>
          </w:tcPr>
          <w:p w14:paraId="2FF347E8"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hint="eastAsia"/>
              </w:rPr>
              <w:t>司法及法制</w:t>
            </w:r>
          </w:p>
        </w:tc>
        <w:tc>
          <w:tcPr>
            <w:tcW w:w="884" w:type="pct"/>
            <w:shd w:val="clear" w:color="auto" w:fill="auto"/>
          </w:tcPr>
          <w:p w14:paraId="231A5B43"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hint="eastAsia"/>
              </w:rPr>
              <w:t>1.尚未審查</w:t>
            </w:r>
          </w:p>
          <w:p w14:paraId="452BD3DC"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hint="eastAsia"/>
              </w:rPr>
              <w:t>2.院會</w:t>
            </w:r>
          </w:p>
          <w:p w14:paraId="3D6B7371"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113.5.3</w:t>
            </w:r>
          </w:p>
          <w:p w14:paraId="5E388BB1"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hint="eastAsia"/>
              </w:rPr>
              <w:t>（11-1-12）同意撤回</w:t>
            </w:r>
          </w:p>
        </w:tc>
      </w:tr>
      <w:tr w:rsidR="001949A3" w:rsidRPr="004C328D" w14:paraId="5D97B148" w14:textId="77777777" w:rsidTr="00A36033">
        <w:tc>
          <w:tcPr>
            <w:tcW w:w="375" w:type="pct"/>
            <w:shd w:val="clear" w:color="auto" w:fill="auto"/>
          </w:tcPr>
          <w:p w14:paraId="422DB103" w14:textId="77777777" w:rsidR="001949A3" w:rsidRPr="004C328D" w:rsidRDefault="001949A3" w:rsidP="00B8553E">
            <w:pPr>
              <w:kinsoku w:val="0"/>
              <w:topLinePunct/>
              <w:jc w:val="center"/>
              <w:rPr>
                <w:rFonts w:ascii="標楷體" w:eastAsia="標楷體" w:hAnsi="標楷體"/>
              </w:rPr>
            </w:pPr>
            <w:r w:rsidRPr="004C328D">
              <w:rPr>
                <w:rFonts w:ascii="標楷體" w:eastAsia="標楷體" w:hAnsi="標楷體" w:hint="eastAsia"/>
              </w:rPr>
              <w:t>2</w:t>
            </w:r>
          </w:p>
        </w:tc>
        <w:tc>
          <w:tcPr>
            <w:tcW w:w="1499" w:type="pct"/>
            <w:shd w:val="clear" w:color="auto" w:fill="auto"/>
          </w:tcPr>
          <w:p w14:paraId="6DEC9FB2" w14:textId="77777777" w:rsidR="001949A3" w:rsidRPr="004C328D" w:rsidRDefault="001949A3" w:rsidP="00B8553E">
            <w:pPr>
              <w:pStyle w:val="01"/>
              <w:kinsoku w:val="0"/>
              <w:wordWrap w:val="0"/>
              <w:topLinePunct/>
              <w:rPr>
                <w:rFonts w:hAnsi="標楷體"/>
                <w:sz w:val="24"/>
                <w:szCs w:val="24"/>
              </w:rPr>
            </w:pPr>
            <w:r w:rsidRPr="004C328D">
              <w:rPr>
                <w:rFonts w:hAnsi="標楷體" w:hint="eastAsia"/>
                <w:sz w:val="24"/>
                <w:szCs w:val="24"/>
              </w:rPr>
              <w:t>刑事訴訟法增訂部分條文草案</w:t>
            </w:r>
            <w:r w:rsidRPr="004C328D">
              <w:rPr>
                <w:rFonts w:hAnsi="標楷體"/>
                <w:sz w:val="24"/>
                <w:szCs w:val="24"/>
              </w:rPr>
              <w:t>（增訂第十一章之一章名、§153-1~11。增訂重點：授權科技偵查手段法律基礎，並予以層級化規範。）</w:t>
            </w:r>
          </w:p>
        </w:tc>
        <w:tc>
          <w:tcPr>
            <w:tcW w:w="1289" w:type="pct"/>
            <w:shd w:val="clear" w:color="auto" w:fill="auto"/>
          </w:tcPr>
          <w:p w14:paraId="29B7672D"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hint="eastAsia"/>
              </w:rPr>
              <w:t>委員鍾佳濱等18人</w:t>
            </w:r>
          </w:p>
          <w:p w14:paraId="7BFDF865"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rPr>
              <w:t>113.05.31</w:t>
            </w:r>
          </w:p>
          <w:p w14:paraId="592F2CBB"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hint="eastAsia"/>
              </w:rPr>
              <w:t>（11-1-16）</w:t>
            </w:r>
          </w:p>
        </w:tc>
        <w:tc>
          <w:tcPr>
            <w:tcW w:w="953" w:type="pct"/>
            <w:shd w:val="clear" w:color="auto" w:fill="auto"/>
          </w:tcPr>
          <w:p w14:paraId="01D3ED76"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hint="eastAsia"/>
              </w:rPr>
              <w:t>司法及法制</w:t>
            </w:r>
          </w:p>
        </w:tc>
        <w:tc>
          <w:tcPr>
            <w:tcW w:w="884" w:type="pct"/>
            <w:shd w:val="clear" w:color="auto" w:fill="auto"/>
          </w:tcPr>
          <w:p w14:paraId="3A496E15"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hint="eastAsia"/>
              </w:rPr>
              <w:t>1.本會1</w:t>
            </w:r>
            <w:r w:rsidRPr="004C328D">
              <w:rPr>
                <w:rFonts w:ascii="標楷體" w:eastAsia="標楷體" w:hAnsi="標楷體"/>
              </w:rPr>
              <w:t>13</w:t>
            </w:r>
            <w:r w:rsidRPr="004C328D">
              <w:rPr>
                <w:rFonts w:ascii="標楷體" w:eastAsia="標楷體" w:hAnsi="標楷體" w:hint="eastAsia"/>
              </w:rPr>
              <w:t>.6.12</w:t>
            </w:r>
          </w:p>
          <w:p w14:paraId="2E10E789"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hint="eastAsia"/>
              </w:rPr>
              <w:t>(1</w:t>
            </w:r>
            <w:r w:rsidRPr="004C328D">
              <w:rPr>
                <w:rFonts w:ascii="標楷體" w:eastAsia="標楷體" w:hAnsi="標楷體"/>
              </w:rPr>
              <w:t>1</w:t>
            </w:r>
            <w:r w:rsidRPr="004C328D">
              <w:rPr>
                <w:rFonts w:ascii="標楷體" w:eastAsia="標楷體" w:hAnsi="標楷體" w:hint="eastAsia"/>
              </w:rPr>
              <w:t>-1-</w:t>
            </w:r>
            <w:r w:rsidRPr="004C328D">
              <w:rPr>
                <w:rFonts w:ascii="標楷體" w:eastAsia="標楷體" w:hAnsi="標楷體"/>
              </w:rPr>
              <w:t>3</w:t>
            </w:r>
            <w:r w:rsidRPr="004C328D">
              <w:rPr>
                <w:rFonts w:ascii="標楷體" w:eastAsia="標楷體" w:hAnsi="標楷體" w:hint="eastAsia"/>
              </w:rPr>
              <w:t>2)審查完竣，須交由黨團協商。</w:t>
            </w:r>
          </w:p>
          <w:p w14:paraId="598F3D52"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hint="eastAsia"/>
              </w:rPr>
              <w:t>2.院會</w:t>
            </w:r>
          </w:p>
          <w:p w14:paraId="673068B9"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113.</w:t>
            </w:r>
            <w:r w:rsidRPr="004C328D">
              <w:rPr>
                <w:rFonts w:ascii="標楷體" w:eastAsia="標楷體" w:hAnsi="標楷體" w:hint="eastAsia"/>
              </w:rPr>
              <w:t>6</w:t>
            </w:r>
            <w:r w:rsidRPr="004C328D">
              <w:rPr>
                <w:rFonts w:ascii="標楷體" w:eastAsia="標楷體" w:hAnsi="標楷體"/>
              </w:rPr>
              <w:t>.</w:t>
            </w:r>
            <w:r w:rsidRPr="004C328D">
              <w:rPr>
                <w:rFonts w:ascii="標楷體" w:eastAsia="標楷體" w:hAnsi="標楷體" w:hint="eastAsia"/>
              </w:rPr>
              <w:t>28</w:t>
            </w:r>
          </w:p>
          <w:p w14:paraId="472E7DAA"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hint="eastAsia"/>
              </w:rPr>
              <w:t>（11-1-20）同意撤回</w:t>
            </w:r>
          </w:p>
        </w:tc>
      </w:tr>
      <w:tr w:rsidR="001949A3" w:rsidRPr="004C328D" w14:paraId="7D8820D0" w14:textId="77777777" w:rsidTr="00A36033">
        <w:tc>
          <w:tcPr>
            <w:tcW w:w="375" w:type="pct"/>
            <w:shd w:val="clear" w:color="auto" w:fill="auto"/>
          </w:tcPr>
          <w:p w14:paraId="1F78FEC9" w14:textId="77777777" w:rsidR="001949A3" w:rsidRPr="004C328D" w:rsidRDefault="001949A3" w:rsidP="00B8553E">
            <w:pPr>
              <w:kinsoku w:val="0"/>
              <w:topLinePunct/>
              <w:jc w:val="center"/>
              <w:rPr>
                <w:rFonts w:ascii="標楷體" w:eastAsia="標楷體" w:hAnsi="標楷體"/>
              </w:rPr>
            </w:pPr>
            <w:r w:rsidRPr="004C328D">
              <w:rPr>
                <w:rFonts w:ascii="標楷體" w:eastAsia="標楷體" w:hAnsi="標楷體" w:hint="eastAsia"/>
              </w:rPr>
              <w:t>3</w:t>
            </w:r>
          </w:p>
        </w:tc>
        <w:tc>
          <w:tcPr>
            <w:tcW w:w="1499" w:type="pct"/>
            <w:shd w:val="clear" w:color="auto" w:fill="auto"/>
          </w:tcPr>
          <w:p w14:paraId="7FD32082" w14:textId="77777777" w:rsidR="001949A3" w:rsidRPr="004C328D" w:rsidRDefault="001949A3" w:rsidP="00B8553E">
            <w:pPr>
              <w:pStyle w:val="01"/>
              <w:kinsoku w:val="0"/>
              <w:wordWrap w:val="0"/>
              <w:topLinePunct/>
              <w:rPr>
                <w:rFonts w:hAnsi="標楷體"/>
                <w:sz w:val="24"/>
                <w:szCs w:val="24"/>
              </w:rPr>
            </w:pPr>
            <w:r w:rsidRPr="004C328D">
              <w:rPr>
                <w:rFonts w:hAnsi="標楷體"/>
                <w:sz w:val="24"/>
                <w:szCs w:val="24"/>
              </w:rPr>
              <w:t>學校法人及其所屬私立學校教職員退休撫卹離職資遣條例第八條條文修正草案（修正重點：將私立學校教職員之退撫儲金專戶提撥率比照公立學校教職員。）</w:t>
            </w:r>
          </w:p>
        </w:tc>
        <w:tc>
          <w:tcPr>
            <w:tcW w:w="1289" w:type="pct"/>
            <w:shd w:val="clear" w:color="auto" w:fill="auto"/>
          </w:tcPr>
          <w:p w14:paraId="619323F8"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rPr>
              <w:t>委員陳秀</w:t>
            </w:r>
            <w:r w:rsidRPr="004C328D">
              <w:rPr>
                <w:rFonts w:ascii="標楷體" w:eastAsia="標楷體" w:hAnsi="標楷體" w:hint="eastAsia"/>
              </w:rPr>
              <w:t>寳等</w:t>
            </w:r>
            <w:r w:rsidRPr="004C328D">
              <w:rPr>
                <w:rFonts w:ascii="標楷體" w:eastAsia="標楷體" w:hAnsi="標楷體"/>
              </w:rPr>
              <w:t xml:space="preserve">18人 113.03.15 </w:t>
            </w:r>
          </w:p>
          <w:p w14:paraId="64D7CDF6"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rPr>
              <w:t>（11-1-5）</w:t>
            </w:r>
          </w:p>
        </w:tc>
        <w:tc>
          <w:tcPr>
            <w:tcW w:w="953" w:type="pct"/>
            <w:shd w:val="clear" w:color="auto" w:fill="auto"/>
          </w:tcPr>
          <w:p w14:paraId="460553A6"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rPr>
              <w:t>司法及法制、教育及文化</w:t>
            </w:r>
          </w:p>
        </w:tc>
        <w:tc>
          <w:tcPr>
            <w:tcW w:w="884" w:type="pct"/>
            <w:shd w:val="clear" w:color="auto" w:fill="auto"/>
          </w:tcPr>
          <w:p w14:paraId="5566D5C1"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1.尚未審查</w:t>
            </w:r>
          </w:p>
          <w:p w14:paraId="65232DC5"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2.院會</w:t>
            </w:r>
          </w:p>
          <w:p w14:paraId="119FC48C"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113.7.12</w:t>
            </w:r>
          </w:p>
          <w:p w14:paraId="3943EA81"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（11-1-22）同意撤回</w:t>
            </w:r>
          </w:p>
        </w:tc>
      </w:tr>
      <w:tr w:rsidR="001949A3" w:rsidRPr="004C328D" w14:paraId="4EDF6C6C" w14:textId="77777777" w:rsidTr="00A36033">
        <w:tc>
          <w:tcPr>
            <w:tcW w:w="375" w:type="pct"/>
            <w:shd w:val="clear" w:color="auto" w:fill="auto"/>
          </w:tcPr>
          <w:p w14:paraId="6A5FD67A" w14:textId="77777777" w:rsidR="001949A3" w:rsidRPr="004C328D" w:rsidRDefault="001949A3" w:rsidP="00B8553E">
            <w:pPr>
              <w:kinsoku w:val="0"/>
              <w:topLinePunct/>
              <w:jc w:val="center"/>
              <w:rPr>
                <w:rFonts w:ascii="標楷體" w:eastAsia="標楷體" w:hAnsi="標楷體"/>
              </w:rPr>
            </w:pPr>
            <w:r w:rsidRPr="004C328D">
              <w:rPr>
                <w:rFonts w:ascii="標楷體" w:eastAsia="標楷體" w:hAnsi="標楷體" w:hint="eastAsia"/>
              </w:rPr>
              <w:t>4</w:t>
            </w:r>
          </w:p>
        </w:tc>
        <w:tc>
          <w:tcPr>
            <w:tcW w:w="1499" w:type="pct"/>
            <w:shd w:val="clear" w:color="auto" w:fill="auto"/>
          </w:tcPr>
          <w:p w14:paraId="79B3FD87" w14:textId="77777777" w:rsidR="001949A3" w:rsidRPr="004C328D" w:rsidRDefault="001949A3" w:rsidP="00B8553E">
            <w:pPr>
              <w:pStyle w:val="01"/>
              <w:kinsoku w:val="0"/>
              <w:wordWrap w:val="0"/>
              <w:topLinePunct/>
              <w:rPr>
                <w:rFonts w:hAnsi="標楷體"/>
                <w:sz w:val="24"/>
                <w:szCs w:val="24"/>
              </w:rPr>
            </w:pPr>
            <w:r w:rsidRPr="004C328D">
              <w:rPr>
                <w:rFonts w:hAnsi="標楷體"/>
                <w:sz w:val="24"/>
                <w:szCs w:val="24"/>
              </w:rPr>
              <w:t>學校法人及其所屬私立學校教職員退休撫卹離職資遣條例第八條條文修正草案（修正重點：將私校退撫之提撥費率調整為與公校一致。）</w:t>
            </w:r>
          </w:p>
        </w:tc>
        <w:tc>
          <w:tcPr>
            <w:tcW w:w="1289" w:type="pct"/>
            <w:shd w:val="clear" w:color="auto" w:fill="auto"/>
          </w:tcPr>
          <w:p w14:paraId="17F6F75C" w14:textId="56753294" w:rsidR="001949A3" w:rsidRPr="004C328D" w:rsidRDefault="001949A3" w:rsidP="00B8553E">
            <w:pPr>
              <w:kinsoku w:val="0"/>
              <w:topLinePunct/>
              <w:rPr>
                <w:rFonts w:ascii="標楷體" w:eastAsia="標楷體" w:hAnsi="標楷體"/>
              </w:rPr>
            </w:pPr>
            <w:r w:rsidRPr="004C328D">
              <w:rPr>
                <w:rFonts w:ascii="標楷體" w:eastAsia="標楷體" w:hAnsi="標楷體"/>
              </w:rPr>
              <w:t>委員范雲等18人 113.05.03</w:t>
            </w:r>
          </w:p>
          <w:p w14:paraId="787C33A0"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rPr>
              <w:t>（11-1-12）</w:t>
            </w:r>
          </w:p>
        </w:tc>
        <w:tc>
          <w:tcPr>
            <w:tcW w:w="953" w:type="pct"/>
            <w:shd w:val="clear" w:color="auto" w:fill="auto"/>
          </w:tcPr>
          <w:p w14:paraId="4FD56B99"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rPr>
              <w:t>司法及法制、教育及文化</w:t>
            </w:r>
          </w:p>
        </w:tc>
        <w:tc>
          <w:tcPr>
            <w:tcW w:w="884" w:type="pct"/>
            <w:shd w:val="clear" w:color="auto" w:fill="auto"/>
          </w:tcPr>
          <w:p w14:paraId="498DAAC4"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1.尚未審查</w:t>
            </w:r>
          </w:p>
          <w:p w14:paraId="5ADD0767"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2.院會</w:t>
            </w:r>
          </w:p>
          <w:p w14:paraId="6C71F154"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113.7.12</w:t>
            </w:r>
          </w:p>
          <w:p w14:paraId="6A440778"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（11-1-22）同意撤回</w:t>
            </w:r>
          </w:p>
        </w:tc>
      </w:tr>
      <w:tr w:rsidR="001949A3" w:rsidRPr="004C328D" w14:paraId="24DA8359" w14:textId="77777777" w:rsidTr="00A36033">
        <w:tc>
          <w:tcPr>
            <w:tcW w:w="375" w:type="pct"/>
            <w:shd w:val="clear" w:color="auto" w:fill="auto"/>
          </w:tcPr>
          <w:p w14:paraId="6C4F3F4D" w14:textId="77777777" w:rsidR="001949A3" w:rsidRPr="004C328D" w:rsidRDefault="001949A3" w:rsidP="00B8553E">
            <w:pPr>
              <w:kinsoku w:val="0"/>
              <w:topLinePunct/>
              <w:jc w:val="center"/>
              <w:rPr>
                <w:rFonts w:ascii="標楷體" w:eastAsia="標楷體" w:hAnsi="標楷體"/>
              </w:rPr>
            </w:pPr>
            <w:r w:rsidRPr="004C328D">
              <w:rPr>
                <w:rFonts w:ascii="標楷體" w:eastAsia="標楷體" w:hAnsi="標楷體" w:hint="eastAsia"/>
              </w:rPr>
              <w:t>5</w:t>
            </w:r>
          </w:p>
        </w:tc>
        <w:tc>
          <w:tcPr>
            <w:tcW w:w="1499" w:type="pct"/>
            <w:shd w:val="clear" w:color="auto" w:fill="auto"/>
          </w:tcPr>
          <w:p w14:paraId="373C6588" w14:textId="77777777" w:rsidR="001949A3" w:rsidRPr="004C328D" w:rsidRDefault="001949A3" w:rsidP="00B8553E">
            <w:pPr>
              <w:pStyle w:val="01"/>
              <w:kinsoku w:val="0"/>
              <w:wordWrap w:val="0"/>
              <w:topLinePunct/>
              <w:rPr>
                <w:rFonts w:hAnsi="標楷體"/>
                <w:sz w:val="24"/>
                <w:szCs w:val="24"/>
              </w:rPr>
            </w:pPr>
            <w:r w:rsidRPr="004C328D">
              <w:rPr>
                <w:rFonts w:hAnsi="標楷體"/>
                <w:sz w:val="24"/>
                <w:szCs w:val="24"/>
              </w:rPr>
              <w:t>學校法人及其所屬私立學校教職員退休撫卹離</w:t>
            </w:r>
            <w:r w:rsidRPr="004C328D">
              <w:rPr>
                <w:rFonts w:hAnsi="標楷體"/>
                <w:sz w:val="24"/>
                <w:szCs w:val="24"/>
              </w:rPr>
              <w:lastRenderedPageBreak/>
              <w:t>職資遣條例第八條條文修正草案（修正重點：私立學校教職員退休撫卹條件與公立學校保持一致。）</w:t>
            </w:r>
          </w:p>
        </w:tc>
        <w:tc>
          <w:tcPr>
            <w:tcW w:w="1289" w:type="pct"/>
            <w:shd w:val="clear" w:color="auto" w:fill="auto"/>
          </w:tcPr>
          <w:p w14:paraId="230FF64A"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rPr>
              <w:lastRenderedPageBreak/>
              <w:t xml:space="preserve">委員陳冠廷等21人 113.04.19 </w:t>
            </w:r>
          </w:p>
          <w:p w14:paraId="36682D3B"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rPr>
              <w:lastRenderedPageBreak/>
              <w:t>（11-1-10）</w:t>
            </w:r>
          </w:p>
        </w:tc>
        <w:tc>
          <w:tcPr>
            <w:tcW w:w="953" w:type="pct"/>
            <w:shd w:val="clear" w:color="auto" w:fill="auto"/>
          </w:tcPr>
          <w:p w14:paraId="559BFAB0" w14:textId="77777777" w:rsidR="001949A3" w:rsidRPr="004C328D" w:rsidRDefault="001949A3" w:rsidP="00B8553E">
            <w:pPr>
              <w:kinsoku w:val="0"/>
              <w:topLinePunct/>
              <w:rPr>
                <w:rFonts w:ascii="標楷體" w:eastAsia="標楷體" w:hAnsi="標楷體"/>
              </w:rPr>
            </w:pPr>
            <w:r w:rsidRPr="004C328D">
              <w:rPr>
                <w:rFonts w:ascii="標楷體" w:eastAsia="標楷體" w:hAnsi="標楷體"/>
              </w:rPr>
              <w:lastRenderedPageBreak/>
              <w:t>司法及法制、教育及文化</w:t>
            </w:r>
          </w:p>
        </w:tc>
        <w:tc>
          <w:tcPr>
            <w:tcW w:w="884" w:type="pct"/>
            <w:shd w:val="clear" w:color="auto" w:fill="auto"/>
          </w:tcPr>
          <w:p w14:paraId="5BED0C00"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1.尚未審查</w:t>
            </w:r>
          </w:p>
          <w:p w14:paraId="2FF24294"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2.院會</w:t>
            </w:r>
          </w:p>
          <w:p w14:paraId="7BF0F4CA"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lastRenderedPageBreak/>
              <w:t>113.7.12</w:t>
            </w:r>
          </w:p>
          <w:p w14:paraId="65EBDF18" w14:textId="77777777" w:rsidR="001949A3" w:rsidRPr="004C328D" w:rsidRDefault="001949A3" w:rsidP="00B8553E">
            <w:pPr>
              <w:kinsoku w:val="0"/>
              <w:topLinePunct/>
              <w:jc w:val="both"/>
              <w:rPr>
                <w:rFonts w:ascii="標楷體" w:eastAsia="標楷體" w:hAnsi="標楷體"/>
              </w:rPr>
            </w:pPr>
            <w:r w:rsidRPr="004C328D">
              <w:rPr>
                <w:rFonts w:ascii="標楷體" w:eastAsia="標楷體" w:hAnsi="標楷體"/>
              </w:rPr>
              <w:t>（11-1-22）同意撤回</w:t>
            </w:r>
          </w:p>
        </w:tc>
      </w:tr>
    </w:tbl>
    <w:p w14:paraId="6DEDA8D3" w14:textId="77777777" w:rsidR="001949A3" w:rsidRPr="004C328D" w:rsidRDefault="001949A3"/>
    <w:p w14:paraId="51728908" w14:textId="77777777" w:rsidR="001949A3" w:rsidRPr="004C328D" w:rsidRDefault="001949A3" w:rsidP="001949A3">
      <w:pPr>
        <w:numPr>
          <w:ilvl w:val="0"/>
          <w:numId w:val="21"/>
        </w:numPr>
        <w:snapToGrid w:val="0"/>
        <w:spacing w:beforeLines="100" w:before="360" w:afterLines="100" w:after="360" w:line="260" w:lineRule="exact"/>
        <w:ind w:left="1146" w:hanging="862"/>
        <w:jc w:val="both"/>
        <w:outlineLvl w:val="1"/>
        <w:rPr>
          <w:rFonts w:ascii="標楷體" w:eastAsia="標楷體" w:hAnsi="標楷體"/>
          <w:b/>
          <w:color w:val="000000"/>
          <w:sz w:val="28"/>
          <w:szCs w:val="28"/>
        </w:rPr>
      </w:pPr>
      <w:bookmarkStart w:id="438" w:name="_Toc174975068"/>
      <w:r w:rsidRPr="004C328D">
        <w:rPr>
          <w:rFonts w:ascii="標楷體" w:eastAsia="標楷體" w:hAnsi="標楷體" w:hint="eastAsia"/>
          <w:b/>
          <w:color w:val="000000"/>
          <w:sz w:val="28"/>
          <w:szCs w:val="28"/>
        </w:rPr>
        <w:t>院會同意改交其他委員會</w:t>
      </w:r>
      <w:r w:rsidRPr="004C328D">
        <w:rPr>
          <w:rFonts w:ascii="標楷體" w:eastAsia="標楷體" w:hAnsi="標楷體"/>
          <w:b/>
          <w:color w:val="000000"/>
          <w:sz w:val="28"/>
          <w:szCs w:val="28"/>
        </w:rPr>
        <w:t>議案</w:t>
      </w:r>
      <w:r w:rsidRPr="004C328D">
        <w:rPr>
          <w:rFonts w:ascii="標楷體" w:eastAsia="標楷體" w:hAnsi="標楷體" w:hint="eastAsia"/>
          <w:b/>
          <w:color w:val="000000"/>
          <w:sz w:val="28"/>
          <w:szCs w:val="28"/>
        </w:rPr>
        <w:t>0</w:t>
      </w:r>
      <w:r w:rsidRPr="004C328D">
        <w:rPr>
          <w:rFonts w:ascii="標楷體" w:eastAsia="標楷體" w:hAnsi="標楷體"/>
          <w:b/>
          <w:color w:val="000000"/>
          <w:sz w:val="28"/>
          <w:szCs w:val="28"/>
        </w:rPr>
        <w:t>案</w:t>
      </w:r>
      <w:bookmarkEnd w:id="438"/>
    </w:p>
    <w:p w14:paraId="31FFE4C7" w14:textId="77777777" w:rsidR="001949A3" w:rsidRPr="004C328D" w:rsidRDefault="001949A3" w:rsidP="00B8553E">
      <w:pPr>
        <w:rPr>
          <w:rFonts w:ascii="標楷體" w:eastAsia="標楷體" w:hAnsi="標楷體"/>
        </w:rPr>
      </w:pPr>
    </w:p>
    <w:bookmarkEnd w:id="429"/>
    <w:bookmarkEnd w:id="430"/>
    <w:p w14:paraId="523A9C26" w14:textId="77777777" w:rsidR="00C82C23" w:rsidRPr="004C328D" w:rsidRDefault="00C82C23" w:rsidP="001949A3">
      <w:pPr>
        <w:spacing w:line="360" w:lineRule="exact"/>
        <w:contextualSpacing/>
        <w:jc w:val="both"/>
        <w:outlineLvl w:val="0"/>
        <w:rPr>
          <w:rFonts w:ascii="標楷體" w:eastAsia="標楷體" w:hAnsi="標楷體"/>
          <w:sz w:val="28"/>
          <w:szCs w:val="28"/>
        </w:rPr>
        <w:sectPr w:rsidR="00C82C23" w:rsidRPr="004C328D" w:rsidSect="00B8553E">
          <w:footerReference w:type="default" r:id="rId14"/>
          <w:pgSz w:w="11906" w:h="16838"/>
          <w:pgMar w:top="1440" w:right="1133" w:bottom="1440" w:left="1800" w:header="851" w:footer="992" w:gutter="0"/>
          <w:cols w:space="425"/>
          <w:docGrid w:type="lines" w:linePitch="360"/>
        </w:sectPr>
      </w:pPr>
    </w:p>
    <w:p w14:paraId="0A27BFB0" w14:textId="77777777" w:rsidR="00C82C23" w:rsidRPr="007E6929" w:rsidRDefault="00C82C23" w:rsidP="00B8553E">
      <w:pPr>
        <w:keepNext/>
        <w:spacing w:beforeLines="100" w:before="360" w:afterLines="100" w:after="360" w:line="500" w:lineRule="exact"/>
        <w:jc w:val="both"/>
        <w:outlineLvl w:val="0"/>
        <w:rPr>
          <w:rFonts w:ascii="標楷體" w:eastAsia="標楷體" w:hAnsi="標楷體"/>
          <w:b/>
          <w:noProof/>
          <w:color w:val="000000" w:themeColor="text1"/>
          <w:sz w:val="28"/>
          <w:szCs w:val="28"/>
          <w:shd w:val="clear" w:color="auto" w:fill="FFFFFF" w:themeFill="background1"/>
        </w:rPr>
      </w:pPr>
      <w:bookmarkStart w:id="439" w:name="_Toc1401116"/>
      <w:bookmarkStart w:id="440" w:name="_Toc174975069"/>
      <w:bookmarkStart w:id="441" w:name="_Toc163381670"/>
      <w:bookmarkStart w:id="442" w:name="_Toc163899070"/>
      <w:bookmarkStart w:id="443" w:name="_Toc167872431"/>
      <w:bookmarkStart w:id="444" w:name="_Toc169687160"/>
      <w:bookmarkStart w:id="445" w:name="_Toc510167613"/>
      <w:bookmarkStart w:id="446" w:name="_Toc1401017"/>
      <w:bookmarkStart w:id="447" w:name="_Toc42531544"/>
      <w:r w:rsidRPr="007E6929">
        <w:rPr>
          <w:rFonts w:ascii="標楷體" w:eastAsia="標楷體" w:hAnsi="標楷體"/>
          <w:b/>
          <w:bCs/>
          <w:noProof/>
          <w:color w:val="000000" w:themeColor="text1"/>
          <w:kern w:val="52"/>
          <w:sz w:val="28"/>
          <w:szCs w:val="28"/>
          <w:shd w:val="clear" w:color="auto" w:fill="FFFFFF" w:themeFill="background1"/>
        </w:rPr>
        <w:lastRenderedPageBreak/>
        <w:t>附錄</w:t>
      </w:r>
      <w:bookmarkEnd w:id="439"/>
      <w:r w:rsidRPr="007E6929">
        <w:rPr>
          <w:rFonts w:ascii="標楷體" w:eastAsia="標楷體" w:hAnsi="標楷體" w:hint="eastAsia"/>
          <w:b/>
          <w:noProof/>
          <w:color w:val="000000" w:themeColor="text1"/>
          <w:sz w:val="28"/>
          <w:szCs w:val="28"/>
          <w:shd w:val="clear" w:color="auto" w:fill="FFFFFF" w:themeFill="background1"/>
        </w:rPr>
        <w:t>［壹］本會期歷次會議議事錄</w:t>
      </w:r>
      <w:bookmarkEnd w:id="440"/>
    </w:p>
    <w:p w14:paraId="31F166FB" w14:textId="77777777" w:rsidR="00C82C23" w:rsidRPr="007E6929" w:rsidRDefault="00C82C23" w:rsidP="00C82C23">
      <w:pPr>
        <w:pStyle w:val="affd"/>
        <w:keepNext/>
        <w:numPr>
          <w:ilvl w:val="0"/>
          <w:numId w:val="44"/>
        </w:numPr>
        <w:spacing w:beforeLines="100" w:before="360" w:afterLines="100" w:after="360" w:line="500" w:lineRule="exact"/>
        <w:ind w:leftChars="0"/>
        <w:jc w:val="both"/>
        <w:outlineLvl w:val="1"/>
        <w:rPr>
          <w:rFonts w:ascii="標楷體" w:eastAsia="標楷體" w:hAnsi="標楷體"/>
          <w:b/>
          <w:noProof/>
          <w:color w:val="000000" w:themeColor="text1"/>
          <w:sz w:val="28"/>
          <w:szCs w:val="28"/>
          <w:shd w:val="clear" w:color="auto" w:fill="FFFFFF" w:themeFill="background1"/>
        </w:rPr>
      </w:pPr>
      <w:bookmarkStart w:id="448" w:name="_Toc174975070"/>
      <w:r w:rsidRPr="007E6929">
        <w:rPr>
          <w:rFonts w:ascii="標楷體" w:eastAsia="標楷體" w:hAnsi="標楷體" w:hint="eastAsia"/>
          <w:b/>
          <w:noProof/>
          <w:color w:val="000000" w:themeColor="text1"/>
          <w:sz w:val="28"/>
          <w:szCs w:val="28"/>
          <w:shd w:val="clear" w:color="auto" w:fill="FFFFFF" w:themeFill="background1"/>
        </w:rPr>
        <w:t>召集委員會議議事錄</w:t>
      </w:r>
      <w:bookmarkEnd w:id="441"/>
      <w:bookmarkEnd w:id="442"/>
      <w:bookmarkEnd w:id="443"/>
      <w:bookmarkEnd w:id="444"/>
      <w:bookmarkEnd w:id="445"/>
      <w:bookmarkEnd w:id="446"/>
      <w:bookmarkEnd w:id="447"/>
      <w:bookmarkEnd w:id="448"/>
    </w:p>
    <w:p w14:paraId="15086CD3" w14:textId="77777777" w:rsidR="00C82C23" w:rsidRPr="007E6929" w:rsidRDefault="00C82C23" w:rsidP="00B8553E">
      <w:pPr>
        <w:snapToGrid w:val="0"/>
        <w:spacing w:line="460" w:lineRule="exact"/>
        <w:ind w:rightChars="-139" w:right="-334"/>
        <w:jc w:val="both"/>
        <w:outlineLvl w:val="2"/>
        <w:rPr>
          <w:rFonts w:ascii="標楷體" w:eastAsia="標楷體" w:hAnsi="標楷體"/>
          <w:b/>
          <w:spacing w:val="-20"/>
          <w:sz w:val="28"/>
          <w:szCs w:val="28"/>
        </w:rPr>
      </w:pPr>
      <w:bookmarkStart w:id="449" w:name="_Toc174975071"/>
      <w:r w:rsidRPr="007E6929">
        <w:rPr>
          <w:rFonts w:ascii="標楷體" w:eastAsia="標楷體" w:hAnsi="標楷體"/>
          <w:b/>
          <w:spacing w:val="-6"/>
          <w:sz w:val="28"/>
          <w:szCs w:val="28"/>
        </w:rPr>
        <w:t>立法院第</w:t>
      </w:r>
      <w:r w:rsidRPr="007E6929">
        <w:rPr>
          <w:rFonts w:ascii="標楷體" w:eastAsia="標楷體" w:hAnsi="標楷體" w:hint="eastAsia"/>
          <w:b/>
          <w:spacing w:val="-6"/>
          <w:sz w:val="28"/>
          <w:szCs w:val="28"/>
        </w:rPr>
        <w:t>11</w:t>
      </w:r>
      <w:r w:rsidRPr="007E6929">
        <w:rPr>
          <w:rFonts w:ascii="標楷體" w:eastAsia="標楷體" w:hAnsi="標楷體"/>
          <w:b/>
          <w:spacing w:val="-6"/>
          <w:sz w:val="28"/>
          <w:szCs w:val="28"/>
        </w:rPr>
        <w:t>屆第</w:t>
      </w:r>
      <w:r w:rsidRPr="007E6929">
        <w:rPr>
          <w:rFonts w:ascii="標楷體" w:eastAsia="標楷體" w:hAnsi="標楷體" w:hint="eastAsia"/>
          <w:b/>
          <w:spacing w:val="-6"/>
          <w:sz w:val="28"/>
          <w:szCs w:val="28"/>
        </w:rPr>
        <w:t>1</w:t>
      </w:r>
      <w:r w:rsidRPr="007E6929">
        <w:rPr>
          <w:rFonts w:ascii="標楷體" w:eastAsia="標楷體" w:hAnsi="標楷體"/>
          <w:b/>
          <w:spacing w:val="-6"/>
          <w:sz w:val="28"/>
          <w:szCs w:val="28"/>
        </w:rPr>
        <w:t>會期司法及法制委員會第1次召集委員會議議</w:t>
      </w:r>
      <w:r w:rsidRPr="007E6929">
        <w:rPr>
          <w:rFonts w:ascii="標楷體" w:eastAsia="標楷體" w:hAnsi="標楷體" w:hint="eastAsia"/>
          <w:b/>
          <w:spacing w:val="-6"/>
          <w:sz w:val="28"/>
          <w:szCs w:val="28"/>
        </w:rPr>
        <w:t>事錄</w:t>
      </w:r>
      <w:bookmarkEnd w:id="449"/>
    </w:p>
    <w:p w14:paraId="7F43929F" w14:textId="77777777" w:rsidR="00C82C23" w:rsidRPr="007E6929" w:rsidRDefault="00C82C23" w:rsidP="00B8553E">
      <w:pPr>
        <w:snapToGrid w:val="0"/>
        <w:spacing w:line="460" w:lineRule="exact"/>
        <w:ind w:left="1418" w:rightChars="-236" w:right="-566" w:hanging="1418"/>
        <w:jc w:val="both"/>
        <w:rPr>
          <w:rFonts w:ascii="標楷體" w:eastAsia="標楷體" w:hAnsi="標楷體"/>
          <w:spacing w:val="-20"/>
          <w:sz w:val="28"/>
          <w:szCs w:val="28"/>
        </w:rPr>
      </w:pPr>
      <w:r w:rsidRPr="007E6929">
        <w:rPr>
          <w:rFonts w:ascii="標楷體" w:eastAsia="標楷體" w:hAnsi="標楷體"/>
          <w:spacing w:val="-20"/>
          <w:sz w:val="28"/>
          <w:szCs w:val="28"/>
        </w:rPr>
        <w:t>時    間：中華民國11</w:t>
      </w:r>
      <w:r w:rsidRPr="007E6929">
        <w:rPr>
          <w:rFonts w:ascii="標楷體" w:eastAsia="標楷體" w:hAnsi="標楷體" w:hint="eastAsia"/>
          <w:spacing w:val="-20"/>
          <w:sz w:val="28"/>
          <w:szCs w:val="28"/>
        </w:rPr>
        <w:t>3</w:t>
      </w:r>
      <w:r w:rsidRPr="007E6929">
        <w:rPr>
          <w:rFonts w:ascii="標楷體" w:eastAsia="標楷體" w:hAnsi="標楷體"/>
          <w:spacing w:val="-20"/>
          <w:sz w:val="28"/>
          <w:szCs w:val="28"/>
        </w:rPr>
        <w:t>年</w:t>
      </w:r>
      <w:r w:rsidRPr="007E6929">
        <w:rPr>
          <w:rFonts w:ascii="標楷體" w:eastAsia="標楷體" w:hAnsi="標楷體" w:hint="eastAsia"/>
          <w:spacing w:val="-20"/>
          <w:sz w:val="28"/>
          <w:szCs w:val="28"/>
        </w:rPr>
        <w:t>2</w:t>
      </w:r>
      <w:r w:rsidRPr="007E6929">
        <w:rPr>
          <w:rFonts w:ascii="標楷體" w:eastAsia="標楷體" w:hAnsi="標楷體"/>
          <w:spacing w:val="-20"/>
          <w:sz w:val="28"/>
          <w:szCs w:val="28"/>
        </w:rPr>
        <w:t>月</w:t>
      </w:r>
      <w:r w:rsidRPr="007E6929">
        <w:rPr>
          <w:rFonts w:ascii="標楷體" w:eastAsia="標楷體" w:hAnsi="標楷體" w:hint="eastAsia"/>
          <w:spacing w:val="-20"/>
          <w:sz w:val="28"/>
          <w:szCs w:val="28"/>
        </w:rPr>
        <w:t>29日</w:t>
      </w:r>
      <w:r w:rsidRPr="007E6929">
        <w:rPr>
          <w:rFonts w:ascii="標楷體" w:eastAsia="標楷體" w:hAnsi="標楷體"/>
          <w:spacing w:val="-20"/>
          <w:sz w:val="28"/>
          <w:szCs w:val="28"/>
        </w:rPr>
        <w:t>（星期</w:t>
      </w:r>
      <w:r w:rsidRPr="007E6929">
        <w:rPr>
          <w:rFonts w:ascii="標楷體" w:eastAsia="標楷體" w:hAnsi="標楷體" w:hint="eastAsia"/>
          <w:spacing w:val="-20"/>
          <w:sz w:val="28"/>
          <w:szCs w:val="28"/>
        </w:rPr>
        <w:t>四</w:t>
      </w:r>
      <w:r w:rsidRPr="007E6929">
        <w:rPr>
          <w:rFonts w:ascii="標楷體" w:eastAsia="標楷體" w:hAnsi="標楷體"/>
          <w:spacing w:val="-20"/>
          <w:sz w:val="28"/>
          <w:szCs w:val="28"/>
        </w:rPr>
        <w:t>）</w:t>
      </w:r>
      <w:r w:rsidRPr="007E6929">
        <w:rPr>
          <w:rFonts w:ascii="標楷體" w:eastAsia="標楷體" w:hAnsi="標楷體" w:hint="eastAsia"/>
          <w:spacing w:val="-20"/>
          <w:sz w:val="28"/>
          <w:szCs w:val="28"/>
        </w:rPr>
        <w:t>上</w:t>
      </w:r>
      <w:r w:rsidRPr="007E6929">
        <w:rPr>
          <w:rFonts w:ascii="標楷體" w:eastAsia="標楷體" w:hAnsi="標楷體"/>
          <w:spacing w:val="-20"/>
          <w:sz w:val="28"/>
          <w:szCs w:val="28"/>
        </w:rPr>
        <w:t>午</w:t>
      </w:r>
      <w:r w:rsidRPr="007E6929">
        <w:rPr>
          <w:rFonts w:ascii="標楷體" w:eastAsia="標楷體" w:hAnsi="標楷體" w:hint="eastAsia"/>
          <w:spacing w:val="-20"/>
          <w:sz w:val="28"/>
          <w:szCs w:val="28"/>
        </w:rPr>
        <w:t>9</w:t>
      </w:r>
      <w:r w:rsidRPr="007E6929">
        <w:rPr>
          <w:rFonts w:ascii="標楷體" w:eastAsia="標楷體" w:hAnsi="標楷體"/>
          <w:spacing w:val="-20"/>
          <w:sz w:val="28"/>
          <w:szCs w:val="28"/>
        </w:rPr>
        <w:t>時</w:t>
      </w:r>
      <w:r w:rsidRPr="007E6929">
        <w:rPr>
          <w:rFonts w:ascii="標楷體" w:eastAsia="標楷體" w:hAnsi="標楷體" w:hint="eastAsia"/>
          <w:spacing w:val="-20"/>
          <w:sz w:val="28"/>
          <w:szCs w:val="28"/>
        </w:rPr>
        <w:t>25</w:t>
      </w:r>
      <w:r w:rsidRPr="007E6929">
        <w:rPr>
          <w:rFonts w:ascii="標楷體" w:eastAsia="標楷體" w:hAnsi="標楷體"/>
          <w:spacing w:val="-20"/>
          <w:sz w:val="28"/>
          <w:szCs w:val="28"/>
        </w:rPr>
        <w:t>分至</w:t>
      </w:r>
      <w:r w:rsidRPr="007E6929">
        <w:rPr>
          <w:rFonts w:ascii="標楷體" w:eastAsia="標楷體" w:hAnsi="標楷體" w:hint="eastAsia"/>
          <w:spacing w:val="-20"/>
          <w:sz w:val="28"/>
          <w:szCs w:val="28"/>
        </w:rPr>
        <w:t>9</w:t>
      </w:r>
      <w:r w:rsidRPr="007E6929">
        <w:rPr>
          <w:rFonts w:ascii="標楷體" w:eastAsia="標楷體" w:hAnsi="標楷體"/>
          <w:spacing w:val="-20"/>
          <w:sz w:val="28"/>
          <w:szCs w:val="28"/>
        </w:rPr>
        <w:t>時</w:t>
      </w:r>
      <w:r w:rsidRPr="007E6929">
        <w:rPr>
          <w:rFonts w:ascii="標楷體" w:eastAsia="標楷體" w:hAnsi="標楷體" w:hint="eastAsia"/>
          <w:spacing w:val="-20"/>
          <w:sz w:val="28"/>
          <w:szCs w:val="28"/>
        </w:rPr>
        <w:t>33</w:t>
      </w:r>
      <w:r w:rsidRPr="007E6929">
        <w:rPr>
          <w:rFonts w:ascii="標楷體" w:eastAsia="標楷體" w:hAnsi="標楷體"/>
          <w:spacing w:val="-20"/>
          <w:sz w:val="28"/>
          <w:szCs w:val="28"/>
        </w:rPr>
        <w:t>分</w:t>
      </w:r>
    </w:p>
    <w:p w14:paraId="5E5CD1E6" w14:textId="77777777" w:rsidR="00C82C23" w:rsidRPr="007E6929" w:rsidRDefault="00C82C23" w:rsidP="00B8553E">
      <w:pPr>
        <w:snapToGrid w:val="0"/>
        <w:spacing w:line="460" w:lineRule="exact"/>
        <w:ind w:rightChars="-21" w:right="-50"/>
        <w:jc w:val="both"/>
        <w:rPr>
          <w:rFonts w:ascii="標楷體" w:eastAsia="標楷體" w:hAnsi="標楷體"/>
          <w:sz w:val="28"/>
          <w:szCs w:val="28"/>
        </w:rPr>
      </w:pPr>
      <w:r w:rsidRPr="007E6929">
        <w:rPr>
          <w:rFonts w:ascii="標楷體" w:eastAsia="標楷體" w:hAnsi="標楷體"/>
          <w:sz w:val="28"/>
          <w:szCs w:val="28"/>
        </w:rPr>
        <w:t>地    點：本院紅樓302會議室</w:t>
      </w:r>
    </w:p>
    <w:p w14:paraId="29ED5360" w14:textId="77777777" w:rsidR="00C82C23" w:rsidRPr="007E6929" w:rsidRDefault="00C82C23" w:rsidP="00B8553E">
      <w:pPr>
        <w:snapToGrid w:val="0"/>
        <w:spacing w:line="460" w:lineRule="exact"/>
        <w:ind w:left="1400" w:rightChars="-21" w:right="-50" w:hangingChars="500" w:hanging="1400"/>
        <w:jc w:val="both"/>
        <w:rPr>
          <w:rFonts w:ascii="標楷體" w:eastAsia="標楷體" w:hAnsi="標楷體"/>
          <w:sz w:val="28"/>
          <w:szCs w:val="28"/>
        </w:rPr>
      </w:pPr>
      <w:r w:rsidRPr="007E6929">
        <w:rPr>
          <w:rFonts w:ascii="標楷體" w:eastAsia="標楷體" w:hAnsi="標楷體"/>
          <w:sz w:val="28"/>
          <w:szCs w:val="28"/>
        </w:rPr>
        <w:t>出席召集委員：</w:t>
      </w:r>
      <w:r w:rsidRPr="007E6929">
        <w:rPr>
          <w:rFonts w:ascii="標楷體" w:eastAsia="標楷體" w:hAnsi="標楷體" w:hint="eastAsia"/>
          <w:sz w:val="28"/>
          <w:szCs w:val="28"/>
        </w:rPr>
        <w:t>吳</w:t>
      </w:r>
      <w:r w:rsidRPr="007E6929">
        <w:rPr>
          <w:rFonts w:ascii="標楷體" w:eastAsia="標楷體" w:hAnsi="標楷體"/>
          <w:sz w:val="28"/>
          <w:szCs w:val="28"/>
        </w:rPr>
        <w:t>召集委員</w:t>
      </w:r>
      <w:r w:rsidRPr="007E6929">
        <w:rPr>
          <w:rFonts w:ascii="標楷體" w:eastAsia="標楷體" w:hAnsi="標楷體" w:hint="eastAsia"/>
          <w:sz w:val="28"/>
          <w:szCs w:val="28"/>
        </w:rPr>
        <w:t>宗憲     鍾</w:t>
      </w:r>
      <w:r w:rsidRPr="007E6929">
        <w:rPr>
          <w:rFonts w:ascii="標楷體" w:eastAsia="標楷體" w:hAnsi="標楷體"/>
          <w:sz w:val="28"/>
          <w:szCs w:val="28"/>
        </w:rPr>
        <w:t>召集委員</w:t>
      </w:r>
      <w:r w:rsidRPr="007E6929">
        <w:rPr>
          <w:rFonts w:ascii="標楷體" w:eastAsia="標楷體" w:hAnsi="標楷體" w:hint="eastAsia"/>
          <w:sz w:val="28"/>
          <w:szCs w:val="28"/>
        </w:rPr>
        <w:t xml:space="preserve">佳濱 </w:t>
      </w:r>
    </w:p>
    <w:p w14:paraId="10A45628" w14:textId="77777777" w:rsidR="00C82C23" w:rsidRPr="007E6929" w:rsidRDefault="00C82C23" w:rsidP="00B8553E">
      <w:pPr>
        <w:snapToGrid w:val="0"/>
        <w:spacing w:line="460" w:lineRule="exact"/>
        <w:ind w:rightChars="-21" w:right="-50"/>
        <w:jc w:val="both"/>
        <w:rPr>
          <w:rFonts w:ascii="標楷體" w:eastAsia="標楷體" w:hAnsi="標楷體"/>
          <w:sz w:val="28"/>
          <w:szCs w:val="28"/>
        </w:rPr>
      </w:pPr>
      <w:r w:rsidRPr="007E6929">
        <w:rPr>
          <w:rFonts w:ascii="標楷體" w:eastAsia="標楷體" w:hAnsi="標楷體"/>
          <w:sz w:val="28"/>
          <w:szCs w:val="28"/>
        </w:rPr>
        <w:t>列席人員：本會全體職員</w:t>
      </w:r>
    </w:p>
    <w:p w14:paraId="0B89EC90" w14:textId="77777777" w:rsidR="00C82C23" w:rsidRPr="007E6929" w:rsidRDefault="00C82C23" w:rsidP="00B8553E">
      <w:pPr>
        <w:snapToGrid w:val="0"/>
        <w:spacing w:beforeLines="50" w:before="180" w:line="460" w:lineRule="exact"/>
        <w:ind w:rightChars="-21" w:right="-50" w:firstLineChars="400" w:firstLine="1121"/>
        <w:jc w:val="both"/>
        <w:rPr>
          <w:rFonts w:ascii="標楷體" w:eastAsia="標楷體" w:hAnsi="標楷體"/>
          <w:b/>
          <w:sz w:val="28"/>
          <w:szCs w:val="28"/>
        </w:rPr>
      </w:pPr>
      <w:r w:rsidRPr="007E6929">
        <w:rPr>
          <w:rFonts w:ascii="標楷體" w:eastAsia="標楷體" w:hAnsi="標楷體"/>
          <w:b/>
          <w:sz w:val="28"/>
          <w:szCs w:val="28"/>
        </w:rPr>
        <w:t>報  告  事  項</w:t>
      </w:r>
    </w:p>
    <w:p w14:paraId="45451459" w14:textId="77777777" w:rsidR="00C82C23" w:rsidRPr="007E6929" w:rsidRDefault="00C82C23" w:rsidP="00B8553E">
      <w:pPr>
        <w:pStyle w:val="ae"/>
        <w:spacing w:line="460" w:lineRule="exact"/>
        <w:ind w:left="560" w:rightChars="-20" w:right="-48" w:hangingChars="200" w:hanging="560"/>
        <w:jc w:val="both"/>
        <w:rPr>
          <w:rFonts w:ascii="標楷體" w:hAnsi="標楷體"/>
          <w:szCs w:val="28"/>
        </w:rPr>
      </w:pPr>
      <w:r w:rsidRPr="007E6929">
        <w:rPr>
          <w:rFonts w:ascii="標楷體" w:hAnsi="標楷體" w:hint="eastAsia"/>
          <w:szCs w:val="28"/>
        </w:rPr>
        <w:t>一、本會邀請法務部部長、行政院人事行政總處人事長、考選部部長、銓敘部部長、公務人員保障暨培訓委員會主任委員等列席業務報告並備質詢，及擬定本會期立法計畫，並得邀請司法院及監察院秘書長列席說明立法計畫，依例由</w:t>
      </w:r>
      <w:r w:rsidRPr="007E6929">
        <w:rPr>
          <w:rFonts w:ascii="標楷體" w:hAnsi="標楷體"/>
          <w:szCs w:val="28"/>
        </w:rPr>
        <w:t>輪值</w:t>
      </w:r>
      <w:r w:rsidRPr="007E6929">
        <w:rPr>
          <w:rFonts w:ascii="標楷體" w:hAnsi="標楷體" w:hint="eastAsia"/>
          <w:szCs w:val="28"/>
        </w:rPr>
        <w:t>召集委員排定。</w:t>
      </w:r>
    </w:p>
    <w:p w14:paraId="062A717A" w14:textId="77777777" w:rsidR="00C82C23" w:rsidRPr="007E6929" w:rsidRDefault="00C82C23" w:rsidP="00B8553E">
      <w:pPr>
        <w:pStyle w:val="ae"/>
        <w:spacing w:line="460" w:lineRule="exact"/>
        <w:ind w:left="0" w:rightChars="-21" w:right="-50" w:firstLineChars="0" w:firstLine="0"/>
        <w:jc w:val="both"/>
        <w:rPr>
          <w:rFonts w:ascii="標楷體" w:hAnsi="標楷體"/>
          <w:szCs w:val="28"/>
        </w:rPr>
      </w:pPr>
      <w:r w:rsidRPr="007E6929">
        <w:rPr>
          <w:rFonts w:ascii="標楷體" w:hAnsi="標楷體" w:hint="eastAsia"/>
          <w:szCs w:val="28"/>
        </w:rPr>
        <w:t>二、</w:t>
      </w:r>
      <w:r w:rsidRPr="007E6929">
        <w:rPr>
          <w:rFonts w:ascii="標楷體" w:hAnsi="標楷體"/>
          <w:szCs w:val="28"/>
        </w:rPr>
        <w:t>本會召開公聽會，邀請學者專家，由輪值召集委員決定。</w:t>
      </w:r>
    </w:p>
    <w:p w14:paraId="25501250" w14:textId="77777777" w:rsidR="00C82C23" w:rsidRPr="007E6929" w:rsidRDefault="00C82C23" w:rsidP="00B8553E">
      <w:pPr>
        <w:pStyle w:val="ae"/>
        <w:spacing w:line="460" w:lineRule="exact"/>
        <w:ind w:left="560" w:hangingChars="200" w:hanging="560"/>
        <w:jc w:val="both"/>
        <w:rPr>
          <w:rFonts w:ascii="標楷體" w:hAnsi="標楷體"/>
          <w:szCs w:val="28"/>
        </w:rPr>
      </w:pPr>
      <w:r w:rsidRPr="007E6929">
        <w:rPr>
          <w:rFonts w:ascii="標楷體" w:hAnsi="標楷體" w:hint="eastAsia"/>
          <w:szCs w:val="28"/>
        </w:rPr>
        <w:t>三、</w:t>
      </w:r>
      <w:r w:rsidRPr="007E6929">
        <w:rPr>
          <w:rFonts w:ascii="標楷體" w:hAnsi="標楷體"/>
          <w:szCs w:val="28"/>
        </w:rPr>
        <w:t>本會與相關</w:t>
      </w:r>
      <w:r w:rsidRPr="007E6929">
        <w:rPr>
          <w:rFonts w:ascii="標楷體" w:hAnsi="標楷體" w:hint="eastAsia"/>
          <w:szCs w:val="28"/>
        </w:rPr>
        <w:t>院</w:t>
      </w:r>
      <w:r w:rsidRPr="007E6929">
        <w:rPr>
          <w:rFonts w:ascii="標楷體" w:hAnsi="標楷體"/>
          <w:szCs w:val="28"/>
        </w:rPr>
        <w:t>部會協調聯繫經費，依例每會期每位召</w:t>
      </w:r>
      <w:r w:rsidRPr="007E6929">
        <w:rPr>
          <w:rFonts w:ascii="標楷體" w:hAnsi="標楷體" w:hint="eastAsia"/>
          <w:szCs w:val="28"/>
        </w:rPr>
        <w:t>集</w:t>
      </w:r>
      <w:r w:rsidRPr="007E6929">
        <w:rPr>
          <w:rFonts w:ascii="標楷體" w:hAnsi="標楷體"/>
          <w:szCs w:val="28"/>
        </w:rPr>
        <w:t>委</w:t>
      </w:r>
      <w:r w:rsidRPr="007E6929">
        <w:rPr>
          <w:rFonts w:ascii="標楷體" w:hAnsi="標楷體" w:hint="eastAsia"/>
          <w:szCs w:val="28"/>
        </w:rPr>
        <w:t>員</w:t>
      </w:r>
      <w:r w:rsidRPr="007E6929">
        <w:rPr>
          <w:rFonts w:ascii="標楷體" w:hAnsi="標楷體"/>
          <w:szCs w:val="28"/>
        </w:rPr>
        <w:t>6萬元，由2位召集委員協商後動支。</w:t>
      </w:r>
    </w:p>
    <w:p w14:paraId="0BDB5B5C" w14:textId="77777777" w:rsidR="00C82C23" w:rsidRPr="007E6929" w:rsidRDefault="00C82C23" w:rsidP="00B8553E">
      <w:pPr>
        <w:pStyle w:val="ae"/>
        <w:spacing w:line="460" w:lineRule="exact"/>
        <w:ind w:left="0" w:rightChars="-21" w:right="-50" w:firstLineChars="0" w:firstLine="0"/>
        <w:jc w:val="both"/>
        <w:rPr>
          <w:rFonts w:ascii="標楷體" w:hAnsi="標楷體"/>
          <w:szCs w:val="28"/>
        </w:rPr>
      </w:pPr>
      <w:r w:rsidRPr="007E6929">
        <w:rPr>
          <w:rFonts w:ascii="標楷體" w:hAnsi="標楷體" w:hint="eastAsia"/>
          <w:szCs w:val="28"/>
        </w:rPr>
        <w:t>四、</w:t>
      </w:r>
      <w:r w:rsidRPr="007E6929">
        <w:rPr>
          <w:rFonts w:ascii="標楷體" w:hAnsi="標楷體"/>
          <w:szCs w:val="28"/>
        </w:rPr>
        <w:t>議事處理，依例：</w:t>
      </w:r>
    </w:p>
    <w:p w14:paraId="794C9928" w14:textId="77777777" w:rsidR="00C82C23" w:rsidRPr="007E6929" w:rsidRDefault="00C82C23" w:rsidP="00B8553E">
      <w:pPr>
        <w:pStyle w:val="ae"/>
        <w:spacing w:line="460" w:lineRule="exact"/>
        <w:ind w:leftChars="199" w:left="1318" w:hangingChars="300" w:hanging="840"/>
        <w:jc w:val="both"/>
        <w:rPr>
          <w:rFonts w:ascii="標楷體" w:hAnsi="標楷體"/>
          <w:szCs w:val="28"/>
        </w:rPr>
      </w:pPr>
      <w:r w:rsidRPr="007E6929">
        <w:rPr>
          <w:rFonts w:ascii="標楷體" w:hAnsi="標楷體"/>
          <w:szCs w:val="28"/>
        </w:rPr>
        <w:t>（一）本會開會時間為上午9時至12時，下午2時30分至5時30分。</w:t>
      </w:r>
    </w:p>
    <w:p w14:paraId="0A9C9157" w14:textId="77777777" w:rsidR="00C82C23" w:rsidRPr="007E6929" w:rsidRDefault="00C82C23" w:rsidP="00B8553E">
      <w:pPr>
        <w:pStyle w:val="ae"/>
        <w:spacing w:line="460" w:lineRule="exact"/>
        <w:ind w:leftChars="199" w:left="1318" w:hangingChars="300" w:hanging="840"/>
        <w:jc w:val="both"/>
        <w:rPr>
          <w:rFonts w:ascii="標楷體" w:hAnsi="標楷體"/>
          <w:szCs w:val="28"/>
        </w:rPr>
      </w:pPr>
      <w:r w:rsidRPr="007E6929">
        <w:rPr>
          <w:rFonts w:ascii="標楷體" w:hAnsi="標楷體" w:hint="eastAsia"/>
          <w:szCs w:val="28"/>
        </w:rPr>
        <w:t>（二）</w:t>
      </w:r>
      <w:r w:rsidRPr="007E6929">
        <w:rPr>
          <w:rFonts w:ascii="標楷體" w:hAnsi="標楷體"/>
          <w:szCs w:val="28"/>
        </w:rPr>
        <w:t>委員開會簽到，於散會前在會場親自辦理；在散會後要求簽到之委員，於開會通知單時間內（上午半天會議至上午12時止；全天會議及下午半天會議至下午5時30分止），得予簽到。但主席宣告延會（流會）後，不再辦理簽到。</w:t>
      </w:r>
    </w:p>
    <w:p w14:paraId="3380692F" w14:textId="77777777" w:rsidR="00C82C23" w:rsidRPr="007E6929" w:rsidRDefault="00C82C23" w:rsidP="00B8553E">
      <w:pPr>
        <w:pStyle w:val="ae"/>
        <w:spacing w:line="460" w:lineRule="exact"/>
        <w:ind w:leftChars="199" w:left="1318" w:hangingChars="300" w:hanging="840"/>
        <w:jc w:val="both"/>
        <w:rPr>
          <w:rFonts w:ascii="標楷體" w:hAnsi="標楷體"/>
          <w:szCs w:val="28"/>
        </w:rPr>
      </w:pPr>
      <w:r w:rsidRPr="007E6929">
        <w:rPr>
          <w:rFonts w:ascii="標楷體" w:hAnsi="標楷體" w:hint="eastAsia"/>
          <w:szCs w:val="28"/>
        </w:rPr>
        <w:t>（三）</w:t>
      </w:r>
      <w:r w:rsidRPr="007E6929">
        <w:rPr>
          <w:rFonts w:ascii="標楷體" w:hAnsi="標楷體"/>
          <w:szCs w:val="28"/>
        </w:rPr>
        <w:t>本會開始受理委員發言登記，如同時有多位委員在場時，發言登記之先後順序，由在場委員先行協商，協商不成，以簽到順序定之。自行以紙張簽名張貼於會場或以其他方式為之者，不予受理。</w:t>
      </w:r>
    </w:p>
    <w:p w14:paraId="604FFADA" w14:textId="77777777" w:rsidR="00C82C23" w:rsidRPr="007E6929" w:rsidRDefault="00C82C23" w:rsidP="00B8553E">
      <w:pPr>
        <w:pStyle w:val="ae"/>
        <w:spacing w:line="460" w:lineRule="exact"/>
        <w:ind w:left="1333" w:rightChars="-21" w:right="-50" w:firstLineChars="0" w:hanging="1333"/>
        <w:jc w:val="both"/>
        <w:rPr>
          <w:rFonts w:ascii="標楷體" w:hAnsi="標楷體"/>
          <w:b/>
          <w:szCs w:val="28"/>
        </w:rPr>
      </w:pPr>
      <w:r w:rsidRPr="007E6929">
        <w:rPr>
          <w:rFonts w:ascii="標楷體" w:hAnsi="標楷體" w:hint="eastAsia"/>
          <w:b/>
          <w:szCs w:val="28"/>
        </w:rPr>
        <w:t>決定：第一項至第四項，依例辦理。</w:t>
      </w:r>
    </w:p>
    <w:p w14:paraId="775761AC" w14:textId="77777777" w:rsidR="00C82C23" w:rsidRPr="007E6929" w:rsidRDefault="00C82C23" w:rsidP="00B8553E">
      <w:pPr>
        <w:snapToGrid w:val="0"/>
        <w:spacing w:beforeLines="50" w:before="180" w:line="460" w:lineRule="exact"/>
        <w:ind w:rightChars="-21" w:right="-50" w:firstLineChars="398" w:firstLine="1115"/>
        <w:jc w:val="both"/>
        <w:rPr>
          <w:rFonts w:ascii="標楷體" w:eastAsia="標楷體" w:hAnsi="標楷體"/>
          <w:b/>
          <w:sz w:val="28"/>
          <w:szCs w:val="28"/>
        </w:rPr>
      </w:pPr>
      <w:r w:rsidRPr="007E6929">
        <w:rPr>
          <w:rFonts w:ascii="標楷體" w:eastAsia="標楷體" w:hAnsi="標楷體"/>
          <w:b/>
          <w:sz w:val="28"/>
          <w:szCs w:val="28"/>
        </w:rPr>
        <w:t>討  論  事  項</w:t>
      </w:r>
    </w:p>
    <w:p w14:paraId="6E4AF393" w14:textId="77777777" w:rsidR="00C82C23" w:rsidRPr="007E6929" w:rsidRDefault="00C82C23" w:rsidP="00B8553E">
      <w:pPr>
        <w:pStyle w:val="ae"/>
        <w:spacing w:line="460" w:lineRule="exact"/>
        <w:ind w:left="560" w:hangingChars="200" w:hanging="560"/>
        <w:jc w:val="both"/>
        <w:rPr>
          <w:rFonts w:ascii="標楷體" w:hAnsi="標楷體"/>
          <w:szCs w:val="28"/>
        </w:rPr>
      </w:pPr>
      <w:r w:rsidRPr="007E6929">
        <w:rPr>
          <w:rFonts w:ascii="標楷體" w:hAnsi="標楷體" w:hint="eastAsia"/>
          <w:szCs w:val="28"/>
        </w:rPr>
        <w:t>一、</w:t>
      </w:r>
      <w:r w:rsidRPr="007E6929">
        <w:rPr>
          <w:rFonts w:ascii="標楷體" w:hAnsi="標楷體"/>
          <w:szCs w:val="28"/>
        </w:rPr>
        <w:t>本會召集委員輪值要點及輪值表稿（如附件1、2），提請決議案。</w:t>
      </w:r>
    </w:p>
    <w:p w14:paraId="4C6F446A" w14:textId="77777777" w:rsidR="00C82C23" w:rsidRPr="007E6929" w:rsidRDefault="00C82C23" w:rsidP="00B8553E">
      <w:pPr>
        <w:pStyle w:val="ae"/>
        <w:spacing w:line="460" w:lineRule="exact"/>
        <w:ind w:left="1333" w:rightChars="-21" w:right="-50" w:firstLineChars="0" w:hanging="1333"/>
        <w:jc w:val="both"/>
        <w:rPr>
          <w:rFonts w:ascii="標楷體" w:hAnsi="標楷體"/>
          <w:b/>
          <w:szCs w:val="28"/>
        </w:rPr>
      </w:pPr>
      <w:r w:rsidRPr="007E6929">
        <w:rPr>
          <w:rFonts w:ascii="標楷體" w:hAnsi="標楷體" w:hint="eastAsia"/>
          <w:b/>
          <w:szCs w:val="28"/>
        </w:rPr>
        <w:lastRenderedPageBreak/>
        <w:t>決議：</w:t>
      </w:r>
      <w:r w:rsidRPr="007E6929">
        <w:rPr>
          <w:rFonts w:ascii="標楷體" w:hAnsi="標楷體"/>
          <w:b/>
          <w:szCs w:val="28"/>
        </w:rPr>
        <w:t>本會召集委員輪值要點及輪值表如附件1、2</w:t>
      </w:r>
      <w:r w:rsidRPr="007E6929">
        <w:rPr>
          <w:rFonts w:ascii="標楷體" w:hAnsi="標楷體" w:hint="eastAsia"/>
          <w:b/>
          <w:szCs w:val="28"/>
        </w:rPr>
        <w:t>。</w:t>
      </w:r>
    </w:p>
    <w:p w14:paraId="63A073A4" w14:textId="77777777" w:rsidR="00C82C23" w:rsidRPr="007E6929" w:rsidRDefault="00C82C23" w:rsidP="00B8553E">
      <w:pPr>
        <w:pStyle w:val="ae"/>
        <w:spacing w:line="460" w:lineRule="exact"/>
        <w:ind w:left="560" w:hangingChars="200" w:hanging="560"/>
        <w:jc w:val="both"/>
        <w:rPr>
          <w:rFonts w:ascii="標楷體" w:hAnsi="標楷體"/>
          <w:szCs w:val="28"/>
        </w:rPr>
      </w:pPr>
      <w:r w:rsidRPr="007E6929">
        <w:rPr>
          <w:rFonts w:ascii="標楷體" w:hAnsi="標楷體" w:hint="eastAsia"/>
          <w:szCs w:val="28"/>
        </w:rPr>
        <w:t>二、</w:t>
      </w:r>
      <w:r w:rsidRPr="007E6929">
        <w:rPr>
          <w:rFonts w:ascii="標楷體" w:hAnsi="標楷體"/>
          <w:szCs w:val="28"/>
        </w:rPr>
        <w:t>請推舉召集委員</w:t>
      </w:r>
      <w:r w:rsidRPr="007E6929">
        <w:rPr>
          <w:rFonts w:ascii="標楷體" w:hAnsi="標楷體" w:hint="eastAsia"/>
          <w:szCs w:val="28"/>
        </w:rPr>
        <w:t>1</w:t>
      </w:r>
      <w:r w:rsidRPr="007E6929">
        <w:rPr>
          <w:rFonts w:ascii="標楷體" w:hAnsi="標楷體"/>
          <w:szCs w:val="28"/>
        </w:rPr>
        <w:t>人為本會擔任紀律委員會召集委員。</w:t>
      </w:r>
    </w:p>
    <w:p w14:paraId="1D815251" w14:textId="77777777" w:rsidR="00C82C23" w:rsidRPr="007E6929" w:rsidRDefault="00C82C23" w:rsidP="00B8553E">
      <w:pPr>
        <w:snapToGrid w:val="0"/>
        <w:spacing w:line="460" w:lineRule="exact"/>
        <w:ind w:leftChars="1" w:left="1123" w:rightChars="-21" w:right="-50" w:hangingChars="400" w:hanging="1121"/>
        <w:jc w:val="both"/>
        <w:rPr>
          <w:rFonts w:ascii="標楷體" w:eastAsia="標楷體" w:hAnsi="標楷體"/>
          <w:b/>
          <w:sz w:val="28"/>
          <w:szCs w:val="28"/>
        </w:rPr>
      </w:pPr>
      <w:r w:rsidRPr="007E6929">
        <w:rPr>
          <w:rFonts w:ascii="標楷體" w:eastAsia="標楷體" w:hAnsi="標楷體" w:hint="eastAsia"/>
          <w:b/>
          <w:sz w:val="28"/>
          <w:szCs w:val="28"/>
        </w:rPr>
        <w:t>決議：推舉鍾</w:t>
      </w:r>
      <w:r w:rsidRPr="007E6929">
        <w:rPr>
          <w:rFonts w:ascii="標楷體" w:eastAsia="標楷體" w:hAnsi="標楷體"/>
          <w:b/>
          <w:sz w:val="28"/>
          <w:szCs w:val="28"/>
        </w:rPr>
        <w:t>召集</w:t>
      </w:r>
      <w:r w:rsidRPr="007E6929">
        <w:rPr>
          <w:rFonts w:ascii="標楷體" w:eastAsia="標楷體" w:hAnsi="標楷體" w:hint="eastAsia"/>
          <w:b/>
          <w:sz w:val="28"/>
          <w:szCs w:val="28"/>
        </w:rPr>
        <w:t>委員佳濱為本會擔任</w:t>
      </w:r>
      <w:r w:rsidRPr="007E6929">
        <w:rPr>
          <w:rFonts w:ascii="標楷體" w:eastAsia="標楷體" w:hAnsi="標楷體"/>
          <w:b/>
          <w:sz w:val="28"/>
          <w:szCs w:val="28"/>
        </w:rPr>
        <w:t>紀律委員會召集委員。</w:t>
      </w:r>
    </w:p>
    <w:p w14:paraId="053FAAF2" w14:textId="77777777" w:rsidR="00C82C23" w:rsidRPr="007E6929" w:rsidRDefault="00C82C23" w:rsidP="00B8553E">
      <w:pPr>
        <w:snapToGrid w:val="0"/>
        <w:spacing w:beforeLines="50" w:before="180" w:line="460" w:lineRule="exact"/>
        <w:ind w:leftChars="1" w:left="1123" w:rightChars="-21" w:right="-50" w:hangingChars="400" w:hanging="1121"/>
        <w:jc w:val="both"/>
        <w:rPr>
          <w:rFonts w:ascii="標楷體" w:eastAsia="標楷體" w:hAnsi="標楷體"/>
          <w:b/>
          <w:sz w:val="28"/>
          <w:szCs w:val="28"/>
        </w:rPr>
      </w:pPr>
      <w:r w:rsidRPr="007E6929">
        <w:rPr>
          <w:rFonts w:ascii="標楷體" w:eastAsia="標楷體" w:hAnsi="標楷體" w:hint="eastAsia"/>
          <w:b/>
          <w:sz w:val="28"/>
          <w:szCs w:val="28"/>
        </w:rPr>
        <w:t>散會</w:t>
      </w:r>
    </w:p>
    <w:p w14:paraId="768DBE42" w14:textId="77777777" w:rsidR="00C82C23" w:rsidRPr="007E6929" w:rsidRDefault="00C82C23" w:rsidP="00B8553E">
      <w:pPr>
        <w:snapToGrid w:val="0"/>
        <w:spacing w:line="420" w:lineRule="exact"/>
        <w:ind w:leftChars="1" w:left="1122" w:rightChars="-21" w:right="-50" w:hangingChars="400" w:hanging="1120"/>
        <w:jc w:val="both"/>
        <w:rPr>
          <w:rFonts w:ascii="標楷體" w:eastAsia="標楷體" w:hAnsi="標楷體"/>
          <w:sz w:val="28"/>
          <w:szCs w:val="28"/>
        </w:rPr>
      </w:pPr>
    </w:p>
    <w:p w14:paraId="36C8DA98" w14:textId="77777777" w:rsidR="00C82C23" w:rsidRPr="007E6929" w:rsidRDefault="00C82C23" w:rsidP="00B8553E">
      <w:pPr>
        <w:widowControl/>
        <w:jc w:val="right"/>
        <w:rPr>
          <w:rFonts w:ascii="標楷體" w:eastAsia="標楷體" w:hAnsi="標楷體"/>
          <w:sz w:val="32"/>
          <w:szCs w:val="32"/>
        </w:rPr>
      </w:pPr>
    </w:p>
    <w:p w14:paraId="5276D35B" w14:textId="77777777" w:rsidR="00C82C23" w:rsidRPr="007E6929" w:rsidRDefault="00C82C23" w:rsidP="00B8553E">
      <w:pPr>
        <w:widowControl/>
        <w:jc w:val="right"/>
        <w:rPr>
          <w:rFonts w:ascii="標楷體" w:eastAsia="標楷體" w:hAnsi="標楷體"/>
          <w:sz w:val="28"/>
          <w:szCs w:val="28"/>
        </w:rPr>
      </w:pPr>
      <w:r w:rsidRPr="007E6929">
        <w:rPr>
          <w:rFonts w:ascii="標楷體" w:eastAsia="標楷體" w:hAnsi="標楷體"/>
          <w:sz w:val="32"/>
          <w:szCs w:val="32"/>
        </w:rPr>
        <w:br w:type="page"/>
      </w:r>
      <w:r w:rsidRPr="007E6929">
        <w:rPr>
          <w:rFonts w:ascii="標楷體" w:eastAsia="標楷體" w:hAnsi="標楷體"/>
          <w:sz w:val="28"/>
          <w:szCs w:val="28"/>
        </w:rPr>
        <w:lastRenderedPageBreak/>
        <w:t>（附件</w:t>
      </w:r>
      <w:r w:rsidRPr="007E6929">
        <w:rPr>
          <w:rFonts w:ascii="標楷體" w:eastAsia="標楷體" w:hAnsi="標楷體" w:hint="eastAsia"/>
          <w:sz w:val="28"/>
          <w:szCs w:val="28"/>
        </w:rPr>
        <w:t>1</w:t>
      </w:r>
      <w:r w:rsidRPr="007E6929">
        <w:rPr>
          <w:rFonts w:ascii="標楷體" w:eastAsia="標楷體" w:hAnsi="標楷體"/>
          <w:sz w:val="28"/>
          <w:szCs w:val="28"/>
        </w:rPr>
        <w:t>）</w:t>
      </w:r>
    </w:p>
    <w:p w14:paraId="3397379B" w14:textId="77777777" w:rsidR="00C82C23" w:rsidRPr="007E6929" w:rsidRDefault="00C82C23" w:rsidP="00B8553E">
      <w:pPr>
        <w:pStyle w:val="afc"/>
        <w:snapToGrid w:val="0"/>
        <w:spacing w:afterLines="50" w:after="180" w:line="500" w:lineRule="exact"/>
        <w:ind w:rightChars="-21" w:right="-50"/>
        <w:jc w:val="center"/>
        <w:rPr>
          <w:rFonts w:ascii="標楷體" w:eastAsia="標楷體" w:hAnsi="標楷體"/>
          <w:b/>
          <w:sz w:val="28"/>
          <w:szCs w:val="28"/>
        </w:rPr>
      </w:pPr>
      <w:r w:rsidRPr="007E6929">
        <w:rPr>
          <w:rFonts w:ascii="標楷體" w:eastAsia="標楷體" w:hAnsi="標楷體"/>
          <w:b/>
          <w:sz w:val="28"/>
          <w:szCs w:val="28"/>
        </w:rPr>
        <w:t>立法院司法及法制委員會召集委員輪值要點</w:t>
      </w:r>
    </w:p>
    <w:p w14:paraId="4B3CFE37" w14:textId="77777777" w:rsidR="00C82C23" w:rsidRPr="007E6929" w:rsidRDefault="00C82C23" w:rsidP="00B8553E">
      <w:pPr>
        <w:pStyle w:val="afc"/>
        <w:snapToGrid w:val="0"/>
        <w:spacing w:line="500" w:lineRule="exact"/>
        <w:ind w:left="560" w:rightChars="-21" w:right="-50" w:hangingChars="200" w:hanging="560"/>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為辦理司法及法制委員會（以下簡稱本會）召集委員輪值事宜，特訂定本要點。</w:t>
      </w:r>
    </w:p>
    <w:p w14:paraId="7DF153B3" w14:textId="77777777" w:rsidR="00C82C23" w:rsidRPr="007E6929" w:rsidRDefault="00C82C23" w:rsidP="00B8553E">
      <w:pPr>
        <w:pStyle w:val="afc"/>
        <w:snapToGrid w:val="0"/>
        <w:spacing w:line="500" w:lineRule="exact"/>
        <w:ind w:left="560" w:rightChars="-21" w:right="-50" w:hangingChars="200" w:hanging="560"/>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本會召集委員輪值及其輪值期間公務之處理，除其他法令另有規定外，依本要點之規定。</w:t>
      </w:r>
    </w:p>
    <w:p w14:paraId="2E25046C" w14:textId="77777777" w:rsidR="00C82C23" w:rsidRPr="007E6929" w:rsidRDefault="00C82C23" w:rsidP="00B8553E">
      <w:pPr>
        <w:pStyle w:val="afc"/>
        <w:snapToGrid w:val="0"/>
        <w:spacing w:line="500" w:lineRule="exact"/>
        <w:ind w:left="560" w:rightChars="-21" w:right="-50" w:hangingChars="200" w:hanging="560"/>
        <w:jc w:val="both"/>
        <w:rPr>
          <w:rFonts w:ascii="標楷體" w:eastAsia="標楷體" w:hAnsi="標楷體"/>
          <w:sz w:val="28"/>
          <w:szCs w:val="28"/>
        </w:rPr>
      </w:pPr>
      <w:r w:rsidRPr="007E6929">
        <w:rPr>
          <w:rFonts w:ascii="標楷體" w:eastAsia="標楷體" w:hAnsi="標楷體"/>
          <w:sz w:val="28"/>
          <w:szCs w:val="28"/>
        </w:rPr>
        <w:t>三、召集委員會議，由輪值召集委員於必要時召集之，並擔任主席。</w:t>
      </w:r>
    </w:p>
    <w:p w14:paraId="5D276997" w14:textId="77777777" w:rsidR="00C82C23" w:rsidRPr="007E6929" w:rsidRDefault="00C82C23" w:rsidP="00B8553E">
      <w:pPr>
        <w:pStyle w:val="afc"/>
        <w:snapToGrid w:val="0"/>
        <w:spacing w:line="500" w:lineRule="exact"/>
        <w:ind w:rightChars="-21" w:right="-50" w:firstLineChars="200" w:firstLine="560"/>
        <w:jc w:val="both"/>
        <w:rPr>
          <w:rFonts w:ascii="標楷體" w:eastAsia="標楷體" w:hAnsi="標楷體"/>
          <w:sz w:val="28"/>
          <w:szCs w:val="28"/>
        </w:rPr>
      </w:pPr>
      <w:r w:rsidRPr="007E6929">
        <w:rPr>
          <w:rFonts w:ascii="標楷體" w:eastAsia="標楷體" w:hAnsi="標楷體"/>
          <w:sz w:val="28"/>
          <w:szCs w:val="28"/>
        </w:rPr>
        <w:t>召集委員會議決定之事項如下：</w:t>
      </w:r>
    </w:p>
    <w:p w14:paraId="4C0AB533" w14:textId="77777777" w:rsidR="00C82C23" w:rsidRPr="007E6929" w:rsidRDefault="00C82C23" w:rsidP="00B8553E">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7E6929">
        <w:rPr>
          <w:rFonts w:ascii="標楷體" w:eastAsia="標楷體" w:hAnsi="標楷體"/>
          <w:sz w:val="28"/>
          <w:szCs w:val="28"/>
        </w:rPr>
        <w:t>（一）召集委員輪值要點。</w:t>
      </w:r>
    </w:p>
    <w:p w14:paraId="51D63C38" w14:textId="77777777" w:rsidR="00C82C23" w:rsidRPr="007E6929" w:rsidRDefault="00C82C23" w:rsidP="00B8553E">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7E6929">
        <w:rPr>
          <w:rFonts w:ascii="標楷體" w:eastAsia="標楷體" w:hAnsi="標楷體"/>
          <w:sz w:val="28"/>
          <w:szCs w:val="28"/>
        </w:rPr>
        <w:t>（二）召集委員輪值表。</w:t>
      </w:r>
    </w:p>
    <w:p w14:paraId="22D11041" w14:textId="77777777" w:rsidR="00C82C23" w:rsidRPr="007E6929" w:rsidRDefault="00C82C23" w:rsidP="00B8553E">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7E6929">
        <w:rPr>
          <w:rFonts w:ascii="標楷體" w:eastAsia="標楷體" w:hAnsi="標楷體"/>
          <w:sz w:val="28"/>
          <w:szCs w:val="28"/>
        </w:rPr>
        <w:t>（三）相關院部</w:t>
      </w:r>
      <w:r w:rsidRPr="007E6929">
        <w:rPr>
          <w:rFonts w:ascii="標楷體" w:eastAsia="標楷體" w:hAnsi="標楷體" w:hint="eastAsia"/>
          <w:sz w:val="28"/>
          <w:szCs w:val="28"/>
        </w:rPr>
        <w:t>會</w:t>
      </w:r>
      <w:r w:rsidRPr="007E6929">
        <w:rPr>
          <w:rFonts w:ascii="標楷體" w:eastAsia="標楷體" w:hAnsi="標楷體"/>
          <w:sz w:val="28"/>
          <w:szCs w:val="28"/>
        </w:rPr>
        <w:t>預算之審查方式。</w:t>
      </w:r>
    </w:p>
    <w:p w14:paraId="49695445" w14:textId="77777777" w:rsidR="00C82C23" w:rsidRPr="007E6929" w:rsidRDefault="00C82C23" w:rsidP="00B8553E">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7E6929">
        <w:rPr>
          <w:rFonts w:ascii="標楷體" w:eastAsia="標楷體" w:hAnsi="標楷體"/>
          <w:sz w:val="28"/>
          <w:szCs w:val="28"/>
        </w:rPr>
        <w:t>（四）國外考察事項。</w:t>
      </w:r>
    </w:p>
    <w:p w14:paraId="68D2BFEB" w14:textId="77777777" w:rsidR="00C82C23" w:rsidRPr="007E6929" w:rsidRDefault="00C82C23" w:rsidP="00B8553E">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7E6929">
        <w:rPr>
          <w:rFonts w:ascii="標楷體" w:eastAsia="標楷體" w:hAnsi="標楷體"/>
          <w:sz w:val="28"/>
          <w:szCs w:val="28"/>
        </w:rPr>
        <w:t>（五）其他有關本會應處理之重大事項。</w:t>
      </w:r>
    </w:p>
    <w:p w14:paraId="781986F0" w14:textId="77777777" w:rsidR="00C82C23" w:rsidRPr="007E6929" w:rsidRDefault="00C82C23" w:rsidP="00B8553E">
      <w:pPr>
        <w:pStyle w:val="afc"/>
        <w:snapToGrid w:val="0"/>
        <w:spacing w:line="500" w:lineRule="exact"/>
        <w:ind w:leftChars="1" w:left="453" w:rightChars="-21" w:right="-50" w:hangingChars="161" w:hanging="451"/>
        <w:jc w:val="both"/>
        <w:rPr>
          <w:rFonts w:ascii="標楷體" w:eastAsia="標楷體" w:hAnsi="標楷體"/>
          <w:sz w:val="28"/>
          <w:szCs w:val="28"/>
        </w:rPr>
      </w:pPr>
      <w:r w:rsidRPr="007E6929">
        <w:rPr>
          <w:rFonts w:ascii="標楷體" w:eastAsia="標楷體" w:hAnsi="標楷體"/>
          <w:sz w:val="28"/>
          <w:szCs w:val="28"/>
        </w:rPr>
        <w:t>四</w:t>
      </w:r>
      <w:r w:rsidRPr="007E6929">
        <w:rPr>
          <w:rFonts w:ascii="標楷體" w:eastAsia="標楷體" w:hAnsi="標楷體" w:hint="eastAsia"/>
          <w:sz w:val="28"/>
          <w:szCs w:val="28"/>
        </w:rPr>
        <w:t>、</w:t>
      </w:r>
      <w:r w:rsidRPr="007E6929">
        <w:rPr>
          <w:rFonts w:ascii="標楷體" w:eastAsia="標楷體" w:hAnsi="標楷體"/>
          <w:sz w:val="28"/>
          <w:szCs w:val="28"/>
        </w:rPr>
        <w:t>本會會議之議程，由輪值召集委員排定。</w:t>
      </w:r>
    </w:p>
    <w:p w14:paraId="065AACF6" w14:textId="77777777" w:rsidR="00C82C23" w:rsidRPr="007E6929" w:rsidRDefault="00C82C23" w:rsidP="00B8553E">
      <w:pPr>
        <w:pStyle w:val="afc"/>
        <w:snapToGrid w:val="0"/>
        <w:spacing w:line="500" w:lineRule="exact"/>
        <w:ind w:left="560" w:rightChars="-21" w:right="-50" w:hangingChars="200" w:hanging="560"/>
        <w:jc w:val="both"/>
        <w:rPr>
          <w:rFonts w:ascii="標楷體" w:eastAsia="標楷體" w:hAnsi="標楷體"/>
          <w:sz w:val="28"/>
          <w:szCs w:val="28"/>
        </w:rPr>
      </w:pPr>
      <w:r w:rsidRPr="007E6929">
        <w:rPr>
          <w:rFonts w:ascii="標楷體" w:eastAsia="標楷體" w:hAnsi="標楷體"/>
          <w:sz w:val="28"/>
          <w:szCs w:val="28"/>
        </w:rPr>
        <w:t>五、輪值召集委員負責召集輪值當週之會議，並擔任主席。如不克擔任主席，應商請本會另一召集委員代理；另一召集委員不克代理時，得商請本會委員代理。</w:t>
      </w:r>
    </w:p>
    <w:p w14:paraId="5FAA11F0" w14:textId="77777777" w:rsidR="00C82C23" w:rsidRPr="007E6929" w:rsidRDefault="00C82C23" w:rsidP="00B8553E">
      <w:pPr>
        <w:pStyle w:val="afc"/>
        <w:snapToGrid w:val="0"/>
        <w:spacing w:line="500" w:lineRule="exact"/>
        <w:ind w:left="560" w:rightChars="-21" w:right="-50" w:hangingChars="200" w:hanging="560"/>
        <w:jc w:val="both"/>
        <w:rPr>
          <w:rFonts w:ascii="標楷體" w:eastAsia="標楷體" w:hAnsi="標楷體"/>
          <w:sz w:val="28"/>
          <w:szCs w:val="28"/>
        </w:rPr>
      </w:pPr>
      <w:r w:rsidRPr="007E6929">
        <w:rPr>
          <w:rFonts w:ascii="標楷體" w:eastAsia="標楷體" w:hAnsi="標楷體"/>
          <w:sz w:val="28"/>
          <w:szCs w:val="28"/>
        </w:rPr>
        <w:t>六、輪值召集委員於輪值期間處理日常公務及批閱一般公文，如不克處理，應商請本會另一召集委員代理。</w:t>
      </w:r>
    </w:p>
    <w:p w14:paraId="1A7F0359" w14:textId="77777777" w:rsidR="00C82C23" w:rsidRPr="007E6929" w:rsidRDefault="00C82C23" w:rsidP="00B8553E">
      <w:pPr>
        <w:pStyle w:val="afc"/>
        <w:snapToGrid w:val="0"/>
        <w:spacing w:line="500" w:lineRule="exact"/>
        <w:ind w:left="560" w:rightChars="-21" w:right="-50" w:hangingChars="200" w:hanging="560"/>
        <w:jc w:val="both"/>
        <w:rPr>
          <w:rFonts w:ascii="標楷體" w:eastAsia="標楷體" w:hAnsi="標楷體"/>
          <w:sz w:val="28"/>
          <w:szCs w:val="28"/>
        </w:rPr>
      </w:pPr>
    </w:p>
    <w:p w14:paraId="15B03B09" w14:textId="77777777" w:rsidR="00C82C23" w:rsidRPr="007E6929" w:rsidRDefault="00C82C23" w:rsidP="00B8553E">
      <w:pPr>
        <w:pStyle w:val="afc"/>
        <w:snapToGrid w:val="0"/>
        <w:spacing w:line="360" w:lineRule="exact"/>
        <w:ind w:rightChars="-21" w:right="-50" w:firstLineChars="2379" w:firstLine="6661"/>
        <w:rPr>
          <w:rFonts w:ascii="標楷體" w:eastAsia="標楷體" w:hAnsi="標楷體"/>
          <w:sz w:val="28"/>
          <w:szCs w:val="28"/>
        </w:rPr>
      </w:pPr>
      <w:r w:rsidRPr="007E6929">
        <w:rPr>
          <w:rFonts w:ascii="標楷體" w:eastAsia="標楷體" w:hAnsi="標楷體"/>
          <w:sz w:val="28"/>
          <w:szCs w:val="28"/>
        </w:rPr>
        <w:br w:type="page"/>
      </w:r>
      <w:r w:rsidRPr="007E6929">
        <w:rPr>
          <w:rFonts w:ascii="標楷體" w:eastAsia="標楷體" w:hAnsi="標楷體"/>
          <w:sz w:val="28"/>
          <w:szCs w:val="28"/>
        </w:rPr>
        <w:lastRenderedPageBreak/>
        <w:t>（附件2）</w:t>
      </w:r>
    </w:p>
    <w:p w14:paraId="24D5899C" w14:textId="77777777" w:rsidR="00C82C23" w:rsidRPr="007E6929" w:rsidRDefault="00C82C23" w:rsidP="00B8553E">
      <w:pPr>
        <w:spacing w:line="500" w:lineRule="exact"/>
        <w:ind w:leftChars="2" w:left="425" w:rightChars="-21" w:right="-50" w:hangingChars="150" w:hanging="420"/>
        <w:jc w:val="center"/>
        <w:rPr>
          <w:rFonts w:ascii="標楷體" w:eastAsia="標楷體" w:hAnsi="標楷體"/>
          <w:b/>
          <w:bCs/>
          <w:sz w:val="28"/>
          <w:szCs w:val="28"/>
        </w:rPr>
      </w:pPr>
      <w:r w:rsidRPr="007E6929">
        <w:rPr>
          <w:rFonts w:ascii="標楷體" w:eastAsia="標楷體" w:hAnsi="標楷體"/>
          <w:b/>
          <w:bCs/>
          <w:sz w:val="28"/>
          <w:szCs w:val="28"/>
        </w:rPr>
        <w:t>【</w:t>
      </w:r>
      <w:r w:rsidRPr="007E6929">
        <w:rPr>
          <w:rFonts w:ascii="標楷體" w:eastAsia="標楷體" w:hAnsi="標楷體"/>
          <w:b/>
          <w:sz w:val="28"/>
          <w:szCs w:val="28"/>
        </w:rPr>
        <w:t>立法院第</w:t>
      </w:r>
      <w:r w:rsidRPr="007E6929">
        <w:rPr>
          <w:rFonts w:ascii="標楷體" w:eastAsia="標楷體" w:hAnsi="標楷體" w:hint="eastAsia"/>
          <w:b/>
          <w:sz w:val="28"/>
          <w:szCs w:val="28"/>
        </w:rPr>
        <w:t>11</w:t>
      </w:r>
      <w:r w:rsidRPr="007E6929">
        <w:rPr>
          <w:rFonts w:ascii="標楷體" w:eastAsia="標楷體" w:hAnsi="標楷體"/>
          <w:b/>
          <w:sz w:val="28"/>
          <w:szCs w:val="28"/>
        </w:rPr>
        <w:t>屆第</w:t>
      </w:r>
      <w:r w:rsidRPr="007E6929">
        <w:rPr>
          <w:rFonts w:ascii="標楷體" w:eastAsia="標楷體" w:hAnsi="標楷體" w:hint="eastAsia"/>
          <w:b/>
          <w:sz w:val="28"/>
          <w:szCs w:val="28"/>
        </w:rPr>
        <w:t>1會</w:t>
      </w:r>
      <w:r w:rsidRPr="007E6929">
        <w:rPr>
          <w:rFonts w:ascii="標楷體" w:eastAsia="標楷體" w:hAnsi="標楷體"/>
          <w:b/>
          <w:sz w:val="28"/>
          <w:szCs w:val="28"/>
        </w:rPr>
        <w:t>期</w:t>
      </w:r>
      <w:r w:rsidRPr="007E6929">
        <w:rPr>
          <w:rFonts w:ascii="標楷體" w:eastAsia="標楷體" w:hAnsi="標楷體"/>
          <w:b/>
          <w:bCs/>
          <w:sz w:val="28"/>
          <w:szCs w:val="28"/>
        </w:rPr>
        <w:t>】</w:t>
      </w:r>
    </w:p>
    <w:p w14:paraId="2F0CE822" w14:textId="77777777" w:rsidR="00C82C23" w:rsidRPr="007E6929" w:rsidRDefault="00C82C23" w:rsidP="00B8553E">
      <w:pPr>
        <w:spacing w:afterLines="50" w:after="180" w:line="500" w:lineRule="exact"/>
        <w:ind w:leftChars="2" w:left="5" w:rightChars="-21" w:right="-50"/>
        <w:jc w:val="center"/>
        <w:rPr>
          <w:rFonts w:ascii="標楷體" w:eastAsia="標楷體" w:hAnsi="標楷體"/>
          <w:b/>
          <w:bCs/>
          <w:sz w:val="28"/>
          <w:szCs w:val="28"/>
        </w:rPr>
      </w:pPr>
      <w:r w:rsidRPr="007E6929">
        <w:rPr>
          <w:rFonts w:ascii="標楷體" w:eastAsia="標楷體" w:hAnsi="標楷體"/>
          <w:b/>
          <w:bCs/>
          <w:sz w:val="28"/>
          <w:szCs w:val="28"/>
        </w:rPr>
        <w:t>司法及法制委員會召集委員輪值表（11</w:t>
      </w:r>
      <w:r w:rsidRPr="007E6929">
        <w:rPr>
          <w:rFonts w:ascii="標楷體" w:eastAsia="標楷體" w:hAnsi="標楷體" w:hint="eastAsia"/>
          <w:b/>
          <w:bCs/>
          <w:sz w:val="28"/>
          <w:szCs w:val="28"/>
        </w:rPr>
        <w:t>3年3月至8月</w:t>
      </w:r>
      <w:r w:rsidRPr="007E6929">
        <w:rPr>
          <w:rFonts w:ascii="標楷體" w:eastAsia="標楷體" w:hAnsi="標楷體"/>
          <w:b/>
          <w:bCs/>
          <w:sz w:val="28"/>
          <w:szCs w:val="28"/>
        </w:rPr>
        <w:t>）</w:t>
      </w:r>
    </w:p>
    <w:tbl>
      <w:tblPr>
        <w:tblW w:w="8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22"/>
        <w:gridCol w:w="4170"/>
      </w:tblGrid>
      <w:tr w:rsidR="00C82C23" w:rsidRPr="007E6929" w14:paraId="2B98D3D8" w14:textId="77777777" w:rsidTr="00B8553E">
        <w:trPr>
          <w:cantSplit/>
          <w:trHeight w:val="579"/>
        </w:trPr>
        <w:tc>
          <w:tcPr>
            <w:tcW w:w="8392" w:type="dxa"/>
            <w:gridSpan w:val="2"/>
            <w:tcBorders>
              <w:top w:val="single" w:sz="4" w:space="0" w:color="auto"/>
              <w:left w:val="single" w:sz="4" w:space="0" w:color="auto"/>
              <w:bottom w:val="single" w:sz="4" w:space="0" w:color="auto"/>
              <w:right w:val="single" w:sz="4" w:space="0" w:color="auto"/>
            </w:tcBorders>
            <w:vAlign w:val="center"/>
          </w:tcPr>
          <w:p w14:paraId="1D323E9D" w14:textId="77777777" w:rsidR="00C82C23" w:rsidRPr="007E6929" w:rsidRDefault="00C82C23" w:rsidP="00B8553E">
            <w:pPr>
              <w:spacing w:line="360" w:lineRule="exact"/>
              <w:ind w:leftChars="2" w:left="5" w:rightChars="-21" w:right="-50"/>
              <w:jc w:val="center"/>
              <w:rPr>
                <w:rFonts w:ascii="標楷體" w:eastAsia="標楷體" w:hAnsi="標楷體"/>
                <w:b/>
                <w:bCs/>
                <w:sz w:val="28"/>
                <w:szCs w:val="28"/>
              </w:rPr>
            </w:pPr>
            <w:r w:rsidRPr="007E6929">
              <w:rPr>
                <w:rFonts w:ascii="標楷體" w:eastAsia="標楷體" w:hAnsi="標楷體"/>
                <w:b/>
                <w:bCs/>
                <w:sz w:val="28"/>
                <w:szCs w:val="28"/>
              </w:rPr>
              <w:t>輪  值  召  集  委  員  及  日  期</w:t>
            </w:r>
          </w:p>
        </w:tc>
      </w:tr>
      <w:tr w:rsidR="00C82C23" w:rsidRPr="007E6929" w14:paraId="29712A79" w14:textId="77777777" w:rsidTr="00B8553E">
        <w:trPr>
          <w:trHeight w:val="698"/>
        </w:trPr>
        <w:tc>
          <w:tcPr>
            <w:tcW w:w="4222" w:type="dxa"/>
            <w:vAlign w:val="center"/>
          </w:tcPr>
          <w:p w14:paraId="2103D1E6" w14:textId="77777777" w:rsidR="00C82C23" w:rsidRPr="007E6929" w:rsidRDefault="00C82C23" w:rsidP="00B8553E">
            <w:pPr>
              <w:spacing w:line="360" w:lineRule="exact"/>
              <w:ind w:leftChars="2" w:left="5" w:rightChars="-21" w:right="-50"/>
              <w:jc w:val="center"/>
              <w:rPr>
                <w:rFonts w:ascii="標楷體" w:eastAsia="標楷體" w:hAnsi="標楷體"/>
                <w:b/>
                <w:bCs/>
                <w:sz w:val="36"/>
                <w:szCs w:val="36"/>
              </w:rPr>
            </w:pPr>
            <w:r w:rsidRPr="007E6929">
              <w:rPr>
                <w:rFonts w:ascii="標楷體" w:eastAsia="標楷體" w:hAnsi="標楷體" w:hint="eastAsia"/>
                <w:b/>
                <w:bCs/>
                <w:sz w:val="28"/>
                <w:szCs w:val="28"/>
              </w:rPr>
              <w:t>吳</w:t>
            </w:r>
            <w:r w:rsidRPr="007E6929">
              <w:rPr>
                <w:rFonts w:ascii="標楷體" w:eastAsia="標楷體" w:hAnsi="標楷體"/>
                <w:b/>
                <w:bCs/>
                <w:sz w:val="28"/>
                <w:szCs w:val="28"/>
              </w:rPr>
              <w:t>召集委員</w:t>
            </w:r>
            <w:r w:rsidRPr="007E6929">
              <w:rPr>
                <w:rFonts w:ascii="標楷體" w:eastAsia="標楷體" w:hAnsi="標楷體" w:hint="eastAsia"/>
                <w:b/>
                <w:bCs/>
                <w:sz w:val="28"/>
                <w:szCs w:val="28"/>
              </w:rPr>
              <w:t>宗憲</w:t>
            </w:r>
          </w:p>
        </w:tc>
        <w:tc>
          <w:tcPr>
            <w:tcW w:w="4170" w:type="dxa"/>
            <w:vAlign w:val="center"/>
          </w:tcPr>
          <w:p w14:paraId="2A982286" w14:textId="77777777" w:rsidR="00C82C23" w:rsidRPr="007E6929" w:rsidRDefault="00C82C23" w:rsidP="00B8553E">
            <w:pPr>
              <w:spacing w:line="360" w:lineRule="exact"/>
              <w:ind w:leftChars="2" w:left="5" w:rightChars="-21" w:right="-50"/>
              <w:jc w:val="center"/>
              <w:rPr>
                <w:rFonts w:ascii="標楷體" w:eastAsia="標楷體" w:hAnsi="標楷體"/>
                <w:b/>
                <w:bCs/>
                <w:sz w:val="36"/>
                <w:szCs w:val="36"/>
              </w:rPr>
            </w:pPr>
            <w:r w:rsidRPr="007E6929">
              <w:rPr>
                <w:rFonts w:ascii="標楷體" w:eastAsia="標楷體" w:hAnsi="標楷體" w:hint="eastAsia"/>
                <w:b/>
                <w:bCs/>
                <w:sz w:val="28"/>
                <w:szCs w:val="28"/>
              </w:rPr>
              <w:t>鍾</w:t>
            </w:r>
            <w:r w:rsidRPr="007E6929">
              <w:rPr>
                <w:rFonts w:ascii="標楷體" w:eastAsia="標楷體" w:hAnsi="標楷體"/>
                <w:b/>
                <w:bCs/>
                <w:sz w:val="28"/>
                <w:szCs w:val="28"/>
              </w:rPr>
              <w:t>召集委員</w:t>
            </w:r>
            <w:r w:rsidRPr="007E6929">
              <w:rPr>
                <w:rFonts w:ascii="標楷體" w:eastAsia="標楷體" w:hAnsi="標楷體" w:hint="eastAsia"/>
                <w:b/>
                <w:bCs/>
                <w:sz w:val="28"/>
                <w:szCs w:val="28"/>
              </w:rPr>
              <w:t>佳濱</w:t>
            </w:r>
          </w:p>
        </w:tc>
      </w:tr>
      <w:tr w:rsidR="00C82C23" w:rsidRPr="007E6929" w14:paraId="7D20ECE3" w14:textId="77777777" w:rsidTr="00B8553E">
        <w:trPr>
          <w:trHeight w:val="567"/>
        </w:trPr>
        <w:tc>
          <w:tcPr>
            <w:tcW w:w="4222" w:type="dxa"/>
            <w:tcMar>
              <w:left w:w="284" w:type="dxa"/>
              <w:right w:w="284" w:type="dxa"/>
            </w:tcMar>
            <w:tcFitText/>
            <w:vAlign w:val="center"/>
          </w:tcPr>
          <w:p w14:paraId="75773BD8" w14:textId="77777777" w:rsidR="00C82C23" w:rsidRPr="007E6929" w:rsidRDefault="00C82C23" w:rsidP="00B8553E">
            <w:pPr>
              <w:spacing w:line="500" w:lineRule="exact"/>
              <w:ind w:leftChars="2" w:left="5"/>
              <w:jc w:val="center"/>
              <w:rPr>
                <w:rFonts w:ascii="標楷體" w:eastAsia="標楷體" w:hAnsi="標楷體"/>
                <w:b/>
                <w:bCs/>
                <w:sz w:val="28"/>
                <w:szCs w:val="28"/>
              </w:rPr>
            </w:pPr>
            <w:r w:rsidRPr="00E646FE">
              <w:rPr>
                <w:rFonts w:ascii="標楷體" w:eastAsia="標楷體" w:hAnsi="標楷體"/>
                <w:b/>
                <w:bCs/>
                <w:spacing w:val="37"/>
                <w:kern w:val="0"/>
                <w:sz w:val="28"/>
                <w:szCs w:val="28"/>
                <w:fitText w:val="3220" w:id="-1032165630"/>
              </w:rPr>
              <w:t>3月</w:t>
            </w:r>
            <w:r w:rsidRPr="00E646FE">
              <w:rPr>
                <w:rFonts w:ascii="標楷體" w:eastAsia="標楷體" w:hAnsi="標楷體" w:hint="eastAsia"/>
                <w:b/>
                <w:bCs/>
                <w:spacing w:val="37"/>
                <w:kern w:val="0"/>
                <w:sz w:val="28"/>
                <w:szCs w:val="28"/>
                <w:fitText w:val="3220" w:id="-1032165630"/>
              </w:rPr>
              <w:t>4</w:t>
            </w:r>
            <w:r w:rsidRPr="00E646FE">
              <w:rPr>
                <w:rFonts w:ascii="標楷體" w:eastAsia="標楷體" w:hAnsi="標楷體"/>
                <w:b/>
                <w:bCs/>
                <w:spacing w:val="37"/>
                <w:kern w:val="0"/>
                <w:sz w:val="28"/>
                <w:szCs w:val="28"/>
                <w:fitText w:val="3220" w:id="-1032165630"/>
              </w:rPr>
              <w:t>日至</w:t>
            </w:r>
            <w:r w:rsidRPr="00E646FE">
              <w:rPr>
                <w:rFonts w:ascii="標楷體" w:eastAsia="標楷體" w:hAnsi="標楷體" w:hint="eastAsia"/>
                <w:b/>
                <w:bCs/>
                <w:spacing w:val="37"/>
                <w:kern w:val="0"/>
                <w:sz w:val="28"/>
                <w:szCs w:val="28"/>
                <w:fitText w:val="3220" w:id="-1032165630"/>
              </w:rPr>
              <w:t>3</w:t>
            </w:r>
            <w:r w:rsidRPr="00E646FE">
              <w:rPr>
                <w:rFonts w:ascii="標楷體" w:eastAsia="標楷體" w:hAnsi="標楷體"/>
                <w:b/>
                <w:bCs/>
                <w:spacing w:val="37"/>
                <w:kern w:val="0"/>
                <w:sz w:val="28"/>
                <w:szCs w:val="28"/>
                <w:fitText w:val="3220" w:id="-1032165630"/>
              </w:rPr>
              <w:t>月</w:t>
            </w:r>
            <w:r w:rsidRPr="00E646FE">
              <w:rPr>
                <w:rFonts w:ascii="標楷體" w:eastAsia="標楷體" w:hAnsi="標楷體" w:hint="eastAsia"/>
                <w:b/>
                <w:bCs/>
                <w:spacing w:val="37"/>
                <w:kern w:val="0"/>
                <w:sz w:val="28"/>
                <w:szCs w:val="28"/>
                <w:fitText w:val="3220" w:id="-1032165630"/>
              </w:rPr>
              <w:t>10</w:t>
            </w:r>
            <w:r w:rsidRPr="00E646FE">
              <w:rPr>
                <w:rFonts w:ascii="標楷體" w:eastAsia="標楷體" w:hAnsi="標楷體"/>
                <w:b/>
                <w:bCs/>
                <w:spacing w:val="6"/>
                <w:kern w:val="0"/>
                <w:sz w:val="28"/>
                <w:szCs w:val="28"/>
                <w:fitText w:val="3220" w:id="-1032165630"/>
              </w:rPr>
              <w:t>日</w:t>
            </w:r>
          </w:p>
        </w:tc>
        <w:tc>
          <w:tcPr>
            <w:tcW w:w="4170" w:type="dxa"/>
            <w:tcMar>
              <w:left w:w="284" w:type="dxa"/>
              <w:right w:w="284" w:type="dxa"/>
            </w:tcMar>
            <w:tcFitText/>
            <w:vAlign w:val="center"/>
          </w:tcPr>
          <w:p w14:paraId="7A3FD024"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hint="eastAsia"/>
                <w:b/>
                <w:bCs/>
                <w:w w:val="96"/>
                <w:kern w:val="0"/>
                <w:sz w:val="28"/>
                <w:szCs w:val="28"/>
                <w:fitText w:val="2633" w:id="-1032165629"/>
              </w:rPr>
              <w:t>3</w:t>
            </w:r>
            <w:r w:rsidRPr="00E646FE">
              <w:rPr>
                <w:rFonts w:ascii="標楷體" w:eastAsia="標楷體" w:hAnsi="標楷體"/>
                <w:b/>
                <w:bCs/>
                <w:w w:val="96"/>
                <w:kern w:val="0"/>
                <w:sz w:val="28"/>
                <w:szCs w:val="28"/>
                <w:fitText w:val="2633" w:id="-1032165629"/>
              </w:rPr>
              <w:t>月</w:t>
            </w:r>
            <w:r w:rsidRPr="00E646FE">
              <w:rPr>
                <w:rFonts w:ascii="標楷體" w:eastAsia="標楷體" w:hAnsi="標楷體" w:hint="eastAsia"/>
                <w:b/>
                <w:bCs/>
                <w:w w:val="96"/>
                <w:kern w:val="0"/>
                <w:sz w:val="28"/>
                <w:szCs w:val="28"/>
                <w:fitText w:val="2633" w:id="-1032165629"/>
              </w:rPr>
              <w:t>11</w:t>
            </w:r>
            <w:r w:rsidRPr="00E646FE">
              <w:rPr>
                <w:rFonts w:ascii="標楷體" w:eastAsia="標楷體" w:hAnsi="標楷體"/>
                <w:b/>
                <w:bCs/>
                <w:w w:val="96"/>
                <w:kern w:val="0"/>
                <w:sz w:val="28"/>
                <w:szCs w:val="28"/>
                <w:fitText w:val="2633" w:id="-1032165629"/>
              </w:rPr>
              <w:t>日至</w:t>
            </w:r>
            <w:r w:rsidRPr="00E646FE">
              <w:rPr>
                <w:rFonts w:ascii="標楷體" w:eastAsia="標楷體" w:hAnsi="標楷體" w:hint="eastAsia"/>
                <w:b/>
                <w:bCs/>
                <w:w w:val="96"/>
                <w:kern w:val="0"/>
                <w:sz w:val="28"/>
                <w:szCs w:val="28"/>
                <w:fitText w:val="2633" w:id="-1032165629"/>
              </w:rPr>
              <w:t>3</w:t>
            </w:r>
            <w:r w:rsidRPr="00E646FE">
              <w:rPr>
                <w:rFonts w:ascii="標楷體" w:eastAsia="標楷體" w:hAnsi="標楷體"/>
                <w:b/>
                <w:bCs/>
                <w:w w:val="96"/>
                <w:kern w:val="0"/>
                <w:sz w:val="28"/>
                <w:szCs w:val="28"/>
                <w:fitText w:val="2633" w:id="-1032165629"/>
              </w:rPr>
              <w:t>月</w:t>
            </w:r>
            <w:r w:rsidRPr="00E646FE">
              <w:rPr>
                <w:rFonts w:ascii="標楷體" w:eastAsia="標楷體" w:hAnsi="標楷體" w:hint="eastAsia"/>
                <w:b/>
                <w:bCs/>
                <w:w w:val="96"/>
                <w:kern w:val="0"/>
                <w:sz w:val="28"/>
                <w:szCs w:val="28"/>
                <w:fitText w:val="2633" w:id="-1032165629"/>
              </w:rPr>
              <w:t>17</w:t>
            </w:r>
            <w:r w:rsidRPr="00E646FE">
              <w:rPr>
                <w:rFonts w:ascii="標楷體" w:eastAsia="標楷體" w:hAnsi="標楷體"/>
                <w:b/>
                <w:bCs/>
                <w:spacing w:val="4"/>
                <w:w w:val="96"/>
                <w:kern w:val="0"/>
                <w:sz w:val="28"/>
                <w:szCs w:val="28"/>
                <w:fitText w:val="2633" w:id="-1032165629"/>
              </w:rPr>
              <w:t>日</w:t>
            </w:r>
          </w:p>
        </w:tc>
      </w:tr>
      <w:tr w:rsidR="00C82C23" w:rsidRPr="007E6929" w14:paraId="0EB07923" w14:textId="77777777" w:rsidTr="00B8553E">
        <w:trPr>
          <w:trHeight w:val="567"/>
        </w:trPr>
        <w:tc>
          <w:tcPr>
            <w:tcW w:w="4222" w:type="dxa"/>
            <w:tcMar>
              <w:left w:w="284" w:type="dxa"/>
              <w:right w:w="284" w:type="dxa"/>
            </w:tcMar>
            <w:tcFitText/>
            <w:vAlign w:val="center"/>
          </w:tcPr>
          <w:p w14:paraId="732CAB62"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hint="eastAsia"/>
                <w:b/>
                <w:bCs/>
                <w:spacing w:val="11"/>
                <w:kern w:val="0"/>
                <w:sz w:val="28"/>
                <w:szCs w:val="28"/>
                <w:fitText w:val="2851" w:id="-1032165628"/>
              </w:rPr>
              <w:t>3</w:t>
            </w:r>
            <w:r w:rsidRPr="00E646FE">
              <w:rPr>
                <w:rFonts w:ascii="標楷體" w:eastAsia="標楷體" w:hAnsi="標楷體"/>
                <w:b/>
                <w:bCs/>
                <w:spacing w:val="11"/>
                <w:kern w:val="0"/>
                <w:sz w:val="28"/>
                <w:szCs w:val="28"/>
                <w:fitText w:val="2851" w:id="-1032165628"/>
              </w:rPr>
              <w:t>月</w:t>
            </w:r>
            <w:r w:rsidRPr="00E646FE">
              <w:rPr>
                <w:rFonts w:ascii="標楷體" w:eastAsia="標楷體" w:hAnsi="標楷體" w:hint="eastAsia"/>
                <w:b/>
                <w:bCs/>
                <w:spacing w:val="11"/>
                <w:kern w:val="0"/>
                <w:sz w:val="28"/>
                <w:szCs w:val="28"/>
                <w:fitText w:val="2851" w:id="-1032165628"/>
              </w:rPr>
              <w:t>18</w:t>
            </w:r>
            <w:r w:rsidRPr="00E646FE">
              <w:rPr>
                <w:rFonts w:ascii="標楷體" w:eastAsia="標楷體" w:hAnsi="標楷體"/>
                <w:b/>
                <w:bCs/>
                <w:spacing w:val="11"/>
                <w:kern w:val="0"/>
                <w:sz w:val="28"/>
                <w:szCs w:val="28"/>
                <w:fitText w:val="2851" w:id="-1032165628"/>
              </w:rPr>
              <w:t>日至</w:t>
            </w:r>
            <w:r w:rsidRPr="00E646FE">
              <w:rPr>
                <w:rFonts w:ascii="標楷體" w:eastAsia="標楷體" w:hAnsi="標楷體" w:hint="eastAsia"/>
                <w:b/>
                <w:bCs/>
                <w:spacing w:val="11"/>
                <w:kern w:val="0"/>
                <w:sz w:val="28"/>
                <w:szCs w:val="28"/>
                <w:fitText w:val="2851" w:id="-1032165628"/>
              </w:rPr>
              <w:t>3</w:t>
            </w:r>
            <w:r w:rsidRPr="00E646FE">
              <w:rPr>
                <w:rFonts w:ascii="標楷體" w:eastAsia="標楷體" w:hAnsi="標楷體"/>
                <w:b/>
                <w:bCs/>
                <w:spacing w:val="11"/>
                <w:kern w:val="0"/>
                <w:sz w:val="28"/>
                <w:szCs w:val="28"/>
                <w:fitText w:val="2851" w:id="-1032165628"/>
              </w:rPr>
              <w:t>月</w:t>
            </w:r>
            <w:r w:rsidRPr="00E646FE">
              <w:rPr>
                <w:rFonts w:ascii="標楷體" w:eastAsia="標楷體" w:hAnsi="標楷體" w:hint="eastAsia"/>
                <w:b/>
                <w:bCs/>
                <w:spacing w:val="11"/>
                <w:kern w:val="0"/>
                <w:sz w:val="28"/>
                <w:szCs w:val="28"/>
                <w:fitText w:val="2851" w:id="-1032165628"/>
              </w:rPr>
              <w:t>24</w:t>
            </w:r>
            <w:r w:rsidRPr="00E646FE">
              <w:rPr>
                <w:rFonts w:ascii="標楷體" w:eastAsia="標楷體" w:hAnsi="標楷體"/>
                <w:b/>
                <w:bCs/>
                <w:spacing w:val="-39"/>
                <w:kern w:val="0"/>
                <w:sz w:val="28"/>
                <w:szCs w:val="28"/>
                <w:fitText w:val="2851" w:id="-1032165628"/>
              </w:rPr>
              <w:t>日</w:t>
            </w:r>
          </w:p>
        </w:tc>
        <w:tc>
          <w:tcPr>
            <w:tcW w:w="4170" w:type="dxa"/>
            <w:tcMar>
              <w:left w:w="284" w:type="dxa"/>
              <w:right w:w="284" w:type="dxa"/>
            </w:tcMar>
            <w:tcFitText/>
            <w:vAlign w:val="center"/>
          </w:tcPr>
          <w:p w14:paraId="13B7D699"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b/>
                <w:bCs/>
                <w:w w:val="96"/>
                <w:kern w:val="0"/>
                <w:sz w:val="28"/>
                <w:szCs w:val="28"/>
                <w:fitText w:val="2633" w:id="-1032165627"/>
              </w:rPr>
              <w:t>3月</w:t>
            </w:r>
            <w:r w:rsidRPr="00E646FE">
              <w:rPr>
                <w:rFonts w:ascii="標楷體" w:eastAsia="標楷體" w:hAnsi="標楷體" w:hint="eastAsia"/>
                <w:b/>
                <w:bCs/>
                <w:w w:val="96"/>
                <w:kern w:val="0"/>
                <w:sz w:val="28"/>
                <w:szCs w:val="28"/>
                <w:fitText w:val="2633" w:id="-1032165627"/>
              </w:rPr>
              <w:t>25</w:t>
            </w:r>
            <w:r w:rsidRPr="00E646FE">
              <w:rPr>
                <w:rFonts w:ascii="標楷體" w:eastAsia="標楷體" w:hAnsi="標楷體"/>
                <w:b/>
                <w:bCs/>
                <w:w w:val="96"/>
                <w:kern w:val="0"/>
                <w:sz w:val="28"/>
                <w:szCs w:val="28"/>
                <w:fitText w:val="2633" w:id="-1032165627"/>
              </w:rPr>
              <w:t>日至</w:t>
            </w:r>
            <w:r w:rsidRPr="00E646FE">
              <w:rPr>
                <w:rFonts w:ascii="標楷體" w:eastAsia="標楷體" w:hAnsi="標楷體" w:hint="eastAsia"/>
                <w:b/>
                <w:bCs/>
                <w:w w:val="96"/>
                <w:kern w:val="0"/>
                <w:sz w:val="28"/>
                <w:szCs w:val="28"/>
                <w:fitText w:val="2633" w:id="-1032165627"/>
              </w:rPr>
              <w:t>3</w:t>
            </w:r>
            <w:r w:rsidRPr="00E646FE">
              <w:rPr>
                <w:rFonts w:ascii="標楷體" w:eastAsia="標楷體" w:hAnsi="標楷體"/>
                <w:b/>
                <w:bCs/>
                <w:w w:val="96"/>
                <w:kern w:val="0"/>
                <w:sz w:val="28"/>
                <w:szCs w:val="28"/>
                <w:fitText w:val="2633" w:id="-1032165627"/>
              </w:rPr>
              <w:t>月</w:t>
            </w:r>
            <w:r w:rsidRPr="00E646FE">
              <w:rPr>
                <w:rFonts w:ascii="標楷體" w:eastAsia="標楷體" w:hAnsi="標楷體" w:hint="eastAsia"/>
                <w:b/>
                <w:bCs/>
                <w:w w:val="96"/>
                <w:kern w:val="0"/>
                <w:sz w:val="28"/>
                <w:szCs w:val="28"/>
                <w:fitText w:val="2633" w:id="-1032165627"/>
              </w:rPr>
              <w:t>31</w:t>
            </w:r>
            <w:r w:rsidRPr="00E646FE">
              <w:rPr>
                <w:rFonts w:ascii="標楷體" w:eastAsia="標楷體" w:hAnsi="標楷體"/>
                <w:b/>
                <w:bCs/>
                <w:spacing w:val="4"/>
                <w:w w:val="96"/>
                <w:kern w:val="0"/>
                <w:sz w:val="28"/>
                <w:szCs w:val="28"/>
                <w:fitText w:val="2633" w:id="-1032165627"/>
              </w:rPr>
              <w:t>日</w:t>
            </w:r>
          </w:p>
        </w:tc>
      </w:tr>
      <w:tr w:rsidR="00C82C23" w:rsidRPr="007E6929" w14:paraId="72FCD574" w14:textId="77777777" w:rsidTr="00B8553E">
        <w:trPr>
          <w:trHeight w:val="567"/>
        </w:trPr>
        <w:tc>
          <w:tcPr>
            <w:tcW w:w="4222" w:type="dxa"/>
            <w:tcMar>
              <w:left w:w="284" w:type="dxa"/>
              <w:right w:w="284" w:type="dxa"/>
            </w:tcMar>
            <w:tcFitText/>
            <w:vAlign w:val="center"/>
          </w:tcPr>
          <w:p w14:paraId="2323E71E"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hint="eastAsia"/>
                <w:b/>
                <w:bCs/>
                <w:spacing w:val="4"/>
                <w:kern w:val="0"/>
                <w:sz w:val="28"/>
                <w:szCs w:val="28"/>
                <w:fitText w:val="2494" w:id="-1032165626"/>
              </w:rPr>
              <w:t>4</w:t>
            </w:r>
            <w:r w:rsidRPr="00E646FE">
              <w:rPr>
                <w:rFonts w:ascii="標楷體" w:eastAsia="標楷體" w:hAnsi="標楷體"/>
                <w:b/>
                <w:bCs/>
                <w:spacing w:val="4"/>
                <w:kern w:val="0"/>
                <w:sz w:val="28"/>
                <w:szCs w:val="28"/>
                <w:fitText w:val="2494" w:id="-1032165626"/>
              </w:rPr>
              <w:t>月</w:t>
            </w:r>
            <w:r w:rsidRPr="00E646FE">
              <w:rPr>
                <w:rFonts w:ascii="標楷體" w:eastAsia="標楷體" w:hAnsi="標楷體" w:hint="eastAsia"/>
                <w:b/>
                <w:bCs/>
                <w:spacing w:val="4"/>
                <w:kern w:val="0"/>
                <w:sz w:val="28"/>
                <w:szCs w:val="28"/>
                <w:fitText w:val="2494" w:id="-1032165626"/>
              </w:rPr>
              <w:t>1日</w:t>
            </w:r>
            <w:r w:rsidRPr="00E646FE">
              <w:rPr>
                <w:rFonts w:ascii="標楷體" w:eastAsia="標楷體" w:hAnsi="標楷體"/>
                <w:b/>
                <w:bCs/>
                <w:spacing w:val="4"/>
                <w:kern w:val="0"/>
                <w:sz w:val="28"/>
                <w:szCs w:val="28"/>
                <w:fitText w:val="2494" w:id="-1032165626"/>
              </w:rPr>
              <w:t>至</w:t>
            </w:r>
            <w:r w:rsidRPr="00E646FE">
              <w:rPr>
                <w:rFonts w:ascii="標楷體" w:eastAsia="標楷體" w:hAnsi="標楷體" w:hint="eastAsia"/>
                <w:b/>
                <w:bCs/>
                <w:spacing w:val="4"/>
                <w:kern w:val="0"/>
                <w:sz w:val="28"/>
                <w:szCs w:val="28"/>
                <w:fitText w:val="2494" w:id="-1032165626"/>
              </w:rPr>
              <w:t>4</w:t>
            </w:r>
            <w:r w:rsidRPr="00E646FE">
              <w:rPr>
                <w:rFonts w:ascii="標楷體" w:eastAsia="標楷體" w:hAnsi="標楷體"/>
                <w:b/>
                <w:bCs/>
                <w:spacing w:val="4"/>
                <w:kern w:val="0"/>
                <w:sz w:val="28"/>
                <w:szCs w:val="28"/>
                <w:fitText w:val="2494" w:id="-1032165626"/>
              </w:rPr>
              <w:t>月</w:t>
            </w:r>
            <w:r w:rsidRPr="00E646FE">
              <w:rPr>
                <w:rFonts w:ascii="標楷體" w:eastAsia="標楷體" w:hAnsi="標楷體" w:hint="eastAsia"/>
                <w:b/>
                <w:bCs/>
                <w:spacing w:val="4"/>
                <w:kern w:val="0"/>
                <w:sz w:val="28"/>
                <w:szCs w:val="28"/>
                <w:fitText w:val="2494" w:id="-1032165626"/>
              </w:rPr>
              <w:t>7</w:t>
            </w:r>
            <w:r w:rsidRPr="00E646FE">
              <w:rPr>
                <w:rFonts w:ascii="標楷體" w:eastAsia="標楷體" w:hAnsi="標楷體" w:hint="eastAsia"/>
                <w:b/>
                <w:bCs/>
                <w:spacing w:val="-13"/>
                <w:kern w:val="0"/>
                <w:sz w:val="28"/>
                <w:szCs w:val="28"/>
                <w:fitText w:val="2494" w:id="-1032165626"/>
              </w:rPr>
              <w:t>日</w:t>
            </w:r>
          </w:p>
        </w:tc>
        <w:tc>
          <w:tcPr>
            <w:tcW w:w="4170" w:type="dxa"/>
            <w:tcMar>
              <w:left w:w="284" w:type="dxa"/>
              <w:right w:w="284" w:type="dxa"/>
            </w:tcMar>
            <w:tcFitText/>
            <w:vAlign w:val="center"/>
          </w:tcPr>
          <w:p w14:paraId="3366349A"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hint="eastAsia"/>
                <w:b/>
                <w:bCs/>
                <w:spacing w:val="8"/>
                <w:kern w:val="0"/>
                <w:sz w:val="28"/>
                <w:szCs w:val="28"/>
                <w:fitText w:val="2673" w:id="-1032165625"/>
              </w:rPr>
              <w:t>4</w:t>
            </w:r>
            <w:r w:rsidRPr="00E646FE">
              <w:rPr>
                <w:rFonts w:ascii="標楷體" w:eastAsia="標楷體" w:hAnsi="標楷體"/>
                <w:b/>
                <w:bCs/>
                <w:spacing w:val="8"/>
                <w:kern w:val="0"/>
                <w:sz w:val="28"/>
                <w:szCs w:val="28"/>
                <w:fitText w:val="2673" w:id="-1032165625"/>
              </w:rPr>
              <w:t>月</w:t>
            </w:r>
            <w:r w:rsidRPr="00E646FE">
              <w:rPr>
                <w:rFonts w:ascii="標楷體" w:eastAsia="標楷體" w:hAnsi="標楷體" w:hint="eastAsia"/>
                <w:b/>
                <w:bCs/>
                <w:spacing w:val="8"/>
                <w:kern w:val="0"/>
                <w:sz w:val="28"/>
                <w:szCs w:val="28"/>
                <w:fitText w:val="2673" w:id="-1032165625"/>
              </w:rPr>
              <w:t>8</w:t>
            </w:r>
            <w:r w:rsidRPr="00E646FE">
              <w:rPr>
                <w:rFonts w:ascii="標楷體" w:eastAsia="標楷體" w:hAnsi="標楷體"/>
                <w:b/>
                <w:bCs/>
                <w:spacing w:val="8"/>
                <w:kern w:val="0"/>
                <w:sz w:val="28"/>
                <w:szCs w:val="28"/>
                <w:fitText w:val="2673" w:id="-1032165625"/>
              </w:rPr>
              <w:t>日至</w:t>
            </w:r>
            <w:r w:rsidRPr="00E646FE">
              <w:rPr>
                <w:rFonts w:ascii="標楷體" w:eastAsia="標楷體" w:hAnsi="標楷體" w:hint="eastAsia"/>
                <w:b/>
                <w:bCs/>
                <w:spacing w:val="8"/>
                <w:kern w:val="0"/>
                <w:sz w:val="28"/>
                <w:szCs w:val="28"/>
                <w:fitText w:val="2673" w:id="-1032165625"/>
              </w:rPr>
              <w:t>4</w:t>
            </w:r>
            <w:r w:rsidRPr="00E646FE">
              <w:rPr>
                <w:rFonts w:ascii="標楷體" w:eastAsia="標楷體" w:hAnsi="標楷體"/>
                <w:b/>
                <w:bCs/>
                <w:spacing w:val="8"/>
                <w:kern w:val="0"/>
                <w:sz w:val="28"/>
                <w:szCs w:val="28"/>
                <w:fitText w:val="2673" w:id="-1032165625"/>
              </w:rPr>
              <w:t>月</w:t>
            </w:r>
            <w:r w:rsidRPr="00E646FE">
              <w:rPr>
                <w:rFonts w:ascii="標楷體" w:eastAsia="標楷體" w:hAnsi="標楷體" w:hint="eastAsia"/>
                <w:b/>
                <w:bCs/>
                <w:spacing w:val="8"/>
                <w:kern w:val="0"/>
                <w:sz w:val="28"/>
                <w:szCs w:val="28"/>
                <w:fitText w:val="2673" w:id="-1032165625"/>
              </w:rPr>
              <w:t>14</w:t>
            </w:r>
            <w:r w:rsidRPr="00E646FE">
              <w:rPr>
                <w:rFonts w:ascii="標楷體" w:eastAsia="標楷體" w:hAnsi="標楷體"/>
                <w:b/>
                <w:bCs/>
                <w:spacing w:val="-29"/>
                <w:kern w:val="0"/>
                <w:sz w:val="28"/>
                <w:szCs w:val="28"/>
                <w:fitText w:val="2673" w:id="-1032165625"/>
              </w:rPr>
              <w:t>日</w:t>
            </w:r>
          </w:p>
        </w:tc>
      </w:tr>
      <w:tr w:rsidR="00C82C23" w:rsidRPr="007E6929" w14:paraId="0F4B9656" w14:textId="77777777" w:rsidTr="00B8553E">
        <w:trPr>
          <w:trHeight w:val="567"/>
        </w:trPr>
        <w:tc>
          <w:tcPr>
            <w:tcW w:w="4222" w:type="dxa"/>
            <w:tcMar>
              <w:left w:w="284" w:type="dxa"/>
              <w:right w:w="284" w:type="dxa"/>
            </w:tcMar>
            <w:tcFitText/>
            <w:vAlign w:val="center"/>
          </w:tcPr>
          <w:p w14:paraId="6895B75A"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hint="eastAsia"/>
                <w:b/>
                <w:bCs/>
                <w:spacing w:val="11"/>
                <w:kern w:val="0"/>
                <w:sz w:val="28"/>
                <w:szCs w:val="28"/>
                <w:fitText w:val="2851" w:id="-1032165624"/>
              </w:rPr>
              <w:t>4</w:t>
            </w:r>
            <w:r w:rsidRPr="00E646FE">
              <w:rPr>
                <w:rFonts w:ascii="標楷體" w:eastAsia="標楷體" w:hAnsi="標楷體"/>
                <w:b/>
                <w:bCs/>
                <w:spacing w:val="11"/>
                <w:kern w:val="0"/>
                <w:sz w:val="28"/>
                <w:szCs w:val="28"/>
                <w:fitText w:val="2851" w:id="-1032165624"/>
              </w:rPr>
              <w:t>月</w:t>
            </w:r>
            <w:r w:rsidRPr="00E646FE">
              <w:rPr>
                <w:rFonts w:ascii="標楷體" w:eastAsia="標楷體" w:hAnsi="標楷體" w:hint="eastAsia"/>
                <w:b/>
                <w:bCs/>
                <w:spacing w:val="11"/>
                <w:kern w:val="0"/>
                <w:sz w:val="28"/>
                <w:szCs w:val="28"/>
                <w:fitText w:val="2851" w:id="-1032165624"/>
              </w:rPr>
              <w:t>15</w:t>
            </w:r>
            <w:r w:rsidRPr="00E646FE">
              <w:rPr>
                <w:rFonts w:ascii="標楷體" w:eastAsia="標楷體" w:hAnsi="標楷體"/>
                <w:b/>
                <w:bCs/>
                <w:spacing w:val="11"/>
                <w:kern w:val="0"/>
                <w:sz w:val="28"/>
                <w:szCs w:val="28"/>
                <w:fitText w:val="2851" w:id="-1032165624"/>
              </w:rPr>
              <w:t>日至</w:t>
            </w:r>
            <w:r w:rsidRPr="00E646FE">
              <w:rPr>
                <w:rFonts w:ascii="標楷體" w:eastAsia="標楷體" w:hAnsi="標楷體" w:hint="eastAsia"/>
                <w:b/>
                <w:bCs/>
                <w:spacing w:val="11"/>
                <w:kern w:val="0"/>
                <w:sz w:val="28"/>
                <w:szCs w:val="28"/>
                <w:fitText w:val="2851" w:id="-1032165624"/>
              </w:rPr>
              <w:t>4</w:t>
            </w:r>
            <w:r w:rsidRPr="00E646FE">
              <w:rPr>
                <w:rFonts w:ascii="標楷體" w:eastAsia="標楷體" w:hAnsi="標楷體"/>
                <w:b/>
                <w:bCs/>
                <w:spacing w:val="11"/>
                <w:kern w:val="0"/>
                <w:sz w:val="28"/>
                <w:szCs w:val="28"/>
                <w:fitText w:val="2851" w:id="-1032165624"/>
              </w:rPr>
              <w:t>月</w:t>
            </w:r>
            <w:r w:rsidRPr="00E646FE">
              <w:rPr>
                <w:rFonts w:ascii="標楷體" w:eastAsia="標楷體" w:hAnsi="標楷體" w:hint="eastAsia"/>
                <w:b/>
                <w:bCs/>
                <w:spacing w:val="11"/>
                <w:kern w:val="0"/>
                <w:sz w:val="28"/>
                <w:szCs w:val="28"/>
                <w:fitText w:val="2851" w:id="-1032165624"/>
              </w:rPr>
              <w:t>21</w:t>
            </w:r>
            <w:r w:rsidRPr="00E646FE">
              <w:rPr>
                <w:rFonts w:ascii="標楷體" w:eastAsia="標楷體" w:hAnsi="標楷體"/>
                <w:b/>
                <w:bCs/>
                <w:spacing w:val="-39"/>
                <w:kern w:val="0"/>
                <w:sz w:val="28"/>
                <w:szCs w:val="28"/>
                <w:fitText w:val="2851" w:id="-1032165624"/>
              </w:rPr>
              <w:t>日</w:t>
            </w:r>
          </w:p>
        </w:tc>
        <w:tc>
          <w:tcPr>
            <w:tcW w:w="4170" w:type="dxa"/>
            <w:tcMar>
              <w:left w:w="284" w:type="dxa"/>
              <w:right w:w="284" w:type="dxa"/>
            </w:tcMar>
            <w:tcFitText/>
            <w:vAlign w:val="center"/>
          </w:tcPr>
          <w:p w14:paraId="52A7ED68"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b/>
                <w:bCs/>
                <w:spacing w:val="16"/>
                <w:kern w:val="0"/>
                <w:sz w:val="28"/>
                <w:szCs w:val="28"/>
                <w:fitText w:val="3029" w:id="-1032165623"/>
              </w:rPr>
              <w:t>4月</w:t>
            </w:r>
            <w:r w:rsidRPr="00E646FE">
              <w:rPr>
                <w:rFonts w:ascii="標楷體" w:eastAsia="標楷體" w:hAnsi="標楷體" w:hint="eastAsia"/>
                <w:b/>
                <w:bCs/>
                <w:spacing w:val="16"/>
                <w:kern w:val="0"/>
                <w:sz w:val="28"/>
                <w:szCs w:val="28"/>
                <w:fitText w:val="3029" w:id="-1032165623"/>
              </w:rPr>
              <w:t>22</w:t>
            </w:r>
            <w:r w:rsidRPr="00E646FE">
              <w:rPr>
                <w:rFonts w:ascii="標楷體" w:eastAsia="標楷體" w:hAnsi="標楷體"/>
                <w:b/>
                <w:bCs/>
                <w:spacing w:val="16"/>
                <w:kern w:val="0"/>
                <w:sz w:val="28"/>
                <w:szCs w:val="28"/>
                <w:fitText w:val="3029" w:id="-1032165623"/>
              </w:rPr>
              <w:t>日至</w:t>
            </w:r>
            <w:r w:rsidRPr="00E646FE">
              <w:rPr>
                <w:rFonts w:ascii="標楷體" w:eastAsia="標楷體" w:hAnsi="標楷體" w:hint="eastAsia"/>
                <w:b/>
                <w:bCs/>
                <w:spacing w:val="16"/>
                <w:kern w:val="0"/>
                <w:sz w:val="28"/>
                <w:szCs w:val="28"/>
                <w:fitText w:val="3029" w:id="-1032165623"/>
              </w:rPr>
              <w:t>4</w:t>
            </w:r>
            <w:r w:rsidRPr="00E646FE">
              <w:rPr>
                <w:rFonts w:ascii="標楷體" w:eastAsia="標楷體" w:hAnsi="標楷體"/>
                <w:b/>
                <w:bCs/>
                <w:spacing w:val="16"/>
                <w:kern w:val="0"/>
                <w:sz w:val="28"/>
                <w:szCs w:val="28"/>
                <w:fitText w:val="3029" w:id="-1032165623"/>
              </w:rPr>
              <w:t>月</w:t>
            </w:r>
            <w:r w:rsidRPr="00E646FE">
              <w:rPr>
                <w:rFonts w:ascii="標楷體" w:eastAsia="標楷體" w:hAnsi="標楷體" w:hint="eastAsia"/>
                <w:b/>
                <w:bCs/>
                <w:spacing w:val="16"/>
                <w:kern w:val="0"/>
                <w:sz w:val="28"/>
                <w:szCs w:val="28"/>
                <w:fitText w:val="3029" w:id="-1032165623"/>
              </w:rPr>
              <w:t>28</w:t>
            </w:r>
            <w:r w:rsidRPr="00E646FE">
              <w:rPr>
                <w:rFonts w:ascii="標楷體" w:eastAsia="標楷體" w:hAnsi="標楷體"/>
                <w:b/>
                <w:bCs/>
                <w:spacing w:val="4"/>
                <w:kern w:val="0"/>
                <w:sz w:val="28"/>
                <w:szCs w:val="28"/>
                <w:fitText w:val="3029" w:id="-1032165623"/>
              </w:rPr>
              <w:t>日</w:t>
            </w:r>
          </w:p>
        </w:tc>
      </w:tr>
      <w:tr w:rsidR="00C82C23" w:rsidRPr="007E6929" w14:paraId="0FFD73D1" w14:textId="77777777" w:rsidTr="00B8553E">
        <w:trPr>
          <w:trHeight w:val="567"/>
        </w:trPr>
        <w:tc>
          <w:tcPr>
            <w:tcW w:w="4222" w:type="dxa"/>
            <w:tcMar>
              <w:left w:w="284" w:type="dxa"/>
              <w:right w:w="284" w:type="dxa"/>
            </w:tcMar>
            <w:tcFitText/>
            <w:vAlign w:val="center"/>
          </w:tcPr>
          <w:p w14:paraId="61D315C4"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b/>
                <w:bCs/>
                <w:spacing w:val="8"/>
                <w:kern w:val="0"/>
                <w:sz w:val="28"/>
                <w:szCs w:val="28"/>
                <w:fitText w:val="2673" w:id="-1032165622"/>
              </w:rPr>
              <w:t>4月</w:t>
            </w:r>
            <w:r w:rsidRPr="00E646FE">
              <w:rPr>
                <w:rFonts w:ascii="標楷體" w:eastAsia="標楷體" w:hAnsi="標楷體" w:hint="eastAsia"/>
                <w:b/>
                <w:bCs/>
                <w:spacing w:val="8"/>
                <w:kern w:val="0"/>
                <w:sz w:val="28"/>
                <w:szCs w:val="28"/>
                <w:fitText w:val="2673" w:id="-1032165622"/>
              </w:rPr>
              <w:t>29</w:t>
            </w:r>
            <w:r w:rsidRPr="00E646FE">
              <w:rPr>
                <w:rFonts w:ascii="標楷體" w:eastAsia="標楷體" w:hAnsi="標楷體"/>
                <w:b/>
                <w:bCs/>
                <w:spacing w:val="8"/>
                <w:kern w:val="0"/>
                <w:sz w:val="28"/>
                <w:szCs w:val="28"/>
                <w:fitText w:val="2673" w:id="-1032165622"/>
              </w:rPr>
              <w:t>日至</w:t>
            </w:r>
            <w:r w:rsidRPr="00E646FE">
              <w:rPr>
                <w:rFonts w:ascii="標楷體" w:eastAsia="標楷體" w:hAnsi="標楷體" w:hint="eastAsia"/>
                <w:b/>
                <w:bCs/>
                <w:spacing w:val="8"/>
                <w:kern w:val="0"/>
                <w:sz w:val="28"/>
                <w:szCs w:val="28"/>
                <w:fitText w:val="2673" w:id="-1032165622"/>
              </w:rPr>
              <w:t>5月5</w:t>
            </w:r>
            <w:r w:rsidRPr="00E646FE">
              <w:rPr>
                <w:rFonts w:ascii="標楷體" w:eastAsia="標楷體" w:hAnsi="標楷體"/>
                <w:b/>
                <w:bCs/>
                <w:spacing w:val="-29"/>
                <w:kern w:val="0"/>
                <w:sz w:val="28"/>
                <w:szCs w:val="28"/>
                <w:fitText w:val="2673" w:id="-1032165622"/>
              </w:rPr>
              <w:t>日</w:t>
            </w:r>
          </w:p>
        </w:tc>
        <w:tc>
          <w:tcPr>
            <w:tcW w:w="4170" w:type="dxa"/>
            <w:tcMar>
              <w:left w:w="284" w:type="dxa"/>
              <w:right w:w="284" w:type="dxa"/>
            </w:tcMar>
            <w:tcFitText/>
            <w:vAlign w:val="center"/>
          </w:tcPr>
          <w:p w14:paraId="79F6E6B4"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b/>
                <w:bCs/>
                <w:spacing w:val="8"/>
                <w:kern w:val="0"/>
                <w:sz w:val="28"/>
                <w:szCs w:val="28"/>
                <w:fitText w:val="2673" w:id="-1032165621"/>
              </w:rPr>
              <w:t>5月</w:t>
            </w:r>
            <w:r w:rsidRPr="00E646FE">
              <w:rPr>
                <w:rFonts w:ascii="標楷體" w:eastAsia="標楷體" w:hAnsi="標楷體" w:hint="eastAsia"/>
                <w:b/>
                <w:bCs/>
                <w:spacing w:val="8"/>
                <w:kern w:val="0"/>
                <w:sz w:val="28"/>
                <w:szCs w:val="28"/>
                <w:fitText w:val="2673" w:id="-1032165621"/>
              </w:rPr>
              <w:t>6</w:t>
            </w:r>
            <w:r w:rsidRPr="00E646FE">
              <w:rPr>
                <w:rFonts w:ascii="標楷體" w:eastAsia="標楷體" w:hAnsi="標楷體"/>
                <w:b/>
                <w:bCs/>
                <w:spacing w:val="8"/>
                <w:kern w:val="0"/>
                <w:sz w:val="28"/>
                <w:szCs w:val="28"/>
                <w:fitText w:val="2673" w:id="-1032165621"/>
              </w:rPr>
              <w:t>日至</w:t>
            </w:r>
            <w:r w:rsidRPr="00E646FE">
              <w:rPr>
                <w:rFonts w:ascii="標楷體" w:eastAsia="標楷體" w:hAnsi="標楷體" w:hint="eastAsia"/>
                <w:b/>
                <w:bCs/>
                <w:spacing w:val="8"/>
                <w:kern w:val="0"/>
                <w:sz w:val="28"/>
                <w:szCs w:val="28"/>
                <w:fitText w:val="2673" w:id="-1032165621"/>
              </w:rPr>
              <w:t>5</w:t>
            </w:r>
            <w:r w:rsidRPr="00E646FE">
              <w:rPr>
                <w:rFonts w:ascii="標楷體" w:eastAsia="標楷體" w:hAnsi="標楷體"/>
                <w:b/>
                <w:bCs/>
                <w:spacing w:val="8"/>
                <w:kern w:val="0"/>
                <w:sz w:val="28"/>
                <w:szCs w:val="28"/>
                <w:fitText w:val="2673" w:id="-1032165621"/>
              </w:rPr>
              <w:t>月</w:t>
            </w:r>
            <w:r w:rsidRPr="00E646FE">
              <w:rPr>
                <w:rFonts w:ascii="標楷體" w:eastAsia="標楷體" w:hAnsi="標楷體" w:hint="eastAsia"/>
                <w:b/>
                <w:bCs/>
                <w:spacing w:val="8"/>
                <w:kern w:val="0"/>
                <w:sz w:val="28"/>
                <w:szCs w:val="28"/>
                <w:fitText w:val="2673" w:id="-1032165621"/>
              </w:rPr>
              <w:t>12</w:t>
            </w:r>
            <w:r w:rsidRPr="00E646FE">
              <w:rPr>
                <w:rFonts w:ascii="標楷體" w:eastAsia="標楷體" w:hAnsi="標楷體"/>
                <w:b/>
                <w:bCs/>
                <w:spacing w:val="-29"/>
                <w:kern w:val="0"/>
                <w:sz w:val="28"/>
                <w:szCs w:val="28"/>
                <w:fitText w:val="2673" w:id="-1032165621"/>
              </w:rPr>
              <w:t>日</w:t>
            </w:r>
          </w:p>
        </w:tc>
      </w:tr>
      <w:tr w:rsidR="00C82C23" w:rsidRPr="007E6929" w14:paraId="21EB55EE" w14:textId="77777777" w:rsidTr="00B8553E">
        <w:trPr>
          <w:trHeight w:val="567"/>
        </w:trPr>
        <w:tc>
          <w:tcPr>
            <w:tcW w:w="4222" w:type="dxa"/>
            <w:tcMar>
              <w:left w:w="284" w:type="dxa"/>
              <w:right w:w="284" w:type="dxa"/>
            </w:tcMar>
            <w:tcFitText/>
            <w:vAlign w:val="center"/>
          </w:tcPr>
          <w:p w14:paraId="0950C61C"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hint="eastAsia"/>
                <w:b/>
                <w:bCs/>
                <w:spacing w:val="11"/>
                <w:kern w:val="0"/>
                <w:sz w:val="28"/>
                <w:szCs w:val="28"/>
                <w:fitText w:val="2851" w:id="-1032165620"/>
              </w:rPr>
              <w:t>5</w:t>
            </w:r>
            <w:r w:rsidRPr="00E646FE">
              <w:rPr>
                <w:rFonts w:ascii="標楷體" w:eastAsia="標楷體" w:hAnsi="標楷體"/>
                <w:b/>
                <w:bCs/>
                <w:spacing w:val="11"/>
                <w:kern w:val="0"/>
                <w:sz w:val="28"/>
                <w:szCs w:val="28"/>
                <w:fitText w:val="2851" w:id="-1032165620"/>
              </w:rPr>
              <w:t>月</w:t>
            </w:r>
            <w:r w:rsidRPr="00E646FE">
              <w:rPr>
                <w:rFonts w:ascii="標楷體" w:eastAsia="標楷體" w:hAnsi="標楷體" w:hint="eastAsia"/>
                <w:b/>
                <w:bCs/>
                <w:spacing w:val="11"/>
                <w:kern w:val="0"/>
                <w:sz w:val="28"/>
                <w:szCs w:val="28"/>
                <w:fitText w:val="2851" w:id="-1032165620"/>
              </w:rPr>
              <w:t>13日</w:t>
            </w:r>
            <w:r w:rsidRPr="00E646FE">
              <w:rPr>
                <w:rFonts w:ascii="標楷體" w:eastAsia="標楷體" w:hAnsi="標楷體"/>
                <w:b/>
                <w:bCs/>
                <w:spacing w:val="11"/>
                <w:kern w:val="0"/>
                <w:sz w:val="28"/>
                <w:szCs w:val="28"/>
                <w:fitText w:val="2851" w:id="-1032165620"/>
              </w:rPr>
              <w:t>至</w:t>
            </w:r>
            <w:r w:rsidRPr="00E646FE">
              <w:rPr>
                <w:rFonts w:ascii="標楷體" w:eastAsia="標楷體" w:hAnsi="標楷體" w:hint="eastAsia"/>
                <w:b/>
                <w:bCs/>
                <w:spacing w:val="11"/>
                <w:kern w:val="0"/>
                <w:sz w:val="28"/>
                <w:szCs w:val="28"/>
                <w:fitText w:val="2851" w:id="-1032165620"/>
              </w:rPr>
              <w:t>5</w:t>
            </w:r>
            <w:r w:rsidRPr="00E646FE">
              <w:rPr>
                <w:rFonts w:ascii="標楷體" w:eastAsia="標楷體" w:hAnsi="標楷體"/>
                <w:b/>
                <w:bCs/>
                <w:spacing w:val="11"/>
                <w:kern w:val="0"/>
                <w:sz w:val="28"/>
                <w:szCs w:val="28"/>
                <w:fitText w:val="2851" w:id="-1032165620"/>
              </w:rPr>
              <w:t>月</w:t>
            </w:r>
            <w:r w:rsidRPr="00E646FE">
              <w:rPr>
                <w:rFonts w:ascii="標楷體" w:eastAsia="標楷體" w:hAnsi="標楷體" w:hint="eastAsia"/>
                <w:b/>
                <w:bCs/>
                <w:spacing w:val="11"/>
                <w:kern w:val="0"/>
                <w:sz w:val="28"/>
                <w:szCs w:val="28"/>
                <w:fitText w:val="2851" w:id="-1032165620"/>
              </w:rPr>
              <w:t>19</w:t>
            </w:r>
            <w:r w:rsidRPr="00E646FE">
              <w:rPr>
                <w:rFonts w:ascii="標楷體" w:eastAsia="標楷體" w:hAnsi="標楷體"/>
                <w:b/>
                <w:bCs/>
                <w:spacing w:val="-39"/>
                <w:kern w:val="0"/>
                <w:sz w:val="28"/>
                <w:szCs w:val="28"/>
                <w:fitText w:val="2851" w:id="-1032165620"/>
              </w:rPr>
              <w:t>日</w:t>
            </w:r>
          </w:p>
        </w:tc>
        <w:tc>
          <w:tcPr>
            <w:tcW w:w="4170" w:type="dxa"/>
            <w:tcMar>
              <w:left w:w="284" w:type="dxa"/>
              <w:right w:w="284" w:type="dxa"/>
            </w:tcMar>
            <w:tcFitText/>
            <w:vAlign w:val="center"/>
          </w:tcPr>
          <w:p w14:paraId="7ACCE7F3"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E646FE">
              <w:rPr>
                <w:rFonts w:ascii="標楷體" w:eastAsia="標楷體" w:hAnsi="標楷體" w:hint="eastAsia"/>
                <w:b/>
                <w:bCs/>
                <w:spacing w:val="16"/>
                <w:kern w:val="0"/>
                <w:sz w:val="28"/>
                <w:szCs w:val="28"/>
                <w:fitText w:val="3029" w:id="-1032165619"/>
              </w:rPr>
              <w:t>5</w:t>
            </w:r>
            <w:r w:rsidRPr="00E646FE">
              <w:rPr>
                <w:rFonts w:ascii="標楷體" w:eastAsia="標楷體" w:hAnsi="標楷體"/>
                <w:b/>
                <w:bCs/>
                <w:spacing w:val="16"/>
                <w:kern w:val="0"/>
                <w:sz w:val="28"/>
                <w:szCs w:val="28"/>
                <w:fitText w:val="3029" w:id="-1032165619"/>
              </w:rPr>
              <w:t>月</w:t>
            </w:r>
            <w:r w:rsidRPr="00E646FE">
              <w:rPr>
                <w:rFonts w:ascii="標楷體" w:eastAsia="標楷體" w:hAnsi="標楷體" w:hint="eastAsia"/>
                <w:b/>
                <w:bCs/>
                <w:spacing w:val="16"/>
                <w:kern w:val="0"/>
                <w:sz w:val="28"/>
                <w:szCs w:val="28"/>
                <w:fitText w:val="3029" w:id="-1032165619"/>
              </w:rPr>
              <w:t>20</w:t>
            </w:r>
            <w:r w:rsidRPr="00E646FE">
              <w:rPr>
                <w:rFonts w:ascii="標楷體" w:eastAsia="標楷體" w:hAnsi="標楷體"/>
                <w:b/>
                <w:bCs/>
                <w:spacing w:val="16"/>
                <w:kern w:val="0"/>
                <w:sz w:val="28"/>
                <w:szCs w:val="28"/>
                <w:fitText w:val="3029" w:id="-1032165619"/>
              </w:rPr>
              <w:t>日至</w:t>
            </w:r>
            <w:r w:rsidRPr="00E646FE">
              <w:rPr>
                <w:rFonts w:ascii="標楷體" w:eastAsia="標楷體" w:hAnsi="標楷體" w:hint="eastAsia"/>
                <w:b/>
                <w:bCs/>
                <w:spacing w:val="16"/>
                <w:kern w:val="0"/>
                <w:sz w:val="28"/>
                <w:szCs w:val="28"/>
                <w:fitText w:val="3029" w:id="-1032165619"/>
              </w:rPr>
              <w:t>5</w:t>
            </w:r>
            <w:r w:rsidRPr="00E646FE">
              <w:rPr>
                <w:rFonts w:ascii="標楷體" w:eastAsia="標楷體" w:hAnsi="標楷體"/>
                <w:b/>
                <w:bCs/>
                <w:spacing w:val="16"/>
                <w:kern w:val="0"/>
                <w:sz w:val="28"/>
                <w:szCs w:val="28"/>
                <w:fitText w:val="3029" w:id="-1032165619"/>
              </w:rPr>
              <w:t>月</w:t>
            </w:r>
            <w:r w:rsidRPr="00E646FE">
              <w:rPr>
                <w:rFonts w:ascii="標楷體" w:eastAsia="標楷體" w:hAnsi="標楷體" w:hint="eastAsia"/>
                <w:b/>
                <w:bCs/>
                <w:spacing w:val="16"/>
                <w:kern w:val="0"/>
                <w:sz w:val="28"/>
                <w:szCs w:val="28"/>
                <w:fitText w:val="3029" w:id="-1032165619"/>
              </w:rPr>
              <w:t>26</w:t>
            </w:r>
            <w:r w:rsidRPr="00E646FE">
              <w:rPr>
                <w:rFonts w:ascii="標楷體" w:eastAsia="標楷體" w:hAnsi="標楷體"/>
                <w:b/>
                <w:bCs/>
                <w:spacing w:val="4"/>
                <w:kern w:val="0"/>
                <w:sz w:val="28"/>
                <w:szCs w:val="28"/>
                <w:fitText w:val="3029" w:id="-1032165619"/>
              </w:rPr>
              <w:t>日</w:t>
            </w:r>
          </w:p>
        </w:tc>
      </w:tr>
      <w:tr w:rsidR="00C82C23" w:rsidRPr="007E6929" w14:paraId="14FF4A1D" w14:textId="77777777" w:rsidTr="00B8553E">
        <w:trPr>
          <w:trHeight w:val="567"/>
        </w:trPr>
        <w:tc>
          <w:tcPr>
            <w:tcW w:w="4222" w:type="dxa"/>
            <w:tcMar>
              <w:left w:w="284" w:type="dxa"/>
              <w:right w:w="284" w:type="dxa"/>
            </w:tcMar>
            <w:tcFitText/>
            <w:vAlign w:val="center"/>
          </w:tcPr>
          <w:p w14:paraId="5C4C60A7"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7E6929">
              <w:rPr>
                <w:rFonts w:ascii="標楷體" w:eastAsia="標楷體" w:hAnsi="標楷體"/>
                <w:b/>
                <w:bCs/>
                <w:spacing w:val="62"/>
                <w:kern w:val="0"/>
                <w:sz w:val="28"/>
                <w:szCs w:val="28"/>
              </w:rPr>
              <w:t>5</w:t>
            </w:r>
            <w:r w:rsidRPr="007E6929">
              <w:rPr>
                <w:rFonts w:ascii="標楷體" w:eastAsia="標楷體" w:hAnsi="標楷體" w:hint="eastAsia"/>
                <w:b/>
                <w:bCs/>
                <w:spacing w:val="62"/>
                <w:kern w:val="0"/>
                <w:sz w:val="28"/>
                <w:szCs w:val="28"/>
              </w:rPr>
              <w:t>月27日至6月2</w:t>
            </w:r>
            <w:r w:rsidRPr="007E6929">
              <w:rPr>
                <w:rFonts w:ascii="標楷體" w:eastAsia="標楷體" w:hAnsi="標楷體" w:hint="eastAsia"/>
                <w:b/>
                <w:bCs/>
                <w:spacing w:val="6"/>
                <w:kern w:val="0"/>
                <w:sz w:val="28"/>
                <w:szCs w:val="28"/>
              </w:rPr>
              <w:t>日</w:t>
            </w:r>
          </w:p>
        </w:tc>
        <w:tc>
          <w:tcPr>
            <w:tcW w:w="4170" w:type="dxa"/>
            <w:tcMar>
              <w:left w:w="284" w:type="dxa"/>
              <w:right w:w="284" w:type="dxa"/>
            </w:tcMar>
            <w:tcFitText/>
            <w:vAlign w:val="center"/>
          </w:tcPr>
          <w:p w14:paraId="7924D4A9"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7E6929">
              <w:rPr>
                <w:rFonts w:ascii="標楷體" w:eastAsia="標楷體" w:hAnsi="標楷體" w:hint="eastAsia"/>
                <w:b/>
                <w:bCs/>
                <w:spacing w:val="72"/>
                <w:kern w:val="0"/>
                <w:sz w:val="28"/>
                <w:szCs w:val="28"/>
              </w:rPr>
              <w:t>6月3日至6月9</w:t>
            </w:r>
            <w:r w:rsidRPr="007E6929">
              <w:rPr>
                <w:rFonts w:ascii="標楷體" w:eastAsia="標楷體" w:hAnsi="標楷體" w:hint="eastAsia"/>
                <w:b/>
                <w:bCs/>
                <w:spacing w:val="4"/>
                <w:kern w:val="0"/>
                <w:sz w:val="28"/>
                <w:szCs w:val="28"/>
              </w:rPr>
              <w:t>日</w:t>
            </w:r>
          </w:p>
        </w:tc>
      </w:tr>
      <w:tr w:rsidR="00C82C23" w:rsidRPr="007E6929" w14:paraId="37527EFB" w14:textId="77777777" w:rsidTr="00B8553E">
        <w:trPr>
          <w:trHeight w:val="567"/>
        </w:trPr>
        <w:tc>
          <w:tcPr>
            <w:tcW w:w="4222" w:type="dxa"/>
            <w:tcMar>
              <w:left w:w="284" w:type="dxa"/>
              <w:right w:w="284" w:type="dxa"/>
            </w:tcMar>
            <w:tcFitText/>
            <w:vAlign w:val="center"/>
          </w:tcPr>
          <w:p w14:paraId="20CAF19C"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7E6929">
              <w:rPr>
                <w:rFonts w:ascii="標楷體" w:eastAsia="標楷體" w:hAnsi="標楷體" w:hint="eastAsia"/>
                <w:b/>
                <w:bCs/>
                <w:spacing w:val="51"/>
                <w:kern w:val="0"/>
                <w:sz w:val="28"/>
                <w:szCs w:val="28"/>
              </w:rPr>
              <w:t>6月10日至6月16</w:t>
            </w:r>
            <w:r w:rsidRPr="007E6929">
              <w:rPr>
                <w:rFonts w:ascii="標楷體" w:eastAsia="標楷體" w:hAnsi="標楷體" w:hint="eastAsia"/>
                <w:b/>
                <w:bCs/>
                <w:spacing w:val="2"/>
                <w:kern w:val="0"/>
                <w:sz w:val="28"/>
                <w:szCs w:val="28"/>
              </w:rPr>
              <w:t>日</w:t>
            </w:r>
          </w:p>
        </w:tc>
        <w:tc>
          <w:tcPr>
            <w:tcW w:w="4170" w:type="dxa"/>
            <w:tcMar>
              <w:left w:w="284" w:type="dxa"/>
              <w:right w:w="284" w:type="dxa"/>
            </w:tcMar>
            <w:tcFitText/>
            <w:vAlign w:val="center"/>
          </w:tcPr>
          <w:p w14:paraId="24A3B48E"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7E6929">
              <w:rPr>
                <w:rFonts w:ascii="標楷體" w:eastAsia="標楷體" w:hAnsi="標楷體" w:hint="eastAsia"/>
                <w:b/>
                <w:bCs/>
                <w:spacing w:val="48"/>
                <w:kern w:val="0"/>
                <w:sz w:val="28"/>
                <w:szCs w:val="28"/>
              </w:rPr>
              <w:t>6月17日至6月23</w:t>
            </w:r>
            <w:r w:rsidRPr="007E6929">
              <w:rPr>
                <w:rFonts w:ascii="標楷體" w:eastAsia="標楷體" w:hAnsi="標楷體" w:hint="eastAsia"/>
                <w:b/>
                <w:bCs/>
                <w:spacing w:val="2"/>
                <w:kern w:val="0"/>
                <w:sz w:val="28"/>
                <w:szCs w:val="28"/>
              </w:rPr>
              <w:t>日</w:t>
            </w:r>
          </w:p>
        </w:tc>
      </w:tr>
      <w:tr w:rsidR="00C82C23" w:rsidRPr="007E6929" w14:paraId="5C3B0D5D" w14:textId="77777777" w:rsidTr="00B8553E">
        <w:trPr>
          <w:trHeight w:val="567"/>
        </w:trPr>
        <w:tc>
          <w:tcPr>
            <w:tcW w:w="4222" w:type="dxa"/>
            <w:tcMar>
              <w:left w:w="284" w:type="dxa"/>
              <w:right w:w="284" w:type="dxa"/>
            </w:tcMar>
            <w:tcFitText/>
            <w:vAlign w:val="center"/>
          </w:tcPr>
          <w:p w14:paraId="72DE4364"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7E6929">
              <w:rPr>
                <w:rFonts w:ascii="標楷體" w:eastAsia="標楷體" w:hAnsi="標楷體"/>
                <w:b/>
                <w:bCs/>
                <w:spacing w:val="51"/>
                <w:kern w:val="0"/>
                <w:sz w:val="28"/>
                <w:szCs w:val="28"/>
              </w:rPr>
              <w:t>6</w:t>
            </w:r>
            <w:r w:rsidRPr="007E6929">
              <w:rPr>
                <w:rFonts w:ascii="標楷體" w:eastAsia="標楷體" w:hAnsi="標楷體" w:hint="eastAsia"/>
                <w:b/>
                <w:bCs/>
                <w:spacing w:val="51"/>
                <w:kern w:val="0"/>
                <w:sz w:val="28"/>
                <w:szCs w:val="28"/>
              </w:rPr>
              <w:t>月24日至6月30</w:t>
            </w:r>
            <w:r w:rsidRPr="007E6929">
              <w:rPr>
                <w:rFonts w:ascii="標楷體" w:eastAsia="標楷體" w:hAnsi="標楷體" w:hint="eastAsia"/>
                <w:b/>
                <w:bCs/>
                <w:spacing w:val="2"/>
                <w:kern w:val="0"/>
                <w:sz w:val="28"/>
                <w:szCs w:val="28"/>
              </w:rPr>
              <w:t>日</w:t>
            </w:r>
          </w:p>
        </w:tc>
        <w:tc>
          <w:tcPr>
            <w:tcW w:w="4170" w:type="dxa"/>
            <w:tcMar>
              <w:left w:w="284" w:type="dxa"/>
              <w:right w:w="284" w:type="dxa"/>
            </w:tcMar>
            <w:tcFitText/>
            <w:vAlign w:val="center"/>
          </w:tcPr>
          <w:p w14:paraId="53CC35DC"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7E6929">
              <w:rPr>
                <w:rFonts w:ascii="標楷體" w:eastAsia="標楷體" w:hAnsi="標楷體" w:hint="eastAsia"/>
                <w:b/>
                <w:bCs/>
                <w:spacing w:val="72"/>
                <w:kern w:val="0"/>
                <w:sz w:val="28"/>
                <w:szCs w:val="28"/>
              </w:rPr>
              <w:t>7月1日至7月7</w:t>
            </w:r>
            <w:r w:rsidRPr="007E6929">
              <w:rPr>
                <w:rFonts w:ascii="標楷體" w:eastAsia="標楷體" w:hAnsi="標楷體" w:hint="eastAsia"/>
                <w:b/>
                <w:bCs/>
                <w:spacing w:val="4"/>
                <w:kern w:val="0"/>
                <w:sz w:val="28"/>
                <w:szCs w:val="28"/>
              </w:rPr>
              <w:t>日</w:t>
            </w:r>
          </w:p>
        </w:tc>
      </w:tr>
      <w:tr w:rsidR="00C82C23" w:rsidRPr="007E6929" w14:paraId="773F62CE" w14:textId="77777777" w:rsidTr="00B8553E">
        <w:trPr>
          <w:trHeight w:val="567"/>
        </w:trPr>
        <w:tc>
          <w:tcPr>
            <w:tcW w:w="4222" w:type="dxa"/>
            <w:tcMar>
              <w:left w:w="284" w:type="dxa"/>
              <w:right w:w="284" w:type="dxa"/>
            </w:tcMar>
            <w:tcFitText/>
            <w:vAlign w:val="center"/>
          </w:tcPr>
          <w:p w14:paraId="607C9DD2"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7E6929">
              <w:rPr>
                <w:rFonts w:ascii="標楷體" w:eastAsia="標楷體" w:hAnsi="標楷體" w:hint="eastAsia"/>
                <w:b/>
                <w:bCs/>
                <w:spacing w:val="62"/>
                <w:kern w:val="0"/>
                <w:sz w:val="28"/>
                <w:szCs w:val="28"/>
              </w:rPr>
              <w:t>7月8日至7月14</w:t>
            </w:r>
            <w:r w:rsidRPr="007E6929">
              <w:rPr>
                <w:rFonts w:ascii="標楷體" w:eastAsia="標楷體" w:hAnsi="標楷體" w:hint="eastAsia"/>
                <w:b/>
                <w:bCs/>
                <w:spacing w:val="6"/>
                <w:kern w:val="0"/>
                <w:sz w:val="28"/>
                <w:szCs w:val="28"/>
              </w:rPr>
              <w:t>日</w:t>
            </w:r>
          </w:p>
        </w:tc>
        <w:tc>
          <w:tcPr>
            <w:tcW w:w="4170" w:type="dxa"/>
            <w:tcMar>
              <w:left w:w="284" w:type="dxa"/>
              <w:right w:w="284" w:type="dxa"/>
            </w:tcMar>
            <w:tcFitText/>
            <w:vAlign w:val="center"/>
          </w:tcPr>
          <w:p w14:paraId="27BF76DA" w14:textId="77777777" w:rsidR="00C82C23" w:rsidRPr="007E6929" w:rsidRDefault="00C82C23" w:rsidP="00B8553E">
            <w:pPr>
              <w:spacing w:line="500" w:lineRule="exact"/>
              <w:ind w:leftChars="2" w:left="5"/>
              <w:jc w:val="center"/>
              <w:rPr>
                <w:rFonts w:ascii="標楷體" w:eastAsia="標楷體" w:hAnsi="標楷體"/>
                <w:b/>
                <w:bCs/>
                <w:kern w:val="0"/>
                <w:sz w:val="28"/>
                <w:szCs w:val="28"/>
              </w:rPr>
            </w:pPr>
            <w:r w:rsidRPr="007E6929">
              <w:rPr>
                <w:rFonts w:ascii="標楷體" w:eastAsia="標楷體" w:hAnsi="標楷體" w:hint="eastAsia"/>
                <w:b/>
                <w:bCs/>
                <w:spacing w:val="48"/>
                <w:kern w:val="0"/>
                <w:sz w:val="28"/>
                <w:szCs w:val="28"/>
              </w:rPr>
              <w:t>7月15日至7月21</w:t>
            </w:r>
            <w:r w:rsidRPr="007E6929">
              <w:rPr>
                <w:rFonts w:ascii="標楷體" w:eastAsia="標楷體" w:hAnsi="標楷體" w:hint="eastAsia"/>
                <w:b/>
                <w:bCs/>
                <w:spacing w:val="2"/>
                <w:kern w:val="0"/>
                <w:sz w:val="28"/>
                <w:szCs w:val="28"/>
              </w:rPr>
              <w:t>日</w:t>
            </w:r>
          </w:p>
        </w:tc>
      </w:tr>
      <w:tr w:rsidR="00C82C23" w:rsidRPr="007E6929" w14:paraId="3252220A" w14:textId="77777777" w:rsidTr="00B8553E">
        <w:trPr>
          <w:trHeight w:val="567"/>
        </w:trPr>
        <w:tc>
          <w:tcPr>
            <w:tcW w:w="4222" w:type="dxa"/>
            <w:tcMar>
              <w:left w:w="284" w:type="dxa"/>
              <w:right w:w="284" w:type="dxa"/>
            </w:tcMar>
            <w:tcFitText/>
            <w:vAlign w:val="center"/>
          </w:tcPr>
          <w:p w14:paraId="55BE8254" w14:textId="77777777" w:rsidR="00C82C23" w:rsidRPr="007E6929" w:rsidRDefault="00C82C23" w:rsidP="00B8553E">
            <w:pPr>
              <w:spacing w:line="500" w:lineRule="exact"/>
              <w:ind w:leftChars="2" w:left="5"/>
              <w:jc w:val="center"/>
              <w:rPr>
                <w:rFonts w:ascii="標楷體" w:eastAsia="標楷體" w:hAnsi="標楷體"/>
                <w:b/>
                <w:bCs/>
                <w:spacing w:val="62"/>
                <w:kern w:val="0"/>
                <w:sz w:val="28"/>
                <w:szCs w:val="28"/>
              </w:rPr>
            </w:pPr>
            <w:r w:rsidRPr="007E6929">
              <w:rPr>
                <w:rFonts w:ascii="標楷體" w:eastAsia="標楷體" w:hAnsi="標楷體"/>
                <w:b/>
                <w:bCs/>
                <w:spacing w:val="51"/>
                <w:kern w:val="0"/>
                <w:sz w:val="28"/>
                <w:szCs w:val="28"/>
              </w:rPr>
              <w:t>7</w:t>
            </w:r>
            <w:r w:rsidRPr="007E6929">
              <w:rPr>
                <w:rFonts w:ascii="標楷體" w:eastAsia="標楷體" w:hAnsi="標楷體" w:hint="eastAsia"/>
                <w:b/>
                <w:bCs/>
                <w:spacing w:val="51"/>
                <w:kern w:val="0"/>
                <w:sz w:val="28"/>
                <w:szCs w:val="28"/>
              </w:rPr>
              <w:t>月22日至7月28</w:t>
            </w:r>
            <w:r w:rsidRPr="007E6929">
              <w:rPr>
                <w:rFonts w:ascii="標楷體" w:eastAsia="標楷體" w:hAnsi="標楷體" w:hint="eastAsia"/>
                <w:b/>
                <w:bCs/>
                <w:spacing w:val="2"/>
                <w:kern w:val="0"/>
                <w:sz w:val="28"/>
                <w:szCs w:val="28"/>
              </w:rPr>
              <w:t>日</w:t>
            </w:r>
          </w:p>
        </w:tc>
        <w:tc>
          <w:tcPr>
            <w:tcW w:w="4170" w:type="dxa"/>
            <w:tcMar>
              <w:left w:w="284" w:type="dxa"/>
              <w:right w:w="284" w:type="dxa"/>
            </w:tcMar>
            <w:tcFitText/>
            <w:vAlign w:val="center"/>
          </w:tcPr>
          <w:p w14:paraId="089AB659" w14:textId="77777777" w:rsidR="00C82C23" w:rsidRPr="007E6929" w:rsidRDefault="00C82C23" w:rsidP="00B8553E">
            <w:pPr>
              <w:spacing w:line="500" w:lineRule="exact"/>
              <w:ind w:leftChars="2" w:left="5"/>
              <w:jc w:val="center"/>
              <w:rPr>
                <w:rFonts w:ascii="標楷體" w:eastAsia="標楷體" w:hAnsi="標楷體"/>
                <w:b/>
                <w:bCs/>
                <w:spacing w:val="62"/>
                <w:kern w:val="0"/>
                <w:sz w:val="28"/>
                <w:szCs w:val="28"/>
              </w:rPr>
            </w:pPr>
            <w:r w:rsidRPr="007E6929">
              <w:rPr>
                <w:rFonts w:ascii="標楷體" w:eastAsia="標楷體" w:hAnsi="標楷體"/>
                <w:b/>
                <w:bCs/>
                <w:spacing w:val="59"/>
                <w:kern w:val="0"/>
                <w:sz w:val="28"/>
                <w:szCs w:val="28"/>
              </w:rPr>
              <w:t>7</w:t>
            </w:r>
            <w:r w:rsidRPr="007E6929">
              <w:rPr>
                <w:rFonts w:ascii="標楷體" w:eastAsia="標楷體" w:hAnsi="標楷體" w:hint="eastAsia"/>
                <w:b/>
                <w:bCs/>
                <w:spacing w:val="59"/>
                <w:kern w:val="0"/>
                <w:sz w:val="28"/>
                <w:szCs w:val="28"/>
              </w:rPr>
              <w:t>月29日至8月4</w:t>
            </w:r>
            <w:r w:rsidRPr="007E6929">
              <w:rPr>
                <w:rFonts w:ascii="標楷體" w:eastAsia="標楷體" w:hAnsi="標楷體" w:hint="eastAsia"/>
                <w:b/>
                <w:bCs/>
                <w:spacing w:val="5"/>
                <w:kern w:val="0"/>
                <w:sz w:val="28"/>
                <w:szCs w:val="28"/>
              </w:rPr>
              <w:t>日</w:t>
            </w:r>
          </w:p>
        </w:tc>
      </w:tr>
      <w:tr w:rsidR="00C82C23" w:rsidRPr="007E6929" w14:paraId="068A9B09" w14:textId="77777777" w:rsidTr="00B8553E">
        <w:trPr>
          <w:trHeight w:val="567"/>
        </w:trPr>
        <w:tc>
          <w:tcPr>
            <w:tcW w:w="4222" w:type="dxa"/>
            <w:tcMar>
              <w:left w:w="284" w:type="dxa"/>
              <w:right w:w="284" w:type="dxa"/>
            </w:tcMar>
            <w:tcFitText/>
            <w:vAlign w:val="center"/>
          </w:tcPr>
          <w:p w14:paraId="13F0ABD5" w14:textId="77777777" w:rsidR="00C82C23" w:rsidRPr="007E6929" w:rsidRDefault="00C82C23" w:rsidP="00B8553E">
            <w:pPr>
              <w:spacing w:line="500" w:lineRule="exact"/>
              <w:ind w:leftChars="2" w:left="5"/>
              <w:jc w:val="center"/>
              <w:rPr>
                <w:rFonts w:ascii="標楷體" w:eastAsia="標楷體" w:hAnsi="標楷體"/>
                <w:b/>
                <w:bCs/>
                <w:spacing w:val="62"/>
                <w:kern w:val="0"/>
                <w:sz w:val="28"/>
                <w:szCs w:val="28"/>
              </w:rPr>
            </w:pPr>
            <w:r w:rsidRPr="007E6929">
              <w:rPr>
                <w:rFonts w:ascii="標楷體" w:eastAsia="標楷體" w:hAnsi="標楷體" w:hint="eastAsia"/>
                <w:b/>
                <w:bCs/>
                <w:spacing w:val="62"/>
                <w:kern w:val="0"/>
                <w:sz w:val="28"/>
                <w:szCs w:val="28"/>
              </w:rPr>
              <w:t>8月5日至8月11</w:t>
            </w:r>
            <w:r w:rsidRPr="007E6929">
              <w:rPr>
                <w:rFonts w:ascii="標楷體" w:eastAsia="標楷體" w:hAnsi="標楷體" w:hint="eastAsia"/>
                <w:b/>
                <w:bCs/>
                <w:spacing w:val="6"/>
                <w:kern w:val="0"/>
                <w:sz w:val="28"/>
                <w:szCs w:val="28"/>
              </w:rPr>
              <w:t>日</w:t>
            </w:r>
          </w:p>
        </w:tc>
        <w:tc>
          <w:tcPr>
            <w:tcW w:w="4170" w:type="dxa"/>
            <w:tcMar>
              <w:left w:w="284" w:type="dxa"/>
              <w:right w:w="284" w:type="dxa"/>
            </w:tcMar>
            <w:tcFitText/>
            <w:vAlign w:val="center"/>
          </w:tcPr>
          <w:p w14:paraId="12FCC7D3" w14:textId="77777777" w:rsidR="00C82C23" w:rsidRPr="007E6929" w:rsidRDefault="00C82C23" w:rsidP="00B8553E">
            <w:pPr>
              <w:spacing w:line="500" w:lineRule="exact"/>
              <w:ind w:leftChars="2" w:left="5"/>
              <w:jc w:val="center"/>
              <w:rPr>
                <w:rFonts w:ascii="標楷體" w:eastAsia="標楷體" w:hAnsi="標楷體"/>
                <w:b/>
                <w:bCs/>
                <w:spacing w:val="48"/>
                <w:kern w:val="0"/>
                <w:sz w:val="28"/>
                <w:szCs w:val="28"/>
              </w:rPr>
            </w:pPr>
            <w:r w:rsidRPr="007E6929">
              <w:rPr>
                <w:rFonts w:ascii="標楷體" w:eastAsia="標楷體" w:hAnsi="標楷體" w:hint="eastAsia"/>
                <w:b/>
                <w:bCs/>
                <w:spacing w:val="48"/>
                <w:kern w:val="0"/>
                <w:sz w:val="28"/>
                <w:szCs w:val="28"/>
              </w:rPr>
              <w:t>8月12日至8月18</w:t>
            </w:r>
            <w:r w:rsidRPr="007E6929">
              <w:rPr>
                <w:rFonts w:ascii="標楷體" w:eastAsia="標楷體" w:hAnsi="標楷體" w:hint="eastAsia"/>
                <w:b/>
                <w:bCs/>
                <w:spacing w:val="2"/>
                <w:kern w:val="0"/>
                <w:sz w:val="28"/>
                <w:szCs w:val="28"/>
              </w:rPr>
              <w:t>日</w:t>
            </w:r>
          </w:p>
        </w:tc>
      </w:tr>
      <w:tr w:rsidR="00C82C23" w:rsidRPr="007E6929" w14:paraId="737E4F90" w14:textId="77777777" w:rsidTr="00B8553E">
        <w:trPr>
          <w:trHeight w:val="567"/>
        </w:trPr>
        <w:tc>
          <w:tcPr>
            <w:tcW w:w="4222" w:type="dxa"/>
            <w:tcMar>
              <w:left w:w="284" w:type="dxa"/>
              <w:right w:w="284" w:type="dxa"/>
            </w:tcMar>
            <w:tcFitText/>
            <w:vAlign w:val="center"/>
          </w:tcPr>
          <w:p w14:paraId="0E6A5049" w14:textId="77777777" w:rsidR="00C82C23" w:rsidRPr="007E6929" w:rsidRDefault="00C82C23" w:rsidP="00B8553E">
            <w:pPr>
              <w:spacing w:line="500" w:lineRule="exact"/>
              <w:ind w:leftChars="2" w:left="5"/>
              <w:jc w:val="center"/>
              <w:rPr>
                <w:rFonts w:ascii="標楷體" w:eastAsia="標楷體" w:hAnsi="標楷體"/>
                <w:b/>
                <w:bCs/>
                <w:spacing w:val="48"/>
                <w:kern w:val="0"/>
                <w:sz w:val="28"/>
                <w:szCs w:val="28"/>
              </w:rPr>
            </w:pPr>
            <w:r w:rsidRPr="007E6929">
              <w:rPr>
                <w:rFonts w:ascii="標楷體" w:eastAsia="標楷體" w:hAnsi="標楷體" w:hint="eastAsia"/>
                <w:b/>
                <w:bCs/>
                <w:spacing w:val="51"/>
                <w:kern w:val="0"/>
                <w:sz w:val="28"/>
                <w:szCs w:val="28"/>
              </w:rPr>
              <w:t>8月19日至</w:t>
            </w:r>
            <w:r w:rsidRPr="007E6929">
              <w:rPr>
                <w:rFonts w:ascii="標楷體" w:eastAsia="標楷體" w:hAnsi="標楷體"/>
                <w:b/>
                <w:bCs/>
                <w:spacing w:val="51"/>
                <w:kern w:val="0"/>
                <w:sz w:val="28"/>
                <w:szCs w:val="28"/>
              </w:rPr>
              <w:t>8</w:t>
            </w:r>
            <w:r w:rsidRPr="007E6929">
              <w:rPr>
                <w:rFonts w:ascii="標楷體" w:eastAsia="標楷體" w:hAnsi="標楷體" w:hint="eastAsia"/>
                <w:b/>
                <w:bCs/>
                <w:spacing w:val="51"/>
                <w:kern w:val="0"/>
                <w:sz w:val="28"/>
                <w:szCs w:val="28"/>
              </w:rPr>
              <w:t>月25</w:t>
            </w:r>
            <w:r w:rsidRPr="007E6929">
              <w:rPr>
                <w:rFonts w:ascii="標楷體" w:eastAsia="標楷體" w:hAnsi="標楷體" w:hint="eastAsia"/>
                <w:b/>
                <w:bCs/>
                <w:spacing w:val="2"/>
                <w:kern w:val="0"/>
                <w:sz w:val="28"/>
                <w:szCs w:val="28"/>
              </w:rPr>
              <w:t>日</w:t>
            </w:r>
          </w:p>
        </w:tc>
        <w:tc>
          <w:tcPr>
            <w:tcW w:w="4170" w:type="dxa"/>
            <w:tcMar>
              <w:left w:w="284" w:type="dxa"/>
              <w:right w:w="284" w:type="dxa"/>
            </w:tcMar>
            <w:tcFitText/>
            <w:vAlign w:val="center"/>
          </w:tcPr>
          <w:p w14:paraId="1F96B3D9" w14:textId="77777777" w:rsidR="00C82C23" w:rsidRPr="007E6929" w:rsidRDefault="00C82C23" w:rsidP="00B8553E">
            <w:pPr>
              <w:spacing w:line="500" w:lineRule="exact"/>
              <w:ind w:leftChars="2" w:left="5"/>
              <w:jc w:val="center"/>
              <w:rPr>
                <w:rFonts w:ascii="標楷體" w:eastAsia="標楷體" w:hAnsi="標楷體"/>
                <w:b/>
                <w:bCs/>
                <w:spacing w:val="48"/>
                <w:kern w:val="0"/>
                <w:sz w:val="28"/>
                <w:szCs w:val="28"/>
              </w:rPr>
            </w:pPr>
            <w:r w:rsidRPr="007E6929">
              <w:rPr>
                <w:rFonts w:ascii="標楷體" w:eastAsia="標楷體" w:hAnsi="標楷體" w:hint="eastAsia"/>
                <w:b/>
                <w:bCs/>
                <w:spacing w:val="48"/>
                <w:kern w:val="0"/>
                <w:sz w:val="28"/>
                <w:szCs w:val="28"/>
              </w:rPr>
              <w:t>8月26日至8月31</w:t>
            </w:r>
            <w:r w:rsidRPr="007E6929">
              <w:rPr>
                <w:rFonts w:ascii="標楷體" w:eastAsia="標楷體" w:hAnsi="標楷體" w:hint="eastAsia"/>
                <w:b/>
                <w:bCs/>
                <w:spacing w:val="2"/>
                <w:kern w:val="0"/>
                <w:sz w:val="28"/>
                <w:szCs w:val="28"/>
              </w:rPr>
              <w:t>日</w:t>
            </w:r>
          </w:p>
        </w:tc>
      </w:tr>
      <w:tr w:rsidR="00C82C23" w:rsidRPr="007E6929" w14:paraId="7952573F" w14:textId="77777777" w:rsidTr="00B8553E">
        <w:trPr>
          <w:cantSplit/>
          <w:trHeight w:val="691"/>
        </w:trPr>
        <w:tc>
          <w:tcPr>
            <w:tcW w:w="8392" w:type="dxa"/>
            <w:gridSpan w:val="2"/>
            <w:vAlign w:val="center"/>
          </w:tcPr>
          <w:p w14:paraId="4FBF4F4F" w14:textId="77777777" w:rsidR="00C82C23" w:rsidRPr="007E6929" w:rsidRDefault="00C82C23" w:rsidP="00B8553E">
            <w:pPr>
              <w:spacing w:beforeLines="50" w:before="180" w:afterLines="50" w:after="180" w:line="360" w:lineRule="exact"/>
              <w:ind w:leftChars="2" w:left="5" w:rightChars="-21" w:right="-50"/>
              <w:jc w:val="center"/>
              <w:rPr>
                <w:rFonts w:ascii="標楷體" w:eastAsia="標楷體" w:hAnsi="標楷體"/>
                <w:b/>
                <w:bCs/>
                <w:sz w:val="28"/>
                <w:szCs w:val="28"/>
              </w:rPr>
            </w:pPr>
            <w:r w:rsidRPr="007E6929">
              <w:rPr>
                <w:rFonts w:ascii="標楷體" w:eastAsia="標楷體" w:hAnsi="標楷體"/>
                <w:b/>
                <w:bCs/>
                <w:sz w:val="28"/>
                <w:szCs w:val="28"/>
              </w:rPr>
              <w:t>附          記</w:t>
            </w:r>
          </w:p>
        </w:tc>
      </w:tr>
      <w:tr w:rsidR="00C82C23" w:rsidRPr="007E6929" w14:paraId="786D5BC8" w14:textId="77777777" w:rsidTr="00B8553E">
        <w:trPr>
          <w:cantSplit/>
          <w:trHeight w:val="1669"/>
        </w:trPr>
        <w:tc>
          <w:tcPr>
            <w:tcW w:w="8392" w:type="dxa"/>
            <w:gridSpan w:val="2"/>
          </w:tcPr>
          <w:p w14:paraId="66EA0C03" w14:textId="77777777" w:rsidR="00C82C23" w:rsidRPr="007E6929" w:rsidRDefault="00C82C23" w:rsidP="00B8553E">
            <w:pPr>
              <w:spacing w:line="500" w:lineRule="exact"/>
              <w:ind w:leftChars="2" w:left="425" w:rightChars="-21" w:right="-50" w:hangingChars="150" w:hanging="420"/>
              <w:rPr>
                <w:rFonts w:ascii="標楷體" w:eastAsia="標楷體" w:hAnsi="標楷體"/>
                <w:b/>
                <w:sz w:val="28"/>
                <w:szCs w:val="28"/>
              </w:rPr>
            </w:pPr>
            <w:r w:rsidRPr="007E6929">
              <w:rPr>
                <w:rFonts w:ascii="標楷體" w:eastAsia="標楷體" w:hAnsi="標楷體"/>
                <w:b/>
                <w:sz w:val="28"/>
                <w:szCs w:val="28"/>
              </w:rPr>
              <w:t>1、輪值期間，如委員會會議因故停開時，仍按本輪值表所排定日期輪值，不再更改。</w:t>
            </w:r>
          </w:p>
          <w:p w14:paraId="3BDBC04F" w14:textId="77777777" w:rsidR="00C82C23" w:rsidRPr="007E6929" w:rsidRDefault="00C82C23" w:rsidP="00B8553E">
            <w:pPr>
              <w:spacing w:line="500" w:lineRule="exact"/>
              <w:ind w:leftChars="2" w:left="425" w:rightChars="-21" w:right="-50" w:hangingChars="150" w:hanging="420"/>
              <w:rPr>
                <w:rFonts w:ascii="標楷體" w:eastAsia="標楷體" w:hAnsi="標楷體"/>
                <w:b/>
                <w:bCs/>
                <w:sz w:val="28"/>
                <w:szCs w:val="28"/>
              </w:rPr>
            </w:pPr>
            <w:r w:rsidRPr="007E6929">
              <w:rPr>
                <w:rFonts w:ascii="標楷體" w:eastAsia="標楷體" w:hAnsi="標楷體"/>
                <w:b/>
                <w:sz w:val="28"/>
                <w:szCs w:val="28"/>
              </w:rPr>
              <w:t>2</w:t>
            </w:r>
            <w:r w:rsidRPr="007E6929">
              <w:rPr>
                <w:rFonts w:ascii="標楷體" w:eastAsia="標楷體" w:hAnsi="標楷體" w:hint="eastAsia"/>
                <w:b/>
                <w:sz w:val="28"/>
                <w:szCs w:val="28"/>
              </w:rPr>
              <w:t>、</w:t>
            </w:r>
            <w:r w:rsidRPr="007E6929">
              <w:rPr>
                <w:rFonts w:ascii="標楷體" w:eastAsia="標楷體" w:hAnsi="標楷體"/>
                <w:b/>
                <w:sz w:val="28"/>
                <w:szCs w:val="28"/>
              </w:rPr>
              <w:t>次週議程由輪值召集委員於</w:t>
            </w:r>
            <w:r w:rsidRPr="007E6929">
              <w:rPr>
                <w:rFonts w:ascii="標楷體" w:eastAsia="標楷體" w:hAnsi="標楷體"/>
                <w:b/>
                <w:sz w:val="28"/>
                <w:szCs w:val="28"/>
                <w:u w:val="single"/>
              </w:rPr>
              <w:t>每週三下午</w:t>
            </w:r>
            <w:r w:rsidRPr="007E6929">
              <w:rPr>
                <w:rFonts w:ascii="標楷體" w:eastAsia="標楷體" w:hAnsi="標楷體" w:hint="eastAsia"/>
                <w:b/>
                <w:sz w:val="28"/>
                <w:szCs w:val="28"/>
                <w:u w:val="single"/>
              </w:rPr>
              <w:t>5</w:t>
            </w:r>
            <w:r w:rsidRPr="007E6929">
              <w:rPr>
                <w:rFonts w:ascii="標楷體" w:eastAsia="標楷體" w:hAnsi="標楷體"/>
                <w:b/>
                <w:sz w:val="28"/>
                <w:szCs w:val="28"/>
                <w:u w:val="single"/>
              </w:rPr>
              <w:t>時前</w:t>
            </w:r>
            <w:r w:rsidRPr="007E6929">
              <w:rPr>
                <w:rFonts w:ascii="標楷體" w:eastAsia="標楷體" w:hAnsi="標楷體"/>
                <w:b/>
                <w:sz w:val="28"/>
                <w:szCs w:val="28"/>
              </w:rPr>
              <w:t>排定。</w:t>
            </w:r>
          </w:p>
        </w:tc>
      </w:tr>
    </w:tbl>
    <w:p w14:paraId="1666F3A1" w14:textId="77777777" w:rsidR="00C82C23" w:rsidRPr="007E6929" w:rsidRDefault="00C82C23" w:rsidP="00B8553E">
      <w:pPr>
        <w:tabs>
          <w:tab w:val="left" w:pos="440"/>
          <w:tab w:val="center" w:pos="4320"/>
        </w:tabs>
        <w:spacing w:line="360" w:lineRule="exact"/>
        <w:ind w:leftChars="-50" w:left="-120" w:rightChars="-21" w:right="-50" w:firstLineChars="2523" w:firstLine="8074"/>
        <w:jc w:val="both"/>
        <w:rPr>
          <w:rFonts w:eastAsia="標楷體"/>
          <w:sz w:val="32"/>
        </w:rPr>
      </w:pPr>
    </w:p>
    <w:p w14:paraId="069D3797" w14:textId="77777777" w:rsidR="00C82C23" w:rsidRPr="007E6929" w:rsidRDefault="00C82C23">
      <w:pPr>
        <w:widowControl/>
        <w:rPr>
          <w:rFonts w:ascii="標楷體" w:eastAsia="標楷體" w:hAnsi="標楷體"/>
          <w:sz w:val="28"/>
          <w:szCs w:val="28"/>
        </w:rPr>
      </w:pPr>
    </w:p>
    <w:p w14:paraId="586A5600" w14:textId="77777777" w:rsidR="00C82C23" w:rsidRPr="007E6929" w:rsidRDefault="00C82C23" w:rsidP="00C82C23">
      <w:pPr>
        <w:pStyle w:val="affd"/>
        <w:keepNext/>
        <w:numPr>
          <w:ilvl w:val="0"/>
          <w:numId w:val="44"/>
        </w:numPr>
        <w:spacing w:beforeLines="50" w:before="180" w:afterLines="50" w:after="180" w:line="500" w:lineRule="exact"/>
        <w:ind w:leftChars="0"/>
        <w:jc w:val="both"/>
        <w:outlineLvl w:val="1"/>
        <w:rPr>
          <w:rFonts w:ascii="標楷體" w:eastAsia="標楷體" w:hAnsi="標楷體"/>
          <w:b/>
          <w:noProof/>
          <w:color w:val="000000" w:themeColor="text1"/>
          <w:sz w:val="28"/>
          <w:szCs w:val="28"/>
          <w:shd w:val="clear" w:color="auto" w:fill="FFFFFF" w:themeFill="background1"/>
        </w:rPr>
      </w:pPr>
      <w:bookmarkStart w:id="450" w:name="_Toc174975072"/>
      <w:r w:rsidRPr="007E6929">
        <w:rPr>
          <w:rFonts w:ascii="標楷體" w:eastAsia="標楷體" w:hAnsi="標楷體" w:hint="eastAsia"/>
          <w:b/>
          <w:noProof/>
          <w:color w:val="000000" w:themeColor="text1"/>
          <w:sz w:val="28"/>
          <w:szCs w:val="28"/>
          <w:shd w:val="clear" w:color="auto" w:fill="FFFFFF" w:themeFill="background1"/>
        </w:rPr>
        <w:lastRenderedPageBreak/>
        <w:t>本會全體委員會議議事錄</w:t>
      </w:r>
      <w:bookmarkEnd w:id="450"/>
    </w:p>
    <w:p w14:paraId="0272160B" w14:textId="77777777" w:rsidR="00C82C23" w:rsidRPr="007E6929" w:rsidRDefault="00C82C23" w:rsidP="00B8553E">
      <w:pPr>
        <w:pStyle w:val="afffa"/>
        <w:keepNext w:val="0"/>
        <w:adjustRightInd/>
        <w:spacing w:beforeLines="100" w:before="360" w:afterLines="70" w:after="252" w:line="360" w:lineRule="exact"/>
        <w:jc w:val="both"/>
        <w:outlineLvl w:val="2"/>
        <w:rPr>
          <w:rFonts w:ascii="標楷體"/>
          <w:sz w:val="28"/>
          <w:szCs w:val="28"/>
        </w:rPr>
      </w:pPr>
      <w:bookmarkStart w:id="451" w:name="_Toc174975073"/>
      <w:r w:rsidRPr="007E6929">
        <w:rPr>
          <w:rFonts w:ascii="標楷體" w:hint="eastAsia"/>
          <w:sz w:val="28"/>
          <w:szCs w:val="28"/>
        </w:rPr>
        <w:t>立法院第</w:t>
      </w:r>
      <w:r w:rsidRPr="007E6929">
        <w:rPr>
          <w:rFonts w:ascii="標楷體"/>
          <w:sz w:val="28"/>
          <w:szCs w:val="28"/>
        </w:rPr>
        <w:t>11</w:t>
      </w:r>
      <w:r w:rsidRPr="007E6929">
        <w:rPr>
          <w:rFonts w:ascii="標楷體" w:hint="eastAsia"/>
          <w:sz w:val="28"/>
          <w:szCs w:val="28"/>
        </w:rPr>
        <w:t>屆第1會期司法及法制委員會第1次全體委員會議議事錄</w:t>
      </w:r>
      <w:bookmarkEnd w:id="451"/>
    </w:p>
    <w:p w14:paraId="6DC467E1" w14:textId="77777777" w:rsidR="00C82C23" w:rsidRPr="007E6929" w:rsidRDefault="00C82C23" w:rsidP="00B8553E">
      <w:pPr>
        <w:snapToGrid w:val="0"/>
        <w:spacing w:beforeLines="20" w:before="72" w:line="360" w:lineRule="exact"/>
        <w:ind w:left="1400" w:hangingChars="500" w:hanging="1400"/>
        <w:jc w:val="both"/>
        <w:rPr>
          <w:rFonts w:ascii="標楷體" w:eastAsia="標楷體" w:hAnsi="標楷體"/>
          <w:sz w:val="28"/>
          <w:szCs w:val="28"/>
        </w:rPr>
      </w:pPr>
      <w:r w:rsidRPr="007E6929">
        <w:rPr>
          <w:rFonts w:ascii="標楷體" w:eastAsia="標楷體" w:hAnsi="標楷體" w:hint="eastAsia"/>
          <w:sz w:val="28"/>
          <w:szCs w:val="28"/>
        </w:rPr>
        <w:t>時    間：</w:t>
      </w:r>
      <w:r w:rsidRPr="007E6929">
        <w:rPr>
          <w:rFonts w:ascii="標楷體" w:eastAsia="標楷體" w:hAnsi="標楷體" w:hint="eastAsia"/>
          <w:spacing w:val="-14"/>
          <w:sz w:val="28"/>
          <w:szCs w:val="28"/>
        </w:rPr>
        <w:t>中華民國113年2月29日（星期四）上午9時7分至9時23分</w:t>
      </w:r>
    </w:p>
    <w:p w14:paraId="22D21250"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地    點：本院紅樓302會議室</w:t>
      </w:r>
    </w:p>
    <w:p w14:paraId="70153CEF"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出席委員：</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p>
    <w:p w14:paraId="79CF8DAA" w14:textId="77777777" w:rsidR="00C82C23" w:rsidRPr="007E6929" w:rsidRDefault="00C82C23" w:rsidP="00B8553E">
      <w:pPr>
        <w:snapToGrid w:val="0"/>
        <w:spacing w:line="360" w:lineRule="exact"/>
        <w:ind w:firstLineChars="510" w:firstLine="1428"/>
        <w:jc w:val="both"/>
        <w:rPr>
          <w:rFonts w:ascii="標楷體" w:eastAsia="標楷體" w:hAnsi="標楷體"/>
          <w:sz w:val="28"/>
          <w:szCs w:val="28"/>
        </w:rPr>
      </w:pP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p>
    <w:p w14:paraId="2A7AA1E1"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委員出席1</w:t>
      </w:r>
      <w:r w:rsidRPr="007E6929">
        <w:rPr>
          <w:rFonts w:ascii="標楷體" w:eastAsia="標楷體" w:hAnsi="標楷體"/>
          <w:sz w:val="28"/>
          <w:szCs w:val="28"/>
        </w:rPr>
        <w:t>3</w:t>
      </w:r>
      <w:r w:rsidRPr="007E6929">
        <w:rPr>
          <w:rFonts w:ascii="標楷體" w:eastAsia="標楷體" w:hAnsi="標楷體" w:hint="eastAsia"/>
          <w:sz w:val="28"/>
          <w:szCs w:val="28"/>
        </w:rPr>
        <w:t>人</w:t>
      </w:r>
    </w:p>
    <w:p w14:paraId="3DA0F69A"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    席：鍾委員佳濱</w:t>
      </w:r>
    </w:p>
    <w:p w14:paraId="63213ED2"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0D73E611"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324DE39B"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紀    錄：簡任秘書  陳杏枝</w:t>
      </w:r>
    </w:p>
    <w:p w14:paraId="71218B72" w14:textId="77777777" w:rsidR="00C82C23" w:rsidRPr="007E6929" w:rsidRDefault="00C82C23" w:rsidP="00B8553E">
      <w:pPr>
        <w:snapToGrid w:val="0"/>
        <w:spacing w:line="360" w:lineRule="exact"/>
        <w:ind w:leftChars="590" w:left="1441" w:hangingChars="9" w:hanging="25"/>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2EEF81F6" w14:textId="77777777" w:rsidR="00C82C23" w:rsidRPr="007E6929" w:rsidRDefault="00C82C23" w:rsidP="00B8553E">
      <w:pPr>
        <w:snapToGrid w:val="0"/>
        <w:spacing w:line="360" w:lineRule="exact"/>
        <w:ind w:leftChars="590" w:left="1441" w:hangingChars="9" w:hanging="25"/>
        <w:jc w:val="both"/>
        <w:rPr>
          <w:rFonts w:ascii="標楷體" w:eastAsia="標楷體" w:hAnsi="標楷體"/>
          <w:sz w:val="28"/>
          <w:szCs w:val="28"/>
        </w:rPr>
      </w:pPr>
      <w:r w:rsidRPr="007E6929">
        <w:rPr>
          <w:rFonts w:ascii="標楷體" w:eastAsia="標楷體" w:hAnsi="標楷體" w:hint="eastAsia"/>
          <w:sz w:val="28"/>
          <w:szCs w:val="28"/>
        </w:rPr>
        <w:t>科    長　鮑夏明</w:t>
      </w:r>
    </w:p>
    <w:p w14:paraId="3559836C" w14:textId="77777777" w:rsidR="00C82C23" w:rsidRPr="007E6929" w:rsidRDefault="00C82C23" w:rsidP="00B8553E">
      <w:pPr>
        <w:snapToGrid w:val="0"/>
        <w:spacing w:line="360" w:lineRule="exact"/>
        <w:ind w:leftChars="590" w:left="1441" w:hangingChars="9" w:hanging="25"/>
        <w:jc w:val="both"/>
        <w:rPr>
          <w:rFonts w:ascii="標楷體" w:eastAsia="標楷體" w:hAnsi="標楷體"/>
          <w:sz w:val="28"/>
          <w:szCs w:val="28"/>
        </w:rPr>
      </w:pPr>
      <w:r w:rsidRPr="007E6929">
        <w:rPr>
          <w:rFonts w:ascii="標楷體" w:eastAsia="標楷體" w:hAnsi="標楷體" w:hint="eastAsia"/>
          <w:sz w:val="28"/>
          <w:szCs w:val="28"/>
        </w:rPr>
        <w:t>專　　員　林宗賢</w:t>
      </w:r>
    </w:p>
    <w:p w14:paraId="4613A3E5" w14:textId="77777777" w:rsidR="00C82C23" w:rsidRPr="007E6929" w:rsidRDefault="00C82C23" w:rsidP="00B8553E">
      <w:pPr>
        <w:snapToGrid w:val="0"/>
        <w:spacing w:beforeLines="70" w:before="252" w:line="360" w:lineRule="exact"/>
        <w:ind w:firstLineChars="300" w:firstLine="841"/>
        <w:jc w:val="both"/>
        <w:rPr>
          <w:rFonts w:ascii="標楷體" w:eastAsia="標楷體" w:hAnsi="標楷體"/>
          <w:b/>
          <w:sz w:val="28"/>
          <w:szCs w:val="28"/>
        </w:rPr>
      </w:pPr>
      <w:r w:rsidRPr="007E6929">
        <w:rPr>
          <w:rFonts w:ascii="標楷體" w:eastAsia="標楷體" w:hAnsi="標楷體" w:hint="eastAsia"/>
          <w:b/>
          <w:sz w:val="28"/>
          <w:szCs w:val="28"/>
        </w:rPr>
        <w:t>報 告 事 項</w:t>
      </w:r>
    </w:p>
    <w:p w14:paraId="7A8363FA" w14:textId="77777777" w:rsidR="00C82C23" w:rsidRPr="007E6929" w:rsidRDefault="00C82C23" w:rsidP="00B8553E">
      <w:pPr>
        <w:pStyle w:val="af0"/>
        <w:spacing w:line="360" w:lineRule="exact"/>
        <w:ind w:left="656" w:hangingChars="205" w:hanging="656"/>
        <w:jc w:val="both"/>
        <w:rPr>
          <w:rFonts w:ascii="標楷體" w:hAnsi="標楷體"/>
          <w:szCs w:val="28"/>
        </w:rPr>
      </w:pPr>
      <w:r w:rsidRPr="007E6929">
        <w:rPr>
          <w:rFonts w:ascii="標楷體" w:hAnsi="標楷體" w:hint="eastAsia"/>
          <w:szCs w:val="28"/>
        </w:rPr>
        <w:t>一、本院第11屆第1會期各委員會召集委員選舉時間及地點，業經本院第11屆第1會期第1次會議決定照案通過在案。</w:t>
      </w:r>
    </w:p>
    <w:p w14:paraId="1D9F5B38" w14:textId="77777777" w:rsidR="00C82C23" w:rsidRPr="007E6929" w:rsidRDefault="00C82C23" w:rsidP="00B8553E">
      <w:pPr>
        <w:pStyle w:val="af0"/>
        <w:spacing w:line="360" w:lineRule="exact"/>
        <w:ind w:left="2"/>
        <w:jc w:val="both"/>
        <w:rPr>
          <w:rFonts w:ascii="標楷體" w:hAnsi="標楷體"/>
          <w:szCs w:val="28"/>
        </w:rPr>
      </w:pPr>
      <w:r w:rsidRPr="007E6929">
        <w:rPr>
          <w:rFonts w:ascii="標楷體" w:hAnsi="標楷體" w:hint="eastAsia"/>
          <w:szCs w:val="28"/>
        </w:rPr>
        <w:t>二、宣讀本會期本會召集委員選舉人名冊。</w:t>
      </w:r>
    </w:p>
    <w:p w14:paraId="057B2E51" w14:textId="77777777" w:rsidR="00C82C23" w:rsidRPr="007E6929" w:rsidRDefault="00C82C23" w:rsidP="00B8553E">
      <w:pPr>
        <w:snapToGrid w:val="0"/>
        <w:spacing w:beforeLines="70" w:before="252" w:line="360" w:lineRule="exact"/>
        <w:ind w:firstLineChars="300" w:firstLine="841"/>
        <w:jc w:val="both"/>
        <w:rPr>
          <w:rFonts w:ascii="標楷體" w:eastAsia="標楷體" w:hAnsi="標楷體"/>
          <w:b/>
          <w:sz w:val="28"/>
          <w:szCs w:val="28"/>
        </w:rPr>
      </w:pPr>
      <w:r w:rsidRPr="007E6929">
        <w:rPr>
          <w:rFonts w:ascii="標楷體" w:eastAsia="標楷體" w:hAnsi="標楷體" w:hint="eastAsia"/>
          <w:b/>
          <w:sz w:val="28"/>
          <w:szCs w:val="28"/>
        </w:rPr>
        <w:t xml:space="preserve">選 舉 事 項 </w:t>
      </w:r>
    </w:p>
    <w:p w14:paraId="61AC8B07"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選舉第11屆第1會期本會召集委員。</w:t>
      </w:r>
    </w:p>
    <w:p w14:paraId="335E6ED3"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一、請推舉發票員</w:t>
      </w:r>
    </w:p>
    <w:p w14:paraId="48CE61FA" w14:textId="77777777" w:rsidR="00C82C23" w:rsidRPr="007E6929" w:rsidRDefault="00C82C23" w:rsidP="00B8553E">
      <w:pPr>
        <w:snapToGrid w:val="0"/>
        <w:spacing w:line="360" w:lineRule="exact"/>
        <w:ind w:leftChars="50" w:left="120" w:firstLineChars="165" w:firstLine="462"/>
        <w:rPr>
          <w:rFonts w:ascii="標楷體" w:eastAsia="標楷體" w:hAnsi="標楷體"/>
          <w:sz w:val="28"/>
          <w:szCs w:val="28"/>
        </w:rPr>
      </w:pPr>
      <w:r w:rsidRPr="007E6929">
        <w:rPr>
          <w:rFonts w:ascii="標楷體" w:eastAsia="標楷體" w:hAnsi="標楷體" w:hint="eastAsia"/>
          <w:sz w:val="28"/>
          <w:szCs w:val="28"/>
        </w:rPr>
        <w:t>決定：請翁委員曉玲擔任</w:t>
      </w:r>
    </w:p>
    <w:p w14:paraId="30919F0B" w14:textId="77777777" w:rsidR="00C82C23" w:rsidRPr="007E6929" w:rsidRDefault="00C82C23" w:rsidP="00B8553E">
      <w:pPr>
        <w:snapToGrid w:val="0"/>
        <w:spacing w:line="360" w:lineRule="exact"/>
        <w:ind w:leftChars="50" w:left="120" w:firstLineChars="165" w:firstLine="462"/>
        <w:rPr>
          <w:rFonts w:ascii="標楷體" w:eastAsia="標楷體" w:hAnsi="標楷體"/>
          <w:sz w:val="28"/>
          <w:szCs w:val="28"/>
        </w:rPr>
      </w:pPr>
      <w:r w:rsidRPr="007E6929">
        <w:rPr>
          <w:rFonts w:ascii="標楷體" w:eastAsia="標楷體" w:hAnsi="標楷體" w:hint="eastAsia"/>
          <w:sz w:val="28"/>
          <w:szCs w:val="28"/>
        </w:rPr>
        <w:t>請推舉唱票員</w:t>
      </w:r>
    </w:p>
    <w:p w14:paraId="5D8F4010" w14:textId="77777777" w:rsidR="00C82C23" w:rsidRPr="007E6929" w:rsidRDefault="00C82C23" w:rsidP="00B8553E">
      <w:pPr>
        <w:snapToGrid w:val="0"/>
        <w:spacing w:line="360" w:lineRule="exact"/>
        <w:ind w:leftChars="50" w:left="120" w:firstLineChars="165" w:firstLine="462"/>
        <w:rPr>
          <w:rFonts w:ascii="標楷體" w:eastAsia="標楷體" w:hAnsi="標楷體"/>
          <w:sz w:val="28"/>
          <w:szCs w:val="28"/>
        </w:rPr>
      </w:pPr>
      <w:r w:rsidRPr="007E6929">
        <w:rPr>
          <w:rFonts w:ascii="標楷體" w:eastAsia="標楷體" w:hAnsi="標楷體" w:hint="eastAsia"/>
          <w:sz w:val="28"/>
          <w:szCs w:val="28"/>
        </w:rPr>
        <w:t>決定：請陳委員俊宇擔任</w:t>
      </w:r>
    </w:p>
    <w:p w14:paraId="5B998233" w14:textId="77777777" w:rsidR="00C82C23" w:rsidRPr="007E6929" w:rsidRDefault="00C82C23" w:rsidP="00B8553E">
      <w:pPr>
        <w:snapToGrid w:val="0"/>
        <w:spacing w:line="360" w:lineRule="exact"/>
        <w:ind w:leftChars="50" w:left="120" w:firstLineChars="165" w:firstLine="462"/>
        <w:rPr>
          <w:rFonts w:ascii="標楷體" w:eastAsia="標楷體" w:hAnsi="標楷體"/>
          <w:sz w:val="28"/>
          <w:szCs w:val="28"/>
        </w:rPr>
      </w:pPr>
      <w:r w:rsidRPr="007E6929">
        <w:rPr>
          <w:rFonts w:ascii="標楷體" w:eastAsia="標楷體" w:hAnsi="標楷體" w:hint="eastAsia"/>
          <w:sz w:val="28"/>
          <w:szCs w:val="28"/>
        </w:rPr>
        <w:t>請推舉記票員</w:t>
      </w:r>
    </w:p>
    <w:p w14:paraId="2B24B6F2" w14:textId="77777777" w:rsidR="00C82C23" w:rsidRPr="007E6929" w:rsidRDefault="00C82C23" w:rsidP="00B8553E">
      <w:pPr>
        <w:snapToGrid w:val="0"/>
        <w:spacing w:line="360" w:lineRule="exact"/>
        <w:ind w:leftChars="50" w:left="120" w:firstLineChars="165" w:firstLine="462"/>
        <w:rPr>
          <w:rFonts w:ascii="標楷體" w:eastAsia="標楷體" w:hAnsi="標楷體"/>
          <w:sz w:val="28"/>
          <w:szCs w:val="28"/>
        </w:rPr>
      </w:pPr>
      <w:r w:rsidRPr="007E6929">
        <w:rPr>
          <w:rFonts w:ascii="標楷體" w:eastAsia="標楷體" w:hAnsi="標楷體" w:hint="eastAsia"/>
          <w:sz w:val="28"/>
          <w:szCs w:val="28"/>
        </w:rPr>
        <w:t>決定：請謝委員龍介擔任</w:t>
      </w:r>
    </w:p>
    <w:p w14:paraId="3A8B2247" w14:textId="77777777" w:rsidR="00C82C23" w:rsidRPr="007E6929" w:rsidRDefault="00C82C23" w:rsidP="00B8553E">
      <w:pPr>
        <w:snapToGrid w:val="0"/>
        <w:spacing w:line="360" w:lineRule="exact"/>
        <w:ind w:leftChars="50" w:left="120" w:firstLineChars="165" w:firstLine="462"/>
        <w:rPr>
          <w:rFonts w:ascii="標楷體" w:eastAsia="標楷體" w:hAnsi="標楷體"/>
          <w:sz w:val="28"/>
          <w:szCs w:val="28"/>
        </w:rPr>
      </w:pPr>
      <w:r w:rsidRPr="007E6929">
        <w:rPr>
          <w:rFonts w:ascii="標楷體" w:eastAsia="標楷體" w:hAnsi="標楷體" w:hint="eastAsia"/>
          <w:sz w:val="28"/>
          <w:szCs w:val="28"/>
        </w:rPr>
        <w:t>請推舉監票員</w:t>
      </w:r>
    </w:p>
    <w:p w14:paraId="06AED8C2" w14:textId="77777777" w:rsidR="00C82C23" w:rsidRPr="007E6929" w:rsidRDefault="00C82C23" w:rsidP="00B8553E">
      <w:pPr>
        <w:snapToGrid w:val="0"/>
        <w:spacing w:line="360" w:lineRule="exact"/>
        <w:ind w:leftChars="50" w:left="120" w:firstLineChars="165" w:firstLine="462"/>
        <w:rPr>
          <w:rFonts w:ascii="標楷體" w:eastAsia="標楷體" w:hAnsi="標楷體"/>
          <w:sz w:val="28"/>
          <w:szCs w:val="28"/>
        </w:rPr>
      </w:pPr>
      <w:r w:rsidRPr="007E6929">
        <w:rPr>
          <w:rFonts w:ascii="標楷體" w:eastAsia="標楷體" w:hAnsi="標楷體" w:hint="eastAsia"/>
          <w:sz w:val="28"/>
          <w:szCs w:val="28"/>
        </w:rPr>
        <w:t>決定：請沈委員發惠擔任</w:t>
      </w:r>
    </w:p>
    <w:p w14:paraId="7CBE5195"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二、選舉結果</w:t>
      </w:r>
    </w:p>
    <w:p w14:paraId="2C4CA96E" w14:textId="77777777" w:rsidR="00C82C23" w:rsidRPr="007E6929" w:rsidRDefault="00C82C23" w:rsidP="00B8553E">
      <w:pPr>
        <w:snapToGrid w:val="0"/>
        <w:spacing w:line="360" w:lineRule="exact"/>
        <w:ind w:leftChars="50" w:left="120" w:firstLineChars="152" w:firstLine="426"/>
        <w:rPr>
          <w:rFonts w:ascii="標楷體" w:eastAsia="標楷體" w:hAnsi="標楷體"/>
          <w:sz w:val="28"/>
          <w:szCs w:val="28"/>
        </w:rPr>
      </w:pPr>
      <w:r w:rsidRPr="007E6929">
        <w:rPr>
          <w:rFonts w:ascii="標楷體" w:eastAsia="標楷體" w:hAnsi="標楷體" w:hint="eastAsia"/>
          <w:sz w:val="28"/>
          <w:szCs w:val="28"/>
        </w:rPr>
        <w:t>出席委員13人</w:t>
      </w:r>
    </w:p>
    <w:p w14:paraId="140CB4CF" w14:textId="77777777" w:rsidR="00C82C23" w:rsidRPr="007E6929" w:rsidRDefault="00C82C23" w:rsidP="00B8553E">
      <w:pPr>
        <w:snapToGrid w:val="0"/>
        <w:spacing w:line="360" w:lineRule="exact"/>
        <w:ind w:leftChars="50" w:left="120" w:firstLineChars="152" w:firstLine="426"/>
        <w:rPr>
          <w:rFonts w:ascii="標楷體" w:eastAsia="標楷體" w:hAnsi="標楷體"/>
          <w:sz w:val="28"/>
          <w:szCs w:val="28"/>
        </w:rPr>
      </w:pPr>
      <w:r w:rsidRPr="007E6929">
        <w:rPr>
          <w:rFonts w:ascii="標楷體" w:eastAsia="標楷體" w:hAnsi="標楷體" w:hint="eastAsia"/>
          <w:sz w:val="28"/>
          <w:szCs w:val="28"/>
        </w:rPr>
        <w:t>發出票數13張</w:t>
      </w:r>
    </w:p>
    <w:p w14:paraId="4681267E" w14:textId="77777777" w:rsidR="00C82C23" w:rsidRPr="007E6929" w:rsidRDefault="00C82C23" w:rsidP="00B8553E">
      <w:pPr>
        <w:snapToGrid w:val="0"/>
        <w:spacing w:line="360" w:lineRule="exact"/>
        <w:ind w:leftChars="50" w:left="120" w:firstLineChars="152" w:firstLine="426"/>
        <w:rPr>
          <w:rFonts w:ascii="標楷體" w:eastAsia="標楷體" w:hAnsi="標楷體"/>
          <w:sz w:val="28"/>
          <w:szCs w:val="28"/>
        </w:rPr>
      </w:pPr>
      <w:r w:rsidRPr="007E6929">
        <w:rPr>
          <w:rFonts w:ascii="標楷體" w:eastAsia="標楷體" w:hAnsi="標楷體" w:hint="eastAsia"/>
          <w:sz w:val="28"/>
          <w:szCs w:val="28"/>
        </w:rPr>
        <w:t>有 效 票13張</w:t>
      </w:r>
    </w:p>
    <w:p w14:paraId="63AE7993" w14:textId="77777777" w:rsidR="00C82C23" w:rsidRPr="007E6929" w:rsidRDefault="00C82C23" w:rsidP="00B8553E">
      <w:pPr>
        <w:snapToGrid w:val="0"/>
        <w:spacing w:line="360" w:lineRule="exact"/>
        <w:ind w:leftChars="50" w:left="120" w:firstLineChars="152" w:firstLine="426"/>
        <w:rPr>
          <w:rFonts w:ascii="標楷體" w:eastAsia="標楷體" w:hAnsi="標楷體"/>
          <w:sz w:val="28"/>
          <w:szCs w:val="28"/>
        </w:rPr>
      </w:pPr>
      <w:r w:rsidRPr="007E6929">
        <w:rPr>
          <w:rFonts w:ascii="標楷體" w:eastAsia="標楷體" w:hAnsi="標楷體" w:hint="eastAsia"/>
          <w:sz w:val="28"/>
          <w:szCs w:val="28"/>
        </w:rPr>
        <w:t xml:space="preserve">無 效 票 </w:t>
      </w:r>
      <w:r w:rsidRPr="007E6929">
        <w:rPr>
          <w:rFonts w:ascii="標楷體" w:eastAsia="標楷體" w:hAnsi="標楷體" w:hint="eastAsia"/>
          <w:snapToGrid w:val="0"/>
          <w:spacing w:val="-20"/>
          <w:kern w:val="0"/>
          <w:sz w:val="28"/>
          <w:szCs w:val="28"/>
        </w:rPr>
        <w:t xml:space="preserve"> </w:t>
      </w:r>
      <w:r w:rsidRPr="007E6929">
        <w:rPr>
          <w:rFonts w:ascii="標楷體" w:eastAsia="標楷體" w:hAnsi="標楷體"/>
          <w:sz w:val="28"/>
          <w:szCs w:val="28"/>
        </w:rPr>
        <w:t>0</w:t>
      </w:r>
      <w:r w:rsidRPr="007E6929">
        <w:rPr>
          <w:rFonts w:ascii="標楷體" w:eastAsia="標楷體" w:hAnsi="標楷體" w:hint="eastAsia"/>
          <w:sz w:val="28"/>
          <w:szCs w:val="28"/>
        </w:rPr>
        <w:t>張</w:t>
      </w:r>
    </w:p>
    <w:p w14:paraId="377AF962" w14:textId="77777777" w:rsidR="00C82C23" w:rsidRPr="007E6929" w:rsidRDefault="00C82C23" w:rsidP="00B8553E">
      <w:pPr>
        <w:snapToGrid w:val="0"/>
        <w:spacing w:line="360" w:lineRule="exact"/>
        <w:ind w:leftChars="50" w:left="120" w:firstLineChars="152" w:firstLine="426"/>
        <w:rPr>
          <w:rFonts w:ascii="標楷體" w:eastAsia="標楷體" w:hAnsi="標楷體"/>
          <w:sz w:val="28"/>
          <w:szCs w:val="28"/>
        </w:rPr>
      </w:pPr>
      <w:r w:rsidRPr="007E6929">
        <w:rPr>
          <w:rFonts w:ascii="標楷體" w:eastAsia="標楷體" w:hAnsi="標楷體" w:hint="eastAsia"/>
          <w:sz w:val="28"/>
          <w:szCs w:val="28"/>
        </w:rPr>
        <w:t>開票結果：吳委員宗憲7票</w:t>
      </w:r>
    </w:p>
    <w:p w14:paraId="03BDFD8C" w14:textId="77777777" w:rsidR="00C82C23" w:rsidRPr="007E6929" w:rsidRDefault="00C82C23" w:rsidP="00B8553E">
      <w:pPr>
        <w:snapToGrid w:val="0"/>
        <w:spacing w:line="360" w:lineRule="exact"/>
        <w:ind w:leftChars="30" w:left="72" w:firstLineChars="674" w:firstLine="1887"/>
        <w:rPr>
          <w:rFonts w:ascii="標楷體" w:eastAsia="標楷體" w:hAnsi="標楷體"/>
          <w:sz w:val="28"/>
          <w:szCs w:val="28"/>
        </w:rPr>
      </w:pPr>
      <w:r w:rsidRPr="007E6929">
        <w:rPr>
          <w:rFonts w:ascii="標楷體" w:eastAsia="標楷體" w:hAnsi="標楷體" w:hint="eastAsia"/>
          <w:sz w:val="28"/>
          <w:szCs w:val="28"/>
        </w:rPr>
        <w:t>鍾委員佳濱6票</w:t>
      </w:r>
    </w:p>
    <w:p w14:paraId="2AB48847" w14:textId="77777777" w:rsidR="00C82C23" w:rsidRPr="007E6929" w:rsidRDefault="00C82C23" w:rsidP="00B8553E">
      <w:pPr>
        <w:snapToGrid w:val="0"/>
        <w:spacing w:line="360" w:lineRule="exact"/>
        <w:ind w:leftChars="-17" w:left="1384" w:hangingChars="509" w:hanging="1425"/>
        <w:rPr>
          <w:rFonts w:ascii="標楷體" w:eastAsia="標楷體" w:hAnsi="標楷體"/>
          <w:sz w:val="28"/>
          <w:szCs w:val="28"/>
        </w:rPr>
      </w:pPr>
      <w:r w:rsidRPr="007E6929">
        <w:rPr>
          <w:rFonts w:ascii="標楷體" w:eastAsia="標楷體" w:hAnsi="標楷體" w:hint="eastAsia"/>
          <w:sz w:val="28"/>
          <w:szCs w:val="28"/>
        </w:rPr>
        <w:lastRenderedPageBreak/>
        <w:t>主席宣告：吳委員宗憲、鍾委員佳濱當選為立法院第11屆第1會期司法及法制委員會召集委員。</w:t>
      </w:r>
    </w:p>
    <w:p w14:paraId="6ADCC9E8"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散會</w:t>
      </w:r>
    </w:p>
    <w:p w14:paraId="333AB960"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6EE66785" w14:textId="77777777" w:rsidR="00C82C23" w:rsidRPr="007E6929" w:rsidRDefault="00C82C23" w:rsidP="00B8553E">
      <w:pPr>
        <w:spacing w:beforeLines="50" w:before="180" w:afterLines="50" w:after="180" w:line="400" w:lineRule="exact"/>
        <w:outlineLvl w:val="2"/>
        <w:rPr>
          <w:rFonts w:ascii="標楷體" w:eastAsia="標楷體" w:hAnsi="標楷體"/>
          <w:b/>
          <w:spacing w:val="-4"/>
          <w:sz w:val="28"/>
          <w:szCs w:val="28"/>
        </w:rPr>
      </w:pPr>
      <w:bookmarkStart w:id="452" w:name="_Toc174975074"/>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會期司法及法制委員會第2次全體委員會議議事錄</w:t>
      </w:r>
      <w:bookmarkEnd w:id="452"/>
    </w:p>
    <w:p w14:paraId="181E5CBE" w14:textId="77777777" w:rsidR="00C82C23" w:rsidRPr="007E6929" w:rsidRDefault="00C82C23" w:rsidP="00B8553E">
      <w:pPr>
        <w:pStyle w:val="-9"/>
        <w:spacing w:line="360" w:lineRule="exact"/>
        <w:ind w:leftChars="1" w:left="1416" w:hangingChars="505" w:hanging="1414"/>
        <w:rPr>
          <w:rFonts w:ascii="標楷體" w:hAnsi="標楷體"/>
          <w:spacing w:val="-2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pacing w:val="-20"/>
          <w:sz w:val="28"/>
          <w:szCs w:val="28"/>
        </w:rPr>
        <w:t>中華民國1</w:t>
      </w:r>
      <w:r w:rsidRPr="007E6929">
        <w:rPr>
          <w:rFonts w:ascii="標楷體" w:hAnsi="標楷體" w:hint="eastAsia"/>
          <w:spacing w:val="-20"/>
          <w:sz w:val="28"/>
          <w:szCs w:val="28"/>
        </w:rPr>
        <w:t>1</w:t>
      </w:r>
      <w:r w:rsidRPr="007E6929">
        <w:rPr>
          <w:rFonts w:ascii="標楷體" w:hAnsi="標楷體"/>
          <w:spacing w:val="-20"/>
          <w:sz w:val="28"/>
          <w:szCs w:val="28"/>
        </w:rPr>
        <w:t>3年</w:t>
      </w:r>
      <w:r w:rsidRPr="007E6929">
        <w:rPr>
          <w:rFonts w:ascii="標楷體" w:hAnsi="標楷體" w:hint="eastAsia"/>
          <w:spacing w:val="-20"/>
          <w:sz w:val="28"/>
          <w:szCs w:val="28"/>
        </w:rPr>
        <w:t>3</w:t>
      </w:r>
      <w:r w:rsidRPr="007E6929">
        <w:rPr>
          <w:rFonts w:ascii="標楷體" w:hAnsi="標楷體"/>
          <w:spacing w:val="-20"/>
          <w:sz w:val="28"/>
          <w:szCs w:val="28"/>
        </w:rPr>
        <w:t>月</w:t>
      </w:r>
      <w:r w:rsidRPr="007E6929">
        <w:rPr>
          <w:rFonts w:ascii="標楷體" w:hAnsi="標楷體" w:hint="eastAsia"/>
          <w:spacing w:val="-20"/>
          <w:sz w:val="28"/>
          <w:szCs w:val="28"/>
        </w:rPr>
        <w:t>4</w:t>
      </w:r>
      <w:r w:rsidRPr="007E6929">
        <w:rPr>
          <w:rFonts w:ascii="標楷體" w:hAnsi="標楷體"/>
          <w:spacing w:val="-20"/>
          <w:sz w:val="28"/>
          <w:szCs w:val="28"/>
        </w:rPr>
        <w:t>日（星期</w:t>
      </w:r>
      <w:r w:rsidRPr="007E6929">
        <w:rPr>
          <w:rFonts w:ascii="標楷體" w:hAnsi="標楷體" w:hint="eastAsia"/>
          <w:spacing w:val="-20"/>
          <w:sz w:val="28"/>
          <w:szCs w:val="28"/>
        </w:rPr>
        <w:t>一</w:t>
      </w:r>
      <w:r w:rsidRPr="007E6929">
        <w:rPr>
          <w:rFonts w:ascii="標楷體" w:hAnsi="標楷體"/>
          <w:spacing w:val="-20"/>
          <w:sz w:val="28"/>
          <w:szCs w:val="28"/>
        </w:rPr>
        <w:t>）上午9時6分至</w:t>
      </w:r>
      <w:r w:rsidRPr="007E6929">
        <w:rPr>
          <w:rFonts w:ascii="標楷體" w:hAnsi="標楷體" w:hint="eastAsia"/>
          <w:spacing w:val="-20"/>
          <w:sz w:val="28"/>
          <w:szCs w:val="28"/>
        </w:rPr>
        <w:t>12</w:t>
      </w:r>
      <w:r w:rsidRPr="007E6929">
        <w:rPr>
          <w:rFonts w:ascii="標楷體" w:hAnsi="標楷體"/>
          <w:spacing w:val="-20"/>
          <w:sz w:val="28"/>
          <w:szCs w:val="28"/>
        </w:rPr>
        <w:t>時48分</w:t>
      </w:r>
    </w:p>
    <w:p w14:paraId="5FD8AF93"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16D49058"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sz w:val="28"/>
          <w:szCs w:val="28"/>
        </w:rPr>
        <w:t>出席委員</w:t>
      </w:r>
      <w:r w:rsidRPr="007E6929">
        <w:rPr>
          <w:rFonts w:ascii="標楷體" w:hAnsi="標楷體" w:hint="eastAsia"/>
          <w:sz w:val="28"/>
          <w:szCs w:val="28"/>
        </w:rPr>
        <w:t>：黃國昌 鍾佳濱 沈發惠 羅智強 林思銘 莊瑞雄 吳思瑤</w:t>
      </w:r>
    </w:p>
    <w:p w14:paraId="73B22FB2"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翁曉玲 陳俊宇 吳宗憲 傅崐萁</w:t>
      </w:r>
      <w:r w:rsidRPr="007E6929">
        <w:rPr>
          <w:rFonts w:ascii="標楷體" w:hAnsi="標楷體" w:hint="eastAsia"/>
          <w:sz w:val="28"/>
          <w:szCs w:val="28"/>
        </w:rPr>
        <w:t xml:space="preserve"> </w:t>
      </w:r>
      <w:r w:rsidRPr="007E6929">
        <w:rPr>
          <w:rFonts w:ascii="標楷體" w:eastAsia="標楷體" w:hAnsi="標楷體" w:hint="eastAsia"/>
          <w:sz w:val="28"/>
          <w:szCs w:val="28"/>
        </w:rPr>
        <w:t>謝龍介 柯建銘</w:t>
      </w:r>
    </w:p>
    <w:p w14:paraId="15DCB48E"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委員出席</w:t>
      </w:r>
      <w:r w:rsidRPr="007E6929">
        <w:rPr>
          <w:rFonts w:ascii="標楷體" w:eastAsia="標楷體" w:hAnsi="標楷體" w:hint="eastAsia"/>
          <w:sz w:val="28"/>
          <w:szCs w:val="28"/>
        </w:rPr>
        <w:t>13</w:t>
      </w:r>
      <w:r w:rsidRPr="007E6929">
        <w:rPr>
          <w:rFonts w:ascii="標楷體" w:eastAsia="標楷體" w:hAnsi="標楷體"/>
          <w:sz w:val="28"/>
          <w:szCs w:val="28"/>
        </w:rPr>
        <w:t>人</w:t>
      </w:r>
    </w:p>
    <w:p w14:paraId="4F076CD9" w14:textId="77777777" w:rsidR="00C82C23" w:rsidRPr="007E6929" w:rsidRDefault="00C82C23" w:rsidP="00B8553E">
      <w:pPr>
        <w:adjustRightInd w:val="0"/>
        <w:snapToGrid w:val="0"/>
        <w:spacing w:line="360" w:lineRule="exact"/>
        <w:ind w:leftChars="-11" w:left="1402" w:hangingChars="510" w:hanging="1428"/>
        <w:jc w:val="both"/>
        <w:rPr>
          <w:rFonts w:ascii="標楷體" w:eastAsia="標楷體" w:hAnsi="標楷體" w:cs="新細明體"/>
          <w:kern w:val="0"/>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cs="新細明體" w:hint="eastAsia"/>
          <w:kern w:val="0"/>
          <w:sz w:val="28"/>
          <w:szCs w:val="28"/>
        </w:rPr>
        <w:t xml:space="preserve">葛如鈞 陳亭妃 呂玉玲 顏寬恒 </w:t>
      </w:r>
      <w:r w:rsidRPr="007E6929">
        <w:rPr>
          <w:rFonts w:ascii="標楷體" w:eastAsia="標楷體" w:hAnsi="標楷體" w:cs="新細明體" w:hint="eastAsia"/>
          <w:spacing w:val="-20"/>
          <w:kern w:val="0"/>
          <w:sz w:val="28"/>
          <w:szCs w:val="28"/>
        </w:rPr>
        <w:t>鄭天財Sra Kacaw</w:t>
      </w:r>
      <w:r w:rsidRPr="007E6929">
        <w:rPr>
          <w:rFonts w:ascii="標楷體" w:eastAsia="標楷體" w:hAnsi="標楷體" w:cs="新細明體" w:hint="eastAsia"/>
          <w:kern w:val="0"/>
          <w:sz w:val="28"/>
          <w:szCs w:val="28"/>
        </w:rPr>
        <w:t xml:space="preserve"> 林沛祥</w:t>
      </w:r>
    </w:p>
    <w:p w14:paraId="6AE7A2B0"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s="新細明體"/>
          <w:kern w:val="0"/>
          <w:sz w:val="28"/>
          <w:szCs w:val="28"/>
        </w:rPr>
      </w:pPr>
      <w:r w:rsidRPr="007E6929">
        <w:rPr>
          <w:rFonts w:ascii="標楷體" w:eastAsia="標楷體" w:hAnsi="標楷體" w:cs="新細明體" w:hint="eastAsia"/>
          <w:kern w:val="0"/>
          <w:sz w:val="28"/>
          <w:szCs w:val="28"/>
        </w:rPr>
        <w:t>洪孟楷 楊瓊瓔 鄭正鈐 蔡易餘 黃珊珊 何欣純 張嘉郡</w:t>
      </w:r>
    </w:p>
    <w:p w14:paraId="53591C51"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olor w:val="000000"/>
          <w:sz w:val="28"/>
          <w:szCs w:val="28"/>
        </w:rPr>
      </w:pPr>
      <w:r w:rsidRPr="007E6929">
        <w:rPr>
          <w:rFonts w:ascii="標楷體" w:eastAsia="標楷體" w:hAnsi="標楷體" w:cs="新細明體" w:hint="eastAsia"/>
          <w:kern w:val="0"/>
          <w:sz w:val="28"/>
          <w:szCs w:val="28"/>
        </w:rPr>
        <w:t>游  顥 賴士葆 陳玉珍</w:t>
      </w:r>
    </w:p>
    <w:p w14:paraId="1CA03C4D"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16</w:t>
      </w:r>
      <w:r w:rsidRPr="007E6929">
        <w:rPr>
          <w:rFonts w:ascii="標楷體" w:eastAsia="標楷體" w:hAnsi="標楷體"/>
          <w:sz w:val="28"/>
          <w:szCs w:val="28"/>
        </w:rPr>
        <w:t>人</w:t>
      </w:r>
    </w:p>
    <w:p w14:paraId="4A360687"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int="eastAsia"/>
          <w:color w:val="000000"/>
          <w:sz w:val="28"/>
          <w:szCs w:val="28"/>
        </w:rPr>
        <w:t>司法院</w:t>
      </w:r>
      <w:r w:rsidRPr="007E6929">
        <w:rPr>
          <w:rFonts w:ascii="標楷體" w:hAnsi="標楷體" w:hint="eastAsia"/>
          <w:color w:val="000000"/>
          <w:sz w:val="28"/>
          <w:szCs w:val="28"/>
        </w:rPr>
        <w:t>秘書長 吳三龍</w:t>
      </w:r>
    </w:p>
    <w:p w14:paraId="15A5377F" w14:textId="77777777" w:rsidR="00C82C23" w:rsidRPr="007E6929" w:rsidRDefault="00C82C23" w:rsidP="00B8553E">
      <w:pPr>
        <w:spacing w:line="360" w:lineRule="exact"/>
        <w:ind w:left="1117" w:hangingChars="399" w:hanging="1117"/>
        <w:jc w:val="both"/>
        <w:rPr>
          <w:rFonts w:ascii="標楷體" w:eastAsia="標楷體" w:hAnsi="標楷體"/>
          <w:sz w:val="28"/>
          <w:szCs w:val="28"/>
        </w:rPr>
      </w:pPr>
      <w:r w:rsidRPr="007E6929">
        <w:rPr>
          <w:rFonts w:ascii="標楷體" w:eastAsia="標楷體" w:hAnsi="標楷體"/>
          <w:kern w:val="0"/>
          <w:sz w:val="28"/>
          <w:szCs w:val="28"/>
          <w:fitText w:val="1120" w:id="972279812"/>
        </w:rPr>
        <w:t>主    席</w:t>
      </w:r>
      <w:r w:rsidRPr="007E6929">
        <w:rPr>
          <w:rFonts w:ascii="標楷體" w:eastAsia="標楷體" w:hAnsi="標楷體"/>
          <w:sz w:val="28"/>
          <w:szCs w:val="28"/>
        </w:rPr>
        <w:t>：</w:t>
      </w:r>
      <w:r w:rsidRPr="007E6929">
        <w:rPr>
          <w:rFonts w:ascii="標楷體" w:eastAsia="標楷體" w:hAnsi="標楷體" w:hint="eastAsia"/>
          <w:sz w:val="28"/>
          <w:szCs w:val="28"/>
        </w:rPr>
        <w:t>吳召集</w:t>
      </w:r>
      <w:r w:rsidRPr="007E6929">
        <w:rPr>
          <w:rFonts w:ascii="標楷體" w:eastAsia="標楷體" w:hAnsi="標楷體"/>
          <w:sz w:val="28"/>
          <w:szCs w:val="28"/>
        </w:rPr>
        <w:t>委員宗憲</w:t>
      </w:r>
    </w:p>
    <w:p w14:paraId="7E4EBD6D" w14:textId="77777777" w:rsidR="00C82C23" w:rsidRPr="007E6929" w:rsidRDefault="00C82C23" w:rsidP="00B8553E">
      <w:pPr>
        <w:snapToGrid w:val="0"/>
        <w:spacing w:line="38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2DC60AF1" w14:textId="77777777" w:rsidR="00C82C23" w:rsidRPr="007E6929" w:rsidRDefault="00C82C23" w:rsidP="00B8553E">
      <w:pPr>
        <w:snapToGrid w:val="0"/>
        <w:spacing w:line="38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219E7B45" w14:textId="77777777" w:rsidR="00C82C23" w:rsidRPr="007E6929" w:rsidRDefault="00C82C23" w:rsidP="00B8553E">
      <w:pPr>
        <w:spacing w:line="360" w:lineRule="exact"/>
        <w:ind w:left="1117" w:hangingChars="399" w:hanging="1117"/>
        <w:jc w:val="both"/>
        <w:rPr>
          <w:rFonts w:ascii="標楷體" w:eastAsia="標楷體" w:hAnsi="標楷體"/>
          <w:sz w:val="28"/>
          <w:szCs w:val="28"/>
        </w:rPr>
      </w:pPr>
      <w:r w:rsidRPr="007E6929">
        <w:rPr>
          <w:rFonts w:ascii="標楷體" w:eastAsia="標楷體" w:hAnsi="標楷體"/>
          <w:kern w:val="0"/>
          <w:sz w:val="28"/>
          <w:szCs w:val="28"/>
          <w:fitText w:val="1120" w:id="972279812"/>
        </w:rPr>
        <w:t>紀    錄</w:t>
      </w:r>
      <w:r w:rsidRPr="007E6929">
        <w:rPr>
          <w:rFonts w:ascii="標楷體" w:eastAsia="標楷體" w:hAnsi="標楷體"/>
          <w:sz w:val="28"/>
          <w:szCs w:val="28"/>
        </w:rPr>
        <w:t>：簡任秘書</w:t>
      </w:r>
      <w:r w:rsidRPr="007E6929">
        <w:rPr>
          <w:rFonts w:ascii="標楷體" w:eastAsia="標楷體" w:hAnsi="標楷體" w:hint="eastAsia"/>
          <w:sz w:val="28"/>
          <w:szCs w:val="28"/>
        </w:rPr>
        <w:t xml:space="preserve">　</w:t>
      </w:r>
      <w:r w:rsidRPr="007E6929">
        <w:rPr>
          <w:rFonts w:ascii="標楷體" w:eastAsia="標楷體" w:hAnsi="標楷體"/>
          <w:sz w:val="28"/>
          <w:szCs w:val="28"/>
        </w:rPr>
        <w:t>陳杏枝</w:t>
      </w:r>
    </w:p>
    <w:p w14:paraId="57EBD6FD"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簡任編審</w:t>
      </w:r>
      <w:r w:rsidRPr="007E6929">
        <w:rPr>
          <w:rFonts w:ascii="標楷體" w:eastAsia="標楷體" w:hAnsi="標楷體" w:hint="eastAsia"/>
          <w:sz w:val="28"/>
          <w:szCs w:val="28"/>
        </w:rPr>
        <w:t xml:space="preserve">　薛復寧</w:t>
      </w:r>
    </w:p>
    <w:p w14:paraId="0DA3885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科    長</w:t>
      </w:r>
      <w:r w:rsidRPr="007E6929">
        <w:rPr>
          <w:rFonts w:ascii="標楷體" w:eastAsia="標楷體" w:hAnsi="標楷體" w:hint="eastAsia"/>
          <w:sz w:val="28"/>
          <w:szCs w:val="28"/>
        </w:rPr>
        <w:t xml:space="preserve">　鮑夏明</w:t>
      </w:r>
    </w:p>
    <w:p w14:paraId="55B2690A"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38749301" w14:textId="77777777" w:rsidR="00C82C23" w:rsidRPr="007E6929" w:rsidRDefault="00C82C23" w:rsidP="00C82C23">
      <w:pPr>
        <w:numPr>
          <w:ilvl w:val="0"/>
          <w:numId w:val="43"/>
        </w:numPr>
        <w:adjustRightInd w:val="0"/>
        <w:snapToGrid w:val="0"/>
        <w:spacing w:beforeLines="50" w:before="180" w:line="360" w:lineRule="exact"/>
        <w:jc w:val="both"/>
        <w:rPr>
          <w:rFonts w:ascii="標楷體" w:eastAsia="標楷體" w:hAnsi="標楷體"/>
          <w:sz w:val="28"/>
          <w:szCs w:val="28"/>
        </w:rPr>
      </w:pPr>
      <w:r w:rsidRPr="007E6929">
        <w:rPr>
          <w:rFonts w:ascii="標楷體" w:eastAsia="標楷體" w:hAnsi="標楷體"/>
          <w:sz w:val="28"/>
          <w:szCs w:val="28"/>
        </w:rPr>
        <w:t>宣讀上次會議議事錄。</w:t>
      </w:r>
    </w:p>
    <w:p w14:paraId="6B385631"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6B4F84EB" w14:textId="77777777" w:rsidR="00C82C23" w:rsidRPr="007E6929" w:rsidRDefault="00C82C23" w:rsidP="00C82C23">
      <w:pPr>
        <w:numPr>
          <w:ilvl w:val="0"/>
          <w:numId w:val="43"/>
        </w:numPr>
        <w:spacing w:line="360" w:lineRule="exact"/>
        <w:ind w:left="567" w:hanging="567"/>
        <w:jc w:val="both"/>
        <w:rPr>
          <w:rFonts w:ascii="標楷體" w:eastAsia="標楷體" w:hAnsi="標楷體"/>
          <w:sz w:val="28"/>
          <w:szCs w:val="28"/>
        </w:rPr>
      </w:pPr>
      <w:r w:rsidRPr="007E6929">
        <w:rPr>
          <w:rFonts w:ascii="標楷體" w:eastAsia="標楷體" w:hAnsi="標楷體" w:hint="eastAsia"/>
          <w:sz w:val="28"/>
          <w:szCs w:val="28"/>
        </w:rPr>
        <w:t>邀請司法院秘書長列席說明立法計畫，並備質詢。</w:t>
      </w:r>
    </w:p>
    <w:p w14:paraId="64AB1398" w14:textId="77777777" w:rsidR="00C82C23" w:rsidRPr="007E6929" w:rsidRDefault="00C82C23" w:rsidP="00B8553E">
      <w:pPr>
        <w:pStyle w:val="-9"/>
        <w:spacing w:line="360" w:lineRule="exact"/>
        <w:ind w:left="283" w:hangingChars="101" w:hanging="283"/>
        <w:jc w:val="distribute"/>
        <w:rPr>
          <w:rFonts w:ascii="標楷體" w:hAnsi="標楷體"/>
          <w:sz w:val="28"/>
          <w:szCs w:val="28"/>
        </w:rPr>
      </w:pPr>
      <w:r w:rsidRPr="007E6929">
        <w:rPr>
          <w:rFonts w:ascii="標楷體" w:hAnsi="標楷體"/>
          <w:sz w:val="28"/>
          <w:szCs w:val="28"/>
        </w:rPr>
        <w:t>（本</w:t>
      </w:r>
      <w:r w:rsidRPr="007E6929">
        <w:rPr>
          <w:rFonts w:ascii="標楷體" w:hAnsi="標楷體" w:hint="eastAsia"/>
          <w:sz w:val="28"/>
          <w:szCs w:val="28"/>
        </w:rPr>
        <w:t>次會議有</w:t>
      </w:r>
      <w:r w:rsidRPr="007E6929">
        <w:rPr>
          <w:rFonts w:ascii="標楷體" w:hAnsi="標楷體"/>
          <w:sz w:val="28"/>
          <w:szCs w:val="28"/>
        </w:rPr>
        <w:t>委員</w:t>
      </w:r>
      <w:r w:rsidRPr="007E6929">
        <w:rPr>
          <w:rFonts w:ascii="標楷體" w:hAnsi="標楷體" w:hint="eastAsia"/>
          <w:sz w:val="28"/>
          <w:szCs w:val="28"/>
        </w:rPr>
        <w:t>黃國昌、沈發惠、莊瑞雄、羅智強、林思銘、</w:t>
      </w:r>
    </w:p>
    <w:p w14:paraId="121BA189" w14:textId="77777777" w:rsidR="00C82C23" w:rsidRPr="007E6929" w:rsidRDefault="00C82C23" w:rsidP="00B8553E">
      <w:pPr>
        <w:pStyle w:val="-9"/>
        <w:spacing w:line="360" w:lineRule="exact"/>
        <w:ind w:leftChars="117" w:left="281" w:firstLineChars="0" w:firstLine="1"/>
        <w:jc w:val="distribute"/>
        <w:rPr>
          <w:rFonts w:ascii="標楷體" w:hAnsi="標楷體"/>
          <w:sz w:val="28"/>
          <w:szCs w:val="28"/>
        </w:rPr>
      </w:pPr>
      <w:r w:rsidRPr="007E6929">
        <w:rPr>
          <w:rFonts w:ascii="標楷體" w:hAnsi="標楷體" w:cs="新細明體" w:hint="eastAsia"/>
          <w:sz w:val="28"/>
          <w:szCs w:val="28"/>
        </w:rPr>
        <w:t>鍾佳濱</w:t>
      </w:r>
      <w:r w:rsidRPr="007E6929">
        <w:rPr>
          <w:rFonts w:ascii="標楷體" w:hAnsi="標楷體" w:hint="eastAsia"/>
          <w:sz w:val="28"/>
          <w:szCs w:val="28"/>
        </w:rPr>
        <w:t>、翁曉玲、吳思瑤、陳俊宇、謝龍介、傅崐萁、吳宗憲、</w:t>
      </w:r>
    </w:p>
    <w:p w14:paraId="4910CD26" w14:textId="77777777" w:rsidR="00C82C23" w:rsidRPr="007E6929" w:rsidRDefault="00C82C23" w:rsidP="00B8553E">
      <w:pPr>
        <w:pStyle w:val="-9"/>
        <w:spacing w:line="360" w:lineRule="exact"/>
        <w:ind w:leftChars="117" w:left="281" w:firstLineChars="0" w:firstLine="1"/>
        <w:rPr>
          <w:rFonts w:ascii="標楷體" w:hAnsi="標楷體"/>
          <w:sz w:val="28"/>
          <w:szCs w:val="28"/>
        </w:rPr>
      </w:pPr>
      <w:r w:rsidRPr="007E6929">
        <w:rPr>
          <w:rFonts w:ascii="標楷體" w:hAnsi="標楷體" w:cs="新細明體" w:hint="eastAsia"/>
          <w:spacing w:val="-20"/>
          <w:sz w:val="28"/>
          <w:szCs w:val="28"/>
        </w:rPr>
        <w:t>鄭天財Sra Kacaw、</w:t>
      </w:r>
      <w:r w:rsidRPr="007E6929">
        <w:rPr>
          <w:rFonts w:ascii="標楷體" w:hAnsi="標楷體"/>
          <w:sz w:val="28"/>
          <w:szCs w:val="28"/>
        </w:rPr>
        <w:t>黃珊珊提出質詢</w:t>
      </w:r>
      <w:r w:rsidRPr="007E6929">
        <w:rPr>
          <w:rFonts w:ascii="標楷體" w:hAnsi="標楷體" w:hint="eastAsia"/>
          <w:sz w:val="28"/>
          <w:szCs w:val="28"/>
        </w:rPr>
        <w:t>。</w:t>
      </w:r>
      <w:r w:rsidRPr="007E6929">
        <w:rPr>
          <w:rFonts w:ascii="標楷體" w:hAnsi="標楷體"/>
          <w:sz w:val="28"/>
          <w:szCs w:val="28"/>
        </w:rPr>
        <w:t>）</w:t>
      </w:r>
    </w:p>
    <w:p w14:paraId="249B167B"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定</w:t>
      </w:r>
      <w:r w:rsidRPr="007E6929">
        <w:rPr>
          <w:rFonts w:ascii="標楷體" w:eastAsia="標楷體" w:hAnsi="標楷體"/>
          <w:bCs/>
          <w:sz w:val="28"/>
          <w:szCs w:val="28"/>
        </w:rPr>
        <w:t>：</w:t>
      </w:r>
    </w:p>
    <w:p w14:paraId="6CBA20D5"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sz w:val="28"/>
          <w:szCs w:val="28"/>
        </w:rPr>
        <w:t>一、報告及詢答完畢。</w:t>
      </w:r>
    </w:p>
    <w:p w14:paraId="3B8A7567" w14:textId="77777777" w:rsidR="00C82C23" w:rsidRPr="007E6929" w:rsidRDefault="00C82C23" w:rsidP="00B8553E">
      <w:pPr>
        <w:kinsoku w:val="0"/>
        <w:spacing w:line="360" w:lineRule="exact"/>
        <w:ind w:left="560"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49C6CB28"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通過臨時提案2項：</w:t>
      </w:r>
    </w:p>
    <w:p w14:paraId="6A6C9618" w14:textId="77777777" w:rsidR="00C82C23" w:rsidRPr="007E6929" w:rsidRDefault="00C82C23" w:rsidP="00B8553E">
      <w:pPr>
        <w:widowControl/>
        <w:snapToGrid w:val="0"/>
        <w:spacing w:line="360" w:lineRule="atLeast"/>
        <w:ind w:leftChars="6" w:left="490" w:hangingChars="170" w:hanging="476"/>
        <w:jc w:val="both"/>
        <w:rPr>
          <w:rFonts w:ascii="time" w:eastAsia="標楷體" w:hAnsi="time" w:hint="eastAsia"/>
          <w:kern w:val="0"/>
          <w:sz w:val="28"/>
          <w:szCs w:val="28"/>
        </w:rPr>
      </w:pPr>
      <w:r w:rsidRPr="007E6929">
        <w:rPr>
          <w:rFonts w:ascii="Calibri" w:eastAsia="標楷體" w:hAnsi="Calibri"/>
          <w:kern w:val="0"/>
          <w:sz w:val="28"/>
        </w:rPr>
        <w:t>一</w:t>
      </w:r>
      <w:r w:rsidRPr="007E6929">
        <w:rPr>
          <w:rFonts w:ascii="Calibri" w:eastAsia="標楷體" w:hAnsi="Calibri" w:hint="eastAsia"/>
          <w:kern w:val="0"/>
          <w:sz w:val="28"/>
        </w:rPr>
        <w:t>、</w:t>
      </w:r>
      <w:r w:rsidRPr="007E6929">
        <w:rPr>
          <w:rFonts w:ascii="標楷體" w:eastAsia="標楷體" w:hAnsi="標楷體" w:cs="Cordia New" w:hint="eastAsia"/>
          <w:sz w:val="28"/>
          <w:szCs w:val="28"/>
          <w:lang w:bidi="th-TH"/>
        </w:rPr>
        <w:t>有鑑於立法院審查107年度中央政府總預算案有關司法院主管預算部分曾作有決議：「…，無須審查資力之扶助案件中，屢有具相當資力者在扶助之列，因欠缺排富條款而濫用扶助機制，衍生資源錯置之批評，使政府有限資源未能合理運用，可能排擠真正經濟弱勢者之需求，加重政府財政負擔。…。」然針對法扶提供扶助案件中，對於從104年到111年的申請法扶的案件數中，顯示知道「無須審查資力准予扶助案件」的比率，平均每年占62.5%，且呈現成長之趨勢，然在無須審查資力案</w:t>
      </w:r>
      <w:r w:rsidRPr="007E6929">
        <w:rPr>
          <w:rFonts w:ascii="標楷體" w:eastAsia="標楷體" w:hAnsi="標楷體" w:cs="Cordia New" w:hint="eastAsia"/>
          <w:sz w:val="28"/>
          <w:szCs w:val="28"/>
          <w:lang w:bidi="th-TH"/>
        </w:rPr>
        <w:lastRenderedPageBreak/>
        <w:t>件中，因「重罪強制辯護」、甚至是「低中收入戶」中之申請案，不乏出現有權有勢申請人，屢屢出現於社會新聞上，造成民眾對於法扶觀感不佳，並認為政府有浪費公帑之嫌，為避免違背法扶以提供人民法律扶助，保障人民基本訴訟權利為宗旨，要求司法院於3個月內將申請法扶無須審查資力的適用及防弊措施提出書面檢討報告，並送至立法院司法及法制委員會之委員</w:t>
      </w:r>
      <w:r w:rsidRPr="007E6929">
        <w:rPr>
          <w:rFonts w:ascii="Calibri" w:eastAsia="標楷體" w:hAnsi="Calibri" w:hint="eastAsia"/>
          <w:kern w:val="0"/>
          <w:sz w:val="28"/>
        </w:rPr>
        <w:t>。</w:t>
      </w:r>
    </w:p>
    <w:p w14:paraId="62C70B61" w14:textId="77777777" w:rsidR="00C82C23" w:rsidRPr="007E6929" w:rsidRDefault="00C82C23" w:rsidP="00B8553E">
      <w:pPr>
        <w:spacing w:line="350" w:lineRule="exact"/>
        <w:ind w:leftChars="1023" w:left="2455"/>
        <w:jc w:val="both"/>
        <w:rPr>
          <w:rFonts w:ascii="標楷體" w:eastAsia="標楷體" w:hAnsi="標楷體"/>
          <w:sz w:val="28"/>
          <w:szCs w:val="28"/>
        </w:rPr>
      </w:pPr>
      <w:r w:rsidRPr="007E6929">
        <w:rPr>
          <w:rFonts w:ascii="標楷體" w:eastAsia="標楷體" w:hAnsi="標楷體"/>
          <w:sz w:val="28"/>
          <w:szCs w:val="28"/>
        </w:rPr>
        <w:t>提案人：</w:t>
      </w:r>
      <w:r w:rsidRPr="007E6929">
        <w:rPr>
          <w:rFonts w:ascii="標楷體" w:eastAsia="標楷體" w:hAnsi="標楷體" w:hint="eastAsia"/>
          <w:sz w:val="28"/>
          <w:szCs w:val="28"/>
        </w:rPr>
        <w:t xml:space="preserve">吳宗憲 傅崐萁 謝龍介 羅智強 </w:t>
      </w:r>
    </w:p>
    <w:p w14:paraId="090C8153" w14:textId="77777777" w:rsidR="00C82C23" w:rsidRPr="007E6929" w:rsidRDefault="00C82C23" w:rsidP="00B8553E">
      <w:pPr>
        <w:spacing w:line="350" w:lineRule="exact"/>
        <w:ind w:leftChars="1499" w:left="3598"/>
        <w:jc w:val="both"/>
        <w:rPr>
          <w:rFonts w:ascii="標楷體" w:eastAsia="標楷體" w:hAnsi="標楷體"/>
          <w:sz w:val="28"/>
          <w:szCs w:val="28"/>
        </w:rPr>
      </w:pPr>
      <w:r w:rsidRPr="007E6929">
        <w:rPr>
          <w:rFonts w:ascii="標楷體" w:eastAsia="標楷體" w:hAnsi="標楷體" w:hint="eastAsia"/>
          <w:sz w:val="28"/>
          <w:szCs w:val="28"/>
        </w:rPr>
        <w:t xml:space="preserve">林思銘 </w:t>
      </w:r>
      <w:r w:rsidRPr="007E6929">
        <w:rPr>
          <w:rFonts w:ascii="標楷體" w:eastAsia="標楷體" w:hAnsi="標楷體" w:hint="eastAsia"/>
          <w:noProof/>
          <w:sz w:val="28"/>
          <w:szCs w:val="28"/>
        </w:rPr>
        <w:t>翁曉玲</w:t>
      </w:r>
    </w:p>
    <w:p w14:paraId="3FCA1502" w14:textId="77777777" w:rsidR="00C82C23" w:rsidRPr="007E6929" w:rsidRDefault="00C82C23" w:rsidP="00B8553E">
      <w:pPr>
        <w:widowControl/>
        <w:snapToGrid w:val="0"/>
        <w:spacing w:line="360" w:lineRule="atLeast"/>
        <w:ind w:leftChars="6" w:left="490" w:hangingChars="170" w:hanging="476"/>
        <w:jc w:val="both"/>
        <w:rPr>
          <w:rFonts w:ascii="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hint="eastAsia"/>
          <w:noProof/>
          <w:sz w:val="28"/>
          <w:szCs w:val="28"/>
        </w:rPr>
        <w:t>有鑑於立法院司法及法制委員會會議室原改建目的係為有效區隔</w:t>
      </w:r>
      <w:r w:rsidRPr="007E6929">
        <w:rPr>
          <w:rFonts w:ascii="標楷體" w:eastAsia="標楷體" w:hAnsi="標楷體" w:cs="Cordia New" w:hint="eastAsia"/>
          <w:sz w:val="28"/>
          <w:szCs w:val="28"/>
          <w:lang w:bidi="th-TH"/>
        </w:rPr>
        <w:t>立法委員</w:t>
      </w:r>
      <w:r w:rsidRPr="007E6929">
        <w:rPr>
          <w:rFonts w:ascii="標楷體" w:eastAsia="標楷體" w:hAnsi="標楷體" w:hint="eastAsia"/>
          <w:noProof/>
          <w:sz w:val="28"/>
          <w:szCs w:val="28"/>
        </w:rPr>
        <w:t>與媒體，以求更好之攝影品質，以作為委員會改建之實驗性場域，致使本委員會與其他立法院設置之委員會有別。惟改建後是否能達成上開目的，仍有疑義，故提議將司法及法制委員會之空間配置增加兩個質詢台。</w:t>
      </w:r>
    </w:p>
    <w:p w14:paraId="4694CEFC" w14:textId="77777777" w:rsidR="00C82C23" w:rsidRPr="007E6929" w:rsidRDefault="00C82C23" w:rsidP="00B8553E">
      <w:pPr>
        <w:spacing w:line="350" w:lineRule="exact"/>
        <w:ind w:leftChars="1023" w:left="2455"/>
        <w:jc w:val="both"/>
        <w:rPr>
          <w:rFonts w:ascii="標楷體" w:eastAsia="標楷體" w:hAnsi="標楷體"/>
          <w:noProof/>
          <w:sz w:val="28"/>
          <w:szCs w:val="28"/>
        </w:rPr>
      </w:pPr>
      <w:r w:rsidRPr="007E6929">
        <w:rPr>
          <w:rFonts w:ascii="標楷體" w:eastAsia="標楷體" w:hAnsi="標楷體"/>
          <w:sz w:val="28"/>
          <w:szCs w:val="28"/>
        </w:rPr>
        <w:t>提案人：</w:t>
      </w:r>
      <w:r w:rsidRPr="007E6929">
        <w:rPr>
          <w:rFonts w:ascii="標楷體" w:eastAsia="標楷體" w:hAnsi="標楷體" w:hint="eastAsia"/>
          <w:noProof/>
          <w:sz w:val="28"/>
          <w:szCs w:val="28"/>
        </w:rPr>
        <w:t>翁曉玲</w:t>
      </w:r>
    </w:p>
    <w:p w14:paraId="55D56A8B" w14:textId="77777777" w:rsidR="00C82C23" w:rsidRPr="007E6929" w:rsidRDefault="00C82C23" w:rsidP="00B8553E">
      <w:pPr>
        <w:spacing w:line="350" w:lineRule="exact"/>
        <w:ind w:leftChars="1023" w:left="2455"/>
        <w:jc w:val="both"/>
        <w:rPr>
          <w:rFonts w:ascii="標楷體" w:eastAsia="標楷體" w:hAnsi="標楷體"/>
          <w:noProof/>
          <w:sz w:val="28"/>
          <w:szCs w:val="28"/>
        </w:rPr>
      </w:pPr>
      <w:r w:rsidRPr="007E6929">
        <w:rPr>
          <w:rFonts w:ascii="標楷體" w:eastAsia="標楷體" w:hAnsi="標楷體"/>
          <w:noProof/>
          <w:sz w:val="28"/>
          <w:szCs w:val="28"/>
        </w:rPr>
        <w:t xml:space="preserve">連署人：謝龍介 林思銘 </w:t>
      </w:r>
      <w:r w:rsidRPr="007E6929">
        <w:rPr>
          <w:rFonts w:ascii="標楷體" w:eastAsia="標楷體" w:hAnsi="標楷體" w:hint="eastAsia"/>
          <w:sz w:val="28"/>
          <w:szCs w:val="28"/>
        </w:rPr>
        <w:t xml:space="preserve">傅崐萁 </w:t>
      </w:r>
      <w:r w:rsidRPr="007E6929">
        <w:rPr>
          <w:rFonts w:ascii="標楷體" w:eastAsia="標楷體" w:hAnsi="標楷體"/>
          <w:noProof/>
          <w:sz w:val="28"/>
          <w:szCs w:val="28"/>
        </w:rPr>
        <w:t>吳宗憲</w:t>
      </w:r>
    </w:p>
    <w:p w14:paraId="77653DE5" w14:textId="77777777" w:rsidR="00C82C23" w:rsidRPr="007E6929" w:rsidRDefault="00C82C23" w:rsidP="00B8553E">
      <w:pPr>
        <w:spacing w:line="350" w:lineRule="exact"/>
        <w:ind w:leftChars="1487" w:left="3569"/>
        <w:jc w:val="both"/>
        <w:rPr>
          <w:rFonts w:ascii="標楷體" w:eastAsia="標楷體" w:hAnsi="標楷體"/>
          <w:sz w:val="28"/>
          <w:szCs w:val="28"/>
        </w:rPr>
      </w:pPr>
      <w:r w:rsidRPr="007E6929">
        <w:rPr>
          <w:rFonts w:ascii="標楷體" w:eastAsia="標楷體" w:hAnsi="標楷體"/>
          <w:sz w:val="28"/>
          <w:szCs w:val="28"/>
        </w:rPr>
        <w:t>柯建銘</w:t>
      </w:r>
    </w:p>
    <w:p w14:paraId="02046D83"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7EE9DCAE"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p>
    <w:p w14:paraId="6CC3F1DA"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342225AB"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53" w:name="_Toc174975075"/>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會期司法及法制委員會第3次全體委員會議議事錄</w:t>
      </w:r>
      <w:bookmarkEnd w:id="453"/>
    </w:p>
    <w:p w14:paraId="1D0BD323"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w:t>
      </w:r>
      <w:r w:rsidRPr="007E6929">
        <w:rPr>
          <w:rFonts w:ascii="標楷體" w:hAnsi="標楷體" w:hint="eastAsia"/>
          <w:spacing w:val="-10"/>
          <w:sz w:val="28"/>
          <w:szCs w:val="28"/>
        </w:rPr>
        <w:t>3</w:t>
      </w:r>
      <w:r w:rsidRPr="007E6929">
        <w:rPr>
          <w:rFonts w:ascii="標楷體" w:hAnsi="標楷體"/>
          <w:spacing w:val="-10"/>
          <w:sz w:val="28"/>
          <w:szCs w:val="28"/>
        </w:rPr>
        <w:t>月6日（星期</w:t>
      </w:r>
      <w:r w:rsidRPr="007E6929">
        <w:rPr>
          <w:rFonts w:ascii="標楷體" w:hAnsi="標楷體" w:hint="eastAsia"/>
          <w:spacing w:val="-10"/>
          <w:sz w:val="28"/>
          <w:szCs w:val="28"/>
        </w:rPr>
        <w:t>三</w:t>
      </w:r>
      <w:r w:rsidRPr="007E6929">
        <w:rPr>
          <w:rFonts w:ascii="標楷體" w:hAnsi="標楷體"/>
          <w:spacing w:val="-10"/>
          <w:sz w:val="28"/>
          <w:szCs w:val="28"/>
        </w:rPr>
        <w:t>）上午9時至</w:t>
      </w:r>
      <w:r w:rsidRPr="007E6929">
        <w:rPr>
          <w:rFonts w:ascii="標楷體" w:hAnsi="標楷體" w:hint="eastAsia"/>
          <w:spacing w:val="-10"/>
          <w:sz w:val="28"/>
          <w:szCs w:val="28"/>
        </w:rPr>
        <w:t>11</w:t>
      </w:r>
      <w:r w:rsidRPr="007E6929">
        <w:rPr>
          <w:rFonts w:ascii="標楷體" w:hAnsi="標楷體"/>
          <w:spacing w:val="-10"/>
          <w:sz w:val="28"/>
          <w:szCs w:val="28"/>
        </w:rPr>
        <w:t>時</w:t>
      </w:r>
      <w:r w:rsidRPr="007E6929">
        <w:rPr>
          <w:rFonts w:ascii="標楷體" w:hAnsi="標楷體" w:hint="eastAsia"/>
          <w:spacing w:val="-10"/>
          <w:sz w:val="28"/>
          <w:szCs w:val="28"/>
        </w:rPr>
        <w:t>47分</w:t>
      </w:r>
    </w:p>
    <w:p w14:paraId="69AF9A2A"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10BA1CCB"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吳思瑤</w:t>
      </w:r>
    </w:p>
    <w:p w14:paraId="4EEF61ED" w14:textId="77777777" w:rsidR="00C82C23" w:rsidRPr="007E6929" w:rsidRDefault="00C82C23" w:rsidP="00B8553E">
      <w:pPr>
        <w:snapToGrid w:val="0"/>
        <w:spacing w:line="360" w:lineRule="exact"/>
        <w:ind w:firstLineChars="505" w:firstLine="1414"/>
        <w:jc w:val="both"/>
        <w:rPr>
          <w:rFonts w:ascii="標楷體" w:eastAsia="標楷體" w:hAnsi="標楷體"/>
          <w:sz w:val="28"/>
          <w:szCs w:val="28"/>
        </w:rPr>
      </w:pP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p>
    <w:p w14:paraId="508C9431"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3C1E0680"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謝衣鳯</w:t>
      </w:r>
      <w:r w:rsidRPr="007E6929">
        <w:rPr>
          <w:rFonts w:ascii="標楷體" w:eastAsia="標楷體" w:hAnsi="標楷體"/>
          <w:sz w:val="28"/>
          <w:szCs w:val="28"/>
        </w:rPr>
        <w:tab/>
      </w:r>
      <w:r w:rsidRPr="007E6929">
        <w:rPr>
          <w:rFonts w:ascii="標楷體" w:eastAsia="標楷體" w:hAnsi="標楷體" w:hint="eastAsia"/>
          <w:sz w:val="28"/>
          <w:szCs w:val="28"/>
        </w:rPr>
        <w:t>羅美玲</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p>
    <w:p w14:paraId="66EC2926" w14:textId="77777777" w:rsidR="00C82C23" w:rsidRPr="007E6929" w:rsidRDefault="00C82C23" w:rsidP="00B8553E">
      <w:pPr>
        <w:adjustRightInd w:val="0"/>
        <w:snapToGrid w:val="0"/>
        <w:spacing w:line="360" w:lineRule="exact"/>
        <w:ind w:leftChars="571" w:left="1398" w:hangingChars="10" w:hanging="28"/>
        <w:rPr>
          <w:rFonts w:ascii="標楷體" w:eastAsia="標楷體" w:hAnsi="標楷體"/>
          <w:sz w:val="28"/>
          <w:szCs w:val="28"/>
        </w:rPr>
      </w:pP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張嘉郡</w:t>
      </w:r>
      <w:r w:rsidRPr="007E6929">
        <w:rPr>
          <w:rFonts w:ascii="標楷體" w:eastAsia="標楷體" w:hAnsi="標楷體"/>
          <w:sz w:val="28"/>
          <w:szCs w:val="28"/>
        </w:rPr>
        <w:tab/>
      </w:r>
      <w:r w:rsidRPr="007E6929">
        <w:rPr>
          <w:rFonts w:ascii="標楷體" w:eastAsia="標楷體" w:hAnsi="標楷體" w:hint="eastAsia"/>
          <w:sz w:val="28"/>
          <w:szCs w:val="28"/>
        </w:rPr>
        <w:t>何欣純</w:t>
      </w:r>
      <w:r w:rsidRPr="007E6929">
        <w:rPr>
          <w:rFonts w:ascii="標楷體" w:eastAsia="標楷體" w:hAnsi="標楷體"/>
          <w:sz w:val="28"/>
          <w:szCs w:val="28"/>
        </w:rPr>
        <w:tab/>
      </w:r>
      <w:r w:rsidRPr="007E6929">
        <w:rPr>
          <w:rFonts w:ascii="標楷體" w:eastAsia="標楷體" w:hAnsi="標楷體" w:hint="eastAsia"/>
          <w:sz w:val="28"/>
          <w:szCs w:val="28"/>
        </w:rPr>
        <w:t>游　顥</w:t>
      </w:r>
      <w:r w:rsidRPr="007E6929">
        <w:rPr>
          <w:rFonts w:ascii="標楷體" w:eastAsia="標楷體" w:hAnsi="標楷體"/>
          <w:sz w:val="28"/>
          <w:szCs w:val="28"/>
        </w:rPr>
        <w:tab/>
      </w:r>
      <w:r w:rsidRPr="007E6929">
        <w:rPr>
          <w:rFonts w:ascii="標楷體" w:eastAsia="標楷體" w:hAnsi="標楷體" w:hint="eastAsia"/>
          <w:sz w:val="28"/>
          <w:szCs w:val="28"/>
        </w:rPr>
        <w:t>蔡易餘</w:t>
      </w:r>
    </w:p>
    <w:p w14:paraId="0CF3900B"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11</w:t>
      </w:r>
      <w:r w:rsidRPr="007E6929">
        <w:rPr>
          <w:rFonts w:ascii="標楷體" w:eastAsia="標楷體" w:hAnsi="標楷體"/>
          <w:sz w:val="28"/>
          <w:szCs w:val="28"/>
        </w:rPr>
        <w:t>人</w:t>
      </w:r>
    </w:p>
    <w:p w14:paraId="76E9A56C"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行政院人事行政總處人事長　蘇俊榮</w:t>
      </w:r>
    </w:p>
    <w:p w14:paraId="7C7C1F9C" w14:textId="77777777" w:rsidR="00C82C23" w:rsidRPr="007E6929" w:rsidRDefault="00C82C23" w:rsidP="00B8553E">
      <w:pPr>
        <w:pStyle w:val="-9"/>
        <w:spacing w:line="360" w:lineRule="exact"/>
        <w:ind w:leftChars="567" w:left="1361" w:firstLineChars="918" w:firstLine="2570"/>
        <w:rPr>
          <w:rFonts w:ascii="標楷體" w:hAnsi="標楷體"/>
          <w:sz w:val="28"/>
          <w:szCs w:val="28"/>
        </w:rPr>
      </w:pPr>
      <w:r w:rsidRPr="007E6929">
        <w:rPr>
          <w:rFonts w:ascii="標楷體" w:hAnsi="標楷體" w:hint="eastAsia"/>
          <w:sz w:val="28"/>
          <w:szCs w:val="28"/>
        </w:rPr>
        <w:t>公務人力發展學院院長　陳明忠</w:t>
      </w:r>
    </w:p>
    <w:p w14:paraId="40D59BC8"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5DC62816"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15FCCB6E"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1E1502F8"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271FACED"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0539C8DB"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14DB3B5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39808B3E"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136A8F0F"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79FEFB80"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46036186"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二、邀請行政院人事行政總處人事長列席報告業務概況及立法計畫，並備質詢。</w:t>
      </w:r>
    </w:p>
    <w:p w14:paraId="0AC12D9F" w14:textId="77777777" w:rsidR="00C82C23" w:rsidRPr="007E6929" w:rsidRDefault="00C82C23" w:rsidP="00B8553E">
      <w:pPr>
        <w:overflowPunct w:val="0"/>
        <w:adjustRightInd w:val="0"/>
        <w:snapToGrid w:val="0"/>
        <w:spacing w:line="360" w:lineRule="exact"/>
        <w:ind w:leftChars="-53" w:left="13" w:rightChars="-74" w:right="-17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黃國昌、陳俊宇、沈發惠、謝龍介、莊瑞雄、鍾佳濱、吳思瑤、林思銘、吳宗憲、傅崐萁、</w:t>
      </w:r>
      <w:r w:rsidRPr="007E6929">
        <w:rPr>
          <w:rFonts w:ascii="標楷體" w:eastAsia="標楷體" w:hAnsi="標楷體" w:hint="eastAsia"/>
          <w:spacing w:val="-20"/>
          <w:sz w:val="28"/>
          <w:szCs w:val="28"/>
        </w:rPr>
        <w:t>鄭天財Sra Kacaw、</w:t>
      </w:r>
      <w:r w:rsidRPr="007E6929">
        <w:rPr>
          <w:rFonts w:ascii="標楷體" w:eastAsia="標楷體" w:hAnsi="標楷體" w:hint="eastAsia"/>
          <w:sz w:val="28"/>
          <w:szCs w:val="28"/>
        </w:rPr>
        <w:t>羅智強、謝衣鳯</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；委員翁曉玲、楊瓊瓔提出書面質詢。）</w:t>
      </w:r>
    </w:p>
    <w:p w14:paraId="2FFFDB5E"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058F7E3E"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6CEAC2DF"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0542E79E"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通過臨時提案2項：</w:t>
      </w:r>
    </w:p>
    <w:p w14:paraId="72BC3C96"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lang w:val="x-none"/>
        </w:rPr>
      </w:pPr>
      <w:r w:rsidRPr="007E6929">
        <w:rPr>
          <w:rFonts w:ascii="標楷體" w:eastAsia="標楷體" w:hAnsi="標楷體" w:hint="eastAsia"/>
          <w:sz w:val="28"/>
          <w:szCs w:val="28"/>
          <w:lang w:val="x-none"/>
        </w:rPr>
        <w:t>一、現行軍公教待遇分別有《軍人待遇條例》、《公務人員俸給法》、《教師待遇條例》等規定。然而，有關軍公教待遇之調整機制，迄今尚無法律或法律明確授權之具體規範。</w:t>
      </w:r>
    </w:p>
    <w:p w14:paraId="3A6D3C6E" w14:textId="77777777" w:rsidR="00C82C23" w:rsidRPr="007E6929" w:rsidRDefault="00C82C23" w:rsidP="00B8553E">
      <w:pPr>
        <w:widowControl/>
        <w:tabs>
          <w:tab w:val="left" w:pos="7655"/>
        </w:tabs>
        <w:snapToGrid w:val="0"/>
        <w:spacing w:line="360" w:lineRule="exact"/>
        <w:ind w:leftChars="239" w:left="574" w:firstLineChars="210" w:firstLine="588"/>
        <w:contextualSpacing/>
        <w:jc w:val="both"/>
        <w:rPr>
          <w:rFonts w:ascii="標楷體" w:eastAsia="標楷體" w:hAnsi="標楷體"/>
          <w:noProof/>
          <w:kern w:val="0"/>
          <w:sz w:val="28"/>
          <w:szCs w:val="28"/>
        </w:rPr>
      </w:pPr>
      <w:r w:rsidRPr="007E6929">
        <w:rPr>
          <w:rFonts w:ascii="標楷體" w:eastAsia="標楷體" w:hAnsi="標楷體" w:hint="eastAsia"/>
          <w:noProof/>
          <w:kern w:val="0"/>
          <w:sz w:val="28"/>
          <w:szCs w:val="28"/>
        </w:rPr>
        <w:t>2017年10月立法院法制局 「軍公教薪資調整問題之研析」研究報告具體指出，依中央法規標準法第5條第2款規定，關於人民之權</w:t>
      </w:r>
      <w:r w:rsidRPr="007E6929">
        <w:rPr>
          <w:rFonts w:ascii="標楷體" w:eastAsia="標楷體" w:hAnsi="標楷體" w:hint="eastAsia"/>
          <w:noProof/>
          <w:kern w:val="0"/>
          <w:sz w:val="28"/>
          <w:szCs w:val="28"/>
        </w:rPr>
        <w:lastRenderedPageBreak/>
        <w:t>利、義務應以法律定之，建議軍公教員工調薪機制應有法律或法律明確授權之規定。</w:t>
      </w:r>
    </w:p>
    <w:p w14:paraId="0BB41E35" w14:textId="77777777" w:rsidR="00C82C23" w:rsidRPr="007E6929" w:rsidRDefault="00C82C23" w:rsidP="00B8553E">
      <w:pPr>
        <w:widowControl/>
        <w:tabs>
          <w:tab w:val="left" w:pos="7655"/>
        </w:tabs>
        <w:snapToGrid w:val="0"/>
        <w:spacing w:line="360" w:lineRule="exact"/>
        <w:ind w:leftChars="239" w:left="574" w:firstLineChars="210" w:firstLine="588"/>
        <w:contextualSpacing/>
        <w:jc w:val="both"/>
        <w:rPr>
          <w:rFonts w:ascii="標楷體" w:eastAsia="標楷體" w:hAnsi="標楷體"/>
          <w:noProof/>
          <w:kern w:val="0"/>
          <w:sz w:val="28"/>
          <w:szCs w:val="28"/>
        </w:rPr>
      </w:pPr>
      <w:r w:rsidRPr="007E6929">
        <w:rPr>
          <w:rFonts w:ascii="標楷體" w:eastAsia="標楷體" w:hAnsi="標楷體" w:hint="eastAsia"/>
          <w:noProof/>
          <w:kern w:val="0"/>
          <w:sz w:val="28"/>
          <w:szCs w:val="28"/>
        </w:rPr>
        <w:t>此外，2018年4月12日監察院調查報告亦提出下列調查意見，要求行政院確實檢討：我國公務人員待遇法制因受傳統「特別權力關係」理論之影響，而與法律保留原則未盡相符，有其歷史因素。立法院早自2</w:t>
      </w:r>
      <w:r w:rsidRPr="007E6929">
        <w:rPr>
          <w:rFonts w:ascii="標楷體" w:eastAsia="標楷體" w:hAnsi="標楷體"/>
          <w:noProof/>
          <w:kern w:val="0"/>
          <w:sz w:val="28"/>
          <w:szCs w:val="28"/>
        </w:rPr>
        <w:t>007</w:t>
      </w:r>
      <w:r w:rsidRPr="007E6929">
        <w:rPr>
          <w:rFonts w:ascii="標楷體" w:eastAsia="標楷體" w:hAnsi="標楷體" w:hint="eastAsia"/>
          <w:noProof/>
          <w:kern w:val="0"/>
          <w:sz w:val="28"/>
          <w:szCs w:val="28"/>
        </w:rPr>
        <w:t>年起，即多次決議要求行政院檢討各項獎金制度及待遇支給內容，並應儘速推動法制化。行政院人事行政總處原擬於公務人員基準法草案中，增訂概括授權條款，然公務人員基準法所涉範圍過廣，立法工程浩大，推動難度極高；嗣該總處表示擬將「全國軍公教員工待遇支給要點」提升至法律位階，制定軍公教待遇專法，迄今仍在初步規劃階段，相關法制化作業顯然拖延過久，有欠積極。</w:t>
      </w:r>
    </w:p>
    <w:p w14:paraId="17F78D5B" w14:textId="77777777" w:rsidR="00C82C23" w:rsidRPr="007E6929" w:rsidRDefault="00C82C23" w:rsidP="00B8553E">
      <w:pPr>
        <w:widowControl/>
        <w:tabs>
          <w:tab w:val="left" w:pos="7655"/>
        </w:tabs>
        <w:snapToGrid w:val="0"/>
        <w:spacing w:line="360" w:lineRule="exact"/>
        <w:ind w:leftChars="239" w:left="574" w:firstLineChars="210" w:firstLine="588"/>
        <w:contextualSpacing/>
        <w:jc w:val="both"/>
        <w:rPr>
          <w:rFonts w:ascii="標楷體" w:eastAsia="標楷體" w:hAnsi="標楷體"/>
          <w:noProof/>
          <w:kern w:val="0"/>
          <w:sz w:val="28"/>
          <w:szCs w:val="28"/>
        </w:rPr>
      </w:pPr>
      <w:r w:rsidRPr="007E6929">
        <w:rPr>
          <w:rFonts w:ascii="標楷體" w:eastAsia="標楷體" w:hAnsi="標楷體" w:hint="eastAsia"/>
          <w:noProof/>
          <w:kern w:val="0"/>
          <w:sz w:val="28"/>
          <w:szCs w:val="28"/>
        </w:rPr>
        <w:t>為健全軍公教員工待遇調整機制，建請行政院人事行政總處針對軍公教調薪機制法制化進行研擬，並將規劃結果於2個月內提出書面報告，送交立法院司法及法制委員會。</w:t>
      </w:r>
    </w:p>
    <w:p w14:paraId="0EF69515" w14:textId="77777777" w:rsidR="00C82C23" w:rsidRPr="007E6929" w:rsidRDefault="00C82C23" w:rsidP="00B8553E">
      <w:pPr>
        <w:spacing w:line="360" w:lineRule="exact"/>
        <w:ind w:firstLineChars="1250" w:firstLine="3500"/>
        <w:jc w:val="both"/>
        <w:rPr>
          <w:rFonts w:ascii="標楷體" w:eastAsia="標楷體" w:hAnsi="標楷體"/>
          <w:sz w:val="28"/>
          <w:szCs w:val="28"/>
        </w:rPr>
      </w:pPr>
      <w:r w:rsidRPr="007E6929">
        <w:rPr>
          <w:rFonts w:eastAsia="標楷體"/>
          <w:sz w:val="28"/>
        </w:rPr>
        <w:t>提案人：</w:t>
      </w:r>
      <w:r w:rsidRPr="007E6929">
        <w:rPr>
          <w:rFonts w:eastAsia="標楷體" w:hint="eastAsia"/>
          <w:sz w:val="28"/>
        </w:rPr>
        <w:t>黃國昌</w:t>
      </w:r>
      <w:r w:rsidRPr="007E6929">
        <w:rPr>
          <w:rFonts w:eastAsia="標楷體"/>
          <w:sz w:val="28"/>
        </w:rPr>
        <w:t xml:space="preserve"> </w:t>
      </w:r>
      <w:r w:rsidRPr="007E6929">
        <w:rPr>
          <w:rFonts w:ascii="標楷體" w:eastAsia="標楷體" w:hAnsi="標楷體" w:hint="eastAsia"/>
          <w:sz w:val="28"/>
          <w:szCs w:val="28"/>
        </w:rPr>
        <w:t xml:space="preserve">吳宗憲 傅崐萁 </w:t>
      </w:r>
      <w:r w:rsidRPr="007E6929">
        <w:rPr>
          <w:rFonts w:ascii="標楷體" w:eastAsia="標楷體" w:hAnsi="標楷體" w:hint="eastAsia"/>
          <w:noProof/>
          <w:sz w:val="28"/>
          <w:szCs w:val="28"/>
        </w:rPr>
        <w:t>翁曉玲</w:t>
      </w:r>
    </w:p>
    <w:p w14:paraId="24C202E0" w14:textId="19C6A342" w:rsidR="00C82C23" w:rsidRPr="007E6929" w:rsidRDefault="00273A6F" w:rsidP="00B8553E">
      <w:pPr>
        <w:snapToGrid w:val="0"/>
        <w:spacing w:line="360" w:lineRule="exact"/>
        <w:ind w:leftChars="1866" w:left="4478"/>
        <w:jc w:val="both"/>
        <w:rPr>
          <w:rFonts w:ascii="標楷體" w:eastAsia="標楷體" w:hAnsi="標楷體"/>
          <w:sz w:val="28"/>
          <w:szCs w:val="28"/>
        </w:rPr>
      </w:pPr>
      <w:r>
        <w:rPr>
          <w:rFonts w:ascii="標楷體" w:eastAsia="標楷體" w:hAnsi="標楷體" w:hint="eastAsia"/>
          <w:sz w:val="28"/>
          <w:szCs w:val="28"/>
        </w:rPr>
        <w:t xml:space="preserve"> </w:t>
      </w:r>
      <w:r w:rsidR="00C82C23" w:rsidRPr="007E6929">
        <w:rPr>
          <w:rFonts w:ascii="標楷體" w:eastAsia="標楷體" w:hAnsi="標楷體" w:hint="eastAsia"/>
          <w:sz w:val="28"/>
          <w:szCs w:val="28"/>
        </w:rPr>
        <w:t xml:space="preserve">林思銘 羅智強 謝龍介 </w:t>
      </w:r>
    </w:p>
    <w:p w14:paraId="41F50059" w14:textId="4720851E" w:rsidR="00C82C23" w:rsidRPr="007E6929" w:rsidRDefault="00273A6F" w:rsidP="00B8553E">
      <w:pPr>
        <w:snapToGrid w:val="0"/>
        <w:spacing w:line="360" w:lineRule="exact"/>
        <w:ind w:leftChars="1866" w:left="4478"/>
        <w:jc w:val="both"/>
        <w:rPr>
          <w:rFonts w:ascii="標楷體" w:eastAsia="標楷體" w:hAnsi="標楷體"/>
          <w:sz w:val="28"/>
          <w:szCs w:val="28"/>
        </w:rPr>
      </w:pPr>
      <w:r>
        <w:rPr>
          <w:rFonts w:ascii="標楷體" w:eastAsia="標楷體" w:hAnsi="標楷體" w:hint="eastAsia"/>
          <w:spacing w:val="-20"/>
          <w:sz w:val="28"/>
          <w:szCs w:val="28"/>
        </w:rPr>
        <w:t xml:space="preserve">  </w:t>
      </w:r>
      <w:r w:rsidR="00C82C23" w:rsidRPr="007E6929">
        <w:rPr>
          <w:rFonts w:ascii="標楷體" w:eastAsia="標楷體" w:hAnsi="標楷體" w:hint="eastAsia"/>
          <w:spacing w:val="-20"/>
          <w:sz w:val="28"/>
          <w:szCs w:val="28"/>
        </w:rPr>
        <w:t>鄭天財Sra Kacaw</w:t>
      </w:r>
    </w:p>
    <w:p w14:paraId="6F1B4047"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lang w:val="x-none"/>
        </w:rPr>
      </w:pPr>
      <w:r w:rsidRPr="007E6929">
        <w:rPr>
          <w:rFonts w:ascii="標楷體" w:eastAsia="標楷體" w:hAnsi="標楷體" w:hint="eastAsia"/>
          <w:sz w:val="28"/>
          <w:szCs w:val="28"/>
          <w:lang w:val="x-none"/>
        </w:rPr>
        <w:t>二、因近年生成式人工智慧（AI）蓬勃發展，已知成為眾多產業發展與企業轉型關鍵之一。而當年政府各單位機關透過資源電腦化提升效能，近日更頻頻表示以新科技及生成式人工智慧（AI）輔助業務，打造以生成式人工智慧（AI）驅動的政府數位競爭力。</w:t>
      </w:r>
    </w:p>
    <w:p w14:paraId="037DDDDB" w14:textId="77777777" w:rsidR="00C82C23" w:rsidRPr="007E6929" w:rsidRDefault="00C82C23" w:rsidP="00B8553E">
      <w:pPr>
        <w:widowControl/>
        <w:tabs>
          <w:tab w:val="left" w:pos="7655"/>
        </w:tabs>
        <w:snapToGrid w:val="0"/>
        <w:spacing w:line="360" w:lineRule="exact"/>
        <w:ind w:leftChars="239" w:left="574" w:firstLineChars="210" w:firstLine="588"/>
        <w:contextualSpacing/>
        <w:jc w:val="both"/>
        <w:rPr>
          <w:rFonts w:ascii="標楷體" w:eastAsia="標楷體" w:hAnsi="標楷體"/>
          <w:noProof/>
          <w:kern w:val="0"/>
          <w:sz w:val="28"/>
          <w:szCs w:val="28"/>
        </w:rPr>
      </w:pPr>
      <w:r w:rsidRPr="007E6929">
        <w:rPr>
          <w:rFonts w:ascii="標楷體" w:eastAsia="標楷體" w:hAnsi="標楷體" w:hint="eastAsia"/>
          <w:noProof/>
          <w:kern w:val="0"/>
          <w:sz w:val="28"/>
          <w:szCs w:val="28"/>
        </w:rPr>
        <w:t>為了解因應業務狀況調整及時代改變，哪些政府業務可用生成式人工智慧（AI）增加單位效能，及同時檢討全國目前約聘僱人力分布及運用狀況，茲爰請行政院人事行政總處：</w:t>
      </w:r>
    </w:p>
    <w:p w14:paraId="0EB4C9FE" w14:textId="77777777" w:rsidR="00C82C23" w:rsidRPr="007E6929" w:rsidRDefault="00C82C23" w:rsidP="00B8553E">
      <w:pPr>
        <w:widowControl/>
        <w:tabs>
          <w:tab w:val="left" w:pos="7655"/>
        </w:tabs>
        <w:snapToGrid w:val="0"/>
        <w:spacing w:line="360" w:lineRule="exact"/>
        <w:ind w:leftChars="239" w:left="1145" w:hangingChars="204" w:hanging="571"/>
        <w:contextualSpacing/>
        <w:jc w:val="both"/>
        <w:rPr>
          <w:rFonts w:ascii="標楷體" w:eastAsia="標楷體" w:hAnsi="標楷體"/>
          <w:noProof/>
          <w:kern w:val="0"/>
          <w:sz w:val="28"/>
          <w:szCs w:val="28"/>
        </w:rPr>
      </w:pPr>
      <w:r w:rsidRPr="007E6929">
        <w:rPr>
          <w:rFonts w:ascii="標楷體" w:eastAsia="標楷體" w:hAnsi="標楷體"/>
          <w:noProof/>
          <w:kern w:val="0"/>
          <w:sz w:val="28"/>
          <w:szCs w:val="28"/>
        </w:rPr>
        <w:t>(</w:t>
      </w:r>
      <w:r w:rsidRPr="007E6929">
        <w:rPr>
          <w:rFonts w:ascii="標楷體" w:eastAsia="標楷體" w:hAnsi="標楷體" w:hint="eastAsia"/>
          <w:noProof/>
          <w:kern w:val="0"/>
          <w:sz w:val="28"/>
          <w:szCs w:val="28"/>
        </w:rPr>
        <w:t>一)評估「檢討全國目前約聘僱人力分布及運用狀況」並於3個月內提供書面報告。</w:t>
      </w:r>
    </w:p>
    <w:p w14:paraId="48B5C7ED" w14:textId="77777777" w:rsidR="00C82C23" w:rsidRPr="007E6929" w:rsidRDefault="00C82C23" w:rsidP="00B8553E">
      <w:pPr>
        <w:widowControl/>
        <w:tabs>
          <w:tab w:val="left" w:pos="7655"/>
        </w:tabs>
        <w:snapToGrid w:val="0"/>
        <w:spacing w:line="360" w:lineRule="exact"/>
        <w:ind w:leftChars="239" w:left="1145" w:hangingChars="204" w:hanging="571"/>
        <w:contextualSpacing/>
        <w:jc w:val="both"/>
        <w:rPr>
          <w:rFonts w:ascii="標楷體" w:eastAsia="標楷體" w:hAnsi="標楷體"/>
          <w:noProof/>
          <w:kern w:val="0"/>
          <w:sz w:val="28"/>
          <w:szCs w:val="28"/>
        </w:rPr>
      </w:pPr>
      <w:r w:rsidRPr="007E6929">
        <w:rPr>
          <w:rFonts w:ascii="標楷體" w:eastAsia="標楷體" w:hAnsi="標楷體"/>
          <w:noProof/>
          <w:kern w:val="0"/>
          <w:sz w:val="28"/>
          <w:szCs w:val="28"/>
        </w:rPr>
        <w:t>(</w:t>
      </w:r>
      <w:r w:rsidRPr="007E6929">
        <w:rPr>
          <w:rFonts w:ascii="標楷體" w:eastAsia="標楷體" w:hAnsi="標楷體" w:hint="eastAsia"/>
          <w:noProof/>
          <w:kern w:val="0"/>
          <w:sz w:val="28"/>
          <w:szCs w:val="28"/>
        </w:rPr>
        <w:t>二)評估「因應業務狀況調整及時代改變，部分業務運用生成式人工智慧（AI）提升效能」可行性，並於3個月內提供書面報告。</w:t>
      </w:r>
    </w:p>
    <w:p w14:paraId="00C3A0D9" w14:textId="77777777" w:rsidR="00C82C23" w:rsidRPr="007E6929" w:rsidRDefault="00C82C23" w:rsidP="00B8553E">
      <w:pPr>
        <w:spacing w:line="360" w:lineRule="exact"/>
        <w:ind w:firstLineChars="1250" w:firstLine="3500"/>
        <w:jc w:val="both"/>
        <w:rPr>
          <w:rFonts w:eastAsia="標楷體"/>
          <w:sz w:val="28"/>
        </w:rPr>
      </w:pPr>
      <w:r w:rsidRPr="007E6929">
        <w:rPr>
          <w:rFonts w:eastAsia="標楷體"/>
          <w:sz w:val="28"/>
        </w:rPr>
        <w:t>提案人：</w:t>
      </w:r>
      <w:r w:rsidRPr="007E6929">
        <w:rPr>
          <w:rFonts w:eastAsia="標楷體" w:hint="eastAsia"/>
          <w:sz w:val="28"/>
        </w:rPr>
        <w:t>鍾佳濱</w:t>
      </w:r>
      <w:r w:rsidRPr="007E6929">
        <w:rPr>
          <w:rFonts w:eastAsia="標楷體" w:hint="eastAsia"/>
          <w:sz w:val="28"/>
        </w:rPr>
        <w:t xml:space="preserve"> </w:t>
      </w:r>
      <w:r w:rsidRPr="007E6929">
        <w:rPr>
          <w:rFonts w:eastAsia="標楷體" w:hint="eastAsia"/>
          <w:sz w:val="28"/>
        </w:rPr>
        <w:t>莊瑞雄</w:t>
      </w:r>
      <w:r w:rsidRPr="007E6929">
        <w:rPr>
          <w:rFonts w:eastAsia="標楷體" w:hint="eastAsia"/>
          <w:sz w:val="28"/>
        </w:rPr>
        <w:t xml:space="preserve"> </w:t>
      </w:r>
      <w:r w:rsidRPr="007E6929">
        <w:rPr>
          <w:rFonts w:eastAsia="標楷體" w:hint="eastAsia"/>
          <w:sz w:val="28"/>
        </w:rPr>
        <w:t>黃國昌</w:t>
      </w:r>
    </w:p>
    <w:p w14:paraId="6BFE5ED3"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1888B520" w14:textId="77777777" w:rsidR="00C82C23" w:rsidRPr="007E6929" w:rsidRDefault="00C82C23" w:rsidP="00B8553E">
      <w:pPr>
        <w:spacing w:line="360" w:lineRule="exact"/>
        <w:rPr>
          <w:rFonts w:ascii="標楷體" w:eastAsia="標楷體" w:hAnsi="標楷體"/>
          <w:sz w:val="28"/>
          <w:szCs w:val="28"/>
        </w:rPr>
      </w:pPr>
    </w:p>
    <w:p w14:paraId="4F993E01"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sectPr w:rsidR="00C82C23" w:rsidRPr="007E6929" w:rsidSect="00B8553E">
          <w:footerReference w:type="default" r:id="rId15"/>
          <w:pgSz w:w="11906" w:h="16838"/>
          <w:pgMar w:top="1440" w:right="1133" w:bottom="1440" w:left="1800" w:header="851" w:footer="992" w:gutter="0"/>
          <w:cols w:space="425"/>
          <w:docGrid w:type="lines" w:linePitch="360"/>
        </w:sectPr>
      </w:pPr>
    </w:p>
    <w:p w14:paraId="44EC7ABD"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54" w:name="_Toc174975076"/>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會期司法及法制委員會第4次全體委員會議議事錄</w:t>
      </w:r>
      <w:bookmarkEnd w:id="454"/>
    </w:p>
    <w:p w14:paraId="3F2D7E5A"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w:t>
      </w:r>
      <w:r w:rsidRPr="007E6929">
        <w:rPr>
          <w:rFonts w:ascii="標楷體" w:hAnsi="標楷體" w:hint="eastAsia"/>
          <w:spacing w:val="-10"/>
          <w:sz w:val="28"/>
          <w:szCs w:val="28"/>
        </w:rPr>
        <w:t>3</w:t>
      </w:r>
      <w:r w:rsidRPr="007E6929">
        <w:rPr>
          <w:rFonts w:ascii="標楷體" w:hAnsi="標楷體"/>
          <w:spacing w:val="-10"/>
          <w:sz w:val="28"/>
          <w:szCs w:val="28"/>
        </w:rPr>
        <w:t>月7日（星期</w:t>
      </w:r>
      <w:r w:rsidRPr="007E6929">
        <w:rPr>
          <w:rFonts w:ascii="標楷體" w:hAnsi="標楷體" w:hint="eastAsia"/>
          <w:spacing w:val="-10"/>
          <w:sz w:val="28"/>
          <w:szCs w:val="28"/>
        </w:rPr>
        <w:t>四</w:t>
      </w:r>
      <w:r w:rsidRPr="007E6929">
        <w:rPr>
          <w:rFonts w:ascii="標楷體" w:hAnsi="標楷體"/>
          <w:spacing w:val="-10"/>
          <w:sz w:val="28"/>
          <w:szCs w:val="28"/>
        </w:rPr>
        <w:t>）上午9時至</w:t>
      </w:r>
      <w:r w:rsidRPr="007E6929">
        <w:rPr>
          <w:rFonts w:ascii="標楷體" w:hAnsi="標楷體" w:hint="eastAsia"/>
          <w:spacing w:val="-10"/>
          <w:sz w:val="28"/>
          <w:szCs w:val="28"/>
        </w:rPr>
        <w:t>12</w:t>
      </w:r>
      <w:r w:rsidRPr="007E6929">
        <w:rPr>
          <w:rFonts w:ascii="標楷體" w:hAnsi="標楷體"/>
          <w:spacing w:val="-10"/>
          <w:sz w:val="28"/>
          <w:szCs w:val="28"/>
        </w:rPr>
        <w:t>時</w:t>
      </w:r>
      <w:r w:rsidRPr="007E6929">
        <w:rPr>
          <w:rFonts w:ascii="標楷體" w:hAnsi="標楷體" w:hint="eastAsia"/>
          <w:spacing w:val="-10"/>
          <w:sz w:val="28"/>
          <w:szCs w:val="28"/>
        </w:rPr>
        <w:t>35分</w:t>
      </w:r>
    </w:p>
    <w:p w14:paraId="4F55066E"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0BE48B99"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莊瑞雄</w:t>
      </w:r>
    </w:p>
    <w:p w14:paraId="59CC13B1"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p>
    <w:p w14:paraId="051C6677"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2D938BB1"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王世堅</w:t>
      </w:r>
      <w:r w:rsidRPr="007E6929">
        <w:rPr>
          <w:rFonts w:ascii="標楷體" w:eastAsia="標楷體" w:hAnsi="標楷體"/>
          <w:sz w:val="28"/>
          <w:szCs w:val="28"/>
        </w:rPr>
        <w:tab/>
      </w:r>
      <w:r w:rsidRPr="007E6929">
        <w:rPr>
          <w:rFonts w:ascii="標楷體" w:eastAsia="標楷體" w:hAnsi="標楷體" w:hint="eastAsia"/>
          <w:sz w:val="28"/>
          <w:szCs w:val="28"/>
        </w:rPr>
        <w:t>謝衣鳯</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黃珊珊</w:t>
      </w:r>
      <w:r w:rsidRPr="007E6929">
        <w:rPr>
          <w:rFonts w:ascii="標楷體" w:eastAsia="標楷體" w:hAnsi="標楷體"/>
          <w:sz w:val="28"/>
          <w:szCs w:val="28"/>
        </w:rPr>
        <w:tab/>
      </w:r>
      <w:r w:rsidRPr="007E6929">
        <w:rPr>
          <w:rFonts w:ascii="標楷體" w:eastAsia="標楷體" w:hAnsi="標楷體" w:hint="eastAsia"/>
          <w:sz w:val="28"/>
          <w:szCs w:val="28"/>
        </w:rPr>
        <w:t>顏寬</w:t>
      </w:r>
      <w:r w:rsidRPr="007E6929">
        <w:rPr>
          <w:rFonts w:ascii="標楷體" w:eastAsia="標楷體" w:hAnsi="標楷體"/>
          <w:sz w:val="28"/>
          <w:szCs w:val="28"/>
        </w:rPr>
        <w:t>恒</w:t>
      </w:r>
      <w:r w:rsidRPr="007E6929">
        <w:rPr>
          <w:rFonts w:ascii="標楷體" w:eastAsia="標楷體" w:hAnsi="標楷體"/>
          <w:sz w:val="28"/>
          <w:szCs w:val="28"/>
        </w:rPr>
        <w:tab/>
      </w:r>
      <w:r w:rsidRPr="007E6929">
        <w:rPr>
          <w:rFonts w:ascii="標楷體" w:eastAsia="標楷體" w:hAnsi="標楷體" w:hint="eastAsia"/>
          <w:sz w:val="28"/>
          <w:szCs w:val="28"/>
        </w:rPr>
        <w:t>陳亭妃</w:t>
      </w:r>
    </w:p>
    <w:p w14:paraId="1062E271" w14:textId="77777777" w:rsidR="00C82C23" w:rsidRPr="007E6929" w:rsidRDefault="00C82C23" w:rsidP="00B8553E">
      <w:pPr>
        <w:adjustRightInd w:val="0"/>
        <w:snapToGrid w:val="0"/>
        <w:spacing w:line="360" w:lineRule="exact"/>
        <w:ind w:firstLineChars="500" w:firstLine="1400"/>
        <w:rPr>
          <w:rFonts w:ascii="標楷體" w:eastAsia="標楷體" w:hAnsi="標楷體"/>
          <w:spacing w:val="-20"/>
          <w:sz w:val="28"/>
          <w:szCs w:val="28"/>
        </w:rPr>
      </w:pP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葛如鈞</w:t>
      </w:r>
      <w:r w:rsidRPr="007E6929">
        <w:rPr>
          <w:rFonts w:ascii="標楷體" w:eastAsia="標楷體" w:hAnsi="標楷體"/>
          <w:sz w:val="28"/>
          <w:szCs w:val="28"/>
        </w:rPr>
        <w:tab/>
      </w:r>
      <w:r w:rsidRPr="007E6929">
        <w:rPr>
          <w:rFonts w:ascii="標楷體" w:eastAsia="標楷體" w:hAnsi="標楷體" w:hint="eastAsia"/>
          <w:sz w:val="28"/>
          <w:szCs w:val="28"/>
        </w:rPr>
        <w:t>張嘉郡</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陳培瑜</w:t>
      </w:r>
      <w:r w:rsidRPr="007E6929">
        <w:rPr>
          <w:rFonts w:ascii="標楷體" w:eastAsia="標楷體" w:hAnsi="標楷體"/>
          <w:spacing w:val="-20"/>
          <w:sz w:val="28"/>
          <w:szCs w:val="28"/>
        </w:rPr>
        <w:tab/>
      </w:r>
      <w:r w:rsidRPr="007E6929">
        <w:rPr>
          <w:rFonts w:ascii="標楷體" w:eastAsia="標楷體" w:hAnsi="標楷體" w:hint="eastAsia"/>
          <w:sz w:val="28"/>
          <w:szCs w:val="28"/>
        </w:rPr>
        <w:t>蔡易餘</w:t>
      </w:r>
    </w:p>
    <w:p w14:paraId="3C95B40F" w14:textId="77777777" w:rsidR="00C82C23" w:rsidRPr="007E6929" w:rsidRDefault="00C82C23" w:rsidP="00B8553E">
      <w:pPr>
        <w:adjustRightInd w:val="0"/>
        <w:snapToGrid w:val="0"/>
        <w:spacing w:line="360" w:lineRule="exact"/>
        <w:ind w:firstLineChars="500" w:firstLine="1400"/>
        <w:rPr>
          <w:rFonts w:ascii="標楷體" w:eastAsia="標楷體" w:hAnsi="標楷體"/>
          <w:sz w:val="28"/>
          <w:szCs w:val="28"/>
        </w:rPr>
      </w:pPr>
      <w:r w:rsidRPr="007E6929">
        <w:rPr>
          <w:rFonts w:ascii="標楷體" w:eastAsia="標楷體" w:hAnsi="標楷體" w:hint="eastAsia"/>
          <w:sz w:val="28"/>
          <w:szCs w:val="28"/>
        </w:rPr>
        <w:t>游　顥</w:t>
      </w:r>
    </w:p>
    <w:p w14:paraId="56298754"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14</w:t>
      </w:r>
      <w:r w:rsidRPr="007E6929">
        <w:rPr>
          <w:rFonts w:ascii="標楷體" w:eastAsia="標楷體" w:hAnsi="標楷體"/>
          <w:sz w:val="28"/>
          <w:szCs w:val="28"/>
        </w:rPr>
        <w:t>人</w:t>
      </w:r>
    </w:p>
    <w:p w14:paraId="1239803A"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法務部部長　蔡清祥</w:t>
      </w:r>
    </w:p>
    <w:p w14:paraId="42F8FB53" w14:textId="77777777" w:rsidR="00C82C23" w:rsidRPr="007E6929" w:rsidRDefault="00C82C23" w:rsidP="00B8553E">
      <w:pPr>
        <w:pStyle w:val="-9"/>
        <w:spacing w:line="360" w:lineRule="exact"/>
        <w:ind w:leftChars="577" w:left="2253" w:hangingChars="310" w:hanging="868"/>
        <w:rPr>
          <w:rFonts w:ascii="標楷體" w:hAnsi="標楷體"/>
          <w:sz w:val="28"/>
          <w:szCs w:val="28"/>
        </w:rPr>
      </w:pPr>
      <w:r w:rsidRPr="007E6929">
        <w:rPr>
          <w:rFonts w:ascii="標楷體" w:hAnsi="標楷體" w:hint="eastAsia"/>
          <w:sz w:val="28"/>
          <w:szCs w:val="28"/>
        </w:rPr>
        <w:t>法務部調查局局長　王俊力</w:t>
      </w:r>
    </w:p>
    <w:p w14:paraId="64CE7937" w14:textId="77777777" w:rsidR="00C82C23" w:rsidRPr="007E6929" w:rsidRDefault="00C82C23" w:rsidP="00B8553E">
      <w:pPr>
        <w:pStyle w:val="-9"/>
        <w:spacing w:line="360" w:lineRule="exact"/>
        <w:ind w:leftChars="578" w:left="2255" w:hangingChars="310" w:hanging="868"/>
        <w:rPr>
          <w:rFonts w:ascii="標楷體" w:hAnsi="標楷體"/>
          <w:sz w:val="28"/>
          <w:szCs w:val="28"/>
        </w:rPr>
      </w:pPr>
      <w:r w:rsidRPr="007E6929">
        <w:rPr>
          <w:rFonts w:ascii="標楷體" w:hAnsi="標楷體" w:hint="eastAsia"/>
          <w:sz w:val="28"/>
          <w:szCs w:val="28"/>
        </w:rPr>
        <w:t xml:space="preserve">法務部廉政署署長　</w:t>
      </w:r>
      <w:r w:rsidRPr="007E6929">
        <w:rPr>
          <w:rFonts w:ascii="標楷體" w:hint="eastAsia"/>
          <w:color w:val="000000"/>
          <w:sz w:val="28"/>
          <w:szCs w:val="28"/>
        </w:rPr>
        <w:t>莊榮松</w:t>
      </w:r>
    </w:p>
    <w:p w14:paraId="600D198E" w14:textId="77777777" w:rsidR="00C82C23" w:rsidRPr="007E6929" w:rsidRDefault="00C82C23" w:rsidP="00B8553E">
      <w:pPr>
        <w:pStyle w:val="-9"/>
        <w:spacing w:line="360" w:lineRule="exact"/>
        <w:ind w:leftChars="572" w:left="2252" w:hangingChars="314" w:hanging="879"/>
        <w:rPr>
          <w:rFonts w:ascii="標楷體" w:hAnsi="標楷體"/>
          <w:sz w:val="28"/>
          <w:szCs w:val="28"/>
        </w:rPr>
      </w:pPr>
      <w:r w:rsidRPr="007E6929">
        <w:rPr>
          <w:rFonts w:ascii="標楷體" w:hAnsi="標楷體" w:hint="eastAsia"/>
          <w:sz w:val="28"/>
          <w:szCs w:val="28"/>
        </w:rPr>
        <w:t>法務部行政執行署署長　黃玉垣</w:t>
      </w:r>
    </w:p>
    <w:p w14:paraId="719A4FF9" w14:textId="77777777" w:rsidR="00C82C23" w:rsidRPr="007E6929" w:rsidRDefault="00C82C23" w:rsidP="00B8553E">
      <w:pPr>
        <w:pStyle w:val="-9"/>
        <w:spacing w:line="360" w:lineRule="exact"/>
        <w:ind w:leftChars="578" w:left="2255" w:hangingChars="310" w:hanging="868"/>
        <w:rPr>
          <w:rFonts w:ascii="標楷體" w:hAnsi="標楷體"/>
          <w:sz w:val="28"/>
          <w:szCs w:val="28"/>
        </w:rPr>
      </w:pPr>
      <w:r w:rsidRPr="007E6929">
        <w:rPr>
          <w:rFonts w:ascii="標楷體" w:hAnsi="標楷體" w:hint="eastAsia"/>
          <w:sz w:val="28"/>
          <w:szCs w:val="28"/>
        </w:rPr>
        <w:t xml:space="preserve">法務部矯正署署長　</w:t>
      </w:r>
      <w:r w:rsidRPr="007E6929">
        <w:rPr>
          <w:rFonts w:ascii="標楷體"/>
          <w:color w:val="000000"/>
          <w:sz w:val="28"/>
          <w:szCs w:val="28"/>
        </w:rPr>
        <w:t>周輝煌</w:t>
      </w:r>
    </w:p>
    <w:p w14:paraId="47FAF92B" w14:textId="77777777" w:rsidR="00C82C23" w:rsidRPr="007E6929" w:rsidRDefault="00C82C23" w:rsidP="00B8553E">
      <w:pPr>
        <w:pStyle w:val="-9"/>
        <w:spacing w:line="360" w:lineRule="exact"/>
        <w:ind w:leftChars="572" w:left="2255" w:hangingChars="315" w:hanging="882"/>
        <w:rPr>
          <w:rFonts w:ascii="標楷體" w:hAnsi="標楷體"/>
          <w:sz w:val="28"/>
          <w:szCs w:val="28"/>
        </w:rPr>
      </w:pPr>
      <w:r w:rsidRPr="007E6929">
        <w:rPr>
          <w:rFonts w:ascii="標楷體" w:hAnsi="標楷體" w:hint="eastAsia"/>
          <w:sz w:val="28"/>
          <w:szCs w:val="28"/>
        </w:rPr>
        <w:t>法務部司法官學院院長　柯麗鈴</w:t>
      </w:r>
    </w:p>
    <w:p w14:paraId="0235CE40" w14:textId="77777777" w:rsidR="00C82C23" w:rsidRPr="007E6929" w:rsidRDefault="00C82C23" w:rsidP="00B8553E">
      <w:pPr>
        <w:pStyle w:val="-9"/>
        <w:spacing w:line="360" w:lineRule="exact"/>
        <w:ind w:leftChars="572" w:left="2255" w:hangingChars="315" w:hanging="882"/>
        <w:rPr>
          <w:rFonts w:ascii="標楷體" w:hAnsi="標楷體"/>
          <w:sz w:val="28"/>
          <w:szCs w:val="28"/>
        </w:rPr>
      </w:pPr>
      <w:r w:rsidRPr="007E6929">
        <w:rPr>
          <w:rFonts w:ascii="標楷體" w:hAnsi="標楷體" w:hint="eastAsia"/>
          <w:sz w:val="28"/>
          <w:szCs w:val="28"/>
        </w:rPr>
        <w:t>法務部法醫研究所所長　侯寬仁</w:t>
      </w:r>
    </w:p>
    <w:p w14:paraId="653628BE"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69C5E368" w14:textId="77777777" w:rsidR="00C82C23" w:rsidRPr="007E6929" w:rsidRDefault="00C82C23" w:rsidP="00B8553E">
      <w:pPr>
        <w:snapToGrid w:val="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67B1EA37" w14:textId="77777777" w:rsidR="00C82C23" w:rsidRPr="007E6929" w:rsidRDefault="00C82C23" w:rsidP="00B8553E">
      <w:pPr>
        <w:snapToGrid w:val="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2F732D3A" w14:textId="77777777" w:rsidR="00C82C23" w:rsidRPr="007E6929" w:rsidRDefault="00C82C23" w:rsidP="00B8553E">
      <w:pPr>
        <w:adjustRightInd w:val="0"/>
        <w:snapToGrid w:val="0"/>
        <w:rPr>
          <w:rFonts w:ascii="標楷體" w:eastAsia="標楷體" w:hAnsi="標楷體"/>
          <w:sz w:val="28"/>
          <w:szCs w:val="28"/>
        </w:rPr>
      </w:pPr>
      <w:r w:rsidRPr="007E6929">
        <w:rPr>
          <w:rFonts w:ascii="標楷體" w:eastAsia="標楷體" w:hAnsi="標楷體" w:hint="eastAsia"/>
          <w:sz w:val="28"/>
          <w:szCs w:val="28"/>
        </w:rPr>
        <w:t>紀    錄：簡任秘書　陳杏枝</w:t>
      </w:r>
    </w:p>
    <w:p w14:paraId="709ADD76" w14:textId="77777777" w:rsidR="00C82C23" w:rsidRPr="007E6929" w:rsidRDefault="00C82C23" w:rsidP="00B8553E">
      <w:pPr>
        <w:adjustRightInd w:val="0"/>
        <w:snapToGrid w:val="0"/>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002EFE71" w14:textId="77777777" w:rsidR="00C82C23" w:rsidRPr="007E6929" w:rsidRDefault="00C82C23" w:rsidP="00B8553E">
      <w:pPr>
        <w:adjustRightInd w:val="0"/>
        <w:snapToGrid w:val="0"/>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25E3F138" w14:textId="77777777" w:rsidR="00C82C23" w:rsidRPr="007E6929" w:rsidRDefault="00C82C23" w:rsidP="00B8553E">
      <w:pPr>
        <w:adjustRightInd w:val="0"/>
        <w:snapToGrid w:val="0"/>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34A9C5B7"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7012D392"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1D4B7CEE"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740477B8"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二、邀請法務部部長率所屬單位主管列席報告業務概況及立法計畫，並備質詢。</w:t>
      </w:r>
    </w:p>
    <w:p w14:paraId="6A71D610" w14:textId="77777777" w:rsidR="00C82C23" w:rsidRPr="007E6929" w:rsidRDefault="00C82C23" w:rsidP="00B8553E">
      <w:pPr>
        <w:overflowPunct w:val="0"/>
        <w:adjustRightInd w:val="0"/>
        <w:snapToGrid w:val="0"/>
        <w:spacing w:line="360" w:lineRule="exact"/>
        <w:ind w:leftChars="-53" w:left="13" w:rightChars="-74" w:right="-17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黃國昌、謝龍介、陳俊宇、鍾佳濱、莊瑞雄、林思銘、吳思瑤、翁曉玲、傅崐萁、吳宗憲、楊瓊瓔、</w:t>
      </w:r>
      <w:r w:rsidRPr="007E6929">
        <w:rPr>
          <w:rFonts w:ascii="標楷體" w:eastAsia="標楷體" w:hAnsi="標楷體" w:hint="eastAsia"/>
          <w:spacing w:val="-20"/>
          <w:sz w:val="28"/>
          <w:szCs w:val="28"/>
        </w:rPr>
        <w:t>鄭天財Sra Kacaw</w:t>
      </w:r>
      <w:r w:rsidRPr="007E6929">
        <w:rPr>
          <w:rFonts w:ascii="標楷體" w:eastAsia="標楷體" w:hAnsi="標楷體" w:hint="eastAsia"/>
          <w:sz w:val="28"/>
          <w:szCs w:val="28"/>
        </w:rPr>
        <w:t>、王世堅、黃珊珊、沈發惠、羅智強</w:t>
      </w:r>
      <w:r w:rsidRPr="007E6929">
        <w:rPr>
          <w:rFonts w:ascii="標楷體" w:eastAsia="標楷體" w:hAnsi="標楷體"/>
          <w:sz w:val="28"/>
          <w:szCs w:val="28"/>
        </w:rPr>
        <w:t>提出質詢</w:t>
      </w:r>
      <w:r w:rsidRPr="007E6929">
        <w:rPr>
          <w:rFonts w:ascii="標楷體" w:eastAsia="標楷體" w:hAnsi="標楷體" w:hint="eastAsia"/>
          <w:sz w:val="28"/>
          <w:szCs w:val="28"/>
        </w:rPr>
        <w:t>。）</w:t>
      </w:r>
    </w:p>
    <w:p w14:paraId="2C2E0658"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7CB63256"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74B5FB4F"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0476FF76"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通過臨時提案1項：</w:t>
      </w:r>
    </w:p>
    <w:p w14:paraId="64330BC9" w14:textId="77777777" w:rsidR="00C82C23" w:rsidRPr="007E6929" w:rsidRDefault="00C82C23" w:rsidP="00B8553E">
      <w:pPr>
        <w:kinsoku w:val="0"/>
        <w:spacing w:line="360" w:lineRule="exact"/>
        <w:ind w:left="1" w:firstLineChars="179" w:firstLine="501"/>
        <w:contextualSpacing/>
        <w:jc w:val="both"/>
        <w:rPr>
          <w:rFonts w:ascii="標楷體" w:eastAsia="標楷體" w:hAnsi="標楷體"/>
          <w:sz w:val="28"/>
          <w:szCs w:val="28"/>
        </w:rPr>
      </w:pPr>
      <w:r w:rsidRPr="007E6929">
        <w:rPr>
          <w:rFonts w:ascii="標楷體" w:eastAsia="標楷體" w:hAnsi="標楷體" w:hint="eastAsia"/>
          <w:sz w:val="28"/>
          <w:szCs w:val="28"/>
        </w:rPr>
        <w:t>近年來檢察機關新收案件數量不斷攀升，特別是暴增的詐騙案件，</w:t>
      </w:r>
      <w:r w:rsidRPr="007E6929">
        <w:rPr>
          <w:rFonts w:ascii="標楷體" w:eastAsia="標楷體" w:hAnsi="標楷體" w:hint="eastAsia"/>
          <w:sz w:val="28"/>
          <w:szCs w:val="28"/>
        </w:rPr>
        <w:lastRenderedPageBreak/>
        <w:t>使原本就人力不足的檢察體系雪上加霜。基層檢察官團體大聲疾呼，許多檢察官每月新收案件數量破百，巨量案件使檢察體系偵辦案件的能量瀕臨癱瘓，籲請法務部體恤基層儘速增補人力。</w:t>
      </w:r>
    </w:p>
    <w:p w14:paraId="15580786" w14:textId="77777777" w:rsidR="00C82C23" w:rsidRPr="007E6929" w:rsidRDefault="00C82C23" w:rsidP="00B8553E">
      <w:pPr>
        <w:kinsoku w:val="0"/>
        <w:spacing w:line="360" w:lineRule="exact"/>
        <w:ind w:left="1" w:firstLineChars="179" w:firstLine="501"/>
        <w:contextualSpacing/>
        <w:jc w:val="both"/>
        <w:rPr>
          <w:rFonts w:ascii="標楷體" w:eastAsia="標楷體" w:hAnsi="標楷體"/>
          <w:sz w:val="28"/>
          <w:szCs w:val="28"/>
        </w:rPr>
      </w:pPr>
      <w:r w:rsidRPr="007E6929">
        <w:rPr>
          <w:rFonts w:ascii="標楷體" w:eastAsia="標楷體" w:hAnsi="標楷體" w:hint="eastAsia"/>
          <w:sz w:val="28"/>
          <w:szCs w:val="28"/>
        </w:rPr>
        <w:t>此外，檢察機關人力結構設計不良，工作負擔落差巨大，再加上檢察官人力與輔佐辦案其他人員的人力數不成比例，亟待從結構面重新檢討、有效改革。</w:t>
      </w:r>
    </w:p>
    <w:p w14:paraId="6D254990" w14:textId="77777777" w:rsidR="00C82C23" w:rsidRPr="007E6929" w:rsidRDefault="00C82C23" w:rsidP="00B8553E">
      <w:pPr>
        <w:kinsoku w:val="0"/>
        <w:spacing w:line="360" w:lineRule="exact"/>
        <w:ind w:left="1" w:firstLineChars="179" w:firstLine="501"/>
        <w:contextualSpacing/>
        <w:jc w:val="both"/>
        <w:rPr>
          <w:rFonts w:ascii="標楷體" w:eastAsia="標楷體" w:hAnsi="標楷體"/>
          <w:sz w:val="28"/>
          <w:szCs w:val="28"/>
        </w:rPr>
      </w:pPr>
      <w:r w:rsidRPr="007E6929">
        <w:rPr>
          <w:rFonts w:ascii="標楷體" w:eastAsia="標楷體" w:hAnsi="標楷體" w:hint="eastAsia"/>
          <w:sz w:val="28"/>
          <w:szCs w:val="28"/>
        </w:rPr>
        <w:t>為強化犯罪偵查效能，同時避免基層人力過勞，建請法務部針對檢察官、檢察事務官、書記官、檢察官助理、法警之人力配置、職掌分工與工作負擔，進行全面檢討評估，並針對增加各類員額之必要性與具體規劃期程、人力如何重新調整配置等關鍵問題，提出完整檢討規劃報告，於2個月內送交立法院司法及法制委員會。</w:t>
      </w:r>
    </w:p>
    <w:p w14:paraId="4A8407C2" w14:textId="77777777" w:rsidR="00C82C23" w:rsidRPr="007E6929" w:rsidRDefault="00C82C23" w:rsidP="00B8553E">
      <w:pPr>
        <w:spacing w:line="360" w:lineRule="exact"/>
        <w:ind w:firstLineChars="1250" w:firstLine="3500"/>
        <w:jc w:val="both"/>
        <w:rPr>
          <w:rFonts w:ascii="標楷體" w:eastAsia="標楷體" w:hAnsi="標楷體"/>
          <w:sz w:val="28"/>
          <w:szCs w:val="28"/>
        </w:rPr>
      </w:pPr>
      <w:r w:rsidRPr="007E6929">
        <w:rPr>
          <w:rFonts w:eastAsia="標楷體"/>
          <w:sz w:val="28"/>
        </w:rPr>
        <w:t>提案人：</w:t>
      </w:r>
      <w:r w:rsidRPr="007E6929">
        <w:rPr>
          <w:rFonts w:eastAsia="標楷體" w:hint="eastAsia"/>
          <w:sz w:val="28"/>
        </w:rPr>
        <w:t>黃國昌</w:t>
      </w:r>
      <w:r w:rsidRPr="007E6929">
        <w:rPr>
          <w:rFonts w:eastAsia="標楷體"/>
          <w:sz w:val="28"/>
        </w:rPr>
        <w:t xml:space="preserve"> </w:t>
      </w:r>
      <w:r w:rsidRPr="007E6929">
        <w:rPr>
          <w:rFonts w:ascii="標楷體" w:eastAsia="標楷體" w:hAnsi="標楷體" w:hint="eastAsia"/>
          <w:sz w:val="28"/>
          <w:szCs w:val="28"/>
        </w:rPr>
        <w:t>傅崐萁 謝龍介 吳宗憲</w:t>
      </w:r>
    </w:p>
    <w:p w14:paraId="462A6D6D" w14:textId="77777777" w:rsidR="00C82C23" w:rsidRPr="007E6929" w:rsidRDefault="00C82C23" w:rsidP="00B8553E">
      <w:pPr>
        <w:snapToGrid w:val="0"/>
        <w:spacing w:line="360" w:lineRule="exact"/>
        <w:ind w:leftChars="1919" w:left="4606"/>
        <w:jc w:val="both"/>
        <w:rPr>
          <w:rFonts w:ascii="標楷體" w:eastAsia="標楷體" w:hAnsi="標楷體"/>
          <w:sz w:val="28"/>
          <w:szCs w:val="28"/>
        </w:rPr>
      </w:pPr>
      <w:r w:rsidRPr="007E6929">
        <w:rPr>
          <w:rFonts w:ascii="標楷體" w:eastAsia="標楷體" w:hAnsi="標楷體" w:hint="eastAsia"/>
          <w:sz w:val="28"/>
          <w:szCs w:val="28"/>
        </w:rPr>
        <w:t>羅智強 林思銘 翁曉玲</w:t>
      </w:r>
    </w:p>
    <w:p w14:paraId="64B4C12B" w14:textId="77777777" w:rsidR="00C82C23" w:rsidRPr="007E6929" w:rsidRDefault="00C82C23" w:rsidP="00B8553E">
      <w:pPr>
        <w:kinsoku w:val="0"/>
        <w:spacing w:line="360" w:lineRule="exact"/>
        <w:contextualSpacing/>
        <w:jc w:val="both"/>
        <w:rPr>
          <w:rFonts w:ascii="標楷體" w:eastAsia="標楷體" w:hAnsi="標楷體"/>
          <w:sz w:val="28"/>
          <w:szCs w:val="28"/>
        </w:rPr>
      </w:pPr>
      <w:r w:rsidRPr="007E6929">
        <w:rPr>
          <w:rFonts w:ascii="標楷體" w:eastAsia="標楷體" w:hAnsi="標楷體"/>
          <w:sz w:val="28"/>
          <w:szCs w:val="28"/>
        </w:rPr>
        <w:t>散會</w:t>
      </w:r>
    </w:p>
    <w:p w14:paraId="05636EE8" w14:textId="77777777" w:rsidR="00C82C23" w:rsidRPr="007E6929" w:rsidRDefault="00C82C23" w:rsidP="00B8553E">
      <w:pPr>
        <w:rPr>
          <w:rFonts w:ascii="標楷體" w:eastAsia="標楷體" w:hAnsi="標楷體"/>
          <w:sz w:val="28"/>
          <w:szCs w:val="28"/>
        </w:rPr>
      </w:pPr>
    </w:p>
    <w:p w14:paraId="52A27D6B"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p>
    <w:p w14:paraId="3EB2421F"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579F6757" w14:textId="77777777" w:rsidR="00C82C23" w:rsidRPr="007E6929" w:rsidRDefault="00C82C23" w:rsidP="00B8553E">
      <w:pPr>
        <w:spacing w:beforeLines="50" w:before="180" w:afterLines="50" w:after="180" w:line="400" w:lineRule="exact"/>
        <w:outlineLvl w:val="2"/>
        <w:rPr>
          <w:rFonts w:ascii="標楷體" w:eastAsia="標楷體" w:hAnsi="標楷體"/>
          <w:b/>
          <w:spacing w:val="-4"/>
          <w:sz w:val="28"/>
          <w:szCs w:val="28"/>
        </w:rPr>
      </w:pPr>
      <w:bookmarkStart w:id="455" w:name="_Toc174975077"/>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w:t>
      </w:r>
      <w:r w:rsidRPr="007E6929">
        <w:rPr>
          <w:rFonts w:ascii="標楷體" w:eastAsia="標楷體" w:hAnsi="標楷體" w:hint="eastAsia"/>
          <w:b/>
          <w:spacing w:val="-4"/>
          <w:sz w:val="28"/>
          <w:szCs w:val="28"/>
        </w:rPr>
        <w:t>5</w:t>
      </w:r>
      <w:r w:rsidRPr="007E6929">
        <w:rPr>
          <w:rFonts w:ascii="標楷體" w:eastAsia="標楷體" w:hAnsi="標楷體"/>
          <w:b/>
          <w:spacing w:val="-4"/>
          <w:sz w:val="28"/>
          <w:szCs w:val="28"/>
        </w:rPr>
        <w:t>次全體委員會議議事錄</w:t>
      </w:r>
      <w:bookmarkEnd w:id="455"/>
    </w:p>
    <w:p w14:paraId="194C6AC5" w14:textId="77777777" w:rsidR="00C82C23" w:rsidRPr="007E6929" w:rsidRDefault="00C82C23" w:rsidP="00B8553E">
      <w:pPr>
        <w:pStyle w:val="-9"/>
        <w:spacing w:line="360" w:lineRule="exact"/>
        <w:ind w:leftChars="1" w:left="1416" w:hangingChars="505" w:hanging="1414"/>
        <w:jc w:val="distribute"/>
        <w:rPr>
          <w:rFonts w:ascii="標楷體" w:hAnsi="標楷體"/>
          <w:spacing w:val="-2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pacing w:val="-20"/>
          <w:sz w:val="28"/>
          <w:szCs w:val="28"/>
        </w:rPr>
        <w:t>中華民國1</w:t>
      </w:r>
      <w:r w:rsidRPr="007E6929">
        <w:rPr>
          <w:rFonts w:ascii="標楷體" w:hAnsi="標楷體" w:hint="eastAsia"/>
          <w:spacing w:val="-20"/>
          <w:sz w:val="28"/>
          <w:szCs w:val="28"/>
        </w:rPr>
        <w:t>1</w:t>
      </w:r>
      <w:r w:rsidRPr="007E6929">
        <w:rPr>
          <w:rFonts w:ascii="標楷體" w:hAnsi="標楷體"/>
          <w:spacing w:val="-20"/>
          <w:sz w:val="28"/>
          <w:szCs w:val="28"/>
        </w:rPr>
        <w:t>3年</w:t>
      </w:r>
      <w:r w:rsidRPr="007E6929">
        <w:rPr>
          <w:rFonts w:ascii="標楷體" w:hAnsi="標楷體" w:hint="eastAsia"/>
          <w:spacing w:val="-20"/>
          <w:sz w:val="28"/>
          <w:szCs w:val="28"/>
        </w:rPr>
        <w:t>3</w:t>
      </w:r>
      <w:r w:rsidRPr="007E6929">
        <w:rPr>
          <w:rFonts w:ascii="標楷體" w:hAnsi="標楷體"/>
          <w:spacing w:val="-20"/>
          <w:sz w:val="28"/>
          <w:szCs w:val="28"/>
        </w:rPr>
        <w:t>月</w:t>
      </w:r>
      <w:r w:rsidRPr="007E6929">
        <w:rPr>
          <w:rFonts w:ascii="標楷體" w:hAnsi="標楷體" w:hint="eastAsia"/>
          <w:spacing w:val="-20"/>
          <w:sz w:val="28"/>
          <w:szCs w:val="28"/>
        </w:rPr>
        <w:t>1</w:t>
      </w:r>
      <w:r w:rsidRPr="007E6929">
        <w:rPr>
          <w:rFonts w:ascii="標楷體" w:hAnsi="標楷體"/>
          <w:spacing w:val="-20"/>
          <w:sz w:val="28"/>
          <w:szCs w:val="28"/>
        </w:rPr>
        <w:t>1日（星期</w:t>
      </w:r>
      <w:r w:rsidRPr="007E6929">
        <w:rPr>
          <w:rFonts w:ascii="標楷體" w:hAnsi="標楷體" w:hint="eastAsia"/>
          <w:spacing w:val="-20"/>
          <w:sz w:val="28"/>
          <w:szCs w:val="28"/>
        </w:rPr>
        <w:t>一</w:t>
      </w:r>
      <w:r w:rsidRPr="007E6929">
        <w:rPr>
          <w:rFonts w:ascii="標楷體" w:hAnsi="標楷體"/>
          <w:spacing w:val="-20"/>
          <w:sz w:val="28"/>
          <w:szCs w:val="28"/>
        </w:rPr>
        <w:t>）上午9時至</w:t>
      </w:r>
      <w:r w:rsidRPr="007E6929">
        <w:rPr>
          <w:rFonts w:ascii="標楷體" w:hAnsi="標楷體" w:hint="eastAsia"/>
          <w:spacing w:val="-20"/>
          <w:sz w:val="28"/>
          <w:szCs w:val="28"/>
        </w:rPr>
        <w:t>11</w:t>
      </w:r>
      <w:r w:rsidRPr="007E6929">
        <w:rPr>
          <w:rFonts w:ascii="標楷體" w:hAnsi="標楷體"/>
          <w:spacing w:val="-20"/>
          <w:sz w:val="28"/>
          <w:szCs w:val="28"/>
        </w:rPr>
        <w:t>時</w:t>
      </w:r>
      <w:r w:rsidRPr="007E6929">
        <w:rPr>
          <w:rFonts w:ascii="標楷體" w:hAnsi="標楷體" w:hint="eastAsia"/>
          <w:spacing w:val="-20"/>
          <w:sz w:val="28"/>
          <w:szCs w:val="28"/>
        </w:rPr>
        <w:t>39</w:t>
      </w:r>
      <w:r w:rsidRPr="007E6929">
        <w:rPr>
          <w:rFonts w:ascii="標楷體" w:hAnsi="標楷體"/>
          <w:spacing w:val="-20"/>
          <w:sz w:val="28"/>
          <w:szCs w:val="28"/>
        </w:rPr>
        <w:t>分</w:t>
      </w:r>
    </w:p>
    <w:p w14:paraId="23A8CC34"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1DAEA90E"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sz w:val="28"/>
          <w:szCs w:val="28"/>
        </w:rPr>
        <w:t>出席委員</w:t>
      </w:r>
      <w:r w:rsidRPr="007E6929">
        <w:rPr>
          <w:rFonts w:ascii="標楷體" w:hAnsi="標楷體" w:hint="eastAsia"/>
          <w:sz w:val="28"/>
          <w:szCs w:val="28"/>
        </w:rPr>
        <w:t>：黃國昌 沈發惠 陳俊宇 鍾佳濱 羅智強 傅崐萁 林思銘</w:t>
      </w:r>
    </w:p>
    <w:p w14:paraId="5098407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 xml:space="preserve">吳宗憲 謝龍介 翁曉玲 吳思瑤 柯建銘  </w:t>
      </w:r>
    </w:p>
    <w:p w14:paraId="7BEE393F"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委員出席</w:t>
      </w:r>
      <w:r w:rsidRPr="007E6929">
        <w:rPr>
          <w:rFonts w:ascii="標楷體" w:eastAsia="標楷體" w:hAnsi="標楷體" w:hint="eastAsia"/>
          <w:sz w:val="28"/>
          <w:szCs w:val="28"/>
        </w:rPr>
        <w:t>12</w:t>
      </w:r>
      <w:r w:rsidRPr="007E6929">
        <w:rPr>
          <w:rFonts w:ascii="標楷體" w:eastAsia="標楷體" w:hAnsi="標楷體"/>
          <w:sz w:val="28"/>
          <w:szCs w:val="28"/>
        </w:rPr>
        <w:t>人</w:t>
      </w:r>
    </w:p>
    <w:p w14:paraId="7D17172D" w14:textId="77777777" w:rsidR="00C82C23" w:rsidRPr="007E6929" w:rsidRDefault="00C82C23" w:rsidP="00B8553E">
      <w:pPr>
        <w:adjustRightInd w:val="0"/>
        <w:snapToGrid w:val="0"/>
        <w:spacing w:line="360" w:lineRule="exact"/>
        <w:ind w:leftChars="-11" w:left="1402" w:hangingChars="510" w:hanging="1428"/>
        <w:jc w:val="both"/>
        <w:rPr>
          <w:rFonts w:ascii="標楷體" w:eastAsia="標楷體" w:hAnsi="標楷體" w:cs="新細明體"/>
          <w:kern w:val="0"/>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cs="新細明體" w:hint="eastAsia"/>
          <w:spacing w:val="-20"/>
          <w:kern w:val="0"/>
          <w:sz w:val="28"/>
          <w:szCs w:val="28"/>
        </w:rPr>
        <w:t xml:space="preserve">鄭天財Sra Kacaw </w:t>
      </w:r>
      <w:r w:rsidRPr="007E6929">
        <w:rPr>
          <w:rFonts w:ascii="標楷體" w:eastAsia="標楷體" w:hAnsi="標楷體" w:cs="新細明體" w:hint="eastAsia"/>
          <w:kern w:val="0"/>
          <w:sz w:val="28"/>
          <w:szCs w:val="28"/>
        </w:rPr>
        <w:t xml:space="preserve">楊瓊瓔 鄭正鈐 徐欣瑩 蘇清泉 </w:t>
      </w:r>
      <w:r w:rsidRPr="007E6929">
        <w:rPr>
          <w:rFonts w:ascii="標楷體" w:eastAsia="標楷體" w:hAnsi="標楷體" w:cs="新細明體" w:hint="eastAsia"/>
          <w:spacing w:val="-20"/>
          <w:kern w:val="0"/>
          <w:sz w:val="28"/>
          <w:szCs w:val="28"/>
        </w:rPr>
        <w:t>高金素梅</w:t>
      </w:r>
    </w:p>
    <w:p w14:paraId="79E10BC3"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s="新細明體"/>
          <w:kern w:val="0"/>
          <w:sz w:val="28"/>
          <w:szCs w:val="28"/>
        </w:rPr>
      </w:pPr>
      <w:r w:rsidRPr="007E6929">
        <w:rPr>
          <w:rFonts w:ascii="標楷體" w:eastAsia="標楷體" w:hAnsi="標楷體" w:cs="新細明體" w:hint="eastAsia"/>
          <w:kern w:val="0"/>
          <w:sz w:val="28"/>
          <w:szCs w:val="28"/>
        </w:rPr>
        <w:t xml:space="preserve">蔡易餘 </w:t>
      </w:r>
    </w:p>
    <w:p w14:paraId="498D1FC4"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7</w:t>
      </w:r>
      <w:r w:rsidRPr="007E6929">
        <w:rPr>
          <w:rFonts w:ascii="標楷體" w:eastAsia="標楷體" w:hAnsi="標楷體"/>
          <w:sz w:val="28"/>
          <w:szCs w:val="28"/>
        </w:rPr>
        <w:t>人</w:t>
      </w:r>
    </w:p>
    <w:p w14:paraId="460879A5"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監察院</w:t>
      </w:r>
      <w:r w:rsidRPr="007E6929">
        <w:rPr>
          <w:rFonts w:ascii="標楷體" w:hAnsi="標楷體" w:hint="eastAsia"/>
          <w:color w:val="000000"/>
          <w:sz w:val="28"/>
          <w:szCs w:val="28"/>
        </w:rPr>
        <w:t xml:space="preserve">秘書長 </w:t>
      </w:r>
      <w:r w:rsidRPr="007E6929">
        <w:rPr>
          <w:rFonts w:ascii="標楷體" w:hAnsi="標楷體"/>
          <w:color w:val="000000"/>
          <w:sz w:val="28"/>
          <w:szCs w:val="28"/>
        </w:rPr>
        <w:t xml:space="preserve"> </w:t>
      </w:r>
      <w:r w:rsidRPr="007E6929">
        <w:rPr>
          <w:rFonts w:ascii="標楷體" w:hAnsi="標楷體" w:hint="eastAsia"/>
          <w:color w:val="000000"/>
          <w:sz w:val="28"/>
          <w:szCs w:val="28"/>
        </w:rPr>
        <w:t>李俊俋</w:t>
      </w:r>
    </w:p>
    <w:p w14:paraId="4E2F87CE" w14:textId="77777777" w:rsidR="00C82C23" w:rsidRPr="007E6929" w:rsidRDefault="00C82C23" w:rsidP="00B8553E">
      <w:pPr>
        <w:spacing w:line="360" w:lineRule="exact"/>
        <w:ind w:left="1117" w:hangingChars="399" w:hanging="1117"/>
        <w:jc w:val="both"/>
        <w:rPr>
          <w:rFonts w:ascii="標楷體" w:eastAsia="標楷體" w:hAnsi="標楷體"/>
          <w:sz w:val="28"/>
          <w:szCs w:val="28"/>
        </w:rPr>
      </w:pPr>
      <w:r w:rsidRPr="007E6929">
        <w:rPr>
          <w:rFonts w:ascii="標楷體" w:eastAsia="標楷體" w:hAnsi="標楷體"/>
          <w:kern w:val="0"/>
          <w:sz w:val="28"/>
          <w:szCs w:val="28"/>
          <w:fitText w:val="1120" w:id="972279812"/>
        </w:rPr>
        <w:t>主    席</w:t>
      </w:r>
      <w:r w:rsidRPr="007E6929">
        <w:rPr>
          <w:rFonts w:ascii="標楷體" w:eastAsia="標楷體" w:hAnsi="標楷體"/>
          <w:sz w:val="28"/>
          <w:szCs w:val="28"/>
        </w:rPr>
        <w:t>：</w:t>
      </w:r>
      <w:r w:rsidRPr="007E6929">
        <w:rPr>
          <w:rFonts w:ascii="標楷體" w:eastAsia="標楷體" w:hAnsi="標楷體" w:hint="eastAsia"/>
          <w:sz w:val="28"/>
          <w:szCs w:val="28"/>
        </w:rPr>
        <w:t>鍾召集</w:t>
      </w:r>
      <w:r w:rsidRPr="007E6929">
        <w:rPr>
          <w:rFonts w:ascii="標楷體" w:eastAsia="標楷體" w:hAnsi="標楷體"/>
          <w:sz w:val="28"/>
          <w:szCs w:val="28"/>
        </w:rPr>
        <w:t>委員</w:t>
      </w:r>
      <w:r w:rsidRPr="007E6929">
        <w:rPr>
          <w:rFonts w:ascii="標楷體" w:eastAsia="標楷體" w:hAnsi="標楷體" w:hint="eastAsia"/>
          <w:sz w:val="28"/>
          <w:szCs w:val="28"/>
        </w:rPr>
        <w:t>佳濱</w:t>
      </w:r>
    </w:p>
    <w:p w14:paraId="1079D403" w14:textId="77777777" w:rsidR="00C82C23" w:rsidRPr="007E6929" w:rsidRDefault="00C82C23" w:rsidP="00B8553E">
      <w:pPr>
        <w:snapToGrid w:val="0"/>
        <w:spacing w:line="38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2CC73954" w14:textId="77777777" w:rsidR="00C82C23" w:rsidRPr="007E6929" w:rsidRDefault="00C82C23" w:rsidP="00B8553E">
      <w:pPr>
        <w:snapToGrid w:val="0"/>
        <w:spacing w:line="38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1EF14DE" w14:textId="77777777" w:rsidR="00C82C23" w:rsidRPr="007E6929" w:rsidRDefault="00C82C23" w:rsidP="00B8553E">
      <w:pPr>
        <w:spacing w:line="360" w:lineRule="exact"/>
        <w:ind w:left="1117" w:hangingChars="399" w:hanging="1117"/>
        <w:jc w:val="both"/>
        <w:rPr>
          <w:rFonts w:ascii="標楷體" w:eastAsia="標楷體" w:hAnsi="標楷體"/>
          <w:sz w:val="28"/>
          <w:szCs w:val="28"/>
        </w:rPr>
      </w:pPr>
      <w:r w:rsidRPr="007E6929">
        <w:rPr>
          <w:rFonts w:ascii="標楷體" w:eastAsia="標楷體" w:hAnsi="標楷體"/>
          <w:kern w:val="0"/>
          <w:sz w:val="28"/>
          <w:szCs w:val="28"/>
          <w:fitText w:val="1120" w:id="972279812"/>
        </w:rPr>
        <w:t>紀    錄</w:t>
      </w:r>
      <w:r w:rsidRPr="007E6929">
        <w:rPr>
          <w:rFonts w:ascii="標楷體" w:eastAsia="標楷體" w:hAnsi="標楷體"/>
          <w:sz w:val="28"/>
          <w:szCs w:val="28"/>
        </w:rPr>
        <w:t>：簡任秘書</w:t>
      </w:r>
      <w:r w:rsidRPr="007E6929">
        <w:rPr>
          <w:rFonts w:ascii="標楷體" w:eastAsia="標楷體" w:hAnsi="標楷體" w:hint="eastAsia"/>
          <w:sz w:val="28"/>
          <w:szCs w:val="28"/>
        </w:rPr>
        <w:t xml:space="preserve">　</w:t>
      </w:r>
      <w:r w:rsidRPr="007E6929">
        <w:rPr>
          <w:rFonts w:ascii="標楷體" w:eastAsia="標楷體" w:hAnsi="標楷體"/>
          <w:sz w:val="28"/>
          <w:szCs w:val="28"/>
        </w:rPr>
        <w:t>陳杏枝</w:t>
      </w:r>
    </w:p>
    <w:p w14:paraId="7C00822E"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簡任編審</w:t>
      </w:r>
      <w:r w:rsidRPr="007E6929">
        <w:rPr>
          <w:rFonts w:ascii="標楷體" w:eastAsia="標楷體" w:hAnsi="標楷體" w:hint="eastAsia"/>
          <w:sz w:val="28"/>
          <w:szCs w:val="28"/>
        </w:rPr>
        <w:t xml:space="preserve">　薛復寧</w:t>
      </w:r>
    </w:p>
    <w:p w14:paraId="3A8F1087"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科    長</w:t>
      </w:r>
      <w:r w:rsidRPr="007E6929">
        <w:rPr>
          <w:rFonts w:ascii="標楷體" w:eastAsia="標楷體" w:hAnsi="標楷體" w:hint="eastAsia"/>
          <w:sz w:val="28"/>
          <w:szCs w:val="28"/>
        </w:rPr>
        <w:t xml:space="preserve">　鮑夏明</w:t>
      </w:r>
    </w:p>
    <w:p w14:paraId="1D79E196" w14:textId="77777777" w:rsidR="00C82C23" w:rsidRPr="007E6929" w:rsidRDefault="00C82C23" w:rsidP="00B8553E">
      <w:pPr>
        <w:pStyle w:val="afffff4"/>
        <w:spacing w:beforeLines="30" w:before="108"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67D00976" w14:textId="71430619" w:rsidR="00C82C23" w:rsidRPr="007E6929" w:rsidRDefault="002C0606" w:rsidP="002C0606">
      <w:pPr>
        <w:adjustRightInd w:val="0"/>
        <w:snapToGrid w:val="0"/>
        <w:spacing w:beforeLines="30" w:before="108" w:line="360" w:lineRule="exact"/>
        <w:jc w:val="both"/>
        <w:rPr>
          <w:rFonts w:ascii="標楷體" w:eastAsia="標楷體" w:hAnsi="標楷體"/>
          <w:sz w:val="28"/>
          <w:szCs w:val="28"/>
        </w:rPr>
      </w:pPr>
      <w:r>
        <w:rPr>
          <w:rFonts w:ascii="標楷體" w:eastAsia="標楷體" w:hAnsi="標楷體" w:hint="eastAsia"/>
          <w:sz w:val="28"/>
          <w:szCs w:val="28"/>
        </w:rPr>
        <w:t>一、</w:t>
      </w:r>
      <w:r w:rsidR="00C82C23" w:rsidRPr="007E6929">
        <w:rPr>
          <w:rFonts w:ascii="標楷體" w:eastAsia="標楷體" w:hAnsi="標楷體"/>
          <w:sz w:val="28"/>
          <w:szCs w:val="28"/>
        </w:rPr>
        <w:t>宣讀上次會議議事錄。</w:t>
      </w:r>
    </w:p>
    <w:p w14:paraId="69D69B9B" w14:textId="77777777" w:rsidR="002C0606" w:rsidRDefault="00C82C23" w:rsidP="002C0606">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51877B17" w14:textId="573365D6" w:rsidR="00C82C23" w:rsidRPr="007E6929" w:rsidRDefault="002C0606" w:rsidP="002C0606">
      <w:pPr>
        <w:pStyle w:val="afffff4"/>
        <w:spacing w:line="360" w:lineRule="exact"/>
        <w:ind w:leftChars="0" w:left="840" w:rightChars="0" w:right="0" w:hanging="840"/>
        <w:jc w:val="both"/>
        <w:rPr>
          <w:rFonts w:ascii="標楷體" w:hAnsi="標楷體"/>
          <w:sz w:val="28"/>
          <w:szCs w:val="28"/>
        </w:rPr>
      </w:pPr>
      <w:r>
        <w:rPr>
          <w:rFonts w:ascii="標楷體" w:hAnsi="標楷體" w:hint="eastAsia"/>
          <w:sz w:val="28"/>
          <w:szCs w:val="28"/>
        </w:rPr>
        <w:t>二、</w:t>
      </w:r>
      <w:r w:rsidR="00C82C23" w:rsidRPr="007E6929">
        <w:rPr>
          <w:rFonts w:ascii="標楷體" w:hAnsi="標楷體" w:hint="eastAsia"/>
          <w:sz w:val="28"/>
          <w:szCs w:val="28"/>
        </w:rPr>
        <w:t>邀請監察院秘書長列席說明立法計畫，並備質詢。</w:t>
      </w:r>
    </w:p>
    <w:p w14:paraId="558A14F8" w14:textId="77777777" w:rsidR="00C82C23" w:rsidRPr="007E6929" w:rsidRDefault="00C82C23" w:rsidP="00B8553E">
      <w:pPr>
        <w:pStyle w:val="-9"/>
        <w:spacing w:line="360" w:lineRule="exact"/>
        <w:ind w:left="1364" w:hanging="1364"/>
        <w:jc w:val="distribute"/>
        <w:rPr>
          <w:rFonts w:ascii="標楷體" w:hAnsi="標楷體"/>
          <w:sz w:val="28"/>
          <w:szCs w:val="28"/>
        </w:rPr>
      </w:pPr>
      <w:r w:rsidRPr="007E6929">
        <w:rPr>
          <w:rFonts w:ascii="標楷體" w:hAnsi="標楷體"/>
          <w:sz w:val="28"/>
          <w:szCs w:val="28"/>
        </w:rPr>
        <w:t>（本</w:t>
      </w:r>
      <w:r w:rsidRPr="007E6929">
        <w:rPr>
          <w:rFonts w:ascii="標楷體" w:hAnsi="標楷體" w:hint="eastAsia"/>
          <w:sz w:val="28"/>
          <w:szCs w:val="28"/>
        </w:rPr>
        <w:t>次會議有</w:t>
      </w:r>
      <w:r w:rsidRPr="007E6929">
        <w:rPr>
          <w:rFonts w:ascii="標楷體" w:hAnsi="標楷體"/>
          <w:sz w:val="28"/>
          <w:szCs w:val="28"/>
        </w:rPr>
        <w:t>委員</w:t>
      </w:r>
      <w:r w:rsidRPr="007E6929">
        <w:rPr>
          <w:rFonts w:ascii="標楷體" w:hAnsi="標楷體" w:hint="eastAsia"/>
          <w:sz w:val="28"/>
          <w:szCs w:val="28"/>
        </w:rPr>
        <w:t>黃國昌、沈發惠、陳俊宇、鍾佳濱、羅智強、</w:t>
      </w:r>
    </w:p>
    <w:p w14:paraId="2D535259" w14:textId="77777777" w:rsidR="00C82C23" w:rsidRPr="007E6929" w:rsidRDefault="00C82C23" w:rsidP="00B8553E">
      <w:pPr>
        <w:pStyle w:val="-9"/>
        <w:spacing w:line="360" w:lineRule="exact"/>
        <w:ind w:leftChars="134" w:left="1364" w:hangingChars="372" w:hanging="1042"/>
        <w:jc w:val="distribute"/>
        <w:rPr>
          <w:rFonts w:ascii="標楷體" w:hAnsi="標楷體"/>
          <w:sz w:val="28"/>
          <w:szCs w:val="28"/>
        </w:rPr>
      </w:pPr>
      <w:r w:rsidRPr="007E6929">
        <w:rPr>
          <w:rFonts w:ascii="標楷體" w:hAnsi="標楷體" w:hint="eastAsia"/>
          <w:sz w:val="28"/>
          <w:szCs w:val="28"/>
        </w:rPr>
        <w:t>傅崐萁、林思銘、吳宗憲、謝龍介、翁曉玲、吳思瑤、</w:t>
      </w:r>
    </w:p>
    <w:p w14:paraId="708AFB84" w14:textId="77777777" w:rsidR="00C82C23" w:rsidRPr="007E6929" w:rsidRDefault="00C82C23" w:rsidP="00B8553E">
      <w:pPr>
        <w:pStyle w:val="-9"/>
        <w:spacing w:line="360" w:lineRule="exact"/>
        <w:ind w:leftChars="134" w:left="1215" w:hangingChars="372" w:hanging="893"/>
        <w:jc w:val="left"/>
        <w:rPr>
          <w:rFonts w:ascii="標楷體" w:hAnsi="標楷體"/>
          <w:sz w:val="28"/>
          <w:szCs w:val="28"/>
        </w:rPr>
      </w:pPr>
      <w:r w:rsidRPr="007E6929">
        <w:rPr>
          <w:rFonts w:ascii="標楷體" w:hAnsi="標楷體" w:cs="新細明體" w:hint="eastAsia"/>
          <w:spacing w:val="-20"/>
          <w:sz w:val="28"/>
          <w:szCs w:val="28"/>
        </w:rPr>
        <w:t>鄭天財Sra Kacaw、楊瓊瓔</w:t>
      </w:r>
      <w:r w:rsidRPr="007E6929">
        <w:rPr>
          <w:rFonts w:ascii="標楷體" w:hAnsi="標楷體"/>
          <w:sz w:val="28"/>
          <w:szCs w:val="28"/>
        </w:rPr>
        <w:t>提出質詢</w:t>
      </w:r>
      <w:r w:rsidRPr="007E6929">
        <w:rPr>
          <w:rFonts w:ascii="標楷體" w:hAnsi="標楷體" w:hint="eastAsia"/>
          <w:sz w:val="28"/>
          <w:szCs w:val="28"/>
        </w:rPr>
        <w:t>。</w:t>
      </w:r>
      <w:r w:rsidRPr="007E6929">
        <w:rPr>
          <w:rFonts w:ascii="標楷體" w:hAnsi="標楷體"/>
          <w:sz w:val="28"/>
          <w:szCs w:val="28"/>
        </w:rPr>
        <w:t>）</w:t>
      </w:r>
    </w:p>
    <w:p w14:paraId="1EDFF955"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定</w:t>
      </w:r>
      <w:r w:rsidRPr="007E6929">
        <w:rPr>
          <w:rFonts w:ascii="標楷體" w:eastAsia="標楷體" w:hAnsi="標楷體"/>
          <w:bCs/>
          <w:sz w:val="28"/>
          <w:szCs w:val="28"/>
        </w:rPr>
        <w:t>：</w:t>
      </w:r>
    </w:p>
    <w:p w14:paraId="116CE775"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sz w:val="28"/>
          <w:szCs w:val="28"/>
        </w:rPr>
        <w:t>一、報告及詢答完畢。</w:t>
      </w:r>
    </w:p>
    <w:p w14:paraId="19F8221D" w14:textId="77777777" w:rsidR="00C82C23" w:rsidRPr="007E6929" w:rsidRDefault="00C82C23" w:rsidP="00B8553E">
      <w:pPr>
        <w:kinsoku w:val="0"/>
        <w:spacing w:line="360" w:lineRule="exact"/>
        <w:ind w:left="560"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5F416543"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6AD6940D"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p>
    <w:p w14:paraId="44FAB953"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61A46FB4"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56" w:name="_Toc174975078"/>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會期司法及法制委員會第6次全體委員會議議事錄</w:t>
      </w:r>
      <w:bookmarkEnd w:id="456"/>
    </w:p>
    <w:p w14:paraId="7C5E4253"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w:t>
      </w:r>
      <w:r w:rsidRPr="007E6929">
        <w:rPr>
          <w:rFonts w:ascii="標楷體" w:hAnsi="標楷體" w:hint="eastAsia"/>
          <w:spacing w:val="-10"/>
          <w:sz w:val="28"/>
          <w:szCs w:val="28"/>
        </w:rPr>
        <w:t>3</w:t>
      </w:r>
      <w:r w:rsidRPr="007E6929">
        <w:rPr>
          <w:rFonts w:ascii="標楷體" w:hAnsi="標楷體"/>
          <w:spacing w:val="-10"/>
          <w:sz w:val="28"/>
          <w:szCs w:val="28"/>
        </w:rPr>
        <w:t>月13日（星期</w:t>
      </w:r>
      <w:r w:rsidRPr="007E6929">
        <w:rPr>
          <w:rFonts w:ascii="標楷體" w:hAnsi="標楷體" w:hint="eastAsia"/>
          <w:spacing w:val="-10"/>
          <w:sz w:val="28"/>
          <w:szCs w:val="28"/>
        </w:rPr>
        <w:t>三</w:t>
      </w:r>
      <w:r w:rsidRPr="007E6929">
        <w:rPr>
          <w:rFonts w:ascii="標楷體" w:hAnsi="標楷體"/>
          <w:spacing w:val="-10"/>
          <w:sz w:val="28"/>
          <w:szCs w:val="28"/>
        </w:rPr>
        <w:t>）上午9時至</w:t>
      </w:r>
      <w:r w:rsidRPr="007E6929">
        <w:rPr>
          <w:rFonts w:ascii="標楷體" w:hAnsi="標楷體" w:hint="eastAsia"/>
          <w:spacing w:val="-10"/>
          <w:sz w:val="28"/>
          <w:szCs w:val="28"/>
        </w:rPr>
        <w:t>11</w:t>
      </w:r>
      <w:r w:rsidRPr="007E6929">
        <w:rPr>
          <w:rFonts w:ascii="標楷體" w:hAnsi="標楷體"/>
          <w:spacing w:val="-10"/>
          <w:sz w:val="28"/>
          <w:szCs w:val="28"/>
        </w:rPr>
        <w:t>時</w:t>
      </w:r>
      <w:r w:rsidRPr="007E6929">
        <w:rPr>
          <w:rFonts w:ascii="標楷體" w:hAnsi="標楷體" w:hint="eastAsia"/>
          <w:spacing w:val="-10"/>
          <w:sz w:val="28"/>
          <w:szCs w:val="28"/>
        </w:rPr>
        <w:t>53分</w:t>
      </w:r>
    </w:p>
    <w:p w14:paraId="4723669C"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34243D46"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p>
    <w:p w14:paraId="6D4F6EA8"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p>
    <w:p w14:paraId="1B552722"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委員出席12人</w:t>
      </w:r>
    </w:p>
    <w:p w14:paraId="2CCAFFD2"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pacing w:val="-20"/>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謝衣鳯</w:t>
      </w:r>
      <w:r w:rsidRPr="007E6929">
        <w:rPr>
          <w:rFonts w:ascii="標楷體" w:eastAsia="標楷體" w:hAnsi="標楷體"/>
          <w:sz w:val="28"/>
          <w:szCs w:val="28"/>
        </w:rPr>
        <w:tab/>
      </w:r>
      <w:r w:rsidRPr="007E6929">
        <w:rPr>
          <w:rFonts w:ascii="標楷體" w:eastAsia="標楷體" w:hAnsi="標楷體" w:hint="eastAsia"/>
          <w:sz w:val="28"/>
          <w:szCs w:val="28"/>
        </w:rPr>
        <w:t>賴士葆</w:t>
      </w:r>
      <w:r w:rsidRPr="007E6929">
        <w:rPr>
          <w:rFonts w:ascii="標楷體" w:eastAsia="標楷體" w:hAnsi="標楷體"/>
          <w:sz w:val="28"/>
          <w:szCs w:val="28"/>
        </w:rPr>
        <w:tab/>
      </w:r>
      <w:r w:rsidRPr="0067752C">
        <w:rPr>
          <w:rFonts w:ascii="標楷體" w:eastAsia="標楷體" w:hAnsi="標楷體" w:hint="eastAsia"/>
          <w:spacing w:val="-40"/>
          <w:sz w:val="28"/>
          <w:szCs w:val="28"/>
        </w:rPr>
        <w:t>伍麗華Saidhai‧Tahovecahe</w:t>
      </w:r>
      <w:r w:rsidRPr="007E6929">
        <w:rPr>
          <w:rFonts w:ascii="標楷體" w:eastAsia="標楷體" w:hAnsi="標楷體"/>
          <w:spacing w:val="-20"/>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顏寬</w:t>
      </w:r>
      <w:r w:rsidRPr="007E6929">
        <w:rPr>
          <w:rFonts w:ascii="標楷體" w:eastAsia="標楷體" w:hAnsi="標楷體"/>
          <w:sz w:val="28"/>
          <w:szCs w:val="28"/>
        </w:rPr>
        <w:t>恒</w:t>
      </w:r>
    </w:p>
    <w:p w14:paraId="02C4E52C" w14:textId="77777777" w:rsidR="00C82C23" w:rsidRPr="007E6929" w:rsidRDefault="00C82C23" w:rsidP="00B8553E">
      <w:pPr>
        <w:adjustRightInd w:val="0"/>
        <w:snapToGrid w:val="0"/>
        <w:spacing w:line="360" w:lineRule="exact"/>
        <w:ind w:leftChars="468" w:left="1123" w:firstLineChars="109" w:firstLine="262"/>
        <w:rPr>
          <w:rFonts w:ascii="標楷體" w:eastAsia="標楷體" w:hAnsi="標楷體"/>
          <w:sz w:val="28"/>
          <w:szCs w:val="28"/>
        </w:rPr>
      </w:pP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羅明才</w:t>
      </w:r>
      <w:r w:rsidRPr="007E6929">
        <w:rPr>
          <w:rFonts w:ascii="標楷體" w:eastAsia="標楷體" w:hAnsi="標楷體"/>
          <w:sz w:val="28"/>
          <w:szCs w:val="28"/>
        </w:rPr>
        <w:tab/>
      </w:r>
      <w:r w:rsidRPr="007E6929">
        <w:rPr>
          <w:rFonts w:ascii="標楷體" w:eastAsia="標楷體" w:hAnsi="標楷體" w:hint="eastAsia"/>
          <w:sz w:val="28"/>
          <w:szCs w:val="28"/>
        </w:rPr>
        <w:t>林楚茵</w:t>
      </w:r>
      <w:r w:rsidRPr="007E6929">
        <w:rPr>
          <w:rFonts w:ascii="標楷體" w:eastAsia="標楷體" w:hAnsi="標楷體"/>
          <w:sz w:val="28"/>
          <w:szCs w:val="28"/>
        </w:rPr>
        <w:tab/>
      </w:r>
      <w:r w:rsidRPr="007E6929">
        <w:rPr>
          <w:rFonts w:ascii="標楷體" w:eastAsia="標楷體" w:hAnsi="標楷體" w:hint="eastAsia"/>
          <w:sz w:val="28"/>
          <w:szCs w:val="28"/>
        </w:rPr>
        <w:t>徐欣瑩</w:t>
      </w:r>
    </w:p>
    <w:p w14:paraId="56988035" w14:textId="77777777" w:rsidR="00C82C23" w:rsidRPr="007E6929" w:rsidRDefault="00C82C23" w:rsidP="00B8553E">
      <w:pPr>
        <w:adjustRightInd w:val="0"/>
        <w:snapToGrid w:val="0"/>
        <w:spacing w:line="360" w:lineRule="exact"/>
        <w:ind w:leftChars="468" w:left="1123" w:firstLineChars="88" w:firstLine="246"/>
        <w:rPr>
          <w:rFonts w:ascii="標楷體" w:eastAsia="標楷體" w:hAnsi="標楷體"/>
          <w:sz w:val="28"/>
          <w:szCs w:val="28"/>
        </w:rPr>
      </w:pPr>
      <w:r w:rsidRPr="007E6929">
        <w:rPr>
          <w:rFonts w:ascii="標楷體" w:eastAsia="標楷體" w:hAnsi="標楷體" w:hint="eastAsia"/>
          <w:sz w:val="28"/>
          <w:szCs w:val="28"/>
        </w:rPr>
        <w:t>蔡易餘</w:t>
      </w:r>
      <w:r w:rsidRPr="007E6929">
        <w:rPr>
          <w:rFonts w:ascii="標楷體" w:eastAsia="標楷體" w:hAnsi="標楷體"/>
          <w:sz w:val="28"/>
          <w:szCs w:val="28"/>
        </w:rPr>
        <w:tab/>
      </w:r>
      <w:r w:rsidRPr="007E6929">
        <w:rPr>
          <w:rFonts w:ascii="標楷體" w:eastAsia="標楷體" w:hAnsi="標楷體" w:hint="eastAsia"/>
          <w:sz w:val="28"/>
          <w:szCs w:val="28"/>
        </w:rPr>
        <w:t>陳冠廷</w:t>
      </w:r>
    </w:p>
    <w:p w14:paraId="337B4613"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13</w:t>
      </w:r>
      <w:r w:rsidRPr="007E6929">
        <w:rPr>
          <w:rFonts w:ascii="標楷體" w:eastAsia="標楷體" w:hAnsi="標楷體"/>
          <w:sz w:val="28"/>
          <w:szCs w:val="28"/>
        </w:rPr>
        <w:t>人</w:t>
      </w:r>
    </w:p>
    <w:p w14:paraId="1B3C2910"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考試院秘書長　劉建忻</w:t>
      </w:r>
    </w:p>
    <w:p w14:paraId="6DFFFC56"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 xml:space="preserve">考選部部長　</w:t>
      </w:r>
      <w:r w:rsidRPr="007E6929">
        <w:rPr>
          <w:rFonts w:ascii="標楷體" w:hAnsi="標楷體" w:hint="eastAsia"/>
          <w:snapToGrid w:val="0"/>
          <w:sz w:val="28"/>
          <w:szCs w:val="28"/>
          <w:shd w:val="clear" w:color="auto" w:fill="FFFFFF"/>
        </w:rPr>
        <w:t>許舒翔</w:t>
      </w:r>
    </w:p>
    <w:p w14:paraId="108071EC"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sz w:val="28"/>
          <w:szCs w:val="28"/>
        </w:rPr>
        <w:t>銓敘部部長</w:t>
      </w:r>
      <w:r w:rsidRPr="007E6929">
        <w:rPr>
          <w:rFonts w:ascii="標楷體" w:hAnsi="標楷體" w:hint="eastAsia"/>
          <w:sz w:val="28"/>
          <w:szCs w:val="28"/>
        </w:rPr>
        <w:t xml:space="preserve">　周志宏</w:t>
      </w:r>
    </w:p>
    <w:p w14:paraId="2A9F15D2" w14:textId="77777777" w:rsidR="00C82C23" w:rsidRPr="007E6929" w:rsidRDefault="00C82C23" w:rsidP="00B8553E">
      <w:pPr>
        <w:pStyle w:val="-9"/>
        <w:spacing w:line="360" w:lineRule="exact"/>
        <w:ind w:leftChars="567" w:left="1361" w:firstLineChars="13" w:firstLine="31"/>
        <w:jc w:val="distribute"/>
        <w:rPr>
          <w:rFonts w:ascii="標楷體" w:hAnsi="標楷體"/>
          <w:snapToGrid w:val="0"/>
          <w:sz w:val="28"/>
          <w:szCs w:val="28"/>
          <w:shd w:val="clear" w:color="auto" w:fill="FFFFFF"/>
        </w:rPr>
      </w:pPr>
      <w:r w:rsidRPr="007E6929">
        <w:rPr>
          <w:rFonts w:ascii="標楷體" w:hAnsi="標楷體" w:hint="eastAsia"/>
          <w:spacing w:val="-20"/>
          <w:sz w:val="28"/>
          <w:szCs w:val="28"/>
        </w:rPr>
        <w:t>公務人員保障暨培訓委員會主任委員兼國家文官學院院長</w:t>
      </w:r>
      <w:r w:rsidRPr="007E6929">
        <w:rPr>
          <w:rFonts w:ascii="標楷體" w:hAnsi="標楷體" w:hint="eastAsia"/>
          <w:sz w:val="28"/>
          <w:szCs w:val="28"/>
        </w:rPr>
        <w:t xml:space="preserve">　</w:t>
      </w:r>
      <w:r w:rsidRPr="007E6929">
        <w:rPr>
          <w:rFonts w:ascii="標楷體" w:hAnsi="標楷體" w:hint="eastAsia"/>
          <w:snapToGrid w:val="0"/>
          <w:spacing w:val="-20"/>
          <w:sz w:val="28"/>
          <w:szCs w:val="28"/>
          <w:shd w:val="clear" w:color="auto" w:fill="FFFFFF"/>
        </w:rPr>
        <w:t>郝培芝</w:t>
      </w:r>
    </w:p>
    <w:p w14:paraId="3414DDC6"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公務人員退休撫卹基金管理局局長　陳銘賢</w:t>
      </w:r>
    </w:p>
    <w:p w14:paraId="1F8CCF85"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7801EBF1" w14:textId="77777777" w:rsidR="00C82C23" w:rsidRPr="007E6929" w:rsidRDefault="00C82C23" w:rsidP="00B8553E">
      <w:pPr>
        <w:snapToGrid w:val="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7CC57974" w14:textId="77777777" w:rsidR="00C82C23" w:rsidRPr="007E6929" w:rsidRDefault="00C82C23" w:rsidP="00B8553E">
      <w:pPr>
        <w:snapToGrid w:val="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3ED14F8D" w14:textId="77777777" w:rsidR="00C82C23" w:rsidRPr="007E6929" w:rsidRDefault="00C82C23" w:rsidP="00B8553E">
      <w:pPr>
        <w:adjustRightInd w:val="0"/>
        <w:snapToGrid w:val="0"/>
        <w:rPr>
          <w:rFonts w:ascii="標楷體" w:eastAsia="標楷體" w:hAnsi="標楷體"/>
          <w:sz w:val="28"/>
          <w:szCs w:val="28"/>
        </w:rPr>
      </w:pPr>
      <w:r w:rsidRPr="007E6929">
        <w:rPr>
          <w:rFonts w:ascii="標楷體" w:eastAsia="標楷體" w:hAnsi="標楷體" w:hint="eastAsia"/>
          <w:sz w:val="28"/>
          <w:szCs w:val="28"/>
        </w:rPr>
        <w:t>紀    錄：簡任秘書　陳杏枝</w:t>
      </w:r>
    </w:p>
    <w:p w14:paraId="7EE5AA29" w14:textId="77777777" w:rsidR="00C82C23" w:rsidRPr="007E6929" w:rsidRDefault="00C82C23" w:rsidP="00B8553E">
      <w:pPr>
        <w:adjustRightInd w:val="0"/>
        <w:snapToGrid w:val="0"/>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4BBDF435" w14:textId="77777777" w:rsidR="00C82C23" w:rsidRPr="007E6929" w:rsidRDefault="00C82C23" w:rsidP="00B8553E">
      <w:pPr>
        <w:adjustRightInd w:val="0"/>
        <w:snapToGrid w:val="0"/>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514E8545" w14:textId="77777777" w:rsidR="00C82C23" w:rsidRPr="007E6929" w:rsidRDefault="00C82C23" w:rsidP="00B8553E">
      <w:pPr>
        <w:adjustRightInd w:val="0"/>
        <w:snapToGrid w:val="0"/>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4C5B971C"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70C0EE5A"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3484E317"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6908AE83"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二、邀請考試院秘書長、考選部部長、銓敘部部長及公務人員保障暨培訓委員會主任委員列席報告業務概況及立法計畫，並備質詢。</w:t>
      </w:r>
    </w:p>
    <w:p w14:paraId="0D1BCA89" w14:textId="77777777" w:rsidR="00C82C23" w:rsidRPr="007E6929" w:rsidRDefault="00C82C23" w:rsidP="00B8553E">
      <w:pPr>
        <w:overflowPunct w:val="0"/>
        <w:adjustRightInd w:val="0"/>
        <w:snapToGrid w:val="0"/>
        <w:spacing w:line="360" w:lineRule="exact"/>
        <w:ind w:leftChars="-53" w:left="13" w:rightChars="-74" w:right="-17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黃國昌、沈發惠、羅智強、鍾佳濱、陳俊宇、謝龍介、林思銘、翁曉玲、吳思瑤、傅崐萁、吳宗憲、</w:t>
      </w:r>
      <w:r w:rsidRPr="007E6929">
        <w:rPr>
          <w:rFonts w:ascii="標楷體" w:eastAsia="標楷體" w:hAnsi="標楷體" w:hint="eastAsia"/>
          <w:spacing w:val="-20"/>
          <w:sz w:val="28"/>
          <w:szCs w:val="28"/>
        </w:rPr>
        <w:t>鄭天財Sra Kacaw</w:t>
      </w:r>
      <w:r w:rsidRPr="007E6929">
        <w:rPr>
          <w:rFonts w:ascii="標楷體" w:eastAsia="標楷體" w:hAnsi="標楷體"/>
          <w:sz w:val="28"/>
          <w:szCs w:val="28"/>
        </w:rPr>
        <w:t>提出質詢</w:t>
      </w:r>
      <w:r w:rsidRPr="007E6929">
        <w:rPr>
          <w:rFonts w:ascii="標楷體" w:eastAsia="標楷體" w:hAnsi="標楷體" w:hint="eastAsia"/>
          <w:sz w:val="28"/>
          <w:szCs w:val="28"/>
        </w:rPr>
        <w:t>。）</w:t>
      </w:r>
    </w:p>
    <w:p w14:paraId="7E358F4E"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67C7A39C"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70DC96AC"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598D401D"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通過臨時提案2項：</w:t>
      </w:r>
    </w:p>
    <w:p w14:paraId="1AE18DA7" w14:textId="77777777" w:rsidR="00C82C23" w:rsidRPr="007E6929" w:rsidRDefault="00C82C23" w:rsidP="00B8553E">
      <w:pPr>
        <w:kinsoku w:val="0"/>
        <w:spacing w:line="360" w:lineRule="exact"/>
        <w:ind w:left="1"/>
        <w:contextualSpacing/>
        <w:jc w:val="both"/>
        <w:rPr>
          <w:rFonts w:ascii="標楷體" w:eastAsia="標楷體" w:hAnsi="標楷體"/>
          <w:sz w:val="28"/>
          <w:szCs w:val="28"/>
        </w:rPr>
      </w:pPr>
      <w:r w:rsidRPr="007E6929">
        <w:rPr>
          <w:rFonts w:ascii="標楷體" w:eastAsia="標楷體" w:hAnsi="標楷體" w:hint="eastAsia"/>
          <w:sz w:val="28"/>
          <w:szCs w:val="28"/>
          <w:lang w:val="x-none"/>
        </w:rPr>
        <w:t>一、鑑</w:t>
      </w:r>
      <w:r w:rsidRPr="007E6929">
        <w:rPr>
          <w:rFonts w:ascii="標楷體" w:eastAsia="標楷體" w:hAnsi="標楷體" w:hint="eastAsia"/>
          <w:sz w:val="28"/>
          <w:szCs w:val="28"/>
        </w:rPr>
        <w:t>於近日有公務人員因販賣毒品遭逮後交保候傳，遭處停止職權</w:t>
      </w:r>
    </w:p>
    <w:p w14:paraId="5A03EF79" w14:textId="77777777" w:rsidR="00C82C23" w:rsidRPr="007E6929" w:rsidRDefault="00C82C23" w:rsidP="00B8553E">
      <w:pPr>
        <w:kinsoku w:val="0"/>
        <w:spacing w:line="360" w:lineRule="exact"/>
        <w:ind w:left="504"/>
        <w:contextualSpacing/>
        <w:jc w:val="both"/>
        <w:rPr>
          <w:rFonts w:ascii="標楷體" w:eastAsia="標楷體" w:hAnsi="標楷體"/>
          <w:sz w:val="28"/>
          <w:szCs w:val="28"/>
        </w:rPr>
      </w:pPr>
      <w:r w:rsidRPr="007E6929">
        <w:rPr>
          <w:rFonts w:ascii="標楷體" w:eastAsia="標楷體" w:hAnsi="標楷體" w:hint="eastAsia"/>
          <w:sz w:val="28"/>
          <w:szCs w:val="28"/>
        </w:rPr>
        <w:t>，仍可依法領取半俸。惟基於其停止職務之事由為私人刑責而非因公涉案，與其職權內業務無關，爰建請銓敘部針對公務人員考績法、公務員懲戒法、公務人員俸給法等法令之合理性與妥適性，進行研議，並於3個月內向立法院司法及法制委員會提出書面報告。</w:t>
      </w:r>
    </w:p>
    <w:p w14:paraId="6406CA73" w14:textId="77777777" w:rsidR="00C82C23" w:rsidRPr="007E6929" w:rsidRDefault="00C82C23" w:rsidP="00B8553E">
      <w:pPr>
        <w:spacing w:line="360" w:lineRule="exact"/>
        <w:ind w:firstLineChars="1250" w:firstLine="3500"/>
        <w:jc w:val="both"/>
        <w:rPr>
          <w:rFonts w:eastAsia="標楷體"/>
          <w:sz w:val="28"/>
        </w:rPr>
      </w:pPr>
      <w:r w:rsidRPr="007E6929">
        <w:rPr>
          <w:rFonts w:eastAsia="標楷體"/>
          <w:sz w:val="28"/>
        </w:rPr>
        <w:lastRenderedPageBreak/>
        <w:t>提案人：</w:t>
      </w:r>
      <w:r w:rsidRPr="007E6929">
        <w:rPr>
          <w:rFonts w:ascii="標楷體" w:eastAsia="標楷體" w:hAnsi="標楷體" w:hint="eastAsia"/>
          <w:sz w:val="28"/>
          <w:szCs w:val="28"/>
        </w:rPr>
        <w:t>林思銘</w:t>
      </w:r>
      <w:r w:rsidRPr="007E6929">
        <w:rPr>
          <w:rFonts w:eastAsia="標楷體"/>
          <w:sz w:val="28"/>
        </w:rPr>
        <w:t xml:space="preserve"> </w:t>
      </w:r>
    </w:p>
    <w:p w14:paraId="73918147" w14:textId="77777777" w:rsidR="00C82C23" w:rsidRPr="007E6929" w:rsidRDefault="00C82C23" w:rsidP="00B8553E">
      <w:pPr>
        <w:spacing w:line="360" w:lineRule="exact"/>
        <w:ind w:firstLineChars="1250" w:firstLine="3500"/>
        <w:jc w:val="both"/>
        <w:rPr>
          <w:rFonts w:ascii="標楷體" w:eastAsia="標楷體" w:hAnsi="標楷體"/>
          <w:sz w:val="28"/>
          <w:szCs w:val="28"/>
        </w:rPr>
      </w:pPr>
      <w:r w:rsidRPr="007E6929">
        <w:rPr>
          <w:rFonts w:eastAsia="標楷體" w:hint="eastAsia"/>
          <w:sz w:val="28"/>
        </w:rPr>
        <w:t>連署人：陳俊宇</w:t>
      </w:r>
      <w:r w:rsidRPr="007E6929">
        <w:rPr>
          <w:rFonts w:eastAsia="標楷體" w:hint="eastAsia"/>
          <w:sz w:val="28"/>
        </w:rPr>
        <w:t xml:space="preserve"> </w:t>
      </w:r>
      <w:r w:rsidRPr="007E6929">
        <w:rPr>
          <w:rFonts w:ascii="標楷體" w:eastAsia="標楷體" w:hAnsi="標楷體" w:hint="eastAsia"/>
          <w:sz w:val="28"/>
          <w:szCs w:val="28"/>
        </w:rPr>
        <w:t>傅崐萁 翁曉玲</w:t>
      </w:r>
    </w:p>
    <w:p w14:paraId="30198963" w14:textId="77777777" w:rsidR="00C82C23" w:rsidRPr="007E6929" w:rsidRDefault="00C82C23" w:rsidP="00B8553E">
      <w:pPr>
        <w:kinsoku w:val="0"/>
        <w:spacing w:line="360" w:lineRule="exact"/>
        <w:ind w:left="1"/>
        <w:contextualSpacing/>
        <w:jc w:val="both"/>
        <w:rPr>
          <w:rFonts w:ascii="標楷體" w:eastAsia="標楷體" w:hAnsi="標楷體"/>
          <w:sz w:val="28"/>
          <w:szCs w:val="28"/>
          <w:lang w:val="x-none"/>
        </w:rPr>
      </w:pPr>
      <w:r w:rsidRPr="007E6929">
        <w:rPr>
          <w:rFonts w:ascii="標楷體" w:eastAsia="標楷體" w:hAnsi="標楷體" w:hint="eastAsia"/>
          <w:sz w:val="28"/>
          <w:szCs w:val="28"/>
          <w:lang w:val="x-none"/>
        </w:rPr>
        <w:t>二、因近年公務員報考人數大減、地方特考到考率僅約六成、多數類</w:t>
      </w:r>
    </w:p>
    <w:p w14:paraId="5EB879E6" w14:textId="77777777" w:rsidR="00C82C23" w:rsidRPr="007E6929" w:rsidRDefault="00C82C23" w:rsidP="00B8553E">
      <w:pPr>
        <w:kinsoku w:val="0"/>
        <w:spacing w:line="360" w:lineRule="exact"/>
        <w:ind w:left="504"/>
        <w:contextualSpacing/>
        <w:jc w:val="both"/>
        <w:rPr>
          <w:rFonts w:ascii="標楷體" w:eastAsia="標楷體" w:hAnsi="標楷體"/>
          <w:sz w:val="28"/>
          <w:szCs w:val="28"/>
          <w:lang w:val="x-none"/>
        </w:rPr>
      </w:pPr>
      <w:r w:rsidRPr="007E6929">
        <w:rPr>
          <w:rFonts w:ascii="標楷體" w:eastAsia="標楷體" w:hAnsi="標楷體" w:hint="eastAsia"/>
          <w:sz w:val="28"/>
          <w:szCs w:val="28"/>
          <w:lang w:val="x-none"/>
        </w:rPr>
        <w:t>科無人錄取，為提高國考報考人數及降低基層公務員離職率，爰請考試院：</w:t>
      </w:r>
    </w:p>
    <w:p w14:paraId="66294BB6" w14:textId="77777777" w:rsidR="00C82C23" w:rsidRPr="007E6929" w:rsidRDefault="00C82C23" w:rsidP="00B8553E">
      <w:pPr>
        <w:kinsoku w:val="0"/>
        <w:spacing w:line="360" w:lineRule="exact"/>
        <w:ind w:leftChars="216" w:left="1064"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(一)與行政院人事行政總處研議「為錄取不足額單位及偏鄉基層公務員提供社宅」之可行性，以改善錄取不足額及降低公務員離職率，並於3個月內提供書面報告。</w:t>
      </w:r>
    </w:p>
    <w:p w14:paraId="594A792E" w14:textId="77777777" w:rsidR="00C82C23" w:rsidRPr="007E6929" w:rsidRDefault="00C82C23" w:rsidP="00B8553E">
      <w:pPr>
        <w:kinsoku w:val="0"/>
        <w:spacing w:line="360" w:lineRule="exact"/>
        <w:ind w:leftChars="216" w:left="1064"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(二)應與行政院人事行政總處研議「專業加給與業界比較，使專業公務人員薪資與業界相仿」之可行性，以改善錄取不足額及降低離職率，並於3個月內提供書面報告。</w:t>
      </w:r>
    </w:p>
    <w:p w14:paraId="1917C16A" w14:textId="77777777" w:rsidR="00C82C23" w:rsidRPr="007E6929" w:rsidRDefault="00C82C23" w:rsidP="00B8553E">
      <w:pPr>
        <w:kinsoku w:val="0"/>
        <w:spacing w:line="360" w:lineRule="exact"/>
        <w:ind w:firstLineChars="1250" w:firstLine="3500"/>
        <w:contextualSpacing/>
        <w:jc w:val="both"/>
        <w:rPr>
          <w:rFonts w:ascii="標楷體" w:eastAsia="標楷體" w:hAnsi="標楷體"/>
          <w:sz w:val="28"/>
          <w:szCs w:val="28"/>
        </w:rPr>
      </w:pPr>
      <w:r w:rsidRPr="007E6929">
        <w:rPr>
          <w:rFonts w:eastAsia="標楷體"/>
          <w:sz w:val="28"/>
        </w:rPr>
        <w:t>提案人：</w:t>
      </w:r>
      <w:r w:rsidRPr="007E6929">
        <w:rPr>
          <w:rFonts w:eastAsia="標楷體" w:hint="eastAsia"/>
          <w:sz w:val="28"/>
        </w:rPr>
        <w:t>鍾佳濱</w:t>
      </w:r>
      <w:r w:rsidRPr="007E6929">
        <w:rPr>
          <w:rFonts w:eastAsia="標楷體" w:hint="eastAsia"/>
          <w:sz w:val="28"/>
        </w:rPr>
        <w:t xml:space="preserve"> </w:t>
      </w:r>
      <w:r w:rsidRPr="007E6929">
        <w:rPr>
          <w:rFonts w:eastAsia="標楷體" w:hint="eastAsia"/>
          <w:sz w:val="28"/>
        </w:rPr>
        <w:t>吳思瑤</w:t>
      </w:r>
      <w:r w:rsidRPr="007E6929">
        <w:rPr>
          <w:rFonts w:eastAsia="標楷體" w:hint="eastAsia"/>
          <w:sz w:val="28"/>
        </w:rPr>
        <w:t xml:space="preserve"> </w:t>
      </w:r>
      <w:r w:rsidRPr="007E6929">
        <w:rPr>
          <w:rFonts w:eastAsia="標楷體" w:hint="eastAsia"/>
          <w:sz w:val="28"/>
        </w:rPr>
        <w:t>林思銘</w:t>
      </w:r>
    </w:p>
    <w:p w14:paraId="3F63C1F8" w14:textId="77777777" w:rsidR="00C82C23" w:rsidRPr="007E6929" w:rsidRDefault="00C82C23" w:rsidP="00B8553E">
      <w:pPr>
        <w:kinsoku w:val="0"/>
        <w:spacing w:line="360" w:lineRule="exact"/>
        <w:contextualSpacing/>
        <w:jc w:val="both"/>
        <w:rPr>
          <w:rFonts w:ascii="標楷體" w:eastAsia="標楷體" w:hAnsi="標楷體"/>
          <w:sz w:val="28"/>
          <w:szCs w:val="28"/>
        </w:rPr>
      </w:pPr>
      <w:r w:rsidRPr="007E6929">
        <w:rPr>
          <w:rFonts w:ascii="標楷體" w:eastAsia="標楷體" w:hAnsi="標楷體"/>
          <w:sz w:val="28"/>
          <w:szCs w:val="28"/>
        </w:rPr>
        <w:t>散會</w:t>
      </w:r>
    </w:p>
    <w:p w14:paraId="7115255A" w14:textId="77777777" w:rsidR="00C82C23" w:rsidRPr="007E6929" w:rsidRDefault="00C82C23" w:rsidP="00B8553E">
      <w:pPr>
        <w:rPr>
          <w:rFonts w:ascii="標楷體" w:eastAsia="標楷體" w:hAnsi="標楷體"/>
          <w:sz w:val="28"/>
          <w:szCs w:val="28"/>
        </w:rPr>
      </w:pPr>
    </w:p>
    <w:p w14:paraId="5346DADD" w14:textId="77777777" w:rsidR="00C82C23" w:rsidRPr="007E6929" w:rsidRDefault="00C82C23" w:rsidP="00B8553E">
      <w:pPr>
        <w:rPr>
          <w:rFonts w:ascii="標楷體" w:eastAsia="標楷體" w:hAnsi="標楷體"/>
          <w:sz w:val="28"/>
          <w:szCs w:val="28"/>
        </w:rPr>
      </w:pPr>
    </w:p>
    <w:p w14:paraId="60474326"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28E7F41B" w14:textId="77777777" w:rsidR="00C82C23" w:rsidRPr="007E6929" w:rsidRDefault="00C82C23" w:rsidP="00B8553E">
      <w:pPr>
        <w:spacing w:beforeLines="50" w:before="180" w:afterLines="50" w:after="180" w:line="420" w:lineRule="exact"/>
        <w:outlineLvl w:val="2"/>
        <w:rPr>
          <w:rFonts w:ascii="標楷體" w:eastAsia="標楷體" w:hAnsi="標楷體"/>
          <w:b/>
          <w:spacing w:val="-4"/>
          <w:sz w:val="28"/>
          <w:szCs w:val="28"/>
        </w:rPr>
      </w:pPr>
      <w:bookmarkStart w:id="457" w:name="_Toc174975079"/>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會期司法及法制委員會第7次全體委員會議議事錄</w:t>
      </w:r>
      <w:bookmarkEnd w:id="457"/>
    </w:p>
    <w:p w14:paraId="658C677A" w14:textId="77777777" w:rsidR="00C82C23" w:rsidRPr="007E6929" w:rsidRDefault="00C82C23" w:rsidP="00B8553E">
      <w:pPr>
        <w:pStyle w:val="-9"/>
        <w:spacing w:line="360" w:lineRule="exact"/>
        <w:ind w:leftChars="1" w:left="1416" w:hangingChars="505" w:hanging="1414"/>
        <w:jc w:val="distribute"/>
        <w:rPr>
          <w:rFonts w:ascii="標楷體" w:hAnsi="標楷體"/>
          <w:spacing w:val="-2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pacing w:val="-20"/>
          <w:sz w:val="28"/>
          <w:szCs w:val="28"/>
        </w:rPr>
        <w:t>中華民國1</w:t>
      </w:r>
      <w:r w:rsidRPr="007E6929">
        <w:rPr>
          <w:rFonts w:ascii="標楷體" w:hAnsi="標楷體" w:hint="eastAsia"/>
          <w:spacing w:val="-20"/>
          <w:sz w:val="28"/>
          <w:szCs w:val="28"/>
        </w:rPr>
        <w:t>1</w:t>
      </w:r>
      <w:r w:rsidRPr="007E6929">
        <w:rPr>
          <w:rFonts w:ascii="標楷體" w:hAnsi="標楷體"/>
          <w:spacing w:val="-20"/>
          <w:sz w:val="28"/>
          <w:szCs w:val="28"/>
        </w:rPr>
        <w:t>3年</w:t>
      </w:r>
      <w:r w:rsidRPr="007E6929">
        <w:rPr>
          <w:rFonts w:ascii="標楷體" w:hAnsi="標楷體" w:hint="eastAsia"/>
          <w:spacing w:val="-20"/>
          <w:sz w:val="28"/>
          <w:szCs w:val="28"/>
        </w:rPr>
        <w:t>3</w:t>
      </w:r>
      <w:r w:rsidRPr="007E6929">
        <w:rPr>
          <w:rFonts w:ascii="標楷體" w:hAnsi="標楷體"/>
          <w:spacing w:val="-20"/>
          <w:sz w:val="28"/>
          <w:szCs w:val="28"/>
        </w:rPr>
        <w:t>月</w:t>
      </w:r>
      <w:r w:rsidRPr="007E6929">
        <w:rPr>
          <w:rFonts w:ascii="標楷體" w:hAnsi="標楷體" w:hint="eastAsia"/>
          <w:spacing w:val="-20"/>
          <w:sz w:val="28"/>
          <w:szCs w:val="28"/>
        </w:rPr>
        <w:t>1</w:t>
      </w:r>
      <w:r w:rsidRPr="007E6929">
        <w:rPr>
          <w:rFonts w:ascii="標楷體" w:hAnsi="標楷體"/>
          <w:spacing w:val="-20"/>
          <w:sz w:val="28"/>
          <w:szCs w:val="28"/>
        </w:rPr>
        <w:t>8日（星期</w:t>
      </w:r>
      <w:r w:rsidRPr="007E6929">
        <w:rPr>
          <w:rFonts w:ascii="標楷體" w:hAnsi="標楷體" w:hint="eastAsia"/>
          <w:spacing w:val="-20"/>
          <w:sz w:val="28"/>
          <w:szCs w:val="28"/>
        </w:rPr>
        <w:t>一</w:t>
      </w:r>
      <w:r w:rsidRPr="007E6929">
        <w:rPr>
          <w:rFonts w:ascii="標楷體" w:hAnsi="標楷體"/>
          <w:spacing w:val="-20"/>
          <w:sz w:val="28"/>
          <w:szCs w:val="28"/>
        </w:rPr>
        <w:t>）上午9時</w:t>
      </w:r>
      <w:r w:rsidRPr="007E6929">
        <w:rPr>
          <w:rFonts w:ascii="標楷體" w:hAnsi="標楷體" w:hint="eastAsia"/>
          <w:spacing w:val="-20"/>
          <w:sz w:val="28"/>
          <w:szCs w:val="28"/>
        </w:rPr>
        <w:t>2</w:t>
      </w:r>
      <w:r w:rsidRPr="007E6929">
        <w:rPr>
          <w:rFonts w:ascii="標楷體" w:hAnsi="標楷體"/>
          <w:spacing w:val="-20"/>
          <w:sz w:val="28"/>
          <w:szCs w:val="28"/>
        </w:rPr>
        <w:t>分至</w:t>
      </w:r>
      <w:r w:rsidRPr="007E6929">
        <w:rPr>
          <w:rFonts w:ascii="標楷體" w:hAnsi="標楷體" w:hint="eastAsia"/>
          <w:spacing w:val="-20"/>
          <w:sz w:val="28"/>
          <w:szCs w:val="28"/>
        </w:rPr>
        <w:t>12</w:t>
      </w:r>
      <w:r w:rsidRPr="007E6929">
        <w:rPr>
          <w:rFonts w:ascii="標楷體" w:hAnsi="標楷體"/>
          <w:spacing w:val="-20"/>
          <w:sz w:val="28"/>
          <w:szCs w:val="28"/>
        </w:rPr>
        <w:t>時</w:t>
      </w:r>
      <w:r w:rsidRPr="007E6929">
        <w:rPr>
          <w:rFonts w:ascii="標楷體" w:hAnsi="標楷體" w:hint="eastAsia"/>
          <w:spacing w:val="-20"/>
          <w:sz w:val="28"/>
          <w:szCs w:val="28"/>
        </w:rPr>
        <w:t>3</w:t>
      </w:r>
      <w:r w:rsidRPr="007E6929">
        <w:rPr>
          <w:rFonts w:ascii="標楷體" w:hAnsi="標楷體"/>
          <w:spacing w:val="-20"/>
          <w:sz w:val="28"/>
          <w:szCs w:val="28"/>
        </w:rPr>
        <w:t>1分</w:t>
      </w:r>
    </w:p>
    <w:p w14:paraId="566AB1F3"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56399011"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sz w:val="28"/>
          <w:szCs w:val="28"/>
        </w:rPr>
        <w:t>出席委員</w:t>
      </w:r>
      <w:r w:rsidRPr="007E6929">
        <w:rPr>
          <w:rFonts w:ascii="標楷體" w:hAnsi="標楷體" w:hint="eastAsia"/>
          <w:sz w:val="28"/>
          <w:szCs w:val="28"/>
        </w:rPr>
        <w:t xml:space="preserve">：黃國昌 沈發惠 謝龍介 鍾佳濱 </w:t>
      </w:r>
      <w:r w:rsidRPr="007E6929">
        <w:rPr>
          <w:rFonts w:ascii="標楷體" w:hAnsi="標楷體"/>
          <w:sz w:val="28"/>
          <w:szCs w:val="28"/>
        </w:rPr>
        <w:t>莊瑞雄</w:t>
      </w:r>
      <w:r w:rsidRPr="007E6929">
        <w:rPr>
          <w:rFonts w:ascii="標楷體" w:hAnsi="標楷體" w:hint="eastAsia"/>
          <w:sz w:val="28"/>
          <w:szCs w:val="28"/>
        </w:rPr>
        <w:t xml:space="preserve"> 羅智強 陳俊宇</w:t>
      </w:r>
    </w:p>
    <w:p w14:paraId="7958BF61"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hAnsi="標楷體" w:hint="eastAsia"/>
          <w:sz w:val="28"/>
          <w:szCs w:val="28"/>
        </w:rPr>
        <w:t xml:space="preserve"> </w:t>
      </w:r>
      <w:r w:rsidRPr="007E6929">
        <w:rPr>
          <w:rFonts w:ascii="標楷體" w:eastAsia="標楷體" w:hAnsi="標楷體" w:hint="eastAsia"/>
          <w:sz w:val="28"/>
          <w:szCs w:val="28"/>
        </w:rPr>
        <w:t>傅崐萁 林思銘 翁曉玲 吳宗憲 柯建銘</w:t>
      </w:r>
    </w:p>
    <w:p w14:paraId="5CB2D8F5"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委員出席</w:t>
      </w:r>
      <w:r w:rsidRPr="007E6929">
        <w:rPr>
          <w:rFonts w:ascii="標楷體" w:eastAsia="標楷體" w:hAnsi="標楷體" w:hint="eastAsia"/>
          <w:sz w:val="28"/>
          <w:szCs w:val="28"/>
        </w:rPr>
        <w:t>13</w:t>
      </w:r>
      <w:r w:rsidRPr="007E6929">
        <w:rPr>
          <w:rFonts w:ascii="標楷體" w:eastAsia="標楷體" w:hAnsi="標楷體"/>
          <w:sz w:val="28"/>
          <w:szCs w:val="28"/>
        </w:rPr>
        <w:t>人</w:t>
      </w:r>
    </w:p>
    <w:p w14:paraId="543A1E6C" w14:textId="77777777" w:rsidR="00C82C23" w:rsidRPr="007E6929" w:rsidRDefault="00C82C23" w:rsidP="00B8553E">
      <w:pPr>
        <w:adjustRightInd w:val="0"/>
        <w:snapToGrid w:val="0"/>
        <w:spacing w:line="360" w:lineRule="exact"/>
        <w:ind w:leftChars="-11" w:left="1402" w:hangingChars="510" w:hanging="1428"/>
        <w:jc w:val="both"/>
        <w:rPr>
          <w:rFonts w:ascii="標楷體" w:eastAsia="標楷體" w:hAnsi="標楷體" w:cs="新細明體"/>
          <w:kern w:val="0"/>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 xml:space="preserve">委員：賴士葆 </w:t>
      </w:r>
      <w:r w:rsidRPr="007E6929">
        <w:rPr>
          <w:rFonts w:ascii="標楷體" w:eastAsia="標楷體" w:hAnsi="標楷體" w:cs="新細明體" w:hint="eastAsia"/>
          <w:kern w:val="0"/>
          <w:sz w:val="28"/>
          <w:szCs w:val="28"/>
        </w:rPr>
        <w:t xml:space="preserve">葛如鈞 顏寬恒 </w:t>
      </w:r>
      <w:r w:rsidRPr="007E6929">
        <w:rPr>
          <w:rFonts w:ascii="標楷體" w:eastAsia="標楷體" w:hAnsi="標楷體" w:cs="新細明體" w:hint="eastAsia"/>
          <w:spacing w:val="-20"/>
          <w:kern w:val="0"/>
          <w:sz w:val="28"/>
          <w:szCs w:val="28"/>
        </w:rPr>
        <w:t xml:space="preserve">鄭天財Sra Kacaw </w:t>
      </w:r>
      <w:r w:rsidRPr="007E6929">
        <w:rPr>
          <w:rFonts w:ascii="標楷體" w:eastAsia="標楷體" w:hAnsi="標楷體" w:cs="新細明體" w:hint="eastAsia"/>
          <w:kern w:val="0"/>
          <w:sz w:val="28"/>
          <w:szCs w:val="28"/>
        </w:rPr>
        <w:t xml:space="preserve">王鴻薇 蘇巧慧 </w:t>
      </w:r>
    </w:p>
    <w:p w14:paraId="54ADF2E5"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s="新細明體"/>
          <w:kern w:val="0"/>
          <w:sz w:val="28"/>
          <w:szCs w:val="28"/>
        </w:rPr>
      </w:pPr>
      <w:r w:rsidRPr="007E6929">
        <w:rPr>
          <w:rFonts w:ascii="標楷體" w:eastAsia="標楷體" w:hAnsi="標楷體" w:hint="eastAsia"/>
          <w:sz w:val="28"/>
          <w:szCs w:val="28"/>
        </w:rPr>
        <w:t>林德福</w:t>
      </w:r>
      <w:r w:rsidRPr="007E6929">
        <w:rPr>
          <w:rFonts w:ascii="標楷體" w:eastAsia="標楷體" w:hAnsi="標楷體" w:cs="新細明體" w:hint="eastAsia"/>
          <w:kern w:val="0"/>
          <w:sz w:val="28"/>
          <w:szCs w:val="28"/>
        </w:rPr>
        <w:t xml:space="preserve"> 徐巧芯 蘇清泉 謝衣鳯 徐欣瑩 何欣純 鄭正鈐</w:t>
      </w:r>
    </w:p>
    <w:p w14:paraId="304C16FB"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s="新細明體"/>
          <w:kern w:val="0"/>
          <w:sz w:val="28"/>
          <w:szCs w:val="28"/>
        </w:rPr>
      </w:pPr>
      <w:r w:rsidRPr="007E6929">
        <w:rPr>
          <w:rFonts w:ascii="標楷體" w:eastAsia="標楷體" w:hAnsi="標楷體" w:cs="新細明體" w:hint="eastAsia"/>
          <w:kern w:val="0"/>
          <w:sz w:val="28"/>
          <w:szCs w:val="28"/>
        </w:rPr>
        <w:t xml:space="preserve">游 </w:t>
      </w:r>
      <w:r w:rsidRPr="007E6929">
        <w:rPr>
          <w:rFonts w:ascii="標楷體" w:eastAsia="標楷體" w:hAnsi="標楷體" w:cs="新細明體"/>
          <w:kern w:val="0"/>
          <w:sz w:val="28"/>
          <w:szCs w:val="28"/>
        </w:rPr>
        <w:t xml:space="preserve"> </w:t>
      </w:r>
      <w:r w:rsidRPr="007E6929">
        <w:rPr>
          <w:rFonts w:ascii="標楷體" w:eastAsia="標楷體" w:hAnsi="標楷體" w:cs="新細明體" w:hint="eastAsia"/>
          <w:kern w:val="0"/>
          <w:sz w:val="28"/>
          <w:szCs w:val="28"/>
        </w:rPr>
        <w:t>顥</w:t>
      </w:r>
    </w:p>
    <w:p w14:paraId="721A6236"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委員列席1</w:t>
      </w:r>
      <w:r w:rsidRPr="007E6929">
        <w:rPr>
          <w:rFonts w:ascii="標楷體" w:eastAsia="標楷體" w:hAnsi="標楷體" w:hint="eastAsia"/>
          <w:sz w:val="28"/>
          <w:szCs w:val="28"/>
        </w:rPr>
        <w:t>4</w:t>
      </w:r>
      <w:r w:rsidRPr="007E6929">
        <w:rPr>
          <w:rFonts w:ascii="標楷體" w:eastAsia="標楷體" w:hAnsi="標楷體"/>
          <w:sz w:val="28"/>
          <w:szCs w:val="28"/>
        </w:rPr>
        <w:t>人</w:t>
      </w:r>
    </w:p>
    <w:p w14:paraId="7936B94F"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司法院副秘書長　黃麟倫(秘書長請假)</w:t>
      </w:r>
    </w:p>
    <w:p w14:paraId="43700A1A" w14:textId="77777777" w:rsidR="00C82C23" w:rsidRPr="007E6929" w:rsidRDefault="00C82C23" w:rsidP="00B8553E">
      <w:pPr>
        <w:spacing w:line="360" w:lineRule="exact"/>
        <w:ind w:leftChars="465" w:left="1116" w:firstLineChars="101" w:firstLine="283"/>
        <w:jc w:val="both"/>
        <w:rPr>
          <w:rFonts w:ascii="標楷體" w:eastAsia="標楷體" w:hAnsi="標楷體"/>
          <w:kern w:val="0"/>
          <w:sz w:val="28"/>
          <w:szCs w:val="28"/>
        </w:rPr>
      </w:pPr>
      <w:r w:rsidRPr="007E6929">
        <w:rPr>
          <w:rFonts w:ascii="標楷體" w:eastAsia="標楷體" w:hAnsi="標楷體" w:hint="eastAsia"/>
          <w:kern w:val="0"/>
          <w:sz w:val="28"/>
          <w:szCs w:val="28"/>
        </w:rPr>
        <w:t>法務部部長</w:t>
      </w:r>
      <w:r w:rsidRPr="007E6929">
        <w:rPr>
          <w:rFonts w:ascii="標楷體" w:eastAsia="標楷體" w:hAnsi="標楷體" w:hint="eastAsia"/>
          <w:sz w:val="28"/>
          <w:szCs w:val="28"/>
        </w:rPr>
        <w:t xml:space="preserve">　</w:t>
      </w:r>
      <w:r w:rsidRPr="007E6929">
        <w:rPr>
          <w:rFonts w:ascii="標楷體" w:eastAsia="標楷體" w:hAnsi="標楷體" w:hint="eastAsia"/>
          <w:kern w:val="0"/>
          <w:sz w:val="28"/>
          <w:szCs w:val="28"/>
        </w:rPr>
        <w:t>蔡清祥</w:t>
      </w:r>
    </w:p>
    <w:p w14:paraId="3C4071C5" w14:textId="77777777" w:rsidR="00C82C23" w:rsidRPr="007E6929" w:rsidRDefault="00C82C23" w:rsidP="00B8553E">
      <w:pPr>
        <w:spacing w:line="360" w:lineRule="exact"/>
        <w:ind w:leftChars="465" w:left="1116" w:firstLineChars="101" w:firstLine="283"/>
        <w:jc w:val="both"/>
        <w:rPr>
          <w:rFonts w:ascii="標楷體" w:eastAsia="標楷體" w:hAnsi="標楷體"/>
          <w:kern w:val="0"/>
          <w:sz w:val="28"/>
          <w:szCs w:val="28"/>
        </w:rPr>
      </w:pPr>
      <w:r w:rsidRPr="007E6929">
        <w:rPr>
          <w:rFonts w:ascii="標楷體" w:eastAsia="標楷體" w:hAnsi="標楷體" w:hint="eastAsia"/>
          <w:kern w:val="0"/>
          <w:sz w:val="28"/>
          <w:szCs w:val="28"/>
        </w:rPr>
        <w:t>法務部調查局副局長</w:t>
      </w:r>
      <w:r w:rsidRPr="007E6929">
        <w:rPr>
          <w:rFonts w:ascii="標楷體" w:eastAsia="標楷體" w:hAnsi="標楷體" w:hint="eastAsia"/>
          <w:sz w:val="28"/>
          <w:szCs w:val="28"/>
        </w:rPr>
        <w:t xml:space="preserve">　</w:t>
      </w:r>
      <w:r w:rsidRPr="007E6929">
        <w:rPr>
          <w:rFonts w:ascii="標楷體" w:eastAsia="標楷體" w:hAnsi="標楷體" w:hint="eastAsia"/>
          <w:kern w:val="0"/>
          <w:sz w:val="28"/>
          <w:szCs w:val="28"/>
        </w:rPr>
        <w:t>吳以公</w:t>
      </w:r>
    </w:p>
    <w:p w14:paraId="0F5962BE" w14:textId="77777777" w:rsidR="00C82C23" w:rsidRPr="007E6929" w:rsidRDefault="00C82C23" w:rsidP="00B8553E">
      <w:pPr>
        <w:spacing w:line="360" w:lineRule="exact"/>
        <w:ind w:leftChars="465" w:left="1116" w:firstLineChars="101" w:firstLine="283"/>
        <w:jc w:val="both"/>
        <w:rPr>
          <w:rFonts w:ascii="標楷體" w:eastAsia="標楷體" w:hAnsi="標楷體"/>
          <w:kern w:val="0"/>
          <w:sz w:val="28"/>
          <w:szCs w:val="28"/>
        </w:rPr>
      </w:pPr>
      <w:r w:rsidRPr="007E6929">
        <w:rPr>
          <w:rFonts w:ascii="標楷體" w:eastAsia="標楷體" w:hAnsi="標楷體" w:hint="eastAsia"/>
          <w:kern w:val="0"/>
          <w:sz w:val="28"/>
          <w:szCs w:val="28"/>
        </w:rPr>
        <w:t>法務部廉政署署長</w:t>
      </w:r>
      <w:r w:rsidRPr="007E6929">
        <w:rPr>
          <w:rFonts w:ascii="標楷體" w:eastAsia="標楷體" w:hAnsi="標楷體" w:hint="eastAsia"/>
          <w:sz w:val="28"/>
          <w:szCs w:val="28"/>
        </w:rPr>
        <w:t xml:space="preserve">　</w:t>
      </w:r>
      <w:r w:rsidRPr="007E6929">
        <w:rPr>
          <w:rFonts w:ascii="標楷體" w:eastAsia="標楷體" w:hAnsi="標楷體" w:hint="eastAsia"/>
          <w:kern w:val="0"/>
          <w:sz w:val="28"/>
          <w:szCs w:val="28"/>
        </w:rPr>
        <w:t>莊榮松</w:t>
      </w:r>
    </w:p>
    <w:p w14:paraId="732DD422" w14:textId="77777777" w:rsidR="00C82C23" w:rsidRPr="007E6929" w:rsidRDefault="00C82C23" w:rsidP="00B8553E">
      <w:pPr>
        <w:spacing w:line="360" w:lineRule="exact"/>
        <w:ind w:leftChars="465" w:left="1116" w:firstLineChars="101" w:firstLine="283"/>
        <w:jc w:val="both"/>
        <w:rPr>
          <w:rFonts w:ascii="標楷體" w:eastAsia="標楷體" w:hAnsi="標楷體"/>
          <w:kern w:val="0"/>
          <w:sz w:val="28"/>
          <w:szCs w:val="28"/>
        </w:rPr>
      </w:pPr>
      <w:r w:rsidRPr="007E6929">
        <w:rPr>
          <w:rFonts w:ascii="標楷體" w:eastAsia="標楷體" w:hAnsi="標楷體" w:hint="eastAsia"/>
          <w:kern w:val="0"/>
          <w:sz w:val="28"/>
          <w:szCs w:val="28"/>
        </w:rPr>
        <w:t>內政部警政署刑事警察局局長</w:t>
      </w:r>
      <w:r w:rsidRPr="007E6929">
        <w:rPr>
          <w:rFonts w:ascii="標楷體" w:eastAsia="標楷體" w:hAnsi="標楷體" w:hint="eastAsia"/>
          <w:sz w:val="28"/>
          <w:szCs w:val="28"/>
        </w:rPr>
        <w:t xml:space="preserve">　</w:t>
      </w:r>
      <w:r w:rsidRPr="007E6929">
        <w:rPr>
          <w:rFonts w:ascii="標楷體" w:eastAsia="標楷體" w:hAnsi="標楷體" w:hint="eastAsia"/>
          <w:kern w:val="0"/>
          <w:sz w:val="28"/>
          <w:szCs w:val="28"/>
        </w:rPr>
        <w:t>周幼偉</w:t>
      </w:r>
    </w:p>
    <w:p w14:paraId="403016A3" w14:textId="77777777" w:rsidR="00C82C23" w:rsidRPr="007E6929" w:rsidRDefault="00C82C23" w:rsidP="00B8553E">
      <w:pPr>
        <w:spacing w:line="360" w:lineRule="exact"/>
        <w:ind w:left="1117" w:hangingChars="399" w:hanging="1117"/>
        <w:jc w:val="both"/>
        <w:rPr>
          <w:rFonts w:ascii="標楷體" w:eastAsia="標楷體" w:hAnsi="標楷體"/>
          <w:sz w:val="28"/>
          <w:szCs w:val="28"/>
        </w:rPr>
      </w:pPr>
      <w:r w:rsidRPr="007E6929">
        <w:rPr>
          <w:rFonts w:ascii="標楷體" w:eastAsia="標楷體" w:hAnsi="標楷體"/>
          <w:kern w:val="0"/>
          <w:sz w:val="28"/>
          <w:szCs w:val="28"/>
          <w:fitText w:val="1120" w:id="972279812"/>
        </w:rPr>
        <w:t>主    席</w:t>
      </w:r>
      <w:r w:rsidRPr="007E6929">
        <w:rPr>
          <w:rFonts w:ascii="標楷體" w:eastAsia="標楷體" w:hAnsi="標楷體"/>
          <w:sz w:val="28"/>
          <w:szCs w:val="28"/>
        </w:rPr>
        <w:t>：吳</w:t>
      </w:r>
      <w:r w:rsidRPr="007E6929">
        <w:rPr>
          <w:rFonts w:ascii="標楷體" w:eastAsia="標楷體" w:hAnsi="標楷體" w:hint="eastAsia"/>
          <w:sz w:val="28"/>
          <w:szCs w:val="28"/>
        </w:rPr>
        <w:t>召集</w:t>
      </w:r>
      <w:r w:rsidRPr="007E6929">
        <w:rPr>
          <w:rFonts w:ascii="標楷體" w:eastAsia="標楷體" w:hAnsi="標楷體"/>
          <w:sz w:val="28"/>
          <w:szCs w:val="28"/>
        </w:rPr>
        <w:t>委員宗憲</w:t>
      </w:r>
    </w:p>
    <w:p w14:paraId="0FE12F7A"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4CE72101"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59E9FA5B" w14:textId="77777777" w:rsidR="00C82C23" w:rsidRPr="007E6929" w:rsidRDefault="00C82C23" w:rsidP="00B8553E">
      <w:pPr>
        <w:spacing w:line="360" w:lineRule="exact"/>
        <w:ind w:left="1117" w:hangingChars="399" w:hanging="1117"/>
        <w:jc w:val="both"/>
        <w:rPr>
          <w:rFonts w:ascii="標楷體" w:eastAsia="標楷體" w:hAnsi="標楷體"/>
          <w:sz w:val="28"/>
          <w:szCs w:val="28"/>
        </w:rPr>
      </w:pPr>
      <w:r w:rsidRPr="007E6929">
        <w:rPr>
          <w:rFonts w:ascii="標楷體" w:eastAsia="標楷體" w:hAnsi="標楷體"/>
          <w:kern w:val="0"/>
          <w:sz w:val="28"/>
          <w:szCs w:val="28"/>
          <w:fitText w:val="1120" w:id="972279812"/>
        </w:rPr>
        <w:t>紀    錄</w:t>
      </w:r>
      <w:r w:rsidRPr="007E6929">
        <w:rPr>
          <w:rFonts w:ascii="標楷體" w:eastAsia="標楷體" w:hAnsi="標楷體"/>
          <w:sz w:val="28"/>
          <w:szCs w:val="28"/>
        </w:rPr>
        <w:t>：簡任秘書</w:t>
      </w:r>
      <w:r w:rsidRPr="007E6929">
        <w:rPr>
          <w:rFonts w:ascii="標楷體" w:eastAsia="標楷體" w:hAnsi="標楷體" w:hint="eastAsia"/>
          <w:sz w:val="28"/>
          <w:szCs w:val="28"/>
        </w:rPr>
        <w:t xml:space="preserve">　</w:t>
      </w:r>
      <w:r w:rsidRPr="007E6929">
        <w:rPr>
          <w:rFonts w:ascii="標楷體" w:eastAsia="標楷體" w:hAnsi="標楷體"/>
          <w:sz w:val="28"/>
          <w:szCs w:val="28"/>
        </w:rPr>
        <w:t>陳杏枝</w:t>
      </w:r>
    </w:p>
    <w:p w14:paraId="00364A7B"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簡任編審</w:t>
      </w:r>
      <w:r w:rsidRPr="007E6929">
        <w:rPr>
          <w:rFonts w:ascii="標楷體" w:eastAsia="標楷體" w:hAnsi="標楷體" w:hint="eastAsia"/>
          <w:sz w:val="28"/>
          <w:szCs w:val="28"/>
        </w:rPr>
        <w:t xml:space="preserve">　薛復寧</w:t>
      </w:r>
    </w:p>
    <w:p w14:paraId="3DD406DB"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科    長</w:t>
      </w:r>
      <w:r w:rsidRPr="007E6929">
        <w:rPr>
          <w:rFonts w:ascii="標楷體" w:eastAsia="標楷體" w:hAnsi="標楷體" w:hint="eastAsia"/>
          <w:sz w:val="28"/>
          <w:szCs w:val="28"/>
        </w:rPr>
        <w:t xml:space="preserve">　鮑夏明</w:t>
      </w:r>
    </w:p>
    <w:p w14:paraId="27EC423B" w14:textId="77777777" w:rsidR="008F3631" w:rsidRDefault="00C82C23" w:rsidP="008F3631">
      <w:pPr>
        <w:pStyle w:val="afffff4"/>
        <w:spacing w:beforeLines="30" w:before="108"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51DC0884" w14:textId="24755120" w:rsidR="00C82C23" w:rsidRPr="008F3631" w:rsidRDefault="008F3631" w:rsidP="008F3631">
      <w:pPr>
        <w:pStyle w:val="afffff4"/>
        <w:spacing w:beforeLines="30" w:before="108" w:line="360" w:lineRule="exact"/>
        <w:ind w:leftChars="0" w:left="958" w:rightChars="0" w:right="0" w:hangingChars="342" w:hanging="958"/>
        <w:jc w:val="both"/>
        <w:rPr>
          <w:rFonts w:ascii="標楷體" w:hAnsi="標楷體"/>
          <w:b/>
          <w:sz w:val="28"/>
          <w:szCs w:val="28"/>
        </w:rPr>
      </w:pPr>
      <w:r w:rsidRPr="009C3EBF">
        <w:rPr>
          <w:rFonts w:ascii="標楷體" w:hAnsi="標楷體" w:hint="eastAsia"/>
          <w:bCs/>
          <w:sz w:val="28"/>
          <w:szCs w:val="28"/>
        </w:rPr>
        <w:t>一、</w:t>
      </w:r>
      <w:r w:rsidR="00C82C23" w:rsidRPr="007E6929">
        <w:rPr>
          <w:rFonts w:ascii="標楷體" w:hAnsi="標楷體"/>
          <w:sz w:val="28"/>
          <w:szCs w:val="28"/>
        </w:rPr>
        <w:t>宣讀上次會議議事錄。</w:t>
      </w:r>
    </w:p>
    <w:p w14:paraId="013F86E0"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7D25E775" w14:textId="77777777" w:rsidR="00C82C23" w:rsidRPr="007E6929" w:rsidRDefault="00C82C23" w:rsidP="00B8553E">
      <w:pPr>
        <w:pStyle w:val="afffff4"/>
        <w:spacing w:line="360" w:lineRule="exact"/>
        <w:ind w:leftChars="0" w:left="560" w:rightChars="0" w:right="0" w:hangingChars="200" w:hanging="560"/>
        <w:jc w:val="both"/>
        <w:rPr>
          <w:rFonts w:ascii="標楷體" w:hAnsi="標楷體"/>
          <w:sz w:val="28"/>
          <w:szCs w:val="28"/>
        </w:rPr>
      </w:pPr>
      <w:r w:rsidRPr="007E6929">
        <w:rPr>
          <w:rFonts w:ascii="標楷體" w:hAnsi="標楷體"/>
          <w:sz w:val="28"/>
          <w:szCs w:val="28"/>
        </w:rPr>
        <w:t>二、</w:t>
      </w:r>
      <w:r w:rsidRPr="007E6929">
        <w:rPr>
          <w:rFonts w:ascii="標楷體" w:hAnsi="標楷體" w:hint="eastAsia"/>
          <w:sz w:val="28"/>
          <w:szCs w:val="28"/>
        </w:rPr>
        <w:t>邀請司法院秘書長、法務部部長、內政部警政署率所屬相關單位列席就「為維護偵查程序之順利進行及真實發現，並兼顧人權維護，如何落實偵查不公開原則及相關流程缺失之檢討」進行專題報告，並備質詢。</w:t>
      </w:r>
    </w:p>
    <w:p w14:paraId="322D7A87" w14:textId="77777777" w:rsidR="00C82C23" w:rsidRPr="007E6929" w:rsidRDefault="00C82C23" w:rsidP="00B8553E">
      <w:pPr>
        <w:spacing w:line="360" w:lineRule="exact"/>
        <w:jc w:val="distribute"/>
        <w:rPr>
          <w:rFonts w:ascii="標楷體" w:eastAsia="標楷體" w:hAnsi="標楷體"/>
          <w:sz w:val="28"/>
          <w:szCs w:val="28"/>
        </w:rPr>
      </w:pP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黃國昌、沈發惠、謝龍介、莊瑞雄</w:t>
      </w:r>
      <w:r w:rsidRPr="007E6929">
        <w:rPr>
          <w:rFonts w:ascii="標楷體" w:eastAsia="標楷體" w:hAnsi="標楷體"/>
          <w:sz w:val="28"/>
          <w:szCs w:val="28"/>
        </w:rPr>
        <w:t>、</w:t>
      </w:r>
      <w:r w:rsidRPr="007E6929">
        <w:rPr>
          <w:rFonts w:ascii="標楷體" w:eastAsia="標楷體" w:hAnsi="標楷體" w:hint="eastAsia"/>
          <w:sz w:val="28"/>
          <w:szCs w:val="28"/>
        </w:rPr>
        <w:t>羅智強、</w:t>
      </w:r>
    </w:p>
    <w:p w14:paraId="15C25833" w14:textId="77777777" w:rsidR="00C82C23" w:rsidRPr="007E6929" w:rsidRDefault="00C82C23" w:rsidP="00B8553E">
      <w:pPr>
        <w:pStyle w:val="-9"/>
        <w:spacing w:line="360" w:lineRule="exact"/>
        <w:ind w:leftChars="134" w:left="1364" w:hangingChars="372" w:hanging="1042"/>
        <w:jc w:val="distribute"/>
        <w:rPr>
          <w:rFonts w:ascii="標楷體" w:hAnsi="標楷體"/>
          <w:sz w:val="28"/>
          <w:szCs w:val="28"/>
        </w:rPr>
      </w:pPr>
      <w:r w:rsidRPr="007E6929">
        <w:rPr>
          <w:rFonts w:ascii="標楷體" w:hAnsi="標楷體" w:hint="eastAsia"/>
          <w:sz w:val="28"/>
          <w:szCs w:val="28"/>
        </w:rPr>
        <w:t>鍾佳濱、陳俊宇、傅崐萁、吳思瑤、林思銘、翁曉玲、</w:t>
      </w:r>
      <w:r w:rsidRPr="007E6929">
        <w:rPr>
          <w:rFonts w:ascii="標楷體" w:hAnsi="標楷體"/>
          <w:sz w:val="28"/>
          <w:szCs w:val="28"/>
        </w:rPr>
        <w:t>賴士葆、</w:t>
      </w:r>
    </w:p>
    <w:p w14:paraId="5BBE571F" w14:textId="77777777" w:rsidR="00C82C23" w:rsidRPr="007E6929" w:rsidRDefault="00C82C23" w:rsidP="00B8553E">
      <w:pPr>
        <w:pStyle w:val="-9"/>
        <w:spacing w:line="360" w:lineRule="exact"/>
        <w:ind w:leftChars="134" w:left="1364" w:hangingChars="372" w:hanging="1042"/>
        <w:jc w:val="left"/>
        <w:rPr>
          <w:rFonts w:ascii="標楷體" w:hAnsi="標楷體"/>
          <w:sz w:val="28"/>
          <w:szCs w:val="28"/>
        </w:rPr>
      </w:pPr>
      <w:r w:rsidRPr="007E6929">
        <w:rPr>
          <w:rFonts w:ascii="標楷體" w:hAnsi="標楷體" w:hint="eastAsia"/>
          <w:sz w:val="28"/>
          <w:szCs w:val="28"/>
        </w:rPr>
        <w:t>吳宗憲、王鴻薇</w:t>
      </w:r>
      <w:r w:rsidRPr="007E6929">
        <w:rPr>
          <w:rFonts w:ascii="標楷體" w:hAnsi="標楷體"/>
          <w:sz w:val="28"/>
          <w:szCs w:val="28"/>
        </w:rPr>
        <w:t>提出質詢</w:t>
      </w:r>
      <w:r w:rsidRPr="007E6929">
        <w:rPr>
          <w:rFonts w:ascii="標楷體" w:hAnsi="標楷體" w:hint="eastAsia"/>
          <w:sz w:val="28"/>
          <w:szCs w:val="28"/>
        </w:rPr>
        <w:t>。</w:t>
      </w:r>
      <w:r w:rsidRPr="007E6929">
        <w:rPr>
          <w:rFonts w:ascii="標楷體" w:hAnsi="標楷體"/>
          <w:sz w:val="28"/>
          <w:szCs w:val="28"/>
        </w:rPr>
        <w:t>）</w:t>
      </w:r>
    </w:p>
    <w:p w14:paraId="30211BC0"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定</w:t>
      </w:r>
      <w:r w:rsidRPr="007E6929">
        <w:rPr>
          <w:rFonts w:ascii="標楷體" w:eastAsia="標楷體" w:hAnsi="標楷體"/>
          <w:bCs/>
          <w:sz w:val="28"/>
          <w:szCs w:val="28"/>
        </w:rPr>
        <w:t>：</w:t>
      </w:r>
    </w:p>
    <w:p w14:paraId="01326647"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sz w:val="28"/>
          <w:szCs w:val="28"/>
        </w:rPr>
        <w:t>一、報告及詢答完畢。</w:t>
      </w:r>
    </w:p>
    <w:p w14:paraId="058A56E3" w14:textId="77777777" w:rsidR="00C82C23" w:rsidRPr="007E6929" w:rsidRDefault="00C82C23" w:rsidP="00B8553E">
      <w:pPr>
        <w:kinsoku w:val="0"/>
        <w:spacing w:line="360" w:lineRule="exact"/>
        <w:ind w:left="560"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2733F292"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0EEDA18B"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p>
    <w:p w14:paraId="4D5B0529"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37E1C5CE"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58" w:name="_Toc174975080"/>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會期司法及法制委員會第8次全體委員會議議事錄</w:t>
      </w:r>
      <w:bookmarkEnd w:id="458"/>
    </w:p>
    <w:p w14:paraId="6B6E5224"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w:t>
      </w:r>
      <w:r w:rsidRPr="007E6929">
        <w:rPr>
          <w:rFonts w:ascii="標楷體" w:hAnsi="標楷體" w:hint="eastAsia"/>
          <w:spacing w:val="-10"/>
          <w:sz w:val="28"/>
          <w:szCs w:val="28"/>
        </w:rPr>
        <w:t>3</w:t>
      </w:r>
      <w:r w:rsidRPr="007E6929">
        <w:rPr>
          <w:rFonts w:ascii="標楷體" w:hAnsi="標楷體"/>
          <w:spacing w:val="-10"/>
          <w:sz w:val="28"/>
          <w:szCs w:val="28"/>
        </w:rPr>
        <w:t>月21日（星期</w:t>
      </w:r>
      <w:r w:rsidRPr="007E6929">
        <w:rPr>
          <w:rFonts w:ascii="標楷體" w:hAnsi="標楷體" w:hint="eastAsia"/>
          <w:spacing w:val="-10"/>
          <w:sz w:val="28"/>
          <w:szCs w:val="28"/>
        </w:rPr>
        <w:t>四</w:t>
      </w:r>
      <w:r w:rsidRPr="007E6929">
        <w:rPr>
          <w:rFonts w:ascii="標楷體" w:hAnsi="標楷體"/>
          <w:spacing w:val="-10"/>
          <w:sz w:val="28"/>
          <w:szCs w:val="28"/>
        </w:rPr>
        <w:t>）上午9時至</w:t>
      </w:r>
      <w:r w:rsidRPr="007E6929">
        <w:rPr>
          <w:rFonts w:ascii="標楷體" w:hAnsi="標楷體" w:hint="eastAsia"/>
          <w:spacing w:val="-10"/>
          <w:sz w:val="28"/>
          <w:szCs w:val="28"/>
        </w:rPr>
        <w:t>12</w:t>
      </w:r>
      <w:r w:rsidRPr="007E6929">
        <w:rPr>
          <w:rFonts w:ascii="標楷體" w:hAnsi="標楷體"/>
          <w:spacing w:val="-10"/>
          <w:sz w:val="28"/>
          <w:szCs w:val="28"/>
        </w:rPr>
        <w:t>時</w:t>
      </w:r>
      <w:r w:rsidRPr="007E6929">
        <w:rPr>
          <w:rFonts w:ascii="標楷體" w:hAnsi="標楷體" w:hint="eastAsia"/>
          <w:spacing w:val="-10"/>
          <w:sz w:val="28"/>
          <w:szCs w:val="28"/>
        </w:rPr>
        <w:t>59分</w:t>
      </w:r>
    </w:p>
    <w:p w14:paraId="025214E9"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21F8DC6E"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翁曉玲</w:t>
      </w:r>
    </w:p>
    <w:p w14:paraId="632D1AC3" w14:textId="77777777" w:rsidR="00C82C23" w:rsidRPr="007E6929" w:rsidRDefault="00C82C23" w:rsidP="00B8553E">
      <w:pPr>
        <w:snapToGrid w:val="0"/>
        <w:spacing w:line="360" w:lineRule="exact"/>
        <w:ind w:firstLineChars="510" w:firstLine="1428"/>
        <w:jc w:val="both"/>
        <w:rPr>
          <w:rFonts w:ascii="標楷體" w:eastAsia="標楷體" w:hAnsi="標楷體"/>
          <w:sz w:val="28"/>
          <w:szCs w:val="28"/>
        </w:rPr>
      </w:pP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p>
    <w:p w14:paraId="5468A186"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w:t>
      </w:r>
      <w:r w:rsidRPr="007E6929">
        <w:rPr>
          <w:rFonts w:ascii="標楷體" w:hAnsi="標楷體"/>
          <w:sz w:val="28"/>
          <w:szCs w:val="28"/>
        </w:rPr>
        <w:t>3</w:t>
      </w:r>
      <w:r w:rsidRPr="007E6929">
        <w:rPr>
          <w:rFonts w:ascii="標楷體" w:hAnsi="標楷體" w:hint="eastAsia"/>
          <w:sz w:val="28"/>
          <w:szCs w:val="28"/>
        </w:rPr>
        <w:t>人</w:t>
      </w:r>
    </w:p>
    <w:p w14:paraId="0C3E8E94" w14:textId="77777777" w:rsidR="0067752C"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謝衣鳯</w:t>
      </w:r>
      <w:r w:rsidRPr="007E6929">
        <w:rPr>
          <w:rFonts w:ascii="標楷體" w:eastAsia="標楷體" w:hAnsi="標楷體"/>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賴士葆</w:t>
      </w:r>
      <w:r w:rsidRPr="007E6929">
        <w:rPr>
          <w:rFonts w:ascii="標楷體" w:eastAsia="標楷體" w:hAnsi="標楷體"/>
          <w:sz w:val="28"/>
          <w:szCs w:val="28"/>
        </w:rPr>
        <w:tab/>
      </w:r>
      <w:r w:rsidRPr="007E6929">
        <w:rPr>
          <w:rFonts w:ascii="標楷體" w:eastAsia="標楷體" w:hAnsi="標楷體" w:hint="eastAsia"/>
          <w:sz w:val="28"/>
          <w:szCs w:val="28"/>
        </w:rPr>
        <w:t>王鴻薇</w:t>
      </w:r>
      <w:r w:rsidRPr="007E6929">
        <w:rPr>
          <w:rFonts w:ascii="標楷體" w:eastAsia="標楷體" w:hAnsi="標楷體"/>
          <w:sz w:val="28"/>
          <w:szCs w:val="28"/>
        </w:rPr>
        <w:tab/>
      </w:r>
      <w:r w:rsidRPr="007E6929">
        <w:rPr>
          <w:rFonts w:ascii="標楷體" w:eastAsia="標楷體" w:hAnsi="標楷體" w:hint="eastAsia"/>
          <w:sz w:val="28"/>
          <w:szCs w:val="28"/>
        </w:rPr>
        <w:t>楊瓊瓔</w:t>
      </w:r>
    </w:p>
    <w:p w14:paraId="4D098718" w14:textId="2F593477" w:rsidR="00C82C23" w:rsidRPr="007E6929" w:rsidRDefault="00C82C23" w:rsidP="0067752C">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hint="eastAsia"/>
          <w:sz w:val="28"/>
          <w:szCs w:val="28"/>
        </w:rPr>
        <w:t>林楚茵</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黃珊珊</w:t>
      </w:r>
    </w:p>
    <w:p w14:paraId="01906F67"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11</w:t>
      </w:r>
      <w:r w:rsidRPr="007E6929">
        <w:rPr>
          <w:rFonts w:ascii="標楷體" w:eastAsia="標楷體" w:hAnsi="標楷體"/>
          <w:sz w:val="28"/>
          <w:szCs w:val="28"/>
        </w:rPr>
        <w:t>人</w:t>
      </w:r>
    </w:p>
    <w:p w14:paraId="1D0E6111"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立法院秘書長　周萬來</w:t>
      </w:r>
    </w:p>
    <w:p w14:paraId="4BAE87D1"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司法院秘書長　吳三龍</w:t>
      </w:r>
    </w:p>
    <w:p w14:paraId="019D3C93"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082994E5"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3E41BF3A"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B51F596"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12477807"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5AD453D2"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1EA090BC"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10DD2FED"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10845059"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3F0B111E"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269C7AE0"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二、邀請立法院秘書長列席就「中華民國總統至立法院進行國情報告及詢答模式之建議」進行專題報告，並備質詢。</w:t>
      </w:r>
    </w:p>
    <w:p w14:paraId="5C22A815" w14:textId="77777777" w:rsidR="00C82C23" w:rsidRPr="007E6929" w:rsidRDefault="00C82C23" w:rsidP="00B8553E">
      <w:pPr>
        <w:overflowPunct w:val="0"/>
        <w:adjustRightInd w:val="0"/>
        <w:snapToGrid w:val="0"/>
        <w:spacing w:line="360" w:lineRule="exact"/>
        <w:ind w:leftChars="-53" w:left="13" w:rightChars="-74" w:right="-17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黃國昌、沈發惠、謝龍介、莊瑞雄、鍾佳濱、羅智強、翁曉玲、林思銘、吳思瑤、傅崐萁、吳宗憲、</w:t>
      </w:r>
      <w:r w:rsidRPr="007E6929">
        <w:rPr>
          <w:rFonts w:ascii="標楷體" w:eastAsia="標楷體" w:hAnsi="標楷體" w:hint="eastAsia"/>
          <w:spacing w:val="-20"/>
          <w:sz w:val="28"/>
          <w:szCs w:val="28"/>
        </w:rPr>
        <w:t>鄭天財Sra Kacaw</w:t>
      </w:r>
      <w:r w:rsidRPr="007E6929">
        <w:rPr>
          <w:rFonts w:ascii="標楷體" w:eastAsia="標楷體" w:hAnsi="標楷體" w:hint="eastAsia"/>
          <w:sz w:val="28"/>
          <w:szCs w:val="28"/>
        </w:rPr>
        <w:t>、洪孟楷、謝衣鳯、王鴻薇、徐欣瑩、黃珊珊</w:t>
      </w:r>
      <w:r w:rsidRPr="007E6929">
        <w:rPr>
          <w:rFonts w:ascii="標楷體" w:eastAsia="標楷體" w:hAnsi="標楷體"/>
          <w:sz w:val="28"/>
          <w:szCs w:val="28"/>
        </w:rPr>
        <w:t>提出質詢</w:t>
      </w:r>
      <w:r w:rsidRPr="007E6929">
        <w:rPr>
          <w:rFonts w:ascii="標楷體" w:eastAsia="標楷體" w:hAnsi="標楷體" w:hint="eastAsia"/>
          <w:sz w:val="28"/>
          <w:szCs w:val="28"/>
        </w:rPr>
        <w:t>；委員陳俊宇、楊瓊瓔提出書面質詢。）</w:t>
      </w:r>
    </w:p>
    <w:p w14:paraId="38971D1F"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184512E5"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2CF28C7F"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7004AB8A"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通過臨時提案2項：</w:t>
      </w:r>
    </w:p>
    <w:p w14:paraId="7E35D14E"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noProof/>
          <w:kern w:val="0"/>
          <w:sz w:val="28"/>
          <w:szCs w:val="28"/>
        </w:rPr>
      </w:pPr>
      <w:r w:rsidRPr="007E6929">
        <w:rPr>
          <w:rFonts w:ascii="標楷體" w:eastAsia="標楷體" w:hAnsi="標楷體" w:hint="eastAsia"/>
          <w:sz w:val="28"/>
          <w:szCs w:val="28"/>
          <w:lang w:val="x-none"/>
        </w:rPr>
        <w:t>一、</w:t>
      </w:r>
      <w:r w:rsidRPr="007E6929">
        <w:rPr>
          <w:rFonts w:ascii="標楷體" w:eastAsia="標楷體" w:hAnsi="標楷體" w:hint="eastAsia"/>
          <w:sz w:val="28"/>
          <w:szCs w:val="28"/>
        </w:rPr>
        <w:t>針對臺灣高等法院前行政庭長洪于智涉嫌在鍾文智違反</w:t>
      </w:r>
      <w:r w:rsidRPr="007E6929">
        <w:rPr>
          <w:rFonts w:ascii="標楷體" w:eastAsia="標楷體" w:hAnsi="標楷體"/>
          <w:sz w:val="28"/>
          <w:szCs w:val="28"/>
        </w:rPr>
        <w:t>證券交易法</w:t>
      </w:r>
      <w:r w:rsidRPr="007E6929">
        <w:rPr>
          <w:rFonts w:ascii="標楷體" w:eastAsia="標楷體" w:hAnsi="標楷體" w:hint="eastAsia"/>
          <w:sz w:val="28"/>
          <w:szCs w:val="28"/>
        </w:rPr>
        <w:t>審理程序中，向承審法官施壓要求自請迴避之爭議，茲請司法院本於權責，就此爭議踐行調查，並在2個月內向立法院司法及法制委員會提出調查報告結果。</w:t>
      </w:r>
    </w:p>
    <w:p w14:paraId="71AB870F" w14:textId="77777777" w:rsidR="00C82C23" w:rsidRPr="007E6929" w:rsidRDefault="00C82C23" w:rsidP="00B8553E">
      <w:pPr>
        <w:spacing w:line="360" w:lineRule="exact"/>
        <w:ind w:firstLineChars="1250" w:firstLine="3500"/>
        <w:jc w:val="both"/>
        <w:rPr>
          <w:rFonts w:ascii="標楷體" w:eastAsia="標楷體" w:hAnsi="標楷體"/>
          <w:noProof/>
          <w:sz w:val="28"/>
          <w:szCs w:val="28"/>
        </w:rPr>
      </w:pPr>
      <w:r w:rsidRPr="007E6929">
        <w:rPr>
          <w:rFonts w:eastAsia="標楷體"/>
          <w:sz w:val="28"/>
        </w:rPr>
        <w:t>提案人：</w:t>
      </w:r>
      <w:r w:rsidRPr="007E6929">
        <w:rPr>
          <w:rFonts w:eastAsia="標楷體" w:hint="eastAsia"/>
          <w:sz w:val="28"/>
        </w:rPr>
        <w:t>黃國昌</w:t>
      </w:r>
      <w:r w:rsidRPr="007E6929">
        <w:rPr>
          <w:rFonts w:eastAsia="標楷體"/>
          <w:sz w:val="28"/>
        </w:rPr>
        <w:t xml:space="preserve"> </w:t>
      </w:r>
      <w:r w:rsidRPr="007E6929">
        <w:rPr>
          <w:rFonts w:ascii="標楷體" w:eastAsia="標楷體" w:hAnsi="標楷體" w:hint="eastAsia"/>
          <w:sz w:val="28"/>
          <w:szCs w:val="28"/>
        </w:rPr>
        <w:t xml:space="preserve">謝龍介 羅智強 </w:t>
      </w:r>
      <w:r w:rsidRPr="007E6929">
        <w:rPr>
          <w:rFonts w:ascii="標楷體" w:eastAsia="標楷體" w:hAnsi="標楷體" w:hint="eastAsia"/>
          <w:noProof/>
          <w:sz w:val="28"/>
          <w:szCs w:val="28"/>
        </w:rPr>
        <w:t>翁曉玲</w:t>
      </w:r>
    </w:p>
    <w:p w14:paraId="5C692FAD" w14:textId="77777777" w:rsidR="00C82C23" w:rsidRPr="007E6929" w:rsidRDefault="00C82C23" w:rsidP="00B8553E">
      <w:pPr>
        <w:kinsoku w:val="0"/>
        <w:spacing w:line="360" w:lineRule="exact"/>
        <w:ind w:leftChars="198" w:left="780" w:hangingChars="109" w:hanging="305"/>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（表決結果：在場出席委員11人，贊成者6人，反對者5人，贊成者多數通過。）</w:t>
      </w:r>
    </w:p>
    <w:p w14:paraId="4A56E8F9"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lastRenderedPageBreak/>
        <w:t>二、</w:t>
      </w:r>
      <w:r w:rsidRPr="007E6929">
        <w:rPr>
          <w:rFonts w:ascii="標楷體" w:eastAsia="標楷體" w:hAnsi="標楷體"/>
          <w:sz w:val="28"/>
          <w:szCs w:val="28"/>
        </w:rPr>
        <w:t>有</w:t>
      </w:r>
      <w:r w:rsidRPr="007E6929">
        <w:rPr>
          <w:rFonts w:ascii="標楷體" w:eastAsia="標楷體" w:hAnsi="標楷體" w:hint="eastAsia"/>
          <w:sz w:val="28"/>
          <w:szCs w:val="28"/>
        </w:rPr>
        <w:t>鑑</w:t>
      </w:r>
      <w:r w:rsidRPr="007E6929">
        <w:rPr>
          <w:rFonts w:ascii="標楷體" w:eastAsia="標楷體" w:hAnsi="標楷體"/>
          <w:sz w:val="28"/>
          <w:szCs w:val="28"/>
        </w:rPr>
        <w:t>於國會助理之優劣攸關立</w:t>
      </w:r>
      <w:r w:rsidRPr="007E6929">
        <w:rPr>
          <w:rFonts w:ascii="標楷體" w:eastAsia="標楷體" w:hAnsi="標楷體" w:hint="eastAsia"/>
          <w:sz w:val="28"/>
          <w:szCs w:val="28"/>
        </w:rPr>
        <w:t>法</w:t>
      </w:r>
      <w:r w:rsidRPr="007E6929">
        <w:rPr>
          <w:rFonts w:ascii="標楷體" w:eastAsia="標楷體" w:hAnsi="標楷體"/>
          <w:sz w:val="28"/>
          <w:szCs w:val="28"/>
        </w:rPr>
        <w:t>委</w:t>
      </w:r>
      <w:r w:rsidRPr="007E6929">
        <w:rPr>
          <w:rFonts w:ascii="標楷體" w:eastAsia="標楷體" w:hAnsi="標楷體" w:hint="eastAsia"/>
          <w:sz w:val="28"/>
          <w:szCs w:val="28"/>
        </w:rPr>
        <w:t>員</w:t>
      </w:r>
      <w:r w:rsidRPr="007E6929">
        <w:rPr>
          <w:rFonts w:ascii="標楷體" w:eastAsia="標楷體" w:hAnsi="標楷體"/>
          <w:sz w:val="28"/>
          <w:szCs w:val="28"/>
        </w:rPr>
        <w:t>於國會的問政與監督品質，然我國國會，長期被專家學者詬病的問題之一，係國會助理法制保障、薪資權益提升、監督守法機制等，相較於美</w:t>
      </w:r>
      <w:r w:rsidRPr="007E6929">
        <w:rPr>
          <w:rFonts w:ascii="標楷體" w:eastAsia="標楷體" w:hAnsi="標楷體" w:hint="eastAsia"/>
          <w:sz w:val="28"/>
          <w:szCs w:val="28"/>
        </w:rPr>
        <w:t>國</w:t>
      </w:r>
      <w:r w:rsidRPr="007E6929">
        <w:rPr>
          <w:rFonts w:ascii="標楷體" w:eastAsia="標楷體" w:hAnsi="標楷體"/>
          <w:sz w:val="28"/>
          <w:szCs w:val="28"/>
        </w:rPr>
        <w:t>、日</w:t>
      </w:r>
      <w:r w:rsidRPr="007E6929">
        <w:rPr>
          <w:rFonts w:ascii="標楷體" w:eastAsia="標楷體" w:hAnsi="標楷體" w:hint="eastAsia"/>
          <w:sz w:val="28"/>
          <w:szCs w:val="28"/>
        </w:rPr>
        <w:t>本</w:t>
      </w:r>
      <w:r w:rsidRPr="007E6929">
        <w:rPr>
          <w:rFonts w:ascii="標楷體" w:eastAsia="標楷體" w:hAnsi="標楷體"/>
          <w:sz w:val="28"/>
          <w:szCs w:val="28"/>
        </w:rPr>
        <w:t>、韓</w:t>
      </w:r>
      <w:r w:rsidRPr="007E6929">
        <w:rPr>
          <w:rFonts w:ascii="標楷體" w:eastAsia="標楷體" w:hAnsi="標楷體" w:hint="eastAsia"/>
          <w:sz w:val="28"/>
          <w:szCs w:val="28"/>
        </w:rPr>
        <w:t>國</w:t>
      </w:r>
      <w:r w:rsidRPr="007E6929">
        <w:rPr>
          <w:rFonts w:ascii="標楷體" w:eastAsia="標楷體" w:hAnsi="標楷體"/>
          <w:sz w:val="28"/>
          <w:szCs w:val="28"/>
        </w:rPr>
        <w:t>等國而言，明顯不足，且實屬應檢討及精進之國會改革項目。</w:t>
      </w:r>
    </w:p>
    <w:p w14:paraId="03346C3B" w14:textId="77777777" w:rsidR="00C82C23" w:rsidRPr="007E6929" w:rsidRDefault="00C82C23" w:rsidP="00B8553E">
      <w:pPr>
        <w:kinsoku w:val="0"/>
        <w:spacing w:line="360" w:lineRule="exact"/>
        <w:ind w:leftChars="239" w:left="574" w:firstLineChars="200" w:firstLine="560"/>
        <w:contextualSpacing/>
        <w:jc w:val="both"/>
        <w:rPr>
          <w:rFonts w:ascii="標楷體" w:eastAsia="標楷體" w:hAnsi="標楷體"/>
          <w:sz w:val="28"/>
          <w:szCs w:val="28"/>
        </w:rPr>
      </w:pPr>
      <w:r w:rsidRPr="007E6929">
        <w:rPr>
          <w:rFonts w:ascii="標楷體" w:eastAsia="標楷體" w:hAnsi="標楷體"/>
          <w:sz w:val="28"/>
          <w:szCs w:val="28"/>
        </w:rPr>
        <w:t>國會助理權益提升及進行周全規範，有助於使具備有經驗、對於公共事務有熱忱者，願意持續投身國會助理領域，對此職業獲取認同感，並以此為志業與驕傲。</w:t>
      </w:r>
    </w:p>
    <w:p w14:paraId="0D28C9C3" w14:textId="77777777" w:rsidR="00C82C23" w:rsidRPr="007E6929" w:rsidRDefault="00C82C23" w:rsidP="00B8553E">
      <w:pPr>
        <w:kinsoku w:val="0"/>
        <w:spacing w:line="360" w:lineRule="exact"/>
        <w:ind w:leftChars="239" w:left="574" w:firstLineChars="200" w:firstLine="560"/>
        <w:contextualSpacing/>
        <w:jc w:val="both"/>
        <w:rPr>
          <w:rFonts w:ascii="標楷體" w:eastAsia="標楷體" w:hAnsi="標楷體"/>
          <w:sz w:val="28"/>
          <w:szCs w:val="28"/>
        </w:rPr>
      </w:pPr>
      <w:r w:rsidRPr="007E6929">
        <w:rPr>
          <w:rFonts w:ascii="標楷體" w:eastAsia="標楷體" w:hAnsi="標楷體"/>
          <w:sz w:val="28"/>
          <w:szCs w:val="28"/>
        </w:rPr>
        <w:t>然世界民主先進國家，如美國，其國會助理除了有明確的薪資的界定，預算更是我國數倍以上，且美國國會助理姓名必須公布；日本的國會助理更</w:t>
      </w:r>
      <w:r w:rsidRPr="007E6929">
        <w:rPr>
          <w:rFonts w:ascii="標楷體" w:eastAsia="標楷體" w:hAnsi="標楷體" w:hint="eastAsia"/>
          <w:sz w:val="28"/>
          <w:szCs w:val="28"/>
        </w:rPr>
        <w:t>有</w:t>
      </w:r>
      <w:r w:rsidRPr="007E6929">
        <w:rPr>
          <w:rFonts w:ascii="標楷體" w:eastAsia="標楷體" w:hAnsi="標楷體"/>
          <w:sz w:val="28"/>
          <w:szCs w:val="28"/>
        </w:rPr>
        <w:t>考試設計，如「政策擔當秘書資格試驗」通過率不高，許多及格者已具有很豐富及優秀國會經驗，而政策擔當秘書，待遇福利更有一定水準。</w:t>
      </w:r>
    </w:p>
    <w:p w14:paraId="70D0E567" w14:textId="77777777" w:rsidR="00C82C23" w:rsidRPr="007E6929" w:rsidRDefault="00C82C23" w:rsidP="00B8553E">
      <w:pPr>
        <w:kinsoku w:val="0"/>
        <w:spacing w:line="360" w:lineRule="exact"/>
        <w:ind w:leftChars="239" w:left="574" w:firstLineChars="200" w:firstLine="560"/>
        <w:contextualSpacing/>
        <w:jc w:val="both"/>
        <w:rPr>
          <w:rFonts w:ascii="標楷體" w:eastAsia="標楷體" w:hAnsi="標楷體"/>
          <w:sz w:val="28"/>
          <w:szCs w:val="28"/>
        </w:rPr>
      </w:pPr>
      <w:r w:rsidRPr="007E6929">
        <w:rPr>
          <w:rFonts w:ascii="標楷體" w:eastAsia="標楷體" w:hAnsi="標楷體"/>
          <w:sz w:val="28"/>
          <w:szCs w:val="28"/>
        </w:rPr>
        <w:t>經查，立法院第10屆已有立法委員提案</w:t>
      </w:r>
      <w:r w:rsidRPr="007E6929">
        <w:rPr>
          <w:rFonts w:ascii="標楷體" w:eastAsia="標楷體" w:hAnsi="標楷體" w:hint="eastAsia"/>
          <w:sz w:val="28"/>
          <w:szCs w:val="28"/>
        </w:rPr>
        <w:t>「</w:t>
      </w:r>
      <w:r w:rsidRPr="007E6929">
        <w:rPr>
          <w:rFonts w:ascii="標楷體" w:eastAsia="標楷體" w:hAnsi="標楷體"/>
          <w:sz w:val="28"/>
          <w:szCs w:val="28"/>
        </w:rPr>
        <w:t>立法院公費助理任用條例草案</w:t>
      </w:r>
      <w:r w:rsidRPr="007E6929">
        <w:rPr>
          <w:rFonts w:ascii="標楷體" w:eastAsia="標楷體" w:hAnsi="標楷體" w:hint="eastAsia"/>
          <w:sz w:val="28"/>
          <w:szCs w:val="28"/>
        </w:rPr>
        <w:t>」</w:t>
      </w:r>
      <w:r w:rsidRPr="007E6929">
        <w:rPr>
          <w:rFonts w:ascii="標楷體" w:eastAsia="標楷體" w:hAnsi="標楷體"/>
          <w:sz w:val="28"/>
          <w:szCs w:val="28"/>
        </w:rPr>
        <w:t>，顯示對於國會助理改革的注意及重要性。且國會助理之優劣更影響立</w:t>
      </w:r>
      <w:r w:rsidRPr="007E6929">
        <w:rPr>
          <w:rFonts w:ascii="標楷體" w:eastAsia="標楷體" w:hAnsi="標楷體" w:hint="eastAsia"/>
          <w:sz w:val="28"/>
          <w:szCs w:val="28"/>
        </w:rPr>
        <w:t>法</w:t>
      </w:r>
      <w:r w:rsidRPr="007E6929">
        <w:rPr>
          <w:rFonts w:ascii="標楷體" w:eastAsia="標楷體" w:hAnsi="標楷體"/>
          <w:sz w:val="28"/>
          <w:szCs w:val="28"/>
        </w:rPr>
        <w:t>委</w:t>
      </w:r>
      <w:r w:rsidRPr="007E6929">
        <w:rPr>
          <w:rFonts w:ascii="標楷體" w:eastAsia="標楷體" w:hAnsi="標楷體" w:hint="eastAsia"/>
          <w:sz w:val="28"/>
          <w:szCs w:val="28"/>
        </w:rPr>
        <w:t>員</w:t>
      </w:r>
      <w:r w:rsidRPr="007E6929">
        <w:rPr>
          <w:rFonts w:ascii="標楷體" w:eastAsia="標楷體" w:hAnsi="標楷體"/>
          <w:sz w:val="28"/>
          <w:szCs w:val="28"/>
        </w:rPr>
        <w:t>於國會的問政與監督品質，倘富有對決策盲點的洞見能力，就能激發行政機關積極執行，且唯有持續監督政府執行，國家發展才能更加健全，故立法院幕僚相關單位對於國會助理權益及法制，應積極給予建議與修法內容，並即刻推動、責無旁貸。</w:t>
      </w:r>
    </w:p>
    <w:p w14:paraId="18FD8DA8" w14:textId="77777777" w:rsidR="00C82C23" w:rsidRPr="007E6929" w:rsidRDefault="00C82C23" w:rsidP="00B8553E">
      <w:pPr>
        <w:kinsoku w:val="0"/>
        <w:spacing w:line="360" w:lineRule="exact"/>
        <w:ind w:leftChars="239" w:left="574" w:firstLineChars="200" w:firstLine="560"/>
        <w:contextualSpacing/>
        <w:jc w:val="both"/>
        <w:rPr>
          <w:rFonts w:ascii="標楷體" w:eastAsia="標楷體" w:hAnsi="標楷體"/>
          <w:sz w:val="28"/>
          <w:szCs w:val="28"/>
        </w:rPr>
      </w:pPr>
      <w:r w:rsidRPr="007E6929">
        <w:rPr>
          <w:rFonts w:ascii="標楷體" w:eastAsia="標楷體" w:hAnsi="標楷體"/>
          <w:sz w:val="28"/>
          <w:szCs w:val="28"/>
        </w:rPr>
        <w:t>爰此要求立法院於</w:t>
      </w:r>
      <w:r w:rsidRPr="007E6929">
        <w:rPr>
          <w:rFonts w:ascii="標楷體" w:eastAsia="標楷體" w:hAnsi="標楷體" w:hint="eastAsia"/>
          <w:sz w:val="28"/>
          <w:szCs w:val="28"/>
        </w:rPr>
        <w:t>2</w:t>
      </w:r>
      <w:r w:rsidRPr="007E6929">
        <w:rPr>
          <w:rFonts w:ascii="標楷體" w:eastAsia="標楷體" w:hAnsi="標楷體"/>
          <w:sz w:val="28"/>
          <w:szCs w:val="28"/>
        </w:rPr>
        <w:t>個月內，參考美</w:t>
      </w:r>
      <w:r w:rsidRPr="007E6929">
        <w:rPr>
          <w:rFonts w:ascii="標楷體" w:eastAsia="標楷體" w:hAnsi="標楷體" w:hint="eastAsia"/>
          <w:sz w:val="28"/>
          <w:szCs w:val="28"/>
        </w:rPr>
        <w:t>國</w:t>
      </w:r>
      <w:r w:rsidRPr="007E6929">
        <w:rPr>
          <w:rFonts w:ascii="標楷體" w:eastAsia="標楷體" w:hAnsi="標楷體"/>
          <w:sz w:val="28"/>
          <w:szCs w:val="28"/>
        </w:rPr>
        <w:t>、日</w:t>
      </w:r>
      <w:r w:rsidRPr="007E6929">
        <w:rPr>
          <w:rFonts w:ascii="標楷體" w:eastAsia="標楷體" w:hAnsi="標楷體" w:hint="eastAsia"/>
          <w:sz w:val="28"/>
          <w:szCs w:val="28"/>
        </w:rPr>
        <w:t>本</w:t>
      </w:r>
      <w:r w:rsidRPr="007E6929">
        <w:rPr>
          <w:rFonts w:ascii="標楷體" w:eastAsia="標楷體" w:hAnsi="標楷體"/>
          <w:sz w:val="28"/>
          <w:szCs w:val="28"/>
        </w:rPr>
        <w:t>、韓</w:t>
      </w:r>
      <w:r w:rsidRPr="007E6929">
        <w:rPr>
          <w:rFonts w:ascii="標楷體" w:eastAsia="標楷體" w:hAnsi="標楷體" w:hint="eastAsia"/>
          <w:sz w:val="28"/>
          <w:szCs w:val="28"/>
        </w:rPr>
        <w:t>國</w:t>
      </w:r>
      <w:r w:rsidRPr="007E6929">
        <w:rPr>
          <w:rFonts w:ascii="標楷體" w:eastAsia="標楷體" w:hAnsi="標楷體"/>
          <w:sz w:val="28"/>
          <w:szCs w:val="28"/>
        </w:rPr>
        <w:t>等國國會助理待遇、升遷、管制及監督等施行經驗，研擬我國國會助理改革建議版本，以提供所有立法委員參考。</w:t>
      </w:r>
    </w:p>
    <w:p w14:paraId="52302A4A" w14:textId="77777777" w:rsidR="00C82C23" w:rsidRPr="007E6929" w:rsidRDefault="00C82C23" w:rsidP="00B8553E">
      <w:pPr>
        <w:spacing w:line="360" w:lineRule="exact"/>
        <w:ind w:firstLineChars="1250" w:firstLine="3500"/>
        <w:jc w:val="both"/>
        <w:rPr>
          <w:rFonts w:eastAsia="標楷體"/>
          <w:sz w:val="28"/>
        </w:rPr>
      </w:pPr>
      <w:r w:rsidRPr="007E6929">
        <w:rPr>
          <w:rFonts w:eastAsia="標楷體"/>
          <w:sz w:val="28"/>
        </w:rPr>
        <w:t>提案人：</w:t>
      </w:r>
      <w:r w:rsidRPr="007E6929">
        <w:rPr>
          <w:rFonts w:eastAsia="標楷體" w:hint="eastAsia"/>
          <w:sz w:val="28"/>
        </w:rPr>
        <w:t>吳宗憲</w:t>
      </w:r>
    </w:p>
    <w:p w14:paraId="1CD344EF" w14:textId="77777777" w:rsidR="00C82C23" w:rsidRPr="007E6929" w:rsidRDefault="00C82C23" w:rsidP="00B8553E">
      <w:pPr>
        <w:spacing w:line="360" w:lineRule="exact"/>
        <w:ind w:firstLineChars="1250" w:firstLine="3500"/>
        <w:jc w:val="both"/>
        <w:rPr>
          <w:rFonts w:eastAsia="標楷體"/>
          <w:sz w:val="28"/>
        </w:rPr>
      </w:pPr>
      <w:r w:rsidRPr="007E6929">
        <w:rPr>
          <w:rFonts w:eastAsia="標楷體" w:hint="eastAsia"/>
          <w:sz w:val="28"/>
        </w:rPr>
        <w:t>連署人：</w:t>
      </w:r>
      <w:r w:rsidRPr="007E6929">
        <w:rPr>
          <w:rFonts w:ascii="標楷體" w:eastAsia="標楷體" w:hAnsi="標楷體" w:hint="eastAsia"/>
          <w:sz w:val="28"/>
          <w:szCs w:val="28"/>
        </w:rPr>
        <w:t xml:space="preserve">謝龍介 </w:t>
      </w:r>
      <w:r w:rsidRPr="007E6929">
        <w:rPr>
          <w:rFonts w:ascii="標楷體" w:eastAsia="標楷體" w:hAnsi="標楷體" w:hint="eastAsia"/>
          <w:noProof/>
          <w:sz w:val="28"/>
          <w:szCs w:val="28"/>
        </w:rPr>
        <w:t>翁曉玲</w:t>
      </w:r>
    </w:p>
    <w:p w14:paraId="70083573"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05F77890" w14:textId="77777777" w:rsidR="00C82C23" w:rsidRPr="007E6929" w:rsidRDefault="00C82C23" w:rsidP="00B8553E">
      <w:pPr>
        <w:spacing w:line="360" w:lineRule="exact"/>
        <w:rPr>
          <w:rFonts w:ascii="標楷體" w:eastAsia="標楷體" w:hAnsi="標楷體"/>
          <w:sz w:val="28"/>
          <w:szCs w:val="28"/>
        </w:rPr>
      </w:pPr>
    </w:p>
    <w:p w14:paraId="01D8E27D"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p>
    <w:p w14:paraId="78759565" w14:textId="77777777" w:rsidR="00C82C23" w:rsidRPr="007E6929" w:rsidRDefault="00C82C23" w:rsidP="00B8553E">
      <w:pPr>
        <w:rPr>
          <w:rFonts w:ascii="標楷體" w:eastAsia="標楷體" w:hAnsi="標楷體"/>
          <w:sz w:val="28"/>
          <w:szCs w:val="28"/>
        </w:rPr>
      </w:pPr>
    </w:p>
    <w:p w14:paraId="51F1488A" w14:textId="77777777" w:rsidR="00C82C23" w:rsidRPr="007E6929" w:rsidRDefault="00C82C23" w:rsidP="00B8553E">
      <w:pPr>
        <w:snapToGrid w:val="0"/>
        <w:spacing w:line="360" w:lineRule="exact"/>
        <w:rPr>
          <w:rFonts w:ascii="標楷體" w:eastAsia="標楷體" w:hAnsi="標楷體"/>
          <w:sz w:val="28"/>
          <w:szCs w:val="28"/>
        </w:rPr>
      </w:pPr>
    </w:p>
    <w:p w14:paraId="3078C8D9" w14:textId="77777777" w:rsidR="00C82C23" w:rsidRPr="007E6929" w:rsidRDefault="00C82C23">
      <w:pPr>
        <w:widowControl/>
        <w:rPr>
          <w:rFonts w:ascii="標楷體" w:eastAsia="標楷體" w:hAnsi="標楷體"/>
          <w:sz w:val="28"/>
          <w:szCs w:val="28"/>
        </w:rPr>
        <w:sectPr w:rsidR="00C82C23" w:rsidRPr="007E6929" w:rsidSect="00B8553E">
          <w:pgSz w:w="11906" w:h="16838" w:code="9"/>
          <w:pgMar w:top="993" w:right="1701" w:bottom="1134" w:left="1701" w:header="851" w:footer="992" w:gutter="0"/>
          <w:cols w:space="425"/>
          <w:docGrid w:type="lines" w:linePitch="360"/>
        </w:sectPr>
      </w:pPr>
    </w:p>
    <w:p w14:paraId="24BE0A32"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59" w:name="_Toc174975081"/>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會期司法及法制委員會第9次全體委員會議議事錄</w:t>
      </w:r>
      <w:bookmarkEnd w:id="459"/>
    </w:p>
    <w:p w14:paraId="2999E014"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w:t>
      </w:r>
      <w:r w:rsidRPr="007E6929">
        <w:rPr>
          <w:rFonts w:ascii="標楷體" w:hAnsi="標楷體" w:hint="eastAsia"/>
          <w:spacing w:val="-10"/>
          <w:sz w:val="28"/>
          <w:szCs w:val="28"/>
        </w:rPr>
        <w:t>3</w:t>
      </w:r>
      <w:r w:rsidRPr="007E6929">
        <w:rPr>
          <w:rFonts w:ascii="標楷體" w:hAnsi="標楷體"/>
          <w:spacing w:val="-10"/>
          <w:sz w:val="28"/>
          <w:szCs w:val="28"/>
        </w:rPr>
        <w:t>月27日（星期</w:t>
      </w:r>
      <w:r w:rsidRPr="007E6929">
        <w:rPr>
          <w:rFonts w:ascii="標楷體" w:hAnsi="標楷體" w:hint="eastAsia"/>
          <w:spacing w:val="-10"/>
          <w:sz w:val="28"/>
          <w:szCs w:val="28"/>
        </w:rPr>
        <w:t>三</w:t>
      </w:r>
      <w:r w:rsidRPr="007E6929">
        <w:rPr>
          <w:rFonts w:ascii="標楷體" w:hAnsi="標楷體"/>
          <w:spacing w:val="-10"/>
          <w:sz w:val="28"/>
          <w:szCs w:val="28"/>
        </w:rPr>
        <w:t>）上午9時至</w:t>
      </w:r>
      <w:r w:rsidRPr="007E6929">
        <w:rPr>
          <w:rFonts w:ascii="標楷體" w:hAnsi="標楷體" w:hint="eastAsia"/>
          <w:spacing w:val="-10"/>
          <w:sz w:val="28"/>
          <w:szCs w:val="28"/>
        </w:rPr>
        <w:t>12</w:t>
      </w:r>
      <w:r w:rsidRPr="007E6929">
        <w:rPr>
          <w:rFonts w:ascii="標楷體" w:hAnsi="標楷體"/>
          <w:spacing w:val="-10"/>
          <w:sz w:val="28"/>
          <w:szCs w:val="28"/>
        </w:rPr>
        <w:t>時7</w:t>
      </w:r>
      <w:r w:rsidRPr="007E6929">
        <w:rPr>
          <w:rFonts w:ascii="標楷體" w:hAnsi="標楷體" w:hint="eastAsia"/>
          <w:spacing w:val="-10"/>
          <w:sz w:val="28"/>
          <w:szCs w:val="28"/>
        </w:rPr>
        <w:t>分</w:t>
      </w:r>
    </w:p>
    <w:p w14:paraId="0F3636C9"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2DE0767E"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莊瑞雄</w:t>
      </w:r>
    </w:p>
    <w:p w14:paraId="172E7F77" w14:textId="77777777" w:rsidR="00C82C23" w:rsidRPr="007E6929" w:rsidRDefault="00C82C23" w:rsidP="00B8553E">
      <w:pPr>
        <w:snapToGrid w:val="0"/>
        <w:spacing w:line="360" w:lineRule="exact"/>
        <w:ind w:firstLineChars="500" w:firstLine="1400"/>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p>
    <w:p w14:paraId="6DDCBAD7"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47F8B64D"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pacing w:val="-20"/>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葛如鈞</w:t>
      </w:r>
      <w:r w:rsidRPr="007E6929">
        <w:rPr>
          <w:rFonts w:ascii="標楷體" w:eastAsia="標楷體" w:hAnsi="標楷體"/>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林楚茵</w:t>
      </w:r>
      <w:r w:rsidRPr="007E6929">
        <w:rPr>
          <w:rFonts w:ascii="標楷體" w:eastAsia="標楷體" w:hAnsi="標楷體"/>
          <w:sz w:val="28"/>
          <w:szCs w:val="28"/>
        </w:rPr>
        <w:tab/>
      </w:r>
      <w:r w:rsidRPr="007E6929">
        <w:rPr>
          <w:rFonts w:ascii="標楷體" w:eastAsia="標楷體" w:hAnsi="標楷體" w:hint="eastAsia"/>
          <w:sz w:val="28"/>
          <w:szCs w:val="28"/>
        </w:rPr>
        <w:t>林德福</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游　顥</w:t>
      </w:r>
    </w:p>
    <w:p w14:paraId="2B768CE7" w14:textId="77777777" w:rsidR="00C82C23" w:rsidRPr="007E6929" w:rsidRDefault="00C82C23" w:rsidP="00B8553E">
      <w:pPr>
        <w:adjustRightInd w:val="0"/>
        <w:snapToGrid w:val="0"/>
        <w:spacing w:line="360" w:lineRule="exact"/>
        <w:ind w:leftChars="583" w:left="1401" w:hanging="2"/>
        <w:rPr>
          <w:rFonts w:ascii="標楷體" w:eastAsia="標楷體" w:hAnsi="標楷體"/>
          <w:sz w:val="28"/>
          <w:szCs w:val="28"/>
        </w:rPr>
      </w:pPr>
      <w:r w:rsidRPr="007E6929">
        <w:rPr>
          <w:rFonts w:ascii="標楷體" w:eastAsia="標楷體" w:hAnsi="標楷體" w:hint="eastAsia"/>
          <w:sz w:val="28"/>
          <w:szCs w:val="28"/>
        </w:rPr>
        <w:t>蘇清泉</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鄭正鈐</w:t>
      </w:r>
    </w:p>
    <w:p w14:paraId="7E084717"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9</w:t>
      </w:r>
      <w:r w:rsidRPr="007E6929">
        <w:rPr>
          <w:rFonts w:ascii="標楷體" w:eastAsia="標楷體" w:hAnsi="標楷體"/>
          <w:sz w:val="28"/>
          <w:szCs w:val="28"/>
        </w:rPr>
        <w:t>人</w:t>
      </w:r>
    </w:p>
    <w:p w14:paraId="1E9C4102"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行政院人事行政總處人事長　蘇俊榮</w:t>
      </w:r>
    </w:p>
    <w:p w14:paraId="6B76A2BF" w14:textId="77777777" w:rsidR="00C82C23" w:rsidRPr="007E6929" w:rsidRDefault="00C82C23" w:rsidP="00B8553E">
      <w:pPr>
        <w:pStyle w:val="-9"/>
        <w:spacing w:line="360" w:lineRule="exact"/>
        <w:ind w:leftChars="567" w:left="1361" w:firstLineChars="908" w:firstLine="2542"/>
        <w:rPr>
          <w:rFonts w:ascii="標楷體" w:hAnsi="標楷體"/>
          <w:sz w:val="28"/>
          <w:szCs w:val="28"/>
        </w:rPr>
      </w:pPr>
      <w:r w:rsidRPr="007E6929">
        <w:rPr>
          <w:rFonts w:ascii="標楷體" w:hAnsi="標楷體" w:hint="eastAsia"/>
          <w:sz w:val="28"/>
          <w:szCs w:val="28"/>
        </w:rPr>
        <w:t xml:space="preserve">公務人力發展學院院長　</w:t>
      </w:r>
      <w:r w:rsidRPr="007E6929">
        <w:rPr>
          <w:rFonts w:ascii="標楷體" w:hAnsi="標楷體"/>
          <w:sz w:val="28"/>
          <w:szCs w:val="28"/>
        </w:rPr>
        <w:t>陳明忠</w:t>
      </w:r>
    </w:p>
    <w:p w14:paraId="414E5BFE"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行政院主計總處公務預算處簡任視察　李培源</w:t>
      </w:r>
    </w:p>
    <w:p w14:paraId="762BFA9C"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法務部矯正署署長　周輝煌</w:t>
      </w:r>
    </w:p>
    <w:p w14:paraId="103A1CA0"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內政部移民署副署長　陳建成</w:t>
      </w:r>
    </w:p>
    <w:p w14:paraId="2068D39C"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國營臺灣鐵路股份有限公司總經理　馮輝昇</w:t>
      </w:r>
    </w:p>
    <w:p w14:paraId="708AC4F6" w14:textId="77777777" w:rsidR="00C82C23" w:rsidRPr="007E6929" w:rsidRDefault="00C82C23" w:rsidP="00B8553E">
      <w:pPr>
        <w:adjustRightInd w:val="0"/>
        <w:snapToGrid w:val="0"/>
        <w:spacing w:line="360" w:lineRule="exact"/>
        <w:ind w:left="1364" w:rightChars="-355" w:right="-852" w:hangingChars="487" w:hanging="1364"/>
        <w:jc w:val="both"/>
        <w:rPr>
          <w:rFonts w:ascii="標楷體" w:eastAsia="標楷體" w:hAnsi="標楷體"/>
          <w:sz w:val="28"/>
          <w:szCs w:val="28"/>
        </w:rPr>
      </w:pPr>
      <w:r w:rsidRPr="007E6929">
        <w:rPr>
          <w:rFonts w:ascii="標楷體" w:eastAsia="標楷體" w:hAnsi="標楷體"/>
          <w:kern w:val="0"/>
          <w:sz w:val="28"/>
          <w:szCs w:val="28"/>
          <w:fitText w:val="1120" w:id="-1433690880"/>
        </w:rPr>
        <w:t>主    席</w:t>
      </w:r>
      <w:r w:rsidRPr="007E6929">
        <w:rPr>
          <w:rFonts w:ascii="標楷體" w:eastAsia="標楷體" w:hAnsi="標楷體"/>
          <w:sz w:val="28"/>
          <w:szCs w:val="28"/>
        </w:rPr>
        <w:t>：</w:t>
      </w:r>
      <w:r w:rsidRPr="007E6929">
        <w:rPr>
          <w:rFonts w:ascii="標楷體" w:eastAsia="標楷體" w:hAnsi="標楷體" w:hint="eastAsia"/>
          <w:sz w:val="28"/>
          <w:szCs w:val="28"/>
        </w:rPr>
        <w:t>鍾召集委員佳濱</w:t>
      </w:r>
    </w:p>
    <w:p w14:paraId="16B3018A"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6C4EBB76"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237A7DC7"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2D3801F4"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58AFAC21"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666B5A8F"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3F7E015B"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6006DEFE" w14:textId="77777777" w:rsidR="00C82C23" w:rsidRPr="007E6929" w:rsidRDefault="00C82C23" w:rsidP="00B8553E">
      <w:pPr>
        <w:adjustRightInd w:val="0"/>
        <w:snapToGrid w:val="0"/>
        <w:spacing w:line="360" w:lineRule="exact"/>
        <w:ind w:left="560" w:hangingChars="200" w:hanging="560"/>
        <w:jc w:val="both"/>
        <w:rPr>
          <w:rFonts w:ascii="標楷體" w:eastAsia="標楷體" w:hAnsi="標楷體"/>
          <w:sz w:val="28"/>
          <w:szCs w:val="28"/>
        </w:rPr>
      </w:pPr>
      <w:r w:rsidRPr="007E6929">
        <w:rPr>
          <w:rFonts w:ascii="標楷體" w:eastAsia="標楷體" w:hAnsi="標楷體" w:hint="eastAsia"/>
          <w:sz w:val="28"/>
          <w:szCs w:val="28"/>
        </w:rPr>
        <w:t>一、宣讀上次會議議事錄。</w:t>
      </w:r>
    </w:p>
    <w:p w14:paraId="02A59570" w14:textId="77777777" w:rsidR="00C82C23" w:rsidRPr="007E6929" w:rsidRDefault="00C82C23" w:rsidP="00B8553E">
      <w:pPr>
        <w:adjustRightInd w:val="0"/>
        <w:snapToGrid w:val="0"/>
        <w:spacing w:line="400" w:lineRule="exact"/>
        <w:ind w:left="840" w:hangingChars="300" w:hanging="840"/>
        <w:jc w:val="both"/>
        <w:rPr>
          <w:rFonts w:ascii="標楷體" w:eastAsia="標楷體" w:hAnsi="標楷體"/>
          <w:kern w:val="0"/>
          <w:sz w:val="28"/>
          <w:szCs w:val="28"/>
        </w:rPr>
      </w:pPr>
      <w:r w:rsidRPr="007E6929">
        <w:rPr>
          <w:rFonts w:ascii="標楷體" w:eastAsia="標楷體" w:hAnsi="標楷體" w:hint="eastAsia"/>
          <w:kern w:val="0"/>
          <w:sz w:val="28"/>
          <w:szCs w:val="28"/>
        </w:rPr>
        <w:t>決定：確定。</w:t>
      </w:r>
    </w:p>
    <w:p w14:paraId="25629107"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二、邀請行政院人事行政總處人事長及行政院相關機關（含事業單位）列席就「政府機關推動人事服務數位轉型」進行專題報告，並備質詢。</w:t>
      </w:r>
    </w:p>
    <w:p w14:paraId="51627AE2"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kern w:val="0"/>
          <w:sz w:val="28"/>
          <w:szCs w:val="28"/>
        </w:rPr>
        <w:t>決定：</w:t>
      </w:r>
      <w:r w:rsidRPr="007E6929">
        <w:rPr>
          <w:rFonts w:ascii="標楷體" w:eastAsia="標楷體" w:hAnsi="標楷體"/>
          <w:sz w:val="28"/>
          <w:szCs w:val="28"/>
        </w:rPr>
        <w:t>報告及詢答完畢</w:t>
      </w:r>
      <w:r w:rsidRPr="007E6929">
        <w:rPr>
          <w:rFonts w:ascii="標楷體" w:eastAsia="標楷體" w:hAnsi="標楷體" w:hint="eastAsia"/>
          <w:sz w:val="28"/>
          <w:szCs w:val="28"/>
        </w:rPr>
        <w:t>。</w:t>
      </w:r>
    </w:p>
    <w:p w14:paraId="4A110991"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三、行政院人事行政總處函，為113年度中央政府總預算決議，檢送決議（一）「基本行政工作維持」預算凍結200萬元書面報告，請查照案。</w:t>
      </w:r>
    </w:p>
    <w:p w14:paraId="0AA8D4DF"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四、行政院人事行政總處函，為113年度中央政府總預算決議，檢送決議（三）「公教人員婚喪生育及子女教育補助」預算凍結200萬元書面報告，請查照案。</w:t>
      </w:r>
    </w:p>
    <w:p w14:paraId="09FB36A6"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五、行政院人事行政總處函，為113年度中央政府總預算決議，檢送決議（五十一）「人事行政之政策規劃執行及發展」預算凍結30萬元書面報告，請查照案。</w:t>
      </w:r>
    </w:p>
    <w:p w14:paraId="056C244C"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六、行政院人事行政總處函，為113年度中央政府總預算決議，檢送</w:t>
      </w:r>
      <w:r w:rsidRPr="007E6929">
        <w:rPr>
          <w:rFonts w:ascii="標楷體" w:eastAsia="標楷體" w:hAnsi="標楷體" w:hint="eastAsia"/>
          <w:sz w:val="28"/>
          <w:szCs w:val="28"/>
        </w:rPr>
        <w:lastRenderedPageBreak/>
        <w:t>決議（五十三）「人事行政之政策規劃執行及發展」預算凍結20萬元書面報告，請查照案。</w:t>
      </w:r>
    </w:p>
    <w:p w14:paraId="20B92E9C"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七、行政院人事行政總處函，為113年度中央政府總預算決議，檢送決議（五十四）「給與福利制度規劃」預算凍結7萬5千元書面報告，請查照案。</w:t>
      </w:r>
    </w:p>
    <w:p w14:paraId="7B3DD695"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八、行政院人事行政總處函，為113年度中央政府總預算決議，檢送公務人力發展學院決議（一）「訓練輔導及研究」預算凍結300萬元書面報告，請查照案。</w:t>
      </w:r>
    </w:p>
    <w:p w14:paraId="0E5E1003" w14:textId="77777777" w:rsidR="00C82C23" w:rsidRPr="007E6929" w:rsidRDefault="00C82C23" w:rsidP="00B8553E">
      <w:pPr>
        <w:adjustRightInd w:val="0"/>
        <w:snapToGrid w:val="0"/>
        <w:spacing w:line="360" w:lineRule="exact"/>
        <w:ind w:left="560" w:hangingChars="200" w:hanging="560"/>
        <w:jc w:val="both"/>
        <w:rPr>
          <w:rFonts w:ascii="標楷體" w:eastAsia="標楷體" w:hAnsi="標楷體"/>
          <w:sz w:val="28"/>
          <w:szCs w:val="28"/>
        </w:rPr>
      </w:pPr>
      <w:r w:rsidRPr="007E6929">
        <w:rPr>
          <w:rFonts w:ascii="標楷體" w:eastAsia="標楷體" w:hAnsi="標楷體"/>
          <w:sz w:val="28"/>
          <w:szCs w:val="28"/>
        </w:rPr>
        <w:t>決定：</w:t>
      </w:r>
      <w:r w:rsidRPr="007E6929">
        <w:rPr>
          <w:rFonts w:ascii="標楷體" w:eastAsia="標楷體" w:hAnsi="標楷體" w:hint="eastAsia"/>
          <w:kern w:val="0"/>
          <w:sz w:val="28"/>
          <w:szCs w:val="28"/>
        </w:rPr>
        <w:t>第三案至第八案，均</w:t>
      </w:r>
      <w:r w:rsidRPr="007E6929">
        <w:rPr>
          <w:rFonts w:ascii="標楷體" w:eastAsia="標楷體" w:hAnsi="標楷體" w:hint="eastAsia"/>
          <w:sz w:val="28"/>
          <w:szCs w:val="28"/>
        </w:rPr>
        <w:t>准予備查，提報院會。</w:t>
      </w:r>
    </w:p>
    <w:p w14:paraId="4998FC8F"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0D1DE001" w14:textId="77777777" w:rsidR="00C82C23" w:rsidRPr="007E6929" w:rsidRDefault="00C82C23" w:rsidP="00B8553E">
      <w:pPr>
        <w:adjustRightInd w:val="0"/>
        <w:snapToGrid w:val="0"/>
        <w:spacing w:line="360" w:lineRule="exact"/>
        <w:ind w:leftChars="-1" w:left="12" w:rightChars="71" w:right="170" w:hangingChars="5" w:hanging="14"/>
        <w:jc w:val="both"/>
        <w:rPr>
          <w:rFonts w:ascii="標楷體" w:eastAsia="標楷體" w:hAnsi="標楷體"/>
          <w:sz w:val="28"/>
          <w:szCs w:val="28"/>
        </w:rPr>
      </w:pPr>
      <w:r w:rsidRPr="007E6929">
        <w:rPr>
          <w:rFonts w:ascii="標楷體" w:eastAsia="標楷體" w:hAnsi="標楷體" w:hint="eastAsia"/>
          <w:sz w:val="28"/>
          <w:szCs w:val="28"/>
        </w:rPr>
        <w:t>行政院人事行政總處函，為113年度中央政府總預算決議，檢送決議（五十二）「人事行政之政策規劃執行及發展」預算凍結30萬元書面報告，請查照案。</w:t>
      </w:r>
    </w:p>
    <w:p w14:paraId="4E2748F9" w14:textId="77777777" w:rsidR="00C82C23" w:rsidRPr="007E6929" w:rsidRDefault="00C82C23" w:rsidP="00B8553E">
      <w:pPr>
        <w:overflowPunct w:val="0"/>
        <w:adjustRightInd w:val="0"/>
        <w:snapToGrid w:val="0"/>
        <w:spacing w:line="360" w:lineRule="exact"/>
        <w:ind w:leftChars="-53" w:left="13" w:rightChars="-74" w:right="-17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黃國昌、沈發惠、陳俊宇、林思銘、羅智強、鍾佳濱、莊瑞雄、吳思瑤、翁曉玲、謝龍介、傅崐萁、吳宗憲、</w:t>
      </w:r>
      <w:r w:rsidRPr="007E6929">
        <w:rPr>
          <w:rFonts w:ascii="標楷體" w:eastAsia="標楷體" w:hAnsi="標楷體" w:hint="eastAsia"/>
          <w:spacing w:val="-20"/>
          <w:sz w:val="28"/>
          <w:szCs w:val="28"/>
        </w:rPr>
        <w:t>鄭天財Sra Kacaw</w:t>
      </w:r>
      <w:r w:rsidRPr="007E6929">
        <w:rPr>
          <w:rFonts w:ascii="標楷體" w:eastAsia="標楷體" w:hAnsi="標楷體"/>
          <w:sz w:val="28"/>
          <w:szCs w:val="28"/>
        </w:rPr>
        <w:t>提出質詢</w:t>
      </w:r>
      <w:r w:rsidRPr="007E6929">
        <w:rPr>
          <w:rFonts w:ascii="標楷體" w:eastAsia="標楷體" w:hAnsi="標楷體" w:hint="eastAsia"/>
          <w:sz w:val="28"/>
          <w:szCs w:val="28"/>
        </w:rPr>
        <w:t>。）</w:t>
      </w:r>
    </w:p>
    <w:p w14:paraId="542764A7"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064D3F9A"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報告及詢答完畢</w:t>
      </w:r>
      <w:r w:rsidRPr="007E6929">
        <w:rPr>
          <w:rFonts w:ascii="標楷體" w:eastAsia="標楷體" w:hAnsi="標楷體" w:hint="eastAsia"/>
          <w:sz w:val="28"/>
          <w:szCs w:val="28"/>
        </w:rPr>
        <w:t>。</w:t>
      </w:r>
    </w:p>
    <w:p w14:paraId="5C8D9DC2"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二、本案准予動支，提報院會。</w:t>
      </w:r>
    </w:p>
    <w:p w14:paraId="3FE9F8C3" w14:textId="77777777" w:rsidR="00C82C23" w:rsidRPr="007E6929" w:rsidRDefault="00C82C23" w:rsidP="00B8553E">
      <w:pPr>
        <w:kinsoku w:val="0"/>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三、</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0DF93027"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2BB8FD72" w14:textId="77777777" w:rsidR="00C82C23" w:rsidRPr="007E6929" w:rsidRDefault="00C82C23" w:rsidP="00B8553E">
      <w:pPr>
        <w:spacing w:line="360" w:lineRule="exact"/>
        <w:rPr>
          <w:rFonts w:ascii="標楷體" w:eastAsia="標楷體" w:hAnsi="標楷體"/>
          <w:sz w:val="28"/>
          <w:szCs w:val="28"/>
        </w:rPr>
      </w:pPr>
    </w:p>
    <w:p w14:paraId="72DFB782"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0B8FDFCE"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60" w:name="_Toc174975082"/>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會期司法及法制委員會第10次全體委員會議議事錄</w:t>
      </w:r>
      <w:bookmarkEnd w:id="460"/>
    </w:p>
    <w:p w14:paraId="298992C4" w14:textId="77777777" w:rsidR="00C82C23" w:rsidRPr="007E6929" w:rsidRDefault="00C82C23" w:rsidP="00B8553E">
      <w:pPr>
        <w:pStyle w:val="-9"/>
        <w:spacing w:line="360" w:lineRule="exact"/>
        <w:ind w:leftChars="1" w:left="1416" w:hangingChars="505" w:hanging="1414"/>
        <w:jc w:val="distribute"/>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w:t>
      </w:r>
      <w:r w:rsidRPr="007E6929">
        <w:rPr>
          <w:rFonts w:ascii="標楷體" w:hAnsi="標楷體" w:hint="eastAsia"/>
          <w:spacing w:val="-10"/>
          <w:sz w:val="28"/>
          <w:szCs w:val="28"/>
        </w:rPr>
        <w:t>3</w:t>
      </w:r>
      <w:r w:rsidRPr="007E6929">
        <w:rPr>
          <w:rFonts w:ascii="標楷體" w:hAnsi="標楷體"/>
          <w:spacing w:val="-10"/>
          <w:sz w:val="28"/>
          <w:szCs w:val="28"/>
        </w:rPr>
        <w:t>月28日（星期</w:t>
      </w:r>
      <w:r w:rsidRPr="007E6929">
        <w:rPr>
          <w:rFonts w:ascii="標楷體" w:hAnsi="標楷體" w:hint="eastAsia"/>
          <w:spacing w:val="-10"/>
          <w:sz w:val="28"/>
          <w:szCs w:val="28"/>
        </w:rPr>
        <w:t>四</w:t>
      </w:r>
      <w:r w:rsidRPr="007E6929">
        <w:rPr>
          <w:rFonts w:ascii="標楷體" w:hAnsi="標楷體"/>
          <w:spacing w:val="-10"/>
          <w:sz w:val="28"/>
          <w:szCs w:val="28"/>
        </w:rPr>
        <w:t>）上午9時至</w:t>
      </w:r>
      <w:r w:rsidRPr="007E6929">
        <w:rPr>
          <w:rFonts w:ascii="標楷體" w:hAnsi="標楷體" w:hint="eastAsia"/>
          <w:spacing w:val="-10"/>
          <w:sz w:val="28"/>
          <w:szCs w:val="28"/>
        </w:rPr>
        <w:t>下午1</w:t>
      </w:r>
      <w:r w:rsidRPr="007E6929">
        <w:rPr>
          <w:rFonts w:ascii="標楷體" w:hAnsi="標楷體"/>
          <w:spacing w:val="-10"/>
          <w:sz w:val="28"/>
          <w:szCs w:val="28"/>
        </w:rPr>
        <w:t>時</w:t>
      </w:r>
      <w:r w:rsidRPr="007E6929">
        <w:rPr>
          <w:rFonts w:ascii="標楷體" w:hAnsi="標楷體" w:hint="eastAsia"/>
          <w:spacing w:val="-10"/>
          <w:sz w:val="28"/>
          <w:szCs w:val="28"/>
        </w:rPr>
        <w:t>3分</w:t>
      </w:r>
    </w:p>
    <w:p w14:paraId="1DD03422"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576CC867"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謝龍介</w:t>
      </w:r>
    </w:p>
    <w:p w14:paraId="0350FF46" w14:textId="77777777" w:rsidR="00C82C23" w:rsidRPr="007E6929" w:rsidRDefault="00C82C23" w:rsidP="00B8553E">
      <w:pPr>
        <w:snapToGrid w:val="0"/>
        <w:spacing w:line="360" w:lineRule="exact"/>
        <w:ind w:firstLineChars="500" w:firstLine="1400"/>
        <w:rPr>
          <w:rFonts w:ascii="標楷體" w:eastAsia="標楷體" w:hAnsi="標楷體"/>
          <w:sz w:val="28"/>
          <w:szCs w:val="28"/>
        </w:rPr>
      </w:pP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p>
    <w:p w14:paraId="555DCA77"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0A2D0D41"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葛如鈞</w:t>
      </w:r>
      <w:r w:rsidRPr="007E6929">
        <w:rPr>
          <w:rFonts w:ascii="標楷體" w:eastAsia="標楷體" w:hAnsi="標楷體"/>
          <w:sz w:val="28"/>
          <w:szCs w:val="28"/>
        </w:rPr>
        <w:tab/>
      </w:r>
      <w:r w:rsidRPr="007E6929">
        <w:rPr>
          <w:rFonts w:ascii="標楷體" w:eastAsia="標楷體" w:hAnsi="標楷體" w:hint="eastAsia"/>
          <w:sz w:val="28"/>
          <w:szCs w:val="28"/>
        </w:rPr>
        <w:t>沈伯洋</w:t>
      </w:r>
      <w:r w:rsidRPr="007E6929">
        <w:rPr>
          <w:rFonts w:ascii="標楷體" w:eastAsia="標楷體" w:hAnsi="標楷體"/>
          <w:sz w:val="28"/>
          <w:szCs w:val="28"/>
        </w:rPr>
        <w:tab/>
      </w:r>
      <w:r w:rsidRPr="007E6929">
        <w:rPr>
          <w:rFonts w:ascii="標楷體" w:eastAsia="標楷體" w:hAnsi="標楷體" w:hint="eastAsia"/>
          <w:sz w:val="28"/>
          <w:szCs w:val="28"/>
        </w:rPr>
        <w:t>牛煦庭</w:t>
      </w:r>
      <w:r w:rsidRPr="007E6929">
        <w:rPr>
          <w:rFonts w:ascii="標楷體" w:eastAsia="標楷體" w:hAnsi="標楷體"/>
          <w:sz w:val="28"/>
          <w:szCs w:val="28"/>
        </w:rPr>
        <w:tab/>
      </w:r>
      <w:r w:rsidRPr="007E6929">
        <w:rPr>
          <w:rFonts w:ascii="標楷體" w:eastAsia="標楷體" w:hAnsi="標楷體" w:hint="eastAsia"/>
          <w:sz w:val="28"/>
          <w:szCs w:val="28"/>
        </w:rPr>
        <w:t>柯志恩</w:t>
      </w:r>
      <w:r w:rsidRPr="007E6929">
        <w:rPr>
          <w:rFonts w:ascii="標楷體" w:eastAsia="標楷體" w:hAnsi="標楷體"/>
          <w:sz w:val="28"/>
          <w:szCs w:val="28"/>
        </w:rPr>
        <w:tab/>
      </w:r>
      <w:r w:rsidRPr="007E6929">
        <w:rPr>
          <w:rFonts w:ascii="標楷體" w:eastAsia="標楷體" w:hAnsi="標楷體" w:hint="eastAsia"/>
          <w:sz w:val="28"/>
          <w:szCs w:val="28"/>
        </w:rPr>
        <w:t>萬美玲</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p>
    <w:p w14:paraId="7D622ECE" w14:textId="77777777" w:rsidR="00C82C23" w:rsidRPr="007E6929" w:rsidRDefault="00C82C23" w:rsidP="00B8553E">
      <w:pPr>
        <w:adjustRightInd w:val="0"/>
        <w:snapToGrid w:val="0"/>
        <w:spacing w:line="360" w:lineRule="exact"/>
        <w:ind w:leftChars="583" w:left="1401" w:hanging="2"/>
        <w:rPr>
          <w:rFonts w:ascii="標楷體" w:eastAsia="標楷體" w:hAnsi="標楷體"/>
          <w:sz w:val="28"/>
          <w:szCs w:val="28"/>
        </w:rPr>
      </w:pP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吳沛憶</w:t>
      </w:r>
      <w:r w:rsidRPr="007E6929">
        <w:rPr>
          <w:rFonts w:ascii="標楷體" w:eastAsia="標楷體" w:hAnsi="標楷體"/>
          <w:sz w:val="28"/>
          <w:szCs w:val="28"/>
        </w:rPr>
        <w:tab/>
      </w:r>
      <w:r w:rsidRPr="007E6929">
        <w:rPr>
          <w:rFonts w:ascii="標楷體" w:eastAsia="標楷體" w:hAnsi="標楷體" w:hint="eastAsia"/>
          <w:sz w:val="28"/>
          <w:szCs w:val="28"/>
        </w:rPr>
        <w:t>林月琴</w:t>
      </w:r>
      <w:r w:rsidRPr="007E6929">
        <w:rPr>
          <w:rFonts w:ascii="標楷體" w:eastAsia="標楷體" w:hAnsi="標楷體"/>
          <w:sz w:val="28"/>
          <w:szCs w:val="28"/>
        </w:rPr>
        <w:tab/>
      </w:r>
      <w:r w:rsidRPr="007E6929">
        <w:rPr>
          <w:rFonts w:ascii="標楷體" w:eastAsia="標楷體" w:hAnsi="標楷體" w:hint="eastAsia"/>
          <w:sz w:val="28"/>
          <w:szCs w:val="28"/>
        </w:rPr>
        <w:t>陳培瑜</w:t>
      </w:r>
      <w:r w:rsidRPr="007E6929">
        <w:rPr>
          <w:rFonts w:ascii="標楷體" w:eastAsia="標楷體" w:hAnsi="標楷體"/>
          <w:sz w:val="28"/>
          <w:szCs w:val="28"/>
        </w:rPr>
        <w:tab/>
      </w:r>
      <w:r w:rsidRPr="007E6929">
        <w:rPr>
          <w:rFonts w:ascii="標楷體" w:eastAsia="標楷體" w:hAnsi="標楷體" w:hint="eastAsia"/>
          <w:sz w:val="28"/>
          <w:szCs w:val="28"/>
        </w:rPr>
        <w:t>張雅琳</w:t>
      </w:r>
      <w:r w:rsidRPr="007E6929">
        <w:rPr>
          <w:rFonts w:ascii="標楷體" w:eastAsia="標楷體" w:hAnsi="標楷體"/>
          <w:sz w:val="28"/>
          <w:szCs w:val="28"/>
        </w:rPr>
        <w:tab/>
      </w: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羅廷瑋</w:t>
      </w:r>
    </w:p>
    <w:p w14:paraId="3AAA9DE1"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13</w:t>
      </w:r>
      <w:r w:rsidRPr="007E6929">
        <w:rPr>
          <w:rFonts w:ascii="標楷體" w:eastAsia="標楷體" w:hAnsi="標楷體"/>
          <w:sz w:val="28"/>
          <w:szCs w:val="28"/>
        </w:rPr>
        <w:t>人</w:t>
      </w:r>
    </w:p>
    <w:p w14:paraId="3E77A31F"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法務部部長　蔡清祥</w:t>
      </w:r>
    </w:p>
    <w:p w14:paraId="0EB9A2B3" w14:textId="77777777" w:rsidR="00C82C23" w:rsidRPr="007E6929" w:rsidRDefault="00C82C23" w:rsidP="00B8553E">
      <w:pPr>
        <w:pStyle w:val="-9"/>
        <w:spacing w:line="360" w:lineRule="exact"/>
        <w:ind w:leftChars="567" w:left="1361" w:firstLineChars="308" w:firstLine="862"/>
        <w:rPr>
          <w:rFonts w:ascii="標楷體" w:hAnsi="標楷體"/>
          <w:sz w:val="28"/>
          <w:szCs w:val="28"/>
        </w:rPr>
      </w:pPr>
      <w:r w:rsidRPr="007E6929">
        <w:rPr>
          <w:rFonts w:ascii="標楷體" w:hAnsi="標楷體" w:hint="eastAsia"/>
          <w:sz w:val="28"/>
          <w:szCs w:val="28"/>
        </w:rPr>
        <w:t>廉政署署長　莊榮松</w:t>
      </w:r>
    </w:p>
    <w:p w14:paraId="02A3569E" w14:textId="77777777" w:rsidR="00C82C23" w:rsidRPr="007E6929" w:rsidRDefault="00C82C23" w:rsidP="00B8553E">
      <w:pPr>
        <w:pStyle w:val="-9"/>
        <w:spacing w:line="360" w:lineRule="exact"/>
        <w:ind w:leftChars="927" w:left="3121" w:hangingChars="320" w:hanging="896"/>
        <w:rPr>
          <w:rFonts w:ascii="標楷體" w:hAnsi="標楷體"/>
          <w:sz w:val="28"/>
          <w:szCs w:val="28"/>
        </w:rPr>
      </w:pPr>
      <w:r w:rsidRPr="007E6929">
        <w:rPr>
          <w:rFonts w:ascii="標楷體" w:hAnsi="標楷體" w:hint="eastAsia"/>
          <w:sz w:val="28"/>
          <w:szCs w:val="28"/>
        </w:rPr>
        <w:t>矯正署署長　周輝煌</w:t>
      </w:r>
    </w:p>
    <w:p w14:paraId="4F3E979B" w14:textId="77777777" w:rsidR="00C82C23" w:rsidRPr="007E6929" w:rsidRDefault="00C82C23" w:rsidP="00B8553E">
      <w:pPr>
        <w:pStyle w:val="-9"/>
        <w:spacing w:line="360" w:lineRule="exact"/>
        <w:ind w:leftChars="577" w:left="2665" w:hangingChars="457" w:hanging="1280"/>
        <w:rPr>
          <w:rFonts w:ascii="標楷體" w:hAnsi="標楷體"/>
          <w:sz w:val="28"/>
          <w:szCs w:val="28"/>
        </w:rPr>
      </w:pPr>
      <w:r w:rsidRPr="007E6929">
        <w:rPr>
          <w:rFonts w:ascii="標楷體" w:hAnsi="標楷體" w:hint="eastAsia"/>
          <w:sz w:val="28"/>
          <w:szCs w:val="28"/>
        </w:rPr>
        <w:t xml:space="preserve">最高檢察署檢察總長　</w:t>
      </w:r>
      <w:r w:rsidRPr="007E6929">
        <w:rPr>
          <w:rFonts w:ascii="標楷體" w:hAnsi="標楷體"/>
          <w:sz w:val="28"/>
          <w:szCs w:val="28"/>
        </w:rPr>
        <w:t>邢</w:t>
      </w:r>
      <w:r w:rsidRPr="007E6929">
        <w:rPr>
          <w:rFonts w:ascii="標楷體" w:hAnsi="標楷體" w:hint="eastAsia"/>
          <w:sz w:val="28"/>
          <w:szCs w:val="28"/>
        </w:rPr>
        <w:t>泰釗</w:t>
      </w:r>
    </w:p>
    <w:p w14:paraId="2F4AF598"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司法院少年及家事廳廳長　謝靜慧</w:t>
      </w:r>
    </w:p>
    <w:p w14:paraId="69BCA25B"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教育部學生事務及特殊教育司司長　吳林輝</w:t>
      </w:r>
    </w:p>
    <w:p w14:paraId="04AD6A9C"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衛生福利部保護服務司簡任視察　林春燕</w:t>
      </w:r>
    </w:p>
    <w:p w14:paraId="0BDF8538"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內政部警政署刑事警察局局長　周幼偉</w:t>
      </w:r>
    </w:p>
    <w:p w14:paraId="19065EB5"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行政院主計總處公務預算處簡任視察　李培源</w:t>
      </w:r>
    </w:p>
    <w:p w14:paraId="246C036C" w14:textId="77777777" w:rsidR="00C82C23" w:rsidRPr="007E6929" w:rsidRDefault="00C82C23" w:rsidP="00B8553E">
      <w:pPr>
        <w:adjustRightInd w:val="0"/>
        <w:snapToGrid w:val="0"/>
        <w:spacing w:line="360" w:lineRule="exact"/>
        <w:ind w:left="1364" w:rightChars="-355" w:right="-852" w:hangingChars="487" w:hanging="1364"/>
        <w:jc w:val="both"/>
        <w:rPr>
          <w:rFonts w:ascii="標楷體" w:eastAsia="標楷體" w:hAnsi="標楷體"/>
          <w:sz w:val="28"/>
          <w:szCs w:val="28"/>
        </w:rPr>
      </w:pPr>
      <w:r w:rsidRPr="007E6929">
        <w:rPr>
          <w:rFonts w:ascii="標楷體" w:eastAsia="標楷體" w:hAnsi="標楷體"/>
          <w:kern w:val="0"/>
          <w:sz w:val="28"/>
          <w:szCs w:val="28"/>
          <w:fitText w:val="1120" w:id="-1433690880"/>
        </w:rPr>
        <w:t>主    席</w:t>
      </w:r>
      <w:r w:rsidRPr="007E6929">
        <w:rPr>
          <w:rFonts w:ascii="標楷體" w:eastAsia="標楷體" w:hAnsi="標楷體"/>
          <w:sz w:val="28"/>
          <w:szCs w:val="28"/>
        </w:rPr>
        <w:t>：</w:t>
      </w:r>
      <w:r w:rsidRPr="007E6929">
        <w:rPr>
          <w:rFonts w:ascii="標楷體" w:eastAsia="標楷體" w:hAnsi="標楷體" w:hint="eastAsia"/>
          <w:sz w:val="28"/>
          <w:szCs w:val="28"/>
        </w:rPr>
        <w:t>鍾召集委員佳濱</w:t>
      </w:r>
    </w:p>
    <w:p w14:paraId="5ECC0C84"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55090C54"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572ACD54"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2013EF0D"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37C68FE7"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578B6403"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1988B1CA"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2C195F09" w14:textId="77777777" w:rsidR="00C82C23" w:rsidRPr="007E6929" w:rsidRDefault="00C82C23" w:rsidP="00B8553E">
      <w:pPr>
        <w:adjustRightInd w:val="0"/>
        <w:snapToGrid w:val="0"/>
        <w:spacing w:line="360" w:lineRule="exact"/>
        <w:ind w:left="560" w:hangingChars="200" w:hanging="560"/>
        <w:jc w:val="both"/>
        <w:rPr>
          <w:rFonts w:ascii="標楷體" w:eastAsia="標楷體" w:hAnsi="標楷體"/>
          <w:sz w:val="28"/>
          <w:szCs w:val="28"/>
        </w:rPr>
      </w:pPr>
      <w:r w:rsidRPr="007E6929">
        <w:rPr>
          <w:rFonts w:ascii="標楷體" w:eastAsia="標楷體" w:hAnsi="標楷體" w:hint="eastAsia"/>
          <w:sz w:val="28"/>
          <w:szCs w:val="28"/>
        </w:rPr>
        <w:t>一、宣讀上次會議議事錄。</w:t>
      </w:r>
    </w:p>
    <w:p w14:paraId="645FAF23" w14:textId="77777777" w:rsidR="00C82C23" w:rsidRPr="007E6929" w:rsidRDefault="00C82C23" w:rsidP="00B8553E">
      <w:pPr>
        <w:adjustRightInd w:val="0"/>
        <w:snapToGrid w:val="0"/>
        <w:spacing w:line="400" w:lineRule="exact"/>
        <w:ind w:left="840" w:hangingChars="300" w:hanging="840"/>
        <w:jc w:val="both"/>
        <w:rPr>
          <w:rFonts w:ascii="標楷體" w:eastAsia="標楷體" w:hAnsi="標楷體"/>
          <w:kern w:val="0"/>
          <w:sz w:val="28"/>
          <w:szCs w:val="28"/>
        </w:rPr>
      </w:pPr>
      <w:r w:rsidRPr="007E6929">
        <w:rPr>
          <w:rFonts w:ascii="標楷體" w:eastAsia="標楷體" w:hAnsi="標楷體" w:hint="eastAsia"/>
          <w:kern w:val="0"/>
          <w:sz w:val="28"/>
          <w:szCs w:val="28"/>
        </w:rPr>
        <w:t>決定：確定。</w:t>
      </w:r>
    </w:p>
    <w:p w14:paraId="45CECDDF"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二、邀請司法院、法務部、教育部、衛生福利部、內政部警政署就「青少年法治教育與犯罪防制成效」進行專題報告，並備質詢。</w:t>
      </w:r>
    </w:p>
    <w:p w14:paraId="29BCBD07"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kern w:val="0"/>
          <w:sz w:val="28"/>
          <w:szCs w:val="28"/>
        </w:rPr>
        <w:t>決定：</w:t>
      </w:r>
      <w:r w:rsidRPr="007E6929">
        <w:rPr>
          <w:rFonts w:ascii="標楷體" w:eastAsia="標楷體" w:hAnsi="標楷體"/>
          <w:sz w:val="28"/>
          <w:szCs w:val="28"/>
        </w:rPr>
        <w:t>報告及詢答完畢</w:t>
      </w:r>
      <w:r w:rsidRPr="007E6929">
        <w:rPr>
          <w:rFonts w:ascii="標楷體" w:eastAsia="標楷體" w:hAnsi="標楷體" w:hint="eastAsia"/>
          <w:sz w:val="28"/>
          <w:szCs w:val="28"/>
        </w:rPr>
        <w:t>。</w:t>
      </w:r>
    </w:p>
    <w:p w14:paraId="48AC874A"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三、法務部函，為113年度中央政府總預算決議，檢送最高檢察署決議（一）「檢察業務」預算凍結10萬元書面報告，請查照案。</w:t>
      </w:r>
    </w:p>
    <w:p w14:paraId="1DCF023E" w14:textId="77777777" w:rsidR="00C82C23" w:rsidRPr="007E6929" w:rsidRDefault="00C82C23" w:rsidP="00B8553E">
      <w:pPr>
        <w:adjustRightInd w:val="0"/>
        <w:snapToGrid w:val="0"/>
        <w:spacing w:line="360" w:lineRule="exact"/>
        <w:ind w:left="560" w:hangingChars="200" w:hanging="560"/>
        <w:jc w:val="both"/>
        <w:rPr>
          <w:rFonts w:ascii="標楷體" w:eastAsia="標楷體" w:hAnsi="標楷體"/>
          <w:sz w:val="28"/>
          <w:szCs w:val="28"/>
        </w:rPr>
      </w:pPr>
      <w:r w:rsidRPr="007E6929">
        <w:rPr>
          <w:rFonts w:ascii="標楷體" w:eastAsia="標楷體" w:hAnsi="標楷體"/>
          <w:sz w:val="28"/>
          <w:szCs w:val="28"/>
        </w:rPr>
        <w:t>決定：</w:t>
      </w:r>
      <w:r w:rsidRPr="007E6929">
        <w:rPr>
          <w:rFonts w:ascii="標楷體" w:eastAsia="標楷體" w:hAnsi="標楷體" w:hint="eastAsia"/>
          <w:sz w:val="28"/>
          <w:szCs w:val="28"/>
        </w:rPr>
        <w:t>准予備查，提報院會。</w:t>
      </w:r>
    </w:p>
    <w:p w14:paraId="2995CEA1"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7324C29D"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一、法務部函，為113年度中央政府總預算決議，檢送該部決議（一）「法務行政」預算凍結200萬元書面報告，請查照案。</w:t>
      </w:r>
    </w:p>
    <w:p w14:paraId="644AEFDA"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二、法務部函，為113年度中央政府總預算決議，檢送該部決議（六十三）「一般行政」預算凍結50萬元書面報告，請查照案。</w:t>
      </w:r>
    </w:p>
    <w:p w14:paraId="29E070EA"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lastRenderedPageBreak/>
        <w:t>三、法務部函，為113年度中央政府總預算決議，檢送該部決議（六十四）「法務行政」預算凍結50萬元書面報告，請查照案。</w:t>
      </w:r>
    </w:p>
    <w:p w14:paraId="22587802"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四、法務部函，為113年度中央政府總預算決議，檢送矯正署及所屬決議（一）「一般行政」預算凍結200萬元書面報告，請查照案。</w:t>
      </w:r>
    </w:p>
    <w:p w14:paraId="3700A4A4"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五、法務部函，為113年度中央政府總預算決議，檢送矯正署及所屬決議（二）「一般事務費」預算凍結250萬元書面報告，請查照案。</w:t>
      </w:r>
    </w:p>
    <w:p w14:paraId="2EB8FF19" w14:textId="77777777" w:rsidR="00C82C23" w:rsidRPr="007E6929" w:rsidRDefault="00C82C23" w:rsidP="00B8553E">
      <w:pPr>
        <w:overflowPunct w:val="0"/>
        <w:adjustRightInd w:val="0"/>
        <w:snapToGrid w:val="0"/>
        <w:spacing w:line="360" w:lineRule="exact"/>
        <w:ind w:leftChars="-53" w:left="13" w:rightChars="-126" w:right="-302"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黃國昌、沈發惠、謝龍介、陳俊宇、莊瑞雄、羅智強、林思銘、沈伯洋、翁曉玲、鍾佳濱、牛煦庭、柯志恩、羅廷瑋、洪孟楷、傅崐萁、吳思瑤、陳培瑜、張雅琳、吳沛憶、</w:t>
      </w:r>
      <w:r w:rsidRPr="007E6929">
        <w:rPr>
          <w:rFonts w:ascii="標楷體" w:eastAsia="標楷體" w:hAnsi="標楷體" w:hint="eastAsia"/>
          <w:spacing w:val="-20"/>
          <w:sz w:val="28"/>
          <w:szCs w:val="28"/>
        </w:rPr>
        <w:t>鄭天財Sra Kacaw、</w:t>
      </w:r>
      <w:r w:rsidRPr="007E6929">
        <w:rPr>
          <w:rFonts w:ascii="標楷體" w:eastAsia="標楷體" w:hAnsi="標楷體" w:hint="eastAsia"/>
          <w:sz w:val="28"/>
          <w:szCs w:val="28"/>
        </w:rPr>
        <w:t>林月琴、吳宗憲</w:t>
      </w:r>
      <w:r w:rsidRPr="007E6929">
        <w:rPr>
          <w:rFonts w:ascii="標楷體" w:eastAsia="標楷體" w:hAnsi="標楷體"/>
          <w:sz w:val="28"/>
          <w:szCs w:val="28"/>
        </w:rPr>
        <w:t>提出質詢</w:t>
      </w:r>
      <w:r w:rsidRPr="007E6929">
        <w:rPr>
          <w:rFonts w:ascii="標楷體" w:eastAsia="標楷體" w:hAnsi="標楷體" w:hint="eastAsia"/>
          <w:sz w:val="28"/>
          <w:szCs w:val="28"/>
        </w:rPr>
        <w:t>；委員劉建國、張雅琳、陳冠廷提出書面質詢。）</w:t>
      </w:r>
    </w:p>
    <w:p w14:paraId="0A1F1B8E"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6670D646"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報告及詢答完畢</w:t>
      </w:r>
      <w:r w:rsidRPr="007E6929">
        <w:rPr>
          <w:rFonts w:ascii="標楷體" w:eastAsia="標楷體" w:hAnsi="標楷體" w:hint="eastAsia"/>
          <w:sz w:val="28"/>
          <w:szCs w:val="28"/>
        </w:rPr>
        <w:t>。</w:t>
      </w:r>
    </w:p>
    <w:p w14:paraId="11D92468"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二、第一案至第五案，均准予動支，提報院會。</w:t>
      </w:r>
    </w:p>
    <w:p w14:paraId="52566F9D"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rPr>
        <w:t>三、</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5904BEF6"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261ED6E9" w14:textId="77777777" w:rsidR="00C82C23" w:rsidRPr="007E6929" w:rsidRDefault="00C82C23" w:rsidP="00B8553E">
      <w:pPr>
        <w:spacing w:line="360" w:lineRule="exact"/>
        <w:rPr>
          <w:rFonts w:ascii="標楷體" w:eastAsia="標楷體" w:hAnsi="標楷體"/>
          <w:sz w:val="28"/>
          <w:szCs w:val="28"/>
        </w:rPr>
      </w:pPr>
    </w:p>
    <w:p w14:paraId="08275F92"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698A1CFB" w14:textId="77777777" w:rsidR="00C82C23" w:rsidRPr="007E6929" w:rsidRDefault="00C82C23" w:rsidP="00B8553E">
      <w:pPr>
        <w:spacing w:beforeLines="50" w:before="180" w:afterLines="50" w:after="180" w:line="360" w:lineRule="exact"/>
        <w:outlineLvl w:val="2"/>
        <w:rPr>
          <w:rFonts w:ascii="標楷體" w:eastAsia="標楷體" w:hAnsi="標楷體"/>
          <w:b/>
          <w:spacing w:val="-10"/>
          <w:sz w:val="28"/>
          <w:szCs w:val="28"/>
        </w:rPr>
      </w:pPr>
      <w:bookmarkStart w:id="461" w:name="_Toc174975083"/>
      <w:r w:rsidRPr="007E6929">
        <w:rPr>
          <w:rFonts w:ascii="標楷體" w:eastAsia="標楷體" w:hAnsi="標楷體"/>
          <w:b/>
          <w:spacing w:val="-10"/>
          <w:sz w:val="28"/>
          <w:szCs w:val="28"/>
        </w:rPr>
        <w:lastRenderedPageBreak/>
        <w:t>立法院第</w:t>
      </w:r>
      <w:r w:rsidRPr="007E6929">
        <w:rPr>
          <w:rFonts w:ascii="標楷體" w:eastAsia="標楷體" w:hAnsi="標楷體" w:hint="eastAsia"/>
          <w:b/>
          <w:spacing w:val="-10"/>
          <w:sz w:val="28"/>
          <w:szCs w:val="28"/>
        </w:rPr>
        <w:t>1</w:t>
      </w:r>
      <w:r w:rsidRPr="007E6929">
        <w:rPr>
          <w:rFonts w:ascii="標楷體" w:eastAsia="標楷體" w:hAnsi="標楷體"/>
          <w:b/>
          <w:spacing w:val="-10"/>
          <w:sz w:val="28"/>
          <w:szCs w:val="28"/>
        </w:rPr>
        <w:t>1屆第</w:t>
      </w:r>
      <w:r w:rsidRPr="007E6929">
        <w:rPr>
          <w:rFonts w:ascii="標楷體" w:eastAsia="標楷體" w:hAnsi="標楷體" w:hint="eastAsia"/>
          <w:b/>
          <w:spacing w:val="-10"/>
          <w:sz w:val="28"/>
          <w:szCs w:val="28"/>
        </w:rPr>
        <w:t>1</w:t>
      </w:r>
      <w:r w:rsidRPr="007E6929">
        <w:rPr>
          <w:rFonts w:ascii="標楷體" w:eastAsia="標楷體" w:hAnsi="標楷體"/>
          <w:b/>
          <w:spacing w:val="-10"/>
          <w:sz w:val="28"/>
          <w:szCs w:val="28"/>
        </w:rPr>
        <w:t>會期司法及法制委員會第</w:t>
      </w:r>
      <w:r w:rsidRPr="007E6929">
        <w:rPr>
          <w:rFonts w:ascii="標楷體" w:eastAsia="標楷體" w:hAnsi="標楷體" w:hint="eastAsia"/>
          <w:b/>
          <w:spacing w:val="-10"/>
          <w:sz w:val="28"/>
          <w:szCs w:val="28"/>
        </w:rPr>
        <w:t>1</w:t>
      </w:r>
      <w:r w:rsidRPr="007E6929">
        <w:rPr>
          <w:rFonts w:ascii="標楷體" w:eastAsia="標楷體" w:hAnsi="標楷體"/>
          <w:b/>
          <w:spacing w:val="-10"/>
          <w:sz w:val="28"/>
          <w:szCs w:val="28"/>
        </w:rPr>
        <w:t>1次全體委員會議議事錄</w:t>
      </w:r>
      <w:bookmarkEnd w:id="461"/>
    </w:p>
    <w:p w14:paraId="7286CB2E" w14:textId="77777777" w:rsidR="00C82C23" w:rsidRPr="007E6929" w:rsidRDefault="00C82C23" w:rsidP="00B8553E">
      <w:pPr>
        <w:pStyle w:val="-9"/>
        <w:spacing w:line="40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pacing w:val="-20"/>
          <w:sz w:val="28"/>
          <w:szCs w:val="28"/>
        </w:rPr>
        <w:t>中華民國1</w:t>
      </w:r>
      <w:r w:rsidRPr="007E6929">
        <w:rPr>
          <w:rFonts w:ascii="標楷體" w:hAnsi="標楷體" w:hint="eastAsia"/>
          <w:spacing w:val="-20"/>
          <w:sz w:val="28"/>
          <w:szCs w:val="28"/>
        </w:rPr>
        <w:t>13</w:t>
      </w:r>
      <w:r w:rsidRPr="007E6929">
        <w:rPr>
          <w:rFonts w:ascii="標楷體" w:hAnsi="標楷體"/>
          <w:spacing w:val="-20"/>
          <w:sz w:val="28"/>
          <w:szCs w:val="28"/>
        </w:rPr>
        <w:t>年</w:t>
      </w:r>
      <w:r w:rsidRPr="007E6929">
        <w:rPr>
          <w:rFonts w:ascii="標楷體" w:hAnsi="標楷體" w:hint="eastAsia"/>
          <w:spacing w:val="-20"/>
          <w:sz w:val="28"/>
          <w:szCs w:val="28"/>
        </w:rPr>
        <w:t>4</w:t>
      </w:r>
      <w:r w:rsidRPr="007E6929">
        <w:rPr>
          <w:rFonts w:ascii="標楷體" w:hAnsi="標楷體"/>
          <w:spacing w:val="-20"/>
          <w:sz w:val="28"/>
          <w:szCs w:val="28"/>
        </w:rPr>
        <w:t>月1日（星期</w:t>
      </w:r>
      <w:r w:rsidRPr="007E6929">
        <w:rPr>
          <w:rFonts w:ascii="標楷體" w:hAnsi="標楷體" w:hint="eastAsia"/>
          <w:spacing w:val="-20"/>
          <w:sz w:val="28"/>
          <w:szCs w:val="28"/>
        </w:rPr>
        <w:t>一</w:t>
      </w:r>
      <w:r w:rsidRPr="007E6929">
        <w:rPr>
          <w:rFonts w:ascii="標楷體" w:hAnsi="標楷體"/>
          <w:spacing w:val="-20"/>
          <w:sz w:val="28"/>
          <w:szCs w:val="28"/>
        </w:rPr>
        <w:t>）上午9時</w:t>
      </w:r>
      <w:r w:rsidRPr="007E6929">
        <w:rPr>
          <w:rFonts w:ascii="標楷體" w:hAnsi="標楷體" w:hint="eastAsia"/>
          <w:spacing w:val="-20"/>
          <w:sz w:val="28"/>
          <w:szCs w:val="28"/>
        </w:rPr>
        <w:t>2分</w:t>
      </w:r>
      <w:r w:rsidRPr="007E6929">
        <w:rPr>
          <w:rFonts w:ascii="標楷體" w:hAnsi="標楷體"/>
          <w:spacing w:val="-20"/>
          <w:sz w:val="28"/>
          <w:szCs w:val="28"/>
        </w:rPr>
        <w:t>至</w:t>
      </w:r>
      <w:r w:rsidRPr="007E6929">
        <w:rPr>
          <w:rFonts w:ascii="標楷體" w:hAnsi="標楷體" w:hint="eastAsia"/>
          <w:spacing w:val="-20"/>
          <w:sz w:val="28"/>
          <w:szCs w:val="28"/>
        </w:rPr>
        <w:t>12</w:t>
      </w:r>
      <w:r w:rsidRPr="007E6929">
        <w:rPr>
          <w:rFonts w:ascii="標楷體" w:hAnsi="標楷體"/>
          <w:spacing w:val="-20"/>
          <w:sz w:val="28"/>
          <w:szCs w:val="28"/>
        </w:rPr>
        <w:t>時</w:t>
      </w:r>
      <w:r w:rsidRPr="007E6929">
        <w:rPr>
          <w:rFonts w:ascii="標楷體" w:hAnsi="標楷體" w:hint="eastAsia"/>
          <w:spacing w:val="-20"/>
          <w:sz w:val="28"/>
          <w:szCs w:val="28"/>
        </w:rPr>
        <w:t>5</w:t>
      </w:r>
      <w:r w:rsidRPr="007E6929">
        <w:rPr>
          <w:rFonts w:ascii="標楷體" w:hAnsi="標楷體"/>
          <w:spacing w:val="-20"/>
          <w:sz w:val="28"/>
          <w:szCs w:val="28"/>
        </w:rPr>
        <w:t>3</w:t>
      </w:r>
      <w:r w:rsidRPr="007E6929">
        <w:rPr>
          <w:rFonts w:ascii="標楷體" w:hAnsi="標楷體" w:hint="eastAsia"/>
          <w:spacing w:val="-20"/>
          <w:sz w:val="28"/>
          <w:szCs w:val="28"/>
        </w:rPr>
        <w:t>分</w:t>
      </w:r>
    </w:p>
    <w:p w14:paraId="382DA989" w14:textId="77777777" w:rsidR="00C82C23" w:rsidRPr="007E6929" w:rsidRDefault="00C82C23" w:rsidP="00B8553E">
      <w:pPr>
        <w:pStyle w:val="-9"/>
        <w:spacing w:line="40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4ACDB021" w14:textId="77777777" w:rsidR="00C82C23" w:rsidRPr="007E6929" w:rsidRDefault="00C82C23" w:rsidP="00B8553E">
      <w:pPr>
        <w:snapToGrid w:val="0"/>
        <w:spacing w:line="400" w:lineRule="exact"/>
        <w:jc w:val="both"/>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傅崐萁</w:t>
      </w:r>
    </w:p>
    <w:p w14:paraId="4FEAC724"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吳思瑤</w:t>
      </w:r>
      <w:r w:rsidRPr="007E6929">
        <w:rPr>
          <w:rFonts w:ascii="標楷體" w:hAnsi="標楷體"/>
          <w:sz w:val="28"/>
          <w:szCs w:val="28"/>
        </w:rPr>
        <w:tab/>
      </w:r>
      <w:r w:rsidRPr="007E6929">
        <w:rPr>
          <w:rFonts w:ascii="標楷體" w:hAnsi="標楷體" w:hint="eastAsia"/>
          <w:sz w:val="28"/>
          <w:szCs w:val="28"/>
        </w:rPr>
        <w:t>林思銘</w:t>
      </w:r>
      <w:r w:rsidRPr="007E6929">
        <w:rPr>
          <w:rFonts w:ascii="標楷體" w:hAnsi="標楷體"/>
          <w:sz w:val="28"/>
          <w:szCs w:val="28"/>
        </w:rPr>
        <w:tab/>
      </w:r>
      <w:r w:rsidRPr="007E6929">
        <w:rPr>
          <w:rFonts w:ascii="標楷體" w:hAnsi="標楷體" w:hint="eastAsia"/>
          <w:sz w:val="28"/>
          <w:szCs w:val="28"/>
        </w:rPr>
        <w:t>吳宗憲</w:t>
      </w:r>
      <w:r w:rsidRPr="007E6929">
        <w:rPr>
          <w:rFonts w:ascii="標楷體" w:hAnsi="標楷體"/>
          <w:sz w:val="28"/>
          <w:szCs w:val="28"/>
        </w:rPr>
        <w:tab/>
      </w:r>
      <w:r w:rsidRPr="007E6929">
        <w:rPr>
          <w:rFonts w:ascii="標楷體" w:hAnsi="標楷體" w:hint="eastAsia"/>
          <w:sz w:val="28"/>
          <w:szCs w:val="28"/>
        </w:rPr>
        <w:t>翁曉玲</w:t>
      </w:r>
      <w:r w:rsidRPr="007E6929">
        <w:rPr>
          <w:rFonts w:ascii="標楷體" w:hAnsi="標楷體"/>
          <w:sz w:val="28"/>
          <w:szCs w:val="28"/>
        </w:rPr>
        <w:tab/>
      </w:r>
      <w:r w:rsidRPr="007E6929">
        <w:rPr>
          <w:rFonts w:ascii="標楷體" w:hAnsi="標楷體" w:hint="eastAsia"/>
          <w:sz w:val="28"/>
          <w:szCs w:val="28"/>
        </w:rPr>
        <w:t>柯建銘</w:t>
      </w:r>
      <w:r w:rsidRPr="007E6929">
        <w:rPr>
          <w:rFonts w:ascii="標楷體" w:hAnsi="標楷體"/>
          <w:sz w:val="28"/>
          <w:szCs w:val="28"/>
        </w:rPr>
        <w:tab/>
      </w:r>
    </w:p>
    <w:p w14:paraId="7CE69228"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委員出席12人</w:t>
      </w:r>
    </w:p>
    <w:p w14:paraId="3481FFD1" w14:textId="77777777" w:rsidR="00C82C23" w:rsidRPr="007E6929" w:rsidRDefault="00C82C23" w:rsidP="00B8553E">
      <w:pPr>
        <w:adjustRightInd w:val="0"/>
        <w:snapToGrid w:val="0"/>
        <w:spacing w:line="400" w:lineRule="exact"/>
        <w:ind w:leftChars="-11" w:left="1402" w:hangingChars="510" w:hanging="1428"/>
        <w:rPr>
          <w:rFonts w:ascii="標楷體" w:eastAsia="標楷體" w:hAnsi="標楷體" w:cs="新細明體"/>
          <w:kern w:val="0"/>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cs="新細明體" w:hint="eastAsia"/>
          <w:kern w:val="0"/>
          <w:sz w:val="28"/>
          <w:szCs w:val="28"/>
        </w:rPr>
        <w:t>顏寬恒</w:t>
      </w:r>
      <w:r w:rsidRPr="007E6929">
        <w:rPr>
          <w:rFonts w:ascii="標楷體" w:eastAsia="標楷體" w:hAnsi="標楷體"/>
          <w:sz w:val="28"/>
          <w:szCs w:val="28"/>
        </w:rPr>
        <w:tab/>
      </w:r>
      <w:r w:rsidRPr="007E6929">
        <w:rPr>
          <w:rFonts w:ascii="標楷體" w:eastAsia="標楷體" w:hAnsi="標楷體" w:cs="新細明體" w:hint="eastAsia"/>
          <w:kern w:val="0"/>
          <w:sz w:val="28"/>
          <w:szCs w:val="28"/>
        </w:rPr>
        <w:t>沈伯洋</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黃珊珊</w:t>
      </w:r>
      <w:r w:rsidRPr="007E6929">
        <w:rPr>
          <w:rFonts w:ascii="標楷體" w:eastAsia="標楷體" w:hAnsi="標楷體"/>
          <w:spacing w:val="-20"/>
          <w:sz w:val="28"/>
          <w:szCs w:val="28"/>
        </w:rPr>
        <w:tab/>
      </w:r>
      <w:r w:rsidRPr="007E6929">
        <w:rPr>
          <w:rFonts w:ascii="標楷體" w:eastAsia="標楷體" w:hAnsi="標楷體" w:hint="eastAsia"/>
          <w:sz w:val="26"/>
          <w:szCs w:val="26"/>
        </w:rPr>
        <w:t>麥玉珍</w:t>
      </w:r>
      <w:r w:rsidRPr="007E6929">
        <w:rPr>
          <w:rFonts w:ascii="標楷體" w:eastAsia="標楷體" w:hAnsi="標楷體"/>
          <w:sz w:val="26"/>
          <w:szCs w:val="26"/>
        </w:rPr>
        <w:tab/>
      </w:r>
      <w:r w:rsidRPr="007E6929">
        <w:rPr>
          <w:rFonts w:ascii="標楷體" w:eastAsia="標楷體" w:hAnsi="標楷體" w:cs="新細明體" w:hint="eastAsia"/>
          <w:kern w:val="0"/>
          <w:sz w:val="28"/>
          <w:szCs w:val="28"/>
        </w:rPr>
        <w:t>洪孟楷</w:t>
      </w:r>
    </w:p>
    <w:p w14:paraId="7A3FD55B"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楊瓊瓔</w:t>
      </w:r>
      <w:r w:rsidRPr="007E6929">
        <w:rPr>
          <w:rFonts w:ascii="標楷體" w:hAnsi="標楷體"/>
          <w:sz w:val="28"/>
          <w:szCs w:val="28"/>
        </w:rPr>
        <w:tab/>
      </w:r>
      <w:r w:rsidRPr="007E6929">
        <w:rPr>
          <w:rFonts w:ascii="標楷體" w:hAnsi="標楷體" w:hint="eastAsia"/>
          <w:sz w:val="28"/>
          <w:szCs w:val="28"/>
        </w:rPr>
        <w:t>鄭正鈐</w:t>
      </w:r>
      <w:r w:rsidRPr="007E6929">
        <w:rPr>
          <w:rFonts w:ascii="標楷體" w:hAnsi="標楷體"/>
          <w:sz w:val="28"/>
          <w:szCs w:val="28"/>
        </w:rPr>
        <w:tab/>
        <w:t>蘇清泉</w:t>
      </w:r>
      <w:r w:rsidRPr="007E6929">
        <w:rPr>
          <w:rFonts w:ascii="標楷體" w:hAnsi="標楷體"/>
          <w:sz w:val="28"/>
          <w:szCs w:val="28"/>
        </w:rPr>
        <w:tab/>
      </w:r>
      <w:r w:rsidRPr="007E6929">
        <w:rPr>
          <w:rFonts w:ascii="標楷體" w:hAnsi="標楷體" w:cs="新細明體" w:hint="eastAsia"/>
          <w:sz w:val="28"/>
          <w:szCs w:val="28"/>
        </w:rPr>
        <w:t>何欣純</w:t>
      </w:r>
      <w:r w:rsidRPr="007E6929">
        <w:rPr>
          <w:rFonts w:ascii="標楷體" w:hAnsi="標楷體"/>
          <w:sz w:val="28"/>
          <w:szCs w:val="28"/>
        </w:rPr>
        <w:tab/>
      </w:r>
      <w:r w:rsidRPr="007E6929">
        <w:rPr>
          <w:rFonts w:ascii="標楷體" w:hAnsi="標楷體" w:cs="新細明體" w:hint="eastAsia"/>
          <w:sz w:val="28"/>
          <w:szCs w:val="28"/>
        </w:rPr>
        <w:t>劉建國</w:t>
      </w:r>
      <w:r w:rsidRPr="007E6929">
        <w:rPr>
          <w:rFonts w:ascii="標楷體" w:hAnsi="標楷體"/>
          <w:sz w:val="28"/>
          <w:szCs w:val="28"/>
        </w:rPr>
        <w:tab/>
      </w:r>
      <w:r w:rsidRPr="007E6929">
        <w:rPr>
          <w:rFonts w:ascii="標楷體" w:hAnsi="標楷體" w:hint="eastAsia"/>
          <w:sz w:val="28"/>
          <w:szCs w:val="28"/>
        </w:rPr>
        <w:t>邱志偉</w:t>
      </w:r>
      <w:r w:rsidRPr="007E6929">
        <w:rPr>
          <w:rFonts w:ascii="標楷體" w:hAnsi="標楷體"/>
          <w:sz w:val="28"/>
          <w:szCs w:val="28"/>
        </w:rPr>
        <w:tab/>
      </w:r>
      <w:r w:rsidRPr="007E6929">
        <w:rPr>
          <w:rFonts w:ascii="標楷體" w:hAnsi="標楷體" w:hint="eastAsia"/>
          <w:sz w:val="28"/>
          <w:szCs w:val="28"/>
        </w:rPr>
        <w:t>葛如鈞</w:t>
      </w:r>
    </w:p>
    <w:p w14:paraId="7DE8FB7E"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sz w:val="28"/>
          <w:szCs w:val="28"/>
        </w:rPr>
        <w:t>賴瑞隆</w:t>
      </w:r>
      <w:r w:rsidRPr="007E6929">
        <w:rPr>
          <w:rFonts w:ascii="標楷體" w:hAnsi="標楷體"/>
          <w:sz w:val="28"/>
          <w:szCs w:val="28"/>
        </w:rPr>
        <w:tab/>
        <w:t>賴士葆</w:t>
      </w:r>
      <w:r w:rsidRPr="007E6929">
        <w:rPr>
          <w:rFonts w:ascii="標楷體" w:hAnsi="標楷體"/>
          <w:sz w:val="28"/>
          <w:szCs w:val="28"/>
        </w:rPr>
        <w:tab/>
      </w:r>
      <w:r w:rsidRPr="007E6929">
        <w:rPr>
          <w:rFonts w:ascii="標楷體" w:hAnsi="標楷體" w:cs="新細明體" w:hint="eastAsia"/>
          <w:sz w:val="28"/>
          <w:szCs w:val="28"/>
        </w:rPr>
        <w:t>游  顥</w:t>
      </w:r>
      <w:r w:rsidRPr="007E6929">
        <w:rPr>
          <w:rFonts w:ascii="標楷體" w:hAnsi="標楷體"/>
          <w:sz w:val="28"/>
          <w:szCs w:val="28"/>
        </w:rPr>
        <w:tab/>
      </w:r>
      <w:r w:rsidRPr="007E6929">
        <w:rPr>
          <w:rFonts w:ascii="標楷體" w:hAnsi="標楷體" w:cs="新細明體" w:hint="eastAsia"/>
          <w:sz w:val="28"/>
          <w:szCs w:val="28"/>
        </w:rPr>
        <w:t>徐欣瑩</w:t>
      </w:r>
      <w:r w:rsidRPr="007E6929">
        <w:rPr>
          <w:rFonts w:ascii="標楷體" w:hAnsi="標楷體"/>
          <w:sz w:val="28"/>
          <w:szCs w:val="28"/>
        </w:rPr>
        <w:tab/>
      </w:r>
      <w:r w:rsidRPr="007E6929">
        <w:rPr>
          <w:rFonts w:ascii="標楷體" w:hAnsi="標楷體" w:cs="新細明體" w:hint="eastAsia"/>
          <w:sz w:val="28"/>
          <w:szCs w:val="28"/>
        </w:rPr>
        <w:t>黃建賓</w:t>
      </w:r>
      <w:r w:rsidRPr="007E6929">
        <w:rPr>
          <w:rFonts w:ascii="標楷體" w:hAnsi="標楷體" w:cs="新細明體"/>
          <w:sz w:val="28"/>
          <w:szCs w:val="28"/>
        </w:rPr>
        <w:tab/>
      </w:r>
      <w:r w:rsidRPr="007E6929">
        <w:rPr>
          <w:rFonts w:ascii="標楷體" w:hAnsi="標楷體" w:cs="新細明體" w:hint="eastAsia"/>
          <w:sz w:val="28"/>
          <w:szCs w:val="28"/>
        </w:rPr>
        <w:t>張智倫</w:t>
      </w:r>
    </w:p>
    <w:p w14:paraId="6E04FF4A"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sz w:val="28"/>
          <w:szCs w:val="28"/>
        </w:rPr>
        <w:t>委員列席</w:t>
      </w:r>
      <w:r w:rsidRPr="007E6929">
        <w:rPr>
          <w:rFonts w:ascii="標楷體" w:hAnsi="標楷體" w:hint="eastAsia"/>
          <w:sz w:val="28"/>
          <w:szCs w:val="28"/>
        </w:rPr>
        <w:t>19</w:t>
      </w:r>
      <w:r w:rsidRPr="007E6929">
        <w:rPr>
          <w:rFonts w:ascii="標楷體" w:hAnsi="標楷體"/>
          <w:sz w:val="28"/>
          <w:szCs w:val="28"/>
        </w:rPr>
        <w:t>人</w:t>
      </w:r>
    </w:p>
    <w:p w14:paraId="50C2B716" w14:textId="77777777" w:rsidR="00C82C23" w:rsidRPr="007E6929" w:rsidRDefault="00C82C23" w:rsidP="00B8553E">
      <w:pPr>
        <w:pStyle w:val="-9"/>
        <w:spacing w:line="40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立法院秘書長　周萬來</w:t>
      </w:r>
    </w:p>
    <w:p w14:paraId="58F6B4E9" w14:textId="77777777" w:rsidR="00C82C23" w:rsidRPr="007E6929" w:rsidRDefault="00C82C23" w:rsidP="00B8553E">
      <w:pPr>
        <w:pStyle w:val="-9"/>
        <w:spacing w:line="400" w:lineRule="exact"/>
        <w:ind w:leftChars="567" w:left="1361" w:firstLineChars="318" w:firstLine="890"/>
        <w:rPr>
          <w:rFonts w:ascii="標楷體" w:hAnsi="標楷體"/>
          <w:sz w:val="28"/>
          <w:szCs w:val="28"/>
        </w:rPr>
      </w:pPr>
      <w:r w:rsidRPr="007E6929">
        <w:rPr>
          <w:rFonts w:ascii="標楷體" w:hAnsi="標楷體" w:hint="eastAsia"/>
          <w:sz w:val="28"/>
          <w:szCs w:val="28"/>
        </w:rPr>
        <w:t>副秘書長　張裕榮</w:t>
      </w:r>
    </w:p>
    <w:p w14:paraId="0B873A65" w14:textId="77777777" w:rsidR="00C82C23" w:rsidRPr="007E6929" w:rsidRDefault="00C82C23" w:rsidP="00B8553E">
      <w:pPr>
        <w:pStyle w:val="-9"/>
        <w:spacing w:line="400" w:lineRule="exact"/>
        <w:ind w:leftChars="589" w:left="1422" w:hangingChars="3" w:hanging="8"/>
        <w:jc w:val="left"/>
        <w:rPr>
          <w:rFonts w:ascii="標楷體"/>
          <w:color w:val="000000"/>
          <w:sz w:val="28"/>
          <w:szCs w:val="28"/>
        </w:rPr>
      </w:pPr>
      <w:r w:rsidRPr="007E6929">
        <w:rPr>
          <w:rFonts w:ascii="標楷體" w:hAnsi="標楷體" w:hint="eastAsia"/>
          <w:sz w:val="28"/>
          <w:szCs w:val="28"/>
        </w:rPr>
        <w:t>司法院</w:t>
      </w:r>
      <w:r w:rsidRPr="007E6929">
        <w:rPr>
          <w:rFonts w:ascii="標楷體" w:hint="eastAsia"/>
          <w:color w:val="000000"/>
          <w:sz w:val="28"/>
          <w:szCs w:val="28"/>
        </w:rPr>
        <w:t>副</w:t>
      </w:r>
      <w:r w:rsidRPr="007E6929">
        <w:rPr>
          <w:rFonts w:ascii="標楷體" w:hAnsi="標楷體" w:hint="eastAsia"/>
          <w:sz w:val="28"/>
          <w:szCs w:val="28"/>
        </w:rPr>
        <w:t>秘書長　黃麟倫</w:t>
      </w:r>
      <w:r w:rsidRPr="007E6929">
        <w:rPr>
          <w:rFonts w:ascii="標楷體" w:hint="eastAsia"/>
          <w:color w:val="000000"/>
          <w:sz w:val="28"/>
          <w:szCs w:val="28"/>
        </w:rPr>
        <w:t>(秘書長請假</w:t>
      </w:r>
      <w:r w:rsidRPr="007E6929">
        <w:rPr>
          <w:rFonts w:ascii="標楷體"/>
          <w:color w:val="000000"/>
          <w:sz w:val="28"/>
          <w:szCs w:val="28"/>
        </w:rPr>
        <w:t>)</w:t>
      </w:r>
    </w:p>
    <w:p w14:paraId="5DD7EFCF" w14:textId="77777777" w:rsidR="00C82C23" w:rsidRPr="007E6929" w:rsidRDefault="00C82C23" w:rsidP="00B8553E">
      <w:pPr>
        <w:pStyle w:val="-9"/>
        <w:spacing w:line="400" w:lineRule="exact"/>
        <w:ind w:leftChars="589" w:left="1422" w:hangingChars="3" w:hanging="8"/>
        <w:jc w:val="left"/>
        <w:rPr>
          <w:rFonts w:ascii="標楷體"/>
          <w:color w:val="000000"/>
          <w:sz w:val="28"/>
          <w:szCs w:val="28"/>
        </w:rPr>
      </w:pPr>
      <w:r w:rsidRPr="007E6929">
        <w:rPr>
          <w:rFonts w:ascii="標楷體" w:hAnsi="標楷體" w:hint="eastAsia"/>
          <w:sz w:val="28"/>
          <w:szCs w:val="28"/>
        </w:rPr>
        <w:t>法務部政務次長　陳明堂</w:t>
      </w:r>
      <w:r w:rsidRPr="007E6929">
        <w:rPr>
          <w:rFonts w:ascii="標楷體" w:hint="eastAsia"/>
          <w:color w:val="000000"/>
          <w:sz w:val="28"/>
          <w:szCs w:val="28"/>
        </w:rPr>
        <w:t>(部長請假)</w:t>
      </w:r>
    </w:p>
    <w:p w14:paraId="4017BE1A" w14:textId="77777777" w:rsidR="00C82C23" w:rsidRPr="007E6929" w:rsidRDefault="00C82C23" w:rsidP="00B8553E">
      <w:pPr>
        <w:pStyle w:val="-9"/>
        <w:spacing w:line="400" w:lineRule="exact"/>
        <w:ind w:leftChars="589" w:left="1422" w:hangingChars="3" w:hanging="8"/>
        <w:jc w:val="left"/>
        <w:rPr>
          <w:rFonts w:ascii="標楷體"/>
          <w:color w:val="000000"/>
          <w:sz w:val="30"/>
          <w:szCs w:val="30"/>
        </w:rPr>
      </w:pPr>
      <w:r w:rsidRPr="007E6929">
        <w:rPr>
          <w:rFonts w:ascii="標楷體" w:hAnsi="標楷體" w:hint="eastAsia"/>
          <w:sz w:val="28"/>
          <w:szCs w:val="28"/>
        </w:rPr>
        <w:t>最高檢察署主任檢察官　呂文忠</w:t>
      </w:r>
    </w:p>
    <w:p w14:paraId="69E4C67B"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行政院副秘書長　何佩珊</w:t>
      </w:r>
    </w:p>
    <w:p w14:paraId="089F5120" w14:textId="77777777" w:rsidR="00C82C23" w:rsidRPr="007E6929" w:rsidRDefault="00C82C23" w:rsidP="00B8553E">
      <w:pPr>
        <w:pStyle w:val="-9"/>
        <w:spacing w:line="400" w:lineRule="exact"/>
        <w:ind w:leftChars="589" w:left="1422" w:hangingChars="3" w:hanging="8"/>
        <w:jc w:val="left"/>
        <w:rPr>
          <w:rFonts w:ascii="標楷體"/>
          <w:color w:val="000000"/>
          <w:spacing w:val="40"/>
          <w:sz w:val="28"/>
          <w:szCs w:val="28"/>
        </w:rPr>
      </w:pPr>
      <w:r w:rsidRPr="007E6929">
        <w:rPr>
          <w:rFonts w:ascii="標楷體" w:hAnsi="標楷體" w:hint="eastAsia"/>
          <w:sz w:val="28"/>
          <w:szCs w:val="28"/>
        </w:rPr>
        <w:t>總統府第一局專門委員　孫浚清</w:t>
      </w:r>
    </w:p>
    <w:p w14:paraId="62F7F670"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考試院保訓綜規處處長　龔癸藝</w:t>
      </w:r>
    </w:p>
    <w:p w14:paraId="5DB62145"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監察院監察調查處處長　楊昌憲</w:t>
      </w:r>
    </w:p>
    <w:p w14:paraId="2F273433"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審計部關鍵審計議題發展委員會執行秘書　林勝賢</w:t>
      </w:r>
    </w:p>
    <w:p w14:paraId="0E0A6418"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內政部合作及人民團體司專門委員　葉昭宏</w:t>
      </w:r>
    </w:p>
    <w:p w14:paraId="3FAE9ED9"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外交部條約法律司參事　蘇瑞仁</w:t>
      </w:r>
    </w:p>
    <w:p w14:paraId="2910B22A"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國防部法律事務司法紀調查處處長　王正誼</w:t>
      </w:r>
    </w:p>
    <w:p w14:paraId="008FCC1B"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行政院人事行政總處培訓考用處處長　陳月春</w:t>
      </w:r>
    </w:p>
    <w:p w14:paraId="2795C8EE"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中央選舉委員會人事室主任　楊智傑</w:t>
      </w:r>
    </w:p>
    <w:p w14:paraId="384A10E1"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公平交易委員會法律事務處專門委員　戚雪麗</w:t>
      </w:r>
    </w:p>
    <w:p w14:paraId="0C76527C"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國家通訊傳播委員會法律事務處專門委員　蔡信誼</w:t>
      </w:r>
    </w:p>
    <w:p w14:paraId="32470676"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個人資料保護委員會籌備處法制事務組組長　林裕嘉</w:t>
      </w:r>
    </w:p>
    <w:p w14:paraId="69CFA52C"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不當黨產處理委員會副主任委員　林聰賢</w:t>
      </w:r>
    </w:p>
    <w:p w14:paraId="5E006DB0" w14:textId="77777777" w:rsidR="00C82C23" w:rsidRPr="007E6929" w:rsidRDefault="00C82C23" w:rsidP="00B8553E">
      <w:pPr>
        <w:pStyle w:val="-9"/>
        <w:spacing w:line="40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517CD792" w14:textId="77777777" w:rsidR="00C82C23" w:rsidRPr="007E6929" w:rsidRDefault="00C82C23" w:rsidP="00B8553E">
      <w:pPr>
        <w:snapToGrid w:val="0"/>
        <w:spacing w:line="40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3D66E5B0" w14:textId="77777777" w:rsidR="00C82C23" w:rsidRPr="007E6929" w:rsidRDefault="00C82C23" w:rsidP="00B8553E">
      <w:pPr>
        <w:snapToGrid w:val="0"/>
        <w:spacing w:line="40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2F866F20" w14:textId="77777777" w:rsidR="00C82C23" w:rsidRPr="007E6929" w:rsidRDefault="00C82C23" w:rsidP="00B8553E">
      <w:pPr>
        <w:adjustRightInd w:val="0"/>
        <w:snapToGrid w:val="0"/>
        <w:spacing w:line="40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5361DE77" w14:textId="77777777" w:rsidR="00C82C23" w:rsidRPr="007E6929" w:rsidRDefault="00C82C23" w:rsidP="00B8553E">
      <w:pPr>
        <w:adjustRightInd w:val="0"/>
        <w:snapToGrid w:val="0"/>
        <w:spacing w:line="40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6CA04BC7" w14:textId="77777777" w:rsidR="00C82C23" w:rsidRPr="007E6929" w:rsidRDefault="00C82C23" w:rsidP="00B8553E">
      <w:pPr>
        <w:adjustRightInd w:val="0"/>
        <w:snapToGrid w:val="0"/>
        <w:spacing w:line="40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5C87F53F" w14:textId="77777777" w:rsidR="00C82C23" w:rsidRPr="007E6929" w:rsidRDefault="00C82C23" w:rsidP="00B8553E">
      <w:pPr>
        <w:pStyle w:val="afffff4"/>
        <w:spacing w:beforeLines="50" w:before="180" w:line="40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lastRenderedPageBreak/>
        <w:t>報告事項</w:t>
      </w:r>
    </w:p>
    <w:p w14:paraId="66D857B6" w14:textId="77777777" w:rsidR="00C82C23" w:rsidRPr="007E6929" w:rsidRDefault="00C82C23" w:rsidP="00B8553E">
      <w:pPr>
        <w:adjustRightInd w:val="0"/>
        <w:snapToGrid w:val="0"/>
        <w:spacing w:line="400" w:lineRule="exact"/>
        <w:jc w:val="both"/>
        <w:rPr>
          <w:rFonts w:ascii="標楷體" w:eastAsia="標楷體" w:hAnsi="標楷體"/>
          <w:sz w:val="28"/>
          <w:szCs w:val="28"/>
        </w:rPr>
      </w:pPr>
      <w:r w:rsidRPr="007E6929">
        <w:rPr>
          <w:rFonts w:ascii="標楷體" w:eastAsia="標楷體" w:hAnsi="標楷體"/>
          <w:sz w:val="28"/>
          <w:szCs w:val="28"/>
        </w:rPr>
        <w:t>宣讀上次會議議事錄。</w:t>
      </w:r>
    </w:p>
    <w:p w14:paraId="14A9DB8E" w14:textId="77777777" w:rsidR="00C82C23" w:rsidRPr="007E6929" w:rsidRDefault="00C82C23" w:rsidP="00B8553E">
      <w:pPr>
        <w:pStyle w:val="afffff4"/>
        <w:spacing w:line="40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5358826B" w14:textId="77777777" w:rsidR="00C82C23" w:rsidRPr="007E6929" w:rsidRDefault="00C82C23" w:rsidP="00B8553E">
      <w:pPr>
        <w:pStyle w:val="afffff4"/>
        <w:spacing w:beforeLines="50" w:before="180" w:line="40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059026AE"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一、審查</w:t>
      </w:r>
    </w:p>
    <w:p w14:paraId="06289298"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（一）台灣民眾黨黨團擬具「立法院職權行使法部分條文修正草案」案。</w:t>
      </w:r>
    </w:p>
    <w:p w14:paraId="5D8C793B"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（二）委員楊瓊瓔等20人擬具「立法院職權行使法部分條文修正草案」案。</w:t>
      </w:r>
    </w:p>
    <w:p w14:paraId="7113A61F"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（三）委員傅崐萁等</w:t>
      </w:r>
      <w:r w:rsidRPr="007E6929">
        <w:rPr>
          <w:rFonts w:ascii="標楷體" w:hAnsi="標楷體"/>
          <w:sz w:val="28"/>
          <w:szCs w:val="28"/>
        </w:rPr>
        <w:t>52</w:t>
      </w:r>
      <w:r w:rsidRPr="007E6929">
        <w:rPr>
          <w:rFonts w:ascii="標楷體" w:hAnsi="標楷體" w:hint="eastAsia"/>
          <w:sz w:val="28"/>
          <w:szCs w:val="28"/>
        </w:rPr>
        <w:t>人擬具「立法院職權行使法部分條文修正草案」案。</w:t>
      </w:r>
    </w:p>
    <w:p w14:paraId="19D8DD5D"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（四）委員傅崐萁等</w:t>
      </w:r>
      <w:r w:rsidRPr="007E6929">
        <w:rPr>
          <w:rFonts w:ascii="標楷體" w:hAnsi="標楷體"/>
          <w:sz w:val="28"/>
          <w:szCs w:val="28"/>
        </w:rPr>
        <w:t>52</w:t>
      </w:r>
      <w:r w:rsidRPr="007E6929">
        <w:rPr>
          <w:rFonts w:ascii="標楷體" w:hAnsi="標楷體" w:hint="eastAsia"/>
          <w:sz w:val="28"/>
          <w:szCs w:val="28"/>
        </w:rPr>
        <w:t>人擬具「立法院職權行使法部分條文修正草案」案。</w:t>
      </w:r>
    </w:p>
    <w:p w14:paraId="2FB0F40E"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（五）委員翁曉玲等16人擬具「立法院職權行使法第十五條、第二十九條及第四十四條條文修正草案」案。</w:t>
      </w:r>
    </w:p>
    <w:p w14:paraId="328F8A90"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（六）委員傅崐萁等</w:t>
      </w:r>
      <w:r w:rsidRPr="007E6929">
        <w:rPr>
          <w:rFonts w:ascii="標楷體" w:hAnsi="標楷體"/>
          <w:sz w:val="28"/>
          <w:szCs w:val="28"/>
        </w:rPr>
        <w:t>52</w:t>
      </w:r>
      <w:r w:rsidRPr="007E6929">
        <w:rPr>
          <w:rFonts w:ascii="標楷體" w:hAnsi="標楷體" w:hint="eastAsia"/>
          <w:sz w:val="28"/>
          <w:szCs w:val="28"/>
        </w:rPr>
        <w:t>人擬具「立法院職權行使法第十五條之一、第十五條之二及第十五條之四條文修正草案」案。</w:t>
      </w:r>
    </w:p>
    <w:p w14:paraId="47C3891C"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（七）委員翁曉玲等16人擬具「立法院職權行使法第十五條之一、第十五條之二及第十五條之四條文修正草案」案。</w:t>
      </w:r>
    </w:p>
    <w:p w14:paraId="336FC5FF"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二、審查委員傅崐萁等</w:t>
      </w:r>
      <w:r w:rsidRPr="007E6929">
        <w:rPr>
          <w:rFonts w:ascii="標楷體" w:hAnsi="標楷體"/>
          <w:sz w:val="28"/>
          <w:szCs w:val="28"/>
        </w:rPr>
        <w:t>52</w:t>
      </w:r>
      <w:r w:rsidRPr="007E6929">
        <w:rPr>
          <w:rFonts w:ascii="標楷體" w:hAnsi="標楷體" w:hint="eastAsia"/>
          <w:sz w:val="28"/>
          <w:szCs w:val="28"/>
        </w:rPr>
        <w:t>人擬具「中華民國刑法增訂第五章之一章名、第一百四十一條之一及第一百四十一條之二條文草案」案。</w:t>
      </w:r>
    </w:p>
    <w:p w14:paraId="620BA4C5"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三、審查</w:t>
      </w:r>
    </w:p>
    <w:p w14:paraId="73BD114D"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（一）委員羅智強等20人擬具「立法委員互選院長副院長辦法第一條條文修正草案」案。</w:t>
      </w:r>
    </w:p>
    <w:p w14:paraId="374D9ADA"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（二）台灣民眾黨黨團擬具「立法委員互選院長副院長辦法第一條及第一條之一條文修正草案」案。</w:t>
      </w:r>
    </w:p>
    <w:p w14:paraId="373A7BFB"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（三）委員魯明哲等24人擬具「立法委員互選院長副院長辦法第一條條文修正草案」案。</w:t>
      </w:r>
    </w:p>
    <w:p w14:paraId="59B31D68" w14:textId="77777777" w:rsidR="00C82C23" w:rsidRPr="007E6929" w:rsidRDefault="00C82C23" w:rsidP="00B8553E">
      <w:pPr>
        <w:overflowPunct w:val="0"/>
        <w:adjustRightInd w:val="0"/>
        <w:snapToGrid w:val="0"/>
        <w:spacing w:line="400" w:lineRule="exact"/>
        <w:ind w:leftChars="-53" w:left="13" w:rightChars="-74" w:right="-178" w:hangingChars="50" w:hanging="140"/>
        <w:jc w:val="both"/>
        <w:rPr>
          <w:rFonts w:ascii="標楷體" w:eastAsia="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黃國昌、沈發惠、陳俊宇、莊瑞雄、羅智強、鍾佳濱、</w:t>
      </w:r>
    </w:p>
    <w:p w14:paraId="477BF4B9" w14:textId="77777777" w:rsidR="00C82C23" w:rsidRPr="007E6929" w:rsidRDefault="00C82C23" w:rsidP="00B8553E">
      <w:pPr>
        <w:overflowPunct w:val="0"/>
        <w:adjustRightInd w:val="0"/>
        <w:snapToGrid w:val="0"/>
        <w:spacing w:line="400" w:lineRule="exact"/>
        <w:ind w:leftChars="5" w:left="12" w:rightChars="-74" w:right="-178" w:firstLineChars="50" w:firstLine="140"/>
        <w:jc w:val="distribute"/>
        <w:rPr>
          <w:rFonts w:ascii="標楷體" w:eastAsia="標楷體" w:hAnsi="標楷體"/>
          <w:sz w:val="28"/>
          <w:szCs w:val="28"/>
        </w:rPr>
      </w:pPr>
      <w:r w:rsidRPr="007E6929">
        <w:rPr>
          <w:rFonts w:ascii="標楷體" w:eastAsia="標楷體" w:hAnsi="標楷體" w:hint="eastAsia"/>
          <w:sz w:val="28"/>
          <w:szCs w:val="28"/>
        </w:rPr>
        <w:t>傅崐萁、吳思瑤、林思銘、</w:t>
      </w:r>
      <w:r w:rsidRPr="007E6929">
        <w:rPr>
          <w:rFonts w:ascii="標楷體" w:eastAsia="標楷體" w:hAnsi="標楷體" w:hint="eastAsia"/>
          <w:spacing w:val="-20"/>
          <w:sz w:val="28"/>
          <w:szCs w:val="28"/>
        </w:rPr>
        <w:t>鄭天財Sra Kacaw</w:t>
      </w:r>
      <w:r w:rsidRPr="007E6929">
        <w:rPr>
          <w:rFonts w:ascii="標楷體" w:eastAsia="標楷體" w:hAnsi="標楷體" w:hint="eastAsia"/>
          <w:sz w:val="28"/>
          <w:szCs w:val="28"/>
        </w:rPr>
        <w:t>、翁曉玲、吳宗憲、</w:t>
      </w:r>
    </w:p>
    <w:p w14:paraId="79684428" w14:textId="77777777" w:rsidR="00C82C23" w:rsidRPr="007E6929" w:rsidRDefault="00C82C23" w:rsidP="00B8553E">
      <w:pPr>
        <w:overflowPunct w:val="0"/>
        <w:adjustRightInd w:val="0"/>
        <w:snapToGrid w:val="0"/>
        <w:spacing w:line="400" w:lineRule="exact"/>
        <w:ind w:leftChars="5" w:left="12" w:rightChars="-74" w:right="-178" w:firstLineChars="50" w:firstLine="140"/>
        <w:jc w:val="both"/>
        <w:rPr>
          <w:rFonts w:ascii="標楷體" w:hAnsi="標楷體"/>
          <w:sz w:val="28"/>
          <w:szCs w:val="28"/>
        </w:rPr>
      </w:pPr>
      <w:r w:rsidRPr="007E6929">
        <w:rPr>
          <w:rFonts w:ascii="標楷體" w:eastAsia="標楷體" w:hAnsi="標楷體" w:hint="eastAsia"/>
          <w:sz w:val="28"/>
          <w:szCs w:val="28"/>
        </w:rPr>
        <w:t>洪孟楷、黃珊珊</w:t>
      </w:r>
      <w:r w:rsidRPr="007E6929">
        <w:rPr>
          <w:rFonts w:ascii="標楷體" w:eastAsia="標楷體" w:hAnsi="標楷體"/>
          <w:sz w:val="28"/>
          <w:szCs w:val="28"/>
        </w:rPr>
        <w:t>提出質詢</w:t>
      </w:r>
      <w:r w:rsidRPr="007E6929">
        <w:rPr>
          <w:rFonts w:ascii="標楷體" w:eastAsia="標楷體" w:hAnsi="標楷體" w:hint="eastAsia"/>
          <w:sz w:val="28"/>
          <w:szCs w:val="28"/>
        </w:rPr>
        <w:t>；委員楊瓊瓔、劉建國提出書面質詢。）</w:t>
      </w:r>
    </w:p>
    <w:p w14:paraId="300BA267" w14:textId="77777777" w:rsidR="00C82C23" w:rsidRPr="007E6929" w:rsidRDefault="00C82C23" w:rsidP="00B8553E">
      <w:pPr>
        <w:pStyle w:val="afffff4"/>
        <w:spacing w:line="40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決議：</w:t>
      </w:r>
    </w:p>
    <w:p w14:paraId="4962043D" w14:textId="77777777" w:rsidR="00C82C23" w:rsidRPr="007E6929" w:rsidRDefault="00C82C23" w:rsidP="00C82C23">
      <w:pPr>
        <w:pStyle w:val="afffff4"/>
        <w:numPr>
          <w:ilvl w:val="0"/>
          <w:numId w:val="45"/>
        </w:numPr>
        <w:spacing w:line="400" w:lineRule="exact"/>
        <w:ind w:leftChars="0" w:rightChars="0" w:right="0" w:firstLineChars="0"/>
        <w:jc w:val="both"/>
        <w:rPr>
          <w:rFonts w:ascii="標楷體" w:hAnsi="標楷體"/>
          <w:sz w:val="28"/>
          <w:szCs w:val="28"/>
        </w:rPr>
      </w:pPr>
      <w:r w:rsidRPr="007E6929">
        <w:rPr>
          <w:rFonts w:ascii="標楷體" w:hAnsi="標楷體" w:hint="eastAsia"/>
          <w:sz w:val="28"/>
          <w:szCs w:val="28"/>
        </w:rPr>
        <w:t>報告及詢答完畢，以上各案均另定期繼續審查。</w:t>
      </w:r>
    </w:p>
    <w:p w14:paraId="50496230" w14:textId="77777777" w:rsidR="00C82C23" w:rsidRPr="007E6929" w:rsidRDefault="00C82C23" w:rsidP="00B8553E">
      <w:pPr>
        <w:kinsoku w:val="0"/>
        <w:spacing w:line="40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2A48B6F6" w14:textId="77777777" w:rsidR="00C82C23" w:rsidRPr="007E6929" w:rsidRDefault="00C82C23" w:rsidP="00B8553E">
      <w:pPr>
        <w:widowControl/>
        <w:spacing w:line="40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429FC7F2" w14:textId="77777777" w:rsidR="00C82C23" w:rsidRPr="007E6929" w:rsidRDefault="00C82C23" w:rsidP="00B8553E">
      <w:pPr>
        <w:widowControl/>
        <w:rPr>
          <w:rFonts w:ascii="標楷體" w:eastAsia="標楷體" w:hAnsi="標楷體"/>
          <w:sz w:val="28"/>
          <w:szCs w:val="28"/>
        </w:rPr>
        <w:sectPr w:rsidR="00C82C23" w:rsidRPr="007E6929" w:rsidSect="00B8553E">
          <w:pgSz w:w="11906" w:h="16838" w:code="9"/>
          <w:pgMar w:top="993" w:right="1701" w:bottom="1134" w:left="1701" w:header="851" w:footer="992" w:gutter="0"/>
          <w:cols w:space="425"/>
          <w:docGrid w:type="lines" w:linePitch="360"/>
        </w:sectPr>
      </w:pPr>
    </w:p>
    <w:p w14:paraId="6CDD5403" w14:textId="77777777" w:rsidR="00C82C23" w:rsidRPr="007E6929" w:rsidRDefault="00C82C23" w:rsidP="00B8553E">
      <w:pPr>
        <w:spacing w:beforeLines="50" w:before="180" w:afterLines="50" w:after="180" w:line="400" w:lineRule="exact"/>
        <w:outlineLvl w:val="2"/>
        <w:rPr>
          <w:rFonts w:ascii="標楷體" w:eastAsia="標楷體" w:hAnsi="標楷體"/>
          <w:b/>
          <w:color w:val="000000"/>
          <w:spacing w:val="-4"/>
          <w:sz w:val="28"/>
          <w:szCs w:val="28"/>
        </w:rPr>
      </w:pPr>
      <w:bookmarkStart w:id="462" w:name="_Toc174975084"/>
      <w:r w:rsidRPr="007E6929">
        <w:rPr>
          <w:rFonts w:ascii="標楷體" w:eastAsia="標楷體" w:hAnsi="標楷體"/>
          <w:b/>
          <w:color w:val="000000"/>
          <w:spacing w:val="-4"/>
          <w:sz w:val="28"/>
          <w:szCs w:val="28"/>
        </w:rPr>
        <w:lastRenderedPageBreak/>
        <w:t>立法院第</w:t>
      </w:r>
      <w:r w:rsidRPr="007E6929">
        <w:rPr>
          <w:rFonts w:ascii="標楷體" w:eastAsia="標楷體" w:hAnsi="標楷體" w:hint="eastAsia"/>
          <w:b/>
          <w:color w:val="000000"/>
          <w:spacing w:val="-4"/>
          <w:sz w:val="28"/>
          <w:szCs w:val="28"/>
        </w:rPr>
        <w:t>11</w:t>
      </w:r>
      <w:r w:rsidRPr="007E6929">
        <w:rPr>
          <w:rFonts w:ascii="標楷體" w:eastAsia="標楷體" w:hAnsi="標楷體"/>
          <w:b/>
          <w:color w:val="000000"/>
          <w:spacing w:val="-4"/>
          <w:sz w:val="28"/>
          <w:szCs w:val="28"/>
        </w:rPr>
        <w:t>屆第</w:t>
      </w:r>
      <w:r w:rsidRPr="007E6929">
        <w:rPr>
          <w:rFonts w:ascii="標楷體" w:eastAsia="標楷體" w:hAnsi="標楷體" w:hint="eastAsia"/>
          <w:b/>
          <w:color w:val="000000"/>
          <w:spacing w:val="-4"/>
          <w:sz w:val="28"/>
          <w:szCs w:val="28"/>
        </w:rPr>
        <w:t>1</w:t>
      </w:r>
      <w:r w:rsidRPr="007E6929">
        <w:rPr>
          <w:rFonts w:ascii="標楷體" w:eastAsia="標楷體" w:hAnsi="標楷體"/>
          <w:b/>
          <w:color w:val="000000"/>
          <w:spacing w:val="-4"/>
          <w:sz w:val="28"/>
          <w:szCs w:val="28"/>
        </w:rPr>
        <w:t>會期司法及法制委員會第</w:t>
      </w:r>
      <w:r w:rsidRPr="007E6929">
        <w:rPr>
          <w:rFonts w:ascii="標楷體" w:eastAsia="標楷體" w:hAnsi="標楷體" w:hint="eastAsia"/>
          <w:b/>
          <w:color w:val="000000"/>
          <w:spacing w:val="-4"/>
          <w:sz w:val="28"/>
          <w:szCs w:val="28"/>
        </w:rPr>
        <w:t>12</w:t>
      </w:r>
      <w:r w:rsidRPr="007E6929">
        <w:rPr>
          <w:rFonts w:ascii="標楷體" w:eastAsia="標楷體" w:hAnsi="標楷體"/>
          <w:b/>
          <w:color w:val="000000"/>
          <w:spacing w:val="-4"/>
          <w:sz w:val="28"/>
          <w:szCs w:val="28"/>
        </w:rPr>
        <w:t>次全體委員會議議事錄</w:t>
      </w:r>
      <w:bookmarkEnd w:id="462"/>
    </w:p>
    <w:p w14:paraId="01ECE83C" w14:textId="77777777" w:rsidR="00C82C23" w:rsidRPr="007E6929" w:rsidRDefault="00C82C23" w:rsidP="00B8553E">
      <w:pPr>
        <w:pStyle w:val="-9"/>
        <w:spacing w:line="360" w:lineRule="exact"/>
        <w:ind w:leftChars="1" w:left="1416" w:hangingChars="505" w:hanging="1414"/>
        <w:rPr>
          <w:rFonts w:ascii="標楷體" w:hAnsi="標楷體"/>
          <w:color w:val="000000"/>
          <w:spacing w:val="-20"/>
          <w:sz w:val="28"/>
          <w:szCs w:val="28"/>
        </w:rPr>
      </w:pPr>
      <w:r w:rsidRPr="007E6929">
        <w:rPr>
          <w:rFonts w:ascii="標楷體" w:hAnsi="標楷體"/>
          <w:color w:val="000000"/>
          <w:kern w:val="0"/>
          <w:sz w:val="28"/>
          <w:szCs w:val="28"/>
          <w:fitText w:val="1120" w:id="972279552"/>
        </w:rPr>
        <w:t>時    間</w:t>
      </w:r>
      <w:r w:rsidRPr="007E6929">
        <w:rPr>
          <w:rFonts w:ascii="標楷體" w:hAnsi="標楷體"/>
          <w:color w:val="000000"/>
          <w:spacing w:val="-10"/>
          <w:sz w:val="28"/>
          <w:szCs w:val="28"/>
        </w:rPr>
        <w:t>：</w:t>
      </w:r>
      <w:r w:rsidRPr="007E6929">
        <w:rPr>
          <w:rFonts w:ascii="標楷體" w:hAnsi="標楷體"/>
          <w:color w:val="000000"/>
          <w:spacing w:val="-30"/>
          <w:sz w:val="28"/>
          <w:szCs w:val="28"/>
        </w:rPr>
        <w:t>中華民國1</w:t>
      </w:r>
      <w:r w:rsidRPr="007E6929">
        <w:rPr>
          <w:rFonts w:ascii="標楷體" w:hAnsi="標楷體" w:hint="eastAsia"/>
          <w:color w:val="000000"/>
          <w:spacing w:val="-30"/>
          <w:sz w:val="28"/>
          <w:szCs w:val="28"/>
        </w:rPr>
        <w:t>1</w:t>
      </w:r>
      <w:r w:rsidRPr="007E6929">
        <w:rPr>
          <w:rFonts w:ascii="標楷體" w:hAnsi="標楷體"/>
          <w:color w:val="000000"/>
          <w:spacing w:val="-30"/>
          <w:sz w:val="28"/>
          <w:szCs w:val="28"/>
        </w:rPr>
        <w:t>3年</w:t>
      </w:r>
      <w:r w:rsidRPr="007E6929">
        <w:rPr>
          <w:rFonts w:ascii="標楷體" w:hAnsi="標楷體" w:hint="eastAsia"/>
          <w:color w:val="000000"/>
          <w:spacing w:val="-30"/>
          <w:sz w:val="28"/>
          <w:szCs w:val="28"/>
        </w:rPr>
        <w:t>4</w:t>
      </w:r>
      <w:r w:rsidRPr="007E6929">
        <w:rPr>
          <w:rFonts w:ascii="標楷體" w:hAnsi="標楷體"/>
          <w:color w:val="000000"/>
          <w:spacing w:val="-30"/>
          <w:sz w:val="28"/>
          <w:szCs w:val="28"/>
        </w:rPr>
        <w:t>月</w:t>
      </w:r>
      <w:r w:rsidRPr="007E6929">
        <w:rPr>
          <w:rFonts w:ascii="標楷體" w:hAnsi="標楷體" w:hint="eastAsia"/>
          <w:color w:val="000000"/>
          <w:spacing w:val="-30"/>
          <w:sz w:val="28"/>
          <w:szCs w:val="28"/>
        </w:rPr>
        <w:t>15</w:t>
      </w:r>
      <w:r w:rsidRPr="007E6929">
        <w:rPr>
          <w:rFonts w:ascii="標楷體" w:hAnsi="標楷體"/>
          <w:color w:val="000000"/>
          <w:spacing w:val="-30"/>
          <w:sz w:val="28"/>
          <w:szCs w:val="28"/>
        </w:rPr>
        <w:t>日（星期</w:t>
      </w:r>
      <w:r w:rsidRPr="007E6929">
        <w:rPr>
          <w:rFonts w:ascii="標楷體" w:hAnsi="標楷體" w:hint="eastAsia"/>
          <w:color w:val="000000"/>
          <w:spacing w:val="-30"/>
          <w:sz w:val="28"/>
          <w:szCs w:val="28"/>
        </w:rPr>
        <w:t>一</w:t>
      </w:r>
      <w:r w:rsidRPr="007E6929">
        <w:rPr>
          <w:rFonts w:ascii="標楷體" w:hAnsi="標楷體"/>
          <w:color w:val="000000"/>
          <w:spacing w:val="-30"/>
          <w:sz w:val="28"/>
          <w:szCs w:val="28"/>
        </w:rPr>
        <w:t>）上午9時8分至下午</w:t>
      </w:r>
      <w:r w:rsidRPr="007E6929">
        <w:rPr>
          <w:rFonts w:ascii="標楷體" w:hAnsi="標楷體" w:hint="eastAsia"/>
          <w:color w:val="000000"/>
          <w:spacing w:val="-30"/>
          <w:sz w:val="28"/>
          <w:szCs w:val="28"/>
        </w:rPr>
        <w:t>3</w:t>
      </w:r>
      <w:r w:rsidRPr="007E6929">
        <w:rPr>
          <w:rFonts w:ascii="標楷體" w:hAnsi="標楷體"/>
          <w:color w:val="000000"/>
          <w:spacing w:val="-30"/>
          <w:sz w:val="28"/>
          <w:szCs w:val="28"/>
        </w:rPr>
        <w:t>時</w:t>
      </w:r>
      <w:r w:rsidRPr="007E6929">
        <w:rPr>
          <w:rFonts w:ascii="標楷體" w:hAnsi="標楷體" w:hint="eastAsia"/>
          <w:color w:val="000000"/>
          <w:spacing w:val="-30"/>
          <w:sz w:val="28"/>
          <w:szCs w:val="28"/>
        </w:rPr>
        <w:t>39</w:t>
      </w:r>
      <w:r w:rsidRPr="007E6929">
        <w:rPr>
          <w:rFonts w:ascii="標楷體" w:hAnsi="標楷體" w:hint="eastAsia"/>
          <w:snapToGrid w:val="0"/>
          <w:color w:val="000000"/>
          <w:spacing w:val="-30"/>
          <w:sz w:val="28"/>
          <w:szCs w:val="28"/>
        </w:rPr>
        <w:t>分</w:t>
      </w:r>
    </w:p>
    <w:p w14:paraId="7896040F" w14:textId="77777777" w:rsidR="00C82C23" w:rsidRPr="007E6929" w:rsidRDefault="00C82C23" w:rsidP="00B8553E">
      <w:pPr>
        <w:pStyle w:val="-9"/>
        <w:spacing w:line="360" w:lineRule="exact"/>
        <w:ind w:left="1364" w:hanging="1364"/>
        <w:rPr>
          <w:rFonts w:ascii="標楷體" w:hAnsi="標楷體"/>
          <w:color w:val="000000"/>
          <w:sz w:val="28"/>
          <w:szCs w:val="28"/>
        </w:rPr>
      </w:pPr>
      <w:r w:rsidRPr="007E6929">
        <w:rPr>
          <w:rFonts w:ascii="標楷體" w:hAnsi="標楷體"/>
          <w:color w:val="000000"/>
          <w:kern w:val="0"/>
          <w:sz w:val="28"/>
          <w:szCs w:val="28"/>
          <w:fitText w:val="1120" w:id="972279808"/>
        </w:rPr>
        <w:t>地    點</w:t>
      </w:r>
      <w:r w:rsidRPr="007E6929">
        <w:rPr>
          <w:rFonts w:ascii="標楷體" w:hAnsi="標楷體"/>
          <w:color w:val="000000"/>
          <w:sz w:val="28"/>
          <w:szCs w:val="28"/>
        </w:rPr>
        <w:t>：本院紅樓302會議</w:t>
      </w:r>
      <w:r w:rsidRPr="007E6929">
        <w:rPr>
          <w:rFonts w:ascii="標楷體" w:hAnsi="標楷體" w:hint="eastAsia"/>
          <w:color w:val="000000"/>
          <w:sz w:val="28"/>
          <w:szCs w:val="28"/>
        </w:rPr>
        <w:t>室</w:t>
      </w:r>
    </w:p>
    <w:p w14:paraId="2E26B17B" w14:textId="77777777" w:rsidR="00C82C23" w:rsidRPr="007E6929" w:rsidRDefault="00C82C23" w:rsidP="00B8553E">
      <w:pPr>
        <w:adjustRightInd w:val="0"/>
        <w:snapToGrid w:val="0"/>
        <w:spacing w:line="360" w:lineRule="exact"/>
        <w:ind w:left="1364" w:hangingChars="487" w:hanging="1364"/>
        <w:jc w:val="both"/>
        <w:rPr>
          <w:rFonts w:ascii="標楷體" w:eastAsia="標楷體" w:hAnsi="標楷體"/>
          <w:color w:val="000000"/>
          <w:kern w:val="0"/>
          <w:sz w:val="28"/>
          <w:szCs w:val="28"/>
        </w:rPr>
      </w:pPr>
      <w:r w:rsidRPr="007E6929">
        <w:rPr>
          <w:rFonts w:ascii="標楷體" w:eastAsia="標楷體" w:hAnsi="標楷體"/>
          <w:color w:val="000000"/>
          <w:kern w:val="0"/>
          <w:sz w:val="28"/>
          <w:szCs w:val="28"/>
        </w:rPr>
        <w:t>出席委員</w:t>
      </w:r>
      <w:r w:rsidRPr="007E6929">
        <w:rPr>
          <w:rFonts w:ascii="標楷體" w:eastAsia="標楷體" w:hAnsi="標楷體" w:hint="eastAsia"/>
          <w:color w:val="000000"/>
          <w:kern w:val="0"/>
          <w:sz w:val="28"/>
          <w:szCs w:val="28"/>
        </w:rPr>
        <w:t>：黃國昌 羅智強 吳宗憲 傅崐萁 鍾佳濱 莊瑞雄 林思銘</w:t>
      </w:r>
    </w:p>
    <w:p w14:paraId="1D739A2C"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olor w:val="000000"/>
          <w:sz w:val="28"/>
          <w:szCs w:val="28"/>
        </w:rPr>
      </w:pPr>
      <w:r w:rsidRPr="007E6929">
        <w:rPr>
          <w:rFonts w:ascii="標楷體" w:eastAsia="標楷體" w:hAnsi="標楷體" w:hint="eastAsia"/>
          <w:color w:val="000000"/>
          <w:sz w:val="28"/>
          <w:szCs w:val="28"/>
        </w:rPr>
        <w:t>陳俊宇 柯建銘 沈發惠 吳思瑤 謝龍介 翁曉玲</w:t>
      </w:r>
    </w:p>
    <w:p w14:paraId="76EE3F55"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olor w:val="000000"/>
          <w:sz w:val="28"/>
          <w:szCs w:val="28"/>
        </w:rPr>
      </w:pPr>
      <w:r w:rsidRPr="007E6929">
        <w:rPr>
          <w:rFonts w:ascii="標楷體" w:eastAsia="標楷體" w:hAnsi="標楷體"/>
          <w:color w:val="000000"/>
          <w:sz w:val="28"/>
          <w:szCs w:val="28"/>
        </w:rPr>
        <w:t>委員出席</w:t>
      </w:r>
      <w:r w:rsidRPr="007E6929">
        <w:rPr>
          <w:rFonts w:ascii="標楷體" w:eastAsia="標楷體" w:hAnsi="標楷體" w:hint="eastAsia"/>
          <w:color w:val="000000"/>
          <w:sz w:val="28"/>
          <w:szCs w:val="28"/>
        </w:rPr>
        <w:t>13</w:t>
      </w:r>
      <w:r w:rsidRPr="007E6929">
        <w:rPr>
          <w:rFonts w:ascii="標楷體" w:eastAsia="標楷體" w:hAnsi="標楷體"/>
          <w:color w:val="000000"/>
          <w:sz w:val="28"/>
          <w:szCs w:val="28"/>
        </w:rPr>
        <w:t>人</w:t>
      </w:r>
    </w:p>
    <w:p w14:paraId="2D00864F" w14:textId="77777777" w:rsidR="00C82C23" w:rsidRPr="007E6929" w:rsidRDefault="00C82C23" w:rsidP="00B8553E">
      <w:pPr>
        <w:adjustRightInd w:val="0"/>
        <w:snapToGrid w:val="0"/>
        <w:spacing w:line="360" w:lineRule="exact"/>
        <w:ind w:leftChars="-11" w:left="1402" w:hangingChars="510" w:hanging="1428"/>
        <w:jc w:val="both"/>
        <w:rPr>
          <w:rFonts w:ascii="標楷體" w:eastAsia="標楷體" w:hAnsi="標楷體" w:cs="新細明體"/>
          <w:color w:val="000000"/>
          <w:kern w:val="0"/>
          <w:sz w:val="28"/>
          <w:szCs w:val="28"/>
        </w:rPr>
      </w:pPr>
      <w:r w:rsidRPr="007E6929">
        <w:rPr>
          <w:rFonts w:ascii="標楷體" w:eastAsia="標楷體" w:hAnsi="標楷體"/>
          <w:color w:val="000000"/>
          <w:kern w:val="0"/>
          <w:sz w:val="28"/>
          <w:szCs w:val="28"/>
        </w:rPr>
        <w:t>列席</w:t>
      </w:r>
      <w:r w:rsidRPr="007E6929">
        <w:rPr>
          <w:rFonts w:ascii="標楷體" w:eastAsia="標楷體" w:hAnsi="標楷體"/>
          <w:color w:val="000000"/>
          <w:sz w:val="28"/>
          <w:szCs w:val="28"/>
        </w:rPr>
        <w:t>委員：</w:t>
      </w:r>
      <w:r w:rsidRPr="007E6929">
        <w:rPr>
          <w:rFonts w:ascii="標楷體" w:eastAsia="標楷體" w:hAnsi="標楷體" w:cs="新細明體" w:hint="eastAsia"/>
          <w:color w:val="000000"/>
          <w:kern w:val="0"/>
          <w:sz w:val="28"/>
          <w:szCs w:val="28"/>
        </w:rPr>
        <w:t xml:space="preserve">林楚茵 </w:t>
      </w:r>
      <w:r w:rsidRPr="007E6929">
        <w:rPr>
          <w:rFonts w:ascii="標楷體" w:eastAsia="標楷體" w:hAnsi="標楷體" w:cs="新細明體" w:hint="eastAsia"/>
          <w:color w:val="000000"/>
          <w:spacing w:val="-20"/>
          <w:kern w:val="0"/>
          <w:sz w:val="28"/>
          <w:szCs w:val="28"/>
        </w:rPr>
        <w:t>鄭天財Sra Kacaw</w:t>
      </w:r>
      <w:r w:rsidRPr="007E6929">
        <w:rPr>
          <w:rFonts w:ascii="標楷體" w:eastAsia="標楷體" w:hAnsi="標楷體" w:cs="新細明體" w:hint="eastAsia"/>
          <w:color w:val="000000"/>
          <w:kern w:val="0"/>
          <w:sz w:val="28"/>
          <w:szCs w:val="28"/>
        </w:rPr>
        <w:t xml:space="preserve"> 洪孟楷 </w:t>
      </w:r>
      <w:r w:rsidRPr="007E6929">
        <w:rPr>
          <w:rFonts w:ascii="標楷體" w:eastAsia="標楷體" w:hAnsi="標楷體" w:hint="eastAsia"/>
          <w:color w:val="000000"/>
          <w:sz w:val="28"/>
          <w:szCs w:val="28"/>
        </w:rPr>
        <w:t xml:space="preserve">牛煦庭 </w:t>
      </w:r>
      <w:r w:rsidRPr="007E6929">
        <w:rPr>
          <w:rFonts w:ascii="標楷體" w:eastAsia="標楷體" w:hAnsi="標楷體" w:cs="新細明體" w:hint="eastAsia"/>
          <w:color w:val="000000"/>
          <w:kern w:val="0"/>
          <w:sz w:val="28"/>
          <w:szCs w:val="28"/>
        </w:rPr>
        <w:t xml:space="preserve">許宇甄 張智倫 </w:t>
      </w:r>
    </w:p>
    <w:p w14:paraId="082D43DE"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s="新細明體"/>
          <w:color w:val="000000"/>
          <w:kern w:val="0"/>
          <w:sz w:val="28"/>
          <w:szCs w:val="28"/>
        </w:rPr>
      </w:pPr>
      <w:r w:rsidRPr="007E6929">
        <w:rPr>
          <w:rFonts w:ascii="標楷體" w:eastAsia="標楷體" w:hAnsi="標楷體" w:cs="新細明體" w:hint="eastAsia"/>
          <w:color w:val="000000"/>
          <w:kern w:val="0"/>
          <w:sz w:val="28"/>
          <w:szCs w:val="28"/>
        </w:rPr>
        <w:t xml:space="preserve">馬文君 蘇清泉 陳永康 葛如鈞 </w:t>
      </w:r>
      <w:r w:rsidRPr="007E6929">
        <w:rPr>
          <w:rFonts w:ascii="標楷體" w:eastAsia="標楷體" w:hAnsi="標楷體" w:hint="eastAsia"/>
          <w:color w:val="000000"/>
          <w:sz w:val="28"/>
          <w:szCs w:val="28"/>
        </w:rPr>
        <w:t xml:space="preserve">羅明才 徐欣瑩 </w:t>
      </w:r>
      <w:r w:rsidRPr="007E6929">
        <w:rPr>
          <w:rFonts w:ascii="標楷體" w:eastAsia="標楷體" w:hAnsi="標楷體" w:cs="新細明體" w:hint="eastAsia"/>
          <w:color w:val="000000"/>
          <w:kern w:val="0"/>
          <w:sz w:val="28"/>
          <w:szCs w:val="28"/>
        </w:rPr>
        <w:t>黃  捷</w:t>
      </w:r>
    </w:p>
    <w:p w14:paraId="4B9153D8"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s="新細明體"/>
          <w:color w:val="000000"/>
          <w:kern w:val="0"/>
          <w:sz w:val="28"/>
          <w:szCs w:val="28"/>
        </w:rPr>
      </w:pPr>
      <w:r w:rsidRPr="007E6929">
        <w:rPr>
          <w:rFonts w:ascii="標楷體" w:eastAsia="標楷體" w:hAnsi="標楷體" w:cs="新細明體" w:hint="eastAsia"/>
          <w:color w:val="000000"/>
          <w:kern w:val="0"/>
          <w:sz w:val="28"/>
          <w:szCs w:val="28"/>
        </w:rPr>
        <w:t>王美惠 何欣純 吳沛憶 郭昱晴 李柏毅 陳培瑜 李坤城</w:t>
      </w:r>
    </w:p>
    <w:p w14:paraId="214A6827"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s="新細明體"/>
          <w:color w:val="000000"/>
          <w:kern w:val="0"/>
          <w:sz w:val="28"/>
          <w:szCs w:val="28"/>
        </w:rPr>
      </w:pPr>
      <w:r w:rsidRPr="007E6929">
        <w:rPr>
          <w:rFonts w:ascii="標楷體" w:eastAsia="標楷體" w:hAnsi="標楷體" w:cs="新細明體" w:hint="eastAsia"/>
          <w:color w:val="000000"/>
          <w:kern w:val="0"/>
          <w:sz w:val="28"/>
          <w:szCs w:val="28"/>
        </w:rPr>
        <w:t>游  顥 黃建賓 沈伯洋 邱若華 徐巧芯 陳菁徽 賴士葆</w:t>
      </w:r>
    </w:p>
    <w:p w14:paraId="3E8A5C1C"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olor w:val="000000"/>
          <w:sz w:val="28"/>
          <w:szCs w:val="28"/>
        </w:rPr>
      </w:pPr>
      <w:r w:rsidRPr="007E6929">
        <w:rPr>
          <w:rFonts w:ascii="標楷體" w:eastAsia="標楷體" w:hAnsi="標楷體" w:cs="新細明體" w:hint="eastAsia"/>
          <w:color w:val="000000"/>
          <w:kern w:val="0"/>
          <w:sz w:val="28"/>
          <w:szCs w:val="28"/>
        </w:rPr>
        <w:t>陳冠廷 賴惠員</w:t>
      </w:r>
    </w:p>
    <w:p w14:paraId="5CFC83FF"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olor w:val="000000"/>
          <w:sz w:val="28"/>
          <w:szCs w:val="28"/>
        </w:rPr>
      </w:pPr>
      <w:r w:rsidRPr="007E6929">
        <w:rPr>
          <w:rFonts w:ascii="標楷體" w:eastAsia="標楷體" w:hAnsi="標楷體"/>
          <w:color w:val="000000"/>
          <w:sz w:val="28"/>
          <w:szCs w:val="28"/>
        </w:rPr>
        <w:t>委員列席</w:t>
      </w:r>
      <w:r w:rsidRPr="007E6929">
        <w:rPr>
          <w:rFonts w:ascii="標楷體" w:eastAsia="標楷體" w:hAnsi="標楷體" w:hint="eastAsia"/>
          <w:color w:val="000000"/>
          <w:sz w:val="28"/>
          <w:szCs w:val="28"/>
        </w:rPr>
        <w:t>29</w:t>
      </w:r>
      <w:r w:rsidRPr="007E6929">
        <w:rPr>
          <w:rFonts w:ascii="標楷體" w:eastAsia="標楷體" w:hAnsi="標楷體"/>
          <w:color w:val="000000"/>
          <w:sz w:val="28"/>
          <w:szCs w:val="28"/>
        </w:rPr>
        <w:t>人</w:t>
      </w:r>
    </w:p>
    <w:p w14:paraId="5E60C811" w14:textId="77777777" w:rsidR="00C82C23" w:rsidRPr="007E6929" w:rsidRDefault="00C82C23" w:rsidP="00B8553E">
      <w:pPr>
        <w:pStyle w:val="-9"/>
        <w:spacing w:line="360" w:lineRule="exact"/>
        <w:ind w:left="1361" w:hangingChars="486" w:hanging="1361"/>
        <w:rPr>
          <w:rFonts w:ascii="標楷體" w:hAnsi="標楷體"/>
          <w:color w:val="000000"/>
          <w:sz w:val="28"/>
          <w:szCs w:val="28"/>
        </w:rPr>
      </w:pPr>
      <w:r w:rsidRPr="007E6929">
        <w:rPr>
          <w:rFonts w:ascii="標楷體" w:hAnsi="標楷體"/>
          <w:color w:val="000000"/>
          <w:sz w:val="28"/>
          <w:szCs w:val="28"/>
        </w:rPr>
        <w:t>列席官員：</w:t>
      </w:r>
      <w:r w:rsidRPr="007E6929">
        <w:rPr>
          <w:rFonts w:ascii="標楷體" w:hAnsi="標楷體" w:hint="eastAsia"/>
          <w:color w:val="000000"/>
          <w:sz w:val="28"/>
          <w:szCs w:val="28"/>
        </w:rPr>
        <w:t>立法院秘書長　周萬來</w:t>
      </w:r>
    </w:p>
    <w:p w14:paraId="41E82CBC"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司法院副秘書長</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黃麟倫</w:t>
      </w:r>
    </w:p>
    <w:p w14:paraId="03090C1B"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法務部政務次長</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陳明堂(部長請假)</w:t>
      </w:r>
    </w:p>
    <w:p w14:paraId="0D221931"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最高檢察署主任檢察官</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呂文忠</w:t>
      </w:r>
    </w:p>
    <w:p w14:paraId="702D14D0"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總統府第一局專門委員</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孫浚清</w:t>
      </w:r>
    </w:p>
    <w:p w14:paraId="0C846040"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行政院綜合業務處處長</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彭紹博</w:t>
      </w:r>
    </w:p>
    <w:p w14:paraId="4D6D22C8"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考試院保訓綜規處處長</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龔癸藝</w:t>
      </w:r>
    </w:p>
    <w:p w14:paraId="6EDC40F3"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監察院監察調查處處長　楊昌憲</w:t>
      </w:r>
    </w:p>
    <w:p w14:paraId="12B49281"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審計部法規委員會審計官兼執行秘書</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張錫朧</w:t>
      </w:r>
    </w:p>
    <w:p w14:paraId="34652BD1"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內政部合作及人民團體司專門委員</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葉昭宏</w:t>
      </w:r>
    </w:p>
    <w:p w14:paraId="284EB94F"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外交部條約法律司專門委員</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黃仁良</w:t>
      </w:r>
    </w:p>
    <w:p w14:paraId="6F27D101"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國防部法律事務司法紀調查處副處長</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王秉豐</w:t>
      </w:r>
    </w:p>
    <w:p w14:paraId="658A143D"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行政院人事行政總處培訓考用處處長</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陳月春</w:t>
      </w:r>
    </w:p>
    <w:p w14:paraId="7D37522E"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中央選舉委員會人事室主任</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楊智傑</w:t>
      </w:r>
    </w:p>
    <w:p w14:paraId="4E58AFBD"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公平交易委員會法律事務處專門委員</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戚雪麗</w:t>
      </w:r>
    </w:p>
    <w:p w14:paraId="3B5AB768"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國家通訊傳播委員會法律事務處專門委員</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蔡信誼</w:t>
      </w:r>
    </w:p>
    <w:p w14:paraId="223AF124"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個人資料保護委員會籌備處法制事務組組長</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林裕嘉</w:t>
      </w:r>
    </w:p>
    <w:p w14:paraId="4A41BC2F" w14:textId="77777777" w:rsidR="00C82C23" w:rsidRPr="007E6929" w:rsidRDefault="00C82C23" w:rsidP="00B8553E">
      <w:pPr>
        <w:spacing w:line="360" w:lineRule="exact"/>
        <w:ind w:leftChars="577" w:left="1385" w:firstLineChars="7" w:firstLine="20"/>
        <w:jc w:val="both"/>
        <w:rPr>
          <w:rFonts w:ascii="標楷體" w:eastAsia="標楷體" w:hAnsi="標楷體"/>
          <w:color w:val="000000"/>
          <w:kern w:val="0"/>
          <w:sz w:val="28"/>
          <w:szCs w:val="28"/>
        </w:rPr>
      </w:pPr>
      <w:r w:rsidRPr="007E6929">
        <w:rPr>
          <w:rFonts w:ascii="標楷體" w:eastAsia="標楷體" w:hAnsi="標楷體" w:hint="eastAsia"/>
          <w:color w:val="000000"/>
          <w:kern w:val="0"/>
          <w:sz w:val="28"/>
          <w:szCs w:val="28"/>
        </w:rPr>
        <w:t>不當黨產處理委員會專任委員</w:t>
      </w:r>
      <w:r w:rsidRPr="007E6929">
        <w:rPr>
          <w:rFonts w:ascii="標楷體" w:hAnsi="標楷體" w:hint="eastAsia"/>
          <w:color w:val="000000"/>
          <w:sz w:val="28"/>
          <w:szCs w:val="28"/>
        </w:rPr>
        <w:t xml:space="preserve">　</w:t>
      </w:r>
      <w:r w:rsidRPr="007E6929">
        <w:rPr>
          <w:rFonts w:ascii="標楷體" w:eastAsia="標楷體" w:hAnsi="標楷體" w:hint="eastAsia"/>
          <w:color w:val="000000"/>
          <w:kern w:val="0"/>
          <w:sz w:val="28"/>
          <w:szCs w:val="28"/>
        </w:rPr>
        <w:t>許有為</w:t>
      </w:r>
    </w:p>
    <w:p w14:paraId="56DD2333" w14:textId="77777777" w:rsidR="00C82C23" w:rsidRPr="007E6929" w:rsidRDefault="00C82C23" w:rsidP="00B8553E">
      <w:pPr>
        <w:spacing w:line="360" w:lineRule="exact"/>
        <w:ind w:left="1117" w:hangingChars="399" w:hanging="1117"/>
        <w:jc w:val="both"/>
        <w:rPr>
          <w:rFonts w:ascii="標楷體" w:eastAsia="標楷體" w:hAnsi="標楷體"/>
          <w:color w:val="000000"/>
          <w:sz w:val="28"/>
          <w:szCs w:val="28"/>
        </w:rPr>
      </w:pPr>
      <w:r w:rsidRPr="007E6929">
        <w:rPr>
          <w:rFonts w:ascii="標楷體" w:eastAsia="標楷體" w:hAnsi="標楷體"/>
          <w:color w:val="000000"/>
          <w:kern w:val="0"/>
          <w:sz w:val="28"/>
          <w:szCs w:val="28"/>
          <w:fitText w:val="1120" w:id="972279812"/>
        </w:rPr>
        <w:t>主    席</w:t>
      </w:r>
      <w:r w:rsidRPr="007E6929">
        <w:rPr>
          <w:rFonts w:ascii="標楷體" w:eastAsia="標楷體" w:hAnsi="標楷體"/>
          <w:color w:val="000000"/>
          <w:sz w:val="28"/>
          <w:szCs w:val="28"/>
        </w:rPr>
        <w:t>：</w:t>
      </w:r>
      <w:r w:rsidRPr="007E6929">
        <w:rPr>
          <w:rFonts w:ascii="標楷體" w:eastAsia="標楷體" w:hAnsi="標楷體" w:hint="eastAsia"/>
          <w:color w:val="000000"/>
          <w:sz w:val="28"/>
          <w:szCs w:val="28"/>
        </w:rPr>
        <w:t>吳召集</w:t>
      </w:r>
      <w:r w:rsidRPr="007E6929">
        <w:rPr>
          <w:rFonts w:ascii="標楷體" w:eastAsia="標楷體" w:hAnsi="標楷體"/>
          <w:color w:val="000000"/>
          <w:sz w:val="28"/>
          <w:szCs w:val="28"/>
        </w:rPr>
        <w:t>委員宗憲</w:t>
      </w:r>
    </w:p>
    <w:p w14:paraId="7C9C4A58" w14:textId="77777777" w:rsidR="00C82C23" w:rsidRPr="007E6929" w:rsidRDefault="00C82C23" w:rsidP="00B8553E">
      <w:pPr>
        <w:snapToGrid w:val="0"/>
        <w:spacing w:line="380" w:lineRule="exact"/>
        <w:jc w:val="both"/>
        <w:rPr>
          <w:rFonts w:ascii="標楷體" w:eastAsia="標楷體" w:hAnsi="標楷體"/>
          <w:color w:val="000000"/>
          <w:sz w:val="28"/>
          <w:szCs w:val="28"/>
        </w:rPr>
      </w:pPr>
      <w:r w:rsidRPr="007E6929">
        <w:rPr>
          <w:rFonts w:ascii="標楷體" w:eastAsia="標楷體" w:hAnsi="標楷體" w:hint="eastAsia"/>
          <w:color w:val="000000"/>
          <w:sz w:val="28"/>
          <w:szCs w:val="28"/>
        </w:rPr>
        <w:t>專門委員：梁雯璍</w:t>
      </w:r>
    </w:p>
    <w:p w14:paraId="12DD049D" w14:textId="77777777" w:rsidR="00C82C23" w:rsidRPr="007E6929" w:rsidRDefault="00C82C23" w:rsidP="00B8553E">
      <w:pPr>
        <w:snapToGrid w:val="0"/>
        <w:spacing w:line="380" w:lineRule="exact"/>
        <w:jc w:val="both"/>
        <w:rPr>
          <w:rFonts w:ascii="標楷體" w:eastAsia="標楷體" w:hAnsi="標楷體"/>
          <w:color w:val="000000"/>
          <w:sz w:val="28"/>
          <w:szCs w:val="28"/>
        </w:rPr>
      </w:pPr>
      <w:r w:rsidRPr="007E6929">
        <w:rPr>
          <w:rFonts w:ascii="標楷體" w:eastAsia="標楷體" w:hAnsi="標楷體" w:hint="eastAsia"/>
          <w:color w:val="000000"/>
          <w:sz w:val="28"/>
          <w:szCs w:val="28"/>
        </w:rPr>
        <w:t>主任秘書：張智為</w:t>
      </w:r>
    </w:p>
    <w:p w14:paraId="4406AB37" w14:textId="77777777" w:rsidR="00C82C23" w:rsidRPr="007E6929" w:rsidRDefault="00C82C23" w:rsidP="00B8553E">
      <w:pPr>
        <w:spacing w:line="360" w:lineRule="exact"/>
        <w:ind w:left="1117" w:hangingChars="399" w:hanging="1117"/>
        <w:jc w:val="both"/>
        <w:rPr>
          <w:rFonts w:ascii="標楷體" w:eastAsia="標楷體" w:hAnsi="標楷體"/>
          <w:color w:val="000000"/>
          <w:sz w:val="28"/>
          <w:szCs w:val="28"/>
        </w:rPr>
      </w:pPr>
      <w:r w:rsidRPr="007E6929">
        <w:rPr>
          <w:rFonts w:ascii="標楷體" w:eastAsia="標楷體" w:hAnsi="標楷體"/>
          <w:color w:val="000000"/>
          <w:kern w:val="0"/>
          <w:sz w:val="28"/>
          <w:szCs w:val="28"/>
          <w:fitText w:val="1120" w:id="972279812"/>
        </w:rPr>
        <w:t>紀    錄</w:t>
      </w:r>
      <w:r w:rsidRPr="007E6929">
        <w:rPr>
          <w:rFonts w:ascii="標楷體" w:eastAsia="標楷體" w:hAnsi="標楷體"/>
          <w:color w:val="000000"/>
          <w:sz w:val="28"/>
          <w:szCs w:val="28"/>
        </w:rPr>
        <w:t>：簡任秘書</w:t>
      </w:r>
      <w:r w:rsidRPr="007E6929">
        <w:rPr>
          <w:rFonts w:ascii="標楷體" w:eastAsia="標楷體" w:hAnsi="標楷體" w:hint="eastAsia"/>
          <w:color w:val="000000"/>
          <w:sz w:val="28"/>
          <w:szCs w:val="28"/>
        </w:rPr>
        <w:t xml:space="preserve">　</w:t>
      </w:r>
      <w:r w:rsidRPr="007E6929">
        <w:rPr>
          <w:rFonts w:ascii="標楷體" w:eastAsia="標楷體" w:hAnsi="標楷體"/>
          <w:color w:val="000000"/>
          <w:sz w:val="28"/>
          <w:szCs w:val="28"/>
        </w:rPr>
        <w:t>陳杏枝</w:t>
      </w:r>
    </w:p>
    <w:p w14:paraId="4EE32EF4"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olor w:val="000000"/>
          <w:sz w:val="28"/>
          <w:szCs w:val="28"/>
        </w:rPr>
      </w:pPr>
      <w:r w:rsidRPr="007E6929">
        <w:rPr>
          <w:rFonts w:ascii="標楷體" w:eastAsia="標楷體" w:hAnsi="標楷體"/>
          <w:color w:val="000000"/>
          <w:sz w:val="28"/>
          <w:szCs w:val="28"/>
        </w:rPr>
        <w:t>簡任編審</w:t>
      </w:r>
      <w:r w:rsidRPr="007E6929">
        <w:rPr>
          <w:rFonts w:ascii="標楷體" w:eastAsia="標楷體" w:hAnsi="標楷體" w:hint="eastAsia"/>
          <w:color w:val="000000"/>
          <w:sz w:val="28"/>
          <w:szCs w:val="28"/>
        </w:rPr>
        <w:t xml:space="preserve">　薛復寧</w:t>
      </w:r>
    </w:p>
    <w:p w14:paraId="7C8D158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color w:val="000000"/>
          <w:sz w:val="28"/>
          <w:szCs w:val="28"/>
        </w:rPr>
      </w:pPr>
      <w:r w:rsidRPr="007E6929">
        <w:rPr>
          <w:rFonts w:ascii="標楷體" w:eastAsia="標楷體" w:hAnsi="標楷體"/>
          <w:color w:val="000000"/>
          <w:sz w:val="28"/>
          <w:szCs w:val="28"/>
        </w:rPr>
        <w:t>科    長</w:t>
      </w:r>
      <w:r w:rsidRPr="007E6929">
        <w:rPr>
          <w:rFonts w:ascii="標楷體" w:eastAsia="標楷體" w:hAnsi="標楷體" w:hint="eastAsia"/>
          <w:color w:val="000000"/>
          <w:sz w:val="28"/>
          <w:szCs w:val="28"/>
        </w:rPr>
        <w:t xml:space="preserve">　鮑夏明</w:t>
      </w:r>
    </w:p>
    <w:p w14:paraId="4B80333D"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color w:val="000000"/>
          <w:sz w:val="28"/>
          <w:szCs w:val="28"/>
        </w:rPr>
      </w:pPr>
      <w:r w:rsidRPr="007E6929">
        <w:rPr>
          <w:rFonts w:ascii="標楷體" w:hAnsi="標楷體"/>
          <w:b/>
          <w:color w:val="000000"/>
          <w:sz w:val="28"/>
          <w:szCs w:val="28"/>
        </w:rPr>
        <w:t>報告事項</w:t>
      </w:r>
    </w:p>
    <w:p w14:paraId="103A786A" w14:textId="77777777" w:rsidR="00C82C23" w:rsidRPr="007E6929" w:rsidRDefault="00C82C23" w:rsidP="00B8553E">
      <w:pPr>
        <w:adjustRightInd w:val="0"/>
        <w:snapToGrid w:val="0"/>
        <w:spacing w:beforeLines="50" w:before="180" w:line="360" w:lineRule="exact"/>
        <w:jc w:val="both"/>
        <w:rPr>
          <w:rFonts w:ascii="標楷體" w:eastAsia="標楷體" w:hAnsi="標楷體"/>
          <w:color w:val="000000"/>
          <w:sz w:val="28"/>
          <w:szCs w:val="28"/>
        </w:rPr>
      </w:pPr>
      <w:r w:rsidRPr="007E6929">
        <w:rPr>
          <w:rFonts w:ascii="標楷體" w:eastAsia="標楷體" w:hAnsi="標楷體"/>
          <w:color w:val="000000"/>
          <w:sz w:val="28"/>
          <w:szCs w:val="28"/>
        </w:rPr>
        <w:t>宣讀上次會議議事錄。</w:t>
      </w:r>
    </w:p>
    <w:p w14:paraId="2E2A3866" w14:textId="77777777" w:rsidR="00C82C23" w:rsidRPr="007E6929" w:rsidRDefault="00C82C23" w:rsidP="00B8553E">
      <w:pPr>
        <w:pStyle w:val="afffff4"/>
        <w:spacing w:line="360" w:lineRule="exact"/>
        <w:ind w:leftChars="0" w:left="840" w:rightChars="0" w:right="0" w:hanging="840"/>
        <w:jc w:val="both"/>
        <w:rPr>
          <w:rFonts w:ascii="標楷體" w:hAnsi="標楷體"/>
          <w:color w:val="000000"/>
          <w:sz w:val="28"/>
          <w:szCs w:val="28"/>
        </w:rPr>
      </w:pPr>
      <w:r w:rsidRPr="007E6929">
        <w:rPr>
          <w:rFonts w:ascii="標楷體" w:hAnsi="標楷體"/>
          <w:color w:val="000000"/>
          <w:sz w:val="28"/>
          <w:szCs w:val="28"/>
        </w:rPr>
        <w:lastRenderedPageBreak/>
        <w:t>決定：確定。</w:t>
      </w:r>
    </w:p>
    <w:p w14:paraId="24C27C3F"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color w:val="000000"/>
          <w:sz w:val="28"/>
          <w:szCs w:val="28"/>
        </w:rPr>
      </w:pPr>
      <w:r w:rsidRPr="007E6929">
        <w:rPr>
          <w:rFonts w:ascii="標楷體" w:hAnsi="標楷體" w:hint="eastAsia"/>
          <w:b/>
          <w:color w:val="000000"/>
          <w:sz w:val="28"/>
          <w:szCs w:val="28"/>
        </w:rPr>
        <w:t>討論事項</w:t>
      </w:r>
    </w:p>
    <w:p w14:paraId="54253289" w14:textId="77777777" w:rsidR="00C82C23" w:rsidRPr="007E6929" w:rsidRDefault="00C82C23" w:rsidP="00B8553E">
      <w:pPr>
        <w:snapToGrid w:val="0"/>
        <w:spacing w:line="380" w:lineRule="exact"/>
        <w:jc w:val="both"/>
        <w:rPr>
          <w:rFonts w:ascii="標楷體" w:eastAsia="標楷體" w:hAnsi="標楷體"/>
          <w:color w:val="000000"/>
          <w:sz w:val="28"/>
          <w:szCs w:val="28"/>
        </w:rPr>
      </w:pPr>
      <w:r w:rsidRPr="007E6929">
        <w:rPr>
          <w:rFonts w:ascii="標楷體" w:eastAsia="標楷體" w:hAnsi="標楷體" w:hint="eastAsia"/>
          <w:color w:val="000000"/>
          <w:sz w:val="28"/>
          <w:szCs w:val="28"/>
        </w:rPr>
        <w:t>一、</w:t>
      </w:r>
    </w:p>
    <w:p w14:paraId="32108DB5"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(一)繼續審查台灣民眾黨黨團擬具「立法院職權行使法部分條文修正草案」案。</w:t>
      </w:r>
    </w:p>
    <w:p w14:paraId="40192DB9"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(二)繼續審查委員楊瓊瓔等20人擬具「立法院職權行使法部分條文修正草案」案。</w:t>
      </w:r>
    </w:p>
    <w:p w14:paraId="20FBEB4D"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(三)繼續審查委員傅崐萁等</w:t>
      </w:r>
      <w:r w:rsidRPr="007E6929">
        <w:rPr>
          <w:rFonts w:ascii="標楷體" w:eastAsia="標楷體" w:hAnsi="標楷體"/>
          <w:color w:val="000000"/>
          <w:sz w:val="28"/>
          <w:szCs w:val="28"/>
        </w:rPr>
        <w:t>52</w:t>
      </w:r>
      <w:r w:rsidRPr="007E6929">
        <w:rPr>
          <w:rFonts w:ascii="標楷體" w:eastAsia="標楷體" w:hAnsi="標楷體" w:hint="eastAsia"/>
          <w:color w:val="000000"/>
          <w:sz w:val="28"/>
          <w:szCs w:val="28"/>
        </w:rPr>
        <w:t>人擬具「立法院職權行使法部分條文修正草案」案。</w:t>
      </w:r>
    </w:p>
    <w:p w14:paraId="7B7E9B52"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(四)繼續審查委員傅崐萁等</w:t>
      </w:r>
      <w:r w:rsidRPr="007E6929">
        <w:rPr>
          <w:rFonts w:ascii="標楷體" w:eastAsia="標楷體" w:hAnsi="標楷體"/>
          <w:color w:val="000000"/>
          <w:sz w:val="28"/>
          <w:szCs w:val="28"/>
        </w:rPr>
        <w:t>52</w:t>
      </w:r>
      <w:r w:rsidRPr="007E6929">
        <w:rPr>
          <w:rFonts w:ascii="標楷體" w:eastAsia="標楷體" w:hAnsi="標楷體" w:hint="eastAsia"/>
          <w:color w:val="000000"/>
          <w:sz w:val="28"/>
          <w:szCs w:val="28"/>
        </w:rPr>
        <w:t>人擬具「立法院職權行使法部分條文修正草案」案。</w:t>
      </w:r>
    </w:p>
    <w:p w14:paraId="43199B64"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(五)繼續審查委員翁曉玲等16人擬具「立法院職權行使法第十五條、第二十九條及第四十四條條文修正草案」案。</w:t>
      </w:r>
    </w:p>
    <w:p w14:paraId="486B15E2"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(六)繼續審查委員傅崐萁等</w:t>
      </w:r>
      <w:r w:rsidRPr="007E6929">
        <w:rPr>
          <w:rFonts w:ascii="標楷體" w:eastAsia="標楷體" w:hAnsi="標楷體"/>
          <w:color w:val="000000"/>
          <w:sz w:val="28"/>
          <w:szCs w:val="28"/>
        </w:rPr>
        <w:t>52</w:t>
      </w:r>
      <w:r w:rsidRPr="007E6929">
        <w:rPr>
          <w:rFonts w:ascii="標楷體" w:eastAsia="標楷體" w:hAnsi="標楷體" w:hint="eastAsia"/>
          <w:color w:val="000000"/>
          <w:sz w:val="28"/>
          <w:szCs w:val="28"/>
        </w:rPr>
        <w:t>人擬具「立法院職權行使法第十五條之一、第十五條之二及第十五條之四條文修正草案」案。</w:t>
      </w:r>
    </w:p>
    <w:p w14:paraId="4F334EAD"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(七)繼續審查委員翁曉玲等16人擬具「立法院職權行使法第十五條之一、第十五條之二及第十五條之四條文修正草案」案。</w:t>
      </w:r>
    </w:p>
    <w:p w14:paraId="7E5E18F0"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(八)審查委員吳宗憲等16人擬具「立法院職權行使法部分條文修正草案」案。</w:t>
      </w:r>
    </w:p>
    <w:p w14:paraId="7AEFA413"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(九)審查委員吳宗憲等17人擬具「立法院職權行使法第十七條條文修正草案」案。</w:t>
      </w:r>
    </w:p>
    <w:p w14:paraId="56765487"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(十)審查委員吳宗憲等17人擬具「立法院職權行使法部分條文修正草案」案。</w:t>
      </w:r>
    </w:p>
    <w:p w14:paraId="1495A0FA"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(十一)審查委員吳宗憲等16人擬具「</w:t>
      </w:r>
      <w:r w:rsidRPr="007E6929">
        <w:rPr>
          <w:rFonts w:ascii="標楷體" w:eastAsia="標楷體" w:hAnsi="標楷體"/>
          <w:color w:val="000000"/>
          <w:sz w:val="28"/>
          <w:szCs w:val="28"/>
        </w:rPr>
        <w:t>立法院職權行使法第十五條之一、第十五條之二及第十五條之四條文修正草案</w:t>
      </w:r>
      <w:r w:rsidRPr="007E6929">
        <w:rPr>
          <w:rFonts w:ascii="標楷體" w:eastAsia="標楷體" w:hAnsi="標楷體" w:hint="eastAsia"/>
          <w:color w:val="000000"/>
          <w:sz w:val="28"/>
          <w:szCs w:val="28"/>
        </w:rPr>
        <w:t>」案。</w:t>
      </w:r>
    </w:p>
    <w:p w14:paraId="4B4D59CE"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(十二)審查</w:t>
      </w:r>
      <w:r w:rsidRPr="007E6929">
        <w:rPr>
          <w:rFonts w:ascii="標楷體" w:eastAsia="標楷體" w:hAnsi="標楷體"/>
          <w:color w:val="000000"/>
          <w:sz w:val="28"/>
          <w:szCs w:val="28"/>
        </w:rPr>
        <w:t>委員賴瑞隆等17人</w:t>
      </w:r>
      <w:r w:rsidRPr="007E6929">
        <w:rPr>
          <w:rFonts w:ascii="標楷體" w:eastAsia="標楷體" w:hAnsi="標楷體" w:hint="eastAsia"/>
          <w:color w:val="000000"/>
          <w:sz w:val="28"/>
          <w:szCs w:val="28"/>
        </w:rPr>
        <w:t>擬具「</w:t>
      </w:r>
      <w:r w:rsidRPr="007E6929">
        <w:rPr>
          <w:rFonts w:ascii="標楷體" w:eastAsia="標楷體" w:hAnsi="標楷體"/>
          <w:color w:val="000000"/>
          <w:sz w:val="28"/>
          <w:szCs w:val="28"/>
        </w:rPr>
        <w:t>立法院職權行使法第十五條之二條文修正草案</w:t>
      </w:r>
      <w:r w:rsidRPr="007E6929">
        <w:rPr>
          <w:rFonts w:ascii="標楷體" w:eastAsia="標楷體" w:hAnsi="標楷體" w:hint="eastAsia"/>
          <w:color w:val="000000"/>
          <w:sz w:val="28"/>
          <w:szCs w:val="28"/>
        </w:rPr>
        <w:t>」案。</w:t>
      </w:r>
    </w:p>
    <w:p w14:paraId="717B1C82"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(十三)審查</w:t>
      </w:r>
      <w:r w:rsidRPr="007E6929">
        <w:rPr>
          <w:rFonts w:ascii="標楷體" w:eastAsia="標楷體" w:hAnsi="標楷體"/>
          <w:color w:val="000000"/>
          <w:sz w:val="28"/>
          <w:szCs w:val="28"/>
        </w:rPr>
        <w:t>委員賴士葆等20人</w:t>
      </w:r>
      <w:r w:rsidRPr="007E6929">
        <w:rPr>
          <w:rFonts w:ascii="標楷體" w:eastAsia="標楷體" w:hAnsi="標楷體" w:hint="eastAsia"/>
          <w:color w:val="000000"/>
          <w:sz w:val="28"/>
          <w:szCs w:val="28"/>
        </w:rPr>
        <w:t>擬具「</w:t>
      </w:r>
      <w:r w:rsidRPr="007E6929">
        <w:rPr>
          <w:rFonts w:ascii="標楷體" w:eastAsia="標楷體" w:hAnsi="標楷體"/>
          <w:color w:val="000000"/>
          <w:sz w:val="28"/>
          <w:szCs w:val="28"/>
        </w:rPr>
        <w:t>立法院職權行使法增訂部分條文草案</w:t>
      </w:r>
      <w:r w:rsidRPr="007E6929">
        <w:rPr>
          <w:rFonts w:ascii="標楷體" w:eastAsia="標楷體" w:hAnsi="標楷體" w:hint="eastAsia"/>
          <w:color w:val="000000"/>
          <w:sz w:val="28"/>
          <w:szCs w:val="28"/>
        </w:rPr>
        <w:t>」案。</w:t>
      </w:r>
    </w:p>
    <w:p w14:paraId="1B019DEA"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(十四)審查委員吳宗憲等18人擬具「立法院職權行使法第二十五條及第二十六條條文修正草案」案。</w:t>
      </w:r>
    </w:p>
    <w:p w14:paraId="2813E90F"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(十五)審查</w:t>
      </w:r>
      <w:r w:rsidRPr="007E6929">
        <w:rPr>
          <w:rFonts w:ascii="標楷體" w:eastAsia="標楷體" w:hAnsi="標楷體"/>
          <w:color w:val="000000"/>
          <w:sz w:val="28"/>
          <w:szCs w:val="28"/>
        </w:rPr>
        <w:t>委員翁曉玲等18人</w:t>
      </w:r>
      <w:r w:rsidRPr="007E6929">
        <w:rPr>
          <w:rFonts w:ascii="標楷體" w:eastAsia="標楷體" w:hAnsi="標楷體" w:hint="eastAsia"/>
          <w:color w:val="000000"/>
          <w:sz w:val="28"/>
          <w:szCs w:val="28"/>
        </w:rPr>
        <w:t>擬具「</w:t>
      </w:r>
      <w:r w:rsidRPr="007E6929">
        <w:rPr>
          <w:rFonts w:ascii="標楷體" w:eastAsia="標楷體" w:hAnsi="標楷體"/>
          <w:color w:val="000000"/>
          <w:sz w:val="28"/>
          <w:szCs w:val="28"/>
        </w:rPr>
        <w:t>立法院職權行使法第二十五條條文修正草案</w:t>
      </w:r>
      <w:r w:rsidRPr="007E6929">
        <w:rPr>
          <w:rFonts w:ascii="標楷體" w:eastAsia="標楷體" w:hAnsi="標楷體" w:hint="eastAsia"/>
          <w:color w:val="000000"/>
          <w:sz w:val="28"/>
          <w:szCs w:val="28"/>
        </w:rPr>
        <w:t>」案。</w:t>
      </w:r>
    </w:p>
    <w:p w14:paraId="1EE0B021" w14:textId="77777777" w:rsidR="00C82C23" w:rsidRPr="007E6929" w:rsidRDefault="00C82C23" w:rsidP="00B8553E">
      <w:pPr>
        <w:snapToGrid w:val="0"/>
        <w:spacing w:line="380" w:lineRule="exact"/>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w:t>
      </w:r>
    </w:p>
    <w:p w14:paraId="2CD1A700"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(一)繼續審查委員傅崐萁等</w:t>
      </w:r>
      <w:r w:rsidRPr="007E6929">
        <w:rPr>
          <w:rFonts w:ascii="標楷體" w:eastAsia="標楷體" w:hAnsi="標楷體"/>
          <w:color w:val="000000"/>
          <w:sz w:val="28"/>
          <w:szCs w:val="28"/>
        </w:rPr>
        <w:t>52</w:t>
      </w:r>
      <w:r w:rsidRPr="007E6929">
        <w:rPr>
          <w:rFonts w:ascii="標楷體" w:eastAsia="標楷體" w:hAnsi="標楷體" w:hint="eastAsia"/>
          <w:color w:val="000000"/>
          <w:sz w:val="28"/>
          <w:szCs w:val="28"/>
        </w:rPr>
        <w:t>人擬具「中華民國刑法增訂第五章之一章名、第一百四十一條之一及第一百四十一條之二條文草案」案。</w:t>
      </w:r>
    </w:p>
    <w:p w14:paraId="020069A5"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(二)審查委員翁曉玲等19人擬具「中華民國刑法增訂第一百四十條之一條文草案」案。</w:t>
      </w:r>
    </w:p>
    <w:p w14:paraId="64E18CB8" w14:textId="77777777" w:rsidR="00C82C23" w:rsidRPr="007E6929" w:rsidRDefault="00C82C23" w:rsidP="00B8553E">
      <w:pPr>
        <w:snapToGrid w:val="0"/>
        <w:spacing w:line="380" w:lineRule="exact"/>
        <w:jc w:val="both"/>
        <w:rPr>
          <w:rFonts w:ascii="標楷體" w:eastAsia="標楷體" w:hAnsi="標楷體"/>
          <w:color w:val="000000"/>
          <w:sz w:val="28"/>
          <w:szCs w:val="28"/>
        </w:rPr>
      </w:pPr>
      <w:r w:rsidRPr="007E6929">
        <w:rPr>
          <w:rFonts w:ascii="標楷體" w:eastAsia="標楷體" w:hAnsi="標楷體"/>
          <w:color w:val="000000"/>
          <w:sz w:val="28"/>
          <w:szCs w:val="28"/>
        </w:rPr>
        <w:lastRenderedPageBreak/>
        <w:t>三、</w:t>
      </w:r>
    </w:p>
    <w:p w14:paraId="3BE06E60"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(一)</w:t>
      </w:r>
      <w:r w:rsidRPr="007E6929">
        <w:rPr>
          <w:rFonts w:ascii="標楷體" w:eastAsia="標楷體" w:hAnsi="標楷體"/>
          <w:color w:val="000000"/>
          <w:sz w:val="28"/>
          <w:szCs w:val="28"/>
        </w:rPr>
        <w:t>繼續審查</w:t>
      </w:r>
      <w:r w:rsidRPr="007E6929">
        <w:rPr>
          <w:rFonts w:ascii="標楷體" w:eastAsia="標楷體" w:hAnsi="標楷體" w:hint="eastAsia"/>
          <w:color w:val="000000"/>
          <w:sz w:val="28"/>
          <w:szCs w:val="28"/>
        </w:rPr>
        <w:t>委員羅智強等20人擬具「立法委員互選院長副院長辦法第一條條文修正草案」案。</w:t>
      </w:r>
    </w:p>
    <w:p w14:paraId="2BF72933"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w:t>
      </w:r>
      <w:r w:rsidRPr="007E6929">
        <w:rPr>
          <w:rFonts w:ascii="標楷體" w:eastAsia="標楷體" w:hAnsi="標楷體"/>
          <w:color w:val="000000"/>
          <w:sz w:val="28"/>
          <w:szCs w:val="28"/>
        </w:rPr>
        <w:t>繼續審查</w:t>
      </w:r>
      <w:r w:rsidRPr="007E6929">
        <w:rPr>
          <w:rFonts w:ascii="標楷體" w:eastAsia="標楷體" w:hAnsi="標楷體" w:hint="eastAsia"/>
          <w:color w:val="000000"/>
          <w:sz w:val="28"/>
          <w:szCs w:val="28"/>
        </w:rPr>
        <w:t>台灣民眾黨黨團擬具「立法委員互選院長副院長辦法第一條及第一條之一條文修正草案」案。</w:t>
      </w:r>
    </w:p>
    <w:p w14:paraId="43F45894" w14:textId="77777777" w:rsidR="00C82C23" w:rsidRPr="007E6929" w:rsidRDefault="00C82C23" w:rsidP="00B8553E">
      <w:pPr>
        <w:snapToGrid w:val="0"/>
        <w:spacing w:line="380" w:lineRule="exact"/>
        <w:ind w:left="560" w:hangingChars="200" w:hanging="560"/>
        <w:jc w:val="both"/>
        <w:rPr>
          <w:rFonts w:ascii="標楷體" w:eastAsia="標楷體" w:hAnsi="標楷體"/>
          <w:color w:val="000000"/>
          <w:sz w:val="28"/>
          <w:szCs w:val="28"/>
        </w:rPr>
      </w:pPr>
      <w:r w:rsidRPr="007E6929">
        <w:rPr>
          <w:rFonts w:ascii="標楷體" w:eastAsia="標楷體" w:hAnsi="標楷體"/>
          <w:color w:val="000000"/>
          <w:sz w:val="28"/>
          <w:szCs w:val="28"/>
        </w:rPr>
        <w:t>(三)繼續審查</w:t>
      </w:r>
      <w:r w:rsidRPr="007E6929">
        <w:rPr>
          <w:rFonts w:ascii="標楷體" w:eastAsia="標楷體" w:hAnsi="標楷體" w:hint="eastAsia"/>
          <w:color w:val="000000"/>
          <w:sz w:val="28"/>
          <w:szCs w:val="28"/>
        </w:rPr>
        <w:t>委員魯明哲等24人擬具「立法委員互選院長副院長辦法第一條條文修正草案」案。</w:t>
      </w:r>
    </w:p>
    <w:p w14:paraId="0FF6F172" w14:textId="77777777" w:rsidR="00C82C23" w:rsidRPr="007E6929" w:rsidRDefault="00C82C23" w:rsidP="00B8553E">
      <w:pPr>
        <w:spacing w:line="360" w:lineRule="exact"/>
        <w:ind w:left="493" w:hangingChars="176" w:hanging="493"/>
        <w:contextualSpacing/>
        <w:jc w:val="both"/>
        <w:rPr>
          <w:rFonts w:ascii="標楷體" w:eastAsia="DengXian" w:hAnsi="標楷體"/>
          <w:bCs/>
          <w:color w:val="000000"/>
          <w:sz w:val="28"/>
          <w:szCs w:val="28"/>
          <w:lang w:eastAsia="zh-CN"/>
        </w:rPr>
      </w:pPr>
      <w:r w:rsidRPr="007E6929">
        <w:rPr>
          <w:rFonts w:ascii="標楷體" w:eastAsia="標楷體" w:hAnsi="標楷體" w:hint="eastAsia"/>
          <w:b/>
          <w:bCs/>
          <w:color w:val="000000"/>
          <w:sz w:val="28"/>
          <w:szCs w:val="28"/>
        </w:rPr>
        <w:t>決議</w:t>
      </w:r>
      <w:r w:rsidRPr="007E6929">
        <w:rPr>
          <w:rFonts w:ascii="標楷體" w:eastAsia="標楷體" w:hAnsi="標楷體" w:hint="eastAsia"/>
          <w:bCs/>
          <w:color w:val="000000"/>
          <w:sz w:val="28"/>
          <w:szCs w:val="28"/>
        </w:rPr>
        <w:t>：</w:t>
      </w:r>
    </w:p>
    <w:p w14:paraId="0F99676D" w14:textId="77777777" w:rsidR="00C82C23" w:rsidRPr="007E6929" w:rsidRDefault="00C82C23" w:rsidP="00B8553E">
      <w:pPr>
        <w:spacing w:line="360" w:lineRule="exact"/>
        <w:jc w:val="both"/>
        <w:rPr>
          <w:rFonts w:ascii="標楷體" w:eastAsia="標楷體" w:hAnsi="標楷體"/>
          <w:color w:val="000000"/>
          <w:sz w:val="28"/>
          <w:szCs w:val="28"/>
        </w:rPr>
      </w:pPr>
      <w:r w:rsidRPr="007E6929">
        <w:rPr>
          <w:rFonts w:ascii="標楷體" w:eastAsia="標楷體" w:hAnsi="標楷體" w:hint="eastAsia"/>
          <w:color w:val="000000"/>
          <w:sz w:val="28"/>
          <w:szCs w:val="28"/>
        </w:rPr>
        <w:t>一、「立法院職權行使法部分條文修正草案」等15案：</w:t>
      </w:r>
    </w:p>
    <w:p w14:paraId="0B217F3E" w14:textId="77777777" w:rsidR="00C82C23" w:rsidRPr="007E6929" w:rsidRDefault="00C82C23" w:rsidP="00B8553E">
      <w:pPr>
        <w:spacing w:line="360" w:lineRule="exact"/>
        <w:ind w:leftChars="110" w:left="835" w:hangingChars="204" w:hanging="571"/>
        <w:contextualSpacing/>
        <w:jc w:val="both"/>
        <w:rPr>
          <w:rFonts w:ascii="標楷體" w:eastAsia="DengXian" w:hAnsi="標楷體" w:cs="新細明體"/>
          <w:b/>
          <w:color w:val="FF0000"/>
          <w:sz w:val="28"/>
          <w:szCs w:val="28"/>
          <w:lang w:eastAsia="zh-CN"/>
        </w:rPr>
      </w:pPr>
      <w:r w:rsidRPr="007E6929">
        <w:rPr>
          <w:rFonts w:ascii="標楷體" w:eastAsia="標楷體" w:hAnsi="標楷體" w:hint="eastAsia"/>
          <w:color w:val="000000"/>
          <w:sz w:val="28"/>
          <w:szCs w:val="28"/>
        </w:rPr>
        <w:t>(一)大體</w:t>
      </w:r>
      <w:r w:rsidRPr="007E6929">
        <w:rPr>
          <w:rFonts w:ascii="標楷體" w:eastAsia="標楷體" w:hAnsi="標楷體" w:cs="新細明體" w:hint="eastAsia"/>
          <w:color w:val="000000"/>
          <w:sz w:val="28"/>
          <w:szCs w:val="28"/>
        </w:rPr>
        <w:t>討論完畢，進行逐條審查。</w:t>
      </w:r>
    </w:p>
    <w:p w14:paraId="1F1B1B4F"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(二)台灣民眾黨黨團提案第二條、第十五條之二、第十五條之四、第二十五條、第二十九條、增訂第二十九條之一、增訂第二十九條之二、第三十條、增訂第三十條之一、第三十一條、第八章章名、第四十五條</w:t>
      </w:r>
      <w:r w:rsidRPr="007E6929">
        <w:rPr>
          <w:rFonts w:ascii="標楷體" w:eastAsia="標楷體" w:hAnsi="標楷體" w:hint="eastAsia"/>
          <w:bCs/>
          <w:color w:val="000000"/>
          <w:sz w:val="28"/>
          <w:szCs w:val="28"/>
        </w:rPr>
        <w:t>至</w:t>
      </w:r>
      <w:r w:rsidRPr="007E6929">
        <w:rPr>
          <w:rFonts w:ascii="標楷體" w:eastAsia="標楷體" w:hAnsi="標楷體" w:hint="eastAsia"/>
          <w:color w:val="000000"/>
          <w:sz w:val="28"/>
          <w:szCs w:val="28"/>
        </w:rPr>
        <w:t>第五十條、增訂第五十條之一</w:t>
      </w:r>
      <w:r w:rsidRPr="007E6929">
        <w:rPr>
          <w:rFonts w:ascii="標楷體" w:eastAsia="標楷體" w:hAnsi="標楷體" w:hint="eastAsia"/>
          <w:bCs/>
          <w:color w:val="000000"/>
          <w:sz w:val="28"/>
          <w:szCs w:val="28"/>
        </w:rPr>
        <w:t>至</w:t>
      </w:r>
      <w:r w:rsidRPr="007E6929">
        <w:rPr>
          <w:rFonts w:ascii="標楷體" w:eastAsia="標楷體" w:hAnsi="標楷體" w:hint="eastAsia"/>
          <w:color w:val="000000"/>
          <w:sz w:val="28"/>
          <w:szCs w:val="28"/>
        </w:rPr>
        <w:t>第五十條之六、第五十一條至第五十三條；委員翁曉玲等16人提案第十五條、第二十九條、第四十四條；委員傅崐萁等</w:t>
      </w:r>
      <w:r w:rsidRPr="007E6929">
        <w:rPr>
          <w:rFonts w:ascii="標楷體" w:eastAsia="標楷體" w:hAnsi="標楷體"/>
          <w:color w:val="000000"/>
          <w:sz w:val="28"/>
          <w:szCs w:val="28"/>
        </w:rPr>
        <w:t>52</w:t>
      </w:r>
      <w:r w:rsidRPr="007E6929">
        <w:rPr>
          <w:rFonts w:ascii="標楷體" w:eastAsia="標楷體" w:hAnsi="標楷體" w:hint="eastAsia"/>
          <w:color w:val="000000"/>
          <w:sz w:val="28"/>
          <w:szCs w:val="28"/>
        </w:rPr>
        <w:t>人提案第十五條之一、第十五條之二、第十五條之四；委員翁曉玲等16人提案第十五條之一、第十五條之二、第十五條之四；委員吳宗憲等16人提案</w:t>
      </w:r>
      <w:r w:rsidRPr="007E6929">
        <w:rPr>
          <w:rFonts w:ascii="標楷體" w:eastAsia="標楷體" w:hAnsi="標楷體"/>
          <w:color w:val="000000"/>
          <w:sz w:val="28"/>
          <w:szCs w:val="28"/>
        </w:rPr>
        <w:t>第十五條之一</w:t>
      </w:r>
      <w:r w:rsidRPr="007E6929">
        <w:rPr>
          <w:rFonts w:ascii="標楷體" w:eastAsia="標楷體" w:hAnsi="標楷體" w:hint="eastAsia"/>
          <w:color w:val="000000"/>
          <w:sz w:val="28"/>
          <w:szCs w:val="28"/>
        </w:rPr>
        <w:t>、</w:t>
      </w:r>
      <w:r w:rsidRPr="007E6929">
        <w:rPr>
          <w:rFonts w:ascii="標楷體" w:eastAsia="標楷體" w:hAnsi="標楷體"/>
          <w:color w:val="000000"/>
          <w:sz w:val="28"/>
          <w:szCs w:val="28"/>
        </w:rPr>
        <w:t>第十五條之二</w:t>
      </w:r>
      <w:r w:rsidRPr="007E6929">
        <w:rPr>
          <w:rFonts w:ascii="標楷體" w:eastAsia="標楷體" w:hAnsi="標楷體" w:hint="eastAsia"/>
          <w:color w:val="000000"/>
          <w:sz w:val="28"/>
          <w:szCs w:val="28"/>
        </w:rPr>
        <w:t>、</w:t>
      </w:r>
      <w:r w:rsidRPr="007E6929">
        <w:rPr>
          <w:rFonts w:ascii="標楷體" w:eastAsia="標楷體" w:hAnsi="標楷體"/>
          <w:color w:val="000000"/>
          <w:sz w:val="28"/>
          <w:szCs w:val="28"/>
        </w:rPr>
        <w:t>第十五條之四</w:t>
      </w:r>
      <w:r w:rsidRPr="007E6929">
        <w:rPr>
          <w:rFonts w:ascii="標楷體" w:eastAsia="標楷體" w:hAnsi="標楷體" w:hint="eastAsia"/>
          <w:color w:val="000000"/>
          <w:sz w:val="28"/>
          <w:szCs w:val="28"/>
        </w:rPr>
        <w:t>；</w:t>
      </w:r>
      <w:r w:rsidRPr="007E6929">
        <w:rPr>
          <w:rFonts w:ascii="標楷體" w:eastAsia="標楷體" w:hAnsi="標楷體"/>
          <w:color w:val="000000"/>
          <w:sz w:val="28"/>
          <w:szCs w:val="28"/>
        </w:rPr>
        <w:t>委員賴瑞隆等17人</w:t>
      </w:r>
      <w:r w:rsidRPr="007E6929">
        <w:rPr>
          <w:rFonts w:ascii="標楷體" w:eastAsia="標楷體" w:hAnsi="標楷體" w:hint="eastAsia"/>
          <w:color w:val="000000"/>
          <w:sz w:val="28"/>
          <w:szCs w:val="28"/>
        </w:rPr>
        <w:t>提案</w:t>
      </w:r>
      <w:r w:rsidRPr="007E6929">
        <w:rPr>
          <w:rFonts w:ascii="標楷體" w:eastAsia="標楷體" w:hAnsi="標楷體"/>
          <w:color w:val="000000"/>
          <w:sz w:val="28"/>
          <w:szCs w:val="28"/>
        </w:rPr>
        <w:t>第十五條之二</w:t>
      </w:r>
      <w:r w:rsidRPr="007E6929">
        <w:rPr>
          <w:rFonts w:ascii="標楷體" w:eastAsia="標楷體" w:hAnsi="標楷體" w:hint="eastAsia"/>
          <w:color w:val="000000"/>
          <w:sz w:val="28"/>
          <w:szCs w:val="28"/>
        </w:rPr>
        <w:t>；委員吳宗憲等17人提案第十七條；委員楊瓊瓔等20人提案第二十五條、第四十五條至第四十七條、第五十四條、第五十六條、增訂第五十六條之一、增訂第五十六條之二、第五十七條、增訂第五十七條之一、第五十八條、第五十九條、增訂第七十五條之一、增訂第七十五條之二；</w:t>
      </w:r>
      <w:r w:rsidRPr="007E6929">
        <w:rPr>
          <w:rFonts w:ascii="標楷體" w:eastAsia="標楷體" w:hAnsi="標楷體"/>
          <w:color w:val="000000"/>
          <w:sz w:val="28"/>
          <w:szCs w:val="28"/>
        </w:rPr>
        <w:t>委員翁曉玲等18人</w:t>
      </w:r>
      <w:r w:rsidRPr="007E6929">
        <w:rPr>
          <w:rFonts w:ascii="標楷體" w:eastAsia="標楷體" w:hAnsi="標楷體" w:hint="eastAsia"/>
          <w:color w:val="000000"/>
          <w:sz w:val="28"/>
          <w:szCs w:val="28"/>
        </w:rPr>
        <w:t>提案</w:t>
      </w:r>
      <w:r w:rsidRPr="007E6929">
        <w:rPr>
          <w:rFonts w:ascii="標楷體" w:eastAsia="標楷體" w:hAnsi="標楷體"/>
          <w:color w:val="000000"/>
          <w:sz w:val="28"/>
          <w:szCs w:val="28"/>
        </w:rPr>
        <w:t>第二十五條</w:t>
      </w:r>
      <w:r w:rsidRPr="007E6929">
        <w:rPr>
          <w:rFonts w:ascii="標楷體" w:eastAsia="標楷體" w:hAnsi="標楷體" w:hint="eastAsia"/>
          <w:color w:val="000000"/>
          <w:sz w:val="28"/>
          <w:szCs w:val="28"/>
        </w:rPr>
        <w:t>；委員吳宗憲等18人提案第二十五條、第二十六條；委員傅崐萁等</w:t>
      </w:r>
      <w:r w:rsidRPr="007E6929">
        <w:rPr>
          <w:rFonts w:ascii="標楷體" w:eastAsia="標楷體" w:hAnsi="標楷體"/>
          <w:color w:val="000000"/>
          <w:sz w:val="28"/>
          <w:szCs w:val="28"/>
        </w:rPr>
        <w:t>52</w:t>
      </w:r>
      <w:r w:rsidRPr="007E6929">
        <w:rPr>
          <w:rFonts w:ascii="標楷體" w:eastAsia="標楷體" w:hAnsi="標楷體" w:hint="eastAsia"/>
          <w:color w:val="000000"/>
          <w:sz w:val="28"/>
          <w:szCs w:val="28"/>
        </w:rPr>
        <w:t>人提案第二十九條、第三十條、增訂第三十條之一、第三十一條；委員吳宗憲等17人提案第二十九條、增訂第二十九條之一、第三十條、增訂第三十條之一、第三十一條；委員傅崐萁等</w:t>
      </w:r>
      <w:r w:rsidRPr="007E6929">
        <w:rPr>
          <w:rFonts w:ascii="標楷體" w:eastAsia="標楷體" w:hAnsi="標楷體"/>
          <w:color w:val="000000"/>
          <w:sz w:val="28"/>
          <w:szCs w:val="28"/>
        </w:rPr>
        <w:t>52</w:t>
      </w:r>
      <w:r w:rsidRPr="007E6929">
        <w:rPr>
          <w:rFonts w:ascii="標楷體" w:eastAsia="標楷體" w:hAnsi="標楷體" w:hint="eastAsia"/>
          <w:color w:val="000000"/>
          <w:sz w:val="28"/>
          <w:szCs w:val="28"/>
        </w:rPr>
        <w:t>人提案第八章章名、第四十五條、第四十六條、增訂第四十六條之一、第四十七條至第五十條、增訂第五十條之一、第五十一條至第五十三條、增訂第九章之一章名、增訂第五十九條之一至第五十九條之九；委員吳宗憲等16人提案第八章章名、第四十五條、第四十六條、增訂第四十六條之一、第四十七條</w:t>
      </w:r>
      <w:r w:rsidRPr="007E6929">
        <w:rPr>
          <w:rFonts w:ascii="標楷體" w:eastAsia="標楷體" w:hAnsi="標楷體" w:hint="eastAsia"/>
          <w:bCs/>
          <w:color w:val="000000"/>
          <w:sz w:val="28"/>
          <w:szCs w:val="28"/>
        </w:rPr>
        <w:t>至</w:t>
      </w:r>
      <w:r w:rsidRPr="007E6929">
        <w:rPr>
          <w:rFonts w:ascii="標楷體" w:eastAsia="標楷體" w:hAnsi="標楷體" w:hint="eastAsia"/>
          <w:color w:val="000000"/>
          <w:sz w:val="28"/>
          <w:szCs w:val="28"/>
        </w:rPr>
        <w:t>第五十條、增訂第五十條之一、第五十一條</w:t>
      </w:r>
      <w:r w:rsidRPr="007E6929">
        <w:rPr>
          <w:rFonts w:ascii="標楷體" w:eastAsia="標楷體" w:hAnsi="標楷體" w:hint="eastAsia"/>
          <w:bCs/>
          <w:color w:val="000000"/>
          <w:sz w:val="28"/>
          <w:szCs w:val="28"/>
        </w:rPr>
        <w:t>至</w:t>
      </w:r>
      <w:r w:rsidRPr="007E6929">
        <w:rPr>
          <w:rFonts w:ascii="標楷體" w:eastAsia="標楷體" w:hAnsi="標楷體" w:hint="eastAsia"/>
          <w:color w:val="000000"/>
          <w:sz w:val="28"/>
          <w:szCs w:val="28"/>
        </w:rPr>
        <w:t>第五十三條、增訂第九章之一章名、增訂第五十九條之一</w:t>
      </w:r>
      <w:r w:rsidRPr="007E6929">
        <w:rPr>
          <w:rFonts w:ascii="標楷體" w:eastAsia="標楷體" w:hAnsi="標楷體" w:hint="eastAsia"/>
          <w:bCs/>
          <w:color w:val="000000"/>
          <w:sz w:val="28"/>
          <w:szCs w:val="28"/>
        </w:rPr>
        <w:t>至</w:t>
      </w:r>
      <w:r w:rsidRPr="007E6929">
        <w:rPr>
          <w:rFonts w:ascii="標楷體" w:eastAsia="標楷體" w:hAnsi="標楷體" w:hint="eastAsia"/>
          <w:color w:val="000000"/>
          <w:sz w:val="28"/>
          <w:szCs w:val="28"/>
        </w:rPr>
        <w:t>第五十九條之九；</w:t>
      </w:r>
      <w:r w:rsidRPr="007E6929">
        <w:rPr>
          <w:rFonts w:ascii="標楷體" w:eastAsia="標楷體" w:hAnsi="標楷體"/>
          <w:color w:val="000000"/>
          <w:sz w:val="28"/>
          <w:szCs w:val="28"/>
        </w:rPr>
        <w:t>委員賴士葆等20人</w:t>
      </w:r>
      <w:r w:rsidRPr="007E6929">
        <w:rPr>
          <w:rFonts w:ascii="標楷體" w:eastAsia="標楷體" w:hAnsi="標楷體" w:hint="eastAsia"/>
          <w:color w:val="000000"/>
          <w:sz w:val="28"/>
          <w:szCs w:val="28"/>
        </w:rPr>
        <w:t>提案增訂第十二章之一章名、增訂第七十四條之一至第七十四條之五</w:t>
      </w:r>
      <w:r w:rsidRPr="007E6929">
        <w:rPr>
          <w:rFonts w:ascii="標楷體" w:eastAsia="標楷體" w:hAnsi="標楷體"/>
          <w:color w:val="000000"/>
          <w:sz w:val="28"/>
          <w:szCs w:val="28"/>
        </w:rPr>
        <w:t>，</w:t>
      </w:r>
      <w:r w:rsidRPr="007E6929">
        <w:rPr>
          <w:rFonts w:ascii="標楷體" w:eastAsia="標楷體" w:hAnsi="標楷體" w:hint="eastAsia"/>
          <w:color w:val="000000"/>
          <w:sz w:val="28"/>
          <w:szCs w:val="28"/>
        </w:rPr>
        <w:t>均保留，送院會處理。</w:t>
      </w:r>
    </w:p>
    <w:p w14:paraId="6DF35880"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(三)全案審查完竣，併案擬具審查報告，提請院會公決；須交由黨團協商；院會討論時，由吳召集委員宗憲出席說明。</w:t>
      </w:r>
    </w:p>
    <w:p w14:paraId="2B97062F"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lastRenderedPageBreak/>
        <w:t>(四)條次、引述條文部分文字及法制用字用語，授權主席及議事人員整理。</w:t>
      </w:r>
    </w:p>
    <w:p w14:paraId="5BD51143" w14:textId="77777777" w:rsidR="00C82C23" w:rsidRPr="007E6929" w:rsidRDefault="00C82C23" w:rsidP="00B8553E">
      <w:pPr>
        <w:spacing w:beforeLines="50" w:before="180" w:line="360" w:lineRule="exact"/>
        <w:ind w:left="560"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二、「中華民國刑法增訂第五章之一章名、第一百四十一條之一及第一百四十一條之二條文草案」等</w:t>
      </w:r>
      <w:r w:rsidRPr="007E6929">
        <w:rPr>
          <w:rFonts w:ascii="標楷體" w:eastAsia="DengXian" w:hAnsi="標楷體" w:hint="eastAsia"/>
          <w:color w:val="000000"/>
          <w:sz w:val="28"/>
          <w:szCs w:val="28"/>
        </w:rPr>
        <w:t>2</w:t>
      </w:r>
      <w:r w:rsidRPr="007E6929">
        <w:rPr>
          <w:rFonts w:ascii="標楷體" w:eastAsia="標楷體" w:hAnsi="標楷體" w:hint="eastAsia"/>
          <w:color w:val="000000"/>
          <w:sz w:val="28"/>
          <w:szCs w:val="28"/>
        </w:rPr>
        <w:t>案：</w:t>
      </w:r>
    </w:p>
    <w:p w14:paraId="18042F87"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(一)大體</w:t>
      </w:r>
      <w:r w:rsidRPr="007E6929">
        <w:rPr>
          <w:rFonts w:ascii="標楷體" w:eastAsia="標楷體" w:hAnsi="標楷體" w:cs="新細明體" w:hint="eastAsia"/>
          <w:color w:val="000000"/>
          <w:sz w:val="28"/>
          <w:szCs w:val="28"/>
        </w:rPr>
        <w:t>討論完畢，進行逐條審查。</w:t>
      </w:r>
    </w:p>
    <w:p w14:paraId="73A00F01"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(二)委員翁曉玲等19人提案增訂第一百四十條之一；委員傅崐萁等</w:t>
      </w:r>
      <w:r w:rsidRPr="007E6929">
        <w:rPr>
          <w:rFonts w:ascii="標楷體" w:eastAsia="標楷體" w:hAnsi="標楷體"/>
          <w:color w:val="000000"/>
          <w:sz w:val="28"/>
          <w:szCs w:val="28"/>
        </w:rPr>
        <w:t>52</w:t>
      </w:r>
      <w:r w:rsidRPr="007E6929">
        <w:rPr>
          <w:rFonts w:ascii="標楷體" w:eastAsia="標楷體" w:hAnsi="標楷體" w:hint="eastAsia"/>
          <w:color w:val="000000"/>
          <w:sz w:val="28"/>
          <w:szCs w:val="28"/>
        </w:rPr>
        <w:t>人提案增訂第五章之一章名、增訂第一百四十一條之一及第一百四十一條之二，均保留，送院會處理。</w:t>
      </w:r>
    </w:p>
    <w:p w14:paraId="5E6C85B5"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(三)全案審查完竣，併案擬具審查報告，提請院會公決；須交由黨團協商；院會討論時，由吳召集委員宗憲出席說明。</w:t>
      </w:r>
    </w:p>
    <w:p w14:paraId="045263C6"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(四)條次、引述條文部分文字及法制用字用語，授權主席及議事人員整理。</w:t>
      </w:r>
    </w:p>
    <w:p w14:paraId="67CA4F6F" w14:textId="77777777" w:rsidR="00C82C23" w:rsidRPr="007E6929" w:rsidRDefault="00C82C23" w:rsidP="00B8553E">
      <w:pPr>
        <w:spacing w:beforeLines="50" w:before="180" w:line="360" w:lineRule="exact"/>
        <w:ind w:left="560" w:hangingChars="200" w:hanging="560"/>
        <w:jc w:val="both"/>
        <w:rPr>
          <w:rFonts w:ascii="標楷體" w:eastAsia="標楷體" w:hAnsi="標楷體"/>
          <w:color w:val="000000"/>
          <w:sz w:val="28"/>
          <w:szCs w:val="28"/>
        </w:rPr>
      </w:pPr>
      <w:r w:rsidRPr="007E6929">
        <w:rPr>
          <w:rFonts w:ascii="標楷體" w:eastAsia="標楷體" w:hAnsi="標楷體"/>
          <w:color w:val="000000"/>
          <w:sz w:val="28"/>
          <w:szCs w:val="28"/>
        </w:rPr>
        <w:t>三、</w:t>
      </w:r>
      <w:r w:rsidRPr="007E6929">
        <w:rPr>
          <w:rFonts w:ascii="標楷體" w:eastAsia="標楷體" w:hAnsi="標楷體" w:hint="eastAsia"/>
          <w:color w:val="000000"/>
          <w:sz w:val="28"/>
          <w:szCs w:val="28"/>
        </w:rPr>
        <w:t>「立法委員互選院長副院長辦法第一條條文修正草案」等</w:t>
      </w:r>
      <w:r w:rsidRPr="007E6929">
        <w:rPr>
          <w:rFonts w:ascii="標楷體" w:eastAsia="DengXian" w:hAnsi="標楷體" w:hint="eastAsia"/>
          <w:color w:val="000000"/>
          <w:sz w:val="28"/>
          <w:szCs w:val="28"/>
        </w:rPr>
        <w:t>3</w:t>
      </w:r>
      <w:r w:rsidRPr="007E6929">
        <w:rPr>
          <w:rFonts w:ascii="標楷體" w:eastAsia="標楷體" w:hAnsi="標楷體" w:hint="eastAsia"/>
          <w:color w:val="000000"/>
          <w:sz w:val="28"/>
          <w:szCs w:val="28"/>
        </w:rPr>
        <w:t>案：</w:t>
      </w:r>
    </w:p>
    <w:p w14:paraId="5756517B" w14:textId="77777777" w:rsidR="00C82C23" w:rsidRPr="007E6929" w:rsidRDefault="00C82C23" w:rsidP="00B8553E">
      <w:pPr>
        <w:spacing w:line="360" w:lineRule="exact"/>
        <w:ind w:leftChars="110" w:left="835" w:hangingChars="204" w:hanging="571"/>
        <w:contextualSpacing/>
        <w:jc w:val="both"/>
        <w:rPr>
          <w:rFonts w:ascii="標楷體" w:eastAsia="DengXian" w:hAnsi="標楷體" w:cs="新細明體"/>
          <w:color w:val="000000"/>
          <w:sz w:val="28"/>
          <w:szCs w:val="28"/>
          <w:lang w:eastAsia="zh-CN"/>
        </w:rPr>
      </w:pPr>
      <w:r w:rsidRPr="007E6929">
        <w:rPr>
          <w:rFonts w:ascii="標楷體" w:eastAsia="標楷體" w:hAnsi="標楷體" w:hint="eastAsia"/>
          <w:color w:val="000000"/>
          <w:sz w:val="28"/>
          <w:szCs w:val="28"/>
        </w:rPr>
        <w:t>(一)大體</w:t>
      </w:r>
      <w:r w:rsidRPr="007E6929">
        <w:rPr>
          <w:rFonts w:ascii="標楷體" w:eastAsia="標楷體" w:hAnsi="標楷體" w:cs="新細明體" w:hint="eastAsia"/>
          <w:color w:val="000000"/>
          <w:sz w:val="28"/>
          <w:szCs w:val="28"/>
        </w:rPr>
        <w:t>討論完畢，進行逐條審查。</w:t>
      </w:r>
    </w:p>
    <w:p w14:paraId="2580B4B3"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(二)委員羅智強等20人提案第一條；台灣民眾黨黨團提案第一條、第一條之一(含委員黃國昌等6人所提修正動議)；委員魯明哲等24人提案第一條，均保留，送院會處理。</w:t>
      </w:r>
    </w:p>
    <w:p w14:paraId="55A108C6"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(三)全案審查完竣，併案擬具審查報告，提請院會公決；須交由黨團協商；院會討論時，由吳召集委員宗憲出席說明。</w:t>
      </w:r>
    </w:p>
    <w:p w14:paraId="1DDA744A"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(四)條次、引述條文部分文字及法制用字用語，授權主席及議事人員整理。</w:t>
      </w:r>
    </w:p>
    <w:p w14:paraId="60AC04FC"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color w:val="000000"/>
          <w:sz w:val="28"/>
          <w:szCs w:val="28"/>
        </w:rPr>
      </w:pPr>
      <w:r w:rsidRPr="007E6929">
        <w:rPr>
          <w:rFonts w:ascii="標楷體" w:hAnsi="標楷體" w:hint="eastAsia"/>
          <w:b/>
          <w:color w:val="000000"/>
          <w:sz w:val="28"/>
          <w:szCs w:val="28"/>
        </w:rPr>
        <w:t>經表決未通過提案3案：</w:t>
      </w:r>
    </w:p>
    <w:p w14:paraId="42482A0A" w14:textId="77777777" w:rsidR="00C82C23" w:rsidRPr="007E6929" w:rsidRDefault="00C82C23" w:rsidP="00B8553E">
      <w:pPr>
        <w:pStyle w:val="afffff4"/>
        <w:spacing w:line="360" w:lineRule="exact"/>
        <w:ind w:leftChars="0" w:left="958" w:rightChars="0" w:right="0" w:hangingChars="342" w:hanging="958"/>
        <w:jc w:val="both"/>
        <w:rPr>
          <w:rFonts w:ascii="標楷體" w:hAnsi="標楷體"/>
          <w:color w:val="000000"/>
          <w:sz w:val="28"/>
          <w:szCs w:val="28"/>
        </w:rPr>
      </w:pPr>
      <w:r w:rsidRPr="007E6929">
        <w:rPr>
          <w:rFonts w:ascii="標楷體" w:hAnsi="標楷體" w:hint="eastAsia"/>
          <w:color w:val="000000"/>
          <w:sz w:val="28"/>
          <w:szCs w:val="28"/>
        </w:rPr>
        <w:t>一、</w:t>
      </w:r>
      <w:r w:rsidRPr="007E6929">
        <w:rPr>
          <w:rFonts w:ascii="標楷體" w:hAnsi="標楷體"/>
          <w:color w:val="000000"/>
          <w:sz w:val="28"/>
          <w:szCs w:val="28"/>
        </w:rPr>
        <w:t>今日議程僅進行大體討論及宣讀條文，俟下列各版本：</w:t>
      </w:r>
    </w:p>
    <w:p w14:paraId="65818A16" w14:textId="77777777" w:rsidR="00C82C23" w:rsidRPr="007E6929" w:rsidRDefault="00C82C23" w:rsidP="00B8553E">
      <w:pPr>
        <w:spacing w:line="400" w:lineRule="exact"/>
        <w:ind w:leftChars="236" w:left="566"/>
        <w:jc w:val="both"/>
        <w:rPr>
          <w:rFonts w:ascii="標楷體" w:eastAsia="標楷體" w:hAnsi="標楷體"/>
          <w:color w:val="000000"/>
          <w:sz w:val="28"/>
          <w:szCs w:val="28"/>
        </w:rPr>
      </w:pPr>
      <w:r w:rsidRPr="007E6929">
        <w:rPr>
          <w:rFonts w:ascii="標楷體" w:eastAsia="標楷體" w:hAnsi="標楷體"/>
          <w:color w:val="000000"/>
          <w:sz w:val="28"/>
          <w:szCs w:val="28"/>
        </w:rPr>
        <w:t>(</w:t>
      </w:r>
      <w:r w:rsidRPr="007E6929">
        <w:rPr>
          <w:rFonts w:ascii="標楷體" w:eastAsia="標楷體" w:hAnsi="標楷體" w:hint="eastAsia"/>
          <w:color w:val="000000"/>
          <w:sz w:val="28"/>
          <w:szCs w:val="28"/>
        </w:rPr>
        <w:t>一</w:t>
      </w:r>
      <w:r w:rsidRPr="007E6929">
        <w:rPr>
          <w:rFonts w:ascii="標楷體" w:eastAsia="標楷體" w:hAnsi="標楷體"/>
          <w:color w:val="000000"/>
          <w:sz w:val="28"/>
          <w:szCs w:val="28"/>
        </w:rPr>
        <w:t>)</w:t>
      </w:r>
      <w:r w:rsidRPr="007E6929">
        <w:rPr>
          <w:rFonts w:ascii="標楷體" w:eastAsia="標楷體" w:hAnsi="標楷體" w:hint="eastAsia"/>
          <w:color w:val="000000"/>
          <w:sz w:val="28"/>
          <w:szCs w:val="28"/>
        </w:rPr>
        <w:t>民進黨黨團擬具「立法院職權行使法部分條文修正草案」</w:t>
      </w:r>
      <w:r w:rsidRPr="007E6929">
        <w:rPr>
          <w:rFonts w:ascii="標楷體" w:eastAsia="標楷體" w:hAnsi="標楷體" w:hint="eastAsia"/>
          <w:color w:val="000000"/>
          <w:spacing w:val="-4"/>
          <w:sz w:val="28"/>
          <w:szCs w:val="28"/>
        </w:rPr>
        <w:t>。</w:t>
      </w:r>
    </w:p>
    <w:p w14:paraId="359B60A2" w14:textId="77777777" w:rsidR="00C82C23" w:rsidRPr="007E6929" w:rsidRDefault="00C82C23" w:rsidP="00B8553E">
      <w:pPr>
        <w:spacing w:line="400" w:lineRule="exact"/>
        <w:ind w:leftChars="236" w:left="1126" w:hangingChars="200" w:hanging="560"/>
        <w:jc w:val="both"/>
        <w:rPr>
          <w:rFonts w:ascii="標楷體" w:eastAsia="標楷體" w:hAnsi="標楷體"/>
          <w:color w:val="000000"/>
          <w:spacing w:val="-4"/>
          <w:sz w:val="28"/>
          <w:szCs w:val="28"/>
        </w:rPr>
      </w:pPr>
      <w:r w:rsidRPr="007E6929">
        <w:rPr>
          <w:rFonts w:ascii="標楷體" w:eastAsia="標楷體" w:hAnsi="標楷體"/>
          <w:color w:val="000000"/>
          <w:sz w:val="28"/>
          <w:szCs w:val="28"/>
        </w:rPr>
        <w:t>(二)</w:t>
      </w:r>
      <w:r w:rsidRPr="007E6929">
        <w:rPr>
          <w:rFonts w:ascii="標楷體" w:eastAsia="標楷體" w:hAnsi="標楷體" w:hint="eastAsia"/>
          <w:color w:val="000000"/>
          <w:sz w:val="28"/>
          <w:szCs w:val="28"/>
        </w:rPr>
        <w:t>委員翁曉玲等17人擬具「立法院職權行使法部分條文修正草案」</w:t>
      </w:r>
      <w:r w:rsidRPr="007E6929">
        <w:rPr>
          <w:rFonts w:ascii="標楷體" w:eastAsia="標楷體" w:hAnsi="標楷體" w:hint="eastAsia"/>
          <w:color w:val="000000"/>
          <w:spacing w:val="-4"/>
          <w:sz w:val="28"/>
          <w:szCs w:val="28"/>
        </w:rPr>
        <w:t>。</w:t>
      </w:r>
    </w:p>
    <w:p w14:paraId="24D6FD3F" w14:textId="77777777" w:rsidR="00C82C23" w:rsidRPr="007E6929" w:rsidRDefault="00C82C23" w:rsidP="00B8553E">
      <w:pPr>
        <w:spacing w:line="400" w:lineRule="exact"/>
        <w:ind w:leftChars="236" w:left="1110" w:hangingChars="200" w:hanging="544"/>
        <w:jc w:val="both"/>
        <w:rPr>
          <w:rFonts w:ascii="標楷體" w:eastAsia="標楷體" w:hAnsi="標楷體"/>
          <w:color w:val="000000"/>
          <w:spacing w:val="-4"/>
          <w:sz w:val="28"/>
          <w:szCs w:val="28"/>
        </w:rPr>
      </w:pPr>
      <w:r w:rsidRPr="007E6929">
        <w:rPr>
          <w:rFonts w:ascii="標楷體" w:eastAsia="標楷體" w:hAnsi="標楷體" w:hint="eastAsia"/>
          <w:color w:val="000000"/>
          <w:spacing w:val="-4"/>
          <w:sz w:val="28"/>
          <w:szCs w:val="28"/>
        </w:rPr>
        <w:t>(三</w:t>
      </w:r>
      <w:r w:rsidRPr="007E6929">
        <w:rPr>
          <w:rFonts w:ascii="標楷體" w:eastAsia="標楷體" w:hAnsi="標楷體"/>
          <w:color w:val="000000"/>
          <w:spacing w:val="-4"/>
          <w:sz w:val="28"/>
          <w:szCs w:val="28"/>
        </w:rPr>
        <w:t>)</w:t>
      </w:r>
      <w:r w:rsidRPr="007E6929">
        <w:rPr>
          <w:rFonts w:ascii="標楷體" w:eastAsia="標楷體" w:hAnsi="標楷體" w:hint="eastAsia"/>
          <w:color w:val="000000"/>
          <w:sz w:val="28"/>
          <w:szCs w:val="28"/>
        </w:rPr>
        <w:t>委員鄭天財Sra Kacaw等19人擬具「立法院職權行使法部分條文修正草案」</w:t>
      </w:r>
      <w:r w:rsidRPr="007E6929">
        <w:rPr>
          <w:rFonts w:ascii="標楷體" w:eastAsia="標楷體" w:hAnsi="標楷體" w:hint="eastAsia"/>
          <w:color w:val="000000"/>
          <w:spacing w:val="-4"/>
          <w:sz w:val="28"/>
          <w:szCs w:val="28"/>
        </w:rPr>
        <w:t>。</w:t>
      </w:r>
    </w:p>
    <w:p w14:paraId="66BE1DEB" w14:textId="77777777" w:rsidR="00C82C23" w:rsidRPr="007E6929" w:rsidRDefault="00C82C23" w:rsidP="00B8553E">
      <w:pPr>
        <w:spacing w:line="400" w:lineRule="exact"/>
        <w:ind w:leftChars="236" w:left="1110" w:hangingChars="200" w:hanging="544"/>
        <w:jc w:val="both"/>
        <w:rPr>
          <w:rFonts w:ascii="標楷體" w:eastAsia="標楷體" w:hAnsi="標楷體"/>
          <w:color w:val="000000"/>
          <w:spacing w:val="-4"/>
          <w:sz w:val="28"/>
          <w:szCs w:val="28"/>
        </w:rPr>
      </w:pPr>
      <w:r w:rsidRPr="007E6929">
        <w:rPr>
          <w:rFonts w:ascii="標楷體" w:eastAsia="標楷體" w:hAnsi="標楷體"/>
          <w:color w:val="000000"/>
          <w:spacing w:val="-4"/>
          <w:sz w:val="28"/>
          <w:szCs w:val="28"/>
        </w:rPr>
        <w:t>(四)</w:t>
      </w:r>
      <w:r w:rsidRPr="007E6929">
        <w:rPr>
          <w:rFonts w:ascii="標楷體" w:eastAsia="標楷體" w:hAnsi="標楷體" w:hint="eastAsia"/>
          <w:color w:val="000000"/>
          <w:sz w:val="28"/>
          <w:szCs w:val="28"/>
        </w:rPr>
        <w:t>委員呂玉玲等16人擬具「立法院職權行使法增訂第二十八條之三及第二十八條之四條文草案」</w:t>
      </w:r>
      <w:r w:rsidRPr="007E6929">
        <w:rPr>
          <w:rFonts w:ascii="標楷體" w:eastAsia="標楷體" w:hAnsi="標楷體" w:hint="eastAsia"/>
          <w:color w:val="000000"/>
          <w:spacing w:val="-4"/>
          <w:sz w:val="28"/>
          <w:szCs w:val="28"/>
        </w:rPr>
        <w:t>。</w:t>
      </w:r>
    </w:p>
    <w:p w14:paraId="268EBDE1" w14:textId="77777777" w:rsidR="00C82C23" w:rsidRPr="007E6929" w:rsidRDefault="00C82C23" w:rsidP="00B8553E">
      <w:pPr>
        <w:spacing w:line="400" w:lineRule="exact"/>
        <w:ind w:leftChars="236" w:left="1126" w:hangingChars="200" w:hanging="560"/>
        <w:jc w:val="both"/>
        <w:rPr>
          <w:rFonts w:ascii="標楷體" w:eastAsia="標楷體" w:hAnsi="標楷體"/>
          <w:color w:val="000000"/>
          <w:sz w:val="28"/>
          <w:szCs w:val="28"/>
        </w:rPr>
      </w:pPr>
      <w:r w:rsidRPr="007E6929">
        <w:rPr>
          <w:rFonts w:ascii="標楷體" w:eastAsia="標楷體" w:hAnsi="標楷體" w:hint="eastAsia"/>
          <w:color w:val="000000"/>
          <w:sz w:val="28"/>
          <w:szCs w:val="28"/>
        </w:rPr>
        <w:t>(五)委員呂玉玲等17人擬具「立法院職權行使法第十五條之一條文修正草案」</w:t>
      </w:r>
      <w:r w:rsidRPr="007E6929">
        <w:rPr>
          <w:rFonts w:ascii="標楷體" w:eastAsia="標楷體" w:hAnsi="標楷體" w:hint="eastAsia"/>
          <w:color w:val="000000"/>
          <w:spacing w:val="-4"/>
          <w:sz w:val="28"/>
          <w:szCs w:val="28"/>
        </w:rPr>
        <w:t>。</w:t>
      </w:r>
    </w:p>
    <w:p w14:paraId="4D171DBB" w14:textId="77777777" w:rsidR="00C82C23" w:rsidRPr="007E6929" w:rsidRDefault="00C82C23" w:rsidP="00B8553E">
      <w:pPr>
        <w:spacing w:line="400" w:lineRule="exact"/>
        <w:ind w:leftChars="236" w:left="566"/>
        <w:jc w:val="both"/>
        <w:rPr>
          <w:rFonts w:ascii="標楷體" w:eastAsia="標楷體" w:hAnsi="標楷體"/>
          <w:color w:val="000000"/>
          <w:sz w:val="28"/>
          <w:szCs w:val="28"/>
        </w:rPr>
      </w:pPr>
      <w:r w:rsidRPr="007E6929">
        <w:rPr>
          <w:rFonts w:ascii="標楷體" w:eastAsia="標楷體" w:hAnsi="標楷體"/>
          <w:color w:val="000000"/>
          <w:sz w:val="28"/>
          <w:szCs w:val="28"/>
        </w:rPr>
        <w:t>於明日院會復議期屆滿，各黨團並就(六)委員羅志強等22人擬具</w:t>
      </w:r>
      <w:r w:rsidRPr="007E6929">
        <w:rPr>
          <w:rFonts w:ascii="標楷體" w:eastAsia="標楷體" w:hAnsi="標楷體" w:hint="eastAsia"/>
          <w:color w:val="000000"/>
          <w:sz w:val="28"/>
          <w:szCs w:val="28"/>
        </w:rPr>
        <w:t>「立法院職權行使法第二十五條條文修正草案」</w:t>
      </w:r>
      <w:r w:rsidRPr="007E6929">
        <w:rPr>
          <w:rFonts w:ascii="標楷體" w:eastAsia="標楷體" w:hAnsi="標楷體"/>
          <w:color w:val="000000"/>
          <w:sz w:val="28"/>
          <w:szCs w:val="28"/>
        </w:rPr>
        <w:t>簽署不復議同意書，委員會並就上開各案製作條文對照表，上開</w:t>
      </w:r>
      <w:r w:rsidRPr="007E6929">
        <w:rPr>
          <w:rFonts w:ascii="標楷體" w:eastAsia="標楷體" w:hAnsi="標楷體" w:hint="eastAsia"/>
          <w:color w:val="000000"/>
          <w:sz w:val="28"/>
          <w:szCs w:val="28"/>
        </w:rPr>
        <w:t>各</w:t>
      </w:r>
      <w:r w:rsidRPr="007E6929">
        <w:rPr>
          <w:rFonts w:ascii="標楷體" w:eastAsia="標楷體" w:hAnsi="標楷體"/>
          <w:color w:val="000000"/>
          <w:sz w:val="28"/>
          <w:szCs w:val="28"/>
        </w:rPr>
        <w:t>案再與今日議程所列各案併案審查。</w:t>
      </w:r>
    </w:p>
    <w:p w14:paraId="3080FD01" w14:textId="77777777" w:rsidR="00553963"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 xml:space="preserve">柯建銘 莊瑞雄 沈發惠 陳俊宇 </w:t>
      </w:r>
    </w:p>
    <w:p w14:paraId="0ADC633B" w14:textId="040D0477" w:rsidR="00C82C23" w:rsidRPr="007E6929" w:rsidRDefault="00553963" w:rsidP="00B8553E">
      <w:pPr>
        <w:pStyle w:val="-9"/>
        <w:spacing w:line="360" w:lineRule="exact"/>
        <w:ind w:leftChars="1321" w:left="4352" w:hangingChars="422" w:hanging="1182"/>
        <w:rPr>
          <w:rFonts w:ascii="標楷體" w:hAnsi="標楷體"/>
          <w:color w:val="000000"/>
          <w:sz w:val="28"/>
          <w:szCs w:val="28"/>
        </w:rPr>
      </w:pPr>
      <w:r>
        <w:rPr>
          <w:rFonts w:ascii="標楷體" w:hAnsi="標楷體" w:hint="eastAsia"/>
          <w:color w:val="000000"/>
          <w:sz w:val="28"/>
          <w:szCs w:val="28"/>
        </w:rPr>
        <w:lastRenderedPageBreak/>
        <w:t xml:space="preserve">        </w:t>
      </w:r>
      <w:r w:rsidR="00C82C23" w:rsidRPr="007E6929">
        <w:rPr>
          <w:rFonts w:ascii="標楷體" w:hAnsi="標楷體" w:hint="eastAsia"/>
          <w:color w:val="000000"/>
          <w:sz w:val="28"/>
          <w:szCs w:val="28"/>
        </w:rPr>
        <w:t>鍾佳濱 吳思瑤</w:t>
      </w:r>
    </w:p>
    <w:p w14:paraId="43D78F2C"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3F9C626D" w14:textId="77777777" w:rsidR="00C82C23" w:rsidRPr="007E6929" w:rsidRDefault="00C82C23" w:rsidP="00B8553E">
      <w:pPr>
        <w:widowControl/>
        <w:spacing w:beforeLines="50" w:before="180" w:line="360" w:lineRule="exact"/>
        <w:ind w:left="619" w:hangingChars="221" w:hanging="619"/>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二、今日司法及法制委員會召集委員吳宗憲於進行法案逐條審查時，剝奪委員實質討論之權限，予以譴責。</w:t>
      </w:r>
    </w:p>
    <w:p w14:paraId="6D78C876" w14:textId="77777777" w:rsidR="00C82C23" w:rsidRPr="007E6929" w:rsidRDefault="00C82C23" w:rsidP="00B8553E">
      <w:pPr>
        <w:pStyle w:val="-9"/>
        <w:spacing w:line="360" w:lineRule="exact"/>
        <w:ind w:leftChars="1315" w:left="4338"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柯建銘 莊瑞雄 沈發惠 陳俊宇</w:t>
      </w:r>
    </w:p>
    <w:p w14:paraId="4DAF410A" w14:textId="77777777" w:rsidR="00C82C23" w:rsidRPr="007E6929" w:rsidRDefault="00C82C23" w:rsidP="00B8553E">
      <w:pPr>
        <w:pStyle w:val="-9"/>
        <w:spacing w:line="360" w:lineRule="exact"/>
        <w:ind w:leftChars="1790" w:left="4327" w:hangingChars="11" w:hanging="31"/>
        <w:rPr>
          <w:rFonts w:ascii="標楷體" w:hAnsi="標楷體"/>
          <w:color w:val="000000"/>
          <w:sz w:val="28"/>
          <w:szCs w:val="28"/>
        </w:rPr>
      </w:pPr>
      <w:r w:rsidRPr="007E6929">
        <w:rPr>
          <w:rFonts w:ascii="標楷體" w:hAnsi="標楷體" w:hint="eastAsia"/>
          <w:color w:val="000000"/>
          <w:sz w:val="28"/>
          <w:szCs w:val="28"/>
        </w:rPr>
        <w:t>吳思瑤 鍾佳濱 沈伯洋</w:t>
      </w:r>
    </w:p>
    <w:p w14:paraId="575F054E"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735B7805" w14:textId="77777777" w:rsidR="00C82C23" w:rsidRPr="007E6929" w:rsidRDefault="00C82C23" w:rsidP="00B8553E">
      <w:pPr>
        <w:widowControl/>
        <w:spacing w:beforeLines="50" w:before="180" w:line="360" w:lineRule="exact"/>
        <w:ind w:left="619" w:hangingChars="221" w:hanging="619"/>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三、今日司法及法制委員會召集委員吳宗憲於進行法案逐條審查時，剝奪委員實質討論之權限，予以譴責。</w:t>
      </w:r>
    </w:p>
    <w:p w14:paraId="17184D3B" w14:textId="77777777" w:rsidR="00C82C23" w:rsidRPr="007E6929" w:rsidRDefault="00C82C23" w:rsidP="00B8553E">
      <w:pPr>
        <w:pStyle w:val="-9"/>
        <w:spacing w:line="360" w:lineRule="exact"/>
        <w:ind w:leftChars="1315" w:left="4338"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柯建銘 沈發惠 吳思瑤 莊瑞雄</w:t>
      </w:r>
    </w:p>
    <w:p w14:paraId="1A579C30" w14:textId="77777777" w:rsidR="00C82C23" w:rsidRPr="007E6929" w:rsidRDefault="00C82C23" w:rsidP="00B8553E">
      <w:pPr>
        <w:pStyle w:val="-9"/>
        <w:spacing w:line="360" w:lineRule="exact"/>
        <w:ind w:leftChars="1790" w:left="4327" w:hangingChars="11" w:hanging="31"/>
        <w:rPr>
          <w:rFonts w:ascii="標楷體" w:hAnsi="標楷體"/>
          <w:color w:val="000000"/>
          <w:sz w:val="28"/>
          <w:szCs w:val="28"/>
        </w:rPr>
      </w:pPr>
      <w:r w:rsidRPr="007E6929">
        <w:rPr>
          <w:rFonts w:ascii="標楷體" w:hAnsi="標楷體" w:hint="eastAsia"/>
          <w:color w:val="000000"/>
          <w:sz w:val="28"/>
          <w:szCs w:val="28"/>
        </w:rPr>
        <w:t>陳俊宇 鍾佳濱 沈伯洋</w:t>
      </w:r>
    </w:p>
    <w:p w14:paraId="2E0FA96B"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29E32864"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color w:val="000000"/>
          <w:sz w:val="28"/>
          <w:szCs w:val="28"/>
        </w:rPr>
      </w:pPr>
      <w:r w:rsidRPr="007E6929">
        <w:rPr>
          <w:rFonts w:ascii="標楷體" w:hAnsi="標楷體" w:hint="eastAsia"/>
          <w:b/>
          <w:color w:val="000000"/>
          <w:sz w:val="28"/>
          <w:szCs w:val="28"/>
        </w:rPr>
        <w:t>經表決未通過散會動議40案：</w:t>
      </w:r>
    </w:p>
    <w:p w14:paraId="0A9158DA"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一、散會動議。</w:t>
      </w:r>
    </w:p>
    <w:p w14:paraId="3BC07052" w14:textId="77777777" w:rsidR="002A1C5B"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 xml:space="preserve">柯建銘 吳思瑤 鍾佳濱 莊瑞雄 </w:t>
      </w:r>
    </w:p>
    <w:p w14:paraId="050A527B" w14:textId="1856246F" w:rsidR="00C82C23" w:rsidRPr="007E6929" w:rsidRDefault="00C82C23" w:rsidP="002A1C5B">
      <w:pPr>
        <w:pStyle w:val="-9"/>
        <w:spacing w:line="360" w:lineRule="exact"/>
        <w:ind w:leftChars="1790" w:left="4327" w:hangingChars="11" w:hanging="31"/>
        <w:rPr>
          <w:rFonts w:ascii="標楷體" w:hAnsi="標楷體"/>
          <w:color w:val="000000"/>
          <w:sz w:val="28"/>
          <w:szCs w:val="28"/>
        </w:rPr>
      </w:pPr>
      <w:r w:rsidRPr="007E6929">
        <w:rPr>
          <w:rFonts w:ascii="標楷體" w:hAnsi="標楷體" w:hint="eastAsia"/>
          <w:color w:val="000000"/>
          <w:sz w:val="28"/>
          <w:szCs w:val="28"/>
        </w:rPr>
        <w:t>沈發惠 陳俊宇</w:t>
      </w:r>
    </w:p>
    <w:p w14:paraId="780ADD65"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53DC6C0B"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二、散會動議。</w:t>
      </w:r>
    </w:p>
    <w:p w14:paraId="4A29C1AE"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柯建銘 陳俊宇 沈發惠 吳思瑤</w:t>
      </w:r>
    </w:p>
    <w:p w14:paraId="3EF80854"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4C64495E"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三、散會動議。</w:t>
      </w:r>
    </w:p>
    <w:p w14:paraId="3E5F8699"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 xml:space="preserve">吳思瑤 莊瑞雄 沈發惠 陳俊宇 </w:t>
      </w:r>
    </w:p>
    <w:p w14:paraId="71BB6130"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3C8C64D3"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四、散會動議。</w:t>
      </w:r>
    </w:p>
    <w:p w14:paraId="77E5B2E4" w14:textId="77777777" w:rsidR="0033798E"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吳思瑤 莊瑞雄 沈發惠 陳俊宇</w:t>
      </w:r>
    </w:p>
    <w:p w14:paraId="7104CC30" w14:textId="7EC21D29" w:rsidR="00C82C23" w:rsidRPr="007E6929" w:rsidRDefault="00C82C23" w:rsidP="0033798E">
      <w:pPr>
        <w:pStyle w:val="-9"/>
        <w:spacing w:line="360" w:lineRule="exact"/>
        <w:ind w:leftChars="1790" w:left="4327" w:hangingChars="11" w:hanging="31"/>
        <w:rPr>
          <w:rFonts w:ascii="標楷體" w:hAnsi="標楷體"/>
          <w:color w:val="000000"/>
          <w:sz w:val="28"/>
          <w:szCs w:val="28"/>
        </w:rPr>
      </w:pPr>
      <w:r w:rsidRPr="007E6929">
        <w:rPr>
          <w:rFonts w:ascii="標楷體" w:hAnsi="標楷體" w:hint="eastAsia"/>
          <w:color w:val="000000"/>
          <w:sz w:val="28"/>
          <w:szCs w:val="28"/>
        </w:rPr>
        <w:t xml:space="preserve">柯建銘 鍾佳濱 </w:t>
      </w:r>
    </w:p>
    <w:p w14:paraId="601A4FF6"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6C7A7A63"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五、散會動議。</w:t>
      </w:r>
    </w:p>
    <w:p w14:paraId="31B628FE"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 xml:space="preserve">莊瑞雄 沈發惠 陳俊宇 吳思瑤 </w:t>
      </w:r>
    </w:p>
    <w:p w14:paraId="344F6A05"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鍾佳濱 柯建銘</w:t>
      </w:r>
    </w:p>
    <w:p w14:paraId="65A3222C"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3E62E274"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六、散會動議。</w:t>
      </w:r>
    </w:p>
    <w:p w14:paraId="72964844"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lastRenderedPageBreak/>
        <w:t>提案人：</w:t>
      </w:r>
      <w:r w:rsidRPr="007E6929">
        <w:rPr>
          <w:rFonts w:ascii="標楷體" w:hAnsi="標楷體" w:hint="eastAsia"/>
          <w:color w:val="000000"/>
          <w:sz w:val="28"/>
          <w:szCs w:val="28"/>
        </w:rPr>
        <w:t>莊瑞雄 鍾佳濱 吳思瑤 沈發惠</w:t>
      </w:r>
    </w:p>
    <w:p w14:paraId="0A5F4787"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陳俊宇</w:t>
      </w:r>
    </w:p>
    <w:p w14:paraId="0447AC09"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4C9F8C44"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七、散會動議。</w:t>
      </w:r>
    </w:p>
    <w:p w14:paraId="1FD4F2FC"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吳思瑤 沈發惠 陳俊宇</w:t>
      </w:r>
    </w:p>
    <w:p w14:paraId="477A5EB3"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鍾佳濱 </w:t>
      </w:r>
    </w:p>
    <w:p w14:paraId="3C8FD8DC"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757F55F9"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八、散會動議。</w:t>
      </w:r>
    </w:p>
    <w:p w14:paraId="31121A6F"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吳思瑤</w:t>
      </w:r>
    </w:p>
    <w:p w14:paraId="1E8CDA3C"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鍾佳濱 </w:t>
      </w:r>
    </w:p>
    <w:p w14:paraId="1C9CF555"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4C7C86EF"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九、散會動議。</w:t>
      </w:r>
    </w:p>
    <w:p w14:paraId="60515C7C"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吳思瑤</w:t>
      </w:r>
    </w:p>
    <w:p w14:paraId="2C55DCD6"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鍾佳濱</w:t>
      </w:r>
    </w:p>
    <w:p w14:paraId="7505C4C5"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795AC142"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十、散會動議。</w:t>
      </w:r>
    </w:p>
    <w:p w14:paraId="29B4FF62"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吳思瑤</w:t>
      </w:r>
    </w:p>
    <w:p w14:paraId="1FB61690"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鍾佳濱</w:t>
      </w:r>
    </w:p>
    <w:p w14:paraId="278C627D"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4FAB1686"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十一、散會動議。</w:t>
      </w:r>
    </w:p>
    <w:p w14:paraId="718BE699"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吳思瑤</w:t>
      </w:r>
    </w:p>
    <w:p w14:paraId="1F1A6635"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鍾佳濱</w:t>
      </w:r>
    </w:p>
    <w:p w14:paraId="52CFC503"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07C5E20E"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十二、散會動議。</w:t>
      </w:r>
    </w:p>
    <w:p w14:paraId="4D7DDE05"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 xml:space="preserve">吳思瑤 莊瑞雄 陳俊宇 沈發惠 </w:t>
      </w:r>
    </w:p>
    <w:p w14:paraId="70BB42BA"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鍾佳濱</w:t>
      </w:r>
    </w:p>
    <w:p w14:paraId="5AFBBC66"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06778560"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十三、散會動議。</w:t>
      </w:r>
    </w:p>
    <w:p w14:paraId="32447211"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吳思瑤 莊瑞雄 鍾佳濱 沈發惠</w:t>
      </w:r>
    </w:p>
    <w:p w14:paraId="06D8C6E1"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陳俊宇 </w:t>
      </w:r>
    </w:p>
    <w:p w14:paraId="45524AE7"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01105D5C"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十四、散會動議。</w:t>
      </w:r>
    </w:p>
    <w:p w14:paraId="6BDA32F0"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lastRenderedPageBreak/>
        <w:t>提案人：</w:t>
      </w:r>
      <w:r w:rsidRPr="007E6929">
        <w:rPr>
          <w:rFonts w:ascii="標楷體" w:hAnsi="標楷體" w:hint="eastAsia"/>
          <w:color w:val="000000"/>
          <w:sz w:val="28"/>
          <w:szCs w:val="28"/>
        </w:rPr>
        <w:t xml:space="preserve">吳思瑤 莊瑞雄 沈發惠 鍾佳濱 </w:t>
      </w:r>
    </w:p>
    <w:p w14:paraId="2CE11AF3"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陳俊宇 </w:t>
      </w:r>
    </w:p>
    <w:p w14:paraId="52D3A1BC"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1BF091C0"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十五、散會動議。</w:t>
      </w:r>
    </w:p>
    <w:p w14:paraId="77142E2A"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 xml:space="preserve">吳思瑤 莊瑞雄 鍾佳濱 沈發惠 </w:t>
      </w:r>
    </w:p>
    <w:p w14:paraId="5C3C0308"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陳俊宇</w:t>
      </w:r>
    </w:p>
    <w:p w14:paraId="054D3AD4"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7ED68039"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十六、散會動議。</w:t>
      </w:r>
    </w:p>
    <w:p w14:paraId="0602072B"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 xml:space="preserve">吳思瑤 莊瑞雄 沈發惠 鍾佳濱 </w:t>
      </w:r>
    </w:p>
    <w:p w14:paraId="16D9A4DC"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陳俊宇</w:t>
      </w:r>
    </w:p>
    <w:p w14:paraId="36965427"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402739E7"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十七、散會動議。</w:t>
      </w:r>
    </w:p>
    <w:p w14:paraId="3BE535AD"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 xml:space="preserve">吳思瑤 莊瑞雄 沈發惠 鍾佳濱 </w:t>
      </w:r>
    </w:p>
    <w:p w14:paraId="6348F0C2"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陳俊宇</w:t>
      </w:r>
    </w:p>
    <w:p w14:paraId="00492430"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10FDF386"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十八、散會動議。</w:t>
      </w:r>
    </w:p>
    <w:p w14:paraId="797403FD"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 xml:space="preserve">吳思瑤 莊瑞雄 沈發惠 鍾佳濱 </w:t>
      </w:r>
    </w:p>
    <w:p w14:paraId="72CA04D6"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陳俊宇</w:t>
      </w:r>
    </w:p>
    <w:p w14:paraId="4B2888CB"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6D14A1BE"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十九、散會動議。</w:t>
      </w:r>
    </w:p>
    <w:p w14:paraId="4B8DF999"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吳思瑤 莊瑞雄 沈發惠 陳俊宇</w:t>
      </w:r>
    </w:p>
    <w:p w14:paraId="20AD3AED"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鍾佳濱 </w:t>
      </w:r>
    </w:p>
    <w:p w14:paraId="30BA4F7E"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768873DB"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二十、散會動議。</w:t>
      </w:r>
    </w:p>
    <w:p w14:paraId="6BD185A7"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吳思瑤 莊瑞雄 陳俊宇 沈發惠</w:t>
      </w:r>
    </w:p>
    <w:p w14:paraId="6001437D"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鍾佳濱 </w:t>
      </w:r>
    </w:p>
    <w:p w14:paraId="2B86FAF0"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74558B92"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二十一、散會動議。</w:t>
      </w:r>
    </w:p>
    <w:p w14:paraId="10D85DB2"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吳思瑤 莊瑞雄 陳俊宇 沈發惠</w:t>
      </w:r>
    </w:p>
    <w:p w14:paraId="578F40AB"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鍾佳濱 </w:t>
      </w:r>
    </w:p>
    <w:p w14:paraId="2DB0B325"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6ED54FCE"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二十二、散會動議。</w:t>
      </w:r>
    </w:p>
    <w:p w14:paraId="086388FA"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lastRenderedPageBreak/>
        <w:t>提案人：</w:t>
      </w:r>
      <w:r w:rsidRPr="007E6929">
        <w:rPr>
          <w:rFonts w:ascii="標楷體" w:hAnsi="標楷體" w:hint="eastAsia"/>
          <w:color w:val="000000"/>
          <w:sz w:val="28"/>
          <w:szCs w:val="28"/>
        </w:rPr>
        <w:t>吳思瑤 莊瑞雄 陳俊宇 沈發惠</w:t>
      </w:r>
    </w:p>
    <w:p w14:paraId="6D8A8B1A"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鍾佳濱</w:t>
      </w:r>
    </w:p>
    <w:p w14:paraId="77074BB2"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6DEFD130"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二十三、散會動議。</w:t>
      </w:r>
    </w:p>
    <w:p w14:paraId="24392370"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吳思瑤</w:t>
      </w:r>
    </w:p>
    <w:p w14:paraId="3F11430C"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鍾佳濱</w:t>
      </w:r>
    </w:p>
    <w:p w14:paraId="14460884"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5DC16BAB"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二十四、散會動議。</w:t>
      </w:r>
    </w:p>
    <w:p w14:paraId="604C7668"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吳思瑤</w:t>
      </w:r>
    </w:p>
    <w:p w14:paraId="70675436"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鍾佳濱</w:t>
      </w:r>
    </w:p>
    <w:p w14:paraId="4716930E"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4814483E"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二十五、散會動議。</w:t>
      </w:r>
    </w:p>
    <w:p w14:paraId="4D24494A"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柯建銘 莊瑞雄 吳思瑤 沈發惠</w:t>
      </w:r>
    </w:p>
    <w:p w14:paraId="041C82C3"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陳俊宇 鍾佳濱</w:t>
      </w:r>
    </w:p>
    <w:p w14:paraId="54D13560"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78F9891A"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二十六、散會動議。</w:t>
      </w:r>
    </w:p>
    <w:p w14:paraId="180D937F"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柯建銘</w:t>
      </w:r>
    </w:p>
    <w:p w14:paraId="5BE03C16"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吳思瑤 鍾佳濱</w:t>
      </w:r>
    </w:p>
    <w:p w14:paraId="446E06BC"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4C0545F8"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二十七、散會動議。</w:t>
      </w:r>
    </w:p>
    <w:p w14:paraId="015A159C"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柯建銘 莊瑞雄 沈發惠 陳俊宇</w:t>
      </w:r>
    </w:p>
    <w:p w14:paraId="77FBC554"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吳思瑤 鍾佳濱</w:t>
      </w:r>
    </w:p>
    <w:p w14:paraId="10CE288C"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4FF639A2"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二十八、散會動議。</w:t>
      </w:r>
    </w:p>
    <w:p w14:paraId="340DCD3A"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柯建銘 沈發惠 陳俊宇</w:t>
      </w:r>
    </w:p>
    <w:p w14:paraId="1086E797"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吳思瑤 鍾佳濱</w:t>
      </w:r>
    </w:p>
    <w:p w14:paraId="226F4434"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21984926"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二十九、散會動議。</w:t>
      </w:r>
    </w:p>
    <w:p w14:paraId="0376B44B" w14:textId="77777777" w:rsidR="003F579A"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柯建銘 莊瑞雄 沈發惠 陳俊宇</w:t>
      </w:r>
    </w:p>
    <w:p w14:paraId="6A3AEA81" w14:textId="566BDFD4" w:rsidR="00C82C23" w:rsidRPr="007E6929" w:rsidRDefault="003F579A" w:rsidP="003F579A">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吳思瑤 鍾佳濱</w:t>
      </w:r>
    </w:p>
    <w:p w14:paraId="71433D70"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7398FF9D"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三十、散會動議。</w:t>
      </w:r>
    </w:p>
    <w:p w14:paraId="4F931196"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lastRenderedPageBreak/>
        <w:t>提案人：</w:t>
      </w:r>
      <w:r w:rsidRPr="007E6929">
        <w:rPr>
          <w:rFonts w:ascii="標楷體" w:hAnsi="標楷體" w:hint="eastAsia"/>
          <w:color w:val="000000"/>
          <w:sz w:val="28"/>
          <w:szCs w:val="28"/>
        </w:rPr>
        <w:t>吳思瑤 莊瑞雄 沈發惠 陳俊宇</w:t>
      </w:r>
    </w:p>
    <w:p w14:paraId="58168287"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柯建銘 鍾佳濱 </w:t>
      </w:r>
    </w:p>
    <w:p w14:paraId="729A697B"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28CD77DD"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三十一、散會動議。</w:t>
      </w:r>
    </w:p>
    <w:p w14:paraId="6D7C2D94"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沈發惠 鍾佳濱 吳思瑤 莊瑞雄</w:t>
      </w:r>
    </w:p>
    <w:p w14:paraId="4FED6DDE"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柯建銘 陳俊宇</w:t>
      </w:r>
    </w:p>
    <w:p w14:paraId="629CB517"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30DC0C39"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三十二、散會動議。</w:t>
      </w:r>
    </w:p>
    <w:p w14:paraId="04CDAA85"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柯建銘</w:t>
      </w:r>
    </w:p>
    <w:p w14:paraId="6113728D"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鍾佳濱 </w:t>
      </w:r>
    </w:p>
    <w:p w14:paraId="421E7AF1"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265F42B9"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三十三、散會動議。</w:t>
      </w:r>
    </w:p>
    <w:p w14:paraId="2F8F7E83"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吳思瑤 莊瑞雄 沈發惠 陳俊宇</w:t>
      </w:r>
    </w:p>
    <w:p w14:paraId="2EF5301F"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柯建銘 鍾佳濱</w:t>
      </w:r>
    </w:p>
    <w:p w14:paraId="0F43E883"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3B3B9580"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三十四、散會動議。</w:t>
      </w:r>
    </w:p>
    <w:p w14:paraId="77E313E8"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吳思瑤 莊瑞雄 沈發惠 陳俊宇</w:t>
      </w:r>
    </w:p>
    <w:p w14:paraId="5D7FA543"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柯建銘 鍾佳濱</w:t>
      </w:r>
    </w:p>
    <w:p w14:paraId="04F3F075"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1D5C6850"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三十五、散會動議。</w:t>
      </w:r>
    </w:p>
    <w:p w14:paraId="7D1A7430"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沈發惠 吳思瑤 莊瑞雄 陳俊宇</w:t>
      </w:r>
    </w:p>
    <w:p w14:paraId="7AE85F4D"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柯建銘 鍾佳濱</w:t>
      </w:r>
    </w:p>
    <w:p w14:paraId="3F9D1591"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08513A9D"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三十六、散會動議。</w:t>
      </w:r>
    </w:p>
    <w:p w14:paraId="2F4251D5"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吳思瑤</w:t>
      </w:r>
    </w:p>
    <w:p w14:paraId="1E4A2615"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鍾佳濱 </w:t>
      </w:r>
    </w:p>
    <w:p w14:paraId="1DA3B4F8"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2C62508F"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三十七、散會動議。</w:t>
      </w:r>
    </w:p>
    <w:p w14:paraId="52B935D8"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柯建銘 莊瑞雄 沈發惠 陳俊宇</w:t>
      </w:r>
    </w:p>
    <w:p w14:paraId="26538CA4"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吳思瑤 鍾佳濱</w:t>
      </w:r>
    </w:p>
    <w:p w14:paraId="6E473C01"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3DD5D6B1"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三十八、散會動議。</w:t>
      </w:r>
    </w:p>
    <w:p w14:paraId="4F9A2688"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lastRenderedPageBreak/>
        <w:t>提案人：</w:t>
      </w:r>
      <w:r w:rsidRPr="007E6929">
        <w:rPr>
          <w:rFonts w:ascii="標楷體" w:hAnsi="標楷體" w:hint="eastAsia"/>
          <w:color w:val="000000"/>
          <w:sz w:val="28"/>
          <w:szCs w:val="28"/>
        </w:rPr>
        <w:t>莊瑞雄 沈發惠 陳俊宇 柯建銘</w:t>
      </w:r>
    </w:p>
    <w:p w14:paraId="67C50E43"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吳思瑤 鍾佳濱 </w:t>
      </w:r>
    </w:p>
    <w:p w14:paraId="0DC11EE6"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44CB0903"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三十九、散會動議。</w:t>
      </w:r>
    </w:p>
    <w:p w14:paraId="3C259F6B"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柯建銘 莊瑞雄 吳思瑤 沈發惠</w:t>
      </w:r>
    </w:p>
    <w:p w14:paraId="0A6191DC"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 xml:space="preserve">陳俊宇 鍾佳濱 </w:t>
      </w:r>
    </w:p>
    <w:p w14:paraId="5C254B0F"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1DBD69C0"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四十、散會動議。</w:t>
      </w:r>
    </w:p>
    <w:p w14:paraId="068EA26D" w14:textId="77777777" w:rsidR="00C82C23" w:rsidRPr="007E6929" w:rsidRDefault="00C82C23" w:rsidP="00B8553E">
      <w:pPr>
        <w:pStyle w:val="-9"/>
        <w:spacing w:line="360" w:lineRule="exact"/>
        <w:ind w:leftChars="1321" w:left="4352" w:hangingChars="422" w:hanging="1182"/>
        <w:rPr>
          <w:rFonts w:ascii="標楷體" w:hAnsi="標楷體"/>
          <w:color w:val="000000"/>
          <w:sz w:val="28"/>
          <w:szCs w:val="28"/>
        </w:rPr>
      </w:pPr>
      <w:r w:rsidRPr="007E6929">
        <w:rPr>
          <w:rFonts w:ascii="標楷體" w:hAnsi="標楷體"/>
          <w:color w:val="000000"/>
          <w:sz w:val="28"/>
          <w:szCs w:val="28"/>
        </w:rPr>
        <w:t>提案人：</w:t>
      </w:r>
      <w:r w:rsidRPr="007E6929">
        <w:rPr>
          <w:rFonts w:ascii="標楷體" w:hAnsi="標楷體" w:hint="eastAsia"/>
          <w:color w:val="000000"/>
          <w:sz w:val="28"/>
          <w:szCs w:val="28"/>
        </w:rPr>
        <w:t>莊瑞雄 沈發惠 陳俊宇 柯建銘</w:t>
      </w:r>
    </w:p>
    <w:p w14:paraId="28F9E180" w14:textId="77777777" w:rsidR="00C82C23" w:rsidRPr="007E6929" w:rsidRDefault="00C82C23" w:rsidP="00B8553E">
      <w:pPr>
        <w:pStyle w:val="-9"/>
        <w:spacing w:line="360" w:lineRule="exact"/>
        <w:ind w:leftChars="1791" w:left="4351" w:hangingChars="19" w:hanging="53"/>
        <w:rPr>
          <w:rFonts w:ascii="標楷體" w:hAnsi="標楷體"/>
          <w:color w:val="000000"/>
          <w:sz w:val="28"/>
          <w:szCs w:val="28"/>
        </w:rPr>
      </w:pPr>
      <w:r w:rsidRPr="007E6929">
        <w:rPr>
          <w:rFonts w:ascii="標楷體" w:hAnsi="標楷體" w:hint="eastAsia"/>
          <w:color w:val="000000"/>
          <w:sz w:val="28"/>
          <w:szCs w:val="28"/>
        </w:rPr>
        <w:t>吳思瑤 鍾佳濱</w:t>
      </w:r>
    </w:p>
    <w:p w14:paraId="154CC44B" w14:textId="77777777" w:rsidR="00C82C23" w:rsidRPr="007E6929" w:rsidRDefault="00C82C23" w:rsidP="00B8553E">
      <w:pPr>
        <w:widowControl/>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〔表決結果：在場出席委員13人(含主席)，贊成者6人，反對者7人，</w:t>
      </w:r>
      <w:r w:rsidRPr="007E6929">
        <w:rPr>
          <w:rFonts w:ascii="標楷體" w:eastAsia="標楷體" w:hAnsi="標楷體"/>
          <w:color w:val="000000"/>
          <w:sz w:val="28"/>
          <w:szCs w:val="28"/>
        </w:rPr>
        <w:t>贊成者少數不通過</w:t>
      </w:r>
      <w:r w:rsidRPr="007E6929">
        <w:rPr>
          <w:rFonts w:ascii="標楷體" w:eastAsia="標楷體" w:hAnsi="標楷體" w:hint="eastAsia"/>
          <w:color w:val="000000"/>
          <w:sz w:val="28"/>
          <w:szCs w:val="28"/>
        </w:rPr>
        <w:t>。〕</w:t>
      </w:r>
    </w:p>
    <w:p w14:paraId="3D132E17" w14:textId="77777777" w:rsidR="00C82C23" w:rsidRPr="007E6929" w:rsidRDefault="00C82C23" w:rsidP="00B8553E">
      <w:pPr>
        <w:widowControl/>
        <w:spacing w:beforeLines="50" w:before="180" w:line="360" w:lineRule="exact"/>
        <w:ind w:left="619" w:hangingChars="221" w:hanging="619"/>
        <w:contextualSpacing/>
        <w:jc w:val="both"/>
        <w:rPr>
          <w:rFonts w:ascii="標楷體" w:eastAsia="標楷體" w:hAnsi="標楷體"/>
          <w:b/>
          <w:color w:val="000000"/>
          <w:sz w:val="28"/>
          <w:szCs w:val="28"/>
        </w:rPr>
      </w:pPr>
      <w:r w:rsidRPr="007E6929">
        <w:rPr>
          <w:rFonts w:ascii="標楷體" w:eastAsia="標楷體" w:hAnsi="標楷體"/>
          <w:b/>
          <w:color w:val="000000"/>
          <w:sz w:val="28"/>
          <w:szCs w:val="28"/>
        </w:rPr>
        <w:t>散會</w:t>
      </w:r>
    </w:p>
    <w:p w14:paraId="23DBEEB7"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color w:val="000000"/>
          <w:sz w:val="28"/>
          <w:szCs w:val="28"/>
        </w:rPr>
      </w:pPr>
    </w:p>
    <w:p w14:paraId="4761AB76"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color w:val="000000"/>
          <w:sz w:val="28"/>
          <w:szCs w:val="28"/>
        </w:rPr>
      </w:pPr>
    </w:p>
    <w:p w14:paraId="08FBA490" w14:textId="77777777" w:rsidR="00C82C23" w:rsidRPr="007E6929" w:rsidRDefault="00C82C23" w:rsidP="00B8553E">
      <w:pPr>
        <w:rPr>
          <w:rFonts w:ascii="標楷體" w:eastAsia="標楷體" w:hAnsi="標楷體"/>
          <w:color w:val="000000"/>
          <w:sz w:val="28"/>
          <w:szCs w:val="28"/>
        </w:rPr>
      </w:pPr>
    </w:p>
    <w:p w14:paraId="38E4E1DC"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color w:val="000000"/>
          <w:sz w:val="28"/>
          <w:szCs w:val="28"/>
        </w:rPr>
      </w:pPr>
    </w:p>
    <w:p w14:paraId="3FB97B94" w14:textId="77777777" w:rsidR="00C82C23" w:rsidRPr="007E6929" w:rsidRDefault="00C82C23">
      <w:pPr>
        <w:widowControl/>
        <w:rPr>
          <w:rFonts w:ascii="標楷體" w:eastAsia="標楷體" w:hAnsi="標楷體"/>
          <w:color w:val="000000"/>
          <w:sz w:val="28"/>
          <w:szCs w:val="28"/>
        </w:rPr>
      </w:pPr>
      <w:r w:rsidRPr="007E6929">
        <w:rPr>
          <w:rFonts w:ascii="標楷體" w:eastAsia="標楷體" w:hAnsi="標楷體"/>
          <w:color w:val="000000"/>
          <w:sz w:val="28"/>
          <w:szCs w:val="28"/>
        </w:rPr>
        <w:br w:type="page"/>
      </w:r>
    </w:p>
    <w:p w14:paraId="49C6C19E" w14:textId="77777777" w:rsidR="00C82C23" w:rsidRPr="007E6929" w:rsidRDefault="00C82C23" w:rsidP="00B8553E">
      <w:pPr>
        <w:spacing w:beforeLines="50" w:before="180" w:afterLines="50" w:after="180" w:line="400" w:lineRule="exact"/>
        <w:outlineLvl w:val="2"/>
        <w:rPr>
          <w:rFonts w:ascii="標楷體" w:eastAsia="標楷體" w:hAnsi="標楷體"/>
          <w:b/>
          <w:color w:val="000000"/>
          <w:spacing w:val="-4"/>
          <w:sz w:val="28"/>
          <w:szCs w:val="28"/>
        </w:rPr>
      </w:pPr>
      <w:bookmarkStart w:id="463" w:name="_Toc174975085"/>
      <w:r w:rsidRPr="007E6929">
        <w:rPr>
          <w:rFonts w:ascii="標楷體" w:eastAsia="標楷體" w:hAnsi="標楷體"/>
          <w:b/>
          <w:color w:val="000000"/>
          <w:spacing w:val="-4"/>
          <w:sz w:val="28"/>
          <w:szCs w:val="28"/>
        </w:rPr>
        <w:lastRenderedPageBreak/>
        <w:t>立法院第</w:t>
      </w:r>
      <w:r w:rsidRPr="007E6929">
        <w:rPr>
          <w:rFonts w:ascii="標楷體" w:eastAsia="標楷體" w:hAnsi="標楷體" w:hint="eastAsia"/>
          <w:b/>
          <w:color w:val="000000"/>
          <w:spacing w:val="-4"/>
          <w:sz w:val="28"/>
          <w:szCs w:val="28"/>
        </w:rPr>
        <w:t>11</w:t>
      </w:r>
      <w:r w:rsidRPr="007E6929">
        <w:rPr>
          <w:rFonts w:ascii="標楷體" w:eastAsia="標楷體" w:hAnsi="標楷體"/>
          <w:b/>
          <w:color w:val="000000"/>
          <w:spacing w:val="-4"/>
          <w:sz w:val="28"/>
          <w:szCs w:val="28"/>
        </w:rPr>
        <w:t>屆第</w:t>
      </w:r>
      <w:r w:rsidRPr="007E6929">
        <w:rPr>
          <w:rFonts w:ascii="標楷體" w:eastAsia="標楷體" w:hAnsi="標楷體" w:hint="eastAsia"/>
          <w:b/>
          <w:color w:val="000000"/>
          <w:spacing w:val="-4"/>
          <w:sz w:val="28"/>
          <w:szCs w:val="28"/>
        </w:rPr>
        <w:t>1</w:t>
      </w:r>
      <w:r w:rsidRPr="007E6929">
        <w:rPr>
          <w:rFonts w:ascii="標楷體" w:eastAsia="標楷體" w:hAnsi="標楷體"/>
          <w:b/>
          <w:color w:val="000000"/>
          <w:spacing w:val="-4"/>
          <w:sz w:val="28"/>
          <w:szCs w:val="28"/>
        </w:rPr>
        <w:t>會期司法及法制委員會第13次全體委員會議議事錄</w:t>
      </w:r>
      <w:bookmarkEnd w:id="463"/>
    </w:p>
    <w:p w14:paraId="68FEB6F8" w14:textId="77777777" w:rsidR="00C82C23" w:rsidRPr="006E2622" w:rsidRDefault="00C82C23" w:rsidP="00B8553E">
      <w:pPr>
        <w:pStyle w:val="-9"/>
        <w:spacing w:line="360" w:lineRule="exact"/>
        <w:ind w:leftChars="1" w:left="1416" w:hangingChars="505" w:hanging="1414"/>
        <w:jc w:val="distribute"/>
        <w:rPr>
          <w:rFonts w:ascii="標楷體" w:hAnsi="標楷體"/>
          <w:spacing w:val="-20"/>
          <w:sz w:val="28"/>
          <w:szCs w:val="28"/>
        </w:rPr>
      </w:pPr>
      <w:r w:rsidRPr="006E2622">
        <w:rPr>
          <w:rFonts w:ascii="標楷體" w:hAnsi="標楷體"/>
          <w:kern w:val="0"/>
          <w:sz w:val="28"/>
          <w:szCs w:val="28"/>
          <w:fitText w:val="1120" w:id="972279552"/>
        </w:rPr>
        <w:t>時    間</w:t>
      </w:r>
      <w:r w:rsidRPr="006E2622">
        <w:rPr>
          <w:rFonts w:ascii="標楷體" w:hAnsi="標楷體"/>
          <w:spacing w:val="-20"/>
          <w:sz w:val="28"/>
          <w:szCs w:val="28"/>
        </w:rPr>
        <w:t>：中華民國1</w:t>
      </w:r>
      <w:r w:rsidRPr="006E2622">
        <w:rPr>
          <w:rFonts w:ascii="標楷體" w:hAnsi="標楷體" w:hint="eastAsia"/>
          <w:spacing w:val="-20"/>
          <w:sz w:val="28"/>
          <w:szCs w:val="28"/>
        </w:rPr>
        <w:t>13</w:t>
      </w:r>
      <w:r w:rsidRPr="006E2622">
        <w:rPr>
          <w:rFonts w:ascii="標楷體" w:hAnsi="標楷體"/>
          <w:spacing w:val="-20"/>
          <w:sz w:val="28"/>
          <w:szCs w:val="28"/>
        </w:rPr>
        <w:t>年4月17日（星期</w:t>
      </w:r>
      <w:r w:rsidRPr="006E2622">
        <w:rPr>
          <w:rFonts w:ascii="標楷體" w:hAnsi="標楷體" w:hint="eastAsia"/>
          <w:spacing w:val="-20"/>
          <w:sz w:val="28"/>
          <w:szCs w:val="28"/>
        </w:rPr>
        <w:t>三</w:t>
      </w:r>
      <w:r w:rsidRPr="006E2622">
        <w:rPr>
          <w:rFonts w:ascii="標楷體" w:hAnsi="標楷體"/>
          <w:spacing w:val="-20"/>
          <w:sz w:val="28"/>
          <w:szCs w:val="28"/>
        </w:rPr>
        <w:t>）上午9時</w:t>
      </w:r>
      <w:r w:rsidRPr="006E2622">
        <w:rPr>
          <w:rFonts w:ascii="標楷體" w:hAnsi="標楷體" w:hint="eastAsia"/>
          <w:spacing w:val="-20"/>
          <w:sz w:val="28"/>
          <w:szCs w:val="28"/>
        </w:rPr>
        <w:t>2分</w:t>
      </w:r>
      <w:r w:rsidRPr="006E2622">
        <w:rPr>
          <w:rFonts w:ascii="標楷體" w:hAnsi="標楷體"/>
          <w:spacing w:val="-20"/>
          <w:sz w:val="28"/>
          <w:szCs w:val="28"/>
        </w:rPr>
        <w:t>至</w:t>
      </w:r>
      <w:r w:rsidRPr="006E2622">
        <w:rPr>
          <w:rFonts w:ascii="標楷體" w:hAnsi="標楷體" w:hint="eastAsia"/>
          <w:spacing w:val="-20"/>
          <w:sz w:val="28"/>
          <w:szCs w:val="28"/>
        </w:rPr>
        <w:t>12</w:t>
      </w:r>
      <w:r w:rsidRPr="006E2622">
        <w:rPr>
          <w:rFonts w:ascii="標楷體" w:hAnsi="標楷體"/>
          <w:spacing w:val="-20"/>
          <w:sz w:val="28"/>
          <w:szCs w:val="28"/>
        </w:rPr>
        <w:t>時</w:t>
      </w:r>
      <w:r w:rsidRPr="006E2622">
        <w:rPr>
          <w:rFonts w:ascii="標楷體" w:hAnsi="標楷體" w:hint="eastAsia"/>
          <w:spacing w:val="-20"/>
          <w:sz w:val="28"/>
          <w:szCs w:val="28"/>
        </w:rPr>
        <w:t>55分</w:t>
      </w:r>
    </w:p>
    <w:p w14:paraId="0EBE2981"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304AF26F"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吳思瑤</w:t>
      </w:r>
    </w:p>
    <w:p w14:paraId="46436B7C" w14:textId="77777777" w:rsidR="00C82C23" w:rsidRPr="007E6929" w:rsidRDefault="00C82C23" w:rsidP="00B8553E">
      <w:pPr>
        <w:snapToGrid w:val="0"/>
        <w:ind w:left="14" w:firstLineChars="510" w:firstLine="1428"/>
        <w:rPr>
          <w:rFonts w:ascii="標楷體" w:eastAsia="標楷體" w:hAnsi="標楷體"/>
          <w:sz w:val="28"/>
          <w:szCs w:val="28"/>
        </w:rPr>
      </w:pP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柯建銘</w:t>
      </w:r>
    </w:p>
    <w:p w14:paraId="237F41C0"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640A2416"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顏寬恒</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王育敏</w:t>
      </w:r>
      <w:r w:rsidRPr="007E6929">
        <w:rPr>
          <w:rFonts w:ascii="標楷體" w:eastAsia="標楷體" w:hAnsi="標楷體"/>
          <w:sz w:val="28"/>
          <w:szCs w:val="28"/>
        </w:rPr>
        <w:tab/>
      </w:r>
      <w:r w:rsidRPr="007E6929">
        <w:rPr>
          <w:rFonts w:ascii="標楷體" w:eastAsia="標楷體" w:hAnsi="標楷體" w:hint="eastAsia"/>
          <w:sz w:val="28"/>
          <w:szCs w:val="28"/>
        </w:rPr>
        <w:t>洪孟楷</w:t>
      </w:r>
    </w:p>
    <w:p w14:paraId="741748D0" w14:textId="77777777" w:rsidR="00C82C23" w:rsidRPr="007E6929" w:rsidRDefault="00C82C23" w:rsidP="00B8553E">
      <w:pPr>
        <w:adjustRightInd w:val="0"/>
        <w:snapToGrid w:val="0"/>
        <w:ind w:leftChars="583" w:left="1401" w:hanging="2"/>
        <w:rPr>
          <w:rFonts w:ascii="標楷體" w:eastAsia="標楷體" w:hAnsi="標楷體"/>
          <w:sz w:val="28"/>
          <w:szCs w:val="28"/>
        </w:rPr>
      </w:pPr>
      <w:r w:rsidRPr="007E6929">
        <w:rPr>
          <w:rFonts w:ascii="標楷體" w:eastAsia="標楷體" w:hAnsi="標楷體" w:hint="eastAsia"/>
          <w:sz w:val="28"/>
          <w:szCs w:val="28"/>
        </w:rPr>
        <w:t>廖偉翔</w:t>
      </w:r>
      <w:r w:rsidRPr="007E6929">
        <w:rPr>
          <w:rFonts w:ascii="標楷體" w:eastAsia="標楷體" w:hAnsi="標楷體"/>
          <w:sz w:val="28"/>
          <w:szCs w:val="28"/>
        </w:rPr>
        <w:tab/>
      </w:r>
      <w:r w:rsidRPr="007E6929">
        <w:rPr>
          <w:rFonts w:ascii="標楷體" w:eastAsia="標楷體" w:hAnsi="標楷體" w:hint="eastAsia"/>
          <w:sz w:val="28"/>
          <w:szCs w:val="28"/>
        </w:rPr>
        <w:t>葛如鈞</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游　顥</w:t>
      </w:r>
      <w:r w:rsidRPr="007E6929">
        <w:rPr>
          <w:rFonts w:ascii="標楷體" w:eastAsia="標楷體" w:hAnsi="標楷體"/>
          <w:sz w:val="28"/>
          <w:szCs w:val="28"/>
        </w:rPr>
        <w:tab/>
      </w: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謝衣鳯</w:t>
      </w:r>
    </w:p>
    <w:p w14:paraId="3C515830" w14:textId="77777777" w:rsidR="00C82C23" w:rsidRPr="007E6929" w:rsidRDefault="00C82C23" w:rsidP="00B8553E">
      <w:pPr>
        <w:adjustRightInd w:val="0"/>
        <w:snapToGrid w:val="0"/>
        <w:ind w:leftChars="583" w:left="1401" w:hanging="2"/>
        <w:rPr>
          <w:rFonts w:ascii="標楷體" w:eastAsia="標楷體" w:hAnsi="標楷體"/>
          <w:sz w:val="28"/>
          <w:szCs w:val="28"/>
        </w:rPr>
      </w:pPr>
      <w:r w:rsidRPr="007E6929">
        <w:rPr>
          <w:rFonts w:ascii="標楷體" w:eastAsia="標楷體" w:hAnsi="標楷體" w:hint="eastAsia"/>
          <w:sz w:val="28"/>
          <w:szCs w:val="28"/>
        </w:rPr>
        <w:t>陳超明</w:t>
      </w:r>
      <w:r w:rsidRPr="007E6929">
        <w:rPr>
          <w:rFonts w:ascii="標楷體" w:eastAsia="標楷體" w:hAnsi="標楷體"/>
          <w:sz w:val="28"/>
          <w:szCs w:val="28"/>
        </w:rPr>
        <w:tab/>
      </w:r>
      <w:r w:rsidRPr="007E6929">
        <w:rPr>
          <w:rFonts w:ascii="標楷體" w:eastAsia="標楷體" w:hAnsi="標楷體" w:hint="eastAsia"/>
          <w:sz w:val="28"/>
          <w:szCs w:val="28"/>
        </w:rPr>
        <w:t>黃健豪</w:t>
      </w:r>
    </w:p>
    <w:p w14:paraId="17B0F066"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15</w:t>
      </w:r>
      <w:r w:rsidRPr="007E6929">
        <w:rPr>
          <w:rFonts w:ascii="標楷體" w:eastAsia="標楷體" w:hAnsi="標楷體"/>
          <w:sz w:val="28"/>
          <w:szCs w:val="28"/>
        </w:rPr>
        <w:t>人</w:t>
      </w:r>
    </w:p>
    <w:p w14:paraId="7A032D0D"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法務部政務次長　蔡碧仲（部長請假）</w:t>
      </w:r>
    </w:p>
    <w:p w14:paraId="66E44E2C"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司法院副秘書長　黃麟倫</w:t>
      </w:r>
    </w:p>
    <w:p w14:paraId="5F97D0F7"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衛生福利部保護服務司副司長　郭彩榕</w:t>
      </w:r>
    </w:p>
    <w:p w14:paraId="5E386B8B"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內政部合作及人民團體司專門委員　陳俊廷</w:t>
      </w:r>
    </w:p>
    <w:p w14:paraId="3582AF34" w14:textId="77777777" w:rsidR="00C82C23" w:rsidRPr="007E6929" w:rsidRDefault="00C82C23" w:rsidP="00B8553E">
      <w:pPr>
        <w:pStyle w:val="-9"/>
        <w:spacing w:line="360" w:lineRule="exact"/>
        <w:ind w:leftChars="567" w:left="1361" w:firstLineChars="323" w:firstLine="904"/>
        <w:rPr>
          <w:rFonts w:ascii="標楷體" w:hAnsi="標楷體"/>
          <w:sz w:val="28"/>
          <w:szCs w:val="28"/>
        </w:rPr>
      </w:pPr>
      <w:r w:rsidRPr="007E6929">
        <w:rPr>
          <w:rFonts w:ascii="標楷體" w:hAnsi="標楷體" w:hint="eastAsia"/>
          <w:sz w:val="28"/>
          <w:szCs w:val="28"/>
        </w:rPr>
        <w:t>警政署防治組副組長　斯儀仙</w:t>
      </w:r>
    </w:p>
    <w:p w14:paraId="71883375"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教育部國民及學前教育署學務校安組組長　葉信村</w:t>
      </w:r>
    </w:p>
    <w:p w14:paraId="112AF9FB"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38C4CA02"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70866E90"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04C8139"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42064BBD"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06945806"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040180CD"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48B6E8CD"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2C0DE062"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2B65D643"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7CD986D4"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40165F96" w14:textId="77777777" w:rsidR="00C82C23" w:rsidRPr="007E6929" w:rsidRDefault="00C82C23" w:rsidP="00B8553E">
      <w:pPr>
        <w:adjustRightInd w:val="0"/>
        <w:snapToGrid w:val="0"/>
        <w:ind w:leftChars="24" w:left="643" w:hangingChars="209" w:hanging="585"/>
        <w:jc w:val="both"/>
        <w:rPr>
          <w:rFonts w:ascii="標楷體" w:eastAsia="標楷體" w:hAnsi="標楷體"/>
          <w:sz w:val="28"/>
          <w:szCs w:val="28"/>
        </w:rPr>
      </w:pPr>
      <w:r w:rsidRPr="007E6929">
        <w:rPr>
          <w:rFonts w:ascii="標楷體" w:eastAsia="標楷體" w:hAnsi="標楷體" w:hint="eastAsia"/>
          <w:sz w:val="28"/>
          <w:szCs w:val="28"/>
        </w:rPr>
        <w:t>併案審查</w:t>
      </w:r>
    </w:p>
    <w:p w14:paraId="355DDEFA"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（一）委員黃健豪等20人擬具「中華民國刑法第二百八十六條條文修正草案」案。</w:t>
      </w:r>
    </w:p>
    <w:p w14:paraId="6D3FDC5B"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（二）委員徐巧芯等18人擬具「中華民國刑法第二百八十六條條文修正草案」案。</w:t>
      </w:r>
    </w:p>
    <w:p w14:paraId="45F59076"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（三）委員廖偉翔等19人擬具「中華民國刑法第七十七條及第二百七十二條之一條文修正草案」案。</w:t>
      </w:r>
    </w:p>
    <w:p w14:paraId="78B3CD04"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（四）委員王育敏等20人擬具「中華民國刑法第二百八十六條條文修正草案」案。</w:t>
      </w:r>
    </w:p>
    <w:p w14:paraId="24CCFD9A"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（五）委員楊瓊瓔等20人擬具「中華民國刑法第二百八十六條條文修正草案」案。</w:t>
      </w:r>
    </w:p>
    <w:p w14:paraId="6729CD31"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lastRenderedPageBreak/>
        <w:t>（六）委員蘇清泉等28人擬具「中華民國刑法第二百八十六條及第二百八十六條之一條文修正草案」案。</w:t>
      </w:r>
    </w:p>
    <w:p w14:paraId="49B1BF3F"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（七）國民黨黨團擬具「中華民國刑法第二百八十六條條文修正草案」案。</w:t>
      </w:r>
    </w:p>
    <w:p w14:paraId="4302A3AF"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（八）委員柯志恩等19人擬具「中華民國刑法第二百八十六條條文修正草案」案。</w:t>
      </w:r>
    </w:p>
    <w:p w14:paraId="574E5B92"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（九）委員徐欣瑩等18人擬具「中華民國刑法第二百八十六條條文修正草案」案。</w:t>
      </w:r>
    </w:p>
    <w:p w14:paraId="741BD890"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（十）委員陳超明等22人擬具「中華民國刑法第二百八十六條條文修正草案」案。</w:t>
      </w:r>
    </w:p>
    <w:p w14:paraId="6B4FF50F" w14:textId="77777777" w:rsidR="00C82C23" w:rsidRPr="007E6929" w:rsidRDefault="00C82C23" w:rsidP="00B8553E">
      <w:pPr>
        <w:overflowPunct w:val="0"/>
        <w:adjustRightInd w:val="0"/>
        <w:snapToGrid w:val="0"/>
        <w:ind w:leftChars="-53" w:left="13" w:rightChars="-68" w:right="-163"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鍾佳濱、沈發惠、羅智強、謝龍介、莊瑞雄、林思銘、吳思瑤、陳俊宇、傅崐萁、黃國昌、吳宗憲</w:t>
      </w:r>
      <w:r w:rsidRPr="007E6929">
        <w:rPr>
          <w:rFonts w:ascii="標楷體" w:eastAsia="標楷體" w:hAnsi="標楷體" w:hint="eastAsia"/>
          <w:spacing w:val="-20"/>
          <w:sz w:val="28"/>
          <w:szCs w:val="28"/>
        </w:rPr>
        <w:t>、</w:t>
      </w:r>
      <w:r w:rsidRPr="007E6929">
        <w:rPr>
          <w:rFonts w:ascii="標楷體" w:eastAsia="標楷體" w:hAnsi="標楷體" w:hint="eastAsia"/>
          <w:sz w:val="28"/>
          <w:szCs w:val="28"/>
        </w:rPr>
        <w:t>徐欣瑩</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；委員翁曉玲提出書面質詢。）</w:t>
      </w:r>
    </w:p>
    <w:p w14:paraId="75793E40"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sz w:val="28"/>
          <w:szCs w:val="28"/>
        </w:rPr>
        <w:t>決</w:t>
      </w:r>
      <w:r w:rsidRPr="007E6929">
        <w:rPr>
          <w:rFonts w:ascii="標楷體" w:eastAsia="標楷體" w:hAnsi="標楷體" w:hint="eastAsia"/>
          <w:sz w:val="28"/>
          <w:szCs w:val="28"/>
        </w:rPr>
        <w:t>議</w:t>
      </w:r>
      <w:r w:rsidRPr="007E6929">
        <w:rPr>
          <w:rFonts w:ascii="標楷體" w:eastAsia="標楷體" w:hAnsi="標楷體"/>
          <w:sz w:val="28"/>
          <w:szCs w:val="28"/>
        </w:rPr>
        <w:t>：</w:t>
      </w:r>
    </w:p>
    <w:p w14:paraId="47561C8E"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w:t>
      </w:r>
      <w:r w:rsidRPr="007E6929">
        <w:rPr>
          <w:rFonts w:ascii="標楷體" w:eastAsia="標楷體" w:hAnsi="標楷體"/>
          <w:sz w:val="28"/>
          <w:szCs w:val="28"/>
        </w:rPr>
        <w:t>詢答</w:t>
      </w:r>
      <w:r w:rsidRPr="007E6929">
        <w:rPr>
          <w:rFonts w:ascii="標楷體" w:eastAsia="標楷體" w:hAnsi="標楷體" w:hint="eastAsia"/>
          <w:sz w:val="28"/>
          <w:szCs w:val="28"/>
        </w:rPr>
        <w:t>及大體討論</w:t>
      </w:r>
      <w:r w:rsidRPr="007E6929">
        <w:rPr>
          <w:rFonts w:ascii="標楷體" w:eastAsia="標楷體" w:hAnsi="標楷體"/>
          <w:sz w:val="28"/>
          <w:szCs w:val="28"/>
        </w:rPr>
        <w:t>完畢</w:t>
      </w:r>
      <w:r w:rsidRPr="007E6929">
        <w:rPr>
          <w:rFonts w:ascii="標楷體" w:eastAsia="標楷體" w:hAnsi="標楷體" w:hint="eastAsia"/>
          <w:sz w:val="28"/>
          <w:szCs w:val="28"/>
        </w:rPr>
        <w:t>，進行逐條審查。</w:t>
      </w:r>
    </w:p>
    <w:p w14:paraId="4D923E70" w14:textId="77777777" w:rsidR="00C82C23" w:rsidRPr="007E6929" w:rsidRDefault="00C82C23" w:rsidP="00B8553E">
      <w:pPr>
        <w:adjustRightInd w:val="0"/>
        <w:snapToGrid w:val="0"/>
        <w:ind w:leftChars="24" w:left="618" w:hangingChars="200" w:hanging="560"/>
        <w:jc w:val="both"/>
        <w:rPr>
          <w:rFonts w:ascii="標楷體" w:eastAsia="標楷體" w:hAnsi="標楷體"/>
          <w:sz w:val="28"/>
          <w:szCs w:val="28"/>
        </w:rPr>
      </w:pPr>
      <w:r w:rsidRPr="007E6929">
        <w:rPr>
          <w:rFonts w:ascii="標楷體" w:eastAsia="標楷體" w:hAnsi="標楷體" w:hint="eastAsia"/>
          <w:sz w:val="28"/>
          <w:szCs w:val="28"/>
        </w:rPr>
        <w:t>二、第七十七條、增訂第二百七十二條之一、第二百八十六條及增訂第二百八十六條之一，均保留，送院會處理。</w:t>
      </w:r>
    </w:p>
    <w:p w14:paraId="7E723A22" w14:textId="77777777" w:rsidR="00C82C23" w:rsidRPr="007E6929" w:rsidRDefault="00C82C23" w:rsidP="00B8553E">
      <w:pPr>
        <w:adjustRightInd w:val="0"/>
        <w:snapToGrid w:val="0"/>
        <w:ind w:leftChars="24" w:left="618" w:hangingChars="200" w:hanging="560"/>
        <w:jc w:val="both"/>
        <w:rPr>
          <w:rFonts w:ascii="標楷體" w:eastAsia="標楷體" w:hAnsi="標楷體"/>
          <w:sz w:val="28"/>
          <w:szCs w:val="28"/>
        </w:rPr>
      </w:pPr>
      <w:r w:rsidRPr="007E6929">
        <w:rPr>
          <w:rFonts w:ascii="標楷體" w:eastAsia="標楷體" w:hAnsi="標楷體" w:hint="eastAsia"/>
          <w:sz w:val="28"/>
          <w:szCs w:val="28"/>
        </w:rPr>
        <w:t>三、本案審查完竣，擬具審查報告，提請院會公決；須交由黨團協商；院會討論時，由吳召集委員宗憲出席說明。</w:t>
      </w:r>
    </w:p>
    <w:p w14:paraId="7F2D1652" w14:textId="77777777" w:rsidR="00C82C23" w:rsidRPr="007E6929" w:rsidRDefault="00C82C23" w:rsidP="00B8553E">
      <w:pPr>
        <w:adjustRightInd w:val="0"/>
        <w:snapToGrid w:val="0"/>
        <w:ind w:leftChars="24" w:left="618" w:hangingChars="200" w:hanging="560"/>
        <w:jc w:val="both"/>
        <w:rPr>
          <w:rFonts w:ascii="標楷體" w:eastAsia="標楷體" w:hAnsi="標楷體"/>
          <w:sz w:val="28"/>
          <w:szCs w:val="28"/>
        </w:rPr>
      </w:pPr>
      <w:r w:rsidRPr="007E6929">
        <w:rPr>
          <w:rFonts w:ascii="標楷體" w:eastAsia="標楷體" w:hAnsi="標楷體" w:hint="eastAsia"/>
          <w:sz w:val="28"/>
          <w:szCs w:val="28"/>
        </w:rPr>
        <w:t>四、條次、引述條文部分文字及法制用字用語，授權主席及議事人員整理。</w:t>
      </w:r>
    </w:p>
    <w:p w14:paraId="7FBE3E3F" w14:textId="77777777" w:rsidR="00C82C23" w:rsidRPr="007E6929" w:rsidRDefault="00C82C23" w:rsidP="00B8553E">
      <w:pPr>
        <w:adjustRightInd w:val="0"/>
        <w:snapToGrid w:val="0"/>
        <w:ind w:leftChars="24" w:left="618" w:hangingChars="200" w:hanging="560"/>
        <w:jc w:val="both"/>
        <w:rPr>
          <w:rFonts w:ascii="標楷體" w:eastAsia="標楷體" w:hAnsi="標楷體"/>
          <w:sz w:val="28"/>
          <w:szCs w:val="28"/>
        </w:rPr>
      </w:pPr>
      <w:r w:rsidRPr="007E6929">
        <w:rPr>
          <w:rFonts w:ascii="標楷體" w:eastAsia="標楷體" w:hAnsi="標楷體" w:hint="eastAsia"/>
          <w:sz w:val="28"/>
          <w:szCs w:val="28"/>
        </w:rPr>
        <w:t>五、</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4066FDD5" w14:textId="77777777" w:rsidR="00C82C23" w:rsidRPr="007E6929" w:rsidRDefault="00C82C23" w:rsidP="00B8553E">
      <w:pPr>
        <w:adjustRightInd w:val="0"/>
        <w:snapToGrid w:val="0"/>
        <w:ind w:leftChars="24" w:left="896" w:hangingChars="299" w:hanging="838"/>
        <w:jc w:val="both"/>
        <w:rPr>
          <w:rFonts w:ascii="標楷體" w:eastAsia="標楷體" w:hAnsi="標楷體"/>
          <w:b/>
          <w:sz w:val="28"/>
          <w:szCs w:val="28"/>
        </w:rPr>
      </w:pPr>
      <w:r w:rsidRPr="007E6929">
        <w:rPr>
          <w:rFonts w:ascii="標楷體" w:eastAsia="標楷體" w:hAnsi="標楷體" w:hint="eastAsia"/>
          <w:b/>
          <w:sz w:val="28"/>
          <w:szCs w:val="28"/>
        </w:rPr>
        <w:t>通過臨時提案2項：</w:t>
      </w:r>
    </w:p>
    <w:p w14:paraId="4A24B376" w14:textId="77777777" w:rsidR="00C82C23" w:rsidRPr="007E6929" w:rsidRDefault="00C82C23" w:rsidP="00B8553E">
      <w:pPr>
        <w:adjustRightInd w:val="0"/>
        <w:snapToGrid w:val="0"/>
        <w:ind w:leftChars="24" w:left="618" w:hangingChars="200" w:hanging="560"/>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有鑑於</w:t>
      </w:r>
      <w:r w:rsidRPr="007E6929">
        <w:rPr>
          <w:rFonts w:ascii="標楷體" w:eastAsia="標楷體" w:hAnsi="標楷體" w:hint="eastAsia"/>
          <w:sz w:val="28"/>
          <w:szCs w:val="28"/>
        </w:rPr>
        <w:t>1</w:t>
      </w:r>
      <w:r w:rsidRPr="007E6929">
        <w:rPr>
          <w:rFonts w:ascii="標楷體" w:eastAsia="標楷體" w:hAnsi="標楷體"/>
          <w:sz w:val="28"/>
          <w:szCs w:val="28"/>
        </w:rPr>
        <w:t>12年底發生新北少年割喉案，案件場景發生在校園，且屬有期徒刑5年以上的少年司法重大矚目案件，則在整個司法調查、審判程序中，必然會有需要少年擔任證人的時刻。</w:t>
      </w:r>
    </w:p>
    <w:p w14:paraId="7D05A2F6" w14:textId="77777777" w:rsidR="00C82C23" w:rsidRPr="007E6929" w:rsidRDefault="00C82C23" w:rsidP="00B8553E">
      <w:pPr>
        <w:adjustRightInd w:val="0"/>
        <w:snapToGrid w:val="0"/>
        <w:ind w:leftChars="257" w:left="617" w:firstLineChars="200" w:firstLine="560"/>
        <w:jc w:val="both"/>
        <w:rPr>
          <w:rFonts w:ascii="標楷體" w:eastAsia="標楷體" w:hAnsi="標楷體"/>
          <w:sz w:val="28"/>
          <w:szCs w:val="28"/>
        </w:rPr>
      </w:pPr>
      <w:r w:rsidRPr="007E6929">
        <w:rPr>
          <w:rFonts w:ascii="標楷體" w:eastAsia="標楷體" w:hAnsi="標楷體"/>
          <w:sz w:val="28"/>
          <w:szCs w:val="28"/>
        </w:rPr>
        <w:t>而同屬12到18歲應保護的少年，若成為案件的目擊證人，在程序參與即亦有應保護之必要。以及如家暴案件，實務上，亦有請未滿12歲兒童擔任證人之情形。</w:t>
      </w:r>
    </w:p>
    <w:p w14:paraId="5C49A330" w14:textId="77777777" w:rsidR="00C82C23" w:rsidRPr="007E6929" w:rsidRDefault="00C82C23" w:rsidP="00B8553E">
      <w:pPr>
        <w:adjustRightInd w:val="0"/>
        <w:snapToGrid w:val="0"/>
        <w:ind w:leftChars="257" w:left="617" w:firstLineChars="200" w:firstLine="560"/>
        <w:jc w:val="both"/>
        <w:rPr>
          <w:rFonts w:ascii="標楷體" w:eastAsia="標楷體" w:hAnsi="標楷體"/>
          <w:sz w:val="28"/>
          <w:szCs w:val="28"/>
        </w:rPr>
      </w:pPr>
      <w:r w:rsidRPr="007E6929">
        <w:rPr>
          <w:rFonts w:ascii="標楷體" w:eastAsia="標楷體" w:hAnsi="標楷體"/>
          <w:sz w:val="28"/>
          <w:szCs w:val="28"/>
        </w:rPr>
        <w:t>惟綜觀《少年事件處理法》僅於第36條</w:t>
      </w:r>
      <w:r w:rsidRPr="007E6929">
        <w:rPr>
          <w:rFonts w:ascii="標楷體" w:eastAsia="標楷體" w:hAnsi="標楷體" w:hint="eastAsia"/>
          <w:sz w:val="28"/>
          <w:szCs w:val="28"/>
        </w:rPr>
        <w:t>之</w:t>
      </w:r>
      <w:r w:rsidRPr="007E6929">
        <w:rPr>
          <w:rFonts w:ascii="標楷體" w:eastAsia="標楷體" w:hAnsi="標楷體"/>
          <w:sz w:val="28"/>
          <w:szCs w:val="28"/>
        </w:rPr>
        <w:t>1第4項，針對「少年及其法定代理人或現在保護少年之人」，以及《少年保護事件審理細則》第31條，針對「被害人之法定代理人、配偶、直系或三親等內旁系血親、家長、家屬、醫師、心理師、輔導人員、社工人員或其信賴之人」，明文保護其隱私，而有採取隔離措施，但均未就兒少擔任證人之保護措施法制化。</w:t>
      </w:r>
    </w:p>
    <w:p w14:paraId="100650F7" w14:textId="77777777" w:rsidR="00C82C23" w:rsidRPr="007E6929" w:rsidRDefault="00C82C23" w:rsidP="00B8553E">
      <w:pPr>
        <w:adjustRightInd w:val="0"/>
        <w:snapToGrid w:val="0"/>
        <w:ind w:leftChars="257" w:left="617" w:firstLineChars="200" w:firstLine="560"/>
        <w:jc w:val="both"/>
        <w:rPr>
          <w:rFonts w:ascii="標楷體" w:eastAsia="標楷體" w:hAnsi="標楷體"/>
          <w:sz w:val="28"/>
          <w:szCs w:val="28"/>
        </w:rPr>
      </w:pPr>
      <w:r w:rsidRPr="007E6929">
        <w:rPr>
          <w:rFonts w:ascii="標楷體" w:eastAsia="標楷體" w:hAnsi="標楷體"/>
          <w:sz w:val="28"/>
          <w:szCs w:val="28"/>
        </w:rPr>
        <w:t>況且，《少年事件處理法》第1條</w:t>
      </w:r>
      <w:r w:rsidRPr="007E6929">
        <w:rPr>
          <w:rFonts w:ascii="標楷體" w:eastAsia="標楷體" w:hAnsi="標楷體" w:hint="eastAsia"/>
          <w:sz w:val="28"/>
          <w:szCs w:val="28"/>
        </w:rPr>
        <w:t>之</w:t>
      </w:r>
      <w:r w:rsidRPr="007E6929">
        <w:rPr>
          <w:rFonts w:ascii="標楷體" w:eastAsia="標楷體" w:hAnsi="標楷體"/>
          <w:sz w:val="28"/>
          <w:szCs w:val="28"/>
        </w:rPr>
        <w:t>1第2項雖有規範「本法未規定者，於與少年保護事件、少年刑事案件性質不相違反之範圍內，準用其他法律」。則無論《刑事訴訟法》或《證人保護法》，甚或《少年事件處理法施行細則》，對於兒少參與程序的保護措施，</w:t>
      </w:r>
      <w:r w:rsidRPr="007E6929">
        <w:rPr>
          <w:rFonts w:ascii="標楷體" w:eastAsia="標楷體" w:hAnsi="標楷體"/>
          <w:sz w:val="28"/>
          <w:szCs w:val="28"/>
        </w:rPr>
        <w:lastRenderedPageBreak/>
        <w:t>均付之闕如。</w:t>
      </w:r>
    </w:p>
    <w:p w14:paraId="5D5CD61E" w14:textId="77777777" w:rsidR="00C82C23" w:rsidRPr="007E6929" w:rsidRDefault="00C82C23" w:rsidP="00B8553E">
      <w:pPr>
        <w:adjustRightInd w:val="0"/>
        <w:snapToGrid w:val="0"/>
        <w:ind w:leftChars="257" w:left="617" w:firstLineChars="200" w:firstLine="560"/>
        <w:jc w:val="both"/>
        <w:rPr>
          <w:rFonts w:ascii="標楷體" w:eastAsia="標楷體" w:hAnsi="標楷體"/>
          <w:sz w:val="28"/>
          <w:szCs w:val="28"/>
        </w:rPr>
      </w:pPr>
      <w:r w:rsidRPr="007E6929">
        <w:rPr>
          <w:rFonts w:ascii="標楷體" w:eastAsia="標楷體" w:hAnsi="標楷體"/>
          <w:sz w:val="28"/>
          <w:szCs w:val="28"/>
        </w:rPr>
        <w:t>基此，爰建請作成決議，要求司法院研擬，是否比照《兒童及少年性剝削防制條例》第11條，關於案件證人等得準用《證人保護法》之部分規範，包括經到場作證有受保護必要之立法意旨，將相關兒少參與司法程序加以明文化，包括落實於審理細則上之可行性，並於</w:t>
      </w:r>
      <w:r w:rsidRPr="007E6929">
        <w:rPr>
          <w:rFonts w:ascii="標楷體" w:eastAsia="標楷體" w:hAnsi="標楷體" w:hint="eastAsia"/>
          <w:sz w:val="28"/>
          <w:szCs w:val="28"/>
        </w:rPr>
        <w:t>2</w:t>
      </w:r>
      <w:r w:rsidRPr="007E6929">
        <w:rPr>
          <w:rFonts w:ascii="標楷體" w:eastAsia="標楷體" w:hAnsi="標楷體"/>
          <w:sz w:val="28"/>
          <w:szCs w:val="28"/>
        </w:rPr>
        <w:t>個月內提供報告。</w:t>
      </w:r>
    </w:p>
    <w:p w14:paraId="4D8F1430" w14:textId="77777777" w:rsidR="00C82C23" w:rsidRPr="007E6929" w:rsidRDefault="00C82C23" w:rsidP="00B8553E">
      <w:pPr>
        <w:pStyle w:val="-9"/>
        <w:spacing w:line="360" w:lineRule="exact"/>
        <w:ind w:leftChars="1321" w:left="4352" w:hangingChars="422" w:hanging="1182"/>
        <w:rPr>
          <w:rFonts w:ascii="標楷體" w:hAnsi="標楷體"/>
          <w:sz w:val="28"/>
          <w:szCs w:val="28"/>
        </w:rPr>
      </w:pPr>
      <w:r w:rsidRPr="007E6929">
        <w:rPr>
          <w:rFonts w:ascii="標楷體" w:hAnsi="標楷體"/>
          <w:sz w:val="28"/>
          <w:szCs w:val="28"/>
        </w:rPr>
        <w:t>提案人：</w:t>
      </w:r>
      <w:r w:rsidRPr="007E6929">
        <w:rPr>
          <w:rFonts w:ascii="標楷體" w:hAnsi="標楷體" w:hint="eastAsia"/>
          <w:sz w:val="28"/>
          <w:szCs w:val="28"/>
        </w:rPr>
        <w:t>吳宗憲</w:t>
      </w:r>
      <w:r w:rsidRPr="007E6929">
        <w:rPr>
          <w:rFonts w:ascii="標楷體" w:hAnsi="標楷體"/>
          <w:sz w:val="28"/>
          <w:szCs w:val="28"/>
        </w:rPr>
        <w:t xml:space="preserve"> </w:t>
      </w:r>
      <w:r w:rsidRPr="007E6929">
        <w:rPr>
          <w:rFonts w:ascii="標楷體" w:hAnsi="標楷體" w:hint="eastAsia"/>
          <w:sz w:val="28"/>
          <w:szCs w:val="28"/>
        </w:rPr>
        <w:t>翁曉玲 傅崐萁</w:t>
      </w:r>
    </w:p>
    <w:p w14:paraId="050666BC" w14:textId="77777777" w:rsidR="00C82C23" w:rsidRPr="007E6929" w:rsidRDefault="00C82C23" w:rsidP="00B8553E">
      <w:pPr>
        <w:adjustRightInd w:val="0"/>
        <w:snapToGrid w:val="0"/>
        <w:ind w:leftChars="24" w:left="618" w:hangingChars="200" w:hanging="560"/>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依據衛</w:t>
      </w:r>
      <w:r w:rsidRPr="007E6929">
        <w:rPr>
          <w:rFonts w:ascii="標楷體" w:eastAsia="標楷體" w:hAnsi="標楷體" w:hint="eastAsia"/>
          <w:sz w:val="28"/>
          <w:szCs w:val="28"/>
        </w:rPr>
        <w:t>生</w:t>
      </w:r>
      <w:r w:rsidRPr="007E6929">
        <w:rPr>
          <w:rFonts w:ascii="標楷體" w:eastAsia="標楷體" w:hAnsi="標楷體"/>
          <w:sz w:val="28"/>
          <w:szCs w:val="28"/>
        </w:rPr>
        <w:t>福</w:t>
      </w:r>
      <w:r w:rsidRPr="007E6929">
        <w:rPr>
          <w:rFonts w:ascii="標楷體" w:eastAsia="標楷體" w:hAnsi="標楷體" w:hint="eastAsia"/>
          <w:sz w:val="28"/>
          <w:szCs w:val="28"/>
        </w:rPr>
        <w:t>利</w:t>
      </w:r>
      <w:r w:rsidRPr="007E6929">
        <w:rPr>
          <w:rFonts w:ascii="標楷體" w:eastAsia="標楷體" w:hAnsi="標楷體"/>
          <w:sz w:val="28"/>
          <w:szCs w:val="28"/>
        </w:rPr>
        <w:t>部統計</w:t>
      </w:r>
      <w:r w:rsidRPr="007E6929">
        <w:rPr>
          <w:rFonts w:ascii="標楷體" w:eastAsia="標楷體" w:hAnsi="標楷體" w:hint="eastAsia"/>
          <w:sz w:val="28"/>
          <w:szCs w:val="28"/>
        </w:rPr>
        <w:t>(https://dep.mohw.gov.tw/DOPS/l</w:t>
      </w:r>
      <w:r w:rsidRPr="007E6929">
        <w:rPr>
          <w:rFonts w:ascii="標楷體" w:eastAsia="標楷體" w:hAnsi="標楷體"/>
          <w:sz w:val="28"/>
          <w:szCs w:val="28"/>
        </w:rPr>
        <w:t>p-1303-105-xCat-cat04.html)，未滿18歲之兒少受虐總人數，從110至112年，分別是1萬1,523人、1萬1,950人、1萬2,646人，逐年遞增，顯示刑法第286條自108年5月，公布加重刑責施行後，受虐人數不減反增。</w:t>
      </w:r>
    </w:p>
    <w:p w14:paraId="619FDFFC" w14:textId="77777777" w:rsidR="00C82C23" w:rsidRPr="007E6929" w:rsidRDefault="00C82C23" w:rsidP="00B8553E">
      <w:pPr>
        <w:adjustRightInd w:val="0"/>
        <w:snapToGrid w:val="0"/>
        <w:ind w:leftChars="257" w:left="617" w:firstLineChars="200" w:firstLine="560"/>
        <w:jc w:val="both"/>
        <w:rPr>
          <w:rFonts w:ascii="標楷體" w:eastAsia="標楷體" w:hAnsi="標楷體"/>
          <w:sz w:val="28"/>
          <w:szCs w:val="28"/>
        </w:rPr>
      </w:pPr>
      <w:r w:rsidRPr="007E6929">
        <w:rPr>
          <w:rFonts w:ascii="標楷體" w:eastAsia="標楷體" w:hAnsi="標楷體"/>
          <w:sz w:val="28"/>
          <w:szCs w:val="28"/>
        </w:rPr>
        <w:t>依據上開統計數據，3年內，受虐兒少總人數成長9.7%，在當今少子化的時代下，益徵兒少保護漏洞的嚴重性，也顯示108年加重刑責後，仍無法達到防制兒童虐待犯罪的目的，執行成效不彰，徒法已不足以自行。</w:t>
      </w:r>
    </w:p>
    <w:p w14:paraId="4D60AE66" w14:textId="77777777" w:rsidR="00C82C23" w:rsidRPr="007E6929" w:rsidRDefault="00C82C23" w:rsidP="00B8553E">
      <w:pPr>
        <w:adjustRightInd w:val="0"/>
        <w:snapToGrid w:val="0"/>
        <w:ind w:leftChars="257" w:left="617" w:firstLineChars="200" w:firstLine="560"/>
        <w:jc w:val="both"/>
        <w:rPr>
          <w:rFonts w:ascii="標楷體" w:eastAsia="標楷體" w:hAnsi="標楷體"/>
          <w:sz w:val="28"/>
          <w:szCs w:val="28"/>
        </w:rPr>
      </w:pPr>
      <w:r w:rsidRPr="007E6929">
        <w:rPr>
          <w:rFonts w:ascii="標楷體" w:eastAsia="標楷體" w:hAnsi="標楷體"/>
          <w:sz w:val="28"/>
          <w:szCs w:val="28"/>
        </w:rPr>
        <w:t>基此，爰建請作成決議，要求法務部於</w:t>
      </w:r>
      <w:r w:rsidRPr="007E6929">
        <w:rPr>
          <w:rFonts w:ascii="標楷體" w:eastAsia="標楷體" w:hAnsi="標楷體" w:hint="eastAsia"/>
          <w:sz w:val="28"/>
          <w:szCs w:val="28"/>
        </w:rPr>
        <w:t>2</w:t>
      </w:r>
      <w:r w:rsidRPr="007E6929">
        <w:rPr>
          <w:rFonts w:ascii="標楷體" w:eastAsia="標楷體" w:hAnsi="標楷體"/>
          <w:sz w:val="28"/>
          <w:szCs w:val="28"/>
        </w:rPr>
        <w:t>個月內，檢討預防作為，並提出報告，內容應含有：</w:t>
      </w:r>
    </w:p>
    <w:p w14:paraId="110F4F75" w14:textId="77777777" w:rsidR="00C82C23" w:rsidRPr="007E6929" w:rsidRDefault="00C82C23" w:rsidP="00B8553E">
      <w:pPr>
        <w:adjustRightInd w:val="0"/>
        <w:snapToGrid w:val="0"/>
        <w:ind w:leftChars="236" w:left="846" w:hangingChars="100" w:hanging="280"/>
        <w:jc w:val="both"/>
        <w:rPr>
          <w:rFonts w:ascii="標楷體" w:eastAsia="標楷體" w:hAnsi="標楷體"/>
          <w:sz w:val="28"/>
          <w:szCs w:val="28"/>
        </w:rPr>
      </w:pPr>
      <w:r w:rsidRPr="007E6929">
        <w:rPr>
          <w:rFonts w:ascii="標楷體" w:eastAsia="標楷體" w:hAnsi="標楷體"/>
          <w:sz w:val="28"/>
          <w:szCs w:val="28"/>
        </w:rPr>
        <w:t>1.近3年，刑法第286條之統計數據，包括受理件數、</w:t>
      </w:r>
      <w:r w:rsidRPr="007E6929">
        <w:rPr>
          <w:rFonts w:ascii="標楷體" w:eastAsia="標楷體" w:hAnsi="標楷體" w:hint="eastAsia"/>
          <w:sz w:val="28"/>
          <w:szCs w:val="28"/>
        </w:rPr>
        <w:t>案件</w:t>
      </w:r>
      <w:r w:rsidRPr="007E6929">
        <w:rPr>
          <w:rFonts w:ascii="標楷體" w:eastAsia="標楷體" w:hAnsi="標楷體"/>
          <w:sz w:val="28"/>
          <w:szCs w:val="28"/>
        </w:rPr>
        <w:t>來源、被害人年齡分布、起訴率、定罪率。</w:t>
      </w:r>
    </w:p>
    <w:p w14:paraId="1367EB29" w14:textId="77777777" w:rsidR="00C82C23" w:rsidRPr="007E6929" w:rsidRDefault="00C82C23" w:rsidP="00B8553E">
      <w:pPr>
        <w:adjustRightInd w:val="0"/>
        <w:snapToGrid w:val="0"/>
        <w:ind w:leftChars="236" w:left="846" w:hangingChars="100" w:hanging="280"/>
        <w:jc w:val="both"/>
        <w:rPr>
          <w:rFonts w:ascii="標楷體" w:eastAsia="標楷體" w:hAnsi="標楷體"/>
          <w:sz w:val="28"/>
          <w:szCs w:val="28"/>
        </w:rPr>
      </w:pPr>
      <w:r w:rsidRPr="007E6929">
        <w:rPr>
          <w:rFonts w:ascii="標楷體" w:eastAsia="標楷體" w:hAnsi="標楷體"/>
          <w:sz w:val="28"/>
          <w:szCs w:val="28"/>
        </w:rPr>
        <w:t>2.實務上，刑法第286條第1項適用率偏低之原因，包括分析條文構成要件「足以妨害」身心健全或發育之適用爭議，以及醫療、社政單位是否熟稔該條適用之情狀。</w:t>
      </w:r>
    </w:p>
    <w:p w14:paraId="14B54B74" w14:textId="77777777" w:rsidR="00C82C23" w:rsidRPr="007E6929" w:rsidRDefault="00C82C23" w:rsidP="00B8553E">
      <w:pPr>
        <w:adjustRightInd w:val="0"/>
        <w:snapToGrid w:val="0"/>
        <w:ind w:leftChars="236" w:left="846" w:hangingChars="100" w:hanging="280"/>
        <w:jc w:val="both"/>
        <w:rPr>
          <w:rFonts w:ascii="標楷體" w:eastAsia="標楷體" w:hAnsi="標楷體"/>
          <w:sz w:val="28"/>
          <w:szCs w:val="28"/>
        </w:rPr>
      </w:pPr>
      <w:r w:rsidRPr="007E6929">
        <w:rPr>
          <w:rFonts w:ascii="標楷體" w:eastAsia="標楷體" w:hAnsi="標楷體"/>
          <w:sz w:val="28"/>
          <w:szCs w:val="28"/>
        </w:rPr>
        <w:t>3.各地檢婦幼保護執行小組針對預防兒少受虐之具體改進機制，包括醫療、社政通報端必須了解該條屬公訴罪，以及如何降低高風險族群之「再犯」機率。</w:t>
      </w:r>
    </w:p>
    <w:p w14:paraId="0A1C6687" w14:textId="77777777" w:rsidR="00C82C23" w:rsidRPr="007E6929" w:rsidRDefault="00C82C23" w:rsidP="00B8553E">
      <w:pPr>
        <w:pStyle w:val="-9"/>
        <w:spacing w:line="360" w:lineRule="exact"/>
        <w:ind w:leftChars="1321" w:left="4352" w:hangingChars="422" w:hanging="1182"/>
        <w:rPr>
          <w:rFonts w:ascii="標楷體" w:hAnsi="標楷體"/>
          <w:sz w:val="28"/>
          <w:szCs w:val="28"/>
        </w:rPr>
      </w:pPr>
      <w:r w:rsidRPr="007E6929">
        <w:rPr>
          <w:rFonts w:ascii="標楷體" w:hAnsi="標楷體"/>
          <w:sz w:val="28"/>
          <w:szCs w:val="28"/>
        </w:rPr>
        <w:t>提案人：</w:t>
      </w:r>
      <w:r w:rsidRPr="007E6929">
        <w:rPr>
          <w:rFonts w:ascii="標楷體" w:hAnsi="標楷體" w:hint="eastAsia"/>
          <w:sz w:val="28"/>
          <w:szCs w:val="28"/>
        </w:rPr>
        <w:t>吳宗憲 翁曉玲 傅崐萁</w:t>
      </w:r>
    </w:p>
    <w:p w14:paraId="7E960428"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sz w:val="28"/>
          <w:szCs w:val="28"/>
        </w:rPr>
        <w:t>散會</w:t>
      </w:r>
    </w:p>
    <w:p w14:paraId="5C2A7ECC"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654F3325" w14:textId="77777777"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64" w:name="_Toc174975086"/>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會期司法及法制委員會第14次全體委員會議議事錄</w:t>
      </w:r>
      <w:bookmarkEnd w:id="464"/>
    </w:p>
    <w:p w14:paraId="2A6A06E2" w14:textId="77777777" w:rsidR="00C82C23" w:rsidRPr="007E6929" w:rsidRDefault="00C82C23" w:rsidP="00B8553E">
      <w:pPr>
        <w:pStyle w:val="-9"/>
        <w:spacing w:line="360" w:lineRule="exact"/>
        <w:ind w:leftChars="1" w:left="1416" w:hangingChars="505" w:hanging="1414"/>
        <w:jc w:val="left"/>
        <w:rPr>
          <w:rFonts w:ascii="標楷體" w:hAnsi="標楷體"/>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z w:val="28"/>
          <w:szCs w:val="28"/>
        </w:rPr>
        <w:t>中華民國1</w:t>
      </w:r>
      <w:r w:rsidRPr="007E6929">
        <w:rPr>
          <w:rFonts w:ascii="標楷體" w:hAnsi="標楷體" w:hint="eastAsia"/>
          <w:sz w:val="28"/>
          <w:szCs w:val="28"/>
        </w:rPr>
        <w:t>13</w:t>
      </w:r>
      <w:r w:rsidRPr="007E6929">
        <w:rPr>
          <w:rFonts w:ascii="標楷體" w:hAnsi="標楷體"/>
          <w:sz w:val="28"/>
          <w:szCs w:val="28"/>
        </w:rPr>
        <w:t>年4月18日（星期</w:t>
      </w:r>
      <w:r w:rsidRPr="007E6929">
        <w:rPr>
          <w:rFonts w:ascii="標楷體" w:hAnsi="標楷體" w:hint="eastAsia"/>
          <w:sz w:val="28"/>
          <w:szCs w:val="28"/>
        </w:rPr>
        <w:t>四</w:t>
      </w:r>
      <w:r w:rsidRPr="007E6929">
        <w:rPr>
          <w:rFonts w:ascii="標楷體" w:hAnsi="標楷體"/>
          <w:sz w:val="28"/>
          <w:szCs w:val="28"/>
        </w:rPr>
        <w:t>）上午9時至</w:t>
      </w:r>
      <w:r w:rsidRPr="007E6929">
        <w:rPr>
          <w:rFonts w:ascii="標楷體" w:hAnsi="標楷體" w:hint="eastAsia"/>
          <w:sz w:val="28"/>
          <w:szCs w:val="28"/>
        </w:rPr>
        <w:t>12</w:t>
      </w:r>
      <w:r w:rsidRPr="007E6929">
        <w:rPr>
          <w:rFonts w:ascii="標楷體" w:hAnsi="標楷體"/>
          <w:sz w:val="28"/>
          <w:szCs w:val="28"/>
        </w:rPr>
        <w:t>時</w:t>
      </w:r>
      <w:r w:rsidRPr="007E6929">
        <w:rPr>
          <w:rFonts w:ascii="標楷體" w:hAnsi="標楷體" w:hint="eastAsia"/>
          <w:sz w:val="28"/>
          <w:szCs w:val="28"/>
        </w:rPr>
        <w:t>56分；下午2時30分</w:t>
      </w:r>
      <w:r w:rsidRPr="007E6929">
        <w:rPr>
          <w:rFonts w:ascii="標楷體" w:hAnsi="標楷體"/>
          <w:sz w:val="28"/>
          <w:szCs w:val="28"/>
        </w:rPr>
        <w:t>至</w:t>
      </w:r>
      <w:r w:rsidRPr="007E6929">
        <w:rPr>
          <w:rFonts w:ascii="標楷體" w:hAnsi="標楷體" w:hint="eastAsia"/>
          <w:sz w:val="28"/>
          <w:szCs w:val="28"/>
        </w:rPr>
        <w:t>5</w:t>
      </w:r>
      <w:r w:rsidRPr="007E6929">
        <w:rPr>
          <w:rFonts w:ascii="標楷體" w:hAnsi="標楷體"/>
          <w:sz w:val="28"/>
          <w:szCs w:val="28"/>
        </w:rPr>
        <w:t>時</w:t>
      </w:r>
      <w:r w:rsidRPr="007E6929">
        <w:rPr>
          <w:rFonts w:ascii="標楷體" w:hAnsi="標楷體" w:hint="eastAsia"/>
          <w:sz w:val="28"/>
          <w:szCs w:val="28"/>
        </w:rPr>
        <w:t>31分</w:t>
      </w:r>
    </w:p>
    <w:p w14:paraId="4096C9EB"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73CD1096"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莊瑞雄</w:t>
      </w:r>
    </w:p>
    <w:p w14:paraId="1D0250FE" w14:textId="77777777" w:rsidR="00C82C23" w:rsidRPr="007E6929" w:rsidRDefault="00C82C23" w:rsidP="00B8553E">
      <w:pPr>
        <w:snapToGrid w:val="0"/>
        <w:ind w:leftChars="239" w:left="574" w:firstLineChars="300" w:firstLine="840"/>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p>
    <w:p w14:paraId="7CE9D58B"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0C4F09C8" w14:textId="77777777" w:rsidR="008F4A28"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賴士葆</w:t>
      </w:r>
      <w:r w:rsidRPr="007E6929">
        <w:rPr>
          <w:rFonts w:ascii="標楷體" w:eastAsia="標楷體" w:hAnsi="標楷體"/>
          <w:sz w:val="28"/>
          <w:szCs w:val="28"/>
        </w:rPr>
        <w:tab/>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沈伯洋</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葛如鈞</w:t>
      </w:r>
    </w:p>
    <w:p w14:paraId="31B23B52" w14:textId="32F8C29F" w:rsidR="00C82C23" w:rsidRPr="007E6929" w:rsidRDefault="00C82C23" w:rsidP="008F4A28">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hint="eastAsia"/>
          <w:sz w:val="28"/>
          <w:szCs w:val="28"/>
        </w:rPr>
        <w:t>張嘉郡</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謝衣鳯</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陳玉珍</w:t>
      </w:r>
    </w:p>
    <w:p w14:paraId="1D9A7C27"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12</w:t>
      </w:r>
      <w:r w:rsidRPr="007E6929">
        <w:rPr>
          <w:rFonts w:ascii="標楷體" w:eastAsia="標楷體" w:hAnsi="標楷體"/>
          <w:sz w:val="28"/>
          <w:szCs w:val="28"/>
        </w:rPr>
        <w:t>人</w:t>
      </w:r>
    </w:p>
    <w:p w14:paraId="4A99A2F5"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立法院秘書長　周萬來</w:t>
      </w:r>
    </w:p>
    <w:p w14:paraId="030D7317"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法務部政務次長　陳明堂</w:t>
      </w:r>
    </w:p>
    <w:p w14:paraId="3604E3EA"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總統府</w:t>
      </w:r>
      <w:r w:rsidRPr="007E6929">
        <w:rPr>
          <w:rFonts w:ascii="標楷體" w:hAnsi="標楷體" w:hint="eastAsia"/>
          <w:color w:val="000000"/>
          <w:sz w:val="28"/>
          <w:szCs w:val="28"/>
        </w:rPr>
        <w:t>第一局專門委員　孫浚清</w:t>
      </w:r>
    </w:p>
    <w:p w14:paraId="74A86871"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行政院</w:t>
      </w:r>
      <w:r w:rsidRPr="007E6929">
        <w:rPr>
          <w:rFonts w:ascii="標楷體" w:hAnsi="標楷體" w:hint="eastAsia"/>
          <w:color w:val="000000"/>
          <w:sz w:val="28"/>
          <w:szCs w:val="28"/>
        </w:rPr>
        <w:t>綜合業務處處長　彭紹博</w:t>
      </w:r>
    </w:p>
    <w:p w14:paraId="7BBB9F1F"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司法院行政訴訟及懲戒廳廳長　程怡怡</w:t>
      </w:r>
    </w:p>
    <w:p w14:paraId="67D47400"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考試院保訓綜規處處長　龔癸藝</w:t>
      </w:r>
    </w:p>
    <w:p w14:paraId="5C731B0F"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監察院監察調查處處長　楊昌憲</w:t>
      </w:r>
    </w:p>
    <w:p w14:paraId="46E20057"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銓敘部法規司司長　雷諶</w:t>
      </w:r>
    </w:p>
    <w:p w14:paraId="6733E70A"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內政部</w:t>
      </w:r>
      <w:r w:rsidRPr="007E6929">
        <w:rPr>
          <w:rFonts w:ascii="標楷體" w:hAnsi="標楷體" w:hint="eastAsia"/>
          <w:color w:val="000000"/>
          <w:sz w:val="28"/>
          <w:szCs w:val="28"/>
        </w:rPr>
        <w:t>合作及人民團體司專門委員　葉昭宏</w:t>
      </w:r>
    </w:p>
    <w:p w14:paraId="4D3357E1"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外交部</w:t>
      </w:r>
      <w:r w:rsidRPr="007E6929">
        <w:rPr>
          <w:rFonts w:ascii="標楷體" w:hAnsi="標楷體" w:hint="eastAsia"/>
          <w:color w:val="000000"/>
          <w:sz w:val="28"/>
          <w:szCs w:val="28"/>
        </w:rPr>
        <w:t>條約法律司專門委員　黃仁良</w:t>
      </w:r>
    </w:p>
    <w:p w14:paraId="45BF2622"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國防部</w:t>
      </w:r>
      <w:r w:rsidRPr="007E6929">
        <w:rPr>
          <w:rFonts w:ascii="標楷體" w:hAnsi="標楷體" w:hint="eastAsia"/>
          <w:color w:val="000000"/>
          <w:sz w:val="28"/>
          <w:szCs w:val="28"/>
        </w:rPr>
        <w:t>法律事務司法紀調查處副處長　王秉豐</w:t>
      </w:r>
    </w:p>
    <w:p w14:paraId="5126C68F"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行政院人事行政總處</w:t>
      </w:r>
      <w:r w:rsidRPr="007E6929">
        <w:rPr>
          <w:rFonts w:ascii="標楷體" w:hAnsi="標楷體" w:hint="eastAsia"/>
          <w:color w:val="000000"/>
          <w:sz w:val="28"/>
          <w:szCs w:val="28"/>
        </w:rPr>
        <w:t>培訓考用處處長　陳月春</w:t>
      </w:r>
    </w:p>
    <w:p w14:paraId="579C3E7B"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國家安全局秘書室副主任　李副主任</w:t>
      </w:r>
    </w:p>
    <w:p w14:paraId="2015C90E"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7ECEE5CA"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62527011"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0FA2156B"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581C6A29"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55217AE3"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0074480F"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07FD2904"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161B2F76"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2BF878E7"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76430C7F"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05434CC7"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審查</w:t>
      </w:r>
    </w:p>
    <w:p w14:paraId="01E52811" w14:textId="77777777" w:rsidR="00C82C23" w:rsidRPr="007E6929" w:rsidRDefault="00C82C23" w:rsidP="00B8553E">
      <w:pPr>
        <w:adjustRightInd w:val="0"/>
        <w:snapToGrid w:val="0"/>
        <w:ind w:leftChars="139" w:left="891" w:hangingChars="199" w:hanging="557"/>
        <w:jc w:val="both"/>
        <w:rPr>
          <w:rFonts w:ascii="標楷體" w:eastAsia="標楷體" w:hAnsi="標楷體"/>
          <w:sz w:val="28"/>
          <w:szCs w:val="28"/>
        </w:rPr>
      </w:pPr>
      <w:r w:rsidRPr="007E6929">
        <w:rPr>
          <w:rFonts w:ascii="標楷體" w:eastAsia="標楷體" w:hAnsi="標楷體" w:hint="eastAsia"/>
          <w:sz w:val="28"/>
          <w:szCs w:val="28"/>
        </w:rPr>
        <w:t>一、民進黨黨團擬具「立法院職權行使法部分條文修正草案」案。</w:t>
      </w:r>
    </w:p>
    <w:p w14:paraId="4F3EC960" w14:textId="77777777" w:rsidR="00C82C23" w:rsidRPr="007E6929" w:rsidRDefault="00C82C23" w:rsidP="00B8553E">
      <w:pPr>
        <w:adjustRightInd w:val="0"/>
        <w:snapToGrid w:val="0"/>
        <w:ind w:leftChars="139" w:left="891" w:hangingChars="199" w:hanging="557"/>
        <w:jc w:val="both"/>
        <w:rPr>
          <w:rFonts w:ascii="標楷體" w:eastAsia="標楷體" w:hAnsi="標楷體"/>
          <w:sz w:val="28"/>
          <w:szCs w:val="28"/>
        </w:rPr>
      </w:pPr>
      <w:r w:rsidRPr="007E6929">
        <w:rPr>
          <w:rFonts w:ascii="標楷體" w:eastAsia="標楷體" w:hAnsi="標楷體" w:hint="eastAsia"/>
          <w:sz w:val="28"/>
          <w:szCs w:val="28"/>
        </w:rPr>
        <w:t>二、委員呂玉玲等17人擬具「立法院職權行使法第十五條之一條文修正草案」案。</w:t>
      </w:r>
    </w:p>
    <w:p w14:paraId="36C0405E" w14:textId="77777777" w:rsidR="00C82C23" w:rsidRPr="007E6929" w:rsidRDefault="00C82C23" w:rsidP="00B8553E">
      <w:pPr>
        <w:adjustRightInd w:val="0"/>
        <w:snapToGrid w:val="0"/>
        <w:ind w:leftChars="139" w:left="891" w:hangingChars="199" w:hanging="557"/>
        <w:jc w:val="both"/>
        <w:rPr>
          <w:rFonts w:ascii="標楷體" w:eastAsia="標楷體" w:hAnsi="標楷體"/>
          <w:sz w:val="28"/>
          <w:szCs w:val="28"/>
        </w:rPr>
      </w:pPr>
      <w:r w:rsidRPr="007E6929">
        <w:rPr>
          <w:rFonts w:ascii="標楷體" w:eastAsia="標楷體" w:hAnsi="標楷體" w:hint="eastAsia"/>
          <w:sz w:val="28"/>
          <w:szCs w:val="28"/>
        </w:rPr>
        <w:lastRenderedPageBreak/>
        <w:t>三、委員呂玉玲等16人擬具「立法院職權行使法增訂第二十八條之三及第二十八條之四條文草案」案。</w:t>
      </w:r>
    </w:p>
    <w:p w14:paraId="0872347D" w14:textId="77777777" w:rsidR="00C82C23" w:rsidRPr="007E6929" w:rsidRDefault="00C82C23" w:rsidP="00B8553E">
      <w:pPr>
        <w:adjustRightInd w:val="0"/>
        <w:snapToGrid w:val="0"/>
        <w:ind w:leftChars="139" w:left="891" w:hangingChars="199" w:hanging="557"/>
        <w:jc w:val="both"/>
        <w:rPr>
          <w:rFonts w:ascii="標楷體" w:eastAsia="標楷體" w:hAnsi="標楷體"/>
          <w:sz w:val="28"/>
          <w:szCs w:val="28"/>
        </w:rPr>
      </w:pPr>
      <w:r w:rsidRPr="007E6929">
        <w:rPr>
          <w:rFonts w:ascii="標楷體" w:eastAsia="標楷體" w:hAnsi="標楷體" w:hint="eastAsia"/>
          <w:sz w:val="28"/>
          <w:szCs w:val="28"/>
        </w:rPr>
        <w:t>四、委員鄭天財Sra Kacaw等19人擬具「立法院職權行使法部分條文修正草案」案。</w:t>
      </w:r>
    </w:p>
    <w:p w14:paraId="205446D3" w14:textId="77777777" w:rsidR="00C82C23" w:rsidRPr="007E6929" w:rsidRDefault="00C82C23" w:rsidP="00B8553E">
      <w:pPr>
        <w:adjustRightInd w:val="0"/>
        <w:snapToGrid w:val="0"/>
        <w:ind w:leftChars="139" w:left="891" w:hangingChars="199" w:hanging="557"/>
        <w:jc w:val="both"/>
        <w:rPr>
          <w:rFonts w:ascii="標楷體" w:eastAsia="標楷體" w:hAnsi="標楷體"/>
          <w:sz w:val="28"/>
          <w:szCs w:val="28"/>
        </w:rPr>
      </w:pPr>
      <w:r w:rsidRPr="007E6929">
        <w:rPr>
          <w:rFonts w:ascii="標楷體" w:eastAsia="標楷體" w:hAnsi="標楷體" w:hint="eastAsia"/>
          <w:sz w:val="28"/>
          <w:szCs w:val="28"/>
        </w:rPr>
        <w:t>五、委員翁曉玲等17人擬具「立法院職權行使法部分條文修正草案」案。</w:t>
      </w:r>
    </w:p>
    <w:p w14:paraId="5C2DD4F5" w14:textId="77777777" w:rsidR="00C82C23" w:rsidRPr="007E6929" w:rsidRDefault="00C82C23" w:rsidP="00B8553E">
      <w:pPr>
        <w:overflowPunct w:val="0"/>
        <w:adjustRightInd w:val="0"/>
        <w:snapToGrid w:val="0"/>
        <w:ind w:leftChars="-53" w:left="13" w:rightChars="-68" w:right="-163"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黃國昌、柯建銘、羅智強、吳思瑤、莊瑞雄、林思銘、陳俊宇、沈發惠、謝龍介、吳宗憲、鍾佳濱</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；委員翁曉玲提出書面質詢。）</w:t>
      </w:r>
    </w:p>
    <w:p w14:paraId="654F9FB5"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3AAEC164" w14:textId="77777777" w:rsidR="00C82C23" w:rsidRPr="007E6929" w:rsidRDefault="00C82C23" w:rsidP="00B8553E">
      <w:pPr>
        <w:spacing w:line="36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及</w:t>
      </w:r>
      <w:r w:rsidRPr="007E6929">
        <w:rPr>
          <w:rFonts w:ascii="標楷體" w:eastAsia="標楷體" w:hAnsi="標楷體"/>
          <w:sz w:val="28"/>
          <w:szCs w:val="28"/>
        </w:rPr>
        <w:t>詢答完畢</w:t>
      </w:r>
      <w:r w:rsidRPr="007E6929">
        <w:rPr>
          <w:rFonts w:ascii="標楷體" w:eastAsia="標楷體" w:hAnsi="標楷體" w:hint="eastAsia"/>
          <w:sz w:val="28"/>
          <w:szCs w:val="28"/>
        </w:rPr>
        <w:t>，進行大體討論。</w:t>
      </w:r>
    </w:p>
    <w:p w14:paraId="5D3DDC9D" w14:textId="77777777" w:rsidR="00C82C23" w:rsidRPr="007E6929" w:rsidRDefault="00C82C23" w:rsidP="00B8553E">
      <w:pPr>
        <w:kinsoku w:val="0"/>
        <w:spacing w:line="36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29455139"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color w:val="000000"/>
          <w:sz w:val="28"/>
          <w:szCs w:val="28"/>
        </w:rPr>
      </w:pPr>
      <w:r w:rsidRPr="007E6929">
        <w:rPr>
          <w:rFonts w:ascii="標楷體" w:hAnsi="標楷體" w:hint="eastAsia"/>
          <w:b/>
          <w:color w:val="000000"/>
          <w:sz w:val="28"/>
          <w:szCs w:val="28"/>
        </w:rPr>
        <w:t>經表決通過散會動議：</w:t>
      </w:r>
    </w:p>
    <w:p w14:paraId="6349B78B" w14:textId="77777777" w:rsidR="00C82C23" w:rsidRPr="007E6929" w:rsidRDefault="00C82C23" w:rsidP="00B8553E">
      <w:pPr>
        <w:pStyle w:val="afffff4"/>
        <w:spacing w:line="360" w:lineRule="exact"/>
        <w:ind w:leftChars="6" w:left="14" w:rightChars="0" w:right="0" w:firstLineChars="4" w:firstLine="11"/>
        <w:jc w:val="both"/>
        <w:rPr>
          <w:rFonts w:ascii="標楷體" w:hAnsi="標楷體"/>
          <w:sz w:val="28"/>
          <w:szCs w:val="28"/>
        </w:rPr>
      </w:pPr>
      <w:r w:rsidRPr="007E6929">
        <w:rPr>
          <w:rFonts w:ascii="標楷體" w:hAnsi="標楷體" w:hint="eastAsia"/>
          <w:sz w:val="28"/>
          <w:szCs w:val="28"/>
        </w:rPr>
        <w:t>針對本日會議（4</w:t>
      </w:r>
      <w:r w:rsidRPr="007E6929">
        <w:rPr>
          <w:rFonts w:ascii="標楷體" w:hAnsi="標楷體"/>
          <w:sz w:val="28"/>
          <w:szCs w:val="28"/>
        </w:rPr>
        <w:t>/</w:t>
      </w:r>
      <w:r w:rsidRPr="007E6929">
        <w:rPr>
          <w:rFonts w:ascii="標楷體" w:hAnsi="標楷體" w:hint="eastAsia"/>
          <w:sz w:val="28"/>
          <w:szCs w:val="28"/>
        </w:rPr>
        <w:t>18）議程，建請依立法院議事規則第26條及第57條規定，提議散會。</w:t>
      </w:r>
    </w:p>
    <w:p w14:paraId="1E134669" w14:textId="77777777" w:rsidR="00C82C23" w:rsidRPr="007E6929" w:rsidRDefault="00C82C23" w:rsidP="00B8553E">
      <w:pPr>
        <w:pStyle w:val="afffff4"/>
        <w:spacing w:beforeLines="50" w:before="180" w:line="360" w:lineRule="exact"/>
        <w:ind w:leftChars="0" w:left="958" w:rightChars="0" w:right="0" w:firstLineChars="842" w:firstLine="2358"/>
        <w:jc w:val="both"/>
        <w:rPr>
          <w:rFonts w:ascii="標楷體" w:hAnsi="標楷體"/>
          <w:noProof/>
          <w:sz w:val="28"/>
          <w:szCs w:val="28"/>
        </w:rPr>
      </w:pPr>
      <w:r w:rsidRPr="007E6929">
        <w:rPr>
          <w:sz w:val="28"/>
        </w:rPr>
        <w:t>提案人：</w:t>
      </w:r>
      <w:r w:rsidRPr="007E6929">
        <w:rPr>
          <w:rFonts w:hint="eastAsia"/>
          <w:sz w:val="28"/>
        </w:rPr>
        <w:t>傅崐萁</w:t>
      </w:r>
      <w:r w:rsidRPr="007E6929">
        <w:rPr>
          <w:sz w:val="28"/>
        </w:rPr>
        <w:t xml:space="preserve"> </w:t>
      </w:r>
      <w:r w:rsidRPr="007E6929">
        <w:rPr>
          <w:rFonts w:hint="eastAsia"/>
          <w:sz w:val="28"/>
        </w:rPr>
        <w:t>林思銘</w:t>
      </w:r>
      <w:r w:rsidRPr="007E6929">
        <w:rPr>
          <w:rFonts w:hint="eastAsia"/>
          <w:sz w:val="28"/>
        </w:rPr>
        <w:t xml:space="preserve"> </w:t>
      </w:r>
      <w:r w:rsidRPr="007E6929">
        <w:rPr>
          <w:rFonts w:ascii="標楷體" w:hAnsi="標楷體" w:hint="eastAsia"/>
          <w:sz w:val="28"/>
          <w:szCs w:val="28"/>
        </w:rPr>
        <w:t xml:space="preserve">謝龍介 </w:t>
      </w:r>
      <w:r w:rsidRPr="007E6929">
        <w:rPr>
          <w:rFonts w:ascii="標楷體" w:hAnsi="標楷體" w:hint="eastAsia"/>
          <w:noProof/>
          <w:sz w:val="28"/>
          <w:szCs w:val="28"/>
        </w:rPr>
        <w:t>翁曉玲</w:t>
      </w:r>
    </w:p>
    <w:p w14:paraId="6480E7BC" w14:textId="77777777" w:rsidR="00C82C23" w:rsidRPr="007E6929" w:rsidRDefault="00C82C23" w:rsidP="00B8553E">
      <w:pPr>
        <w:pStyle w:val="afffff4"/>
        <w:spacing w:line="360" w:lineRule="exact"/>
        <w:ind w:leftChars="0" w:left="958" w:rightChars="0" w:right="0" w:firstLineChars="1237" w:firstLine="3464"/>
        <w:jc w:val="both"/>
        <w:rPr>
          <w:rFonts w:ascii="標楷體" w:hAnsi="標楷體"/>
          <w:sz w:val="28"/>
          <w:szCs w:val="28"/>
        </w:rPr>
      </w:pPr>
      <w:r w:rsidRPr="007E6929">
        <w:rPr>
          <w:rFonts w:ascii="標楷體" w:hAnsi="標楷體" w:hint="eastAsia"/>
          <w:sz w:val="28"/>
          <w:szCs w:val="28"/>
        </w:rPr>
        <w:t xml:space="preserve">吳宗憲 羅智強 </w:t>
      </w:r>
    </w:p>
    <w:p w14:paraId="4046FCFA" w14:textId="77777777" w:rsidR="00C82C23" w:rsidRPr="007E6929" w:rsidRDefault="00C82C23" w:rsidP="00B8553E">
      <w:pPr>
        <w:kinsoku w:val="0"/>
        <w:spacing w:line="360" w:lineRule="exact"/>
        <w:ind w:leftChars="-40" w:left="181" w:hangingChars="99" w:hanging="277"/>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（表決結果：在場出席委員11人，贊成者6人，反對者5人，贊成者多數通過。）</w:t>
      </w:r>
    </w:p>
    <w:p w14:paraId="7E63C8F3" w14:textId="77777777" w:rsidR="00C82C23" w:rsidRPr="007E6929" w:rsidRDefault="00C82C23" w:rsidP="00B8553E">
      <w:pPr>
        <w:kinsoku w:val="0"/>
        <w:spacing w:line="360" w:lineRule="exact"/>
        <w:ind w:left="546" w:hangingChars="195" w:hanging="546"/>
        <w:contextualSpacing/>
        <w:jc w:val="both"/>
        <w:rPr>
          <w:rFonts w:ascii="標楷體" w:eastAsia="標楷體" w:hAnsi="標楷體"/>
          <w:sz w:val="28"/>
          <w:szCs w:val="28"/>
          <w:lang w:val="x-none"/>
        </w:rPr>
      </w:pPr>
      <w:r w:rsidRPr="007E6929">
        <w:rPr>
          <w:rFonts w:ascii="標楷體" w:eastAsia="標楷體" w:hAnsi="標楷體"/>
          <w:sz w:val="28"/>
          <w:szCs w:val="28"/>
        </w:rPr>
        <w:t>散</w:t>
      </w:r>
      <w:r w:rsidRPr="007E6929">
        <w:rPr>
          <w:rFonts w:ascii="標楷體" w:eastAsia="標楷體" w:hAnsi="標楷體" w:hint="eastAsia"/>
          <w:sz w:val="28"/>
          <w:szCs w:val="28"/>
        </w:rPr>
        <w:t>會</w:t>
      </w:r>
    </w:p>
    <w:p w14:paraId="55211314" w14:textId="77777777" w:rsidR="00C82C23" w:rsidRPr="007E6929" w:rsidRDefault="00C82C23">
      <w:pPr>
        <w:widowControl/>
        <w:rPr>
          <w:rFonts w:ascii="標楷體" w:eastAsia="標楷體" w:hAnsi="標楷體"/>
          <w:kern w:val="0"/>
          <w:sz w:val="28"/>
          <w:szCs w:val="28"/>
        </w:rPr>
      </w:pPr>
      <w:r w:rsidRPr="007E6929">
        <w:br w:type="page"/>
      </w:r>
    </w:p>
    <w:p w14:paraId="70E5C965" w14:textId="77777777" w:rsidR="00C82C23" w:rsidRPr="007E6929" w:rsidRDefault="00C82C23" w:rsidP="00B8553E">
      <w:pPr>
        <w:spacing w:beforeLines="50" w:before="180" w:afterLines="50" w:after="180" w:line="360" w:lineRule="exact"/>
        <w:outlineLvl w:val="2"/>
        <w:rPr>
          <w:rFonts w:ascii="標楷體" w:eastAsia="標楷體" w:hAnsi="標楷體"/>
          <w:b/>
          <w:spacing w:val="-10"/>
          <w:sz w:val="28"/>
          <w:szCs w:val="28"/>
        </w:rPr>
      </w:pPr>
      <w:bookmarkStart w:id="465" w:name="_Toc174975087"/>
      <w:r w:rsidRPr="007E6929">
        <w:rPr>
          <w:rFonts w:ascii="標楷體" w:eastAsia="標楷體" w:hAnsi="標楷體"/>
          <w:b/>
          <w:spacing w:val="-10"/>
          <w:sz w:val="28"/>
          <w:szCs w:val="28"/>
        </w:rPr>
        <w:lastRenderedPageBreak/>
        <w:t>立法院第</w:t>
      </w:r>
      <w:r w:rsidRPr="007E6929">
        <w:rPr>
          <w:rFonts w:ascii="標楷體" w:eastAsia="標楷體" w:hAnsi="標楷體" w:hint="eastAsia"/>
          <w:b/>
          <w:spacing w:val="-10"/>
          <w:sz w:val="28"/>
          <w:szCs w:val="28"/>
        </w:rPr>
        <w:t>1</w:t>
      </w:r>
      <w:r w:rsidRPr="007E6929">
        <w:rPr>
          <w:rFonts w:ascii="標楷體" w:eastAsia="標楷體" w:hAnsi="標楷體"/>
          <w:b/>
          <w:spacing w:val="-10"/>
          <w:sz w:val="28"/>
          <w:szCs w:val="28"/>
        </w:rPr>
        <w:t>1屆第</w:t>
      </w:r>
      <w:r w:rsidRPr="007E6929">
        <w:rPr>
          <w:rFonts w:ascii="標楷體" w:eastAsia="標楷體" w:hAnsi="標楷體" w:hint="eastAsia"/>
          <w:b/>
          <w:spacing w:val="-10"/>
          <w:sz w:val="28"/>
          <w:szCs w:val="28"/>
        </w:rPr>
        <w:t>1</w:t>
      </w:r>
      <w:r w:rsidRPr="007E6929">
        <w:rPr>
          <w:rFonts w:ascii="標楷體" w:eastAsia="標楷體" w:hAnsi="標楷體"/>
          <w:b/>
          <w:spacing w:val="-10"/>
          <w:sz w:val="28"/>
          <w:szCs w:val="28"/>
        </w:rPr>
        <w:t>會期司法及法制委員會第</w:t>
      </w:r>
      <w:r w:rsidRPr="007E6929">
        <w:rPr>
          <w:rFonts w:ascii="標楷體" w:eastAsia="標楷體" w:hAnsi="標楷體" w:hint="eastAsia"/>
          <w:b/>
          <w:spacing w:val="-10"/>
          <w:sz w:val="28"/>
          <w:szCs w:val="28"/>
        </w:rPr>
        <w:t>15</w:t>
      </w:r>
      <w:r w:rsidRPr="007E6929">
        <w:rPr>
          <w:rFonts w:ascii="標楷體" w:eastAsia="標楷體" w:hAnsi="標楷體"/>
          <w:b/>
          <w:spacing w:val="-10"/>
          <w:sz w:val="28"/>
          <w:szCs w:val="28"/>
        </w:rPr>
        <w:t>次全體委員會議議事錄</w:t>
      </w:r>
      <w:bookmarkEnd w:id="465"/>
    </w:p>
    <w:p w14:paraId="3A6C0D72" w14:textId="77777777" w:rsidR="00C82C23" w:rsidRPr="007E6929" w:rsidRDefault="00C82C23" w:rsidP="00B8553E">
      <w:pPr>
        <w:pStyle w:val="-9"/>
        <w:spacing w:line="40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pacing w:val="-20"/>
          <w:sz w:val="28"/>
          <w:szCs w:val="28"/>
        </w:rPr>
        <w:t>中華民國1</w:t>
      </w:r>
      <w:r w:rsidRPr="007E6929">
        <w:rPr>
          <w:rFonts w:ascii="標楷體" w:hAnsi="標楷體" w:hint="eastAsia"/>
          <w:spacing w:val="-20"/>
          <w:sz w:val="28"/>
          <w:szCs w:val="28"/>
        </w:rPr>
        <w:t>13</w:t>
      </w:r>
      <w:r w:rsidRPr="007E6929">
        <w:rPr>
          <w:rFonts w:ascii="標楷體" w:hAnsi="標楷體"/>
          <w:spacing w:val="-20"/>
          <w:sz w:val="28"/>
          <w:szCs w:val="28"/>
        </w:rPr>
        <w:t>年</w:t>
      </w:r>
      <w:r w:rsidRPr="007E6929">
        <w:rPr>
          <w:rFonts w:ascii="標楷體" w:hAnsi="標楷體" w:hint="eastAsia"/>
          <w:spacing w:val="-20"/>
          <w:sz w:val="28"/>
          <w:szCs w:val="28"/>
        </w:rPr>
        <w:t>4</w:t>
      </w:r>
      <w:r w:rsidRPr="007E6929">
        <w:rPr>
          <w:rFonts w:ascii="標楷體" w:hAnsi="標楷體"/>
          <w:spacing w:val="-20"/>
          <w:sz w:val="28"/>
          <w:szCs w:val="28"/>
        </w:rPr>
        <w:t>月22日（星期</w:t>
      </w:r>
      <w:r w:rsidRPr="007E6929">
        <w:rPr>
          <w:rFonts w:ascii="標楷體" w:hAnsi="標楷體" w:hint="eastAsia"/>
          <w:spacing w:val="-20"/>
          <w:sz w:val="28"/>
          <w:szCs w:val="28"/>
        </w:rPr>
        <w:t>一</w:t>
      </w:r>
      <w:r w:rsidRPr="007E6929">
        <w:rPr>
          <w:rFonts w:ascii="標楷體" w:hAnsi="標楷體"/>
          <w:spacing w:val="-20"/>
          <w:sz w:val="28"/>
          <w:szCs w:val="28"/>
        </w:rPr>
        <w:t>）上午9時</w:t>
      </w:r>
      <w:r w:rsidRPr="007E6929">
        <w:rPr>
          <w:rFonts w:ascii="標楷體" w:hAnsi="標楷體" w:hint="eastAsia"/>
          <w:spacing w:val="-20"/>
          <w:sz w:val="28"/>
          <w:szCs w:val="28"/>
        </w:rPr>
        <w:t>1分</w:t>
      </w:r>
      <w:r w:rsidRPr="007E6929">
        <w:rPr>
          <w:rFonts w:ascii="標楷體" w:hAnsi="標楷體"/>
          <w:spacing w:val="-20"/>
          <w:sz w:val="28"/>
          <w:szCs w:val="28"/>
        </w:rPr>
        <w:t>至</w:t>
      </w:r>
      <w:r w:rsidRPr="007E6929">
        <w:rPr>
          <w:rFonts w:ascii="標楷體" w:hAnsi="標楷體" w:hint="eastAsia"/>
          <w:spacing w:val="-20"/>
          <w:sz w:val="28"/>
          <w:szCs w:val="28"/>
        </w:rPr>
        <w:t>10</w:t>
      </w:r>
      <w:r w:rsidRPr="007E6929">
        <w:rPr>
          <w:rFonts w:ascii="標楷體" w:hAnsi="標楷體"/>
          <w:spacing w:val="-20"/>
          <w:sz w:val="28"/>
          <w:szCs w:val="28"/>
        </w:rPr>
        <w:t>時</w:t>
      </w:r>
      <w:r w:rsidRPr="007E6929">
        <w:rPr>
          <w:rFonts w:ascii="標楷體" w:hAnsi="標楷體" w:hint="eastAsia"/>
          <w:spacing w:val="-20"/>
          <w:sz w:val="28"/>
          <w:szCs w:val="28"/>
        </w:rPr>
        <w:t>1</w:t>
      </w:r>
      <w:r w:rsidRPr="007E6929">
        <w:rPr>
          <w:rFonts w:ascii="標楷體" w:hAnsi="標楷體"/>
          <w:spacing w:val="-20"/>
          <w:sz w:val="28"/>
          <w:szCs w:val="28"/>
        </w:rPr>
        <w:t>8</w:t>
      </w:r>
      <w:r w:rsidRPr="007E6929">
        <w:rPr>
          <w:rFonts w:ascii="標楷體" w:hAnsi="標楷體" w:hint="eastAsia"/>
          <w:spacing w:val="-20"/>
          <w:sz w:val="28"/>
          <w:szCs w:val="28"/>
        </w:rPr>
        <w:t>分</w:t>
      </w:r>
    </w:p>
    <w:p w14:paraId="5E4C9BAA" w14:textId="77777777" w:rsidR="00C82C23" w:rsidRPr="007E6929" w:rsidRDefault="00C82C23" w:rsidP="00B8553E">
      <w:pPr>
        <w:pStyle w:val="-9"/>
        <w:spacing w:line="40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3BFCAD03" w14:textId="77777777" w:rsidR="00C82C23" w:rsidRPr="007E6929" w:rsidRDefault="00C82C23" w:rsidP="00B8553E">
      <w:pPr>
        <w:snapToGrid w:val="0"/>
        <w:spacing w:line="400" w:lineRule="exact"/>
        <w:jc w:val="both"/>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t>謝龍介</w:t>
      </w:r>
    </w:p>
    <w:p w14:paraId="67862747"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吳思瑤</w:t>
      </w:r>
      <w:r w:rsidRPr="007E6929">
        <w:rPr>
          <w:rFonts w:ascii="標楷體" w:hAnsi="標楷體"/>
          <w:sz w:val="28"/>
          <w:szCs w:val="28"/>
        </w:rPr>
        <w:tab/>
      </w:r>
      <w:r w:rsidRPr="007E6929">
        <w:rPr>
          <w:rFonts w:ascii="標楷體" w:hAnsi="標楷體" w:hint="eastAsia"/>
          <w:sz w:val="28"/>
          <w:szCs w:val="28"/>
        </w:rPr>
        <w:t>林思銘</w:t>
      </w:r>
      <w:r w:rsidRPr="007E6929">
        <w:rPr>
          <w:rFonts w:ascii="標楷體" w:hAnsi="標楷體"/>
          <w:sz w:val="28"/>
          <w:szCs w:val="28"/>
        </w:rPr>
        <w:tab/>
      </w:r>
      <w:r w:rsidRPr="007E6929">
        <w:rPr>
          <w:rFonts w:ascii="標楷體" w:hAnsi="標楷體" w:hint="eastAsia"/>
          <w:sz w:val="28"/>
          <w:szCs w:val="28"/>
        </w:rPr>
        <w:t>吳宗憲</w:t>
      </w:r>
      <w:r w:rsidRPr="007E6929">
        <w:rPr>
          <w:rFonts w:ascii="標楷體" w:hAnsi="標楷體"/>
          <w:sz w:val="28"/>
          <w:szCs w:val="28"/>
        </w:rPr>
        <w:tab/>
      </w:r>
      <w:r w:rsidRPr="007E6929">
        <w:rPr>
          <w:rFonts w:ascii="標楷體" w:hAnsi="標楷體" w:hint="eastAsia"/>
          <w:sz w:val="28"/>
          <w:szCs w:val="28"/>
        </w:rPr>
        <w:t>傅崐萁</w:t>
      </w:r>
      <w:r w:rsidRPr="007E6929">
        <w:rPr>
          <w:rFonts w:ascii="標楷體" w:hAnsi="標楷體"/>
          <w:sz w:val="28"/>
          <w:szCs w:val="28"/>
        </w:rPr>
        <w:tab/>
      </w:r>
      <w:r w:rsidRPr="007E6929">
        <w:rPr>
          <w:rFonts w:ascii="標楷體" w:hAnsi="標楷體" w:hint="eastAsia"/>
          <w:sz w:val="28"/>
          <w:szCs w:val="28"/>
        </w:rPr>
        <w:t>翁曉玲</w:t>
      </w:r>
      <w:r w:rsidRPr="007E6929">
        <w:rPr>
          <w:rFonts w:ascii="標楷體" w:hAnsi="標楷體"/>
          <w:sz w:val="28"/>
          <w:szCs w:val="28"/>
        </w:rPr>
        <w:tab/>
      </w:r>
      <w:r w:rsidRPr="007E6929">
        <w:rPr>
          <w:rFonts w:ascii="標楷體" w:hAnsi="標楷體" w:hint="eastAsia"/>
          <w:sz w:val="28"/>
          <w:szCs w:val="28"/>
        </w:rPr>
        <w:t>柯建銘</w:t>
      </w:r>
      <w:r w:rsidRPr="007E6929">
        <w:rPr>
          <w:rFonts w:ascii="標楷體" w:hAnsi="標楷體"/>
          <w:sz w:val="28"/>
          <w:szCs w:val="28"/>
        </w:rPr>
        <w:tab/>
      </w:r>
    </w:p>
    <w:p w14:paraId="209DAACF"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委員出席1</w:t>
      </w:r>
      <w:r w:rsidRPr="007E6929">
        <w:rPr>
          <w:rFonts w:ascii="標楷體" w:hAnsi="標楷體"/>
          <w:sz w:val="28"/>
          <w:szCs w:val="28"/>
        </w:rPr>
        <w:t>3</w:t>
      </w:r>
      <w:r w:rsidRPr="007E6929">
        <w:rPr>
          <w:rFonts w:ascii="標楷體" w:hAnsi="標楷體" w:hint="eastAsia"/>
          <w:sz w:val="28"/>
          <w:szCs w:val="28"/>
        </w:rPr>
        <w:t>人</w:t>
      </w:r>
    </w:p>
    <w:p w14:paraId="5BAE7CC6" w14:textId="77777777" w:rsidR="00C82C23" w:rsidRPr="007E6929" w:rsidRDefault="00C82C23" w:rsidP="00B8553E">
      <w:pPr>
        <w:adjustRightInd w:val="0"/>
        <w:snapToGrid w:val="0"/>
        <w:spacing w:line="40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cs="新細明體"/>
          <w:kern w:val="0"/>
          <w:sz w:val="28"/>
          <w:szCs w:val="28"/>
        </w:rPr>
        <w:t>林德福</w:t>
      </w:r>
      <w:r w:rsidRPr="007E6929">
        <w:rPr>
          <w:rFonts w:ascii="標楷體" w:eastAsia="標楷體" w:hAnsi="標楷體"/>
          <w:spacing w:val="-20"/>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t>蘇清泉</w:t>
      </w:r>
      <w:r w:rsidRPr="007E6929">
        <w:rPr>
          <w:rFonts w:ascii="標楷體" w:eastAsia="標楷體" w:hAnsi="標楷體"/>
          <w:sz w:val="28"/>
          <w:szCs w:val="28"/>
        </w:rPr>
        <w:tab/>
      </w:r>
      <w:r w:rsidRPr="007E6929">
        <w:rPr>
          <w:rFonts w:ascii="標楷體" w:eastAsia="標楷體" w:hAnsi="標楷體" w:cs="新細明體" w:hint="eastAsia"/>
          <w:sz w:val="28"/>
          <w:szCs w:val="28"/>
        </w:rPr>
        <w:t>游  顥</w:t>
      </w:r>
      <w:r w:rsidRPr="007E6929">
        <w:rPr>
          <w:rFonts w:ascii="標楷體" w:eastAsia="標楷體" w:hAnsi="標楷體"/>
          <w:sz w:val="28"/>
          <w:szCs w:val="28"/>
        </w:rPr>
        <w:tab/>
      </w:r>
      <w:r w:rsidRPr="007E6929">
        <w:rPr>
          <w:rFonts w:ascii="標楷體" w:eastAsia="標楷體" w:hAnsi="標楷體" w:hint="eastAsia"/>
          <w:sz w:val="28"/>
          <w:szCs w:val="28"/>
        </w:rPr>
        <w:t>楊瓊瓔</w:t>
      </w:r>
    </w:p>
    <w:p w14:paraId="4FF58CE6" w14:textId="77777777" w:rsidR="00C82C23" w:rsidRPr="007E6929" w:rsidRDefault="00C82C23" w:rsidP="00B8553E">
      <w:pPr>
        <w:adjustRightInd w:val="0"/>
        <w:snapToGrid w:val="0"/>
        <w:spacing w:line="400" w:lineRule="exact"/>
        <w:ind w:leftChars="-11" w:left="1402" w:hangingChars="510" w:hanging="1428"/>
        <w:rPr>
          <w:rFonts w:ascii="標楷體" w:eastAsia="標楷體" w:hAnsi="標楷體"/>
          <w:sz w:val="28"/>
          <w:szCs w:val="28"/>
        </w:rPr>
      </w:pPr>
      <w:r w:rsidRPr="007E6929">
        <w:rPr>
          <w:rFonts w:ascii="標楷體" w:eastAsia="標楷體" w:hAnsi="標楷體"/>
          <w:sz w:val="28"/>
          <w:szCs w:val="28"/>
        </w:rPr>
        <w:tab/>
      </w:r>
      <w:r w:rsidRPr="007E6929">
        <w:rPr>
          <w:rFonts w:ascii="標楷體" w:eastAsia="標楷體" w:hAnsi="標楷體"/>
          <w:spacing w:val="-40"/>
          <w:sz w:val="28"/>
          <w:szCs w:val="28"/>
        </w:rPr>
        <w:t>高金素梅</w:t>
      </w:r>
      <w:r w:rsidRPr="007E6929">
        <w:rPr>
          <w:rFonts w:ascii="標楷體" w:eastAsia="標楷體" w:hAnsi="標楷體"/>
          <w:spacing w:val="-40"/>
          <w:sz w:val="28"/>
          <w:szCs w:val="28"/>
        </w:rPr>
        <w:tab/>
      </w:r>
      <w:r w:rsidRPr="007E6929">
        <w:rPr>
          <w:rFonts w:ascii="標楷體" w:eastAsia="標楷體" w:hAnsi="標楷體"/>
          <w:sz w:val="28"/>
          <w:szCs w:val="28"/>
        </w:rPr>
        <w:t>范  雲</w:t>
      </w:r>
      <w:r w:rsidRPr="007E6929">
        <w:rPr>
          <w:rFonts w:ascii="標楷體" w:eastAsia="標楷體" w:hAnsi="標楷體"/>
          <w:sz w:val="28"/>
          <w:szCs w:val="28"/>
        </w:rPr>
        <w:tab/>
        <w:t>黃  仁</w:t>
      </w:r>
    </w:p>
    <w:p w14:paraId="1A2B2CA6" w14:textId="77777777" w:rsidR="00C82C23" w:rsidRPr="007E6929" w:rsidRDefault="00C82C23" w:rsidP="00B8553E">
      <w:pPr>
        <w:adjustRightInd w:val="0"/>
        <w:snapToGrid w:val="0"/>
        <w:spacing w:line="400" w:lineRule="exact"/>
        <w:ind w:leftChars="-11" w:left="1402" w:hangingChars="510" w:hanging="1428"/>
        <w:rPr>
          <w:rFonts w:ascii="標楷體" w:eastAsia="標楷體" w:hAnsi="標楷體"/>
          <w:sz w:val="28"/>
          <w:szCs w:val="28"/>
        </w:rPr>
      </w:pPr>
      <w:r w:rsidRPr="007E6929">
        <w:rPr>
          <w:rFonts w:ascii="標楷體" w:eastAsia="標楷體" w:hAnsi="標楷體"/>
          <w:sz w:val="28"/>
          <w:szCs w:val="28"/>
        </w:rPr>
        <w:tab/>
        <w:t>委員列席</w:t>
      </w:r>
      <w:r w:rsidRPr="007E6929">
        <w:rPr>
          <w:rFonts w:ascii="標楷體" w:eastAsia="標楷體" w:hAnsi="標楷體" w:hint="eastAsia"/>
          <w:sz w:val="28"/>
          <w:szCs w:val="28"/>
        </w:rPr>
        <w:t>9</w:t>
      </w:r>
      <w:r w:rsidRPr="007E6929">
        <w:rPr>
          <w:rFonts w:ascii="標楷體" w:eastAsia="標楷體" w:hAnsi="標楷體"/>
          <w:sz w:val="28"/>
          <w:szCs w:val="28"/>
        </w:rPr>
        <w:t>人</w:t>
      </w:r>
    </w:p>
    <w:p w14:paraId="055C8EA9" w14:textId="77777777" w:rsidR="00C82C23" w:rsidRPr="007E6929" w:rsidRDefault="00C82C23" w:rsidP="00B8553E">
      <w:pPr>
        <w:pStyle w:val="-9"/>
        <w:spacing w:line="40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立法院秘書長　周萬來</w:t>
      </w:r>
    </w:p>
    <w:p w14:paraId="4AD99F45" w14:textId="77777777" w:rsidR="00C82C23" w:rsidRPr="007E6929" w:rsidRDefault="00C82C23" w:rsidP="00B8553E">
      <w:pPr>
        <w:pStyle w:val="-9"/>
        <w:spacing w:line="400" w:lineRule="exact"/>
        <w:ind w:left="2240" w:hangingChars="800" w:hanging="2240"/>
        <w:rPr>
          <w:rFonts w:ascii="標楷體" w:hAnsi="標楷體"/>
          <w:sz w:val="28"/>
          <w:szCs w:val="28"/>
        </w:rPr>
      </w:pPr>
      <w:r w:rsidRPr="007E6929">
        <w:rPr>
          <w:rFonts w:ascii="標楷體" w:hAnsi="標楷體" w:hint="eastAsia"/>
          <w:sz w:val="28"/>
          <w:szCs w:val="28"/>
        </w:rPr>
        <w:tab/>
        <w:t>副秘書長　張裕榮</w:t>
      </w:r>
    </w:p>
    <w:p w14:paraId="19BFE48C"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法務部參事　廖江憲</w:t>
      </w:r>
    </w:p>
    <w:p w14:paraId="71AF9776"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銓敘部銓審司司長　王永大</w:t>
      </w:r>
    </w:p>
    <w:p w14:paraId="78528A71"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內政部民政司簡任視察　簡鈺珒</w:t>
      </w:r>
    </w:p>
    <w:p w14:paraId="11960591"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外交部條約法律司專門委員　黃仁良</w:t>
      </w:r>
    </w:p>
    <w:p w14:paraId="43605089"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國防部法律事務司法紀調查處處長　王正誼</w:t>
      </w:r>
    </w:p>
    <w:p w14:paraId="60FE6ED6"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教育部人事處專門委員　謝政凱</w:t>
      </w:r>
    </w:p>
    <w:p w14:paraId="1BEEE422"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數位發展部資通安全署法規及國合組組長　王安定</w:t>
      </w:r>
    </w:p>
    <w:p w14:paraId="36B29E68"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衛生福利部保護服務司專門委員　張靜倫</w:t>
      </w:r>
    </w:p>
    <w:p w14:paraId="7D73BC24"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原住民族委員會綜合規劃處副處長　洪  玲</w:t>
      </w:r>
    </w:p>
    <w:p w14:paraId="5C05B267"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大陸委員會法政處組長　李佩儒</w:t>
      </w:r>
    </w:p>
    <w:p w14:paraId="619A0709"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行政院人事行政總處組編人力處處長　張翠娟</w:t>
      </w:r>
    </w:p>
    <w:p w14:paraId="6D0CDA81" w14:textId="77777777" w:rsidR="00C82C23" w:rsidRPr="007E6929" w:rsidRDefault="00C82C23" w:rsidP="00B8553E">
      <w:pPr>
        <w:pStyle w:val="-9"/>
        <w:spacing w:line="400" w:lineRule="exact"/>
        <w:ind w:leftChars="589" w:left="1422" w:hangingChars="3" w:hanging="8"/>
        <w:jc w:val="left"/>
        <w:rPr>
          <w:rFonts w:ascii="標楷體" w:hAnsi="標楷體"/>
          <w:sz w:val="28"/>
          <w:szCs w:val="28"/>
        </w:rPr>
      </w:pPr>
      <w:r w:rsidRPr="007E6929">
        <w:rPr>
          <w:rFonts w:ascii="標楷體" w:hAnsi="標楷體" w:hint="eastAsia"/>
          <w:sz w:val="28"/>
          <w:szCs w:val="28"/>
        </w:rPr>
        <w:t>行政院主計總處公務預算處專門委員　王前鎧</w:t>
      </w:r>
    </w:p>
    <w:p w14:paraId="212778D5" w14:textId="77777777" w:rsidR="00C82C23" w:rsidRPr="007E6929" w:rsidRDefault="00C82C23" w:rsidP="00B8553E">
      <w:pPr>
        <w:pStyle w:val="-9"/>
        <w:spacing w:line="40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02534180" w14:textId="77777777" w:rsidR="00C82C23" w:rsidRPr="007E6929" w:rsidRDefault="00C82C23" w:rsidP="00B8553E">
      <w:pPr>
        <w:snapToGrid w:val="0"/>
        <w:spacing w:line="40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4F046EDE" w14:textId="77777777" w:rsidR="00C82C23" w:rsidRPr="007E6929" w:rsidRDefault="00C82C23" w:rsidP="00B8553E">
      <w:pPr>
        <w:snapToGrid w:val="0"/>
        <w:spacing w:line="40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81E0A4C" w14:textId="77777777" w:rsidR="00C82C23" w:rsidRPr="007E6929" w:rsidRDefault="00C82C23" w:rsidP="00B8553E">
      <w:pPr>
        <w:adjustRightInd w:val="0"/>
        <w:snapToGrid w:val="0"/>
        <w:spacing w:line="40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337DF9AD" w14:textId="77777777" w:rsidR="00C82C23" w:rsidRPr="007E6929" w:rsidRDefault="00C82C23" w:rsidP="00B8553E">
      <w:pPr>
        <w:adjustRightInd w:val="0"/>
        <w:snapToGrid w:val="0"/>
        <w:spacing w:line="40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02E02344" w14:textId="77777777" w:rsidR="00C82C23" w:rsidRPr="007E6929" w:rsidRDefault="00C82C23" w:rsidP="00B8553E">
      <w:pPr>
        <w:adjustRightInd w:val="0"/>
        <w:snapToGrid w:val="0"/>
        <w:spacing w:line="40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6BB58AC4" w14:textId="77777777" w:rsidR="00C82C23" w:rsidRPr="007E6929" w:rsidRDefault="00C82C23" w:rsidP="00B8553E">
      <w:pPr>
        <w:pStyle w:val="afffff4"/>
        <w:spacing w:beforeLines="50" w:before="180" w:line="40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2E9981B5" w14:textId="77777777" w:rsidR="00C82C23" w:rsidRPr="007E6929" w:rsidRDefault="00C82C23" w:rsidP="00B8553E">
      <w:pPr>
        <w:adjustRightInd w:val="0"/>
        <w:snapToGrid w:val="0"/>
        <w:spacing w:line="400" w:lineRule="exact"/>
        <w:jc w:val="both"/>
        <w:rPr>
          <w:rFonts w:ascii="標楷體" w:eastAsia="標楷體" w:hAnsi="標楷體"/>
          <w:sz w:val="28"/>
          <w:szCs w:val="28"/>
        </w:rPr>
      </w:pPr>
      <w:r w:rsidRPr="007E6929">
        <w:rPr>
          <w:rFonts w:ascii="標楷體" w:eastAsia="標楷體" w:hAnsi="標楷體"/>
          <w:sz w:val="28"/>
          <w:szCs w:val="28"/>
        </w:rPr>
        <w:t>宣讀上次會議議事錄。</w:t>
      </w:r>
    </w:p>
    <w:p w14:paraId="5211DAF0" w14:textId="77777777" w:rsidR="00C82C23" w:rsidRPr="007E6929" w:rsidRDefault="00C82C23" w:rsidP="00B8553E">
      <w:pPr>
        <w:pStyle w:val="afffff4"/>
        <w:spacing w:line="40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12090F65" w14:textId="77777777" w:rsidR="00C82C23" w:rsidRPr="007E6929" w:rsidRDefault="00C82C23" w:rsidP="00B8553E">
      <w:pPr>
        <w:pStyle w:val="afffff4"/>
        <w:spacing w:beforeLines="50" w:before="180" w:line="40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00A03FE1"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一、審查</w:t>
      </w:r>
    </w:p>
    <w:p w14:paraId="1EBF5855"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（一）民進黨黨團擬具「立法院組織法部分條文修正草案」案。</w:t>
      </w:r>
    </w:p>
    <w:p w14:paraId="2DAC7432"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lastRenderedPageBreak/>
        <w:t>（二）委員高金素梅等23人擬具「立法院組織法第三十二條條文修正草案」案。</w:t>
      </w:r>
    </w:p>
    <w:p w14:paraId="4BF273CC"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（三）委員賴瑞隆等16人擬具「立法院組織法第三條、第五條及第三十二條條文修正草案」案。</w:t>
      </w:r>
    </w:p>
    <w:p w14:paraId="2F514233"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（四）委員高金素梅等17人擬具「立法院組織法第三十三條條文修正草案」案。</w:t>
      </w:r>
    </w:p>
    <w:p w14:paraId="5B655BAB"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二、審查</w:t>
      </w:r>
    </w:p>
    <w:p w14:paraId="5A7A915A"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（一）民進黨黨團擬具「立法委員行為法第七條之一及第三十條條文修正草案」案。</w:t>
      </w:r>
    </w:p>
    <w:p w14:paraId="2B27088E"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（二）委員賴瑞隆等16人擬具「立法委員行為法部分條文修正草案」案。</w:t>
      </w:r>
    </w:p>
    <w:p w14:paraId="138007C8"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（三）委員范雲等18人擬具「立法委員行為法第七條條文修正草案」案。</w:t>
      </w:r>
    </w:p>
    <w:p w14:paraId="31B72F1E"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三、審查</w:t>
      </w:r>
    </w:p>
    <w:p w14:paraId="5B9752DC"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（一）民進黨黨團擬具「立法院議事規則第四十七條、第四十八條及第五十二條條文修正草案」案。</w:t>
      </w:r>
    </w:p>
    <w:p w14:paraId="5752AE44" w14:textId="77777777" w:rsidR="00C82C23" w:rsidRPr="007E6929" w:rsidRDefault="00C82C23" w:rsidP="00B8553E">
      <w:pPr>
        <w:pStyle w:val="afffff4"/>
        <w:spacing w:line="400" w:lineRule="exact"/>
        <w:ind w:leftChars="-1" w:left="516" w:hangingChars="185" w:hanging="518"/>
        <w:rPr>
          <w:rFonts w:ascii="標楷體" w:hAnsi="標楷體"/>
          <w:sz w:val="28"/>
          <w:szCs w:val="28"/>
        </w:rPr>
      </w:pPr>
      <w:r w:rsidRPr="007E6929">
        <w:rPr>
          <w:rFonts w:ascii="標楷體" w:hAnsi="標楷體" w:hint="eastAsia"/>
          <w:sz w:val="28"/>
          <w:szCs w:val="28"/>
        </w:rPr>
        <w:t>（二）委員賴瑞隆等16人擬具「立法院議事規則第九條、第二十二條及第五十條條文修正草案」案。</w:t>
      </w:r>
    </w:p>
    <w:p w14:paraId="19F45992" w14:textId="77777777" w:rsidR="00C82C23" w:rsidRPr="007E6929" w:rsidRDefault="00C82C23" w:rsidP="00B8553E">
      <w:pPr>
        <w:pStyle w:val="afffff4"/>
        <w:spacing w:line="360" w:lineRule="exact"/>
        <w:ind w:leftChars="0" w:left="958" w:rightChars="0" w:right="0" w:hangingChars="342" w:hanging="958"/>
        <w:jc w:val="both"/>
      </w:pPr>
      <w:r w:rsidRPr="007E6929">
        <w:rPr>
          <w:rFonts w:ascii="標楷體" w:hAnsi="標楷體" w:hint="eastAsia"/>
          <w:color w:val="000000"/>
          <w:sz w:val="28"/>
          <w:szCs w:val="28"/>
        </w:rPr>
        <w:t>(民進黨黨團提案已說明完畢)</w:t>
      </w:r>
    </w:p>
    <w:p w14:paraId="4E1CFAF9"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color w:val="000000"/>
          <w:sz w:val="28"/>
          <w:szCs w:val="28"/>
        </w:rPr>
      </w:pPr>
      <w:r w:rsidRPr="007E6929">
        <w:rPr>
          <w:rFonts w:ascii="標楷體" w:hAnsi="標楷體" w:hint="eastAsia"/>
          <w:b/>
          <w:color w:val="000000"/>
          <w:sz w:val="28"/>
          <w:szCs w:val="28"/>
        </w:rPr>
        <w:t>經表決通過散會動議：</w:t>
      </w:r>
    </w:p>
    <w:p w14:paraId="48D5007E"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針對本日會議(</w:t>
      </w:r>
      <w:r w:rsidRPr="007E6929">
        <w:rPr>
          <w:rFonts w:ascii="標楷體" w:eastAsia="標楷體" w:hAnsi="標楷體"/>
          <w:sz w:val="28"/>
          <w:szCs w:val="28"/>
        </w:rPr>
        <w:t>4</w:t>
      </w:r>
      <w:r w:rsidRPr="007E6929">
        <w:rPr>
          <w:rFonts w:ascii="標楷體" w:eastAsia="標楷體" w:hAnsi="標楷體" w:hint="eastAsia"/>
          <w:sz w:val="28"/>
          <w:szCs w:val="28"/>
        </w:rPr>
        <w:t>/22)議程，建請依立法院議事規則第26條及第57條規定，提議散會。</w:t>
      </w:r>
    </w:p>
    <w:p w14:paraId="2E80BA0A" w14:textId="77777777" w:rsidR="00C82C23" w:rsidRPr="007E6929" w:rsidRDefault="00C82C23" w:rsidP="00B8553E">
      <w:pPr>
        <w:pStyle w:val="-9"/>
        <w:spacing w:line="360" w:lineRule="exact"/>
        <w:ind w:leftChars="1321" w:left="4352" w:hangingChars="422" w:hanging="1182"/>
        <w:rPr>
          <w:rFonts w:ascii="標楷體" w:hAnsi="標楷體"/>
          <w:sz w:val="28"/>
          <w:szCs w:val="28"/>
        </w:rPr>
      </w:pPr>
      <w:r w:rsidRPr="007E6929">
        <w:rPr>
          <w:rFonts w:ascii="標楷體" w:hAnsi="標楷體"/>
          <w:color w:val="000000"/>
          <w:sz w:val="28"/>
          <w:szCs w:val="28"/>
        </w:rPr>
        <w:t>提案人：</w:t>
      </w:r>
      <w:r w:rsidRPr="007E6929">
        <w:rPr>
          <w:rFonts w:ascii="標楷體" w:hAnsi="標楷體" w:hint="eastAsia"/>
          <w:sz w:val="28"/>
          <w:szCs w:val="28"/>
        </w:rPr>
        <w:t>傅崐萁</w:t>
      </w:r>
      <w:r w:rsidRPr="007E6929">
        <w:rPr>
          <w:rFonts w:ascii="標楷體" w:hAnsi="標楷體"/>
          <w:sz w:val="28"/>
          <w:szCs w:val="28"/>
        </w:rPr>
        <w:tab/>
      </w:r>
      <w:r w:rsidRPr="007E6929">
        <w:rPr>
          <w:rFonts w:ascii="標楷體" w:hAnsi="標楷體" w:hint="eastAsia"/>
          <w:sz w:val="28"/>
          <w:szCs w:val="28"/>
        </w:rPr>
        <w:t>羅智強</w:t>
      </w:r>
      <w:r w:rsidRPr="007E6929">
        <w:rPr>
          <w:rFonts w:ascii="標楷體" w:hAnsi="標楷體" w:hint="eastAsia"/>
          <w:sz w:val="28"/>
          <w:szCs w:val="28"/>
        </w:rPr>
        <w:tab/>
        <w:t>翁曉玲</w:t>
      </w:r>
      <w:r w:rsidRPr="007E6929">
        <w:rPr>
          <w:rFonts w:ascii="標楷體" w:hAnsi="標楷體"/>
          <w:sz w:val="28"/>
          <w:szCs w:val="28"/>
        </w:rPr>
        <w:tab/>
      </w:r>
      <w:r w:rsidRPr="007E6929">
        <w:rPr>
          <w:rFonts w:ascii="標楷體" w:hAnsi="標楷體" w:hint="eastAsia"/>
          <w:sz w:val="28"/>
          <w:szCs w:val="28"/>
        </w:rPr>
        <w:t>謝龍介</w:t>
      </w:r>
    </w:p>
    <w:p w14:paraId="1B6DEA6D" w14:textId="77777777" w:rsidR="00C82C23" w:rsidRPr="007E6929" w:rsidRDefault="00C82C23" w:rsidP="00B8553E">
      <w:pPr>
        <w:pStyle w:val="-9"/>
        <w:spacing w:line="360" w:lineRule="exact"/>
        <w:ind w:leftChars="1787" w:left="4311" w:hangingChars="8" w:hanging="22"/>
        <w:rPr>
          <w:rFonts w:ascii="標楷體" w:hAnsi="標楷體"/>
          <w:sz w:val="28"/>
          <w:szCs w:val="28"/>
        </w:rPr>
      </w:pPr>
      <w:r w:rsidRPr="007E6929">
        <w:rPr>
          <w:rFonts w:ascii="標楷體" w:hAnsi="標楷體" w:hint="eastAsia"/>
          <w:sz w:val="28"/>
          <w:szCs w:val="28"/>
        </w:rPr>
        <w:t>林思銘</w:t>
      </w:r>
      <w:r w:rsidRPr="007E6929">
        <w:rPr>
          <w:rFonts w:ascii="標楷體" w:hAnsi="標楷體"/>
          <w:sz w:val="28"/>
          <w:szCs w:val="28"/>
        </w:rPr>
        <w:tab/>
      </w:r>
    </w:p>
    <w:p w14:paraId="62C71470" w14:textId="77777777" w:rsidR="00C82C23" w:rsidRPr="007E6929" w:rsidRDefault="00C82C23" w:rsidP="00B8553E">
      <w:pPr>
        <w:widowControl/>
        <w:spacing w:line="360" w:lineRule="exact"/>
        <w:ind w:leftChars="4" w:left="111" w:hangingChars="36" w:hanging="101"/>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(表決結果：在場出席委員12人，贊成者6人，反對者5人，棄權者1</w:t>
      </w:r>
      <w:r w:rsidRPr="007E6929">
        <w:rPr>
          <w:rFonts w:ascii="標楷體" w:eastAsia="標楷體" w:hAnsi="標楷體"/>
          <w:color w:val="000000"/>
          <w:sz w:val="28"/>
          <w:szCs w:val="28"/>
        </w:rPr>
        <w:t>人，贊成者多數通過</w:t>
      </w:r>
      <w:r w:rsidRPr="007E6929">
        <w:rPr>
          <w:rFonts w:ascii="標楷體" w:eastAsia="標楷體" w:hAnsi="標楷體" w:hint="eastAsia"/>
          <w:color w:val="000000"/>
          <w:sz w:val="28"/>
          <w:szCs w:val="28"/>
        </w:rPr>
        <w:t>。)</w:t>
      </w:r>
    </w:p>
    <w:p w14:paraId="0A67F969" w14:textId="77777777" w:rsidR="00C82C23" w:rsidRPr="007E6929" w:rsidRDefault="00C82C23" w:rsidP="00B8553E">
      <w:pPr>
        <w:pStyle w:val="-9"/>
        <w:spacing w:line="360" w:lineRule="exact"/>
        <w:ind w:leftChars="1787" w:left="4311" w:hangingChars="8" w:hanging="22"/>
        <w:rPr>
          <w:rFonts w:ascii="標楷體" w:hAnsi="標楷體"/>
          <w:sz w:val="28"/>
          <w:szCs w:val="28"/>
        </w:rPr>
      </w:pPr>
    </w:p>
    <w:p w14:paraId="51D7FA20" w14:textId="77777777" w:rsidR="00C82C23" w:rsidRPr="007E6929" w:rsidRDefault="00C82C23" w:rsidP="00B8553E">
      <w:pPr>
        <w:widowControl/>
        <w:spacing w:line="40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65A37451" w14:textId="77777777" w:rsidR="00C82C23" w:rsidRPr="007E6929" w:rsidRDefault="00C82C23" w:rsidP="00B8553E">
      <w:pPr>
        <w:kinsoku w:val="0"/>
        <w:spacing w:line="400" w:lineRule="exact"/>
        <w:ind w:leftChars="6" w:left="574" w:hangingChars="200" w:hanging="560"/>
        <w:contextualSpacing/>
        <w:jc w:val="both"/>
        <w:rPr>
          <w:rFonts w:ascii="標楷體" w:eastAsia="標楷體" w:hAnsi="標楷體"/>
          <w:sz w:val="28"/>
          <w:szCs w:val="28"/>
        </w:rPr>
      </w:pPr>
    </w:p>
    <w:p w14:paraId="4AB22755"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p>
    <w:p w14:paraId="2F9BD4E7"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p>
    <w:p w14:paraId="08436069"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p>
    <w:p w14:paraId="1BD6625B" w14:textId="77777777" w:rsidR="00C82C23" w:rsidRPr="007E6929" w:rsidRDefault="00C82C23" w:rsidP="00B8553E">
      <w:pPr>
        <w:spacing w:line="360" w:lineRule="exact"/>
        <w:rPr>
          <w:rFonts w:ascii="標楷體" w:eastAsia="標楷體" w:hAnsi="標楷體"/>
          <w:sz w:val="28"/>
          <w:szCs w:val="28"/>
        </w:rPr>
      </w:pPr>
    </w:p>
    <w:p w14:paraId="0A87F81B" w14:textId="77777777" w:rsidR="00C82C23" w:rsidRPr="007E6929" w:rsidRDefault="00C82C23" w:rsidP="00B8553E">
      <w:pPr>
        <w:pStyle w:val="a2"/>
        <w:numPr>
          <w:ilvl w:val="0"/>
          <w:numId w:val="0"/>
        </w:numPr>
        <w:jc w:val="left"/>
      </w:pPr>
    </w:p>
    <w:p w14:paraId="1D45DC62" w14:textId="77777777" w:rsidR="00C82C23" w:rsidRPr="007E6929" w:rsidRDefault="00C82C23" w:rsidP="00B8553E">
      <w:pPr>
        <w:rPr>
          <w:rFonts w:ascii="標楷體" w:eastAsia="標楷體" w:hAnsi="標楷體"/>
          <w:color w:val="000000"/>
          <w:sz w:val="28"/>
          <w:szCs w:val="28"/>
        </w:rPr>
      </w:pPr>
    </w:p>
    <w:p w14:paraId="76CF41FF" w14:textId="77777777" w:rsidR="00CB5054" w:rsidRPr="007E6929" w:rsidRDefault="00CB5054" w:rsidP="00B8553E">
      <w:pPr>
        <w:spacing w:beforeLines="50" w:before="180" w:afterLines="50" w:after="180" w:line="360" w:lineRule="exact"/>
        <w:outlineLvl w:val="2"/>
        <w:rPr>
          <w:rFonts w:ascii="標楷體" w:eastAsia="標楷體" w:hAnsi="標楷體"/>
          <w:b/>
          <w:spacing w:val="-4"/>
          <w:sz w:val="28"/>
          <w:szCs w:val="28"/>
        </w:rPr>
        <w:sectPr w:rsidR="00CB5054" w:rsidRPr="007E6929" w:rsidSect="00B8553E">
          <w:pgSz w:w="11906" w:h="16838" w:code="9"/>
          <w:pgMar w:top="993" w:right="1701" w:bottom="1134" w:left="1701" w:header="851" w:footer="992" w:gutter="0"/>
          <w:cols w:space="425"/>
          <w:docGrid w:type="lines" w:linePitch="360"/>
        </w:sectPr>
      </w:pPr>
    </w:p>
    <w:p w14:paraId="1C245466" w14:textId="7934B9F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66" w:name="_Toc174975088"/>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會期司法及法制委員會第16次全體委員會議議事錄</w:t>
      </w:r>
      <w:bookmarkEnd w:id="466"/>
    </w:p>
    <w:p w14:paraId="38C69AC2"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pacing w:val="-20"/>
          <w:sz w:val="28"/>
          <w:szCs w:val="28"/>
        </w:rPr>
        <w:t>中華民國1</w:t>
      </w:r>
      <w:r w:rsidRPr="007E6929">
        <w:rPr>
          <w:rFonts w:ascii="標楷體" w:hAnsi="標楷體" w:hint="eastAsia"/>
          <w:spacing w:val="-20"/>
          <w:sz w:val="28"/>
          <w:szCs w:val="28"/>
        </w:rPr>
        <w:t>13</w:t>
      </w:r>
      <w:r w:rsidRPr="007E6929">
        <w:rPr>
          <w:rFonts w:ascii="標楷體" w:hAnsi="標楷體"/>
          <w:spacing w:val="-20"/>
          <w:sz w:val="28"/>
          <w:szCs w:val="28"/>
        </w:rPr>
        <w:t>年</w:t>
      </w:r>
      <w:r w:rsidRPr="007E6929">
        <w:rPr>
          <w:rFonts w:ascii="標楷體" w:hAnsi="標楷體" w:hint="eastAsia"/>
          <w:spacing w:val="-20"/>
          <w:sz w:val="28"/>
          <w:szCs w:val="28"/>
        </w:rPr>
        <w:t>4</w:t>
      </w:r>
      <w:r w:rsidRPr="007E6929">
        <w:rPr>
          <w:rFonts w:ascii="標楷體" w:hAnsi="標楷體"/>
          <w:spacing w:val="-20"/>
          <w:sz w:val="28"/>
          <w:szCs w:val="28"/>
        </w:rPr>
        <w:t>月24日（星期</w:t>
      </w:r>
      <w:r w:rsidRPr="007E6929">
        <w:rPr>
          <w:rFonts w:ascii="標楷體" w:hAnsi="標楷體" w:hint="eastAsia"/>
          <w:spacing w:val="-20"/>
          <w:sz w:val="28"/>
          <w:szCs w:val="28"/>
        </w:rPr>
        <w:t>三</w:t>
      </w:r>
      <w:r w:rsidRPr="007E6929">
        <w:rPr>
          <w:rFonts w:ascii="標楷體" w:hAnsi="標楷體"/>
          <w:spacing w:val="-20"/>
          <w:sz w:val="28"/>
          <w:szCs w:val="28"/>
        </w:rPr>
        <w:t>）上午9時</w:t>
      </w:r>
      <w:r w:rsidRPr="007E6929">
        <w:rPr>
          <w:rFonts w:ascii="標楷體" w:hAnsi="標楷體" w:hint="eastAsia"/>
          <w:spacing w:val="-20"/>
          <w:sz w:val="28"/>
          <w:szCs w:val="28"/>
        </w:rPr>
        <w:t>1分</w:t>
      </w:r>
      <w:r w:rsidRPr="007E6929">
        <w:rPr>
          <w:rFonts w:ascii="標楷體" w:hAnsi="標楷體"/>
          <w:spacing w:val="-20"/>
          <w:sz w:val="28"/>
          <w:szCs w:val="28"/>
        </w:rPr>
        <w:t>至</w:t>
      </w:r>
      <w:r w:rsidRPr="007E6929">
        <w:rPr>
          <w:rFonts w:ascii="標楷體" w:hAnsi="標楷體" w:hint="eastAsia"/>
          <w:spacing w:val="-20"/>
          <w:sz w:val="28"/>
          <w:szCs w:val="28"/>
        </w:rPr>
        <w:t>12</w:t>
      </w:r>
      <w:r w:rsidRPr="007E6929">
        <w:rPr>
          <w:rFonts w:ascii="標楷體" w:hAnsi="標楷體"/>
          <w:spacing w:val="-20"/>
          <w:sz w:val="28"/>
          <w:szCs w:val="28"/>
        </w:rPr>
        <w:t>時</w:t>
      </w:r>
      <w:r w:rsidRPr="007E6929">
        <w:rPr>
          <w:rFonts w:ascii="標楷體" w:hAnsi="標楷體" w:hint="eastAsia"/>
          <w:spacing w:val="-20"/>
          <w:sz w:val="28"/>
          <w:szCs w:val="28"/>
        </w:rPr>
        <w:t>18分</w:t>
      </w:r>
    </w:p>
    <w:p w14:paraId="362BC5D1"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4850A563"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鍾佳濱</w:t>
      </w:r>
    </w:p>
    <w:p w14:paraId="58E5A539" w14:textId="77777777" w:rsidR="00C82C23" w:rsidRPr="007E6929" w:rsidRDefault="00C82C23" w:rsidP="00B8553E">
      <w:pPr>
        <w:snapToGrid w:val="0"/>
        <w:spacing w:line="360" w:lineRule="exact"/>
        <w:ind w:firstLineChars="495" w:firstLine="1386"/>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p>
    <w:p w14:paraId="7D0068E0"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委員出席12人</w:t>
      </w:r>
    </w:p>
    <w:p w14:paraId="13C44C2B"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黃珊珊</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hint="eastAsia"/>
          <w:sz w:val="28"/>
          <w:szCs w:val="28"/>
        </w:rPr>
        <w:tab/>
        <w:t>葛如鈞</w:t>
      </w:r>
      <w:r w:rsidRPr="007E6929">
        <w:rPr>
          <w:rFonts w:ascii="標楷體" w:eastAsia="標楷體" w:hAnsi="標楷體"/>
          <w:sz w:val="28"/>
          <w:szCs w:val="28"/>
        </w:rPr>
        <w:tab/>
      </w:r>
      <w:r w:rsidRPr="007E6929">
        <w:rPr>
          <w:rFonts w:ascii="標楷體" w:eastAsia="標楷體" w:hAnsi="標楷體" w:hint="eastAsia"/>
          <w:sz w:val="28"/>
          <w:szCs w:val="28"/>
        </w:rPr>
        <w:t>陳培瑜</w:t>
      </w:r>
    </w:p>
    <w:p w14:paraId="6CAACB96"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何欣純</w:t>
      </w:r>
      <w:r w:rsidRPr="007E6929">
        <w:rPr>
          <w:rFonts w:ascii="標楷體" w:eastAsia="標楷體" w:hAnsi="標楷體"/>
          <w:sz w:val="28"/>
          <w:szCs w:val="28"/>
        </w:rPr>
        <w:tab/>
      </w:r>
      <w:r w:rsidRPr="007E6929">
        <w:rPr>
          <w:rFonts w:ascii="標楷體" w:eastAsia="標楷體" w:hAnsi="標楷體" w:hint="eastAsia"/>
          <w:sz w:val="28"/>
          <w:szCs w:val="28"/>
        </w:rPr>
        <w:t>賴士葆</w:t>
      </w:r>
    </w:p>
    <w:p w14:paraId="6F511BA5"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10</w:t>
      </w:r>
      <w:r w:rsidRPr="007E6929">
        <w:rPr>
          <w:rFonts w:ascii="標楷體" w:eastAsia="標楷體" w:hAnsi="標楷體"/>
          <w:sz w:val="28"/>
          <w:szCs w:val="28"/>
        </w:rPr>
        <w:t>人</w:t>
      </w:r>
    </w:p>
    <w:p w14:paraId="159E8759"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司法院秘書長　吳三龍</w:t>
      </w:r>
    </w:p>
    <w:p w14:paraId="7DBB254A"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法務部部長　蔡清祥</w:t>
      </w:r>
    </w:p>
    <w:p w14:paraId="0F927E6C" w14:textId="77777777" w:rsidR="00C82C23" w:rsidRPr="007E6929" w:rsidRDefault="00C82C23" w:rsidP="00B8553E">
      <w:pPr>
        <w:pStyle w:val="-9"/>
        <w:spacing w:line="360" w:lineRule="exact"/>
        <w:ind w:leftChars="567" w:left="1361" w:firstLineChars="323" w:firstLine="904"/>
        <w:rPr>
          <w:rFonts w:ascii="標楷體" w:hAnsi="標楷體"/>
          <w:sz w:val="28"/>
          <w:szCs w:val="28"/>
        </w:rPr>
      </w:pPr>
      <w:r w:rsidRPr="007E6929">
        <w:rPr>
          <w:rFonts w:ascii="標楷體" w:hAnsi="標楷體" w:hint="eastAsia"/>
          <w:sz w:val="28"/>
          <w:szCs w:val="28"/>
        </w:rPr>
        <w:t>調查局人事室主任　陳亦璇</w:t>
      </w:r>
    </w:p>
    <w:p w14:paraId="0208B680"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銓敘部法規司司長　雷諶</w:t>
      </w:r>
    </w:p>
    <w:p w14:paraId="234E07FF"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數位發展部數位產業署副署長　胡貝蒂</w:t>
      </w:r>
    </w:p>
    <w:p w14:paraId="03957DA9"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行政院人事行政總處組編人力處專門委員　古元玲</w:t>
      </w:r>
    </w:p>
    <w:p w14:paraId="19027378"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金融監督管理委員會銀行局專門委員　張曉萍</w:t>
      </w:r>
    </w:p>
    <w:p w14:paraId="0E14897B"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國家通訊傳播委員會基礎設施處處長　陳春木</w:t>
      </w:r>
    </w:p>
    <w:p w14:paraId="44EAE0B7"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內政部警政署刑事警察局警政監　林明佐</w:t>
      </w:r>
    </w:p>
    <w:p w14:paraId="01BBACB1"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17DCBE79"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0A83D5F8"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EB44370"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648C104E"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6C5A5A7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614DC180"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7F053AEA" w14:textId="77777777" w:rsidR="00C82C23" w:rsidRPr="007E6929" w:rsidRDefault="00C82C23" w:rsidP="00B8553E">
      <w:pPr>
        <w:pStyle w:val="afffff4"/>
        <w:spacing w:beforeLines="50" w:before="180" w:afterLines="50" w:after="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06B22709"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7B9039D7"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6707E86F"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二、邀請司法院秘書長、法務部部長率所屬相關單位列席就「如何透過行政簡化、訴訟減量與科技運用以降低基層司法體系負擔之成效與精進期程」進行專題報告，並備質詢。</w:t>
      </w:r>
    </w:p>
    <w:p w14:paraId="356CE9EE" w14:textId="77777777" w:rsidR="00C82C23" w:rsidRPr="007E6929" w:rsidRDefault="00C82C23" w:rsidP="00B8553E">
      <w:pPr>
        <w:overflowPunct w:val="0"/>
        <w:adjustRightInd w:val="0"/>
        <w:snapToGrid w:val="0"/>
        <w:spacing w:line="360" w:lineRule="exact"/>
        <w:ind w:leftChars="-53" w:left="13" w:rightChars="-132" w:right="-317"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沈發惠、羅智強、謝龍介、莊瑞雄、黃國昌、陳俊宇、吳思瑤、黃珊珊、楊瓊瓔、林思銘、吳宗憲、鍾佳濱、翁曉玲、賴士葆</w:t>
      </w:r>
      <w:r w:rsidRPr="007E6929">
        <w:rPr>
          <w:rFonts w:ascii="標楷體" w:eastAsia="標楷體" w:hAnsi="標楷體"/>
          <w:sz w:val="28"/>
          <w:szCs w:val="28"/>
        </w:rPr>
        <w:t>提出質詢</w:t>
      </w:r>
      <w:r w:rsidRPr="007E6929">
        <w:rPr>
          <w:rFonts w:ascii="標楷體" w:eastAsia="標楷體" w:hAnsi="標楷體" w:hint="eastAsia"/>
          <w:sz w:val="28"/>
          <w:szCs w:val="28"/>
        </w:rPr>
        <w:t>；委員傅崐萁提出書面質詢。）</w:t>
      </w:r>
    </w:p>
    <w:p w14:paraId="2E570FC0"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5D040CBE"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7F69C69C"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17F55CF7"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b/>
          <w:bCs/>
          <w:sz w:val="28"/>
          <w:szCs w:val="28"/>
        </w:rPr>
      </w:pPr>
      <w:r w:rsidRPr="007E6929">
        <w:rPr>
          <w:rFonts w:ascii="標楷體" w:eastAsia="標楷體" w:hAnsi="標楷體"/>
          <w:b/>
          <w:bCs/>
          <w:sz w:val="28"/>
          <w:szCs w:val="28"/>
        </w:rPr>
        <w:t>散會</w:t>
      </w:r>
    </w:p>
    <w:p w14:paraId="75837E10" w14:textId="77777777"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67" w:name="_Toc174975089"/>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會期司法及法制委員會第17次全體委員會議議事錄</w:t>
      </w:r>
      <w:bookmarkEnd w:id="467"/>
    </w:p>
    <w:p w14:paraId="508815FC" w14:textId="77777777" w:rsidR="00C82C23" w:rsidRPr="007E6929" w:rsidRDefault="00C82C23" w:rsidP="00B8553E">
      <w:pPr>
        <w:pStyle w:val="-9"/>
        <w:spacing w:line="360" w:lineRule="exact"/>
        <w:ind w:leftChars="1" w:left="1416" w:hangingChars="505" w:hanging="1414"/>
        <w:jc w:val="left"/>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年4月25日（星期</w:t>
      </w:r>
      <w:r w:rsidRPr="007E6929">
        <w:rPr>
          <w:rFonts w:ascii="標楷體" w:hAnsi="標楷體" w:hint="eastAsia"/>
          <w:spacing w:val="-10"/>
          <w:sz w:val="28"/>
          <w:szCs w:val="28"/>
        </w:rPr>
        <w:t>四</w:t>
      </w:r>
      <w:r w:rsidRPr="007E6929">
        <w:rPr>
          <w:rFonts w:ascii="標楷體" w:hAnsi="標楷體"/>
          <w:spacing w:val="-10"/>
          <w:sz w:val="28"/>
          <w:szCs w:val="28"/>
        </w:rPr>
        <w:t>）上午9時至</w:t>
      </w:r>
      <w:r w:rsidRPr="007E6929">
        <w:rPr>
          <w:rFonts w:ascii="標楷體" w:hAnsi="標楷體" w:hint="eastAsia"/>
          <w:spacing w:val="-10"/>
          <w:sz w:val="28"/>
          <w:szCs w:val="28"/>
        </w:rPr>
        <w:t>12</w:t>
      </w:r>
      <w:r w:rsidRPr="007E6929">
        <w:rPr>
          <w:rFonts w:ascii="標楷體" w:hAnsi="標楷體"/>
          <w:spacing w:val="-10"/>
          <w:sz w:val="28"/>
          <w:szCs w:val="28"/>
        </w:rPr>
        <w:t>時</w:t>
      </w:r>
      <w:r w:rsidRPr="007E6929">
        <w:rPr>
          <w:rFonts w:ascii="標楷體" w:hAnsi="標楷體" w:hint="eastAsia"/>
          <w:spacing w:val="-10"/>
          <w:sz w:val="28"/>
          <w:szCs w:val="28"/>
        </w:rPr>
        <w:t>5分；下午2時至5時8分</w:t>
      </w:r>
    </w:p>
    <w:p w14:paraId="0FC04D3A"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5F5F5407"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出席委員：沈發惠</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莊瑞雄</w:t>
      </w:r>
    </w:p>
    <w:p w14:paraId="672785F4" w14:textId="77777777" w:rsidR="00C82C23" w:rsidRPr="007E6929" w:rsidRDefault="00C82C23" w:rsidP="00B8553E">
      <w:pPr>
        <w:snapToGrid w:val="0"/>
        <w:ind w:leftChars="239" w:left="574" w:firstLineChars="300" w:firstLine="840"/>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p>
    <w:p w14:paraId="724AD3AE"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w:t>
      </w:r>
      <w:r w:rsidRPr="007E6929">
        <w:rPr>
          <w:rFonts w:ascii="標楷體" w:hAnsi="標楷體"/>
          <w:sz w:val="28"/>
          <w:szCs w:val="28"/>
        </w:rPr>
        <w:t>3</w:t>
      </w:r>
      <w:r w:rsidRPr="007E6929">
        <w:rPr>
          <w:rFonts w:ascii="標楷體" w:hAnsi="標楷體" w:hint="eastAsia"/>
          <w:sz w:val="28"/>
          <w:szCs w:val="28"/>
        </w:rPr>
        <w:t>人</w:t>
      </w:r>
    </w:p>
    <w:p w14:paraId="3BA7A595"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葛如鈞</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王鴻薇</w:t>
      </w:r>
      <w:r w:rsidRPr="007E6929">
        <w:rPr>
          <w:rFonts w:ascii="標楷體" w:eastAsia="標楷體" w:hAnsi="標楷體"/>
          <w:sz w:val="28"/>
          <w:szCs w:val="28"/>
        </w:rPr>
        <w:tab/>
      </w:r>
      <w:r w:rsidRPr="007E6929">
        <w:rPr>
          <w:rFonts w:ascii="標楷體" w:eastAsia="標楷體" w:hAnsi="標楷體" w:hint="eastAsia"/>
          <w:sz w:val="28"/>
          <w:szCs w:val="28"/>
        </w:rPr>
        <w:t>范　雲</w:t>
      </w:r>
      <w:r w:rsidRPr="007E6929">
        <w:rPr>
          <w:rFonts w:ascii="標楷體" w:eastAsia="標楷體" w:hAnsi="標楷體"/>
          <w:sz w:val="28"/>
          <w:szCs w:val="28"/>
        </w:rPr>
        <w:tab/>
      </w:r>
      <w:r w:rsidRPr="007E6929">
        <w:rPr>
          <w:rFonts w:ascii="標楷體" w:eastAsia="標楷體" w:hAnsi="標楷體" w:hint="eastAsia"/>
          <w:sz w:val="28"/>
          <w:szCs w:val="28"/>
        </w:rPr>
        <w:t>沈伯洋</w:t>
      </w:r>
    </w:p>
    <w:p w14:paraId="29882A35"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hint="eastAsia"/>
          <w:sz w:val="28"/>
          <w:szCs w:val="28"/>
        </w:rPr>
        <w:t>賴士葆</w:t>
      </w:r>
      <w:r w:rsidRPr="007E6929">
        <w:rPr>
          <w:rFonts w:ascii="標楷體" w:eastAsia="標楷體" w:hAnsi="標楷體"/>
          <w:sz w:val="28"/>
          <w:szCs w:val="28"/>
        </w:rPr>
        <w:tab/>
      </w:r>
      <w:r w:rsidRPr="007E6929">
        <w:rPr>
          <w:rFonts w:ascii="標楷體" w:eastAsia="標楷體" w:hAnsi="標楷體" w:hint="eastAsia"/>
          <w:sz w:val="28"/>
          <w:szCs w:val="28"/>
        </w:rPr>
        <w:t>牛煦庭</w:t>
      </w:r>
    </w:p>
    <w:p w14:paraId="67C80E5D"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8</w:t>
      </w:r>
      <w:r w:rsidRPr="007E6929">
        <w:rPr>
          <w:rFonts w:ascii="標楷體" w:eastAsia="標楷體" w:hAnsi="標楷體"/>
          <w:sz w:val="28"/>
          <w:szCs w:val="28"/>
        </w:rPr>
        <w:t>人</w:t>
      </w:r>
    </w:p>
    <w:p w14:paraId="00DC0132"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立法院秘書長　周萬來</w:t>
      </w:r>
    </w:p>
    <w:p w14:paraId="132694DD" w14:textId="77777777" w:rsidR="00C82C23" w:rsidRPr="007E6929" w:rsidRDefault="00C82C23" w:rsidP="00B8553E">
      <w:pPr>
        <w:pStyle w:val="-9"/>
        <w:spacing w:line="360" w:lineRule="exact"/>
        <w:ind w:leftChars="573" w:left="1375" w:firstLineChars="318" w:firstLine="890"/>
        <w:rPr>
          <w:rFonts w:ascii="標楷體" w:hAnsi="標楷體"/>
          <w:sz w:val="28"/>
          <w:szCs w:val="28"/>
        </w:rPr>
      </w:pPr>
      <w:r w:rsidRPr="007E6929">
        <w:rPr>
          <w:rFonts w:ascii="標楷體" w:hAnsi="標楷體" w:hint="eastAsia"/>
          <w:sz w:val="28"/>
          <w:szCs w:val="28"/>
        </w:rPr>
        <w:t>副秘書長　張裕榮</w:t>
      </w:r>
    </w:p>
    <w:p w14:paraId="4A299084"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總統府</w:t>
      </w:r>
      <w:r w:rsidRPr="007E6929">
        <w:rPr>
          <w:rFonts w:ascii="標楷體" w:hAnsi="標楷體" w:hint="eastAsia"/>
          <w:color w:val="000000"/>
          <w:sz w:val="28"/>
          <w:szCs w:val="28"/>
        </w:rPr>
        <w:t>第一局專門委員　孫浚清</w:t>
      </w:r>
    </w:p>
    <w:p w14:paraId="379A0011" w14:textId="77777777" w:rsidR="00C82C23" w:rsidRPr="007E6929" w:rsidRDefault="00C82C23" w:rsidP="00B8553E">
      <w:pPr>
        <w:pStyle w:val="-9"/>
        <w:spacing w:line="360" w:lineRule="exact"/>
        <w:ind w:leftChars="573" w:left="1375" w:firstLineChars="18" w:firstLine="50"/>
        <w:rPr>
          <w:rFonts w:ascii="標楷體" w:hAnsi="標楷體"/>
          <w:color w:val="000000"/>
          <w:sz w:val="28"/>
          <w:szCs w:val="28"/>
        </w:rPr>
      </w:pPr>
      <w:r w:rsidRPr="007E6929">
        <w:rPr>
          <w:rFonts w:ascii="標楷體" w:hAnsi="標楷體" w:hint="eastAsia"/>
          <w:sz w:val="28"/>
          <w:szCs w:val="28"/>
        </w:rPr>
        <w:t>行政院</w:t>
      </w:r>
      <w:r w:rsidRPr="007E6929">
        <w:rPr>
          <w:rFonts w:ascii="標楷體" w:hAnsi="標楷體" w:hint="eastAsia"/>
          <w:color w:val="000000"/>
          <w:sz w:val="28"/>
          <w:szCs w:val="28"/>
        </w:rPr>
        <w:t>綜合業務處處長　彭紹博（上午）</w:t>
      </w:r>
    </w:p>
    <w:p w14:paraId="2A0161BF" w14:textId="77777777" w:rsidR="00C82C23" w:rsidRPr="007E6929" w:rsidRDefault="00C82C23" w:rsidP="00B8553E">
      <w:pPr>
        <w:pStyle w:val="-9"/>
        <w:spacing w:line="360" w:lineRule="exact"/>
        <w:ind w:leftChars="573" w:left="1375" w:firstLineChars="823" w:firstLine="2304"/>
        <w:rPr>
          <w:rFonts w:ascii="標楷體" w:hAnsi="標楷體"/>
          <w:sz w:val="28"/>
          <w:szCs w:val="28"/>
        </w:rPr>
      </w:pPr>
      <w:r w:rsidRPr="007E6929">
        <w:rPr>
          <w:rFonts w:ascii="標楷體" w:hAnsi="標楷體" w:hint="eastAsia"/>
          <w:color w:val="000000"/>
          <w:sz w:val="28"/>
          <w:szCs w:val="28"/>
        </w:rPr>
        <w:t>副處長　羅瑞卿（下午）</w:t>
      </w:r>
    </w:p>
    <w:p w14:paraId="120FA080"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司法院行政訴訟及懲戒廳廳長　程怡怡</w:t>
      </w:r>
    </w:p>
    <w:p w14:paraId="7C8D063E"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考試院保訓綜規處處長　龔癸藝</w:t>
      </w:r>
    </w:p>
    <w:p w14:paraId="49357E1F"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監察院監察調查處副處長　張蔭廉</w:t>
      </w:r>
    </w:p>
    <w:p w14:paraId="24344002"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銓敘部銓審司司長　王永大</w:t>
      </w:r>
    </w:p>
    <w:p w14:paraId="038850EA"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內政部</w:t>
      </w:r>
      <w:r w:rsidRPr="007E6929">
        <w:rPr>
          <w:rFonts w:ascii="標楷體" w:hAnsi="標楷體" w:hint="eastAsia"/>
          <w:color w:val="000000"/>
          <w:sz w:val="28"/>
          <w:szCs w:val="28"/>
        </w:rPr>
        <w:t>合作及人民團體司專門委員　葉昭宏</w:t>
      </w:r>
    </w:p>
    <w:p w14:paraId="1F94DFBA"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外交部</w:t>
      </w:r>
      <w:r w:rsidRPr="007E6929">
        <w:rPr>
          <w:rFonts w:ascii="標楷體" w:hAnsi="標楷體" w:hint="eastAsia"/>
          <w:color w:val="000000"/>
          <w:sz w:val="28"/>
          <w:szCs w:val="28"/>
        </w:rPr>
        <w:t>條約法律司專門委員　黃仁良</w:t>
      </w:r>
    </w:p>
    <w:p w14:paraId="2D579752" w14:textId="77777777" w:rsidR="00C82C23" w:rsidRPr="007E6929" w:rsidRDefault="00C82C23" w:rsidP="00B8553E">
      <w:pPr>
        <w:pStyle w:val="-9"/>
        <w:spacing w:line="360" w:lineRule="exact"/>
        <w:ind w:leftChars="573" w:left="1375" w:firstLineChars="18" w:firstLine="50"/>
        <w:rPr>
          <w:rFonts w:ascii="標楷體" w:hAnsi="標楷體"/>
          <w:color w:val="000000"/>
          <w:sz w:val="28"/>
          <w:szCs w:val="28"/>
        </w:rPr>
      </w:pPr>
      <w:r w:rsidRPr="007E6929">
        <w:rPr>
          <w:rFonts w:ascii="標楷體" w:hAnsi="標楷體" w:hint="eastAsia"/>
          <w:sz w:val="28"/>
          <w:szCs w:val="28"/>
        </w:rPr>
        <w:t>國防部</w:t>
      </w:r>
      <w:r w:rsidRPr="007E6929">
        <w:rPr>
          <w:rFonts w:ascii="標楷體" w:hAnsi="標楷體" w:hint="eastAsia"/>
          <w:color w:val="000000"/>
          <w:sz w:val="28"/>
          <w:szCs w:val="28"/>
        </w:rPr>
        <w:t>法律事務司法紀調查處處長　王正誼</w:t>
      </w:r>
    </w:p>
    <w:p w14:paraId="1454F9D6" w14:textId="77777777" w:rsidR="00C82C23" w:rsidRPr="007E6929" w:rsidRDefault="00C82C23" w:rsidP="00B8553E">
      <w:pPr>
        <w:pStyle w:val="-9"/>
        <w:spacing w:line="360" w:lineRule="exact"/>
        <w:ind w:leftChars="573" w:left="1375" w:firstLineChars="18" w:firstLine="50"/>
        <w:rPr>
          <w:rFonts w:ascii="標楷體" w:hAnsi="標楷體"/>
          <w:color w:val="000000"/>
          <w:sz w:val="28"/>
          <w:szCs w:val="28"/>
        </w:rPr>
      </w:pPr>
      <w:r w:rsidRPr="007E6929">
        <w:rPr>
          <w:rFonts w:ascii="標楷體" w:hAnsi="標楷體" w:hint="eastAsia"/>
          <w:color w:val="000000"/>
          <w:sz w:val="28"/>
          <w:szCs w:val="28"/>
        </w:rPr>
        <w:t>教育部人事處專門委員　廖鎮文</w:t>
      </w:r>
    </w:p>
    <w:p w14:paraId="1B014071" w14:textId="77777777" w:rsidR="00C82C23" w:rsidRPr="007E6929" w:rsidRDefault="00C82C23" w:rsidP="00B8553E">
      <w:pPr>
        <w:pStyle w:val="-9"/>
        <w:spacing w:line="360" w:lineRule="exact"/>
        <w:ind w:leftChars="573" w:left="1375" w:firstLineChars="18" w:firstLine="50"/>
        <w:rPr>
          <w:rFonts w:ascii="標楷體" w:hAnsi="標楷體"/>
          <w:color w:val="000000"/>
          <w:sz w:val="28"/>
          <w:szCs w:val="28"/>
        </w:rPr>
      </w:pPr>
      <w:r w:rsidRPr="007E6929">
        <w:rPr>
          <w:rFonts w:ascii="標楷體" w:hAnsi="標楷體" w:hint="eastAsia"/>
          <w:color w:val="000000"/>
          <w:sz w:val="28"/>
          <w:szCs w:val="28"/>
        </w:rPr>
        <w:t>法務部參事　廖江憲</w:t>
      </w:r>
    </w:p>
    <w:p w14:paraId="1A11DD49" w14:textId="77777777" w:rsidR="00C82C23" w:rsidRPr="007E6929" w:rsidRDefault="00C82C23" w:rsidP="00B8553E">
      <w:pPr>
        <w:pStyle w:val="-9"/>
        <w:spacing w:line="360" w:lineRule="exact"/>
        <w:ind w:leftChars="573" w:left="1375" w:firstLineChars="18" w:firstLine="50"/>
        <w:rPr>
          <w:rFonts w:ascii="標楷體" w:hAnsi="標楷體"/>
          <w:color w:val="000000"/>
          <w:sz w:val="28"/>
          <w:szCs w:val="28"/>
        </w:rPr>
      </w:pPr>
      <w:r w:rsidRPr="007E6929">
        <w:rPr>
          <w:rFonts w:ascii="標楷體" w:hAnsi="標楷體" w:hint="eastAsia"/>
          <w:color w:val="000000"/>
          <w:sz w:val="28"/>
          <w:szCs w:val="28"/>
        </w:rPr>
        <w:t>衛生福利部</w:t>
      </w:r>
      <w:r w:rsidRPr="007E6929">
        <w:rPr>
          <w:rFonts w:ascii="標楷體" w:hAnsi="標楷體"/>
          <w:color w:val="000000"/>
          <w:sz w:val="28"/>
          <w:szCs w:val="28"/>
        </w:rPr>
        <w:t>保護服務司專門委員</w:t>
      </w:r>
      <w:r w:rsidRPr="007E6929">
        <w:rPr>
          <w:rFonts w:ascii="標楷體" w:hAnsi="標楷體" w:hint="eastAsia"/>
          <w:color w:val="000000"/>
          <w:sz w:val="28"/>
          <w:szCs w:val="28"/>
        </w:rPr>
        <w:t xml:space="preserve">　</w:t>
      </w:r>
      <w:r w:rsidRPr="007E6929">
        <w:rPr>
          <w:rFonts w:ascii="標楷體" w:hAnsi="標楷體"/>
          <w:color w:val="000000"/>
          <w:sz w:val="28"/>
          <w:szCs w:val="28"/>
        </w:rPr>
        <w:t>張靜倫</w:t>
      </w:r>
    </w:p>
    <w:p w14:paraId="3A62EFC5"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數位發展部資通安全署法規及國合組組長</w:t>
      </w:r>
      <w:r w:rsidRPr="007E6929">
        <w:rPr>
          <w:rFonts w:ascii="標楷體" w:hAnsi="標楷體" w:hint="eastAsia"/>
          <w:color w:val="000000"/>
          <w:sz w:val="28"/>
          <w:szCs w:val="28"/>
        </w:rPr>
        <w:t xml:space="preserve">　</w:t>
      </w:r>
      <w:r w:rsidRPr="007E6929">
        <w:rPr>
          <w:rFonts w:ascii="標楷體" w:hAnsi="標楷體" w:hint="eastAsia"/>
          <w:sz w:val="28"/>
          <w:szCs w:val="28"/>
        </w:rPr>
        <w:t>王安定</w:t>
      </w:r>
    </w:p>
    <w:p w14:paraId="00951F87"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大陸委員會法政處組長</w:t>
      </w:r>
      <w:r w:rsidRPr="007E6929">
        <w:rPr>
          <w:rFonts w:ascii="標楷體" w:hAnsi="標楷體" w:hint="eastAsia"/>
          <w:color w:val="000000"/>
          <w:sz w:val="28"/>
          <w:szCs w:val="28"/>
        </w:rPr>
        <w:t xml:space="preserve">　</w:t>
      </w:r>
      <w:r w:rsidRPr="007E6929">
        <w:rPr>
          <w:rFonts w:ascii="標楷體" w:hAnsi="標楷體" w:hint="eastAsia"/>
          <w:sz w:val="28"/>
          <w:szCs w:val="28"/>
        </w:rPr>
        <w:t>李佩儒</w:t>
      </w:r>
    </w:p>
    <w:p w14:paraId="73E7320A"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原住民族委員會綜合規劃處副處長</w:t>
      </w:r>
      <w:r w:rsidRPr="007E6929">
        <w:rPr>
          <w:rFonts w:ascii="標楷體" w:hAnsi="標楷體" w:hint="eastAsia"/>
          <w:color w:val="000000"/>
          <w:sz w:val="28"/>
          <w:szCs w:val="28"/>
        </w:rPr>
        <w:t xml:space="preserve">　</w:t>
      </w:r>
      <w:r w:rsidRPr="007E6929">
        <w:rPr>
          <w:rFonts w:ascii="標楷體" w:hAnsi="標楷體" w:hint="eastAsia"/>
          <w:sz w:val="28"/>
          <w:szCs w:val="28"/>
        </w:rPr>
        <w:t>洪　玲</w:t>
      </w:r>
    </w:p>
    <w:p w14:paraId="0777AC17"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行政院主計總處公務預算處專門委員</w:t>
      </w:r>
      <w:r w:rsidRPr="007E6929">
        <w:rPr>
          <w:rFonts w:ascii="標楷體" w:hAnsi="標楷體" w:hint="eastAsia"/>
          <w:color w:val="000000"/>
          <w:sz w:val="28"/>
          <w:szCs w:val="28"/>
        </w:rPr>
        <w:t xml:space="preserve">　</w:t>
      </w:r>
      <w:r w:rsidRPr="007E6929">
        <w:rPr>
          <w:rFonts w:ascii="標楷體" w:hAnsi="標楷體" w:hint="eastAsia"/>
          <w:sz w:val="28"/>
          <w:szCs w:val="28"/>
        </w:rPr>
        <w:t>黃子菡</w:t>
      </w:r>
    </w:p>
    <w:p w14:paraId="15119027"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行政院人事行政總處</w:t>
      </w:r>
      <w:r w:rsidRPr="007E6929">
        <w:rPr>
          <w:rFonts w:ascii="標楷體" w:hAnsi="標楷體" w:hint="eastAsia"/>
          <w:color w:val="000000"/>
          <w:sz w:val="28"/>
          <w:szCs w:val="28"/>
        </w:rPr>
        <w:t>組編人力處處長　張翠娟</w:t>
      </w:r>
    </w:p>
    <w:p w14:paraId="5DD3D892"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國家安全局秘書室組長　吳組長</w:t>
      </w:r>
    </w:p>
    <w:p w14:paraId="23283FEB"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5A28DCE8"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6CAF9582"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27078547"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6690C1BE"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5A6584C4"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03A33EE1"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28AFF1E4"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lastRenderedPageBreak/>
        <w:t>報告事項</w:t>
      </w:r>
    </w:p>
    <w:p w14:paraId="00DF7B7E"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18914513"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1813BB81"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480CFB6C" w14:textId="77777777" w:rsidR="00C82C23" w:rsidRPr="007E6929" w:rsidRDefault="00C82C23" w:rsidP="00B8553E">
      <w:pPr>
        <w:adjustRightInd w:val="0"/>
        <w:snapToGrid w:val="0"/>
        <w:ind w:leftChars="32" w:left="276" w:hangingChars="71" w:hanging="199"/>
        <w:jc w:val="both"/>
        <w:rPr>
          <w:rFonts w:ascii="標楷體" w:eastAsia="標楷體" w:hAnsi="標楷體"/>
          <w:sz w:val="28"/>
          <w:szCs w:val="28"/>
        </w:rPr>
      </w:pPr>
      <w:r w:rsidRPr="007E6929">
        <w:rPr>
          <w:rFonts w:ascii="標楷體" w:eastAsia="標楷體" w:hAnsi="標楷體" w:hint="eastAsia"/>
          <w:sz w:val="28"/>
          <w:szCs w:val="28"/>
        </w:rPr>
        <w:t>一、繼續審查</w:t>
      </w:r>
    </w:p>
    <w:p w14:paraId="35163F3B" w14:textId="77777777" w:rsidR="00C82C23" w:rsidRPr="007E6929" w:rsidRDefault="00C82C23" w:rsidP="00B8553E">
      <w:pPr>
        <w:adjustRightInd w:val="0"/>
        <w:snapToGrid w:val="0"/>
        <w:ind w:leftChars="139" w:left="891" w:hangingChars="199" w:hanging="557"/>
        <w:jc w:val="both"/>
        <w:rPr>
          <w:rFonts w:ascii="標楷體" w:eastAsia="標楷體" w:hAnsi="標楷體"/>
          <w:sz w:val="28"/>
          <w:szCs w:val="28"/>
        </w:rPr>
      </w:pPr>
      <w:r w:rsidRPr="007E6929">
        <w:rPr>
          <w:rFonts w:ascii="標楷體" w:eastAsia="標楷體" w:hAnsi="標楷體" w:hint="eastAsia"/>
          <w:sz w:val="28"/>
          <w:szCs w:val="28"/>
        </w:rPr>
        <w:t>（一）民進黨黨團擬具「立法院組織法部分條文修正草案」案。</w:t>
      </w:r>
    </w:p>
    <w:p w14:paraId="31848643"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（二）委員高金素梅等23人擬具「立法院組織法第三十二條條文修正草案」案。</w:t>
      </w:r>
    </w:p>
    <w:p w14:paraId="441F8B49"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（三）委員賴瑞隆等16人擬具「立法院組織法第三條、第五條及第三十二條條文修正草案」案。</w:t>
      </w:r>
    </w:p>
    <w:p w14:paraId="092F4C49"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（四）委員高金素梅等17人擬具「立法院組織法第三十三條條文修正草案」案。</w:t>
      </w:r>
    </w:p>
    <w:p w14:paraId="768E3B0C" w14:textId="77777777" w:rsidR="00C82C23" w:rsidRPr="007E6929" w:rsidRDefault="00C82C23" w:rsidP="00B8553E">
      <w:pPr>
        <w:adjustRightInd w:val="0"/>
        <w:snapToGrid w:val="0"/>
        <w:ind w:leftChars="32" w:left="276" w:hangingChars="71" w:hanging="199"/>
        <w:jc w:val="both"/>
        <w:rPr>
          <w:rFonts w:ascii="標楷體" w:eastAsia="標楷體" w:hAnsi="標楷體"/>
          <w:sz w:val="28"/>
          <w:szCs w:val="28"/>
        </w:rPr>
      </w:pPr>
      <w:r w:rsidRPr="007E6929">
        <w:rPr>
          <w:rFonts w:ascii="標楷體" w:eastAsia="標楷體" w:hAnsi="標楷體" w:hint="eastAsia"/>
          <w:sz w:val="28"/>
          <w:szCs w:val="28"/>
        </w:rPr>
        <w:t>二、繼續審查</w:t>
      </w:r>
    </w:p>
    <w:p w14:paraId="497C33D8"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（一）民進黨黨團擬具「立法委員行為法第七條之一及第三十條條文修正草案」案。</w:t>
      </w:r>
    </w:p>
    <w:p w14:paraId="3CDDC24E"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（二）委員賴瑞隆等16人擬具「立法委員行為法部分條文修正草案」案。</w:t>
      </w:r>
    </w:p>
    <w:p w14:paraId="22740633"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（三）委員范雲等18人擬具「立法委員行為法第七條條文修正草案」案。</w:t>
      </w:r>
    </w:p>
    <w:p w14:paraId="581EA087" w14:textId="77777777" w:rsidR="00C82C23" w:rsidRPr="007E6929" w:rsidRDefault="00C82C23" w:rsidP="00B8553E">
      <w:pPr>
        <w:adjustRightInd w:val="0"/>
        <w:snapToGrid w:val="0"/>
        <w:ind w:leftChars="32" w:left="276" w:hangingChars="71" w:hanging="199"/>
        <w:jc w:val="both"/>
        <w:rPr>
          <w:rFonts w:ascii="標楷體" w:eastAsia="標楷體" w:hAnsi="標楷體"/>
          <w:sz w:val="28"/>
          <w:szCs w:val="28"/>
        </w:rPr>
      </w:pPr>
      <w:r w:rsidRPr="007E6929">
        <w:rPr>
          <w:rFonts w:ascii="標楷體" w:eastAsia="標楷體" w:hAnsi="標楷體" w:hint="eastAsia"/>
          <w:sz w:val="28"/>
          <w:szCs w:val="28"/>
        </w:rPr>
        <w:t>三、繼續審查</w:t>
      </w:r>
    </w:p>
    <w:p w14:paraId="2A013841"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（一）民進黨黨團擬具「立法院議事規則第四十七條、第四十八條及第五十二條條文修正草案」案。</w:t>
      </w:r>
    </w:p>
    <w:p w14:paraId="0BD7EDF5"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（二）委員賴瑞隆等16人擬具「立法院議事規則第九條、第二十二條及第五十條條文修正草案」案。</w:t>
      </w:r>
    </w:p>
    <w:p w14:paraId="75D08965" w14:textId="77777777" w:rsidR="00C82C23" w:rsidRPr="007E6929" w:rsidRDefault="00C82C23" w:rsidP="00B8553E">
      <w:pPr>
        <w:adjustRightInd w:val="0"/>
        <w:snapToGrid w:val="0"/>
        <w:ind w:leftChars="32" w:left="276" w:hangingChars="71" w:hanging="199"/>
        <w:jc w:val="both"/>
        <w:rPr>
          <w:rFonts w:ascii="標楷體" w:eastAsia="標楷體" w:hAnsi="標楷體"/>
          <w:sz w:val="28"/>
          <w:szCs w:val="28"/>
        </w:rPr>
      </w:pPr>
      <w:r w:rsidRPr="007E6929">
        <w:rPr>
          <w:rFonts w:ascii="標楷體" w:eastAsia="標楷體" w:hAnsi="標楷體" w:hint="eastAsia"/>
          <w:sz w:val="28"/>
          <w:szCs w:val="28"/>
        </w:rPr>
        <w:t>四、</w:t>
      </w:r>
    </w:p>
    <w:p w14:paraId="5C33ED23"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（一）繼續審查民進黨黨團擬具「立法院職權行使法部分條文修正草案」案。</w:t>
      </w:r>
    </w:p>
    <w:p w14:paraId="4F1D44E3"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（二）繼續審查委員呂玉玲等17人擬具「立法院職權行使法第十五條之一條文修正草案」案。</w:t>
      </w:r>
    </w:p>
    <w:p w14:paraId="30E884E5"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（三）繼續審查委員呂玉玲等16人擬具「立法院職權行使法增訂第二十八條之三及第二十八條之四條文草案」案。</w:t>
      </w:r>
    </w:p>
    <w:p w14:paraId="633F0328"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（四）繼續審查委員鄭天財Sra Kacaw等19人擬具「立法院職權行使法部分條文修正草案」案。</w:t>
      </w:r>
    </w:p>
    <w:p w14:paraId="0368F7B1"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（五）繼續審查委員翁曉玲等17人擬具「立法院職權行使法部分條文修正草案」案。</w:t>
      </w:r>
    </w:p>
    <w:p w14:paraId="6CF2F2D3"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（六）審查委員羅智強等22人擬具「立法院職權行使法第二十五條條文修正草案」案。</w:t>
      </w:r>
    </w:p>
    <w:p w14:paraId="3F5A8B54" w14:textId="77777777" w:rsidR="00C82C23" w:rsidRPr="007E6929" w:rsidRDefault="00C82C23" w:rsidP="00B8553E">
      <w:pPr>
        <w:overflowPunct w:val="0"/>
        <w:adjustRightInd w:val="0"/>
        <w:snapToGrid w:val="0"/>
        <w:ind w:leftChars="-53" w:left="13" w:rightChars="-249" w:right="-59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沈發惠、羅智強、陳俊宇、莊瑞雄、黃國昌、林思銘、沈伯洋、吳思瑤、柯建銘、鄭天財Sra Kacaw、王鴻薇、翁曉玲、范雲、鍾佳</w:t>
      </w:r>
      <w:r w:rsidRPr="007E6929">
        <w:rPr>
          <w:rFonts w:ascii="標楷體" w:eastAsia="標楷體" w:hAnsi="標楷體" w:hint="eastAsia"/>
          <w:sz w:val="28"/>
          <w:szCs w:val="28"/>
        </w:rPr>
        <w:lastRenderedPageBreak/>
        <w:t>濱</w:t>
      </w:r>
      <w:r w:rsidRPr="007E6929">
        <w:rPr>
          <w:rFonts w:ascii="標楷體" w:eastAsia="標楷體" w:hAnsi="標楷體"/>
          <w:sz w:val="28"/>
          <w:szCs w:val="28"/>
        </w:rPr>
        <w:t>提出質詢</w:t>
      </w:r>
      <w:r w:rsidRPr="007E6929">
        <w:rPr>
          <w:rFonts w:ascii="標楷體" w:eastAsia="標楷體" w:hAnsi="標楷體" w:hint="eastAsia"/>
          <w:sz w:val="28"/>
          <w:szCs w:val="28"/>
        </w:rPr>
        <w:t>；委員傅崐萁、吳宗憲提出書面質詢。）</w:t>
      </w:r>
    </w:p>
    <w:p w14:paraId="0F9FE6F7"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046C5638" w14:textId="77777777" w:rsidR="00C82C23" w:rsidRPr="007E6929" w:rsidRDefault="00C82C23" w:rsidP="00B8553E">
      <w:pPr>
        <w:spacing w:line="36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及</w:t>
      </w:r>
      <w:r w:rsidRPr="007E6929">
        <w:rPr>
          <w:rFonts w:ascii="標楷體" w:eastAsia="標楷體" w:hAnsi="標楷體"/>
          <w:sz w:val="28"/>
          <w:szCs w:val="28"/>
        </w:rPr>
        <w:t>詢答完畢</w:t>
      </w:r>
      <w:r w:rsidRPr="007E6929">
        <w:rPr>
          <w:rFonts w:ascii="標楷體" w:eastAsia="標楷體" w:hAnsi="標楷體" w:hint="eastAsia"/>
          <w:sz w:val="28"/>
          <w:szCs w:val="28"/>
        </w:rPr>
        <w:t>。</w:t>
      </w:r>
    </w:p>
    <w:p w14:paraId="4B345692" w14:textId="77777777" w:rsidR="00C82C23" w:rsidRPr="007E6929" w:rsidRDefault="00C82C23" w:rsidP="00B8553E">
      <w:pPr>
        <w:spacing w:line="36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二、「立法院組織法部分條文修正草案」等4案：</w:t>
      </w:r>
    </w:p>
    <w:p w14:paraId="31E9E9AB" w14:textId="77777777" w:rsidR="00C82C23" w:rsidRPr="007E6929" w:rsidRDefault="00C82C23" w:rsidP="00B8553E">
      <w:pPr>
        <w:spacing w:line="360" w:lineRule="exact"/>
        <w:ind w:leftChars="111" w:left="574" w:hangingChars="110" w:hanging="308"/>
        <w:contextualSpacing/>
        <w:jc w:val="both"/>
        <w:rPr>
          <w:rFonts w:ascii="標楷體" w:eastAsia="標楷體" w:hAnsi="標楷體"/>
          <w:sz w:val="28"/>
          <w:szCs w:val="28"/>
        </w:rPr>
      </w:pPr>
      <w:r w:rsidRPr="007E6929">
        <w:rPr>
          <w:rFonts w:ascii="標楷體" w:eastAsia="標楷體" w:hAnsi="標楷體" w:hint="eastAsia"/>
          <w:sz w:val="28"/>
          <w:szCs w:val="28"/>
        </w:rPr>
        <w:t>(一)逕行逐條審查。</w:t>
      </w:r>
    </w:p>
    <w:p w14:paraId="75B61BA9" w14:textId="77777777" w:rsidR="00C82C23" w:rsidRPr="007E6929" w:rsidRDefault="00C82C23" w:rsidP="00B8553E">
      <w:pPr>
        <w:spacing w:line="360" w:lineRule="exact"/>
        <w:ind w:leftChars="111" w:left="848" w:hangingChars="208" w:hanging="582"/>
        <w:contextualSpacing/>
        <w:jc w:val="both"/>
        <w:rPr>
          <w:rFonts w:ascii="標楷體" w:eastAsia="標楷體" w:hAnsi="標楷體"/>
          <w:sz w:val="28"/>
          <w:szCs w:val="28"/>
        </w:rPr>
      </w:pPr>
      <w:r w:rsidRPr="007E6929">
        <w:rPr>
          <w:rFonts w:ascii="標楷體" w:eastAsia="標楷體" w:hAnsi="標楷體" w:hint="eastAsia"/>
          <w:sz w:val="28"/>
          <w:szCs w:val="28"/>
        </w:rPr>
        <w:t>(二)第三條、第五條、第十四條、第十五條、增訂第十九條之二、第二十四條、第三十二條、第三十三條及增訂第三十三條之三，均保留，送院會處理。</w:t>
      </w:r>
    </w:p>
    <w:p w14:paraId="66501ABA" w14:textId="77777777" w:rsidR="00C82C23" w:rsidRPr="007E6929" w:rsidRDefault="00C82C23" w:rsidP="00B8553E">
      <w:pPr>
        <w:spacing w:line="360" w:lineRule="exact"/>
        <w:ind w:leftChars="111" w:left="848" w:hangingChars="208" w:hanging="582"/>
        <w:contextualSpacing/>
        <w:jc w:val="both"/>
        <w:rPr>
          <w:rFonts w:ascii="標楷體" w:eastAsia="標楷體" w:hAnsi="標楷體"/>
          <w:sz w:val="28"/>
          <w:szCs w:val="28"/>
        </w:rPr>
      </w:pPr>
      <w:r w:rsidRPr="007E6929">
        <w:rPr>
          <w:rFonts w:ascii="標楷體" w:eastAsia="標楷體" w:hAnsi="標楷體" w:hint="eastAsia"/>
          <w:sz w:val="28"/>
          <w:szCs w:val="28"/>
        </w:rPr>
        <w:t>(三)第二十八條，修正如下：</w:t>
      </w:r>
    </w:p>
    <w:p w14:paraId="2A1E46FC" w14:textId="77777777" w:rsidR="00C82C23" w:rsidRPr="007E6929" w:rsidRDefault="00C82C23" w:rsidP="00B8553E">
      <w:pPr>
        <w:spacing w:line="360" w:lineRule="exact"/>
        <w:ind w:leftChars="449" w:left="1355" w:hangingChars="99" w:hanging="277"/>
        <w:contextualSpacing/>
        <w:jc w:val="both"/>
        <w:rPr>
          <w:rFonts w:ascii="標楷體" w:eastAsia="標楷體" w:hAnsi="標楷體"/>
          <w:sz w:val="28"/>
          <w:szCs w:val="28"/>
        </w:rPr>
      </w:pPr>
      <w:r w:rsidRPr="007E6929">
        <w:rPr>
          <w:rFonts w:ascii="標楷體" w:eastAsia="標楷體" w:hAnsi="標楷體" w:hint="eastAsia"/>
          <w:sz w:val="28"/>
          <w:szCs w:val="28"/>
        </w:rPr>
        <w:t>第二十八條　第二十五條及第二十六條所列之研究員、副研究員、助理研究員，</w:t>
      </w:r>
      <w:r w:rsidRPr="007E6929">
        <w:rPr>
          <w:rFonts w:ascii="標楷體" w:eastAsia="標楷體" w:hAnsi="標楷體" w:hint="eastAsia"/>
          <w:sz w:val="28"/>
          <w:szCs w:val="28"/>
          <w:u w:val="single"/>
        </w:rPr>
        <w:t>得準用教育人員任用條例聘任之</w:t>
      </w:r>
      <w:r w:rsidRPr="007E6929">
        <w:rPr>
          <w:rFonts w:ascii="標楷體" w:eastAsia="標楷體" w:hAnsi="標楷體" w:hint="eastAsia"/>
          <w:sz w:val="28"/>
          <w:szCs w:val="28"/>
        </w:rPr>
        <w:t>。</w:t>
      </w:r>
      <w:r w:rsidRPr="007E6929">
        <w:rPr>
          <w:rFonts w:ascii="標楷體" w:eastAsia="標楷體" w:hAnsi="標楷體"/>
          <w:sz w:val="28"/>
          <w:szCs w:val="28"/>
        </w:rPr>
        <w:t xml:space="preserve"> </w:t>
      </w:r>
    </w:p>
    <w:p w14:paraId="6695FD39" w14:textId="77777777" w:rsidR="00C82C23" w:rsidRPr="007E6929" w:rsidRDefault="00C82C23" w:rsidP="00B8553E">
      <w:pPr>
        <w:spacing w:line="360" w:lineRule="exact"/>
        <w:ind w:leftChars="571" w:left="1370" w:firstLineChars="195" w:firstLine="546"/>
        <w:contextualSpacing/>
        <w:jc w:val="both"/>
        <w:rPr>
          <w:rFonts w:ascii="標楷體" w:eastAsia="標楷體" w:hAnsi="標楷體"/>
          <w:sz w:val="28"/>
          <w:szCs w:val="28"/>
        </w:rPr>
      </w:pPr>
      <w:r w:rsidRPr="007E6929">
        <w:rPr>
          <w:rFonts w:ascii="標楷體" w:eastAsia="標楷體" w:hAnsi="標楷體" w:hint="eastAsia"/>
          <w:sz w:val="28"/>
          <w:szCs w:val="28"/>
        </w:rPr>
        <w:t>前項聘</w:t>
      </w:r>
      <w:r w:rsidRPr="007E6929">
        <w:rPr>
          <w:rFonts w:ascii="標楷體" w:eastAsia="標楷體" w:hAnsi="標楷體" w:hint="eastAsia"/>
          <w:sz w:val="28"/>
          <w:szCs w:val="28"/>
          <w:u w:val="single"/>
        </w:rPr>
        <w:t>任</w:t>
      </w:r>
      <w:r w:rsidRPr="007E6929">
        <w:rPr>
          <w:rFonts w:ascii="標楷體" w:eastAsia="標楷體" w:hAnsi="標楷體" w:hint="eastAsia"/>
          <w:sz w:val="28"/>
          <w:szCs w:val="28"/>
        </w:rPr>
        <w:t>人員之</w:t>
      </w:r>
      <w:r w:rsidRPr="007E6929">
        <w:rPr>
          <w:rFonts w:ascii="標楷體" w:eastAsia="標楷體" w:hAnsi="標楷體" w:hint="eastAsia"/>
          <w:sz w:val="28"/>
          <w:szCs w:val="28"/>
          <w:u w:val="single"/>
        </w:rPr>
        <w:t>遴聘、員額、</w:t>
      </w:r>
      <w:r w:rsidRPr="007E6929">
        <w:rPr>
          <w:rFonts w:ascii="標楷體" w:eastAsia="標楷體" w:hAnsi="標楷體" w:hint="eastAsia"/>
          <w:sz w:val="28"/>
          <w:szCs w:val="28"/>
        </w:rPr>
        <w:t>待遇</w:t>
      </w:r>
      <w:r w:rsidRPr="007E6929">
        <w:rPr>
          <w:rFonts w:ascii="標楷體" w:eastAsia="標楷體" w:hAnsi="標楷體" w:hint="eastAsia"/>
          <w:sz w:val="28"/>
          <w:szCs w:val="28"/>
          <w:u w:val="single"/>
        </w:rPr>
        <w:t>、業務、管理及考核事項，</w:t>
      </w:r>
      <w:r w:rsidRPr="007E6929">
        <w:rPr>
          <w:rFonts w:ascii="標楷體" w:eastAsia="標楷體" w:hAnsi="標楷體" w:hint="eastAsia"/>
          <w:sz w:val="28"/>
          <w:szCs w:val="28"/>
        </w:rPr>
        <w:t>由立法院定之。</w:t>
      </w:r>
    </w:p>
    <w:p w14:paraId="23205F15"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sz w:val="28"/>
          <w:szCs w:val="28"/>
        </w:rPr>
      </w:pPr>
      <w:r w:rsidRPr="007E6929">
        <w:rPr>
          <w:rFonts w:ascii="標楷體" w:eastAsia="標楷體" w:hAnsi="標楷體" w:hint="eastAsia"/>
          <w:sz w:val="28"/>
          <w:szCs w:val="28"/>
        </w:rPr>
        <w:t>(四)全案審查完竣，併案擬具審查報告，提請院會公決；須交由黨團協商；院會討論時，由鍾召集委員佳濱出席說明。</w:t>
      </w:r>
    </w:p>
    <w:p w14:paraId="2BEC6745" w14:textId="77777777" w:rsidR="00C82C23" w:rsidRPr="007E6929" w:rsidRDefault="00C82C23" w:rsidP="00B8553E">
      <w:pPr>
        <w:spacing w:line="360" w:lineRule="exact"/>
        <w:ind w:leftChars="110" w:left="835" w:hangingChars="204" w:hanging="571"/>
        <w:contextualSpacing/>
        <w:jc w:val="both"/>
        <w:rPr>
          <w:rFonts w:ascii="標楷體" w:eastAsia="標楷體" w:hAnsi="標楷體"/>
          <w:sz w:val="28"/>
          <w:szCs w:val="28"/>
        </w:rPr>
      </w:pPr>
      <w:r w:rsidRPr="007E6929">
        <w:rPr>
          <w:rFonts w:ascii="標楷體" w:eastAsia="標楷體" w:hAnsi="標楷體" w:hint="eastAsia"/>
          <w:sz w:val="28"/>
          <w:szCs w:val="28"/>
        </w:rPr>
        <w:t>(五)條次、引述條文部分文字及法制用字用語，授權主席及議事人員整理。</w:t>
      </w:r>
    </w:p>
    <w:p w14:paraId="27429636" w14:textId="77777777" w:rsidR="00C82C23" w:rsidRPr="007E6929" w:rsidRDefault="00C82C23" w:rsidP="00B8553E">
      <w:pPr>
        <w:spacing w:line="36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三、「立法委員行為法第七條之一及第三十條條文修正草案」等3案、「立法院議事規則第四十七條、第四十八條及第五十二條條文修正草案」等2案及「立法院職權行使法部分條文修正草案」等6案，均另定期繼續審查。（提案條文均已宣讀完畢）</w:t>
      </w:r>
    </w:p>
    <w:p w14:paraId="40896EC8" w14:textId="77777777" w:rsidR="00C82C23" w:rsidRPr="007E6929" w:rsidRDefault="00C82C23" w:rsidP="00B8553E">
      <w:pPr>
        <w:kinsoku w:val="0"/>
        <w:spacing w:line="36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四、</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736BCE56" w14:textId="77777777" w:rsidR="00C82C23" w:rsidRPr="007E6929" w:rsidRDefault="00C82C23" w:rsidP="00B8553E">
      <w:pPr>
        <w:kinsoku w:val="0"/>
        <w:spacing w:line="360" w:lineRule="exact"/>
        <w:ind w:left="547" w:hangingChars="195" w:hanging="547"/>
        <w:contextualSpacing/>
        <w:jc w:val="both"/>
        <w:rPr>
          <w:rFonts w:ascii="標楷體" w:hAnsi="標楷體"/>
          <w:b/>
          <w:color w:val="000000"/>
          <w:sz w:val="28"/>
          <w:szCs w:val="28"/>
        </w:rPr>
      </w:pPr>
      <w:r w:rsidRPr="007E6929">
        <w:rPr>
          <w:rFonts w:ascii="標楷體" w:eastAsia="標楷體" w:hAnsi="標楷體" w:hint="eastAsia"/>
          <w:b/>
          <w:kern w:val="0"/>
          <w:sz w:val="28"/>
          <w:szCs w:val="28"/>
          <w:lang w:val="x-none"/>
        </w:rPr>
        <w:t>經表決通過散會動議：</w:t>
      </w:r>
    </w:p>
    <w:p w14:paraId="09D7B7BA" w14:textId="77777777" w:rsidR="00C82C23" w:rsidRPr="007E6929" w:rsidRDefault="00C82C23" w:rsidP="00B8553E">
      <w:pPr>
        <w:pStyle w:val="afffff4"/>
        <w:spacing w:beforeLines="50" w:before="180" w:line="360" w:lineRule="exact"/>
        <w:ind w:leftChars="6" w:left="14" w:rightChars="0" w:right="0" w:firstLineChars="4" w:firstLine="11"/>
        <w:jc w:val="both"/>
        <w:rPr>
          <w:rFonts w:ascii="標楷體" w:hAnsi="標楷體"/>
          <w:sz w:val="28"/>
          <w:szCs w:val="28"/>
        </w:rPr>
      </w:pPr>
      <w:r w:rsidRPr="007E6929">
        <w:rPr>
          <w:rFonts w:ascii="標楷體" w:hAnsi="標楷體" w:hint="eastAsia"/>
          <w:sz w:val="28"/>
          <w:szCs w:val="28"/>
        </w:rPr>
        <w:t>針對本日會議（4</w:t>
      </w:r>
      <w:r w:rsidRPr="007E6929">
        <w:rPr>
          <w:rFonts w:ascii="標楷體" w:hAnsi="標楷體"/>
          <w:sz w:val="28"/>
          <w:szCs w:val="28"/>
        </w:rPr>
        <w:t>/25</w:t>
      </w:r>
      <w:r w:rsidRPr="007E6929">
        <w:rPr>
          <w:rFonts w:ascii="標楷體" w:hAnsi="標楷體" w:hint="eastAsia"/>
          <w:sz w:val="28"/>
          <w:szCs w:val="28"/>
        </w:rPr>
        <w:t>）議程，建請依立法院議事規則第26條及第57條規定，提議散會。</w:t>
      </w:r>
    </w:p>
    <w:p w14:paraId="33AFFF10" w14:textId="77777777" w:rsidR="00C82C23" w:rsidRPr="007E6929" w:rsidRDefault="00C82C23" w:rsidP="00B8553E">
      <w:pPr>
        <w:pStyle w:val="afffff4"/>
        <w:spacing w:beforeLines="50" w:before="180" w:line="360" w:lineRule="exact"/>
        <w:ind w:leftChars="0" w:left="958" w:rightChars="0" w:right="0" w:firstLineChars="842" w:firstLine="2358"/>
        <w:jc w:val="both"/>
        <w:rPr>
          <w:rFonts w:ascii="標楷體" w:hAnsi="標楷體"/>
          <w:noProof/>
          <w:sz w:val="28"/>
          <w:szCs w:val="28"/>
        </w:rPr>
      </w:pPr>
      <w:r w:rsidRPr="007E6929">
        <w:rPr>
          <w:sz w:val="28"/>
        </w:rPr>
        <w:t>提案人：</w:t>
      </w:r>
      <w:r w:rsidRPr="007E6929">
        <w:rPr>
          <w:rFonts w:ascii="標楷體" w:hAnsi="標楷體" w:hint="eastAsia"/>
          <w:sz w:val="28"/>
          <w:szCs w:val="28"/>
        </w:rPr>
        <w:t>謝龍介</w:t>
      </w:r>
      <w:r w:rsidRPr="007E6929">
        <w:rPr>
          <w:sz w:val="28"/>
        </w:rPr>
        <w:t xml:space="preserve"> </w:t>
      </w:r>
      <w:r w:rsidRPr="007E6929">
        <w:rPr>
          <w:rFonts w:hint="eastAsia"/>
          <w:sz w:val="28"/>
        </w:rPr>
        <w:t>林思銘</w:t>
      </w:r>
      <w:r w:rsidRPr="007E6929">
        <w:rPr>
          <w:rFonts w:hint="eastAsia"/>
          <w:sz w:val="28"/>
        </w:rPr>
        <w:t xml:space="preserve"> </w:t>
      </w:r>
      <w:r w:rsidRPr="007E6929">
        <w:rPr>
          <w:rFonts w:ascii="標楷體" w:hAnsi="標楷體" w:hint="eastAsia"/>
          <w:sz w:val="28"/>
          <w:szCs w:val="28"/>
        </w:rPr>
        <w:t xml:space="preserve">吳宗憲 </w:t>
      </w:r>
      <w:r w:rsidRPr="007E6929">
        <w:rPr>
          <w:rFonts w:ascii="標楷體" w:hAnsi="標楷體" w:hint="eastAsia"/>
          <w:noProof/>
          <w:sz w:val="28"/>
          <w:szCs w:val="28"/>
        </w:rPr>
        <w:t>翁曉玲</w:t>
      </w:r>
    </w:p>
    <w:p w14:paraId="01D8CDE7" w14:textId="77777777" w:rsidR="00C82C23" w:rsidRPr="007E6929" w:rsidRDefault="00C82C23" w:rsidP="00B8553E">
      <w:pPr>
        <w:pStyle w:val="afffff4"/>
        <w:spacing w:beforeLines="50" w:before="180" w:line="360" w:lineRule="exact"/>
        <w:ind w:leftChars="24" w:left="335" w:rightChars="0" w:right="0" w:hangingChars="99" w:hanging="277"/>
        <w:jc w:val="both"/>
        <w:rPr>
          <w:rFonts w:ascii="標楷體" w:hAnsi="標楷體"/>
          <w:b/>
          <w:sz w:val="28"/>
          <w:szCs w:val="28"/>
        </w:rPr>
      </w:pPr>
      <w:r w:rsidRPr="007E6929">
        <w:rPr>
          <w:rFonts w:ascii="標楷體" w:hAnsi="標楷體" w:hint="eastAsia"/>
          <w:sz w:val="28"/>
          <w:szCs w:val="28"/>
        </w:rPr>
        <w:t>（表決結果：在場出席委員9人，贊成者5人，反對者4人，贊成者多數通過。）</w:t>
      </w:r>
    </w:p>
    <w:p w14:paraId="755FB629" w14:textId="77777777" w:rsidR="00C82C23" w:rsidRPr="007E6929" w:rsidRDefault="00C82C23" w:rsidP="00B8553E">
      <w:pPr>
        <w:pStyle w:val="afffff4"/>
        <w:spacing w:beforeLines="50" w:before="180" w:line="360" w:lineRule="exact"/>
        <w:ind w:leftChars="0" w:left="958" w:rightChars="0" w:right="0" w:hangingChars="342" w:hanging="958"/>
        <w:jc w:val="both"/>
        <w:rPr>
          <w:rFonts w:ascii="標楷體" w:hAnsi="標楷體"/>
          <w:sz w:val="28"/>
          <w:szCs w:val="28"/>
        </w:rPr>
      </w:pPr>
      <w:r w:rsidRPr="007E6929">
        <w:rPr>
          <w:rFonts w:ascii="標楷體" w:hAnsi="標楷體" w:hint="eastAsia"/>
          <w:sz w:val="28"/>
          <w:szCs w:val="28"/>
        </w:rPr>
        <w:t>散會</w:t>
      </w:r>
    </w:p>
    <w:p w14:paraId="73DC3948" w14:textId="77777777" w:rsidR="00C82C23" w:rsidRPr="007E6929" w:rsidRDefault="00C82C23" w:rsidP="00B8553E">
      <w:pPr>
        <w:spacing w:line="360" w:lineRule="exact"/>
        <w:rPr>
          <w:rFonts w:ascii="標楷體" w:eastAsia="標楷體" w:hAnsi="標楷體"/>
          <w:color w:val="000000"/>
          <w:sz w:val="28"/>
          <w:szCs w:val="28"/>
        </w:rPr>
      </w:pPr>
    </w:p>
    <w:p w14:paraId="628E6FC6"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p>
    <w:p w14:paraId="193F19D4" w14:textId="77777777" w:rsidR="00CB5054" w:rsidRPr="007E6929" w:rsidRDefault="00CB5054">
      <w:pPr>
        <w:widowControl/>
        <w:rPr>
          <w:rFonts w:ascii="標楷體" w:eastAsia="標楷體" w:hAnsi="標楷體"/>
          <w:sz w:val="28"/>
          <w:szCs w:val="28"/>
        </w:rPr>
        <w:sectPr w:rsidR="00CB5054" w:rsidRPr="007E6929" w:rsidSect="00B8553E">
          <w:pgSz w:w="11906" w:h="16838" w:code="9"/>
          <w:pgMar w:top="993" w:right="1701" w:bottom="1134" w:left="1701" w:header="851" w:footer="992" w:gutter="0"/>
          <w:cols w:space="425"/>
          <w:docGrid w:type="lines" w:linePitch="360"/>
        </w:sectPr>
      </w:pPr>
    </w:p>
    <w:p w14:paraId="242E4EB9" w14:textId="77777777" w:rsidR="00C82C23" w:rsidRPr="007E6929" w:rsidRDefault="00C82C23" w:rsidP="00B8553E">
      <w:pPr>
        <w:spacing w:beforeLines="50" w:before="180" w:afterLines="50" w:after="180" w:line="300" w:lineRule="exact"/>
        <w:ind w:left="544" w:hanging="533"/>
        <w:outlineLvl w:val="2"/>
        <w:rPr>
          <w:rFonts w:ascii="標楷體" w:eastAsia="標楷體" w:hAnsi="標楷體"/>
          <w:b/>
          <w:spacing w:val="-4"/>
          <w:sz w:val="28"/>
          <w:szCs w:val="28"/>
        </w:rPr>
      </w:pPr>
      <w:bookmarkStart w:id="468" w:name="_Toc174975090"/>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會期司法及法制委員會第1</w:t>
      </w:r>
      <w:r w:rsidRPr="007E6929">
        <w:rPr>
          <w:rFonts w:ascii="標楷體" w:eastAsia="標楷體" w:hAnsi="標楷體" w:hint="eastAsia"/>
          <w:b/>
          <w:spacing w:val="-4"/>
          <w:sz w:val="28"/>
          <w:szCs w:val="28"/>
        </w:rPr>
        <w:t>8</w:t>
      </w:r>
      <w:r w:rsidRPr="007E6929">
        <w:rPr>
          <w:rFonts w:ascii="標楷體" w:eastAsia="標楷體" w:hAnsi="標楷體"/>
          <w:b/>
          <w:spacing w:val="-4"/>
          <w:sz w:val="28"/>
          <w:szCs w:val="28"/>
        </w:rPr>
        <w:t>次全體委員會議議事錄</w:t>
      </w:r>
      <w:bookmarkEnd w:id="468"/>
    </w:p>
    <w:p w14:paraId="1F8ED81D" w14:textId="77777777" w:rsidR="00C82C23" w:rsidRPr="007E6929" w:rsidRDefault="00C82C23" w:rsidP="00B8553E">
      <w:pPr>
        <w:pStyle w:val="-9"/>
        <w:spacing w:line="360" w:lineRule="exact"/>
        <w:ind w:leftChars="1" w:left="1416" w:hangingChars="505" w:hanging="1414"/>
        <w:jc w:val="distribute"/>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年4月</w:t>
      </w:r>
      <w:r w:rsidRPr="007E6929">
        <w:rPr>
          <w:rFonts w:ascii="標楷體" w:hAnsi="標楷體" w:hint="eastAsia"/>
          <w:spacing w:val="-10"/>
          <w:sz w:val="28"/>
          <w:szCs w:val="28"/>
        </w:rPr>
        <w:t>2</w:t>
      </w:r>
      <w:r w:rsidRPr="007E6929">
        <w:rPr>
          <w:rFonts w:ascii="標楷體" w:hAnsi="標楷體"/>
          <w:spacing w:val="-10"/>
          <w:sz w:val="28"/>
          <w:szCs w:val="28"/>
        </w:rPr>
        <w:t>9日（星期</w:t>
      </w:r>
      <w:r w:rsidRPr="007E6929">
        <w:rPr>
          <w:rFonts w:ascii="標楷體" w:hAnsi="標楷體" w:hint="eastAsia"/>
          <w:spacing w:val="-10"/>
          <w:sz w:val="28"/>
          <w:szCs w:val="28"/>
        </w:rPr>
        <w:t>一</w:t>
      </w:r>
      <w:r w:rsidRPr="007E6929">
        <w:rPr>
          <w:rFonts w:ascii="標楷體" w:hAnsi="標楷體"/>
          <w:spacing w:val="-10"/>
          <w:sz w:val="28"/>
          <w:szCs w:val="28"/>
        </w:rPr>
        <w:t>）上午9時至</w:t>
      </w:r>
      <w:r w:rsidRPr="007E6929">
        <w:rPr>
          <w:rFonts w:ascii="標楷體" w:hAnsi="標楷體" w:hint="eastAsia"/>
          <w:spacing w:val="-10"/>
          <w:sz w:val="28"/>
          <w:szCs w:val="28"/>
        </w:rPr>
        <w:t>1</w:t>
      </w:r>
      <w:r w:rsidRPr="007E6929">
        <w:rPr>
          <w:rFonts w:ascii="標楷體" w:hAnsi="標楷體"/>
          <w:spacing w:val="-10"/>
          <w:sz w:val="28"/>
          <w:szCs w:val="28"/>
        </w:rPr>
        <w:t>1時</w:t>
      </w:r>
      <w:r w:rsidRPr="007E6929">
        <w:rPr>
          <w:rFonts w:ascii="標楷體" w:hAnsi="標楷體" w:hint="eastAsia"/>
          <w:spacing w:val="-10"/>
          <w:sz w:val="28"/>
          <w:szCs w:val="28"/>
        </w:rPr>
        <w:t>5</w:t>
      </w:r>
      <w:r w:rsidRPr="007E6929">
        <w:rPr>
          <w:rFonts w:ascii="標楷體" w:hAnsi="標楷體"/>
          <w:spacing w:val="-10"/>
          <w:sz w:val="28"/>
          <w:szCs w:val="28"/>
        </w:rPr>
        <w:t>8</w:t>
      </w:r>
      <w:r w:rsidRPr="007E6929">
        <w:rPr>
          <w:rFonts w:ascii="標楷體" w:hAnsi="標楷體" w:hint="eastAsia"/>
          <w:spacing w:val="-10"/>
          <w:sz w:val="28"/>
          <w:szCs w:val="28"/>
        </w:rPr>
        <w:t>分</w:t>
      </w:r>
    </w:p>
    <w:p w14:paraId="4605A042"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60E1E801" w14:textId="77777777" w:rsidR="00C82C23" w:rsidRPr="007E6929" w:rsidRDefault="00C82C23" w:rsidP="00B8553E">
      <w:pPr>
        <w:snapToGrid w:val="0"/>
        <w:spacing w:line="360" w:lineRule="exact"/>
        <w:ind w:left="574" w:hanging="560"/>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莊瑞雄</w:t>
      </w:r>
    </w:p>
    <w:p w14:paraId="558E5B02"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羅智強</w:t>
      </w:r>
      <w:r w:rsidRPr="007E6929">
        <w:rPr>
          <w:rFonts w:ascii="標楷體" w:hAnsi="標楷體"/>
          <w:sz w:val="28"/>
          <w:szCs w:val="28"/>
        </w:rPr>
        <w:tab/>
      </w:r>
      <w:r w:rsidRPr="007E6929">
        <w:rPr>
          <w:rFonts w:ascii="標楷體" w:hAnsi="標楷體" w:hint="eastAsia"/>
          <w:sz w:val="28"/>
          <w:szCs w:val="28"/>
        </w:rPr>
        <w:t>林思銘</w:t>
      </w:r>
      <w:r w:rsidRPr="007E6929">
        <w:rPr>
          <w:rFonts w:ascii="標楷體" w:hAnsi="標楷體"/>
          <w:sz w:val="28"/>
          <w:szCs w:val="28"/>
        </w:rPr>
        <w:tab/>
      </w:r>
      <w:r w:rsidRPr="007E6929">
        <w:rPr>
          <w:rFonts w:ascii="標楷體" w:hAnsi="標楷體" w:hint="eastAsia"/>
          <w:sz w:val="28"/>
          <w:szCs w:val="28"/>
        </w:rPr>
        <w:t>吳宗憲</w:t>
      </w:r>
      <w:r w:rsidRPr="007E6929">
        <w:rPr>
          <w:rFonts w:ascii="標楷體" w:hAnsi="標楷體"/>
          <w:sz w:val="28"/>
          <w:szCs w:val="28"/>
        </w:rPr>
        <w:tab/>
      </w:r>
      <w:r w:rsidRPr="007E6929">
        <w:rPr>
          <w:rFonts w:ascii="標楷體" w:hAnsi="標楷體" w:hint="eastAsia"/>
          <w:sz w:val="28"/>
          <w:szCs w:val="28"/>
        </w:rPr>
        <w:t>傅崐萁</w:t>
      </w:r>
      <w:r w:rsidRPr="007E6929">
        <w:rPr>
          <w:rFonts w:ascii="標楷體" w:hAnsi="標楷體"/>
          <w:sz w:val="28"/>
          <w:szCs w:val="28"/>
        </w:rPr>
        <w:tab/>
      </w:r>
      <w:r w:rsidRPr="007E6929">
        <w:rPr>
          <w:rFonts w:ascii="標楷體" w:hAnsi="標楷體" w:hint="eastAsia"/>
          <w:sz w:val="28"/>
          <w:szCs w:val="28"/>
        </w:rPr>
        <w:t>翁曉玲</w:t>
      </w:r>
      <w:r w:rsidRPr="007E6929">
        <w:rPr>
          <w:rFonts w:ascii="標楷體" w:hAnsi="標楷體"/>
          <w:sz w:val="28"/>
          <w:szCs w:val="28"/>
        </w:rPr>
        <w:tab/>
      </w:r>
      <w:r w:rsidRPr="007E6929">
        <w:rPr>
          <w:rFonts w:ascii="標楷體" w:hAnsi="標楷體" w:hint="eastAsia"/>
          <w:sz w:val="28"/>
          <w:szCs w:val="28"/>
        </w:rPr>
        <w:t>柯建銘</w:t>
      </w:r>
    </w:p>
    <w:p w14:paraId="5146441A"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0FAF7443"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黃建賓</w:t>
      </w:r>
      <w:r w:rsidRPr="007E6929">
        <w:rPr>
          <w:rFonts w:ascii="標楷體" w:eastAsia="標楷體" w:hAnsi="標楷體"/>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牛煦庭</w:t>
      </w:r>
      <w:r w:rsidRPr="007E6929">
        <w:rPr>
          <w:rFonts w:ascii="標楷體" w:eastAsia="標楷體" w:hAnsi="標楷體"/>
          <w:sz w:val="26"/>
          <w:szCs w:val="26"/>
        </w:rPr>
        <w:tab/>
      </w:r>
      <w:r w:rsidRPr="007E6929">
        <w:rPr>
          <w:rFonts w:ascii="標楷體" w:eastAsia="標楷體" w:hAnsi="標楷體" w:hint="eastAsia"/>
          <w:sz w:val="28"/>
          <w:szCs w:val="28"/>
        </w:rPr>
        <w:t>麥玉珍</w:t>
      </w:r>
      <w:r w:rsidRPr="007E6929">
        <w:rPr>
          <w:rFonts w:ascii="標楷體" w:eastAsia="標楷體" w:hAnsi="標楷體"/>
          <w:sz w:val="28"/>
          <w:szCs w:val="28"/>
        </w:rPr>
        <w:tab/>
        <w:t>蘇清泉</w:t>
      </w:r>
    </w:p>
    <w:p w14:paraId="590BE782" w14:textId="77777777" w:rsidR="00C82C23" w:rsidRPr="007E6929" w:rsidRDefault="00C82C23" w:rsidP="00B8553E">
      <w:pPr>
        <w:adjustRightInd w:val="0"/>
        <w:snapToGrid w:val="0"/>
        <w:spacing w:line="360" w:lineRule="exact"/>
        <w:ind w:leftChars="583" w:left="1401" w:hanging="2"/>
        <w:rPr>
          <w:rFonts w:ascii="標楷體" w:eastAsia="標楷體" w:hAnsi="標楷體"/>
          <w:sz w:val="28"/>
          <w:szCs w:val="28"/>
        </w:rPr>
      </w:pP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徐巧芯</w:t>
      </w:r>
      <w:r w:rsidRPr="007E6929">
        <w:rPr>
          <w:rFonts w:ascii="標楷體" w:eastAsia="標楷體" w:hAnsi="標楷體"/>
          <w:sz w:val="28"/>
          <w:szCs w:val="28"/>
        </w:rPr>
        <w:tab/>
      </w:r>
      <w:r w:rsidRPr="007E6929">
        <w:rPr>
          <w:rFonts w:ascii="標楷體" w:eastAsia="標楷體" w:hAnsi="標楷體" w:hint="eastAsia"/>
          <w:sz w:val="28"/>
          <w:szCs w:val="28"/>
        </w:rPr>
        <w:t>賴士葆</w:t>
      </w:r>
      <w:r w:rsidRPr="007E6929">
        <w:rPr>
          <w:rFonts w:ascii="標楷體" w:eastAsia="標楷體" w:hAnsi="標楷體"/>
          <w:sz w:val="28"/>
          <w:szCs w:val="28"/>
        </w:rPr>
        <w:tab/>
      </w:r>
      <w:r w:rsidRPr="007E6929">
        <w:rPr>
          <w:rFonts w:ascii="標楷體" w:eastAsia="標楷體" w:hAnsi="標楷體" w:hint="eastAsia"/>
          <w:sz w:val="28"/>
          <w:szCs w:val="28"/>
        </w:rPr>
        <w:t>游  顥</w:t>
      </w:r>
      <w:r w:rsidRPr="007E6929">
        <w:rPr>
          <w:rFonts w:ascii="標楷體" w:eastAsia="標楷體" w:hAnsi="標楷體"/>
          <w:sz w:val="28"/>
          <w:szCs w:val="28"/>
        </w:rPr>
        <w:tab/>
      </w:r>
      <w:r w:rsidRPr="007E6929">
        <w:rPr>
          <w:rFonts w:ascii="標楷體" w:eastAsia="標楷體" w:hAnsi="標楷體" w:hint="eastAsia"/>
          <w:sz w:val="28"/>
          <w:szCs w:val="28"/>
        </w:rPr>
        <w:t>王鴻薇</w:t>
      </w:r>
    </w:p>
    <w:p w14:paraId="38BD56C5" w14:textId="77777777" w:rsidR="00C82C23" w:rsidRPr="007E6929" w:rsidRDefault="00C82C23" w:rsidP="00B8553E">
      <w:pPr>
        <w:adjustRightInd w:val="0"/>
        <w:snapToGrid w:val="0"/>
        <w:spacing w:line="360" w:lineRule="exact"/>
        <w:ind w:leftChars="583" w:left="1401" w:hanging="2"/>
        <w:rPr>
          <w:rFonts w:ascii="標楷體" w:eastAsia="標楷體" w:hAnsi="標楷體"/>
          <w:sz w:val="28"/>
          <w:szCs w:val="28"/>
        </w:rPr>
      </w:pPr>
      <w:r w:rsidRPr="007E6929">
        <w:rPr>
          <w:rFonts w:ascii="標楷體" w:eastAsia="標楷體" w:hAnsi="標楷體" w:hint="eastAsia"/>
          <w:sz w:val="28"/>
          <w:szCs w:val="28"/>
        </w:rPr>
        <w:t>林楚茵</w:t>
      </w:r>
    </w:p>
    <w:p w14:paraId="52B696A9" w14:textId="77777777" w:rsidR="00C82C23" w:rsidRPr="007E6929" w:rsidRDefault="00C82C23" w:rsidP="00B8553E">
      <w:pPr>
        <w:adjustRightInd w:val="0"/>
        <w:snapToGrid w:val="0"/>
        <w:spacing w:line="360" w:lineRule="exact"/>
        <w:ind w:leftChars="583" w:left="1401" w:hanging="2"/>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14</w:t>
      </w:r>
      <w:r w:rsidRPr="007E6929">
        <w:rPr>
          <w:rFonts w:ascii="標楷體" w:eastAsia="標楷體" w:hAnsi="標楷體"/>
          <w:sz w:val="28"/>
          <w:szCs w:val="28"/>
        </w:rPr>
        <w:t>人</w:t>
      </w:r>
    </w:p>
    <w:p w14:paraId="41BEBC18" w14:textId="77777777" w:rsidR="00C82C23" w:rsidRPr="007E6929" w:rsidRDefault="00C82C23" w:rsidP="00B8553E">
      <w:pPr>
        <w:pStyle w:val="-9"/>
        <w:spacing w:line="360" w:lineRule="exact"/>
        <w:ind w:left="1361" w:hangingChars="486" w:hanging="1361"/>
        <w:rPr>
          <w:rFonts w:ascii="標楷體"/>
          <w:color w:val="000000"/>
          <w:spacing w:val="40"/>
          <w:sz w:val="28"/>
          <w:szCs w:val="28"/>
        </w:rPr>
      </w:pPr>
      <w:r w:rsidRPr="007E6929">
        <w:rPr>
          <w:rFonts w:ascii="標楷體" w:hAnsi="標楷體"/>
          <w:sz w:val="28"/>
          <w:szCs w:val="28"/>
        </w:rPr>
        <w:t>列席官員：</w:t>
      </w:r>
      <w:r w:rsidRPr="007E6929">
        <w:rPr>
          <w:rFonts w:ascii="標楷體" w:hint="eastAsia"/>
          <w:color w:val="000000"/>
          <w:sz w:val="28"/>
          <w:szCs w:val="28"/>
        </w:rPr>
        <w:t>監察院秘書長</w:t>
      </w:r>
      <w:r w:rsidRPr="007E6929">
        <w:rPr>
          <w:rFonts w:ascii="標楷體" w:hAnsi="標楷體" w:hint="eastAsia"/>
          <w:sz w:val="28"/>
          <w:szCs w:val="28"/>
        </w:rPr>
        <w:t xml:space="preserve">　</w:t>
      </w:r>
      <w:r w:rsidRPr="007E6929">
        <w:rPr>
          <w:rFonts w:ascii="標楷體" w:hint="eastAsia"/>
          <w:color w:val="000000"/>
          <w:sz w:val="28"/>
          <w:szCs w:val="28"/>
        </w:rPr>
        <w:t>李俊俋</w:t>
      </w:r>
    </w:p>
    <w:p w14:paraId="4D42B15F" w14:textId="77777777" w:rsidR="00C82C23" w:rsidRPr="007E6929" w:rsidRDefault="00C82C23" w:rsidP="00B8553E">
      <w:pPr>
        <w:pStyle w:val="-9"/>
        <w:spacing w:line="360" w:lineRule="exact"/>
        <w:ind w:leftChars="589" w:left="1686" w:hangingChars="97" w:hanging="272"/>
        <w:rPr>
          <w:rFonts w:ascii="標楷體"/>
          <w:color w:val="000000"/>
          <w:sz w:val="28"/>
          <w:szCs w:val="28"/>
        </w:rPr>
      </w:pPr>
      <w:r w:rsidRPr="007E6929">
        <w:rPr>
          <w:rFonts w:ascii="標楷體" w:hint="eastAsia"/>
          <w:color w:val="000000"/>
          <w:sz w:val="28"/>
          <w:szCs w:val="28"/>
        </w:rPr>
        <w:t>銓敘部法規司司長　雷  諶</w:t>
      </w:r>
    </w:p>
    <w:p w14:paraId="129B5C63" w14:textId="77777777" w:rsidR="00C82C23" w:rsidRPr="007E6929" w:rsidRDefault="00C82C23" w:rsidP="00B8553E">
      <w:pPr>
        <w:pStyle w:val="-9"/>
        <w:spacing w:line="360" w:lineRule="exact"/>
        <w:ind w:leftChars="589" w:left="1686" w:hangingChars="97" w:hanging="272"/>
        <w:rPr>
          <w:rFonts w:ascii="標楷體" w:hAnsi="標楷體"/>
          <w:sz w:val="28"/>
          <w:szCs w:val="28"/>
        </w:rPr>
      </w:pPr>
      <w:r w:rsidRPr="007E6929">
        <w:rPr>
          <w:rFonts w:ascii="標楷體" w:hint="eastAsia"/>
          <w:color w:val="000000"/>
          <w:sz w:val="28"/>
          <w:szCs w:val="28"/>
        </w:rPr>
        <w:t>行政院人事行政總處培訓考用處專門委員　賴家陽</w:t>
      </w:r>
    </w:p>
    <w:p w14:paraId="6D33F164"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7CC088B4" w14:textId="77777777" w:rsidR="00C82C23" w:rsidRPr="007E6929" w:rsidRDefault="00C82C23" w:rsidP="00B8553E">
      <w:pPr>
        <w:snapToGrid w:val="0"/>
        <w:spacing w:line="36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01495981" w14:textId="77777777" w:rsidR="00C82C23" w:rsidRPr="007E6929" w:rsidRDefault="00C82C23" w:rsidP="00B8553E">
      <w:pPr>
        <w:snapToGrid w:val="0"/>
        <w:spacing w:line="36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5FB63EE" w14:textId="77777777" w:rsidR="00C82C23" w:rsidRPr="007E6929" w:rsidRDefault="00C82C23" w:rsidP="00B8553E">
      <w:pPr>
        <w:adjustRightInd w:val="0"/>
        <w:snapToGrid w:val="0"/>
        <w:spacing w:line="360" w:lineRule="exact"/>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483598E6" w14:textId="77777777" w:rsidR="00C82C23" w:rsidRPr="007E6929" w:rsidRDefault="00C82C23" w:rsidP="00B8553E">
      <w:pPr>
        <w:adjustRightInd w:val="0"/>
        <w:snapToGrid w:val="0"/>
        <w:spacing w:line="360" w:lineRule="exact"/>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4B378319" w14:textId="77777777" w:rsidR="00C82C23" w:rsidRPr="007E6929" w:rsidRDefault="00C82C23" w:rsidP="00B8553E">
      <w:pPr>
        <w:adjustRightInd w:val="0"/>
        <w:snapToGrid w:val="0"/>
        <w:spacing w:line="360" w:lineRule="exact"/>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2BAD443A"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311F3F5C" w14:textId="77777777" w:rsidR="00C82C23" w:rsidRPr="007E6929" w:rsidRDefault="00C82C23" w:rsidP="00B8553E">
      <w:pPr>
        <w:adjustRightInd w:val="0"/>
        <w:snapToGrid w:val="0"/>
        <w:spacing w:line="36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16CE818B" w14:textId="77777777" w:rsidR="00C82C23" w:rsidRPr="007E6929" w:rsidRDefault="00C82C23" w:rsidP="00B8553E">
      <w:pPr>
        <w:adjustRightInd w:val="0"/>
        <w:snapToGrid w:val="0"/>
        <w:spacing w:line="360" w:lineRule="exact"/>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0B4C722A"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0EC45F5F" w14:textId="77777777" w:rsidR="00C82C23" w:rsidRPr="007E6929" w:rsidRDefault="00C82C23" w:rsidP="00B8553E">
      <w:pPr>
        <w:adjustRightInd w:val="0"/>
        <w:snapToGrid w:val="0"/>
        <w:spacing w:line="360" w:lineRule="exact"/>
        <w:ind w:left="14"/>
        <w:jc w:val="both"/>
        <w:rPr>
          <w:rFonts w:ascii="標楷體" w:eastAsia="標楷體" w:hAnsi="標楷體"/>
          <w:sz w:val="28"/>
          <w:szCs w:val="28"/>
        </w:rPr>
      </w:pPr>
      <w:bookmarkStart w:id="469" w:name="議案名稱"/>
      <w:r w:rsidRPr="007E6929">
        <w:rPr>
          <w:rFonts w:ascii="標楷體" w:eastAsia="標楷體" w:hAnsi="標楷體" w:hint="eastAsia"/>
          <w:sz w:val="28"/>
          <w:szCs w:val="28"/>
        </w:rPr>
        <w:t>審查</w:t>
      </w:r>
      <w:bookmarkEnd w:id="469"/>
      <w:r w:rsidRPr="007E6929">
        <w:rPr>
          <w:rFonts w:ascii="標楷體" w:eastAsia="標楷體" w:hAnsi="標楷體" w:hint="eastAsia"/>
          <w:sz w:val="28"/>
          <w:szCs w:val="28"/>
        </w:rPr>
        <w:t>委員徐巧芯等17人擬具「監察院組織法第三條之一及第三條之二條文修正草案」案。</w:t>
      </w:r>
    </w:p>
    <w:p w14:paraId="1E8B7623" w14:textId="77777777" w:rsidR="00C82C23" w:rsidRPr="007E6929" w:rsidRDefault="00C82C23" w:rsidP="00B8553E">
      <w:pPr>
        <w:overflowPunct w:val="0"/>
        <w:adjustRightInd w:val="0"/>
        <w:snapToGrid w:val="0"/>
        <w:spacing w:line="360" w:lineRule="exact"/>
        <w:ind w:leftChars="-53" w:left="13" w:rightChars="-68" w:right="-163" w:hangingChars="50" w:hanging="140"/>
        <w:jc w:val="both"/>
        <w:rPr>
          <w:rFonts w:ascii="標楷體" w:eastAsia="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黃國昌、沈發惠、莊瑞雄、鍾佳濱、陳俊宇、羅智強、</w:t>
      </w:r>
    </w:p>
    <w:p w14:paraId="673FE026" w14:textId="77777777" w:rsidR="00C82C23" w:rsidRPr="007E6929" w:rsidRDefault="00C82C23" w:rsidP="00B8553E">
      <w:pPr>
        <w:adjustRightInd w:val="0"/>
        <w:snapToGrid w:val="0"/>
        <w:spacing w:line="360" w:lineRule="exact"/>
        <w:ind w:leftChars="70" w:left="168"/>
        <w:jc w:val="both"/>
        <w:rPr>
          <w:rFonts w:ascii="標楷體" w:eastAsia="標楷體" w:hAnsi="標楷體"/>
          <w:sz w:val="28"/>
          <w:szCs w:val="28"/>
        </w:rPr>
      </w:pPr>
      <w:r w:rsidRPr="007E6929">
        <w:rPr>
          <w:rFonts w:ascii="標楷體" w:eastAsia="標楷體" w:hAnsi="標楷體" w:hint="eastAsia"/>
          <w:sz w:val="28"/>
          <w:szCs w:val="28"/>
        </w:rPr>
        <w:t>林思銘、吳宗憲</w:t>
      </w:r>
      <w:r w:rsidRPr="007E6929">
        <w:rPr>
          <w:rFonts w:ascii="標楷體" w:eastAsia="標楷體" w:hAnsi="標楷體" w:hint="eastAsia"/>
          <w:spacing w:val="-20"/>
          <w:sz w:val="28"/>
          <w:szCs w:val="28"/>
        </w:rPr>
        <w:t>、</w:t>
      </w:r>
      <w:r w:rsidRPr="007E6929">
        <w:rPr>
          <w:rFonts w:ascii="標楷體" w:eastAsia="標楷體" w:hAnsi="標楷體" w:hint="eastAsia"/>
          <w:sz w:val="28"/>
          <w:szCs w:val="28"/>
        </w:rPr>
        <w:t>黃建賓、牛煦庭、吳思瑤</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w:t>
      </w:r>
    </w:p>
    <w:p w14:paraId="1886FDEE" w14:textId="77777777" w:rsidR="00C82C23" w:rsidRPr="007E6929" w:rsidRDefault="00C82C23" w:rsidP="00B8553E">
      <w:pPr>
        <w:adjustRightInd w:val="0"/>
        <w:snapToGrid w:val="0"/>
        <w:spacing w:line="360" w:lineRule="exact"/>
        <w:ind w:leftChars="70" w:left="168"/>
        <w:jc w:val="both"/>
        <w:rPr>
          <w:rFonts w:ascii="標楷體" w:hAnsi="標楷體"/>
          <w:sz w:val="28"/>
          <w:szCs w:val="28"/>
        </w:rPr>
      </w:pPr>
      <w:r w:rsidRPr="007E6929">
        <w:rPr>
          <w:rFonts w:ascii="標楷體" w:eastAsia="標楷體" w:hAnsi="標楷體" w:hint="eastAsia"/>
          <w:sz w:val="28"/>
          <w:szCs w:val="28"/>
        </w:rPr>
        <w:t>王鴻薇提出書面質詢。）</w:t>
      </w:r>
    </w:p>
    <w:p w14:paraId="0DC84B10" w14:textId="77777777" w:rsidR="00C82C23" w:rsidRPr="007E6929" w:rsidRDefault="00C82C23" w:rsidP="00B8553E">
      <w:pPr>
        <w:spacing w:beforeLines="50" w:before="180" w:line="360" w:lineRule="exact"/>
        <w:ind w:left="493" w:hangingChars="176" w:hanging="493"/>
        <w:contextualSpacing/>
        <w:jc w:val="both"/>
        <w:rPr>
          <w:rFonts w:ascii="標楷體" w:eastAsia="標楷體" w:hAnsi="標楷體"/>
          <w:b/>
          <w:bCs/>
          <w:sz w:val="28"/>
          <w:szCs w:val="28"/>
        </w:rPr>
      </w:pPr>
      <w:r w:rsidRPr="007E6929">
        <w:rPr>
          <w:rFonts w:ascii="標楷體" w:eastAsia="標楷體" w:hAnsi="標楷體"/>
          <w:b/>
          <w:bCs/>
          <w:sz w:val="28"/>
          <w:szCs w:val="28"/>
        </w:rPr>
        <w:t>決</w:t>
      </w:r>
      <w:r w:rsidRPr="007E6929">
        <w:rPr>
          <w:rFonts w:ascii="標楷體" w:eastAsia="標楷體" w:hAnsi="標楷體" w:hint="eastAsia"/>
          <w:b/>
          <w:bCs/>
          <w:sz w:val="28"/>
          <w:szCs w:val="28"/>
        </w:rPr>
        <w:t>議</w:t>
      </w:r>
      <w:r w:rsidRPr="007E6929">
        <w:rPr>
          <w:rFonts w:ascii="標楷體" w:eastAsia="標楷體" w:hAnsi="標楷體"/>
          <w:b/>
          <w:bCs/>
          <w:sz w:val="28"/>
          <w:szCs w:val="28"/>
        </w:rPr>
        <w:t>：</w:t>
      </w:r>
    </w:p>
    <w:p w14:paraId="57F44FBF" w14:textId="77777777" w:rsidR="00C82C23" w:rsidRPr="007E6929" w:rsidRDefault="00C82C23" w:rsidP="00B8553E">
      <w:pPr>
        <w:spacing w:line="36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及</w:t>
      </w:r>
      <w:r w:rsidRPr="007E6929">
        <w:rPr>
          <w:rFonts w:ascii="標楷體" w:eastAsia="標楷體" w:hAnsi="標楷體"/>
          <w:sz w:val="28"/>
          <w:szCs w:val="28"/>
        </w:rPr>
        <w:t>詢答完畢，</w:t>
      </w:r>
      <w:r w:rsidRPr="007E6929">
        <w:rPr>
          <w:rFonts w:ascii="標楷體" w:eastAsia="標楷體" w:hAnsi="標楷體" w:hint="eastAsia"/>
          <w:sz w:val="28"/>
          <w:szCs w:val="28"/>
        </w:rPr>
        <w:t>另定期繼續審查</w:t>
      </w:r>
      <w:r w:rsidRPr="007E6929">
        <w:rPr>
          <w:rFonts w:ascii="標楷體" w:eastAsia="標楷體" w:hAnsi="標楷體"/>
          <w:sz w:val="28"/>
          <w:szCs w:val="28"/>
        </w:rPr>
        <w:t>。</w:t>
      </w:r>
    </w:p>
    <w:p w14:paraId="52A42F4C" w14:textId="77777777" w:rsidR="00C82C23" w:rsidRPr="007E6929" w:rsidRDefault="00C82C23" w:rsidP="00B8553E">
      <w:pPr>
        <w:kinsoku w:val="0"/>
        <w:spacing w:line="36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7FB75970"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通過臨時提案2項：</w:t>
      </w:r>
    </w:p>
    <w:p w14:paraId="37EF0DEE" w14:textId="77777777" w:rsidR="00C82C23" w:rsidRPr="007E6929" w:rsidRDefault="00C82C23" w:rsidP="00B8553E">
      <w:pPr>
        <w:spacing w:line="36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一、有鑑於監察院院長陳菊遭檢舉於2023年12月30日赴高雄舊城教會違法為特定立法委員候選人輔選，事後，陳菊先是透過辦公室否認輔選，宣稱係受邀前往教會彌撒，之後證實12月30日當天舊城教會並未舉辦彌撒活動。2024年3月21日，陳菊再次透過辦公室改口當日為探友行程，前後說法不一，為何一再說謊，心態可議。</w:t>
      </w:r>
    </w:p>
    <w:p w14:paraId="68F64132" w14:textId="77777777" w:rsidR="00C82C23" w:rsidRPr="007E6929" w:rsidRDefault="00C82C23" w:rsidP="00B8553E">
      <w:pPr>
        <w:kinsoku w:val="0"/>
        <w:spacing w:line="360" w:lineRule="exact"/>
        <w:ind w:leftChars="239" w:left="574" w:firstLineChars="200" w:firstLine="560"/>
        <w:contextualSpacing/>
        <w:jc w:val="both"/>
        <w:rPr>
          <w:rFonts w:ascii="標楷體" w:eastAsia="標楷體" w:hAnsi="標楷體"/>
          <w:sz w:val="28"/>
          <w:szCs w:val="28"/>
        </w:rPr>
      </w:pPr>
      <w:r w:rsidRPr="007E6929">
        <w:rPr>
          <w:rFonts w:ascii="標楷體" w:eastAsia="標楷體" w:hAnsi="標楷體" w:hint="eastAsia"/>
          <w:sz w:val="28"/>
          <w:szCs w:val="28"/>
        </w:rPr>
        <w:lastRenderedPageBreak/>
        <w:t>陳菊為特定立法委員候選人輔選之行為，明顯違反《監察院監察委員自律規範》第2條第2項「監察委員於任職期間不得從事下列政治活動或行為：</w:t>
      </w:r>
      <w:r w:rsidRPr="007E6929">
        <w:rPr>
          <w:rFonts w:ascii="標楷體" w:eastAsia="標楷體" w:hAnsi="標楷體"/>
          <w:sz w:val="28"/>
          <w:szCs w:val="28"/>
        </w:rPr>
        <w:t>…</w:t>
      </w:r>
      <w:r w:rsidRPr="007E6929">
        <w:rPr>
          <w:rFonts w:ascii="標楷體" w:eastAsia="標楷體" w:hAnsi="標楷體" w:hint="eastAsia"/>
          <w:sz w:val="28"/>
          <w:szCs w:val="28"/>
        </w:rPr>
        <w:t>三、為公職候選人助選。」之規定；立法院為全國最高民意機關，有責任究責陳菊此一違法行徑，爰此，建請監察院依據《監察院監察委員紀律委員會設置辦法》第2條第</w:t>
      </w:r>
      <w:r w:rsidRPr="007E6929">
        <w:rPr>
          <w:rFonts w:ascii="標楷體" w:eastAsia="標楷體" w:hAnsi="標楷體"/>
          <w:sz w:val="28"/>
          <w:szCs w:val="28"/>
        </w:rPr>
        <w:t>1</w:t>
      </w:r>
      <w:r w:rsidRPr="007E6929">
        <w:rPr>
          <w:rFonts w:ascii="標楷體" w:eastAsia="標楷體" w:hAnsi="標楷體" w:hint="eastAsia"/>
          <w:sz w:val="28"/>
          <w:szCs w:val="28"/>
        </w:rPr>
        <w:t>項第1款：「本會之任務如左：一、關於人民陳訴之監察委員違法失職或違反監察委員自律規範案件之審議處理事項。」啟動調查，避免監察院院長一再敗壞官箴，讓國人對監察院愈加失望。</w:t>
      </w:r>
    </w:p>
    <w:p w14:paraId="4A2FFDEB" w14:textId="77777777" w:rsidR="00C82C23" w:rsidRPr="007E6929" w:rsidRDefault="00C82C23" w:rsidP="00B8553E">
      <w:pPr>
        <w:spacing w:line="360" w:lineRule="exact"/>
        <w:ind w:left="14" w:firstLineChars="1184" w:firstLine="3315"/>
        <w:jc w:val="both"/>
        <w:rPr>
          <w:rFonts w:ascii="標楷體" w:eastAsia="標楷體" w:hAnsi="標楷體"/>
          <w:noProof/>
          <w:sz w:val="28"/>
          <w:szCs w:val="28"/>
        </w:rPr>
      </w:pPr>
      <w:r w:rsidRPr="007E6929">
        <w:rPr>
          <w:rFonts w:eastAsia="標楷體"/>
          <w:sz w:val="28"/>
        </w:rPr>
        <w:t>提案人：</w:t>
      </w:r>
      <w:r w:rsidRPr="007E6929">
        <w:rPr>
          <w:rFonts w:eastAsia="標楷體" w:hint="eastAsia"/>
          <w:sz w:val="28"/>
        </w:rPr>
        <w:t>黃國昌</w:t>
      </w:r>
      <w:r w:rsidRPr="007E6929">
        <w:rPr>
          <w:rFonts w:eastAsia="標楷體" w:hint="eastAsia"/>
          <w:sz w:val="28"/>
        </w:rPr>
        <w:t xml:space="preserve"> </w:t>
      </w:r>
      <w:r w:rsidRPr="007E6929">
        <w:rPr>
          <w:rFonts w:ascii="標楷體" w:eastAsia="標楷體" w:hAnsi="標楷體" w:hint="eastAsia"/>
          <w:noProof/>
          <w:sz w:val="28"/>
          <w:szCs w:val="28"/>
        </w:rPr>
        <w:t xml:space="preserve">傅崐萁 翁曉玲 </w:t>
      </w:r>
      <w:r w:rsidRPr="007E6929">
        <w:rPr>
          <w:rFonts w:eastAsia="標楷體" w:hint="eastAsia"/>
          <w:sz w:val="28"/>
        </w:rPr>
        <w:t>吳宗憲</w:t>
      </w:r>
    </w:p>
    <w:p w14:paraId="2E2D09A6" w14:textId="77777777" w:rsidR="00C82C23" w:rsidRPr="007E6929" w:rsidRDefault="00C82C23" w:rsidP="00B8553E">
      <w:pPr>
        <w:spacing w:line="360" w:lineRule="exact"/>
        <w:ind w:left="14" w:firstLineChars="1585" w:firstLine="4438"/>
        <w:jc w:val="both"/>
        <w:rPr>
          <w:rFonts w:ascii="標楷體" w:eastAsia="標楷體" w:hAnsi="標楷體"/>
          <w:noProof/>
          <w:sz w:val="28"/>
          <w:szCs w:val="28"/>
        </w:rPr>
      </w:pPr>
      <w:r w:rsidRPr="007E6929">
        <w:rPr>
          <w:rFonts w:ascii="標楷體" w:eastAsia="標楷體" w:hAnsi="標楷體"/>
          <w:noProof/>
          <w:sz w:val="28"/>
          <w:szCs w:val="28"/>
        </w:rPr>
        <w:t>林思銘</w:t>
      </w:r>
    </w:p>
    <w:p w14:paraId="10D7E0A7" w14:textId="77777777" w:rsidR="00C82C23" w:rsidRPr="007E6929" w:rsidRDefault="00C82C23" w:rsidP="00B8553E">
      <w:pPr>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〔表決結果：在場出席委員13人(含主席)，贊成者7人，反對者6人，</w:t>
      </w:r>
      <w:r w:rsidRPr="007E6929">
        <w:rPr>
          <w:rFonts w:ascii="標楷體" w:eastAsia="標楷體" w:hAnsi="標楷體"/>
          <w:color w:val="000000"/>
          <w:sz w:val="28"/>
          <w:szCs w:val="28"/>
        </w:rPr>
        <w:t>贊成者</w:t>
      </w:r>
      <w:r w:rsidRPr="007E6929">
        <w:rPr>
          <w:rFonts w:ascii="標楷體" w:eastAsia="標楷體" w:hAnsi="標楷體"/>
          <w:sz w:val="28"/>
          <w:szCs w:val="28"/>
        </w:rPr>
        <w:t>多數通過</w:t>
      </w:r>
      <w:r w:rsidRPr="007E6929">
        <w:rPr>
          <w:rFonts w:ascii="標楷體" w:eastAsia="標楷體" w:hAnsi="標楷體" w:hint="eastAsia"/>
          <w:color w:val="000000"/>
          <w:sz w:val="28"/>
          <w:szCs w:val="28"/>
        </w:rPr>
        <w:t>。〕</w:t>
      </w:r>
    </w:p>
    <w:p w14:paraId="44D214C0" w14:textId="77777777" w:rsidR="00C82C23" w:rsidRPr="007E6929" w:rsidRDefault="00C82C23" w:rsidP="00B8553E">
      <w:pPr>
        <w:spacing w:line="360" w:lineRule="exact"/>
        <w:ind w:left="574" w:hanging="560"/>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有鑑於諸多民眾陳情及反應，監察委員高涌誠之行使職權，從曲棍球案、卡管案、論文案及近期</w:t>
      </w:r>
      <w:r w:rsidRPr="007E6929">
        <w:rPr>
          <w:rFonts w:ascii="標楷體" w:eastAsia="標楷體" w:hAnsi="標楷體" w:cs="Arial"/>
          <w:color w:val="000000"/>
          <w:sz w:val="28"/>
          <w:szCs w:val="28"/>
        </w:rPr>
        <w:t>世界台灣同鄉會聯合會</w:t>
      </w:r>
      <w:r w:rsidRPr="007E6929">
        <w:rPr>
          <w:rFonts w:ascii="標楷體" w:eastAsia="標楷體" w:hAnsi="標楷體" w:hint="eastAsia"/>
          <w:sz w:val="28"/>
          <w:szCs w:val="28"/>
        </w:rPr>
        <w:t>總幹事羅益世回台遭強制驅逐出境案，均有政治介入的疑慮，有違《監察院監察委員自律規範》「監察委員依法行使職權，應超出黨派，保持中立」之規定，恐有失職之處。</w:t>
      </w:r>
    </w:p>
    <w:p w14:paraId="4A72D86D" w14:textId="77777777" w:rsidR="00C82C23" w:rsidRPr="007E6929" w:rsidRDefault="00C82C23" w:rsidP="00B8553E">
      <w:pPr>
        <w:kinsoku w:val="0"/>
        <w:spacing w:line="360" w:lineRule="exact"/>
        <w:ind w:leftChars="239" w:left="574" w:firstLineChars="200" w:firstLine="560"/>
        <w:contextualSpacing/>
        <w:jc w:val="both"/>
        <w:rPr>
          <w:rFonts w:ascii="標楷體" w:eastAsia="標楷體" w:hAnsi="標楷體"/>
          <w:sz w:val="28"/>
          <w:szCs w:val="28"/>
        </w:rPr>
      </w:pPr>
      <w:r w:rsidRPr="007E6929">
        <w:rPr>
          <w:rFonts w:ascii="標楷體" w:eastAsia="標楷體" w:hAnsi="標楷體" w:hint="eastAsia"/>
          <w:sz w:val="28"/>
          <w:szCs w:val="28"/>
        </w:rPr>
        <w:t>依《監察院監察委員紀律委員會設置辦法》，監察委員如有違法失職或違反監察委員自律規範者，可移送紀律委員會。然參照前監察委員陳師孟之爭議過程，並無任一監察委員行使移送監察院紀律委員會。</w:t>
      </w:r>
    </w:p>
    <w:p w14:paraId="32E59CCC" w14:textId="77777777" w:rsidR="00C82C23" w:rsidRPr="007E6929" w:rsidRDefault="00C82C23" w:rsidP="00B8553E">
      <w:pPr>
        <w:kinsoku w:val="0"/>
        <w:spacing w:line="360" w:lineRule="exact"/>
        <w:ind w:leftChars="239" w:left="574" w:firstLineChars="200" w:firstLine="560"/>
        <w:contextualSpacing/>
        <w:jc w:val="both"/>
        <w:rPr>
          <w:rFonts w:ascii="標楷體" w:eastAsia="標楷體" w:hAnsi="標楷體"/>
          <w:sz w:val="28"/>
          <w:szCs w:val="28"/>
        </w:rPr>
      </w:pPr>
      <w:r w:rsidRPr="007E6929">
        <w:rPr>
          <w:rFonts w:ascii="標楷體" w:eastAsia="標楷體" w:hAnsi="標楷體" w:hint="eastAsia"/>
          <w:sz w:val="28"/>
          <w:szCs w:val="28"/>
        </w:rPr>
        <w:t>爰此，立法院為代表民意的憲政機關，為有效反映民意，建請監察院依據《監察院監察委員紀律委員會設置辦法》第2條第1項第1款「關於人民陳訴之監察委員違法失職或違反監察委員自律規範案件之審議處理事項」，將監察委員高涌誠移送監察院紀律委員會，以調查有無民眾認為違法失職之處。</w:t>
      </w:r>
    </w:p>
    <w:p w14:paraId="2DBD17BA" w14:textId="77777777" w:rsidR="00C82C23" w:rsidRPr="007E6929" w:rsidRDefault="00C82C23" w:rsidP="00B8553E">
      <w:pPr>
        <w:spacing w:line="360" w:lineRule="exact"/>
        <w:ind w:left="14" w:firstLineChars="1184" w:firstLine="3315"/>
        <w:jc w:val="both"/>
        <w:rPr>
          <w:rFonts w:ascii="標楷體" w:eastAsia="標楷體" w:hAnsi="標楷體"/>
          <w:noProof/>
          <w:sz w:val="28"/>
          <w:szCs w:val="28"/>
        </w:rPr>
      </w:pPr>
      <w:r w:rsidRPr="007E6929">
        <w:rPr>
          <w:rFonts w:eastAsia="標楷體"/>
          <w:sz w:val="28"/>
        </w:rPr>
        <w:t>提案人：羅智強</w:t>
      </w:r>
      <w:r w:rsidRPr="007E6929">
        <w:rPr>
          <w:rFonts w:eastAsia="標楷體" w:hint="eastAsia"/>
          <w:sz w:val="28"/>
        </w:rPr>
        <w:t xml:space="preserve"> </w:t>
      </w:r>
      <w:r w:rsidRPr="007E6929">
        <w:rPr>
          <w:rFonts w:eastAsia="標楷體" w:hint="eastAsia"/>
          <w:sz w:val="28"/>
        </w:rPr>
        <w:t>翁曉玲</w:t>
      </w:r>
      <w:r w:rsidRPr="007E6929">
        <w:rPr>
          <w:rFonts w:eastAsia="標楷體" w:hint="eastAsia"/>
          <w:sz w:val="28"/>
        </w:rPr>
        <w:t xml:space="preserve"> </w:t>
      </w:r>
      <w:r w:rsidRPr="007E6929">
        <w:rPr>
          <w:rFonts w:eastAsia="標楷體" w:hint="eastAsia"/>
          <w:sz w:val="28"/>
        </w:rPr>
        <w:t>傅崐萁</w:t>
      </w:r>
      <w:r w:rsidRPr="007E6929">
        <w:rPr>
          <w:rFonts w:eastAsia="標楷體" w:hint="eastAsia"/>
          <w:sz w:val="28"/>
        </w:rPr>
        <w:t xml:space="preserve"> </w:t>
      </w:r>
      <w:r w:rsidRPr="007E6929">
        <w:rPr>
          <w:rFonts w:ascii="標楷體" w:eastAsia="標楷體" w:hAnsi="標楷體" w:hint="eastAsia"/>
          <w:noProof/>
          <w:sz w:val="28"/>
          <w:szCs w:val="28"/>
        </w:rPr>
        <w:t>林思銘</w:t>
      </w:r>
    </w:p>
    <w:p w14:paraId="4A43F756" w14:textId="77777777" w:rsidR="00C82C23" w:rsidRPr="007E6929" w:rsidRDefault="00C82C23" w:rsidP="00B8553E">
      <w:pPr>
        <w:spacing w:line="360" w:lineRule="exact"/>
        <w:ind w:leftChars="17" w:left="321" w:hangingChars="100" w:hanging="28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〔表決結果：在場出席委員13人(含主席)，贊成者7人，反對者6人，</w:t>
      </w:r>
      <w:r w:rsidRPr="007E6929">
        <w:rPr>
          <w:rFonts w:ascii="標楷體" w:eastAsia="標楷體" w:hAnsi="標楷體"/>
          <w:color w:val="000000"/>
          <w:sz w:val="28"/>
          <w:szCs w:val="28"/>
        </w:rPr>
        <w:t>贊成者</w:t>
      </w:r>
      <w:r w:rsidRPr="007E6929">
        <w:rPr>
          <w:rFonts w:ascii="標楷體" w:eastAsia="標楷體" w:hAnsi="標楷體"/>
          <w:sz w:val="28"/>
          <w:szCs w:val="28"/>
        </w:rPr>
        <w:t>多數通過</w:t>
      </w:r>
      <w:r w:rsidRPr="007E6929">
        <w:rPr>
          <w:rFonts w:ascii="標楷體" w:eastAsia="標楷體" w:hAnsi="標楷體" w:hint="eastAsia"/>
          <w:color w:val="000000"/>
          <w:sz w:val="28"/>
          <w:szCs w:val="28"/>
        </w:rPr>
        <w:t>。〕</w:t>
      </w:r>
    </w:p>
    <w:p w14:paraId="2C7483FF" w14:textId="77777777" w:rsidR="00C82C23" w:rsidRPr="007E6929" w:rsidRDefault="00C82C23" w:rsidP="00B8553E">
      <w:pPr>
        <w:spacing w:line="360" w:lineRule="exact"/>
        <w:ind w:left="14"/>
        <w:jc w:val="both"/>
        <w:rPr>
          <w:rFonts w:ascii="標楷體" w:eastAsia="標楷體" w:hAnsi="標楷體"/>
          <w:sz w:val="28"/>
          <w:szCs w:val="28"/>
        </w:rPr>
      </w:pPr>
      <w:r w:rsidRPr="007E6929">
        <w:rPr>
          <w:rFonts w:ascii="標楷體" w:eastAsia="標楷體" w:hAnsi="標楷體"/>
          <w:sz w:val="28"/>
          <w:szCs w:val="28"/>
        </w:rPr>
        <w:t>散會</w:t>
      </w:r>
    </w:p>
    <w:p w14:paraId="0CF89ABE" w14:textId="77777777" w:rsidR="00C82C23" w:rsidRPr="007E6929" w:rsidRDefault="00C82C23" w:rsidP="00B8553E">
      <w:pPr>
        <w:pStyle w:val="a2"/>
        <w:numPr>
          <w:ilvl w:val="0"/>
          <w:numId w:val="0"/>
        </w:numPr>
        <w:jc w:val="left"/>
      </w:pPr>
    </w:p>
    <w:p w14:paraId="38551AFA"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p>
    <w:p w14:paraId="33F8CC40"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p>
    <w:p w14:paraId="6AC08E83"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p>
    <w:p w14:paraId="78281A91" w14:textId="77777777" w:rsidR="00C82C23" w:rsidRPr="007E6929" w:rsidRDefault="00C82C23" w:rsidP="00B8553E">
      <w:pPr>
        <w:spacing w:line="360" w:lineRule="exact"/>
        <w:rPr>
          <w:rFonts w:ascii="標楷體" w:eastAsia="標楷體" w:hAnsi="標楷體"/>
          <w:sz w:val="28"/>
          <w:szCs w:val="28"/>
        </w:rPr>
      </w:pPr>
    </w:p>
    <w:p w14:paraId="35902ADB" w14:textId="77777777" w:rsidR="00C82C23" w:rsidRPr="007E6929" w:rsidRDefault="00C82C23" w:rsidP="00B8553E">
      <w:pPr>
        <w:snapToGrid w:val="0"/>
        <w:spacing w:beforeLines="50" w:before="180" w:line="360" w:lineRule="exact"/>
        <w:ind w:left="1400" w:hangingChars="500" w:hanging="1400"/>
        <w:jc w:val="both"/>
        <w:rPr>
          <w:rFonts w:ascii="標楷體" w:eastAsia="標楷體" w:hAnsi="標楷體"/>
          <w:sz w:val="28"/>
          <w:szCs w:val="28"/>
        </w:rPr>
      </w:pPr>
    </w:p>
    <w:p w14:paraId="76C8E8E6" w14:textId="77777777" w:rsidR="00C82C23" w:rsidRPr="007E6929" w:rsidRDefault="00C82C23" w:rsidP="00B8553E">
      <w:pPr>
        <w:snapToGrid w:val="0"/>
        <w:spacing w:beforeLines="50" w:before="180" w:line="400" w:lineRule="exact"/>
        <w:ind w:left="1400" w:hangingChars="500" w:hanging="1400"/>
        <w:jc w:val="both"/>
        <w:rPr>
          <w:rFonts w:ascii="標楷體" w:eastAsia="標楷體" w:hAnsi="標楷體"/>
          <w:sz w:val="28"/>
          <w:szCs w:val="28"/>
        </w:rPr>
      </w:pPr>
    </w:p>
    <w:p w14:paraId="149BBB7D" w14:textId="77777777"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70" w:name="_Toc174975091"/>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會期司法及法制委員會第19次全體委員會議議事錄</w:t>
      </w:r>
      <w:bookmarkEnd w:id="470"/>
    </w:p>
    <w:p w14:paraId="35746EAC" w14:textId="77777777" w:rsidR="00C82C23" w:rsidRPr="007E6929" w:rsidRDefault="00C82C23" w:rsidP="00B8553E">
      <w:pPr>
        <w:pStyle w:val="-9"/>
        <w:spacing w:line="360" w:lineRule="exact"/>
        <w:ind w:leftChars="1" w:left="1416" w:hangingChars="505" w:hanging="1414"/>
        <w:jc w:val="left"/>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w:t>
      </w:r>
      <w:r w:rsidRPr="007E6929">
        <w:rPr>
          <w:rFonts w:ascii="標楷體" w:hAnsi="標楷體" w:hint="eastAsia"/>
          <w:spacing w:val="-10"/>
          <w:sz w:val="28"/>
          <w:szCs w:val="28"/>
        </w:rPr>
        <w:t>5</w:t>
      </w:r>
      <w:r w:rsidRPr="007E6929">
        <w:rPr>
          <w:rFonts w:ascii="標楷體" w:hAnsi="標楷體"/>
          <w:spacing w:val="-10"/>
          <w:sz w:val="28"/>
          <w:szCs w:val="28"/>
        </w:rPr>
        <w:t>月</w:t>
      </w:r>
      <w:r w:rsidRPr="007E6929">
        <w:rPr>
          <w:rFonts w:ascii="標楷體" w:hAnsi="標楷體" w:hint="eastAsia"/>
          <w:spacing w:val="-10"/>
          <w:sz w:val="28"/>
          <w:szCs w:val="28"/>
        </w:rPr>
        <w:t>6</w:t>
      </w:r>
      <w:r w:rsidRPr="007E6929">
        <w:rPr>
          <w:rFonts w:ascii="標楷體" w:hAnsi="標楷體"/>
          <w:spacing w:val="-10"/>
          <w:sz w:val="28"/>
          <w:szCs w:val="28"/>
        </w:rPr>
        <w:t>日（星期</w:t>
      </w:r>
      <w:r w:rsidRPr="007E6929">
        <w:rPr>
          <w:rFonts w:ascii="標楷體" w:hAnsi="標楷體" w:hint="eastAsia"/>
          <w:spacing w:val="-10"/>
          <w:sz w:val="28"/>
          <w:szCs w:val="28"/>
        </w:rPr>
        <w:t>一</w:t>
      </w:r>
      <w:r w:rsidRPr="007E6929">
        <w:rPr>
          <w:rFonts w:ascii="標楷體" w:hAnsi="標楷體"/>
          <w:spacing w:val="-10"/>
          <w:sz w:val="28"/>
          <w:szCs w:val="28"/>
        </w:rPr>
        <w:t>）上午9時至</w:t>
      </w:r>
      <w:r w:rsidRPr="007E6929">
        <w:rPr>
          <w:rFonts w:ascii="標楷體" w:hAnsi="標楷體" w:hint="eastAsia"/>
          <w:spacing w:val="-10"/>
          <w:sz w:val="28"/>
          <w:szCs w:val="28"/>
        </w:rPr>
        <w:t>1</w:t>
      </w:r>
      <w:r w:rsidRPr="007E6929">
        <w:rPr>
          <w:rFonts w:ascii="標楷體" w:hAnsi="標楷體"/>
          <w:spacing w:val="-10"/>
          <w:sz w:val="28"/>
          <w:szCs w:val="28"/>
        </w:rPr>
        <w:t>0時</w:t>
      </w:r>
      <w:r w:rsidRPr="007E6929">
        <w:rPr>
          <w:rFonts w:ascii="標楷體" w:hAnsi="標楷體" w:hint="eastAsia"/>
          <w:spacing w:val="-10"/>
          <w:sz w:val="28"/>
          <w:szCs w:val="28"/>
        </w:rPr>
        <w:t>25分</w:t>
      </w:r>
    </w:p>
    <w:p w14:paraId="4EC6822B"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307C829D"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出席委員：陳俊宇</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林思銘</w:t>
      </w:r>
    </w:p>
    <w:p w14:paraId="33AB9674" w14:textId="77777777" w:rsidR="00C82C23" w:rsidRPr="007E6929" w:rsidRDefault="00C82C23" w:rsidP="00B8553E">
      <w:pPr>
        <w:snapToGrid w:val="0"/>
        <w:ind w:leftChars="239" w:left="574" w:firstLineChars="300" w:firstLine="840"/>
        <w:rPr>
          <w:rFonts w:ascii="標楷體" w:eastAsia="標楷體" w:hAnsi="標楷體"/>
          <w:sz w:val="28"/>
          <w:szCs w:val="28"/>
        </w:rPr>
      </w:pP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z w:val="28"/>
          <w:szCs w:val="28"/>
        </w:rPr>
        <w:t>傅崐萁</w:t>
      </w:r>
    </w:p>
    <w:p w14:paraId="58B7BCAD"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w:t>
      </w:r>
      <w:r w:rsidRPr="007E6929">
        <w:rPr>
          <w:rFonts w:ascii="標楷體" w:hAnsi="標楷體"/>
          <w:sz w:val="28"/>
          <w:szCs w:val="28"/>
        </w:rPr>
        <w:t>3</w:t>
      </w:r>
      <w:r w:rsidRPr="007E6929">
        <w:rPr>
          <w:rFonts w:ascii="標楷體" w:hAnsi="標楷體" w:hint="eastAsia"/>
          <w:sz w:val="28"/>
          <w:szCs w:val="28"/>
        </w:rPr>
        <w:t>人</w:t>
      </w:r>
    </w:p>
    <w:p w14:paraId="1BCE1F34"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委員：顏寬恒</w:t>
      </w:r>
      <w:r w:rsidRPr="007E6929">
        <w:rPr>
          <w:rFonts w:ascii="標楷體" w:eastAsia="標楷體" w:hAnsi="標楷體"/>
          <w:sz w:val="28"/>
          <w:szCs w:val="28"/>
        </w:rPr>
        <w:tab/>
      </w:r>
      <w:r w:rsidRPr="007E6929">
        <w:rPr>
          <w:rFonts w:ascii="標楷體" w:eastAsia="標楷體" w:hAnsi="標楷體" w:cs="新細明體" w:hint="eastAsia"/>
          <w:kern w:val="0"/>
          <w:sz w:val="28"/>
          <w:szCs w:val="28"/>
        </w:rPr>
        <w:t>鄭正鈐</w:t>
      </w:r>
      <w:r w:rsidRPr="007E6929">
        <w:rPr>
          <w:rFonts w:ascii="標楷體" w:eastAsia="標楷體" w:hAnsi="標楷體" w:cs="新細明體"/>
          <w:kern w:val="0"/>
          <w:sz w:val="28"/>
          <w:szCs w:val="28"/>
        </w:rPr>
        <w:tab/>
      </w:r>
      <w:r w:rsidRPr="007E6929">
        <w:rPr>
          <w:rFonts w:ascii="標楷體" w:eastAsia="標楷體" w:hAnsi="標楷體" w:cs="新細明體" w:hint="eastAsia"/>
          <w:kern w:val="0"/>
          <w:sz w:val="28"/>
          <w:szCs w:val="28"/>
        </w:rPr>
        <w:t>謝衣鳯</w:t>
      </w:r>
      <w:r w:rsidRPr="007E6929">
        <w:rPr>
          <w:rFonts w:ascii="標楷體" w:eastAsia="標楷體" w:hAnsi="標楷體" w:cs="新細明體"/>
          <w:kern w:val="0"/>
          <w:sz w:val="28"/>
          <w:szCs w:val="28"/>
        </w:rPr>
        <w:tab/>
        <w:t>羅明才</w:t>
      </w:r>
      <w:r w:rsidRPr="007E6929">
        <w:rPr>
          <w:rFonts w:ascii="標楷體" w:eastAsia="標楷體" w:hAnsi="標楷體" w:cs="新細明體"/>
          <w:kern w:val="0"/>
          <w:sz w:val="28"/>
          <w:szCs w:val="28"/>
        </w:rPr>
        <w:tab/>
      </w:r>
      <w:r w:rsidRPr="007E6929">
        <w:rPr>
          <w:rFonts w:ascii="標楷體" w:eastAsia="標楷體" w:hAnsi="標楷體" w:cs="新細明體" w:hint="eastAsia"/>
          <w:kern w:val="0"/>
          <w:sz w:val="28"/>
          <w:szCs w:val="28"/>
        </w:rPr>
        <w:t>林楚茵</w:t>
      </w:r>
      <w:r w:rsidRPr="007E6929">
        <w:rPr>
          <w:rFonts w:ascii="標楷體" w:eastAsia="標楷體" w:hAnsi="標楷體" w:cs="新細明體"/>
          <w:kern w:val="0"/>
          <w:sz w:val="28"/>
          <w:szCs w:val="28"/>
        </w:rPr>
        <w:tab/>
      </w:r>
      <w:r w:rsidRPr="007E6929">
        <w:rPr>
          <w:rFonts w:ascii="標楷體" w:eastAsia="標楷體" w:hAnsi="標楷體" w:hint="eastAsia"/>
          <w:sz w:val="28"/>
          <w:szCs w:val="28"/>
        </w:rPr>
        <w:t>范　雲</w:t>
      </w:r>
      <w:r w:rsidRPr="007E6929">
        <w:rPr>
          <w:rFonts w:ascii="標楷體" w:eastAsia="標楷體" w:hAnsi="標楷體"/>
          <w:sz w:val="28"/>
          <w:szCs w:val="28"/>
        </w:rPr>
        <w:tab/>
      </w:r>
      <w:r w:rsidRPr="007E6929">
        <w:rPr>
          <w:rFonts w:ascii="標楷體" w:eastAsia="標楷體" w:hAnsi="標楷體" w:hint="eastAsia"/>
          <w:sz w:val="28"/>
          <w:szCs w:val="28"/>
        </w:rPr>
        <w:t>沈伯洋</w:t>
      </w:r>
    </w:p>
    <w:p w14:paraId="4D8FC603"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游　顥</w:t>
      </w:r>
    </w:p>
    <w:p w14:paraId="1FAC3CCE"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9</w:t>
      </w:r>
      <w:r w:rsidRPr="007E6929">
        <w:rPr>
          <w:rFonts w:ascii="標楷體" w:eastAsia="標楷體" w:hAnsi="標楷體"/>
          <w:sz w:val="28"/>
          <w:szCs w:val="28"/>
        </w:rPr>
        <w:t>人</w:t>
      </w:r>
    </w:p>
    <w:p w14:paraId="2DA56AE7"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立法院秘書長　周萬來</w:t>
      </w:r>
    </w:p>
    <w:p w14:paraId="3E02DF02"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銓敘部法規司副司長　藍夏瑩</w:t>
      </w:r>
    </w:p>
    <w:p w14:paraId="0F322752"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內政部民政司科長　蔡明謙</w:t>
      </w:r>
    </w:p>
    <w:p w14:paraId="121B353B" w14:textId="77777777" w:rsidR="00C82C23" w:rsidRPr="007E6929" w:rsidRDefault="00C82C23" w:rsidP="00B8553E">
      <w:pPr>
        <w:pStyle w:val="-9"/>
        <w:spacing w:line="360" w:lineRule="exact"/>
        <w:ind w:leftChars="590" w:left="1430" w:hangingChars="5" w:hanging="14"/>
        <w:rPr>
          <w:rFonts w:ascii="標楷體" w:hAnsi="標楷體"/>
          <w:sz w:val="28"/>
          <w:szCs w:val="28"/>
        </w:rPr>
      </w:pPr>
      <w:r w:rsidRPr="007E6929">
        <w:rPr>
          <w:rFonts w:ascii="標楷體" w:hAnsi="標楷體" w:hint="eastAsia"/>
          <w:sz w:val="28"/>
          <w:szCs w:val="28"/>
        </w:rPr>
        <w:t>外交部條約法律司科長　洪瑮蓁</w:t>
      </w:r>
      <w:r w:rsidRPr="007E6929">
        <w:rPr>
          <w:rFonts w:ascii="標楷體" w:hAnsi="標楷體" w:hint="eastAsia"/>
          <w:sz w:val="28"/>
          <w:szCs w:val="28"/>
        </w:rPr>
        <w:cr/>
        <w:t>國防部法律事務司法紀調查處副處長　王秉豐</w:t>
      </w:r>
    </w:p>
    <w:p w14:paraId="38D5D401"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法務部參事　廖江憲</w:t>
      </w:r>
    </w:p>
    <w:p w14:paraId="7E32ED59"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衛生福利部保護服務司副司長　郭彩榕</w:t>
      </w:r>
    </w:p>
    <w:p w14:paraId="02C85803"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大陸委員會法政處組長　李佩儒</w:t>
      </w:r>
    </w:p>
    <w:p w14:paraId="5AE51520"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216842A6"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37D19280"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DEE1B2D"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32959605"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2FA8FD48"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0109873B"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65958E44"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357FAA82"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7DBD206E"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5B9208AE" w14:textId="77777777" w:rsidR="00C82C23" w:rsidRPr="007E6929" w:rsidRDefault="00C82C23" w:rsidP="00B8553E">
      <w:pPr>
        <w:adjustRightInd w:val="0"/>
        <w:snapToGrid w:val="0"/>
        <w:ind w:leftChars="32" w:left="276" w:hangingChars="71" w:hanging="199"/>
        <w:jc w:val="both"/>
        <w:rPr>
          <w:rFonts w:ascii="標楷體" w:eastAsia="標楷體" w:hAnsi="標楷體"/>
          <w:sz w:val="28"/>
          <w:szCs w:val="28"/>
        </w:rPr>
      </w:pPr>
      <w:r w:rsidRPr="007E6929">
        <w:rPr>
          <w:rFonts w:ascii="標楷體" w:eastAsia="標楷體" w:hAnsi="標楷體" w:hint="eastAsia"/>
          <w:sz w:val="28"/>
          <w:szCs w:val="28"/>
        </w:rPr>
        <w:t>一、繼續審查</w:t>
      </w:r>
    </w:p>
    <w:p w14:paraId="0C63EAA2"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（一）民進黨黨團擬具「立法委員行為法第七條之一及第三十條條文修正草案」案。</w:t>
      </w:r>
    </w:p>
    <w:p w14:paraId="702D0025"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（二）委員賴瑞隆等16人擬具「立法委員行為法部分條文修正草案」案。</w:t>
      </w:r>
    </w:p>
    <w:p w14:paraId="096B8D98"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（三）委員范雲等18人擬具「立法委員行為法第七條條文修正草案」案。</w:t>
      </w:r>
    </w:p>
    <w:p w14:paraId="7E23C752" w14:textId="77777777" w:rsidR="00C82C23" w:rsidRPr="007E6929" w:rsidRDefault="00C82C23" w:rsidP="00B8553E">
      <w:pPr>
        <w:adjustRightInd w:val="0"/>
        <w:snapToGrid w:val="0"/>
        <w:ind w:leftChars="32" w:left="276" w:hangingChars="71" w:hanging="199"/>
        <w:jc w:val="both"/>
        <w:rPr>
          <w:rFonts w:ascii="標楷體" w:eastAsia="標楷體" w:hAnsi="標楷體"/>
          <w:sz w:val="28"/>
          <w:szCs w:val="28"/>
        </w:rPr>
      </w:pPr>
      <w:r w:rsidRPr="007E6929">
        <w:rPr>
          <w:rFonts w:ascii="標楷體" w:eastAsia="標楷體" w:hAnsi="標楷體" w:hint="eastAsia"/>
          <w:sz w:val="28"/>
          <w:szCs w:val="28"/>
        </w:rPr>
        <w:t>二、繼續審查</w:t>
      </w:r>
    </w:p>
    <w:p w14:paraId="3DA2A374"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（一）民進黨黨團擬具「立法院議事規則第四十七條、第四十八條及第五十二條條文修正草案」案。</w:t>
      </w:r>
    </w:p>
    <w:p w14:paraId="23656CFD"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（二）委員賴瑞隆等16人擬具「立法院議事規則第九條、第二十二</w:t>
      </w:r>
      <w:r w:rsidRPr="007E6929">
        <w:rPr>
          <w:rFonts w:ascii="標楷體" w:eastAsia="標楷體" w:hAnsi="標楷體" w:hint="eastAsia"/>
          <w:sz w:val="28"/>
          <w:szCs w:val="28"/>
        </w:rPr>
        <w:lastRenderedPageBreak/>
        <w:t>條及第五十條條文修正草案」案。</w:t>
      </w:r>
    </w:p>
    <w:p w14:paraId="0512E335" w14:textId="77777777" w:rsidR="00C82C23" w:rsidRPr="007E6929" w:rsidRDefault="00C82C23" w:rsidP="00B8553E">
      <w:pPr>
        <w:spacing w:beforeLines="50" w:before="180" w:line="400" w:lineRule="atLeast"/>
        <w:ind w:left="493" w:hangingChars="176" w:hanging="493"/>
        <w:contextualSpacing/>
        <w:jc w:val="both"/>
        <w:rPr>
          <w:rFonts w:ascii="標楷體" w:eastAsia="標楷體" w:hAnsi="標楷體"/>
          <w:sz w:val="28"/>
          <w:szCs w:val="28"/>
        </w:rPr>
      </w:pPr>
      <w:r w:rsidRPr="007E6929">
        <w:rPr>
          <w:rFonts w:ascii="標楷體" w:eastAsia="標楷體" w:hAnsi="標楷體"/>
          <w:b/>
          <w:bCs/>
          <w:sz w:val="28"/>
          <w:szCs w:val="28"/>
        </w:rPr>
        <w:t>決</w:t>
      </w:r>
      <w:r w:rsidRPr="007E6929">
        <w:rPr>
          <w:rFonts w:ascii="標楷體" w:eastAsia="標楷體" w:hAnsi="標楷體" w:hint="eastAsia"/>
          <w:b/>
          <w:bCs/>
          <w:sz w:val="28"/>
          <w:szCs w:val="28"/>
        </w:rPr>
        <w:t>議</w:t>
      </w:r>
      <w:r w:rsidRPr="007E6929">
        <w:rPr>
          <w:rFonts w:ascii="標楷體" w:eastAsia="標楷體" w:hAnsi="標楷體"/>
          <w:b/>
          <w:bCs/>
          <w:sz w:val="28"/>
          <w:szCs w:val="28"/>
        </w:rPr>
        <w:t>：</w:t>
      </w:r>
      <w:r w:rsidRPr="007E6929">
        <w:rPr>
          <w:rFonts w:ascii="標楷體" w:eastAsia="標楷體" w:hAnsi="標楷體" w:hint="eastAsia"/>
          <w:sz w:val="28"/>
          <w:szCs w:val="28"/>
        </w:rPr>
        <w:t>以上各案均另定期繼續審查。</w:t>
      </w:r>
    </w:p>
    <w:p w14:paraId="40A30BB2" w14:textId="77777777" w:rsidR="00C82C23" w:rsidRPr="007E6929" w:rsidRDefault="00C82C23" w:rsidP="00B8553E">
      <w:pPr>
        <w:kinsoku w:val="0"/>
        <w:spacing w:beforeLines="150" w:before="540" w:line="500" w:lineRule="exact"/>
        <w:ind w:left="547" w:hangingChars="195" w:hanging="547"/>
        <w:contextualSpacing/>
        <w:jc w:val="both"/>
        <w:rPr>
          <w:rFonts w:ascii="標楷體" w:hAnsi="標楷體"/>
          <w:b/>
          <w:color w:val="000000"/>
          <w:sz w:val="28"/>
          <w:szCs w:val="28"/>
        </w:rPr>
      </w:pPr>
      <w:r w:rsidRPr="007E6929">
        <w:rPr>
          <w:rFonts w:ascii="標楷體" w:eastAsia="標楷體" w:hAnsi="標楷體" w:hint="eastAsia"/>
          <w:b/>
          <w:kern w:val="0"/>
          <w:sz w:val="28"/>
          <w:szCs w:val="28"/>
          <w:lang w:val="x-none"/>
        </w:rPr>
        <w:t>經表決通過散會動議：</w:t>
      </w:r>
    </w:p>
    <w:p w14:paraId="4A048248" w14:textId="77777777" w:rsidR="00C82C23" w:rsidRPr="007E6929" w:rsidRDefault="00C82C23" w:rsidP="00B8553E">
      <w:pPr>
        <w:pStyle w:val="afffff4"/>
        <w:spacing w:beforeLines="50" w:before="180" w:line="360" w:lineRule="exact"/>
        <w:ind w:leftChars="6" w:left="14" w:rightChars="0" w:right="0" w:firstLineChars="4" w:firstLine="11"/>
        <w:jc w:val="both"/>
        <w:rPr>
          <w:rFonts w:ascii="標楷體" w:hAnsi="標楷體"/>
          <w:sz w:val="28"/>
          <w:szCs w:val="28"/>
        </w:rPr>
      </w:pPr>
      <w:r w:rsidRPr="007E6929">
        <w:rPr>
          <w:rFonts w:ascii="標楷體" w:hAnsi="標楷體" w:hint="eastAsia"/>
          <w:sz w:val="28"/>
          <w:szCs w:val="28"/>
        </w:rPr>
        <w:t>針對本日會議（5</w:t>
      </w:r>
      <w:r w:rsidRPr="007E6929">
        <w:rPr>
          <w:rFonts w:ascii="標楷體" w:hAnsi="標楷體"/>
          <w:sz w:val="28"/>
          <w:szCs w:val="28"/>
        </w:rPr>
        <w:t>/6</w:t>
      </w:r>
      <w:r w:rsidRPr="007E6929">
        <w:rPr>
          <w:rFonts w:ascii="標楷體" w:hAnsi="標楷體" w:hint="eastAsia"/>
          <w:sz w:val="28"/>
          <w:szCs w:val="28"/>
        </w:rPr>
        <w:t>）議程，建請依立法院議事規則第26條及第57條規定，提議散會。</w:t>
      </w:r>
    </w:p>
    <w:p w14:paraId="2A06DD19" w14:textId="77777777" w:rsidR="00C82C23" w:rsidRPr="007E6929" w:rsidRDefault="00C82C23" w:rsidP="00B8553E">
      <w:pPr>
        <w:pStyle w:val="afffff4"/>
        <w:spacing w:line="400" w:lineRule="exact"/>
        <w:ind w:leftChars="0" w:left="958" w:rightChars="0" w:right="0" w:firstLineChars="842" w:firstLine="2358"/>
        <w:jc w:val="both"/>
        <w:rPr>
          <w:rFonts w:ascii="標楷體" w:hAnsi="標楷體"/>
          <w:sz w:val="28"/>
          <w:szCs w:val="28"/>
        </w:rPr>
      </w:pPr>
      <w:r w:rsidRPr="007E6929">
        <w:rPr>
          <w:sz w:val="28"/>
          <w:szCs w:val="28"/>
        </w:rPr>
        <w:t>提案人：</w:t>
      </w:r>
      <w:r w:rsidRPr="007E6929">
        <w:rPr>
          <w:rFonts w:hint="eastAsia"/>
          <w:sz w:val="28"/>
          <w:szCs w:val="28"/>
        </w:rPr>
        <w:t>林思銘</w:t>
      </w:r>
      <w:r w:rsidRPr="007E6929">
        <w:rPr>
          <w:rFonts w:hint="eastAsia"/>
          <w:sz w:val="28"/>
          <w:szCs w:val="28"/>
        </w:rPr>
        <w:t xml:space="preserve"> </w:t>
      </w:r>
      <w:r w:rsidRPr="007E6929">
        <w:rPr>
          <w:rFonts w:hint="eastAsia"/>
          <w:sz w:val="28"/>
          <w:szCs w:val="28"/>
        </w:rPr>
        <w:t>傅崐萁</w:t>
      </w:r>
      <w:r w:rsidRPr="007E6929">
        <w:rPr>
          <w:rFonts w:hint="eastAsia"/>
          <w:sz w:val="28"/>
          <w:szCs w:val="28"/>
        </w:rPr>
        <w:t xml:space="preserve"> </w:t>
      </w:r>
      <w:r w:rsidRPr="007E6929">
        <w:rPr>
          <w:rFonts w:ascii="標楷體" w:hAnsi="標楷體" w:hint="eastAsia"/>
          <w:noProof/>
          <w:sz w:val="28"/>
          <w:szCs w:val="28"/>
        </w:rPr>
        <w:t xml:space="preserve">翁曉玲 </w:t>
      </w:r>
      <w:r w:rsidRPr="007E6929">
        <w:rPr>
          <w:rFonts w:ascii="標楷體" w:hAnsi="標楷體" w:hint="eastAsia"/>
          <w:sz w:val="28"/>
          <w:szCs w:val="28"/>
        </w:rPr>
        <w:t>吳宗憲</w:t>
      </w:r>
    </w:p>
    <w:p w14:paraId="645CD2DC" w14:textId="77777777" w:rsidR="00C82C23" w:rsidRPr="007E6929" w:rsidRDefault="00C82C23" w:rsidP="00B8553E">
      <w:pPr>
        <w:pStyle w:val="afffff4"/>
        <w:spacing w:line="400" w:lineRule="exact"/>
        <w:ind w:leftChars="0" w:left="958" w:rightChars="0" w:right="0" w:firstLineChars="1247" w:firstLine="3492"/>
        <w:jc w:val="both"/>
        <w:rPr>
          <w:rFonts w:ascii="標楷體" w:hAnsi="標楷體"/>
          <w:noProof/>
          <w:sz w:val="28"/>
          <w:szCs w:val="28"/>
        </w:rPr>
      </w:pPr>
      <w:r w:rsidRPr="007E6929">
        <w:rPr>
          <w:rFonts w:ascii="標楷體" w:hAnsi="標楷體" w:hint="eastAsia"/>
          <w:sz w:val="28"/>
          <w:szCs w:val="28"/>
        </w:rPr>
        <w:t>羅智強 謝龍介</w:t>
      </w:r>
    </w:p>
    <w:p w14:paraId="58122666" w14:textId="77777777" w:rsidR="00C82C23" w:rsidRPr="007E6929" w:rsidRDefault="00C82C23" w:rsidP="00B8553E">
      <w:pPr>
        <w:pStyle w:val="afffff4"/>
        <w:spacing w:beforeLines="50" w:before="180" w:line="360" w:lineRule="exact"/>
        <w:ind w:leftChars="24" w:left="335" w:rightChars="0" w:right="0" w:hangingChars="99" w:hanging="277"/>
        <w:jc w:val="both"/>
        <w:rPr>
          <w:rFonts w:ascii="標楷體" w:hAnsi="標楷體"/>
          <w:b/>
          <w:sz w:val="28"/>
          <w:szCs w:val="28"/>
        </w:rPr>
      </w:pPr>
      <w:r w:rsidRPr="007E6929">
        <w:rPr>
          <w:rFonts w:ascii="標楷體" w:hAnsi="標楷體" w:hint="eastAsia"/>
          <w:sz w:val="28"/>
          <w:szCs w:val="28"/>
        </w:rPr>
        <w:t>（表決結果：在場出席委員11人，贊成者6人，反對者5人，贊成者多數通過。）</w:t>
      </w:r>
    </w:p>
    <w:p w14:paraId="4B580726" w14:textId="77777777" w:rsidR="00C82C23" w:rsidRPr="007E6929" w:rsidRDefault="00C82C23" w:rsidP="00B8553E">
      <w:pPr>
        <w:pStyle w:val="afffff4"/>
        <w:spacing w:beforeLines="50" w:before="180" w:line="360" w:lineRule="exact"/>
        <w:ind w:leftChars="0" w:left="958" w:rightChars="0" w:right="0" w:hangingChars="342" w:hanging="958"/>
        <w:jc w:val="both"/>
        <w:rPr>
          <w:rFonts w:ascii="標楷體" w:hAnsi="標楷體"/>
          <w:sz w:val="28"/>
          <w:szCs w:val="28"/>
        </w:rPr>
      </w:pPr>
      <w:r w:rsidRPr="007E6929">
        <w:rPr>
          <w:rFonts w:ascii="標楷體" w:hAnsi="標楷體" w:hint="eastAsia"/>
          <w:sz w:val="28"/>
          <w:szCs w:val="28"/>
        </w:rPr>
        <w:t>散會</w:t>
      </w:r>
    </w:p>
    <w:p w14:paraId="24F416FB" w14:textId="171670B9" w:rsidR="00CB5054" w:rsidRPr="007E6929" w:rsidRDefault="00C82C23">
      <w:pPr>
        <w:widowControl/>
        <w:rPr>
          <w:rFonts w:ascii="標楷體" w:hAnsi="標楷體"/>
          <w:sz w:val="28"/>
          <w:szCs w:val="28"/>
        </w:rPr>
        <w:sectPr w:rsidR="00CB5054" w:rsidRPr="007E6929" w:rsidSect="00B8553E">
          <w:pgSz w:w="11906" w:h="16838" w:code="9"/>
          <w:pgMar w:top="993" w:right="1701" w:bottom="1134" w:left="1701" w:header="851" w:footer="992" w:gutter="0"/>
          <w:cols w:space="425"/>
          <w:docGrid w:type="lines" w:linePitch="360"/>
        </w:sectPr>
      </w:pPr>
      <w:r w:rsidRPr="007E6929">
        <w:rPr>
          <w:rFonts w:ascii="標楷體" w:hAnsi="標楷體"/>
          <w:sz w:val="28"/>
          <w:szCs w:val="28"/>
        </w:rPr>
        <w:br w:type="page"/>
      </w:r>
    </w:p>
    <w:p w14:paraId="1F5FE44C" w14:textId="77777777"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71" w:name="_Toc174975092"/>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會期司法及法制委員會第20次全體委員會議議事錄</w:t>
      </w:r>
      <w:bookmarkEnd w:id="471"/>
    </w:p>
    <w:p w14:paraId="3CC5F93F" w14:textId="77777777" w:rsidR="00C82C23" w:rsidRPr="007E6929" w:rsidRDefault="00C82C23" w:rsidP="00B8553E">
      <w:pPr>
        <w:pStyle w:val="-9"/>
        <w:spacing w:line="360" w:lineRule="exact"/>
        <w:ind w:leftChars="1" w:left="1416" w:hangingChars="505" w:hanging="1414"/>
        <w:jc w:val="left"/>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年5月8日（星期</w:t>
      </w:r>
      <w:r w:rsidRPr="007E6929">
        <w:rPr>
          <w:rFonts w:ascii="標楷體" w:hAnsi="標楷體" w:hint="eastAsia"/>
          <w:spacing w:val="-10"/>
          <w:sz w:val="28"/>
          <w:szCs w:val="28"/>
        </w:rPr>
        <w:t>三</w:t>
      </w:r>
      <w:r w:rsidRPr="007E6929">
        <w:rPr>
          <w:rFonts w:ascii="標楷體" w:hAnsi="標楷體"/>
          <w:spacing w:val="-10"/>
          <w:sz w:val="28"/>
          <w:szCs w:val="28"/>
        </w:rPr>
        <w:t>）上午9時</w:t>
      </w:r>
      <w:r w:rsidRPr="007E6929">
        <w:rPr>
          <w:rFonts w:ascii="標楷體" w:hAnsi="標楷體" w:hint="eastAsia"/>
          <w:spacing w:val="-10"/>
          <w:sz w:val="28"/>
          <w:szCs w:val="28"/>
        </w:rPr>
        <w:t>1分</w:t>
      </w:r>
      <w:r w:rsidRPr="007E6929">
        <w:rPr>
          <w:rFonts w:ascii="標楷體" w:hAnsi="標楷體"/>
          <w:spacing w:val="-10"/>
          <w:sz w:val="28"/>
          <w:szCs w:val="28"/>
        </w:rPr>
        <w:t>至</w:t>
      </w:r>
      <w:r w:rsidRPr="007E6929">
        <w:rPr>
          <w:rFonts w:ascii="標楷體" w:hAnsi="標楷體" w:hint="eastAsia"/>
          <w:spacing w:val="-10"/>
          <w:sz w:val="28"/>
          <w:szCs w:val="28"/>
        </w:rPr>
        <w:t>10</w:t>
      </w:r>
      <w:r w:rsidRPr="007E6929">
        <w:rPr>
          <w:rFonts w:ascii="標楷體" w:hAnsi="標楷體"/>
          <w:spacing w:val="-10"/>
          <w:sz w:val="28"/>
          <w:szCs w:val="28"/>
        </w:rPr>
        <w:t>時</w:t>
      </w:r>
      <w:r w:rsidRPr="007E6929">
        <w:rPr>
          <w:rFonts w:ascii="標楷體" w:hAnsi="標楷體" w:hint="eastAsia"/>
          <w:spacing w:val="-10"/>
          <w:sz w:val="28"/>
          <w:szCs w:val="28"/>
        </w:rPr>
        <w:t>34分</w:t>
      </w:r>
      <w:r w:rsidRPr="007E6929">
        <w:rPr>
          <w:rFonts w:ascii="標楷體" w:hAnsi="標楷體"/>
          <w:spacing w:val="-10"/>
          <w:sz w:val="28"/>
          <w:szCs w:val="28"/>
        </w:rPr>
        <w:t xml:space="preserve"> </w:t>
      </w:r>
    </w:p>
    <w:p w14:paraId="11F7C439"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692F8C7B"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羅智強</w:t>
      </w:r>
    </w:p>
    <w:p w14:paraId="602D395A" w14:textId="77777777" w:rsidR="00C82C23" w:rsidRPr="007E6929" w:rsidRDefault="00C82C23" w:rsidP="00B8553E">
      <w:pPr>
        <w:snapToGrid w:val="0"/>
        <w:ind w:leftChars="239" w:left="574" w:firstLineChars="305" w:firstLine="854"/>
        <w:rPr>
          <w:rFonts w:ascii="標楷體" w:eastAsia="標楷體" w:hAnsi="標楷體"/>
          <w:sz w:val="28"/>
          <w:szCs w:val="28"/>
        </w:rPr>
      </w:pP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sz w:val="28"/>
          <w:szCs w:val="28"/>
        </w:rPr>
        <w:tab/>
      </w:r>
    </w:p>
    <w:p w14:paraId="41FE1666"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4BAE25B0"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沈伯洋</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林楚茵</w:t>
      </w:r>
    </w:p>
    <w:p w14:paraId="72E8BA95" w14:textId="77777777" w:rsidR="00C82C23" w:rsidRPr="007E6929" w:rsidRDefault="00C82C23" w:rsidP="00B8553E">
      <w:pPr>
        <w:adjustRightInd w:val="0"/>
        <w:snapToGrid w:val="0"/>
        <w:ind w:leftChars="565" w:left="1398" w:hangingChars="15" w:hanging="42"/>
        <w:rPr>
          <w:rFonts w:ascii="標楷體" w:eastAsia="標楷體" w:hAnsi="標楷體"/>
          <w:sz w:val="28"/>
          <w:szCs w:val="28"/>
        </w:rPr>
      </w:pP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范　雲</w:t>
      </w:r>
      <w:r w:rsidRPr="007E6929">
        <w:rPr>
          <w:rFonts w:ascii="標楷體" w:eastAsia="標楷體" w:hAnsi="標楷體"/>
          <w:sz w:val="28"/>
          <w:szCs w:val="28"/>
        </w:rPr>
        <w:tab/>
      </w: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羅廷瑋</w:t>
      </w:r>
      <w:r w:rsidRPr="007E6929">
        <w:rPr>
          <w:rFonts w:ascii="標楷體" w:eastAsia="標楷體" w:hAnsi="標楷體"/>
          <w:sz w:val="28"/>
          <w:szCs w:val="28"/>
        </w:rPr>
        <w:tab/>
      </w:r>
      <w:r w:rsidRPr="007E6929">
        <w:rPr>
          <w:rFonts w:ascii="標楷體" w:eastAsia="標楷體" w:hAnsi="標楷體" w:hint="eastAsia"/>
          <w:sz w:val="28"/>
          <w:szCs w:val="28"/>
        </w:rPr>
        <w:t>林月琴</w:t>
      </w:r>
      <w:r w:rsidRPr="007E6929">
        <w:rPr>
          <w:rFonts w:ascii="標楷體" w:eastAsia="標楷體" w:hAnsi="標楷體"/>
          <w:sz w:val="28"/>
          <w:szCs w:val="28"/>
        </w:rPr>
        <w:tab/>
      </w:r>
      <w:r w:rsidRPr="007E6929">
        <w:rPr>
          <w:rFonts w:ascii="標楷體" w:eastAsia="標楷體" w:hAnsi="標楷體" w:hint="eastAsia"/>
          <w:sz w:val="28"/>
          <w:szCs w:val="28"/>
        </w:rPr>
        <w:t>葉元之</w:t>
      </w:r>
    </w:p>
    <w:p w14:paraId="654AEAAD"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w:t>
      </w:r>
      <w:r w:rsidRPr="007E6929">
        <w:rPr>
          <w:rFonts w:ascii="標楷體" w:eastAsia="標楷體" w:hAnsi="標楷體"/>
          <w:sz w:val="28"/>
          <w:szCs w:val="28"/>
        </w:rPr>
        <w:t>2人</w:t>
      </w:r>
    </w:p>
    <w:p w14:paraId="0619D521"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立法院秘書長　周萬來</w:t>
      </w:r>
    </w:p>
    <w:p w14:paraId="28120425"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行政院</w:t>
      </w:r>
      <w:r w:rsidRPr="007E6929">
        <w:rPr>
          <w:rFonts w:ascii="標楷體" w:hAnsi="標楷體" w:hint="eastAsia"/>
          <w:color w:val="000000"/>
          <w:sz w:val="28"/>
          <w:szCs w:val="28"/>
        </w:rPr>
        <w:t>綜合業務處副處長　羅瑞卿</w:t>
      </w:r>
    </w:p>
    <w:p w14:paraId="5635B8E9"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司法院行政訴訟及懲戒廳廳長　程怡怡</w:t>
      </w:r>
    </w:p>
    <w:p w14:paraId="6603A8B2"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考試院保訓綜規處處長　龔癸藝</w:t>
      </w:r>
    </w:p>
    <w:p w14:paraId="356B9DA4"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監察院監察業務處處長　王增華</w:t>
      </w:r>
    </w:p>
    <w:p w14:paraId="7C8B6268"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銓敘部法規司專門委員　廖康如</w:t>
      </w:r>
    </w:p>
    <w:p w14:paraId="0A4B3B14"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內政部</w:t>
      </w:r>
      <w:r w:rsidRPr="007E6929">
        <w:rPr>
          <w:rFonts w:ascii="標楷體" w:hAnsi="標楷體" w:hint="eastAsia"/>
          <w:color w:val="000000"/>
          <w:sz w:val="28"/>
          <w:szCs w:val="28"/>
        </w:rPr>
        <w:t>民政司科長</w:t>
      </w:r>
      <w:r w:rsidRPr="007E6929">
        <w:rPr>
          <w:rFonts w:ascii="標楷體" w:hAnsi="標楷體" w:hint="eastAsia"/>
          <w:sz w:val="28"/>
          <w:szCs w:val="28"/>
        </w:rPr>
        <w:t xml:space="preserve">　</w:t>
      </w:r>
      <w:r w:rsidRPr="007E6929">
        <w:rPr>
          <w:rFonts w:ascii="標楷體" w:hAnsi="標楷體" w:hint="eastAsia"/>
          <w:color w:val="000000"/>
          <w:sz w:val="28"/>
          <w:szCs w:val="28"/>
        </w:rPr>
        <w:t>蔡明謙</w:t>
      </w:r>
    </w:p>
    <w:p w14:paraId="03261528"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外交部</w:t>
      </w:r>
      <w:r w:rsidRPr="007E6929">
        <w:rPr>
          <w:rFonts w:ascii="標楷體" w:hAnsi="標楷體" w:hint="eastAsia"/>
          <w:color w:val="000000"/>
          <w:sz w:val="28"/>
          <w:szCs w:val="28"/>
        </w:rPr>
        <w:t>條約法律司專門委員　黃仁良</w:t>
      </w:r>
    </w:p>
    <w:p w14:paraId="67065D6C" w14:textId="77777777" w:rsidR="00C82C23" w:rsidRPr="007E6929" w:rsidRDefault="00C82C23" w:rsidP="00B8553E">
      <w:pPr>
        <w:pStyle w:val="-9"/>
        <w:spacing w:line="360" w:lineRule="exact"/>
        <w:ind w:leftChars="573" w:left="1375" w:firstLineChars="18" w:firstLine="50"/>
        <w:rPr>
          <w:rFonts w:ascii="標楷體" w:hAnsi="標楷體"/>
          <w:color w:val="000000"/>
          <w:sz w:val="28"/>
          <w:szCs w:val="28"/>
        </w:rPr>
      </w:pPr>
      <w:r w:rsidRPr="007E6929">
        <w:rPr>
          <w:rFonts w:ascii="標楷體" w:hAnsi="標楷體" w:hint="eastAsia"/>
          <w:sz w:val="28"/>
          <w:szCs w:val="28"/>
        </w:rPr>
        <w:t>國防部法律事務司法紀調查處副處長</w:t>
      </w:r>
      <w:r w:rsidRPr="007E6929">
        <w:rPr>
          <w:rFonts w:ascii="標楷體" w:hAnsi="標楷體" w:hint="eastAsia"/>
          <w:color w:val="000000"/>
          <w:sz w:val="28"/>
          <w:szCs w:val="28"/>
        </w:rPr>
        <w:t xml:space="preserve">　</w:t>
      </w:r>
      <w:r w:rsidRPr="007E6929">
        <w:rPr>
          <w:rFonts w:ascii="標楷體" w:hAnsi="標楷體" w:hint="eastAsia"/>
          <w:sz w:val="28"/>
          <w:szCs w:val="28"/>
        </w:rPr>
        <w:t>王秉豐</w:t>
      </w:r>
    </w:p>
    <w:p w14:paraId="7A3AD36C" w14:textId="77777777" w:rsidR="00C82C23" w:rsidRPr="007E6929" w:rsidRDefault="00C82C23" w:rsidP="00B8553E">
      <w:pPr>
        <w:pStyle w:val="-9"/>
        <w:spacing w:line="360" w:lineRule="exact"/>
        <w:ind w:leftChars="573" w:left="1375" w:firstLineChars="18" w:firstLine="50"/>
        <w:rPr>
          <w:rFonts w:ascii="標楷體" w:hAnsi="標楷體"/>
          <w:color w:val="000000"/>
          <w:sz w:val="28"/>
          <w:szCs w:val="28"/>
        </w:rPr>
      </w:pPr>
      <w:r w:rsidRPr="007E6929">
        <w:rPr>
          <w:rFonts w:ascii="標楷體" w:hAnsi="標楷體" w:hint="eastAsia"/>
          <w:color w:val="000000"/>
          <w:sz w:val="28"/>
          <w:szCs w:val="28"/>
        </w:rPr>
        <w:t>法務部參事　廖江憲</w:t>
      </w:r>
    </w:p>
    <w:p w14:paraId="3DCDC940" w14:textId="77777777" w:rsidR="00C82C23" w:rsidRPr="007E6929" w:rsidRDefault="00C82C23" w:rsidP="00B8553E">
      <w:pPr>
        <w:pStyle w:val="-9"/>
        <w:spacing w:line="360" w:lineRule="exact"/>
        <w:ind w:leftChars="573" w:left="1375" w:firstLineChars="18" w:firstLine="50"/>
        <w:rPr>
          <w:rFonts w:ascii="標楷體" w:hAnsi="標楷體"/>
          <w:color w:val="000000"/>
          <w:sz w:val="28"/>
          <w:szCs w:val="28"/>
        </w:rPr>
      </w:pPr>
      <w:r w:rsidRPr="007E6929">
        <w:rPr>
          <w:rFonts w:ascii="標楷體" w:hAnsi="標楷體" w:hint="eastAsia"/>
          <w:color w:val="000000"/>
          <w:sz w:val="28"/>
          <w:szCs w:val="28"/>
        </w:rPr>
        <w:t>衛生福利部保護服務司科長　潘英美</w:t>
      </w:r>
    </w:p>
    <w:p w14:paraId="1AAE6F33"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大陸委員會法政處組長</w:t>
      </w:r>
      <w:r w:rsidRPr="007E6929">
        <w:rPr>
          <w:rFonts w:ascii="標楷體" w:hAnsi="標楷體" w:hint="eastAsia"/>
          <w:color w:val="000000"/>
          <w:sz w:val="28"/>
          <w:szCs w:val="28"/>
        </w:rPr>
        <w:t xml:space="preserve">　</w:t>
      </w:r>
      <w:r w:rsidRPr="007E6929">
        <w:rPr>
          <w:rFonts w:ascii="標楷體" w:hAnsi="標楷體" w:hint="eastAsia"/>
          <w:sz w:val="28"/>
          <w:szCs w:val="28"/>
        </w:rPr>
        <w:t>李佩儒</w:t>
      </w:r>
    </w:p>
    <w:p w14:paraId="30ECADED"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行政院人事行政總處</w:t>
      </w:r>
      <w:r w:rsidRPr="007E6929">
        <w:rPr>
          <w:rFonts w:ascii="標楷體" w:hAnsi="標楷體" w:hint="eastAsia"/>
          <w:color w:val="000000"/>
          <w:sz w:val="28"/>
          <w:szCs w:val="28"/>
        </w:rPr>
        <w:t>培訓考用處專門委員　賴家陽</w:t>
      </w:r>
    </w:p>
    <w:p w14:paraId="02D931FF"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國家安全局秘書室組長　吳組長</w:t>
      </w:r>
    </w:p>
    <w:p w14:paraId="615FAF65"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2ED89288"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457A37E8"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CBFAA93"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5FFFCDCD"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738709CF"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1E905053"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21663906"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69A66FD9"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311DBB6A"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5CAB9458"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3D66CEB5" w14:textId="77777777" w:rsidR="00C82C23" w:rsidRPr="007E6929" w:rsidRDefault="00C82C23" w:rsidP="00B8553E">
      <w:pPr>
        <w:adjustRightInd w:val="0"/>
        <w:snapToGrid w:val="0"/>
        <w:ind w:leftChars="32" w:left="276" w:hangingChars="71" w:hanging="199"/>
        <w:jc w:val="both"/>
        <w:rPr>
          <w:rFonts w:ascii="標楷體" w:eastAsia="標楷體" w:hAnsi="標楷體"/>
          <w:sz w:val="28"/>
          <w:szCs w:val="28"/>
        </w:rPr>
      </w:pPr>
      <w:r w:rsidRPr="007E6929">
        <w:rPr>
          <w:rFonts w:ascii="標楷體" w:eastAsia="標楷體" w:hAnsi="標楷體" w:hint="eastAsia"/>
          <w:sz w:val="28"/>
          <w:szCs w:val="28"/>
        </w:rPr>
        <w:t>一、繼續審查</w:t>
      </w:r>
    </w:p>
    <w:p w14:paraId="2C14CE52"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（一）民進黨黨團擬具「立法委員行為法第七條之一及第三十條條</w:t>
      </w:r>
      <w:r w:rsidRPr="007E6929">
        <w:rPr>
          <w:rFonts w:ascii="標楷體" w:eastAsia="標楷體" w:hAnsi="標楷體" w:hint="eastAsia"/>
          <w:sz w:val="28"/>
          <w:szCs w:val="28"/>
        </w:rPr>
        <w:lastRenderedPageBreak/>
        <w:t>文修正草案」案。</w:t>
      </w:r>
    </w:p>
    <w:p w14:paraId="353BEE17"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（二）委員賴瑞隆等16人擬具「立法委員行為法部分條文修正草案」案。</w:t>
      </w:r>
    </w:p>
    <w:p w14:paraId="5729BB13" w14:textId="77777777" w:rsidR="00C82C23" w:rsidRPr="007E6929" w:rsidRDefault="00C82C23" w:rsidP="00B8553E">
      <w:pPr>
        <w:adjustRightInd w:val="0"/>
        <w:snapToGrid w:val="0"/>
        <w:ind w:leftChars="135" w:left="1164" w:hangingChars="300" w:hanging="840"/>
        <w:jc w:val="both"/>
        <w:rPr>
          <w:rFonts w:ascii="標楷體" w:eastAsia="標楷體" w:hAnsi="標楷體"/>
          <w:sz w:val="28"/>
          <w:szCs w:val="28"/>
        </w:rPr>
      </w:pPr>
      <w:r w:rsidRPr="007E6929">
        <w:rPr>
          <w:rFonts w:ascii="標楷體" w:eastAsia="標楷體" w:hAnsi="標楷體" w:hint="eastAsia"/>
          <w:sz w:val="28"/>
          <w:szCs w:val="28"/>
        </w:rPr>
        <w:t>（三）委員范雲等18人擬具「立法委員行為法第七條條文修正草案」案。</w:t>
      </w:r>
    </w:p>
    <w:p w14:paraId="76FAB61E" w14:textId="77777777" w:rsidR="00C82C23" w:rsidRPr="007E6929" w:rsidRDefault="00C82C23" w:rsidP="00B8553E">
      <w:pPr>
        <w:adjustRightInd w:val="0"/>
        <w:snapToGrid w:val="0"/>
        <w:ind w:leftChars="32" w:left="276" w:hangingChars="71" w:hanging="199"/>
        <w:jc w:val="both"/>
        <w:rPr>
          <w:rFonts w:ascii="標楷體" w:eastAsia="標楷體" w:hAnsi="標楷體"/>
          <w:sz w:val="28"/>
          <w:szCs w:val="28"/>
        </w:rPr>
      </w:pPr>
      <w:r w:rsidRPr="007E6929">
        <w:rPr>
          <w:rFonts w:ascii="標楷體" w:eastAsia="標楷體" w:hAnsi="標楷體" w:hint="eastAsia"/>
          <w:sz w:val="28"/>
          <w:szCs w:val="28"/>
        </w:rPr>
        <w:t>二、繼續審查民進黨黨團擬具「立法院議事規則第四十七條、第四</w:t>
      </w:r>
    </w:p>
    <w:p w14:paraId="0B29A486" w14:textId="77777777" w:rsidR="00C82C23" w:rsidRPr="007E6929" w:rsidRDefault="00C82C23" w:rsidP="00B8553E">
      <w:pPr>
        <w:adjustRightInd w:val="0"/>
        <w:snapToGrid w:val="0"/>
        <w:ind w:leftChars="114" w:left="274" w:firstLineChars="126" w:firstLine="353"/>
        <w:jc w:val="both"/>
        <w:rPr>
          <w:rFonts w:ascii="標楷體" w:eastAsia="標楷體" w:hAnsi="標楷體"/>
          <w:sz w:val="28"/>
          <w:szCs w:val="28"/>
        </w:rPr>
      </w:pPr>
      <w:r w:rsidRPr="007E6929">
        <w:rPr>
          <w:rFonts w:ascii="標楷體" w:eastAsia="標楷體" w:hAnsi="標楷體" w:hint="eastAsia"/>
          <w:sz w:val="28"/>
          <w:szCs w:val="28"/>
        </w:rPr>
        <w:t>十八條及第五十二條條文修正草案」案。</w:t>
      </w:r>
    </w:p>
    <w:p w14:paraId="57995376" w14:textId="77777777" w:rsidR="00C82C23" w:rsidRPr="007E6929" w:rsidRDefault="00C82C23" w:rsidP="00B8553E">
      <w:pPr>
        <w:adjustRightInd w:val="0"/>
        <w:snapToGrid w:val="0"/>
        <w:ind w:leftChars="32" w:left="276" w:hangingChars="71" w:hanging="199"/>
        <w:jc w:val="both"/>
        <w:rPr>
          <w:rFonts w:ascii="標楷體" w:eastAsia="標楷體" w:hAnsi="標楷體"/>
          <w:sz w:val="28"/>
          <w:szCs w:val="28"/>
        </w:rPr>
      </w:pPr>
      <w:r w:rsidRPr="007E6929">
        <w:rPr>
          <w:rFonts w:ascii="標楷體" w:eastAsia="標楷體" w:hAnsi="標楷體" w:hint="eastAsia"/>
          <w:sz w:val="28"/>
          <w:szCs w:val="28"/>
        </w:rPr>
        <w:t>三、繼續審查民進黨黨團擬具「立法院職權行使法部分條文修正草</w:t>
      </w:r>
    </w:p>
    <w:p w14:paraId="3023CB35" w14:textId="77777777" w:rsidR="00C82C23" w:rsidRPr="007E6929" w:rsidRDefault="00C82C23" w:rsidP="00B8553E">
      <w:pPr>
        <w:adjustRightInd w:val="0"/>
        <w:snapToGrid w:val="0"/>
        <w:ind w:leftChars="114" w:left="274" w:firstLineChars="121" w:firstLine="339"/>
        <w:jc w:val="both"/>
        <w:rPr>
          <w:rFonts w:ascii="標楷體" w:hAnsi="標楷體"/>
          <w:sz w:val="28"/>
          <w:szCs w:val="28"/>
        </w:rPr>
      </w:pPr>
      <w:r w:rsidRPr="007E6929">
        <w:rPr>
          <w:rFonts w:ascii="標楷體" w:eastAsia="標楷體" w:hAnsi="標楷體" w:hint="eastAsia"/>
          <w:sz w:val="28"/>
          <w:szCs w:val="28"/>
        </w:rPr>
        <w:t>案」案。</w:t>
      </w:r>
    </w:p>
    <w:p w14:paraId="683774F6" w14:textId="77777777" w:rsidR="00C82C23" w:rsidRPr="007E6929" w:rsidRDefault="00C82C23" w:rsidP="00B8553E">
      <w:pPr>
        <w:ind w:left="493" w:hangingChars="176" w:hanging="493"/>
        <w:contextualSpacing/>
        <w:jc w:val="both"/>
        <w:rPr>
          <w:rFonts w:ascii="標楷體" w:eastAsia="標楷體" w:hAnsi="標楷體"/>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r w:rsidRPr="007E6929">
        <w:rPr>
          <w:rFonts w:ascii="標楷體" w:eastAsia="標楷體" w:hAnsi="標楷體" w:hint="eastAsia"/>
          <w:sz w:val="28"/>
          <w:szCs w:val="28"/>
        </w:rPr>
        <w:t>以上各案均另定期繼續審查。</w:t>
      </w:r>
    </w:p>
    <w:p w14:paraId="328EF0DD" w14:textId="77777777" w:rsidR="00C82C23" w:rsidRPr="007E6929" w:rsidRDefault="00C82C23" w:rsidP="00B8553E">
      <w:pPr>
        <w:kinsoku w:val="0"/>
        <w:spacing w:line="400" w:lineRule="exact"/>
        <w:ind w:left="547" w:hangingChars="195" w:hanging="547"/>
        <w:contextualSpacing/>
        <w:jc w:val="both"/>
        <w:rPr>
          <w:rFonts w:ascii="標楷體" w:hAnsi="標楷體"/>
          <w:b/>
          <w:color w:val="000000"/>
          <w:sz w:val="28"/>
          <w:szCs w:val="28"/>
        </w:rPr>
      </w:pPr>
      <w:r w:rsidRPr="007E6929">
        <w:rPr>
          <w:rFonts w:ascii="標楷體" w:eastAsia="標楷體" w:hAnsi="標楷體" w:hint="eastAsia"/>
          <w:b/>
          <w:kern w:val="0"/>
          <w:sz w:val="28"/>
          <w:szCs w:val="28"/>
          <w:lang w:val="x-none"/>
        </w:rPr>
        <w:t>經表決通過散會動議：</w:t>
      </w:r>
    </w:p>
    <w:p w14:paraId="30BB0C8D" w14:textId="77777777" w:rsidR="00C82C23" w:rsidRPr="007E6929" w:rsidRDefault="00C82C23" w:rsidP="00B8553E">
      <w:pPr>
        <w:pStyle w:val="afffff4"/>
        <w:spacing w:beforeLines="50" w:before="180" w:line="360" w:lineRule="exact"/>
        <w:ind w:leftChars="6" w:left="14" w:rightChars="0" w:right="0" w:firstLineChars="4" w:firstLine="11"/>
        <w:jc w:val="both"/>
        <w:rPr>
          <w:rFonts w:ascii="標楷體" w:hAnsi="標楷體"/>
          <w:sz w:val="28"/>
          <w:szCs w:val="28"/>
        </w:rPr>
      </w:pPr>
      <w:r w:rsidRPr="007E6929">
        <w:rPr>
          <w:rFonts w:ascii="標楷體" w:hAnsi="標楷體" w:hint="eastAsia"/>
          <w:sz w:val="28"/>
          <w:szCs w:val="28"/>
        </w:rPr>
        <w:t>針對本日會議（5</w:t>
      </w:r>
      <w:r w:rsidRPr="007E6929">
        <w:rPr>
          <w:rFonts w:ascii="標楷體" w:hAnsi="標楷體"/>
          <w:sz w:val="28"/>
          <w:szCs w:val="28"/>
        </w:rPr>
        <w:t>/8</w:t>
      </w:r>
      <w:r w:rsidRPr="007E6929">
        <w:rPr>
          <w:rFonts w:ascii="標楷體" w:hAnsi="標楷體" w:hint="eastAsia"/>
          <w:sz w:val="28"/>
          <w:szCs w:val="28"/>
        </w:rPr>
        <w:t>）議程，建請依立法院議事規則第26條及第57條規定，提議散會。</w:t>
      </w:r>
    </w:p>
    <w:p w14:paraId="12DD54E4" w14:textId="77777777" w:rsidR="00C82C23" w:rsidRPr="007E6929" w:rsidRDefault="00C82C23" w:rsidP="00B8553E">
      <w:pPr>
        <w:pStyle w:val="afffff4"/>
        <w:spacing w:line="360" w:lineRule="exact"/>
        <w:ind w:leftChars="0" w:left="0" w:rightChars="0" w:right="0" w:firstLineChars="1179" w:firstLine="3301"/>
        <w:jc w:val="both"/>
        <w:rPr>
          <w:rFonts w:ascii="標楷體" w:hAnsi="標楷體"/>
          <w:noProof/>
          <w:sz w:val="28"/>
          <w:szCs w:val="28"/>
        </w:rPr>
      </w:pPr>
      <w:r w:rsidRPr="007E6929">
        <w:rPr>
          <w:sz w:val="28"/>
        </w:rPr>
        <w:t>提案人：</w:t>
      </w:r>
      <w:r w:rsidRPr="007E6929">
        <w:rPr>
          <w:rFonts w:hint="eastAsia"/>
          <w:sz w:val="28"/>
        </w:rPr>
        <w:t>林思銘</w:t>
      </w:r>
      <w:r w:rsidRPr="007E6929">
        <w:rPr>
          <w:rFonts w:hint="eastAsia"/>
          <w:sz w:val="28"/>
        </w:rPr>
        <w:t xml:space="preserve"> </w:t>
      </w:r>
      <w:r w:rsidRPr="007E6929">
        <w:rPr>
          <w:rFonts w:ascii="標楷體" w:hAnsi="標楷體" w:hint="eastAsia"/>
          <w:sz w:val="28"/>
          <w:szCs w:val="28"/>
        </w:rPr>
        <w:t xml:space="preserve">謝龍介 </w:t>
      </w:r>
      <w:r w:rsidRPr="007E6929">
        <w:rPr>
          <w:rFonts w:ascii="標楷體" w:hAnsi="標楷體" w:hint="eastAsia"/>
          <w:noProof/>
          <w:sz w:val="28"/>
          <w:szCs w:val="28"/>
        </w:rPr>
        <w:t>翁曉玲 羅智強</w:t>
      </w:r>
    </w:p>
    <w:p w14:paraId="500E763C" w14:textId="77777777" w:rsidR="00C82C23" w:rsidRPr="007E6929" w:rsidRDefault="00C82C23" w:rsidP="00B8553E">
      <w:pPr>
        <w:pStyle w:val="afffff4"/>
        <w:spacing w:line="360" w:lineRule="exact"/>
        <w:ind w:leftChars="0" w:left="0" w:rightChars="0" w:right="0" w:firstLineChars="1574" w:firstLine="4407"/>
        <w:jc w:val="both"/>
        <w:rPr>
          <w:rFonts w:ascii="標楷體" w:hAnsi="標楷體"/>
          <w:noProof/>
          <w:sz w:val="28"/>
          <w:szCs w:val="28"/>
        </w:rPr>
      </w:pPr>
      <w:r w:rsidRPr="007E6929">
        <w:rPr>
          <w:rFonts w:ascii="標楷體" w:hAnsi="標楷體" w:hint="eastAsia"/>
          <w:sz w:val="28"/>
          <w:szCs w:val="28"/>
        </w:rPr>
        <w:t>吳宗憲 傅崐萁</w:t>
      </w:r>
    </w:p>
    <w:p w14:paraId="55DAB99B" w14:textId="77777777" w:rsidR="00C82C23" w:rsidRPr="007E6929" w:rsidRDefault="00C82C23" w:rsidP="00B8553E">
      <w:pPr>
        <w:pStyle w:val="afffff4"/>
        <w:spacing w:beforeLines="50" w:before="180" w:line="360" w:lineRule="exact"/>
        <w:ind w:leftChars="24" w:left="335" w:rightChars="0" w:right="0" w:hangingChars="99" w:hanging="277"/>
        <w:jc w:val="both"/>
        <w:rPr>
          <w:rFonts w:ascii="標楷體" w:hAnsi="標楷體"/>
          <w:b/>
          <w:sz w:val="28"/>
          <w:szCs w:val="28"/>
        </w:rPr>
      </w:pPr>
      <w:r w:rsidRPr="007E6929">
        <w:rPr>
          <w:rFonts w:ascii="標楷體" w:hAnsi="標楷體" w:hint="eastAsia"/>
          <w:sz w:val="28"/>
          <w:szCs w:val="28"/>
        </w:rPr>
        <w:t>（表決結果：在場出席委員11人，贊成者6人，反對者5人，贊成者多數通過。）</w:t>
      </w:r>
    </w:p>
    <w:p w14:paraId="430F5908" w14:textId="77777777" w:rsidR="00C82C23" w:rsidRPr="007E6929" w:rsidRDefault="00C82C23" w:rsidP="00B8553E">
      <w:pPr>
        <w:pStyle w:val="afffff4"/>
        <w:spacing w:beforeLines="50" w:before="180" w:line="360" w:lineRule="exact"/>
        <w:ind w:leftChars="0" w:left="958" w:rightChars="0" w:right="0" w:hangingChars="342" w:hanging="958"/>
        <w:jc w:val="both"/>
        <w:rPr>
          <w:rFonts w:ascii="標楷體" w:hAnsi="標楷體"/>
          <w:sz w:val="28"/>
          <w:szCs w:val="28"/>
        </w:rPr>
      </w:pPr>
      <w:r w:rsidRPr="007E6929">
        <w:rPr>
          <w:rFonts w:ascii="標楷體" w:hAnsi="標楷體" w:hint="eastAsia"/>
          <w:sz w:val="28"/>
          <w:szCs w:val="28"/>
        </w:rPr>
        <w:t>散會</w:t>
      </w:r>
    </w:p>
    <w:p w14:paraId="3ED76D0F" w14:textId="77777777" w:rsidR="00C82C23" w:rsidRPr="007E6929" w:rsidRDefault="00C82C23" w:rsidP="00B8553E">
      <w:pPr>
        <w:pStyle w:val="afffff4"/>
        <w:spacing w:beforeLines="50" w:before="180" w:line="360" w:lineRule="exact"/>
        <w:ind w:leftChars="0" w:left="958" w:rightChars="0" w:right="0" w:hangingChars="342" w:hanging="958"/>
        <w:jc w:val="both"/>
        <w:rPr>
          <w:rFonts w:ascii="標楷體" w:hAnsi="標楷體"/>
          <w:sz w:val="28"/>
          <w:szCs w:val="28"/>
        </w:rPr>
      </w:pPr>
    </w:p>
    <w:p w14:paraId="697FBA87" w14:textId="77777777" w:rsidR="00C82C23" w:rsidRPr="007E6929" w:rsidRDefault="00C82C23">
      <w:pPr>
        <w:widowControl/>
        <w:rPr>
          <w:rFonts w:ascii="標楷體" w:eastAsia="標楷體" w:hAnsi="標楷體"/>
          <w:sz w:val="28"/>
          <w:szCs w:val="28"/>
        </w:rPr>
      </w:pPr>
      <w:r w:rsidRPr="007E6929">
        <w:rPr>
          <w:rFonts w:ascii="標楷體" w:hAnsi="標楷體"/>
          <w:sz w:val="28"/>
          <w:szCs w:val="28"/>
        </w:rPr>
        <w:br w:type="page"/>
      </w:r>
    </w:p>
    <w:p w14:paraId="6423C454"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72" w:name="_Toc174975093"/>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會期司法及法制委員會第21次全體委員會議議事錄</w:t>
      </w:r>
      <w:bookmarkEnd w:id="472"/>
    </w:p>
    <w:p w14:paraId="4B2FAAF3"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w:t>
      </w:r>
      <w:r w:rsidRPr="007E6929">
        <w:rPr>
          <w:rFonts w:ascii="標楷體" w:hAnsi="標楷體" w:hint="eastAsia"/>
          <w:spacing w:val="-10"/>
          <w:sz w:val="28"/>
          <w:szCs w:val="28"/>
        </w:rPr>
        <w:t>5</w:t>
      </w:r>
      <w:r w:rsidRPr="007E6929">
        <w:rPr>
          <w:rFonts w:ascii="標楷體" w:hAnsi="標楷體"/>
          <w:spacing w:val="-10"/>
          <w:sz w:val="28"/>
          <w:szCs w:val="28"/>
        </w:rPr>
        <w:t>月9日（星期</w:t>
      </w:r>
      <w:r w:rsidRPr="007E6929">
        <w:rPr>
          <w:rFonts w:ascii="標楷體" w:hAnsi="標楷體" w:hint="eastAsia"/>
          <w:spacing w:val="-10"/>
          <w:sz w:val="28"/>
          <w:szCs w:val="28"/>
        </w:rPr>
        <w:t>四</w:t>
      </w:r>
      <w:r w:rsidRPr="007E6929">
        <w:rPr>
          <w:rFonts w:ascii="標楷體" w:hAnsi="標楷體"/>
          <w:spacing w:val="-10"/>
          <w:sz w:val="28"/>
          <w:szCs w:val="28"/>
        </w:rPr>
        <w:t>）上午9時至</w:t>
      </w:r>
      <w:r w:rsidRPr="007E6929">
        <w:rPr>
          <w:rFonts w:ascii="標楷體" w:hAnsi="標楷體" w:hint="eastAsia"/>
          <w:spacing w:val="-10"/>
          <w:sz w:val="28"/>
          <w:szCs w:val="28"/>
        </w:rPr>
        <w:t>12</w:t>
      </w:r>
      <w:r w:rsidRPr="007E6929">
        <w:rPr>
          <w:rFonts w:ascii="標楷體" w:hAnsi="標楷體"/>
          <w:spacing w:val="-10"/>
          <w:sz w:val="28"/>
          <w:szCs w:val="28"/>
        </w:rPr>
        <w:t>時</w:t>
      </w:r>
      <w:r w:rsidRPr="007E6929">
        <w:rPr>
          <w:rFonts w:ascii="標楷體" w:hAnsi="標楷體" w:hint="eastAsia"/>
          <w:spacing w:val="-10"/>
          <w:sz w:val="28"/>
          <w:szCs w:val="28"/>
        </w:rPr>
        <w:t>29分</w:t>
      </w:r>
    </w:p>
    <w:p w14:paraId="7EBDFD59"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59AD2DB3"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出席委員：沈發惠</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林思銘</w:t>
      </w:r>
    </w:p>
    <w:p w14:paraId="63BF1B4B" w14:textId="77777777" w:rsidR="00C82C23" w:rsidRPr="007E6929" w:rsidRDefault="00C82C23" w:rsidP="00B8553E">
      <w:pPr>
        <w:snapToGrid w:val="0"/>
        <w:spacing w:line="360" w:lineRule="exact"/>
        <w:ind w:firstLineChars="490" w:firstLine="1372"/>
        <w:rPr>
          <w:rFonts w:ascii="標楷體" w:eastAsia="標楷體" w:hAnsi="標楷體"/>
          <w:sz w:val="28"/>
          <w:szCs w:val="28"/>
        </w:rPr>
      </w:pP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p>
    <w:p w14:paraId="35870256"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委員出席12人</w:t>
      </w:r>
    </w:p>
    <w:p w14:paraId="17715AE9"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pacing w:val="-20"/>
          <w:sz w:val="28"/>
          <w:szCs w:val="28"/>
        </w:rPr>
        <w:t>鄭天財Sra Kacaw</w:t>
      </w:r>
      <w:r w:rsidRPr="007E6929">
        <w:rPr>
          <w:rFonts w:ascii="標楷體" w:eastAsia="標楷體" w:hAnsi="標楷體"/>
          <w:sz w:val="28"/>
          <w:szCs w:val="28"/>
        </w:rPr>
        <w:tab/>
      </w:r>
      <w:r w:rsidRPr="007E6929">
        <w:rPr>
          <w:rFonts w:ascii="標楷體" w:eastAsia="標楷體" w:hAnsi="標楷體" w:hint="eastAsia"/>
          <w:sz w:val="28"/>
          <w:szCs w:val="28"/>
        </w:rPr>
        <w:t>林楚茵</w:t>
      </w:r>
      <w:r w:rsidRPr="007E6929">
        <w:rPr>
          <w:rFonts w:ascii="標楷體" w:eastAsia="標楷體" w:hAnsi="標楷體"/>
          <w:sz w:val="28"/>
          <w:szCs w:val="28"/>
        </w:rPr>
        <w:tab/>
      </w:r>
      <w:r w:rsidRPr="007E6929">
        <w:rPr>
          <w:rFonts w:ascii="標楷體" w:eastAsia="標楷體" w:hAnsi="標楷體" w:hint="eastAsia"/>
          <w:sz w:val="28"/>
          <w:szCs w:val="28"/>
        </w:rPr>
        <w:t>李坤城</w:t>
      </w:r>
      <w:r w:rsidRPr="007E6929">
        <w:rPr>
          <w:rFonts w:ascii="標楷體" w:eastAsia="標楷體" w:hAnsi="標楷體"/>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王鴻薇</w:t>
      </w:r>
    </w:p>
    <w:p w14:paraId="72B962ED"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6</w:t>
      </w:r>
      <w:r w:rsidRPr="007E6929">
        <w:rPr>
          <w:rFonts w:ascii="標楷體" w:eastAsia="標楷體" w:hAnsi="標楷體"/>
          <w:sz w:val="28"/>
          <w:szCs w:val="28"/>
        </w:rPr>
        <w:t>人</w:t>
      </w:r>
    </w:p>
    <w:p w14:paraId="4D150679"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司法院秘書長　吳三龍</w:t>
      </w:r>
    </w:p>
    <w:p w14:paraId="3AA62AD8"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法務部行政執行署署長　黃玉垣</w:t>
      </w:r>
    </w:p>
    <w:p w14:paraId="13C686F9"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金融監督管理委員會保險局局長　施瓊華</w:t>
      </w:r>
    </w:p>
    <w:p w14:paraId="4234C484"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財政部賦稅署署長　宋秀玲</w:t>
      </w:r>
    </w:p>
    <w:p w14:paraId="7D63CF6B"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行政院主計總處</w:t>
      </w:r>
      <w:r w:rsidRPr="007E6929">
        <w:rPr>
          <w:rFonts w:ascii="標楷體" w:hAnsi="標楷體" w:hint="eastAsia"/>
          <w:sz w:val="28"/>
          <w:szCs w:val="28"/>
        </w:rPr>
        <w:tab/>
        <w:t>公務預算處科長　陳台偉</w:t>
      </w:r>
    </w:p>
    <w:p w14:paraId="79194968"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財團法人法律扶助基金會執行長　周漢威</w:t>
      </w:r>
    </w:p>
    <w:p w14:paraId="5A221FA1" w14:textId="77777777" w:rsidR="00C82C23" w:rsidRPr="007E6929" w:rsidRDefault="00C82C23" w:rsidP="00B8553E">
      <w:pPr>
        <w:pStyle w:val="-9"/>
        <w:spacing w:line="360" w:lineRule="exact"/>
        <w:ind w:leftChars="578" w:left="2875" w:hangingChars="620" w:hanging="1488"/>
        <w:rPr>
          <w:rFonts w:ascii="標楷體" w:hAnsi="標楷體"/>
          <w:sz w:val="28"/>
          <w:szCs w:val="28"/>
        </w:rPr>
      </w:pPr>
      <w:r w:rsidRPr="007E6929">
        <w:rPr>
          <w:rFonts w:ascii="標楷體" w:hAnsi="標楷體" w:hint="eastAsia"/>
          <w:spacing w:val="-20"/>
          <w:sz w:val="28"/>
          <w:szCs w:val="28"/>
        </w:rPr>
        <w:t>財團法人金融消費評議中心</w:t>
      </w:r>
      <w:r w:rsidRPr="007E6929">
        <w:rPr>
          <w:rFonts w:ascii="標楷體" w:hAnsi="標楷體" w:hint="eastAsia"/>
          <w:spacing w:val="-20"/>
          <w:sz w:val="28"/>
          <w:szCs w:val="28"/>
        </w:rPr>
        <w:tab/>
        <w:t>評議主任委員兼總經理</w:t>
      </w:r>
      <w:r w:rsidRPr="007E6929">
        <w:rPr>
          <w:rFonts w:ascii="標楷體" w:hAnsi="標楷體" w:hint="eastAsia"/>
          <w:sz w:val="28"/>
          <w:szCs w:val="28"/>
        </w:rPr>
        <w:t xml:space="preserve">　羅俊瑋</w:t>
      </w:r>
    </w:p>
    <w:p w14:paraId="6A243F46"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財團法人保險事業發展中心董事長　簡仲明</w:t>
      </w:r>
    </w:p>
    <w:p w14:paraId="0B9C4DD4"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財團法人聯合信用卡處理中心副總經理　陳德和</w:t>
      </w:r>
    </w:p>
    <w:p w14:paraId="066278FD" w14:textId="77777777" w:rsidR="00C82C23" w:rsidRPr="007E6929" w:rsidRDefault="00C82C23" w:rsidP="00B8553E">
      <w:pPr>
        <w:pStyle w:val="-9"/>
        <w:spacing w:line="360" w:lineRule="exact"/>
        <w:ind w:leftChars="578" w:left="3123" w:hangingChars="620" w:hanging="1736"/>
        <w:rPr>
          <w:rFonts w:ascii="標楷體" w:hAnsi="標楷體"/>
          <w:sz w:val="28"/>
          <w:szCs w:val="28"/>
        </w:rPr>
      </w:pPr>
      <w:r w:rsidRPr="007E6929">
        <w:rPr>
          <w:rFonts w:ascii="標楷體" w:hAnsi="標楷體" w:hint="eastAsia"/>
          <w:sz w:val="28"/>
          <w:szCs w:val="28"/>
        </w:rPr>
        <w:t>中華民國人壽保險商業同業公會副秘書長　金憶惠</w:t>
      </w:r>
    </w:p>
    <w:p w14:paraId="0AC83384" w14:textId="77777777" w:rsidR="00C82C23" w:rsidRPr="007E6929" w:rsidRDefault="00C82C23" w:rsidP="00B8553E">
      <w:pPr>
        <w:adjustRightInd w:val="0"/>
        <w:snapToGrid w:val="0"/>
        <w:spacing w:line="360" w:lineRule="exact"/>
        <w:ind w:left="1364" w:rightChars="-355" w:right="-852" w:hangingChars="487" w:hanging="1364"/>
        <w:jc w:val="both"/>
        <w:rPr>
          <w:rFonts w:ascii="標楷體" w:eastAsia="標楷體" w:hAnsi="標楷體"/>
          <w:sz w:val="28"/>
          <w:szCs w:val="28"/>
        </w:rPr>
      </w:pPr>
      <w:r w:rsidRPr="007E6929">
        <w:rPr>
          <w:rFonts w:ascii="標楷體" w:eastAsia="標楷體" w:hAnsi="標楷體"/>
          <w:kern w:val="0"/>
          <w:sz w:val="28"/>
          <w:szCs w:val="28"/>
          <w:fitText w:val="1120" w:id="-1433690880"/>
        </w:rPr>
        <w:t>主    席</w:t>
      </w:r>
      <w:r w:rsidRPr="007E6929">
        <w:rPr>
          <w:rFonts w:ascii="標楷體" w:eastAsia="標楷體" w:hAnsi="標楷體"/>
          <w:sz w:val="28"/>
          <w:szCs w:val="28"/>
        </w:rPr>
        <w:t>：</w:t>
      </w:r>
      <w:r w:rsidRPr="007E6929">
        <w:rPr>
          <w:rFonts w:ascii="標楷體" w:eastAsia="標楷體" w:hAnsi="標楷體" w:hint="eastAsia"/>
          <w:sz w:val="28"/>
          <w:szCs w:val="28"/>
        </w:rPr>
        <w:t>鍾召集委員佳濱</w:t>
      </w:r>
    </w:p>
    <w:p w14:paraId="3D6D0BDF"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1B6D3757"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47F0C977"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7B6DB14B"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3A378CFF"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0028EB22"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3CD11852"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3C9ED8A2" w14:textId="77777777" w:rsidR="00C82C23" w:rsidRPr="007E6929" w:rsidRDefault="00C82C23" w:rsidP="00B8553E">
      <w:pPr>
        <w:adjustRightInd w:val="0"/>
        <w:snapToGrid w:val="0"/>
        <w:spacing w:line="360" w:lineRule="exact"/>
        <w:ind w:left="560" w:hangingChars="200" w:hanging="560"/>
        <w:jc w:val="both"/>
        <w:rPr>
          <w:rFonts w:ascii="標楷體" w:eastAsia="標楷體" w:hAnsi="標楷體"/>
          <w:sz w:val="28"/>
          <w:szCs w:val="28"/>
        </w:rPr>
      </w:pPr>
      <w:r w:rsidRPr="007E6929">
        <w:rPr>
          <w:rFonts w:ascii="標楷體" w:eastAsia="標楷體" w:hAnsi="標楷體" w:hint="eastAsia"/>
          <w:sz w:val="28"/>
          <w:szCs w:val="28"/>
        </w:rPr>
        <w:t>一、宣讀上次會議議事錄。</w:t>
      </w:r>
    </w:p>
    <w:p w14:paraId="34E994B8" w14:textId="77777777" w:rsidR="00C82C23" w:rsidRPr="007E6929" w:rsidRDefault="00C82C23" w:rsidP="00B8553E">
      <w:pPr>
        <w:adjustRightInd w:val="0"/>
        <w:snapToGrid w:val="0"/>
        <w:spacing w:line="360" w:lineRule="exact"/>
        <w:ind w:left="840" w:hangingChars="300" w:hanging="840"/>
        <w:jc w:val="both"/>
        <w:rPr>
          <w:rFonts w:ascii="標楷體" w:eastAsia="標楷體" w:hAnsi="標楷體"/>
          <w:kern w:val="0"/>
          <w:sz w:val="28"/>
          <w:szCs w:val="28"/>
        </w:rPr>
      </w:pPr>
      <w:r w:rsidRPr="007E6929">
        <w:rPr>
          <w:rFonts w:ascii="標楷體" w:eastAsia="標楷體" w:hAnsi="標楷體" w:hint="eastAsia"/>
          <w:kern w:val="0"/>
          <w:sz w:val="28"/>
          <w:szCs w:val="28"/>
        </w:rPr>
        <w:t>決定：確定。</w:t>
      </w:r>
    </w:p>
    <w:p w14:paraId="7FFB36D3"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二、邀請司法院、法務部及金融監督管理委員會率所屬相關單位列席就「強制執行保單解約償債未符比例原則紛爭頻傳亂象如何解」進行專題報告，並備質詢。</w:t>
      </w:r>
    </w:p>
    <w:p w14:paraId="637330A4"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kern w:val="0"/>
          <w:sz w:val="28"/>
          <w:szCs w:val="28"/>
        </w:rPr>
        <w:t>決定：</w:t>
      </w:r>
      <w:r w:rsidRPr="007E6929">
        <w:rPr>
          <w:rFonts w:ascii="標楷體" w:eastAsia="標楷體" w:hAnsi="標楷體"/>
          <w:sz w:val="28"/>
          <w:szCs w:val="28"/>
        </w:rPr>
        <w:t>報告及詢答完畢</w:t>
      </w:r>
      <w:r w:rsidRPr="007E6929">
        <w:rPr>
          <w:rFonts w:ascii="標楷體" w:eastAsia="標楷體" w:hAnsi="標楷體" w:hint="eastAsia"/>
          <w:sz w:val="28"/>
          <w:szCs w:val="28"/>
        </w:rPr>
        <w:t>。</w:t>
      </w:r>
    </w:p>
    <w:p w14:paraId="551DE44F"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三、司法院函，為113年度中央政府總預算決議，檢送歲出第4款第1項決議（三）預算凍結書面報告，請查照案。</w:t>
      </w:r>
    </w:p>
    <w:p w14:paraId="76CC97A4"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四、司法院函，為113年度中央政府總預算決議，檢送歲出第4款第1項決議（四）預算凍結書面報告，請查照案。</w:t>
      </w:r>
    </w:p>
    <w:p w14:paraId="21E272D4"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五、司法院函，為113年度中央政府總預算決議，檢送歲出第4款第1項決議（六）預算凍結書面報告，請查照案。</w:t>
      </w:r>
    </w:p>
    <w:p w14:paraId="075BF96C"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六、司法院函，為113年度中央政府總預算決議，檢送歲出第4款第1</w:t>
      </w:r>
      <w:r w:rsidRPr="007E6929">
        <w:rPr>
          <w:rFonts w:ascii="標楷體" w:eastAsia="標楷體" w:hAnsi="標楷體" w:hint="eastAsia"/>
          <w:sz w:val="28"/>
          <w:szCs w:val="28"/>
        </w:rPr>
        <w:lastRenderedPageBreak/>
        <w:t>項決議（七十八）預算凍結書面報告，請查照案。</w:t>
      </w:r>
    </w:p>
    <w:p w14:paraId="6E7C65DE"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七、司法院函，為113年度中央政府總預算決議，檢送歲出第4款第1項決議（七十九）預算凍結書面報告，請查照案。</w:t>
      </w:r>
    </w:p>
    <w:p w14:paraId="355CFA59" w14:textId="77777777" w:rsidR="00C82C23" w:rsidRPr="007E6929" w:rsidRDefault="00C82C23" w:rsidP="00B8553E">
      <w:pPr>
        <w:adjustRightInd w:val="0"/>
        <w:snapToGrid w:val="0"/>
        <w:spacing w:line="360" w:lineRule="exact"/>
        <w:ind w:left="560" w:hangingChars="200" w:hanging="560"/>
        <w:jc w:val="both"/>
        <w:rPr>
          <w:rFonts w:ascii="標楷體" w:eastAsia="標楷體" w:hAnsi="標楷體"/>
          <w:sz w:val="28"/>
          <w:szCs w:val="28"/>
        </w:rPr>
      </w:pPr>
      <w:r w:rsidRPr="007E6929">
        <w:rPr>
          <w:rFonts w:ascii="標楷體" w:eastAsia="標楷體" w:hAnsi="標楷體"/>
          <w:sz w:val="28"/>
          <w:szCs w:val="28"/>
        </w:rPr>
        <w:t>決定：</w:t>
      </w:r>
      <w:r w:rsidRPr="007E6929">
        <w:rPr>
          <w:rFonts w:ascii="標楷體" w:eastAsia="標楷體" w:hAnsi="標楷體" w:hint="eastAsia"/>
          <w:kern w:val="0"/>
          <w:sz w:val="28"/>
          <w:szCs w:val="28"/>
        </w:rPr>
        <w:t>第三案至第七案，均另定期繼續處理</w:t>
      </w:r>
      <w:r w:rsidRPr="007E6929">
        <w:rPr>
          <w:rFonts w:ascii="標楷體" w:eastAsia="標楷體" w:hAnsi="標楷體" w:hint="eastAsia"/>
          <w:sz w:val="28"/>
          <w:szCs w:val="28"/>
        </w:rPr>
        <w:t>。</w:t>
      </w:r>
    </w:p>
    <w:p w14:paraId="4AFCF62F"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657D3859"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一、司法院函，為113年度中央政府總預算決議，檢送歲出第4款第1項決議（一）預算凍結書面報告，請查照案。</w:t>
      </w:r>
    </w:p>
    <w:p w14:paraId="0FE78EEB"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二、司法院函，為113年度中央政府總預算決議，檢送歲出第4款第1項決議（二）預算凍結書面報告，請查照案。</w:t>
      </w:r>
    </w:p>
    <w:p w14:paraId="41628604" w14:textId="77777777" w:rsidR="00C82C23" w:rsidRPr="007E6929" w:rsidRDefault="00C82C23" w:rsidP="00B8553E">
      <w:pPr>
        <w:adjustRightInd w:val="0"/>
        <w:snapToGrid w:val="0"/>
        <w:spacing w:line="360" w:lineRule="exact"/>
        <w:ind w:leftChars="6" w:left="602" w:hangingChars="210" w:hanging="588"/>
        <w:jc w:val="both"/>
        <w:rPr>
          <w:rFonts w:ascii="標楷體" w:eastAsia="標楷體" w:hAnsi="標楷體"/>
          <w:sz w:val="28"/>
          <w:szCs w:val="28"/>
        </w:rPr>
      </w:pPr>
      <w:r w:rsidRPr="007E6929">
        <w:rPr>
          <w:rFonts w:ascii="標楷體" w:eastAsia="標楷體" w:hAnsi="標楷體" w:hint="eastAsia"/>
          <w:sz w:val="28"/>
          <w:szCs w:val="28"/>
        </w:rPr>
        <w:t>三、司法院函，為113年度中央政府總預算決議，檢送歲出第4款第1項決議（五）預算凍結書面報告，請查照案。</w:t>
      </w:r>
    </w:p>
    <w:p w14:paraId="7BBC2D94" w14:textId="77777777" w:rsidR="00C82C23" w:rsidRPr="007E6929" w:rsidRDefault="00C82C23" w:rsidP="00B8553E">
      <w:pPr>
        <w:overflowPunct w:val="0"/>
        <w:adjustRightInd w:val="0"/>
        <w:snapToGrid w:val="0"/>
        <w:spacing w:line="360" w:lineRule="exact"/>
        <w:ind w:leftChars="-53" w:left="13" w:rightChars="-138" w:right="-331"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沈發惠、陳俊宇、謝龍介、鍾佳濱、莊瑞雄、林思銘、黃國昌、吳思瑤、</w:t>
      </w:r>
      <w:r w:rsidRPr="007E6929">
        <w:rPr>
          <w:rFonts w:ascii="標楷體" w:eastAsia="標楷體" w:hAnsi="標楷體" w:hint="eastAsia"/>
          <w:spacing w:val="-20"/>
          <w:sz w:val="28"/>
          <w:szCs w:val="28"/>
        </w:rPr>
        <w:t>鄭天財Sra Kacaw</w:t>
      </w:r>
      <w:r w:rsidRPr="007E6929">
        <w:rPr>
          <w:rFonts w:ascii="標楷體" w:eastAsia="標楷體" w:hAnsi="標楷體" w:hint="eastAsia"/>
          <w:sz w:val="28"/>
          <w:szCs w:val="28"/>
        </w:rPr>
        <w:t>、林楚茵、李坤城、吳宗憲、羅智強</w:t>
      </w:r>
      <w:r w:rsidRPr="007E6929">
        <w:rPr>
          <w:rFonts w:ascii="標楷體" w:eastAsia="標楷體" w:hAnsi="標楷體"/>
          <w:sz w:val="28"/>
          <w:szCs w:val="28"/>
        </w:rPr>
        <w:t>提出質詢</w:t>
      </w:r>
      <w:r w:rsidRPr="007E6929">
        <w:rPr>
          <w:rFonts w:ascii="標楷體" w:eastAsia="標楷體" w:hAnsi="標楷體" w:hint="eastAsia"/>
          <w:sz w:val="28"/>
          <w:szCs w:val="28"/>
        </w:rPr>
        <w:t>；</w:t>
      </w:r>
      <w:r w:rsidRPr="007E6929">
        <w:rPr>
          <w:rFonts w:ascii="標楷體" w:eastAsia="標楷體" w:hAnsi="標楷體"/>
          <w:sz w:val="28"/>
          <w:szCs w:val="28"/>
        </w:rPr>
        <w:t>委員</w:t>
      </w:r>
      <w:r w:rsidRPr="007E6929">
        <w:rPr>
          <w:rFonts w:ascii="標楷體" w:eastAsia="標楷體" w:hAnsi="標楷體" w:hint="eastAsia"/>
          <w:sz w:val="28"/>
          <w:szCs w:val="28"/>
        </w:rPr>
        <w:t>黃珊珊、傅崐萁、翁曉玲</w:t>
      </w:r>
      <w:r w:rsidRPr="007E6929">
        <w:rPr>
          <w:rFonts w:ascii="標楷體" w:eastAsia="標楷體" w:hAnsi="標楷體"/>
          <w:sz w:val="28"/>
          <w:szCs w:val="28"/>
        </w:rPr>
        <w:t>提出</w:t>
      </w:r>
      <w:r w:rsidRPr="007E6929">
        <w:rPr>
          <w:rFonts w:ascii="標楷體" w:eastAsia="標楷體" w:hAnsi="標楷體" w:hint="eastAsia"/>
          <w:sz w:val="28"/>
          <w:szCs w:val="28"/>
        </w:rPr>
        <w:t>書面</w:t>
      </w:r>
      <w:r w:rsidRPr="007E6929">
        <w:rPr>
          <w:rFonts w:ascii="標楷體" w:eastAsia="標楷體" w:hAnsi="標楷體"/>
          <w:sz w:val="28"/>
          <w:szCs w:val="28"/>
        </w:rPr>
        <w:t>質詢</w:t>
      </w:r>
      <w:r w:rsidRPr="007E6929">
        <w:rPr>
          <w:rFonts w:ascii="標楷體" w:eastAsia="標楷體" w:hAnsi="標楷體" w:hint="eastAsia"/>
          <w:sz w:val="28"/>
          <w:szCs w:val="28"/>
        </w:rPr>
        <w:t>。）</w:t>
      </w:r>
    </w:p>
    <w:p w14:paraId="7D2D76B5"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542FE5FA"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報告及詢答完畢</w:t>
      </w:r>
      <w:r w:rsidRPr="007E6929">
        <w:rPr>
          <w:rFonts w:ascii="標楷體" w:eastAsia="標楷體" w:hAnsi="標楷體" w:hint="eastAsia"/>
          <w:sz w:val="28"/>
          <w:szCs w:val="28"/>
        </w:rPr>
        <w:t>。</w:t>
      </w:r>
    </w:p>
    <w:p w14:paraId="4C969B22" w14:textId="77777777" w:rsidR="00C82C23" w:rsidRPr="007E6929" w:rsidRDefault="00C82C23" w:rsidP="00B8553E">
      <w:pPr>
        <w:spacing w:line="360" w:lineRule="exact"/>
        <w:contextualSpacing/>
        <w:jc w:val="both"/>
        <w:rPr>
          <w:rFonts w:ascii="標楷體" w:eastAsia="標楷體" w:hAnsi="標楷體"/>
          <w:kern w:val="0"/>
          <w:sz w:val="28"/>
          <w:szCs w:val="28"/>
        </w:rPr>
      </w:pPr>
      <w:r w:rsidRPr="007E6929">
        <w:rPr>
          <w:rFonts w:ascii="標楷體" w:eastAsia="標楷體" w:hAnsi="標楷體" w:hint="eastAsia"/>
          <w:sz w:val="28"/>
          <w:szCs w:val="28"/>
        </w:rPr>
        <w:t>二、</w:t>
      </w:r>
      <w:r w:rsidRPr="007E6929">
        <w:rPr>
          <w:rFonts w:ascii="標楷體" w:eastAsia="標楷體" w:hAnsi="標楷體" w:hint="eastAsia"/>
          <w:kern w:val="0"/>
          <w:sz w:val="28"/>
          <w:szCs w:val="28"/>
        </w:rPr>
        <w:t>第一案，另定期繼續處理。</w:t>
      </w:r>
    </w:p>
    <w:p w14:paraId="48CA5618"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ascii="標楷體" w:eastAsia="標楷體" w:hAnsi="標楷體" w:hint="eastAsia"/>
          <w:kern w:val="0"/>
          <w:sz w:val="28"/>
          <w:szCs w:val="28"/>
        </w:rPr>
        <w:t>三、第二案及第三案，均</w:t>
      </w:r>
      <w:r w:rsidRPr="007E6929">
        <w:rPr>
          <w:rFonts w:ascii="標楷體" w:eastAsia="標楷體" w:hAnsi="標楷體" w:hint="eastAsia"/>
          <w:sz w:val="28"/>
          <w:szCs w:val="28"/>
        </w:rPr>
        <w:t>准予動支，提報院會。</w:t>
      </w:r>
    </w:p>
    <w:p w14:paraId="1555C265" w14:textId="77777777" w:rsidR="00C82C23" w:rsidRPr="007E6929" w:rsidRDefault="00C82C23" w:rsidP="00B8553E">
      <w:pPr>
        <w:kinsoku w:val="0"/>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四、</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160F50D8" w14:textId="77777777" w:rsidR="00C82C23" w:rsidRPr="007E6929" w:rsidRDefault="00C82C23" w:rsidP="00B8553E">
      <w:pPr>
        <w:kinsoku w:val="0"/>
        <w:spacing w:line="360" w:lineRule="exact"/>
        <w:ind w:leftChars="6" w:left="544" w:hangingChars="189" w:hanging="530"/>
        <w:contextualSpacing/>
        <w:jc w:val="both"/>
        <w:rPr>
          <w:rFonts w:ascii="標楷體" w:eastAsia="標楷體" w:hAnsi="標楷體"/>
          <w:sz w:val="28"/>
          <w:szCs w:val="28"/>
        </w:rPr>
      </w:pPr>
      <w:r w:rsidRPr="007E6929">
        <w:rPr>
          <w:rFonts w:ascii="標楷體" w:eastAsia="標楷體" w:hAnsi="標楷體" w:hint="eastAsia"/>
          <w:b/>
          <w:sz w:val="28"/>
          <w:szCs w:val="28"/>
        </w:rPr>
        <w:t>通過臨時提案1項：</w:t>
      </w:r>
    </w:p>
    <w:p w14:paraId="649D3221" w14:textId="77777777" w:rsidR="00C82C23" w:rsidRPr="007E6929" w:rsidRDefault="00C82C23" w:rsidP="00B8553E">
      <w:pPr>
        <w:kinsoku w:val="0"/>
        <w:spacing w:line="360" w:lineRule="exact"/>
        <w:ind w:leftChars="5" w:left="12" w:firstLineChars="209" w:firstLine="585"/>
        <w:contextualSpacing/>
        <w:jc w:val="both"/>
        <w:rPr>
          <w:rFonts w:ascii="標楷體" w:eastAsia="標楷體" w:hAnsi="標楷體"/>
          <w:sz w:val="28"/>
          <w:szCs w:val="28"/>
        </w:rPr>
      </w:pPr>
      <w:r w:rsidRPr="007E6929">
        <w:rPr>
          <w:rFonts w:ascii="標楷體" w:eastAsia="標楷體" w:hAnsi="標楷體" w:hint="eastAsia"/>
          <w:sz w:val="28"/>
          <w:szCs w:val="28"/>
        </w:rPr>
        <w:t>最高法院民事大法庭於111年12月9日作出108年度台抗大字第897號裁定:「執行法院於必要時，得核發執行命令終止債務人為要保人之人壽保險契約，命第三人保險公司償付解約金。」</w:t>
      </w:r>
    </w:p>
    <w:p w14:paraId="7D98F6A6" w14:textId="77777777" w:rsidR="00C82C23" w:rsidRPr="007E6929" w:rsidRDefault="00C82C23" w:rsidP="00B8553E">
      <w:pPr>
        <w:kinsoku w:val="0"/>
        <w:spacing w:line="360" w:lineRule="exact"/>
        <w:ind w:leftChars="5" w:left="12" w:firstLineChars="209" w:firstLine="585"/>
        <w:contextualSpacing/>
        <w:jc w:val="both"/>
        <w:rPr>
          <w:rFonts w:ascii="標楷體" w:eastAsia="標楷體" w:hAnsi="標楷體"/>
          <w:sz w:val="28"/>
          <w:szCs w:val="28"/>
        </w:rPr>
      </w:pPr>
      <w:r w:rsidRPr="007E6929">
        <w:rPr>
          <w:rFonts w:ascii="標楷體" w:eastAsia="標楷體" w:hAnsi="標楷體" w:hint="eastAsia"/>
          <w:sz w:val="28"/>
          <w:szCs w:val="28"/>
        </w:rPr>
        <w:t>然實務執行面臨大量執行案件湧入，造成執行機關作業面衝擊，保單價值低仍被執行保單解約、健康/傷害險被執行致保障受損等情形，形同殺雞取卵。</w:t>
      </w:r>
    </w:p>
    <w:p w14:paraId="703B3643" w14:textId="77777777" w:rsidR="00C82C23" w:rsidRPr="007E6929" w:rsidRDefault="00C82C23" w:rsidP="00B8553E">
      <w:pPr>
        <w:kinsoku w:val="0"/>
        <w:spacing w:line="360" w:lineRule="exact"/>
        <w:ind w:leftChars="5" w:left="12" w:firstLineChars="209" w:firstLine="585"/>
        <w:contextualSpacing/>
        <w:jc w:val="both"/>
        <w:rPr>
          <w:rFonts w:ascii="標楷體" w:eastAsia="標楷體" w:hAnsi="標楷體"/>
          <w:sz w:val="28"/>
          <w:szCs w:val="28"/>
        </w:rPr>
      </w:pPr>
      <w:r w:rsidRPr="007E6929">
        <w:rPr>
          <w:rFonts w:ascii="標楷體" w:eastAsia="標楷體" w:hAnsi="標楷體" w:hint="eastAsia"/>
          <w:sz w:val="28"/>
          <w:szCs w:val="28"/>
        </w:rPr>
        <w:t>為兼顧債權人、債務人及其他利害關係人權益，維護保險保障功能，以司法院107年8月7日函頒之「刑事案件量刑及定執行刑參考要點」為例，建請司法院會同金融監督管理委員會保險局、法務部行政執行署、中華民國人壽保險商業同業公會根據保單類型、解約金訂定排除範圍並設定一定金額以下解約金、理賠金不得扣押及執行等項，訂定「保單強制執行參考原則」。</w:t>
      </w:r>
    </w:p>
    <w:p w14:paraId="5968B1CF" w14:textId="77777777" w:rsidR="008F4A28" w:rsidRDefault="00C82C23" w:rsidP="00B8553E">
      <w:pPr>
        <w:kinsoku w:val="0"/>
        <w:spacing w:line="360" w:lineRule="exact"/>
        <w:ind w:leftChars="1406" w:left="4466" w:hangingChars="390" w:hanging="1092"/>
        <w:contextualSpacing/>
        <w:jc w:val="both"/>
        <w:rPr>
          <w:rFonts w:ascii="標楷體" w:eastAsia="標楷體" w:hAnsi="標楷體"/>
          <w:sz w:val="28"/>
          <w:szCs w:val="28"/>
        </w:rPr>
      </w:pPr>
      <w:r w:rsidRPr="007E6929">
        <w:rPr>
          <w:rFonts w:ascii="標楷體" w:eastAsia="標楷體" w:hAnsi="標楷體" w:hint="eastAsia"/>
          <w:sz w:val="28"/>
          <w:szCs w:val="28"/>
        </w:rPr>
        <w:t>提案人：鍾佳濱 莊瑞雄 羅智強 陳俊宇</w:t>
      </w:r>
    </w:p>
    <w:p w14:paraId="2A9DA133" w14:textId="38FE6E56" w:rsidR="00C82C23" w:rsidRPr="007E6929" w:rsidRDefault="008F4A28" w:rsidP="00B8553E">
      <w:pPr>
        <w:kinsoku w:val="0"/>
        <w:spacing w:line="360" w:lineRule="exact"/>
        <w:ind w:leftChars="1406" w:left="4466" w:hangingChars="390" w:hanging="1092"/>
        <w:contextualSpacing/>
        <w:jc w:val="both"/>
        <w:rPr>
          <w:rFonts w:ascii="標楷體" w:eastAsia="標楷體" w:hAnsi="標楷體"/>
          <w:sz w:val="28"/>
          <w:szCs w:val="28"/>
        </w:rPr>
      </w:pPr>
      <w:r>
        <w:rPr>
          <w:rFonts w:ascii="標楷體" w:eastAsia="標楷體" w:hAnsi="標楷體" w:hint="eastAsia"/>
          <w:sz w:val="28"/>
          <w:szCs w:val="28"/>
        </w:rPr>
        <w:t xml:space="preserve">      </w:t>
      </w:r>
      <w:r w:rsidR="00C82C23" w:rsidRPr="007E6929">
        <w:rPr>
          <w:rFonts w:ascii="標楷體" w:eastAsia="標楷體" w:hAnsi="標楷體" w:hint="eastAsia"/>
          <w:sz w:val="28"/>
          <w:szCs w:val="28"/>
        </w:rPr>
        <w:t xml:space="preserve"> </w:t>
      </w:r>
      <w:r>
        <w:rPr>
          <w:rFonts w:ascii="標楷體" w:eastAsia="標楷體" w:hAnsi="標楷體" w:hint="eastAsia"/>
          <w:sz w:val="28"/>
          <w:szCs w:val="28"/>
        </w:rPr>
        <w:t xml:space="preserve"> </w:t>
      </w:r>
      <w:r w:rsidR="00C82C23" w:rsidRPr="007E6929">
        <w:rPr>
          <w:rFonts w:ascii="標楷體" w:eastAsia="標楷體" w:hAnsi="標楷體" w:hint="eastAsia"/>
          <w:sz w:val="28"/>
          <w:szCs w:val="28"/>
        </w:rPr>
        <w:t>吳思瑤 林思銘 吳宗憲 林楚茵</w:t>
      </w:r>
    </w:p>
    <w:p w14:paraId="7C3DFAEA" w14:textId="77777777" w:rsidR="00C82C23" w:rsidRPr="007E6929" w:rsidRDefault="00C82C23" w:rsidP="00B8553E">
      <w:pPr>
        <w:kinsoku w:val="0"/>
        <w:spacing w:line="360" w:lineRule="exact"/>
        <w:ind w:leftChars="1861" w:left="4466"/>
        <w:contextualSpacing/>
        <w:jc w:val="both"/>
        <w:rPr>
          <w:rFonts w:ascii="標楷體" w:eastAsia="標楷體" w:hAnsi="標楷體"/>
          <w:sz w:val="28"/>
          <w:szCs w:val="28"/>
        </w:rPr>
      </w:pPr>
      <w:r w:rsidRPr="007E6929">
        <w:rPr>
          <w:rFonts w:ascii="標楷體" w:eastAsia="標楷體" w:hAnsi="標楷體" w:hint="eastAsia"/>
          <w:sz w:val="28"/>
          <w:szCs w:val="28"/>
        </w:rPr>
        <w:t>黃珊珊</w:t>
      </w:r>
    </w:p>
    <w:p w14:paraId="70CFD798"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708ED455" w14:textId="77777777" w:rsidR="00C82C23" w:rsidRPr="007E6929" w:rsidRDefault="00C82C23">
      <w:pPr>
        <w:widowControl/>
        <w:rPr>
          <w:rFonts w:ascii="標楷體" w:eastAsia="標楷體" w:hAnsi="標楷體"/>
          <w:sz w:val="28"/>
          <w:szCs w:val="28"/>
        </w:rPr>
      </w:pPr>
      <w:r w:rsidRPr="007E6929">
        <w:rPr>
          <w:rFonts w:ascii="標楷體" w:hAnsi="標楷體"/>
          <w:sz w:val="28"/>
          <w:szCs w:val="28"/>
        </w:rPr>
        <w:br w:type="page"/>
      </w:r>
    </w:p>
    <w:p w14:paraId="3274B34C" w14:textId="77777777" w:rsidR="00C82C23" w:rsidRPr="007E6929" w:rsidRDefault="00C82C23" w:rsidP="00B8553E">
      <w:pPr>
        <w:spacing w:beforeLines="50" w:before="180" w:afterLines="50" w:after="180" w:line="400" w:lineRule="exact"/>
        <w:outlineLvl w:val="2"/>
        <w:rPr>
          <w:rFonts w:ascii="標楷體" w:eastAsia="標楷體" w:hAnsi="標楷體"/>
          <w:b/>
          <w:spacing w:val="-4"/>
          <w:sz w:val="28"/>
          <w:szCs w:val="28"/>
        </w:rPr>
      </w:pPr>
      <w:bookmarkStart w:id="473" w:name="_Toc174975094"/>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會期司法及法制委員會第22次全體委員會議議事錄</w:t>
      </w:r>
      <w:bookmarkEnd w:id="473"/>
    </w:p>
    <w:p w14:paraId="420F2C2C"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年5月15日（星期</w:t>
      </w:r>
      <w:r w:rsidRPr="007E6929">
        <w:rPr>
          <w:rFonts w:ascii="標楷體" w:hAnsi="標楷體" w:hint="eastAsia"/>
          <w:spacing w:val="-10"/>
          <w:sz w:val="28"/>
          <w:szCs w:val="28"/>
        </w:rPr>
        <w:t>三</w:t>
      </w:r>
      <w:r w:rsidRPr="007E6929">
        <w:rPr>
          <w:rFonts w:ascii="標楷體" w:hAnsi="標楷體"/>
          <w:spacing w:val="-10"/>
          <w:sz w:val="28"/>
          <w:szCs w:val="28"/>
        </w:rPr>
        <w:t>）上午9時</w:t>
      </w:r>
      <w:r w:rsidRPr="007E6929">
        <w:rPr>
          <w:rFonts w:ascii="標楷體" w:hAnsi="標楷體" w:hint="eastAsia"/>
          <w:spacing w:val="-10"/>
          <w:sz w:val="28"/>
          <w:szCs w:val="28"/>
        </w:rPr>
        <w:t>4分</w:t>
      </w:r>
      <w:r w:rsidRPr="007E6929">
        <w:rPr>
          <w:rFonts w:ascii="標楷體" w:hAnsi="標楷體"/>
          <w:spacing w:val="-10"/>
          <w:sz w:val="28"/>
          <w:szCs w:val="28"/>
        </w:rPr>
        <w:t>至</w:t>
      </w:r>
      <w:r w:rsidRPr="007E6929">
        <w:rPr>
          <w:rFonts w:ascii="標楷體" w:hAnsi="標楷體" w:hint="eastAsia"/>
          <w:spacing w:val="-10"/>
          <w:sz w:val="28"/>
          <w:szCs w:val="28"/>
        </w:rPr>
        <w:t>下午1</w:t>
      </w:r>
      <w:r w:rsidRPr="007E6929">
        <w:rPr>
          <w:rFonts w:ascii="標楷體" w:hAnsi="標楷體"/>
          <w:spacing w:val="-10"/>
          <w:sz w:val="28"/>
          <w:szCs w:val="28"/>
        </w:rPr>
        <w:t>時</w:t>
      </w:r>
      <w:r w:rsidRPr="007E6929">
        <w:rPr>
          <w:rFonts w:ascii="標楷體" w:hAnsi="標楷體" w:hint="eastAsia"/>
          <w:spacing w:val="-10"/>
          <w:sz w:val="28"/>
          <w:szCs w:val="28"/>
        </w:rPr>
        <w:t>3</w:t>
      </w:r>
      <w:r w:rsidRPr="007E6929">
        <w:rPr>
          <w:rFonts w:ascii="標楷體" w:hAnsi="標楷體"/>
          <w:spacing w:val="-10"/>
          <w:sz w:val="28"/>
          <w:szCs w:val="28"/>
        </w:rPr>
        <w:t>5</w:t>
      </w:r>
      <w:r w:rsidRPr="007E6929">
        <w:rPr>
          <w:rFonts w:ascii="標楷體" w:hAnsi="標楷體" w:hint="eastAsia"/>
          <w:spacing w:val="-10"/>
          <w:sz w:val="28"/>
          <w:szCs w:val="28"/>
        </w:rPr>
        <w:t>分</w:t>
      </w:r>
    </w:p>
    <w:p w14:paraId="5B1E6B59"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39092D98"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林思銘</w:t>
      </w:r>
    </w:p>
    <w:p w14:paraId="3026E827" w14:textId="77777777" w:rsidR="00C82C23" w:rsidRPr="007E6929" w:rsidRDefault="00C82C23" w:rsidP="00B8553E">
      <w:pPr>
        <w:snapToGrid w:val="0"/>
        <w:spacing w:line="360" w:lineRule="exact"/>
        <w:ind w:firstLineChars="505" w:firstLine="1414"/>
        <w:rPr>
          <w:rFonts w:ascii="標楷體" w:eastAsia="標楷體" w:hAnsi="標楷體"/>
          <w:sz w:val="28"/>
          <w:szCs w:val="28"/>
        </w:rPr>
      </w:pP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p>
    <w:p w14:paraId="5FA4E207"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538019C8"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pacing w:val="-20"/>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賴惠員</w:t>
      </w:r>
      <w:r w:rsidRPr="007E6929">
        <w:rPr>
          <w:rFonts w:ascii="標楷體" w:eastAsia="標楷體" w:hAnsi="標楷體"/>
          <w:sz w:val="28"/>
          <w:szCs w:val="28"/>
        </w:rPr>
        <w:tab/>
      </w:r>
      <w:r w:rsidRPr="007E6929">
        <w:rPr>
          <w:rFonts w:ascii="標楷體" w:eastAsia="標楷體" w:hAnsi="標楷體" w:hint="eastAsia"/>
          <w:sz w:val="28"/>
          <w:szCs w:val="28"/>
        </w:rPr>
        <w:t>張嘉郡</w:t>
      </w:r>
      <w:r w:rsidRPr="007E6929">
        <w:rPr>
          <w:rFonts w:ascii="標楷體" w:eastAsia="標楷體" w:hAnsi="標楷體"/>
          <w:sz w:val="28"/>
          <w:szCs w:val="28"/>
        </w:rPr>
        <w:tab/>
      </w:r>
      <w:r w:rsidRPr="007E6929">
        <w:rPr>
          <w:rFonts w:ascii="標楷體" w:eastAsia="標楷體" w:hAnsi="標楷體" w:hint="eastAsia"/>
          <w:sz w:val="28"/>
          <w:szCs w:val="28"/>
        </w:rPr>
        <w:t>蘇巧慧</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林楚茵</w:t>
      </w:r>
      <w:r w:rsidRPr="007E6929">
        <w:rPr>
          <w:rFonts w:ascii="標楷體" w:eastAsia="標楷體" w:hAnsi="標楷體"/>
          <w:spacing w:val="-20"/>
          <w:sz w:val="28"/>
          <w:szCs w:val="28"/>
        </w:rPr>
        <w:tab/>
      </w:r>
      <w:r w:rsidRPr="007E6929">
        <w:rPr>
          <w:rFonts w:ascii="標楷體" w:eastAsia="標楷體" w:hAnsi="標楷體" w:hint="eastAsia"/>
          <w:sz w:val="28"/>
          <w:szCs w:val="28"/>
        </w:rPr>
        <w:t>蔡易餘</w:t>
      </w:r>
    </w:p>
    <w:p w14:paraId="7469F56E" w14:textId="77777777" w:rsidR="00C82C23" w:rsidRPr="007E6929" w:rsidRDefault="00C82C23" w:rsidP="00B8553E">
      <w:pPr>
        <w:adjustRightInd w:val="0"/>
        <w:snapToGrid w:val="0"/>
        <w:spacing w:line="360" w:lineRule="exact"/>
        <w:ind w:leftChars="571" w:left="1398" w:hangingChars="10" w:hanging="28"/>
        <w:rPr>
          <w:rFonts w:ascii="標楷體" w:eastAsia="標楷體" w:hAnsi="標楷體"/>
          <w:sz w:val="28"/>
          <w:szCs w:val="28"/>
        </w:rPr>
      </w:pP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王鴻薇</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陳培瑜</w:t>
      </w:r>
      <w:r w:rsidRPr="007E6929">
        <w:rPr>
          <w:rFonts w:ascii="標楷體" w:eastAsia="標楷體" w:hAnsi="標楷體"/>
          <w:sz w:val="28"/>
          <w:szCs w:val="28"/>
        </w:rPr>
        <w:tab/>
      </w:r>
      <w:r w:rsidRPr="007E6929">
        <w:rPr>
          <w:rFonts w:ascii="標楷體" w:eastAsia="標楷體" w:hAnsi="標楷體" w:hint="eastAsia"/>
          <w:sz w:val="28"/>
          <w:szCs w:val="28"/>
        </w:rPr>
        <w:t>賴士葆</w:t>
      </w:r>
      <w:r w:rsidRPr="007E6929">
        <w:rPr>
          <w:rFonts w:ascii="標楷體" w:eastAsia="標楷體" w:hAnsi="標楷體"/>
          <w:sz w:val="28"/>
          <w:szCs w:val="28"/>
        </w:rPr>
        <w:tab/>
      </w:r>
      <w:r w:rsidRPr="007E6929">
        <w:rPr>
          <w:rFonts w:ascii="標楷體" w:eastAsia="標楷體" w:hAnsi="標楷體" w:hint="eastAsia"/>
          <w:sz w:val="28"/>
          <w:szCs w:val="28"/>
        </w:rPr>
        <w:t>羅明才</w:t>
      </w:r>
    </w:p>
    <w:p w14:paraId="1FF96CC2" w14:textId="77777777" w:rsidR="00C82C23" w:rsidRPr="007E6929" w:rsidRDefault="00C82C23" w:rsidP="00B8553E">
      <w:pPr>
        <w:adjustRightInd w:val="0"/>
        <w:snapToGrid w:val="0"/>
        <w:spacing w:line="360" w:lineRule="exact"/>
        <w:ind w:leftChars="571" w:left="1398" w:hangingChars="10" w:hanging="28"/>
        <w:rPr>
          <w:rFonts w:ascii="標楷體" w:eastAsia="標楷體" w:hAnsi="標楷體"/>
          <w:spacing w:val="-20"/>
          <w:sz w:val="28"/>
          <w:szCs w:val="28"/>
        </w:rPr>
      </w:pPr>
      <w:r w:rsidRPr="007E6929">
        <w:rPr>
          <w:rFonts w:ascii="標楷體" w:eastAsia="標楷體" w:hAnsi="標楷體" w:hint="eastAsia"/>
          <w:sz w:val="28"/>
          <w:szCs w:val="28"/>
        </w:rPr>
        <w:t>羅廷瑋</w:t>
      </w:r>
      <w:r w:rsidRPr="007E6929">
        <w:rPr>
          <w:rFonts w:ascii="標楷體" w:eastAsia="標楷體" w:hAnsi="標楷體"/>
          <w:sz w:val="28"/>
          <w:szCs w:val="28"/>
        </w:rPr>
        <w:tab/>
      </w:r>
      <w:r w:rsidRPr="007E6929">
        <w:rPr>
          <w:rFonts w:ascii="標楷體" w:eastAsia="標楷體" w:hAnsi="標楷體" w:hint="eastAsia"/>
          <w:sz w:val="28"/>
          <w:szCs w:val="28"/>
        </w:rPr>
        <w:t>陳亭妃</w:t>
      </w:r>
    </w:p>
    <w:p w14:paraId="3ECE0241"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15</w:t>
      </w:r>
      <w:r w:rsidRPr="007E6929">
        <w:rPr>
          <w:rFonts w:ascii="標楷體" w:eastAsia="標楷體" w:hAnsi="標楷體"/>
          <w:sz w:val="28"/>
          <w:szCs w:val="28"/>
        </w:rPr>
        <w:t>人</w:t>
      </w:r>
    </w:p>
    <w:p w14:paraId="00393ECD"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司法院秘書長　吳三龍</w:t>
      </w:r>
    </w:p>
    <w:p w14:paraId="2F2AE104"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法務部常務次長　黃謀信（部長請假）</w:t>
      </w:r>
    </w:p>
    <w:p w14:paraId="1B07262E"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7C507EC3"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371BE6B1"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446DE4D9"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46F13CC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2FB5D0B3"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6D142928"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397BE455"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60F37402"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76B6567A"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4C2079C9"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二、邀請司法院秘書長、法務部部長率所屬相關單位列席就「總統行使特赦後，該案未沒收之不法所得及停審未定讞案件之處理」進行專題報告，並備質詢。</w:t>
      </w:r>
    </w:p>
    <w:p w14:paraId="14ECEA6A" w14:textId="77777777" w:rsidR="00C82C23" w:rsidRPr="007E6929" w:rsidRDefault="00C82C23" w:rsidP="00B8553E">
      <w:pPr>
        <w:overflowPunct w:val="0"/>
        <w:adjustRightInd w:val="0"/>
        <w:snapToGrid w:val="0"/>
        <w:spacing w:line="360" w:lineRule="exact"/>
        <w:ind w:leftChars="-53" w:left="13" w:rightChars="-132" w:right="-317"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黃國昌、莊瑞雄、羅智強、陳俊宇、謝龍介、傅崐萁、林思銘、鍾佳濱、吳思瑤、翁曉玲、蔡易餘、吳宗憲、洪孟楷、王鴻薇、</w:t>
      </w:r>
      <w:r w:rsidRPr="007E6929">
        <w:rPr>
          <w:rFonts w:ascii="標楷體" w:eastAsia="標楷體" w:hAnsi="標楷體" w:hint="eastAsia"/>
          <w:spacing w:val="-20"/>
          <w:sz w:val="28"/>
          <w:szCs w:val="28"/>
        </w:rPr>
        <w:t>鄭天財Sra Kacaw</w:t>
      </w:r>
      <w:r w:rsidRPr="007E6929">
        <w:rPr>
          <w:rFonts w:ascii="標楷體" w:eastAsia="標楷體" w:hAnsi="標楷體" w:hint="eastAsia"/>
          <w:sz w:val="28"/>
          <w:szCs w:val="28"/>
        </w:rPr>
        <w:t>、楊瓊瓔</w:t>
      </w:r>
      <w:r w:rsidRPr="007E6929">
        <w:rPr>
          <w:rFonts w:ascii="標楷體" w:eastAsia="標楷體" w:hAnsi="標楷體"/>
          <w:sz w:val="28"/>
          <w:szCs w:val="28"/>
        </w:rPr>
        <w:t>提出質詢</w:t>
      </w:r>
      <w:r w:rsidRPr="007E6929">
        <w:rPr>
          <w:rFonts w:ascii="標楷體" w:eastAsia="標楷體" w:hAnsi="標楷體" w:hint="eastAsia"/>
          <w:sz w:val="28"/>
          <w:szCs w:val="28"/>
        </w:rPr>
        <w:t>；委員沈發惠提出書面質詢。）</w:t>
      </w:r>
    </w:p>
    <w:p w14:paraId="5FE9A88B"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21F3B3A4"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1D3F5792"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220F5056"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通過臨時提案1項：</w:t>
      </w:r>
    </w:p>
    <w:p w14:paraId="4089B3FB"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sz w:val="28"/>
          <w:szCs w:val="28"/>
        </w:rPr>
      </w:pPr>
      <w:r w:rsidRPr="007E6929">
        <w:rPr>
          <w:rFonts w:ascii="標楷體" w:eastAsia="標楷體" w:hAnsi="標楷體"/>
          <w:sz w:val="28"/>
          <w:szCs w:val="28"/>
        </w:rPr>
        <w:t>法務部於</w:t>
      </w:r>
      <w:r w:rsidRPr="007E6929">
        <w:rPr>
          <w:rFonts w:ascii="標楷體" w:eastAsia="標楷體" w:hAnsi="標楷體" w:hint="eastAsia"/>
          <w:sz w:val="28"/>
          <w:szCs w:val="28"/>
        </w:rPr>
        <w:t>113</w:t>
      </w:r>
      <w:r w:rsidRPr="007E6929">
        <w:rPr>
          <w:rFonts w:ascii="標楷體" w:eastAsia="標楷體" w:hAnsi="標楷體"/>
          <w:sz w:val="28"/>
          <w:szCs w:val="28"/>
        </w:rPr>
        <w:t>年4月24日及5月2日，就「如何簡化偵查、審判訴訟程序與書類製作」議題，向</w:t>
      </w:r>
      <w:r w:rsidRPr="007E6929">
        <w:rPr>
          <w:rFonts w:ascii="標楷體" w:eastAsia="標楷體" w:hAnsi="標楷體" w:hint="eastAsia"/>
          <w:sz w:val="28"/>
          <w:szCs w:val="28"/>
        </w:rPr>
        <w:t>立法院司法及法制</w:t>
      </w:r>
      <w:r w:rsidRPr="007E6929">
        <w:rPr>
          <w:rFonts w:ascii="標楷體" w:eastAsia="標楷體" w:hAnsi="標楷體"/>
          <w:sz w:val="28"/>
          <w:szCs w:val="28"/>
        </w:rPr>
        <w:t>委員會提報藉由「110</w:t>
      </w:r>
      <w:r w:rsidRPr="007E6929">
        <w:rPr>
          <w:rFonts w:ascii="標楷體" w:eastAsia="標楷體" w:hAnsi="標楷體" w:hint="eastAsia"/>
          <w:sz w:val="28"/>
          <w:szCs w:val="28"/>
        </w:rPr>
        <w:t>至</w:t>
      </w:r>
      <w:r w:rsidRPr="007E6929">
        <w:rPr>
          <w:rFonts w:ascii="標楷體" w:eastAsia="標楷體" w:hAnsi="標楷體"/>
          <w:sz w:val="28"/>
          <w:szCs w:val="28"/>
        </w:rPr>
        <w:t>112年</w:t>
      </w:r>
      <w:r w:rsidRPr="007E6929">
        <w:rPr>
          <w:rFonts w:ascii="標楷體" w:eastAsia="標楷體" w:hAnsi="標楷體" w:hint="eastAsia"/>
          <w:sz w:val="28"/>
          <w:szCs w:val="28"/>
        </w:rPr>
        <w:t>3</w:t>
      </w:r>
      <w:r w:rsidRPr="007E6929">
        <w:rPr>
          <w:rFonts w:ascii="標楷體" w:eastAsia="標楷體" w:hAnsi="標楷體"/>
          <w:sz w:val="28"/>
          <w:szCs w:val="28"/>
        </w:rPr>
        <w:t>年期之檢察機關AI智慧輔助系統」建置，可利用AI系統1.生成酒駕類型書類初稿；2.製作詐欺案件被害人匯款附表；3.判讀累犯；4.產製發查或核退建議；5.案件數位電子卷證的加註標籤及辨</w:t>
      </w:r>
      <w:r w:rsidRPr="007E6929">
        <w:rPr>
          <w:rFonts w:ascii="標楷體" w:eastAsia="標楷體" w:hAnsi="標楷體"/>
          <w:sz w:val="28"/>
          <w:szCs w:val="28"/>
        </w:rPr>
        <w:lastRenderedPageBreak/>
        <w:t>識等外，並</w:t>
      </w:r>
      <w:r w:rsidRPr="007E6929">
        <w:rPr>
          <w:rFonts w:ascii="標楷體" w:eastAsia="標楷體" w:hAnsi="標楷體" w:hint="eastAsia"/>
          <w:sz w:val="28"/>
          <w:szCs w:val="28"/>
        </w:rPr>
        <w:t>達成</w:t>
      </w:r>
      <w:r w:rsidRPr="007E6929">
        <w:rPr>
          <w:rFonts w:ascii="標楷體" w:eastAsia="標楷體" w:hAnsi="標楷體"/>
          <w:sz w:val="28"/>
          <w:szCs w:val="28"/>
        </w:rPr>
        <w:t>地</w:t>
      </w:r>
      <w:r w:rsidRPr="007E6929">
        <w:rPr>
          <w:rFonts w:ascii="標楷體" w:eastAsia="標楷體" w:hAnsi="標楷體" w:hint="eastAsia"/>
          <w:sz w:val="28"/>
          <w:szCs w:val="28"/>
        </w:rPr>
        <w:t>方</w:t>
      </w:r>
      <w:r w:rsidRPr="007E6929">
        <w:rPr>
          <w:rFonts w:ascii="標楷體" w:eastAsia="標楷體" w:hAnsi="標楷體"/>
          <w:sz w:val="28"/>
          <w:szCs w:val="28"/>
        </w:rPr>
        <w:t>檢</w:t>
      </w:r>
      <w:r w:rsidRPr="007E6929">
        <w:rPr>
          <w:rFonts w:ascii="標楷體" w:eastAsia="標楷體" w:hAnsi="標楷體" w:hint="eastAsia"/>
          <w:sz w:val="28"/>
          <w:szCs w:val="28"/>
        </w:rPr>
        <w:t>察</w:t>
      </w:r>
      <w:r w:rsidRPr="007E6929">
        <w:rPr>
          <w:rFonts w:ascii="標楷體" w:eastAsia="標楷體" w:hAnsi="標楷體"/>
          <w:sz w:val="28"/>
          <w:szCs w:val="28"/>
        </w:rPr>
        <w:t>署介接警詢筆錄電子檔。此外，自111年</w:t>
      </w:r>
      <w:r w:rsidRPr="007E6929">
        <w:rPr>
          <w:rFonts w:ascii="標楷體" w:eastAsia="標楷體" w:hAnsi="標楷體" w:hint="eastAsia"/>
          <w:sz w:val="28"/>
          <w:szCs w:val="28"/>
        </w:rPr>
        <w:t>12</w:t>
      </w:r>
      <w:r w:rsidRPr="007E6929">
        <w:rPr>
          <w:rFonts w:ascii="標楷體" w:eastAsia="標楷體" w:hAnsi="標楷體"/>
          <w:sz w:val="28"/>
          <w:szCs w:val="28"/>
        </w:rPr>
        <w:t>月1日起，各地</w:t>
      </w:r>
      <w:r w:rsidRPr="007E6929">
        <w:rPr>
          <w:rFonts w:ascii="標楷體" w:eastAsia="標楷體" w:hAnsi="標楷體" w:hint="eastAsia"/>
          <w:sz w:val="28"/>
          <w:szCs w:val="28"/>
        </w:rPr>
        <w:t>方</w:t>
      </w:r>
      <w:r w:rsidRPr="007E6929">
        <w:rPr>
          <w:rFonts w:ascii="標楷體" w:eastAsia="標楷體" w:hAnsi="標楷體"/>
          <w:sz w:val="28"/>
          <w:szCs w:val="28"/>
        </w:rPr>
        <w:t>檢</w:t>
      </w:r>
      <w:r w:rsidRPr="007E6929">
        <w:rPr>
          <w:rFonts w:ascii="標楷體" w:eastAsia="標楷體" w:hAnsi="標楷體" w:hint="eastAsia"/>
          <w:sz w:val="28"/>
          <w:szCs w:val="28"/>
        </w:rPr>
        <w:t>察</w:t>
      </w:r>
      <w:r w:rsidRPr="007E6929">
        <w:rPr>
          <w:rFonts w:ascii="標楷體" w:eastAsia="標楷體" w:hAnsi="標楷體"/>
          <w:sz w:val="28"/>
          <w:szCs w:val="28"/>
        </w:rPr>
        <w:t>署試行「內勤案件以遠距視訊解送」制度，法務部認該AI系統及視訊制度有助於減輕檢警的工作負荷或簡化偵查流程。</w:t>
      </w:r>
    </w:p>
    <w:p w14:paraId="7DCA7B9F"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sz w:val="28"/>
          <w:szCs w:val="28"/>
        </w:rPr>
      </w:pPr>
      <w:r w:rsidRPr="007E6929">
        <w:rPr>
          <w:rFonts w:ascii="標楷體" w:eastAsia="標楷體" w:hAnsi="標楷體"/>
          <w:sz w:val="28"/>
          <w:szCs w:val="28"/>
        </w:rPr>
        <w:t>稽之上開AI系統係法務部於110年提報之「新世代檢察革新科技計畫」，業已建置完備，經費總計3,169萬2</w:t>
      </w:r>
      <w:r w:rsidRPr="007E6929">
        <w:rPr>
          <w:rFonts w:ascii="標楷體" w:eastAsia="標楷體" w:hAnsi="標楷體" w:hint="eastAsia"/>
          <w:sz w:val="28"/>
          <w:szCs w:val="28"/>
        </w:rPr>
        <w:t>千</w:t>
      </w:r>
      <w:r w:rsidRPr="007E6929">
        <w:rPr>
          <w:rFonts w:ascii="標楷體" w:eastAsia="標楷體" w:hAnsi="標楷體"/>
          <w:sz w:val="28"/>
          <w:szCs w:val="28"/>
        </w:rPr>
        <w:t>元，且視訊制度推行2年有餘，然於</w:t>
      </w:r>
      <w:r w:rsidRPr="007E6929">
        <w:rPr>
          <w:rFonts w:ascii="標楷體" w:eastAsia="標楷體" w:hAnsi="標楷體" w:hint="eastAsia"/>
          <w:sz w:val="28"/>
          <w:szCs w:val="28"/>
        </w:rPr>
        <w:t>113</w:t>
      </w:r>
      <w:r w:rsidRPr="007E6929">
        <w:rPr>
          <w:rFonts w:ascii="標楷體" w:eastAsia="標楷體" w:hAnsi="標楷體"/>
          <w:sz w:val="28"/>
          <w:szCs w:val="28"/>
        </w:rPr>
        <w:t>年5月2日召開公聽會時，有學者專家質疑各該系統績效不彰，制度甚或未積極推動落實。是以，實際之執行成效如何，究否逹成預期的成果，惟法務部報告中，均未提出迄今的具體統計數據（例如，</w:t>
      </w:r>
      <w:r w:rsidRPr="007E6929">
        <w:rPr>
          <w:rFonts w:ascii="標楷體" w:eastAsia="標楷體" w:hAnsi="標楷體" w:hint="eastAsia"/>
          <w:sz w:val="28"/>
          <w:szCs w:val="28"/>
        </w:rPr>
        <w:t>試辦案件件</w:t>
      </w:r>
      <w:r w:rsidRPr="007E6929">
        <w:rPr>
          <w:rFonts w:ascii="標楷體" w:eastAsia="標楷體" w:hAnsi="標楷體"/>
          <w:sz w:val="28"/>
          <w:szCs w:val="28"/>
        </w:rPr>
        <w:t>數、實際採用</w:t>
      </w:r>
      <w:r w:rsidRPr="007E6929">
        <w:rPr>
          <w:rFonts w:ascii="標楷體" w:eastAsia="標楷體" w:hAnsi="標楷體" w:hint="eastAsia"/>
          <w:sz w:val="28"/>
          <w:szCs w:val="28"/>
        </w:rPr>
        <w:t>視訊解送</w:t>
      </w:r>
      <w:r w:rsidRPr="007E6929">
        <w:rPr>
          <w:rFonts w:ascii="標楷體" w:eastAsia="標楷體" w:hAnsi="標楷體"/>
          <w:sz w:val="28"/>
          <w:szCs w:val="28"/>
        </w:rPr>
        <w:t>的案件數、成效滿意度），以供</w:t>
      </w:r>
      <w:r w:rsidRPr="007E6929">
        <w:rPr>
          <w:rFonts w:ascii="標楷體" w:eastAsia="標楷體" w:hAnsi="標楷體" w:hint="eastAsia"/>
          <w:sz w:val="28"/>
          <w:szCs w:val="28"/>
        </w:rPr>
        <w:t>立法院司法及法制</w:t>
      </w:r>
      <w:r w:rsidRPr="007E6929">
        <w:rPr>
          <w:rFonts w:ascii="標楷體" w:eastAsia="標楷體" w:hAnsi="標楷體"/>
          <w:sz w:val="28"/>
          <w:szCs w:val="28"/>
        </w:rPr>
        <w:t>委員會研議，公帑是否確實用在刀口上，有無實際減輕基層檢警同仁的工作負荷，以利判斷計畫執行成果是否正向。</w:t>
      </w:r>
    </w:p>
    <w:p w14:paraId="5BF581FD"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sz w:val="28"/>
          <w:szCs w:val="28"/>
        </w:rPr>
      </w:pPr>
      <w:r w:rsidRPr="007E6929">
        <w:rPr>
          <w:rFonts w:ascii="標楷體" w:eastAsia="標楷體" w:hAnsi="標楷體"/>
          <w:sz w:val="28"/>
          <w:szCs w:val="28"/>
        </w:rPr>
        <w:t>基此，爰建請作成決議，要求法務部於</w:t>
      </w:r>
      <w:r w:rsidRPr="007E6929">
        <w:rPr>
          <w:rFonts w:ascii="標楷體" w:eastAsia="標楷體" w:hAnsi="標楷體" w:hint="eastAsia"/>
          <w:sz w:val="28"/>
          <w:szCs w:val="28"/>
        </w:rPr>
        <w:t>本週內</w:t>
      </w:r>
      <w:r w:rsidRPr="007E6929">
        <w:rPr>
          <w:rFonts w:ascii="標楷體" w:eastAsia="標楷體" w:hAnsi="標楷體"/>
          <w:sz w:val="28"/>
          <w:szCs w:val="28"/>
        </w:rPr>
        <w:t>提供績效報告，及上開闕漏之統計數據，並於</w:t>
      </w:r>
      <w:r w:rsidRPr="007E6929">
        <w:rPr>
          <w:rFonts w:ascii="標楷體" w:eastAsia="標楷體" w:hAnsi="標楷體" w:hint="eastAsia"/>
          <w:sz w:val="28"/>
          <w:szCs w:val="28"/>
        </w:rPr>
        <w:t>2</w:t>
      </w:r>
      <w:r w:rsidRPr="007E6929">
        <w:rPr>
          <w:rFonts w:ascii="標楷體" w:eastAsia="標楷體" w:hAnsi="標楷體"/>
          <w:sz w:val="28"/>
          <w:szCs w:val="28"/>
        </w:rPr>
        <w:t>個月內提出檢討及精進報告，內容應併含如下事項：</w:t>
      </w:r>
    </w:p>
    <w:p w14:paraId="7488B13B" w14:textId="77777777" w:rsidR="00C82C23" w:rsidRPr="007E6929" w:rsidRDefault="00C82C23" w:rsidP="00B8553E">
      <w:pPr>
        <w:kinsoku w:val="0"/>
        <w:spacing w:line="360" w:lineRule="exact"/>
        <w:ind w:leftChars="17" w:left="433" w:hangingChars="140" w:hanging="392"/>
        <w:contextualSpacing/>
        <w:jc w:val="both"/>
        <w:rPr>
          <w:rFonts w:ascii="標楷體" w:eastAsia="標楷體" w:hAnsi="標楷體"/>
          <w:sz w:val="28"/>
          <w:szCs w:val="28"/>
        </w:rPr>
      </w:pPr>
      <w:r w:rsidRPr="007E6929">
        <w:rPr>
          <w:rFonts w:ascii="標楷體" w:eastAsia="標楷體" w:hAnsi="標楷體"/>
          <w:sz w:val="28"/>
          <w:szCs w:val="28"/>
        </w:rPr>
        <w:t>1、研議輕微竊盜案件是否於內勤當天，利用遠距視訊偵訊告訴人，以縮短後續偵查時程、提升緩起訴處分或職權處分件數及書類簡化的可行性，以及其他能有效縮短案件偵查時程之具體措施。</w:t>
      </w:r>
    </w:p>
    <w:p w14:paraId="3B041AF9" w14:textId="77777777" w:rsidR="00C82C23" w:rsidRPr="007E6929" w:rsidRDefault="00C82C23" w:rsidP="00B8553E">
      <w:pPr>
        <w:kinsoku w:val="0"/>
        <w:spacing w:line="360" w:lineRule="exact"/>
        <w:ind w:leftChars="17" w:left="433" w:hangingChars="140" w:hanging="392"/>
        <w:contextualSpacing/>
        <w:jc w:val="both"/>
        <w:rPr>
          <w:rFonts w:ascii="標楷體" w:eastAsia="標楷體" w:hAnsi="標楷體"/>
          <w:sz w:val="28"/>
          <w:szCs w:val="28"/>
        </w:rPr>
      </w:pPr>
      <w:r w:rsidRPr="007E6929">
        <w:rPr>
          <w:rFonts w:ascii="標楷體" w:eastAsia="標楷體" w:hAnsi="標楷體"/>
          <w:sz w:val="28"/>
          <w:szCs w:val="28"/>
        </w:rPr>
        <w:t>2、工欲善其事，必先利其器，遠距視訊硬體及相關設備的穩定性及便捷性，素為使用者所詬病，嚴重影響制度的推展及成果，應定期或不定期檢討硬體設備品質良莠、使用情形，及研議如何提高政策執行成效的具體措施。</w:t>
      </w:r>
    </w:p>
    <w:p w14:paraId="278B83B9" w14:textId="77777777" w:rsidR="00C82C23" w:rsidRPr="007E6929" w:rsidRDefault="00C82C23" w:rsidP="00B8553E">
      <w:pPr>
        <w:widowControl/>
        <w:spacing w:line="360" w:lineRule="exact"/>
        <w:ind w:leftChars="257" w:left="617" w:firstLineChars="999" w:firstLine="2797"/>
        <w:contextualSpacing/>
        <w:jc w:val="both"/>
        <w:rPr>
          <w:rFonts w:eastAsia="標楷體"/>
          <w:sz w:val="28"/>
        </w:rPr>
      </w:pPr>
      <w:r w:rsidRPr="007E6929">
        <w:rPr>
          <w:rFonts w:eastAsia="標楷體"/>
          <w:sz w:val="28"/>
        </w:rPr>
        <w:t>提案人：</w:t>
      </w:r>
      <w:r w:rsidRPr="007E6929">
        <w:rPr>
          <w:rFonts w:eastAsia="標楷體" w:hint="eastAsia"/>
          <w:sz w:val="28"/>
        </w:rPr>
        <w:t>吳宗憲</w:t>
      </w:r>
    </w:p>
    <w:p w14:paraId="2E490BB4" w14:textId="77777777" w:rsidR="00C82C23" w:rsidRPr="007E6929" w:rsidRDefault="00C82C23" w:rsidP="00B8553E">
      <w:pPr>
        <w:widowControl/>
        <w:spacing w:line="360" w:lineRule="exact"/>
        <w:ind w:leftChars="257" w:left="617" w:firstLineChars="999" w:firstLine="2797"/>
        <w:contextualSpacing/>
        <w:jc w:val="both"/>
        <w:rPr>
          <w:rFonts w:eastAsia="標楷體"/>
          <w:sz w:val="28"/>
        </w:rPr>
      </w:pPr>
      <w:r w:rsidRPr="007E6929">
        <w:rPr>
          <w:rFonts w:eastAsia="標楷體" w:hint="eastAsia"/>
          <w:sz w:val="28"/>
        </w:rPr>
        <w:t>連署人：黃國昌</w:t>
      </w:r>
      <w:r w:rsidRPr="007E6929">
        <w:rPr>
          <w:rFonts w:eastAsia="標楷體" w:hint="eastAsia"/>
          <w:sz w:val="28"/>
        </w:rPr>
        <w:t xml:space="preserve"> </w:t>
      </w:r>
      <w:r w:rsidRPr="007E6929">
        <w:rPr>
          <w:rFonts w:eastAsia="標楷體" w:hint="eastAsia"/>
          <w:sz w:val="28"/>
        </w:rPr>
        <w:t>翁曉玲</w:t>
      </w:r>
      <w:r w:rsidRPr="007E6929">
        <w:rPr>
          <w:rFonts w:eastAsia="標楷體" w:hint="eastAsia"/>
          <w:sz w:val="28"/>
        </w:rPr>
        <w:t xml:space="preserve"> </w:t>
      </w:r>
      <w:r w:rsidRPr="007E6929">
        <w:rPr>
          <w:rFonts w:eastAsia="標楷體" w:hint="eastAsia"/>
          <w:sz w:val="28"/>
        </w:rPr>
        <w:t>林思銘</w:t>
      </w:r>
    </w:p>
    <w:p w14:paraId="4352B469"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56DFE693" w14:textId="77777777" w:rsidR="00C82C23" w:rsidRPr="007E6929" w:rsidRDefault="00C82C23" w:rsidP="00B8553E">
      <w:pPr>
        <w:spacing w:line="360" w:lineRule="exact"/>
        <w:rPr>
          <w:rFonts w:ascii="標楷體" w:eastAsia="標楷體" w:hAnsi="標楷體"/>
          <w:sz w:val="28"/>
          <w:szCs w:val="28"/>
        </w:rPr>
      </w:pPr>
    </w:p>
    <w:p w14:paraId="669D8BB6" w14:textId="77777777" w:rsidR="00C82C23" w:rsidRPr="007E6929" w:rsidRDefault="00C82C23">
      <w:pPr>
        <w:widowControl/>
        <w:rPr>
          <w:rFonts w:ascii="標楷體" w:hAnsi="標楷體"/>
          <w:sz w:val="28"/>
          <w:szCs w:val="28"/>
        </w:rPr>
      </w:pPr>
      <w:r w:rsidRPr="007E6929">
        <w:rPr>
          <w:rFonts w:ascii="標楷體" w:hAnsi="標楷體"/>
          <w:sz w:val="28"/>
          <w:szCs w:val="28"/>
        </w:rPr>
        <w:br w:type="page"/>
      </w:r>
    </w:p>
    <w:p w14:paraId="4505BE0D" w14:textId="77777777"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74" w:name="_Toc174975095"/>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會期司法及法制委員會第23次全體委員會議議事錄</w:t>
      </w:r>
      <w:bookmarkEnd w:id="474"/>
    </w:p>
    <w:p w14:paraId="0858D902" w14:textId="77777777" w:rsidR="00C82C23" w:rsidRPr="007E6929" w:rsidRDefault="00C82C23" w:rsidP="00B8553E">
      <w:pPr>
        <w:pStyle w:val="-9"/>
        <w:spacing w:line="360" w:lineRule="exact"/>
        <w:ind w:leftChars="1" w:left="1416" w:hangingChars="505" w:hanging="1414"/>
        <w:jc w:val="left"/>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z w:val="28"/>
          <w:szCs w:val="28"/>
        </w:rPr>
        <w:t>中華民國1</w:t>
      </w:r>
      <w:r w:rsidRPr="007E6929">
        <w:rPr>
          <w:rFonts w:ascii="標楷體" w:hAnsi="標楷體" w:hint="eastAsia"/>
          <w:sz w:val="28"/>
          <w:szCs w:val="28"/>
        </w:rPr>
        <w:t>13</w:t>
      </w:r>
      <w:r w:rsidRPr="007E6929">
        <w:rPr>
          <w:rFonts w:ascii="標楷體" w:hAnsi="標楷體"/>
          <w:sz w:val="28"/>
          <w:szCs w:val="28"/>
        </w:rPr>
        <w:t>年5月16日（星期</w:t>
      </w:r>
      <w:r w:rsidRPr="007E6929">
        <w:rPr>
          <w:rFonts w:ascii="標楷體" w:hAnsi="標楷體" w:hint="eastAsia"/>
          <w:sz w:val="28"/>
          <w:szCs w:val="28"/>
        </w:rPr>
        <w:t>四</w:t>
      </w:r>
      <w:r w:rsidRPr="007E6929">
        <w:rPr>
          <w:rFonts w:ascii="標楷體" w:hAnsi="標楷體"/>
          <w:sz w:val="28"/>
          <w:szCs w:val="28"/>
        </w:rPr>
        <w:t>）上午9時</w:t>
      </w:r>
      <w:r w:rsidRPr="007E6929">
        <w:rPr>
          <w:rFonts w:ascii="標楷體" w:hAnsi="標楷體" w:hint="eastAsia"/>
          <w:sz w:val="28"/>
          <w:szCs w:val="28"/>
        </w:rPr>
        <w:t>3分</w:t>
      </w:r>
      <w:r w:rsidRPr="007E6929">
        <w:rPr>
          <w:rFonts w:ascii="標楷體" w:hAnsi="標楷體"/>
          <w:sz w:val="28"/>
          <w:szCs w:val="28"/>
        </w:rPr>
        <w:t>至</w:t>
      </w:r>
      <w:r w:rsidRPr="007E6929">
        <w:rPr>
          <w:rFonts w:ascii="標楷體" w:hAnsi="標楷體" w:hint="eastAsia"/>
          <w:sz w:val="28"/>
          <w:szCs w:val="28"/>
        </w:rPr>
        <w:t>下午2</w:t>
      </w:r>
      <w:r w:rsidRPr="007E6929">
        <w:rPr>
          <w:rFonts w:ascii="標楷體" w:hAnsi="標楷體"/>
          <w:sz w:val="28"/>
          <w:szCs w:val="28"/>
        </w:rPr>
        <w:t>時21</w:t>
      </w:r>
      <w:r w:rsidRPr="007E6929">
        <w:rPr>
          <w:rFonts w:ascii="標楷體" w:hAnsi="標楷體" w:hint="eastAsia"/>
          <w:sz w:val="28"/>
          <w:szCs w:val="28"/>
        </w:rPr>
        <w:t>分</w:t>
      </w:r>
    </w:p>
    <w:p w14:paraId="5389E4DD"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6C1DC288"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p>
    <w:p w14:paraId="4CBCC9DA" w14:textId="77777777" w:rsidR="00C82C23" w:rsidRPr="007E6929" w:rsidRDefault="00C82C23" w:rsidP="00B8553E">
      <w:pPr>
        <w:snapToGrid w:val="0"/>
        <w:ind w:leftChars="239" w:left="574" w:firstLineChars="300" w:firstLine="840"/>
        <w:rPr>
          <w:rFonts w:ascii="標楷體" w:eastAsia="標楷體" w:hAnsi="標楷體"/>
          <w:sz w:val="28"/>
          <w:szCs w:val="28"/>
        </w:rPr>
      </w:pP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柯建銘</w:t>
      </w:r>
    </w:p>
    <w:p w14:paraId="01988026"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w:t>
      </w:r>
      <w:r w:rsidRPr="007E6929">
        <w:rPr>
          <w:rFonts w:ascii="標楷體" w:hAnsi="標楷體"/>
          <w:sz w:val="28"/>
          <w:szCs w:val="28"/>
        </w:rPr>
        <w:t>3</w:t>
      </w:r>
      <w:r w:rsidRPr="007E6929">
        <w:rPr>
          <w:rFonts w:ascii="標楷體" w:hAnsi="標楷體" w:hint="eastAsia"/>
          <w:sz w:val="28"/>
          <w:szCs w:val="28"/>
        </w:rPr>
        <w:t>人</w:t>
      </w:r>
    </w:p>
    <w:p w14:paraId="67DF9871" w14:textId="77777777" w:rsidR="00F5559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顏寬恒</w:t>
      </w:r>
      <w:r w:rsidRPr="007E6929">
        <w:rPr>
          <w:rFonts w:ascii="標楷體" w:eastAsia="標楷體" w:hAnsi="標楷體"/>
          <w:sz w:val="28"/>
          <w:szCs w:val="28"/>
        </w:rPr>
        <w:tab/>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王鴻薇</w:t>
      </w:r>
      <w:r w:rsidRPr="007E6929">
        <w:rPr>
          <w:rFonts w:ascii="標楷體" w:eastAsia="標楷體" w:hAnsi="標楷體"/>
          <w:sz w:val="28"/>
          <w:szCs w:val="28"/>
        </w:rPr>
        <w:tab/>
      </w:r>
      <w:r w:rsidRPr="007E6929">
        <w:rPr>
          <w:rFonts w:ascii="標楷體" w:eastAsia="標楷體" w:hAnsi="標楷體" w:hint="eastAsia"/>
          <w:sz w:val="28"/>
          <w:szCs w:val="28"/>
        </w:rPr>
        <w:t>林楚茵</w:t>
      </w:r>
      <w:r w:rsidRPr="007E6929">
        <w:rPr>
          <w:rFonts w:ascii="標楷體" w:eastAsia="標楷體" w:hAnsi="標楷體"/>
          <w:sz w:val="28"/>
          <w:szCs w:val="28"/>
        </w:rPr>
        <w:tab/>
      </w:r>
      <w:r w:rsidRPr="007E6929">
        <w:rPr>
          <w:rFonts w:ascii="標楷體" w:eastAsia="標楷體" w:hAnsi="標楷體" w:hint="eastAsia"/>
          <w:sz w:val="28"/>
          <w:szCs w:val="28"/>
        </w:rPr>
        <w:t>游　顥</w:t>
      </w:r>
      <w:r w:rsidRPr="007E6929">
        <w:rPr>
          <w:rFonts w:ascii="標楷體" w:eastAsia="標楷體" w:hAnsi="標楷體"/>
          <w:sz w:val="28"/>
          <w:szCs w:val="28"/>
        </w:rPr>
        <w:tab/>
      </w:r>
      <w:r w:rsidRPr="007E6929">
        <w:rPr>
          <w:rFonts w:ascii="標楷體" w:eastAsia="標楷體" w:hAnsi="標楷體" w:hint="eastAsia"/>
          <w:sz w:val="28"/>
          <w:szCs w:val="28"/>
        </w:rPr>
        <w:t>陳亭妃</w:t>
      </w:r>
      <w:r w:rsidRPr="007E6929">
        <w:rPr>
          <w:rFonts w:ascii="標楷體" w:eastAsia="標楷體" w:hAnsi="標楷體"/>
          <w:sz w:val="28"/>
          <w:szCs w:val="28"/>
        </w:rPr>
        <w:tab/>
      </w:r>
      <w:r w:rsidRPr="007E6929">
        <w:rPr>
          <w:rFonts w:ascii="標楷體" w:eastAsia="標楷體" w:hAnsi="標楷體" w:hint="eastAsia"/>
          <w:sz w:val="28"/>
          <w:szCs w:val="28"/>
        </w:rPr>
        <w:t>賴士葆</w:t>
      </w:r>
    </w:p>
    <w:p w14:paraId="5278DE03" w14:textId="69DEEB0A" w:rsidR="00C82C23" w:rsidRPr="007E6929" w:rsidRDefault="00F55599" w:rsidP="00B8553E">
      <w:pPr>
        <w:adjustRightInd w:val="0"/>
        <w:snapToGrid w:val="0"/>
        <w:ind w:leftChars="-11" w:left="1198" w:hangingChars="510" w:hanging="1224"/>
        <w:rPr>
          <w:rFonts w:ascii="標楷體" w:eastAsia="標楷體" w:hAnsi="標楷體"/>
          <w:sz w:val="28"/>
          <w:szCs w:val="28"/>
        </w:rPr>
      </w:pPr>
      <w:r>
        <w:rPr>
          <w:rFonts w:ascii="標楷體" w:eastAsia="標楷體" w:hAnsi="標楷體" w:hint="eastAsia"/>
          <w:spacing w:val="-20"/>
          <w:sz w:val="28"/>
          <w:szCs w:val="28"/>
        </w:rPr>
        <w:t xml:space="preserve">              </w:t>
      </w:r>
      <w:r w:rsidR="00C82C23" w:rsidRPr="007E6929">
        <w:rPr>
          <w:rFonts w:ascii="標楷體" w:eastAsia="標楷體" w:hAnsi="標楷體" w:hint="eastAsia"/>
          <w:spacing w:val="-20"/>
          <w:sz w:val="28"/>
          <w:szCs w:val="28"/>
        </w:rPr>
        <w:t>鄭天財Sra Kacaw</w:t>
      </w:r>
      <w:r w:rsidR="00C82C23" w:rsidRPr="007E6929">
        <w:rPr>
          <w:rFonts w:ascii="標楷體" w:eastAsia="標楷體" w:hAnsi="標楷體"/>
          <w:spacing w:val="-20"/>
          <w:sz w:val="28"/>
          <w:szCs w:val="28"/>
        </w:rPr>
        <w:tab/>
      </w:r>
      <w:r w:rsidR="00C82C23" w:rsidRPr="007E6929">
        <w:rPr>
          <w:rFonts w:ascii="標楷體" w:eastAsia="標楷體" w:hAnsi="標楷體" w:hint="eastAsia"/>
          <w:sz w:val="28"/>
          <w:szCs w:val="28"/>
        </w:rPr>
        <w:t>牛煦庭</w:t>
      </w:r>
      <w:r w:rsidR="00C82C23" w:rsidRPr="007E6929">
        <w:rPr>
          <w:rFonts w:ascii="標楷體" w:eastAsia="標楷體" w:hAnsi="標楷體"/>
          <w:sz w:val="28"/>
          <w:szCs w:val="28"/>
        </w:rPr>
        <w:tab/>
      </w:r>
      <w:r w:rsidR="00C82C23" w:rsidRPr="007E6929">
        <w:rPr>
          <w:rFonts w:ascii="標楷體" w:eastAsia="標楷體" w:hAnsi="標楷體" w:hint="eastAsia"/>
          <w:sz w:val="28"/>
          <w:szCs w:val="28"/>
        </w:rPr>
        <w:t>沈伯洋</w:t>
      </w:r>
      <w:r w:rsidR="00C82C23" w:rsidRPr="007E6929">
        <w:rPr>
          <w:rFonts w:ascii="標楷體" w:eastAsia="標楷體" w:hAnsi="標楷體"/>
          <w:sz w:val="28"/>
          <w:szCs w:val="28"/>
        </w:rPr>
        <w:tab/>
      </w:r>
      <w:r w:rsidR="00C82C23" w:rsidRPr="007E6929">
        <w:rPr>
          <w:rFonts w:ascii="標楷體" w:eastAsia="標楷體" w:hAnsi="標楷體" w:hint="eastAsia"/>
          <w:sz w:val="28"/>
          <w:szCs w:val="28"/>
        </w:rPr>
        <w:t>鄭正鈐</w:t>
      </w:r>
      <w:r w:rsidR="00C82C23" w:rsidRPr="007E6929">
        <w:rPr>
          <w:rFonts w:ascii="標楷體" w:eastAsia="標楷體" w:hAnsi="標楷體"/>
          <w:sz w:val="28"/>
          <w:szCs w:val="28"/>
        </w:rPr>
        <w:tab/>
      </w:r>
      <w:r w:rsidR="00C82C23" w:rsidRPr="007E6929">
        <w:rPr>
          <w:rFonts w:ascii="標楷體" w:eastAsia="標楷體" w:hAnsi="標楷體" w:hint="eastAsia"/>
          <w:sz w:val="28"/>
          <w:szCs w:val="28"/>
        </w:rPr>
        <w:t>洪孟楷</w:t>
      </w:r>
      <w:r w:rsidR="00C82C23" w:rsidRPr="007E6929">
        <w:rPr>
          <w:rFonts w:ascii="標楷體" w:eastAsia="標楷體" w:hAnsi="標楷體"/>
          <w:sz w:val="28"/>
          <w:szCs w:val="28"/>
        </w:rPr>
        <w:tab/>
      </w:r>
      <w:r w:rsidR="00C82C23" w:rsidRPr="007E6929">
        <w:rPr>
          <w:rFonts w:ascii="標楷體" w:eastAsia="標楷體" w:hAnsi="標楷體" w:hint="eastAsia"/>
          <w:sz w:val="28"/>
          <w:szCs w:val="28"/>
        </w:rPr>
        <w:t>楊瓊瓔</w:t>
      </w:r>
    </w:p>
    <w:p w14:paraId="01E9F961" w14:textId="77777777" w:rsidR="00C82C23" w:rsidRPr="007E6929" w:rsidRDefault="00C82C23" w:rsidP="00B8553E">
      <w:pPr>
        <w:adjustRightInd w:val="0"/>
        <w:snapToGrid w:val="0"/>
        <w:ind w:leftChars="577" w:left="1399" w:hangingChars="5" w:hanging="14"/>
        <w:rPr>
          <w:rFonts w:ascii="標楷體" w:eastAsia="標楷體" w:hAnsi="標楷體"/>
          <w:sz w:val="28"/>
          <w:szCs w:val="28"/>
        </w:rPr>
      </w:pP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林月琴</w:t>
      </w:r>
      <w:r w:rsidRPr="007E6929">
        <w:rPr>
          <w:rFonts w:ascii="標楷體" w:eastAsia="標楷體" w:hAnsi="標楷體"/>
          <w:sz w:val="28"/>
          <w:szCs w:val="28"/>
        </w:rPr>
        <w:tab/>
      </w:r>
      <w:r w:rsidRPr="007E6929">
        <w:rPr>
          <w:rFonts w:ascii="標楷體" w:eastAsia="標楷體" w:hAnsi="標楷體" w:hint="eastAsia"/>
          <w:sz w:val="28"/>
          <w:szCs w:val="28"/>
        </w:rPr>
        <w:t>王世堅</w:t>
      </w:r>
      <w:r w:rsidRPr="007E6929">
        <w:rPr>
          <w:rFonts w:ascii="標楷體" w:eastAsia="標楷體" w:hAnsi="標楷體"/>
          <w:sz w:val="28"/>
          <w:szCs w:val="28"/>
        </w:rPr>
        <w:tab/>
      </w:r>
      <w:r w:rsidRPr="007E6929">
        <w:rPr>
          <w:rFonts w:ascii="標楷體" w:eastAsia="標楷體" w:hAnsi="標楷體" w:hint="eastAsia"/>
          <w:sz w:val="28"/>
          <w:szCs w:val="28"/>
        </w:rPr>
        <w:t>黃健豪</w:t>
      </w:r>
      <w:r w:rsidRPr="007E6929">
        <w:rPr>
          <w:rFonts w:ascii="標楷體" w:eastAsia="標楷體" w:hAnsi="標楷體"/>
          <w:sz w:val="28"/>
          <w:szCs w:val="28"/>
        </w:rPr>
        <w:tab/>
      </w:r>
      <w:r w:rsidRPr="007E6929">
        <w:rPr>
          <w:rFonts w:ascii="標楷體" w:eastAsia="標楷體" w:hAnsi="標楷體" w:hint="eastAsia"/>
          <w:sz w:val="28"/>
          <w:szCs w:val="28"/>
        </w:rPr>
        <w:t>蔡易餘</w:t>
      </w:r>
      <w:r w:rsidRPr="007E6929">
        <w:rPr>
          <w:rFonts w:ascii="標楷體" w:eastAsia="標楷體" w:hAnsi="標楷體"/>
          <w:sz w:val="28"/>
          <w:szCs w:val="28"/>
        </w:rPr>
        <w:tab/>
      </w:r>
      <w:r w:rsidRPr="007E6929">
        <w:rPr>
          <w:rFonts w:ascii="標楷體" w:eastAsia="標楷體" w:hAnsi="標楷體" w:hint="eastAsia"/>
          <w:sz w:val="28"/>
          <w:szCs w:val="28"/>
        </w:rPr>
        <w:t>徐巧芯</w:t>
      </w:r>
      <w:r w:rsidRPr="007E6929">
        <w:rPr>
          <w:rFonts w:ascii="標楷體" w:eastAsia="標楷體" w:hAnsi="標楷體"/>
          <w:sz w:val="28"/>
          <w:szCs w:val="28"/>
        </w:rPr>
        <w:tab/>
      </w:r>
      <w:r w:rsidRPr="007E6929">
        <w:rPr>
          <w:rFonts w:ascii="標楷體" w:eastAsia="標楷體" w:hAnsi="標楷體" w:hint="eastAsia"/>
          <w:sz w:val="28"/>
          <w:szCs w:val="28"/>
        </w:rPr>
        <w:t>羅廷瑋</w:t>
      </w:r>
    </w:p>
    <w:p w14:paraId="0810A67B"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2</w:t>
      </w:r>
      <w:r w:rsidRPr="007E6929">
        <w:rPr>
          <w:rFonts w:ascii="標楷體" w:eastAsia="標楷體" w:hAnsi="標楷體"/>
          <w:sz w:val="28"/>
          <w:szCs w:val="28"/>
        </w:rPr>
        <w:t>0人</w:t>
      </w:r>
    </w:p>
    <w:p w14:paraId="01CF5E8F"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法務部部長　蔡清祥（上午1</w:t>
      </w:r>
      <w:r w:rsidRPr="007E6929">
        <w:rPr>
          <w:rFonts w:ascii="標楷體" w:hAnsi="標楷體"/>
          <w:sz w:val="28"/>
          <w:szCs w:val="28"/>
        </w:rPr>
        <w:t>1</w:t>
      </w:r>
      <w:r w:rsidRPr="007E6929">
        <w:rPr>
          <w:rFonts w:ascii="標楷體" w:hAnsi="標楷體" w:hint="eastAsia"/>
          <w:sz w:val="28"/>
          <w:szCs w:val="28"/>
        </w:rPr>
        <w:t>時以後）</w:t>
      </w:r>
    </w:p>
    <w:p w14:paraId="0B6B3BF5" w14:textId="77777777" w:rsidR="00C82C23" w:rsidRPr="007E6929" w:rsidRDefault="00C82C23" w:rsidP="00B8553E">
      <w:pPr>
        <w:pStyle w:val="-9"/>
        <w:spacing w:line="360" w:lineRule="exact"/>
        <w:ind w:leftChars="573" w:left="1375" w:firstLineChars="313" w:firstLine="876"/>
        <w:rPr>
          <w:rFonts w:ascii="標楷體" w:hAnsi="標楷體"/>
          <w:sz w:val="28"/>
          <w:szCs w:val="28"/>
        </w:rPr>
      </w:pPr>
      <w:r w:rsidRPr="007E6929">
        <w:rPr>
          <w:rFonts w:ascii="標楷體" w:hAnsi="標楷體" w:hint="eastAsia"/>
          <w:sz w:val="28"/>
          <w:szCs w:val="28"/>
        </w:rPr>
        <w:t>常務次長　黃謀信</w:t>
      </w:r>
    </w:p>
    <w:p w14:paraId="2BE7CA14" w14:textId="77777777" w:rsidR="00C82C23" w:rsidRPr="007E6929" w:rsidRDefault="00C82C23" w:rsidP="00B8553E">
      <w:pPr>
        <w:pStyle w:val="-9"/>
        <w:spacing w:line="360" w:lineRule="exact"/>
        <w:ind w:leftChars="573" w:left="1375" w:firstLineChars="318" w:firstLine="890"/>
        <w:rPr>
          <w:rFonts w:ascii="標楷體" w:hAnsi="標楷體"/>
          <w:sz w:val="28"/>
          <w:szCs w:val="28"/>
        </w:rPr>
      </w:pPr>
      <w:r w:rsidRPr="007E6929">
        <w:rPr>
          <w:rFonts w:ascii="標楷體" w:hAnsi="標楷體" w:hint="eastAsia"/>
          <w:sz w:val="28"/>
          <w:szCs w:val="28"/>
        </w:rPr>
        <w:t>廉政署署長　莊榮松</w:t>
      </w:r>
    </w:p>
    <w:p w14:paraId="76401AF0"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司法院刑事廳副廳長　陳信旗</w:t>
      </w:r>
    </w:p>
    <w:p w14:paraId="14566C04"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監察院監察業務處處長　王增華</w:t>
      </w:r>
    </w:p>
    <w:p w14:paraId="527A8E9F"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銓敘部法規司副司長　藍夏瑩(上午9時至12時30分)</w:t>
      </w:r>
    </w:p>
    <w:p w14:paraId="42BE5A4E" w14:textId="77777777" w:rsidR="00C82C23" w:rsidRPr="007E6929" w:rsidRDefault="00C82C23" w:rsidP="00B8553E">
      <w:pPr>
        <w:pStyle w:val="-9"/>
        <w:spacing w:line="360" w:lineRule="exact"/>
        <w:ind w:leftChars="567" w:left="1361" w:firstLineChars="618" w:firstLine="1730"/>
        <w:rPr>
          <w:rFonts w:ascii="標楷體" w:hAnsi="標楷體"/>
          <w:sz w:val="28"/>
          <w:szCs w:val="28"/>
        </w:rPr>
      </w:pPr>
      <w:r w:rsidRPr="007E6929">
        <w:rPr>
          <w:rFonts w:ascii="標楷體" w:hAnsi="標楷體" w:hint="eastAsia"/>
          <w:sz w:val="28"/>
          <w:szCs w:val="28"/>
        </w:rPr>
        <w:t>簡任視察　黃佳慧(上午12時30分以後)</w:t>
      </w:r>
      <w:r w:rsidRPr="007E6929">
        <w:rPr>
          <w:rFonts w:ascii="標楷體" w:hAnsi="標楷體" w:hint="eastAsia"/>
          <w:sz w:val="28"/>
          <w:szCs w:val="28"/>
        </w:rPr>
        <w:tab/>
      </w:r>
    </w:p>
    <w:p w14:paraId="1B9B356F"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公務人員保障暨培訓委員會保障處專門委員</w:t>
      </w:r>
      <w:r w:rsidRPr="007E6929">
        <w:rPr>
          <w:rFonts w:ascii="標楷體" w:hAnsi="標楷體" w:hint="eastAsia"/>
          <w:sz w:val="28"/>
          <w:szCs w:val="28"/>
        </w:rPr>
        <w:tab/>
        <w:t xml:space="preserve">　陳志豪</w:t>
      </w:r>
    </w:p>
    <w:p w14:paraId="2C5DA7A9"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內政部民政司簡任視察　簡鈺珒</w:t>
      </w:r>
    </w:p>
    <w:p w14:paraId="1FF5CB0C"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國防部政風室簡任視察　張湘中</w:t>
      </w:r>
    </w:p>
    <w:p w14:paraId="337B5E3B"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財政部政風處處長　張鴻俊</w:t>
      </w:r>
    </w:p>
    <w:p w14:paraId="1EDAD33B"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教育部政風處副處長　黃幸珍</w:t>
      </w:r>
    </w:p>
    <w:p w14:paraId="4BE63116"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經濟部智慧財產局國際事務及法務室主任　何燦成</w:t>
      </w:r>
    </w:p>
    <w:p w14:paraId="58F5EABD"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勞動部勞動條件及就業平等司副司長　王金蓉</w:t>
      </w:r>
    </w:p>
    <w:p w14:paraId="6D3B3504"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衛生福利部政風處處長　許家錦</w:t>
      </w:r>
    </w:p>
    <w:p w14:paraId="136DCAEC"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環境部政風處處長　王永福</w:t>
      </w:r>
    </w:p>
    <w:p w14:paraId="760E8BEF"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數位發展部法制處處長　張學文</w:t>
      </w:r>
    </w:p>
    <w:p w14:paraId="271B459D"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金融監督管理委員會法律事務處專門委員　廖怡如</w:t>
      </w:r>
    </w:p>
    <w:p w14:paraId="5C4A6031"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行政院公共工程委員會企劃處處長　徐肇晞</w:t>
      </w:r>
    </w:p>
    <w:p w14:paraId="2C590E92"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行政院人事行政總處綜合規劃處副處長　張芳琪</w:t>
      </w:r>
    </w:p>
    <w:p w14:paraId="6F90B78D"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國家通訊傳播委員會法律事務處副處長　謝佩穎</w:t>
      </w:r>
    </w:p>
    <w:p w14:paraId="1DDE8520"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國家安全局政風處副處長　魏副處長</w:t>
      </w:r>
    </w:p>
    <w:p w14:paraId="7CA5DB7D"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內政部警政署刑事警察局警政監　蔡坤益</w:t>
      </w:r>
    </w:p>
    <w:p w14:paraId="01E23377"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內政部移民署移民事務組副組長　曹顧齡</w:t>
      </w:r>
    </w:p>
    <w:p w14:paraId="5DDD02D1"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個人資料保護委員會籌備處法制事務組組長　林裕嘉</w:t>
      </w:r>
    </w:p>
    <w:p w14:paraId="02C1FAAD"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66BA74CB"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1A1F8790"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46A05470"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lastRenderedPageBreak/>
        <w:t>紀    錄：簡任秘書　陳杏枝</w:t>
      </w:r>
    </w:p>
    <w:p w14:paraId="0FD41E36"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5797C912"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75098E01"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0A99ADBC"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44AAB207"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637CA13D"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3F42942D"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783B5537" w14:textId="77777777" w:rsidR="00C82C23" w:rsidRPr="007E6929" w:rsidRDefault="00C82C23" w:rsidP="00B8553E">
      <w:pPr>
        <w:adjustRightInd w:val="0"/>
        <w:snapToGrid w:val="0"/>
        <w:spacing w:line="360" w:lineRule="exact"/>
        <w:ind w:leftChars="24" w:left="643" w:hangingChars="209" w:hanging="585"/>
        <w:jc w:val="both"/>
        <w:rPr>
          <w:rFonts w:ascii="標楷體" w:eastAsia="標楷體" w:hAnsi="標楷體"/>
          <w:sz w:val="28"/>
          <w:szCs w:val="28"/>
        </w:rPr>
      </w:pPr>
      <w:r w:rsidRPr="007E6929">
        <w:rPr>
          <w:rFonts w:ascii="標楷體" w:eastAsia="標楷體" w:hAnsi="標楷體" w:hint="eastAsia"/>
          <w:sz w:val="28"/>
          <w:szCs w:val="28"/>
        </w:rPr>
        <w:t>一、併案審查</w:t>
      </w:r>
    </w:p>
    <w:p w14:paraId="17411B24"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（一）委員廖偉翔等18人擬具「中華民國刑法第三百三十九條之四條文修正草案」案。</w:t>
      </w:r>
    </w:p>
    <w:p w14:paraId="37BAE6CE"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（二）委員徐巧芯等17人擬具「中華民國刑法第三百三十九條及第三百三十九條之四條文修正草案」案。</w:t>
      </w:r>
    </w:p>
    <w:p w14:paraId="1835458E"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（三）委員馬文君等17人擬具「中華民國刑法第三百三十九條及第三百三十九條之四條文修正草案」案。</w:t>
      </w:r>
    </w:p>
    <w:p w14:paraId="4EBA0E75"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（四）委員羅智強等29人擬具「中華民國刑法第三百三十九條條文修正草案」案。</w:t>
      </w:r>
    </w:p>
    <w:p w14:paraId="52C98F58"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（五）委員黃健豪等19人擬具「中華民國刑法第三百三十九條之四條文修正草案」案。</w:t>
      </w:r>
    </w:p>
    <w:p w14:paraId="198D11F1"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（六）委員蔡易餘等17人擬具「中華民國刑法第三百三十九條之四條文修正草案」案。</w:t>
      </w:r>
    </w:p>
    <w:p w14:paraId="53F5FE66"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（七）委員謝衣鳯等</w:t>
      </w:r>
      <w:r w:rsidRPr="007E6929">
        <w:rPr>
          <w:rFonts w:ascii="標楷體" w:eastAsia="標楷體" w:hAnsi="標楷體"/>
          <w:sz w:val="28"/>
          <w:szCs w:val="28"/>
        </w:rPr>
        <w:t>17</w:t>
      </w:r>
      <w:r w:rsidRPr="007E6929">
        <w:rPr>
          <w:rFonts w:ascii="標楷體" w:eastAsia="標楷體" w:hAnsi="標楷體" w:hint="eastAsia"/>
          <w:sz w:val="28"/>
          <w:szCs w:val="28"/>
        </w:rPr>
        <w:t>人擬具「中華民國刑法第三百三十九條之四條文修正草案」案。</w:t>
      </w:r>
    </w:p>
    <w:p w14:paraId="1F2D8392"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（八）委員洪孟楷等22人擬具「中華民國刑法第三百三十九條之四條文修正草案」案。</w:t>
      </w:r>
    </w:p>
    <w:p w14:paraId="301D3CD3"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（九）委員徐欣瑩等19人擬具「中華民國刑法第三百三十九條之四條文修正草案」案。</w:t>
      </w:r>
    </w:p>
    <w:p w14:paraId="6CB33AC0"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（十）委員涂權吉等19人擬具「中華民國刑法第三百三十九條之四條文修正草案」案。</w:t>
      </w:r>
    </w:p>
    <w:p w14:paraId="32E1B842"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（十一）委員王世堅等22人擬具「中華民國刑法第三百三十九條、第三百三十九條之三及第三百三十九條之四條文修正草案」案。</w:t>
      </w:r>
    </w:p>
    <w:p w14:paraId="18669405"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（十二）委員謝衣鳯等</w:t>
      </w:r>
      <w:r w:rsidRPr="007E6929">
        <w:rPr>
          <w:rFonts w:ascii="標楷體" w:eastAsia="標楷體" w:hAnsi="標楷體"/>
          <w:sz w:val="28"/>
          <w:szCs w:val="28"/>
        </w:rPr>
        <w:t>17</w:t>
      </w:r>
      <w:r w:rsidRPr="007E6929">
        <w:rPr>
          <w:rFonts w:ascii="標楷體" w:eastAsia="標楷體" w:hAnsi="標楷體" w:hint="eastAsia"/>
          <w:sz w:val="28"/>
          <w:szCs w:val="28"/>
        </w:rPr>
        <w:t>人擬具「中華民國刑法第三百三十九條條文修正草案」案。</w:t>
      </w:r>
    </w:p>
    <w:p w14:paraId="324947B4"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（十三）委員謝衣鳯等</w:t>
      </w:r>
      <w:r w:rsidRPr="007E6929">
        <w:rPr>
          <w:rFonts w:ascii="標楷體" w:eastAsia="標楷體" w:hAnsi="標楷體"/>
          <w:sz w:val="28"/>
          <w:szCs w:val="28"/>
        </w:rPr>
        <w:t>16</w:t>
      </w:r>
      <w:r w:rsidRPr="007E6929">
        <w:rPr>
          <w:rFonts w:ascii="標楷體" w:eastAsia="標楷體" w:hAnsi="標楷體" w:hint="eastAsia"/>
          <w:sz w:val="28"/>
          <w:szCs w:val="28"/>
        </w:rPr>
        <w:t>人擬具「中華民國刑法第三百三十九條之四條文修正草案」案。</w:t>
      </w:r>
    </w:p>
    <w:p w14:paraId="40508D99"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（十四）委員陳菁徽等16人擬具「中華民國刑法第三百三十九條及第三百三十九條之四條文修正草案」案。</w:t>
      </w:r>
    </w:p>
    <w:p w14:paraId="6D54EBD0"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（十五）委員葉元之等24人擬具「中華民國刑法第三百三十九條及第三百三十九條之四條文修正草案」案。</w:t>
      </w:r>
    </w:p>
    <w:p w14:paraId="6DE78478"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lastRenderedPageBreak/>
        <w:t>（十六）台灣民眾黨黨團擬具「中華民國刑法第三百三十九條之四條文修正草案」案。</w:t>
      </w:r>
    </w:p>
    <w:p w14:paraId="65D1DDD0"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二、併案審查</w:t>
      </w:r>
    </w:p>
    <w:p w14:paraId="3F3755E5"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（一）委員廖偉翔等18人擬具「揭弊者保護法草案」案。</w:t>
      </w:r>
    </w:p>
    <w:p w14:paraId="48E70A28"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（二）委員楊瓊瓔等21人擬具「揭弊者保護法草案」案。</w:t>
      </w:r>
    </w:p>
    <w:p w14:paraId="627D83CF"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（三）委員林月琴等17人擬具「公益揭弊者保護法草案」案。</w:t>
      </w:r>
    </w:p>
    <w:p w14:paraId="04368FE4"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（四）委員洪孟楷等22人擬具「揭弊者保護法草案」案。</w:t>
      </w:r>
    </w:p>
    <w:p w14:paraId="3C3AE2B0"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（五）台灣民眾黨黨團擬具「公益揭弊者保護法草案」案。</w:t>
      </w:r>
    </w:p>
    <w:p w14:paraId="3A175101"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（六）委員徐巧芯等19人擬具「揭弊者保護法草案」案。</w:t>
      </w:r>
    </w:p>
    <w:p w14:paraId="2B8B6FC0" w14:textId="77777777" w:rsidR="00C82C23" w:rsidRPr="007E6929" w:rsidRDefault="00C82C23" w:rsidP="00B8553E">
      <w:pPr>
        <w:adjustRightInd w:val="0"/>
        <w:snapToGrid w:val="0"/>
        <w:spacing w:line="360" w:lineRule="exact"/>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（七）委員吳宗憲等19人擬具「公益揭弊者保護法草案」案。</w:t>
      </w:r>
    </w:p>
    <w:p w14:paraId="1F4AF12B" w14:textId="77777777" w:rsidR="00C82C23" w:rsidRPr="007E6929" w:rsidRDefault="00C82C23" w:rsidP="00B8553E">
      <w:pPr>
        <w:overflowPunct w:val="0"/>
        <w:adjustRightInd w:val="0"/>
        <w:snapToGrid w:val="0"/>
        <w:spacing w:line="360" w:lineRule="exact"/>
        <w:ind w:leftChars="-53" w:left="13" w:rightChars="-120" w:right="-28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謝龍介、黃國昌、陳俊宇、沈發惠、羅智強、鍾佳濱、王鴻薇、沈伯洋、林思銘、吳宗憲、徐欣瑩、莊瑞雄、吳思瑤</w:t>
      </w:r>
      <w:r w:rsidRPr="007E6929">
        <w:rPr>
          <w:rFonts w:ascii="標楷體" w:eastAsia="標楷體" w:hAnsi="標楷體" w:hint="eastAsia"/>
          <w:spacing w:val="-20"/>
          <w:sz w:val="28"/>
          <w:szCs w:val="28"/>
        </w:rPr>
        <w:t>、</w:t>
      </w:r>
      <w:r w:rsidRPr="007E6929">
        <w:rPr>
          <w:rFonts w:ascii="標楷體" w:eastAsia="標楷體" w:hAnsi="標楷體" w:hint="eastAsia"/>
          <w:sz w:val="28"/>
          <w:szCs w:val="28"/>
        </w:rPr>
        <w:t>楊瓊瓔</w:t>
      </w:r>
      <w:r w:rsidRPr="007E6929">
        <w:rPr>
          <w:rFonts w:ascii="標楷體" w:eastAsia="標楷體" w:hAnsi="標楷體" w:hint="eastAsia"/>
          <w:spacing w:val="-20"/>
          <w:sz w:val="28"/>
          <w:szCs w:val="28"/>
        </w:rPr>
        <w:t>、</w:t>
      </w:r>
      <w:r w:rsidRPr="007E6929">
        <w:rPr>
          <w:rFonts w:ascii="標楷體" w:eastAsia="標楷體" w:hAnsi="標楷體" w:hint="eastAsia"/>
          <w:sz w:val="28"/>
          <w:szCs w:val="28"/>
        </w:rPr>
        <w:t>傅崐萁、賴士葆、牛煦庭、徐巧芯</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；委員翁曉玲提出書面質詢。）</w:t>
      </w:r>
    </w:p>
    <w:p w14:paraId="1912BEFD"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7F35A482" w14:textId="77777777" w:rsidR="00C82C23" w:rsidRPr="007E6929" w:rsidRDefault="00C82C23" w:rsidP="00B8553E">
      <w:pPr>
        <w:spacing w:line="36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一、報告及詢答完畢。</w:t>
      </w:r>
    </w:p>
    <w:p w14:paraId="47F4FCB2" w14:textId="77777777" w:rsidR="00C82C23" w:rsidRPr="007E6929" w:rsidRDefault="00C82C23" w:rsidP="00B8553E">
      <w:pPr>
        <w:spacing w:line="36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二、第一案及第二案，均另定期繼續審查。（提案條文均已宣讀完畢）</w:t>
      </w:r>
    </w:p>
    <w:p w14:paraId="1C8F210B" w14:textId="77777777" w:rsidR="00C82C23" w:rsidRPr="007E6929" w:rsidRDefault="00C82C23" w:rsidP="00B8553E">
      <w:pPr>
        <w:kinsoku w:val="0"/>
        <w:spacing w:line="36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三、</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39F35772" w14:textId="77777777" w:rsidR="00C82C23" w:rsidRPr="007E6929" w:rsidRDefault="00C82C23" w:rsidP="00B8553E">
      <w:pPr>
        <w:ind w:left="14"/>
        <w:jc w:val="both"/>
        <w:rPr>
          <w:rFonts w:ascii="標楷體" w:eastAsia="標楷體" w:hAnsi="標楷體"/>
          <w:sz w:val="28"/>
          <w:szCs w:val="28"/>
        </w:rPr>
      </w:pPr>
      <w:r w:rsidRPr="007E6929">
        <w:rPr>
          <w:rFonts w:ascii="標楷體" w:eastAsia="標楷體" w:hAnsi="標楷體"/>
          <w:sz w:val="28"/>
          <w:szCs w:val="28"/>
        </w:rPr>
        <w:t>散會</w:t>
      </w:r>
    </w:p>
    <w:p w14:paraId="476E8FF3"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77952774"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75" w:name="_Toc174975096"/>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w:t>
      </w:r>
      <w:r w:rsidRPr="007E6929">
        <w:rPr>
          <w:rFonts w:ascii="標楷體" w:eastAsia="標楷體" w:hAnsi="標楷體" w:hint="eastAsia"/>
          <w:b/>
          <w:spacing w:val="-4"/>
          <w:sz w:val="28"/>
          <w:szCs w:val="28"/>
        </w:rPr>
        <w:t>2</w:t>
      </w:r>
      <w:r w:rsidRPr="007E6929">
        <w:rPr>
          <w:rFonts w:ascii="標楷體" w:eastAsia="標楷體" w:hAnsi="標楷體"/>
          <w:b/>
          <w:spacing w:val="-4"/>
          <w:sz w:val="28"/>
          <w:szCs w:val="28"/>
        </w:rPr>
        <w:t>4次全體委員會議議事錄</w:t>
      </w:r>
      <w:bookmarkEnd w:id="475"/>
    </w:p>
    <w:p w14:paraId="3017869A"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w:t>
      </w:r>
      <w:r w:rsidRPr="007E6929">
        <w:rPr>
          <w:rFonts w:ascii="標楷體" w:hAnsi="標楷體" w:hint="eastAsia"/>
          <w:spacing w:val="-10"/>
          <w:sz w:val="28"/>
          <w:szCs w:val="28"/>
        </w:rPr>
        <w:t>5</w:t>
      </w:r>
      <w:r w:rsidRPr="007E6929">
        <w:rPr>
          <w:rFonts w:ascii="標楷體" w:hAnsi="標楷體"/>
          <w:spacing w:val="-10"/>
          <w:sz w:val="28"/>
          <w:szCs w:val="28"/>
        </w:rPr>
        <w:t>月22日（星期</w:t>
      </w:r>
      <w:r w:rsidRPr="007E6929">
        <w:rPr>
          <w:rFonts w:ascii="標楷體" w:hAnsi="標楷體" w:hint="eastAsia"/>
          <w:spacing w:val="-10"/>
          <w:sz w:val="28"/>
          <w:szCs w:val="28"/>
        </w:rPr>
        <w:t>三</w:t>
      </w:r>
      <w:r w:rsidRPr="007E6929">
        <w:rPr>
          <w:rFonts w:ascii="標楷體" w:hAnsi="標楷體"/>
          <w:spacing w:val="-10"/>
          <w:sz w:val="28"/>
          <w:szCs w:val="28"/>
        </w:rPr>
        <w:t>）上午9時至</w:t>
      </w:r>
      <w:r w:rsidRPr="007E6929">
        <w:rPr>
          <w:rFonts w:ascii="標楷體" w:hAnsi="標楷體" w:hint="eastAsia"/>
          <w:spacing w:val="-10"/>
          <w:sz w:val="28"/>
          <w:szCs w:val="28"/>
        </w:rPr>
        <w:t>12</w:t>
      </w:r>
      <w:r w:rsidRPr="007E6929">
        <w:rPr>
          <w:rFonts w:ascii="標楷體" w:hAnsi="標楷體"/>
          <w:spacing w:val="-10"/>
          <w:sz w:val="28"/>
          <w:szCs w:val="28"/>
        </w:rPr>
        <w:t>時</w:t>
      </w:r>
      <w:r w:rsidRPr="007E6929">
        <w:rPr>
          <w:rFonts w:ascii="標楷體" w:hAnsi="標楷體" w:hint="eastAsia"/>
          <w:spacing w:val="-10"/>
          <w:sz w:val="28"/>
          <w:szCs w:val="28"/>
        </w:rPr>
        <w:t>12分</w:t>
      </w:r>
    </w:p>
    <w:p w14:paraId="1193865C"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639624AD"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傅崐萁</w:t>
      </w:r>
    </w:p>
    <w:p w14:paraId="1209F5F7" w14:textId="77777777" w:rsidR="00C82C23" w:rsidRPr="007E6929" w:rsidRDefault="00C82C23" w:rsidP="00B8553E">
      <w:pPr>
        <w:snapToGrid w:val="0"/>
        <w:spacing w:line="360" w:lineRule="exact"/>
        <w:ind w:firstLineChars="510" w:firstLine="1428"/>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color w:val="FF0000"/>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柯建銘</w:t>
      </w:r>
    </w:p>
    <w:p w14:paraId="232DB489"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w:t>
      </w:r>
      <w:r w:rsidRPr="007E6929">
        <w:rPr>
          <w:rFonts w:ascii="標楷體" w:hAnsi="標楷體"/>
          <w:sz w:val="28"/>
          <w:szCs w:val="28"/>
        </w:rPr>
        <w:t>3</w:t>
      </w:r>
      <w:r w:rsidRPr="007E6929">
        <w:rPr>
          <w:rFonts w:ascii="標楷體" w:hAnsi="標楷體" w:hint="eastAsia"/>
          <w:sz w:val="28"/>
          <w:szCs w:val="28"/>
        </w:rPr>
        <w:t>人</w:t>
      </w:r>
    </w:p>
    <w:p w14:paraId="2B73C144"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林德福</w:t>
      </w:r>
      <w:r w:rsidRPr="007E6929">
        <w:rPr>
          <w:rFonts w:ascii="標楷體" w:eastAsia="標楷體" w:hAnsi="標楷體" w:hint="eastAsia"/>
          <w:sz w:val="28"/>
          <w:szCs w:val="28"/>
        </w:rPr>
        <w:tab/>
        <w:t>麥玉珍</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楊瓊瓔</w:t>
      </w:r>
    </w:p>
    <w:p w14:paraId="12CA0AD9" w14:textId="77777777" w:rsidR="00C82C23" w:rsidRPr="007E6929" w:rsidRDefault="00C82C23" w:rsidP="00B8553E">
      <w:pPr>
        <w:adjustRightInd w:val="0"/>
        <w:snapToGrid w:val="0"/>
        <w:spacing w:line="360" w:lineRule="exact"/>
        <w:ind w:leftChars="565" w:left="1395" w:hangingChars="14" w:hanging="39"/>
        <w:rPr>
          <w:rFonts w:ascii="標楷體" w:eastAsia="標楷體" w:hAnsi="標楷體"/>
          <w:sz w:val="28"/>
          <w:szCs w:val="28"/>
        </w:rPr>
      </w:pPr>
      <w:r w:rsidRPr="007E6929">
        <w:rPr>
          <w:rFonts w:ascii="標楷體" w:eastAsia="標楷體" w:hAnsi="標楷體" w:hint="eastAsia"/>
          <w:sz w:val="28"/>
          <w:szCs w:val="28"/>
        </w:rPr>
        <w:t>黃珊珊</w:t>
      </w:r>
      <w:r w:rsidRPr="007E6929">
        <w:rPr>
          <w:rFonts w:ascii="標楷體" w:eastAsia="標楷體" w:hAnsi="標楷體"/>
          <w:sz w:val="28"/>
          <w:szCs w:val="28"/>
        </w:rPr>
        <w:tab/>
      </w: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李柏毅</w:t>
      </w:r>
    </w:p>
    <w:p w14:paraId="6C0EE2B3"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9</w:t>
      </w:r>
      <w:r w:rsidRPr="007E6929">
        <w:rPr>
          <w:rFonts w:ascii="標楷體" w:eastAsia="標楷體" w:hAnsi="標楷體"/>
          <w:sz w:val="28"/>
          <w:szCs w:val="28"/>
        </w:rPr>
        <w:t>人</w:t>
      </w:r>
    </w:p>
    <w:p w14:paraId="121BCBE4"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法務部部長　鄭銘謙</w:t>
      </w:r>
    </w:p>
    <w:p w14:paraId="4F699BCE" w14:textId="77777777" w:rsidR="00C82C23" w:rsidRPr="007E6929" w:rsidRDefault="00C82C23" w:rsidP="00B8553E">
      <w:pPr>
        <w:pStyle w:val="-9"/>
        <w:spacing w:line="360" w:lineRule="exact"/>
        <w:ind w:leftChars="577" w:left="2253" w:hangingChars="310" w:hanging="868"/>
        <w:rPr>
          <w:rFonts w:ascii="標楷體" w:hAnsi="標楷體"/>
          <w:sz w:val="28"/>
          <w:szCs w:val="28"/>
        </w:rPr>
      </w:pPr>
      <w:r w:rsidRPr="007E6929">
        <w:rPr>
          <w:rFonts w:ascii="標楷體" w:hAnsi="標楷體" w:hint="eastAsia"/>
          <w:sz w:val="28"/>
          <w:szCs w:val="28"/>
        </w:rPr>
        <w:t>法務部調查局局長　王俊力</w:t>
      </w:r>
    </w:p>
    <w:p w14:paraId="218B0D99" w14:textId="77777777" w:rsidR="00C82C23" w:rsidRPr="007E6929" w:rsidRDefault="00C82C23" w:rsidP="00B8553E">
      <w:pPr>
        <w:pStyle w:val="-9"/>
        <w:spacing w:line="360" w:lineRule="exact"/>
        <w:ind w:leftChars="572" w:left="2252" w:hangingChars="314" w:hanging="879"/>
        <w:rPr>
          <w:rFonts w:ascii="標楷體" w:hAnsi="標楷體"/>
          <w:sz w:val="28"/>
          <w:szCs w:val="28"/>
        </w:rPr>
      </w:pPr>
      <w:r w:rsidRPr="007E6929">
        <w:rPr>
          <w:rFonts w:ascii="標楷體" w:hAnsi="標楷體" w:hint="eastAsia"/>
          <w:sz w:val="28"/>
          <w:szCs w:val="28"/>
        </w:rPr>
        <w:t>法務部行政執行署署長　黃玉垣</w:t>
      </w:r>
    </w:p>
    <w:p w14:paraId="6E955F4D" w14:textId="77777777" w:rsidR="00C82C23" w:rsidRPr="007E6929" w:rsidRDefault="00C82C23" w:rsidP="00B8553E">
      <w:pPr>
        <w:pStyle w:val="-9"/>
        <w:spacing w:line="360" w:lineRule="exact"/>
        <w:ind w:leftChars="578" w:left="2255" w:hangingChars="310" w:hanging="868"/>
        <w:rPr>
          <w:rFonts w:ascii="標楷體" w:hAnsi="標楷體"/>
          <w:sz w:val="28"/>
          <w:szCs w:val="28"/>
        </w:rPr>
      </w:pPr>
      <w:r w:rsidRPr="007E6929">
        <w:rPr>
          <w:rFonts w:ascii="標楷體" w:hAnsi="標楷體" w:hint="eastAsia"/>
          <w:sz w:val="28"/>
          <w:szCs w:val="28"/>
        </w:rPr>
        <w:t>法務部廉政署署長　莊榮松</w:t>
      </w:r>
    </w:p>
    <w:p w14:paraId="7375FA11" w14:textId="77777777" w:rsidR="00C82C23" w:rsidRPr="007E6929" w:rsidRDefault="00C82C23" w:rsidP="00B8553E">
      <w:pPr>
        <w:pStyle w:val="-9"/>
        <w:spacing w:line="360" w:lineRule="exact"/>
        <w:ind w:leftChars="578" w:left="2255" w:hangingChars="310" w:hanging="868"/>
        <w:rPr>
          <w:rFonts w:ascii="標楷體" w:hAnsi="標楷體"/>
          <w:sz w:val="28"/>
          <w:szCs w:val="28"/>
        </w:rPr>
      </w:pPr>
      <w:r w:rsidRPr="007E6929">
        <w:rPr>
          <w:rFonts w:ascii="標楷體" w:hAnsi="標楷體" w:hint="eastAsia"/>
          <w:sz w:val="28"/>
          <w:szCs w:val="28"/>
        </w:rPr>
        <w:t xml:space="preserve">法務部矯正署署長　</w:t>
      </w:r>
      <w:r w:rsidRPr="007E6929">
        <w:rPr>
          <w:rFonts w:ascii="標楷體"/>
          <w:color w:val="000000"/>
          <w:sz w:val="28"/>
          <w:szCs w:val="28"/>
        </w:rPr>
        <w:t>周輝煌</w:t>
      </w:r>
    </w:p>
    <w:p w14:paraId="10074A00" w14:textId="77777777" w:rsidR="00C82C23" w:rsidRPr="007E6929" w:rsidRDefault="00C82C23" w:rsidP="00B8553E">
      <w:pPr>
        <w:pStyle w:val="-9"/>
        <w:spacing w:line="360" w:lineRule="exact"/>
        <w:ind w:leftChars="572" w:left="2255" w:hangingChars="315" w:hanging="882"/>
        <w:rPr>
          <w:rFonts w:ascii="標楷體" w:hAnsi="標楷體"/>
          <w:sz w:val="28"/>
          <w:szCs w:val="28"/>
        </w:rPr>
      </w:pPr>
      <w:r w:rsidRPr="007E6929">
        <w:rPr>
          <w:rFonts w:ascii="標楷體" w:hAnsi="標楷體" w:hint="eastAsia"/>
          <w:sz w:val="28"/>
          <w:szCs w:val="28"/>
        </w:rPr>
        <w:t>法務部司法官學院主任秘書　李海龍</w:t>
      </w:r>
    </w:p>
    <w:p w14:paraId="02AEA42A" w14:textId="77777777" w:rsidR="00C82C23" w:rsidRPr="007E6929" w:rsidRDefault="00C82C23" w:rsidP="00B8553E">
      <w:pPr>
        <w:pStyle w:val="-9"/>
        <w:spacing w:line="360" w:lineRule="exact"/>
        <w:ind w:leftChars="572" w:left="2255" w:hangingChars="315" w:hanging="882"/>
        <w:rPr>
          <w:rFonts w:ascii="標楷體" w:hAnsi="標楷體"/>
          <w:sz w:val="28"/>
          <w:szCs w:val="28"/>
        </w:rPr>
      </w:pPr>
      <w:r w:rsidRPr="007E6929">
        <w:rPr>
          <w:rFonts w:ascii="標楷體" w:hAnsi="標楷體" w:hint="eastAsia"/>
          <w:sz w:val="28"/>
          <w:szCs w:val="28"/>
        </w:rPr>
        <w:t>法務部法醫研究所所長　侯寬仁</w:t>
      </w:r>
    </w:p>
    <w:p w14:paraId="00DCA1A6"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2B320E3D" w14:textId="77777777" w:rsidR="00C82C23" w:rsidRPr="007E6929" w:rsidRDefault="00C82C23" w:rsidP="00B8553E">
      <w:pPr>
        <w:snapToGrid w:val="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3A58F5B9" w14:textId="77777777" w:rsidR="00C82C23" w:rsidRPr="007E6929" w:rsidRDefault="00C82C23" w:rsidP="00B8553E">
      <w:pPr>
        <w:snapToGrid w:val="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01D7906B" w14:textId="77777777" w:rsidR="00C82C23" w:rsidRPr="007E6929" w:rsidRDefault="00C82C23" w:rsidP="00B8553E">
      <w:pPr>
        <w:adjustRightInd w:val="0"/>
        <w:snapToGrid w:val="0"/>
        <w:rPr>
          <w:rFonts w:ascii="標楷體" w:eastAsia="標楷體" w:hAnsi="標楷體"/>
          <w:sz w:val="28"/>
          <w:szCs w:val="28"/>
        </w:rPr>
      </w:pPr>
      <w:r w:rsidRPr="007E6929">
        <w:rPr>
          <w:rFonts w:ascii="標楷體" w:eastAsia="標楷體" w:hAnsi="標楷體" w:hint="eastAsia"/>
          <w:sz w:val="28"/>
          <w:szCs w:val="28"/>
        </w:rPr>
        <w:t>紀    錄：簡任秘書　陳杏枝</w:t>
      </w:r>
    </w:p>
    <w:p w14:paraId="45CBF857" w14:textId="77777777" w:rsidR="00C82C23" w:rsidRPr="007E6929" w:rsidRDefault="00C82C23" w:rsidP="00B8553E">
      <w:pPr>
        <w:adjustRightInd w:val="0"/>
        <w:snapToGrid w:val="0"/>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3D030689" w14:textId="77777777" w:rsidR="00C82C23" w:rsidRPr="007E6929" w:rsidRDefault="00C82C23" w:rsidP="00B8553E">
      <w:pPr>
        <w:adjustRightInd w:val="0"/>
        <w:snapToGrid w:val="0"/>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381E99F3" w14:textId="77777777" w:rsidR="00C82C23" w:rsidRPr="007E6929" w:rsidRDefault="00C82C23" w:rsidP="00B8553E">
      <w:pPr>
        <w:adjustRightInd w:val="0"/>
        <w:snapToGrid w:val="0"/>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0904D380"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19328F46"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43AF25A1"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314369FB"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二、邀請法務部部長率所屬單位主管列席報告業務概況，並備質詢。</w:t>
      </w:r>
    </w:p>
    <w:p w14:paraId="02458985" w14:textId="77777777" w:rsidR="00C82C23" w:rsidRPr="007E6929" w:rsidRDefault="00C82C23" w:rsidP="00B8553E">
      <w:pPr>
        <w:overflowPunct w:val="0"/>
        <w:adjustRightInd w:val="0"/>
        <w:snapToGrid w:val="0"/>
        <w:spacing w:line="360" w:lineRule="exact"/>
        <w:ind w:leftChars="-53" w:left="13" w:rightChars="-132" w:right="-317"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黃國昌、沈發惠、林思銘、謝龍介、黃珊珊、楊瓊瓔、傅崐萁、羅智強、林德福、洪孟楷、鍾佳濱、吳思瑤、莊瑞雄、吳宗憲、陳俊宇</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；委員翁曉玲、陳冠廷提出書面質詢。）</w:t>
      </w:r>
    </w:p>
    <w:p w14:paraId="40B963CC"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23365098"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75BEACA2"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2EF1C5C1"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通過臨時提案1項：</w:t>
      </w:r>
    </w:p>
    <w:p w14:paraId="0C3C3D2E" w14:textId="77777777" w:rsidR="00C82C23" w:rsidRPr="007E6929" w:rsidRDefault="00C82C23" w:rsidP="00B8553E">
      <w:pPr>
        <w:kinsoku w:val="0"/>
        <w:spacing w:line="360" w:lineRule="exact"/>
        <w:ind w:left="1" w:firstLineChars="179" w:firstLine="501"/>
        <w:contextualSpacing/>
        <w:jc w:val="both"/>
        <w:rPr>
          <w:rFonts w:ascii="標楷體" w:eastAsia="標楷體" w:hAnsi="標楷體"/>
          <w:sz w:val="28"/>
          <w:szCs w:val="28"/>
        </w:rPr>
      </w:pPr>
      <w:r w:rsidRPr="007E6929">
        <w:rPr>
          <w:rFonts w:ascii="標楷體" w:eastAsia="標楷體" w:hAnsi="標楷體"/>
          <w:sz w:val="28"/>
          <w:szCs w:val="28"/>
        </w:rPr>
        <w:t>偵查不公開作業辦法於108年新增第11條，明定全國各地</w:t>
      </w:r>
      <w:r w:rsidRPr="007E6929">
        <w:rPr>
          <w:rFonts w:ascii="標楷體" w:eastAsia="標楷體" w:hAnsi="標楷體" w:hint="eastAsia"/>
          <w:sz w:val="28"/>
          <w:szCs w:val="28"/>
        </w:rPr>
        <w:t>方</w:t>
      </w:r>
      <w:r w:rsidRPr="007E6929">
        <w:rPr>
          <w:rFonts w:ascii="標楷體" w:eastAsia="標楷體" w:hAnsi="標楷體"/>
          <w:sz w:val="28"/>
          <w:szCs w:val="28"/>
        </w:rPr>
        <w:t>檢</w:t>
      </w:r>
      <w:r w:rsidRPr="007E6929">
        <w:rPr>
          <w:rFonts w:ascii="標楷體" w:eastAsia="標楷體" w:hAnsi="標楷體" w:hint="eastAsia"/>
          <w:sz w:val="28"/>
          <w:szCs w:val="28"/>
        </w:rPr>
        <w:t>察</w:t>
      </w:r>
      <w:r w:rsidRPr="007E6929">
        <w:rPr>
          <w:rFonts w:ascii="標楷體" w:eastAsia="標楷體" w:hAnsi="標楷體"/>
          <w:sz w:val="28"/>
          <w:szCs w:val="28"/>
        </w:rPr>
        <w:t>署及</w:t>
      </w:r>
      <w:r w:rsidRPr="007E6929">
        <w:rPr>
          <w:rFonts w:ascii="標楷體" w:eastAsia="標楷體" w:hAnsi="標楷體" w:hint="eastAsia"/>
          <w:sz w:val="28"/>
          <w:szCs w:val="28"/>
        </w:rPr>
        <w:t>內政部</w:t>
      </w:r>
      <w:r w:rsidRPr="007E6929">
        <w:rPr>
          <w:rFonts w:ascii="標楷體" w:eastAsia="標楷體" w:hAnsi="標楷體"/>
          <w:sz w:val="28"/>
          <w:szCs w:val="28"/>
        </w:rPr>
        <w:t>警政署、</w:t>
      </w:r>
      <w:r w:rsidRPr="007E6929">
        <w:rPr>
          <w:rFonts w:ascii="標楷體" w:eastAsia="標楷體" w:hAnsi="標楷體" w:hint="eastAsia"/>
          <w:sz w:val="28"/>
          <w:szCs w:val="28"/>
        </w:rPr>
        <w:t>法務部</w:t>
      </w:r>
      <w:r w:rsidRPr="007E6929">
        <w:rPr>
          <w:rFonts w:ascii="標楷體" w:eastAsia="標楷體" w:hAnsi="標楷體"/>
          <w:sz w:val="28"/>
          <w:szCs w:val="28"/>
        </w:rPr>
        <w:t>調查局、</w:t>
      </w:r>
      <w:r w:rsidRPr="007E6929">
        <w:rPr>
          <w:rFonts w:ascii="標楷體" w:eastAsia="標楷體" w:hAnsi="標楷體" w:hint="eastAsia"/>
          <w:sz w:val="28"/>
          <w:szCs w:val="28"/>
        </w:rPr>
        <w:t>法務部</w:t>
      </w:r>
      <w:r w:rsidRPr="007E6929">
        <w:rPr>
          <w:rFonts w:ascii="標楷體" w:eastAsia="標楷體" w:hAnsi="標楷體"/>
          <w:sz w:val="28"/>
          <w:szCs w:val="28"/>
        </w:rPr>
        <w:t>廉政署，要組成偵查不公開檢討小組，並定期公布檢討報告以及相關查辦及處分情形之資料。</w:t>
      </w:r>
    </w:p>
    <w:p w14:paraId="7E03CCCC" w14:textId="77777777" w:rsidR="00C82C23" w:rsidRPr="007E6929" w:rsidRDefault="00C82C23" w:rsidP="00B8553E">
      <w:pPr>
        <w:kinsoku w:val="0"/>
        <w:spacing w:line="360" w:lineRule="exact"/>
        <w:ind w:left="1" w:firstLineChars="179" w:firstLine="501"/>
        <w:contextualSpacing/>
        <w:jc w:val="both"/>
        <w:rPr>
          <w:rFonts w:ascii="標楷體" w:eastAsia="標楷體" w:hAnsi="標楷體"/>
          <w:sz w:val="28"/>
          <w:szCs w:val="28"/>
        </w:rPr>
      </w:pPr>
      <w:r w:rsidRPr="007E6929">
        <w:rPr>
          <w:rFonts w:ascii="標楷體" w:eastAsia="標楷體" w:hAnsi="標楷體"/>
          <w:sz w:val="28"/>
          <w:szCs w:val="28"/>
        </w:rPr>
        <w:t>以臺灣臺北地方檢察署為例，經查，於113年1月公告之新聞檢討</w:t>
      </w:r>
      <w:r w:rsidRPr="007E6929">
        <w:rPr>
          <w:rFonts w:ascii="標楷體" w:eastAsia="標楷體" w:hAnsi="標楷體"/>
          <w:sz w:val="28"/>
          <w:szCs w:val="28"/>
        </w:rPr>
        <w:lastRenderedPageBreak/>
        <w:t>報告，可見108年7月起至今，檢討件數996件，查辦35件，4年多來，均無任何一位機關內部人員受到查處。</w:t>
      </w:r>
    </w:p>
    <w:p w14:paraId="72D4AC10" w14:textId="77777777" w:rsidR="00C82C23" w:rsidRPr="007E6929" w:rsidRDefault="00C82C23" w:rsidP="00B8553E">
      <w:pPr>
        <w:kinsoku w:val="0"/>
        <w:spacing w:line="360" w:lineRule="exact"/>
        <w:ind w:left="1" w:firstLineChars="179" w:firstLine="501"/>
        <w:contextualSpacing/>
        <w:jc w:val="both"/>
        <w:rPr>
          <w:rFonts w:ascii="標楷體" w:eastAsia="標楷體" w:hAnsi="標楷體"/>
          <w:sz w:val="28"/>
          <w:szCs w:val="28"/>
        </w:rPr>
      </w:pPr>
      <w:r w:rsidRPr="007E6929">
        <w:rPr>
          <w:rFonts w:ascii="標楷體" w:eastAsia="標楷體" w:hAnsi="標楷體"/>
          <w:sz w:val="28"/>
          <w:szCs w:val="28"/>
        </w:rPr>
        <w:t>然從108年爆發之潤寅涉嫌詐貸案、109年之立</w:t>
      </w:r>
      <w:r w:rsidRPr="007E6929">
        <w:rPr>
          <w:rFonts w:ascii="標楷體" w:eastAsia="標楷體" w:hAnsi="標楷體" w:hint="eastAsia"/>
          <w:sz w:val="28"/>
          <w:szCs w:val="28"/>
        </w:rPr>
        <w:t>法</w:t>
      </w:r>
      <w:r w:rsidRPr="007E6929">
        <w:rPr>
          <w:rFonts w:ascii="標楷體" w:eastAsia="標楷體" w:hAnsi="標楷體"/>
          <w:sz w:val="28"/>
          <w:szCs w:val="28"/>
        </w:rPr>
        <w:t>委</w:t>
      </w:r>
      <w:r w:rsidRPr="007E6929">
        <w:rPr>
          <w:rFonts w:ascii="標楷體" w:eastAsia="標楷體" w:hAnsi="標楷體" w:hint="eastAsia"/>
          <w:sz w:val="28"/>
          <w:szCs w:val="28"/>
        </w:rPr>
        <w:t>員</w:t>
      </w:r>
      <w:r w:rsidRPr="007E6929">
        <w:rPr>
          <w:rFonts w:ascii="標楷體" w:eastAsia="標楷體" w:hAnsi="標楷體"/>
          <w:sz w:val="28"/>
          <w:szCs w:val="28"/>
        </w:rPr>
        <w:t>涉嫌集體收賄案、111年高虹安涉嫌貪瀆案等，均不乏有媒體「依據知情人士透漏」報導搜索、偵訊細節，甚或揭露手機對話內容，更有搜索現場畫面外洩等情形，此類資訊均掌握在司法偵查機關，衡情，若非傳遞訊息予媒體，媒體自難以獲悉偵查內情。</w:t>
      </w:r>
    </w:p>
    <w:p w14:paraId="63D9C8B0" w14:textId="77777777" w:rsidR="00C82C23" w:rsidRPr="007E6929" w:rsidRDefault="00C82C23" w:rsidP="00B8553E">
      <w:pPr>
        <w:kinsoku w:val="0"/>
        <w:spacing w:line="360" w:lineRule="exact"/>
        <w:ind w:left="1" w:firstLineChars="179" w:firstLine="501"/>
        <w:contextualSpacing/>
        <w:jc w:val="both"/>
        <w:rPr>
          <w:rFonts w:ascii="標楷體" w:eastAsia="標楷體" w:hAnsi="標楷體"/>
          <w:sz w:val="28"/>
          <w:szCs w:val="28"/>
        </w:rPr>
      </w:pPr>
      <w:r w:rsidRPr="007E6929">
        <w:rPr>
          <w:rFonts w:ascii="標楷體" w:eastAsia="標楷體" w:hAnsi="標楷體"/>
          <w:sz w:val="28"/>
          <w:szCs w:val="28"/>
        </w:rPr>
        <w:t>基此，爰建請作成決議，要求法務部於113年</w:t>
      </w:r>
      <w:r w:rsidRPr="007E6929">
        <w:rPr>
          <w:rFonts w:ascii="標楷體" w:eastAsia="標楷體" w:hAnsi="標楷體" w:hint="eastAsia"/>
          <w:sz w:val="28"/>
          <w:szCs w:val="28"/>
        </w:rPr>
        <w:t>6</w:t>
      </w:r>
      <w:r w:rsidRPr="007E6929">
        <w:rPr>
          <w:rFonts w:ascii="標楷體" w:eastAsia="標楷體" w:hAnsi="標楷體"/>
          <w:sz w:val="28"/>
          <w:szCs w:val="28"/>
        </w:rPr>
        <w:t>月</w:t>
      </w:r>
      <w:r w:rsidRPr="007E6929">
        <w:rPr>
          <w:rFonts w:ascii="標楷體" w:eastAsia="標楷體" w:hAnsi="標楷體" w:hint="eastAsia"/>
          <w:sz w:val="28"/>
          <w:szCs w:val="28"/>
        </w:rPr>
        <w:t>底前</w:t>
      </w:r>
      <w:r w:rsidRPr="007E6929">
        <w:rPr>
          <w:rFonts w:ascii="標楷體" w:eastAsia="標楷體" w:hAnsi="標楷體"/>
          <w:sz w:val="28"/>
          <w:szCs w:val="28"/>
        </w:rPr>
        <w:t>提出檢討及精進報告，內容應併含：</w:t>
      </w:r>
    </w:p>
    <w:p w14:paraId="34F4F0EA" w14:textId="77777777" w:rsidR="00C82C23" w:rsidRPr="007E6929" w:rsidRDefault="00C82C23" w:rsidP="00B8553E">
      <w:pPr>
        <w:kinsoku w:val="0"/>
        <w:spacing w:line="360" w:lineRule="exact"/>
        <w:ind w:leftChars="-11" w:left="405" w:hangingChars="154" w:hanging="431"/>
        <w:contextualSpacing/>
        <w:jc w:val="both"/>
        <w:rPr>
          <w:rFonts w:ascii="標楷體" w:eastAsia="標楷體" w:hAnsi="標楷體"/>
          <w:sz w:val="28"/>
          <w:szCs w:val="28"/>
        </w:rPr>
      </w:pPr>
      <w:r w:rsidRPr="007E6929">
        <w:rPr>
          <w:rFonts w:ascii="標楷體" w:eastAsia="標楷體" w:hAnsi="標楷體"/>
          <w:sz w:val="28"/>
          <w:szCs w:val="28"/>
        </w:rPr>
        <w:t>1、研議公開之新聞檢討報告，應適度透露檢討結論，始能澄清檢討之力度，非僅單純之統計數字。</w:t>
      </w:r>
    </w:p>
    <w:p w14:paraId="33CB06D8" w14:textId="77777777" w:rsidR="00C82C23" w:rsidRPr="007E6929" w:rsidRDefault="00C82C23" w:rsidP="00B8553E">
      <w:pPr>
        <w:kinsoku w:val="0"/>
        <w:spacing w:line="360" w:lineRule="exact"/>
        <w:ind w:leftChars="-11" w:left="405" w:hangingChars="154" w:hanging="431"/>
        <w:contextualSpacing/>
        <w:jc w:val="both"/>
        <w:rPr>
          <w:rFonts w:ascii="標楷體" w:eastAsia="標楷體" w:hAnsi="標楷體"/>
          <w:sz w:val="28"/>
          <w:szCs w:val="28"/>
        </w:rPr>
      </w:pPr>
      <w:r w:rsidRPr="007E6929">
        <w:rPr>
          <w:rFonts w:ascii="標楷體" w:eastAsia="標楷體" w:hAnsi="標楷體"/>
          <w:sz w:val="28"/>
          <w:szCs w:val="28"/>
        </w:rPr>
        <w:t>2、研議是否將禁止採訪區擴及襄閱辦公室，另開記者接待室，獨立於檢察官辦公空間處所。</w:t>
      </w:r>
    </w:p>
    <w:p w14:paraId="0ED24B0A" w14:textId="77777777" w:rsidR="00C82C23" w:rsidRPr="007E6929" w:rsidRDefault="00C82C23" w:rsidP="00B8553E">
      <w:pPr>
        <w:kinsoku w:val="0"/>
        <w:spacing w:line="360" w:lineRule="exact"/>
        <w:ind w:leftChars="-11" w:left="405" w:hangingChars="154" w:hanging="431"/>
        <w:contextualSpacing/>
        <w:jc w:val="both"/>
        <w:rPr>
          <w:rFonts w:ascii="標楷體" w:eastAsia="標楷體" w:hAnsi="標楷體"/>
          <w:sz w:val="28"/>
          <w:szCs w:val="28"/>
        </w:rPr>
      </w:pPr>
      <w:r w:rsidRPr="007E6929">
        <w:rPr>
          <w:rFonts w:ascii="標楷體" w:eastAsia="標楷體" w:hAnsi="標楷體"/>
          <w:sz w:val="28"/>
          <w:szCs w:val="28"/>
        </w:rPr>
        <w:t>3、研議拜訪之媒體記者，需登記拜訪的檢察官為何人，且若為多人之辦公空間，是否另至接待空間。</w:t>
      </w:r>
    </w:p>
    <w:p w14:paraId="34956572" w14:textId="78E12FEB" w:rsidR="00C82C23" w:rsidRPr="007E6929" w:rsidRDefault="00C82C23" w:rsidP="00E609AA">
      <w:pPr>
        <w:snapToGrid w:val="0"/>
        <w:spacing w:line="360" w:lineRule="exact"/>
        <w:ind w:leftChars="1477" w:left="4477" w:hangingChars="333" w:hanging="932"/>
        <w:jc w:val="both"/>
        <w:rPr>
          <w:rFonts w:ascii="標楷體" w:eastAsia="標楷體" w:hAnsi="標楷體"/>
          <w:sz w:val="28"/>
          <w:szCs w:val="28"/>
        </w:rPr>
      </w:pPr>
      <w:r w:rsidRPr="00E609AA">
        <w:rPr>
          <w:rFonts w:ascii="標楷體" w:eastAsia="標楷體" w:hAnsi="標楷體"/>
          <w:sz w:val="28"/>
          <w:szCs w:val="28"/>
        </w:rPr>
        <w:t>提案人</w:t>
      </w:r>
      <w:r w:rsidRPr="007E6929">
        <w:rPr>
          <w:rFonts w:eastAsia="標楷體"/>
          <w:sz w:val="28"/>
        </w:rPr>
        <w:t>：</w:t>
      </w:r>
      <w:r w:rsidRPr="007E6929">
        <w:rPr>
          <w:rFonts w:ascii="標楷體" w:eastAsia="標楷體" w:hAnsi="標楷體" w:hint="eastAsia"/>
          <w:sz w:val="28"/>
          <w:szCs w:val="28"/>
        </w:rPr>
        <w:t>吳宗憲</w:t>
      </w:r>
    </w:p>
    <w:p w14:paraId="6261A3B3" w14:textId="77777777" w:rsidR="00C82C23" w:rsidRPr="007E6929" w:rsidRDefault="00C82C23" w:rsidP="00B8553E">
      <w:pPr>
        <w:snapToGrid w:val="0"/>
        <w:spacing w:line="360" w:lineRule="exact"/>
        <w:ind w:leftChars="1477" w:left="4477" w:hangingChars="333" w:hanging="932"/>
        <w:jc w:val="both"/>
        <w:rPr>
          <w:rFonts w:ascii="標楷體" w:eastAsia="標楷體" w:hAnsi="標楷體"/>
          <w:sz w:val="28"/>
          <w:szCs w:val="28"/>
        </w:rPr>
      </w:pPr>
      <w:r w:rsidRPr="007E6929">
        <w:rPr>
          <w:rFonts w:ascii="標楷體" w:eastAsia="標楷體" w:hAnsi="標楷體" w:hint="eastAsia"/>
          <w:sz w:val="28"/>
          <w:szCs w:val="28"/>
        </w:rPr>
        <w:t>連署人：林思銘 謝龍介</w:t>
      </w:r>
    </w:p>
    <w:p w14:paraId="56D1E956" w14:textId="77777777" w:rsidR="00C82C23" w:rsidRPr="007E6929" w:rsidRDefault="00C82C23" w:rsidP="00B8553E">
      <w:pPr>
        <w:kinsoku w:val="0"/>
        <w:spacing w:line="360" w:lineRule="exact"/>
        <w:contextualSpacing/>
        <w:jc w:val="both"/>
        <w:rPr>
          <w:rFonts w:ascii="標楷體" w:eastAsia="標楷體" w:hAnsi="標楷體"/>
          <w:sz w:val="28"/>
          <w:szCs w:val="28"/>
        </w:rPr>
      </w:pPr>
      <w:r w:rsidRPr="007E6929">
        <w:rPr>
          <w:rFonts w:ascii="標楷體" w:eastAsia="標楷體" w:hAnsi="標楷體"/>
          <w:sz w:val="28"/>
          <w:szCs w:val="28"/>
        </w:rPr>
        <w:t>散會</w:t>
      </w:r>
    </w:p>
    <w:p w14:paraId="4DF163E1" w14:textId="77777777" w:rsidR="00C82C23" w:rsidRPr="007E6929" w:rsidRDefault="00C82C23" w:rsidP="00B8553E">
      <w:pPr>
        <w:rPr>
          <w:rFonts w:ascii="標楷體" w:eastAsia="標楷體" w:hAnsi="標楷體"/>
          <w:sz w:val="28"/>
          <w:szCs w:val="28"/>
        </w:rPr>
      </w:pPr>
    </w:p>
    <w:p w14:paraId="40918E32" w14:textId="77777777" w:rsidR="00C82C23" w:rsidRPr="007E6929" w:rsidRDefault="00C82C23">
      <w:pPr>
        <w:widowControl/>
        <w:rPr>
          <w:rFonts w:ascii="標楷體" w:eastAsia="標楷體" w:hAnsi="標楷體"/>
          <w:sz w:val="28"/>
          <w:szCs w:val="28"/>
        </w:rPr>
      </w:pPr>
    </w:p>
    <w:p w14:paraId="2B08FDBD"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12FB12E1" w14:textId="77777777"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76" w:name="_Toc174975097"/>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會期司法及法制委員會第25次全體委員會議議事錄</w:t>
      </w:r>
      <w:bookmarkEnd w:id="476"/>
    </w:p>
    <w:p w14:paraId="451005B3" w14:textId="77777777" w:rsidR="00C82C23" w:rsidRPr="007E6929" w:rsidRDefault="00C82C23" w:rsidP="00B8553E">
      <w:pPr>
        <w:pStyle w:val="-9"/>
        <w:spacing w:line="360" w:lineRule="exact"/>
        <w:ind w:leftChars="1" w:left="1416" w:hangingChars="505" w:hanging="1414"/>
        <w:jc w:val="distribute"/>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pacing w:val="-20"/>
          <w:sz w:val="28"/>
          <w:szCs w:val="28"/>
        </w:rPr>
        <w:t>中華民國1</w:t>
      </w:r>
      <w:r w:rsidRPr="007E6929">
        <w:rPr>
          <w:rFonts w:ascii="標楷體" w:hAnsi="標楷體" w:hint="eastAsia"/>
          <w:spacing w:val="-20"/>
          <w:sz w:val="28"/>
          <w:szCs w:val="28"/>
        </w:rPr>
        <w:t>13</w:t>
      </w:r>
      <w:r w:rsidRPr="007E6929">
        <w:rPr>
          <w:rFonts w:ascii="標楷體" w:hAnsi="標楷體"/>
          <w:spacing w:val="-20"/>
          <w:sz w:val="28"/>
          <w:szCs w:val="28"/>
        </w:rPr>
        <w:t>年5月23日（星期</w:t>
      </w:r>
      <w:r w:rsidRPr="007E6929">
        <w:rPr>
          <w:rFonts w:ascii="標楷體" w:hAnsi="標楷體" w:hint="eastAsia"/>
          <w:spacing w:val="-20"/>
          <w:sz w:val="28"/>
          <w:szCs w:val="28"/>
        </w:rPr>
        <w:t>四</w:t>
      </w:r>
      <w:r w:rsidRPr="007E6929">
        <w:rPr>
          <w:rFonts w:ascii="標楷體" w:hAnsi="標楷體"/>
          <w:spacing w:val="-20"/>
          <w:sz w:val="28"/>
          <w:szCs w:val="28"/>
        </w:rPr>
        <w:t>）上午9時至</w:t>
      </w:r>
      <w:r w:rsidRPr="007E6929">
        <w:rPr>
          <w:rFonts w:ascii="標楷體" w:hAnsi="標楷體" w:hint="eastAsia"/>
          <w:spacing w:val="-20"/>
          <w:sz w:val="28"/>
          <w:szCs w:val="28"/>
        </w:rPr>
        <w:t>12</w:t>
      </w:r>
      <w:r w:rsidRPr="007E6929">
        <w:rPr>
          <w:rFonts w:ascii="標楷體" w:hAnsi="標楷體"/>
          <w:spacing w:val="-20"/>
          <w:sz w:val="28"/>
          <w:szCs w:val="28"/>
        </w:rPr>
        <w:t>時</w:t>
      </w:r>
      <w:r w:rsidRPr="007E6929">
        <w:rPr>
          <w:rFonts w:ascii="標楷體" w:hAnsi="標楷體" w:hint="eastAsia"/>
          <w:spacing w:val="-20"/>
          <w:sz w:val="28"/>
          <w:szCs w:val="28"/>
        </w:rPr>
        <w:t>57分</w:t>
      </w:r>
    </w:p>
    <w:p w14:paraId="12B77434"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22F1B001"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出席委員：沈發惠</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p>
    <w:p w14:paraId="2CF9EA49" w14:textId="77777777" w:rsidR="00C82C23" w:rsidRPr="007E6929" w:rsidRDefault="00C82C23" w:rsidP="00B8553E">
      <w:pPr>
        <w:snapToGrid w:val="0"/>
        <w:ind w:leftChars="239" w:left="574" w:firstLineChars="300" w:firstLine="840"/>
        <w:rPr>
          <w:rFonts w:ascii="標楷體" w:eastAsia="標楷體" w:hAnsi="標楷體"/>
          <w:sz w:val="28"/>
          <w:szCs w:val="28"/>
        </w:rPr>
      </w:pP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柯建銘</w:t>
      </w:r>
    </w:p>
    <w:p w14:paraId="0A9DB6C8"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5F79DC57" w14:textId="77777777" w:rsidR="00C82C23" w:rsidRPr="007E6929" w:rsidRDefault="00C82C23" w:rsidP="00B8553E">
      <w:pPr>
        <w:adjustRightInd w:val="0"/>
        <w:snapToGrid w:val="0"/>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黃珊珊</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郭國文</w:t>
      </w:r>
    </w:p>
    <w:p w14:paraId="6106CC98" w14:textId="77777777" w:rsidR="00C82C23" w:rsidRPr="007E6929" w:rsidRDefault="00C82C23" w:rsidP="00B8553E">
      <w:pPr>
        <w:adjustRightInd w:val="0"/>
        <w:snapToGrid w:val="0"/>
        <w:ind w:firstLineChars="500" w:firstLine="1400"/>
        <w:rPr>
          <w:rFonts w:ascii="標楷體" w:eastAsia="標楷體" w:hAnsi="標楷體"/>
          <w:sz w:val="28"/>
          <w:szCs w:val="28"/>
        </w:rPr>
      </w:pPr>
      <w:r w:rsidRPr="007E6929">
        <w:rPr>
          <w:rFonts w:ascii="標楷體" w:eastAsia="標楷體" w:hAnsi="標楷體" w:hint="eastAsia"/>
          <w:sz w:val="28"/>
          <w:szCs w:val="28"/>
        </w:rPr>
        <w:t>葉元之</w:t>
      </w:r>
    </w:p>
    <w:p w14:paraId="5CE3DF00"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7</w:t>
      </w:r>
      <w:r w:rsidRPr="007E6929">
        <w:rPr>
          <w:rFonts w:ascii="標楷體" w:eastAsia="標楷體" w:hAnsi="標楷體"/>
          <w:sz w:val="28"/>
          <w:szCs w:val="28"/>
        </w:rPr>
        <w:t>人</w:t>
      </w:r>
    </w:p>
    <w:p w14:paraId="2CEEDF8A"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立法院秘書長　周萬來</w:t>
      </w:r>
    </w:p>
    <w:p w14:paraId="6302711F"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行政院人事行政總處人事長　蘇俊榮（上午1</w:t>
      </w:r>
      <w:r w:rsidRPr="007E6929">
        <w:rPr>
          <w:rFonts w:ascii="標楷體" w:hAnsi="標楷體"/>
          <w:sz w:val="28"/>
          <w:szCs w:val="28"/>
        </w:rPr>
        <w:t>1</w:t>
      </w:r>
      <w:r w:rsidRPr="007E6929">
        <w:rPr>
          <w:rFonts w:ascii="標楷體" w:hAnsi="標楷體" w:hint="eastAsia"/>
          <w:sz w:val="28"/>
          <w:szCs w:val="28"/>
        </w:rPr>
        <w:t>時以後）</w:t>
      </w:r>
    </w:p>
    <w:p w14:paraId="6FBA90BE" w14:textId="77777777" w:rsidR="00C82C23" w:rsidRPr="007E6929" w:rsidRDefault="00C82C23" w:rsidP="00B8553E">
      <w:pPr>
        <w:pStyle w:val="-9"/>
        <w:spacing w:line="360" w:lineRule="exact"/>
        <w:ind w:leftChars="573" w:left="1375" w:firstLineChars="923" w:firstLine="2584"/>
        <w:rPr>
          <w:rFonts w:ascii="標楷體" w:hAnsi="標楷體"/>
          <w:sz w:val="28"/>
          <w:szCs w:val="28"/>
        </w:rPr>
      </w:pPr>
      <w:r w:rsidRPr="007E6929">
        <w:rPr>
          <w:rFonts w:ascii="標楷體" w:hAnsi="標楷體" w:hint="eastAsia"/>
          <w:sz w:val="28"/>
          <w:szCs w:val="28"/>
        </w:rPr>
        <w:t>常務副人事長　懷敍</w:t>
      </w:r>
    </w:p>
    <w:p w14:paraId="634FCB19"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法務部部長　鄭銘謙（上午1</w:t>
      </w:r>
      <w:r w:rsidRPr="007E6929">
        <w:rPr>
          <w:rFonts w:ascii="標楷體" w:hAnsi="標楷體"/>
          <w:sz w:val="28"/>
          <w:szCs w:val="28"/>
        </w:rPr>
        <w:t>1</w:t>
      </w:r>
      <w:r w:rsidRPr="007E6929">
        <w:rPr>
          <w:rFonts w:ascii="標楷體" w:hAnsi="標楷體" w:hint="eastAsia"/>
          <w:sz w:val="28"/>
          <w:szCs w:val="28"/>
        </w:rPr>
        <w:t>時以後）</w:t>
      </w:r>
    </w:p>
    <w:p w14:paraId="072F6483" w14:textId="77777777" w:rsidR="00C82C23" w:rsidRPr="007E6929" w:rsidRDefault="00C82C23" w:rsidP="00B8553E">
      <w:pPr>
        <w:pStyle w:val="-9"/>
        <w:spacing w:line="360" w:lineRule="exact"/>
        <w:ind w:leftChars="573" w:left="1375" w:firstLineChars="313" w:firstLine="876"/>
        <w:rPr>
          <w:rFonts w:ascii="標楷體" w:hAnsi="標楷體"/>
          <w:sz w:val="28"/>
          <w:szCs w:val="28"/>
        </w:rPr>
      </w:pPr>
      <w:r w:rsidRPr="007E6929">
        <w:rPr>
          <w:rFonts w:ascii="標楷體" w:hAnsi="標楷體" w:hint="eastAsia"/>
          <w:sz w:val="28"/>
          <w:szCs w:val="28"/>
        </w:rPr>
        <w:t>政務次長　徐錫祥</w:t>
      </w:r>
    </w:p>
    <w:p w14:paraId="402FB4AE" w14:textId="77777777" w:rsidR="00C82C23" w:rsidRPr="007E6929" w:rsidRDefault="00C82C23" w:rsidP="00B8553E">
      <w:pPr>
        <w:pStyle w:val="-9"/>
        <w:spacing w:line="360" w:lineRule="exact"/>
        <w:ind w:leftChars="573" w:left="1375" w:firstLineChars="313" w:firstLine="876"/>
        <w:rPr>
          <w:rFonts w:ascii="標楷體" w:hAnsi="標楷體"/>
          <w:sz w:val="28"/>
          <w:szCs w:val="28"/>
        </w:rPr>
      </w:pPr>
      <w:r w:rsidRPr="007E6929">
        <w:rPr>
          <w:rFonts w:ascii="標楷體" w:hAnsi="標楷體" w:hint="eastAsia"/>
          <w:sz w:val="28"/>
          <w:szCs w:val="28"/>
        </w:rPr>
        <w:t>調查局洗錢防制處處長　吳月萍</w:t>
      </w:r>
    </w:p>
    <w:p w14:paraId="01334ECE"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司法院刑事廳副廳長　陳信旗</w:t>
      </w:r>
    </w:p>
    <w:p w14:paraId="2862F547"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內政部地政司司長　王成機</w:t>
      </w:r>
    </w:p>
    <w:p w14:paraId="7768605C" w14:textId="77777777" w:rsidR="00C82C23" w:rsidRPr="007E6929" w:rsidRDefault="00C82C23" w:rsidP="00B8553E">
      <w:pPr>
        <w:pStyle w:val="-9"/>
        <w:spacing w:line="360" w:lineRule="exact"/>
        <w:ind w:leftChars="567" w:left="1361" w:firstLineChars="313" w:firstLine="876"/>
        <w:rPr>
          <w:rFonts w:ascii="標楷體" w:hAnsi="標楷體"/>
          <w:sz w:val="28"/>
          <w:szCs w:val="28"/>
        </w:rPr>
      </w:pPr>
      <w:r w:rsidRPr="007E6929">
        <w:rPr>
          <w:rFonts w:ascii="標楷體" w:hAnsi="標楷體" w:hint="eastAsia"/>
          <w:sz w:val="28"/>
          <w:szCs w:val="28"/>
        </w:rPr>
        <w:t>移民署國際及執法事務組組長　張文秀</w:t>
      </w:r>
    </w:p>
    <w:p w14:paraId="7A459E45" w14:textId="77777777" w:rsidR="00C82C23" w:rsidRPr="007E6929" w:rsidRDefault="00C82C23" w:rsidP="00B8553E">
      <w:pPr>
        <w:pStyle w:val="-9"/>
        <w:spacing w:line="360" w:lineRule="exact"/>
        <w:ind w:leftChars="567" w:left="1361" w:firstLineChars="308" w:firstLine="862"/>
        <w:rPr>
          <w:rFonts w:ascii="標楷體" w:hAnsi="標楷體"/>
          <w:sz w:val="28"/>
          <w:szCs w:val="28"/>
        </w:rPr>
      </w:pPr>
      <w:r w:rsidRPr="007E6929">
        <w:rPr>
          <w:rFonts w:ascii="標楷體" w:hAnsi="標楷體" w:hint="eastAsia"/>
          <w:sz w:val="28"/>
          <w:szCs w:val="28"/>
        </w:rPr>
        <w:t>警政署副署長　李西河</w:t>
      </w:r>
    </w:p>
    <w:p w14:paraId="5BD5B46D"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財政部法制處代理處長　黃惠玲</w:t>
      </w:r>
    </w:p>
    <w:p w14:paraId="3077A113" w14:textId="77777777" w:rsidR="00C82C23" w:rsidRPr="007E6929" w:rsidRDefault="00C82C23" w:rsidP="00B8553E">
      <w:pPr>
        <w:pStyle w:val="-9"/>
        <w:spacing w:line="360" w:lineRule="exact"/>
        <w:ind w:leftChars="567" w:left="1361" w:firstLineChars="313" w:firstLine="876"/>
        <w:rPr>
          <w:rFonts w:ascii="標楷體" w:hAnsi="標楷體"/>
          <w:sz w:val="28"/>
          <w:szCs w:val="28"/>
        </w:rPr>
      </w:pPr>
      <w:r w:rsidRPr="007E6929">
        <w:rPr>
          <w:rFonts w:ascii="標楷體" w:hAnsi="標楷體" w:hint="eastAsia"/>
          <w:sz w:val="28"/>
          <w:szCs w:val="28"/>
        </w:rPr>
        <w:t>關務署關務查緝組副組長　郭寬淵</w:t>
      </w:r>
    </w:p>
    <w:p w14:paraId="786B29D2"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經濟部商業發展署副署長　劉雅娟</w:t>
      </w:r>
    </w:p>
    <w:p w14:paraId="423047EA"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衛生福利部政風處處長　許家錦</w:t>
      </w:r>
    </w:p>
    <w:p w14:paraId="5143A1C4" w14:textId="77777777" w:rsidR="00C82C23" w:rsidRPr="007E6929" w:rsidRDefault="00C82C23" w:rsidP="00B8553E">
      <w:pPr>
        <w:pStyle w:val="-9"/>
        <w:spacing w:line="360" w:lineRule="exact"/>
        <w:ind w:leftChars="595" w:left="1439" w:hangingChars="4" w:hanging="11"/>
        <w:rPr>
          <w:rFonts w:ascii="標楷體" w:hAnsi="標楷體"/>
          <w:sz w:val="28"/>
          <w:szCs w:val="28"/>
        </w:rPr>
      </w:pPr>
      <w:r w:rsidRPr="007E6929">
        <w:rPr>
          <w:rFonts w:ascii="標楷體" w:hAnsi="標楷體" w:hint="eastAsia"/>
          <w:sz w:val="28"/>
          <w:szCs w:val="28"/>
        </w:rPr>
        <w:t>數位發展部數位產業署副署長　林俊秀</w:t>
      </w:r>
    </w:p>
    <w:p w14:paraId="2AA1BA2A"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金融監督管理委員會銀行局局長　莊琇媛</w:t>
      </w:r>
    </w:p>
    <w:p w14:paraId="196FAE8F"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行政院主計總處公務預算處簡任視察　李培源</w:t>
      </w:r>
    </w:p>
    <w:p w14:paraId="6C885A7F"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中央銀行金融業務檢查處副處長　謝人俊</w:t>
      </w:r>
    </w:p>
    <w:p w14:paraId="46049CF8"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國家通訊傳播委員會法律事務處處長　蔡志儒</w:t>
      </w:r>
    </w:p>
    <w:p w14:paraId="3A06A00C"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2B36D0EA"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70F971B4"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2C8BF848"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10C0BF98"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4D82F11A"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336845D7"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424C2950"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7ED9C497"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一、宣讀上次會議議事錄。</w:t>
      </w:r>
    </w:p>
    <w:p w14:paraId="0357CF98"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5AC39BB6"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lastRenderedPageBreak/>
        <w:t>二、立法院秘書長函，為113年度中央政府總預算決議，檢送本院單位預算決議（一）預算凍結書面報告，請查照案。</w:t>
      </w:r>
    </w:p>
    <w:p w14:paraId="1D397660"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三、立法院秘書長函，為113年度中央政府總預算決議，檢送本院單位預算決議（二）預算凍結書面報告，請查照案。</w:t>
      </w:r>
    </w:p>
    <w:p w14:paraId="407F11DF"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四、立法院秘書長函，為113年度中央政府總預算決議，檢送本院單位預算決議（三）預算凍結書面報告，請查照案。</w:t>
      </w:r>
    </w:p>
    <w:p w14:paraId="65DD7F69"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五、立法院秘書長函，為113年度中央政府總預算決議，檢送本院單位預算決議（三十七）第6目項下「公報行政」預算凍結500萬元書面報告，請查照案。</w:t>
      </w:r>
    </w:p>
    <w:p w14:paraId="7D6DD275"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六、行政院人事行政總處函，為113年度中央政府總預算決議，檢送決議（二）「人事行政之政策規劃執行及發展」預算凍結350萬元書面報告，請查照案。</w:t>
      </w:r>
    </w:p>
    <w:p w14:paraId="792FC13F"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w:t>
      </w:r>
      <w:r w:rsidRPr="007E6929">
        <w:rPr>
          <w:rFonts w:ascii="標楷體" w:eastAsia="標楷體" w:hAnsi="標楷體" w:hint="eastAsia"/>
          <w:sz w:val="28"/>
          <w:szCs w:val="28"/>
        </w:rPr>
        <w:t>第二案至第六案，均准予備查，提報院會。</w:t>
      </w:r>
    </w:p>
    <w:p w14:paraId="381579B6"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2AEAFD48"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併案審查</w:t>
      </w:r>
    </w:p>
    <w:p w14:paraId="1403758C"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（一）行政院函請審議「洗錢防制法修正草案」案。</w:t>
      </w:r>
    </w:p>
    <w:p w14:paraId="63C12CC9"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（二）台灣民眾黨黨團擬具「洗錢防制法第五條及第五條之一條文修正草案」案。</w:t>
      </w:r>
    </w:p>
    <w:p w14:paraId="04E00C51"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（三）委員郭國文等16人擬具「洗錢防制法第五條及第六條之一條文修正草案」案。</w:t>
      </w:r>
    </w:p>
    <w:p w14:paraId="2245251E"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（四）台灣民眾黨黨團擬具「洗錢防制法部分條文修正草案」案。</w:t>
      </w:r>
    </w:p>
    <w:p w14:paraId="51ADB163" w14:textId="77777777" w:rsidR="00C82C23" w:rsidRPr="007E6929" w:rsidRDefault="00C82C23" w:rsidP="00B8553E">
      <w:pPr>
        <w:overflowPunct w:val="0"/>
        <w:adjustRightInd w:val="0"/>
        <w:snapToGrid w:val="0"/>
        <w:ind w:leftChars="-53" w:left="13" w:rightChars="-74" w:right="-17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沈發惠、謝龍介、莊瑞雄、鍾佳濱、羅智強、林思銘、黃珊珊、陳俊宇、吳思瑤</w:t>
      </w:r>
      <w:r w:rsidRPr="007E6929">
        <w:rPr>
          <w:rFonts w:ascii="標楷體" w:eastAsia="標楷體" w:hAnsi="標楷體" w:hint="eastAsia"/>
          <w:spacing w:val="-20"/>
          <w:sz w:val="28"/>
          <w:szCs w:val="28"/>
        </w:rPr>
        <w:t>、</w:t>
      </w:r>
      <w:r w:rsidRPr="007E6929">
        <w:rPr>
          <w:rFonts w:ascii="標楷體" w:eastAsia="標楷體" w:hAnsi="標楷體" w:hint="eastAsia"/>
          <w:sz w:val="28"/>
          <w:szCs w:val="28"/>
        </w:rPr>
        <w:t>楊瓊瓔</w:t>
      </w:r>
      <w:r w:rsidRPr="007E6929">
        <w:rPr>
          <w:rFonts w:ascii="標楷體" w:eastAsia="標楷體" w:hAnsi="標楷體" w:hint="eastAsia"/>
          <w:spacing w:val="-20"/>
          <w:sz w:val="28"/>
          <w:szCs w:val="28"/>
        </w:rPr>
        <w:t>、</w:t>
      </w:r>
      <w:r w:rsidRPr="007E6929">
        <w:rPr>
          <w:rFonts w:ascii="標楷體" w:eastAsia="標楷體" w:hAnsi="標楷體" w:hint="eastAsia"/>
          <w:sz w:val="28"/>
          <w:szCs w:val="28"/>
        </w:rPr>
        <w:t>郭國文、黃國昌</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；委員翁曉玲、吳宗憲、葉元之提出書面質詢。）</w:t>
      </w:r>
    </w:p>
    <w:p w14:paraId="0F7AF35E" w14:textId="77777777" w:rsidR="00C82C23" w:rsidRPr="007E6929" w:rsidRDefault="00C82C23" w:rsidP="00B8553E">
      <w:pPr>
        <w:spacing w:line="36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7AD70CCD" w14:textId="77777777" w:rsidR="00C82C23" w:rsidRPr="007E6929" w:rsidRDefault="00C82C23" w:rsidP="00B8553E">
      <w:pPr>
        <w:spacing w:line="36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一、報告及詢答完畢。</w:t>
      </w:r>
    </w:p>
    <w:p w14:paraId="27130265" w14:textId="77777777" w:rsidR="00C82C23" w:rsidRPr="007E6929" w:rsidRDefault="00C82C23" w:rsidP="00B8553E">
      <w:pPr>
        <w:spacing w:line="36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二、本案另定期繼續審查。</w:t>
      </w:r>
    </w:p>
    <w:p w14:paraId="1F4FA227" w14:textId="77777777" w:rsidR="00C82C23" w:rsidRPr="007E6929" w:rsidRDefault="00C82C23" w:rsidP="00B8553E">
      <w:pPr>
        <w:kinsoku w:val="0"/>
        <w:spacing w:line="36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三、</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4D0C7441" w14:textId="77777777" w:rsidR="00C82C23" w:rsidRPr="007E6929" w:rsidRDefault="00C82C23" w:rsidP="00B8553E">
      <w:pPr>
        <w:ind w:left="14"/>
        <w:jc w:val="both"/>
        <w:rPr>
          <w:rFonts w:ascii="標楷體" w:eastAsia="標楷體" w:hAnsi="標楷體"/>
          <w:sz w:val="28"/>
          <w:szCs w:val="28"/>
        </w:rPr>
      </w:pPr>
      <w:r w:rsidRPr="007E6929">
        <w:rPr>
          <w:rFonts w:ascii="標楷體" w:eastAsia="標楷體" w:hAnsi="標楷體"/>
          <w:sz w:val="28"/>
          <w:szCs w:val="28"/>
        </w:rPr>
        <w:t>散會</w:t>
      </w:r>
    </w:p>
    <w:p w14:paraId="71D4C364" w14:textId="77777777" w:rsidR="00C82C23" w:rsidRPr="007E6929" w:rsidRDefault="00C82C23" w:rsidP="00B8553E">
      <w:pPr>
        <w:kinsoku w:val="0"/>
        <w:ind w:left="574" w:hanging="560"/>
        <w:contextualSpacing/>
        <w:jc w:val="both"/>
        <w:rPr>
          <w:rFonts w:ascii="標楷體" w:eastAsia="標楷體" w:hAnsi="標楷體"/>
          <w:sz w:val="28"/>
          <w:szCs w:val="28"/>
        </w:rPr>
      </w:pPr>
    </w:p>
    <w:p w14:paraId="0A58D51C" w14:textId="77777777" w:rsidR="00C82C23" w:rsidRPr="007E6929" w:rsidRDefault="00C82C23" w:rsidP="00B8553E">
      <w:pPr>
        <w:pStyle w:val="a2"/>
        <w:numPr>
          <w:ilvl w:val="0"/>
          <w:numId w:val="0"/>
        </w:numPr>
        <w:jc w:val="left"/>
      </w:pPr>
    </w:p>
    <w:p w14:paraId="0CF4375E" w14:textId="77777777" w:rsidR="00C82C23" w:rsidRPr="007E6929" w:rsidRDefault="00C82C23" w:rsidP="00B8553E">
      <w:pPr>
        <w:kinsoku w:val="0"/>
        <w:ind w:left="574" w:hanging="560"/>
        <w:contextualSpacing/>
        <w:jc w:val="both"/>
        <w:rPr>
          <w:rFonts w:ascii="標楷體" w:eastAsia="標楷體" w:hAnsi="標楷體"/>
          <w:sz w:val="28"/>
          <w:szCs w:val="28"/>
        </w:rPr>
      </w:pPr>
    </w:p>
    <w:p w14:paraId="0FFCBA5D" w14:textId="77777777" w:rsidR="00C82C23" w:rsidRPr="007E6929" w:rsidRDefault="00C82C23">
      <w:pPr>
        <w:widowControl/>
      </w:pPr>
      <w:r w:rsidRPr="007E6929">
        <w:br w:type="page"/>
      </w:r>
    </w:p>
    <w:p w14:paraId="6D863183" w14:textId="77777777"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77" w:name="_Toc174975098"/>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w:t>
      </w:r>
      <w:r w:rsidRPr="007E6929">
        <w:rPr>
          <w:rFonts w:ascii="標楷體" w:eastAsia="標楷體" w:hAnsi="標楷體" w:hint="eastAsia"/>
          <w:b/>
          <w:spacing w:val="-4"/>
          <w:sz w:val="28"/>
          <w:szCs w:val="28"/>
        </w:rPr>
        <w:t>6</w:t>
      </w:r>
      <w:r w:rsidRPr="007E6929">
        <w:rPr>
          <w:rFonts w:ascii="標楷體" w:eastAsia="標楷體" w:hAnsi="標楷體"/>
          <w:b/>
          <w:spacing w:val="-4"/>
          <w:sz w:val="28"/>
          <w:szCs w:val="28"/>
        </w:rPr>
        <w:t>次全體委員會議議事錄</w:t>
      </w:r>
      <w:bookmarkEnd w:id="477"/>
    </w:p>
    <w:p w14:paraId="5026637A" w14:textId="77777777" w:rsidR="00C82C23" w:rsidRPr="007E6929" w:rsidRDefault="00C82C23" w:rsidP="00B8553E">
      <w:pPr>
        <w:pStyle w:val="-9"/>
        <w:spacing w:line="360" w:lineRule="exact"/>
        <w:ind w:leftChars="1" w:left="1416" w:hangingChars="505" w:hanging="1414"/>
        <w:jc w:val="left"/>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z w:val="28"/>
          <w:szCs w:val="28"/>
        </w:rPr>
        <w:t>中華民國1</w:t>
      </w:r>
      <w:r w:rsidRPr="007E6929">
        <w:rPr>
          <w:rFonts w:ascii="標楷體" w:hAnsi="標楷體" w:hint="eastAsia"/>
          <w:sz w:val="28"/>
          <w:szCs w:val="28"/>
        </w:rPr>
        <w:t>13</w:t>
      </w:r>
      <w:r w:rsidRPr="007E6929">
        <w:rPr>
          <w:rFonts w:ascii="標楷體" w:hAnsi="標楷體"/>
          <w:sz w:val="28"/>
          <w:szCs w:val="28"/>
        </w:rPr>
        <w:t>年5月</w:t>
      </w:r>
      <w:r w:rsidRPr="007E6929">
        <w:rPr>
          <w:rFonts w:ascii="標楷體" w:hAnsi="標楷體" w:hint="eastAsia"/>
          <w:sz w:val="28"/>
          <w:szCs w:val="28"/>
        </w:rPr>
        <w:t>27</w:t>
      </w:r>
      <w:r w:rsidRPr="007E6929">
        <w:rPr>
          <w:rFonts w:ascii="標楷體" w:hAnsi="標楷體"/>
          <w:sz w:val="28"/>
          <w:szCs w:val="28"/>
        </w:rPr>
        <w:t>日（星期</w:t>
      </w:r>
      <w:r w:rsidRPr="007E6929">
        <w:rPr>
          <w:rFonts w:ascii="標楷體" w:hAnsi="標楷體" w:hint="eastAsia"/>
          <w:sz w:val="28"/>
          <w:szCs w:val="28"/>
        </w:rPr>
        <w:t>一</w:t>
      </w:r>
      <w:r w:rsidRPr="007E6929">
        <w:rPr>
          <w:rFonts w:ascii="標楷體" w:hAnsi="標楷體"/>
          <w:sz w:val="28"/>
          <w:szCs w:val="28"/>
        </w:rPr>
        <w:t>）上午9時</w:t>
      </w:r>
      <w:r w:rsidRPr="007E6929">
        <w:rPr>
          <w:rFonts w:ascii="標楷體" w:hAnsi="標楷體" w:hint="eastAsia"/>
          <w:sz w:val="28"/>
          <w:szCs w:val="28"/>
        </w:rPr>
        <w:t>2分</w:t>
      </w:r>
      <w:r w:rsidRPr="007E6929">
        <w:rPr>
          <w:rFonts w:ascii="標楷體" w:hAnsi="標楷體"/>
          <w:sz w:val="28"/>
          <w:szCs w:val="28"/>
        </w:rPr>
        <w:t>至</w:t>
      </w:r>
      <w:r w:rsidRPr="007E6929">
        <w:rPr>
          <w:rFonts w:ascii="標楷體" w:hAnsi="標楷體" w:hint="eastAsia"/>
          <w:sz w:val="28"/>
          <w:szCs w:val="28"/>
        </w:rPr>
        <w:t>1</w:t>
      </w:r>
      <w:r w:rsidRPr="007E6929">
        <w:rPr>
          <w:rFonts w:ascii="標楷體" w:hAnsi="標楷體"/>
          <w:sz w:val="28"/>
          <w:szCs w:val="28"/>
        </w:rPr>
        <w:t>1時27</w:t>
      </w:r>
      <w:r w:rsidRPr="007E6929">
        <w:rPr>
          <w:rFonts w:ascii="標楷體" w:hAnsi="標楷體" w:hint="eastAsia"/>
          <w:sz w:val="28"/>
          <w:szCs w:val="28"/>
        </w:rPr>
        <w:t>分</w:t>
      </w:r>
    </w:p>
    <w:p w14:paraId="6BC326F2"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38B9F3C5"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出席委員：沈發惠</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吳思瑤</w:t>
      </w:r>
    </w:p>
    <w:p w14:paraId="50C9AF19"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羅智強</w:t>
      </w:r>
      <w:r w:rsidRPr="007E6929">
        <w:rPr>
          <w:rFonts w:ascii="標楷體" w:hAnsi="標楷體"/>
          <w:sz w:val="28"/>
          <w:szCs w:val="28"/>
        </w:rPr>
        <w:tab/>
      </w:r>
      <w:r w:rsidRPr="007E6929">
        <w:rPr>
          <w:rFonts w:ascii="標楷體" w:hAnsi="標楷體" w:hint="eastAsia"/>
          <w:sz w:val="28"/>
          <w:szCs w:val="28"/>
        </w:rPr>
        <w:t>吳宗憲</w:t>
      </w:r>
      <w:r w:rsidRPr="007E6929">
        <w:rPr>
          <w:rFonts w:ascii="標楷體" w:hAnsi="標楷體"/>
          <w:sz w:val="28"/>
          <w:szCs w:val="28"/>
        </w:rPr>
        <w:tab/>
      </w:r>
      <w:r w:rsidRPr="007E6929">
        <w:rPr>
          <w:rFonts w:ascii="標楷體" w:hAnsi="標楷體" w:hint="eastAsia"/>
          <w:sz w:val="28"/>
          <w:szCs w:val="28"/>
        </w:rPr>
        <w:t>翁曉玲</w:t>
      </w:r>
      <w:r w:rsidRPr="007E6929">
        <w:rPr>
          <w:rFonts w:ascii="標楷體" w:hAnsi="標楷體"/>
          <w:sz w:val="28"/>
          <w:szCs w:val="28"/>
        </w:rPr>
        <w:tab/>
      </w:r>
      <w:r w:rsidRPr="007E6929">
        <w:rPr>
          <w:rFonts w:ascii="標楷體" w:hAnsi="標楷體" w:hint="eastAsia"/>
          <w:sz w:val="28"/>
          <w:szCs w:val="28"/>
        </w:rPr>
        <w:t>傅崐萁</w:t>
      </w:r>
      <w:r w:rsidRPr="007E6929">
        <w:rPr>
          <w:rFonts w:ascii="標楷體" w:hAnsi="標楷體"/>
          <w:sz w:val="28"/>
          <w:szCs w:val="28"/>
        </w:rPr>
        <w:tab/>
      </w:r>
      <w:r w:rsidRPr="007E6929">
        <w:rPr>
          <w:rFonts w:ascii="標楷體" w:hAnsi="標楷體" w:hint="eastAsia"/>
          <w:sz w:val="28"/>
          <w:szCs w:val="28"/>
        </w:rPr>
        <w:t>柯建銘</w:t>
      </w:r>
    </w:p>
    <w:p w14:paraId="644F2673"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委員出席12人</w:t>
      </w:r>
    </w:p>
    <w:p w14:paraId="4B82F7D9"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cs="新細明體" w:hint="eastAsia"/>
          <w:kern w:val="0"/>
          <w:sz w:val="28"/>
          <w:szCs w:val="28"/>
        </w:rPr>
        <w:t>葛如鈞</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cs="新細明體" w:hint="eastAsia"/>
          <w:kern w:val="0"/>
          <w:sz w:val="28"/>
          <w:szCs w:val="28"/>
        </w:rPr>
        <w:t>何欣純</w:t>
      </w:r>
      <w:r w:rsidRPr="007E6929">
        <w:rPr>
          <w:rFonts w:ascii="標楷體" w:eastAsia="標楷體" w:hAnsi="標楷體" w:cs="新細明體"/>
          <w:kern w:val="0"/>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鄭正鈐</w:t>
      </w:r>
    </w:p>
    <w:p w14:paraId="7A6B1326"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cs="新細明體" w:hint="eastAsia"/>
          <w:kern w:val="0"/>
          <w:sz w:val="28"/>
          <w:szCs w:val="28"/>
        </w:rPr>
        <w:t>謝衣鳯</w:t>
      </w:r>
      <w:r w:rsidRPr="007E6929">
        <w:rPr>
          <w:rFonts w:ascii="標楷體" w:eastAsia="標楷體" w:hAnsi="標楷體" w:cs="新細明體"/>
          <w:kern w:val="0"/>
          <w:sz w:val="28"/>
          <w:szCs w:val="28"/>
        </w:rPr>
        <w:tab/>
        <w:t>王育敏</w:t>
      </w:r>
      <w:r w:rsidRPr="007E6929">
        <w:rPr>
          <w:rFonts w:ascii="標楷體" w:eastAsia="標楷體" w:hAnsi="標楷體"/>
          <w:sz w:val="28"/>
          <w:szCs w:val="28"/>
        </w:rPr>
        <w:tab/>
      </w:r>
      <w:r w:rsidRPr="007E6929">
        <w:rPr>
          <w:rFonts w:ascii="標楷體" w:eastAsia="標楷體" w:hAnsi="標楷體" w:hint="eastAsia"/>
          <w:sz w:val="28"/>
          <w:szCs w:val="28"/>
        </w:rPr>
        <w:t>徐富癸</w:t>
      </w:r>
      <w:r w:rsidRPr="007E6929">
        <w:rPr>
          <w:rFonts w:ascii="標楷體" w:eastAsia="標楷體" w:hAnsi="標楷體"/>
          <w:sz w:val="28"/>
          <w:szCs w:val="28"/>
        </w:rPr>
        <w:tab/>
      </w:r>
      <w:r w:rsidRPr="007E6929">
        <w:rPr>
          <w:rFonts w:ascii="標楷體" w:eastAsia="標楷體" w:hAnsi="標楷體" w:hint="eastAsia"/>
          <w:sz w:val="28"/>
          <w:szCs w:val="28"/>
        </w:rPr>
        <w:t>張雅琳</w:t>
      </w:r>
      <w:r w:rsidRPr="007E6929">
        <w:rPr>
          <w:rFonts w:ascii="標楷體" w:eastAsia="標楷體" w:hAnsi="標楷體"/>
          <w:sz w:val="28"/>
          <w:szCs w:val="28"/>
        </w:rPr>
        <w:tab/>
      </w:r>
      <w:r w:rsidRPr="007E6929">
        <w:rPr>
          <w:rFonts w:ascii="標楷體" w:eastAsia="標楷體" w:hAnsi="標楷體" w:hint="eastAsia"/>
          <w:sz w:val="28"/>
          <w:szCs w:val="28"/>
        </w:rPr>
        <w:t>林月琴</w:t>
      </w:r>
      <w:r w:rsidRPr="007E6929">
        <w:rPr>
          <w:rFonts w:ascii="標楷體" w:eastAsia="標楷體" w:hAnsi="標楷體"/>
          <w:sz w:val="28"/>
          <w:szCs w:val="28"/>
        </w:rPr>
        <w:tab/>
      </w:r>
    </w:p>
    <w:p w14:paraId="78CA9868"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11</w:t>
      </w:r>
      <w:r w:rsidRPr="007E6929">
        <w:rPr>
          <w:rFonts w:ascii="標楷體" w:eastAsia="標楷體" w:hAnsi="標楷體"/>
          <w:sz w:val="28"/>
          <w:szCs w:val="28"/>
        </w:rPr>
        <w:t>人</w:t>
      </w:r>
    </w:p>
    <w:p w14:paraId="0F45B483" w14:textId="77777777" w:rsidR="00C82C23" w:rsidRPr="007E6929" w:rsidRDefault="00C82C23" w:rsidP="00B8553E">
      <w:pPr>
        <w:adjustRightInd w:val="0"/>
        <w:snapToGrid w:val="0"/>
        <w:ind w:leftChars="-11" w:left="1402" w:hangingChars="510" w:hanging="1428"/>
        <w:rPr>
          <w:rFonts w:ascii="標楷體" w:eastAsia="標楷體" w:hAnsi="標楷體"/>
          <w:kern w:val="0"/>
          <w:sz w:val="28"/>
          <w:szCs w:val="28"/>
        </w:rPr>
      </w:pPr>
      <w:r w:rsidRPr="007E6929">
        <w:rPr>
          <w:rFonts w:ascii="標楷體" w:eastAsia="標楷體" w:hAnsi="標楷體"/>
          <w:kern w:val="0"/>
          <w:sz w:val="28"/>
          <w:szCs w:val="28"/>
        </w:rPr>
        <w:t>列席官員：</w:t>
      </w:r>
      <w:r w:rsidRPr="007E6929">
        <w:rPr>
          <w:rFonts w:ascii="標楷體" w:eastAsia="標楷體" w:hAnsi="標楷體" w:hint="eastAsia"/>
          <w:kern w:val="0"/>
          <w:sz w:val="28"/>
          <w:szCs w:val="28"/>
        </w:rPr>
        <w:t>法務部政務次長　徐錫祥</w:t>
      </w:r>
    </w:p>
    <w:p w14:paraId="002ABA45"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司法院刑事廳廳長　李釱任</w:t>
      </w:r>
    </w:p>
    <w:p w14:paraId="023890C8" w14:textId="77777777" w:rsidR="00C82C23" w:rsidRPr="007E6929" w:rsidRDefault="00C82C23" w:rsidP="00B8553E">
      <w:pPr>
        <w:pStyle w:val="-9"/>
        <w:spacing w:line="360" w:lineRule="exact"/>
        <w:ind w:leftChars="573" w:left="1375" w:firstLineChars="15" w:firstLine="42"/>
        <w:rPr>
          <w:rFonts w:ascii="標楷體" w:hAnsi="標楷體"/>
          <w:sz w:val="28"/>
          <w:szCs w:val="28"/>
        </w:rPr>
      </w:pPr>
      <w:r w:rsidRPr="007E6929">
        <w:rPr>
          <w:rFonts w:ascii="標楷體" w:hAnsi="標楷體" w:hint="eastAsia"/>
          <w:sz w:val="28"/>
          <w:szCs w:val="28"/>
        </w:rPr>
        <w:t>衛生福利部保護服務司科長　潘英美</w:t>
      </w:r>
    </w:p>
    <w:p w14:paraId="4F170679" w14:textId="77777777" w:rsidR="00C82C23" w:rsidRPr="007E6929" w:rsidRDefault="00C82C23" w:rsidP="00B8553E">
      <w:pPr>
        <w:pStyle w:val="-9"/>
        <w:spacing w:line="360" w:lineRule="exact"/>
        <w:ind w:leftChars="573" w:left="1375" w:firstLineChars="15" w:firstLine="42"/>
        <w:rPr>
          <w:rFonts w:ascii="標楷體" w:hAnsi="標楷體"/>
          <w:sz w:val="28"/>
          <w:szCs w:val="28"/>
        </w:rPr>
      </w:pPr>
      <w:r w:rsidRPr="007E6929">
        <w:rPr>
          <w:rFonts w:ascii="標楷體" w:hAnsi="標楷體" w:hint="eastAsia"/>
          <w:sz w:val="28"/>
          <w:szCs w:val="28"/>
        </w:rPr>
        <w:t>數位發展部法制處副處長　吳宜倫</w:t>
      </w:r>
    </w:p>
    <w:p w14:paraId="4160328D" w14:textId="77777777" w:rsidR="00C82C23" w:rsidRPr="007E6929" w:rsidRDefault="00C82C23" w:rsidP="00B8553E">
      <w:pPr>
        <w:pStyle w:val="-9"/>
        <w:spacing w:line="360" w:lineRule="exact"/>
        <w:ind w:leftChars="573" w:left="1375" w:firstLineChars="15" w:firstLine="42"/>
        <w:rPr>
          <w:rFonts w:ascii="標楷體" w:hAnsi="標楷體"/>
          <w:sz w:val="28"/>
          <w:szCs w:val="28"/>
        </w:rPr>
      </w:pPr>
      <w:r w:rsidRPr="007E6929">
        <w:rPr>
          <w:rFonts w:ascii="標楷體" w:hAnsi="標楷體" w:hint="eastAsia"/>
          <w:sz w:val="28"/>
          <w:szCs w:val="28"/>
        </w:rPr>
        <w:t>金融監督管理委員會銀行局法規制度組組長　劉萬基</w:t>
      </w:r>
    </w:p>
    <w:p w14:paraId="228026A3" w14:textId="77777777" w:rsidR="00C82C23" w:rsidRPr="007E6929" w:rsidRDefault="00C82C23" w:rsidP="00B8553E">
      <w:pPr>
        <w:pStyle w:val="-9"/>
        <w:spacing w:line="360" w:lineRule="exact"/>
        <w:ind w:leftChars="573" w:left="1375" w:firstLineChars="15" w:firstLine="42"/>
        <w:rPr>
          <w:rFonts w:ascii="標楷體" w:hAnsi="標楷體"/>
          <w:sz w:val="28"/>
          <w:szCs w:val="28"/>
        </w:rPr>
      </w:pPr>
      <w:r w:rsidRPr="007E6929">
        <w:rPr>
          <w:rFonts w:ascii="標楷體" w:hAnsi="標楷體" w:hint="eastAsia"/>
          <w:sz w:val="28"/>
          <w:szCs w:val="28"/>
        </w:rPr>
        <w:t>國家通訊傳播委員會法律事務處處長　蔡志儒</w:t>
      </w:r>
    </w:p>
    <w:p w14:paraId="295705C5" w14:textId="77777777" w:rsidR="00C82C23" w:rsidRPr="007E6929" w:rsidRDefault="00C82C23" w:rsidP="00B8553E">
      <w:pPr>
        <w:pStyle w:val="-9"/>
        <w:spacing w:line="360" w:lineRule="exact"/>
        <w:ind w:leftChars="573" w:left="1375" w:firstLineChars="15" w:firstLine="42"/>
        <w:rPr>
          <w:rFonts w:ascii="標楷體" w:hAnsi="標楷體"/>
          <w:sz w:val="28"/>
          <w:szCs w:val="28"/>
        </w:rPr>
      </w:pPr>
      <w:r w:rsidRPr="007E6929">
        <w:rPr>
          <w:rFonts w:ascii="標楷體" w:hAnsi="標楷體" w:hint="eastAsia"/>
          <w:sz w:val="28"/>
          <w:szCs w:val="28"/>
        </w:rPr>
        <w:t>內政部警政署防治組副組長　斯儀仙</w:t>
      </w:r>
    </w:p>
    <w:p w14:paraId="0A852625"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3115092C"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0F0DAB83"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1A7981DB"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42776A0D"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7A2C571A"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12166D3F"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0169B37A"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4F16FB87"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3FBC4A54"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357C471E" w14:textId="77777777" w:rsidR="00C82C23" w:rsidRPr="007E6929" w:rsidRDefault="00C82C23" w:rsidP="00B8553E">
      <w:pPr>
        <w:adjustRightInd w:val="0"/>
        <w:snapToGrid w:val="0"/>
        <w:ind w:leftChars="24" w:left="643" w:hangingChars="209" w:hanging="585"/>
        <w:jc w:val="both"/>
        <w:rPr>
          <w:rFonts w:ascii="標楷體" w:eastAsia="標楷體" w:hAnsi="標楷體"/>
          <w:sz w:val="28"/>
          <w:szCs w:val="28"/>
        </w:rPr>
      </w:pPr>
      <w:r w:rsidRPr="007E6929">
        <w:rPr>
          <w:rFonts w:ascii="標楷體" w:eastAsia="標楷體" w:hAnsi="標楷體" w:hint="eastAsia"/>
          <w:sz w:val="28"/>
          <w:szCs w:val="28"/>
        </w:rPr>
        <w:t>一、併案審查</w:t>
      </w:r>
    </w:p>
    <w:p w14:paraId="7BC11220"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（一）委員洪孟楷等21人擬具「中華民國刑法第八十三條條文修正草案」案。</w:t>
      </w:r>
    </w:p>
    <w:p w14:paraId="38E159B9"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（二）委員王育敏等21人擬具「中華民國刑法增訂第八十條之一條文草案」案。</w:t>
      </w:r>
    </w:p>
    <w:p w14:paraId="383BF10A" w14:textId="77777777" w:rsidR="00C82C23" w:rsidRPr="007E6929" w:rsidRDefault="00C82C23" w:rsidP="00B8553E">
      <w:pPr>
        <w:adjustRightInd w:val="0"/>
        <w:snapToGrid w:val="0"/>
        <w:ind w:leftChars="24" w:left="643" w:hangingChars="209" w:hanging="585"/>
        <w:jc w:val="both"/>
        <w:rPr>
          <w:rFonts w:ascii="標楷體" w:eastAsia="標楷體" w:hAnsi="標楷體"/>
          <w:sz w:val="28"/>
          <w:szCs w:val="28"/>
        </w:rPr>
      </w:pPr>
      <w:r w:rsidRPr="007E6929">
        <w:rPr>
          <w:rFonts w:ascii="標楷體" w:eastAsia="標楷體" w:hAnsi="標楷體"/>
          <w:sz w:val="28"/>
          <w:szCs w:val="28"/>
        </w:rPr>
        <w:t>二、</w:t>
      </w:r>
      <w:r w:rsidRPr="007E6929">
        <w:rPr>
          <w:rFonts w:ascii="標楷體" w:eastAsia="標楷體" w:hAnsi="標楷體" w:hint="eastAsia"/>
          <w:sz w:val="28"/>
          <w:szCs w:val="28"/>
        </w:rPr>
        <w:t>繼續併案審查</w:t>
      </w:r>
    </w:p>
    <w:p w14:paraId="6E9AD682"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（一）委員廖偉翔等18人擬具「中華民國刑法第三百三十九條之四條文修正草案」案。</w:t>
      </w:r>
    </w:p>
    <w:p w14:paraId="45243D2D"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（二）委員徐巧芯等17人擬具「中華民國刑法第三百三十九條及第三百三十九條之四條文修正草案」案。</w:t>
      </w:r>
    </w:p>
    <w:p w14:paraId="1A4BBC3E"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（三）委員馬文君等17人擬具「中華民國刑法第三百三十九條及第三</w:t>
      </w:r>
      <w:r w:rsidRPr="007E6929">
        <w:rPr>
          <w:rFonts w:ascii="標楷體" w:eastAsia="標楷體" w:hAnsi="標楷體" w:hint="eastAsia"/>
          <w:sz w:val="28"/>
          <w:szCs w:val="28"/>
        </w:rPr>
        <w:lastRenderedPageBreak/>
        <w:t>百三十九條之四條文修正草案」案。</w:t>
      </w:r>
    </w:p>
    <w:p w14:paraId="668168A5"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（四）委員羅智強等29人擬具「中華民國刑法第三百三十九條條文修正草案」案。</w:t>
      </w:r>
    </w:p>
    <w:p w14:paraId="0D985EC8"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（五）委員黃健豪等19人擬具「中華民國刑法第三百三十九條之四條文修正草案」案。</w:t>
      </w:r>
    </w:p>
    <w:p w14:paraId="2978D428"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（六）委員蔡易餘等17人擬具「中華民國刑法第三百三十九條之四條文修正草案」案。</w:t>
      </w:r>
    </w:p>
    <w:p w14:paraId="1B6FD089"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（七）委員謝衣鳯等</w:t>
      </w:r>
      <w:r w:rsidRPr="007E6929">
        <w:rPr>
          <w:rFonts w:ascii="標楷體" w:eastAsia="標楷體" w:hAnsi="標楷體"/>
          <w:sz w:val="28"/>
          <w:szCs w:val="28"/>
        </w:rPr>
        <w:t>17</w:t>
      </w:r>
      <w:r w:rsidRPr="007E6929">
        <w:rPr>
          <w:rFonts w:ascii="標楷體" w:eastAsia="標楷體" w:hAnsi="標楷體" w:hint="eastAsia"/>
          <w:sz w:val="28"/>
          <w:szCs w:val="28"/>
        </w:rPr>
        <w:t>人擬具「中華民國刑法第三百三十九條之四條文修正草案」案。</w:t>
      </w:r>
    </w:p>
    <w:p w14:paraId="2B9FCE9E"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（八）委員洪孟楷等22人擬具「中華民國刑法第三百三十九條之四條文修正草案」案。</w:t>
      </w:r>
    </w:p>
    <w:p w14:paraId="2CC65BBE"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（九）委員徐欣瑩等19人擬具「中華民國刑法第三百三十九條之四條文修正草案」案。</w:t>
      </w:r>
    </w:p>
    <w:p w14:paraId="50BA416B"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（十）委員涂權吉等19人擬具「中華民國刑法第三百三十九條之四條文修正草案」案。</w:t>
      </w:r>
    </w:p>
    <w:p w14:paraId="146C84F5"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（十一）委員王世堅等22人擬具「中華民國刑法第三百三十九條、第三百三十九條之三及第三百三十九條之四條文修正草案」案。</w:t>
      </w:r>
    </w:p>
    <w:p w14:paraId="223571BD"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（十二）委員謝衣鳯等</w:t>
      </w:r>
      <w:r w:rsidRPr="007E6929">
        <w:rPr>
          <w:rFonts w:ascii="標楷體" w:eastAsia="標楷體" w:hAnsi="標楷體"/>
          <w:sz w:val="28"/>
          <w:szCs w:val="28"/>
        </w:rPr>
        <w:t>17</w:t>
      </w:r>
      <w:r w:rsidRPr="007E6929">
        <w:rPr>
          <w:rFonts w:ascii="標楷體" w:eastAsia="標楷體" w:hAnsi="標楷體" w:hint="eastAsia"/>
          <w:sz w:val="28"/>
          <w:szCs w:val="28"/>
        </w:rPr>
        <w:t>人擬具「中華民國刑法第三百三十九條條文修正草案」案。</w:t>
      </w:r>
    </w:p>
    <w:p w14:paraId="7759251E"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（十三）委員謝衣鳯等</w:t>
      </w:r>
      <w:r w:rsidRPr="007E6929">
        <w:rPr>
          <w:rFonts w:ascii="標楷體" w:eastAsia="標楷體" w:hAnsi="標楷體"/>
          <w:sz w:val="28"/>
          <w:szCs w:val="28"/>
        </w:rPr>
        <w:t>16</w:t>
      </w:r>
      <w:r w:rsidRPr="007E6929">
        <w:rPr>
          <w:rFonts w:ascii="標楷體" w:eastAsia="標楷體" w:hAnsi="標楷體" w:hint="eastAsia"/>
          <w:sz w:val="28"/>
          <w:szCs w:val="28"/>
        </w:rPr>
        <w:t>人擬具「中華民國刑法第三百三十九條之四條文修正草案」案。</w:t>
      </w:r>
    </w:p>
    <w:p w14:paraId="31F1D85A"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（十四）委員陳菁徽等16人擬具「中華民國刑法第三百三十九條及第三百三十九條之四條文修正草案」案。</w:t>
      </w:r>
    </w:p>
    <w:p w14:paraId="2605B044"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（十五）委員葉元之等24人擬具「中華民國刑法第三百三十九條及第三百三十九條之四條文修正草案」案。</w:t>
      </w:r>
    </w:p>
    <w:p w14:paraId="4347E3B0"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（十六）台灣民眾黨黨團擬具「中華民國刑法第三百三十九條之四條文修正草案」案。</w:t>
      </w:r>
    </w:p>
    <w:p w14:paraId="37F6BF9D" w14:textId="77777777" w:rsidR="00C82C23" w:rsidRPr="007E6929" w:rsidRDefault="00C82C23" w:rsidP="00B8553E">
      <w:pPr>
        <w:overflowPunct w:val="0"/>
        <w:adjustRightInd w:val="0"/>
        <w:snapToGrid w:val="0"/>
        <w:ind w:leftChars="-53" w:left="13" w:rightChars="-120" w:right="-28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沈發惠、陳俊宇、莊瑞雄、羅智強、林思銘、翁曉玲</w:t>
      </w:r>
      <w:r w:rsidRPr="007E6929">
        <w:rPr>
          <w:rFonts w:ascii="標楷體" w:eastAsia="標楷體" w:hAnsi="標楷體"/>
          <w:sz w:val="28"/>
          <w:szCs w:val="28"/>
        </w:rPr>
        <w:t>、</w:t>
      </w:r>
      <w:r w:rsidRPr="007E6929">
        <w:rPr>
          <w:rFonts w:ascii="標楷體" w:eastAsia="標楷體" w:hAnsi="標楷體" w:hint="eastAsia"/>
          <w:sz w:val="28"/>
          <w:szCs w:val="28"/>
        </w:rPr>
        <w:t>洪孟楷、黃國昌、鍾佳濱、吳思瑤</w:t>
      </w:r>
      <w:r w:rsidRPr="007E6929">
        <w:rPr>
          <w:rFonts w:ascii="標楷體" w:eastAsia="標楷體" w:hAnsi="標楷體"/>
          <w:sz w:val="28"/>
          <w:szCs w:val="28"/>
        </w:rPr>
        <w:t>提出質詢</w:t>
      </w:r>
      <w:r w:rsidRPr="007E6929">
        <w:rPr>
          <w:rFonts w:ascii="標楷體" w:eastAsia="標楷體" w:hAnsi="標楷體" w:hint="eastAsia"/>
          <w:sz w:val="28"/>
          <w:szCs w:val="28"/>
        </w:rPr>
        <w:t>；委員傅崐萁、楊瓊瓔提出書面質詢。）</w:t>
      </w:r>
    </w:p>
    <w:p w14:paraId="1021BA5D" w14:textId="77777777" w:rsidR="00C82C23" w:rsidRPr="007E6929" w:rsidRDefault="00C82C23" w:rsidP="00B8553E">
      <w:pPr>
        <w:spacing w:line="400" w:lineRule="exact"/>
        <w:ind w:left="493" w:hangingChars="176" w:hanging="493"/>
        <w:contextualSpacing/>
        <w:jc w:val="both"/>
        <w:rPr>
          <w:rFonts w:ascii="標楷體" w:eastAsia="標楷體" w:hAnsi="標楷體"/>
          <w:b/>
          <w:bCs/>
          <w:sz w:val="28"/>
          <w:szCs w:val="28"/>
        </w:rPr>
      </w:pPr>
      <w:r w:rsidRPr="007E6929">
        <w:rPr>
          <w:rFonts w:ascii="標楷體" w:eastAsia="標楷體" w:hAnsi="標楷體"/>
          <w:b/>
          <w:bCs/>
          <w:sz w:val="28"/>
          <w:szCs w:val="28"/>
        </w:rPr>
        <w:t>決</w:t>
      </w:r>
      <w:r w:rsidRPr="007E6929">
        <w:rPr>
          <w:rFonts w:ascii="標楷體" w:eastAsia="標楷體" w:hAnsi="標楷體" w:hint="eastAsia"/>
          <w:b/>
          <w:bCs/>
          <w:sz w:val="28"/>
          <w:szCs w:val="28"/>
        </w:rPr>
        <w:t>議</w:t>
      </w:r>
      <w:r w:rsidRPr="007E6929">
        <w:rPr>
          <w:rFonts w:ascii="標楷體" w:eastAsia="標楷體" w:hAnsi="標楷體"/>
          <w:b/>
          <w:bCs/>
          <w:sz w:val="28"/>
          <w:szCs w:val="28"/>
        </w:rPr>
        <w:t>：</w:t>
      </w:r>
    </w:p>
    <w:p w14:paraId="78F72A78" w14:textId="77777777" w:rsidR="00C82C23" w:rsidRPr="007E6929" w:rsidRDefault="00C82C23" w:rsidP="00C82C23">
      <w:pPr>
        <w:widowControl/>
        <w:numPr>
          <w:ilvl w:val="0"/>
          <w:numId w:val="46"/>
        </w:numPr>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「中華民國刑法第八十三條條文修正草案」等2案：報告及詢答完畢，另定期繼續審查。</w:t>
      </w:r>
    </w:p>
    <w:p w14:paraId="3D252FA3" w14:textId="77777777" w:rsidR="00C82C23" w:rsidRPr="007E6929" w:rsidRDefault="00C82C23" w:rsidP="00C82C23">
      <w:pPr>
        <w:widowControl/>
        <w:numPr>
          <w:ilvl w:val="0"/>
          <w:numId w:val="46"/>
        </w:numPr>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「中華民國刑法第三百三十九條之四條文修正草案」等16案：另定期繼續審查。</w:t>
      </w:r>
    </w:p>
    <w:p w14:paraId="56A1455F" w14:textId="77777777" w:rsidR="00C82C23" w:rsidRPr="007E6929" w:rsidRDefault="00C82C23" w:rsidP="00C82C23">
      <w:pPr>
        <w:widowControl/>
        <w:numPr>
          <w:ilvl w:val="0"/>
          <w:numId w:val="46"/>
        </w:numPr>
        <w:kinsoku w:val="0"/>
        <w:spacing w:line="360" w:lineRule="exact"/>
        <w:ind w:left="588" w:hanging="560"/>
        <w:contextualSpacing/>
        <w:jc w:val="both"/>
        <w:rPr>
          <w:rFonts w:ascii="標楷體" w:eastAsia="標楷體" w:hAnsi="標楷體"/>
          <w:sz w:val="28"/>
          <w:szCs w:val="28"/>
        </w:rPr>
      </w:pP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03EF4075" w14:textId="77777777" w:rsidR="00C82C23" w:rsidRPr="007E6929" w:rsidRDefault="00C82C23" w:rsidP="00B8553E">
      <w:pPr>
        <w:kinsoku w:val="0"/>
        <w:ind w:left="28"/>
        <w:contextualSpacing/>
        <w:jc w:val="both"/>
        <w:rPr>
          <w:rFonts w:ascii="標楷體" w:eastAsia="標楷體" w:hAnsi="標楷體"/>
          <w:sz w:val="28"/>
          <w:szCs w:val="28"/>
        </w:rPr>
      </w:pPr>
      <w:r w:rsidRPr="007E6929">
        <w:rPr>
          <w:rFonts w:ascii="標楷體" w:eastAsia="標楷體" w:hAnsi="標楷體" w:hint="eastAsia"/>
          <w:sz w:val="28"/>
          <w:szCs w:val="28"/>
        </w:rPr>
        <w:t>散會</w:t>
      </w:r>
    </w:p>
    <w:p w14:paraId="0C886E0C" w14:textId="77777777" w:rsidR="00C82C23" w:rsidRPr="007E6929" w:rsidRDefault="00C82C23" w:rsidP="00B8553E">
      <w:pPr>
        <w:spacing w:beforeLines="50" w:before="180" w:afterLines="50" w:after="180" w:line="400" w:lineRule="exact"/>
        <w:outlineLvl w:val="2"/>
        <w:rPr>
          <w:rFonts w:ascii="標楷體" w:eastAsia="標楷體" w:hAnsi="標楷體"/>
          <w:b/>
          <w:spacing w:val="-4"/>
          <w:sz w:val="28"/>
          <w:szCs w:val="28"/>
        </w:rPr>
      </w:pPr>
      <w:r w:rsidRPr="007E6929">
        <w:rPr>
          <w:rFonts w:ascii="標楷體" w:eastAsia="標楷體" w:hAnsi="標楷體"/>
          <w:sz w:val="28"/>
          <w:szCs w:val="28"/>
        </w:rPr>
        <w:br w:type="page"/>
      </w:r>
      <w:bookmarkStart w:id="478" w:name="_Toc174975099"/>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會期司法及法制委員會第27次全體委員會議議事錄</w:t>
      </w:r>
      <w:bookmarkEnd w:id="478"/>
    </w:p>
    <w:p w14:paraId="68F275E8"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年5月29日（星期</w:t>
      </w:r>
      <w:r w:rsidRPr="007E6929">
        <w:rPr>
          <w:rFonts w:ascii="標楷體" w:hAnsi="標楷體" w:hint="eastAsia"/>
          <w:spacing w:val="-10"/>
          <w:sz w:val="28"/>
          <w:szCs w:val="28"/>
        </w:rPr>
        <w:t>三</w:t>
      </w:r>
      <w:r w:rsidRPr="007E6929">
        <w:rPr>
          <w:rFonts w:ascii="標楷體" w:hAnsi="標楷體"/>
          <w:spacing w:val="-10"/>
          <w:sz w:val="28"/>
          <w:szCs w:val="28"/>
        </w:rPr>
        <w:t>）上午9時</w:t>
      </w:r>
      <w:r w:rsidRPr="007E6929">
        <w:rPr>
          <w:rFonts w:ascii="標楷體" w:hAnsi="標楷體" w:hint="eastAsia"/>
          <w:spacing w:val="-10"/>
          <w:sz w:val="28"/>
          <w:szCs w:val="28"/>
        </w:rPr>
        <w:t>4分</w:t>
      </w:r>
      <w:r w:rsidRPr="007E6929">
        <w:rPr>
          <w:rFonts w:ascii="標楷體" w:hAnsi="標楷體"/>
          <w:spacing w:val="-10"/>
          <w:sz w:val="28"/>
          <w:szCs w:val="28"/>
        </w:rPr>
        <w:t>至</w:t>
      </w:r>
      <w:r w:rsidRPr="007E6929">
        <w:rPr>
          <w:rFonts w:ascii="標楷體" w:hAnsi="標楷體" w:hint="eastAsia"/>
          <w:spacing w:val="-10"/>
          <w:sz w:val="28"/>
          <w:szCs w:val="28"/>
        </w:rPr>
        <w:t>11</w:t>
      </w:r>
      <w:r w:rsidRPr="007E6929">
        <w:rPr>
          <w:rFonts w:ascii="標楷體" w:hAnsi="標楷體"/>
          <w:spacing w:val="-10"/>
          <w:sz w:val="28"/>
          <w:szCs w:val="28"/>
        </w:rPr>
        <w:t>時</w:t>
      </w:r>
      <w:r w:rsidRPr="007E6929">
        <w:rPr>
          <w:rFonts w:ascii="標楷體" w:hAnsi="標楷體" w:hint="eastAsia"/>
          <w:spacing w:val="-10"/>
          <w:sz w:val="28"/>
          <w:szCs w:val="28"/>
        </w:rPr>
        <w:t>31分</w:t>
      </w:r>
    </w:p>
    <w:p w14:paraId="38A24449"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442279CA"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陳俊宇</w:t>
      </w:r>
    </w:p>
    <w:p w14:paraId="79A708FB" w14:textId="77777777" w:rsidR="00C82C23" w:rsidRPr="007E6929" w:rsidRDefault="00C82C23" w:rsidP="00B8553E">
      <w:pPr>
        <w:snapToGrid w:val="0"/>
        <w:spacing w:line="360" w:lineRule="exact"/>
        <w:ind w:firstLineChars="505" w:firstLine="1414"/>
        <w:rPr>
          <w:rFonts w:ascii="標楷體" w:eastAsia="標楷體" w:hAnsi="標楷體"/>
          <w:sz w:val="28"/>
          <w:szCs w:val="28"/>
        </w:rPr>
      </w:pP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傅崐萁</w:t>
      </w:r>
    </w:p>
    <w:p w14:paraId="181073C8"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委員出席12人</w:t>
      </w:r>
    </w:p>
    <w:p w14:paraId="4A367707"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賴士葆</w:t>
      </w:r>
      <w:r w:rsidRPr="007E6929">
        <w:rPr>
          <w:rFonts w:ascii="標楷體" w:eastAsia="標楷體" w:hAnsi="標楷體"/>
          <w:sz w:val="28"/>
          <w:szCs w:val="28"/>
        </w:rPr>
        <w:tab/>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葛如鈞</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蘇清泉</w:t>
      </w:r>
      <w:r w:rsidRPr="007E6929">
        <w:rPr>
          <w:rFonts w:ascii="標楷體" w:eastAsia="標楷體" w:hAnsi="標楷體"/>
          <w:sz w:val="28"/>
          <w:szCs w:val="28"/>
        </w:rPr>
        <w:tab/>
      </w:r>
      <w:r w:rsidRPr="007E6929">
        <w:rPr>
          <w:rFonts w:ascii="標楷體" w:eastAsia="標楷體" w:hAnsi="標楷體" w:hint="eastAsia"/>
          <w:sz w:val="28"/>
          <w:szCs w:val="28"/>
        </w:rPr>
        <w:t>邱志偉</w:t>
      </w:r>
    </w:p>
    <w:p w14:paraId="26812A4D" w14:textId="77777777" w:rsidR="00C82C23" w:rsidRPr="007E6929" w:rsidRDefault="00C82C23" w:rsidP="00B8553E">
      <w:pPr>
        <w:adjustRightInd w:val="0"/>
        <w:snapToGrid w:val="0"/>
        <w:spacing w:line="360" w:lineRule="exact"/>
        <w:ind w:leftChars="583" w:left="1401" w:hanging="2"/>
        <w:rPr>
          <w:rFonts w:ascii="標楷體" w:eastAsia="標楷體" w:hAnsi="標楷體"/>
          <w:spacing w:val="-20"/>
          <w:sz w:val="28"/>
          <w:szCs w:val="28"/>
        </w:rPr>
      </w:pPr>
      <w:r w:rsidRPr="007E6929">
        <w:rPr>
          <w:rFonts w:ascii="標楷體" w:eastAsia="標楷體" w:hAnsi="標楷體" w:hint="eastAsia"/>
          <w:sz w:val="28"/>
          <w:szCs w:val="28"/>
        </w:rPr>
        <w:t>范　雲</w:t>
      </w:r>
    </w:p>
    <w:p w14:paraId="44408EE2"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8</w:t>
      </w:r>
      <w:r w:rsidRPr="007E6929">
        <w:rPr>
          <w:rFonts w:ascii="標楷體" w:eastAsia="標楷體" w:hAnsi="標楷體"/>
          <w:sz w:val="28"/>
          <w:szCs w:val="28"/>
        </w:rPr>
        <w:t>人</w:t>
      </w:r>
    </w:p>
    <w:p w14:paraId="7BB655CE"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司法院秘書長　吳三龍</w:t>
      </w:r>
    </w:p>
    <w:p w14:paraId="1D06BAA5"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法務部部長　鄭銘謙</w:t>
      </w:r>
    </w:p>
    <w:p w14:paraId="26331AB1"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衛生福利部保護服務司簡任視察　林春燕</w:t>
      </w:r>
    </w:p>
    <w:p w14:paraId="1193CE79"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內政部警政署保安組副組長　范織坤</w:t>
      </w:r>
    </w:p>
    <w:p w14:paraId="6E64A716"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266ADA80"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6C4D1C5E"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65462101"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4E6D2211"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4BC0C5EF"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3D7640E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7CA4F160"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5ECCDBB2"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74152430"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6A1A2E2F"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二、邀請司法院秘書長、法務部部長、衛生福利部率所屬相關單位列席就「強化社會安全網─暫行安置與監護處分制度及執行機構場域安全之檢討」進行專題報告，並備質詢。</w:t>
      </w:r>
    </w:p>
    <w:p w14:paraId="096ABEE2" w14:textId="77777777" w:rsidR="00C82C23" w:rsidRPr="007E6929" w:rsidRDefault="00C82C23" w:rsidP="00B8553E">
      <w:pPr>
        <w:overflowPunct w:val="0"/>
        <w:adjustRightInd w:val="0"/>
        <w:snapToGrid w:val="0"/>
        <w:spacing w:line="360" w:lineRule="exact"/>
        <w:ind w:leftChars="-53" w:left="13" w:rightChars="-132" w:right="-317"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黃國昌、鍾佳濱、莊瑞雄、沈發惠、羅智強、謝龍介、陳俊宇、林思銘、吳宗憲、吳思瑤</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；委員翁曉玲提出書面質詢。）</w:t>
      </w:r>
    </w:p>
    <w:p w14:paraId="5F29969A"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59837C1E"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243D7380"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6484BEDA"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通過臨時提案1項：</w:t>
      </w:r>
    </w:p>
    <w:p w14:paraId="539AAABA"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b/>
          <w:sz w:val="28"/>
          <w:szCs w:val="28"/>
        </w:rPr>
      </w:pPr>
      <w:r w:rsidRPr="007E6929">
        <w:rPr>
          <w:rFonts w:ascii="標楷體" w:eastAsia="標楷體" w:hAnsi="標楷體"/>
          <w:sz w:val="28"/>
          <w:szCs w:val="28"/>
        </w:rPr>
        <w:t>行政院於110年7月29日核定「強化社會安全網第二期計畫」(110-114年)，各部會分工執行，並規劃增設司法精神病房及司法精神醫院。其中開設收治受監護處分人之司法精神病房由衛生福利部推動，法務部則負責「精進監護處分」。又監護處分於110年修法理由提及，目的是藉由保護及治療之方法，積極的加以治療，期以能重返家庭與適</w:t>
      </w:r>
      <w:r w:rsidRPr="007E6929">
        <w:rPr>
          <w:rFonts w:ascii="標楷體" w:eastAsia="標楷體" w:hAnsi="標楷體"/>
          <w:sz w:val="28"/>
          <w:szCs w:val="28"/>
        </w:rPr>
        <w:lastRenderedPageBreak/>
        <w:t>應社會生活之特殊處分</w:t>
      </w:r>
      <w:r w:rsidRPr="007E6929">
        <w:rPr>
          <w:rFonts w:ascii="標楷體" w:eastAsia="標楷體" w:hAnsi="標楷體" w:hint="eastAsia"/>
          <w:sz w:val="28"/>
          <w:szCs w:val="28"/>
        </w:rPr>
        <w:t>，</w:t>
      </w:r>
      <w:r w:rsidRPr="007E6929">
        <w:rPr>
          <w:rFonts w:ascii="標楷體" w:eastAsia="標楷體" w:hAnsi="標楷體"/>
          <w:sz w:val="28"/>
          <w:szCs w:val="28"/>
        </w:rPr>
        <w:t>目標是在於協助復歸社會。</w:t>
      </w:r>
    </w:p>
    <w:p w14:paraId="6F94933C"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sz w:val="28"/>
          <w:szCs w:val="28"/>
        </w:rPr>
      </w:pPr>
      <w:r w:rsidRPr="007E6929">
        <w:rPr>
          <w:rFonts w:ascii="標楷體" w:eastAsia="標楷體" w:hAnsi="標楷體"/>
          <w:sz w:val="28"/>
          <w:szCs w:val="28"/>
        </w:rPr>
        <w:t>稽之法務部今日（</w:t>
      </w:r>
      <w:r w:rsidRPr="007E6929">
        <w:rPr>
          <w:rFonts w:ascii="標楷體" w:eastAsia="標楷體" w:hAnsi="標楷體" w:hint="eastAsia"/>
          <w:sz w:val="28"/>
          <w:szCs w:val="28"/>
        </w:rPr>
        <w:t>1</w:t>
      </w:r>
      <w:r w:rsidRPr="007E6929">
        <w:rPr>
          <w:rFonts w:ascii="標楷體" w:eastAsia="標楷體" w:hAnsi="標楷體"/>
          <w:sz w:val="28"/>
          <w:szCs w:val="28"/>
        </w:rPr>
        <w:t>13</w:t>
      </w:r>
      <w:r w:rsidRPr="007E6929">
        <w:rPr>
          <w:rFonts w:ascii="標楷體" w:eastAsia="標楷體" w:hAnsi="標楷體" w:hint="eastAsia"/>
          <w:sz w:val="28"/>
          <w:szCs w:val="28"/>
        </w:rPr>
        <w:t>年</w:t>
      </w:r>
      <w:r w:rsidRPr="007E6929">
        <w:rPr>
          <w:rFonts w:ascii="標楷體" w:eastAsia="標楷體" w:hAnsi="標楷體"/>
          <w:sz w:val="28"/>
          <w:szCs w:val="28"/>
        </w:rPr>
        <w:t>5月29日）報告針對「轉銜機制」，表示「於監護處分期間屆滿前，由檢察機關召開轉銜會議，將受處分人轉銜予當地衛生、警政、社會福利、教育、勞動主管機關等，由主管機關依權責提供受處分人就醫、就業、就學、就養、心理治療、心理諮商及其他社區照顧服務，以無縫接軌建構完整社會安全網」然，該報告未加以說明「轉銜」復歸社會的具體作為</w:t>
      </w:r>
      <w:r w:rsidRPr="007E6929">
        <w:rPr>
          <w:rFonts w:ascii="標楷體" w:eastAsia="標楷體" w:hAnsi="標楷體" w:hint="eastAsia"/>
          <w:sz w:val="28"/>
          <w:szCs w:val="28"/>
        </w:rPr>
        <w:t>，以及</w:t>
      </w:r>
      <w:r w:rsidRPr="007E6929">
        <w:rPr>
          <w:rFonts w:ascii="標楷體" w:eastAsia="標楷體" w:hAnsi="標楷體"/>
          <w:sz w:val="28"/>
          <w:szCs w:val="28"/>
        </w:rPr>
        <w:t>法務部負責之「精進監護處分」實際執行成效如何，究否如實建構社會安全網，難以判斷執行成果是否正向。</w:t>
      </w:r>
    </w:p>
    <w:p w14:paraId="31E153B1"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sz w:val="28"/>
          <w:szCs w:val="28"/>
        </w:rPr>
      </w:pPr>
      <w:r w:rsidRPr="007E6929">
        <w:rPr>
          <w:rFonts w:ascii="標楷體" w:eastAsia="標楷體" w:hAnsi="標楷體"/>
          <w:sz w:val="28"/>
          <w:szCs w:val="28"/>
        </w:rPr>
        <w:t>基此，爰建請作成決議，要求法務部於</w:t>
      </w:r>
      <w:r w:rsidRPr="007E6929">
        <w:rPr>
          <w:rFonts w:ascii="標楷體" w:eastAsia="標楷體" w:hAnsi="標楷體" w:hint="eastAsia"/>
          <w:sz w:val="28"/>
          <w:szCs w:val="28"/>
        </w:rPr>
        <w:t>3</w:t>
      </w:r>
      <w:r w:rsidRPr="007E6929">
        <w:rPr>
          <w:rFonts w:ascii="標楷體" w:eastAsia="標楷體" w:hAnsi="標楷體"/>
          <w:sz w:val="28"/>
          <w:szCs w:val="28"/>
        </w:rPr>
        <w:t>個月內，提供111至112年間之監護處分執行報告，內容須併含：</w:t>
      </w:r>
    </w:p>
    <w:p w14:paraId="2C54808C" w14:textId="77777777" w:rsidR="00C82C23" w:rsidRPr="007E6929" w:rsidRDefault="00C82C23" w:rsidP="00B8553E">
      <w:pPr>
        <w:kinsoku w:val="0"/>
        <w:spacing w:line="360" w:lineRule="exact"/>
        <w:ind w:leftChars="17" w:left="433" w:hangingChars="140" w:hanging="392"/>
        <w:contextualSpacing/>
        <w:jc w:val="both"/>
        <w:rPr>
          <w:rFonts w:ascii="標楷體" w:eastAsia="標楷體" w:hAnsi="標楷體"/>
          <w:sz w:val="28"/>
          <w:szCs w:val="28"/>
        </w:rPr>
      </w:pPr>
      <w:r w:rsidRPr="007E6929">
        <w:rPr>
          <w:rFonts w:ascii="標楷體" w:eastAsia="標楷體" w:hAnsi="標楷體"/>
          <w:sz w:val="28"/>
          <w:szCs w:val="28"/>
        </w:rPr>
        <w:t>1、遭宣告監護處分者之疾病類型、性別、年齡、遭監護宣告之人所犯罪名、是否為同樣罪名再犯之情形，及監護處分宣告執行方法，係至住院治療、門診治療、親屬監護或其他適當之處遇等方式進行分析。</w:t>
      </w:r>
    </w:p>
    <w:p w14:paraId="40D44D22" w14:textId="77777777" w:rsidR="00C82C23" w:rsidRPr="007E6929" w:rsidRDefault="00C82C23" w:rsidP="00B8553E">
      <w:pPr>
        <w:kinsoku w:val="0"/>
        <w:spacing w:line="360" w:lineRule="exact"/>
        <w:ind w:leftChars="17" w:left="433" w:hangingChars="140" w:hanging="392"/>
        <w:contextualSpacing/>
        <w:jc w:val="both"/>
        <w:rPr>
          <w:rFonts w:ascii="標楷體" w:eastAsia="標楷體" w:hAnsi="標楷體"/>
          <w:sz w:val="28"/>
          <w:szCs w:val="28"/>
        </w:rPr>
      </w:pPr>
      <w:r w:rsidRPr="007E6929">
        <w:rPr>
          <w:rFonts w:ascii="標楷體" w:eastAsia="標楷體" w:hAnsi="標楷體"/>
          <w:sz w:val="28"/>
          <w:szCs w:val="28"/>
        </w:rPr>
        <w:t>2、轉銜機制之具體作為，包括轉銜評估標準、轉銜單位</w:t>
      </w:r>
      <w:r w:rsidRPr="007E6929">
        <w:rPr>
          <w:rFonts w:ascii="標楷體" w:eastAsia="標楷體" w:hAnsi="標楷體" w:hint="eastAsia"/>
          <w:sz w:val="28"/>
          <w:szCs w:val="28"/>
        </w:rPr>
        <w:t>、</w:t>
      </w:r>
      <w:r w:rsidRPr="007E6929">
        <w:rPr>
          <w:rFonts w:ascii="標楷體" w:eastAsia="標楷體" w:hAnsi="標楷體"/>
          <w:sz w:val="28"/>
          <w:szCs w:val="28"/>
        </w:rPr>
        <w:t>後續追蹤情形，及預防再犯之措施。</w:t>
      </w:r>
    </w:p>
    <w:p w14:paraId="2B9FD5C3"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sz w:val="28"/>
          <w:szCs w:val="28"/>
        </w:rPr>
      </w:pPr>
      <w:r w:rsidRPr="007E6929">
        <w:rPr>
          <w:rFonts w:ascii="標楷體" w:eastAsia="標楷體" w:hAnsi="標楷體"/>
          <w:sz w:val="28"/>
          <w:szCs w:val="28"/>
        </w:rPr>
        <w:t>以充分了解修法後，近年監護處分執行現況。</w:t>
      </w:r>
    </w:p>
    <w:p w14:paraId="2DD86D76" w14:textId="77777777" w:rsidR="00C82C23" w:rsidRPr="007E6929" w:rsidRDefault="00C82C23" w:rsidP="00B8553E">
      <w:pPr>
        <w:widowControl/>
        <w:spacing w:line="360" w:lineRule="exact"/>
        <w:ind w:leftChars="257" w:left="617" w:firstLineChars="999" w:firstLine="2797"/>
        <w:contextualSpacing/>
        <w:jc w:val="both"/>
        <w:rPr>
          <w:rFonts w:eastAsia="標楷體"/>
          <w:sz w:val="28"/>
        </w:rPr>
      </w:pPr>
      <w:r w:rsidRPr="007E6929">
        <w:rPr>
          <w:rFonts w:eastAsia="標楷體"/>
          <w:sz w:val="28"/>
        </w:rPr>
        <w:t>提案人：</w:t>
      </w:r>
      <w:r w:rsidRPr="007E6929">
        <w:rPr>
          <w:rFonts w:eastAsia="標楷體" w:hint="eastAsia"/>
          <w:sz w:val="28"/>
        </w:rPr>
        <w:t>吳宗憲</w:t>
      </w:r>
    </w:p>
    <w:p w14:paraId="62EC169D" w14:textId="77777777" w:rsidR="00C82C23" w:rsidRPr="007E6929" w:rsidRDefault="00C82C23" w:rsidP="00B8553E">
      <w:pPr>
        <w:widowControl/>
        <w:spacing w:line="360" w:lineRule="exact"/>
        <w:ind w:leftChars="257" w:left="617" w:firstLineChars="999" w:firstLine="2797"/>
        <w:contextualSpacing/>
        <w:jc w:val="both"/>
        <w:rPr>
          <w:rFonts w:eastAsia="標楷體"/>
          <w:sz w:val="28"/>
        </w:rPr>
      </w:pPr>
      <w:r w:rsidRPr="007E6929">
        <w:rPr>
          <w:rFonts w:eastAsia="標楷體" w:hint="eastAsia"/>
          <w:sz w:val="28"/>
        </w:rPr>
        <w:t>連署人：黃國昌</w:t>
      </w:r>
      <w:r w:rsidRPr="007E6929">
        <w:rPr>
          <w:rFonts w:eastAsia="標楷體" w:hint="eastAsia"/>
          <w:sz w:val="28"/>
        </w:rPr>
        <w:t xml:space="preserve"> </w:t>
      </w:r>
      <w:r w:rsidRPr="007E6929">
        <w:rPr>
          <w:rFonts w:eastAsia="標楷體" w:hint="eastAsia"/>
          <w:sz w:val="28"/>
        </w:rPr>
        <w:t>羅智強</w:t>
      </w:r>
    </w:p>
    <w:p w14:paraId="162C8192"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44736D2B" w14:textId="77777777" w:rsidR="00C82C23" w:rsidRPr="007E6929" w:rsidRDefault="00C82C23" w:rsidP="00B8553E">
      <w:pPr>
        <w:spacing w:line="360" w:lineRule="exact"/>
        <w:rPr>
          <w:rFonts w:ascii="標楷體" w:eastAsia="標楷體" w:hAnsi="標楷體"/>
          <w:sz w:val="28"/>
          <w:szCs w:val="28"/>
        </w:rPr>
      </w:pPr>
    </w:p>
    <w:p w14:paraId="1B2FEE21" w14:textId="77777777" w:rsidR="00C82C23" w:rsidRPr="007E6929" w:rsidRDefault="00C82C23">
      <w:pPr>
        <w:widowControl/>
        <w:rPr>
          <w:rFonts w:ascii="標楷體" w:eastAsia="標楷體" w:hAnsi="標楷體"/>
          <w:sz w:val="28"/>
          <w:szCs w:val="28"/>
        </w:rPr>
      </w:pPr>
    </w:p>
    <w:p w14:paraId="18CF23DC" w14:textId="77777777" w:rsidR="00C82C23" w:rsidRPr="007E6929" w:rsidRDefault="00C82C23" w:rsidP="00B8553E">
      <w:pPr>
        <w:kinsoku w:val="0"/>
        <w:ind w:left="28"/>
        <w:contextualSpacing/>
        <w:jc w:val="both"/>
        <w:rPr>
          <w:rFonts w:ascii="標楷體" w:eastAsia="標楷體" w:hAnsi="標楷體"/>
          <w:sz w:val="28"/>
          <w:szCs w:val="28"/>
        </w:rPr>
      </w:pPr>
    </w:p>
    <w:p w14:paraId="5D9F676B" w14:textId="77777777" w:rsidR="00C82C23" w:rsidRPr="007E6929" w:rsidRDefault="00C82C23">
      <w:pPr>
        <w:widowControl/>
        <w:rPr>
          <w:rFonts w:ascii="標楷體" w:eastAsia="標楷體" w:hAnsi="標楷體"/>
          <w:kern w:val="0"/>
          <w:sz w:val="28"/>
          <w:szCs w:val="28"/>
        </w:rPr>
      </w:pPr>
      <w:r w:rsidRPr="007E6929">
        <w:br w:type="page"/>
      </w:r>
    </w:p>
    <w:p w14:paraId="474F4C10"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79" w:name="_Toc174975100"/>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w:t>
      </w:r>
      <w:r w:rsidRPr="007E6929">
        <w:rPr>
          <w:rFonts w:ascii="標楷體" w:eastAsia="標楷體" w:hAnsi="標楷體" w:hint="eastAsia"/>
          <w:b/>
          <w:spacing w:val="-4"/>
          <w:sz w:val="28"/>
          <w:szCs w:val="28"/>
        </w:rPr>
        <w:t>8</w:t>
      </w:r>
      <w:r w:rsidRPr="007E6929">
        <w:rPr>
          <w:rFonts w:ascii="標楷體" w:eastAsia="標楷體" w:hAnsi="標楷體"/>
          <w:b/>
          <w:spacing w:val="-4"/>
          <w:sz w:val="28"/>
          <w:szCs w:val="28"/>
        </w:rPr>
        <w:t>次全體委員會議議事錄</w:t>
      </w:r>
      <w:bookmarkEnd w:id="479"/>
    </w:p>
    <w:p w14:paraId="4825D3A2"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年5月</w:t>
      </w:r>
      <w:r w:rsidRPr="007E6929">
        <w:rPr>
          <w:rFonts w:ascii="標楷體" w:hAnsi="標楷體" w:hint="eastAsia"/>
          <w:spacing w:val="-10"/>
          <w:sz w:val="28"/>
          <w:szCs w:val="28"/>
        </w:rPr>
        <w:t>30</w:t>
      </w:r>
      <w:r w:rsidRPr="007E6929">
        <w:rPr>
          <w:rFonts w:ascii="標楷體" w:hAnsi="標楷體"/>
          <w:spacing w:val="-10"/>
          <w:sz w:val="28"/>
          <w:szCs w:val="28"/>
        </w:rPr>
        <w:t>日（星期</w:t>
      </w:r>
      <w:r w:rsidRPr="007E6929">
        <w:rPr>
          <w:rFonts w:ascii="標楷體" w:hAnsi="標楷體" w:hint="eastAsia"/>
          <w:spacing w:val="-10"/>
          <w:sz w:val="28"/>
          <w:szCs w:val="28"/>
        </w:rPr>
        <w:t>四</w:t>
      </w:r>
      <w:r w:rsidRPr="007E6929">
        <w:rPr>
          <w:rFonts w:ascii="標楷體" w:hAnsi="標楷體"/>
          <w:spacing w:val="-10"/>
          <w:sz w:val="28"/>
          <w:szCs w:val="28"/>
        </w:rPr>
        <w:t>）上午9時</w:t>
      </w:r>
      <w:r w:rsidRPr="007E6929">
        <w:rPr>
          <w:rFonts w:ascii="標楷體" w:hAnsi="標楷體" w:hint="eastAsia"/>
          <w:spacing w:val="-10"/>
          <w:sz w:val="28"/>
          <w:szCs w:val="28"/>
        </w:rPr>
        <w:t>4分</w:t>
      </w:r>
      <w:r w:rsidRPr="007E6929">
        <w:rPr>
          <w:rFonts w:ascii="標楷體" w:hAnsi="標楷體"/>
          <w:spacing w:val="-10"/>
          <w:sz w:val="28"/>
          <w:szCs w:val="28"/>
        </w:rPr>
        <w:t>至</w:t>
      </w:r>
      <w:r w:rsidRPr="007E6929">
        <w:rPr>
          <w:rFonts w:ascii="標楷體" w:hAnsi="標楷體" w:hint="eastAsia"/>
          <w:spacing w:val="-10"/>
          <w:sz w:val="28"/>
          <w:szCs w:val="28"/>
        </w:rPr>
        <w:t>11</w:t>
      </w:r>
      <w:r w:rsidRPr="007E6929">
        <w:rPr>
          <w:rFonts w:ascii="標楷體" w:hAnsi="標楷體"/>
          <w:spacing w:val="-10"/>
          <w:sz w:val="28"/>
          <w:szCs w:val="28"/>
        </w:rPr>
        <w:t>時</w:t>
      </w:r>
      <w:r w:rsidRPr="007E6929">
        <w:rPr>
          <w:rFonts w:ascii="標楷體" w:hAnsi="標楷體" w:hint="eastAsia"/>
          <w:spacing w:val="-10"/>
          <w:sz w:val="28"/>
          <w:szCs w:val="28"/>
        </w:rPr>
        <w:t>58分</w:t>
      </w:r>
    </w:p>
    <w:p w14:paraId="6E34D52D"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7BE30BB1"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沈發惠</w:t>
      </w:r>
    </w:p>
    <w:p w14:paraId="50447851" w14:textId="77777777" w:rsidR="00C82C23" w:rsidRPr="007E6929" w:rsidRDefault="00C82C23" w:rsidP="00B8553E">
      <w:pPr>
        <w:snapToGrid w:val="0"/>
        <w:spacing w:line="360" w:lineRule="exact"/>
        <w:ind w:firstLineChars="500" w:firstLine="1400"/>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柯建銘</w:t>
      </w:r>
    </w:p>
    <w:p w14:paraId="6DC88E5E"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委員出席12人</w:t>
      </w:r>
    </w:p>
    <w:p w14:paraId="420AAF46"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林德福</w:t>
      </w:r>
      <w:r w:rsidRPr="007E6929">
        <w:rPr>
          <w:rFonts w:ascii="標楷體" w:eastAsia="標楷體" w:hAnsi="標楷體"/>
          <w:sz w:val="28"/>
          <w:szCs w:val="28"/>
        </w:rPr>
        <w:tab/>
      </w:r>
      <w:r w:rsidRPr="007E6929">
        <w:rPr>
          <w:rFonts w:ascii="標楷體" w:eastAsia="標楷體" w:hAnsi="標楷體" w:hint="eastAsia"/>
          <w:sz w:val="28"/>
          <w:szCs w:val="28"/>
        </w:rPr>
        <w:t>賴士葆</w:t>
      </w:r>
      <w:r w:rsidRPr="007E6929">
        <w:rPr>
          <w:rFonts w:ascii="標楷體" w:eastAsia="標楷體" w:hAnsi="標楷體"/>
          <w:sz w:val="28"/>
          <w:szCs w:val="28"/>
        </w:rPr>
        <w:tab/>
      </w:r>
      <w:r w:rsidRPr="007E6929">
        <w:rPr>
          <w:rFonts w:ascii="標楷體" w:eastAsia="標楷體" w:hAnsi="標楷體" w:hint="eastAsia"/>
          <w:sz w:val="28"/>
          <w:szCs w:val="28"/>
        </w:rPr>
        <w:t>沈伯洋</w:t>
      </w:r>
      <w:r w:rsidRPr="007E6929">
        <w:rPr>
          <w:rFonts w:ascii="標楷體" w:eastAsia="標楷體" w:hAnsi="標楷體"/>
          <w:sz w:val="28"/>
          <w:szCs w:val="28"/>
        </w:rPr>
        <w:tab/>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林月琴</w:t>
      </w:r>
      <w:r w:rsidRPr="007E6929">
        <w:rPr>
          <w:rFonts w:ascii="標楷體" w:eastAsia="標楷體" w:hAnsi="標楷體"/>
          <w:sz w:val="28"/>
          <w:szCs w:val="28"/>
        </w:rPr>
        <w:tab/>
      </w:r>
      <w:r w:rsidRPr="007E6929">
        <w:rPr>
          <w:rFonts w:ascii="標楷體" w:eastAsia="標楷體" w:hAnsi="標楷體"/>
          <w:sz w:val="28"/>
          <w:szCs w:val="28"/>
        </w:rPr>
        <w:tab/>
      </w:r>
    </w:p>
    <w:p w14:paraId="2EF2E57A" w14:textId="77777777" w:rsidR="00C82C23" w:rsidRPr="007E6929" w:rsidRDefault="00C82C23" w:rsidP="00B8553E">
      <w:pPr>
        <w:adjustRightInd w:val="0"/>
        <w:snapToGrid w:val="0"/>
        <w:spacing w:line="360" w:lineRule="exact"/>
        <w:ind w:leftChars="468" w:left="1123" w:firstLineChars="109" w:firstLine="262"/>
        <w:rPr>
          <w:rFonts w:ascii="標楷體" w:eastAsia="標楷體" w:hAnsi="標楷體"/>
          <w:sz w:val="28"/>
          <w:szCs w:val="28"/>
        </w:rPr>
      </w:pP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張雅琳</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郭昱晴</w:t>
      </w:r>
      <w:r w:rsidRPr="007E6929">
        <w:rPr>
          <w:rFonts w:ascii="標楷體" w:eastAsia="標楷體" w:hAnsi="標楷體"/>
          <w:sz w:val="28"/>
          <w:szCs w:val="28"/>
        </w:rPr>
        <w:tab/>
      </w:r>
      <w:r w:rsidRPr="007E6929">
        <w:rPr>
          <w:rFonts w:ascii="標楷體" w:eastAsia="標楷體" w:hAnsi="標楷體" w:hint="eastAsia"/>
          <w:sz w:val="28"/>
          <w:szCs w:val="28"/>
        </w:rPr>
        <w:t>陳培瑜</w:t>
      </w:r>
    </w:p>
    <w:p w14:paraId="375A3304"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12</w:t>
      </w:r>
      <w:r w:rsidRPr="007E6929">
        <w:rPr>
          <w:rFonts w:ascii="標楷體" w:eastAsia="標楷體" w:hAnsi="標楷體"/>
          <w:sz w:val="28"/>
          <w:szCs w:val="28"/>
        </w:rPr>
        <w:t>人</w:t>
      </w:r>
    </w:p>
    <w:p w14:paraId="1A63F50D"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請假委員：陳俊宇</w:t>
      </w:r>
    </w:p>
    <w:p w14:paraId="07BCA9F9" w14:textId="77777777" w:rsidR="00C82C23" w:rsidRPr="007E6929" w:rsidRDefault="00C82C23" w:rsidP="00B8553E">
      <w:pPr>
        <w:snapToGrid w:val="0"/>
        <w:spacing w:line="360" w:lineRule="exact"/>
        <w:ind w:firstLineChars="495" w:firstLine="1386"/>
        <w:jc w:val="both"/>
        <w:rPr>
          <w:rFonts w:ascii="標楷體" w:eastAsia="標楷體" w:hAnsi="標楷體"/>
          <w:sz w:val="28"/>
          <w:szCs w:val="28"/>
        </w:rPr>
      </w:pPr>
      <w:r w:rsidRPr="007E6929">
        <w:rPr>
          <w:rFonts w:ascii="標楷體" w:eastAsia="標楷體" w:hAnsi="標楷體"/>
          <w:sz w:val="28"/>
          <w:szCs w:val="28"/>
        </w:rPr>
        <w:t>委員</w:t>
      </w:r>
      <w:r w:rsidRPr="007E6929">
        <w:rPr>
          <w:rFonts w:ascii="標楷體" w:eastAsia="標楷體" w:hAnsi="標楷體" w:hint="eastAsia"/>
          <w:sz w:val="28"/>
          <w:szCs w:val="28"/>
        </w:rPr>
        <w:t>請假1人</w:t>
      </w:r>
    </w:p>
    <w:p w14:paraId="6BD17C69"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司法院秘書長　吳三龍</w:t>
      </w:r>
    </w:p>
    <w:p w14:paraId="5E9EC8DF"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法務部部長　鄭銘謙（上午11時以後）</w:t>
      </w:r>
    </w:p>
    <w:p w14:paraId="0C8CEF40" w14:textId="77777777" w:rsidR="00C82C23" w:rsidRPr="007E6929" w:rsidRDefault="00C82C23" w:rsidP="00B8553E">
      <w:pPr>
        <w:pStyle w:val="-9"/>
        <w:spacing w:line="360" w:lineRule="exact"/>
        <w:ind w:leftChars="567" w:left="1361" w:firstLineChars="333" w:firstLine="932"/>
        <w:rPr>
          <w:rFonts w:ascii="標楷體" w:hAnsi="標楷體"/>
          <w:sz w:val="28"/>
          <w:szCs w:val="28"/>
        </w:rPr>
      </w:pPr>
      <w:r w:rsidRPr="007E6929">
        <w:rPr>
          <w:rFonts w:ascii="標楷體" w:hAnsi="標楷體" w:hint="eastAsia"/>
          <w:sz w:val="28"/>
          <w:szCs w:val="28"/>
        </w:rPr>
        <w:t>政務次長　徐錫祥</w:t>
      </w:r>
    </w:p>
    <w:p w14:paraId="15C334BB" w14:textId="77777777" w:rsidR="00C82C23" w:rsidRPr="007E6929" w:rsidRDefault="00C82C23" w:rsidP="00B8553E">
      <w:pPr>
        <w:pStyle w:val="-9"/>
        <w:spacing w:line="360" w:lineRule="exact"/>
        <w:ind w:leftChars="567" w:left="1361" w:firstLineChars="333" w:firstLine="932"/>
        <w:rPr>
          <w:rFonts w:ascii="標楷體" w:hAnsi="標楷體"/>
          <w:sz w:val="28"/>
          <w:szCs w:val="28"/>
        </w:rPr>
      </w:pPr>
      <w:r w:rsidRPr="007E6929">
        <w:rPr>
          <w:rFonts w:ascii="標楷體" w:hAnsi="標楷體" w:hint="eastAsia"/>
          <w:sz w:val="28"/>
          <w:szCs w:val="28"/>
        </w:rPr>
        <w:t>矯正署署長　周輝煌</w:t>
      </w:r>
    </w:p>
    <w:p w14:paraId="7CCAB289"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衛生福利部保護服務司簡任視察　林春燕</w:t>
      </w:r>
    </w:p>
    <w:p w14:paraId="0730325A"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教育部國民及學前教育署副署長　戴淑芬</w:t>
      </w:r>
    </w:p>
    <w:p w14:paraId="5F084E7B"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內政部警政署刑事警察局副局長　林信雄</w:t>
      </w:r>
    </w:p>
    <w:p w14:paraId="5CB7AFD4"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0DE14E7B"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178C7ED5"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03EA630F"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51E6FA55"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251E7E73"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1DE5C703"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131091A3"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7DAFE1FE"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5F7DCDEC"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7851D24A"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司法院秘書長、法務部部長、衛生福利部、教育部率所屬相關單位列席就「鐵窗裡的少年─如何提升輔導處遇、預防再犯、落實社區轉銜機制、促進社會復歸，並完備社會安全網」進行專題報告，並備質詢。</w:t>
      </w:r>
    </w:p>
    <w:p w14:paraId="75FD4EE0" w14:textId="77777777" w:rsidR="00C82C23" w:rsidRPr="007E6929" w:rsidRDefault="00C82C23" w:rsidP="00B8553E">
      <w:pPr>
        <w:overflowPunct w:val="0"/>
        <w:adjustRightInd w:val="0"/>
        <w:snapToGrid w:val="0"/>
        <w:spacing w:line="360" w:lineRule="exact"/>
        <w:ind w:leftChars="-53" w:left="13" w:rightChars="-103" w:right="-247"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黃國昌、翁曉玲、羅智強、莊瑞雄、林思銘、林月琴、鍾佳濱、張雅琳、陳培瑜、吳思瑤、吳宗憲、傅崐萁</w:t>
      </w:r>
      <w:r w:rsidRPr="007E6929">
        <w:rPr>
          <w:rFonts w:ascii="標楷體" w:eastAsia="標楷體" w:hAnsi="標楷體"/>
          <w:sz w:val="28"/>
          <w:szCs w:val="28"/>
        </w:rPr>
        <w:t>提出質詢</w:t>
      </w:r>
      <w:r w:rsidRPr="007E6929">
        <w:rPr>
          <w:rFonts w:ascii="標楷體" w:eastAsia="標楷體" w:hAnsi="標楷體" w:hint="eastAsia"/>
          <w:sz w:val="28"/>
          <w:szCs w:val="28"/>
        </w:rPr>
        <w:t>；委員陳俊宇、謝龍介、沈發惠提出書面質詢。）</w:t>
      </w:r>
    </w:p>
    <w:p w14:paraId="11C7DA18"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3B0681CB"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03AE0FA2"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w:t>
      </w:r>
      <w:r w:rsidRPr="007E6929">
        <w:rPr>
          <w:rFonts w:ascii="標楷體" w:eastAsia="標楷體" w:hAnsi="標楷體"/>
          <w:sz w:val="28"/>
          <w:szCs w:val="28"/>
        </w:rPr>
        <w:lastRenderedPageBreak/>
        <w:t>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479A66E2"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sz w:val="28"/>
          <w:szCs w:val="28"/>
        </w:rPr>
      </w:pPr>
      <w:r w:rsidRPr="007E6929">
        <w:rPr>
          <w:rFonts w:ascii="標楷體" w:hAnsi="標楷體" w:hint="eastAsia"/>
          <w:b/>
          <w:sz w:val="28"/>
          <w:szCs w:val="28"/>
        </w:rPr>
        <w:t>通過臨時提案1項：</w:t>
      </w:r>
    </w:p>
    <w:p w14:paraId="0969CC50"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sz w:val="28"/>
          <w:szCs w:val="28"/>
        </w:rPr>
      </w:pPr>
      <w:r w:rsidRPr="007E6929">
        <w:rPr>
          <w:rFonts w:ascii="標楷體" w:eastAsia="標楷體" w:hAnsi="標楷體"/>
          <w:sz w:val="28"/>
          <w:szCs w:val="28"/>
        </w:rPr>
        <w:t>稽之司法院今日（</w:t>
      </w:r>
      <w:r w:rsidRPr="007E6929">
        <w:rPr>
          <w:rFonts w:ascii="標楷體" w:eastAsia="標楷體" w:hAnsi="標楷體" w:hint="eastAsia"/>
          <w:sz w:val="28"/>
          <w:szCs w:val="28"/>
        </w:rPr>
        <w:t>113年</w:t>
      </w:r>
      <w:r w:rsidRPr="007E6929">
        <w:rPr>
          <w:rFonts w:ascii="標楷體" w:eastAsia="標楷體" w:hAnsi="標楷體"/>
          <w:sz w:val="28"/>
          <w:szCs w:val="28"/>
        </w:rPr>
        <w:t>5月30日）報告「肆、訂定少年矯正學校特殊事件通報因應措施」，於110年5月28日以秘台廳少家一字第1100016123號函予各院施行。參考措施中包含：</w:t>
      </w:r>
    </w:p>
    <w:p w14:paraId="3ACFD53B"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sz w:val="28"/>
          <w:szCs w:val="28"/>
        </w:rPr>
        <w:t>1.建置及維護與少年矯正學校間之特殊事件聯繫窗口，及時瞭解少年所發生之特殊事件及矯正學校初步處理情形</w:t>
      </w:r>
      <w:r w:rsidRPr="007E6929">
        <w:rPr>
          <w:rFonts w:ascii="標楷體" w:eastAsia="標楷體" w:hAnsi="標楷體" w:hint="eastAsia"/>
          <w:sz w:val="28"/>
          <w:szCs w:val="28"/>
        </w:rPr>
        <w:t>；</w:t>
      </w:r>
    </w:p>
    <w:p w14:paraId="52340CCD"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sz w:val="28"/>
          <w:szCs w:val="28"/>
        </w:rPr>
        <w:t>2.強化法院間對矯正學校特殊事件之橫向聯繫，達到法院間及法院與矯正學校間之資訊不漏接目的，確實掌握少年在校之動態</w:t>
      </w:r>
      <w:r w:rsidRPr="007E6929">
        <w:rPr>
          <w:rFonts w:ascii="標楷體" w:eastAsia="標楷體" w:hAnsi="標楷體" w:hint="eastAsia"/>
          <w:sz w:val="28"/>
          <w:szCs w:val="28"/>
        </w:rPr>
        <w:t>；</w:t>
      </w:r>
    </w:p>
    <w:p w14:paraId="31DC028B"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sz w:val="28"/>
          <w:szCs w:val="28"/>
        </w:rPr>
        <w:t>3.要求各少年保護官於接獲通知後應進行特殊事件內容之確認，並進行相關之處理(包含確認有無法定通報事項、與矯正學校或少年家長聯繫、派員訪視或進行視訊、將特殊事件處理情形陳報予督導長官及評估辦理院內或院際間之座談或研商會議)。</w:t>
      </w:r>
    </w:p>
    <w:p w14:paraId="605A61D1"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sz w:val="28"/>
          <w:szCs w:val="28"/>
        </w:rPr>
      </w:pPr>
      <w:r w:rsidRPr="007E6929">
        <w:rPr>
          <w:rFonts w:ascii="標楷體" w:eastAsia="標楷體" w:hAnsi="標楷體"/>
          <w:sz w:val="28"/>
          <w:szCs w:val="28"/>
        </w:rPr>
        <w:t>然，報告中未提及「特殊事件」之判斷標準為何</w:t>
      </w:r>
      <w:r w:rsidRPr="007E6929">
        <w:rPr>
          <w:rFonts w:ascii="標楷體" w:eastAsia="標楷體" w:hAnsi="標楷體" w:hint="eastAsia"/>
          <w:sz w:val="28"/>
          <w:szCs w:val="28"/>
        </w:rPr>
        <w:t>？</w:t>
      </w:r>
      <w:r w:rsidRPr="007E6929">
        <w:rPr>
          <w:rFonts w:ascii="標楷體" w:eastAsia="標楷體" w:hAnsi="標楷體"/>
          <w:sz w:val="28"/>
          <w:szCs w:val="28"/>
        </w:rPr>
        <w:t>後續之評估研商會議開過幾次</w:t>
      </w:r>
      <w:r w:rsidRPr="007E6929">
        <w:rPr>
          <w:rFonts w:ascii="標楷體" w:eastAsia="標楷體" w:hAnsi="標楷體" w:hint="eastAsia"/>
          <w:sz w:val="28"/>
          <w:szCs w:val="28"/>
        </w:rPr>
        <w:t>？</w:t>
      </w:r>
      <w:r w:rsidRPr="007E6929">
        <w:rPr>
          <w:rFonts w:ascii="標楷體" w:eastAsia="標楷體" w:hAnsi="標楷體"/>
          <w:sz w:val="28"/>
          <w:szCs w:val="28"/>
        </w:rPr>
        <w:t>會議結論為何</w:t>
      </w:r>
      <w:r w:rsidRPr="007E6929">
        <w:rPr>
          <w:rFonts w:ascii="標楷體" w:eastAsia="標楷體" w:hAnsi="標楷體" w:hint="eastAsia"/>
          <w:sz w:val="28"/>
          <w:szCs w:val="28"/>
        </w:rPr>
        <w:t>？</w:t>
      </w:r>
      <w:r w:rsidRPr="007E6929">
        <w:rPr>
          <w:rFonts w:ascii="標楷體" w:eastAsia="標楷體" w:hAnsi="標楷體"/>
          <w:sz w:val="28"/>
          <w:szCs w:val="28"/>
        </w:rPr>
        <w:t>且</w:t>
      </w:r>
      <w:r w:rsidRPr="007E6929">
        <w:rPr>
          <w:rFonts w:ascii="標楷體" w:eastAsia="標楷體" w:hAnsi="標楷體" w:hint="eastAsia"/>
          <w:sz w:val="28"/>
          <w:szCs w:val="28"/>
        </w:rPr>
        <w:t>113</w:t>
      </w:r>
      <w:r w:rsidRPr="007E6929">
        <w:rPr>
          <w:rFonts w:ascii="標楷體" w:eastAsia="標楷體" w:hAnsi="標楷體"/>
          <w:sz w:val="28"/>
          <w:szCs w:val="28"/>
        </w:rPr>
        <w:t>年3月27日之敦品中學脫序事件是否屬於特殊事件</w:t>
      </w:r>
      <w:r w:rsidRPr="007E6929">
        <w:rPr>
          <w:rFonts w:ascii="標楷體" w:eastAsia="標楷體" w:hAnsi="標楷體" w:hint="eastAsia"/>
          <w:sz w:val="28"/>
          <w:szCs w:val="28"/>
        </w:rPr>
        <w:t>？</w:t>
      </w:r>
      <w:r w:rsidRPr="007E6929">
        <w:rPr>
          <w:rFonts w:ascii="標楷體" w:eastAsia="標楷體" w:hAnsi="標楷體"/>
          <w:sz w:val="28"/>
          <w:szCs w:val="28"/>
        </w:rPr>
        <w:t>敦品中學有無通報</w:t>
      </w:r>
      <w:r w:rsidRPr="007E6929">
        <w:rPr>
          <w:rFonts w:ascii="標楷體" w:eastAsia="標楷體" w:hAnsi="標楷體" w:hint="eastAsia"/>
          <w:sz w:val="28"/>
          <w:szCs w:val="28"/>
        </w:rPr>
        <w:t>？</w:t>
      </w:r>
      <w:r w:rsidRPr="007E6929">
        <w:rPr>
          <w:rFonts w:ascii="標楷體" w:eastAsia="標楷體" w:hAnsi="標楷體"/>
          <w:sz w:val="28"/>
          <w:szCs w:val="28"/>
        </w:rPr>
        <w:t>本件之研商會議結論又為何</w:t>
      </w:r>
      <w:r w:rsidRPr="007E6929">
        <w:rPr>
          <w:rFonts w:ascii="標楷體" w:eastAsia="標楷體" w:hAnsi="標楷體" w:hint="eastAsia"/>
          <w:sz w:val="28"/>
          <w:szCs w:val="28"/>
        </w:rPr>
        <w:t>？</w:t>
      </w:r>
    </w:p>
    <w:p w14:paraId="0667682B" w14:textId="77777777" w:rsidR="00C82C23" w:rsidRPr="007E6929" w:rsidRDefault="00C82C23" w:rsidP="00B8553E">
      <w:pPr>
        <w:kinsoku w:val="0"/>
        <w:spacing w:line="360" w:lineRule="exact"/>
        <w:ind w:leftChars="5" w:left="12" w:firstLineChars="210" w:firstLine="588"/>
        <w:contextualSpacing/>
        <w:jc w:val="both"/>
        <w:rPr>
          <w:rFonts w:ascii="標楷體" w:eastAsia="標楷體" w:hAnsi="標楷體"/>
          <w:sz w:val="28"/>
          <w:szCs w:val="28"/>
        </w:rPr>
      </w:pPr>
      <w:r w:rsidRPr="007E6929">
        <w:rPr>
          <w:rFonts w:ascii="標楷體" w:eastAsia="標楷體" w:hAnsi="標楷體"/>
          <w:sz w:val="28"/>
          <w:szCs w:val="28"/>
        </w:rPr>
        <w:t>基此，爰建請作成決議，要求司法院</w:t>
      </w:r>
      <w:r w:rsidRPr="007E6929">
        <w:rPr>
          <w:rFonts w:ascii="標楷體" w:eastAsia="標楷體" w:hAnsi="標楷體" w:hint="eastAsia"/>
          <w:sz w:val="28"/>
          <w:szCs w:val="28"/>
        </w:rPr>
        <w:t>與</w:t>
      </w:r>
      <w:r w:rsidRPr="007E6929">
        <w:rPr>
          <w:rFonts w:ascii="標楷體" w:eastAsia="標楷體" w:hAnsi="標楷體"/>
          <w:sz w:val="28"/>
          <w:szCs w:val="28"/>
        </w:rPr>
        <w:t>法務部</w:t>
      </w:r>
      <w:r w:rsidRPr="007E6929">
        <w:rPr>
          <w:rFonts w:ascii="標楷體" w:eastAsia="標楷體" w:hAnsi="標楷體" w:hint="eastAsia"/>
          <w:sz w:val="28"/>
          <w:szCs w:val="28"/>
        </w:rPr>
        <w:t>共同</w:t>
      </w:r>
      <w:r w:rsidRPr="007E6929">
        <w:rPr>
          <w:rFonts w:ascii="標楷體" w:eastAsia="標楷體" w:hAnsi="標楷體"/>
          <w:sz w:val="28"/>
          <w:szCs w:val="28"/>
        </w:rPr>
        <w:t>於</w:t>
      </w:r>
      <w:r w:rsidRPr="007E6929">
        <w:rPr>
          <w:rFonts w:ascii="標楷體" w:eastAsia="標楷體" w:hAnsi="標楷體" w:hint="eastAsia"/>
          <w:sz w:val="28"/>
          <w:szCs w:val="28"/>
        </w:rPr>
        <w:t>2</w:t>
      </w:r>
      <w:r w:rsidRPr="007E6929">
        <w:rPr>
          <w:rFonts w:ascii="標楷體" w:eastAsia="標楷體" w:hAnsi="標楷體"/>
          <w:sz w:val="28"/>
          <w:szCs w:val="28"/>
        </w:rPr>
        <w:t>個月內，提供敦品中學113年3月27日脫序事件之(去識別化)評估研商報告，內容須併含：</w:t>
      </w:r>
    </w:p>
    <w:p w14:paraId="4813F9E9"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sz w:val="28"/>
          <w:szCs w:val="28"/>
        </w:rPr>
        <w:t>1</w:t>
      </w:r>
      <w:r w:rsidRPr="007E6929">
        <w:rPr>
          <w:rFonts w:ascii="標楷體" w:eastAsia="標楷體" w:hAnsi="標楷體" w:hint="eastAsia"/>
          <w:sz w:val="28"/>
          <w:szCs w:val="28"/>
        </w:rPr>
        <w:t>.</w:t>
      </w:r>
      <w:r w:rsidRPr="007E6929">
        <w:rPr>
          <w:rFonts w:ascii="標楷體" w:eastAsia="標楷體" w:hAnsi="標楷體"/>
          <w:sz w:val="28"/>
          <w:szCs w:val="28"/>
        </w:rPr>
        <w:t>「特殊事件」之判斷標準、本次脫序事件之發生原因檢討。</w:t>
      </w:r>
    </w:p>
    <w:p w14:paraId="416733A4"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sz w:val="28"/>
          <w:szCs w:val="28"/>
        </w:rPr>
        <w:t>2</w:t>
      </w:r>
      <w:r w:rsidRPr="007E6929">
        <w:rPr>
          <w:rFonts w:ascii="標楷體" w:eastAsia="標楷體" w:hAnsi="標楷體" w:hint="eastAsia"/>
          <w:sz w:val="28"/>
          <w:szCs w:val="28"/>
        </w:rPr>
        <w:t>.</w:t>
      </w:r>
      <w:r w:rsidRPr="007E6929">
        <w:rPr>
          <w:rFonts w:ascii="標楷體" w:eastAsia="標楷體" w:hAnsi="標楷體"/>
          <w:sz w:val="28"/>
          <w:szCs w:val="28"/>
        </w:rPr>
        <w:t>改制矯正學校後，面對大型脫序行為，警力配置該如何因應；又該如何預防管理；各管理職權責如何劃分，是否有「有權無責」之情形。</w:t>
      </w:r>
    </w:p>
    <w:p w14:paraId="2F34E5CF"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sz w:val="28"/>
          <w:szCs w:val="28"/>
        </w:rPr>
        <w:t>3</w:t>
      </w:r>
      <w:r w:rsidRPr="007E6929">
        <w:rPr>
          <w:rFonts w:ascii="標楷體" w:eastAsia="標楷體" w:hAnsi="標楷體" w:hint="eastAsia"/>
          <w:sz w:val="28"/>
          <w:szCs w:val="28"/>
        </w:rPr>
        <w:t>.</w:t>
      </w:r>
      <w:r w:rsidRPr="007E6929">
        <w:rPr>
          <w:rFonts w:ascii="標楷體" w:eastAsia="標楷體" w:hAnsi="標楷體"/>
          <w:sz w:val="28"/>
          <w:szCs w:val="28"/>
        </w:rPr>
        <w:t>如何精進掌握少年在校動態，進而強化輔導。</w:t>
      </w:r>
    </w:p>
    <w:p w14:paraId="1B60F7C4" w14:textId="77777777" w:rsidR="00C82C23" w:rsidRPr="007E6929" w:rsidRDefault="00C82C23" w:rsidP="00B8553E">
      <w:pPr>
        <w:kinsoku w:val="0"/>
        <w:spacing w:line="360" w:lineRule="exact"/>
        <w:ind w:leftChars="5" w:left="12" w:firstLineChars="200" w:firstLine="560"/>
        <w:contextualSpacing/>
        <w:jc w:val="both"/>
        <w:rPr>
          <w:rFonts w:ascii="標楷體" w:eastAsia="標楷體" w:hAnsi="標楷體"/>
          <w:sz w:val="28"/>
          <w:szCs w:val="28"/>
        </w:rPr>
      </w:pPr>
      <w:r w:rsidRPr="007E6929">
        <w:rPr>
          <w:rFonts w:ascii="標楷體" w:eastAsia="標楷體" w:hAnsi="標楷體"/>
          <w:sz w:val="28"/>
          <w:szCs w:val="28"/>
        </w:rPr>
        <w:t>以充分落實法院與矯正學校間之資訊不漏接及達到協助少年健全自我成長之目的。</w:t>
      </w:r>
    </w:p>
    <w:p w14:paraId="720DCB34" w14:textId="77777777" w:rsidR="00C82C23" w:rsidRPr="007E6929" w:rsidRDefault="00C82C23" w:rsidP="00B8553E">
      <w:pPr>
        <w:widowControl/>
        <w:spacing w:line="360" w:lineRule="exact"/>
        <w:ind w:leftChars="257" w:left="617" w:firstLineChars="999" w:firstLine="2797"/>
        <w:contextualSpacing/>
        <w:jc w:val="both"/>
        <w:rPr>
          <w:rFonts w:eastAsia="標楷體"/>
          <w:sz w:val="28"/>
        </w:rPr>
      </w:pPr>
      <w:r w:rsidRPr="007E6929">
        <w:rPr>
          <w:rFonts w:eastAsia="標楷體"/>
          <w:sz w:val="28"/>
        </w:rPr>
        <w:t>提案人：</w:t>
      </w:r>
      <w:r w:rsidRPr="007E6929">
        <w:rPr>
          <w:rFonts w:eastAsia="標楷體" w:hint="eastAsia"/>
          <w:sz w:val="28"/>
        </w:rPr>
        <w:t>吳宗憲</w:t>
      </w:r>
    </w:p>
    <w:p w14:paraId="16398227" w14:textId="77777777" w:rsidR="00C82C23" w:rsidRPr="007E6929" w:rsidRDefault="00C82C23" w:rsidP="00B8553E">
      <w:pPr>
        <w:widowControl/>
        <w:spacing w:line="360" w:lineRule="exact"/>
        <w:ind w:leftChars="257" w:left="617" w:firstLineChars="999" w:firstLine="2797"/>
        <w:contextualSpacing/>
        <w:jc w:val="both"/>
        <w:rPr>
          <w:rFonts w:eastAsia="標楷體"/>
          <w:sz w:val="28"/>
        </w:rPr>
      </w:pPr>
      <w:r w:rsidRPr="007E6929">
        <w:rPr>
          <w:rFonts w:eastAsia="標楷體" w:hint="eastAsia"/>
          <w:sz w:val="28"/>
        </w:rPr>
        <w:t>連署人：黃國昌</w:t>
      </w:r>
      <w:r w:rsidRPr="007E6929">
        <w:rPr>
          <w:rFonts w:eastAsia="標楷體" w:hint="eastAsia"/>
          <w:sz w:val="28"/>
        </w:rPr>
        <w:t xml:space="preserve"> </w:t>
      </w:r>
      <w:r w:rsidRPr="007E6929">
        <w:rPr>
          <w:rFonts w:eastAsia="標楷體" w:hint="eastAsia"/>
          <w:sz w:val="28"/>
        </w:rPr>
        <w:t>謝龍介</w:t>
      </w:r>
      <w:r w:rsidRPr="007E6929">
        <w:rPr>
          <w:rFonts w:eastAsia="標楷體" w:hint="eastAsia"/>
          <w:sz w:val="28"/>
        </w:rPr>
        <w:t xml:space="preserve"> </w:t>
      </w:r>
      <w:r w:rsidRPr="007E6929">
        <w:rPr>
          <w:rFonts w:eastAsia="標楷體" w:hint="eastAsia"/>
          <w:sz w:val="28"/>
        </w:rPr>
        <w:t>林思銘</w:t>
      </w:r>
    </w:p>
    <w:p w14:paraId="3742DA2D"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1AB8B92E" w14:textId="77777777" w:rsidR="00C82C23" w:rsidRPr="007E6929" w:rsidRDefault="00C82C23" w:rsidP="00B8553E">
      <w:pPr>
        <w:spacing w:line="400" w:lineRule="exact"/>
        <w:rPr>
          <w:rFonts w:ascii="標楷體" w:eastAsia="標楷體" w:hAnsi="標楷體"/>
          <w:sz w:val="28"/>
          <w:szCs w:val="28"/>
        </w:rPr>
      </w:pPr>
    </w:p>
    <w:p w14:paraId="3BA4E278" w14:textId="77777777" w:rsidR="00C82C23" w:rsidRPr="007E6929" w:rsidRDefault="00C82C23" w:rsidP="00B8553E">
      <w:pPr>
        <w:pStyle w:val="a2"/>
        <w:numPr>
          <w:ilvl w:val="0"/>
          <w:numId w:val="0"/>
        </w:numPr>
        <w:jc w:val="left"/>
      </w:pPr>
    </w:p>
    <w:p w14:paraId="3F90D762" w14:textId="77777777" w:rsidR="00C82C23" w:rsidRPr="007E6929" w:rsidRDefault="00C82C23">
      <w:pPr>
        <w:widowControl/>
        <w:rPr>
          <w:rFonts w:ascii="標楷體" w:eastAsia="標楷體" w:hAnsi="標楷體"/>
          <w:kern w:val="0"/>
          <w:sz w:val="28"/>
          <w:szCs w:val="28"/>
        </w:rPr>
      </w:pPr>
    </w:p>
    <w:p w14:paraId="32A39083" w14:textId="77777777" w:rsidR="00C82C23" w:rsidRPr="007E6929" w:rsidRDefault="00C82C23" w:rsidP="00B8553E">
      <w:pPr>
        <w:pStyle w:val="a2"/>
        <w:numPr>
          <w:ilvl w:val="0"/>
          <w:numId w:val="0"/>
        </w:numPr>
        <w:jc w:val="left"/>
      </w:pPr>
    </w:p>
    <w:p w14:paraId="47EBB720"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38DD0FAE" w14:textId="77777777" w:rsidR="00C82C23" w:rsidRPr="007E6929" w:rsidRDefault="00C82C23" w:rsidP="00B8553E">
      <w:pPr>
        <w:spacing w:beforeLines="50" w:before="180" w:afterLines="50" w:after="180" w:line="380" w:lineRule="exact"/>
        <w:ind w:left="544" w:hanging="533"/>
        <w:outlineLvl w:val="2"/>
        <w:rPr>
          <w:rFonts w:ascii="標楷體" w:eastAsia="標楷體" w:hAnsi="標楷體"/>
          <w:b/>
          <w:spacing w:val="-4"/>
          <w:sz w:val="28"/>
          <w:szCs w:val="28"/>
        </w:rPr>
      </w:pPr>
      <w:bookmarkStart w:id="480" w:name="_Toc174975101"/>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會期司法及法制委員會第2</w:t>
      </w:r>
      <w:r w:rsidRPr="007E6929">
        <w:rPr>
          <w:rFonts w:ascii="標楷體" w:eastAsia="標楷體" w:hAnsi="標楷體" w:hint="eastAsia"/>
          <w:b/>
          <w:spacing w:val="-4"/>
          <w:sz w:val="28"/>
          <w:szCs w:val="28"/>
        </w:rPr>
        <w:t>9</w:t>
      </w:r>
      <w:r w:rsidRPr="007E6929">
        <w:rPr>
          <w:rFonts w:ascii="標楷體" w:eastAsia="標楷體" w:hAnsi="標楷體"/>
          <w:b/>
          <w:spacing w:val="-4"/>
          <w:sz w:val="28"/>
          <w:szCs w:val="28"/>
        </w:rPr>
        <w:t>次全體委員會議議事錄</w:t>
      </w:r>
      <w:bookmarkEnd w:id="480"/>
    </w:p>
    <w:p w14:paraId="13AF63E0" w14:textId="77777777" w:rsidR="00C82C23" w:rsidRPr="007E6929" w:rsidRDefault="00C82C23" w:rsidP="00B8553E">
      <w:pPr>
        <w:pStyle w:val="-9"/>
        <w:spacing w:line="380" w:lineRule="exact"/>
        <w:ind w:leftChars="1" w:left="1416" w:hangingChars="505" w:hanging="1414"/>
        <w:jc w:val="left"/>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pacing w:val="-20"/>
          <w:sz w:val="28"/>
          <w:szCs w:val="28"/>
        </w:rPr>
        <w:t>中華民國1</w:t>
      </w:r>
      <w:r w:rsidRPr="007E6929">
        <w:rPr>
          <w:rFonts w:ascii="標楷體" w:hAnsi="標楷體" w:hint="eastAsia"/>
          <w:spacing w:val="-20"/>
          <w:sz w:val="28"/>
          <w:szCs w:val="28"/>
        </w:rPr>
        <w:t>13</w:t>
      </w:r>
      <w:r w:rsidRPr="007E6929">
        <w:rPr>
          <w:rFonts w:ascii="標楷體" w:hAnsi="標楷體"/>
          <w:spacing w:val="-20"/>
          <w:sz w:val="28"/>
          <w:szCs w:val="28"/>
        </w:rPr>
        <w:t>年</w:t>
      </w:r>
      <w:r w:rsidRPr="007E6929">
        <w:rPr>
          <w:rFonts w:ascii="標楷體" w:hAnsi="標楷體" w:hint="eastAsia"/>
          <w:spacing w:val="-20"/>
          <w:sz w:val="28"/>
          <w:szCs w:val="28"/>
        </w:rPr>
        <w:t>6</w:t>
      </w:r>
      <w:r w:rsidRPr="007E6929">
        <w:rPr>
          <w:rFonts w:ascii="標楷體" w:hAnsi="標楷體"/>
          <w:spacing w:val="-20"/>
          <w:sz w:val="28"/>
          <w:szCs w:val="28"/>
        </w:rPr>
        <w:t>月</w:t>
      </w:r>
      <w:r w:rsidRPr="007E6929">
        <w:rPr>
          <w:rFonts w:ascii="標楷體" w:hAnsi="標楷體" w:hint="eastAsia"/>
          <w:spacing w:val="-20"/>
          <w:sz w:val="28"/>
          <w:szCs w:val="28"/>
        </w:rPr>
        <w:t>3</w:t>
      </w:r>
      <w:r w:rsidRPr="007E6929">
        <w:rPr>
          <w:rFonts w:ascii="標楷體" w:hAnsi="標楷體"/>
          <w:spacing w:val="-20"/>
          <w:sz w:val="28"/>
          <w:szCs w:val="28"/>
        </w:rPr>
        <w:t>日（星期</w:t>
      </w:r>
      <w:r w:rsidRPr="007E6929">
        <w:rPr>
          <w:rFonts w:ascii="標楷體" w:hAnsi="標楷體" w:hint="eastAsia"/>
          <w:spacing w:val="-20"/>
          <w:sz w:val="28"/>
          <w:szCs w:val="28"/>
        </w:rPr>
        <w:t>一</w:t>
      </w:r>
      <w:r w:rsidRPr="007E6929">
        <w:rPr>
          <w:rFonts w:ascii="標楷體" w:hAnsi="標楷體"/>
          <w:spacing w:val="-20"/>
          <w:sz w:val="28"/>
          <w:szCs w:val="28"/>
        </w:rPr>
        <w:t>）上午9時至</w:t>
      </w:r>
      <w:r w:rsidRPr="007E6929">
        <w:rPr>
          <w:rFonts w:ascii="標楷體" w:hAnsi="標楷體" w:hint="eastAsia"/>
          <w:spacing w:val="-20"/>
          <w:sz w:val="28"/>
          <w:szCs w:val="28"/>
        </w:rPr>
        <w:t>12</w:t>
      </w:r>
      <w:r w:rsidRPr="007E6929">
        <w:rPr>
          <w:rFonts w:ascii="標楷體" w:hAnsi="標楷體"/>
          <w:spacing w:val="-20"/>
          <w:sz w:val="28"/>
          <w:szCs w:val="28"/>
        </w:rPr>
        <w:t>時</w:t>
      </w:r>
      <w:r w:rsidRPr="007E6929">
        <w:rPr>
          <w:rFonts w:ascii="標楷體" w:hAnsi="標楷體" w:hint="eastAsia"/>
          <w:spacing w:val="-20"/>
          <w:sz w:val="28"/>
          <w:szCs w:val="28"/>
        </w:rPr>
        <w:t>13分</w:t>
      </w:r>
    </w:p>
    <w:p w14:paraId="4A973DCC" w14:textId="77777777" w:rsidR="00C82C23" w:rsidRPr="007E6929" w:rsidRDefault="00C82C23" w:rsidP="00B8553E">
      <w:pPr>
        <w:pStyle w:val="-9"/>
        <w:spacing w:line="38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272AA882" w14:textId="77777777" w:rsidR="00C82C23" w:rsidRPr="007E6929" w:rsidRDefault="00C82C23" w:rsidP="00B8553E">
      <w:pPr>
        <w:pStyle w:val="-9"/>
        <w:spacing w:line="380" w:lineRule="exact"/>
        <w:ind w:left="776" w:hangingChars="277" w:hanging="776"/>
        <w:jc w:val="left"/>
        <w:rPr>
          <w:rFonts w:ascii="標楷體" w:hAnsi="標楷體"/>
          <w:sz w:val="28"/>
          <w:szCs w:val="28"/>
        </w:rPr>
      </w:pPr>
      <w:r w:rsidRPr="007E6929">
        <w:rPr>
          <w:rFonts w:ascii="標楷體" w:hAnsi="標楷體"/>
          <w:sz w:val="28"/>
          <w:szCs w:val="28"/>
        </w:rPr>
        <w:t>出席委員：</w:t>
      </w:r>
      <w:r w:rsidRPr="007E6929">
        <w:rPr>
          <w:rFonts w:ascii="標楷體" w:hAnsi="標楷體" w:hint="eastAsia"/>
          <w:sz w:val="28"/>
          <w:szCs w:val="28"/>
        </w:rPr>
        <w:t>謝龍介</w:t>
      </w:r>
      <w:r w:rsidRPr="007E6929">
        <w:rPr>
          <w:rFonts w:ascii="標楷體" w:hAnsi="標楷體"/>
          <w:sz w:val="28"/>
          <w:szCs w:val="28"/>
        </w:rPr>
        <w:tab/>
      </w:r>
      <w:r w:rsidRPr="007E6929">
        <w:rPr>
          <w:rFonts w:ascii="標楷體" w:hAnsi="標楷體" w:hint="eastAsia"/>
          <w:sz w:val="28"/>
          <w:szCs w:val="28"/>
        </w:rPr>
        <w:t>鍾佳濱</w:t>
      </w:r>
      <w:r w:rsidRPr="007E6929">
        <w:rPr>
          <w:rFonts w:ascii="標楷體" w:hAnsi="標楷體"/>
          <w:sz w:val="28"/>
          <w:szCs w:val="28"/>
        </w:rPr>
        <w:tab/>
      </w:r>
      <w:r w:rsidRPr="007E6929">
        <w:rPr>
          <w:rFonts w:ascii="標楷體" w:hAnsi="標楷體" w:hint="eastAsia"/>
          <w:sz w:val="28"/>
          <w:szCs w:val="28"/>
        </w:rPr>
        <w:t>陳俊宇</w:t>
      </w:r>
      <w:r w:rsidRPr="007E6929">
        <w:rPr>
          <w:rFonts w:ascii="標楷體" w:hAnsi="標楷體"/>
          <w:sz w:val="28"/>
          <w:szCs w:val="28"/>
        </w:rPr>
        <w:tab/>
      </w:r>
      <w:r w:rsidRPr="007E6929">
        <w:rPr>
          <w:rFonts w:ascii="標楷體" w:hAnsi="標楷體" w:hint="eastAsia"/>
          <w:sz w:val="28"/>
          <w:szCs w:val="28"/>
        </w:rPr>
        <w:t>黃國昌</w:t>
      </w:r>
      <w:r w:rsidRPr="007E6929">
        <w:rPr>
          <w:rFonts w:ascii="標楷體" w:hAnsi="標楷體"/>
          <w:sz w:val="28"/>
          <w:szCs w:val="28"/>
        </w:rPr>
        <w:tab/>
      </w:r>
      <w:r w:rsidRPr="007E6929">
        <w:rPr>
          <w:rFonts w:ascii="標楷體" w:hAnsi="標楷體" w:hint="eastAsia"/>
          <w:sz w:val="28"/>
          <w:szCs w:val="28"/>
        </w:rPr>
        <w:t>翁曉玲</w:t>
      </w:r>
      <w:r w:rsidRPr="007E6929">
        <w:rPr>
          <w:rFonts w:ascii="標楷體" w:hAnsi="標楷體"/>
          <w:sz w:val="28"/>
          <w:szCs w:val="28"/>
        </w:rPr>
        <w:tab/>
      </w:r>
      <w:r w:rsidRPr="007E6929">
        <w:rPr>
          <w:rFonts w:ascii="標楷體" w:hAnsi="標楷體" w:hint="eastAsia"/>
          <w:sz w:val="28"/>
          <w:szCs w:val="28"/>
        </w:rPr>
        <w:t>吳宗憲</w:t>
      </w:r>
      <w:r w:rsidRPr="007E6929">
        <w:rPr>
          <w:rFonts w:ascii="標楷體" w:hAnsi="標楷體"/>
          <w:sz w:val="28"/>
          <w:szCs w:val="28"/>
        </w:rPr>
        <w:tab/>
      </w:r>
      <w:r w:rsidRPr="007E6929">
        <w:rPr>
          <w:rFonts w:ascii="標楷體" w:hAnsi="標楷體" w:hint="eastAsia"/>
          <w:sz w:val="28"/>
          <w:szCs w:val="28"/>
        </w:rPr>
        <w:t>林思銘</w:t>
      </w:r>
      <w:r w:rsidRPr="007E6929">
        <w:rPr>
          <w:rFonts w:ascii="標楷體" w:hAnsi="標楷體"/>
          <w:sz w:val="28"/>
          <w:szCs w:val="28"/>
        </w:rPr>
        <w:tab/>
      </w:r>
    </w:p>
    <w:p w14:paraId="2A8F3E32" w14:textId="77777777" w:rsidR="00C82C23" w:rsidRPr="007E6929" w:rsidRDefault="00C82C23" w:rsidP="00B8553E">
      <w:pPr>
        <w:pStyle w:val="-9"/>
        <w:spacing w:line="380" w:lineRule="exact"/>
        <w:ind w:leftChars="577" w:left="1427" w:hangingChars="15" w:hanging="42"/>
        <w:jc w:val="left"/>
        <w:rPr>
          <w:rFonts w:ascii="標楷體" w:hAnsi="標楷體"/>
          <w:sz w:val="28"/>
          <w:szCs w:val="28"/>
        </w:rPr>
      </w:pPr>
      <w:r w:rsidRPr="007E6929">
        <w:rPr>
          <w:rFonts w:ascii="標楷體" w:hAnsi="標楷體" w:hint="eastAsia"/>
          <w:sz w:val="28"/>
          <w:szCs w:val="28"/>
        </w:rPr>
        <w:t>羅智強</w:t>
      </w:r>
      <w:r w:rsidRPr="007E6929">
        <w:rPr>
          <w:rFonts w:ascii="標楷體" w:hAnsi="標楷體"/>
          <w:sz w:val="28"/>
          <w:szCs w:val="28"/>
        </w:rPr>
        <w:tab/>
      </w:r>
      <w:r w:rsidRPr="007E6929">
        <w:rPr>
          <w:rFonts w:ascii="標楷體" w:hAnsi="標楷體" w:hint="eastAsia"/>
          <w:sz w:val="28"/>
          <w:szCs w:val="28"/>
        </w:rPr>
        <w:t>沈發惠</w:t>
      </w:r>
      <w:r w:rsidRPr="007E6929">
        <w:rPr>
          <w:rFonts w:ascii="標楷體" w:hAnsi="標楷體"/>
          <w:sz w:val="28"/>
          <w:szCs w:val="28"/>
        </w:rPr>
        <w:tab/>
      </w:r>
      <w:r w:rsidRPr="007E6929">
        <w:rPr>
          <w:rFonts w:ascii="標楷體" w:hAnsi="標楷體" w:hint="eastAsia"/>
          <w:sz w:val="28"/>
          <w:szCs w:val="28"/>
        </w:rPr>
        <w:t>吳思瑤</w:t>
      </w:r>
      <w:r w:rsidRPr="007E6929">
        <w:rPr>
          <w:rFonts w:ascii="標楷體" w:hAnsi="標楷體"/>
          <w:sz w:val="28"/>
          <w:szCs w:val="28"/>
        </w:rPr>
        <w:tab/>
      </w:r>
      <w:r w:rsidRPr="007E6929">
        <w:rPr>
          <w:rFonts w:ascii="標楷體" w:hAnsi="標楷體" w:hint="eastAsia"/>
          <w:sz w:val="28"/>
          <w:szCs w:val="28"/>
        </w:rPr>
        <w:t>莊瑞雄</w:t>
      </w:r>
      <w:r w:rsidRPr="007E6929">
        <w:rPr>
          <w:rFonts w:ascii="標楷體" w:hAnsi="標楷體"/>
          <w:sz w:val="28"/>
          <w:szCs w:val="28"/>
        </w:rPr>
        <w:tab/>
      </w:r>
      <w:r w:rsidRPr="007E6929">
        <w:rPr>
          <w:rFonts w:ascii="標楷體" w:hAnsi="標楷體" w:hint="eastAsia"/>
          <w:sz w:val="28"/>
          <w:szCs w:val="28"/>
        </w:rPr>
        <w:t>柯建銘</w:t>
      </w:r>
    </w:p>
    <w:p w14:paraId="5451DC21" w14:textId="77777777" w:rsidR="00C82C23" w:rsidRPr="007E6929" w:rsidRDefault="00C82C23" w:rsidP="00B8553E">
      <w:pPr>
        <w:pStyle w:val="-9"/>
        <w:spacing w:line="38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委員出席12人</w:t>
      </w:r>
    </w:p>
    <w:p w14:paraId="6376C144" w14:textId="77777777" w:rsidR="00C82C23" w:rsidRPr="007E6929" w:rsidRDefault="00C82C23" w:rsidP="00B8553E">
      <w:pPr>
        <w:adjustRightInd w:val="0"/>
        <w:snapToGrid w:val="0"/>
        <w:spacing w:line="38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sz w:val="28"/>
          <w:szCs w:val="28"/>
        </w:rPr>
        <w:t>黃珊珊</w:t>
      </w:r>
      <w:r w:rsidRPr="007E6929">
        <w:rPr>
          <w:rFonts w:ascii="標楷體" w:eastAsia="標楷體" w:hAnsi="標楷體"/>
          <w:spacing w:val="-20"/>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p>
    <w:p w14:paraId="5DE14164" w14:textId="77777777" w:rsidR="00C82C23" w:rsidRPr="007E6929" w:rsidRDefault="00C82C23" w:rsidP="00B8553E">
      <w:pPr>
        <w:adjustRightInd w:val="0"/>
        <w:snapToGrid w:val="0"/>
        <w:spacing w:line="380" w:lineRule="exact"/>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3</w:t>
      </w:r>
      <w:r w:rsidRPr="007E6929">
        <w:rPr>
          <w:rFonts w:ascii="標楷體" w:eastAsia="標楷體" w:hAnsi="標楷體"/>
          <w:sz w:val="28"/>
          <w:szCs w:val="28"/>
        </w:rPr>
        <w:t>人</w:t>
      </w:r>
    </w:p>
    <w:p w14:paraId="2596848D" w14:textId="77777777" w:rsidR="00C82C23" w:rsidRPr="007E6929" w:rsidRDefault="00C82C23" w:rsidP="00B8553E">
      <w:pPr>
        <w:adjustRightInd w:val="0"/>
        <w:snapToGrid w:val="0"/>
        <w:spacing w:line="380" w:lineRule="exact"/>
        <w:ind w:leftChars="-11" w:left="1402" w:hangingChars="510" w:hanging="1428"/>
        <w:rPr>
          <w:rFonts w:ascii="標楷體" w:eastAsia="標楷體" w:hAnsi="標楷體"/>
          <w:kern w:val="0"/>
          <w:sz w:val="28"/>
          <w:szCs w:val="28"/>
        </w:rPr>
      </w:pPr>
      <w:r w:rsidRPr="007E6929">
        <w:rPr>
          <w:rFonts w:ascii="標楷體" w:eastAsia="標楷體" w:hAnsi="標楷體"/>
          <w:kern w:val="0"/>
          <w:sz w:val="28"/>
          <w:szCs w:val="28"/>
        </w:rPr>
        <w:t>列席官員：</w:t>
      </w:r>
      <w:r w:rsidRPr="007E6929">
        <w:rPr>
          <w:rFonts w:ascii="標楷體" w:eastAsia="標楷體" w:hAnsi="標楷體" w:hint="eastAsia"/>
          <w:kern w:val="0"/>
          <w:sz w:val="28"/>
          <w:szCs w:val="28"/>
        </w:rPr>
        <w:t>法務部政務次長　徐錫祥</w:t>
      </w:r>
    </w:p>
    <w:p w14:paraId="1A67EC4B" w14:textId="77777777" w:rsidR="00C82C23" w:rsidRPr="007E6929" w:rsidRDefault="00C82C23" w:rsidP="00B8553E">
      <w:pPr>
        <w:pStyle w:val="-9"/>
        <w:spacing w:line="380" w:lineRule="exact"/>
        <w:ind w:leftChars="583" w:left="1410" w:hangingChars="4" w:hanging="11"/>
        <w:rPr>
          <w:rFonts w:ascii="標楷體" w:hAnsi="標楷體"/>
          <w:sz w:val="28"/>
          <w:szCs w:val="28"/>
        </w:rPr>
      </w:pPr>
      <w:r w:rsidRPr="007E6929">
        <w:rPr>
          <w:rFonts w:ascii="標楷體" w:hAnsi="標楷體" w:hint="eastAsia"/>
          <w:sz w:val="28"/>
          <w:szCs w:val="28"/>
        </w:rPr>
        <w:t>司法院刑事廳廳長　李釱任</w:t>
      </w:r>
      <w:r w:rsidRPr="007E6929">
        <w:rPr>
          <w:rFonts w:ascii="標楷體" w:hAnsi="標楷體" w:hint="eastAsia"/>
          <w:sz w:val="28"/>
          <w:szCs w:val="28"/>
        </w:rPr>
        <w:cr/>
        <w:t>內政部地政司副司長　陳杏莉</w:t>
      </w:r>
    </w:p>
    <w:p w14:paraId="1FE0AF46"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內政部移民署國際及執法事務組專門委員　魏良卉</w:t>
      </w:r>
    </w:p>
    <w:p w14:paraId="09B0C27C"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內政部警政署副署長　陳永利</w:t>
      </w:r>
    </w:p>
    <w:p w14:paraId="5D21CF69"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財政部法制處簡任秘書　吳祥豪</w:t>
      </w:r>
    </w:p>
    <w:p w14:paraId="751ECA1B"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財政部關務署關務查緝組副組長　郭寬淵</w:t>
      </w:r>
    </w:p>
    <w:p w14:paraId="393C5B48"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經濟部商業發展署副署長　劉雅娟</w:t>
      </w:r>
    </w:p>
    <w:p w14:paraId="5B869B2B"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衛生福利部政風處處長　許家錦</w:t>
      </w:r>
    </w:p>
    <w:p w14:paraId="55FB9B6F"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數位發展部數位產業署副組長　施偉仁</w:t>
      </w:r>
    </w:p>
    <w:p w14:paraId="3086D0DC"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金融監督管理委員會銀行局副局長　童政彰</w:t>
      </w:r>
    </w:p>
    <w:p w14:paraId="3F07521A" w14:textId="77777777" w:rsidR="00C82C23" w:rsidRPr="007E6929" w:rsidRDefault="00C82C23" w:rsidP="00B8553E">
      <w:pPr>
        <w:pStyle w:val="-9"/>
        <w:spacing w:line="380" w:lineRule="exact"/>
        <w:ind w:leftChars="1201" w:left="2882" w:firstLineChars="365" w:firstLine="1022"/>
        <w:rPr>
          <w:rFonts w:ascii="標楷體" w:hAnsi="標楷體"/>
          <w:sz w:val="28"/>
          <w:szCs w:val="28"/>
        </w:rPr>
      </w:pPr>
      <w:r w:rsidRPr="007E6929">
        <w:rPr>
          <w:rFonts w:ascii="標楷體" w:hAnsi="標楷體" w:hint="eastAsia"/>
          <w:sz w:val="28"/>
          <w:szCs w:val="28"/>
        </w:rPr>
        <w:t>證券期貨局副局長　黃厚銘</w:t>
      </w:r>
    </w:p>
    <w:p w14:paraId="16E5828B"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中央銀行金融業務檢查處副處長　潘雅慧</w:t>
      </w:r>
    </w:p>
    <w:p w14:paraId="7DCDD2D4" w14:textId="77777777" w:rsidR="00C82C23" w:rsidRPr="007E6929" w:rsidRDefault="00C82C23" w:rsidP="00B8553E">
      <w:pPr>
        <w:pStyle w:val="-9"/>
        <w:spacing w:line="380" w:lineRule="exact"/>
        <w:ind w:leftChars="577" w:left="1427" w:hangingChars="15" w:hanging="42"/>
        <w:rPr>
          <w:rFonts w:ascii="標楷體" w:hAnsi="標楷體"/>
          <w:sz w:val="28"/>
          <w:szCs w:val="28"/>
        </w:rPr>
      </w:pPr>
      <w:r w:rsidRPr="007E6929">
        <w:rPr>
          <w:rFonts w:ascii="標楷體" w:hAnsi="標楷體" w:hint="eastAsia"/>
          <w:sz w:val="28"/>
          <w:szCs w:val="28"/>
        </w:rPr>
        <w:t>國家通訊傳播委員會法律事務處專門委員　蔡信誼</w:t>
      </w:r>
    </w:p>
    <w:p w14:paraId="5C1E0207" w14:textId="77777777" w:rsidR="00C82C23" w:rsidRPr="007E6929" w:rsidRDefault="00C82C23" w:rsidP="00B8553E">
      <w:pPr>
        <w:pStyle w:val="-9"/>
        <w:spacing w:line="38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0640BFDB" w14:textId="77777777" w:rsidR="00C82C23" w:rsidRPr="007E6929" w:rsidRDefault="00C82C23" w:rsidP="00B8553E">
      <w:pPr>
        <w:snapToGrid w:val="0"/>
        <w:spacing w:line="38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7D0CEAF4" w14:textId="77777777" w:rsidR="00C82C23" w:rsidRPr="007E6929" w:rsidRDefault="00C82C23" w:rsidP="00B8553E">
      <w:pPr>
        <w:snapToGrid w:val="0"/>
        <w:spacing w:line="38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39E8DE5" w14:textId="77777777" w:rsidR="00C82C23" w:rsidRPr="007E6929" w:rsidRDefault="00C82C23" w:rsidP="00B8553E">
      <w:pPr>
        <w:adjustRightInd w:val="0"/>
        <w:snapToGrid w:val="0"/>
        <w:spacing w:line="380" w:lineRule="exact"/>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24B682C1" w14:textId="77777777" w:rsidR="00C82C23" w:rsidRPr="007E6929" w:rsidRDefault="00C82C23" w:rsidP="00B8553E">
      <w:pPr>
        <w:adjustRightInd w:val="0"/>
        <w:snapToGrid w:val="0"/>
        <w:spacing w:line="380" w:lineRule="exact"/>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08C2E3A2" w14:textId="77777777" w:rsidR="00C82C23" w:rsidRPr="007E6929" w:rsidRDefault="00C82C23" w:rsidP="00B8553E">
      <w:pPr>
        <w:adjustRightInd w:val="0"/>
        <w:snapToGrid w:val="0"/>
        <w:spacing w:line="380" w:lineRule="exact"/>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37A37633" w14:textId="77777777" w:rsidR="00C82C23" w:rsidRPr="007E6929" w:rsidRDefault="00C82C23" w:rsidP="00B8553E">
      <w:pPr>
        <w:pStyle w:val="afffff4"/>
        <w:spacing w:beforeLines="50" w:before="180" w:line="38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14FA4CC9" w14:textId="77777777" w:rsidR="00C82C23" w:rsidRPr="007E6929" w:rsidRDefault="00C82C23" w:rsidP="00B8553E">
      <w:pPr>
        <w:adjustRightInd w:val="0"/>
        <w:snapToGrid w:val="0"/>
        <w:spacing w:line="38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61606EB8" w14:textId="77777777" w:rsidR="00C82C23" w:rsidRPr="007E6929" w:rsidRDefault="00C82C23" w:rsidP="00B8553E">
      <w:pPr>
        <w:adjustRightInd w:val="0"/>
        <w:snapToGrid w:val="0"/>
        <w:spacing w:line="380" w:lineRule="exact"/>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4B846F6C" w14:textId="77777777" w:rsidR="00C82C23" w:rsidRPr="007E6929" w:rsidRDefault="00C82C23" w:rsidP="00B8553E">
      <w:pPr>
        <w:pStyle w:val="afffff4"/>
        <w:spacing w:beforeLines="50" w:before="180" w:line="38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32B34F43" w14:textId="77777777" w:rsidR="00C82C23" w:rsidRPr="007E6929" w:rsidRDefault="00C82C23" w:rsidP="00B8553E">
      <w:pPr>
        <w:adjustRightInd w:val="0"/>
        <w:snapToGrid w:val="0"/>
        <w:spacing w:line="380" w:lineRule="exact"/>
        <w:ind w:left="560" w:hanging="560"/>
        <w:jc w:val="both"/>
        <w:rPr>
          <w:rFonts w:ascii="標楷體" w:eastAsia="標楷體" w:hAnsi="標楷體"/>
          <w:sz w:val="28"/>
          <w:szCs w:val="28"/>
        </w:rPr>
      </w:pPr>
      <w:r w:rsidRPr="007E6929">
        <w:rPr>
          <w:rFonts w:ascii="標楷體" w:eastAsia="標楷體" w:hAnsi="標楷體" w:hint="eastAsia"/>
          <w:sz w:val="28"/>
          <w:szCs w:val="28"/>
        </w:rPr>
        <w:t>繼續併案審查</w:t>
      </w:r>
    </w:p>
    <w:p w14:paraId="23F48CB1" w14:textId="77777777" w:rsidR="00C82C23" w:rsidRPr="007E6929" w:rsidRDefault="00C82C23" w:rsidP="00B8553E">
      <w:pPr>
        <w:adjustRightInd w:val="0"/>
        <w:snapToGrid w:val="0"/>
        <w:spacing w:line="380" w:lineRule="exact"/>
        <w:ind w:left="560" w:hanging="560"/>
        <w:jc w:val="both"/>
        <w:rPr>
          <w:rFonts w:ascii="標楷體" w:eastAsia="標楷體" w:hAnsi="標楷體"/>
          <w:sz w:val="28"/>
          <w:szCs w:val="28"/>
        </w:rPr>
      </w:pPr>
      <w:r w:rsidRPr="007E6929">
        <w:rPr>
          <w:rFonts w:ascii="標楷體" w:eastAsia="標楷體" w:hAnsi="標楷體" w:hint="eastAsia"/>
          <w:sz w:val="28"/>
          <w:szCs w:val="28"/>
        </w:rPr>
        <w:t>（一）行政院函請審議「洗錢防制法修正草案」案。</w:t>
      </w:r>
    </w:p>
    <w:p w14:paraId="77C6237C" w14:textId="77777777" w:rsidR="00C82C23" w:rsidRPr="007E6929" w:rsidRDefault="00C82C23" w:rsidP="00B8553E">
      <w:pPr>
        <w:adjustRightInd w:val="0"/>
        <w:snapToGrid w:val="0"/>
        <w:spacing w:line="380" w:lineRule="exact"/>
        <w:ind w:left="840" w:hangingChars="300" w:hanging="840"/>
        <w:jc w:val="both"/>
        <w:rPr>
          <w:rFonts w:ascii="標楷體" w:eastAsia="標楷體" w:hAnsi="標楷體"/>
          <w:sz w:val="28"/>
          <w:szCs w:val="28"/>
        </w:rPr>
      </w:pPr>
      <w:r w:rsidRPr="007E6929">
        <w:rPr>
          <w:rFonts w:ascii="標楷體" w:eastAsia="標楷體" w:hAnsi="標楷體" w:hint="eastAsia"/>
          <w:sz w:val="28"/>
          <w:szCs w:val="28"/>
        </w:rPr>
        <w:t>（二）台灣民眾黨黨團擬具「洗錢防制法第五條及第五條之一條文修正草案」案。</w:t>
      </w:r>
    </w:p>
    <w:p w14:paraId="074C4D4D" w14:textId="77777777" w:rsidR="00C82C23" w:rsidRPr="007E6929" w:rsidRDefault="00C82C23" w:rsidP="00B8553E">
      <w:pPr>
        <w:adjustRightInd w:val="0"/>
        <w:snapToGrid w:val="0"/>
        <w:spacing w:line="380" w:lineRule="exact"/>
        <w:ind w:left="840" w:hangingChars="300" w:hanging="840"/>
        <w:jc w:val="both"/>
        <w:rPr>
          <w:rFonts w:ascii="標楷體" w:eastAsia="標楷體" w:hAnsi="標楷體"/>
          <w:sz w:val="28"/>
          <w:szCs w:val="28"/>
        </w:rPr>
      </w:pPr>
      <w:r w:rsidRPr="007E6929">
        <w:rPr>
          <w:rFonts w:ascii="標楷體" w:eastAsia="標楷體" w:hAnsi="標楷體" w:hint="eastAsia"/>
          <w:sz w:val="28"/>
          <w:szCs w:val="28"/>
        </w:rPr>
        <w:t>（三）委員郭國文等16人擬具「洗錢防制法第五條及第六條之一條文</w:t>
      </w:r>
      <w:r w:rsidRPr="007E6929">
        <w:rPr>
          <w:rFonts w:ascii="標楷體" w:eastAsia="標楷體" w:hAnsi="標楷體" w:hint="eastAsia"/>
          <w:sz w:val="28"/>
          <w:szCs w:val="28"/>
        </w:rPr>
        <w:lastRenderedPageBreak/>
        <w:t>修正草案」案。</w:t>
      </w:r>
    </w:p>
    <w:p w14:paraId="153E4330" w14:textId="77777777" w:rsidR="00C82C23" w:rsidRPr="007E6929" w:rsidRDefault="00C82C23" w:rsidP="00B8553E">
      <w:pPr>
        <w:adjustRightInd w:val="0"/>
        <w:snapToGrid w:val="0"/>
        <w:spacing w:line="380" w:lineRule="exact"/>
        <w:ind w:left="840" w:hangingChars="300" w:hanging="840"/>
        <w:jc w:val="both"/>
        <w:rPr>
          <w:rFonts w:ascii="標楷體" w:eastAsia="標楷體" w:hAnsi="標楷體"/>
          <w:sz w:val="28"/>
          <w:szCs w:val="28"/>
        </w:rPr>
      </w:pPr>
      <w:r w:rsidRPr="007E6929">
        <w:rPr>
          <w:rFonts w:ascii="標楷體" w:eastAsia="標楷體" w:hAnsi="標楷體" w:hint="eastAsia"/>
          <w:sz w:val="28"/>
          <w:szCs w:val="28"/>
        </w:rPr>
        <w:t>（四）台灣民眾黨黨團擬具「洗錢防制法部分條文修正草案」案。</w:t>
      </w:r>
    </w:p>
    <w:p w14:paraId="10A45578" w14:textId="77777777" w:rsidR="00C82C23" w:rsidRPr="007E6929" w:rsidRDefault="00C82C23" w:rsidP="00B8553E">
      <w:pPr>
        <w:spacing w:line="380" w:lineRule="exact"/>
        <w:ind w:left="493" w:hangingChars="176" w:hanging="493"/>
        <w:contextualSpacing/>
        <w:jc w:val="both"/>
        <w:rPr>
          <w:rFonts w:ascii="標楷體" w:eastAsia="標楷體" w:hAnsi="標楷體"/>
          <w:b/>
          <w:bCs/>
          <w:sz w:val="28"/>
          <w:szCs w:val="28"/>
        </w:rPr>
      </w:pPr>
      <w:r w:rsidRPr="007E6929">
        <w:rPr>
          <w:rFonts w:ascii="標楷體" w:eastAsia="標楷體" w:hAnsi="標楷體"/>
          <w:b/>
          <w:bCs/>
          <w:sz w:val="28"/>
          <w:szCs w:val="28"/>
        </w:rPr>
        <w:t>決</w:t>
      </w:r>
      <w:r w:rsidRPr="007E6929">
        <w:rPr>
          <w:rFonts w:ascii="標楷體" w:eastAsia="標楷體" w:hAnsi="標楷體" w:hint="eastAsia"/>
          <w:b/>
          <w:bCs/>
          <w:sz w:val="28"/>
          <w:szCs w:val="28"/>
        </w:rPr>
        <w:t>議</w:t>
      </w:r>
      <w:r w:rsidRPr="007E6929">
        <w:rPr>
          <w:rFonts w:ascii="標楷體" w:eastAsia="標楷體" w:hAnsi="標楷體"/>
          <w:b/>
          <w:bCs/>
          <w:sz w:val="28"/>
          <w:szCs w:val="28"/>
        </w:rPr>
        <w:t>：</w:t>
      </w:r>
    </w:p>
    <w:p w14:paraId="4EF8325A" w14:textId="791D0B1C" w:rsidR="001054F8" w:rsidRDefault="001054F8" w:rsidP="001054F8">
      <w:pPr>
        <w:spacing w:line="380" w:lineRule="exact"/>
        <w:ind w:left="574" w:hanging="560"/>
        <w:contextualSpacing/>
        <w:jc w:val="both"/>
        <w:rPr>
          <w:rFonts w:ascii="標楷體" w:eastAsia="標楷體" w:hAnsi="標楷體"/>
          <w:sz w:val="28"/>
          <w:szCs w:val="28"/>
        </w:rPr>
      </w:pPr>
      <w:r>
        <w:rPr>
          <w:rFonts w:ascii="標楷體" w:eastAsia="標楷體" w:hAnsi="標楷體" w:cs="新細明體" w:hint="eastAsia"/>
          <w:sz w:val="28"/>
          <w:szCs w:val="28"/>
        </w:rPr>
        <w:t>一、</w:t>
      </w:r>
      <w:r w:rsidR="00C82C23" w:rsidRPr="007E6929">
        <w:rPr>
          <w:rFonts w:ascii="標楷體" w:eastAsia="標楷體" w:hAnsi="標楷體" w:cs="新細明體" w:hint="eastAsia"/>
          <w:sz w:val="28"/>
          <w:szCs w:val="28"/>
        </w:rPr>
        <w:t>逕行逐條審查。</w:t>
      </w:r>
    </w:p>
    <w:p w14:paraId="45103A21" w14:textId="592BA1F0" w:rsidR="00CB5098" w:rsidRDefault="001054F8" w:rsidP="001054F8">
      <w:pPr>
        <w:spacing w:line="380" w:lineRule="exact"/>
        <w:ind w:left="574" w:hanging="560"/>
        <w:contextualSpacing/>
        <w:jc w:val="both"/>
        <w:rPr>
          <w:rFonts w:ascii="標楷體" w:eastAsia="標楷體" w:hAnsi="標楷體"/>
          <w:sz w:val="28"/>
          <w:szCs w:val="28"/>
        </w:rPr>
      </w:pPr>
      <w:r>
        <w:rPr>
          <w:rFonts w:ascii="標楷體" w:eastAsia="標楷體" w:hAnsi="標楷體" w:hint="eastAsia"/>
          <w:sz w:val="28"/>
          <w:szCs w:val="28"/>
        </w:rPr>
        <w:t>二、</w:t>
      </w:r>
      <w:r w:rsidR="00C82C23" w:rsidRPr="007E6929">
        <w:rPr>
          <w:rFonts w:ascii="標楷體" w:eastAsia="標楷體" w:hAnsi="標楷體" w:hint="eastAsia"/>
          <w:sz w:val="28"/>
          <w:szCs w:val="28"/>
        </w:rPr>
        <w:t>第一條至第四條、第六條至第二十三條及第二十五條至第三十一</w:t>
      </w:r>
    </w:p>
    <w:p w14:paraId="50646651" w14:textId="601C9F18" w:rsidR="00C82C23" w:rsidRPr="007E6929" w:rsidRDefault="00C82C23" w:rsidP="00CB5098">
      <w:pPr>
        <w:widowControl/>
        <w:spacing w:line="380" w:lineRule="exact"/>
        <w:ind w:left="574"/>
        <w:contextualSpacing/>
        <w:jc w:val="both"/>
        <w:rPr>
          <w:rFonts w:ascii="標楷體" w:eastAsia="標楷體" w:hAnsi="標楷體"/>
          <w:sz w:val="28"/>
          <w:szCs w:val="28"/>
        </w:rPr>
      </w:pPr>
      <w:r w:rsidRPr="007E6929">
        <w:rPr>
          <w:rFonts w:ascii="標楷體" w:eastAsia="標楷體" w:hAnsi="標楷體" w:hint="eastAsia"/>
          <w:sz w:val="28"/>
          <w:szCs w:val="28"/>
        </w:rPr>
        <w:t>條，</w:t>
      </w:r>
      <w:r w:rsidRPr="007E6929">
        <w:rPr>
          <w:rFonts w:ascii="標楷體" w:eastAsia="標楷體" w:hAnsi="標楷體" w:hint="eastAsia"/>
          <w:sz w:val="28"/>
          <w:szCs w:val="28"/>
          <w:shd w:val="clear" w:color="auto" w:fill="FFFFFF"/>
        </w:rPr>
        <w:t>均照行政院提案通過。</w:t>
      </w:r>
    </w:p>
    <w:p w14:paraId="36B60C51" w14:textId="77777777" w:rsidR="00C82C23" w:rsidRPr="007E6929" w:rsidRDefault="00C82C23" w:rsidP="00B8553E">
      <w:pPr>
        <w:spacing w:line="38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三、第五條及第二十四條，均保留，送院會處理。</w:t>
      </w:r>
    </w:p>
    <w:p w14:paraId="01033F92" w14:textId="77777777" w:rsidR="00C82C23" w:rsidRPr="007E6929" w:rsidRDefault="00C82C23" w:rsidP="00B8553E">
      <w:pPr>
        <w:spacing w:line="380" w:lineRule="exact"/>
        <w:ind w:left="574" w:hanging="560"/>
        <w:contextualSpacing/>
        <w:jc w:val="both"/>
        <w:rPr>
          <w:rFonts w:ascii="標楷體" w:eastAsia="標楷體" w:hAnsi="標楷體"/>
          <w:sz w:val="28"/>
          <w:szCs w:val="28"/>
        </w:rPr>
      </w:pPr>
      <w:r w:rsidRPr="007E6929">
        <w:rPr>
          <w:rFonts w:ascii="標楷體" w:eastAsia="標楷體" w:hAnsi="標楷體"/>
          <w:sz w:val="28"/>
          <w:szCs w:val="28"/>
        </w:rPr>
        <w:t>四、</w:t>
      </w:r>
      <w:r w:rsidRPr="007E6929">
        <w:rPr>
          <w:rFonts w:ascii="標楷體" w:eastAsia="標楷體" w:hAnsi="標楷體" w:hint="eastAsia"/>
          <w:sz w:val="28"/>
          <w:szCs w:val="28"/>
        </w:rPr>
        <w:t>台灣民眾黨黨團提案增訂第七條之一，不予採納。</w:t>
      </w:r>
    </w:p>
    <w:p w14:paraId="74AA63BB" w14:textId="77777777" w:rsidR="00C82C23" w:rsidRPr="007E6929" w:rsidRDefault="00C82C23" w:rsidP="00B8553E">
      <w:pPr>
        <w:topLinePunct/>
        <w:snapToGrid w:val="0"/>
        <w:spacing w:line="380" w:lineRule="exact"/>
        <w:jc w:val="both"/>
        <w:rPr>
          <w:rFonts w:ascii="標楷體" w:eastAsia="標楷體" w:hAnsi="標楷體"/>
          <w:sz w:val="28"/>
          <w:szCs w:val="28"/>
        </w:rPr>
      </w:pPr>
      <w:r w:rsidRPr="007E6929">
        <w:rPr>
          <w:rFonts w:ascii="標楷體" w:eastAsia="標楷體" w:hAnsi="標楷體"/>
          <w:sz w:val="28"/>
          <w:szCs w:val="28"/>
        </w:rPr>
        <w:t>五</w:t>
      </w:r>
      <w:r w:rsidRPr="007E6929">
        <w:rPr>
          <w:rFonts w:ascii="標楷體" w:eastAsia="標楷體" w:hAnsi="標楷體" w:hint="eastAsia"/>
          <w:sz w:val="28"/>
          <w:szCs w:val="28"/>
        </w:rPr>
        <w:t>、</w:t>
      </w:r>
      <w:r w:rsidRPr="007E6929">
        <w:rPr>
          <w:rFonts w:ascii="標楷體" w:eastAsia="標楷體" w:hAnsi="標楷體"/>
          <w:sz w:val="28"/>
          <w:szCs w:val="28"/>
        </w:rPr>
        <w:t>通過附帶決議</w:t>
      </w:r>
      <w:r w:rsidRPr="007E6929">
        <w:rPr>
          <w:rFonts w:ascii="標楷體" w:eastAsia="標楷體" w:hAnsi="標楷體" w:hint="eastAsia"/>
          <w:sz w:val="28"/>
          <w:szCs w:val="28"/>
        </w:rPr>
        <w:t>2</w:t>
      </w:r>
      <w:r w:rsidRPr="007E6929">
        <w:rPr>
          <w:rFonts w:ascii="標楷體" w:eastAsia="標楷體" w:hAnsi="標楷體"/>
          <w:sz w:val="28"/>
          <w:szCs w:val="28"/>
        </w:rPr>
        <w:t>項：</w:t>
      </w:r>
    </w:p>
    <w:p w14:paraId="47C0F6C5" w14:textId="77777777" w:rsidR="00C82C23" w:rsidRPr="007E6929" w:rsidRDefault="00C82C23" w:rsidP="00B8553E">
      <w:pPr>
        <w:topLinePunct/>
        <w:snapToGrid w:val="0"/>
        <w:spacing w:line="380" w:lineRule="exact"/>
        <w:ind w:leftChars="98" w:left="846" w:hanging="611"/>
        <w:jc w:val="both"/>
        <w:rPr>
          <w:rFonts w:ascii="標楷體" w:eastAsia="標楷體" w:hAnsi="標楷體"/>
          <w:sz w:val="28"/>
          <w:szCs w:val="28"/>
        </w:rPr>
      </w:pPr>
      <w:r w:rsidRPr="007E6929">
        <w:rPr>
          <w:rFonts w:ascii="標楷體" w:eastAsia="標楷體" w:hAnsi="標楷體" w:hint="eastAsia"/>
          <w:sz w:val="28"/>
          <w:szCs w:val="28"/>
        </w:rPr>
        <w:t>(一)依現行洗錢防制法第15條之2規定，警方對於無正當理由交付、提供帳戶、帳號者，應予告誡，依同條第6項授權子法規定，受告誡者，帳戶、帳號功能受限或停止、關閉。上開子法規定，於113年3月1日施行。因部分受告誡者不諳法律程序，未能及時提起訴願，或誤以須待刑事不起訴處分，才能舉證證明自己並非無正當理由交付、提供帳戶、帳號，以致於告誡處分確定，而帳戶、帳號功能受限制。為避免此等情形，請法務部與內政部警政署針對性質為「行政處分」之「告誡」研擬相關救濟程序，並加強宣導相關行政救濟程序，並於告誡處分書以明顯可知之方式標明相關「行政救濟程序」及「告誡效果」，於當面交付受告誡者情形，得以言詞告知相關程序。</w:t>
      </w:r>
    </w:p>
    <w:p w14:paraId="50C7AFEB" w14:textId="77777777" w:rsidR="00C82C23" w:rsidRPr="007E6929" w:rsidRDefault="00C82C23" w:rsidP="00B8553E">
      <w:pPr>
        <w:spacing w:line="380" w:lineRule="exact"/>
        <w:ind w:leftChars="1023" w:left="2455" w:firstLineChars="186" w:firstLine="521"/>
        <w:jc w:val="both"/>
        <w:rPr>
          <w:rFonts w:ascii="標楷體" w:eastAsia="標楷體" w:hAnsi="標楷體"/>
          <w:sz w:val="28"/>
          <w:szCs w:val="28"/>
        </w:rPr>
      </w:pPr>
      <w:r w:rsidRPr="007E6929">
        <w:rPr>
          <w:rFonts w:ascii="標楷體" w:eastAsia="標楷體" w:hAnsi="標楷體"/>
          <w:sz w:val="28"/>
          <w:szCs w:val="28"/>
        </w:rPr>
        <w:t>提案人：</w:t>
      </w:r>
      <w:r w:rsidRPr="007E6929">
        <w:rPr>
          <w:rFonts w:ascii="標楷體" w:eastAsia="標楷體" w:hAnsi="標楷體" w:hint="eastAsia"/>
          <w:sz w:val="28"/>
          <w:szCs w:val="28"/>
        </w:rPr>
        <w:t>鍾佳濱 吳思瑤 沈發惠 陳俊宇</w:t>
      </w:r>
    </w:p>
    <w:p w14:paraId="17B4A7BC" w14:textId="77777777" w:rsidR="00C82C23" w:rsidRPr="007E6929" w:rsidRDefault="00C82C23" w:rsidP="00B8553E">
      <w:pPr>
        <w:spacing w:line="380" w:lineRule="exact"/>
        <w:ind w:leftChars="1653" w:left="3967" w:firstLineChars="37" w:firstLine="104"/>
        <w:jc w:val="both"/>
        <w:rPr>
          <w:rFonts w:ascii="標楷體" w:eastAsia="標楷體" w:hAnsi="標楷體"/>
          <w:sz w:val="28"/>
          <w:szCs w:val="28"/>
        </w:rPr>
      </w:pPr>
      <w:r w:rsidRPr="007E6929">
        <w:rPr>
          <w:rFonts w:ascii="標楷體" w:eastAsia="標楷體" w:hAnsi="標楷體"/>
          <w:sz w:val="28"/>
          <w:szCs w:val="28"/>
        </w:rPr>
        <w:t>黃珊珊</w:t>
      </w:r>
    </w:p>
    <w:p w14:paraId="08939737" w14:textId="77777777" w:rsidR="00C82C23" w:rsidRPr="007E6929" w:rsidRDefault="00C82C23" w:rsidP="00B8553E">
      <w:pPr>
        <w:topLinePunct/>
        <w:snapToGrid w:val="0"/>
        <w:spacing w:line="380" w:lineRule="exact"/>
        <w:ind w:leftChars="98" w:left="846" w:hanging="611"/>
        <w:jc w:val="both"/>
        <w:rPr>
          <w:rFonts w:ascii="標楷體" w:eastAsia="標楷體" w:hAnsi="標楷體"/>
          <w:sz w:val="28"/>
          <w:szCs w:val="28"/>
        </w:rPr>
      </w:pPr>
      <w:r w:rsidRPr="007E6929">
        <w:rPr>
          <w:rFonts w:ascii="標楷體" w:eastAsia="標楷體" w:hAnsi="標楷體" w:hint="eastAsia"/>
          <w:sz w:val="28"/>
          <w:szCs w:val="28"/>
        </w:rPr>
        <w:t>(二)有鑑於虛擬資產業者之監理應研議以專法為之，將虛擬資產業者之監理建基於洗錢防制法上有違洗錢防制法之體例。為促進我國虛擬資產業界之發展、建立虛擬資產業者之監理法制架構，爰要求金融監督管理委員會針對研議虛擬資產專法草案之架構、內容、草案審議進度、草案擬具過程，在草案提出前，每6個月向立法院相關委員會提出報告。</w:t>
      </w:r>
    </w:p>
    <w:p w14:paraId="211CCA23" w14:textId="77777777" w:rsidR="00C82C23" w:rsidRPr="007E6929" w:rsidRDefault="00C82C23" w:rsidP="00B8553E">
      <w:pPr>
        <w:spacing w:line="380" w:lineRule="exact"/>
        <w:ind w:leftChars="1023" w:left="2455" w:firstLineChars="186" w:firstLine="521"/>
        <w:jc w:val="both"/>
        <w:rPr>
          <w:rFonts w:ascii="標楷體" w:eastAsia="標楷體" w:hAnsi="標楷體"/>
          <w:sz w:val="28"/>
          <w:szCs w:val="28"/>
        </w:rPr>
      </w:pPr>
      <w:r w:rsidRPr="007E6929">
        <w:rPr>
          <w:rFonts w:ascii="標楷體" w:eastAsia="標楷體" w:hAnsi="標楷體"/>
          <w:sz w:val="28"/>
          <w:szCs w:val="28"/>
        </w:rPr>
        <w:t>提案人：</w:t>
      </w:r>
      <w:r w:rsidRPr="007E6929">
        <w:rPr>
          <w:rFonts w:ascii="標楷體" w:eastAsia="標楷體" w:hAnsi="標楷體" w:hint="eastAsia"/>
          <w:sz w:val="28"/>
          <w:szCs w:val="28"/>
        </w:rPr>
        <w:t>鍾佳濱 吳思瑤 黃國昌 吳宗憲</w:t>
      </w:r>
    </w:p>
    <w:p w14:paraId="68835A2F" w14:textId="77777777" w:rsidR="00C82C23" w:rsidRPr="007E6929" w:rsidRDefault="00C82C23" w:rsidP="00B8553E">
      <w:pPr>
        <w:spacing w:line="380" w:lineRule="exact"/>
        <w:ind w:leftChars="1653" w:left="3967" w:firstLineChars="37" w:firstLine="104"/>
        <w:jc w:val="both"/>
        <w:rPr>
          <w:rFonts w:ascii="標楷體" w:eastAsia="標楷體" w:hAnsi="標楷體"/>
          <w:sz w:val="28"/>
          <w:szCs w:val="28"/>
        </w:rPr>
      </w:pPr>
      <w:r w:rsidRPr="007E6929">
        <w:rPr>
          <w:rFonts w:ascii="標楷體" w:eastAsia="標楷體" w:hAnsi="標楷體"/>
          <w:sz w:val="28"/>
          <w:szCs w:val="28"/>
        </w:rPr>
        <w:t>黃珊珊</w:t>
      </w:r>
    </w:p>
    <w:p w14:paraId="1227A321" w14:textId="77777777" w:rsidR="00C82C23" w:rsidRPr="007E6929" w:rsidRDefault="00C82C23" w:rsidP="00C82C23">
      <w:pPr>
        <w:widowControl/>
        <w:numPr>
          <w:ilvl w:val="0"/>
          <w:numId w:val="47"/>
        </w:numPr>
        <w:spacing w:line="380" w:lineRule="exact"/>
        <w:ind w:left="616" w:hanging="574"/>
        <w:contextualSpacing/>
        <w:jc w:val="both"/>
        <w:rPr>
          <w:rFonts w:ascii="標楷體" w:eastAsia="標楷體" w:hAnsi="標楷體"/>
          <w:sz w:val="28"/>
          <w:szCs w:val="28"/>
        </w:rPr>
      </w:pPr>
      <w:r w:rsidRPr="007E6929">
        <w:rPr>
          <w:rFonts w:ascii="標楷體" w:eastAsia="標楷體" w:hAnsi="標楷體" w:hint="eastAsia"/>
          <w:sz w:val="28"/>
          <w:szCs w:val="28"/>
        </w:rPr>
        <w:t>本案審查完竣，擬具審查報告，提請院會公決；須交由黨團協商；院會討論時，由鍾召集委員佳濱出席說明。</w:t>
      </w:r>
    </w:p>
    <w:p w14:paraId="15A9EB9A" w14:textId="77777777" w:rsidR="00C82C23" w:rsidRPr="007E6929" w:rsidRDefault="00C82C23" w:rsidP="00C82C23">
      <w:pPr>
        <w:widowControl/>
        <w:numPr>
          <w:ilvl w:val="0"/>
          <w:numId w:val="47"/>
        </w:numPr>
        <w:spacing w:line="380" w:lineRule="exact"/>
        <w:ind w:left="578" w:hanging="567"/>
        <w:contextualSpacing/>
        <w:jc w:val="both"/>
        <w:rPr>
          <w:rFonts w:ascii="標楷體" w:eastAsia="標楷體" w:hAnsi="標楷體"/>
          <w:sz w:val="28"/>
          <w:szCs w:val="28"/>
        </w:rPr>
      </w:pPr>
      <w:r w:rsidRPr="007E6929">
        <w:rPr>
          <w:rFonts w:ascii="標楷體" w:eastAsia="標楷體" w:hAnsi="標楷體" w:hint="eastAsia"/>
          <w:sz w:val="28"/>
          <w:szCs w:val="28"/>
        </w:rPr>
        <w:t>條次、引述條文部分文字及法制用字用語，授權主席及議事人員整理。</w:t>
      </w:r>
    </w:p>
    <w:p w14:paraId="32C038C8" w14:textId="77777777" w:rsidR="00C82C23" w:rsidRPr="007E6929" w:rsidRDefault="00C82C23" w:rsidP="00B8553E">
      <w:pPr>
        <w:kinsoku w:val="0"/>
        <w:spacing w:line="380" w:lineRule="exact"/>
        <w:ind w:left="28"/>
        <w:contextualSpacing/>
        <w:jc w:val="both"/>
        <w:rPr>
          <w:rFonts w:ascii="標楷體" w:eastAsia="標楷體" w:hAnsi="標楷體"/>
          <w:sz w:val="28"/>
          <w:szCs w:val="28"/>
        </w:rPr>
      </w:pPr>
      <w:r w:rsidRPr="007E6929">
        <w:rPr>
          <w:rFonts w:ascii="標楷體" w:eastAsia="標楷體" w:hAnsi="標楷體" w:hint="eastAsia"/>
          <w:sz w:val="28"/>
          <w:szCs w:val="28"/>
        </w:rPr>
        <w:t>散會</w:t>
      </w:r>
    </w:p>
    <w:p w14:paraId="134F0F39" w14:textId="77777777" w:rsidR="00C82C23" w:rsidRPr="007E6929" w:rsidRDefault="00C82C23">
      <w:pPr>
        <w:widowControl/>
        <w:rPr>
          <w:rFonts w:ascii="標楷體" w:eastAsia="標楷體" w:hAnsi="標楷體"/>
          <w:kern w:val="0"/>
          <w:sz w:val="28"/>
          <w:szCs w:val="28"/>
        </w:rPr>
      </w:pPr>
      <w:r w:rsidRPr="007E6929">
        <w:br w:type="page"/>
      </w:r>
    </w:p>
    <w:p w14:paraId="5B07CAE2" w14:textId="77777777"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81" w:name="_Toc174975102"/>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會期司法及法制委員會第30次全體委員會議議事錄</w:t>
      </w:r>
      <w:bookmarkEnd w:id="481"/>
    </w:p>
    <w:p w14:paraId="54FF1D63" w14:textId="77777777" w:rsidR="00C82C23" w:rsidRPr="007E6929" w:rsidRDefault="00C82C23" w:rsidP="00B8553E">
      <w:pPr>
        <w:pStyle w:val="-9"/>
        <w:spacing w:line="360" w:lineRule="exact"/>
        <w:ind w:leftChars="1" w:left="1416" w:hangingChars="505" w:hanging="1414"/>
        <w:jc w:val="distribute"/>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年6月5日（星期</w:t>
      </w:r>
      <w:r w:rsidRPr="007E6929">
        <w:rPr>
          <w:rFonts w:ascii="標楷體" w:hAnsi="標楷體" w:hint="eastAsia"/>
          <w:spacing w:val="-10"/>
          <w:sz w:val="28"/>
          <w:szCs w:val="28"/>
        </w:rPr>
        <w:t>三</w:t>
      </w:r>
      <w:r w:rsidRPr="007E6929">
        <w:rPr>
          <w:rFonts w:ascii="標楷體" w:hAnsi="標楷體"/>
          <w:spacing w:val="-10"/>
          <w:sz w:val="28"/>
          <w:szCs w:val="28"/>
        </w:rPr>
        <w:t>）上午9時至</w:t>
      </w:r>
      <w:r w:rsidRPr="007E6929">
        <w:rPr>
          <w:rFonts w:ascii="標楷體" w:hAnsi="標楷體" w:hint="eastAsia"/>
          <w:spacing w:val="-10"/>
          <w:sz w:val="28"/>
          <w:szCs w:val="28"/>
        </w:rPr>
        <w:t>12</w:t>
      </w:r>
      <w:r w:rsidRPr="007E6929">
        <w:rPr>
          <w:rFonts w:ascii="標楷體" w:hAnsi="標楷體"/>
          <w:spacing w:val="-10"/>
          <w:sz w:val="28"/>
          <w:szCs w:val="28"/>
        </w:rPr>
        <w:t>時</w:t>
      </w:r>
      <w:r w:rsidRPr="007E6929">
        <w:rPr>
          <w:rFonts w:ascii="標楷體" w:hAnsi="標楷體" w:hint="eastAsia"/>
          <w:spacing w:val="-10"/>
          <w:sz w:val="28"/>
          <w:szCs w:val="28"/>
        </w:rPr>
        <w:t>35分</w:t>
      </w:r>
    </w:p>
    <w:p w14:paraId="5A173E46"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48BCDF11"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出席委員：沈發惠</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林思銘</w:t>
      </w:r>
    </w:p>
    <w:p w14:paraId="10C66EA3" w14:textId="77777777" w:rsidR="00C82C23" w:rsidRPr="007E6929" w:rsidRDefault="00C82C23" w:rsidP="00B8553E">
      <w:pPr>
        <w:snapToGrid w:val="0"/>
        <w:ind w:leftChars="239" w:left="574" w:firstLineChars="295" w:firstLine="826"/>
        <w:rPr>
          <w:rFonts w:ascii="標楷體" w:eastAsia="標楷體" w:hAnsi="標楷體"/>
          <w:sz w:val="28"/>
          <w:szCs w:val="28"/>
        </w:rPr>
      </w:pP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傅崐萁</w:t>
      </w:r>
    </w:p>
    <w:p w14:paraId="278F266D"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委員出席12人</w:t>
      </w:r>
    </w:p>
    <w:p w14:paraId="39C1FAD1"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羅明才</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陳亭妃</w:t>
      </w:r>
      <w:r w:rsidRPr="007E6929">
        <w:rPr>
          <w:rFonts w:ascii="標楷體" w:eastAsia="標楷體" w:hAnsi="標楷體"/>
          <w:sz w:val="28"/>
          <w:szCs w:val="28"/>
        </w:rPr>
        <w:tab/>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張嘉郡</w:t>
      </w:r>
    </w:p>
    <w:p w14:paraId="61BFE7E2" w14:textId="77777777" w:rsidR="00C82C23" w:rsidRPr="007E6929" w:rsidRDefault="00C82C23" w:rsidP="00B8553E">
      <w:pPr>
        <w:adjustRightInd w:val="0"/>
        <w:snapToGrid w:val="0"/>
        <w:ind w:leftChars="583" w:left="1401" w:hanging="2"/>
        <w:rPr>
          <w:rFonts w:ascii="標楷體" w:eastAsia="標楷體" w:hAnsi="標楷體"/>
          <w:sz w:val="28"/>
          <w:szCs w:val="28"/>
        </w:rPr>
      </w:pP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林楚茵</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蘇清泉</w:t>
      </w:r>
      <w:r w:rsidRPr="007E6929">
        <w:rPr>
          <w:rFonts w:ascii="標楷體" w:eastAsia="標楷體" w:hAnsi="標楷體"/>
          <w:sz w:val="28"/>
          <w:szCs w:val="28"/>
        </w:rPr>
        <w:tab/>
      </w:r>
      <w:r w:rsidRPr="007E6929">
        <w:rPr>
          <w:rFonts w:ascii="標楷體" w:eastAsia="標楷體" w:hAnsi="標楷體" w:hint="eastAsia"/>
          <w:sz w:val="28"/>
          <w:szCs w:val="28"/>
        </w:rPr>
        <w:t>王美惠</w:t>
      </w:r>
    </w:p>
    <w:p w14:paraId="1A2FBFA4"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11</w:t>
      </w:r>
      <w:r w:rsidRPr="007E6929">
        <w:rPr>
          <w:rFonts w:ascii="標楷體" w:eastAsia="標楷體" w:hAnsi="標楷體"/>
          <w:sz w:val="28"/>
          <w:szCs w:val="28"/>
        </w:rPr>
        <w:t>人</w:t>
      </w:r>
    </w:p>
    <w:p w14:paraId="34D7B7B1"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法務部部長　鄭銘謙</w:t>
      </w:r>
    </w:p>
    <w:p w14:paraId="52AED538" w14:textId="77777777" w:rsidR="00C82C23" w:rsidRPr="007E6929" w:rsidRDefault="00C82C23" w:rsidP="00B8553E">
      <w:pPr>
        <w:pStyle w:val="-9"/>
        <w:spacing w:line="360" w:lineRule="exact"/>
        <w:ind w:leftChars="573" w:left="1375" w:firstLineChars="313" w:firstLine="876"/>
        <w:rPr>
          <w:rFonts w:ascii="標楷體" w:hAnsi="標楷體"/>
          <w:sz w:val="28"/>
          <w:szCs w:val="28"/>
        </w:rPr>
      </w:pPr>
      <w:r w:rsidRPr="007E6929">
        <w:rPr>
          <w:rFonts w:ascii="標楷體" w:hAnsi="標楷體" w:hint="eastAsia"/>
          <w:sz w:val="28"/>
          <w:szCs w:val="28"/>
        </w:rPr>
        <w:t>常務次長　黃謀信</w:t>
      </w:r>
    </w:p>
    <w:p w14:paraId="1836AFF8"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司法院刑事廳廳長　李釱任</w:t>
      </w:r>
    </w:p>
    <w:p w14:paraId="050982C8"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內政部地政司副司長　陳杏莉</w:t>
      </w:r>
    </w:p>
    <w:p w14:paraId="58EAE349" w14:textId="77777777" w:rsidR="00C82C23" w:rsidRPr="007E6929" w:rsidRDefault="00C82C23" w:rsidP="00B8553E">
      <w:pPr>
        <w:pStyle w:val="-9"/>
        <w:spacing w:line="360" w:lineRule="exact"/>
        <w:ind w:leftChars="567" w:left="1361" w:firstLineChars="323" w:firstLine="904"/>
        <w:rPr>
          <w:rFonts w:ascii="標楷體" w:hAnsi="標楷體"/>
          <w:sz w:val="28"/>
          <w:szCs w:val="28"/>
        </w:rPr>
      </w:pPr>
      <w:r w:rsidRPr="007E6929">
        <w:rPr>
          <w:rFonts w:ascii="標楷體" w:hAnsi="標楷體" w:hint="eastAsia"/>
          <w:sz w:val="28"/>
          <w:szCs w:val="28"/>
        </w:rPr>
        <w:t>警政署副署長　陳永利</w:t>
      </w:r>
    </w:p>
    <w:p w14:paraId="461E3CF0"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國防部法律事務司法紀調查處副處長　王秉豐</w:t>
      </w:r>
    </w:p>
    <w:p w14:paraId="11149FBA"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數位發展部資源管理司專門委員　沈信雄</w:t>
      </w:r>
    </w:p>
    <w:p w14:paraId="5F40628F"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國家通訊傳播委員會法律事務處處長　蔡志儒</w:t>
      </w:r>
    </w:p>
    <w:p w14:paraId="4411E66F"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海洋委員會海巡署情報組組長　黃錫璋</w:t>
      </w:r>
    </w:p>
    <w:p w14:paraId="7DC20C08"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個人資料保護委員會籌備處法制事務組科長　曾　傑</w:t>
      </w:r>
    </w:p>
    <w:p w14:paraId="18549BB3"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00E5E132"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0DFCF35D"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3C10F31B"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714B1A40"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693AFDB0"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17232D45"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3B8C6BDC"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1512AED1"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08C93DE1"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2B578BD3"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589BE223" w14:textId="77777777" w:rsidR="00C82C23" w:rsidRPr="007E6929" w:rsidRDefault="00C82C23" w:rsidP="00B8553E">
      <w:pPr>
        <w:adjustRightInd w:val="0"/>
        <w:snapToGrid w:val="0"/>
        <w:ind w:leftChars="24" w:left="643" w:hangingChars="209" w:hanging="585"/>
        <w:jc w:val="both"/>
        <w:rPr>
          <w:rFonts w:ascii="標楷體" w:eastAsia="標楷體" w:hAnsi="標楷體"/>
          <w:sz w:val="28"/>
          <w:szCs w:val="28"/>
        </w:rPr>
      </w:pPr>
      <w:r w:rsidRPr="007E6929">
        <w:rPr>
          <w:rFonts w:ascii="標楷體" w:eastAsia="標楷體" w:hAnsi="標楷體" w:hint="eastAsia"/>
          <w:sz w:val="28"/>
          <w:szCs w:val="28"/>
        </w:rPr>
        <w:t>審查行政院函請審議「科技偵查及保障法草案」案。</w:t>
      </w:r>
    </w:p>
    <w:p w14:paraId="6F3F334D" w14:textId="77777777" w:rsidR="00C82C23" w:rsidRPr="007E6929" w:rsidRDefault="00C82C23" w:rsidP="00B8553E">
      <w:pPr>
        <w:overflowPunct w:val="0"/>
        <w:adjustRightInd w:val="0"/>
        <w:snapToGrid w:val="0"/>
        <w:ind w:leftChars="-53" w:left="13" w:rightChars="-68" w:right="-163"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沈發惠、黃國昌、陳俊宇、羅智強、莊瑞雄、鍾佳濱、林思銘、翁曉玲、吳思瑤、吳宗憲</w:t>
      </w:r>
      <w:r w:rsidRPr="007E6929">
        <w:rPr>
          <w:rFonts w:ascii="標楷體" w:eastAsia="標楷體" w:hAnsi="標楷體"/>
          <w:sz w:val="28"/>
          <w:szCs w:val="28"/>
        </w:rPr>
        <w:t>提出質詢</w:t>
      </w:r>
      <w:r w:rsidRPr="007E6929">
        <w:rPr>
          <w:rFonts w:ascii="標楷體" w:eastAsia="標楷體" w:hAnsi="標楷體" w:hint="eastAsia"/>
          <w:sz w:val="28"/>
          <w:szCs w:val="28"/>
        </w:rPr>
        <w:t>；委員王美惠提出書面質詢。）</w:t>
      </w:r>
    </w:p>
    <w:p w14:paraId="66A001F6" w14:textId="77777777" w:rsidR="00C82C23" w:rsidRPr="007E6929" w:rsidRDefault="00C82C23" w:rsidP="00B8553E">
      <w:pPr>
        <w:spacing w:line="40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23783746" w14:textId="77777777" w:rsidR="00C82C23" w:rsidRPr="007E6929" w:rsidRDefault="00C82C23" w:rsidP="00B8553E">
      <w:pPr>
        <w:spacing w:line="40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w:t>
      </w:r>
      <w:r w:rsidRPr="007E6929">
        <w:rPr>
          <w:rFonts w:ascii="標楷體" w:eastAsia="標楷體" w:hAnsi="標楷體"/>
          <w:sz w:val="28"/>
          <w:szCs w:val="28"/>
        </w:rPr>
        <w:t>詢答</w:t>
      </w:r>
      <w:r w:rsidRPr="007E6929">
        <w:rPr>
          <w:rFonts w:ascii="標楷體" w:eastAsia="標楷體" w:hAnsi="標楷體" w:hint="eastAsia"/>
          <w:sz w:val="28"/>
          <w:szCs w:val="28"/>
        </w:rPr>
        <w:t>及大體討論</w:t>
      </w:r>
      <w:r w:rsidRPr="007E6929">
        <w:rPr>
          <w:rFonts w:ascii="標楷體" w:eastAsia="標楷體" w:hAnsi="標楷體"/>
          <w:sz w:val="28"/>
          <w:szCs w:val="28"/>
        </w:rPr>
        <w:t>完畢</w:t>
      </w:r>
      <w:r w:rsidRPr="007E6929">
        <w:rPr>
          <w:rFonts w:ascii="標楷體" w:eastAsia="標楷體" w:hAnsi="標楷體" w:hint="eastAsia"/>
          <w:sz w:val="28"/>
          <w:szCs w:val="28"/>
        </w:rPr>
        <w:t>，進行逐條審查。</w:t>
      </w:r>
    </w:p>
    <w:p w14:paraId="55ED4A66" w14:textId="77777777" w:rsidR="00C82C23" w:rsidRPr="007E6929" w:rsidRDefault="00C82C23" w:rsidP="00B8553E">
      <w:pPr>
        <w:spacing w:line="40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二、名稱、第一條至第十一條，均照案通過。</w:t>
      </w:r>
    </w:p>
    <w:p w14:paraId="0B4C2052" w14:textId="77777777" w:rsidR="00C82C23" w:rsidRPr="007E6929" w:rsidRDefault="00C82C23" w:rsidP="00B8553E">
      <w:pPr>
        <w:kinsoku w:val="0"/>
        <w:spacing w:line="40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三、本案審查完竣，擬具審查報告，提請院會公決；須交由黨團協商；</w:t>
      </w:r>
      <w:r w:rsidRPr="007E6929">
        <w:rPr>
          <w:rFonts w:ascii="標楷體" w:eastAsia="標楷體" w:hAnsi="標楷體" w:hint="eastAsia"/>
          <w:sz w:val="28"/>
          <w:szCs w:val="28"/>
        </w:rPr>
        <w:lastRenderedPageBreak/>
        <w:t>院會討論時，由鍾召集委員佳濱出席說明。</w:t>
      </w:r>
    </w:p>
    <w:p w14:paraId="0280A789" w14:textId="77777777" w:rsidR="00C82C23" w:rsidRPr="007E6929" w:rsidRDefault="00C82C23" w:rsidP="00B8553E">
      <w:pPr>
        <w:kinsoku w:val="0"/>
        <w:spacing w:line="400" w:lineRule="exact"/>
        <w:ind w:leftChars="-6" w:left="518" w:hangingChars="190" w:hanging="532"/>
        <w:contextualSpacing/>
        <w:jc w:val="both"/>
        <w:rPr>
          <w:rFonts w:ascii="標楷體" w:eastAsia="標楷體" w:hAnsi="標楷體"/>
          <w:sz w:val="28"/>
          <w:szCs w:val="28"/>
        </w:rPr>
      </w:pPr>
      <w:r w:rsidRPr="007E6929">
        <w:rPr>
          <w:rFonts w:ascii="標楷體" w:eastAsia="標楷體" w:hAnsi="標楷體" w:hint="eastAsia"/>
          <w:sz w:val="28"/>
          <w:szCs w:val="28"/>
        </w:rPr>
        <w:t>四、條次、引述條文部分文字及法制用字用語，授權主席及議事人員整理。</w:t>
      </w:r>
    </w:p>
    <w:p w14:paraId="1CA7D9A9" w14:textId="77777777" w:rsidR="00C82C23" w:rsidRPr="007E6929" w:rsidRDefault="00C82C23" w:rsidP="00B8553E">
      <w:pPr>
        <w:kinsoku w:val="0"/>
        <w:spacing w:line="40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五、</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6E55E649" w14:textId="77777777" w:rsidR="00C82C23" w:rsidRPr="007E6929" w:rsidRDefault="00C82C23" w:rsidP="00B8553E">
      <w:pPr>
        <w:spacing w:line="400" w:lineRule="exact"/>
        <w:ind w:left="14"/>
        <w:jc w:val="both"/>
        <w:rPr>
          <w:rFonts w:ascii="標楷體" w:eastAsia="標楷體" w:hAnsi="標楷體"/>
          <w:sz w:val="28"/>
          <w:szCs w:val="28"/>
        </w:rPr>
      </w:pPr>
      <w:r w:rsidRPr="007E6929">
        <w:rPr>
          <w:rFonts w:ascii="標楷體" w:eastAsia="標楷體" w:hAnsi="標楷體"/>
          <w:sz w:val="28"/>
          <w:szCs w:val="28"/>
        </w:rPr>
        <w:t>散會</w:t>
      </w:r>
    </w:p>
    <w:p w14:paraId="707070B5" w14:textId="77777777" w:rsidR="00C82C23" w:rsidRPr="007E6929" w:rsidRDefault="00C82C23">
      <w:pPr>
        <w:widowControl/>
        <w:rPr>
          <w:rFonts w:ascii="標楷體" w:eastAsia="標楷體" w:hAnsi="標楷體"/>
          <w:sz w:val="28"/>
          <w:szCs w:val="28"/>
        </w:rPr>
      </w:pPr>
      <w:r w:rsidRPr="007E6929">
        <w:rPr>
          <w:rFonts w:ascii="標楷體" w:eastAsia="標楷體" w:hAnsi="標楷體"/>
          <w:sz w:val="28"/>
          <w:szCs w:val="28"/>
        </w:rPr>
        <w:br w:type="page"/>
      </w:r>
    </w:p>
    <w:p w14:paraId="24A0C911" w14:textId="77777777"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82" w:name="_Toc174975103"/>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會期司法及法制委員會第31次全體委員會議議事錄</w:t>
      </w:r>
      <w:bookmarkEnd w:id="482"/>
    </w:p>
    <w:p w14:paraId="474E47A6" w14:textId="77777777" w:rsidR="00C82C23" w:rsidRPr="007E6929" w:rsidRDefault="00C82C23" w:rsidP="00B8553E">
      <w:pPr>
        <w:pStyle w:val="-9"/>
        <w:spacing w:line="360" w:lineRule="exact"/>
        <w:ind w:leftChars="1" w:left="1416" w:hangingChars="505" w:hanging="1414"/>
        <w:jc w:val="distribute"/>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年6月6日（星期</w:t>
      </w:r>
      <w:r w:rsidRPr="007E6929">
        <w:rPr>
          <w:rFonts w:ascii="標楷體" w:hAnsi="標楷體" w:hint="eastAsia"/>
          <w:spacing w:val="-10"/>
          <w:sz w:val="28"/>
          <w:szCs w:val="28"/>
        </w:rPr>
        <w:t>四</w:t>
      </w:r>
      <w:r w:rsidRPr="007E6929">
        <w:rPr>
          <w:rFonts w:ascii="標楷體" w:hAnsi="標楷體"/>
          <w:spacing w:val="-10"/>
          <w:sz w:val="28"/>
          <w:szCs w:val="28"/>
        </w:rPr>
        <w:t>）上午9時至</w:t>
      </w:r>
      <w:r w:rsidRPr="007E6929">
        <w:rPr>
          <w:rFonts w:ascii="標楷體" w:hAnsi="標楷體" w:hint="eastAsia"/>
          <w:spacing w:val="-10"/>
          <w:sz w:val="28"/>
          <w:szCs w:val="28"/>
        </w:rPr>
        <w:t>下午1</w:t>
      </w:r>
      <w:r w:rsidRPr="007E6929">
        <w:rPr>
          <w:rFonts w:ascii="標楷體" w:hAnsi="標楷體"/>
          <w:spacing w:val="-10"/>
          <w:sz w:val="28"/>
          <w:szCs w:val="28"/>
        </w:rPr>
        <w:t>時</w:t>
      </w:r>
      <w:r w:rsidRPr="007E6929">
        <w:rPr>
          <w:rFonts w:ascii="標楷體" w:hAnsi="標楷體" w:hint="eastAsia"/>
          <w:spacing w:val="-10"/>
          <w:sz w:val="28"/>
          <w:szCs w:val="28"/>
        </w:rPr>
        <w:t>7分</w:t>
      </w:r>
    </w:p>
    <w:p w14:paraId="211F872B"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51914A9F"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出席委員：謝龍介</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p>
    <w:p w14:paraId="4DE892F9" w14:textId="77777777" w:rsidR="00C82C23" w:rsidRPr="007E6929" w:rsidRDefault="00C82C23" w:rsidP="00B8553E">
      <w:pPr>
        <w:snapToGrid w:val="0"/>
        <w:ind w:leftChars="239" w:left="574" w:firstLineChars="295" w:firstLine="826"/>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p>
    <w:p w14:paraId="6E5B32CC"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w:t>
      </w:r>
      <w:r w:rsidRPr="007E6929">
        <w:rPr>
          <w:rFonts w:ascii="標楷體" w:hAnsi="標楷體"/>
          <w:sz w:val="28"/>
          <w:szCs w:val="28"/>
        </w:rPr>
        <w:t>1</w:t>
      </w:r>
      <w:r w:rsidRPr="007E6929">
        <w:rPr>
          <w:rFonts w:ascii="標楷體" w:hAnsi="標楷體" w:hint="eastAsia"/>
          <w:sz w:val="28"/>
          <w:szCs w:val="28"/>
        </w:rPr>
        <w:t>人</w:t>
      </w:r>
    </w:p>
    <w:p w14:paraId="3BB89BDE"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沈伯洋</w:t>
      </w:r>
      <w:r w:rsidRPr="007E6929">
        <w:rPr>
          <w:rFonts w:ascii="標楷體" w:eastAsia="標楷體" w:hAnsi="標楷體"/>
          <w:sz w:val="28"/>
          <w:szCs w:val="28"/>
        </w:rPr>
        <w:tab/>
      </w:r>
      <w:r w:rsidRPr="007E6929">
        <w:rPr>
          <w:rFonts w:ascii="標楷體" w:eastAsia="標楷體" w:hAnsi="標楷體" w:hint="eastAsia"/>
          <w:sz w:val="28"/>
          <w:szCs w:val="28"/>
        </w:rPr>
        <w:t>林德福</w:t>
      </w:r>
      <w:r w:rsidRPr="007E6929">
        <w:rPr>
          <w:rFonts w:ascii="標楷體" w:eastAsia="標楷體" w:hAnsi="標楷體"/>
          <w:sz w:val="28"/>
          <w:szCs w:val="28"/>
        </w:rPr>
        <w:tab/>
      </w:r>
      <w:r w:rsidRPr="007E6929">
        <w:rPr>
          <w:rFonts w:ascii="標楷體" w:eastAsia="標楷體" w:hAnsi="標楷體" w:hint="eastAsia"/>
          <w:sz w:val="28"/>
          <w:szCs w:val="28"/>
        </w:rPr>
        <w:t>賴士葆 游　顥</w:t>
      </w:r>
      <w:r w:rsidRPr="007E6929">
        <w:rPr>
          <w:rFonts w:ascii="標楷體" w:eastAsia="標楷體" w:hAnsi="標楷體"/>
          <w:sz w:val="28"/>
          <w:szCs w:val="28"/>
        </w:rPr>
        <w:tab/>
      </w:r>
      <w:r w:rsidRPr="007E6929">
        <w:rPr>
          <w:rFonts w:ascii="標楷體" w:eastAsia="標楷體" w:hAnsi="標楷體" w:hint="eastAsia"/>
          <w:sz w:val="28"/>
          <w:szCs w:val="28"/>
        </w:rPr>
        <w:t>蘇清泉</w:t>
      </w:r>
    </w:p>
    <w:p w14:paraId="344072E2"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5</w:t>
      </w:r>
      <w:r w:rsidRPr="007E6929">
        <w:rPr>
          <w:rFonts w:ascii="標楷體" w:eastAsia="標楷體" w:hAnsi="標楷體"/>
          <w:sz w:val="28"/>
          <w:szCs w:val="28"/>
        </w:rPr>
        <w:t>人</w:t>
      </w:r>
    </w:p>
    <w:p w14:paraId="27841CC6"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法務部部長　鄭銘謙</w:t>
      </w:r>
    </w:p>
    <w:p w14:paraId="12509526" w14:textId="77777777" w:rsidR="00C82C23" w:rsidRPr="007E6929" w:rsidRDefault="00C82C23" w:rsidP="00B8553E">
      <w:pPr>
        <w:pStyle w:val="-9"/>
        <w:spacing w:line="360" w:lineRule="exact"/>
        <w:ind w:leftChars="573" w:left="1375" w:firstLineChars="313" w:firstLine="876"/>
        <w:rPr>
          <w:rFonts w:ascii="標楷體" w:hAnsi="標楷體"/>
          <w:sz w:val="28"/>
          <w:szCs w:val="28"/>
        </w:rPr>
      </w:pPr>
      <w:r w:rsidRPr="007E6929">
        <w:rPr>
          <w:rFonts w:ascii="標楷體" w:hAnsi="標楷體" w:hint="eastAsia"/>
          <w:sz w:val="28"/>
          <w:szCs w:val="28"/>
        </w:rPr>
        <w:t>常務次長　黃謀信</w:t>
      </w:r>
    </w:p>
    <w:p w14:paraId="387695A4"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司法院刑事廳廳長　李釱任</w:t>
      </w:r>
    </w:p>
    <w:p w14:paraId="38578F51"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內政部民政司簡任視察　簡鈺珒</w:t>
      </w:r>
    </w:p>
    <w:p w14:paraId="1221EEFF" w14:textId="77777777" w:rsidR="00C82C23" w:rsidRPr="007E6929" w:rsidRDefault="00C82C23" w:rsidP="00B8553E">
      <w:pPr>
        <w:pStyle w:val="-9"/>
        <w:spacing w:line="360" w:lineRule="exact"/>
        <w:ind w:leftChars="567" w:left="1361" w:firstLineChars="323" w:firstLine="904"/>
        <w:rPr>
          <w:rFonts w:ascii="標楷體" w:hAnsi="標楷體"/>
          <w:sz w:val="28"/>
          <w:szCs w:val="28"/>
        </w:rPr>
      </w:pPr>
      <w:r w:rsidRPr="007E6929">
        <w:rPr>
          <w:rFonts w:ascii="標楷體" w:hAnsi="標楷體" w:hint="eastAsia"/>
          <w:sz w:val="28"/>
          <w:szCs w:val="28"/>
        </w:rPr>
        <w:t>警政署副署長　陳永利</w:t>
      </w:r>
    </w:p>
    <w:p w14:paraId="3ADA5493" w14:textId="77777777" w:rsidR="00C82C23" w:rsidRPr="007E6929" w:rsidRDefault="00C82C23" w:rsidP="00B8553E">
      <w:pPr>
        <w:pStyle w:val="-9"/>
        <w:spacing w:line="360" w:lineRule="exact"/>
        <w:ind w:leftChars="567" w:left="1361" w:firstLineChars="323" w:firstLine="904"/>
        <w:rPr>
          <w:rFonts w:ascii="標楷體" w:hAnsi="標楷體"/>
          <w:sz w:val="28"/>
          <w:szCs w:val="28"/>
        </w:rPr>
      </w:pPr>
      <w:r w:rsidRPr="007E6929">
        <w:rPr>
          <w:rFonts w:ascii="標楷體" w:hAnsi="標楷體" w:hint="eastAsia"/>
          <w:sz w:val="28"/>
          <w:szCs w:val="28"/>
        </w:rPr>
        <w:t>移民署科技偵查中心主任　姜 霖</w:t>
      </w:r>
    </w:p>
    <w:p w14:paraId="64EB5E1F"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國防部法律事務司法紀調查處副處長　王秉豐</w:t>
      </w:r>
    </w:p>
    <w:p w14:paraId="3486B97B"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交通部交通產業發展及國際事務司簡任技正　鄭傑元</w:t>
      </w:r>
    </w:p>
    <w:p w14:paraId="2F8684F1"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衛生福利部保護服務司專門委員　張靜倫</w:t>
      </w:r>
    </w:p>
    <w:p w14:paraId="56A6E28C"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數位發展部資源管理司專門委員　沈信雄</w:t>
      </w:r>
    </w:p>
    <w:p w14:paraId="5B4DFC42"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金融監督管理委員會銀行局副組長　張世昌</w:t>
      </w:r>
    </w:p>
    <w:p w14:paraId="59D3634A"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國家通訊傳播委員會法律事務處處長　蔡志儒</w:t>
      </w:r>
    </w:p>
    <w:p w14:paraId="1D94FCA1"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行政院主計總處公務預算處簡任視察　李培源</w:t>
      </w:r>
    </w:p>
    <w:p w14:paraId="77AC71CB"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海洋委員會海巡署情報組組長　黃錫璋</w:t>
      </w:r>
    </w:p>
    <w:p w14:paraId="2D9679A0"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個人資料保護委員會籌備處法制事務組科長　陳瑾儀</w:t>
      </w:r>
    </w:p>
    <w:p w14:paraId="00C4B2CA"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國家安全局第五處處長　呂處長</w:t>
      </w:r>
    </w:p>
    <w:p w14:paraId="150BA3B0"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中華郵政股份有限公司協理　王婉如</w:t>
      </w:r>
    </w:p>
    <w:p w14:paraId="7A93422B"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7E5E6FE7"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07F7F851"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4EFDF798"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00105698"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0DD6A691"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7EC0B5A1"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4204EEBF"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5247F691"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2DCB0912"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6127BCB2"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4C7EEB9B" w14:textId="77777777" w:rsidR="00C82C23" w:rsidRPr="007E6929" w:rsidRDefault="00C82C23" w:rsidP="00B8553E">
      <w:pPr>
        <w:adjustRightInd w:val="0"/>
        <w:snapToGrid w:val="0"/>
        <w:ind w:leftChars="24" w:left="643" w:hangingChars="209" w:hanging="585"/>
        <w:jc w:val="both"/>
        <w:rPr>
          <w:rFonts w:ascii="標楷體" w:eastAsia="標楷體" w:hAnsi="標楷體"/>
          <w:sz w:val="28"/>
          <w:szCs w:val="28"/>
        </w:rPr>
      </w:pPr>
      <w:r w:rsidRPr="007E6929">
        <w:rPr>
          <w:rFonts w:ascii="標楷體" w:eastAsia="標楷體" w:hAnsi="標楷體" w:hint="eastAsia"/>
          <w:sz w:val="28"/>
          <w:szCs w:val="28"/>
        </w:rPr>
        <w:t>併案審查</w:t>
      </w:r>
    </w:p>
    <w:p w14:paraId="3C216536" w14:textId="77777777" w:rsidR="00C82C23" w:rsidRPr="007E6929" w:rsidRDefault="00C82C23" w:rsidP="00B8553E">
      <w:pPr>
        <w:adjustRightInd w:val="0"/>
        <w:snapToGrid w:val="0"/>
        <w:ind w:leftChars="24" w:left="643" w:hangingChars="209" w:hanging="585"/>
        <w:jc w:val="both"/>
        <w:rPr>
          <w:rFonts w:ascii="標楷體" w:eastAsia="標楷體" w:hAnsi="標楷體"/>
          <w:sz w:val="28"/>
          <w:szCs w:val="28"/>
        </w:rPr>
      </w:pPr>
      <w:r w:rsidRPr="007E6929">
        <w:rPr>
          <w:rFonts w:ascii="標楷體" w:eastAsia="標楷體" w:hAnsi="標楷體" w:hint="eastAsia"/>
          <w:sz w:val="28"/>
          <w:szCs w:val="28"/>
        </w:rPr>
        <w:t>（一）行政院函請審議「通訊保障及監察法部分條文修正草案」案。</w:t>
      </w:r>
    </w:p>
    <w:p w14:paraId="6834A287" w14:textId="77777777" w:rsidR="00C82C23" w:rsidRPr="007E6929" w:rsidRDefault="00C82C23" w:rsidP="00B8553E">
      <w:pPr>
        <w:adjustRightInd w:val="0"/>
        <w:snapToGrid w:val="0"/>
        <w:ind w:leftChars="23" w:left="867" w:hangingChars="290" w:hanging="812"/>
        <w:jc w:val="both"/>
        <w:rPr>
          <w:rFonts w:ascii="標楷體" w:eastAsia="標楷體" w:hAnsi="標楷體"/>
          <w:sz w:val="28"/>
          <w:szCs w:val="28"/>
        </w:rPr>
      </w:pPr>
      <w:r w:rsidRPr="007E6929">
        <w:rPr>
          <w:rFonts w:ascii="標楷體" w:eastAsia="標楷體" w:hAnsi="標楷體" w:hint="eastAsia"/>
          <w:sz w:val="28"/>
          <w:szCs w:val="28"/>
        </w:rPr>
        <w:lastRenderedPageBreak/>
        <w:t>（二）台灣民眾黨黨團擬具「通訊保障及監察法部分條文修正草案」案。</w:t>
      </w:r>
    </w:p>
    <w:p w14:paraId="464C140C" w14:textId="77777777" w:rsidR="00C82C23" w:rsidRPr="007E6929" w:rsidRDefault="00C82C23" w:rsidP="00B8553E">
      <w:pPr>
        <w:overflowPunct w:val="0"/>
        <w:adjustRightInd w:val="0"/>
        <w:snapToGrid w:val="0"/>
        <w:ind w:leftChars="-53" w:left="13" w:rightChars="-68" w:right="-163"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沈發惠、莊瑞雄、陳俊宇、林思銘、羅智強、沈伯洋、黃國昌、鍾佳濱、吳思瑤</w:t>
      </w:r>
      <w:r w:rsidRPr="007E6929">
        <w:rPr>
          <w:rFonts w:ascii="標楷體" w:eastAsia="標楷體" w:hAnsi="標楷體"/>
          <w:sz w:val="28"/>
          <w:szCs w:val="28"/>
        </w:rPr>
        <w:t>提出質詢</w:t>
      </w:r>
      <w:r w:rsidRPr="007E6929">
        <w:rPr>
          <w:rFonts w:ascii="標楷體" w:eastAsia="標楷體" w:hAnsi="標楷體" w:hint="eastAsia"/>
          <w:sz w:val="28"/>
          <w:szCs w:val="28"/>
        </w:rPr>
        <w:t>；委員陳冠廷、翁曉玲、吳宗憲提出書面質詢。）</w:t>
      </w:r>
    </w:p>
    <w:p w14:paraId="6FA9E5A0" w14:textId="77777777" w:rsidR="00C82C23" w:rsidRPr="007E6929" w:rsidRDefault="00C82C23" w:rsidP="00B8553E">
      <w:pPr>
        <w:spacing w:line="40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63DB2016" w14:textId="77777777" w:rsidR="00C82C23" w:rsidRPr="007E6929" w:rsidRDefault="00C82C23" w:rsidP="00B8553E">
      <w:pPr>
        <w:spacing w:line="40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及</w:t>
      </w:r>
      <w:r w:rsidRPr="007E6929">
        <w:rPr>
          <w:rFonts w:ascii="標楷體" w:eastAsia="標楷體" w:hAnsi="標楷體"/>
          <w:sz w:val="28"/>
          <w:szCs w:val="28"/>
        </w:rPr>
        <w:t>詢答完畢</w:t>
      </w:r>
      <w:r w:rsidRPr="007E6929">
        <w:rPr>
          <w:rFonts w:ascii="標楷體" w:eastAsia="標楷體" w:hAnsi="標楷體" w:hint="eastAsia"/>
          <w:sz w:val="28"/>
          <w:szCs w:val="28"/>
        </w:rPr>
        <w:t>，逕行逐條審查。</w:t>
      </w:r>
    </w:p>
    <w:p w14:paraId="686ADAA9" w14:textId="77777777" w:rsidR="00C82C23" w:rsidRPr="007E6929" w:rsidRDefault="00C82C23" w:rsidP="00B8553E">
      <w:pPr>
        <w:spacing w:line="40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二、第三條之一，除將第三項末「</w:t>
      </w:r>
      <w:r w:rsidRPr="007E6929">
        <w:rPr>
          <w:rFonts w:ascii="標楷體" w:eastAsia="標楷體" w:hAnsi="標楷體" w:hint="eastAsia"/>
          <w:bCs/>
          <w:sz w:val="28"/>
          <w:szCs w:val="28"/>
        </w:rPr>
        <w:t>……</w:t>
      </w:r>
      <w:r w:rsidRPr="007E6929">
        <w:rPr>
          <w:rFonts w:ascii="標楷體" w:eastAsia="標楷體" w:hAnsi="標楷體" w:hint="eastAsia"/>
          <w:sz w:val="28"/>
          <w:szCs w:val="28"/>
        </w:rPr>
        <w:t>應用服務類型及協定等紀錄。」修正為「</w:t>
      </w:r>
      <w:r w:rsidRPr="007E6929">
        <w:rPr>
          <w:rFonts w:ascii="標楷體" w:eastAsia="標楷體" w:hAnsi="標楷體" w:hint="eastAsia"/>
          <w:bCs/>
          <w:sz w:val="28"/>
          <w:szCs w:val="28"/>
        </w:rPr>
        <w:t>……</w:t>
      </w:r>
      <w:r w:rsidRPr="007E6929">
        <w:rPr>
          <w:rFonts w:ascii="標楷體" w:eastAsia="標楷體" w:hAnsi="標楷體" w:hint="eastAsia"/>
          <w:sz w:val="28"/>
          <w:szCs w:val="28"/>
        </w:rPr>
        <w:t>應用服務類型及協定等</w:t>
      </w:r>
      <w:r w:rsidRPr="007E6929">
        <w:rPr>
          <w:rFonts w:ascii="標楷體" w:eastAsia="標楷體" w:hAnsi="標楷體" w:hint="eastAsia"/>
          <w:sz w:val="28"/>
          <w:szCs w:val="28"/>
          <w:u w:val="single"/>
        </w:rPr>
        <w:t>未涉及通訊內容之</w:t>
      </w:r>
      <w:r w:rsidRPr="007E6929">
        <w:rPr>
          <w:rFonts w:ascii="標楷體" w:eastAsia="標楷體" w:hAnsi="標楷體" w:hint="eastAsia"/>
          <w:sz w:val="28"/>
          <w:szCs w:val="28"/>
        </w:rPr>
        <w:t>紀錄。」外，餘照行政院提案通過。</w:t>
      </w:r>
    </w:p>
    <w:p w14:paraId="66536A19" w14:textId="77777777" w:rsidR="00C82C23" w:rsidRPr="007E6929" w:rsidRDefault="00C82C23" w:rsidP="00B8553E">
      <w:pPr>
        <w:spacing w:line="40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三、第五條、第六條、第十一條之一及第三十一條，均保留，送院會處理。</w:t>
      </w:r>
    </w:p>
    <w:p w14:paraId="291A1FB8" w14:textId="77777777" w:rsidR="00C82C23" w:rsidRPr="007E6929" w:rsidRDefault="00C82C23" w:rsidP="00B8553E">
      <w:pPr>
        <w:spacing w:line="40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四、第十四條、增訂第十四條之一及第二十九條，均照行政院提案通過。</w:t>
      </w:r>
    </w:p>
    <w:p w14:paraId="6A3F9921" w14:textId="77777777" w:rsidR="00C82C23" w:rsidRPr="007E6929" w:rsidRDefault="00C82C23" w:rsidP="00B8553E">
      <w:pPr>
        <w:spacing w:line="40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五、通過附帶決議1項：</w:t>
      </w:r>
    </w:p>
    <w:p w14:paraId="24E2652D" w14:textId="77777777" w:rsidR="00C82C23" w:rsidRPr="007E6929" w:rsidRDefault="00C82C23" w:rsidP="00B8553E">
      <w:pPr>
        <w:spacing w:line="400" w:lineRule="exact"/>
        <w:ind w:leftChars="239" w:left="574" w:firstLineChars="190" w:firstLine="532"/>
        <w:contextualSpacing/>
        <w:jc w:val="both"/>
        <w:rPr>
          <w:rFonts w:ascii="標楷體" w:eastAsia="標楷體" w:hAnsi="標楷體"/>
          <w:sz w:val="28"/>
          <w:szCs w:val="28"/>
        </w:rPr>
      </w:pPr>
      <w:r w:rsidRPr="007E6929">
        <w:rPr>
          <w:rFonts w:ascii="標楷體" w:eastAsia="標楷體" w:hAnsi="標楷體" w:hint="eastAsia"/>
          <w:sz w:val="28"/>
          <w:szCs w:val="28"/>
        </w:rPr>
        <w:t>有鑑於調取網路流量紀錄對於人民隱私權及資訊自主權有所干預，除事前採法官保留外，並應有事後監督及控管機制，以落實人民基本權之保障。</w:t>
      </w:r>
    </w:p>
    <w:p w14:paraId="1C502F30" w14:textId="77777777" w:rsidR="00C82C23" w:rsidRPr="007E6929" w:rsidRDefault="00C82C23" w:rsidP="00B8553E">
      <w:pPr>
        <w:spacing w:line="400" w:lineRule="exact"/>
        <w:ind w:leftChars="239" w:left="574" w:firstLineChars="190" w:firstLine="532"/>
        <w:contextualSpacing/>
        <w:jc w:val="both"/>
        <w:rPr>
          <w:rFonts w:ascii="標楷體" w:eastAsia="標楷體" w:hAnsi="標楷體"/>
          <w:sz w:val="28"/>
          <w:szCs w:val="28"/>
        </w:rPr>
      </w:pPr>
      <w:r w:rsidRPr="007E6929">
        <w:rPr>
          <w:rFonts w:ascii="標楷體" w:eastAsia="標楷體" w:hAnsi="標楷體" w:hint="eastAsia"/>
          <w:sz w:val="28"/>
          <w:szCs w:val="28"/>
        </w:rPr>
        <w:t>爰請法務部與司法院針對調取流量紀錄相關通知、救濟及加強監督等程序，於修正草案第14條之1第6項之授權子法內通盤考量。</w:t>
      </w:r>
    </w:p>
    <w:p w14:paraId="4B2F14FC" w14:textId="77777777" w:rsidR="00C82C23" w:rsidRPr="007E6929" w:rsidRDefault="00C82C23" w:rsidP="00B8553E">
      <w:pPr>
        <w:spacing w:line="400" w:lineRule="exact"/>
        <w:ind w:leftChars="239" w:left="574" w:firstLineChars="990" w:firstLine="2772"/>
        <w:contextualSpacing/>
        <w:jc w:val="both"/>
        <w:rPr>
          <w:rFonts w:ascii="標楷體" w:eastAsia="標楷體" w:hAnsi="標楷體"/>
          <w:sz w:val="28"/>
          <w:szCs w:val="28"/>
        </w:rPr>
      </w:pPr>
      <w:r w:rsidRPr="007E6929">
        <w:rPr>
          <w:rFonts w:ascii="標楷體" w:eastAsia="標楷體" w:hAnsi="標楷體" w:hint="eastAsia"/>
          <w:sz w:val="28"/>
          <w:szCs w:val="28"/>
        </w:rPr>
        <w:t>提案人：鍾佳濱 吳思瑤 黃國昌 莊瑞雄</w:t>
      </w:r>
    </w:p>
    <w:p w14:paraId="6844EB80" w14:textId="77777777" w:rsidR="00C82C23" w:rsidRPr="007E6929" w:rsidRDefault="00C82C23" w:rsidP="00B8553E">
      <w:pPr>
        <w:spacing w:line="400" w:lineRule="exact"/>
        <w:ind w:leftChars="239" w:left="574" w:firstLineChars="1390" w:firstLine="3892"/>
        <w:contextualSpacing/>
        <w:jc w:val="both"/>
        <w:rPr>
          <w:rFonts w:ascii="標楷體" w:eastAsia="標楷體" w:hAnsi="標楷體"/>
          <w:sz w:val="28"/>
          <w:szCs w:val="28"/>
        </w:rPr>
      </w:pPr>
      <w:r w:rsidRPr="007E6929">
        <w:rPr>
          <w:rFonts w:ascii="標楷體" w:eastAsia="標楷體" w:hAnsi="標楷體" w:hint="eastAsia"/>
          <w:sz w:val="28"/>
          <w:szCs w:val="28"/>
        </w:rPr>
        <w:t>羅智強 沈發惠 吳宗憲 陳俊宇</w:t>
      </w:r>
    </w:p>
    <w:p w14:paraId="370B732E" w14:textId="77777777" w:rsidR="00C82C23" w:rsidRPr="007E6929" w:rsidRDefault="00C82C23" w:rsidP="00B8553E">
      <w:pPr>
        <w:kinsoku w:val="0"/>
        <w:spacing w:line="40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六、本案審查完竣，擬具審查報告，提請院會公決；須交由黨團協商；院會討論時，由鍾召集委員佳濱出席說明。</w:t>
      </w:r>
    </w:p>
    <w:p w14:paraId="4D4E71D8" w14:textId="77777777" w:rsidR="00C82C23" w:rsidRPr="007E6929" w:rsidRDefault="00C82C23" w:rsidP="00B8553E">
      <w:pPr>
        <w:kinsoku w:val="0"/>
        <w:spacing w:line="400" w:lineRule="exact"/>
        <w:ind w:leftChars="-6" w:left="518" w:hangingChars="190" w:hanging="532"/>
        <w:contextualSpacing/>
        <w:jc w:val="both"/>
        <w:rPr>
          <w:rFonts w:ascii="標楷體" w:eastAsia="標楷體" w:hAnsi="標楷體"/>
          <w:sz w:val="28"/>
          <w:szCs w:val="28"/>
        </w:rPr>
      </w:pPr>
      <w:r w:rsidRPr="007E6929">
        <w:rPr>
          <w:rFonts w:ascii="標楷體" w:eastAsia="標楷體" w:hAnsi="標楷體" w:hint="eastAsia"/>
          <w:sz w:val="28"/>
          <w:szCs w:val="28"/>
        </w:rPr>
        <w:t>七、條次、引述條文部分文字及法制用字用語，授權主席及議事人員整理。</w:t>
      </w:r>
    </w:p>
    <w:p w14:paraId="557245E8" w14:textId="77777777" w:rsidR="00C82C23" w:rsidRPr="007E6929" w:rsidRDefault="00C82C23" w:rsidP="00B8553E">
      <w:pPr>
        <w:kinsoku w:val="0"/>
        <w:spacing w:line="40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八、</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1BF0B857" w14:textId="77777777" w:rsidR="00C82C23" w:rsidRPr="007E6929" w:rsidRDefault="00C82C23" w:rsidP="00B8553E">
      <w:pPr>
        <w:spacing w:line="400" w:lineRule="exact"/>
        <w:ind w:left="14"/>
        <w:jc w:val="both"/>
        <w:rPr>
          <w:rFonts w:ascii="標楷體" w:eastAsia="標楷體" w:hAnsi="標楷體"/>
          <w:sz w:val="28"/>
          <w:szCs w:val="28"/>
        </w:rPr>
      </w:pPr>
      <w:r w:rsidRPr="007E6929">
        <w:rPr>
          <w:rFonts w:ascii="標楷體" w:eastAsia="標楷體" w:hAnsi="標楷體"/>
          <w:sz w:val="28"/>
          <w:szCs w:val="28"/>
        </w:rPr>
        <w:t>散會</w:t>
      </w:r>
    </w:p>
    <w:p w14:paraId="7CDC9A06" w14:textId="77777777" w:rsidR="00C82C23" w:rsidRPr="007E6929" w:rsidRDefault="00C82C23" w:rsidP="00B8553E">
      <w:pPr>
        <w:kinsoku w:val="0"/>
        <w:spacing w:line="400" w:lineRule="exact"/>
        <w:ind w:left="574" w:hanging="560"/>
        <w:contextualSpacing/>
        <w:jc w:val="both"/>
        <w:rPr>
          <w:rFonts w:ascii="標楷體" w:eastAsia="標楷體" w:hAnsi="標楷體"/>
          <w:sz w:val="28"/>
          <w:szCs w:val="28"/>
        </w:rPr>
      </w:pPr>
    </w:p>
    <w:p w14:paraId="360DCFC4" w14:textId="77777777" w:rsidR="00C82C23" w:rsidRPr="007E6929" w:rsidRDefault="00C82C23" w:rsidP="00B8553E">
      <w:pPr>
        <w:pStyle w:val="a2"/>
        <w:numPr>
          <w:ilvl w:val="0"/>
          <w:numId w:val="0"/>
        </w:numPr>
        <w:spacing w:line="400" w:lineRule="exact"/>
        <w:jc w:val="left"/>
      </w:pPr>
    </w:p>
    <w:p w14:paraId="4AE86825" w14:textId="77777777" w:rsidR="00C82C23" w:rsidRPr="007E6929" w:rsidRDefault="00C82C23" w:rsidP="00B8553E">
      <w:pPr>
        <w:pStyle w:val="a2"/>
        <w:numPr>
          <w:ilvl w:val="0"/>
          <w:numId w:val="0"/>
        </w:numPr>
        <w:spacing w:line="400" w:lineRule="exact"/>
        <w:jc w:val="left"/>
      </w:pPr>
    </w:p>
    <w:p w14:paraId="50F03A64" w14:textId="77777777" w:rsidR="00C82C23" w:rsidRPr="007E6929" w:rsidRDefault="00C82C23" w:rsidP="00B8553E">
      <w:pPr>
        <w:widowControl/>
        <w:spacing w:line="400" w:lineRule="exact"/>
        <w:rPr>
          <w:rFonts w:ascii="標楷體" w:eastAsia="標楷體" w:hAnsi="標楷體"/>
          <w:sz w:val="28"/>
          <w:szCs w:val="28"/>
        </w:rPr>
      </w:pPr>
    </w:p>
    <w:p w14:paraId="2AFCFE33" w14:textId="77777777" w:rsidR="00C82C23" w:rsidRPr="007E6929" w:rsidRDefault="00C82C23">
      <w:pPr>
        <w:widowControl/>
        <w:rPr>
          <w:rFonts w:ascii="標楷體" w:eastAsia="標楷體" w:hAnsi="標楷體"/>
          <w:b/>
          <w:noProof/>
          <w:color w:val="000000" w:themeColor="text1"/>
          <w:sz w:val="28"/>
          <w:szCs w:val="28"/>
          <w:shd w:val="clear" w:color="auto" w:fill="FFFFFF" w:themeFill="background1"/>
        </w:rPr>
      </w:pPr>
    </w:p>
    <w:p w14:paraId="46B0A545" w14:textId="77777777" w:rsidR="00C82C23" w:rsidRPr="007E6929" w:rsidRDefault="00C82C23">
      <w:pPr>
        <w:widowControl/>
        <w:rPr>
          <w:rFonts w:ascii="標楷體" w:eastAsia="標楷體" w:hAnsi="標楷體"/>
          <w:b/>
          <w:noProof/>
          <w:color w:val="000000" w:themeColor="text1"/>
          <w:sz w:val="28"/>
          <w:szCs w:val="28"/>
          <w:shd w:val="clear" w:color="auto" w:fill="FFFFFF" w:themeFill="background1"/>
        </w:rPr>
      </w:pPr>
    </w:p>
    <w:p w14:paraId="01C1317F" w14:textId="77777777" w:rsidR="00C82C23" w:rsidRPr="007E6929" w:rsidRDefault="00C82C23" w:rsidP="00B8553E">
      <w:pPr>
        <w:ind w:left="544" w:hanging="533"/>
        <w:outlineLvl w:val="2"/>
        <w:rPr>
          <w:rFonts w:ascii="標楷體" w:eastAsia="標楷體" w:hAnsi="標楷體"/>
          <w:b/>
          <w:spacing w:val="-4"/>
          <w:sz w:val="28"/>
          <w:szCs w:val="28"/>
        </w:rPr>
      </w:pPr>
      <w:bookmarkStart w:id="483" w:name="_Toc174975104"/>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會期司法及法制委員會第32次全體委員會議議事錄</w:t>
      </w:r>
      <w:bookmarkEnd w:id="483"/>
    </w:p>
    <w:p w14:paraId="6B94780D" w14:textId="77777777" w:rsidR="00C82C23" w:rsidRPr="007E6929" w:rsidRDefault="00C82C23" w:rsidP="00B8553E">
      <w:pPr>
        <w:pStyle w:val="-9"/>
        <w:spacing w:line="360" w:lineRule="exact"/>
        <w:ind w:leftChars="1" w:left="1416" w:hangingChars="505" w:hanging="1414"/>
        <w:jc w:val="left"/>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z w:val="28"/>
          <w:szCs w:val="28"/>
        </w:rPr>
        <w:t>中華民國1</w:t>
      </w:r>
      <w:r w:rsidRPr="007E6929">
        <w:rPr>
          <w:rFonts w:ascii="標楷體" w:hAnsi="標楷體" w:hint="eastAsia"/>
          <w:sz w:val="28"/>
          <w:szCs w:val="28"/>
        </w:rPr>
        <w:t>13</w:t>
      </w:r>
      <w:r w:rsidRPr="007E6929">
        <w:rPr>
          <w:rFonts w:ascii="標楷體" w:hAnsi="標楷體"/>
          <w:sz w:val="28"/>
          <w:szCs w:val="28"/>
        </w:rPr>
        <w:t>年6月12日（星期</w:t>
      </w:r>
      <w:r w:rsidRPr="007E6929">
        <w:rPr>
          <w:rFonts w:ascii="標楷體" w:hAnsi="標楷體" w:hint="eastAsia"/>
          <w:sz w:val="28"/>
          <w:szCs w:val="28"/>
        </w:rPr>
        <w:t>三</w:t>
      </w:r>
      <w:r w:rsidRPr="007E6929">
        <w:rPr>
          <w:rFonts w:ascii="標楷體" w:hAnsi="標楷體"/>
          <w:sz w:val="28"/>
          <w:szCs w:val="28"/>
        </w:rPr>
        <w:t>）上午9時</w:t>
      </w:r>
      <w:r w:rsidRPr="007E6929">
        <w:rPr>
          <w:rFonts w:ascii="標楷體" w:hAnsi="標楷體" w:hint="eastAsia"/>
          <w:sz w:val="28"/>
          <w:szCs w:val="28"/>
        </w:rPr>
        <w:t>3分</w:t>
      </w:r>
      <w:r w:rsidRPr="007E6929">
        <w:rPr>
          <w:rFonts w:ascii="標楷體" w:hAnsi="標楷體"/>
          <w:sz w:val="28"/>
          <w:szCs w:val="28"/>
        </w:rPr>
        <w:t>至</w:t>
      </w:r>
      <w:r w:rsidRPr="007E6929">
        <w:rPr>
          <w:rFonts w:ascii="標楷體" w:hAnsi="標楷體" w:hint="eastAsia"/>
          <w:sz w:val="28"/>
          <w:szCs w:val="28"/>
        </w:rPr>
        <w:t>12</w:t>
      </w:r>
      <w:r w:rsidRPr="007E6929">
        <w:rPr>
          <w:rFonts w:ascii="標楷體" w:hAnsi="標楷體"/>
          <w:sz w:val="28"/>
          <w:szCs w:val="28"/>
        </w:rPr>
        <w:t>時</w:t>
      </w:r>
      <w:r w:rsidRPr="007E6929">
        <w:rPr>
          <w:rFonts w:ascii="標楷體" w:hAnsi="標楷體" w:hint="eastAsia"/>
          <w:sz w:val="28"/>
          <w:szCs w:val="28"/>
        </w:rPr>
        <w:t>10分；下午1時32分至2時44分</w:t>
      </w:r>
    </w:p>
    <w:p w14:paraId="39CE7D4B"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41A9664F"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出席委員：鍾佳濱</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p>
    <w:p w14:paraId="1AC6CA28" w14:textId="77777777" w:rsidR="00C82C23" w:rsidRPr="007E6929" w:rsidRDefault="00C82C23" w:rsidP="00B8553E">
      <w:pPr>
        <w:snapToGrid w:val="0"/>
        <w:ind w:leftChars="239" w:left="574" w:firstLineChars="300" w:firstLine="840"/>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p>
    <w:p w14:paraId="574611C2"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36242647"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bookmarkStart w:id="484" w:name="_Hlk83580725"/>
      <w:r w:rsidRPr="007E6929">
        <w:rPr>
          <w:rFonts w:ascii="標楷體" w:eastAsia="標楷體" w:hAnsi="標楷體" w:hint="eastAsia"/>
          <w:sz w:val="28"/>
          <w:szCs w:val="28"/>
        </w:rPr>
        <w:t>林楚茵</w:t>
      </w:r>
      <w:r w:rsidRPr="007E6929">
        <w:rPr>
          <w:rFonts w:ascii="標楷體" w:eastAsia="標楷體" w:hAnsi="標楷體" w:hint="eastAsia"/>
          <w:sz w:val="28"/>
          <w:szCs w:val="28"/>
        </w:rPr>
        <w:tab/>
        <w:t>葛如鈞</w:t>
      </w:r>
      <w:r w:rsidRPr="007E6929">
        <w:rPr>
          <w:rFonts w:ascii="標楷體" w:eastAsia="標楷體" w:hAnsi="標楷體"/>
          <w:sz w:val="28"/>
          <w:szCs w:val="28"/>
        </w:rPr>
        <w:tab/>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羅明才</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z w:val="28"/>
          <w:szCs w:val="28"/>
        </w:rPr>
        <w:tab/>
      </w:r>
      <w:bookmarkEnd w:id="484"/>
      <w:r w:rsidRPr="007E6929">
        <w:rPr>
          <w:rFonts w:ascii="標楷體" w:eastAsia="標楷體" w:hAnsi="標楷體" w:hint="eastAsia"/>
          <w:sz w:val="28"/>
          <w:szCs w:val="28"/>
        </w:rPr>
        <w:t xml:space="preserve">賴士葆 </w:t>
      </w:r>
    </w:p>
    <w:p w14:paraId="23DD53BA" w14:textId="77777777" w:rsidR="00C82C23" w:rsidRPr="007E6929" w:rsidRDefault="00C82C23" w:rsidP="00B8553E">
      <w:pPr>
        <w:adjustRightInd w:val="0"/>
        <w:snapToGrid w:val="0"/>
        <w:ind w:leftChars="577" w:left="1399" w:hangingChars="5" w:hanging="14"/>
        <w:rPr>
          <w:rFonts w:ascii="標楷體" w:eastAsia="標楷體" w:hAnsi="標楷體"/>
          <w:sz w:val="28"/>
          <w:szCs w:val="28"/>
        </w:rPr>
      </w:pP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謝衣鳯</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沈伯洋</w:t>
      </w:r>
    </w:p>
    <w:p w14:paraId="7CE1C98E"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12</w:t>
      </w:r>
      <w:r w:rsidRPr="007E6929">
        <w:rPr>
          <w:rFonts w:ascii="標楷體" w:eastAsia="標楷體" w:hAnsi="標楷體"/>
          <w:sz w:val="28"/>
          <w:szCs w:val="28"/>
        </w:rPr>
        <w:t>人</w:t>
      </w:r>
    </w:p>
    <w:p w14:paraId="7CFE3542"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司法院秘書長　吳三龍</w:t>
      </w:r>
    </w:p>
    <w:p w14:paraId="3F4E1BBD" w14:textId="77777777" w:rsidR="00C82C23" w:rsidRPr="007E6929" w:rsidRDefault="00C82C23" w:rsidP="00B8553E">
      <w:pPr>
        <w:pStyle w:val="-9"/>
        <w:spacing w:line="360" w:lineRule="exact"/>
        <w:ind w:leftChars="573" w:left="1375" w:firstLineChars="33" w:firstLine="92"/>
        <w:rPr>
          <w:rFonts w:ascii="標楷體" w:hAnsi="標楷體"/>
          <w:sz w:val="28"/>
          <w:szCs w:val="28"/>
        </w:rPr>
      </w:pPr>
      <w:r w:rsidRPr="007E6929">
        <w:rPr>
          <w:rFonts w:ascii="標楷體" w:hAnsi="標楷體" w:hint="eastAsia"/>
          <w:sz w:val="28"/>
          <w:szCs w:val="28"/>
        </w:rPr>
        <w:t>法務部常務次長　黃謀信（部長請假）</w:t>
      </w:r>
    </w:p>
    <w:p w14:paraId="328AF7C1"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國防部法律事務司法紀調查處處長　王正誼</w:t>
      </w:r>
    </w:p>
    <w:p w14:paraId="184F75A4"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數位發展部法制處副處長　吳宜倫</w:t>
      </w:r>
    </w:p>
    <w:p w14:paraId="3B60D5D7"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國家通訊傳播委員會法律事務處處長　蔡志儒</w:t>
      </w:r>
    </w:p>
    <w:p w14:paraId="0CF87AF7"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內政部警政署刑事警察局副局長　林信雄</w:t>
      </w:r>
    </w:p>
    <w:p w14:paraId="339211C0" w14:textId="77777777" w:rsidR="00C82C23" w:rsidRPr="007E6929" w:rsidRDefault="00C82C23" w:rsidP="00B8553E">
      <w:pPr>
        <w:pStyle w:val="-9"/>
        <w:spacing w:line="360" w:lineRule="exact"/>
        <w:ind w:leftChars="600" w:left="2203" w:hangingChars="318" w:hanging="763"/>
        <w:rPr>
          <w:rFonts w:ascii="標楷體" w:hAnsi="標楷體"/>
          <w:spacing w:val="-20"/>
          <w:sz w:val="28"/>
          <w:szCs w:val="28"/>
        </w:rPr>
      </w:pPr>
      <w:r w:rsidRPr="007E6929">
        <w:rPr>
          <w:rFonts w:ascii="標楷體" w:hAnsi="標楷體" w:hint="eastAsia"/>
          <w:spacing w:val="-20"/>
          <w:sz w:val="28"/>
          <w:szCs w:val="28"/>
        </w:rPr>
        <w:t>交通部民用航空局遙控無人機工作小組執行秘書　耿　驊</w:t>
      </w:r>
    </w:p>
    <w:p w14:paraId="05BFB930"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海洋委員會海巡署特別行動支援中心副主任　蘇泉諶</w:t>
      </w:r>
    </w:p>
    <w:p w14:paraId="27301006"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個人資料保護委員會籌備處法制事務組科長　曾　傑</w:t>
      </w:r>
    </w:p>
    <w:p w14:paraId="79E388BF"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29020E09"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4EE1327B"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305A6FE7"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1883B4E1"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0FBEEBEA"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2A6D311F"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3A02462F"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044B3D56"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557CD1ED"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308E4817"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5D706FC6"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sz w:val="28"/>
          <w:szCs w:val="28"/>
        </w:rPr>
      </w:pPr>
      <w:r w:rsidRPr="007E6929">
        <w:rPr>
          <w:rFonts w:ascii="標楷體" w:eastAsia="標楷體" w:hAnsi="標楷體" w:hint="eastAsia"/>
          <w:sz w:val="28"/>
          <w:szCs w:val="28"/>
        </w:rPr>
        <w:t>併案審查</w:t>
      </w:r>
    </w:p>
    <w:p w14:paraId="3D7CDB77" w14:textId="77777777" w:rsidR="00C82C23" w:rsidRPr="007E6929" w:rsidRDefault="00C82C23" w:rsidP="00B8553E">
      <w:pPr>
        <w:overflowPunct w:val="0"/>
        <w:adjustRightInd w:val="0"/>
        <w:snapToGrid w:val="0"/>
        <w:ind w:leftChars="-59" w:left="684" w:rightChars="-68" w:right="-163" w:hangingChars="295" w:hanging="826"/>
        <w:jc w:val="both"/>
        <w:rPr>
          <w:rFonts w:ascii="標楷體" w:eastAsia="標楷體" w:hAnsi="標楷體"/>
          <w:sz w:val="28"/>
          <w:szCs w:val="28"/>
        </w:rPr>
      </w:pPr>
      <w:r w:rsidRPr="007E6929">
        <w:rPr>
          <w:rFonts w:ascii="標楷體" w:eastAsia="標楷體" w:hAnsi="標楷體" w:hint="eastAsia"/>
          <w:sz w:val="28"/>
          <w:szCs w:val="28"/>
        </w:rPr>
        <w:t>（一）司法院、行政院函請審議「刑事訴訟法第七十條之一、第二百四十五條及第二百四十五條之一條文修正草案」案。</w:t>
      </w:r>
    </w:p>
    <w:p w14:paraId="79FC4A94" w14:textId="77777777" w:rsidR="00C82C23" w:rsidRPr="007E6929" w:rsidRDefault="00C82C23" w:rsidP="00B8553E">
      <w:pPr>
        <w:overflowPunct w:val="0"/>
        <w:adjustRightInd w:val="0"/>
        <w:snapToGrid w:val="0"/>
        <w:ind w:leftChars="-59" w:left="684" w:rightChars="-68" w:right="-163" w:hangingChars="295" w:hanging="826"/>
        <w:jc w:val="both"/>
        <w:rPr>
          <w:rFonts w:ascii="標楷體" w:eastAsia="標楷體" w:hAnsi="標楷體"/>
          <w:sz w:val="28"/>
          <w:szCs w:val="28"/>
        </w:rPr>
      </w:pPr>
      <w:r w:rsidRPr="007E6929">
        <w:rPr>
          <w:rFonts w:ascii="標楷體" w:eastAsia="標楷體" w:hAnsi="標楷體" w:hint="eastAsia"/>
          <w:sz w:val="28"/>
          <w:szCs w:val="28"/>
        </w:rPr>
        <w:t>（二）台灣民眾黨黨團擬具「刑事訴訟法部分條文修正草案」案。</w:t>
      </w:r>
    </w:p>
    <w:p w14:paraId="5EC6149D" w14:textId="77777777" w:rsidR="00C82C23" w:rsidRPr="007E6929" w:rsidRDefault="00C82C23" w:rsidP="00B8553E">
      <w:pPr>
        <w:overflowPunct w:val="0"/>
        <w:adjustRightInd w:val="0"/>
        <w:snapToGrid w:val="0"/>
        <w:ind w:leftChars="-59" w:left="684" w:rightChars="-68" w:right="-163" w:hangingChars="295" w:hanging="826"/>
        <w:jc w:val="both"/>
        <w:rPr>
          <w:rFonts w:ascii="標楷體" w:eastAsia="標楷體" w:hAnsi="標楷體"/>
          <w:sz w:val="28"/>
          <w:szCs w:val="28"/>
        </w:rPr>
      </w:pPr>
      <w:r w:rsidRPr="007E6929">
        <w:rPr>
          <w:rFonts w:ascii="標楷體" w:eastAsia="標楷體" w:hAnsi="標楷體" w:hint="eastAsia"/>
          <w:sz w:val="28"/>
          <w:szCs w:val="28"/>
        </w:rPr>
        <w:t>（三）委員羅智強等27人擬具「刑事訴訟法第二百四十五條條文修正草案」案。</w:t>
      </w:r>
    </w:p>
    <w:p w14:paraId="7011A6D2" w14:textId="77777777" w:rsidR="00C82C23" w:rsidRPr="007E6929" w:rsidRDefault="00C82C23" w:rsidP="00B8553E">
      <w:pPr>
        <w:overflowPunct w:val="0"/>
        <w:adjustRightInd w:val="0"/>
        <w:snapToGrid w:val="0"/>
        <w:ind w:leftChars="-59" w:left="684" w:rightChars="-68" w:right="-163" w:hangingChars="295" w:hanging="826"/>
        <w:jc w:val="both"/>
        <w:rPr>
          <w:rFonts w:ascii="標楷體" w:eastAsia="標楷體" w:hAnsi="標楷體"/>
          <w:sz w:val="28"/>
          <w:szCs w:val="28"/>
        </w:rPr>
      </w:pPr>
      <w:r w:rsidRPr="007E6929">
        <w:rPr>
          <w:rFonts w:ascii="標楷體" w:eastAsia="標楷體" w:hAnsi="標楷體" w:hint="eastAsia"/>
          <w:sz w:val="28"/>
          <w:szCs w:val="28"/>
        </w:rPr>
        <w:t>（四）委員吳宗憲等20人擬具「刑事訴訟法增訂部分條文草案」案。</w:t>
      </w:r>
    </w:p>
    <w:p w14:paraId="7039B3AF" w14:textId="77777777" w:rsidR="00C82C23" w:rsidRPr="007E6929" w:rsidRDefault="00C82C23" w:rsidP="00B8553E">
      <w:pPr>
        <w:overflowPunct w:val="0"/>
        <w:adjustRightInd w:val="0"/>
        <w:snapToGrid w:val="0"/>
        <w:ind w:leftChars="-59" w:left="684" w:rightChars="-68" w:right="-163" w:hangingChars="295" w:hanging="826"/>
        <w:jc w:val="both"/>
        <w:rPr>
          <w:rFonts w:ascii="標楷體" w:eastAsia="標楷體" w:hAnsi="標楷體"/>
          <w:sz w:val="28"/>
          <w:szCs w:val="28"/>
        </w:rPr>
      </w:pPr>
      <w:r w:rsidRPr="007E6929">
        <w:rPr>
          <w:rFonts w:ascii="標楷體" w:eastAsia="標楷體" w:hAnsi="標楷體" w:hint="eastAsia"/>
          <w:sz w:val="28"/>
          <w:szCs w:val="28"/>
        </w:rPr>
        <w:t>（五）委員鍾佳濱等18人擬具「刑事訴訟法增訂部分條文草案」案。</w:t>
      </w:r>
    </w:p>
    <w:p w14:paraId="70AF21E7" w14:textId="77777777" w:rsidR="00C82C23" w:rsidRPr="007E6929" w:rsidRDefault="00C82C23" w:rsidP="00B8553E">
      <w:pPr>
        <w:overflowPunct w:val="0"/>
        <w:adjustRightInd w:val="0"/>
        <w:snapToGrid w:val="0"/>
        <w:ind w:leftChars="-59" w:left="684" w:rightChars="-68" w:right="-163" w:hangingChars="295" w:hanging="826"/>
        <w:jc w:val="both"/>
        <w:rPr>
          <w:rFonts w:ascii="標楷體" w:eastAsia="標楷體" w:hAnsi="標楷體"/>
          <w:sz w:val="28"/>
          <w:szCs w:val="28"/>
        </w:rPr>
      </w:pPr>
      <w:r w:rsidRPr="007E6929">
        <w:rPr>
          <w:rFonts w:ascii="標楷體" w:eastAsia="標楷體" w:hAnsi="標楷體" w:hint="eastAsia"/>
          <w:sz w:val="28"/>
          <w:szCs w:val="28"/>
        </w:rPr>
        <w:lastRenderedPageBreak/>
        <w:t>（六）委員沈伯洋等18人擬具「刑事訴訟法第二百四十五條及第二百四十五條之一條文修正草案」案。</w:t>
      </w:r>
    </w:p>
    <w:p w14:paraId="09B49953" w14:textId="77777777" w:rsidR="00C82C23" w:rsidRPr="007E6929" w:rsidRDefault="00C82C23" w:rsidP="00B8553E">
      <w:pPr>
        <w:overflowPunct w:val="0"/>
        <w:adjustRightInd w:val="0"/>
        <w:snapToGrid w:val="0"/>
        <w:ind w:leftChars="-53" w:left="13" w:rightChars="-68" w:right="-163"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鍾佳濱、羅智強、傅崐萁、沈發惠、莊瑞雄、陳俊宇、黃國昌、吳思瑤、林思銘、吳宗憲、洪孟楷</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；委員翁曉玲提出書面質詢。）</w:t>
      </w:r>
    </w:p>
    <w:p w14:paraId="706AC91C" w14:textId="77777777" w:rsidR="00C82C23" w:rsidRPr="007E6929" w:rsidRDefault="00C82C23" w:rsidP="00B8553E">
      <w:pPr>
        <w:snapToGrid w:val="0"/>
        <w:spacing w:line="400" w:lineRule="exact"/>
        <w:ind w:left="574" w:hangingChars="205" w:hanging="574"/>
        <w:jc w:val="both"/>
        <w:rPr>
          <w:rFonts w:ascii="標楷體" w:eastAsia="標楷體" w:hAnsi="標楷體"/>
          <w:sz w:val="28"/>
          <w:szCs w:val="28"/>
        </w:rPr>
      </w:pPr>
      <w:r w:rsidRPr="007E6929">
        <w:rPr>
          <w:rFonts w:ascii="標楷體" w:eastAsia="標楷體" w:hAnsi="標楷體"/>
          <w:sz w:val="28"/>
          <w:szCs w:val="28"/>
        </w:rPr>
        <w:t>決</w:t>
      </w:r>
      <w:r w:rsidRPr="007E6929">
        <w:rPr>
          <w:rFonts w:ascii="標楷體" w:eastAsia="標楷體" w:hAnsi="標楷體" w:hint="eastAsia"/>
          <w:sz w:val="28"/>
          <w:szCs w:val="28"/>
        </w:rPr>
        <w:t>議</w:t>
      </w:r>
      <w:r w:rsidRPr="007E6929">
        <w:rPr>
          <w:rFonts w:ascii="標楷體" w:eastAsia="標楷體" w:hAnsi="標楷體"/>
          <w:sz w:val="28"/>
          <w:szCs w:val="28"/>
        </w:rPr>
        <w:t>：</w:t>
      </w:r>
    </w:p>
    <w:p w14:paraId="4BB22DB5" w14:textId="77777777" w:rsidR="00C82C23" w:rsidRPr="007E6929" w:rsidRDefault="00C82C23" w:rsidP="00B8553E">
      <w:pPr>
        <w:snapToGrid w:val="0"/>
        <w:spacing w:line="400" w:lineRule="exact"/>
        <w:ind w:left="574" w:hangingChars="205" w:hanging="574"/>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及</w:t>
      </w:r>
      <w:r w:rsidRPr="007E6929">
        <w:rPr>
          <w:rFonts w:ascii="標楷體" w:eastAsia="標楷體" w:hAnsi="標楷體"/>
          <w:sz w:val="28"/>
          <w:szCs w:val="28"/>
        </w:rPr>
        <w:t>詢答完畢</w:t>
      </w:r>
      <w:r w:rsidRPr="007E6929">
        <w:rPr>
          <w:rFonts w:ascii="標楷體" w:eastAsia="標楷體" w:hAnsi="標楷體" w:hint="eastAsia"/>
          <w:sz w:val="28"/>
          <w:szCs w:val="28"/>
        </w:rPr>
        <w:t>，逕行逐條審查。</w:t>
      </w:r>
    </w:p>
    <w:p w14:paraId="0D906062" w14:textId="77777777" w:rsidR="00C82C23" w:rsidRPr="007E6929" w:rsidRDefault="00C82C23" w:rsidP="00B8553E">
      <w:pPr>
        <w:snapToGrid w:val="0"/>
        <w:spacing w:line="400" w:lineRule="exact"/>
        <w:ind w:left="574" w:hangingChars="205" w:hanging="574"/>
        <w:jc w:val="both"/>
        <w:rPr>
          <w:rFonts w:ascii="標楷體" w:eastAsia="標楷體" w:hAnsi="標楷體"/>
          <w:sz w:val="28"/>
          <w:szCs w:val="28"/>
        </w:rPr>
      </w:pPr>
      <w:r w:rsidRPr="007E6929">
        <w:rPr>
          <w:rFonts w:ascii="標楷體" w:eastAsia="標楷體" w:hAnsi="標楷體" w:hint="eastAsia"/>
          <w:sz w:val="28"/>
          <w:szCs w:val="28"/>
        </w:rPr>
        <w:t>二、增訂第七十條之一，照司法院、行政院提案之(乙案)行政院版通過。</w:t>
      </w:r>
    </w:p>
    <w:p w14:paraId="76CE4B17" w14:textId="77777777" w:rsidR="00C82C23" w:rsidRPr="007E6929" w:rsidRDefault="00C82C23" w:rsidP="00B8553E">
      <w:pPr>
        <w:snapToGrid w:val="0"/>
        <w:spacing w:line="400" w:lineRule="exact"/>
        <w:ind w:left="574" w:hangingChars="205" w:hanging="574"/>
        <w:jc w:val="both"/>
        <w:rPr>
          <w:rFonts w:ascii="標楷體" w:eastAsia="標楷體" w:hAnsi="標楷體"/>
          <w:sz w:val="28"/>
          <w:szCs w:val="28"/>
        </w:rPr>
      </w:pPr>
      <w:r w:rsidRPr="007E6929">
        <w:rPr>
          <w:rFonts w:ascii="標楷體" w:eastAsia="標楷體" w:hAnsi="標楷體" w:hint="eastAsia"/>
          <w:sz w:val="28"/>
          <w:szCs w:val="28"/>
        </w:rPr>
        <w:t>三、台灣民眾黨黨團提案增訂第十一章之一章名及第一百五十三條之一至第一百五十三條之十二；委員吳宗憲等20人提案增訂第十一章之一章名及第一百五十三條之一至第一百五十三條之十；委員鍾佳濱等18人提案增訂第十一章之一章名及第一百五十三條之一至第一百五十三條之十一；第二百四十五條、增訂第二百四十五條之一及第四百十六條，均保留，送院會處理。</w:t>
      </w:r>
    </w:p>
    <w:p w14:paraId="6323BA19" w14:textId="77777777" w:rsidR="00C82C23" w:rsidRPr="007E6929" w:rsidRDefault="00C82C23" w:rsidP="00B8553E">
      <w:pPr>
        <w:snapToGrid w:val="0"/>
        <w:spacing w:line="400" w:lineRule="exact"/>
        <w:ind w:left="574" w:hangingChars="205" w:hanging="574"/>
        <w:jc w:val="both"/>
        <w:rPr>
          <w:rFonts w:ascii="標楷體" w:eastAsia="標楷體" w:hAnsi="標楷體"/>
          <w:sz w:val="28"/>
          <w:szCs w:val="28"/>
        </w:rPr>
      </w:pPr>
      <w:r w:rsidRPr="007E6929">
        <w:rPr>
          <w:rFonts w:ascii="標楷體" w:eastAsia="標楷體" w:hAnsi="標楷體" w:hint="eastAsia"/>
          <w:sz w:val="28"/>
          <w:szCs w:val="28"/>
        </w:rPr>
        <w:t>四、本案審查完竣，擬具審查報告，提請院會公決；須交由黨團協商；院會討論時，由吳召集委員宗憲出席說明。</w:t>
      </w:r>
    </w:p>
    <w:p w14:paraId="6CA73DF3" w14:textId="77777777" w:rsidR="00C82C23" w:rsidRPr="007E6929" w:rsidRDefault="00C82C23" w:rsidP="00B8553E">
      <w:pPr>
        <w:snapToGrid w:val="0"/>
        <w:spacing w:line="400" w:lineRule="exact"/>
        <w:ind w:left="574" w:hangingChars="205" w:hanging="574"/>
        <w:jc w:val="both"/>
        <w:rPr>
          <w:rFonts w:ascii="標楷體" w:eastAsia="標楷體" w:hAnsi="標楷體"/>
          <w:sz w:val="28"/>
          <w:szCs w:val="28"/>
        </w:rPr>
      </w:pPr>
      <w:r w:rsidRPr="007E6929">
        <w:rPr>
          <w:rFonts w:ascii="標楷體" w:eastAsia="標楷體" w:hAnsi="標楷體" w:hint="eastAsia"/>
          <w:sz w:val="28"/>
          <w:szCs w:val="28"/>
        </w:rPr>
        <w:t>五、條次、引述條文部分文字及法制用字用語，授權主席及議事人員整理。</w:t>
      </w:r>
    </w:p>
    <w:p w14:paraId="6700908E" w14:textId="77777777" w:rsidR="00C82C23" w:rsidRPr="007E6929" w:rsidRDefault="00C82C23" w:rsidP="00B8553E">
      <w:pPr>
        <w:snapToGrid w:val="0"/>
        <w:spacing w:line="400" w:lineRule="exact"/>
        <w:ind w:left="574" w:hangingChars="205" w:hanging="574"/>
        <w:jc w:val="both"/>
        <w:rPr>
          <w:rFonts w:ascii="標楷體" w:eastAsia="標楷體" w:hAnsi="標楷體"/>
          <w:sz w:val="28"/>
          <w:szCs w:val="28"/>
        </w:rPr>
      </w:pPr>
      <w:r w:rsidRPr="007E6929">
        <w:rPr>
          <w:rFonts w:ascii="標楷體" w:eastAsia="標楷體" w:hAnsi="標楷體" w:hint="eastAsia"/>
          <w:sz w:val="28"/>
          <w:szCs w:val="28"/>
        </w:rPr>
        <w:t>六、</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1BB68C67" w14:textId="77777777" w:rsidR="00C82C23" w:rsidRPr="007E6929" w:rsidRDefault="00C82C23" w:rsidP="00B8553E">
      <w:pPr>
        <w:snapToGrid w:val="0"/>
        <w:spacing w:line="400" w:lineRule="exact"/>
        <w:ind w:left="574" w:hangingChars="205" w:hanging="574"/>
        <w:jc w:val="both"/>
        <w:rPr>
          <w:rFonts w:ascii="標楷體" w:eastAsia="標楷體" w:hAnsi="標楷體"/>
          <w:sz w:val="28"/>
          <w:szCs w:val="28"/>
        </w:rPr>
      </w:pPr>
      <w:r w:rsidRPr="007E6929">
        <w:rPr>
          <w:rFonts w:ascii="標楷體" w:eastAsia="標楷體" w:hAnsi="標楷體"/>
          <w:sz w:val="28"/>
          <w:szCs w:val="28"/>
        </w:rPr>
        <w:t>散會</w:t>
      </w:r>
    </w:p>
    <w:p w14:paraId="453505B6" w14:textId="77777777" w:rsidR="00C82C23" w:rsidRPr="007E6929" w:rsidRDefault="00C82C23" w:rsidP="00B8553E">
      <w:pPr>
        <w:kinsoku w:val="0"/>
        <w:ind w:left="574" w:hanging="560"/>
        <w:contextualSpacing/>
        <w:jc w:val="both"/>
        <w:rPr>
          <w:rFonts w:ascii="標楷體" w:eastAsia="標楷體" w:hAnsi="標楷體"/>
          <w:sz w:val="28"/>
          <w:szCs w:val="28"/>
        </w:rPr>
      </w:pPr>
    </w:p>
    <w:p w14:paraId="7D571010" w14:textId="77777777" w:rsidR="00DF35B5" w:rsidRPr="007E6929" w:rsidRDefault="00DF35B5" w:rsidP="00B8553E">
      <w:pPr>
        <w:pStyle w:val="a2"/>
        <w:numPr>
          <w:ilvl w:val="0"/>
          <w:numId w:val="0"/>
        </w:numPr>
        <w:jc w:val="left"/>
        <w:sectPr w:rsidR="00DF35B5" w:rsidRPr="007E6929" w:rsidSect="00B8553E">
          <w:pgSz w:w="11906" w:h="16838" w:code="9"/>
          <w:pgMar w:top="993" w:right="1701" w:bottom="1134" w:left="1701" w:header="851" w:footer="992" w:gutter="0"/>
          <w:cols w:space="425"/>
          <w:docGrid w:type="lines" w:linePitch="360"/>
        </w:sectPr>
      </w:pPr>
    </w:p>
    <w:p w14:paraId="7B9BE37E" w14:textId="0A45FB3B" w:rsidR="00C82C23" w:rsidRPr="007E6929" w:rsidRDefault="00C82C23" w:rsidP="00B8553E">
      <w:pPr>
        <w:spacing w:beforeLines="50" w:before="180"/>
        <w:ind w:left="544" w:hanging="533"/>
        <w:outlineLvl w:val="2"/>
        <w:rPr>
          <w:rFonts w:ascii="標楷體" w:eastAsia="標楷體" w:hAnsi="標楷體"/>
          <w:b/>
          <w:spacing w:val="-4"/>
          <w:sz w:val="28"/>
          <w:szCs w:val="28"/>
        </w:rPr>
      </w:pPr>
      <w:bookmarkStart w:id="485" w:name="_Toc174975105"/>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會期司法及法制委員會第33次全體委員會議議事錄</w:t>
      </w:r>
      <w:bookmarkEnd w:id="485"/>
    </w:p>
    <w:p w14:paraId="26734AAB" w14:textId="77777777" w:rsidR="00C82C23" w:rsidRPr="007E6929" w:rsidRDefault="00C82C23" w:rsidP="00B8553E">
      <w:pPr>
        <w:pStyle w:val="-9"/>
        <w:spacing w:line="360" w:lineRule="exact"/>
        <w:ind w:leftChars="1" w:left="1416" w:hangingChars="505" w:hanging="1414"/>
        <w:jc w:val="left"/>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z w:val="28"/>
          <w:szCs w:val="28"/>
        </w:rPr>
        <w:t>中華民國1</w:t>
      </w:r>
      <w:r w:rsidRPr="007E6929">
        <w:rPr>
          <w:rFonts w:ascii="標楷體" w:hAnsi="標楷體" w:hint="eastAsia"/>
          <w:sz w:val="28"/>
          <w:szCs w:val="28"/>
        </w:rPr>
        <w:t>13</w:t>
      </w:r>
      <w:r w:rsidRPr="007E6929">
        <w:rPr>
          <w:rFonts w:ascii="標楷體" w:hAnsi="標楷體"/>
          <w:sz w:val="28"/>
          <w:szCs w:val="28"/>
        </w:rPr>
        <w:t>年6月</w:t>
      </w:r>
      <w:r w:rsidRPr="007E6929">
        <w:rPr>
          <w:rFonts w:ascii="標楷體" w:hAnsi="標楷體" w:hint="eastAsia"/>
          <w:sz w:val="28"/>
          <w:szCs w:val="28"/>
        </w:rPr>
        <w:t>2</w:t>
      </w:r>
      <w:r w:rsidRPr="007E6929">
        <w:rPr>
          <w:rFonts w:ascii="標楷體" w:hAnsi="標楷體"/>
          <w:sz w:val="28"/>
          <w:szCs w:val="28"/>
        </w:rPr>
        <w:t>4日（星期</w:t>
      </w:r>
      <w:r w:rsidRPr="007E6929">
        <w:rPr>
          <w:rFonts w:ascii="標楷體" w:hAnsi="標楷體" w:hint="eastAsia"/>
          <w:sz w:val="28"/>
          <w:szCs w:val="28"/>
        </w:rPr>
        <w:t>一</w:t>
      </w:r>
      <w:r w:rsidRPr="007E6929">
        <w:rPr>
          <w:rFonts w:ascii="標楷體" w:hAnsi="標楷體"/>
          <w:sz w:val="28"/>
          <w:szCs w:val="28"/>
        </w:rPr>
        <w:t>）上午9時</w:t>
      </w:r>
      <w:r w:rsidRPr="007E6929">
        <w:rPr>
          <w:rFonts w:ascii="標楷體" w:hAnsi="標楷體" w:hint="eastAsia"/>
          <w:sz w:val="28"/>
          <w:szCs w:val="28"/>
        </w:rPr>
        <w:t>2分</w:t>
      </w:r>
      <w:r w:rsidRPr="007E6929">
        <w:rPr>
          <w:rFonts w:ascii="標楷體" w:hAnsi="標楷體"/>
          <w:sz w:val="28"/>
          <w:szCs w:val="28"/>
        </w:rPr>
        <w:t>至</w:t>
      </w:r>
      <w:r w:rsidRPr="007E6929">
        <w:rPr>
          <w:rFonts w:ascii="標楷體" w:hAnsi="標楷體" w:hint="eastAsia"/>
          <w:sz w:val="28"/>
          <w:szCs w:val="28"/>
        </w:rPr>
        <w:t>1</w:t>
      </w:r>
      <w:r w:rsidRPr="007E6929">
        <w:rPr>
          <w:rFonts w:ascii="標楷體" w:hAnsi="標楷體"/>
          <w:sz w:val="28"/>
          <w:szCs w:val="28"/>
        </w:rPr>
        <w:t>1時35</w:t>
      </w:r>
      <w:r w:rsidRPr="007E6929">
        <w:rPr>
          <w:rFonts w:ascii="標楷體" w:hAnsi="標楷體" w:hint="eastAsia"/>
          <w:sz w:val="28"/>
          <w:szCs w:val="28"/>
        </w:rPr>
        <w:t>分</w:t>
      </w:r>
    </w:p>
    <w:p w14:paraId="30043932"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2D12FA0C"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陳俊宇</w:t>
      </w:r>
    </w:p>
    <w:p w14:paraId="4C0F71C1" w14:textId="77777777" w:rsidR="00C82C23" w:rsidRPr="007E6929" w:rsidRDefault="00C82C23" w:rsidP="00B8553E">
      <w:pPr>
        <w:snapToGrid w:val="0"/>
        <w:ind w:leftChars="239" w:left="574" w:firstLineChars="300" w:firstLine="840"/>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柯建銘</w:t>
      </w:r>
    </w:p>
    <w:p w14:paraId="078BD953"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委員出席12人</w:t>
      </w:r>
    </w:p>
    <w:p w14:paraId="1B1D0153"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牛煦庭</w:t>
      </w:r>
    </w:p>
    <w:p w14:paraId="42C87B29"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2</w:t>
      </w:r>
      <w:r w:rsidRPr="007E6929">
        <w:rPr>
          <w:rFonts w:ascii="標楷體" w:eastAsia="標楷體" w:hAnsi="標楷體"/>
          <w:sz w:val="28"/>
          <w:szCs w:val="28"/>
        </w:rPr>
        <w:t>人</w:t>
      </w:r>
    </w:p>
    <w:p w14:paraId="20299B9A"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司法院副秘書長　黃麟倫</w:t>
      </w:r>
    </w:p>
    <w:p w14:paraId="77433643"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法務部部長　鄭銘謙</w:t>
      </w:r>
    </w:p>
    <w:p w14:paraId="6885A7F1"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銓敘部特審司簡任視察　蕭麗蓉</w:t>
      </w:r>
    </w:p>
    <w:p w14:paraId="6A88AF46"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衛生福利部心理健康司簡任技正　李炳樟</w:t>
      </w:r>
    </w:p>
    <w:p w14:paraId="18B911C2"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數位發展部數位產業署副署長　胡貝蒂</w:t>
      </w:r>
    </w:p>
    <w:p w14:paraId="0EEB0696"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金融監督管理委員會銀行局副組長　張世昌</w:t>
      </w:r>
    </w:p>
    <w:p w14:paraId="69686A6D"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國家通訊傳播委員會法律事務處專門委員　李文秀</w:t>
      </w:r>
    </w:p>
    <w:p w14:paraId="65C7D1CE"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行政院人事行政總處組編人力處處長　張翠娟</w:t>
      </w:r>
    </w:p>
    <w:p w14:paraId="3DC8AF7E"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行政院主計總處公務預算處專門委員　吳銘修</w:t>
      </w:r>
    </w:p>
    <w:p w14:paraId="57013E94"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內政部警政署刑事警察局警政監　蔡坤益</w:t>
      </w:r>
    </w:p>
    <w:p w14:paraId="65CA8A61"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262BAA8B"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743A6146"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EB29EE8"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25871A73"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4B0E8478"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06FCCF81"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2BB14E86"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4C1E292B"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3C1E4331"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70049034" w14:textId="77777777" w:rsidR="00C82C23" w:rsidRPr="007E6929" w:rsidRDefault="00C82C23" w:rsidP="00B8553E">
      <w:pPr>
        <w:adjustRightInd w:val="0"/>
        <w:snapToGrid w:val="0"/>
        <w:jc w:val="both"/>
        <w:rPr>
          <w:rFonts w:ascii="標楷體" w:eastAsia="標楷體" w:hAnsi="標楷體"/>
          <w:sz w:val="28"/>
          <w:szCs w:val="28"/>
        </w:rPr>
      </w:pPr>
      <w:r w:rsidRPr="007E6929">
        <w:rPr>
          <w:rFonts w:ascii="標楷體" w:eastAsia="標楷體" w:hAnsi="標楷體" w:hint="eastAsia"/>
          <w:sz w:val="28"/>
          <w:szCs w:val="28"/>
        </w:rPr>
        <w:t>併案審查</w:t>
      </w:r>
    </w:p>
    <w:p w14:paraId="7A1D202F"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（一）台灣民眾黨黨團擬具「法院組織法第六十六條之五條文及第七十三條附表修正草案」案。</w:t>
      </w:r>
    </w:p>
    <w:p w14:paraId="4A68B0AC"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（二）委員翁曉玲等16人擬具「法院組織法第六十七條條文及第七十三條附表修正草案」案。</w:t>
      </w:r>
    </w:p>
    <w:p w14:paraId="2D4E8B3B" w14:textId="77777777" w:rsidR="00C82C23" w:rsidRPr="007E6929" w:rsidRDefault="00C82C23" w:rsidP="00B8553E">
      <w:pPr>
        <w:adjustRightInd w:val="0"/>
        <w:snapToGrid w:val="0"/>
        <w:ind w:leftChars="24" w:left="895" w:hangingChars="299" w:hanging="837"/>
        <w:jc w:val="both"/>
        <w:rPr>
          <w:rFonts w:ascii="標楷體" w:eastAsia="標楷體" w:hAnsi="標楷體"/>
          <w:sz w:val="28"/>
          <w:szCs w:val="28"/>
        </w:rPr>
      </w:pPr>
      <w:r w:rsidRPr="007E6929">
        <w:rPr>
          <w:rFonts w:ascii="標楷體" w:eastAsia="標楷體" w:hAnsi="標楷體" w:hint="eastAsia"/>
          <w:sz w:val="28"/>
          <w:szCs w:val="28"/>
        </w:rPr>
        <w:t>（三）委員劉建國等16人擬具「法院組織法第六十六條之五條文及第七十三條附表修正草案」案。</w:t>
      </w:r>
    </w:p>
    <w:p w14:paraId="39401A9E" w14:textId="77777777" w:rsidR="00C82C23" w:rsidRPr="007E6929" w:rsidRDefault="00C82C23" w:rsidP="00B8553E">
      <w:pPr>
        <w:overflowPunct w:val="0"/>
        <w:adjustRightInd w:val="0"/>
        <w:snapToGrid w:val="0"/>
        <w:ind w:leftChars="-53" w:left="13" w:rightChars="-120" w:right="-288"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黃國昌、傅崐萁、沈發惠、莊瑞雄、陳俊宇、鍾佳濱、</w:t>
      </w:r>
      <w:r w:rsidRPr="007E6929">
        <w:rPr>
          <w:rFonts w:ascii="標楷體" w:eastAsia="標楷體" w:hAnsi="標楷體" w:hint="eastAsia"/>
          <w:sz w:val="28"/>
          <w:szCs w:val="28"/>
        </w:rPr>
        <w:lastRenderedPageBreak/>
        <w:t>羅智強、林思銘、吳宗憲、翁曉玲、吳思瑤</w:t>
      </w:r>
      <w:r w:rsidRPr="007E6929">
        <w:rPr>
          <w:rFonts w:ascii="標楷體" w:eastAsia="標楷體" w:hAnsi="標楷體"/>
          <w:sz w:val="28"/>
          <w:szCs w:val="28"/>
        </w:rPr>
        <w:t>提出質詢</w:t>
      </w:r>
      <w:r w:rsidRPr="007E6929">
        <w:rPr>
          <w:rFonts w:ascii="標楷體" w:eastAsia="標楷體" w:hAnsi="標楷體" w:hint="eastAsia"/>
          <w:sz w:val="28"/>
          <w:szCs w:val="28"/>
        </w:rPr>
        <w:t>；委員牛煦庭、劉建國提出書面質詢。）</w:t>
      </w:r>
    </w:p>
    <w:p w14:paraId="6B4A0479" w14:textId="77777777" w:rsidR="00C82C23" w:rsidRPr="007E6929" w:rsidRDefault="00C82C23" w:rsidP="00B8553E">
      <w:pPr>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119A9770" w14:textId="77777777" w:rsidR="00C82C23" w:rsidRPr="007E6929" w:rsidRDefault="00C82C23" w:rsidP="00B8553E">
      <w:pPr>
        <w:snapToGrid w:val="0"/>
        <w:spacing w:line="400" w:lineRule="exact"/>
        <w:ind w:left="574" w:hangingChars="205" w:hanging="574"/>
        <w:jc w:val="both"/>
        <w:rPr>
          <w:rFonts w:ascii="標楷體" w:eastAsia="標楷體" w:hAnsi="標楷體"/>
          <w:sz w:val="28"/>
          <w:szCs w:val="28"/>
        </w:rPr>
      </w:pPr>
      <w:r w:rsidRPr="007E6929">
        <w:rPr>
          <w:rFonts w:ascii="標楷體" w:eastAsia="標楷體" w:hAnsi="標楷體"/>
          <w:sz w:val="28"/>
          <w:szCs w:val="28"/>
        </w:rPr>
        <w:t>一、報告</w:t>
      </w:r>
      <w:r w:rsidRPr="007E6929">
        <w:rPr>
          <w:rFonts w:ascii="標楷體" w:eastAsia="標楷體" w:hAnsi="標楷體" w:hint="eastAsia"/>
          <w:sz w:val="28"/>
          <w:szCs w:val="28"/>
        </w:rPr>
        <w:t>及</w:t>
      </w:r>
      <w:r w:rsidRPr="007E6929">
        <w:rPr>
          <w:rFonts w:ascii="標楷體" w:eastAsia="標楷體" w:hAnsi="標楷體"/>
          <w:sz w:val="28"/>
          <w:szCs w:val="28"/>
        </w:rPr>
        <w:t>詢答完畢</w:t>
      </w:r>
      <w:r w:rsidRPr="007E6929">
        <w:rPr>
          <w:rFonts w:ascii="標楷體" w:eastAsia="標楷體" w:hAnsi="標楷體" w:hint="eastAsia"/>
          <w:sz w:val="28"/>
          <w:szCs w:val="28"/>
        </w:rPr>
        <w:t>，另定期繼續審查。</w:t>
      </w:r>
    </w:p>
    <w:p w14:paraId="72B0525D" w14:textId="77777777" w:rsidR="00C82C23" w:rsidRPr="007E6929" w:rsidRDefault="00C82C23" w:rsidP="00B8553E">
      <w:pPr>
        <w:kinsoku w:val="0"/>
        <w:spacing w:line="400" w:lineRule="exact"/>
        <w:ind w:left="546" w:hangingChars="195" w:hanging="546"/>
        <w:contextualSpacing/>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7154C034" w14:textId="77777777" w:rsidR="00C82C23" w:rsidRPr="007E6929" w:rsidRDefault="00C82C23" w:rsidP="00B8553E">
      <w:pPr>
        <w:spacing w:line="400" w:lineRule="exact"/>
        <w:ind w:left="14"/>
        <w:jc w:val="both"/>
        <w:rPr>
          <w:rFonts w:ascii="標楷體" w:eastAsia="標楷體" w:hAnsi="標楷體"/>
          <w:sz w:val="28"/>
          <w:szCs w:val="28"/>
        </w:rPr>
      </w:pPr>
      <w:r w:rsidRPr="007E6929">
        <w:rPr>
          <w:rFonts w:ascii="標楷體" w:eastAsia="標楷體" w:hAnsi="標楷體"/>
          <w:sz w:val="28"/>
          <w:szCs w:val="28"/>
        </w:rPr>
        <w:t>散會</w:t>
      </w:r>
    </w:p>
    <w:p w14:paraId="5B5E85FF" w14:textId="77777777" w:rsidR="00C82C23" w:rsidRPr="007E6929" w:rsidRDefault="00C82C23" w:rsidP="00B8553E">
      <w:pPr>
        <w:kinsoku w:val="0"/>
        <w:ind w:left="574" w:hanging="560"/>
        <w:contextualSpacing/>
        <w:jc w:val="both"/>
        <w:rPr>
          <w:rFonts w:ascii="標楷體" w:eastAsia="標楷體" w:hAnsi="標楷體"/>
          <w:sz w:val="28"/>
          <w:szCs w:val="28"/>
        </w:rPr>
      </w:pPr>
    </w:p>
    <w:p w14:paraId="54477242" w14:textId="77777777" w:rsidR="00C82C23" w:rsidRPr="007E6929" w:rsidRDefault="00C82C23" w:rsidP="00B8553E">
      <w:pPr>
        <w:pStyle w:val="a2"/>
        <w:numPr>
          <w:ilvl w:val="0"/>
          <w:numId w:val="0"/>
        </w:numPr>
        <w:jc w:val="left"/>
        <w:sectPr w:rsidR="00C82C23" w:rsidRPr="007E6929" w:rsidSect="00B8553E">
          <w:pgSz w:w="11906" w:h="16838" w:code="9"/>
          <w:pgMar w:top="993" w:right="1701" w:bottom="1134" w:left="1701" w:header="851" w:footer="992" w:gutter="0"/>
          <w:cols w:space="425"/>
          <w:docGrid w:type="lines" w:linePitch="360"/>
        </w:sectPr>
      </w:pPr>
    </w:p>
    <w:p w14:paraId="53F73A06" w14:textId="77777777" w:rsidR="00C82C23" w:rsidRPr="007E6929" w:rsidRDefault="00C82C23" w:rsidP="00B8553E">
      <w:pPr>
        <w:ind w:left="544" w:hanging="533"/>
        <w:outlineLvl w:val="2"/>
        <w:rPr>
          <w:rFonts w:ascii="標楷體" w:eastAsia="標楷體" w:hAnsi="標楷體"/>
          <w:b/>
          <w:spacing w:val="-4"/>
          <w:sz w:val="28"/>
          <w:szCs w:val="28"/>
        </w:rPr>
      </w:pPr>
      <w:bookmarkStart w:id="486" w:name="_Toc174975106"/>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會期司法及法制委員會第34次全體委員會議議事錄</w:t>
      </w:r>
      <w:bookmarkEnd w:id="486"/>
    </w:p>
    <w:p w14:paraId="4E79CF2C" w14:textId="77777777" w:rsidR="00C82C23" w:rsidRPr="007E6929" w:rsidRDefault="00C82C23" w:rsidP="00B8553E">
      <w:pPr>
        <w:pStyle w:val="-9"/>
        <w:spacing w:line="340" w:lineRule="exact"/>
        <w:ind w:leftChars="1" w:left="1416" w:hangingChars="505" w:hanging="1414"/>
        <w:jc w:val="distribute"/>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年7月3日（星期</w:t>
      </w:r>
      <w:r w:rsidRPr="007E6929">
        <w:rPr>
          <w:rFonts w:ascii="標楷體" w:hAnsi="標楷體" w:hint="eastAsia"/>
          <w:spacing w:val="-10"/>
          <w:sz w:val="28"/>
          <w:szCs w:val="28"/>
        </w:rPr>
        <w:t>三</w:t>
      </w:r>
      <w:r w:rsidRPr="007E6929">
        <w:rPr>
          <w:rFonts w:ascii="標楷體" w:hAnsi="標楷體"/>
          <w:spacing w:val="-10"/>
          <w:sz w:val="28"/>
          <w:szCs w:val="28"/>
        </w:rPr>
        <w:t>）上午9時至</w:t>
      </w:r>
      <w:r w:rsidRPr="007E6929">
        <w:rPr>
          <w:rFonts w:ascii="標楷體" w:hAnsi="標楷體" w:hint="eastAsia"/>
          <w:spacing w:val="-10"/>
          <w:sz w:val="28"/>
          <w:szCs w:val="28"/>
        </w:rPr>
        <w:t>11</w:t>
      </w:r>
      <w:r w:rsidRPr="007E6929">
        <w:rPr>
          <w:rFonts w:ascii="標楷體" w:hAnsi="標楷體"/>
          <w:spacing w:val="-10"/>
          <w:sz w:val="28"/>
          <w:szCs w:val="28"/>
        </w:rPr>
        <w:t>時</w:t>
      </w:r>
      <w:r w:rsidRPr="007E6929">
        <w:rPr>
          <w:rFonts w:ascii="標楷體" w:hAnsi="標楷體" w:hint="eastAsia"/>
          <w:spacing w:val="-10"/>
          <w:sz w:val="28"/>
          <w:szCs w:val="28"/>
        </w:rPr>
        <w:t>23分</w:t>
      </w:r>
    </w:p>
    <w:p w14:paraId="320DA067" w14:textId="77777777" w:rsidR="00C82C23" w:rsidRPr="007E6929" w:rsidRDefault="00C82C23" w:rsidP="00B8553E">
      <w:pPr>
        <w:pStyle w:val="-9"/>
        <w:spacing w:line="34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4FCF6BF4" w14:textId="77777777" w:rsidR="00C82C23" w:rsidRPr="007E6929" w:rsidRDefault="00C82C23" w:rsidP="00B8553E">
      <w:pPr>
        <w:snapToGrid w:val="0"/>
        <w:spacing w:line="340" w:lineRule="exact"/>
        <w:ind w:left="574" w:hanging="560"/>
        <w:rPr>
          <w:rFonts w:ascii="標楷體" w:eastAsia="標楷體" w:hAnsi="標楷體"/>
          <w:sz w:val="28"/>
          <w:szCs w:val="28"/>
        </w:rPr>
      </w:pPr>
      <w:r w:rsidRPr="007E6929">
        <w:rPr>
          <w:rFonts w:ascii="標楷體" w:eastAsia="標楷體" w:hAnsi="標楷體" w:hint="eastAsia"/>
          <w:sz w:val="28"/>
          <w:szCs w:val="28"/>
        </w:rPr>
        <w:t>出席委員：陳俊宇</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鍾佳濱</w:t>
      </w:r>
    </w:p>
    <w:p w14:paraId="636D55FE" w14:textId="77777777" w:rsidR="00C82C23" w:rsidRPr="007E6929" w:rsidRDefault="00C82C23" w:rsidP="00B8553E">
      <w:pPr>
        <w:snapToGrid w:val="0"/>
        <w:spacing w:line="340" w:lineRule="exact"/>
        <w:ind w:leftChars="239" w:left="574" w:firstLineChars="290" w:firstLine="812"/>
        <w:rPr>
          <w:rFonts w:ascii="標楷體" w:eastAsia="標楷體" w:hAnsi="標楷體"/>
          <w:sz w:val="28"/>
          <w:szCs w:val="28"/>
        </w:rPr>
      </w:pP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柯建銘</w:t>
      </w:r>
    </w:p>
    <w:p w14:paraId="7488CFC1" w14:textId="77777777" w:rsidR="00C82C23" w:rsidRPr="007E6929" w:rsidRDefault="00C82C23" w:rsidP="00B8553E">
      <w:pPr>
        <w:pStyle w:val="-9"/>
        <w:spacing w:line="34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3F972130" w14:textId="77777777" w:rsidR="00C82C23" w:rsidRPr="007E6929" w:rsidRDefault="00C82C23" w:rsidP="00B8553E">
      <w:pPr>
        <w:adjustRightInd w:val="0"/>
        <w:snapToGrid w:val="0"/>
        <w:spacing w:line="34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郭國文</w:t>
      </w:r>
      <w:r w:rsidRPr="007E6929">
        <w:rPr>
          <w:rFonts w:ascii="標楷體" w:eastAsia="標楷體" w:hAnsi="標楷體"/>
          <w:sz w:val="28"/>
          <w:szCs w:val="28"/>
        </w:rPr>
        <w:tab/>
      </w:r>
      <w:r w:rsidRPr="007E6929">
        <w:rPr>
          <w:rFonts w:ascii="標楷體" w:eastAsia="標楷體" w:hAnsi="標楷體" w:hint="eastAsia"/>
          <w:sz w:val="28"/>
          <w:szCs w:val="28"/>
        </w:rPr>
        <w:t>顏寬恒</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陳亭妃</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洪孟楷</w:t>
      </w:r>
    </w:p>
    <w:p w14:paraId="23E114DE" w14:textId="77777777" w:rsidR="00C82C23" w:rsidRPr="007E6929" w:rsidRDefault="00C82C23" w:rsidP="00B8553E">
      <w:pPr>
        <w:adjustRightInd w:val="0"/>
        <w:snapToGrid w:val="0"/>
        <w:spacing w:line="340" w:lineRule="exact"/>
        <w:ind w:leftChars="571" w:left="1398" w:hangingChars="10" w:hanging="28"/>
        <w:rPr>
          <w:rFonts w:ascii="標楷體" w:eastAsia="標楷體" w:hAnsi="標楷體"/>
          <w:sz w:val="28"/>
          <w:szCs w:val="28"/>
        </w:rPr>
      </w:pP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林楚茵</w:t>
      </w:r>
      <w:r w:rsidRPr="007E6929">
        <w:rPr>
          <w:rFonts w:ascii="標楷體" w:eastAsia="標楷體" w:hAnsi="標楷體"/>
          <w:sz w:val="28"/>
          <w:szCs w:val="28"/>
        </w:rPr>
        <w:tab/>
      </w:r>
      <w:r w:rsidRPr="007E6929">
        <w:rPr>
          <w:rFonts w:ascii="標楷體" w:eastAsia="標楷體" w:hAnsi="標楷體" w:hint="eastAsia"/>
          <w:sz w:val="28"/>
          <w:szCs w:val="28"/>
        </w:rPr>
        <w:t>黃珊珊</w:t>
      </w:r>
      <w:r w:rsidRPr="007E6929">
        <w:rPr>
          <w:rFonts w:ascii="標楷體" w:eastAsia="標楷體" w:hAnsi="標楷體"/>
          <w:sz w:val="28"/>
          <w:szCs w:val="28"/>
        </w:rPr>
        <w:tab/>
      </w:r>
      <w:r w:rsidRPr="007E6929">
        <w:rPr>
          <w:rFonts w:ascii="標楷體" w:eastAsia="標楷體" w:hAnsi="標楷體" w:hint="eastAsia"/>
          <w:sz w:val="28"/>
          <w:szCs w:val="28"/>
        </w:rPr>
        <w:t>蘇清泉</w:t>
      </w:r>
      <w:r w:rsidRPr="007E6929">
        <w:rPr>
          <w:rFonts w:ascii="標楷體" w:eastAsia="標楷體" w:hAnsi="標楷體"/>
          <w:sz w:val="28"/>
          <w:szCs w:val="28"/>
        </w:rPr>
        <w:tab/>
      </w:r>
      <w:r w:rsidRPr="007E6929">
        <w:rPr>
          <w:rFonts w:ascii="標楷體" w:eastAsia="標楷體" w:hAnsi="標楷體" w:hint="eastAsia"/>
          <w:sz w:val="28"/>
          <w:szCs w:val="28"/>
        </w:rPr>
        <w:t>陳培瑜</w:t>
      </w:r>
    </w:p>
    <w:p w14:paraId="0CEA47BE" w14:textId="77777777" w:rsidR="00C82C23" w:rsidRPr="007E6929" w:rsidRDefault="00C82C23" w:rsidP="00B8553E">
      <w:pPr>
        <w:adjustRightInd w:val="0"/>
        <w:snapToGrid w:val="0"/>
        <w:spacing w:line="340" w:lineRule="exact"/>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11</w:t>
      </w:r>
      <w:r w:rsidRPr="007E6929">
        <w:rPr>
          <w:rFonts w:ascii="標楷體" w:eastAsia="標楷體" w:hAnsi="標楷體"/>
          <w:sz w:val="28"/>
          <w:szCs w:val="28"/>
        </w:rPr>
        <w:t>人</w:t>
      </w:r>
    </w:p>
    <w:p w14:paraId="12CEF541" w14:textId="77777777" w:rsidR="00C82C23" w:rsidRPr="007E6929" w:rsidRDefault="00C82C23" w:rsidP="00B8553E">
      <w:pPr>
        <w:pStyle w:val="-9"/>
        <w:spacing w:line="34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法務部政務次長　黃世杰</w:t>
      </w:r>
    </w:p>
    <w:p w14:paraId="28A37F0E" w14:textId="77777777" w:rsidR="00C82C23" w:rsidRPr="007E6929" w:rsidRDefault="00C82C23" w:rsidP="00B8553E">
      <w:pPr>
        <w:pStyle w:val="-9"/>
        <w:spacing w:line="340" w:lineRule="exact"/>
        <w:ind w:leftChars="567" w:left="1361" w:firstLineChars="13" w:firstLine="36"/>
        <w:rPr>
          <w:rFonts w:ascii="標楷體" w:hAnsi="標楷體"/>
          <w:sz w:val="28"/>
          <w:szCs w:val="28"/>
        </w:rPr>
      </w:pPr>
      <w:r w:rsidRPr="007E6929">
        <w:rPr>
          <w:rFonts w:ascii="標楷體" w:hAnsi="標楷體" w:hint="eastAsia"/>
          <w:sz w:val="28"/>
          <w:szCs w:val="28"/>
        </w:rPr>
        <w:t>司法院民事廳廳長　周玫芳</w:t>
      </w:r>
    </w:p>
    <w:p w14:paraId="234DF7A8" w14:textId="77777777" w:rsidR="00C82C23" w:rsidRPr="007E6929" w:rsidRDefault="00C82C23" w:rsidP="00B8553E">
      <w:pPr>
        <w:pStyle w:val="-9"/>
        <w:spacing w:line="340" w:lineRule="exact"/>
        <w:ind w:leftChars="567" w:left="1361" w:firstLineChars="23" w:firstLine="64"/>
        <w:rPr>
          <w:rFonts w:ascii="標楷體" w:hAnsi="標楷體"/>
          <w:sz w:val="28"/>
          <w:szCs w:val="28"/>
        </w:rPr>
      </w:pPr>
      <w:r w:rsidRPr="007E6929">
        <w:rPr>
          <w:rFonts w:ascii="標楷體" w:hAnsi="標楷體" w:hint="eastAsia"/>
          <w:sz w:val="28"/>
          <w:szCs w:val="28"/>
        </w:rPr>
        <w:t>財政部國庫署副組長　李杏芬</w:t>
      </w:r>
    </w:p>
    <w:p w14:paraId="0122AB05" w14:textId="77777777" w:rsidR="00C82C23" w:rsidRPr="007E6929" w:rsidRDefault="00C82C23" w:rsidP="00B8553E">
      <w:pPr>
        <w:pStyle w:val="-9"/>
        <w:spacing w:line="340" w:lineRule="exact"/>
        <w:ind w:leftChars="567" w:left="1361" w:firstLineChars="23" w:firstLine="64"/>
        <w:rPr>
          <w:rFonts w:ascii="標楷體" w:hAnsi="標楷體"/>
          <w:sz w:val="28"/>
          <w:szCs w:val="28"/>
        </w:rPr>
      </w:pPr>
      <w:r w:rsidRPr="007E6929">
        <w:rPr>
          <w:rFonts w:ascii="標楷體" w:hAnsi="標楷體" w:hint="eastAsia"/>
          <w:sz w:val="28"/>
          <w:szCs w:val="28"/>
        </w:rPr>
        <w:t>經濟部商業發展署副署長　陳秘順</w:t>
      </w:r>
    </w:p>
    <w:p w14:paraId="2A07A121" w14:textId="77777777" w:rsidR="00C82C23" w:rsidRPr="007E6929" w:rsidRDefault="00C82C23" w:rsidP="00B8553E">
      <w:pPr>
        <w:pStyle w:val="-9"/>
        <w:spacing w:line="340" w:lineRule="exact"/>
        <w:ind w:leftChars="600" w:left="2330" w:hangingChars="318" w:hanging="890"/>
        <w:rPr>
          <w:rFonts w:ascii="標楷體" w:hAnsi="標楷體"/>
          <w:sz w:val="28"/>
          <w:szCs w:val="28"/>
        </w:rPr>
      </w:pPr>
      <w:r w:rsidRPr="007E6929">
        <w:rPr>
          <w:rFonts w:ascii="標楷體" w:hAnsi="標楷體" w:hint="eastAsia"/>
          <w:sz w:val="28"/>
          <w:szCs w:val="28"/>
        </w:rPr>
        <w:t>金融監督管理委員會銀行局主任秘書　侯立洋</w:t>
      </w:r>
    </w:p>
    <w:p w14:paraId="01BD3F51" w14:textId="77777777" w:rsidR="00C82C23" w:rsidRPr="007E6929" w:rsidRDefault="00C82C23" w:rsidP="00B8553E">
      <w:pPr>
        <w:pStyle w:val="-9"/>
        <w:spacing w:line="340" w:lineRule="exact"/>
        <w:ind w:leftChars="600" w:left="2330" w:hangingChars="318" w:hanging="890"/>
        <w:rPr>
          <w:rFonts w:ascii="標楷體" w:hAnsi="標楷體"/>
          <w:sz w:val="28"/>
          <w:szCs w:val="28"/>
        </w:rPr>
      </w:pPr>
      <w:r w:rsidRPr="007E6929">
        <w:rPr>
          <w:rFonts w:ascii="標楷體" w:hAnsi="標楷體" w:hint="eastAsia"/>
          <w:sz w:val="28"/>
          <w:szCs w:val="28"/>
        </w:rPr>
        <w:t>行政院消費者保護處副處長　陳星宏</w:t>
      </w:r>
    </w:p>
    <w:p w14:paraId="5432BA9D" w14:textId="77777777" w:rsidR="00C82C23" w:rsidRPr="007E6929" w:rsidRDefault="00C82C23" w:rsidP="00B8553E">
      <w:pPr>
        <w:pStyle w:val="-9"/>
        <w:spacing w:line="34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392DF35D" w14:textId="77777777" w:rsidR="00C82C23" w:rsidRPr="007E6929" w:rsidRDefault="00C82C23" w:rsidP="00B8553E">
      <w:pPr>
        <w:snapToGrid w:val="0"/>
        <w:spacing w:line="34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32DE132C" w14:textId="77777777" w:rsidR="00C82C23" w:rsidRPr="007E6929" w:rsidRDefault="00C82C23" w:rsidP="00B8553E">
      <w:pPr>
        <w:snapToGrid w:val="0"/>
        <w:spacing w:line="34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0C925767" w14:textId="77777777" w:rsidR="00C82C23" w:rsidRPr="007E6929" w:rsidRDefault="00C82C23" w:rsidP="00B8553E">
      <w:pPr>
        <w:adjustRightInd w:val="0"/>
        <w:snapToGrid w:val="0"/>
        <w:spacing w:line="340" w:lineRule="exact"/>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652FCAC8" w14:textId="77777777" w:rsidR="00C82C23" w:rsidRPr="007E6929" w:rsidRDefault="00C82C23" w:rsidP="00B8553E">
      <w:pPr>
        <w:adjustRightInd w:val="0"/>
        <w:snapToGrid w:val="0"/>
        <w:spacing w:line="340" w:lineRule="exact"/>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7583359E" w14:textId="77777777" w:rsidR="00C82C23" w:rsidRPr="007E6929" w:rsidRDefault="00C82C23" w:rsidP="00B8553E">
      <w:pPr>
        <w:adjustRightInd w:val="0"/>
        <w:snapToGrid w:val="0"/>
        <w:spacing w:line="340" w:lineRule="exact"/>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45ACDBDE" w14:textId="77777777" w:rsidR="00C82C23" w:rsidRPr="007E6929" w:rsidRDefault="00C82C23" w:rsidP="00B8553E">
      <w:pPr>
        <w:adjustRightInd w:val="0"/>
        <w:snapToGrid w:val="0"/>
        <w:spacing w:line="340" w:lineRule="exact"/>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137BBC07" w14:textId="77777777" w:rsidR="00C82C23" w:rsidRPr="007E6929" w:rsidRDefault="00C82C23" w:rsidP="00B8553E">
      <w:pPr>
        <w:pStyle w:val="afffff4"/>
        <w:spacing w:beforeLines="50" w:before="180" w:line="34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0CE90CFF" w14:textId="77777777" w:rsidR="00C82C23" w:rsidRPr="007E6929" w:rsidRDefault="00C82C23" w:rsidP="00B8553E">
      <w:pPr>
        <w:adjustRightInd w:val="0"/>
        <w:snapToGrid w:val="0"/>
        <w:spacing w:line="340" w:lineRule="exact"/>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63A44BCE" w14:textId="77777777" w:rsidR="00C82C23" w:rsidRPr="007E6929" w:rsidRDefault="00C82C23" w:rsidP="00B8553E">
      <w:pPr>
        <w:adjustRightInd w:val="0"/>
        <w:snapToGrid w:val="0"/>
        <w:spacing w:line="340" w:lineRule="exact"/>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30FD0E61" w14:textId="77777777" w:rsidR="00C82C23" w:rsidRPr="007E6929" w:rsidRDefault="00C82C23" w:rsidP="00B8553E">
      <w:pPr>
        <w:pStyle w:val="afffff4"/>
        <w:spacing w:beforeLines="50" w:before="180" w:line="34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771D7255" w14:textId="77777777" w:rsidR="00C82C23" w:rsidRPr="007E6929" w:rsidRDefault="00C82C23" w:rsidP="00B8553E">
      <w:pPr>
        <w:overflowPunct w:val="0"/>
        <w:adjustRightInd w:val="0"/>
        <w:snapToGrid w:val="0"/>
        <w:spacing w:line="340" w:lineRule="exact"/>
        <w:ind w:leftChars="-53" w:left="13" w:rightChars="-68" w:right="-163" w:hangingChars="50" w:hanging="140"/>
        <w:jc w:val="both"/>
        <w:rPr>
          <w:rFonts w:ascii="標楷體" w:eastAsia="標楷體" w:hAnsi="標楷體"/>
          <w:sz w:val="28"/>
          <w:szCs w:val="28"/>
        </w:rPr>
      </w:pPr>
      <w:r w:rsidRPr="007E6929">
        <w:rPr>
          <w:rFonts w:ascii="標楷體" w:eastAsia="標楷體" w:hAnsi="標楷體" w:hint="eastAsia"/>
          <w:sz w:val="28"/>
          <w:szCs w:val="28"/>
        </w:rPr>
        <w:t>併案審查</w:t>
      </w:r>
    </w:p>
    <w:p w14:paraId="3FB81194" w14:textId="77777777" w:rsidR="00C82C23" w:rsidRPr="007E6929" w:rsidRDefault="00C82C23" w:rsidP="00B8553E">
      <w:pPr>
        <w:overflowPunct w:val="0"/>
        <w:adjustRightInd w:val="0"/>
        <w:snapToGrid w:val="0"/>
        <w:spacing w:line="340" w:lineRule="exact"/>
        <w:ind w:leftChars="-53" w:left="13" w:rightChars="-68" w:right="-163" w:hangingChars="50" w:hanging="140"/>
        <w:jc w:val="both"/>
        <w:rPr>
          <w:rFonts w:ascii="標楷體" w:eastAsia="標楷體" w:hAnsi="標楷體"/>
          <w:sz w:val="28"/>
          <w:szCs w:val="28"/>
        </w:rPr>
      </w:pPr>
      <w:r w:rsidRPr="007E6929">
        <w:rPr>
          <w:rFonts w:ascii="標楷體" w:eastAsia="標楷體" w:hAnsi="標楷體" w:hint="eastAsia"/>
          <w:sz w:val="28"/>
          <w:szCs w:val="28"/>
        </w:rPr>
        <w:t>（一）委員郭國文等18人擬具「民法第二百零五條條文修正草案」案。</w:t>
      </w:r>
    </w:p>
    <w:p w14:paraId="1387276C" w14:textId="77777777" w:rsidR="00C82C23" w:rsidRPr="007E6929" w:rsidRDefault="00C82C23" w:rsidP="00B8553E">
      <w:pPr>
        <w:overflowPunct w:val="0"/>
        <w:adjustRightInd w:val="0"/>
        <w:snapToGrid w:val="0"/>
        <w:spacing w:line="340" w:lineRule="exact"/>
        <w:ind w:leftChars="-53" w:left="13" w:rightChars="-68" w:right="-163" w:hangingChars="50" w:hanging="140"/>
        <w:jc w:val="both"/>
        <w:rPr>
          <w:rFonts w:ascii="標楷體" w:eastAsia="標楷體" w:hAnsi="標楷體"/>
          <w:sz w:val="28"/>
          <w:szCs w:val="28"/>
        </w:rPr>
      </w:pPr>
      <w:r w:rsidRPr="007E6929">
        <w:rPr>
          <w:rFonts w:ascii="標楷體" w:eastAsia="標楷體" w:hAnsi="標楷體" w:hint="eastAsia"/>
          <w:sz w:val="28"/>
          <w:szCs w:val="28"/>
        </w:rPr>
        <w:t>（二）委員鍾佳濱等25人擬具「民法第二百零五條條文修正草案」案。</w:t>
      </w:r>
    </w:p>
    <w:p w14:paraId="430006BE" w14:textId="77777777" w:rsidR="00C82C23" w:rsidRPr="007E6929" w:rsidRDefault="00C82C23" w:rsidP="00B8553E">
      <w:pPr>
        <w:overflowPunct w:val="0"/>
        <w:adjustRightInd w:val="0"/>
        <w:snapToGrid w:val="0"/>
        <w:spacing w:line="340" w:lineRule="exact"/>
        <w:ind w:leftChars="-53" w:left="13" w:rightChars="-68" w:right="-163"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陳俊宇、羅智強、莊瑞雄、沈發惠、鍾佳濱、黃珊珊、郭國文、黃國昌、吳思瑤</w:t>
      </w:r>
      <w:r w:rsidRPr="007E6929">
        <w:rPr>
          <w:rFonts w:ascii="標楷體" w:eastAsia="標楷體" w:hAnsi="標楷體"/>
          <w:sz w:val="28"/>
          <w:szCs w:val="28"/>
        </w:rPr>
        <w:t>提出質詢</w:t>
      </w:r>
      <w:r w:rsidRPr="007E6929">
        <w:rPr>
          <w:rFonts w:ascii="標楷體" w:eastAsia="標楷體" w:hAnsi="標楷體" w:hint="eastAsia"/>
          <w:sz w:val="28"/>
          <w:szCs w:val="28"/>
        </w:rPr>
        <w:t>；委員林思銘、翁曉玲提出書面質詢。）</w:t>
      </w:r>
    </w:p>
    <w:p w14:paraId="730F7CD0" w14:textId="77777777" w:rsidR="00C82C23" w:rsidRPr="007E6929" w:rsidRDefault="00C82C23" w:rsidP="00B8553E">
      <w:pPr>
        <w:spacing w:line="340" w:lineRule="exact"/>
        <w:ind w:left="493" w:hangingChars="176" w:hanging="493"/>
        <w:contextualSpacing/>
        <w:jc w:val="both"/>
        <w:rPr>
          <w:rFonts w:ascii="標楷體" w:eastAsia="標楷體" w:hAnsi="標楷體"/>
          <w:bCs/>
          <w:sz w:val="28"/>
          <w:szCs w:val="28"/>
        </w:rPr>
      </w:pPr>
      <w:r w:rsidRPr="007E6929">
        <w:rPr>
          <w:rFonts w:ascii="標楷體" w:eastAsia="標楷體" w:hAnsi="標楷體"/>
          <w:bCs/>
          <w:sz w:val="28"/>
          <w:szCs w:val="28"/>
        </w:rPr>
        <w:t>決</w:t>
      </w:r>
      <w:r w:rsidRPr="007E6929">
        <w:rPr>
          <w:rFonts w:ascii="標楷體" w:eastAsia="標楷體" w:hAnsi="標楷體" w:hint="eastAsia"/>
          <w:bCs/>
          <w:sz w:val="28"/>
          <w:szCs w:val="28"/>
        </w:rPr>
        <w:t>議</w:t>
      </w:r>
      <w:r w:rsidRPr="007E6929">
        <w:rPr>
          <w:rFonts w:ascii="標楷體" w:eastAsia="標楷體" w:hAnsi="標楷體"/>
          <w:bCs/>
          <w:sz w:val="28"/>
          <w:szCs w:val="28"/>
        </w:rPr>
        <w:t>：</w:t>
      </w:r>
    </w:p>
    <w:p w14:paraId="343436F1" w14:textId="77777777" w:rsidR="00C82C23" w:rsidRPr="007E6929" w:rsidRDefault="00C82C23" w:rsidP="00B8553E">
      <w:pPr>
        <w:spacing w:line="34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及</w:t>
      </w:r>
      <w:r w:rsidRPr="007E6929">
        <w:rPr>
          <w:rFonts w:ascii="標楷體" w:eastAsia="標楷體" w:hAnsi="標楷體"/>
          <w:sz w:val="28"/>
          <w:szCs w:val="28"/>
        </w:rPr>
        <w:t>詢答完畢</w:t>
      </w:r>
      <w:r w:rsidRPr="007E6929">
        <w:rPr>
          <w:rFonts w:ascii="標楷體" w:eastAsia="標楷體" w:hAnsi="標楷體" w:hint="eastAsia"/>
          <w:sz w:val="28"/>
          <w:szCs w:val="28"/>
        </w:rPr>
        <w:t>，另定期繼續審查。</w:t>
      </w:r>
    </w:p>
    <w:p w14:paraId="522C8D4C" w14:textId="77777777" w:rsidR="00C82C23" w:rsidRPr="007E6929" w:rsidRDefault="00C82C23" w:rsidP="00B8553E">
      <w:pPr>
        <w:spacing w:line="340" w:lineRule="exact"/>
        <w:ind w:left="574" w:hanging="560"/>
        <w:contextualSpacing/>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12357CF8" w14:textId="77777777" w:rsidR="00C82C23" w:rsidRPr="007E6929" w:rsidRDefault="00C82C23" w:rsidP="00B8553E">
      <w:pPr>
        <w:spacing w:line="340" w:lineRule="exact"/>
        <w:ind w:left="14"/>
        <w:jc w:val="both"/>
        <w:rPr>
          <w:rFonts w:ascii="標楷體" w:eastAsia="標楷體" w:hAnsi="標楷體"/>
          <w:sz w:val="28"/>
          <w:szCs w:val="28"/>
        </w:rPr>
      </w:pPr>
      <w:r w:rsidRPr="007E6929">
        <w:rPr>
          <w:rFonts w:ascii="標楷體" w:eastAsia="標楷體" w:hAnsi="標楷體"/>
          <w:sz w:val="28"/>
          <w:szCs w:val="28"/>
        </w:rPr>
        <w:t>散會</w:t>
      </w:r>
    </w:p>
    <w:p w14:paraId="29080033" w14:textId="77777777" w:rsidR="00C82C23" w:rsidRPr="007E6929" w:rsidRDefault="00C82C23" w:rsidP="00B8553E">
      <w:pPr>
        <w:pStyle w:val="a2"/>
        <w:numPr>
          <w:ilvl w:val="0"/>
          <w:numId w:val="0"/>
        </w:numPr>
        <w:jc w:val="left"/>
      </w:pPr>
    </w:p>
    <w:p w14:paraId="32FC70A8" w14:textId="77777777" w:rsidR="00C82C23" w:rsidRPr="007E6929" w:rsidRDefault="00C82C23" w:rsidP="00B8553E">
      <w:pPr>
        <w:pStyle w:val="affd"/>
        <w:keepNext/>
        <w:spacing w:beforeLines="100" w:before="360" w:afterLines="100" w:after="360" w:line="400" w:lineRule="exact"/>
        <w:ind w:leftChars="0" w:left="1004"/>
        <w:jc w:val="both"/>
        <w:outlineLvl w:val="1"/>
        <w:rPr>
          <w:rFonts w:ascii="標楷體" w:eastAsia="標楷體" w:hAnsi="標楷體"/>
          <w:b/>
          <w:noProof/>
          <w:color w:val="000000" w:themeColor="text1"/>
          <w:sz w:val="28"/>
          <w:szCs w:val="28"/>
          <w:shd w:val="clear" w:color="auto" w:fill="FFFFFF" w:themeFill="background1"/>
        </w:rPr>
        <w:sectPr w:rsidR="00C82C23" w:rsidRPr="007E6929" w:rsidSect="00B8553E">
          <w:pgSz w:w="11906" w:h="16838" w:code="9"/>
          <w:pgMar w:top="993" w:right="1701" w:bottom="1134" w:left="1701" w:header="851" w:footer="992" w:gutter="0"/>
          <w:cols w:space="425"/>
          <w:docGrid w:type="lines" w:linePitch="360"/>
        </w:sectPr>
      </w:pPr>
    </w:p>
    <w:p w14:paraId="197AA57D"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87" w:name="_Toc174975107"/>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會期司法及法制委員會第35次全體委員會議議事錄</w:t>
      </w:r>
      <w:bookmarkEnd w:id="487"/>
    </w:p>
    <w:p w14:paraId="112B78B1"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年7月</w:t>
      </w:r>
      <w:r w:rsidRPr="007E6929">
        <w:rPr>
          <w:rFonts w:ascii="標楷體" w:hAnsi="標楷體" w:hint="eastAsia"/>
          <w:spacing w:val="-10"/>
          <w:sz w:val="28"/>
          <w:szCs w:val="28"/>
        </w:rPr>
        <w:t>4</w:t>
      </w:r>
      <w:r w:rsidRPr="007E6929">
        <w:rPr>
          <w:rFonts w:ascii="標楷體" w:hAnsi="標楷體"/>
          <w:spacing w:val="-10"/>
          <w:sz w:val="28"/>
          <w:szCs w:val="28"/>
        </w:rPr>
        <w:t>日（星期</w:t>
      </w:r>
      <w:r w:rsidRPr="007E6929">
        <w:rPr>
          <w:rFonts w:ascii="標楷體" w:hAnsi="標楷體" w:hint="eastAsia"/>
          <w:spacing w:val="-10"/>
          <w:sz w:val="28"/>
          <w:szCs w:val="28"/>
        </w:rPr>
        <w:t>四</w:t>
      </w:r>
      <w:r w:rsidRPr="007E6929">
        <w:rPr>
          <w:rFonts w:ascii="標楷體" w:hAnsi="標楷體"/>
          <w:spacing w:val="-10"/>
          <w:sz w:val="28"/>
          <w:szCs w:val="28"/>
        </w:rPr>
        <w:t>）上午9時至</w:t>
      </w:r>
      <w:r w:rsidRPr="007E6929">
        <w:rPr>
          <w:rFonts w:ascii="標楷體" w:hAnsi="標楷體" w:hint="eastAsia"/>
          <w:spacing w:val="-10"/>
          <w:sz w:val="28"/>
          <w:szCs w:val="28"/>
        </w:rPr>
        <w:t>1</w:t>
      </w:r>
      <w:r w:rsidRPr="007E6929">
        <w:rPr>
          <w:rFonts w:ascii="標楷體" w:hAnsi="標楷體"/>
          <w:spacing w:val="-10"/>
          <w:sz w:val="28"/>
          <w:szCs w:val="28"/>
        </w:rPr>
        <w:t>0</w:t>
      </w:r>
      <w:r w:rsidRPr="007E6929">
        <w:rPr>
          <w:rFonts w:ascii="標楷體" w:hAnsi="標楷體" w:hint="eastAsia"/>
          <w:spacing w:val="-10"/>
          <w:sz w:val="28"/>
          <w:szCs w:val="28"/>
        </w:rPr>
        <w:t>時3</w:t>
      </w:r>
      <w:r w:rsidRPr="007E6929">
        <w:rPr>
          <w:rFonts w:ascii="標楷體" w:hAnsi="標楷體"/>
          <w:spacing w:val="-10"/>
          <w:sz w:val="28"/>
          <w:szCs w:val="28"/>
        </w:rPr>
        <w:t>8</w:t>
      </w:r>
      <w:r w:rsidRPr="007E6929">
        <w:rPr>
          <w:rFonts w:ascii="標楷體" w:hAnsi="標楷體" w:hint="eastAsia"/>
          <w:spacing w:val="-10"/>
          <w:sz w:val="28"/>
          <w:szCs w:val="28"/>
        </w:rPr>
        <w:t>分；下午2時35分</w:t>
      </w:r>
    </w:p>
    <w:p w14:paraId="4BC1CE54"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651556E9"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謝龍介</w:t>
      </w:r>
    </w:p>
    <w:p w14:paraId="7EB42625" w14:textId="77777777" w:rsidR="00C82C23" w:rsidRPr="007E6929" w:rsidRDefault="00C82C23" w:rsidP="00B8553E">
      <w:pPr>
        <w:snapToGrid w:val="0"/>
        <w:spacing w:line="360" w:lineRule="exact"/>
        <w:ind w:firstLineChars="500" w:firstLine="1400"/>
        <w:rPr>
          <w:rFonts w:ascii="標楷體" w:eastAsia="標楷體" w:hAnsi="標楷體"/>
          <w:sz w:val="28"/>
          <w:szCs w:val="28"/>
        </w:rPr>
      </w:pP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傅崐萁</w:t>
      </w:r>
    </w:p>
    <w:p w14:paraId="60286328"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w:t>
      </w:r>
      <w:r w:rsidRPr="007E6929">
        <w:rPr>
          <w:rFonts w:ascii="標楷體" w:hAnsi="標楷體"/>
          <w:sz w:val="28"/>
          <w:szCs w:val="28"/>
        </w:rPr>
        <w:t>3</w:t>
      </w:r>
      <w:r w:rsidRPr="007E6929">
        <w:rPr>
          <w:rFonts w:ascii="標楷體" w:hAnsi="標楷體" w:hint="eastAsia"/>
          <w:sz w:val="28"/>
          <w:szCs w:val="28"/>
        </w:rPr>
        <w:t>人</w:t>
      </w:r>
    </w:p>
    <w:p w14:paraId="0870F058"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牛煦庭</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r w:rsidRPr="007E6929">
        <w:rPr>
          <w:rFonts w:ascii="標楷體" w:eastAsia="標楷體" w:hAnsi="標楷體" w:hint="eastAsia"/>
          <w:sz w:val="28"/>
          <w:szCs w:val="28"/>
        </w:rPr>
        <w:t>楊瓊瓔</w:t>
      </w:r>
    </w:p>
    <w:p w14:paraId="6FC10847"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hint="eastAsia"/>
          <w:sz w:val="28"/>
          <w:szCs w:val="28"/>
        </w:rPr>
        <w:t>黃珊珊</w:t>
      </w:r>
      <w:r w:rsidRPr="007E6929">
        <w:rPr>
          <w:rFonts w:ascii="標楷體" w:eastAsia="標楷體" w:hAnsi="標楷體"/>
          <w:sz w:val="28"/>
          <w:szCs w:val="28"/>
        </w:rPr>
        <w:tab/>
      </w:r>
      <w:r w:rsidRPr="007E6929">
        <w:rPr>
          <w:rFonts w:ascii="標楷體" w:eastAsia="標楷體" w:hAnsi="標楷體" w:hint="eastAsia"/>
          <w:sz w:val="28"/>
          <w:szCs w:val="28"/>
        </w:rPr>
        <w:t>王鴻薇</w:t>
      </w:r>
      <w:r w:rsidRPr="007E6929">
        <w:rPr>
          <w:rFonts w:ascii="標楷體" w:eastAsia="標楷體" w:hAnsi="標楷體"/>
          <w:sz w:val="28"/>
          <w:szCs w:val="28"/>
        </w:rPr>
        <w:tab/>
      </w:r>
      <w:r w:rsidRPr="007E6929">
        <w:rPr>
          <w:rFonts w:ascii="標楷體" w:eastAsia="標楷體" w:hAnsi="標楷體" w:hint="eastAsia"/>
          <w:sz w:val="28"/>
          <w:szCs w:val="28"/>
        </w:rPr>
        <w:t>范　雲</w:t>
      </w:r>
    </w:p>
    <w:p w14:paraId="5B67815B"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9</w:t>
      </w:r>
      <w:r w:rsidRPr="007E6929">
        <w:rPr>
          <w:rFonts w:ascii="標楷體" w:eastAsia="標楷體" w:hAnsi="標楷體"/>
          <w:sz w:val="28"/>
          <w:szCs w:val="28"/>
        </w:rPr>
        <w:t>人</w:t>
      </w:r>
    </w:p>
    <w:p w14:paraId="2CDA59C0"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法務部常務次長　黃謀信</w:t>
      </w:r>
    </w:p>
    <w:p w14:paraId="4FB1DE7C" w14:textId="77777777" w:rsidR="00C82C23" w:rsidRPr="007E6929" w:rsidRDefault="00C82C23" w:rsidP="00B8553E">
      <w:pPr>
        <w:pStyle w:val="-9"/>
        <w:spacing w:line="360" w:lineRule="exact"/>
        <w:ind w:leftChars="567" w:left="1361" w:firstLineChars="318" w:firstLine="890"/>
        <w:rPr>
          <w:rFonts w:ascii="標楷體" w:hAnsi="標楷體"/>
          <w:sz w:val="28"/>
          <w:szCs w:val="28"/>
        </w:rPr>
      </w:pPr>
      <w:r w:rsidRPr="007E6929">
        <w:rPr>
          <w:rFonts w:ascii="標楷體" w:hAnsi="標楷體" w:hint="eastAsia"/>
          <w:sz w:val="28"/>
          <w:szCs w:val="28"/>
        </w:rPr>
        <w:t>調查局洗錢防制處處長　吳月萍</w:t>
      </w:r>
    </w:p>
    <w:p w14:paraId="75B11CAD" w14:textId="77777777" w:rsidR="00C82C23" w:rsidRPr="007E6929" w:rsidRDefault="00C82C23" w:rsidP="00B8553E">
      <w:pPr>
        <w:pStyle w:val="-9"/>
        <w:spacing w:line="360" w:lineRule="exact"/>
        <w:ind w:leftChars="567" w:left="1361" w:firstLineChars="318" w:firstLine="890"/>
        <w:rPr>
          <w:rFonts w:ascii="標楷體" w:hAnsi="標楷體"/>
          <w:sz w:val="28"/>
          <w:szCs w:val="28"/>
        </w:rPr>
      </w:pPr>
      <w:r w:rsidRPr="007E6929">
        <w:rPr>
          <w:rFonts w:ascii="標楷體" w:hAnsi="標楷體" w:hint="eastAsia"/>
          <w:sz w:val="28"/>
          <w:szCs w:val="28"/>
        </w:rPr>
        <w:t>金融監督管理委員會銀行局局長　莊琇媛</w:t>
      </w:r>
    </w:p>
    <w:p w14:paraId="26A60CB0"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經濟部商業發展署副署長　陳秘順</w:t>
      </w:r>
    </w:p>
    <w:p w14:paraId="4B418EE2"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數位發展部數位產業署副署長　林俊秀</w:t>
      </w:r>
    </w:p>
    <w:p w14:paraId="2D1350DD"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內政部地政司專門委員　陳杰宗</w:t>
      </w:r>
    </w:p>
    <w:p w14:paraId="5912032D" w14:textId="77777777" w:rsidR="00C82C23" w:rsidRPr="007E6929" w:rsidRDefault="00C82C23" w:rsidP="00B8553E">
      <w:pPr>
        <w:pStyle w:val="-9"/>
        <w:spacing w:line="360" w:lineRule="exact"/>
        <w:ind w:leftChars="567" w:left="1361" w:firstLineChars="318" w:firstLine="890"/>
        <w:rPr>
          <w:rFonts w:ascii="標楷體" w:hAnsi="標楷體"/>
          <w:sz w:val="28"/>
          <w:szCs w:val="28"/>
        </w:rPr>
      </w:pPr>
      <w:r w:rsidRPr="007E6929">
        <w:rPr>
          <w:rFonts w:ascii="標楷體" w:hAnsi="標楷體" w:hint="eastAsia"/>
          <w:sz w:val="28"/>
          <w:szCs w:val="28"/>
        </w:rPr>
        <w:t>警政署刑事警察局副局長　黃壬聰</w:t>
      </w:r>
    </w:p>
    <w:p w14:paraId="2310CDD6" w14:textId="77777777" w:rsidR="00C82C23" w:rsidRPr="007E6929" w:rsidRDefault="00C82C23" w:rsidP="00B8553E">
      <w:pPr>
        <w:pStyle w:val="-9"/>
        <w:spacing w:line="360" w:lineRule="exact"/>
        <w:ind w:leftChars="567" w:left="1361" w:firstLineChars="318" w:firstLine="890"/>
        <w:rPr>
          <w:rFonts w:ascii="標楷體" w:hAnsi="標楷體"/>
          <w:sz w:val="28"/>
          <w:szCs w:val="28"/>
        </w:rPr>
      </w:pPr>
      <w:r w:rsidRPr="007E6929">
        <w:rPr>
          <w:rFonts w:ascii="標楷體" w:hAnsi="標楷體" w:hint="eastAsia"/>
          <w:sz w:val="28"/>
          <w:szCs w:val="28"/>
        </w:rPr>
        <w:t>移民署國際及執法事務組副組長　姜　霖</w:t>
      </w:r>
    </w:p>
    <w:p w14:paraId="56B54137"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國家通訊傳播委員會法律事務處處長　蔡志儒</w:t>
      </w:r>
    </w:p>
    <w:p w14:paraId="0293B6D9"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財政部關務署關務查緝組副組長　郭寬淵</w:t>
      </w:r>
    </w:p>
    <w:p w14:paraId="77DA4A77"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鍾召集委員佳濱</w:t>
      </w:r>
    </w:p>
    <w:p w14:paraId="0C67BACF"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02766042"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12577B47"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41210838"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2B452A61"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1777A382"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63C864A7" w14:textId="77777777" w:rsidR="00C82C23" w:rsidRPr="007E6929" w:rsidRDefault="00C82C23" w:rsidP="007E6929">
      <w:pPr>
        <w:pStyle w:val="afffff4"/>
        <w:spacing w:beforeLines="50" w:before="180" w:line="34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19CA3DE0" w14:textId="77777777" w:rsidR="00C82C23" w:rsidRPr="007E6929" w:rsidRDefault="00C82C23" w:rsidP="007E6929">
      <w:pPr>
        <w:adjustRightInd w:val="0"/>
        <w:snapToGrid w:val="0"/>
        <w:spacing w:line="34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7EB480BB" w14:textId="77777777" w:rsidR="00C82C23" w:rsidRPr="007E6929" w:rsidRDefault="00C82C23" w:rsidP="007E6929">
      <w:pPr>
        <w:pStyle w:val="afffff4"/>
        <w:spacing w:line="34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6DBB7546" w14:textId="77777777" w:rsidR="00C82C23" w:rsidRPr="007E6929" w:rsidRDefault="00C82C23" w:rsidP="007E6929">
      <w:pPr>
        <w:pStyle w:val="afffff4"/>
        <w:spacing w:line="34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二、邀請法務部、金融監督管理委員會、經濟部、數位發展部、內政部列席就「洗錢防制法規範下洗錢防制對象在新興通路之風險評估」進行專題報告，並備質詢。</w:t>
      </w:r>
    </w:p>
    <w:p w14:paraId="4B8EFBA2" w14:textId="77777777" w:rsidR="00C82C23" w:rsidRPr="007E6929" w:rsidRDefault="00C82C23" w:rsidP="007E6929">
      <w:pPr>
        <w:overflowPunct w:val="0"/>
        <w:adjustRightInd w:val="0"/>
        <w:snapToGrid w:val="0"/>
        <w:spacing w:line="340" w:lineRule="exact"/>
        <w:ind w:leftChars="-53" w:left="13" w:rightChars="-103" w:right="-247"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黃國昌、鍾佳濱</w:t>
      </w:r>
      <w:r w:rsidRPr="007E6929">
        <w:rPr>
          <w:rFonts w:ascii="標楷體" w:eastAsia="標楷體" w:hAnsi="標楷體"/>
          <w:sz w:val="28"/>
          <w:szCs w:val="28"/>
        </w:rPr>
        <w:t>提出質詢</w:t>
      </w:r>
      <w:r w:rsidRPr="007E6929">
        <w:rPr>
          <w:rFonts w:ascii="標楷體" w:eastAsia="標楷體" w:hAnsi="標楷體" w:hint="eastAsia"/>
          <w:sz w:val="28"/>
          <w:szCs w:val="28"/>
        </w:rPr>
        <w:t>；委員莊瑞雄、羅智強提出書面質詢。）</w:t>
      </w:r>
    </w:p>
    <w:p w14:paraId="475863C5" w14:textId="77777777" w:rsidR="00C82C23" w:rsidRPr="007E6929" w:rsidRDefault="00C82C23" w:rsidP="007E6929">
      <w:pPr>
        <w:pStyle w:val="afffff4"/>
        <w:spacing w:line="34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24F86851" w14:textId="77777777" w:rsidR="00C82C23" w:rsidRPr="007E6929" w:rsidRDefault="00C82C23" w:rsidP="007E6929">
      <w:pPr>
        <w:pStyle w:val="afffff4"/>
        <w:spacing w:line="34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一、報告完畢。</w:t>
      </w:r>
    </w:p>
    <w:p w14:paraId="68C6A68B" w14:textId="77777777" w:rsidR="00C82C23" w:rsidRPr="007E6929" w:rsidRDefault="00C82C23" w:rsidP="007E6929">
      <w:pPr>
        <w:kinsoku w:val="0"/>
        <w:spacing w:line="34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27F00866" w14:textId="77777777" w:rsidR="00C82C23" w:rsidRPr="007E6929" w:rsidRDefault="00C82C23" w:rsidP="007E6929">
      <w:pPr>
        <w:widowControl/>
        <w:spacing w:line="340" w:lineRule="exact"/>
        <w:contextualSpacing/>
        <w:jc w:val="both"/>
        <w:rPr>
          <w:rFonts w:eastAsia="標楷體"/>
          <w:sz w:val="28"/>
        </w:rPr>
      </w:pPr>
      <w:r w:rsidRPr="007E6929">
        <w:rPr>
          <w:rFonts w:eastAsia="標楷體" w:hint="eastAsia"/>
          <w:sz w:val="28"/>
        </w:rPr>
        <w:t>散會</w:t>
      </w:r>
    </w:p>
    <w:p w14:paraId="30E0C9ED" w14:textId="77777777" w:rsidR="00C82C23" w:rsidRPr="007E6929" w:rsidRDefault="00C82C23" w:rsidP="00B8553E">
      <w:pPr>
        <w:pStyle w:val="affd"/>
        <w:keepNext/>
        <w:spacing w:beforeLines="100" w:before="360" w:afterLines="100" w:after="360" w:line="400" w:lineRule="exact"/>
        <w:ind w:leftChars="0" w:left="1004"/>
        <w:jc w:val="both"/>
        <w:outlineLvl w:val="1"/>
        <w:rPr>
          <w:rFonts w:ascii="標楷體" w:eastAsia="標楷體" w:hAnsi="標楷體"/>
          <w:b/>
          <w:noProof/>
          <w:color w:val="000000" w:themeColor="text1"/>
          <w:sz w:val="28"/>
          <w:szCs w:val="28"/>
          <w:shd w:val="clear" w:color="auto" w:fill="FFFFFF" w:themeFill="background1"/>
        </w:rPr>
        <w:sectPr w:rsidR="00C82C23" w:rsidRPr="007E6929" w:rsidSect="00B8553E">
          <w:pgSz w:w="11906" w:h="16838" w:code="9"/>
          <w:pgMar w:top="993" w:right="1701" w:bottom="1134" w:left="1701" w:header="851" w:footer="992" w:gutter="0"/>
          <w:cols w:space="425"/>
          <w:docGrid w:type="lines" w:linePitch="360"/>
        </w:sectPr>
      </w:pPr>
    </w:p>
    <w:p w14:paraId="3AAF5D51" w14:textId="77777777" w:rsidR="00C82C23" w:rsidRPr="007E6929" w:rsidRDefault="00C82C23" w:rsidP="00B8553E">
      <w:pPr>
        <w:spacing w:beforeLines="50" w:before="180" w:afterLines="50" w:after="180" w:line="360" w:lineRule="exact"/>
        <w:outlineLvl w:val="2"/>
        <w:rPr>
          <w:rFonts w:ascii="標楷體" w:eastAsia="標楷體" w:hAnsi="標楷體"/>
          <w:b/>
          <w:spacing w:val="-4"/>
          <w:sz w:val="28"/>
          <w:szCs w:val="28"/>
        </w:rPr>
      </w:pPr>
      <w:bookmarkStart w:id="488" w:name="_Toc174975108"/>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1屆第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會期司法及法制委員會第36次全體委員會議議事錄</w:t>
      </w:r>
      <w:bookmarkEnd w:id="488"/>
    </w:p>
    <w:p w14:paraId="749BCC8E" w14:textId="77777777" w:rsidR="00C82C23" w:rsidRPr="007E6929" w:rsidRDefault="00C82C23" w:rsidP="00B8553E">
      <w:pPr>
        <w:pStyle w:val="-9"/>
        <w:spacing w:line="360" w:lineRule="exact"/>
        <w:ind w:leftChars="1" w:left="1416" w:hangingChars="505" w:hanging="1414"/>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：中華民國1</w:t>
      </w:r>
      <w:r w:rsidRPr="007E6929">
        <w:rPr>
          <w:rFonts w:ascii="標楷體" w:hAnsi="標楷體" w:hint="eastAsia"/>
          <w:spacing w:val="-10"/>
          <w:sz w:val="28"/>
          <w:szCs w:val="28"/>
        </w:rPr>
        <w:t>13</w:t>
      </w:r>
      <w:r w:rsidRPr="007E6929">
        <w:rPr>
          <w:rFonts w:ascii="標楷體" w:hAnsi="標楷體"/>
          <w:spacing w:val="-10"/>
          <w:sz w:val="28"/>
          <w:szCs w:val="28"/>
        </w:rPr>
        <w:t>年7月</w:t>
      </w:r>
      <w:r w:rsidRPr="007E6929">
        <w:rPr>
          <w:rFonts w:ascii="標楷體" w:hAnsi="標楷體" w:hint="eastAsia"/>
          <w:spacing w:val="-10"/>
          <w:sz w:val="28"/>
          <w:szCs w:val="28"/>
        </w:rPr>
        <w:t>10</w:t>
      </w:r>
      <w:r w:rsidRPr="007E6929">
        <w:rPr>
          <w:rFonts w:ascii="標楷體" w:hAnsi="標楷體"/>
          <w:spacing w:val="-10"/>
          <w:sz w:val="28"/>
          <w:szCs w:val="28"/>
        </w:rPr>
        <w:t>日（星期</w:t>
      </w:r>
      <w:r w:rsidRPr="007E6929">
        <w:rPr>
          <w:rFonts w:ascii="標楷體" w:hAnsi="標楷體" w:hint="eastAsia"/>
          <w:spacing w:val="-10"/>
          <w:sz w:val="28"/>
          <w:szCs w:val="28"/>
        </w:rPr>
        <w:t>三</w:t>
      </w:r>
      <w:r w:rsidRPr="007E6929">
        <w:rPr>
          <w:rFonts w:ascii="標楷體" w:hAnsi="標楷體"/>
          <w:spacing w:val="-10"/>
          <w:sz w:val="28"/>
          <w:szCs w:val="28"/>
        </w:rPr>
        <w:t>）上午9時</w:t>
      </w:r>
      <w:r w:rsidRPr="007E6929">
        <w:rPr>
          <w:rFonts w:ascii="標楷體" w:hAnsi="標楷體" w:hint="eastAsia"/>
          <w:spacing w:val="-10"/>
          <w:sz w:val="28"/>
          <w:szCs w:val="28"/>
        </w:rPr>
        <w:t>2分</w:t>
      </w:r>
      <w:r w:rsidRPr="007E6929">
        <w:rPr>
          <w:rFonts w:ascii="標楷體" w:hAnsi="標楷體"/>
          <w:spacing w:val="-10"/>
          <w:sz w:val="28"/>
          <w:szCs w:val="28"/>
        </w:rPr>
        <w:t>至</w:t>
      </w:r>
      <w:r w:rsidRPr="007E6929">
        <w:rPr>
          <w:rFonts w:ascii="標楷體" w:hAnsi="標楷體" w:hint="eastAsia"/>
          <w:spacing w:val="-10"/>
          <w:sz w:val="28"/>
          <w:szCs w:val="28"/>
        </w:rPr>
        <w:t>11</w:t>
      </w:r>
      <w:r w:rsidRPr="007E6929">
        <w:rPr>
          <w:rFonts w:ascii="標楷體" w:hAnsi="標楷體"/>
          <w:spacing w:val="-10"/>
          <w:sz w:val="28"/>
          <w:szCs w:val="28"/>
        </w:rPr>
        <w:t>時</w:t>
      </w:r>
      <w:r w:rsidRPr="007E6929">
        <w:rPr>
          <w:rFonts w:ascii="標楷體" w:hAnsi="標楷體" w:hint="eastAsia"/>
          <w:spacing w:val="-10"/>
          <w:sz w:val="28"/>
          <w:szCs w:val="28"/>
        </w:rPr>
        <w:t>32分</w:t>
      </w:r>
    </w:p>
    <w:p w14:paraId="18036584"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555A2B3B" w14:textId="77777777" w:rsidR="00C82C23" w:rsidRPr="007E6929" w:rsidRDefault="00C82C23" w:rsidP="00B8553E">
      <w:pPr>
        <w:snapToGrid w:val="0"/>
        <w:spacing w:line="360" w:lineRule="exact"/>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吳思瑤</w:t>
      </w:r>
    </w:p>
    <w:p w14:paraId="7F394BB3" w14:textId="77777777" w:rsidR="00C82C23" w:rsidRPr="007E6929" w:rsidRDefault="00C82C23" w:rsidP="00B8553E">
      <w:pPr>
        <w:snapToGrid w:val="0"/>
        <w:spacing w:line="360" w:lineRule="exact"/>
        <w:ind w:firstLineChars="510" w:firstLine="1428"/>
        <w:rPr>
          <w:rFonts w:ascii="標楷體" w:eastAsia="標楷體" w:hAnsi="標楷體"/>
          <w:sz w:val="28"/>
          <w:szCs w:val="28"/>
        </w:rPr>
      </w:pP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柯建銘</w:t>
      </w:r>
    </w:p>
    <w:p w14:paraId="541A06FD"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委員出席13人</w:t>
      </w:r>
    </w:p>
    <w:p w14:paraId="058B0695"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葉元之</w:t>
      </w:r>
      <w:r w:rsidRPr="007E6929">
        <w:rPr>
          <w:rFonts w:ascii="標楷體" w:eastAsia="標楷體" w:hAnsi="標楷體"/>
          <w:sz w:val="28"/>
          <w:szCs w:val="28"/>
        </w:rPr>
        <w:tab/>
      </w:r>
      <w:r w:rsidRPr="007E6929">
        <w:rPr>
          <w:rFonts w:ascii="標楷體" w:eastAsia="標楷體" w:hAnsi="標楷體" w:hint="eastAsia"/>
          <w:sz w:val="28"/>
          <w:szCs w:val="28"/>
        </w:rPr>
        <w:t>羅美玲</w:t>
      </w:r>
      <w:r w:rsidRPr="007E6929">
        <w:rPr>
          <w:rFonts w:ascii="標楷體" w:eastAsia="標楷體" w:hAnsi="標楷體"/>
          <w:sz w:val="28"/>
          <w:szCs w:val="28"/>
        </w:rPr>
        <w:tab/>
      </w:r>
      <w:r w:rsidRPr="007E6929">
        <w:rPr>
          <w:rFonts w:ascii="標楷體" w:eastAsia="標楷體" w:hAnsi="標楷體" w:hint="eastAsia"/>
          <w:sz w:val="28"/>
          <w:szCs w:val="28"/>
        </w:rPr>
        <w:t>沈伯洋</w:t>
      </w:r>
      <w:r w:rsidRPr="007E6929">
        <w:rPr>
          <w:rFonts w:ascii="標楷體" w:eastAsia="標楷體" w:hAnsi="標楷體"/>
          <w:sz w:val="28"/>
          <w:szCs w:val="28"/>
        </w:rPr>
        <w:tab/>
      </w:r>
      <w:r w:rsidRPr="007E6929">
        <w:rPr>
          <w:rFonts w:ascii="標楷體" w:eastAsia="標楷體" w:hAnsi="標楷體" w:hint="eastAsia"/>
          <w:sz w:val="28"/>
          <w:szCs w:val="28"/>
        </w:rPr>
        <w:t>陳玉珍</w:t>
      </w:r>
    </w:p>
    <w:p w14:paraId="41884078" w14:textId="77777777" w:rsidR="00C82C23" w:rsidRPr="007E6929" w:rsidRDefault="00C82C23" w:rsidP="00B8553E">
      <w:pPr>
        <w:adjustRightInd w:val="0"/>
        <w:snapToGrid w:val="0"/>
        <w:spacing w:line="360" w:lineRule="exact"/>
        <w:ind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4</w:t>
      </w:r>
      <w:r w:rsidRPr="007E6929">
        <w:rPr>
          <w:rFonts w:ascii="標楷體" w:eastAsia="標楷體" w:hAnsi="標楷體"/>
          <w:sz w:val="28"/>
          <w:szCs w:val="28"/>
        </w:rPr>
        <w:t>人</w:t>
      </w:r>
    </w:p>
    <w:p w14:paraId="231E1A3B"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司法院秘書長　吳三龍</w:t>
      </w:r>
    </w:p>
    <w:p w14:paraId="54E10CB8"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法務部部長　鄭銘謙</w:t>
      </w:r>
    </w:p>
    <w:p w14:paraId="58B1CD07" w14:textId="77777777" w:rsidR="00C82C23" w:rsidRPr="007E6929" w:rsidRDefault="00C82C23" w:rsidP="00B8553E">
      <w:pPr>
        <w:pStyle w:val="-9"/>
        <w:spacing w:line="360" w:lineRule="exact"/>
        <w:ind w:leftChars="567" w:left="1361" w:firstLineChars="323" w:firstLine="904"/>
        <w:rPr>
          <w:rFonts w:ascii="標楷體" w:hAnsi="標楷體"/>
          <w:sz w:val="28"/>
          <w:szCs w:val="28"/>
        </w:rPr>
      </w:pPr>
      <w:r w:rsidRPr="007E6929">
        <w:rPr>
          <w:rFonts w:ascii="標楷體" w:hAnsi="標楷體" w:hint="eastAsia"/>
          <w:sz w:val="28"/>
          <w:szCs w:val="28"/>
        </w:rPr>
        <w:t>常務次長　黃謀信</w:t>
      </w:r>
    </w:p>
    <w:p w14:paraId="38136BBF"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內政部政務次長　董建宏（部長請假）</w:t>
      </w:r>
    </w:p>
    <w:p w14:paraId="5C194EEF"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行政院公共工程委員會企劃處處長　徐肇晞</w:t>
      </w:r>
    </w:p>
    <w:p w14:paraId="51F60AC7" w14:textId="77777777" w:rsidR="00C82C23" w:rsidRPr="007E6929" w:rsidRDefault="00C82C23" w:rsidP="00B8553E">
      <w:pPr>
        <w:pStyle w:val="-9"/>
        <w:spacing w:line="360" w:lineRule="exact"/>
        <w:ind w:leftChars="567" w:left="1361" w:firstLineChars="23" w:firstLine="64"/>
        <w:rPr>
          <w:rFonts w:ascii="標楷體" w:hAnsi="標楷體"/>
          <w:sz w:val="28"/>
          <w:szCs w:val="28"/>
        </w:rPr>
      </w:pPr>
      <w:r w:rsidRPr="007E6929">
        <w:rPr>
          <w:rFonts w:ascii="標楷體" w:hAnsi="標楷體" w:hint="eastAsia"/>
          <w:sz w:val="28"/>
          <w:szCs w:val="28"/>
        </w:rPr>
        <w:t>財政部推動促參司司長　李建賢</w:t>
      </w:r>
    </w:p>
    <w:p w14:paraId="670859F8"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46706B97"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61DC5A4B"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5D80D24D"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3210B2C2"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45A68DB3"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2196E1F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3467CE0C"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0D586BDE" w14:textId="77777777" w:rsidR="00C82C23" w:rsidRPr="007E6929" w:rsidRDefault="00C82C23" w:rsidP="00B8553E">
      <w:pPr>
        <w:adjustRightInd w:val="0"/>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宣讀上次會議議事錄。</w:t>
      </w:r>
    </w:p>
    <w:p w14:paraId="142EDE65"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sz w:val="28"/>
          <w:szCs w:val="28"/>
        </w:rPr>
        <w:t>決定：確定。</w:t>
      </w:r>
    </w:p>
    <w:p w14:paraId="65168BC0" w14:textId="77777777" w:rsidR="00C82C23" w:rsidRPr="007E6929" w:rsidRDefault="00C82C23" w:rsidP="00B8553E">
      <w:pPr>
        <w:pStyle w:val="afffff4"/>
        <w:spacing w:line="360" w:lineRule="exact"/>
        <w:ind w:leftChars="-1" w:left="516" w:rightChars="0" w:right="0" w:hangingChars="185" w:hanging="518"/>
        <w:jc w:val="both"/>
        <w:rPr>
          <w:rFonts w:ascii="標楷體" w:hAnsi="標楷體"/>
          <w:sz w:val="28"/>
          <w:szCs w:val="28"/>
        </w:rPr>
      </w:pPr>
      <w:r w:rsidRPr="007E6929">
        <w:rPr>
          <w:rFonts w:ascii="標楷體" w:hAnsi="標楷體" w:hint="eastAsia"/>
          <w:sz w:val="28"/>
          <w:szCs w:val="28"/>
        </w:rPr>
        <w:t>二、邀請司法院秘書長、法務部部長、內政部部長、行政院公共工程委員會、財政部率所屬相關單位列席就「盤點公私部門合作營運模式法制爭議之探究與改善」進行專題報告，並備質詢。</w:t>
      </w:r>
    </w:p>
    <w:p w14:paraId="2CFC3465" w14:textId="77777777" w:rsidR="00C82C23" w:rsidRPr="007E6929" w:rsidRDefault="00C82C23" w:rsidP="00B8553E">
      <w:pPr>
        <w:overflowPunct w:val="0"/>
        <w:adjustRightInd w:val="0"/>
        <w:snapToGrid w:val="0"/>
        <w:spacing w:line="360" w:lineRule="exact"/>
        <w:ind w:leftChars="-53" w:left="13" w:rightChars="-103" w:right="-247"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黃國昌、謝龍介、鍾佳濱、莊瑞雄、羅智強、陳俊宇、林思銘、吳思瑤、陳玉珍、葉元之</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；委員翁曉玲、沈發惠、傅崐萁提出書面質詢。）</w:t>
      </w:r>
    </w:p>
    <w:p w14:paraId="6272D2E4"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決定：</w:t>
      </w:r>
    </w:p>
    <w:p w14:paraId="6A116A9D" w14:textId="77777777" w:rsidR="00C82C23" w:rsidRPr="007E6929" w:rsidRDefault="00C82C23" w:rsidP="00B8553E">
      <w:pPr>
        <w:pStyle w:val="afffff4"/>
        <w:spacing w:line="360" w:lineRule="exact"/>
        <w:ind w:leftChars="0" w:left="840" w:rightChars="0" w:right="0" w:hanging="840"/>
        <w:jc w:val="both"/>
        <w:rPr>
          <w:rFonts w:ascii="標楷體" w:hAnsi="標楷體"/>
          <w:sz w:val="28"/>
          <w:szCs w:val="28"/>
        </w:rPr>
      </w:pPr>
      <w:r w:rsidRPr="007E6929">
        <w:rPr>
          <w:rFonts w:ascii="標楷體" w:hAnsi="標楷體" w:hint="eastAsia"/>
          <w:sz w:val="28"/>
          <w:szCs w:val="28"/>
        </w:rPr>
        <w:t>一、報告及詢答完畢。</w:t>
      </w:r>
    </w:p>
    <w:p w14:paraId="3933F78E" w14:textId="77777777" w:rsidR="00C82C23" w:rsidRPr="007E6929" w:rsidRDefault="00C82C23" w:rsidP="00B8553E">
      <w:pPr>
        <w:kinsoku w:val="0"/>
        <w:spacing w:line="360" w:lineRule="exact"/>
        <w:ind w:leftChars="6" w:left="574" w:hangingChars="200" w:hanging="560"/>
        <w:contextualSpacing/>
        <w:jc w:val="both"/>
        <w:rPr>
          <w:rFonts w:ascii="標楷體" w:eastAsia="標楷體" w:hAnsi="標楷體"/>
          <w:sz w:val="28"/>
          <w:szCs w:val="28"/>
        </w:rPr>
      </w:pPr>
      <w:r w:rsidRPr="007E6929">
        <w:rPr>
          <w:rFonts w:ascii="標楷體" w:eastAsia="標楷體" w:hAnsi="標楷體" w:hint="eastAsia"/>
          <w:sz w:val="28"/>
          <w:szCs w:val="28"/>
          <w:lang w:val="x-none"/>
        </w:rPr>
        <w:t>二</w:t>
      </w:r>
      <w:r w:rsidRPr="007E6929">
        <w:rPr>
          <w:rFonts w:ascii="標楷體" w:eastAsia="標楷體" w:hAnsi="標楷體" w:hint="eastAsia"/>
          <w:sz w:val="28"/>
          <w:szCs w:val="28"/>
        </w:rPr>
        <w:t>、</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19ACD95B" w14:textId="77777777" w:rsidR="00C82C23" w:rsidRPr="007E6929" w:rsidRDefault="00C82C23" w:rsidP="00B8553E">
      <w:pPr>
        <w:widowControl/>
        <w:spacing w:line="360" w:lineRule="exact"/>
        <w:ind w:left="619" w:hangingChars="221" w:hanging="619"/>
        <w:contextualSpacing/>
        <w:jc w:val="both"/>
        <w:rPr>
          <w:rFonts w:ascii="標楷體" w:eastAsia="標楷體" w:hAnsi="標楷體"/>
          <w:sz w:val="28"/>
          <w:szCs w:val="28"/>
        </w:rPr>
      </w:pPr>
      <w:r w:rsidRPr="007E6929">
        <w:rPr>
          <w:rFonts w:ascii="標楷體" w:eastAsia="標楷體" w:hAnsi="標楷體"/>
          <w:sz w:val="28"/>
          <w:szCs w:val="28"/>
        </w:rPr>
        <w:t>散會</w:t>
      </w:r>
    </w:p>
    <w:p w14:paraId="171B3893" w14:textId="77777777" w:rsidR="00C82C23" w:rsidRPr="007E6929" w:rsidRDefault="00C82C23" w:rsidP="00B8553E">
      <w:pPr>
        <w:spacing w:line="400" w:lineRule="exact"/>
        <w:rPr>
          <w:rFonts w:ascii="標楷體" w:eastAsia="標楷體" w:hAnsi="標楷體"/>
          <w:sz w:val="28"/>
          <w:szCs w:val="28"/>
        </w:rPr>
      </w:pPr>
    </w:p>
    <w:p w14:paraId="0A5621F1" w14:textId="77777777" w:rsidR="00C82C23" w:rsidRPr="007E6929" w:rsidRDefault="00C82C23" w:rsidP="00B8553E">
      <w:pPr>
        <w:pStyle w:val="affd"/>
        <w:keepNext/>
        <w:spacing w:beforeLines="100" w:before="360" w:afterLines="100" w:after="360" w:line="400" w:lineRule="exact"/>
        <w:ind w:leftChars="0" w:left="1004"/>
        <w:jc w:val="both"/>
        <w:outlineLvl w:val="1"/>
        <w:rPr>
          <w:rFonts w:ascii="標楷體" w:eastAsia="標楷體" w:hAnsi="標楷體"/>
          <w:b/>
          <w:noProof/>
          <w:color w:val="000000" w:themeColor="text1"/>
          <w:sz w:val="28"/>
          <w:szCs w:val="28"/>
          <w:shd w:val="clear" w:color="auto" w:fill="FFFFFF" w:themeFill="background1"/>
        </w:rPr>
        <w:sectPr w:rsidR="00C82C23" w:rsidRPr="007E6929" w:rsidSect="00B8553E">
          <w:pgSz w:w="11906" w:h="16838" w:code="9"/>
          <w:pgMar w:top="993" w:right="1701" w:bottom="1134" w:left="1701" w:header="851" w:footer="992" w:gutter="0"/>
          <w:cols w:space="425"/>
          <w:docGrid w:type="lines" w:linePitch="360"/>
        </w:sectPr>
      </w:pPr>
    </w:p>
    <w:p w14:paraId="2560D96B" w14:textId="77777777" w:rsidR="00C82C23" w:rsidRPr="007E6929" w:rsidRDefault="00C82C23" w:rsidP="00B8553E">
      <w:pPr>
        <w:ind w:left="544" w:hanging="533"/>
        <w:outlineLvl w:val="2"/>
        <w:rPr>
          <w:rFonts w:ascii="標楷體" w:eastAsia="標楷體" w:hAnsi="標楷體"/>
          <w:b/>
          <w:spacing w:val="-4"/>
          <w:sz w:val="28"/>
          <w:szCs w:val="28"/>
        </w:rPr>
      </w:pPr>
      <w:bookmarkStart w:id="489" w:name="_Toc174975109"/>
      <w:r w:rsidRPr="007E6929">
        <w:rPr>
          <w:rFonts w:ascii="標楷體" w:eastAsia="標楷體" w:hAnsi="標楷體"/>
          <w:b/>
          <w:spacing w:val="-4"/>
          <w:sz w:val="28"/>
          <w:szCs w:val="28"/>
        </w:rPr>
        <w:lastRenderedPageBreak/>
        <w:t>立法院第</w:t>
      </w:r>
      <w:r w:rsidRPr="007E6929">
        <w:rPr>
          <w:rFonts w:ascii="標楷體" w:eastAsia="標楷體" w:hAnsi="標楷體" w:hint="eastAsia"/>
          <w:b/>
          <w:spacing w:val="-4"/>
          <w:sz w:val="28"/>
          <w:szCs w:val="28"/>
        </w:rPr>
        <w:t>11</w:t>
      </w:r>
      <w:r w:rsidRPr="007E6929">
        <w:rPr>
          <w:rFonts w:ascii="標楷體" w:eastAsia="標楷體" w:hAnsi="標楷體"/>
          <w:b/>
          <w:spacing w:val="-4"/>
          <w:sz w:val="28"/>
          <w:szCs w:val="28"/>
        </w:rPr>
        <w:t>屆第</w:t>
      </w:r>
      <w:r w:rsidRPr="007E6929">
        <w:rPr>
          <w:rFonts w:ascii="標楷體" w:eastAsia="標楷體" w:hAnsi="標楷體" w:hint="eastAsia"/>
          <w:b/>
          <w:spacing w:val="-4"/>
          <w:sz w:val="28"/>
          <w:szCs w:val="28"/>
        </w:rPr>
        <w:t>1</w:t>
      </w:r>
      <w:r w:rsidRPr="007E6929">
        <w:rPr>
          <w:rFonts w:ascii="標楷體" w:eastAsia="標楷體" w:hAnsi="標楷體"/>
          <w:b/>
          <w:spacing w:val="-4"/>
          <w:sz w:val="28"/>
          <w:szCs w:val="28"/>
        </w:rPr>
        <w:t>會期司法及法制委員會第37次全體委員會議議事錄</w:t>
      </w:r>
      <w:bookmarkEnd w:id="489"/>
    </w:p>
    <w:p w14:paraId="0F81A090" w14:textId="77777777" w:rsidR="00C82C23" w:rsidRPr="007E6929" w:rsidRDefault="00C82C23" w:rsidP="00B8553E">
      <w:pPr>
        <w:pStyle w:val="-9"/>
        <w:spacing w:line="360" w:lineRule="exact"/>
        <w:ind w:leftChars="1" w:left="1416" w:hangingChars="505" w:hanging="1414"/>
        <w:jc w:val="left"/>
        <w:rPr>
          <w:rFonts w:ascii="標楷體" w:hAnsi="標楷體"/>
          <w:spacing w:val="-10"/>
          <w:sz w:val="28"/>
          <w:szCs w:val="28"/>
        </w:rPr>
      </w:pPr>
      <w:r w:rsidRPr="007E6929">
        <w:rPr>
          <w:rFonts w:ascii="標楷體" w:hAnsi="標楷體"/>
          <w:kern w:val="0"/>
          <w:sz w:val="28"/>
          <w:szCs w:val="28"/>
          <w:fitText w:val="1120" w:id="972279552"/>
        </w:rPr>
        <w:t>時    間</w:t>
      </w:r>
      <w:r w:rsidRPr="007E6929">
        <w:rPr>
          <w:rFonts w:ascii="標楷體" w:hAnsi="標楷體"/>
          <w:spacing w:val="-10"/>
          <w:sz w:val="28"/>
          <w:szCs w:val="28"/>
        </w:rPr>
        <w:t>：</w:t>
      </w:r>
      <w:r w:rsidRPr="007E6929">
        <w:rPr>
          <w:rFonts w:ascii="標楷體" w:hAnsi="標楷體"/>
          <w:sz w:val="28"/>
          <w:szCs w:val="28"/>
        </w:rPr>
        <w:t>中華民國1</w:t>
      </w:r>
      <w:r w:rsidRPr="007E6929">
        <w:rPr>
          <w:rFonts w:ascii="標楷體" w:hAnsi="標楷體" w:hint="eastAsia"/>
          <w:sz w:val="28"/>
          <w:szCs w:val="28"/>
        </w:rPr>
        <w:t>13</w:t>
      </w:r>
      <w:r w:rsidRPr="007E6929">
        <w:rPr>
          <w:rFonts w:ascii="標楷體" w:hAnsi="標楷體"/>
          <w:sz w:val="28"/>
          <w:szCs w:val="28"/>
        </w:rPr>
        <w:t>年7月11日（星期</w:t>
      </w:r>
      <w:r w:rsidRPr="007E6929">
        <w:rPr>
          <w:rFonts w:ascii="標楷體" w:hAnsi="標楷體" w:hint="eastAsia"/>
          <w:sz w:val="28"/>
          <w:szCs w:val="28"/>
        </w:rPr>
        <w:t>四</w:t>
      </w:r>
      <w:r w:rsidRPr="007E6929">
        <w:rPr>
          <w:rFonts w:ascii="標楷體" w:hAnsi="標楷體"/>
          <w:sz w:val="28"/>
          <w:szCs w:val="28"/>
        </w:rPr>
        <w:t>）上午9時5</w:t>
      </w:r>
      <w:r w:rsidRPr="007E6929">
        <w:rPr>
          <w:rFonts w:ascii="標楷體" w:hAnsi="標楷體" w:hint="eastAsia"/>
          <w:sz w:val="28"/>
          <w:szCs w:val="28"/>
        </w:rPr>
        <w:t>分</w:t>
      </w:r>
      <w:r w:rsidRPr="007E6929">
        <w:rPr>
          <w:rFonts w:ascii="標楷體" w:hAnsi="標楷體"/>
          <w:sz w:val="28"/>
          <w:szCs w:val="28"/>
        </w:rPr>
        <w:t>至</w:t>
      </w:r>
      <w:r w:rsidRPr="007E6929">
        <w:rPr>
          <w:rFonts w:ascii="標楷體" w:hAnsi="標楷體" w:hint="eastAsia"/>
          <w:sz w:val="28"/>
          <w:szCs w:val="28"/>
        </w:rPr>
        <w:t>11</w:t>
      </w:r>
      <w:r w:rsidRPr="007E6929">
        <w:rPr>
          <w:rFonts w:ascii="標楷體" w:hAnsi="標楷體"/>
          <w:sz w:val="28"/>
          <w:szCs w:val="28"/>
        </w:rPr>
        <w:t>時</w:t>
      </w:r>
      <w:r w:rsidRPr="007E6929">
        <w:rPr>
          <w:rFonts w:ascii="標楷體" w:hAnsi="標楷體" w:hint="eastAsia"/>
          <w:sz w:val="28"/>
          <w:szCs w:val="28"/>
        </w:rPr>
        <w:t>58分</w:t>
      </w:r>
    </w:p>
    <w:p w14:paraId="7AF95ABF" w14:textId="77777777" w:rsidR="00C82C23" w:rsidRPr="007E6929" w:rsidRDefault="00C82C23" w:rsidP="00B8553E">
      <w:pPr>
        <w:pStyle w:val="-9"/>
        <w:spacing w:line="360" w:lineRule="exact"/>
        <w:ind w:left="1364" w:hanging="1364"/>
        <w:rPr>
          <w:rFonts w:ascii="標楷體" w:hAnsi="標楷體"/>
          <w:sz w:val="28"/>
          <w:szCs w:val="28"/>
        </w:rPr>
      </w:pPr>
      <w:r w:rsidRPr="007E6929">
        <w:rPr>
          <w:rFonts w:ascii="標楷體" w:hAnsi="標楷體"/>
          <w:kern w:val="0"/>
          <w:sz w:val="28"/>
          <w:szCs w:val="28"/>
          <w:fitText w:val="1120" w:id="972279808"/>
        </w:rPr>
        <w:t>地    點</w:t>
      </w:r>
      <w:r w:rsidRPr="007E6929">
        <w:rPr>
          <w:rFonts w:ascii="標楷體" w:hAnsi="標楷體"/>
          <w:sz w:val="28"/>
          <w:szCs w:val="28"/>
        </w:rPr>
        <w:t>：本院紅樓302會議室</w:t>
      </w:r>
    </w:p>
    <w:p w14:paraId="4B1B588F" w14:textId="77777777" w:rsidR="00C82C23" w:rsidRPr="007E6929" w:rsidRDefault="00C82C23" w:rsidP="00B8553E">
      <w:pPr>
        <w:snapToGrid w:val="0"/>
        <w:ind w:left="574" w:hanging="560"/>
        <w:rPr>
          <w:rFonts w:ascii="標楷體" w:eastAsia="標楷體" w:hAnsi="標楷體"/>
          <w:sz w:val="28"/>
          <w:szCs w:val="28"/>
        </w:rPr>
      </w:pPr>
      <w:r w:rsidRPr="007E6929">
        <w:rPr>
          <w:rFonts w:ascii="標楷體" w:eastAsia="標楷體" w:hAnsi="標楷體" w:hint="eastAsia"/>
          <w:sz w:val="28"/>
          <w:szCs w:val="28"/>
        </w:rPr>
        <w:t>出席委員：黃國昌</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陳俊宇</w:t>
      </w:r>
    </w:p>
    <w:p w14:paraId="7321337F" w14:textId="77777777" w:rsidR="00C82C23" w:rsidRPr="007E6929" w:rsidRDefault="00C82C23" w:rsidP="00B8553E">
      <w:pPr>
        <w:snapToGrid w:val="0"/>
        <w:ind w:leftChars="239" w:left="574" w:firstLineChars="300" w:firstLine="840"/>
        <w:rPr>
          <w:rFonts w:ascii="標楷體" w:eastAsia="標楷體" w:hAnsi="標楷體"/>
          <w:sz w:val="28"/>
          <w:szCs w:val="28"/>
        </w:rPr>
      </w:pP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p>
    <w:p w14:paraId="5BC18F43" w14:textId="77777777" w:rsidR="00C82C23" w:rsidRPr="007E6929" w:rsidRDefault="00C82C23" w:rsidP="00B8553E">
      <w:pPr>
        <w:pStyle w:val="-9"/>
        <w:spacing w:line="360" w:lineRule="exact"/>
        <w:ind w:leftChars="577" w:left="1427" w:hangingChars="15" w:hanging="42"/>
        <w:jc w:val="left"/>
        <w:rPr>
          <w:rFonts w:ascii="標楷體" w:hAnsi="標楷體"/>
          <w:sz w:val="28"/>
          <w:szCs w:val="28"/>
        </w:rPr>
      </w:pPr>
      <w:r w:rsidRPr="007E6929">
        <w:rPr>
          <w:rFonts w:ascii="標楷體" w:hAnsi="標楷體" w:hint="eastAsia"/>
          <w:sz w:val="28"/>
          <w:szCs w:val="28"/>
        </w:rPr>
        <w:t>委員出席11人</w:t>
      </w:r>
    </w:p>
    <w:p w14:paraId="2BA1EE8F" w14:textId="77777777" w:rsidR="00C82C23" w:rsidRPr="007E6929" w:rsidRDefault="00C82C23" w:rsidP="00B8553E">
      <w:pPr>
        <w:adjustRightInd w:val="0"/>
        <w:snapToGrid w:val="0"/>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張啓楷</w:t>
      </w:r>
      <w:r w:rsidRPr="007E6929">
        <w:rPr>
          <w:rFonts w:ascii="標楷體" w:eastAsia="標楷體" w:hAnsi="標楷體"/>
          <w:sz w:val="28"/>
          <w:szCs w:val="28"/>
        </w:rPr>
        <w:tab/>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王鴻薇</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z w:val="28"/>
          <w:szCs w:val="28"/>
        </w:rPr>
        <w:tab/>
      </w:r>
      <w:r w:rsidRPr="007E6929">
        <w:rPr>
          <w:rFonts w:ascii="標楷體" w:eastAsia="標楷體" w:hAnsi="標楷體" w:hint="eastAsia"/>
          <w:sz w:val="28"/>
          <w:szCs w:val="28"/>
        </w:rPr>
        <w:t xml:space="preserve">鄭正鈐 </w:t>
      </w:r>
    </w:p>
    <w:p w14:paraId="7E49A908" w14:textId="77777777" w:rsidR="00C82C23" w:rsidRPr="007E6929" w:rsidRDefault="00C82C23" w:rsidP="00B8553E">
      <w:pPr>
        <w:adjustRightInd w:val="0"/>
        <w:snapToGrid w:val="0"/>
        <w:ind w:leftChars="577" w:left="1399" w:hangingChars="5" w:hanging="14"/>
        <w:rPr>
          <w:rFonts w:ascii="標楷體" w:eastAsia="標楷體" w:hAnsi="標楷體"/>
          <w:sz w:val="28"/>
          <w:szCs w:val="28"/>
        </w:rPr>
      </w:pP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邱志偉</w:t>
      </w:r>
      <w:r w:rsidRPr="007E6929">
        <w:rPr>
          <w:rFonts w:ascii="標楷體" w:eastAsia="標楷體" w:hAnsi="標楷體"/>
          <w:sz w:val="28"/>
          <w:szCs w:val="28"/>
        </w:rPr>
        <w:tab/>
      </w:r>
    </w:p>
    <w:p w14:paraId="6AE683E0" w14:textId="77777777" w:rsidR="00C82C23" w:rsidRPr="007E6929" w:rsidRDefault="00C82C23" w:rsidP="00B8553E">
      <w:pPr>
        <w:adjustRightInd w:val="0"/>
        <w:snapToGrid w:val="0"/>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8</w:t>
      </w:r>
      <w:r w:rsidRPr="007E6929">
        <w:rPr>
          <w:rFonts w:ascii="標楷體" w:eastAsia="標楷體" w:hAnsi="標楷體"/>
          <w:sz w:val="28"/>
          <w:szCs w:val="28"/>
        </w:rPr>
        <w:t>人</w:t>
      </w:r>
    </w:p>
    <w:p w14:paraId="285E1ED7"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法務部政務次長　徐錫祥（部長請假）</w:t>
      </w:r>
    </w:p>
    <w:p w14:paraId="3DD1D853" w14:textId="77777777" w:rsidR="00C82C23" w:rsidRPr="007E6929" w:rsidRDefault="00C82C23" w:rsidP="00B8553E">
      <w:pPr>
        <w:pStyle w:val="-9"/>
        <w:spacing w:line="360" w:lineRule="exact"/>
        <w:ind w:leftChars="573" w:left="1375" w:firstLineChars="18" w:firstLine="50"/>
        <w:rPr>
          <w:rFonts w:ascii="標楷體" w:hAnsi="標楷體"/>
          <w:sz w:val="28"/>
          <w:szCs w:val="28"/>
        </w:rPr>
      </w:pPr>
      <w:r w:rsidRPr="007E6929">
        <w:rPr>
          <w:rFonts w:ascii="標楷體" w:hAnsi="標楷體" w:hint="eastAsia"/>
          <w:sz w:val="28"/>
          <w:szCs w:val="28"/>
        </w:rPr>
        <w:t>司法院刑事廳法官　朱嘉川</w:t>
      </w:r>
    </w:p>
    <w:p w14:paraId="3664C72A" w14:textId="77777777" w:rsidR="00C82C23" w:rsidRPr="007E6929" w:rsidRDefault="00C82C23" w:rsidP="00B8553E">
      <w:pPr>
        <w:pStyle w:val="-9"/>
        <w:spacing w:line="360" w:lineRule="exact"/>
        <w:ind w:leftChars="567" w:left="1361" w:firstLineChars="28" w:firstLine="78"/>
        <w:rPr>
          <w:rFonts w:ascii="標楷體" w:hAnsi="標楷體"/>
          <w:sz w:val="28"/>
          <w:szCs w:val="28"/>
        </w:rPr>
      </w:pPr>
      <w:r w:rsidRPr="007E6929">
        <w:rPr>
          <w:rFonts w:ascii="標楷體" w:hAnsi="標楷體" w:hint="eastAsia"/>
          <w:sz w:val="28"/>
          <w:szCs w:val="28"/>
        </w:rPr>
        <w:t>內政部移民署入出國事務組組長　林貽俊</w:t>
      </w:r>
    </w:p>
    <w:p w14:paraId="53395605" w14:textId="77777777" w:rsidR="00C82C23" w:rsidRPr="007E6929" w:rsidRDefault="00C82C23" w:rsidP="00B8553E">
      <w:pPr>
        <w:pStyle w:val="-9"/>
        <w:spacing w:line="360" w:lineRule="exact"/>
        <w:ind w:leftChars="600" w:left="2330" w:hangingChars="318" w:hanging="890"/>
        <w:rPr>
          <w:rFonts w:ascii="標楷體" w:hAnsi="標楷體"/>
          <w:spacing w:val="-20"/>
          <w:sz w:val="28"/>
          <w:szCs w:val="28"/>
        </w:rPr>
      </w:pPr>
      <w:r w:rsidRPr="007E6929">
        <w:rPr>
          <w:rFonts w:ascii="標楷體" w:hAnsi="標楷體" w:hint="eastAsia"/>
          <w:sz w:val="28"/>
          <w:szCs w:val="28"/>
        </w:rPr>
        <w:t>內政部警政署刑事警察局警政監　蔡坤益</w:t>
      </w:r>
    </w:p>
    <w:p w14:paraId="59A5EDC2" w14:textId="77777777" w:rsidR="00C82C23" w:rsidRPr="007E6929" w:rsidRDefault="00C82C23" w:rsidP="00B8553E">
      <w:pPr>
        <w:pStyle w:val="-9"/>
        <w:spacing w:line="360" w:lineRule="exact"/>
        <w:ind w:leftChars="600" w:left="2330" w:hangingChars="318" w:hanging="890"/>
        <w:rPr>
          <w:rFonts w:ascii="標楷體" w:hAnsi="標楷體"/>
          <w:sz w:val="28"/>
          <w:szCs w:val="28"/>
        </w:rPr>
      </w:pPr>
      <w:r w:rsidRPr="007E6929">
        <w:rPr>
          <w:rFonts w:ascii="標楷體" w:hAnsi="標楷體" w:hint="eastAsia"/>
          <w:sz w:val="28"/>
          <w:szCs w:val="28"/>
        </w:rPr>
        <w:t>海洋委員會海巡署特別行動支援中心副主任　蘇泉諶</w:t>
      </w:r>
    </w:p>
    <w:p w14:paraId="4D9F138D" w14:textId="77777777" w:rsidR="00C82C23" w:rsidRPr="007E6929" w:rsidRDefault="00C82C23" w:rsidP="00B8553E">
      <w:pPr>
        <w:pStyle w:val="-9"/>
        <w:spacing w:line="360" w:lineRule="exact"/>
        <w:ind w:left="1576" w:hangingChars="563" w:hanging="1576"/>
        <w:rPr>
          <w:rFonts w:ascii="標楷體" w:hAnsi="標楷體"/>
          <w:sz w:val="28"/>
          <w:szCs w:val="28"/>
        </w:rPr>
      </w:pPr>
      <w:r w:rsidRPr="007E6929">
        <w:rPr>
          <w:rFonts w:ascii="標楷體" w:hAnsi="標楷體"/>
          <w:kern w:val="0"/>
          <w:sz w:val="28"/>
          <w:szCs w:val="28"/>
          <w:fitText w:val="1120" w:id="-1433690880"/>
        </w:rPr>
        <w:t>主    席</w:t>
      </w:r>
      <w:r w:rsidRPr="007E6929">
        <w:rPr>
          <w:rFonts w:ascii="標楷體" w:hAnsi="標楷體"/>
          <w:sz w:val="28"/>
          <w:szCs w:val="28"/>
        </w:rPr>
        <w:t>：</w:t>
      </w:r>
      <w:r w:rsidRPr="007E6929">
        <w:rPr>
          <w:rFonts w:ascii="標楷體" w:hAnsi="標楷體" w:hint="eastAsia"/>
          <w:sz w:val="28"/>
          <w:szCs w:val="28"/>
        </w:rPr>
        <w:t>吳召集委員宗憲</w:t>
      </w:r>
    </w:p>
    <w:p w14:paraId="6ABDED86"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134E1DB3" w14:textId="77777777" w:rsidR="00C82C23" w:rsidRPr="007E6929" w:rsidRDefault="00C82C23" w:rsidP="00B8553E">
      <w:pPr>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36D624B5" w14:textId="77777777" w:rsidR="00C82C23" w:rsidRPr="007E6929" w:rsidRDefault="00C82C23" w:rsidP="00B8553E">
      <w:pPr>
        <w:adjustRightInd w:val="0"/>
        <w:snapToGrid w:val="0"/>
        <w:ind w:left="574" w:hanging="560"/>
        <w:rPr>
          <w:rFonts w:ascii="標楷體" w:eastAsia="標楷體" w:hAnsi="標楷體"/>
          <w:sz w:val="28"/>
          <w:szCs w:val="28"/>
        </w:rPr>
      </w:pPr>
      <w:r w:rsidRPr="007E6929">
        <w:rPr>
          <w:rFonts w:ascii="標楷體" w:eastAsia="標楷體" w:hAnsi="標楷體" w:hint="eastAsia"/>
          <w:sz w:val="28"/>
          <w:szCs w:val="28"/>
        </w:rPr>
        <w:t>紀    錄：簡任秘書　陳杏枝</w:t>
      </w:r>
    </w:p>
    <w:p w14:paraId="504B14EF"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6B6F0537"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1D27FA81" w14:textId="77777777" w:rsidR="00C82C23" w:rsidRPr="007E6929" w:rsidRDefault="00C82C23" w:rsidP="00B8553E">
      <w:pPr>
        <w:adjustRightInd w:val="0"/>
        <w:snapToGrid w:val="0"/>
        <w:ind w:left="14"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21C1F384"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28A7E1D3"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4B8F3172"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4F68BB6E"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討論事項</w:t>
      </w:r>
    </w:p>
    <w:p w14:paraId="7FEB3CB4"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sz w:val="28"/>
          <w:szCs w:val="28"/>
        </w:rPr>
      </w:pPr>
      <w:r w:rsidRPr="007E6929">
        <w:rPr>
          <w:rFonts w:ascii="標楷體" w:eastAsia="標楷體" w:hAnsi="標楷體" w:hint="eastAsia"/>
          <w:sz w:val="28"/>
          <w:szCs w:val="28"/>
        </w:rPr>
        <w:t>併案審查</w:t>
      </w:r>
    </w:p>
    <w:p w14:paraId="7E84CC1C"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sz w:val="28"/>
          <w:szCs w:val="28"/>
        </w:rPr>
      </w:pPr>
      <w:r w:rsidRPr="007E6929">
        <w:rPr>
          <w:rFonts w:ascii="標楷體" w:eastAsia="標楷體" w:hAnsi="標楷體" w:hint="eastAsia"/>
          <w:sz w:val="28"/>
          <w:szCs w:val="28"/>
        </w:rPr>
        <w:t>（一）台灣民眾黨黨團擬具「中華民國刑法部分條文修正草案」案。</w:t>
      </w:r>
    </w:p>
    <w:p w14:paraId="47973ECA" w14:textId="77777777" w:rsidR="00C82C23" w:rsidRPr="007E6929" w:rsidRDefault="00C82C23" w:rsidP="00B8553E">
      <w:pPr>
        <w:overflowPunct w:val="0"/>
        <w:adjustRightInd w:val="0"/>
        <w:snapToGrid w:val="0"/>
        <w:ind w:leftChars="-46" w:left="730" w:rightChars="-68" w:right="-163" w:hangingChars="300" w:hanging="840"/>
        <w:jc w:val="both"/>
        <w:rPr>
          <w:rFonts w:ascii="標楷體" w:eastAsia="標楷體" w:hAnsi="標楷體"/>
          <w:sz w:val="28"/>
          <w:szCs w:val="28"/>
        </w:rPr>
      </w:pPr>
      <w:r w:rsidRPr="007E6929">
        <w:rPr>
          <w:rFonts w:ascii="標楷體" w:eastAsia="標楷體" w:hAnsi="標楷體" w:hint="eastAsia"/>
          <w:sz w:val="28"/>
          <w:szCs w:val="28"/>
        </w:rPr>
        <w:t>（二）委員羅智強等27人擬具「中華民國刑法第一百六十一條條文修正草案」案。</w:t>
      </w:r>
    </w:p>
    <w:p w14:paraId="1050A586" w14:textId="77777777" w:rsidR="00C82C23" w:rsidRPr="007E6929" w:rsidRDefault="00C82C23" w:rsidP="00B8553E">
      <w:pPr>
        <w:overflowPunct w:val="0"/>
        <w:adjustRightInd w:val="0"/>
        <w:snapToGrid w:val="0"/>
        <w:ind w:leftChars="-46" w:left="730" w:rightChars="-68" w:right="-163" w:hangingChars="300" w:hanging="840"/>
        <w:jc w:val="both"/>
        <w:rPr>
          <w:rFonts w:ascii="標楷體" w:eastAsia="標楷體" w:hAnsi="標楷體"/>
          <w:sz w:val="28"/>
          <w:szCs w:val="28"/>
        </w:rPr>
      </w:pPr>
      <w:r w:rsidRPr="007E6929">
        <w:rPr>
          <w:rFonts w:ascii="標楷體" w:eastAsia="標楷體" w:hAnsi="標楷體" w:hint="eastAsia"/>
          <w:sz w:val="28"/>
          <w:szCs w:val="28"/>
        </w:rPr>
        <w:t>（三）委員洪孟楷等22人擬具「中華民國刑法增訂第一百六十三條之一及第一百六十三條之二條文草案」案。</w:t>
      </w:r>
    </w:p>
    <w:p w14:paraId="00EACCDE" w14:textId="77777777" w:rsidR="00C82C23" w:rsidRPr="007E6929" w:rsidRDefault="00C82C23" w:rsidP="00B8553E">
      <w:pPr>
        <w:overflowPunct w:val="0"/>
        <w:adjustRightInd w:val="0"/>
        <w:snapToGrid w:val="0"/>
        <w:ind w:leftChars="-46" w:left="730" w:rightChars="-68" w:right="-163" w:hangingChars="300" w:hanging="840"/>
        <w:jc w:val="both"/>
        <w:rPr>
          <w:rFonts w:ascii="標楷體" w:eastAsia="標楷體" w:hAnsi="標楷體"/>
          <w:sz w:val="28"/>
          <w:szCs w:val="28"/>
        </w:rPr>
      </w:pPr>
      <w:r w:rsidRPr="007E6929">
        <w:rPr>
          <w:rFonts w:ascii="標楷體" w:eastAsia="標楷體" w:hAnsi="標楷體" w:hint="eastAsia"/>
          <w:sz w:val="28"/>
          <w:szCs w:val="28"/>
        </w:rPr>
        <w:t>（四）委員謝衣鳯等</w:t>
      </w:r>
      <w:r w:rsidRPr="007E6929">
        <w:rPr>
          <w:rFonts w:ascii="標楷體" w:eastAsia="標楷體" w:hAnsi="標楷體"/>
          <w:sz w:val="28"/>
          <w:szCs w:val="28"/>
        </w:rPr>
        <w:t>16</w:t>
      </w:r>
      <w:r w:rsidRPr="007E6929">
        <w:rPr>
          <w:rFonts w:ascii="標楷體" w:eastAsia="標楷體" w:hAnsi="標楷體" w:hint="eastAsia"/>
          <w:sz w:val="28"/>
          <w:szCs w:val="28"/>
        </w:rPr>
        <w:t>人擬具「中華民國刑法第一百六十一條條文修正草案」案。</w:t>
      </w:r>
    </w:p>
    <w:p w14:paraId="4AC20331" w14:textId="77777777" w:rsidR="00C82C23" w:rsidRPr="007E6929" w:rsidRDefault="00C82C23" w:rsidP="00B8553E">
      <w:pPr>
        <w:overflowPunct w:val="0"/>
        <w:adjustRightInd w:val="0"/>
        <w:snapToGrid w:val="0"/>
        <w:ind w:leftChars="-53" w:left="13" w:rightChars="-68" w:right="-163" w:hangingChars="50" w:hanging="140"/>
        <w:jc w:val="both"/>
        <w:rPr>
          <w:rFonts w:ascii="標楷體" w:hAnsi="標楷體"/>
          <w:sz w:val="28"/>
          <w:szCs w:val="28"/>
        </w:rPr>
      </w:pPr>
      <w:r w:rsidRPr="007E6929">
        <w:rPr>
          <w:rFonts w:ascii="標楷體" w:eastAsia="標楷體" w:hAnsi="標楷體" w:hint="eastAsia"/>
          <w:sz w:val="28"/>
          <w:szCs w:val="28"/>
        </w:rPr>
        <w:t>（</w:t>
      </w:r>
      <w:r w:rsidRPr="007E6929">
        <w:rPr>
          <w:rFonts w:ascii="標楷體" w:eastAsia="標楷體" w:hAnsi="標楷體"/>
          <w:sz w:val="28"/>
          <w:szCs w:val="28"/>
        </w:rPr>
        <w:t>本</w:t>
      </w:r>
      <w:r w:rsidRPr="007E6929">
        <w:rPr>
          <w:rFonts w:ascii="標楷體" w:eastAsia="標楷體" w:hAnsi="標楷體" w:hint="eastAsia"/>
          <w:sz w:val="28"/>
          <w:szCs w:val="28"/>
        </w:rPr>
        <w:t>次會議有</w:t>
      </w:r>
      <w:r w:rsidRPr="007E6929">
        <w:rPr>
          <w:rFonts w:ascii="標楷體" w:eastAsia="標楷體" w:hAnsi="標楷體"/>
          <w:sz w:val="28"/>
          <w:szCs w:val="28"/>
        </w:rPr>
        <w:t>委員</w:t>
      </w:r>
      <w:r w:rsidRPr="007E6929">
        <w:rPr>
          <w:rFonts w:ascii="標楷體" w:eastAsia="標楷體" w:hAnsi="標楷體" w:hint="eastAsia"/>
          <w:sz w:val="28"/>
          <w:szCs w:val="28"/>
        </w:rPr>
        <w:t>黃國昌、鍾佳濱、莊瑞雄、陳俊宇、沈發惠、林思銘、吳思瑤、吳宗憲、王鴻薇、楊瓊瓔、羅智強</w:t>
      </w:r>
      <w:r w:rsidRPr="007E6929">
        <w:rPr>
          <w:rFonts w:ascii="標楷體" w:eastAsia="標楷體" w:hAnsi="標楷體"/>
          <w:sz w:val="28"/>
          <w:szCs w:val="28"/>
        </w:rPr>
        <w:t>提出質詢</w:t>
      </w:r>
      <w:r w:rsidRPr="007E6929">
        <w:rPr>
          <w:rFonts w:ascii="標楷體" w:eastAsia="標楷體" w:hAnsi="標楷體" w:hint="eastAsia"/>
          <w:sz w:val="28"/>
          <w:szCs w:val="28"/>
        </w:rPr>
        <w:t>；委員翁曉玲、傅崐萁提出書面質詢。）</w:t>
      </w:r>
    </w:p>
    <w:p w14:paraId="10013E87"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b/>
          <w:bCs/>
          <w:sz w:val="28"/>
          <w:szCs w:val="28"/>
        </w:rPr>
      </w:pPr>
      <w:r w:rsidRPr="007E6929">
        <w:rPr>
          <w:rFonts w:ascii="標楷體" w:eastAsia="標楷體" w:hAnsi="標楷體"/>
          <w:b/>
          <w:bCs/>
          <w:sz w:val="28"/>
          <w:szCs w:val="28"/>
        </w:rPr>
        <w:t>決</w:t>
      </w:r>
      <w:r w:rsidRPr="007E6929">
        <w:rPr>
          <w:rFonts w:ascii="標楷體" w:eastAsia="標楷體" w:hAnsi="標楷體" w:hint="eastAsia"/>
          <w:b/>
          <w:bCs/>
          <w:sz w:val="28"/>
          <w:szCs w:val="28"/>
        </w:rPr>
        <w:t>議</w:t>
      </w:r>
      <w:r w:rsidRPr="007E6929">
        <w:rPr>
          <w:rFonts w:ascii="標楷體" w:eastAsia="標楷體" w:hAnsi="標楷體"/>
          <w:b/>
          <w:bCs/>
          <w:sz w:val="28"/>
          <w:szCs w:val="28"/>
        </w:rPr>
        <w:t>：</w:t>
      </w:r>
    </w:p>
    <w:p w14:paraId="1AC88A2D"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sz w:val="28"/>
          <w:szCs w:val="28"/>
        </w:rPr>
      </w:pPr>
      <w:r w:rsidRPr="007E6929">
        <w:rPr>
          <w:rFonts w:ascii="標楷體" w:eastAsia="標楷體" w:hAnsi="標楷體" w:hint="eastAsia"/>
          <w:sz w:val="28"/>
          <w:szCs w:val="28"/>
        </w:rPr>
        <w:lastRenderedPageBreak/>
        <w:t>一、</w:t>
      </w:r>
      <w:r w:rsidRPr="007E6929">
        <w:rPr>
          <w:rFonts w:ascii="標楷體" w:eastAsia="標楷體" w:hAnsi="標楷體"/>
          <w:sz w:val="28"/>
          <w:szCs w:val="28"/>
        </w:rPr>
        <w:t>報告</w:t>
      </w:r>
      <w:r w:rsidRPr="007E6929">
        <w:rPr>
          <w:rFonts w:ascii="標楷體" w:eastAsia="標楷體" w:hAnsi="標楷體" w:hint="eastAsia"/>
          <w:sz w:val="28"/>
          <w:szCs w:val="28"/>
        </w:rPr>
        <w:t>及</w:t>
      </w:r>
      <w:r w:rsidRPr="007E6929">
        <w:rPr>
          <w:rFonts w:ascii="標楷體" w:eastAsia="標楷體" w:hAnsi="標楷體"/>
          <w:sz w:val="28"/>
          <w:szCs w:val="28"/>
        </w:rPr>
        <w:t>詢答完畢</w:t>
      </w:r>
      <w:r w:rsidRPr="007E6929">
        <w:rPr>
          <w:rFonts w:ascii="標楷體" w:eastAsia="標楷體" w:hAnsi="標楷體" w:hint="eastAsia"/>
          <w:sz w:val="28"/>
          <w:szCs w:val="28"/>
        </w:rPr>
        <w:t>，另定期繼續審查。</w:t>
      </w:r>
    </w:p>
    <w:p w14:paraId="1A699E9E"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委員質詢時，要求提供相關資料或以書面答復者，請相關機關儘速送交個別委員</w:t>
      </w:r>
      <w:r w:rsidRPr="007E6929">
        <w:rPr>
          <w:rFonts w:ascii="標楷體" w:eastAsia="標楷體" w:hAnsi="標楷體" w:hint="eastAsia"/>
          <w:sz w:val="28"/>
          <w:szCs w:val="28"/>
        </w:rPr>
        <w:t>及</w:t>
      </w:r>
      <w:r w:rsidRPr="007E6929">
        <w:rPr>
          <w:rFonts w:ascii="標楷體" w:eastAsia="標楷體" w:hAnsi="標楷體"/>
          <w:sz w:val="28"/>
          <w:szCs w:val="28"/>
        </w:rPr>
        <w:t>本會。</w:t>
      </w:r>
    </w:p>
    <w:p w14:paraId="60F6C4B3"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b/>
          <w:bCs/>
          <w:sz w:val="28"/>
          <w:szCs w:val="28"/>
        </w:rPr>
      </w:pPr>
      <w:r w:rsidRPr="007E6929">
        <w:rPr>
          <w:rFonts w:ascii="標楷體" w:eastAsia="標楷體" w:hAnsi="標楷體" w:hint="eastAsia"/>
          <w:b/>
          <w:bCs/>
          <w:sz w:val="28"/>
          <w:szCs w:val="28"/>
        </w:rPr>
        <w:t>通過臨時提案2項：</w:t>
      </w:r>
    </w:p>
    <w:p w14:paraId="75E4F4CB" w14:textId="77777777" w:rsidR="00C82C23" w:rsidRPr="007E6929" w:rsidRDefault="00C82C23" w:rsidP="00B8553E">
      <w:pPr>
        <w:widowControl/>
        <w:kinsoku w:val="0"/>
        <w:spacing w:line="360" w:lineRule="exact"/>
        <w:ind w:leftChars="12" w:left="572" w:hangingChars="194" w:hanging="543"/>
        <w:contextualSpacing/>
        <w:jc w:val="both"/>
        <w:rPr>
          <w:rFonts w:ascii="標楷體" w:eastAsia="標楷體" w:hAnsi="標楷體"/>
          <w:sz w:val="28"/>
          <w:szCs w:val="28"/>
        </w:rPr>
      </w:pPr>
      <w:r w:rsidRPr="007E6929">
        <w:rPr>
          <w:rFonts w:ascii="標楷體" w:eastAsia="標楷體" w:hAnsi="標楷體" w:hint="eastAsia"/>
          <w:sz w:val="28"/>
          <w:szCs w:val="28"/>
        </w:rPr>
        <w:t>一、我國現有針對揭弊保護之規範，散見於「證人保護法」、「食品安全衛生管理法」、「食品安全衛生檢舉案件處理及獎勵辦法」、「勞動基準法」及「金融控股公司及銀行業內部控制及稽核制度實施辦法」等等；惟該揭法令對保護對象及適用情事均有所不同，或僅屬行政命令層級，整體而言仍有欠周延，然而法務部的揭弊者保護法草案卻仍擱置在行政院多年，遲遲未能通過。</w:t>
      </w:r>
    </w:p>
    <w:p w14:paraId="6B9013EB" w14:textId="77777777" w:rsidR="00C82C23" w:rsidRPr="007E6929" w:rsidRDefault="00C82C23" w:rsidP="00B8553E">
      <w:pPr>
        <w:widowControl/>
        <w:kinsoku w:val="0"/>
        <w:spacing w:line="360" w:lineRule="exact"/>
        <w:ind w:leftChars="236" w:left="566" w:firstLineChars="194" w:firstLine="543"/>
        <w:contextualSpacing/>
        <w:jc w:val="both"/>
        <w:rPr>
          <w:rFonts w:ascii="標楷體" w:eastAsia="標楷體" w:hAnsi="標楷體"/>
          <w:sz w:val="28"/>
          <w:szCs w:val="28"/>
        </w:rPr>
      </w:pPr>
      <w:r w:rsidRPr="007E6929">
        <w:rPr>
          <w:rFonts w:ascii="標楷體" w:eastAsia="標楷體" w:hAnsi="標楷體" w:hint="eastAsia"/>
          <w:sz w:val="28"/>
          <w:szCs w:val="28"/>
        </w:rPr>
        <w:t>有鑑於近年來食安、公害、金融及瀆職弊案層出不窮，且制定揭弊者保護專法為反貪腐之重要機制，亦為國際間衡量國家廉能之重要指標，為落實保障揭弊者權益，並儘速建立專法將揭弊者權益保護明文化，以提供揭露不法資訊者全面性之保護機制，爰要求法務部於2個月內，與行政院積極溝通並讓行政院版儘速通過並送進立法院審議。</w:t>
      </w:r>
    </w:p>
    <w:p w14:paraId="11590819" w14:textId="77777777" w:rsidR="00C82C23" w:rsidRPr="007E6929" w:rsidRDefault="00C82C23" w:rsidP="00B8553E">
      <w:pPr>
        <w:overflowPunct w:val="0"/>
        <w:adjustRightInd w:val="0"/>
        <w:snapToGrid w:val="0"/>
        <w:ind w:leftChars="5" w:left="12" w:rightChars="-68" w:right="-163" w:firstLineChars="1210" w:firstLine="3388"/>
        <w:jc w:val="both"/>
        <w:rPr>
          <w:rFonts w:ascii="標楷體" w:eastAsia="標楷體" w:hAnsi="標楷體"/>
          <w:sz w:val="28"/>
          <w:szCs w:val="28"/>
        </w:rPr>
      </w:pPr>
      <w:r w:rsidRPr="007E6929">
        <w:rPr>
          <w:rFonts w:ascii="標楷體" w:eastAsia="標楷體" w:hAnsi="標楷體"/>
          <w:sz w:val="28"/>
          <w:szCs w:val="28"/>
        </w:rPr>
        <w:t>提案人：</w:t>
      </w:r>
      <w:r w:rsidRPr="007E6929">
        <w:rPr>
          <w:rFonts w:ascii="標楷體" w:eastAsia="標楷體" w:hAnsi="標楷體" w:hint="eastAsia"/>
          <w:sz w:val="28"/>
          <w:szCs w:val="28"/>
        </w:rPr>
        <w:t>吳宗憲</w:t>
      </w:r>
      <w:r w:rsidRPr="007E6929">
        <w:rPr>
          <w:rFonts w:ascii="標楷體" w:eastAsia="標楷體" w:hAnsi="標楷體"/>
          <w:sz w:val="28"/>
          <w:szCs w:val="28"/>
        </w:rPr>
        <w:t xml:space="preserve"> </w:t>
      </w:r>
      <w:r w:rsidRPr="007E6929">
        <w:rPr>
          <w:rFonts w:ascii="標楷體" w:eastAsia="標楷體" w:hAnsi="標楷體" w:hint="eastAsia"/>
          <w:sz w:val="28"/>
          <w:szCs w:val="28"/>
        </w:rPr>
        <w:t>黃國昌</w:t>
      </w:r>
      <w:r w:rsidRPr="007E6929">
        <w:rPr>
          <w:rFonts w:ascii="標楷體" w:eastAsia="標楷體" w:hAnsi="標楷體"/>
          <w:sz w:val="28"/>
          <w:szCs w:val="28"/>
        </w:rPr>
        <w:t xml:space="preserve"> </w:t>
      </w:r>
      <w:r w:rsidRPr="007E6929">
        <w:rPr>
          <w:rFonts w:ascii="標楷體" w:eastAsia="標楷體" w:hAnsi="標楷體" w:hint="eastAsia"/>
          <w:sz w:val="28"/>
          <w:szCs w:val="28"/>
        </w:rPr>
        <w:t xml:space="preserve">羅智強 </w:t>
      </w:r>
    </w:p>
    <w:p w14:paraId="1F9865F3" w14:textId="77777777" w:rsidR="00C82C23" w:rsidRPr="007E6929" w:rsidRDefault="00C82C23" w:rsidP="00B8553E">
      <w:pPr>
        <w:widowControl/>
        <w:kinsoku w:val="0"/>
        <w:spacing w:line="360" w:lineRule="exact"/>
        <w:ind w:leftChars="12" w:left="572" w:hangingChars="194" w:hanging="543"/>
        <w:contextualSpacing/>
        <w:jc w:val="both"/>
        <w:rPr>
          <w:rFonts w:ascii="標楷體" w:eastAsia="標楷體" w:hAnsi="標楷體"/>
          <w:sz w:val="28"/>
          <w:szCs w:val="28"/>
        </w:rPr>
      </w:pPr>
      <w:r w:rsidRPr="007E6929">
        <w:rPr>
          <w:rFonts w:ascii="標楷體" w:eastAsia="標楷體" w:hAnsi="標楷體" w:hint="eastAsia"/>
          <w:sz w:val="28"/>
          <w:szCs w:val="28"/>
        </w:rPr>
        <w:t>二、依國際人權公約及刑事訴訟法無罪推定原則，法院對未聲請羈押及未受羈押者實施科技設備監控，應兼顧人權保障及公共利益，並應確保手段符合比例原則，且應有具體規定統一公告。然現行科技監控手段並無具體標準，全依法官心證，易發生不符比例原則或逾越必要之監控情節。故請司法院研議修正「刑事被告科技設備監控執行辦法 」，依被告逃亡之風險程度，依比例原則具體規定電子腳鐐、電子手環、手機監控等不同辦法應適用何種犯罪行為人。並考量暴力犯罪及一般犯罪是否有所區隔，於3個月內提出書面報告。</w:t>
      </w:r>
    </w:p>
    <w:p w14:paraId="348BDDF7" w14:textId="77777777" w:rsidR="00C82C23" w:rsidRPr="007E6929" w:rsidRDefault="00C82C23" w:rsidP="00B8553E">
      <w:pPr>
        <w:overflowPunct w:val="0"/>
        <w:adjustRightInd w:val="0"/>
        <w:snapToGrid w:val="0"/>
        <w:ind w:leftChars="5" w:left="12" w:rightChars="-68" w:right="-163" w:firstLineChars="1210" w:firstLine="3388"/>
        <w:jc w:val="both"/>
        <w:rPr>
          <w:rFonts w:ascii="標楷體" w:eastAsia="標楷體" w:hAnsi="標楷體"/>
          <w:sz w:val="28"/>
          <w:szCs w:val="28"/>
        </w:rPr>
      </w:pPr>
      <w:r w:rsidRPr="007E6929">
        <w:rPr>
          <w:rFonts w:ascii="標楷體" w:eastAsia="標楷體" w:hAnsi="標楷體"/>
          <w:sz w:val="28"/>
          <w:szCs w:val="28"/>
        </w:rPr>
        <w:t>提案人：</w:t>
      </w:r>
      <w:r w:rsidRPr="007E6929">
        <w:rPr>
          <w:rFonts w:ascii="標楷體" w:eastAsia="標楷體" w:hAnsi="標楷體" w:hint="eastAsia"/>
          <w:sz w:val="28"/>
          <w:szCs w:val="28"/>
        </w:rPr>
        <w:t>羅智強 林思銘 傅崐萁 王鴻薇</w:t>
      </w:r>
      <w:r w:rsidRPr="007E6929">
        <w:rPr>
          <w:rFonts w:ascii="標楷體" w:eastAsia="標楷體" w:hAnsi="標楷體"/>
          <w:sz w:val="28"/>
          <w:szCs w:val="28"/>
        </w:rPr>
        <w:t xml:space="preserve"> </w:t>
      </w:r>
    </w:p>
    <w:p w14:paraId="74CF1987"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sz w:val="28"/>
          <w:szCs w:val="28"/>
        </w:rPr>
      </w:pPr>
      <w:r w:rsidRPr="007E6929">
        <w:rPr>
          <w:rFonts w:ascii="標楷體" w:eastAsia="標楷體" w:hAnsi="標楷體"/>
          <w:sz w:val="28"/>
          <w:szCs w:val="28"/>
        </w:rPr>
        <w:t>散會</w:t>
      </w:r>
    </w:p>
    <w:p w14:paraId="48135737"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sz w:val="28"/>
          <w:szCs w:val="28"/>
        </w:rPr>
      </w:pPr>
    </w:p>
    <w:p w14:paraId="2905A688" w14:textId="77777777" w:rsidR="00C82C23" w:rsidRPr="007E6929" w:rsidRDefault="00C82C23" w:rsidP="00B8553E">
      <w:pPr>
        <w:overflowPunct w:val="0"/>
        <w:adjustRightInd w:val="0"/>
        <w:snapToGrid w:val="0"/>
        <w:ind w:leftChars="-53" w:left="13" w:rightChars="-68" w:right="-163" w:hangingChars="50" w:hanging="140"/>
        <w:jc w:val="both"/>
        <w:rPr>
          <w:rFonts w:ascii="標楷體" w:eastAsia="標楷體" w:hAnsi="標楷體"/>
          <w:sz w:val="28"/>
          <w:szCs w:val="28"/>
        </w:rPr>
      </w:pPr>
    </w:p>
    <w:p w14:paraId="58D2892B" w14:textId="77777777" w:rsidR="00C82C23" w:rsidRPr="007E6929" w:rsidRDefault="00C82C23" w:rsidP="00B8553E">
      <w:pPr>
        <w:pStyle w:val="affd"/>
        <w:keepNext/>
        <w:spacing w:beforeLines="100" w:before="360" w:afterLines="100" w:after="360" w:line="400" w:lineRule="exact"/>
        <w:ind w:leftChars="0" w:left="1004"/>
        <w:jc w:val="both"/>
        <w:outlineLvl w:val="1"/>
        <w:rPr>
          <w:rFonts w:ascii="標楷體" w:eastAsia="標楷體" w:hAnsi="標楷體"/>
          <w:b/>
          <w:noProof/>
          <w:color w:val="000000" w:themeColor="text1"/>
          <w:sz w:val="28"/>
          <w:szCs w:val="28"/>
          <w:shd w:val="clear" w:color="auto" w:fill="FFFFFF" w:themeFill="background1"/>
        </w:rPr>
        <w:sectPr w:rsidR="00C82C23" w:rsidRPr="007E6929" w:rsidSect="00B8553E">
          <w:pgSz w:w="11906" w:h="16838" w:code="9"/>
          <w:pgMar w:top="993" w:right="1701" w:bottom="1134" w:left="1701" w:header="851" w:footer="992" w:gutter="0"/>
          <w:cols w:space="425"/>
          <w:docGrid w:type="lines" w:linePitch="360"/>
        </w:sectPr>
      </w:pPr>
    </w:p>
    <w:p w14:paraId="1FE527B1" w14:textId="5A4AA8EF" w:rsidR="00C82C23" w:rsidRPr="007E6929" w:rsidRDefault="00DF47D7" w:rsidP="00DF47D7">
      <w:pPr>
        <w:pStyle w:val="affd"/>
        <w:keepNext/>
        <w:spacing w:beforeLines="100" w:before="360" w:afterLines="100" w:after="360" w:line="500" w:lineRule="exact"/>
        <w:ind w:leftChars="0" w:left="0"/>
        <w:jc w:val="both"/>
        <w:outlineLvl w:val="1"/>
        <w:rPr>
          <w:rFonts w:ascii="標楷體" w:eastAsia="標楷體" w:hAnsi="標楷體"/>
          <w:b/>
          <w:noProof/>
          <w:color w:val="000000" w:themeColor="text1"/>
          <w:sz w:val="28"/>
          <w:szCs w:val="28"/>
          <w:shd w:val="clear" w:color="auto" w:fill="FFFFFF" w:themeFill="background1"/>
        </w:rPr>
      </w:pPr>
      <w:bookmarkStart w:id="490" w:name="_Toc174975110"/>
      <w:r>
        <w:rPr>
          <w:rFonts w:ascii="標楷體" w:eastAsia="標楷體" w:hAnsi="標楷體" w:hint="eastAsia"/>
          <w:b/>
          <w:noProof/>
          <w:color w:val="000000" w:themeColor="text1"/>
          <w:sz w:val="28"/>
          <w:szCs w:val="28"/>
          <w:shd w:val="clear" w:color="auto" w:fill="FFFFFF" w:themeFill="background1"/>
        </w:rPr>
        <w:lastRenderedPageBreak/>
        <w:t>三、</w:t>
      </w:r>
      <w:r w:rsidRPr="007E6929">
        <w:rPr>
          <w:rFonts w:ascii="標楷體" w:eastAsia="標楷體" w:hAnsi="標楷體" w:hint="eastAsia"/>
          <w:b/>
          <w:noProof/>
          <w:color w:val="000000" w:themeColor="text1"/>
          <w:sz w:val="28"/>
          <w:szCs w:val="28"/>
          <w:shd w:val="clear" w:color="auto" w:fill="FFFFFF" w:themeFill="background1"/>
        </w:rPr>
        <w:t>本會聯席委員會議議事錄</w:t>
      </w:r>
      <w:bookmarkEnd w:id="490"/>
    </w:p>
    <w:p w14:paraId="35306873" w14:textId="77777777" w:rsidR="00C82C23" w:rsidRPr="007E6929" w:rsidRDefault="00C82C23" w:rsidP="00B8553E">
      <w:pPr>
        <w:snapToGrid w:val="0"/>
        <w:spacing w:beforeLines="50" w:before="180" w:line="360" w:lineRule="exact"/>
        <w:ind w:left="1361" w:hangingChars="500" w:hanging="1361"/>
        <w:jc w:val="distribute"/>
        <w:outlineLvl w:val="2"/>
        <w:rPr>
          <w:rFonts w:ascii="標楷體" w:eastAsia="標楷體" w:hAnsi="標楷體"/>
          <w:b/>
          <w:spacing w:val="-4"/>
          <w:kern w:val="0"/>
          <w:sz w:val="28"/>
          <w:szCs w:val="28"/>
        </w:rPr>
      </w:pPr>
      <w:bookmarkStart w:id="491" w:name="_Toc174975111"/>
      <w:bookmarkStart w:id="492" w:name="_Toc311127773"/>
      <w:bookmarkStart w:id="493" w:name="_Toc311127621"/>
      <w:r w:rsidRPr="007E6929">
        <w:rPr>
          <w:rFonts w:ascii="標楷體" w:eastAsia="標楷體" w:hAnsi="標楷體" w:hint="eastAsia"/>
          <w:b/>
          <w:spacing w:val="-4"/>
          <w:kern w:val="0"/>
          <w:sz w:val="28"/>
          <w:szCs w:val="28"/>
        </w:rPr>
        <w:t>立法院第11屆第</w:t>
      </w:r>
      <w:r w:rsidRPr="007E6929">
        <w:rPr>
          <w:rFonts w:ascii="標楷體" w:eastAsia="標楷體" w:hAnsi="標楷體"/>
          <w:b/>
          <w:spacing w:val="-4"/>
          <w:kern w:val="0"/>
          <w:sz w:val="28"/>
          <w:szCs w:val="28"/>
        </w:rPr>
        <w:t>1</w:t>
      </w:r>
      <w:r w:rsidRPr="007E6929">
        <w:rPr>
          <w:rFonts w:ascii="標楷體" w:eastAsia="標楷體" w:hAnsi="標楷體" w:hint="eastAsia"/>
          <w:b/>
          <w:spacing w:val="-4"/>
          <w:kern w:val="0"/>
          <w:sz w:val="28"/>
          <w:szCs w:val="28"/>
        </w:rPr>
        <w:t>會期司法及法制、交通委員會第1次聯席會議議事錄</w:t>
      </w:r>
      <w:bookmarkEnd w:id="491"/>
    </w:p>
    <w:p w14:paraId="1D23D1A1" w14:textId="77777777" w:rsidR="00C82C23" w:rsidRPr="007E6929" w:rsidRDefault="00C82C23" w:rsidP="00B8553E">
      <w:pPr>
        <w:snapToGrid w:val="0"/>
        <w:spacing w:beforeLines="50" w:before="180" w:line="360" w:lineRule="exact"/>
        <w:ind w:left="1456" w:hangingChars="520" w:hanging="1456"/>
        <w:jc w:val="both"/>
        <w:rPr>
          <w:rFonts w:ascii="標楷體" w:eastAsia="標楷體" w:hAnsi="標楷體"/>
          <w:spacing w:val="-14"/>
          <w:sz w:val="28"/>
          <w:szCs w:val="28"/>
        </w:rPr>
      </w:pPr>
      <w:r w:rsidRPr="007E6929">
        <w:rPr>
          <w:rFonts w:ascii="標楷體" w:eastAsia="標楷體" w:hAnsi="標楷體" w:hint="eastAsia"/>
          <w:sz w:val="28"/>
          <w:szCs w:val="28"/>
        </w:rPr>
        <w:t>時    間：</w:t>
      </w:r>
      <w:r w:rsidRPr="007E6929">
        <w:rPr>
          <w:rFonts w:ascii="標楷體" w:eastAsia="標楷體" w:hAnsi="標楷體" w:hint="eastAsia"/>
          <w:spacing w:val="-20"/>
          <w:sz w:val="28"/>
          <w:szCs w:val="28"/>
        </w:rPr>
        <w:t>中華民國113年</w:t>
      </w:r>
      <w:r w:rsidRPr="007E6929">
        <w:rPr>
          <w:rFonts w:ascii="標楷體" w:eastAsia="標楷體" w:hAnsi="標楷體"/>
          <w:spacing w:val="-20"/>
          <w:sz w:val="28"/>
          <w:szCs w:val="28"/>
        </w:rPr>
        <w:t>5</w:t>
      </w:r>
      <w:r w:rsidRPr="007E6929">
        <w:rPr>
          <w:rFonts w:ascii="標楷體" w:eastAsia="標楷體" w:hAnsi="標楷體" w:hint="eastAsia"/>
          <w:spacing w:val="-20"/>
          <w:sz w:val="28"/>
          <w:szCs w:val="28"/>
        </w:rPr>
        <w:t>月1日（星期三）上午9時1分至下午5時30分</w:t>
      </w:r>
    </w:p>
    <w:p w14:paraId="022DDCC4"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地    點：本院紅樓302會議室</w:t>
      </w:r>
    </w:p>
    <w:p w14:paraId="347B056C"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sz w:val="28"/>
          <w:szCs w:val="28"/>
        </w:rPr>
        <w:t>出席委員</w:t>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李昆澤</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林國成</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鍾佳濱</w:t>
      </w:r>
    </w:p>
    <w:p w14:paraId="6E8BDF3E"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蔡其昌</w:t>
      </w:r>
      <w:r w:rsidRPr="007E6929">
        <w:rPr>
          <w:rFonts w:ascii="標楷體" w:eastAsia="標楷體" w:hAnsi="標楷體"/>
          <w:sz w:val="28"/>
          <w:szCs w:val="28"/>
        </w:rPr>
        <w:tab/>
      </w:r>
      <w:r w:rsidRPr="007E6929">
        <w:rPr>
          <w:rFonts w:ascii="標楷體" w:eastAsia="標楷體" w:hAnsi="標楷體" w:hint="eastAsia"/>
          <w:sz w:val="28"/>
          <w:szCs w:val="28"/>
        </w:rPr>
        <w:t>何欣純</w:t>
      </w:r>
      <w:r w:rsidRPr="007E6929">
        <w:rPr>
          <w:rFonts w:ascii="標楷體" w:eastAsia="標楷體" w:hAnsi="標楷體"/>
          <w:sz w:val="28"/>
          <w:szCs w:val="28"/>
        </w:rPr>
        <w:tab/>
      </w:r>
      <w:r w:rsidRPr="007E6929">
        <w:rPr>
          <w:rFonts w:ascii="標楷體" w:eastAsia="標楷體" w:hAnsi="標楷體" w:hint="eastAsia"/>
          <w:sz w:val="28"/>
          <w:szCs w:val="28"/>
        </w:rPr>
        <w:t>許智傑</w:t>
      </w:r>
    </w:p>
    <w:p w14:paraId="07004AA8"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陳素月</w:t>
      </w:r>
      <w:r w:rsidRPr="007E6929">
        <w:rPr>
          <w:rFonts w:ascii="標楷體" w:eastAsia="標楷體" w:hAnsi="標楷體"/>
          <w:sz w:val="28"/>
          <w:szCs w:val="28"/>
        </w:rPr>
        <w:tab/>
      </w:r>
      <w:r w:rsidRPr="007E6929">
        <w:rPr>
          <w:rFonts w:ascii="標楷體" w:eastAsia="標楷體" w:hAnsi="標楷體" w:hint="eastAsia"/>
          <w:sz w:val="28"/>
          <w:szCs w:val="28"/>
        </w:rPr>
        <w:t>徐富癸</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游　顥</w:t>
      </w:r>
      <w:r w:rsidRPr="007E6929">
        <w:rPr>
          <w:rFonts w:ascii="標楷體" w:eastAsia="標楷體" w:hAnsi="標楷體"/>
          <w:sz w:val="28"/>
          <w:szCs w:val="28"/>
        </w:rPr>
        <w:tab/>
      </w:r>
      <w:r w:rsidRPr="007E6929">
        <w:rPr>
          <w:rFonts w:ascii="標楷體" w:eastAsia="標楷體" w:hAnsi="標楷體" w:hint="eastAsia"/>
          <w:sz w:val="28"/>
          <w:szCs w:val="28"/>
        </w:rPr>
        <w:t>魯明哲</w:t>
      </w:r>
      <w:r w:rsidRPr="007E6929">
        <w:rPr>
          <w:rFonts w:ascii="標楷體" w:eastAsia="標楷體" w:hAnsi="標楷體"/>
          <w:sz w:val="28"/>
          <w:szCs w:val="28"/>
        </w:rPr>
        <w:tab/>
      </w:r>
      <w:r w:rsidRPr="007E6929">
        <w:rPr>
          <w:rFonts w:ascii="標楷體" w:eastAsia="標楷體" w:hAnsi="標楷體" w:hint="eastAsia"/>
          <w:sz w:val="28"/>
          <w:szCs w:val="28"/>
        </w:rPr>
        <w:t>邱若華</w:t>
      </w:r>
      <w:r w:rsidRPr="007E6929">
        <w:rPr>
          <w:rFonts w:ascii="標楷體" w:eastAsia="標楷體" w:hAnsi="標楷體"/>
          <w:sz w:val="28"/>
          <w:szCs w:val="28"/>
        </w:rPr>
        <w:tab/>
      </w:r>
    </w:p>
    <w:p w14:paraId="313CCFB2" w14:textId="77777777" w:rsidR="00C82C23" w:rsidRPr="007E6929" w:rsidRDefault="00C82C23" w:rsidP="00B8553E">
      <w:pPr>
        <w:snapToGrid w:val="0"/>
        <w:spacing w:line="360" w:lineRule="exact"/>
        <w:ind w:firstLineChars="500" w:firstLine="1400"/>
        <w:jc w:val="both"/>
        <w:rPr>
          <w:rFonts w:eastAsia="標楷體"/>
          <w:sz w:val="28"/>
        </w:rPr>
      </w:pPr>
      <w:r w:rsidRPr="007E6929">
        <w:rPr>
          <w:rFonts w:ascii="標楷體" w:eastAsia="標楷體" w:hAnsi="標楷體" w:hint="eastAsia"/>
          <w:sz w:val="28"/>
          <w:szCs w:val="28"/>
        </w:rPr>
        <w:t>廖先翔</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z w:val="28"/>
          <w:szCs w:val="28"/>
        </w:rPr>
        <w:t>林沛祥</w:t>
      </w:r>
      <w:r w:rsidRPr="007E6929">
        <w:rPr>
          <w:rFonts w:ascii="標楷體" w:eastAsia="標楷體" w:hAnsi="標楷體"/>
          <w:sz w:val="28"/>
          <w:szCs w:val="28"/>
        </w:rPr>
        <w:tab/>
      </w:r>
      <w:r w:rsidRPr="007E6929">
        <w:rPr>
          <w:rFonts w:ascii="標楷體" w:eastAsia="標楷體" w:hAnsi="標楷體" w:hint="eastAsia"/>
          <w:sz w:val="28"/>
          <w:szCs w:val="28"/>
        </w:rPr>
        <w:t>黃健豪</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陳雪生</w:t>
      </w:r>
      <w:r w:rsidRPr="007E6929">
        <w:rPr>
          <w:rFonts w:ascii="標楷體" w:eastAsia="標楷體" w:hAnsi="標楷體"/>
          <w:sz w:val="28"/>
          <w:szCs w:val="28"/>
        </w:rPr>
        <w:tab/>
      </w:r>
    </w:p>
    <w:p w14:paraId="04F8B024" w14:textId="77777777" w:rsidR="00C82C23" w:rsidRPr="007E6929" w:rsidRDefault="00C82C23" w:rsidP="00B8553E">
      <w:pPr>
        <w:snapToGrid w:val="0"/>
        <w:spacing w:line="360" w:lineRule="exact"/>
        <w:ind w:leftChars="578" w:left="1429" w:hangingChars="15" w:hanging="42"/>
        <w:jc w:val="both"/>
        <w:rPr>
          <w:rFonts w:ascii="標楷體" w:eastAsia="標楷體" w:hAnsi="標楷體"/>
          <w:sz w:val="28"/>
          <w:szCs w:val="28"/>
        </w:rPr>
      </w:pPr>
      <w:r w:rsidRPr="007E6929">
        <w:rPr>
          <w:rFonts w:ascii="標楷體" w:eastAsia="標楷體" w:hAnsi="標楷體"/>
          <w:sz w:val="28"/>
          <w:szCs w:val="28"/>
        </w:rPr>
        <w:t>委員出席</w:t>
      </w:r>
      <w:r w:rsidRPr="007E6929">
        <w:rPr>
          <w:rFonts w:ascii="標楷體" w:eastAsia="標楷體" w:hAnsi="標楷體" w:hint="eastAsia"/>
          <w:sz w:val="28"/>
          <w:szCs w:val="28"/>
        </w:rPr>
        <w:t>27</w:t>
      </w:r>
      <w:r w:rsidRPr="007E6929">
        <w:rPr>
          <w:rFonts w:ascii="標楷體" w:eastAsia="標楷體" w:hAnsi="標楷體"/>
          <w:sz w:val="28"/>
          <w:szCs w:val="28"/>
        </w:rPr>
        <w:t>人</w:t>
      </w:r>
    </w:p>
    <w:p w14:paraId="538A0BB3"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z w:val="28"/>
          <w:szCs w:val="28"/>
        </w:rPr>
        <w:t>王鴻薇</w:t>
      </w:r>
      <w:r w:rsidRPr="007E6929">
        <w:rPr>
          <w:rFonts w:ascii="標楷體" w:eastAsia="標楷體" w:hAnsi="標楷體"/>
          <w:sz w:val="28"/>
          <w:szCs w:val="28"/>
        </w:rPr>
        <w:tab/>
      </w: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陳冠廷</w:t>
      </w:r>
    </w:p>
    <w:p w14:paraId="71EFBBD3" w14:textId="77777777" w:rsidR="00C82C23" w:rsidRPr="007E6929" w:rsidRDefault="00C82C23" w:rsidP="00B8553E">
      <w:pPr>
        <w:adjustRightInd w:val="0"/>
        <w:snapToGrid w:val="0"/>
        <w:spacing w:line="360" w:lineRule="exact"/>
        <w:ind w:leftChars="571" w:left="1398" w:hangingChars="10" w:hanging="28"/>
        <w:rPr>
          <w:rFonts w:ascii="標楷體" w:eastAsia="標楷體" w:hAnsi="標楷體"/>
          <w:sz w:val="28"/>
          <w:szCs w:val="28"/>
        </w:rPr>
      </w:pPr>
      <w:r w:rsidRPr="007E6929">
        <w:rPr>
          <w:rFonts w:ascii="標楷體" w:eastAsia="標楷體" w:hAnsi="標楷體" w:hint="eastAsia"/>
          <w:sz w:val="28"/>
          <w:szCs w:val="28"/>
        </w:rPr>
        <w:t>謝衣鳯</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賴士葆</w:t>
      </w:r>
      <w:r w:rsidRPr="007E6929">
        <w:rPr>
          <w:rFonts w:ascii="標楷體" w:eastAsia="標楷體" w:hAnsi="標楷體"/>
          <w:sz w:val="28"/>
          <w:szCs w:val="28"/>
        </w:rPr>
        <w:tab/>
      </w:r>
      <w:r w:rsidRPr="007E6929">
        <w:rPr>
          <w:rFonts w:ascii="標楷體" w:eastAsia="標楷體" w:hAnsi="標楷體" w:hint="eastAsia"/>
          <w:sz w:val="28"/>
          <w:szCs w:val="28"/>
        </w:rPr>
        <w:t>沈伯洋</w:t>
      </w:r>
    </w:p>
    <w:p w14:paraId="150579C7" w14:textId="77777777" w:rsidR="00C82C23" w:rsidRPr="007E6929" w:rsidRDefault="00C82C23" w:rsidP="00B8553E">
      <w:pPr>
        <w:adjustRightInd w:val="0"/>
        <w:snapToGrid w:val="0"/>
        <w:spacing w:line="360" w:lineRule="exact"/>
        <w:ind w:left="14" w:firstLineChars="490" w:firstLine="1372"/>
        <w:jc w:val="both"/>
        <w:rPr>
          <w:rFonts w:ascii="標楷體" w:eastAsia="標楷體" w:hAnsi="標楷體"/>
          <w:sz w:val="28"/>
          <w:szCs w:val="28"/>
        </w:rPr>
      </w:pPr>
      <w:r w:rsidRPr="007E6929">
        <w:rPr>
          <w:rFonts w:ascii="標楷體" w:eastAsia="標楷體" w:hAnsi="標楷體"/>
          <w:sz w:val="28"/>
          <w:szCs w:val="28"/>
        </w:rPr>
        <w:t>委員列席</w:t>
      </w:r>
      <w:r w:rsidRPr="007E6929">
        <w:rPr>
          <w:rFonts w:ascii="標楷體" w:eastAsia="標楷體" w:hAnsi="標楷體" w:hint="eastAsia"/>
          <w:sz w:val="28"/>
          <w:szCs w:val="28"/>
        </w:rPr>
        <w:t>1</w:t>
      </w:r>
      <w:r w:rsidRPr="007E6929">
        <w:rPr>
          <w:rFonts w:ascii="標楷體" w:eastAsia="標楷體" w:hAnsi="標楷體"/>
          <w:sz w:val="28"/>
          <w:szCs w:val="28"/>
        </w:rPr>
        <w:t>0人</w:t>
      </w:r>
    </w:p>
    <w:p w14:paraId="0E1D7EF8"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國家通訊傳播委員會主任委員　陳耀祥</w:t>
      </w:r>
    </w:p>
    <w:p w14:paraId="1C9CA200"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銓敘部法規司司長　雷　諶</w:t>
      </w:r>
    </w:p>
    <w:p w14:paraId="3FFF8C6D"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內政部民政司簡任視察　簡鈺珒</w:t>
      </w:r>
    </w:p>
    <w:p w14:paraId="49BB14CD"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教育部人事處專門委員　謝政凱</w:t>
      </w:r>
    </w:p>
    <w:p w14:paraId="2919E932"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文化部影視及流行音樂發展司專門委員　陳宜靜</w:t>
      </w:r>
    </w:p>
    <w:p w14:paraId="6213EC24" w14:textId="77777777" w:rsidR="00C82C23" w:rsidRPr="007E6929" w:rsidRDefault="00C82C23" w:rsidP="00B8553E">
      <w:pPr>
        <w:pStyle w:val="-9"/>
        <w:spacing w:line="360" w:lineRule="exact"/>
        <w:ind w:leftChars="567" w:left="1361" w:firstLineChars="13" w:firstLine="36"/>
        <w:rPr>
          <w:rFonts w:ascii="標楷體" w:hAnsi="標楷體"/>
          <w:color w:val="000000"/>
          <w:sz w:val="28"/>
          <w:szCs w:val="28"/>
        </w:rPr>
      </w:pPr>
      <w:r w:rsidRPr="007E6929">
        <w:rPr>
          <w:rFonts w:ascii="標楷體" w:hAnsi="標楷體" w:hint="eastAsia"/>
          <w:color w:val="000000"/>
          <w:sz w:val="28"/>
          <w:szCs w:val="28"/>
        </w:rPr>
        <w:t>行政院人事行政總處組編人力處專門委員　張雅惠</w:t>
      </w:r>
    </w:p>
    <w:p w14:paraId="31571E22"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    席：吳召集委員宗憲</w:t>
      </w:r>
    </w:p>
    <w:p w14:paraId="762BDE42"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0BFA7700"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22B3F991"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6D79FCD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7BE6147A"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44AC9211"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2B6C78DC" w14:textId="77777777" w:rsidR="00C82C23" w:rsidRPr="007E6929" w:rsidRDefault="00C82C23" w:rsidP="00B8553E">
      <w:pPr>
        <w:snapToGrid w:val="0"/>
        <w:spacing w:beforeLines="50" w:before="180" w:line="360" w:lineRule="exact"/>
        <w:ind w:firstLineChars="300" w:firstLine="841"/>
        <w:jc w:val="both"/>
        <w:rPr>
          <w:rFonts w:ascii="標楷體" w:eastAsia="標楷體" w:hAnsi="標楷體"/>
          <w:b/>
          <w:sz w:val="28"/>
          <w:szCs w:val="28"/>
        </w:rPr>
      </w:pPr>
      <w:r w:rsidRPr="007E6929">
        <w:rPr>
          <w:rFonts w:ascii="標楷體" w:eastAsia="標楷體" w:hAnsi="標楷體" w:hint="eastAsia"/>
          <w:b/>
          <w:sz w:val="28"/>
          <w:szCs w:val="28"/>
        </w:rPr>
        <w:t>討論事項</w:t>
      </w:r>
    </w:p>
    <w:p w14:paraId="7B654BDC" w14:textId="77777777" w:rsidR="00C82C23" w:rsidRPr="007E6929" w:rsidRDefault="00C82C23" w:rsidP="00B8553E">
      <w:pPr>
        <w:snapToGrid w:val="0"/>
        <w:spacing w:beforeLines="50" w:before="180" w:line="360" w:lineRule="exact"/>
        <w:ind w:left="530" w:hanging="530"/>
        <w:contextualSpacing/>
        <w:jc w:val="both"/>
        <w:rPr>
          <w:rFonts w:ascii="標楷體" w:eastAsia="標楷體" w:hAnsi="標楷體"/>
          <w:sz w:val="28"/>
          <w:szCs w:val="28"/>
        </w:rPr>
      </w:pPr>
      <w:r w:rsidRPr="007E6929">
        <w:rPr>
          <w:rFonts w:ascii="標楷體" w:eastAsia="標楷體" w:hAnsi="標楷體" w:hint="eastAsia"/>
          <w:sz w:val="28"/>
          <w:szCs w:val="28"/>
        </w:rPr>
        <w:t>併案審查</w:t>
      </w:r>
    </w:p>
    <w:p w14:paraId="781C431C" w14:textId="77777777" w:rsidR="00C82C23" w:rsidRPr="007E6929" w:rsidRDefault="00C82C23" w:rsidP="00B8553E">
      <w:pPr>
        <w:snapToGrid w:val="0"/>
        <w:spacing w:beforeLines="50" w:before="180" w:line="360" w:lineRule="exact"/>
        <w:ind w:left="854" w:hanging="840"/>
        <w:contextualSpacing/>
        <w:jc w:val="both"/>
        <w:rPr>
          <w:rFonts w:ascii="標楷體" w:eastAsia="標楷體" w:hAnsi="標楷體"/>
          <w:sz w:val="28"/>
          <w:szCs w:val="28"/>
        </w:rPr>
      </w:pPr>
      <w:r w:rsidRPr="007E6929">
        <w:rPr>
          <w:rFonts w:ascii="標楷體" w:eastAsia="標楷體" w:hAnsi="標楷體" w:hint="eastAsia"/>
          <w:sz w:val="28"/>
          <w:szCs w:val="28"/>
        </w:rPr>
        <w:t>（一）委員傅崐萁等</w:t>
      </w:r>
      <w:r w:rsidRPr="007E6929">
        <w:rPr>
          <w:rFonts w:ascii="標楷體" w:eastAsia="標楷體" w:hAnsi="標楷體"/>
          <w:sz w:val="28"/>
          <w:szCs w:val="28"/>
        </w:rPr>
        <w:t>33</w:t>
      </w:r>
      <w:r w:rsidRPr="007E6929">
        <w:rPr>
          <w:rFonts w:ascii="標楷體" w:eastAsia="標楷體" w:hAnsi="標楷體" w:hint="eastAsia"/>
          <w:sz w:val="28"/>
          <w:szCs w:val="28"/>
        </w:rPr>
        <w:t>人擬具「國家通訊傳播委員會組織法第四條條文修正草案」案。</w:t>
      </w:r>
    </w:p>
    <w:p w14:paraId="6F4783AD" w14:textId="77777777" w:rsidR="00C82C23" w:rsidRPr="007E6929" w:rsidRDefault="00C82C23" w:rsidP="00B8553E">
      <w:pPr>
        <w:snapToGrid w:val="0"/>
        <w:spacing w:beforeLines="50" w:before="180" w:line="360" w:lineRule="exact"/>
        <w:ind w:left="854" w:hanging="840"/>
        <w:contextualSpacing/>
        <w:jc w:val="both"/>
        <w:rPr>
          <w:rFonts w:ascii="標楷體" w:eastAsia="標楷體" w:hAnsi="標楷體"/>
          <w:sz w:val="28"/>
          <w:szCs w:val="28"/>
        </w:rPr>
      </w:pPr>
      <w:r w:rsidRPr="007E6929">
        <w:rPr>
          <w:rFonts w:ascii="標楷體" w:eastAsia="標楷體" w:hAnsi="標楷體" w:hint="eastAsia"/>
          <w:sz w:val="28"/>
          <w:szCs w:val="28"/>
        </w:rPr>
        <w:t>（二）委員傅崐萁等</w:t>
      </w:r>
      <w:r w:rsidRPr="007E6929">
        <w:rPr>
          <w:rFonts w:ascii="標楷體" w:eastAsia="標楷體" w:hAnsi="標楷體"/>
          <w:sz w:val="28"/>
          <w:szCs w:val="28"/>
        </w:rPr>
        <w:t>41</w:t>
      </w:r>
      <w:r w:rsidRPr="007E6929">
        <w:rPr>
          <w:rFonts w:ascii="標楷體" w:eastAsia="標楷體" w:hAnsi="標楷體" w:hint="eastAsia"/>
          <w:sz w:val="28"/>
          <w:szCs w:val="28"/>
        </w:rPr>
        <w:t>人擬具「國家通訊傳播委員會組織法第四條、第八條及第十條條文修正草案」案。</w:t>
      </w:r>
    </w:p>
    <w:p w14:paraId="25938374" w14:textId="77777777" w:rsidR="00C82C23" w:rsidRPr="007E6929" w:rsidRDefault="00C82C23" w:rsidP="00B8553E">
      <w:pPr>
        <w:snapToGrid w:val="0"/>
        <w:spacing w:beforeLines="50" w:before="180" w:line="360" w:lineRule="exact"/>
        <w:ind w:left="854" w:hanging="840"/>
        <w:contextualSpacing/>
        <w:jc w:val="both"/>
        <w:rPr>
          <w:rFonts w:ascii="標楷體" w:eastAsia="標楷體" w:hAnsi="標楷體"/>
          <w:sz w:val="28"/>
          <w:szCs w:val="28"/>
        </w:rPr>
      </w:pPr>
      <w:r w:rsidRPr="007E6929">
        <w:rPr>
          <w:rFonts w:ascii="標楷體" w:eastAsia="標楷體" w:hAnsi="標楷體" w:hint="eastAsia"/>
          <w:sz w:val="28"/>
          <w:szCs w:val="28"/>
        </w:rPr>
        <w:t>（三）委員洪孟楷等25人擬具「國家通訊傳播委員會組織法第四條及第十條條文修正草案」案。</w:t>
      </w:r>
    </w:p>
    <w:p w14:paraId="2726B982" w14:textId="77777777" w:rsidR="00C82C23" w:rsidRPr="007E6929" w:rsidRDefault="00C82C23" w:rsidP="00B8553E">
      <w:pPr>
        <w:snapToGrid w:val="0"/>
        <w:spacing w:beforeLines="50" w:before="180" w:line="360" w:lineRule="exact"/>
        <w:ind w:left="854" w:hanging="840"/>
        <w:contextualSpacing/>
        <w:jc w:val="both"/>
        <w:rPr>
          <w:rFonts w:ascii="標楷體" w:eastAsia="標楷體" w:hAnsi="標楷體"/>
          <w:sz w:val="28"/>
          <w:szCs w:val="28"/>
        </w:rPr>
      </w:pPr>
      <w:r w:rsidRPr="007E6929">
        <w:rPr>
          <w:rFonts w:ascii="標楷體" w:eastAsia="標楷體" w:hAnsi="標楷體" w:hint="eastAsia"/>
          <w:sz w:val="28"/>
          <w:szCs w:val="28"/>
        </w:rPr>
        <w:t>（四）委員翁曉玲等18人擬具「國家通訊傳播委員會組織法第四條條文修正草案」案。</w:t>
      </w:r>
    </w:p>
    <w:p w14:paraId="13A764D4" w14:textId="77777777" w:rsidR="00C82C23" w:rsidRPr="007E6929" w:rsidRDefault="00C82C23" w:rsidP="00B8553E">
      <w:pPr>
        <w:overflowPunct w:val="0"/>
        <w:adjustRightInd w:val="0"/>
        <w:snapToGrid w:val="0"/>
        <w:spacing w:line="360" w:lineRule="exact"/>
        <w:ind w:leftChars="-35" w:left="-3" w:rightChars="-142" w:right="-341" w:hangingChars="29" w:hanging="81"/>
        <w:jc w:val="both"/>
        <w:rPr>
          <w:rFonts w:ascii="標楷體" w:eastAsia="標楷體" w:hAnsi="標楷體"/>
          <w:sz w:val="28"/>
          <w:szCs w:val="28"/>
        </w:rPr>
      </w:pPr>
      <w:r w:rsidRPr="007E6929">
        <w:rPr>
          <w:rFonts w:ascii="標楷體" w:eastAsia="標楷體" w:hAnsi="標楷體" w:hint="eastAsia"/>
          <w:sz w:val="28"/>
          <w:szCs w:val="28"/>
        </w:rPr>
        <w:t>（本次會議有委員</w:t>
      </w:r>
      <w:r w:rsidRPr="007E6929">
        <w:rPr>
          <w:rFonts w:eastAsia="標楷體" w:hint="eastAsia"/>
          <w:sz w:val="28"/>
        </w:rPr>
        <w:t>黃國昌、沈發惠、柯建銘</w:t>
      </w:r>
      <w:r w:rsidRPr="007E6929">
        <w:rPr>
          <w:rFonts w:ascii="標楷體" w:eastAsia="標楷體" w:hAnsi="標楷體" w:hint="eastAsia"/>
          <w:sz w:val="28"/>
          <w:szCs w:val="28"/>
        </w:rPr>
        <w:t>、</w:t>
      </w:r>
      <w:r w:rsidRPr="007E6929">
        <w:rPr>
          <w:rFonts w:eastAsia="標楷體" w:hint="eastAsia"/>
          <w:sz w:val="28"/>
        </w:rPr>
        <w:t>陳俊宇、林國成、羅智強、莊瑞雄、鍾佳濱、</w:t>
      </w:r>
      <w:r w:rsidRPr="007E6929">
        <w:rPr>
          <w:rFonts w:ascii="標楷體" w:eastAsia="標楷體" w:hAnsi="標楷體" w:hint="eastAsia"/>
          <w:sz w:val="28"/>
          <w:szCs w:val="28"/>
        </w:rPr>
        <w:t>林思銘、</w:t>
      </w:r>
      <w:r w:rsidRPr="007E6929">
        <w:rPr>
          <w:rFonts w:eastAsia="標楷體" w:hint="eastAsia"/>
          <w:sz w:val="28"/>
        </w:rPr>
        <w:t>吳思瑤、謝龍介、蔡其昌、何欣純、</w:t>
      </w:r>
      <w:r w:rsidRPr="007E6929">
        <w:rPr>
          <w:rFonts w:ascii="標楷體" w:eastAsia="標楷體" w:hAnsi="標楷體" w:hint="eastAsia"/>
          <w:sz w:val="28"/>
          <w:szCs w:val="28"/>
        </w:rPr>
        <w:t>許智傑、</w:t>
      </w:r>
      <w:r w:rsidRPr="007E6929">
        <w:rPr>
          <w:rFonts w:eastAsia="標楷體" w:hint="eastAsia"/>
          <w:sz w:val="28"/>
        </w:rPr>
        <w:lastRenderedPageBreak/>
        <w:t>陳素月、徐富癸、吳宗憲、洪孟楷、</w:t>
      </w:r>
      <w:r w:rsidRPr="007E6929">
        <w:rPr>
          <w:rFonts w:ascii="標楷體" w:eastAsia="標楷體" w:hAnsi="標楷體" w:hint="eastAsia"/>
          <w:sz w:val="28"/>
          <w:szCs w:val="28"/>
        </w:rPr>
        <w:t>傅崐萁、魯明哲、楊瓊瓔、游　顥、李昆澤、黃健豪提出質詢；委員邱若華、翁曉玲提出書面質詢。）</w:t>
      </w:r>
    </w:p>
    <w:p w14:paraId="17D3E020"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eastAsia="標楷體" w:hint="eastAsia"/>
          <w:kern w:val="0"/>
          <w:sz w:val="28"/>
          <w:szCs w:val="28"/>
        </w:rPr>
        <w:t>決議</w:t>
      </w:r>
      <w:r w:rsidRPr="007E6929">
        <w:rPr>
          <w:rFonts w:ascii="標楷體" w:eastAsia="標楷體" w:hAnsi="標楷體" w:hint="eastAsia"/>
          <w:kern w:val="0"/>
          <w:sz w:val="28"/>
          <w:szCs w:val="28"/>
          <w:lang w:val="x-none"/>
        </w:rPr>
        <w:t>：</w:t>
      </w:r>
      <w:r w:rsidRPr="007E6929">
        <w:rPr>
          <w:rFonts w:ascii="標楷體" w:eastAsia="標楷體" w:hAnsi="標楷體" w:hint="eastAsia"/>
          <w:sz w:val="28"/>
          <w:szCs w:val="28"/>
        </w:rPr>
        <w:t xml:space="preserve"> </w:t>
      </w:r>
    </w:p>
    <w:p w14:paraId="3649ED90"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w:t>
      </w:r>
      <w:r w:rsidRPr="007E6929">
        <w:rPr>
          <w:rFonts w:ascii="標楷體" w:eastAsia="標楷體" w:hAnsi="標楷體"/>
          <w:sz w:val="28"/>
          <w:szCs w:val="28"/>
        </w:rPr>
        <w:t>詢答</w:t>
      </w:r>
      <w:r w:rsidRPr="007E6929">
        <w:rPr>
          <w:rFonts w:ascii="標楷體" w:eastAsia="標楷體" w:hAnsi="標楷體" w:hint="eastAsia"/>
          <w:sz w:val="28"/>
          <w:szCs w:val="28"/>
        </w:rPr>
        <w:t>及大體討論</w:t>
      </w:r>
      <w:r w:rsidRPr="007E6929">
        <w:rPr>
          <w:rFonts w:ascii="標楷體" w:eastAsia="標楷體" w:hAnsi="標楷體"/>
          <w:sz w:val="28"/>
          <w:szCs w:val="28"/>
        </w:rPr>
        <w:t>完畢</w:t>
      </w:r>
      <w:r w:rsidRPr="007E6929">
        <w:rPr>
          <w:rFonts w:ascii="標楷體" w:eastAsia="標楷體" w:hAnsi="標楷體" w:hint="eastAsia"/>
          <w:sz w:val="28"/>
          <w:szCs w:val="28"/>
        </w:rPr>
        <w:t>，進行逐條審查。</w:t>
      </w:r>
    </w:p>
    <w:p w14:paraId="4D2B8128"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二、第四條（含委員黃國昌等3人、委員林思銘等4人所提修正動議）、第八條及第十條，均保留，送院會處理。</w:t>
      </w:r>
    </w:p>
    <w:p w14:paraId="1906BF30"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三、通過附帶決議1項：</w:t>
      </w:r>
    </w:p>
    <w:p w14:paraId="32E15E3E" w14:textId="77777777" w:rsidR="00C82C23" w:rsidRPr="007E6929" w:rsidRDefault="00C82C23" w:rsidP="00B8553E">
      <w:pPr>
        <w:spacing w:line="360" w:lineRule="exact"/>
        <w:ind w:leftChars="226" w:left="542" w:firstLineChars="201" w:firstLine="563"/>
        <w:contextualSpacing/>
        <w:jc w:val="both"/>
        <w:rPr>
          <w:rFonts w:ascii="標楷體" w:eastAsia="標楷體" w:hAnsi="標楷體"/>
          <w:sz w:val="28"/>
          <w:szCs w:val="28"/>
        </w:rPr>
      </w:pPr>
      <w:r w:rsidRPr="007E6929">
        <w:rPr>
          <w:rFonts w:ascii="標楷體" w:eastAsia="標楷體" w:hAnsi="標楷體" w:hint="eastAsia"/>
          <w:sz w:val="28"/>
          <w:szCs w:val="28"/>
        </w:rPr>
        <w:t>國家通訊傳播委員會為獨立機關，理應不受政治力干擾，惟現任委員未能秉持客觀中立及專業立場，致紛爭不斷，陳耀祥主任委員已公開表示，不會再接受提名及續任。為維護機關獨立性與公信力，爰要求113年7月任期屆滿之原任委員，應比照陳耀祥主任委員，公開對外宣示，除不再接受行政院提名續任外，若行政院於原任委員任期屆滿前未能依規定提任時，亦不再接受延任，主動辭職以示負責。</w:t>
      </w:r>
    </w:p>
    <w:p w14:paraId="0AE94725" w14:textId="77777777" w:rsidR="00C82C23" w:rsidRPr="007E6929" w:rsidRDefault="00C82C23" w:rsidP="00B8553E">
      <w:pPr>
        <w:spacing w:line="360" w:lineRule="exact"/>
        <w:ind w:leftChars="226" w:left="542" w:firstLineChars="991" w:firstLine="2775"/>
        <w:contextualSpacing/>
        <w:jc w:val="both"/>
        <w:rPr>
          <w:rFonts w:ascii="標楷體" w:eastAsia="標楷體" w:hAnsi="標楷體"/>
          <w:sz w:val="28"/>
          <w:szCs w:val="28"/>
        </w:rPr>
      </w:pPr>
      <w:r w:rsidRPr="007E6929">
        <w:rPr>
          <w:rFonts w:ascii="標楷體" w:eastAsia="標楷體" w:hAnsi="標楷體" w:hint="eastAsia"/>
          <w:sz w:val="28"/>
          <w:szCs w:val="28"/>
        </w:rPr>
        <w:t>提案人：羅智強 翁曉玲 林沛祥 傅崐萁</w:t>
      </w:r>
    </w:p>
    <w:p w14:paraId="325B0905" w14:textId="77777777" w:rsidR="00C82C23" w:rsidRPr="007E6929" w:rsidRDefault="00C82C23" w:rsidP="00B8553E">
      <w:pPr>
        <w:spacing w:line="360" w:lineRule="exact"/>
        <w:ind w:leftChars="226" w:left="542" w:firstLineChars="1391" w:firstLine="3895"/>
        <w:contextualSpacing/>
        <w:jc w:val="both"/>
        <w:rPr>
          <w:rFonts w:ascii="標楷體" w:eastAsia="標楷體" w:hAnsi="標楷體"/>
          <w:sz w:val="28"/>
          <w:szCs w:val="28"/>
        </w:rPr>
      </w:pPr>
      <w:r w:rsidRPr="007E6929">
        <w:rPr>
          <w:rFonts w:ascii="標楷體" w:eastAsia="標楷體" w:hAnsi="標楷體" w:hint="eastAsia"/>
          <w:sz w:val="28"/>
          <w:szCs w:val="28"/>
        </w:rPr>
        <w:t>魯明哲 謝龍介 黃健豪 邱若華</w:t>
      </w:r>
    </w:p>
    <w:p w14:paraId="6975CF98" w14:textId="77777777" w:rsidR="00C82C23" w:rsidRPr="007E6929" w:rsidRDefault="00C82C23" w:rsidP="00B8553E">
      <w:pPr>
        <w:spacing w:line="360" w:lineRule="exact"/>
        <w:ind w:leftChars="226" w:left="542" w:firstLineChars="1391" w:firstLine="3895"/>
        <w:contextualSpacing/>
        <w:jc w:val="both"/>
        <w:rPr>
          <w:rFonts w:ascii="標楷體" w:eastAsia="標楷體" w:hAnsi="標楷體"/>
          <w:sz w:val="28"/>
          <w:szCs w:val="28"/>
        </w:rPr>
      </w:pPr>
      <w:r w:rsidRPr="007E6929">
        <w:rPr>
          <w:rFonts w:ascii="標楷體" w:eastAsia="標楷體" w:hAnsi="標楷體" w:hint="eastAsia"/>
          <w:sz w:val="28"/>
          <w:szCs w:val="28"/>
        </w:rPr>
        <w:t>廖先翔 洪孟楷 陳雪生 游　顥</w:t>
      </w:r>
    </w:p>
    <w:p w14:paraId="67A9DEB2" w14:textId="77777777" w:rsidR="00C82C23" w:rsidRPr="007E6929" w:rsidRDefault="00C82C23" w:rsidP="00B8553E">
      <w:pPr>
        <w:spacing w:line="360" w:lineRule="exact"/>
        <w:ind w:leftChars="226" w:left="542" w:firstLineChars="1391" w:firstLine="3895"/>
        <w:contextualSpacing/>
        <w:jc w:val="both"/>
        <w:rPr>
          <w:rFonts w:ascii="標楷體" w:eastAsia="標楷體" w:hAnsi="標楷體"/>
          <w:sz w:val="28"/>
          <w:szCs w:val="28"/>
        </w:rPr>
      </w:pPr>
      <w:r w:rsidRPr="007E6929">
        <w:rPr>
          <w:rFonts w:ascii="標楷體" w:eastAsia="標楷體" w:hAnsi="標楷體" w:hint="eastAsia"/>
          <w:sz w:val="28"/>
          <w:szCs w:val="28"/>
        </w:rPr>
        <w:t>林思銘</w:t>
      </w:r>
    </w:p>
    <w:p w14:paraId="7AD142C1" w14:textId="77777777" w:rsidR="00C82C23" w:rsidRPr="007E6929" w:rsidRDefault="00C82C23" w:rsidP="00B8553E">
      <w:pPr>
        <w:kinsoku w:val="0"/>
        <w:spacing w:line="360" w:lineRule="exact"/>
        <w:ind w:leftChars="181" w:left="683" w:rightChars="43" w:right="103" w:hangingChars="89" w:hanging="249"/>
        <w:contextualSpacing/>
        <w:jc w:val="both"/>
        <w:rPr>
          <w:rFonts w:ascii="標楷體" w:eastAsia="標楷體" w:hAnsi="標楷體"/>
          <w:sz w:val="28"/>
          <w:szCs w:val="28"/>
        </w:rPr>
      </w:pPr>
      <w:r w:rsidRPr="007E6929">
        <w:rPr>
          <w:rFonts w:ascii="標楷體" w:eastAsia="標楷體" w:hAnsi="標楷體" w:hint="eastAsia"/>
          <w:sz w:val="28"/>
          <w:szCs w:val="28"/>
        </w:rPr>
        <w:t>〔採點名表決，表決結果：在場出席委員26人，贊成者14人（黃國昌、林國成、羅智強、林思銘、謝龍介、傅崐萁、游　顥、魯明哲、邱若華、廖先翔、林沛祥、黃健豪、翁曉玲、陳雪生），反對者12人（</w:t>
      </w:r>
      <w:r w:rsidRPr="007E6929">
        <w:rPr>
          <w:rFonts w:eastAsia="標楷體" w:hint="eastAsia"/>
          <w:sz w:val="28"/>
        </w:rPr>
        <w:t>沈發惠、李昆澤、陳俊宇、鍾佳濱、莊瑞雄、吳思瑤、蔡其昌、何欣純、許智傑、陳素月、徐富癸、柯建銘</w:t>
      </w:r>
      <w:r w:rsidRPr="007E6929">
        <w:rPr>
          <w:rFonts w:ascii="標楷體" w:eastAsia="標楷體" w:hAnsi="標楷體" w:hint="eastAsia"/>
          <w:sz w:val="28"/>
          <w:szCs w:val="28"/>
        </w:rPr>
        <w:t>），</w:t>
      </w:r>
      <w:r w:rsidRPr="007E6929">
        <w:rPr>
          <w:rFonts w:ascii="標楷體" w:eastAsia="標楷體" w:hAnsi="標楷體"/>
          <w:sz w:val="28"/>
          <w:szCs w:val="28"/>
        </w:rPr>
        <w:t>贊成者</w:t>
      </w:r>
      <w:r w:rsidRPr="007E6929">
        <w:rPr>
          <w:rFonts w:ascii="標楷體" w:eastAsia="標楷體" w:hAnsi="標楷體" w:hint="eastAsia"/>
          <w:sz w:val="28"/>
          <w:szCs w:val="28"/>
        </w:rPr>
        <w:t>多數</w:t>
      </w:r>
      <w:r w:rsidRPr="007E6929">
        <w:rPr>
          <w:rFonts w:ascii="標楷體" w:eastAsia="標楷體" w:hAnsi="標楷體"/>
          <w:sz w:val="28"/>
          <w:szCs w:val="28"/>
        </w:rPr>
        <w:t>通過</w:t>
      </w:r>
      <w:r w:rsidRPr="007E6929">
        <w:rPr>
          <w:rFonts w:ascii="標楷體" w:eastAsia="標楷體" w:hAnsi="標楷體" w:hint="eastAsia"/>
          <w:sz w:val="28"/>
          <w:szCs w:val="28"/>
        </w:rPr>
        <w:t>〕</w:t>
      </w:r>
    </w:p>
    <w:p w14:paraId="48FADC20"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四、本案審查完竣，擬具審查報告，提請院會公決；須交由黨團協商；院會討論時，由吳召集委員宗憲出席說明。</w:t>
      </w:r>
    </w:p>
    <w:p w14:paraId="5ADB94C2"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五、條次、引述條文部分文字及法制用字用語，授權主席及議事人員整理。</w:t>
      </w:r>
    </w:p>
    <w:p w14:paraId="34E6CE37" w14:textId="77777777" w:rsidR="00C82C23" w:rsidRPr="007E6929" w:rsidRDefault="00C82C23" w:rsidP="00B8553E">
      <w:pPr>
        <w:spacing w:line="360" w:lineRule="exact"/>
        <w:contextualSpacing/>
        <w:jc w:val="distribute"/>
        <w:rPr>
          <w:rFonts w:ascii="標楷體" w:eastAsia="標楷體" w:hAnsi="標楷體"/>
          <w:sz w:val="28"/>
          <w:szCs w:val="28"/>
        </w:rPr>
      </w:pPr>
      <w:r w:rsidRPr="007E6929">
        <w:rPr>
          <w:rFonts w:ascii="標楷體" w:eastAsia="標楷體" w:hAnsi="標楷體" w:hint="eastAsia"/>
          <w:sz w:val="28"/>
          <w:szCs w:val="28"/>
        </w:rPr>
        <w:t>六、</w:t>
      </w:r>
      <w:r w:rsidRPr="007E6929">
        <w:rPr>
          <w:rFonts w:ascii="標楷體" w:eastAsia="標楷體" w:hAnsi="標楷體"/>
          <w:sz w:val="28"/>
          <w:szCs w:val="28"/>
        </w:rPr>
        <w:t>委員質詢時，要求提供相關資料或以書面答復者，請相關機關儘</w:t>
      </w:r>
    </w:p>
    <w:p w14:paraId="1581D180" w14:textId="77777777" w:rsidR="00C82C23" w:rsidRPr="007E6929" w:rsidRDefault="00C82C23" w:rsidP="00B8553E">
      <w:pPr>
        <w:spacing w:line="360" w:lineRule="exact"/>
        <w:ind w:leftChars="240" w:left="643" w:hangingChars="24" w:hanging="67"/>
        <w:contextualSpacing/>
        <w:jc w:val="both"/>
        <w:rPr>
          <w:rFonts w:ascii="標楷體" w:eastAsia="標楷體" w:hAnsi="標楷體"/>
          <w:sz w:val="28"/>
          <w:szCs w:val="28"/>
        </w:rPr>
      </w:pPr>
      <w:r w:rsidRPr="007E6929">
        <w:rPr>
          <w:rFonts w:ascii="標楷體" w:eastAsia="標楷體" w:hAnsi="標楷體"/>
          <w:sz w:val="28"/>
          <w:szCs w:val="28"/>
        </w:rPr>
        <w:t>速送交個別委員及本</w:t>
      </w:r>
      <w:r w:rsidRPr="007E6929">
        <w:rPr>
          <w:rFonts w:ascii="標楷體" w:eastAsia="標楷體" w:hAnsi="標楷體" w:hint="eastAsia"/>
          <w:sz w:val="28"/>
          <w:szCs w:val="28"/>
        </w:rPr>
        <w:t>聯席</w:t>
      </w:r>
      <w:r w:rsidRPr="007E6929">
        <w:rPr>
          <w:rFonts w:ascii="標楷體" w:eastAsia="標楷體" w:hAnsi="標楷體"/>
          <w:sz w:val="28"/>
          <w:szCs w:val="28"/>
        </w:rPr>
        <w:t>會。</w:t>
      </w:r>
    </w:p>
    <w:p w14:paraId="304ED3D9" w14:textId="77777777" w:rsidR="00C82C23" w:rsidRPr="007E6929" w:rsidRDefault="00C82C23" w:rsidP="00B8553E">
      <w:pPr>
        <w:adjustRightInd w:val="0"/>
        <w:snapToGrid w:val="0"/>
        <w:spacing w:beforeLines="50" w:before="180" w:line="360" w:lineRule="exact"/>
        <w:ind w:left="959" w:hangingChars="342" w:hanging="959"/>
        <w:jc w:val="both"/>
        <w:rPr>
          <w:rFonts w:ascii="標楷體" w:eastAsia="標楷體" w:hAnsi="標楷體"/>
          <w:b/>
          <w:kern w:val="0"/>
          <w:sz w:val="28"/>
          <w:szCs w:val="28"/>
        </w:rPr>
      </w:pPr>
      <w:r w:rsidRPr="007E6929">
        <w:rPr>
          <w:rFonts w:ascii="標楷體" w:eastAsia="標楷體" w:hAnsi="標楷體" w:hint="eastAsia"/>
          <w:b/>
          <w:kern w:val="0"/>
          <w:sz w:val="28"/>
          <w:szCs w:val="28"/>
        </w:rPr>
        <w:t>通過臨時提案1項：</w:t>
      </w:r>
    </w:p>
    <w:p w14:paraId="5B21F616" w14:textId="77777777" w:rsidR="00C82C23" w:rsidRPr="007E6929" w:rsidRDefault="00C82C23" w:rsidP="00B8553E">
      <w:pPr>
        <w:widowControl/>
        <w:kinsoku w:val="0"/>
        <w:spacing w:line="360" w:lineRule="exact"/>
        <w:ind w:leftChars="11" w:left="26" w:firstLineChars="195" w:firstLine="546"/>
        <w:contextualSpacing/>
        <w:jc w:val="both"/>
        <w:rPr>
          <w:rFonts w:ascii="標楷體" w:eastAsia="標楷體" w:hAnsi="標楷體"/>
          <w:sz w:val="28"/>
          <w:szCs w:val="28"/>
        </w:rPr>
      </w:pPr>
      <w:r w:rsidRPr="007E6929">
        <w:rPr>
          <w:rFonts w:ascii="標楷體" w:eastAsia="標楷體" w:hAnsi="標楷體" w:hint="eastAsia"/>
          <w:sz w:val="28"/>
          <w:szCs w:val="28"/>
        </w:rPr>
        <w:t>立法院交通委員會依立法院職權行使法第45條及立法院第11屆第1會期交通委員會第3次全體委員會議決議，成立「『鏡電視申設及後續爭議』調閱專案小組」，係基於立法院監督行政機關之憲法職權，依上開法律與交通委員會決議所作之針對國家通訊傳播委員會於鏡電視申設案之可能缺失與引發之社會爭議行使調閱權，故其為目的及範圍均屬明確之重大議案，殆無疑義。</w:t>
      </w:r>
    </w:p>
    <w:p w14:paraId="40EA840E" w14:textId="77777777" w:rsidR="00C82C23" w:rsidRPr="007E6929" w:rsidRDefault="00C82C23" w:rsidP="00B8553E">
      <w:pPr>
        <w:widowControl/>
        <w:kinsoku w:val="0"/>
        <w:spacing w:line="360" w:lineRule="exact"/>
        <w:ind w:leftChars="11" w:left="26" w:firstLineChars="200" w:firstLine="560"/>
        <w:contextualSpacing/>
        <w:jc w:val="both"/>
        <w:rPr>
          <w:rFonts w:ascii="標楷體" w:eastAsia="標楷體" w:hAnsi="標楷體"/>
          <w:sz w:val="28"/>
          <w:szCs w:val="28"/>
        </w:rPr>
      </w:pPr>
      <w:r w:rsidRPr="007E6929">
        <w:rPr>
          <w:rFonts w:ascii="標楷體" w:eastAsia="標楷體" w:hAnsi="標楷體" w:hint="eastAsia"/>
          <w:sz w:val="28"/>
          <w:szCs w:val="28"/>
        </w:rPr>
        <w:t>國家通訊傳播委員會通傳法務字第11300142140號函，係基於對憲法權力分立原則、司法院大法官解釋及法律之錯誤及恣意解釋，屬</w:t>
      </w:r>
      <w:r w:rsidRPr="007E6929">
        <w:rPr>
          <w:rFonts w:ascii="標楷體" w:eastAsia="標楷體" w:hAnsi="標楷體" w:hint="eastAsia"/>
          <w:sz w:val="28"/>
          <w:szCs w:val="28"/>
        </w:rPr>
        <w:lastRenderedPageBreak/>
        <w:t>違法且規避立法院對行政機關之監督，屬毀憲亂政之行為，破壞我國憲政體制甚鉅，應予最嚴厲譴責。</w:t>
      </w:r>
    </w:p>
    <w:p w14:paraId="7FD8F3A9" w14:textId="77777777" w:rsidR="00C82C23" w:rsidRPr="007E6929" w:rsidRDefault="00C82C23" w:rsidP="00B8553E">
      <w:pPr>
        <w:widowControl/>
        <w:kinsoku w:val="0"/>
        <w:spacing w:line="360" w:lineRule="exact"/>
        <w:ind w:leftChars="11" w:left="26" w:firstLineChars="195" w:firstLine="546"/>
        <w:contextualSpacing/>
        <w:jc w:val="both"/>
        <w:rPr>
          <w:rFonts w:ascii="標楷體" w:eastAsia="標楷體" w:hAnsi="標楷體"/>
          <w:sz w:val="28"/>
          <w:szCs w:val="28"/>
        </w:rPr>
      </w:pPr>
      <w:r w:rsidRPr="007E6929">
        <w:rPr>
          <w:rFonts w:ascii="標楷體" w:eastAsia="標楷體" w:hAnsi="標楷體" w:hint="eastAsia"/>
          <w:sz w:val="28"/>
          <w:szCs w:val="28"/>
        </w:rPr>
        <w:t>爰此，建請立法院司法及法制委員會及交通委員會聯席會議，作成決議：「針對陳耀祥主任委員就監督規管該會之法令惡意錯誤及扭曲解釋，屬違法且規避立法院對行政機關之監督，屬毀憲亂政之行為，破壞我國憲政體制甚鉅，應予最嚴厲譴責，並移送監察院。」。</w:t>
      </w:r>
    </w:p>
    <w:p w14:paraId="41088DC9" w14:textId="77777777" w:rsidR="00C82C23" w:rsidRPr="007E6929" w:rsidRDefault="00C82C23" w:rsidP="00B8553E">
      <w:pPr>
        <w:widowControl/>
        <w:spacing w:line="360" w:lineRule="exact"/>
        <w:ind w:leftChars="6" w:left="14" w:firstLineChars="1250" w:firstLine="3500"/>
        <w:jc w:val="both"/>
        <w:rPr>
          <w:rFonts w:ascii="標楷體" w:eastAsia="標楷體" w:hAnsi="標楷體"/>
          <w:noProof/>
          <w:sz w:val="28"/>
          <w:szCs w:val="28"/>
        </w:rPr>
      </w:pPr>
      <w:r w:rsidRPr="007E6929">
        <w:rPr>
          <w:rFonts w:eastAsia="標楷體"/>
          <w:sz w:val="28"/>
        </w:rPr>
        <w:t>提案人：</w:t>
      </w:r>
      <w:r w:rsidRPr="007E6929">
        <w:rPr>
          <w:rFonts w:ascii="標楷體" w:eastAsia="標楷體" w:hAnsi="標楷體" w:hint="eastAsia"/>
          <w:noProof/>
          <w:sz w:val="28"/>
          <w:szCs w:val="28"/>
        </w:rPr>
        <w:t>傅崐萁 林國成 翁曉玲 謝龍介</w:t>
      </w:r>
    </w:p>
    <w:p w14:paraId="0034275F" w14:textId="77777777" w:rsidR="00C82C23" w:rsidRPr="007E6929" w:rsidRDefault="00C82C23" w:rsidP="00B8553E">
      <w:pPr>
        <w:widowControl/>
        <w:spacing w:line="360" w:lineRule="exact"/>
        <w:ind w:leftChars="6" w:left="14" w:firstLineChars="1645" w:firstLine="4606"/>
        <w:jc w:val="both"/>
        <w:rPr>
          <w:rFonts w:ascii="標楷體" w:eastAsia="標楷體" w:hAnsi="標楷體"/>
          <w:noProof/>
          <w:sz w:val="28"/>
          <w:szCs w:val="28"/>
        </w:rPr>
      </w:pPr>
      <w:r w:rsidRPr="007E6929">
        <w:rPr>
          <w:rFonts w:ascii="標楷體" w:eastAsia="標楷體" w:hAnsi="標楷體" w:hint="eastAsia"/>
          <w:noProof/>
          <w:sz w:val="28"/>
          <w:szCs w:val="28"/>
        </w:rPr>
        <w:t>羅智強 林思銘 洪孟楷</w:t>
      </w:r>
    </w:p>
    <w:p w14:paraId="6BD728B2"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（表決結果：在場出席委員25人，贊成者13人，反對者12人</w:t>
      </w:r>
      <w:r w:rsidRPr="007E6929">
        <w:rPr>
          <w:rFonts w:ascii="標楷體" w:eastAsia="標楷體" w:hAnsi="標楷體" w:hint="eastAsia"/>
          <w:color w:val="000000"/>
          <w:sz w:val="28"/>
          <w:szCs w:val="28"/>
        </w:rPr>
        <w:t>，</w:t>
      </w:r>
      <w:r w:rsidRPr="007E6929">
        <w:rPr>
          <w:rFonts w:ascii="標楷體" w:eastAsia="標楷體" w:hAnsi="標楷體" w:hint="eastAsia"/>
          <w:sz w:val="28"/>
          <w:szCs w:val="28"/>
        </w:rPr>
        <w:t>贊成者多數通過。）</w:t>
      </w:r>
    </w:p>
    <w:p w14:paraId="384135EB"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hint="eastAsia"/>
          <w:b/>
          <w:sz w:val="28"/>
          <w:szCs w:val="28"/>
        </w:rPr>
        <w:t>通過提案5項：</w:t>
      </w:r>
    </w:p>
    <w:p w14:paraId="38BE46F9"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hint="eastAsia"/>
          <w:sz w:val="28"/>
          <w:szCs w:val="28"/>
        </w:rPr>
        <w:t>1</w:t>
      </w:r>
      <w:r w:rsidRPr="007E6929">
        <w:rPr>
          <w:rFonts w:ascii="標楷體" w:eastAsia="標楷體" w:hAnsi="標楷體"/>
          <w:sz w:val="28"/>
          <w:szCs w:val="28"/>
        </w:rPr>
        <w:t>.</w:t>
      </w:r>
      <w:r w:rsidRPr="007E6929">
        <w:rPr>
          <w:rFonts w:ascii="標楷體" w:eastAsia="標楷體" w:hAnsi="標楷體" w:hint="eastAsia"/>
          <w:sz w:val="28"/>
          <w:szCs w:val="28"/>
        </w:rPr>
        <w:t>針對本次會議討論事項之審查及處理，為使議事順暢進行，爰建請本次會議不再處理散會動議。</w:t>
      </w:r>
    </w:p>
    <w:p w14:paraId="76B586AF" w14:textId="77777777" w:rsidR="00C82C23" w:rsidRPr="007E6929" w:rsidRDefault="00C82C23" w:rsidP="00B8553E">
      <w:pPr>
        <w:kinsoku w:val="0"/>
        <w:spacing w:line="360" w:lineRule="exact"/>
        <w:ind w:leftChars="139" w:left="334" w:firstLineChars="1140" w:firstLine="3192"/>
        <w:contextualSpacing/>
        <w:jc w:val="both"/>
        <w:rPr>
          <w:rFonts w:eastAsia="標楷體"/>
          <w:sz w:val="28"/>
        </w:rPr>
      </w:pPr>
      <w:r w:rsidRPr="007E6929">
        <w:rPr>
          <w:rFonts w:eastAsia="標楷體"/>
          <w:sz w:val="28"/>
        </w:rPr>
        <w:t>提案人：</w:t>
      </w:r>
      <w:r w:rsidRPr="007E6929">
        <w:rPr>
          <w:rFonts w:eastAsia="標楷體" w:hint="eastAsia"/>
          <w:sz w:val="28"/>
        </w:rPr>
        <w:t>羅智強</w:t>
      </w:r>
      <w:r w:rsidRPr="007E6929">
        <w:rPr>
          <w:rFonts w:eastAsia="標楷體" w:hint="eastAsia"/>
          <w:sz w:val="28"/>
        </w:rPr>
        <w:t xml:space="preserve"> </w:t>
      </w:r>
      <w:r w:rsidRPr="007E6929">
        <w:rPr>
          <w:rFonts w:eastAsia="標楷體" w:hint="eastAsia"/>
          <w:sz w:val="28"/>
        </w:rPr>
        <w:t>林思銘</w:t>
      </w:r>
      <w:r w:rsidRPr="007E6929">
        <w:rPr>
          <w:rFonts w:eastAsia="標楷體" w:hint="eastAsia"/>
          <w:sz w:val="28"/>
        </w:rPr>
        <w:t xml:space="preserve"> </w:t>
      </w:r>
      <w:r w:rsidRPr="007E6929">
        <w:rPr>
          <w:rFonts w:eastAsia="標楷體" w:hint="eastAsia"/>
          <w:sz w:val="28"/>
        </w:rPr>
        <w:t>翁曉玲</w:t>
      </w:r>
      <w:r w:rsidRPr="007E6929">
        <w:rPr>
          <w:rFonts w:eastAsia="標楷體" w:hint="eastAsia"/>
          <w:sz w:val="28"/>
        </w:rPr>
        <w:t xml:space="preserve"> </w:t>
      </w:r>
      <w:r w:rsidRPr="007E6929">
        <w:rPr>
          <w:rFonts w:eastAsia="標楷體" w:hint="eastAsia"/>
          <w:sz w:val="28"/>
        </w:rPr>
        <w:t>林沛祥</w:t>
      </w:r>
    </w:p>
    <w:p w14:paraId="2CFCEBAD" w14:textId="77777777" w:rsidR="00C82C23" w:rsidRPr="007E6929" w:rsidRDefault="00C82C23" w:rsidP="00B8553E">
      <w:pPr>
        <w:kinsoku w:val="0"/>
        <w:spacing w:line="360" w:lineRule="exact"/>
        <w:ind w:leftChars="139" w:left="334" w:firstLineChars="1545" w:firstLine="4326"/>
        <w:contextualSpacing/>
        <w:jc w:val="both"/>
        <w:rPr>
          <w:rFonts w:eastAsia="標楷體"/>
          <w:sz w:val="28"/>
        </w:rPr>
      </w:pPr>
      <w:r w:rsidRPr="007E6929">
        <w:rPr>
          <w:rFonts w:eastAsia="標楷體" w:hint="eastAsia"/>
          <w:sz w:val="28"/>
        </w:rPr>
        <w:t>魯明哲</w:t>
      </w:r>
      <w:r w:rsidRPr="007E6929">
        <w:rPr>
          <w:rFonts w:eastAsia="標楷體" w:hint="eastAsia"/>
          <w:sz w:val="28"/>
        </w:rPr>
        <w:t xml:space="preserve"> </w:t>
      </w:r>
      <w:r w:rsidRPr="007E6929">
        <w:rPr>
          <w:rFonts w:eastAsia="標楷體" w:hint="eastAsia"/>
          <w:sz w:val="28"/>
        </w:rPr>
        <w:t>林國成</w:t>
      </w:r>
      <w:r w:rsidRPr="007E6929">
        <w:rPr>
          <w:rFonts w:eastAsia="標楷體" w:hint="eastAsia"/>
          <w:sz w:val="28"/>
        </w:rPr>
        <w:t xml:space="preserve"> </w:t>
      </w:r>
      <w:r w:rsidRPr="007E6929">
        <w:rPr>
          <w:rFonts w:eastAsia="標楷體" w:hint="eastAsia"/>
          <w:sz w:val="28"/>
        </w:rPr>
        <w:t>黃健豪</w:t>
      </w:r>
    </w:p>
    <w:p w14:paraId="7DEA0850" w14:textId="77777777" w:rsidR="00C82C23" w:rsidRPr="007E6929" w:rsidRDefault="00C82C23" w:rsidP="00B8553E">
      <w:pPr>
        <w:kinsoku w:val="0"/>
        <w:spacing w:line="360" w:lineRule="exact"/>
        <w:ind w:leftChars="17" w:left="335" w:hangingChars="105" w:hanging="294"/>
        <w:contextualSpacing/>
        <w:jc w:val="both"/>
        <w:rPr>
          <w:rFonts w:eastAsia="標楷體"/>
          <w:sz w:val="28"/>
        </w:rPr>
      </w:pPr>
      <w:r w:rsidRPr="007E6929">
        <w:rPr>
          <w:rFonts w:ascii="標楷體" w:eastAsia="標楷體" w:hAnsi="標楷體" w:hint="eastAsia"/>
          <w:sz w:val="28"/>
          <w:szCs w:val="28"/>
        </w:rPr>
        <w:t>2</w:t>
      </w:r>
      <w:r w:rsidRPr="007E6929">
        <w:rPr>
          <w:rFonts w:ascii="標楷體" w:eastAsia="標楷體" w:hAnsi="標楷體"/>
          <w:sz w:val="28"/>
          <w:szCs w:val="28"/>
        </w:rPr>
        <w:t>.</w:t>
      </w:r>
      <w:r w:rsidRPr="007E6929">
        <w:rPr>
          <w:rFonts w:ascii="標楷體" w:eastAsia="標楷體" w:hAnsi="標楷體" w:hint="eastAsia"/>
          <w:sz w:val="28"/>
          <w:szCs w:val="28"/>
        </w:rPr>
        <w:t>為維護立法院司法及法制委員會履行憲法職權之行使，並使會議得以順暢進行，爰提請除符合會議規範所定權宜問題並經會議主席裁示者外，本次會議不再處理權宜問題、秩序問題、會議詢問等動議。</w:t>
      </w:r>
    </w:p>
    <w:p w14:paraId="164DD54F" w14:textId="77777777" w:rsidR="00C82C23" w:rsidRPr="007E6929" w:rsidRDefault="00C82C23" w:rsidP="00B8553E">
      <w:pPr>
        <w:kinsoku w:val="0"/>
        <w:spacing w:line="360" w:lineRule="exact"/>
        <w:ind w:leftChars="139" w:left="334" w:firstLineChars="1140" w:firstLine="3192"/>
        <w:contextualSpacing/>
        <w:jc w:val="both"/>
        <w:rPr>
          <w:rFonts w:eastAsia="標楷體"/>
          <w:sz w:val="28"/>
        </w:rPr>
      </w:pPr>
      <w:r w:rsidRPr="007E6929">
        <w:rPr>
          <w:rFonts w:eastAsia="標楷體"/>
          <w:sz w:val="28"/>
        </w:rPr>
        <w:t>提案人：</w:t>
      </w:r>
      <w:r w:rsidRPr="007E6929">
        <w:rPr>
          <w:rFonts w:eastAsia="標楷體" w:hint="eastAsia"/>
          <w:sz w:val="28"/>
        </w:rPr>
        <w:t>羅智強</w:t>
      </w:r>
      <w:r w:rsidRPr="007E6929">
        <w:rPr>
          <w:rFonts w:eastAsia="標楷體" w:hint="eastAsia"/>
          <w:sz w:val="28"/>
        </w:rPr>
        <w:t xml:space="preserve"> </w:t>
      </w:r>
      <w:r w:rsidRPr="007E6929">
        <w:rPr>
          <w:rFonts w:eastAsia="標楷體" w:hint="eastAsia"/>
          <w:sz w:val="28"/>
        </w:rPr>
        <w:t>翁曉玲</w:t>
      </w:r>
      <w:r w:rsidRPr="007E6929">
        <w:rPr>
          <w:rFonts w:eastAsia="標楷體" w:hint="eastAsia"/>
          <w:sz w:val="28"/>
        </w:rPr>
        <w:t xml:space="preserve"> </w:t>
      </w:r>
      <w:r w:rsidRPr="007E6929">
        <w:rPr>
          <w:rFonts w:eastAsia="標楷體" w:hint="eastAsia"/>
          <w:sz w:val="28"/>
        </w:rPr>
        <w:t>魯明哲</w:t>
      </w:r>
      <w:r w:rsidRPr="007E6929">
        <w:rPr>
          <w:rFonts w:eastAsia="標楷體" w:hint="eastAsia"/>
          <w:sz w:val="28"/>
        </w:rPr>
        <w:t xml:space="preserve"> </w:t>
      </w:r>
      <w:r w:rsidRPr="007E6929">
        <w:rPr>
          <w:rFonts w:eastAsia="標楷體" w:hint="eastAsia"/>
          <w:sz w:val="28"/>
        </w:rPr>
        <w:t>黃健豪</w:t>
      </w:r>
    </w:p>
    <w:p w14:paraId="42FCEF12" w14:textId="77777777" w:rsidR="00C82C23" w:rsidRPr="007E6929" w:rsidRDefault="00C82C23" w:rsidP="00B8553E">
      <w:pPr>
        <w:kinsoku w:val="0"/>
        <w:spacing w:line="360" w:lineRule="exact"/>
        <w:ind w:leftChars="139" w:left="334" w:firstLineChars="1540" w:firstLine="4312"/>
        <w:contextualSpacing/>
        <w:jc w:val="both"/>
        <w:rPr>
          <w:rFonts w:eastAsia="標楷體"/>
          <w:sz w:val="28"/>
        </w:rPr>
      </w:pPr>
      <w:r w:rsidRPr="007E6929">
        <w:rPr>
          <w:rFonts w:eastAsia="標楷體" w:hint="eastAsia"/>
          <w:sz w:val="28"/>
        </w:rPr>
        <w:t>廖先翔</w:t>
      </w:r>
      <w:r w:rsidRPr="007E6929">
        <w:rPr>
          <w:rFonts w:eastAsia="標楷體" w:hint="eastAsia"/>
          <w:sz w:val="28"/>
        </w:rPr>
        <w:t xml:space="preserve"> </w:t>
      </w:r>
      <w:r w:rsidRPr="007E6929">
        <w:rPr>
          <w:rFonts w:eastAsia="標楷體" w:hint="eastAsia"/>
          <w:sz w:val="28"/>
        </w:rPr>
        <w:t>林思銘</w:t>
      </w:r>
      <w:r w:rsidRPr="007E6929">
        <w:rPr>
          <w:rFonts w:eastAsia="標楷體" w:hint="eastAsia"/>
          <w:sz w:val="28"/>
        </w:rPr>
        <w:t xml:space="preserve"> </w:t>
      </w:r>
      <w:r w:rsidRPr="007E6929">
        <w:rPr>
          <w:rFonts w:eastAsia="標楷體" w:hint="eastAsia"/>
          <w:sz w:val="28"/>
        </w:rPr>
        <w:t>林沛祥</w:t>
      </w:r>
      <w:r w:rsidRPr="007E6929">
        <w:rPr>
          <w:rFonts w:eastAsia="標楷體" w:hint="eastAsia"/>
          <w:sz w:val="28"/>
        </w:rPr>
        <w:t xml:space="preserve"> </w:t>
      </w:r>
      <w:r w:rsidRPr="007E6929">
        <w:rPr>
          <w:rFonts w:eastAsia="標楷體" w:hint="eastAsia"/>
          <w:sz w:val="28"/>
        </w:rPr>
        <w:t>謝龍介</w:t>
      </w:r>
      <w:r w:rsidRPr="007E6929">
        <w:rPr>
          <w:rFonts w:eastAsia="標楷體" w:hint="eastAsia"/>
          <w:sz w:val="28"/>
        </w:rPr>
        <w:t xml:space="preserve"> </w:t>
      </w:r>
    </w:p>
    <w:p w14:paraId="7C6C684B" w14:textId="77777777" w:rsidR="00C82C23" w:rsidRPr="007E6929" w:rsidRDefault="00C82C23" w:rsidP="00B8553E">
      <w:pPr>
        <w:kinsoku w:val="0"/>
        <w:spacing w:line="360" w:lineRule="exact"/>
        <w:ind w:leftChars="139" w:left="334" w:firstLineChars="1545" w:firstLine="4326"/>
        <w:contextualSpacing/>
        <w:jc w:val="both"/>
        <w:rPr>
          <w:rFonts w:eastAsia="標楷體"/>
          <w:sz w:val="28"/>
        </w:rPr>
      </w:pPr>
      <w:r w:rsidRPr="007E6929">
        <w:rPr>
          <w:rFonts w:eastAsia="標楷體" w:hint="eastAsia"/>
          <w:sz w:val="28"/>
        </w:rPr>
        <w:t>邱若華</w:t>
      </w:r>
      <w:r w:rsidRPr="007E6929">
        <w:rPr>
          <w:rFonts w:eastAsia="標楷體" w:hint="eastAsia"/>
          <w:sz w:val="28"/>
        </w:rPr>
        <w:t xml:space="preserve"> </w:t>
      </w:r>
      <w:r w:rsidRPr="007E6929">
        <w:rPr>
          <w:rFonts w:eastAsia="標楷體" w:hint="eastAsia"/>
          <w:sz w:val="28"/>
        </w:rPr>
        <w:t>林國成</w:t>
      </w:r>
      <w:r w:rsidRPr="007E6929">
        <w:rPr>
          <w:rFonts w:eastAsia="標楷體" w:hint="eastAsia"/>
          <w:sz w:val="28"/>
        </w:rPr>
        <w:t xml:space="preserve"> </w:t>
      </w:r>
    </w:p>
    <w:p w14:paraId="65E9EE85" w14:textId="77777777" w:rsidR="00C82C23" w:rsidRPr="007E6929" w:rsidRDefault="00C82C23" w:rsidP="00B8553E">
      <w:pPr>
        <w:kinsoku w:val="0"/>
        <w:spacing w:line="360" w:lineRule="exact"/>
        <w:ind w:leftChars="6" w:left="291" w:hangingChars="99" w:hanging="277"/>
        <w:contextualSpacing/>
        <w:jc w:val="both"/>
        <w:rPr>
          <w:rFonts w:ascii="標楷體" w:eastAsia="標楷體" w:hAnsi="標楷體"/>
          <w:sz w:val="28"/>
          <w:szCs w:val="28"/>
        </w:rPr>
      </w:pPr>
      <w:r w:rsidRPr="007E6929">
        <w:rPr>
          <w:rFonts w:ascii="標楷體" w:eastAsia="標楷體" w:hAnsi="標楷體" w:hint="eastAsia"/>
          <w:sz w:val="28"/>
          <w:szCs w:val="28"/>
        </w:rPr>
        <w:t>3.針對本次會議討論事項第4條，建請停止討論，並保留交付黨團協商。</w:t>
      </w:r>
    </w:p>
    <w:p w14:paraId="5A704619" w14:textId="77777777" w:rsidR="00C82C23" w:rsidRPr="007E6929" w:rsidRDefault="00C82C23" w:rsidP="00B8553E">
      <w:pPr>
        <w:kinsoku w:val="0"/>
        <w:spacing w:line="360" w:lineRule="exact"/>
        <w:ind w:firstLineChars="1265" w:firstLine="3542"/>
        <w:contextualSpacing/>
        <w:jc w:val="both"/>
        <w:rPr>
          <w:rFonts w:eastAsia="標楷體"/>
          <w:sz w:val="28"/>
        </w:rPr>
      </w:pPr>
      <w:r w:rsidRPr="007E6929">
        <w:rPr>
          <w:rFonts w:eastAsia="標楷體"/>
          <w:sz w:val="28"/>
        </w:rPr>
        <w:t>提案人：</w:t>
      </w:r>
      <w:r w:rsidRPr="007E6929">
        <w:rPr>
          <w:rFonts w:eastAsia="標楷體" w:hint="eastAsia"/>
          <w:sz w:val="28"/>
        </w:rPr>
        <w:t>傅崐萁</w:t>
      </w:r>
      <w:r w:rsidRPr="007E6929">
        <w:rPr>
          <w:rFonts w:eastAsia="標楷體" w:hint="eastAsia"/>
          <w:sz w:val="28"/>
        </w:rPr>
        <w:t xml:space="preserve"> </w:t>
      </w:r>
      <w:r w:rsidRPr="007E6929">
        <w:rPr>
          <w:rFonts w:eastAsia="標楷體" w:hint="eastAsia"/>
          <w:sz w:val="28"/>
        </w:rPr>
        <w:t>羅智強</w:t>
      </w:r>
      <w:r w:rsidRPr="007E6929">
        <w:rPr>
          <w:rFonts w:eastAsia="標楷體" w:hint="eastAsia"/>
          <w:sz w:val="28"/>
        </w:rPr>
        <w:t xml:space="preserve"> </w:t>
      </w:r>
      <w:r w:rsidRPr="007E6929">
        <w:rPr>
          <w:rFonts w:eastAsia="標楷體" w:hint="eastAsia"/>
          <w:sz w:val="28"/>
        </w:rPr>
        <w:t>林國成</w:t>
      </w:r>
      <w:r w:rsidRPr="007E6929">
        <w:rPr>
          <w:rFonts w:eastAsia="標楷體" w:hint="eastAsia"/>
          <w:sz w:val="28"/>
        </w:rPr>
        <w:t xml:space="preserve"> </w:t>
      </w:r>
      <w:r w:rsidRPr="007E6929">
        <w:rPr>
          <w:rFonts w:eastAsia="標楷體" w:hint="eastAsia"/>
          <w:sz w:val="28"/>
        </w:rPr>
        <w:t>邱若華</w:t>
      </w:r>
    </w:p>
    <w:p w14:paraId="203E087F" w14:textId="77777777" w:rsidR="00C82C23" w:rsidRPr="007E6929" w:rsidRDefault="00C82C23" w:rsidP="00B8553E">
      <w:pPr>
        <w:kinsoku w:val="0"/>
        <w:spacing w:line="360" w:lineRule="exact"/>
        <w:ind w:firstLineChars="1665" w:firstLine="4662"/>
        <w:contextualSpacing/>
        <w:jc w:val="both"/>
        <w:rPr>
          <w:rFonts w:eastAsia="標楷體"/>
          <w:sz w:val="28"/>
        </w:rPr>
      </w:pPr>
      <w:r w:rsidRPr="007E6929">
        <w:rPr>
          <w:rFonts w:eastAsia="標楷體" w:hint="eastAsia"/>
          <w:sz w:val="28"/>
        </w:rPr>
        <w:t>黃健豪</w:t>
      </w:r>
      <w:r w:rsidRPr="007E6929">
        <w:rPr>
          <w:rFonts w:eastAsia="標楷體" w:hint="eastAsia"/>
          <w:sz w:val="28"/>
        </w:rPr>
        <w:t xml:space="preserve"> </w:t>
      </w:r>
      <w:r w:rsidRPr="007E6929">
        <w:rPr>
          <w:rFonts w:eastAsia="標楷體" w:hint="eastAsia"/>
          <w:sz w:val="28"/>
        </w:rPr>
        <w:t>陳雪生</w:t>
      </w:r>
      <w:r w:rsidRPr="007E6929">
        <w:rPr>
          <w:rFonts w:eastAsia="標楷體" w:hint="eastAsia"/>
          <w:sz w:val="28"/>
        </w:rPr>
        <w:t xml:space="preserve"> </w:t>
      </w:r>
      <w:r w:rsidRPr="007E6929">
        <w:rPr>
          <w:rFonts w:eastAsia="標楷體" w:hint="eastAsia"/>
          <w:sz w:val="28"/>
        </w:rPr>
        <w:t>游　顥</w:t>
      </w:r>
      <w:r w:rsidRPr="007E6929">
        <w:rPr>
          <w:rFonts w:eastAsia="標楷體" w:hint="eastAsia"/>
          <w:sz w:val="28"/>
        </w:rPr>
        <w:t xml:space="preserve"> </w:t>
      </w:r>
      <w:r w:rsidRPr="007E6929">
        <w:rPr>
          <w:rFonts w:eastAsia="標楷體" w:hint="eastAsia"/>
          <w:sz w:val="28"/>
        </w:rPr>
        <w:t>廖先翔</w:t>
      </w:r>
    </w:p>
    <w:p w14:paraId="06D8BAB2" w14:textId="77777777" w:rsidR="00C82C23" w:rsidRPr="007E6929" w:rsidRDefault="00C82C23" w:rsidP="00B8553E">
      <w:pPr>
        <w:kinsoku w:val="0"/>
        <w:spacing w:line="360" w:lineRule="exact"/>
        <w:ind w:firstLineChars="1665" w:firstLine="4662"/>
        <w:contextualSpacing/>
        <w:jc w:val="both"/>
        <w:rPr>
          <w:rFonts w:ascii="標楷體" w:eastAsia="標楷體" w:hAnsi="標楷體"/>
          <w:sz w:val="28"/>
          <w:szCs w:val="28"/>
        </w:rPr>
      </w:pPr>
      <w:r w:rsidRPr="007E6929">
        <w:rPr>
          <w:rFonts w:eastAsia="標楷體" w:hint="eastAsia"/>
          <w:sz w:val="28"/>
        </w:rPr>
        <w:t>謝龍介</w:t>
      </w:r>
      <w:r w:rsidRPr="007E6929">
        <w:rPr>
          <w:rFonts w:eastAsia="標楷體" w:hint="eastAsia"/>
          <w:sz w:val="28"/>
        </w:rPr>
        <w:t xml:space="preserve"> </w:t>
      </w:r>
      <w:r w:rsidRPr="007E6929">
        <w:rPr>
          <w:rFonts w:eastAsia="標楷體" w:hint="eastAsia"/>
          <w:sz w:val="28"/>
        </w:rPr>
        <w:t>魯明哲</w:t>
      </w:r>
    </w:p>
    <w:p w14:paraId="437EE7E0"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（表決結果：在場出席委員26人，贊成者14人，反對者12人，贊成者多數通過。）</w:t>
      </w:r>
    </w:p>
    <w:p w14:paraId="76925277" w14:textId="77777777" w:rsidR="00C82C23" w:rsidRPr="007E6929" w:rsidRDefault="00C82C23" w:rsidP="00B8553E">
      <w:pPr>
        <w:kinsoku w:val="0"/>
        <w:spacing w:line="360" w:lineRule="exact"/>
        <w:ind w:leftChars="6" w:left="291" w:hangingChars="99" w:hanging="277"/>
        <w:contextualSpacing/>
        <w:jc w:val="both"/>
        <w:rPr>
          <w:rFonts w:ascii="標楷體" w:eastAsia="標楷體" w:hAnsi="標楷體"/>
          <w:sz w:val="28"/>
          <w:szCs w:val="28"/>
        </w:rPr>
      </w:pPr>
      <w:r w:rsidRPr="007E6929">
        <w:rPr>
          <w:rFonts w:ascii="標楷體" w:eastAsia="標楷體" w:hAnsi="標楷體" w:hint="eastAsia"/>
          <w:sz w:val="28"/>
          <w:szCs w:val="28"/>
        </w:rPr>
        <w:t>4.針對本次會議討論事項第8條，建請停止討論，並保留交付黨團協商。</w:t>
      </w:r>
    </w:p>
    <w:p w14:paraId="6672941E" w14:textId="77777777" w:rsidR="00C82C23" w:rsidRPr="007E6929" w:rsidRDefault="00C82C23" w:rsidP="00B8553E">
      <w:pPr>
        <w:kinsoku w:val="0"/>
        <w:spacing w:line="360" w:lineRule="exact"/>
        <w:ind w:firstLineChars="1265" w:firstLine="3542"/>
        <w:contextualSpacing/>
        <w:jc w:val="both"/>
        <w:rPr>
          <w:rFonts w:eastAsia="標楷體"/>
          <w:sz w:val="28"/>
        </w:rPr>
      </w:pPr>
      <w:r w:rsidRPr="007E6929">
        <w:rPr>
          <w:rFonts w:eastAsia="標楷體"/>
          <w:sz w:val="28"/>
        </w:rPr>
        <w:t>提案人：</w:t>
      </w:r>
      <w:r w:rsidRPr="007E6929">
        <w:rPr>
          <w:rFonts w:eastAsia="標楷體" w:hint="eastAsia"/>
          <w:sz w:val="28"/>
        </w:rPr>
        <w:t>傅崐萁</w:t>
      </w:r>
      <w:r w:rsidRPr="007E6929">
        <w:rPr>
          <w:rFonts w:eastAsia="標楷體" w:hint="eastAsia"/>
          <w:sz w:val="28"/>
        </w:rPr>
        <w:t xml:space="preserve"> </w:t>
      </w:r>
      <w:r w:rsidRPr="007E6929">
        <w:rPr>
          <w:rFonts w:eastAsia="標楷體" w:hint="eastAsia"/>
          <w:sz w:val="28"/>
        </w:rPr>
        <w:t>林思銘</w:t>
      </w:r>
      <w:r w:rsidRPr="007E6929">
        <w:rPr>
          <w:rFonts w:eastAsia="標楷體" w:hint="eastAsia"/>
          <w:sz w:val="28"/>
        </w:rPr>
        <w:t xml:space="preserve"> </w:t>
      </w:r>
      <w:r w:rsidRPr="007E6929">
        <w:rPr>
          <w:rFonts w:eastAsia="標楷體" w:hint="eastAsia"/>
          <w:sz w:val="28"/>
        </w:rPr>
        <w:t>羅智強</w:t>
      </w:r>
      <w:r w:rsidRPr="007E6929">
        <w:rPr>
          <w:rFonts w:eastAsia="標楷體" w:hint="eastAsia"/>
          <w:sz w:val="28"/>
        </w:rPr>
        <w:t xml:space="preserve"> </w:t>
      </w:r>
      <w:r w:rsidRPr="007E6929">
        <w:rPr>
          <w:rFonts w:eastAsia="標楷體" w:hint="eastAsia"/>
          <w:sz w:val="28"/>
        </w:rPr>
        <w:t>林國成</w:t>
      </w:r>
      <w:r w:rsidRPr="007E6929">
        <w:rPr>
          <w:rFonts w:eastAsia="標楷體" w:hint="eastAsia"/>
          <w:sz w:val="28"/>
        </w:rPr>
        <w:t xml:space="preserve"> </w:t>
      </w:r>
    </w:p>
    <w:p w14:paraId="54A92A86" w14:textId="77777777" w:rsidR="00C82C23" w:rsidRPr="007E6929" w:rsidRDefault="00C82C23" w:rsidP="00B8553E">
      <w:pPr>
        <w:kinsoku w:val="0"/>
        <w:spacing w:line="360" w:lineRule="exact"/>
        <w:ind w:firstLineChars="1660" w:firstLine="4648"/>
        <w:contextualSpacing/>
        <w:jc w:val="both"/>
        <w:rPr>
          <w:rFonts w:eastAsia="標楷體"/>
          <w:sz w:val="28"/>
        </w:rPr>
      </w:pPr>
      <w:r w:rsidRPr="007E6929">
        <w:rPr>
          <w:rFonts w:eastAsia="標楷體" w:hint="eastAsia"/>
          <w:sz w:val="28"/>
        </w:rPr>
        <w:t>翁曉玲</w:t>
      </w:r>
      <w:r w:rsidRPr="007E6929">
        <w:rPr>
          <w:rFonts w:eastAsia="標楷體" w:hint="eastAsia"/>
          <w:sz w:val="28"/>
        </w:rPr>
        <w:t xml:space="preserve"> </w:t>
      </w:r>
      <w:r w:rsidRPr="007E6929">
        <w:rPr>
          <w:rFonts w:eastAsia="標楷體" w:hint="eastAsia"/>
          <w:sz w:val="28"/>
        </w:rPr>
        <w:t>黃健豪</w:t>
      </w:r>
      <w:r w:rsidRPr="007E6929">
        <w:rPr>
          <w:rFonts w:eastAsia="標楷體" w:hint="eastAsia"/>
          <w:sz w:val="28"/>
        </w:rPr>
        <w:t xml:space="preserve"> </w:t>
      </w:r>
      <w:r w:rsidRPr="007E6929">
        <w:rPr>
          <w:rFonts w:eastAsia="標楷體" w:hint="eastAsia"/>
          <w:sz w:val="28"/>
        </w:rPr>
        <w:t>林沛祥</w:t>
      </w:r>
      <w:r w:rsidRPr="007E6929">
        <w:rPr>
          <w:rFonts w:eastAsia="標楷體" w:hint="eastAsia"/>
          <w:sz w:val="28"/>
        </w:rPr>
        <w:t xml:space="preserve"> </w:t>
      </w:r>
      <w:r w:rsidRPr="007E6929">
        <w:rPr>
          <w:rFonts w:eastAsia="標楷體" w:hint="eastAsia"/>
          <w:sz w:val="28"/>
        </w:rPr>
        <w:t>謝龍介</w:t>
      </w:r>
      <w:r w:rsidRPr="007E6929">
        <w:rPr>
          <w:rFonts w:eastAsia="標楷體" w:hint="eastAsia"/>
          <w:sz w:val="28"/>
        </w:rPr>
        <w:t xml:space="preserve"> </w:t>
      </w:r>
    </w:p>
    <w:p w14:paraId="78D13888" w14:textId="77777777" w:rsidR="00C82C23" w:rsidRPr="007E6929" w:rsidRDefault="00C82C23" w:rsidP="00B8553E">
      <w:pPr>
        <w:kinsoku w:val="0"/>
        <w:spacing w:line="360" w:lineRule="exact"/>
        <w:ind w:firstLineChars="1660" w:firstLine="4648"/>
        <w:contextualSpacing/>
        <w:jc w:val="both"/>
        <w:rPr>
          <w:rFonts w:eastAsia="標楷體"/>
          <w:sz w:val="28"/>
        </w:rPr>
      </w:pPr>
      <w:r w:rsidRPr="007E6929">
        <w:rPr>
          <w:rFonts w:eastAsia="標楷體" w:hint="eastAsia"/>
          <w:sz w:val="28"/>
        </w:rPr>
        <w:t>魯明哲</w:t>
      </w:r>
      <w:r w:rsidRPr="007E6929">
        <w:rPr>
          <w:rFonts w:eastAsia="標楷體" w:hint="eastAsia"/>
          <w:sz w:val="28"/>
        </w:rPr>
        <w:t xml:space="preserve"> </w:t>
      </w:r>
      <w:r w:rsidRPr="007E6929">
        <w:rPr>
          <w:rFonts w:eastAsia="標楷體" w:hint="eastAsia"/>
          <w:sz w:val="28"/>
        </w:rPr>
        <w:t>邱若華</w:t>
      </w:r>
      <w:r w:rsidRPr="007E6929">
        <w:rPr>
          <w:rFonts w:eastAsia="標楷體" w:hint="eastAsia"/>
          <w:sz w:val="28"/>
        </w:rPr>
        <w:t xml:space="preserve"> </w:t>
      </w:r>
      <w:r w:rsidRPr="007E6929">
        <w:rPr>
          <w:rFonts w:eastAsia="標楷體" w:hint="eastAsia"/>
          <w:sz w:val="28"/>
        </w:rPr>
        <w:t>廖先翔</w:t>
      </w:r>
      <w:r w:rsidRPr="007E6929">
        <w:rPr>
          <w:rFonts w:eastAsia="標楷體" w:hint="eastAsia"/>
          <w:sz w:val="28"/>
        </w:rPr>
        <w:t xml:space="preserve"> </w:t>
      </w:r>
      <w:r w:rsidRPr="007E6929">
        <w:rPr>
          <w:rFonts w:eastAsia="標楷體" w:hint="eastAsia"/>
          <w:sz w:val="28"/>
        </w:rPr>
        <w:t>游　顥</w:t>
      </w:r>
      <w:r w:rsidRPr="007E6929">
        <w:rPr>
          <w:rFonts w:eastAsia="標楷體" w:hint="eastAsia"/>
          <w:sz w:val="28"/>
        </w:rPr>
        <w:t xml:space="preserve"> </w:t>
      </w:r>
    </w:p>
    <w:p w14:paraId="0D72C227"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（表決結果：在場出席委員26人，贊成者14人，反對者12人，贊成者多數通過。）</w:t>
      </w:r>
    </w:p>
    <w:p w14:paraId="068F18AE" w14:textId="77777777" w:rsidR="00C82C23" w:rsidRPr="007E6929" w:rsidRDefault="00C82C23" w:rsidP="00B8553E">
      <w:pPr>
        <w:kinsoku w:val="0"/>
        <w:spacing w:line="360" w:lineRule="exact"/>
        <w:ind w:leftChars="6" w:left="291" w:hangingChars="99" w:hanging="277"/>
        <w:contextualSpacing/>
        <w:jc w:val="both"/>
        <w:rPr>
          <w:rFonts w:ascii="標楷體" w:eastAsia="標楷體" w:hAnsi="標楷體"/>
          <w:sz w:val="28"/>
          <w:szCs w:val="28"/>
        </w:rPr>
      </w:pPr>
      <w:r w:rsidRPr="007E6929">
        <w:rPr>
          <w:rFonts w:ascii="標楷體" w:eastAsia="標楷體" w:hAnsi="標楷體" w:hint="eastAsia"/>
          <w:sz w:val="28"/>
          <w:szCs w:val="28"/>
        </w:rPr>
        <w:t>5.針對本次會議討論事項第10條，建請停止討論，並保留交付黨團協商。</w:t>
      </w:r>
    </w:p>
    <w:p w14:paraId="3AB27BC4" w14:textId="77777777" w:rsidR="00C82C23" w:rsidRPr="007E6929" w:rsidRDefault="00C82C23" w:rsidP="00B8553E">
      <w:pPr>
        <w:kinsoku w:val="0"/>
        <w:spacing w:line="360" w:lineRule="exact"/>
        <w:ind w:firstLineChars="1265" w:firstLine="3542"/>
        <w:contextualSpacing/>
        <w:jc w:val="both"/>
        <w:rPr>
          <w:rFonts w:eastAsia="標楷體"/>
          <w:sz w:val="28"/>
        </w:rPr>
      </w:pPr>
      <w:r w:rsidRPr="007E6929">
        <w:rPr>
          <w:rFonts w:eastAsia="標楷體"/>
          <w:sz w:val="28"/>
        </w:rPr>
        <w:t>提案人：</w:t>
      </w:r>
      <w:r w:rsidRPr="007E6929">
        <w:rPr>
          <w:rFonts w:eastAsia="標楷體" w:hint="eastAsia"/>
          <w:sz w:val="28"/>
        </w:rPr>
        <w:t>傅崐萁</w:t>
      </w:r>
      <w:r w:rsidRPr="007E6929">
        <w:rPr>
          <w:rFonts w:eastAsia="標楷體" w:hint="eastAsia"/>
          <w:sz w:val="28"/>
        </w:rPr>
        <w:t xml:space="preserve"> </w:t>
      </w:r>
      <w:r w:rsidRPr="007E6929">
        <w:rPr>
          <w:rFonts w:eastAsia="標楷體" w:hint="eastAsia"/>
          <w:sz w:val="28"/>
        </w:rPr>
        <w:t>林思銘</w:t>
      </w:r>
      <w:r w:rsidRPr="007E6929">
        <w:rPr>
          <w:rFonts w:eastAsia="標楷體" w:hint="eastAsia"/>
          <w:sz w:val="28"/>
        </w:rPr>
        <w:t xml:space="preserve"> </w:t>
      </w:r>
      <w:r w:rsidRPr="007E6929">
        <w:rPr>
          <w:rFonts w:eastAsia="標楷體" w:hint="eastAsia"/>
          <w:sz w:val="28"/>
        </w:rPr>
        <w:t>羅智強</w:t>
      </w:r>
      <w:r w:rsidRPr="007E6929">
        <w:rPr>
          <w:rFonts w:eastAsia="標楷體" w:hint="eastAsia"/>
          <w:sz w:val="28"/>
        </w:rPr>
        <w:t xml:space="preserve"> </w:t>
      </w:r>
      <w:r w:rsidRPr="007E6929">
        <w:rPr>
          <w:rFonts w:eastAsia="標楷體" w:hint="eastAsia"/>
          <w:sz w:val="28"/>
        </w:rPr>
        <w:t>翁曉玲</w:t>
      </w:r>
      <w:r w:rsidRPr="007E6929">
        <w:rPr>
          <w:rFonts w:eastAsia="標楷體" w:hint="eastAsia"/>
          <w:sz w:val="28"/>
        </w:rPr>
        <w:t xml:space="preserve"> </w:t>
      </w:r>
    </w:p>
    <w:p w14:paraId="6C42DCA7" w14:textId="77777777" w:rsidR="00C82C23" w:rsidRPr="007E6929" w:rsidRDefault="00C82C23" w:rsidP="00B8553E">
      <w:pPr>
        <w:kinsoku w:val="0"/>
        <w:spacing w:line="360" w:lineRule="exact"/>
        <w:ind w:firstLineChars="1670" w:firstLine="4676"/>
        <w:contextualSpacing/>
        <w:jc w:val="both"/>
        <w:rPr>
          <w:rFonts w:eastAsia="標楷體"/>
          <w:sz w:val="28"/>
        </w:rPr>
      </w:pPr>
      <w:r w:rsidRPr="007E6929">
        <w:rPr>
          <w:rFonts w:eastAsia="標楷體" w:hint="eastAsia"/>
          <w:sz w:val="28"/>
        </w:rPr>
        <w:t>林沛祥</w:t>
      </w:r>
      <w:r w:rsidRPr="007E6929">
        <w:rPr>
          <w:rFonts w:eastAsia="標楷體" w:hint="eastAsia"/>
          <w:sz w:val="28"/>
        </w:rPr>
        <w:t xml:space="preserve"> </w:t>
      </w:r>
      <w:r w:rsidRPr="007E6929">
        <w:rPr>
          <w:rFonts w:eastAsia="標楷體" w:hint="eastAsia"/>
          <w:sz w:val="28"/>
        </w:rPr>
        <w:t>黃健豪</w:t>
      </w:r>
      <w:r w:rsidRPr="007E6929">
        <w:rPr>
          <w:rFonts w:eastAsia="標楷體" w:hint="eastAsia"/>
          <w:sz w:val="28"/>
        </w:rPr>
        <w:t xml:space="preserve"> </w:t>
      </w:r>
      <w:r w:rsidRPr="007E6929">
        <w:rPr>
          <w:rFonts w:eastAsia="標楷體" w:hint="eastAsia"/>
          <w:sz w:val="28"/>
        </w:rPr>
        <w:t>魯明哲</w:t>
      </w:r>
      <w:r w:rsidRPr="007E6929">
        <w:rPr>
          <w:rFonts w:eastAsia="標楷體" w:hint="eastAsia"/>
          <w:sz w:val="28"/>
        </w:rPr>
        <w:t xml:space="preserve"> </w:t>
      </w:r>
      <w:r w:rsidRPr="007E6929">
        <w:rPr>
          <w:rFonts w:eastAsia="標楷體" w:hint="eastAsia"/>
          <w:sz w:val="28"/>
        </w:rPr>
        <w:t>謝龍介</w:t>
      </w:r>
      <w:r w:rsidRPr="007E6929">
        <w:rPr>
          <w:rFonts w:eastAsia="標楷體" w:hint="eastAsia"/>
          <w:sz w:val="28"/>
        </w:rPr>
        <w:t xml:space="preserve"> </w:t>
      </w:r>
    </w:p>
    <w:p w14:paraId="5C17D353" w14:textId="77777777" w:rsidR="00C82C23" w:rsidRPr="007E6929" w:rsidRDefault="00C82C23" w:rsidP="00B8553E">
      <w:pPr>
        <w:kinsoku w:val="0"/>
        <w:spacing w:line="360" w:lineRule="exact"/>
        <w:ind w:firstLineChars="1660" w:firstLine="4648"/>
        <w:contextualSpacing/>
        <w:jc w:val="both"/>
        <w:rPr>
          <w:rFonts w:eastAsia="標楷體"/>
          <w:sz w:val="28"/>
        </w:rPr>
      </w:pPr>
      <w:r w:rsidRPr="007E6929">
        <w:rPr>
          <w:rFonts w:eastAsia="標楷體" w:hint="eastAsia"/>
          <w:sz w:val="28"/>
        </w:rPr>
        <w:lastRenderedPageBreak/>
        <w:t>邱若華</w:t>
      </w:r>
      <w:r w:rsidRPr="007E6929">
        <w:rPr>
          <w:rFonts w:eastAsia="標楷體" w:hint="eastAsia"/>
          <w:sz w:val="28"/>
        </w:rPr>
        <w:t xml:space="preserve"> </w:t>
      </w:r>
      <w:r w:rsidRPr="007E6929">
        <w:rPr>
          <w:rFonts w:eastAsia="標楷體" w:hint="eastAsia"/>
          <w:sz w:val="28"/>
        </w:rPr>
        <w:t>廖先翔</w:t>
      </w:r>
      <w:r w:rsidRPr="007E6929">
        <w:rPr>
          <w:rFonts w:eastAsia="標楷體" w:hint="eastAsia"/>
          <w:sz w:val="28"/>
        </w:rPr>
        <w:t xml:space="preserve"> </w:t>
      </w:r>
      <w:r w:rsidRPr="007E6929">
        <w:rPr>
          <w:rFonts w:eastAsia="標楷體" w:hint="eastAsia"/>
          <w:sz w:val="28"/>
        </w:rPr>
        <w:t>游　顥</w:t>
      </w:r>
      <w:r w:rsidRPr="007E6929">
        <w:rPr>
          <w:rFonts w:eastAsia="標楷體" w:hint="eastAsia"/>
          <w:sz w:val="28"/>
        </w:rPr>
        <w:t xml:space="preserve"> </w:t>
      </w:r>
    </w:p>
    <w:p w14:paraId="1912FD48" w14:textId="77777777" w:rsidR="00C82C23" w:rsidRPr="007E6929" w:rsidRDefault="00C82C23" w:rsidP="00B8553E">
      <w:pPr>
        <w:kinsoku w:val="0"/>
        <w:spacing w:line="360" w:lineRule="exact"/>
        <w:ind w:left="322" w:rightChars="-20" w:right="-48" w:hangingChars="115" w:hanging="322"/>
        <w:contextualSpacing/>
        <w:jc w:val="both"/>
        <w:rPr>
          <w:rFonts w:ascii="標楷體" w:eastAsia="標楷體" w:hAnsi="標楷體"/>
          <w:sz w:val="28"/>
          <w:szCs w:val="28"/>
        </w:rPr>
      </w:pPr>
      <w:r w:rsidRPr="007E6929">
        <w:rPr>
          <w:rFonts w:ascii="標楷體" w:eastAsia="標楷體" w:hAnsi="標楷體" w:hint="eastAsia"/>
          <w:sz w:val="28"/>
          <w:szCs w:val="28"/>
        </w:rPr>
        <w:t>〔採點名表決，表決結果：在場出席委員26人，贊成者14人（黃國昌、林國成、羅智強、林思銘、謝龍介、傅崐萁、游　顥、魯明哲、邱若華、廖先翔、林沛祥、黃健豪、翁曉玲、陳雪生），反對者12人（</w:t>
      </w:r>
      <w:r w:rsidRPr="007E6929">
        <w:rPr>
          <w:rFonts w:eastAsia="標楷體" w:hint="eastAsia"/>
          <w:sz w:val="28"/>
        </w:rPr>
        <w:t>沈發惠、李昆澤、陳俊宇、鍾佳濱、莊瑞雄、吳思瑤、蔡其昌、何欣純、</w:t>
      </w:r>
      <w:r w:rsidRPr="007E6929">
        <w:rPr>
          <w:rFonts w:eastAsia="標楷體" w:hint="eastAsia"/>
          <w:spacing w:val="-20"/>
          <w:sz w:val="28"/>
        </w:rPr>
        <w:t>許智傑</w:t>
      </w:r>
      <w:r w:rsidRPr="007E6929">
        <w:rPr>
          <w:rFonts w:eastAsia="標楷體" w:hint="eastAsia"/>
          <w:sz w:val="28"/>
        </w:rPr>
        <w:t>、陳素月、徐富癸、柯建銘</w:t>
      </w:r>
      <w:r w:rsidRPr="007E6929">
        <w:rPr>
          <w:rFonts w:ascii="標楷體" w:eastAsia="標楷體" w:hAnsi="標楷體" w:hint="eastAsia"/>
          <w:sz w:val="28"/>
          <w:szCs w:val="28"/>
        </w:rPr>
        <w:t>），</w:t>
      </w:r>
      <w:r w:rsidRPr="007E6929">
        <w:rPr>
          <w:rFonts w:ascii="標楷體" w:eastAsia="標楷體" w:hAnsi="標楷體"/>
          <w:sz w:val="28"/>
          <w:szCs w:val="28"/>
        </w:rPr>
        <w:t>贊成者</w:t>
      </w:r>
      <w:r w:rsidRPr="007E6929">
        <w:rPr>
          <w:rFonts w:ascii="標楷體" w:eastAsia="標楷體" w:hAnsi="標楷體" w:hint="eastAsia"/>
          <w:sz w:val="28"/>
          <w:szCs w:val="28"/>
        </w:rPr>
        <w:t>多數</w:t>
      </w:r>
      <w:r w:rsidRPr="007E6929">
        <w:rPr>
          <w:rFonts w:ascii="標楷體" w:eastAsia="標楷體" w:hAnsi="標楷體"/>
          <w:sz w:val="28"/>
          <w:szCs w:val="28"/>
        </w:rPr>
        <w:t>通過</w:t>
      </w:r>
      <w:r w:rsidRPr="007E6929">
        <w:rPr>
          <w:rFonts w:ascii="標楷體" w:eastAsia="標楷體" w:hAnsi="標楷體" w:hint="eastAsia"/>
          <w:sz w:val="28"/>
          <w:szCs w:val="28"/>
        </w:rPr>
        <w:t>〕</w:t>
      </w:r>
    </w:p>
    <w:p w14:paraId="088B7CBD" w14:textId="77777777" w:rsidR="00C82C23" w:rsidRPr="007E6929" w:rsidRDefault="00C82C23" w:rsidP="00B8553E">
      <w:pPr>
        <w:tabs>
          <w:tab w:val="left" w:pos="-180"/>
        </w:tabs>
        <w:snapToGrid w:val="0"/>
        <w:spacing w:line="360" w:lineRule="exact"/>
        <w:jc w:val="both"/>
        <w:rPr>
          <w:rFonts w:ascii="標楷體" w:eastAsia="標楷體" w:hAnsi="標楷體"/>
          <w:b/>
          <w:sz w:val="28"/>
          <w:szCs w:val="28"/>
        </w:rPr>
      </w:pPr>
      <w:r w:rsidRPr="007E6929">
        <w:rPr>
          <w:rFonts w:ascii="標楷體" w:eastAsia="標楷體" w:hAnsi="標楷體" w:hint="eastAsia"/>
          <w:b/>
          <w:sz w:val="28"/>
          <w:szCs w:val="28"/>
        </w:rPr>
        <w:t>經表決未通過提案4案：</w:t>
      </w:r>
    </w:p>
    <w:p w14:paraId="6A3D205F" w14:textId="77777777" w:rsidR="00C82C23" w:rsidRPr="007E6929" w:rsidRDefault="00C82C23" w:rsidP="00B8553E">
      <w:pPr>
        <w:widowControl/>
        <w:kinsoku w:val="0"/>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1.針對主席所作裁示，提出異議，並請即付表決，並採取點名</w:t>
      </w:r>
      <w:r w:rsidRPr="007E6929">
        <w:rPr>
          <w:rFonts w:ascii="標楷體" w:eastAsia="標楷體" w:hAnsi="標楷體" w:hint="eastAsia"/>
          <w:spacing w:val="-20"/>
          <w:sz w:val="28"/>
          <w:szCs w:val="28"/>
        </w:rPr>
        <w:t>表決。</w:t>
      </w:r>
    </w:p>
    <w:p w14:paraId="460FC1D1" w14:textId="77777777" w:rsidR="00C82C23" w:rsidRPr="007E6929" w:rsidRDefault="00C82C23" w:rsidP="00B8553E">
      <w:pPr>
        <w:widowControl/>
        <w:kinsoku w:val="0"/>
        <w:spacing w:line="360" w:lineRule="exact"/>
        <w:ind w:leftChars="11" w:left="26" w:firstLineChars="1250" w:firstLine="3500"/>
        <w:contextualSpacing/>
        <w:jc w:val="both"/>
        <w:rPr>
          <w:rFonts w:eastAsia="標楷體"/>
          <w:sz w:val="28"/>
        </w:rPr>
      </w:pPr>
      <w:r w:rsidRPr="007E6929">
        <w:rPr>
          <w:rFonts w:eastAsia="標楷體"/>
          <w:sz w:val="28"/>
        </w:rPr>
        <w:t>提案人：</w:t>
      </w:r>
      <w:r w:rsidRPr="007E6929">
        <w:rPr>
          <w:rFonts w:eastAsia="標楷體" w:hint="eastAsia"/>
          <w:sz w:val="28"/>
        </w:rPr>
        <w:t>莊瑞雄</w:t>
      </w:r>
      <w:r w:rsidRPr="007E6929">
        <w:rPr>
          <w:rFonts w:eastAsia="標楷體" w:hint="eastAsia"/>
          <w:sz w:val="28"/>
        </w:rPr>
        <w:t xml:space="preserve"> </w:t>
      </w:r>
      <w:r w:rsidRPr="007E6929">
        <w:rPr>
          <w:rFonts w:eastAsia="標楷體" w:hint="eastAsia"/>
          <w:sz w:val="28"/>
        </w:rPr>
        <w:t>鍾佳濱</w:t>
      </w:r>
    </w:p>
    <w:p w14:paraId="658B3894" w14:textId="77777777" w:rsidR="00C82C23" w:rsidRPr="007E6929" w:rsidRDefault="00C82C23" w:rsidP="00B8553E">
      <w:pPr>
        <w:widowControl/>
        <w:kinsoku w:val="0"/>
        <w:spacing w:line="360" w:lineRule="exact"/>
        <w:ind w:leftChars="11" w:left="26" w:firstLineChars="1250" w:firstLine="3500"/>
        <w:contextualSpacing/>
        <w:jc w:val="both"/>
        <w:rPr>
          <w:rFonts w:eastAsia="標楷體"/>
          <w:sz w:val="28"/>
        </w:rPr>
      </w:pPr>
      <w:r w:rsidRPr="007E6929">
        <w:rPr>
          <w:rFonts w:eastAsia="標楷體" w:hint="eastAsia"/>
          <w:sz w:val="28"/>
        </w:rPr>
        <w:t>連署人：李昆澤</w:t>
      </w:r>
      <w:r w:rsidRPr="007E6929">
        <w:rPr>
          <w:rFonts w:eastAsia="標楷體" w:hint="eastAsia"/>
          <w:sz w:val="28"/>
        </w:rPr>
        <w:t xml:space="preserve"> </w:t>
      </w:r>
      <w:r w:rsidRPr="007E6929">
        <w:rPr>
          <w:rFonts w:eastAsia="標楷體" w:hint="eastAsia"/>
          <w:sz w:val="28"/>
        </w:rPr>
        <w:t>何欣純</w:t>
      </w:r>
      <w:r w:rsidRPr="007E6929">
        <w:rPr>
          <w:rFonts w:eastAsia="標楷體" w:hint="eastAsia"/>
          <w:sz w:val="28"/>
        </w:rPr>
        <w:t xml:space="preserve"> </w:t>
      </w:r>
      <w:r w:rsidRPr="007E6929">
        <w:rPr>
          <w:rFonts w:eastAsia="標楷體" w:hint="eastAsia"/>
          <w:sz w:val="28"/>
        </w:rPr>
        <w:t>陳素月</w:t>
      </w:r>
      <w:r w:rsidRPr="007E6929">
        <w:rPr>
          <w:rFonts w:eastAsia="標楷體" w:hint="eastAsia"/>
          <w:sz w:val="28"/>
        </w:rPr>
        <w:t xml:space="preserve"> </w:t>
      </w:r>
      <w:r w:rsidRPr="007E6929">
        <w:rPr>
          <w:rFonts w:eastAsia="標楷體" w:hint="eastAsia"/>
          <w:sz w:val="28"/>
        </w:rPr>
        <w:t>陳俊宇</w:t>
      </w:r>
    </w:p>
    <w:p w14:paraId="290674D0" w14:textId="77777777" w:rsidR="00C82C23" w:rsidRPr="007E6929" w:rsidRDefault="00C82C23" w:rsidP="00B8553E">
      <w:pPr>
        <w:widowControl/>
        <w:kinsoku w:val="0"/>
        <w:spacing w:line="360" w:lineRule="exact"/>
        <w:ind w:leftChars="11" w:left="26" w:firstLineChars="1660" w:firstLine="4648"/>
        <w:contextualSpacing/>
        <w:jc w:val="both"/>
        <w:rPr>
          <w:rFonts w:eastAsia="標楷體"/>
          <w:sz w:val="28"/>
        </w:rPr>
      </w:pPr>
      <w:r w:rsidRPr="007E6929">
        <w:rPr>
          <w:rFonts w:eastAsia="標楷體" w:hint="eastAsia"/>
          <w:sz w:val="28"/>
        </w:rPr>
        <w:t>徐富癸</w:t>
      </w:r>
      <w:r w:rsidRPr="007E6929">
        <w:rPr>
          <w:rFonts w:eastAsia="標楷體" w:hint="eastAsia"/>
          <w:sz w:val="28"/>
        </w:rPr>
        <w:t xml:space="preserve"> </w:t>
      </w:r>
      <w:r w:rsidRPr="007E6929">
        <w:rPr>
          <w:rFonts w:eastAsia="標楷體" w:hint="eastAsia"/>
          <w:sz w:val="28"/>
        </w:rPr>
        <w:t>柯建銘</w:t>
      </w:r>
      <w:r w:rsidRPr="007E6929">
        <w:rPr>
          <w:rFonts w:eastAsia="標楷體" w:hint="eastAsia"/>
          <w:sz w:val="28"/>
        </w:rPr>
        <w:t xml:space="preserve"> </w:t>
      </w:r>
      <w:r w:rsidRPr="007E6929">
        <w:rPr>
          <w:rFonts w:eastAsia="標楷體" w:hint="eastAsia"/>
          <w:sz w:val="28"/>
        </w:rPr>
        <w:t>吳思瑤</w:t>
      </w:r>
      <w:r w:rsidRPr="007E6929">
        <w:rPr>
          <w:rFonts w:eastAsia="標楷體" w:hint="eastAsia"/>
          <w:sz w:val="28"/>
        </w:rPr>
        <w:t xml:space="preserve"> </w:t>
      </w:r>
      <w:r w:rsidRPr="007E6929">
        <w:rPr>
          <w:rFonts w:eastAsia="標楷體" w:hint="eastAsia"/>
          <w:sz w:val="28"/>
        </w:rPr>
        <w:t>沈發惠</w:t>
      </w:r>
    </w:p>
    <w:p w14:paraId="77BC0A61" w14:textId="77777777" w:rsidR="00C82C23" w:rsidRPr="007E6929" w:rsidRDefault="00C82C23" w:rsidP="00B8553E">
      <w:pPr>
        <w:widowControl/>
        <w:kinsoku w:val="0"/>
        <w:spacing w:line="360" w:lineRule="exact"/>
        <w:ind w:leftChars="11" w:left="26" w:firstLineChars="1660" w:firstLine="4648"/>
        <w:contextualSpacing/>
        <w:jc w:val="both"/>
        <w:rPr>
          <w:rFonts w:ascii="標楷體" w:eastAsia="標楷體" w:hAnsi="標楷體"/>
          <w:sz w:val="28"/>
          <w:szCs w:val="28"/>
        </w:rPr>
      </w:pPr>
      <w:r w:rsidRPr="007E6929">
        <w:rPr>
          <w:rFonts w:eastAsia="標楷體" w:hint="eastAsia"/>
          <w:sz w:val="28"/>
        </w:rPr>
        <w:t>許智傑</w:t>
      </w:r>
      <w:r w:rsidRPr="007E6929">
        <w:rPr>
          <w:rFonts w:eastAsia="標楷體" w:hint="eastAsia"/>
          <w:sz w:val="28"/>
        </w:rPr>
        <w:t xml:space="preserve"> </w:t>
      </w:r>
      <w:r w:rsidRPr="007E6929">
        <w:rPr>
          <w:rFonts w:eastAsia="標楷體" w:hint="eastAsia"/>
          <w:sz w:val="28"/>
        </w:rPr>
        <w:t>蔡其昌</w:t>
      </w:r>
    </w:p>
    <w:p w14:paraId="03E71BA2" w14:textId="77777777" w:rsidR="00C82C23" w:rsidRPr="007E6929" w:rsidRDefault="00C82C23" w:rsidP="00504728">
      <w:pPr>
        <w:kinsoku w:val="0"/>
        <w:spacing w:line="340" w:lineRule="exact"/>
        <w:ind w:leftChars="-17" w:left="334" w:rightChars="-37" w:right="-89" w:hangingChars="134" w:hanging="375"/>
        <w:contextualSpacing/>
        <w:jc w:val="both"/>
        <w:rPr>
          <w:rFonts w:ascii="標楷體" w:eastAsia="標楷體" w:hAnsi="標楷體"/>
          <w:sz w:val="28"/>
          <w:szCs w:val="28"/>
        </w:rPr>
      </w:pPr>
      <w:r w:rsidRPr="007E6929">
        <w:rPr>
          <w:rFonts w:ascii="標楷體" w:eastAsia="標楷體" w:hAnsi="標楷體" w:hint="eastAsia"/>
          <w:sz w:val="28"/>
          <w:szCs w:val="28"/>
        </w:rPr>
        <w:t>〔採點名表決，表決結果：在場出席委員26人，贊成者12人（</w:t>
      </w:r>
      <w:r w:rsidRPr="007E6929">
        <w:rPr>
          <w:rFonts w:eastAsia="標楷體" w:hint="eastAsia"/>
          <w:sz w:val="28"/>
        </w:rPr>
        <w:t>沈發惠、李昆澤、陳俊宇、鍾佳濱、莊瑞雄、吳思瑤、蔡其昌、何欣純、許智傑、陳素月、徐富癸、柯建銘</w:t>
      </w:r>
      <w:r w:rsidRPr="007E6929">
        <w:rPr>
          <w:rFonts w:ascii="標楷體" w:eastAsia="標楷體" w:hAnsi="標楷體" w:hint="eastAsia"/>
          <w:sz w:val="28"/>
          <w:szCs w:val="28"/>
        </w:rPr>
        <w:t>），反對者14人（黃國昌、</w:t>
      </w:r>
      <w:r w:rsidRPr="007E6929">
        <w:rPr>
          <w:rFonts w:ascii="標楷體" w:eastAsia="標楷體" w:hAnsi="標楷體" w:hint="eastAsia"/>
          <w:spacing w:val="-20"/>
          <w:sz w:val="28"/>
          <w:szCs w:val="28"/>
        </w:rPr>
        <w:t>林國成</w:t>
      </w:r>
      <w:r w:rsidRPr="007E6929">
        <w:rPr>
          <w:rFonts w:ascii="標楷體" w:eastAsia="標楷體" w:hAnsi="標楷體" w:hint="eastAsia"/>
          <w:sz w:val="28"/>
          <w:szCs w:val="28"/>
        </w:rPr>
        <w:t>、羅智強、林思銘、謝龍介、傅崐萁、游　顥、魯明哲、邱若華、廖先翔、</w:t>
      </w:r>
      <w:r w:rsidRPr="007E6929">
        <w:rPr>
          <w:rFonts w:ascii="標楷體" w:eastAsia="標楷體" w:hAnsi="標楷體" w:hint="eastAsia"/>
          <w:spacing w:val="-20"/>
          <w:sz w:val="28"/>
          <w:szCs w:val="28"/>
        </w:rPr>
        <w:t>林沛祥</w:t>
      </w:r>
      <w:r w:rsidRPr="007E6929">
        <w:rPr>
          <w:rFonts w:ascii="標楷體" w:eastAsia="標楷體" w:hAnsi="標楷體" w:hint="eastAsia"/>
          <w:sz w:val="28"/>
          <w:szCs w:val="28"/>
        </w:rPr>
        <w:t>、黃健豪、翁曉玲、陳雪生），</w:t>
      </w:r>
      <w:r w:rsidRPr="007E6929">
        <w:rPr>
          <w:rFonts w:ascii="標楷體" w:eastAsia="標楷體" w:hAnsi="標楷體"/>
          <w:sz w:val="28"/>
          <w:szCs w:val="28"/>
        </w:rPr>
        <w:t>贊成者</w:t>
      </w:r>
      <w:r w:rsidRPr="007E6929">
        <w:rPr>
          <w:rFonts w:ascii="標楷體" w:eastAsia="標楷體" w:hAnsi="標楷體" w:hint="eastAsia"/>
          <w:sz w:val="28"/>
          <w:szCs w:val="28"/>
        </w:rPr>
        <w:t>未過半，仍維持主席之宣告〕</w:t>
      </w:r>
    </w:p>
    <w:p w14:paraId="541BDB02" w14:textId="77777777" w:rsidR="00C82C23" w:rsidRPr="007E6929" w:rsidRDefault="00C82C23" w:rsidP="00504728">
      <w:pPr>
        <w:kinsoku w:val="0"/>
        <w:spacing w:line="340" w:lineRule="exact"/>
        <w:contextualSpacing/>
        <w:jc w:val="both"/>
        <w:rPr>
          <w:rFonts w:ascii="標楷體" w:eastAsia="標楷體" w:hAnsi="標楷體"/>
          <w:sz w:val="28"/>
          <w:szCs w:val="28"/>
        </w:rPr>
      </w:pPr>
      <w:r w:rsidRPr="007E6929">
        <w:rPr>
          <w:rFonts w:ascii="標楷體" w:eastAsia="標楷體" w:hAnsi="標楷體" w:hint="eastAsia"/>
          <w:sz w:val="28"/>
          <w:szCs w:val="28"/>
        </w:rPr>
        <w:t>2.針對本次會議，建議延會至本日夜間12時。</w:t>
      </w:r>
    </w:p>
    <w:p w14:paraId="4BADCEAB" w14:textId="77777777" w:rsidR="00C82C23" w:rsidRPr="007E6929" w:rsidRDefault="00C82C23" w:rsidP="00504728">
      <w:pPr>
        <w:kinsoku w:val="0"/>
        <w:spacing w:line="340" w:lineRule="exact"/>
        <w:ind w:firstLineChars="1270" w:firstLine="3556"/>
        <w:contextualSpacing/>
        <w:jc w:val="both"/>
        <w:rPr>
          <w:rFonts w:eastAsia="標楷體"/>
          <w:sz w:val="28"/>
        </w:rPr>
      </w:pPr>
      <w:r w:rsidRPr="007E6929">
        <w:rPr>
          <w:rFonts w:eastAsia="標楷體"/>
          <w:sz w:val="28"/>
        </w:rPr>
        <w:t>提案人：</w:t>
      </w:r>
      <w:r w:rsidRPr="007E6929">
        <w:rPr>
          <w:rFonts w:eastAsia="標楷體" w:hint="eastAsia"/>
          <w:sz w:val="28"/>
        </w:rPr>
        <w:t>柯建銘</w:t>
      </w:r>
      <w:r w:rsidRPr="007E6929">
        <w:rPr>
          <w:rFonts w:eastAsia="標楷體" w:hint="eastAsia"/>
          <w:sz w:val="28"/>
        </w:rPr>
        <w:t xml:space="preserve"> </w:t>
      </w:r>
      <w:r w:rsidRPr="007E6929">
        <w:rPr>
          <w:rFonts w:eastAsia="標楷體" w:hint="eastAsia"/>
          <w:sz w:val="28"/>
        </w:rPr>
        <w:t>何欣純</w:t>
      </w:r>
      <w:r w:rsidRPr="007E6929">
        <w:rPr>
          <w:rFonts w:eastAsia="標楷體" w:hint="eastAsia"/>
          <w:sz w:val="28"/>
        </w:rPr>
        <w:t xml:space="preserve"> </w:t>
      </w:r>
      <w:r w:rsidRPr="007E6929">
        <w:rPr>
          <w:rFonts w:eastAsia="標楷體" w:hint="eastAsia"/>
          <w:sz w:val="28"/>
        </w:rPr>
        <w:t>許智傑</w:t>
      </w:r>
      <w:r w:rsidRPr="007E6929">
        <w:rPr>
          <w:rFonts w:eastAsia="標楷體" w:hint="eastAsia"/>
          <w:sz w:val="28"/>
        </w:rPr>
        <w:t xml:space="preserve"> </w:t>
      </w:r>
      <w:r w:rsidRPr="007E6929">
        <w:rPr>
          <w:rFonts w:eastAsia="標楷體" w:hint="eastAsia"/>
          <w:sz w:val="28"/>
        </w:rPr>
        <w:t>鍾佳濱</w:t>
      </w:r>
    </w:p>
    <w:p w14:paraId="65DE4205" w14:textId="77777777" w:rsidR="00C82C23" w:rsidRPr="007E6929" w:rsidRDefault="00C82C23" w:rsidP="00504728">
      <w:pPr>
        <w:kinsoku w:val="0"/>
        <w:spacing w:line="340" w:lineRule="exact"/>
        <w:ind w:firstLineChars="1670" w:firstLine="4676"/>
        <w:contextualSpacing/>
        <w:jc w:val="both"/>
        <w:rPr>
          <w:rFonts w:eastAsia="標楷體"/>
          <w:sz w:val="28"/>
        </w:rPr>
      </w:pPr>
      <w:r w:rsidRPr="007E6929">
        <w:rPr>
          <w:rFonts w:eastAsia="標楷體" w:hint="eastAsia"/>
          <w:sz w:val="28"/>
        </w:rPr>
        <w:t>沈發惠</w:t>
      </w:r>
      <w:r w:rsidRPr="007E6929">
        <w:rPr>
          <w:rFonts w:eastAsia="標楷體" w:hint="eastAsia"/>
          <w:sz w:val="28"/>
        </w:rPr>
        <w:t xml:space="preserve"> </w:t>
      </w:r>
      <w:r w:rsidRPr="007E6929">
        <w:rPr>
          <w:rFonts w:eastAsia="標楷體" w:hint="eastAsia"/>
          <w:sz w:val="28"/>
        </w:rPr>
        <w:t>吳思瑤</w:t>
      </w:r>
      <w:r w:rsidRPr="007E6929">
        <w:rPr>
          <w:rFonts w:eastAsia="標楷體" w:hint="eastAsia"/>
          <w:sz w:val="28"/>
        </w:rPr>
        <w:t xml:space="preserve"> </w:t>
      </w:r>
      <w:r w:rsidRPr="007E6929">
        <w:rPr>
          <w:rFonts w:eastAsia="標楷體" w:hint="eastAsia"/>
          <w:sz w:val="28"/>
        </w:rPr>
        <w:t>莊瑞雄</w:t>
      </w:r>
      <w:r w:rsidRPr="007E6929">
        <w:rPr>
          <w:rFonts w:eastAsia="標楷體" w:hint="eastAsia"/>
          <w:sz w:val="28"/>
        </w:rPr>
        <w:t xml:space="preserve"> </w:t>
      </w:r>
      <w:r w:rsidRPr="007E6929">
        <w:rPr>
          <w:rFonts w:eastAsia="標楷體" w:hint="eastAsia"/>
          <w:sz w:val="28"/>
        </w:rPr>
        <w:t>李昆澤</w:t>
      </w:r>
    </w:p>
    <w:p w14:paraId="1A97BA19" w14:textId="77777777" w:rsidR="00C82C23" w:rsidRPr="007E6929" w:rsidRDefault="00C82C23" w:rsidP="00504728">
      <w:pPr>
        <w:kinsoku w:val="0"/>
        <w:spacing w:line="340" w:lineRule="exact"/>
        <w:ind w:firstLineChars="1675" w:firstLine="4690"/>
        <w:contextualSpacing/>
        <w:jc w:val="both"/>
        <w:rPr>
          <w:rFonts w:ascii="標楷體" w:eastAsia="標楷體" w:hAnsi="標楷體"/>
          <w:sz w:val="28"/>
          <w:szCs w:val="28"/>
        </w:rPr>
      </w:pPr>
      <w:r w:rsidRPr="007E6929">
        <w:rPr>
          <w:rFonts w:ascii="標楷體" w:eastAsia="標楷體" w:hAnsi="標楷體" w:hint="eastAsia"/>
          <w:sz w:val="28"/>
          <w:szCs w:val="28"/>
        </w:rPr>
        <w:t>陳俊宇 蔡其昌 徐富癸 陳素月</w:t>
      </w:r>
    </w:p>
    <w:p w14:paraId="49CB035C" w14:textId="77777777" w:rsidR="00C82C23" w:rsidRPr="007E6929" w:rsidRDefault="00C82C23" w:rsidP="00504728">
      <w:pPr>
        <w:kinsoku w:val="0"/>
        <w:spacing w:line="340" w:lineRule="exact"/>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（表決結果：在場出席委員26人，贊成者12人，反對者14人</w:t>
      </w:r>
      <w:r w:rsidRPr="007E6929">
        <w:rPr>
          <w:rFonts w:ascii="標楷體" w:eastAsia="標楷體" w:hAnsi="標楷體" w:hint="eastAsia"/>
          <w:color w:val="000000"/>
          <w:sz w:val="28"/>
          <w:szCs w:val="28"/>
        </w:rPr>
        <w:t>，</w:t>
      </w:r>
      <w:r w:rsidRPr="007E6929">
        <w:rPr>
          <w:rFonts w:ascii="標楷體" w:eastAsia="標楷體" w:hAnsi="標楷體" w:hint="eastAsia"/>
          <w:sz w:val="28"/>
          <w:szCs w:val="28"/>
        </w:rPr>
        <w:t>贊成</w:t>
      </w:r>
    </w:p>
    <w:p w14:paraId="0C4CB5B2" w14:textId="77777777" w:rsidR="00C82C23" w:rsidRPr="007E6929" w:rsidRDefault="00C82C23" w:rsidP="00504728">
      <w:pPr>
        <w:kinsoku w:val="0"/>
        <w:spacing w:line="340" w:lineRule="exact"/>
        <w:ind w:firstLineChars="95" w:firstLine="266"/>
        <w:contextualSpacing/>
        <w:jc w:val="both"/>
        <w:rPr>
          <w:rFonts w:ascii="標楷體" w:eastAsia="標楷體" w:hAnsi="標楷體"/>
          <w:sz w:val="28"/>
          <w:szCs w:val="28"/>
        </w:rPr>
      </w:pPr>
      <w:r w:rsidRPr="007E6929">
        <w:rPr>
          <w:rFonts w:ascii="標楷體" w:eastAsia="標楷體" w:hAnsi="標楷體" w:hint="eastAsia"/>
          <w:sz w:val="28"/>
          <w:szCs w:val="28"/>
        </w:rPr>
        <w:t>者</w:t>
      </w:r>
      <w:r w:rsidRPr="007E6929">
        <w:rPr>
          <w:rFonts w:ascii="標楷體" w:eastAsia="標楷體" w:hAnsi="標楷體"/>
          <w:sz w:val="28"/>
          <w:szCs w:val="28"/>
        </w:rPr>
        <w:t>少數不通過</w:t>
      </w:r>
      <w:r w:rsidRPr="007E6929">
        <w:rPr>
          <w:rFonts w:ascii="標楷體" w:eastAsia="標楷體" w:hAnsi="標楷體" w:hint="eastAsia"/>
          <w:sz w:val="28"/>
          <w:szCs w:val="28"/>
        </w:rPr>
        <w:t>。）</w:t>
      </w:r>
    </w:p>
    <w:p w14:paraId="75E315E6" w14:textId="77777777" w:rsidR="00C82C23" w:rsidRPr="007E6929" w:rsidRDefault="00C82C23" w:rsidP="00504728">
      <w:pPr>
        <w:kinsoku w:val="0"/>
        <w:spacing w:line="340" w:lineRule="exact"/>
        <w:contextualSpacing/>
        <w:jc w:val="both"/>
        <w:rPr>
          <w:rFonts w:ascii="標楷體" w:eastAsia="標楷體" w:hAnsi="標楷體"/>
          <w:sz w:val="28"/>
          <w:szCs w:val="28"/>
        </w:rPr>
      </w:pPr>
      <w:r w:rsidRPr="007E6929">
        <w:rPr>
          <w:rFonts w:ascii="標楷體" w:eastAsia="標楷體" w:hAnsi="標楷體" w:hint="eastAsia"/>
          <w:sz w:val="28"/>
          <w:szCs w:val="28"/>
        </w:rPr>
        <w:t>3.針對本次會議延長開會時間至11時。</w:t>
      </w:r>
    </w:p>
    <w:p w14:paraId="23CC0727" w14:textId="77777777" w:rsidR="00C82C23" w:rsidRPr="007E6929" w:rsidRDefault="00C82C23" w:rsidP="00504728">
      <w:pPr>
        <w:kinsoku w:val="0"/>
        <w:spacing w:line="340" w:lineRule="exact"/>
        <w:ind w:firstLineChars="1270" w:firstLine="3556"/>
        <w:contextualSpacing/>
        <w:jc w:val="both"/>
        <w:rPr>
          <w:rFonts w:eastAsia="標楷體"/>
          <w:sz w:val="28"/>
        </w:rPr>
      </w:pPr>
      <w:r w:rsidRPr="007E6929">
        <w:rPr>
          <w:rFonts w:eastAsia="標楷體"/>
          <w:sz w:val="28"/>
        </w:rPr>
        <w:t>提案人：</w:t>
      </w:r>
      <w:r w:rsidRPr="007E6929">
        <w:rPr>
          <w:rFonts w:eastAsia="標楷體" w:hint="eastAsia"/>
          <w:sz w:val="28"/>
        </w:rPr>
        <w:t>柯建銘</w:t>
      </w:r>
      <w:r w:rsidRPr="007E6929">
        <w:rPr>
          <w:rFonts w:eastAsia="標楷體" w:hint="eastAsia"/>
          <w:sz w:val="28"/>
        </w:rPr>
        <w:t xml:space="preserve"> </w:t>
      </w:r>
      <w:r w:rsidRPr="007E6929">
        <w:rPr>
          <w:rFonts w:eastAsia="標楷體" w:hint="eastAsia"/>
          <w:sz w:val="28"/>
        </w:rPr>
        <w:t>鍾佳濱</w:t>
      </w:r>
      <w:r w:rsidRPr="007E6929">
        <w:rPr>
          <w:rFonts w:eastAsia="標楷體" w:hint="eastAsia"/>
          <w:sz w:val="28"/>
        </w:rPr>
        <w:t xml:space="preserve"> </w:t>
      </w:r>
      <w:r w:rsidRPr="007E6929">
        <w:rPr>
          <w:rFonts w:eastAsia="標楷體" w:hint="eastAsia"/>
          <w:sz w:val="28"/>
        </w:rPr>
        <w:t>何欣純</w:t>
      </w:r>
      <w:r w:rsidRPr="007E6929">
        <w:rPr>
          <w:rFonts w:eastAsia="標楷體" w:hint="eastAsia"/>
          <w:sz w:val="28"/>
        </w:rPr>
        <w:t xml:space="preserve"> </w:t>
      </w:r>
      <w:r w:rsidRPr="007E6929">
        <w:rPr>
          <w:rFonts w:eastAsia="標楷體" w:hint="eastAsia"/>
          <w:sz w:val="28"/>
        </w:rPr>
        <w:t>李昆澤</w:t>
      </w:r>
    </w:p>
    <w:p w14:paraId="653B1A8A" w14:textId="77777777" w:rsidR="00C82C23" w:rsidRPr="007E6929" w:rsidRDefault="00C82C23" w:rsidP="00504728">
      <w:pPr>
        <w:kinsoku w:val="0"/>
        <w:spacing w:line="340" w:lineRule="exact"/>
        <w:ind w:firstLineChars="1675" w:firstLine="4690"/>
        <w:contextualSpacing/>
        <w:jc w:val="both"/>
        <w:rPr>
          <w:rFonts w:ascii="標楷體" w:eastAsia="標楷體" w:hAnsi="標楷體"/>
          <w:sz w:val="28"/>
          <w:szCs w:val="28"/>
        </w:rPr>
      </w:pPr>
      <w:r w:rsidRPr="007E6929">
        <w:rPr>
          <w:rFonts w:eastAsia="標楷體" w:hint="eastAsia"/>
          <w:sz w:val="28"/>
        </w:rPr>
        <w:t>莊瑞雄</w:t>
      </w:r>
    </w:p>
    <w:p w14:paraId="277602E4" w14:textId="77777777" w:rsidR="00C82C23" w:rsidRPr="007E6929" w:rsidRDefault="00C82C23" w:rsidP="00504728">
      <w:pPr>
        <w:kinsoku w:val="0"/>
        <w:spacing w:line="340" w:lineRule="exact"/>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（表決結果：在場出席委員26人，贊成者12人，反對者14人，贊成</w:t>
      </w:r>
    </w:p>
    <w:p w14:paraId="7559A7BC" w14:textId="77777777" w:rsidR="00C82C23" w:rsidRPr="007E6929" w:rsidRDefault="00C82C23" w:rsidP="00504728">
      <w:pPr>
        <w:kinsoku w:val="0"/>
        <w:spacing w:line="340" w:lineRule="exact"/>
        <w:ind w:firstLineChars="95" w:firstLine="266"/>
        <w:contextualSpacing/>
        <w:jc w:val="both"/>
        <w:rPr>
          <w:rFonts w:ascii="標楷體" w:eastAsia="標楷體" w:hAnsi="標楷體"/>
          <w:sz w:val="28"/>
          <w:szCs w:val="28"/>
        </w:rPr>
      </w:pPr>
      <w:r w:rsidRPr="007E6929">
        <w:rPr>
          <w:rFonts w:ascii="標楷體" w:eastAsia="標楷體" w:hAnsi="標楷體" w:hint="eastAsia"/>
          <w:sz w:val="28"/>
          <w:szCs w:val="28"/>
        </w:rPr>
        <w:t>者</w:t>
      </w:r>
      <w:r w:rsidRPr="007E6929">
        <w:rPr>
          <w:rFonts w:ascii="標楷體" w:eastAsia="標楷體" w:hAnsi="標楷體"/>
          <w:sz w:val="28"/>
          <w:szCs w:val="28"/>
        </w:rPr>
        <w:t>少數不通過</w:t>
      </w:r>
      <w:r w:rsidRPr="007E6929">
        <w:rPr>
          <w:rFonts w:ascii="標楷體" w:eastAsia="標楷體" w:hAnsi="標楷體" w:hint="eastAsia"/>
          <w:sz w:val="28"/>
          <w:szCs w:val="28"/>
        </w:rPr>
        <w:t>。）</w:t>
      </w:r>
    </w:p>
    <w:p w14:paraId="0B84DF5F" w14:textId="77777777" w:rsidR="00C82C23" w:rsidRPr="007E6929" w:rsidRDefault="00C82C23" w:rsidP="00504728">
      <w:pPr>
        <w:kinsoku w:val="0"/>
        <w:spacing w:line="340" w:lineRule="exact"/>
        <w:contextualSpacing/>
        <w:jc w:val="both"/>
        <w:rPr>
          <w:rFonts w:ascii="標楷體" w:eastAsia="標楷體" w:hAnsi="標楷體"/>
          <w:sz w:val="28"/>
          <w:szCs w:val="28"/>
        </w:rPr>
      </w:pPr>
      <w:r w:rsidRPr="007E6929">
        <w:rPr>
          <w:rFonts w:ascii="標楷體" w:eastAsia="標楷體" w:hAnsi="標楷體" w:hint="eastAsia"/>
          <w:sz w:val="28"/>
          <w:szCs w:val="28"/>
        </w:rPr>
        <w:t>4.針對主席所作裁示，提出異議，並請即付表決，並採取點名表決。</w:t>
      </w:r>
    </w:p>
    <w:p w14:paraId="0379ED99" w14:textId="77777777" w:rsidR="00C82C23" w:rsidRPr="007E6929" w:rsidRDefault="00C82C23" w:rsidP="00504728">
      <w:pPr>
        <w:kinsoku w:val="0"/>
        <w:spacing w:line="340" w:lineRule="exact"/>
        <w:ind w:firstLineChars="1270" w:firstLine="3556"/>
        <w:contextualSpacing/>
        <w:jc w:val="both"/>
        <w:rPr>
          <w:rFonts w:eastAsia="標楷體"/>
          <w:sz w:val="28"/>
        </w:rPr>
      </w:pPr>
      <w:r w:rsidRPr="007E6929">
        <w:rPr>
          <w:rFonts w:eastAsia="標楷體"/>
          <w:sz w:val="28"/>
        </w:rPr>
        <w:t>提案人：</w:t>
      </w:r>
      <w:r w:rsidRPr="007E6929">
        <w:rPr>
          <w:rFonts w:eastAsia="標楷體" w:hint="eastAsia"/>
          <w:sz w:val="28"/>
        </w:rPr>
        <w:t>吳思瑤</w:t>
      </w:r>
      <w:r w:rsidRPr="007E6929">
        <w:rPr>
          <w:rFonts w:eastAsia="標楷體" w:hint="eastAsia"/>
          <w:sz w:val="28"/>
        </w:rPr>
        <w:t xml:space="preserve"> </w:t>
      </w:r>
      <w:r w:rsidRPr="007E6929">
        <w:rPr>
          <w:rFonts w:eastAsia="標楷體" w:hint="eastAsia"/>
          <w:sz w:val="28"/>
        </w:rPr>
        <w:t>莊瑞雄</w:t>
      </w:r>
      <w:r w:rsidRPr="007E6929">
        <w:rPr>
          <w:rFonts w:eastAsia="標楷體" w:hint="eastAsia"/>
          <w:sz w:val="28"/>
        </w:rPr>
        <w:t xml:space="preserve"> </w:t>
      </w:r>
      <w:r w:rsidRPr="007E6929">
        <w:rPr>
          <w:rFonts w:eastAsia="標楷體" w:hint="eastAsia"/>
          <w:sz w:val="28"/>
        </w:rPr>
        <w:t>李昆澤</w:t>
      </w:r>
      <w:r w:rsidRPr="007E6929">
        <w:rPr>
          <w:rFonts w:eastAsia="標楷體" w:hint="eastAsia"/>
          <w:sz w:val="28"/>
        </w:rPr>
        <w:t xml:space="preserve"> </w:t>
      </w:r>
      <w:r w:rsidRPr="007E6929">
        <w:rPr>
          <w:rFonts w:eastAsia="標楷體" w:hint="eastAsia"/>
          <w:sz w:val="28"/>
        </w:rPr>
        <w:t>沈發惠</w:t>
      </w:r>
    </w:p>
    <w:p w14:paraId="779CAEE4" w14:textId="77777777" w:rsidR="00C82C23" w:rsidRPr="007E6929" w:rsidRDefault="00C82C23" w:rsidP="00504728">
      <w:pPr>
        <w:kinsoku w:val="0"/>
        <w:spacing w:line="340" w:lineRule="exact"/>
        <w:ind w:firstLineChars="1670" w:firstLine="4676"/>
        <w:contextualSpacing/>
        <w:jc w:val="both"/>
        <w:rPr>
          <w:rFonts w:eastAsia="標楷體"/>
          <w:sz w:val="28"/>
        </w:rPr>
      </w:pPr>
      <w:r w:rsidRPr="007E6929">
        <w:rPr>
          <w:rFonts w:eastAsia="標楷體" w:hint="eastAsia"/>
          <w:sz w:val="28"/>
        </w:rPr>
        <w:t>陳素月</w:t>
      </w:r>
      <w:r w:rsidRPr="007E6929">
        <w:rPr>
          <w:rFonts w:eastAsia="標楷體" w:hint="eastAsia"/>
          <w:sz w:val="28"/>
        </w:rPr>
        <w:t xml:space="preserve"> </w:t>
      </w:r>
      <w:r w:rsidRPr="007E6929">
        <w:rPr>
          <w:rFonts w:eastAsia="標楷體" w:hint="eastAsia"/>
          <w:sz w:val="28"/>
        </w:rPr>
        <w:t>徐富癸</w:t>
      </w:r>
      <w:r w:rsidRPr="007E6929">
        <w:rPr>
          <w:rFonts w:eastAsia="標楷體" w:hint="eastAsia"/>
          <w:sz w:val="28"/>
        </w:rPr>
        <w:t xml:space="preserve"> </w:t>
      </w:r>
      <w:r w:rsidRPr="007E6929">
        <w:rPr>
          <w:rFonts w:eastAsia="標楷體" w:hint="eastAsia"/>
          <w:sz w:val="28"/>
        </w:rPr>
        <w:t>蔡其昌</w:t>
      </w:r>
      <w:r w:rsidRPr="007E6929">
        <w:rPr>
          <w:rFonts w:eastAsia="標楷體" w:hint="eastAsia"/>
          <w:sz w:val="28"/>
        </w:rPr>
        <w:t xml:space="preserve"> </w:t>
      </w:r>
      <w:r w:rsidRPr="007E6929">
        <w:rPr>
          <w:rFonts w:eastAsia="標楷體" w:hint="eastAsia"/>
          <w:sz w:val="28"/>
        </w:rPr>
        <w:t>陳俊宇</w:t>
      </w:r>
    </w:p>
    <w:p w14:paraId="50EE5664" w14:textId="77777777" w:rsidR="00C82C23" w:rsidRPr="007E6929" w:rsidRDefault="00C82C23" w:rsidP="00504728">
      <w:pPr>
        <w:kinsoku w:val="0"/>
        <w:spacing w:line="340" w:lineRule="exact"/>
        <w:ind w:firstLineChars="1665" w:firstLine="4662"/>
        <w:contextualSpacing/>
        <w:jc w:val="both"/>
        <w:rPr>
          <w:rFonts w:ascii="標楷體" w:eastAsia="標楷體" w:hAnsi="標楷體"/>
          <w:sz w:val="28"/>
          <w:szCs w:val="28"/>
        </w:rPr>
      </w:pPr>
      <w:r w:rsidRPr="007E6929">
        <w:rPr>
          <w:rFonts w:eastAsia="標楷體" w:hint="eastAsia"/>
          <w:sz w:val="28"/>
        </w:rPr>
        <w:t>許智傑</w:t>
      </w:r>
    </w:p>
    <w:p w14:paraId="62751404" w14:textId="77777777" w:rsidR="00C82C23" w:rsidRPr="007E6929" w:rsidRDefault="00C82C23" w:rsidP="00504728">
      <w:pPr>
        <w:kinsoku w:val="0"/>
        <w:spacing w:line="340" w:lineRule="exact"/>
        <w:ind w:leftChars="-17" w:left="334" w:rightChars="-37" w:right="-89" w:hangingChars="134" w:hanging="375"/>
        <w:contextualSpacing/>
        <w:jc w:val="both"/>
        <w:rPr>
          <w:rFonts w:ascii="標楷體" w:eastAsia="標楷體" w:hAnsi="標楷體"/>
          <w:sz w:val="28"/>
          <w:szCs w:val="28"/>
        </w:rPr>
      </w:pPr>
      <w:r w:rsidRPr="007E6929">
        <w:rPr>
          <w:rFonts w:ascii="標楷體" w:eastAsia="標楷體" w:hAnsi="標楷體" w:hint="eastAsia"/>
          <w:sz w:val="28"/>
          <w:szCs w:val="28"/>
        </w:rPr>
        <w:t>〔採點名表決，表決結果：在場出席委員26人，贊成者12人（</w:t>
      </w:r>
      <w:r w:rsidRPr="007E6929">
        <w:rPr>
          <w:rFonts w:eastAsia="標楷體" w:hint="eastAsia"/>
          <w:sz w:val="28"/>
        </w:rPr>
        <w:t>沈發惠、李昆澤、陳俊宇、鍾佳濱、莊瑞雄、吳思瑤、蔡其昌、何欣純、許智傑、陳素月、徐富癸、柯建銘</w:t>
      </w:r>
      <w:r w:rsidRPr="007E6929">
        <w:rPr>
          <w:rFonts w:ascii="標楷體" w:eastAsia="標楷體" w:hAnsi="標楷體" w:hint="eastAsia"/>
          <w:sz w:val="28"/>
          <w:szCs w:val="28"/>
        </w:rPr>
        <w:t>），反對者14人（黃國昌、</w:t>
      </w:r>
      <w:r w:rsidRPr="007E6929">
        <w:rPr>
          <w:rFonts w:ascii="標楷體" w:eastAsia="標楷體" w:hAnsi="標楷體" w:hint="eastAsia"/>
          <w:spacing w:val="-20"/>
          <w:sz w:val="28"/>
          <w:szCs w:val="28"/>
        </w:rPr>
        <w:t>林國成</w:t>
      </w:r>
      <w:r w:rsidRPr="007E6929">
        <w:rPr>
          <w:rFonts w:ascii="標楷體" w:eastAsia="標楷體" w:hAnsi="標楷體" w:hint="eastAsia"/>
          <w:sz w:val="28"/>
          <w:szCs w:val="28"/>
        </w:rPr>
        <w:t>、羅智強、林思銘、謝龍介、傅崐萁、游　顥、魯明哲、邱若華、廖先翔、</w:t>
      </w:r>
      <w:r w:rsidRPr="007E6929">
        <w:rPr>
          <w:rFonts w:ascii="標楷體" w:eastAsia="標楷體" w:hAnsi="標楷體" w:hint="eastAsia"/>
          <w:spacing w:val="-20"/>
          <w:sz w:val="28"/>
          <w:szCs w:val="28"/>
        </w:rPr>
        <w:t>林沛祥</w:t>
      </w:r>
      <w:r w:rsidRPr="007E6929">
        <w:rPr>
          <w:rFonts w:ascii="標楷體" w:eastAsia="標楷體" w:hAnsi="標楷體" w:hint="eastAsia"/>
          <w:sz w:val="28"/>
          <w:szCs w:val="28"/>
        </w:rPr>
        <w:t>、黃健豪、翁曉玲、陳雪生），</w:t>
      </w:r>
      <w:r w:rsidRPr="007E6929">
        <w:rPr>
          <w:rFonts w:ascii="標楷體" w:eastAsia="標楷體" w:hAnsi="標楷體"/>
          <w:sz w:val="28"/>
          <w:szCs w:val="28"/>
        </w:rPr>
        <w:t>贊成者</w:t>
      </w:r>
      <w:r w:rsidRPr="007E6929">
        <w:rPr>
          <w:rFonts w:ascii="標楷體" w:eastAsia="標楷體" w:hAnsi="標楷體" w:hint="eastAsia"/>
          <w:sz w:val="28"/>
          <w:szCs w:val="28"/>
        </w:rPr>
        <w:t>未過半，仍維持主席之宣告〕</w:t>
      </w:r>
    </w:p>
    <w:p w14:paraId="408DC78D" w14:textId="77777777" w:rsidR="00C82C23" w:rsidRPr="007E6929" w:rsidRDefault="00C82C23" w:rsidP="00504728">
      <w:pPr>
        <w:kinsoku w:val="0"/>
        <w:spacing w:line="340" w:lineRule="exact"/>
        <w:ind w:leftChars="-17" w:left="334" w:rightChars="-37" w:right="-89" w:hangingChars="134" w:hanging="375"/>
        <w:contextualSpacing/>
        <w:jc w:val="both"/>
        <w:rPr>
          <w:rFonts w:ascii="標楷體" w:eastAsia="標楷體" w:hAnsi="標楷體"/>
          <w:sz w:val="28"/>
          <w:szCs w:val="28"/>
        </w:rPr>
        <w:sectPr w:rsidR="00C82C23" w:rsidRPr="007E6929" w:rsidSect="00B8553E">
          <w:footerReference w:type="default" r:id="rId16"/>
          <w:pgSz w:w="11906" w:h="16838"/>
          <w:pgMar w:top="992" w:right="1701" w:bottom="1134" w:left="1701" w:header="851" w:footer="992" w:gutter="0"/>
          <w:cols w:space="425"/>
          <w:docGrid w:type="lines" w:linePitch="360"/>
        </w:sectPr>
      </w:pPr>
      <w:r w:rsidRPr="007E6929">
        <w:rPr>
          <w:rFonts w:ascii="標楷體" w:eastAsia="標楷體" w:hAnsi="標楷體" w:hint="eastAsia"/>
          <w:sz w:val="28"/>
          <w:szCs w:val="28"/>
        </w:rPr>
        <w:t>（散會時間已屆）</w:t>
      </w:r>
    </w:p>
    <w:p w14:paraId="1A2D4DDB" w14:textId="77777777" w:rsidR="00C82C23" w:rsidRPr="007E6929" w:rsidRDefault="00C82C23" w:rsidP="00B8553E">
      <w:pPr>
        <w:snapToGrid w:val="0"/>
        <w:spacing w:beforeLines="50" w:before="180" w:line="360" w:lineRule="exact"/>
        <w:ind w:left="1361" w:hangingChars="500" w:hanging="1361"/>
        <w:jc w:val="distribute"/>
        <w:outlineLvl w:val="2"/>
        <w:rPr>
          <w:rFonts w:ascii="標楷體" w:eastAsia="標楷體" w:hAnsi="標楷體"/>
          <w:b/>
          <w:spacing w:val="-4"/>
          <w:kern w:val="0"/>
          <w:sz w:val="28"/>
          <w:szCs w:val="28"/>
        </w:rPr>
      </w:pPr>
      <w:bookmarkStart w:id="494" w:name="_Toc174975112"/>
      <w:r w:rsidRPr="007E6929">
        <w:rPr>
          <w:rFonts w:ascii="標楷體" w:eastAsia="標楷體" w:hAnsi="標楷體" w:hint="eastAsia"/>
          <w:b/>
          <w:spacing w:val="-4"/>
          <w:kern w:val="0"/>
          <w:sz w:val="28"/>
          <w:szCs w:val="28"/>
        </w:rPr>
        <w:lastRenderedPageBreak/>
        <w:t>立法院第11屆第</w:t>
      </w:r>
      <w:r w:rsidRPr="007E6929">
        <w:rPr>
          <w:rFonts w:ascii="標楷體" w:eastAsia="標楷體" w:hAnsi="標楷體"/>
          <w:b/>
          <w:spacing w:val="-4"/>
          <w:kern w:val="0"/>
          <w:sz w:val="28"/>
          <w:szCs w:val="28"/>
        </w:rPr>
        <w:t>1</w:t>
      </w:r>
      <w:r w:rsidRPr="007E6929">
        <w:rPr>
          <w:rFonts w:ascii="標楷體" w:eastAsia="標楷體" w:hAnsi="標楷體" w:hint="eastAsia"/>
          <w:b/>
          <w:spacing w:val="-4"/>
          <w:kern w:val="0"/>
          <w:sz w:val="28"/>
          <w:szCs w:val="28"/>
        </w:rPr>
        <w:t>會期司法及法制、內政委員會第1次聯席會議議事錄</w:t>
      </w:r>
      <w:bookmarkEnd w:id="494"/>
    </w:p>
    <w:p w14:paraId="57109809" w14:textId="77777777" w:rsidR="00C82C23" w:rsidRPr="007E6929" w:rsidRDefault="00C82C23" w:rsidP="00B8553E">
      <w:pPr>
        <w:snapToGrid w:val="0"/>
        <w:spacing w:beforeLines="50" w:before="180" w:line="360" w:lineRule="exact"/>
        <w:ind w:left="1456" w:hangingChars="520" w:hanging="1456"/>
        <w:jc w:val="both"/>
        <w:rPr>
          <w:rFonts w:ascii="標楷體" w:eastAsia="標楷體" w:hAnsi="標楷體"/>
          <w:spacing w:val="-14"/>
          <w:sz w:val="28"/>
          <w:szCs w:val="28"/>
        </w:rPr>
      </w:pPr>
      <w:r w:rsidRPr="007E6929">
        <w:rPr>
          <w:rFonts w:ascii="標楷體" w:eastAsia="標楷體" w:hAnsi="標楷體" w:hint="eastAsia"/>
          <w:sz w:val="28"/>
          <w:szCs w:val="28"/>
        </w:rPr>
        <w:t>時    間：</w:t>
      </w:r>
      <w:r w:rsidRPr="007E6929">
        <w:rPr>
          <w:rFonts w:ascii="標楷體" w:eastAsia="標楷體" w:hAnsi="標楷體" w:hint="eastAsia"/>
          <w:spacing w:val="-20"/>
          <w:sz w:val="28"/>
          <w:szCs w:val="28"/>
        </w:rPr>
        <w:t>中華民國113年</w:t>
      </w:r>
      <w:r w:rsidRPr="007E6929">
        <w:rPr>
          <w:rFonts w:ascii="標楷體" w:eastAsia="標楷體" w:hAnsi="標楷體"/>
          <w:spacing w:val="-20"/>
          <w:sz w:val="28"/>
          <w:szCs w:val="28"/>
        </w:rPr>
        <w:t>6</w:t>
      </w:r>
      <w:r w:rsidRPr="007E6929">
        <w:rPr>
          <w:rFonts w:ascii="標楷體" w:eastAsia="標楷體" w:hAnsi="標楷體" w:hint="eastAsia"/>
          <w:spacing w:val="-20"/>
          <w:sz w:val="28"/>
          <w:szCs w:val="28"/>
        </w:rPr>
        <w:t>月1</w:t>
      </w:r>
      <w:r w:rsidRPr="007E6929">
        <w:rPr>
          <w:rFonts w:ascii="標楷體" w:eastAsia="標楷體" w:hAnsi="標楷體"/>
          <w:spacing w:val="-20"/>
          <w:sz w:val="28"/>
          <w:szCs w:val="28"/>
        </w:rPr>
        <w:t>3</w:t>
      </w:r>
      <w:r w:rsidRPr="007E6929">
        <w:rPr>
          <w:rFonts w:ascii="標楷體" w:eastAsia="標楷體" w:hAnsi="標楷體" w:hint="eastAsia"/>
          <w:spacing w:val="-20"/>
          <w:sz w:val="28"/>
          <w:szCs w:val="28"/>
        </w:rPr>
        <w:t>日（星期四）上午9時至下午6時12分</w:t>
      </w:r>
    </w:p>
    <w:p w14:paraId="32A56411"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地    點：本院紅樓302會議室</w:t>
      </w:r>
    </w:p>
    <w:p w14:paraId="0DFCAF01"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sz w:val="28"/>
          <w:szCs w:val="28"/>
        </w:rPr>
        <w:t>出席委員</w:t>
      </w:r>
      <w:r w:rsidRPr="007E6929">
        <w:rPr>
          <w:rFonts w:ascii="標楷體" w:eastAsia="標楷體" w:hAnsi="標楷體" w:hint="eastAsia"/>
          <w:sz w:val="28"/>
          <w:szCs w:val="28"/>
        </w:rPr>
        <w:t>：蘇巧慧</w:t>
      </w:r>
      <w:r w:rsidRPr="007E6929">
        <w:rPr>
          <w:rFonts w:ascii="標楷體" w:eastAsia="標楷體" w:hAnsi="標楷體"/>
          <w:sz w:val="28"/>
          <w:szCs w:val="28"/>
        </w:rPr>
        <w:tab/>
      </w:r>
      <w:r w:rsidRPr="007E6929">
        <w:rPr>
          <w:rFonts w:ascii="標楷體" w:eastAsia="標楷體" w:hAnsi="標楷體" w:hint="eastAsia"/>
          <w:sz w:val="28"/>
          <w:szCs w:val="28"/>
        </w:rPr>
        <w:t>張宏陸</w:t>
      </w:r>
      <w:r w:rsidRPr="007E6929">
        <w:rPr>
          <w:rFonts w:ascii="標楷體" w:eastAsia="標楷體" w:hAnsi="標楷體"/>
          <w:sz w:val="28"/>
          <w:szCs w:val="28"/>
        </w:rPr>
        <w:tab/>
      </w:r>
      <w:r w:rsidRPr="007E6929">
        <w:rPr>
          <w:rFonts w:ascii="標楷體" w:eastAsia="標楷體" w:hAnsi="標楷體" w:hint="eastAsia"/>
          <w:sz w:val="28"/>
          <w:szCs w:val="28"/>
        </w:rPr>
        <w:t>鍾佳濱</w:t>
      </w:r>
      <w:r w:rsidRPr="007E6929">
        <w:rPr>
          <w:rFonts w:ascii="標楷體" w:eastAsia="標楷體" w:hAnsi="標楷體"/>
          <w:sz w:val="28"/>
          <w:szCs w:val="28"/>
        </w:rPr>
        <w:tab/>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牛煦庭</w:t>
      </w:r>
      <w:r w:rsidRPr="007E6929">
        <w:rPr>
          <w:rFonts w:ascii="標楷體" w:eastAsia="標楷體" w:hAnsi="標楷體"/>
          <w:sz w:val="28"/>
          <w:szCs w:val="28"/>
        </w:rPr>
        <w:tab/>
      </w:r>
      <w:r w:rsidRPr="007E6929">
        <w:rPr>
          <w:rFonts w:ascii="標楷體" w:eastAsia="標楷體" w:hAnsi="標楷體" w:hint="eastAsia"/>
          <w:sz w:val="28"/>
          <w:szCs w:val="28"/>
        </w:rPr>
        <w:t>謝龍介</w:t>
      </w:r>
    </w:p>
    <w:p w14:paraId="31D27023"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林思銘</w:t>
      </w:r>
      <w:r w:rsidRPr="007E6929">
        <w:rPr>
          <w:rFonts w:ascii="標楷體" w:eastAsia="標楷體" w:hAnsi="標楷體"/>
          <w:sz w:val="28"/>
          <w:szCs w:val="28"/>
        </w:rPr>
        <w:tab/>
      </w:r>
      <w:r w:rsidRPr="007E6929">
        <w:rPr>
          <w:rFonts w:ascii="標楷體" w:eastAsia="標楷體" w:hAnsi="標楷體" w:hint="eastAsia"/>
          <w:sz w:val="28"/>
          <w:szCs w:val="28"/>
        </w:rPr>
        <w:t>王美惠</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許宇甄</w:t>
      </w:r>
      <w:r w:rsidRPr="007E6929">
        <w:rPr>
          <w:rFonts w:ascii="標楷體" w:eastAsia="標楷體" w:hAnsi="標楷體"/>
          <w:sz w:val="28"/>
          <w:szCs w:val="28"/>
        </w:rPr>
        <w:tab/>
      </w:r>
      <w:r w:rsidRPr="007E6929">
        <w:rPr>
          <w:rFonts w:ascii="標楷體" w:eastAsia="標楷體" w:hAnsi="標楷體" w:hint="eastAsia"/>
          <w:sz w:val="28"/>
          <w:szCs w:val="28"/>
        </w:rPr>
        <w:t>黃建賓</w:t>
      </w:r>
      <w:r w:rsidRPr="007E6929">
        <w:rPr>
          <w:rFonts w:ascii="標楷體" w:eastAsia="標楷體" w:hAnsi="標楷體"/>
          <w:sz w:val="28"/>
          <w:szCs w:val="28"/>
        </w:rPr>
        <w:tab/>
      </w:r>
      <w:r w:rsidRPr="007E6929">
        <w:rPr>
          <w:rFonts w:ascii="標楷體" w:eastAsia="標楷體" w:hAnsi="標楷體" w:hint="eastAsia"/>
          <w:sz w:val="28"/>
          <w:szCs w:val="28"/>
        </w:rPr>
        <w:t>黃　捷</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p>
    <w:p w14:paraId="7124C016"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傅崐萁</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張智倫</w:t>
      </w:r>
    </w:p>
    <w:p w14:paraId="29E9EFE0"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丁學忠</w:t>
      </w:r>
      <w:r w:rsidRPr="007E6929">
        <w:rPr>
          <w:rFonts w:ascii="標楷體" w:eastAsia="標楷體" w:hAnsi="標楷體"/>
          <w:sz w:val="28"/>
          <w:szCs w:val="28"/>
        </w:rPr>
        <w:tab/>
      </w:r>
      <w:r w:rsidRPr="007E6929">
        <w:rPr>
          <w:rFonts w:ascii="標楷體" w:eastAsia="標楷體" w:hAnsi="標楷體" w:hint="eastAsia"/>
          <w:sz w:val="28"/>
          <w:szCs w:val="28"/>
        </w:rPr>
        <w:t>吳琪銘</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r w:rsidRPr="007E6929">
        <w:rPr>
          <w:rFonts w:ascii="標楷體" w:eastAsia="標楷體" w:hAnsi="標楷體" w:hint="eastAsia"/>
          <w:spacing w:val="-20"/>
          <w:sz w:val="28"/>
          <w:szCs w:val="28"/>
        </w:rPr>
        <w:t>高金素梅</w:t>
      </w:r>
      <w:r w:rsidRPr="007E6929">
        <w:rPr>
          <w:rFonts w:ascii="標楷體" w:eastAsia="標楷體" w:hAnsi="標楷體"/>
          <w:sz w:val="28"/>
          <w:szCs w:val="28"/>
        </w:rPr>
        <w:tab/>
      </w:r>
      <w:r w:rsidRPr="007E6929">
        <w:rPr>
          <w:rFonts w:ascii="標楷體" w:eastAsia="標楷體" w:hAnsi="標楷體"/>
          <w:sz w:val="28"/>
          <w:szCs w:val="28"/>
        </w:rPr>
        <w:tab/>
      </w:r>
    </w:p>
    <w:p w14:paraId="0EA41CCD"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委員出席</w:t>
      </w:r>
      <w:r w:rsidRPr="007E6929">
        <w:rPr>
          <w:rFonts w:ascii="標楷體" w:eastAsia="標楷體" w:hAnsi="標楷體" w:hint="eastAsia"/>
          <w:sz w:val="28"/>
          <w:szCs w:val="28"/>
        </w:rPr>
        <w:t>25</w:t>
      </w:r>
      <w:r w:rsidRPr="007E6929">
        <w:rPr>
          <w:rFonts w:ascii="標楷體" w:eastAsia="標楷體" w:hAnsi="標楷體"/>
          <w:sz w:val="28"/>
          <w:szCs w:val="28"/>
        </w:rPr>
        <w:t>人</w:t>
      </w:r>
    </w:p>
    <w:p w14:paraId="48F18F55"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林德福</w:t>
      </w:r>
      <w:r w:rsidRPr="007E6929">
        <w:rPr>
          <w:rFonts w:ascii="標楷體" w:eastAsia="標楷體" w:hAnsi="標楷體"/>
          <w:sz w:val="28"/>
          <w:szCs w:val="28"/>
        </w:rPr>
        <w:tab/>
      </w:r>
      <w:r w:rsidRPr="007E6929">
        <w:rPr>
          <w:rFonts w:ascii="標楷體" w:eastAsia="標楷體" w:hAnsi="標楷體" w:hint="eastAsia"/>
          <w:sz w:val="28"/>
          <w:szCs w:val="28"/>
        </w:rPr>
        <w:t>洪孟楷</w:t>
      </w:r>
      <w:r w:rsidRPr="007E6929">
        <w:rPr>
          <w:rFonts w:ascii="標楷體" w:eastAsia="標楷體" w:hAnsi="標楷體"/>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林楚茵</w:t>
      </w:r>
      <w:r w:rsidRPr="007E6929">
        <w:rPr>
          <w:rFonts w:ascii="標楷體" w:eastAsia="標楷體" w:hAnsi="標楷體"/>
          <w:sz w:val="28"/>
          <w:szCs w:val="28"/>
        </w:rPr>
        <w:tab/>
      </w:r>
      <w:r w:rsidRPr="007E6929">
        <w:rPr>
          <w:rFonts w:ascii="標楷體" w:eastAsia="標楷體" w:hAnsi="標楷體" w:hint="eastAsia"/>
          <w:sz w:val="28"/>
          <w:szCs w:val="28"/>
        </w:rPr>
        <w:t>楊瓊瓔</w:t>
      </w:r>
    </w:p>
    <w:p w14:paraId="761485D2" w14:textId="77777777" w:rsidR="00C82C23" w:rsidRPr="007E6929" w:rsidRDefault="00C82C23" w:rsidP="00B8553E">
      <w:pPr>
        <w:adjustRightInd w:val="0"/>
        <w:snapToGrid w:val="0"/>
        <w:spacing w:line="360" w:lineRule="exact"/>
        <w:ind w:leftChars="577" w:left="1399" w:hangingChars="5" w:hanging="14"/>
        <w:rPr>
          <w:rFonts w:ascii="標楷體" w:eastAsia="標楷體" w:hAnsi="標楷體"/>
          <w:sz w:val="28"/>
          <w:szCs w:val="28"/>
        </w:rPr>
      </w:pPr>
      <w:r w:rsidRPr="007E6929">
        <w:rPr>
          <w:rFonts w:ascii="標楷體" w:eastAsia="標楷體" w:hAnsi="標楷體" w:hint="eastAsia"/>
          <w:sz w:val="28"/>
          <w:szCs w:val="28"/>
        </w:rPr>
        <w:t>葛如鈞</w:t>
      </w:r>
      <w:r w:rsidRPr="007E6929">
        <w:rPr>
          <w:rFonts w:ascii="標楷體" w:eastAsia="標楷體" w:hAnsi="標楷體"/>
          <w:sz w:val="28"/>
          <w:szCs w:val="28"/>
        </w:rPr>
        <w:tab/>
      </w:r>
      <w:r w:rsidRPr="007E6929">
        <w:rPr>
          <w:rFonts w:ascii="標楷體" w:eastAsia="標楷體" w:hAnsi="標楷體" w:hint="eastAsia"/>
          <w:sz w:val="28"/>
          <w:szCs w:val="28"/>
        </w:rPr>
        <w:t>陳冠廷</w:t>
      </w:r>
      <w:r w:rsidRPr="007E6929">
        <w:rPr>
          <w:rFonts w:ascii="標楷體" w:eastAsia="標楷體" w:hAnsi="標楷體"/>
          <w:sz w:val="28"/>
          <w:szCs w:val="28"/>
        </w:rPr>
        <w:tab/>
      </w:r>
      <w:r w:rsidRPr="007E6929">
        <w:rPr>
          <w:rFonts w:ascii="標楷體" w:eastAsia="標楷體" w:hAnsi="標楷體" w:hint="eastAsia"/>
          <w:sz w:val="28"/>
          <w:szCs w:val="28"/>
        </w:rPr>
        <w:t>謝衣鳯</w:t>
      </w:r>
      <w:r w:rsidRPr="007E6929">
        <w:rPr>
          <w:rFonts w:ascii="標楷體" w:eastAsia="標楷體" w:hAnsi="標楷體"/>
          <w:sz w:val="28"/>
          <w:szCs w:val="28"/>
        </w:rPr>
        <w:tab/>
      </w:r>
      <w:r w:rsidRPr="007E6929">
        <w:rPr>
          <w:rFonts w:ascii="標楷體" w:eastAsia="標楷體" w:hAnsi="標楷體" w:hint="eastAsia"/>
          <w:sz w:val="28"/>
          <w:szCs w:val="28"/>
        </w:rPr>
        <w:t>蘇清泉</w:t>
      </w:r>
      <w:r w:rsidRPr="007E6929">
        <w:rPr>
          <w:rFonts w:ascii="標楷體" w:eastAsia="標楷體" w:hAnsi="標楷體"/>
          <w:sz w:val="28"/>
          <w:szCs w:val="28"/>
        </w:rPr>
        <w:tab/>
      </w:r>
      <w:r w:rsidRPr="007E6929">
        <w:rPr>
          <w:rFonts w:ascii="標楷體" w:eastAsia="標楷體" w:hAnsi="標楷體" w:hint="eastAsia"/>
          <w:sz w:val="28"/>
          <w:szCs w:val="28"/>
        </w:rPr>
        <w:t>陳　瑩</w:t>
      </w:r>
      <w:r w:rsidRPr="007E6929">
        <w:rPr>
          <w:rFonts w:ascii="標楷體" w:eastAsia="標楷體" w:hAnsi="標楷體"/>
          <w:sz w:val="28"/>
          <w:szCs w:val="28"/>
        </w:rPr>
        <w:tab/>
      </w:r>
      <w:r w:rsidRPr="007E6929">
        <w:rPr>
          <w:rFonts w:ascii="標楷體" w:eastAsia="標楷體" w:hAnsi="標楷體" w:hint="eastAsia"/>
          <w:sz w:val="28"/>
          <w:szCs w:val="28"/>
        </w:rPr>
        <w:t>游　顥</w:t>
      </w:r>
      <w:r w:rsidRPr="007E6929">
        <w:rPr>
          <w:rFonts w:ascii="標楷體" w:eastAsia="標楷體" w:hAnsi="標楷體"/>
          <w:sz w:val="28"/>
          <w:szCs w:val="28"/>
        </w:rPr>
        <w:tab/>
      </w:r>
      <w:r w:rsidRPr="007E6929">
        <w:rPr>
          <w:rFonts w:ascii="標楷體" w:eastAsia="標楷體" w:hAnsi="標楷體" w:hint="eastAsia"/>
          <w:sz w:val="28"/>
          <w:szCs w:val="28"/>
        </w:rPr>
        <w:t>廖偉翔</w:t>
      </w:r>
    </w:p>
    <w:p w14:paraId="0C5EB03E" w14:textId="77777777" w:rsidR="00C82C23" w:rsidRPr="007E6929" w:rsidRDefault="00C82C23" w:rsidP="00B8553E">
      <w:pPr>
        <w:adjustRightInd w:val="0"/>
        <w:snapToGrid w:val="0"/>
        <w:spacing w:line="360" w:lineRule="exact"/>
        <w:ind w:leftChars="577" w:left="1399" w:hangingChars="5" w:hanging="14"/>
        <w:rPr>
          <w:rFonts w:ascii="標楷體" w:eastAsia="標楷體" w:hAnsi="標楷體"/>
          <w:sz w:val="28"/>
          <w:szCs w:val="28"/>
        </w:rPr>
      </w:pPr>
      <w:r w:rsidRPr="007E6929">
        <w:rPr>
          <w:rFonts w:ascii="標楷體" w:eastAsia="標楷體" w:hAnsi="標楷體" w:hint="eastAsia"/>
          <w:sz w:val="28"/>
          <w:szCs w:val="28"/>
        </w:rPr>
        <w:t>王鴻薇</w:t>
      </w:r>
      <w:r w:rsidRPr="007E6929">
        <w:rPr>
          <w:rFonts w:ascii="標楷體" w:eastAsia="標楷體" w:hAnsi="標楷體"/>
          <w:sz w:val="28"/>
          <w:szCs w:val="28"/>
        </w:rPr>
        <w:tab/>
      </w:r>
      <w:r w:rsidRPr="007E6929">
        <w:rPr>
          <w:rFonts w:ascii="標楷體" w:eastAsia="標楷體" w:hAnsi="標楷體" w:hint="eastAsia"/>
          <w:sz w:val="28"/>
          <w:szCs w:val="28"/>
        </w:rPr>
        <w:t>陳玉珍</w:t>
      </w:r>
      <w:r w:rsidRPr="007E6929">
        <w:rPr>
          <w:rFonts w:ascii="標楷體" w:eastAsia="標楷體" w:hAnsi="標楷體"/>
          <w:sz w:val="28"/>
          <w:szCs w:val="28"/>
        </w:rPr>
        <w:tab/>
      </w:r>
      <w:r w:rsidRPr="007E6929">
        <w:rPr>
          <w:rFonts w:ascii="標楷體" w:eastAsia="標楷體" w:hAnsi="標楷體" w:hint="eastAsia"/>
          <w:sz w:val="28"/>
          <w:szCs w:val="28"/>
        </w:rPr>
        <w:t>顏寬恒</w:t>
      </w:r>
    </w:p>
    <w:p w14:paraId="279C042E" w14:textId="77777777" w:rsidR="00C82C23" w:rsidRPr="007E6929" w:rsidRDefault="00C82C23" w:rsidP="00B8553E">
      <w:pPr>
        <w:adjustRightInd w:val="0"/>
        <w:snapToGrid w:val="0"/>
        <w:spacing w:line="360" w:lineRule="exact"/>
        <w:ind w:leftChars="577" w:left="1399" w:hangingChars="5" w:hanging="14"/>
        <w:rPr>
          <w:rFonts w:ascii="標楷體" w:eastAsia="標楷體" w:hAnsi="標楷體"/>
          <w:sz w:val="28"/>
          <w:szCs w:val="28"/>
        </w:rPr>
      </w:pPr>
      <w:r w:rsidRPr="007E6929">
        <w:rPr>
          <w:rFonts w:ascii="標楷體" w:eastAsia="標楷體" w:hAnsi="標楷體"/>
          <w:sz w:val="28"/>
          <w:szCs w:val="28"/>
        </w:rPr>
        <w:tab/>
        <w:t>委員列席</w:t>
      </w:r>
      <w:r w:rsidRPr="007E6929">
        <w:rPr>
          <w:rFonts w:ascii="標楷體" w:eastAsia="標楷體" w:hAnsi="標楷體" w:hint="eastAsia"/>
          <w:sz w:val="28"/>
          <w:szCs w:val="28"/>
        </w:rPr>
        <w:t>16</w:t>
      </w:r>
      <w:r w:rsidRPr="007E6929">
        <w:rPr>
          <w:rFonts w:ascii="標楷體" w:eastAsia="標楷體" w:hAnsi="標楷體"/>
          <w:sz w:val="28"/>
          <w:szCs w:val="28"/>
        </w:rPr>
        <w:t>人</w:t>
      </w:r>
    </w:p>
    <w:p w14:paraId="27592165"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請假委員：麥玉珍</w:t>
      </w:r>
      <w:r w:rsidRPr="007E6929">
        <w:rPr>
          <w:rFonts w:ascii="標楷體" w:eastAsia="標楷體" w:hAnsi="標楷體"/>
          <w:sz w:val="28"/>
          <w:szCs w:val="28"/>
        </w:rPr>
        <w:tab/>
      </w:r>
      <w:r w:rsidRPr="007E6929">
        <w:rPr>
          <w:rFonts w:ascii="標楷體" w:eastAsia="標楷體" w:hAnsi="標楷體" w:hint="eastAsia"/>
          <w:sz w:val="28"/>
          <w:szCs w:val="28"/>
        </w:rPr>
        <w:t>李柏毅</w:t>
      </w:r>
    </w:p>
    <w:p w14:paraId="2162DA83" w14:textId="77777777" w:rsidR="00C82C23" w:rsidRPr="007E6929" w:rsidRDefault="00C82C23" w:rsidP="00B8553E">
      <w:pPr>
        <w:adjustRightInd w:val="0"/>
        <w:snapToGrid w:val="0"/>
        <w:spacing w:line="360" w:lineRule="exact"/>
        <w:ind w:firstLineChars="495" w:firstLine="1386"/>
        <w:rPr>
          <w:rFonts w:ascii="標楷體" w:eastAsia="標楷體" w:hAnsi="標楷體"/>
          <w:sz w:val="28"/>
          <w:szCs w:val="28"/>
        </w:rPr>
      </w:pPr>
      <w:r w:rsidRPr="007E6929">
        <w:rPr>
          <w:rFonts w:ascii="標楷體" w:eastAsia="標楷體" w:hAnsi="標楷體" w:hint="eastAsia"/>
          <w:sz w:val="28"/>
          <w:szCs w:val="28"/>
        </w:rPr>
        <w:t>委員請假2人</w:t>
      </w:r>
    </w:p>
    <w:p w14:paraId="68659D9E"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內政部政務次長　馬士元</w:t>
      </w:r>
    </w:p>
    <w:p w14:paraId="1D5CA1EC" w14:textId="77777777" w:rsidR="00C82C23" w:rsidRPr="007E6929" w:rsidRDefault="00C82C23" w:rsidP="00B8553E">
      <w:pPr>
        <w:pStyle w:val="-9"/>
        <w:spacing w:line="360" w:lineRule="exact"/>
        <w:ind w:leftChars="567" w:left="1361" w:firstLineChars="303" w:firstLine="848"/>
        <w:rPr>
          <w:rFonts w:ascii="標楷體" w:hAnsi="標楷體"/>
          <w:sz w:val="28"/>
          <w:szCs w:val="28"/>
        </w:rPr>
      </w:pPr>
      <w:r w:rsidRPr="007E6929">
        <w:rPr>
          <w:rFonts w:ascii="標楷體" w:hAnsi="標楷體" w:hint="eastAsia"/>
          <w:sz w:val="28"/>
          <w:szCs w:val="28"/>
        </w:rPr>
        <w:t>警政署署長　張榮興(下午</w:t>
      </w:r>
      <w:r w:rsidRPr="007E6929">
        <w:rPr>
          <w:rFonts w:ascii="標楷體" w:hAnsi="標楷體"/>
          <w:sz w:val="28"/>
          <w:szCs w:val="28"/>
        </w:rPr>
        <w:t>2時</w:t>
      </w:r>
      <w:r w:rsidRPr="007E6929">
        <w:rPr>
          <w:rFonts w:ascii="標楷體" w:hAnsi="標楷體" w:hint="eastAsia"/>
          <w:sz w:val="28"/>
          <w:szCs w:val="28"/>
        </w:rPr>
        <w:t>2</w:t>
      </w:r>
      <w:r w:rsidRPr="007E6929">
        <w:rPr>
          <w:rFonts w:ascii="標楷體" w:hAnsi="標楷體"/>
          <w:sz w:val="28"/>
          <w:szCs w:val="28"/>
        </w:rPr>
        <w:t>0分</w:t>
      </w:r>
      <w:r w:rsidRPr="007E6929">
        <w:rPr>
          <w:rFonts w:ascii="標楷體" w:hAnsi="標楷體" w:hint="eastAsia"/>
          <w:sz w:val="28"/>
          <w:szCs w:val="28"/>
        </w:rPr>
        <w:t>以</w:t>
      </w:r>
      <w:r w:rsidRPr="007E6929">
        <w:rPr>
          <w:rFonts w:ascii="標楷體" w:hAnsi="標楷體"/>
          <w:sz w:val="28"/>
          <w:szCs w:val="28"/>
        </w:rPr>
        <w:t>前</w:t>
      </w:r>
      <w:r w:rsidRPr="007E6929">
        <w:rPr>
          <w:rFonts w:ascii="標楷體" w:hAnsi="標楷體" w:hint="eastAsia"/>
          <w:sz w:val="28"/>
          <w:szCs w:val="28"/>
        </w:rPr>
        <w:t>)</w:t>
      </w:r>
    </w:p>
    <w:p w14:paraId="05BCA751" w14:textId="77777777" w:rsidR="00C82C23" w:rsidRPr="007E6929" w:rsidRDefault="00C82C23" w:rsidP="00B8553E">
      <w:pPr>
        <w:pStyle w:val="-9"/>
        <w:spacing w:line="360" w:lineRule="exact"/>
        <w:ind w:leftChars="567" w:left="1361" w:firstLineChars="608" w:firstLine="1702"/>
        <w:rPr>
          <w:rFonts w:ascii="標楷體" w:hAnsi="標楷體"/>
          <w:sz w:val="28"/>
          <w:szCs w:val="28"/>
        </w:rPr>
      </w:pPr>
      <w:r w:rsidRPr="007E6929">
        <w:rPr>
          <w:rFonts w:ascii="標楷體" w:hAnsi="標楷體" w:hint="eastAsia"/>
          <w:sz w:val="28"/>
          <w:szCs w:val="28"/>
        </w:rPr>
        <w:t>副署長　詹永茂(下午</w:t>
      </w:r>
      <w:r w:rsidRPr="007E6929">
        <w:rPr>
          <w:rFonts w:ascii="標楷體" w:hAnsi="標楷體"/>
          <w:sz w:val="28"/>
          <w:szCs w:val="28"/>
        </w:rPr>
        <w:t>2時</w:t>
      </w:r>
      <w:r w:rsidRPr="007E6929">
        <w:rPr>
          <w:rFonts w:ascii="標楷體" w:hAnsi="標楷體" w:hint="eastAsia"/>
          <w:sz w:val="28"/>
          <w:szCs w:val="28"/>
        </w:rPr>
        <w:t>2</w:t>
      </w:r>
      <w:r w:rsidRPr="007E6929">
        <w:rPr>
          <w:rFonts w:ascii="標楷體" w:hAnsi="標楷體"/>
          <w:sz w:val="28"/>
          <w:szCs w:val="28"/>
        </w:rPr>
        <w:t>0分</w:t>
      </w:r>
      <w:r w:rsidRPr="007E6929">
        <w:rPr>
          <w:rFonts w:ascii="標楷體" w:hAnsi="標楷體" w:hint="eastAsia"/>
          <w:sz w:val="28"/>
          <w:szCs w:val="28"/>
        </w:rPr>
        <w:t>以</w:t>
      </w:r>
      <w:r w:rsidRPr="007E6929">
        <w:rPr>
          <w:rFonts w:ascii="標楷體" w:hAnsi="標楷體"/>
          <w:sz w:val="28"/>
          <w:szCs w:val="28"/>
        </w:rPr>
        <w:t>後</w:t>
      </w:r>
      <w:r w:rsidRPr="007E6929">
        <w:rPr>
          <w:rFonts w:ascii="標楷體" w:hAnsi="標楷體" w:hint="eastAsia"/>
          <w:sz w:val="28"/>
          <w:szCs w:val="28"/>
        </w:rPr>
        <w:t>)</w:t>
      </w:r>
    </w:p>
    <w:p w14:paraId="316B73F7" w14:textId="77777777" w:rsidR="00C82C23" w:rsidRPr="007E6929" w:rsidRDefault="00C82C23" w:rsidP="00B8553E">
      <w:pPr>
        <w:pStyle w:val="-9"/>
        <w:spacing w:line="360" w:lineRule="exact"/>
        <w:ind w:leftChars="567" w:left="1361" w:firstLineChars="303" w:firstLine="848"/>
        <w:rPr>
          <w:rFonts w:ascii="標楷體" w:hAnsi="標楷體"/>
          <w:sz w:val="28"/>
          <w:szCs w:val="28"/>
        </w:rPr>
      </w:pPr>
      <w:r w:rsidRPr="007E6929">
        <w:rPr>
          <w:rFonts w:ascii="標楷體" w:hAnsi="標楷體" w:hint="eastAsia"/>
          <w:sz w:val="28"/>
          <w:szCs w:val="28"/>
        </w:rPr>
        <w:t>消防署署長　蕭煥章</w:t>
      </w:r>
    </w:p>
    <w:p w14:paraId="024CA4A6" w14:textId="77777777" w:rsidR="00C82C23" w:rsidRPr="007E6929" w:rsidRDefault="00C82C23" w:rsidP="00B8553E">
      <w:pPr>
        <w:pStyle w:val="-9"/>
        <w:spacing w:line="360" w:lineRule="exact"/>
        <w:ind w:leftChars="921" w:left="3112" w:hangingChars="322" w:hanging="902"/>
        <w:rPr>
          <w:rFonts w:ascii="標楷體" w:hAnsi="標楷體"/>
          <w:sz w:val="28"/>
          <w:szCs w:val="28"/>
        </w:rPr>
      </w:pPr>
      <w:r w:rsidRPr="007E6929">
        <w:rPr>
          <w:rFonts w:ascii="標楷體" w:hAnsi="標楷體" w:hint="eastAsia"/>
          <w:sz w:val="28"/>
          <w:szCs w:val="28"/>
        </w:rPr>
        <w:t>移民署副署長　陳建成(署長請假)</w:t>
      </w:r>
    </w:p>
    <w:p w14:paraId="51552695" w14:textId="77777777" w:rsidR="00C82C23" w:rsidRPr="007E6929" w:rsidRDefault="00C82C23" w:rsidP="00B8553E">
      <w:pPr>
        <w:pStyle w:val="-9"/>
        <w:spacing w:line="360" w:lineRule="exact"/>
        <w:ind w:leftChars="921" w:left="3112" w:hangingChars="322" w:hanging="902"/>
        <w:rPr>
          <w:rFonts w:ascii="標楷體" w:hAnsi="標楷體"/>
          <w:sz w:val="28"/>
          <w:szCs w:val="28"/>
        </w:rPr>
      </w:pPr>
      <w:r w:rsidRPr="007E6929">
        <w:rPr>
          <w:rFonts w:ascii="標楷體" w:hAnsi="標楷體" w:hint="eastAsia"/>
          <w:sz w:val="28"/>
          <w:szCs w:val="28"/>
        </w:rPr>
        <w:t>空中勤務總隊總隊長　井延淵</w:t>
      </w:r>
    </w:p>
    <w:p w14:paraId="4AB5F766"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銓敘部政務次長　張秋元</w:t>
      </w:r>
    </w:p>
    <w:p w14:paraId="41E0E9A8"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行政院人事行政總處政務副人事長　李秉洲</w:t>
      </w:r>
    </w:p>
    <w:p w14:paraId="6C70B78F"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海洋委員會海巡署署長　張忠龍</w:t>
      </w:r>
    </w:p>
    <w:p w14:paraId="3B3EC782"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農業部林業及自然保育署署長　林華慶</w:t>
      </w:r>
      <w:r w:rsidRPr="007E6929">
        <w:rPr>
          <w:rFonts w:ascii="標楷體" w:hAnsi="標楷體" w:hint="eastAsia"/>
          <w:spacing w:val="-20"/>
          <w:sz w:val="28"/>
          <w:szCs w:val="28"/>
        </w:rPr>
        <w:t>(下午</w:t>
      </w:r>
      <w:r w:rsidRPr="007E6929">
        <w:rPr>
          <w:rFonts w:ascii="標楷體" w:hAnsi="標楷體"/>
          <w:spacing w:val="-20"/>
          <w:sz w:val="28"/>
          <w:szCs w:val="28"/>
        </w:rPr>
        <w:t>2時</w:t>
      </w:r>
      <w:r w:rsidRPr="007E6929">
        <w:rPr>
          <w:rFonts w:ascii="標楷體" w:hAnsi="標楷體" w:hint="eastAsia"/>
          <w:spacing w:val="-20"/>
          <w:sz w:val="28"/>
          <w:szCs w:val="28"/>
        </w:rPr>
        <w:t>2</w:t>
      </w:r>
      <w:r w:rsidRPr="007E6929">
        <w:rPr>
          <w:rFonts w:ascii="標楷體" w:hAnsi="標楷體"/>
          <w:spacing w:val="-20"/>
          <w:sz w:val="28"/>
          <w:szCs w:val="28"/>
        </w:rPr>
        <w:t>0分</w:t>
      </w:r>
      <w:r w:rsidRPr="007E6929">
        <w:rPr>
          <w:rFonts w:ascii="標楷體" w:hAnsi="標楷體" w:hint="eastAsia"/>
          <w:spacing w:val="-20"/>
          <w:sz w:val="28"/>
          <w:szCs w:val="28"/>
        </w:rPr>
        <w:t>以</w:t>
      </w:r>
      <w:r w:rsidRPr="007E6929">
        <w:rPr>
          <w:rFonts w:ascii="標楷體" w:hAnsi="標楷體"/>
          <w:spacing w:val="-20"/>
          <w:sz w:val="28"/>
          <w:szCs w:val="28"/>
        </w:rPr>
        <w:t>前</w:t>
      </w:r>
      <w:r w:rsidRPr="007E6929">
        <w:rPr>
          <w:rFonts w:ascii="標楷體" w:hAnsi="標楷體" w:hint="eastAsia"/>
          <w:spacing w:val="-20"/>
          <w:sz w:val="28"/>
          <w:szCs w:val="28"/>
        </w:rPr>
        <w:t>)</w:t>
      </w:r>
    </w:p>
    <w:p w14:paraId="7278A90E" w14:textId="77777777" w:rsidR="00C82C23" w:rsidRPr="007E6929" w:rsidRDefault="00C82C23" w:rsidP="00B8553E">
      <w:pPr>
        <w:pStyle w:val="-9"/>
        <w:spacing w:line="360" w:lineRule="exact"/>
        <w:ind w:leftChars="567" w:left="1361" w:firstLineChars="1113" w:firstLine="3116"/>
        <w:rPr>
          <w:rFonts w:ascii="標楷體" w:hAnsi="標楷體"/>
          <w:sz w:val="28"/>
          <w:szCs w:val="28"/>
        </w:rPr>
      </w:pPr>
      <w:r w:rsidRPr="007E6929">
        <w:rPr>
          <w:rFonts w:ascii="標楷體" w:hAnsi="標楷體" w:hint="eastAsia"/>
          <w:sz w:val="28"/>
          <w:szCs w:val="28"/>
        </w:rPr>
        <w:t xml:space="preserve">副署長　</w:t>
      </w:r>
      <w:r w:rsidRPr="007E6929">
        <w:rPr>
          <w:rFonts w:ascii="標楷體" w:hAnsi="標楷體" w:hint="eastAsia"/>
          <w:spacing w:val="-20"/>
          <w:sz w:val="28"/>
          <w:szCs w:val="28"/>
        </w:rPr>
        <w:t>廖一光(下午</w:t>
      </w:r>
      <w:r w:rsidRPr="007E6929">
        <w:rPr>
          <w:rFonts w:ascii="標楷體" w:hAnsi="標楷體"/>
          <w:spacing w:val="-20"/>
          <w:sz w:val="28"/>
          <w:szCs w:val="28"/>
        </w:rPr>
        <w:t>2時</w:t>
      </w:r>
      <w:r w:rsidRPr="007E6929">
        <w:rPr>
          <w:rFonts w:ascii="標楷體" w:hAnsi="標楷體" w:hint="eastAsia"/>
          <w:spacing w:val="-20"/>
          <w:sz w:val="28"/>
          <w:szCs w:val="28"/>
        </w:rPr>
        <w:t>2</w:t>
      </w:r>
      <w:r w:rsidRPr="007E6929">
        <w:rPr>
          <w:rFonts w:ascii="標楷體" w:hAnsi="標楷體"/>
          <w:spacing w:val="-20"/>
          <w:sz w:val="28"/>
          <w:szCs w:val="28"/>
        </w:rPr>
        <w:t>0分</w:t>
      </w:r>
      <w:r w:rsidRPr="007E6929">
        <w:rPr>
          <w:rFonts w:ascii="標楷體" w:hAnsi="標楷體" w:hint="eastAsia"/>
          <w:spacing w:val="-20"/>
          <w:sz w:val="28"/>
          <w:szCs w:val="28"/>
        </w:rPr>
        <w:t>以</w:t>
      </w:r>
      <w:r w:rsidRPr="007E6929">
        <w:rPr>
          <w:rFonts w:ascii="標楷體" w:hAnsi="標楷體"/>
          <w:spacing w:val="-20"/>
          <w:sz w:val="28"/>
          <w:szCs w:val="28"/>
        </w:rPr>
        <w:t>後</w:t>
      </w:r>
      <w:r w:rsidRPr="007E6929">
        <w:rPr>
          <w:rFonts w:ascii="標楷體" w:hAnsi="標楷體" w:hint="eastAsia"/>
          <w:spacing w:val="-20"/>
          <w:sz w:val="28"/>
          <w:szCs w:val="28"/>
        </w:rPr>
        <w:t>)</w:t>
      </w:r>
    </w:p>
    <w:p w14:paraId="19FA6E55"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交通部民用航空局副局長　林俊良(局長請假)</w:t>
      </w:r>
    </w:p>
    <w:p w14:paraId="37676A40"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國防部資源規劃司副司長　董中興</w:t>
      </w:r>
    </w:p>
    <w:p w14:paraId="1563FC02"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行政院主計總處</w:t>
      </w:r>
      <w:r w:rsidRPr="007E6929">
        <w:rPr>
          <w:rFonts w:ascii="標楷體" w:hAnsi="標楷體" w:hint="eastAsia"/>
          <w:sz w:val="28"/>
          <w:szCs w:val="28"/>
        </w:rPr>
        <w:tab/>
        <w:t>基金預算處科長　周明政</w:t>
      </w:r>
    </w:p>
    <w:p w14:paraId="37C79BA3"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    席：吳召集委員宗憲</w:t>
      </w:r>
    </w:p>
    <w:p w14:paraId="7FAA9DEB"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4F793B2E"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78E02275"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4996DF09"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3BF731EA"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1542A917"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395D8AFB" w14:textId="77777777" w:rsidR="00C82C23" w:rsidRPr="007E6929" w:rsidRDefault="00C82C23" w:rsidP="00B8553E">
      <w:pPr>
        <w:snapToGrid w:val="0"/>
        <w:spacing w:beforeLines="50" w:before="180" w:line="360" w:lineRule="exact"/>
        <w:ind w:firstLineChars="300" w:firstLine="841"/>
        <w:jc w:val="both"/>
        <w:rPr>
          <w:rFonts w:ascii="標楷體" w:eastAsia="標楷體" w:hAnsi="標楷體"/>
          <w:b/>
          <w:sz w:val="28"/>
          <w:szCs w:val="28"/>
        </w:rPr>
      </w:pPr>
      <w:r w:rsidRPr="007E6929">
        <w:rPr>
          <w:rFonts w:ascii="標楷體" w:eastAsia="標楷體" w:hAnsi="標楷體" w:hint="eastAsia"/>
          <w:b/>
          <w:sz w:val="28"/>
          <w:szCs w:val="28"/>
        </w:rPr>
        <w:t>討論事項</w:t>
      </w:r>
    </w:p>
    <w:p w14:paraId="54A99ECB" w14:textId="77777777" w:rsidR="00C82C23" w:rsidRPr="007E6929" w:rsidRDefault="00C82C23" w:rsidP="00B8553E">
      <w:pPr>
        <w:snapToGrid w:val="0"/>
        <w:spacing w:beforeLines="50" w:before="180" w:line="360" w:lineRule="exact"/>
        <w:ind w:left="530" w:hanging="530"/>
        <w:contextualSpacing/>
        <w:jc w:val="both"/>
        <w:rPr>
          <w:rFonts w:ascii="標楷體" w:eastAsia="標楷體" w:hAnsi="標楷體"/>
          <w:sz w:val="28"/>
          <w:szCs w:val="28"/>
        </w:rPr>
      </w:pPr>
      <w:r w:rsidRPr="007E6929">
        <w:rPr>
          <w:rFonts w:ascii="標楷體" w:eastAsia="標楷體" w:hAnsi="標楷體" w:hint="eastAsia"/>
          <w:sz w:val="28"/>
          <w:szCs w:val="28"/>
        </w:rPr>
        <w:t>併案審查</w:t>
      </w:r>
    </w:p>
    <w:p w14:paraId="0A3DA2E6"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（一）委員蘇清泉等27人擬具「警察人員人事條例修正第三十五條條文及</w:t>
      </w:r>
      <w:r w:rsidRPr="007E6929">
        <w:rPr>
          <w:rFonts w:ascii="標楷體" w:eastAsia="標楷體" w:hAnsi="標楷體" w:hint="eastAsia"/>
          <w:sz w:val="28"/>
          <w:szCs w:val="28"/>
        </w:rPr>
        <w:lastRenderedPageBreak/>
        <w:t>增訂附表三草案」案。</w:t>
      </w:r>
    </w:p>
    <w:p w14:paraId="799EFA2A"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（二）委員萬美玲等19人擬具「警察人員人事條例第三十五條條文修正草案」案。</w:t>
      </w:r>
    </w:p>
    <w:p w14:paraId="62F00854"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（三）委員謝龍介等19人擬具「警察人員人事條例第三十五條條文修正草案」案。</w:t>
      </w:r>
    </w:p>
    <w:p w14:paraId="2D7C6E16"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（四）委員王鴻薇等29人擬具「警察人員人事條例第三十五條條文修正草案」案。</w:t>
      </w:r>
    </w:p>
    <w:p w14:paraId="1998073B"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（五）委員丁學忠等17人擬具「警察人員人事條例第三十五條條文修正草案」案。</w:t>
      </w:r>
    </w:p>
    <w:p w14:paraId="785A0F9D"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（六）委員顏寬恒等20人擬具「警察人員人事條例第三十五條條文修正草案」案。</w:t>
      </w:r>
    </w:p>
    <w:p w14:paraId="3215E82E"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（七）委員鄭天財Sra Kacaw等18人擬具「警察人員人事條例部分條文修正草案」案。</w:t>
      </w:r>
    </w:p>
    <w:p w14:paraId="0D790727"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（八）委員林思銘等23人擬具「警察人員人事條例第三十五條條文修正草案」案。</w:t>
      </w:r>
    </w:p>
    <w:p w14:paraId="77141FDB"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（九）委員伍麗華Saidhai‧Tahovecahe等16人擬具「警察人員人事條例第三十五條及第三十六條條文修正草案」案。</w:t>
      </w:r>
    </w:p>
    <w:p w14:paraId="5A1719B4"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（十）委員王鴻薇等18人擬具「警察人員人事條例第三十五條條文修正草案」案。</w:t>
      </w:r>
    </w:p>
    <w:p w14:paraId="4342060D"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（十一）委員游顥等38人擬具「警察人員人事條例第三十五條條文修正草案」案。</w:t>
      </w:r>
    </w:p>
    <w:p w14:paraId="56EEFDA2" w14:textId="77777777" w:rsidR="00C82C23" w:rsidRPr="007E6929" w:rsidRDefault="00C82C23" w:rsidP="00B8553E">
      <w:pPr>
        <w:overflowPunct w:val="0"/>
        <w:adjustRightInd w:val="0"/>
        <w:snapToGrid w:val="0"/>
        <w:spacing w:line="360" w:lineRule="exact"/>
        <w:ind w:leftChars="-46" w:left="755" w:rightChars="-142" w:right="-341" w:hangingChars="309" w:hanging="865"/>
        <w:jc w:val="both"/>
        <w:rPr>
          <w:rFonts w:ascii="標楷體" w:eastAsia="標楷體" w:hAnsi="標楷體"/>
          <w:sz w:val="28"/>
          <w:szCs w:val="28"/>
        </w:rPr>
      </w:pPr>
      <w:r w:rsidRPr="007E6929">
        <w:rPr>
          <w:rFonts w:ascii="標楷體" w:eastAsia="標楷體" w:hAnsi="標楷體" w:hint="eastAsia"/>
          <w:sz w:val="28"/>
          <w:szCs w:val="28"/>
        </w:rPr>
        <w:t>（十二）委員張智倫等17人擬具「警察人員人事條例第三十五條條文修正草案」案。</w:t>
      </w:r>
    </w:p>
    <w:p w14:paraId="298512AF" w14:textId="77777777" w:rsidR="00C82C23" w:rsidRPr="007E6929" w:rsidRDefault="00C82C23" w:rsidP="00B8553E">
      <w:pPr>
        <w:overflowPunct w:val="0"/>
        <w:adjustRightInd w:val="0"/>
        <w:snapToGrid w:val="0"/>
        <w:spacing w:line="360" w:lineRule="exact"/>
        <w:ind w:leftChars="-53" w:left="27" w:rightChars="-142" w:right="-341" w:hangingChars="55" w:hanging="154"/>
        <w:jc w:val="both"/>
        <w:rPr>
          <w:rFonts w:ascii="標楷體" w:eastAsia="標楷體" w:hAnsi="標楷體"/>
          <w:sz w:val="28"/>
          <w:szCs w:val="28"/>
        </w:rPr>
      </w:pPr>
      <w:r w:rsidRPr="007E6929">
        <w:rPr>
          <w:rFonts w:ascii="標楷體" w:eastAsia="標楷體" w:hAnsi="標楷體" w:hint="eastAsia"/>
          <w:sz w:val="28"/>
          <w:szCs w:val="28"/>
        </w:rPr>
        <w:t>（本次會議有委員</w:t>
      </w:r>
      <w:r w:rsidRPr="007E6929">
        <w:rPr>
          <w:rFonts w:eastAsia="標楷體" w:hint="eastAsia"/>
          <w:sz w:val="28"/>
        </w:rPr>
        <w:t>張宏陸、陳俊宇、鍾佳濱、蘇巧慧、謝龍介、王美惠、羅智強、吳宗憲</w:t>
      </w:r>
      <w:r w:rsidRPr="007E6929">
        <w:rPr>
          <w:rFonts w:ascii="標楷體" w:eastAsia="標楷體" w:hAnsi="標楷體" w:hint="eastAsia"/>
          <w:sz w:val="28"/>
          <w:szCs w:val="28"/>
        </w:rPr>
        <w:t>、</w:t>
      </w:r>
      <w:r w:rsidRPr="007E6929">
        <w:rPr>
          <w:rFonts w:ascii="標楷體" w:eastAsia="標楷體" w:hAnsi="標楷體"/>
          <w:sz w:val="28"/>
          <w:szCs w:val="28"/>
        </w:rPr>
        <w:t>牛煦庭</w:t>
      </w:r>
      <w:r w:rsidRPr="007E6929">
        <w:rPr>
          <w:rFonts w:eastAsia="標楷體" w:hint="eastAsia"/>
          <w:sz w:val="28"/>
        </w:rPr>
        <w:t>、沈發惠、</w:t>
      </w:r>
      <w:r w:rsidRPr="007E6929">
        <w:rPr>
          <w:rFonts w:ascii="標楷體" w:eastAsia="標楷體" w:hAnsi="標楷體" w:hint="eastAsia"/>
          <w:sz w:val="28"/>
          <w:szCs w:val="28"/>
        </w:rPr>
        <w:t>翁曉玲、林思銘、</w:t>
      </w:r>
      <w:r w:rsidRPr="007E6929">
        <w:rPr>
          <w:rFonts w:eastAsia="標楷體" w:hint="eastAsia"/>
          <w:sz w:val="28"/>
        </w:rPr>
        <w:t>黃捷、</w:t>
      </w:r>
      <w:r w:rsidRPr="007E6929">
        <w:rPr>
          <w:rFonts w:ascii="標楷體" w:eastAsia="標楷體" w:hAnsi="標楷體" w:hint="eastAsia"/>
          <w:sz w:val="28"/>
          <w:szCs w:val="28"/>
        </w:rPr>
        <w:t>黃建賓、</w:t>
      </w:r>
      <w:r w:rsidRPr="007E6929">
        <w:rPr>
          <w:rFonts w:eastAsia="標楷體" w:hint="eastAsia"/>
          <w:sz w:val="28"/>
        </w:rPr>
        <w:t>黃國昌、</w:t>
      </w:r>
      <w:r w:rsidRPr="007E6929">
        <w:rPr>
          <w:rFonts w:ascii="標楷體" w:eastAsia="標楷體" w:hAnsi="標楷體"/>
          <w:sz w:val="28"/>
          <w:szCs w:val="28"/>
        </w:rPr>
        <w:t>許宇甄</w:t>
      </w:r>
      <w:r w:rsidRPr="007E6929">
        <w:rPr>
          <w:rFonts w:ascii="標楷體" w:eastAsia="標楷體" w:hAnsi="標楷體" w:hint="eastAsia"/>
          <w:sz w:val="28"/>
          <w:szCs w:val="28"/>
        </w:rPr>
        <w:t>、</w:t>
      </w:r>
      <w:r w:rsidRPr="007E6929">
        <w:rPr>
          <w:rFonts w:eastAsia="標楷體" w:hint="eastAsia"/>
          <w:sz w:val="28"/>
        </w:rPr>
        <w:t>莊瑞雄</w:t>
      </w:r>
      <w:r w:rsidRPr="007E6929">
        <w:rPr>
          <w:rFonts w:ascii="標楷體" w:eastAsia="標楷體" w:hAnsi="標楷體" w:hint="eastAsia"/>
          <w:sz w:val="28"/>
          <w:szCs w:val="28"/>
        </w:rPr>
        <w:t>、徐欣瑩、張智倫、</w:t>
      </w:r>
      <w:r w:rsidRPr="007E6929">
        <w:rPr>
          <w:rFonts w:ascii="標楷體" w:eastAsia="標楷體" w:hAnsi="標楷體"/>
          <w:sz w:val="28"/>
          <w:szCs w:val="28"/>
        </w:rPr>
        <w:t>丁學忠</w:t>
      </w:r>
      <w:r w:rsidRPr="007E6929">
        <w:rPr>
          <w:rFonts w:ascii="標楷體" w:eastAsia="標楷體" w:hAnsi="標楷體" w:hint="eastAsia"/>
          <w:sz w:val="28"/>
          <w:szCs w:val="28"/>
        </w:rPr>
        <w:t>、</w:t>
      </w:r>
      <w:r w:rsidRPr="007E6929">
        <w:rPr>
          <w:rFonts w:ascii="標楷體" w:eastAsia="標楷體" w:hAnsi="標楷體" w:hint="eastAsia"/>
          <w:spacing w:val="-20"/>
          <w:sz w:val="28"/>
          <w:szCs w:val="28"/>
        </w:rPr>
        <w:t>鄭天財Sra Kacaw</w:t>
      </w:r>
      <w:r w:rsidRPr="007E6929">
        <w:rPr>
          <w:rFonts w:ascii="標楷體" w:eastAsia="標楷體" w:hAnsi="標楷體" w:hint="eastAsia"/>
          <w:sz w:val="28"/>
          <w:szCs w:val="28"/>
        </w:rPr>
        <w:t>、林德福、洪孟楷、</w:t>
      </w:r>
      <w:r w:rsidRPr="007E6929">
        <w:rPr>
          <w:rFonts w:eastAsia="標楷體" w:hint="eastAsia"/>
          <w:sz w:val="28"/>
        </w:rPr>
        <w:t>吳思瑤、楊瓊瓔、陳冠廷</w:t>
      </w:r>
      <w:r w:rsidRPr="007E6929">
        <w:rPr>
          <w:rFonts w:ascii="標楷體" w:eastAsia="標楷體" w:hAnsi="標楷體" w:hint="eastAsia"/>
          <w:sz w:val="28"/>
          <w:szCs w:val="28"/>
        </w:rPr>
        <w:t>提出質詢；</w:t>
      </w:r>
      <w:r w:rsidRPr="007E6929">
        <w:rPr>
          <w:rFonts w:ascii="標楷體" w:eastAsia="標楷體" w:hAnsi="標楷體" w:hint="eastAsia"/>
          <w:spacing w:val="-20"/>
          <w:sz w:val="28"/>
          <w:szCs w:val="28"/>
        </w:rPr>
        <w:t>委員楊曜、李彥秀提出書面質詢</w:t>
      </w:r>
      <w:r w:rsidRPr="007E6929">
        <w:rPr>
          <w:rFonts w:ascii="標楷體" w:eastAsia="標楷體" w:hAnsi="標楷體" w:hint="eastAsia"/>
          <w:sz w:val="28"/>
          <w:szCs w:val="28"/>
        </w:rPr>
        <w:t>。）</w:t>
      </w:r>
    </w:p>
    <w:p w14:paraId="712A8D73" w14:textId="77777777" w:rsidR="00C82C23" w:rsidRPr="007E6929" w:rsidRDefault="00C82C23" w:rsidP="00B8553E">
      <w:pPr>
        <w:spacing w:line="360" w:lineRule="exact"/>
        <w:contextualSpacing/>
        <w:jc w:val="both"/>
        <w:rPr>
          <w:rFonts w:ascii="標楷體" w:eastAsia="標楷體" w:hAnsi="標楷體"/>
          <w:b/>
          <w:bCs/>
          <w:sz w:val="28"/>
          <w:szCs w:val="28"/>
        </w:rPr>
      </w:pPr>
      <w:r w:rsidRPr="007E6929">
        <w:rPr>
          <w:rFonts w:eastAsia="標楷體" w:hint="eastAsia"/>
          <w:b/>
          <w:bCs/>
          <w:kern w:val="0"/>
          <w:sz w:val="28"/>
          <w:szCs w:val="28"/>
        </w:rPr>
        <w:t>決議</w:t>
      </w:r>
      <w:r w:rsidRPr="007E6929">
        <w:rPr>
          <w:rFonts w:ascii="標楷體" w:eastAsia="標楷體" w:hAnsi="標楷體" w:hint="eastAsia"/>
          <w:b/>
          <w:bCs/>
          <w:kern w:val="0"/>
          <w:sz w:val="28"/>
          <w:szCs w:val="28"/>
          <w:lang w:val="x-none"/>
        </w:rPr>
        <w:t>：</w:t>
      </w:r>
      <w:r w:rsidRPr="007E6929">
        <w:rPr>
          <w:rFonts w:ascii="標楷體" w:eastAsia="標楷體" w:hAnsi="標楷體" w:hint="eastAsia"/>
          <w:b/>
          <w:bCs/>
          <w:sz w:val="28"/>
          <w:szCs w:val="28"/>
        </w:rPr>
        <w:t xml:space="preserve"> </w:t>
      </w:r>
    </w:p>
    <w:p w14:paraId="088178BB"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w:t>
      </w:r>
      <w:r w:rsidRPr="007E6929">
        <w:rPr>
          <w:rFonts w:ascii="標楷體" w:eastAsia="標楷體" w:hAnsi="標楷體"/>
          <w:sz w:val="28"/>
          <w:szCs w:val="28"/>
        </w:rPr>
        <w:t>詢答</w:t>
      </w:r>
      <w:r w:rsidRPr="007E6929">
        <w:rPr>
          <w:rFonts w:ascii="標楷體" w:eastAsia="標楷體" w:hAnsi="標楷體" w:hint="eastAsia"/>
          <w:sz w:val="28"/>
          <w:szCs w:val="28"/>
        </w:rPr>
        <w:t>及大體討論</w:t>
      </w:r>
      <w:r w:rsidRPr="007E6929">
        <w:rPr>
          <w:rFonts w:ascii="標楷體" w:eastAsia="標楷體" w:hAnsi="標楷體"/>
          <w:sz w:val="28"/>
          <w:szCs w:val="28"/>
        </w:rPr>
        <w:t>完畢</w:t>
      </w:r>
      <w:r w:rsidRPr="007E6929">
        <w:rPr>
          <w:rFonts w:ascii="標楷體" w:eastAsia="標楷體" w:hAnsi="標楷體" w:hint="eastAsia"/>
          <w:sz w:val="28"/>
          <w:szCs w:val="28"/>
        </w:rPr>
        <w:t>，進行逐條審查。</w:t>
      </w:r>
    </w:p>
    <w:p w14:paraId="6A014C76"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二、第七條、第十條至第十二條、第十五條、第十六條、第二十一條、第二十三條及第三十四條，均照委員鄭天財Sra Kacaw等18人提案通過。</w:t>
      </w:r>
    </w:p>
    <w:p w14:paraId="4EDF435A"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三、第三十五條及增訂附表三，保留，送院會處理。</w:t>
      </w:r>
    </w:p>
    <w:p w14:paraId="6627B088" w14:textId="77777777" w:rsidR="00C82C23" w:rsidRPr="007E6929" w:rsidRDefault="00C82C23" w:rsidP="00B8553E">
      <w:pPr>
        <w:kinsoku w:val="0"/>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（表決結果：在場出席委員2</w:t>
      </w:r>
      <w:r w:rsidRPr="007E6929">
        <w:rPr>
          <w:rFonts w:ascii="標楷體" w:eastAsia="標楷體" w:hAnsi="標楷體"/>
          <w:sz w:val="28"/>
          <w:szCs w:val="28"/>
        </w:rPr>
        <w:t>1</w:t>
      </w:r>
      <w:r w:rsidRPr="007E6929">
        <w:rPr>
          <w:rFonts w:ascii="標楷體" w:eastAsia="標楷體" w:hAnsi="標楷體" w:hint="eastAsia"/>
          <w:sz w:val="28"/>
          <w:szCs w:val="28"/>
        </w:rPr>
        <w:t>人，贊成者11人，反對者10人，贊成</w:t>
      </w:r>
    </w:p>
    <w:p w14:paraId="1BAC2D45" w14:textId="77777777" w:rsidR="00C82C23" w:rsidRPr="007E6929" w:rsidRDefault="00C82C23" w:rsidP="00B8553E">
      <w:pPr>
        <w:spacing w:line="360" w:lineRule="exact"/>
        <w:ind w:leftChars="105" w:left="588" w:hangingChars="120" w:hanging="336"/>
        <w:contextualSpacing/>
        <w:jc w:val="both"/>
        <w:rPr>
          <w:rFonts w:ascii="標楷體" w:eastAsia="標楷體" w:hAnsi="標楷體"/>
          <w:sz w:val="28"/>
          <w:szCs w:val="28"/>
        </w:rPr>
      </w:pPr>
      <w:r w:rsidRPr="007E6929">
        <w:rPr>
          <w:rFonts w:ascii="標楷體" w:eastAsia="標楷體" w:hAnsi="標楷體" w:hint="eastAsia"/>
          <w:sz w:val="28"/>
          <w:szCs w:val="28"/>
        </w:rPr>
        <w:t>者多</w:t>
      </w:r>
      <w:r w:rsidRPr="007E6929">
        <w:rPr>
          <w:rFonts w:ascii="標楷體" w:eastAsia="標楷體" w:hAnsi="標楷體"/>
          <w:sz w:val="28"/>
          <w:szCs w:val="28"/>
        </w:rPr>
        <w:t>數通過</w:t>
      </w:r>
      <w:r w:rsidRPr="007E6929">
        <w:rPr>
          <w:rFonts w:ascii="標楷體" w:eastAsia="標楷體" w:hAnsi="標楷體" w:hint="eastAsia"/>
          <w:sz w:val="28"/>
          <w:szCs w:val="28"/>
        </w:rPr>
        <w:t>。）</w:t>
      </w:r>
    </w:p>
    <w:p w14:paraId="37517E11"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四、第三十六條，照委員鄭天財Sra Kacaw等18人及委員伍麗華Saidhai‧Tahovecahe等16人提案通過。</w:t>
      </w:r>
    </w:p>
    <w:p w14:paraId="4C5E2F63"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五、本案審查完竣，擬具審查報告，提請院會公決；須交由黨團協商；</w:t>
      </w:r>
      <w:r w:rsidRPr="007E6929">
        <w:rPr>
          <w:rFonts w:ascii="標楷體" w:eastAsia="標楷體" w:hAnsi="標楷體" w:hint="eastAsia"/>
          <w:sz w:val="28"/>
          <w:szCs w:val="28"/>
        </w:rPr>
        <w:lastRenderedPageBreak/>
        <w:t>院會討論時，由吳召集委員宗憲出席說明。</w:t>
      </w:r>
    </w:p>
    <w:p w14:paraId="544CC14E"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六、條次、引述條文部分文字及法制用字用語，授權主席及議事人員整理。</w:t>
      </w:r>
    </w:p>
    <w:p w14:paraId="1FA0AD19" w14:textId="77777777" w:rsidR="00C82C23" w:rsidRPr="007E6929" w:rsidRDefault="00C82C23" w:rsidP="00B8553E">
      <w:pPr>
        <w:spacing w:line="360" w:lineRule="exact"/>
        <w:contextualSpacing/>
        <w:jc w:val="distribute"/>
        <w:rPr>
          <w:rFonts w:ascii="標楷體" w:eastAsia="標楷體" w:hAnsi="標楷體"/>
          <w:sz w:val="28"/>
          <w:szCs w:val="28"/>
        </w:rPr>
      </w:pPr>
      <w:r w:rsidRPr="007E6929">
        <w:rPr>
          <w:rFonts w:ascii="標楷體" w:eastAsia="標楷體" w:hAnsi="標楷體" w:hint="eastAsia"/>
          <w:sz w:val="28"/>
          <w:szCs w:val="28"/>
        </w:rPr>
        <w:t>七、</w:t>
      </w:r>
      <w:r w:rsidRPr="007E6929">
        <w:rPr>
          <w:rFonts w:ascii="標楷體" w:eastAsia="標楷體" w:hAnsi="標楷體"/>
          <w:sz w:val="28"/>
          <w:szCs w:val="28"/>
        </w:rPr>
        <w:t>委員質詢時，要求提供相關資料或以書面答復者，請相關機關儘</w:t>
      </w:r>
    </w:p>
    <w:p w14:paraId="721D50CD" w14:textId="77777777" w:rsidR="00C82C23" w:rsidRPr="007E6929" w:rsidRDefault="00C82C23" w:rsidP="00B8553E">
      <w:pPr>
        <w:spacing w:line="360" w:lineRule="exact"/>
        <w:ind w:leftChars="240" w:left="643" w:hangingChars="24" w:hanging="67"/>
        <w:contextualSpacing/>
        <w:jc w:val="both"/>
        <w:rPr>
          <w:rFonts w:ascii="標楷體" w:eastAsia="標楷體" w:hAnsi="標楷體"/>
          <w:sz w:val="28"/>
          <w:szCs w:val="28"/>
        </w:rPr>
      </w:pPr>
      <w:r w:rsidRPr="007E6929">
        <w:rPr>
          <w:rFonts w:ascii="標楷體" w:eastAsia="標楷體" w:hAnsi="標楷體"/>
          <w:sz w:val="28"/>
          <w:szCs w:val="28"/>
        </w:rPr>
        <w:t>速送交個別委員及本</w:t>
      </w:r>
      <w:r w:rsidRPr="007E6929">
        <w:rPr>
          <w:rFonts w:ascii="標楷體" w:eastAsia="標楷體" w:hAnsi="標楷體" w:hint="eastAsia"/>
          <w:sz w:val="28"/>
          <w:szCs w:val="28"/>
        </w:rPr>
        <w:t>聯席</w:t>
      </w:r>
      <w:r w:rsidRPr="007E6929">
        <w:rPr>
          <w:rFonts w:ascii="標楷體" w:eastAsia="標楷體" w:hAnsi="標楷體"/>
          <w:sz w:val="28"/>
          <w:szCs w:val="28"/>
        </w:rPr>
        <w:t>會。</w:t>
      </w:r>
    </w:p>
    <w:p w14:paraId="69B1B591" w14:textId="77777777" w:rsidR="00C82C23" w:rsidRPr="007E6929" w:rsidRDefault="00C82C23" w:rsidP="00B8553E">
      <w:pPr>
        <w:adjustRightInd w:val="0"/>
        <w:snapToGrid w:val="0"/>
        <w:spacing w:beforeLines="50" w:before="180" w:line="360" w:lineRule="exact"/>
        <w:ind w:left="959" w:hangingChars="342" w:hanging="959"/>
        <w:jc w:val="both"/>
        <w:rPr>
          <w:rFonts w:ascii="標楷體" w:eastAsia="標楷體" w:hAnsi="標楷體"/>
          <w:b/>
          <w:kern w:val="0"/>
          <w:sz w:val="28"/>
          <w:szCs w:val="28"/>
        </w:rPr>
      </w:pPr>
      <w:r w:rsidRPr="007E6929">
        <w:rPr>
          <w:rFonts w:ascii="標楷體" w:eastAsia="標楷體" w:hAnsi="標楷體" w:hint="eastAsia"/>
          <w:b/>
          <w:kern w:val="0"/>
          <w:sz w:val="28"/>
          <w:szCs w:val="28"/>
        </w:rPr>
        <w:t>通過臨時提案2項：</w:t>
      </w:r>
    </w:p>
    <w:p w14:paraId="618F677F" w14:textId="77777777" w:rsidR="00C82C23" w:rsidRPr="007E6929" w:rsidRDefault="00C82C23" w:rsidP="00B8553E">
      <w:pPr>
        <w:widowControl/>
        <w:kinsoku w:val="0"/>
        <w:spacing w:line="360" w:lineRule="exact"/>
        <w:ind w:leftChars="12" w:left="572" w:hangingChars="194" w:hanging="543"/>
        <w:contextualSpacing/>
        <w:jc w:val="both"/>
        <w:rPr>
          <w:rFonts w:ascii="標楷體" w:eastAsia="標楷體" w:hAnsi="標楷體"/>
          <w:sz w:val="28"/>
          <w:szCs w:val="28"/>
        </w:rPr>
      </w:pPr>
      <w:r w:rsidRPr="007E6929">
        <w:rPr>
          <w:rFonts w:ascii="標楷體" w:eastAsia="標楷體" w:hAnsi="標楷體" w:hint="eastAsia"/>
          <w:sz w:val="28"/>
          <w:szCs w:val="28"/>
        </w:rPr>
        <w:t>一、鑑於近日新竹市高樓社區「晴空匯」，深夜發生火警2名消防員在火場疑似氣瓶耗盡，倒臥梯間不幸殉職，而2人求救音檔內容，與新竹市消防局先前對外說明的內容有出入。</w:t>
      </w:r>
    </w:p>
    <w:p w14:paraId="55825B96" w14:textId="77777777" w:rsidR="00C82C23" w:rsidRPr="007E6929" w:rsidRDefault="00C82C23" w:rsidP="00B8553E">
      <w:pPr>
        <w:widowControl/>
        <w:kinsoku w:val="0"/>
        <w:spacing w:line="360" w:lineRule="exact"/>
        <w:ind w:leftChars="239" w:left="574" w:firstLineChars="200" w:firstLine="560"/>
        <w:contextualSpacing/>
        <w:jc w:val="both"/>
        <w:rPr>
          <w:rFonts w:ascii="標楷體" w:eastAsia="標楷體" w:hAnsi="標楷體"/>
          <w:sz w:val="28"/>
          <w:szCs w:val="28"/>
        </w:rPr>
      </w:pPr>
      <w:r w:rsidRPr="007E6929">
        <w:rPr>
          <w:rFonts w:ascii="標楷體" w:eastAsia="標楷體" w:hAnsi="標楷體" w:hint="eastAsia"/>
          <w:sz w:val="28"/>
          <w:szCs w:val="28"/>
        </w:rPr>
        <w:t>另近日彰化縣警察局爆出登記退休意願潮，內政部警政署強調為每年度事先退休意願調查，實際退休人數不會那麼多，惟近年社會風氣和民眾權益高漲，讓員警在值勤時遇到較多突發狀況，進而影響員警留任意願。</w:t>
      </w:r>
    </w:p>
    <w:p w14:paraId="05006B47" w14:textId="77777777" w:rsidR="00C82C23" w:rsidRPr="007E6929" w:rsidRDefault="00C82C23" w:rsidP="00B8553E">
      <w:pPr>
        <w:widowControl/>
        <w:kinsoku w:val="0"/>
        <w:spacing w:line="360" w:lineRule="exact"/>
        <w:ind w:leftChars="11" w:left="26" w:firstLineChars="200" w:firstLine="560"/>
        <w:contextualSpacing/>
        <w:jc w:val="both"/>
        <w:rPr>
          <w:rFonts w:ascii="標楷體" w:eastAsia="標楷體" w:hAnsi="標楷體"/>
          <w:sz w:val="28"/>
          <w:szCs w:val="28"/>
        </w:rPr>
      </w:pPr>
      <w:r w:rsidRPr="007E6929">
        <w:rPr>
          <w:rFonts w:ascii="標楷體" w:eastAsia="標楷體" w:hAnsi="標楷體" w:hint="eastAsia"/>
          <w:sz w:val="28"/>
          <w:szCs w:val="28"/>
        </w:rPr>
        <w:t>茲爰請內政部：</w:t>
      </w:r>
    </w:p>
    <w:p w14:paraId="7C2037D7" w14:textId="77777777" w:rsidR="00C82C23" w:rsidRPr="007E6929" w:rsidRDefault="00C82C23" w:rsidP="00B8553E">
      <w:pPr>
        <w:widowControl/>
        <w:kinsoku w:val="0"/>
        <w:spacing w:line="360" w:lineRule="exact"/>
        <w:ind w:left="1" w:firstLineChars="202" w:firstLine="566"/>
        <w:contextualSpacing/>
        <w:jc w:val="distribute"/>
        <w:rPr>
          <w:rFonts w:ascii="標楷體" w:eastAsia="標楷體" w:hAnsi="標楷體"/>
          <w:sz w:val="28"/>
          <w:szCs w:val="28"/>
        </w:rPr>
      </w:pPr>
      <w:r w:rsidRPr="007E6929">
        <w:rPr>
          <w:rFonts w:ascii="標楷體" w:eastAsia="標楷體" w:hAnsi="標楷體"/>
          <w:sz w:val="28"/>
          <w:szCs w:val="28"/>
        </w:rPr>
        <w:t>(</w:t>
      </w:r>
      <w:r w:rsidRPr="007E6929">
        <w:rPr>
          <w:rFonts w:ascii="標楷體" w:eastAsia="標楷體" w:hAnsi="標楷體" w:hint="eastAsia"/>
          <w:sz w:val="28"/>
          <w:szCs w:val="28"/>
        </w:rPr>
        <w:t>一</w:t>
      </w:r>
      <w:r w:rsidRPr="007E6929">
        <w:rPr>
          <w:rFonts w:ascii="標楷體" w:eastAsia="標楷體" w:hAnsi="標楷體"/>
          <w:sz w:val="28"/>
          <w:szCs w:val="28"/>
        </w:rPr>
        <w:t>)</w:t>
      </w:r>
      <w:r w:rsidRPr="007E6929">
        <w:rPr>
          <w:rFonts w:ascii="標楷體" w:eastAsia="標楷體" w:hAnsi="標楷體" w:hint="eastAsia"/>
          <w:sz w:val="28"/>
          <w:szCs w:val="28"/>
        </w:rPr>
        <w:t>「分就警政、消防體系督察部門的運作現況進行成效比較分</w:t>
      </w:r>
    </w:p>
    <w:p w14:paraId="7B0B2405" w14:textId="77777777" w:rsidR="00C82C23" w:rsidRPr="007E6929" w:rsidRDefault="00C82C23" w:rsidP="00B8553E">
      <w:pPr>
        <w:widowControl/>
        <w:kinsoku w:val="0"/>
        <w:spacing w:line="360" w:lineRule="exact"/>
        <w:ind w:left="1" w:firstLineChars="429" w:firstLine="1201"/>
        <w:contextualSpacing/>
        <w:jc w:val="distribute"/>
        <w:rPr>
          <w:rFonts w:ascii="標楷體" w:eastAsia="標楷體" w:hAnsi="標楷體"/>
          <w:sz w:val="28"/>
          <w:szCs w:val="28"/>
        </w:rPr>
      </w:pPr>
      <w:r w:rsidRPr="007E6929">
        <w:rPr>
          <w:rFonts w:ascii="標楷體" w:eastAsia="標楷體" w:hAnsi="標楷體" w:hint="eastAsia"/>
          <w:sz w:val="28"/>
          <w:szCs w:val="28"/>
        </w:rPr>
        <w:t>析，並就待改善部門提出精進強化方案」，於3個月內提供書</w:t>
      </w:r>
    </w:p>
    <w:p w14:paraId="7571C9D3" w14:textId="77777777" w:rsidR="00C82C23" w:rsidRPr="007E6929" w:rsidRDefault="00C82C23" w:rsidP="00B8553E">
      <w:pPr>
        <w:widowControl/>
        <w:kinsoku w:val="0"/>
        <w:spacing w:line="360" w:lineRule="exact"/>
        <w:ind w:left="1" w:firstLineChars="429" w:firstLine="1201"/>
        <w:contextualSpacing/>
        <w:jc w:val="both"/>
        <w:rPr>
          <w:rFonts w:ascii="標楷體" w:eastAsia="標楷體" w:hAnsi="標楷體"/>
          <w:sz w:val="28"/>
          <w:szCs w:val="28"/>
        </w:rPr>
      </w:pPr>
      <w:r w:rsidRPr="007E6929">
        <w:rPr>
          <w:rFonts w:ascii="標楷體" w:eastAsia="標楷體" w:hAnsi="標楷體" w:hint="eastAsia"/>
          <w:sz w:val="28"/>
          <w:szCs w:val="28"/>
        </w:rPr>
        <w:t>面報告。</w:t>
      </w:r>
    </w:p>
    <w:p w14:paraId="2958A727" w14:textId="77777777" w:rsidR="00C82C23" w:rsidRPr="007E6929" w:rsidRDefault="00C82C23" w:rsidP="00B8553E">
      <w:pPr>
        <w:widowControl/>
        <w:kinsoku w:val="0"/>
        <w:spacing w:line="360" w:lineRule="exact"/>
        <w:ind w:left="2" w:firstLineChars="194" w:firstLine="543"/>
        <w:contextualSpacing/>
        <w:jc w:val="distribute"/>
        <w:rPr>
          <w:rFonts w:ascii="標楷體" w:eastAsia="標楷體" w:hAnsi="標楷體"/>
          <w:sz w:val="28"/>
          <w:szCs w:val="28"/>
        </w:rPr>
      </w:pPr>
      <w:r w:rsidRPr="007E6929">
        <w:rPr>
          <w:rFonts w:ascii="標楷體" w:eastAsia="標楷體" w:hAnsi="標楷體"/>
          <w:sz w:val="28"/>
          <w:szCs w:val="28"/>
        </w:rPr>
        <w:t>(</w:t>
      </w:r>
      <w:r w:rsidRPr="007E6929">
        <w:rPr>
          <w:rFonts w:ascii="標楷體" w:eastAsia="標楷體" w:hAnsi="標楷體" w:hint="eastAsia"/>
          <w:sz w:val="28"/>
          <w:szCs w:val="28"/>
        </w:rPr>
        <w:t>二</w:t>
      </w:r>
      <w:r w:rsidRPr="007E6929">
        <w:rPr>
          <w:rFonts w:ascii="標楷體" w:eastAsia="標楷體" w:hAnsi="標楷體"/>
          <w:sz w:val="28"/>
          <w:szCs w:val="28"/>
        </w:rPr>
        <w:t>)</w:t>
      </w:r>
      <w:r w:rsidRPr="007E6929">
        <w:rPr>
          <w:rFonts w:ascii="標楷體" w:eastAsia="標楷體" w:hAnsi="標楷體" w:hint="eastAsia"/>
          <w:sz w:val="28"/>
          <w:szCs w:val="28"/>
        </w:rPr>
        <w:t>評估「為加強現職警消人員人身安全及保障，編列預算補助</w:t>
      </w:r>
    </w:p>
    <w:p w14:paraId="4911549D" w14:textId="77777777" w:rsidR="00C82C23" w:rsidRPr="007E6929" w:rsidRDefault="00C82C23" w:rsidP="00B8553E">
      <w:pPr>
        <w:widowControl/>
        <w:kinsoku w:val="0"/>
        <w:spacing w:line="360" w:lineRule="exact"/>
        <w:ind w:left="2" w:firstLineChars="394" w:firstLine="1103"/>
        <w:contextualSpacing/>
        <w:jc w:val="distribute"/>
        <w:rPr>
          <w:rFonts w:ascii="標楷體" w:eastAsia="標楷體" w:hAnsi="標楷體"/>
          <w:sz w:val="28"/>
          <w:szCs w:val="28"/>
        </w:rPr>
      </w:pPr>
      <w:r w:rsidRPr="007E6929">
        <w:rPr>
          <w:rFonts w:ascii="標楷體" w:eastAsia="標楷體" w:hAnsi="標楷體" w:hint="eastAsia"/>
          <w:sz w:val="28"/>
          <w:szCs w:val="28"/>
        </w:rPr>
        <w:t>警消人員購買個人裝備」可行性，並於1個月內提供書面報</w:t>
      </w:r>
    </w:p>
    <w:p w14:paraId="38E7F5E2" w14:textId="77777777" w:rsidR="00C82C23" w:rsidRPr="007E6929" w:rsidRDefault="00C82C23" w:rsidP="00B8553E">
      <w:pPr>
        <w:widowControl/>
        <w:kinsoku w:val="0"/>
        <w:spacing w:line="360" w:lineRule="exact"/>
        <w:ind w:left="2" w:firstLineChars="394" w:firstLine="1103"/>
        <w:contextualSpacing/>
        <w:jc w:val="both"/>
        <w:rPr>
          <w:rFonts w:ascii="標楷體" w:eastAsia="標楷體" w:hAnsi="標楷體"/>
          <w:sz w:val="28"/>
          <w:szCs w:val="28"/>
        </w:rPr>
      </w:pPr>
      <w:r w:rsidRPr="007E6929">
        <w:rPr>
          <w:rFonts w:ascii="標楷體" w:eastAsia="標楷體" w:hAnsi="標楷體" w:hint="eastAsia"/>
          <w:sz w:val="28"/>
          <w:szCs w:val="28"/>
        </w:rPr>
        <w:t>告。</w:t>
      </w:r>
    </w:p>
    <w:p w14:paraId="35D0B9B1" w14:textId="77777777" w:rsidR="00C82C23" w:rsidRPr="007E6929" w:rsidRDefault="00C82C23" w:rsidP="00B8553E">
      <w:pPr>
        <w:widowControl/>
        <w:kinsoku w:val="0"/>
        <w:spacing w:line="360" w:lineRule="exact"/>
        <w:ind w:left="2" w:firstLineChars="194" w:firstLine="543"/>
        <w:contextualSpacing/>
        <w:jc w:val="distribute"/>
        <w:rPr>
          <w:rFonts w:ascii="標楷體" w:eastAsia="標楷體" w:hAnsi="標楷體"/>
          <w:sz w:val="28"/>
          <w:szCs w:val="28"/>
        </w:rPr>
      </w:pPr>
      <w:r w:rsidRPr="007E6929">
        <w:rPr>
          <w:rFonts w:ascii="標楷體" w:eastAsia="標楷體" w:hAnsi="標楷體"/>
          <w:sz w:val="28"/>
          <w:szCs w:val="28"/>
        </w:rPr>
        <w:t>(</w:t>
      </w:r>
      <w:r w:rsidRPr="007E6929">
        <w:rPr>
          <w:rFonts w:ascii="標楷體" w:eastAsia="標楷體" w:hAnsi="標楷體" w:hint="eastAsia"/>
          <w:sz w:val="28"/>
          <w:szCs w:val="28"/>
        </w:rPr>
        <w:t>三</w:t>
      </w:r>
      <w:r w:rsidRPr="007E6929">
        <w:rPr>
          <w:rFonts w:ascii="標楷體" w:eastAsia="標楷體" w:hAnsi="標楷體"/>
          <w:sz w:val="28"/>
          <w:szCs w:val="28"/>
        </w:rPr>
        <w:t>)</w:t>
      </w:r>
      <w:r w:rsidRPr="007E6929">
        <w:rPr>
          <w:rFonts w:ascii="標楷體" w:eastAsia="標楷體" w:hAnsi="標楷體" w:hint="eastAsia"/>
          <w:sz w:val="28"/>
          <w:szCs w:val="28"/>
        </w:rPr>
        <w:t>「檢討現有義警、義交及義消人身安全保險項目，並研議增</w:t>
      </w:r>
    </w:p>
    <w:p w14:paraId="237085EE" w14:textId="77777777" w:rsidR="00C82C23" w:rsidRPr="007E6929" w:rsidRDefault="00C82C23" w:rsidP="00B8553E">
      <w:pPr>
        <w:widowControl/>
        <w:kinsoku w:val="0"/>
        <w:spacing w:line="360" w:lineRule="exact"/>
        <w:ind w:left="2" w:firstLineChars="394" w:firstLine="1103"/>
        <w:contextualSpacing/>
        <w:jc w:val="both"/>
        <w:rPr>
          <w:rFonts w:ascii="標楷體" w:eastAsia="標楷體" w:hAnsi="標楷體"/>
          <w:sz w:val="28"/>
          <w:szCs w:val="28"/>
        </w:rPr>
      </w:pPr>
      <w:r w:rsidRPr="007E6929">
        <w:rPr>
          <w:rFonts w:ascii="標楷體" w:eastAsia="標楷體" w:hAnsi="標楷體" w:hint="eastAsia"/>
          <w:sz w:val="28"/>
          <w:szCs w:val="28"/>
        </w:rPr>
        <w:t>列因公殉職者遺屬照顧年金給付方式」，於3個月內提出書面</w:t>
      </w:r>
    </w:p>
    <w:p w14:paraId="2ECED201" w14:textId="77777777" w:rsidR="00C82C23" w:rsidRPr="007E6929" w:rsidRDefault="00C82C23" w:rsidP="00B8553E">
      <w:pPr>
        <w:widowControl/>
        <w:kinsoku w:val="0"/>
        <w:spacing w:line="360" w:lineRule="exact"/>
        <w:ind w:left="2" w:firstLineChars="394" w:firstLine="1103"/>
        <w:contextualSpacing/>
        <w:jc w:val="both"/>
        <w:rPr>
          <w:rFonts w:ascii="標楷體" w:eastAsia="標楷體" w:hAnsi="標楷體"/>
          <w:sz w:val="28"/>
          <w:szCs w:val="28"/>
        </w:rPr>
      </w:pPr>
      <w:r w:rsidRPr="007E6929">
        <w:rPr>
          <w:rFonts w:ascii="標楷體" w:eastAsia="標楷體" w:hAnsi="標楷體" w:hint="eastAsia"/>
          <w:sz w:val="28"/>
          <w:szCs w:val="28"/>
        </w:rPr>
        <w:t>報告。</w:t>
      </w:r>
    </w:p>
    <w:p w14:paraId="4F5B4256" w14:textId="77777777" w:rsidR="00C82C23" w:rsidRPr="007E6929" w:rsidRDefault="00C82C23" w:rsidP="00B8553E">
      <w:pPr>
        <w:widowControl/>
        <w:kinsoku w:val="0"/>
        <w:spacing w:line="360" w:lineRule="exact"/>
        <w:ind w:left="2" w:firstLineChars="1214" w:firstLine="3399"/>
        <w:contextualSpacing/>
        <w:jc w:val="both"/>
        <w:rPr>
          <w:rFonts w:ascii="標楷體" w:eastAsia="標楷體" w:hAnsi="標楷體"/>
          <w:sz w:val="28"/>
          <w:szCs w:val="28"/>
        </w:rPr>
      </w:pPr>
      <w:r w:rsidRPr="007E6929">
        <w:rPr>
          <w:rFonts w:ascii="標楷體" w:eastAsia="標楷體" w:hAnsi="標楷體" w:hint="eastAsia"/>
          <w:sz w:val="28"/>
          <w:szCs w:val="28"/>
        </w:rPr>
        <w:t>提案人：鍾佳濱 王美惠 黃　捷</w:t>
      </w:r>
    </w:p>
    <w:p w14:paraId="7B0CAC23" w14:textId="77777777" w:rsidR="00C82C23" w:rsidRPr="007E6929" w:rsidRDefault="00C82C23" w:rsidP="00B8553E">
      <w:pPr>
        <w:widowControl/>
        <w:kinsoku w:val="0"/>
        <w:spacing w:line="360" w:lineRule="exact"/>
        <w:ind w:leftChars="12" w:left="572" w:hangingChars="194" w:hanging="543"/>
        <w:contextualSpacing/>
        <w:jc w:val="distribute"/>
        <w:rPr>
          <w:rFonts w:ascii="標楷體" w:eastAsia="標楷體" w:hAnsi="標楷體"/>
          <w:sz w:val="28"/>
          <w:szCs w:val="28"/>
        </w:rPr>
      </w:pPr>
      <w:r w:rsidRPr="007E6929">
        <w:rPr>
          <w:rFonts w:ascii="標楷體" w:eastAsia="標楷體" w:hAnsi="標楷體" w:hint="eastAsia"/>
          <w:sz w:val="28"/>
          <w:szCs w:val="28"/>
        </w:rPr>
        <w:t>二、針對內政部警政署署長詢答表示，針對今日提案改善警消退休人員待遇之「警察人員人事條例修正第35條」相關內容，願與銓敘部等相關政府機關溝通，</w:t>
      </w:r>
      <w:r w:rsidRPr="007E6929">
        <w:rPr>
          <w:rFonts w:ascii="標楷體" w:eastAsia="標楷體" w:hAnsi="標楷體" w:hint="eastAsia"/>
          <w:spacing w:val="-20"/>
          <w:sz w:val="28"/>
          <w:szCs w:val="28"/>
        </w:rPr>
        <w:t>請內政部警政署於3個月內提出說明資料。</w:t>
      </w:r>
    </w:p>
    <w:p w14:paraId="3034C52F" w14:textId="77777777" w:rsidR="00C82C23" w:rsidRPr="007E6929" w:rsidRDefault="00C82C23" w:rsidP="00B8553E">
      <w:pPr>
        <w:widowControl/>
        <w:kinsoku w:val="0"/>
        <w:spacing w:line="360" w:lineRule="exact"/>
        <w:ind w:leftChars="238" w:left="571" w:firstLineChars="1005" w:firstLine="2814"/>
        <w:contextualSpacing/>
        <w:jc w:val="both"/>
        <w:rPr>
          <w:rFonts w:ascii="標楷體" w:eastAsia="標楷體" w:hAnsi="標楷體"/>
          <w:sz w:val="28"/>
          <w:szCs w:val="28"/>
        </w:rPr>
      </w:pPr>
      <w:r w:rsidRPr="007E6929">
        <w:rPr>
          <w:rFonts w:ascii="標楷體" w:eastAsia="標楷體" w:hAnsi="標楷體" w:hint="eastAsia"/>
          <w:sz w:val="28"/>
          <w:szCs w:val="28"/>
        </w:rPr>
        <w:t>提案人：羅智強 傅崐萁 林思銘 謝龍介</w:t>
      </w:r>
    </w:p>
    <w:p w14:paraId="737D6953" w14:textId="77777777" w:rsidR="00C82C23" w:rsidRPr="007E6929" w:rsidRDefault="00C82C23" w:rsidP="00B8553E">
      <w:pPr>
        <w:widowControl/>
        <w:kinsoku w:val="0"/>
        <w:spacing w:line="360" w:lineRule="exact"/>
        <w:ind w:leftChars="238" w:left="571" w:firstLineChars="1401" w:firstLine="3923"/>
        <w:contextualSpacing/>
        <w:jc w:val="both"/>
        <w:rPr>
          <w:rFonts w:ascii="標楷體" w:eastAsia="標楷體" w:hAnsi="標楷體"/>
          <w:sz w:val="28"/>
          <w:szCs w:val="28"/>
        </w:rPr>
      </w:pPr>
      <w:r w:rsidRPr="007E6929">
        <w:rPr>
          <w:rFonts w:ascii="標楷體" w:eastAsia="標楷體" w:hAnsi="標楷體" w:hint="eastAsia"/>
          <w:sz w:val="28"/>
          <w:szCs w:val="28"/>
        </w:rPr>
        <w:t>翁曉玲</w:t>
      </w:r>
    </w:p>
    <w:p w14:paraId="2D3E7968"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hint="eastAsia"/>
          <w:b/>
          <w:color w:val="000000"/>
          <w:kern w:val="0"/>
          <w:sz w:val="28"/>
          <w:szCs w:val="28"/>
        </w:rPr>
        <w:t>經表決通</w:t>
      </w:r>
      <w:r w:rsidRPr="007E6929">
        <w:rPr>
          <w:rFonts w:ascii="標楷體" w:eastAsia="標楷體" w:hAnsi="標楷體" w:hint="eastAsia"/>
          <w:b/>
          <w:sz w:val="28"/>
          <w:szCs w:val="28"/>
        </w:rPr>
        <w:t>過提案3項：</w:t>
      </w:r>
    </w:p>
    <w:p w14:paraId="50C4661E" w14:textId="77777777" w:rsidR="00C82C23" w:rsidRPr="007E6929" w:rsidRDefault="00C82C23" w:rsidP="00B8553E">
      <w:pPr>
        <w:kinsoku w:val="0"/>
        <w:spacing w:line="360" w:lineRule="exact"/>
        <w:ind w:leftChars="17" w:left="335" w:hangingChars="105" w:hanging="294"/>
        <w:contextualSpacing/>
        <w:jc w:val="both"/>
        <w:rPr>
          <w:rFonts w:ascii="標楷體" w:eastAsia="標楷體" w:hAnsi="標楷體"/>
          <w:sz w:val="28"/>
          <w:szCs w:val="28"/>
        </w:rPr>
      </w:pPr>
      <w:r w:rsidRPr="007E6929">
        <w:rPr>
          <w:rFonts w:ascii="標楷體" w:eastAsia="標楷體" w:hAnsi="標楷體"/>
          <w:sz w:val="28"/>
          <w:szCs w:val="28"/>
        </w:rPr>
        <w:t>1.</w:t>
      </w:r>
      <w:r w:rsidRPr="007E6929">
        <w:rPr>
          <w:rFonts w:ascii="標楷體" w:eastAsia="標楷體" w:hAnsi="標楷體" w:hint="eastAsia"/>
          <w:sz w:val="28"/>
          <w:szCs w:val="28"/>
        </w:rPr>
        <w:t>針對本次會議時間，擬請延長至全部議程審議完畢。</w:t>
      </w:r>
    </w:p>
    <w:p w14:paraId="198E76DA" w14:textId="77777777" w:rsidR="00C82C23" w:rsidRPr="007E6929" w:rsidRDefault="00C82C23" w:rsidP="008C6AC5">
      <w:pPr>
        <w:widowControl/>
        <w:kinsoku w:val="0"/>
        <w:spacing w:line="360" w:lineRule="exact"/>
        <w:ind w:left="2" w:firstLineChars="1214" w:firstLine="3399"/>
        <w:contextualSpacing/>
        <w:jc w:val="both"/>
        <w:rPr>
          <w:rFonts w:eastAsia="標楷體"/>
          <w:sz w:val="28"/>
        </w:rPr>
      </w:pPr>
      <w:r w:rsidRPr="007E6929">
        <w:rPr>
          <w:rFonts w:eastAsia="標楷體"/>
          <w:sz w:val="28"/>
        </w:rPr>
        <w:t>提案人：</w:t>
      </w:r>
      <w:r w:rsidRPr="007E6929">
        <w:rPr>
          <w:rFonts w:eastAsia="標楷體" w:hint="eastAsia"/>
          <w:sz w:val="28"/>
        </w:rPr>
        <w:t>傅崐萁</w:t>
      </w:r>
      <w:r w:rsidRPr="007E6929">
        <w:rPr>
          <w:rFonts w:eastAsia="標楷體" w:hint="eastAsia"/>
          <w:sz w:val="28"/>
        </w:rPr>
        <w:t xml:space="preserve"> </w:t>
      </w:r>
      <w:r w:rsidRPr="007E6929">
        <w:rPr>
          <w:rFonts w:eastAsia="標楷體" w:hint="eastAsia"/>
          <w:sz w:val="28"/>
        </w:rPr>
        <w:t>羅智強</w:t>
      </w:r>
      <w:r w:rsidRPr="007E6929">
        <w:rPr>
          <w:rFonts w:eastAsia="標楷體" w:hint="eastAsia"/>
          <w:sz w:val="28"/>
        </w:rPr>
        <w:t xml:space="preserve"> </w:t>
      </w:r>
      <w:r w:rsidRPr="007E6929">
        <w:rPr>
          <w:rFonts w:eastAsia="標楷體" w:hint="eastAsia"/>
          <w:sz w:val="28"/>
        </w:rPr>
        <w:t>徐欣瑩</w:t>
      </w:r>
      <w:r w:rsidRPr="007E6929">
        <w:rPr>
          <w:rFonts w:eastAsia="標楷體" w:hint="eastAsia"/>
          <w:sz w:val="28"/>
        </w:rPr>
        <w:t xml:space="preserve"> </w:t>
      </w:r>
      <w:r w:rsidRPr="007E6929">
        <w:rPr>
          <w:rFonts w:eastAsia="標楷體" w:hint="eastAsia"/>
          <w:sz w:val="28"/>
        </w:rPr>
        <w:t>許宇甄</w:t>
      </w:r>
    </w:p>
    <w:p w14:paraId="09723688" w14:textId="77777777" w:rsidR="00C82C23" w:rsidRPr="007E6929" w:rsidRDefault="00C82C23" w:rsidP="008C6AC5">
      <w:pPr>
        <w:widowControl/>
        <w:kinsoku w:val="0"/>
        <w:spacing w:line="360" w:lineRule="exact"/>
        <w:ind w:leftChars="238" w:left="571" w:firstLineChars="1401" w:firstLine="3923"/>
        <w:contextualSpacing/>
        <w:jc w:val="both"/>
        <w:rPr>
          <w:rFonts w:eastAsia="標楷體"/>
          <w:sz w:val="28"/>
        </w:rPr>
      </w:pPr>
      <w:r w:rsidRPr="008C6AC5">
        <w:rPr>
          <w:rFonts w:ascii="標楷體" w:eastAsia="標楷體" w:hAnsi="標楷體" w:hint="eastAsia"/>
          <w:sz w:val="28"/>
          <w:szCs w:val="28"/>
        </w:rPr>
        <w:t>丁學忠</w:t>
      </w:r>
      <w:r w:rsidRPr="007E6929">
        <w:rPr>
          <w:rFonts w:eastAsia="標楷體" w:hint="eastAsia"/>
          <w:sz w:val="28"/>
        </w:rPr>
        <w:t xml:space="preserve"> </w:t>
      </w:r>
      <w:r w:rsidRPr="007E6929">
        <w:rPr>
          <w:rFonts w:eastAsia="標楷體" w:hint="eastAsia"/>
          <w:sz w:val="28"/>
        </w:rPr>
        <w:t>張智倫</w:t>
      </w:r>
      <w:r w:rsidRPr="007E6929">
        <w:rPr>
          <w:rFonts w:eastAsia="標楷體" w:hint="eastAsia"/>
          <w:sz w:val="28"/>
        </w:rPr>
        <w:t xml:space="preserve"> </w:t>
      </w:r>
      <w:r w:rsidRPr="007E6929">
        <w:rPr>
          <w:rFonts w:eastAsia="標楷體" w:hint="eastAsia"/>
          <w:sz w:val="28"/>
        </w:rPr>
        <w:t>謝龍介</w:t>
      </w:r>
    </w:p>
    <w:p w14:paraId="7DA2AEC2" w14:textId="77777777" w:rsidR="00C82C23" w:rsidRPr="007E6929" w:rsidRDefault="00C82C23" w:rsidP="00B8553E">
      <w:pPr>
        <w:kinsoku w:val="0"/>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（表決結果：在場出席委員2</w:t>
      </w:r>
      <w:r w:rsidRPr="007E6929">
        <w:rPr>
          <w:rFonts w:ascii="標楷體" w:eastAsia="標楷體" w:hAnsi="標楷體"/>
          <w:sz w:val="28"/>
          <w:szCs w:val="28"/>
        </w:rPr>
        <w:t>1</w:t>
      </w:r>
      <w:r w:rsidRPr="007E6929">
        <w:rPr>
          <w:rFonts w:ascii="標楷體" w:eastAsia="標楷體" w:hAnsi="標楷體" w:hint="eastAsia"/>
          <w:sz w:val="28"/>
          <w:szCs w:val="28"/>
        </w:rPr>
        <w:t>人，贊成者11人，反對者10人，贊成</w:t>
      </w:r>
    </w:p>
    <w:p w14:paraId="651740E2" w14:textId="77777777" w:rsidR="00C82C23" w:rsidRPr="007E6929" w:rsidRDefault="00C82C23" w:rsidP="00B8553E">
      <w:pPr>
        <w:kinsoku w:val="0"/>
        <w:spacing w:line="360" w:lineRule="exact"/>
        <w:ind w:leftChars="122" w:left="293"/>
        <w:contextualSpacing/>
        <w:jc w:val="both"/>
        <w:rPr>
          <w:rFonts w:ascii="標楷體" w:eastAsia="標楷體" w:hAnsi="標楷體"/>
          <w:sz w:val="28"/>
          <w:szCs w:val="28"/>
        </w:rPr>
      </w:pPr>
      <w:r w:rsidRPr="007E6929">
        <w:rPr>
          <w:rFonts w:ascii="標楷體" w:eastAsia="標楷體" w:hAnsi="標楷體" w:hint="eastAsia"/>
          <w:sz w:val="28"/>
          <w:szCs w:val="28"/>
        </w:rPr>
        <w:t>者多</w:t>
      </w:r>
      <w:r w:rsidRPr="007E6929">
        <w:rPr>
          <w:rFonts w:ascii="標楷體" w:eastAsia="標楷體" w:hAnsi="標楷體"/>
          <w:sz w:val="28"/>
          <w:szCs w:val="28"/>
        </w:rPr>
        <w:t>數通過</w:t>
      </w:r>
      <w:r w:rsidRPr="007E6929">
        <w:rPr>
          <w:rFonts w:ascii="標楷體" w:eastAsia="標楷體" w:hAnsi="標楷體" w:hint="eastAsia"/>
          <w:sz w:val="28"/>
          <w:szCs w:val="28"/>
        </w:rPr>
        <w:t>。）</w:t>
      </w:r>
    </w:p>
    <w:p w14:paraId="48211A68" w14:textId="77777777" w:rsidR="00C82C23" w:rsidRPr="007E6929" w:rsidRDefault="00C82C23" w:rsidP="00B8553E">
      <w:pPr>
        <w:kinsoku w:val="0"/>
        <w:spacing w:line="360" w:lineRule="exact"/>
        <w:ind w:leftChars="-5" w:left="265" w:hangingChars="99" w:hanging="277"/>
        <w:contextualSpacing/>
        <w:jc w:val="both"/>
        <w:rPr>
          <w:rFonts w:ascii="標楷體" w:eastAsia="標楷體" w:hAnsi="標楷體"/>
          <w:sz w:val="28"/>
          <w:szCs w:val="28"/>
        </w:rPr>
      </w:pPr>
      <w:r w:rsidRPr="007E6929">
        <w:rPr>
          <w:rFonts w:ascii="標楷體" w:eastAsia="標楷體" w:hAnsi="標楷體"/>
          <w:sz w:val="28"/>
          <w:szCs w:val="28"/>
        </w:rPr>
        <w:t>2.</w:t>
      </w:r>
      <w:r w:rsidRPr="007E6929">
        <w:rPr>
          <w:rFonts w:ascii="標楷體" w:eastAsia="標楷體" w:hAnsi="標楷體" w:hint="eastAsia"/>
          <w:sz w:val="28"/>
          <w:szCs w:val="28"/>
        </w:rPr>
        <w:t>針對本次司法及法制、內政聯席會議所列討論事項第35條，建請停止討論。</w:t>
      </w:r>
    </w:p>
    <w:p w14:paraId="38FEEEBC" w14:textId="77777777" w:rsidR="00C82C23" w:rsidRPr="007E6929" w:rsidRDefault="00C82C23" w:rsidP="008C6AC5">
      <w:pPr>
        <w:widowControl/>
        <w:kinsoku w:val="0"/>
        <w:spacing w:line="360" w:lineRule="exact"/>
        <w:ind w:left="2" w:firstLineChars="1214" w:firstLine="3399"/>
        <w:contextualSpacing/>
        <w:jc w:val="both"/>
        <w:rPr>
          <w:rFonts w:eastAsia="標楷體"/>
          <w:sz w:val="28"/>
        </w:rPr>
      </w:pPr>
      <w:r w:rsidRPr="007E6929">
        <w:rPr>
          <w:rFonts w:eastAsia="標楷體"/>
          <w:sz w:val="28"/>
        </w:rPr>
        <w:t>提案人：</w:t>
      </w:r>
      <w:r w:rsidRPr="007E6929">
        <w:rPr>
          <w:rFonts w:eastAsia="標楷體" w:hint="eastAsia"/>
          <w:sz w:val="28"/>
        </w:rPr>
        <w:t>傅崐萁</w:t>
      </w:r>
      <w:r w:rsidRPr="007E6929">
        <w:rPr>
          <w:rFonts w:eastAsia="標楷體" w:hint="eastAsia"/>
          <w:sz w:val="28"/>
        </w:rPr>
        <w:t xml:space="preserve"> </w:t>
      </w:r>
      <w:r w:rsidRPr="007E6929">
        <w:rPr>
          <w:rFonts w:eastAsia="標楷體" w:hint="eastAsia"/>
          <w:sz w:val="28"/>
        </w:rPr>
        <w:t>羅智強</w:t>
      </w:r>
      <w:r w:rsidRPr="007E6929">
        <w:rPr>
          <w:rFonts w:eastAsia="標楷體" w:hint="eastAsia"/>
          <w:sz w:val="28"/>
        </w:rPr>
        <w:t xml:space="preserve"> </w:t>
      </w:r>
      <w:r w:rsidRPr="007E6929">
        <w:rPr>
          <w:rFonts w:eastAsia="標楷體" w:hint="eastAsia"/>
          <w:sz w:val="28"/>
        </w:rPr>
        <w:t>徐欣瑩</w:t>
      </w:r>
      <w:r w:rsidRPr="007E6929">
        <w:rPr>
          <w:rFonts w:eastAsia="標楷體" w:hint="eastAsia"/>
          <w:sz w:val="28"/>
        </w:rPr>
        <w:t xml:space="preserve"> </w:t>
      </w:r>
      <w:r w:rsidRPr="007E6929">
        <w:rPr>
          <w:rFonts w:eastAsia="標楷體" w:hint="eastAsia"/>
          <w:sz w:val="28"/>
        </w:rPr>
        <w:t>許宇甄</w:t>
      </w:r>
    </w:p>
    <w:p w14:paraId="27196BCE" w14:textId="77777777" w:rsidR="00C82C23" w:rsidRPr="007E6929" w:rsidRDefault="00C82C23" w:rsidP="008C6AC5">
      <w:pPr>
        <w:widowControl/>
        <w:kinsoku w:val="0"/>
        <w:spacing w:line="360" w:lineRule="exact"/>
        <w:ind w:leftChars="238" w:left="571" w:firstLineChars="1401" w:firstLine="3923"/>
        <w:contextualSpacing/>
        <w:jc w:val="both"/>
        <w:rPr>
          <w:rFonts w:eastAsia="標楷體"/>
          <w:sz w:val="28"/>
        </w:rPr>
      </w:pPr>
      <w:r w:rsidRPr="007E6929">
        <w:rPr>
          <w:rFonts w:eastAsia="標楷體" w:hint="eastAsia"/>
          <w:sz w:val="28"/>
        </w:rPr>
        <w:t>丁學忠</w:t>
      </w:r>
      <w:r w:rsidRPr="007E6929">
        <w:rPr>
          <w:rFonts w:eastAsia="標楷體" w:hint="eastAsia"/>
          <w:sz w:val="28"/>
        </w:rPr>
        <w:t xml:space="preserve"> </w:t>
      </w:r>
      <w:r w:rsidRPr="007E6929">
        <w:rPr>
          <w:rFonts w:eastAsia="標楷體" w:hint="eastAsia"/>
          <w:sz w:val="28"/>
        </w:rPr>
        <w:t>張智倫</w:t>
      </w:r>
      <w:r w:rsidRPr="007E6929">
        <w:rPr>
          <w:rFonts w:eastAsia="標楷體" w:hint="eastAsia"/>
          <w:sz w:val="28"/>
        </w:rPr>
        <w:t xml:space="preserve"> </w:t>
      </w:r>
      <w:r w:rsidRPr="007E6929">
        <w:rPr>
          <w:rFonts w:eastAsia="標楷體" w:hint="eastAsia"/>
          <w:sz w:val="28"/>
        </w:rPr>
        <w:t>謝龍介</w:t>
      </w:r>
    </w:p>
    <w:p w14:paraId="15497895" w14:textId="77777777" w:rsidR="00C82C23" w:rsidRPr="007E6929" w:rsidRDefault="00C82C23" w:rsidP="00B8553E">
      <w:pPr>
        <w:kinsoku w:val="0"/>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lastRenderedPageBreak/>
        <w:t>（表決結果：在場出席委員2</w:t>
      </w:r>
      <w:r w:rsidRPr="007E6929">
        <w:rPr>
          <w:rFonts w:ascii="標楷體" w:eastAsia="標楷體" w:hAnsi="標楷體"/>
          <w:sz w:val="28"/>
          <w:szCs w:val="28"/>
        </w:rPr>
        <w:t>1</w:t>
      </w:r>
      <w:r w:rsidRPr="007E6929">
        <w:rPr>
          <w:rFonts w:ascii="標楷體" w:eastAsia="標楷體" w:hAnsi="標楷體" w:hint="eastAsia"/>
          <w:sz w:val="28"/>
          <w:szCs w:val="28"/>
        </w:rPr>
        <w:t>人，贊成者11人，反對者10人，贊成</w:t>
      </w:r>
    </w:p>
    <w:p w14:paraId="3EA3AF31" w14:textId="77777777" w:rsidR="00C82C23" w:rsidRPr="007E6929" w:rsidRDefault="00C82C23" w:rsidP="00B8553E">
      <w:pPr>
        <w:kinsoku w:val="0"/>
        <w:spacing w:line="360" w:lineRule="exact"/>
        <w:ind w:leftChars="122" w:left="293"/>
        <w:contextualSpacing/>
        <w:jc w:val="both"/>
        <w:rPr>
          <w:rFonts w:ascii="標楷體" w:eastAsia="標楷體" w:hAnsi="標楷體"/>
          <w:sz w:val="28"/>
          <w:szCs w:val="28"/>
        </w:rPr>
      </w:pPr>
      <w:r w:rsidRPr="007E6929">
        <w:rPr>
          <w:rFonts w:ascii="標楷體" w:eastAsia="標楷體" w:hAnsi="標楷體" w:hint="eastAsia"/>
          <w:sz w:val="28"/>
          <w:szCs w:val="28"/>
        </w:rPr>
        <w:t>者多</w:t>
      </w:r>
      <w:r w:rsidRPr="007E6929">
        <w:rPr>
          <w:rFonts w:ascii="標楷體" w:eastAsia="標楷體" w:hAnsi="標楷體"/>
          <w:sz w:val="28"/>
          <w:szCs w:val="28"/>
        </w:rPr>
        <w:t>數通過</w:t>
      </w:r>
      <w:r w:rsidRPr="007E6929">
        <w:rPr>
          <w:rFonts w:ascii="標楷體" w:eastAsia="標楷體" w:hAnsi="標楷體" w:hint="eastAsia"/>
          <w:sz w:val="28"/>
          <w:szCs w:val="28"/>
        </w:rPr>
        <w:t>。）</w:t>
      </w:r>
    </w:p>
    <w:p w14:paraId="2884B415" w14:textId="77777777" w:rsidR="00C82C23" w:rsidRPr="007E6929" w:rsidRDefault="00C82C23" w:rsidP="00B8553E">
      <w:pPr>
        <w:kinsoku w:val="0"/>
        <w:spacing w:line="360" w:lineRule="exact"/>
        <w:ind w:leftChars="-5" w:left="265" w:hangingChars="99" w:hanging="277"/>
        <w:contextualSpacing/>
        <w:jc w:val="both"/>
        <w:rPr>
          <w:rFonts w:ascii="標楷體" w:eastAsia="標楷體" w:hAnsi="標楷體"/>
          <w:sz w:val="28"/>
          <w:szCs w:val="28"/>
        </w:rPr>
      </w:pPr>
      <w:r w:rsidRPr="007E6929">
        <w:rPr>
          <w:rFonts w:ascii="標楷體" w:eastAsia="標楷體" w:hAnsi="標楷體"/>
          <w:sz w:val="28"/>
          <w:szCs w:val="28"/>
        </w:rPr>
        <w:t>3.</w:t>
      </w:r>
      <w:r w:rsidRPr="007E6929">
        <w:rPr>
          <w:rFonts w:ascii="標楷體" w:eastAsia="標楷體" w:hAnsi="標楷體" w:hint="eastAsia"/>
          <w:sz w:val="28"/>
          <w:szCs w:val="28"/>
        </w:rPr>
        <w:t>針對本次司法及法制、內政聯席會議所列討論事項第36條，建請停止討論。</w:t>
      </w:r>
    </w:p>
    <w:p w14:paraId="05FD55D6" w14:textId="77777777" w:rsidR="00C82C23" w:rsidRPr="007E6929" w:rsidRDefault="00C82C23" w:rsidP="008C6AC5">
      <w:pPr>
        <w:widowControl/>
        <w:kinsoku w:val="0"/>
        <w:spacing w:line="360" w:lineRule="exact"/>
        <w:ind w:left="2" w:firstLineChars="1214" w:firstLine="3399"/>
        <w:contextualSpacing/>
        <w:jc w:val="both"/>
        <w:rPr>
          <w:rFonts w:eastAsia="標楷體"/>
          <w:sz w:val="28"/>
        </w:rPr>
      </w:pPr>
      <w:r w:rsidRPr="007E6929">
        <w:rPr>
          <w:rFonts w:eastAsia="標楷體"/>
          <w:sz w:val="28"/>
        </w:rPr>
        <w:t>提案人：</w:t>
      </w:r>
      <w:r w:rsidRPr="007E6929">
        <w:rPr>
          <w:rFonts w:eastAsia="標楷體" w:hint="eastAsia"/>
          <w:sz w:val="28"/>
        </w:rPr>
        <w:t>傅崐萁</w:t>
      </w:r>
      <w:r w:rsidRPr="007E6929">
        <w:rPr>
          <w:rFonts w:eastAsia="標楷體" w:hint="eastAsia"/>
          <w:sz w:val="28"/>
        </w:rPr>
        <w:t xml:space="preserve"> </w:t>
      </w:r>
      <w:r w:rsidRPr="007E6929">
        <w:rPr>
          <w:rFonts w:eastAsia="標楷體" w:hint="eastAsia"/>
          <w:sz w:val="28"/>
        </w:rPr>
        <w:t>羅智強</w:t>
      </w:r>
      <w:r w:rsidRPr="007E6929">
        <w:rPr>
          <w:rFonts w:eastAsia="標楷體" w:hint="eastAsia"/>
          <w:sz w:val="28"/>
        </w:rPr>
        <w:t xml:space="preserve"> </w:t>
      </w:r>
      <w:r w:rsidRPr="007E6929">
        <w:rPr>
          <w:rFonts w:eastAsia="標楷體" w:hint="eastAsia"/>
          <w:sz w:val="28"/>
        </w:rPr>
        <w:t>徐欣瑩</w:t>
      </w:r>
      <w:r w:rsidRPr="007E6929">
        <w:rPr>
          <w:rFonts w:eastAsia="標楷體" w:hint="eastAsia"/>
          <w:sz w:val="28"/>
        </w:rPr>
        <w:t xml:space="preserve"> </w:t>
      </w:r>
      <w:r w:rsidRPr="007E6929">
        <w:rPr>
          <w:rFonts w:eastAsia="標楷體" w:hint="eastAsia"/>
          <w:sz w:val="28"/>
        </w:rPr>
        <w:t>許宇甄</w:t>
      </w:r>
    </w:p>
    <w:p w14:paraId="62D29BCD" w14:textId="77777777" w:rsidR="00C82C23" w:rsidRPr="007E6929" w:rsidRDefault="00C82C23" w:rsidP="008C6AC5">
      <w:pPr>
        <w:widowControl/>
        <w:kinsoku w:val="0"/>
        <w:spacing w:line="360" w:lineRule="exact"/>
        <w:ind w:leftChars="238" w:left="571" w:firstLineChars="1401" w:firstLine="3923"/>
        <w:contextualSpacing/>
        <w:jc w:val="both"/>
        <w:rPr>
          <w:rFonts w:eastAsia="標楷體"/>
          <w:sz w:val="28"/>
        </w:rPr>
      </w:pPr>
      <w:r w:rsidRPr="008C6AC5">
        <w:rPr>
          <w:rFonts w:ascii="標楷體" w:eastAsia="標楷體" w:hAnsi="標楷體" w:hint="eastAsia"/>
          <w:sz w:val="28"/>
          <w:szCs w:val="28"/>
        </w:rPr>
        <w:t>丁學忠</w:t>
      </w:r>
      <w:r w:rsidRPr="007E6929">
        <w:rPr>
          <w:rFonts w:eastAsia="標楷體" w:hint="eastAsia"/>
          <w:sz w:val="28"/>
        </w:rPr>
        <w:t xml:space="preserve"> </w:t>
      </w:r>
      <w:r w:rsidRPr="007E6929">
        <w:rPr>
          <w:rFonts w:eastAsia="標楷體" w:hint="eastAsia"/>
          <w:sz w:val="28"/>
        </w:rPr>
        <w:t>張智倫</w:t>
      </w:r>
      <w:r w:rsidRPr="007E6929">
        <w:rPr>
          <w:rFonts w:eastAsia="標楷體" w:hint="eastAsia"/>
          <w:sz w:val="28"/>
        </w:rPr>
        <w:t xml:space="preserve"> </w:t>
      </w:r>
      <w:r w:rsidRPr="007E6929">
        <w:rPr>
          <w:rFonts w:eastAsia="標楷體" w:hint="eastAsia"/>
          <w:sz w:val="28"/>
        </w:rPr>
        <w:t>謝龍介</w:t>
      </w:r>
      <w:r w:rsidRPr="007E6929">
        <w:rPr>
          <w:rFonts w:eastAsia="標楷體" w:hint="eastAsia"/>
          <w:sz w:val="28"/>
        </w:rPr>
        <w:t xml:space="preserve"> </w:t>
      </w:r>
      <w:r w:rsidRPr="007E6929">
        <w:rPr>
          <w:rFonts w:eastAsia="標楷體" w:hint="eastAsia"/>
          <w:sz w:val="28"/>
        </w:rPr>
        <w:t>翁曉玲</w:t>
      </w:r>
    </w:p>
    <w:p w14:paraId="44AFF5FE" w14:textId="0F229F3D" w:rsidR="00C82C23" w:rsidRPr="007E6929" w:rsidRDefault="00ED39DB" w:rsidP="008C6AC5">
      <w:pPr>
        <w:widowControl/>
        <w:kinsoku w:val="0"/>
        <w:spacing w:line="360" w:lineRule="exact"/>
        <w:ind w:leftChars="238" w:left="571" w:firstLineChars="1401" w:firstLine="3362"/>
        <w:contextualSpacing/>
        <w:jc w:val="both"/>
        <w:rPr>
          <w:rFonts w:eastAsia="標楷體"/>
          <w:sz w:val="28"/>
        </w:rPr>
      </w:pPr>
      <w:r>
        <w:rPr>
          <w:rFonts w:eastAsia="標楷體" w:hint="eastAsia"/>
          <w:spacing w:val="-20"/>
          <w:sz w:val="28"/>
        </w:rPr>
        <w:t xml:space="preserve">      </w:t>
      </w:r>
      <w:r w:rsidR="00C82C23" w:rsidRPr="008C6AC5">
        <w:rPr>
          <w:rFonts w:eastAsia="標楷體" w:hint="eastAsia"/>
          <w:spacing w:val="-40"/>
          <w:sz w:val="28"/>
        </w:rPr>
        <w:t>高</w:t>
      </w:r>
      <w:r w:rsidR="00C82C23" w:rsidRPr="008C6AC5">
        <w:rPr>
          <w:rFonts w:ascii="標楷體" w:eastAsia="標楷體" w:hAnsi="標楷體" w:hint="eastAsia"/>
          <w:spacing w:val="-40"/>
          <w:sz w:val="28"/>
          <w:szCs w:val="28"/>
        </w:rPr>
        <w:t>金素梅</w:t>
      </w:r>
      <w:r w:rsidR="00C82C23" w:rsidRPr="007E6929">
        <w:rPr>
          <w:rFonts w:eastAsia="標楷體" w:hint="eastAsia"/>
          <w:spacing w:val="-20"/>
          <w:sz w:val="28"/>
        </w:rPr>
        <w:t xml:space="preserve"> </w:t>
      </w:r>
      <w:r w:rsidR="008D659D">
        <w:rPr>
          <w:rFonts w:eastAsia="標楷體"/>
          <w:spacing w:val="-20"/>
          <w:sz w:val="28"/>
        </w:rPr>
        <w:t xml:space="preserve"> </w:t>
      </w:r>
      <w:r w:rsidR="00C82C23" w:rsidRPr="007E6929">
        <w:rPr>
          <w:rFonts w:eastAsia="標楷體" w:hint="eastAsia"/>
          <w:sz w:val="28"/>
        </w:rPr>
        <w:t>林思銘</w:t>
      </w:r>
      <w:r w:rsidR="00C82C23" w:rsidRPr="007E6929">
        <w:rPr>
          <w:rFonts w:eastAsia="標楷體" w:hint="eastAsia"/>
          <w:sz w:val="28"/>
        </w:rPr>
        <w:t xml:space="preserve"> </w:t>
      </w:r>
      <w:r w:rsidR="00C82C23" w:rsidRPr="007E6929">
        <w:rPr>
          <w:rFonts w:eastAsia="標楷體" w:hint="eastAsia"/>
          <w:sz w:val="28"/>
        </w:rPr>
        <w:t>牛煦庭</w:t>
      </w:r>
      <w:r w:rsidR="00C82C23" w:rsidRPr="007E6929">
        <w:rPr>
          <w:rFonts w:eastAsia="標楷體" w:hint="eastAsia"/>
          <w:sz w:val="28"/>
        </w:rPr>
        <w:t xml:space="preserve"> </w:t>
      </w:r>
      <w:r w:rsidR="00C82C23" w:rsidRPr="007E6929">
        <w:rPr>
          <w:rFonts w:eastAsia="標楷體" w:hint="eastAsia"/>
          <w:sz w:val="28"/>
        </w:rPr>
        <w:t>謝龍介</w:t>
      </w:r>
    </w:p>
    <w:p w14:paraId="2D7CE80B" w14:textId="77777777" w:rsidR="00C82C23" w:rsidRPr="007E6929" w:rsidRDefault="00C82C23" w:rsidP="008C6AC5">
      <w:pPr>
        <w:widowControl/>
        <w:kinsoku w:val="0"/>
        <w:spacing w:line="360" w:lineRule="exact"/>
        <w:ind w:leftChars="238" w:left="571" w:firstLineChars="1401" w:firstLine="3923"/>
        <w:contextualSpacing/>
        <w:jc w:val="both"/>
        <w:rPr>
          <w:rFonts w:eastAsia="標楷體"/>
          <w:spacing w:val="-20"/>
          <w:sz w:val="28"/>
        </w:rPr>
      </w:pPr>
      <w:r w:rsidRPr="007E6929">
        <w:rPr>
          <w:rFonts w:eastAsia="標楷體" w:hint="eastAsia"/>
          <w:sz w:val="28"/>
        </w:rPr>
        <w:t>黃建賓</w:t>
      </w:r>
    </w:p>
    <w:p w14:paraId="2BDEAE83" w14:textId="77777777" w:rsidR="00C82C23" w:rsidRPr="007E6929" w:rsidRDefault="00C82C23" w:rsidP="00B8553E">
      <w:pPr>
        <w:kinsoku w:val="0"/>
        <w:spacing w:line="360" w:lineRule="exact"/>
        <w:contextualSpacing/>
        <w:jc w:val="both"/>
        <w:rPr>
          <w:rFonts w:ascii="標楷體" w:eastAsia="標楷體" w:hAnsi="標楷體"/>
          <w:sz w:val="28"/>
          <w:szCs w:val="28"/>
        </w:rPr>
      </w:pPr>
      <w:r w:rsidRPr="007E6929">
        <w:rPr>
          <w:rFonts w:ascii="標楷體" w:eastAsia="標楷體" w:hAnsi="標楷體" w:hint="eastAsia"/>
          <w:sz w:val="28"/>
          <w:szCs w:val="28"/>
        </w:rPr>
        <w:t>（表決結果：在場出席委員23人，贊成者12人，反對者11人，贊成</w:t>
      </w:r>
    </w:p>
    <w:p w14:paraId="18D99A21" w14:textId="77777777" w:rsidR="00C82C23" w:rsidRPr="007E6929" w:rsidRDefault="00C82C23" w:rsidP="00B8553E">
      <w:pPr>
        <w:kinsoku w:val="0"/>
        <w:spacing w:line="360" w:lineRule="exact"/>
        <w:ind w:leftChars="122" w:left="293"/>
        <w:contextualSpacing/>
        <w:jc w:val="both"/>
        <w:rPr>
          <w:rFonts w:ascii="標楷體" w:eastAsia="標楷體" w:hAnsi="標楷體"/>
          <w:sz w:val="28"/>
          <w:szCs w:val="28"/>
        </w:rPr>
      </w:pPr>
      <w:r w:rsidRPr="007E6929">
        <w:rPr>
          <w:rFonts w:ascii="標楷體" w:eastAsia="標楷體" w:hAnsi="標楷體" w:hint="eastAsia"/>
          <w:sz w:val="28"/>
          <w:szCs w:val="28"/>
        </w:rPr>
        <w:t>者多</w:t>
      </w:r>
      <w:r w:rsidRPr="007E6929">
        <w:rPr>
          <w:rFonts w:ascii="標楷體" w:eastAsia="標楷體" w:hAnsi="標楷體"/>
          <w:sz w:val="28"/>
          <w:szCs w:val="28"/>
        </w:rPr>
        <w:t>數通過</w:t>
      </w:r>
      <w:r w:rsidRPr="007E6929">
        <w:rPr>
          <w:rFonts w:ascii="標楷體" w:eastAsia="標楷體" w:hAnsi="標楷體" w:hint="eastAsia"/>
          <w:sz w:val="28"/>
          <w:szCs w:val="28"/>
        </w:rPr>
        <w:t>。）</w:t>
      </w:r>
    </w:p>
    <w:p w14:paraId="6EFAA2DA" w14:textId="77777777" w:rsidR="00C82C23" w:rsidRPr="007E6929" w:rsidRDefault="00C82C23" w:rsidP="00B8553E">
      <w:pPr>
        <w:pStyle w:val="afffff4"/>
        <w:spacing w:beforeLines="50" w:before="180" w:line="360" w:lineRule="exact"/>
        <w:ind w:leftChars="0" w:left="959" w:rightChars="0" w:right="0" w:hangingChars="342" w:hanging="959"/>
        <w:jc w:val="both"/>
        <w:rPr>
          <w:rFonts w:ascii="標楷體" w:hAnsi="標楷體"/>
          <w:b/>
          <w:color w:val="000000"/>
          <w:sz w:val="28"/>
          <w:szCs w:val="28"/>
        </w:rPr>
      </w:pPr>
      <w:r w:rsidRPr="007E6929">
        <w:rPr>
          <w:rFonts w:ascii="標楷體" w:hAnsi="標楷體" w:hint="eastAsia"/>
          <w:b/>
          <w:color w:val="000000"/>
          <w:sz w:val="28"/>
          <w:szCs w:val="28"/>
        </w:rPr>
        <w:t>經表決未通過提案</w:t>
      </w:r>
      <w:r w:rsidRPr="007E6929">
        <w:rPr>
          <w:rFonts w:ascii="標楷體" w:hAnsi="標楷體"/>
          <w:b/>
          <w:color w:val="000000"/>
          <w:sz w:val="28"/>
          <w:szCs w:val="28"/>
        </w:rPr>
        <w:t>1</w:t>
      </w:r>
      <w:r w:rsidRPr="007E6929">
        <w:rPr>
          <w:rFonts w:ascii="標楷體" w:hAnsi="標楷體" w:hint="eastAsia"/>
          <w:b/>
          <w:color w:val="000000"/>
          <w:sz w:val="28"/>
          <w:szCs w:val="28"/>
        </w:rPr>
        <w:t>案：</w:t>
      </w:r>
    </w:p>
    <w:p w14:paraId="20466E3F" w14:textId="77777777" w:rsidR="00C82C23" w:rsidRPr="007E6929" w:rsidRDefault="00C82C23" w:rsidP="00B8553E">
      <w:pPr>
        <w:spacing w:line="360" w:lineRule="exact"/>
        <w:ind w:left="560" w:hangingChars="200" w:hanging="560"/>
        <w:contextualSpacing/>
        <w:jc w:val="both"/>
        <w:rPr>
          <w:rFonts w:ascii="標楷體" w:eastAsia="標楷體" w:hAnsi="標楷體"/>
          <w:color w:val="000000"/>
          <w:sz w:val="28"/>
          <w:szCs w:val="28"/>
        </w:rPr>
      </w:pPr>
      <w:r w:rsidRPr="007E6929">
        <w:rPr>
          <w:rFonts w:ascii="標楷體" w:eastAsia="標楷體" w:hAnsi="標楷體" w:hint="eastAsia"/>
          <w:color w:val="000000"/>
          <w:sz w:val="28"/>
          <w:szCs w:val="28"/>
        </w:rPr>
        <w:t>提出散會動議點名表決。</w:t>
      </w:r>
    </w:p>
    <w:p w14:paraId="490033D6" w14:textId="77777777" w:rsidR="00C82C23" w:rsidRPr="008C6AC5" w:rsidRDefault="00C82C23" w:rsidP="008C6AC5">
      <w:pPr>
        <w:widowControl/>
        <w:kinsoku w:val="0"/>
        <w:spacing w:line="360" w:lineRule="exact"/>
        <w:ind w:left="2" w:firstLineChars="1214" w:firstLine="3399"/>
        <w:contextualSpacing/>
        <w:jc w:val="both"/>
        <w:rPr>
          <w:rFonts w:ascii="標楷體" w:eastAsia="標楷體" w:hAnsi="標楷體"/>
          <w:color w:val="000000"/>
          <w:sz w:val="28"/>
          <w:szCs w:val="28"/>
        </w:rPr>
      </w:pPr>
      <w:r w:rsidRPr="008C6AC5">
        <w:rPr>
          <w:rFonts w:ascii="標楷體" w:eastAsia="標楷體" w:hAnsi="標楷體"/>
          <w:color w:val="000000"/>
          <w:sz w:val="28"/>
          <w:szCs w:val="28"/>
        </w:rPr>
        <w:t>提案人：</w:t>
      </w:r>
      <w:r w:rsidRPr="008C6AC5">
        <w:rPr>
          <w:rFonts w:ascii="標楷體" w:eastAsia="標楷體" w:hAnsi="標楷體" w:hint="eastAsia"/>
          <w:sz w:val="28"/>
        </w:rPr>
        <w:t>柯建銘</w:t>
      </w:r>
      <w:r w:rsidRPr="008C6AC5">
        <w:rPr>
          <w:rFonts w:ascii="標楷體" w:eastAsia="標楷體" w:hAnsi="標楷體" w:hint="eastAsia"/>
          <w:color w:val="000000"/>
          <w:sz w:val="28"/>
          <w:szCs w:val="28"/>
        </w:rPr>
        <w:t xml:space="preserve"> 吳琪銘 吳思瑤 沈發惠 </w:t>
      </w:r>
    </w:p>
    <w:p w14:paraId="27D1877D" w14:textId="77777777" w:rsidR="00C82C23" w:rsidRPr="008C6AC5" w:rsidRDefault="00C82C23" w:rsidP="008C6AC5">
      <w:pPr>
        <w:widowControl/>
        <w:kinsoku w:val="0"/>
        <w:spacing w:line="360" w:lineRule="exact"/>
        <w:ind w:leftChars="238" w:left="571" w:firstLineChars="1401" w:firstLine="3923"/>
        <w:contextualSpacing/>
        <w:jc w:val="both"/>
        <w:rPr>
          <w:rFonts w:ascii="標楷體" w:eastAsia="標楷體" w:hAnsi="標楷體"/>
          <w:color w:val="000000"/>
          <w:sz w:val="28"/>
          <w:szCs w:val="28"/>
        </w:rPr>
      </w:pPr>
      <w:r w:rsidRPr="008C6AC5">
        <w:rPr>
          <w:rFonts w:ascii="標楷體" w:eastAsia="標楷體" w:hAnsi="標楷體" w:hint="eastAsia"/>
          <w:sz w:val="28"/>
          <w:szCs w:val="28"/>
        </w:rPr>
        <w:t>蘇巧慧</w:t>
      </w:r>
      <w:r w:rsidRPr="008C6AC5">
        <w:rPr>
          <w:rFonts w:ascii="標楷體" w:eastAsia="標楷體" w:hAnsi="標楷體" w:hint="eastAsia"/>
          <w:color w:val="000000"/>
          <w:sz w:val="28"/>
          <w:szCs w:val="28"/>
        </w:rPr>
        <w:t xml:space="preserve"> 鍾佳濱 張宏陸 黃　捷 </w:t>
      </w:r>
    </w:p>
    <w:p w14:paraId="2C478BB8" w14:textId="77777777" w:rsidR="00C82C23" w:rsidRPr="007E6929" w:rsidRDefault="00C82C23" w:rsidP="008C6AC5">
      <w:pPr>
        <w:widowControl/>
        <w:kinsoku w:val="0"/>
        <w:spacing w:line="360" w:lineRule="exact"/>
        <w:ind w:leftChars="238" w:left="571" w:firstLineChars="1401" w:firstLine="3923"/>
        <w:contextualSpacing/>
        <w:jc w:val="both"/>
        <w:rPr>
          <w:rFonts w:ascii="標楷體" w:hAnsi="標楷體"/>
          <w:color w:val="000000"/>
          <w:sz w:val="28"/>
          <w:szCs w:val="28"/>
        </w:rPr>
      </w:pPr>
      <w:r w:rsidRPr="008C6AC5">
        <w:rPr>
          <w:rFonts w:ascii="標楷體" w:eastAsia="標楷體" w:hAnsi="標楷體" w:hint="eastAsia"/>
          <w:color w:val="000000"/>
          <w:sz w:val="28"/>
          <w:szCs w:val="28"/>
        </w:rPr>
        <w:t>陳俊宇 王美惠</w:t>
      </w:r>
    </w:p>
    <w:p w14:paraId="4FC7EC5B" w14:textId="77777777" w:rsidR="00C82C23" w:rsidRPr="007E6929" w:rsidRDefault="00C82C23" w:rsidP="00B8553E">
      <w:pPr>
        <w:kinsoku w:val="0"/>
        <w:spacing w:line="360" w:lineRule="exact"/>
        <w:ind w:leftChars="-11" w:left="265" w:hangingChars="104" w:hanging="291"/>
        <w:contextualSpacing/>
        <w:jc w:val="both"/>
        <w:rPr>
          <w:rFonts w:ascii="標楷體" w:eastAsia="標楷體" w:hAnsi="標楷體"/>
          <w:sz w:val="28"/>
          <w:szCs w:val="28"/>
        </w:rPr>
      </w:pPr>
      <w:r w:rsidRPr="007E6929">
        <w:rPr>
          <w:rFonts w:ascii="標楷體" w:eastAsia="標楷體" w:hAnsi="標楷體" w:hint="eastAsia"/>
          <w:sz w:val="28"/>
          <w:szCs w:val="28"/>
        </w:rPr>
        <w:t>（先處理散會動議採點名表決方式，表決結果：在場出席委員2</w:t>
      </w:r>
      <w:r w:rsidRPr="007E6929">
        <w:rPr>
          <w:rFonts w:ascii="標楷體" w:eastAsia="標楷體" w:hAnsi="標楷體"/>
          <w:sz w:val="28"/>
          <w:szCs w:val="28"/>
        </w:rPr>
        <w:t>1</w:t>
      </w:r>
      <w:r w:rsidRPr="007E6929">
        <w:rPr>
          <w:rFonts w:ascii="標楷體" w:eastAsia="標楷體" w:hAnsi="標楷體" w:hint="eastAsia"/>
          <w:sz w:val="28"/>
          <w:szCs w:val="28"/>
        </w:rPr>
        <w:t>人，贊成者10人，反對者11人，贊成者</w:t>
      </w:r>
      <w:r w:rsidRPr="007E6929">
        <w:rPr>
          <w:rFonts w:ascii="標楷體" w:eastAsia="標楷體" w:hAnsi="標楷體"/>
          <w:sz w:val="28"/>
          <w:szCs w:val="28"/>
        </w:rPr>
        <w:t>少數不通過</w:t>
      </w:r>
      <w:r w:rsidRPr="007E6929">
        <w:rPr>
          <w:rFonts w:ascii="標楷體" w:eastAsia="標楷體" w:hAnsi="標楷體" w:hint="eastAsia"/>
          <w:sz w:val="28"/>
          <w:szCs w:val="28"/>
        </w:rPr>
        <w:t>；</w:t>
      </w:r>
    </w:p>
    <w:p w14:paraId="43C34915" w14:textId="77777777" w:rsidR="00C82C23" w:rsidRPr="007E6929" w:rsidRDefault="00C82C23" w:rsidP="00B8553E">
      <w:pPr>
        <w:kinsoku w:val="0"/>
        <w:spacing w:line="360" w:lineRule="exact"/>
        <w:ind w:leftChars="116" w:left="278" w:firstLine="2"/>
        <w:contextualSpacing/>
        <w:jc w:val="both"/>
        <w:rPr>
          <w:rFonts w:ascii="標楷體" w:eastAsia="標楷體" w:hAnsi="標楷體"/>
          <w:sz w:val="28"/>
          <w:szCs w:val="28"/>
        </w:rPr>
      </w:pPr>
      <w:r w:rsidRPr="007E6929">
        <w:rPr>
          <w:rFonts w:ascii="標楷體" w:eastAsia="標楷體" w:hAnsi="標楷體" w:hint="eastAsia"/>
          <w:sz w:val="28"/>
          <w:szCs w:val="28"/>
        </w:rPr>
        <w:t>散會動議表決結果：在場出席委員2</w:t>
      </w:r>
      <w:r w:rsidRPr="007E6929">
        <w:rPr>
          <w:rFonts w:ascii="標楷體" w:eastAsia="標楷體" w:hAnsi="標楷體"/>
          <w:sz w:val="28"/>
          <w:szCs w:val="28"/>
        </w:rPr>
        <w:t>1</w:t>
      </w:r>
      <w:r w:rsidRPr="007E6929">
        <w:rPr>
          <w:rFonts w:ascii="標楷體" w:eastAsia="標楷體" w:hAnsi="標楷體" w:hint="eastAsia"/>
          <w:sz w:val="28"/>
          <w:szCs w:val="28"/>
        </w:rPr>
        <w:t>人，贊成者1</w:t>
      </w:r>
      <w:r w:rsidRPr="007E6929">
        <w:rPr>
          <w:rFonts w:ascii="標楷體" w:eastAsia="標楷體" w:hAnsi="標楷體"/>
          <w:sz w:val="28"/>
          <w:szCs w:val="28"/>
        </w:rPr>
        <w:t>0</w:t>
      </w:r>
      <w:r w:rsidRPr="007E6929">
        <w:rPr>
          <w:rFonts w:ascii="標楷體" w:eastAsia="標楷體" w:hAnsi="標楷體" w:hint="eastAsia"/>
          <w:sz w:val="28"/>
          <w:szCs w:val="28"/>
        </w:rPr>
        <w:t>人，反對者1</w:t>
      </w:r>
      <w:r w:rsidRPr="007E6929">
        <w:rPr>
          <w:rFonts w:ascii="標楷體" w:eastAsia="標楷體" w:hAnsi="標楷體"/>
          <w:sz w:val="28"/>
          <w:szCs w:val="28"/>
        </w:rPr>
        <w:t>1</w:t>
      </w:r>
      <w:r w:rsidRPr="007E6929">
        <w:rPr>
          <w:rFonts w:ascii="標楷體" w:eastAsia="標楷體" w:hAnsi="標楷體" w:hint="eastAsia"/>
          <w:sz w:val="28"/>
          <w:szCs w:val="28"/>
        </w:rPr>
        <w:t>人</w:t>
      </w:r>
      <w:r w:rsidRPr="007E6929">
        <w:rPr>
          <w:rFonts w:ascii="標楷體" w:eastAsia="標楷體" w:hAnsi="標楷體" w:hint="eastAsia"/>
          <w:color w:val="000000"/>
          <w:sz w:val="28"/>
          <w:szCs w:val="28"/>
        </w:rPr>
        <w:t>，</w:t>
      </w:r>
      <w:r w:rsidRPr="007E6929">
        <w:rPr>
          <w:rFonts w:ascii="標楷體" w:eastAsia="標楷體" w:hAnsi="標楷體" w:hint="eastAsia"/>
          <w:sz w:val="28"/>
          <w:szCs w:val="28"/>
        </w:rPr>
        <w:t>贊成者</w:t>
      </w:r>
      <w:r w:rsidRPr="007E6929">
        <w:rPr>
          <w:rFonts w:ascii="標楷體" w:eastAsia="標楷體" w:hAnsi="標楷體"/>
          <w:sz w:val="28"/>
          <w:szCs w:val="28"/>
        </w:rPr>
        <w:t>少數不通過</w:t>
      </w:r>
      <w:r w:rsidRPr="007E6929">
        <w:rPr>
          <w:rFonts w:ascii="標楷體" w:eastAsia="標楷體" w:hAnsi="標楷體" w:hint="eastAsia"/>
          <w:sz w:val="28"/>
          <w:szCs w:val="28"/>
        </w:rPr>
        <w:t>。）</w:t>
      </w:r>
    </w:p>
    <w:p w14:paraId="35D7854B" w14:textId="77777777" w:rsidR="00C82C23" w:rsidRPr="007E6929" w:rsidRDefault="00C82C23" w:rsidP="00B8553E">
      <w:pPr>
        <w:kinsoku w:val="0"/>
        <w:spacing w:line="360" w:lineRule="exact"/>
        <w:ind w:leftChars="-17" w:left="335" w:rightChars="-37" w:right="-89" w:hangingChars="134" w:hanging="376"/>
        <w:contextualSpacing/>
        <w:jc w:val="both"/>
        <w:rPr>
          <w:rFonts w:ascii="標楷體" w:eastAsia="標楷體" w:hAnsi="標楷體"/>
          <w:b/>
          <w:bCs/>
          <w:sz w:val="28"/>
          <w:szCs w:val="28"/>
        </w:rPr>
        <w:sectPr w:rsidR="00C82C23" w:rsidRPr="007E6929" w:rsidSect="00B8553E">
          <w:pgSz w:w="11906" w:h="16838"/>
          <w:pgMar w:top="992" w:right="1701" w:bottom="1134" w:left="1701" w:header="851" w:footer="992" w:gutter="0"/>
          <w:cols w:space="425"/>
          <w:docGrid w:type="lines" w:linePitch="360"/>
        </w:sectPr>
      </w:pPr>
      <w:r w:rsidRPr="007E6929">
        <w:rPr>
          <w:rFonts w:ascii="標楷體" w:eastAsia="標楷體" w:hAnsi="標楷體" w:hint="eastAsia"/>
          <w:b/>
          <w:bCs/>
          <w:sz w:val="28"/>
          <w:szCs w:val="28"/>
        </w:rPr>
        <w:t>散會</w:t>
      </w:r>
    </w:p>
    <w:p w14:paraId="28215FD8" w14:textId="77777777" w:rsidR="00C82C23" w:rsidRPr="007E6929" w:rsidRDefault="00C82C23" w:rsidP="00B8553E">
      <w:pPr>
        <w:snapToGrid w:val="0"/>
        <w:spacing w:beforeLines="50" w:before="180" w:line="360" w:lineRule="exact"/>
        <w:ind w:left="1361" w:hangingChars="500" w:hanging="1361"/>
        <w:jc w:val="distribute"/>
        <w:outlineLvl w:val="2"/>
        <w:rPr>
          <w:rFonts w:ascii="標楷體" w:eastAsia="標楷體" w:hAnsi="標楷體"/>
          <w:b/>
          <w:spacing w:val="-4"/>
          <w:kern w:val="0"/>
          <w:sz w:val="28"/>
          <w:szCs w:val="28"/>
        </w:rPr>
      </w:pPr>
      <w:bookmarkStart w:id="495" w:name="_Toc174975113"/>
      <w:r w:rsidRPr="007E6929">
        <w:rPr>
          <w:rFonts w:ascii="標楷體" w:eastAsia="標楷體" w:hAnsi="標楷體" w:hint="eastAsia"/>
          <w:b/>
          <w:spacing w:val="-4"/>
          <w:kern w:val="0"/>
          <w:sz w:val="28"/>
          <w:szCs w:val="28"/>
        </w:rPr>
        <w:lastRenderedPageBreak/>
        <w:t>立法院第11屆第</w:t>
      </w:r>
      <w:r w:rsidRPr="007E6929">
        <w:rPr>
          <w:rFonts w:ascii="標楷體" w:eastAsia="標楷體" w:hAnsi="標楷體"/>
          <w:b/>
          <w:spacing w:val="-4"/>
          <w:kern w:val="0"/>
          <w:sz w:val="28"/>
          <w:szCs w:val="28"/>
        </w:rPr>
        <w:t>1</w:t>
      </w:r>
      <w:r w:rsidRPr="007E6929">
        <w:rPr>
          <w:rFonts w:ascii="標楷體" w:eastAsia="標楷體" w:hAnsi="標楷體" w:hint="eastAsia"/>
          <w:b/>
          <w:spacing w:val="-4"/>
          <w:kern w:val="0"/>
          <w:sz w:val="28"/>
          <w:szCs w:val="28"/>
        </w:rPr>
        <w:t>會期司法及法制、內政委員會第2次聯席會議議事錄</w:t>
      </w:r>
      <w:bookmarkEnd w:id="495"/>
    </w:p>
    <w:p w14:paraId="2366B3E4" w14:textId="77777777" w:rsidR="00C82C23" w:rsidRPr="007E6929" w:rsidRDefault="00C82C23" w:rsidP="00B8553E">
      <w:pPr>
        <w:snapToGrid w:val="0"/>
        <w:spacing w:beforeLines="50" w:before="180" w:line="360" w:lineRule="exact"/>
        <w:ind w:left="1456" w:hangingChars="520" w:hanging="1456"/>
        <w:jc w:val="both"/>
        <w:rPr>
          <w:rFonts w:ascii="標楷體" w:eastAsia="標楷體" w:hAnsi="標楷體"/>
          <w:spacing w:val="-14"/>
          <w:sz w:val="28"/>
          <w:szCs w:val="28"/>
        </w:rPr>
      </w:pPr>
      <w:r w:rsidRPr="007E6929">
        <w:rPr>
          <w:rFonts w:ascii="標楷體" w:eastAsia="標楷體" w:hAnsi="標楷體" w:hint="eastAsia"/>
          <w:sz w:val="28"/>
          <w:szCs w:val="28"/>
        </w:rPr>
        <w:t>時    間：</w:t>
      </w:r>
      <w:r w:rsidRPr="007E6929">
        <w:rPr>
          <w:rFonts w:ascii="標楷體" w:eastAsia="標楷體" w:hAnsi="標楷體" w:hint="eastAsia"/>
          <w:spacing w:val="-20"/>
          <w:sz w:val="28"/>
          <w:szCs w:val="28"/>
        </w:rPr>
        <w:t>中華民國113年</w:t>
      </w:r>
      <w:r w:rsidRPr="007E6929">
        <w:rPr>
          <w:rFonts w:ascii="標楷體" w:eastAsia="標楷體" w:hAnsi="標楷體"/>
          <w:spacing w:val="-20"/>
          <w:sz w:val="28"/>
          <w:szCs w:val="28"/>
        </w:rPr>
        <w:t>6</w:t>
      </w:r>
      <w:r w:rsidRPr="007E6929">
        <w:rPr>
          <w:rFonts w:ascii="標楷體" w:eastAsia="標楷體" w:hAnsi="標楷體" w:hint="eastAsia"/>
          <w:spacing w:val="-20"/>
          <w:sz w:val="28"/>
          <w:szCs w:val="28"/>
        </w:rPr>
        <w:t>月27日（星期四）上午9時1分至11時51分</w:t>
      </w:r>
    </w:p>
    <w:p w14:paraId="3610042D"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地    點：本院紅樓302會議室</w:t>
      </w:r>
    </w:p>
    <w:p w14:paraId="1F7CFDBA"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sz w:val="28"/>
          <w:szCs w:val="28"/>
        </w:rPr>
        <w:t>出席委員</w:t>
      </w:r>
      <w:r w:rsidRPr="007E6929">
        <w:rPr>
          <w:rFonts w:ascii="標楷體" w:eastAsia="標楷體" w:hAnsi="標楷體" w:hint="eastAsia"/>
          <w:sz w:val="28"/>
          <w:szCs w:val="28"/>
        </w:rPr>
        <w:t>：黃國昌</w:t>
      </w:r>
      <w:r w:rsidRPr="007E6929">
        <w:rPr>
          <w:rFonts w:ascii="標楷體" w:eastAsia="標楷體" w:hAnsi="標楷體"/>
          <w:sz w:val="28"/>
          <w:szCs w:val="28"/>
        </w:rPr>
        <w:tab/>
      </w:r>
      <w:r w:rsidRPr="007E6929">
        <w:rPr>
          <w:rFonts w:ascii="標楷體" w:eastAsia="標楷體" w:hAnsi="標楷體" w:hint="eastAsia"/>
          <w:sz w:val="28"/>
          <w:szCs w:val="28"/>
        </w:rPr>
        <w:t>蘇巧慧</w:t>
      </w:r>
      <w:r w:rsidRPr="007E6929">
        <w:rPr>
          <w:rFonts w:ascii="標楷體" w:eastAsia="標楷體" w:hAnsi="標楷體"/>
          <w:sz w:val="28"/>
          <w:szCs w:val="28"/>
        </w:rPr>
        <w:tab/>
      </w:r>
      <w:r w:rsidRPr="007E6929">
        <w:rPr>
          <w:rFonts w:ascii="標楷體" w:eastAsia="標楷體" w:hAnsi="標楷體" w:hint="eastAsia"/>
          <w:sz w:val="28"/>
          <w:szCs w:val="28"/>
        </w:rPr>
        <w:t>沈發惠</w:t>
      </w:r>
      <w:r w:rsidRPr="007E6929">
        <w:rPr>
          <w:rFonts w:ascii="標楷體" w:eastAsia="標楷體" w:hAnsi="標楷體"/>
          <w:sz w:val="28"/>
          <w:szCs w:val="28"/>
        </w:rPr>
        <w:tab/>
      </w:r>
      <w:r w:rsidRPr="007E6929">
        <w:rPr>
          <w:rFonts w:ascii="標楷體" w:eastAsia="標楷體" w:hAnsi="標楷體" w:hint="eastAsia"/>
          <w:sz w:val="28"/>
          <w:szCs w:val="28"/>
        </w:rPr>
        <w:t>張宏陸</w:t>
      </w:r>
      <w:r w:rsidRPr="007E6929">
        <w:rPr>
          <w:rFonts w:ascii="標楷體" w:eastAsia="標楷體" w:hAnsi="標楷體"/>
          <w:sz w:val="28"/>
          <w:szCs w:val="28"/>
        </w:rPr>
        <w:tab/>
      </w:r>
      <w:r w:rsidRPr="007E6929">
        <w:rPr>
          <w:rFonts w:ascii="標楷體" w:eastAsia="標楷體" w:hAnsi="標楷體" w:hint="eastAsia"/>
          <w:sz w:val="28"/>
          <w:szCs w:val="28"/>
        </w:rPr>
        <w:t>王美惠</w:t>
      </w:r>
      <w:r w:rsidRPr="007E6929">
        <w:rPr>
          <w:rFonts w:ascii="標楷體" w:eastAsia="標楷體" w:hAnsi="標楷體"/>
          <w:sz w:val="28"/>
          <w:szCs w:val="28"/>
        </w:rPr>
        <w:tab/>
      </w:r>
      <w:r w:rsidRPr="007E6929">
        <w:rPr>
          <w:rFonts w:ascii="標楷體" w:eastAsia="標楷體" w:hAnsi="標楷體" w:hint="eastAsia"/>
          <w:sz w:val="28"/>
          <w:szCs w:val="28"/>
        </w:rPr>
        <w:t>李柏毅</w:t>
      </w:r>
      <w:r w:rsidRPr="007E6929">
        <w:rPr>
          <w:rFonts w:ascii="標楷體" w:eastAsia="標楷體" w:hAnsi="標楷體"/>
          <w:sz w:val="28"/>
          <w:szCs w:val="28"/>
        </w:rPr>
        <w:tab/>
      </w:r>
      <w:r w:rsidRPr="007E6929">
        <w:rPr>
          <w:rFonts w:ascii="標楷體" w:eastAsia="標楷體" w:hAnsi="標楷體" w:hint="eastAsia"/>
          <w:sz w:val="28"/>
          <w:szCs w:val="28"/>
        </w:rPr>
        <w:t>鍾佳濱</w:t>
      </w:r>
    </w:p>
    <w:p w14:paraId="191E9812" w14:textId="77777777" w:rsidR="00C82C23" w:rsidRPr="007E6929" w:rsidRDefault="00C82C23" w:rsidP="00B8553E">
      <w:pPr>
        <w:snapToGrid w:val="0"/>
        <w:spacing w:line="360" w:lineRule="exact"/>
        <w:ind w:firstLineChars="510" w:firstLine="1428"/>
        <w:jc w:val="both"/>
        <w:rPr>
          <w:rFonts w:ascii="標楷體" w:eastAsia="標楷體" w:hAnsi="標楷體"/>
          <w:sz w:val="28"/>
          <w:szCs w:val="28"/>
        </w:rPr>
      </w:pPr>
      <w:r w:rsidRPr="007E6929">
        <w:rPr>
          <w:rFonts w:ascii="標楷體" w:eastAsia="標楷體" w:hAnsi="標楷體" w:hint="eastAsia"/>
          <w:sz w:val="28"/>
          <w:szCs w:val="28"/>
        </w:rPr>
        <w:t>陳俊宇</w:t>
      </w:r>
      <w:r w:rsidRPr="007E6929">
        <w:rPr>
          <w:rFonts w:ascii="標楷體" w:eastAsia="標楷體" w:hAnsi="標楷體"/>
          <w:sz w:val="28"/>
          <w:szCs w:val="28"/>
        </w:rPr>
        <w:tab/>
      </w:r>
      <w:r w:rsidRPr="007E6929">
        <w:rPr>
          <w:rFonts w:ascii="標楷體" w:eastAsia="標楷體" w:hAnsi="標楷體" w:hint="eastAsia"/>
          <w:sz w:val="28"/>
          <w:szCs w:val="28"/>
        </w:rPr>
        <w:t>莊瑞雄</w:t>
      </w:r>
      <w:r w:rsidRPr="007E6929">
        <w:rPr>
          <w:rFonts w:ascii="標楷體" w:eastAsia="標楷體" w:hAnsi="標楷體"/>
          <w:sz w:val="28"/>
          <w:szCs w:val="28"/>
        </w:rPr>
        <w:tab/>
      </w:r>
      <w:r w:rsidRPr="007E6929">
        <w:rPr>
          <w:rFonts w:ascii="標楷體" w:eastAsia="標楷體" w:hAnsi="標楷體" w:hint="eastAsia"/>
          <w:sz w:val="28"/>
          <w:szCs w:val="28"/>
        </w:rPr>
        <w:t>黃　捷</w:t>
      </w:r>
      <w:r w:rsidRPr="007E6929">
        <w:rPr>
          <w:rFonts w:ascii="標楷體" w:eastAsia="標楷體" w:hAnsi="標楷體"/>
          <w:sz w:val="28"/>
          <w:szCs w:val="28"/>
        </w:rPr>
        <w:tab/>
      </w:r>
      <w:r w:rsidRPr="007E6929">
        <w:rPr>
          <w:rFonts w:ascii="標楷體" w:eastAsia="標楷體" w:hAnsi="標楷體" w:hint="eastAsia"/>
          <w:sz w:val="28"/>
          <w:szCs w:val="28"/>
        </w:rPr>
        <w:t>許宇甄</w:t>
      </w:r>
      <w:r w:rsidRPr="007E6929">
        <w:rPr>
          <w:rFonts w:ascii="標楷體" w:eastAsia="標楷體" w:hAnsi="標楷體"/>
          <w:sz w:val="28"/>
          <w:szCs w:val="28"/>
        </w:rPr>
        <w:tab/>
      </w:r>
      <w:r w:rsidRPr="007E6929">
        <w:rPr>
          <w:rFonts w:ascii="標楷體" w:eastAsia="標楷體" w:hAnsi="標楷體" w:hint="eastAsia"/>
          <w:sz w:val="28"/>
          <w:szCs w:val="28"/>
        </w:rPr>
        <w:t>牛煦庭</w:t>
      </w:r>
      <w:r w:rsidRPr="007E6929">
        <w:rPr>
          <w:rFonts w:ascii="標楷體" w:eastAsia="標楷體" w:hAnsi="標楷體"/>
          <w:sz w:val="28"/>
          <w:szCs w:val="28"/>
        </w:rPr>
        <w:tab/>
      </w:r>
      <w:r w:rsidRPr="007E6929">
        <w:rPr>
          <w:rFonts w:ascii="標楷體" w:eastAsia="標楷體" w:hAnsi="標楷體" w:hint="eastAsia"/>
          <w:sz w:val="28"/>
          <w:szCs w:val="28"/>
        </w:rPr>
        <w:t>羅智強</w:t>
      </w:r>
      <w:r w:rsidRPr="007E6929">
        <w:rPr>
          <w:rFonts w:ascii="標楷體" w:eastAsia="標楷體" w:hAnsi="標楷體"/>
          <w:sz w:val="28"/>
          <w:szCs w:val="28"/>
        </w:rPr>
        <w:tab/>
      </w:r>
      <w:r w:rsidRPr="007E6929">
        <w:rPr>
          <w:rFonts w:ascii="標楷體" w:eastAsia="標楷體" w:hAnsi="標楷體" w:hint="eastAsia"/>
          <w:sz w:val="28"/>
          <w:szCs w:val="28"/>
        </w:rPr>
        <w:t>林思銘</w:t>
      </w:r>
    </w:p>
    <w:p w14:paraId="45BCB9AA" w14:textId="77777777" w:rsidR="00C82C23" w:rsidRPr="007E6929" w:rsidRDefault="00C82C23" w:rsidP="00B8553E">
      <w:pPr>
        <w:snapToGrid w:val="0"/>
        <w:spacing w:line="360" w:lineRule="exact"/>
        <w:ind w:firstLineChars="510" w:firstLine="1428"/>
        <w:jc w:val="both"/>
        <w:rPr>
          <w:rFonts w:ascii="標楷體" w:eastAsia="標楷體" w:hAnsi="標楷體"/>
          <w:sz w:val="28"/>
          <w:szCs w:val="28"/>
        </w:rPr>
      </w:pPr>
      <w:r w:rsidRPr="007E6929">
        <w:rPr>
          <w:rFonts w:ascii="標楷體" w:eastAsia="標楷體" w:hAnsi="標楷體" w:hint="eastAsia"/>
          <w:sz w:val="28"/>
          <w:szCs w:val="28"/>
        </w:rPr>
        <w:t>麥玉珍</w:t>
      </w:r>
      <w:r w:rsidRPr="007E6929">
        <w:rPr>
          <w:rFonts w:ascii="標楷體" w:eastAsia="標楷體" w:hAnsi="標楷體"/>
          <w:sz w:val="28"/>
          <w:szCs w:val="28"/>
        </w:rPr>
        <w:tab/>
      </w:r>
      <w:r w:rsidRPr="007E6929">
        <w:rPr>
          <w:rFonts w:ascii="標楷體" w:eastAsia="標楷體" w:hAnsi="標楷體" w:hint="eastAsia"/>
          <w:sz w:val="28"/>
          <w:szCs w:val="28"/>
        </w:rPr>
        <w:t>吳思瑤</w:t>
      </w:r>
      <w:r w:rsidRPr="007E6929">
        <w:rPr>
          <w:rFonts w:ascii="標楷體" w:eastAsia="標楷體" w:hAnsi="標楷體"/>
          <w:sz w:val="28"/>
          <w:szCs w:val="28"/>
        </w:rPr>
        <w:tab/>
      </w:r>
      <w:r w:rsidRPr="007E6929">
        <w:rPr>
          <w:rFonts w:ascii="標楷體" w:eastAsia="標楷體" w:hAnsi="標楷體" w:hint="eastAsia"/>
          <w:sz w:val="28"/>
          <w:szCs w:val="28"/>
        </w:rPr>
        <w:t>吳宗憲</w:t>
      </w:r>
      <w:r w:rsidRPr="007E6929">
        <w:rPr>
          <w:rFonts w:ascii="標楷體" w:eastAsia="標楷體" w:hAnsi="標楷體"/>
          <w:sz w:val="28"/>
          <w:szCs w:val="28"/>
        </w:rPr>
        <w:tab/>
      </w:r>
      <w:r w:rsidRPr="007E6929">
        <w:rPr>
          <w:rFonts w:ascii="標楷體" w:eastAsia="標楷體" w:hAnsi="標楷體" w:hint="eastAsia"/>
          <w:sz w:val="28"/>
          <w:szCs w:val="28"/>
        </w:rPr>
        <w:t>張智倫</w:t>
      </w:r>
      <w:r w:rsidRPr="007E6929">
        <w:rPr>
          <w:rFonts w:ascii="標楷體" w:eastAsia="標楷體" w:hAnsi="標楷體"/>
          <w:sz w:val="28"/>
          <w:szCs w:val="28"/>
        </w:rPr>
        <w:tab/>
      </w:r>
      <w:r w:rsidRPr="007E6929">
        <w:rPr>
          <w:rFonts w:ascii="標楷體" w:eastAsia="標楷體" w:hAnsi="標楷體" w:hint="eastAsia"/>
          <w:sz w:val="28"/>
          <w:szCs w:val="28"/>
        </w:rPr>
        <w:t>吳琪銘</w:t>
      </w:r>
      <w:r w:rsidRPr="007E6929">
        <w:rPr>
          <w:rFonts w:ascii="標楷體" w:eastAsia="標楷體" w:hAnsi="標楷體"/>
          <w:sz w:val="28"/>
          <w:szCs w:val="28"/>
        </w:rPr>
        <w:tab/>
      </w:r>
      <w:r w:rsidRPr="007E6929">
        <w:rPr>
          <w:rFonts w:ascii="標楷體" w:eastAsia="標楷體" w:hAnsi="標楷體" w:hint="eastAsia"/>
          <w:sz w:val="28"/>
          <w:szCs w:val="28"/>
        </w:rPr>
        <w:t>徐欣瑩</w:t>
      </w:r>
      <w:r w:rsidRPr="007E6929">
        <w:rPr>
          <w:rFonts w:ascii="標楷體" w:eastAsia="標楷體" w:hAnsi="標楷體"/>
          <w:sz w:val="28"/>
          <w:szCs w:val="28"/>
        </w:rPr>
        <w:tab/>
      </w:r>
      <w:r w:rsidRPr="007E6929">
        <w:rPr>
          <w:rFonts w:ascii="標楷體" w:eastAsia="標楷體" w:hAnsi="標楷體" w:hint="eastAsia"/>
          <w:sz w:val="28"/>
          <w:szCs w:val="28"/>
        </w:rPr>
        <w:t>柯建銘</w:t>
      </w:r>
      <w:r w:rsidRPr="007E6929">
        <w:rPr>
          <w:rFonts w:ascii="標楷體" w:eastAsia="標楷體" w:hAnsi="標楷體"/>
          <w:sz w:val="28"/>
          <w:szCs w:val="28"/>
        </w:rPr>
        <w:tab/>
      </w:r>
    </w:p>
    <w:p w14:paraId="742B8167" w14:textId="77777777" w:rsidR="00C82C23" w:rsidRPr="007E6929" w:rsidRDefault="00C82C23" w:rsidP="00B8553E">
      <w:pPr>
        <w:snapToGrid w:val="0"/>
        <w:spacing w:line="360" w:lineRule="exact"/>
        <w:ind w:firstLineChars="510" w:firstLine="1428"/>
        <w:jc w:val="both"/>
        <w:rPr>
          <w:rFonts w:ascii="標楷體" w:eastAsia="標楷體" w:hAnsi="標楷體"/>
          <w:sz w:val="28"/>
          <w:szCs w:val="28"/>
        </w:rPr>
      </w:pPr>
      <w:r w:rsidRPr="007E6929">
        <w:rPr>
          <w:rFonts w:ascii="標楷體" w:eastAsia="標楷體" w:hAnsi="標楷體" w:hint="eastAsia"/>
          <w:sz w:val="28"/>
          <w:szCs w:val="28"/>
        </w:rPr>
        <w:t>丁學忠</w:t>
      </w:r>
      <w:r w:rsidRPr="007E6929">
        <w:rPr>
          <w:rFonts w:ascii="標楷體" w:eastAsia="標楷體" w:hAnsi="標楷體"/>
          <w:sz w:val="28"/>
          <w:szCs w:val="28"/>
        </w:rPr>
        <w:tab/>
      </w:r>
      <w:r w:rsidRPr="007E6929">
        <w:rPr>
          <w:rFonts w:ascii="標楷體" w:eastAsia="標楷體" w:hAnsi="標楷體" w:hint="eastAsia"/>
          <w:sz w:val="28"/>
          <w:szCs w:val="28"/>
        </w:rPr>
        <w:t>翁曉玲</w:t>
      </w:r>
      <w:r w:rsidRPr="007E6929">
        <w:rPr>
          <w:rFonts w:ascii="標楷體" w:eastAsia="標楷體" w:hAnsi="標楷體"/>
          <w:sz w:val="28"/>
          <w:szCs w:val="28"/>
        </w:rPr>
        <w:tab/>
      </w:r>
      <w:r w:rsidRPr="007E6929">
        <w:rPr>
          <w:rFonts w:ascii="標楷體" w:eastAsia="標楷體" w:hAnsi="標楷體" w:hint="eastAsia"/>
          <w:sz w:val="28"/>
          <w:szCs w:val="28"/>
        </w:rPr>
        <w:t>謝龍介</w:t>
      </w:r>
      <w:r w:rsidRPr="007E6929">
        <w:rPr>
          <w:rFonts w:ascii="標楷體" w:eastAsia="標楷體" w:hAnsi="標楷體"/>
          <w:sz w:val="28"/>
          <w:szCs w:val="28"/>
        </w:rPr>
        <w:tab/>
      </w:r>
      <w:r w:rsidRPr="007E6929">
        <w:rPr>
          <w:rFonts w:ascii="標楷體" w:eastAsia="標楷體" w:hAnsi="標楷體" w:hint="eastAsia"/>
          <w:sz w:val="28"/>
          <w:szCs w:val="28"/>
        </w:rPr>
        <w:t>傅崐萁</w:t>
      </w:r>
    </w:p>
    <w:p w14:paraId="441033AB" w14:textId="77777777" w:rsidR="00C82C23" w:rsidRPr="007E6929" w:rsidRDefault="00C82C23" w:rsidP="00B8553E">
      <w:pPr>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sz w:val="28"/>
          <w:szCs w:val="28"/>
        </w:rPr>
        <w:t>委員出席</w:t>
      </w:r>
      <w:r w:rsidRPr="007E6929">
        <w:rPr>
          <w:rFonts w:ascii="標楷體" w:eastAsia="標楷體" w:hAnsi="標楷體" w:hint="eastAsia"/>
          <w:sz w:val="28"/>
          <w:szCs w:val="28"/>
        </w:rPr>
        <w:t>25</w:t>
      </w:r>
      <w:r w:rsidRPr="007E6929">
        <w:rPr>
          <w:rFonts w:ascii="標楷體" w:eastAsia="標楷體" w:hAnsi="標楷體"/>
          <w:sz w:val="28"/>
          <w:szCs w:val="28"/>
        </w:rPr>
        <w:t>人</w:t>
      </w:r>
    </w:p>
    <w:p w14:paraId="3C9B0CA6" w14:textId="77777777" w:rsidR="00C82C23" w:rsidRPr="007E6929" w:rsidRDefault="00C82C23" w:rsidP="00B8553E">
      <w:pPr>
        <w:adjustRightInd w:val="0"/>
        <w:snapToGrid w:val="0"/>
        <w:spacing w:line="360" w:lineRule="exact"/>
        <w:ind w:leftChars="-11" w:left="1402" w:hangingChars="510" w:hanging="1428"/>
        <w:rPr>
          <w:rFonts w:ascii="標楷體" w:eastAsia="標楷體" w:hAnsi="標楷體"/>
          <w:sz w:val="28"/>
          <w:szCs w:val="28"/>
        </w:rPr>
      </w:pPr>
      <w:r w:rsidRPr="007E6929">
        <w:rPr>
          <w:rFonts w:ascii="標楷體" w:eastAsia="標楷體" w:hAnsi="標楷體"/>
          <w:kern w:val="0"/>
          <w:sz w:val="28"/>
          <w:szCs w:val="28"/>
        </w:rPr>
        <w:t>列席</w:t>
      </w:r>
      <w:r w:rsidRPr="007E6929">
        <w:rPr>
          <w:rFonts w:ascii="標楷體" w:eastAsia="標楷體" w:hAnsi="標楷體"/>
          <w:sz w:val="28"/>
          <w:szCs w:val="28"/>
        </w:rPr>
        <w:t>委員：</w:t>
      </w:r>
      <w:r w:rsidRPr="007E6929">
        <w:rPr>
          <w:rFonts w:ascii="標楷體" w:eastAsia="標楷體" w:hAnsi="標楷體" w:hint="eastAsia"/>
          <w:spacing w:val="-20"/>
          <w:sz w:val="28"/>
          <w:szCs w:val="28"/>
        </w:rPr>
        <w:t>鄭天財Sra Kacaw</w:t>
      </w:r>
      <w:r w:rsidRPr="007E6929">
        <w:rPr>
          <w:rFonts w:ascii="標楷體" w:eastAsia="標楷體" w:hAnsi="標楷體"/>
          <w:spacing w:val="-20"/>
          <w:sz w:val="28"/>
          <w:szCs w:val="28"/>
        </w:rPr>
        <w:tab/>
      </w:r>
      <w:r w:rsidRPr="007E6929">
        <w:rPr>
          <w:rFonts w:ascii="標楷體" w:eastAsia="標楷體" w:hAnsi="標楷體" w:hint="eastAsia"/>
          <w:sz w:val="28"/>
          <w:szCs w:val="28"/>
        </w:rPr>
        <w:t>鄭正鈐</w:t>
      </w:r>
      <w:r w:rsidRPr="007E6929">
        <w:rPr>
          <w:rFonts w:ascii="標楷體" w:eastAsia="標楷體" w:hAnsi="標楷體"/>
          <w:sz w:val="28"/>
          <w:szCs w:val="28"/>
        </w:rPr>
        <w:tab/>
      </w:r>
      <w:r w:rsidRPr="007E6929">
        <w:rPr>
          <w:rFonts w:ascii="標楷體" w:eastAsia="標楷體" w:hAnsi="標楷體" w:hint="eastAsia"/>
          <w:sz w:val="28"/>
          <w:szCs w:val="28"/>
        </w:rPr>
        <w:t>楊瓊瓔</w:t>
      </w:r>
      <w:r w:rsidRPr="007E6929">
        <w:rPr>
          <w:rFonts w:ascii="標楷體" w:eastAsia="標楷體" w:hAnsi="標楷體"/>
          <w:sz w:val="28"/>
          <w:szCs w:val="28"/>
        </w:rPr>
        <w:tab/>
      </w:r>
      <w:r w:rsidRPr="007E6929">
        <w:rPr>
          <w:rFonts w:ascii="標楷體" w:eastAsia="標楷體" w:hAnsi="標楷體" w:hint="eastAsia"/>
          <w:sz w:val="28"/>
          <w:szCs w:val="28"/>
        </w:rPr>
        <w:t>林楚茵</w:t>
      </w:r>
      <w:r w:rsidRPr="007E6929">
        <w:rPr>
          <w:rFonts w:ascii="標楷體" w:eastAsia="標楷體" w:hAnsi="標楷體"/>
          <w:sz w:val="28"/>
          <w:szCs w:val="28"/>
        </w:rPr>
        <w:tab/>
      </w:r>
      <w:r w:rsidRPr="007E6929">
        <w:rPr>
          <w:rFonts w:ascii="標楷體" w:eastAsia="標楷體" w:hAnsi="標楷體" w:hint="eastAsia"/>
          <w:sz w:val="28"/>
          <w:szCs w:val="28"/>
        </w:rPr>
        <w:t>蘇清泉</w:t>
      </w:r>
      <w:r w:rsidRPr="007E6929">
        <w:rPr>
          <w:rFonts w:ascii="標楷體" w:eastAsia="標楷體" w:hAnsi="標楷體"/>
          <w:sz w:val="28"/>
          <w:szCs w:val="28"/>
        </w:rPr>
        <w:tab/>
      </w:r>
      <w:r w:rsidRPr="007E6929">
        <w:rPr>
          <w:rFonts w:ascii="標楷體" w:eastAsia="標楷體" w:hAnsi="標楷體" w:hint="eastAsia"/>
          <w:sz w:val="28"/>
          <w:szCs w:val="28"/>
        </w:rPr>
        <w:t>林倩綺</w:t>
      </w:r>
    </w:p>
    <w:p w14:paraId="23411ADE" w14:textId="77777777" w:rsidR="00C82C23" w:rsidRPr="007E6929" w:rsidRDefault="00C82C23" w:rsidP="00B8553E">
      <w:pPr>
        <w:adjustRightInd w:val="0"/>
        <w:snapToGrid w:val="0"/>
        <w:spacing w:line="360" w:lineRule="exact"/>
        <w:ind w:leftChars="584" w:left="1402" w:firstLineChars="4" w:firstLine="11"/>
        <w:rPr>
          <w:rFonts w:ascii="標楷體" w:eastAsia="標楷體" w:hAnsi="標楷體"/>
          <w:sz w:val="28"/>
          <w:szCs w:val="28"/>
        </w:rPr>
      </w:pPr>
      <w:r w:rsidRPr="007E6929">
        <w:rPr>
          <w:rFonts w:ascii="標楷體" w:eastAsia="標楷體" w:hAnsi="標楷體" w:hint="eastAsia"/>
          <w:sz w:val="28"/>
          <w:szCs w:val="28"/>
        </w:rPr>
        <w:t>陳冠廷</w:t>
      </w:r>
    </w:p>
    <w:p w14:paraId="13B072F8" w14:textId="77777777" w:rsidR="00C82C23" w:rsidRPr="007E6929" w:rsidRDefault="00C82C23" w:rsidP="00B8553E">
      <w:pPr>
        <w:adjustRightInd w:val="0"/>
        <w:snapToGrid w:val="0"/>
        <w:spacing w:line="360" w:lineRule="exact"/>
        <w:ind w:leftChars="577" w:left="1399" w:hangingChars="5" w:hanging="14"/>
        <w:rPr>
          <w:rFonts w:ascii="標楷體" w:eastAsia="標楷體" w:hAnsi="標楷體"/>
          <w:sz w:val="28"/>
          <w:szCs w:val="28"/>
        </w:rPr>
      </w:pPr>
      <w:r w:rsidRPr="007E6929">
        <w:rPr>
          <w:rFonts w:ascii="標楷體" w:eastAsia="標楷體" w:hAnsi="標楷體"/>
          <w:sz w:val="28"/>
          <w:szCs w:val="28"/>
        </w:rPr>
        <w:tab/>
        <w:t>委員列席</w:t>
      </w:r>
      <w:r w:rsidRPr="007E6929">
        <w:rPr>
          <w:rFonts w:ascii="標楷體" w:eastAsia="標楷體" w:hAnsi="標楷體" w:hint="eastAsia"/>
          <w:sz w:val="28"/>
          <w:szCs w:val="28"/>
        </w:rPr>
        <w:t>7</w:t>
      </w:r>
      <w:r w:rsidRPr="007E6929">
        <w:rPr>
          <w:rFonts w:ascii="標楷體" w:eastAsia="標楷體" w:hAnsi="標楷體"/>
          <w:sz w:val="28"/>
          <w:szCs w:val="28"/>
        </w:rPr>
        <w:t>人</w:t>
      </w:r>
    </w:p>
    <w:p w14:paraId="73375009"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請假委員：黃建賓</w:t>
      </w:r>
      <w:r w:rsidRPr="007E6929">
        <w:rPr>
          <w:rFonts w:ascii="標楷體" w:eastAsia="標楷體" w:hAnsi="標楷體"/>
          <w:sz w:val="28"/>
          <w:szCs w:val="28"/>
        </w:rPr>
        <w:tab/>
      </w:r>
      <w:r w:rsidRPr="007E6929">
        <w:rPr>
          <w:rFonts w:ascii="標楷體" w:eastAsia="標楷體" w:hAnsi="標楷體" w:hint="eastAsia"/>
          <w:spacing w:val="-20"/>
          <w:sz w:val="28"/>
          <w:szCs w:val="28"/>
        </w:rPr>
        <w:t>高金素梅</w:t>
      </w:r>
    </w:p>
    <w:p w14:paraId="2C064F19" w14:textId="77777777" w:rsidR="00C82C23" w:rsidRPr="007E6929" w:rsidRDefault="00C82C23" w:rsidP="00B8553E">
      <w:pPr>
        <w:adjustRightInd w:val="0"/>
        <w:snapToGrid w:val="0"/>
        <w:spacing w:line="360" w:lineRule="exact"/>
        <w:ind w:firstLineChars="495" w:firstLine="1386"/>
        <w:rPr>
          <w:rFonts w:ascii="標楷體" w:eastAsia="標楷體" w:hAnsi="標楷體"/>
          <w:sz w:val="28"/>
          <w:szCs w:val="28"/>
        </w:rPr>
      </w:pPr>
      <w:r w:rsidRPr="007E6929">
        <w:rPr>
          <w:rFonts w:ascii="標楷體" w:eastAsia="標楷體" w:hAnsi="標楷體" w:hint="eastAsia"/>
          <w:sz w:val="28"/>
          <w:szCs w:val="28"/>
        </w:rPr>
        <w:t>委員請假2人</w:t>
      </w:r>
    </w:p>
    <w:p w14:paraId="0915463B" w14:textId="77777777" w:rsidR="00C82C23" w:rsidRPr="007E6929" w:rsidRDefault="00C82C23" w:rsidP="00B8553E">
      <w:pPr>
        <w:pStyle w:val="-9"/>
        <w:spacing w:line="360" w:lineRule="exact"/>
        <w:ind w:left="1361" w:hangingChars="486" w:hanging="1361"/>
        <w:rPr>
          <w:rFonts w:ascii="標楷體" w:hAnsi="標楷體"/>
          <w:sz w:val="28"/>
          <w:szCs w:val="28"/>
        </w:rPr>
      </w:pPr>
      <w:r w:rsidRPr="007E6929">
        <w:rPr>
          <w:rFonts w:ascii="標楷體" w:hAnsi="標楷體"/>
          <w:sz w:val="28"/>
          <w:szCs w:val="28"/>
        </w:rPr>
        <w:t>列席官員：</w:t>
      </w:r>
      <w:r w:rsidRPr="007E6929">
        <w:rPr>
          <w:rFonts w:ascii="標楷體" w:hAnsi="標楷體" w:hint="eastAsia"/>
          <w:sz w:val="28"/>
          <w:szCs w:val="28"/>
        </w:rPr>
        <w:t>原住民族委員會常務副主任委員　鍾興華</w:t>
      </w:r>
    </w:p>
    <w:p w14:paraId="1033F83D" w14:textId="77777777" w:rsidR="00C82C23" w:rsidRPr="007E6929" w:rsidRDefault="00C82C23" w:rsidP="00B8553E">
      <w:pPr>
        <w:pStyle w:val="-9"/>
        <w:spacing w:line="360" w:lineRule="exact"/>
        <w:ind w:leftChars="567" w:left="1361" w:firstLineChars="18" w:firstLine="50"/>
        <w:rPr>
          <w:rFonts w:ascii="標楷體" w:hAnsi="標楷體"/>
          <w:sz w:val="28"/>
          <w:szCs w:val="28"/>
        </w:rPr>
      </w:pPr>
      <w:r w:rsidRPr="007E6929">
        <w:rPr>
          <w:rFonts w:ascii="標楷體" w:hAnsi="標楷體" w:hint="eastAsia"/>
          <w:sz w:val="28"/>
          <w:szCs w:val="28"/>
        </w:rPr>
        <w:t>內政部民政司專門委員　劉立方</w:t>
      </w:r>
    </w:p>
    <w:p w14:paraId="34C6F57B"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銓敘部法規司專門委員　廖康如</w:t>
      </w:r>
    </w:p>
    <w:p w14:paraId="4FC447CC"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行政院人事行政總處組編人力處副處長　李靜宜</w:t>
      </w:r>
    </w:p>
    <w:p w14:paraId="38034E54" w14:textId="77777777" w:rsidR="00C82C23" w:rsidRPr="007E6929" w:rsidRDefault="00C82C23" w:rsidP="00B8553E">
      <w:pPr>
        <w:pStyle w:val="-9"/>
        <w:spacing w:line="360" w:lineRule="exact"/>
        <w:ind w:leftChars="567" w:left="1361" w:firstLineChars="13" w:firstLine="36"/>
        <w:rPr>
          <w:rFonts w:ascii="標楷體" w:hAnsi="標楷體"/>
          <w:sz w:val="28"/>
          <w:szCs w:val="28"/>
        </w:rPr>
      </w:pPr>
      <w:r w:rsidRPr="007E6929">
        <w:rPr>
          <w:rFonts w:ascii="標楷體" w:hAnsi="標楷體" w:hint="eastAsia"/>
          <w:sz w:val="28"/>
          <w:szCs w:val="28"/>
        </w:rPr>
        <w:t>行政院主計總處公務預算處專門委員　黃子菡</w:t>
      </w:r>
    </w:p>
    <w:p w14:paraId="71E0B199"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    席：吳召集委員宗憲</w:t>
      </w:r>
    </w:p>
    <w:p w14:paraId="540A268E"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專門委員：梁雯璍</w:t>
      </w:r>
    </w:p>
    <w:p w14:paraId="2475E5B0" w14:textId="77777777" w:rsidR="00C82C23" w:rsidRPr="007E6929" w:rsidRDefault="00C82C23" w:rsidP="00B8553E">
      <w:pPr>
        <w:snapToGrid w:val="0"/>
        <w:spacing w:line="360" w:lineRule="exact"/>
        <w:jc w:val="both"/>
        <w:rPr>
          <w:rFonts w:ascii="標楷體" w:eastAsia="標楷體" w:hAnsi="標楷體"/>
          <w:sz w:val="28"/>
          <w:szCs w:val="28"/>
        </w:rPr>
      </w:pPr>
      <w:r w:rsidRPr="007E6929">
        <w:rPr>
          <w:rFonts w:ascii="標楷體" w:eastAsia="標楷體" w:hAnsi="標楷體" w:hint="eastAsia"/>
          <w:sz w:val="28"/>
          <w:szCs w:val="28"/>
        </w:rPr>
        <w:t>主任秘書：張智為</w:t>
      </w:r>
    </w:p>
    <w:p w14:paraId="59F94B15" w14:textId="77777777" w:rsidR="00C82C23" w:rsidRPr="007E6929" w:rsidRDefault="00C82C23" w:rsidP="00B8553E">
      <w:pPr>
        <w:adjustRightInd w:val="0"/>
        <w:snapToGrid w:val="0"/>
        <w:spacing w:line="360" w:lineRule="exact"/>
        <w:rPr>
          <w:rFonts w:ascii="標楷體" w:eastAsia="標楷體" w:hAnsi="標楷體"/>
          <w:sz w:val="28"/>
          <w:szCs w:val="28"/>
        </w:rPr>
      </w:pPr>
      <w:r w:rsidRPr="007E6929">
        <w:rPr>
          <w:rFonts w:ascii="標楷體" w:eastAsia="標楷體" w:hAnsi="標楷體" w:hint="eastAsia"/>
          <w:sz w:val="28"/>
          <w:szCs w:val="28"/>
        </w:rPr>
        <w:t>紀    錄：簡任秘書　陳杏枝</w:t>
      </w:r>
    </w:p>
    <w:p w14:paraId="4BC23CAB"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簡任編審　薛復寧</w:t>
      </w:r>
    </w:p>
    <w:p w14:paraId="759E565E"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科　　長　鮑夏明</w:t>
      </w:r>
    </w:p>
    <w:p w14:paraId="566443B7" w14:textId="77777777" w:rsidR="00C82C23" w:rsidRPr="007E6929" w:rsidRDefault="00C82C23" w:rsidP="00B8553E">
      <w:pPr>
        <w:adjustRightInd w:val="0"/>
        <w:snapToGrid w:val="0"/>
        <w:spacing w:line="360" w:lineRule="exact"/>
        <w:ind w:firstLineChars="500" w:firstLine="1400"/>
        <w:jc w:val="both"/>
        <w:rPr>
          <w:rFonts w:ascii="標楷體" w:eastAsia="標楷體" w:hAnsi="標楷體"/>
          <w:sz w:val="28"/>
          <w:szCs w:val="28"/>
        </w:rPr>
      </w:pPr>
      <w:r w:rsidRPr="007E6929">
        <w:rPr>
          <w:rFonts w:ascii="標楷體" w:eastAsia="標楷體" w:hAnsi="標楷體" w:hint="eastAsia"/>
          <w:sz w:val="28"/>
          <w:szCs w:val="28"/>
        </w:rPr>
        <w:t>專　　員　林宗賢</w:t>
      </w:r>
    </w:p>
    <w:p w14:paraId="5F86AF27" w14:textId="77777777" w:rsidR="00C82C23" w:rsidRPr="007E6929" w:rsidRDefault="00C82C23" w:rsidP="00B8553E">
      <w:pPr>
        <w:pStyle w:val="afffff4"/>
        <w:spacing w:beforeLines="50" w:before="180" w:line="360" w:lineRule="exact"/>
        <w:ind w:leftChars="0" w:left="0" w:rightChars="0" w:right="0" w:firstLineChars="398" w:firstLine="1115"/>
        <w:jc w:val="both"/>
        <w:rPr>
          <w:rFonts w:ascii="標楷體" w:hAnsi="標楷體"/>
          <w:b/>
          <w:sz w:val="28"/>
          <w:szCs w:val="28"/>
        </w:rPr>
      </w:pPr>
      <w:r w:rsidRPr="007E6929">
        <w:rPr>
          <w:rFonts w:ascii="標楷體" w:hAnsi="標楷體"/>
          <w:b/>
          <w:sz w:val="28"/>
          <w:szCs w:val="28"/>
        </w:rPr>
        <w:t>報告事項</w:t>
      </w:r>
    </w:p>
    <w:p w14:paraId="4CFA45AE"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hint="eastAsia"/>
          <w:sz w:val="28"/>
          <w:szCs w:val="28"/>
        </w:rPr>
        <w:t>宣讀上次會議議事錄。</w:t>
      </w:r>
    </w:p>
    <w:p w14:paraId="38500E3C" w14:textId="77777777" w:rsidR="00C82C23" w:rsidRPr="007E6929" w:rsidRDefault="00C82C23" w:rsidP="00B8553E">
      <w:pPr>
        <w:adjustRightInd w:val="0"/>
        <w:snapToGrid w:val="0"/>
        <w:ind w:left="574" w:hanging="560"/>
        <w:jc w:val="both"/>
        <w:rPr>
          <w:rFonts w:ascii="標楷體" w:eastAsia="標楷體" w:hAnsi="標楷體"/>
          <w:sz w:val="28"/>
          <w:szCs w:val="28"/>
        </w:rPr>
      </w:pPr>
      <w:r w:rsidRPr="007E6929">
        <w:rPr>
          <w:rFonts w:ascii="標楷體" w:eastAsia="標楷體" w:hAnsi="標楷體"/>
          <w:sz w:val="28"/>
          <w:szCs w:val="28"/>
        </w:rPr>
        <w:t>決定：確定。</w:t>
      </w:r>
    </w:p>
    <w:p w14:paraId="723EEE75" w14:textId="77777777" w:rsidR="00C82C23" w:rsidRPr="007E6929" w:rsidRDefault="00C82C23" w:rsidP="00B8553E">
      <w:pPr>
        <w:snapToGrid w:val="0"/>
        <w:spacing w:beforeLines="50" w:before="180" w:line="360" w:lineRule="exact"/>
        <w:ind w:firstLineChars="300" w:firstLine="841"/>
        <w:jc w:val="both"/>
        <w:rPr>
          <w:rFonts w:ascii="標楷體" w:eastAsia="標楷體" w:hAnsi="標楷體"/>
          <w:b/>
          <w:sz w:val="28"/>
          <w:szCs w:val="28"/>
        </w:rPr>
      </w:pPr>
      <w:r w:rsidRPr="007E6929">
        <w:rPr>
          <w:rFonts w:ascii="標楷體" w:eastAsia="標楷體" w:hAnsi="標楷體" w:hint="eastAsia"/>
          <w:b/>
          <w:sz w:val="28"/>
          <w:szCs w:val="28"/>
        </w:rPr>
        <w:t>討論事項</w:t>
      </w:r>
    </w:p>
    <w:p w14:paraId="734EF676" w14:textId="77777777" w:rsidR="00C82C23" w:rsidRPr="007E6929" w:rsidRDefault="00C82C23" w:rsidP="00B8553E">
      <w:pPr>
        <w:overflowPunct w:val="0"/>
        <w:adjustRightInd w:val="0"/>
        <w:snapToGrid w:val="0"/>
        <w:spacing w:line="360" w:lineRule="exact"/>
        <w:ind w:leftChars="-53" w:left="27" w:rightChars="-142" w:right="-341" w:hangingChars="55" w:hanging="154"/>
        <w:jc w:val="both"/>
        <w:rPr>
          <w:rFonts w:ascii="標楷體" w:eastAsia="標楷體" w:hAnsi="標楷體"/>
          <w:sz w:val="28"/>
          <w:szCs w:val="28"/>
        </w:rPr>
      </w:pPr>
      <w:r w:rsidRPr="007E6929">
        <w:rPr>
          <w:rFonts w:ascii="標楷體" w:eastAsia="標楷體" w:hAnsi="標楷體" w:hint="eastAsia"/>
          <w:sz w:val="28"/>
          <w:szCs w:val="28"/>
        </w:rPr>
        <w:t>併案審查</w:t>
      </w:r>
    </w:p>
    <w:p w14:paraId="375205BA" w14:textId="77777777" w:rsidR="00C82C23" w:rsidRPr="007E6929" w:rsidRDefault="00C82C23" w:rsidP="00B8553E">
      <w:pPr>
        <w:overflowPunct w:val="0"/>
        <w:adjustRightInd w:val="0"/>
        <w:snapToGrid w:val="0"/>
        <w:spacing w:line="360" w:lineRule="exact"/>
        <w:ind w:leftChars="-58" w:left="659" w:rightChars="-142" w:right="-341" w:hangingChars="285" w:hanging="798"/>
        <w:jc w:val="both"/>
        <w:rPr>
          <w:rFonts w:ascii="標楷體" w:eastAsia="標楷體" w:hAnsi="標楷體"/>
          <w:sz w:val="28"/>
          <w:szCs w:val="28"/>
        </w:rPr>
      </w:pPr>
      <w:r w:rsidRPr="007E6929">
        <w:rPr>
          <w:rFonts w:ascii="標楷體" w:eastAsia="標楷體" w:hAnsi="標楷體" w:hint="eastAsia"/>
          <w:sz w:val="28"/>
          <w:szCs w:val="28"/>
        </w:rPr>
        <w:t>（一）委員鄭天財Sra Kacaw等16人擬具「原住民族委員會組織法第三條及第四條條文修正草案」案。</w:t>
      </w:r>
    </w:p>
    <w:p w14:paraId="60B289F5" w14:textId="77777777" w:rsidR="00C82C23" w:rsidRPr="007E6929" w:rsidRDefault="00C82C23" w:rsidP="00B8553E">
      <w:pPr>
        <w:overflowPunct w:val="0"/>
        <w:adjustRightInd w:val="0"/>
        <w:snapToGrid w:val="0"/>
        <w:spacing w:line="360" w:lineRule="exact"/>
        <w:ind w:leftChars="-58" w:left="659" w:rightChars="-142" w:right="-341" w:hangingChars="285" w:hanging="798"/>
        <w:jc w:val="both"/>
        <w:rPr>
          <w:rFonts w:ascii="標楷體" w:eastAsia="標楷體" w:hAnsi="標楷體"/>
          <w:sz w:val="28"/>
          <w:szCs w:val="28"/>
        </w:rPr>
      </w:pPr>
      <w:r w:rsidRPr="007E6929">
        <w:rPr>
          <w:rFonts w:ascii="標楷體" w:eastAsia="標楷體" w:hAnsi="標楷體" w:hint="eastAsia"/>
          <w:sz w:val="28"/>
          <w:szCs w:val="28"/>
        </w:rPr>
        <w:t>（二）委員高金素梅等24人擬具「原住民族委員會組織法第三條及第四條條文修正草案」案。</w:t>
      </w:r>
    </w:p>
    <w:p w14:paraId="3C637098" w14:textId="77777777" w:rsidR="00C82C23" w:rsidRPr="007E6929" w:rsidRDefault="00C82C23" w:rsidP="00B8553E">
      <w:pPr>
        <w:overflowPunct w:val="0"/>
        <w:adjustRightInd w:val="0"/>
        <w:snapToGrid w:val="0"/>
        <w:spacing w:line="360" w:lineRule="exact"/>
        <w:ind w:leftChars="-53" w:left="27" w:rightChars="-142" w:right="-341" w:hangingChars="55" w:hanging="154"/>
        <w:jc w:val="both"/>
        <w:rPr>
          <w:rFonts w:ascii="標楷體" w:eastAsia="標楷體" w:hAnsi="標楷體"/>
          <w:sz w:val="28"/>
          <w:szCs w:val="28"/>
        </w:rPr>
      </w:pPr>
      <w:r w:rsidRPr="007E6929">
        <w:rPr>
          <w:rFonts w:ascii="標楷體" w:eastAsia="標楷體" w:hAnsi="標楷體" w:hint="eastAsia"/>
          <w:sz w:val="28"/>
          <w:szCs w:val="28"/>
        </w:rPr>
        <w:t>（本次會議有委員</w:t>
      </w:r>
      <w:r w:rsidRPr="007E6929">
        <w:rPr>
          <w:rFonts w:eastAsia="標楷體" w:hint="eastAsia"/>
          <w:sz w:val="28"/>
        </w:rPr>
        <w:t>黃國昌、蘇巧慧、沈發惠、張宏陸、</w:t>
      </w:r>
      <w:r w:rsidRPr="007E6929">
        <w:rPr>
          <w:rFonts w:ascii="標楷體" w:eastAsia="標楷體" w:hAnsi="標楷體" w:hint="eastAsia"/>
          <w:sz w:val="28"/>
          <w:szCs w:val="28"/>
        </w:rPr>
        <w:t>李柏毅、</w:t>
      </w:r>
      <w:r w:rsidRPr="007E6929">
        <w:rPr>
          <w:rFonts w:eastAsia="標楷體" w:hint="eastAsia"/>
          <w:sz w:val="28"/>
        </w:rPr>
        <w:t>黃　捷、陳俊宇、莊瑞雄、鍾佳濱、</w:t>
      </w:r>
      <w:r w:rsidRPr="007E6929">
        <w:rPr>
          <w:rFonts w:ascii="標楷體" w:eastAsia="標楷體" w:hAnsi="標楷體"/>
          <w:sz w:val="28"/>
          <w:szCs w:val="28"/>
        </w:rPr>
        <w:t>許宇甄</w:t>
      </w:r>
      <w:r w:rsidRPr="007E6929">
        <w:rPr>
          <w:rFonts w:ascii="標楷體" w:eastAsia="標楷體" w:hAnsi="標楷體" w:hint="eastAsia"/>
          <w:sz w:val="28"/>
          <w:szCs w:val="28"/>
        </w:rPr>
        <w:t>、</w:t>
      </w:r>
      <w:r w:rsidRPr="007E6929">
        <w:rPr>
          <w:rFonts w:eastAsia="標楷體" w:hint="eastAsia"/>
          <w:sz w:val="28"/>
        </w:rPr>
        <w:t>吳宗憲</w:t>
      </w:r>
      <w:r w:rsidRPr="007E6929">
        <w:rPr>
          <w:rFonts w:ascii="標楷體" w:eastAsia="標楷體" w:hAnsi="標楷體" w:hint="eastAsia"/>
          <w:sz w:val="28"/>
          <w:szCs w:val="28"/>
        </w:rPr>
        <w:t>、</w:t>
      </w:r>
      <w:r w:rsidRPr="007E6929">
        <w:rPr>
          <w:rFonts w:eastAsia="標楷體" w:hint="eastAsia"/>
          <w:sz w:val="28"/>
        </w:rPr>
        <w:t>羅智強、</w:t>
      </w:r>
      <w:r w:rsidRPr="007E6929">
        <w:rPr>
          <w:rFonts w:ascii="標楷體" w:eastAsia="標楷體" w:hAnsi="標楷體" w:hint="eastAsia"/>
          <w:sz w:val="28"/>
          <w:szCs w:val="28"/>
        </w:rPr>
        <w:t>林思銘、</w:t>
      </w:r>
      <w:r w:rsidRPr="007E6929">
        <w:rPr>
          <w:rFonts w:ascii="標楷體" w:eastAsia="標楷體" w:hAnsi="標楷體" w:hint="eastAsia"/>
          <w:spacing w:val="-20"/>
          <w:sz w:val="28"/>
          <w:szCs w:val="28"/>
        </w:rPr>
        <w:t>鄭天財Sra Kacaw</w:t>
      </w:r>
      <w:r w:rsidRPr="007E6929">
        <w:rPr>
          <w:rFonts w:eastAsia="標楷體" w:hint="eastAsia"/>
          <w:sz w:val="28"/>
        </w:rPr>
        <w:t>、</w:t>
      </w:r>
      <w:r w:rsidRPr="007E6929">
        <w:rPr>
          <w:rFonts w:ascii="標楷體" w:eastAsia="標楷體" w:hAnsi="標楷體"/>
          <w:sz w:val="28"/>
          <w:szCs w:val="28"/>
        </w:rPr>
        <w:t>牛煦庭</w:t>
      </w:r>
      <w:r w:rsidRPr="007E6929">
        <w:rPr>
          <w:rFonts w:eastAsia="標楷體" w:hint="eastAsia"/>
          <w:sz w:val="28"/>
        </w:rPr>
        <w:t>、吳思瑤、</w:t>
      </w:r>
      <w:r w:rsidRPr="007E6929">
        <w:rPr>
          <w:rFonts w:ascii="標楷體" w:eastAsia="標楷體" w:hAnsi="標楷體" w:hint="eastAsia"/>
          <w:sz w:val="28"/>
          <w:szCs w:val="28"/>
        </w:rPr>
        <w:t>林倩綺、徐欣瑩提出質詢；</w:t>
      </w:r>
      <w:r w:rsidRPr="007E6929">
        <w:rPr>
          <w:rFonts w:ascii="標楷體" w:eastAsia="標楷體" w:hAnsi="標楷體" w:hint="eastAsia"/>
          <w:spacing w:val="-20"/>
          <w:sz w:val="28"/>
          <w:szCs w:val="28"/>
        </w:rPr>
        <w:t>委員黃建賓、高金素梅、</w:t>
      </w:r>
      <w:r w:rsidRPr="007E6929">
        <w:rPr>
          <w:rFonts w:ascii="標楷體" w:eastAsia="標楷體" w:hAnsi="標楷體" w:hint="eastAsia"/>
          <w:spacing w:val="-20"/>
          <w:sz w:val="28"/>
          <w:szCs w:val="28"/>
        </w:rPr>
        <w:lastRenderedPageBreak/>
        <w:t>傅崐萁、翁曉玲、王美惠、吳琪銘、楊瓊瓔提出書面質詢</w:t>
      </w:r>
      <w:r w:rsidRPr="007E6929">
        <w:rPr>
          <w:rFonts w:ascii="標楷體" w:eastAsia="標楷體" w:hAnsi="標楷體" w:hint="eastAsia"/>
          <w:sz w:val="28"/>
          <w:szCs w:val="28"/>
        </w:rPr>
        <w:t>。）</w:t>
      </w:r>
    </w:p>
    <w:p w14:paraId="4DE342F9" w14:textId="77777777" w:rsidR="00C82C23" w:rsidRPr="007E6929" w:rsidRDefault="00C82C23" w:rsidP="00B8553E">
      <w:pPr>
        <w:spacing w:line="360" w:lineRule="exact"/>
        <w:contextualSpacing/>
        <w:jc w:val="both"/>
        <w:rPr>
          <w:rFonts w:ascii="標楷體" w:eastAsia="標楷體" w:hAnsi="標楷體"/>
          <w:sz w:val="28"/>
          <w:szCs w:val="28"/>
        </w:rPr>
      </w:pPr>
      <w:r w:rsidRPr="007E6929">
        <w:rPr>
          <w:rFonts w:eastAsia="標楷體" w:hint="eastAsia"/>
          <w:kern w:val="0"/>
          <w:sz w:val="28"/>
          <w:szCs w:val="28"/>
        </w:rPr>
        <w:t>決議</w:t>
      </w:r>
      <w:r w:rsidRPr="007E6929">
        <w:rPr>
          <w:rFonts w:ascii="標楷體" w:eastAsia="標楷體" w:hAnsi="標楷體" w:hint="eastAsia"/>
          <w:kern w:val="0"/>
          <w:sz w:val="28"/>
          <w:szCs w:val="28"/>
          <w:lang w:val="x-none"/>
        </w:rPr>
        <w:t>：</w:t>
      </w:r>
      <w:r w:rsidRPr="007E6929">
        <w:rPr>
          <w:rFonts w:ascii="標楷體" w:eastAsia="標楷體" w:hAnsi="標楷體" w:hint="eastAsia"/>
          <w:sz w:val="28"/>
          <w:szCs w:val="28"/>
        </w:rPr>
        <w:t xml:space="preserve"> </w:t>
      </w:r>
    </w:p>
    <w:p w14:paraId="228D1670"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一、</w:t>
      </w:r>
      <w:r w:rsidRPr="007E6929">
        <w:rPr>
          <w:rFonts w:ascii="標楷體" w:eastAsia="標楷體" w:hAnsi="標楷體"/>
          <w:sz w:val="28"/>
          <w:szCs w:val="28"/>
        </w:rPr>
        <w:t>報告</w:t>
      </w:r>
      <w:r w:rsidRPr="007E6929">
        <w:rPr>
          <w:rFonts w:ascii="標楷體" w:eastAsia="標楷體" w:hAnsi="標楷體" w:hint="eastAsia"/>
          <w:sz w:val="28"/>
          <w:szCs w:val="28"/>
        </w:rPr>
        <w:t>及</w:t>
      </w:r>
      <w:r w:rsidRPr="007E6929">
        <w:rPr>
          <w:rFonts w:ascii="標楷體" w:eastAsia="標楷體" w:hAnsi="標楷體"/>
          <w:sz w:val="28"/>
          <w:szCs w:val="28"/>
        </w:rPr>
        <w:t>詢答完畢</w:t>
      </w:r>
      <w:r w:rsidRPr="007E6929">
        <w:rPr>
          <w:rFonts w:ascii="標楷體" w:eastAsia="標楷體" w:hAnsi="標楷體" w:hint="eastAsia"/>
          <w:sz w:val="28"/>
          <w:szCs w:val="28"/>
        </w:rPr>
        <w:t>，本案另定期繼續審查。</w:t>
      </w:r>
    </w:p>
    <w:p w14:paraId="19A28136" w14:textId="77777777" w:rsidR="00C82C23" w:rsidRPr="007E6929" w:rsidRDefault="00C82C23" w:rsidP="00B8553E">
      <w:pPr>
        <w:spacing w:line="360" w:lineRule="exact"/>
        <w:ind w:leftChars="6" w:left="543" w:hangingChars="189" w:hanging="529"/>
        <w:contextualSpacing/>
        <w:jc w:val="both"/>
        <w:rPr>
          <w:rFonts w:ascii="標楷體" w:eastAsia="標楷體" w:hAnsi="標楷體"/>
          <w:sz w:val="28"/>
          <w:szCs w:val="28"/>
        </w:rPr>
      </w:pPr>
      <w:r w:rsidRPr="007E6929">
        <w:rPr>
          <w:rFonts w:ascii="標楷體" w:eastAsia="標楷體" w:hAnsi="標楷體" w:hint="eastAsia"/>
          <w:sz w:val="28"/>
          <w:szCs w:val="28"/>
        </w:rPr>
        <w:t>二、</w:t>
      </w:r>
      <w:r w:rsidRPr="007E6929">
        <w:rPr>
          <w:rFonts w:ascii="標楷體" w:eastAsia="標楷體" w:hAnsi="標楷體"/>
          <w:sz w:val="28"/>
          <w:szCs w:val="28"/>
        </w:rPr>
        <w:t>委員質詢時，要求提供相關資料或以書面答復者，請相關機關儘速送交個別委員及本</w:t>
      </w:r>
      <w:r w:rsidRPr="007E6929">
        <w:rPr>
          <w:rFonts w:ascii="標楷體" w:eastAsia="標楷體" w:hAnsi="標楷體" w:hint="eastAsia"/>
          <w:sz w:val="28"/>
          <w:szCs w:val="28"/>
        </w:rPr>
        <w:t>聯席</w:t>
      </w:r>
      <w:r w:rsidRPr="007E6929">
        <w:rPr>
          <w:rFonts w:ascii="標楷體" w:eastAsia="標楷體" w:hAnsi="標楷體"/>
          <w:sz w:val="28"/>
          <w:szCs w:val="28"/>
        </w:rPr>
        <w:t>會。</w:t>
      </w:r>
    </w:p>
    <w:p w14:paraId="0A43A2C7" w14:textId="77777777" w:rsidR="00C82C23" w:rsidRPr="007E6929" w:rsidRDefault="00C82C23" w:rsidP="00B8553E">
      <w:pPr>
        <w:kinsoku w:val="0"/>
        <w:spacing w:line="360" w:lineRule="exact"/>
        <w:ind w:leftChars="-17" w:left="334" w:rightChars="-37" w:right="-89" w:hangingChars="134" w:hanging="375"/>
        <w:contextualSpacing/>
        <w:jc w:val="both"/>
        <w:rPr>
          <w:rFonts w:ascii="標楷體" w:eastAsia="標楷體" w:hAnsi="標楷體"/>
          <w:sz w:val="28"/>
          <w:szCs w:val="28"/>
        </w:rPr>
      </w:pPr>
      <w:r w:rsidRPr="007E6929">
        <w:rPr>
          <w:rFonts w:ascii="標楷體" w:eastAsia="標楷體" w:hAnsi="標楷體" w:hint="eastAsia"/>
          <w:sz w:val="28"/>
          <w:szCs w:val="28"/>
        </w:rPr>
        <w:t>散會</w:t>
      </w:r>
    </w:p>
    <w:p w14:paraId="5FC85B92" w14:textId="77777777" w:rsidR="00C82C23" w:rsidRPr="007E6929" w:rsidRDefault="00C82C23" w:rsidP="00B8553E">
      <w:pPr>
        <w:pStyle w:val="afffff6"/>
        <w:spacing w:line="340" w:lineRule="exact"/>
        <w:ind w:leftChars="4" w:left="648" w:hangingChars="228" w:hanging="638"/>
        <w:jc w:val="both"/>
        <w:rPr>
          <w:rFonts w:ascii="標楷體" w:hAnsi="標楷體"/>
          <w:sz w:val="28"/>
          <w:szCs w:val="28"/>
        </w:rPr>
      </w:pPr>
    </w:p>
    <w:p w14:paraId="246DE17C" w14:textId="77777777" w:rsidR="00C82C23" w:rsidRPr="007E6929" w:rsidRDefault="00C82C23" w:rsidP="00B8553E">
      <w:pPr>
        <w:kinsoku w:val="0"/>
        <w:spacing w:line="360" w:lineRule="exact"/>
        <w:ind w:leftChars="-17" w:left="334" w:rightChars="-37" w:right="-89" w:hangingChars="134" w:hanging="375"/>
        <w:contextualSpacing/>
        <w:jc w:val="both"/>
        <w:rPr>
          <w:rFonts w:ascii="標楷體" w:eastAsia="標楷體" w:hAnsi="標楷體"/>
          <w:sz w:val="28"/>
          <w:szCs w:val="28"/>
        </w:rPr>
      </w:pPr>
    </w:p>
    <w:p w14:paraId="267005AD" w14:textId="77777777" w:rsidR="00C82C23" w:rsidRPr="007E6929" w:rsidRDefault="00C82C23" w:rsidP="00A60E94">
      <w:pPr>
        <w:pStyle w:val="afffff6"/>
        <w:spacing w:line="340" w:lineRule="exact"/>
        <w:ind w:leftChars="3" w:left="645" w:hangingChars="228" w:hanging="638"/>
        <w:jc w:val="both"/>
        <w:rPr>
          <w:rFonts w:ascii="標楷體" w:hAnsi="標楷體"/>
          <w:sz w:val="28"/>
          <w:szCs w:val="28"/>
        </w:rPr>
      </w:pPr>
    </w:p>
    <w:bookmarkEnd w:id="492"/>
    <w:bookmarkEnd w:id="493"/>
    <w:p w14:paraId="4B9FF683" w14:textId="7A2FBD4C" w:rsidR="00C82C23" w:rsidRPr="007E6929" w:rsidRDefault="00C82C23" w:rsidP="00A60E94">
      <w:pPr>
        <w:jc w:val="both"/>
        <w:rPr>
          <w:rFonts w:ascii="標楷體" w:eastAsia="標楷體" w:hAnsi="標楷體"/>
          <w:b/>
          <w:color w:val="000000" w:themeColor="text1"/>
          <w:sz w:val="32"/>
          <w:szCs w:val="32"/>
          <w:shd w:val="clear" w:color="auto" w:fill="FFFFFF" w:themeFill="background1"/>
        </w:rPr>
        <w:sectPr w:rsidR="00C82C23" w:rsidRPr="007E6929" w:rsidSect="00B8553E">
          <w:footerReference w:type="default" r:id="rId17"/>
          <w:pgSz w:w="11906" w:h="16838"/>
          <w:pgMar w:top="992" w:right="1701" w:bottom="1134" w:left="1701" w:header="851" w:footer="992" w:gutter="0"/>
          <w:cols w:space="425"/>
          <w:docGrid w:type="lines" w:linePitch="360"/>
        </w:sectPr>
      </w:pPr>
      <w:r w:rsidRPr="007E6929">
        <w:rPr>
          <w:rFonts w:ascii="標楷體" w:eastAsia="標楷體" w:hAnsi="標楷體"/>
          <w:sz w:val="28"/>
          <w:szCs w:val="28"/>
        </w:rPr>
        <w:br w:type="page"/>
      </w:r>
    </w:p>
    <w:p w14:paraId="52C0E784" w14:textId="77777777" w:rsidR="00C82C23" w:rsidRPr="004C328D" w:rsidRDefault="00C82C23" w:rsidP="00B8553E">
      <w:pPr>
        <w:spacing w:line="360" w:lineRule="exact"/>
        <w:ind w:leftChars="6" w:left="655" w:hangingChars="200" w:hanging="641"/>
        <w:contextualSpacing/>
        <w:jc w:val="both"/>
        <w:outlineLvl w:val="0"/>
        <w:rPr>
          <w:rFonts w:ascii="標楷體" w:eastAsia="標楷體" w:hAnsi="標楷體"/>
          <w:b/>
          <w:bCs/>
          <w:noProof/>
          <w:color w:val="000000" w:themeColor="text1"/>
          <w:kern w:val="52"/>
          <w:sz w:val="32"/>
          <w:szCs w:val="32"/>
          <w:shd w:val="clear" w:color="auto" w:fill="FFFFFF" w:themeFill="background1"/>
        </w:rPr>
      </w:pPr>
      <w:bookmarkStart w:id="496" w:name="_Toc174975114"/>
      <w:r w:rsidRPr="004C328D">
        <w:rPr>
          <w:rFonts w:ascii="標楷體" w:eastAsia="標楷體" w:hAnsi="標楷體"/>
          <w:b/>
          <w:bCs/>
          <w:noProof/>
          <w:color w:val="000000" w:themeColor="text1"/>
          <w:kern w:val="52"/>
          <w:sz w:val="32"/>
          <w:szCs w:val="32"/>
          <w:shd w:val="clear" w:color="auto" w:fill="FFFFFF" w:themeFill="background1"/>
        </w:rPr>
        <w:lastRenderedPageBreak/>
        <w:t>附錄</w:t>
      </w:r>
      <w:r w:rsidRPr="004C328D">
        <w:rPr>
          <w:rFonts w:ascii="標楷體" w:eastAsia="標楷體" w:hAnsi="標楷體" w:hint="eastAsia"/>
          <w:b/>
          <w:bCs/>
          <w:noProof/>
          <w:color w:val="000000" w:themeColor="text1"/>
          <w:kern w:val="52"/>
          <w:sz w:val="32"/>
          <w:szCs w:val="32"/>
          <w:shd w:val="clear" w:color="auto" w:fill="FFFFFF" w:themeFill="background1"/>
        </w:rPr>
        <w:t>［貳］本會期考察(參訪)活動紀錄</w:t>
      </w:r>
      <w:bookmarkEnd w:id="496"/>
    </w:p>
    <w:p w14:paraId="4D7E8A52" w14:textId="77777777" w:rsidR="00C82C23" w:rsidRPr="004C328D" w:rsidRDefault="00C82C23" w:rsidP="00B8553E">
      <w:pPr>
        <w:spacing w:beforeLines="100" w:before="360"/>
        <w:ind w:leftChars="100" w:left="240"/>
        <w:jc w:val="center"/>
        <w:rPr>
          <w:rFonts w:ascii="標楷體" w:eastAsia="標楷體" w:hAnsi="標楷體"/>
          <w:b/>
          <w:color w:val="000000" w:themeColor="text1"/>
          <w:sz w:val="32"/>
          <w:szCs w:val="32"/>
          <w:shd w:val="clear" w:color="auto" w:fill="FFFFFF" w:themeFill="background1"/>
        </w:rPr>
      </w:pPr>
      <w:r w:rsidRPr="004C328D">
        <w:rPr>
          <w:rFonts w:ascii="標楷體" w:eastAsia="標楷體" w:hAnsi="標楷體" w:hint="eastAsia"/>
          <w:b/>
          <w:color w:val="000000" w:themeColor="text1"/>
          <w:sz w:val="32"/>
          <w:szCs w:val="32"/>
          <w:shd w:val="clear" w:color="auto" w:fill="FFFFFF" w:themeFill="background1"/>
        </w:rPr>
        <w:t>第11屆第1會期考察(參訪)</w:t>
      </w:r>
      <w:hyperlink r:id="rId18" w:history="1">
        <w:r w:rsidRPr="004C328D">
          <w:rPr>
            <w:rFonts w:ascii="標楷體" w:eastAsia="標楷體" w:hAnsi="標楷體" w:hint="eastAsia"/>
            <w:b/>
            <w:color w:val="000000" w:themeColor="text1"/>
            <w:sz w:val="32"/>
            <w:szCs w:val="32"/>
            <w:shd w:val="clear" w:color="auto" w:fill="FFFFFF" w:themeFill="background1"/>
          </w:rPr>
          <w:t>活</w:t>
        </w:r>
      </w:hyperlink>
      <w:r w:rsidRPr="004C328D">
        <w:rPr>
          <w:rFonts w:ascii="標楷體" w:eastAsia="標楷體" w:hAnsi="標楷體" w:hint="eastAsia"/>
          <w:b/>
          <w:color w:val="000000" w:themeColor="text1"/>
          <w:sz w:val="32"/>
          <w:szCs w:val="32"/>
          <w:shd w:val="clear" w:color="auto" w:fill="FFFFFF" w:themeFill="background1"/>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673"/>
        <w:gridCol w:w="1318"/>
        <w:gridCol w:w="4111"/>
        <w:gridCol w:w="1401"/>
      </w:tblGrid>
      <w:tr w:rsidR="00C82C23" w:rsidRPr="004C328D" w14:paraId="434F4286" w14:textId="77777777" w:rsidTr="00B8553E">
        <w:trPr>
          <w:trHeight w:val="647"/>
          <w:jc w:val="center"/>
        </w:trPr>
        <w:tc>
          <w:tcPr>
            <w:tcW w:w="538" w:type="dxa"/>
            <w:vAlign w:val="center"/>
          </w:tcPr>
          <w:p w14:paraId="0A8D3DB0" w14:textId="77777777" w:rsidR="00C82C23" w:rsidRPr="004C328D" w:rsidRDefault="00C82C23" w:rsidP="00B8553E">
            <w:pPr>
              <w:spacing w:line="360" w:lineRule="exact"/>
              <w:jc w:val="center"/>
              <w:rPr>
                <w:rFonts w:ascii="標楷體" w:eastAsia="標楷體" w:hAnsi="標楷體"/>
                <w:sz w:val="28"/>
              </w:rPr>
            </w:pPr>
            <w:r w:rsidRPr="004C328D">
              <w:rPr>
                <w:rFonts w:ascii="標楷體" w:eastAsia="標楷體" w:hAnsi="標楷體" w:hint="eastAsia"/>
                <w:sz w:val="28"/>
              </w:rPr>
              <w:t>序號</w:t>
            </w:r>
          </w:p>
        </w:tc>
        <w:tc>
          <w:tcPr>
            <w:tcW w:w="1673" w:type="dxa"/>
            <w:vAlign w:val="center"/>
          </w:tcPr>
          <w:p w14:paraId="678450DE" w14:textId="77777777" w:rsidR="00C82C23" w:rsidRPr="004C328D" w:rsidRDefault="00C82C23" w:rsidP="00B8553E">
            <w:pPr>
              <w:spacing w:line="360" w:lineRule="exact"/>
              <w:jc w:val="center"/>
              <w:rPr>
                <w:rFonts w:ascii="標楷體" w:eastAsia="標楷體" w:hAnsi="標楷體"/>
                <w:sz w:val="28"/>
              </w:rPr>
            </w:pPr>
            <w:r w:rsidRPr="004C328D">
              <w:rPr>
                <w:rFonts w:ascii="標楷體" w:eastAsia="標楷體" w:hAnsi="標楷體" w:hint="eastAsia"/>
                <w:sz w:val="28"/>
              </w:rPr>
              <w:t>日   期</w:t>
            </w:r>
          </w:p>
        </w:tc>
        <w:tc>
          <w:tcPr>
            <w:tcW w:w="1318" w:type="dxa"/>
            <w:vAlign w:val="center"/>
          </w:tcPr>
          <w:p w14:paraId="5A1F3CDF" w14:textId="77777777" w:rsidR="00C82C23" w:rsidRPr="004C328D" w:rsidRDefault="00C82C23" w:rsidP="00B8553E">
            <w:pPr>
              <w:spacing w:line="320" w:lineRule="exact"/>
              <w:ind w:left="561" w:hanging="561"/>
              <w:jc w:val="center"/>
              <w:rPr>
                <w:rFonts w:ascii="標楷體" w:eastAsia="標楷體" w:hAnsi="標楷體"/>
                <w:sz w:val="28"/>
              </w:rPr>
            </w:pPr>
            <w:r w:rsidRPr="004C328D">
              <w:rPr>
                <w:rFonts w:ascii="標楷體" w:eastAsia="標楷體" w:hAnsi="標楷體" w:hint="eastAsia"/>
                <w:sz w:val="28"/>
              </w:rPr>
              <w:t>召集</w:t>
            </w:r>
          </w:p>
          <w:p w14:paraId="7B6F2A40" w14:textId="77777777" w:rsidR="00C82C23" w:rsidRPr="004C328D" w:rsidRDefault="00C82C23" w:rsidP="00B8553E">
            <w:pPr>
              <w:spacing w:line="320" w:lineRule="exact"/>
              <w:ind w:left="561" w:hanging="561"/>
              <w:jc w:val="center"/>
              <w:rPr>
                <w:rFonts w:ascii="標楷體" w:eastAsia="標楷體" w:hAnsi="標楷體"/>
                <w:sz w:val="28"/>
              </w:rPr>
            </w:pPr>
            <w:r w:rsidRPr="004C328D">
              <w:rPr>
                <w:rFonts w:ascii="標楷體" w:eastAsia="標楷體" w:hAnsi="標楷體" w:hint="eastAsia"/>
                <w:sz w:val="28"/>
              </w:rPr>
              <w:t>委員</w:t>
            </w:r>
          </w:p>
        </w:tc>
        <w:tc>
          <w:tcPr>
            <w:tcW w:w="4111" w:type="dxa"/>
            <w:vAlign w:val="center"/>
          </w:tcPr>
          <w:p w14:paraId="72B4C106" w14:textId="77777777" w:rsidR="00C82C23" w:rsidRPr="004C328D" w:rsidRDefault="00C82C23" w:rsidP="00B8553E">
            <w:pPr>
              <w:spacing w:line="360" w:lineRule="exact"/>
              <w:ind w:left="561" w:hanging="561"/>
              <w:jc w:val="center"/>
              <w:rPr>
                <w:rFonts w:ascii="標楷體" w:eastAsia="標楷體" w:hAnsi="標楷體"/>
                <w:sz w:val="28"/>
              </w:rPr>
            </w:pPr>
            <w:r w:rsidRPr="004C328D">
              <w:rPr>
                <w:rFonts w:ascii="標楷體" w:eastAsia="標楷體" w:hAnsi="標楷體" w:hint="eastAsia"/>
                <w:sz w:val="28"/>
              </w:rPr>
              <w:t>內    容</w:t>
            </w:r>
          </w:p>
        </w:tc>
        <w:tc>
          <w:tcPr>
            <w:tcW w:w="1401" w:type="dxa"/>
            <w:vAlign w:val="center"/>
          </w:tcPr>
          <w:p w14:paraId="1B5DF30D" w14:textId="77777777" w:rsidR="00C82C23" w:rsidRPr="004C328D" w:rsidRDefault="00C82C23" w:rsidP="00B8553E">
            <w:pPr>
              <w:spacing w:line="320" w:lineRule="exact"/>
              <w:ind w:left="561" w:rightChars="-48" w:right="-115" w:hanging="561"/>
              <w:rPr>
                <w:rFonts w:ascii="標楷體" w:eastAsia="標楷體" w:hAnsi="標楷體"/>
                <w:sz w:val="28"/>
              </w:rPr>
            </w:pPr>
            <w:r w:rsidRPr="004C328D">
              <w:rPr>
                <w:rFonts w:ascii="標楷體" w:eastAsia="標楷體" w:hAnsi="標楷體" w:hint="eastAsia"/>
                <w:sz w:val="28"/>
              </w:rPr>
              <w:t>考察/參訪</w:t>
            </w:r>
          </w:p>
          <w:p w14:paraId="7E41F48A" w14:textId="77777777" w:rsidR="00C82C23" w:rsidRPr="004C328D" w:rsidRDefault="00C82C23" w:rsidP="00B8553E">
            <w:pPr>
              <w:spacing w:line="320" w:lineRule="exact"/>
              <w:ind w:left="561" w:rightChars="-48" w:right="-115" w:hanging="561"/>
              <w:jc w:val="center"/>
              <w:rPr>
                <w:rFonts w:ascii="標楷體" w:eastAsia="標楷體" w:hAnsi="標楷體"/>
                <w:sz w:val="28"/>
              </w:rPr>
            </w:pPr>
            <w:r w:rsidRPr="004C328D">
              <w:rPr>
                <w:rFonts w:ascii="標楷體" w:eastAsia="標楷體" w:hAnsi="標楷體" w:hint="eastAsia"/>
                <w:sz w:val="28"/>
              </w:rPr>
              <w:t>紀錄</w:t>
            </w:r>
          </w:p>
        </w:tc>
      </w:tr>
      <w:tr w:rsidR="00C82C23" w:rsidRPr="004C328D" w14:paraId="7C51FBF1" w14:textId="77777777" w:rsidTr="00B8553E">
        <w:trPr>
          <w:trHeight w:val="1136"/>
          <w:jc w:val="center"/>
        </w:trPr>
        <w:tc>
          <w:tcPr>
            <w:tcW w:w="538" w:type="dxa"/>
          </w:tcPr>
          <w:p w14:paraId="52B7FA33" w14:textId="77777777" w:rsidR="00C82C23" w:rsidRPr="004C328D" w:rsidRDefault="00C82C23" w:rsidP="00B8553E">
            <w:pPr>
              <w:spacing w:line="360" w:lineRule="exact"/>
              <w:jc w:val="center"/>
              <w:rPr>
                <w:rFonts w:ascii="標楷體" w:eastAsia="標楷體" w:hAnsi="標楷體"/>
              </w:rPr>
            </w:pPr>
            <w:r w:rsidRPr="004C328D">
              <w:rPr>
                <w:rFonts w:ascii="標楷體" w:eastAsia="標楷體" w:hAnsi="標楷體" w:hint="eastAsia"/>
              </w:rPr>
              <w:t>1</w:t>
            </w:r>
          </w:p>
        </w:tc>
        <w:tc>
          <w:tcPr>
            <w:tcW w:w="1673" w:type="dxa"/>
          </w:tcPr>
          <w:p w14:paraId="77066977" w14:textId="77777777" w:rsidR="00C82C23" w:rsidRPr="004C328D" w:rsidRDefault="00C82C23" w:rsidP="00B8553E">
            <w:pPr>
              <w:spacing w:line="360" w:lineRule="exact"/>
              <w:ind w:leftChars="-29" w:left="-70" w:rightChars="-36" w:right="-86"/>
              <w:jc w:val="both"/>
              <w:rPr>
                <w:rFonts w:ascii="標楷體" w:eastAsia="標楷體" w:hAnsi="標楷體"/>
                <w:spacing w:val="-20"/>
              </w:rPr>
            </w:pPr>
            <w:r w:rsidRPr="004C328D">
              <w:rPr>
                <w:rFonts w:ascii="標楷體" w:eastAsia="標楷體" w:hAnsi="標楷體" w:hint="eastAsia"/>
                <w:spacing w:val="-20"/>
              </w:rPr>
              <w:t>11</w:t>
            </w:r>
            <w:r w:rsidRPr="004C328D">
              <w:rPr>
                <w:rFonts w:ascii="標楷體" w:eastAsia="標楷體" w:hAnsi="標楷體"/>
                <w:spacing w:val="-20"/>
              </w:rPr>
              <w:t>3</w:t>
            </w:r>
            <w:r w:rsidRPr="004C328D">
              <w:rPr>
                <w:rFonts w:ascii="標楷體" w:eastAsia="標楷體" w:hAnsi="標楷體" w:hint="eastAsia"/>
                <w:spacing w:val="-20"/>
              </w:rPr>
              <w:t>年</w:t>
            </w:r>
            <w:r w:rsidRPr="004C328D">
              <w:rPr>
                <w:rFonts w:ascii="標楷體" w:eastAsia="標楷體" w:hAnsi="標楷體"/>
                <w:spacing w:val="-20"/>
              </w:rPr>
              <w:t>3</w:t>
            </w:r>
            <w:r w:rsidRPr="004C328D">
              <w:rPr>
                <w:rFonts w:ascii="標楷體" w:eastAsia="標楷體" w:hAnsi="標楷體" w:hint="eastAsia"/>
                <w:spacing w:val="-20"/>
              </w:rPr>
              <w:t>月</w:t>
            </w:r>
            <w:r w:rsidRPr="004C328D">
              <w:rPr>
                <w:rFonts w:ascii="標楷體" w:eastAsia="標楷體" w:hAnsi="標楷體"/>
                <w:spacing w:val="-20"/>
              </w:rPr>
              <w:t>20</w:t>
            </w:r>
            <w:r w:rsidRPr="004C328D">
              <w:rPr>
                <w:rFonts w:ascii="標楷體" w:eastAsia="標楷體" w:hAnsi="標楷體" w:hint="eastAsia"/>
                <w:spacing w:val="-20"/>
              </w:rPr>
              <w:t>日（星期三）</w:t>
            </w:r>
          </w:p>
        </w:tc>
        <w:tc>
          <w:tcPr>
            <w:tcW w:w="1318" w:type="dxa"/>
          </w:tcPr>
          <w:p w14:paraId="4C08EC7F" w14:textId="77777777" w:rsidR="00C82C23" w:rsidRPr="004C328D" w:rsidRDefault="00C82C23" w:rsidP="00B8553E">
            <w:pPr>
              <w:spacing w:line="360" w:lineRule="exact"/>
              <w:ind w:leftChars="-29" w:left="-70" w:rightChars="-36" w:right="-86"/>
              <w:jc w:val="center"/>
              <w:rPr>
                <w:rFonts w:ascii="標楷體" w:eastAsia="標楷體" w:hAnsi="標楷體"/>
              </w:rPr>
            </w:pPr>
            <w:r w:rsidRPr="004C328D">
              <w:rPr>
                <w:rFonts w:ascii="標楷體" w:eastAsia="標楷體" w:hAnsi="標楷體" w:hint="eastAsia"/>
              </w:rPr>
              <w:t>吳委員宗憲</w:t>
            </w:r>
          </w:p>
        </w:tc>
        <w:tc>
          <w:tcPr>
            <w:tcW w:w="4111" w:type="dxa"/>
          </w:tcPr>
          <w:p w14:paraId="0D659E21" w14:textId="77777777" w:rsidR="00C82C23" w:rsidRPr="004C328D" w:rsidRDefault="00C82C23" w:rsidP="00B8553E">
            <w:pPr>
              <w:spacing w:line="360" w:lineRule="exact"/>
              <w:jc w:val="both"/>
              <w:rPr>
                <w:rFonts w:ascii="標楷體" w:eastAsia="標楷體" w:hAnsi="標楷體"/>
              </w:rPr>
            </w:pPr>
            <w:r w:rsidRPr="004C328D">
              <w:rPr>
                <w:rFonts w:ascii="標楷體" w:eastAsia="標楷體" w:hAnsi="標楷體" w:hint="eastAsia"/>
              </w:rPr>
              <w:t>考察法務部矯正署八德外役監獄有關新世代智慧監獄業務概況</w:t>
            </w:r>
          </w:p>
        </w:tc>
        <w:tc>
          <w:tcPr>
            <w:tcW w:w="1401" w:type="dxa"/>
          </w:tcPr>
          <w:p w14:paraId="0E70113D" w14:textId="77777777" w:rsidR="00C82C23" w:rsidRPr="00203DF0" w:rsidRDefault="00C82C23" w:rsidP="00B8553E">
            <w:pPr>
              <w:spacing w:line="360" w:lineRule="exact"/>
              <w:jc w:val="both"/>
              <w:rPr>
                <w:rFonts w:ascii="標楷體" w:eastAsia="標楷體" w:hAnsi="標楷體"/>
                <w:color w:val="000000" w:themeColor="text1"/>
              </w:rPr>
            </w:pPr>
            <w:r w:rsidRPr="00203DF0">
              <w:rPr>
                <w:rStyle w:val="af5"/>
                <w:rFonts w:ascii="標楷體" w:eastAsia="標楷體" w:hAnsi="標楷體" w:hint="eastAsia"/>
                <w:color w:val="000000" w:themeColor="text1"/>
                <w:u w:val="none"/>
              </w:rPr>
              <w:t>法務部矯正署</w:t>
            </w:r>
            <w:hyperlink w:anchor="八德外役監" w:history="1">
              <w:r w:rsidRPr="00203DF0">
                <w:rPr>
                  <w:rStyle w:val="af5"/>
                  <w:rFonts w:ascii="標楷體" w:eastAsia="標楷體" w:hAnsi="標楷體" w:hint="eastAsia"/>
                  <w:color w:val="000000" w:themeColor="text1"/>
                  <w:u w:val="none"/>
                </w:rPr>
                <w:t>八德外役監獄</w:t>
              </w:r>
            </w:hyperlink>
          </w:p>
        </w:tc>
      </w:tr>
      <w:tr w:rsidR="00C82C23" w:rsidRPr="004C328D" w14:paraId="5CEBDDE1" w14:textId="77777777" w:rsidTr="00B8553E">
        <w:trPr>
          <w:trHeight w:val="1136"/>
          <w:jc w:val="center"/>
        </w:trPr>
        <w:tc>
          <w:tcPr>
            <w:tcW w:w="538" w:type="dxa"/>
          </w:tcPr>
          <w:p w14:paraId="703B41E3" w14:textId="77777777" w:rsidR="00C82C23" w:rsidRPr="004C328D" w:rsidRDefault="00C82C23" w:rsidP="00B8553E">
            <w:pPr>
              <w:spacing w:line="360" w:lineRule="exact"/>
              <w:jc w:val="center"/>
              <w:rPr>
                <w:rFonts w:ascii="標楷體" w:eastAsia="標楷體" w:hAnsi="標楷體"/>
              </w:rPr>
            </w:pPr>
            <w:r w:rsidRPr="004C328D">
              <w:rPr>
                <w:rFonts w:ascii="標楷體" w:eastAsia="標楷體" w:hAnsi="標楷體" w:hint="eastAsia"/>
              </w:rPr>
              <w:t>2</w:t>
            </w:r>
          </w:p>
        </w:tc>
        <w:tc>
          <w:tcPr>
            <w:tcW w:w="1673" w:type="dxa"/>
          </w:tcPr>
          <w:p w14:paraId="2C5B8CB0" w14:textId="77777777" w:rsidR="00C82C23" w:rsidRPr="004C328D" w:rsidRDefault="00C82C23" w:rsidP="00B8553E">
            <w:pPr>
              <w:spacing w:line="360" w:lineRule="exact"/>
              <w:ind w:leftChars="-29" w:left="-70" w:rightChars="-36" w:right="-86"/>
              <w:jc w:val="both"/>
              <w:rPr>
                <w:rFonts w:ascii="標楷體" w:eastAsia="標楷體" w:hAnsi="標楷體"/>
                <w:spacing w:val="-20"/>
              </w:rPr>
            </w:pPr>
            <w:r w:rsidRPr="004C328D">
              <w:rPr>
                <w:rFonts w:ascii="標楷體" w:eastAsia="標楷體" w:hAnsi="標楷體" w:hint="eastAsia"/>
                <w:spacing w:val="-20"/>
              </w:rPr>
              <w:t>11</w:t>
            </w:r>
            <w:r w:rsidRPr="004C328D">
              <w:rPr>
                <w:rFonts w:ascii="標楷體" w:eastAsia="標楷體" w:hAnsi="標楷體"/>
                <w:spacing w:val="-20"/>
              </w:rPr>
              <w:t>3</w:t>
            </w:r>
            <w:r w:rsidRPr="004C328D">
              <w:rPr>
                <w:rFonts w:ascii="標楷體" w:eastAsia="標楷體" w:hAnsi="標楷體" w:hint="eastAsia"/>
                <w:spacing w:val="-20"/>
              </w:rPr>
              <w:t>年</w:t>
            </w:r>
            <w:r w:rsidRPr="004C328D">
              <w:rPr>
                <w:rFonts w:ascii="標楷體" w:eastAsia="標楷體" w:hAnsi="標楷體"/>
                <w:spacing w:val="-20"/>
              </w:rPr>
              <w:t>4</w:t>
            </w:r>
            <w:r w:rsidRPr="004C328D">
              <w:rPr>
                <w:rFonts w:ascii="標楷體" w:eastAsia="標楷體" w:hAnsi="標楷體" w:hint="eastAsia"/>
                <w:spacing w:val="-20"/>
              </w:rPr>
              <w:t>月</w:t>
            </w:r>
            <w:r w:rsidRPr="004C328D">
              <w:rPr>
                <w:rFonts w:ascii="標楷體" w:eastAsia="標楷體" w:hAnsi="標楷體"/>
                <w:spacing w:val="-20"/>
              </w:rPr>
              <w:t>8</w:t>
            </w:r>
            <w:r w:rsidRPr="004C328D">
              <w:rPr>
                <w:rFonts w:ascii="標楷體" w:eastAsia="標楷體" w:hAnsi="標楷體" w:hint="eastAsia"/>
                <w:spacing w:val="-20"/>
              </w:rPr>
              <w:t>日</w:t>
            </w:r>
          </w:p>
          <w:p w14:paraId="4F311314" w14:textId="77777777" w:rsidR="00C82C23" w:rsidRPr="004C328D" w:rsidRDefault="00C82C23" w:rsidP="00B8553E">
            <w:pPr>
              <w:spacing w:line="360" w:lineRule="exact"/>
              <w:ind w:leftChars="-29" w:left="-70" w:rightChars="-36" w:right="-86"/>
              <w:jc w:val="both"/>
              <w:rPr>
                <w:rFonts w:ascii="標楷體" w:eastAsia="標楷體" w:hAnsi="標楷體"/>
                <w:spacing w:val="-20"/>
              </w:rPr>
            </w:pPr>
            <w:r w:rsidRPr="004C328D">
              <w:rPr>
                <w:rFonts w:ascii="標楷體" w:eastAsia="標楷體" w:hAnsi="標楷體" w:hint="eastAsia"/>
                <w:spacing w:val="-20"/>
              </w:rPr>
              <w:t>（星期一）</w:t>
            </w:r>
          </w:p>
        </w:tc>
        <w:tc>
          <w:tcPr>
            <w:tcW w:w="1318" w:type="dxa"/>
          </w:tcPr>
          <w:p w14:paraId="28B5C99F" w14:textId="77777777" w:rsidR="00C82C23" w:rsidRPr="004C328D" w:rsidRDefault="00C82C23" w:rsidP="00B8553E">
            <w:pPr>
              <w:spacing w:line="360" w:lineRule="exact"/>
              <w:ind w:leftChars="-29" w:left="-70" w:rightChars="-36" w:right="-86"/>
              <w:jc w:val="center"/>
              <w:rPr>
                <w:rFonts w:ascii="標楷體" w:eastAsia="標楷體" w:hAnsi="標楷體"/>
              </w:rPr>
            </w:pPr>
            <w:r w:rsidRPr="004C328D">
              <w:rPr>
                <w:rFonts w:ascii="標楷體" w:eastAsia="標楷體" w:hAnsi="標楷體" w:hint="eastAsia"/>
              </w:rPr>
              <w:t>吳委員宗憲</w:t>
            </w:r>
          </w:p>
        </w:tc>
        <w:tc>
          <w:tcPr>
            <w:tcW w:w="4111" w:type="dxa"/>
          </w:tcPr>
          <w:p w14:paraId="6104AD0E" w14:textId="77777777" w:rsidR="00C82C23" w:rsidRPr="004C328D" w:rsidRDefault="00C82C23" w:rsidP="00B8553E">
            <w:pPr>
              <w:spacing w:line="360" w:lineRule="exact"/>
              <w:jc w:val="both"/>
              <w:rPr>
                <w:rFonts w:ascii="標楷體" w:eastAsia="標楷體" w:hAnsi="標楷體"/>
              </w:rPr>
            </w:pPr>
            <w:r w:rsidRPr="004C328D">
              <w:rPr>
                <w:rFonts w:ascii="標楷體" w:eastAsia="標楷體" w:hAnsi="標楷體" w:hint="eastAsia"/>
              </w:rPr>
              <w:t>考察內政部警政署刑事警察局「反詐騙辦理成效及人力管理情形」</w:t>
            </w:r>
          </w:p>
        </w:tc>
        <w:tc>
          <w:tcPr>
            <w:tcW w:w="1401" w:type="dxa"/>
          </w:tcPr>
          <w:p w14:paraId="0B6FD931" w14:textId="77777777" w:rsidR="00C82C23" w:rsidRPr="00203DF0" w:rsidRDefault="00C82C23" w:rsidP="00B8553E">
            <w:pPr>
              <w:spacing w:line="360" w:lineRule="exact"/>
              <w:jc w:val="both"/>
              <w:rPr>
                <w:color w:val="000000" w:themeColor="text1"/>
              </w:rPr>
            </w:pPr>
            <w:r w:rsidRPr="00203DF0">
              <w:rPr>
                <w:rStyle w:val="af5"/>
                <w:rFonts w:ascii="標楷體" w:eastAsia="標楷體" w:hAnsi="標楷體" w:hint="eastAsia"/>
                <w:color w:val="000000" w:themeColor="text1"/>
                <w:u w:val="none"/>
              </w:rPr>
              <w:t>內政部</w:t>
            </w:r>
            <w:hyperlink w:anchor="刑事警察局" w:history="1">
              <w:r w:rsidRPr="00203DF0">
                <w:rPr>
                  <w:rStyle w:val="af5"/>
                  <w:rFonts w:ascii="標楷體" w:eastAsia="標楷體" w:hAnsi="標楷體" w:hint="eastAsia"/>
                  <w:color w:val="000000" w:themeColor="text1"/>
                  <w:u w:val="none"/>
                </w:rPr>
                <w:t>刑事警察局</w:t>
              </w:r>
            </w:hyperlink>
          </w:p>
        </w:tc>
      </w:tr>
      <w:tr w:rsidR="00C82C23" w:rsidRPr="004C328D" w14:paraId="1B609A3D" w14:textId="77777777" w:rsidTr="00B8553E">
        <w:trPr>
          <w:trHeight w:val="1136"/>
          <w:jc w:val="center"/>
        </w:trPr>
        <w:tc>
          <w:tcPr>
            <w:tcW w:w="538" w:type="dxa"/>
          </w:tcPr>
          <w:p w14:paraId="5FABD99A" w14:textId="77777777" w:rsidR="00C82C23" w:rsidRPr="004C328D" w:rsidRDefault="00C82C23" w:rsidP="00B8553E">
            <w:pPr>
              <w:spacing w:line="360" w:lineRule="exact"/>
              <w:jc w:val="center"/>
              <w:rPr>
                <w:rFonts w:ascii="標楷體" w:eastAsia="標楷體" w:hAnsi="標楷體"/>
              </w:rPr>
            </w:pPr>
            <w:r w:rsidRPr="004C328D">
              <w:rPr>
                <w:rFonts w:ascii="標楷體" w:eastAsia="標楷體" w:hAnsi="標楷體" w:hint="eastAsia"/>
              </w:rPr>
              <w:t>3</w:t>
            </w:r>
          </w:p>
        </w:tc>
        <w:tc>
          <w:tcPr>
            <w:tcW w:w="1673" w:type="dxa"/>
          </w:tcPr>
          <w:p w14:paraId="5EC7D31E" w14:textId="77777777" w:rsidR="00C82C23" w:rsidRPr="004C328D" w:rsidRDefault="00C82C23" w:rsidP="00B8553E">
            <w:pPr>
              <w:spacing w:line="360" w:lineRule="exact"/>
              <w:ind w:leftChars="-29" w:left="-70" w:rightChars="-36" w:right="-86"/>
              <w:jc w:val="both"/>
              <w:rPr>
                <w:rFonts w:ascii="標楷體" w:eastAsia="標楷體" w:hAnsi="標楷體"/>
                <w:spacing w:val="-20"/>
              </w:rPr>
            </w:pPr>
            <w:r w:rsidRPr="004C328D">
              <w:rPr>
                <w:rFonts w:ascii="標楷體" w:eastAsia="標楷體" w:hAnsi="標楷體" w:hint="eastAsia"/>
                <w:spacing w:val="-20"/>
              </w:rPr>
              <w:t>11</w:t>
            </w:r>
            <w:r w:rsidRPr="004C328D">
              <w:rPr>
                <w:rFonts w:ascii="標楷體" w:eastAsia="標楷體" w:hAnsi="標楷體"/>
                <w:spacing w:val="-20"/>
              </w:rPr>
              <w:t>3</w:t>
            </w:r>
            <w:r w:rsidRPr="004C328D">
              <w:rPr>
                <w:rFonts w:ascii="標楷體" w:eastAsia="標楷體" w:hAnsi="標楷體" w:hint="eastAsia"/>
                <w:spacing w:val="-20"/>
              </w:rPr>
              <w:t>年</w:t>
            </w:r>
            <w:r w:rsidRPr="004C328D">
              <w:rPr>
                <w:rFonts w:ascii="標楷體" w:eastAsia="標楷體" w:hAnsi="標楷體"/>
                <w:spacing w:val="-20"/>
              </w:rPr>
              <w:t>5</w:t>
            </w:r>
            <w:r w:rsidRPr="004C328D">
              <w:rPr>
                <w:rFonts w:ascii="標楷體" w:eastAsia="標楷體" w:hAnsi="標楷體" w:hint="eastAsia"/>
                <w:spacing w:val="-20"/>
              </w:rPr>
              <w:t>月</w:t>
            </w:r>
            <w:r w:rsidRPr="004C328D">
              <w:rPr>
                <w:rFonts w:ascii="標楷體" w:eastAsia="標楷體" w:hAnsi="標楷體"/>
                <w:spacing w:val="-20"/>
              </w:rPr>
              <w:t>13</w:t>
            </w:r>
            <w:r w:rsidRPr="004C328D">
              <w:rPr>
                <w:rFonts w:ascii="標楷體" w:eastAsia="標楷體" w:hAnsi="標楷體" w:hint="eastAsia"/>
                <w:spacing w:val="-20"/>
              </w:rPr>
              <w:t>日（星期一）</w:t>
            </w:r>
          </w:p>
        </w:tc>
        <w:tc>
          <w:tcPr>
            <w:tcW w:w="1318" w:type="dxa"/>
          </w:tcPr>
          <w:p w14:paraId="32FB0E80" w14:textId="77777777" w:rsidR="00C82C23" w:rsidRPr="004C328D" w:rsidRDefault="00C82C23" w:rsidP="00B8553E">
            <w:pPr>
              <w:spacing w:line="360" w:lineRule="exact"/>
              <w:ind w:leftChars="-29" w:left="-70" w:rightChars="-36" w:right="-86"/>
              <w:jc w:val="center"/>
              <w:rPr>
                <w:rFonts w:ascii="標楷體" w:eastAsia="標楷體" w:hAnsi="標楷體"/>
              </w:rPr>
            </w:pPr>
            <w:r w:rsidRPr="004C328D">
              <w:rPr>
                <w:rFonts w:ascii="標楷體" w:eastAsia="標楷體" w:hAnsi="標楷體" w:hint="eastAsia"/>
              </w:rPr>
              <w:t>吳委員宗憲</w:t>
            </w:r>
          </w:p>
        </w:tc>
        <w:tc>
          <w:tcPr>
            <w:tcW w:w="4111" w:type="dxa"/>
          </w:tcPr>
          <w:p w14:paraId="64680DDA" w14:textId="77777777" w:rsidR="00C82C23" w:rsidRPr="004C328D" w:rsidRDefault="00C82C23" w:rsidP="00B8553E">
            <w:pPr>
              <w:spacing w:line="360" w:lineRule="exact"/>
              <w:jc w:val="both"/>
              <w:rPr>
                <w:rFonts w:ascii="標楷體" w:eastAsia="標楷體" w:hAnsi="標楷體"/>
              </w:rPr>
            </w:pPr>
            <w:r w:rsidRPr="004C328D">
              <w:rPr>
                <w:rFonts w:ascii="標楷體" w:eastAsia="標楷體" w:hAnsi="標楷體" w:hint="eastAsia"/>
              </w:rPr>
              <w:t>考察臺灣高等檢察署關於「查緝詐欺及資通犯罪督導中心辦理情形及科技偵查手段執行之成效」</w:t>
            </w:r>
          </w:p>
        </w:tc>
        <w:tc>
          <w:tcPr>
            <w:tcW w:w="1401" w:type="dxa"/>
          </w:tcPr>
          <w:p w14:paraId="06E85DBC" w14:textId="77777777" w:rsidR="00C82C23" w:rsidRPr="00203DF0" w:rsidRDefault="00E646FE" w:rsidP="00B8553E">
            <w:pPr>
              <w:spacing w:line="360" w:lineRule="exact"/>
              <w:jc w:val="both"/>
              <w:rPr>
                <w:color w:val="000000" w:themeColor="text1"/>
              </w:rPr>
            </w:pPr>
            <w:hyperlink w:anchor="臺灣高等檢察署" w:history="1">
              <w:r w:rsidR="00C82C23" w:rsidRPr="00203DF0">
                <w:rPr>
                  <w:rStyle w:val="af5"/>
                  <w:rFonts w:ascii="標楷體" w:eastAsia="標楷體" w:hAnsi="標楷體" w:hint="eastAsia"/>
                  <w:color w:val="000000" w:themeColor="text1"/>
                  <w:u w:val="none"/>
                </w:rPr>
                <w:t>臺灣高等檢察署</w:t>
              </w:r>
            </w:hyperlink>
          </w:p>
        </w:tc>
      </w:tr>
      <w:tr w:rsidR="00C82C23" w:rsidRPr="004C328D" w14:paraId="1288C59F" w14:textId="77777777" w:rsidTr="00B8553E">
        <w:trPr>
          <w:trHeight w:val="1136"/>
          <w:jc w:val="center"/>
        </w:trPr>
        <w:tc>
          <w:tcPr>
            <w:tcW w:w="538" w:type="dxa"/>
          </w:tcPr>
          <w:p w14:paraId="6409DEB0" w14:textId="77777777" w:rsidR="00C82C23" w:rsidRPr="004C328D" w:rsidRDefault="00C82C23" w:rsidP="00B8553E">
            <w:pPr>
              <w:spacing w:line="360" w:lineRule="exact"/>
              <w:jc w:val="center"/>
              <w:rPr>
                <w:rFonts w:ascii="標楷體" w:eastAsia="標楷體" w:hAnsi="標楷體"/>
              </w:rPr>
            </w:pPr>
            <w:r w:rsidRPr="004C328D">
              <w:rPr>
                <w:rFonts w:ascii="標楷體" w:eastAsia="標楷體" w:hAnsi="標楷體" w:hint="eastAsia"/>
              </w:rPr>
              <w:t>4</w:t>
            </w:r>
          </w:p>
        </w:tc>
        <w:tc>
          <w:tcPr>
            <w:tcW w:w="1673" w:type="dxa"/>
          </w:tcPr>
          <w:p w14:paraId="69B0FF8B" w14:textId="77777777" w:rsidR="00C82C23" w:rsidRPr="004C328D" w:rsidRDefault="00C82C23" w:rsidP="00B8553E">
            <w:pPr>
              <w:spacing w:line="360" w:lineRule="exact"/>
              <w:ind w:leftChars="-29" w:left="-70" w:rightChars="-36" w:right="-86"/>
              <w:jc w:val="both"/>
              <w:rPr>
                <w:rFonts w:ascii="標楷體" w:eastAsia="標楷體" w:hAnsi="標楷體"/>
                <w:spacing w:val="-20"/>
              </w:rPr>
            </w:pPr>
            <w:r w:rsidRPr="004C328D">
              <w:rPr>
                <w:rFonts w:ascii="標楷體" w:eastAsia="標楷體" w:hAnsi="標楷體" w:hint="eastAsia"/>
                <w:spacing w:val="-20"/>
              </w:rPr>
              <w:t>11</w:t>
            </w:r>
            <w:r w:rsidRPr="004C328D">
              <w:rPr>
                <w:rFonts w:ascii="標楷體" w:eastAsia="標楷體" w:hAnsi="標楷體"/>
                <w:spacing w:val="-20"/>
              </w:rPr>
              <w:t>3</w:t>
            </w:r>
            <w:r w:rsidRPr="004C328D">
              <w:rPr>
                <w:rFonts w:ascii="標楷體" w:eastAsia="標楷體" w:hAnsi="標楷體" w:hint="eastAsia"/>
                <w:spacing w:val="-20"/>
              </w:rPr>
              <w:t>年</w:t>
            </w:r>
            <w:r w:rsidRPr="004C328D">
              <w:rPr>
                <w:rFonts w:ascii="標楷體" w:eastAsia="標楷體" w:hAnsi="標楷體"/>
                <w:spacing w:val="-20"/>
              </w:rPr>
              <w:t>6</w:t>
            </w:r>
            <w:r w:rsidRPr="004C328D">
              <w:rPr>
                <w:rFonts w:ascii="標楷體" w:eastAsia="標楷體" w:hAnsi="標楷體" w:hint="eastAsia"/>
                <w:spacing w:val="-20"/>
              </w:rPr>
              <w:t>月</w:t>
            </w:r>
            <w:r w:rsidRPr="004C328D">
              <w:rPr>
                <w:rFonts w:ascii="標楷體" w:eastAsia="標楷體" w:hAnsi="標楷體"/>
                <w:spacing w:val="-20"/>
              </w:rPr>
              <w:t>17</w:t>
            </w:r>
            <w:r w:rsidRPr="004C328D">
              <w:rPr>
                <w:rFonts w:ascii="標楷體" w:eastAsia="標楷體" w:hAnsi="標楷體" w:hint="eastAsia"/>
                <w:spacing w:val="-20"/>
              </w:rPr>
              <w:t>日（星期一）</w:t>
            </w:r>
          </w:p>
        </w:tc>
        <w:tc>
          <w:tcPr>
            <w:tcW w:w="1318" w:type="dxa"/>
          </w:tcPr>
          <w:p w14:paraId="46487021" w14:textId="77777777" w:rsidR="00C82C23" w:rsidRPr="004C328D" w:rsidRDefault="00C82C23" w:rsidP="00B8553E">
            <w:pPr>
              <w:spacing w:line="360" w:lineRule="exact"/>
              <w:ind w:leftChars="-29" w:left="-70" w:rightChars="-36" w:right="-86"/>
              <w:jc w:val="center"/>
              <w:rPr>
                <w:rFonts w:ascii="標楷體" w:eastAsia="標楷體" w:hAnsi="標楷體"/>
              </w:rPr>
            </w:pPr>
            <w:r w:rsidRPr="004C328D">
              <w:rPr>
                <w:rFonts w:ascii="標楷體" w:eastAsia="標楷體" w:hAnsi="標楷體" w:hint="eastAsia"/>
              </w:rPr>
              <w:t>鍾委員佳濱</w:t>
            </w:r>
          </w:p>
        </w:tc>
        <w:tc>
          <w:tcPr>
            <w:tcW w:w="4111" w:type="dxa"/>
          </w:tcPr>
          <w:p w14:paraId="64028CC2" w14:textId="77777777" w:rsidR="00C82C23" w:rsidRPr="004C328D" w:rsidRDefault="00C82C23" w:rsidP="00B8553E">
            <w:pPr>
              <w:spacing w:line="360" w:lineRule="exact"/>
              <w:jc w:val="both"/>
              <w:rPr>
                <w:rFonts w:ascii="標楷體" w:eastAsia="標楷體" w:hAnsi="標楷體"/>
              </w:rPr>
            </w:pPr>
            <w:r w:rsidRPr="004C328D">
              <w:rPr>
                <w:rFonts w:ascii="標楷體" w:eastAsia="標楷體" w:hAnsi="標楷體"/>
              </w:rPr>
              <w:t>參訪臺灣</w:t>
            </w:r>
            <w:r w:rsidRPr="004C328D">
              <w:rPr>
                <w:rFonts w:ascii="標楷體" w:eastAsia="標楷體" w:hAnsi="標楷體" w:hint="eastAsia"/>
              </w:rPr>
              <w:t>臺北</w:t>
            </w:r>
            <w:r w:rsidRPr="004C328D">
              <w:rPr>
                <w:rFonts w:ascii="標楷體" w:eastAsia="標楷體" w:hAnsi="標楷體"/>
              </w:rPr>
              <w:t>地方法院</w:t>
            </w:r>
            <w:r w:rsidRPr="004C328D">
              <w:rPr>
                <w:rFonts w:ascii="標楷體" w:eastAsia="標楷體" w:hAnsi="標楷體" w:hint="eastAsia"/>
              </w:rPr>
              <w:t>民事執行業務運作實況</w:t>
            </w:r>
          </w:p>
        </w:tc>
        <w:tc>
          <w:tcPr>
            <w:tcW w:w="1401" w:type="dxa"/>
          </w:tcPr>
          <w:p w14:paraId="50DEE876" w14:textId="77777777" w:rsidR="00C82C23" w:rsidRPr="00052C1F" w:rsidRDefault="00E646FE" w:rsidP="00B8553E">
            <w:pPr>
              <w:spacing w:line="360" w:lineRule="exact"/>
              <w:jc w:val="both"/>
              <w:rPr>
                <w:color w:val="000000" w:themeColor="text1"/>
              </w:rPr>
            </w:pPr>
            <w:hyperlink w:anchor="北院" w:history="1">
              <w:r w:rsidR="00C82C23" w:rsidRPr="00052C1F">
                <w:rPr>
                  <w:rStyle w:val="af5"/>
                  <w:rFonts w:ascii="標楷體" w:eastAsia="標楷體" w:hAnsi="標楷體"/>
                  <w:color w:val="000000" w:themeColor="text1"/>
                  <w:u w:val="none"/>
                </w:rPr>
                <w:t>臺灣</w:t>
              </w:r>
              <w:r w:rsidR="00C82C23" w:rsidRPr="00052C1F">
                <w:rPr>
                  <w:rStyle w:val="af5"/>
                  <w:rFonts w:ascii="標楷體" w:eastAsia="標楷體" w:hAnsi="標楷體" w:hint="eastAsia"/>
                  <w:color w:val="000000" w:themeColor="text1"/>
                  <w:u w:val="none"/>
                </w:rPr>
                <w:t>臺北</w:t>
              </w:r>
              <w:r w:rsidR="00C82C23" w:rsidRPr="00052C1F">
                <w:rPr>
                  <w:rStyle w:val="af5"/>
                  <w:rFonts w:ascii="標楷體" w:eastAsia="標楷體" w:hAnsi="標楷體"/>
                  <w:color w:val="000000" w:themeColor="text1"/>
                  <w:u w:val="none"/>
                </w:rPr>
                <w:t>地方法院</w:t>
              </w:r>
            </w:hyperlink>
          </w:p>
        </w:tc>
      </w:tr>
      <w:tr w:rsidR="00C82C23" w:rsidRPr="004C328D" w14:paraId="6A69C40C" w14:textId="77777777" w:rsidTr="00B8553E">
        <w:trPr>
          <w:trHeight w:val="1136"/>
          <w:jc w:val="center"/>
        </w:trPr>
        <w:tc>
          <w:tcPr>
            <w:tcW w:w="538" w:type="dxa"/>
          </w:tcPr>
          <w:p w14:paraId="24121491" w14:textId="77777777" w:rsidR="00C82C23" w:rsidRPr="004C328D" w:rsidRDefault="00C82C23" w:rsidP="00B8553E">
            <w:pPr>
              <w:spacing w:line="360" w:lineRule="exact"/>
              <w:jc w:val="center"/>
              <w:rPr>
                <w:rFonts w:ascii="標楷體" w:eastAsia="標楷體" w:hAnsi="標楷體"/>
              </w:rPr>
            </w:pPr>
            <w:r w:rsidRPr="004C328D">
              <w:rPr>
                <w:rFonts w:ascii="標楷體" w:eastAsia="標楷體" w:hAnsi="標楷體" w:hint="eastAsia"/>
              </w:rPr>
              <w:t>5</w:t>
            </w:r>
          </w:p>
        </w:tc>
        <w:tc>
          <w:tcPr>
            <w:tcW w:w="1673" w:type="dxa"/>
          </w:tcPr>
          <w:p w14:paraId="64ABD42B" w14:textId="77777777" w:rsidR="00C82C23" w:rsidRPr="004C328D" w:rsidRDefault="00C82C23" w:rsidP="00B8553E">
            <w:pPr>
              <w:spacing w:line="360" w:lineRule="exact"/>
              <w:ind w:leftChars="-29" w:left="-70" w:rightChars="-36" w:right="-86"/>
              <w:jc w:val="both"/>
              <w:rPr>
                <w:rFonts w:ascii="標楷體" w:eastAsia="標楷體" w:hAnsi="標楷體"/>
                <w:spacing w:val="-20"/>
              </w:rPr>
            </w:pPr>
            <w:r w:rsidRPr="004C328D">
              <w:rPr>
                <w:rFonts w:ascii="標楷體" w:eastAsia="標楷體" w:hAnsi="標楷體" w:hint="eastAsia"/>
                <w:spacing w:val="-20"/>
              </w:rPr>
              <w:t>11</w:t>
            </w:r>
            <w:r w:rsidRPr="004C328D">
              <w:rPr>
                <w:rFonts w:ascii="標楷體" w:eastAsia="標楷體" w:hAnsi="標楷體"/>
                <w:spacing w:val="-20"/>
              </w:rPr>
              <w:t>3</w:t>
            </w:r>
            <w:r w:rsidRPr="004C328D">
              <w:rPr>
                <w:rFonts w:ascii="標楷體" w:eastAsia="標楷體" w:hAnsi="標楷體" w:hint="eastAsia"/>
                <w:spacing w:val="-20"/>
              </w:rPr>
              <w:t>年7月</w:t>
            </w:r>
            <w:r w:rsidRPr="004C328D">
              <w:rPr>
                <w:rFonts w:ascii="標楷體" w:eastAsia="標楷體" w:hAnsi="標楷體"/>
                <w:spacing w:val="-20"/>
              </w:rPr>
              <w:t>1</w:t>
            </w:r>
            <w:r w:rsidRPr="004C328D">
              <w:rPr>
                <w:rFonts w:ascii="標楷體" w:eastAsia="標楷體" w:hAnsi="標楷體" w:hint="eastAsia"/>
                <w:spacing w:val="-20"/>
              </w:rPr>
              <w:t>日</w:t>
            </w:r>
          </w:p>
          <w:p w14:paraId="2EF75921" w14:textId="77777777" w:rsidR="00C82C23" w:rsidRPr="004C328D" w:rsidRDefault="00C82C23" w:rsidP="00B8553E">
            <w:pPr>
              <w:spacing w:line="360" w:lineRule="exact"/>
              <w:ind w:leftChars="-29" w:left="-70" w:rightChars="-36" w:right="-86"/>
              <w:jc w:val="both"/>
              <w:rPr>
                <w:rFonts w:ascii="標楷體" w:eastAsia="標楷體" w:hAnsi="標楷體"/>
                <w:spacing w:val="-20"/>
              </w:rPr>
            </w:pPr>
            <w:r w:rsidRPr="004C328D">
              <w:rPr>
                <w:rFonts w:ascii="標楷體" w:eastAsia="標楷體" w:hAnsi="標楷體" w:hint="eastAsia"/>
                <w:spacing w:val="-20"/>
              </w:rPr>
              <w:t>（星期一）</w:t>
            </w:r>
          </w:p>
        </w:tc>
        <w:tc>
          <w:tcPr>
            <w:tcW w:w="1318" w:type="dxa"/>
          </w:tcPr>
          <w:p w14:paraId="622302DB" w14:textId="77777777" w:rsidR="00C82C23" w:rsidRPr="004C328D" w:rsidRDefault="00C82C23" w:rsidP="00B8553E">
            <w:pPr>
              <w:spacing w:line="360" w:lineRule="exact"/>
              <w:ind w:leftChars="-29" w:left="-70" w:rightChars="-36" w:right="-86"/>
              <w:jc w:val="center"/>
              <w:rPr>
                <w:rFonts w:ascii="標楷體" w:eastAsia="標楷體" w:hAnsi="標楷體"/>
              </w:rPr>
            </w:pPr>
            <w:r w:rsidRPr="004C328D">
              <w:rPr>
                <w:rFonts w:ascii="標楷體" w:eastAsia="標楷體" w:hAnsi="標楷體" w:hint="eastAsia"/>
              </w:rPr>
              <w:t>鍾委員佳濱</w:t>
            </w:r>
          </w:p>
          <w:p w14:paraId="74316A6A" w14:textId="77777777" w:rsidR="00C82C23" w:rsidRPr="004C328D" w:rsidRDefault="00C82C23" w:rsidP="00B8553E">
            <w:pPr>
              <w:spacing w:line="360" w:lineRule="exact"/>
              <w:ind w:leftChars="-29" w:left="-70" w:rightChars="-36" w:right="-86"/>
              <w:rPr>
                <w:rFonts w:ascii="標楷體" w:eastAsia="標楷體" w:hAnsi="標楷體"/>
              </w:rPr>
            </w:pPr>
            <w:r w:rsidRPr="004C328D">
              <w:rPr>
                <w:rFonts w:ascii="標楷體" w:eastAsia="標楷體" w:hAnsi="標楷體" w:hint="eastAsia"/>
              </w:rPr>
              <w:t>（陳委員俊宇領隊）</w:t>
            </w:r>
          </w:p>
        </w:tc>
        <w:tc>
          <w:tcPr>
            <w:tcW w:w="4111" w:type="dxa"/>
          </w:tcPr>
          <w:p w14:paraId="26CC6310" w14:textId="77777777" w:rsidR="00C82C23" w:rsidRPr="004C328D" w:rsidRDefault="00C82C23" w:rsidP="00B8553E">
            <w:pPr>
              <w:spacing w:line="360" w:lineRule="exact"/>
              <w:jc w:val="both"/>
              <w:rPr>
                <w:rFonts w:ascii="標楷體" w:eastAsia="標楷體" w:hAnsi="標楷體"/>
              </w:rPr>
            </w:pPr>
            <w:r w:rsidRPr="004C328D">
              <w:rPr>
                <w:rFonts w:ascii="標楷體" w:eastAsia="標楷體" w:hAnsi="標楷體" w:hint="eastAsia"/>
              </w:rPr>
              <w:t>考察宜蘭監獄有關矯正機關個別化處遇措施及教化藝文成果</w:t>
            </w:r>
          </w:p>
        </w:tc>
        <w:tc>
          <w:tcPr>
            <w:tcW w:w="1401" w:type="dxa"/>
          </w:tcPr>
          <w:p w14:paraId="0A012EB6" w14:textId="77777777" w:rsidR="00C82C23" w:rsidRPr="00052C1F" w:rsidRDefault="00E646FE" w:rsidP="00B8553E">
            <w:pPr>
              <w:spacing w:line="360" w:lineRule="exact"/>
              <w:jc w:val="both"/>
              <w:rPr>
                <w:color w:val="000000" w:themeColor="text1"/>
              </w:rPr>
            </w:pPr>
            <w:hyperlink w:anchor="宜蘭監獄" w:history="1">
              <w:r w:rsidR="00C82C23" w:rsidRPr="00052C1F">
                <w:rPr>
                  <w:rStyle w:val="af5"/>
                  <w:rFonts w:ascii="標楷體" w:eastAsia="標楷體" w:hAnsi="標楷體" w:hint="eastAsia"/>
                  <w:color w:val="000000" w:themeColor="text1"/>
                  <w:u w:val="none"/>
                </w:rPr>
                <w:t>法務部矯正署</w:t>
              </w:r>
              <w:r w:rsidR="00C82C23" w:rsidRPr="00052C1F">
                <w:rPr>
                  <w:rStyle w:val="af5"/>
                  <w:rFonts w:ascii="標楷體" w:eastAsia="標楷體" w:hAnsi="標楷體"/>
                  <w:color w:val="000000" w:themeColor="text1"/>
                  <w:u w:val="none"/>
                </w:rPr>
                <w:t>宜蘭監獄</w:t>
              </w:r>
            </w:hyperlink>
          </w:p>
        </w:tc>
      </w:tr>
    </w:tbl>
    <w:p w14:paraId="7692E895" w14:textId="77777777" w:rsidR="00C82C23" w:rsidRPr="004C328D" w:rsidRDefault="00C82C23" w:rsidP="00B8553E">
      <w:pPr>
        <w:pStyle w:val="af0"/>
        <w:tabs>
          <w:tab w:val="left" w:pos="1902"/>
        </w:tabs>
        <w:spacing w:line="500" w:lineRule="exact"/>
        <w:jc w:val="both"/>
        <w:rPr>
          <w:rFonts w:ascii="標楷體" w:hAnsi="標楷體" w:cs="BiauKai"/>
          <w:b/>
          <w:color w:val="000000" w:themeColor="text1"/>
          <w:sz w:val="32"/>
          <w:szCs w:val="32"/>
          <w:shd w:val="clear" w:color="auto" w:fill="FFFFFF" w:themeFill="background1"/>
        </w:rPr>
      </w:pPr>
    </w:p>
    <w:p w14:paraId="7CF18F5E" w14:textId="77777777" w:rsidR="00C82C23" w:rsidRPr="004C328D" w:rsidRDefault="00C82C23" w:rsidP="00B8553E">
      <w:pPr>
        <w:spacing w:line="480" w:lineRule="exact"/>
        <w:jc w:val="both"/>
        <w:outlineLvl w:val="1"/>
        <w:rPr>
          <w:rFonts w:ascii="標楷體" w:eastAsia="標楷體" w:hAnsi="標楷體"/>
          <w:b/>
          <w:iCs/>
          <w:color w:val="000000" w:themeColor="text1"/>
          <w:sz w:val="32"/>
          <w:szCs w:val="32"/>
          <w:lang w:val="zh-TW"/>
        </w:rPr>
      </w:pPr>
    </w:p>
    <w:p w14:paraId="5A15F113" w14:textId="77777777" w:rsidR="00C82C23" w:rsidRPr="004C328D" w:rsidRDefault="00C82C23" w:rsidP="00B8553E">
      <w:pPr>
        <w:spacing w:line="480" w:lineRule="exact"/>
        <w:jc w:val="both"/>
        <w:outlineLvl w:val="1"/>
        <w:rPr>
          <w:rFonts w:ascii="標楷體" w:eastAsia="標楷體" w:hAnsi="標楷體"/>
          <w:b/>
          <w:iCs/>
          <w:color w:val="000000" w:themeColor="text1"/>
          <w:sz w:val="32"/>
          <w:szCs w:val="32"/>
          <w:lang w:val="zh-TW"/>
        </w:rPr>
      </w:pPr>
    </w:p>
    <w:p w14:paraId="16CE3D59" w14:textId="77777777" w:rsidR="00C82C23" w:rsidRPr="004C328D" w:rsidRDefault="00C82C23" w:rsidP="00B8553E">
      <w:pPr>
        <w:spacing w:line="480" w:lineRule="exact"/>
        <w:jc w:val="both"/>
        <w:outlineLvl w:val="1"/>
        <w:rPr>
          <w:rFonts w:ascii="標楷體" w:eastAsia="標楷體" w:hAnsi="標楷體"/>
          <w:b/>
          <w:iCs/>
          <w:color w:val="000000" w:themeColor="text1"/>
          <w:sz w:val="32"/>
          <w:szCs w:val="32"/>
          <w:lang w:val="zh-TW"/>
        </w:rPr>
      </w:pPr>
    </w:p>
    <w:p w14:paraId="011431D6" w14:textId="77777777" w:rsidR="00C82C23" w:rsidRPr="004C328D" w:rsidRDefault="00C82C23" w:rsidP="00B8553E">
      <w:pPr>
        <w:spacing w:line="480" w:lineRule="exact"/>
        <w:jc w:val="both"/>
        <w:outlineLvl w:val="1"/>
        <w:rPr>
          <w:rFonts w:ascii="標楷體" w:eastAsia="標楷體" w:hAnsi="標楷體"/>
          <w:b/>
          <w:iCs/>
          <w:color w:val="000000" w:themeColor="text1"/>
          <w:sz w:val="32"/>
          <w:szCs w:val="32"/>
          <w:lang w:val="zh-TW"/>
        </w:rPr>
      </w:pPr>
      <w:r w:rsidRPr="004C328D">
        <w:rPr>
          <w:rFonts w:ascii="標楷體" w:eastAsia="標楷體" w:hAnsi="標楷體"/>
          <w:b/>
          <w:iCs/>
          <w:color w:val="000000" w:themeColor="text1"/>
          <w:sz w:val="32"/>
          <w:szCs w:val="32"/>
          <w:lang w:val="zh-TW"/>
        </w:rPr>
        <w:br w:type="page"/>
      </w:r>
    </w:p>
    <w:p w14:paraId="7EC8A28C" w14:textId="77777777" w:rsidR="00C82C23" w:rsidRPr="004C328D" w:rsidRDefault="00C82C23" w:rsidP="00117BC2">
      <w:pPr>
        <w:spacing w:line="440" w:lineRule="exact"/>
        <w:jc w:val="center"/>
        <w:outlineLvl w:val="1"/>
        <w:rPr>
          <w:rFonts w:ascii="標楷體" w:eastAsia="標楷體" w:hAnsi="標楷體"/>
          <w:b/>
          <w:iCs/>
          <w:color w:val="000000" w:themeColor="text1"/>
          <w:sz w:val="34"/>
          <w:szCs w:val="34"/>
          <w:lang w:val="zh-TW"/>
        </w:rPr>
      </w:pPr>
      <w:bookmarkStart w:id="497" w:name="_Toc174975115"/>
      <w:r w:rsidRPr="004C328D">
        <w:rPr>
          <w:rFonts w:ascii="標楷體" w:eastAsia="標楷體" w:hAnsi="標楷體" w:hint="eastAsia"/>
          <w:b/>
          <w:iCs/>
          <w:color w:val="000000" w:themeColor="text1"/>
          <w:sz w:val="34"/>
          <w:szCs w:val="34"/>
          <w:lang w:val="zh-TW"/>
        </w:rPr>
        <w:lastRenderedPageBreak/>
        <w:t>立法</w:t>
      </w:r>
      <w:r w:rsidRPr="004C328D">
        <w:rPr>
          <w:rFonts w:ascii="標楷體" w:eastAsia="標楷體" w:hAnsi="標楷體" w:hint="eastAsia"/>
          <w:b/>
          <w:iCs/>
          <w:color w:val="000000" w:themeColor="text1"/>
          <w:sz w:val="34"/>
          <w:szCs w:val="34"/>
          <w:lang w:val="zh-TW" w:eastAsia="x-none"/>
        </w:rPr>
        <w:t>院司法及</w:t>
      </w:r>
      <w:r w:rsidRPr="004C328D">
        <w:rPr>
          <w:rFonts w:ascii="標楷體" w:eastAsia="標楷體" w:hAnsi="標楷體" w:hint="eastAsia"/>
          <w:b/>
          <w:iCs/>
          <w:color w:val="000000" w:themeColor="text1"/>
          <w:sz w:val="34"/>
          <w:szCs w:val="34"/>
          <w:lang w:val="zh-TW"/>
        </w:rPr>
        <w:t>法制</w:t>
      </w:r>
      <w:r w:rsidRPr="004C328D">
        <w:rPr>
          <w:rFonts w:ascii="標楷體" w:eastAsia="標楷體" w:hAnsi="標楷體" w:hint="eastAsia"/>
          <w:b/>
          <w:iCs/>
          <w:color w:val="000000" w:themeColor="text1"/>
          <w:sz w:val="34"/>
          <w:szCs w:val="34"/>
          <w:lang w:val="zh-TW" w:eastAsia="x-none"/>
        </w:rPr>
        <w:t>委員會</w:t>
      </w:r>
      <w:r w:rsidRPr="004C328D">
        <w:rPr>
          <w:rFonts w:ascii="標楷體" w:eastAsia="標楷體" w:hAnsi="標楷體" w:hint="eastAsia"/>
          <w:b/>
          <w:iCs/>
          <w:color w:val="000000" w:themeColor="text1"/>
          <w:sz w:val="34"/>
          <w:szCs w:val="34"/>
          <w:lang w:val="zh-TW"/>
        </w:rPr>
        <w:t>考察法務部矯正署八德外役監獄「有關新世代智慧監獄業務概況」書面</w:t>
      </w:r>
      <w:r w:rsidRPr="004C328D">
        <w:rPr>
          <w:rFonts w:ascii="標楷體" w:eastAsia="標楷體" w:hAnsi="標楷體" w:hint="eastAsia"/>
          <w:b/>
          <w:iCs/>
          <w:color w:val="000000" w:themeColor="text1"/>
          <w:sz w:val="34"/>
          <w:szCs w:val="34"/>
          <w:lang w:val="zh-TW" w:eastAsia="x-none"/>
        </w:rPr>
        <w:t>紀錄</w:t>
      </w:r>
      <w:bookmarkEnd w:id="497"/>
    </w:p>
    <w:p w14:paraId="7210E3D2" w14:textId="77777777" w:rsidR="00C82C23" w:rsidRPr="004C328D" w:rsidRDefault="00C82C23" w:rsidP="00B8553E">
      <w:pPr>
        <w:autoSpaceDE w:val="0"/>
        <w:spacing w:line="520" w:lineRule="atLeast"/>
        <w:jc w:val="both"/>
        <w:rPr>
          <w:rFonts w:ascii="標楷體" w:eastAsia="標楷體" w:hAnsi="標楷體" w:cs="標楷體"/>
          <w:color w:val="000000" w:themeColor="text1"/>
          <w:sz w:val="32"/>
          <w:szCs w:val="32"/>
          <w:lang w:val="zh-TW"/>
        </w:rPr>
      </w:pPr>
      <w:r w:rsidRPr="004C328D">
        <w:rPr>
          <w:rFonts w:ascii="標楷體" w:eastAsia="標楷體" w:hAnsi="標楷體" w:cs="標楷體" w:hint="eastAsia"/>
          <w:color w:val="000000" w:themeColor="text1"/>
          <w:sz w:val="32"/>
          <w:szCs w:val="32"/>
          <w:lang w:val="zh-TW"/>
        </w:rPr>
        <w:t>時間：</w:t>
      </w:r>
      <w:r w:rsidRPr="004C328D">
        <w:rPr>
          <w:rFonts w:ascii="標楷體" w:eastAsia="標楷體" w:hAnsi="標楷體" w:hint="eastAsia"/>
          <w:iCs/>
          <w:color w:val="000000" w:themeColor="text1"/>
          <w:sz w:val="32"/>
          <w:szCs w:val="32"/>
          <w:lang w:val="zh-TW" w:eastAsia="x-none"/>
        </w:rPr>
        <w:t>11</w:t>
      </w:r>
      <w:r w:rsidRPr="004C328D">
        <w:rPr>
          <w:rFonts w:ascii="標楷體" w:eastAsia="標楷體" w:hAnsi="標楷體"/>
          <w:iCs/>
          <w:color w:val="000000" w:themeColor="text1"/>
          <w:sz w:val="32"/>
          <w:szCs w:val="32"/>
          <w:lang w:val="zh-TW" w:eastAsia="x-none"/>
        </w:rPr>
        <w:t>3</w:t>
      </w:r>
      <w:r w:rsidRPr="004C328D">
        <w:rPr>
          <w:rFonts w:ascii="標楷體" w:eastAsia="標楷體" w:hAnsi="標楷體" w:cs="標楷體" w:hint="eastAsia"/>
          <w:color w:val="000000" w:themeColor="text1"/>
          <w:sz w:val="32"/>
          <w:szCs w:val="32"/>
          <w:lang w:val="zh-TW"/>
        </w:rPr>
        <w:t>年3月20日（星期三）9時</w:t>
      </w:r>
    </w:p>
    <w:p w14:paraId="0D00EA8D" w14:textId="77777777" w:rsidR="00C82C23" w:rsidRPr="004C328D" w:rsidRDefault="00C82C23" w:rsidP="00B8553E">
      <w:pPr>
        <w:autoSpaceDE w:val="0"/>
        <w:spacing w:line="520" w:lineRule="atLeast"/>
        <w:jc w:val="both"/>
        <w:rPr>
          <w:rFonts w:ascii="標楷體" w:eastAsia="標楷體" w:hAnsi="標楷體" w:cs="標楷體"/>
          <w:color w:val="000000" w:themeColor="text1"/>
          <w:sz w:val="32"/>
          <w:szCs w:val="32"/>
          <w:lang w:val="zh-TW"/>
        </w:rPr>
      </w:pPr>
      <w:r w:rsidRPr="004C328D">
        <w:rPr>
          <w:rFonts w:ascii="標楷體" w:eastAsia="標楷體" w:hAnsi="標楷體" w:cs="標楷體" w:hint="eastAsia"/>
          <w:color w:val="000000" w:themeColor="text1"/>
          <w:sz w:val="32"/>
          <w:szCs w:val="32"/>
          <w:lang w:val="zh-TW"/>
        </w:rPr>
        <w:t>地點：八德外役監獄行政大樓2樓會議室</w:t>
      </w:r>
      <w:r w:rsidRPr="004C328D">
        <w:rPr>
          <w:rFonts w:ascii="標楷體" w:eastAsia="標楷體" w:hAnsi="標楷體" w:cs="標楷體"/>
          <w:color w:val="000000" w:themeColor="text1"/>
          <w:sz w:val="32"/>
          <w:szCs w:val="32"/>
          <w:lang w:val="zh-TW"/>
        </w:rPr>
        <w:t xml:space="preserve"> </w:t>
      </w:r>
    </w:p>
    <w:p w14:paraId="7732CF0D" w14:textId="77777777" w:rsidR="00C82C23" w:rsidRPr="004C328D" w:rsidRDefault="00C82C23" w:rsidP="00B8553E">
      <w:pPr>
        <w:autoSpaceDE w:val="0"/>
        <w:spacing w:line="420" w:lineRule="exact"/>
        <w:jc w:val="both"/>
        <w:rPr>
          <w:rFonts w:ascii="標楷體" w:eastAsia="標楷體" w:hAnsi="標楷體" w:cs="標楷體"/>
          <w:color w:val="000000" w:themeColor="text1"/>
          <w:sz w:val="32"/>
          <w:szCs w:val="32"/>
          <w:lang w:val="zh-TW"/>
        </w:rPr>
      </w:pPr>
      <w:r w:rsidRPr="004C328D">
        <w:rPr>
          <w:rFonts w:ascii="標楷體" w:eastAsia="標楷體" w:hAnsi="標楷體" w:cs="標楷體" w:hint="eastAsia"/>
          <w:color w:val="000000" w:themeColor="text1"/>
          <w:sz w:val="32"/>
          <w:szCs w:val="32"/>
          <w:lang w:val="zh-TW"/>
        </w:rPr>
        <w:t xml:space="preserve">主席：吳召集委員宗憲  </w:t>
      </w:r>
      <w:r w:rsidRPr="004C328D">
        <w:rPr>
          <w:rFonts w:ascii="標楷體" w:eastAsia="標楷體" w:hAnsi="標楷體" w:cs="標楷體"/>
          <w:color w:val="000000" w:themeColor="text1"/>
          <w:sz w:val="32"/>
          <w:szCs w:val="32"/>
          <w:lang w:val="zh-TW"/>
        </w:rPr>
        <w:t xml:space="preserve">  </w:t>
      </w:r>
      <w:r w:rsidRPr="004C328D">
        <w:rPr>
          <w:rFonts w:ascii="標楷體" w:eastAsia="標楷體" w:hAnsi="標楷體" w:cs="標楷體" w:hint="eastAsia"/>
          <w:color w:val="000000" w:themeColor="text1"/>
          <w:sz w:val="32"/>
          <w:szCs w:val="32"/>
          <w:lang w:val="zh-TW"/>
        </w:rPr>
        <w:t xml:space="preserve"> </w:t>
      </w:r>
      <w:r w:rsidRPr="004C328D">
        <w:rPr>
          <w:rFonts w:ascii="標楷體" w:eastAsia="標楷體" w:hAnsi="標楷體" w:cs="標楷體"/>
          <w:color w:val="000000" w:themeColor="text1"/>
          <w:sz w:val="32"/>
          <w:szCs w:val="32"/>
          <w:lang w:val="zh-TW"/>
        </w:rPr>
        <w:t xml:space="preserve">  </w:t>
      </w:r>
      <w:r w:rsidRPr="004C328D">
        <w:rPr>
          <w:rFonts w:ascii="標楷體" w:eastAsia="標楷體" w:hAnsi="標楷體" w:cs="標楷體" w:hint="eastAsia"/>
          <w:color w:val="000000" w:themeColor="text1"/>
          <w:sz w:val="32"/>
          <w:szCs w:val="32"/>
          <w:lang w:val="zh-TW"/>
        </w:rPr>
        <w:t xml:space="preserve">  </w:t>
      </w:r>
      <w:r w:rsidRPr="004C328D">
        <w:rPr>
          <w:rFonts w:ascii="標楷體" w:eastAsia="標楷體" w:hAnsi="標楷體" w:cs="標楷體"/>
          <w:color w:val="000000" w:themeColor="text1"/>
          <w:sz w:val="32"/>
          <w:szCs w:val="32"/>
          <w:lang w:val="zh-TW"/>
        </w:rPr>
        <w:t xml:space="preserve">  </w:t>
      </w:r>
      <w:r w:rsidRPr="004C328D">
        <w:rPr>
          <w:rFonts w:ascii="標楷體" w:eastAsia="標楷體" w:hAnsi="標楷體" w:cs="標楷體" w:hint="eastAsia"/>
          <w:color w:val="000000" w:themeColor="text1"/>
          <w:sz w:val="32"/>
          <w:szCs w:val="32"/>
          <w:lang w:val="zh-TW"/>
        </w:rPr>
        <w:t xml:space="preserve">    紀錄：郭俊丁</w:t>
      </w:r>
      <w:r w:rsidRPr="004C328D">
        <w:rPr>
          <w:rFonts w:ascii="標楷體" w:eastAsia="標楷體" w:hAnsi="標楷體" w:cs="標楷體"/>
          <w:color w:val="000000" w:themeColor="text1"/>
          <w:sz w:val="32"/>
          <w:szCs w:val="32"/>
          <w:lang w:val="zh-TW"/>
        </w:rPr>
        <w:t xml:space="preserve"> </w:t>
      </w:r>
    </w:p>
    <w:p w14:paraId="733E2FE3" w14:textId="77777777" w:rsidR="00C82C23" w:rsidRPr="004C328D" w:rsidRDefault="00C82C23" w:rsidP="00B8553E">
      <w:pPr>
        <w:spacing w:line="420" w:lineRule="exact"/>
        <w:jc w:val="both"/>
        <w:rPr>
          <w:rFonts w:eastAsia="標楷體"/>
          <w:color w:val="000000" w:themeColor="text1"/>
          <w:sz w:val="32"/>
          <w:szCs w:val="32"/>
        </w:rPr>
      </w:pPr>
      <w:r w:rsidRPr="004C328D">
        <w:rPr>
          <w:rFonts w:ascii="標楷體" w:eastAsia="標楷體" w:hAnsi="標楷體" w:cs="標楷體" w:hint="eastAsia"/>
          <w:color w:val="000000" w:themeColor="text1"/>
          <w:sz w:val="32"/>
          <w:szCs w:val="32"/>
          <w:lang w:val="zh-TW"/>
        </w:rPr>
        <w:t>出席人員：</w:t>
      </w:r>
      <w:r w:rsidRPr="004C328D">
        <w:rPr>
          <w:rFonts w:eastAsia="標楷體" w:hint="eastAsia"/>
          <w:color w:val="000000" w:themeColor="text1"/>
          <w:sz w:val="32"/>
          <w:szCs w:val="32"/>
        </w:rPr>
        <w:t>立法委員</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羅智強</w:t>
      </w:r>
    </w:p>
    <w:p w14:paraId="33C01592"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立法委員</w:t>
      </w:r>
      <w:r w:rsidRPr="004C328D">
        <w:rPr>
          <w:rFonts w:ascii="標楷體" w:eastAsia="標楷體" w:hAnsi="標楷體" w:hint="eastAsia"/>
          <w:color w:val="000000" w:themeColor="text1"/>
          <w:sz w:val="32"/>
          <w:szCs w:val="32"/>
        </w:rPr>
        <w:t xml:space="preserve">                 </w:t>
      </w:r>
      <w:r w:rsidRPr="004C328D">
        <w:rPr>
          <w:rFonts w:eastAsia="標楷體" w:hint="eastAsia"/>
          <w:color w:val="000000" w:themeColor="text1"/>
          <w:sz w:val="32"/>
          <w:szCs w:val="32"/>
        </w:rPr>
        <w:t>謝龍介</w:t>
      </w:r>
    </w:p>
    <w:p w14:paraId="6B08507D"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薛簡任編審復寧</w:t>
      </w:r>
    </w:p>
    <w:p w14:paraId="3904AC12"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謝科員宜庭</w:t>
      </w:r>
    </w:p>
    <w:p w14:paraId="0349EE4F"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立法院吳宗憲委員</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葉研究室助理星彤</w:t>
      </w:r>
    </w:p>
    <w:p w14:paraId="4647EFEA"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立法院吳宗憲委員</w:t>
      </w:r>
      <w:r w:rsidRPr="004C328D">
        <w:rPr>
          <w:rFonts w:eastAsia="標楷體" w:hint="eastAsia"/>
          <w:color w:val="000000" w:themeColor="text1"/>
          <w:sz w:val="32"/>
          <w:szCs w:val="32"/>
        </w:rPr>
        <w:t xml:space="preserve">        </w:t>
      </w:r>
      <w:r w:rsidRPr="004C328D">
        <w:rPr>
          <w:rFonts w:eastAsia="標楷體"/>
          <w:color w:val="000000" w:themeColor="text1"/>
          <w:sz w:val="32"/>
          <w:szCs w:val="32"/>
        </w:rPr>
        <w:t xml:space="preserve"> </w:t>
      </w:r>
      <w:r w:rsidRPr="004C328D">
        <w:rPr>
          <w:rFonts w:eastAsia="標楷體" w:hint="eastAsia"/>
          <w:color w:val="000000" w:themeColor="text1"/>
          <w:sz w:val="32"/>
          <w:szCs w:val="32"/>
        </w:rPr>
        <w:t>林研究室助理郁婷</w:t>
      </w:r>
    </w:p>
    <w:p w14:paraId="50CBCC16"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立法院羅智強委員</w:t>
      </w:r>
      <w:r w:rsidRPr="004C328D">
        <w:rPr>
          <w:rFonts w:eastAsia="標楷體" w:hint="eastAsia"/>
          <w:color w:val="000000" w:themeColor="text1"/>
          <w:sz w:val="32"/>
          <w:szCs w:val="32"/>
        </w:rPr>
        <w:t xml:space="preserve">       </w:t>
      </w:r>
      <w:r w:rsidRPr="004C328D">
        <w:rPr>
          <w:rFonts w:eastAsia="標楷體"/>
          <w:color w:val="000000" w:themeColor="text1"/>
          <w:sz w:val="32"/>
          <w:szCs w:val="32"/>
        </w:rPr>
        <w:t xml:space="preserve">  </w:t>
      </w:r>
      <w:r w:rsidRPr="004C328D">
        <w:rPr>
          <w:rFonts w:eastAsia="標楷體" w:hint="eastAsia"/>
          <w:color w:val="000000" w:themeColor="text1"/>
          <w:sz w:val="32"/>
          <w:szCs w:val="32"/>
        </w:rPr>
        <w:t>賴研究室助理胤達</w:t>
      </w:r>
    </w:p>
    <w:p w14:paraId="35613DF0"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立法院陳俊宇委員</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王研究室助理宛娟</w:t>
      </w:r>
    </w:p>
    <w:p w14:paraId="6E91E0C6"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立法院陳俊宇委員</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李研究室助理睿紘</w:t>
      </w:r>
    </w:p>
    <w:p w14:paraId="6D68FBCC"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立法院吳思瑤委員</w:t>
      </w:r>
      <w:r w:rsidRPr="004C328D">
        <w:rPr>
          <w:rFonts w:eastAsia="標楷體" w:hint="eastAsia"/>
          <w:color w:val="000000" w:themeColor="text1"/>
          <w:sz w:val="32"/>
          <w:szCs w:val="32"/>
        </w:rPr>
        <w:t xml:space="preserve"> </w:t>
      </w:r>
      <w:r w:rsidRPr="004C328D">
        <w:rPr>
          <w:rFonts w:eastAsia="標楷體"/>
          <w:color w:val="000000" w:themeColor="text1"/>
          <w:sz w:val="32"/>
          <w:szCs w:val="32"/>
        </w:rPr>
        <w:t xml:space="preserve">        </w:t>
      </w:r>
      <w:r w:rsidRPr="004C328D">
        <w:rPr>
          <w:rFonts w:eastAsia="標楷體" w:hint="eastAsia"/>
          <w:color w:val="000000" w:themeColor="text1"/>
          <w:sz w:val="32"/>
          <w:szCs w:val="32"/>
        </w:rPr>
        <w:t>林研究室助理雨潔</w:t>
      </w:r>
    </w:p>
    <w:p w14:paraId="6F90A24A"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立法院莊瑞雄委員</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王研究室助理柏皓</w:t>
      </w:r>
    </w:p>
    <w:p w14:paraId="1AAEE15A"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立法院林思銘委員</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姜研究室助理佳伶</w:t>
      </w:r>
    </w:p>
    <w:p w14:paraId="420805E6"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立法院台灣民眾黨黨團</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李助理靜慧</w:t>
      </w:r>
    </w:p>
    <w:p w14:paraId="48D717FA" w14:textId="77777777" w:rsidR="00C82C23" w:rsidRPr="004C328D" w:rsidRDefault="00C82C23" w:rsidP="00B8553E">
      <w:pPr>
        <w:spacing w:line="420" w:lineRule="exact"/>
        <w:ind w:firstLineChars="498" w:firstLine="1594"/>
        <w:jc w:val="both"/>
        <w:rPr>
          <w:rFonts w:ascii="標楷體" w:eastAsia="標楷體" w:hAnsi="標楷體"/>
          <w:color w:val="000000" w:themeColor="text1"/>
          <w:sz w:val="32"/>
          <w:szCs w:val="32"/>
        </w:rPr>
      </w:pPr>
      <w:r w:rsidRPr="004C328D">
        <w:rPr>
          <w:rFonts w:eastAsia="標楷體" w:hint="eastAsia"/>
          <w:color w:val="000000" w:themeColor="text1"/>
          <w:sz w:val="32"/>
          <w:szCs w:val="32"/>
        </w:rPr>
        <w:t>法務部</w:t>
      </w:r>
      <w:r w:rsidRPr="004C328D">
        <w:rPr>
          <w:rFonts w:ascii="標楷體" w:eastAsia="標楷體" w:hAnsi="標楷體" w:hint="eastAsia"/>
          <w:color w:val="000000" w:themeColor="text1"/>
          <w:sz w:val="32"/>
          <w:szCs w:val="32"/>
        </w:rPr>
        <w:t xml:space="preserve">                   繆主任秘書卓然</w:t>
      </w:r>
    </w:p>
    <w:p w14:paraId="7EBFC056" w14:textId="77777777" w:rsidR="00C82C23" w:rsidRPr="004C328D" w:rsidRDefault="00C82C23" w:rsidP="00B8553E">
      <w:pPr>
        <w:spacing w:line="420" w:lineRule="exact"/>
        <w:ind w:firstLineChars="498" w:firstLine="1594"/>
        <w:jc w:val="both"/>
        <w:rPr>
          <w:rFonts w:ascii="標楷體" w:eastAsia="標楷體" w:hAnsi="標楷體"/>
          <w:color w:val="000000" w:themeColor="text1"/>
          <w:sz w:val="32"/>
          <w:szCs w:val="32"/>
        </w:rPr>
      </w:pPr>
      <w:r w:rsidRPr="004C328D">
        <w:rPr>
          <w:rFonts w:eastAsia="標楷體" w:hint="eastAsia"/>
          <w:color w:val="000000" w:themeColor="text1"/>
          <w:sz w:val="32"/>
          <w:szCs w:val="32"/>
        </w:rPr>
        <w:t>法務部</w:t>
      </w:r>
      <w:r w:rsidRPr="004C328D">
        <w:rPr>
          <w:rFonts w:ascii="標楷體" w:eastAsia="標楷體" w:hAnsi="標楷體" w:hint="eastAsia"/>
          <w:color w:val="000000" w:themeColor="text1"/>
          <w:sz w:val="32"/>
          <w:szCs w:val="32"/>
        </w:rPr>
        <w:t xml:space="preserve">                   鄭科長偉利</w:t>
      </w:r>
    </w:p>
    <w:p w14:paraId="1D42A060" w14:textId="77777777" w:rsidR="00C82C23" w:rsidRPr="004C328D" w:rsidRDefault="00C82C23" w:rsidP="00B8553E">
      <w:pPr>
        <w:spacing w:line="420" w:lineRule="exact"/>
        <w:ind w:firstLineChars="498" w:firstLine="1594"/>
        <w:jc w:val="both"/>
        <w:rPr>
          <w:rFonts w:ascii="標楷體" w:eastAsia="標楷體" w:hAnsi="標楷體"/>
          <w:color w:val="000000" w:themeColor="text1"/>
          <w:sz w:val="32"/>
          <w:szCs w:val="32"/>
        </w:rPr>
      </w:pPr>
      <w:r w:rsidRPr="004C328D">
        <w:rPr>
          <w:rFonts w:eastAsia="標楷體" w:hint="eastAsia"/>
          <w:color w:val="000000" w:themeColor="text1"/>
          <w:sz w:val="32"/>
          <w:szCs w:val="32"/>
        </w:rPr>
        <w:t>法務部</w:t>
      </w:r>
      <w:r w:rsidRPr="004C328D">
        <w:rPr>
          <w:rFonts w:ascii="標楷體" w:eastAsia="標楷體" w:hAnsi="標楷體" w:hint="eastAsia"/>
          <w:color w:val="000000" w:themeColor="text1"/>
          <w:sz w:val="32"/>
          <w:szCs w:val="32"/>
        </w:rPr>
        <w:t xml:space="preserve">                   王調查官致傑</w:t>
      </w:r>
    </w:p>
    <w:p w14:paraId="200F438A" w14:textId="77777777" w:rsidR="00C82C23" w:rsidRPr="004C328D" w:rsidRDefault="00C82C23" w:rsidP="00B8553E">
      <w:pPr>
        <w:spacing w:line="420" w:lineRule="exact"/>
        <w:ind w:firstLineChars="498" w:firstLine="1594"/>
        <w:jc w:val="both"/>
        <w:rPr>
          <w:rFonts w:ascii="標楷體" w:eastAsia="標楷體" w:hAnsi="標楷體"/>
          <w:color w:val="000000" w:themeColor="text1"/>
          <w:sz w:val="32"/>
          <w:szCs w:val="32"/>
        </w:rPr>
      </w:pPr>
      <w:r w:rsidRPr="004C328D">
        <w:rPr>
          <w:rFonts w:eastAsia="標楷體" w:hint="eastAsia"/>
          <w:color w:val="000000" w:themeColor="text1"/>
          <w:sz w:val="32"/>
          <w:szCs w:val="32"/>
        </w:rPr>
        <w:t>法務部</w:t>
      </w:r>
      <w:r w:rsidRPr="004C328D">
        <w:rPr>
          <w:rFonts w:ascii="標楷體" w:eastAsia="標楷體" w:hAnsi="標楷體" w:hint="eastAsia"/>
          <w:color w:val="000000" w:themeColor="text1"/>
          <w:sz w:val="32"/>
          <w:szCs w:val="32"/>
        </w:rPr>
        <w:t xml:space="preserve">                   侯科員智峯</w:t>
      </w:r>
    </w:p>
    <w:p w14:paraId="049ED59C" w14:textId="77777777" w:rsidR="00C82C23" w:rsidRPr="004C328D" w:rsidRDefault="00C82C23" w:rsidP="00B8553E">
      <w:pPr>
        <w:spacing w:line="420" w:lineRule="exact"/>
        <w:ind w:firstLineChars="498" w:firstLine="1594"/>
        <w:jc w:val="both"/>
        <w:rPr>
          <w:rFonts w:ascii="標楷體" w:eastAsia="標楷體" w:hAnsi="標楷體"/>
          <w:color w:val="000000" w:themeColor="text1"/>
          <w:sz w:val="32"/>
          <w:szCs w:val="32"/>
        </w:rPr>
      </w:pPr>
      <w:r w:rsidRPr="004C328D">
        <w:rPr>
          <w:rFonts w:eastAsia="標楷體" w:hint="eastAsia"/>
          <w:color w:val="000000" w:themeColor="text1"/>
          <w:sz w:val="32"/>
          <w:szCs w:val="32"/>
        </w:rPr>
        <w:t>法務部</w:t>
      </w:r>
      <w:r w:rsidRPr="004C328D">
        <w:rPr>
          <w:rFonts w:ascii="標楷體" w:eastAsia="標楷體" w:hAnsi="標楷體" w:hint="eastAsia"/>
          <w:color w:val="000000" w:themeColor="text1"/>
          <w:sz w:val="32"/>
          <w:szCs w:val="32"/>
        </w:rPr>
        <w:t>矯正署             周署長輝煌</w:t>
      </w:r>
    </w:p>
    <w:p w14:paraId="5C75784B"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溫副組長瑞祥</w:t>
      </w:r>
    </w:p>
    <w:p w14:paraId="2194BF0C"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李簡任視察明謹</w:t>
      </w:r>
    </w:p>
    <w:p w14:paraId="6271F51E"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林科長學銘</w:t>
      </w:r>
    </w:p>
    <w:p w14:paraId="48D55DDC"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李科長建興</w:t>
      </w:r>
    </w:p>
    <w:p w14:paraId="3C7E9238"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吳視察紹興</w:t>
      </w:r>
    </w:p>
    <w:p w14:paraId="5EBC4B41"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郭專員俊丁</w:t>
      </w:r>
    </w:p>
    <w:p w14:paraId="789FDF71"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法務部矯正署八德外役監獄</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黃典獄長鴻禧</w:t>
      </w:r>
    </w:p>
    <w:p w14:paraId="284BE24C"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法務部矯正署八德外役監獄</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蔡副典獄長俊宏</w:t>
      </w:r>
    </w:p>
    <w:p w14:paraId="023534FC"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法務部矯正署八德外役監獄</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夏秘書陳禹</w:t>
      </w:r>
    </w:p>
    <w:p w14:paraId="4E3E63F0"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法務部矯正署八德外役監獄</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蕭科長嘉榮</w:t>
      </w:r>
    </w:p>
    <w:p w14:paraId="4A8CD777"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lastRenderedPageBreak/>
        <w:t>法務部矯正署八德外役監獄</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林顏科長立德</w:t>
      </w:r>
    </w:p>
    <w:p w14:paraId="1832C294"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法務部矯正署八德外役監獄</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温科長敏男</w:t>
      </w:r>
    </w:p>
    <w:p w14:paraId="6E5F7324"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法務部矯正署八德外役監獄</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尹科長雅鈺</w:t>
      </w:r>
    </w:p>
    <w:p w14:paraId="5ED121F0"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法務部矯正署八德外役監獄</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林科長冠年</w:t>
      </w:r>
    </w:p>
    <w:p w14:paraId="180FE9C1" w14:textId="77777777" w:rsidR="00C82C23" w:rsidRPr="004C328D" w:rsidRDefault="00C82C23" w:rsidP="00B8553E">
      <w:pPr>
        <w:spacing w:line="420" w:lineRule="exact"/>
        <w:ind w:firstLineChars="498" w:firstLine="1594"/>
        <w:jc w:val="both"/>
        <w:rPr>
          <w:rFonts w:eastAsia="標楷體"/>
          <w:color w:val="000000" w:themeColor="text1"/>
          <w:sz w:val="32"/>
          <w:szCs w:val="32"/>
        </w:rPr>
      </w:pPr>
      <w:r w:rsidRPr="004C328D">
        <w:rPr>
          <w:rFonts w:eastAsia="標楷體" w:hint="eastAsia"/>
          <w:color w:val="000000" w:themeColor="text1"/>
          <w:sz w:val="32"/>
          <w:szCs w:val="32"/>
        </w:rPr>
        <w:t>法務部矯正署八德外役監獄</w:t>
      </w:r>
      <w:r w:rsidRPr="004C328D">
        <w:rPr>
          <w:rFonts w:eastAsia="標楷體" w:hint="eastAsia"/>
          <w:color w:val="000000" w:themeColor="text1"/>
          <w:sz w:val="32"/>
          <w:szCs w:val="32"/>
        </w:rPr>
        <w:t xml:space="preserve"> </w:t>
      </w:r>
      <w:r w:rsidRPr="004C328D">
        <w:rPr>
          <w:rFonts w:eastAsia="標楷體" w:hint="eastAsia"/>
          <w:color w:val="000000" w:themeColor="text1"/>
          <w:sz w:val="32"/>
          <w:szCs w:val="32"/>
        </w:rPr>
        <w:t>蔡科員宜樺</w:t>
      </w:r>
    </w:p>
    <w:p w14:paraId="3587445D" w14:textId="77777777" w:rsidR="00C82C23" w:rsidRPr="004C328D" w:rsidRDefault="00C82C23" w:rsidP="00C82C23">
      <w:pPr>
        <w:pStyle w:val="affd"/>
        <w:numPr>
          <w:ilvl w:val="0"/>
          <w:numId w:val="35"/>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致詞</w:t>
      </w:r>
    </w:p>
    <w:p w14:paraId="215686EB" w14:textId="77777777" w:rsidR="00C82C23" w:rsidRPr="004C328D" w:rsidRDefault="00C82C23" w:rsidP="00B8553E">
      <w:pPr>
        <w:spacing w:line="520" w:lineRule="exact"/>
        <w:ind w:firstLine="48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一、法務部繆主任秘書卓然：</w:t>
      </w:r>
    </w:p>
    <w:p w14:paraId="0F82A4C4"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司法及法制委員會吳召集委員、羅委員、謝委員，立法院的各位貴賓、先進，矯正署周署長、八德外役監獄黃典獄長以及本部所屬各位同仁大家早。非常歡迎立法院司法及法制委員會蒞臨八德外役監獄考察，我代表法務部表達最誠摯的歡迎。本次考察除了讓各位看到最先進的監獄建築及設備之外，也藉難得的機會介紹我國當前的矯正理念及處遇措施；希望各位不吝給予指導與建議。</w:t>
      </w:r>
    </w:p>
    <w:p w14:paraId="21F799F1"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法制面部分，109年大幅修正監獄行刑法之後，教化及處遇措施有大幅度更動，更符合人性化考量；同時去（112）年也修正外役監條例及返家探視辦法與遴選辦法，完整發揮外役監中間性處遇的功能，讓受刑人能夠順利銜接、復歸社會。</w:t>
      </w:r>
    </w:p>
    <w:p w14:paraId="32D988DF" w14:textId="77777777" w:rsidR="00C82C23" w:rsidRPr="004C328D" w:rsidRDefault="00C82C23" w:rsidP="00B8553E">
      <w:pPr>
        <w:spacing w:line="520" w:lineRule="exact"/>
        <w:ind w:leftChars="300" w:left="720" w:firstLineChars="200" w:firstLine="640"/>
        <w:jc w:val="both"/>
        <w:rPr>
          <w:rFonts w:ascii="標楷體" w:eastAsia="標楷體" w:hAnsi="標楷體"/>
          <w:sz w:val="32"/>
          <w:szCs w:val="32"/>
        </w:rPr>
      </w:pPr>
      <w:r w:rsidRPr="004C328D">
        <w:rPr>
          <w:rFonts w:ascii="標楷體" w:eastAsia="標楷體" w:hAnsi="標楷體" w:hint="eastAsia"/>
          <w:sz w:val="32"/>
          <w:szCs w:val="32"/>
        </w:rPr>
        <w:t>八德外役監新(擴)建工程自107年動工，至112年第一階段啟用，建築設計納入人道、人本及矯治教化之考量：符合聯合國在監人最低處遇標準規則、配置一人一床等，打造人性化收容處遇空間；另八德外役監為我國第一座工業型外役監，相較過往外役監多以農牧生產，更強調以能出監後即投入職場的技能訓練為主。此外，本案不僅是全國首座取得銅級智慧建築標章之監獄，更是黃金級標章綠建築，稍後在參訪時，將由典獄長實地介紹科技軟、硬體在監所內的應用情形。</w:t>
      </w:r>
    </w:p>
    <w:p w14:paraId="5E649014" w14:textId="77777777" w:rsidR="00C82C23" w:rsidRPr="004C328D" w:rsidRDefault="00C82C23" w:rsidP="00B8553E">
      <w:pPr>
        <w:spacing w:line="520" w:lineRule="exact"/>
        <w:ind w:leftChars="300" w:left="720" w:firstLineChars="200" w:firstLine="640"/>
        <w:jc w:val="both"/>
        <w:rPr>
          <w:rFonts w:ascii="標楷體" w:eastAsia="標楷體" w:hAnsi="標楷體"/>
          <w:sz w:val="32"/>
          <w:szCs w:val="32"/>
        </w:rPr>
      </w:pPr>
      <w:r w:rsidRPr="004C328D">
        <w:rPr>
          <w:rFonts w:ascii="標楷體" w:eastAsia="標楷體" w:hAnsi="標楷體" w:hint="eastAsia"/>
          <w:sz w:val="32"/>
          <w:szCs w:val="32"/>
        </w:rPr>
        <w:t>再次感謝司法及法制委員會安排本次考察。</w:t>
      </w:r>
    </w:p>
    <w:p w14:paraId="52F82A87" w14:textId="77777777" w:rsidR="00C82C23" w:rsidRPr="004C328D" w:rsidRDefault="00C82C23" w:rsidP="00B8553E">
      <w:pPr>
        <w:spacing w:line="520" w:lineRule="exact"/>
        <w:ind w:firstLine="48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lastRenderedPageBreak/>
        <w:t>二、立法院吳召集委員宗憲：</w:t>
      </w:r>
      <w:r w:rsidRPr="004C328D">
        <w:rPr>
          <w:rFonts w:ascii="標楷體" w:eastAsia="標楷體" w:hAnsi="標楷體" w:hint="eastAsia"/>
          <w:color w:val="000000" w:themeColor="text1"/>
          <w:sz w:val="32"/>
          <w:szCs w:val="32"/>
        </w:rPr>
        <w:t xml:space="preserve"> </w:t>
      </w:r>
    </w:p>
    <w:p w14:paraId="15846007"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主秘、署長，羅委員、謝委員以及在場的各位同仁大家好，外役監之前發生過重大事件，因此民眾對這個制度存在誤解或負面想法；本次有羅委員及謝委員2位高人氣的立法委員參與，相信經過考察，對於外役監有更深刻的認識之後，可以協助扭轉民眾對於外役監的印象，並對外說明：經外役監條例修正後，外役監遴選標準已提高門檻。</w:t>
      </w:r>
    </w:p>
    <w:p w14:paraId="12649E00"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我擔任檢察官時，有訪視相當多監獄，但沒有來過八德外役監獄，剛進來的時候覺得整體氛圍又新、又漂亮、走道相當寬敞，跟傳統我曾訪視的監獄，感受截然不同。我曾經收過受刑人陳情信反映環境不好、老鼠很多，導致其皮膚病嚴重等情形，我相信新建的八德外役監獄不再有這些問題。</w:t>
      </w:r>
    </w:p>
    <w:p w14:paraId="390E14FB"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非常感謝法務部及所屬能悉心安排本次行程，待會如果羅委員、謝委員及立法院的各位同仁、夥伴在意見交流時有什麼問題，也請不吝釋疑；未來如外役監條例有需要再修正之處，我們也很願意來幫忙。謝謝各位。</w:t>
      </w:r>
    </w:p>
    <w:p w14:paraId="6C47B6C0" w14:textId="77777777" w:rsidR="00C82C23" w:rsidRPr="004C328D" w:rsidRDefault="00C82C23" w:rsidP="00B8553E">
      <w:pPr>
        <w:spacing w:line="520" w:lineRule="exact"/>
        <w:jc w:val="both"/>
        <w:rPr>
          <w:rFonts w:ascii="標楷體" w:eastAsia="標楷體" w:hAnsi="標楷體"/>
          <w:b/>
          <w:color w:val="000000" w:themeColor="text1"/>
          <w:sz w:val="32"/>
        </w:rPr>
      </w:pPr>
      <w:r w:rsidRPr="004C328D">
        <w:rPr>
          <w:rFonts w:ascii="標楷體" w:eastAsia="標楷體" w:hAnsi="標楷體" w:hint="eastAsia"/>
          <w:b/>
          <w:color w:val="000000" w:themeColor="text1"/>
          <w:sz w:val="32"/>
        </w:rPr>
        <w:t>貳、業務簡報：由</w:t>
      </w:r>
      <w:r w:rsidRPr="004C328D">
        <w:rPr>
          <w:rFonts w:ascii="標楷體" w:eastAsia="標楷體" w:hAnsi="標楷體" w:hint="eastAsia"/>
          <w:b/>
          <w:color w:val="000000" w:themeColor="text1"/>
          <w:sz w:val="32"/>
          <w:szCs w:val="32"/>
        </w:rPr>
        <w:t>黃典獄長鴻禧報告。</w:t>
      </w:r>
    </w:p>
    <w:p w14:paraId="163ACE3A" w14:textId="77777777" w:rsidR="00C82C23" w:rsidRPr="004C328D" w:rsidRDefault="00C82C23" w:rsidP="00B8553E">
      <w:pPr>
        <w:spacing w:line="520" w:lineRule="exact"/>
        <w:jc w:val="both"/>
        <w:rPr>
          <w:rFonts w:ascii="標楷體" w:eastAsia="標楷體" w:hAnsi="標楷體" w:cs="標楷體"/>
          <w:b/>
          <w:color w:val="000000" w:themeColor="text1"/>
          <w:sz w:val="32"/>
          <w:szCs w:val="32"/>
          <w:lang w:val="zh-TW"/>
        </w:rPr>
      </w:pPr>
      <w:r w:rsidRPr="004C328D">
        <w:rPr>
          <w:rFonts w:ascii="標楷體" w:eastAsia="標楷體" w:hAnsi="標楷體" w:hint="eastAsia"/>
          <w:b/>
          <w:color w:val="000000" w:themeColor="text1"/>
          <w:sz w:val="32"/>
          <w:szCs w:val="32"/>
        </w:rPr>
        <w:t>參、</w:t>
      </w:r>
      <w:r w:rsidRPr="004C328D">
        <w:rPr>
          <w:rFonts w:ascii="標楷體" w:eastAsia="標楷體" w:hAnsi="標楷體" w:hint="eastAsia"/>
          <w:b/>
          <w:color w:val="000000" w:themeColor="text1"/>
          <w:sz w:val="32"/>
        </w:rPr>
        <w:t>實地參訪前意見交流：</w:t>
      </w:r>
    </w:p>
    <w:p w14:paraId="69063EE4"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r w:rsidRPr="004C328D">
        <w:rPr>
          <w:rFonts w:ascii="標楷體" w:eastAsia="標楷體" w:hAnsi="標楷體" w:hint="eastAsia"/>
          <w:color w:val="000000" w:themeColor="text1"/>
          <w:sz w:val="32"/>
          <w:szCs w:val="32"/>
        </w:rPr>
        <w:t xml:space="preserve"> </w:t>
      </w:r>
    </w:p>
    <w:p w14:paraId="2FA79708"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外役監受刑人若是被距離較遠的地方法院或地方檢察署借提訊問時，過去我們的作法是將他寄禁於當地的監獄，請問實務上此類受刑人的處遇該怎麼調整？我指的不是採用遠距訊問等方式因應，我在擔任檢察官時，院檢有共識，遠距訊問效果不彰，受刑人反而不容易講真話。承上，對於此類外役監受刑人，是寄禁於當地的一般監獄？還是外役監？</w:t>
      </w:r>
    </w:p>
    <w:p w14:paraId="4B59DE74"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八德外役監獄夏秘書陳禹：</w:t>
      </w:r>
      <w:r w:rsidRPr="004C328D">
        <w:rPr>
          <w:rFonts w:ascii="標楷體" w:eastAsia="標楷體" w:hAnsi="標楷體" w:hint="eastAsia"/>
          <w:color w:val="000000" w:themeColor="text1"/>
          <w:sz w:val="32"/>
          <w:szCs w:val="32"/>
        </w:rPr>
        <w:t xml:space="preserve"> </w:t>
      </w:r>
    </w:p>
    <w:p w14:paraId="51B7EC18"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lastRenderedPageBreak/>
        <w:t>外役監受刑人借提時仍是以寄禁於當地的一般監獄為主，並視審理案件需求由主責法官及檢察官擇定，目前實務上尚未有寄禁於其他外役監獄的情形。</w:t>
      </w:r>
    </w:p>
    <w:p w14:paraId="17E93A66"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p>
    <w:p w14:paraId="6972212F"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會影響他的分數計算嗎？</w:t>
      </w:r>
    </w:p>
    <w:p w14:paraId="5A7008E0"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八德外役監獄夏秘書陳禹：</w:t>
      </w:r>
    </w:p>
    <w:p w14:paraId="17115C6F"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累進處遇仍以其外役監受刑人身分評分，並不影響。</w:t>
      </w:r>
    </w:p>
    <w:p w14:paraId="1013C6C0"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八德外役監獄尹科長雅鈺：</w:t>
      </w:r>
    </w:p>
    <w:p w14:paraId="61BC5E9B"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至於作業分數部分，會參考當地監獄的考核情形給予評分，原則上也會盡量以不影響其假釋進程納入審酌。</w:t>
      </w:r>
    </w:p>
    <w:p w14:paraId="12865C9E"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p>
    <w:p w14:paraId="479BD9FD"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寄禁於其他機關時是否就取消其例假日或紀念日之返家探視？</w:t>
      </w:r>
    </w:p>
    <w:p w14:paraId="4106886A"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32AC2B9E"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是的。</w:t>
      </w:r>
    </w:p>
    <w:p w14:paraId="12120F76"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59E7EB25" w14:textId="77777777" w:rsidR="00C82C23" w:rsidRPr="004C328D" w:rsidRDefault="00C82C23" w:rsidP="00B8553E">
      <w:pPr>
        <w:spacing w:line="520" w:lineRule="exact"/>
        <w:ind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剛才典獄長簡報，在全區地圖中右下角預計作為BOT場地，並且已跟2家廠商簽約，請問是什麼工作性質的公司？有外銷嗎？</w:t>
      </w:r>
    </w:p>
    <w:p w14:paraId="3134DD02"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540F6526"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洗衣工廠及輕鋁業，</w:t>
      </w:r>
      <w:r w:rsidRPr="004C328D">
        <w:rPr>
          <w:rFonts w:ascii="標楷體" w:eastAsia="標楷體" w:hAnsi="標楷體"/>
          <w:color w:val="000000" w:themeColor="text1"/>
          <w:sz w:val="32"/>
          <w:szCs w:val="32"/>
        </w:rPr>
        <w:t>2</w:t>
      </w:r>
      <w:r w:rsidRPr="004C328D">
        <w:rPr>
          <w:rFonts w:ascii="標楷體" w:eastAsia="標楷體" w:hAnsi="標楷體" w:hint="eastAsia"/>
          <w:color w:val="000000" w:themeColor="text1"/>
          <w:sz w:val="32"/>
          <w:szCs w:val="32"/>
        </w:rPr>
        <w:t>家廠商都沒有外銷。</w:t>
      </w:r>
    </w:p>
    <w:p w14:paraId="6DA85152"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color w:val="000000" w:themeColor="text1"/>
          <w:sz w:val="32"/>
          <w:szCs w:val="32"/>
        </w:rPr>
        <w:tab/>
      </w:r>
      <w:r w:rsidRPr="004C328D">
        <w:rPr>
          <w:rFonts w:ascii="標楷體" w:eastAsia="標楷體" w:hAnsi="標楷體" w:hint="eastAsia"/>
          <w:b/>
          <w:color w:val="000000" w:themeColor="text1"/>
          <w:sz w:val="32"/>
          <w:szCs w:val="32"/>
        </w:rPr>
        <w:t>立法院謝委員龍介：</w:t>
      </w:r>
    </w:p>
    <w:p w14:paraId="6D44B3EB" w14:textId="77777777" w:rsidR="00C82C23" w:rsidRPr="004C328D" w:rsidRDefault="00C82C23" w:rsidP="00B8553E">
      <w:pPr>
        <w:spacing w:line="520" w:lineRule="exact"/>
        <w:ind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全世界人權單位都很關注有無國家將監獄變成血汗工廠的情形。這兩個工廠可以容納多少受刑人工作？身分是限於外役監受刑人還是一般受刑人也可以加入？</w:t>
      </w:r>
    </w:p>
    <w:p w14:paraId="7FB72565"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30228A9B" w14:textId="77777777" w:rsidR="00C82C23" w:rsidRPr="004C328D" w:rsidRDefault="00C82C23" w:rsidP="00B8553E">
      <w:pPr>
        <w:spacing w:line="520" w:lineRule="exact"/>
        <w:ind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總共可以提供2</w:t>
      </w:r>
      <w:r w:rsidRPr="004C328D">
        <w:rPr>
          <w:rFonts w:ascii="標楷體" w:eastAsia="標楷體" w:hAnsi="標楷體"/>
          <w:color w:val="000000" w:themeColor="text1"/>
          <w:sz w:val="32"/>
          <w:szCs w:val="32"/>
        </w:rPr>
        <w:t>46</w:t>
      </w:r>
      <w:r w:rsidRPr="004C328D">
        <w:rPr>
          <w:rFonts w:ascii="標楷體" w:eastAsia="標楷體" w:hAnsi="標楷體" w:hint="eastAsia"/>
          <w:color w:val="000000" w:themeColor="text1"/>
          <w:sz w:val="32"/>
          <w:szCs w:val="32"/>
        </w:rPr>
        <w:t>個工作，規劃上是兼納外役監受刑人及一般受刑人。</w:t>
      </w:r>
    </w:p>
    <w:p w14:paraId="382C19FA"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lastRenderedPageBreak/>
        <w:t>立法院謝委員龍介：</w:t>
      </w:r>
    </w:p>
    <w:p w14:paraId="0EED521B"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這樣會不會變成強制受刑人勞動？之前就有案例，英國的成衣吊牌上，卻掛上中國大陸受刑人的識別證。</w:t>
      </w:r>
    </w:p>
    <w:p w14:paraId="417397D2"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0A942E1B"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目前所有作業合約都有提及產品不能外銷。</w:t>
      </w:r>
    </w:p>
    <w:p w14:paraId="71B97AFA"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73AFB95C"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 xml:space="preserve">所以是外國人會注意有沒有血汗工廠情形，在國內就無所謂嗎？ </w:t>
      </w:r>
    </w:p>
    <w:p w14:paraId="3766F808"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04461D42"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受刑人受僱外出作業時，都有最基本的薪資保障。</w:t>
      </w:r>
    </w:p>
    <w:p w14:paraId="10DD11FF"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八德外役監獄尹科長雅鈺：</w:t>
      </w:r>
    </w:p>
    <w:p w14:paraId="0C080CC7"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推動受刑人作業的主要目的，還是培養其一技之長及職業訓練，因此，作業成品均不能外銷；簽約時，廠商也應參考勞動部的基本薪資標準。</w:t>
      </w:r>
    </w:p>
    <w:p w14:paraId="2BDED70E"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1EED06BC"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基本薪資是月薪還是時薪？上下班時間怎麼定訂？</w:t>
      </w:r>
    </w:p>
    <w:p w14:paraId="06281B30"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八德外役監獄尹科長雅鈺：</w:t>
      </w:r>
    </w:p>
    <w:p w14:paraId="4BA7BF74"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視受刑人作業情形而定，以月薪計算為原則，如有特殊狀況才採時薪；另作業時間按監獄行刑法規定，每日作業時間不超過八小時，除非符合受刑人意願才能加班，但至多也不能超過十二小時。</w:t>
      </w:r>
    </w:p>
    <w:p w14:paraId="7D6895C3"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304644C4"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一般監獄受刑人在工場作業有符合勞動部的最低薪資嗎？</w:t>
      </w:r>
    </w:p>
    <w:p w14:paraId="12C8CE79" w14:textId="77777777" w:rsidR="00C82C23" w:rsidRPr="004C328D" w:rsidRDefault="00C82C23" w:rsidP="00C82C23">
      <w:pPr>
        <w:pStyle w:val="affd"/>
        <w:numPr>
          <w:ilvl w:val="0"/>
          <w:numId w:val="33"/>
        </w:numPr>
        <w:tabs>
          <w:tab w:val="left" w:pos="1843"/>
        </w:tabs>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3CA5C56F"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監獄裡自辦的自營作業，無法達到外界的最低薪資，因為一部分還要提撥被害人補償金等。</w:t>
      </w:r>
    </w:p>
    <w:p w14:paraId="3E94061F"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4FBBA216"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lastRenderedPageBreak/>
        <w:t>這樣不就是被剝削嗎？</w:t>
      </w:r>
      <w:r w:rsidRPr="004C328D">
        <w:rPr>
          <w:rFonts w:ascii="標楷體" w:eastAsia="標楷體" w:hAnsi="標楷體"/>
          <w:color w:val="000000" w:themeColor="text1"/>
          <w:sz w:val="32"/>
          <w:szCs w:val="32"/>
        </w:rPr>
        <w:t xml:space="preserve"> </w:t>
      </w:r>
    </w:p>
    <w:p w14:paraId="6C460320"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54F2DA5C"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相關提撥比例都是按監獄行刑法規定辦理，並且交給國庫。</w:t>
      </w:r>
    </w:p>
    <w:p w14:paraId="03AFDF75"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0D1C2B6D"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我和吳召集委員未來可能就受刑人作業情形提案，以避免有涉及剝削勞力之情形，法務部及所屬內部可以先行研議。</w:t>
      </w:r>
    </w:p>
    <w:p w14:paraId="0CBAB69D"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立法院羅委員智強：</w:t>
      </w:r>
    </w:p>
    <w:p w14:paraId="71FC597B"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其他國家關於受刑人在監所工作的情況如何？有參採外國的制度嗎？</w:t>
      </w:r>
    </w:p>
    <w:p w14:paraId="7901C994"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549F2362"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據我所知，有些國家對於受刑人是否參與作業，是能自由決定的。</w:t>
      </w:r>
    </w:p>
    <w:p w14:paraId="781D40BD"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立法院羅委員智強：</w:t>
      </w:r>
    </w:p>
    <w:p w14:paraId="15498035" w14:textId="77777777" w:rsidR="00C82C23" w:rsidRPr="004C328D" w:rsidRDefault="00C82C23" w:rsidP="00B8553E">
      <w:pPr>
        <w:spacing w:line="520" w:lineRule="exact"/>
        <w:ind w:left="720" w:firstLine="48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我國的受刑人不能自行決定？</w:t>
      </w:r>
    </w:p>
    <w:p w14:paraId="3FC83A4F"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7F71C65B"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參照我國現行監獄行刑法第31條等規定，除非有法定原因，受刑人均應作業。</w:t>
      </w:r>
    </w:p>
    <w:p w14:paraId="4AD39335"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立法院羅委員智強：</w:t>
      </w:r>
    </w:p>
    <w:p w14:paraId="31C345BA"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我想這就是剛才龍介委員想要強調法制面需要修正的地方。另外，現在外役監遴選條件變嚴格了，而八德外役監獄外役監核定容額為840人，目前收了200餘人，無法收滿的原因為何？</w:t>
      </w:r>
    </w:p>
    <w:p w14:paraId="2B56B282"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r w:rsidRPr="004C328D">
        <w:rPr>
          <w:rFonts w:ascii="標楷體" w:eastAsia="標楷體" w:hAnsi="標楷體"/>
          <w:b/>
          <w:color w:val="000000" w:themeColor="text1"/>
          <w:sz w:val="32"/>
          <w:szCs w:val="32"/>
        </w:rPr>
        <w:t xml:space="preserve"> </w:t>
      </w:r>
    </w:p>
    <w:p w14:paraId="380AF912"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這需要分二方面說明，過去新監尚未完成，借用臺北監獄至善大樓時期，核定容額為400餘人，收容人數也差不多400人；前陣子因搬遷作業，又逢外役監條例</w:t>
      </w:r>
      <w:r w:rsidRPr="004C328D">
        <w:rPr>
          <w:rFonts w:ascii="標楷體" w:eastAsia="標楷體" w:hAnsi="標楷體" w:hint="eastAsia"/>
          <w:color w:val="000000" w:themeColor="text1"/>
          <w:sz w:val="32"/>
          <w:szCs w:val="32"/>
        </w:rPr>
        <w:lastRenderedPageBreak/>
        <w:t>修法112年第4季遴選人數較不理想，所以目前還沒收滿。</w:t>
      </w:r>
    </w:p>
    <w:p w14:paraId="18020B32"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立法院羅委員智強：</w:t>
      </w:r>
    </w:p>
    <w:p w14:paraId="217446F8"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照這個狀況來看，八德外役監會不會一直閒置下去？</w:t>
      </w:r>
    </w:p>
    <w:p w14:paraId="04D36EB7"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r w:rsidRPr="004C328D">
        <w:rPr>
          <w:rFonts w:ascii="標楷體" w:eastAsia="標楷體" w:hAnsi="標楷體"/>
          <w:b/>
          <w:color w:val="000000" w:themeColor="text1"/>
          <w:sz w:val="32"/>
          <w:szCs w:val="32"/>
        </w:rPr>
        <w:t xml:space="preserve"> </w:t>
      </w:r>
    </w:p>
    <w:p w14:paraId="3E4B150F"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不會，我們空間還是能彈性調整運用，例如外役監核定容額840名，實際收容人數200餘名，其他的空間如果遴選無法即時補人，可先充作一般受刑人收容使用。</w:t>
      </w:r>
    </w:p>
    <w:p w14:paraId="6173AB3A"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立法院羅委員智強：</w:t>
      </w:r>
    </w:p>
    <w:p w14:paraId="2D7CB48D"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以目前法規，能否大概預估未來八德外役監受刑人能維持多少收容人數？其他外役監會不會也面臨收容人數不足的情形？</w:t>
      </w:r>
    </w:p>
    <w:p w14:paraId="24274EF4" w14:textId="77777777" w:rsidR="00C82C23" w:rsidRPr="004C328D" w:rsidRDefault="00C82C23" w:rsidP="00C82C23">
      <w:pPr>
        <w:pStyle w:val="affd"/>
        <w:numPr>
          <w:ilvl w:val="0"/>
          <w:numId w:val="33"/>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r w:rsidRPr="004C328D">
        <w:rPr>
          <w:rFonts w:ascii="標楷體" w:eastAsia="標楷體" w:hAnsi="標楷體"/>
          <w:b/>
          <w:color w:val="000000" w:themeColor="text1"/>
          <w:sz w:val="32"/>
          <w:szCs w:val="32"/>
        </w:rPr>
        <w:t xml:space="preserve"> </w:t>
      </w:r>
    </w:p>
    <w:p w14:paraId="130CB64B"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以八德外役監情況來看，每月假釋加期滿人數大約10餘人，而上一季遴選分發人數為11人，人數應該不會減少太多。</w:t>
      </w:r>
    </w:p>
    <w:p w14:paraId="69BA11F1"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立法院羅委員智強：</w:t>
      </w:r>
    </w:p>
    <w:p w14:paraId="224F3B52"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如果沒修法，八德外役監人數以典獄長的經驗預估，會收多少人？</w:t>
      </w:r>
    </w:p>
    <w:p w14:paraId="54A37A6D"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p>
    <w:p w14:paraId="1E9C85EF"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以我接任兩個月的經驗應該是250人左右，但未來分發的人數減少，收容人數會再下滑。</w:t>
      </w:r>
    </w:p>
    <w:p w14:paraId="75CAEF99"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立法院羅委員智強：</w:t>
      </w:r>
    </w:p>
    <w:p w14:paraId="0556AF41"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即使還沒到人數銳減，以現況來看，核定容額840人，實際收容人數卻只有200餘人，坦白說閒置情形也相當嚴重；這個問題可能也要研議一下。</w:t>
      </w:r>
    </w:p>
    <w:p w14:paraId="698E0F07"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r w:rsidRPr="004C328D">
        <w:rPr>
          <w:rFonts w:ascii="標楷體" w:eastAsia="標楷體" w:hAnsi="標楷體" w:hint="eastAsia"/>
          <w:color w:val="000000" w:themeColor="text1"/>
          <w:sz w:val="32"/>
          <w:szCs w:val="32"/>
        </w:rPr>
        <w:t xml:space="preserve"> </w:t>
      </w:r>
    </w:p>
    <w:p w14:paraId="09E36526"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我印象中目前監獄好像沒有收滿？能不能請署長說明</w:t>
      </w:r>
      <w:r w:rsidRPr="004C328D">
        <w:rPr>
          <w:rFonts w:ascii="標楷體" w:eastAsia="標楷體" w:hAnsi="標楷體" w:hint="eastAsia"/>
          <w:color w:val="000000" w:themeColor="text1"/>
          <w:sz w:val="32"/>
          <w:szCs w:val="32"/>
        </w:rPr>
        <w:lastRenderedPageBreak/>
        <w:t>目前矯正機關收容狀況？</w:t>
      </w:r>
    </w:p>
    <w:p w14:paraId="73AC21F7"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矯正署周署長輝煌：</w:t>
      </w:r>
      <w:r w:rsidRPr="004C328D">
        <w:rPr>
          <w:rFonts w:ascii="標楷體" w:eastAsia="標楷體" w:hAnsi="標楷體" w:hint="eastAsia"/>
          <w:color w:val="000000" w:themeColor="text1"/>
          <w:sz w:val="32"/>
          <w:szCs w:val="32"/>
        </w:rPr>
        <w:t xml:space="preserve"> </w:t>
      </w:r>
    </w:p>
    <w:p w14:paraId="2DA005A8"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全臺收容狀況，少年部分因少子化及行政先行等緣故，所以沒有超收的問題；但一般監獄，以北部為例，桃園監獄、臺北監獄、臺北看守所等還是面臨超收困境，雖尚不及國際所訂嚴重超收標準（超收25％），本署仍相當重視，以機動調整移監、增設新店戒治所分監等方式，紓解超收壓力。綜上，以目前臺灣整體情形，雖有部分矯正機關超收，但尚在控制範圍。</w:t>
      </w:r>
    </w:p>
    <w:p w14:paraId="6F05BA7F"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至於部分會超收的矯正機關，原因還是在於刑事政策轉變，而與監所當初建設時收容目的有別。以桃園監獄為例，最初為臺灣地方法院看守所只設定收容300名被告，時至今日，配合刑事政策需要，目前兼收受刑人、被告、少年、觀察勒戒人、民事管收等等；如以本署立場，未來應參考日本的制度，朝推動自由刑純化目標邁進為宜。</w:t>
      </w:r>
    </w:p>
    <w:p w14:paraId="49D08A61"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立法院羅委員智強：</w:t>
      </w:r>
    </w:p>
    <w:p w14:paraId="605988F9"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受刑人移監情形會很頻繁嗎？移監的人選如何決定？</w:t>
      </w:r>
    </w:p>
    <w:p w14:paraId="65E89B36" w14:textId="77777777" w:rsidR="00C82C23" w:rsidRPr="004C328D" w:rsidRDefault="00C82C23" w:rsidP="00C82C23">
      <w:pPr>
        <w:pStyle w:val="affd"/>
        <w:numPr>
          <w:ilvl w:val="0"/>
          <w:numId w:val="33"/>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矯正署周署長輝煌：</w:t>
      </w:r>
      <w:r w:rsidRPr="004C328D">
        <w:rPr>
          <w:rFonts w:ascii="標楷體" w:eastAsia="標楷體" w:hAnsi="標楷體" w:hint="eastAsia"/>
          <w:color w:val="000000" w:themeColor="text1"/>
          <w:sz w:val="32"/>
          <w:szCs w:val="32"/>
        </w:rPr>
        <w:t xml:space="preserve"> </w:t>
      </w:r>
    </w:p>
    <w:p w14:paraId="27974FE5"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以我曾擔任桃園監獄等典獄長之經驗，比較常移監的是桃園監獄，一個月大概是4至5車次，主因是該監核定容額只有1</w:t>
      </w:r>
      <w:r w:rsidRPr="004C328D">
        <w:rPr>
          <w:rFonts w:ascii="標楷體" w:eastAsia="標楷體" w:hAnsi="標楷體"/>
          <w:color w:val="000000" w:themeColor="text1"/>
          <w:sz w:val="32"/>
          <w:szCs w:val="32"/>
        </w:rPr>
        <w:t>,</w:t>
      </w:r>
      <w:r w:rsidRPr="004C328D">
        <w:rPr>
          <w:rFonts w:ascii="標楷體" w:eastAsia="標楷體" w:hAnsi="標楷體" w:hint="eastAsia"/>
          <w:color w:val="000000" w:themeColor="text1"/>
          <w:sz w:val="32"/>
          <w:szCs w:val="32"/>
        </w:rPr>
        <w:t>275人；但我當時服務的時候，平均收容人數大約是2</w:t>
      </w:r>
      <w:r w:rsidRPr="004C328D">
        <w:rPr>
          <w:rFonts w:ascii="標楷體" w:eastAsia="標楷體" w:hAnsi="標楷體"/>
          <w:color w:val="000000" w:themeColor="text1"/>
          <w:sz w:val="32"/>
          <w:szCs w:val="32"/>
        </w:rPr>
        <w:t>,</w:t>
      </w:r>
      <w:r w:rsidRPr="004C328D">
        <w:rPr>
          <w:rFonts w:ascii="標楷體" w:eastAsia="標楷體" w:hAnsi="標楷體" w:hint="eastAsia"/>
          <w:color w:val="000000" w:themeColor="text1"/>
          <w:sz w:val="32"/>
          <w:szCs w:val="32"/>
        </w:rPr>
        <w:t>000人，超收常超過5成，甚至有收容人要睡工場的情形。現在情況已有減緩，不再有此類情形。</w:t>
      </w:r>
    </w:p>
    <w:p w14:paraId="72E0BF88"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移監如何挑選沒有特別規定，但有排除不適合移監的條件，例如：被告、少年、病舍收容人、尚有另案者、參加才藝班或投入專業技術工場的收容人原則上會優</w:t>
      </w:r>
      <w:r w:rsidRPr="004C328D">
        <w:rPr>
          <w:rFonts w:ascii="標楷體" w:eastAsia="標楷體" w:hAnsi="標楷體" w:hint="eastAsia"/>
          <w:color w:val="000000" w:themeColor="text1"/>
          <w:sz w:val="32"/>
          <w:szCs w:val="32"/>
        </w:rPr>
        <w:lastRenderedPageBreak/>
        <w:t>先排除移監。除上開條件外，其餘收容人都有可能被移監。</w:t>
      </w:r>
    </w:p>
    <w:p w14:paraId="3320BF37" w14:textId="77777777" w:rsidR="00C82C23" w:rsidRPr="004C328D" w:rsidRDefault="00C82C23" w:rsidP="00C82C23">
      <w:pPr>
        <w:pStyle w:val="affd"/>
        <w:numPr>
          <w:ilvl w:val="0"/>
          <w:numId w:val="32"/>
        </w:numPr>
        <w:spacing w:line="520" w:lineRule="exact"/>
        <w:ind w:leftChars="0"/>
        <w:jc w:val="both"/>
        <w:rPr>
          <w:rFonts w:ascii="標楷體" w:eastAsia="標楷體" w:hAnsi="標楷體" w:cs="標楷體"/>
          <w:b/>
          <w:color w:val="000000" w:themeColor="text1"/>
          <w:sz w:val="32"/>
          <w:szCs w:val="32"/>
          <w:lang w:val="zh-TW"/>
        </w:rPr>
      </w:pPr>
      <w:r w:rsidRPr="004C328D">
        <w:rPr>
          <w:rFonts w:ascii="標楷體" w:eastAsia="標楷體" w:hAnsi="標楷體" w:hint="eastAsia"/>
          <w:b/>
          <w:color w:val="000000" w:themeColor="text1"/>
          <w:sz w:val="32"/>
        </w:rPr>
        <w:t>實地參訪（09：40-</w:t>
      </w:r>
      <w:r w:rsidRPr="004C328D">
        <w:rPr>
          <w:rFonts w:ascii="標楷體" w:eastAsia="標楷體" w:hAnsi="標楷體"/>
          <w:b/>
          <w:color w:val="000000" w:themeColor="text1"/>
          <w:sz w:val="32"/>
        </w:rPr>
        <w:t>10</w:t>
      </w:r>
      <w:r w:rsidRPr="004C328D">
        <w:rPr>
          <w:rFonts w:ascii="標楷體" w:eastAsia="標楷體" w:hAnsi="標楷體" w:hint="eastAsia"/>
          <w:b/>
          <w:color w:val="000000" w:themeColor="text1"/>
          <w:sz w:val="32"/>
        </w:rPr>
        <w:t>：25）</w:t>
      </w:r>
    </w:p>
    <w:p w14:paraId="0A546FBC" w14:textId="77777777" w:rsidR="00C82C23" w:rsidRPr="004C328D" w:rsidRDefault="00C82C23" w:rsidP="00C82C23">
      <w:pPr>
        <w:pStyle w:val="affd"/>
        <w:numPr>
          <w:ilvl w:val="0"/>
          <w:numId w:val="32"/>
        </w:numPr>
        <w:spacing w:line="520" w:lineRule="exact"/>
        <w:ind w:leftChars="0"/>
        <w:jc w:val="both"/>
        <w:rPr>
          <w:rFonts w:ascii="標楷體" w:eastAsia="標楷體" w:hAnsi="標楷體" w:cs="標楷體"/>
          <w:b/>
          <w:color w:val="000000" w:themeColor="text1"/>
          <w:sz w:val="32"/>
          <w:szCs w:val="32"/>
          <w:lang w:val="zh-TW"/>
        </w:rPr>
      </w:pPr>
      <w:r w:rsidRPr="004C328D">
        <w:rPr>
          <w:rFonts w:ascii="標楷體" w:eastAsia="標楷體" w:hAnsi="標楷體" w:hint="eastAsia"/>
          <w:b/>
          <w:color w:val="000000" w:themeColor="text1"/>
          <w:sz w:val="32"/>
        </w:rPr>
        <w:t>意見交流與座談</w:t>
      </w:r>
    </w:p>
    <w:p w14:paraId="644F2F19"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r w:rsidRPr="004C328D">
        <w:rPr>
          <w:rFonts w:ascii="標楷體" w:eastAsia="標楷體" w:hAnsi="標楷體" w:hint="eastAsia"/>
          <w:color w:val="000000" w:themeColor="text1"/>
          <w:sz w:val="32"/>
          <w:szCs w:val="32"/>
        </w:rPr>
        <w:t xml:space="preserve"> </w:t>
      </w:r>
    </w:p>
    <w:p w14:paraId="4CCECDF0"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對於愛滋病收容人是分開收容，還是與一般受刑人混合收容？</w:t>
      </w:r>
    </w:p>
    <w:p w14:paraId="34BF53B1"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矯正署周署長輝煌：</w:t>
      </w:r>
      <w:r w:rsidRPr="004C328D">
        <w:rPr>
          <w:rFonts w:ascii="標楷體" w:eastAsia="標楷體" w:hAnsi="標楷體" w:hint="eastAsia"/>
          <w:color w:val="000000" w:themeColor="text1"/>
          <w:sz w:val="32"/>
          <w:szCs w:val="32"/>
        </w:rPr>
        <w:t xml:space="preserve"> </w:t>
      </w:r>
    </w:p>
    <w:p w14:paraId="2AFA8F89"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一般監獄而言，會設立愛滋病收容人專區，並且採舍房內作業為主或是成立獨立工場；對於愛滋病收容人的管理，確實也有比較多細節要注意，他們有時候會以身體當作威脅他人的武器。</w:t>
      </w:r>
    </w:p>
    <w:p w14:paraId="69613343"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立法院謝委員龍介：</w:t>
      </w:r>
      <w:r w:rsidRPr="004C328D">
        <w:rPr>
          <w:rFonts w:ascii="標楷體" w:eastAsia="標楷體" w:hAnsi="標楷體" w:hint="eastAsia"/>
          <w:color w:val="000000" w:themeColor="text1"/>
          <w:sz w:val="32"/>
          <w:szCs w:val="32"/>
        </w:rPr>
        <w:t xml:space="preserve"> </w:t>
      </w:r>
    </w:p>
    <w:p w14:paraId="50F88FE5"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目前八德外役監獄編制人員198人，有含一般監獄的部分嗎？</w:t>
      </w:r>
      <w:r w:rsidRPr="004C328D">
        <w:rPr>
          <w:rFonts w:ascii="標楷體" w:eastAsia="標楷體" w:hAnsi="標楷體"/>
          <w:color w:val="000000" w:themeColor="text1"/>
          <w:sz w:val="32"/>
          <w:szCs w:val="32"/>
        </w:rPr>
        <w:t xml:space="preserve"> </w:t>
      </w:r>
    </w:p>
    <w:p w14:paraId="6AB51603"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r w:rsidRPr="004C328D">
        <w:rPr>
          <w:rFonts w:ascii="標楷體" w:eastAsia="標楷體" w:hAnsi="標楷體"/>
          <w:b/>
          <w:color w:val="000000" w:themeColor="text1"/>
          <w:sz w:val="32"/>
          <w:szCs w:val="32"/>
        </w:rPr>
        <w:t xml:space="preserve"> </w:t>
      </w:r>
    </w:p>
    <w:p w14:paraId="401A586B"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本監預算員額應該要有310人，會隨第二期工程進度及收容情形增補人力。</w:t>
      </w:r>
    </w:p>
    <w:p w14:paraId="4DBEC6DB"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立法院謝委員龍介：</w:t>
      </w:r>
      <w:r w:rsidRPr="004C328D">
        <w:rPr>
          <w:rFonts w:ascii="標楷體" w:eastAsia="標楷體" w:hAnsi="標楷體" w:hint="eastAsia"/>
          <w:color w:val="000000" w:themeColor="text1"/>
          <w:sz w:val="32"/>
          <w:szCs w:val="32"/>
        </w:rPr>
        <w:t xml:space="preserve"> </w:t>
      </w:r>
    </w:p>
    <w:p w14:paraId="2ADF8C10"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我剛看床舖設計，如果以我的身高，都睡不下了。</w:t>
      </w:r>
    </w:p>
    <w:p w14:paraId="5D0D06BF"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r w:rsidRPr="004C328D">
        <w:rPr>
          <w:rFonts w:ascii="標楷體" w:eastAsia="標楷體" w:hAnsi="標楷體"/>
          <w:b/>
          <w:color w:val="000000" w:themeColor="text1"/>
          <w:sz w:val="32"/>
          <w:szCs w:val="32"/>
        </w:rPr>
        <w:t xml:space="preserve"> </w:t>
      </w:r>
    </w:p>
    <w:p w14:paraId="57C8AB6C"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本監已備有較大尺寸的床舖，可視收容人個別需求提供。</w:t>
      </w:r>
    </w:p>
    <w:p w14:paraId="48652680"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立法院謝委員龍介：</w:t>
      </w:r>
      <w:r w:rsidRPr="004C328D">
        <w:rPr>
          <w:rFonts w:ascii="標楷體" w:eastAsia="標楷體" w:hAnsi="標楷體" w:hint="eastAsia"/>
          <w:color w:val="000000" w:themeColor="text1"/>
          <w:sz w:val="32"/>
          <w:szCs w:val="32"/>
        </w:rPr>
        <w:t xml:space="preserve"> </w:t>
      </w:r>
    </w:p>
    <w:p w14:paraId="6B82D54A"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會後再提供我國收容人的身高資料給我參考。</w:t>
      </w:r>
    </w:p>
    <w:p w14:paraId="153D5B17"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r w:rsidRPr="004C328D">
        <w:rPr>
          <w:rFonts w:ascii="標楷體" w:eastAsia="標楷體" w:hAnsi="標楷體" w:hint="eastAsia"/>
          <w:color w:val="000000" w:themeColor="text1"/>
          <w:sz w:val="32"/>
          <w:szCs w:val="32"/>
        </w:rPr>
        <w:t xml:space="preserve"> </w:t>
      </w:r>
    </w:p>
    <w:p w14:paraId="6DDC47B6"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我剛看這裡使用的馬桶還是陶瓷材質，目前全國院檢大多採用鋼製，以避免收容人打破作為傷人或自傷的</w:t>
      </w:r>
      <w:r w:rsidRPr="004C328D">
        <w:rPr>
          <w:rFonts w:ascii="標楷體" w:eastAsia="標楷體" w:hAnsi="標楷體" w:hint="eastAsia"/>
          <w:color w:val="000000" w:themeColor="text1"/>
          <w:sz w:val="32"/>
          <w:szCs w:val="32"/>
        </w:rPr>
        <w:lastRenderedPageBreak/>
        <w:t>器具。而一般監獄是採用鋼製的？還是陶瓷的？</w:t>
      </w:r>
    </w:p>
    <w:p w14:paraId="36B80076"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r w:rsidRPr="004C328D">
        <w:rPr>
          <w:rFonts w:ascii="標楷體" w:eastAsia="標楷體" w:hAnsi="標楷體"/>
          <w:b/>
          <w:color w:val="000000" w:themeColor="text1"/>
          <w:sz w:val="32"/>
          <w:szCs w:val="32"/>
        </w:rPr>
        <w:t xml:space="preserve"> </w:t>
      </w:r>
    </w:p>
    <w:p w14:paraId="4BF685B5"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外役監獄部分是全部採用陶瓷的，若是鎮靜室，則會採用金屬製的，以免遭破壞。一般監獄也有一部分採用不銹鋼，但不全都是。</w:t>
      </w:r>
    </w:p>
    <w:p w14:paraId="4B745E99"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立法院台灣民眾黨黨團李助理靜慧：</w:t>
      </w:r>
    </w:p>
    <w:p w14:paraId="4A5DF85C"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去年與今(</w:t>
      </w:r>
      <w:r w:rsidRPr="004C328D">
        <w:rPr>
          <w:rFonts w:ascii="標楷體" w:eastAsia="標楷體" w:hAnsi="標楷體"/>
          <w:color w:val="000000" w:themeColor="text1"/>
          <w:sz w:val="32"/>
          <w:szCs w:val="32"/>
        </w:rPr>
        <w:t>113</w:t>
      </w:r>
      <w:r w:rsidRPr="004C328D">
        <w:rPr>
          <w:rFonts w:ascii="標楷體" w:eastAsia="標楷體" w:hAnsi="標楷體" w:hint="eastAsia"/>
          <w:color w:val="000000" w:themeColor="text1"/>
          <w:sz w:val="32"/>
          <w:szCs w:val="32"/>
        </w:rPr>
        <w:t>)年，監察院均對外役監遴選提出調查報告，我想請問遴選辦法會再修正嗎？</w:t>
      </w:r>
    </w:p>
    <w:p w14:paraId="120DC707"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矯正署李簡任視察明謹：</w:t>
      </w:r>
    </w:p>
    <w:p w14:paraId="359916B5"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外役監設立係提供受刑人中間性處遇，其中包含與外界接觸的返家探視制度等，為能兼顧社會安全考量，外役監遴選實施辦法於去年12月22日公布施行，作為對於前幾年外役監脫逃案件、返家探視未歸與明德外役監獄受刑人殺警案等情之調整措施。</w:t>
      </w:r>
    </w:p>
    <w:p w14:paraId="4D08FC50"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承前，前揭辦法於去年12月才正式施行，本署將持續觀察外役監受刑人人數及整體社會氛圍，再行研議是否修正。</w:t>
      </w:r>
    </w:p>
    <w:p w14:paraId="6CC46BBE"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r w:rsidRPr="004C328D">
        <w:rPr>
          <w:rFonts w:ascii="標楷體" w:eastAsia="標楷體" w:hAnsi="標楷體" w:hint="eastAsia"/>
          <w:color w:val="000000" w:themeColor="text1"/>
          <w:sz w:val="32"/>
          <w:szCs w:val="32"/>
        </w:rPr>
        <w:t xml:space="preserve"> </w:t>
      </w:r>
    </w:p>
    <w:p w14:paraId="46663A54"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據我所知，過去還會設置手機訊號遮蔽器，現在還有嗎？</w:t>
      </w:r>
    </w:p>
    <w:p w14:paraId="5AD88E58"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r w:rsidRPr="004C328D">
        <w:rPr>
          <w:rFonts w:ascii="標楷體" w:eastAsia="標楷體" w:hAnsi="標楷體" w:hint="eastAsia"/>
          <w:color w:val="000000" w:themeColor="text1"/>
          <w:sz w:val="32"/>
          <w:szCs w:val="32"/>
        </w:rPr>
        <w:t xml:space="preserve"> </w:t>
      </w:r>
    </w:p>
    <w:p w14:paraId="40D99A0A"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目前囿於經費考量並未設置固定式遮蔽器，但有設置行動式訊號偵測設備；此外，本監受刑人攜入物品均會經X光機檢測，攜入手機的可能性非常低微。未來視工程經費節餘情形，再評估是否增設。</w:t>
      </w:r>
    </w:p>
    <w:p w14:paraId="76F743D3"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06F1FFD3" w14:textId="77777777" w:rsidR="00C82C23" w:rsidRPr="004C328D" w:rsidRDefault="00C82C23" w:rsidP="00B8553E">
      <w:pPr>
        <w:pStyle w:val="affd"/>
        <w:spacing w:line="520" w:lineRule="exact"/>
        <w:ind w:leftChars="0" w:left="1200"/>
        <w:jc w:val="both"/>
        <w:rPr>
          <w:rFonts w:ascii="標楷體" w:eastAsia="標楷體" w:hAnsi="標楷體"/>
          <w:b/>
          <w:color w:val="000000" w:themeColor="text1"/>
          <w:sz w:val="32"/>
          <w:szCs w:val="32"/>
        </w:rPr>
      </w:pPr>
      <w:r w:rsidRPr="004C328D">
        <w:rPr>
          <w:rFonts w:ascii="標楷體" w:eastAsia="標楷體" w:hAnsi="標楷體" w:hint="eastAsia"/>
          <w:color w:val="000000" w:themeColor="text1"/>
          <w:sz w:val="32"/>
          <w:szCs w:val="32"/>
        </w:rPr>
        <w:t>典獄長任內管理員違紀案件發生幾件？</w:t>
      </w:r>
    </w:p>
    <w:p w14:paraId="0CEFF309"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r w:rsidRPr="004C328D">
        <w:rPr>
          <w:rFonts w:ascii="標楷體" w:eastAsia="標楷體" w:hAnsi="標楷體" w:hint="eastAsia"/>
          <w:color w:val="000000" w:themeColor="text1"/>
          <w:sz w:val="32"/>
          <w:szCs w:val="32"/>
        </w:rPr>
        <w:t xml:space="preserve"> </w:t>
      </w:r>
    </w:p>
    <w:p w14:paraId="6C4B4847"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lastRenderedPageBreak/>
        <w:t>目前我接任</w:t>
      </w:r>
      <w:r w:rsidRPr="004C328D">
        <w:rPr>
          <w:rFonts w:ascii="標楷體" w:eastAsia="標楷體" w:hAnsi="標楷體"/>
          <w:color w:val="000000" w:themeColor="text1"/>
          <w:sz w:val="32"/>
          <w:szCs w:val="32"/>
        </w:rPr>
        <w:t>2</w:t>
      </w:r>
      <w:r w:rsidRPr="004C328D">
        <w:rPr>
          <w:rFonts w:ascii="標楷體" w:eastAsia="標楷體" w:hAnsi="標楷體" w:hint="eastAsia"/>
          <w:color w:val="000000" w:themeColor="text1"/>
          <w:sz w:val="32"/>
          <w:szCs w:val="32"/>
        </w:rPr>
        <w:t>個月，尚無發生違紀事件。</w:t>
      </w:r>
    </w:p>
    <w:p w14:paraId="1F20CBD9"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483907A4" w14:textId="77777777" w:rsidR="00C82C23" w:rsidRPr="004C328D" w:rsidRDefault="00C82C23" w:rsidP="00B8553E">
      <w:pPr>
        <w:pStyle w:val="affd"/>
        <w:spacing w:line="520" w:lineRule="exact"/>
        <w:ind w:leftChars="0" w:left="1200"/>
        <w:jc w:val="both"/>
        <w:rPr>
          <w:rFonts w:ascii="標楷體" w:eastAsia="標楷體" w:hAnsi="標楷體"/>
          <w:b/>
          <w:color w:val="000000" w:themeColor="text1"/>
          <w:sz w:val="32"/>
          <w:szCs w:val="32"/>
        </w:rPr>
      </w:pPr>
      <w:r w:rsidRPr="004C328D">
        <w:rPr>
          <w:rFonts w:ascii="標楷體" w:eastAsia="標楷體" w:hAnsi="標楷體" w:hint="eastAsia"/>
          <w:color w:val="000000" w:themeColor="text1"/>
          <w:sz w:val="32"/>
          <w:szCs w:val="32"/>
        </w:rPr>
        <w:t>那過去的違紀事件呢？</w:t>
      </w:r>
      <w:r w:rsidRPr="004C328D">
        <w:rPr>
          <w:rFonts w:ascii="標楷體" w:eastAsia="標楷體" w:hAnsi="標楷體" w:hint="eastAsia"/>
          <w:b/>
          <w:color w:val="000000" w:themeColor="text1"/>
          <w:sz w:val="32"/>
          <w:szCs w:val="32"/>
        </w:rPr>
        <w:t xml:space="preserve"> </w:t>
      </w:r>
    </w:p>
    <w:p w14:paraId="4EE7072D"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八德外役監獄林顏科長立德：</w:t>
      </w:r>
      <w:r w:rsidRPr="004C328D">
        <w:rPr>
          <w:rFonts w:ascii="標楷體" w:eastAsia="標楷體" w:hAnsi="標楷體" w:hint="eastAsia"/>
          <w:color w:val="000000" w:themeColor="text1"/>
          <w:sz w:val="32"/>
          <w:szCs w:val="32"/>
        </w:rPr>
        <w:t xml:space="preserve"> </w:t>
      </w:r>
    </w:p>
    <w:p w14:paraId="100B3912"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值勤疏忽是有，但管理員與受刑人發生不當關係的重大違紀件並未發生過；當前僅有一位兼職列管的職員。</w:t>
      </w:r>
    </w:p>
    <w:p w14:paraId="19991459"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20AE65A3"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請教署長，那全臺監所管理員違紀事件的數量呢？</w:t>
      </w:r>
      <w:r w:rsidRPr="004C328D">
        <w:rPr>
          <w:rFonts w:ascii="標楷體" w:eastAsia="標楷體" w:hAnsi="標楷體"/>
          <w:color w:val="000000" w:themeColor="text1"/>
          <w:sz w:val="32"/>
          <w:szCs w:val="32"/>
        </w:rPr>
        <w:t xml:space="preserve"> </w:t>
      </w:r>
    </w:p>
    <w:p w14:paraId="5D7DE6BE"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矯正署周署長輝煌：</w:t>
      </w:r>
    </w:p>
    <w:p w14:paraId="420A00A2"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以去年來看，有北監手機案、高雄第二監獄主任管理員攜帶錄音筆，相關涉案職員均依規定移送懲戒、停職，並送司法機關偵辦、審理等。夾帶違禁品數據會後提供。（會後經統計自111年1月1日迄今，本部矯正署暨所屬機關人員「因職務行為遭起訴案件」夾帶物品予收容人【如香菸等】計有14案，但未有查獲夾帶毒品之情形）。</w:t>
      </w:r>
    </w:p>
    <w:p w14:paraId="14C71920"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法務部繆主任秘書卓然：</w:t>
      </w:r>
    </w:p>
    <w:p w14:paraId="351BA509"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本部相當關注監所同仁涉風紀事件的問題，自去年開始，本部結合政風人員及矯正署安全督導組視察人員聯合抽查矯正機關，避免夾帶違禁品予受刑人情形，減少風紀事件發生。</w:t>
      </w:r>
    </w:p>
    <w:p w14:paraId="00971DE5" w14:textId="77777777" w:rsidR="00C82C23" w:rsidRPr="004C328D" w:rsidRDefault="00C82C23" w:rsidP="00C82C23">
      <w:pPr>
        <w:pStyle w:val="affd"/>
        <w:numPr>
          <w:ilvl w:val="0"/>
          <w:numId w:val="34"/>
        </w:numPr>
        <w:spacing w:line="520" w:lineRule="exact"/>
        <w:ind w:leftChars="0"/>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立法院謝委員龍介：</w:t>
      </w:r>
    </w:p>
    <w:p w14:paraId="40628294"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無期徒刑至少在矯正機關服刑25年，該戒的也應該都戒掉了，但竟然還有30％撤銷假釋者係涉毒品案件，所以我合理懷疑是不是有夾帶問題，請你們再多注意。</w:t>
      </w:r>
    </w:p>
    <w:p w14:paraId="1E383DF0"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r w:rsidRPr="004C328D">
        <w:rPr>
          <w:rFonts w:ascii="標楷體" w:eastAsia="標楷體" w:hAnsi="標楷體" w:hint="eastAsia"/>
          <w:color w:val="000000" w:themeColor="text1"/>
          <w:sz w:val="32"/>
          <w:szCs w:val="32"/>
        </w:rPr>
        <w:t xml:space="preserve"> </w:t>
      </w:r>
    </w:p>
    <w:p w14:paraId="6EACDAC7"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我過去的經驗，有些假釋案件被撤銷未必是因為作奸犯科，而是因為酒駕，是否多加進行宣導？</w:t>
      </w:r>
    </w:p>
    <w:p w14:paraId="78520624"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lastRenderedPageBreak/>
        <w:t>八德外役監獄温科長敏男：</w:t>
      </w:r>
      <w:r w:rsidRPr="004C328D">
        <w:rPr>
          <w:rFonts w:ascii="標楷體" w:eastAsia="標楷體" w:hAnsi="標楷體" w:hint="eastAsia"/>
          <w:color w:val="000000" w:themeColor="text1"/>
          <w:sz w:val="32"/>
          <w:szCs w:val="32"/>
        </w:rPr>
        <w:t xml:space="preserve"> </w:t>
      </w:r>
    </w:p>
    <w:p w14:paraId="7DC28B09"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本監有開設酒駕情緒教育團體，針對受刑人及將假釋者，心理師、社工師會進行衛教宣導，也會邀請外界心理師及衛教人員進行酒駕處遇。</w:t>
      </w:r>
    </w:p>
    <w:p w14:paraId="2B5CD121"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r w:rsidRPr="004C328D">
        <w:rPr>
          <w:rFonts w:ascii="標楷體" w:eastAsia="標楷體" w:hAnsi="標楷體" w:hint="eastAsia"/>
          <w:color w:val="000000" w:themeColor="text1"/>
          <w:sz w:val="32"/>
          <w:szCs w:val="32"/>
        </w:rPr>
        <w:t xml:space="preserve"> </w:t>
      </w:r>
    </w:p>
    <w:p w14:paraId="22CFB861"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承前，有時候酒駕還未必是因為喝酒，實務上也發生過吃酒精濃度較高的薑母鴨導致酒測值超標，經判刑撤銷假釋；請再多加宣導相關法治觀念，未必是「喝」酒，食物酒精成分濃度較高也可能觸犯酒駕。</w:t>
      </w:r>
    </w:p>
    <w:p w14:paraId="15E12F77"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八德外役監獄黃典獄長鴻禧：</w:t>
      </w:r>
      <w:r w:rsidRPr="004C328D">
        <w:rPr>
          <w:rFonts w:ascii="標楷體" w:eastAsia="標楷體" w:hAnsi="標楷體" w:hint="eastAsia"/>
          <w:color w:val="000000" w:themeColor="text1"/>
          <w:sz w:val="32"/>
          <w:szCs w:val="32"/>
        </w:rPr>
        <w:t xml:space="preserve"> </w:t>
      </w:r>
    </w:p>
    <w:p w14:paraId="7AE6B3FB" w14:textId="77777777" w:rsidR="00C82C23" w:rsidRPr="004C328D" w:rsidRDefault="00C82C23" w:rsidP="00B8553E">
      <w:pPr>
        <w:pStyle w:val="affd"/>
        <w:spacing w:line="520" w:lineRule="exact"/>
        <w:ind w:leftChars="0" w:left="120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本監將責成教化科多加宣導，避免得之不易的假釋因此撤銷。</w:t>
      </w:r>
    </w:p>
    <w:p w14:paraId="7F939685"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法務部繆主任秘書卓然：</w:t>
      </w:r>
    </w:p>
    <w:p w14:paraId="5C0273B6" w14:textId="77777777" w:rsidR="00C82C23" w:rsidRPr="004C328D" w:rsidRDefault="00C82C23" w:rsidP="00B8553E">
      <w:pPr>
        <w:pStyle w:val="affd"/>
        <w:spacing w:line="520" w:lineRule="exact"/>
        <w:ind w:leftChars="0" w:left="1361"/>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再次代表法務部感謝吳召集委員、羅委員、謝委員及各位先進安排本次考察，也提供非常多的寶貴意見。委員需要的資料將在會後提供；至提示需要精進的部分，我也會將意見帶回法務部研議。無論是法務或矯正的業務，都歡迎委員隨時給予指教，非常感謝大家。</w:t>
      </w:r>
    </w:p>
    <w:p w14:paraId="651DEFA5" w14:textId="77777777" w:rsidR="00C82C23" w:rsidRPr="004C328D" w:rsidRDefault="00C82C23" w:rsidP="00C82C23">
      <w:pPr>
        <w:pStyle w:val="affd"/>
        <w:numPr>
          <w:ilvl w:val="0"/>
          <w:numId w:val="34"/>
        </w:numPr>
        <w:spacing w:line="520" w:lineRule="exact"/>
        <w:ind w:leftChars="0"/>
        <w:jc w:val="both"/>
        <w:rPr>
          <w:rFonts w:ascii="標楷體" w:eastAsia="標楷體" w:hAnsi="標楷體"/>
          <w:color w:val="000000" w:themeColor="text1"/>
          <w:sz w:val="32"/>
          <w:szCs w:val="32"/>
        </w:rPr>
      </w:pPr>
      <w:r w:rsidRPr="004C328D">
        <w:rPr>
          <w:rFonts w:ascii="標楷體" w:eastAsia="標楷體" w:hAnsi="標楷體" w:hint="eastAsia"/>
          <w:b/>
          <w:color w:val="000000" w:themeColor="text1"/>
          <w:sz w:val="32"/>
          <w:szCs w:val="32"/>
        </w:rPr>
        <w:t>立法院吳召集委員宗憲：</w:t>
      </w:r>
    </w:p>
    <w:p w14:paraId="487F87AC" w14:textId="77777777" w:rsidR="00C82C23" w:rsidRPr="004C328D" w:rsidRDefault="00C82C23" w:rsidP="00B8553E">
      <w:pPr>
        <w:pStyle w:val="affd"/>
        <w:spacing w:line="520" w:lineRule="exact"/>
        <w:ind w:leftChars="0" w:left="1361"/>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考察圓滿結束，感謝大家！</w:t>
      </w:r>
    </w:p>
    <w:p w14:paraId="5F84BF8D" w14:textId="77777777" w:rsidR="00C82C23" w:rsidRPr="004C328D" w:rsidRDefault="00C82C23" w:rsidP="00C82C23">
      <w:pPr>
        <w:pStyle w:val="affd"/>
        <w:numPr>
          <w:ilvl w:val="0"/>
          <w:numId w:val="32"/>
        </w:numPr>
        <w:spacing w:line="520" w:lineRule="exact"/>
        <w:ind w:leftChars="0"/>
        <w:jc w:val="both"/>
        <w:rPr>
          <w:rFonts w:ascii="標楷體" w:eastAsia="標楷體" w:hAnsi="標楷體" w:cs="標楷體"/>
          <w:b/>
          <w:color w:val="000000" w:themeColor="text1"/>
          <w:sz w:val="32"/>
          <w:szCs w:val="32"/>
          <w:lang w:val="zh-TW"/>
        </w:rPr>
      </w:pPr>
      <w:r w:rsidRPr="004C328D">
        <w:rPr>
          <w:rFonts w:ascii="標楷體" w:eastAsia="標楷體" w:hAnsi="標楷體" w:cs="標楷體" w:hint="eastAsia"/>
          <w:b/>
          <w:color w:val="000000" w:themeColor="text1"/>
          <w:sz w:val="32"/>
          <w:szCs w:val="32"/>
          <w:lang w:val="zh-TW"/>
        </w:rPr>
        <w:t>散會（</w:t>
      </w:r>
      <w:r w:rsidRPr="004C328D">
        <w:rPr>
          <w:rFonts w:ascii="標楷體" w:eastAsia="標楷體" w:hAnsi="標楷體" w:hint="eastAsia"/>
          <w:b/>
          <w:iCs/>
          <w:color w:val="000000" w:themeColor="text1"/>
          <w:sz w:val="32"/>
          <w:szCs w:val="32"/>
          <w:lang w:val="zh-TW" w:eastAsia="x-none"/>
        </w:rPr>
        <w:t>1</w:t>
      </w:r>
      <w:r w:rsidRPr="004C328D">
        <w:rPr>
          <w:rFonts w:ascii="標楷體" w:eastAsia="標楷體" w:hAnsi="標楷體"/>
          <w:b/>
          <w:iCs/>
          <w:color w:val="000000" w:themeColor="text1"/>
          <w:sz w:val="32"/>
          <w:szCs w:val="32"/>
          <w:lang w:val="zh-TW" w:eastAsia="x-none"/>
        </w:rPr>
        <w:t>1</w:t>
      </w:r>
      <w:r w:rsidRPr="004C328D">
        <w:rPr>
          <w:rFonts w:ascii="標楷體" w:eastAsia="標楷體" w:hAnsi="標楷體" w:cs="標楷體" w:hint="eastAsia"/>
          <w:b/>
          <w:color w:val="000000" w:themeColor="text1"/>
          <w:sz w:val="32"/>
          <w:szCs w:val="32"/>
          <w:lang w:val="zh-TW"/>
        </w:rPr>
        <w:t>時）。</w:t>
      </w:r>
    </w:p>
    <w:p w14:paraId="02B57DE9" w14:textId="77777777" w:rsidR="00C82C23" w:rsidRPr="004C328D" w:rsidRDefault="00C82C23">
      <w:pPr>
        <w:widowControl/>
        <w:rPr>
          <w:rFonts w:eastAsia="標楷體"/>
          <w:b/>
          <w:color w:val="000000" w:themeColor="text1"/>
          <w:sz w:val="36"/>
          <w:szCs w:val="36"/>
        </w:rPr>
      </w:pPr>
      <w:r w:rsidRPr="004C328D">
        <w:rPr>
          <w:rFonts w:eastAsia="標楷體"/>
          <w:b/>
          <w:color w:val="000000" w:themeColor="text1"/>
          <w:sz w:val="36"/>
          <w:szCs w:val="36"/>
        </w:rPr>
        <w:br w:type="page"/>
      </w:r>
    </w:p>
    <w:p w14:paraId="07AC0686" w14:textId="1C268BE5" w:rsidR="00C82C23" w:rsidRPr="004C328D" w:rsidRDefault="00C82C23" w:rsidP="002B2277">
      <w:pPr>
        <w:spacing w:line="0" w:lineRule="atLeast"/>
        <w:jc w:val="center"/>
        <w:outlineLvl w:val="1"/>
        <w:rPr>
          <w:rFonts w:ascii="標楷體" w:eastAsia="標楷體" w:hAnsi="標楷體"/>
          <w:b/>
          <w:color w:val="000000" w:themeColor="text1"/>
          <w:sz w:val="36"/>
          <w:szCs w:val="32"/>
        </w:rPr>
      </w:pPr>
      <w:bookmarkStart w:id="498" w:name="_Toc174975116"/>
      <w:r w:rsidRPr="004C328D">
        <w:rPr>
          <w:rFonts w:ascii="標楷體" w:eastAsia="標楷體" w:hAnsi="標楷體" w:hint="eastAsia"/>
          <w:b/>
          <w:color w:val="000000" w:themeColor="text1"/>
          <w:sz w:val="36"/>
          <w:szCs w:val="32"/>
        </w:rPr>
        <w:lastRenderedPageBreak/>
        <w:t>立法院司法</w:t>
      </w:r>
      <w:r w:rsidR="00903B81">
        <w:rPr>
          <w:rFonts w:ascii="標楷體" w:eastAsia="標楷體" w:hAnsi="標楷體" w:hint="eastAsia"/>
          <w:b/>
          <w:color w:val="000000" w:themeColor="text1"/>
          <w:sz w:val="36"/>
          <w:szCs w:val="32"/>
        </w:rPr>
        <w:t>及</w:t>
      </w:r>
      <w:r w:rsidRPr="004C328D">
        <w:rPr>
          <w:rFonts w:ascii="標楷體" w:eastAsia="標楷體" w:hAnsi="標楷體" w:hint="eastAsia"/>
          <w:b/>
          <w:color w:val="000000" w:themeColor="text1"/>
          <w:sz w:val="36"/>
          <w:szCs w:val="32"/>
        </w:rPr>
        <w:t>法制委員會考察</w:t>
      </w:r>
      <w:r w:rsidR="0042779C">
        <w:rPr>
          <w:rFonts w:ascii="標楷體" w:eastAsia="標楷體" w:hAnsi="標楷體" w:hint="eastAsia"/>
          <w:b/>
          <w:color w:val="000000" w:themeColor="text1"/>
          <w:sz w:val="36"/>
          <w:szCs w:val="32"/>
        </w:rPr>
        <w:t>內政部警政</w:t>
      </w:r>
      <w:r w:rsidRPr="004C328D">
        <w:rPr>
          <w:rFonts w:ascii="標楷體" w:eastAsia="標楷體" w:hAnsi="標楷體" w:hint="eastAsia"/>
          <w:b/>
          <w:color w:val="000000" w:themeColor="text1"/>
          <w:sz w:val="36"/>
          <w:szCs w:val="32"/>
        </w:rPr>
        <w:t>署刑事警察局「反詐騙辦理成效及人力管理情形」紀錄</w:t>
      </w:r>
      <w:bookmarkEnd w:id="498"/>
    </w:p>
    <w:p w14:paraId="6D8302F8" w14:textId="77777777" w:rsidR="00C82C23" w:rsidRPr="0042779C" w:rsidRDefault="00C82C23" w:rsidP="00B8553E">
      <w:pPr>
        <w:spacing w:line="0" w:lineRule="atLeast"/>
        <w:jc w:val="center"/>
        <w:rPr>
          <w:rFonts w:ascii="標楷體" w:eastAsia="標楷體" w:hAnsi="標楷體"/>
          <w:b/>
          <w:color w:val="000000" w:themeColor="text1"/>
          <w:sz w:val="36"/>
          <w:szCs w:val="32"/>
        </w:rPr>
      </w:pPr>
    </w:p>
    <w:p w14:paraId="5615CF15" w14:textId="77777777" w:rsidR="00C82C23" w:rsidRPr="004C328D" w:rsidRDefault="00C82C23" w:rsidP="00C82C23">
      <w:pPr>
        <w:pStyle w:val="affd"/>
        <w:numPr>
          <w:ilvl w:val="0"/>
          <w:numId w:val="36"/>
        </w:numPr>
        <w:spacing w:line="480" w:lineRule="exact"/>
        <w:ind w:leftChars="0" w:left="709" w:hanging="709"/>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時間：</w:t>
      </w:r>
      <w:r w:rsidRPr="004C328D">
        <w:rPr>
          <w:rFonts w:ascii="標楷體" w:eastAsia="標楷體" w:hAnsi="標楷體" w:hint="eastAsia"/>
          <w:color w:val="000000" w:themeColor="text1"/>
          <w:sz w:val="32"/>
          <w:szCs w:val="32"/>
        </w:rPr>
        <w:t>113年4月8日（星期一）上午9時00分</w:t>
      </w:r>
    </w:p>
    <w:p w14:paraId="1DB63205" w14:textId="77777777" w:rsidR="00C82C23" w:rsidRPr="004C328D" w:rsidRDefault="00C82C23" w:rsidP="00C82C23">
      <w:pPr>
        <w:pStyle w:val="affd"/>
        <w:numPr>
          <w:ilvl w:val="0"/>
          <w:numId w:val="36"/>
        </w:numPr>
        <w:spacing w:line="480" w:lineRule="exact"/>
        <w:ind w:leftChars="0" w:left="709" w:hanging="709"/>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地點：</w:t>
      </w:r>
      <w:r w:rsidRPr="004C328D">
        <w:rPr>
          <w:rFonts w:ascii="標楷體" w:eastAsia="標楷體" w:hAnsi="標楷體" w:hint="eastAsia"/>
          <w:color w:val="000000" w:themeColor="text1"/>
          <w:sz w:val="32"/>
          <w:szCs w:val="32"/>
        </w:rPr>
        <w:t>本局科技大樓11樓多功能會議室</w:t>
      </w:r>
    </w:p>
    <w:p w14:paraId="71A9B80A" w14:textId="77777777" w:rsidR="00C82C23" w:rsidRPr="004C328D" w:rsidRDefault="00C82C23" w:rsidP="00C82C23">
      <w:pPr>
        <w:pStyle w:val="affd"/>
        <w:numPr>
          <w:ilvl w:val="0"/>
          <w:numId w:val="36"/>
        </w:numPr>
        <w:spacing w:line="480" w:lineRule="exact"/>
        <w:ind w:leftChars="0" w:left="709" w:rightChars="117" w:right="281" w:hanging="709"/>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主席：</w:t>
      </w:r>
      <w:r w:rsidRPr="004C328D">
        <w:rPr>
          <w:rFonts w:ascii="標楷體" w:eastAsia="標楷體" w:hAnsi="標楷體" w:hint="eastAsia"/>
          <w:color w:val="000000" w:themeColor="text1"/>
          <w:sz w:val="32"/>
          <w:szCs w:val="32"/>
        </w:rPr>
        <w:t xml:space="preserve">李副署長西河      </w:t>
      </w:r>
    </w:p>
    <w:p w14:paraId="170649C0" w14:textId="77777777" w:rsidR="00C82C23" w:rsidRPr="004C328D" w:rsidRDefault="00C82C23" w:rsidP="00C82C23">
      <w:pPr>
        <w:pStyle w:val="affd"/>
        <w:numPr>
          <w:ilvl w:val="0"/>
          <w:numId w:val="36"/>
        </w:numPr>
        <w:spacing w:line="480" w:lineRule="exact"/>
        <w:ind w:leftChars="0" w:left="709" w:hanging="709"/>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出(列)席人員：</w:t>
      </w:r>
      <w:r w:rsidRPr="004C328D">
        <w:rPr>
          <w:rFonts w:ascii="標楷體" w:eastAsia="標楷體" w:hAnsi="標楷體" w:hint="eastAsia"/>
          <w:color w:val="000000" w:themeColor="text1"/>
          <w:sz w:val="32"/>
          <w:szCs w:val="32"/>
        </w:rPr>
        <w:t>(詳如出席人員名冊)</w:t>
      </w:r>
      <w:r w:rsidRPr="004C328D">
        <w:rPr>
          <w:rFonts w:ascii="標楷體" w:eastAsia="標楷體" w:hAnsi="標楷體"/>
          <w:b/>
          <w:color w:val="000000" w:themeColor="text1"/>
          <w:sz w:val="32"/>
          <w:szCs w:val="32"/>
        </w:rPr>
        <w:t xml:space="preserve"> </w:t>
      </w:r>
    </w:p>
    <w:p w14:paraId="674816CD" w14:textId="77777777" w:rsidR="00C82C23" w:rsidRPr="004C328D" w:rsidRDefault="00C82C23" w:rsidP="00C82C23">
      <w:pPr>
        <w:pStyle w:val="affd"/>
        <w:numPr>
          <w:ilvl w:val="0"/>
          <w:numId w:val="36"/>
        </w:numPr>
        <w:spacing w:line="480" w:lineRule="exact"/>
        <w:ind w:leftChars="0" w:left="709" w:hanging="709"/>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考察摘要：</w:t>
      </w:r>
      <w:r w:rsidRPr="004C328D">
        <w:rPr>
          <w:rFonts w:ascii="標楷體" w:eastAsia="標楷體" w:hAnsi="標楷體" w:hint="eastAsia"/>
          <w:color w:val="000000" w:themeColor="text1"/>
          <w:sz w:val="32"/>
          <w:szCs w:val="32"/>
        </w:rPr>
        <w:t>（依發言順序）</w:t>
      </w:r>
    </w:p>
    <w:p w14:paraId="539F9E53" w14:textId="77777777" w:rsidR="00C82C23" w:rsidRPr="004C328D" w:rsidRDefault="00C82C23" w:rsidP="00C82C23">
      <w:pPr>
        <w:pStyle w:val="affd"/>
        <w:numPr>
          <w:ilvl w:val="0"/>
          <w:numId w:val="37"/>
        </w:numPr>
        <w:spacing w:line="480" w:lineRule="exact"/>
        <w:ind w:leftChars="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黃國昌委員：</w:t>
      </w:r>
    </w:p>
    <w:p w14:paraId="2D89A68D" w14:textId="77777777" w:rsidR="00C82C23" w:rsidRPr="004C328D" w:rsidRDefault="00C82C23" w:rsidP="00C82C23">
      <w:pPr>
        <w:pStyle w:val="affd"/>
        <w:numPr>
          <w:ilvl w:val="1"/>
          <w:numId w:val="37"/>
        </w:numPr>
        <w:spacing w:line="480" w:lineRule="exact"/>
        <w:ind w:leftChars="0" w:left="1386" w:hanging="727"/>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針對第一線執法人員科技偵查法律授權部分（謹註：諸如M化車、GPS定位之合法性），修法方向係分從刑事訴訟法、通訊保障及監察法、電信管理法等三法賦予科技偵查法源依據（事涉：司法院、法務部、國家通訊傳播委員會）。</w:t>
      </w:r>
    </w:p>
    <w:p w14:paraId="14C7453E" w14:textId="77777777" w:rsidR="00C82C23" w:rsidRPr="004C328D" w:rsidRDefault="00C82C23" w:rsidP="00C82C23">
      <w:pPr>
        <w:pStyle w:val="affd"/>
        <w:numPr>
          <w:ilvl w:val="1"/>
          <w:numId w:val="37"/>
        </w:numPr>
        <w:spacing w:line="480" w:lineRule="exact"/>
        <w:ind w:leftChars="0" w:left="1386" w:hanging="727"/>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有關提高涉犯詐欺刑度部分，未來將朝刑法第339條之4條文項下增納涉犯組織犯罪加重量刑方向提出修法建議（事涉：法務部）。</w:t>
      </w:r>
    </w:p>
    <w:p w14:paraId="3BB82315" w14:textId="77777777" w:rsidR="00C82C23" w:rsidRPr="004C328D" w:rsidRDefault="00C82C23" w:rsidP="00C82C23">
      <w:pPr>
        <w:pStyle w:val="affd"/>
        <w:numPr>
          <w:ilvl w:val="1"/>
          <w:numId w:val="37"/>
        </w:numPr>
        <w:spacing w:line="480" w:lineRule="exact"/>
        <w:ind w:leftChars="0" w:left="1386" w:hanging="727"/>
        <w:jc w:val="both"/>
        <w:rPr>
          <w:rFonts w:ascii="標楷體" w:eastAsia="標楷體" w:hAnsi="標楷體"/>
          <w:bCs/>
          <w:color w:val="000000" w:themeColor="text1"/>
          <w:sz w:val="32"/>
          <w:szCs w:val="32"/>
        </w:rPr>
      </w:pPr>
      <w:r w:rsidRPr="004C328D">
        <w:rPr>
          <w:rFonts w:ascii="標楷體" w:eastAsia="標楷體" w:hAnsi="標楷體"/>
          <w:color w:val="000000" w:themeColor="text1"/>
          <w:sz w:val="32"/>
          <w:szCs w:val="32"/>
        </w:rPr>
        <w:t>111</w:t>
      </w:r>
      <w:r w:rsidRPr="004C328D">
        <w:rPr>
          <w:rFonts w:ascii="標楷體" w:eastAsia="標楷體" w:hAnsi="標楷體" w:hint="eastAsia"/>
          <w:color w:val="000000" w:themeColor="text1"/>
          <w:sz w:val="32"/>
          <w:szCs w:val="32"/>
        </w:rPr>
        <w:t>年接獲檢舉有關詐欺洗錢犯嫌郭○敏於海關遭放行之情資，尚未獲相關單位正式回應。另詢法務部獲復亦未能敘明上情。藉此考察機會希釐清為何檢察官核發拘票後卻又通知警察機關取消帶人之</w:t>
      </w:r>
      <w:r w:rsidRPr="0034074B">
        <w:rPr>
          <w:rFonts w:ascii="標楷體" w:eastAsia="標楷體" w:hAnsi="標楷體" w:hint="eastAsia"/>
          <w:color w:val="000000" w:themeColor="text1"/>
          <w:sz w:val="32"/>
          <w:szCs w:val="32"/>
        </w:rPr>
        <w:t>情況。</w:t>
      </w:r>
      <w:r w:rsidRPr="0034074B">
        <w:rPr>
          <w:rFonts w:ascii="標楷體" w:eastAsia="標楷體" w:hAnsi="標楷體" w:hint="eastAsia"/>
          <w:bCs/>
          <w:color w:val="000000" w:themeColor="text1"/>
          <w:sz w:val="32"/>
          <w:szCs w:val="32"/>
        </w:rPr>
        <w:t>現場向本局詢問上案偵處過程，本局偵辧單位業於會中由親向委員說明，全案均依檢方指示偵辦，偵處過程均依法處辦（事涉：法務部、本署刑事警察局</w:t>
      </w:r>
      <w:r w:rsidRPr="0034074B">
        <w:rPr>
          <w:rFonts w:ascii="標楷體" w:eastAsia="標楷體" w:hAnsi="標楷體"/>
          <w:bCs/>
          <w:color w:val="000000" w:themeColor="text1"/>
          <w:sz w:val="32"/>
          <w:szCs w:val="32"/>
        </w:rPr>
        <w:t>-</w:t>
      </w:r>
      <w:r w:rsidRPr="0034074B">
        <w:rPr>
          <w:rFonts w:ascii="標楷體" w:eastAsia="標楷體" w:hAnsi="標楷體" w:hint="eastAsia"/>
          <w:bCs/>
          <w:color w:val="000000" w:themeColor="text1"/>
          <w:sz w:val="32"/>
          <w:szCs w:val="32"/>
        </w:rPr>
        <w:t>偵查第七</w:t>
      </w:r>
      <w:r w:rsidRPr="004C328D">
        <w:rPr>
          <w:rFonts w:ascii="標楷體" w:eastAsia="標楷體" w:hAnsi="標楷體" w:hint="eastAsia"/>
          <w:bCs/>
          <w:color w:val="000000" w:themeColor="text1"/>
          <w:sz w:val="32"/>
          <w:szCs w:val="32"/>
        </w:rPr>
        <w:t>大隊）。</w:t>
      </w:r>
    </w:p>
    <w:p w14:paraId="2226A204" w14:textId="77777777" w:rsidR="00C82C23" w:rsidRPr="004C328D" w:rsidRDefault="00C82C23" w:rsidP="00C82C23">
      <w:pPr>
        <w:pStyle w:val="affd"/>
        <w:numPr>
          <w:ilvl w:val="0"/>
          <w:numId w:val="37"/>
        </w:numPr>
        <w:spacing w:line="480" w:lineRule="exact"/>
        <w:ind w:leftChars="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李坤城委員：</w:t>
      </w:r>
    </w:p>
    <w:p w14:paraId="3F222E92" w14:textId="77777777" w:rsidR="00C82C23" w:rsidRPr="004C328D" w:rsidRDefault="00C82C23" w:rsidP="00C82C23">
      <w:pPr>
        <w:pStyle w:val="affd"/>
        <w:numPr>
          <w:ilvl w:val="1"/>
          <w:numId w:val="37"/>
        </w:numPr>
        <w:spacing w:line="480" w:lineRule="exact"/>
        <w:ind w:leftChars="0" w:left="1386" w:hanging="727"/>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請說明有關打詐專法之立法架構及推動重點。</w:t>
      </w:r>
    </w:p>
    <w:p w14:paraId="1D617CF2" w14:textId="77777777" w:rsidR="00C82C23" w:rsidRPr="004C328D" w:rsidRDefault="00C82C23" w:rsidP="00C82C23">
      <w:pPr>
        <w:pStyle w:val="affd"/>
        <w:numPr>
          <w:ilvl w:val="1"/>
          <w:numId w:val="37"/>
        </w:numPr>
        <w:spacing w:line="480" w:lineRule="exact"/>
        <w:ind w:leftChars="0" w:left="1386" w:hanging="727"/>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虛擬資產需加強監管力道，另因網路詐欺案件高發，網路監管之相關機關應加強監管力道（事涉：金融監督管理委員會、數位發展部、國家通訊傳播委員會）。</w:t>
      </w:r>
    </w:p>
    <w:p w14:paraId="40030497" w14:textId="77777777" w:rsidR="00C82C23" w:rsidRPr="004C328D" w:rsidRDefault="00C82C23" w:rsidP="00C82C23">
      <w:pPr>
        <w:pStyle w:val="affd"/>
        <w:numPr>
          <w:ilvl w:val="0"/>
          <w:numId w:val="37"/>
        </w:numPr>
        <w:spacing w:line="480" w:lineRule="exact"/>
        <w:ind w:leftChars="0"/>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lastRenderedPageBreak/>
        <w:t>吳宗憲委員：</w:t>
      </w:r>
    </w:p>
    <w:p w14:paraId="4ED3E2EE" w14:textId="77777777" w:rsidR="00C82C23" w:rsidRPr="004C328D" w:rsidRDefault="00C82C23" w:rsidP="00C82C23">
      <w:pPr>
        <w:pStyle w:val="affd"/>
        <w:numPr>
          <w:ilvl w:val="1"/>
          <w:numId w:val="37"/>
        </w:numPr>
        <w:spacing w:line="480" w:lineRule="exact"/>
        <w:ind w:leftChars="0" w:left="1386" w:hanging="727"/>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有關詐欺刑度部分，法官判決與社會期待有極大落差，請法務部攜回研議並要求檢方針對法院輕判案件提起上訴，針對犯嫌在偵查、審判階段中坦承犯行做出量刑區別，把承認／否認犯行之刑度拉大（事涉：法務部）。</w:t>
      </w:r>
    </w:p>
    <w:p w14:paraId="31B5A8A4" w14:textId="77777777" w:rsidR="00C82C23" w:rsidRPr="004C328D" w:rsidRDefault="00C82C23" w:rsidP="00C82C23">
      <w:pPr>
        <w:pStyle w:val="affd"/>
        <w:numPr>
          <w:ilvl w:val="1"/>
          <w:numId w:val="37"/>
        </w:numPr>
        <w:spacing w:line="480" w:lineRule="exact"/>
        <w:ind w:leftChars="0" w:left="1386" w:hanging="727"/>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有關詐欺案件發生數和財損數之數據來源及相關統計方式，請本署刑事警察局會後提供書面說明（事涉：本署刑事警察局-紀錄科）。</w:t>
      </w:r>
    </w:p>
    <w:p w14:paraId="21136FCD" w14:textId="77777777" w:rsidR="00C82C23" w:rsidRPr="004C328D" w:rsidRDefault="00C82C23" w:rsidP="00C82C23">
      <w:pPr>
        <w:pStyle w:val="affd"/>
        <w:numPr>
          <w:ilvl w:val="1"/>
          <w:numId w:val="37"/>
        </w:numPr>
        <w:spacing w:line="480" w:lineRule="exact"/>
        <w:ind w:leftChars="0" w:left="1386" w:hanging="727"/>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請說明數位發展部、金融監督管理委員會等相關部會於推動打詐專法期間所扮演之角色及提供協助內容（事涉：數位發展部、金融監督管理委員會）。</w:t>
      </w:r>
    </w:p>
    <w:p w14:paraId="01B4C53F" w14:textId="77777777" w:rsidR="00C82C23" w:rsidRPr="004C328D" w:rsidRDefault="00C82C23" w:rsidP="00C82C23">
      <w:pPr>
        <w:pStyle w:val="affd"/>
        <w:numPr>
          <w:ilvl w:val="1"/>
          <w:numId w:val="37"/>
        </w:numPr>
        <w:spacing w:line="480" w:lineRule="exact"/>
        <w:ind w:leftChars="0" w:left="1386" w:hanging="727"/>
        <w:jc w:val="both"/>
        <w:rPr>
          <w:rFonts w:ascii="標楷體" w:eastAsia="標楷體" w:hAnsi="標楷體"/>
          <w:color w:val="000000" w:themeColor="text1"/>
          <w:sz w:val="32"/>
          <w:szCs w:val="32"/>
        </w:rPr>
      </w:pPr>
      <w:r w:rsidRPr="004C328D">
        <w:rPr>
          <w:rFonts w:ascii="標楷體" w:eastAsia="標楷體" w:hAnsi="標楷體" w:hint="eastAsia"/>
          <w:color w:val="000000" w:themeColor="text1"/>
          <w:sz w:val="32"/>
          <w:szCs w:val="32"/>
        </w:rPr>
        <w:t>有關科技偵查法律授權依據，認同黃國昌委員立場，希望於刑事訴訟法、通訊保障及監察法等相關法令賦予科技偵查法源依據而非另立專法（事涉：司法院、法務部）。</w:t>
      </w:r>
    </w:p>
    <w:p w14:paraId="0EFFB717" w14:textId="77777777" w:rsidR="00C82C23" w:rsidRPr="004C328D" w:rsidRDefault="00C82C23" w:rsidP="00C82C23">
      <w:pPr>
        <w:pStyle w:val="affd"/>
        <w:numPr>
          <w:ilvl w:val="0"/>
          <w:numId w:val="36"/>
        </w:numPr>
        <w:spacing w:line="480" w:lineRule="exact"/>
        <w:ind w:leftChars="0" w:left="709" w:hanging="709"/>
        <w:jc w:val="both"/>
        <w:rPr>
          <w:rFonts w:ascii="標楷體" w:eastAsia="標楷體" w:hAnsi="標楷體"/>
          <w:b/>
          <w:color w:val="000000" w:themeColor="text1"/>
          <w:sz w:val="32"/>
          <w:szCs w:val="32"/>
        </w:rPr>
      </w:pPr>
      <w:r w:rsidRPr="004C328D">
        <w:rPr>
          <w:rFonts w:ascii="標楷體" w:eastAsia="標楷體" w:hAnsi="標楷體" w:hint="eastAsia"/>
          <w:b/>
          <w:color w:val="000000" w:themeColor="text1"/>
          <w:sz w:val="32"/>
          <w:szCs w:val="32"/>
        </w:rPr>
        <w:t>散會。（上午10時45分）</w:t>
      </w:r>
    </w:p>
    <w:p w14:paraId="031F9F7D" w14:textId="77777777" w:rsidR="00C82C23" w:rsidRPr="004C328D" w:rsidRDefault="00C82C23">
      <w:pPr>
        <w:widowControl/>
        <w:rPr>
          <w:rFonts w:eastAsia="標楷體"/>
          <w:b/>
          <w:color w:val="000000" w:themeColor="text1"/>
          <w:sz w:val="36"/>
          <w:szCs w:val="36"/>
        </w:rPr>
      </w:pPr>
      <w:r w:rsidRPr="004C328D">
        <w:rPr>
          <w:rFonts w:eastAsia="標楷體"/>
          <w:b/>
          <w:color w:val="000000" w:themeColor="text1"/>
          <w:sz w:val="36"/>
          <w:szCs w:val="36"/>
        </w:rPr>
        <w:br w:type="page"/>
      </w:r>
    </w:p>
    <w:p w14:paraId="6F363661" w14:textId="77777777" w:rsidR="00C82C23" w:rsidRPr="004C328D" w:rsidRDefault="00C82C23" w:rsidP="002B2277">
      <w:pPr>
        <w:pStyle w:val="afc"/>
        <w:overflowPunct w:val="0"/>
        <w:topLinePunct/>
        <w:spacing w:line="500" w:lineRule="exact"/>
        <w:ind w:leftChars="-9" w:left="-22" w:firstLineChars="5" w:firstLine="18"/>
        <w:jc w:val="center"/>
        <w:outlineLvl w:val="1"/>
        <w:rPr>
          <w:rFonts w:ascii="標楷體" w:eastAsia="標楷體" w:hAnsi="標楷體"/>
          <w:b/>
          <w:spacing w:val="60"/>
          <w:sz w:val="36"/>
          <w:szCs w:val="36"/>
        </w:rPr>
      </w:pPr>
      <w:bookmarkStart w:id="499" w:name="_Toc174975117"/>
      <w:r w:rsidRPr="004C328D">
        <w:rPr>
          <w:rFonts w:ascii="標楷體" w:eastAsia="標楷體" w:hAnsi="標楷體" w:hint="eastAsia"/>
          <w:b/>
          <w:kern w:val="0"/>
          <w:sz w:val="36"/>
          <w:szCs w:val="36"/>
        </w:rPr>
        <w:lastRenderedPageBreak/>
        <w:t>立法院司法及法制委員會考察臺灣高等檢察署科技偵查中心與查緝詐欺及資通犯罪督導中心會議紀錄</w:t>
      </w:r>
      <w:bookmarkEnd w:id="499"/>
    </w:p>
    <w:p w14:paraId="0DD11B62" w14:textId="77777777" w:rsidR="00C82C23" w:rsidRPr="004C328D" w:rsidRDefault="00C82C23" w:rsidP="00B8553E">
      <w:pPr>
        <w:overflowPunct w:val="0"/>
        <w:topLinePunct/>
        <w:spacing w:beforeLines="50" w:before="180" w:line="400" w:lineRule="exact"/>
        <w:ind w:left="14" w:firstLineChars="2" w:firstLine="22"/>
        <w:jc w:val="both"/>
        <w:rPr>
          <w:rFonts w:ascii="標楷體" w:eastAsia="標楷體" w:cs="標楷體"/>
          <w:b/>
          <w:bCs/>
          <w:sz w:val="32"/>
          <w:szCs w:val="32"/>
        </w:rPr>
      </w:pPr>
      <w:r w:rsidRPr="00296A5A">
        <w:rPr>
          <w:rFonts w:ascii="標楷體" w:eastAsia="標楷體" w:cs="標楷體" w:hint="eastAsia"/>
          <w:b/>
          <w:bCs/>
          <w:spacing w:val="400"/>
          <w:kern w:val="0"/>
          <w:sz w:val="32"/>
          <w:szCs w:val="32"/>
          <w:fitText w:val="1440" w:id="-974380800"/>
        </w:rPr>
        <w:t>時</w:t>
      </w:r>
      <w:r w:rsidRPr="00296A5A">
        <w:rPr>
          <w:rFonts w:ascii="標楷體" w:eastAsia="標楷體" w:cs="標楷體" w:hint="eastAsia"/>
          <w:b/>
          <w:bCs/>
          <w:kern w:val="0"/>
          <w:sz w:val="32"/>
          <w:szCs w:val="32"/>
          <w:fitText w:val="1440" w:id="-974380800"/>
        </w:rPr>
        <w:t>間</w:t>
      </w:r>
      <w:r w:rsidRPr="004C328D">
        <w:rPr>
          <w:rFonts w:ascii="標楷體" w:eastAsia="標楷體" w:cs="標楷體" w:hint="eastAsia"/>
          <w:b/>
          <w:bCs/>
          <w:sz w:val="32"/>
          <w:szCs w:val="32"/>
        </w:rPr>
        <w:t>：1</w:t>
      </w:r>
      <w:r w:rsidRPr="004C328D">
        <w:rPr>
          <w:rFonts w:ascii="標楷體" w:eastAsia="標楷體" w:cs="標楷體"/>
          <w:b/>
          <w:bCs/>
          <w:sz w:val="32"/>
          <w:szCs w:val="32"/>
        </w:rPr>
        <w:t>1</w:t>
      </w:r>
      <w:r w:rsidRPr="004C328D">
        <w:rPr>
          <w:rFonts w:ascii="標楷體" w:eastAsia="標楷體" w:cs="標楷體" w:hint="eastAsia"/>
          <w:b/>
          <w:bCs/>
          <w:sz w:val="32"/>
          <w:szCs w:val="32"/>
        </w:rPr>
        <w:t>3年5月13日（星期一）上午9時15分</w:t>
      </w:r>
    </w:p>
    <w:p w14:paraId="2A1437A0" w14:textId="77777777" w:rsidR="00C82C23" w:rsidRPr="004C328D" w:rsidRDefault="00C82C23" w:rsidP="00B8553E">
      <w:pPr>
        <w:overflowPunct w:val="0"/>
        <w:topLinePunct/>
        <w:spacing w:beforeLines="50" w:before="180" w:line="400" w:lineRule="exact"/>
        <w:ind w:left="14" w:firstLineChars="2" w:firstLine="22"/>
        <w:jc w:val="both"/>
        <w:rPr>
          <w:rFonts w:eastAsia="標楷體"/>
          <w:b/>
          <w:bCs/>
          <w:sz w:val="32"/>
          <w:szCs w:val="32"/>
        </w:rPr>
      </w:pPr>
      <w:r w:rsidRPr="00296A5A">
        <w:rPr>
          <w:rFonts w:ascii="標楷體" w:eastAsia="標楷體" w:cs="標楷體" w:hint="eastAsia"/>
          <w:b/>
          <w:bCs/>
          <w:spacing w:val="400"/>
          <w:kern w:val="0"/>
          <w:sz w:val="32"/>
          <w:szCs w:val="32"/>
          <w:fitText w:val="1440" w:id="-974380799"/>
        </w:rPr>
        <w:t>地</w:t>
      </w:r>
      <w:r w:rsidRPr="00296A5A">
        <w:rPr>
          <w:rFonts w:ascii="標楷體" w:eastAsia="標楷體" w:cs="標楷體" w:hint="eastAsia"/>
          <w:b/>
          <w:bCs/>
          <w:kern w:val="0"/>
          <w:sz w:val="32"/>
          <w:szCs w:val="32"/>
          <w:fitText w:val="1440" w:id="-974380799"/>
        </w:rPr>
        <w:t>點</w:t>
      </w:r>
      <w:r w:rsidRPr="004C328D">
        <w:rPr>
          <w:rFonts w:ascii="標楷體" w:eastAsia="標楷體" w:cs="標楷體" w:hint="eastAsia"/>
          <w:b/>
          <w:bCs/>
          <w:sz w:val="32"/>
          <w:szCs w:val="32"/>
        </w:rPr>
        <w:t>：本署第三辦公室434會議室</w:t>
      </w:r>
    </w:p>
    <w:p w14:paraId="64A6B15E" w14:textId="77777777" w:rsidR="00C82C23" w:rsidRPr="004C328D" w:rsidRDefault="00C82C23" w:rsidP="00B8553E">
      <w:pPr>
        <w:overflowPunct w:val="0"/>
        <w:topLinePunct/>
        <w:spacing w:beforeLines="50" w:before="180" w:line="400" w:lineRule="exact"/>
        <w:ind w:left="14" w:firstLineChars="2" w:firstLine="11"/>
        <w:jc w:val="both"/>
        <w:rPr>
          <w:rFonts w:ascii="標楷體" w:eastAsia="標楷體" w:cs="標楷體"/>
          <w:b/>
          <w:bCs/>
          <w:spacing w:val="4"/>
          <w:sz w:val="32"/>
          <w:szCs w:val="32"/>
        </w:rPr>
      </w:pPr>
      <w:r w:rsidRPr="00296A5A">
        <w:rPr>
          <w:rFonts w:ascii="標楷體" w:eastAsia="標楷體" w:cs="標楷體" w:hint="eastAsia"/>
          <w:b/>
          <w:bCs/>
          <w:spacing w:val="120"/>
          <w:kern w:val="0"/>
          <w:sz w:val="32"/>
          <w:szCs w:val="32"/>
          <w:fitText w:val="1440" w:id="-959724030"/>
        </w:rPr>
        <w:t>雙主</w:t>
      </w:r>
      <w:r w:rsidRPr="00296A5A">
        <w:rPr>
          <w:rFonts w:ascii="標楷體" w:eastAsia="標楷體" w:cs="標楷體" w:hint="eastAsia"/>
          <w:b/>
          <w:bCs/>
          <w:kern w:val="0"/>
          <w:sz w:val="32"/>
          <w:szCs w:val="32"/>
          <w:fitText w:val="1440" w:id="-959724030"/>
        </w:rPr>
        <w:t>持</w:t>
      </w:r>
      <w:r w:rsidRPr="004C328D">
        <w:rPr>
          <w:rFonts w:ascii="標楷體" w:eastAsia="標楷體" w:cs="標楷體" w:hint="eastAsia"/>
          <w:b/>
          <w:bCs/>
          <w:spacing w:val="4"/>
          <w:sz w:val="32"/>
          <w:szCs w:val="32"/>
        </w:rPr>
        <w:t xml:space="preserve">：立法院司法及法制委員會吳召集委員宗憲         </w:t>
      </w:r>
    </w:p>
    <w:p w14:paraId="69EF3E7C" w14:textId="77777777" w:rsidR="00C82C23" w:rsidRPr="004C328D" w:rsidRDefault="00C82C23" w:rsidP="00B8553E">
      <w:pPr>
        <w:overflowPunct w:val="0"/>
        <w:topLinePunct/>
        <w:spacing w:beforeLines="50" w:before="180" w:line="400" w:lineRule="exact"/>
        <w:ind w:left="360" w:firstLineChars="2" w:firstLine="7"/>
        <w:jc w:val="both"/>
        <w:rPr>
          <w:rFonts w:ascii="標楷體" w:eastAsia="標楷體" w:cs="標楷體"/>
          <w:b/>
          <w:bCs/>
          <w:spacing w:val="4"/>
          <w:sz w:val="32"/>
          <w:szCs w:val="32"/>
        </w:rPr>
      </w:pPr>
      <w:r w:rsidRPr="004C328D">
        <w:rPr>
          <w:rFonts w:ascii="標楷體" w:eastAsia="標楷體" w:cs="標楷體" w:hint="eastAsia"/>
          <w:b/>
          <w:bCs/>
          <w:spacing w:val="4"/>
          <w:sz w:val="32"/>
          <w:szCs w:val="32"/>
        </w:rPr>
        <w:t xml:space="preserve">         法務部黃常務次長謀信     </w:t>
      </w:r>
    </w:p>
    <w:p w14:paraId="1A3D0500" w14:textId="77777777" w:rsidR="00C82C23" w:rsidRPr="004C328D" w:rsidRDefault="00C82C23" w:rsidP="00B8553E">
      <w:pPr>
        <w:overflowPunct w:val="0"/>
        <w:topLinePunct/>
        <w:spacing w:beforeLines="50" w:before="180" w:line="400" w:lineRule="exact"/>
        <w:ind w:left="14" w:firstLineChars="2" w:firstLine="6"/>
        <w:jc w:val="both"/>
        <w:rPr>
          <w:rFonts w:ascii="標楷體" w:eastAsia="標楷體" w:cs="標楷體"/>
          <w:b/>
          <w:bCs/>
          <w:spacing w:val="4"/>
          <w:sz w:val="32"/>
          <w:szCs w:val="32"/>
        </w:rPr>
      </w:pPr>
      <w:r w:rsidRPr="004C328D">
        <w:rPr>
          <w:rFonts w:ascii="標楷體" w:eastAsia="標楷體" w:cs="標楷體" w:hint="eastAsia"/>
          <w:b/>
          <w:bCs/>
          <w:sz w:val="32"/>
          <w:szCs w:val="32"/>
        </w:rPr>
        <w:t>記     錄：高郁婷</w:t>
      </w:r>
    </w:p>
    <w:p w14:paraId="31F57E55" w14:textId="77777777" w:rsidR="00C82C23" w:rsidRPr="004C328D" w:rsidRDefault="00C82C23" w:rsidP="00B8553E">
      <w:pPr>
        <w:overflowPunct w:val="0"/>
        <w:topLinePunct/>
        <w:spacing w:beforeLines="50" w:before="180" w:line="400" w:lineRule="exact"/>
        <w:ind w:left="14" w:firstLineChars="2" w:firstLine="8"/>
        <w:jc w:val="both"/>
        <w:rPr>
          <w:rFonts w:ascii="華康隸書體W5" w:eastAsia="華康隸書體W5" w:cs="標楷體"/>
          <w:sz w:val="32"/>
          <w:szCs w:val="32"/>
        </w:rPr>
      </w:pPr>
      <w:r w:rsidRPr="00296A5A">
        <w:rPr>
          <w:rFonts w:ascii="標楷體" w:eastAsia="標楷體" w:cs="標楷體" w:hint="eastAsia"/>
          <w:b/>
          <w:bCs/>
          <w:spacing w:val="69"/>
          <w:w w:val="80"/>
          <w:kern w:val="0"/>
          <w:sz w:val="32"/>
          <w:szCs w:val="32"/>
          <w:fitText w:val="1440" w:id="-974380798"/>
        </w:rPr>
        <w:t>出席人</w:t>
      </w:r>
      <w:r w:rsidRPr="00296A5A">
        <w:rPr>
          <w:rFonts w:ascii="標楷體" w:eastAsia="標楷體" w:cs="標楷體" w:hint="eastAsia"/>
          <w:b/>
          <w:bCs/>
          <w:spacing w:val="1"/>
          <w:w w:val="80"/>
          <w:kern w:val="0"/>
          <w:sz w:val="32"/>
          <w:szCs w:val="32"/>
          <w:fitText w:val="1440" w:id="-974380798"/>
        </w:rPr>
        <w:t>員</w:t>
      </w:r>
      <w:r w:rsidRPr="004C328D">
        <w:rPr>
          <w:rFonts w:ascii="標楷體" w:eastAsia="標楷體" w:cs="標楷體" w:hint="eastAsia"/>
          <w:b/>
          <w:bCs/>
          <w:sz w:val="32"/>
          <w:szCs w:val="32"/>
        </w:rPr>
        <w:t>：詳出席人員簽名冊</w:t>
      </w:r>
    </w:p>
    <w:p w14:paraId="31FC5899" w14:textId="77777777" w:rsidR="00C82C23" w:rsidRPr="004C328D" w:rsidRDefault="00C82C23" w:rsidP="00C82C23">
      <w:pPr>
        <w:pStyle w:val="affd"/>
        <w:numPr>
          <w:ilvl w:val="0"/>
          <w:numId w:val="38"/>
        </w:numPr>
        <w:overflowPunct w:val="0"/>
        <w:topLinePunct/>
        <w:adjustRightInd w:val="0"/>
        <w:spacing w:beforeLines="100" w:before="360" w:line="400" w:lineRule="exact"/>
        <w:ind w:leftChars="-7" w:left="-1" w:hangingChars="5" w:hanging="16"/>
        <w:jc w:val="both"/>
        <w:textAlignment w:val="baseline"/>
        <w:rPr>
          <w:rFonts w:eastAsia="標楷體"/>
          <w:b/>
          <w:bCs/>
          <w:sz w:val="32"/>
          <w:szCs w:val="32"/>
        </w:rPr>
      </w:pPr>
      <w:r w:rsidRPr="004C328D">
        <w:rPr>
          <w:rFonts w:ascii="標楷體" w:eastAsia="標楷體" w:cs="標楷體" w:hint="eastAsia"/>
          <w:b/>
          <w:bCs/>
          <w:sz w:val="32"/>
          <w:szCs w:val="32"/>
        </w:rPr>
        <w:t>主持人致詞–法務部黃常務次長謀信</w:t>
      </w:r>
    </w:p>
    <w:p w14:paraId="38DFB7A1" w14:textId="77777777" w:rsidR="00C82C23" w:rsidRPr="004C328D" w:rsidRDefault="00C82C23" w:rsidP="00B8553E">
      <w:pPr>
        <w:pStyle w:val="affd"/>
        <w:spacing w:line="500" w:lineRule="exact"/>
        <w:ind w:leftChars="0" w:left="658" w:firstLineChars="200" w:firstLine="640"/>
        <w:jc w:val="both"/>
        <w:rPr>
          <w:rFonts w:ascii="標楷體" w:eastAsia="標楷體" w:cs="標楷體"/>
          <w:sz w:val="32"/>
          <w:szCs w:val="32"/>
        </w:rPr>
      </w:pPr>
      <w:r w:rsidRPr="004C328D">
        <w:rPr>
          <w:rFonts w:ascii="標楷體" w:eastAsia="標楷體" w:cs="標楷體" w:hint="eastAsia"/>
          <w:sz w:val="32"/>
          <w:szCs w:val="32"/>
        </w:rPr>
        <w:t>今天歡迎各位委員及長官前來視察臺灣高等檢察署(下稱臺高檢署)的科技偵查中心與查緝詐欺及資通犯罪督導中心，科技偵查中心目前在檢察機關是硬體、軟體及科技技術的重要樞紐，最新的科技設備都集中在臺高檢署進行整合並協助各地方辦案，另外查緝詐欺及資通犯罪督導中心目前成立兩年，作為檢察體系打擊詐欺承上啟下跟平行發展的重要中心，我們也將相關資源整合於該中心。稍後會有相關簡報，讓各位委員能夠充分瞭解我們臺高檢署這兩個中心，以上，謝謝。</w:t>
      </w:r>
    </w:p>
    <w:p w14:paraId="7994715A" w14:textId="77777777" w:rsidR="00C82C23" w:rsidRPr="004C328D" w:rsidRDefault="00C82C23" w:rsidP="00C82C23">
      <w:pPr>
        <w:pStyle w:val="affd"/>
        <w:numPr>
          <w:ilvl w:val="0"/>
          <w:numId w:val="38"/>
        </w:numPr>
        <w:overflowPunct w:val="0"/>
        <w:topLinePunct/>
        <w:adjustRightInd w:val="0"/>
        <w:spacing w:beforeLines="100" w:before="360" w:line="500" w:lineRule="exact"/>
        <w:ind w:leftChars="-7" w:left="-1" w:hangingChars="5" w:hanging="16"/>
        <w:jc w:val="both"/>
        <w:textAlignment w:val="baseline"/>
        <w:rPr>
          <w:rFonts w:eastAsia="標楷體"/>
          <w:b/>
          <w:bCs/>
          <w:sz w:val="32"/>
          <w:szCs w:val="32"/>
        </w:rPr>
      </w:pPr>
      <w:r w:rsidRPr="004C328D">
        <w:rPr>
          <w:rFonts w:ascii="標楷體" w:eastAsia="標楷體" w:cs="標楷體" w:hint="eastAsia"/>
          <w:b/>
          <w:bCs/>
          <w:sz w:val="32"/>
          <w:szCs w:val="32"/>
        </w:rPr>
        <w:t>主持人致詞–立法院司法及法制委員會吳召集委員宗憲</w:t>
      </w:r>
    </w:p>
    <w:p w14:paraId="4ECD900B" w14:textId="77777777" w:rsidR="00C82C23" w:rsidRPr="004C328D" w:rsidRDefault="00C82C23" w:rsidP="00B8553E">
      <w:pPr>
        <w:pStyle w:val="affd"/>
        <w:spacing w:line="500" w:lineRule="exact"/>
        <w:ind w:leftChars="0" w:left="658" w:firstLineChars="200" w:firstLine="640"/>
        <w:jc w:val="both"/>
        <w:rPr>
          <w:rFonts w:ascii="標楷體" w:eastAsia="標楷體" w:cs="標楷體"/>
          <w:sz w:val="32"/>
          <w:szCs w:val="32"/>
        </w:rPr>
      </w:pPr>
      <w:r w:rsidRPr="004C328D">
        <w:rPr>
          <w:rFonts w:ascii="標楷體" w:eastAsia="標楷體" w:cs="標楷體" w:hint="eastAsia"/>
          <w:sz w:val="32"/>
          <w:szCs w:val="32"/>
        </w:rPr>
        <w:t>檢察長、黃委員、羅委員大家好，今天來有主要有幾個目的，有關科技偵查法制化的相關疑問，有別於行政院專法化的版本，本辦公室希望以修改刑事訴訟法的方式，類似於德國的做法，故打詐專法究是否適合或科技偵查法是否要跳脫刑事訴訟法，這仍需討論。</w:t>
      </w:r>
    </w:p>
    <w:p w14:paraId="3F1BC3B2" w14:textId="77777777" w:rsidR="00C82C23" w:rsidRPr="004C328D" w:rsidRDefault="00C82C23" w:rsidP="00C82C23">
      <w:pPr>
        <w:pStyle w:val="affd"/>
        <w:numPr>
          <w:ilvl w:val="1"/>
          <w:numId w:val="38"/>
        </w:numPr>
        <w:adjustRightInd w:val="0"/>
        <w:spacing w:line="500" w:lineRule="exact"/>
        <w:ind w:leftChars="256" w:left="1241" w:hangingChars="196" w:hanging="627"/>
        <w:jc w:val="both"/>
        <w:textAlignment w:val="baseline"/>
        <w:rPr>
          <w:rFonts w:ascii="標楷體" w:eastAsia="標楷體" w:cs="標楷體"/>
          <w:sz w:val="32"/>
          <w:szCs w:val="32"/>
        </w:rPr>
      </w:pPr>
      <w:r w:rsidRPr="004C328D">
        <w:rPr>
          <w:rFonts w:ascii="標楷體" w:eastAsia="標楷體" w:cs="標楷體" w:hint="eastAsia"/>
          <w:sz w:val="32"/>
          <w:szCs w:val="32"/>
        </w:rPr>
        <w:t>關於法務部的AI智慧輔助系統，此系統是輔助製作一致性高的書類，但我實際詢問過去地方檢察署(下稱地檢署)同事的使用狀況，得到的回饋多是負面的，關於</w:t>
      </w:r>
      <w:r w:rsidRPr="004C328D">
        <w:rPr>
          <w:rFonts w:ascii="標楷體" w:eastAsia="標楷體" w:cs="標楷體" w:hint="eastAsia"/>
          <w:sz w:val="32"/>
          <w:szCs w:val="32"/>
        </w:rPr>
        <w:lastRenderedPageBreak/>
        <w:t>此系統未來仍編列3年的預算，今天也想來了瞭解其合適性以及如果將預算使用在升級檢警之間的視訊設費或筆錄電子檔交換，是否對同仁、書記官更有幫助?以我過去的經驗，資訊交換的加強其效果是比較大的。</w:t>
      </w:r>
    </w:p>
    <w:p w14:paraId="272F6B5E" w14:textId="77777777" w:rsidR="00C82C23" w:rsidRPr="004C328D" w:rsidRDefault="00C82C23" w:rsidP="00C82C23">
      <w:pPr>
        <w:pStyle w:val="affd"/>
        <w:numPr>
          <w:ilvl w:val="1"/>
          <w:numId w:val="38"/>
        </w:numPr>
        <w:adjustRightInd w:val="0"/>
        <w:spacing w:line="500" w:lineRule="exact"/>
        <w:ind w:leftChars="256" w:left="1241" w:hangingChars="196" w:hanging="627"/>
        <w:jc w:val="both"/>
        <w:textAlignment w:val="baseline"/>
        <w:rPr>
          <w:rFonts w:ascii="標楷體" w:eastAsia="標楷體" w:cs="標楷體"/>
          <w:sz w:val="32"/>
          <w:szCs w:val="32"/>
        </w:rPr>
      </w:pPr>
      <w:r w:rsidRPr="004C328D">
        <w:rPr>
          <w:rFonts w:ascii="標楷體" w:eastAsia="標楷體" w:cs="標楷體" w:hint="eastAsia"/>
          <w:sz w:val="32"/>
          <w:szCs w:val="32"/>
        </w:rPr>
        <w:t>關於木馬的部分，由於木馬現仍有諸多爭議及控管技術尚未穩當，我認為在木馬推動上要更謹慎，再者，德國有設計第三方的監督機關，行政院有提到將來可能會在個人資料保護委員會設置，我們是否要設置在委員會也值得討論，我認為臺高檢署在科技偵查上的定位應為監督而非執行，而人民對於臺高檢署的信任遠高於其他獨立機關，所以將來我在提案時會思量第三方監督機關放在臺高檢署是否會比放在其他機關地方要來得好。</w:t>
      </w:r>
    </w:p>
    <w:p w14:paraId="6136B79C" w14:textId="77777777" w:rsidR="00C82C23" w:rsidRPr="004C328D" w:rsidRDefault="00C82C23" w:rsidP="00B8553E">
      <w:pPr>
        <w:pStyle w:val="affd"/>
        <w:spacing w:line="500" w:lineRule="exact"/>
        <w:ind w:leftChars="0" w:left="658" w:firstLineChars="200" w:firstLine="640"/>
        <w:jc w:val="both"/>
        <w:rPr>
          <w:rFonts w:ascii="標楷體" w:eastAsia="標楷體" w:cs="標楷體"/>
          <w:sz w:val="32"/>
          <w:szCs w:val="32"/>
        </w:rPr>
      </w:pPr>
      <w:r w:rsidRPr="004C328D">
        <w:rPr>
          <w:rFonts w:ascii="標楷體" w:eastAsia="標楷體" w:cs="標楷體" w:hint="eastAsia"/>
          <w:sz w:val="32"/>
          <w:szCs w:val="32"/>
        </w:rPr>
        <w:t>最後，將來法務部或臺高檢署有需要協助的，我一定盡力幫各位爭取，但國家需要有健全的司法體系，尤其是不能把政治的手伸進司法體系中，這是我堅持的。</w:t>
      </w:r>
    </w:p>
    <w:p w14:paraId="0B2EB9EF" w14:textId="77777777" w:rsidR="00C82C23" w:rsidRPr="004C328D" w:rsidRDefault="00C82C23" w:rsidP="00C82C23">
      <w:pPr>
        <w:pStyle w:val="affd"/>
        <w:numPr>
          <w:ilvl w:val="0"/>
          <w:numId w:val="38"/>
        </w:numPr>
        <w:overflowPunct w:val="0"/>
        <w:topLinePunct/>
        <w:adjustRightInd w:val="0"/>
        <w:spacing w:beforeLines="100" w:before="360" w:line="500" w:lineRule="exact"/>
        <w:ind w:leftChars="-7" w:left="-1" w:hangingChars="5" w:hanging="16"/>
        <w:jc w:val="both"/>
        <w:textAlignment w:val="baseline"/>
        <w:rPr>
          <w:rFonts w:eastAsia="標楷體"/>
          <w:b/>
          <w:bCs/>
          <w:sz w:val="32"/>
          <w:szCs w:val="32"/>
        </w:rPr>
      </w:pPr>
      <w:r w:rsidRPr="004C328D">
        <w:rPr>
          <w:rFonts w:ascii="標楷體" w:eastAsia="標楷體" w:cs="標楷體" w:hint="eastAsia"/>
          <w:b/>
          <w:bCs/>
          <w:sz w:val="32"/>
          <w:szCs w:val="32"/>
        </w:rPr>
        <w:t>專題報告：科技偵查中心</w:t>
      </w:r>
    </w:p>
    <w:p w14:paraId="1A9FCCA2" w14:textId="77777777" w:rsidR="00C82C23" w:rsidRPr="004C328D" w:rsidRDefault="00C82C23" w:rsidP="00B8553E">
      <w:pPr>
        <w:overflowPunct w:val="0"/>
        <w:topLinePunct/>
        <w:spacing w:beforeLines="20" w:before="72" w:line="500" w:lineRule="exact"/>
        <w:ind w:leftChars="100" w:left="240" w:firstLineChars="2" w:firstLine="6"/>
        <w:jc w:val="both"/>
        <w:rPr>
          <w:rFonts w:ascii="標楷體" w:eastAsia="標楷體" w:cs="標楷體"/>
          <w:sz w:val="32"/>
          <w:szCs w:val="32"/>
        </w:rPr>
      </w:pPr>
      <w:r w:rsidRPr="004C328D">
        <w:rPr>
          <w:rFonts w:ascii="標楷體" w:eastAsia="標楷體" w:cs="標楷體" w:hint="eastAsia"/>
          <w:sz w:val="32"/>
          <w:szCs w:val="32"/>
        </w:rPr>
        <w:t xml:space="preserve">   報告人：臺灣高等檢察署張檢察官智堯。</w:t>
      </w:r>
    </w:p>
    <w:p w14:paraId="7F7A2F46" w14:textId="77777777" w:rsidR="00C82C23" w:rsidRPr="004C328D" w:rsidRDefault="00C82C23" w:rsidP="00B8553E">
      <w:pPr>
        <w:overflowPunct w:val="0"/>
        <w:topLinePunct/>
        <w:spacing w:beforeLines="20" w:before="72" w:line="500" w:lineRule="exact"/>
        <w:ind w:leftChars="100" w:left="240" w:firstLineChars="2" w:firstLine="6"/>
        <w:jc w:val="both"/>
        <w:rPr>
          <w:rFonts w:ascii="標楷體" w:eastAsia="標楷體" w:hAnsi="標楷體" w:cs="標楷體"/>
          <w:sz w:val="32"/>
          <w:szCs w:val="32"/>
        </w:rPr>
      </w:pPr>
      <w:r w:rsidRPr="004C328D">
        <w:rPr>
          <w:rFonts w:ascii="標楷體" w:eastAsia="標楷體" w:cs="標楷體" w:hint="eastAsia"/>
          <w:sz w:val="32"/>
          <w:szCs w:val="32"/>
        </w:rPr>
        <w:t xml:space="preserve">   報告內容：(略)</w:t>
      </w:r>
    </w:p>
    <w:p w14:paraId="0D749B20" w14:textId="77777777" w:rsidR="00C82C23" w:rsidRPr="004C328D" w:rsidRDefault="00C82C23" w:rsidP="00C82C23">
      <w:pPr>
        <w:pStyle w:val="affd"/>
        <w:numPr>
          <w:ilvl w:val="0"/>
          <w:numId w:val="38"/>
        </w:numPr>
        <w:overflowPunct w:val="0"/>
        <w:topLinePunct/>
        <w:adjustRightInd w:val="0"/>
        <w:spacing w:beforeLines="100" w:before="360" w:line="500" w:lineRule="exact"/>
        <w:ind w:leftChars="-7" w:left="-1" w:hangingChars="5" w:hanging="16"/>
        <w:jc w:val="both"/>
        <w:textAlignment w:val="baseline"/>
        <w:rPr>
          <w:rFonts w:eastAsia="標楷體"/>
          <w:b/>
          <w:bCs/>
          <w:sz w:val="32"/>
          <w:szCs w:val="32"/>
        </w:rPr>
      </w:pPr>
      <w:r w:rsidRPr="004C328D">
        <w:rPr>
          <w:rFonts w:ascii="標楷體" w:eastAsia="標楷體" w:cs="標楷體" w:hint="eastAsia"/>
          <w:b/>
          <w:bCs/>
          <w:sz w:val="32"/>
          <w:szCs w:val="32"/>
        </w:rPr>
        <w:t>專題報告：查緝詐欺及資通犯罪督導中心</w:t>
      </w:r>
    </w:p>
    <w:p w14:paraId="4D6FD67E" w14:textId="77777777" w:rsidR="00C82C23" w:rsidRPr="004C328D" w:rsidRDefault="00C82C23" w:rsidP="00B8553E">
      <w:pPr>
        <w:overflowPunct w:val="0"/>
        <w:topLinePunct/>
        <w:spacing w:beforeLines="20" w:before="72" w:line="500" w:lineRule="exact"/>
        <w:ind w:leftChars="100" w:left="240" w:firstLineChars="2" w:firstLine="6"/>
        <w:jc w:val="both"/>
        <w:rPr>
          <w:rFonts w:ascii="標楷體" w:eastAsia="標楷體" w:cs="標楷體"/>
          <w:sz w:val="32"/>
          <w:szCs w:val="32"/>
        </w:rPr>
      </w:pPr>
      <w:r w:rsidRPr="004C328D">
        <w:rPr>
          <w:rFonts w:ascii="標楷體" w:eastAsia="標楷體" w:cs="標楷體" w:hint="eastAsia"/>
          <w:sz w:val="32"/>
          <w:szCs w:val="32"/>
        </w:rPr>
        <w:t xml:space="preserve">   報告人：臺灣高等檢察署卓檢察官俊忠。</w:t>
      </w:r>
    </w:p>
    <w:p w14:paraId="56847EA2" w14:textId="77777777" w:rsidR="00C82C23" w:rsidRPr="004C328D" w:rsidRDefault="00C82C23" w:rsidP="00B8553E">
      <w:pPr>
        <w:overflowPunct w:val="0"/>
        <w:topLinePunct/>
        <w:spacing w:beforeLines="20" w:before="72" w:line="500" w:lineRule="exact"/>
        <w:ind w:leftChars="100" w:left="240" w:firstLineChars="2" w:firstLine="6"/>
        <w:jc w:val="both"/>
        <w:rPr>
          <w:rFonts w:ascii="標楷體" w:eastAsia="標楷體" w:hAnsi="標楷體" w:cs="標楷體"/>
          <w:sz w:val="32"/>
          <w:szCs w:val="32"/>
        </w:rPr>
      </w:pPr>
      <w:r w:rsidRPr="004C328D">
        <w:rPr>
          <w:rFonts w:ascii="標楷體" w:eastAsia="標楷體" w:cs="標楷體" w:hint="eastAsia"/>
          <w:sz w:val="32"/>
          <w:szCs w:val="32"/>
        </w:rPr>
        <w:t xml:space="preserve">   報告內容：(略)</w:t>
      </w:r>
    </w:p>
    <w:p w14:paraId="33FAE50B" w14:textId="77777777" w:rsidR="00C82C23" w:rsidRPr="004C328D" w:rsidRDefault="00C82C23" w:rsidP="00C82C23">
      <w:pPr>
        <w:pStyle w:val="affd"/>
        <w:numPr>
          <w:ilvl w:val="0"/>
          <w:numId w:val="38"/>
        </w:numPr>
        <w:overflowPunct w:val="0"/>
        <w:topLinePunct/>
        <w:adjustRightInd w:val="0"/>
        <w:spacing w:beforeLines="100" w:before="360" w:line="500" w:lineRule="exact"/>
        <w:ind w:leftChars="-7" w:left="-1" w:hangingChars="5" w:hanging="16"/>
        <w:jc w:val="both"/>
        <w:textAlignment w:val="baseline"/>
        <w:rPr>
          <w:rFonts w:ascii="標楷體" w:eastAsia="標楷體" w:cs="標楷體"/>
          <w:b/>
          <w:bCs/>
          <w:sz w:val="32"/>
          <w:szCs w:val="32"/>
        </w:rPr>
      </w:pPr>
      <w:r w:rsidRPr="004C328D">
        <w:rPr>
          <w:rFonts w:ascii="標楷體" w:eastAsia="標楷體" w:cs="標楷體" w:hint="eastAsia"/>
          <w:b/>
          <w:bCs/>
          <w:sz w:val="32"/>
          <w:szCs w:val="32"/>
        </w:rPr>
        <w:t>立法院司法及法制委員會委員垂詢：</w:t>
      </w:r>
    </w:p>
    <w:p w14:paraId="3B31A8D2"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7B264140" w14:textId="77777777" w:rsidR="00C82C23" w:rsidRPr="004C328D" w:rsidRDefault="00C82C23" w:rsidP="00B8553E">
      <w:pPr>
        <w:pStyle w:val="affd"/>
        <w:spacing w:line="500" w:lineRule="exact"/>
        <w:ind w:leftChars="0" w:left="658"/>
        <w:jc w:val="both"/>
        <w:rPr>
          <w:rFonts w:ascii="標楷體" w:eastAsia="標楷體" w:cs="標楷體"/>
          <w:bCs/>
          <w:sz w:val="32"/>
          <w:szCs w:val="32"/>
        </w:rPr>
      </w:pPr>
      <w:r w:rsidRPr="004C328D">
        <w:rPr>
          <w:rFonts w:ascii="標楷體" w:eastAsia="標楷體" w:cs="標楷體" w:hint="eastAsia"/>
          <w:bCs/>
          <w:sz w:val="32"/>
          <w:szCs w:val="32"/>
        </w:rPr>
        <w:t>不好意思喔，那個因為時間的關係，等一下還要回到立法院其他的委員會還要過去質詢，所以中途打斷了檢察官的</w:t>
      </w:r>
      <w:r w:rsidRPr="004C328D">
        <w:rPr>
          <w:rFonts w:ascii="標楷體" w:eastAsia="標楷體" w:cs="標楷體" w:hint="eastAsia"/>
          <w:bCs/>
          <w:sz w:val="32"/>
          <w:szCs w:val="32"/>
        </w:rPr>
        <w:lastRenderedPageBreak/>
        <w:t>報告，先跟大家致歉，因為今天來考察主要有一些實質的事項是想要請教一下臺灣高檢署，那這些報告的內容非常的詳盡，感謝各位的準備，我剛剛全部都拜讀完了。</w:t>
      </w:r>
    </w:p>
    <w:p w14:paraId="05A2209A" w14:textId="12FE4DD2" w:rsidR="00C82C23" w:rsidRPr="004C328D" w:rsidRDefault="00C82C23" w:rsidP="00B8553E">
      <w:pPr>
        <w:pStyle w:val="affd"/>
        <w:spacing w:line="500" w:lineRule="exact"/>
        <w:ind w:leftChars="0" w:left="658"/>
        <w:jc w:val="both"/>
        <w:rPr>
          <w:rFonts w:ascii="標楷體" w:eastAsia="標楷體" w:cs="標楷體"/>
          <w:bCs/>
          <w:sz w:val="32"/>
          <w:szCs w:val="32"/>
        </w:rPr>
      </w:pPr>
      <w:r w:rsidRPr="004C328D">
        <w:rPr>
          <w:rFonts w:ascii="標楷體" w:eastAsia="標楷體" w:cs="標楷體" w:hint="eastAsia"/>
          <w:bCs/>
          <w:sz w:val="32"/>
          <w:szCs w:val="32"/>
        </w:rPr>
        <w:t>好那我有幾個比較具體的問題請教，第一個目前我們高檢署所設計的這個科技偵查中心，對於解開手機的密碼目前能力狀態到如何，那以及在實務上面所面臨到的困境，我具體的講，譬如說在館長槍擊案的時候，那基本上那些黑幫份子大家全部都串供嘛，在犯罪實施以前都串供好，到案的時候光破解那個手機的密碼，我知道的狀況是花了很多時間花了很多錢，那目前我們自己官方的能夠做得到什麼程度，還是要委外找人來做，做一支手機要花多少錢這個會直接涉及到的是說，在我們有關於刑事強制處分相關的規定裡面，上次去刑事警察局的時候，他們曾經提出過非常具體的問題是說當犯罪嫌疑人刑事被告不願意交出他手機密碼的時候，在立法的作為上我們該做一些什麼事情，那我不知道高檢署這邊的科技偵查在這個問題上目前處理的狀態是什麼，這是第一個問題要請教。</w:t>
      </w:r>
    </w:p>
    <w:p w14:paraId="37C95A3C" w14:textId="25CA717A" w:rsidR="00C82C23" w:rsidRPr="004C328D" w:rsidRDefault="00C82C23" w:rsidP="00B8553E">
      <w:pPr>
        <w:pStyle w:val="affd"/>
        <w:spacing w:line="500" w:lineRule="exact"/>
        <w:ind w:leftChars="0" w:left="658"/>
        <w:jc w:val="both"/>
        <w:rPr>
          <w:rFonts w:ascii="標楷體" w:eastAsia="標楷體" w:cs="標楷體"/>
          <w:bCs/>
          <w:sz w:val="32"/>
          <w:szCs w:val="32"/>
        </w:rPr>
      </w:pPr>
      <w:r w:rsidRPr="004C328D">
        <w:rPr>
          <w:rFonts w:ascii="標楷體" w:eastAsia="標楷體" w:cs="標楷體" w:hint="eastAsia"/>
          <w:bCs/>
          <w:sz w:val="32"/>
          <w:szCs w:val="32"/>
        </w:rPr>
        <w:t>第二個問題要請教的是剛剛對於測謊的次數有歷年來的統計，那但作為一個法律人，我進一步關心的事情是那些測謊的結果，在</w:t>
      </w:r>
      <w:r w:rsidRPr="004C328D">
        <w:rPr>
          <w:rFonts w:ascii="標楷體" w:eastAsia="標楷體" w:cs="標楷體" w:hint="eastAsia"/>
          <w:sz w:val="32"/>
          <w:szCs w:val="32"/>
        </w:rPr>
        <w:t>接下來</w:t>
      </w:r>
      <w:r w:rsidRPr="004C328D">
        <w:rPr>
          <w:rFonts w:ascii="標楷體" w:eastAsia="標楷體" w:cs="標楷體" w:hint="eastAsia"/>
          <w:bCs/>
          <w:sz w:val="32"/>
          <w:szCs w:val="32"/>
        </w:rPr>
        <w:t>的刑事審判程序當中被判定有證據能力而且成為最後法官判決依據的到底有幾件，這個才重要那這些數據高檢署這邊是不是都有掌握？</w:t>
      </w:r>
    </w:p>
    <w:p w14:paraId="429782AB" w14:textId="77777777" w:rsidR="00C82C23" w:rsidRPr="004C328D" w:rsidRDefault="00C82C23" w:rsidP="00B8553E">
      <w:pPr>
        <w:pStyle w:val="affd"/>
        <w:spacing w:line="500" w:lineRule="exact"/>
        <w:ind w:leftChars="0" w:left="658"/>
        <w:jc w:val="both"/>
        <w:rPr>
          <w:rFonts w:ascii="標楷體" w:eastAsia="標楷體" w:cs="標楷體"/>
          <w:bCs/>
          <w:sz w:val="32"/>
          <w:szCs w:val="32"/>
        </w:rPr>
      </w:pPr>
      <w:r w:rsidRPr="004C328D">
        <w:rPr>
          <w:rFonts w:ascii="標楷體" w:eastAsia="標楷體" w:cs="標楷體" w:hint="eastAsia"/>
          <w:bCs/>
          <w:sz w:val="32"/>
          <w:szCs w:val="32"/>
        </w:rPr>
        <w:t>那第三個是M化車買不違法目前使用狀態是什麼?可不可以進一步具體的說明?因為今天PPT看起來好像是只有在做人員訓練嘛，只有在準備嘛，那實際上到底有用沒有用?如果有用的話是誰在用?用的狀況是什麼? 我本來期待今天的PPT看到是這樣的狀態，還是從買到現在，除了人員的訓練根本沒有在用? 這個我覺得高檢署應該要提出更具體的說明出來，到底是有用?還是沒有用?誰在用?使用</w:t>
      </w:r>
      <w:r w:rsidRPr="004C328D">
        <w:rPr>
          <w:rFonts w:ascii="標楷體" w:eastAsia="標楷體" w:cs="標楷體" w:hint="eastAsia"/>
          <w:bCs/>
          <w:sz w:val="32"/>
          <w:szCs w:val="32"/>
        </w:rPr>
        <w:lastRenderedPageBreak/>
        <w:t>的頻率是如何?目前的必要性到底在哪裡?</w:t>
      </w:r>
    </w:p>
    <w:p w14:paraId="497CAFEA" w14:textId="62702A5D" w:rsidR="00C82C23" w:rsidRPr="004C328D" w:rsidRDefault="00C82C23" w:rsidP="00B8553E">
      <w:pPr>
        <w:pStyle w:val="affd"/>
        <w:spacing w:line="500" w:lineRule="exact"/>
        <w:ind w:leftChars="0" w:left="658"/>
        <w:jc w:val="both"/>
        <w:rPr>
          <w:rFonts w:ascii="標楷體" w:eastAsia="標楷體" w:cs="標楷體"/>
          <w:bCs/>
          <w:sz w:val="32"/>
          <w:szCs w:val="32"/>
        </w:rPr>
      </w:pPr>
      <w:r w:rsidRPr="004C328D">
        <w:rPr>
          <w:rFonts w:ascii="標楷體" w:eastAsia="標楷體" w:cs="標楷體" w:hint="eastAsia"/>
          <w:bCs/>
          <w:sz w:val="32"/>
          <w:szCs w:val="32"/>
        </w:rPr>
        <w:t>那第四個是當初在買M化車的時候，我看起來是，我覺得很奇怪的是，你們在講的是國際採購，那為什麼好像都只有一家廠商叫怡德視訊在做，是只有這家他取得了在台灣的獨家代理，所以只能由怡德視訊做嗎? 這個是我的問題，因為怡德視訊的這家公司他們的負責人叫游明昌啊他謝長廷的大舅子，之前在偵辦內線交易案的時候他也是被偵辦的對象，那我們政府在進行採購的時候，為什麼臺灣高檢署開出來的標案只有這個怡德視訊，是只有他們有能力?還是只有他們在做?還是你們要買的那個廠商怡德視訊已經取得臺灣的獨家代理，沒有其他的可能性，所以只能跟怡德視訊買?這個是我的接下來一個問題，那這個M化車你們當初還有一個採購案，是M化設備對策室整修工程採購案，這個M化設備對策室目前在這個建築物內嗎? 等一下可不可以去看?那個設備對策室現在到底長得什麼樣子，花了錢做了整修，我看這個標案大概整修找了一個日昌土木包工業花了兩百七十七萬進行整修，那整修成什麼樣子，因為如果現在是只有買來都沒有在用這對策室請問現在在幹嘛?純粹做人員訓練嗎?</w:t>
      </w:r>
    </w:p>
    <w:p w14:paraId="4F757D06" w14:textId="668F3B86" w:rsidR="00C82C23" w:rsidRPr="004C328D" w:rsidRDefault="00C82C23" w:rsidP="00B8553E">
      <w:pPr>
        <w:pStyle w:val="affd"/>
        <w:spacing w:line="500" w:lineRule="exact"/>
        <w:ind w:leftChars="0" w:left="658"/>
        <w:jc w:val="both"/>
        <w:rPr>
          <w:rFonts w:ascii="標楷體" w:eastAsia="標楷體" w:cs="標楷體"/>
          <w:bCs/>
          <w:sz w:val="32"/>
          <w:szCs w:val="32"/>
        </w:rPr>
      </w:pPr>
      <w:r w:rsidRPr="004C328D">
        <w:rPr>
          <w:rFonts w:ascii="標楷體" w:eastAsia="標楷體" w:cs="標楷體" w:hint="eastAsia"/>
          <w:bCs/>
          <w:sz w:val="32"/>
          <w:szCs w:val="32"/>
        </w:rPr>
        <w:t>然後最後一件</w:t>
      </w:r>
      <w:r w:rsidRPr="004C328D">
        <w:rPr>
          <w:rFonts w:ascii="標楷體" w:eastAsia="標楷體" w:cs="標楷體" w:hint="eastAsia"/>
          <w:sz w:val="32"/>
          <w:szCs w:val="32"/>
        </w:rPr>
        <w:t>事情</w:t>
      </w:r>
      <w:r w:rsidRPr="004C328D">
        <w:rPr>
          <w:rFonts w:ascii="標楷體" w:eastAsia="標楷體" w:cs="標楷體" w:hint="eastAsia"/>
          <w:bCs/>
          <w:sz w:val="32"/>
          <w:szCs w:val="32"/>
        </w:rPr>
        <w:t>是我曾經在司法法制委員會上面公開提出過質詢，結果全部的人都在踢皮球，就是你們的那一個八八會館行政調查報告，我已經公開的對高檢署喊話過很多次，你們當初那個行政調查報告，為什麼關鍵的事項全部都隱匿不寫，我之前問蔡清祥，蔡清祥說高檢署他管不到，上一次邢泰釗來，蔡清祥也在，兩個一起問，邢泰釗終於講實話，說這個行政調查不歸他管，他只負責處理有關於刑事案件的偵查，行政的部分是歸蔡清祥，那蔡清祥說他會請臺灣高檢署回應，回應到今天，我還是沒有看到你們的回應到底是什麼，我對於臺灣高檢署的戮力，在</w:t>
      </w:r>
      <w:r w:rsidRPr="004C328D">
        <w:rPr>
          <w:rFonts w:ascii="標楷體" w:eastAsia="標楷體" w:cs="標楷體" w:hint="eastAsia"/>
          <w:bCs/>
          <w:sz w:val="32"/>
          <w:szCs w:val="32"/>
        </w:rPr>
        <w:lastRenderedPageBreak/>
        <w:t>打擊犯罪，在監督地方檢察署的檢察官，那各位都是法律界的精英跟先進，甚至有很多我可能都要稱為學長，我是全力支持，表達敬佩，但一碼歸一碼，立法機關該監督的事情就該監督，你們當初那個行政調查報告是怎麼做的?說現場沒有經理、沒有招待的同仁，臺灣高檢署所做出來的行政調查報告我對它的期待跟行政機關的一般的行政調查報告是絕對不是放在同一個水平上面，各位都是刑事案件，發現真實的專家，怎麼會做出來的行政調查報告會這麼粗製濫造，把一些關鍵的事實全部都隱匿，說現場沒有人提供服務，不對阿，我後來去查到啦，現場的管家就講啦，我們有在現場提供服務，都是小敏郭哲敏招待的阿，但你們行政調查報告就長的不是這個樣子阿，我不管是作為一個公民公開的質疑，還是成為立法委員以後在司法法制委員會提出質詢，臺灣高檢署就把它當成是空氣完全沒有聽到，完全不用理會，可以這樣嗎?可以這樣嗎?今天利用這個機會喔，順便來請教一下，那以上有幾個問題請教，那也謝謝召委齁，就是讓我們有機會能夠提出問題，謝謝。</w:t>
      </w:r>
    </w:p>
    <w:p w14:paraId="694A20ED"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◎立法院司法及法制委員會吳召集委員宗憲</w:t>
      </w:r>
    </w:p>
    <w:p w14:paraId="5BDE0474" w14:textId="77777777" w:rsidR="00C82C23" w:rsidRPr="004C328D" w:rsidRDefault="00C82C23" w:rsidP="00B8553E">
      <w:pPr>
        <w:pStyle w:val="affd"/>
        <w:spacing w:line="500" w:lineRule="exact"/>
        <w:ind w:leftChars="0" w:firstLineChars="64" w:firstLine="205"/>
        <w:jc w:val="both"/>
        <w:rPr>
          <w:rFonts w:ascii="標楷體" w:eastAsia="標楷體" w:cs="標楷體"/>
          <w:sz w:val="32"/>
          <w:szCs w:val="32"/>
        </w:rPr>
      </w:pPr>
      <w:r w:rsidRPr="004C328D">
        <w:rPr>
          <w:rFonts w:ascii="標楷體" w:eastAsia="標楷體" w:cs="標楷體" w:hint="eastAsia"/>
          <w:sz w:val="32"/>
          <w:szCs w:val="32"/>
        </w:rPr>
        <w:t>那黃委員請問一下是要先請他們回答?</w:t>
      </w:r>
    </w:p>
    <w:p w14:paraId="6F5DC69B"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7B991ACC"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請他們回答，對。</w:t>
      </w:r>
    </w:p>
    <w:p w14:paraId="3BA5F2EE"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◎立法院司法及法制委員會吳召集委員宗憲</w:t>
      </w:r>
    </w:p>
    <w:p w14:paraId="686560D0"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那可不可以我們就把這個次序調動一下。</w:t>
      </w:r>
    </w:p>
    <w:p w14:paraId="143FE8ED"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◎臺灣</w:t>
      </w:r>
      <w:r w:rsidRPr="004C328D">
        <w:rPr>
          <w:rFonts w:ascii="標楷體" w:eastAsia="標楷體" w:hAnsi="標楷體" w:hint="eastAsia"/>
          <w:b/>
          <w:sz w:val="32"/>
          <w:szCs w:val="32"/>
        </w:rPr>
        <w:t>高等檢察署張檢察長斗輝</w:t>
      </w:r>
    </w:p>
    <w:p w14:paraId="72D78C02"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首先，非常謝謝我們黃委員的一個垂詢，那其中有關於科技偵查的部分，是不是請我們負責檢察事務官的曹組長來回應?另外八八會館那這部分呢，我們等一下先請鄭主任幫忙回應，接下來我來做綜合回應，那是不是請我們曹組長?</w:t>
      </w:r>
    </w:p>
    <w:p w14:paraId="5223269B"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lastRenderedPageBreak/>
        <w:t>◎</w:t>
      </w:r>
      <w:r w:rsidRPr="004C328D">
        <w:rPr>
          <w:rFonts w:ascii="標楷體" w:eastAsia="標楷體" w:hAnsi="標楷體" w:hint="eastAsia"/>
          <w:b/>
          <w:sz w:val="32"/>
          <w:szCs w:val="32"/>
        </w:rPr>
        <w:t>臺灣高等檢察署曹檢察事務官兼組長增皓</w:t>
      </w:r>
    </w:p>
    <w:p w14:paraId="298CE825"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主席、各位委員、長官跟先進們大家好，有關黃委員所垂詢有關手機破密的部分，我在這做說明，目前臺高檢現有兩套工具「Gray Key」與「Cellebrite Premium」，就Gray Key的技術文件上所述，可破密到IPhone15、IOS17的版本，安卓的部份現在已經到14、15的版本，以上就技術部分回應，謝謝。</w:t>
      </w:r>
    </w:p>
    <w:p w14:paraId="1DB29322"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66C341F6"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cs="標楷體" w:hint="eastAsia"/>
          <w:sz w:val="32"/>
          <w:szCs w:val="32"/>
        </w:rPr>
        <w:t>不好意思喔，我進一步Follow確認一下，所以你的意思是你們現在的系統打開手機的密碼沒有問題了?這個是確認的?</w:t>
      </w:r>
    </w:p>
    <w:p w14:paraId="6BC66690"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w:t>
      </w:r>
      <w:r w:rsidRPr="004C328D">
        <w:rPr>
          <w:rFonts w:ascii="標楷體" w:eastAsia="標楷體" w:cs="標楷體" w:hint="eastAsia"/>
          <w:b/>
          <w:sz w:val="32"/>
          <w:szCs w:val="32"/>
        </w:rPr>
        <w:t>高等</w:t>
      </w:r>
      <w:r w:rsidRPr="004C328D">
        <w:rPr>
          <w:rFonts w:ascii="標楷體" w:eastAsia="標楷體" w:hAnsi="標楷體" w:hint="eastAsia"/>
          <w:b/>
          <w:sz w:val="32"/>
          <w:szCs w:val="32"/>
        </w:rPr>
        <w:t>檢察署曹檢察事務官兼組長增皓</w:t>
      </w:r>
    </w:p>
    <w:p w14:paraId="3559873E"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跟委員報告，破密坦白說很吃運氣。</w:t>
      </w:r>
    </w:p>
    <w:p w14:paraId="46A622C6"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立法院</w:t>
      </w:r>
      <w:r w:rsidRPr="004C328D">
        <w:rPr>
          <w:rFonts w:ascii="標楷體" w:eastAsia="標楷體" w:cs="標楷體" w:hint="eastAsia"/>
          <w:b/>
          <w:sz w:val="32"/>
          <w:szCs w:val="32"/>
        </w:rPr>
        <w:t>司法及法制委員會黃委員國昌</w:t>
      </w:r>
    </w:p>
    <w:p w14:paraId="6E90EA2E"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是。</w:t>
      </w:r>
    </w:p>
    <w:p w14:paraId="4874E843"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臺灣高等檢察署曹檢察事務官兼組長增皓</w:t>
      </w:r>
    </w:p>
    <w:p w14:paraId="47FF2E6D"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以IPhone為例，技術文件顯示可以做到15的版本、但臺高檢現有的實際採證經驗是做到12的版本。</w:t>
      </w:r>
    </w:p>
    <w:p w14:paraId="23A4EE81"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w:t>
      </w:r>
      <w:r w:rsidRPr="004C328D">
        <w:rPr>
          <w:rFonts w:ascii="標楷體" w:eastAsia="標楷體" w:hAnsi="標楷體" w:hint="eastAsia"/>
          <w:b/>
          <w:sz w:val="32"/>
          <w:szCs w:val="32"/>
        </w:rPr>
        <w:t>司法</w:t>
      </w:r>
      <w:r w:rsidRPr="004C328D">
        <w:rPr>
          <w:rFonts w:ascii="標楷體" w:eastAsia="標楷體" w:cs="標楷體" w:hint="eastAsia"/>
          <w:b/>
          <w:sz w:val="32"/>
          <w:szCs w:val="32"/>
        </w:rPr>
        <w:t>及法制委員會黃委員國昌</w:t>
      </w:r>
    </w:p>
    <w:p w14:paraId="095E9BB7"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所以那等於是什麼?</w:t>
      </w:r>
      <w:r w:rsidRPr="004C328D">
        <w:rPr>
          <w:rFonts w:hint="eastAsia"/>
          <w:sz w:val="32"/>
          <w:szCs w:val="32"/>
        </w:rPr>
        <w:t xml:space="preserve"> </w:t>
      </w:r>
      <w:r w:rsidRPr="004C328D">
        <w:rPr>
          <w:rFonts w:ascii="標楷體" w:eastAsia="標楷體" w:hAnsi="標楷體" w:hint="eastAsia"/>
          <w:sz w:val="32"/>
          <w:szCs w:val="32"/>
        </w:rPr>
        <w:t>他給你們這個系統可以做到的事情跟現實上面可以做到的事情是有落差的?</w:t>
      </w:r>
    </w:p>
    <w:p w14:paraId="0D886E96"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臺灣高等檢察署曹檢察事務官兼組長增皓</w:t>
      </w:r>
    </w:p>
    <w:p w14:paraId="46071F53"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目前還尚未辦理過15的版本，所以我這邊也不敢保證我們一定能做到15的版本。</w:t>
      </w:r>
    </w:p>
    <w:p w14:paraId="1A497AC9"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w:t>
      </w:r>
      <w:r w:rsidRPr="004C328D">
        <w:rPr>
          <w:rFonts w:ascii="標楷體" w:eastAsia="標楷體" w:hAnsi="標楷體" w:hint="eastAsia"/>
          <w:b/>
          <w:sz w:val="32"/>
          <w:szCs w:val="32"/>
        </w:rPr>
        <w:t>司法</w:t>
      </w:r>
      <w:r w:rsidRPr="004C328D">
        <w:rPr>
          <w:rFonts w:ascii="標楷體" w:eastAsia="標楷體" w:cs="標楷體" w:hint="eastAsia"/>
          <w:b/>
          <w:sz w:val="32"/>
          <w:szCs w:val="32"/>
        </w:rPr>
        <w:t>及法制委員會黃委員國昌</w:t>
      </w:r>
    </w:p>
    <w:p w14:paraId="0FF83D60"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沒有關係，我進一步具體的請教如果是我們自己做的話，破解那個密碼需要多久?</w:t>
      </w:r>
    </w:p>
    <w:p w14:paraId="415742DF"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臺灣高等檢察署曹檢察事務官兼組長增皓</w:t>
      </w:r>
    </w:p>
    <w:p w14:paraId="4BAD4B4A"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跟委員報告，這正如我剛所述破密很吃運氣的部分。</w:t>
      </w:r>
    </w:p>
    <w:p w14:paraId="522E2D66"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lastRenderedPageBreak/>
        <w:t>◎立法院司法及法制委員會黃委員國昌</w:t>
      </w:r>
    </w:p>
    <w:p w14:paraId="509081E3"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這個我理解，所以需要多久?</w:t>
      </w:r>
    </w:p>
    <w:p w14:paraId="52D3C784"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臺灣高等檢察署曹檢察事務官兼組長增皓</w:t>
      </w:r>
    </w:p>
    <w:p w14:paraId="2199FBEE"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我在這邊舉實際的例子，我們曾20分鐘破密一支手機，但也有碰過系統顯示預估可破密時間高達100年的案件，所以真的很抱歉我沒辦法跟委員您保證具體破密所需耗費的時間。</w:t>
      </w:r>
    </w:p>
    <w:p w14:paraId="2B629F4C"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0185E52E" w14:textId="7E4CB104"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那沒有關係會後是不是可以給你們提供你們曾經有交到這個中心來想要破解的案例，當然你全部都去識別化嘛，就A案例、B案例、C案例嘛，那每個案例花了多少時間，還是說就這個案例因為估計要100年的時間所以連做都沒有做?因為時間的關係有一些東西你們會後提供就可以了這個是第一個部分，再麻煩司法法制委員會這邊的同仁能夠做一個詳實的記錄，那有助於我們後續的追蹤；那第二個部分，你們現實上有沒有委外去做破解的?到目前為止都沒有?</w:t>
      </w:r>
    </w:p>
    <w:p w14:paraId="08B5BC87"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臺灣高等檢察署曹檢察事務官兼組長增皓</w:t>
      </w:r>
    </w:p>
    <w:p w14:paraId="3F0E3DF8" w14:textId="77777777" w:rsidR="00C82C23" w:rsidRPr="004C328D" w:rsidRDefault="00C82C23" w:rsidP="00B8553E">
      <w:pPr>
        <w:pStyle w:val="affd"/>
        <w:spacing w:line="500" w:lineRule="exact"/>
        <w:ind w:leftChars="0" w:left="960" w:firstLineChars="2" w:firstLine="6"/>
        <w:jc w:val="both"/>
        <w:rPr>
          <w:rFonts w:ascii="標楷體" w:eastAsia="標楷體" w:hAnsi="標楷體" w:cs="標楷體"/>
          <w:sz w:val="32"/>
          <w:szCs w:val="32"/>
        </w:rPr>
      </w:pPr>
      <w:r w:rsidRPr="004C328D">
        <w:rPr>
          <w:rFonts w:ascii="標楷體" w:eastAsia="標楷體" w:hAnsi="標楷體" w:cs="標楷體" w:hint="eastAsia"/>
          <w:sz w:val="32"/>
          <w:szCs w:val="32"/>
        </w:rPr>
        <w:t>報告委員，沒有。</w:t>
      </w:r>
    </w:p>
    <w:p w14:paraId="206C178B"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w:t>
      </w:r>
      <w:r w:rsidRPr="004C328D">
        <w:rPr>
          <w:rFonts w:ascii="標楷體" w:eastAsia="標楷體" w:hAnsi="標楷體" w:hint="eastAsia"/>
          <w:b/>
          <w:sz w:val="32"/>
          <w:szCs w:val="32"/>
        </w:rPr>
        <w:t>司法</w:t>
      </w:r>
      <w:r w:rsidRPr="004C328D">
        <w:rPr>
          <w:rFonts w:ascii="標楷體" w:eastAsia="標楷體" w:cs="標楷體" w:hint="eastAsia"/>
          <w:b/>
          <w:sz w:val="32"/>
          <w:szCs w:val="32"/>
        </w:rPr>
        <w:t>及法制委員會黃委員國昌</w:t>
      </w:r>
    </w:p>
    <w:p w14:paraId="6DCFF361"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目前為止都沒有?好，OK。</w:t>
      </w:r>
    </w:p>
    <w:p w14:paraId="5DB8BFCE" w14:textId="77777777" w:rsidR="00C82C23" w:rsidRPr="004C328D" w:rsidRDefault="00C82C23" w:rsidP="00B8553E">
      <w:pPr>
        <w:pStyle w:val="affd"/>
        <w:spacing w:line="500" w:lineRule="exact"/>
        <w:ind w:leftChars="0" w:firstLineChars="51" w:firstLine="163"/>
        <w:jc w:val="both"/>
        <w:rPr>
          <w:rFonts w:ascii="標楷體" w:eastAsia="標楷體" w:hAnsi="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臺灣高等檢察署張檢察長斗輝</w:t>
      </w:r>
    </w:p>
    <w:p w14:paraId="13A32D83"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跟委員補充報告破密的部分，有些設備可能會受限於數次，臺高檢設備目前是較高規可以無限次，各地檢請求協助的案件中有蠻多是有破密的，但每一支手機的規格及各項內容加密方式都不一樣，不見得能百分之百全部都成功破密，另外我們也會給各</w:t>
      </w:r>
      <w:r w:rsidRPr="004C328D">
        <w:rPr>
          <w:rFonts w:ascii="標楷體" w:eastAsia="標楷體" w:cs="標楷體" w:hint="eastAsia"/>
          <w:sz w:val="32"/>
          <w:szCs w:val="32"/>
        </w:rPr>
        <w:t>地檢署相關設備，</w:t>
      </w:r>
      <w:r w:rsidRPr="004C328D">
        <w:rPr>
          <w:rFonts w:ascii="標楷體" w:eastAsia="標楷體" w:hAnsi="標楷體" w:hint="eastAsia"/>
          <w:sz w:val="32"/>
          <w:szCs w:val="32"/>
        </w:rPr>
        <w:t>尤其八大採證中心以及北、中、南的支援辦公室；另有關測謊的部分，我們會後會提供一些相關的資料；再者M化</w:t>
      </w:r>
      <w:r w:rsidRPr="004C328D">
        <w:rPr>
          <w:rFonts w:ascii="標楷體" w:eastAsia="標楷體" w:hAnsi="標楷體" w:hint="eastAsia"/>
          <w:sz w:val="32"/>
          <w:szCs w:val="32"/>
        </w:rPr>
        <w:lastRenderedPageBreak/>
        <w:t>車於去年年底剛採購完畢，現要使用相關設備是可行的，但我們希望在M化車專業技術的人員訓練這部分準備得更加周延與確實，所以現仍在教育訓練階段，另科技偵查法目前也已送件審議。</w:t>
      </w:r>
    </w:p>
    <w:p w14:paraId="7615AEBD"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38DD72AF"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對不起我插一下，所以我只要確定一件事情，到目前為止沒有用過?</w:t>
      </w:r>
    </w:p>
    <w:p w14:paraId="22857E51" w14:textId="77777777" w:rsidR="00C82C23" w:rsidRPr="004C328D" w:rsidRDefault="00C82C23" w:rsidP="00B8553E">
      <w:pPr>
        <w:pStyle w:val="affd"/>
        <w:spacing w:line="500" w:lineRule="exact"/>
        <w:ind w:leftChars="0" w:firstLineChars="51" w:firstLine="163"/>
        <w:jc w:val="both"/>
        <w:rPr>
          <w:rFonts w:ascii="標楷體" w:eastAsia="標楷體" w:hAnsi="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臺灣高等檢察署張檢察長斗輝</w:t>
      </w:r>
    </w:p>
    <w:p w14:paraId="764B9BA0" w14:textId="77777777" w:rsidR="00C82C23" w:rsidRPr="004C328D" w:rsidRDefault="00C82C23" w:rsidP="00B8553E">
      <w:pPr>
        <w:pStyle w:val="affd"/>
        <w:spacing w:line="500" w:lineRule="exact"/>
        <w:ind w:leftChars="0" w:left="960" w:firstLineChars="2" w:firstLine="6"/>
        <w:jc w:val="both"/>
        <w:rPr>
          <w:rFonts w:ascii="標楷體" w:eastAsia="標楷體" w:hAnsi="標楷體" w:cs="標楷體"/>
          <w:sz w:val="32"/>
          <w:szCs w:val="32"/>
        </w:rPr>
      </w:pPr>
      <w:r w:rsidRPr="004C328D">
        <w:rPr>
          <w:rFonts w:ascii="標楷體" w:eastAsia="標楷體" w:hAnsi="標楷體" w:cs="標楷體" w:hint="eastAsia"/>
          <w:sz w:val="32"/>
          <w:szCs w:val="32"/>
        </w:rPr>
        <w:t>目前還沒有。</w:t>
      </w:r>
    </w:p>
    <w:p w14:paraId="4D9E3DCA"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4AB5412E"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OK，好。</w:t>
      </w:r>
    </w:p>
    <w:p w14:paraId="2692508A" w14:textId="77777777" w:rsidR="00C82C23" w:rsidRPr="004C328D" w:rsidRDefault="00C82C23" w:rsidP="00B8553E">
      <w:pPr>
        <w:pStyle w:val="affd"/>
        <w:spacing w:line="500" w:lineRule="exact"/>
        <w:ind w:leftChars="0" w:firstLineChars="51" w:firstLine="163"/>
        <w:jc w:val="both"/>
        <w:rPr>
          <w:rFonts w:ascii="標楷體" w:eastAsia="標楷體" w:hAnsi="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臺灣高等檢察署張檢察長斗輝</w:t>
      </w:r>
    </w:p>
    <w:p w14:paraId="562874E8"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另外有關於八八會館是不是請我們鄭主任檢察官跟委員報告?</w:t>
      </w:r>
    </w:p>
    <w:p w14:paraId="6919B9A7"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臺灣高等檢察署鄭主任檢察官鑫宏</w:t>
      </w:r>
    </w:p>
    <w:p w14:paraId="1AF41F8D"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報告委員，有關於八八會館的部分，其實我們當時在做行政調查的時候，我們是有詢問過相關的涉案人，包括王姓、黃姓涉案的檢察官，還有其他當天到過八八會館相關的警察人員，就是當時警政署政風室的相關人員，那麼他們在做相關筆錄的時候，他們都說他們印象當中，現場並沒有所謂的經理或是服務人員等等，這是第一個；第二個，我們也問過，後來被查到的項姓管家，我們也親自對他做了訪談筆錄，那他在做訪談筆錄的過程當中，他有表示因為時間相當的久，因為我們在對他做筆錄的時候是111年的12月底，那麼本件事情是發生在109年，所以他說當時時間已經非常久，他印象已經不復記憶，所以對於當天他到底有沒有到現場或是現場相關的狀況，還有現場在當天是哪些人到現場，他都不是很清楚，這都有我們相關的訪談筆錄在整個卷裡面，所以我</w:t>
      </w:r>
      <w:r w:rsidRPr="004C328D">
        <w:rPr>
          <w:rFonts w:ascii="標楷體" w:eastAsia="標楷體" w:hAnsi="標楷體" w:hint="eastAsia"/>
          <w:sz w:val="32"/>
          <w:szCs w:val="32"/>
        </w:rPr>
        <w:lastRenderedPageBreak/>
        <w:t>們當時整個的研判，第一個我們認為說，照這個現場的狀況來講，並沒有取得很明確當天八八會館的現場有所謂不當的有女陪侍或是有色情或是其他的不當狀況，所以我們當時依據相關人員以及我們所訪談到的項姓管家，我們自己所做的這個訪談筆錄結果，我們認為當天是這樣的一個狀況，但是也謝謝委員，的確委員在立法院質詢的時候有提到，當天是有現場的經理等等，那因為我們當時調查的關鍵重點是現場有沒有所謂的不當的有女陪侍或是陪酒之類相關不當的狀況，那經過委員提醒之後，後來我們知道警政署督察室手中有當天八八會館的大樓管理委員會的保全工作群組，我們後來才知道說有這個相關的資料，所以我們之前也發函跟警政署督察室調了這個資料，跟委員報告，這個資料上禮拜的確也回到我們臺高檢，所以我們後來在整個的調查報告裡面也已經把這個案子做了一個處理，也陳報到法務部，我們決定修正當時這個調查報告有關於現場到底有沒有經理或是當時有沒有服務人員，其實我們後來整個調了相關的工作群組，我們發現的確當天有項姓管家，另外還有一個詹姓的管家，那還有一位林小姐，就這三個，那這三個就是平常固定在八八會館從事所謂管轄跟清潔服務的基本員工，並沒有有女陪侍或是傳播妹或是其他不正當人員，其實我們調查之後，對照警政署督察室給我們的這個相關工作群組，沒有這樣的狀況，所以我們也已經就這個部分做了修正，但我們對於八八會館相關涉案人員的責任，這部分結論我們還是維持，因為我們只就當時調查報告到底現場也沒有經理或者是服務人員的部分我們做修正，但當時這個不是我們主要的重點，而且當時之所以做原來調查報告那樣的認定，我們也是有我們自己的依據，就是相關人員的訪談，我們自己做的相</w:t>
      </w:r>
      <w:r w:rsidRPr="004C328D">
        <w:rPr>
          <w:rFonts w:ascii="標楷體" w:eastAsia="標楷體" w:hAnsi="標楷體" w:hint="eastAsia"/>
          <w:sz w:val="32"/>
          <w:szCs w:val="32"/>
        </w:rPr>
        <w:lastRenderedPageBreak/>
        <w:t>關人員的調查報告，以上，謝謝。</w:t>
      </w:r>
    </w:p>
    <w:p w14:paraId="226B1C92"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w:t>
      </w:r>
      <w:r w:rsidRPr="004C328D">
        <w:rPr>
          <w:rFonts w:ascii="標楷體" w:eastAsia="標楷體" w:hAnsi="標楷體" w:hint="eastAsia"/>
          <w:b/>
          <w:sz w:val="32"/>
          <w:szCs w:val="32"/>
        </w:rPr>
        <w:t>法制</w:t>
      </w:r>
      <w:r w:rsidRPr="004C328D">
        <w:rPr>
          <w:rFonts w:ascii="標楷體" w:eastAsia="標楷體" w:cs="標楷體" w:hint="eastAsia"/>
          <w:b/>
          <w:sz w:val="32"/>
          <w:szCs w:val="32"/>
        </w:rPr>
        <w:t>委員會黃委員國昌</w:t>
      </w:r>
    </w:p>
    <w:p w14:paraId="0233D74C" w14:textId="49B0E3CC"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不好意思喔，我再補充一下，第一個事情是在行政調查的時候重點到底是什麼這件事情啊，恐怕不是如同你所說的，現場有沒有人招待跟現場有沒有有女陪侍是兩碼子事情，你們當初寫的行政調查報告是現場都沒人啊，檢察官所做的事實認定不是應該本於客觀狀況做反應嗎?怎麼這件事情被指責出來了以後，現在要移轉問題的焦點，說當初是不是有有女陪侍的問題，那如果是這樣的話，你當初行政調查報告就寫阿，我們確認沒有有女陪侍阿，但現場有人在招待；第二個，2022年12月11號下午3點，那個項姓管家就被訪談啦，怎麼會說沒有，他被訪談的紀錄我手上有，他說了什麼話，我非常清楚，我敢公開質疑，我手上一定有東西的。當初高檢署所做出來的那個行政調查報告是能看嗎?第三個部分，你們事後再去追查事後再去補充這都很好，請就上一次行政調查報告與客觀事實不符的部分，負責任跟臺灣社會說明，等到你們補完的行政調查報告有哪些該改的，公開地跟臺灣社會說明，你們當初的行政調查報告是你們臺灣高檢署發的，現在發現當初的行政調查報告有問題，負責任的做法不正是應該把當初行政調查報告錯誤之處，把他清楚的點出來嗎?我這樣說應該沒有錯吧?最後，那個檢察官該處分不要處分，你們的立場是什麼，你們表達得很清楚了，監察院也表達了監察院的立場，就彈劾嘛，台灣社會覺得哪一個立場是對的，每一個人民心裡有一把尺，就行政調查報告的部分，不管你要用更正還是要用補充都沒有關係，什麼時候可以公開的跟台灣社會做說明，是不是麻煩有請檢察長。</w:t>
      </w:r>
    </w:p>
    <w:p w14:paraId="19D73250" w14:textId="77777777" w:rsidR="00C82C23" w:rsidRPr="004C328D" w:rsidRDefault="00C82C23" w:rsidP="00B8553E">
      <w:pPr>
        <w:pStyle w:val="affd"/>
        <w:spacing w:line="500" w:lineRule="exact"/>
        <w:ind w:leftChars="0" w:firstLineChars="51" w:firstLine="163"/>
        <w:jc w:val="both"/>
        <w:rPr>
          <w:rFonts w:ascii="標楷體" w:eastAsia="標楷體" w:hAnsi="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臺灣高等檢察署張檢察長斗輝</w:t>
      </w:r>
    </w:p>
    <w:p w14:paraId="6FB1E747"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lastRenderedPageBreak/>
        <w:t>跟委員說明，如本署鄭主任檢察官剛所述，項姓管家在警局跟在檢方的約詢中，他的陳述不一致，另外證據的取捨，還有其他相關的事證，我想這部分臺高檢署已整理好相關資料及陳報法務部，這部分由法務部日後再向委員報告，至於有關行政監督的處分，此權責是在法務部，這部分應由法務部做相關處理，相關後續有需要臺高檢署也會再說明處理，以上，謝謝。</w:t>
      </w:r>
    </w:p>
    <w:p w14:paraId="170272D3"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立法院</w:t>
      </w:r>
      <w:r w:rsidRPr="004C328D">
        <w:rPr>
          <w:rFonts w:ascii="標楷體" w:eastAsia="標楷體" w:cs="標楷體" w:hint="eastAsia"/>
          <w:b/>
          <w:sz w:val="32"/>
          <w:szCs w:val="32"/>
        </w:rPr>
        <w:t>司法及法制委員會黃委員國昌</w:t>
      </w:r>
    </w:p>
    <w:p w14:paraId="53FBCF02" w14:textId="3DFEA2AE"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謝謝檢察長，對不起，最後一個問題，剛剛檢察長的意思是說，你們臺灣高檢署發布這個行政調查報告的更正或補充，你們自己不能做，要透過法務部是嗎?我講得更具體一點，所以如果一定要透過法務部的話，是不是你們公文給了法務部，法務部部長一天不批，就一天沒辦法公布，當初這個行政調查報告，到底是臺灣高檢署發布的，還是法務部發布的。</w:t>
      </w:r>
    </w:p>
    <w:p w14:paraId="7E416F11" w14:textId="77777777" w:rsidR="00C82C23" w:rsidRPr="004C328D" w:rsidRDefault="00C82C23" w:rsidP="00B8553E">
      <w:pPr>
        <w:pStyle w:val="affd"/>
        <w:spacing w:line="500" w:lineRule="exact"/>
        <w:ind w:leftChars="0" w:firstLineChars="51" w:firstLine="163"/>
        <w:jc w:val="both"/>
        <w:rPr>
          <w:rFonts w:ascii="標楷體" w:eastAsia="標楷體" w:hAnsi="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臺灣高等檢察署張檢察長斗輝</w:t>
      </w:r>
    </w:p>
    <w:p w14:paraId="2F4EDC3C"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跟委員報告，委員有在立法院質詢，法務部交辦下來，臺高檢署便會循行政程序據文補充說明並依照相關規定陳核法務部，再函送委員，流程是這樣，至於是否要送件調查報告，權責上臺高檢署可做處理。</w:t>
      </w:r>
    </w:p>
    <w:p w14:paraId="7F63A36A"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w:t>
      </w:r>
      <w:r w:rsidRPr="004C328D">
        <w:rPr>
          <w:rFonts w:ascii="標楷體" w:eastAsia="標楷體" w:hAnsi="標楷體" w:hint="eastAsia"/>
          <w:b/>
          <w:sz w:val="32"/>
          <w:szCs w:val="32"/>
        </w:rPr>
        <w:t>司法</w:t>
      </w:r>
      <w:r w:rsidRPr="004C328D">
        <w:rPr>
          <w:rFonts w:ascii="標楷體" w:eastAsia="標楷體" w:cs="標楷體" w:hint="eastAsia"/>
          <w:b/>
          <w:sz w:val="32"/>
          <w:szCs w:val="32"/>
        </w:rPr>
        <w:t>及法制委員會吳召集委員宗憲</w:t>
      </w:r>
    </w:p>
    <w:p w14:paraId="2C810D80" w14:textId="6CB3C660"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黃委員，我們如果有這樣的意見是否就直接把資料調過來看?</w:t>
      </w:r>
    </w:p>
    <w:p w14:paraId="6DEFA1DE"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1D21AE99"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好啊。</w:t>
      </w:r>
    </w:p>
    <w:p w14:paraId="3033DB41"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◎立法院司法及法制委員會吳召集委員宗憲</w:t>
      </w:r>
    </w:p>
    <w:p w14:paraId="506F24E1" w14:textId="06EEE2E2"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我覺得也是可以，如果說真的拿不到</w:t>
      </w:r>
      <w:r w:rsidR="00207E5F">
        <w:rPr>
          <w:rFonts w:ascii="標楷體" w:eastAsia="標楷體" w:hAnsi="標楷體" w:hint="eastAsia"/>
          <w:sz w:val="32"/>
          <w:szCs w:val="32"/>
        </w:rPr>
        <w:t>。</w:t>
      </w:r>
    </w:p>
    <w:p w14:paraId="52E6A487"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7542B23F"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他現在承諾就簡單嘛。</w:t>
      </w:r>
    </w:p>
    <w:p w14:paraId="1ABD079C"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lastRenderedPageBreak/>
        <w:t>◎</w:t>
      </w:r>
      <w:r w:rsidRPr="004C328D">
        <w:rPr>
          <w:rFonts w:ascii="標楷體" w:eastAsia="標楷體" w:hAnsi="標楷體" w:hint="eastAsia"/>
          <w:b/>
          <w:sz w:val="32"/>
          <w:szCs w:val="32"/>
        </w:rPr>
        <w:t>立法院</w:t>
      </w:r>
      <w:r w:rsidRPr="004C328D">
        <w:rPr>
          <w:rFonts w:ascii="標楷體" w:eastAsia="標楷體" w:cs="標楷體" w:hint="eastAsia"/>
          <w:b/>
          <w:sz w:val="32"/>
          <w:szCs w:val="32"/>
        </w:rPr>
        <w:t>司法及法制委員會吳召集委員宗憲</w:t>
      </w:r>
    </w:p>
    <w:p w14:paraId="60D9B4BA"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對。</w:t>
      </w:r>
    </w:p>
    <w:p w14:paraId="1AF7213C"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w:t>
      </w:r>
      <w:r w:rsidRPr="004C328D">
        <w:rPr>
          <w:rFonts w:ascii="標楷體" w:eastAsia="標楷體" w:hAnsi="標楷體" w:hint="eastAsia"/>
          <w:b/>
          <w:sz w:val="32"/>
          <w:szCs w:val="32"/>
        </w:rPr>
        <w:t>司法</w:t>
      </w:r>
      <w:r w:rsidRPr="004C328D">
        <w:rPr>
          <w:rFonts w:ascii="標楷體" w:eastAsia="標楷體" w:cs="標楷體" w:hint="eastAsia"/>
          <w:b/>
          <w:sz w:val="32"/>
          <w:szCs w:val="32"/>
        </w:rPr>
        <w:t>及法制委員會黃委員國昌</w:t>
      </w:r>
    </w:p>
    <w:p w14:paraId="15C2B039"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他如果不承諾，那我們禮拜三提提案嘛。</w:t>
      </w:r>
    </w:p>
    <w:p w14:paraId="68EF41BD"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w:t>
      </w:r>
      <w:r w:rsidRPr="004C328D">
        <w:rPr>
          <w:rFonts w:ascii="標楷體" w:eastAsia="標楷體" w:hAnsi="標楷體" w:hint="eastAsia"/>
          <w:b/>
          <w:sz w:val="32"/>
          <w:szCs w:val="32"/>
        </w:rPr>
        <w:t>司法</w:t>
      </w:r>
      <w:r w:rsidRPr="004C328D">
        <w:rPr>
          <w:rFonts w:ascii="標楷體" w:eastAsia="標楷體" w:cs="標楷體" w:hint="eastAsia"/>
          <w:b/>
          <w:sz w:val="32"/>
          <w:szCs w:val="32"/>
        </w:rPr>
        <w:t>及法制委員會吳召集委員宗憲</w:t>
      </w:r>
    </w:p>
    <w:p w14:paraId="3DB9D0FE"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對，我的意思就是這樣，就麻煩臺高檢署這邊看怎麼溝通。</w:t>
      </w:r>
    </w:p>
    <w:p w14:paraId="1C93783E"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60789F70"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你是召委，你決定就好。</w:t>
      </w:r>
    </w:p>
    <w:p w14:paraId="0E897F61"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◎立法院司法及法制委員會吳召集委員宗憲</w:t>
      </w:r>
    </w:p>
    <w:p w14:paraId="4BE87119"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這個到時候再討論一下，總要有讓大家都明瞭的結果出來。</w:t>
      </w:r>
    </w:p>
    <w:p w14:paraId="2F47A326"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◎立法院司法及法制委員會黃委員國昌</w:t>
      </w:r>
    </w:p>
    <w:p w14:paraId="6A4AC530"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不好意思，我先告辭。</w:t>
      </w:r>
    </w:p>
    <w:p w14:paraId="517BC137"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w:t>
      </w:r>
      <w:r w:rsidRPr="004C328D">
        <w:rPr>
          <w:rFonts w:ascii="標楷體" w:eastAsia="標楷體" w:hAnsi="標楷體" w:hint="eastAsia"/>
          <w:b/>
          <w:sz w:val="32"/>
          <w:szCs w:val="32"/>
        </w:rPr>
        <w:t>司法</w:t>
      </w:r>
      <w:r w:rsidRPr="004C328D">
        <w:rPr>
          <w:rFonts w:ascii="標楷體" w:eastAsia="標楷體" w:cs="標楷體" w:hint="eastAsia"/>
          <w:b/>
          <w:sz w:val="32"/>
          <w:szCs w:val="32"/>
        </w:rPr>
        <w:t>及法制委員會羅委員智強</w:t>
      </w:r>
    </w:p>
    <w:p w14:paraId="13B041B6"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我也先離開。</w:t>
      </w:r>
    </w:p>
    <w:p w14:paraId="6BD597B7"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◎立法院司法及法制委員會吳召集委員宗憲</w:t>
      </w:r>
    </w:p>
    <w:p w14:paraId="7C2A34F3"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因為羅委員也要質詢，他們兩位先離開，那我們就繼續剛剛的簡報，也麻煩就目前手機還原可以到什麼程度請技術部門稍微解釋一下，謝謝。</w:t>
      </w:r>
    </w:p>
    <w:p w14:paraId="7A3E36A6"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◎法務部黃常務次長謀信</w:t>
      </w:r>
    </w:p>
    <w:p w14:paraId="3FC37F8E"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有關手機還原，這部分由哪一位負責說明?</w:t>
      </w:r>
    </w:p>
    <w:p w14:paraId="4A01512A" w14:textId="77777777" w:rsidR="00C82C23" w:rsidRPr="004C328D" w:rsidRDefault="00C82C23" w:rsidP="00B8553E">
      <w:pPr>
        <w:pStyle w:val="affd"/>
        <w:spacing w:line="500" w:lineRule="exact"/>
        <w:ind w:leftChars="0" w:firstLineChars="51" w:firstLine="163"/>
        <w:jc w:val="both"/>
        <w:rPr>
          <w:rFonts w:ascii="標楷體" w:eastAsia="標楷體" w:hAnsi="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臺灣高等檢察署曹檢察事務官兼組長增皓</w:t>
      </w:r>
    </w:p>
    <w:p w14:paraId="2F938549"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有關手機還原，現在手機儲存及加密的方式與以往不同，以具象化的舉例來說，早期資料顯示被刪除時，可以說是在資料前面做了註記，所以手機顯示資料已被刪除，而我們只要將註記的部分做處理，便能將資料還原取出，但現在許多手機廠牌已不使用這種方式，而是使用其他字元將要刪除的資料進行覆蓋，導致現在要還原被刪除</w:t>
      </w:r>
      <w:r w:rsidRPr="004C328D">
        <w:rPr>
          <w:rFonts w:ascii="標楷體" w:eastAsia="標楷體" w:hAnsi="標楷體" w:hint="eastAsia"/>
          <w:sz w:val="32"/>
          <w:szCs w:val="32"/>
        </w:rPr>
        <w:lastRenderedPageBreak/>
        <w:t>的資料比以往更加困難，再者如果是APP資料還原面向，假如是要還原閱畢即焚的資料，坦白講成功機率不高。</w:t>
      </w:r>
    </w:p>
    <w:p w14:paraId="496D10DE" w14:textId="77777777" w:rsidR="00C82C23" w:rsidRPr="004C328D" w:rsidRDefault="00C82C23" w:rsidP="00C82C23">
      <w:pPr>
        <w:pStyle w:val="affd"/>
        <w:numPr>
          <w:ilvl w:val="0"/>
          <w:numId w:val="38"/>
        </w:numPr>
        <w:overflowPunct w:val="0"/>
        <w:topLinePunct/>
        <w:adjustRightInd w:val="0"/>
        <w:spacing w:beforeLines="100" w:before="360" w:line="500" w:lineRule="exact"/>
        <w:ind w:leftChars="0" w:firstLineChars="2" w:firstLine="6"/>
        <w:jc w:val="both"/>
        <w:textAlignment w:val="baseline"/>
        <w:rPr>
          <w:rFonts w:ascii="標楷體" w:eastAsia="標楷體" w:cs="標楷體"/>
          <w:b/>
          <w:bCs/>
          <w:sz w:val="32"/>
          <w:szCs w:val="32"/>
        </w:rPr>
      </w:pPr>
      <w:r w:rsidRPr="004C328D">
        <w:rPr>
          <w:rFonts w:ascii="標楷體" w:eastAsia="標楷體" w:cs="標楷體" w:hint="eastAsia"/>
          <w:b/>
          <w:bCs/>
          <w:sz w:val="32"/>
          <w:szCs w:val="32"/>
        </w:rPr>
        <w:t>科技偵查中心導覽 (略)</w:t>
      </w:r>
    </w:p>
    <w:p w14:paraId="782CFC32" w14:textId="77777777" w:rsidR="00C82C23" w:rsidRPr="004C328D" w:rsidRDefault="00C82C23" w:rsidP="00C82C23">
      <w:pPr>
        <w:pStyle w:val="affd"/>
        <w:numPr>
          <w:ilvl w:val="0"/>
          <w:numId w:val="38"/>
        </w:numPr>
        <w:overflowPunct w:val="0"/>
        <w:topLinePunct/>
        <w:adjustRightInd w:val="0"/>
        <w:spacing w:beforeLines="100" w:before="360" w:line="500" w:lineRule="exact"/>
        <w:ind w:leftChars="0" w:firstLineChars="2" w:firstLine="6"/>
        <w:jc w:val="both"/>
        <w:textAlignment w:val="baseline"/>
        <w:rPr>
          <w:rFonts w:ascii="標楷體" w:eastAsia="標楷體" w:cs="標楷體"/>
          <w:b/>
          <w:bCs/>
          <w:sz w:val="32"/>
          <w:szCs w:val="32"/>
        </w:rPr>
      </w:pPr>
      <w:r w:rsidRPr="004C328D">
        <w:rPr>
          <w:rFonts w:ascii="標楷體" w:eastAsia="標楷體" w:cs="標楷體" w:hint="eastAsia"/>
          <w:b/>
          <w:bCs/>
          <w:sz w:val="32"/>
          <w:szCs w:val="32"/>
        </w:rPr>
        <w:t>座談及意見交流</w:t>
      </w:r>
    </w:p>
    <w:p w14:paraId="70D40B6A"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◎立法院司法及法制</w:t>
      </w:r>
      <w:r w:rsidRPr="004C328D">
        <w:rPr>
          <w:rFonts w:ascii="標楷體" w:eastAsia="標楷體" w:hAnsi="標楷體" w:hint="eastAsia"/>
          <w:b/>
          <w:sz w:val="32"/>
          <w:szCs w:val="32"/>
        </w:rPr>
        <w:t>委員會</w:t>
      </w:r>
      <w:r w:rsidRPr="004C328D">
        <w:rPr>
          <w:rFonts w:ascii="標楷體" w:eastAsia="標楷體" w:cs="標楷體" w:hint="eastAsia"/>
          <w:b/>
          <w:sz w:val="32"/>
          <w:szCs w:val="32"/>
        </w:rPr>
        <w:t>吳召集委員宗憲</w:t>
      </w:r>
    </w:p>
    <w:p w14:paraId="11C6C816"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本辦公室有幾個問題想提出來，若來不及回答，麻煩會後提供書面，我請我辦公室助理先提出幾個問題。</w:t>
      </w:r>
    </w:p>
    <w:p w14:paraId="11F6C119"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w:t>
      </w:r>
      <w:r w:rsidRPr="004C328D">
        <w:rPr>
          <w:rFonts w:ascii="標楷體" w:eastAsia="標楷體" w:hAnsi="標楷體" w:hint="eastAsia"/>
          <w:b/>
          <w:sz w:val="32"/>
          <w:szCs w:val="32"/>
        </w:rPr>
        <w:t>法制</w:t>
      </w:r>
      <w:r w:rsidRPr="004C328D">
        <w:rPr>
          <w:rFonts w:ascii="標楷體" w:eastAsia="標楷體" w:cs="標楷體" w:hint="eastAsia"/>
          <w:b/>
          <w:sz w:val="32"/>
          <w:szCs w:val="32"/>
        </w:rPr>
        <w:t>委員會召集委員研究室助理陳靜蓉</w:t>
      </w:r>
    </w:p>
    <w:p w14:paraId="425A8C09"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召委、次長、檢察長好，這邊想提問幾個問題，</w:t>
      </w:r>
    </w:p>
    <w:p w14:paraId="26BB18B4" w14:textId="77777777" w:rsidR="00C82C23" w:rsidRPr="004C328D" w:rsidRDefault="00C82C23" w:rsidP="00C82C23">
      <w:pPr>
        <w:pStyle w:val="affd"/>
        <w:numPr>
          <w:ilvl w:val="0"/>
          <w:numId w:val="39"/>
        </w:numPr>
        <w:adjustRightInd w:val="0"/>
        <w:spacing w:line="500" w:lineRule="exact"/>
        <w:ind w:leftChars="420" w:left="1008" w:firstLineChars="4" w:firstLine="13"/>
        <w:jc w:val="both"/>
        <w:textAlignment w:val="baseline"/>
        <w:rPr>
          <w:rFonts w:ascii="標楷體" w:eastAsia="標楷體" w:hAnsi="標楷體"/>
          <w:sz w:val="32"/>
          <w:szCs w:val="32"/>
        </w:rPr>
      </w:pPr>
      <w:r w:rsidRPr="004C328D">
        <w:rPr>
          <w:rFonts w:ascii="標楷體" w:eastAsia="標楷體" w:hAnsi="標楷體" w:hint="eastAsia"/>
          <w:sz w:val="32"/>
          <w:szCs w:val="32"/>
        </w:rPr>
        <w:t>剛聽到臺高檢署拉了很多地檢署的檢察事務官(下稱檢事官)來辦案，現在檢察體系的業務負荷量很重，檢事官比起檢察官助理更能夠處理偵查核心的業務，就臺高檢署讓檢事官來做科技偵查的業務，是否會跟刑事局或調查局部分業務重疊?另外承接黃委員剛剛提到有關測謊的部分，在這塊所投資的人力、設備到最後有罪定讞，執行成效是多少?如果執行成效不高，這些人力是否留在地檢署協助辦案比較好?至於經費是否就用在真的能幫助基層的?像召委剛提到的電子卷證交換的部分。</w:t>
      </w:r>
    </w:p>
    <w:p w14:paraId="72AF664A" w14:textId="77777777" w:rsidR="00C82C23" w:rsidRPr="004C328D" w:rsidRDefault="00C82C23" w:rsidP="00C82C23">
      <w:pPr>
        <w:pStyle w:val="affd"/>
        <w:numPr>
          <w:ilvl w:val="0"/>
          <w:numId w:val="39"/>
        </w:numPr>
        <w:adjustRightInd w:val="0"/>
        <w:spacing w:line="500" w:lineRule="exact"/>
        <w:ind w:leftChars="420" w:left="1008" w:firstLineChars="4" w:firstLine="13"/>
        <w:jc w:val="both"/>
        <w:textAlignment w:val="baseline"/>
        <w:rPr>
          <w:rFonts w:ascii="標楷體" w:eastAsia="標楷體" w:hAnsi="標楷體"/>
          <w:sz w:val="32"/>
          <w:szCs w:val="32"/>
        </w:rPr>
      </w:pPr>
      <w:r w:rsidRPr="004C328D">
        <w:rPr>
          <w:rFonts w:ascii="標楷體" w:eastAsia="標楷體" w:hAnsi="標楷體" w:hint="eastAsia"/>
          <w:sz w:val="32"/>
          <w:szCs w:val="32"/>
        </w:rPr>
        <w:t>幣流分析書屬於建議報告，而非證據，據我所知刑事局去年有培訓幣流分析的相關人員到法庭上解釋與說明，那臺高檢署在這部分是有跟刑事局合作嗎?還是如何處理的?</w:t>
      </w:r>
    </w:p>
    <w:p w14:paraId="4DF407DD" w14:textId="77777777" w:rsidR="00C82C23" w:rsidRPr="004C328D" w:rsidRDefault="00C82C23" w:rsidP="00C82C23">
      <w:pPr>
        <w:pStyle w:val="affd"/>
        <w:numPr>
          <w:ilvl w:val="0"/>
          <w:numId w:val="39"/>
        </w:numPr>
        <w:adjustRightInd w:val="0"/>
        <w:spacing w:line="500" w:lineRule="exact"/>
        <w:ind w:leftChars="420" w:left="1008" w:firstLineChars="4" w:firstLine="13"/>
        <w:jc w:val="both"/>
        <w:textAlignment w:val="baseline"/>
        <w:rPr>
          <w:rFonts w:ascii="標楷體" w:eastAsia="標楷體" w:hAnsi="標楷體"/>
          <w:sz w:val="32"/>
          <w:szCs w:val="32"/>
        </w:rPr>
      </w:pPr>
      <w:r w:rsidRPr="004C328D">
        <w:rPr>
          <w:rFonts w:ascii="標楷體" w:eastAsia="標楷體" w:hAnsi="標楷體" w:hint="eastAsia"/>
          <w:sz w:val="32"/>
          <w:szCs w:val="32"/>
        </w:rPr>
        <w:t>AITP(科技偵查輔助平台系統)如何跟現有的資料庫做介接?臺高檢署是如何去整合刑事局或調查局相關的資料?</w:t>
      </w:r>
    </w:p>
    <w:p w14:paraId="25DE812E"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延續召委剛所提，臺高檢署是否需要這麼多人力投入在執行?臺高檢署身為偵查主體，應該以一個更高度的面相</w:t>
      </w:r>
      <w:r w:rsidRPr="004C328D">
        <w:rPr>
          <w:rFonts w:ascii="標楷體" w:eastAsia="標楷體" w:hAnsi="標楷體" w:hint="eastAsia"/>
          <w:sz w:val="32"/>
          <w:szCs w:val="32"/>
        </w:rPr>
        <w:lastRenderedPageBreak/>
        <w:t>指揮警調、廉政等偵查輔助的資源，如何去整合這些資源，我想這是我們對臺高檢署的期待，以上，謝謝。</w:t>
      </w:r>
    </w:p>
    <w:p w14:paraId="640E77A8" w14:textId="77777777" w:rsidR="00C82C23" w:rsidRPr="004C328D" w:rsidRDefault="00C82C23" w:rsidP="00B8553E">
      <w:pPr>
        <w:pStyle w:val="affd"/>
        <w:spacing w:line="500" w:lineRule="exact"/>
        <w:ind w:leftChars="0" w:firstLineChars="51" w:firstLine="163"/>
        <w:jc w:val="both"/>
        <w:rPr>
          <w:rFonts w:ascii="標楷體" w:eastAsia="標楷體" w:hAnsi="標楷體"/>
          <w:b/>
          <w:sz w:val="32"/>
          <w:szCs w:val="32"/>
        </w:rPr>
      </w:pPr>
      <w:r w:rsidRPr="004C328D">
        <w:rPr>
          <w:rFonts w:ascii="標楷體" w:eastAsia="標楷體" w:cs="標楷體" w:hint="eastAsia"/>
          <w:b/>
          <w:sz w:val="32"/>
          <w:szCs w:val="32"/>
        </w:rPr>
        <w:t>◎</w:t>
      </w:r>
      <w:r w:rsidRPr="004C328D">
        <w:rPr>
          <w:rFonts w:ascii="標楷體" w:eastAsia="標楷體" w:hAnsi="標楷體" w:hint="eastAsia"/>
          <w:b/>
          <w:sz w:val="32"/>
          <w:szCs w:val="32"/>
        </w:rPr>
        <w:t>臺灣高等檢察署張檢察長斗輝</w:t>
      </w:r>
    </w:p>
    <w:p w14:paraId="1A115FD8" w14:textId="77777777" w:rsidR="00C82C23" w:rsidRPr="004C328D" w:rsidRDefault="00C82C23" w:rsidP="00C82C23">
      <w:pPr>
        <w:pStyle w:val="affd"/>
        <w:numPr>
          <w:ilvl w:val="0"/>
          <w:numId w:val="40"/>
        </w:numPr>
        <w:adjustRightInd w:val="0"/>
        <w:spacing w:line="500" w:lineRule="exact"/>
        <w:ind w:leftChars="0" w:left="980" w:firstLine="0"/>
        <w:jc w:val="both"/>
        <w:textAlignment w:val="baseline"/>
        <w:rPr>
          <w:rFonts w:ascii="標楷體" w:eastAsia="標楷體" w:hAnsi="標楷體"/>
          <w:sz w:val="32"/>
          <w:szCs w:val="32"/>
        </w:rPr>
      </w:pPr>
      <w:r w:rsidRPr="004C328D">
        <w:rPr>
          <w:rFonts w:ascii="標楷體" w:eastAsia="標楷體" w:hAnsi="標楷體" w:hint="eastAsia"/>
          <w:sz w:val="32"/>
          <w:szCs w:val="32"/>
        </w:rPr>
        <w:t>相較於全國其他地檢署的人數，目前在本署的檢事官人數不多，尤其科技偵查這方面，人數非常少，科技偵查需高度專業性，如果由各地檢署分別設置科技偵查中心，會面臨事權不統一、人力與設備所需資源更加龐大等困境，如建置M化車一套要價上億，其維護費也是非常昂貴，所以將資源建置在本署以支援各地檢署，就支援的部分，本署也獲得了許多地檢署正向的回饋。</w:t>
      </w:r>
    </w:p>
    <w:p w14:paraId="2796A5F4" w14:textId="77777777" w:rsidR="00C82C23" w:rsidRPr="004C328D" w:rsidRDefault="00C82C23" w:rsidP="00C82C23">
      <w:pPr>
        <w:pStyle w:val="affd"/>
        <w:numPr>
          <w:ilvl w:val="0"/>
          <w:numId w:val="40"/>
        </w:numPr>
        <w:adjustRightInd w:val="0"/>
        <w:spacing w:line="500" w:lineRule="exact"/>
        <w:ind w:leftChars="0" w:left="980" w:firstLine="0"/>
        <w:jc w:val="both"/>
        <w:textAlignment w:val="baseline"/>
        <w:rPr>
          <w:rFonts w:ascii="標楷體" w:eastAsia="標楷體" w:hAnsi="標楷體"/>
          <w:sz w:val="32"/>
          <w:szCs w:val="32"/>
        </w:rPr>
      </w:pPr>
      <w:r w:rsidRPr="004C328D">
        <w:rPr>
          <w:rFonts w:ascii="標楷體" w:eastAsia="標楷體" w:hAnsi="標楷體" w:hint="eastAsia"/>
          <w:sz w:val="32"/>
          <w:szCs w:val="32"/>
        </w:rPr>
        <w:t>測謊結果確實不能當作證據使用，是屬偵查輔助，能在檢察官偵辦時的偵查方向進行輔助，避免出現無效偵查或其他錯誤等情事，再者測謊也應用在假釋付保護管束案件上作為我們強化監督的參考，我們在測謊上非常嚴謹，目前檢察官在偵辦案件時不會拿來當作證據使用。</w:t>
      </w:r>
    </w:p>
    <w:p w14:paraId="59695C3A" w14:textId="77777777" w:rsidR="00C82C23" w:rsidRPr="004C328D" w:rsidRDefault="00C82C23" w:rsidP="00C82C23">
      <w:pPr>
        <w:pStyle w:val="affd"/>
        <w:numPr>
          <w:ilvl w:val="0"/>
          <w:numId w:val="40"/>
        </w:numPr>
        <w:adjustRightInd w:val="0"/>
        <w:spacing w:line="500" w:lineRule="exact"/>
        <w:ind w:leftChars="0" w:left="980" w:firstLine="0"/>
        <w:jc w:val="both"/>
        <w:textAlignment w:val="baseline"/>
        <w:rPr>
          <w:rFonts w:ascii="標楷體" w:eastAsia="標楷體" w:hAnsi="標楷體"/>
          <w:sz w:val="32"/>
          <w:szCs w:val="32"/>
        </w:rPr>
      </w:pPr>
      <w:r w:rsidRPr="004C328D">
        <w:rPr>
          <w:rFonts w:ascii="標楷體" w:eastAsia="標楷體" w:hAnsi="標楷體" w:hint="eastAsia"/>
          <w:sz w:val="32"/>
          <w:szCs w:val="32"/>
        </w:rPr>
        <w:t>現包括外勞、詐欺等議題，本署跟移民署、各地銀行、公會、交易所在資料介接的面向現正持續強化與建置中。</w:t>
      </w:r>
    </w:p>
    <w:p w14:paraId="3A040E10" w14:textId="77777777" w:rsidR="00C82C23" w:rsidRPr="004C328D" w:rsidRDefault="00C82C23" w:rsidP="00C82C23">
      <w:pPr>
        <w:pStyle w:val="affd"/>
        <w:numPr>
          <w:ilvl w:val="0"/>
          <w:numId w:val="40"/>
        </w:numPr>
        <w:adjustRightInd w:val="0"/>
        <w:spacing w:line="500" w:lineRule="exact"/>
        <w:ind w:leftChars="0" w:left="980" w:firstLine="0"/>
        <w:jc w:val="both"/>
        <w:textAlignment w:val="baseline"/>
        <w:rPr>
          <w:rFonts w:ascii="標楷體" w:eastAsia="標楷體" w:hAnsi="標楷體"/>
          <w:sz w:val="32"/>
          <w:szCs w:val="32"/>
        </w:rPr>
      </w:pPr>
      <w:r w:rsidRPr="004C328D">
        <w:rPr>
          <w:rFonts w:ascii="標楷體" w:eastAsia="標楷體" w:hAnsi="標楷體" w:hint="eastAsia"/>
          <w:sz w:val="32"/>
          <w:szCs w:val="32"/>
        </w:rPr>
        <w:t>幣流分析極其複雜，臺高檢署能就相關的分析竭力提供較完整的幣流圖像給法官及檢察官瞭解案件來龍去脈。</w:t>
      </w:r>
    </w:p>
    <w:p w14:paraId="489C525B"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另有關AITP的部分我們也會持續辦理，若有不足的部分另再提供書面報告，以上。</w:t>
      </w:r>
    </w:p>
    <w:p w14:paraId="30103F08"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◎立法院司法及</w:t>
      </w:r>
      <w:r w:rsidRPr="004C328D">
        <w:rPr>
          <w:rFonts w:ascii="標楷體" w:eastAsia="標楷體" w:hAnsi="標楷體" w:hint="eastAsia"/>
          <w:b/>
          <w:sz w:val="32"/>
          <w:szCs w:val="32"/>
        </w:rPr>
        <w:t>法制</w:t>
      </w:r>
      <w:r w:rsidRPr="004C328D">
        <w:rPr>
          <w:rFonts w:ascii="標楷體" w:eastAsia="標楷體" w:cs="標楷體" w:hint="eastAsia"/>
          <w:b/>
          <w:sz w:val="32"/>
          <w:szCs w:val="32"/>
        </w:rPr>
        <w:t>委員會吳召集委員宗憲</w:t>
      </w:r>
    </w:p>
    <w:p w14:paraId="7A4EE4CD"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那這部分就再麻煩書面回復，我們後續若有疑問也會用書面再進回復；檢方如果有需要協助的，我這邊也會盡量協助、盡量跟其他委員溝通以及盡量提案，如果覺得有案子需要我們協助的也可以跟我們聯繫。</w:t>
      </w:r>
    </w:p>
    <w:p w14:paraId="3FAC96F1"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lastRenderedPageBreak/>
        <w:t>◎立法院司法及法制委員會召集委員研究室助理陳靜蓉</w:t>
      </w:r>
    </w:p>
    <w:p w14:paraId="5B2768CD"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這邊想再請教次長，有關上禮拜行政院的打詐專法，包括詐欺犯罪防制條例，我發現裡面有些本來可以訂在刑法的為何要訂在打詐專法裡?</w:t>
      </w:r>
    </w:p>
    <w:p w14:paraId="11EC64BB"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◎法務部黃常務次長謀信</w:t>
      </w:r>
    </w:p>
    <w:p w14:paraId="34E10EC2"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刑法為根本大法，確實適用全部相關的特別刑法時，修刑法本身可能會比較好，但打詐專法集合了各部會的法律規定，具政策目的，所以才都集中在打詐專法裡。</w:t>
      </w:r>
    </w:p>
    <w:p w14:paraId="3900047D"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◎立法院</w:t>
      </w:r>
      <w:r w:rsidRPr="004C328D">
        <w:rPr>
          <w:rFonts w:ascii="標楷體" w:eastAsia="標楷體" w:hAnsi="標楷體" w:hint="eastAsia"/>
          <w:b/>
          <w:sz w:val="32"/>
          <w:szCs w:val="32"/>
        </w:rPr>
        <w:t>司法</w:t>
      </w:r>
      <w:r w:rsidRPr="004C328D">
        <w:rPr>
          <w:rFonts w:ascii="標楷體" w:eastAsia="標楷體" w:cs="標楷體" w:hint="eastAsia"/>
          <w:b/>
          <w:sz w:val="32"/>
          <w:szCs w:val="32"/>
        </w:rPr>
        <w:t>及法制委員會吳召集委員宗憲</w:t>
      </w:r>
    </w:p>
    <w:p w14:paraId="50B90B59"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這部分我認為跟其他國家不太一樣，也有學者提出過多的專法，會不會反而傷害到原本的法律體例?這是值得思考的。</w:t>
      </w:r>
    </w:p>
    <w:p w14:paraId="65F52A4C"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◎法務部黃常務次長謀信</w:t>
      </w:r>
    </w:p>
    <w:p w14:paraId="0964A511"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這邊回應一下，打詐專法不單純只有刑法，其中還包括證人保護法的特別規定、刑事訴訟法的特別規定，當時也有考量若要逐一修法工程過於浩大，才會考慮畢其功於一役。</w:t>
      </w:r>
    </w:p>
    <w:p w14:paraId="751D2F86"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另再補充報告召委先前所提的AI輔助系統地檢署檢察官覺得只有單純書類產出不好用的部分，事實上目前AI輔助系統只有桃園地檢署跟臺中地檢署在試辦，並非全國都已在使用，現仍屬於試辦的階段，再者系統中一鍵產出確實目前只有酒駕書類，但該系統不只有輔助書類產出的功能，如剛所提有關卷證的資料接取、筆錄的引用、被害人資料附表整理等功能皆已在AI系統計畫的前三年完成了，就前三年的部分有做評估調查，各機關的回饋都還不錯，尤其附表產出功能，像詐欺類附表架接了165的資料，能減少同仁自己製作附表的時間，AI輔助系統確實仍不完美尚待優化，但非僅有製作例稿的功能。</w:t>
      </w:r>
    </w:p>
    <w:p w14:paraId="7BB52A47"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lastRenderedPageBreak/>
        <w:t>◎立法院</w:t>
      </w:r>
      <w:r w:rsidRPr="004C328D">
        <w:rPr>
          <w:rFonts w:ascii="標楷體" w:eastAsia="標楷體" w:hAnsi="標楷體" w:hint="eastAsia"/>
          <w:b/>
          <w:sz w:val="32"/>
          <w:szCs w:val="32"/>
        </w:rPr>
        <w:t>司法</w:t>
      </w:r>
      <w:r w:rsidRPr="004C328D">
        <w:rPr>
          <w:rFonts w:ascii="標楷體" w:eastAsia="標楷體" w:cs="標楷體" w:hint="eastAsia"/>
          <w:b/>
          <w:sz w:val="32"/>
          <w:szCs w:val="32"/>
        </w:rPr>
        <w:t>及法制委員會吳召集委員宗憲</w:t>
      </w:r>
    </w:p>
    <w:p w14:paraId="7023D6B5"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謝謝次長，那是不是如次長剛說的書類、附表製作使用效果相關的資料可以提供，好讓我們先行瞭解?</w:t>
      </w:r>
    </w:p>
    <w:p w14:paraId="29F0D3C5"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◎法務部黃常務次長謀信</w:t>
      </w:r>
    </w:p>
    <w:p w14:paraId="16F8E358"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這部分屬本部檢察司的業務，再請檢察司準備相關成效資料。</w:t>
      </w:r>
    </w:p>
    <w:p w14:paraId="653651FA"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◎法務部黃檢察官惠欣</w:t>
      </w:r>
    </w:p>
    <w:p w14:paraId="6FF3C7B2"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主席及委員，跟委員報告，AI輔助系統的計畫從110年到112年，我們花了很多精力與警政署做資料的介接，而司法檢察機關資料數位化程度並未像其他民間機構那麼高，所以在警察機關的卷證數位化的部分我們花了蠻多精神在推進。</w:t>
      </w:r>
    </w:p>
    <w:p w14:paraId="7640FCBC"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誠如次長所述，在這三年AI輔助的功能上，不僅有自動產出書類，像詐欺附表評鑑產生也是很重要的重點，再者，也希望透過介接警政署資料減輕書記官需要重複繕打的負擔，接下來的三年會著重在減輕檢察機關行政人員的作業負荷以及統計資料自動抓取的功能，另外在過去三年訓練AI判讀前科資料的部分也是希望可以協助檢察官比如說判讀累犯抑或是執行科書記官判讀資料等。</w:t>
      </w:r>
    </w:p>
    <w:p w14:paraId="362CA8EA"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也誠如委員所述，我們前端需要有數位化資料的來源，才能夠啟動後續AI的功能，所以在這兩個月我們積極與警政署協調，像是在部分轄區警局小規模試辦上傳筆錄、移送書、數位卷證等，目前初步已說服警政署，那警政署也有反應這部分會加重基層員警的負擔，所以這兩個月其實我們都有持續積極與警政署協調尋找能在不加重基層警員的負擔下共同努力的方法，這部分也因為牽涉到基層警員的量能與意願，所以現階段還無法大規模推展，目前我們希望113上半年能達成的目標是桃園地檢署跟臺中地檢署都能利用這個功能，包括內勤筆錄引用、</w:t>
      </w:r>
      <w:r w:rsidRPr="004C328D">
        <w:rPr>
          <w:rFonts w:ascii="標楷體" w:eastAsia="標楷體" w:hAnsi="標楷體" w:hint="eastAsia"/>
          <w:sz w:val="32"/>
          <w:szCs w:val="32"/>
        </w:rPr>
        <w:lastRenderedPageBreak/>
        <w:t>書類自動產生還有詐欺附表的一鍵生成，希冀委員能多幫我們推進這部分，特別是警政署端配合的意願，以上，謝謝。</w:t>
      </w:r>
    </w:p>
    <w:p w14:paraId="6A58F325" w14:textId="77777777" w:rsidR="00C82C23" w:rsidRPr="004C328D" w:rsidRDefault="00C82C23" w:rsidP="00B8553E">
      <w:pPr>
        <w:pStyle w:val="affd"/>
        <w:spacing w:line="500" w:lineRule="exact"/>
        <w:ind w:leftChars="0" w:firstLineChars="51" w:firstLine="163"/>
        <w:jc w:val="both"/>
        <w:rPr>
          <w:rFonts w:ascii="標楷體" w:eastAsia="標楷體" w:cs="標楷體"/>
          <w:b/>
          <w:sz w:val="32"/>
          <w:szCs w:val="32"/>
        </w:rPr>
      </w:pPr>
      <w:r w:rsidRPr="004C328D">
        <w:rPr>
          <w:rFonts w:ascii="標楷體" w:eastAsia="標楷體" w:cs="標楷體" w:hint="eastAsia"/>
          <w:b/>
          <w:sz w:val="32"/>
          <w:szCs w:val="32"/>
        </w:rPr>
        <w:t>◎法務部黃常務次長謀信</w:t>
      </w:r>
    </w:p>
    <w:p w14:paraId="7174BFFC" w14:textId="77777777" w:rsidR="00C82C23" w:rsidRPr="004C328D" w:rsidRDefault="00C82C23" w:rsidP="00B8553E">
      <w:pPr>
        <w:pStyle w:val="affd"/>
        <w:spacing w:line="500" w:lineRule="exact"/>
        <w:ind w:leftChars="0" w:left="960" w:firstLineChars="2" w:firstLine="6"/>
        <w:jc w:val="both"/>
        <w:rPr>
          <w:rFonts w:ascii="標楷體" w:eastAsia="標楷體" w:hAnsi="標楷體"/>
          <w:sz w:val="32"/>
          <w:szCs w:val="32"/>
        </w:rPr>
      </w:pPr>
      <w:r w:rsidRPr="004C328D">
        <w:rPr>
          <w:rFonts w:ascii="標楷體" w:eastAsia="標楷體" w:hAnsi="標楷體" w:hint="eastAsia"/>
          <w:sz w:val="32"/>
          <w:szCs w:val="32"/>
        </w:rPr>
        <w:t>如果沒有其他提問的話，剛剛一些會後要提供的資料，再麻煩本部與臺高檢署後續做相關補充，今天會議就到此結束，謝謝各位。</w:t>
      </w:r>
    </w:p>
    <w:p w14:paraId="26F615D1" w14:textId="77777777" w:rsidR="00C82C23" w:rsidRPr="004C328D" w:rsidRDefault="00C82C23" w:rsidP="00B8553E">
      <w:pPr>
        <w:overflowPunct w:val="0"/>
        <w:topLinePunct/>
        <w:spacing w:beforeLines="100" w:before="360" w:line="500" w:lineRule="exact"/>
        <w:ind w:left="360" w:firstLineChars="2" w:firstLine="6"/>
        <w:jc w:val="both"/>
        <w:rPr>
          <w:rFonts w:ascii="標楷體" w:eastAsia="標楷體" w:cs="標楷體"/>
          <w:b/>
          <w:bCs/>
          <w:sz w:val="32"/>
          <w:szCs w:val="32"/>
        </w:rPr>
      </w:pPr>
      <w:r w:rsidRPr="004C328D">
        <w:rPr>
          <w:rFonts w:ascii="標楷體" w:eastAsia="標楷體" w:cs="標楷體" w:hint="eastAsia"/>
          <w:b/>
          <w:bCs/>
          <w:sz w:val="32"/>
          <w:szCs w:val="32"/>
        </w:rPr>
        <w:t>捌、散會</w:t>
      </w:r>
    </w:p>
    <w:p w14:paraId="49AFC2B9" w14:textId="77777777" w:rsidR="00C82C23" w:rsidRPr="004C328D" w:rsidRDefault="00C82C23">
      <w:pPr>
        <w:widowControl/>
        <w:rPr>
          <w:rFonts w:eastAsia="標楷體"/>
          <w:b/>
          <w:color w:val="000000" w:themeColor="text1"/>
          <w:sz w:val="36"/>
          <w:szCs w:val="36"/>
        </w:rPr>
      </w:pPr>
      <w:r w:rsidRPr="004C328D">
        <w:rPr>
          <w:rFonts w:eastAsia="標楷體"/>
          <w:b/>
          <w:color w:val="000000" w:themeColor="text1"/>
          <w:sz w:val="36"/>
          <w:szCs w:val="36"/>
        </w:rPr>
        <w:br w:type="page"/>
      </w:r>
    </w:p>
    <w:p w14:paraId="76CE1E34" w14:textId="77777777" w:rsidR="00C82C23" w:rsidRPr="004C328D" w:rsidRDefault="00C82C23" w:rsidP="00B8553E">
      <w:pPr>
        <w:pStyle w:val="afc"/>
        <w:overflowPunct w:val="0"/>
        <w:topLinePunct/>
        <w:spacing w:line="400" w:lineRule="exact"/>
        <w:ind w:leftChars="-31" w:left="-6" w:hangingChars="19" w:hanging="68"/>
        <w:jc w:val="distribute"/>
        <w:rPr>
          <w:rFonts w:ascii="標楷體" w:eastAsia="標楷體" w:hAnsi="標楷體"/>
          <w:b/>
          <w:kern w:val="0"/>
          <w:sz w:val="36"/>
          <w:szCs w:val="36"/>
        </w:rPr>
      </w:pPr>
      <w:r w:rsidRPr="004C328D">
        <w:rPr>
          <w:rFonts w:ascii="標楷體" w:eastAsia="標楷體" w:hAnsi="標楷體" w:hint="eastAsia"/>
          <w:b/>
          <w:kern w:val="0"/>
          <w:sz w:val="36"/>
          <w:szCs w:val="36"/>
        </w:rPr>
        <w:lastRenderedPageBreak/>
        <w:t>立法院司法及法制委員會考察臺灣高等檢察署</w:t>
      </w:r>
    </w:p>
    <w:p w14:paraId="5C69996A" w14:textId="77777777" w:rsidR="00C82C23" w:rsidRPr="004C328D" w:rsidRDefault="00C82C23" w:rsidP="00B8553E">
      <w:pPr>
        <w:pStyle w:val="afc"/>
        <w:overflowPunct w:val="0"/>
        <w:topLinePunct/>
        <w:spacing w:line="400" w:lineRule="exact"/>
        <w:ind w:leftChars="-31" w:left="-6" w:hangingChars="19" w:hanging="68"/>
        <w:jc w:val="distribute"/>
        <w:rPr>
          <w:rFonts w:ascii="標楷體" w:eastAsia="標楷體" w:hAnsi="標楷體"/>
          <w:b/>
          <w:kern w:val="0"/>
          <w:sz w:val="36"/>
          <w:szCs w:val="36"/>
        </w:rPr>
      </w:pPr>
      <w:r w:rsidRPr="004C328D">
        <w:rPr>
          <w:rFonts w:ascii="標楷體" w:eastAsia="標楷體" w:hAnsi="標楷體" w:hint="eastAsia"/>
          <w:b/>
          <w:kern w:val="0"/>
          <w:sz w:val="36"/>
          <w:szCs w:val="36"/>
        </w:rPr>
        <w:t>科技偵查中心與查緝詐欺及資通犯罪督導中心</w:t>
      </w:r>
    </w:p>
    <w:p w14:paraId="5A2F6055" w14:textId="77777777" w:rsidR="00C82C23" w:rsidRPr="004C328D" w:rsidRDefault="00C82C23" w:rsidP="00B8553E">
      <w:pPr>
        <w:pStyle w:val="afc"/>
        <w:overflowPunct w:val="0"/>
        <w:topLinePunct/>
        <w:spacing w:line="400" w:lineRule="exact"/>
        <w:ind w:leftChars="-31" w:left="-6" w:hangingChars="19" w:hanging="68"/>
        <w:jc w:val="distribute"/>
        <w:rPr>
          <w:rFonts w:ascii="標楷體" w:eastAsia="標楷體" w:hAnsi="標楷體"/>
          <w:b/>
          <w:spacing w:val="60"/>
          <w:sz w:val="36"/>
          <w:szCs w:val="36"/>
        </w:rPr>
      </w:pPr>
      <w:r w:rsidRPr="004C328D">
        <w:rPr>
          <w:rFonts w:ascii="標楷體" w:eastAsia="標楷體" w:hAnsi="標楷體" w:hint="eastAsia"/>
          <w:b/>
          <w:kern w:val="0"/>
          <w:sz w:val="36"/>
          <w:szCs w:val="36"/>
        </w:rPr>
        <w:t>實地導覽</w:t>
      </w:r>
    </w:p>
    <w:tbl>
      <w:tblPr>
        <w:tblStyle w:val="ad"/>
        <w:tblpPr w:leftFromText="180" w:rightFromText="180" w:vertAnchor="text" w:tblpXSpec="center" w:tblpY="1"/>
        <w:tblOverlap w:val="never"/>
        <w:tblW w:w="5166" w:type="pct"/>
        <w:tblLook w:val="04A0" w:firstRow="1" w:lastRow="0" w:firstColumn="1" w:lastColumn="0" w:noHBand="0" w:noVBand="1"/>
      </w:tblPr>
      <w:tblGrid>
        <w:gridCol w:w="5406"/>
        <w:gridCol w:w="5436"/>
      </w:tblGrid>
      <w:tr w:rsidR="00C82C23" w:rsidRPr="004C328D" w14:paraId="5CA102E4" w14:textId="77777777" w:rsidTr="00B8553E">
        <w:trPr>
          <w:trHeight w:val="3944"/>
        </w:trPr>
        <w:tc>
          <w:tcPr>
            <w:tcW w:w="2482" w:type="pct"/>
            <w:vAlign w:val="center"/>
          </w:tcPr>
          <w:p w14:paraId="668F7B23" w14:textId="77777777" w:rsidR="00C82C23" w:rsidRPr="004C328D" w:rsidRDefault="00C82C23" w:rsidP="00B8553E">
            <w:r w:rsidRPr="004C328D">
              <w:rPr>
                <w:noProof/>
              </w:rPr>
              <w:drawing>
                <wp:inline distT="0" distB="0" distL="0" distR="0" wp14:anchorId="001DA74A" wp14:editId="0CA7731D">
                  <wp:extent cx="3286125" cy="2466975"/>
                  <wp:effectExtent l="0" t="0" r="9525" b="9525"/>
                  <wp:docPr id="7" name="圖片 7" descr="C:\Users\hallu7543\AppData\Local\Microsoft\Windows\INetCache\Content.Word\IMG-37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hallu7543\AppData\Local\Microsoft\Windows\INetCache\Content.Word\IMG-3752.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86125" cy="2466975"/>
                          </a:xfrm>
                          <a:prstGeom prst="rect">
                            <a:avLst/>
                          </a:prstGeom>
                          <a:noFill/>
                          <a:ln>
                            <a:noFill/>
                          </a:ln>
                        </pic:spPr>
                      </pic:pic>
                    </a:graphicData>
                  </a:graphic>
                </wp:inline>
              </w:drawing>
            </w:r>
          </w:p>
        </w:tc>
        <w:tc>
          <w:tcPr>
            <w:tcW w:w="2518" w:type="pct"/>
            <w:vAlign w:val="center"/>
          </w:tcPr>
          <w:p w14:paraId="2973DAE3" w14:textId="77777777" w:rsidR="00C82C23" w:rsidRPr="004C328D" w:rsidRDefault="00C82C23" w:rsidP="00B8553E">
            <w:r w:rsidRPr="004C328D">
              <w:rPr>
                <w:noProof/>
              </w:rPr>
              <w:drawing>
                <wp:inline distT="0" distB="0" distL="0" distR="0" wp14:anchorId="0EF7DFFA" wp14:editId="565843C4">
                  <wp:extent cx="3267075" cy="2438400"/>
                  <wp:effectExtent l="0" t="0" r="9525" b="0"/>
                  <wp:docPr id="8" name="圖片 8" descr="IMG-3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375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67075" cy="2438400"/>
                          </a:xfrm>
                          <a:prstGeom prst="rect">
                            <a:avLst/>
                          </a:prstGeom>
                          <a:noFill/>
                          <a:ln>
                            <a:noFill/>
                          </a:ln>
                        </pic:spPr>
                      </pic:pic>
                    </a:graphicData>
                  </a:graphic>
                </wp:inline>
              </w:drawing>
            </w:r>
          </w:p>
        </w:tc>
      </w:tr>
      <w:tr w:rsidR="00C82C23" w:rsidRPr="004C328D" w14:paraId="43FD68D4" w14:textId="77777777" w:rsidTr="00B8553E">
        <w:tc>
          <w:tcPr>
            <w:tcW w:w="2482" w:type="pct"/>
            <w:vAlign w:val="center"/>
          </w:tcPr>
          <w:p w14:paraId="27F8C929" w14:textId="77777777" w:rsidR="00C82C23" w:rsidRPr="004C328D" w:rsidRDefault="00C82C23" w:rsidP="00B8553E">
            <w:r w:rsidRPr="004C328D">
              <w:rPr>
                <w:noProof/>
              </w:rPr>
              <w:drawing>
                <wp:inline distT="0" distB="0" distL="0" distR="0" wp14:anchorId="132C8B83" wp14:editId="2EF0DF88">
                  <wp:extent cx="3286125" cy="2457450"/>
                  <wp:effectExtent l="0" t="0" r="9525" b="0"/>
                  <wp:docPr id="9" name="圖片 9" descr="IMG-3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376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86125" cy="2457450"/>
                          </a:xfrm>
                          <a:prstGeom prst="rect">
                            <a:avLst/>
                          </a:prstGeom>
                          <a:noFill/>
                          <a:ln>
                            <a:noFill/>
                          </a:ln>
                        </pic:spPr>
                      </pic:pic>
                    </a:graphicData>
                  </a:graphic>
                </wp:inline>
              </w:drawing>
            </w:r>
          </w:p>
        </w:tc>
        <w:tc>
          <w:tcPr>
            <w:tcW w:w="2518" w:type="pct"/>
            <w:vAlign w:val="center"/>
          </w:tcPr>
          <w:p w14:paraId="0E49E5B1" w14:textId="77777777" w:rsidR="00C82C23" w:rsidRPr="004C328D" w:rsidRDefault="00C82C23" w:rsidP="00B8553E">
            <w:r w:rsidRPr="004C328D">
              <w:rPr>
                <w:noProof/>
              </w:rPr>
              <w:drawing>
                <wp:inline distT="0" distB="0" distL="0" distR="0" wp14:anchorId="69BC2E0F" wp14:editId="733FE47D">
                  <wp:extent cx="3286125" cy="2457450"/>
                  <wp:effectExtent l="0" t="0" r="9525" b="0"/>
                  <wp:docPr id="10" name="圖片 10" descr="IMG-3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377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86125" cy="2457450"/>
                          </a:xfrm>
                          <a:prstGeom prst="rect">
                            <a:avLst/>
                          </a:prstGeom>
                          <a:noFill/>
                          <a:ln>
                            <a:noFill/>
                          </a:ln>
                        </pic:spPr>
                      </pic:pic>
                    </a:graphicData>
                  </a:graphic>
                </wp:inline>
              </w:drawing>
            </w:r>
          </w:p>
        </w:tc>
      </w:tr>
      <w:tr w:rsidR="00C82C23" w:rsidRPr="004C328D" w14:paraId="25D0A44B" w14:textId="77777777" w:rsidTr="00B8553E">
        <w:tc>
          <w:tcPr>
            <w:tcW w:w="2482" w:type="pct"/>
            <w:vAlign w:val="center"/>
          </w:tcPr>
          <w:p w14:paraId="6BAB6953" w14:textId="77777777" w:rsidR="00C82C23" w:rsidRPr="004C328D" w:rsidRDefault="00C82C23" w:rsidP="00B8553E">
            <w:r w:rsidRPr="004C328D">
              <w:rPr>
                <w:noProof/>
              </w:rPr>
              <w:drawing>
                <wp:inline distT="0" distB="0" distL="0" distR="0" wp14:anchorId="752D96F4" wp14:editId="7104FF1B">
                  <wp:extent cx="3286125" cy="2466975"/>
                  <wp:effectExtent l="0" t="0" r="9525" b="9525"/>
                  <wp:docPr id="11" name="圖片 11" descr="IMG-3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378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86125" cy="2466975"/>
                          </a:xfrm>
                          <a:prstGeom prst="rect">
                            <a:avLst/>
                          </a:prstGeom>
                          <a:noFill/>
                          <a:ln>
                            <a:noFill/>
                          </a:ln>
                        </pic:spPr>
                      </pic:pic>
                    </a:graphicData>
                  </a:graphic>
                </wp:inline>
              </w:drawing>
            </w:r>
          </w:p>
        </w:tc>
        <w:tc>
          <w:tcPr>
            <w:tcW w:w="2518" w:type="pct"/>
            <w:vAlign w:val="center"/>
          </w:tcPr>
          <w:p w14:paraId="29F48CF7" w14:textId="77777777" w:rsidR="00C82C23" w:rsidRPr="004C328D" w:rsidRDefault="00C82C23" w:rsidP="00B8553E">
            <w:r w:rsidRPr="004C328D">
              <w:rPr>
                <w:noProof/>
              </w:rPr>
              <w:drawing>
                <wp:inline distT="0" distB="0" distL="0" distR="0" wp14:anchorId="67BBA15F" wp14:editId="242AAF60">
                  <wp:extent cx="3314700" cy="2486025"/>
                  <wp:effectExtent l="0" t="0" r="0" b="9525"/>
                  <wp:docPr id="12" name="圖片 12" descr="IMG-3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379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14700" cy="2486025"/>
                          </a:xfrm>
                          <a:prstGeom prst="rect">
                            <a:avLst/>
                          </a:prstGeom>
                          <a:noFill/>
                          <a:ln>
                            <a:noFill/>
                          </a:ln>
                        </pic:spPr>
                      </pic:pic>
                    </a:graphicData>
                  </a:graphic>
                </wp:inline>
              </w:drawing>
            </w:r>
          </w:p>
        </w:tc>
      </w:tr>
    </w:tbl>
    <w:p w14:paraId="503B8C70" w14:textId="77777777" w:rsidR="00C82C23" w:rsidRPr="004C328D" w:rsidRDefault="00C82C23" w:rsidP="00B8553E"/>
    <w:p w14:paraId="17879190" w14:textId="77777777" w:rsidR="00C82C23" w:rsidRPr="004C328D" w:rsidRDefault="00C82C23">
      <w:pPr>
        <w:widowControl/>
      </w:pPr>
      <w:r w:rsidRPr="004C328D">
        <w:br w:type="page"/>
      </w:r>
    </w:p>
    <w:p w14:paraId="46E7F1DE" w14:textId="77777777" w:rsidR="00C82C23" w:rsidRPr="004C328D" w:rsidRDefault="00C82C23" w:rsidP="00B8553E">
      <w:pPr>
        <w:overflowPunct w:val="0"/>
        <w:topLinePunct/>
        <w:spacing w:line="400" w:lineRule="exact"/>
        <w:ind w:leftChars="-23" w:left="361" w:hangingChars="104" w:hanging="416"/>
        <w:jc w:val="distribute"/>
        <w:rPr>
          <w:rFonts w:ascii="標楷體" w:eastAsia="標楷體" w:hAnsi="標楷體"/>
          <w:b/>
          <w:kern w:val="0"/>
          <w:sz w:val="36"/>
          <w:szCs w:val="36"/>
        </w:rPr>
      </w:pPr>
      <w:r w:rsidRPr="004C328D">
        <w:rPr>
          <w:rFonts w:ascii="標楷體" w:eastAsia="標楷體" w:hAnsi="標楷體" w:hint="eastAsia"/>
          <w:b/>
          <w:kern w:val="0"/>
          <w:sz w:val="40"/>
          <w:szCs w:val="40"/>
        </w:rPr>
        <w:lastRenderedPageBreak/>
        <w:t>立法院司法及法制委員會</w:t>
      </w:r>
      <w:r w:rsidRPr="004C328D">
        <w:rPr>
          <w:rFonts w:ascii="標楷體" w:eastAsia="標楷體" w:hAnsi="標楷體" w:hint="eastAsia"/>
          <w:b/>
          <w:kern w:val="0"/>
          <w:sz w:val="36"/>
          <w:szCs w:val="36"/>
        </w:rPr>
        <w:t>考察臺灣高等檢察署</w:t>
      </w:r>
    </w:p>
    <w:p w14:paraId="4B36A019" w14:textId="77777777" w:rsidR="00C82C23" w:rsidRPr="004C328D" w:rsidRDefault="00C82C23" w:rsidP="00B8553E">
      <w:pPr>
        <w:overflowPunct w:val="0"/>
        <w:topLinePunct/>
        <w:spacing w:line="400" w:lineRule="exact"/>
        <w:ind w:leftChars="-23" w:left="361" w:hangingChars="104" w:hanging="416"/>
        <w:jc w:val="distribute"/>
        <w:rPr>
          <w:rFonts w:ascii="標楷體" w:eastAsia="標楷體" w:hAnsi="標楷體"/>
          <w:b/>
          <w:kern w:val="0"/>
          <w:sz w:val="36"/>
          <w:szCs w:val="36"/>
        </w:rPr>
      </w:pPr>
      <w:r w:rsidRPr="004C328D">
        <w:rPr>
          <w:rFonts w:ascii="標楷體" w:eastAsia="標楷體" w:hAnsi="標楷體" w:hint="eastAsia"/>
          <w:b/>
          <w:kern w:val="0"/>
          <w:sz w:val="40"/>
          <w:szCs w:val="40"/>
        </w:rPr>
        <w:t>科技</w:t>
      </w:r>
      <w:r w:rsidRPr="004C328D">
        <w:rPr>
          <w:rFonts w:ascii="標楷體" w:eastAsia="標楷體" w:hAnsi="標楷體" w:hint="eastAsia"/>
          <w:b/>
          <w:kern w:val="0"/>
          <w:sz w:val="36"/>
          <w:szCs w:val="36"/>
        </w:rPr>
        <w:t>偵查中心與查緝詐欺及資通犯罪督導中心</w:t>
      </w:r>
    </w:p>
    <w:p w14:paraId="09A8BFBE" w14:textId="77777777" w:rsidR="00C82C23" w:rsidRPr="004C328D" w:rsidRDefault="00C82C23" w:rsidP="00B8553E">
      <w:pPr>
        <w:overflowPunct w:val="0"/>
        <w:topLinePunct/>
        <w:spacing w:line="400" w:lineRule="exact"/>
        <w:ind w:leftChars="-23" w:left="361" w:hangingChars="104" w:hanging="416"/>
        <w:jc w:val="distribute"/>
        <w:rPr>
          <w:rFonts w:ascii="標楷體" w:eastAsia="標楷體" w:hAnsi="標楷體"/>
          <w:b/>
          <w:kern w:val="0"/>
          <w:sz w:val="36"/>
          <w:szCs w:val="36"/>
        </w:rPr>
      </w:pPr>
      <w:r w:rsidRPr="004C328D">
        <w:rPr>
          <w:rFonts w:ascii="標楷體" w:eastAsia="標楷體" w:hAnsi="標楷體" w:hint="eastAsia"/>
          <w:b/>
          <w:kern w:val="0"/>
          <w:sz w:val="40"/>
          <w:szCs w:val="40"/>
        </w:rPr>
        <w:t>臺灣</w:t>
      </w:r>
      <w:r w:rsidRPr="004C328D">
        <w:rPr>
          <w:rFonts w:ascii="標楷體" w:eastAsia="標楷體" w:hAnsi="標楷體" w:hint="eastAsia"/>
          <w:b/>
          <w:kern w:val="0"/>
          <w:sz w:val="36"/>
          <w:szCs w:val="36"/>
        </w:rPr>
        <w:t>高等檢察署會後回復</w:t>
      </w:r>
    </w:p>
    <w:p w14:paraId="29D09BA4" w14:textId="77777777" w:rsidR="00C82C23" w:rsidRPr="004C328D" w:rsidRDefault="00C82C23" w:rsidP="00B8553E">
      <w:pPr>
        <w:overflowPunct w:val="0"/>
        <w:topLinePunct/>
        <w:spacing w:line="400" w:lineRule="exact"/>
        <w:ind w:leftChars="150" w:left="360"/>
        <w:jc w:val="distribute"/>
        <w:rPr>
          <w:rFonts w:ascii="標楷體" w:eastAsia="標楷體" w:hAnsi="標楷體"/>
          <w:b/>
          <w:spacing w:val="60"/>
          <w:sz w:val="44"/>
          <w:szCs w:val="44"/>
        </w:rPr>
      </w:pPr>
    </w:p>
    <w:tbl>
      <w:tblPr>
        <w:tblStyle w:val="2e"/>
        <w:tblW w:w="10627" w:type="dxa"/>
        <w:jc w:val="center"/>
        <w:tblLook w:val="04A0" w:firstRow="1" w:lastRow="0" w:firstColumn="1" w:lastColumn="0" w:noHBand="0" w:noVBand="1"/>
      </w:tblPr>
      <w:tblGrid>
        <w:gridCol w:w="1271"/>
        <w:gridCol w:w="2996"/>
        <w:gridCol w:w="6360"/>
      </w:tblGrid>
      <w:tr w:rsidR="00C82C23" w:rsidRPr="004C328D" w14:paraId="0F1E4021" w14:textId="77777777" w:rsidTr="00B8553E">
        <w:trPr>
          <w:jc w:val="center"/>
        </w:trPr>
        <w:tc>
          <w:tcPr>
            <w:tcW w:w="1271" w:type="dxa"/>
            <w:vAlign w:val="center"/>
          </w:tcPr>
          <w:p w14:paraId="42EF9E39" w14:textId="77777777" w:rsidR="00C82C23" w:rsidRPr="004C328D" w:rsidRDefault="00C82C23" w:rsidP="00B8553E">
            <w:pPr>
              <w:jc w:val="center"/>
              <w:rPr>
                <w:rFonts w:ascii="標楷體" w:eastAsia="標楷體" w:hAnsi="標楷體"/>
                <w:sz w:val="28"/>
              </w:rPr>
            </w:pPr>
            <w:r w:rsidRPr="004C328D">
              <w:rPr>
                <w:rFonts w:ascii="標楷體" w:eastAsia="標楷體" w:hAnsi="標楷體" w:hint="eastAsia"/>
                <w:sz w:val="28"/>
              </w:rPr>
              <w:t>編號</w:t>
            </w:r>
          </w:p>
        </w:tc>
        <w:tc>
          <w:tcPr>
            <w:tcW w:w="2996" w:type="dxa"/>
            <w:vAlign w:val="center"/>
          </w:tcPr>
          <w:p w14:paraId="7D95BAA8" w14:textId="77777777" w:rsidR="00C82C23" w:rsidRPr="004C328D" w:rsidRDefault="00C82C23" w:rsidP="00B8553E">
            <w:pPr>
              <w:jc w:val="center"/>
              <w:rPr>
                <w:rFonts w:ascii="標楷體" w:eastAsia="標楷體" w:hAnsi="標楷體"/>
                <w:sz w:val="28"/>
              </w:rPr>
            </w:pPr>
            <w:r w:rsidRPr="004C328D">
              <w:rPr>
                <w:rFonts w:ascii="標楷體" w:eastAsia="標楷體" w:hAnsi="標楷體" w:hint="eastAsia"/>
                <w:sz w:val="28"/>
              </w:rPr>
              <w:t>問題</w:t>
            </w:r>
          </w:p>
        </w:tc>
        <w:tc>
          <w:tcPr>
            <w:tcW w:w="6360" w:type="dxa"/>
            <w:vAlign w:val="center"/>
          </w:tcPr>
          <w:p w14:paraId="7426C9F2" w14:textId="77777777" w:rsidR="00C82C23" w:rsidRPr="004C328D" w:rsidRDefault="00C82C23" w:rsidP="00B8553E">
            <w:pPr>
              <w:jc w:val="center"/>
              <w:rPr>
                <w:rFonts w:ascii="標楷體" w:eastAsia="標楷體" w:hAnsi="標楷體"/>
                <w:sz w:val="28"/>
              </w:rPr>
            </w:pPr>
            <w:r w:rsidRPr="004C328D">
              <w:rPr>
                <w:rFonts w:ascii="標楷體" w:eastAsia="標楷體" w:hAnsi="標楷體" w:hint="eastAsia"/>
                <w:sz w:val="28"/>
              </w:rPr>
              <w:t>回復</w:t>
            </w:r>
          </w:p>
        </w:tc>
      </w:tr>
      <w:tr w:rsidR="00C82C23" w:rsidRPr="004C328D" w14:paraId="12206E1E" w14:textId="77777777" w:rsidTr="00B8553E">
        <w:trPr>
          <w:jc w:val="center"/>
        </w:trPr>
        <w:tc>
          <w:tcPr>
            <w:tcW w:w="1271" w:type="dxa"/>
            <w:vAlign w:val="center"/>
          </w:tcPr>
          <w:p w14:paraId="168EE52B" w14:textId="77777777" w:rsidR="00C82C23" w:rsidRPr="004C328D" w:rsidRDefault="00C82C23" w:rsidP="00B8553E">
            <w:pPr>
              <w:jc w:val="center"/>
              <w:rPr>
                <w:rFonts w:ascii="標楷體" w:eastAsia="標楷體" w:hAnsi="標楷體"/>
                <w:sz w:val="28"/>
              </w:rPr>
            </w:pPr>
            <w:r w:rsidRPr="004C328D">
              <w:rPr>
                <w:rFonts w:ascii="標楷體" w:eastAsia="標楷體" w:hAnsi="標楷體" w:hint="eastAsia"/>
                <w:sz w:val="28"/>
              </w:rPr>
              <w:t>1</w:t>
            </w:r>
          </w:p>
        </w:tc>
        <w:tc>
          <w:tcPr>
            <w:tcW w:w="2996" w:type="dxa"/>
            <w:vAlign w:val="center"/>
          </w:tcPr>
          <w:p w14:paraId="02FA586C" w14:textId="77777777" w:rsidR="00C82C23" w:rsidRPr="004C328D" w:rsidRDefault="00C82C23" w:rsidP="00B8553E">
            <w:pPr>
              <w:spacing w:line="400" w:lineRule="exact"/>
              <w:jc w:val="both"/>
              <w:rPr>
                <w:rFonts w:ascii="標楷體" w:eastAsia="標楷體" w:hAnsi="標楷體"/>
                <w:sz w:val="28"/>
              </w:rPr>
            </w:pPr>
            <w:r w:rsidRPr="004C328D">
              <w:rPr>
                <w:rFonts w:ascii="標楷體" w:eastAsia="標楷體" w:hAnsi="標楷體" w:hint="eastAsia"/>
                <w:sz w:val="28"/>
              </w:rPr>
              <w:t>手機採證就破密流程，實際辦理情形如何?</w:t>
            </w:r>
          </w:p>
        </w:tc>
        <w:tc>
          <w:tcPr>
            <w:tcW w:w="6360" w:type="dxa"/>
            <w:vAlign w:val="center"/>
          </w:tcPr>
          <w:p w14:paraId="591EEABE" w14:textId="77777777" w:rsidR="00C82C23" w:rsidRPr="004C328D" w:rsidRDefault="00C82C23" w:rsidP="00B8553E">
            <w:pPr>
              <w:spacing w:line="400" w:lineRule="exact"/>
              <w:rPr>
                <w:rFonts w:ascii="標楷體" w:eastAsia="標楷體" w:hAnsi="標楷體"/>
                <w:sz w:val="28"/>
              </w:rPr>
            </w:pPr>
            <w:r w:rsidRPr="004C328D">
              <w:rPr>
                <w:rFonts w:ascii="標楷體" w:eastAsia="標楷體" w:hAnsi="標楷體" w:hint="eastAsia"/>
                <w:sz w:val="28"/>
              </w:rPr>
              <w:t>本署目前持有兩項為國際執法機構廣泛採用的手機鑑識工具，即「Gray Key」與「Cellebrite Premium」。依現有技術文件顯示，iPhone 15、IOS 17及Android 14的版本已有支援。惟手機鑑識、破密成功與否尚難單憑手機廠牌、版本一概而論，其涉及之技術層面廣且深，諸如製造商同時期手機選用不同廠牌晶片、使用者對於手機之操作習慣、扣得手機後之保存方式、app廠牌及版本差異等因素，以及所選擇之鑑識手法不同而有支援程度上的差異；又不同之鑑識、破密技術手法隨著時代推陳出新，各時期所花費之時間及勞心程度並非固定，差異甚大，故尚難以量化統計，而實務上多係就單一個案之情況進行技術討論。</w:t>
            </w:r>
          </w:p>
        </w:tc>
      </w:tr>
      <w:tr w:rsidR="00C82C23" w:rsidRPr="004C328D" w14:paraId="5F3E3F30" w14:textId="77777777" w:rsidTr="00B8553E">
        <w:trPr>
          <w:jc w:val="center"/>
        </w:trPr>
        <w:tc>
          <w:tcPr>
            <w:tcW w:w="1271" w:type="dxa"/>
            <w:vAlign w:val="center"/>
          </w:tcPr>
          <w:p w14:paraId="012D3F62" w14:textId="77777777" w:rsidR="00C82C23" w:rsidRPr="004C328D" w:rsidRDefault="00C82C23" w:rsidP="00B8553E">
            <w:pPr>
              <w:jc w:val="center"/>
              <w:rPr>
                <w:rFonts w:ascii="標楷體" w:eastAsia="標楷體" w:hAnsi="標楷體"/>
                <w:sz w:val="28"/>
              </w:rPr>
            </w:pPr>
            <w:r w:rsidRPr="004C328D">
              <w:rPr>
                <w:rFonts w:ascii="標楷體" w:eastAsia="標楷體" w:hAnsi="標楷體" w:hint="eastAsia"/>
                <w:sz w:val="28"/>
              </w:rPr>
              <w:t>2</w:t>
            </w:r>
          </w:p>
        </w:tc>
        <w:tc>
          <w:tcPr>
            <w:tcW w:w="2996" w:type="dxa"/>
            <w:vAlign w:val="center"/>
          </w:tcPr>
          <w:p w14:paraId="3FE534D8" w14:textId="77777777" w:rsidR="00C82C23" w:rsidRPr="004C328D" w:rsidRDefault="00C82C23" w:rsidP="00B8553E">
            <w:pPr>
              <w:spacing w:line="400" w:lineRule="exact"/>
              <w:jc w:val="both"/>
              <w:rPr>
                <w:rFonts w:ascii="標楷體" w:eastAsia="標楷體" w:hAnsi="標楷體"/>
                <w:sz w:val="28"/>
              </w:rPr>
            </w:pPr>
            <w:r w:rsidRPr="004C328D">
              <w:rPr>
                <w:rFonts w:ascii="標楷體" w:eastAsia="標楷體" w:hAnsi="標楷體" w:hint="eastAsia"/>
                <w:sz w:val="28"/>
              </w:rPr>
              <w:t>在實際案件中該測謊數據最終具證據能力且成為判決依據之案件數據，臺高檢署是否有掌握?</w:t>
            </w:r>
          </w:p>
        </w:tc>
        <w:tc>
          <w:tcPr>
            <w:tcW w:w="6360" w:type="dxa"/>
            <w:vAlign w:val="center"/>
          </w:tcPr>
          <w:p w14:paraId="57291CAF" w14:textId="77777777" w:rsidR="00C82C23" w:rsidRPr="004C328D" w:rsidRDefault="00C82C23" w:rsidP="00B8553E">
            <w:pPr>
              <w:rPr>
                <w:rFonts w:ascii="標楷體" w:eastAsia="標楷體" w:hAnsi="標楷體"/>
                <w:sz w:val="28"/>
              </w:rPr>
            </w:pPr>
            <w:r w:rsidRPr="004C328D">
              <w:rPr>
                <w:rFonts w:ascii="標楷體" w:eastAsia="標楷體" w:hAnsi="標楷體" w:hint="eastAsia"/>
                <w:sz w:val="28"/>
              </w:rPr>
              <w:t>待相關數據資料備齊後補。</w:t>
            </w:r>
          </w:p>
        </w:tc>
      </w:tr>
      <w:tr w:rsidR="00C82C23" w:rsidRPr="004C328D" w14:paraId="6C0CF3DE" w14:textId="77777777" w:rsidTr="00B8553E">
        <w:trPr>
          <w:jc w:val="center"/>
        </w:trPr>
        <w:tc>
          <w:tcPr>
            <w:tcW w:w="1271" w:type="dxa"/>
            <w:vAlign w:val="center"/>
          </w:tcPr>
          <w:p w14:paraId="720AF791" w14:textId="77777777" w:rsidR="00C82C23" w:rsidRPr="004C328D" w:rsidRDefault="00C82C23" w:rsidP="00B8553E">
            <w:pPr>
              <w:jc w:val="center"/>
              <w:rPr>
                <w:rFonts w:ascii="標楷體" w:eastAsia="標楷體" w:hAnsi="標楷體"/>
                <w:sz w:val="28"/>
              </w:rPr>
            </w:pPr>
            <w:r w:rsidRPr="004C328D">
              <w:rPr>
                <w:rFonts w:ascii="標楷體" w:eastAsia="標楷體" w:hAnsi="標楷體" w:hint="eastAsia"/>
                <w:sz w:val="28"/>
              </w:rPr>
              <w:t>3</w:t>
            </w:r>
          </w:p>
        </w:tc>
        <w:tc>
          <w:tcPr>
            <w:tcW w:w="2996" w:type="dxa"/>
            <w:vAlign w:val="center"/>
          </w:tcPr>
          <w:p w14:paraId="29C85B6E" w14:textId="77777777" w:rsidR="00C82C23" w:rsidRPr="004C328D" w:rsidRDefault="00C82C23" w:rsidP="00B8553E">
            <w:pPr>
              <w:spacing w:line="400" w:lineRule="exact"/>
              <w:jc w:val="both"/>
              <w:rPr>
                <w:rFonts w:ascii="標楷體" w:eastAsia="標楷體" w:hAnsi="標楷體"/>
                <w:sz w:val="28"/>
              </w:rPr>
            </w:pPr>
            <w:r w:rsidRPr="004C328D">
              <w:rPr>
                <w:rFonts w:ascii="標楷體" w:eastAsia="標楷體" w:hAnsi="標楷體" w:hint="eastAsia"/>
                <w:sz w:val="28"/>
              </w:rPr>
              <w:t>M化偵蒐系統目前使用情形?</w:t>
            </w:r>
          </w:p>
        </w:tc>
        <w:tc>
          <w:tcPr>
            <w:tcW w:w="6360" w:type="dxa"/>
            <w:vAlign w:val="center"/>
          </w:tcPr>
          <w:p w14:paraId="06685837" w14:textId="77777777" w:rsidR="00C82C23" w:rsidRPr="004C328D" w:rsidRDefault="00C82C23" w:rsidP="00B8553E">
            <w:pPr>
              <w:spacing w:line="400" w:lineRule="exact"/>
              <w:jc w:val="both"/>
              <w:rPr>
                <w:rFonts w:ascii="標楷體" w:eastAsia="標楷體" w:hAnsi="標楷體"/>
                <w:sz w:val="28"/>
              </w:rPr>
            </w:pPr>
            <w:r w:rsidRPr="004C328D">
              <w:rPr>
                <w:rFonts w:ascii="標楷體" w:eastAsia="標楷體" w:hAnsi="標楷體"/>
                <w:sz w:val="28"/>
              </w:rPr>
              <w:t>為使各檢察署熟稔M化偵蒐系統之設備功能及操作，</w:t>
            </w:r>
            <w:r w:rsidRPr="004C328D">
              <w:rPr>
                <w:rFonts w:ascii="標楷體" w:eastAsia="標楷體" w:hAnsi="標楷體" w:hint="eastAsia"/>
                <w:sz w:val="28"/>
              </w:rPr>
              <w:t>本</w:t>
            </w:r>
            <w:r w:rsidRPr="004C328D">
              <w:rPr>
                <w:rFonts w:ascii="標楷體" w:eastAsia="標楷體" w:hAnsi="標楷體"/>
                <w:sz w:val="28"/>
              </w:rPr>
              <w:t>署</w:t>
            </w:r>
            <w:r w:rsidRPr="004C328D">
              <w:rPr>
                <w:rFonts w:ascii="標楷體" w:eastAsia="標楷體" w:hAnsi="標楷體" w:hint="eastAsia"/>
                <w:sz w:val="28"/>
              </w:rPr>
              <w:t>利用所購置M化偵蒐系統，積極</w:t>
            </w:r>
            <w:r w:rsidRPr="004C328D">
              <w:rPr>
                <w:rFonts w:ascii="標楷體" w:eastAsia="標楷體" w:hAnsi="標楷體"/>
                <w:sz w:val="28"/>
              </w:rPr>
              <w:t>辦理相關教育訓練，由本署及各地檢署派員參加，</w:t>
            </w:r>
            <w:r w:rsidRPr="004C328D">
              <w:rPr>
                <w:rFonts w:ascii="標楷體" w:eastAsia="標楷體" w:hAnsi="標楷體" w:hint="eastAsia"/>
                <w:sz w:val="28"/>
              </w:rPr>
              <w:t>已</w:t>
            </w:r>
            <w:r w:rsidRPr="004C328D">
              <w:rPr>
                <w:rFonts w:ascii="標楷體" w:eastAsia="標楷體" w:hAnsi="標楷體"/>
                <w:sz w:val="28"/>
              </w:rPr>
              <w:t>於112年12月完成「M化偵蒐系統基礎教育訓練」</w:t>
            </w:r>
            <w:r w:rsidRPr="004C328D">
              <w:rPr>
                <w:rFonts w:ascii="標楷體" w:eastAsia="標楷體" w:hAnsi="標楷體" w:hint="eastAsia"/>
                <w:sz w:val="28"/>
              </w:rPr>
              <w:t>，並分區域辦理</w:t>
            </w:r>
            <w:r w:rsidRPr="004C328D">
              <w:rPr>
                <w:rFonts w:ascii="標楷體" w:eastAsia="標楷體" w:hAnsi="標楷體"/>
                <w:sz w:val="28"/>
              </w:rPr>
              <w:t>「M化偵蒐系統專精教育訓練」</w:t>
            </w:r>
            <w:r w:rsidRPr="004C328D">
              <w:rPr>
                <w:rFonts w:ascii="標楷體" w:eastAsia="標楷體" w:hAnsi="標楷體" w:hint="eastAsia"/>
                <w:sz w:val="28"/>
              </w:rPr>
              <w:t>，已</w:t>
            </w:r>
            <w:r w:rsidRPr="004C328D">
              <w:rPr>
                <w:rFonts w:ascii="標楷體" w:eastAsia="標楷體" w:hAnsi="標楷體"/>
                <w:sz w:val="28"/>
              </w:rPr>
              <w:t>於113年1月完成本署專責人員專精教育訓練</w:t>
            </w:r>
            <w:r w:rsidRPr="004C328D">
              <w:rPr>
                <w:rFonts w:ascii="標楷體" w:eastAsia="標楷體" w:hAnsi="標楷體" w:hint="eastAsia"/>
                <w:sz w:val="28"/>
              </w:rPr>
              <w:t>(</w:t>
            </w:r>
            <w:r w:rsidRPr="004C328D">
              <w:rPr>
                <w:rFonts w:ascii="標楷體" w:eastAsia="標楷體" w:hAnsi="標楷體"/>
                <w:sz w:val="28"/>
              </w:rPr>
              <w:t>5</w:t>
            </w:r>
            <w:r w:rsidRPr="004C328D">
              <w:rPr>
                <w:rFonts w:ascii="標楷體" w:eastAsia="標楷體" w:hAnsi="標楷體" w:hint="eastAsia"/>
                <w:sz w:val="28"/>
              </w:rPr>
              <w:t>場次)、於</w:t>
            </w:r>
            <w:r w:rsidRPr="004C328D">
              <w:rPr>
                <w:rFonts w:ascii="標楷體" w:eastAsia="標楷體" w:hAnsi="標楷體"/>
                <w:sz w:val="28"/>
              </w:rPr>
              <w:t>113年3月</w:t>
            </w:r>
            <w:r w:rsidRPr="004C328D">
              <w:rPr>
                <w:rFonts w:ascii="標楷體" w:eastAsia="標楷體" w:hAnsi="標楷體" w:hint="eastAsia"/>
                <w:sz w:val="28"/>
              </w:rPr>
              <w:t>完成北區地檢署</w:t>
            </w:r>
            <w:r w:rsidRPr="004C328D">
              <w:rPr>
                <w:rFonts w:ascii="標楷體" w:eastAsia="標楷體" w:hAnsi="標楷體"/>
                <w:sz w:val="28"/>
              </w:rPr>
              <w:t>專責人員專精教育訓練</w:t>
            </w:r>
            <w:r w:rsidRPr="004C328D">
              <w:rPr>
                <w:rFonts w:ascii="標楷體" w:eastAsia="標楷體" w:hAnsi="標楷體" w:hint="eastAsia"/>
                <w:sz w:val="28"/>
              </w:rPr>
              <w:t>(</w:t>
            </w:r>
            <w:r w:rsidRPr="004C328D">
              <w:rPr>
                <w:rFonts w:ascii="標楷體" w:eastAsia="標楷體" w:hAnsi="標楷體"/>
                <w:sz w:val="28"/>
              </w:rPr>
              <w:t>6</w:t>
            </w:r>
            <w:r w:rsidRPr="004C328D">
              <w:rPr>
                <w:rFonts w:ascii="標楷體" w:eastAsia="標楷體" w:hAnsi="標楷體" w:hint="eastAsia"/>
                <w:sz w:val="28"/>
              </w:rPr>
              <w:t>場次)、於</w:t>
            </w:r>
            <w:r w:rsidRPr="004C328D">
              <w:rPr>
                <w:rFonts w:ascii="標楷體" w:eastAsia="標楷體" w:hAnsi="標楷體"/>
                <w:sz w:val="28"/>
              </w:rPr>
              <w:t>113年</w:t>
            </w:r>
            <w:r w:rsidRPr="004C328D">
              <w:rPr>
                <w:rFonts w:ascii="標楷體" w:eastAsia="標楷體" w:hAnsi="標楷體" w:hint="eastAsia"/>
                <w:sz w:val="28"/>
              </w:rPr>
              <w:t>4</w:t>
            </w:r>
            <w:r w:rsidRPr="004C328D">
              <w:rPr>
                <w:rFonts w:ascii="標楷體" w:eastAsia="標楷體" w:hAnsi="標楷體"/>
                <w:sz w:val="28"/>
              </w:rPr>
              <w:t>月</w:t>
            </w:r>
            <w:r w:rsidRPr="004C328D">
              <w:rPr>
                <w:rFonts w:ascii="標楷體" w:eastAsia="標楷體" w:hAnsi="標楷體" w:hint="eastAsia"/>
                <w:sz w:val="28"/>
              </w:rPr>
              <w:t>完成中區地檢署</w:t>
            </w:r>
            <w:r w:rsidRPr="004C328D">
              <w:rPr>
                <w:rFonts w:ascii="標楷體" w:eastAsia="標楷體" w:hAnsi="標楷體"/>
                <w:sz w:val="28"/>
              </w:rPr>
              <w:t>專責人員專精教育訓練</w:t>
            </w:r>
            <w:r w:rsidRPr="004C328D">
              <w:rPr>
                <w:rFonts w:ascii="標楷體" w:eastAsia="標楷體" w:hAnsi="標楷體" w:hint="eastAsia"/>
                <w:sz w:val="28"/>
              </w:rPr>
              <w:t>(</w:t>
            </w:r>
            <w:r w:rsidRPr="004C328D">
              <w:rPr>
                <w:rFonts w:ascii="標楷體" w:eastAsia="標楷體" w:hAnsi="標楷體"/>
                <w:sz w:val="28"/>
              </w:rPr>
              <w:t>4</w:t>
            </w:r>
            <w:r w:rsidRPr="004C328D">
              <w:rPr>
                <w:rFonts w:ascii="標楷體" w:eastAsia="標楷體" w:hAnsi="標楷體" w:hint="eastAsia"/>
                <w:sz w:val="28"/>
              </w:rPr>
              <w:t>場次)，</w:t>
            </w:r>
            <w:r w:rsidRPr="004C328D">
              <w:rPr>
                <w:rFonts w:ascii="標楷體" w:eastAsia="標楷體" w:hAnsi="標楷體"/>
                <w:sz w:val="28"/>
              </w:rPr>
              <w:t>並</w:t>
            </w:r>
            <w:r w:rsidRPr="004C328D">
              <w:rPr>
                <w:rFonts w:ascii="標楷體" w:eastAsia="標楷體" w:hAnsi="標楷體" w:hint="eastAsia"/>
                <w:sz w:val="28"/>
              </w:rPr>
              <w:t>預計</w:t>
            </w:r>
            <w:r w:rsidRPr="004C328D">
              <w:rPr>
                <w:rFonts w:ascii="標楷體" w:eastAsia="標楷體" w:hAnsi="標楷體"/>
                <w:sz w:val="28"/>
              </w:rPr>
              <w:t>於113年5月辦理</w:t>
            </w:r>
            <w:r w:rsidRPr="004C328D">
              <w:rPr>
                <w:rFonts w:ascii="標楷體" w:eastAsia="標楷體" w:hAnsi="標楷體" w:hint="eastAsia"/>
                <w:sz w:val="28"/>
              </w:rPr>
              <w:t>南區地檢署</w:t>
            </w:r>
            <w:r w:rsidRPr="004C328D">
              <w:rPr>
                <w:rFonts w:ascii="標楷體" w:eastAsia="標楷體" w:hAnsi="標楷體"/>
                <w:sz w:val="28"/>
              </w:rPr>
              <w:t>專責人員專精教育訓練</w:t>
            </w:r>
            <w:r w:rsidRPr="004C328D">
              <w:rPr>
                <w:rFonts w:ascii="標楷體" w:eastAsia="標楷體" w:hAnsi="標楷體" w:hint="eastAsia"/>
                <w:sz w:val="28"/>
              </w:rPr>
              <w:t>(</w:t>
            </w:r>
            <w:r w:rsidRPr="004C328D">
              <w:rPr>
                <w:rFonts w:ascii="標楷體" w:eastAsia="標楷體" w:hAnsi="標楷體"/>
                <w:sz w:val="28"/>
              </w:rPr>
              <w:t>4</w:t>
            </w:r>
            <w:r w:rsidRPr="004C328D">
              <w:rPr>
                <w:rFonts w:ascii="標楷體" w:eastAsia="標楷體" w:hAnsi="標楷體" w:hint="eastAsia"/>
                <w:sz w:val="28"/>
              </w:rPr>
              <w:t>場次)</w:t>
            </w:r>
            <w:r w:rsidRPr="004C328D">
              <w:rPr>
                <w:rFonts w:ascii="標楷體" w:eastAsia="標楷體" w:hAnsi="標楷體"/>
                <w:sz w:val="28"/>
              </w:rPr>
              <w:t>，</w:t>
            </w:r>
            <w:r w:rsidRPr="004C328D">
              <w:rPr>
                <w:rFonts w:ascii="標楷體" w:eastAsia="標楷體" w:hAnsi="標楷體" w:hint="eastAsia"/>
                <w:sz w:val="28"/>
              </w:rPr>
              <w:t>俾使</w:t>
            </w:r>
            <w:r w:rsidRPr="004C328D">
              <w:rPr>
                <w:rFonts w:ascii="標楷體" w:eastAsia="標楷體" w:hAnsi="標楷體"/>
                <w:sz w:val="28"/>
              </w:rPr>
              <w:t>各地檢署專責人員能先熟悉此系統</w:t>
            </w:r>
            <w:r w:rsidRPr="004C328D">
              <w:rPr>
                <w:rFonts w:ascii="標楷體" w:eastAsia="標楷體" w:hAnsi="標楷體" w:hint="eastAsia"/>
                <w:sz w:val="28"/>
              </w:rPr>
              <w:t>，待法制完備</w:t>
            </w:r>
            <w:r w:rsidRPr="004C328D">
              <w:rPr>
                <w:rFonts w:ascii="標楷體" w:eastAsia="標楷體" w:hAnsi="標楷體" w:hint="eastAsia"/>
                <w:sz w:val="28"/>
              </w:rPr>
              <w:lastRenderedPageBreak/>
              <w:t>即可無縫接軌使用。</w:t>
            </w:r>
          </w:p>
        </w:tc>
      </w:tr>
      <w:tr w:rsidR="00C82C23" w:rsidRPr="004C328D" w14:paraId="71885465" w14:textId="77777777" w:rsidTr="00B8553E">
        <w:trPr>
          <w:jc w:val="center"/>
        </w:trPr>
        <w:tc>
          <w:tcPr>
            <w:tcW w:w="1271" w:type="dxa"/>
            <w:vAlign w:val="center"/>
          </w:tcPr>
          <w:p w14:paraId="47F48D33" w14:textId="77777777" w:rsidR="00C82C23" w:rsidRPr="004C328D" w:rsidRDefault="00C82C23" w:rsidP="00B8553E">
            <w:pPr>
              <w:jc w:val="center"/>
              <w:rPr>
                <w:rFonts w:ascii="標楷體" w:eastAsia="標楷體" w:hAnsi="標楷體"/>
                <w:sz w:val="28"/>
              </w:rPr>
            </w:pPr>
            <w:r w:rsidRPr="004C328D">
              <w:rPr>
                <w:rFonts w:ascii="標楷體" w:eastAsia="標楷體" w:hAnsi="標楷體" w:hint="eastAsia"/>
                <w:sz w:val="28"/>
              </w:rPr>
              <w:lastRenderedPageBreak/>
              <w:t>4</w:t>
            </w:r>
          </w:p>
        </w:tc>
        <w:tc>
          <w:tcPr>
            <w:tcW w:w="2996" w:type="dxa"/>
            <w:vAlign w:val="center"/>
          </w:tcPr>
          <w:p w14:paraId="0BD9B99E" w14:textId="77777777" w:rsidR="00C82C23" w:rsidRPr="004C328D" w:rsidRDefault="00C82C23" w:rsidP="00B8553E">
            <w:pPr>
              <w:spacing w:line="400" w:lineRule="exact"/>
              <w:jc w:val="both"/>
              <w:rPr>
                <w:rFonts w:ascii="標楷體" w:eastAsia="標楷體" w:hAnsi="標楷體"/>
                <w:sz w:val="28"/>
              </w:rPr>
            </w:pPr>
            <w:r w:rsidRPr="004C328D">
              <w:rPr>
                <w:rFonts w:ascii="標楷體" w:eastAsia="標楷體" w:hAnsi="標楷體" w:hint="eastAsia"/>
                <w:sz w:val="28"/>
              </w:rPr>
              <w:t>M化偵蒐系統採購流程為何?</w:t>
            </w:r>
          </w:p>
        </w:tc>
        <w:tc>
          <w:tcPr>
            <w:tcW w:w="6360" w:type="dxa"/>
            <w:vAlign w:val="center"/>
          </w:tcPr>
          <w:p w14:paraId="3AB29EF1" w14:textId="77777777" w:rsidR="00C82C23" w:rsidRPr="004C328D" w:rsidRDefault="00C82C23" w:rsidP="00B8553E">
            <w:pPr>
              <w:spacing w:line="400" w:lineRule="exact"/>
              <w:jc w:val="both"/>
              <w:rPr>
                <w:rFonts w:ascii="標楷體" w:eastAsia="標楷體" w:hAnsi="標楷體"/>
                <w:spacing w:val="-2"/>
                <w:sz w:val="28"/>
                <w:szCs w:val="28"/>
              </w:rPr>
            </w:pPr>
            <w:r w:rsidRPr="004C328D">
              <w:rPr>
                <w:rFonts w:ascii="標楷體" w:eastAsia="標楷體" w:hAnsi="標楷體"/>
                <w:spacing w:val="-2"/>
                <w:sz w:val="28"/>
                <w:szCs w:val="28"/>
              </w:rPr>
              <w:t>為能有效利用M化偵蒐設備等各式現代科技方法實施科技偵查，協助全國檢察機關就相關案件，執行特定目標定位作業，以提升偵查量能及打擊犯罪，</w:t>
            </w:r>
            <w:r w:rsidRPr="004C328D">
              <w:rPr>
                <w:rFonts w:ascii="標楷體" w:eastAsia="標楷體" w:hAnsi="標楷體" w:hint="eastAsia"/>
                <w:spacing w:val="-2"/>
                <w:sz w:val="28"/>
                <w:szCs w:val="28"/>
              </w:rPr>
              <w:t>本</w:t>
            </w:r>
            <w:r w:rsidRPr="004C328D">
              <w:rPr>
                <w:rFonts w:ascii="標楷體" w:eastAsia="標楷體" w:hAnsi="標楷體"/>
                <w:spacing w:val="-2"/>
                <w:sz w:val="28"/>
                <w:szCs w:val="28"/>
              </w:rPr>
              <w:t>署循預算程序納編112年度歲出預算，</w:t>
            </w:r>
            <w:r w:rsidRPr="004C328D">
              <w:rPr>
                <w:rFonts w:ascii="標楷體" w:eastAsia="標楷體" w:hAnsi="標楷體" w:hint="eastAsia"/>
                <w:spacing w:val="-2"/>
                <w:sz w:val="28"/>
                <w:szCs w:val="28"/>
              </w:rPr>
              <w:t>辦理「行動設備偵蒐及定位系統</w:t>
            </w:r>
            <w:r w:rsidRPr="004C328D">
              <w:rPr>
                <w:rFonts w:ascii="標楷體" w:eastAsia="標楷體" w:hAnsi="標楷體"/>
                <w:spacing w:val="-2"/>
                <w:sz w:val="28"/>
                <w:szCs w:val="28"/>
              </w:rPr>
              <w:t>(M</w:t>
            </w:r>
            <w:r w:rsidRPr="004C328D">
              <w:rPr>
                <w:rFonts w:ascii="標楷體" w:eastAsia="標楷體" w:hAnsi="標楷體" w:hint="eastAsia"/>
                <w:spacing w:val="-2"/>
                <w:sz w:val="28"/>
                <w:szCs w:val="28"/>
              </w:rPr>
              <w:t>化偵蒐系統</w:t>
            </w:r>
            <w:r w:rsidRPr="004C328D">
              <w:rPr>
                <w:rFonts w:ascii="標楷體" w:eastAsia="標楷體" w:hAnsi="標楷體"/>
                <w:spacing w:val="-2"/>
                <w:sz w:val="28"/>
                <w:szCs w:val="28"/>
              </w:rPr>
              <w:t>)</w:t>
            </w:r>
            <w:r w:rsidRPr="004C328D">
              <w:rPr>
                <w:rFonts w:ascii="標楷體" w:eastAsia="標楷體" w:hAnsi="標楷體" w:hint="eastAsia"/>
                <w:spacing w:val="-2"/>
                <w:sz w:val="28"/>
                <w:szCs w:val="28"/>
              </w:rPr>
              <w:t>」採購案，本採購案採公開招標方式，於</w:t>
            </w:r>
            <w:r w:rsidRPr="004C328D">
              <w:rPr>
                <w:rFonts w:ascii="標楷體" w:eastAsia="標楷體" w:hAnsi="標楷體"/>
                <w:spacing w:val="-2"/>
                <w:sz w:val="28"/>
                <w:szCs w:val="28"/>
              </w:rPr>
              <w:t>112年</w:t>
            </w:r>
            <w:r w:rsidRPr="004C328D">
              <w:rPr>
                <w:rFonts w:ascii="標楷體" w:eastAsia="標楷體" w:hAnsi="標楷體" w:hint="eastAsia"/>
                <w:spacing w:val="-2"/>
                <w:sz w:val="28"/>
                <w:szCs w:val="28"/>
              </w:rPr>
              <w:t>5</w:t>
            </w:r>
            <w:r w:rsidRPr="004C328D">
              <w:rPr>
                <w:rFonts w:ascii="標楷體" w:eastAsia="標楷體" w:hAnsi="標楷體"/>
                <w:spacing w:val="-2"/>
                <w:sz w:val="28"/>
                <w:szCs w:val="28"/>
              </w:rPr>
              <w:t>月</w:t>
            </w:r>
            <w:r w:rsidRPr="004C328D">
              <w:rPr>
                <w:rFonts w:ascii="標楷體" w:eastAsia="標楷體" w:hAnsi="標楷體" w:hint="eastAsia"/>
                <w:spacing w:val="-2"/>
                <w:sz w:val="28"/>
                <w:szCs w:val="28"/>
              </w:rPr>
              <w:t>31</w:t>
            </w:r>
            <w:r w:rsidRPr="004C328D">
              <w:rPr>
                <w:rFonts w:ascii="標楷體" w:eastAsia="標楷體" w:hAnsi="標楷體"/>
                <w:spacing w:val="-2"/>
                <w:sz w:val="28"/>
                <w:szCs w:val="28"/>
              </w:rPr>
              <w:t>日</w:t>
            </w:r>
            <w:r w:rsidRPr="004C328D">
              <w:rPr>
                <w:rFonts w:ascii="標楷體" w:eastAsia="標楷體" w:hAnsi="標楷體" w:hint="eastAsia"/>
                <w:spacing w:val="-2"/>
                <w:sz w:val="28"/>
                <w:szCs w:val="28"/>
              </w:rPr>
              <w:t>第1次公告上網，並</w:t>
            </w:r>
            <w:r w:rsidRPr="004C328D">
              <w:rPr>
                <w:rFonts w:ascii="標楷體" w:eastAsia="標楷體" w:hAnsi="標楷體"/>
                <w:spacing w:val="-2"/>
                <w:sz w:val="28"/>
                <w:szCs w:val="28"/>
              </w:rPr>
              <w:t>於</w:t>
            </w:r>
            <w:r w:rsidRPr="004C328D">
              <w:rPr>
                <w:rFonts w:ascii="標楷體" w:eastAsia="標楷體" w:hAnsi="標楷體" w:hint="eastAsia"/>
                <w:spacing w:val="-2"/>
                <w:sz w:val="28"/>
                <w:szCs w:val="28"/>
              </w:rPr>
              <w:t>同</w:t>
            </w:r>
            <w:r w:rsidRPr="004C328D">
              <w:rPr>
                <w:rFonts w:ascii="標楷體" w:eastAsia="標楷體" w:hAnsi="標楷體"/>
                <w:spacing w:val="-2"/>
                <w:sz w:val="28"/>
                <w:szCs w:val="28"/>
              </w:rPr>
              <w:t>年</w:t>
            </w:r>
            <w:r w:rsidRPr="004C328D">
              <w:rPr>
                <w:rFonts w:ascii="標楷體" w:eastAsia="標楷體" w:hAnsi="標楷體" w:hint="eastAsia"/>
                <w:spacing w:val="-2"/>
                <w:sz w:val="28"/>
                <w:szCs w:val="28"/>
              </w:rPr>
              <w:t>6</w:t>
            </w:r>
            <w:r w:rsidRPr="004C328D">
              <w:rPr>
                <w:rFonts w:ascii="標楷體" w:eastAsia="標楷體" w:hAnsi="標楷體"/>
                <w:spacing w:val="-2"/>
                <w:sz w:val="28"/>
                <w:szCs w:val="28"/>
              </w:rPr>
              <w:t>月27日</w:t>
            </w:r>
            <w:r w:rsidRPr="004C328D">
              <w:rPr>
                <w:rFonts w:ascii="標楷體" w:eastAsia="標楷體" w:hAnsi="標楷體" w:hint="eastAsia"/>
                <w:spacing w:val="-2"/>
                <w:sz w:val="28"/>
                <w:szCs w:val="28"/>
              </w:rPr>
              <w:t>第1次開標因未滿3家而流標，後於112年7月6日第2次公告上網，並於同年7月13日第2次開標，計1家廠商(怡德視訊股份有限公司)投標，投標廠商文件審查合格，經查政府電子採購網，該公司非拒絕往來廠商，又查經濟部投資審議委員會112年6月20日公告之「1120531陸資投資資訊產業清冊」，該公司非陸資投資廠商，符合投標須知所定資格，後於112年7月25日辦理公開評選最有利標廠商，由評選委員6名，依服務建議書規定，就投標廠商所提建議書、價格及簡報等辦理評選，評選結果怡德視訊股份有限公司序位第1，經評選委員決定為最有利標廠商，並簽報機關首長核定，決標予怡德視訊股份有限公司。本採購案已</w:t>
            </w:r>
            <w:r w:rsidRPr="004C328D">
              <w:rPr>
                <w:rFonts w:ascii="標楷體" w:eastAsia="標楷體" w:hAnsi="標楷體"/>
                <w:spacing w:val="-2"/>
                <w:sz w:val="28"/>
                <w:szCs w:val="28"/>
              </w:rPr>
              <w:t>於112年12月25日完成驗收</w:t>
            </w:r>
            <w:r w:rsidRPr="004C328D">
              <w:rPr>
                <w:rFonts w:ascii="標楷體" w:eastAsia="標楷體" w:hAnsi="標楷體" w:hint="eastAsia"/>
                <w:spacing w:val="-2"/>
                <w:sz w:val="28"/>
                <w:szCs w:val="28"/>
              </w:rPr>
              <w:t>。</w:t>
            </w:r>
          </w:p>
        </w:tc>
      </w:tr>
      <w:tr w:rsidR="00C82C23" w:rsidRPr="004C328D" w14:paraId="11D11E38" w14:textId="77777777" w:rsidTr="00B8553E">
        <w:trPr>
          <w:jc w:val="center"/>
        </w:trPr>
        <w:tc>
          <w:tcPr>
            <w:tcW w:w="1271" w:type="dxa"/>
            <w:vAlign w:val="center"/>
          </w:tcPr>
          <w:p w14:paraId="161AA686" w14:textId="77777777" w:rsidR="00C82C23" w:rsidRPr="004C328D" w:rsidRDefault="00C82C23" w:rsidP="00B8553E">
            <w:pPr>
              <w:jc w:val="center"/>
              <w:rPr>
                <w:rFonts w:ascii="標楷體" w:eastAsia="標楷體" w:hAnsi="標楷體"/>
                <w:sz w:val="28"/>
              </w:rPr>
            </w:pPr>
            <w:r w:rsidRPr="004C328D">
              <w:rPr>
                <w:rFonts w:ascii="標楷體" w:eastAsia="標楷體" w:hAnsi="標楷體" w:hint="eastAsia"/>
                <w:sz w:val="28"/>
              </w:rPr>
              <w:t>5</w:t>
            </w:r>
          </w:p>
        </w:tc>
        <w:tc>
          <w:tcPr>
            <w:tcW w:w="2996" w:type="dxa"/>
            <w:vAlign w:val="center"/>
          </w:tcPr>
          <w:p w14:paraId="177311AA" w14:textId="77777777" w:rsidR="00C82C23" w:rsidRPr="004C328D" w:rsidRDefault="00C82C23" w:rsidP="00B8553E">
            <w:pPr>
              <w:spacing w:line="400" w:lineRule="exact"/>
              <w:jc w:val="both"/>
              <w:rPr>
                <w:rFonts w:ascii="標楷體" w:eastAsia="標楷體" w:hAnsi="標楷體"/>
                <w:sz w:val="28"/>
              </w:rPr>
            </w:pPr>
            <w:r w:rsidRPr="004C328D">
              <w:rPr>
                <w:rFonts w:ascii="標楷體" w:eastAsia="標楷體" w:hAnsi="標楷體" w:hint="eastAsia"/>
                <w:sz w:val="28"/>
              </w:rPr>
              <w:t>M化設備對策室整修後之使用狀況?</w:t>
            </w:r>
          </w:p>
        </w:tc>
        <w:tc>
          <w:tcPr>
            <w:tcW w:w="6360" w:type="dxa"/>
            <w:vAlign w:val="center"/>
          </w:tcPr>
          <w:p w14:paraId="347955F7" w14:textId="77777777" w:rsidR="00C82C23" w:rsidRPr="004C328D" w:rsidRDefault="00C82C23" w:rsidP="00B8553E">
            <w:pPr>
              <w:spacing w:line="400" w:lineRule="exact"/>
              <w:jc w:val="both"/>
              <w:rPr>
                <w:rFonts w:ascii="標楷體" w:eastAsia="標楷體" w:hAnsi="標楷體"/>
                <w:sz w:val="28"/>
                <w:szCs w:val="28"/>
              </w:rPr>
            </w:pPr>
            <w:r w:rsidRPr="004C328D">
              <w:rPr>
                <w:rFonts w:ascii="標楷體" w:eastAsia="標楷體" w:hAnsi="標楷體" w:hint="eastAsia"/>
                <w:spacing w:val="-2"/>
                <w:sz w:val="28"/>
                <w:szCs w:val="28"/>
              </w:rPr>
              <w:t>本署於112年度購置背負式、車載式M化偵蒐系統及相關附屬設備，鑒於M化偵蒐設備高價及機敏等特性，為妥善運用本署所購置M化偵蒐設備，發揮系統綜效，本署將既有空間重新規畫裝修，提供M化偵蒐設備存放、執勤人員戰情討論及辦公、會議等空間使用。</w:t>
            </w:r>
          </w:p>
          <w:p w14:paraId="2DE3A8D7" w14:textId="77777777" w:rsidR="00C82C23" w:rsidRPr="004C328D" w:rsidRDefault="00C82C23" w:rsidP="00B8553E">
            <w:pPr>
              <w:rPr>
                <w:rFonts w:ascii="標楷體" w:eastAsia="標楷體" w:hAnsi="標楷體"/>
                <w:sz w:val="28"/>
              </w:rPr>
            </w:pPr>
          </w:p>
        </w:tc>
      </w:tr>
    </w:tbl>
    <w:p w14:paraId="1E810337" w14:textId="77777777" w:rsidR="00C82C23" w:rsidRPr="004C328D" w:rsidRDefault="00C82C23" w:rsidP="00B8553E">
      <w:pPr>
        <w:rPr>
          <w:rFonts w:ascii="標楷體" w:eastAsia="標楷體" w:hAnsi="標楷體"/>
          <w:sz w:val="28"/>
        </w:rPr>
      </w:pPr>
    </w:p>
    <w:p w14:paraId="2E8ACF4D" w14:textId="55EFEA9E" w:rsidR="00C82C23" w:rsidRPr="004C328D" w:rsidRDefault="00C82C23" w:rsidP="007D53BF">
      <w:pPr>
        <w:widowControl/>
        <w:jc w:val="center"/>
        <w:outlineLvl w:val="1"/>
        <w:rPr>
          <w:rFonts w:ascii="標楷體" w:eastAsia="標楷體" w:hAnsi="Calibri"/>
          <w:b/>
          <w:bCs/>
          <w:spacing w:val="-8"/>
          <w:sz w:val="36"/>
        </w:rPr>
      </w:pPr>
      <w:r w:rsidRPr="004C328D">
        <w:rPr>
          <w:rFonts w:ascii="標楷體" w:eastAsia="標楷體" w:hAnsi="標楷體"/>
          <w:b/>
          <w:iCs/>
          <w:color w:val="000000" w:themeColor="text1"/>
          <w:sz w:val="32"/>
          <w:szCs w:val="32"/>
          <w:lang w:val="zh-TW"/>
        </w:rPr>
        <w:br w:type="page"/>
      </w:r>
      <w:bookmarkStart w:id="500" w:name="_Toc174975118"/>
      <w:r w:rsidRPr="004C328D">
        <w:rPr>
          <w:rFonts w:ascii="標楷體" w:eastAsia="標楷體" w:hAnsi="標楷體" w:hint="eastAsia"/>
          <w:b/>
          <w:sz w:val="36"/>
          <w:szCs w:val="36"/>
        </w:rPr>
        <w:lastRenderedPageBreak/>
        <w:t>立法院司法及法制委員會參訪</w:t>
      </w:r>
      <w:r w:rsidRPr="004C328D">
        <w:rPr>
          <w:rFonts w:ascii="標楷體" w:eastAsia="標楷體" w:hAnsi="Calibri" w:hint="eastAsia"/>
          <w:b/>
          <w:bCs/>
          <w:spacing w:val="-8"/>
          <w:sz w:val="36"/>
        </w:rPr>
        <w:t>臺灣臺北地方法院民事執行處業務運作實況</w:t>
      </w:r>
      <w:bookmarkEnd w:id="500"/>
    </w:p>
    <w:p w14:paraId="1E3F97B7" w14:textId="77777777" w:rsidR="00C82C23" w:rsidRPr="004C328D" w:rsidRDefault="00C82C23" w:rsidP="007D53BF">
      <w:pPr>
        <w:spacing w:line="560" w:lineRule="exact"/>
        <w:jc w:val="both"/>
        <w:rPr>
          <w:rFonts w:ascii="標楷體" w:eastAsia="標楷體" w:hAnsi="Calibri"/>
          <w:sz w:val="28"/>
          <w:szCs w:val="28"/>
        </w:rPr>
      </w:pPr>
      <w:r w:rsidRPr="004C328D">
        <w:rPr>
          <w:rFonts w:ascii="標楷體" w:eastAsia="標楷體" w:hAnsi="Calibri" w:hint="eastAsia"/>
          <w:sz w:val="28"/>
          <w:szCs w:val="28"/>
        </w:rPr>
        <w:t>時　　間：中華民國113年6月17（星期一）上午9時10分</w:t>
      </w:r>
    </w:p>
    <w:p w14:paraId="08AC10B0" w14:textId="77777777" w:rsidR="00C82C23" w:rsidRPr="004C328D" w:rsidRDefault="00C82C23" w:rsidP="007D53BF">
      <w:pPr>
        <w:spacing w:line="560" w:lineRule="exact"/>
        <w:rPr>
          <w:rFonts w:ascii="標楷體" w:eastAsia="標楷體" w:hAnsi="Calibri"/>
          <w:sz w:val="28"/>
          <w:szCs w:val="28"/>
        </w:rPr>
      </w:pPr>
      <w:r w:rsidRPr="004C328D">
        <w:rPr>
          <w:rFonts w:ascii="標楷體" w:eastAsia="標楷體" w:hAnsi="Calibri" w:hint="eastAsia"/>
          <w:sz w:val="28"/>
          <w:szCs w:val="28"/>
        </w:rPr>
        <w:t>地　　點：臺北地方法院4樓多媒體簡報室</w:t>
      </w:r>
    </w:p>
    <w:p w14:paraId="4C08F52C" w14:textId="77777777" w:rsidR="00C82C23" w:rsidRPr="004C328D" w:rsidRDefault="00C82C23" w:rsidP="007D53BF">
      <w:pPr>
        <w:spacing w:line="560" w:lineRule="exact"/>
        <w:rPr>
          <w:rFonts w:ascii="標楷體" w:eastAsia="標楷體" w:hAnsi="Calibri"/>
          <w:sz w:val="28"/>
          <w:szCs w:val="28"/>
        </w:rPr>
      </w:pPr>
      <w:r w:rsidRPr="004C328D">
        <w:rPr>
          <w:rFonts w:ascii="標楷體" w:eastAsia="標楷體" w:hAnsi="Calibri" w:hint="eastAsia"/>
          <w:sz w:val="28"/>
          <w:szCs w:val="28"/>
        </w:rPr>
        <w:t>出席人員：如附件1。</w:t>
      </w:r>
    </w:p>
    <w:p w14:paraId="0EB26C88"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一、座談會開始：</w:t>
      </w:r>
    </w:p>
    <w:p w14:paraId="6DFA652F" w14:textId="77777777" w:rsidR="00C82C23" w:rsidRPr="004C328D" w:rsidRDefault="00C82C23" w:rsidP="007D53BF">
      <w:pPr>
        <w:widowControl/>
        <w:spacing w:line="500" w:lineRule="exact"/>
        <w:ind w:firstLineChars="200" w:firstLine="560"/>
        <w:rPr>
          <w:rFonts w:ascii="標楷體" w:eastAsia="標楷體" w:hAnsi="標楷體"/>
          <w:kern w:val="0"/>
          <w:sz w:val="28"/>
          <w:szCs w:val="28"/>
        </w:rPr>
      </w:pPr>
      <w:r w:rsidRPr="004C328D">
        <w:rPr>
          <w:rFonts w:ascii="標楷體" w:eastAsia="標楷體" w:hAnsi="標楷體" w:hint="eastAsia"/>
          <w:kern w:val="0"/>
          <w:sz w:val="28"/>
          <w:szCs w:val="28"/>
        </w:rPr>
        <w:t>(召集委員介紹在場出席人員）</w:t>
      </w:r>
    </w:p>
    <w:p w14:paraId="3A08BCBA" w14:textId="77777777" w:rsidR="00C82C23" w:rsidRPr="004C328D" w:rsidRDefault="00C82C23" w:rsidP="007D53BF">
      <w:pPr>
        <w:widowControl/>
        <w:spacing w:line="720" w:lineRule="exact"/>
        <w:ind w:left="561" w:hangingChars="200" w:hanging="561"/>
        <w:rPr>
          <w:rFonts w:ascii="標楷體" w:eastAsia="標楷體" w:hAnsi="標楷體"/>
          <w:kern w:val="0"/>
          <w:sz w:val="28"/>
          <w:szCs w:val="28"/>
        </w:rPr>
      </w:pPr>
      <w:r w:rsidRPr="004C328D">
        <w:rPr>
          <w:rFonts w:ascii="標楷體" w:eastAsia="標楷體" w:hAnsi="標楷體" w:hint="eastAsia"/>
          <w:b/>
          <w:kern w:val="0"/>
          <w:sz w:val="28"/>
          <w:szCs w:val="28"/>
        </w:rPr>
        <w:t>二、因應保險執行案件激增之現況及相關因應處置簡報</w:t>
      </w:r>
      <w:r w:rsidRPr="004C328D">
        <w:rPr>
          <w:rFonts w:ascii="標楷體" w:eastAsia="標楷體" w:hAnsi="標楷體" w:hint="eastAsia"/>
          <w:kern w:val="0"/>
          <w:sz w:val="28"/>
          <w:szCs w:val="28"/>
        </w:rPr>
        <w:t>（如附件2）</w:t>
      </w:r>
    </w:p>
    <w:p w14:paraId="7C3D00C3" w14:textId="77777777" w:rsidR="00C82C23" w:rsidRPr="004C328D" w:rsidRDefault="00C82C23" w:rsidP="007D53BF">
      <w:pPr>
        <w:widowControl/>
        <w:spacing w:line="500" w:lineRule="exact"/>
        <w:ind w:leftChars="200" w:left="480" w:firstLineChars="59" w:firstLine="165"/>
        <w:rPr>
          <w:rFonts w:ascii="標楷體" w:eastAsia="標楷體" w:hAnsi="標楷體"/>
          <w:kern w:val="0"/>
          <w:sz w:val="28"/>
          <w:szCs w:val="28"/>
        </w:rPr>
      </w:pPr>
      <w:r w:rsidRPr="004C328D">
        <w:rPr>
          <w:rFonts w:ascii="標楷體" w:eastAsia="標楷體" w:hAnsi="標楷體" w:hint="eastAsia"/>
          <w:kern w:val="0"/>
          <w:sz w:val="28"/>
          <w:szCs w:val="28"/>
        </w:rPr>
        <w:t>報告人：臺北地院黃行政庭長柄縉</w:t>
      </w:r>
    </w:p>
    <w:p w14:paraId="4B5326D6"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三、座談及意見交流</w:t>
      </w:r>
    </w:p>
    <w:p w14:paraId="5005AC18"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04A7F215" w14:textId="77777777" w:rsidR="00C82C23" w:rsidRPr="004C328D" w:rsidRDefault="00C82C23" w:rsidP="007D53BF">
      <w:pPr>
        <w:widowControl/>
        <w:spacing w:line="500" w:lineRule="exact"/>
        <w:ind w:firstLineChars="200" w:firstLine="560"/>
        <w:jc w:val="both"/>
        <w:rPr>
          <w:rFonts w:ascii="標楷體" w:eastAsia="標楷體" w:hAnsi="標楷體"/>
          <w:kern w:val="0"/>
          <w:sz w:val="28"/>
          <w:szCs w:val="28"/>
        </w:rPr>
      </w:pPr>
      <w:r w:rsidRPr="004C328D">
        <w:rPr>
          <w:rFonts w:ascii="標楷體" w:eastAsia="標楷體" w:hAnsi="標楷體" w:hint="eastAsia"/>
          <w:kern w:val="0"/>
          <w:sz w:val="28"/>
          <w:szCs w:val="28"/>
        </w:rPr>
        <w:t>謝謝臺北地院黃柄縉行政庭長，接下來開始進行意見交換。</w:t>
      </w:r>
    </w:p>
    <w:p w14:paraId="39FECF8B" w14:textId="77777777" w:rsidR="00C82C23" w:rsidRPr="004C328D" w:rsidRDefault="00C82C23" w:rsidP="007D53BF">
      <w:pPr>
        <w:widowControl/>
        <w:spacing w:line="500" w:lineRule="exact"/>
        <w:ind w:firstLineChars="200" w:firstLine="560"/>
        <w:jc w:val="both"/>
        <w:rPr>
          <w:rFonts w:ascii="標楷體" w:eastAsia="標楷體" w:hAnsi="標楷體"/>
          <w:kern w:val="0"/>
          <w:sz w:val="28"/>
          <w:szCs w:val="28"/>
        </w:rPr>
      </w:pPr>
      <w:r w:rsidRPr="004C328D">
        <w:rPr>
          <w:rFonts w:ascii="標楷體" w:eastAsia="標楷體" w:hAnsi="標楷體" w:hint="eastAsia"/>
          <w:kern w:val="0"/>
          <w:sz w:val="28"/>
          <w:szCs w:val="28"/>
        </w:rPr>
        <w:t>現場都是第一線人員出席，下次</w:t>
      </w:r>
      <w:r w:rsidRPr="004C328D">
        <w:rPr>
          <w:rFonts w:ascii="標楷體" w:eastAsia="標楷體" w:hAnsi="標楷體"/>
          <w:kern w:val="0"/>
          <w:sz w:val="28"/>
          <w:szCs w:val="28"/>
        </w:rPr>
        <w:t>應該要請金管會、保險局跟銀行局相關人員來瞭解，甚至包括保險</w:t>
      </w:r>
      <w:r w:rsidRPr="004C328D">
        <w:rPr>
          <w:rFonts w:ascii="標楷體" w:eastAsia="標楷體" w:hAnsi="標楷體" w:hint="eastAsia"/>
          <w:kern w:val="0"/>
          <w:sz w:val="28"/>
          <w:szCs w:val="28"/>
        </w:rPr>
        <w:t>公</w:t>
      </w:r>
      <w:r w:rsidRPr="004C328D">
        <w:rPr>
          <w:rFonts w:ascii="標楷體" w:eastAsia="標楷體" w:hAnsi="標楷體"/>
          <w:kern w:val="0"/>
          <w:sz w:val="28"/>
          <w:szCs w:val="28"/>
        </w:rPr>
        <w:t>會</w:t>
      </w:r>
      <w:r w:rsidRPr="004C328D">
        <w:rPr>
          <w:rFonts w:ascii="標楷體" w:eastAsia="標楷體" w:hAnsi="標楷體" w:hint="eastAsia"/>
          <w:kern w:val="0"/>
          <w:sz w:val="28"/>
          <w:szCs w:val="28"/>
        </w:rPr>
        <w:t>、法律扶助基金會，</w:t>
      </w:r>
      <w:r w:rsidRPr="004C328D">
        <w:rPr>
          <w:rFonts w:ascii="標楷體" w:eastAsia="標楷體" w:hAnsi="標楷體"/>
          <w:kern w:val="0"/>
          <w:sz w:val="28"/>
          <w:szCs w:val="28"/>
        </w:rPr>
        <w:t>我發現</w:t>
      </w:r>
      <w:r w:rsidRPr="004C328D">
        <w:rPr>
          <w:rFonts w:ascii="標楷體" w:eastAsia="標楷體" w:hAnsi="標楷體" w:hint="eastAsia"/>
          <w:kern w:val="0"/>
          <w:sz w:val="28"/>
          <w:szCs w:val="28"/>
        </w:rPr>
        <w:t>實在</w:t>
      </w:r>
      <w:r w:rsidRPr="004C328D">
        <w:rPr>
          <w:rFonts w:ascii="標楷體" w:eastAsia="標楷體" w:hAnsi="標楷體"/>
          <w:kern w:val="0"/>
          <w:sz w:val="28"/>
          <w:szCs w:val="28"/>
        </w:rPr>
        <w:t>不能夠倚賴</w:t>
      </w:r>
      <w:r w:rsidRPr="004C328D">
        <w:rPr>
          <w:rFonts w:ascii="標楷體" w:eastAsia="標楷體" w:hAnsi="標楷體" w:hint="eastAsia"/>
          <w:kern w:val="0"/>
          <w:sz w:val="28"/>
          <w:szCs w:val="28"/>
        </w:rPr>
        <w:t>法院與</w:t>
      </w:r>
      <w:r w:rsidRPr="004C328D">
        <w:rPr>
          <w:rFonts w:ascii="標楷體" w:eastAsia="標楷體" w:hAnsi="標楷體"/>
          <w:kern w:val="0"/>
          <w:sz w:val="28"/>
          <w:szCs w:val="28"/>
        </w:rPr>
        <w:t>民事執行處</w:t>
      </w:r>
      <w:r w:rsidRPr="004C328D">
        <w:rPr>
          <w:rFonts w:ascii="標楷體" w:eastAsia="標楷體" w:hAnsi="標楷體" w:hint="eastAsia"/>
          <w:kern w:val="0"/>
          <w:sz w:val="28"/>
          <w:szCs w:val="28"/>
        </w:rPr>
        <w:t>來</w:t>
      </w:r>
      <w:r w:rsidRPr="004C328D">
        <w:rPr>
          <w:rFonts w:ascii="標楷體" w:eastAsia="標楷體" w:hAnsi="標楷體"/>
          <w:kern w:val="0"/>
          <w:sz w:val="28"/>
          <w:szCs w:val="28"/>
        </w:rPr>
        <w:t>負擔全部的工作，因為這裡面是多角關係</w:t>
      </w:r>
      <w:r w:rsidRPr="004C328D">
        <w:rPr>
          <w:rFonts w:ascii="標楷體" w:eastAsia="標楷體" w:hAnsi="標楷體" w:hint="eastAsia"/>
          <w:kern w:val="0"/>
          <w:sz w:val="28"/>
          <w:szCs w:val="28"/>
        </w:rPr>
        <w:t>，我提出幾個問題與大家共同交流，</w:t>
      </w:r>
      <w:r w:rsidRPr="004C328D">
        <w:rPr>
          <w:rFonts w:ascii="標楷體" w:eastAsia="標楷體" w:hAnsi="標楷體"/>
          <w:kern w:val="0"/>
          <w:sz w:val="28"/>
          <w:szCs w:val="28"/>
        </w:rPr>
        <w:t>目前</w:t>
      </w:r>
      <w:r w:rsidRPr="004C328D">
        <w:rPr>
          <w:rFonts w:ascii="標楷體" w:eastAsia="標楷體" w:hAnsi="標楷體" w:hint="eastAsia"/>
          <w:kern w:val="0"/>
          <w:sz w:val="28"/>
          <w:szCs w:val="28"/>
        </w:rPr>
        <w:t>來聲請執行保險標的的債權人是否</w:t>
      </w:r>
      <w:r w:rsidRPr="004C328D">
        <w:rPr>
          <w:rFonts w:ascii="標楷體" w:eastAsia="標楷體" w:hAnsi="標楷體"/>
          <w:kern w:val="0"/>
          <w:sz w:val="28"/>
          <w:szCs w:val="28"/>
        </w:rPr>
        <w:t>絕</w:t>
      </w:r>
      <w:r w:rsidRPr="004C328D">
        <w:rPr>
          <w:rFonts w:ascii="標楷體" w:eastAsia="標楷體" w:hAnsi="標楷體" w:hint="eastAsia"/>
          <w:kern w:val="0"/>
          <w:sz w:val="28"/>
          <w:szCs w:val="28"/>
        </w:rPr>
        <w:t>大多</w:t>
      </w:r>
      <w:r w:rsidRPr="004C328D">
        <w:rPr>
          <w:rFonts w:ascii="標楷體" w:eastAsia="標楷體" w:hAnsi="標楷體"/>
          <w:kern w:val="0"/>
          <w:sz w:val="28"/>
          <w:szCs w:val="28"/>
        </w:rPr>
        <w:t>是銀行跟資產管理公司</w:t>
      </w:r>
      <w:r w:rsidRPr="004C328D">
        <w:rPr>
          <w:rFonts w:ascii="標楷體" w:eastAsia="標楷體" w:hAnsi="標楷體" w:hint="eastAsia"/>
          <w:kern w:val="0"/>
          <w:sz w:val="28"/>
          <w:szCs w:val="28"/>
        </w:rPr>
        <w:t>？是否有</w:t>
      </w:r>
      <w:r w:rsidRPr="004C328D">
        <w:rPr>
          <w:rFonts w:ascii="標楷體" w:eastAsia="標楷體" w:hAnsi="標楷體"/>
          <w:kern w:val="0"/>
          <w:sz w:val="28"/>
          <w:szCs w:val="28"/>
        </w:rPr>
        <w:t>自然人的債權人對債務人的為要保人的保單</w:t>
      </w:r>
      <w:r w:rsidRPr="004C328D">
        <w:rPr>
          <w:rFonts w:ascii="標楷體" w:eastAsia="標楷體" w:hAnsi="標楷體" w:hint="eastAsia"/>
          <w:kern w:val="0"/>
          <w:sz w:val="28"/>
          <w:szCs w:val="28"/>
        </w:rPr>
        <w:t>聲請強制執行？我想要瞭解比例為何。就我自己服務處的經驗，來諮詢的債務人</w:t>
      </w:r>
      <w:r w:rsidRPr="004C328D">
        <w:rPr>
          <w:rFonts w:ascii="標楷體" w:eastAsia="標楷體" w:hAnsi="標楷體"/>
          <w:kern w:val="0"/>
          <w:sz w:val="28"/>
          <w:szCs w:val="28"/>
        </w:rPr>
        <w:t>都是要保人，保單的被保險人或受益人可能都是他本身或</w:t>
      </w:r>
      <w:r w:rsidRPr="004C328D">
        <w:rPr>
          <w:rFonts w:ascii="標楷體" w:eastAsia="標楷體" w:hAnsi="標楷體" w:hint="eastAsia"/>
          <w:kern w:val="0"/>
          <w:sz w:val="28"/>
          <w:szCs w:val="28"/>
        </w:rPr>
        <w:t>是</w:t>
      </w:r>
      <w:r w:rsidRPr="004C328D">
        <w:rPr>
          <w:rFonts w:ascii="標楷體" w:eastAsia="標楷體" w:hAnsi="標楷體"/>
          <w:kern w:val="0"/>
          <w:sz w:val="28"/>
          <w:szCs w:val="28"/>
        </w:rPr>
        <w:t>他的子女，或者</w:t>
      </w:r>
      <w:r w:rsidRPr="004C328D">
        <w:rPr>
          <w:rFonts w:ascii="標楷體" w:eastAsia="標楷體" w:hAnsi="標楷體" w:hint="eastAsia"/>
          <w:kern w:val="0"/>
          <w:sz w:val="28"/>
          <w:szCs w:val="28"/>
        </w:rPr>
        <w:t>是</w:t>
      </w:r>
      <w:r w:rsidRPr="004C328D">
        <w:rPr>
          <w:rFonts w:ascii="標楷體" w:eastAsia="標楷體" w:hAnsi="標楷體"/>
          <w:kern w:val="0"/>
          <w:sz w:val="28"/>
          <w:szCs w:val="28"/>
        </w:rPr>
        <w:t>需要靠保單保障的人，</w:t>
      </w:r>
      <w:r w:rsidRPr="004C328D">
        <w:rPr>
          <w:rFonts w:ascii="標楷體" w:eastAsia="標楷體" w:hAnsi="標楷體" w:hint="eastAsia"/>
          <w:kern w:val="0"/>
          <w:sz w:val="28"/>
          <w:szCs w:val="28"/>
        </w:rPr>
        <w:t>債權人超過半數</w:t>
      </w:r>
      <w:r w:rsidRPr="004C328D">
        <w:rPr>
          <w:rFonts w:ascii="標楷體" w:eastAsia="標楷體" w:hAnsi="標楷體"/>
          <w:kern w:val="0"/>
          <w:sz w:val="28"/>
          <w:szCs w:val="28"/>
        </w:rPr>
        <w:t>是資產管理公司</w:t>
      </w:r>
      <w:r w:rsidRPr="004C328D">
        <w:rPr>
          <w:rFonts w:ascii="標楷體" w:eastAsia="標楷體" w:hAnsi="標楷體" w:hint="eastAsia"/>
          <w:kern w:val="0"/>
          <w:sz w:val="28"/>
          <w:szCs w:val="28"/>
        </w:rPr>
        <w:t>及</w:t>
      </w:r>
      <w:r w:rsidRPr="004C328D">
        <w:rPr>
          <w:rFonts w:ascii="標楷體" w:eastAsia="標楷體" w:hAnsi="標楷體"/>
          <w:kern w:val="0"/>
          <w:sz w:val="28"/>
          <w:szCs w:val="28"/>
        </w:rPr>
        <w:t>銀行，</w:t>
      </w:r>
      <w:r w:rsidRPr="004C328D">
        <w:rPr>
          <w:rFonts w:ascii="標楷體" w:eastAsia="標楷體" w:hAnsi="標楷體" w:hint="eastAsia"/>
          <w:kern w:val="0"/>
          <w:sz w:val="28"/>
          <w:szCs w:val="28"/>
        </w:rPr>
        <w:t>我有注意到</w:t>
      </w:r>
      <w:r w:rsidRPr="004C328D">
        <w:rPr>
          <w:rFonts w:ascii="標楷體" w:eastAsia="標楷體" w:hAnsi="標楷體"/>
          <w:kern w:val="0"/>
          <w:sz w:val="28"/>
          <w:szCs w:val="28"/>
        </w:rPr>
        <w:t>有些</w:t>
      </w:r>
      <w:r w:rsidRPr="004C328D">
        <w:rPr>
          <w:rFonts w:ascii="標楷體" w:eastAsia="標楷體" w:hAnsi="標楷體" w:hint="eastAsia"/>
          <w:kern w:val="0"/>
          <w:sz w:val="28"/>
          <w:szCs w:val="28"/>
        </w:rPr>
        <w:t>特定的</w:t>
      </w:r>
      <w:r w:rsidRPr="004C328D">
        <w:rPr>
          <w:rFonts w:ascii="標楷體" w:eastAsia="標楷體" w:hAnsi="標楷體"/>
          <w:kern w:val="0"/>
          <w:sz w:val="28"/>
          <w:szCs w:val="28"/>
        </w:rPr>
        <w:t>銀行特別傾向對保單</w:t>
      </w:r>
      <w:r w:rsidRPr="004C328D">
        <w:rPr>
          <w:rFonts w:ascii="標楷體" w:eastAsia="標楷體" w:hAnsi="標楷體" w:hint="eastAsia"/>
          <w:kern w:val="0"/>
          <w:sz w:val="28"/>
          <w:szCs w:val="28"/>
        </w:rPr>
        <w:t>聲請強制</w:t>
      </w:r>
      <w:r w:rsidRPr="004C328D">
        <w:rPr>
          <w:rFonts w:ascii="標楷體" w:eastAsia="標楷體" w:hAnsi="標楷體"/>
          <w:kern w:val="0"/>
          <w:sz w:val="28"/>
          <w:szCs w:val="28"/>
        </w:rPr>
        <w:t>執行，</w:t>
      </w:r>
      <w:r w:rsidRPr="004C328D">
        <w:rPr>
          <w:rFonts w:ascii="標楷體" w:eastAsia="標楷體" w:hAnsi="標楷體" w:hint="eastAsia"/>
          <w:kern w:val="0"/>
          <w:sz w:val="28"/>
          <w:szCs w:val="28"/>
        </w:rPr>
        <w:t>這件</w:t>
      </w:r>
      <w:r w:rsidRPr="004C328D">
        <w:rPr>
          <w:rFonts w:ascii="標楷體" w:eastAsia="標楷體" w:hAnsi="標楷體"/>
          <w:kern w:val="0"/>
          <w:sz w:val="28"/>
          <w:szCs w:val="28"/>
        </w:rPr>
        <w:t>事情要讓金管會知道，因為前金管會主委</w:t>
      </w:r>
      <w:r w:rsidRPr="004C328D">
        <w:rPr>
          <w:rFonts w:ascii="標楷體" w:eastAsia="標楷體" w:hAnsi="標楷體" w:hint="eastAsia"/>
          <w:kern w:val="0"/>
          <w:sz w:val="28"/>
          <w:szCs w:val="28"/>
        </w:rPr>
        <w:t>常稱</w:t>
      </w:r>
      <w:r w:rsidRPr="004C328D">
        <w:rPr>
          <w:rFonts w:ascii="標楷體" w:eastAsia="標楷體" w:hAnsi="標楷體"/>
          <w:kern w:val="0"/>
          <w:sz w:val="28"/>
          <w:szCs w:val="28"/>
        </w:rPr>
        <w:t>普惠金融，金融機關應該為需要金融服務的民眾進行服務，但是如果受到金融機構服務的民眾後來遇到的金融的糾紛都是由這些資產管理公司或者理應來服務客戶的銀行所發動，</w:t>
      </w:r>
      <w:r w:rsidRPr="004C328D">
        <w:rPr>
          <w:rFonts w:ascii="標楷體" w:eastAsia="標楷體" w:hAnsi="標楷體" w:hint="eastAsia"/>
          <w:kern w:val="0"/>
          <w:sz w:val="28"/>
          <w:szCs w:val="28"/>
        </w:rPr>
        <w:t>似乎就是</w:t>
      </w:r>
      <w:r w:rsidRPr="004C328D">
        <w:rPr>
          <w:rFonts w:ascii="標楷體" w:eastAsia="標楷體" w:hAnsi="標楷體"/>
          <w:kern w:val="0"/>
          <w:sz w:val="28"/>
          <w:szCs w:val="28"/>
        </w:rPr>
        <w:t>假借國家行政公權力來完成</w:t>
      </w:r>
      <w:r w:rsidRPr="004C328D">
        <w:rPr>
          <w:rFonts w:ascii="標楷體" w:eastAsia="標楷體" w:hAnsi="標楷體" w:hint="eastAsia"/>
          <w:kern w:val="0"/>
          <w:sz w:val="28"/>
          <w:szCs w:val="28"/>
        </w:rPr>
        <w:t>很簡便</w:t>
      </w:r>
      <w:r w:rsidRPr="004C328D">
        <w:rPr>
          <w:rFonts w:ascii="標楷體" w:eastAsia="標楷體" w:hAnsi="標楷體"/>
          <w:kern w:val="0"/>
          <w:sz w:val="28"/>
          <w:szCs w:val="28"/>
        </w:rPr>
        <w:t>的討債工作</w:t>
      </w:r>
      <w:r w:rsidRPr="004C328D">
        <w:rPr>
          <w:rFonts w:ascii="標楷體" w:eastAsia="標楷體" w:hAnsi="標楷體" w:hint="eastAsia"/>
          <w:kern w:val="0"/>
          <w:sz w:val="28"/>
          <w:szCs w:val="28"/>
        </w:rPr>
        <w:t>。</w:t>
      </w:r>
    </w:p>
    <w:p w14:paraId="7F6CDF02" w14:textId="77777777" w:rsidR="00C82C23" w:rsidRPr="004C328D" w:rsidRDefault="00C82C23" w:rsidP="007D53BF">
      <w:pPr>
        <w:widowControl/>
        <w:spacing w:line="500" w:lineRule="exact"/>
        <w:ind w:firstLineChars="200" w:firstLine="560"/>
        <w:jc w:val="both"/>
        <w:rPr>
          <w:rFonts w:ascii="標楷體" w:eastAsia="標楷體" w:hAnsi="標楷體"/>
          <w:kern w:val="0"/>
          <w:sz w:val="28"/>
          <w:szCs w:val="28"/>
        </w:rPr>
      </w:pPr>
      <w:r w:rsidRPr="004C328D">
        <w:rPr>
          <w:rFonts w:ascii="標楷體" w:eastAsia="標楷體" w:hAnsi="標楷體" w:hint="eastAsia"/>
          <w:kern w:val="0"/>
          <w:sz w:val="28"/>
          <w:szCs w:val="28"/>
        </w:rPr>
        <w:lastRenderedPageBreak/>
        <w:t>尤有甚者，很多</w:t>
      </w:r>
      <w:r w:rsidRPr="004C328D">
        <w:rPr>
          <w:rFonts w:ascii="標楷體" w:eastAsia="標楷體" w:hAnsi="標楷體"/>
          <w:kern w:val="0"/>
          <w:sz w:val="28"/>
          <w:szCs w:val="28"/>
        </w:rPr>
        <w:t>的債權人都是金控公司底下的銀行，債務人其實就是他們金控</w:t>
      </w:r>
      <w:r w:rsidRPr="004C328D">
        <w:rPr>
          <w:rFonts w:ascii="標楷體" w:eastAsia="標楷體" w:hAnsi="標楷體" w:hint="eastAsia"/>
          <w:kern w:val="0"/>
          <w:sz w:val="28"/>
          <w:szCs w:val="28"/>
        </w:rPr>
        <w:t>公司</w:t>
      </w:r>
      <w:r w:rsidRPr="004C328D">
        <w:rPr>
          <w:rFonts w:ascii="標楷體" w:eastAsia="標楷體" w:hAnsi="標楷體"/>
          <w:kern w:val="0"/>
          <w:sz w:val="28"/>
          <w:szCs w:val="28"/>
        </w:rPr>
        <w:t>底下保險公司的客戶，</w:t>
      </w:r>
      <w:r w:rsidRPr="004C328D">
        <w:rPr>
          <w:rFonts w:ascii="標楷體" w:eastAsia="標楷體" w:hAnsi="標楷體" w:hint="eastAsia"/>
          <w:kern w:val="0"/>
          <w:sz w:val="28"/>
          <w:szCs w:val="28"/>
        </w:rPr>
        <w:t>對於</w:t>
      </w:r>
      <w:r w:rsidRPr="004C328D">
        <w:rPr>
          <w:rFonts w:ascii="標楷體" w:eastAsia="標楷體" w:hAnsi="標楷體"/>
          <w:kern w:val="0"/>
          <w:sz w:val="28"/>
          <w:szCs w:val="28"/>
        </w:rPr>
        <w:t>金控公司</w:t>
      </w:r>
      <w:r w:rsidRPr="004C328D">
        <w:rPr>
          <w:rFonts w:ascii="標楷體" w:eastAsia="標楷體" w:hAnsi="標楷體" w:hint="eastAsia"/>
          <w:kern w:val="0"/>
          <w:sz w:val="28"/>
          <w:szCs w:val="28"/>
        </w:rPr>
        <w:t>下</w:t>
      </w:r>
      <w:r w:rsidRPr="004C328D">
        <w:rPr>
          <w:rFonts w:ascii="標楷體" w:eastAsia="標楷體" w:hAnsi="標楷體"/>
          <w:kern w:val="0"/>
          <w:sz w:val="28"/>
          <w:szCs w:val="28"/>
        </w:rPr>
        <w:t>保險公司的客戶</w:t>
      </w:r>
      <w:r w:rsidRPr="004C328D">
        <w:rPr>
          <w:rFonts w:ascii="標楷體" w:eastAsia="標楷體" w:hAnsi="標楷體" w:hint="eastAsia"/>
          <w:kern w:val="0"/>
          <w:sz w:val="28"/>
          <w:szCs w:val="28"/>
        </w:rPr>
        <w:t>之債務人向</w:t>
      </w:r>
      <w:r w:rsidRPr="004C328D">
        <w:rPr>
          <w:rFonts w:ascii="標楷體" w:eastAsia="標楷體" w:hAnsi="標楷體"/>
          <w:kern w:val="0"/>
          <w:sz w:val="28"/>
          <w:szCs w:val="28"/>
        </w:rPr>
        <w:t>金控</w:t>
      </w:r>
      <w:r w:rsidRPr="004C328D">
        <w:rPr>
          <w:rFonts w:ascii="標楷體" w:eastAsia="標楷體" w:hAnsi="標楷體" w:hint="eastAsia"/>
          <w:kern w:val="0"/>
          <w:sz w:val="28"/>
          <w:szCs w:val="28"/>
        </w:rPr>
        <w:t>公司</w:t>
      </w:r>
      <w:r w:rsidRPr="004C328D">
        <w:rPr>
          <w:rFonts w:ascii="標楷體" w:eastAsia="標楷體" w:hAnsi="標楷體"/>
          <w:kern w:val="0"/>
          <w:sz w:val="28"/>
          <w:szCs w:val="28"/>
        </w:rPr>
        <w:t>底下的銀行借錢還不了</w:t>
      </w:r>
      <w:r w:rsidRPr="004C328D">
        <w:rPr>
          <w:rFonts w:ascii="標楷體" w:eastAsia="標楷體" w:hAnsi="標楷體" w:hint="eastAsia"/>
          <w:kern w:val="0"/>
          <w:sz w:val="28"/>
          <w:szCs w:val="28"/>
        </w:rPr>
        <w:t>，而由金控公司底下的</w:t>
      </w:r>
      <w:r w:rsidRPr="004C328D">
        <w:rPr>
          <w:rFonts w:ascii="標楷體" w:eastAsia="標楷體" w:hAnsi="標楷體"/>
          <w:kern w:val="0"/>
          <w:sz w:val="28"/>
          <w:szCs w:val="28"/>
        </w:rPr>
        <w:t>銀行作為債權人</w:t>
      </w:r>
      <w:r w:rsidRPr="004C328D">
        <w:rPr>
          <w:rFonts w:ascii="標楷體" w:eastAsia="標楷體" w:hAnsi="標楷體" w:hint="eastAsia"/>
          <w:kern w:val="0"/>
          <w:sz w:val="28"/>
          <w:szCs w:val="28"/>
        </w:rPr>
        <w:t>聲請強制執行保險公司之客戶，我認為這個</w:t>
      </w:r>
      <w:r w:rsidRPr="004C328D">
        <w:rPr>
          <w:rFonts w:ascii="標楷體" w:eastAsia="標楷體" w:hAnsi="標楷體"/>
          <w:kern w:val="0"/>
          <w:sz w:val="28"/>
          <w:szCs w:val="28"/>
        </w:rPr>
        <w:t>有道德上的問題</w:t>
      </w:r>
      <w:r w:rsidRPr="004C328D">
        <w:rPr>
          <w:rFonts w:ascii="標楷體" w:eastAsia="標楷體" w:hAnsi="標楷體" w:hint="eastAsia"/>
          <w:kern w:val="0"/>
          <w:sz w:val="28"/>
          <w:szCs w:val="28"/>
        </w:rPr>
        <w:t>，而且債權人有其</w:t>
      </w:r>
      <w:r w:rsidRPr="004C328D">
        <w:rPr>
          <w:rFonts w:ascii="標楷體" w:eastAsia="標楷體" w:hAnsi="標楷體"/>
          <w:kern w:val="0"/>
          <w:sz w:val="28"/>
          <w:szCs w:val="28"/>
        </w:rPr>
        <w:t>資訊上的便利</w:t>
      </w:r>
      <w:r w:rsidRPr="004C328D">
        <w:rPr>
          <w:rFonts w:ascii="標楷體" w:eastAsia="標楷體" w:hAnsi="標楷體" w:hint="eastAsia"/>
          <w:kern w:val="0"/>
          <w:sz w:val="28"/>
          <w:szCs w:val="28"/>
        </w:rPr>
        <w:t>；甚至有些大量發行信用卡的</w:t>
      </w:r>
      <w:r w:rsidRPr="004C328D">
        <w:rPr>
          <w:rFonts w:ascii="標楷體" w:eastAsia="標楷體" w:hAnsi="標楷體"/>
          <w:kern w:val="0"/>
          <w:sz w:val="28"/>
          <w:szCs w:val="28"/>
        </w:rPr>
        <w:t>金控公司</w:t>
      </w:r>
      <w:r w:rsidRPr="004C328D">
        <w:rPr>
          <w:rFonts w:ascii="標楷體" w:eastAsia="標楷體" w:hAnsi="標楷體" w:hint="eastAsia"/>
          <w:kern w:val="0"/>
          <w:sz w:val="28"/>
          <w:szCs w:val="28"/>
        </w:rPr>
        <w:t>再設立</w:t>
      </w:r>
      <w:r w:rsidRPr="004C328D">
        <w:rPr>
          <w:rFonts w:ascii="標楷體" w:eastAsia="標楷體" w:hAnsi="標楷體"/>
          <w:kern w:val="0"/>
          <w:sz w:val="28"/>
          <w:szCs w:val="28"/>
        </w:rPr>
        <w:t>資產管理公司</w:t>
      </w:r>
      <w:r w:rsidRPr="004C328D">
        <w:rPr>
          <w:rFonts w:ascii="標楷體" w:eastAsia="標楷體" w:hAnsi="標楷體" w:hint="eastAsia"/>
          <w:kern w:val="0"/>
          <w:sz w:val="28"/>
          <w:szCs w:val="28"/>
        </w:rPr>
        <w:t>，將這種債權讓與資產管理公司，對他們</w:t>
      </w:r>
      <w:r w:rsidRPr="004C328D">
        <w:rPr>
          <w:rFonts w:ascii="標楷體" w:eastAsia="標楷體" w:hAnsi="標楷體"/>
          <w:kern w:val="0"/>
          <w:sz w:val="28"/>
          <w:szCs w:val="28"/>
        </w:rPr>
        <w:t>金控</w:t>
      </w:r>
      <w:r w:rsidRPr="004C328D">
        <w:rPr>
          <w:rFonts w:ascii="標楷體" w:eastAsia="標楷體" w:hAnsi="標楷體" w:hint="eastAsia"/>
          <w:kern w:val="0"/>
          <w:sz w:val="28"/>
          <w:szCs w:val="28"/>
        </w:rPr>
        <w:t>公司</w:t>
      </w:r>
      <w:r w:rsidRPr="004C328D">
        <w:rPr>
          <w:rFonts w:ascii="標楷體" w:eastAsia="標楷體" w:hAnsi="標楷體"/>
          <w:kern w:val="0"/>
          <w:sz w:val="28"/>
          <w:szCs w:val="28"/>
        </w:rPr>
        <w:t>底下保險公司的債務人</w:t>
      </w:r>
      <w:r w:rsidRPr="004C328D">
        <w:rPr>
          <w:rFonts w:ascii="標楷體" w:eastAsia="標楷體" w:hAnsi="標楷體" w:hint="eastAsia"/>
          <w:kern w:val="0"/>
          <w:sz w:val="28"/>
          <w:szCs w:val="28"/>
        </w:rPr>
        <w:t>聲請強制執行</w:t>
      </w:r>
      <w:r w:rsidRPr="004C328D">
        <w:rPr>
          <w:rFonts w:ascii="標楷體" w:eastAsia="標楷體" w:hAnsi="標楷體"/>
          <w:kern w:val="0"/>
          <w:sz w:val="28"/>
          <w:szCs w:val="28"/>
        </w:rPr>
        <w:t>保價金，</w:t>
      </w:r>
      <w:r w:rsidRPr="004C328D">
        <w:rPr>
          <w:rFonts w:ascii="標楷體" w:eastAsia="標楷體" w:hAnsi="標楷體" w:hint="eastAsia"/>
          <w:kern w:val="0"/>
          <w:sz w:val="28"/>
          <w:szCs w:val="28"/>
        </w:rPr>
        <w:t>我認為有部分是</w:t>
      </w:r>
      <w:r w:rsidRPr="004C328D">
        <w:rPr>
          <w:rFonts w:ascii="標楷體" w:eastAsia="標楷體" w:hAnsi="標楷體"/>
          <w:kern w:val="0"/>
          <w:sz w:val="28"/>
          <w:szCs w:val="28"/>
        </w:rPr>
        <w:t>金融服務上不</w:t>
      </w:r>
      <w:r w:rsidRPr="004C328D">
        <w:rPr>
          <w:rFonts w:ascii="標楷體" w:eastAsia="標楷體" w:hAnsi="標楷體" w:hint="eastAsia"/>
          <w:kern w:val="0"/>
          <w:sz w:val="28"/>
          <w:szCs w:val="28"/>
        </w:rPr>
        <w:t>妥適</w:t>
      </w:r>
      <w:r w:rsidRPr="004C328D">
        <w:rPr>
          <w:rFonts w:ascii="標楷體" w:eastAsia="標楷體" w:hAnsi="標楷體"/>
          <w:kern w:val="0"/>
          <w:sz w:val="28"/>
          <w:szCs w:val="28"/>
        </w:rPr>
        <w:t>的地方。</w:t>
      </w:r>
    </w:p>
    <w:p w14:paraId="0EB455ED" w14:textId="77777777" w:rsidR="00C82C23" w:rsidRPr="004C328D" w:rsidRDefault="00C82C23" w:rsidP="007D53BF">
      <w:pPr>
        <w:widowControl/>
        <w:spacing w:line="500" w:lineRule="exact"/>
        <w:ind w:firstLineChars="200" w:firstLine="560"/>
        <w:jc w:val="both"/>
        <w:rPr>
          <w:rFonts w:ascii="標楷體" w:eastAsia="標楷體" w:hAnsi="標楷體"/>
          <w:kern w:val="0"/>
          <w:sz w:val="28"/>
          <w:szCs w:val="28"/>
        </w:rPr>
      </w:pPr>
      <w:r w:rsidRPr="004C328D">
        <w:rPr>
          <w:rFonts w:ascii="標楷體" w:eastAsia="標楷體" w:hAnsi="標楷體" w:hint="eastAsia"/>
          <w:kern w:val="0"/>
          <w:sz w:val="28"/>
          <w:szCs w:val="28"/>
        </w:rPr>
        <w:t>以上分享我個人的看法，接下來歡迎臺北地方法院</w:t>
      </w:r>
      <w:r w:rsidRPr="004C328D">
        <w:rPr>
          <w:rFonts w:ascii="標楷體" w:eastAsia="標楷體" w:hAnsi="標楷體"/>
          <w:kern w:val="0"/>
          <w:sz w:val="28"/>
          <w:szCs w:val="28"/>
        </w:rPr>
        <w:t>第一線辛苦的民事執行處</w:t>
      </w:r>
      <w:r w:rsidRPr="004C328D">
        <w:rPr>
          <w:rFonts w:ascii="標楷體" w:eastAsia="標楷體" w:hAnsi="標楷體" w:hint="eastAsia"/>
          <w:kern w:val="0"/>
          <w:sz w:val="28"/>
          <w:szCs w:val="28"/>
        </w:rPr>
        <w:t>司法事務官、書記官及執達員與我們</w:t>
      </w:r>
      <w:r w:rsidRPr="004C328D">
        <w:rPr>
          <w:rFonts w:ascii="標楷體" w:eastAsia="標楷體" w:hAnsi="標楷體"/>
          <w:kern w:val="0"/>
          <w:sz w:val="28"/>
          <w:szCs w:val="28"/>
        </w:rPr>
        <w:t>分享第一線看到的情況</w:t>
      </w:r>
      <w:r w:rsidRPr="004C328D">
        <w:rPr>
          <w:rFonts w:ascii="標楷體" w:eastAsia="標楷體" w:hAnsi="標楷體" w:hint="eastAsia"/>
          <w:kern w:val="0"/>
          <w:sz w:val="28"/>
          <w:szCs w:val="28"/>
        </w:rPr>
        <w:t>。</w:t>
      </w:r>
    </w:p>
    <w:p w14:paraId="375124DD" w14:textId="77777777" w:rsidR="00C82C23" w:rsidRPr="004C328D" w:rsidRDefault="00C82C23" w:rsidP="007D53BF">
      <w:pPr>
        <w:widowControl/>
        <w:spacing w:line="720" w:lineRule="exact"/>
        <w:jc w:val="both"/>
        <w:rPr>
          <w:rFonts w:ascii="標楷體" w:eastAsia="標楷體" w:hAnsi="標楷體"/>
          <w:b/>
          <w:kern w:val="0"/>
          <w:sz w:val="28"/>
          <w:szCs w:val="28"/>
        </w:rPr>
      </w:pPr>
      <w:r w:rsidRPr="004C328D">
        <w:rPr>
          <w:rFonts w:ascii="標楷體" w:eastAsia="標楷體" w:hAnsi="標楷體" w:hint="eastAsia"/>
          <w:b/>
          <w:kern w:val="0"/>
          <w:sz w:val="28"/>
          <w:szCs w:val="28"/>
        </w:rPr>
        <w:t>臺北地方法院許庭長純芳：</w:t>
      </w:r>
    </w:p>
    <w:p w14:paraId="3EFFFBDD" w14:textId="77777777" w:rsidR="00C82C23" w:rsidRPr="004C328D" w:rsidRDefault="00C82C23" w:rsidP="007D53BF">
      <w:pPr>
        <w:widowControl/>
        <w:spacing w:line="500" w:lineRule="exact"/>
        <w:ind w:firstLineChars="200" w:firstLine="560"/>
        <w:jc w:val="both"/>
        <w:rPr>
          <w:rFonts w:ascii="標楷體" w:eastAsia="標楷體" w:hAnsi="標楷體"/>
          <w:b/>
          <w:kern w:val="0"/>
          <w:sz w:val="28"/>
          <w:szCs w:val="28"/>
        </w:rPr>
      </w:pPr>
      <w:r w:rsidRPr="004C328D">
        <w:rPr>
          <w:rFonts w:ascii="標楷體" w:eastAsia="標楷體" w:hAnsi="標楷體" w:hint="eastAsia"/>
          <w:kern w:val="0"/>
          <w:sz w:val="28"/>
          <w:szCs w:val="28"/>
        </w:rPr>
        <w:t>委員、司法院秘書長及</w:t>
      </w:r>
      <w:r w:rsidRPr="004C328D">
        <w:rPr>
          <w:rFonts w:ascii="標楷體" w:eastAsia="標楷體" w:hAnsi="標楷體"/>
          <w:kern w:val="0"/>
          <w:sz w:val="28"/>
          <w:szCs w:val="28"/>
        </w:rPr>
        <w:t>各位長官，大家好。關於委員剛剛所提到保險執行案件的債權人的比例的部分，就銀行</w:t>
      </w:r>
      <w:r w:rsidRPr="004C328D">
        <w:rPr>
          <w:rFonts w:ascii="標楷體" w:eastAsia="標楷體" w:hAnsi="標楷體" w:hint="eastAsia"/>
          <w:kern w:val="0"/>
          <w:sz w:val="28"/>
          <w:szCs w:val="28"/>
        </w:rPr>
        <w:t>與</w:t>
      </w:r>
      <w:r w:rsidRPr="004C328D">
        <w:rPr>
          <w:rFonts w:ascii="標楷體" w:eastAsia="標楷體" w:hAnsi="標楷體"/>
          <w:kern w:val="0"/>
          <w:sz w:val="28"/>
          <w:szCs w:val="28"/>
        </w:rPr>
        <w:t>資產管理公司大概是</w:t>
      </w:r>
      <w:r w:rsidRPr="004C328D">
        <w:rPr>
          <w:rFonts w:ascii="標楷體" w:eastAsia="標楷體" w:hAnsi="標楷體" w:hint="eastAsia"/>
          <w:kern w:val="0"/>
          <w:sz w:val="28"/>
          <w:szCs w:val="28"/>
        </w:rPr>
        <w:t>61%、9%</w:t>
      </w:r>
      <w:r w:rsidRPr="004C328D">
        <w:rPr>
          <w:rFonts w:ascii="標楷體" w:eastAsia="標楷體" w:hAnsi="標楷體"/>
          <w:kern w:val="0"/>
          <w:sz w:val="28"/>
          <w:szCs w:val="28"/>
        </w:rPr>
        <w:t>，也就是說，屬於銀行端的債權人大概</w:t>
      </w:r>
      <w:r w:rsidRPr="004C328D">
        <w:rPr>
          <w:rFonts w:ascii="標楷體" w:eastAsia="標楷體" w:hAnsi="標楷體" w:hint="eastAsia"/>
          <w:kern w:val="0"/>
          <w:sz w:val="28"/>
          <w:szCs w:val="28"/>
        </w:rPr>
        <w:t>占</w:t>
      </w:r>
      <w:r w:rsidRPr="004C328D">
        <w:rPr>
          <w:rFonts w:ascii="標楷體" w:eastAsia="標楷體" w:hAnsi="標楷體"/>
          <w:kern w:val="0"/>
          <w:sz w:val="28"/>
          <w:szCs w:val="28"/>
        </w:rPr>
        <w:t>7成，畢竟銀行或資產管理公司有他們自己的法律顧問，他們自然知道目前保險執行比較容易取得債權滿足的執行方法，一般債權人其實還</w:t>
      </w:r>
      <w:r w:rsidRPr="004C328D">
        <w:rPr>
          <w:rFonts w:ascii="標楷體" w:eastAsia="標楷體" w:hAnsi="標楷體" w:hint="eastAsia"/>
          <w:kern w:val="0"/>
          <w:sz w:val="28"/>
          <w:szCs w:val="28"/>
        </w:rPr>
        <w:t>是</w:t>
      </w:r>
      <w:r w:rsidRPr="004C328D">
        <w:rPr>
          <w:rFonts w:ascii="標楷體" w:eastAsia="標楷體" w:hAnsi="標楷體"/>
          <w:kern w:val="0"/>
          <w:sz w:val="28"/>
          <w:szCs w:val="28"/>
        </w:rPr>
        <w:t>有</w:t>
      </w:r>
      <w:r w:rsidRPr="004C328D">
        <w:rPr>
          <w:rFonts w:ascii="標楷體" w:eastAsia="標楷體" w:hAnsi="標楷體" w:hint="eastAsia"/>
          <w:kern w:val="0"/>
          <w:sz w:val="28"/>
          <w:szCs w:val="28"/>
        </w:rPr>
        <w:t>的，尤其是委任律師聲請執行，目前</w:t>
      </w:r>
      <w:r w:rsidRPr="004C328D">
        <w:rPr>
          <w:rFonts w:ascii="標楷體" w:eastAsia="標楷體" w:hAnsi="標楷體"/>
          <w:kern w:val="0"/>
          <w:sz w:val="28"/>
          <w:szCs w:val="28"/>
        </w:rPr>
        <w:t>一般債權人的保險執行案件有增加的趨勢</w:t>
      </w:r>
      <w:r w:rsidRPr="004C328D">
        <w:rPr>
          <w:rFonts w:ascii="標楷體" w:eastAsia="標楷體" w:hAnsi="標楷體" w:hint="eastAsia"/>
          <w:kern w:val="0"/>
          <w:sz w:val="28"/>
          <w:szCs w:val="28"/>
        </w:rPr>
        <w:t>，</w:t>
      </w:r>
      <w:r w:rsidRPr="004C328D">
        <w:rPr>
          <w:rFonts w:ascii="標楷體" w:eastAsia="標楷體" w:hAnsi="標楷體"/>
          <w:kern w:val="0"/>
          <w:sz w:val="28"/>
          <w:szCs w:val="28"/>
        </w:rPr>
        <w:t>而且因為一般債權人的</w:t>
      </w:r>
      <w:r w:rsidRPr="004C328D">
        <w:rPr>
          <w:rFonts w:ascii="標楷體" w:eastAsia="標楷體" w:hAnsi="標楷體" w:hint="eastAsia"/>
          <w:kern w:val="0"/>
          <w:sz w:val="28"/>
          <w:szCs w:val="28"/>
        </w:rPr>
        <w:t>執行</w:t>
      </w:r>
      <w:r w:rsidRPr="004C328D">
        <w:rPr>
          <w:rFonts w:ascii="標楷體" w:eastAsia="標楷體" w:hAnsi="標楷體"/>
          <w:kern w:val="0"/>
          <w:sz w:val="28"/>
          <w:szCs w:val="28"/>
        </w:rPr>
        <w:t>專業</w:t>
      </w:r>
      <w:r w:rsidRPr="004C328D">
        <w:rPr>
          <w:rFonts w:ascii="標楷體" w:eastAsia="標楷體" w:hAnsi="標楷體" w:hint="eastAsia"/>
          <w:kern w:val="0"/>
          <w:sz w:val="28"/>
          <w:szCs w:val="28"/>
        </w:rPr>
        <w:t>度</w:t>
      </w:r>
      <w:r w:rsidRPr="004C328D">
        <w:rPr>
          <w:rFonts w:ascii="標楷體" w:eastAsia="標楷體" w:hAnsi="標楷體"/>
          <w:kern w:val="0"/>
          <w:sz w:val="28"/>
          <w:szCs w:val="28"/>
        </w:rPr>
        <w:t>沒有銀行跟</w:t>
      </w:r>
      <w:r w:rsidRPr="004C328D">
        <w:rPr>
          <w:rFonts w:ascii="標楷體" w:eastAsia="標楷體" w:hAnsi="標楷體" w:hint="eastAsia"/>
          <w:kern w:val="0"/>
          <w:sz w:val="28"/>
          <w:szCs w:val="28"/>
        </w:rPr>
        <w:t>資產</w:t>
      </w:r>
      <w:r w:rsidRPr="004C328D">
        <w:rPr>
          <w:rFonts w:ascii="標楷體" w:eastAsia="標楷體" w:hAnsi="標楷體"/>
          <w:kern w:val="0"/>
          <w:sz w:val="28"/>
          <w:szCs w:val="28"/>
        </w:rPr>
        <w:t>管理公司高，</w:t>
      </w:r>
      <w:r w:rsidRPr="004C328D">
        <w:rPr>
          <w:rFonts w:ascii="標楷體" w:eastAsia="標楷體" w:hAnsi="標楷體" w:hint="eastAsia"/>
          <w:kern w:val="0"/>
          <w:sz w:val="28"/>
          <w:szCs w:val="28"/>
        </w:rPr>
        <w:t>所以一般債權人聲請強制執行對於我們而言反而是更困難的，</w:t>
      </w:r>
      <w:r w:rsidRPr="004C328D">
        <w:rPr>
          <w:rFonts w:ascii="標楷體" w:eastAsia="標楷體" w:hAnsi="標楷體"/>
          <w:kern w:val="0"/>
          <w:sz w:val="28"/>
          <w:szCs w:val="28"/>
        </w:rPr>
        <w:t>可能</w:t>
      </w:r>
      <w:r w:rsidRPr="004C328D">
        <w:rPr>
          <w:rFonts w:ascii="標楷體" w:eastAsia="標楷體" w:hAnsi="標楷體" w:hint="eastAsia"/>
          <w:kern w:val="0"/>
          <w:sz w:val="28"/>
          <w:szCs w:val="28"/>
        </w:rPr>
        <w:t>要</w:t>
      </w:r>
      <w:r w:rsidRPr="004C328D">
        <w:rPr>
          <w:rFonts w:ascii="標楷體" w:eastAsia="標楷體" w:hAnsi="標楷體"/>
          <w:kern w:val="0"/>
          <w:sz w:val="28"/>
          <w:szCs w:val="28"/>
        </w:rPr>
        <w:t>發函通知</w:t>
      </w:r>
      <w:r w:rsidRPr="004C328D">
        <w:rPr>
          <w:rFonts w:ascii="標楷體" w:eastAsia="標楷體" w:hAnsi="標楷體" w:hint="eastAsia"/>
          <w:kern w:val="0"/>
          <w:sz w:val="28"/>
          <w:szCs w:val="28"/>
        </w:rPr>
        <w:t>補正。</w:t>
      </w:r>
    </w:p>
    <w:p w14:paraId="7D6E355B"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就前10大債權人，包含</w:t>
      </w:r>
      <w:r w:rsidRPr="004C328D">
        <w:rPr>
          <w:rFonts w:ascii="標楷體" w:eastAsia="標楷體" w:hAnsi="標楷體"/>
          <w:sz w:val="28"/>
          <w:szCs w:val="28"/>
        </w:rPr>
        <w:t>銀行端跟資產管理公司，我們每個月都</w:t>
      </w:r>
      <w:r w:rsidRPr="004C328D">
        <w:rPr>
          <w:rFonts w:ascii="標楷體" w:eastAsia="標楷體" w:hAnsi="標楷體" w:hint="eastAsia"/>
          <w:sz w:val="28"/>
          <w:szCs w:val="28"/>
        </w:rPr>
        <w:t>會排名，也</w:t>
      </w:r>
      <w:r w:rsidRPr="004C328D">
        <w:rPr>
          <w:rFonts w:ascii="標楷體" w:eastAsia="標楷體" w:hAnsi="標楷體"/>
          <w:sz w:val="28"/>
          <w:szCs w:val="28"/>
        </w:rPr>
        <w:t>都請他們來談談如何送件</w:t>
      </w:r>
      <w:r w:rsidRPr="004C328D">
        <w:rPr>
          <w:rFonts w:ascii="標楷體" w:eastAsia="標楷體" w:hAnsi="標楷體" w:hint="eastAsia"/>
          <w:sz w:val="28"/>
          <w:szCs w:val="28"/>
        </w:rPr>
        <w:t>、</w:t>
      </w:r>
      <w:r w:rsidRPr="004C328D">
        <w:rPr>
          <w:rFonts w:ascii="標楷體" w:eastAsia="標楷體" w:hAnsi="標楷體"/>
          <w:sz w:val="28"/>
          <w:szCs w:val="28"/>
        </w:rPr>
        <w:t>如何執行，但是成效非常非常有限，</w:t>
      </w:r>
      <w:r w:rsidRPr="004C328D">
        <w:rPr>
          <w:rFonts w:ascii="標楷體" w:eastAsia="標楷體" w:hAnsi="標楷體" w:hint="eastAsia"/>
          <w:sz w:val="28"/>
          <w:szCs w:val="28"/>
        </w:rPr>
        <w:t>雖然他們沒有明講，但是</w:t>
      </w:r>
      <w:r w:rsidRPr="004C328D">
        <w:rPr>
          <w:rFonts w:ascii="標楷體" w:eastAsia="標楷體" w:hAnsi="標楷體"/>
          <w:sz w:val="28"/>
          <w:szCs w:val="28"/>
        </w:rPr>
        <w:t>很明確的知道他們</w:t>
      </w:r>
      <w:r w:rsidRPr="004C328D">
        <w:rPr>
          <w:rFonts w:ascii="標楷體" w:eastAsia="標楷體" w:hAnsi="標楷體" w:hint="eastAsia"/>
          <w:sz w:val="28"/>
          <w:szCs w:val="28"/>
        </w:rPr>
        <w:t>獲償滿多的，</w:t>
      </w:r>
      <w:r w:rsidRPr="004C328D">
        <w:rPr>
          <w:rFonts w:ascii="標楷體" w:eastAsia="標楷體" w:hAnsi="標楷體"/>
          <w:sz w:val="28"/>
          <w:szCs w:val="28"/>
        </w:rPr>
        <w:t>因為我們都很</w:t>
      </w:r>
      <w:r w:rsidRPr="007D53BF">
        <w:rPr>
          <w:rFonts w:ascii="標楷體" w:eastAsia="標楷體" w:hAnsi="標楷體"/>
          <w:kern w:val="0"/>
          <w:sz w:val="28"/>
          <w:szCs w:val="28"/>
        </w:rPr>
        <w:t>努</w:t>
      </w:r>
      <w:r w:rsidRPr="007D53BF">
        <w:rPr>
          <w:rFonts w:ascii="標楷體" w:eastAsia="標楷體" w:hAnsi="標楷體" w:hint="eastAsia"/>
          <w:kern w:val="0"/>
          <w:sz w:val="28"/>
          <w:szCs w:val="28"/>
        </w:rPr>
        <w:t>力</w:t>
      </w:r>
      <w:r w:rsidRPr="004C328D">
        <w:rPr>
          <w:rFonts w:ascii="標楷體" w:eastAsia="標楷體" w:hAnsi="標楷體"/>
          <w:sz w:val="28"/>
          <w:szCs w:val="28"/>
        </w:rPr>
        <w:t>的幫他們執行</w:t>
      </w:r>
      <w:r w:rsidRPr="004C328D">
        <w:rPr>
          <w:rFonts w:ascii="標楷體" w:eastAsia="標楷體" w:hAnsi="標楷體" w:hint="eastAsia"/>
          <w:sz w:val="28"/>
          <w:szCs w:val="28"/>
        </w:rPr>
        <w:t>。執行處的立場</w:t>
      </w:r>
      <w:r w:rsidRPr="004C328D">
        <w:rPr>
          <w:rFonts w:ascii="標楷體" w:eastAsia="標楷體" w:hAnsi="標楷體"/>
          <w:sz w:val="28"/>
          <w:szCs w:val="28"/>
        </w:rPr>
        <w:t>很無奈，</w:t>
      </w:r>
      <w:r w:rsidRPr="004C328D">
        <w:rPr>
          <w:rFonts w:ascii="標楷體" w:eastAsia="標楷體" w:hAnsi="標楷體" w:hint="eastAsia"/>
          <w:sz w:val="28"/>
          <w:szCs w:val="28"/>
        </w:rPr>
        <w:t>只能</w:t>
      </w:r>
      <w:r w:rsidRPr="004C328D">
        <w:rPr>
          <w:rFonts w:ascii="標楷體" w:eastAsia="標楷體" w:hAnsi="標楷體"/>
          <w:sz w:val="28"/>
          <w:szCs w:val="28"/>
        </w:rPr>
        <w:t>私底下</w:t>
      </w:r>
      <w:r w:rsidRPr="004C328D">
        <w:rPr>
          <w:rFonts w:ascii="標楷體" w:eastAsia="標楷體" w:hAnsi="標楷體" w:hint="eastAsia"/>
          <w:sz w:val="28"/>
          <w:szCs w:val="28"/>
        </w:rPr>
        <w:t>約</w:t>
      </w:r>
      <w:r w:rsidRPr="004C328D">
        <w:rPr>
          <w:rFonts w:ascii="標楷體" w:eastAsia="標楷體" w:hAnsi="標楷體"/>
          <w:sz w:val="28"/>
          <w:szCs w:val="28"/>
        </w:rPr>
        <w:t>他們來</w:t>
      </w:r>
      <w:r w:rsidRPr="004C328D">
        <w:rPr>
          <w:rFonts w:ascii="標楷體" w:eastAsia="標楷體" w:hAnsi="標楷體" w:hint="eastAsia"/>
          <w:sz w:val="28"/>
          <w:szCs w:val="28"/>
        </w:rPr>
        <w:t>協調、</w:t>
      </w:r>
      <w:r w:rsidRPr="004C328D">
        <w:rPr>
          <w:rFonts w:ascii="標楷體" w:eastAsia="標楷體" w:hAnsi="標楷體"/>
          <w:sz w:val="28"/>
          <w:szCs w:val="28"/>
        </w:rPr>
        <w:t>溝通執行案件的</w:t>
      </w:r>
      <w:r w:rsidRPr="004C328D">
        <w:rPr>
          <w:rFonts w:ascii="標楷體" w:eastAsia="標楷體" w:hAnsi="標楷體" w:hint="eastAsia"/>
          <w:sz w:val="28"/>
          <w:szCs w:val="28"/>
        </w:rPr>
        <w:t>送件</w:t>
      </w:r>
      <w:r w:rsidRPr="004C328D">
        <w:rPr>
          <w:rFonts w:ascii="標楷體" w:eastAsia="標楷體" w:hAnsi="標楷體"/>
          <w:sz w:val="28"/>
          <w:szCs w:val="28"/>
        </w:rPr>
        <w:t>，他們大概都</w:t>
      </w:r>
      <w:r w:rsidRPr="004C328D">
        <w:rPr>
          <w:rFonts w:ascii="標楷體" w:eastAsia="標楷體" w:hAnsi="標楷體" w:hint="eastAsia"/>
          <w:sz w:val="28"/>
          <w:szCs w:val="28"/>
        </w:rPr>
        <w:t>僅是回應儘量</w:t>
      </w:r>
      <w:r w:rsidRPr="004C328D">
        <w:rPr>
          <w:rFonts w:ascii="標楷體" w:eastAsia="標楷體" w:hAnsi="標楷體"/>
          <w:sz w:val="28"/>
          <w:szCs w:val="28"/>
        </w:rPr>
        <w:t>少送</w:t>
      </w:r>
      <w:r w:rsidRPr="004C328D">
        <w:rPr>
          <w:rFonts w:ascii="標楷體" w:eastAsia="標楷體" w:hAnsi="標楷體" w:hint="eastAsia"/>
          <w:sz w:val="28"/>
          <w:szCs w:val="28"/>
        </w:rPr>
        <w:t>一點，</w:t>
      </w:r>
      <w:r w:rsidRPr="004C328D">
        <w:rPr>
          <w:rFonts w:ascii="標楷體" w:eastAsia="標楷體" w:hAnsi="標楷體"/>
          <w:sz w:val="28"/>
          <w:szCs w:val="28"/>
        </w:rPr>
        <w:t>我們都是用</w:t>
      </w:r>
      <w:r w:rsidRPr="004C328D">
        <w:rPr>
          <w:rFonts w:ascii="標楷體" w:eastAsia="標楷體" w:hAnsi="標楷體" w:hint="eastAsia"/>
          <w:sz w:val="28"/>
          <w:szCs w:val="28"/>
        </w:rPr>
        <w:t>幾10件與他們協談，但是成效不彰，這部分確實是需要委員幫忙請主管機關協助。</w:t>
      </w:r>
    </w:p>
    <w:p w14:paraId="0801EFBB"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關於</w:t>
      </w:r>
      <w:r w:rsidRPr="004C328D">
        <w:rPr>
          <w:rFonts w:ascii="標楷體" w:eastAsia="標楷體" w:hAnsi="標楷體"/>
          <w:sz w:val="28"/>
          <w:szCs w:val="28"/>
        </w:rPr>
        <w:t>金控</w:t>
      </w:r>
      <w:r w:rsidRPr="007D53BF">
        <w:rPr>
          <w:rFonts w:ascii="標楷體" w:eastAsia="標楷體" w:hAnsi="標楷體"/>
          <w:kern w:val="0"/>
          <w:sz w:val="28"/>
          <w:szCs w:val="28"/>
        </w:rPr>
        <w:t>公司</w:t>
      </w:r>
      <w:r w:rsidRPr="004C328D">
        <w:rPr>
          <w:rFonts w:ascii="標楷體" w:eastAsia="標楷體" w:hAnsi="標楷體"/>
          <w:sz w:val="28"/>
          <w:szCs w:val="28"/>
        </w:rPr>
        <w:t>的部分，</w:t>
      </w:r>
      <w:r w:rsidRPr="004C328D">
        <w:rPr>
          <w:rFonts w:ascii="標楷體" w:eastAsia="標楷體" w:hAnsi="標楷體" w:hint="eastAsia"/>
          <w:sz w:val="28"/>
          <w:szCs w:val="28"/>
        </w:rPr>
        <w:t>誠如</w:t>
      </w:r>
      <w:r w:rsidRPr="004C328D">
        <w:rPr>
          <w:rFonts w:ascii="標楷體" w:eastAsia="標楷體" w:hAnsi="標楷體"/>
          <w:sz w:val="28"/>
          <w:szCs w:val="28"/>
        </w:rPr>
        <w:t>剛剛委員提到，也覺得</w:t>
      </w:r>
      <w:r w:rsidRPr="004C328D">
        <w:rPr>
          <w:rFonts w:ascii="標楷體" w:eastAsia="標楷體" w:hAnsi="標楷體" w:hint="eastAsia"/>
          <w:sz w:val="28"/>
          <w:szCs w:val="28"/>
        </w:rPr>
        <w:t>這是非常匪夷所思</w:t>
      </w:r>
      <w:r w:rsidRPr="004C328D">
        <w:rPr>
          <w:rFonts w:ascii="標楷體" w:eastAsia="標楷體" w:hAnsi="標楷體"/>
          <w:sz w:val="28"/>
          <w:szCs w:val="28"/>
        </w:rPr>
        <w:t>的，明明就是左手跟右手之間的金錢數字的往來。這部分我們也都嘗</w:t>
      </w:r>
      <w:r w:rsidRPr="004C328D">
        <w:rPr>
          <w:rFonts w:ascii="標楷體" w:eastAsia="標楷體" w:hAnsi="標楷體"/>
          <w:sz w:val="28"/>
          <w:szCs w:val="28"/>
        </w:rPr>
        <w:lastRenderedPageBreak/>
        <w:t>試跟金控公司的債權人</w:t>
      </w:r>
      <w:r w:rsidRPr="004C328D">
        <w:rPr>
          <w:rFonts w:ascii="標楷體" w:eastAsia="標楷體" w:hAnsi="標楷體" w:hint="eastAsia"/>
          <w:sz w:val="28"/>
          <w:szCs w:val="28"/>
        </w:rPr>
        <w:t>及</w:t>
      </w:r>
      <w:r w:rsidRPr="004C328D">
        <w:rPr>
          <w:rFonts w:ascii="標楷體" w:eastAsia="標楷體" w:hAnsi="標楷體"/>
          <w:sz w:val="28"/>
          <w:szCs w:val="28"/>
        </w:rPr>
        <w:t>第三人保險公司談過，我們也覺既然都是金控</w:t>
      </w:r>
      <w:r w:rsidRPr="004C328D">
        <w:rPr>
          <w:rFonts w:ascii="標楷體" w:eastAsia="標楷體" w:hAnsi="標楷體" w:hint="eastAsia"/>
          <w:sz w:val="28"/>
          <w:szCs w:val="28"/>
        </w:rPr>
        <w:t>公司</w:t>
      </w:r>
      <w:r w:rsidRPr="004C328D">
        <w:rPr>
          <w:rFonts w:ascii="標楷體" w:eastAsia="標楷體" w:hAnsi="標楷體"/>
          <w:sz w:val="28"/>
          <w:szCs w:val="28"/>
        </w:rPr>
        <w:t>底下的</w:t>
      </w:r>
      <w:r w:rsidRPr="004C328D">
        <w:rPr>
          <w:rFonts w:ascii="標楷體" w:eastAsia="標楷體" w:hAnsi="標楷體" w:hint="eastAsia"/>
          <w:sz w:val="28"/>
          <w:szCs w:val="28"/>
        </w:rPr>
        <w:t>難道不能談談看嗎，但接獲的回應是</w:t>
      </w:r>
      <w:r w:rsidRPr="004C328D">
        <w:rPr>
          <w:rFonts w:ascii="標楷體" w:eastAsia="標楷體" w:hAnsi="標楷體"/>
          <w:sz w:val="28"/>
          <w:szCs w:val="28"/>
        </w:rPr>
        <w:t>說他們是獨立的法人，所以該拿的還是得拿</w:t>
      </w:r>
      <w:r w:rsidRPr="004C328D">
        <w:rPr>
          <w:rFonts w:ascii="標楷體" w:eastAsia="標楷體" w:hAnsi="標楷體" w:hint="eastAsia"/>
          <w:sz w:val="28"/>
          <w:szCs w:val="28"/>
        </w:rPr>
        <w:t>。臺北地院民事</w:t>
      </w:r>
      <w:r w:rsidRPr="004C328D">
        <w:rPr>
          <w:rFonts w:ascii="標楷體" w:eastAsia="標楷體" w:hAnsi="標楷體"/>
          <w:sz w:val="28"/>
          <w:szCs w:val="28"/>
        </w:rPr>
        <w:t>執行處從</w:t>
      </w:r>
      <w:r w:rsidRPr="004C328D">
        <w:rPr>
          <w:rFonts w:ascii="標楷體" w:eastAsia="標楷體" w:hAnsi="標楷體" w:hint="eastAsia"/>
          <w:sz w:val="28"/>
          <w:szCs w:val="28"/>
        </w:rPr>
        <w:t>最高法院民事大法庭108年度台抗大字第897號裁定之後</w:t>
      </w:r>
      <w:r w:rsidRPr="004C328D">
        <w:rPr>
          <w:rFonts w:ascii="標楷體" w:eastAsia="標楷體" w:hAnsi="標楷體"/>
          <w:sz w:val="28"/>
          <w:szCs w:val="28"/>
        </w:rPr>
        <w:t>，真的很積極、很</w:t>
      </w:r>
      <w:r w:rsidRPr="004C328D">
        <w:rPr>
          <w:rFonts w:ascii="標楷體" w:eastAsia="標楷體" w:hAnsi="標楷體" w:hint="eastAsia"/>
          <w:sz w:val="28"/>
          <w:szCs w:val="28"/>
        </w:rPr>
        <w:t>努力、</w:t>
      </w:r>
      <w:r w:rsidRPr="004C328D">
        <w:rPr>
          <w:rFonts w:ascii="標楷體" w:eastAsia="標楷體" w:hAnsi="標楷體"/>
          <w:sz w:val="28"/>
          <w:szCs w:val="28"/>
        </w:rPr>
        <w:t>很守本份</w:t>
      </w:r>
      <w:r w:rsidRPr="004C328D">
        <w:rPr>
          <w:rFonts w:ascii="標楷體" w:eastAsia="標楷體" w:hAnsi="標楷體" w:hint="eastAsia"/>
          <w:sz w:val="28"/>
          <w:szCs w:val="28"/>
        </w:rPr>
        <w:t>，我們覺得</w:t>
      </w:r>
      <w:r w:rsidRPr="004C328D">
        <w:rPr>
          <w:rFonts w:ascii="標楷體" w:eastAsia="標楷體" w:hAnsi="標楷體"/>
          <w:sz w:val="28"/>
          <w:szCs w:val="28"/>
        </w:rPr>
        <w:t>這畢竟是執行工作，我們的角色</w:t>
      </w:r>
      <w:r w:rsidRPr="004C328D">
        <w:rPr>
          <w:rFonts w:ascii="標楷體" w:eastAsia="標楷體" w:hAnsi="標楷體" w:hint="eastAsia"/>
          <w:sz w:val="28"/>
          <w:szCs w:val="28"/>
        </w:rPr>
        <w:t>是要</w:t>
      </w:r>
      <w:r w:rsidRPr="004C328D">
        <w:rPr>
          <w:rFonts w:ascii="標楷體" w:eastAsia="標楷體" w:hAnsi="標楷體"/>
          <w:sz w:val="28"/>
          <w:szCs w:val="28"/>
        </w:rPr>
        <w:t>讓</w:t>
      </w:r>
      <w:r w:rsidRPr="004C328D">
        <w:rPr>
          <w:rFonts w:ascii="標楷體" w:eastAsia="標楷體" w:hAnsi="標楷體" w:hint="eastAsia"/>
          <w:sz w:val="28"/>
          <w:szCs w:val="28"/>
        </w:rPr>
        <w:t>債權人滿足私權，</w:t>
      </w:r>
      <w:r w:rsidRPr="004C328D">
        <w:rPr>
          <w:rFonts w:ascii="標楷體" w:eastAsia="標楷體" w:hAnsi="標楷體"/>
          <w:sz w:val="28"/>
          <w:szCs w:val="28"/>
        </w:rPr>
        <w:t>所以我們非常努力的去做執行，所以債權人</w:t>
      </w:r>
      <w:r w:rsidRPr="004C328D">
        <w:rPr>
          <w:rFonts w:ascii="標楷體" w:eastAsia="標楷體" w:hAnsi="標楷體" w:hint="eastAsia"/>
          <w:sz w:val="28"/>
          <w:szCs w:val="28"/>
        </w:rPr>
        <w:t>、</w:t>
      </w:r>
      <w:r w:rsidRPr="004C328D">
        <w:rPr>
          <w:rFonts w:ascii="標楷體" w:eastAsia="標楷體" w:hAnsi="標楷體"/>
          <w:sz w:val="28"/>
          <w:szCs w:val="28"/>
        </w:rPr>
        <w:t>金控公司也發現原本</w:t>
      </w:r>
      <w:r w:rsidRPr="004C328D">
        <w:rPr>
          <w:rFonts w:ascii="標楷體" w:eastAsia="標楷體" w:hAnsi="標楷體" w:hint="eastAsia"/>
          <w:sz w:val="28"/>
          <w:szCs w:val="28"/>
        </w:rPr>
        <w:t>的債權</w:t>
      </w:r>
      <w:r w:rsidRPr="004C328D">
        <w:rPr>
          <w:rFonts w:ascii="標楷體" w:eastAsia="標楷體" w:hAnsi="標楷體"/>
          <w:sz w:val="28"/>
          <w:szCs w:val="28"/>
        </w:rPr>
        <w:t>可以補回來，至於保險因此被解約，那也是保險公司另外再去招攬保險就可以滿足了，所以我們</w:t>
      </w:r>
      <w:r w:rsidRPr="004C328D">
        <w:rPr>
          <w:rFonts w:ascii="標楷體" w:eastAsia="標楷體" w:hAnsi="標楷體" w:hint="eastAsia"/>
          <w:sz w:val="28"/>
          <w:szCs w:val="28"/>
        </w:rPr>
        <w:t>勸諭</w:t>
      </w:r>
      <w:r w:rsidRPr="004C328D">
        <w:rPr>
          <w:rFonts w:ascii="標楷體" w:eastAsia="標楷體" w:hAnsi="標楷體"/>
          <w:sz w:val="28"/>
          <w:szCs w:val="28"/>
        </w:rPr>
        <w:t>他們也依然得</w:t>
      </w:r>
      <w:r w:rsidRPr="004C328D">
        <w:rPr>
          <w:rFonts w:ascii="標楷體" w:eastAsia="標楷體" w:hAnsi="標楷體" w:hint="eastAsia"/>
          <w:sz w:val="28"/>
          <w:szCs w:val="28"/>
        </w:rPr>
        <w:t>不到效果，</w:t>
      </w:r>
      <w:r w:rsidRPr="004C328D">
        <w:rPr>
          <w:rFonts w:ascii="標楷體" w:eastAsia="標楷體" w:hAnsi="標楷體"/>
          <w:sz w:val="28"/>
          <w:szCs w:val="28"/>
        </w:rPr>
        <w:t>以上報告</w:t>
      </w:r>
      <w:r w:rsidRPr="004C328D">
        <w:rPr>
          <w:rFonts w:ascii="標楷體" w:eastAsia="標楷體" w:hAnsi="標楷體" w:hint="eastAsia"/>
          <w:sz w:val="28"/>
          <w:szCs w:val="28"/>
        </w:rPr>
        <w:t>。</w:t>
      </w:r>
    </w:p>
    <w:p w14:paraId="4D567C39"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09E885C1"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關於許庭長提到與10</w:t>
      </w:r>
      <w:r w:rsidRPr="004C328D">
        <w:rPr>
          <w:rFonts w:ascii="標楷體" w:eastAsia="標楷體" w:hAnsi="標楷體"/>
          <w:sz w:val="28"/>
          <w:szCs w:val="28"/>
        </w:rPr>
        <w:t>大排行</w:t>
      </w:r>
      <w:r w:rsidRPr="004C328D">
        <w:rPr>
          <w:rFonts w:ascii="標楷體" w:eastAsia="標楷體" w:hAnsi="標楷體" w:hint="eastAsia"/>
          <w:sz w:val="28"/>
          <w:szCs w:val="28"/>
        </w:rPr>
        <w:t>榜銀行協談</w:t>
      </w:r>
      <w:r w:rsidRPr="004C328D">
        <w:rPr>
          <w:rFonts w:ascii="標楷體" w:eastAsia="標楷體" w:hAnsi="標楷體"/>
          <w:sz w:val="28"/>
          <w:szCs w:val="28"/>
        </w:rPr>
        <w:t>，</w:t>
      </w:r>
      <w:r w:rsidRPr="004C328D">
        <w:rPr>
          <w:rFonts w:ascii="標楷體" w:eastAsia="標楷體" w:hAnsi="標楷體" w:hint="eastAsia"/>
          <w:sz w:val="28"/>
          <w:szCs w:val="28"/>
        </w:rPr>
        <w:t>非常歡迎庭長將資料提供給我們，只要簡單敘明</w:t>
      </w:r>
      <w:r w:rsidRPr="004C328D">
        <w:rPr>
          <w:rFonts w:ascii="標楷體" w:eastAsia="標楷體" w:hAnsi="標楷體"/>
          <w:sz w:val="28"/>
          <w:szCs w:val="28"/>
        </w:rPr>
        <w:t>什麼時間</w:t>
      </w:r>
      <w:r w:rsidRPr="004C328D">
        <w:rPr>
          <w:rFonts w:ascii="標楷體" w:eastAsia="標楷體" w:hAnsi="標楷體" w:hint="eastAsia"/>
          <w:sz w:val="28"/>
          <w:szCs w:val="28"/>
        </w:rPr>
        <w:t>、</w:t>
      </w:r>
      <w:r w:rsidRPr="004C328D">
        <w:rPr>
          <w:rFonts w:ascii="標楷體" w:eastAsia="標楷體" w:hAnsi="標楷體"/>
          <w:sz w:val="28"/>
          <w:szCs w:val="28"/>
        </w:rPr>
        <w:t>哪些公司來</w:t>
      </w:r>
      <w:r w:rsidRPr="004C328D">
        <w:rPr>
          <w:rFonts w:ascii="標楷體" w:eastAsia="標楷體" w:hAnsi="標楷體" w:hint="eastAsia"/>
          <w:sz w:val="28"/>
          <w:szCs w:val="28"/>
        </w:rPr>
        <w:t>、是否有達成</w:t>
      </w:r>
      <w:r w:rsidRPr="004C328D">
        <w:rPr>
          <w:rFonts w:ascii="標楷體" w:eastAsia="標楷體" w:hAnsi="標楷體"/>
          <w:sz w:val="28"/>
          <w:szCs w:val="28"/>
        </w:rPr>
        <w:t>結論</w:t>
      </w:r>
      <w:r w:rsidRPr="004C328D">
        <w:rPr>
          <w:rFonts w:ascii="標楷體" w:eastAsia="標楷體" w:hAnsi="標楷體" w:hint="eastAsia"/>
          <w:sz w:val="28"/>
          <w:szCs w:val="28"/>
        </w:rPr>
        <w:t>的簡單紀錄，</w:t>
      </w:r>
      <w:r w:rsidRPr="004C328D">
        <w:rPr>
          <w:rFonts w:ascii="標楷體" w:eastAsia="標楷體" w:hAnsi="標楷體"/>
          <w:sz w:val="28"/>
          <w:szCs w:val="28"/>
        </w:rPr>
        <w:t>至於會談的內容</w:t>
      </w:r>
      <w:r w:rsidRPr="004C328D">
        <w:rPr>
          <w:rFonts w:ascii="標楷體" w:eastAsia="標楷體" w:hAnsi="標楷體" w:hint="eastAsia"/>
          <w:sz w:val="28"/>
          <w:szCs w:val="28"/>
        </w:rPr>
        <w:t>、主題倒是</w:t>
      </w:r>
      <w:r w:rsidRPr="004C328D">
        <w:rPr>
          <w:rFonts w:ascii="標楷體" w:eastAsia="標楷體" w:hAnsi="標楷體"/>
          <w:sz w:val="28"/>
          <w:szCs w:val="28"/>
        </w:rPr>
        <w:t>其次，我只是想要提醒金管會</w:t>
      </w:r>
      <w:r w:rsidRPr="004C328D">
        <w:rPr>
          <w:rFonts w:ascii="標楷體" w:eastAsia="標楷體" w:hAnsi="標楷體" w:hint="eastAsia"/>
          <w:sz w:val="28"/>
          <w:szCs w:val="28"/>
        </w:rPr>
        <w:t>，</w:t>
      </w:r>
      <w:r w:rsidRPr="004C328D">
        <w:rPr>
          <w:rFonts w:ascii="標楷體" w:eastAsia="標楷體" w:hAnsi="標楷體"/>
          <w:sz w:val="28"/>
          <w:szCs w:val="28"/>
        </w:rPr>
        <w:t>司法院或臺北地院花了那麼多的</w:t>
      </w:r>
      <w:r w:rsidRPr="004C328D">
        <w:rPr>
          <w:rFonts w:ascii="標楷體" w:eastAsia="標楷體" w:hAnsi="標楷體" w:hint="eastAsia"/>
          <w:sz w:val="28"/>
          <w:szCs w:val="28"/>
        </w:rPr>
        <w:t>心血與</w:t>
      </w:r>
      <w:r w:rsidRPr="004C328D">
        <w:rPr>
          <w:rFonts w:ascii="標楷體" w:eastAsia="標楷體" w:hAnsi="標楷體"/>
          <w:sz w:val="28"/>
          <w:szCs w:val="28"/>
        </w:rPr>
        <w:t>債權人</w:t>
      </w:r>
      <w:r w:rsidRPr="004C328D">
        <w:rPr>
          <w:rFonts w:ascii="標楷體" w:eastAsia="標楷體" w:hAnsi="標楷體" w:hint="eastAsia"/>
          <w:sz w:val="28"/>
          <w:szCs w:val="28"/>
        </w:rPr>
        <w:t>溝通，</w:t>
      </w:r>
      <w:r w:rsidRPr="004C328D">
        <w:rPr>
          <w:rFonts w:ascii="標楷體" w:eastAsia="標楷體" w:hAnsi="標楷體"/>
          <w:sz w:val="28"/>
          <w:szCs w:val="28"/>
        </w:rPr>
        <w:t>希望在民事執行</w:t>
      </w:r>
      <w:r w:rsidRPr="004C328D">
        <w:rPr>
          <w:rFonts w:ascii="標楷體" w:eastAsia="標楷體" w:hAnsi="標楷體" w:hint="eastAsia"/>
          <w:sz w:val="28"/>
          <w:szCs w:val="28"/>
        </w:rPr>
        <w:t>上，</w:t>
      </w:r>
      <w:r w:rsidRPr="007D53BF">
        <w:rPr>
          <w:rFonts w:ascii="標楷體" w:eastAsia="標楷體" w:hAnsi="標楷體"/>
          <w:kern w:val="0"/>
          <w:sz w:val="28"/>
          <w:szCs w:val="28"/>
        </w:rPr>
        <w:t>尤其</w:t>
      </w:r>
      <w:r w:rsidRPr="007D53BF">
        <w:rPr>
          <w:rFonts w:ascii="標楷體" w:eastAsia="標楷體" w:hAnsi="標楷體" w:hint="eastAsia"/>
          <w:kern w:val="0"/>
          <w:sz w:val="28"/>
          <w:szCs w:val="28"/>
        </w:rPr>
        <w:t>是</w:t>
      </w:r>
      <w:r w:rsidRPr="004C328D">
        <w:rPr>
          <w:rFonts w:ascii="標楷體" w:eastAsia="標楷體" w:hAnsi="標楷體"/>
          <w:sz w:val="28"/>
          <w:szCs w:val="28"/>
        </w:rPr>
        <w:t>保單解約怎麼配合，</w:t>
      </w:r>
      <w:r w:rsidRPr="004C328D">
        <w:rPr>
          <w:rFonts w:ascii="標楷體" w:eastAsia="標楷體" w:hAnsi="標楷體" w:hint="eastAsia"/>
          <w:sz w:val="28"/>
          <w:szCs w:val="28"/>
        </w:rPr>
        <w:t>債權人究竟是否有</w:t>
      </w:r>
      <w:r w:rsidRPr="004C328D">
        <w:rPr>
          <w:rFonts w:ascii="標楷體" w:eastAsia="標楷體" w:hAnsi="標楷體"/>
          <w:sz w:val="28"/>
          <w:szCs w:val="28"/>
        </w:rPr>
        <w:t>積極的回應</w:t>
      </w:r>
      <w:r w:rsidRPr="004C328D">
        <w:rPr>
          <w:rFonts w:ascii="標楷體" w:eastAsia="標楷體" w:hAnsi="標楷體" w:hint="eastAsia"/>
          <w:sz w:val="28"/>
          <w:szCs w:val="28"/>
        </w:rPr>
        <w:t>。</w:t>
      </w:r>
      <w:r w:rsidRPr="004C328D">
        <w:rPr>
          <w:rFonts w:ascii="標楷體" w:eastAsia="標楷體" w:hAnsi="標楷體"/>
          <w:sz w:val="28"/>
          <w:szCs w:val="28"/>
        </w:rPr>
        <w:t>因為金管會對他們是高度</w:t>
      </w:r>
      <w:r w:rsidRPr="004C328D">
        <w:rPr>
          <w:rFonts w:ascii="標楷體" w:eastAsia="標楷體" w:hAnsi="標楷體" w:hint="eastAsia"/>
          <w:sz w:val="28"/>
          <w:szCs w:val="28"/>
        </w:rPr>
        <w:t>監理</w:t>
      </w:r>
      <w:r w:rsidRPr="004C328D">
        <w:rPr>
          <w:rFonts w:ascii="標楷體" w:eastAsia="標楷體" w:hAnsi="標楷體"/>
          <w:sz w:val="28"/>
          <w:szCs w:val="28"/>
        </w:rPr>
        <w:t>管制</w:t>
      </w:r>
      <w:r w:rsidRPr="004C328D">
        <w:rPr>
          <w:rFonts w:ascii="標楷體" w:eastAsia="標楷體" w:hAnsi="標楷體" w:hint="eastAsia"/>
          <w:sz w:val="28"/>
          <w:szCs w:val="28"/>
        </w:rPr>
        <w:t>，我</w:t>
      </w:r>
      <w:r w:rsidRPr="004C328D">
        <w:rPr>
          <w:rFonts w:ascii="標楷體" w:eastAsia="標楷體" w:hAnsi="標楷體"/>
          <w:sz w:val="28"/>
          <w:szCs w:val="28"/>
        </w:rPr>
        <w:t>覺得這個部分很重要，</w:t>
      </w:r>
      <w:r w:rsidRPr="004C328D">
        <w:rPr>
          <w:rFonts w:ascii="標楷體" w:eastAsia="標楷體" w:hAnsi="標楷體" w:hint="eastAsia"/>
          <w:sz w:val="28"/>
          <w:szCs w:val="28"/>
        </w:rPr>
        <w:t>請</w:t>
      </w:r>
      <w:r w:rsidRPr="004C328D">
        <w:rPr>
          <w:rFonts w:ascii="標楷體" w:eastAsia="標楷體" w:hAnsi="標楷體"/>
          <w:sz w:val="28"/>
          <w:szCs w:val="28"/>
        </w:rPr>
        <w:t>庭長</w:t>
      </w:r>
      <w:r w:rsidRPr="004C328D">
        <w:rPr>
          <w:rFonts w:ascii="標楷體" w:eastAsia="標楷體" w:hAnsi="標楷體" w:hint="eastAsia"/>
          <w:sz w:val="28"/>
          <w:szCs w:val="28"/>
        </w:rPr>
        <w:t>容</w:t>
      </w:r>
      <w:r w:rsidRPr="004C328D">
        <w:rPr>
          <w:rFonts w:ascii="標楷體" w:eastAsia="標楷體" w:hAnsi="標楷體"/>
          <w:sz w:val="28"/>
          <w:szCs w:val="28"/>
        </w:rPr>
        <w:t>我們會後跟</w:t>
      </w:r>
      <w:r w:rsidRPr="004C328D">
        <w:rPr>
          <w:rFonts w:ascii="標楷體" w:eastAsia="標楷體" w:hAnsi="標楷體" w:hint="eastAsia"/>
          <w:sz w:val="28"/>
          <w:szCs w:val="28"/>
        </w:rPr>
        <w:t>臺北地院</w:t>
      </w:r>
      <w:r w:rsidRPr="004C328D">
        <w:rPr>
          <w:rFonts w:ascii="標楷體" w:eastAsia="標楷體" w:hAnsi="標楷體"/>
          <w:sz w:val="28"/>
          <w:szCs w:val="28"/>
        </w:rPr>
        <w:t>取得這些資訊</w:t>
      </w:r>
      <w:r w:rsidRPr="004C328D">
        <w:rPr>
          <w:rFonts w:ascii="標楷體" w:eastAsia="標楷體" w:hAnsi="標楷體" w:hint="eastAsia"/>
          <w:sz w:val="28"/>
          <w:szCs w:val="28"/>
        </w:rPr>
        <w:t>。</w:t>
      </w:r>
    </w:p>
    <w:p w14:paraId="385FF7EF"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臺北地方法院黃司法事務官欣欣：</w:t>
      </w:r>
    </w:p>
    <w:p w14:paraId="54B755DA"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謝謝司法院秘書長率領司法院長官，以及立法院司法及法制委員會今天蒞臨本院與我們座談。剛剛我</w:t>
      </w:r>
      <w:r w:rsidRPr="004C328D">
        <w:rPr>
          <w:rFonts w:ascii="標楷體" w:eastAsia="標楷體" w:hAnsi="標楷體"/>
          <w:sz w:val="28"/>
          <w:szCs w:val="28"/>
        </w:rPr>
        <w:t>離開電腦前，我的案件是2</w:t>
      </w:r>
      <w:r w:rsidRPr="004C328D">
        <w:rPr>
          <w:rFonts w:ascii="標楷體" w:eastAsia="標楷體" w:hAnsi="標楷體" w:hint="eastAsia"/>
          <w:sz w:val="28"/>
          <w:szCs w:val="28"/>
        </w:rPr>
        <w:t>,</w:t>
      </w:r>
      <w:r w:rsidRPr="004C328D">
        <w:rPr>
          <w:rFonts w:ascii="標楷體" w:eastAsia="標楷體" w:hAnsi="標楷體"/>
          <w:sz w:val="28"/>
          <w:szCs w:val="28"/>
        </w:rPr>
        <w:t>400</w:t>
      </w:r>
      <w:r w:rsidRPr="004C328D">
        <w:rPr>
          <w:rFonts w:ascii="標楷體" w:eastAsia="標楷體" w:hAnsi="標楷體" w:hint="eastAsia"/>
          <w:sz w:val="28"/>
          <w:szCs w:val="28"/>
        </w:rPr>
        <w:t>多</w:t>
      </w:r>
      <w:r w:rsidRPr="004C328D">
        <w:rPr>
          <w:rFonts w:ascii="標楷體" w:eastAsia="標楷體" w:hAnsi="標楷體"/>
          <w:sz w:val="28"/>
          <w:szCs w:val="28"/>
        </w:rPr>
        <w:t>件，我前面的學弟到未結</w:t>
      </w:r>
      <w:r w:rsidRPr="004C328D">
        <w:rPr>
          <w:rFonts w:ascii="標楷體" w:eastAsia="標楷體" w:hAnsi="標楷體" w:hint="eastAsia"/>
          <w:sz w:val="28"/>
          <w:szCs w:val="28"/>
        </w:rPr>
        <w:t>案件</w:t>
      </w:r>
      <w:r w:rsidRPr="004C328D">
        <w:rPr>
          <w:rFonts w:ascii="標楷體" w:eastAsia="標楷體" w:hAnsi="標楷體"/>
          <w:sz w:val="28"/>
          <w:szCs w:val="28"/>
        </w:rPr>
        <w:t>數是3</w:t>
      </w:r>
      <w:r w:rsidRPr="004C328D">
        <w:rPr>
          <w:rFonts w:ascii="標楷體" w:eastAsia="標楷體" w:hAnsi="標楷體" w:hint="eastAsia"/>
          <w:sz w:val="28"/>
          <w:szCs w:val="28"/>
        </w:rPr>
        <w:t>,</w:t>
      </w:r>
      <w:r w:rsidRPr="004C328D">
        <w:rPr>
          <w:rFonts w:ascii="標楷體" w:eastAsia="標楷體" w:hAnsi="標楷體"/>
          <w:sz w:val="28"/>
          <w:szCs w:val="28"/>
        </w:rPr>
        <w:t>953件</w:t>
      </w:r>
      <w:r w:rsidRPr="004C328D">
        <w:rPr>
          <w:rFonts w:ascii="標楷體" w:eastAsia="標楷體" w:hAnsi="標楷體" w:hint="eastAsia"/>
          <w:sz w:val="28"/>
          <w:szCs w:val="28"/>
        </w:rPr>
        <w:t>，本院執行處</w:t>
      </w:r>
      <w:r w:rsidRPr="004C328D">
        <w:rPr>
          <w:rFonts w:ascii="標楷體" w:eastAsia="標楷體" w:hAnsi="標楷體"/>
          <w:sz w:val="28"/>
          <w:szCs w:val="28"/>
        </w:rPr>
        <w:t>單股最高</w:t>
      </w:r>
      <w:r w:rsidRPr="004C328D">
        <w:rPr>
          <w:rFonts w:ascii="標楷體" w:eastAsia="標楷體" w:hAnsi="標楷體" w:hint="eastAsia"/>
          <w:sz w:val="28"/>
          <w:szCs w:val="28"/>
        </w:rPr>
        <w:t>可達2,000多件，臺北地院司法事務官一人帶2股，辦公</w:t>
      </w:r>
      <w:r w:rsidRPr="004C328D">
        <w:rPr>
          <w:rFonts w:ascii="標楷體" w:eastAsia="標楷體" w:hAnsi="標楷體"/>
          <w:sz w:val="28"/>
          <w:szCs w:val="28"/>
        </w:rPr>
        <w:t>品質</w:t>
      </w:r>
      <w:r w:rsidRPr="004C328D">
        <w:rPr>
          <w:rFonts w:ascii="標楷體" w:eastAsia="標楷體" w:hAnsi="標楷體" w:hint="eastAsia"/>
          <w:sz w:val="28"/>
          <w:szCs w:val="28"/>
        </w:rPr>
        <w:t>、</w:t>
      </w:r>
      <w:r w:rsidRPr="004C328D">
        <w:rPr>
          <w:rFonts w:ascii="標楷體" w:eastAsia="標楷體" w:hAnsi="標楷體"/>
          <w:sz w:val="28"/>
          <w:szCs w:val="28"/>
        </w:rPr>
        <w:t>時間，</w:t>
      </w:r>
      <w:r w:rsidRPr="004C328D">
        <w:rPr>
          <w:rFonts w:ascii="標楷體" w:eastAsia="標楷體" w:hAnsi="標楷體" w:hint="eastAsia"/>
          <w:sz w:val="28"/>
          <w:szCs w:val="28"/>
        </w:rPr>
        <w:t>以及我們需要加班的量，我想在座的司法院同仁及立法院委員應該可以推算出來。</w:t>
      </w:r>
    </w:p>
    <w:p w14:paraId="186577B8"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上次秘書長</w:t>
      </w:r>
      <w:r w:rsidRPr="004C328D">
        <w:rPr>
          <w:rFonts w:ascii="標楷體" w:eastAsia="標楷體" w:hAnsi="標楷體" w:hint="eastAsia"/>
          <w:sz w:val="28"/>
          <w:szCs w:val="28"/>
        </w:rPr>
        <w:t>來到臺北地院訪視，有提到</w:t>
      </w:r>
      <w:r w:rsidRPr="004C328D">
        <w:rPr>
          <w:rFonts w:ascii="標楷體" w:eastAsia="標楷體" w:hAnsi="標楷體"/>
          <w:sz w:val="28"/>
          <w:szCs w:val="28"/>
        </w:rPr>
        <w:t>管轄的部分會幫我們做一些修正跟解決方案，但是我們</w:t>
      </w:r>
      <w:r w:rsidRPr="004C328D">
        <w:rPr>
          <w:rFonts w:ascii="標楷體" w:eastAsia="標楷體" w:hAnsi="標楷體" w:hint="eastAsia"/>
          <w:sz w:val="28"/>
          <w:szCs w:val="28"/>
        </w:rPr>
        <w:t>還是有很多擔心，</w:t>
      </w:r>
      <w:r w:rsidRPr="004C328D">
        <w:rPr>
          <w:rFonts w:ascii="標楷體" w:eastAsia="標楷體" w:hAnsi="標楷體"/>
          <w:sz w:val="28"/>
          <w:szCs w:val="28"/>
        </w:rPr>
        <w:t>我目前</w:t>
      </w:r>
      <w:r w:rsidRPr="004C328D">
        <w:rPr>
          <w:rFonts w:ascii="標楷體" w:eastAsia="標楷體" w:hAnsi="標楷體" w:hint="eastAsia"/>
          <w:sz w:val="28"/>
          <w:szCs w:val="28"/>
        </w:rPr>
        <w:t>還沒有看到</w:t>
      </w:r>
      <w:r w:rsidRPr="004C328D">
        <w:rPr>
          <w:rFonts w:ascii="標楷體" w:eastAsia="標楷體" w:hAnsi="標楷體"/>
          <w:sz w:val="28"/>
          <w:szCs w:val="28"/>
        </w:rPr>
        <w:t>具體的條文，但是</w:t>
      </w:r>
      <w:r w:rsidRPr="004C328D">
        <w:rPr>
          <w:rFonts w:ascii="標楷體" w:eastAsia="標楷體" w:hAnsi="標楷體" w:hint="eastAsia"/>
          <w:sz w:val="28"/>
          <w:szCs w:val="28"/>
        </w:rPr>
        <w:t>我們擔心</w:t>
      </w:r>
      <w:r w:rsidRPr="004C328D">
        <w:rPr>
          <w:rFonts w:ascii="標楷體" w:eastAsia="標楷體" w:hAnsi="標楷體"/>
          <w:sz w:val="28"/>
          <w:szCs w:val="28"/>
        </w:rPr>
        <w:t>因為管轄</w:t>
      </w:r>
      <w:r w:rsidRPr="004C328D">
        <w:rPr>
          <w:rFonts w:ascii="標楷體" w:eastAsia="標楷體" w:hAnsi="標楷體" w:hint="eastAsia"/>
          <w:sz w:val="28"/>
          <w:szCs w:val="28"/>
        </w:rPr>
        <w:t>是</w:t>
      </w:r>
      <w:r w:rsidRPr="004C328D">
        <w:rPr>
          <w:rFonts w:ascii="標楷體" w:eastAsia="標楷體" w:hAnsi="標楷體"/>
          <w:sz w:val="28"/>
          <w:szCs w:val="28"/>
        </w:rPr>
        <w:t>限制</w:t>
      </w:r>
      <w:r w:rsidRPr="004C328D">
        <w:rPr>
          <w:rFonts w:ascii="標楷體" w:eastAsia="標楷體" w:hAnsi="標楷體" w:hint="eastAsia"/>
          <w:sz w:val="28"/>
          <w:szCs w:val="28"/>
        </w:rPr>
        <w:t>法律</w:t>
      </w:r>
      <w:r w:rsidRPr="004C328D">
        <w:rPr>
          <w:rFonts w:ascii="標楷體" w:eastAsia="標楷體" w:hAnsi="標楷體"/>
          <w:sz w:val="28"/>
          <w:szCs w:val="28"/>
        </w:rPr>
        <w:t>保留，將來修法之後，</w:t>
      </w:r>
      <w:r w:rsidRPr="004C328D">
        <w:rPr>
          <w:rFonts w:ascii="標楷體" w:eastAsia="標楷體" w:hAnsi="標楷體" w:hint="eastAsia"/>
          <w:sz w:val="28"/>
          <w:szCs w:val="28"/>
        </w:rPr>
        <w:t>即便是以債務人住、居所所在地之法院管轄，是否會被其他法院所接受，</w:t>
      </w:r>
      <w:r w:rsidRPr="004C328D">
        <w:rPr>
          <w:rFonts w:ascii="標楷體" w:eastAsia="標楷體" w:hAnsi="標楷體"/>
          <w:sz w:val="28"/>
          <w:szCs w:val="28"/>
        </w:rPr>
        <w:t>或是</w:t>
      </w:r>
      <w:r w:rsidRPr="004C328D">
        <w:rPr>
          <w:rFonts w:ascii="標楷體" w:eastAsia="標楷體" w:hAnsi="標楷體" w:hint="eastAsia"/>
          <w:sz w:val="28"/>
          <w:szCs w:val="28"/>
        </w:rPr>
        <w:t>法官</w:t>
      </w:r>
      <w:r w:rsidRPr="004C328D">
        <w:rPr>
          <w:rFonts w:ascii="標楷體" w:eastAsia="標楷體" w:hAnsi="標楷體"/>
          <w:sz w:val="28"/>
          <w:szCs w:val="28"/>
        </w:rPr>
        <w:t>裁定</w:t>
      </w:r>
      <w:r w:rsidRPr="004C328D">
        <w:rPr>
          <w:rFonts w:ascii="標楷體" w:eastAsia="標楷體" w:hAnsi="標楷體" w:hint="eastAsia"/>
          <w:sz w:val="28"/>
          <w:szCs w:val="28"/>
        </w:rPr>
        <w:t>不</w:t>
      </w:r>
      <w:r w:rsidRPr="004C328D">
        <w:rPr>
          <w:rFonts w:ascii="標楷體" w:eastAsia="標楷體" w:hAnsi="標楷體"/>
          <w:sz w:val="28"/>
          <w:szCs w:val="28"/>
        </w:rPr>
        <w:t>認同，造成保險人球</w:t>
      </w:r>
      <w:r w:rsidRPr="004C328D">
        <w:rPr>
          <w:rFonts w:ascii="標楷體" w:eastAsia="標楷體" w:hAnsi="標楷體" w:hint="eastAsia"/>
          <w:sz w:val="28"/>
          <w:szCs w:val="28"/>
        </w:rPr>
        <w:t>互推的情況。</w:t>
      </w:r>
    </w:p>
    <w:p w14:paraId="07AE9A6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lastRenderedPageBreak/>
        <w:t>目前臺北地院</w:t>
      </w:r>
      <w:r w:rsidRPr="004C328D">
        <w:rPr>
          <w:rFonts w:ascii="標楷體" w:eastAsia="標楷體" w:hAnsi="標楷體"/>
          <w:sz w:val="28"/>
          <w:szCs w:val="28"/>
        </w:rPr>
        <w:t>案件</w:t>
      </w:r>
      <w:r w:rsidRPr="004C328D">
        <w:rPr>
          <w:rFonts w:ascii="標楷體" w:eastAsia="標楷體" w:hAnsi="標楷體" w:hint="eastAsia"/>
          <w:sz w:val="28"/>
          <w:szCs w:val="28"/>
        </w:rPr>
        <w:t>量</w:t>
      </w:r>
      <w:r w:rsidRPr="004C328D">
        <w:rPr>
          <w:rFonts w:ascii="標楷體" w:eastAsia="標楷體" w:hAnsi="標楷體"/>
          <w:sz w:val="28"/>
          <w:szCs w:val="28"/>
        </w:rPr>
        <w:t>這麼多，執行人員承受的執行壓力</w:t>
      </w:r>
      <w:r w:rsidRPr="004C328D">
        <w:rPr>
          <w:rFonts w:ascii="標楷體" w:eastAsia="標楷體" w:hAnsi="標楷體" w:hint="eastAsia"/>
          <w:sz w:val="28"/>
          <w:szCs w:val="28"/>
        </w:rPr>
        <w:t>很大，</w:t>
      </w:r>
      <w:r w:rsidRPr="004C328D">
        <w:rPr>
          <w:rFonts w:ascii="標楷體" w:eastAsia="標楷體" w:hAnsi="標楷體"/>
          <w:sz w:val="28"/>
          <w:szCs w:val="28"/>
        </w:rPr>
        <w:t>不管是蓋錯</w:t>
      </w:r>
      <w:r w:rsidRPr="004C328D">
        <w:rPr>
          <w:rFonts w:ascii="標楷體" w:eastAsia="標楷體" w:hAnsi="標楷體" w:hint="eastAsia"/>
          <w:sz w:val="28"/>
          <w:szCs w:val="28"/>
        </w:rPr>
        <w:t>一</w:t>
      </w:r>
      <w:r w:rsidRPr="004C328D">
        <w:rPr>
          <w:rFonts w:ascii="標楷體" w:eastAsia="標楷體" w:hAnsi="標楷體"/>
          <w:sz w:val="28"/>
          <w:szCs w:val="28"/>
        </w:rPr>
        <w:t>個章要賠多少錢，或者</w:t>
      </w:r>
      <w:r w:rsidRPr="004C328D">
        <w:rPr>
          <w:rFonts w:ascii="標楷體" w:eastAsia="標楷體" w:hAnsi="標楷體" w:hint="eastAsia"/>
          <w:sz w:val="28"/>
          <w:szCs w:val="28"/>
        </w:rPr>
        <w:t>執行拆屋還地弄</w:t>
      </w:r>
      <w:r w:rsidRPr="004C328D">
        <w:rPr>
          <w:rFonts w:ascii="標楷體" w:eastAsia="標楷體" w:hAnsi="標楷體"/>
          <w:sz w:val="28"/>
          <w:szCs w:val="28"/>
        </w:rPr>
        <w:t>錯什麼事情會產生責任，</w:t>
      </w:r>
      <w:r w:rsidRPr="004C328D">
        <w:rPr>
          <w:rFonts w:ascii="標楷體" w:eastAsia="標楷體" w:hAnsi="標楷體" w:hint="eastAsia"/>
          <w:sz w:val="28"/>
          <w:szCs w:val="28"/>
        </w:rPr>
        <w:t>我們希望可以</w:t>
      </w:r>
      <w:r w:rsidRPr="004C328D">
        <w:rPr>
          <w:rFonts w:ascii="標楷體" w:eastAsia="標楷體" w:hAnsi="標楷體"/>
          <w:sz w:val="28"/>
          <w:szCs w:val="28"/>
        </w:rPr>
        <w:t>比照地政人員</w:t>
      </w:r>
      <w:r w:rsidRPr="004C328D">
        <w:rPr>
          <w:rFonts w:ascii="標楷體" w:eastAsia="標楷體" w:hAnsi="標楷體" w:hint="eastAsia"/>
          <w:sz w:val="28"/>
          <w:szCs w:val="28"/>
        </w:rPr>
        <w:t>，為我們提撥</w:t>
      </w:r>
      <w:r w:rsidRPr="004C328D">
        <w:rPr>
          <w:rFonts w:ascii="標楷體" w:eastAsia="標楷體" w:hAnsi="標楷體"/>
          <w:sz w:val="28"/>
          <w:szCs w:val="28"/>
        </w:rPr>
        <w:t>責任保險經費，這對我們</w:t>
      </w:r>
      <w:r w:rsidRPr="004C328D">
        <w:rPr>
          <w:rFonts w:ascii="標楷體" w:eastAsia="標楷體" w:hAnsi="標楷體" w:hint="eastAsia"/>
          <w:sz w:val="28"/>
          <w:szCs w:val="28"/>
        </w:rPr>
        <w:t>而言是非常重要的，</w:t>
      </w:r>
      <w:r w:rsidRPr="004C328D">
        <w:rPr>
          <w:rFonts w:ascii="標楷體" w:eastAsia="標楷體" w:hAnsi="標楷體"/>
          <w:sz w:val="28"/>
          <w:szCs w:val="28"/>
        </w:rPr>
        <w:t>希望委員</w:t>
      </w:r>
      <w:r w:rsidRPr="004C328D">
        <w:rPr>
          <w:rFonts w:ascii="標楷體" w:eastAsia="標楷體" w:hAnsi="標楷體" w:hint="eastAsia"/>
          <w:sz w:val="28"/>
          <w:szCs w:val="28"/>
        </w:rPr>
        <w:t>可以正視</w:t>
      </w:r>
      <w:r w:rsidRPr="004C328D">
        <w:rPr>
          <w:rFonts w:ascii="標楷體" w:eastAsia="標楷體" w:hAnsi="標楷體"/>
          <w:sz w:val="28"/>
          <w:szCs w:val="28"/>
        </w:rPr>
        <w:t>這個問題，</w:t>
      </w:r>
    </w:p>
    <w:p w14:paraId="5066ED23"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關於銀行送案件進來法院的部分</w:t>
      </w:r>
      <w:r w:rsidRPr="004C328D">
        <w:rPr>
          <w:rFonts w:ascii="標楷體" w:eastAsia="標楷體" w:hAnsi="標楷體"/>
          <w:sz w:val="28"/>
          <w:szCs w:val="28"/>
        </w:rPr>
        <w:t>我倒是有比較不同的想法</w:t>
      </w:r>
      <w:r w:rsidRPr="004C328D">
        <w:rPr>
          <w:rFonts w:ascii="標楷體" w:eastAsia="標楷體" w:hAnsi="標楷體" w:hint="eastAsia"/>
          <w:sz w:val="28"/>
          <w:szCs w:val="28"/>
        </w:rPr>
        <w:t>，</w:t>
      </w:r>
      <w:r w:rsidRPr="004C328D">
        <w:rPr>
          <w:rFonts w:ascii="標楷體" w:eastAsia="標楷體" w:hAnsi="標楷體"/>
          <w:sz w:val="28"/>
          <w:szCs w:val="28"/>
        </w:rPr>
        <w:t>我覺得</w:t>
      </w:r>
      <w:r w:rsidRPr="004C328D">
        <w:rPr>
          <w:rFonts w:ascii="標楷體" w:eastAsia="標楷體" w:hAnsi="標楷體" w:hint="eastAsia"/>
          <w:sz w:val="28"/>
          <w:szCs w:val="28"/>
        </w:rPr>
        <w:t>既然</w:t>
      </w:r>
      <w:r w:rsidRPr="004C328D">
        <w:rPr>
          <w:rFonts w:ascii="標楷體" w:eastAsia="標楷體" w:hAnsi="標楷體"/>
          <w:sz w:val="28"/>
          <w:szCs w:val="28"/>
        </w:rPr>
        <w:t>法律</w:t>
      </w:r>
      <w:r w:rsidRPr="004C328D">
        <w:rPr>
          <w:rFonts w:ascii="標楷體" w:eastAsia="標楷體" w:hAnsi="標楷體" w:hint="eastAsia"/>
          <w:sz w:val="28"/>
          <w:szCs w:val="28"/>
        </w:rPr>
        <w:t>訂有明定，而且108年度台抗大字第897號裁定也是最高法院裁定出來的，要論述銀行送案件到法院多麼可惡，我想</w:t>
      </w:r>
      <w:r w:rsidRPr="004C328D">
        <w:rPr>
          <w:rFonts w:ascii="標楷體" w:eastAsia="標楷體" w:hAnsi="標楷體"/>
          <w:sz w:val="28"/>
          <w:szCs w:val="28"/>
        </w:rPr>
        <w:t>未必是這樣</w:t>
      </w:r>
      <w:r w:rsidRPr="004C328D">
        <w:rPr>
          <w:rFonts w:ascii="標楷體" w:eastAsia="標楷體" w:hAnsi="標楷體" w:hint="eastAsia"/>
          <w:sz w:val="28"/>
          <w:szCs w:val="28"/>
        </w:rPr>
        <w:t>。</w:t>
      </w:r>
      <w:r w:rsidRPr="004C328D">
        <w:rPr>
          <w:rFonts w:ascii="標楷體" w:eastAsia="標楷體" w:hAnsi="標楷體"/>
          <w:sz w:val="28"/>
          <w:szCs w:val="28"/>
        </w:rPr>
        <w:t>但是我覺得</w:t>
      </w:r>
      <w:r w:rsidRPr="004C328D">
        <w:rPr>
          <w:rFonts w:ascii="標楷體" w:eastAsia="標楷體" w:hAnsi="標楷體" w:hint="eastAsia"/>
          <w:sz w:val="28"/>
          <w:szCs w:val="28"/>
        </w:rPr>
        <w:t>應該是要</w:t>
      </w:r>
      <w:r w:rsidRPr="004C328D">
        <w:rPr>
          <w:rFonts w:ascii="標楷體" w:eastAsia="標楷體" w:hAnsi="標楷體"/>
          <w:sz w:val="28"/>
          <w:szCs w:val="28"/>
        </w:rPr>
        <w:t>設</w:t>
      </w:r>
      <w:r w:rsidRPr="004C328D">
        <w:rPr>
          <w:rFonts w:ascii="標楷體" w:eastAsia="標楷體" w:hAnsi="標楷體" w:hint="eastAsia"/>
          <w:sz w:val="28"/>
          <w:szCs w:val="28"/>
        </w:rPr>
        <w:t>一</w:t>
      </w:r>
      <w:r w:rsidRPr="004C328D">
        <w:rPr>
          <w:rFonts w:ascii="標楷體" w:eastAsia="標楷體" w:hAnsi="標楷體"/>
          <w:sz w:val="28"/>
          <w:szCs w:val="28"/>
        </w:rPr>
        <w:t>個關卡，讓案件量合理的</w:t>
      </w:r>
      <w:r w:rsidRPr="004C328D">
        <w:rPr>
          <w:rFonts w:ascii="標楷體" w:eastAsia="標楷體" w:hAnsi="標楷體" w:hint="eastAsia"/>
          <w:sz w:val="28"/>
          <w:szCs w:val="28"/>
        </w:rPr>
        <w:t>進到法院，</w:t>
      </w:r>
      <w:r w:rsidRPr="004C328D">
        <w:rPr>
          <w:rFonts w:ascii="標楷體" w:eastAsia="標楷體" w:hAnsi="標楷體"/>
          <w:sz w:val="28"/>
          <w:szCs w:val="28"/>
        </w:rPr>
        <w:t>因為</w:t>
      </w:r>
      <w:r w:rsidRPr="004C328D">
        <w:rPr>
          <w:rFonts w:ascii="標楷體" w:eastAsia="標楷體" w:hAnsi="標楷體" w:hint="eastAsia"/>
          <w:sz w:val="28"/>
          <w:szCs w:val="28"/>
        </w:rPr>
        <w:t>像</w:t>
      </w:r>
      <w:r w:rsidRPr="004C328D">
        <w:rPr>
          <w:rFonts w:ascii="標楷體" w:eastAsia="標楷體" w:hAnsi="標楷體"/>
          <w:sz w:val="28"/>
          <w:szCs w:val="28"/>
        </w:rPr>
        <w:t>急診室如果</w:t>
      </w:r>
      <w:r w:rsidRPr="004C328D">
        <w:rPr>
          <w:rFonts w:ascii="標楷體" w:eastAsia="標楷體" w:hAnsi="標楷體" w:hint="eastAsia"/>
          <w:sz w:val="28"/>
          <w:szCs w:val="28"/>
        </w:rPr>
        <w:t>配送的病人</w:t>
      </w:r>
      <w:r w:rsidRPr="004C328D">
        <w:rPr>
          <w:rFonts w:ascii="標楷體" w:eastAsia="標楷體" w:hAnsi="標楷體"/>
          <w:sz w:val="28"/>
          <w:szCs w:val="28"/>
        </w:rPr>
        <w:t>太多的時候</w:t>
      </w:r>
      <w:r w:rsidRPr="004C328D">
        <w:rPr>
          <w:rFonts w:ascii="標楷體" w:eastAsia="標楷體" w:hAnsi="標楷體" w:hint="eastAsia"/>
          <w:sz w:val="28"/>
          <w:szCs w:val="28"/>
        </w:rPr>
        <w:t>，也是有一個</w:t>
      </w:r>
      <w:r w:rsidRPr="004C328D">
        <w:rPr>
          <w:rFonts w:ascii="標楷體" w:eastAsia="標楷體" w:hAnsi="標楷體"/>
          <w:sz w:val="28"/>
          <w:szCs w:val="28"/>
        </w:rPr>
        <w:t>門檻</w:t>
      </w:r>
      <w:r w:rsidRPr="004C328D">
        <w:rPr>
          <w:rFonts w:ascii="標楷體" w:eastAsia="標楷體" w:hAnsi="標楷體" w:hint="eastAsia"/>
          <w:sz w:val="28"/>
          <w:szCs w:val="28"/>
        </w:rPr>
        <w:t>可以關閉，例如請</w:t>
      </w:r>
      <w:r w:rsidRPr="004C328D">
        <w:rPr>
          <w:rFonts w:ascii="標楷體" w:eastAsia="標楷體" w:hAnsi="標楷體"/>
          <w:sz w:val="28"/>
          <w:szCs w:val="28"/>
        </w:rPr>
        <w:t>消防局不要再</w:t>
      </w:r>
      <w:r w:rsidRPr="004C328D">
        <w:rPr>
          <w:rFonts w:ascii="標楷體" w:eastAsia="標楷體" w:hAnsi="標楷體" w:hint="eastAsia"/>
          <w:sz w:val="28"/>
          <w:szCs w:val="28"/>
        </w:rPr>
        <w:t>配送</w:t>
      </w:r>
      <w:r w:rsidRPr="004C328D">
        <w:rPr>
          <w:rFonts w:ascii="標楷體" w:eastAsia="標楷體" w:hAnsi="標楷體"/>
          <w:sz w:val="28"/>
          <w:szCs w:val="28"/>
        </w:rPr>
        <w:t>病人</w:t>
      </w:r>
      <w:r w:rsidRPr="004C328D">
        <w:rPr>
          <w:rFonts w:ascii="標楷體" w:eastAsia="標楷體" w:hAnsi="標楷體" w:hint="eastAsia"/>
          <w:sz w:val="28"/>
          <w:szCs w:val="28"/>
        </w:rPr>
        <w:t>了；又例如向外</w:t>
      </w:r>
      <w:r w:rsidRPr="004C328D">
        <w:rPr>
          <w:rFonts w:ascii="標楷體" w:eastAsia="標楷體" w:hAnsi="標楷體"/>
          <w:sz w:val="28"/>
          <w:szCs w:val="28"/>
        </w:rPr>
        <w:t>交部</w:t>
      </w:r>
      <w:r w:rsidRPr="004C328D">
        <w:rPr>
          <w:rFonts w:ascii="標楷體" w:eastAsia="標楷體" w:hAnsi="標楷體" w:hint="eastAsia"/>
          <w:sz w:val="28"/>
          <w:szCs w:val="28"/>
        </w:rPr>
        <w:t>申請</w:t>
      </w:r>
      <w:r w:rsidRPr="004C328D">
        <w:rPr>
          <w:rFonts w:ascii="標楷體" w:eastAsia="標楷體" w:hAnsi="標楷體"/>
          <w:sz w:val="28"/>
          <w:szCs w:val="28"/>
        </w:rPr>
        <w:t>護照已經淹到</w:t>
      </w:r>
      <w:r w:rsidRPr="004C328D">
        <w:rPr>
          <w:rFonts w:ascii="標楷體" w:eastAsia="標楷體" w:hAnsi="標楷體" w:hint="eastAsia"/>
          <w:sz w:val="28"/>
          <w:szCs w:val="28"/>
        </w:rPr>
        <w:t>一</w:t>
      </w:r>
      <w:r w:rsidRPr="004C328D">
        <w:rPr>
          <w:rFonts w:ascii="標楷體" w:eastAsia="標楷體" w:hAnsi="標楷體"/>
          <w:sz w:val="28"/>
          <w:szCs w:val="28"/>
        </w:rPr>
        <w:t>個浪潮，也可以設限幾點以後開始就不</w:t>
      </w:r>
      <w:r w:rsidRPr="004C328D">
        <w:rPr>
          <w:rFonts w:ascii="標楷體" w:eastAsia="標楷體" w:hAnsi="標楷體" w:hint="eastAsia"/>
          <w:sz w:val="28"/>
          <w:szCs w:val="28"/>
        </w:rPr>
        <w:t>接受申請</w:t>
      </w:r>
      <w:r w:rsidRPr="004C328D">
        <w:rPr>
          <w:rFonts w:ascii="標楷體" w:eastAsia="標楷體" w:hAnsi="標楷體"/>
          <w:sz w:val="28"/>
          <w:szCs w:val="28"/>
        </w:rPr>
        <w:t>，</w:t>
      </w:r>
      <w:r w:rsidRPr="004C328D">
        <w:rPr>
          <w:rFonts w:ascii="標楷體" w:eastAsia="標楷體" w:hAnsi="標楷體" w:hint="eastAsia"/>
          <w:sz w:val="28"/>
          <w:szCs w:val="28"/>
        </w:rPr>
        <w:t>我們是不是也可以用這種方式去</w:t>
      </w:r>
      <w:r w:rsidRPr="004C328D">
        <w:rPr>
          <w:rFonts w:ascii="標楷體" w:eastAsia="標楷體" w:hAnsi="標楷體"/>
          <w:sz w:val="28"/>
          <w:szCs w:val="28"/>
        </w:rPr>
        <w:t>設限，不要造成我們太大的負擔，因為即便將來真的修法可以</w:t>
      </w:r>
      <w:r w:rsidRPr="004C328D">
        <w:rPr>
          <w:rFonts w:ascii="標楷體" w:eastAsia="標楷體" w:hAnsi="標楷體" w:hint="eastAsia"/>
          <w:sz w:val="28"/>
          <w:szCs w:val="28"/>
        </w:rPr>
        <w:t>以債務人住、居所所在地法院</w:t>
      </w:r>
      <w:r w:rsidRPr="004C328D">
        <w:rPr>
          <w:rFonts w:ascii="標楷體" w:eastAsia="標楷體" w:hAnsi="標楷體"/>
          <w:sz w:val="28"/>
          <w:szCs w:val="28"/>
        </w:rPr>
        <w:t>管轄，但是不要以為這樣</w:t>
      </w:r>
      <w:r w:rsidRPr="004C328D">
        <w:rPr>
          <w:rFonts w:ascii="標楷體" w:eastAsia="標楷體" w:hAnsi="標楷體" w:hint="eastAsia"/>
          <w:sz w:val="28"/>
          <w:szCs w:val="28"/>
        </w:rPr>
        <w:t>臺北地院就沒有案件量了，案件量</w:t>
      </w:r>
      <w:r w:rsidRPr="004C328D">
        <w:rPr>
          <w:rFonts w:ascii="標楷體" w:eastAsia="標楷體" w:hAnsi="標楷體"/>
          <w:sz w:val="28"/>
          <w:szCs w:val="28"/>
        </w:rPr>
        <w:t>照樣還是</w:t>
      </w:r>
      <w:r w:rsidRPr="004C328D">
        <w:rPr>
          <w:rFonts w:ascii="標楷體" w:eastAsia="標楷體" w:hAnsi="標楷體" w:hint="eastAsia"/>
          <w:sz w:val="28"/>
          <w:szCs w:val="28"/>
        </w:rPr>
        <w:t>會</w:t>
      </w:r>
      <w:r w:rsidRPr="004C328D">
        <w:rPr>
          <w:rFonts w:ascii="標楷體" w:eastAsia="標楷體" w:hAnsi="標楷體"/>
          <w:sz w:val="28"/>
          <w:szCs w:val="28"/>
        </w:rPr>
        <w:t>很多，因為</w:t>
      </w:r>
      <w:r w:rsidRPr="004C328D">
        <w:rPr>
          <w:rFonts w:ascii="標楷體" w:eastAsia="標楷體" w:hAnsi="標楷體" w:hint="eastAsia"/>
          <w:sz w:val="28"/>
          <w:szCs w:val="28"/>
        </w:rPr>
        <w:t>債權人會認為可以更有理有據向法院聲請，之前凱基銀行</w:t>
      </w:r>
      <w:r w:rsidRPr="004C328D">
        <w:rPr>
          <w:rFonts w:ascii="標楷體" w:eastAsia="標楷體" w:hAnsi="標楷體"/>
          <w:sz w:val="28"/>
          <w:szCs w:val="28"/>
        </w:rPr>
        <w:t>就已經</w:t>
      </w:r>
      <w:r w:rsidRPr="004C328D">
        <w:rPr>
          <w:rFonts w:ascii="標楷體" w:eastAsia="標楷體" w:hAnsi="標楷體" w:hint="eastAsia"/>
          <w:sz w:val="28"/>
          <w:szCs w:val="28"/>
        </w:rPr>
        <w:t>宣稱他們</w:t>
      </w:r>
      <w:r w:rsidRPr="004C328D">
        <w:rPr>
          <w:rFonts w:ascii="標楷體" w:eastAsia="標楷體" w:hAnsi="標楷體"/>
          <w:sz w:val="28"/>
          <w:szCs w:val="28"/>
        </w:rPr>
        <w:t>大概</w:t>
      </w:r>
      <w:r w:rsidRPr="004C328D">
        <w:rPr>
          <w:rFonts w:ascii="標楷體" w:eastAsia="標楷體" w:hAnsi="標楷體" w:hint="eastAsia"/>
          <w:sz w:val="28"/>
          <w:szCs w:val="28"/>
        </w:rPr>
        <w:t>會10萬</w:t>
      </w:r>
      <w:r w:rsidRPr="004C328D">
        <w:rPr>
          <w:rFonts w:ascii="標楷體" w:eastAsia="標楷體" w:hAnsi="標楷體"/>
          <w:sz w:val="28"/>
          <w:szCs w:val="28"/>
        </w:rPr>
        <w:t>件可以</w:t>
      </w:r>
      <w:r w:rsidRPr="004C328D">
        <w:rPr>
          <w:rFonts w:ascii="標楷體" w:eastAsia="標楷體" w:hAnsi="標楷體" w:hint="eastAsia"/>
          <w:sz w:val="28"/>
          <w:szCs w:val="28"/>
        </w:rPr>
        <w:t>送進法院，臺北地院執行處不會因為增加7股就讓大家的工作大幅減少。</w:t>
      </w:r>
    </w:p>
    <w:p w14:paraId="17A431A2"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目前以保險局公告的</w:t>
      </w:r>
      <w:r w:rsidRPr="004C328D">
        <w:rPr>
          <w:rFonts w:ascii="標楷體" w:eastAsia="標楷體" w:hAnsi="標楷體" w:hint="eastAsia"/>
          <w:sz w:val="28"/>
          <w:szCs w:val="28"/>
        </w:rPr>
        <w:t>修法</w:t>
      </w:r>
      <w:r w:rsidRPr="004C328D">
        <w:rPr>
          <w:rFonts w:ascii="標楷體" w:eastAsia="標楷體" w:hAnsi="標楷體"/>
          <w:sz w:val="28"/>
          <w:szCs w:val="28"/>
        </w:rPr>
        <w:t>內容看起來，</w:t>
      </w:r>
      <w:r w:rsidRPr="004C328D">
        <w:rPr>
          <w:rFonts w:ascii="標楷體" w:eastAsia="標楷體" w:hAnsi="標楷體" w:hint="eastAsia"/>
          <w:sz w:val="28"/>
          <w:szCs w:val="28"/>
        </w:rPr>
        <w:t>以我自己非常淺薄的知識要去</w:t>
      </w:r>
      <w:r w:rsidRPr="004C328D">
        <w:rPr>
          <w:rFonts w:ascii="標楷體" w:eastAsia="標楷體" w:hAnsi="標楷體"/>
          <w:sz w:val="28"/>
          <w:szCs w:val="28"/>
        </w:rPr>
        <w:t>判斷</w:t>
      </w:r>
      <w:r w:rsidRPr="004C328D">
        <w:rPr>
          <w:rFonts w:ascii="標楷體" w:eastAsia="標楷體" w:hAnsi="標楷體" w:hint="eastAsia"/>
          <w:sz w:val="28"/>
          <w:szCs w:val="28"/>
        </w:rPr>
        <w:t>哪些</w:t>
      </w:r>
      <w:r w:rsidRPr="004C328D">
        <w:rPr>
          <w:rFonts w:ascii="標楷體" w:eastAsia="標楷體" w:hAnsi="標楷體"/>
          <w:sz w:val="28"/>
          <w:szCs w:val="28"/>
        </w:rPr>
        <w:t>保險</w:t>
      </w:r>
      <w:r w:rsidRPr="004C328D">
        <w:rPr>
          <w:rFonts w:ascii="標楷體" w:eastAsia="標楷體" w:hAnsi="標楷體" w:hint="eastAsia"/>
          <w:sz w:val="28"/>
          <w:szCs w:val="28"/>
        </w:rPr>
        <w:t>事項</w:t>
      </w:r>
      <w:r w:rsidRPr="004C328D">
        <w:rPr>
          <w:rFonts w:ascii="標楷體" w:eastAsia="標楷體" w:hAnsi="標楷體"/>
          <w:sz w:val="28"/>
          <w:szCs w:val="28"/>
        </w:rPr>
        <w:t>是不能執行的，確實</w:t>
      </w:r>
      <w:r w:rsidRPr="004C328D">
        <w:rPr>
          <w:rFonts w:ascii="標楷體" w:eastAsia="標楷體" w:hAnsi="標楷體" w:hint="eastAsia"/>
          <w:sz w:val="28"/>
          <w:szCs w:val="28"/>
        </w:rPr>
        <w:t>有一</w:t>
      </w:r>
      <w:r w:rsidRPr="004C328D">
        <w:rPr>
          <w:rFonts w:ascii="標楷體" w:eastAsia="標楷體" w:hAnsi="標楷體"/>
          <w:sz w:val="28"/>
          <w:szCs w:val="28"/>
        </w:rPr>
        <w:t>定的難度。但是小額保險</w:t>
      </w:r>
      <w:r w:rsidRPr="004C328D">
        <w:rPr>
          <w:rFonts w:ascii="標楷體" w:eastAsia="標楷體" w:hAnsi="標楷體" w:hint="eastAsia"/>
          <w:sz w:val="28"/>
          <w:szCs w:val="28"/>
        </w:rPr>
        <w:t>，</w:t>
      </w:r>
      <w:r w:rsidRPr="007D53BF">
        <w:rPr>
          <w:rFonts w:ascii="標楷體" w:eastAsia="標楷體" w:hAnsi="標楷體" w:hint="eastAsia"/>
          <w:kern w:val="0"/>
          <w:sz w:val="28"/>
          <w:szCs w:val="28"/>
        </w:rPr>
        <w:t>例如</w:t>
      </w:r>
      <w:r w:rsidRPr="004C328D">
        <w:rPr>
          <w:rFonts w:ascii="標楷體" w:eastAsia="標楷體" w:hAnsi="標楷體"/>
          <w:sz w:val="28"/>
          <w:szCs w:val="28"/>
        </w:rPr>
        <w:t>終老</w:t>
      </w:r>
      <w:r w:rsidRPr="004C328D">
        <w:rPr>
          <w:rFonts w:ascii="標楷體" w:eastAsia="標楷體" w:hAnsi="標楷體" w:hint="eastAsia"/>
          <w:sz w:val="28"/>
          <w:szCs w:val="28"/>
        </w:rPr>
        <w:t>、</w:t>
      </w:r>
      <w:r w:rsidRPr="004C328D">
        <w:rPr>
          <w:rFonts w:ascii="標楷體" w:eastAsia="標楷體" w:hAnsi="標楷體"/>
          <w:sz w:val="28"/>
          <w:szCs w:val="28"/>
        </w:rPr>
        <w:t>健康</w:t>
      </w:r>
      <w:r w:rsidRPr="004C328D">
        <w:rPr>
          <w:rFonts w:ascii="標楷體" w:eastAsia="標楷體" w:hAnsi="標楷體" w:hint="eastAsia"/>
          <w:sz w:val="28"/>
          <w:szCs w:val="28"/>
        </w:rPr>
        <w:t>、</w:t>
      </w:r>
      <w:r w:rsidRPr="004C328D">
        <w:rPr>
          <w:rFonts w:ascii="標楷體" w:eastAsia="標楷體" w:hAnsi="標楷體"/>
          <w:sz w:val="28"/>
          <w:szCs w:val="28"/>
        </w:rPr>
        <w:t>傷害</w:t>
      </w:r>
      <w:r w:rsidRPr="004C328D">
        <w:rPr>
          <w:rFonts w:ascii="標楷體" w:eastAsia="標楷體" w:hAnsi="標楷體" w:hint="eastAsia"/>
          <w:sz w:val="28"/>
          <w:szCs w:val="28"/>
        </w:rPr>
        <w:t>險</w:t>
      </w:r>
      <w:r w:rsidRPr="004C328D">
        <w:rPr>
          <w:rFonts w:ascii="標楷體" w:eastAsia="標楷體" w:hAnsi="標楷體"/>
          <w:sz w:val="28"/>
          <w:szCs w:val="28"/>
        </w:rPr>
        <w:t>保價金本來就非常低，</w:t>
      </w:r>
      <w:r w:rsidRPr="004C328D">
        <w:rPr>
          <w:rFonts w:ascii="標楷體" w:eastAsia="標楷體" w:hAnsi="標楷體" w:hint="eastAsia"/>
          <w:sz w:val="28"/>
          <w:szCs w:val="28"/>
        </w:rPr>
        <w:t>當然修法排除更好，但</w:t>
      </w:r>
      <w:r w:rsidRPr="004C328D">
        <w:rPr>
          <w:rFonts w:ascii="標楷體" w:eastAsia="標楷體" w:hAnsi="標楷體"/>
          <w:sz w:val="28"/>
          <w:szCs w:val="28"/>
        </w:rPr>
        <w:t>是保額跟保價金的部分目前是說</w:t>
      </w:r>
      <w:r w:rsidRPr="004C328D">
        <w:rPr>
          <w:rFonts w:ascii="標楷體" w:eastAsia="標楷體" w:hAnsi="標楷體" w:hint="eastAsia"/>
          <w:sz w:val="28"/>
          <w:szCs w:val="28"/>
        </w:rPr>
        <w:t>保額</w:t>
      </w:r>
      <w:r w:rsidRPr="004C328D">
        <w:rPr>
          <w:rFonts w:ascii="標楷體" w:eastAsia="標楷體" w:hAnsi="標楷體"/>
          <w:sz w:val="28"/>
          <w:szCs w:val="28"/>
        </w:rPr>
        <w:t>只要落入</w:t>
      </w:r>
      <w:r w:rsidRPr="004C328D">
        <w:rPr>
          <w:rFonts w:ascii="標楷體" w:eastAsia="標楷體" w:hAnsi="標楷體" w:hint="eastAsia"/>
          <w:sz w:val="28"/>
          <w:szCs w:val="28"/>
        </w:rPr>
        <w:t>100萬元單張10萬元以下不解約，但是如果</w:t>
      </w:r>
      <w:r w:rsidRPr="004C328D">
        <w:rPr>
          <w:rFonts w:ascii="標楷體" w:eastAsia="標楷體" w:hAnsi="標楷體"/>
          <w:sz w:val="28"/>
          <w:szCs w:val="28"/>
        </w:rPr>
        <w:t>10張</w:t>
      </w:r>
      <w:r w:rsidRPr="004C328D">
        <w:rPr>
          <w:rFonts w:ascii="標楷體" w:eastAsia="標楷體" w:hAnsi="標楷體" w:hint="eastAsia"/>
          <w:sz w:val="28"/>
          <w:szCs w:val="28"/>
        </w:rPr>
        <w:t>加起來100萬，這種情形是否可以解約？</w:t>
      </w:r>
      <w:r w:rsidRPr="004C328D">
        <w:rPr>
          <w:rFonts w:ascii="標楷體" w:eastAsia="標楷體" w:hAnsi="標楷體"/>
          <w:sz w:val="28"/>
          <w:szCs w:val="28"/>
        </w:rPr>
        <w:t>我覺得這某程度</w:t>
      </w:r>
      <w:r w:rsidRPr="004C328D">
        <w:rPr>
          <w:rFonts w:ascii="標楷體" w:eastAsia="標楷體" w:hAnsi="標楷體" w:hint="eastAsia"/>
          <w:sz w:val="28"/>
          <w:szCs w:val="28"/>
        </w:rPr>
        <w:t>而言是衡平的問題，</w:t>
      </w:r>
      <w:r w:rsidRPr="004C328D">
        <w:rPr>
          <w:rFonts w:ascii="標楷體" w:eastAsia="標楷體" w:hAnsi="標楷體"/>
          <w:sz w:val="28"/>
          <w:szCs w:val="28"/>
        </w:rPr>
        <w:t>也請大家</w:t>
      </w:r>
      <w:r w:rsidRPr="004C328D">
        <w:rPr>
          <w:rFonts w:ascii="標楷體" w:eastAsia="標楷體" w:hAnsi="標楷體" w:hint="eastAsia"/>
          <w:sz w:val="28"/>
          <w:szCs w:val="28"/>
        </w:rPr>
        <w:t>再</w:t>
      </w:r>
      <w:r w:rsidRPr="004C328D">
        <w:rPr>
          <w:rFonts w:ascii="標楷體" w:eastAsia="標楷體" w:hAnsi="標楷體"/>
          <w:sz w:val="28"/>
          <w:szCs w:val="28"/>
        </w:rPr>
        <w:t>考慮一下，謝謝</w:t>
      </w:r>
      <w:r w:rsidRPr="004C328D">
        <w:rPr>
          <w:rFonts w:ascii="標楷體" w:eastAsia="標楷體" w:hAnsi="標楷體" w:hint="eastAsia"/>
          <w:sz w:val="28"/>
          <w:szCs w:val="28"/>
        </w:rPr>
        <w:t>。</w:t>
      </w:r>
    </w:p>
    <w:p w14:paraId="1110C622"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4B8DB542"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謝謝黃司法事務官</w:t>
      </w:r>
      <w:r w:rsidRPr="004C328D">
        <w:rPr>
          <w:rFonts w:ascii="標楷體" w:eastAsia="標楷體" w:hAnsi="標楷體" w:hint="eastAsia"/>
          <w:sz w:val="28"/>
          <w:szCs w:val="28"/>
        </w:rPr>
        <w:t>。</w:t>
      </w:r>
    </w:p>
    <w:p w14:paraId="166F7394"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臺北地方法院劉司法事務官瑞宗：</w:t>
      </w:r>
    </w:p>
    <w:p w14:paraId="4CB1BCFF"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召委、委員、秘書長及各位長官好。</w:t>
      </w:r>
      <w:r w:rsidRPr="004C328D">
        <w:rPr>
          <w:rFonts w:ascii="標楷體" w:eastAsia="標楷體" w:hAnsi="標楷體"/>
          <w:sz w:val="28"/>
          <w:szCs w:val="28"/>
        </w:rPr>
        <w:t>先跟各位長官說明一下</w:t>
      </w:r>
      <w:r w:rsidRPr="004C328D">
        <w:rPr>
          <w:rFonts w:ascii="標楷體" w:eastAsia="標楷體" w:hAnsi="標楷體" w:hint="eastAsia"/>
          <w:sz w:val="28"/>
          <w:szCs w:val="28"/>
        </w:rPr>
        <w:t>，</w:t>
      </w:r>
      <w:r w:rsidRPr="004C328D">
        <w:rPr>
          <w:rFonts w:ascii="標楷體" w:eastAsia="標楷體" w:hAnsi="標楷體"/>
          <w:sz w:val="28"/>
          <w:szCs w:val="28"/>
        </w:rPr>
        <w:t>我最近已經開始收到民國70年以前的</w:t>
      </w:r>
      <w:r w:rsidRPr="004C328D">
        <w:rPr>
          <w:rFonts w:ascii="標楷體" w:eastAsia="標楷體" w:hAnsi="標楷體" w:hint="eastAsia"/>
          <w:sz w:val="28"/>
          <w:szCs w:val="28"/>
        </w:rPr>
        <w:t>債權憑證，</w:t>
      </w:r>
      <w:r w:rsidRPr="004C328D">
        <w:rPr>
          <w:rFonts w:ascii="標楷體" w:eastAsia="標楷體" w:hAnsi="標楷體"/>
          <w:sz w:val="28"/>
          <w:szCs w:val="28"/>
        </w:rPr>
        <w:t>也就是說</w:t>
      </w:r>
      <w:r w:rsidRPr="004C328D">
        <w:rPr>
          <w:rFonts w:ascii="標楷體" w:eastAsia="標楷體" w:hAnsi="標楷體" w:hint="eastAsia"/>
          <w:sz w:val="28"/>
          <w:szCs w:val="28"/>
        </w:rPr>
        <w:t>以前可能是廢紙的債權憑證，現在來說</w:t>
      </w:r>
      <w:r w:rsidRPr="004C328D">
        <w:rPr>
          <w:rFonts w:ascii="標楷體" w:eastAsia="標楷體" w:hAnsi="標楷體"/>
          <w:sz w:val="28"/>
          <w:szCs w:val="28"/>
        </w:rPr>
        <w:t>已經是</w:t>
      </w:r>
      <w:r w:rsidRPr="004C328D">
        <w:rPr>
          <w:rFonts w:ascii="標楷體" w:eastAsia="標楷體" w:hAnsi="標楷體" w:hint="eastAsia"/>
          <w:sz w:val="28"/>
          <w:szCs w:val="28"/>
        </w:rPr>
        <w:t>一</w:t>
      </w:r>
      <w:r w:rsidRPr="004C328D">
        <w:rPr>
          <w:rFonts w:ascii="標楷體" w:eastAsia="標楷體" w:hAnsi="標楷體"/>
          <w:sz w:val="28"/>
          <w:szCs w:val="28"/>
        </w:rPr>
        <w:t>張</w:t>
      </w:r>
      <w:r w:rsidRPr="004C328D">
        <w:rPr>
          <w:rFonts w:ascii="標楷體" w:eastAsia="標楷體" w:hAnsi="標楷體" w:hint="eastAsia"/>
          <w:sz w:val="28"/>
          <w:szCs w:val="28"/>
        </w:rPr>
        <w:t>類似</w:t>
      </w:r>
      <w:r w:rsidRPr="004C328D">
        <w:rPr>
          <w:rFonts w:ascii="標楷體" w:eastAsia="標楷體" w:hAnsi="標楷體"/>
          <w:sz w:val="28"/>
          <w:szCs w:val="28"/>
        </w:rPr>
        <w:t>樂透彩</w:t>
      </w:r>
      <w:r w:rsidRPr="004C328D">
        <w:rPr>
          <w:rFonts w:ascii="標楷體" w:eastAsia="標楷體" w:hAnsi="標楷體" w:hint="eastAsia"/>
          <w:sz w:val="28"/>
          <w:szCs w:val="28"/>
        </w:rPr>
        <w:t>，</w:t>
      </w:r>
      <w:r w:rsidRPr="004C328D">
        <w:rPr>
          <w:rFonts w:ascii="標楷體" w:eastAsia="標楷體" w:hAnsi="標楷體"/>
          <w:sz w:val="28"/>
          <w:szCs w:val="28"/>
        </w:rPr>
        <w:t>目前</w:t>
      </w:r>
      <w:r w:rsidRPr="004C328D">
        <w:rPr>
          <w:rFonts w:ascii="標楷體" w:eastAsia="標楷體" w:hAnsi="標楷體" w:hint="eastAsia"/>
          <w:sz w:val="28"/>
          <w:szCs w:val="28"/>
        </w:rPr>
        <w:t>舊案</w:t>
      </w:r>
      <w:r w:rsidRPr="004C328D">
        <w:rPr>
          <w:rFonts w:ascii="標楷體" w:eastAsia="標楷體" w:hAnsi="標楷體"/>
          <w:sz w:val="28"/>
          <w:szCs w:val="28"/>
        </w:rPr>
        <w:t>不斷往下挖</w:t>
      </w:r>
      <w:r w:rsidRPr="004C328D">
        <w:rPr>
          <w:rFonts w:ascii="標楷體" w:eastAsia="標楷體" w:hAnsi="標楷體" w:hint="eastAsia"/>
          <w:sz w:val="28"/>
          <w:szCs w:val="28"/>
        </w:rPr>
        <w:t>，</w:t>
      </w:r>
      <w:r w:rsidRPr="004C328D">
        <w:rPr>
          <w:rFonts w:ascii="標楷體" w:eastAsia="標楷體" w:hAnsi="標楷體"/>
          <w:sz w:val="28"/>
          <w:szCs w:val="28"/>
        </w:rPr>
        <w:lastRenderedPageBreak/>
        <w:t>因為法院每天都在開門，每天都會</w:t>
      </w:r>
      <w:r w:rsidRPr="004C328D">
        <w:rPr>
          <w:rFonts w:ascii="標楷體" w:eastAsia="標楷體" w:hAnsi="標楷體" w:hint="eastAsia"/>
          <w:sz w:val="28"/>
          <w:szCs w:val="28"/>
        </w:rPr>
        <w:t>做成新的執行名義，舊案未</w:t>
      </w:r>
      <w:r w:rsidRPr="004C328D">
        <w:rPr>
          <w:rFonts w:ascii="標楷體" w:eastAsia="標楷體" w:hAnsi="標楷體"/>
          <w:sz w:val="28"/>
          <w:szCs w:val="28"/>
        </w:rPr>
        <w:t>消化</w:t>
      </w:r>
      <w:r w:rsidRPr="004C328D">
        <w:rPr>
          <w:rFonts w:ascii="標楷體" w:eastAsia="標楷體" w:hAnsi="標楷體" w:hint="eastAsia"/>
          <w:sz w:val="28"/>
          <w:szCs w:val="28"/>
        </w:rPr>
        <w:t>，</w:t>
      </w:r>
      <w:r w:rsidRPr="004C328D">
        <w:rPr>
          <w:rFonts w:ascii="標楷體" w:eastAsia="標楷體" w:hAnsi="標楷體"/>
          <w:sz w:val="28"/>
          <w:szCs w:val="28"/>
        </w:rPr>
        <w:t>新案又來，</w:t>
      </w:r>
      <w:r w:rsidRPr="004C328D">
        <w:rPr>
          <w:rFonts w:ascii="標楷體" w:eastAsia="標楷體" w:hAnsi="標楷體" w:hint="eastAsia"/>
          <w:sz w:val="28"/>
          <w:szCs w:val="28"/>
        </w:rPr>
        <w:t>再加上債務人不斷不斷往上增加，我們目前</w:t>
      </w:r>
      <w:r w:rsidRPr="004C328D">
        <w:rPr>
          <w:rFonts w:ascii="標楷體" w:eastAsia="標楷體" w:hAnsi="標楷體"/>
          <w:sz w:val="28"/>
          <w:szCs w:val="28"/>
        </w:rPr>
        <w:t>為止所呈現出來的收案量</w:t>
      </w:r>
      <w:r w:rsidRPr="004C328D">
        <w:rPr>
          <w:rFonts w:ascii="標楷體" w:eastAsia="標楷體" w:hAnsi="標楷體" w:hint="eastAsia"/>
          <w:sz w:val="28"/>
          <w:szCs w:val="28"/>
        </w:rPr>
        <w:t>就像</w:t>
      </w:r>
      <w:r w:rsidRPr="004C328D">
        <w:rPr>
          <w:rFonts w:ascii="標楷體" w:eastAsia="標楷體" w:hAnsi="標楷體"/>
          <w:sz w:val="28"/>
          <w:szCs w:val="28"/>
        </w:rPr>
        <w:t>通膨一樣屬於急速上升期</w:t>
      </w:r>
      <w:r w:rsidRPr="004C328D">
        <w:rPr>
          <w:rFonts w:ascii="標楷體" w:eastAsia="標楷體" w:hAnsi="標楷體" w:hint="eastAsia"/>
          <w:sz w:val="28"/>
          <w:szCs w:val="28"/>
        </w:rPr>
        <w:t>，</w:t>
      </w:r>
      <w:r w:rsidRPr="004C328D">
        <w:rPr>
          <w:rFonts w:ascii="標楷體" w:eastAsia="標楷體" w:hAnsi="標楷體"/>
          <w:sz w:val="28"/>
          <w:szCs w:val="28"/>
        </w:rPr>
        <w:t>但是可以預期之後一定是屬於高原期，不可能再往下降，因為舊客戶處理不完，新客戶又不斷的增加，所謂</w:t>
      </w:r>
      <w:r w:rsidRPr="004C328D">
        <w:rPr>
          <w:rFonts w:ascii="標楷體" w:eastAsia="標楷體" w:hAnsi="標楷體" w:hint="eastAsia"/>
          <w:sz w:val="28"/>
          <w:szCs w:val="28"/>
        </w:rPr>
        <w:t>的</w:t>
      </w:r>
      <w:r w:rsidRPr="004C328D">
        <w:rPr>
          <w:rFonts w:ascii="標楷體" w:eastAsia="標楷體" w:hAnsi="標楷體"/>
          <w:sz w:val="28"/>
          <w:szCs w:val="28"/>
        </w:rPr>
        <w:t>客戶是指</w:t>
      </w:r>
      <w:r w:rsidRPr="004C328D">
        <w:rPr>
          <w:rFonts w:ascii="標楷體" w:eastAsia="標楷體" w:hAnsi="標楷體" w:hint="eastAsia"/>
          <w:sz w:val="28"/>
          <w:szCs w:val="28"/>
        </w:rPr>
        <w:t>債務人，</w:t>
      </w:r>
      <w:r w:rsidRPr="004C328D">
        <w:rPr>
          <w:rFonts w:ascii="標楷體" w:eastAsia="標楷體" w:hAnsi="標楷體"/>
          <w:sz w:val="28"/>
          <w:szCs w:val="28"/>
        </w:rPr>
        <w:t>只要景氣</w:t>
      </w:r>
      <w:r w:rsidRPr="004C328D">
        <w:rPr>
          <w:rFonts w:ascii="標楷體" w:eastAsia="標楷體" w:hAnsi="標楷體" w:hint="eastAsia"/>
          <w:sz w:val="28"/>
          <w:szCs w:val="28"/>
        </w:rPr>
        <w:t>稍微</w:t>
      </w:r>
      <w:r w:rsidRPr="004C328D">
        <w:rPr>
          <w:rFonts w:ascii="標楷體" w:eastAsia="標楷體" w:hAnsi="標楷體"/>
          <w:sz w:val="28"/>
          <w:szCs w:val="28"/>
        </w:rPr>
        <w:t>小小的翻轉，我們新的客戶就出來了，那再加上目前</w:t>
      </w:r>
      <w:r w:rsidRPr="004C328D">
        <w:rPr>
          <w:rFonts w:ascii="標楷體" w:eastAsia="標楷體" w:hAnsi="標楷體" w:hint="eastAsia"/>
          <w:sz w:val="28"/>
          <w:szCs w:val="28"/>
        </w:rPr>
        <w:t>司法為民服務</w:t>
      </w:r>
      <w:r w:rsidRPr="004C328D">
        <w:rPr>
          <w:rFonts w:ascii="標楷體" w:eastAsia="標楷體" w:hAnsi="標楷體"/>
          <w:sz w:val="28"/>
          <w:szCs w:val="28"/>
        </w:rPr>
        <w:t>做得非常好，</w:t>
      </w:r>
      <w:r w:rsidRPr="004C328D">
        <w:rPr>
          <w:rFonts w:ascii="標楷體" w:eastAsia="標楷體" w:hAnsi="標楷體" w:hint="eastAsia"/>
          <w:sz w:val="28"/>
          <w:szCs w:val="28"/>
        </w:rPr>
        <w:t>有些法院提供的強制執行聲請狀制式例稿非常完整，我都跟我同事說債權人聲請強制執行沒有聲請保險標的的一定是</w:t>
      </w:r>
      <w:r w:rsidRPr="004C328D">
        <w:rPr>
          <w:rFonts w:ascii="標楷體" w:eastAsia="標楷體" w:hAnsi="標楷體"/>
          <w:sz w:val="28"/>
          <w:szCs w:val="28"/>
        </w:rPr>
        <w:t>跟不上時代的，他的資訊</w:t>
      </w:r>
      <w:r w:rsidRPr="004C328D">
        <w:rPr>
          <w:rFonts w:ascii="標楷體" w:eastAsia="標楷體" w:hAnsi="標楷體" w:hint="eastAsia"/>
          <w:sz w:val="28"/>
          <w:szCs w:val="28"/>
        </w:rPr>
        <w:t>一定是</w:t>
      </w:r>
      <w:r w:rsidRPr="004C328D">
        <w:rPr>
          <w:rFonts w:ascii="標楷體" w:eastAsia="標楷體" w:hAnsi="標楷體"/>
          <w:sz w:val="28"/>
          <w:szCs w:val="28"/>
        </w:rPr>
        <w:t>非常的差</w:t>
      </w:r>
      <w:r w:rsidRPr="004C328D">
        <w:rPr>
          <w:rFonts w:ascii="標楷體" w:eastAsia="標楷體" w:hAnsi="標楷體" w:hint="eastAsia"/>
          <w:sz w:val="28"/>
          <w:szCs w:val="28"/>
        </w:rPr>
        <w:t>，既然保險執行是一個新的標的，台灣人的</w:t>
      </w:r>
      <w:r w:rsidRPr="004C328D">
        <w:rPr>
          <w:rFonts w:ascii="標楷體" w:eastAsia="標楷體" w:hAnsi="標楷體"/>
          <w:sz w:val="28"/>
          <w:szCs w:val="28"/>
        </w:rPr>
        <w:t>投保率非常高，</w:t>
      </w:r>
      <w:r w:rsidRPr="004C328D">
        <w:rPr>
          <w:rFonts w:ascii="標楷體" w:eastAsia="標楷體" w:hAnsi="標楷體" w:hint="eastAsia"/>
          <w:sz w:val="28"/>
          <w:szCs w:val="28"/>
        </w:rPr>
        <w:t>如同我剛剛所說的，</w:t>
      </w:r>
      <w:r w:rsidRPr="004C328D">
        <w:rPr>
          <w:rFonts w:ascii="標楷體" w:eastAsia="標楷體" w:hAnsi="標楷體"/>
          <w:sz w:val="28"/>
          <w:szCs w:val="28"/>
        </w:rPr>
        <w:t>舊案債務人的標的要消化</w:t>
      </w:r>
      <w:r w:rsidRPr="004C328D">
        <w:rPr>
          <w:rFonts w:ascii="標楷體" w:eastAsia="標楷體" w:hAnsi="標楷體" w:hint="eastAsia"/>
          <w:sz w:val="28"/>
          <w:szCs w:val="28"/>
        </w:rPr>
        <w:t>，</w:t>
      </w:r>
      <w:r w:rsidRPr="004C328D">
        <w:rPr>
          <w:rFonts w:ascii="標楷體" w:eastAsia="標楷體" w:hAnsi="標楷體"/>
          <w:sz w:val="28"/>
          <w:szCs w:val="28"/>
        </w:rPr>
        <w:t>新生的債務人90%</w:t>
      </w:r>
      <w:r w:rsidRPr="004C328D">
        <w:rPr>
          <w:rFonts w:ascii="標楷體" w:eastAsia="標楷體" w:hAnsi="標楷體" w:hint="eastAsia"/>
          <w:sz w:val="28"/>
          <w:szCs w:val="28"/>
        </w:rPr>
        <w:t>幾乎</w:t>
      </w:r>
      <w:r w:rsidRPr="004C328D">
        <w:rPr>
          <w:rFonts w:ascii="標楷體" w:eastAsia="標楷體" w:hAnsi="標楷體"/>
          <w:sz w:val="28"/>
          <w:szCs w:val="28"/>
        </w:rPr>
        <w:t>都會有保險，在這種惡性循環的情況下，</w:t>
      </w:r>
      <w:r w:rsidRPr="004C328D">
        <w:rPr>
          <w:rFonts w:ascii="標楷體" w:eastAsia="標楷體" w:hAnsi="標楷體" w:hint="eastAsia"/>
          <w:sz w:val="28"/>
          <w:szCs w:val="28"/>
        </w:rPr>
        <w:t>臺北地院執行處目前有</w:t>
      </w:r>
      <w:r w:rsidRPr="004C328D">
        <w:rPr>
          <w:rFonts w:ascii="標楷體" w:eastAsia="標楷體" w:hAnsi="標楷體"/>
          <w:sz w:val="28"/>
          <w:szCs w:val="28"/>
        </w:rPr>
        <w:t>51股，</w:t>
      </w:r>
      <w:r w:rsidRPr="004C328D">
        <w:rPr>
          <w:rFonts w:ascii="標楷體" w:eastAsia="標楷體" w:hAnsi="標楷體" w:hint="eastAsia"/>
          <w:sz w:val="28"/>
          <w:szCs w:val="28"/>
        </w:rPr>
        <w:t>假設</w:t>
      </w:r>
      <w:r w:rsidRPr="004C328D">
        <w:rPr>
          <w:rFonts w:ascii="標楷體" w:eastAsia="標楷體" w:hAnsi="標楷體"/>
          <w:sz w:val="28"/>
          <w:szCs w:val="28"/>
        </w:rPr>
        <w:t>瞬間倍增到</w:t>
      </w:r>
      <w:r w:rsidRPr="004C328D">
        <w:rPr>
          <w:rFonts w:ascii="標楷體" w:eastAsia="標楷體" w:hAnsi="標楷體" w:hint="eastAsia"/>
          <w:sz w:val="28"/>
          <w:szCs w:val="28"/>
        </w:rPr>
        <w:t>102股，也</w:t>
      </w:r>
      <w:r w:rsidRPr="004C328D">
        <w:rPr>
          <w:rFonts w:ascii="標楷體" w:eastAsia="標楷體" w:hAnsi="標楷體"/>
          <w:sz w:val="28"/>
          <w:szCs w:val="28"/>
        </w:rPr>
        <w:t>只是將我們目前的案件</w:t>
      </w:r>
      <w:r w:rsidRPr="004C328D">
        <w:rPr>
          <w:rFonts w:ascii="標楷體" w:eastAsia="標楷體" w:hAnsi="標楷體" w:hint="eastAsia"/>
          <w:sz w:val="28"/>
          <w:szCs w:val="28"/>
        </w:rPr>
        <w:t>量</w:t>
      </w:r>
      <w:r w:rsidRPr="004C328D">
        <w:rPr>
          <w:rFonts w:ascii="標楷體" w:eastAsia="標楷體" w:hAnsi="標楷體"/>
          <w:sz w:val="28"/>
          <w:szCs w:val="28"/>
        </w:rPr>
        <w:t>控制在高原期</w:t>
      </w:r>
      <w:r w:rsidRPr="004C328D">
        <w:rPr>
          <w:rFonts w:ascii="標楷體" w:eastAsia="標楷體" w:hAnsi="標楷體" w:hint="eastAsia"/>
          <w:sz w:val="28"/>
          <w:szCs w:val="28"/>
        </w:rPr>
        <w:t>而</w:t>
      </w:r>
      <w:r w:rsidRPr="004C328D">
        <w:rPr>
          <w:rFonts w:ascii="標楷體" w:eastAsia="標楷體" w:hAnsi="標楷體"/>
          <w:sz w:val="28"/>
          <w:szCs w:val="28"/>
        </w:rPr>
        <w:t>無法急速的往下降，這是我們目前為止所呈現的問題，就好像山區源頭不斷下暴雨，水庫就算是繼續用</w:t>
      </w:r>
      <w:r w:rsidRPr="004C328D">
        <w:rPr>
          <w:rFonts w:ascii="標楷體" w:eastAsia="標楷體" w:hAnsi="標楷體" w:hint="eastAsia"/>
          <w:sz w:val="28"/>
          <w:szCs w:val="28"/>
        </w:rPr>
        <w:t>防堵</w:t>
      </w:r>
      <w:r w:rsidRPr="004C328D">
        <w:rPr>
          <w:rFonts w:ascii="標楷體" w:eastAsia="標楷體" w:hAnsi="標楷體"/>
          <w:sz w:val="28"/>
          <w:szCs w:val="28"/>
        </w:rPr>
        <w:t>的方式讓</w:t>
      </w:r>
      <w:r w:rsidRPr="004C328D">
        <w:rPr>
          <w:rFonts w:ascii="標楷體" w:eastAsia="標楷體" w:hAnsi="標楷體" w:hint="eastAsia"/>
          <w:sz w:val="28"/>
          <w:szCs w:val="28"/>
        </w:rPr>
        <w:t>案件</w:t>
      </w:r>
      <w:r w:rsidRPr="004C328D">
        <w:rPr>
          <w:rFonts w:ascii="標楷體" w:eastAsia="標楷體" w:hAnsi="標楷體"/>
          <w:sz w:val="28"/>
          <w:szCs w:val="28"/>
        </w:rPr>
        <w:t>盡量慢慢</w:t>
      </w:r>
      <w:r w:rsidRPr="004C328D">
        <w:rPr>
          <w:rFonts w:ascii="標楷體" w:eastAsia="標楷體" w:hAnsi="標楷體" w:hint="eastAsia"/>
          <w:sz w:val="28"/>
          <w:szCs w:val="28"/>
        </w:rPr>
        <w:t>地</w:t>
      </w:r>
      <w:r w:rsidRPr="004C328D">
        <w:rPr>
          <w:rFonts w:ascii="標楷體" w:eastAsia="標楷體" w:hAnsi="標楷體"/>
          <w:sz w:val="28"/>
          <w:szCs w:val="28"/>
        </w:rPr>
        <w:t>進來或者不進來，但是他終究會進來，</w:t>
      </w:r>
      <w:r w:rsidRPr="004C328D">
        <w:rPr>
          <w:rFonts w:ascii="標楷體" w:eastAsia="標楷體" w:hAnsi="標楷體" w:hint="eastAsia"/>
          <w:sz w:val="28"/>
          <w:szCs w:val="28"/>
        </w:rPr>
        <w:t>我們</w:t>
      </w:r>
      <w:r w:rsidRPr="004C328D">
        <w:rPr>
          <w:rFonts w:ascii="標楷體" w:eastAsia="標楷體" w:hAnsi="標楷體"/>
          <w:sz w:val="28"/>
          <w:szCs w:val="28"/>
        </w:rPr>
        <w:t>後面疏濬的</w:t>
      </w:r>
      <w:r w:rsidRPr="004C328D">
        <w:rPr>
          <w:rFonts w:ascii="標楷體" w:eastAsia="標楷體" w:hAnsi="標楷體" w:hint="eastAsia"/>
          <w:sz w:val="28"/>
          <w:szCs w:val="28"/>
        </w:rPr>
        <w:t>渠道如果</w:t>
      </w:r>
      <w:r w:rsidRPr="004C328D">
        <w:rPr>
          <w:rFonts w:ascii="標楷體" w:eastAsia="標楷體" w:hAnsi="標楷體"/>
          <w:sz w:val="28"/>
          <w:szCs w:val="28"/>
        </w:rPr>
        <w:t>沒有</w:t>
      </w:r>
      <w:r w:rsidRPr="004C328D">
        <w:rPr>
          <w:rFonts w:ascii="標楷體" w:eastAsia="標楷體" w:hAnsi="標楷體" w:hint="eastAsia"/>
          <w:sz w:val="28"/>
          <w:szCs w:val="28"/>
        </w:rPr>
        <w:t>繼續</w:t>
      </w:r>
      <w:r w:rsidRPr="004C328D">
        <w:rPr>
          <w:rFonts w:ascii="標楷體" w:eastAsia="標楷體" w:hAnsi="標楷體"/>
          <w:sz w:val="28"/>
          <w:szCs w:val="28"/>
        </w:rPr>
        <w:t>擴充的話，下游淹沒只是時間早晚的問題而已</w:t>
      </w:r>
      <w:r w:rsidRPr="004C328D">
        <w:rPr>
          <w:rFonts w:ascii="標楷體" w:eastAsia="標楷體" w:hAnsi="標楷體" w:hint="eastAsia"/>
          <w:sz w:val="28"/>
          <w:szCs w:val="28"/>
        </w:rPr>
        <w:t>。目前為止，憑藉</w:t>
      </w:r>
      <w:r w:rsidRPr="004C328D">
        <w:rPr>
          <w:rFonts w:ascii="標楷體" w:eastAsia="標楷體" w:hAnsi="標楷體"/>
          <w:sz w:val="28"/>
          <w:szCs w:val="28"/>
        </w:rPr>
        <w:t>臺北地院</w:t>
      </w:r>
      <w:r w:rsidRPr="004C328D">
        <w:rPr>
          <w:rFonts w:ascii="標楷體" w:eastAsia="標楷體" w:hAnsi="標楷體" w:hint="eastAsia"/>
          <w:sz w:val="28"/>
          <w:szCs w:val="28"/>
        </w:rPr>
        <w:t>一院</w:t>
      </w:r>
      <w:r w:rsidRPr="004C328D">
        <w:rPr>
          <w:rFonts w:ascii="標楷體" w:eastAsia="標楷體" w:hAnsi="標楷體"/>
          <w:sz w:val="28"/>
          <w:szCs w:val="28"/>
        </w:rPr>
        <w:t>之力，院長或</w:t>
      </w:r>
      <w:r w:rsidRPr="004C328D">
        <w:rPr>
          <w:rFonts w:ascii="標楷體" w:eastAsia="標楷體" w:hAnsi="標楷體" w:hint="eastAsia"/>
          <w:sz w:val="28"/>
          <w:szCs w:val="28"/>
        </w:rPr>
        <w:t>庭長</w:t>
      </w:r>
      <w:r w:rsidRPr="004C328D">
        <w:rPr>
          <w:rFonts w:ascii="標楷體" w:eastAsia="標楷體" w:hAnsi="標楷體"/>
          <w:sz w:val="28"/>
          <w:szCs w:val="28"/>
        </w:rPr>
        <w:t>無論</w:t>
      </w:r>
      <w:r w:rsidRPr="004C328D">
        <w:rPr>
          <w:rFonts w:ascii="標楷體" w:eastAsia="標楷體" w:hAnsi="標楷體" w:hint="eastAsia"/>
          <w:sz w:val="28"/>
          <w:szCs w:val="28"/>
        </w:rPr>
        <w:t>再從什麼地方挖取資源，頂多</w:t>
      </w:r>
      <w:r w:rsidRPr="004C328D">
        <w:rPr>
          <w:rFonts w:ascii="標楷體" w:eastAsia="標楷體" w:hAnsi="標楷體"/>
          <w:sz w:val="28"/>
          <w:szCs w:val="28"/>
        </w:rPr>
        <w:t>只是讓我們</w:t>
      </w:r>
      <w:r w:rsidRPr="004C328D">
        <w:rPr>
          <w:rFonts w:ascii="標楷體" w:eastAsia="標楷體" w:hAnsi="標楷體" w:hint="eastAsia"/>
          <w:sz w:val="28"/>
          <w:szCs w:val="28"/>
        </w:rPr>
        <w:t>步向</w:t>
      </w:r>
      <w:r w:rsidRPr="004C328D">
        <w:rPr>
          <w:rFonts w:ascii="標楷體" w:eastAsia="標楷體" w:hAnsi="標楷體"/>
          <w:sz w:val="28"/>
          <w:szCs w:val="28"/>
        </w:rPr>
        <w:t>死亡的道路</w:t>
      </w:r>
      <w:r w:rsidRPr="004C328D">
        <w:rPr>
          <w:rFonts w:ascii="標楷體" w:eastAsia="標楷體" w:hAnsi="標楷體" w:hint="eastAsia"/>
          <w:sz w:val="28"/>
          <w:szCs w:val="28"/>
        </w:rPr>
        <w:t>往</w:t>
      </w:r>
      <w:r w:rsidRPr="004C328D">
        <w:rPr>
          <w:rFonts w:ascii="標楷體" w:eastAsia="標楷體" w:hAnsi="標楷體"/>
          <w:sz w:val="28"/>
          <w:szCs w:val="28"/>
        </w:rPr>
        <w:t>後</w:t>
      </w:r>
      <w:r w:rsidRPr="004C328D">
        <w:rPr>
          <w:rFonts w:ascii="標楷體" w:eastAsia="標楷體" w:hAnsi="標楷體" w:hint="eastAsia"/>
          <w:sz w:val="28"/>
          <w:szCs w:val="28"/>
        </w:rPr>
        <w:t>遲延幾秒鐘而已，最終還是要</w:t>
      </w:r>
      <w:r w:rsidRPr="004C328D">
        <w:rPr>
          <w:rFonts w:ascii="標楷體" w:eastAsia="標楷體" w:hAnsi="標楷體"/>
          <w:sz w:val="28"/>
          <w:szCs w:val="28"/>
        </w:rPr>
        <w:t>面臨到我們最不想看到的那個局面</w:t>
      </w:r>
      <w:r w:rsidRPr="004C328D">
        <w:rPr>
          <w:rFonts w:ascii="標楷體" w:eastAsia="標楷體" w:hAnsi="標楷體" w:hint="eastAsia"/>
          <w:sz w:val="28"/>
          <w:szCs w:val="28"/>
        </w:rPr>
        <w:t>。</w:t>
      </w:r>
    </w:p>
    <w:p w14:paraId="59AC605F"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我稍微先回答</w:t>
      </w:r>
      <w:r w:rsidRPr="004C328D">
        <w:rPr>
          <w:rFonts w:ascii="標楷體" w:eastAsia="標楷體" w:hAnsi="標楷體" w:hint="eastAsia"/>
          <w:sz w:val="28"/>
          <w:szCs w:val="28"/>
        </w:rPr>
        <w:t>召委剛剛的問題，我在</w:t>
      </w:r>
      <w:r w:rsidRPr="004C328D">
        <w:rPr>
          <w:rFonts w:ascii="標楷體" w:eastAsia="標楷體" w:hAnsi="標楷體"/>
          <w:sz w:val="28"/>
          <w:szCs w:val="28"/>
        </w:rPr>
        <w:t>這裡</w:t>
      </w:r>
      <w:r w:rsidRPr="004C328D">
        <w:rPr>
          <w:rFonts w:ascii="標楷體" w:eastAsia="標楷體" w:hAnsi="標楷體" w:hint="eastAsia"/>
          <w:sz w:val="28"/>
          <w:szCs w:val="28"/>
        </w:rPr>
        <w:t>要</w:t>
      </w:r>
      <w:r w:rsidRPr="004C328D">
        <w:rPr>
          <w:rFonts w:ascii="標楷體" w:eastAsia="標楷體" w:hAnsi="標楷體"/>
          <w:sz w:val="28"/>
          <w:szCs w:val="28"/>
        </w:rPr>
        <w:t>先跟國泰金控</w:t>
      </w:r>
      <w:r w:rsidRPr="004C328D">
        <w:rPr>
          <w:rFonts w:ascii="標楷體" w:eastAsia="標楷體" w:hAnsi="標楷體" w:hint="eastAsia"/>
          <w:sz w:val="28"/>
          <w:szCs w:val="28"/>
        </w:rPr>
        <w:t>說聲感謝，</w:t>
      </w:r>
      <w:r w:rsidRPr="004C328D">
        <w:rPr>
          <w:rFonts w:ascii="標楷體" w:eastAsia="標楷體" w:hAnsi="標楷體"/>
          <w:sz w:val="28"/>
          <w:szCs w:val="28"/>
        </w:rPr>
        <w:t>因為</w:t>
      </w:r>
      <w:r w:rsidRPr="007D53BF">
        <w:rPr>
          <w:rFonts w:ascii="標楷體" w:eastAsia="標楷體" w:hAnsi="標楷體"/>
          <w:kern w:val="0"/>
          <w:sz w:val="28"/>
          <w:szCs w:val="28"/>
        </w:rPr>
        <w:t>國泰</w:t>
      </w:r>
      <w:r w:rsidRPr="004C328D">
        <w:rPr>
          <w:rFonts w:ascii="標楷體" w:eastAsia="標楷體" w:hAnsi="標楷體" w:hint="eastAsia"/>
          <w:sz w:val="28"/>
          <w:szCs w:val="28"/>
        </w:rPr>
        <w:t>金控</w:t>
      </w:r>
      <w:r w:rsidRPr="004C328D">
        <w:rPr>
          <w:rFonts w:ascii="標楷體" w:eastAsia="標楷體" w:hAnsi="標楷體"/>
          <w:sz w:val="28"/>
          <w:szCs w:val="28"/>
        </w:rPr>
        <w:t>目前為止幾乎沒有主動</w:t>
      </w:r>
      <w:r w:rsidRPr="004C328D">
        <w:rPr>
          <w:rFonts w:ascii="標楷體" w:eastAsia="標楷體" w:hAnsi="標楷體" w:hint="eastAsia"/>
          <w:sz w:val="28"/>
          <w:szCs w:val="28"/>
        </w:rPr>
        <w:t>送案件</w:t>
      </w:r>
      <w:r w:rsidRPr="004C328D">
        <w:rPr>
          <w:rFonts w:ascii="標楷體" w:eastAsia="標楷體" w:hAnsi="標楷體"/>
          <w:sz w:val="28"/>
          <w:szCs w:val="28"/>
        </w:rPr>
        <w:t>進來，</w:t>
      </w:r>
      <w:r w:rsidRPr="004C328D">
        <w:rPr>
          <w:rFonts w:ascii="標楷體" w:eastAsia="標楷體" w:hAnsi="標楷體" w:hint="eastAsia"/>
          <w:sz w:val="28"/>
          <w:szCs w:val="28"/>
        </w:rPr>
        <w:t>都是</w:t>
      </w:r>
      <w:r w:rsidRPr="004C328D">
        <w:rPr>
          <w:rFonts w:ascii="標楷體" w:eastAsia="標楷體" w:hAnsi="標楷體"/>
          <w:sz w:val="28"/>
          <w:szCs w:val="28"/>
        </w:rPr>
        <w:t>被動</w:t>
      </w:r>
      <w:r w:rsidRPr="004C328D">
        <w:rPr>
          <w:rFonts w:ascii="標楷體" w:eastAsia="標楷體" w:hAnsi="標楷體" w:hint="eastAsia"/>
          <w:sz w:val="28"/>
          <w:szCs w:val="28"/>
        </w:rPr>
        <w:t>參與分配，很</w:t>
      </w:r>
      <w:r w:rsidRPr="004C328D">
        <w:rPr>
          <w:rFonts w:ascii="標楷體" w:eastAsia="標楷體" w:hAnsi="標楷體"/>
          <w:sz w:val="28"/>
          <w:szCs w:val="28"/>
        </w:rPr>
        <w:t>少主動來</w:t>
      </w:r>
      <w:r w:rsidRPr="004C328D">
        <w:rPr>
          <w:rFonts w:ascii="標楷體" w:eastAsia="標楷體" w:hAnsi="標楷體" w:hint="eastAsia"/>
          <w:sz w:val="28"/>
          <w:szCs w:val="28"/>
        </w:rPr>
        <w:t>聲請</w:t>
      </w:r>
      <w:r w:rsidRPr="004C328D">
        <w:rPr>
          <w:rFonts w:ascii="標楷體" w:eastAsia="標楷體" w:hAnsi="標楷體"/>
          <w:sz w:val="28"/>
          <w:szCs w:val="28"/>
        </w:rPr>
        <w:t>解約，幾乎都是因為</w:t>
      </w:r>
      <w:r w:rsidRPr="004C328D">
        <w:rPr>
          <w:rFonts w:ascii="標楷體" w:eastAsia="標楷體" w:hAnsi="標楷體" w:hint="eastAsia"/>
          <w:sz w:val="28"/>
          <w:szCs w:val="28"/>
        </w:rPr>
        <w:t>有執行到債務人的保險金，受到法院通知</w:t>
      </w:r>
      <w:r w:rsidRPr="004C328D">
        <w:rPr>
          <w:rFonts w:ascii="標楷體" w:eastAsia="標楷體" w:hAnsi="標楷體"/>
          <w:sz w:val="28"/>
          <w:szCs w:val="28"/>
        </w:rPr>
        <w:t>才被動</w:t>
      </w:r>
      <w:r w:rsidRPr="004C328D">
        <w:rPr>
          <w:rFonts w:ascii="標楷體" w:eastAsia="標楷體" w:hAnsi="標楷體" w:hint="eastAsia"/>
          <w:sz w:val="28"/>
          <w:szCs w:val="28"/>
        </w:rPr>
        <w:t>參與分配，如果金管會</w:t>
      </w:r>
      <w:r w:rsidRPr="004C328D">
        <w:rPr>
          <w:rFonts w:ascii="標楷體" w:eastAsia="標楷體" w:hAnsi="標楷體"/>
          <w:sz w:val="28"/>
          <w:szCs w:val="28"/>
        </w:rPr>
        <w:t>長官有在</w:t>
      </w:r>
      <w:r w:rsidRPr="004C328D">
        <w:rPr>
          <w:rFonts w:ascii="標楷體" w:eastAsia="標楷體" w:hAnsi="標楷體" w:hint="eastAsia"/>
          <w:sz w:val="28"/>
          <w:szCs w:val="28"/>
        </w:rPr>
        <w:t>此</w:t>
      </w:r>
      <w:r w:rsidRPr="004C328D">
        <w:rPr>
          <w:rFonts w:ascii="標楷體" w:eastAsia="標楷體" w:hAnsi="標楷體"/>
          <w:sz w:val="28"/>
          <w:szCs w:val="28"/>
        </w:rPr>
        <w:t>，我要先跟長官說國泰金控的企業社會責任做得非常到位，我在此先跟</w:t>
      </w:r>
      <w:r w:rsidRPr="004C328D">
        <w:rPr>
          <w:rFonts w:ascii="標楷體" w:eastAsia="標楷體" w:hAnsi="標楷體" w:hint="eastAsia"/>
          <w:sz w:val="28"/>
          <w:szCs w:val="28"/>
        </w:rPr>
        <w:t>國泰金控表達</w:t>
      </w:r>
      <w:r w:rsidRPr="004C328D">
        <w:rPr>
          <w:rFonts w:ascii="標楷體" w:eastAsia="標楷體" w:hAnsi="標楷體"/>
          <w:sz w:val="28"/>
          <w:szCs w:val="28"/>
        </w:rPr>
        <w:t>感謝之意</w:t>
      </w:r>
      <w:r w:rsidRPr="004C328D">
        <w:rPr>
          <w:rFonts w:ascii="標楷體" w:eastAsia="標楷體" w:hAnsi="標楷體" w:hint="eastAsia"/>
          <w:sz w:val="28"/>
          <w:szCs w:val="28"/>
        </w:rPr>
        <w:t>。</w:t>
      </w:r>
      <w:r w:rsidRPr="004C328D">
        <w:rPr>
          <w:rFonts w:ascii="標楷體" w:eastAsia="標楷體" w:hAnsi="標楷體"/>
          <w:sz w:val="28"/>
          <w:szCs w:val="28"/>
        </w:rPr>
        <w:t>至於其他金控</w:t>
      </w:r>
      <w:r w:rsidRPr="004C328D">
        <w:rPr>
          <w:rFonts w:ascii="標楷體" w:eastAsia="標楷體" w:hAnsi="標楷體" w:hint="eastAsia"/>
          <w:sz w:val="28"/>
          <w:szCs w:val="28"/>
        </w:rPr>
        <w:t>，</w:t>
      </w:r>
      <w:r w:rsidRPr="004C328D">
        <w:rPr>
          <w:rFonts w:ascii="標楷體" w:eastAsia="標楷體" w:hAnsi="標楷體"/>
          <w:sz w:val="28"/>
          <w:szCs w:val="28"/>
        </w:rPr>
        <w:t>我先舉個例子而言，像某</w:t>
      </w:r>
      <w:r w:rsidRPr="004C328D">
        <w:rPr>
          <w:rFonts w:ascii="標楷體" w:eastAsia="標楷體" w:hAnsi="標楷體" w:hint="eastAsia"/>
          <w:sz w:val="28"/>
          <w:szCs w:val="28"/>
        </w:rPr>
        <w:t>光金底下有某光銀行、某光行銷及其他部分，他們為了要行正常企業打呆帳責任程序，</w:t>
      </w:r>
      <w:r w:rsidRPr="004C328D">
        <w:rPr>
          <w:rFonts w:ascii="標楷體" w:eastAsia="標楷體" w:hAnsi="標楷體"/>
          <w:sz w:val="28"/>
          <w:szCs w:val="28"/>
        </w:rPr>
        <w:t>第1個是銀行</w:t>
      </w:r>
      <w:r w:rsidRPr="004C328D">
        <w:rPr>
          <w:rFonts w:ascii="標楷體" w:eastAsia="標楷體" w:hAnsi="標楷體" w:hint="eastAsia"/>
          <w:sz w:val="28"/>
          <w:szCs w:val="28"/>
        </w:rPr>
        <w:t>端</w:t>
      </w:r>
      <w:r w:rsidRPr="004C328D">
        <w:rPr>
          <w:rFonts w:ascii="標楷體" w:eastAsia="標楷體" w:hAnsi="標楷體"/>
          <w:sz w:val="28"/>
          <w:szCs w:val="28"/>
        </w:rPr>
        <w:t>去催債，</w:t>
      </w:r>
      <w:r w:rsidRPr="004C328D">
        <w:rPr>
          <w:rFonts w:ascii="標楷體" w:eastAsia="標楷體" w:hAnsi="標楷體" w:hint="eastAsia"/>
          <w:sz w:val="28"/>
          <w:szCs w:val="28"/>
        </w:rPr>
        <w:t>催收不了</w:t>
      </w:r>
      <w:r w:rsidRPr="004C328D">
        <w:rPr>
          <w:rFonts w:ascii="標楷體" w:eastAsia="標楷體" w:hAnsi="標楷體"/>
          <w:sz w:val="28"/>
          <w:szCs w:val="28"/>
        </w:rPr>
        <w:t>就賣給</w:t>
      </w:r>
      <w:r w:rsidRPr="004C328D">
        <w:rPr>
          <w:rFonts w:ascii="標楷體" w:eastAsia="標楷體" w:hAnsi="標楷體" w:hint="eastAsia"/>
          <w:sz w:val="28"/>
          <w:szCs w:val="28"/>
        </w:rPr>
        <w:t>資產管理公司，他們</w:t>
      </w:r>
      <w:r w:rsidRPr="004C328D">
        <w:rPr>
          <w:rFonts w:ascii="標楷體" w:eastAsia="標楷體" w:hAnsi="標楷體"/>
          <w:sz w:val="28"/>
          <w:szCs w:val="28"/>
        </w:rPr>
        <w:t>也是自己成立某</w:t>
      </w:r>
      <w:r w:rsidRPr="004C328D">
        <w:rPr>
          <w:rFonts w:ascii="標楷體" w:eastAsia="標楷體" w:hAnsi="標楷體" w:hint="eastAsia"/>
          <w:sz w:val="28"/>
          <w:szCs w:val="28"/>
        </w:rPr>
        <w:t>光</w:t>
      </w:r>
      <w:r w:rsidRPr="004C328D">
        <w:rPr>
          <w:rFonts w:ascii="標楷體" w:eastAsia="標楷體" w:hAnsi="標楷體"/>
          <w:sz w:val="28"/>
          <w:szCs w:val="28"/>
        </w:rPr>
        <w:t>方行銷，我發現某幾個金控底下只要</w:t>
      </w:r>
      <w:r w:rsidRPr="004C328D">
        <w:rPr>
          <w:rFonts w:ascii="標楷體" w:eastAsia="標楷體" w:hAnsi="標楷體" w:hint="eastAsia"/>
          <w:sz w:val="28"/>
          <w:szCs w:val="28"/>
        </w:rPr>
        <w:t>債務是到資產管理公司，他們出手都是非常狠，</w:t>
      </w:r>
      <w:r w:rsidRPr="004C328D">
        <w:rPr>
          <w:rFonts w:ascii="標楷體" w:eastAsia="標楷體" w:hAnsi="標楷體"/>
          <w:sz w:val="28"/>
          <w:szCs w:val="28"/>
        </w:rPr>
        <w:t>幾乎</w:t>
      </w:r>
      <w:r w:rsidRPr="004C328D">
        <w:rPr>
          <w:rFonts w:ascii="標楷體" w:eastAsia="標楷體" w:hAnsi="標楷體" w:hint="eastAsia"/>
          <w:sz w:val="28"/>
          <w:szCs w:val="28"/>
        </w:rPr>
        <w:t>沒有談的空間，依</w:t>
      </w:r>
      <w:r w:rsidRPr="004C328D">
        <w:rPr>
          <w:rFonts w:ascii="標楷體" w:eastAsia="標楷體" w:hAnsi="標楷體"/>
          <w:sz w:val="28"/>
          <w:szCs w:val="28"/>
        </w:rPr>
        <w:t>我個人</w:t>
      </w:r>
      <w:r w:rsidRPr="004C328D">
        <w:rPr>
          <w:rFonts w:ascii="標楷體" w:eastAsia="標楷體" w:hAnsi="標楷體" w:hint="eastAsia"/>
          <w:sz w:val="28"/>
          <w:szCs w:val="28"/>
        </w:rPr>
        <w:t>承辦案件的案例，可能</w:t>
      </w:r>
      <w:r w:rsidRPr="004C328D">
        <w:rPr>
          <w:rFonts w:ascii="標楷體" w:eastAsia="標楷體" w:hAnsi="標楷體"/>
          <w:sz w:val="28"/>
          <w:szCs w:val="28"/>
        </w:rPr>
        <w:t>保險公司</w:t>
      </w:r>
      <w:r w:rsidRPr="004C328D">
        <w:rPr>
          <w:rFonts w:ascii="標楷體" w:eastAsia="標楷體" w:hAnsi="標楷體" w:hint="eastAsia"/>
          <w:sz w:val="28"/>
          <w:szCs w:val="28"/>
        </w:rPr>
        <w:t>回復</w:t>
      </w:r>
      <w:r w:rsidRPr="004C328D">
        <w:rPr>
          <w:rFonts w:ascii="標楷體" w:eastAsia="標楷體" w:hAnsi="標楷體"/>
          <w:sz w:val="28"/>
          <w:szCs w:val="28"/>
        </w:rPr>
        <w:t>的保價金是10</w:t>
      </w:r>
      <w:r w:rsidRPr="004C328D">
        <w:rPr>
          <w:rFonts w:ascii="標楷體" w:eastAsia="標楷體" w:hAnsi="標楷體" w:hint="eastAsia"/>
          <w:sz w:val="28"/>
          <w:szCs w:val="28"/>
        </w:rPr>
        <w:t>萬元，但是因為這個債務人的</w:t>
      </w:r>
      <w:r w:rsidRPr="004C328D">
        <w:rPr>
          <w:rFonts w:ascii="標楷體" w:eastAsia="標楷體" w:hAnsi="標楷體"/>
          <w:sz w:val="28"/>
          <w:szCs w:val="28"/>
        </w:rPr>
        <w:t>利息</w:t>
      </w:r>
      <w:r w:rsidRPr="004C328D">
        <w:rPr>
          <w:rFonts w:ascii="標楷體" w:eastAsia="標楷體" w:hAnsi="標楷體" w:hint="eastAsia"/>
          <w:sz w:val="28"/>
          <w:szCs w:val="28"/>
        </w:rPr>
        <w:t>起算日是</w:t>
      </w:r>
      <w:r w:rsidRPr="004C328D">
        <w:rPr>
          <w:rFonts w:ascii="標楷體" w:eastAsia="標楷體" w:hAnsi="標楷體"/>
          <w:sz w:val="28"/>
          <w:szCs w:val="28"/>
        </w:rPr>
        <w:t>民國80</w:t>
      </w:r>
      <w:r w:rsidRPr="004C328D">
        <w:rPr>
          <w:rFonts w:ascii="標楷體" w:eastAsia="標楷體" w:hAnsi="標楷體"/>
          <w:sz w:val="28"/>
          <w:szCs w:val="28"/>
        </w:rPr>
        <w:lastRenderedPageBreak/>
        <w:t>年、90年、100年累積下來的</w:t>
      </w:r>
      <w:r w:rsidRPr="004C328D">
        <w:rPr>
          <w:rFonts w:ascii="標楷體" w:eastAsia="標楷體" w:hAnsi="標楷體" w:hint="eastAsia"/>
          <w:sz w:val="28"/>
          <w:szCs w:val="28"/>
        </w:rPr>
        <w:t>，</w:t>
      </w:r>
      <w:r w:rsidRPr="004C328D">
        <w:rPr>
          <w:rFonts w:ascii="標楷體" w:eastAsia="標楷體" w:hAnsi="標楷體"/>
          <w:sz w:val="28"/>
          <w:szCs w:val="28"/>
        </w:rPr>
        <w:t>某天</w:t>
      </w:r>
      <w:r w:rsidRPr="004C328D">
        <w:rPr>
          <w:rFonts w:ascii="標楷體" w:eastAsia="標楷體" w:hAnsi="標楷體" w:hint="eastAsia"/>
          <w:sz w:val="28"/>
          <w:szCs w:val="28"/>
        </w:rPr>
        <w:t>債務人哭訴說</w:t>
      </w:r>
      <w:r w:rsidRPr="004C328D">
        <w:rPr>
          <w:rFonts w:ascii="標楷體" w:eastAsia="標楷體" w:hAnsi="標楷體"/>
          <w:sz w:val="28"/>
          <w:szCs w:val="28"/>
        </w:rPr>
        <w:t>願意拿出</w:t>
      </w:r>
      <w:r w:rsidRPr="004C328D">
        <w:rPr>
          <w:rFonts w:ascii="標楷體" w:eastAsia="標楷體" w:hAnsi="標楷體" w:hint="eastAsia"/>
          <w:sz w:val="28"/>
          <w:szCs w:val="28"/>
        </w:rPr>
        <w:t>10萬元來換取把</w:t>
      </w:r>
      <w:r w:rsidRPr="004C328D">
        <w:rPr>
          <w:rFonts w:ascii="標楷體" w:eastAsia="標楷體" w:hAnsi="標楷體"/>
          <w:sz w:val="28"/>
          <w:szCs w:val="28"/>
        </w:rPr>
        <w:t>保險留著，但是</w:t>
      </w:r>
      <w:r w:rsidRPr="004C328D">
        <w:rPr>
          <w:rFonts w:ascii="標楷體" w:eastAsia="標楷體" w:hAnsi="標楷體" w:hint="eastAsia"/>
          <w:sz w:val="28"/>
          <w:szCs w:val="28"/>
        </w:rPr>
        <w:t>債權人</w:t>
      </w:r>
      <w:r w:rsidRPr="004C328D">
        <w:rPr>
          <w:rFonts w:ascii="標楷體" w:eastAsia="標楷體" w:hAnsi="標楷體"/>
          <w:sz w:val="28"/>
          <w:szCs w:val="28"/>
        </w:rPr>
        <w:t>銀行說</w:t>
      </w:r>
      <w:r w:rsidRPr="004C328D">
        <w:rPr>
          <w:rFonts w:ascii="標楷體" w:eastAsia="標楷體" w:hAnsi="標楷體" w:hint="eastAsia"/>
          <w:sz w:val="28"/>
          <w:szCs w:val="28"/>
        </w:rPr>
        <w:t>頂多利息打折，</w:t>
      </w:r>
      <w:r w:rsidRPr="004C328D">
        <w:rPr>
          <w:rFonts w:ascii="標楷體" w:eastAsia="標楷體" w:hAnsi="標楷體"/>
          <w:sz w:val="28"/>
          <w:szCs w:val="28"/>
        </w:rPr>
        <w:t>還是</w:t>
      </w:r>
      <w:r w:rsidRPr="004C328D">
        <w:rPr>
          <w:rFonts w:ascii="標楷體" w:eastAsia="標楷體" w:hAnsi="標楷體" w:hint="eastAsia"/>
          <w:sz w:val="28"/>
          <w:szCs w:val="28"/>
        </w:rPr>
        <w:t>要債務人償還</w:t>
      </w:r>
      <w:r w:rsidRPr="004C328D">
        <w:rPr>
          <w:rFonts w:ascii="標楷體" w:eastAsia="標楷體" w:hAnsi="標楷體"/>
          <w:sz w:val="28"/>
          <w:szCs w:val="28"/>
        </w:rPr>
        <w:t>超過保價</w:t>
      </w:r>
      <w:r w:rsidRPr="004C328D">
        <w:rPr>
          <w:rFonts w:ascii="標楷體" w:eastAsia="標楷體" w:hAnsi="標楷體" w:hint="eastAsia"/>
          <w:sz w:val="28"/>
          <w:szCs w:val="28"/>
        </w:rPr>
        <w:t>金</w:t>
      </w:r>
      <w:r w:rsidRPr="004C328D">
        <w:rPr>
          <w:rFonts w:ascii="標楷體" w:eastAsia="標楷體" w:hAnsi="標楷體"/>
          <w:sz w:val="28"/>
          <w:szCs w:val="28"/>
        </w:rPr>
        <w:t>好幾倍的</w:t>
      </w:r>
      <w:r w:rsidRPr="004C328D">
        <w:rPr>
          <w:rFonts w:ascii="標楷體" w:eastAsia="標楷體" w:hAnsi="標楷體" w:hint="eastAsia"/>
          <w:sz w:val="28"/>
          <w:szCs w:val="28"/>
        </w:rPr>
        <w:t>金額，</w:t>
      </w:r>
      <w:r w:rsidRPr="004C328D">
        <w:rPr>
          <w:rFonts w:ascii="標楷體" w:eastAsia="標楷體" w:hAnsi="標楷體"/>
          <w:sz w:val="28"/>
          <w:szCs w:val="28"/>
        </w:rPr>
        <w:t>因為當時介入</w:t>
      </w:r>
      <w:r w:rsidRPr="004C328D">
        <w:rPr>
          <w:rFonts w:ascii="標楷體" w:eastAsia="標楷體" w:hAnsi="標楷體" w:hint="eastAsia"/>
          <w:sz w:val="28"/>
          <w:szCs w:val="28"/>
        </w:rPr>
        <w:t>權</w:t>
      </w:r>
      <w:r w:rsidRPr="004C328D">
        <w:rPr>
          <w:rFonts w:ascii="標楷體" w:eastAsia="標楷體" w:hAnsi="標楷體"/>
          <w:sz w:val="28"/>
          <w:szCs w:val="28"/>
        </w:rPr>
        <w:t>這個模式還沒出來，但是我覺得這樣</w:t>
      </w:r>
      <w:r w:rsidRPr="004C328D">
        <w:rPr>
          <w:rFonts w:ascii="標楷體" w:eastAsia="標楷體" w:hAnsi="標楷體" w:hint="eastAsia"/>
          <w:sz w:val="28"/>
          <w:szCs w:val="28"/>
        </w:rPr>
        <w:t>的做法很不對，</w:t>
      </w:r>
      <w:r w:rsidRPr="004C328D">
        <w:rPr>
          <w:rFonts w:ascii="標楷體" w:eastAsia="標楷體" w:hAnsi="標楷體"/>
          <w:sz w:val="28"/>
          <w:szCs w:val="28"/>
        </w:rPr>
        <w:t>我直接打電話去跟銀行的承辦人問說</w:t>
      </w:r>
      <w:r w:rsidRPr="004C328D">
        <w:rPr>
          <w:rFonts w:ascii="標楷體" w:eastAsia="標楷體" w:hAnsi="標楷體" w:hint="eastAsia"/>
          <w:sz w:val="28"/>
          <w:szCs w:val="28"/>
        </w:rPr>
        <w:t>是不是真的</w:t>
      </w:r>
      <w:r w:rsidRPr="004C328D">
        <w:rPr>
          <w:rFonts w:ascii="標楷體" w:eastAsia="標楷體" w:hAnsi="標楷體"/>
          <w:sz w:val="28"/>
          <w:szCs w:val="28"/>
        </w:rPr>
        <w:t>沒有談的空間</w:t>
      </w:r>
      <w:r w:rsidRPr="004C328D">
        <w:rPr>
          <w:rFonts w:ascii="標楷體" w:eastAsia="標楷體" w:hAnsi="標楷體" w:hint="eastAsia"/>
          <w:sz w:val="28"/>
          <w:szCs w:val="28"/>
        </w:rPr>
        <w:t>，</w:t>
      </w:r>
      <w:r w:rsidRPr="004C328D">
        <w:rPr>
          <w:rFonts w:ascii="標楷體" w:eastAsia="標楷體" w:hAnsi="標楷體"/>
          <w:sz w:val="28"/>
          <w:szCs w:val="28"/>
        </w:rPr>
        <w:t>當時</w:t>
      </w:r>
      <w:r w:rsidRPr="004C328D">
        <w:rPr>
          <w:rFonts w:ascii="標楷體" w:eastAsia="標楷體" w:hAnsi="標楷體" w:hint="eastAsia"/>
          <w:sz w:val="28"/>
          <w:szCs w:val="28"/>
        </w:rPr>
        <w:t>債權人</w:t>
      </w:r>
      <w:r w:rsidRPr="004C328D">
        <w:rPr>
          <w:rFonts w:ascii="標楷體" w:eastAsia="標楷體" w:hAnsi="標楷體"/>
          <w:sz w:val="28"/>
          <w:szCs w:val="28"/>
        </w:rPr>
        <w:t>說他們第一線催收有業績壓力跟獎金的問題，所以這部分他們可能必須請示他們主管</w:t>
      </w:r>
      <w:r w:rsidRPr="004C328D">
        <w:rPr>
          <w:rFonts w:ascii="標楷體" w:eastAsia="標楷體" w:hAnsi="標楷體" w:hint="eastAsia"/>
          <w:sz w:val="28"/>
          <w:szCs w:val="28"/>
        </w:rPr>
        <w:t>，</w:t>
      </w:r>
      <w:r w:rsidRPr="004C328D">
        <w:rPr>
          <w:rFonts w:ascii="標楷體" w:eastAsia="標楷體" w:hAnsi="標楷體"/>
          <w:sz w:val="28"/>
          <w:szCs w:val="28"/>
        </w:rPr>
        <w:t>最後</w:t>
      </w:r>
      <w:r w:rsidRPr="004C328D">
        <w:rPr>
          <w:rFonts w:ascii="標楷體" w:eastAsia="標楷體" w:hAnsi="標楷體" w:hint="eastAsia"/>
          <w:sz w:val="28"/>
          <w:szCs w:val="28"/>
        </w:rPr>
        <w:t>直接跟他們主管通電話，</w:t>
      </w:r>
      <w:r w:rsidRPr="004C328D">
        <w:rPr>
          <w:rFonts w:ascii="標楷體" w:eastAsia="標楷體" w:hAnsi="標楷體"/>
          <w:sz w:val="28"/>
          <w:szCs w:val="28"/>
        </w:rPr>
        <w:t>我甚至直接跟他講說以我個人經驗</w:t>
      </w:r>
      <w:r w:rsidRPr="004C328D">
        <w:rPr>
          <w:rFonts w:ascii="標楷體" w:eastAsia="標楷體" w:hAnsi="標楷體" w:hint="eastAsia"/>
          <w:sz w:val="28"/>
          <w:szCs w:val="28"/>
        </w:rPr>
        <w:t>拍賣債務人</w:t>
      </w:r>
      <w:r w:rsidRPr="004C328D">
        <w:rPr>
          <w:rFonts w:ascii="標楷體" w:eastAsia="標楷體" w:hAnsi="標楷體"/>
          <w:sz w:val="28"/>
          <w:szCs w:val="28"/>
        </w:rPr>
        <w:t>的</w:t>
      </w:r>
      <w:r w:rsidRPr="004C328D">
        <w:rPr>
          <w:rFonts w:ascii="標楷體" w:eastAsia="標楷體" w:hAnsi="標楷體" w:hint="eastAsia"/>
          <w:sz w:val="28"/>
          <w:szCs w:val="28"/>
        </w:rPr>
        <w:t>標的換價能</w:t>
      </w:r>
      <w:r w:rsidRPr="004C328D">
        <w:rPr>
          <w:rFonts w:ascii="標楷體" w:eastAsia="標楷體" w:hAnsi="標楷體"/>
          <w:sz w:val="28"/>
          <w:szCs w:val="28"/>
        </w:rPr>
        <w:t>夠得到的所得是債權人最大的</w:t>
      </w:r>
      <w:r w:rsidRPr="004C328D">
        <w:rPr>
          <w:rFonts w:ascii="標楷體" w:eastAsia="標楷體" w:hAnsi="標楷體" w:hint="eastAsia"/>
          <w:sz w:val="28"/>
          <w:szCs w:val="28"/>
        </w:rPr>
        <w:t>受償</w:t>
      </w:r>
      <w:r w:rsidRPr="004C328D">
        <w:rPr>
          <w:rFonts w:ascii="標楷體" w:eastAsia="標楷體" w:hAnsi="標楷體"/>
          <w:sz w:val="28"/>
          <w:szCs w:val="28"/>
        </w:rPr>
        <w:t>範圍，</w:t>
      </w:r>
      <w:r w:rsidRPr="004C328D">
        <w:rPr>
          <w:rFonts w:ascii="標楷體" w:eastAsia="標楷體" w:hAnsi="標楷體" w:hint="eastAsia"/>
          <w:sz w:val="28"/>
          <w:szCs w:val="28"/>
        </w:rPr>
        <w:t>這點我可能要職權認為只要債務人償還10萬元我就直接</w:t>
      </w:r>
      <w:r w:rsidRPr="004C328D">
        <w:rPr>
          <w:rFonts w:ascii="標楷體" w:eastAsia="標楷體" w:hAnsi="標楷體"/>
          <w:sz w:val="28"/>
          <w:szCs w:val="28"/>
        </w:rPr>
        <w:t>解掉，</w:t>
      </w:r>
      <w:r w:rsidRPr="004C328D">
        <w:rPr>
          <w:rFonts w:ascii="標楷體" w:eastAsia="標楷體" w:hAnsi="標楷體" w:hint="eastAsia"/>
          <w:sz w:val="28"/>
          <w:szCs w:val="28"/>
        </w:rPr>
        <w:t>詢問債權人有何意見，債權人可能聽到我</w:t>
      </w:r>
      <w:r w:rsidRPr="004C328D">
        <w:rPr>
          <w:rFonts w:ascii="標楷體" w:eastAsia="標楷體" w:hAnsi="標楷體"/>
          <w:sz w:val="28"/>
          <w:szCs w:val="28"/>
        </w:rPr>
        <w:t>電話中語氣的不悅</w:t>
      </w:r>
      <w:r w:rsidRPr="004C328D">
        <w:rPr>
          <w:rFonts w:ascii="標楷體" w:eastAsia="標楷體" w:hAnsi="標楷體" w:hint="eastAsia"/>
          <w:sz w:val="28"/>
          <w:szCs w:val="28"/>
        </w:rPr>
        <w:t>以及</w:t>
      </w:r>
      <w:r w:rsidRPr="004C328D">
        <w:rPr>
          <w:rFonts w:ascii="標楷體" w:eastAsia="標楷體" w:hAnsi="標楷體"/>
          <w:sz w:val="28"/>
          <w:szCs w:val="28"/>
        </w:rPr>
        <w:t>某種程度賣我</w:t>
      </w:r>
      <w:r w:rsidRPr="004C328D">
        <w:rPr>
          <w:rFonts w:ascii="標楷體" w:eastAsia="標楷體" w:hAnsi="標楷體" w:hint="eastAsia"/>
          <w:sz w:val="28"/>
          <w:szCs w:val="28"/>
        </w:rPr>
        <w:t>一</w:t>
      </w:r>
      <w:r w:rsidRPr="004C328D">
        <w:rPr>
          <w:rFonts w:ascii="標楷體" w:eastAsia="標楷體" w:hAnsi="標楷體"/>
          <w:sz w:val="28"/>
          <w:szCs w:val="28"/>
        </w:rPr>
        <w:t>個小小個面子，</w:t>
      </w:r>
      <w:r w:rsidRPr="004C328D">
        <w:rPr>
          <w:rFonts w:ascii="標楷體" w:eastAsia="標楷體" w:hAnsi="標楷體" w:hint="eastAsia"/>
          <w:sz w:val="28"/>
          <w:szCs w:val="28"/>
        </w:rPr>
        <w:t>我只是想說從這個</w:t>
      </w:r>
      <w:r w:rsidRPr="004C328D">
        <w:rPr>
          <w:rFonts w:ascii="標楷體" w:eastAsia="標楷體" w:hAnsi="標楷體"/>
          <w:sz w:val="28"/>
          <w:szCs w:val="28"/>
        </w:rPr>
        <w:t>小小的案例就可以看的出來，</w:t>
      </w:r>
      <w:r w:rsidRPr="004C328D">
        <w:rPr>
          <w:rFonts w:ascii="標楷體" w:eastAsia="標楷體" w:hAnsi="標楷體" w:hint="eastAsia"/>
          <w:sz w:val="28"/>
          <w:szCs w:val="28"/>
        </w:rPr>
        <w:t>有</w:t>
      </w:r>
      <w:r w:rsidRPr="004C328D">
        <w:rPr>
          <w:rFonts w:ascii="標楷體" w:eastAsia="標楷體" w:hAnsi="標楷體"/>
          <w:sz w:val="28"/>
          <w:szCs w:val="28"/>
        </w:rPr>
        <w:t>多少</w:t>
      </w:r>
      <w:r w:rsidRPr="004C328D">
        <w:rPr>
          <w:rFonts w:ascii="標楷體" w:eastAsia="標楷體" w:hAnsi="標楷體" w:hint="eastAsia"/>
          <w:sz w:val="28"/>
          <w:szCs w:val="28"/>
        </w:rPr>
        <w:t>資產管理公司</w:t>
      </w:r>
      <w:r w:rsidRPr="004C328D">
        <w:rPr>
          <w:rFonts w:ascii="標楷體" w:eastAsia="標楷體" w:hAnsi="標楷體"/>
          <w:sz w:val="28"/>
          <w:szCs w:val="28"/>
        </w:rPr>
        <w:t>第一線</w:t>
      </w:r>
      <w:r w:rsidRPr="004C328D">
        <w:rPr>
          <w:rFonts w:ascii="標楷體" w:eastAsia="標楷體" w:hAnsi="標楷體" w:hint="eastAsia"/>
          <w:sz w:val="28"/>
          <w:szCs w:val="28"/>
        </w:rPr>
        <w:t>在催收</w:t>
      </w:r>
      <w:r w:rsidRPr="004C328D">
        <w:rPr>
          <w:rFonts w:ascii="標楷體" w:eastAsia="標楷體" w:hAnsi="標楷體"/>
          <w:sz w:val="28"/>
          <w:szCs w:val="28"/>
        </w:rPr>
        <w:t>的時候，他們跟債務人談的金額不是保價金的金額</w:t>
      </w:r>
      <w:r w:rsidRPr="004C328D">
        <w:rPr>
          <w:rFonts w:ascii="標楷體" w:eastAsia="標楷體" w:hAnsi="標楷體" w:hint="eastAsia"/>
          <w:sz w:val="28"/>
          <w:szCs w:val="28"/>
        </w:rPr>
        <w:t>，</w:t>
      </w:r>
      <w:r w:rsidRPr="004C328D">
        <w:rPr>
          <w:rFonts w:ascii="標楷體" w:eastAsia="標楷體" w:hAnsi="標楷體"/>
          <w:sz w:val="28"/>
          <w:szCs w:val="28"/>
        </w:rPr>
        <w:t>而是以全部的總債權金額</w:t>
      </w:r>
      <w:r w:rsidRPr="004C328D">
        <w:rPr>
          <w:rFonts w:ascii="標楷體" w:eastAsia="標楷體" w:hAnsi="標楷體" w:hint="eastAsia"/>
          <w:sz w:val="28"/>
          <w:szCs w:val="28"/>
        </w:rPr>
        <w:t>，以這樣的模式</w:t>
      </w:r>
      <w:r w:rsidRPr="004C328D">
        <w:rPr>
          <w:rFonts w:ascii="標楷體" w:eastAsia="標楷體" w:hAnsi="標楷體"/>
          <w:sz w:val="28"/>
          <w:szCs w:val="28"/>
        </w:rPr>
        <w:t>私下談成的機率是非常低</w:t>
      </w:r>
      <w:r w:rsidRPr="004C328D">
        <w:rPr>
          <w:rFonts w:ascii="標楷體" w:eastAsia="標楷體" w:hAnsi="標楷體" w:hint="eastAsia"/>
          <w:sz w:val="28"/>
          <w:szCs w:val="28"/>
        </w:rPr>
        <w:t>的，</w:t>
      </w:r>
      <w:r w:rsidRPr="004C328D">
        <w:rPr>
          <w:rFonts w:ascii="標楷體" w:eastAsia="標楷體" w:hAnsi="標楷體"/>
          <w:sz w:val="28"/>
          <w:szCs w:val="28"/>
        </w:rPr>
        <w:t>這些</w:t>
      </w:r>
      <w:r w:rsidRPr="004C328D">
        <w:rPr>
          <w:rFonts w:ascii="標楷體" w:eastAsia="標楷體" w:hAnsi="標楷體" w:hint="eastAsia"/>
          <w:sz w:val="28"/>
          <w:szCs w:val="28"/>
        </w:rPr>
        <w:t>資產管理公司是屬於</w:t>
      </w:r>
      <w:r w:rsidRPr="004C328D">
        <w:rPr>
          <w:rFonts w:ascii="標楷體" w:eastAsia="標楷體" w:hAnsi="標楷體"/>
          <w:sz w:val="28"/>
          <w:szCs w:val="28"/>
        </w:rPr>
        <w:t>金控底下的不斷</w:t>
      </w:r>
      <w:r w:rsidRPr="004C328D">
        <w:rPr>
          <w:rFonts w:ascii="標楷體" w:eastAsia="標楷體" w:hAnsi="標楷體" w:hint="eastAsia"/>
          <w:sz w:val="28"/>
          <w:szCs w:val="28"/>
        </w:rPr>
        <w:t>擴展</w:t>
      </w:r>
      <w:r w:rsidRPr="004C328D">
        <w:rPr>
          <w:rFonts w:ascii="標楷體" w:eastAsia="標楷體" w:hAnsi="標楷體"/>
          <w:sz w:val="28"/>
          <w:szCs w:val="28"/>
        </w:rPr>
        <w:t>出去</w:t>
      </w:r>
      <w:r w:rsidRPr="004C328D">
        <w:rPr>
          <w:rFonts w:ascii="標楷體" w:eastAsia="標楷體" w:hAnsi="標楷體" w:hint="eastAsia"/>
          <w:sz w:val="28"/>
          <w:szCs w:val="28"/>
        </w:rPr>
        <w:t>的，</w:t>
      </w:r>
      <w:r w:rsidRPr="004C328D">
        <w:rPr>
          <w:rFonts w:ascii="標楷體" w:eastAsia="標楷體" w:hAnsi="標楷體"/>
          <w:sz w:val="28"/>
          <w:szCs w:val="28"/>
        </w:rPr>
        <w:t>但是如果去看股東結構</w:t>
      </w:r>
      <w:r w:rsidRPr="004C328D">
        <w:rPr>
          <w:rFonts w:ascii="標楷體" w:eastAsia="標楷體" w:hAnsi="標楷體" w:hint="eastAsia"/>
          <w:sz w:val="28"/>
          <w:szCs w:val="28"/>
        </w:rPr>
        <w:t>，</w:t>
      </w:r>
      <w:r w:rsidRPr="004C328D">
        <w:rPr>
          <w:rFonts w:ascii="標楷體" w:eastAsia="標楷體" w:hAnsi="標楷體"/>
          <w:sz w:val="28"/>
          <w:szCs w:val="28"/>
        </w:rPr>
        <w:t>幾乎都是跟</w:t>
      </w:r>
      <w:r w:rsidRPr="004C328D">
        <w:rPr>
          <w:rFonts w:ascii="標楷體" w:eastAsia="標楷體" w:hAnsi="標楷體" w:hint="eastAsia"/>
          <w:sz w:val="28"/>
          <w:szCs w:val="28"/>
        </w:rPr>
        <w:t>金控</w:t>
      </w:r>
      <w:r w:rsidRPr="004C328D">
        <w:rPr>
          <w:rFonts w:ascii="標楷體" w:eastAsia="標楷體" w:hAnsi="標楷體"/>
          <w:sz w:val="28"/>
          <w:szCs w:val="28"/>
        </w:rPr>
        <w:t>有關的，我建議請金管會發揮金融監管的手段</w:t>
      </w:r>
      <w:r w:rsidRPr="004C328D">
        <w:rPr>
          <w:rFonts w:ascii="標楷體" w:eastAsia="標楷體" w:hAnsi="標楷體" w:hint="eastAsia"/>
          <w:sz w:val="28"/>
          <w:szCs w:val="28"/>
        </w:rPr>
        <w:t>。</w:t>
      </w:r>
    </w:p>
    <w:p w14:paraId="44F9FF44"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我個人認為</w:t>
      </w:r>
      <w:r w:rsidRPr="004C328D">
        <w:rPr>
          <w:rFonts w:ascii="標楷體" w:eastAsia="標楷體" w:hAnsi="標楷體" w:hint="eastAsia"/>
          <w:sz w:val="28"/>
          <w:szCs w:val="28"/>
        </w:rPr>
        <w:t>自然人的債權人</w:t>
      </w:r>
      <w:r w:rsidRPr="004C328D">
        <w:rPr>
          <w:rFonts w:ascii="標楷體" w:eastAsia="標楷體" w:hAnsi="標楷體"/>
          <w:sz w:val="28"/>
          <w:szCs w:val="28"/>
        </w:rPr>
        <w:t>可能</w:t>
      </w:r>
      <w:r w:rsidRPr="004C328D">
        <w:rPr>
          <w:rFonts w:ascii="標楷體" w:eastAsia="標楷體" w:hAnsi="標楷體" w:hint="eastAsia"/>
          <w:sz w:val="28"/>
          <w:szCs w:val="28"/>
        </w:rPr>
        <w:t>一生</w:t>
      </w:r>
      <w:r w:rsidRPr="004C328D">
        <w:rPr>
          <w:rFonts w:ascii="標楷體" w:eastAsia="標楷體" w:hAnsi="標楷體"/>
          <w:sz w:val="28"/>
          <w:szCs w:val="28"/>
        </w:rPr>
        <w:t>上法院只有那麼一次，他的債權發生的原因可能不外乎</w:t>
      </w:r>
      <w:r w:rsidRPr="004C328D">
        <w:rPr>
          <w:rFonts w:ascii="標楷體" w:eastAsia="標楷體" w:hAnsi="標楷體" w:hint="eastAsia"/>
          <w:sz w:val="28"/>
          <w:szCs w:val="28"/>
        </w:rPr>
        <w:t>是侵權行為、</w:t>
      </w:r>
      <w:r w:rsidRPr="004C328D">
        <w:rPr>
          <w:rFonts w:ascii="標楷體" w:eastAsia="標楷體" w:hAnsi="標楷體"/>
          <w:sz w:val="28"/>
          <w:szCs w:val="28"/>
        </w:rPr>
        <w:t>借貸，或者是被詐騙之類的，</w:t>
      </w:r>
      <w:r w:rsidRPr="004C328D">
        <w:rPr>
          <w:rFonts w:ascii="標楷體" w:eastAsia="標楷體" w:hAnsi="標楷體" w:hint="eastAsia"/>
          <w:sz w:val="28"/>
          <w:szCs w:val="28"/>
        </w:rPr>
        <w:t>自然人債權人聲請強制執行</w:t>
      </w:r>
      <w:r w:rsidRPr="004C328D">
        <w:rPr>
          <w:rFonts w:ascii="標楷體" w:eastAsia="標楷體" w:hAnsi="標楷體"/>
          <w:sz w:val="28"/>
          <w:szCs w:val="28"/>
        </w:rPr>
        <w:t>我個人是完全尊重</w:t>
      </w:r>
      <w:r w:rsidRPr="004C328D">
        <w:rPr>
          <w:rFonts w:ascii="標楷體" w:eastAsia="標楷體" w:hAnsi="標楷體" w:hint="eastAsia"/>
          <w:sz w:val="28"/>
          <w:szCs w:val="28"/>
        </w:rPr>
        <w:t>；</w:t>
      </w:r>
      <w:r w:rsidRPr="004C328D">
        <w:rPr>
          <w:rFonts w:ascii="標楷體" w:eastAsia="標楷體" w:hAnsi="標楷體"/>
          <w:sz w:val="28"/>
          <w:szCs w:val="28"/>
        </w:rPr>
        <w:t>但是像</w:t>
      </w:r>
      <w:r w:rsidRPr="004C328D">
        <w:rPr>
          <w:rFonts w:ascii="標楷體" w:eastAsia="標楷體" w:hAnsi="標楷體" w:hint="eastAsia"/>
          <w:sz w:val="28"/>
          <w:szCs w:val="28"/>
        </w:rPr>
        <w:t>金控</w:t>
      </w:r>
      <w:r w:rsidRPr="004C328D">
        <w:rPr>
          <w:rFonts w:ascii="標楷體" w:eastAsia="標楷體" w:hAnsi="標楷體"/>
          <w:sz w:val="28"/>
          <w:szCs w:val="28"/>
        </w:rPr>
        <w:t>有一定的企業社會責任，是否請金管會能夠擬定在一定的條件範圍之下</w:t>
      </w:r>
      <w:r w:rsidRPr="004C328D">
        <w:rPr>
          <w:rFonts w:ascii="標楷體" w:eastAsia="標楷體" w:hAnsi="標楷體" w:hint="eastAsia"/>
          <w:sz w:val="28"/>
          <w:szCs w:val="28"/>
        </w:rPr>
        <w:t>是否</w:t>
      </w:r>
      <w:r w:rsidRPr="004C328D">
        <w:rPr>
          <w:rFonts w:ascii="標楷體" w:eastAsia="標楷體" w:hAnsi="標楷體"/>
          <w:sz w:val="28"/>
          <w:szCs w:val="28"/>
        </w:rPr>
        <w:t>可以不要</w:t>
      </w:r>
      <w:r w:rsidRPr="004C328D">
        <w:rPr>
          <w:rFonts w:ascii="標楷體" w:eastAsia="標楷體" w:hAnsi="標楷體" w:hint="eastAsia"/>
          <w:sz w:val="28"/>
          <w:szCs w:val="28"/>
        </w:rPr>
        <w:t>聲請執行或暫緩聲請執行</w:t>
      </w:r>
      <w:r w:rsidRPr="004C328D">
        <w:rPr>
          <w:rFonts w:ascii="標楷體" w:eastAsia="標楷體" w:hAnsi="標楷體"/>
          <w:sz w:val="28"/>
          <w:szCs w:val="28"/>
        </w:rPr>
        <w:t>，</w:t>
      </w:r>
      <w:r w:rsidRPr="004C328D">
        <w:rPr>
          <w:rFonts w:ascii="標楷體" w:eastAsia="標楷體" w:hAnsi="標楷體" w:hint="eastAsia"/>
          <w:sz w:val="28"/>
          <w:szCs w:val="28"/>
        </w:rPr>
        <w:t>或是定義一個</w:t>
      </w:r>
      <w:r w:rsidRPr="004C328D">
        <w:rPr>
          <w:rFonts w:ascii="標楷體" w:eastAsia="標楷體" w:hAnsi="標楷體"/>
          <w:sz w:val="28"/>
          <w:szCs w:val="28"/>
        </w:rPr>
        <w:t>他們去跟</w:t>
      </w:r>
      <w:r w:rsidRPr="004C328D">
        <w:rPr>
          <w:rFonts w:ascii="標楷體" w:eastAsia="標楷體" w:hAnsi="標楷體" w:hint="eastAsia"/>
          <w:sz w:val="28"/>
          <w:szCs w:val="28"/>
        </w:rPr>
        <w:t>債務人</w:t>
      </w:r>
      <w:r w:rsidRPr="004C328D">
        <w:rPr>
          <w:rFonts w:ascii="標楷體" w:eastAsia="標楷體" w:hAnsi="標楷體"/>
          <w:sz w:val="28"/>
          <w:szCs w:val="28"/>
        </w:rPr>
        <w:t>協談的準則，比如</w:t>
      </w:r>
      <w:r w:rsidRPr="004C328D">
        <w:rPr>
          <w:rFonts w:ascii="標楷體" w:eastAsia="標楷體" w:hAnsi="標楷體" w:hint="eastAsia"/>
          <w:sz w:val="28"/>
          <w:szCs w:val="28"/>
        </w:rPr>
        <w:t>查出來</w:t>
      </w:r>
      <w:r w:rsidRPr="004C328D">
        <w:rPr>
          <w:rFonts w:ascii="標楷體" w:eastAsia="標楷體" w:hAnsi="標楷體"/>
          <w:sz w:val="28"/>
          <w:szCs w:val="28"/>
        </w:rPr>
        <w:t>保價就只有30</w:t>
      </w:r>
      <w:r w:rsidRPr="004C328D">
        <w:rPr>
          <w:rFonts w:ascii="標楷體" w:eastAsia="標楷體" w:hAnsi="標楷體" w:hint="eastAsia"/>
          <w:sz w:val="28"/>
          <w:szCs w:val="28"/>
        </w:rPr>
        <w:t>萬元，</w:t>
      </w:r>
      <w:r w:rsidRPr="004C328D">
        <w:rPr>
          <w:rFonts w:ascii="標楷體" w:eastAsia="標楷體" w:hAnsi="標楷體"/>
          <w:sz w:val="28"/>
          <w:szCs w:val="28"/>
        </w:rPr>
        <w:t>儘量</w:t>
      </w:r>
      <w:r w:rsidRPr="004C328D">
        <w:rPr>
          <w:rFonts w:ascii="標楷體" w:eastAsia="標楷體" w:hAnsi="標楷體" w:hint="eastAsia"/>
          <w:sz w:val="28"/>
          <w:szCs w:val="28"/>
        </w:rPr>
        <w:t>不要獅子大開口</w:t>
      </w:r>
      <w:r w:rsidRPr="004C328D">
        <w:rPr>
          <w:rFonts w:ascii="標楷體" w:eastAsia="標楷體" w:hAnsi="標楷體"/>
          <w:sz w:val="28"/>
          <w:szCs w:val="28"/>
        </w:rPr>
        <w:t>要求</w:t>
      </w:r>
      <w:r w:rsidRPr="004C328D">
        <w:rPr>
          <w:rFonts w:ascii="標楷體" w:eastAsia="標楷體" w:hAnsi="標楷體" w:hint="eastAsia"/>
          <w:sz w:val="28"/>
          <w:szCs w:val="28"/>
        </w:rPr>
        <w:t>債務人一次清償。</w:t>
      </w:r>
      <w:r w:rsidRPr="004C328D">
        <w:rPr>
          <w:rFonts w:ascii="標楷體" w:eastAsia="標楷體" w:hAnsi="標楷體"/>
          <w:sz w:val="28"/>
          <w:szCs w:val="28"/>
        </w:rPr>
        <w:t>後來我也稍微</w:t>
      </w:r>
      <w:r w:rsidRPr="004C328D">
        <w:rPr>
          <w:rFonts w:ascii="標楷體" w:eastAsia="標楷體" w:hAnsi="標楷體" w:hint="eastAsia"/>
          <w:sz w:val="28"/>
          <w:szCs w:val="28"/>
        </w:rPr>
        <w:t>瞭解到債權人公司</w:t>
      </w:r>
      <w:r w:rsidRPr="004C328D">
        <w:rPr>
          <w:rFonts w:ascii="標楷體" w:eastAsia="標楷體" w:hAnsi="標楷體"/>
          <w:sz w:val="28"/>
          <w:szCs w:val="28"/>
        </w:rPr>
        <w:t>之所以會這麼做</w:t>
      </w:r>
      <w:r w:rsidRPr="004C328D">
        <w:rPr>
          <w:rFonts w:ascii="標楷體" w:eastAsia="標楷體" w:hAnsi="標楷體" w:hint="eastAsia"/>
          <w:sz w:val="28"/>
          <w:szCs w:val="28"/>
        </w:rPr>
        <w:t>，</w:t>
      </w:r>
      <w:r w:rsidRPr="004C328D">
        <w:rPr>
          <w:rFonts w:ascii="標楷體" w:eastAsia="標楷體" w:hAnsi="標楷體"/>
          <w:sz w:val="28"/>
          <w:szCs w:val="28"/>
        </w:rPr>
        <w:t>是因為就銀行端而言</w:t>
      </w:r>
      <w:r w:rsidRPr="004C328D">
        <w:rPr>
          <w:rFonts w:ascii="標楷體" w:eastAsia="標楷體" w:hAnsi="標楷體" w:hint="eastAsia"/>
          <w:sz w:val="28"/>
          <w:szCs w:val="28"/>
        </w:rPr>
        <w:t>可以打呆帳，就資產管理公司而言</w:t>
      </w:r>
      <w:r w:rsidRPr="004C328D">
        <w:rPr>
          <w:rFonts w:ascii="標楷體" w:eastAsia="標楷體" w:hAnsi="標楷體"/>
          <w:sz w:val="28"/>
          <w:szCs w:val="28"/>
        </w:rPr>
        <w:t>可以</w:t>
      </w:r>
      <w:r w:rsidRPr="004C328D">
        <w:rPr>
          <w:rFonts w:ascii="標楷體" w:eastAsia="標楷體" w:hAnsi="標楷體" w:hint="eastAsia"/>
          <w:sz w:val="28"/>
          <w:szCs w:val="28"/>
        </w:rPr>
        <w:t>衝</w:t>
      </w:r>
      <w:r w:rsidRPr="004C328D">
        <w:rPr>
          <w:rFonts w:ascii="標楷體" w:eastAsia="標楷體" w:hAnsi="標楷體"/>
          <w:sz w:val="28"/>
          <w:szCs w:val="28"/>
        </w:rPr>
        <w:t>業績獎金，就人壽</w:t>
      </w:r>
      <w:r w:rsidRPr="004C328D">
        <w:rPr>
          <w:rFonts w:ascii="標楷體" w:eastAsia="標楷體" w:hAnsi="標楷體" w:hint="eastAsia"/>
          <w:sz w:val="28"/>
          <w:szCs w:val="28"/>
        </w:rPr>
        <w:t>保險公司</w:t>
      </w:r>
      <w:r w:rsidRPr="004C328D">
        <w:rPr>
          <w:rFonts w:ascii="標楷體" w:eastAsia="標楷體" w:hAnsi="標楷體"/>
          <w:sz w:val="28"/>
          <w:szCs w:val="28"/>
        </w:rPr>
        <w:t>而言，因為早期的保單可能因為預定利率過高，再加上像</w:t>
      </w:r>
      <w:r w:rsidRPr="004C328D">
        <w:rPr>
          <w:rFonts w:ascii="標楷體" w:eastAsia="標楷體" w:hAnsi="標楷體" w:hint="eastAsia"/>
          <w:sz w:val="28"/>
          <w:szCs w:val="28"/>
        </w:rPr>
        <w:t>無理賠上限</w:t>
      </w:r>
      <w:r w:rsidRPr="004C328D">
        <w:rPr>
          <w:rFonts w:ascii="標楷體" w:eastAsia="標楷體" w:hAnsi="標楷體"/>
          <w:sz w:val="28"/>
          <w:szCs w:val="28"/>
        </w:rPr>
        <w:t>的那</w:t>
      </w:r>
      <w:r w:rsidRPr="004C328D">
        <w:rPr>
          <w:rFonts w:ascii="標楷體" w:eastAsia="標楷體" w:hAnsi="標楷體" w:hint="eastAsia"/>
          <w:sz w:val="28"/>
          <w:szCs w:val="28"/>
        </w:rPr>
        <w:t>種</w:t>
      </w:r>
      <w:r w:rsidRPr="004C328D">
        <w:rPr>
          <w:rFonts w:ascii="標楷體" w:eastAsia="標楷體" w:hAnsi="標楷體"/>
          <w:sz w:val="28"/>
          <w:szCs w:val="28"/>
        </w:rPr>
        <w:t>醫療險</w:t>
      </w:r>
      <w:r w:rsidRPr="004C328D">
        <w:rPr>
          <w:rFonts w:ascii="標楷體" w:eastAsia="標楷體" w:hAnsi="標楷體" w:hint="eastAsia"/>
          <w:sz w:val="28"/>
          <w:szCs w:val="28"/>
        </w:rPr>
        <w:t>、</w:t>
      </w:r>
      <w:r w:rsidRPr="004C328D">
        <w:rPr>
          <w:rFonts w:ascii="標楷體" w:eastAsia="標楷體" w:hAnsi="標楷體"/>
          <w:sz w:val="28"/>
          <w:szCs w:val="28"/>
        </w:rPr>
        <w:t>健康險，</w:t>
      </w:r>
      <w:r w:rsidRPr="004C328D">
        <w:rPr>
          <w:rFonts w:ascii="標楷體" w:eastAsia="標楷體" w:hAnsi="標楷體" w:hint="eastAsia"/>
          <w:sz w:val="28"/>
          <w:szCs w:val="28"/>
        </w:rPr>
        <w:t>對於保險公司而言</w:t>
      </w:r>
      <w:r w:rsidRPr="004C328D">
        <w:rPr>
          <w:rFonts w:ascii="標楷體" w:eastAsia="標楷體" w:hAnsi="標楷體"/>
          <w:sz w:val="28"/>
          <w:szCs w:val="28"/>
        </w:rPr>
        <w:t>是屬於巨大的潛在虧損，</w:t>
      </w:r>
      <w:r w:rsidRPr="004C328D">
        <w:rPr>
          <w:rFonts w:ascii="標楷體" w:eastAsia="標楷體" w:hAnsi="標楷體" w:hint="eastAsia"/>
          <w:sz w:val="28"/>
          <w:szCs w:val="28"/>
        </w:rPr>
        <w:t>這樣變成左手償債，</w:t>
      </w:r>
      <w:r w:rsidRPr="004C328D">
        <w:rPr>
          <w:rFonts w:ascii="標楷體" w:eastAsia="標楷體" w:hAnsi="標楷體"/>
          <w:sz w:val="28"/>
          <w:szCs w:val="28"/>
        </w:rPr>
        <w:t>右手</w:t>
      </w:r>
      <w:r w:rsidRPr="004C328D">
        <w:rPr>
          <w:rFonts w:ascii="標楷體" w:eastAsia="標楷體" w:hAnsi="標楷體" w:hint="eastAsia"/>
          <w:sz w:val="28"/>
          <w:szCs w:val="28"/>
        </w:rPr>
        <w:t>又可以</w:t>
      </w:r>
      <w:r w:rsidRPr="004C328D">
        <w:rPr>
          <w:rFonts w:ascii="標楷體" w:eastAsia="標楷體" w:hAnsi="標楷體"/>
          <w:sz w:val="28"/>
          <w:szCs w:val="28"/>
        </w:rPr>
        <w:t>打掉可能潛在的虧損，當然某些金控就樂此不疲</w:t>
      </w:r>
      <w:r w:rsidRPr="004C328D">
        <w:rPr>
          <w:rFonts w:ascii="標楷體" w:eastAsia="標楷體" w:hAnsi="標楷體" w:hint="eastAsia"/>
          <w:sz w:val="28"/>
          <w:szCs w:val="28"/>
        </w:rPr>
        <w:t>，但</w:t>
      </w:r>
      <w:r w:rsidRPr="004C328D">
        <w:rPr>
          <w:rFonts w:ascii="標楷體" w:eastAsia="標楷體" w:hAnsi="標楷體"/>
          <w:sz w:val="28"/>
          <w:szCs w:val="28"/>
        </w:rPr>
        <w:t>其實我們</w:t>
      </w:r>
      <w:r w:rsidRPr="004C328D">
        <w:rPr>
          <w:rFonts w:ascii="標楷體" w:eastAsia="標楷體" w:hAnsi="標楷體" w:hint="eastAsia"/>
          <w:sz w:val="28"/>
          <w:szCs w:val="28"/>
        </w:rPr>
        <w:t>看在</w:t>
      </w:r>
      <w:r w:rsidRPr="004C328D">
        <w:rPr>
          <w:rFonts w:ascii="標楷體" w:eastAsia="標楷體" w:hAnsi="標楷體"/>
          <w:sz w:val="28"/>
          <w:szCs w:val="28"/>
        </w:rPr>
        <w:t>眼裡只能罵在心裡</w:t>
      </w:r>
      <w:r w:rsidRPr="004C328D">
        <w:rPr>
          <w:rFonts w:ascii="標楷體" w:eastAsia="標楷體" w:hAnsi="標楷體" w:hint="eastAsia"/>
          <w:sz w:val="28"/>
          <w:szCs w:val="28"/>
        </w:rPr>
        <w:t>，</w:t>
      </w:r>
      <w:r w:rsidRPr="004C328D">
        <w:rPr>
          <w:rFonts w:ascii="標楷體" w:eastAsia="標楷體" w:hAnsi="標楷體"/>
          <w:sz w:val="28"/>
          <w:szCs w:val="28"/>
        </w:rPr>
        <w:t>什麼事情都不能做，</w:t>
      </w:r>
      <w:r w:rsidRPr="004C328D">
        <w:rPr>
          <w:rFonts w:ascii="標楷體" w:eastAsia="標楷體" w:hAnsi="標楷體" w:hint="eastAsia"/>
          <w:sz w:val="28"/>
          <w:szCs w:val="28"/>
        </w:rPr>
        <w:t>今天</w:t>
      </w:r>
      <w:r w:rsidRPr="004C328D">
        <w:rPr>
          <w:rFonts w:ascii="標楷體" w:eastAsia="標楷體" w:hAnsi="標楷體"/>
          <w:sz w:val="28"/>
          <w:szCs w:val="28"/>
        </w:rPr>
        <w:t>既然</w:t>
      </w:r>
      <w:r w:rsidRPr="004C328D">
        <w:rPr>
          <w:rFonts w:ascii="標楷體" w:eastAsia="標楷體" w:hAnsi="標楷體" w:hint="eastAsia"/>
          <w:sz w:val="28"/>
          <w:szCs w:val="28"/>
        </w:rPr>
        <w:t>召委</w:t>
      </w:r>
      <w:r w:rsidRPr="004C328D">
        <w:rPr>
          <w:rFonts w:ascii="標楷體" w:eastAsia="標楷體" w:hAnsi="標楷體"/>
          <w:sz w:val="28"/>
          <w:szCs w:val="28"/>
        </w:rPr>
        <w:t>跟各位長官</w:t>
      </w:r>
      <w:r w:rsidRPr="004C328D">
        <w:rPr>
          <w:rFonts w:ascii="標楷體" w:eastAsia="標楷體" w:hAnsi="標楷體" w:hint="eastAsia"/>
          <w:sz w:val="28"/>
          <w:szCs w:val="28"/>
        </w:rPr>
        <w:t>在場，</w:t>
      </w:r>
      <w:r w:rsidRPr="004C328D">
        <w:rPr>
          <w:rFonts w:ascii="標楷體" w:eastAsia="標楷體" w:hAnsi="標楷體"/>
          <w:sz w:val="28"/>
          <w:szCs w:val="28"/>
        </w:rPr>
        <w:t>我就我</w:t>
      </w:r>
      <w:r w:rsidRPr="004C328D">
        <w:rPr>
          <w:rFonts w:ascii="標楷體" w:eastAsia="標楷體" w:hAnsi="標楷體" w:hint="eastAsia"/>
          <w:sz w:val="28"/>
          <w:szCs w:val="28"/>
        </w:rPr>
        <w:t>第一線</w:t>
      </w:r>
      <w:r w:rsidRPr="004C328D">
        <w:rPr>
          <w:rFonts w:ascii="標楷體" w:eastAsia="標楷體" w:hAnsi="標楷體"/>
          <w:sz w:val="28"/>
          <w:szCs w:val="28"/>
        </w:rPr>
        <w:t>所遇到的狀況先跟各位長官</w:t>
      </w:r>
      <w:r w:rsidRPr="004C328D">
        <w:rPr>
          <w:rFonts w:ascii="標楷體" w:eastAsia="標楷體" w:hAnsi="標楷體"/>
          <w:sz w:val="28"/>
          <w:szCs w:val="28"/>
        </w:rPr>
        <w:lastRenderedPageBreak/>
        <w:t>報告，我</w:t>
      </w:r>
      <w:r w:rsidRPr="004C328D">
        <w:rPr>
          <w:rFonts w:ascii="標楷體" w:eastAsia="標楷體" w:hAnsi="標楷體" w:hint="eastAsia"/>
          <w:sz w:val="28"/>
          <w:szCs w:val="28"/>
        </w:rPr>
        <w:t>在此還是要重申</w:t>
      </w:r>
      <w:r w:rsidRPr="004C328D">
        <w:rPr>
          <w:rFonts w:ascii="標楷體" w:eastAsia="標楷體" w:hAnsi="標楷體"/>
          <w:sz w:val="28"/>
          <w:szCs w:val="28"/>
        </w:rPr>
        <w:t>我個人非常感謝國泰</w:t>
      </w:r>
      <w:r w:rsidRPr="004C328D">
        <w:rPr>
          <w:rFonts w:ascii="標楷體" w:eastAsia="標楷體" w:hAnsi="標楷體" w:hint="eastAsia"/>
          <w:sz w:val="28"/>
          <w:szCs w:val="28"/>
        </w:rPr>
        <w:t>金控</w:t>
      </w:r>
      <w:r w:rsidRPr="004C328D">
        <w:rPr>
          <w:rFonts w:ascii="標楷體" w:eastAsia="標楷體" w:hAnsi="標楷體"/>
          <w:sz w:val="28"/>
          <w:szCs w:val="28"/>
        </w:rPr>
        <w:t>，</w:t>
      </w:r>
      <w:r w:rsidRPr="004C328D">
        <w:rPr>
          <w:rFonts w:ascii="標楷體" w:eastAsia="標楷體" w:hAnsi="標楷體" w:hint="eastAsia"/>
          <w:sz w:val="28"/>
          <w:szCs w:val="28"/>
        </w:rPr>
        <w:t>他們</w:t>
      </w:r>
      <w:r w:rsidRPr="004C328D">
        <w:rPr>
          <w:rFonts w:ascii="標楷體" w:eastAsia="標楷體" w:hAnsi="標楷體"/>
          <w:sz w:val="28"/>
          <w:szCs w:val="28"/>
        </w:rPr>
        <w:t>的</w:t>
      </w:r>
      <w:r w:rsidRPr="004C328D">
        <w:rPr>
          <w:rFonts w:ascii="標楷體" w:eastAsia="標楷體" w:hAnsi="標楷體" w:hint="eastAsia"/>
          <w:sz w:val="28"/>
          <w:szCs w:val="28"/>
        </w:rPr>
        <w:t>企業社會責任</w:t>
      </w:r>
      <w:r w:rsidRPr="004C328D">
        <w:rPr>
          <w:rFonts w:ascii="標楷體" w:eastAsia="標楷體" w:hAnsi="標楷體"/>
          <w:sz w:val="28"/>
          <w:szCs w:val="28"/>
        </w:rPr>
        <w:t>真的做</w:t>
      </w:r>
      <w:r w:rsidRPr="004C328D">
        <w:rPr>
          <w:rFonts w:ascii="標楷體" w:eastAsia="標楷體" w:hAnsi="標楷體" w:hint="eastAsia"/>
          <w:sz w:val="28"/>
          <w:szCs w:val="28"/>
        </w:rPr>
        <w:t>得</w:t>
      </w:r>
      <w:r w:rsidRPr="004C328D">
        <w:rPr>
          <w:rFonts w:ascii="標楷體" w:eastAsia="標楷體" w:hAnsi="標楷體"/>
          <w:sz w:val="28"/>
          <w:szCs w:val="28"/>
        </w:rPr>
        <w:t>非常好，謝謝</w:t>
      </w:r>
      <w:r w:rsidRPr="004C328D">
        <w:rPr>
          <w:rFonts w:ascii="標楷體" w:eastAsia="標楷體" w:hAnsi="標楷體" w:hint="eastAsia"/>
          <w:sz w:val="28"/>
          <w:szCs w:val="28"/>
        </w:rPr>
        <w:t>。</w:t>
      </w:r>
    </w:p>
    <w:p w14:paraId="45C2BCFA"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5AD8A487"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謝謝</w:t>
      </w:r>
      <w:r w:rsidRPr="004C328D">
        <w:rPr>
          <w:rFonts w:ascii="標楷體" w:eastAsia="標楷體" w:hAnsi="標楷體" w:hint="eastAsia"/>
          <w:sz w:val="28"/>
          <w:szCs w:val="28"/>
        </w:rPr>
        <w:t>劉</w:t>
      </w:r>
      <w:r w:rsidRPr="004C328D">
        <w:rPr>
          <w:rFonts w:ascii="標楷體" w:eastAsia="標楷體" w:hAnsi="標楷體"/>
          <w:sz w:val="28"/>
          <w:szCs w:val="28"/>
        </w:rPr>
        <w:t>司法事務官，你的觀察非常深入，也非常有正義感，而且還有熱情</w:t>
      </w:r>
      <w:r w:rsidRPr="007D53BF">
        <w:rPr>
          <w:rFonts w:ascii="標楷體" w:eastAsia="標楷體" w:hAnsi="標楷體"/>
          <w:kern w:val="0"/>
          <w:sz w:val="28"/>
          <w:szCs w:val="28"/>
        </w:rPr>
        <w:t>採取</w:t>
      </w:r>
      <w:r w:rsidRPr="004C328D">
        <w:rPr>
          <w:rFonts w:ascii="標楷體" w:eastAsia="標楷體" w:hAnsi="標楷體"/>
          <w:sz w:val="28"/>
          <w:szCs w:val="28"/>
        </w:rPr>
        <w:t>行動。我個人的經驗跟你得到的結論很接近，我們分3個部分來說</w:t>
      </w:r>
      <w:r w:rsidRPr="004C328D">
        <w:rPr>
          <w:rFonts w:ascii="標楷體" w:eastAsia="標楷體" w:hAnsi="標楷體" w:hint="eastAsia"/>
          <w:sz w:val="28"/>
          <w:szCs w:val="28"/>
        </w:rPr>
        <w:t>。</w:t>
      </w:r>
    </w:p>
    <w:p w14:paraId="442CA37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首先，保價金是以要保人繳費的</w:t>
      </w:r>
      <w:r w:rsidRPr="004C328D">
        <w:rPr>
          <w:rFonts w:ascii="標楷體" w:eastAsia="標楷體" w:hAnsi="標楷體" w:hint="eastAsia"/>
          <w:sz w:val="28"/>
          <w:szCs w:val="28"/>
        </w:rPr>
        <w:t>年期計算保單</w:t>
      </w:r>
      <w:r w:rsidRPr="004C328D">
        <w:rPr>
          <w:rFonts w:ascii="標楷體" w:eastAsia="標楷體" w:hAnsi="標楷體"/>
          <w:sz w:val="28"/>
          <w:szCs w:val="28"/>
        </w:rPr>
        <w:t>價值準備金，但是對於被</w:t>
      </w:r>
      <w:r w:rsidRPr="007D53BF">
        <w:rPr>
          <w:rFonts w:ascii="標楷體" w:eastAsia="標楷體" w:hAnsi="標楷體"/>
          <w:kern w:val="0"/>
          <w:sz w:val="28"/>
          <w:szCs w:val="28"/>
        </w:rPr>
        <w:t>保險</w:t>
      </w:r>
      <w:r w:rsidRPr="004C328D">
        <w:rPr>
          <w:rFonts w:ascii="標楷體" w:eastAsia="標楷體" w:hAnsi="標楷體"/>
          <w:sz w:val="28"/>
          <w:szCs w:val="28"/>
        </w:rPr>
        <w:t>來講，他的風險是不一樣的，</w:t>
      </w:r>
      <w:r w:rsidRPr="004C328D">
        <w:rPr>
          <w:rFonts w:ascii="標楷體" w:eastAsia="標楷體" w:hAnsi="標楷體" w:hint="eastAsia"/>
          <w:sz w:val="28"/>
          <w:szCs w:val="28"/>
        </w:rPr>
        <w:t>誠如</w:t>
      </w:r>
      <w:r w:rsidRPr="004C328D">
        <w:rPr>
          <w:rFonts w:ascii="標楷體" w:eastAsia="標楷體" w:hAnsi="標楷體"/>
          <w:sz w:val="28"/>
          <w:szCs w:val="28"/>
        </w:rPr>
        <w:t>你剛剛</w:t>
      </w:r>
      <w:r w:rsidRPr="004C328D">
        <w:rPr>
          <w:rFonts w:ascii="標楷體" w:eastAsia="標楷體" w:hAnsi="標楷體" w:hint="eastAsia"/>
          <w:sz w:val="28"/>
          <w:szCs w:val="28"/>
        </w:rPr>
        <w:t>提</w:t>
      </w:r>
      <w:r w:rsidRPr="004C328D">
        <w:rPr>
          <w:rFonts w:ascii="標楷體" w:eastAsia="標楷體" w:hAnsi="標楷體"/>
          <w:sz w:val="28"/>
          <w:szCs w:val="28"/>
        </w:rPr>
        <w:t>到，因為</w:t>
      </w:r>
      <w:r w:rsidRPr="004C328D">
        <w:rPr>
          <w:rFonts w:ascii="標楷體" w:eastAsia="標楷體" w:hAnsi="標楷體" w:hint="eastAsia"/>
          <w:sz w:val="28"/>
          <w:szCs w:val="28"/>
        </w:rPr>
        <w:t>臺灣</w:t>
      </w:r>
      <w:r w:rsidRPr="004C328D">
        <w:rPr>
          <w:rFonts w:ascii="標楷體" w:eastAsia="標楷體" w:hAnsi="標楷體"/>
          <w:sz w:val="28"/>
          <w:szCs w:val="28"/>
        </w:rPr>
        <w:t>的壽險的覆蓋率非常高，如果我是屬於60歲以上高齡的被保險人，我</w:t>
      </w:r>
      <w:r w:rsidRPr="004C328D">
        <w:rPr>
          <w:rFonts w:ascii="標楷體" w:eastAsia="標楷體" w:hAnsi="標楷體" w:hint="eastAsia"/>
          <w:sz w:val="28"/>
          <w:szCs w:val="28"/>
        </w:rPr>
        <w:t>同時又是</w:t>
      </w:r>
      <w:r w:rsidRPr="004C328D">
        <w:rPr>
          <w:rFonts w:ascii="標楷體" w:eastAsia="標楷體" w:hAnsi="標楷體"/>
          <w:sz w:val="28"/>
          <w:szCs w:val="28"/>
        </w:rPr>
        <w:t>要保人，其實我跟</w:t>
      </w:r>
      <w:r w:rsidRPr="004C328D">
        <w:rPr>
          <w:rFonts w:ascii="標楷體" w:eastAsia="標楷體" w:hAnsi="標楷體" w:hint="eastAsia"/>
          <w:sz w:val="28"/>
          <w:szCs w:val="28"/>
        </w:rPr>
        <w:t>一</w:t>
      </w:r>
      <w:r w:rsidRPr="004C328D">
        <w:rPr>
          <w:rFonts w:ascii="標楷體" w:eastAsia="標楷體" w:hAnsi="標楷體"/>
          <w:sz w:val="28"/>
          <w:szCs w:val="28"/>
        </w:rPr>
        <w:t>個50歲的要保人</w:t>
      </w:r>
      <w:r w:rsidRPr="004C328D">
        <w:rPr>
          <w:rFonts w:ascii="標楷體" w:eastAsia="標楷體" w:hAnsi="標楷體" w:hint="eastAsia"/>
          <w:sz w:val="28"/>
          <w:szCs w:val="28"/>
        </w:rPr>
        <w:t>相比</w:t>
      </w:r>
      <w:r w:rsidRPr="004C328D">
        <w:rPr>
          <w:rFonts w:ascii="標楷體" w:eastAsia="標楷體" w:hAnsi="標楷體"/>
          <w:sz w:val="28"/>
          <w:szCs w:val="28"/>
        </w:rPr>
        <w:t>，保險年期如果一樣的話，保價金是差不多</w:t>
      </w:r>
      <w:r w:rsidRPr="004C328D">
        <w:rPr>
          <w:rFonts w:ascii="標楷體" w:eastAsia="標楷體" w:hAnsi="標楷體" w:hint="eastAsia"/>
          <w:sz w:val="28"/>
          <w:szCs w:val="28"/>
        </w:rPr>
        <w:t>的，</w:t>
      </w:r>
      <w:r w:rsidRPr="004C328D">
        <w:rPr>
          <w:rFonts w:ascii="標楷體" w:eastAsia="標楷體" w:hAnsi="標楷體"/>
          <w:sz w:val="28"/>
          <w:szCs w:val="28"/>
        </w:rPr>
        <w:t>但是被保險人的風險是不太一樣的，所以對於保險公司來講，如果這些高齡的</w:t>
      </w:r>
      <w:r w:rsidRPr="004C328D">
        <w:rPr>
          <w:rFonts w:ascii="標楷體" w:eastAsia="標楷體" w:hAnsi="標楷體" w:hint="eastAsia"/>
          <w:sz w:val="28"/>
          <w:szCs w:val="28"/>
        </w:rPr>
        <w:t>、</w:t>
      </w:r>
      <w:r w:rsidRPr="004C328D">
        <w:rPr>
          <w:rFonts w:ascii="標楷體" w:eastAsia="標楷體" w:hAnsi="標楷體"/>
          <w:sz w:val="28"/>
          <w:szCs w:val="28"/>
        </w:rPr>
        <w:t>未來的潛在高風險者能夠</w:t>
      </w:r>
      <w:r w:rsidRPr="004C328D">
        <w:rPr>
          <w:rFonts w:ascii="標楷體" w:eastAsia="標楷體" w:hAnsi="標楷體" w:hint="eastAsia"/>
          <w:sz w:val="28"/>
          <w:szCs w:val="28"/>
        </w:rPr>
        <w:t>解約</w:t>
      </w:r>
      <w:r w:rsidRPr="004C328D">
        <w:rPr>
          <w:rFonts w:ascii="標楷體" w:eastAsia="標楷體" w:hAnsi="標楷體"/>
          <w:sz w:val="28"/>
          <w:szCs w:val="28"/>
        </w:rPr>
        <w:t>的話，那就是潛在負債</w:t>
      </w:r>
      <w:r w:rsidRPr="004C328D">
        <w:rPr>
          <w:rFonts w:ascii="標楷體" w:eastAsia="標楷體" w:hAnsi="標楷體" w:hint="eastAsia"/>
          <w:sz w:val="28"/>
          <w:szCs w:val="28"/>
        </w:rPr>
        <w:t>的</w:t>
      </w:r>
      <w:r w:rsidRPr="004C328D">
        <w:rPr>
          <w:rFonts w:ascii="標楷體" w:eastAsia="標楷體" w:hAnsi="標楷體"/>
          <w:sz w:val="28"/>
          <w:szCs w:val="28"/>
        </w:rPr>
        <w:t>打消</w:t>
      </w:r>
      <w:r w:rsidRPr="004C328D">
        <w:rPr>
          <w:rFonts w:ascii="標楷體" w:eastAsia="標楷體" w:hAnsi="標楷體" w:hint="eastAsia"/>
          <w:sz w:val="28"/>
          <w:szCs w:val="28"/>
        </w:rPr>
        <w:t>，</w:t>
      </w:r>
      <w:r w:rsidRPr="004C328D">
        <w:rPr>
          <w:rFonts w:ascii="標楷體" w:eastAsia="標楷體" w:hAnsi="標楷體"/>
          <w:sz w:val="28"/>
          <w:szCs w:val="28"/>
        </w:rPr>
        <w:t>所以他們很樂於去執行，尤其是被保險人本身是屬於高風險的理賠對象的潛在負債的時候，只要由債權人</w:t>
      </w:r>
      <w:r w:rsidRPr="004C328D">
        <w:rPr>
          <w:rFonts w:ascii="標楷體" w:eastAsia="標楷體" w:hAnsi="標楷體" w:hint="eastAsia"/>
          <w:sz w:val="28"/>
          <w:szCs w:val="28"/>
        </w:rPr>
        <w:t>聲請</w:t>
      </w:r>
      <w:r w:rsidRPr="004C328D">
        <w:rPr>
          <w:rFonts w:ascii="標楷體" w:eastAsia="標楷體" w:hAnsi="標楷體"/>
          <w:sz w:val="28"/>
          <w:szCs w:val="28"/>
        </w:rPr>
        <w:t>強制執行保價金</w:t>
      </w:r>
      <w:r w:rsidRPr="004C328D">
        <w:rPr>
          <w:rFonts w:ascii="標楷體" w:eastAsia="標楷體" w:hAnsi="標楷體" w:hint="eastAsia"/>
          <w:sz w:val="28"/>
          <w:szCs w:val="28"/>
        </w:rPr>
        <w:t>10萬元</w:t>
      </w:r>
      <w:r w:rsidRPr="004C328D">
        <w:rPr>
          <w:rFonts w:ascii="標楷體" w:eastAsia="標楷體" w:hAnsi="標楷體"/>
          <w:sz w:val="28"/>
          <w:szCs w:val="28"/>
        </w:rPr>
        <w:t>就拿走</w:t>
      </w:r>
      <w:r w:rsidRPr="004C328D">
        <w:rPr>
          <w:rFonts w:ascii="標楷體" w:eastAsia="標楷體" w:hAnsi="標楷體" w:hint="eastAsia"/>
          <w:sz w:val="28"/>
          <w:szCs w:val="28"/>
        </w:rPr>
        <w:t>取償</w:t>
      </w:r>
      <w:r w:rsidRPr="004C328D">
        <w:rPr>
          <w:rFonts w:ascii="標楷體" w:eastAsia="標楷體" w:hAnsi="標楷體"/>
          <w:sz w:val="28"/>
          <w:szCs w:val="28"/>
        </w:rPr>
        <w:t>了</w:t>
      </w:r>
      <w:r w:rsidRPr="004C328D">
        <w:rPr>
          <w:rFonts w:ascii="標楷體" w:eastAsia="標楷體" w:hAnsi="標楷體" w:hint="eastAsia"/>
          <w:sz w:val="28"/>
          <w:szCs w:val="28"/>
        </w:rPr>
        <w:t>；</w:t>
      </w:r>
      <w:r w:rsidRPr="004C328D">
        <w:rPr>
          <w:rFonts w:ascii="標楷體" w:eastAsia="標楷體" w:hAnsi="標楷體"/>
          <w:sz w:val="28"/>
          <w:szCs w:val="28"/>
        </w:rPr>
        <w:t>但是對於被保險</w:t>
      </w:r>
      <w:r w:rsidRPr="004C328D">
        <w:rPr>
          <w:rFonts w:ascii="標楷體" w:eastAsia="標楷體" w:hAnsi="標楷體" w:hint="eastAsia"/>
          <w:sz w:val="28"/>
          <w:szCs w:val="28"/>
        </w:rPr>
        <w:t>人或受益人而言</w:t>
      </w:r>
      <w:r w:rsidRPr="004C328D">
        <w:rPr>
          <w:rFonts w:ascii="標楷體" w:eastAsia="標楷體" w:hAnsi="標楷體"/>
          <w:sz w:val="28"/>
          <w:szCs w:val="28"/>
        </w:rPr>
        <w:t>，可能是上高達</w:t>
      </w:r>
      <w:r w:rsidRPr="004C328D">
        <w:rPr>
          <w:rFonts w:ascii="標楷體" w:eastAsia="標楷體" w:hAnsi="標楷體" w:hint="eastAsia"/>
          <w:sz w:val="28"/>
          <w:szCs w:val="28"/>
        </w:rPr>
        <w:t>2</w:t>
      </w:r>
      <w:r w:rsidRPr="004C328D">
        <w:rPr>
          <w:rFonts w:ascii="標楷體" w:eastAsia="標楷體" w:hAnsi="標楷體"/>
          <w:sz w:val="28"/>
          <w:szCs w:val="28"/>
        </w:rPr>
        <w:t>00</w:t>
      </w:r>
      <w:r w:rsidRPr="004C328D">
        <w:rPr>
          <w:rFonts w:ascii="標楷體" w:eastAsia="標楷體" w:hAnsi="標楷體" w:hint="eastAsia"/>
          <w:sz w:val="28"/>
          <w:szCs w:val="28"/>
        </w:rPr>
        <w:t>、300</w:t>
      </w:r>
      <w:r w:rsidRPr="004C328D">
        <w:rPr>
          <w:rFonts w:ascii="標楷體" w:eastAsia="標楷體" w:hAnsi="標楷體"/>
          <w:sz w:val="28"/>
          <w:szCs w:val="28"/>
        </w:rPr>
        <w:t>萬的潛在保險</w:t>
      </w:r>
      <w:r w:rsidRPr="004C328D">
        <w:rPr>
          <w:rFonts w:ascii="標楷體" w:eastAsia="標楷體" w:hAnsi="標楷體" w:hint="eastAsia"/>
          <w:sz w:val="28"/>
          <w:szCs w:val="28"/>
        </w:rPr>
        <w:t>獲益</w:t>
      </w:r>
      <w:r w:rsidRPr="004C328D">
        <w:rPr>
          <w:rFonts w:ascii="標楷體" w:eastAsia="標楷體" w:hAnsi="標楷體"/>
          <w:sz w:val="28"/>
          <w:szCs w:val="28"/>
        </w:rPr>
        <w:t>，這時候</w:t>
      </w:r>
      <w:r w:rsidRPr="004C328D">
        <w:rPr>
          <w:rFonts w:ascii="標楷體" w:eastAsia="標楷體" w:hAnsi="標楷體" w:hint="eastAsia"/>
          <w:sz w:val="28"/>
          <w:szCs w:val="28"/>
        </w:rPr>
        <w:t>就</w:t>
      </w:r>
      <w:r w:rsidRPr="004C328D">
        <w:rPr>
          <w:rFonts w:ascii="標楷體" w:eastAsia="標楷體" w:hAnsi="標楷體"/>
          <w:sz w:val="28"/>
          <w:szCs w:val="28"/>
        </w:rPr>
        <w:t>形成綁保單</w:t>
      </w:r>
      <w:r w:rsidRPr="004C328D">
        <w:rPr>
          <w:rFonts w:ascii="標楷體" w:eastAsia="標楷體" w:hAnsi="標楷體" w:hint="eastAsia"/>
          <w:sz w:val="28"/>
          <w:szCs w:val="28"/>
        </w:rPr>
        <w:t>勒贖，</w:t>
      </w:r>
      <w:r w:rsidRPr="004C328D">
        <w:rPr>
          <w:rFonts w:ascii="標楷體" w:eastAsia="標楷體" w:hAnsi="標楷體"/>
          <w:sz w:val="28"/>
          <w:szCs w:val="28"/>
        </w:rPr>
        <w:t>這就是我們非常痛心的地方</w:t>
      </w:r>
      <w:r w:rsidRPr="004C328D">
        <w:rPr>
          <w:rFonts w:ascii="標楷體" w:eastAsia="標楷體" w:hAnsi="標楷體" w:hint="eastAsia"/>
          <w:sz w:val="28"/>
          <w:szCs w:val="28"/>
        </w:rPr>
        <w:t>，</w:t>
      </w:r>
      <w:r w:rsidRPr="004C328D">
        <w:rPr>
          <w:rFonts w:ascii="標楷體" w:eastAsia="標楷體" w:hAnsi="標楷體"/>
          <w:sz w:val="28"/>
          <w:szCs w:val="28"/>
        </w:rPr>
        <w:t>對</w:t>
      </w:r>
      <w:r w:rsidRPr="004C328D">
        <w:rPr>
          <w:rFonts w:ascii="標楷體" w:eastAsia="標楷體" w:hAnsi="標楷體" w:hint="eastAsia"/>
          <w:sz w:val="28"/>
          <w:szCs w:val="28"/>
        </w:rPr>
        <w:t>於</w:t>
      </w:r>
      <w:r w:rsidRPr="004C328D">
        <w:rPr>
          <w:rFonts w:ascii="標楷體" w:eastAsia="標楷體" w:hAnsi="標楷體"/>
          <w:sz w:val="28"/>
          <w:szCs w:val="28"/>
        </w:rPr>
        <w:t>某些債權人來講</w:t>
      </w:r>
      <w:r w:rsidRPr="004C328D">
        <w:rPr>
          <w:rFonts w:ascii="標楷體" w:eastAsia="標楷體" w:hAnsi="標楷體" w:hint="eastAsia"/>
          <w:sz w:val="28"/>
          <w:szCs w:val="28"/>
        </w:rPr>
        <w:t>，</w:t>
      </w:r>
      <w:r w:rsidRPr="004C328D">
        <w:rPr>
          <w:rFonts w:ascii="標楷體" w:eastAsia="標楷體" w:hAnsi="標楷體"/>
          <w:sz w:val="28"/>
          <w:szCs w:val="28"/>
        </w:rPr>
        <w:t>他們看的不是保價金，</w:t>
      </w:r>
      <w:r w:rsidRPr="004C328D">
        <w:rPr>
          <w:rFonts w:ascii="標楷體" w:eastAsia="標楷體" w:hAnsi="標楷體" w:hint="eastAsia"/>
          <w:sz w:val="28"/>
          <w:szCs w:val="28"/>
        </w:rPr>
        <w:t>而是</w:t>
      </w:r>
      <w:r w:rsidRPr="004C328D">
        <w:rPr>
          <w:rFonts w:ascii="標楷體" w:eastAsia="標楷體" w:hAnsi="標楷體"/>
          <w:sz w:val="28"/>
          <w:szCs w:val="28"/>
        </w:rPr>
        <w:t>被保險人或受益人的潛在損失多高，所以介入</w:t>
      </w:r>
      <w:r w:rsidRPr="004C328D">
        <w:rPr>
          <w:rFonts w:ascii="標楷體" w:eastAsia="標楷體" w:hAnsi="標楷體" w:hint="eastAsia"/>
          <w:sz w:val="28"/>
          <w:szCs w:val="28"/>
        </w:rPr>
        <w:t>權</w:t>
      </w:r>
      <w:r w:rsidRPr="004C328D">
        <w:rPr>
          <w:rFonts w:ascii="標楷體" w:eastAsia="標楷體" w:hAnsi="標楷體"/>
          <w:sz w:val="28"/>
          <w:szCs w:val="28"/>
        </w:rPr>
        <w:t>某個程度</w:t>
      </w:r>
      <w:r w:rsidRPr="004C328D">
        <w:rPr>
          <w:rFonts w:ascii="標楷體" w:eastAsia="標楷體" w:hAnsi="標楷體" w:hint="eastAsia"/>
          <w:sz w:val="28"/>
          <w:szCs w:val="28"/>
        </w:rPr>
        <w:t>而言</w:t>
      </w:r>
      <w:r w:rsidRPr="004C328D">
        <w:rPr>
          <w:rFonts w:ascii="標楷體" w:eastAsia="標楷體" w:hAnsi="標楷體"/>
          <w:sz w:val="28"/>
          <w:szCs w:val="28"/>
        </w:rPr>
        <w:t>，不完全是對債務人</w:t>
      </w:r>
      <w:r w:rsidRPr="004C328D">
        <w:rPr>
          <w:rFonts w:ascii="標楷體" w:eastAsia="標楷體" w:hAnsi="標楷體" w:hint="eastAsia"/>
          <w:sz w:val="28"/>
          <w:szCs w:val="28"/>
        </w:rPr>
        <w:t>傾斜，</w:t>
      </w:r>
      <w:r w:rsidRPr="004C328D">
        <w:rPr>
          <w:rFonts w:ascii="標楷體" w:eastAsia="標楷體" w:hAnsi="標楷體"/>
          <w:sz w:val="28"/>
          <w:szCs w:val="28"/>
        </w:rPr>
        <w:t>也是有利債權人，因為受益人可能願意比債務人拿出更多的錢來償還債務</w:t>
      </w:r>
      <w:r w:rsidRPr="004C328D">
        <w:rPr>
          <w:rFonts w:ascii="標楷體" w:eastAsia="標楷體" w:hAnsi="標楷體" w:hint="eastAsia"/>
          <w:sz w:val="28"/>
          <w:szCs w:val="28"/>
        </w:rPr>
        <w:t>，所以介入權其實是公平的。</w:t>
      </w:r>
    </w:p>
    <w:p w14:paraId="7F88C115"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方才劉司法事務官提到的</w:t>
      </w:r>
      <w:r w:rsidRPr="004C328D">
        <w:rPr>
          <w:rFonts w:ascii="標楷體" w:eastAsia="標楷體" w:hAnsi="標楷體"/>
          <w:sz w:val="28"/>
          <w:szCs w:val="28"/>
        </w:rPr>
        <w:t>國泰世華</w:t>
      </w:r>
      <w:r w:rsidRPr="004C328D">
        <w:rPr>
          <w:rFonts w:ascii="標楷體" w:eastAsia="標楷體" w:hAnsi="標楷體" w:hint="eastAsia"/>
          <w:sz w:val="28"/>
          <w:szCs w:val="28"/>
        </w:rPr>
        <w:t>公司</w:t>
      </w:r>
      <w:r w:rsidRPr="004C328D">
        <w:rPr>
          <w:rFonts w:ascii="標楷體" w:eastAsia="標楷體" w:hAnsi="標楷體"/>
          <w:sz w:val="28"/>
          <w:szCs w:val="28"/>
        </w:rPr>
        <w:t>，</w:t>
      </w:r>
      <w:r w:rsidRPr="004C328D">
        <w:rPr>
          <w:rFonts w:ascii="標楷體" w:eastAsia="標楷體" w:hAnsi="標楷體" w:hint="eastAsia"/>
          <w:sz w:val="28"/>
          <w:szCs w:val="28"/>
        </w:rPr>
        <w:t>據我與他們的接觸及請教，知道他們額外聘請了</w:t>
      </w:r>
      <w:r w:rsidRPr="004C328D">
        <w:rPr>
          <w:rFonts w:ascii="標楷體" w:eastAsia="標楷體" w:hAnsi="標楷體"/>
          <w:sz w:val="28"/>
          <w:szCs w:val="28"/>
        </w:rPr>
        <w:t>大概</w:t>
      </w:r>
      <w:r w:rsidRPr="004C328D">
        <w:rPr>
          <w:rFonts w:ascii="標楷體" w:eastAsia="標楷體" w:hAnsi="標楷體" w:hint="eastAsia"/>
          <w:sz w:val="28"/>
          <w:szCs w:val="28"/>
        </w:rPr>
        <w:t>2</w:t>
      </w:r>
      <w:r w:rsidRPr="004C328D">
        <w:rPr>
          <w:rFonts w:ascii="標楷體" w:eastAsia="標楷體" w:hAnsi="標楷體"/>
          <w:sz w:val="28"/>
          <w:szCs w:val="28"/>
        </w:rPr>
        <w:t>~3位數的人力</w:t>
      </w:r>
      <w:r w:rsidRPr="004C328D">
        <w:rPr>
          <w:rFonts w:ascii="標楷體" w:eastAsia="標楷體" w:hAnsi="標楷體" w:hint="eastAsia"/>
          <w:sz w:val="28"/>
          <w:szCs w:val="28"/>
        </w:rPr>
        <w:t>在處理客戶所遇到的保單解約問題，所以他們</w:t>
      </w:r>
      <w:r w:rsidRPr="004C328D">
        <w:rPr>
          <w:rFonts w:ascii="標楷體" w:eastAsia="標楷體" w:hAnsi="標楷體"/>
          <w:sz w:val="28"/>
          <w:szCs w:val="28"/>
        </w:rPr>
        <w:t>沒有主動</w:t>
      </w:r>
      <w:r w:rsidRPr="004C328D">
        <w:rPr>
          <w:rFonts w:ascii="標楷體" w:eastAsia="標楷體" w:hAnsi="標楷體" w:hint="eastAsia"/>
          <w:sz w:val="28"/>
          <w:szCs w:val="28"/>
        </w:rPr>
        <w:t>聲請執行保單，</w:t>
      </w:r>
      <w:r w:rsidRPr="004C328D">
        <w:rPr>
          <w:rFonts w:ascii="標楷體" w:eastAsia="標楷體" w:hAnsi="標楷體"/>
          <w:sz w:val="28"/>
          <w:szCs w:val="28"/>
        </w:rPr>
        <w:t>我</w:t>
      </w:r>
      <w:r w:rsidRPr="004C328D">
        <w:rPr>
          <w:rFonts w:ascii="標楷體" w:eastAsia="標楷體" w:hAnsi="標楷體" w:hint="eastAsia"/>
          <w:sz w:val="28"/>
          <w:szCs w:val="28"/>
        </w:rPr>
        <w:t>也</w:t>
      </w:r>
      <w:r w:rsidRPr="004C328D">
        <w:rPr>
          <w:rFonts w:ascii="標楷體" w:eastAsia="標楷體" w:hAnsi="標楷體"/>
          <w:sz w:val="28"/>
          <w:szCs w:val="28"/>
        </w:rPr>
        <w:t>會把</w:t>
      </w:r>
      <w:r w:rsidRPr="004C328D">
        <w:rPr>
          <w:rFonts w:ascii="標楷體" w:eastAsia="標楷體" w:hAnsi="標楷體" w:hint="eastAsia"/>
          <w:sz w:val="28"/>
          <w:szCs w:val="28"/>
        </w:rPr>
        <w:t>劉司法事務官</w:t>
      </w:r>
      <w:r w:rsidRPr="004C328D">
        <w:rPr>
          <w:rFonts w:ascii="標楷體" w:eastAsia="標楷體" w:hAnsi="標楷體"/>
          <w:sz w:val="28"/>
          <w:szCs w:val="28"/>
        </w:rPr>
        <w:t>的意見轉達給他們，</w:t>
      </w:r>
      <w:r w:rsidRPr="004C328D">
        <w:rPr>
          <w:rFonts w:ascii="標楷體" w:eastAsia="標楷體" w:hAnsi="標楷體" w:hint="eastAsia"/>
          <w:sz w:val="28"/>
          <w:szCs w:val="28"/>
        </w:rPr>
        <w:t>讓他們知道在臺北地院得到這樣的</w:t>
      </w:r>
      <w:r w:rsidRPr="004C328D">
        <w:rPr>
          <w:rFonts w:ascii="標楷體" w:eastAsia="標楷體" w:hAnsi="標楷體"/>
          <w:sz w:val="28"/>
          <w:szCs w:val="28"/>
        </w:rPr>
        <w:t>肯定</w:t>
      </w:r>
      <w:r w:rsidRPr="004C328D">
        <w:rPr>
          <w:rFonts w:ascii="標楷體" w:eastAsia="標楷體" w:hAnsi="標楷體" w:hint="eastAsia"/>
          <w:sz w:val="28"/>
          <w:szCs w:val="28"/>
        </w:rPr>
        <w:t>。</w:t>
      </w:r>
    </w:p>
    <w:p w14:paraId="3C643831" w14:textId="77777777" w:rsidR="00C82C23" w:rsidRPr="004C328D" w:rsidRDefault="00C82C23" w:rsidP="007D53BF">
      <w:pPr>
        <w:widowControl/>
        <w:spacing w:line="720" w:lineRule="exact"/>
        <w:rPr>
          <w:rFonts w:ascii="Cambria" w:hAnsi="Cambria"/>
        </w:rPr>
      </w:pPr>
      <w:r w:rsidRPr="004C328D">
        <w:rPr>
          <w:rFonts w:ascii="標楷體" w:eastAsia="標楷體" w:hAnsi="標楷體" w:hint="eastAsia"/>
          <w:b/>
          <w:sz w:val="28"/>
          <w:szCs w:val="28"/>
        </w:rPr>
        <w:t>臺北</w:t>
      </w:r>
      <w:r w:rsidRPr="007D53BF">
        <w:rPr>
          <w:rFonts w:ascii="標楷體" w:eastAsia="標楷體" w:hAnsi="標楷體" w:hint="eastAsia"/>
          <w:b/>
          <w:kern w:val="0"/>
          <w:sz w:val="28"/>
          <w:szCs w:val="28"/>
        </w:rPr>
        <w:t>地方法院莊</w:t>
      </w:r>
      <w:r w:rsidRPr="004C328D">
        <w:rPr>
          <w:rFonts w:ascii="標楷體" w:eastAsia="標楷體" w:hAnsi="標楷體" w:hint="eastAsia"/>
          <w:b/>
          <w:sz w:val="28"/>
          <w:szCs w:val="28"/>
        </w:rPr>
        <w:t>司法事務官以馨：</w:t>
      </w:r>
    </w:p>
    <w:p w14:paraId="6BCC897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各位長官好，</w:t>
      </w:r>
      <w:r w:rsidRPr="004C328D">
        <w:rPr>
          <w:rFonts w:ascii="標楷體" w:eastAsia="標楷體" w:hAnsi="標楷體" w:hint="eastAsia"/>
          <w:sz w:val="28"/>
          <w:szCs w:val="28"/>
        </w:rPr>
        <w:t>我簡單說一下對於</w:t>
      </w:r>
      <w:r w:rsidRPr="004C328D">
        <w:rPr>
          <w:rFonts w:ascii="標楷體" w:eastAsia="標楷體" w:hAnsi="標楷體"/>
          <w:sz w:val="28"/>
          <w:szCs w:val="28"/>
        </w:rPr>
        <w:t>我們執行處</w:t>
      </w:r>
      <w:r w:rsidRPr="004C328D">
        <w:rPr>
          <w:rFonts w:ascii="標楷體" w:eastAsia="標楷體" w:hAnsi="標楷體" w:hint="eastAsia"/>
          <w:sz w:val="28"/>
          <w:szCs w:val="28"/>
        </w:rPr>
        <w:t>，也</w:t>
      </w:r>
      <w:r w:rsidRPr="004C328D">
        <w:rPr>
          <w:rFonts w:ascii="標楷體" w:eastAsia="標楷體" w:hAnsi="標楷體"/>
          <w:sz w:val="28"/>
          <w:szCs w:val="28"/>
        </w:rPr>
        <w:t>跟立法院</w:t>
      </w:r>
      <w:r w:rsidRPr="004C328D">
        <w:rPr>
          <w:rFonts w:ascii="標楷體" w:eastAsia="標楷體" w:hAnsi="標楷體" w:hint="eastAsia"/>
          <w:sz w:val="28"/>
          <w:szCs w:val="28"/>
        </w:rPr>
        <w:t>與大院非常</w:t>
      </w:r>
      <w:r w:rsidRPr="004C328D">
        <w:rPr>
          <w:rFonts w:ascii="標楷體" w:eastAsia="標楷體" w:hAnsi="標楷體"/>
          <w:sz w:val="28"/>
          <w:szCs w:val="28"/>
        </w:rPr>
        <w:t>有關係的其實最主要的就是案件的分流，</w:t>
      </w:r>
      <w:r w:rsidRPr="004C328D">
        <w:rPr>
          <w:rFonts w:ascii="標楷體" w:eastAsia="標楷體" w:hAnsi="標楷體" w:hint="eastAsia"/>
          <w:sz w:val="28"/>
          <w:szCs w:val="28"/>
        </w:rPr>
        <w:t>案件的分流</w:t>
      </w:r>
      <w:r w:rsidRPr="004C328D">
        <w:rPr>
          <w:rFonts w:ascii="標楷體" w:eastAsia="標楷體" w:hAnsi="標楷體"/>
          <w:sz w:val="28"/>
          <w:szCs w:val="28"/>
        </w:rPr>
        <w:t>一方面其實不是只有因應我們</w:t>
      </w:r>
      <w:r w:rsidRPr="004C328D">
        <w:rPr>
          <w:rFonts w:ascii="標楷體" w:eastAsia="標楷體" w:hAnsi="標楷體" w:hint="eastAsia"/>
          <w:sz w:val="28"/>
          <w:szCs w:val="28"/>
        </w:rPr>
        <w:t>臺北地院</w:t>
      </w:r>
      <w:r w:rsidRPr="004C328D">
        <w:rPr>
          <w:rFonts w:ascii="標楷體" w:eastAsia="標楷體" w:hAnsi="標楷體"/>
          <w:sz w:val="28"/>
          <w:szCs w:val="28"/>
        </w:rPr>
        <w:t>這種災難性、</w:t>
      </w:r>
      <w:r w:rsidRPr="004C328D">
        <w:rPr>
          <w:rFonts w:ascii="標楷體" w:eastAsia="標楷體" w:hAnsi="標楷體" w:hint="eastAsia"/>
          <w:sz w:val="28"/>
          <w:szCs w:val="28"/>
        </w:rPr>
        <w:t>蜂擁而致</w:t>
      </w:r>
      <w:r w:rsidRPr="004C328D">
        <w:rPr>
          <w:rFonts w:ascii="標楷體" w:eastAsia="標楷體" w:hAnsi="標楷體"/>
          <w:sz w:val="28"/>
          <w:szCs w:val="28"/>
        </w:rPr>
        <w:t>的執行案件</w:t>
      </w:r>
      <w:r w:rsidRPr="004C328D">
        <w:rPr>
          <w:rFonts w:ascii="標楷體" w:eastAsia="標楷體" w:hAnsi="標楷體" w:hint="eastAsia"/>
          <w:sz w:val="28"/>
          <w:szCs w:val="28"/>
        </w:rPr>
        <w:t>，</w:t>
      </w:r>
      <w:r w:rsidRPr="004C328D">
        <w:rPr>
          <w:rFonts w:ascii="標楷體" w:eastAsia="標楷體" w:hAnsi="標楷體"/>
          <w:sz w:val="28"/>
          <w:szCs w:val="28"/>
        </w:rPr>
        <w:t>我呼應一下</w:t>
      </w:r>
      <w:r w:rsidRPr="004C328D">
        <w:rPr>
          <w:rFonts w:ascii="標楷體" w:eastAsia="標楷體" w:hAnsi="標楷體" w:hint="eastAsia"/>
          <w:sz w:val="28"/>
          <w:szCs w:val="28"/>
        </w:rPr>
        <w:lastRenderedPageBreak/>
        <w:t>黃司法事務官欣欣所言，</w:t>
      </w:r>
      <w:r w:rsidRPr="004C328D">
        <w:rPr>
          <w:rFonts w:ascii="標楷體" w:eastAsia="標楷體" w:hAnsi="標楷體"/>
          <w:sz w:val="28"/>
          <w:szCs w:val="28"/>
        </w:rPr>
        <w:t>我今天早上</w:t>
      </w:r>
      <w:r w:rsidRPr="004C328D">
        <w:rPr>
          <w:rFonts w:ascii="標楷體" w:eastAsia="標楷體" w:hAnsi="標楷體" w:hint="eastAsia"/>
          <w:sz w:val="28"/>
          <w:szCs w:val="28"/>
        </w:rPr>
        <w:t>來座談的時候，我的2個</w:t>
      </w:r>
      <w:r w:rsidRPr="004C328D">
        <w:rPr>
          <w:rFonts w:ascii="標楷體" w:eastAsia="標楷體" w:hAnsi="標楷體"/>
          <w:sz w:val="28"/>
          <w:szCs w:val="28"/>
        </w:rPr>
        <w:t>股</w:t>
      </w:r>
      <w:r w:rsidRPr="004C328D">
        <w:rPr>
          <w:rFonts w:ascii="標楷體" w:eastAsia="標楷體" w:hAnsi="標楷體" w:hint="eastAsia"/>
          <w:sz w:val="28"/>
          <w:szCs w:val="28"/>
        </w:rPr>
        <w:t>，其中</w:t>
      </w:r>
      <w:r w:rsidRPr="004C328D">
        <w:rPr>
          <w:rFonts w:ascii="標楷體" w:eastAsia="標楷體" w:hAnsi="標楷體"/>
          <w:sz w:val="28"/>
          <w:szCs w:val="28"/>
        </w:rPr>
        <w:t>1個股的</w:t>
      </w:r>
      <w:r w:rsidRPr="004C328D">
        <w:rPr>
          <w:rFonts w:ascii="標楷體" w:eastAsia="標楷體" w:hAnsi="標楷體" w:hint="eastAsia"/>
          <w:sz w:val="28"/>
          <w:szCs w:val="28"/>
        </w:rPr>
        <w:t>未結件數是1,600件，另1個股是1,3000件，我們這還是屬於平均</w:t>
      </w:r>
      <w:r w:rsidRPr="004C328D">
        <w:rPr>
          <w:rFonts w:ascii="標楷體" w:eastAsia="標楷體" w:hAnsi="標楷體"/>
          <w:sz w:val="28"/>
          <w:szCs w:val="28"/>
        </w:rPr>
        <w:t>數字，</w:t>
      </w:r>
      <w:r w:rsidRPr="004C328D">
        <w:rPr>
          <w:rFonts w:ascii="標楷體" w:eastAsia="標楷體" w:hAnsi="標楷體" w:hint="eastAsia"/>
          <w:sz w:val="28"/>
          <w:szCs w:val="28"/>
        </w:rPr>
        <w:t>沒有比別股特別不好，</w:t>
      </w:r>
      <w:r w:rsidRPr="004C328D">
        <w:rPr>
          <w:rFonts w:ascii="標楷體" w:eastAsia="標楷體" w:hAnsi="標楷體"/>
          <w:sz w:val="28"/>
          <w:szCs w:val="28"/>
        </w:rPr>
        <w:t>這些都是我們的書記官</w:t>
      </w:r>
      <w:r w:rsidRPr="004C328D">
        <w:rPr>
          <w:rFonts w:ascii="標楷體" w:eastAsia="標楷體" w:hAnsi="標楷體" w:hint="eastAsia"/>
          <w:sz w:val="28"/>
          <w:szCs w:val="28"/>
        </w:rPr>
        <w:t>、</w:t>
      </w:r>
      <w:r w:rsidRPr="004C328D">
        <w:rPr>
          <w:rFonts w:ascii="標楷體" w:eastAsia="標楷體" w:hAnsi="標楷體"/>
          <w:sz w:val="28"/>
          <w:szCs w:val="28"/>
        </w:rPr>
        <w:t>執達員</w:t>
      </w:r>
      <w:r w:rsidRPr="004C328D">
        <w:rPr>
          <w:rFonts w:ascii="標楷體" w:eastAsia="標楷體" w:hAnsi="標楷體" w:hint="eastAsia"/>
          <w:sz w:val="28"/>
          <w:szCs w:val="28"/>
        </w:rPr>
        <w:t>吐血式</w:t>
      </w:r>
      <w:r w:rsidRPr="004C328D">
        <w:rPr>
          <w:rFonts w:ascii="標楷體" w:eastAsia="標楷體" w:hAnsi="標楷體"/>
          <w:sz w:val="28"/>
          <w:szCs w:val="28"/>
        </w:rPr>
        <w:t>的結案</w:t>
      </w:r>
      <w:r w:rsidRPr="004C328D">
        <w:rPr>
          <w:rFonts w:ascii="標楷體" w:eastAsia="標楷體" w:hAnsi="標楷體" w:hint="eastAsia"/>
          <w:sz w:val="28"/>
          <w:szCs w:val="28"/>
        </w:rPr>
        <w:t>的成果。</w:t>
      </w:r>
      <w:r w:rsidRPr="004C328D">
        <w:rPr>
          <w:rFonts w:ascii="標楷體" w:eastAsia="標楷體" w:hAnsi="標楷體"/>
          <w:sz w:val="28"/>
          <w:szCs w:val="28"/>
        </w:rPr>
        <w:t>事實上</w:t>
      </w:r>
      <w:r w:rsidRPr="004C328D">
        <w:rPr>
          <w:rFonts w:ascii="標楷體" w:eastAsia="標楷體" w:hAnsi="標楷體" w:hint="eastAsia"/>
          <w:sz w:val="28"/>
          <w:szCs w:val="28"/>
        </w:rPr>
        <w:t>我們臺北地院從去年</w:t>
      </w:r>
      <w:r w:rsidRPr="004C328D">
        <w:rPr>
          <w:rFonts w:ascii="標楷體" w:eastAsia="標楷體" w:hAnsi="標楷體"/>
          <w:sz w:val="28"/>
          <w:szCs w:val="28"/>
        </w:rPr>
        <w:t>開始歷經了很多很多的離職潮，</w:t>
      </w:r>
      <w:r w:rsidRPr="004C328D">
        <w:rPr>
          <w:rFonts w:ascii="標楷體" w:eastAsia="標楷體" w:hAnsi="標楷體" w:hint="eastAsia"/>
          <w:sz w:val="28"/>
          <w:szCs w:val="28"/>
        </w:rPr>
        <w:t>我們司法</w:t>
      </w:r>
      <w:r w:rsidRPr="004C328D">
        <w:rPr>
          <w:rFonts w:ascii="標楷體" w:eastAsia="標楷體" w:hAnsi="標楷體"/>
          <w:sz w:val="28"/>
          <w:szCs w:val="28"/>
        </w:rPr>
        <w:t>事務官在離職，書記官</w:t>
      </w:r>
      <w:r w:rsidRPr="004C328D">
        <w:rPr>
          <w:rFonts w:ascii="標楷體" w:eastAsia="標楷體" w:hAnsi="標楷體" w:hint="eastAsia"/>
          <w:sz w:val="28"/>
          <w:szCs w:val="28"/>
        </w:rPr>
        <w:t>在</w:t>
      </w:r>
      <w:r w:rsidRPr="004C328D">
        <w:rPr>
          <w:rFonts w:ascii="標楷體" w:eastAsia="標楷體" w:hAnsi="標楷體"/>
          <w:sz w:val="28"/>
          <w:szCs w:val="28"/>
        </w:rPr>
        <w:t>離職，年底的時候執達員在離職，對他們來講</w:t>
      </w:r>
      <w:r w:rsidRPr="004C328D">
        <w:rPr>
          <w:rFonts w:ascii="標楷體" w:eastAsia="標楷體" w:hAnsi="標楷體" w:hint="eastAsia"/>
          <w:sz w:val="28"/>
          <w:szCs w:val="28"/>
        </w:rPr>
        <w:t>其實</w:t>
      </w:r>
      <w:r w:rsidRPr="004C328D">
        <w:rPr>
          <w:rFonts w:ascii="標楷體" w:eastAsia="標楷體" w:hAnsi="標楷體"/>
          <w:sz w:val="28"/>
          <w:szCs w:val="28"/>
        </w:rPr>
        <w:t>他們只要換個</w:t>
      </w:r>
      <w:r w:rsidRPr="004C328D">
        <w:rPr>
          <w:rFonts w:ascii="標楷體" w:eastAsia="標楷體" w:hAnsi="標楷體" w:hint="eastAsia"/>
          <w:sz w:val="28"/>
          <w:szCs w:val="28"/>
        </w:rPr>
        <w:t>法院</w:t>
      </w:r>
      <w:r w:rsidRPr="004C328D">
        <w:rPr>
          <w:rFonts w:ascii="標楷體" w:eastAsia="標楷體" w:hAnsi="標楷體"/>
          <w:sz w:val="28"/>
          <w:szCs w:val="28"/>
        </w:rPr>
        <w:t>就可以</w:t>
      </w:r>
      <w:r w:rsidRPr="004C328D">
        <w:rPr>
          <w:rFonts w:ascii="標楷體" w:eastAsia="標楷體" w:hAnsi="標楷體" w:hint="eastAsia"/>
          <w:sz w:val="28"/>
          <w:szCs w:val="28"/>
        </w:rPr>
        <w:t>，但</w:t>
      </w:r>
      <w:r w:rsidRPr="004C328D">
        <w:rPr>
          <w:rFonts w:ascii="標楷體" w:eastAsia="標楷體" w:hAnsi="標楷體"/>
          <w:sz w:val="28"/>
          <w:szCs w:val="28"/>
        </w:rPr>
        <w:t>事實上我們是跑不掉，所以我們就是繼續在這個地方做著</w:t>
      </w:r>
      <w:r w:rsidRPr="004C328D">
        <w:rPr>
          <w:rFonts w:ascii="標楷體" w:eastAsia="標楷體" w:hAnsi="標楷體" w:hint="eastAsia"/>
          <w:sz w:val="28"/>
          <w:szCs w:val="28"/>
        </w:rPr>
        <w:t>永無</w:t>
      </w:r>
      <w:r w:rsidRPr="004C328D">
        <w:rPr>
          <w:rFonts w:ascii="標楷體" w:eastAsia="標楷體" w:hAnsi="標楷體"/>
          <w:sz w:val="28"/>
          <w:szCs w:val="28"/>
        </w:rPr>
        <w:t>止盡的工作，今年開始我們的人力</w:t>
      </w:r>
      <w:r w:rsidRPr="004C328D">
        <w:rPr>
          <w:rFonts w:ascii="標楷體" w:eastAsia="標楷體" w:hAnsi="標楷體" w:hint="eastAsia"/>
          <w:sz w:val="28"/>
          <w:szCs w:val="28"/>
        </w:rPr>
        <w:t>也</w:t>
      </w:r>
      <w:r w:rsidRPr="004C328D">
        <w:rPr>
          <w:rFonts w:ascii="標楷體" w:eastAsia="標楷體" w:hAnsi="標楷體"/>
          <w:sz w:val="28"/>
          <w:szCs w:val="28"/>
        </w:rPr>
        <w:t>開始在離職，</w:t>
      </w:r>
      <w:r w:rsidRPr="004C328D">
        <w:rPr>
          <w:rFonts w:ascii="標楷體" w:eastAsia="標楷體" w:hAnsi="標楷體" w:hint="eastAsia"/>
          <w:sz w:val="28"/>
          <w:szCs w:val="28"/>
        </w:rPr>
        <w:t>在</w:t>
      </w:r>
      <w:r w:rsidRPr="004C328D">
        <w:rPr>
          <w:rFonts w:ascii="標楷體" w:eastAsia="標楷體" w:hAnsi="標楷體"/>
          <w:sz w:val="28"/>
          <w:szCs w:val="28"/>
        </w:rPr>
        <w:t>我們這邊</w:t>
      </w:r>
      <w:r w:rsidRPr="004C328D">
        <w:rPr>
          <w:rFonts w:ascii="標楷體" w:eastAsia="標楷體" w:hAnsi="標楷體" w:hint="eastAsia"/>
          <w:sz w:val="28"/>
          <w:szCs w:val="28"/>
        </w:rPr>
        <w:t>10</w:t>
      </w:r>
      <w:r w:rsidRPr="004C328D">
        <w:rPr>
          <w:rFonts w:ascii="標楷體" w:eastAsia="標楷體" w:hAnsi="標楷體"/>
          <w:sz w:val="28"/>
          <w:szCs w:val="28"/>
        </w:rPr>
        <w:t>幾年的人力，他們都做得很</w:t>
      </w:r>
      <w:r w:rsidRPr="004C328D">
        <w:rPr>
          <w:rFonts w:ascii="標楷體" w:eastAsia="標楷體" w:hAnsi="標楷體" w:hint="eastAsia"/>
          <w:sz w:val="28"/>
          <w:szCs w:val="28"/>
        </w:rPr>
        <w:t>嫻熟</w:t>
      </w:r>
      <w:r w:rsidRPr="004C328D">
        <w:rPr>
          <w:rFonts w:ascii="標楷體" w:eastAsia="標楷體" w:hAnsi="標楷體"/>
          <w:sz w:val="28"/>
          <w:szCs w:val="28"/>
        </w:rPr>
        <w:t>，他們也開始在離職了，事實上我們有一些</w:t>
      </w:r>
      <w:r w:rsidRPr="004C328D">
        <w:rPr>
          <w:rFonts w:ascii="標楷體" w:eastAsia="標楷體" w:hAnsi="標楷體" w:hint="eastAsia"/>
          <w:sz w:val="28"/>
          <w:szCs w:val="28"/>
        </w:rPr>
        <w:t>股</w:t>
      </w:r>
      <w:r w:rsidRPr="004C328D">
        <w:rPr>
          <w:rFonts w:ascii="標楷體" w:eastAsia="標楷體" w:hAnsi="標楷體"/>
          <w:sz w:val="28"/>
          <w:szCs w:val="28"/>
        </w:rPr>
        <w:t>是新手書記官</w:t>
      </w:r>
      <w:r w:rsidRPr="004C328D">
        <w:rPr>
          <w:rFonts w:ascii="標楷體" w:eastAsia="標楷體" w:hAnsi="標楷體" w:hint="eastAsia"/>
          <w:sz w:val="28"/>
          <w:szCs w:val="28"/>
        </w:rPr>
        <w:t>，他在</w:t>
      </w:r>
      <w:r w:rsidRPr="004C328D">
        <w:rPr>
          <w:rFonts w:ascii="標楷體" w:eastAsia="標楷體" w:hAnsi="標楷體"/>
          <w:sz w:val="28"/>
          <w:szCs w:val="28"/>
        </w:rPr>
        <w:t>未結</w:t>
      </w:r>
      <w:r w:rsidRPr="004C328D">
        <w:rPr>
          <w:rFonts w:ascii="標楷體" w:eastAsia="標楷體" w:hAnsi="標楷體" w:hint="eastAsia"/>
          <w:sz w:val="28"/>
          <w:szCs w:val="28"/>
        </w:rPr>
        <w:t>1,</w:t>
      </w:r>
      <w:r w:rsidRPr="004C328D">
        <w:rPr>
          <w:rFonts w:ascii="標楷體" w:eastAsia="標楷體" w:hAnsi="標楷體"/>
          <w:sz w:val="28"/>
          <w:szCs w:val="28"/>
        </w:rPr>
        <w:t>000多件的時候來到了</w:t>
      </w:r>
      <w:r w:rsidRPr="004C328D">
        <w:rPr>
          <w:rFonts w:ascii="標楷體" w:eastAsia="標楷體" w:hAnsi="標楷體" w:hint="eastAsia"/>
          <w:sz w:val="28"/>
          <w:szCs w:val="28"/>
        </w:rPr>
        <w:t>臺北地院，在</w:t>
      </w:r>
      <w:r w:rsidRPr="004C328D">
        <w:rPr>
          <w:rFonts w:ascii="標楷體" w:eastAsia="標楷體" w:hAnsi="標楷體"/>
          <w:sz w:val="28"/>
          <w:szCs w:val="28"/>
        </w:rPr>
        <w:t>他還搞不太清楚執行法怎麼執行的時候來接了這個</w:t>
      </w:r>
      <w:r w:rsidRPr="004C328D">
        <w:rPr>
          <w:rFonts w:ascii="標楷體" w:eastAsia="標楷體" w:hAnsi="標楷體" w:hint="eastAsia"/>
          <w:sz w:val="28"/>
          <w:szCs w:val="28"/>
        </w:rPr>
        <w:t>股</w:t>
      </w:r>
      <w:r w:rsidRPr="004C328D">
        <w:rPr>
          <w:rFonts w:ascii="標楷體" w:eastAsia="標楷體" w:hAnsi="標楷體"/>
          <w:sz w:val="28"/>
          <w:szCs w:val="28"/>
        </w:rPr>
        <w:t>，</w:t>
      </w:r>
      <w:r w:rsidRPr="004C328D">
        <w:rPr>
          <w:rFonts w:ascii="標楷體" w:eastAsia="標楷體" w:hAnsi="標楷體" w:hint="eastAsia"/>
          <w:sz w:val="28"/>
          <w:szCs w:val="28"/>
        </w:rPr>
        <w:t>臺北地院</w:t>
      </w:r>
      <w:r w:rsidRPr="004C328D">
        <w:rPr>
          <w:rFonts w:ascii="標楷體" w:eastAsia="標楷體" w:hAnsi="標楷體"/>
          <w:sz w:val="28"/>
          <w:szCs w:val="28"/>
        </w:rPr>
        <w:t>的案件事實上</w:t>
      </w:r>
      <w:r w:rsidRPr="004C328D">
        <w:rPr>
          <w:rFonts w:ascii="標楷體" w:eastAsia="標楷體" w:hAnsi="標楷體" w:hint="eastAsia"/>
          <w:sz w:val="28"/>
          <w:szCs w:val="28"/>
        </w:rPr>
        <w:t>股質</w:t>
      </w:r>
      <w:r w:rsidRPr="004C328D">
        <w:rPr>
          <w:rFonts w:ascii="標楷體" w:eastAsia="標楷體" w:hAnsi="標楷體"/>
          <w:sz w:val="28"/>
          <w:szCs w:val="28"/>
        </w:rPr>
        <w:t>是蠻重的，大公司股東發生爭議</w:t>
      </w:r>
      <w:r w:rsidRPr="004C328D">
        <w:rPr>
          <w:rFonts w:ascii="標楷體" w:eastAsia="標楷體" w:hAnsi="標楷體" w:hint="eastAsia"/>
          <w:sz w:val="28"/>
          <w:szCs w:val="28"/>
        </w:rPr>
        <w:t>的</w:t>
      </w:r>
      <w:r w:rsidRPr="004C328D">
        <w:rPr>
          <w:rFonts w:ascii="標楷體" w:eastAsia="標楷體" w:hAnsi="標楷體"/>
          <w:sz w:val="28"/>
          <w:szCs w:val="28"/>
        </w:rPr>
        <w:t>假處分</w:t>
      </w:r>
      <w:r w:rsidRPr="004C328D">
        <w:rPr>
          <w:rFonts w:ascii="標楷體" w:eastAsia="標楷體" w:hAnsi="標楷體" w:hint="eastAsia"/>
          <w:sz w:val="28"/>
          <w:szCs w:val="28"/>
        </w:rPr>
        <w:t>案件</w:t>
      </w:r>
      <w:r w:rsidRPr="004C328D">
        <w:rPr>
          <w:rFonts w:ascii="標楷體" w:eastAsia="標楷體" w:hAnsi="標楷體"/>
          <w:sz w:val="28"/>
          <w:szCs w:val="28"/>
        </w:rPr>
        <w:t>不會因為我們現在在做保險</w:t>
      </w:r>
      <w:r w:rsidRPr="004C328D">
        <w:rPr>
          <w:rFonts w:ascii="標楷體" w:eastAsia="標楷體" w:hAnsi="標楷體" w:hint="eastAsia"/>
          <w:sz w:val="28"/>
          <w:szCs w:val="28"/>
        </w:rPr>
        <w:t>執行就不來聲請執行；</w:t>
      </w:r>
      <w:r w:rsidRPr="004C328D">
        <w:rPr>
          <w:rFonts w:ascii="標楷體" w:eastAsia="標楷體" w:hAnsi="標楷體"/>
          <w:sz w:val="28"/>
          <w:szCs w:val="28"/>
        </w:rPr>
        <w:t>土地利益很龐大</w:t>
      </w:r>
      <w:r w:rsidRPr="004C328D">
        <w:rPr>
          <w:rFonts w:ascii="標楷體" w:eastAsia="標楷體" w:hAnsi="標楷體" w:hint="eastAsia"/>
          <w:sz w:val="28"/>
          <w:szCs w:val="28"/>
        </w:rPr>
        <w:t>的拆屋還地事件</w:t>
      </w:r>
      <w:r w:rsidRPr="004C328D">
        <w:rPr>
          <w:rFonts w:ascii="標楷體" w:eastAsia="標楷體" w:hAnsi="標楷體"/>
          <w:sz w:val="28"/>
          <w:szCs w:val="28"/>
        </w:rPr>
        <w:t>也不會因為</w:t>
      </w:r>
      <w:r w:rsidRPr="004C328D">
        <w:rPr>
          <w:rFonts w:ascii="標楷體" w:eastAsia="標楷體" w:hAnsi="標楷體" w:hint="eastAsia"/>
          <w:sz w:val="28"/>
          <w:szCs w:val="28"/>
        </w:rPr>
        <w:t>臺北地院執行處</w:t>
      </w:r>
      <w:r w:rsidRPr="004C328D">
        <w:rPr>
          <w:rFonts w:ascii="標楷體" w:eastAsia="標楷體" w:hAnsi="標楷體"/>
          <w:sz w:val="28"/>
          <w:szCs w:val="28"/>
        </w:rPr>
        <w:t>因為現在被</w:t>
      </w:r>
      <w:r w:rsidRPr="004C328D">
        <w:rPr>
          <w:rFonts w:ascii="標楷體" w:eastAsia="標楷體" w:hAnsi="標楷體" w:hint="eastAsia"/>
          <w:sz w:val="28"/>
          <w:szCs w:val="28"/>
        </w:rPr>
        <w:t>案件</w:t>
      </w:r>
      <w:r w:rsidRPr="004C328D">
        <w:rPr>
          <w:rFonts w:ascii="標楷體" w:eastAsia="標楷體" w:hAnsi="標楷體"/>
          <w:sz w:val="28"/>
          <w:szCs w:val="28"/>
        </w:rPr>
        <w:t>塞爆了就不來</w:t>
      </w:r>
      <w:r w:rsidRPr="004C328D">
        <w:rPr>
          <w:rFonts w:ascii="標楷體" w:eastAsia="標楷體" w:hAnsi="標楷體" w:hint="eastAsia"/>
          <w:sz w:val="28"/>
          <w:szCs w:val="28"/>
        </w:rPr>
        <w:t>聲請執行；</w:t>
      </w:r>
      <w:r w:rsidRPr="004C328D">
        <w:rPr>
          <w:rFonts w:ascii="標楷體" w:eastAsia="標楷體" w:hAnsi="標楷體"/>
          <w:sz w:val="28"/>
          <w:szCs w:val="28"/>
        </w:rPr>
        <w:t>各式各樣的名人產生的探視子女</w:t>
      </w:r>
      <w:r w:rsidRPr="004C328D">
        <w:rPr>
          <w:rFonts w:ascii="標楷體" w:eastAsia="標楷體" w:hAnsi="標楷體" w:hint="eastAsia"/>
          <w:sz w:val="28"/>
          <w:szCs w:val="28"/>
        </w:rPr>
        <w:t>、</w:t>
      </w:r>
      <w:r w:rsidRPr="004C328D">
        <w:rPr>
          <w:rFonts w:ascii="標楷體" w:eastAsia="標楷體" w:hAnsi="標楷體"/>
          <w:sz w:val="28"/>
          <w:szCs w:val="28"/>
        </w:rPr>
        <w:t>交付子女的案件也不會因為</w:t>
      </w:r>
      <w:r w:rsidRPr="004C328D">
        <w:rPr>
          <w:rFonts w:ascii="標楷體" w:eastAsia="標楷體" w:hAnsi="標楷體" w:hint="eastAsia"/>
          <w:sz w:val="28"/>
          <w:szCs w:val="28"/>
        </w:rPr>
        <w:t>臺北地院</w:t>
      </w:r>
      <w:r w:rsidRPr="004C328D">
        <w:rPr>
          <w:rFonts w:ascii="標楷體" w:eastAsia="標楷體" w:hAnsi="標楷體"/>
          <w:sz w:val="28"/>
          <w:szCs w:val="28"/>
        </w:rPr>
        <w:t>要癱瘓了就不來這裡，所以事實上這種保險</w:t>
      </w:r>
      <w:r w:rsidRPr="004C328D">
        <w:rPr>
          <w:rFonts w:ascii="標楷體" w:eastAsia="標楷體" w:hAnsi="標楷體" w:hint="eastAsia"/>
          <w:sz w:val="28"/>
          <w:szCs w:val="28"/>
        </w:rPr>
        <w:t>執行的</w:t>
      </w:r>
      <w:r w:rsidRPr="004C328D">
        <w:rPr>
          <w:rFonts w:ascii="標楷體" w:eastAsia="標楷體" w:hAnsi="標楷體"/>
          <w:sz w:val="28"/>
          <w:szCs w:val="28"/>
        </w:rPr>
        <w:t>案件會癱瘓我們其他本來就已經很沉重的執行案件，所以我們具體的請求是</w:t>
      </w:r>
      <w:r w:rsidRPr="004C328D">
        <w:rPr>
          <w:rFonts w:ascii="標楷體" w:eastAsia="標楷體" w:hAnsi="標楷體" w:hint="eastAsia"/>
          <w:sz w:val="28"/>
          <w:szCs w:val="28"/>
        </w:rPr>
        <w:t>保險</w:t>
      </w:r>
      <w:r w:rsidRPr="004C328D">
        <w:rPr>
          <w:rFonts w:ascii="標楷體" w:eastAsia="標楷體" w:hAnsi="標楷體"/>
          <w:sz w:val="28"/>
          <w:szCs w:val="28"/>
        </w:rPr>
        <w:t>案件的分流</w:t>
      </w:r>
      <w:r w:rsidRPr="004C328D">
        <w:rPr>
          <w:rFonts w:ascii="標楷體" w:eastAsia="標楷體" w:hAnsi="標楷體" w:hint="eastAsia"/>
          <w:sz w:val="28"/>
          <w:szCs w:val="28"/>
        </w:rPr>
        <w:t>。</w:t>
      </w:r>
    </w:p>
    <w:p w14:paraId="20C36A83"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案件分流到</w:t>
      </w:r>
      <w:r w:rsidRPr="004C328D">
        <w:rPr>
          <w:rFonts w:ascii="標楷體" w:eastAsia="標楷體" w:hAnsi="標楷體"/>
          <w:sz w:val="28"/>
          <w:szCs w:val="28"/>
        </w:rPr>
        <w:t>各個法院</w:t>
      </w:r>
      <w:r w:rsidRPr="004C328D">
        <w:rPr>
          <w:rFonts w:ascii="標楷體" w:eastAsia="標楷體" w:hAnsi="標楷體" w:hint="eastAsia"/>
          <w:sz w:val="28"/>
          <w:szCs w:val="28"/>
        </w:rPr>
        <w:t>保險執行的困境才會有解。不單單是案件量的問題，在債務人的</w:t>
      </w:r>
      <w:r w:rsidRPr="004C328D">
        <w:rPr>
          <w:rFonts w:ascii="標楷體" w:eastAsia="標楷體" w:hAnsi="標楷體"/>
          <w:sz w:val="28"/>
          <w:szCs w:val="28"/>
        </w:rPr>
        <w:t>立場，</w:t>
      </w:r>
      <w:r w:rsidRPr="004C328D">
        <w:rPr>
          <w:rFonts w:ascii="標楷體" w:eastAsia="標楷體" w:hAnsi="標楷體" w:hint="eastAsia"/>
          <w:sz w:val="28"/>
          <w:szCs w:val="28"/>
        </w:rPr>
        <w:t>債務人</w:t>
      </w:r>
      <w:r w:rsidRPr="004C328D">
        <w:rPr>
          <w:rFonts w:ascii="標楷體" w:eastAsia="標楷體" w:hAnsi="標楷體"/>
          <w:sz w:val="28"/>
          <w:szCs w:val="28"/>
        </w:rPr>
        <w:t>他在很多的保險公司都有保險</w:t>
      </w:r>
      <w:r w:rsidRPr="004C328D">
        <w:rPr>
          <w:rFonts w:ascii="標楷體" w:eastAsia="標楷體" w:hAnsi="標楷體" w:hint="eastAsia"/>
          <w:sz w:val="28"/>
          <w:szCs w:val="28"/>
        </w:rPr>
        <w:t>，假設債務人部分保單在臺北地院轄區，部分保單在士林地院轄區，當債務人</w:t>
      </w:r>
      <w:r w:rsidRPr="004C328D">
        <w:rPr>
          <w:rFonts w:ascii="標楷體" w:eastAsia="標楷體" w:hAnsi="標楷體"/>
          <w:sz w:val="28"/>
          <w:szCs w:val="28"/>
        </w:rPr>
        <w:t>認為那張保單對他來講有很有保留的重要性</w:t>
      </w:r>
      <w:r w:rsidRPr="004C328D">
        <w:rPr>
          <w:rFonts w:ascii="標楷體" w:eastAsia="標楷體" w:hAnsi="標楷體" w:hint="eastAsia"/>
          <w:sz w:val="28"/>
          <w:szCs w:val="28"/>
        </w:rPr>
        <w:t>而聲明異議時，</w:t>
      </w:r>
      <w:r w:rsidRPr="004C328D">
        <w:rPr>
          <w:rFonts w:ascii="標楷體" w:eastAsia="標楷體" w:hAnsi="標楷體"/>
          <w:sz w:val="28"/>
          <w:szCs w:val="28"/>
        </w:rPr>
        <w:t>2個法院做</w:t>
      </w:r>
      <w:r w:rsidRPr="004C328D">
        <w:rPr>
          <w:rFonts w:ascii="標楷體" w:eastAsia="標楷體" w:hAnsi="標楷體" w:hint="eastAsia"/>
          <w:sz w:val="28"/>
          <w:szCs w:val="28"/>
        </w:rPr>
        <w:t>的</w:t>
      </w:r>
      <w:r w:rsidRPr="004C328D">
        <w:rPr>
          <w:rFonts w:ascii="標楷體" w:eastAsia="標楷體" w:hAnsi="標楷體"/>
          <w:sz w:val="28"/>
          <w:szCs w:val="28"/>
        </w:rPr>
        <w:t>判斷</w:t>
      </w:r>
      <w:r w:rsidRPr="004C328D">
        <w:rPr>
          <w:rFonts w:ascii="標楷體" w:eastAsia="標楷體" w:hAnsi="標楷體" w:hint="eastAsia"/>
          <w:sz w:val="28"/>
          <w:szCs w:val="28"/>
        </w:rPr>
        <w:t>其實</w:t>
      </w:r>
      <w:r w:rsidRPr="004C328D">
        <w:rPr>
          <w:rFonts w:ascii="標楷體" w:eastAsia="標楷體" w:hAnsi="標楷體"/>
          <w:sz w:val="28"/>
          <w:szCs w:val="28"/>
        </w:rPr>
        <w:t>不一定會一樣，這是</w:t>
      </w:r>
      <w:r w:rsidRPr="004C328D">
        <w:rPr>
          <w:rFonts w:ascii="標楷體" w:eastAsia="標楷體" w:hAnsi="標楷體" w:hint="eastAsia"/>
          <w:sz w:val="28"/>
          <w:szCs w:val="28"/>
        </w:rPr>
        <w:t>一</w:t>
      </w:r>
      <w:r w:rsidRPr="004C328D">
        <w:rPr>
          <w:rFonts w:ascii="標楷體" w:eastAsia="標楷體" w:hAnsi="標楷體"/>
          <w:sz w:val="28"/>
          <w:szCs w:val="28"/>
        </w:rPr>
        <w:t>個問題</w:t>
      </w:r>
      <w:r w:rsidRPr="004C328D">
        <w:rPr>
          <w:rFonts w:ascii="標楷體" w:eastAsia="標楷體" w:hAnsi="標楷體" w:hint="eastAsia"/>
          <w:sz w:val="28"/>
          <w:szCs w:val="28"/>
        </w:rPr>
        <w:t>。</w:t>
      </w:r>
      <w:r w:rsidRPr="004C328D">
        <w:rPr>
          <w:rFonts w:ascii="標楷體" w:eastAsia="標楷體" w:hAnsi="標楷體"/>
          <w:sz w:val="28"/>
          <w:szCs w:val="28"/>
        </w:rPr>
        <w:t>第2，</w:t>
      </w:r>
      <w:r w:rsidRPr="004C328D">
        <w:rPr>
          <w:rFonts w:ascii="標楷體" w:eastAsia="標楷體" w:hAnsi="標楷體" w:hint="eastAsia"/>
          <w:sz w:val="28"/>
          <w:szCs w:val="28"/>
        </w:rPr>
        <w:t>當執行法院認為債務人</w:t>
      </w:r>
      <w:r w:rsidRPr="004C328D">
        <w:rPr>
          <w:rFonts w:ascii="標楷體" w:eastAsia="標楷體" w:hAnsi="標楷體"/>
          <w:sz w:val="28"/>
          <w:szCs w:val="28"/>
        </w:rPr>
        <w:t>部分的保單可以被保留</w:t>
      </w:r>
      <w:r w:rsidRPr="004C328D">
        <w:rPr>
          <w:rFonts w:ascii="標楷體" w:eastAsia="標楷體" w:hAnsi="標楷體" w:hint="eastAsia"/>
          <w:sz w:val="28"/>
          <w:szCs w:val="28"/>
        </w:rPr>
        <w:t>而部分</w:t>
      </w:r>
      <w:r w:rsidRPr="004C328D">
        <w:rPr>
          <w:rFonts w:ascii="標楷體" w:eastAsia="標楷體" w:hAnsi="標楷體"/>
          <w:sz w:val="28"/>
          <w:szCs w:val="28"/>
        </w:rPr>
        <w:t>保單要被執行</w:t>
      </w:r>
      <w:r w:rsidRPr="004C328D">
        <w:rPr>
          <w:rFonts w:ascii="標楷體" w:eastAsia="標楷體" w:hAnsi="標楷體" w:hint="eastAsia"/>
          <w:sz w:val="28"/>
          <w:szCs w:val="28"/>
        </w:rPr>
        <w:t>時</w:t>
      </w:r>
      <w:r w:rsidRPr="004C328D">
        <w:rPr>
          <w:rFonts w:ascii="標楷體" w:eastAsia="標楷體" w:hAnsi="標楷體"/>
          <w:sz w:val="28"/>
          <w:szCs w:val="28"/>
        </w:rPr>
        <w:t>沒有辦法做整體的考量，因為不知道</w:t>
      </w:r>
      <w:r w:rsidRPr="004C328D">
        <w:rPr>
          <w:rFonts w:ascii="標楷體" w:eastAsia="標楷體" w:hAnsi="標楷體" w:hint="eastAsia"/>
          <w:sz w:val="28"/>
          <w:szCs w:val="28"/>
        </w:rPr>
        <w:t>他法院要怎麼判斷，</w:t>
      </w:r>
      <w:r w:rsidRPr="004C328D">
        <w:rPr>
          <w:rFonts w:ascii="標楷體" w:eastAsia="標楷體" w:hAnsi="標楷體"/>
          <w:sz w:val="28"/>
          <w:szCs w:val="28"/>
        </w:rPr>
        <w:t>不知道</w:t>
      </w:r>
      <w:r w:rsidRPr="004C328D">
        <w:rPr>
          <w:rFonts w:ascii="標楷體" w:eastAsia="標楷體" w:hAnsi="標楷體" w:hint="eastAsia"/>
          <w:sz w:val="28"/>
          <w:szCs w:val="28"/>
        </w:rPr>
        <w:t>他法院</w:t>
      </w:r>
      <w:r w:rsidRPr="004C328D">
        <w:rPr>
          <w:rFonts w:ascii="標楷體" w:eastAsia="標楷體" w:hAnsi="標楷體"/>
          <w:sz w:val="28"/>
          <w:szCs w:val="28"/>
        </w:rPr>
        <w:t>要留給</w:t>
      </w:r>
      <w:r w:rsidRPr="004C328D">
        <w:rPr>
          <w:rFonts w:ascii="標楷體" w:eastAsia="標楷體" w:hAnsi="標楷體" w:hint="eastAsia"/>
          <w:sz w:val="28"/>
          <w:szCs w:val="28"/>
        </w:rPr>
        <w:t>債務人幾張保單，這時候就有判斷上面爭議的問題</w:t>
      </w:r>
      <w:r w:rsidRPr="004C328D">
        <w:rPr>
          <w:rFonts w:ascii="標楷體" w:eastAsia="標楷體" w:hAnsi="標楷體"/>
          <w:sz w:val="28"/>
          <w:szCs w:val="28"/>
        </w:rPr>
        <w:t>。第3，債務人跟債權人要談</w:t>
      </w:r>
      <w:r w:rsidRPr="004C328D">
        <w:rPr>
          <w:rFonts w:ascii="標楷體" w:eastAsia="標楷體" w:hAnsi="標楷體" w:hint="eastAsia"/>
          <w:sz w:val="28"/>
          <w:szCs w:val="28"/>
        </w:rPr>
        <w:t>的時候也會產生困擾，</w:t>
      </w:r>
      <w:r w:rsidRPr="004C328D">
        <w:rPr>
          <w:rFonts w:ascii="標楷體" w:eastAsia="標楷體" w:hAnsi="標楷體"/>
          <w:sz w:val="28"/>
          <w:szCs w:val="28"/>
        </w:rPr>
        <w:t>事實上，</w:t>
      </w:r>
      <w:r w:rsidRPr="004C328D">
        <w:rPr>
          <w:rFonts w:ascii="標楷體" w:eastAsia="標楷體" w:hAnsi="標楷體" w:hint="eastAsia"/>
          <w:sz w:val="28"/>
          <w:szCs w:val="28"/>
        </w:rPr>
        <w:t>如果債務人住在</w:t>
      </w:r>
      <w:r w:rsidRPr="004C328D">
        <w:rPr>
          <w:rFonts w:ascii="標楷體" w:eastAsia="標楷體" w:hAnsi="標楷體"/>
          <w:sz w:val="28"/>
          <w:szCs w:val="28"/>
        </w:rPr>
        <w:t>花蓮，他的債權也通常是那個地方的分公司</w:t>
      </w:r>
      <w:r w:rsidRPr="004C328D">
        <w:rPr>
          <w:rFonts w:ascii="標楷體" w:eastAsia="標楷體" w:hAnsi="標楷體" w:hint="eastAsia"/>
          <w:sz w:val="28"/>
          <w:szCs w:val="28"/>
        </w:rPr>
        <w:t>或</w:t>
      </w:r>
      <w:r w:rsidRPr="004C328D">
        <w:rPr>
          <w:rFonts w:ascii="標楷體" w:eastAsia="標楷體" w:hAnsi="標楷體"/>
          <w:sz w:val="28"/>
          <w:szCs w:val="28"/>
        </w:rPr>
        <w:t>分行，所以</w:t>
      </w:r>
      <w:r w:rsidRPr="004C328D">
        <w:rPr>
          <w:rFonts w:ascii="標楷體" w:eastAsia="標楷體" w:hAnsi="標楷體" w:hint="eastAsia"/>
          <w:sz w:val="28"/>
          <w:szCs w:val="28"/>
        </w:rPr>
        <w:t>債權人與債務人兩造要談的時候，</w:t>
      </w:r>
      <w:r w:rsidRPr="004C328D">
        <w:rPr>
          <w:rFonts w:ascii="標楷體" w:eastAsia="標楷體" w:hAnsi="標楷體"/>
          <w:sz w:val="28"/>
          <w:szCs w:val="28"/>
        </w:rPr>
        <w:t>要千里迢迢跑到</w:t>
      </w:r>
      <w:r w:rsidRPr="004C328D">
        <w:rPr>
          <w:rFonts w:ascii="標楷體" w:eastAsia="標楷體" w:hAnsi="標楷體" w:hint="eastAsia"/>
          <w:sz w:val="28"/>
          <w:szCs w:val="28"/>
        </w:rPr>
        <w:t>臺北地院</w:t>
      </w:r>
      <w:r w:rsidRPr="004C328D">
        <w:rPr>
          <w:rFonts w:ascii="標楷體" w:eastAsia="標楷體" w:hAnsi="標楷體"/>
          <w:sz w:val="28"/>
          <w:szCs w:val="28"/>
        </w:rPr>
        <w:t>來做調解，</w:t>
      </w:r>
      <w:r w:rsidRPr="004C328D">
        <w:rPr>
          <w:rFonts w:ascii="標楷體" w:eastAsia="標楷體" w:hAnsi="標楷體" w:hint="eastAsia"/>
          <w:sz w:val="28"/>
          <w:szCs w:val="28"/>
        </w:rPr>
        <w:t>所以，如果</w:t>
      </w:r>
      <w:r w:rsidRPr="004C328D">
        <w:rPr>
          <w:rFonts w:ascii="標楷體" w:eastAsia="標楷體" w:hAnsi="標楷體"/>
          <w:sz w:val="28"/>
          <w:szCs w:val="28"/>
        </w:rPr>
        <w:t>要重整</w:t>
      </w:r>
      <w:r w:rsidRPr="004C328D">
        <w:rPr>
          <w:rFonts w:ascii="標楷體" w:eastAsia="標楷體" w:hAnsi="標楷體" w:hint="eastAsia"/>
          <w:sz w:val="28"/>
          <w:szCs w:val="28"/>
        </w:rPr>
        <w:t>讓案件</w:t>
      </w:r>
      <w:r w:rsidRPr="004C328D">
        <w:rPr>
          <w:rFonts w:ascii="標楷體" w:eastAsia="標楷體" w:hAnsi="標楷體"/>
          <w:sz w:val="28"/>
          <w:szCs w:val="28"/>
        </w:rPr>
        <w:t>能夠比較完整的被處理的話，</w:t>
      </w:r>
      <w:r w:rsidRPr="004C328D">
        <w:rPr>
          <w:rFonts w:ascii="標楷體" w:eastAsia="標楷體" w:hAnsi="標楷體" w:hint="eastAsia"/>
          <w:sz w:val="28"/>
          <w:szCs w:val="28"/>
        </w:rPr>
        <w:t>應該是要以</w:t>
      </w:r>
      <w:r w:rsidRPr="004C328D">
        <w:rPr>
          <w:rFonts w:ascii="標楷體" w:eastAsia="標楷體" w:hAnsi="標楷體"/>
          <w:sz w:val="28"/>
          <w:szCs w:val="28"/>
        </w:rPr>
        <w:t>債務</w:t>
      </w:r>
      <w:r w:rsidRPr="004C328D">
        <w:rPr>
          <w:rFonts w:ascii="標楷體" w:eastAsia="標楷體" w:hAnsi="標楷體" w:hint="eastAsia"/>
          <w:sz w:val="28"/>
          <w:szCs w:val="28"/>
        </w:rPr>
        <w:t>人</w:t>
      </w:r>
      <w:r w:rsidRPr="004C328D">
        <w:rPr>
          <w:rFonts w:ascii="標楷體" w:eastAsia="標楷體" w:hAnsi="標楷體"/>
          <w:sz w:val="28"/>
          <w:szCs w:val="28"/>
        </w:rPr>
        <w:t>所在地的法院</w:t>
      </w:r>
      <w:r w:rsidRPr="004C328D">
        <w:rPr>
          <w:rFonts w:ascii="標楷體" w:eastAsia="標楷體" w:hAnsi="標楷體" w:hint="eastAsia"/>
          <w:sz w:val="28"/>
          <w:szCs w:val="28"/>
        </w:rPr>
        <w:t>管轄會比較妥適。綜上，從</w:t>
      </w:r>
      <w:r w:rsidRPr="004C328D">
        <w:rPr>
          <w:rFonts w:ascii="標楷體" w:eastAsia="標楷體" w:hAnsi="標楷體"/>
          <w:sz w:val="28"/>
          <w:szCs w:val="28"/>
        </w:rPr>
        <w:t>案</w:t>
      </w:r>
      <w:r w:rsidRPr="004C328D">
        <w:rPr>
          <w:rFonts w:ascii="標楷體" w:eastAsia="標楷體" w:hAnsi="標楷體"/>
          <w:sz w:val="28"/>
          <w:szCs w:val="28"/>
        </w:rPr>
        <w:lastRenderedPageBreak/>
        <w:t>件分流</w:t>
      </w:r>
      <w:r w:rsidRPr="004C328D">
        <w:rPr>
          <w:rFonts w:ascii="標楷體" w:eastAsia="標楷體" w:hAnsi="標楷體" w:hint="eastAsia"/>
          <w:sz w:val="28"/>
          <w:szCs w:val="28"/>
        </w:rPr>
        <w:t>、</w:t>
      </w:r>
      <w:r w:rsidRPr="004C328D">
        <w:rPr>
          <w:rFonts w:ascii="標楷體" w:eastAsia="標楷體" w:hAnsi="標楷體"/>
          <w:sz w:val="28"/>
          <w:szCs w:val="28"/>
        </w:rPr>
        <w:t>聲明異議</w:t>
      </w:r>
      <w:r w:rsidRPr="004C328D">
        <w:rPr>
          <w:rFonts w:ascii="標楷體" w:eastAsia="標楷體" w:hAnsi="標楷體" w:hint="eastAsia"/>
          <w:sz w:val="28"/>
          <w:szCs w:val="28"/>
        </w:rPr>
        <w:t>、債權人與債務人要談的角度，甚至是介入權的行使，都應該在當地的法院</w:t>
      </w:r>
      <w:r w:rsidRPr="004C328D">
        <w:rPr>
          <w:rFonts w:ascii="標楷體" w:eastAsia="標楷體" w:hAnsi="標楷體"/>
          <w:sz w:val="28"/>
          <w:szCs w:val="28"/>
        </w:rPr>
        <w:t>去處理，</w:t>
      </w:r>
      <w:r w:rsidRPr="004C328D">
        <w:rPr>
          <w:rFonts w:ascii="標楷體" w:eastAsia="標楷體" w:hAnsi="標楷體" w:hint="eastAsia"/>
          <w:sz w:val="28"/>
          <w:szCs w:val="28"/>
        </w:rPr>
        <w:t>而且各個法院有</w:t>
      </w:r>
      <w:r w:rsidRPr="004C328D">
        <w:rPr>
          <w:rFonts w:ascii="標楷體" w:eastAsia="標楷體" w:hAnsi="標楷體"/>
          <w:sz w:val="28"/>
          <w:szCs w:val="28"/>
        </w:rPr>
        <w:t>他的亮點，像我們</w:t>
      </w:r>
      <w:r w:rsidRPr="004C328D">
        <w:rPr>
          <w:rFonts w:ascii="標楷體" w:eastAsia="標楷體" w:hAnsi="標楷體" w:hint="eastAsia"/>
          <w:sz w:val="28"/>
          <w:szCs w:val="28"/>
        </w:rPr>
        <w:t>行政庭長</w:t>
      </w:r>
      <w:r w:rsidRPr="004C328D">
        <w:rPr>
          <w:rFonts w:ascii="標楷體" w:eastAsia="標楷體" w:hAnsi="標楷體"/>
          <w:sz w:val="28"/>
          <w:szCs w:val="28"/>
        </w:rPr>
        <w:t>也有</w:t>
      </w:r>
      <w:r w:rsidRPr="004C328D">
        <w:rPr>
          <w:rFonts w:ascii="標楷體" w:eastAsia="標楷體" w:hAnsi="標楷體" w:hint="eastAsia"/>
          <w:sz w:val="28"/>
          <w:szCs w:val="28"/>
        </w:rPr>
        <w:t>請</w:t>
      </w:r>
      <w:r w:rsidRPr="004C328D">
        <w:rPr>
          <w:rFonts w:ascii="標楷體" w:eastAsia="標楷體" w:hAnsi="標楷體"/>
          <w:sz w:val="28"/>
          <w:szCs w:val="28"/>
        </w:rPr>
        <w:t>民事庭</w:t>
      </w:r>
      <w:r w:rsidRPr="004C328D">
        <w:rPr>
          <w:rFonts w:ascii="標楷體" w:eastAsia="標楷體" w:hAnsi="標楷體" w:hint="eastAsia"/>
          <w:sz w:val="28"/>
          <w:szCs w:val="28"/>
        </w:rPr>
        <w:t>協助做調解，</w:t>
      </w:r>
      <w:r w:rsidRPr="004C328D">
        <w:rPr>
          <w:rFonts w:ascii="標楷體" w:eastAsia="標楷體" w:hAnsi="標楷體"/>
          <w:sz w:val="28"/>
          <w:szCs w:val="28"/>
        </w:rPr>
        <w:t>如果各個法院</w:t>
      </w:r>
      <w:r w:rsidRPr="004C328D">
        <w:rPr>
          <w:rFonts w:ascii="標楷體" w:eastAsia="標楷體" w:hAnsi="標楷體" w:hint="eastAsia"/>
          <w:sz w:val="28"/>
          <w:szCs w:val="28"/>
        </w:rPr>
        <w:t>可以</w:t>
      </w:r>
      <w:r w:rsidRPr="004C328D">
        <w:rPr>
          <w:rFonts w:ascii="標楷體" w:eastAsia="標楷體" w:hAnsi="標楷體"/>
          <w:sz w:val="28"/>
          <w:szCs w:val="28"/>
        </w:rPr>
        <w:t>動用</w:t>
      </w:r>
      <w:r w:rsidRPr="004C328D">
        <w:rPr>
          <w:rFonts w:ascii="標楷體" w:eastAsia="標楷體" w:hAnsi="標楷體" w:hint="eastAsia"/>
          <w:sz w:val="28"/>
          <w:szCs w:val="28"/>
        </w:rPr>
        <w:t>他們</w:t>
      </w:r>
      <w:r w:rsidRPr="004C328D">
        <w:rPr>
          <w:rFonts w:ascii="標楷體" w:eastAsia="標楷體" w:hAnsi="標楷體"/>
          <w:sz w:val="28"/>
          <w:szCs w:val="28"/>
        </w:rPr>
        <w:t>自己的這些亮點的話，我覺得這個東西才會有解，</w:t>
      </w:r>
      <w:r w:rsidRPr="004C328D">
        <w:rPr>
          <w:rFonts w:ascii="標楷體" w:eastAsia="標楷體" w:hAnsi="標楷體" w:hint="eastAsia"/>
          <w:sz w:val="28"/>
          <w:szCs w:val="28"/>
        </w:rPr>
        <w:t>反而要去限制債權人不要向法院聲請執行是</w:t>
      </w:r>
      <w:r w:rsidRPr="004C328D">
        <w:rPr>
          <w:rFonts w:ascii="標楷體" w:eastAsia="標楷體" w:hAnsi="標楷體"/>
          <w:sz w:val="28"/>
          <w:szCs w:val="28"/>
        </w:rPr>
        <w:t>很難的事情</w:t>
      </w:r>
      <w:r w:rsidRPr="004C328D">
        <w:rPr>
          <w:rFonts w:ascii="標楷體" w:eastAsia="標楷體" w:hAnsi="標楷體" w:hint="eastAsia"/>
          <w:sz w:val="28"/>
          <w:szCs w:val="28"/>
        </w:rPr>
        <w:t>。</w:t>
      </w:r>
    </w:p>
    <w:p w14:paraId="03D9DED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此外就是</w:t>
      </w:r>
      <w:r w:rsidRPr="004C328D">
        <w:rPr>
          <w:rFonts w:ascii="標楷體" w:eastAsia="標楷體" w:hAnsi="標楷體"/>
          <w:sz w:val="28"/>
          <w:szCs w:val="28"/>
        </w:rPr>
        <w:t>保險法的修正，當然這個不是我們的職權，</w:t>
      </w:r>
      <w:r w:rsidRPr="004C328D">
        <w:rPr>
          <w:rFonts w:ascii="標楷體" w:eastAsia="標楷體" w:hAnsi="標楷體" w:hint="eastAsia"/>
          <w:sz w:val="28"/>
          <w:szCs w:val="28"/>
        </w:rPr>
        <w:t>但也請</w:t>
      </w:r>
      <w:r w:rsidRPr="004C328D">
        <w:rPr>
          <w:rFonts w:ascii="標楷體" w:eastAsia="標楷體" w:hAnsi="標楷體"/>
          <w:sz w:val="28"/>
          <w:szCs w:val="28"/>
        </w:rPr>
        <w:t>考量</w:t>
      </w:r>
      <w:r w:rsidRPr="004C328D">
        <w:rPr>
          <w:rFonts w:ascii="標楷體" w:eastAsia="標楷體" w:hAnsi="標楷體" w:hint="eastAsia"/>
          <w:sz w:val="28"/>
          <w:szCs w:val="28"/>
        </w:rPr>
        <w:t>明確</w:t>
      </w:r>
      <w:r w:rsidRPr="004C328D">
        <w:rPr>
          <w:rFonts w:ascii="標楷體" w:eastAsia="標楷體" w:hAnsi="標楷體"/>
          <w:sz w:val="28"/>
          <w:szCs w:val="28"/>
        </w:rPr>
        <w:t>化</w:t>
      </w:r>
      <w:r w:rsidRPr="004C328D">
        <w:rPr>
          <w:rFonts w:ascii="標楷體" w:eastAsia="標楷體" w:hAnsi="標楷體" w:hint="eastAsia"/>
          <w:sz w:val="28"/>
          <w:szCs w:val="28"/>
        </w:rPr>
        <w:t>，</w:t>
      </w:r>
      <w:r w:rsidRPr="004C328D">
        <w:rPr>
          <w:rFonts w:ascii="標楷體" w:eastAsia="標楷體" w:hAnsi="標楷體"/>
          <w:sz w:val="28"/>
          <w:szCs w:val="28"/>
        </w:rPr>
        <w:t>因為</w:t>
      </w:r>
      <w:r w:rsidRPr="004C328D">
        <w:rPr>
          <w:rFonts w:ascii="標楷體" w:eastAsia="標楷體" w:hAnsi="標楷體" w:hint="eastAsia"/>
          <w:sz w:val="28"/>
          <w:szCs w:val="28"/>
        </w:rPr>
        <w:t>很多東西涉及</w:t>
      </w:r>
      <w:r w:rsidRPr="004C328D">
        <w:rPr>
          <w:rFonts w:ascii="標楷體" w:eastAsia="標楷體" w:hAnsi="標楷體"/>
          <w:sz w:val="28"/>
          <w:szCs w:val="28"/>
        </w:rPr>
        <w:t>實體判斷</w:t>
      </w:r>
      <w:r w:rsidRPr="004C328D">
        <w:rPr>
          <w:rFonts w:ascii="標楷體" w:eastAsia="標楷體" w:hAnsi="標楷體" w:hint="eastAsia"/>
          <w:sz w:val="28"/>
          <w:szCs w:val="28"/>
        </w:rPr>
        <w:t>，債務人可能不只有</w:t>
      </w:r>
      <w:r w:rsidRPr="004C328D">
        <w:rPr>
          <w:rFonts w:ascii="標楷體" w:eastAsia="標楷體" w:hAnsi="標楷體"/>
          <w:sz w:val="28"/>
          <w:szCs w:val="28"/>
        </w:rPr>
        <w:t>1</w:t>
      </w:r>
      <w:r w:rsidRPr="004C328D">
        <w:rPr>
          <w:rFonts w:ascii="標楷體" w:eastAsia="標楷體" w:hAnsi="標楷體" w:hint="eastAsia"/>
          <w:sz w:val="28"/>
          <w:szCs w:val="28"/>
        </w:rPr>
        <w:t>種</w:t>
      </w:r>
      <w:r w:rsidRPr="004C328D">
        <w:rPr>
          <w:rFonts w:ascii="標楷體" w:eastAsia="標楷體" w:hAnsi="標楷體"/>
          <w:sz w:val="28"/>
          <w:szCs w:val="28"/>
        </w:rPr>
        <w:t>保單，有的是增額保險</w:t>
      </w:r>
      <w:r w:rsidRPr="004C328D">
        <w:rPr>
          <w:rFonts w:ascii="標楷體" w:eastAsia="標楷體" w:hAnsi="標楷體" w:hint="eastAsia"/>
          <w:sz w:val="28"/>
          <w:szCs w:val="28"/>
        </w:rPr>
        <w:t>；</w:t>
      </w:r>
      <w:r w:rsidRPr="004C328D">
        <w:rPr>
          <w:rFonts w:ascii="標楷體" w:eastAsia="標楷體" w:hAnsi="標楷體"/>
          <w:sz w:val="28"/>
          <w:szCs w:val="28"/>
        </w:rPr>
        <w:t>有些是分紅</w:t>
      </w:r>
      <w:r w:rsidRPr="004C328D">
        <w:rPr>
          <w:rFonts w:ascii="標楷體" w:eastAsia="標楷體" w:hAnsi="標楷體" w:hint="eastAsia"/>
          <w:sz w:val="28"/>
          <w:szCs w:val="28"/>
        </w:rPr>
        <w:t>；</w:t>
      </w:r>
      <w:r w:rsidRPr="004C328D">
        <w:rPr>
          <w:rFonts w:ascii="標楷體" w:eastAsia="標楷體" w:hAnsi="標楷體"/>
          <w:sz w:val="28"/>
          <w:szCs w:val="28"/>
        </w:rPr>
        <w:t>有些是醫療險，</w:t>
      </w:r>
      <w:r w:rsidRPr="004C328D">
        <w:rPr>
          <w:rFonts w:ascii="標楷體" w:eastAsia="標楷體" w:hAnsi="標楷體" w:hint="eastAsia"/>
          <w:sz w:val="28"/>
          <w:szCs w:val="28"/>
        </w:rPr>
        <w:t>但可能</w:t>
      </w:r>
      <w:r w:rsidRPr="004C328D">
        <w:rPr>
          <w:rFonts w:ascii="標楷體" w:eastAsia="標楷體" w:hAnsi="標楷體"/>
          <w:sz w:val="28"/>
          <w:szCs w:val="28"/>
        </w:rPr>
        <w:t>又</w:t>
      </w:r>
      <w:r w:rsidRPr="004C328D">
        <w:rPr>
          <w:rFonts w:ascii="標楷體" w:eastAsia="標楷體" w:hAnsi="標楷體" w:hint="eastAsia"/>
          <w:sz w:val="28"/>
          <w:szCs w:val="28"/>
        </w:rPr>
        <w:t>綁</w:t>
      </w:r>
      <w:r w:rsidRPr="004C328D">
        <w:rPr>
          <w:rFonts w:ascii="標楷體" w:eastAsia="標楷體" w:hAnsi="標楷體"/>
          <w:sz w:val="28"/>
          <w:szCs w:val="28"/>
        </w:rPr>
        <w:t>壽險，其實保單的內容是非常</w:t>
      </w:r>
      <w:r w:rsidRPr="004C328D">
        <w:rPr>
          <w:rFonts w:ascii="標楷體" w:eastAsia="標楷體" w:hAnsi="標楷體" w:hint="eastAsia"/>
          <w:sz w:val="28"/>
          <w:szCs w:val="28"/>
        </w:rPr>
        <w:t>複合式的，</w:t>
      </w:r>
      <w:r w:rsidRPr="004C328D">
        <w:rPr>
          <w:rFonts w:ascii="標楷體" w:eastAsia="標楷體" w:hAnsi="標楷體"/>
          <w:sz w:val="28"/>
          <w:szCs w:val="28"/>
        </w:rPr>
        <w:t>如果把</w:t>
      </w:r>
      <w:r w:rsidRPr="004C328D">
        <w:rPr>
          <w:rFonts w:ascii="標楷體" w:eastAsia="標楷體" w:hAnsi="標楷體" w:hint="eastAsia"/>
          <w:sz w:val="28"/>
          <w:szCs w:val="28"/>
        </w:rPr>
        <w:t>這些交給</w:t>
      </w:r>
      <w:r w:rsidRPr="004C328D">
        <w:rPr>
          <w:rFonts w:ascii="標楷體" w:eastAsia="標楷體" w:hAnsi="標楷體"/>
          <w:sz w:val="28"/>
          <w:szCs w:val="28"/>
        </w:rPr>
        <w:t>執行處去處理的話，那</w:t>
      </w:r>
      <w:r w:rsidRPr="004C328D">
        <w:rPr>
          <w:rFonts w:ascii="標楷體" w:eastAsia="標楷體" w:hAnsi="標楷體" w:hint="eastAsia"/>
          <w:sz w:val="28"/>
          <w:szCs w:val="28"/>
        </w:rPr>
        <w:t>就等同我們要開一個保險執行法院了，</w:t>
      </w:r>
      <w:r w:rsidRPr="004C328D">
        <w:rPr>
          <w:rFonts w:ascii="標楷體" w:eastAsia="標楷體" w:hAnsi="標楷體"/>
          <w:sz w:val="28"/>
          <w:szCs w:val="28"/>
        </w:rPr>
        <w:t>因為我們也沒有辦法去做</w:t>
      </w:r>
      <w:r w:rsidRPr="004C328D">
        <w:rPr>
          <w:rFonts w:ascii="標楷體" w:eastAsia="標楷體" w:hAnsi="標楷體" w:hint="eastAsia"/>
          <w:sz w:val="28"/>
          <w:szCs w:val="28"/>
        </w:rPr>
        <w:t>言詞辯論，</w:t>
      </w:r>
      <w:r w:rsidRPr="004C328D">
        <w:rPr>
          <w:rFonts w:ascii="標楷體" w:eastAsia="標楷體" w:hAnsi="標楷體"/>
          <w:sz w:val="28"/>
          <w:szCs w:val="28"/>
        </w:rPr>
        <w:t>我們也沒有辦法做太多實體</w:t>
      </w:r>
      <w:r w:rsidRPr="004C328D">
        <w:rPr>
          <w:rFonts w:ascii="標楷體" w:eastAsia="標楷體" w:hAnsi="標楷體" w:hint="eastAsia"/>
          <w:sz w:val="28"/>
          <w:szCs w:val="28"/>
        </w:rPr>
        <w:t>審酌，對於執行處而言</w:t>
      </w:r>
      <w:r w:rsidRPr="004C328D">
        <w:rPr>
          <w:rFonts w:ascii="標楷體" w:eastAsia="標楷體" w:hAnsi="標楷體"/>
          <w:sz w:val="28"/>
          <w:szCs w:val="28"/>
        </w:rPr>
        <w:t>是另外</w:t>
      </w:r>
      <w:r w:rsidRPr="004C328D">
        <w:rPr>
          <w:rFonts w:ascii="標楷體" w:eastAsia="標楷體" w:hAnsi="標楷體" w:hint="eastAsia"/>
          <w:sz w:val="28"/>
          <w:szCs w:val="28"/>
        </w:rPr>
        <w:t>一</w:t>
      </w:r>
      <w:r w:rsidRPr="004C328D">
        <w:rPr>
          <w:rFonts w:ascii="標楷體" w:eastAsia="標楷體" w:hAnsi="標楷體"/>
          <w:sz w:val="28"/>
          <w:szCs w:val="28"/>
        </w:rPr>
        <w:t>個災難的開始</w:t>
      </w:r>
      <w:r w:rsidRPr="004C328D">
        <w:rPr>
          <w:rFonts w:ascii="標楷體" w:eastAsia="標楷體" w:hAnsi="標楷體" w:hint="eastAsia"/>
          <w:sz w:val="28"/>
          <w:szCs w:val="28"/>
        </w:rPr>
        <w:t>，</w:t>
      </w:r>
      <w:r w:rsidRPr="004C328D">
        <w:rPr>
          <w:rFonts w:ascii="標楷體" w:eastAsia="標楷體" w:hAnsi="標楷體"/>
          <w:sz w:val="28"/>
          <w:szCs w:val="28"/>
        </w:rPr>
        <w:t>所以</w:t>
      </w:r>
      <w:r w:rsidRPr="004C328D">
        <w:rPr>
          <w:rFonts w:ascii="標楷體" w:eastAsia="標楷體" w:hAnsi="標楷體" w:hint="eastAsia"/>
          <w:sz w:val="28"/>
          <w:szCs w:val="28"/>
        </w:rPr>
        <w:t>修法的部分應該儘量</w:t>
      </w:r>
      <w:r w:rsidRPr="004C328D">
        <w:rPr>
          <w:rFonts w:ascii="標楷體" w:eastAsia="標楷體" w:hAnsi="標楷體"/>
          <w:sz w:val="28"/>
          <w:szCs w:val="28"/>
        </w:rPr>
        <w:t>明確，</w:t>
      </w:r>
      <w:r w:rsidRPr="004C328D">
        <w:rPr>
          <w:rFonts w:ascii="標楷體" w:eastAsia="標楷體" w:hAnsi="標楷體" w:hint="eastAsia"/>
          <w:sz w:val="28"/>
          <w:szCs w:val="28"/>
        </w:rPr>
        <w:t>在保單</w:t>
      </w:r>
      <w:r w:rsidRPr="004C328D">
        <w:rPr>
          <w:rFonts w:ascii="標楷體" w:eastAsia="標楷體" w:hAnsi="標楷體"/>
          <w:sz w:val="28"/>
          <w:szCs w:val="28"/>
        </w:rPr>
        <w:t>限制的部分，讓第三人可以很明確的</w:t>
      </w:r>
      <w:r w:rsidRPr="004C328D">
        <w:rPr>
          <w:rFonts w:ascii="標楷體" w:eastAsia="標楷體" w:hAnsi="標楷體" w:hint="eastAsia"/>
          <w:sz w:val="28"/>
          <w:szCs w:val="28"/>
        </w:rPr>
        <w:t>回答我們</w:t>
      </w:r>
      <w:r w:rsidRPr="004C328D">
        <w:rPr>
          <w:rFonts w:ascii="標楷體" w:eastAsia="標楷體" w:hAnsi="標楷體"/>
          <w:sz w:val="28"/>
          <w:szCs w:val="28"/>
        </w:rPr>
        <w:t>說這個是可以做還是不能做的</w:t>
      </w:r>
      <w:r w:rsidRPr="004C328D">
        <w:rPr>
          <w:rFonts w:ascii="標楷體" w:eastAsia="標楷體" w:hAnsi="標楷體" w:hint="eastAsia"/>
          <w:sz w:val="28"/>
          <w:szCs w:val="28"/>
        </w:rPr>
        <w:t>，</w:t>
      </w:r>
      <w:r w:rsidRPr="004C328D">
        <w:rPr>
          <w:rFonts w:ascii="標楷體" w:eastAsia="標楷體" w:hAnsi="標楷體"/>
          <w:sz w:val="28"/>
          <w:szCs w:val="28"/>
        </w:rPr>
        <w:t>這對我們執行處來講真的是非常重要的</w:t>
      </w:r>
      <w:r w:rsidRPr="004C328D">
        <w:rPr>
          <w:rFonts w:ascii="標楷體" w:eastAsia="標楷體" w:hAnsi="標楷體" w:hint="eastAsia"/>
          <w:sz w:val="28"/>
          <w:szCs w:val="28"/>
        </w:rPr>
        <w:t>，</w:t>
      </w:r>
      <w:r w:rsidRPr="004C328D">
        <w:rPr>
          <w:rFonts w:ascii="標楷體" w:eastAsia="標楷體" w:hAnsi="標楷體"/>
          <w:sz w:val="28"/>
          <w:szCs w:val="28"/>
        </w:rPr>
        <w:t>謝謝</w:t>
      </w:r>
      <w:r w:rsidRPr="004C328D">
        <w:rPr>
          <w:rFonts w:ascii="標楷體" w:eastAsia="標楷體" w:hAnsi="標楷體" w:hint="eastAsia"/>
          <w:sz w:val="28"/>
          <w:szCs w:val="28"/>
        </w:rPr>
        <w:t>。</w:t>
      </w:r>
    </w:p>
    <w:p w14:paraId="58476B66"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46EFFADA"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謝謝</w:t>
      </w:r>
      <w:r w:rsidRPr="004C328D">
        <w:rPr>
          <w:rFonts w:ascii="標楷體" w:eastAsia="標楷體" w:hAnsi="標楷體" w:hint="eastAsia"/>
          <w:sz w:val="28"/>
          <w:szCs w:val="28"/>
        </w:rPr>
        <w:t>莊司法事務官。關於</w:t>
      </w:r>
      <w:r w:rsidRPr="004C328D">
        <w:rPr>
          <w:rFonts w:ascii="標楷體" w:eastAsia="標楷體" w:hAnsi="標楷體"/>
          <w:sz w:val="28"/>
          <w:szCs w:val="28"/>
        </w:rPr>
        <w:t>您提的兩個部分剛剛前面都有提到</w:t>
      </w:r>
      <w:r w:rsidRPr="004C328D">
        <w:rPr>
          <w:rFonts w:ascii="標楷體" w:eastAsia="標楷體" w:hAnsi="標楷體" w:hint="eastAsia"/>
          <w:sz w:val="28"/>
          <w:szCs w:val="28"/>
        </w:rPr>
        <w:t>，</w:t>
      </w:r>
      <w:r w:rsidRPr="004C328D">
        <w:rPr>
          <w:rFonts w:ascii="標楷體" w:eastAsia="標楷體" w:hAnsi="標楷體"/>
          <w:sz w:val="28"/>
          <w:szCs w:val="28"/>
        </w:rPr>
        <w:t>就是分散案源</w:t>
      </w:r>
      <w:r w:rsidRPr="004C328D">
        <w:rPr>
          <w:rFonts w:ascii="標楷體" w:eastAsia="標楷體" w:hAnsi="標楷體" w:hint="eastAsia"/>
          <w:sz w:val="28"/>
          <w:szCs w:val="28"/>
        </w:rPr>
        <w:t>、</w:t>
      </w:r>
      <w:r w:rsidRPr="004C328D">
        <w:rPr>
          <w:rFonts w:ascii="標楷體" w:eastAsia="標楷體" w:hAnsi="標楷體"/>
          <w:sz w:val="28"/>
          <w:szCs w:val="28"/>
        </w:rPr>
        <w:t>以債務人的所在地</w:t>
      </w:r>
      <w:r w:rsidRPr="004C328D">
        <w:rPr>
          <w:rFonts w:ascii="標楷體" w:eastAsia="標楷體" w:hAnsi="標楷體" w:hint="eastAsia"/>
          <w:sz w:val="28"/>
          <w:szCs w:val="28"/>
        </w:rPr>
        <w:t>為執行管轄法院</w:t>
      </w:r>
      <w:r w:rsidRPr="004C328D">
        <w:rPr>
          <w:rFonts w:ascii="標楷體" w:eastAsia="標楷體" w:hAnsi="標楷體"/>
          <w:sz w:val="28"/>
          <w:szCs w:val="28"/>
        </w:rPr>
        <w:t>。</w:t>
      </w:r>
      <w:r w:rsidRPr="004C328D">
        <w:rPr>
          <w:rFonts w:ascii="標楷體" w:eastAsia="標楷體" w:hAnsi="標楷體" w:hint="eastAsia"/>
          <w:sz w:val="28"/>
          <w:szCs w:val="28"/>
        </w:rPr>
        <w:t>這邊我提出我的想法，就</w:t>
      </w:r>
      <w:r w:rsidRPr="004C328D">
        <w:rPr>
          <w:rFonts w:ascii="標楷體" w:eastAsia="標楷體" w:hAnsi="標楷體"/>
          <w:sz w:val="28"/>
          <w:szCs w:val="28"/>
        </w:rPr>
        <w:t>公司債權人的部分，那因為公司會有分公司，但</w:t>
      </w:r>
      <w:r w:rsidRPr="004C328D">
        <w:rPr>
          <w:rFonts w:ascii="標楷體" w:eastAsia="標楷體" w:hAnsi="標楷體" w:hint="eastAsia"/>
          <w:sz w:val="28"/>
          <w:szCs w:val="28"/>
        </w:rPr>
        <w:t>是</w:t>
      </w:r>
      <w:r w:rsidRPr="004C328D">
        <w:rPr>
          <w:rFonts w:ascii="標楷體" w:eastAsia="標楷體" w:hAnsi="標楷體"/>
          <w:sz w:val="28"/>
          <w:szCs w:val="28"/>
        </w:rPr>
        <w:t>債務人不會有分身。如果是保單解約的債務人，通常保單的要保人本身是自然人，所以如果</w:t>
      </w:r>
      <w:r w:rsidRPr="004C328D">
        <w:rPr>
          <w:rFonts w:ascii="標楷體" w:eastAsia="標楷體" w:hAnsi="標楷體" w:hint="eastAsia"/>
          <w:sz w:val="28"/>
          <w:szCs w:val="28"/>
        </w:rPr>
        <w:t>債務人</w:t>
      </w:r>
      <w:r w:rsidRPr="004C328D">
        <w:rPr>
          <w:rFonts w:ascii="標楷體" w:eastAsia="標楷體" w:hAnsi="標楷體"/>
          <w:sz w:val="28"/>
          <w:szCs w:val="28"/>
        </w:rPr>
        <w:t>有5</w:t>
      </w:r>
      <w:r w:rsidRPr="004C328D">
        <w:rPr>
          <w:rFonts w:ascii="標楷體" w:eastAsia="標楷體" w:hAnsi="標楷體" w:hint="eastAsia"/>
          <w:sz w:val="28"/>
          <w:szCs w:val="28"/>
        </w:rPr>
        <w:t>、6</w:t>
      </w:r>
      <w:r w:rsidRPr="004C328D">
        <w:rPr>
          <w:rFonts w:ascii="標楷體" w:eastAsia="標楷體" w:hAnsi="標楷體"/>
          <w:sz w:val="28"/>
          <w:szCs w:val="28"/>
        </w:rPr>
        <w:t>張保單，其實</w:t>
      </w:r>
      <w:r w:rsidRPr="004C328D">
        <w:rPr>
          <w:rFonts w:ascii="標楷體" w:eastAsia="標楷體" w:hAnsi="標楷體" w:hint="eastAsia"/>
          <w:sz w:val="28"/>
          <w:szCs w:val="28"/>
        </w:rPr>
        <w:t>債務人</w:t>
      </w:r>
      <w:r w:rsidRPr="004C328D">
        <w:rPr>
          <w:rFonts w:ascii="標楷體" w:eastAsia="標楷體" w:hAnsi="標楷體"/>
          <w:sz w:val="28"/>
          <w:szCs w:val="28"/>
        </w:rPr>
        <w:t>不會在全國各地的保險公司有分分身，但是保險公司一定在全國有分公司，所以一般我們做債務協商的時候</w:t>
      </w:r>
      <w:r w:rsidRPr="004C328D">
        <w:rPr>
          <w:rFonts w:ascii="標楷體" w:eastAsia="標楷體" w:hAnsi="標楷體" w:hint="eastAsia"/>
          <w:sz w:val="28"/>
          <w:szCs w:val="28"/>
        </w:rPr>
        <w:t>，</w:t>
      </w:r>
      <w:r w:rsidRPr="004C328D">
        <w:rPr>
          <w:rFonts w:ascii="標楷體" w:eastAsia="標楷體" w:hAnsi="標楷體"/>
          <w:sz w:val="28"/>
          <w:szCs w:val="28"/>
        </w:rPr>
        <w:t>因為</w:t>
      </w:r>
      <w:r w:rsidRPr="004C328D">
        <w:rPr>
          <w:rFonts w:ascii="標楷體" w:eastAsia="標楷體" w:hAnsi="標楷體" w:hint="eastAsia"/>
          <w:sz w:val="28"/>
          <w:szCs w:val="28"/>
        </w:rPr>
        <w:t>債務人</w:t>
      </w:r>
      <w:r w:rsidRPr="004C328D">
        <w:rPr>
          <w:rFonts w:ascii="標楷體" w:eastAsia="標楷體" w:hAnsi="標楷體"/>
          <w:sz w:val="28"/>
          <w:szCs w:val="28"/>
        </w:rPr>
        <w:t>要還錢</w:t>
      </w:r>
      <w:r w:rsidRPr="004C328D">
        <w:rPr>
          <w:rFonts w:ascii="標楷體" w:eastAsia="標楷體" w:hAnsi="標楷體" w:hint="eastAsia"/>
          <w:sz w:val="28"/>
          <w:szCs w:val="28"/>
        </w:rPr>
        <w:t>，</w:t>
      </w:r>
      <w:r w:rsidRPr="004C328D">
        <w:rPr>
          <w:rFonts w:ascii="標楷體" w:eastAsia="標楷體" w:hAnsi="標楷體"/>
          <w:sz w:val="28"/>
          <w:szCs w:val="28"/>
        </w:rPr>
        <w:t>所以我們會重整債權銀行一起來</w:t>
      </w:r>
      <w:r w:rsidRPr="004C328D">
        <w:rPr>
          <w:rFonts w:ascii="標楷體" w:eastAsia="標楷體" w:hAnsi="標楷體" w:hint="eastAsia"/>
          <w:sz w:val="28"/>
          <w:szCs w:val="28"/>
        </w:rPr>
        <w:t>債務人</w:t>
      </w:r>
      <w:r w:rsidRPr="004C328D">
        <w:rPr>
          <w:rFonts w:ascii="標楷體" w:eastAsia="標楷體" w:hAnsi="標楷體"/>
          <w:sz w:val="28"/>
          <w:szCs w:val="28"/>
        </w:rPr>
        <w:t>所在地辦理債務協商</w:t>
      </w:r>
      <w:r w:rsidRPr="004C328D">
        <w:rPr>
          <w:rFonts w:ascii="標楷體" w:eastAsia="標楷體" w:hAnsi="標楷體" w:hint="eastAsia"/>
          <w:sz w:val="28"/>
          <w:szCs w:val="28"/>
        </w:rPr>
        <w:t>，</w:t>
      </w:r>
      <w:r w:rsidRPr="004C328D">
        <w:rPr>
          <w:rFonts w:ascii="標楷體" w:eastAsia="標楷體" w:hAnsi="標楷體"/>
          <w:sz w:val="28"/>
          <w:szCs w:val="28"/>
        </w:rPr>
        <w:t>這是目前我在經驗上遇到的</w:t>
      </w:r>
      <w:r w:rsidRPr="004C328D">
        <w:rPr>
          <w:rFonts w:ascii="標楷體" w:eastAsia="標楷體" w:hAnsi="標楷體" w:hint="eastAsia"/>
          <w:sz w:val="28"/>
          <w:szCs w:val="28"/>
        </w:rPr>
        <w:t>情況；如果</w:t>
      </w:r>
      <w:r w:rsidRPr="004C328D">
        <w:rPr>
          <w:rFonts w:ascii="標楷體" w:eastAsia="標楷體" w:hAnsi="標楷體"/>
          <w:sz w:val="28"/>
          <w:szCs w:val="28"/>
        </w:rPr>
        <w:t>保單解約</w:t>
      </w:r>
      <w:r w:rsidRPr="004C328D">
        <w:rPr>
          <w:rFonts w:ascii="標楷體" w:eastAsia="標楷體" w:hAnsi="標楷體" w:hint="eastAsia"/>
          <w:sz w:val="28"/>
          <w:szCs w:val="28"/>
        </w:rPr>
        <w:t>的</w:t>
      </w:r>
      <w:r w:rsidRPr="004C328D">
        <w:rPr>
          <w:rFonts w:ascii="標楷體" w:eastAsia="標楷體" w:hAnsi="標楷體"/>
          <w:sz w:val="28"/>
          <w:szCs w:val="28"/>
        </w:rPr>
        <w:t>情況也是這樣的話，或許我們</w:t>
      </w:r>
      <w:r w:rsidRPr="004C328D">
        <w:rPr>
          <w:rFonts w:ascii="標楷體" w:eastAsia="標楷體" w:hAnsi="標楷體" w:hint="eastAsia"/>
          <w:sz w:val="28"/>
          <w:szCs w:val="28"/>
        </w:rPr>
        <w:t>可以思考是否有</w:t>
      </w:r>
      <w:r w:rsidRPr="004C328D">
        <w:rPr>
          <w:rFonts w:ascii="標楷體" w:eastAsia="標楷體" w:hAnsi="標楷體"/>
          <w:sz w:val="28"/>
          <w:szCs w:val="28"/>
        </w:rPr>
        <w:t>什麼</w:t>
      </w:r>
      <w:r w:rsidRPr="004C328D">
        <w:rPr>
          <w:rFonts w:ascii="標楷體" w:eastAsia="標楷體" w:hAnsi="標楷體" w:hint="eastAsia"/>
          <w:sz w:val="28"/>
          <w:szCs w:val="28"/>
        </w:rPr>
        <w:t>樣的</w:t>
      </w:r>
      <w:r w:rsidRPr="004C328D">
        <w:rPr>
          <w:rFonts w:ascii="標楷體" w:eastAsia="標楷體" w:hAnsi="標楷體"/>
          <w:sz w:val="28"/>
          <w:szCs w:val="28"/>
        </w:rPr>
        <w:t>規則，強制非一般債權人</w:t>
      </w:r>
      <w:r w:rsidRPr="004C328D">
        <w:rPr>
          <w:rFonts w:ascii="標楷體" w:eastAsia="標楷體" w:hAnsi="標楷體" w:hint="eastAsia"/>
          <w:sz w:val="28"/>
          <w:szCs w:val="28"/>
        </w:rPr>
        <w:t>，亦即</w:t>
      </w:r>
      <w:r w:rsidRPr="004C328D">
        <w:rPr>
          <w:rFonts w:ascii="標楷體" w:eastAsia="標楷體" w:hAnsi="標楷體"/>
          <w:sz w:val="28"/>
          <w:szCs w:val="28"/>
        </w:rPr>
        <w:t>公司債權人</w:t>
      </w:r>
      <w:r w:rsidRPr="004C328D">
        <w:rPr>
          <w:rFonts w:ascii="標楷體" w:eastAsia="標楷體" w:hAnsi="標楷體" w:hint="eastAsia"/>
          <w:sz w:val="28"/>
          <w:szCs w:val="28"/>
        </w:rPr>
        <w:t>要對債務人為要保人的保單聲請強制執行，</w:t>
      </w:r>
      <w:r w:rsidRPr="004C328D">
        <w:rPr>
          <w:rFonts w:ascii="標楷體" w:eastAsia="標楷體" w:hAnsi="標楷體"/>
          <w:sz w:val="28"/>
          <w:szCs w:val="28"/>
        </w:rPr>
        <w:t>應該就債務人</w:t>
      </w:r>
      <w:r w:rsidRPr="004C328D">
        <w:rPr>
          <w:rFonts w:ascii="標楷體" w:eastAsia="標楷體" w:hAnsi="標楷體" w:hint="eastAsia"/>
          <w:sz w:val="28"/>
          <w:szCs w:val="28"/>
        </w:rPr>
        <w:t>所在地提出聲請，如此，</w:t>
      </w:r>
      <w:r w:rsidRPr="004C328D">
        <w:rPr>
          <w:rFonts w:ascii="標楷體" w:eastAsia="標楷體" w:hAnsi="標楷體"/>
          <w:sz w:val="28"/>
          <w:szCs w:val="28"/>
        </w:rPr>
        <w:t>對債務人比較公平，對債權銀行</w:t>
      </w:r>
      <w:r w:rsidRPr="004C328D">
        <w:rPr>
          <w:rFonts w:ascii="標楷體" w:eastAsia="標楷體" w:hAnsi="標楷體" w:hint="eastAsia"/>
          <w:sz w:val="28"/>
          <w:szCs w:val="28"/>
        </w:rPr>
        <w:t>也無不可行</w:t>
      </w:r>
      <w:r w:rsidRPr="004C328D">
        <w:rPr>
          <w:rFonts w:ascii="標楷體" w:eastAsia="標楷體" w:hAnsi="標楷體"/>
          <w:sz w:val="28"/>
          <w:szCs w:val="28"/>
        </w:rPr>
        <w:t>，對於</w:t>
      </w:r>
      <w:r w:rsidRPr="004C328D">
        <w:rPr>
          <w:rFonts w:ascii="標楷體" w:eastAsia="標楷體" w:hAnsi="標楷體" w:hint="eastAsia"/>
          <w:sz w:val="28"/>
          <w:szCs w:val="28"/>
        </w:rPr>
        <w:t>管轄</w:t>
      </w:r>
      <w:r w:rsidRPr="004C328D">
        <w:rPr>
          <w:rFonts w:ascii="標楷體" w:eastAsia="標楷體" w:hAnsi="標楷體"/>
          <w:sz w:val="28"/>
          <w:szCs w:val="28"/>
        </w:rPr>
        <w:t>法院</w:t>
      </w:r>
      <w:r w:rsidRPr="004C328D">
        <w:rPr>
          <w:rFonts w:ascii="標楷體" w:eastAsia="標楷體" w:hAnsi="標楷體" w:hint="eastAsia"/>
          <w:sz w:val="28"/>
          <w:szCs w:val="28"/>
        </w:rPr>
        <w:t>而言</w:t>
      </w:r>
      <w:r w:rsidRPr="004C328D">
        <w:rPr>
          <w:rFonts w:ascii="標楷體" w:eastAsia="標楷體" w:hAnsi="標楷體"/>
          <w:sz w:val="28"/>
          <w:szCs w:val="28"/>
        </w:rPr>
        <w:t>也才能夠分散案源。我們慢慢形成這樣的思考，只是該循什麼途徑去訂定</w:t>
      </w:r>
      <w:r w:rsidRPr="004C328D">
        <w:rPr>
          <w:rFonts w:ascii="標楷體" w:eastAsia="標楷體" w:hAnsi="標楷體" w:hint="eastAsia"/>
          <w:sz w:val="28"/>
          <w:szCs w:val="28"/>
        </w:rPr>
        <w:t>，</w:t>
      </w:r>
      <w:r w:rsidRPr="004C328D">
        <w:rPr>
          <w:rFonts w:ascii="標楷體" w:eastAsia="標楷體" w:hAnsi="標楷體"/>
          <w:sz w:val="28"/>
          <w:szCs w:val="28"/>
        </w:rPr>
        <w:t>要就教我們司法院這邊</w:t>
      </w:r>
      <w:r w:rsidRPr="004C328D">
        <w:rPr>
          <w:rFonts w:ascii="標楷體" w:eastAsia="標楷體" w:hAnsi="標楷體" w:hint="eastAsia"/>
          <w:sz w:val="28"/>
          <w:szCs w:val="28"/>
        </w:rPr>
        <w:t>。</w:t>
      </w:r>
    </w:p>
    <w:p w14:paraId="7F774C04"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lastRenderedPageBreak/>
        <w:t>司法院吳</w:t>
      </w:r>
      <w:r w:rsidRPr="007D53BF">
        <w:rPr>
          <w:rFonts w:ascii="標楷體" w:eastAsia="標楷體" w:hAnsi="標楷體" w:hint="eastAsia"/>
          <w:b/>
          <w:kern w:val="0"/>
          <w:sz w:val="28"/>
          <w:szCs w:val="28"/>
        </w:rPr>
        <w:t>秘書長</w:t>
      </w:r>
      <w:r w:rsidRPr="004C328D">
        <w:rPr>
          <w:rFonts w:ascii="標楷體" w:eastAsia="標楷體" w:hAnsi="標楷體" w:hint="eastAsia"/>
          <w:b/>
          <w:sz w:val="28"/>
          <w:szCs w:val="28"/>
        </w:rPr>
        <w:t>三龍：</w:t>
      </w:r>
    </w:p>
    <w:p w14:paraId="1EAC38F4"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鍾召委、黃召委、</w:t>
      </w:r>
      <w:r w:rsidRPr="004C328D">
        <w:rPr>
          <w:rFonts w:ascii="標楷體" w:eastAsia="標楷體" w:hAnsi="標楷體"/>
          <w:sz w:val="28"/>
          <w:szCs w:val="28"/>
        </w:rPr>
        <w:t>立法院各位先進</w:t>
      </w:r>
      <w:r w:rsidRPr="004C328D">
        <w:rPr>
          <w:rFonts w:ascii="標楷體" w:eastAsia="標楷體" w:hAnsi="標楷體" w:hint="eastAsia"/>
          <w:sz w:val="28"/>
          <w:szCs w:val="28"/>
        </w:rPr>
        <w:t>、</w:t>
      </w:r>
      <w:r w:rsidRPr="004C328D">
        <w:rPr>
          <w:rFonts w:ascii="標楷體" w:eastAsia="標楷體" w:hAnsi="標楷體"/>
          <w:sz w:val="28"/>
          <w:szCs w:val="28"/>
        </w:rPr>
        <w:t>副秘書長，</w:t>
      </w:r>
      <w:r w:rsidRPr="004C328D">
        <w:rPr>
          <w:rFonts w:ascii="標楷體" w:eastAsia="標楷體" w:hAnsi="標楷體" w:hint="eastAsia"/>
          <w:sz w:val="28"/>
          <w:szCs w:val="28"/>
        </w:rPr>
        <w:t>各位廳</w:t>
      </w:r>
      <w:r w:rsidRPr="004C328D">
        <w:rPr>
          <w:rFonts w:ascii="標楷體" w:eastAsia="標楷體" w:hAnsi="標楷體"/>
          <w:sz w:val="28"/>
          <w:szCs w:val="28"/>
        </w:rPr>
        <w:t>處長</w:t>
      </w:r>
      <w:r w:rsidRPr="004C328D">
        <w:rPr>
          <w:rFonts w:ascii="標楷體" w:eastAsia="標楷體" w:hAnsi="標楷體" w:hint="eastAsia"/>
          <w:sz w:val="28"/>
          <w:szCs w:val="28"/>
        </w:rPr>
        <w:t>、</w:t>
      </w:r>
      <w:r w:rsidRPr="004C328D">
        <w:rPr>
          <w:rFonts w:ascii="標楷體" w:eastAsia="標楷體" w:hAnsi="標楷體"/>
          <w:sz w:val="28"/>
          <w:szCs w:val="28"/>
        </w:rPr>
        <w:t>臺北地院</w:t>
      </w:r>
      <w:r w:rsidRPr="004C328D">
        <w:rPr>
          <w:rFonts w:ascii="標楷體" w:eastAsia="標楷體" w:hAnsi="標楷體" w:hint="eastAsia"/>
          <w:sz w:val="28"/>
          <w:szCs w:val="28"/>
        </w:rPr>
        <w:t>黃</w:t>
      </w:r>
      <w:r w:rsidRPr="004C328D">
        <w:rPr>
          <w:rFonts w:ascii="標楷體" w:eastAsia="標楷體" w:hAnsi="標楷體"/>
          <w:sz w:val="28"/>
          <w:szCs w:val="28"/>
        </w:rPr>
        <w:t>行政庭長</w:t>
      </w:r>
      <w:r w:rsidRPr="004C328D">
        <w:rPr>
          <w:rFonts w:ascii="標楷體" w:eastAsia="標楷體" w:hAnsi="標楷體" w:hint="eastAsia"/>
          <w:sz w:val="28"/>
          <w:szCs w:val="28"/>
        </w:rPr>
        <w:t>、</w:t>
      </w:r>
      <w:r w:rsidRPr="004C328D">
        <w:rPr>
          <w:rFonts w:ascii="標楷體" w:eastAsia="標楷體" w:hAnsi="標楷體"/>
          <w:sz w:val="28"/>
          <w:szCs w:val="28"/>
        </w:rPr>
        <w:t>許庭長，各位</w:t>
      </w:r>
      <w:r w:rsidRPr="004C328D">
        <w:rPr>
          <w:rFonts w:ascii="標楷體" w:eastAsia="標楷體" w:hAnsi="標楷體" w:hint="eastAsia"/>
          <w:sz w:val="28"/>
          <w:szCs w:val="28"/>
        </w:rPr>
        <w:t>司法事務官同仁大家好</w:t>
      </w:r>
      <w:r w:rsidRPr="004C328D">
        <w:rPr>
          <w:rFonts w:ascii="標楷體" w:eastAsia="標楷體" w:hAnsi="標楷體"/>
          <w:sz w:val="28"/>
          <w:szCs w:val="28"/>
        </w:rPr>
        <w:t>。感謝召委</w:t>
      </w:r>
      <w:r w:rsidRPr="004C328D">
        <w:rPr>
          <w:rFonts w:ascii="標楷體" w:eastAsia="標楷體" w:hAnsi="標楷體" w:hint="eastAsia"/>
          <w:sz w:val="28"/>
          <w:szCs w:val="28"/>
        </w:rPr>
        <w:t>及</w:t>
      </w:r>
      <w:r w:rsidRPr="004C328D">
        <w:rPr>
          <w:rFonts w:ascii="標楷體" w:eastAsia="標楷體" w:hAnsi="標楷體"/>
          <w:sz w:val="28"/>
          <w:szCs w:val="28"/>
        </w:rPr>
        <w:t>立法院的先進蒞臨臺北地院一起關心臺北地院民事執行處業務運作現況</w:t>
      </w:r>
      <w:r w:rsidRPr="004C328D">
        <w:rPr>
          <w:rFonts w:ascii="標楷體" w:eastAsia="標楷體" w:hAnsi="標楷體" w:hint="eastAsia"/>
          <w:sz w:val="28"/>
          <w:szCs w:val="28"/>
        </w:rPr>
        <w:t>，現行運作現況</w:t>
      </w:r>
      <w:r w:rsidRPr="004C328D">
        <w:rPr>
          <w:rFonts w:ascii="標楷體" w:eastAsia="標楷體" w:hAnsi="標楷體"/>
          <w:sz w:val="28"/>
          <w:szCs w:val="28"/>
        </w:rPr>
        <w:t>可以說是特別艱困，因為近幾年來</w:t>
      </w:r>
      <w:r w:rsidRPr="004C328D">
        <w:rPr>
          <w:rFonts w:ascii="標楷體" w:eastAsia="標楷體" w:hAnsi="標楷體" w:hint="eastAsia"/>
          <w:sz w:val="28"/>
          <w:szCs w:val="28"/>
        </w:rPr>
        <w:t>各種</w:t>
      </w:r>
      <w:r w:rsidRPr="004C328D">
        <w:rPr>
          <w:rFonts w:ascii="標楷體" w:eastAsia="標楷體" w:hAnsi="標楷體"/>
          <w:sz w:val="28"/>
          <w:szCs w:val="28"/>
        </w:rPr>
        <w:t>修法或者是各種規定，法院要照料的</w:t>
      </w:r>
      <w:r w:rsidRPr="004C328D">
        <w:rPr>
          <w:rFonts w:ascii="標楷體" w:eastAsia="標楷體" w:hAnsi="標楷體" w:hint="eastAsia"/>
          <w:sz w:val="28"/>
          <w:szCs w:val="28"/>
        </w:rPr>
        <w:t>事務</w:t>
      </w:r>
      <w:r w:rsidRPr="004C328D">
        <w:rPr>
          <w:rFonts w:ascii="標楷體" w:eastAsia="標楷體" w:hAnsi="標楷體"/>
          <w:sz w:val="28"/>
          <w:szCs w:val="28"/>
        </w:rPr>
        <w:t>日益增加</w:t>
      </w:r>
      <w:r w:rsidRPr="004C328D">
        <w:rPr>
          <w:rFonts w:ascii="標楷體" w:eastAsia="標楷體" w:hAnsi="標楷體" w:hint="eastAsia"/>
          <w:sz w:val="28"/>
          <w:szCs w:val="28"/>
        </w:rPr>
        <w:t>，</w:t>
      </w:r>
      <w:r w:rsidRPr="004C328D">
        <w:rPr>
          <w:rFonts w:ascii="標楷體" w:eastAsia="標楷體" w:hAnsi="標楷體"/>
          <w:sz w:val="28"/>
          <w:szCs w:val="28"/>
        </w:rPr>
        <w:t>全國各法院</w:t>
      </w:r>
      <w:r w:rsidRPr="004C328D">
        <w:rPr>
          <w:rFonts w:ascii="標楷體" w:eastAsia="標楷體" w:hAnsi="標楷體" w:hint="eastAsia"/>
          <w:sz w:val="28"/>
          <w:szCs w:val="28"/>
        </w:rPr>
        <w:t>都很艱困</w:t>
      </w:r>
      <w:r w:rsidRPr="004C328D">
        <w:rPr>
          <w:rFonts w:ascii="標楷體" w:eastAsia="標楷體" w:hAnsi="標楷體"/>
          <w:sz w:val="28"/>
          <w:szCs w:val="28"/>
        </w:rPr>
        <w:t>，所以這一次我們有向人總</w:t>
      </w:r>
      <w:r w:rsidRPr="004C328D">
        <w:rPr>
          <w:rFonts w:ascii="標楷體" w:eastAsia="標楷體" w:hAnsi="標楷體" w:hint="eastAsia"/>
          <w:sz w:val="28"/>
          <w:szCs w:val="28"/>
        </w:rPr>
        <w:t>處</w:t>
      </w:r>
      <w:r w:rsidRPr="004C328D">
        <w:rPr>
          <w:rFonts w:ascii="標楷體" w:eastAsia="標楷體" w:hAnsi="標楷體"/>
          <w:sz w:val="28"/>
          <w:szCs w:val="28"/>
        </w:rPr>
        <w:t>提出5</w:t>
      </w:r>
      <w:r w:rsidRPr="004C328D">
        <w:rPr>
          <w:rFonts w:ascii="標楷體" w:eastAsia="標楷體" w:hAnsi="標楷體" w:hint="eastAsia"/>
          <w:sz w:val="28"/>
          <w:szCs w:val="28"/>
        </w:rPr>
        <w:t>,</w:t>
      </w:r>
      <w:r w:rsidRPr="004C328D">
        <w:rPr>
          <w:rFonts w:ascii="標楷體" w:eastAsia="標楷體" w:hAnsi="標楷體"/>
          <w:sz w:val="28"/>
          <w:szCs w:val="28"/>
        </w:rPr>
        <w:t>536人的</w:t>
      </w:r>
      <w:r w:rsidRPr="004C328D">
        <w:rPr>
          <w:rFonts w:ascii="標楷體" w:eastAsia="標楷體" w:hAnsi="標楷體" w:hint="eastAsia"/>
          <w:sz w:val="28"/>
          <w:szCs w:val="28"/>
        </w:rPr>
        <w:t>人</w:t>
      </w:r>
      <w:r w:rsidRPr="004C328D">
        <w:rPr>
          <w:rFonts w:ascii="標楷體" w:eastAsia="標楷體" w:hAnsi="標楷體"/>
          <w:sz w:val="28"/>
          <w:szCs w:val="28"/>
        </w:rPr>
        <w:t>力需求的評估</w:t>
      </w:r>
      <w:r w:rsidRPr="004C328D">
        <w:rPr>
          <w:rFonts w:ascii="標楷體" w:eastAsia="標楷體" w:hAnsi="標楷體" w:hint="eastAsia"/>
          <w:sz w:val="28"/>
          <w:szCs w:val="28"/>
        </w:rPr>
        <w:t>，</w:t>
      </w:r>
      <w:r w:rsidRPr="004C328D">
        <w:rPr>
          <w:rFonts w:ascii="標楷體" w:eastAsia="標楷體" w:hAnsi="標楷體"/>
          <w:sz w:val="28"/>
          <w:szCs w:val="28"/>
        </w:rPr>
        <w:t>下午副秘書長還有幾位同仁也要到行政院人總</w:t>
      </w:r>
      <w:r w:rsidRPr="004C328D">
        <w:rPr>
          <w:rFonts w:ascii="標楷體" w:eastAsia="標楷體" w:hAnsi="標楷體" w:hint="eastAsia"/>
          <w:sz w:val="28"/>
          <w:szCs w:val="28"/>
        </w:rPr>
        <w:t>處拜會，希望在</w:t>
      </w:r>
      <w:r w:rsidRPr="004C328D">
        <w:rPr>
          <w:rFonts w:ascii="標楷體" w:eastAsia="標楷體" w:hAnsi="標楷體"/>
          <w:sz w:val="28"/>
          <w:szCs w:val="28"/>
        </w:rPr>
        <w:t>總員額方面能夠</w:t>
      </w:r>
      <w:r w:rsidRPr="004C328D">
        <w:rPr>
          <w:rFonts w:ascii="標楷體" w:eastAsia="標楷體" w:hAnsi="標楷體" w:hint="eastAsia"/>
          <w:sz w:val="28"/>
          <w:szCs w:val="28"/>
        </w:rPr>
        <w:t>有所</w:t>
      </w:r>
      <w:r w:rsidRPr="004C328D">
        <w:rPr>
          <w:rFonts w:ascii="標楷體" w:eastAsia="標楷體" w:hAnsi="標楷體"/>
          <w:sz w:val="28"/>
          <w:szCs w:val="28"/>
        </w:rPr>
        <w:t>突破</w:t>
      </w:r>
      <w:r w:rsidRPr="004C328D">
        <w:rPr>
          <w:rFonts w:ascii="標楷體" w:eastAsia="標楷體" w:hAnsi="標楷體" w:hint="eastAsia"/>
          <w:sz w:val="28"/>
          <w:szCs w:val="28"/>
        </w:rPr>
        <w:t>。</w:t>
      </w:r>
    </w:p>
    <w:p w14:paraId="5011BA16"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目前臺北地院民事執行處</w:t>
      </w:r>
      <w:r w:rsidRPr="004C328D">
        <w:rPr>
          <w:rFonts w:ascii="標楷體" w:eastAsia="標楷體" w:hAnsi="標楷體" w:hint="eastAsia"/>
          <w:sz w:val="28"/>
          <w:szCs w:val="28"/>
        </w:rPr>
        <w:t>處境</w:t>
      </w:r>
      <w:r w:rsidRPr="004C328D">
        <w:rPr>
          <w:rFonts w:ascii="標楷體" w:eastAsia="標楷體" w:hAnsi="標楷體"/>
          <w:sz w:val="28"/>
          <w:szCs w:val="28"/>
        </w:rPr>
        <w:t>特別艱困，</w:t>
      </w:r>
      <w:r w:rsidRPr="004C328D">
        <w:rPr>
          <w:rFonts w:ascii="標楷體" w:eastAsia="標楷體" w:hAnsi="標楷體" w:hint="eastAsia"/>
          <w:sz w:val="28"/>
          <w:szCs w:val="28"/>
        </w:rPr>
        <w:t>針對最高法院民事大法庭108年度台抗大字第897號裁定</w:t>
      </w:r>
      <w:r w:rsidRPr="004C328D">
        <w:rPr>
          <w:rFonts w:ascii="標楷體" w:eastAsia="標楷體" w:hAnsi="標楷體"/>
          <w:sz w:val="28"/>
          <w:szCs w:val="28"/>
        </w:rPr>
        <w:t>之後所</w:t>
      </w:r>
      <w:r w:rsidRPr="004C328D">
        <w:rPr>
          <w:rFonts w:ascii="標楷體" w:eastAsia="標楷體" w:hAnsi="標楷體" w:hint="eastAsia"/>
          <w:sz w:val="28"/>
          <w:szCs w:val="28"/>
        </w:rPr>
        <w:t>衍生</w:t>
      </w:r>
      <w:r w:rsidRPr="004C328D">
        <w:rPr>
          <w:rFonts w:ascii="標楷體" w:eastAsia="標楷體" w:hAnsi="標楷體"/>
          <w:sz w:val="28"/>
          <w:szCs w:val="28"/>
        </w:rPr>
        <w:t>法院</w:t>
      </w:r>
      <w:r w:rsidRPr="004C328D">
        <w:rPr>
          <w:rFonts w:ascii="標楷體" w:eastAsia="標楷體" w:hAnsi="標楷體" w:hint="eastAsia"/>
          <w:sz w:val="28"/>
          <w:szCs w:val="28"/>
        </w:rPr>
        <w:t>案件量</w:t>
      </w:r>
      <w:r w:rsidRPr="004C328D">
        <w:rPr>
          <w:rFonts w:ascii="標楷體" w:eastAsia="標楷體" w:hAnsi="標楷體"/>
          <w:sz w:val="28"/>
          <w:szCs w:val="28"/>
        </w:rPr>
        <w:t>激增</w:t>
      </w:r>
      <w:r w:rsidRPr="004C328D">
        <w:rPr>
          <w:rFonts w:ascii="標楷體" w:eastAsia="標楷體" w:hAnsi="標楷體" w:hint="eastAsia"/>
          <w:sz w:val="28"/>
          <w:szCs w:val="28"/>
        </w:rPr>
        <w:t>的情形，</w:t>
      </w:r>
      <w:r w:rsidRPr="004C328D">
        <w:rPr>
          <w:rFonts w:ascii="標楷體" w:eastAsia="標楷體" w:hAnsi="標楷體"/>
          <w:sz w:val="28"/>
          <w:szCs w:val="28"/>
        </w:rPr>
        <w:t>第1個層次是如何先過濾讓一些</w:t>
      </w:r>
      <w:r w:rsidRPr="004C328D">
        <w:rPr>
          <w:rFonts w:ascii="標楷體" w:eastAsia="標楷體" w:hAnsi="標楷體" w:hint="eastAsia"/>
          <w:sz w:val="28"/>
          <w:szCs w:val="28"/>
        </w:rPr>
        <w:t>事務</w:t>
      </w:r>
      <w:r w:rsidRPr="004C328D">
        <w:rPr>
          <w:rFonts w:ascii="標楷體" w:eastAsia="標楷體" w:hAnsi="標楷體"/>
          <w:sz w:val="28"/>
          <w:szCs w:val="28"/>
        </w:rPr>
        <w:t>不要進入到法院執行處</w:t>
      </w:r>
      <w:r w:rsidRPr="004C328D">
        <w:rPr>
          <w:rFonts w:ascii="標楷體" w:eastAsia="標楷體" w:hAnsi="標楷體" w:hint="eastAsia"/>
          <w:sz w:val="28"/>
          <w:szCs w:val="28"/>
        </w:rPr>
        <w:t>，</w:t>
      </w:r>
      <w:r w:rsidRPr="004C328D">
        <w:rPr>
          <w:rFonts w:ascii="標楷體" w:eastAsia="標楷體" w:hAnsi="標楷體"/>
          <w:sz w:val="28"/>
          <w:szCs w:val="28"/>
        </w:rPr>
        <w:t>在這個過程</w:t>
      </w:r>
      <w:r w:rsidRPr="004C328D">
        <w:rPr>
          <w:rFonts w:ascii="標楷體" w:eastAsia="標楷體" w:hAnsi="標楷體" w:hint="eastAsia"/>
          <w:sz w:val="28"/>
          <w:szCs w:val="28"/>
        </w:rPr>
        <w:t>中對債權人</w:t>
      </w:r>
      <w:r w:rsidRPr="004C328D">
        <w:rPr>
          <w:rFonts w:ascii="標楷體" w:eastAsia="標楷體" w:hAnsi="標楷體"/>
          <w:sz w:val="28"/>
          <w:szCs w:val="28"/>
        </w:rPr>
        <w:t>道德道</w:t>
      </w:r>
      <w:r w:rsidRPr="004C328D">
        <w:rPr>
          <w:rFonts w:ascii="標楷體" w:eastAsia="標楷體" w:hAnsi="標楷體" w:hint="eastAsia"/>
          <w:sz w:val="28"/>
          <w:szCs w:val="28"/>
        </w:rPr>
        <w:t>勸說效果</w:t>
      </w:r>
      <w:r w:rsidRPr="004C328D">
        <w:rPr>
          <w:rFonts w:ascii="標楷體" w:eastAsia="標楷體" w:hAnsi="標楷體"/>
          <w:sz w:val="28"/>
          <w:szCs w:val="28"/>
        </w:rPr>
        <w:t>畢竟還是有限，還要</w:t>
      </w:r>
      <w:r w:rsidRPr="004C328D">
        <w:rPr>
          <w:rFonts w:ascii="標楷體" w:eastAsia="標楷體" w:hAnsi="標楷體" w:hint="eastAsia"/>
          <w:sz w:val="28"/>
          <w:szCs w:val="28"/>
        </w:rPr>
        <w:t>思考</w:t>
      </w:r>
      <w:r w:rsidRPr="004C328D">
        <w:rPr>
          <w:rFonts w:ascii="標楷體" w:eastAsia="標楷體" w:hAnsi="標楷體"/>
          <w:sz w:val="28"/>
          <w:szCs w:val="28"/>
        </w:rPr>
        <w:t>如何明確化</w:t>
      </w:r>
      <w:r w:rsidRPr="004C328D">
        <w:rPr>
          <w:rFonts w:ascii="標楷體" w:eastAsia="標楷體" w:hAnsi="標楷體" w:hint="eastAsia"/>
          <w:sz w:val="28"/>
          <w:szCs w:val="28"/>
        </w:rPr>
        <w:t>。</w:t>
      </w:r>
      <w:r w:rsidRPr="004C328D">
        <w:rPr>
          <w:rFonts w:ascii="標楷體" w:eastAsia="標楷體" w:hAnsi="標楷體"/>
          <w:sz w:val="28"/>
          <w:szCs w:val="28"/>
        </w:rPr>
        <w:t>第2個層次是如何分散管轄</w:t>
      </w:r>
      <w:r w:rsidRPr="004C328D">
        <w:rPr>
          <w:rFonts w:ascii="標楷體" w:eastAsia="標楷體" w:hAnsi="標楷體" w:hint="eastAsia"/>
          <w:sz w:val="28"/>
          <w:szCs w:val="28"/>
        </w:rPr>
        <w:t>，</w:t>
      </w:r>
      <w:r w:rsidRPr="004C328D">
        <w:rPr>
          <w:rFonts w:ascii="標楷體" w:eastAsia="標楷體" w:hAnsi="標楷體"/>
          <w:sz w:val="28"/>
          <w:szCs w:val="28"/>
        </w:rPr>
        <w:t>目前</w:t>
      </w:r>
      <w:r w:rsidRPr="004C328D">
        <w:rPr>
          <w:rFonts w:ascii="標楷體" w:eastAsia="標楷體" w:hAnsi="標楷體" w:hint="eastAsia"/>
          <w:sz w:val="28"/>
          <w:szCs w:val="28"/>
        </w:rPr>
        <w:t>全國</w:t>
      </w:r>
      <w:r w:rsidRPr="004C328D">
        <w:rPr>
          <w:rFonts w:ascii="標楷體" w:eastAsia="標楷體" w:hAnsi="標楷體"/>
          <w:sz w:val="28"/>
          <w:szCs w:val="28"/>
        </w:rPr>
        <w:t>21家</w:t>
      </w:r>
      <w:r w:rsidRPr="004C328D">
        <w:rPr>
          <w:rFonts w:ascii="標楷體" w:eastAsia="標楷體" w:hAnsi="標楷體" w:hint="eastAsia"/>
          <w:sz w:val="28"/>
          <w:szCs w:val="28"/>
        </w:rPr>
        <w:t>壽險公司</w:t>
      </w:r>
      <w:r w:rsidRPr="004C328D">
        <w:rPr>
          <w:rFonts w:ascii="標楷體" w:eastAsia="標楷體" w:hAnsi="標楷體"/>
          <w:sz w:val="28"/>
          <w:szCs w:val="28"/>
        </w:rPr>
        <w:t>，有19家集中在</w:t>
      </w:r>
      <w:r w:rsidRPr="004C328D">
        <w:rPr>
          <w:rFonts w:ascii="標楷體" w:eastAsia="標楷體" w:hAnsi="標楷體" w:hint="eastAsia"/>
          <w:sz w:val="28"/>
          <w:szCs w:val="28"/>
        </w:rPr>
        <w:t>臺北地院轄區，2家在</w:t>
      </w:r>
      <w:r w:rsidRPr="004C328D">
        <w:rPr>
          <w:rFonts w:ascii="標楷體" w:eastAsia="標楷體" w:hAnsi="標楷體"/>
          <w:sz w:val="28"/>
          <w:szCs w:val="28"/>
        </w:rPr>
        <w:t>士林</w:t>
      </w:r>
      <w:r w:rsidRPr="004C328D">
        <w:rPr>
          <w:rFonts w:ascii="標楷體" w:eastAsia="標楷體" w:hAnsi="標楷體" w:hint="eastAsia"/>
          <w:sz w:val="28"/>
          <w:szCs w:val="28"/>
        </w:rPr>
        <w:t>地院轄區，</w:t>
      </w:r>
      <w:r w:rsidRPr="004C328D">
        <w:rPr>
          <w:rFonts w:ascii="標楷體" w:eastAsia="標楷體" w:hAnsi="標楷體"/>
          <w:sz w:val="28"/>
          <w:szCs w:val="28"/>
        </w:rPr>
        <w:t>最近我們已經有</w:t>
      </w:r>
      <w:r w:rsidRPr="004C328D">
        <w:rPr>
          <w:rFonts w:ascii="標楷體" w:eastAsia="標楷體" w:hAnsi="標楷體" w:hint="eastAsia"/>
          <w:sz w:val="28"/>
          <w:szCs w:val="28"/>
        </w:rPr>
        <w:t>訂定「</w:t>
      </w:r>
      <w:r w:rsidRPr="004C328D">
        <w:rPr>
          <w:rFonts w:ascii="標楷體" w:eastAsia="標楷體" w:hAnsi="標楷體"/>
          <w:sz w:val="28"/>
          <w:szCs w:val="28"/>
        </w:rPr>
        <w:t>法院辦理人壽保險契約金錢</w:t>
      </w:r>
      <w:r w:rsidRPr="004C328D">
        <w:rPr>
          <w:rFonts w:ascii="標楷體" w:eastAsia="標楷體" w:hAnsi="標楷體" w:hint="eastAsia"/>
          <w:sz w:val="28"/>
          <w:szCs w:val="28"/>
        </w:rPr>
        <w:t>債權強制</w:t>
      </w:r>
      <w:r w:rsidRPr="004C328D">
        <w:rPr>
          <w:rFonts w:ascii="標楷體" w:eastAsia="標楷體" w:hAnsi="標楷體"/>
          <w:sz w:val="28"/>
          <w:szCs w:val="28"/>
        </w:rPr>
        <w:t>執行原則</w:t>
      </w:r>
      <w:r w:rsidRPr="004C328D">
        <w:rPr>
          <w:rFonts w:ascii="標楷體" w:eastAsia="標楷體" w:hAnsi="標楷體" w:hint="eastAsia"/>
          <w:sz w:val="28"/>
          <w:szCs w:val="28"/>
        </w:rPr>
        <w:t>」（附件3），訂定如何</w:t>
      </w:r>
      <w:r w:rsidRPr="004C328D">
        <w:rPr>
          <w:rFonts w:ascii="標楷體" w:eastAsia="標楷體" w:hAnsi="標楷體"/>
          <w:sz w:val="28"/>
          <w:szCs w:val="28"/>
        </w:rPr>
        <w:t>合理分散</w:t>
      </w:r>
      <w:r w:rsidRPr="004C328D">
        <w:rPr>
          <w:rFonts w:ascii="標楷體" w:eastAsia="標楷體" w:hAnsi="標楷體" w:hint="eastAsia"/>
          <w:sz w:val="28"/>
          <w:szCs w:val="28"/>
        </w:rPr>
        <w:t>管轄。另外，</w:t>
      </w:r>
      <w:r w:rsidRPr="004C328D">
        <w:rPr>
          <w:rFonts w:ascii="標楷體" w:eastAsia="標楷體" w:hAnsi="標楷體"/>
          <w:sz w:val="28"/>
          <w:szCs w:val="28"/>
        </w:rPr>
        <w:t>應該要參採德國</w:t>
      </w:r>
      <w:r w:rsidRPr="004C328D">
        <w:rPr>
          <w:rFonts w:ascii="標楷體" w:eastAsia="標楷體" w:hAnsi="標楷體" w:hint="eastAsia"/>
          <w:sz w:val="28"/>
          <w:szCs w:val="28"/>
        </w:rPr>
        <w:t>、</w:t>
      </w:r>
      <w:r w:rsidRPr="004C328D">
        <w:rPr>
          <w:rFonts w:ascii="標楷體" w:eastAsia="標楷體" w:hAnsi="標楷體"/>
          <w:sz w:val="28"/>
          <w:szCs w:val="28"/>
        </w:rPr>
        <w:t>日本</w:t>
      </w:r>
      <w:r w:rsidRPr="004C328D">
        <w:rPr>
          <w:rFonts w:ascii="標楷體" w:eastAsia="標楷體" w:hAnsi="標楷體" w:hint="eastAsia"/>
          <w:sz w:val="28"/>
          <w:szCs w:val="28"/>
        </w:rPr>
        <w:t>關於對</w:t>
      </w:r>
      <w:r w:rsidRPr="004C328D">
        <w:rPr>
          <w:rFonts w:ascii="標楷體" w:eastAsia="標楷體" w:hAnsi="標楷體"/>
          <w:sz w:val="28"/>
          <w:szCs w:val="28"/>
        </w:rPr>
        <w:t>三人</w:t>
      </w:r>
      <w:r w:rsidRPr="004C328D">
        <w:rPr>
          <w:rFonts w:ascii="標楷體" w:eastAsia="標楷體" w:hAnsi="標楷體" w:hint="eastAsia"/>
          <w:sz w:val="28"/>
          <w:szCs w:val="28"/>
        </w:rPr>
        <w:t>金錢</w:t>
      </w:r>
      <w:r w:rsidRPr="004C328D">
        <w:rPr>
          <w:rFonts w:ascii="標楷體" w:eastAsia="標楷體" w:hAnsi="標楷體"/>
          <w:sz w:val="28"/>
          <w:szCs w:val="28"/>
        </w:rPr>
        <w:t>債權</w:t>
      </w:r>
      <w:r w:rsidRPr="004C328D">
        <w:rPr>
          <w:rFonts w:ascii="標楷體" w:eastAsia="標楷體" w:hAnsi="標楷體" w:hint="eastAsia"/>
          <w:sz w:val="28"/>
          <w:szCs w:val="28"/>
        </w:rPr>
        <w:t>之強制執行，</w:t>
      </w:r>
      <w:r w:rsidRPr="004C328D">
        <w:rPr>
          <w:rFonts w:ascii="標楷體" w:eastAsia="標楷體" w:hAnsi="標楷體"/>
          <w:sz w:val="28"/>
          <w:szCs w:val="28"/>
        </w:rPr>
        <w:t>能夠以執行債務人的</w:t>
      </w:r>
      <w:r w:rsidRPr="004C328D">
        <w:rPr>
          <w:rFonts w:ascii="標楷體" w:eastAsia="標楷體" w:hAnsi="標楷體" w:hint="eastAsia"/>
          <w:sz w:val="28"/>
          <w:szCs w:val="28"/>
        </w:rPr>
        <w:t>住、居所所在地為</w:t>
      </w:r>
      <w:r w:rsidRPr="004C328D">
        <w:rPr>
          <w:rFonts w:ascii="標楷體" w:eastAsia="標楷體" w:hAnsi="標楷體"/>
          <w:sz w:val="28"/>
          <w:szCs w:val="28"/>
        </w:rPr>
        <w:t>管轄，</w:t>
      </w:r>
      <w:r w:rsidRPr="004C328D">
        <w:rPr>
          <w:rFonts w:ascii="標楷體" w:eastAsia="標楷體" w:hAnsi="標楷體" w:hint="eastAsia"/>
          <w:sz w:val="28"/>
          <w:szCs w:val="28"/>
        </w:rPr>
        <w:t>朝此方向修法。接下來請民事廳周廳長就</w:t>
      </w:r>
      <w:r w:rsidRPr="004C328D">
        <w:rPr>
          <w:rFonts w:ascii="標楷體" w:eastAsia="標楷體" w:hAnsi="標楷體"/>
          <w:sz w:val="28"/>
          <w:szCs w:val="28"/>
        </w:rPr>
        <w:t>我們目前訂定</w:t>
      </w:r>
      <w:r w:rsidRPr="004C328D">
        <w:rPr>
          <w:rFonts w:ascii="標楷體" w:eastAsia="標楷體" w:hAnsi="標楷體" w:hint="eastAsia"/>
          <w:sz w:val="28"/>
          <w:szCs w:val="28"/>
        </w:rPr>
        <w:t>的「</w:t>
      </w:r>
      <w:r w:rsidRPr="004C328D">
        <w:rPr>
          <w:rFonts w:ascii="標楷體" w:eastAsia="標楷體" w:hAnsi="標楷體"/>
          <w:sz w:val="28"/>
          <w:szCs w:val="28"/>
        </w:rPr>
        <w:t>法院辦理人壽保險契約金錢</w:t>
      </w:r>
      <w:r w:rsidRPr="004C328D">
        <w:rPr>
          <w:rFonts w:ascii="標楷體" w:eastAsia="標楷體" w:hAnsi="標楷體" w:hint="eastAsia"/>
          <w:sz w:val="28"/>
          <w:szCs w:val="28"/>
        </w:rPr>
        <w:t>債權強制</w:t>
      </w:r>
      <w:r w:rsidRPr="004C328D">
        <w:rPr>
          <w:rFonts w:ascii="標楷體" w:eastAsia="標楷體" w:hAnsi="標楷體"/>
          <w:sz w:val="28"/>
          <w:szCs w:val="28"/>
        </w:rPr>
        <w:t>執行原則</w:t>
      </w:r>
      <w:r w:rsidRPr="004C328D">
        <w:rPr>
          <w:rFonts w:ascii="標楷體" w:eastAsia="標楷體" w:hAnsi="標楷體" w:hint="eastAsia"/>
          <w:sz w:val="28"/>
          <w:szCs w:val="28"/>
        </w:rPr>
        <w:t>」</w:t>
      </w:r>
      <w:r w:rsidRPr="004C328D">
        <w:rPr>
          <w:rFonts w:ascii="標楷體" w:eastAsia="標楷體" w:hAnsi="標楷體"/>
          <w:sz w:val="28"/>
          <w:szCs w:val="28"/>
        </w:rPr>
        <w:t>如何分散管轄</w:t>
      </w:r>
      <w:r w:rsidRPr="004C328D">
        <w:rPr>
          <w:rFonts w:ascii="標楷體" w:eastAsia="標楷體" w:hAnsi="標楷體" w:hint="eastAsia"/>
          <w:sz w:val="28"/>
          <w:szCs w:val="28"/>
        </w:rPr>
        <w:t>的部分</w:t>
      </w:r>
      <w:r w:rsidRPr="004C328D">
        <w:rPr>
          <w:rFonts w:ascii="標楷體" w:eastAsia="標楷體" w:hAnsi="標楷體"/>
          <w:sz w:val="28"/>
          <w:szCs w:val="28"/>
        </w:rPr>
        <w:t>說明一下</w:t>
      </w:r>
      <w:r w:rsidRPr="004C328D">
        <w:rPr>
          <w:rFonts w:ascii="標楷體" w:eastAsia="標楷體" w:hAnsi="標楷體" w:hint="eastAsia"/>
          <w:sz w:val="28"/>
          <w:szCs w:val="28"/>
        </w:rPr>
        <w:t>。</w:t>
      </w:r>
    </w:p>
    <w:p w14:paraId="531CC8D7"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立法院黃委員國昌：</w:t>
      </w:r>
    </w:p>
    <w:p w14:paraId="1251BAB2"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剛才所提的執行原則是否可以今日提供給大家參考。</w:t>
      </w:r>
    </w:p>
    <w:p w14:paraId="6474094A"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w:t>
      </w:r>
      <w:r w:rsidRPr="007D53BF">
        <w:rPr>
          <w:rFonts w:ascii="標楷體" w:eastAsia="標楷體" w:hAnsi="標楷體" w:hint="eastAsia"/>
          <w:b/>
          <w:bCs/>
          <w:kern w:val="0"/>
          <w:sz w:val="28"/>
          <w:szCs w:val="28"/>
        </w:rPr>
        <w:t>召集委員</w:t>
      </w:r>
      <w:r w:rsidRPr="004C328D">
        <w:rPr>
          <w:rFonts w:ascii="標楷體" w:eastAsia="標楷體" w:hAnsi="標楷體" w:hint="eastAsia"/>
          <w:b/>
          <w:kern w:val="0"/>
          <w:sz w:val="28"/>
          <w:szCs w:val="28"/>
        </w:rPr>
        <w:t>佳濱：</w:t>
      </w:r>
    </w:p>
    <w:p w14:paraId="529558CA"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是否可以投影在螢幕上，以利大家閱讀。</w:t>
      </w:r>
    </w:p>
    <w:p w14:paraId="467C0F5B" w14:textId="1BD98DD1"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司法院</w:t>
      </w:r>
      <w:r w:rsidR="007D53BF" w:rsidRPr="007D53BF">
        <w:rPr>
          <w:rFonts w:ascii="標楷體" w:eastAsia="標楷體" w:hAnsi="標楷體" w:hint="eastAsia"/>
          <w:b/>
          <w:kern w:val="0"/>
          <w:sz w:val="28"/>
          <w:szCs w:val="28"/>
        </w:rPr>
        <w:t>事廳</w:t>
      </w:r>
      <w:r w:rsidRPr="007D53BF">
        <w:rPr>
          <w:rFonts w:ascii="標楷體" w:eastAsia="標楷體" w:hAnsi="標楷體" w:hint="eastAsia"/>
          <w:b/>
          <w:kern w:val="0"/>
          <w:sz w:val="28"/>
          <w:szCs w:val="28"/>
        </w:rPr>
        <w:t>民</w:t>
      </w:r>
      <w:r w:rsidRPr="007D53BF">
        <w:rPr>
          <w:rFonts w:ascii="標楷體" w:eastAsia="標楷體" w:hAnsi="標楷體" w:hint="eastAsia"/>
          <w:b/>
          <w:sz w:val="28"/>
          <w:szCs w:val="28"/>
        </w:rPr>
        <w:t>周廳長</w:t>
      </w:r>
      <w:r w:rsidRPr="004C328D">
        <w:rPr>
          <w:rFonts w:ascii="標楷體" w:eastAsia="標楷體" w:hAnsi="標楷體" w:hint="eastAsia"/>
          <w:b/>
          <w:sz w:val="28"/>
          <w:szCs w:val="28"/>
        </w:rPr>
        <w:t>玫芳：</w:t>
      </w:r>
    </w:p>
    <w:p w14:paraId="2065E4F6" w14:textId="77777777" w:rsidR="00C82C23" w:rsidRPr="004C328D" w:rsidRDefault="00C82C23" w:rsidP="007D53BF">
      <w:pPr>
        <w:widowControl/>
        <w:spacing w:line="500" w:lineRule="exact"/>
        <w:ind w:firstLineChars="200" w:firstLine="560"/>
        <w:jc w:val="both"/>
        <w:rPr>
          <w:rFonts w:ascii="標楷體" w:eastAsia="標楷體" w:hAnsi="標楷體"/>
          <w:b/>
          <w:sz w:val="28"/>
          <w:szCs w:val="28"/>
        </w:rPr>
      </w:pPr>
      <w:r w:rsidRPr="004C328D">
        <w:rPr>
          <w:rFonts w:ascii="標楷體" w:eastAsia="標楷體" w:hAnsi="標楷體" w:hint="eastAsia"/>
          <w:sz w:val="28"/>
          <w:szCs w:val="28"/>
        </w:rPr>
        <w:t>「</w:t>
      </w:r>
      <w:r w:rsidRPr="007D53BF">
        <w:rPr>
          <w:rFonts w:ascii="標楷體" w:eastAsia="標楷體" w:hAnsi="標楷體"/>
          <w:kern w:val="0"/>
          <w:sz w:val="28"/>
          <w:szCs w:val="28"/>
        </w:rPr>
        <w:t>法院</w:t>
      </w:r>
      <w:r w:rsidRPr="004C328D">
        <w:rPr>
          <w:rFonts w:ascii="標楷體" w:eastAsia="標楷體" w:hAnsi="標楷體"/>
          <w:sz w:val="28"/>
          <w:szCs w:val="28"/>
        </w:rPr>
        <w:t>辦理人壽保險契約金錢</w:t>
      </w:r>
      <w:r w:rsidRPr="004C328D">
        <w:rPr>
          <w:rFonts w:ascii="標楷體" w:eastAsia="標楷體" w:hAnsi="標楷體" w:hint="eastAsia"/>
          <w:sz w:val="28"/>
          <w:szCs w:val="28"/>
        </w:rPr>
        <w:t>債權強制</w:t>
      </w:r>
      <w:r w:rsidRPr="004C328D">
        <w:rPr>
          <w:rFonts w:ascii="標楷體" w:eastAsia="標楷體" w:hAnsi="標楷體"/>
          <w:sz w:val="28"/>
          <w:szCs w:val="28"/>
        </w:rPr>
        <w:t>執行原則</w:t>
      </w:r>
      <w:r w:rsidRPr="004C328D">
        <w:rPr>
          <w:rFonts w:ascii="標楷體" w:eastAsia="標楷體" w:hAnsi="標楷體" w:hint="eastAsia"/>
          <w:sz w:val="28"/>
          <w:szCs w:val="28"/>
        </w:rPr>
        <w:t>」司法院還在發文程序中，</w:t>
      </w:r>
      <w:r w:rsidRPr="004C328D">
        <w:rPr>
          <w:rFonts w:ascii="標楷體" w:eastAsia="標楷體" w:hAnsi="標楷體"/>
          <w:sz w:val="28"/>
          <w:szCs w:val="28"/>
        </w:rPr>
        <w:t>我先口頭跟大家報告</w:t>
      </w:r>
      <w:r w:rsidRPr="004C328D">
        <w:rPr>
          <w:rFonts w:ascii="標楷體" w:eastAsia="標楷體" w:hAnsi="標楷體" w:hint="eastAsia"/>
          <w:sz w:val="28"/>
          <w:szCs w:val="28"/>
        </w:rPr>
        <w:t>。</w:t>
      </w:r>
    </w:p>
    <w:p w14:paraId="000D6F1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lastRenderedPageBreak/>
        <w:t>這個執行原則，最重要的</w:t>
      </w:r>
      <w:r w:rsidRPr="004C328D">
        <w:rPr>
          <w:rFonts w:ascii="標楷體" w:eastAsia="標楷體" w:hAnsi="標楷體" w:hint="eastAsia"/>
          <w:sz w:val="28"/>
          <w:szCs w:val="28"/>
        </w:rPr>
        <w:t>部分</w:t>
      </w:r>
      <w:r w:rsidRPr="004C328D">
        <w:rPr>
          <w:rFonts w:ascii="標楷體" w:eastAsia="標楷體" w:hAnsi="標楷體"/>
          <w:sz w:val="28"/>
          <w:szCs w:val="28"/>
        </w:rPr>
        <w:t>就是要解決大家所</w:t>
      </w:r>
      <w:r w:rsidRPr="004C328D">
        <w:rPr>
          <w:rFonts w:ascii="標楷體" w:eastAsia="標楷體" w:hAnsi="標楷體" w:hint="eastAsia"/>
          <w:sz w:val="28"/>
          <w:szCs w:val="28"/>
        </w:rPr>
        <w:t>關心</w:t>
      </w:r>
      <w:r w:rsidRPr="004C328D">
        <w:rPr>
          <w:rFonts w:ascii="標楷體" w:eastAsia="標楷體" w:hAnsi="標楷體"/>
          <w:sz w:val="28"/>
          <w:szCs w:val="28"/>
        </w:rPr>
        <w:t>管轄問題，管轄的規定放在行政規則會不會違反法律保留原則</w:t>
      </w:r>
      <w:r w:rsidRPr="004C328D">
        <w:rPr>
          <w:rFonts w:ascii="標楷體" w:eastAsia="標楷體" w:hAnsi="標楷體" w:hint="eastAsia"/>
          <w:sz w:val="28"/>
          <w:szCs w:val="28"/>
        </w:rPr>
        <w:t>，</w:t>
      </w:r>
      <w:r w:rsidRPr="004C328D">
        <w:rPr>
          <w:rFonts w:ascii="標楷體" w:eastAsia="標楷體" w:hAnsi="標楷體"/>
          <w:sz w:val="28"/>
          <w:szCs w:val="28"/>
        </w:rPr>
        <w:t>這個部分要跟大家先做說明。也就是說，我們目前有關於壽險契約金錢債權強制執行，債權人是沒有管道可以查到壽險的保險人的名稱、保險契約的內容，所以有關於這個壽險契約強制執行的標的物所在地</w:t>
      </w:r>
      <w:r w:rsidRPr="004C328D">
        <w:rPr>
          <w:rFonts w:ascii="標楷體" w:eastAsia="標楷體" w:hAnsi="標楷體" w:hint="eastAsia"/>
          <w:sz w:val="28"/>
          <w:szCs w:val="28"/>
        </w:rPr>
        <w:t>與</w:t>
      </w:r>
      <w:r w:rsidRPr="004C328D">
        <w:rPr>
          <w:rFonts w:ascii="標楷體" w:eastAsia="標楷體" w:hAnsi="標楷體"/>
          <w:sz w:val="28"/>
          <w:szCs w:val="28"/>
        </w:rPr>
        <w:t>應為執行行為地其實是不明的，因此我們用強制執行法第7條第2項來定性這個保險契約強制執行程序的管轄法院，其實是應該</w:t>
      </w:r>
      <w:r w:rsidRPr="004C328D">
        <w:rPr>
          <w:rFonts w:ascii="標楷體" w:eastAsia="標楷體" w:hAnsi="標楷體" w:hint="eastAsia"/>
          <w:sz w:val="28"/>
          <w:szCs w:val="28"/>
        </w:rPr>
        <w:t>由</w:t>
      </w:r>
      <w:r w:rsidRPr="004C328D">
        <w:rPr>
          <w:rFonts w:ascii="標楷體" w:eastAsia="標楷體" w:hAnsi="標楷體"/>
          <w:sz w:val="28"/>
          <w:szCs w:val="28"/>
        </w:rPr>
        <w:t>債務人住</w:t>
      </w:r>
      <w:r w:rsidRPr="004C328D">
        <w:rPr>
          <w:rFonts w:ascii="標楷體" w:eastAsia="標楷體" w:hAnsi="標楷體" w:hint="eastAsia"/>
          <w:sz w:val="28"/>
          <w:szCs w:val="28"/>
        </w:rPr>
        <w:t>、</w:t>
      </w:r>
      <w:r w:rsidRPr="004C328D">
        <w:rPr>
          <w:rFonts w:ascii="標楷體" w:eastAsia="標楷體" w:hAnsi="標楷體"/>
          <w:sz w:val="28"/>
          <w:szCs w:val="28"/>
        </w:rPr>
        <w:t>居所地</w:t>
      </w:r>
      <w:r w:rsidRPr="004C328D">
        <w:rPr>
          <w:rFonts w:ascii="標楷體" w:eastAsia="標楷體" w:hAnsi="標楷體" w:hint="eastAsia"/>
          <w:sz w:val="28"/>
          <w:szCs w:val="28"/>
        </w:rPr>
        <w:t>所在地之法院管轄</w:t>
      </w:r>
      <w:r w:rsidRPr="004C328D">
        <w:rPr>
          <w:rFonts w:ascii="標楷體" w:eastAsia="標楷體" w:hAnsi="標楷體"/>
          <w:sz w:val="28"/>
          <w:szCs w:val="28"/>
        </w:rPr>
        <w:t>，我想這個沒有行政規則違反法律保留問題，所以在強制執行原則的第2</w:t>
      </w:r>
      <w:r w:rsidRPr="004C328D">
        <w:rPr>
          <w:rFonts w:ascii="標楷體" w:eastAsia="標楷體" w:hAnsi="標楷體" w:hint="eastAsia"/>
          <w:sz w:val="28"/>
          <w:szCs w:val="28"/>
        </w:rPr>
        <w:t>點</w:t>
      </w:r>
      <w:r w:rsidRPr="004C328D">
        <w:rPr>
          <w:rFonts w:ascii="標楷體" w:eastAsia="標楷體" w:hAnsi="標楷體"/>
          <w:sz w:val="28"/>
          <w:szCs w:val="28"/>
        </w:rPr>
        <w:t>就把這個部分明確規定出來，應該由債務人</w:t>
      </w:r>
      <w:r w:rsidRPr="004C328D">
        <w:rPr>
          <w:rFonts w:ascii="標楷體" w:eastAsia="標楷體" w:hAnsi="標楷體" w:hint="eastAsia"/>
          <w:sz w:val="28"/>
          <w:szCs w:val="28"/>
        </w:rPr>
        <w:t>之</w:t>
      </w:r>
      <w:r w:rsidRPr="004C328D">
        <w:rPr>
          <w:rFonts w:ascii="標楷體" w:eastAsia="標楷體" w:hAnsi="標楷體"/>
          <w:sz w:val="28"/>
          <w:szCs w:val="28"/>
        </w:rPr>
        <w:t>住</w:t>
      </w:r>
      <w:r w:rsidRPr="004C328D">
        <w:rPr>
          <w:rFonts w:ascii="標楷體" w:eastAsia="標楷體" w:hAnsi="標楷體" w:hint="eastAsia"/>
          <w:sz w:val="28"/>
          <w:szCs w:val="28"/>
        </w:rPr>
        <w:t>、</w:t>
      </w:r>
      <w:r w:rsidRPr="004C328D">
        <w:rPr>
          <w:rFonts w:ascii="標楷體" w:eastAsia="標楷體" w:hAnsi="標楷體"/>
          <w:sz w:val="28"/>
          <w:szCs w:val="28"/>
        </w:rPr>
        <w:t>居</w:t>
      </w:r>
      <w:r w:rsidRPr="004C328D">
        <w:rPr>
          <w:rFonts w:ascii="標楷體" w:eastAsia="標楷體" w:hAnsi="標楷體" w:hint="eastAsia"/>
          <w:sz w:val="28"/>
          <w:szCs w:val="28"/>
        </w:rPr>
        <w:t>所所在地之</w:t>
      </w:r>
      <w:r w:rsidRPr="004C328D">
        <w:rPr>
          <w:rFonts w:ascii="標楷體" w:eastAsia="標楷體" w:hAnsi="標楷體"/>
          <w:sz w:val="28"/>
          <w:szCs w:val="28"/>
        </w:rPr>
        <w:t>法院管轄</w:t>
      </w:r>
      <w:r w:rsidRPr="004C328D">
        <w:rPr>
          <w:rFonts w:ascii="標楷體" w:eastAsia="標楷體" w:hAnsi="標楷體" w:hint="eastAsia"/>
          <w:sz w:val="28"/>
          <w:szCs w:val="28"/>
        </w:rPr>
        <w:t>，</w:t>
      </w:r>
      <w:r w:rsidRPr="004C328D">
        <w:rPr>
          <w:rFonts w:ascii="標楷體" w:eastAsia="標楷體" w:hAnsi="標楷體"/>
          <w:sz w:val="28"/>
          <w:szCs w:val="28"/>
        </w:rPr>
        <w:t>這是我們在管轄部分的規範</w:t>
      </w:r>
      <w:r w:rsidRPr="004C328D">
        <w:rPr>
          <w:rFonts w:ascii="標楷體" w:eastAsia="標楷體" w:hAnsi="標楷體" w:hint="eastAsia"/>
          <w:sz w:val="28"/>
          <w:szCs w:val="28"/>
        </w:rPr>
        <w:t>。</w:t>
      </w:r>
    </w:p>
    <w:p w14:paraId="1E6C526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第2主要是在重申，因為管轄法院</w:t>
      </w:r>
      <w:r w:rsidRPr="004C328D">
        <w:rPr>
          <w:rFonts w:ascii="標楷體" w:eastAsia="標楷體" w:hAnsi="標楷體" w:hint="eastAsia"/>
          <w:sz w:val="28"/>
          <w:szCs w:val="28"/>
        </w:rPr>
        <w:t>定</w:t>
      </w:r>
      <w:r w:rsidRPr="004C328D">
        <w:rPr>
          <w:rFonts w:ascii="標楷體" w:eastAsia="標楷體" w:hAnsi="標楷體"/>
          <w:sz w:val="28"/>
          <w:szCs w:val="28"/>
        </w:rPr>
        <w:t>了之後，</w:t>
      </w:r>
      <w:r w:rsidRPr="004C328D">
        <w:rPr>
          <w:rFonts w:ascii="標楷體" w:eastAsia="標楷體" w:hAnsi="標楷體" w:hint="eastAsia"/>
          <w:sz w:val="28"/>
          <w:szCs w:val="28"/>
        </w:rPr>
        <w:t>因</w:t>
      </w:r>
      <w:r w:rsidRPr="004C328D">
        <w:rPr>
          <w:rFonts w:ascii="標楷體" w:eastAsia="標楷體" w:hAnsi="標楷體"/>
          <w:sz w:val="28"/>
          <w:szCs w:val="28"/>
        </w:rPr>
        <w:t>管轄恆定原則，因此管轄法院本來就可以</w:t>
      </w:r>
      <w:r w:rsidRPr="004C328D">
        <w:rPr>
          <w:rFonts w:ascii="標楷體" w:eastAsia="標楷體" w:hAnsi="標楷體" w:hint="eastAsia"/>
          <w:sz w:val="28"/>
          <w:szCs w:val="28"/>
        </w:rPr>
        <w:t>為</w:t>
      </w:r>
      <w:r w:rsidRPr="004C328D">
        <w:rPr>
          <w:rFonts w:ascii="標楷體" w:eastAsia="標楷體" w:hAnsi="標楷體"/>
          <w:sz w:val="28"/>
          <w:szCs w:val="28"/>
        </w:rPr>
        <w:t>執行行為，後續關於扣押命令或者</w:t>
      </w:r>
      <w:r w:rsidRPr="004C328D">
        <w:rPr>
          <w:rFonts w:ascii="標楷體" w:eastAsia="標楷體" w:hAnsi="標楷體" w:hint="eastAsia"/>
          <w:sz w:val="28"/>
          <w:szCs w:val="28"/>
        </w:rPr>
        <w:t>再後面</w:t>
      </w:r>
      <w:r w:rsidRPr="004C328D">
        <w:rPr>
          <w:rFonts w:ascii="標楷體" w:eastAsia="標楷體" w:hAnsi="標楷體"/>
          <w:sz w:val="28"/>
          <w:szCs w:val="28"/>
        </w:rPr>
        <w:t>的換價命令等，這些都是由管轄法院來做就可以了，參考強制執行法</w:t>
      </w:r>
      <w:r w:rsidRPr="004C328D">
        <w:rPr>
          <w:rFonts w:ascii="標楷體" w:eastAsia="標楷體" w:hAnsi="標楷體" w:hint="eastAsia"/>
          <w:sz w:val="28"/>
          <w:szCs w:val="28"/>
        </w:rPr>
        <w:t>第11</w:t>
      </w:r>
      <w:r w:rsidRPr="004C328D">
        <w:rPr>
          <w:rFonts w:ascii="標楷體" w:eastAsia="標楷體" w:hAnsi="標楷體"/>
          <w:sz w:val="28"/>
          <w:szCs w:val="28"/>
        </w:rPr>
        <w:t>5條的規定，其實扣押命令有兩個部分，</w:t>
      </w:r>
      <w:r w:rsidRPr="004C328D">
        <w:rPr>
          <w:rFonts w:ascii="標楷體" w:eastAsia="標楷體" w:hAnsi="標楷體" w:hint="eastAsia"/>
          <w:sz w:val="28"/>
          <w:szCs w:val="28"/>
        </w:rPr>
        <w:t>包含禁止債務人收取或為其他處分，禁止第三人向債務人清償</w:t>
      </w:r>
      <w:r w:rsidRPr="004C328D">
        <w:rPr>
          <w:rFonts w:ascii="標楷體" w:eastAsia="標楷體" w:hAnsi="標楷體"/>
          <w:sz w:val="28"/>
          <w:szCs w:val="28"/>
        </w:rPr>
        <w:t>，</w:t>
      </w:r>
      <w:r w:rsidRPr="004C328D">
        <w:rPr>
          <w:rFonts w:ascii="標楷體" w:eastAsia="標楷體" w:hAnsi="標楷體" w:hint="eastAsia"/>
          <w:sz w:val="28"/>
          <w:szCs w:val="28"/>
        </w:rPr>
        <w:t>可以</w:t>
      </w:r>
      <w:r w:rsidRPr="004C328D">
        <w:rPr>
          <w:rFonts w:ascii="標楷體" w:eastAsia="標楷體" w:hAnsi="標楷體"/>
          <w:sz w:val="28"/>
          <w:szCs w:val="28"/>
        </w:rPr>
        <w:t>直接由管轄法院發扣押命令行政處分就可以，沒有所謂囑託他法院執行或移送其他法院的問題，這個是關於執行行為到底要怎麼做的部分</w:t>
      </w:r>
      <w:r w:rsidRPr="004C328D">
        <w:rPr>
          <w:rFonts w:ascii="標楷體" w:eastAsia="標楷體" w:hAnsi="標楷體" w:hint="eastAsia"/>
          <w:sz w:val="28"/>
          <w:szCs w:val="28"/>
        </w:rPr>
        <w:t>。</w:t>
      </w:r>
    </w:p>
    <w:p w14:paraId="3CA2DD7E"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再來是第5點</w:t>
      </w:r>
      <w:r w:rsidRPr="004C328D">
        <w:rPr>
          <w:rFonts w:ascii="標楷體" w:eastAsia="標楷體" w:hAnsi="標楷體"/>
          <w:sz w:val="28"/>
          <w:szCs w:val="28"/>
        </w:rPr>
        <w:t>，我們現在把所謂沒有解約金的壽險契約通通排除</w:t>
      </w:r>
      <w:r w:rsidRPr="004C328D">
        <w:rPr>
          <w:rFonts w:ascii="標楷體" w:eastAsia="標楷體" w:hAnsi="標楷體" w:hint="eastAsia"/>
          <w:sz w:val="28"/>
          <w:szCs w:val="28"/>
        </w:rPr>
        <w:t>，</w:t>
      </w:r>
      <w:r w:rsidRPr="004C328D">
        <w:rPr>
          <w:rFonts w:ascii="標楷體" w:eastAsia="標楷體" w:hAnsi="標楷體"/>
          <w:sz w:val="28"/>
          <w:szCs w:val="28"/>
        </w:rPr>
        <w:t>不</w:t>
      </w:r>
      <w:r w:rsidRPr="004C328D">
        <w:rPr>
          <w:rFonts w:ascii="標楷體" w:eastAsia="標楷體" w:hAnsi="標楷體" w:hint="eastAsia"/>
          <w:sz w:val="28"/>
          <w:szCs w:val="28"/>
        </w:rPr>
        <w:t>予</w:t>
      </w:r>
      <w:r w:rsidRPr="004C328D">
        <w:rPr>
          <w:rFonts w:ascii="標楷體" w:eastAsia="標楷體" w:hAnsi="標楷體"/>
          <w:sz w:val="28"/>
          <w:szCs w:val="28"/>
        </w:rPr>
        <w:t>強制執行，關於這些不得強制執行的保險契約，如果是保險事故發生後，</w:t>
      </w:r>
      <w:r w:rsidRPr="004C328D">
        <w:rPr>
          <w:rFonts w:ascii="標楷體" w:eastAsia="標楷體" w:hAnsi="標楷體" w:hint="eastAsia"/>
          <w:sz w:val="28"/>
          <w:szCs w:val="28"/>
        </w:rPr>
        <w:t>請領的</w:t>
      </w:r>
      <w:r w:rsidRPr="004C328D">
        <w:rPr>
          <w:rFonts w:ascii="標楷體" w:eastAsia="標楷體" w:hAnsi="標楷體"/>
          <w:sz w:val="28"/>
          <w:szCs w:val="28"/>
        </w:rPr>
        <w:t>保險給付當然也不得強制執行</w:t>
      </w:r>
      <w:r w:rsidRPr="004C328D">
        <w:rPr>
          <w:rFonts w:ascii="標楷體" w:eastAsia="標楷體" w:hAnsi="標楷體" w:hint="eastAsia"/>
          <w:sz w:val="28"/>
          <w:szCs w:val="28"/>
        </w:rPr>
        <w:t>。</w:t>
      </w:r>
    </w:p>
    <w:p w14:paraId="4F17ED3C"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第6</w:t>
      </w:r>
      <w:r w:rsidRPr="004C328D">
        <w:rPr>
          <w:rFonts w:ascii="標楷體" w:eastAsia="標楷體" w:hAnsi="標楷體" w:hint="eastAsia"/>
          <w:sz w:val="28"/>
          <w:szCs w:val="28"/>
        </w:rPr>
        <w:t>點</w:t>
      </w:r>
      <w:r w:rsidRPr="004C328D">
        <w:rPr>
          <w:rFonts w:ascii="標楷體" w:eastAsia="標楷體" w:hAnsi="標楷體"/>
          <w:sz w:val="28"/>
          <w:szCs w:val="28"/>
        </w:rPr>
        <w:t>的部分是關於大家一直</w:t>
      </w:r>
      <w:r w:rsidRPr="004C328D">
        <w:rPr>
          <w:rFonts w:ascii="標楷體" w:eastAsia="標楷體" w:hAnsi="標楷體" w:hint="eastAsia"/>
          <w:sz w:val="28"/>
          <w:szCs w:val="28"/>
        </w:rPr>
        <w:t>提到的</w:t>
      </w:r>
      <w:r w:rsidRPr="004C328D">
        <w:rPr>
          <w:rFonts w:ascii="標楷體" w:eastAsia="標楷體" w:hAnsi="標楷體"/>
          <w:sz w:val="28"/>
          <w:szCs w:val="28"/>
        </w:rPr>
        <w:t>到底多少錢</w:t>
      </w:r>
      <w:r w:rsidRPr="004C328D">
        <w:rPr>
          <w:rFonts w:ascii="標楷體" w:eastAsia="標楷體" w:hAnsi="標楷體" w:hint="eastAsia"/>
          <w:sz w:val="28"/>
          <w:szCs w:val="28"/>
        </w:rPr>
        <w:t>的範圍內可以</w:t>
      </w:r>
      <w:r w:rsidRPr="004C328D">
        <w:rPr>
          <w:rFonts w:ascii="標楷體" w:eastAsia="標楷體" w:hAnsi="標楷體"/>
          <w:sz w:val="28"/>
          <w:szCs w:val="28"/>
        </w:rPr>
        <w:t>強制執行，先前聽說</w:t>
      </w:r>
      <w:r w:rsidRPr="004C328D">
        <w:rPr>
          <w:rFonts w:ascii="標楷體" w:eastAsia="標楷體" w:hAnsi="標楷體" w:hint="eastAsia"/>
          <w:sz w:val="28"/>
          <w:szCs w:val="28"/>
        </w:rPr>
        <w:t>有</w:t>
      </w:r>
      <w:r w:rsidRPr="004C328D">
        <w:rPr>
          <w:rFonts w:ascii="標楷體" w:eastAsia="標楷體" w:hAnsi="標楷體"/>
          <w:sz w:val="28"/>
          <w:szCs w:val="28"/>
        </w:rPr>
        <w:t>跟銀行溝通</w:t>
      </w:r>
      <w:r w:rsidRPr="004C328D">
        <w:rPr>
          <w:rFonts w:ascii="標楷體" w:eastAsia="標楷體" w:hAnsi="標楷體" w:hint="eastAsia"/>
          <w:sz w:val="28"/>
          <w:szCs w:val="28"/>
        </w:rPr>
        <w:t>是不是3萬元以下的不要</w:t>
      </w:r>
      <w:r w:rsidRPr="004C328D">
        <w:rPr>
          <w:rFonts w:ascii="標楷體" w:eastAsia="標楷體" w:hAnsi="標楷體"/>
          <w:sz w:val="28"/>
          <w:szCs w:val="28"/>
        </w:rPr>
        <w:t>執行，銀行端對這個債權行使有很大的歧異，這次我們就在第</w:t>
      </w:r>
      <w:r w:rsidRPr="004C328D">
        <w:rPr>
          <w:rFonts w:ascii="標楷體" w:eastAsia="標楷體" w:hAnsi="標楷體" w:hint="eastAsia"/>
          <w:sz w:val="28"/>
          <w:szCs w:val="28"/>
        </w:rPr>
        <w:t>6點</w:t>
      </w:r>
      <w:r w:rsidRPr="004C328D">
        <w:rPr>
          <w:rFonts w:ascii="標楷體" w:eastAsia="標楷體" w:hAnsi="標楷體"/>
          <w:sz w:val="28"/>
          <w:szCs w:val="28"/>
        </w:rPr>
        <w:t>特別</w:t>
      </w:r>
      <w:r w:rsidRPr="004C328D">
        <w:rPr>
          <w:rFonts w:ascii="標楷體" w:eastAsia="標楷體" w:hAnsi="標楷體" w:hint="eastAsia"/>
          <w:sz w:val="28"/>
          <w:szCs w:val="28"/>
        </w:rPr>
        <w:t>明文</w:t>
      </w:r>
      <w:r w:rsidRPr="004C328D">
        <w:rPr>
          <w:rFonts w:ascii="標楷體" w:eastAsia="標楷體" w:hAnsi="標楷體"/>
          <w:sz w:val="28"/>
          <w:szCs w:val="28"/>
        </w:rPr>
        <w:t>規定</w:t>
      </w:r>
      <w:r w:rsidRPr="004C328D">
        <w:rPr>
          <w:rFonts w:ascii="標楷體" w:eastAsia="標楷體" w:hAnsi="標楷體" w:hint="eastAsia"/>
          <w:sz w:val="28"/>
          <w:szCs w:val="28"/>
        </w:rPr>
        <w:t>。</w:t>
      </w:r>
      <w:r w:rsidRPr="004C328D">
        <w:rPr>
          <w:rFonts w:ascii="標楷體" w:eastAsia="標楷體" w:hAnsi="標楷體"/>
          <w:sz w:val="28"/>
          <w:szCs w:val="28"/>
        </w:rPr>
        <w:t>其實</w:t>
      </w:r>
      <w:r w:rsidRPr="004C328D">
        <w:rPr>
          <w:rFonts w:ascii="標楷體" w:eastAsia="標楷體" w:hAnsi="標楷體" w:hint="eastAsia"/>
          <w:sz w:val="28"/>
          <w:szCs w:val="28"/>
        </w:rPr>
        <w:t>依</w:t>
      </w:r>
      <w:r w:rsidRPr="004C328D">
        <w:rPr>
          <w:rFonts w:ascii="標楷體" w:eastAsia="標楷體" w:hAnsi="標楷體"/>
          <w:sz w:val="28"/>
          <w:szCs w:val="28"/>
        </w:rPr>
        <w:t>強制執行法122條第2項到第4項，有關留給債務人</w:t>
      </w:r>
      <w:r w:rsidRPr="004C328D">
        <w:rPr>
          <w:rFonts w:ascii="標楷體" w:eastAsia="標楷體" w:hAnsi="標楷體" w:hint="eastAsia"/>
          <w:sz w:val="28"/>
          <w:szCs w:val="28"/>
        </w:rPr>
        <w:t>及其</w:t>
      </w:r>
      <w:r w:rsidRPr="004C328D">
        <w:rPr>
          <w:rFonts w:ascii="標楷體" w:eastAsia="標楷體" w:hAnsi="標楷體"/>
          <w:sz w:val="28"/>
          <w:szCs w:val="28"/>
        </w:rPr>
        <w:t>共同生活親屬的生活必須費用</w:t>
      </w:r>
      <w:r w:rsidRPr="004C328D">
        <w:rPr>
          <w:rFonts w:ascii="標楷體" w:eastAsia="標楷體" w:hAnsi="標楷體" w:hint="eastAsia"/>
          <w:sz w:val="28"/>
          <w:szCs w:val="28"/>
        </w:rPr>
        <w:t>，</w:t>
      </w:r>
      <w:r w:rsidRPr="004C328D">
        <w:rPr>
          <w:rFonts w:ascii="標楷體" w:eastAsia="標楷體" w:hAnsi="標楷體"/>
          <w:sz w:val="28"/>
          <w:szCs w:val="28"/>
        </w:rPr>
        <w:t>原則上，目前在</w:t>
      </w:r>
      <w:r w:rsidRPr="004C328D">
        <w:rPr>
          <w:rFonts w:ascii="標楷體" w:eastAsia="標楷體" w:hAnsi="標楷體" w:hint="eastAsia"/>
          <w:sz w:val="28"/>
          <w:szCs w:val="28"/>
        </w:rPr>
        <w:t>強制執行</w:t>
      </w:r>
      <w:r w:rsidRPr="004C328D">
        <w:rPr>
          <w:rFonts w:ascii="標楷體" w:eastAsia="標楷體" w:hAnsi="標楷體"/>
          <w:sz w:val="28"/>
          <w:szCs w:val="28"/>
        </w:rPr>
        <w:t>程序裡面</w:t>
      </w:r>
      <w:r w:rsidRPr="004C328D">
        <w:rPr>
          <w:rFonts w:ascii="標楷體" w:eastAsia="標楷體" w:hAnsi="標楷體" w:hint="eastAsia"/>
          <w:sz w:val="28"/>
          <w:szCs w:val="28"/>
        </w:rPr>
        <w:t>酌留</w:t>
      </w:r>
      <w:r w:rsidRPr="004C328D">
        <w:rPr>
          <w:rFonts w:ascii="標楷體" w:eastAsia="標楷體" w:hAnsi="標楷體"/>
          <w:sz w:val="28"/>
          <w:szCs w:val="28"/>
        </w:rPr>
        <w:t>的生活所需是</w:t>
      </w:r>
      <w:r w:rsidRPr="004C328D">
        <w:rPr>
          <w:rFonts w:ascii="標楷體" w:eastAsia="標楷體" w:hAnsi="標楷體" w:hint="eastAsia"/>
          <w:sz w:val="28"/>
          <w:szCs w:val="28"/>
        </w:rPr>
        <w:t>該</w:t>
      </w:r>
      <w:r w:rsidRPr="004C328D">
        <w:rPr>
          <w:rFonts w:ascii="標楷體" w:eastAsia="標楷體" w:hAnsi="標楷體"/>
          <w:sz w:val="28"/>
          <w:szCs w:val="28"/>
        </w:rPr>
        <w:t>債務人所在的縣市</w:t>
      </w:r>
      <w:r w:rsidRPr="004C328D">
        <w:rPr>
          <w:rFonts w:ascii="標楷體" w:eastAsia="標楷體" w:hAnsi="標楷體" w:hint="eastAsia"/>
          <w:sz w:val="28"/>
          <w:szCs w:val="28"/>
        </w:rPr>
        <w:t>所</w:t>
      </w:r>
      <w:r w:rsidRPr="004C328D">
        <w:rPr>
          <w:rFonts w:ascii="標楷體" w:eastAsia="標楷體" w:hAnsi="標楷體"/>
          <w:sz w:val="28"/>
          <w:szCs w:val="28"/>
        </w:rPr>
        <w:t>公佈的最低生活所需的額度再乘以</w:t>
      </w:r>
      <w:r w:rsidRPr="004C328D">
        <w:rPr>
          <w:rFonts w:ascii="標楷體" w:eastAsia="標楷體" w:hAnsi="標楷體" w:hint="eastAsia"/>
          <w:sz w:val="28"/>
          <w:szCs w:val="28"/>
        </w:rPr>
        <w:t>1.2</w:t>
      </w:r>
      <w:r w:rsidRPr="004C328D">
        <w:rPr>
          <w:rFonts w:ascii="標楷體" w:eastAsia="標楷體" w:hAnsi="標楷體"/>
          <w:sz w:val="28"/>
          <w:szCs w:val="28"/>
        </w:rPr>
        <w:t>倍，我們這次特別把生活必須所需的數額</w:t>
      </w:r>
      <w:r w:rsidRPr="004C328D">
        <w:rPr>
          <w:rFonts w:ascii="標楷體" w:eastAsia="標楷體" w:hAnsi="標楷體" w:hint="eastAsia"/>
          <w:sz w:val="28"/>
          <w:szCs w:val="28"/>
        </w:rPr>
        <w:t>酌留</w:t>
      </w:r>
      <w:r w:rsidRPr="004C328D">
        <w:rPr>
          <w:rFonts w:ascii="標楷體" w:eastAsia="標楷體" w:hAnsi="標楷體"/>
          <w:sz w:val="28"/>
          <w:szCs w:val="28"/>
        </w:rPr>
        <w:t>3個月，以</w:t>
      </w:r>
      <w:r w:rsidRPr="004C328D">
        <w:rPr>
          <w:rFonts w:ascii="標楷體" w:eastAsia="標楷體" w:hAnsi="標楷體" w:hint="eastAsia"/>
          <w:sz w:val="28"/>
          <w:szCs w:val="28"/>
        </w:rPr>
        <w:t>臺北</w:t>
      </w:r>
      <w:r w:rsidRPr="004C328D">
        <w:rPr>
          <w:rFonts w:ascii="標楷體" w:eastAsia="標楷體" w:hAnsi="標楷體"/>
          <w:sz w:val="28"/>
          <w:szCs w:val="28"/>
        </w:rPr>
        <w:t>來說大概每個月</w:t>
      </w:r>
      <w:r w:rsidRPr="004C328D">
        <w:rPr>
          <w:rFonts w:ascii="標楷體" w:eastAsia="標楷體" w:hAnsi="標楷體" w:hint="eastAsia"/>
          <w:sz w:val="28"/>
          <w:szCs w:val="28"/>
        </w:rPr>
        <w:t>生活所必需數額</w:t>
      </w:r>
      <w:r w:rsidRPr="004C328D">
        <w:rPr>
          <w:rFonts w:ascii="標楷體" w:eastAsia="標楷體" w:hAnsi="標楷體"/>
          <w:sz w:val="28"/>
          <w:szCs w:val="28"/>
        </w:rPr>
        <w:t>是1.9</w:t>
      </w:r>
      <w:r w:rsidRPr="004C328D">
        <w:rPr>
          <w:rFonts w:ascii="標楷體" w:eastAsia="標楷體" w:hAnsi="標楷體" w:hint="eastAsia"/>
          <w:sz w:val="28"/>
          <w:szCs w:val="28"/>
        </w:rPr>
        <w:t>萬，</w:t>
      </w:r>
      <w:r w:rsidRPr="004C328D">
        <w:rPr>
          <w:rFonts w:ascii="標楷體" w:eastAsia="標楷體" w:hAnsi="標楷體"/>
          <w:sz w:val="28"/>
          <w:szCs w:val="28"/>
        </w:rPr>
        <w:t>3個月大概是</w:t>
      </w:r>
      <w:r w:rsidRPr="004C328D">
        <w:rPr>
          <w:rFonts w:ascii="標楷體" w:eastAsia="標楷體" w:hAnsi="標楷體" w:hint="eastAsia"/>
          <w:sz w:val="28"/>
          <w:szCs w:val="28"/>
        </w:rPr>
        <w:t>8萬元</w:t>
      </w:r>
      <w:r w:rsidRPr="004C328D">
        <w:rPr>
          <w:rFonts w:ascii="標楷體" w:eastAsia="標楷體" w:hAnsi="標楷體"/>
          <w:sz w:val="28"/>
          <w:szCs w:val="28"/>
        </w:rPr>
        <w:t>左右，比先前臺北地院跟銀行所協商的</w:t>
      </w:r>
      <w:r w:rsidRPr="004C328D">
        <w:rPr>
          <w:rFonts w:ascii="標楷體" w:eastAsia="標楷體" w:hAnsi="標楷體" w:hint="eastAsia"/>
          <w:sz w:val="28"/>
          <w:szCs w:val="28"/>
        </w:rPr>
        <w:t>數額</w:t>
      </w:r>
      <w:r w:rsidRPr="004C328D">
        <w:rPr>
          <w:rFonts w:ascii="標楷體" w:eastAsia="標楷體" w:hAnsi="標楷體"/>
          <w:sz w:val="28"/>
          <w:szCs w:val="28"/>
        </w:rPr>
        <w:t>再提高更多。當然這個部分因為是法律規定，也沒</w:t>
      </w:r>
      <w:r w:rsidRPr="004C328D">
        <w:rPr>
          <w:rFonts w:ascii="標楷體" w:eastAsia="標楷體" w:hAnsi="標楷體"/>
          <w:sz w:val="28"/>
          <w:szCs w:val="28"/>
        </w:rPr>
        <w:lastRenderedPageBreak/>
        <w:t>有違法的問題，</w:t>
      </w:r>
      <w:r w:rsidRPr="004C328D">
        <w:rPr>
          <w:rFonts w:ascii="標楷體" w:eastAsia="標楷體" w:hAnsi="標楷體" w:hint="eastAsia"/>
          <w:sz w:val="28"/>
          <w:szCs w:val="28"/>
        </w:rPr>
        <w:t>但有</w:t>
      </w:r>
      <w:r w:rsidRPr="004C328D">
        <w:rPr>
          <w:rFonts w:ascii="標楷體" w:eastAsia="標楷體" w:hAnsi="標楷體"/>
          <w:sz w:val="28"/>
          <w:szCs w:val="28"/>
        </w:rPr>
        <w:t>但書</w:t>
      </w:r>
      <w:r w:rsidRPr="004C328D">
        <w:rPr>
          <w:rFonts w:ascii="標楷體" w:eastAsia="標楷體" w:hAnsi="標楷體" w:hint="eastAsia"/>
          <w:sz w:val="28"/>
          <w:szCs w:val="28"/>
        </w:rPr>
        <w:t>規定</w:t>
      </w:r>
      <w:r w:rsidRPr="004C328D">
        <w:rPr>
          <w:rFonts w:ascii="標楷體" w:eastAsia="標楷體" w:hAnsi="標楷體"/>
          <w:sz w:val="28"/>
          <w:szCs w:val="28"/>
        </w:rPr>
        <w:t>，如果有</w:t>
      </w:r>
      <w:r w:rsidRPr="004C328D">
        <w:rPr>
          <w:rFonts w:ascii="標楷體" w:eastAsia="標楷體" w:hAnsi="標楷體" w:hint="eastAsia"/>
          <w:sz w:val="28"/>
          <w:szCs w:val="28"/>
        </w:rPr>
        <w:t>強制執行法第</w:t>
      </w:r>
      <w:r w:rsidRPr="004C328D">
        <w:rPr>
          <w:rFonts w:ascii="標楷體" w:eastAsia="標楷體" w:hAnsi="標楷體"/>
          <w:sz w:val="28"/>
          <w:szCs w:val="28"/>
        </w:rPr>
        <w:t>122條第5項</w:t>
      </w:r>
      <w:r w:rsidRPr="004C328D">
        <w:rPr>
          <w:rFonts w:ascii="標楷體" w:eastAsia="標楷體" w:hAnsi="標楷體" w:hint="eastAsia"/>
          <w:sz w:val="28"/>
          <w:szCs w:val="28"/>
        </w:rPr>
        <w:t>顯失</w:t>
      </w:r>
      <w:r w:rsidRPr="004C328D">
        <w:rPr>
          <w:rFonts w:ascii="標楷體" w:eastAsia="標楷體" w:hAnsi="標楷體"/>
          <w:sz w:val="28"/>
          <w:szCs w:val="28"/>
        </w:rPr>
        <w:t>公平的情形就可以調整，</w:t>
      </w:r>
      <w:r w:rsidRPr="004C328D">
        <w:rPr>
          <w:rFonts w:ascii="標楷體" w:eastAsia="標楷體" w:hAnsi="標楷體" w:hint="eastAsia"/>
          <w:sz w:val="28"/>
          <w:szCs w:val="28"/>
        </w:rPr>
        <w:t>一</w:t>
      </w:r>
      <w:r w:rsidRPr="004C328D">
        <w:rPr>
          <w:rFonts w:ascii="標楷體" w:eastAsia="標楷體" w:hAnsi="標楷體"/>
          <w:sz w:val="28"/>
          <w:szCs w:val="28"/>
        </w:rPr>
        <w:t>方面把原則定下來</w:t>
      </w:r>
      <w:r w:rsidRPr="004C328D">
        <w:rPr>
          <w:rFonts w:ascii="標楷體" w:eastAsia="標楷體" w:hAnsi="標楷體" w:hint="eastAsia"/>
          <w:sz w:val="28"/>
          <w:szCs w:val="28"/>
        </w:rPr>
        <w:t>讓</w:t>
      </w:r>
      <w:r w:rsidRPr="004C328D">
        <w:rPr>
          <w:rFonts w:ascii="標楷體" w:eastAsia="標楷體" w:hAnsi="標楷體"/>
          <w:sz w:val="28"/>
          <w:szCs w:val="28"/>
        </w:rPr>
        <w:t>大家可以放心</w:t>
      </w:r>
      <w:r w:rsidRPr="004C328D">
        <w:rPr>
          <w:rFonts w:ascii="標楷體" w:eastAsia="標楷體" w:hAnsi="標楷體" w:hint="eastAsia"/>
          <w:sz w:val="28"/>
          <w:szCs w:val="28"/>
        </w:rPr>
        <w:t>執行</w:t>
      </w:r>
      <w:r w:rsidRPr="004C328D">
        <w:rPr>
          <w:rFonts w:ascii="標楷體" w:eastAsia="標楷體" w:hAnsi="標楷體"/>
          <w:sz w:val="28"/>
          <w:szCs w:val="28"/>
        </w:rPr>
        <w:t>，一方面也留了彈性的空間讓大家可以斟酌</w:t>
      </w:r>
      <w:r w:rsidRPr="004C328D">
        <w:rPr>
          <w:rFonts w:ascii="標楷體" w:eastAsia="標楷體" w:hAnsi="標楷體" w:hint="eastAsia"/>
          <w:sz w:val="28"/>
          <w:szCs w:val="28"/>
        </w:rPr>
        <w:t>。</w:t>
      </w:r>
    </w:p>
    <w:p w14:paraId="63F4F50E"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接下來第8點</w:t>
      </w:r>
      <w:r w:rsidRPr="004C328D">
        <w:rPr>
          <w:rFonts w:ascii="標楷體" w:eastAsia="標楷體" w:hAnsi="標楷體"/>
          <w:sz w:val="28"/>
          <w:szCs w:val="28"/>
        </w:rPr>
        <w:t>的部分，因為金管會人身保險商品審查應行注意事項</w:t>
      </w:r>
      <w:r w:rsidRPr="004C328D">
        <w:rPr>
          <w:rFonts w:ascii="標楷體" w:eastAsia="標楷體" w:hAnsi="標楷體" w:hint="eastAsia"/>
          <w:sz w:val="28"/>
          <w:szCs w:val="28"/>
        </w:rPr>
        <w:t>第</w:t>
      </w:r>
      <w:r w:rsidRPr="004C328D">
        <w:rPr>
          <w:rFonts w:ascii="標楷體" w:eastAsia="標楷體" w:hAnsi="標楷體"/>
          <w:sz w:val="28"/>
          <w:szCs w:val="28"/>
        </w:rPr>
        <w:t>197條已經做了新的規定，就保險契約的附約不得終止做了規範，因為這個規範在7月1號才會生效，這也是為什麼我們把這個執行原則訂在7月1號同步</w:t>
      </w:r>
      <w:r w:rsidRPr="004C328D">
        <w:rPr>
          <w:rFonts w:ascii="標楷體" w:eastAsia="標楷體" w:hAnsi="標楷體" w:hint="eastAsia"/>
          <w:sz w:val="28"/>
          <w:szCs w:val="28"/>
        </w:rPr>
        <w:t>生效的原因。</w:t>
      </w:r>
      <w:r w:rsidRPr="004C328D">
        <w:rPr>
          <w:rFonts w:ascii="標楷體" w:eastAsia="標楷體" w:hAnsi="標楷體"/>
          <w:sz w:val="28"/>
          <w:szCs w:val="28"/>
        </w:rPr>
        <w:t>第8點是</w:t>
      </w:r>
      <w:r w:rsidRPr="004C328D">
        <w:rPr>
          <w:rFonts w:ascii="標楷體" w:eastAsia="標楷體" w:hAnsi="標楷體" w:hint="eastAsia"/>
          <w:sz w:val="28"/>
          <w:szCs w:val="28"/>
        </w:rPr>
        <w:t>附約</w:t>
      </w:r>
      <w:r w:rsidRPr="004C328D">
        <w:rPr>
          <w:rFonts w:ascii="標楷體" w:eastAsia="標楷體" w:hAnsi="標楷體"/>
          <w:sz w:val="28"/>
          <w:szCs w:val="28"/>
        </w:rPr>
        <w:t>不得終止的</w:t>
      </w:r>
      <w:r w:rsidRPr="004C328D">
        <w:rPr>
          <w:rFonts w:ascii="標楷體" w:eastAsia="標楷體" w:hAnsi="標楷體" w:hint="eastAsia"/>
          <w:sz w:val="28"/>
          <w:szCs w:val="28"/>
        </w:rPr>
        <w:t>明確</w:t>
      </w:r>
      <w:r w:rsidRPr="004C328D">
        <w:rPr>
          <w:rFonts w:ascii="標楷體" w:eastAsia="標楷體" w:hAnsi="標楷體"/>
          <w:sz w:val="28"/>
          <w:szCs w:val="28"/>
        </w:rPr>
        <w:t>規定</w:t>
      </w:r>
      <w:r w:rsidRPr="004C328D">
        <w:rPr>
          <w:rFonts w:ascii="標楷體" w:eastAsia="標楷體" w:hAnsi="標楷體" w:hint="eastAsia"/>
          <w:sz w:val="28"/>
          <w:szCs w:val="28"/>
        </w:rPr>
        <w:t>，</w:t>
      </w:r>
      <w:r w:rsidRPr="004C328D">
        <w:rPr>
          <w:rFonts w:ascii="標楷體" w:eastAsia="標楷體" w:hAnsi="標楷體"/>
          <w:sz w:val="28"/>
          <w:szCs w:val="28"/>
        </w:rPr>
        <w:t>因為壽險金錢債權強制執行本身就是強制執行法上面其他財產權的強制執行程序，</w:t>
      </w:r>
      <w:r w:rsidRPr="004C328D">
        <w:rPr>
          <w:rFonts w:ascii="標楷體" w:eastAsia="標楷體" w:hAnsi="標楷體" w:hint="eastAsia"/>
          <w:sz w:val="28"/>
          <w:szCs w:val="28"/>
        </w:rPr>
        <w:t>所以</w:t>
      </w:r>
      <w:r w:rsidRPr="004C328D">
        <w:rPr>
          <w:rFonts w:ascii="標楷體" w:eastAsia="標楷體" w:hAnsi="標楷體"/>
          <w:sz w:val="28"/>
          <w:szCs w:val="28"/>
        </w:rPr>
        <w:t>其他相關規定，我們還是回到強制執行</w:t>
      </w:r>
      <w:r w:rsidRPr="004C328D">
        <w:rPr>
          <w:rFonts w:ascii="標楷體" w:eastAsia="標楷體" w:hAnsi="標楷體" w:hint="eastAsia"/>
          <w:sz w:val="28"/>
          <w:szCs w:val="28"/>
        </w:rPr>
        <w:t>法</w:t>
      </w:r>
      <w:r w:rsidRPr="004C328D">
        <w:rPr>
          <w:rFonts w:ascii="標楷體" w:eastAsia="標楷體" w:hAnsi="標楷體"/>
          <w:sz w:val="28"/>
          <w:szCs w:val="28"/>
        </w:rPr>
        <w:t>來做處理的依據。以上報告</w:t>
      </w:r>
      <w:r w:rsidRPr="004C328D">
        <w:rPr>
          <w:rFonts w:ascii="標楷體" w:eastAsia="標楷體" w:hAnsi="標楷體" w:hint="eastAsia"/>
          <w:sz w:val="28"/>
          <w:szCs w:val="28"/>
        </w:rPr>
        <w:t>。</w:t>
      </w:r>
    </w:p>
    <w:p w14:paraId="476A0742"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司法院吳秘書長三龍：</w:t>
      </w:r>
    </w:p>
    <w:p w14:paraId="49A53B67"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接下來請副秘書長就參採德國跟日本的有關</w:t>
      </w:r>
      <w:r w:rsidRPr="004C328D">
        <w:rPr>
          <w:rFonts w:ascii="標楷體" w:eastAsia="標楷體" w:hAnsi="標楷體" w:hint="eastAsia"/>
          <w:sz w:val="28"/>
          <w:szCs w:val="28"/>
        </w:rPr>
        <w:t>法制，</w:t>
      </w:r>
      <w:r w:rsidRPr="004C328D">
        <w:rPr>
          <w:rFonts w:ascii="標楷體" w:eastAsia="標楷體" w:hAnsi="標楷體"/>
          <w:sz w:val="28"/>
          <w:szCs w:val="28"/>
        </w:rPr>
        <w:t>朝債務人的</w:t>
      </w:r>
      <w:r w:rsidRPr="004C328D">
        <w:rPr>
          <w:rFonts w:ascii="標楷體" w:eastAsia="標楷體" w:hAnsi="標楷體" w:hint="eastAsia"/>
          <w:sz w:val="28"/>
          <w:szCs w:val="28"/>
        </w:rPr>
        <w:t>住、居所所在地之法院管轄做說明。</w:t>
      </w:r>
    </w:p>
    <w:p w14:paraId="62E4C2BF" w14:textId="77777777" w:rsidR="00C82C23" w:rsidRPr="007D53BF"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司法院黃副秘書長麟倫：</w:t>
      </w:r>
    </w:p>
    <w:p w14:paraId="7D0FFB8A"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委員</w:t>
      </w:r>
      <w:r w:rsidRPr="004C328D">
        <w:rPr>
          <w:rFonts w:ascii="標楷體" w:eastAsia="標楷體" w:hAnsi="標楷體" w:hint="eastAsia"/>
          <w:sz w:val="28"/>
          <w:szCs w:val="28"/>
        </w:rPr>
        <w:t>、</w:t>
      </w:r>
      <w:r w:rsidRPr="004C328D">
        <w:rPr>
          <w:rFonts w:ascii="標楷體" w:eastAsia="標楷體" w:hAnsi="標楷體"/>
          <w:sz w:val="28"/>
          <w:szCs w:val="28"/>
        </w:rPr>
        <w:t>立法院各位長官，以及臺北地院的各位同仁大家</w:t>
      </w:r>
      <w:r w:rsidRPr="004C328D">
        <w:rPr>
          <w:rFonts w:ascii="標楷體" w:eastAsia="標楷體" w:hAnsi="標楷體" w:hint="eastAsia"/>
          <w:sz w:val="28"/>
          <w:szCs w:val="28"/>
        </w:rPr>
        <w:t>早，</w:t>
      </w:r>
      <w:r w:rsidRPr="004C328D">
        <w:rPr>
          <w:rFonts w:ascii="標楷體" w:eastAsia="標楷體" w:hAnsi="標楷體"/>
          <w:sz w:val="28"/>
          <w:szCs w:val="28"/>
        </w:rPr>
        <w:t>關於</w:t>
      </w:r>
      <w:r w:rsidRPr="004C328D">
        <w:rPr>
          <w:rFonts w:ascii="標楷體" w:eastAsia="標楷體" w:hAnsi="標楷體" w:hint="eastAsia"/>
          <w:sz w:val="28"/>
          <w:szCs w:val="28"/>
        </w:rPr>
        <w:t>法院辦理人壽保險契約</w:t>
      </w:r>
      <w:r w:rsidRPr="004C328D">
        <w:rPr>
          <w:rFonts w:ascii="標楷體" w:eastAsia="標楷體" w:hAnsi="標楷體"/>
          <w:sz w:val="28"/>
          <w:szCs w:val="28"/>
        </w:rPr>
        <w:t>金錢債權強制</w:t>
      </w:r>
      <w:r w:rsidRPr="004C328D">
        <w:rPr>
          <w:rFonts w:ascii="標楷體" w:eastAsia="標楷體" w:hAnsi="標楷體" w:hint="eastAsia"/>
          <w:sz w:val="28"/>
          <w:szCs w:val="28"/>
        </w:rPr>
        <w:t>執行</w:t>
      </w:r>
      <w:r w:rsidRPr="004C328D">
        <w:rPr>
          <w:rFonts w:ascii="標楷體" w:eastAsia="標楷體" w:hAnsi="標楷體"/>
          <w:sz w:val="28"/>
          <w:szCs w:val="28"/>
        </w:rPr>
        <w:t>原則，</w:t>
      </w:r>
      <w:r w:rsidRPr="004C328D">
        <w:rPr>
          <w:rFonts w:ascii="標楷體" w:eastAsia="標楷體" w:hAnsi="標楷體" w:hint="eastAsia"/>
          <w:sz w:val="28"/>
          <w:szCs w:val="28"/>
        </w:rPr>
        <w:t>剛才</w:t>
      </w:r>
      <w:r w:rsidRPr="004C328D">
        <w:rPr>
          <w:rFonts w:ascii="標楷體" w:eastAsia="標楷體" w:hAnsi="標楷體"/>
          <w:sz w:val="28"/>
          <w:szCs w:val="28"/>
        </w:rPr>
        <w:t>秘書長</w:t>
      </w:r>
      <w:r w:rsidRPr="004C328D">
        <w:rPr>
          <w:rFonts w:ascii="標楷體" w:eastAsia="標楷體" w:hAnsi="標楷體" w:hint="eastAsia"/>
          <w:sz w:val="28"/>
          <w:szCs w:val="28"/>
        </w:rPr>
        <w:t>、周廳長</w:t>
      </w:r>
      <w:r w:rsidRPr="004C328D">
        <w:rPr>
          <w:rFonts w:ascii="標楷體" w:eastAsia="標楷體" w:hAnsi="標楷體"/>
          <w:sz w:val="28"/>
          <w:szCs w:val="28"/>
        </w:rPr>
        <w:t>已經</w:t>
      </w:r>
      <w:r w:rsidRPr="004C328D">
        <w:rPr>
          <w:rFonts w:ascii="標楷體" w:eastAsia="標楷體" w:hAnsi="標楷體" w:hint="eastAsia"/>
          <w:sz w:val="28"/>
          <w:szCs w:val="28"/>
        </w:rPr>
        <w:t>向</w:t>
      </w:r>
      <w:r w:rsidRPr="004C328D">
        <w:rPr>
          <w:rFonts w:ascii="標楷體" w:eastAsia="標楷體" w:hAnsi="標楷體"/>
          <w:sz w:val="28"/>
          <w:szCs w:val="28"/>
        </w:rPr>
        <w:t>大家報告，也就是說現行</w:t>
      </w:r>
      <w:r w:rsidRPr="004C328D">
        <w:rPr>
          <w:rFonts w:ascii="標楷體" w:eastAsia="標楷體" w:hAnsi="標楷體" w:hint="eastAsia"/>
          <w:sz w:val="28"/>
          <w:szCs w:val="28"/>
        </w:rPr>
        <w:t>強制執行</w:t>
      </w:r>
      <w:r w:rsidRPr="004C328D">
        <w:rPr>
          <w:rFonts w:ascii="標楷體" w:eastAsia="標楷體" w:hAnsi="標楷體"/>
          <w:sz w:val="28"/>
          <w:szCs w:val="28"/>
        </w:rPr>
        <w:t>法第7條</w:t>
      </w:r>
      <w:r w:rsidRPr="004C328D">
        <w:rPr>
          <w:rFonts w:ascii="標楷體" w:eastAsia="標楷體" w:hAnsi="標楷體" w:hint="eastAsia"/>
          <w:sz w:val="28"/>
          <w:szCs w:val="28"/>
        </w:rPr>
        <w:t>實務上執行方式與</w:t>
      </w:r>
      <w:r w:rsidRPr="004C328D">
        <w:rPr>
          <w:rFonts w:ascii="標楷體" w:eastAsia="標楷體" w:hAnsi="標楷體"/>
          <w:sz w:val="28"/>
          <w:szCs w:val="28"/>
        </w:rPr>
        <w:t>法律的意旨未必完全相符，所以解釋上面應該就有空間，現在發布這個執行原則可以讓現階段的這個案件得到處理，我們預計7月</w:t>
      </w:r>
      <w:r w:rsidRPr="004C328D">
        <w:rPr>
          <w:rFonts w:ascii="標楷體" w:eastAsia="標楷體" w:hAnsi="標楷體" w:hint="eastAsia"/>
          <w:sz w:val="28"/>
          <w:szCs w:val="28"/>
        </w:rPr>
        <w:t>1日生效</w:t>
      </w:r>
      <w:r w:rsidRPr="004C328D">
        <w:rPr>
          <w:rFonts w:ascii="標楷體" w:eastAsia="標楷體" w:hAnsi="標楷體"/>
          <w:sz w:val="28"/>
          <w:szCs w:val="28"/>
        </w:rPr>
        <w:t>，但是我們也理解單純用解釋的方式可能還是會有疑義</w:t>
      </w:r>
      <w:r w:rsidRPr="004C328D">
        <w:rPr>
          <w:rFonts w:ascii="標楷體" w:eastAsia="標楷體" w:hAnsi="標楷體" w:hint="eastAsia"/>
          <w:sz w:val="28"/>
          <w:szCs w:val="28"/>
        </w:rPr>
        <w:t>，</w:t>
      </w:r>
      <w:r w:rsidRPr="004C328D">
        <w:rPr>
          <w:rFonts w:ascii="標楷體" w:eastAsia="標楷體" w:hAnsi="標楷體"/>
          <w:sz w:val="28"/>
          <w:szCs w:val="28"/>
        </w:rPr>
        <w:t>最根本的應該是法律要去解決</w:t>
      </w:r>
      <w:r w:rsidRPr="004C328D">
        <w:rPr>
          <w:rFonts w:ascii="標楷體" w:eastAsia="標楷體" w:hAnsi="標楷體" w:hint="eastAsia"/>
          <w:sz w:val="28"/>
          <w:szCs w:val="28"/>
        </w:rPr>
        <w:t>，</w:t>
      </w:r>
      <w:r w:rsidRPr="004C328D">
        <w:rPr>
          <w:rFonts w:ascii="標楷體" w:eastAsia="標楷體" w:hAnsi="標楷體"/>
          <w:sz w:val="28"/>
          <w:szCs w:val="28"/>
        </w:rPr>
        <w:t>我們最近有過濾其他的國家</w:t>
      </w:r>
      <w:r w:rsidRPr="004C328D">
        <w:rPr>
          <w:rFonts w:ascii="標楷體" w:eastAsia="標楷體" w:hAnsi="標楷體" w:hint="eastAsia"/>
          <w:sz w:val="28"/>
          <w:szCs w:val="28"/>
        </w:rPr>
        <w:t>關於債權為標的的</w:t>
      </w:r>
      <w:r w:rsidRPr="004C328D">
        <w:rPr>
          <w:rFonts w:ascii="標楷體" w:eastAsia="標楷體" w:hAnsi="標楷體"/>
          <w:sz w:val="28"/>
          <w:szCs w:val="28"/>
        </w:rPr>
        <w:t>執行管轄，我們也發現我們的強制執行法第7條第1項在其他國家</w:t>
      </w:r>
      <w:r w:rsidRPr="004C328D">
        <w:rPr>
          <w:rFonts w:ascii="標楷體" w:eastAsia="標楷體" w:hAnsi="標楷體" w:hint="eastAsia"/>
          <w:sz w:val="28"/>
          <w:szCs w:val="28"/>
        </w:rPr>
        <w:t>都是針對</w:t>
      </w:r>
      <w:r w:rsidRPr="004C328D">
        <w:rPr>
          <w:rFonts w:ascii="標楷體" w:eastAsia="標楷體" w:hAnsi="標楷體"/>
          <w:sz w:val="28"/>
          <w:szCs w:val="28"/>
        </w:rPr>
        <w:t>有實際上的標的物、有真實的標的物跟有真實要去現地執行的情形</w:t>
      </w:r>
      <w:r w:rsidRPr="004C328D">
        <w:rPr>
          <w:rFonts w:ascii="標楷體" w:eastAsia="標楷體" w:hAnsi="標楷體" w:hint="eastAsia"/>
          <w:sz w:val="28"/>
          <w:szCs w:val="28"/>
        </w:rPr>
        <w:t>；</w:t>
      </w:r>
      <w:r w:rsidRPr="004C328D">
        <w:rPr>
          <w:rFonts w:ascii="標楷體" w:eastAsia="標楷體" w:hAnsi="標楷體"/>
          <w:sz w:val="28"/>
          <w:szCs w:val="28"/>
        </w:rPr>
        <w:t>對於沒有真實實體的債權的執行，比較法</w:t>
      </w:r>
      <w:r w:rsidRPr="004C328D">
        <w:rPr>
          <w:rFonts w:ascii="標楷體" w:eastAsia="標楷體" w:hAnsi="標楷體" w:hint="eastAsia"/>
          <w:sz w:val="28"/>
          <w:szCs w:val="28"/>
        </w:rPr>
        <w:t>上</w:t>
      </w:r>
      <w:r w:rsidRPr="004C328D">
        <w:rPr>
          <w:rFonts w:ascii="標楷體" w:eastAsia="標楷體" w:hAnsi="標楷體"/>
          <w:sz w:val="28"/>
          <w:szCs w:val="28"/>
        </w:rPr>
        <w:t>面的通例都是直接規定執行債務人的所在地</w:t>
      </w:r>
      <w:r w:rsidRPr="004C328D">
        <w:rPr>
          <w:rFonts w:ascii="標楷體" w:eastAsia="標楷體" w:hAnsi="標楷體" w:hint="eastAsia"/>
          <w:sz w:val="28"/>
          <w:szCs w:val="28"/>
        </w:rPr>
        <w:t>法院是</w:t>
      </w:r>
      <w:r w:rsidRPr="004C328D">
        <w:rPr>
          <w:rFonts w:ascii="標楷體" w:eastAsia="標楷體" w:hAnsi="標楷體"/>
          <w:sz w:val="28"/>
          <w:szCs w:val="28"/>
        </w:rPr>
        <w:t>專屬管轄</w:t>
      </w:r>
      <w:r w:rsidRPr="004C328D">
        <w:rPr>
          <w:rFonts w:ascii="標楷體" w:eastAsia="標楷體" w:hAnsi="標楷體" w:hint="eastAsia"/>
          <w:sz w:val="28"/>
          <w:szCs w:val="28"/>
        </w:rPr>
        <w:t>法院。</w:t>
      </w:r>
      <w:r w:rsidRPr="004C328D">
        <w:rPr>
          <w:rFonts w:ascii="標楷體" w:eastAsia="標楷體" w:hAnsi="標楷體"/>
          <w:sz w:val="28"/>
          <w:szCs w:val="28"/>
        </w:rPr>
        <w:t>因為目前實務上這個做法是從民國74年</w:t>
      </w:r>
      <w:r w:rsidRPr="004C328D">
        <w:rPr>
          <w:rFonts w:ascii="標楷體" w:eastAsia="標楷體" w:hAnsi="標楷體" w:hint="eastAsia"/>
          <w:sz w:val="28"/>
          <w:szCs w:val="28"/>
        </w:rPr>
        <w:t>高等法院</w:t>
      </w:r>
      <w:r w:rsidRPr="004C328D">
        <w:rPr>
          <w:rFonts w:ascii="標楷體" w:eastAsia="標楷體" w:hAnsi="標楷體"/>
          <w:sz w:val="28"/>
          <w:szCs w:val="28"/>
        </w:rPr>
        <w:t>座談會的結論延續到現在，</w:t>
      </w:r>
      <w:r w:rsidRPr="004C328D">
        <w:rPr>
          <w:rFonts w:ascii="標楷體" w:eastAsia="標楷體" w:hAnsi="標楷體" w:hint="eastAsia"/>
          <w:sz w:val="28"/>
          <w:szCs w:val="28"/>
        </w:rPr>
        <w:t>跟</w:t>
      </w:r>
      <w:r w:rsidRPr="004C328D">
        <w:rPr>
          <w:rFonts w:ascii="標楷體" w:eastAsia="標楷體" w:hAnsi="標楷體"/>
          <w:sz w:val="28"/>
          <w:szCs w:val="28"/>
        </w:rPr>
        <w:t>其他國家的方式不一致，所以我們一方面</w:t>
      </w:r>
      <w:r w:rsidRPr="004C328D">
        <w:rPr>
          <w:rFonts w:ascii="標楷體" w:eastAsia="標楷體" w:hAnsi="標楷體" w:hint="eastAsia"/>
          <w:sz w:val="28"/>
          <w:szCs w:val="28"/>
        </w:rPr>
        <w:t>除了</w:t>
      </w:r>
      <w:r w:rsidRPr="004C328D">
        <w:rPr>
          <w:rFonts w:ascii="標楷體" w:eastAsia="標楷體" w:hAnsi="標楷體"/>
          <w:sz w:val="28"/>
          <w:szCs w:val="28"/>
        </w:rPr>
        <w:t>用解釋的方式即刻處理外，也認為釜底抽薪根本解決</w:t>
      </w:r>
      <w:r w:rsidRPr="004C328D">
        <w:rPr>
          <w:rFonts w:ascii="標楷體" w:eastAsia="標楷體" w:hAnsi="標楷體" w:hint="eastAsia"/>
          <w:sz w:val="28"/>
          <w:szCs w:val="28"/>
        </w:rPr>
        <w:t>之道是</w:t>
      </w:r>
      <w:r w:rsidRPr="004C328D">
        <w:rPr>
          <w:rFonts w:ascii="標楷體" w:eastAsia="標楷體" w:hAnsi="標楷體"/>
          <w:sz w:val="28"/>
          <w:szCs w:val="28"/>
        </w:rPr>
        <w:t>比照德國、日本跟韓國</w:t>
      </w:r>
      <w:r w:rsidRPr="004C328D">
        <w:rPr>
          <w:rFonts w:ascii="標楷體" w:eastAsia="標楷體" w:hAnsi="標楷體" w:hint="eastAsia"/>
          <w:sz w:val="28"/>
          <w:szCs w:val="28"/>
        </w:rPr>
        <w:t>的條文去修法。</w:t>
      </w:r>
      <w:r w:rsidRPr="004C328D">
        <w:rPr>
          <w:rFonts w:ascii="標楷體" w:eastAsia="標楷體" w:hAnsi="標楷體"/>
          <w:sz w:val="28"/>
          <w:szCs w:val="28"/>
        </w:rPr>
        <w:t>但是因為修法需要一些的時間，</w:t>
      </w:r>
      <w:r w:rsidRPr="004C328D">
        <w:rPr>
          <w:rFonts w:ascii="標楷體" w:eastAsia="標楷體" w:hAnsi="標楷體" w:hint="eastAsia"/>
          <w:sz w:val="28"/>
          <w:szCs w:val="28"/>
        </w:rPr>
        <w:t>雖</w:t>
      </w:r>
      <w:r w:rsidRPr="004C328D">
        <w:rPr>
          <w:rFonts w:ascii="標楷體" w:eastAsia="標楷體" w:hAnsi="標楷體" w:hint="eastAsia"/>
          <w:sz w:val="28"/>
          <w:szCs w:val="28"/>
        </w:rPr>
        <w:lastRenderedPageBreak/>
        <w:t>然等</w:t>
      </w:r>
      <w:r w:rsidRPr="004C328D">
        <w:rPr>
          <w:rFonts w:ascii="標楷體" w:eastAsia="標楷體" w:hAnsi="標楷體"/>
          <w:sz w:val="28"/>
          <w:szCs w:val="28"/>
        </w:rPr>
        <w:t>到法律</w:t>
      </w:r>
      <w:r w:rsidRPr="004C328D">
        <w:rPr>
          <w:rFonts w:ascii="標楷體" w:eastAsia="標楷體" w:hAnsi="標楷體" w:hint="eastAsia"/>
          <w:sz w:val="28"/>
          <w:szCs w:val="28"/>
        </w:rPr>
        <w:t>通過</w:t>
      </w:r>
      <w:r w:rsidRPr="004C328D">
        <w:rPr>
          <w:rFonts w:ascii="標楷體" w:eastAsia="標楷體" w:hAnsi="標楷體"/>
          <w:sz w:val="28"/>
          <w:szCs w:val="28"/>
        </w:rPr>
        <w:t>後可能會比較明確，現階段我們用</w:t>
      </w:r>
      <w:r w:rsidRPr="004C328D">
        <w:rPr>
          <w:rFonts w:ascii="標楷體" w:eastAsia="標楷體" w:hAnsi="標楷體" w:hint="eastAsia"/>
          <w:sz w:val="28"/>
          <w:szCs w:val="28"/>
        </w:rPr>
        <w:t>強制執行</w:t>
      </w:r>
      <w:r w:rsidRPr="004C328D">
        <w:rPr>
          <w:rFonts w:ascii="標楷體" w:eastAsia="標楷體" w:hAnsi="標楷體"/>
          <w:sz w:val="28"/>
          <w:szCs w:val="28"/>
        </w:rPr>
        <w:t>原則的方式去做因應</w:t>
      </w:r>
      <w:r w:rsidRPr="004C328D">
        <w:rPr>
          <w:rFonts w:ascii="標楷體" w:eastAsia="標楷體" w:hAnsi="標楷體" w:hint="eastAsia"/>
          <w:sz w:val="28"/>
          <w:szCs w:val="28"/>
        </w:rPr>
        <w:t>及</w:t>
      </w:r>
      <w:r w:rsidRPr="004C328D">
        <w:rPr>
          <w:rFonts w:ascii="標楷體" w:eastAsia="標楷體" w:hAnsi="標楷體"/>
          <w:sz w:val="28"/>
          <w:szCs w:val="28"/>
        </w:rPr>
        <w:t>處理。以上補充報告</w:t>
      </w:r>
      <w:r w:rsidRPr="004C328D">
        <w:rPr>
          <w:rFonts w:ascii="標楷體" w:eastAsia="標楷體" w:hAnsi="標楷體" w:hint="eastAsia"/>
          <w:sz w:val="28"/>
          <w:szCs w:val="28"/>
        </w:rPr>
        <w:t>。</w:t>
      </w:r>
    </w:p>
    <w:p w14:paraId="6931DB63"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立法院黃委員國昌：</w:t>
      </w:r>
    </w:p>
    <w:p w14:paraId="38BA415A"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今天來到臺北地院</w:t>
      </w:r>
      <w:r w:rsidRPr="004C328D">
        <w:rPr>
          <w:rFonts w:ascii="標楷體" w:eastAsia="標楷體" w:hAnsi="標楷體"/>
          <w:sz w:val="28"/>
          <w:szCs w:val="28"/>
        </w:rPr>
        <w:t>主要的目的是聽第一線同仁的心聲</w:t>
      </w:r>
      <w:r w:rsidRPr="004C328D">
        <w:rPr>
          <w:rFonts w:ascii="標楷體" w:eastAsia="標楷體" w:hAnsi="標楷體" w:hint="eastAsia"/>
          <w:sz w:val="28"/>
          <w:szCs w:val="28"/>
        </w:rPr>
        <w:t>。</w:t>
      </w:r>
      <w:r w:rsidRPr="004C328D">
        <w:rPr>
          <w:rFonts w:ascii="標楷體" w:eastAsia="標楷體" w:hAnsi="標楷體"/>
          <w:sz w:val="28"/>
          <w:szCs w:val="28"/>
        </w:rPr>
        <w:t>這個是在2022年發生的事情，我們等到2024年事情已經到了不可收拾的程度才要開始著手收拾，當初</w:t>
      </w:r>
      <w:r w:rsidRPr="004C328D">
        <w:rPr>
          <w:rFonts w:ascii="標楷體" w:eastAsia="標楷體" w:hAnsi="標楷體" w:hint="eastAsia"/>
          <w:sz w:val="28"/>
          <w:szCs w:val="28"/>
        </w:rPr>
        <w:t>我</w:t>
      </w:r>
      <w:r w:rsidRPr="004C328D">
        <w:rPr>
          <w:rFonts w:ascii="標楷體" w:eastAsia="標楷體" w:hAnsi="標楷體"/>
          <w:sz w:val="28"/>
          <w:szCs w:val="28"/>
        </w:rPr>
        <w:t>在司法</w:t>
      </w:r>
      <w:r w:rsidRPr="004C328D">
        <w:rPr>
          <w:rFonts w:ascii="標楷體" w:eastAsia="標楷體" w:hAnsi="標楷體" w:hint="eastAsia"/>
          <w:sz w:val="28"/>
          <w:szCs w:val="28"/>
        </w:rPr>
        <w:t>院</w:t>
      </w:r>
      <w:r w:rsidRPr="004C328D">
        <w:rPr>
          <w:rFonts w:ascii="標楷體" w:eastAsia="標楷體" w:hAnsi="標楷體"/>
          <w:sz w:val="28"/>
          <w:szCs w:val="28"/>
        </w:rPr>
        <w:t>法制委員會把這個問題拉到檯面上來公開討論</w:t>
      </w:r>
      <w:r w:rsidRPr="004C328D">
        <w:rPr>
          <w:rFonts w:ascii="標楷體" w:eastAsia="標楷體" w:hAnsi="標楷體" w:hint="eastAsia"/>
          <w:sz w:val="28"/>
          <w:szCs w:val="28"/>
        </w:rPr>
        <w:t>，因為大家已經受不了</w:t>
      </w:r>
      <w:r w:rsidRPr="004C328D">
        <w:rPr>
          <w:rFonts w:ascii="標楷體" w:eastAsia="標楷體" w:hAnsi="標楷體"/>
          <w:sz w:val="28"/>
          <w:szCs w:val="28"/>
        </w:rPr>
        <w:t>，現在才要開始著手處理這些事情我</w:t>
      </w:r>
      <w:r w:rsidRPr="004C328D">
        <w:rPr>
          <w:rFonts w:ascii="標楷體" w:eastAsia="標楷體" w:hAnsi="標楷體" w:hint="eastAsia"/>
          <w:sz w:val="28"/>
          <w:szCs w:val="28"/>
        </w:rPr>
        <w:t>覺得</w:t>
      </w:r>
      <w:r w:rsidRPr="004C328D">
        <w:rPr>
          <w:rFonts w:ascii="標楷體" w:eastAsia="標楷體" w:hAnsi="標楷體"/>
          <w:sz w:val="28"/>
          <w:szCs w:val="28"/>
        </w:rPr>
        <w:t>都已經太晚</w:t>
      </w:r>
      <w:r w:rsidRPr="004C328D">
        <w:rPr>
          <w:rFonts w:ascii="標楷體" w:eastAsia="標楷體" w:hAnsi="標楷體" w:hint="eastAsia"/>
          <w:sz w:val="28"/>
          <w:szCs w:val="28"/>
        </w:rPr>
        <w:t>了</w:t>
      </w:r>
      <w:r w:rsidRPr="004C328D">
        <w:rPr>
          <w:rFonts w:ascii="標楷體" w:eastAsia="標楷體" w:hAnsi="標楷體"/>
          <w:sz w:val="28"/>
          <w:szCs w:val="28"/>
        </w:rPr>
        <w:t>，基層的同仁才會怨聲載道</w:t>
      </w:r>
      <w:r w:rsidRPr="004C328D">
        <w:rPr>
          <w:rFonts w:ascii="標楷體" w:eastAsia="標楷體" w:hAnsi="標楷體" w:hint="eastAsia"/>
          <w:sz w:val="28"/>
          <w:szCs w:val="28"/>
        </w:rPr>
        <w:t>。</w:t>
      </w:r>
      <w:r w:rsidRPr="004C328D">
        <w:rPr>
          <w:rFonts w:ascii="標楷體" w:eastAsia="標楷體" w:hAnsi="標楷體"/>
          <w:sz w:val="28"/>
          <w:szCs w:val="28"/>
        </w:rPr>
        <w:t>今天來</w:t>
      </w:r>
      <w:r w:rsidRPr="004C328D">
        <w:rPr>
          <w:rFonts w:ascii="標楷體" w:eastAsia="標楷體" w:hAnsi="標楷體" w:hint="eastAsia"/>
          <w:sz w:val="28"/>
          <w:szCs w:val="28"/>
        </w:rPr>
        <w:t>這裡</w:t>
      </w:r>
      <w:r w:rsidRPr="004C328D">
        <w:rPr>
          <w:rFonts w:ascii="標楷體" w:eastAsia="標楷體" w:hAnsi="標楷體"/>
          <w:sz w:val="28"/>
          <w:szCs w:val="28"/>
        </w:rPr>
        <w:t>以前，有不少基層的同仁有發訊息給我，大家不用擔心說來這邊</w:t>
      </w:r>
      <w:r w:rsidRPr="004C328D">
        <w:rPr>
          <w:rFonts w:ascii="標楷體" w:eastAsia="標楷體" w:hAnsi="標楷體" w:hint="eastAsia"/>
          <w:sz w:val="28"/>
          <w:szCs w:val="28"/>
        </w:rPr>
        <w:t>時候</w:t>
      </w:r>
      <w:r w:rsidRPr="004C328D">
        <w:rPr>
          <w:rFonts w:ascii="標楷體" w:eastAsia="標楷體" w:hAnsi="標楷體"/>
          <w:sz w:val="28"/>
          <w:szCs w:val="28"/>
        </w:rPr>
        <w:t>沒有放下手下的工作打招呼會覺得好像不禮貌，不會有這樣的問題</w:t>
      </w:r>
      <w:r w:rsidRPr="004C328D">
        <w:rPr>
          <w:rFonts w:ascii="標楷體" w:eastAsia="標楷體" w:hAnsi="標楷體" w:hint="eastAsia"/>
          <w:sz w:val="28"/>
          <w:szCs w:val="28"/>
        </w:rPr>
        <w:t>，</w:t>
      </w:r>
      <w:r w:rsidRPr="004C328D">
        <w:rPr>
          <w:rFonts w:ascii="標楷體" w:eastAsia="標楷體" w:hAnsi="標楷體"/>
          <w:sz w:val="28"/>
          <w:szCs w:val="28"/>
        </w:rPr>
        <w:t>各位在基層的辛苦我們都感同身受，你們就做該做的事情</w:t>
      </w:r>
      <w:r w:rsidRPr="004C328D">
        <w:rPr>
          <w:rFonts w:ascii="標楷體" w:eastAsia="標楷體" w:hAnsi="標楷體" w:hint="eastAsia"/>
          <w:sz w:val="28"/>
          <w:szCs w:val="28"/>
        </w:rPr>
        <w:t>，</w:t>
      </w:r>
      <w:r w:rsidRPr="004C328D">
        <w:rPr>
          <w:rFonts w:ascii="標楷體" w:eastAsia="標楷體" w:hAnsi="標楷體"/>
          <w:sz w:val="28"/>
          <w:szCs w:val="28"/>
        </w:rPr>
        <w:t>其他</w:t>
      </w:r>
      <w:r w:rsidRPr="004C328D">
        <w:rPr>
          <w:rFonts w:ascii="標楷體" w:eastAsia="標楷體" w:hAnsi="標楷體" w:hint="eastAsia"/>
          <w:sz w:val="28"/>
          <w:szCs w:val="28"/>
        </w:rPr>
        <w:t>的</w:t>
      </w:r>
      <w:r w:rsidRPr="004C328D">
        <w:rPr>
          <w:rFonts w:ascii="標楷體" w:eastAsia="標楷體" w:hAnsi="標楷體"/>
          <w:sz w:val="28"/>
          <w:szCs w:val="28"/>
        </w:rPr>
        <w:t>繁文縟節一點都不重要，解決問題最重要</w:t>
      </w:r>
      <w:r w:rsidRPr="004C328D">
        <w:rPr>
          <w:rFonts w:ascii="標楷體" w:eastAsia="標楷體" w:hAnsi="標楷體" w:hint="eastAsia"/>
          <w:sz w:val="28"/>
          <w:szCs w:val="28"/>
        </w:rPr>
        <w:t>。</w:t>
      </w:r>
    </w:p>
    <w:p w14:paraId="5C69F21C"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具體的部分</w:t>
      </w:r>
      <w:r w:rsidRPr="004C328D">
        <w:rPr>
          <w:rFonts w:ascii="標楷體" w:eastAsia="標楷體" w:hAnsi="標楷體" w:hint="eastAsia"/>
          <w:sz w:val="28"/>
          <w:szCs w:val="28"/>
        </w:rPr>
        <w:t>，</w:t>
      </w:r>
      <w:r w:rsidRPr="004C328D">
        <w:rPr>
          <w:rFonts w:ascii="標楷體" w:eastAsia="標楷體" w:hAnsi="標楷體"/>
          <w:sz w:val="28"/>
          <w:szCs w:val="28"/>
        </w:rPr>
        <w:t>現在所</w:t>
      </w:r>
      <w:r w:rsidRPr="004C328D">
        <w:rPr>
          <w:rFonts w:ascii="標楷體" w:eastAsia="標楷體" w:hAnsi="標楷體" w:hint="eastAsia"/>
          <w:sz w:val="28"/>
          <w:szCs w:val="28"/>
        </w:rPr>
        <w:t>訂定</w:t>
      </w:r>
      <w:r w:rsidRPr="004C328D">
        <w:rPr>
          <w:rFonts w:ascii="標楷體" w:eastAsia="標楷體" w:hAnsi="標楷體"/>
          <w:sz w:val="28"/>
          <w:szCs w:val="28"/>
        </w:rPr>
        <w:t>的強制執行原則，</w:t>
      </w:r>
      <w:r w:rsidRPr="004C328D">
        <w:rPr>
          <w:rFonts w:ascii="標楷體" w:eastAsia="標楷體" w:hAnsi="標楷體" w:hint="eastAsia"/>
          <w:sz w:val="28"/>
          <w:szCs w:val="28"/>
        </w:rPr>
        <w:t>如果</w:t>
      </w:r>
      <w:r w:rsidRPr="004C328D">
        <w:rPr>
          <w:rFonts w:ascii="標楷體" w:eastAsia="標楷體" w:hAnsi="標楷體"/>
          <w:sz w:val="28"/>
          <w:szCs w:val="28"/>
        </w:rPr>
        <w:t>法院辦理強制執行應行注意事項現在還是生效的法規，為什麼不直接放裡面</w:t>
      </w:r>
      <w:r w:rsidRPr="004C328D">
        <w:rPr>
          <w:rFonts w:ascii="標楷體" w:eastAsia="標楷體" w:hAnsi="標楷體" w:hint="eastAsia"/>
          <w:sz w:val="28"/>
          <w:szCs w:val="28"/>
        </w:rPr>
        <w:t>，而</w:t>
      </w:r>
      <w:r w:rsidRPr="004C328D">
        <w:rPr>
          <w:rFonts w:ascii="標楷體" w:eastAsia="標楷體" w:hAnsi="標楷體"/>
          <w:sz w:val="28"/>
          <w:szCs w:val="28"/>
        </w:rPr>
        <w:t>要另外</w:t>
      </w:r>
      <w:r w:rsidRPr="004C328D">
        <w:rPr>
          <w:rFonts w:ascii="標楷體" w:eastAsia="標楷體" w:hAnsi="標楷體" w:hint="eastAsia"/>
          <w:sz w:val="28"/>
          <w:szCs w:val="28"/>
        </w:rPr>
        <w:t>制定強制</w:t>
      </w:r>
      <w:r w:rsidRPr="004C328D">
        <w:rPr>
          <w:rFonts w:ascii="標楷體" w:eastAsia="標楷體" w:hAnsi="標楷體"/>
          <w:sz w:val="28"/>
          <w:szCs w:val="28"/>
        </w:rPr>
        <w:t>執行原則，辦理強制執行應行注意事項</w:t>
      </w:r>
      <w:r w:rsidRPr="004C328D">
        <w:rPr>
          <w:rFonts w:ascii="標楷體" w:eastAsia="標楷體" w:hAnsi="標楷體" w:hint="eastAsia"/>
          <w:sz w:val="28"/>
          <w:szCs w:val="28"/>
        </w:rPr>
        <w:t>是</w:t>
      </w:r>
      <w:r w:rsidRPr="004C328D">
        <w:rPr>
          <w:rFonts w:ascii="標楷體" w:eastAsia="標楷體" w:hAnsi="標楷體"/>
          <w:sz w:val="28"/>
          <w:szCs w:val="28"/>
        </w:rPr>
        <w:t>我們一般在處理強制執行案件的時候</w:t>
      </w:r>
      <w:r w:rsidRPr="004C328D">
        <w:rPr>
          <w:rFonts w:ascii="標楷體" w:eastAsia="標楷體" w:hAnsi="標楷體" w:hint="eastAsia"/>
          <w:sz w:val="28"/>
          <w:szCs w:val="28"/>
        </w:rPr>
        <w:t>，</w:t>
      </w:r>
      <w:r w:rsidRPr="004C328D">
        <w:rPr>
          <w:rFonts w:ascii="標楷體" w:eastAsia="標楷體" w:hAnsi="標楷體"/>
          <w:sz w:val="28"/>
          <w:szCs w:val="28"/>
        </w:rPr>
        <w:t>強制執行法規範不足的</w:t>
      </w:r>
      <w:r w:rsidRPr="004C328D">
        <w:rPr>
          <w:rFonts w:ascii="標楷體" w:eastAsia="標楷體" w:hAnsi="標楷體" w:hint="eastAsia"/>
          <w:sz w:val="28"/>
          <w:szCs w:val="28"/>
        </w:rPr>
        <w:t>部分</w:t>
      </w:r>
      <w:r w:rsidRPr="004C328D">
        <w:rPr>
          <w:rFonts w:ascii="標楷體" w:eastAsia="標楷體" w:hAnsi="標楷體"/>
          <w:sz w:val="28"/>
          <w:szCs w:val="28"/>
        </w:rPr>
        <w:t>牽涉到通案情事的時候我們會在辦理強制執行</w:t>
      </w:r>
      <w:r w:rsidRPr="004C328D">
        <w:rPr>
          <w:rFonts w:ascii="標楷體" w:eastAsia="標楷體" w:hAnsi="標楷體" w:hint="eastAsia"/>
          <w:sz w:val="28"/>
          <w:szCs w:val="28"/>
        </w:rPr>
        <w:t>應行</w:t>
      </w:r>
      <w:r w:rsidRPr="004C328D">
        <w:rPr>
          <w:rFonts w:ascii="標楷體" w:eastAsia="標楷體" w:hAnsi="標楷體"/>
          <w:sz w:val="28"/>
          <w:szCs w:val="28"/>
        </w:rPr>
        <w:t>注意事項</w:t>
      </w:r>
      <w:r w:rsidRPr="004C328D">
        <w:rPr>
          <w:rFonts w:ascii="標楷體" w:eastAsia="標楷體" w:hAnsi="標楷體" w:hint="eastAsia"/>
          <w:sz w:val="28"/>
          <w:szCs w:val="28"/>
        </w:rPr>
        <w:t>處理，立法時</w:t>
      </w:r>
      <w:r w:rsidRPr="004C328D">
        <w:rPr>
          <w:rFonts w:ascii="標楷體" w:eastAsia="標楷體" w:hAnsi="標楷體"/>
          <w:sz w:val="28"/>
          <w:szCs w:val="28"/>
        </w:rPr>
        <w:t>有沒有考慮過放在</w:t>
      </w:r>
      <w:r w:rsidRPr="004C328D">
        <w:rPr>
          <w:rFonts w:ascii="標楷體" w:eastAsia="標楷體" w:hAnsi="標楷體" w:hint="eastAsia"/>
          <w:sz w:val="28"/>
          <w:szCs w:val="28"/>
        </w:rPr>
        <w:t>強制執行法第7條處理，</w:t>
      </w:r>
      <w:r w:rsidRPr="004C328D">
        <w:rPr>
          <w:rFonts w:ascii="標楷體" w:eastAsia="標楷體" w:hAnsi="標楷體"/>
          <w:sz w:val="28"/>
          <w:szCs w:val="28"/>
        </w:rPr>
        <w:t>還是程序會比較複雜所以另外</w:t>
      </w:r>
      <w:r w:rsidRPr="004C328D">
        <w:rPr>
          <w:rFonts w:ascii="標楷體" w:eastAsia="標楷體" w:hAnsi="標楷體" w:hint="eastAsia"/>
          <w:sz w:val="28"/>
          <w:szCs w:val="28"/>
        </w:rPr>
        <w:t>訂定</w:t>
      </w:r>
      <w:r w:rsidRPr="004C328D">
        <w:rPr>
          <w:rFonts w:ascii="標楷體" w:eastAsia="標楷體" w:hAnsi="標楷體"/>
          <w:sz w:val="28"/>
          <w:szCs w:val="28"/>
        </w:rPr>
        <w:t>強制執行原則</w:t>
      </w:r>
      <w:r w:rsidRPr="004C328D">
        <w:rPr>
          <w:rFonts w:ascii="標楷體" w:eastAsia="標楷體" w:hAnsi="標楷體" w:hint="eastAsia"/>
          <w:sz w:val="28"/>
          <w:szCs w:val="28"/>
        </w:rPr>
        <w:t>？</w:t>
      </w:r>
      <w:r w:rsidRPr="004C328D">
        <w:rPr>
          <w:rFonts w:ascii="標楷體" w:eastAsia="標楷體" w:hAnsi="標楷體"/>
          <w:sz w:val="28"/>
          <w:szCs w:val="28"/>
        </w:rPr>
        <w:t>這是我現在就修改法律程式之外，就有關於就司法院內部在行政管理上面所在頒布的立法體例上面的問題</w:t>
      </w:r>
      <w:r w:rsidRPr="004C328D">
        <w:rPr>
          <w:rFonts w:ascii="標楷體" w:eastAsia="標楷體" w:hAnsi="標楷體" w:hint="eastAsia"/>
          <w:sz w:val="28"/>
          <w:szCs w:val="28"/>
        </w:rPr>
        <w:t>。</w:t>
      </w:r>
    </w:p>
    <w:p w14:paraId="677A02E5"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執行原則</w:t>
      </w:r>
      <w:r w:rsidRPr="004C328D">
        <w:rPr>
          <w:rFonts w:ascii="標楷體" w:eastAsia="標楷體" w:hAnsi="標楷體"/>
          <w:sz w:val="28"/>
          <w:szCs w:val="28"/>
        </w:rPr>
        <w:t>第2</w:t>
      </w:r>
      <w:r w:rsidRPr="004C328D">
        <w:rPr>
          <w:rFonts w:ascii="標楷體" w:eastAsia="標楷體" w:hAnsi="標楷體" w:hint="eastAsia"/>
          <w:sz w:val="28"/>
          <w:szCs w:val="28"/>
        </w:rPr>
        <w:t>點</w:t>
      </w:r>
      <w:r w:rsidRPr="004C328D">
        <w:rPr>
          <w:rFonts w:ascii="標楷體" w:eastAsia="標楷體" w:hAnsi="標楷體"/>
          <w:sz w:val="28"/>
          <w:szCs w:val="28"/>
        </w:rPr>
        <w:t>有關</w:t>
      </w:r>
      <w:r w:rsidRPr="004C328D">
        <w:rPr>
          <w:rFonts w:ascii="標楷體" w:eastAsia="標楷體" w:hAnsi="標楷體" w:hint="eastAsia"/>
          <w:sz w:val="28"/>
          <w:szCs w:val="28"/>
        </w:rPr>
        <w:t>「未具體</w:t>
      </w:r>
      <w:r w:rsidRPr="004C328D">
        <w:rPr>
          <w:rFonts w:ascii="標楷體" w:eastAsia="標楷體" w:hAnsi="標楷體"/>
          <w:sz w:val="28"/>
          <w:szCs w:val="28"/>
        </w:rPr>
        <w:t>表明執行標的債權</w:t>
      </w:r>
      <w:r w:rsidRPr="004C328D">
        <w:rPr>
          <w:rFonts w:ascii="標楷體" w:eastAsia="標楷體" w:hAnsi="標楷體" w:hint="eastAsia"/>
          <w:sz w:val="28"/>
          <w:szCs w:val="28"/>
        </w:rPr>
        <w:t>」</w:t>
      </w:r>
      <w:r w:rsidRPr="004C328D">
        <w:rPr>
          <w:rFonts w:ascii="標楷體" w:eastAsia="標楷體" w:hAnsi="標楷體"/>
          <w:sz w:val="28"/>
          <w:szCs w:val="28"/>
        </w:rPr>
        <w:t>是要具體表明到什麼樣的程度</w:t>
      </w:r>
      <w:r w:rsidRPr="004C328D">
        <w:rPr>
          <w:rFonts w:ascii="標楷體" w:eastAsia="標楷體" w:hAnsi="標楷體" w:hint="eastAsia"/>
          <w:sz w:val="28"/>
          <w:szCs w:val="28"/>
        </w:rPr>
        <w:t>？要具體表明</w:t>
      </w:r>
      <w:r w:rsidRPr="004C328D">
        <w:rPr>
          <w:rFonts w:ascii="標楷體" w:eastAsia="標楷體" w:hAnsi="標楷體"/>
          <w:sz w:val="28"/>
          <w:szCs w:val="28"/>
        </w:rPr>
        <w:t>債務人在哪個保險公司有什麼樣的保單</w:t>
      </w:r>
      <w:r w:rsidRPr="004C328D">
        <w:rPr>
          <w:rFonts w:ascii="標楷體" w:eastAsia="標楷體" w:hAnsi="標楷體" w:hint="eastAsia"/>
          <w:sz w:val="28"/>
          <w:szCs w:val="28"/>
        </w:rPr>
        <w:t>？</w:t>
      </w:r>
      <w:r w:rsidRPr="007D53BF">
        <w:rPr>
          <w:rFonts w:ascii="標楷體" w:eastAsia="標楷體" w:hAnsi="標楷體"/>
          <w:kern w:val="0"/>
          <w:sz w:val="28"/>
          <w:szCs w:val="28"/>
        </w:rPr>
        <w:t>因為</w:t>
      </w:r>
      <w:r w:rsidRPr="004C328D">
        <w:rPr>
          <w:rFonts w:ascii="標楷體" w:eastAsia="標楷體" w:hAnsi="標楷體"/>
          <w:sz w:val="28"/>
          <w:szCs w:val="28"/>
        </w:rPr>
        <w:t>強制執行法的核心是在平衡</w:t>
      </w:r>
      <w:r w:rsidRPr="004C328D">
        <w:rPr>
          <w:rFonts w:ascii="標楷體" w:eastAsia="標楷體" w:hAnsi="標楷體" w:hint="eastAsia"/>
          <w:sz w:val="28"/>
          <w:szCs w:val="28"/>
        </w:rPr>
        <w:t>債權人與債務人</w:t>
      </w:r>
      <w:r w:rsidRPr="004C328D">
        <w:rPr>
          <w:rFonts w:ascii="標楷體" w:eastAsia="標楷體" w:hAnsi="標楷體"/>
          <w:sz w:val="28"/>
          <w:szCs w:val="28"/>
        </w:rPr>
        <w:t>之間的利害關係，但國家在保障財產權的同時，同時也獨佔了強制執行權，從債權人債權實現的角度，當</w:t>
      </w:r>
      <w:r w:rsidRPr="004C328D">
        <w:rPr>
          <w:rFonts w:ascii="標楷體" w:eastAsia="標楷體" w:hAnsi="標楷體" w:hint="eastAsia"/>
          <w:sz w:val="28"/>
          <w:szCs w:val="28"/>
        </w:rPr>
        <w:t>債權人</w:t>
      </w:r>
      <w:r w:rsidRPr="004C328D">
        <w:rPr>
          <w:rFonts w:ascii="標楷體" w:eastAsia="標楷體" w:hAnsi="標楷體"/>
          <w:sz w:val="28"/>
          <w:szCs w:val="28"/>
        </w:rPr>
        <w:t>前面已經耗費了這麼多勞力</w:t>
      </w:r>
      <w:r w:rsidRPr="004C328D">
        <w:rPr>
          <w:rFonts w:ascii="標楷體" w:eastAsia="標楷體" w:hAnsi="標楷體" w:hint="eastAsia"/>
          <w:sz w:val="28"/>
          <w:szCs w:val="28"/>
        </w:rPr>
        <w:t>、</w:t>
      </w:r>
      <w:r w:rsidRPr="004C328D">
        <w:rPr>
          <w:rFonts w:ascii="標楷體" w:eastAsia="標楷體" w:hAnsi="標楷體"/>
          <w:sz w:val="28"/>
          <w:szCs w:val="28"/>
        </w:rPr>
        <w:t>時間</w:t>
      </w:r>
      <w:r w:rsidRPr="004C328D">
        <w:rPr>
          <w:rFonts w:ascii="標楷體" w:eastAsia="標楷體" w:hAnsi="標楷體" w:hint="eastAsia"/>
          <w:sz w:val="28"/>
          <w:szCs w:val="28"/>
        </w:rPr>
        <w:t>、</w:t>
      </w:r>
      <w:r w:rsidRPr="004C328D">
        <w:rPr>
          <w:rFonts w:ascii="標楷體" w:eastAsia="標楷體" w:hAnsi="標楷體"/>
          <w:sz w:val="28"/>
          <w:szCs w:val="28"/>
        </w:rPr>
        <w:t>費用取得執行</w:t>
      </w:r>
      <w:r w:rsidRPr="004C328D">
        <w:rPr>
          <w:rFonts w:ascii="標楷體" w:eastAsia="標楷體" w:hAnsi="標楷體" w:hint="eastAsia"/>
          <w:sz w:val="28"/>
          <w:szCs w:val="28"/>
        </w:rPr>
        <w:t>名義</w:t>
      </w:r>
      <w:r w:rsidRPr="004C328D">
        <w:rPr>
          <w:rFonts w:ascii="標楷體" w:eastAsia="標楷體" w:hAnsi="標楷體"/>
          <w:sz w:val="28"/>
          <w:szCs w:val="28"/>
        </w:rPr>
        <w:t>，在後階段強制執行程序迅速執行本來就是強制執行非常重要的基本原則，因此，在後來的處理的方式上面，我們目前的債權人在實現債權的過程當中，分成兩個部分</w:t>
      </w:r>
      <w:r w:rsidRPr="004C328D">
        <w:rPr>
          <w:rFonts w:ascii="標楷體" w:eastAsia="標楷體" w:hAnsi="標楷體" w:hint="eastAsia"/>
          <w:sz w:val="28"/>
          <w:szCs w:val="28"/>
        </w:rPr>
        <w:t>，一</w:t>
      </w:r>
      <w:r w:rsidRPr="004C328D">
        <w:rPr>
          <w:rFonts w:ascii="標楷體" w:eastAsia="標楷體" w:hAnsi="標楷體"/>
          <w:sz w:val="28"/>
          <w:szCs w:val="28"/>
        </w:rPr>
        <w:t>是有關於金控</w:t>
      </w:r>
      <w:r w:rsidRPr="004C328D">
        <w:rPr>
          <w:rFonts w:ascii="標楷體" w:eastAsia="標楷體" w:hAnsi="標楷體" w:hint="eastAsia"/>
          <w:sz w:val="28"/>
          <w:szCs w:val="28"/>
        </w:rPr>
        <w:t>的債權</w:t>
      </w:r>
      <w:r w:rsidRPr="004C328D">
        <w:rPr>
          <w:rFonts w:ascii="標楷體" w:eastAsia="標楷體" w:hAnsi="標楷體"/>
          <w:sz w:val="28"/>
          <w:szCs w:val="28"/>
        </w:rPr>
        <w:t>，</w:t>
      </w:r>
      <w:r w:rsidRPr="004C328D">
        <w:rPr>
          <w:rFonts w:ascii="標楷體" w:eastAsia="標楷體" w:hAnsi="標楷體" w:hint="eastAsia"/>
          <w:sz w:val="28"/>
          <w:szCs w:val="28"/>
        </w:rPr>
        <w:t>另一</w:t>
      </w:r>
      <w:r w:rsidRPr="004C328D">
        <w:rPr>
          <w:rFonts w:ascii="標楷體" w:eastAsia="標楷體" w:hAnsi="標楷體"/>
          <w:sz w:val="28"/>
          <w:szCs w:val="28"/>
        </w:rPr>
        <w:t>是自然人的</w:t>
      </w:r>
      <w:r w:rsidRPr="004C328D">
        <w:rPr>
          <w:rFonts w:ascii="標楷體" w:eastAsia="標楷體" w:hAnsi="標楷體"/>
          <w:sz w:val="28"/>
          <w:szCs w:val="28"/>
        </w:rPr>
        <w:lastRenderedPageBreak/>
        <w:t>債權</w:t>
      </w:r>
      <w:r w:rsidRPr="004C328D">
        <w:rPr>
          <w:rFonts w:ascii="標楷體" w:eastAsia="標楷體" w:hAnsi="標楷體" w:hint="eastAsia"/>
          <w:sz w:val="28"/>
          <w:szCs w:val="28"/>
        </w:rPr>
        <w:t>，如何在強制執行的</w:t>
      </w:r>
      <w:r w:rsidRPr="004C328D">
        <w:rPr>
          <w:rFonts w:ascii="標楷體" w:eastAsia="標楷體" w:hAnsi="標楷體"/>
          <w:sz w:val="28"/>
          <w:szCs w:val="28"/>
        </w:rPr>
        <w:t>具體的操作上予以區別對待</w:t>
      </w:r>
      <w:r w:rsidRPr="004C328D">
        <w:rPr>
          <w:rFonts w:ascii="標楷體" w:eastAsia="標楷體" w:hAnsi="標楷體" w:hint="eastAsia"/>
          <w:sz w:val="28"/>
          <w:szCs w:val="28"/>
        </w:rPr>
        <w:t>？</w:t>
      </w:r>
      <w:r w:rsidRPr="004C328D">
        <w:rPr>
          <w:rFonts w:ascii="標楷體" w:eastAsia="標楷體" w:hAnsi="標楷體"/>
          <w:sz w:val="28"/>
          <w:szCs w:val="28"/>
        </w:rPr>
        <w:t>第3，現在這個新增加的東西，在整個案件的分流上面，怎麼樣去避免目前一般的強制執行案件沒有辦法順利加以進行，因此在處理有關於管轄權的問題的時候，我有幾個建議提供給司法院做參考，若</w:t>
      </w:r>
      <w:r w:rsidRPr="004C328D">
        <w:rPr>
          <w:rFonts w:ascii="標楷體" w:eastAsia="標楷體" w:hAnsi="標楷體" w:hint="eastAsia"/>
          <w:sz w:val="28"/>
          <w:szCs w:val="28"/>
        </w:rPr>
        <w:t>司法院</w:t>
      </w:r>
      <w:r w:rsidRPr="004C328D">
        <w:rPr>
          <w:rFonts w:ascii="標楷體" w:eastAsia="標楷體" w:hAnsi="標楷體"/>
          <w:sz w:val="28"/>
          <w:szCs w:val="28"/>
        </w:rPr>
        <w:t>覺得在</w:t>
      </w:r>
      <w:r w:rsidRPr="004C328D">
        <w:rPr>
          <w:rFonts w:ascii="標楷體" w:eastAsia="標楷體" w:hAnsi="標楷體" w:hint="eastAsia"/>
          <w:sz w:val="28"/>
          <w:szCs w:val="28"/>
        </w:rPr>
        <w:t>強制執行應行</w:t>
      </w:r>
      <w:r w:rsidRPr="004C328D">
        <w:rPr>
          <w:rFonts w:ascii="標楷體" w:eastAsia="標楷體" w:hAnsi="標楷體"/>
          <w:sz w:val="28"/>
          <w:szCs w:val="28"/>
        </w:rPr>
        <w:t>注意事項可以處理的</w:t>
      </w:r>
      <w:r w:rsidRPr="004C328D">
        <w:rPr>
          <w:rFonts w:ascii="標楷體" w:eastAsia="標楷體" w:hAnsi="標楷體" w:hint="eastAsia"/>
          <w:sz w:val="28"/>
          <w:szCs w:val="28"/>
        </w:rPr>
        <w:t>就在強制執行應行</w:t>
      </w:r>
      <w:r w:rsidRPr="004C328D">
        <w:rPr>
          <w:rFonts w:ascii="標楷體" w:eastAsia="標楷體" w:hAnsi="標楷體"/>
          <w:sz w:val="28"/>
          <w:szCs w:val="28"/>
        </w:rPr>
        <w:t>注意事項處理</w:t>
      </w:r>
      <w:r w:rsidRPr="004C328D">
        <w:rPr>
          <w:rFonts w:ascii="標楷體" w:eastAsia="標楷體" w:hAnsi="標楷體" w:hint="eastAsia"/>
          <w:sz w:val="28"/>
          <w:szCs w:val="28"/>
        </w:rPr>
        <w:t>；若不能在強制執行應行注意事項處理而</w:t>
      </w:r>
      <w:r w:rsidRPr="004C328D">
        <w:rPr>
          <w:rFonts w:ascii="標楷體" w:eastAsia="標楷體" w:hAnsi="標楷體"/>
          <w:sz w:val="28"/>
          <w:szCs w:val="28"/>
        </w:rPr>
        <w:t>要修</w:t>
      </w:r>
      <w:r w:rsidRPr="004C328D">
        <w:rPr>
          <w:rFonts w:ascii="標楷體" w:eastAsia="標楷體" w:hAnsi="標楷體" w:hint="eastAsia"/>
          <w:sz w:val="28"/>
          <w:szCs w:val="28"/>
        </w:rPr>
        <w:t>強制</w:t>
      </w:r>
      <w:r w:rsidRPr="004C328D">
        <w:rPr>
          <w:rFonts w:ascii="標楷體" w:eastAsia="標楷體" w:hAnsi="標楷體"/>
          <w:sz w:val="28"/>
          <w:szCs w:val="28"/>
        </w:rPr>
        <w:t>執行法，</w:t>
      </w:r>
      <w:r w:rsidRPr="004C328D">
        <w:rPr>
          <w:rFonts w:ascii="標楷體" w:eastAsia="標楷體" w:hAnsi="標楷體" w:hint="eastAsia"/>
          <w:sz w:val="28"/>
          <w:szCs w:val="28"/>
        </w:rPr>
        <w:t>請儘快</w:t>
      </w:r>
      <w:r w:rsidRPr="004C328D">
        <w:rPr>
          <w:rFonts w:ascii="標楷體" w:eastAsia="標楷體" w:hAnsi="標楷體"/>
          <w:sz w:val="28"/>
          <w:szCs w:val="28"/>
        </w:rPr>
        <w:t>把草案送到立法院</w:t>
      </w:r>
      <w:r w:rsidRPr="004C328D">
        <w:rPr>
          <w:rFonts w:ascii="標楷體" w:eastAsia="標楷體" w:hAnsi="標楷體" w:hint="eastAsia"/>
          <w:sz w:val="28"/>
          <w:szCs w:val="28"/>
        </w:rPr>
        <w:t>。</w:t>
      </w:r>
      <w:r w:rsidRPr="004C328D">
        <w:rPr>
          <w:rFonts w:ascii="標楷體" w:eastAsia="標楷體" w:hAnsi="標楷體"/>
          <w:sz w:val="28"/>
          <w:szCs w:val="28"/>
        </w:rPr>
        <w:t>我們在解決的不是只有民事執行處基層同仁的辛苦跟痛苦</w:t>
      </w:r>
      <w:r w:rsidRPr="004C328D">
        <w:rPr>
          <w:rFonts w:ascii="標楷體" w:eastAsia="標楷體" w:hAnsi="標楷體" w:hint="eastAsia"/>
          <w:sz w:val="28"/>
          <w:szCs w:val="28"/>
        </w:rPr>
        <w:t>，</w:t>
      </w:r>
      <w:r w:rsidRPr="004C328D">
        <w:rPr>
          <w:rFonts w:ascii="標楷體" w:eastAsia="標楷體" w:hAnsi="標楷體"/>
          <w:sz w:val="28"/>
          <w:szCs w:val="28"/>
        </w:rPr>
        <w:t>我們同時在解決社會上一般的債權人</w:t>
      </w:r>
      <w:r w:rsidRPr="004C328D">
        <w:rPr>
          <w:rFonts w:ascii="標楷體" w:eastAsia="標楷體" w:hAnsi="標楷體" w:hint="eastAsia"/>
          <w:sz w:val="28"/>
          <w:szCs w:val="28"/>
        </w:rPr>
        <w:t>的問題，</w:t>
      </w:r>
      <w:r w:rsidRPr="004C328D">
        <w:rPr>
          <w:rFonts w:ascii="標楷體" w:eastAsia="標楷體" w:hAnsi="標楷體"/>
          <w:sz w:val="28"/>
          <w:szCs w:val="28"/>
        </w:rPr>
        <w:t>當他們已經耗費很久的時間拿到債權憑證，如果還沒有辦法藉由國家所獨佔的強制執行迅速的實現</w:t>
      </w:r>
      <w:r w:rsidRPr="004C328D">
        <w:rPr>
          <w:rFonts w:ascii="標楷體" w:eastAsia="標楷體" w:hAnsi="標楷體" w:hint="eastAsia"/>
          <w:sz w:val="28"/>
          <w:szCs w:val="28"/>
        </w:rPr>
        <w:t>債權</w:t>
      </w:r>
      <w:r w:rsidRPr="004C328D">
        <w:rPr>
          <w:rFonts w:ascii="標楷體" w:eastAsia="標楷體" w:hAnsi="標楷體"/>
          <w:sz w:val="28"/>
          <w:szCs w:val="28"/>
        </w:rPr>
        <w:t>的話，這會讓整個</w:t>
      </w:r>
      <w:r w:rsidRPr="004C328D">
        <w:rPr>
          <w:rFonts w:ascii="標楷體" w:eastAsia="標楷體" w:hAnsi="標楷體" w:hint="eastAsia"/>
          <w:sz w:val="28"/>
          <w:szCs w:val="28"/>
        </w:rPr>
        <w:t>強制</w:t>
      </w:r>
      <w:r w:rsidRPr="004C328D">
        <w:rPr>
          <w:rFonts w:ascii="標楷體" w:eastAsia="標楷體" w:hAnsi="標楷體"/>
          <w:sz w:val="28"/>
          <w:szCs w:val="28"/>
        </w:rPr>
        <w:t>執行體系在社會上面的印象跟公信力遭受到非常大的打擊</w:t>
      </w:r>
      <w:r w:rsidRPr="004C328D">
        <w:rPr>
          <w:rFonts w:ascii="標楷體" w:eastAsia="標楷體" w:hAnsi="標楷體" w:hint="eastAsia"/>
          <w:sz w:val="28"/>
          <w:szCs w:val="28"/>
        </w:rPr>
        <w:t>。</w:t>
      </w:r>
    </w:p>
    <w:p w14:paraId="4ECE0C84"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我</w:t>
      </w:r>
      <w:r w:rsidRPr="004C328D">
        <w:rPr>
          <w:rFonts w:ascii="標楷體" w:eastAsia="標楷體" w:hAnsi="標楷體" w:hint="eastAsia"/>
          <w:sz w:val="28"/>
          <w:szCs w:val="28"/>
        </w:rPr>
        <w:t>提出幾點建議，現行強</w:t>
      </w:r>
      <w:r w:rsidRPr="004C328D">
        <w:rPr>
          <w:rFonts w:ascii="標楷體" w:eastAsia="標楷體" w:hAnsi="標楷體"/>
          <w:sz w:val="28"/>
          <w:szCs w:val="28"/>
        </w:rPr>
        <w:t>制執行法第7條規定將管轄法院</w:t>
      </w:r>
      <w:r w:rsidRPr="004C328D">
        <w:rPr>
          <w:rFonts w:ascii="標楷體" w:eastAsia="標楷體" w:hAnsi="標楷體" w:hint="eastAsia"/>
          <w:sz w:val="28"/>
          <w:szCs w:val="28"/>
        </w:rPr>
        <w:t>訂在</w:t>
      </w:r>
      <w:r w:rsidRPr="004C328D">
        <w:rPr>
          <w:rFonts w:ascii="標楷體" w:eastAsia="標楷體" w:hAnsi="標楷體"/>
          <w:sz w:val="28"/>
          <w:szCs w:val="28"/>
        </w:rPr>
        <w:t>執行標的物所在地或應為執行行為地，這樣子的規範本身的</w:t>
      </w:r>
      <w:r w:rsidRPr="004C328D">
        <w:rPr>
          <w:rFonts w:ascii="標楷體" w:eastAsia="標楷體" w:hAnsi="標楷體" w:hint="eastAsia"/>
          <w:sz w:val="28"/>
          <w:szCs w:val="28"/>
        </w:rPr>
        <w:t>確實有</w:t>
      </w:r>
      <w:r w:rsidRPr="004C328D">
        <w:rPr>
          <w:rFonts w:ascii="標楷體" w:eastAsia="標楷體" w:hAnsi="標楷體"/>
          <w:sz w:val="28"/>
          <w:szCs w:val="28"/>
        </w:rPr>
        <w:t>在立法上面考慮不夠周全的</w:t>
      </w:r>
      <w:r w:rsidRPr="004C328D">
        <w:rPr>
          <w:rFonts w:ascii="標楷體" w:eastAsia="標楷體" w:hAnsi="標楷體" w:hint="eastAsia"/>
          <w:sz w:val="28"/>
          <w:szCs w:val="28"/>
        </w:rPr>
        <w:t>地方</w:t>
      </w:r>
      <w:r w:rsidRPr="004C328D">
        <w:rPr>
          <w:rFonts w:ascii="標楷體" w:eastAsia="標楷體" w:hAnsi="標楷體"/>
          <w:sz w:val="28"/>
          <w:szCs w:val="28"/>
        </w:rPr>
        <w:t>，特別是當</w:t>
      </w:r>
      <w:r w:rsidRPr="004C328D">
        <w:rPr>
          <w:rFonts w:ascii="標楷體" w:eastAsia="標楷體" w:hAnsi="標楷體" w:hint="eastAsia"/>
          <w:sz w:val="28"/>
          <w:szCs w:val="28"/>
        </w:rPr>
        <w:t>應</w:t>
      </w:r>
      <w:r w:rsidRPr="004C328D">
        <w:rPr>
          <w:rFonts w:ascii="標楷體" w:eastAsia="標楷體" w:hAnsi="標楷體"/>
          <w:sz w:val="28"/>
          <w:szCs w:val="28"/>
        </w:rPr>
        <w:t>執行標的是屬於對於第三人債權的時候，因為沿著民事訴訟法的解釋</w:t>
      </w:r>
      <w:r w:rsidRPr="004C328D">
        <w:rPr>
          <w:rFonts w:ascii="標楷體" w:eastAsia="標楷體" w:hAnsi="標楷體" w:hint="eastAsia"/>
          <w:sz w:val="28"/>
          <w:szCs w:val="28"/>
        </w:rPr>
        <w:t>，</w:t>
      </w:r>
      <w:r w:rsidRPr="004C328D">
        <w:rPr>
          <w:rFonts w:ascii="標楷體" w:eastAsia="標楷體" w:hAnsi="標楷體"/>
          <w:sz w:val="28"/>
          <w:szCs w:val="28"/>
        </w:rPr>
        <w:t>我們就</w:t>
      </w:r>
      <w:r w:rsidRPr="004C328D">
        <w:rPr>
          <w:rFonts w:ascii="標楷體" w:eastAsia="標楷體" w:hAnsi="標楷體" w:hint="eastAsia"/>
          <w:sz w:val="28"/>
          <w:szCs w:val="28"/>
        </w:rPr>
        <w:t>應執行債務人對於</w:t>
      </w:r>
      <w:r w:rsidRPr="004C328D">
        <w:rPr>
          <w:rFonts w:ascii="標楷體" w:eastAsia="標楷體" w:hAnsi="標楷體"/>
          <w:sz w:val="28"/>
          <w:szCs w:val="28"/>
        </w:rPr>
        <w:t>第三人債權的時候</w:t>
      </w:r>
      <w:r w:rsidRPr="004C328D">
        <w:rPr>
          <w:rFonts w:ascii="標楷體" w:eastAsia="標楷體" w:hAnsi="標楷體" w:hint="eastAsia"/>
          <w:sz w:val="28"/>
          <w:szCs w:val="28"/>
        </w:rPr>
        <w:t>，以</w:t>
      </w:r>
      <w:r w:rsidRPr="004C328D">
        <w:rPr>
          <w:rFonts w:ascii="標楷體" w:eastAsia="標楷體" w:hAnsi="標楷體"/>
          <w:sz w:val="28"/>
          <w:szCs w:val="28"/>
        </w:rPr>
        <w:t>債務人所在地來當作</w:t>
      </w:r>
      <w:r w:rsidRPr="004C328D">
        <w:rPr>
          <w:rFonts w:ascii="標楷體" w:eastAsia="標楷體" w:hAnsi="標楷體" w:hint="eastAsia"/>
          <w:sz w:val="28"/>
          <w:szCs w:val="28"/>
        </w:rPr>
        <w:t>應</w:t>
      </w:r>
      <w:r w:rsidRPr="004C328D">
        <w:rPr>
          <w:rFonts w:ascii="標楷體" w:eastAsia="標楷體" w:hAnsi="標楷體"/>
          <w:sz w:val="28"/>
          <w:szCs w:val="28"/>
        </w:rPr>
        <w:t>執行標的</w:t>
      </w:r>
      <w:r w:rsidRPr="004C328D">
        <w:rPr>
          <w:rFonts w:ascii="標楷體" w:eastAsia="標楷體" w:hAnsi="標楷體" w:hint="eastAsia"/>
          <w:sz w:val="28"/>
          <w:szCs w:val="28"/>
        </w:rPr>
        <w:t>物</w:t>
      </w:r>
      <w:r w:rsidRPr="004C328D">
        <w:rPr>
          <w:rFonts w:ascii="標楷體" w:eastAsia="標楷體" w:hAnsi="標楷體"/>
          <w:sz w:val="28"/>
          <w:szCs w:val="28"/>
        </w:rPr>
        <w:t>所在地，這長久以來有民事訴訟法上面的解釋</w:t>
      </w:r>
      <w:r w:rsidRPr="004C328D">
        <w:rPr>
          <w:rFonts w:ascii="標楷體" w:eastAsia="標楷體" w:hAnsi="標楷體" w:hint="eastAsia"/>
          <w:sz w:val="28"/>
          <w:szCs w:val="28"/>
        </w:rPr>
        <w:t>。</w:t>
      </w:r>
      <w:r w:rsidRPr="004C328D">
        <w:rPr>
          <w:rFonts w:ascii="標楷體" w:eastAsia="標楷體" w:hAnsi="標楷體"/>
          <w:sz w:val="28"/>
          <w:szCs w:val="28"/>
        </w:rPr>
        <w:t>但回到最基本面</w:t>
      </w:r>
      <w:r w:rsidRPr="004C328D">
        <w:rPr>
          <w:rFonts w:ascii="標楷體" w:eastAsia="標楷體" w:hAnsi="標楷體" w:hint="eastAsia"/>
          <w:sz w:val="28"/>
          <w:szCs w:val="28"/>
        </w:rPr>
        <w:t>，如何</w:t>
      </w:r>
      <w:r w:rsidRPr="004C328D">
        <w:rPr>
          <w:rFonts w:ascii="標楷體" w:eastAsia="標楷體" w:hAnsi="標楷體"/>
          <w:sz w:val="28"/>
          <w:szCs w:val="28"/>
        </w:rPr>
        <w:t>讓對同</w:t>
      </w:r>
      <w:r w:rsidRPr="004C328D">
        <w:rPr>
          <w:rFonts w:ascii="標楷體" w:eastAsia="標楷體" w:hAnsi="標楷體" w:hint="eastAsia"/>
          <w:sz w:val="28"/>
          <w:szCs w:val="28"/>
        </w:rPr>
        <w:t>一</w:t>
      </w:r>
      <w:r w:rsidRPr="004C328D">
        <w:rPr>
          <w:rFonts w:ascii="標楷體" w:eastAsia="標楷體" w:hAnsi="標楷體"/>
          <w:sz w:val="28"/>
          <w:szCs w:val="28"/>
        </w:rPr>
        <w:t>個債務人的強制執行事件能夠集中由某法院來加以管轄，在法律的設計上要處理2個層次的問題，第1，要把它設計成是專屬管轄還是優先管轄</w:t>
      </w:r>
      <w:r w:rsidRPr="004C328D">
        <w:rPr>
          <w:rFonts w:ascii="標楷體" w:eastAsia="標楷體" w:hAnsi="標楷體" w:hint="eastAsia"/>
          <w:sz w:val="28"/>
          <w:szCs w:val="28"/>
        </w:rPr>
        <w:t>；</w:t>
      </w:r>
      <w:r w:rsidRPr="004C328D">
        <w:rPr>
          <w:rFonts w:ascii="標楷體" w:eastAsia="標楷體" w:hAnsi="標楷體"/>
          <w:sz w:val="28"/>
          <w:szCs w:val="28"/>
        </w:rPr>
        <w:t>第2，強制執行法第7條後面所謂的</w:t>
      </w:r>
      <w:r w:rsidRPr="004C328D">
        <w:rPr>
          <w:rFonts w:ascii="標楷體" w:eastAsia="標楷體" w:hAnsi="標楷體" w:hint="eastAsia"/>
          <w:sz w:val="28"/>
          <w:szCs w:val="28"/>
        </w:rPr>
        <w:t>競合</w:t>
      </w:r>
      <w:r w:rsidRPr="004C328D">
        <w:rPr>
          <w:rFonts w:ascii="標楷體" w:eastAsia="標楷體" w:hAnsi="標楷體"/>
          <w:sz w:val="28"/>
          <w:szCs w:val="28"/>
        </w:rPr>
        <w:t>管轄，當數個法院有管轄權的時候，每</w:t>
      </w:r>
      <w:r w:rsidRPr="004C328D">
        <w:rPr>
          <w:rFonts w:ascii="標楷體" w:eastAsia="標楷體" w:hAnsi="標楷體" w:hint="eastAsia"/>
          <w:sz w:val="28"/>
          <w:szCs w:val="28"/>
        </w:rPr>
        <w:t>一</w:t>
      </w:r>
      <w:r w:rsidRPr="004C328D">
        <w:rPr>
          <w:rFonts w:ascii="標楷體" w:eastAsia="標楷體" w:hAnsi="標楷體"/>
          <w:sz w:val="28"/>
          <w:szCs w:val="28"/>
        </w:rPr>
        <w:t>個法院都可以</w:t>
      </w:r>
      <w:r w:rsidRPr="004C328D">
        <w:rPr>
          <w:rFonts w:ascii="標楷體" w:eastAsia="標楷體" w:hAnsi="標楷體" w:hint="eastAsia"/>
          <w:sz w:val="28"/>
          <w:szCs w:val="28"/>
        </w:rPr>
        <w:t>作為</w:t>
      </w:r>
      <w:r w:rsidRPr="004C328D">
        <w:rPr>
          <w:rFonts w:ascii="標楷體" w:eastAsia="標楷體" w:hAnsi="標楷體"/>
          <w:sz w:val="28"/>
          <w:szCs w:val="28"/>
        </w:rPr>
        <w:t>強制執行法院</w:t>
      </w:r>
      <w:r w:rsidRPr="004C328D">
        <w:rPr>
          <w:rFonts w:ascii="標楷體" w:eastAsia="標楷體" w:hAnsi="標楷體" w:hint="eastAsia"/>
          <w:sz w:val="28"/>
          <w:szCs w:val="28"/>
        </w:rPr>
        <w:t>的</w:t>
      </w:r>
      <w:r w:rsidRPr="004C328D">
        <w:rPr>
          <w:rFonts w:ascii="標楷體" w:eastAsia="標楷體" w:hAnsi="標楷體"/>
          <w:sz w:val="28"/>
          <w:szCs w:val="28"/>
        </w:rPr>
        <w:t>規定一定要</w:t>
      </w:r>
      <w:r w:rsidRPr="004C328D">
        <w:rPr>
          <w:rFonts w:ascii="標楷體" w:eastAsia="標楷體" w:hAnsi="標楷體" w:hint="eastAsia"/>
          <w:sz w:val="28"/>
          <w:szCs w:val="28"/>
        </w:rPr>
        <w:t>修改，</w:t>
      </w:r>
      <w:r w:rsidRPr="004C328D">
        <w:rPr>
          <w:rFonts w:ascii="標楷體" w:eastAsia="標楷體" w:hAnsi="標楷體"/>
          <w:sz w:val="28"/>
          <w:szCs w:val="28"/>
        </w:rPr>
        <w:t>以債務人住所地</w:t>
      </w:r>
      <w:r w:rsidRPr="004C328D">
        <w:rPr>
          <w:rFonts w:ascii="標楷體" w:eastAsia="標楷體" w:hAnsi="標楷體" w:hint="eastAsia"/>
          <w:sz w:val="28"/>
          <w:szCs w:val="28"/>
        </w:rPr>
        <w:t>法院</w:t>
      </w:r>
      <w:r w:rsidRPr="004C328D">
        <w:rPr>
          <w:rFonts w:ascii="標楷體" w:eastAsia="標楷體" w:hAnsi="標楷體"/>
          <w:sz w:val="28"/>
          <w:szCs w:val="28"/>
        </w:rPr>
        <w:t>來統一處</w:t>
      </w:r>
      <w:r w:rsidRPr="004C328D">
        <w:rPr>
          <w:rFonts w:ascii="標楷體" w:eastAsia="標楷體" w:hAnsi="標楷體" w:hint="eastAsia"/>
          <w:sz w:val="28"/>
          <w:szCs w:val="28"/>
        </w:rPr>
        <w:t>債務人所有的債權債務關係，這樣</w:t>
      </w:r>
      <w:r w:rsidRPr="004C328D">
        <w:rPr>
          <w:rFonts w:ascii="標楷體" w:eastAsia="標楷體" w:hAnsi="標楷體"/>
          <w:sz w:val="28"/>
          <w:szCs w:val="28"/>
        </w:rPr>
        <w:t>運作</w:t>
      </w:r>
      <w:r w:rsidRPr="004C328D">
        <w:rPr>
          <w:rFonts w:ascii="標楷體" w:eastAsia="標楷體" w:hAnsi="標楷體" w:hint="eastAsia"/>
          <w:sz w:val="28"/>
          <w:szCs w:val="28"/>
        </w:rPr>
        <w:t>才會</w:t>
      </w:r>
      <w:r w:rsidRPr="004C328D">
        <w:rPr>
          <w:rFonts w:ascii="標楷體" w:eastAsia="標楷體" w:hAnsi="標楷體"/>
          <w:sz w:val="28"/>
          <w:szCs w:val="28"/>
        </w:rPr>
        <w:t>有效率</w:t>
      </w:r>
      <w:r w:rsidRPr="004C328D">
        <w:rPr>
          <w:rFonts w:ascii="標楷體" w:eastAsia="標楷體" w:hAnsi="標楷體" w:hint="eastAsia"/>
          <w:sz w:val="28"/>
          <w:szCs w:val="28"/>
        </w:rPr>
        <w:t>。</w:t>
      </w:r>
      <w:r w:rsidRPr="004C328D">
        <w:rPr>
          <w:rFonts w:ascii="標楷體" w:eastAsia="標楷體" w:hAnsi="標楷體"/>
          <w:sz w:val="28"/>
          <w:szCs w:val="28"/>
        </w:rPr>
        <w:t>關於法院內部事務的分配上面，我建議把一般的強制執行事件跟專門在處理</w:t>
      </w:r>
      <w:r w:rsidRPr="004C328D">
        <w:rPr>
          <w:rFonts w:ascii="標楷體" w:eastAsia="標楷體" w:hAnsi="標楷體" w:hint="eastAsia"/>
          <w:sz w:val="28"/>
          <w:szCs w:val="28"/>
        </w:rPr>
        <w:t>人壽保險部分研議如何適當分流，</w:t>
      </w:r>
      <w:r w:rsidRPr="004C328D">
        <w:rPr>
          <w:rFonts w:ascii="標楷體" w:eastAsia="標楷體" w:hAnsi="標楷體"/>
          <w:sz w:val="28"/>
          <w:szCs w:val="28"/>
        </w:rPr>
        <w:t>分流了以後，怎麼樣讓自然人的部分能夠優先做處理</w:t>
      </w:r>
      <w:r w:rsidRPr="004C328D">
        <w:rPr>
          <w:rFonts w:ascii="標楷體" w:eastAsia="標楷體" w:hAnsi="標楷體" w:hint="eastAsia"/>
          <w:sz w:val="28"/>
          <w:szCs w:val="28"/>
        </w:rPr>
        <w:t>，</w:t>
      </w:r>
      <w:r w:rsidRPr="004C328D">
        <w:rPr>
          <w:rFonts w:ascii="標楷體" w:eastAsia="標楷體" w:hAnsi="標楷體"/>
          <w:sz w:val="28"/>
          <w:szCs w:val="28"/>
        </w:rPr>
        <w:t>就</w:t>
      </w:r>
      <w:r w:rsidRPr="004C328D">
        <w:rPr>
          <w:rFonts w:ascii="標楷體" w:eastAsia="標楷體" w:hAnsi="標楷體" w:hint="eastAsia"/>
          <w:sz w:val="28"/>
          <w:szCs w:val="28"/>
        </w:rPr>
        <w:t>金控</w:t>
      </w:r>
      <w:r w:rsidRPr="004C328D">
        <w:rPr>
          <w:rFonts w:ascii="標楷體" w:eastAsia="標楷體" w:hAnsi="標楷體"/>
          <w:sz w:val="28"/>
          <w:szCs w:val="28"/>
        </w:rPr>
        <w:t>的部分在法院內部在進行強制執行事件</w:t>
      </w:r>
      <w:r w:rsidRPr="004C328D">
        <w:rPr>
          <w:rFonts w:ascii="標楷體" w:eastAsia="標楷體" w:hAnsi="標楷體" w:hint="eastAsia"/>
          <w:sz w:val="28"/>
          <w:szCs w:val="28"/>
        </w:rPr>
        <w:t>就</w:t>
      </w:r>
      <w:r w:rsidRPr="004C328D">
        <w:rPr>
          <w:rFonts w:ascii="標楷體" w:eastAsia="標楷體" w:hAnsi="標楷體"/>
          <w:sz w:val="28"/>
          <w:szCs w:val="28"/>
        </w:rPr>
        <w:t>可以處理</w:t>
      </w:r>
      <w:r w:rsidRPr="004C328D">
        <w:rPr>
          <w:rFonts w:ascii="標楷體" w:eastAsia="標楷體" w:hAnsi="標楷體" w:hint="eastAsia"/>
          <w:sz w:val="28"/>
          <w:szCs w:val="28"/>
        </w:rPr>
        <w:t>。</w:t>
      </w:r>
    </w:p>
    <w:p w14:paraId="51C3116C"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關於</w:t>
      </w:r>
      <w:r w:rsidRPr="007D53BF">
        <w:rPr>
          <w:rFonts w:ascii="標楷體" w:eastAsia="標楷體" w:hAnsi="標楷體"/>
          <w:kern w:val="0"/>
          <w:sz w:val="28"/>
          <w:szCs w:val="28"/>
        </w:rPr>
        <w:t>人事</w:t>
      </w:r>
      <w:r w:rsidRPr="004C328D">
        <w:rPr>
          <w:rFonts w:ascii="標楷體" w:eastAsia="標楷體" w:hAnsi="標楷體"/>
          <w:sz w:val="28"/>
          <w:szCs w:val="28"/>
        </w:rPr>
        <w:t>的部分，</w:t>
      </w:r>
      <w:r w:rsidRPr="004C328D">
        <w:rPr>
          <w:rFonts w:ascii="標楷體" w:eastAsia="標楷體" w:hAnsi="標楷體" w:hint="eastAsia"/>
          <w:sz w:val="28"/>
          <w:szCs w:val="28"/>
        </w:rPr>
        <w:t>據司法院說</w:t>
      </w:r>
      <w:r w:rsidRPr="004C328D">
        <w:rPr>
          <w:rFonts w:ascii="標楷體" w:eastAsia="標楷體" w:hAnsi="標楷體"/>
          <w:sz w:val="28"/>
          <w:szCs w:val="28"/>
        </w:rPr>
        <w:t>從4月1號以後</w:t>
      </w:r>
      <w:r w:rsidRPr="004C328D">
        <w:rPr>
          <w:rFonts w:ascii="標楷體" w:eastAsia="標楷體" w:hAnsi="標楷體" w:hint="eastAsia"/>
          <w:sz w:val="28"/>
          <w:szCs w:val="28"/>
        </w:rPr>
        <w:t>臺北地院</w:t>
      </w:r>
      <w:r w:rsidRPr="004C328D">
        <w:rPr>
          <w:rFonts w:ascii="標楷體" w:eastAsia="標楷體" w:hAnsi="標楷體"/>
          <w:sz w:val="28"/>
          <w:szCs w:val="28"/>
        </w:rPr>
        <w:t>增加7股人力</w:t>
      </w:r>
      <w:r w:rsidRPr="004C328D">
        <w:rPr>
          <w:rFonts w:ascii="標楷體" w:eastAsia="標楷體" w:hAnsi="標楷體" w:hint="eastAsia"/>
          <w:sz w:val="28"/>
          <w:szCs w:val="28"/>
        </w:rPr>
        <w:t>，但對應報表</w:t>
      </w:r>
      <w:r w:rsidRPr="004C328D">
        <w:rPr>
          <w:rFonts w:ascii="標楷體" w:eastAsia="標楷體" w:hAnsi="標楷體"/>
          <w:sz w:val="28"/>
          <w:szCs w:val="28"/>
        </w:rPr>
        <w:t>實際狀況，</w:t>
      </w:r>
      <w:r w:rsidRPr="004C328D">
        <w:rPr>
          <w:rFonts w:ascii="標楷體" w:eastAsia="標楷體" w:hAnsi="標楷體" w:hint="eastAsia"/>
          <w:sz w:val="28"/>
          <w:szCs w:val="28"/>
        </w:rPr>
        <w:t>這部分希望</w:t>
      </w:r>
      <w:r w:rsidRPr="004C328D">
        <w:rPr>
          <w:rFonts w:ascii="標楷體" w:eastAsia="標楷體" w:hAnsi="標楷體"/>
          <w:sz w:val="28"/>
          <w:szCs w:val="28"/>
        </w:rPr>
        <w:t>司法院處理人力部分的時候</w:t>
      </w:r>
      <w:r w:rsidRPr="004C328D">
        <w:rPr>
          <w:rFonts w:ascii="標楷體" w:eastAsia="標楷體" w:hAnsi="標楷體" w:hint="eastAsia"/>
          <w:sz w:val="28"/>
          <w:szCs w:val="28"/>
        </w:rPr>
        <w:t>可以再</w:t>
      </w:r>
      <w:r w:rsidRPr="004C328D">
        <w:rPr>
          <w:rFonts w:ascii="標楷體" w:eastAsia="標楷體" w:hAnsi="標楷體"/>
          <w:sz w:val="28"/>
          <w:szCs w:val="28"/>
        </w:rPr>
        <w:t>進一步說明</w:t>
      </w:r>
      <w:r w:rsidRPr="004C328D">
        <w:rPr>
          <w:rFonts w:ascii="標楷體" w:eastAsia="標楷體" w:hAnsi="標楷體" w:hint="eastAsia"/>
          <w:sz w:val="28"/>
          <w:szCs w:val="28"/>
        </w:rPr>
        <w:t>。</w:t>
      </w:r>
    </w:p>
    <w:p w14:paraId="43804489"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lastRenderedPageBreak/>
        <w:t>最後</w:t>
      </w:r>
      <w:r w:rsidRPr="004C328D">
        <w:rPr>
          <w:rFonts w:ascii="標楷體" w:eastAsia="標楷體" w:hAnsi="標楷體" w:hint="eastAsia"/>
          <w:sz w:val="28"/>
          <w:szCs w:val="28"/>
        </w:rPr>
        <w:t>，</w:t>
      </w:r>
      <w:r w:rsidRPr="004C328D">
        <w:rPr>
          <w:rFonts w:ascii="標楷體" w:eastAsia="標楷體" w:hAnsi="標楷體"/>
          <w:sz w:val="28"/>
          <w:szCs w:val="28"/>
        </w:rPr>
        <w:t>針對特定的保單或是特定的狀況，要透過原則的方式歸屬在</w:t>
      </w:r>
      <w:r w:rsidRPr="004C328D">
        <w:rPr>
          <w:rFonts w:ascii="標楷體" w:eastAsia="標楷體" w:hAnsi="標楷體" w:hint="eastAsia"/>
          <w:sz w:val="28"/>
          <w:szCs w:val="28"/>
        </w:rPr>
        <w:t>強制</w:t>
      </w:r>
      <w:r w:rsidRPr="004C328D">
        <w:rPr>
          <w:rFonts w:ascii="標楷體" w:eastAsia="標楷體" w:hAnsi="標楷體"/>
          <w:sz w:val="28"/>
          <w:szCs w:val="28"/>
        </w:rPr>
        <w:t>執行法第53條排除在責任財產的範圍之外，</w:t>
      </w:r>
      <w:r w:rsidRPr="004C328D">
        <w:rPr>
          <w:rFonts w:ascii="標楷體" w:eastAsia="標楷體" w:hAnsi="標楷體" w:hint="eastAsia"/>
          <w:sz w:val="28"/>
          <w:szCs w:val="28"/>
        </w:rPr>
        <w:t>讓它</w:t>
      </w:r>
      <w:r w:rsidRPr="004C328D">
        <w:rPr>
          <w:rFonts w:ascii="標楷體" w:eastAsia="標楷體" w:hAnsi="標楷體"/>
          <w:sz w:val="28"/>
          <w:szCs w:val="28"/>
        </w:rPr>
        <w:t>屬於強制執行</w:t>
      </w:r>
      <w:r w:rsidRPr="004C328D">
        <w:rPr>
          <w:rFonts w:ascii="標楷體" w:eastAsia="標楷體" w:hAnsi="標楷體" w:hint="eastAsia"/>
          <w:sz w:val="28"/>
          <w:szCs w:val="28"/>
        </w:rPr>
        <w:t>法不</w:t>
      </w:r>
      <w:r w:rsidRPr="004C328D">
        <w:rPr>
          <w:rFonts w:ascii="標楷體" w:eastAsia="標楷體" w:hAnsi="標楷體"/>
          <w:sz w:val="28"/>
          <w:szCs w:val="28"/>
        </w:rPr>
        <w:t>得執行的標的，</w:t>
      </w:r>
      <w:r w:rsidRPr="004C328D">
        <w:rPr>
          <w:rFonts w:ascii="標楷體" w:eastAsia="標楷體" w:hAnsi="標楷體" w:hint="eastAsia"/>
          <w:sz w:val="28"/>
          <w:szCs w:val="28"/>
        </w:rPr>
        <w:t>又涉及有無</w:t>
      </w:r>
      <w:r w:rsidRPr="004C328D">
        <w:rPr>
          <w:rFonts w:ascii="標楷體" w:eastAsia="標楷體" w:hAnsi="標楷體"/>
          <w:sz w:val="28"/>
          <w:szCs w:val="28"/>
        </w:rPr>
        <w:t>溯及既往的問題，還是以</w:t>
      </w:r>
      <w:r w:rsidRPr="004C328D">
        <w:rPr>
          <w:rFonts w:ascii="標楷體" w:eastAsia="標楷體" w:hAnsi="標楷體" w:hint="eastAsia"/>
          <w:sz w:val="28"/>
          <w:szCs w:val="28"/>
        </w:rPr>
        <w:t>聲請強制</w:t>
      </w:r>
      <w:r w:rsidRPr="004C328D">
        <w:rPr>
          <w:rFonts w:ascii="標楷體" w:eastAsia="標楷體" w:hAnsi="標楷體"/>
          <w:sz w:val="28"/>
          <w:szCs w:val="28"/>
        </w:rPr>
        <w:t>執行的先後來當作切分的基準時點</w:t>
      </w:r>
      <w:r w:rsidRPr="004C328D">
        <w:rPr>
          <w:rFonts w:ascii="標楷體" w:eastAsia="標楷體" w:hAnsi="標楷體" w:hint="eastAsia"/>
          <w:sz w:val="28"/>
          <w:szCs w:val="28"/>
        </w:rPr>
        <w:t>；</w:t>
      </w:r>
      <w:r w:rsidRPr="004C328D">
        <w:rPr>
          <w:rFonts w:ascii="標楷體" w:eastAsia="標楷體" w:hAnsi="標楷體"/>
          <w:sz w:val="28"/>
          <w:szCs w:val="28"/>
        </w:rPr>
        <w:t>如果沒有溯及既往，而是以</w:t>
      </w:r>
      <w:r w:rsidRPr="004C328D">
        <w:rPr>
          <w:rFonts w:ascii="標楷體" w:eastAsia="標楷體" w:hAnsi="標楷體" w:hint="eastAsia"/>
          <w:sz w:val="28"/>
          <w:szCs w:val="28"/>
        </w:rPr>
        <w:t>聲請</w:t>
      </w:r>
      <w:r w:rsidRPr="004C328D">
        <w:rPr>
          <w:rFonts w:ascii="標楷體" w:eastAsia="標楷體" w:hAnsi="標楷體"/>
          <w:sz w:val="28"/>
          <w:szCs w:val="28"/>
        </w:rPr>
        <w:t>強制執行的時候來當作</w:t>
      </w:r>
      <w:r w:rsidRPr="004C328D">
        <w:rPr>
          <w:rFonts w:ascii="標楷體" w:eastAsia="標楷體" w:hAnsi="標楷體" w:hint="eastAsia"/>
          <w:sz w:val="28"/>
          <w:szCs w:val="28"/>
        </w:rPr>
        <w:t>切割的時點，</w:t>
      </w:r>
      <w:r w:rsidRPr="004C328D">
        <w:rPr>
          <w:rFonts w:ascii="標楷體" w:eastAsia="標楷體" w:hAnsi="標楷體"/>
          <w:sz w:val="28"/>
          <w:szCs w:val="28"/>
        </w:rPr>
        <w:t>在公告這個辦法以前，我擔心反而會導致超級龐大的案件量瞬間</w:t>
      </w:r>
      <w:r w:rsidRPr="004C328D">
        <w:rPr>
          <w:rFonts w:ascii="標楷體" w:eastAsia="標楷體" w:hAnsi="標楷體" w:hint="eastAsia"/>
          <w:sz w:val="28"/>
          <w:szCs w:val="28"/>
        </w:rPr>
        <w:t>湧入。</w:t>
      </w:r>
    </w:p>
    <w:p w14:paraId="2AD20F9E"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司法院吳秘書長三龍：</w:t>
      </w:r>
    </w:p>
    <w:p w14:paraId="57ADDDB0"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這個是</w:t>
      </w:r>
      <w:r w:rsidRPr="007D53BF">
        <w:rPr>
          <w:rFonts w:ascii="標楷體" w:eastAsia="標楷體" w:hAnsi="標楷體"/>
          <w:kern w:val="0"/>
          <w:sz w:val="28"/>
          <w:szCs w:val="28"/>
        </w:rPr>
        <w:t>整個</w:t>
      </w:r>
      <w:r w:rsidRPr="004C328D">
        <w:rPr>
          <w:rFonts w:ascii="標楷體" w:eastAsia="標楷體" w:hAnsi="標楷體"/>
          <w:sz w:val="28"/>
          <w:szCs w:val="28"/>
        </w:rPr>
        <w:t>司法體系內部管轄的一種轉移</w:t>
      </w:r>
      <w:r w:rsidRPr="004C328D">
        <w:rPr>
          <w:rFonts w:ascii="標楷體" w:eastAsia="標楷體" w:hAnsi="標楷體" w:hint="eastAsia"/>
          <w:sz w:val="28"/>
          <w:szCs w:val="28"/>
        </w:rPr>
        <w:t>。</w:t>
      </w:r>
      <w:r w:rsidRPr="004C328D">
        <w:rPr>
          <w:rFonts w:ascii="標楷體" w:eastAsia="標楷體" w:hAnsi="標楷體"/>
          <w:sz w:val="28"/>
          <w:szCs w:val="28"/>
        </w:rPr>
        <w:t>有些事情是相對的，總是也要讓各法院</w:t>
      </w:r>
      <w:r w:rsidRPr="004C328D">
        <w:rPr>
          <w:rFonts w:ascii="標楷體" w:eastAsia="標楷體" w:hAnsi="標楷體" w:hint="eastAsia"/>
          <w:sz w:val="28"/>
          <w:szCs w:val="28"/>
        </w:rPr>
        <w:t>有</w:t>
      </w:r>
      <w:r w:rsidRPr="004C328D">
        <w:rPr>
          <w:rFonts w:ascii="標楷體" w:eastAsia="標楷體" w:hAnsi="標楷體"/>
          <w:sz w:val="28"/>
          <w:szCs w:val="28"/>
        </w:rPr>
        <w:t>準備時間</w:t>
      </w:r>
      <w:r w:rsidRPr="004C328D">
        <w:rPr>
          <w:rFonts w:ascii="標楷體" w:eastAsia="標楷體" w:hAnsi="標楷體" w:hint="eastAsia"/>
          <w:sz w:val="28"/>
          <w:szCs w:val="28"/>
        </w:rPr>
        <w:t>，</w:t>
      </w:r>
      <w:r w:rsidRPr="004C328D">
        <w:rPr>
          <w:rFonts w:ascii="標楷體" w:eastAsia="標楷體" w:hAnsi="標楷體"/>
          <w:sz w:val="28"/>
          <w:szCs w:val="28"/>
        </w:rPr>
        <w:t>機關的整個運作也勢必要有一些流程，</w:t>
      </w:r>
      <w:r w:rsidRPr="004C328D">
        <w:rPr>
          <w:rFonts w:ascii="標楷體" w:eastAsia="標楷體" w:hAnsi="標楷體" w:hint="eastAsia"/>
          <w:sz w:val="28"/>
          <w:szCs w:val="28"/>
        </w:rPr>
        <w:t>最高法院民事大法庭108年度台抗大字第897號裁定之後</w:t>
      </w:r>
      <w:r w:rsidRPr="004C328D">
        <w:rPr>
          <w:rFonts w:ascii="標楷體" w:eastAsia="標楷體" w:hAnsi="標楷體"/>
          <w:sz w:val="28"/>
          <w:szCs w:val="28"/>
        </w:rPr>
        <w:t>，</w:t>
      </w:r>
      <w:r w:rsidRPr="004C328D">
        <w:rPr>
          <w:rFonts w:ascii="標楷體" w:eastAsia="標楷體" w:hAnsi="標楷體" w:hint="eastAsia"/>
          <w:sz w:val="28"/>
          <w:szCs w:val="28"/>
        </w:rPr>
        <w:t>臺北</w:t>
      </w:r>
      <w:r w:rsidRPr="004C328D">
        <w:rPr>
          <w:rFonts w:ascii="標楷體" w:eastAsia="標楷體" w:hAnsi="標楷體"/>
          <w:sz w:val="28"/>
          <w:szCs w:val="28"/>
        </w:rPr>
        <w:t>地院</w:t>
      </w:r>
      <w:r w:rsidRPr="004C328D">
        <w:rPr>
          <w:rFonts w:ascii="標楷體" w:eastAsia="標楷體" w:hAnsi="標楷體" w:hint="eastAsia"/>
          <w:sz w:val="28"/>
          <w:szCs w:val="28"/>
        </w:rPr>
        <w:t>與</w:t>
      </w:r>
      <w:r w:rsidRPr="004C328D">
        <w:rPr>
          <w:rFonts w:ascii="標楷體" w:eastAsia="標楷體" w:hAnsi="標楷體"/>
          <w:sz w:val="28"/>
          <w:szCs w:val="28"/>
        </w:rPr>
        <w:t>司法院民事廳</w:t>
      </w:r>
      <w:r w:rsidRPr="004C328D">
        <w:rPr>
          <w:rFonts w:ascii="標楷體" w:eastAsia="標楷體" w:hAnsi="標楷體" w:hint="eastAsia"/>
          <w:sz w:val="28"/>
          <w:szCs w:val="28"/>
        </w:rPr>
        <w:t>及</w:t>
      </w:r>
      <w:r w:rsidRPr="004C328D">
        <w:rPr>
          <w:rFonts w:ascii="標楷體" w:eastAsia="標楷體" w:hAnsi="標楷體"/>
          <w:sz w:val="28"/>
          <w:szCs w:val="28"/>
        </w:rPr>
        <w:t>相關廳處一直都有在聯繫</w:t>
      </w:r>
      <w:r w:rsidRPr="004C328D">
        <w:rPr>
          <w:rFonts w:ascii="標楷體" w:eastAsia="標楷體" w:hAnsi="標楷體" w:hint="eastAsia"/>
          <w:sz w:val="28"/>
          <w:szCs w:val="28"/>
        </w:rPr>
        <w:t>，</w:t>
      </w:r>
      <w:r w:rsidRPr="004C328D">
        <w:rPr>
          <w:rFonts w:ascii="標楷體" w:eastAsia="標楷體" w:hAnsi="標楷體"/>
          <w:sz w:val="28"/>
          <w:szCs w:val="28"/>
        </w:rPr>
        <w:t>實務運作本就是滾動式調整</w:t>
      </w:r>
      <w:r w:rsidRPr="004C328D">
        <w:rPr>
          <w:rFonts w:ascii="標楷體" w:eastAsia="標楷體" w:hAnsi="標楷體" w:hint="eastAsia"/>
          <w:sz w:val="28"/>
          <w:szCs w:val="28"/>
        </w:rPr>
        <w:t>。接下來</w:t>
      </w:r>
      <w:r w:rsidRPr="004C328D">
        <w:rPr>
          <w:rFonts w:ascii="標楷體" w:eastAsia="標楷體" w:hAnsi="標楷體"/>
          <w:sz w:val="28"/>
          <w:szCs w:val="28"/>
        </w:rPr>
        <w:t>請</w:t>
      </w:r>
      <w:r w:rsidRPr="004C328D">
        <w:rPr>
          <w:rFonts w:ascii="標楷體" w:eastAsia="標楷體" w:hAnsi="標楷體" w:hint="eastAsia"/>
          <w:sz w:val="28"/>
          <w:szCs w:val="28"/>
        </w:rPr>
        <w:t>民事廳</w:t>
      </w:r>
      <w:r w:rsidRPr="004C328D">
        <w:rPr>
          <w:rFonts w:ascii="標楷體" w:eastAsia="標楷體" w:hAnsi="標楷體"/>
          <w:sz w:val="28"/>
          <w:szCs w:val="28"/>
        </w:rPr>
        <w:t>周廳長</w:t>
      </w:r>
      <w:r w:rsidRPr="004C328D">
        <w:rPr>
          <w:rFonts w:ascii="標楷體" w:eastAsia="標楷體" w:hAnsi="標楷體" w:hint="eastAsia"/>
          <w:sz w:val="28"/>
          <w:szCs w:val="28"/>
        </w:rPr>
        <w:t>對</w:t>
      </w:r>
      <w:r w:rsidRPr="004C328D">
        <w:rPr>
          <w:rFonts w:ascii="標楷體" w:eastAsia="標楷體" w:hAnsi="標楷體"/>
          <w:sz w:val="28"/>
          <w:szCs w:val="28"/>
        </w:rPr>
        <w:t>黃委員提到</w:t>
      </w:r>
      <w:r w:rsidRPr="004C328D">
        <w:rPr>
          <w:rFonts w:ascii="標楷體" w:eastAsia="標楷體" w:hAnsi="標楷體" w:hint="eastAsia"/>
          <w:sz w:val="28"/>
          <w:szCs w:val="28"/>
        </w:rPr>
        <w:t>強制執行應行</w:t>
      </w:r>
      <w:r w:rsidRPr="004C328D">
        <w:rPr>
          <w:rFonts w:ascii="標楷體" w:eastAsia="標楷體" w:hAnsi="標楷體"/>
          <w:sz w:val="28"/>
          <w:szCs w:val="28"/>
        </w:rPr>
        <w:t>注意事項</w:t>
      </w:r>
      <w:r w:rsidRPr="004C328D">
        <w:rPr>
          <w:rFonts w:ascii="標楷體" w:eastAsia="標楷體" w:hAnsi="標楷體" w:hint="eastAsia"/>
          <w:sz w:val="28"/>
          <w:szCs w:val="28"/>
        </w:rPr>
        <w:t>及執行原則</w:t>
      </w:r>
      <w:r w:rsidRPr="004C328D">
        <w:rPr>
          <w:rFonts w:ascii="標楷體" w:eastAsia="標楷體" w:hAnsi="標楷體"/>
          <w:sz w:val="28"/>
          <w:szCs w:val="28"/>
        </w:rPr>
        <w:t>部分</w:t>
      </w:r>
      <w:r w:rsidRPr="004C328D">
        <w:rPr>
          <w:rFonts w:ascii="標楷體" w:eastAsia="標楷體" w:hAnsi="標楷體" w:hint="eastAsia"/>
          <w:sz w:val="28"/>
          <w:szCs w:val="28"/>
        </w:rPr>
        <w:t>做</w:t>
      </w:r>
      <w:r w:rsidRPr="004C328D">
        <w:rPr>
          <w:rFonts w:ascii="標楷體" w:eastAsia="標楷體" w:hAnsi="標楷體"/>
          <w:sz w:val="28"/>
          <w:szCs w:val="28"/>
        </w:rPr>
        <w:t>說明</w:t>
      </w:r>
      <w:r w:rsidRPr="004C328D">
        <w:rPr>
          <w:rFonts w:ascii="標楷體" w:eastAsia="標楷體" w:hAnsi="標楷體" w:hint="eastAsia"/>
          <w:sz w:val="28"/>
          <w:szCs w:val="28"/>
        </w:rPr>
        <w:t>。</w:t>
      </w:r>
    </w:p>
    <w:p w14:paraId="441E991B"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司法院民事廳周廳長玫芳：</w:t>
      </w:r>
    </w:p>
    <w:p w14:paraId="64E4776C"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簡單說明為什麼</w:t>
      </w:r>
      <w:r w:rsidRPr="004C328D">
        <w:rPr>
          <w:rFonts w:ascii="標楷體" w:eastAsia="標楷體" w:hAnsi="標楷體" w:hint="eastAsia"/>
          <w:sz w:val="28"/>
          <w:szCs w:val="28"/>
        </w:rPr>
        <w:t>沒</w:t>
      </w:r>
      <w:r w:rsidRPr="004C328D">
        <w:rPr>
          <w:rFonts w:ascii="標楷體" w:eastAsia="標楷體" w:hAnsi="標楷體"/>
          <w:sz w:val="28"/>
          <w:szCs w:val="28"/>
        </w:rPr>
        <w:t>有把</w:t>
      </w:r>
      <w:r w:rsidRPr="004C328D">
        <w:rPr>
          <w:rFonts w:ascii="標楷體" w:eastAsia="標楷體" w:hAnsi="標楷體" w:hint="eastAsia"/>
          <w:sz w:val="28"/>
          <w:szCs w:val="28"/>
        </w:rPr>
        <w:t>人壽保險</w:t>
      </w:r>
      <w:r w:rsidRPr="004C328D">
        <w:rPr>
          <w:rFonts w:ascii="標楷體" w:eastAsia="標楷體" w:hAnsi="標楷體"/>
          <w:sz w:val="28"/>
          <w:szCs w:val="28"/>
        </w:rPr>
        <w:t>執行原則直接放到強制執行</w:t>
      </w:r>
      <w:r w:rsidRPr="004C328D">
        <w:rPr>
          <w:rFonts w:ascii="標楷體" w:eastAsia="標楷體" w:hAnsi="標楷體" w:hint="eastAsia"/>
          <w:sz w:val="28"/>
          <w:szCs w:val="28"/>
        </w:rPr>
        <w:t>應行</w:t>
      </w:r>
      <w:r w:rsidRPr="004C328D">
        <w:rPr>
          <w:rFonts w:ascii="標楷體" w:eastAsia="標楷體" w:hAnsi="標楷體"/>
          <w:sz w:val="28"/>
          <w:szCs w:val="28"/>
        </w:rPr>
        <w:t>注意事項，因為</w:t>
      </w:r>
      <w:r w:rsidRPr="004C328D">
        <w:rPr>
          <w:rFonts w:ascii="標楷體" w:eastAsia="標楷體" w:hAnsi="標楷體" w:hint="eastAsia"/>
          <w:sz w:val="28"/>
          <w:szCs w:val="28"/>
        </w:rPr>
        <w:t>人壽保險契約</w:t>
      </w:r>
      <w:r w:rsidRPr="004C328D">
        <w:rPr>
          <w:rFonts w:ascii="標楷體" w:eastAsia="標楷體" w:hAnsi="標楷體"/>
          <w:sz w:val="28"/>
          <w:szCs w:val="28"/>
        </w:rPr>
        <w:t>金錢債權</w:t>
      </w:r>
      <w:r w:rsidRPr="004C328D">
        <w:rPr>
          <w:rFonts w:ascii="標楷體" w:eastAsia="標楷體" w:hAnsi="標楷體" w:hint="eastAsia"/>
          <w:sz w:val="28"/>
          <w:szCs w:val="28"/>
        </w:rPr>
        <w:t>強制</w:t>
      </w:r>
      <w:r w:rsidRPr="004C328D">
        <w:rPr>
          <w:rFonts w:ascii="標楷體" w:eastAsia="標楷體" w:hAnsi="標楷體"/>
          <w:sz w:val="28"/>
          <w:szCs w:val="28"/>
        </w:rPr>
        <w:t>執行是屬於其他債權的執行，</w:t>
      </w:r>
      <w:r w:rsidRPr="004C328D">
        <w:rPr>
          <w:rFonts w:ascii="標楷體" w:eastAsia="標楷體" w:hAnsi="標楷體" w:hint="eastAsia"/>
          <w:sz w:val="28"/>
          <w:szCs w:val="28"/>
        </w:rPr>
        <w:t>而</w:t>
      </w:r>
      <w:r w:rsidRPr="004C328D">
        <w:rPr>
          <w:rFonts w:ascii="標楷體" w:eastAsia="標楷體" w:hAnsi="標楷體"/>
          <w:sz w:val="28"/>
          <w:szCs w:val="28"/>
        </w:rPr>
        <w:t>其他債權</w:t>
      </w:r>
      <w:r w:rsidRPr="004C328D">
        <w:rPr>
          <w:rFonts w:ascii="標楷體" w:eastAsia="標楷體" w:hAnsi="標楷體" w:hint="eastAsia"/>
          <w:sz w:val="28"/>
          <w:szCs w:val="28"/>
        </w:rPr>
        <w:t>，並</w:t>
      </w:r>
      <w:r w:rsidRPr="004C328D">
        <w:rPr>
          <w:rFonts w:ascii="標楷體" w:eastAsia="標楷體" w:hAnsi="標楷體"/>
          <w:sz w:val="28"/>
          <w:szCs w:val="28"/>
        </w:rPr>
        <w:t>不以壽險契約</w:t>
      </w:r>
      <w:r w:rsidRPr="004C328D">
        <w:rPr>
          <w:rFonts w:ascii="標楷體" w:eastAsia="標楷體" w:hAnsi="標楷體" w:hint="eastAsia"/>
          <w:sz w:val="28"/>
          <w:szCs w:val="28"/>
        </w:rPr>
        <w:t>債權</w:t>
      </w:r>
      <w:r w:rsidRPr="004C328D">
        <w:rPr>
          <w:rFonts w:ascii="標楷體" w:eastAsia="標楷體" w:hAnsi="標楷體"/>
          <w:sz w:val="28"/>
          <w:szCs w:val="28"/>
        </w:rPr>
        <w:t>為限，還有存款、薪資等等</w:t>
      </w:r>
      <w:r w:rsidRPr="004C328D">
        <w:rPr>
          <w:rFonts w:ascii="標楷體" w:eastAsia="標楷體" w:hAnsi="標楷體" w:hint="eastAsia"/>
          <w:sz w:val="28"/>
          <w:szCs w:val="28"/>
        </w:rPr>
        <w:t>，種類</w:t>
      </w:r>
      <w:r w:rsidRPr="007D53BF">
        <w:rPr>
          <w:rFonts w:ascii="標楷體" w:eastAsia="標楷體" w:hAnsi="標楷體"/>
          <w:kern w:val="0"/>
          <w:sz w:val="28"/>
          <w:szCs w:val="28"/>
        </w:rPr>
        <w:t>非常</w:t>
      </w:r>
      <w:r w:rsidRPr="004C328D">
        <w:rPr>
          <w:rFonts w:ascii="標楷體" w:eastAsia="標楷體" w:hAnsi="標楷體"/>
          <w:sz w:val="28"/>
          <w:szCs w:val="28"/>
        </w:rPr>
        <w:t>多，目前各個法院針對其他債權強制執行大部分都適用</w:t>
      </w:r>
      <w:r w:rsidRPr="004C328D">
        <w:rPr>
          <w:rFonts w:ascii="標楷體" w:eastAsia="標楷體" w:hAnsi="標楷體" w:hint="eastAsia"/>
          <w:sz w:val="28"/>
          <w:szCs w:val="28"/>
        </w:rPr>
        <w:t>強制執行法第</w:t>
      </w:r>
      <w:r w:rsidRPr="004C328D">
        <w:rPr>
          <w:rFonts w:ascii="標楷體" w:eastAsia="標楷體" w:hAnsi="標楷體"/>
          <w:sz w:val="28"/>
          <w:szCs w:val="28"/>
        </w:rPr>
        <w:t>第7條第1項的管轄規定，如果我們直接把壽險契約放到</w:t>
      </w:r>
      <w:r w:rsidRPr="004C328D">
        <w:rPr>
          <w:rFonts w:ascii="標楷體" w:eastAsia="標楷體" w:hAnsi="標楷體" w:hint="eastAsia"/>
          <w:sz w:val="28"/>
          <w:szCs w:val="28"/>
        </w:rPr>
        <w:t>應行注意事項</w:t>
      </w:r>
      <w:r w:rsidRPr="004C328D">
        <w:rPr>
          <w:rFonts w:ascii="標楷體" w:eastAsia="標楷體" w:hAnsi="標楷體"/>
          <w:sz w:val="28"/>
          <w:szCs w:val="28"/>
        </w:rPr>
        <w:t>裡面來規範，可能會讓大家用壽險契約的這個邏輯去思考先前的執行程序</w:t>
      </w:r>
      <w:r w:rsidRPr="004C328D">
        <w:rPr>
          <w:rFonts w:ascii="標楷體" w:eastAsia="標楷體" w:hAnsi="標楷體" w:hint="eastAsia"/>
          <w:sz w:val="28"/>
          <w:szCs w:val="28"/>
        </w:rPr>
        <w:t>。</w:t>
      </w:r>
      <w:r w:rsidRPr="004C328D">
        <w:rPr>
          <w:rFonts w:ascii="標楷體" w:eastAsia="標楷體" w:hAnsi="標楷體"/>
          <w:sz w:val="28"/>
          <w:szCs w:val="28"/>
        </w:rPr>
        <w:t>現在因為</w:t>
      </w:r>
      <w:r w:rsidRPr="004C328D">
        <w:rPr>
          <w:rFonts w:ascii="標楷體" w:eastAsia="標楷體" w:hAnsi="標楷體" w:hint="eastAsia"/>
          <w:sz w:val="28"/>
          <w:szCs w:val="28"/>
        </w:rPr>
        <w:t>保險法修</w:t>
      </w:r>
      <w:r w:rsidRPr="004C328D">
        <w:rPr>
          <w:rFonts w:ascii="標楷體" w:eastAsia="標楷體" w:hAnsi="標楷體"/>
          <w:sz w:val="28"/>
          <w:szCs w:val="28"/>
        </w:rPr>
        <w:t>法的部分還沒有啟動，我們在現行法規之下把壽險契約</w:t>
      </w:r>
      <w:r w:rsidRPr="004C328D">
        <w:rPr>
          <w:rFonts w:ascii="標楷體" w:eastAsia="標楷體" w:hAnsi="標楷體" w:hint="eastAsia"/>
          <w:sz w:val="28"/>
          <w:szCs w:val="28"/>
        </w:rPr>
        <w:t>區隔</w:t>
      </w:r>
      <w:r w:rsidRPr="004C328D">
        <w:rPr>
          <w:rFonts w:ascii="標楷體" w:eastAsia="標楷體" w:hAnsi="標楷體"/>
          <w:sz w:val="28"/>
          <w:szCs w:val="28"/>
        </w:rPr>
        <w:t>出來</w:t>
      </w:r>
      <w:r w:rsidRPr="004C328D">
        <w:rPr>
          <w:rFonts w:ascii="標楷體" w:eastAsia="標楷體" w:hAnsi="標楷體" w:hint="eastAsia"/>
          <w:sz w:val="28"/>
          <w:szCs w:val="28"/>
        </w:rPr>
        <w:t>。</w:t>
      </w:r>
      <w:r w:rsidRPr="004C328D">
        <w:rPr>
          <w:rFonts w:ascii="標楷體" w:eastAsia="標楷體" w:hAnsi="標楷體"/>
          <w:sz w:val="28"/>
          <w:szCs w:val="28"/>
        </w:rPr>
        <w:t>這</w:t>
      </w:r>
      <w:r w:rsidRPr="004C328D">
        <w:rPr>
          <w:rFonts w:ascii="標楷體" w:eastAsia="標楷體" w:hAnsi="標楷體" w:hint="eastAsia"/>
          <w:sz w:val="28"/>
          <w:szCs w:val="28"/>
        </w:rPr>
        <w:t>涉及到</w:t>
      </w:r>
      <w:r w:rsidRPr="004C328D">
        <w:rPr>
          <w:rFonts w:ascii="標楷體" w:eastAsia="標楷體" w:hAnsi="標楷體"/>
          <w:sz w:val="28"/>
          <w:szCs w:val="28"/>
        </w:rPr>
        <w:t>剛剛黃委員問了第2個問題，</w:t>
      </w:r>
      <w:r w:rsidRPr="004C328D">
        <w:rPr>
          <w:rFonts w:ascii="標楷體" w:eastAsia="標楷體" w:hAnsi="標楷體" w:hint="eastAsia"/>
          <w:sz w:val="28"/>
          <w:szCs w:val="28"/>
        </w:rPr>
        <w:t>何謂「</w:t>
      </w:r>
      <w:r w:rsidRPr="004C328D">
        <w:rPr>
          <w:rFonts w:ascii="標楷體" w:eastAsia="標楷體" w:hAnsi="標楷體"/>
          <w:sz w:val="28"/>
          <w:szCs w:val="28"/>
        </w:rPr>
        <w:t>未具體表明</w:t>
      </w:r>
      <w:r w:rsidRPr="004C328D">
        <w:rPr>
          <w:rFonts w:ascii="標楷體" w:eastAsia="標楷體" w:hAnsi="標楷體" w:hint="eastAsia"/>
          <w:sz w:val="28"/>
          <w:szCs w:val="28"/>
        </w:rPr>
        <w:t>執行標的」</w:t>
      </w:r>
      <w:r w:rsidRPr="004C328D">
        <w:rPr>
          <w:rFonts w:ascii="標楷體" w:eastAsia="標楷體" w:hAnsi="標楷體"/>
          <w:sz w:val="28"/>
          <w:szCs w:val="28"/>
        </w:rPr>
        <w:t>，比如薪資或者是存款，這個是可以從稅捐機關的財產</w:t>
      </w:r>
      <w:r w:rsidRPr="004C328D">
        <w:rPr>
          <w:rFonts w:ascii="標楷體" w:eastAsia="標楷體" w:hAnsi="標楷體" w:hint="eastAsia"/>
          <w:sz w:val="28"/>
          <w:szCs w:val="28"/>
        </w:rPr>
        <w:t>總歸戶</w:t>
      </w:r>
      <w:r w:rsidRPr="004C328D">
        <w:rPr>
          <w:rFonts w:ascii="標楷體" w:eastAsia="標楷體" w:hAnsi="標楷體"/>
          <w:sz w:val="28"/>
          <w:szCs w:val="28"/>
        </w:rPr>
        <w:t>資料獲得明確的標的，</w:t>
      </w:r>
      <w:r w:rsidRPr="004C328D">
        <w:rPr>
          <w:rFonts w:ascii="標楷體" w:eastAsia="標楷體" w:hAnsi="標楷體" w:hint="eastAsia"/>
          <w:sz w:val="28"/>
          <w:szCs w:val="28"/>
        </w:rPr>
        <w:t>是</w:t>
      </w:r>
      <w:r w:rsidRPr="004C328D">
        <w:rPr>
          <w:rFonts w:ascii="標楷體" w:eastAsia="標楷體" w:hAnsi="標楷體"/>
          <w:sz w:val="28"/>
          <w:szCs w:val="28"/>
        </w:rPr>
        <w:t>可以</w:t>
      </w:r>
      <w:r w:rsidRPr="004C328D">
        <w:rPr>
          <w:rFonts w:ascii="標楷體" w:eastAsia="標楷體" w:hAnsi="標楷體" w:hint="eastAsia"/>
          <w:sz w:val="28"/>
          <w:szCs w:val="28"/>
        </w:rPr>
        <w:t>特定的；</w:t>
      </w:r>
      <w:r w:rsidRPr="004C328D">
        <w:rPr>
          <w:rFonts w:ascii="標楷體" w:eastAsia="標楷體" w:hAnsi="標楷體"/>
          <w:sz w:val="28"/>
          <w:szCs w:val="28"/>
        </w:rPr>
        <w:t>但是壽險契約不行</w:t>
      </w:r>
      <w:r w:rsidRPr="004C328D">
        <w:rPr>
          <w:rFonts w:ascii="標楷體" w:eastAsia="標楷體" w:hAnsi="標楷體" w:hint="eastAsia"/>
          <w:sz w:val="28"/>
          <w:szCs w:val="28"/>
        </w:rPr>
        <w:t>，</w:t>
      </w:r>
      <w:r w:rsidRPr="004C328D">
        <w:rPr>
          <w:rFonts w:ascii="標楷體" w:eastAsia="標楷體" w:hAnsi="標楷體"/>
          <w:sz w:val="28"/>
          <w:szCs w:val="28"/>
        </w:rPr>
        <w:t>因為壽險公會不讓第三人自然人或者公司</w:t>
      </w:r>
      <w:r w:rsidRPr="004C328D">
        <w:rPr>
          <w:rFonts w:ascii="標楷體" w:eastAsia="標楷體" w:hAnsi="標楷體" w:hint="eastAsia"/>
          <w:sz w:val="28"/>
          <w:szCs w:val="28"/>
        </w:rPr>
        <w:t>等</w:t>
      </w:r>
      <w:r w:rsidRPr="004C328D">
        <w:rPr>
          <w:rFonts w:ascii="標楷體" w:eastAsia="標楷體" w:hAnsi="標楷體"/>
          <w:sz w:val="28"/>
          <w:szCs w:val="28"/>
        </w:rPr>
        <w:t>去查壽險契約資料，所以現在所有的人都沒有辦法自行查閱壽險內容，因此</w:t>
      </w:r>
      <w:r w:rsidRPr="004C328D">
        <w:rPr>
          <w:rFonts w:ascii="標楷體" w:eastAsia="標楷體" w:hAnsi="標楷體" w:hint="eastAsia"/>
          <w:sz w:val="28"/>
          <w:szCs w:val="28"/>
        </w:rPr>
        <w:t>，</w:t>
      </w:r>
      <w:r w:rsidRPr="004C328D">
        <w:rPr>
          <w:rFonts w:ascii="標楷體" w:eastAsia="標楷體" w:hAnsi="標楷體"/>
          <w:sz w:val="28"/>
          <w:szCs w:val="28"/>
        </w:rPr>
        <w:t>實務上各個債權人來</w:t>
      </w:r>
      <w:r w:rsidRPr="004C328D">
        <w:rPr>
          <w:rFonts w:ascii="標楷體" w:eastAsia="標楷體" w:hAnsi="標楷體" w:hint="eastAsia"/>
          <w:sz w:val="28"/>
          <w:szCs w:val="28"/>
        </w:rPr>
        <w:t>聲請</w:t>
      </w:r>
      <w:r w:rsidRPr="004C328D">
        <w:rPr>
          <w:rFonts w:ascii="標楷體" w:eastAsia="標楷體" w:hAnsi="標楷體"/>
          <w:sz w:val="28"/>
          <w:szCs w:val="28"/>
        </w:rPr>
        <w:t>強制執行</w:t>
      </w:r>
      <w:r w:rsidRPr="004C328D">
        <w:rPr>
          <w:rFonts w:ascii="標楷體" w:eastAsia="標楷體" w:hAnsi="標楷體" w:hint="eastAsia"/>
          <w:sz w:val="28"/>
          <w:szCs w:val="28"/>
        </w:rPr>
        <w:t>都只能請</w:t>
      </w:r>
      <w:r w:rsidRPr="004C328D">
        <w:rPr>
          <w:rFonts w:ascii="標楷體" w:eastAsia="標楷體" w:hAnsi="標楷體"/>
          <w:sz w:val="28"/>
          <w:szCs w:val="28"/>
        </w:rPr>
        <w:t>法院向壽險公會查詢債務人</w:t>
      </w:r>
      <w:r w:rsidRPr="004C328D">
        <w:rPr>
          <w:rFonts w:ascii="標楷體" w:eastAsia="標楷體" w:hAnsi="標楷體" w:hint="eastAsia"/>
          <w:sz w:val="28"/>
          <w:szCs w:val="28"/>
        </w:rPr>
        <w:t>的</w:t>
      </w:r>
      <w:r w:rsidRPr="004C328D">
        <w:rPr>
          <w:rFonts w:ascii="標楷體" w:eastAsia="標楷體" w:hAnsi="標楷體"/>
          <w:sz w:val="28"/>
          <w:szCs w:val="28"/>
        </w:rPr>
        <w:t>保險契約</w:t>
      </w:r>
      <w:r w:rsidRPr="004C328D">
        <w:rPr>
          <w:rFonts w:ascii="標楷體" w:eastAsia="標楷體" w:hAnsi="標楷體" w:hint="eastAsia"/>
          <w:sz w:val="28"/>
          <w:szCs w:val="28"/>
        </w:rPr>
        <w:t>，債權人對</w:t>
      </w:r>
      <w:r w:rsidRPr="004C328D">
        <w:rPr>
          <w:rFonts w:ascii="標楷體" w:eastAsia="標楷體" w:hAnsi="標楷體"/>
          <w:sz w:val="28"/>
          <w:szCs w:val="28"/>
        </w:rPr>
        <w:t>保險契約到底保險人</w:t>
      </w:r>
      <w:r w:rsidRPr="004C328D">
        <w:rPr>
          <w:rFonts w:ascii="標楷體" w:eastAsia="標楷體" w:hAnsi="標楷體" w:hint="eastAsia"/>
          <w:sz w:val="28"/>
          <w:szCs w:val="28"/>
        </w:rPr>
        <w:t>是</w:t>
      </w:r>
      <w:r w:rsidRPr="004C328D">
        <w:rPr>
          <w:rFonts w:ascii="標楷體" w:eastAsia="標楷體" w:hAnsi="標楷體"/>
          <w:sz w:val="28"/>
          <w:szCs w:val="28"/>
        </w:rPr>
        <w:t>誰</w:t>
      </w:r>
      <w:r w:rsidRPr="004C328D">
        <w:rPr>
          <w:rFonts w:ascii="標楷體" w:eastAsia="標楷體" w:hAnsi="標楷體" w:hint="eastAsia"/>
          <w:sz w:val="28"/>
          <w:szCs w:val="28"/>
        </w:rPr>
        <w:t>？</w:t>
      </w:r>
      <w:r w:rsidRPr="004C328D">
        <w:rPr>
          <w:rFonts w:ascii="標楷體" w:eastAsia="標楷體" w:hAnsi="標楷體"/>
          <w:sz w:val="28"/>
          <w:szCs w:val="28"/>
        </w:rPr>
        <w:t>保險種類性質是什麼</w:t>
      </w:r>
      <w:r w:rsidRPr="004C328D">
        <w:rPr>
          <w:rFonts w:ascii="標楷體" w:eastAsia="標楷體" w:hAnsi="標楷體" w:hint="eastAsia"/>
          <w:sz w:val="28"/>
          <w:szCs w:val="28"/>
        </w:rPr>
        <w:t>？</w:t>
      </w:r>
      <w:r w:rsidRPr="004C328D">
        <w:rPr>
          <w:rFonts w:ascii="標楷體" w:eastAsia="標楷體" w:hAnsi="標楷體"/>
          <w:sz w:val="28"/>
          <w:szCs w:val="28"/>
        </w:rPr>
        <w:t>保險名稱是什麼</w:t>
      </w:r>
      <w:r w:rsidRPr="004C328D">
        <w:rPr>
          <w:rFonts w:ascii="標楷體" w:eastAsia="標楷體" w:hAnsi="標楷體" w:hint="eastAsia"/>
          <w:sz w:val="28"/>
          <w:szCs w:val="28"/>
        </w:rPr>
        <w:t>？</w:t>
      </w:r>
      <w:r w:rsidRPr="004C328D">
        <w:rPr>
          <w:rFonts w:ascii="標楷體" w:eastAsia="標楷體" w:hAnsi="標楷體"/>
          <w:sz w:val="28"/>
          <w:szCs w:val="28"/>
        </w:rPr>
        <w:t>到底</w:t>
      </w:r>
      <w:r w:rsidRPr="004C328D">
        <w:rPr>
          <w:rFonts w:ascii="標楷體" w:eastAsia="標楷體" w:hAnsi="標楷體"/>
          <w:sz w:val="28"/>
          <w:szCs w:val="28"/>
        </w:rPr>
        <w:lastRenderedPageBreak/>
        <w:t>是不是有效存在</w:t>
      </w:r>
      <w:r w:rsidRPr="004C328D">
        <w:rPr>
          <w:rFonts w:ascii="標楷體" w:eastAsia="標楷體" w:hAnsi="標楷體" w:hint="eastAsia"/>
          <w:sz w:val="28"/>
          <w:szCs w:val="28"/>
        </w:rPr>
        <w:t>？</w:t>
      </w:r>
      <w:r w:rsidRPr="004C328D">
        <w:rPr>
          <w:rFonts w:ascii="標楷體" w:eastAsia="標楷體" w:hAnsi="標楷體"/>
          <w:sz w:val="28"/>
          <w:szCs w:val="28"/>
        </w:rPr>
        <w:t>所有人都不知道，當這些都不清楚的時候，</w:t>
      </w:r>
      <w:r w:rsidRPr="004C328D">
        <w:rPr>
          <w:rFonts w:ascii="標楷體" w:eastAsia="標楷體" w:hAnsi="標楷體" w:hint="eastAsia"/>
          <w:sz w:val="28"/>
          <w:szCs w:val="28"/>
        </w:rPr>
        <w:t>應執行之標的物所在地</w:t>
      </w:r>
      <w:r w:rsidRPr="004C328D">
        <w:rPr>
          <w:rFonts w:ascii="標楷體" w:eastAsia="標楷體" w:hAnsi="標楷體"/>
          <w:sz w:val="28"/>
          <w:szCs w:val="28"/>
        </w:rPr>
        <w:t>跟應</w:t>
      </w:r>
      <w:r w:rsidRPr="004C328D">
        <w:rPr>
          <w:rFonts w:ascii="標楷體" w:eastAsia="標楷體" w:hAnsi="標楷體" w:hint="eastAsia"/>
          <w:sz w:val="28"/>
          <w:szCs w:val="28"/>
        </w:rPr>
        <w:t>為</w:t>
      </w:r>
      <w:r w:rsidRPr="004C328D">
        <w:rPr>
          <w:rFonts w:ascii="標楷體" w:eastAsia="標楷體" w:hAnsi="標楷體"/>
          <w:sz w:val="28"/>
          <w:szCs w:val="28"/>
        </w:rPr>
        <w:t>執行行為</w:t>
      </w:r>
      <w:r w:rsidRPr="004C328D">
        <w:rPr>
          <w:rFonts w:ascii="標楷體" w:eastAsia="標楷體" w:hAnsi="標楷體" w:hint="eastAsia"/>
          <w:sz w:val="28"/>
          <w:szCs w:val="28"/>
        </w:rPr>
        <w:t>地</w:t>
      </w:r>
      <w:r w:rsidRPr="004C328D">
        <w:rPr>
          <w:rFonts w:ascii="標楷體" w:eastAsia="標楷體" w:hAnsi="標楷體"/>
          <w:sz w:val="28"/>
          <w:szCs w:val="28"/>
        </w:rPr>
        <w:t>是不清楚的，所以</w:t>
      </w:r>
      <w:r w:rsidRPr="004C328D">
        <w:rPr>
          <w:rFonts w:ascii="標楷體" w:eastAsia="標楷體" w:hAnsi="標楷體" w:hint="eastAsia"/>
          <w:sz w:val="28"/>
          <w:szCs w:val="28"/>
        </w:rPr>
        <w:t>應該依執行原則</w:t>
      </w:r>
      <w:r w:rsidRPr="004C328D">
        <w:rPr>
          <w:rFonts w:ascii="標楷體" w:eastAsia="標楷體" w:hAnsi="標楷體"/>
          <w:sz w:val="28"/>
          <w:szCs w:val="28"/>
        </w:rPr>
        <w:t>第2</w:t>
      </w:r>
      <w:r w:rsidRPr="004C328D">
        <w:rPr>
          <w:rFonts w:ascii="標楷體" w:eastAsia="標楷體" w:hAnsi="標楷體" w:hint="eastAsia"/>
          <w:sz w:val="28"/>
          <w:szCs w:val="28"/>
        </w:rPr>
        <w:t>點由</w:t>
      </w:r>
      <w:r w:rsidRPr="004C328D">
        <w:rPr>
          <w:rFonts w:ascii="標楷體" w:eastAsia="標楷體" w:hAnsi="標楷體"/>
          <w:sz w:val="28"/>
          <w:szCs w:val="28"/>
        </w:rPr>
        <w:t>債務人</w:t>
      </w:r>
      <w:r w:rsidRPr="004C328D">
        <w:rPr>
          <w:rFonts w:ascii="標楷體" w:eastAsia="標楷體" w:hAnsi="標楷體" w:hint="eastAsia"/>
          <w:sz w:val="28"/>
          <w:szCs w:val="28"/>
        </w:rPr>
        <w:t>之住、居所所在地之法院管轄。</w:t>
      </w:r>
    </w:p>
    <w:p w14:paraId="2BC6698A"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立法院黃委員國昌：</w:t>
      </w:r>
    </w:p>
    <w:p w14:paraId="75CB9DE9"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這樣還是會有利用資訊不對等的問題，一般債權人不知道，金控公司債權人反而知道。</w:t>
      </w:r>
    </w:p>
    <w:p w14:paraId="1F75D820"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06F10D6F"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實務上</w:t>
      </w:r>
      <w:r w:rsidRPr="004C328D">
        <w:rPr>
          <w:rFonts w:ascii="標楷體" w:eastAsia="標楷體" w:hAnsi="標楷體"/>
          <w:sz w:val="28"/>
          <w:szCs w:val="28"/>
        </w:rPr>
        <w:t>債務人為要保人的保單，分散在很多公司</w:t>
      </w:r>
      <w:r w:rsidRPr="004C328D">
        <w:rPr>
          <w:rFonts w:ascii="標楷體" w:eastAsia="標楷體" w:hAnsi="標楷體" w:hint="eastAsia"/>
          <w:sz w:val="28"/>
          <w:szCs w:val="28"/>
        </w:rPr>
        <w:t>，這個情形</w:t>
      </w:r>
      <w:r w:rsidRPr="004C328D">
        <w:rPr>
          <w:rFonts w:ascii="標楷體" w:eastAsia="標楷體" w:hAnsi="標楷體"/>
          <w:sz w:val="28"/>
          <w:szCs w:val="28"/>
        </w:rPr>
        <w:t>司空見慣，所以</w:t>
      </w:r>
      <w:r w:rsidRPr="004C328D">
        <w:rPr>
          <w:rFonts w:ascii="標楷體" w:eastAsia="標楷體" w:hAnsi="標楷體" w:hint="eastAsia"/>
          <w:sz w:val="28"/>
          <w:szCs w:val="28"/>
        </w:rPr>
        <w:t>實際上</w:t>
      </w:r>
      <w:r w:rsidRPr="004C328D">
        <w:rPr>
          <w:rFonts w:ascii="標楷體" w:eastAsia="標楷體" w:hAnsi="標楷體"/>
          <w:sz w:val="28"/>
          <w:szCs w:val="28"/>
        </w:rPr>
        <w:t>某金控公司底下保險公司對於他銀行的債務人本身除了金控轄下的壽險公司的保單以外，是不是還有其他</w:t>
      </w:r>
      <w:r w:rsidRPr="004C328D">
        <w:rPr>
          <w:rFonts w:ascii="標楷體" w:eastAsia="標楷體" w:hAnsi="標楷體" w:hint="eastAsia"/>
          <w:sz w:val="28"/>
          <w:szCs w:val="28"/>
        </w:rPr>
        <w:t>公司的</w:t>
      </w:r>
      <w:r w:rsidRPr="004C328D">
        <w:rPr>
          <w:rFonts w:ascii="標楷體" w:eastAsia="標楷體" w:hAnsi="標楷體"/>
          <w:sz w:val="28"/>
          <w:szCs w:val="28"/>
        </w:rPr>
        <w:t>保單是透過壽險公會去查詢。</w:t>
      </w:r>
    </w:p>
    <w:p w14:paraId="689D0B93"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臺北地院的簡報</w:t>
      </w:r>
      <w:r w:rsidRPr="004C328D">
        <w:rPr>
          <w:rFonts w:ascii="標楷體" w:eastAsia="標楷體" w:hAnsi="標楷體"/>
          <w:sz w:val="28"/>
          <w:szCs w:val="28"/>
        </w:rPr>
        <w:t>有</w:t>
      </w:r>
      <w:r w:rsidRPr="004C328D">
        <w:rPr>
          <w:rFonts w:ascii="標楷體" w:eastAsia="標楷體" w:hAnsi="標楷體" w:hint="eastAsia"/>
          <w:sz w:val="28"/>
          <w:szCs w:val="28"/>
        </w:rPr>
        <w:t>提到</w:t>
      </w:r>
      <w:r w:rsidRPr="004C328D">
        <w:rPr>
          <w:rFonts w:ascii="標楷體" w:eastAsia="標楷體" w:hAnsi="標楷體"/>
          <w:sz w:val="28"/>
          <w:szCs w:val="28"/>
        </w:rPr>
        <w:t>一些建議跟主張</w:t>
      </w:r>
      <w:r w:rsidRPr="004C328D">
        <w:rPr>
          <w:rFonts w:ascii="標楷體" w:eastAsia="標楷體" w:hAnsi="標楷體" w:hint="eastAsia"/>
          <w:sz w:val="28"/>
          <w:szCs w:val="28"/>
        </w:rPr>
        <w:t>，</w:t>
      </w:r>
      <w:r w:rsidRPr="004C328D">
        <w:rPr>
          <w:rFonts w:ascii="標楷體" w:eastAsia="標楷體" w:hAnsi="標楷體"/>
          <w:sz w:val="28"/>
          <w:szCs w:val="28"/>
        </w:rPr>
        <w:t>黃</w:t>
      </w:r>
      <w:r w:rsidRPr="004C328D">
        <w:rPr>
          <w:rFonts w:ascii="標楷體" w:eastAsia="標楷體" w:hAnsi="標楷體" w:hint="eastAsia"/>
          <w:sz w:val="28"/>
          <w:szCs w:val="28"/>
        </w:rPr>
        <w:t>委員</w:t>
      </w:r>
      <w:r w:rsidRPr="004C328D">
        <w:rPr>
          <w:rFonts w:ascii="標楷體" w:eastAsia="標楷體" w:hAnsi="標楷體"/>
          <w:sz w:val="28"/>
          <w:szCs w:val="28"/>
        </w:rPr>
        <w:t>的一些意見也做了回應了</w:t>
      </w:r>
      <w:r w:rsidRPr="004C328D">
        <w:rPr>
          <w:rFonts w:ascii="標楷體" w:eastAsia="標楷體" w:hAnsi="標楷體" w:hint="eastAsia"/>
          <w:sz w:val="28"/>
          <w:szCs w:val="28"/>
        </w:rPr>
        <w:t>。</w:t>
      </w:r>
      <w:r w:rsidRPr="004C328D">
        <w:rPr>
          <w:rFonts w:ascii="標楷體" w:eastAsia="標楷體" w:hAnsi="標楷體"/>
          <w:sz w:val="28"/>
          <w:szCs w:val="28"/>
        </w:rPr>
        <w:t>剛剛所提的門檻的問題在生效日之前會不會有</w:t>
      </w:r>
      <w:r w:rsidRPr="004C328D">
        <w:rPr>
          <w:rFonts w:ascii="標楷體" w:eastAsia="標楷體" w:hAnsi="標楷體" w:hint="eastAsia"/>
          <w:sz w:val="28"/>
          <w:szCs w:val="28"/>
        </w:rPr>
        <w:t>衝量，</w:t>
      </w:r>
      <w:r w:rsidRPr="004C328D">
        <w:rPr>
          <w:rFonts w:ascii="標楷體" w:eastAsia="標楷體" w:hAnsi="標楷體"/>
          <w:sz w:val="28"/>
          <w:szCs w:val="28"/>
        </w:rPr>
        <w:t>大概分成兩方面說</w:t>
      </w:r>
      <w:r w:rsidRPr="004C328D">
        <w:rPr>
          <w:rFonts w:ascii="標楷體" w:eastAsia="標楷體" w:hAnsi="標楷體" w:hint="eastAsia"/>
          <w:sz w:val="28"/>
          <w:szCs w:val="28"/>
        </w:rPr>
        <w:t>，</w:t>
      </w:r>
      <w:r w:rsidRPr="004C328D">
        <w:rPr>
          <w:rFonts w:ascii="標楷體" w:eastAsia="標楷體" w:hAnsi="標楷體"/>
          <w:sz w:val="28"/>
          <w:szCs w:val="28"/>
        </w:rPr>
        <w:t>如果是</w:t>
      </w:r>
      <w:r w:rsidRPr="004C328D">
        <w:rPr>
          <w:rFonts w:ascii="標楷體" w:eastAsia="標楷體" w:hAnsi="標楷體" w:hint="eastAsia"/>
          <w:sz w:val="28"/>
          <w:szCs w:val="28"/>
        </w:rPr>
        <w:t>7月1日以後就</w:t>
      </w:r>
      <w:r w:rsidRPr="004C328D">
        <w:rPr>
          <w:rFonts w:ascii="標楷體" w:eastAsia="標楷體" w:hAnsi="標楷體"/>
          <w:sz w:val="28"/>
          <w:szCs w:val="28"/>
        </w:rPr>
        <w:t>不得強制執行的保單可能會有</w:t>
      </w:r>
      <w:r w:rsidRPr="004C328D">
        <w:rPr>
          <w:rFonts w:ascii="標楷體" w:eastAsia="標楷體" w:hAnsi="標楷體" w:hint="eastAsia"/>
          <w:sz w:val="28"/>
          <w:szCs w:val="28"/>
        </w:rPr>
        <w:t>爆量的現象；</w:t>
      </w:r>
      <w:r w:rsidRPr="004C328D">
        <w:rPr>
          <w:rFonts w:ascii="標楷體" w:eastAsia="標楷體" w:hAnsi="標楷體"/>
          <w:sz w:val="28"/>
          <w:szCs w:val="28"/>
        </w:rPr>
        <w:t>至於管轄的問題，那差別有限，因為只要能夠執行，7月1</w:t>
      </w:r>
      <w:r w:rsidRPr="004C328D">
        <w:rPr>
          <w:rFonts w:ascii="標楷體" w:eastAsia="標楷體" w:hAnsi="標楷體" w:hint="eastAsia"/>
          <w:sz w:val="28"/>
          <w:szCs w:val="28"/>
        </w:rPr>
        <w:t>日</w:t>
      </w:r>
      <w:r w:rsidRPr="004C328D">
        <w:rPr>
          <w:rFonts w:ascii="標楷體" w:eastAsia="標楷體" w:hAnsi="標楷體"/>
          <w:sz w:val="28"/>
          <w:szCs w:val="28"/>
        </w:rPr>
        <w:t>之前</w:t>
      </w:r>
      <w:r w:rsidRPr="004C328D">
        <w:rPr>
          <w:rFonts w:ascii="標楷體" w:eastAsia="標楷體" w:hAnsi="標楷體" w:hint="eastAsia"/>
          <w:sz w:val="28"/>
          <w:szCs w:val="28"/>
        </w:rPr>
        <w:t>跟之後</w:t>
      </w:r>
      <w:r w:rsidRPr="004C328D">
        <w:rPr>
          <w:rFonts w:ascii="標楷體" w:eastAsia="標楷體" w:hAnsi="標楷體"/>
          <w:sz w:val="28"/>
          <w:szCs w:val="28"/>
        </w:rPr>
        <w:t>到哪個法院</w:t>
      </w:r>
      <w:r w:rsidRPr="004C328D">
        <w:rPr>
          <w:rFonts w:ascii="標楷體" w:eastAsia="標楷體" w:hAnsi="標楷體" w:hint="eastAsia"/>
          <w:sz w:val="28"/>
          <w:szCs w:val="28"/>
        </w:rPr>
        <w:t>執行，</w:t>
      </w:r>
      <w:r w:rsidRPr="004C328D">
        <w:rPr>
          <w:rFonts w:ascii="標楷體" w:eastAsia="標楷體" w:hAnsi="標楷體"/>
          <w:sz w:val="28"/>
          <w:szCs w:val="28"/>
        </w:rPr>
        <w:t>對於債權人</w:t>
      </w:r>
      <w:r w:rsidRPr="004C328D">
        <w:rPr>
          <w:rFonts w:ascii="標楷體" w:eastAsia="標楷體" w:hAnsi="標楷體" w:hint="eastAsia"/>
          <w:sz w:val="28"/>
          <w:szCs w:val="28"/>
        </w:rPr>
        <w:t>公司而言</w:t>
      </w:r>
      <w:r w:rsidRPr="004C328D">
        <w:rPr>
          <w:rFonts w:ascii="標楷體" w:eastAsia="標楷體" w:hAnsi="標楷體"/>
          <w:sz w:val="28"/>
          <w:szCs w:val="28"/>
        </w:rPr>
        <w:t>差別不大，</w:t>
      </w:r>
      <w:r w:rsidRPr="004C328D">
        <w:rPr>
          <w:rFonts w:ascii="標楷體" w:eastAsia="標楷體" w:hAnsi="標楷體" w:hint="eastAsia"/>
          <w:sz w:val="28"/>
          <w:szCs w:val="28"/>
        </w:rPr>
        <w:t>債權人反而要</w:t>
      </w:r>
      <w:r w:rsidRPr="004C328D">
        <w:rPr>
          <w:rFonts w:ascii="標楷體" w:eastAsia="標楷體" w:hAnsi="標楷體"/>
          <w:sz w:val="28"/>
          <w:szCs w:val="28"/>
        </w:rPr>
        <w:t>衡量</w:t>
      </w:r>
      <w:r w:rsidRPr="004C328D">
        <w:rPr>
          <w:rFonts w:ascii="標楷體" w:eastAsia="標楷體" w:hAnsi="標楷體" w:hint="eastAsia"/>
          <w:sz w:val="28"/>
          <w:szCs w:val="28"/>
        </w:rPr>
        <w:t>向哪個法院聲請執行比較不會塞車。</w:t>
      </w:r>
      <w:r w:rsidRPr="004C328D">
        <w:rPr>
          <w:rFonts w:ascii="標楷體" w:eastAsia="標楷體" w:hAnsi="標楷體"/>
          <w:sz w:val="28"/>
          <w:szCs w:val="28"/>
        </w:rPr>
        <w:t xml:space="preserve"> </w:t>
      </w:r>
    </w:p>
    <w:p w14:paraId="6BD205B4"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是否</w:t>
      </w:r>
      <w:r w:rsidRPr="007D53BF">
        <w:rPr>
          <w:rFonts w:ascii="標楷體" w:eastAsia="標楷體" w:hAnsi="標楷體" w:hint="eastAsia"/>
          <w:kern w:val="0"/>
          <w:sz w:val="28"/>
          <w:szCs w:val="28"/>
        </w:rPr>
        <w:t>還有</w:t>
      </w:r>
      <w:r w:rsidRPr="004C328D">
        <w:rPr>
          <w:rFonts w:ascii="標楷體" w:eastAsia="標楷體" w:hAnsi="標楷體" w:hint="eastAsia"/>
          <w:sz w:val="28"/>
          <w:szCs w:val="28"/>
        </w:rPr>
        <w:t>同仁要表達意見？</w:t>
      </w:r>
    </w:p>
    <w:p w14:paraId="7331BB88" w14:textId="77777777" w:rsidR="00C82C23" w:rsidRPr="004C328D" w:rsidRDefault="00C82C23" w:rsidP="007D53BF">
      <w:pPr>
        <w:widowControl/>
        <w:spacing w:line="720" w:lineRule="exact"/>
        <w:rPr>
          <w:rFonts w:ascii="Cambria" w:hAnsi="Cambria"/>
        </w:rPr>
      </w:pPr>
      <w:r w:rsidRPr="004C328D">
        <w:rPr>
          <w:rFonts w:ascii="標楷體" w:eastAsia="標楷體" w:hAnsi="標楷體" w:hint="eastAsia"/>
          <w:b/>
          <w:sz w:val="28"/>
          <w:szCs w:val="28"/>
        </w:rPr>
        <w:t>臺北地方法院陳司法事務官柏文：</w:t>
      </w:r>
    </w:p>
    <w:p w14:paraId="55F43509"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剛才關於司法院要修法的方向我們是支持的，但是剛才</w:t>
      </w:r>
      <w:r w:rsidRPr="004C328D">
        <w:rPr>
          <w:rFonts w:ascii="標楷體" w:eastAsia="標楷體" w:hAnsi="標楷體" w:hint="eastAsia"/>
          <w:sz w:val="28"/>
          <w:szCs w:val="28"/>
        </w:rPr>
        <w:t>黃委員</w:t>
      </w:r>
      <w:r w:rsidRPr="004C328D">
        <w:rPr>
          <w:rFonts w:ascii="標楷體" w:eastAsia="標楷體" w:hAnsi="標楷體"/>
          <w:sz w:val="28"/>
          <w:szCs w:val="28"/>
        </w:rPr>
        <w:t>提到</w:t>
      </w:r>
      <w:r w:rsidRPr="004C328D">
        <w:rPr>
          <w:rFonts w:ascii="標楷體" w:eastAsia="標楷體" w:hAnsi="標楷體" w:hint="eastAsia"/>
          <w:sz w:val="28"/>
          <w:szCs w:val="28"/>
        </w:rPr>
        <w:t>一個</w:t>
      </w:r>
      <w:r w:rsidRPr="004C328D">
        <w:rPr>
          <w:rFonts w:ascii="標楷體" w:eastAsia="標楷體" w:hAnsi="標楷體"/>
          <w:sz w:val="28"/>
          <w:szCs w:val="28"/>
        </w:rPr>
        <w:t>關鍵問題，</w:t>
      </w:r>
      <w:r w:rsidRPr="004C328D">
        <w:rPr>
          <w:rFonts w:ascii="標楷體" w:eastAsia="標楷體" w:hAnsi="標楷體" w:hint="eastAsia"/>
          <w:sz w:val="28"/>
          <w:szCs w:val="28"/>
        </w:rPr>
        <w:t>是否採</w:t>
      </w:r>
      <w:r w:rsidRPr="004C328D">
        <w:rPr>
          <w:rFonts w:ascii="標楷體" w:eastAsia="標楷體" w:hAnsi="標楷體"/>
          <w:sz w:val="28"/>
          <w:szCs w:val="28"/>
        </w:rPr>
        <w:t>專屬管轄</w:t>
      </w:r>
      <w:r w:rsidRPr="004C328D">
        <w:rPr>
          <w:rFonts w:ascii="標楷體" w:eastAsia="標楷體" w:hAnsi="標楷體" w:hint="eastAsia"/>
          <w:sz w:val="28"/>
          <w:szCs w:val="28"/>
        </w:rPr>
        <w:t>。</w:t>
      </w:r>
      <w:r w:rsidRPr="004C328D">
        <w:rPr>
          <w:rFonts w:ascii="標楷體" w:eastAsia="標楷體" w:hAnsi="標楷體"/>
          <w:sz w:val="28"/>
          <w:szCs w:val="28"/>
        </w:rPr>
        <w:t>因為</w:t>
      </w:r>
      <w:r w:rsidRPr="004C328D">
        <w:rPr>
          <w:rFonts w:ascii="標楷體" w:eastAsia="標楷體" w:hAnsi="標楷體" w:hint="eastAsia"/>
          <w:sz w:val="28"/>
          <w:szCs w:val="28"/>
        </w:rPr>
        <w:t>臺北地院</w:t>
      </w:r>
      <w:r w:rsidRPr="004C328D">
        <w:rPr>
          <w:rFonts w:ascii="標楷體" w:eastAsia="標楷體" w:hAnsi="標楷體"/>
          <w:sz w:val="28"/>
          <w:szCs w:val="28"/>
        </w:rPr>
        <w:t>從</w:t>
      </w:r>
      <w:r w:rsidRPr="004C328D">
        <w:rPr>
          <w:rFonts w:ascii="標楷體" w:eastAsia="標楷體" w:hAnsi="標楷體" w:hint="eastAsia"/>
          <w:sz w:val="28"/>
          <w:szCs w:val="28"/>
        </w:rPr>
        <w:t>100年、</w:t>
      </w:r>
      <w:r w:rsidRPr="004C328D">
        <w:rPr>
          <w:rFonts w:ascii="標楷體" w:eastAsia="標楷體" w:hAnsi="標楷體"/>
          <w:sz w:val="28"/>
          <w:szCs w:val="28"/>
        </w:rPr>
        <w:t>101年就開始</w:t>
      </w:r>
      <w:r w:rsidRPr="004C328D">
        <w:rPr>
          <w:rFonts w:ascii="標楷體" w:eastAsia="標楷體" w:hAnsi="標楷體" w:hint="eastAsia"/>
          <w:sz w:val="28"/>
          <w:szCs w:val="28"/>
        </w:rPr>
        <w:t>執行，</w:t>
      </w:r>
      <w:r w:rsidRPr="004C328D">
        <w:rPr>
          <w:rFonts w:ascii="標楷體" w:eastAsia="標楷體" w:hAnsi="標楷體"/>
          <w:sz w:val="28"/>
          <w:szCs w:val="28"/>
        </w:rPr>
        <w:t>我們也扣</w:t>
      </w:r>
      <w:r w:rsidRPr="004C328D">
        <w:rPr>
          <w:rFonts w:ascii="標楷體" w:eastAsia="標楷體" w:hAnsi="標楷體" w:hint="eastAsia"/>
          <w:sz w:val="28"/>
          <w:szCs w:val="28"/>
        </w:rPr>
        <w:t>了很多</w:t>
      </w:r>
      <w:r w:rsidRPr="004C328D">
        <w:rPr>
          <w:rFonts w:ascii="標楷體" w:eastAsia="標楷體" w:hAnsi="標楷體"/>
          <w:sz w:val="28"/>
          <w:szCs w:val="28"/>
        </w:rPr>
        <w:t>保單，</w:t>
      </w:r>
      <w:r w:rsidRPr="004C328D">
        <w:rPr>
          <w:rFonts w:ascii="標楷體" w:eastAsia="標楷體" w:hAnsi="標楷體" w:hint="eastAsia"/>
          <w:sz w:val="28"/>
          <w:szCs w:val="28"/>
        </w:rPr>
        <w:t>縱使將來修法通過以後，例如債務人</w:t>
      </w:r>
      <w:r w:rsidRPr="004C328D">
        <w:rPr>
          <w:rFonts w:ascii="標楷體" w:eastAsia="標楷體" w:hAnsi="標楷體"/>
          <w:sz w:val="28"/>
          <w:szCs w:val="28"/>
        </w:rPr>
        <w:t>現在住桃園，</w:t>
      </w:r>
      <w:r w:rsidRPr="004C328D">
        <w:rPr>
          <w:rFonts w:ascii="標楷體" w:eastAsia="標楷體" w:hAnsi="標楷體" w:hint="eastAsia"/>
          <w:sz w:val="28"/>
          <w:szCs w:val="28"/>
        </w:rPr>
        <w:t>桃園地院發了扣押命令，第三人回復該保單</w:t>
      </w:r>
      <w:r w:rsidRPr="004C328D">
        <w:rPr>
          <w:rFonts w:ascii="標楷體" w:eastAsia="標楷體" w:hAnsi="標楷體"/>
          <w:sz w:val="28"/>
          <w:szCs w:val="28"/>
        </w:rPr>
        <w:t>101年</w:t>
      </w:r>
      <w:r w:rsidRPr="004C328D">
        <w:rPr>
          <w:rFonts w:ascii="標楷體" w:eastAsia="標楷體" w:hAnsi="標楷體" w:hint="eastAsia"/>
          <w:sz w:val="28"/>
          <w:szCs w:val="28"/>
        </w:rPr>
        <w:t>在臺北地院已經扣押了，就我們臺北地院做法，如果前案已經執行就會改分為前案進行，</w:t>
      </w:r>
      <w:r w:rsidRPr="004C328D">
        <w:rPr>
          <w:rFonts w:ascii="標楷體" w:eastAsia="標楷體" w:hAnsi="標楷體"/>
          <w:sz w:val="28"/>
          <w:szCs w:val="28"/>
        </w:rPr>
        <w:t>那基於管轄</w:t>
      </w:r>
      <w:r w:rsidRPr="004C328D">
        <w:rPr>
          <w:rFonts w:ascii="標楷體" w:eastAsia="標楷體" w:hAnsi="標楷體" w:hint="eastAsia"/>
          <w:sz w:val="28"/>
          <w:szCs w:val="28"/>
        </w:rPr>
        <w:t>恆定</w:t>
      </w:r>
      <w:r w:rsidRPr="004C328D">
        <w:rPr>
          <w:rFonts w:ascii="標楷體" w:eastAsia="標楷體" w:hAnsi="標楷體"/>
          <w:sz w:val="28"/>
          <w:szCs w:val="28"/>
        </w:rPr>
        <w:t>原則</w:t>
      </w:r>
      <w:r w:rsidRPr="004C328D">
        <w:rPr>
          <w:rFonts w:ascii="標楷體" w:eastAsia="標楷體" w:hAnsi="標楷體" w:hint="eastAsia"/>
          <w:sz w:val="28"/>
          <w:szCs w:val="28"/>
        </w:rPr>
        <w:t>，</w:t>
      </w:r>
      <w:r w:rsidRPr="004C328D">
        <w:rPr>
          <w:rFonts w:ascii="標楷體" w:eastAsia="標楷體" w:hAnsi="標楷體"/>
          <w:sz w:val="28"/>
          <w:szCs w:val="28"/>
        </w:rPr>
        <w:t>如果</w:t>
      </w:r>
      <w:r w:rsidRPr="004C328D">
        <w:rPr>
          <w:rFonts w:ascii="標楷體" w:eastAsia="標楷體" w:hAnsi="標楷體" w:hint="eastAsia"/>
          <w:sz w:val="28"/>
          <w:szCs w:val="28"/>
        </w:rPr>
        <w:t>將來修法</w:t>
      </w:r>
      <w:r w:rsidRPr="004C328D">
        <w:rPr>
          <w:rFonts w:ascii="標楷體" w:eastAsia="標楷體" w:hAnsi="標楷體"/>
          <w:sz w:val="28"/>
          <w:szCs w:val="28"/>
        </w:rPr>
        <w:t>沒有</w:t>
      </w:r>
      <w:r w:rsidRPr="004C328D">
        <w:rPr>
          <w:rFonts w:ascii="標楷體" w:eastAsia="標楷體" w:hAnsi="標楷體" w:hint="eastAsia"/>
          <w:sz w:val="28"/>
          <w:szCs w:val="28"/>
        </w:rPr>
        <w:t>改為專屬管轄，</w:t>
      </w:r>
      <w:r w:rsidRPr="004C328D">
        <w:rPr>
          <w:rFonts w:ascii="標楷體" w:eastAsia="標楷體" w:hAnsi="標楷體"/>
          <w:sz w:val="28"/>
          <w:szCs w:val="28"/>
        </w:rPr>
        <w:t>案件</w:t>
      </w:r>
      <w:r w:rsidRPr="004C328D">
        <w:rPr>
          <w:rFonts w:ascii="標楷體" w:eastAsia="標楷體" w:hAnsi="標楷體" w:hint="eastAsia"/>
          <w:sz w:val="28"/>
          <w:szCs w:val="28"/>
        </w:rPr>
        <w:t>可能大部分還是會</w:t>
      </w:r>
      <w:r w:rsidRPr="004C328D">
        <w:rPr>
          <w:rFonts w:ascii="標楷體" w:eastAsia="標楷體" w:hAnsi="標楷體"/>
          <w:sz w:val="28"/>
          <w:szCs w:val="28"/>
        </w:rPr>
        <w:t>回流</w:t>
      </w:r>
      <w:r w:rsidRPr="004C328D">
        <w:rPr>
          <w:rFonts w:ascii="標楷體" w:eastAsia="標楷體" w:hAnsi="標楷體" w:hint="eastAsia"/>
          <w:sz w:val="28"/>
          <w:szCs w:val="28"/>
        </w:rPr>
        <w:t>到臺北地院</w:t>
      </w:r>
      <w:r w:rsidRPr="004C328D">
        <w:rPr>
          <w:rFonts w:ascii="標楷體" w:eastAsia="標楷體" w:hAnsi="標楷體"/>
          <w:sz w:val="28"/>
          <w:szCs w:val="28"/>
        </w:rPr>
        <w:t>來，這一點希望司法院</w:t>
      </w:r>
      <w:r w:rsidRPr="004C328D">
        <w:rPr>
          <w:rFonts w:ascii="標楷體" w:eastAsia="標楷體" w:hAnsi="標楷體" w:hint="eastAsia"/>
          <w:sz w:val="28"/>
          <w:szCs w:val="28"/>
        </w:rPr>
        <w:t>可以審酌。</w:t>
      </w:r>
    </w:p>
    <w:p w14:paraId="14A37203"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lastRenderedPageBreak/>
        <w:t>另外，對於具</w:t>
      </w:r>
      <w:r w:rsidRPr="004C328D">
        <w:rPr>
          <w:rFonts w:ascii="標楷體" w:eastAsia="標楷體" w:hAnsi="標楷體"/>
          <w:sz w:val="28"/>
          <w:szCs w:val="28"/>
        </w:rPr>
        <w:t>體執行標的</w:t>
      </w:r>
      <w:r w:rsidRPr="004C328D">
        <w:rPr>
          <w:rFonts w:ascii="標楷體" w:eastAsia="標楷體" w:hAnsi="標楷體" w:hint="eastAsia"/>
          <w:sz w:val="28"/>
          <w:szCs w:val="28"/>
        </w:rPr>
        <w:t>部分</w:t>
      </w:r>
      <w:r w:rsidRPr="004C328D">
        <w:rPr>
          <w:rFonts w:ascii="標楷體" w:eastAsia="標楷體" w:hAnsi="標楷體"/>
          <w:sz w:val="28"/>
          <w:szCs w:val="28"/>
        </w:rPr>
        <w:t>，因為債權人可能</w:t>
      </w:r>
      <w:r w:rsidRPr="004C328D">
        <w:rPr>
          <w:rFonts w:ascii="標楷體" w:eastAsia="標楷體" w:hAnsi="標楷體" w:hint="eastAsia"/>
          <w:sz w:val="28"/>
          <w:szCs w:val="28"/>
        </w:rPr>
        <w:t>聲請</w:t>
      </w:r>
      <w:r w:rsidRPr="004C328D">
        <w:rPr>
          <w:rFonts w:ascii="標楷體" w:eastAsia="標楷體" w:hAnsi="標楷體"/>
          <w:sz w:val="28"/>
          <w:szCs w:val="28"/>
        </w:rPr>
        <w:t>好幾個標的，</w:t>
      </w:r>
      <w:r w:rsidRPr="004C328D">
        <w:rPr>
          <w:rFonts w:ascii="標楷體" w:eastAsia="標楷體" w:hAnsi="標楷體" w:hint="eastAsia"/>
          <w:sz w:val="28"/>
          <w:szCs w:val="28"/>
        </w:rPr>
        <w:t>例如聲請執行債務人的</w:t>
      </w:r>
      <w:r w:rsidRPr="004C328D">
        <w:rPr>
          <w:rFonts w:ascii="標楷體" w:eastAsia="標楷體" w:hAnsi="標楷體"/>
          <w:sz w:val="28"/>
          <w:szCs w:val="28"/>
        </w:rPr>
        <w:t>存款、薪資，或是不動產</w:t>
      </w:r>
      <w:r w:rsidRPr="004C328D">
        <w:rPr>
          <w:rFonts w:ascii="標楷體" w:eastAsia="標楷體" w:hAnsi="標楷體" w:hint="eastAsia"/>
          <w:sz w:val="28"/>
          <w:szCs w:val="28"/>
        </w:rPr>
        <w:t>、</w:t>
      </w:r>
      <w:r w:rsidRPr="004C328D">
        <w:rPr>
          <w:rFonts w:ascii="標楷體" w:eastAsia="標楷體" w:hAnsi="標楷體"/>
          <w:sz w:val="28"/>
          <w:szCs w:val="28"/>
        </w:rPr>
        <w:t>保險</w:t>
      </w:r>
      <w:r w:rsidRPr="004C328D">
        <w:rPr>
          <w:rFonts w:ascii="標楷體" w:eastAsia="標楷體" w:hAnsi="標楷體" w:hint="eastAsia"/>
          <w:sz w:val="28"/>
          <w:szCs w:val="28"/>
        </w:rPr>
        <w:t>等</w:t>
      </w:r>
      <w:r w:rsidRPr="004C328D">
        <w:rPr>
          <w:rFonts w:ascii="標楷體" w:eastAsia="標楷體" w:hAnsi="標楷體"/>
          <w:sz w:val="28"/>
          <w:szCs w:val="28"/>
        </w:rPr>
        <w:t>，</w:t>
      </w:r>
      <w:r w:rsidRPr="004C328D">
        <w:rPr>
          <w:rFonts w:ascii="標楷體" w:eastAsia="標楷體" w:hAnsi="標楷體" w:hint="eastAsia"/>
          <w:sz w:val="28"/>
          <w:szCs w:val="28"/>
        </w:rPr>
        <w:t>此時如何能夠</w:t>
      </w:r>
      <w:r w:rsidRPr="004C328D">
        <w:rPr>
          <w:rFonts w:ascii="標楷體" w:eastAsia="標楷體" w:hAnsi="標楷體"/>
          <w:sz w:val="28"/>
          <w:szCs w:val="28"/>
        </w:rPr>
        <w:t>單獨把保險</w:t>
      </w:r>
      <w:r w:rsidRPr="004C328D">
        <w:rPr>
          <w:rFonts w:ascii="標楷體" w:eastAsia="標楷體" w:hAnsi="標楷體" w:hint="eastAsia"/>
          <w:sz w:val="28"/>
          <w:szCs w:val="28"/>
        </w:rPr>
        <w:t>獨立出來由某個法院執行，而其他部分由另一個法院執行，這也是問題。</w:t>
      </w:r>
    </w:p>
    <w:p w14:paraId="5D59AB77"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立法院黃委員國昌：</w:t>
      </w:r>
    </w:p>
    <w:p w14:paraId="5413CDEB" w14:textId="77777777" w:rsidR="00C82C23" w:rsidRPr="004C328D" w:rsidRDefault="00C82C23" w:rsidP="007D53BF">
      <w:pPr>
        <w:widowControl/>
        <w:spacing w:line="500" w:lineRule="exact"/>
        <w:ind w:firstLineChars="200" w:firstLine="560"/>
        <w:jc w:val="both"/>
        <w:rPr>
          <w:rFonts w:ascii="標楷體" w:eastAsia="標楷體" w:hAnsi="標楷體"/>
          <w:b/>
          <w:sz w:val="28"/>
          <w:szCs w:val="28"/>
        </w:rPr>
      </w:pPr>
      <w:r w:rsidRPr="004C328D">
        <w:rPr>
          <w:rFonts w:ascii="標楷體" w:eastAsia="標楷體" w:hAnsi="標楷體"/>
          <w:sz w:val="28"/>
          <w:szCs w:val="28"/>
        </w:rPr>
        <w:t>我剛剛用專屬管轄來形容，只是在我國訴訟法上面的概念，</w:t>
      </w:r>
      <w:r w:rsidRPr="004C328D">
        <w:rPr>
          <w:rFonts w:ascii="標楷體" w:eastAsia="標楷體" w:hAnsi="標楷體" w:hint="eastAsia"/>
          <w:sz w:val="28"/>
          <w:szCs w:val="28"/>
        </w:rPr>
        <w:t>讓</w:t>
      </w:r>
      <w:r w:rsidRPr="004C328D">
        <w:rPr>
          <w:rFonts w:ascii="標楷體" w:eastAsia="標楷體" w:hAnsi="標楷體"/>
          <w:sz w:val="28"/>
          <w:szCs w:val="28"/>
        </w:rPr>
        <w:t>在座的各位</w:t>
      </w:r>
      <w:r w:rsidRPr="004C328D">
        <w:rPr>
          <w:rFonts w:ascii="標楷體" w:eastAsia="標楷體" w:hAnsi="標楷體" w:hint="eastAsia"/>
          <w:sz w:val="28"/>
          <w:szCs w:val="28"/>
        </w:rPr>
        <w:t>臺北地院先進大家</w:t>
      </w:r>
      <w:r w:rsidRPr="004C328D">
        <w:rPr>
          <w:rFonts w:ascii="標楷體" w:eastAsia="標楷體" w:hAnsi="標楷體"/>
          <w:sz w:val="28"/>
          <w:szCs w:val="28"/>
        </w:rPr>
        <w:t>可以聽得比較懂一點，</w:t>
      </w:r>
      <w:r w:rsidRPr="004C328D">
        <w:rPr>
          <w:rFonts w:ascii="標楷體" w:eastAsia="標楷體" w:hAnsi="標楷體" w:hint="eastAsia"/>
          <w:sz w:val="28"/>
          <w:szCs w:val="28"/>
        </w:rPr>
        <w:t>現在我</w:t>
      </w:r>
      <w:r w:rsidRPr="004C328D">
        <w:rPr>
          <w:rFonts w:ascii="標楷體" w:eastAsia="標楷體" w:hAnsi="標楷體"/>
          <w:sz w:val="28"/>
          <w:szCs w:val="28"/>
        </w:rPr>
        <w:t>再講得更深</w:t>
      </w:r>
      <w:r w:rsidRPr="004C328D">
        <w:rPr>
          <w:rFonts w:ascii="標楷體" w:eastAsia="標楷體" w:hAnsi="標楷體" w:hint="eastAsia"/>
          <w:sz w:val="28"/>
          <w:szCs w:val="28"/>
        </w:rPr>
        <w:t>入</w:t>
      </w:r>
      <w:r w:rsidRPr="004C328D">
        <w:rPr>
          <w:rFonts w:ascii="標楷體" w:eastAsia="標楷體" w:hAnsi="標楷體"/>
          <w:sz w:val="28"/>
          <w:szCs w:val="28"/>
        </w:rPr>
        <w:t>一點，在我國傳統關於管轄權的概念，有管轄權的法院是不可以再把案子</w:t>
      </w:r>
      <w:r w:rsidRPr="004C328D">
        <w:rPr>
          <w:rFonts w:ascii="標楷體" w:eastAsia="標楷體" w:hAnsi="標楷體" w:hint="eastAsia"/>
          <w:sz w:val="28"/>
          <w:szCs w:val="28"/>
        </w:rPr>
        <w:t>移轉</w:t>
      </w:r>
      <w:r w:rsidRPr="004C328D">
        <w:rPr>
          <w:rFonts w:ascii="標楷體" w:eastAsia="標楷體" w:hAnsi="標楷體"/>
          <w:sz w:val="28"/>
          <w:szCs w:val="28"/>
        </w:rPr>
        <w:t>出去，所謂有管轄權，指的是他有審判的權利</w:t>
      </w:r>
      <w:r w:rsidRPr="004C328D">
        <w:rPr>
          <w:rFonts w:ascii="標楷體" w:eastAsia="標楷體" w:hAnsi="標楷體" w:hint="eastAsia"/>
          <w:sz w:val="28"/>
          <w:szCs w:val="28"/>
        </w:rPr>
        <w:t>加</w:t>
      </w:r>
      <w:r w:rsidRPr="004C328D">
        <w:rPr>
          <w:rFonts w:ascii="標楷體" w:eastAsia="標楷體" w:hAnsi="標楷體"/>
          <w:sz w:val="28"/>
          <w:szCs w:val="28"/>
        </w:rPr>
        <w:t>義務，在管轄的概念上本來就沒有必要這樣的</w:t>
      </w:r>
      <w:r w:rsidRPr="004C328D">
        <w:rPr>
          <w:rFonts w:ascii="標楷體" w:eastAsia="標楷體" w:hAnsi="標楷體" w:hint="eastAsia"/>
          <w:sz w:val="28"/>
          <w:szCs w:val="28"/>
        </w:rPr>
        <w:t>僵化，</w:t>
      </w:r>
      <w:r w:rsidRPr="004C328D">
        <w:rPr>
          <w:rFonts w:ascii="標楷體" w:eastAsia="標楷體" w:hAnsi="標楷體"/>
          <w:sz w:val="28"/>
          <w:szCs w:val="28"/>
        </w:rPr>
        <w:t>管轄</w:t>
      </w:r>
      <w:r w:rsidRPr="004C328D">
        <w:rPr>
          <w:rFonts w:ascii="標楷體" w:eastAsia="標楷體" w:hAnsi="標楷體" w:hint="eastAsia"/>
          <w:sz w:val="28"/>
          <w:szCs w:val="28"/>
        </w:rPr>
        <w:t>本身</w:t>
      </w:r>
      <w:r w:rsidRPr="004C328D">
        <w:rPr>
          <w:rFonts w:ascii="標楷體" w:eastAsia="標楷體" w:hAnsi="標楷體"/>
          <w:sz w:val="28"/>
          <w:szCs w:val="28"/>
        </w:rPr>
        <w:t>在平衡有關於債權人跟債務人的利益，以及案件最有效率的</w:t>
      </w:r>
      <w:r w:rsidRPr="004C328D">
        <w:rPr>
          <w:rFonts w:ascii="標楷體" w:eastAsia="標楷體" w:hAnsi="標楷體" w:hint="eastAsia"/>
          <w:sz w:val="28"/>
          <w:szCs w:val="28"/>
        </w:rPr>
        <w:t>行使，</w:t>
      </w:r>
      <w:r w:rsidRPr="004C328D">
        <w:rPr>
          <w:rFonts w:ascii="標楷體" w:eastAsia="標楷體" w:hAnsi="標楷體"/>
          <w:sz w:val="28"/>
          <w:szCs w:val="28"/>
        </w:rPr>
        <w:t>有管轄權的法院如果讓整個強制執行的事件的處理能夠更有效率，更符合債權人跟債務人彼此之間的利益的衡平，為什麼一開始</w:t>
      </w:r>
      <w:r w:rsidRPr="004C328D">
        <w:rPr>
          <w:rFonts w:ascii="標楷體" w:eastAsia="標楷體" w:hAnsi="標楷體" w:hint="eastAsia"/>
          <w:sz w:val="28"/>
          <w:szCs w:val="28"/>
        </w:rPr>
        <w:t>要</w:t>
      </w:r>
      <w:r w:rsidRPr="004C328D">
        <w:rPr>
          <w:rFonts w:ascii="標楷體" w:eastAsia="標楷體" w:hAnsi="標楷體"/>
          <w:sz w:val="28"/>
          <w:szCs w:val="28"/>
        </w:rPr>
        <w:t>去劃定剛性的管轄規則，這個就是我剛剛跟大家所報告集中管轄的概念，因為在美國有關於管轄權的操作，從來沒有</w:t>
      </w:r>
      <w:r w:rsidRPr="004C328D">
        <w:rPr>
          <w:rFonts w:ascii="標楷體" w:eastAsia="標楷體" w:hAnsi="標楷體" w:hint="eastAsia"/>
          <w:sz w:val="28"/>
          <w:szCs w:val="28"/>
        </w:rPr>
        <w:t>像</w:t>
      </w:r>
      <w:r w:rsidRPr="004C328D">
        <w:rPr>
          <w:rFonts w:ascii="標楷體" w:eastAsia="標楷體" w:hAnsi="標楷體"/>
          <w:sz w:val="28"/>
          <w:szCs w:val="28"/>
        </w:rPr>
        <w:t>我國的管轄權這麼</w:t>
      </w:r>
      <w:r w:rsidRPr="004C328D">
        <w:rPr>
          <w:rFonts w:ascii="標楷體" w:eastAsia="標楷體" w:hAnsi="標楷體" w:hint="eastAsia"/>
          <w:sz w:val="28"/>
          <w:szCs w:val="28"/>
        </w:rPr>
        <w:t>僵化</w:t>
      </w:r>
      <w:r w:rsidRPr="004C328D">
        <w:rPr>
          <w:rFonts w:ascii="標楷體" w:eastAsia="標楷體" w:hAnsi="標楷體"/>
          <w:sz w:val="28"/>
          <w:szCs w:val="28"/>
        </w:rPr>
        <w:t>，也就是在整個司法事務的分配上，有管轄權的法院是有可能把這個案件移到另外</w:t>
      </w:r>
      <w:r w:rsidRPr="004C328D">
        <w:rPr>
          <w:rFonts w:ascii="標楷體" w:eastAsia="標楷體" w:hAnsi="標楷體" w:hint="eastAsia"/>
          <w:sz w:val="28"/>
          <w:szCs w:val="28"/>
        </w:rPr>
        <w:t>一</w:t>
      </w:r>
      <w:r w:rsidRPr="004C328D">
        <w:rPr>
          <w:rFonts w:ascii="標楷體" w:eastAsia="標楷體" w:hAnsi="標楷體"/>
          <w:sz w:val="28"/>
          <w:szCs w:val="28"/>
        </w:rPr>
        <w:t>個處理起來更方便、更有效率的法院來加以管轄，特別是在強制執行的案件中，如果其中對於同</w:t>
      </w:r>
      <w:r w:rsidRPr="004C328D">
        <w:rPr>
          <w:rFonts w:ascii="標楷體" w:eastAsia="標楷體" w:hAnsi="標楷體" w:hint="eastAsia"/>
          <w:sz w:val="28"/>
          <w:szCs w:val="28"/>
        </w:rPr>
        <w:t>一</w:t>
      </w:r>
      <w:r w:rsidRPr="004C328D">
        <w:rPr>
          <w:rFonts w:ascii="標楷體" w:eastAsia="標楷體" w:hAnsi="標楷體"/>
          <w:sz w:val="28"/>
          <w:szCs w:val="28"/>
        </w:rPr>
        <w:t>個債務人的強制執行事件</w:t>
      </w:r>
      <w:r w:rsidRPr="004C328D">
        <w:rPr>
          <w:rFonts w:ascii="標楷體" w:eastAsia="標楷體" w:hAnsi="標楷體" w:hint="eastAsia"/>
          <w:sz w:val="28"/>
          <w:szCs w:val="28"/>
        </w:rPr>
        <w:t>，</w:t>
      </w:r>
      <w:r w:rsidRPr="004C328D">
        <w:rPr>
          <w:rFonts w:ascii="標楷體" w:eastAsia="標楷體" w:hAnsi="標楷體"/>
          <w:sz w:val="28"/>
          <w:szCs w:val="28"/>
        </w:rPr>
        <w:t>可以定性由那個債務人所在的法院來</w:t>
      </w:r>
      <w:r w:rsidRPr="004C328D">
        <w:rPr>
          <w:rFonts w:ascii="標楷體" w:eastAsia="標楷體" w:hAnsi="標楷體" w:hint="eastAsia"/>
          <w:sz w:val="28"/>
          <w:szCs w:val="28"/>
        </w:rPr>
        <w:t>集中</w:t>
      </w:r>
      <w:r w:rsidRPr="004C328D">
        <w:rPr>
          <w:rFonts w:ascii="標楷體" w:eastAsia="標楷體" w:hAnsi="標楷體"/>
          <w:sz w:val="28"/>
          <w:szCs w:val="28"/>
        </w:rPr>
        <w:t>優先或者</w:t>
      </w:r>
      <w:r w:rsidRPr="004C328D">
        <w:rPr>
          <w:rFonts w:ascii="標楷體" w:eastAsia="標楷體" w:hAnsi="標楷體" w:hint="eastAsia"/>
          <w:sz w:val="28"/>
          <w:szCs w:val="28"/>
        </w:rPr>
        <w:t>集中</w:t>
      </w:r>
      <w:r w:rsidRPr="004C328D">
        <w:rPr>
          <w:rFonts w:ascii="標楷體" w:eastAsia="標楷體" w:hAnsi="標楷體"/>
          <w:sz w:val="28"/>
          <w:szCs w:val="28"/>
        </w:rPr>
        <w:t>專屬管轄，當然要訂成優先管轄或者是專屬管轄，讓其他有管轄權的法院，即使前面收案還是有可能把案件移送到在概念上面有管轄權的法院，因為我們現在</w:t>
      </w:r>
      <w:r w:rsidRPr="004C328D">
        <w:rPr>
          <w:rFonts w:ascii="標楷體" w:eastAsia="標楷體" w:hAnsi="標楷體" w:hint="eastAsia"/>
          <w:sz w:val="28"/>
          <w:szCs w:val="28"/>
        </w:rPr>
        <w:t>關於移轉</w:t>
      </w:r>
      <w:r w:rsidRPr="004C328D">
        <w:rPr>
          <w:rFonts w:ascii="標楷體" w:eastAsia="標楷體" w:hAnsi="標楷體"/>
          <w:sz w:val="28"/>
          <w:szCs w:val="28"/>
        </w:rPr>
        <w:t>管轄的規定是就整個事件的全部或一部沒有管轄權才可以移</w:t>
      </w:r>
      <w:r w:rsidRPr="004C328D">
        <w:rPr>
          <w:rFonts w:ascii="標楷體" w:eastAsia="標楷體" w:hAnsi="標楷體" w:hint="eastAsia"/>
          <w:sz w:val="28"/>
          <w:szCs w:val="28"/>
        </w:rPr>
        <w:t>，</w:t>
      </w:r>
      <w:r w:rsidRPr="004C328D">
        <w:rPr>
          <w:rFonts w:ascii="標楷體" w:eastAsia="標楷體" w:hAnsi="標楷體"/>
          <w:sz w:val="28"/>
          <w:szCs w:val="28"/>
        </w:rPr>
        <w:t>但這個觀念就太僵化了</w:t>
      </w:r>
      <w:r w:rsidRPr="004C328D">
        <w:rPr>
          <w:rFonts w:ascii="標楷體" w:eastAsia="標楷體" w:hAnsi="標楷體" w:hint="eastAsia"/>
          <w:sz w:val="28"/>
          <w:szCs w:val="28"/>
        </w:rPr>
        <w:t>，</w:t>
      </w:r>
      <w:r w:rsidRPr="004C328D">
        <w:rPr>
          <w:rFonts w:ascii="標楷體" w:eastAsia="標楷體" w:hAnsi="標楷體"/>
          <w:sz w:val="28"/>
          <w:szCs w:val="28"/>
        </w:rPr>
        <w:t>如果從管轄制度的本意，以及提升整個案件的處理</w:t>
      </w:r>
      <w:r w:rsidRPr="004C328D">
        <w:rPr>
          <w:rFonts w:ascii="標楷體" w:eastAsia="標楷體" w:hAnsi="標楷體" w:hint="eastAsia"/>
          <w:sz w:val="28"/>
          <w:szCs w:val="28"/>
        </w:rPr>
        <w:t>的角度</w:t>
      </w:r>
      <w:r w:rsidRPr="004C328D">
        <w:rPr>
          <w:rFonts w:ascii="標楷體" w:eastAsia="標楷體" w:hAnsi="標楷體"/>
          <w:sz w:val="28"/>
          <w:szCs w:val="28"/>
        </w:rPr>
        <w:t>，這個絕對不是修</w:t>
      </w:r>
      <w:r w:rsidRPr="004C328D">
        <w:rPr>
          <w:rFonts w:ascii="標楷體" w:eastAsia="標楷體" w:hAnsi="標楷體" w:hint="eastAsia"/>
          <w:sz w:val="28"/>
          <w:szCs w:val="28"/>
        </w:rPr>
        <w:t>強制執行應行</w:t>
      </w:r>
      <w:r w:rsidRPr="004C328D">
        <w:rPr>
          <w:rFonts w:ascii="標楷體" w:eastAsia="標楷體" w:hAnsi="標楷體"/>
          <w:sz w:val="28"/>
          <w:szCs w:val="28"/>
        </w:rPr>
        <w:t>注意事項可以處理的問題，要不然你怎麼繞也繞不過強制執行法第7條</w:t>
      </w:r>
      <w:r w:rsidRPr="004C328D">
        <w:rPr>
          <w:rFonts w:ascii="標楷體" w:eastAsia="標楷體" w:hAnsi="標楷體" w:hint="eastAsia"/>
          <w:sz w:val="28"/>
          <w:szCs w:val="28"/>
        </w:rPr>
        <w:t>第3項數法院有管轄權者，債權人得向其中一法院聲請的規範。</w:t>
      </w:r>
      <w:r w:rsidRPr="004C328D">
        <w:rPr>
          <w:rFonts w:ascii="標楷體" w:eastAsia="標楷體" w:hAnsi="標楷體"/>
          <w:sz w:val="28"/>
          <w:szCs w:val="28"/>
        </w:rPr>
        <w:t>因此</w:t>
      </w:r>
      <w:r w:rsidRPr="004C328D">
        <w:rPr>
          <w:rFonts w:ascii="標楷體" w:eastAsia="標楷體" w:hAnsi="標楷體" w:hint="eastAsia"/>
          <w:sz w:val="28"/>
          <w:szCs w:val="28"/>
        </w:rPr>
        <w:t>司法院</w:t>
      </w:r>
      <w:r w:rsidRPr="004C328D">
        <w:rPr>
          <w:rFonts w:ascii="標楷體" w:eastAsia="標楷體" w:hAnsi="標楷體"/>
          <w:sz w:val="28"/>
          <w:szCs w:val="28"/>
        </w:rPr>
        <w:t>修正草案</w:t>
      </w:r>
      <w:r w:rsidRPr="004C328D">
        <w:rPr>
          <w:rFonts w:ascii="標楷體" w:eastAsia="標楷體" w:hAnsi="標楷體" w:hint="eastAsia"/>
          <w:sz w:val="28"/>
          <w:szCs w:val="28"/>
        </w:rPr>
        <w:t>儘快送至立法院，</w:t>
      </w:r>
      <w:r w:rsidRPr="004C328D">
        <w:rPr>
          <w:rFonts w:ascii="標楷體" w:eastAsia="標楷體" w:hAnsi="標楷體"/>
          <w:sz w:val="28"/>
          <w:szCs w:val="28"/>
        </w:rPr>
        <w:t>我覺得</w:t>
      </w:r>
      <w:r w:rsidRPr="004C328D">
        <w:rPr>
          <w:rFonts w:ascii="標楷體" w:eastAsia="標楷體" w:hAnsi="標楷體" w:hint="eastAsia"/>
          <w:sz w:val="28"/>
          <w:szCs w:val="28"/>
        </w:rPr>
        <w:t>這比較能夠</w:t>
      </w:r>
      <w:r w:rsidRPr="004C328D">
        <w:rPr>
          <w:rFonts w:ascii="標楷體" w:eastAsia="標楷體" w:hAnsi="標楷體"/>
          <w:sz w:val="28"/>
          <w:szCs w:val="28"/>
        </w:rPr>
        <w:t>根本解決</w:t>
      </w:r>
      <w:r w:rsidRPr="004C328D">
        <w:rPr>
          <w:rFonts w:ascii="標楷體" w:eastAsia="標楷體" w:hAnsi="標楷體" w:hint="eastAsia"/>
          <w:sz w:val="28"/>
          <w:szCs w:val="28"/>
        </w:rPr>
        <w:t>問題。</w:t>
      </w:r>
    </w:p>
    <w:p w14:paraId="16CF9A79"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3565CF3A"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lastRenderedPageBreak/>
        <w:t>修法是</w:t>
      </w:r>
      <w:r w:rsidRPr="004C328D">
        <w:rPr>
          <w:rFonts w:ascii="標楷體" w:eastAsia="標楷體" w:hAnsi="標楷體" w:hint="eastAsia"/>
          <w:sz w:val="28"/>
          <w:szCs w:val="28"/>
        </w:rPr>
        <w:t>一</w:t>
      </w:r>
      <w:r w:rsidRPr="004C328D">
        <w:rPr>
          <w:rFonts w:ascii="標楷體" w:eastAsia="標楷體" w:hAnsi="標楷體"/>
          <w:sz w:val="28"/>
          <w:szCs w:val="28"/>
        </w:rPr>
        <w:t>個更周延的過程，如果從實務上來看，現在湧進</w:t>
      </w:r>
      <w:r w:rsidRPr="004C328D">
        <w:rPr>
          <w:rFonts w:ascii="標楷體" w:eastAsia="標楷體" w:hAnsi="標楷體" w:hint="eastAsia"/>
          <w:sz w:val="28"/>
          <w:szCs w:val="28"/>
        </w:rPr>
        <w:t>臺北</w:t>
      </w:r>
      <w:r w:rsidRPr="004C328D">
        <w:rPr>
          <w:rFonts w:ascii="標楷體" w:eastAsia="標楷體" w:hAnsi="標楷體"/>
          <w:sz w:val="28"/>
          <w:szCs w:val="28"/>
        </w:rPr>
        <w:t>地院</w:t>
      </w:r>
      <w:r w:rsidRPr="004C328D">
        <w:rPr>
          <w:rFonts w:ascii="標楷體" w:eastAsia="標楷體" w:hAnsi="標楷體" w:hint="eastAsia"/>
          <w:sz w:val="28"/>
          <w:szCs w:val="28"/>
        </w:rPr>
        <w:t>的這些</w:t>
      </w:r>
      <w:r w:rsidRPr="004C328D">
        <w:rPr>
          <w:rFonts w:ascii="標楷體" w:eastAsia="標楷體" w:hAnsi="標楷體"/>
          <w:sz w:val="28"/>
          <w:szCs w:val="28"/>
        </w:rPr>
        <w:t>壽險契約</w:t>
      </w:r>
      <w:r w:rsidRPr="004C328D">
        <w:rPr>
          <w:rFonts w:ascii="標楷體" w:eastAsia="標楷體" w:hAnsi="標楷體" w:hint="eastAsia"/>
          <w:sz w:val="28"/>
          <w:szCs w:val="28"/>
        </w:rPr>
        <w:t>金錢債權</w:t>
      </w:r>
      <w:r w:rsidRPr="004C328D">
        <w:rPr>
          <w:rFonts w:ascii="標楷體" w:eastAsia="標楷體" w:hAnsi="標楷體"/>
          <w:sz w:val="28"/>
          <w:szCs w:val="28"/>
        </w:rPr>
        <w:t>的強制執行，其實這些債務</w:t>
      </w:r>
      <w:r w:rsidRPr="004C328D">
        <w:rPr>
          <w:rFonts w:ascii="標楷體" w:eastAsia="標楷體" w:hAnsi="標楷體" w:hint="eastAsia"/>
          <w:sz w:val="28"/>
          <w:szCs w:val="28"/>
        </w:rPr>
        <w:t>人</w:t>
      </w:r>
      <w:r w:rsidRPr="004C328D">
        <w:rPr>
          <w:rFonts w:ascii="標楷體" w:eastAsia="標楷體" w:hAnsi="標楷體"/>
          <w:sz w:val="28"/>
          <w:szCs w:val="28"/>
        </w:rPr>
        <w:t>名下</w:t>
      </w:r>
      <w:r w:rsidRPr="004C328D">
        <w:rPr>
          <w:rFonts w:ascii="標楷體" w:eastAsia="標楷體" w:hAnsi="標楷體" w:hint="eastAsia"/>
          <w:sz w:val="28"/>
          <w:szCs w:val="28"/>
        </w:rPr>
        <w:t>都已經沒有</w:t>
      </w:r>
      <w:r w:rsidRPr="004C328D">
        <w:rPr>
          <w:rFonts w:ascii="標楷體" w:eastAsia="標楷體" w:hAnsi="標楷體"/>
          <w:sz w:val="28"/>
          <w:szCs w:val="28"/>
        </w:rPr>
        <w:t>有</w:t>
      </w:r>
      <w:r w:rsidRPr="007D53BF">
        <w:rPr>
          <w:rFonts w:ascii="標楷體" w:eastAsia="標楷體" w:hAnsi="標楷體"/>
          <w:kern w:val="0"/>
          <w:sz w:val="28"/>
          <w:szCs w:val="28"/>
        </w:rPr>
        <w:t>其他</w:t>
      </w:r>
      <w:r w:rsidRPr="004C328D">
        <w:rPr>
          <w:rFonts w:ascii="標楷體" w:eastAsia="標楷體" w:hAnsi="標楷體"/>
          <w:sz w:val="28"/>
          <w:szCs w:val="28"/>
        </w:rPr>
        <w:t>可執行的財產了，</w:t>
      </w:r>
      <w:r w:rsidRPr="004C328D">
        <w:rPr>
          <w:rFonts w:ascii="標楷體" w:eastAsia="標楷體" w:hAnsi="標楷體" w:hint="eastAsia"/>
          <w:sz w:val="28"/>
          <w:szCs w:val="28"/>
        </w:rPr>
        <w:t>在最高法院民事大法庭108年度台抗大字第897號裁定之後，債權人</w:t>
      </w:r>
      <w:r w:rsidRPr="004C328D">
        <w:rPr>
          <w:rFonts w:ascii="標楷體" w:eastAsia="標楷體" w:hAnsi="標楷體"/>
          <w:sz w:val="28"/>
          <w:szCs w:val="28"/>
        </w:rPr>
        <w:t>才針對保單的部分</w:t>
      </w:r>
      <w:r w:rsidRPr="004C328D">
        <w:rPr>
          <w:rFonts w:ascii="標楷體" w:eastAsia="標楷體" w:hAnsi="標楷體" w:hint="eastAsia"/>
          <w:sz w:val="28"/>
          <w:szCs w:val="28"/>
        </w:rPr>
        <w:t>聲請</w:t>
      </w:r>
      <w:r w:rsidRPr="004C328D">
        <w:rPr>
          <w:rFonts w:ascii="標楷體" w:eastAsia="標楷體" w:hAnsi="標楷體"/>
          <w:sz w:val="28"/>
          <w:szCs w:val="28"/>
        </w:rPr>
        <w:t>強制執行，實務上</w:t>
      </w:r>
      <w:r w:rsidRPr="004C328D">
        <w:rPr>
          <w:rFonts w:ascii="標楷體" w:eastAsia="標楷體" w:hAnsi="標楷體" w:hint="eastAsia"/>
          <w:sz w:val="28"/>
          <w:szCs w:val="28"/>
        </w:rPr>
        <w:t>債權人</w:t>
      </w:r>
      <w:r w:rsidRPr="004C328D">
        <w:rPr>
          <w:rFonts w:ascii="標楷體" w:eastAsia="標楷體" w:hAnsi="標楷體"/>
          <w:sz w:val="28"/>
          <w:szCs w:val="28"/>
        </w:rPr>
        <w:t>對於同一債務人的其他可執行財產要分頭在不同的管轄法院</w:t>
      </w:r>
      <w:r w:rsidRPr="004C328D">
        <w:rPr>
          <w:rFonts w:ascii="標楷體" w:eastAsia="標楷體" w:hAnsi="標楷體" w:hint="eastAsia"/>
          <w:sz w:val="28"/>
          <w:szCs w:val="28"/>
        </w:rPr>
        <w:t>聲請</w:t>
      </w:r>
      <w:r w:rsidRPr="004C328D">
        <w:rPr>
          <w:rFonts w:ascii="標楷體" w:eastAsia="標楷體" w:hAnsi="標楷體"/>
          <w:sz w:val="28"/>
          <w:szCs w:val="28"/>
        </w:rPr>
        <w:t>執行</w:t>
      </w:r>
      <w:r w:rsidRPr="004C328D">
        <w:rPr>
          <w:rFonts w:ascii="標楷體" w:eastAsia="標楷體" w:hAnsi="標楷體" w:hint="eastAsia"/>
          <w:sz w:val="28"/>
          <w:szCs w:val="28"/>
        </w:rPr>
        <w:t>的情況，</w:t>
      </w:r>
      <w:r w:rsidRPr="004C328D">
        <w:rPr>
          <w:rFonts w:ascii="標楷體" w:eastAsia="標楷體" w:hAnsi="標楷體"/>
          <w:sz w:val="28"/>
          <w:szCs w:val="28"/>
        </w:rPr>
        <w:t>現階段應該不會太多</w:t>
      </w:r>
      <w:r w:rsidRPr="004C328D">
        <w:rPr>
          <w:rFonts w:ascii="標楷體" w:eastAsia="標楷體" w:hAnsi="標楷體" w:hint="eastAsia"/>
          <w:sz w:val="28"/>
          <w:szCs w:val="28"/>
        </w:rPr>
        <w:t>，所以我們這個</w:t>
      </w:r>
      <w:r w:rsidRPr="004C328D">
        <w:rPr>
          <w:rFonts w:ascii="標楷體" w:eastAsia="標楷體" w:hAnsi="標楷體"/>
          <w:sz w:val="28"/>
          <w:szCs w:val="28"/>
        </w:rPr>
        <w:t>執行原則應該是救急不救窮</w:t>
      </w:r>
      <w:r w:rsidRPr="004C328D">
        <w:rPr>
          <w:rFonts w:ascii="標楷體" w:eastAsia="標楷體" w:hAnsi="標楷體" w:hint="eastAsia"/>
          <w:sz w:val="28"/>
          <w:szCs w:val="28"/>
        </w:rPr>
        <w:t>，</w:t>
      </w:r>
      <w:r w:rsidRPr="004C328D">
        <w:rPr>
          <w:rFonts w:ascii="標楷體" w:eastAsia="標楷體" w:hAnsi="標楷體"/>
          <w:sz w:val="28"/>
          <w:szCs w:val="28"/>
        </w:rPr>
        <w:t>先就目前大量湧進來以壽險契約</w:t>
      </w:r>
      <w:r w:rsidRPr="004C328D">
        <w:rPr>
          <w:rFonts w:ascii="標楷體" w:eastAsia="標楷體" w:hAnsi="標楷體" w:hint="eastAsia"/>
          <w:sz w:val="28"/>
          <w:szCs w:val="28"/>
        </w:rPr>
        <w:t>為</w:t>
      </w:r>
      <w:r w:rsidRPr="004C328D">
        <w:rPr>
          <w:rFonts w:ascii="標楷體" w:eastAsia="標楷體" w:hAnsi="標楷體"/>
          <w:sz w:val="28"/>
          <w:szCs w:val="28"/>
        </w:rPr>
        <w:t>執行對</w:t>
      </w:r>
      <w:r w:rsidRPr="004C328D">
        <w:rPr>
          <w:rFonts w:ascii="標楷體" w:eastAsia="標楷體" w:hAnsi="標楷體" w:hint="eastAsia"/>
          <w:sz w:val="28"/>
          <w:szCs w:val="28"/>
        </w:rPr>
        <w:t>標的</w:t>
      </w:r>
      <w:r w:rsidRPr="004C328D">
        <w:rPr>
          <w:rFonts w:ascii="標楷體" w:eastAsia="標楷體" w:hAnsi="標楷體"/>
          <w:sz w:val="28"/>
          <w:szCs w:val="28"/>
        </w:rPr>
        <w:t>先處理，如果未</w:t>
      </w:r>
      <w:r w:rsidRPr="004C328D">
        <w:rPr>
          <w:rFonts w:ascii="標楷體" w:eastAsia="標楷體" w:hAnsi="標楷體" w:hint="eastAsia"/>
          <w:sz w:val="28"/>
          <w:szCs w:val="28"/>
        </w:rPr>
        <w:t>來債務人</w:t>
      </w:r>
      <w:r w:rsidRPr="004C328D">
        <w:rPr>
          <w:rFonts w:ascii="標楷體" w:eastAsia="標楷體" w:hAnsi="標楷體"/>
          <w:sz w:val="28"/>
          <w:szCs w:val="28"/>
        </w:rPr>
        <w:t>名下有很多可執行的財產，其中1項是保單，</w:t>
      </w:r>
      <w:r w:rsidRPr="004C328D">
        <w:rPr>
          <w:rFonts w:ascii="標楷體" w:eastAsia="標楷體" w:hAnsi="標楷體" w:hint="eastAsia"/>
          <w:sz w:val="28"/>
          <w:szCs w:val="28"/>
        </w:rPr>
        <w:t>到</w:t>
      </w:r>
      <w:r w:rsidRPr="004C328D">
        <w:rPr>
          <w:rFonts w:ascii="標楷體" w:eastAsia="標楷體" w:hAnsi="標楷體"/>
          <w:sz w:val="28"/>
          <w:szCs w:val="28"/>
        </w:rPr>
        <w:t>時候</w:t>
      </w:r>
      <w:r w:rsidRPr="004C328D">
        <w:rPr>
          <w:rFonts w:ascii="標楷體" w:eastAsia="標楷體" w:hAnsi="標楷體" w:hint="eastAsia"/>
          <w:sz w:val="28"/>
          <w:szCs w:val="28"/>
        </w:rPr>
        <w:t>如何處理</w:t>
      </w:r>
      <w:r w:rsidRPr="004C328D">
        <w:rPr>
          <w:rFonts w:ascii="標楷體" w:eastAsia="標楷體" w:hAnsi="標楷體"/>
          <w:sz w:val="28"/>
          <w:szCs w:val="28"/>
        </w:rPr>
        <w:t>管轄權</w:t>
      </w:r>
      <w:r w:rsidRPr="004C328D">
        <w:rPr>
          <w:rFonts w:ascii="標楷體" w:eastAsia="標楷體" w:hAnsi="標楷體" w:hint="eastAsia"/>
          <w:sz w:val="28"/>
          <w:szCs w:val="28"/>
        </w:rPr>
        <w:t>問題，</w:t>
      </w:r>
      <w:r w:rsidRPr="004C328D">
        <w:rPr>
          <w:rFonts w:ascii="標楷體" w:eastAsia="標楷體" w:hAnsi="標楷體"/>
          <w:sz w:val="28"/>
          <w:szCs w:val="28"/>
        </w:rPr>
        <w:t>我覺得黃總召的意見非常值得參考</w:t>
      </w:r>
      <w:r w:rsidRPr="004C328D">
        <w:rPr>
          <w:rFonts w:ascii="標楷體" w:eastAsia="標楷體" w:hAnsi="標楷體" w:hint="eastAsia"/>
          <w:sz w:val="28"/>
          <w:szCs w:val="28"/>
        </w:rPr>
        <w:t>。</w:t>
      </w:r>
      <w:r w:rsidRPr="004C328D">
        <w:rPr>
          <w:rFonts w:ascii="標楷體" w:eastAsia="標楷體" w:hAnsi="標楷體"/>
          <w:sz w:val="28"/>
          <w:szCs w:val="28"/>
        </w:rPr>
        <w:t>我也建請司法院在考量的時候</w:t>
      </w:r>
      <w:r w:rsidRPr="004C328D">
        <w:rPr>
          <w:rFonts w:ascii="標楷體" w:eastAsia="標楷體" w:hAnsi="標楷體" w:hint="eastAsia"/>
          <w:sz w:val="28"/>
          <w:szCs w:val="28"/>
        </w:rPr>
        <w:t>，救</w:t>
      </w:r>
      <w:r w:rsidRPr="004C328D">
        <w:rPr>
          <w:rFonts w:ascii="標楷體" w:eastAsia="標楷體" w:hAnsi="標楷體"/>
          <w:sz w:val="28"/>
          <w:szCs w:val="28"/>
        </w:rPr>
        <w:t>急跟救窮分開來思考，現在我們先救急，</w:t>
      </w:r>
      <w:r w:rsidRPr="004C328D">
        <w:rPr>
          <w:rFonts w:ascii="標楷體" w:eastAsia="標楷體" w:hAnsi="標楷體" w:hint="eastAsia"/>
          <w:sz w:val="28"/>
          <w:szCs w:val="28"/>
        </w:rPr>
        <w:t>救</w:t>
      </w:r>
      <w:r w:rsidRPr="004C328D">
        <w:rPr>
          <w:rFonts w:ascii="標楷體" w:eastAsia="標楷體" w:hAnsi="標楷體"/>
          <w:sz w:val="28"/>
          <w:szCs w:val="28"/>
        </w:rPr>
        <w:t>窮的部分要怎麼去周延管轄權的問題用執行原則本身緊急應變</w:t>
      </w:r>
      <w:r w:rsidRPr="004C328D">
        <w:rPr>
          <w:rFonts w:ascii="標楷體" w:eastAsia="標楷體" w:hAnsi="標楷體" w:hint="eastAsia"/>
          <w:sz w:val="28"/>
          <w:szCs w:val="28"/>
        </w:rPr>
        <w:t>。</w:t>
      </w:r>
    </w:p>
    <w:p w14:paraId="1DCBB18C" w14:textId="77777777" w:rsidR="00C82C23" w:rsidRPr="004C328D" w:rsidRDefault="00C82C23" w:rsidP="007D53BF">
      <w:pPr>
        <w:widowControl/>
        <w:spacing w:line="720" w:lineRule="exact"/>
        <w:rPr>
          <w:rFonts w:ascii="Cambria" w:hAnsi="Cambria"/>
        </w:rPr>
      </w:pPr>
      <w:r w:rsidRPr="004C328D">
        <w:rPr>
          <w:rFonts w:ascii="標楷體" w:eastAsia="標楷體" w:hAnsi="標楷體" w:hint="eastAsia"/>
          <w:b/>
          <w:sz w:val="28"/>
          <w:szCs w:val="28"/>
        </w:rPr>
        <w:t>臺北地方法院陳司法事務官虹吟：</w:t>
      </w:r>
    </w:p>
    <w:p w14:paraId="2A671AA8"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委員及</w:t>
      </w:r>
      <w:r w:rsidRPr="004C328D">
        <w:rPr>
          <w:rFonts w:ascii="標楷體" w:eastAsia="標楷體" w:hAnsi="標楷體"/>
          <w:sz w:val="28"/>
          <w:szCs w:val="28"/>
        </w:rPr>
        <w:t>各位長官大家好</w:t>
      </w:r>
      <w:r w:rsidRPr="004C328D">
        <w:rPr>
          <w:rFonts w:ascii="標楷體" w:eastAsia="標楷體" w:hAnsi="標楷體" w:hint="eastAsia"/>
          <w:sz w:val="28"/>
          <w:szCs w:val="28"/>
        </w:rPr>
        <w:t>。</w:t>
      </w:r>
      <w:r w:rsidRPr="004C328D">
        <w:rPr>
          <w:rFonts w:ascii="標楷體" w:eastAsia="標楷體" w:hAnsi="標楷體"/>
          <w:sz w:val="28"/>
          <w:szCs w:val="28"/>
        </w:rPr>
        <w:t>我們在處理保險案件還有</w:t>
      </w:r>
      <w:r w:rsidRPr="004C328D">
        <w:rPr>
          <w:rFonts w:ascii="標楷體" w:eastAsia="標楷體" w:hAnsi="標楷體" w:hint="eastAsia"/>
          <w:sz w:val="28"/>
          <w:szCs w:val="28"/>
        </w:rPr>
        <w:t>一個</w:t>
      </w:r>
      <w:r w:rsidRPr="004C328D">
        <w:rPr>
          <w:rFonts w:ascii="標楷體" w:eastAsia="標楷體" w:hAnsi="標楷體"/>
          <w:sz w:val="28"/>
          <w:szCs w:val="28"/>
        </w:rPr>
        <w:t>比較棘手的問題，就是</w:t>
      </w:r>
      <w:r w:rsidRPr="004C328D">
        <w:rPr>
          <w:rFonts w:ascii="標楷體" w:eastAsia="標楷體" w:hAnsi="標楷體" w:hint="eastAsia"/>
          <w:sz w:val="28"/>
          <w:szCs w:val="28"/>
        </w:rPr>
        <w:t>關於</w:t>
      </w:r>
      <w:r w:rsidRPr="004C328D">
        <w:rPr>
          <w:rFonts w:ascii="標楷體" w:eastAsia="標楷體" w:hAnsi="標楷體"/>
          <w:sz w:val="28"/>
          <w:szCs w:val="28"/>
        </w:rPr>
        <w:t>審理</w:t>
      </w:r>
      <w:r w:rsidRPr="004C328D">
        <w:rPr>
          <w:rFonts w:ascii="標楷體" w:eastAsia="標楷體" w:hAnsi="標楷體" w:hint="eastAsia"/>
          <w:sz w:val="28"/>
          <w:szCs w:val="28"/>
        </w:rPr>
        <w:t>、平衡</w:t>
      </w:r>
      <w:r w:rsidRPr="004C328D">
        <w:rPr>
          <w:rFonts w:ascii="標楷體" w:eastAsia="標楷體" w:hAnsi="標楷體"/>
          <w:sz w:val="28"/>
          <w:szCs w:val="28"/>
        </w:rPr>
        <w:t>比例原則</w:t>
      </w:r>
      <w:r w:rsidRPr="004C328D">
        <w:rPr>
          <w:rFonts w:ascii="標楷體" w:eastAsia="標楷體" w:hAnsi="標楷體" w:hint="eastAsia"/>
          <w:sz w:val="28"/>
          <w:szCs w:val="28"/>
        </w:rPr>
        <w:t>的部分</w:t>
      </w:r>
      <w:r w:rsidRPr="004C328D">
        <w:rPr>
          <w:rFonts w:ascii="標楷體" w:eastAsia="標楷體" w:hAnsi="標楷體"/>
          <w:sz w:val="28"/>
          <w:szCs w:val="28"/>
        </w:rPr>
        <w:t>，</w:t>
      </w:r>
      <w:r w:rsidRPr="004C328D">
        <w:rPr>
          <w:rFonts w:ascii="標楷體" w:eastAsia="標楷體" w:hAnsi="標楷體" w:hint="eastAsia"/>
          <w:sz w:val="28"/>
          <w:szCs w:val="28"/>
        </w:rPr>
        <w:t>在衡量比例原則</w:t>
      </w:r>
      <w:r w:rsidRPr="004C328D">
        <w:rPr>
          <w:rFonts w:ascii="標楷體" w:eastAsia="標楷體" w:hAnsi="標楷體"/>
          <w:sz w:val="28"/>
          <w:szCs w:val="28"/>
        </w:rPr>
        <w:t>時，其實剛才司法院有提到</w:t>
      </w:r>
      <w:r w:rsidRPr="004C328D">
        <w:rPr>
          <w:rFonts w:ascii="標楷體" w:eastAsia="標楷體" w:hAnsi="標楷體" w:hint="eastAsia"/>
          <w:sz w:val="28"/>
          <w:szCs w:val="28"/>
        </w:rPr>
        <w:t>，</w:t>
      </w:r>
      <w:r w:rsidRPr="004C328D">
        <w:rPr>
          <w:rFonts w:ascii="標楷體" w:eastAsia="標楷體" w:hAnsi="標楷體"/>
          <w:sz w:val="28"/>
          <w:szCs w:val="28"/>
        </w:rPr>
        <w:t>到底多少保價金</w:t>
      </w:r>
      <w:r w:rsidRPr="004C328D">
        <w:rPr>
          <w:rFonts w:ascii="標楷體" w:eastAsia="標楷體" w:hAnsi="標楷體" w:hint="eastAsia"/>
          <w:sz w:val="28"/>
          <w:szCs w:val="28"/>
        </w:rPr>
        <w:t>以下</w:t>
      </w:r>
      <w:r w:rsidRPr="004C328D">
        <w:rPr>
          <w:rFonts w:ascii="標楷體" w:eastAsia="標楷體" w:hAnsi="標楷體"/>
          <w:sz w:val="28"/>
          <w:szCs w:val="28"/>
        </w:rPr>
        <w:t>的保險我們不去</w:t>
      </w:r>
      <w:r w:rsidRPr="004C328D">
        <w:rPr>
          <w:rFonts w:ascii="標楷體" w:eastAsia="標楷體" w:hAnsi="標楷體" w:hint="eastAsia"/>
          <w:sz w:val="28"/>
          <w:szCs w:val="28"/>
        </w:rPr>
        <w:t>解約</w:t>
      </w:r>
      <w:r w:rsidRPr="004C328D">
        <w:rPr>
          <w:rFonts w:ascii="標楷體" w:eastAsia="標楷體" w:hAnsi="標楷體"/>
          <w:sz w:val="28"/>
          <w:szCs w:val="28"/>
        </w:rPr>
        <w:t>是符合比例原則</w:t>
      </w:r>
      <w:r w:rsidRPr="004C328D">
        <w:rPr>
          <w:rFonts w:ascii="標楷體" w:eastAsia="標楷體" w:hAnsi="標楷體" w:hint="eastAsia"/>
          <w:sz w:val="28"/>
          <w:szCs w:val="28"/>
        </w:rPr>
        <w:t>。因為</w:t>
      </w:r>
      <w:r w:rsidRPr="004C328D">
        <w:rPr>
          <w:rFonts w:ascii="標楷體" w:eastAsia="標楷體" w:hAnsi="標楷體"/>
          <w:sz w:val="28"/>
          <w:szCs w:val="28"/>
        </w:rPr>
        <w:t>一直以來沒有明確的門檻，所以我們就是慢慢在調整，我們最剛開始可能是以</w:t>
      </w:r>
      <w:r w:rsidRPr="004C328D">
        <w:rPr>
          <w:rFonts w:ascii="標楷體" w:eastAsia="標楷體" w:hAnsi="標楷體" w:hint="eastAsia"/>
          <w:sz w:val="28"/>
          <w:szCs w:val="28"/>
        </w:rPr>
        <w:t>1萬元</w:t>
      </w:r>
      <w:r w:rsidRPr="004C328D">
        <w:rPr>
          <w:rFonts w:ascii="標楷體" w:eastAsia="標楷體" w:hAnsi="標楷體"/>
          <w:sz w:val="28"/>
          <w:szCs w:val="28"/>
        </w:rPr>
        <w:t>為門檻，那後來我們</w:t>
      </w:r>
      <w:r w:rsidRPr="004C328D">
        <w:rPr>
          <w:rFonts w:ascii="標楷體" w:eastAsia="標楷體" w:hAnsi="標楷體" w:hint="eastAsia"/>
          <w:sz w:val="28"/>
          <w:szCs w:val="28"/>
        </w:rPr>
        <w:t>臺北地院</w:t>
      </w:r>
      <w:r w:rsidRPr="004C328D">
        <w:rPr>
          <w:rFonts w:ascii="標楷體" w:eastAsia="標楷體" w:hAnsi="標楷體"/>
          <w:sz w:val="28"/>
          <w:szCs w:val="28"/>
        </w:rPr>
        <w:t>有部分調到3</w:t>
      </w:r>
      <w:r w:rsidRPr="004C328D">
        <w:rPr>
          <w:rFonts w:ascii="標楷體" w:eastAsia="標楷體" w:hAnsi="標楷體" w:hint="eastAsia"/>
          <w:sz w:val="28"/>
          <w:szCs w:val="28"/>
        </w:rPr>
        <w:t>萬</w:t>
      </w:r>
      <w:r w:rsidRPr="004C328D">
        <w:rPr>
          <w:rFonts w:ascii="標楷體" w:eastAsia="標楷體" w:hAnsi="標楷體"/>
          <w:sz w:val="28"/>
          <w:szCs w:val="28"/>
        </w:rPr>
        <w:t>為</w:t>
      </w:r>
      <w:r w:rsidRPr="004C328D">
        <w:rPr>
          <w:rFonts w:ascii="標楷體" w:eastAsia="標楷體" w:hAnsi="標楷體" w:hint="eastAsia"/>
          <w:sz w:val="28"/>
          <w:szCs w:val="28"/>
        </w:rPr>
        <w:t>門檻</w:t>
      </w:r>
      <w:r w:rsidRPr="004C328D">
        <w:rPr>
          <w:rFonts w:ascii="標楷體" w:eastAsia="標楷體" w:hAnsi="標楷體"/>
          <w:sz w:val="28"/>
          <w:szCs w:val="28"/>
        </w:rPr>
        <w:t>，後來保險法修法草案有設定保價金單筆</w:t>
      </w:r>
      <w:r w:rsidRPr="004C328D">
        <w:rPr>
          <w:rFonts w:ascii="標楷體" w:eastAsia="標楷體" w:hAnsi="標楷體" w:hint="eastAsia"/>
          <w:sz w:val="28"/>
          <w:szCs w:val="28"/>
        </w:rPr>
        <w:t>10萬元</w:t>
      </w:r>
      <w:r w:rsidRPr="004C328D">
        <w:rPr>
          <w:rFonts w:ascii="標楷體" w:eastAsia="標楷體" w:hAnsi="標楷體"/>
          <w:sz w:val="28"/>
          <w:szCs w:val="28"/>
        </w:rPr>
        <w:t>以下是不執行的</w:t>
      </w:r>
      <w:r w:rsidRPr="004C328D">
        <w:rPr>
          <w:rFonts w:ascii="標楷體" w:eastAsia="標楷體" w:hAnsi="標楷體" w:hint="eastAsia"/>
          <w:sz w:val="28"/>
          <w:szCs w:val="28"/>
        </w:rPr>
        <w:t>。司法院</w:t>
      </w:r>
      <w:r w:rsidRPr="004C328D">
        <w:rPr>
          <w:rFonts w:ascii="標楷體" w:eastAsia="標楷體" w:hAnsi="標楷體"/>
          <w:sz w:val="28"/>
          <w:szCs w:val="28"/>
        </w:rPr>
        <w:t>法院辦理人壽保險契約金錢</w:t>
      </w:r>
      <w:r w:rsidRPr="004C328D">
        <w:rPr>
          <w:rFonts w:ascii="標楷體" w:eastAsia="標楷體" w:hAnsi="標楷體" w:hint="eastAsia"/>
          <w:sz w:val="28"/>
          <w:szCs w:val="28"/>
        </w:rPr>
        <w:t>債權強制</w:t>
      </w:r>
      <w:r w:rsidRPr="004C328D">
        <w:rPr>
          <w:rFonts w:ascii="標楷體" w:eastAsia="標楷體" w:hAnsi="標楷體"/>
          <w:sz w:val="28"/>
          <w:szCs w:val="28"/>
        </w:rPr>
        <w:t>執行原則6點是</w:t>
      </w:r>
      <w:r w:rsidRPr="004C328D">
        <w:rPr>
          <w:rFonts w:ascii="標楷體" w:eastAsia="標楷體" w:hAnsi="標楷體" w:hint="eastAsia"/>
          <w:sz w:val="28"/>
          <w:szCs w:val="28"/>
        </w:rPr>
        <w:t>規定</w:t>
      </w:r>
      <w:r w:rsidRPr="004C328D">
        <w:rPr>
          <w:rFonts w:ascii="標楷體" w:eastAsia="標楷體" w:hAnsi="標楷體"/>
          <w:sz w:val="28"/>
          <w:szCs w:val="28"/>
        </w:rPr>
        <w:t>3個月的生活必需數額，</w:t>
      </w:r>
      <w:r w:rsidRPr="004C328D">
        <w:rPr>
          <w:rFonts w:ascii="標楷體" w:eastAsia="標楷體" w:hAnsi="標楷體" w:hint="eastAsia"/>
          <w:sz w:val="28"/>
          <w:szCs w:val="28"/>
        </w:rPr>
        <w:t>這裡的</w:t>
      </w:r>
      <w:r w:rsidRPr="004C328D">
        <w:rPr>
          <w:rFonts w:ascii="標楷體" w:eastAsia="標楷體" w:hAnsi="標楷體"/>
          <w:sz w:val="28"/>
          <w:szCs w:val="28"/>
        </w:rPr>
        <w:t>3個月生活必需數額大概是</w:t>
      </w:r>
      <w:r w:rsidRPr="004C328D">
        <w:rPr>
          <w:rFonts w:ascii="標楷體" w:eastAsia="標楷體" w:hAnsi="標楷體" w:hint="eastAsia"/>
          <w:sz w:val="28"/>
          <w:szCs w:val="28"/>
        </w:rPr>
        <w:t>參考薪資債權的部分，</w:t>
      </w:r>
      <w:r w:rsidRPr="004C328D">
        <w:rPr>
          <w:rFonts w:ascii="標楷體" w:eastAsia="標楷體" w:hAnsi="標楷體"/>
          <w:sz w:val="28"/>
          <w:szCs w:val="28"/>
        </w:rPr>
        <w:t>通常我們在計算3個月生活</w:t>
      </w:r>
      <w:r w:rsidRPr="004C328D">
        <w:rPr>
          <w:rFonts w:ascii="標楷體" w:eastAsia="標楷體" w:hAnsi="標楷體" w:hint="eastAsia"/>
          <w:sz w:val="28"/>
          <w:szCs w:val="28"/>
        </w:rPr>
        <w:t>所必需</w:t>
      </w:r>
      <w:r w:rsidRPr="004C328D">
        <w:rPr>
          <w:rFonts w:ascii="標楷體" w:eastAsia="標楷體" w:hAnsi="標楷體"/>
          <w:sz w:val="28"/>
          <w:szCs w:val="28"/>
        </w:rPr>
        <w:t>數額是以</w:t>
      </w:r>
      <w:r w:rsidRPr="004C328D">
        <w:rPr>
          <w:rFonts w:ascii="標楷體" w:eastAsia="標楷體" w:hAnsi="標楷體" w:hint="eastAsia"/>
          <w:sz w:val="28"/>
          <w:szCs w:val="28"/>
        </w:rPr>
        <w:t>債務人</w:t>
      </w:r>
      <w:r w:rsidRPr="004C328D">
        <w:rPr>
          <w:rFonts w:ascii="標楷體" w:eastAsia="標楷體" w:hAnsi="標楷體"/>
          <w:sz w:val="28"/>
          <w:szCs w:val="28"/>
        </w:rPr>
        <w:t>所在</w:t>
      </w:r>
      <w:r w:rsidRPr="004C328D">
        <w:rPr>
          <w:rFonts w:ascii="標楷體" w:eastAsia="標楷體" w:hAnsi="標楷體" w:hint="eastAsia"/>
          <w:sz w:val="28"/>
          <w:szCs w:val="28"/>
        </w:rPr>
        <w:t>地</w:t>
      </w:r>
      <w:r w:rsidRPr="004C328D">
        <w:rPr>
          <w:rFonts w:ascii="標楷體" w:eastAsia="標楷體" w:hAnsi="標楷體"/>
          <w:sz w:val="28"/>
          <w:szCs w:val="28"/>
        </w:rPr>
        <w:t>，在薪資</w:t>
      </w:r>
      <w:r w:rsidRPr="004C328D">
        <w:rPr>
          <w:rFonts w:ascii="標楷體" w:eastAsia="標楷體" w:hAnsi="標楷體" w:hint="eastAsia"/>
          <w:sz w:val="28"/>
          <w:szCs w:val="28"/>
        </w:rPr>
        <w:t>部分</w:t>
      </w:r>
      <w:r w:rsidRPr="004C328D">
        <w:rPr>
          <w:rFonts w:ascii="標楷體" w:eastAsia="標楷體" w:hAnsi="標楷體"/>
          <w:sz w:val="28"/>
          <w:szCs w:val="28"/>
        </w:rPr>
        <w:t>比較沒有問題的是因為薪資大部分都在</w:t>
      </w:r>
      <w:r w:rsidRPr="004C328D">
        <w:rPr>
          <w:rFonts w:ascii="標楷體" w:eastAsia="標楷體" w:hAnsi="標楷體" w:hint="eastAsia"/>
          <w:sz w:val="28"/>
          <w:szCs w:val="28"/>
        </w:rPr>
        <w:t>臺北地院</w:t>
      </w:r>
      <w:r w:rsidRPr="004C328D">
        <w:rPr>
          <w:rFonts w:ascii="標楷體" w:eastAsia="標楷體" w:hAnsi="標楷體"/>
          <w:sz w:val="28"/>
          <w:szCs w:val="28"/>
        </w:rPr>
        <w:t>轄區，所以我們推定說</w:t>
      </w:r>
      <w:r w:rsidRPr="004C328D">
        <w:rPr>
          <w:rFonts w:ascii="標楷體" w:eastAsia="標楷體" w:hAnsi="標楷體" w:hint="eastAsia"/>
          <w:sz w:val="28"/>
          <w:szCs w:val="28"/>
        </w:rPr>
        <w:t>債務人</w:t>
      </w:r>
      <w:r w:rsidRPr="004C328D">
        <w:rPr>
          <w:rFonts w:ascii="標楷體" w:eastAsia="標楷體" w:hAnsi="標楷體"/>
          <w:sz w:val="28"/>
          <w:szCs w:val="28"/>
        </w:rPr>
        <w:t>既然在我們的轄區工作，我們就是以</w:t>
      </w:r>
      <w:r w:rsidRPr="004C328D">
        <w:rPr>
          <w:rFonts w:ascii="標楷體" w:eastAsia="標楷體" w:hAnsi="標楷體" w:hint="eastAsia"/>
          <w:sz w:val="28"/>
          <w:szCs w:val="28"/>
        </w:rPr>
        <w:t>臺北</w:t>
      </w:r>
      <w:r w:rsidRPr="004C328D">
        <w:rPr>
          <w:rFonts w:ascii="標楷體" w:eastAsia="標楷體" w:hAnsi="標楷體"/>
          <w:sz w:val="28"/>
          <w:szCs w:val="28"/>
        </w:rPr>
        <w:t>的生活水準去抓那3個月核發扣押</w:t>
      </w:r>
      <w:r w:rsidRPr="004C328D">
        <w:rPr>
          <w:rFonts w:ascii="標楷體" w:eastAsia="標楷體" w:hAnsi="標楷體" w:hint="eastAsia"/>
          <w:sz w:val="28"/>
          <w:szCs w:val="28"/>
        </w:rPr>
        <w:t>命令；</w:t>
      </w:r>
      <w:r w:rsidRPr="004C328D">
        <w:rPr>
          <w:rFonts w:ascii="標楷體" w:eastAsia="標楷體" w:hAnsi="標楷體"/>
          <w:sz w:val="28"/>
          <w:szCs w:val="28"/>
        </w:rPr>
        <w:t>因為保險是目前</w:t>
      </w:r>
      <w:r w:rsidRPr="004C328D">
        <w:rPr>
          <w:rFonts w:ascii="標楷體" w:eastAsia="標楷體" w:hAnsi="標楷體" w:hint="eastAsia"/>
          <w:sz w:val="28"/>
          <w:szCs w:val="28"/>
        </w:rPr>
        <w:t>是</w:t>
      </w:r>
      <w:r w:rsidRPr="004C328D">
        <w:rPr>
          <w:rFonts w:ascii="標楷體" w:eastAsia="標楷體" w:hAnsi="標楷體"/>
          <w:sz w:val="28"/>
          <w:szCs w:val="28"/>
        </w:rPr>
        <w:t>以第三人所在地</w:t>
      </w:r>
      <w:r w:rsidRPr="004C328D">
        <w:rPr>
          <w:rFonts w:ascii="標楷體" w:eastAsia="標楷體" w:hAnsi="標楷體" w:hint="eastAsia"/>
          <w:sz w:val="28"/>
          <w:szCs w:val="28"/>
        </w:rPr>
        <w:t>為管轄法院</w:t>
      </w:r>
      <w:r w:rsidRPr="004C328D">
        <w:rPr>
          <w:rFonts w:ascii="標楷體" w:eastAsia="標楷體" w:hAnsi="標楷體"/>
          <w:sz w:val="28"/>
          <w:szCs w:val="28"/>
        </w:rPr>
        <w:t>，所以我們沒有辦法確認</w:t>
      </w:r>
      <w:r w:rsidRPr="004C328D">
        <w:rPr>
          <w:rFonts w:ascii="標楷體" w:eastAsia="標楷體" w:hAnsi="標楷體" w:hint="eastAsia"/>
          <w:sz w:val="28"/>
          <w:szCs w:val="28"/>
        </w:rPr>
        <w:t>債務人到底</w:t>
      </w:r>
      <w:r w:rsidRPr="004C328D">
        <w:rPr>
          <w:rFonts w:ascii="標楷體" w:eastAsia="標楷體" w:hAnsi="標楷體"/>
          <w:sz w:val="28"/>
          <w:szCs w:val="28"/>
        </w:rPr>
        <w:t>是住在哪裡</w:t>
      </w:r>
      <w:r w:rsidRPr="004C328D">
        <w:rPr>
          <w:rFonts w:ascii="標楷體" w:eastAsia="標楷體" w:hAnsi="標楷體" w:hint="eastAsia"/>
          <w:sz w:val="28"/>
          <w:szCs w:val="28"/>
        </w:rPr>
        <w:t>，</w:t>
      </w:r>
      <w:r w:rsidRPr="004C328D">
        <w:rPr>
          <w:rFonts w:ascii="標楷體" w:eastAsia="標楷體" w:hAnsi="標楷體"/>
          <w:sz w:val="28"/>
          <w:szCs w:val="28"/>
        </w:rPr>
        <w:t>很大機率都不住在</w:t>
      </w:r>
      <w:r w:rsidRPr="004C328D">
        <w:rPr>
          <w:rFonts w:ascii="標楷體" w:eastAsia="標楷體" w:hAnsi="標楷體" w:hint="eastAsia"/>
          <w:sz w:val="28"/>
          <w:szCs w:val="28"/>
        </w:rPr>
        <w:t>臺北地院</w:t>
      </w:r>
      <w:r w:rsidRPr="004C328D">
        <w:rPr>
          <w:rFonts w:ascii="標楷體" w:eastAsia="標楷體" w:hAnsi="標楷體"/>
          <w:sz w:val="28"/>
          <w:szCs w:val="28"/>
        </w:rPr>
        <w:t>轄區</w:t>
      </w:r>
      <w:r w:rsidRPr="004C328D">
        <w:rPr>
          <w:rFonts w:ascii="標楷體" w:eastAsia="標楷體" w:hAnsi="標楷體" w:hint="eastAsia"/>
          <w:sz w:val="28"/>
          <w:szCs w:val="28"/>
        </w:rPr>
        <w:t>，</w:t>
      </w:r>
      <w:r w:rsidRPr="004C328D">
        <w:rPr>
          <w:rFonts w:ascii="標楷體" w:eastAsia="標楷體" w:hAnsi="標楷體"/>
          <w:sz w:val="28"/>
          <w:szCs w:val="28"/>
        </w:rPr>
        <w:t>如果</w:t>
      </w:r>
      <w:r w:rsidRPr="004C328D">
        <w:rPr>
          <w:rFonts w:ascii="標楷體" w:eastAsia="標楷體" w:hAnsi="標楷體" w:hint="eastAsia"/>
          <w:sz w:val="28"/>
          <w:szCs w:val="28"/>
        </w:rPr>
        <w:t>計算</w:t>
      </w:r>
      <w:r w:rsidRPr="004C328D">
        <w:rPr>
          <w:rFonts w:ascii="標楷體" w:eastAsia="標楷體" w:hAnsi="標楷體"/>
          <w:sz w:val="28"/>
          <w:szCs w:val="28"/>
        </w:rPr>
        <w:t>3個月</w:t>
      </w:r>
      <w:r w:rsidRPr="004C328D">
        <w:rPr>
          <w:rFonts w:ascii="標楷體" w:eastAsia="標楷體" w:hAnsi="標楷體" w:hint="eastAsia"/>
          <w:sz w:val="28"/>
          <w:szCs w:val="28"/>
        </w:rPr>
        <w:t>生活所必需數額</w:t>
      </w:r>
      <w:r w:rsidRPr="004C328D">
        <w:rPr>
          <w:rFonts w:ascii="標楷體" w:eastAsia="標楷體" w:hAnsi="標楷體"/>
          <w:sz w:val="28"/>
          <w:szCs w:val="28"/>
        </w:rPr>
        <w:t>的話，第一</w:t>
      </w:r>
      <w:r w:rsidRPr="004C328D">
        <w:rPr>
          <w:rFonts w:ascii="標楷體" w:eastAsia="標楷體" w:hAnsi="標楷體" w:hint="eastAsia"/>
          <w:sz w:val="28"/>
          <w:szCs w:val="28"/>
        </w:rPr>
        <w:t>個問題是</w:t>
      </w:r>
      <w:r w:rsidRPr="004C328D">
        <w:rPr>
          <w:rFonts w:ascii="標楷體" w:eastAsia="標楷體" w:hAnsi="標楷體"/>
          <w:sz w:val="28"/>
          <w:szCs w:val="28"/>
        </w:rPr>
        <w:t>，這個標準是</w:t>
      </w:r>
      <w:r w:rsidRPr="004C328D">
        <w:rPr>
          <w:rFonts w:ascii="標楷體" w:eastAsia="標楷體" w:hAnsi="標楷體" w:hint="eastAsia"/>
          <w:sz w:val="28"/>
          <w:szCs w:val="28"/>
        </w:rPr>
        <w:t>單筆</w:t>
      </w:r>
      <w:r w:rsidRPr="004C328D">
        <w:rPr>
          <w:rFonts w:ascii="標楷體" w:eastAsia="標楷體" w:hAnsi="標楷體"/>
          <w:sz w:val="28"/>
          <w:szCs w:val="28"/>
        </w:rPr>
        <w:t>保價金</w:t>
      </w:r>
      <w:r w:rsidRPr="004C328D">
        <w:rPr>
          <w:rFonts w:ascii="標楷體" w:eastAsia="標楷體" w:hAnsi="標楷體" w:hint="eastAsia"/>
          <w:sz w:val="28"/>
          <w:szCs w:val="28"/>
        </w:rPr>
        <w:t>未逾</w:t>
      </w:r>
      <w:r w:rsidRPr="004C328D">
        <w:rPr>
          <w:rFonts w:ascii="標楷體" w:eastAsia="標楷體" w:hAnsi="標楷體"/>
          <w:sz w:val="28"/>
          <w:szCs w:val="28"/>
        </w:rPr>
        <w:t>3個月</w:t>
      </w:r>
      <w:r w:rsidRPr="004C328D">
        <w:rPr>
          <w:rFonts w:ascii="標楷體" w:eastAsia="標楷體" w:hAnsi="標楷體" w:hint="eastAsia"/>
          <w:sz w:val="28"/>
          <w:szCs w:val="28"/>
        </w:rPr>
        <w:t>生活必需數額就</w:t>
      </w:r>
      <w:r w:rsidRPr="004C328D">
        <w:rPr>
          <w:rFonts w:ascii="標楷體" w:eastAsia="標楷體" w:hAnsi="標楷體"/>
          <w:sz w:val="28"/>
          <w:szCs w:val="28"/>
        </w:rPr>
        <w:t>不扣押</w:t>
      </w:r>
      <w:r w:rsidRPr="004C328D">
        <w:rPr>
          <w:rFonts w:ascii="標楷體" w:eastAsia="標楷體" w:hAnsi="標楷體" w:hint="eastAsia"/>
          <w:sz w:val="28"/>
          <w:szCs w:val="28"/>
        </w:rPr>
        <w:t>，</w:t>
      </w:r>
      <w:r w:rsidRPr="004C328D">
        <w:rPr>
          <w:rFonts w:ascii="標楷體" w:eastAsia="標楷體" w:hAnsi="標楷體"/>
          <w:sz w:val="28"/>
          <w:szCs w:val="28"/>
        </w:rPr>
        <w:t>還是我們要整合去看</w:t>
      </w:r>
      <w:r w:rsidRPr="004C328D">
        <w:rPr>
          <w:rFonts w:ascii="標楷體" w:eastAsia="標楷體" w:hAnsi="標楷體" w:hint="eastAsia"/>
          <w:sz w:val="28"/>
          <w:szCs w:val="28"/>
        </w:rPr>
        <w:t>？</w:t>
      </w:r>
      <w:r w:rsidRPr="004C328D">
        <w:rPr>
          <w:rFonts w:ascii="標楷體" w:eastAsia="標楷體" w:hAnsi="標楷體"/>
          <w:sz w:val="28"/>
          <w:szCs w:val="28"/>
        </w:rPr>
        <w:t>如果是整合去看，就會導致我們又要非常複雜</w:t>
      </w:r>
      <w:r w:rsidRPr="004C328D">
        <w:rPr>
          <w:rFonts w:ascii="標楷體" w:eastAsia="標楷體" w:hAnsi="標楷體" w:hint="eastAsia"/>
          <w:sz w:val="28"/>
          <w:szCs w:val="28"/>
        </w:rPr>
        <w:t>去審核債務人</w:t>
      </w:r>
      <w:r w:rsidRPr="004C328D">
        <w:rPr>
          <w:rFonts w:ascii="標楷體" w:eastAsia="標楷體" w:hAnsi="標楷體" w:hint="eastAsia"/>
          <w:sz w:val="28"/>
          <w:szCs w:val="28"/>
        </w:rPr>
        <w:lastRenderedPageBreak/>
        <w:t>到底有幾張</w:t>
      </w:r>
      <w:r w:rsidRPr="004C328D">
        <w:rPr>
          <w:rFonts w:ascii="標楷體" w:eastAsia="標楷體" w:hAnsi="標楷體"/>
          <w:sz w:val="28"/>
          <w:szCs w:val="28"/>
        </w:rPr>
        <w:t>保單</w:t>
      </w:r>
      <w:r w:rsidRPr="004C328D">
        <w:rPr>
          <w:rFonts w:ascii="標楷體" w:eastAsia="標楷體" w:hAnsi="標楷體" w:hint="eastAsia"/>
          <w:sz w:val="28"/>
          <w:szCs w:val="28"/>
        </w:rPr>
        <w:t>？要酌留</w:t>
      </w:r>
      <w:r w:rsidRPr="004C328D">
        <w:rPr>
          <w:rFonts w:ascii="標楷體" w:eastAsia="標楷體" w:hAnsi="標楷體"/>
          <w:sz w:val="28"/>
          <w:szCs w:val="28"/>
        </w:rPr>
        <w:t>幾張</w:t>
      </w:r>
      <w:r w:rsidRPr="004C328D">
        <w:rPr>
          <w:rFonts w:ascii="標楷體" w:eastAsia="標楷體" w:hAnsi="標楷體" w:hint="eastAsia"/>
          <w:sz w:val="28"/>
          <w:szCs w:val="28"/>
        </w:rPr>
        <w:t>？</w:t>
      </w:r>
      <w:r w:rsidRPr="004C328D">
        <w:rPr>
          <w:rFonts w:ascii="標楷體" w:eastAsia="標楷體" w:hAnsi="標楷體"/>
          <w:sz w:val="28"/>
          <w:szCs w:val="28"/>
        </w:rPr>
        <w:t>到底是要</w:t>
      </w:r>
      <w:r w:rsidRPr="004C328D">
        <w:rPr>
          <w:rFonts w:ascii="標楷體" w:eastAsia="標楷體" w:hAnsi="標楷體" w:hint="eastAsia"/>
          <w:sz w:val="28"/>
          <w:szCs w:val="28"/>
        </w:rPr>
        <w:t>以</w:t>
      </w:r>
      <w:r w:rsidRPr="004C328D">
        <w:rPr>
          <w:rFonts w:ascii="標楷體" w:eastAsia="標楷體" w:hAnsi="標楷體"/>
          <w:sz w:val="28"/>
          <w:szCs w:val="28"/>
        </w:rPr>
        <w:t>要保人，還是</w:t>
      </w:r>
      <w:r w:rsidRPr="004C328D">
        <w:rPr>
          <w:rFonts w:ascii="標楷體" w:eastAsia="標楷體" w:hAnsi="標楷體" w:hint="eastAsia"/>
          <w:sz w:val="28"/>
          <w:szCs w:val="28"/>
        </w:rPr>
        <w:t>以</w:t>
      </w:r>
      <w:r w:rsidRPr="004C328D">
        <w:rPr>
          <w:rFonts w:ascii="標楷體" w:eastAsia="標楷體" w:hAnsi="標楷體"/>
          <w:sz w:val="28"/>
          <w:szCs w:val="28"/>
        </w:rPr>
        <w:t>被保險</w:t>
      </w:r>
      <w:r w:rsidRPr="004C328D">
        <w:rPr>
          <w:rFonts w:ascii="標楷體" w:eastAsia="標楷體" w:hAnsi="標楷體" w:hint="eastAsia"/>
          <w:sz w:val="28"/>
          <w:szCs w:val="28"/>
        </w:rPr>
        <w:t>為準去判斷？</w:t>
      </w:r>
      <w:r w:rsidRPr="004C328D">
        <w:rPr>
          <w:rFonts w:ascii="標楷體" w:eastAsia="標楷體" w:hAnsi="標楷體"/>
          <w:sz w:val="28"/>
          <w:szCs w:val="28"/>
        </w:rPr>
        <w:t>執達員</w:t>
      </w:r>
      <w:r w:rsidRPr="004C328D">
        <w:rPr>
          <w:rFonts w:ascii="標楷體" w:eastAsia="標楷體" w:hAnsi="標楷體" w:hint="eastAsia"/>
          <w:sz w:val="28"/>
          <w:szCs w:val="28"/>
        </w:rPr>
        <w:t>在</w:t>
      </w:r>
      <w:r w:rsidRPr="004C328D">
        <w:rPr>
          <w:rFonts w:ascii="標楷體" w:eastAsia="標楷體" w:hAnsi="標楷體"/>
          <w:sz w:val="28"/>
          <w:szCs w:val="28"/>
        </w:rPr>
        <w:t>發</w:t>
      </w:r>
      <w:r w:rsidRPr="004C328D">
        <w:rPr>
          <w:rFonts w:ascii="標楷體" w:eastAsia="標楷體" w:hAnsi="標楷體" w:hint="eastAsia"/>
          <w:sz w:val="28"/>
          <w:szCs w:val="28"/>
        </w:rPr>
        <w:t>扣押命令的</w:t>
      </w:r>
      <w:r w:rsidRPr="004C328D">
        <w:rPr>
          <w:rFonts w:ascii="標楷體" w:eastAsia="標楷體" w:hAnsi="標楷體"/>
          <w:sz w:val="28"/>
          <w:szCs w:val="28"/>
        </w:rPr>
        <w:t>時候，要</w:t>
      </w:r>
      <w:r w:rsidRPr="004C328D">
        <w:rPr>
          <w:rFonts w:ascii="標楷體" w:eastAsia="標楷體" w:hAnsi="標楷體" w:hint="eastAsia"/>
          <w:sz w:val="28"/>
          <w:szCs w:val="28"/>
        </w:rPr>
        <w:t>逐一</w:t>
      </w:r>
      <w:r w:rsidRPr="004C328D">
        <w:rPr>
          <w:rFonts w:ascii="標楷體" w:eastAsia="標楷體" w:hAnsi="標楷體"/>
          <w:sz w:val="28"/>
          <w:szCs w:val="28"/>
        </w:rPr>
        <w:t>查</w:t>
      </w:r>
      <w:r w:rsidRPr="004C328D">
        <w:rPr>
          <w:rFonts w:ascii="標楷體" w:eastAsia="標楷體" w:hAnsi="標楷體" w:hint="eastAsia"/>
          <w:sz w:val="28"/>
          <w:szCs w:val="28"/>
        </w:rPr>
        <w:t>債務人戶籍地，然後以債務人戶籍</w:t>
      </w:r>
      <w:r w:rsidRPr="004C328D">
        <w:rPr>
          <w:rFonts w:ascii="標楷體" w:eastAsia="標楷體" w:hAnsi="標楷體"/>
          <w:sz w:val="28"/>
          <w:szCs w:val="28"/>
        </w:rPr>
        <w:t>所在地的3個月</w:t>
      </w:r>
      <w:r w:rsidRPr="004C328D">
        <w:rPr>
          <w:rFonts w:ascii="標楷體" w:eastAsia="標楷體" w:hAnsi="標楷體" w:hint="eastAsia"/>
          <w:sz w:val="28"/>
          <w:szCs w:val="28"/>
        </w:rPr>
        <w:t>生活必需數額</w:t>
      </w:r>
      <w:r w:rsidRPr="004C328D">
        <w:rPr>
          <w:rFonts w:ascii="標楷體" w:eastAsia="標楷體" w:hAnsi="標楷體"/>
          <w:sz w:val="28"/>
          <w:szCs w:val="28"/>
        </w:rPr>
        <w:t>去</w:t>
      </w:r>
      <w:r w:rsidRPr="004C328D">
        <w:rPr>
          <w:rFonts w:ascii="標楷體" w:eastAsia="標楷體" w:hAnsi="標楷體" w:hint="eastAsia"/>
          <w:sz w:val="28"/>
          <w:szCs w:val="28"/>
        </w:rPr>
        <w:t>核發</w:t>
      </w:r>
      <w:r w:rsidRPr="004C328D">
        <w:rPr>
          <w:rFonts w:ascii="標楷體" w:eastAsia="標楷體" w:hAnsi="標楷體"/>
          <w:sz w:val="28"/>
          <w:szCs w:val="28"/>
        </w:rPr>
        <w:t>扣押命令</w:t>
      </w:r>
      <w:r w:rsidRPr="004C328D">
        <w:rPr>
          <w:rFonts w:ascii="標楷體" w:eastAsia="標楷體" w:hAnsi="標楷體" w:hint="eastAsia"/>
          <w:sz w:val="28"/>
          <w:szCs w:val="28"/>
        </w:rPr>
        <w:t>，如果沒有一個統一的標準，</w:t>
      </w:r>
      <w:r w:rsidRPr="004C328D">
        <w:rPr>
          <w:rFonts w:ascii="標楷體" w:eastAsia="標楷體" w:hAnsi="標楷體"/>
          <w:sz w:val="28"/>
          <w:szCs w:val="28"/>
        </w:rPr>
        <w:t>會導致我們在發扣押命令的時候非常的複雜</w:t>
      </w:r>
      <w:r w:rsidRPr="004C328D">
        <w:rPr>
          <w:rFonts w:ascii="標楷體" w:eastAsia="標楷體" w:hAnsi="標楷體" w:hint="eastAsia"/>
          <w:sz w:val="28"/>
          <w:szCs w:val="28"/>
        </w:rPr>
        <w:t>。</w:t>
      </w:r>
    </w:p>
    <w:p w14:paraId="50766DDB"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另外關於保險法修法的部分，</w:t>
      </w:r>
      <w:r w:rsidRPr="004C328D">
        <w:rPr>
          <w:rFonts w:ascii="標楷體" w:eastAsia="標楷體" w:hAnsi="標楷體" w:hint="eastAsia"/>
          <w:sz w:val="28"/>
          <w:szCs w:val="28"/>
        </w:rPr>
        <w:t>第</w:t>
      </w:r>
      <w:r w:rsidRPr="004C328D">
        <w:rPr>
          <w:rFonts w:ascii="標楷體" w:eastAsia="標楷體" w:hAnsi="標楷體"/>
          <w:sz w:val="28"/>
          <w:szCs w:val="28"/>
        </w:rPr>
        <w:t>174條之</w:t>
      </w:r>
      <w:r w:rsidRPr="004C328D">
        <w:rPr>
          <w:rFonts w:ascii="標楷體" w:eastAsia="標楷體" w:hAnsi="標楷體" w:hint="eastAsia"/>
          <w:sz w:val="28"/>
          <w:szCs w:val="28"/>
        </w:rPr>
        <w:t>2</w:t>
      </w:r>
      <w:r w:rsidRPr="004C328D">
        <w:rPr>
          <w:rFonts w:ascii="標楷體" w:eastAsia="標楷體" w:hAnsi="標楷體"/>
          <w:sz w:val="28"/>
          <w:szCs w:val="28"/>
        </w:rPr>
        <w:t>雖然設了</w:t>
      </w:r>
      <w:r w:rsidRPr="004C328D">
        <w:rPr>
          <w:rFonts w:ascii="標楷體" w:eastAsia="標楷體" w:hAnsi="標楷體" w:hint="eastAsia"/>
          <w:sz w:val="28"/>
          <w:szCs w:val="28"/>
        </w:rPr>
        <w:t>一</w:t>
      </w:r>
      <w:r w:rsidRPr="004C328D">
        <w:rPr>
          <w:rFonts w:ascii="標楷體" w:eastAsia="標楷體" w:hAnsi="標楷體"/>
          <w:sz w:val="28"/>
          <w:szCs w:val="28"/>
        </w:rPr>
        <w:t>個單筆10</w:t>
      </w:r>
      <w:r w:rsidRPr="004C328D">
        <w:rPr>
          <w:rFonts w:ascii="標楷體" w:eastAsia="標楷體" w:hAnsi="標楷體" w:hint="eastAsia"/>
          <w:sz w:val="28"/>
          <w:szCs w:val="28"/>
        </w:rPr>
        <w:t>萬元</w:t>
      </w:r>
      <w:r w:rsidRPr="004C328D">
        <w:rPr>
          <w:rFonts w:ascii="標楷體" w:eastAsia="標楷體" w:hAnsi="標楷體"/>
          <w:sz w:val="28"/>
          <w:szCs w:val="28"/>
        </w:rPr>
        <w:t>以下</w:t>
      </w:r>
      <w:r w:rsidRPr="004C328D">
        <w:rPr>
          <w:rFonts w:ascii="標楷體" w:eastAsia="標楷體" w:hAnsi="標楷體" w:hint="eastAsia"/>
          <w:sz w:val="28"/>
          <w:szCs w:val="28"/>
        </w:rPr>
        <w:t>不</w:t>
      </w:r>
      <w:r w:rsidRPr="004C328D">
        <w:rPr>
          <w:rFonts w:ascii="標楷體" w:eastAsia="標楷體" w:hAnsi="標楷體"/>
          <w:sz w:val="28"/>
          <w:szCs w:val="28"/>
        </w:rPr>
        <w:t>扣押，那如果單筆超過10</w:t>
      </w:r>
      <w:r w:rsidRPr="004C328D">
        <w:rPr>
          <w:rFonts w:ascii="標楷體" w:eastAsia="標楷體" w:hAnsi="標楷體" w:hint="eastAsia"/>
          <w:sz w:val="28"/>
          <w:szCs w:val="28"/>
        </w:rPr>
        <w:t>萬元</w:t>
      </w:r>
      <w:r w:rsidRPr="004C328D">
        <w:rPr>
          <w:rFonts w:ascii="標楷體" w:eastAsia="標楷體" w:hAnsi="標楷體"/>
          <w:sz w:val="28"/>
          <w:szCs w:val="28"/>
        </w:rPr>
        <w:t>，就超過10</w:t>
      </w:r>
      <w:r w:rsidRPr="004C328D">
        <w:rPr>
          <w:rFonts w:ascii="標楷體" w:eastAsia="標楷體" w:hAnsi="標楷體" w:hint="eastAsia"/>
          <w:sz w:val="28"/>
          <w:szCs w:val="28"/>
        </w:rPr>
        <w:t>萬元</w:t>
      </w:r>
      <w:r w:rsidRPr="004C328D">
        <w:rPr>
          <w:rFonts w:ascii="標楷體" w:eastAsia="標楷體" w:hAnsi="標楷體"/>
          <w:sz w:val="28"/>
          <w:szCs w:val="28"/>
        </w:rPr>
        <w:t>以上的部分是可以解約</w:t>
      </w:r>
      <w:r w:rsidRPr="004C328D">
        <w:rPr>
          <w:rFonts w:ascii="標楷體" w:eastAsia="標楷體" w:hAnsi="標楷體" w:hint="eastAsia"/>
          <w:sz w:val="28"/>
          <w:szCs w:val="28"/>
        </w:rPr>
        <w:t>，</w:t>
      </w:r>
      <w:r w:rsidRPr="004C328D">
        <w:rPr>
          <w:rFonts w:ascii="標楷體" w:eastAsia="標楷體" w:hAnsi="標楷體"/>
          <w:sz w:val="28"/>
          <w:szCs w:val="28"/>
        </w:rPr>
        <w:t>但10</w:t>
      </w:r>
      <w:r w:rsidRPr="004C328D">
        <w:rPr>
          <w:rFonts w:ascii="標楷體" w:eastAsia="標楷體" w:hAnsi="標楷體" w:hint="eastAsia"/>
          <w:sz w:val="28"/>
          <w:szCs w:val="28"/>
        </w:rPr>
        <w:t>萬元</w:t>
      </w:r>
      <w:r w:rsidRPr="004C328D">
        <w:rPr>
          <w:rFonts w:ascii="標楷體" w:eastAsia="標楷體" w:hAnsi="標楷體"/>
          <w:sz w:val="28"/>
          <w:szCs w:val="28"/>
        </w:rPr>
        <w:t>不能解約</w:t>
      </w:r>
      <w:r w:rsidRPr="004C328D">
        <w:rPr>
          <w:rFonts w:ascii="標楷體" w:eastAsia="標楷體" w:hAnsi="標楷體" w:hint="eastAsia"/>
          <w:sz w:val="28"/>
          <w:szCs w:val="28"/>
        </w:rPr>
        <w:t>，</w:t>
      </w:r>
      <w:r w:rsidRPr="004C328D">
        <w:rPr>
          <w:rFonts w:ascii="標楷體" w:eastAsia="標楷體" w:hAnsi="標楷體"/>
          <w:sz w:val="28"/>
          <w:szCs w:val="28"/>
        </w:rPr>
        <w:t>我不知道金管會</w:t>
      </w:r>
      <w:r w:rsidRPr="004C328D">
        <w:rPr>
          <w:rFonts w:ascii="標楷體" w:eastAsia="標楷體" w:hAnsi="標楷體" w:hint="eastAsia"/>
          <w:sz w:val="28"/>
          <w:szCs w:val="28"/>
        </w:rPr>
        <w:t>就這部分</w:t>
      </w:r>
      <w:r w:rsidRPr="004C328D">
        <w:rPr>
          <w:rFonts w:ascii="標楷體" w:eastAsia="標楷體" w:hAnsi="標楷體"/>
          <w:sz w:val="28"/>
          <w:szCs w:val="28"/>
        </w:rPr>
        <w:t>是不是有跟保險公司討論過這要怎麼從執行</w:t>
      </w:r>
      <w:r w:rsidRPr="004C328D">
        <w:rPr>
          <w:rFonts w:ascii="標楷體" w:eastAsia="標楷體" w:hAnsi="標楷體" w:hint="eastAsia"/>
          <w:sz w:val="28"/>
          <w:szCs w:val="28"/>
        </w:rPr>
        <w:t>層面</w:t>
      </w:r>
      <w:r w:rsidRPr="004C328D">
        <w:rPr>
          <w:rFonts w:ascii="標楷體" w:eastAsia="標楷體" w:hAnsi="標楷體"/>
          <w:sz w:val="28"/>
          <w:szCs w:val="28"/>
        </w:rPr>
        <w:t>去執行，</w:t>
      </w:r>
      <w:r w:rsidRPr="004C328D">
        <w:rPr>
          <w:rFonts w:ascii="標楷體" w:eastAsia="標楷體" w:hAnsi="標楷體" w:hint="eastAsia"/>
          <w:sz w:val="28"/>
          <w:szCs w:val="28"/>
        </w:rPr>
        <w:t>就我自己而言，針對</w:t>
      </w:r>
      <w:r w:rsidRPr="004C328D">
        <w:rPr>
          <w:rFonts w:ascii="標楷體" w:eastAsia="標楷體" w:hAnsi="標楷體"/>
          <w:sz w:val="28"/>
          <w:szCs w:val="28"/>
        </w:rPr>
        <w:t>如果保價</w:t>
      </w:r>
      <w:r w:rsidRPr="004C328D">
        <w:rPr>
          <w:rFonts w:ascii="標楷體" w:eastAsia="標楷體" w:hAnsi="標楷體" w:hint="eastAsia"/>
          <w:sz w:val="28"/>
          <w:szCs w:val="28"/>
        </w:rPr>
        <w:t>金</w:t>
      </w:r>
      <w:r w:rsidRPr="004C328D">
        <w:rPr>
          <w:rFonts w:ascii="標楷體" w:eastAsia="標楷體" w:hAnsi="標楷體"/>
          <w:sz w:val="28"/>
          <w:szCs w:val="28"/>
        </w:rPr>
        <w:t>非常的龐大但</w:t>
      </w:r>
      <w:r w:rsidRPr="004C328D">
        <w:rPr>
          <w:rFonts w:ascii="標楷體" w:eastAsia="標楷體" w:hAnsi="標楷體" w:hint="eastAsia"/>
          <w:sz w:val="28"/>
          <w:szCs w:val="28"/>
        </w:rPr>
        <w:t>債權金額</w:t>
      </w:r>
      <w:r w:rsidRPr="004C328D">
        <w:rPr>
          <w:rFonts w:ascii="標楷體" w:eastAsia="標楷體" w:hAnsi="標楷體"/>
          <w:sz w:val="28"/>
          <w:szCs w:val="28"/>
        </w:rPr>
        <w:t>沒這麼大的時候</w:t>
      </w:r>
      <w:r w:rsidRPr="004C328D">
        <w:rPr>
          <w:rFonts w:ascii="標楷體" w:eastAsia="標楷體" w:hAnsi="標楷體" w:hint="eastAsia"/>
          <w:sz w:val="28"/>
          <w:szCs w:val="28"/>
        </w:rPr>
        <w:t>，</w:t>
      </w:r>
      <w:r w:rsidRPr="004C328D">
        <w:rPr>
          <w:rFonts w:ascii="標楷體" w:eastAsia="標楷體" w:hAnsi="標楷體"/>
          <w:sz w:val="28"/>
          <w:szCs w:val="28"/>
        </w:rPr>
        <w:t>我會問保險公司</w:t>
      </w:r>
      <w:r w:rsidRPr="004C328D">
        <w:rPr>
          <w:rFonts w:ascii="標楷體" w:eastAsia="標楷體" w:hAnsi="標楷體" w:hint="eastAsia"/>
          <w:sz w:val="28"/>
          <w:szCs w:val="28"/>
        </w:rPr>
        <w:t>可否以減額的</w:t>
      </w:r>
      <w:r w:rsidRPr="004C328D">
        <w:rPr>
          <w:rFonts w:ascii="標楷體" w:eastAsia="標楷體" w:hAnsi="標楷體"/>
          <w:sz w:val="28"/>
          <w:szCs w:val="28"/>
        </w:rPr>
        <w:t>方式去操作，</w:t>
      </w:r>
      <w:r w:rsidRPr="004C328D">
        <w:rPr>
          <w:rFonts w:ascii="標楷體" w:eastAsia="標楷體" w:hAnsi="標楷體" w:hint="eastAsia"/>
          <w:sz w:val="28"/>
          <w:szCs w:val="28"/>
        </w:rPr>
        <w:t>但</w:t>
      </w:r>
      <w:r w:rsidRPr="004C328D">
        <w:rPr>
          <w:rFonts w:ascii="標楷體" w:eastAsia="標楷體" w:hAnsi="標楷體"/>
          <w:sz w:val="28"/>
          <w:szCs w:val="28"/>
        </w:rPr>
        <w:t>其實很多保險契約是不能</w:t>
      </w:r>
      <w:r w:rsidRPr="004C328D">
        <w:rPr>
          <w:rFonts w:ascii="標楷體" w:eastAsia="標楷體" w:hAnsi="標楷體" w:hint="eastAsia"/>
          <w:sz w:val="28"/>
          <w:szCs w:val="28"/>
        </w:rPr>
        <w:t>減額</w:t>
      </w:r>
      <w:r w:rsidRPr="004C328D">
        <w:rPr>
          <w:rFonts w:ascii="標楷體" w:eastAsia="標楷體" w:hAnsi="標楷體"/>
          <w:sz w:val="28"/>
          <w:szCs w:val="28"/>
        </w:rPr>
        <w:t>的，</w:t>
      </w:r>
      <w:r w:rsidRPr="007D53BF">
        <w:rPr>
          <w:rFonts w:ascii="標楷體" w:eastAsia="標楷體" w:hAnsi="標楷體"/>
          <w:kern w:val="0"/>
          <w:sz w:val="28"/>
          <w:szCs w:val="28"/>
        </w:rPr>
        <w:t>如果</w:t>
      </w:r>
      <w:r w:rsidRPr="004C328D">
        <w:rPr>
          <w:rFonts w:ascii="標楷體" w:eastAsia="標楷體" w:hAnsi="標楷體" w:hint="eastAsia"/>
          <w:sz w:val="28"/>
          <w:szCs w:val="28"/>
        </w:rPr>
        <w:t>不能減額</w:t>
      </w:r>
      <w:r w:rsidRPr="004C328D">
        <w:rPr>
          <w:rFonts w:ascii="標楷體" w:eastAsia="標楷體" w:hAnsi="標楷體"/>
          <w:sz w:val="28"/>
          <w:szCs w:val="28"/>
        </w:rPr>
        <w:t>，那這個立法</w:t>
      </w:r>
      <w:r w:rsidRPr="004C328D">
        <w:rPr>
          <w:rFonts w:ascii="標楷體" w:eastAsia="標楷體" w:hAnsi="標楷體" w:hint="eastAsia"/>
          <w:sz w:val="28"/>
          <w:szCs w:val="28"/>
        </w:rPr>
        <w:t>意旨</w:t>
      </w:r>
      <w:r w:rsidRPr="004C328D">
        <w:rPr>
          <w:rFonts w:ascii="標楷體" w:eastAsia="標楷體" w:hAnsi="標楷體"/>
          <w:sz w:val="28"/>
          <w:szCs w:val="28"/>
        </w:rPr>
        <w:t>是</w:t>
      </w:r>
      <w:r w:rsidRPr="004C328D">
        <w:rPr>
          <w:rFonts w:ascii="標楷體" w:eastAsia="標楷體" w:hAnsi="標楷體" w:hint="eastAsia"/>
          <w:sz w:val="28"/>
          <w:szCs w:val="28"/>
        </w:rPr>
        <w:t>叫</w:t>
      </w:r>
      <w:r w:rsidRPr="004C328D">
        <w:rPr>
          <w:rFonts w:ascii="標楷體" w:eastAsia="標楷體" w:hAnsi="標楷體"/>
          <w:sz w:val="28"/>
          <w:szCs w:val="28"/>
        </w:rPr>
        <w:t>我們把它</w:t>
      </w:r>
      <w:r w:rsidRPr="004C328D">
        <w:rPr>
          <w:rFonts w:ascii="標楷體" w:eastAsia="標楷體" w:hAnsi="標楷體" w:hint="eastAsia"/>
          <w:sz w:val="28"/>
          <w:szCs w:val="28"/>
        </w:rPr>
        <w:t>全部解約後10萬元</w:t>
      </w:r>
      <w:r w:rsidRPr="004C328D">
        <w:rPr>
          <w:rFonts w:ascii="標楷體" w:eastAsia="標楷體" w:hAnsi="標楷體"/>
          <w:sz w:val="28"/>
          <w:szCs w:val="28"/>
        </w:rPr>
        <w:t>留給債務人剩下</w:t>
      </w:r>
      <w:r w:rsidRPr="004C328D">
        <w:rPr>
          <w:rFonts w:ascii="標楷體" w:eastAsia="標楷體" w:hAnsi="標楷體" w:hint="eastAsia"/>
          <w:sz w:val="28"/>
          <w:szCs w:val="28"/>
        </w:rPr>
        <w:t>的</w:t>
      </w:r>
      <w:r w:rsidRPr="004C328D">
        <w:rPr>
          <w:rFonts w:ascii="標楷體" w:eastAsia="標楷體" w:hAnsi="標楷體"/>
          <w:sz w:val="28"/>
          <w:szCs w:val="28"/>
        </w:rPr>
        <w:t>2</w:t>
      </w:r>
      <w:r w:rsidRPr="004C328D">
        <w:rPr>
          <w:rFonts w:ascii="標楷體" w:eastAsia="標楷體" w:hAnsi="標楷體" w:hint="eastAsia"/>
          <w:sz w:val="28"/>
          <w:szCs w:val="28"/>
        </w:rPr>
        <w:t>萬元給</w:t>
      </w:r>
      <w:r w:rsidRPr="004C328D">
        <w:rPr>
          <w:rFonts w:ascii="標楷體" w:eastAsia="標楷體" w:hAnsi="標楷體"/>
          <w:sz w:val="28"/>
          <w:szCs w:val="28"/>
        </w:rPr>
        <w:t>債權人呢？還是有什麼</w:t>
      </w:r>
      <w:r w:rsidRPr="004C328D">
        <w:rPr>
          <w:rFonts w:ascii="標楷體" w:eastAsia="標楷體" w:hAnsi="標楷體" w:hint="eastAsia"/>
          <w:sz w:val="28"/>
          <w:szCs w:val="28"/>
        </w:rPr>
        <w:t>樣的</w:t>
      </w:r>
      <w:r w:rsidRPr="004C328D">
        <w:rPr>
          <w:rFonts w:ascii="標楷體" w:eastAsia="標楷體" w:hAnsi="標楷體"/>
          <w:sz w:val="28"/>
          <w:szCs w:val="28"/>
        </w:rPr>
        <w:t>方式</w:t>
      </w:r>
      <w:r w:rsidRPr="004C328D">
        <w:rPr>
          <w:rFonts w:ascii="標楷體" w:eastAsia="標楷體" w:hAnsi="標楷體" w:hint="eastAsia"/>
          <w:sz w:val="28"/>
          <w:szCs w:val="28"/>
        </w:rPr>
        <w:t>或者</w:t>
      </w:r>
      <w:r w:rsidRPr="004C328D">
        <w:rPr>
          <w:rFonts w:ascii="標楷體" w:eastAsia="標楷體" w:hAnsi="標楷體"/>
          <w:sz w:val="28"/>
          <w:szCs w:val="28"/>
        </w:rPr>
        <w:t>金管會之後規定保險契約所有</w:t>
      </w:r>
      <w:r w:rsidRPr="004C328D">
        <w:rPr>
          <w:rFonts w:ascii="標楷體" w:eastAsia="標楷體" w:hAnsi="標楷體" w:hint="eastAsia"/>
          <w:sz w:val="28"/>
          <w:szCs w:val="28"/>
        </w:rPr>
        <w:t>保單都可部分解約？</w:t>
      </w:r>
      <w:r w:rsidRPr="004C328D">
        <w:rPr>
          <w:rFonts w:ascii="標楷體" w:eastAsia="標楷體" w:hAnsi="標楷體"/>
          <w:sz w:val="28"/>
          <w:szCs w:val="28"/>
        </w:rPr>
        <w:t>這是我的疑問，謝謝。</w:t>
      </w:r>
    </w:p>
    <w:p w14:paraId="6A6147B1"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3108490A"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謝謝陳司法事務官。</w:t>
      </w:r>
      <w:r w:rsidRPr="004C328D">
        <w:rPr>
          <w:rFonts w:ascii="標楷體" w:eastAsia="標楷體" w:hAnsi="標楷體"/>
          <w:sz w:val="28"/>
          <w:szCs w:val="28"/>
        </w:rPr>
        <w:t>畢竟法律人的思維比較是完整跟架構</w:t>
      </w:r>
      <w:r w:rsidRPr="004C328D">
        <w:rPr>
          <w:rFonts w:ascii="標楷體" w:eastAsia="標楷體" w:hAnsi="標楷體" w:hint="eastAsia"/>
          <w:sz w:val="28"/>
          <w:szCs w:val="28"/>
        </w:rPr>
        <w:t>化</w:t>
      </w:r>
      <w:r w:rsidRPr="004C328D">
        <w:rPr>
          <w:rFonts w:ascii="標楷體" w:eastAsia="標楷體" w:hAnsi="標楷體"/>
          <w:sz w:val="28"/>
          <w:szCs w:val="28"/>
        </w:rPr>
        <w:t>的，保險局從商業的思維來講，</w:t>
      </w:r>
      <w:r w:rsidRPr="004C328D">
        <w:rPr>
          <w:rFonts w:ascii="標楷體" w:eastAsia="標楷體" w:hAnsi="標楷體" w:hint="eastAsia"/>
          <w:sz w:val="28"/>
          <w:szCs w:val="28"/>
        </w:rPr>
        <w:t>趨簡避繁是</w:t>
      </w:r>
      <w:r w:rsidRPr="004C328D">
        <w:rPr>
          <w:rFonts w:ascii="標楷體" w:eastAsia="標楷體" w:hAnsi="標楷體"/>
          <w:sz w:val="28"/>
          <w:szCs w:val="28"/>
        </w:rPr>
        <w:t>大家的常性，基本上，</w:t>
      </w:r>
      <w:r w:rsidRPr="004C328D">
        <w:rPr>
          <w:rFonts w:ascii="標楷體" w:eastAsia="標楷體" w:hAnsi="標楷體" w:hint="eastAsia"/>
          <w:sz w:val="28"/>
          <w:szCs w:val="28"/>
        </w:rPr>
        <w:t>由</w:t>
      </w:r>
      <w:r w:rsidRPr="004C328D">
        <w:rPr>
          <w:rFonts w:ascii="標楷體" w:eastAsia="標楷體" w:hAnsi="標楷體"/>
          <w:sz w:val="28"/>
          <w:szCs w:val="28"/>
        </w:rPr>
        <w:t>保險局來制定明確的金額門檻跟我們在</w:t>
      </w:r>
      <w:r w:rsidRPr="004C328D">
        <w:rPr>
          <w:rFonts w:ascii="標楷體" w:eastAsia="標楷體" w:hAnsi="標楷體" w:hint="eastAsia"/>
          <w:sz w:val="28"/>
          <w:szCs w:val="28"/>
        </w:rPr>
        <w:t>執行原則</w:t>
      </w:r>
      <w:r w:rsidRPr="004C328D">
        <w:rPr>
          <w:rFonts w:ascii="標楷體" w:eastAsia="標楷體" w:hAnsi="標楷體"/>
          <w:sz w:val="28"/>
          <w:szCs w:val="28"/>
        </w:rPr>
        <w:t>第6點裡面所形容的原則去推算是不一樣</w:t>
      </w:r>
      <w:r w:rsidRPr="004C328D">
        <w:rPr>
          <w:rFonts w:ascii="標楷體" w:eastAsia="標楷體" w:hAnsi="標楷體" w:hint="eastAsia"/>
          <w:sz w:val="28"/>
          <w:szCs w:val="28"/>
        </w:rPr>
        <w:t>的</w:t>
      </w:r>
      <w:r w:rsidRPr="004C328D">
        <w:rPr>
          <w:rFonts w:ascii="標楷體" w:eastAsia="標楷體" w:hAnsi="標楷體"/>
          <w:sz w:val="28"/>
          <w:szCs w:val="28"/>
        </w:rPr>
        <w:t>，後者更需</w:t>
      </w:r>
      <w:r w:rsidRPr="004C328D">
        <w:rPr>
          <w:rFonts w:ascii="標楷體" w:eastAsia="標楷體" w:hAnsi="標楷體" w:hint="eastAsia"/>
          <w:sz w:val="28"/>
          <w:szCs w:val="28"/>
        </w:rPr>
        <w:t>要個案去</w:t>
      </w:r>
      <w:r w:rsidRPr="004C328D">
        <w:rPr>
          <w:rFonts w:ascii="標楷體" w:eastAsia="標楷體" w:hAnsi="標楷體"/>
          <w:sz w:val="28"/>
          <w:szCs w:val="28"/>
        </w:rPr>
        <w:t>衡量</w:t>
      </w:r>
      <w:r w:rsidRPr="004C328D">
        <w:rPr>
          <w:rFonts w:ascii="標楷體" w:eastAsia="標楷體" w:hAnsi="標楷體" w:hint="eastAsia"/>
          <w:sz w:val="28"/>
          <w:szCs w:val="28"/>
        </w:rPr>
        <w:t>、去計算；</w:t>
      </w:r>
      <w:r w:rsidRPr="004C328D">
        <w:rPr>
          <w:rFonts w:ascii="標楷體" w:eastAsia="標楷體" w:hAnsi="標楷體"/>
          <w:sz w:val="28"/>
          <w:szCs w:val="28"/>
        </w:rPr>
        <w:t>但是前者門檻出來，這些</w:t>
      </w:r>
      <w:r w:rsidRPr="004C328D">
        <w:rPr>
          <w:rFonts w:ascii="標楷體" w:eastAsia="標楷體" w:hAnsi="標楷體" w:hint="eastAsia"/>
          <w:sz w:val="28"/>
          <w:szCs w:val="28"/>
        </w:rPr>
        <w:t>債權公司就明瞭了，保單解約之所以</w:t>
      </w:r>
      <w:r w:rsidRPr="004C328D">
        <w:rPr>
          <w:rFonts w:ascii="標楷體" w:eastAsia="標楷體" w:hAnsi="標楷體"/>
          <w:sz w:val="28"/>
          <w:szCs w:val="28"/>
        </w:rPr>
        <w:t>造成</w:t>
      </w:r>
      <w:r w:rsidRPr="004C328D">
        <w:rPr>
          <w:rFonts w:ascii="標楷體" w:eastAsia="標楷體" w:hAnsi="標楷體" w:hint="eastAsia"/>
          <w:sz w:val="28"/>
          <w:szCs w:val="28"/>
        </w:rPr>
        <w:t>法院</w:t>
      </w:r>
      <w:r w:rsidRPr="004C328D">
        <w:rPr>
          <w:rFonts w:ascii="標楷體" w:eastAsia="標楷體" w:hAnsi="標楷體"/>
          <w:sz w:val="28"/>
          <w:szCs w:val="28"/>
        </w:rPr>
        <w:t>執行的壓力是來自於</w:t>
      </w:r>
      <w:r w:rsidRPr="004C328D">
        <w:rPr>
          <w:rFonts w:ascii="標楷體" w:eastAsia="標楷體" w:hAnsi="標楷體" w:hint="eastAsia"/>
          <w:sz w:val="28"/>
          <w:szCs w:val="28"/>
        </w:rPr>
        <w:t>對債權人而言</w:t>
      </w:r>
      <w:r w:rsidRPr="004C328D">
        <w:rPr>
          <w:rFonts w:ascii="標楷體" w:eastAsia="標楷體" w:hAnsi="標楷體"/>
          <w:sz w:val="28"/>
          <w:szCs w:val="28"/>
        </w:rPr>
        <w:t>太簡單了</w:t>
      </w:r>
      <w:r w:rsidRPr="004C328D">
        <w:rPr>
          <w:rFonts w:ascii="標楷體" w:eastAsia="標楷體" w:hAnsi="標楷體" w:hint="eastAsia"/>
          <w:sz w:val="28"/>
          <w:szCs w:val="28"/>
        </w:rPr>
        <w:t>，現</w:t>
      </w:r>
      <w:r w:rsidRPr="004C328D">
        <w:rPr>
          <w:rFonts w:ascii="標楷體" w:eastAsia="標楷體" w:hAnsi="標楷體"/>
          <w:sz w:val="28"/>
          <w:szCs w:val="28"/>
        </w:rPr>
        <w:t>在保險局用採煞車的方式訂</w:t>
      </w:r>
      <w:r w:rsidRPr="004C328D">
        <w:rPr>
          <w:rFonts w:ascii="標楷體" w:eastAsia="標楷體" w:hAnsi="標楷體" w:hint="eastAsia"/>
          <w:sz w:val="28"/>
          <w:szCs w:val="28"/>
        </w:rPr>
        <w:t>一個</w:t>
      </w:r>
      <w:r w:rsidRPr="004C328D">
        <w:rPr>
          <w:rFonts w:ascii="標楷體" w:eastAsia="標楷體" w:hAnsi="標楷體"/>
          <w:sz w:val="28"/>
          <w:szCs w:val="28"/>
        </w:rPr>
        <w:t>門檻，</w:t>
      </w:r>
      <w:r w:rsidRPr="004C328D">
        <w:rPr>
          <w:rFonts w:ascii="標楷體" w:eastAsia="標楷體" w:hAnsi="標楷體" w:hint="eastAsia"/>
          <w:sz w:val="28"/>
          <w:szCs w:val="28"/>
        </w:rPr>
        <w:t>哪些金額</w:t>
      </w:r>
      <w:r w:rsidRPr="004C328D">
        <w:rPr>
          <w:rFonts w:ascii="標楷體" w:eastAsia="標楷體" w:hAnsi="標楷體"/>
          <w:sz w:val="28"/>
          <w:szCs w:val="28"/>
        </w:rPr>
        <w:t>底下的</w:t>
      </w:r>
      <w:r w:rsidRPr="004C328D">
        <w:rPr>
          <w:rFonts w:ascii="標楷體" w:eastAsia="標楷體" w:hAnsi="標楷體" w:hint="eastAsia"/>
          <w:sz w:val="28"/>
          <w:szCs w:val="28"/>
        </w:rPr>
        <w:t>保險標的</w:t>
      </w:r>
      <w:r w:rsidRPr="004C328D">
        <w:rPr>
          <w:rFonts w:ascii="標楷體" w:eastAsia="標楷體" w:hAnsi="標楷體"/>
          <w:sz w:val="28"/>
          <w:szCs w:val="28"/>
        </w:rPr>
        <w:t>不要</w:t>
      </w:r>
      <w:r w:rsidRPr="004C328D">
        <w:rPr>
          <w:rFonts w:ascii="標楷體" w:eastAsia="標楷體" w:hAnsi="標楷體" w:hint="eastAsia"/>
          <w:sz w:val="28"/>
          <w:szCs w:val="28"/>
        </w:rPr>
        <w:t>聲請執行，</w:t>
      </w:r>
      <w:r w:rsidRPr="004C328D">
        <w:rPr>
          <w:rFonts w:ascii="標楷體" w:eastAsia="標楷體" w:hAnsi="標楷體"/>
          <w:sz w:val="28"/>
          <w:szCs w:val="28"/>
        </w:rPr>
        <w:t>債權人就不會再把法院當作是廉價勞力使用。</w:t>
      </w:r>
    </w:p>
    <w:p w14:paraId="25E6C227"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各位</w:t>
      </w:r>
      <w:r w:rsidRPr="004C328D">
        <w:rPr>
          <w:rFonts w:ascii="標楷體" w:eastAsia="標楷體" w:hAnsi="標楷體" w:hint="eastAsia"/>
          <w:sz w:val="28"/>
          <w:szCs w:val="28"/>
        </w:rPr>
        <w:t>司法事務官</w:t>
      </w:r>
      <w:r w:rsidRPr="004C328D">
        <w:rPr>
          <w:rFonts w:ascii="標楷體" w:eastAsia="標楷體" w:hAnsi="標楷體"/>
          <w:sz w:val="28"/>
          <w:szCs w:val="28"/>
        </w:rPr>
        <w:t>思考得</w:t>
      </w:r>
      <w:r w:rsidRPr="004C328D">
        <w:rPr>
          <w:rFonts w:ascii="標楷體" w:eastAsia="標楷體" w:hAnsi="標楷體" w:hint="eastAsia"/>
          <w:sz w:val="28"/>
          <w:szCs w:val="28"/>
        </w:rPr>
        <w:t>非常周全，</w:t>
      </w:r>
      <w:r w:rsidRPr="004C328D">
        <w:rPr>
          <w:rFonts w:ascii="標楷體" w:eastAsia="標楷體" w:hAnsi="標楷體"/>
          <w:sz w:val="28"/>
          <w:szCs w:val="28"/>
        </w:rPr>
        <w:t>但是我們現在先</w:t>
      </w:r>
      <w:r w:rsidRPr="004C328D">
        <w:rPr>
          <w:rFonts w:ascii="標楷體" w:eastAsia="標楷體" w:hAnsi="標楷體" w:hint="eastAsia"/>
          <w:sz w:val="28"/>
          <w:szCs w:val="28"/>
        </w:rPr>
        <w:t>緊急處理量的問題，等到量的問題解決之後，再求質</w:t>
      </w:r>
      <w:r w:rsidRPr="004C328D">
        <w:rPr>
          <w:rFonts w:ascii="標楷體" w:eastAsia="標楷體" w:hAnsi="標楷體"/>
          <w:sz w:val="28"/>
          <w:szCs w:val="28"/>
        </w:rPr>
        <w:t>能夠細緻化到每個個案都能夠都帶有衡平的考量</w:t>
      </w:r>
      <w:r w:rsidRPr="004C328D">
        <w:rPr>
          <w:rFonts w:ascii="標楷體" w:eastAsia="標楷體" w:hAnsi="標楷體" w:hint="eastAsia"/>
          <w:sz w:val="28"/>
          <w:szCs w:val="28"/>
        </w:rPr>
        <w:t>，</w:t>
      </w:r>
      <w:r w:rsidRPr="004C328D">
        <w:rPr>
          <w:rFonts w:ascii="標楷體" w:eastAsia="標楷體" w:hAnsi="標楷體"/>
          <w:sz w:val="28"/>
          <w:szCs w:val="28"/>
        </w:rPr>
        <w:t>未來在</w:t>
      </w:r>
      <w:r w:rsidRPr="004C328D">
        <w:rPr>
          <w:rFonts w:ascii="標楷體" w:eastAsia="標楷體" w:hAnsi="標楷體" w:hint="eastAsia"/>
          <w:sz w:val="28"/>
          <w:szCs w:val="28"/>
        </w:rPr>
        <w:t>質</w:t>
      </w:r>
      <w:r w:rsidRPr="004C328D">
        <w:rPr>
          <w:rFonts w:ascii="標楷體" w:eastAsia="標楷體" w:hAnsi="標楷體"/>
          <w:sz w:val="28"/>
          <w:szCs w:val="28"/>
        </w:rPr>
        <w:t>上面如何去細分</w:t>
      </w:r>
      <w:r w:rsidRPr="004C328D">
        <w:rPr>
          <w:rFonts w:ascii="標楷體" w:eastAsia="標楷體" w:hAnsi="標楷體" w:hint="eastAsia"/>
          <w:sz w:val="28"/>
          <w:szCs w:val="28"/>
        </w:rPr>
        <w:t>，</w:t>
      </w:r>
      <w:r w:rsidRPr="004C328D">
        <w:rPr>
          <w:rFonts w:ascii="標楷體" w:eastAsia="標楷體" w:hAnsi="標楷體"/>
          <w:sz w:val="28"/>
          <w:szCs w:val="28"/>
        </w:rPr>
        <w:t>我相信還是要回歸到</w:t>
      </w:r>
      <w:r w:rsidRPr="004C328D">
        <w:rPr>
          <w:rFonts w:ascii="標楷體" w:eastAsia="標楷體" w:hAnsi="標楷體" w:hint="eastAsia"/>
          <w:sz w:val="28"/>
          <w:szCs w:val="28"/>
        </w:rPr>
        <w:t>執行原則第6點</w:t>
      </w:r>
      <w:r w:rsidRPr="004C328D">
        <w:rPr>
          <w:rFonts w:ascii="標楷體" w:eastAsia="標楷體" w:hAnsi="標楷體"/>
          <w:sz w:val="28"/>
          <w:szCs w:val="28"/>
        </w:rPr>
        <w:t>，如果每個個案都要去衡量3個月的生活所必需數額，</w:t>
      </w:r>
      <w:r w:rsidRPr="004C328D">
        <w:rPr>
          <w:rFonts w:ascii="標楷體" w:eastAsia="標楷體" w:hAnsi="標楷體" w:hint="eastAsia"/>
          <w:sz w:val="28"/>
          <w:szCs w:val="28"/>
        </w:rPr>
        <w:t>會造成大家的負擔，</w:t>
      </w:r>
      <w:r w:rsidRPr="004C328D">
        <w:rPr>
          <w:rFonts w:ascii="標楷體" w:eastAsia="標楷體" w:hAnsi="標楷體"/>
          <w:sz w:val="28"/>
          <w:szCs w:val="28"/>
        </w:rPr>
        <w:t>所以</w:t>
      </w:r>
      <w:r w:rsidRPr="004C328D">
        <w:rPr>
          <w:rFonts w:ascii="標楷體" w:eastAsia="標楷體" w:hAnsi="標楷體" w:hint="eastAsia"/>
          <w:sz w:val="28"/>
          <w:szCs w:val="28"/>
        </w:rPr>
        <w:t>可能</w:t>
      </w:r>
      <w:r w:rsidRPr="004C328D">
        <w:rPr>
          <w:rFonts w:ascii="標楷體" w:eastAsia="標楷體" w:hAnsi="標楷體"/>
          <w:sz w:val="28"/>
          <w:szCs w:val="28"/>
        </w:rPr>
        <w:t>保險局</w:t>
      </w:r>
      <w:r w:rsidRPr="004C328D">
        <w:rPr>
          <w:rFonts w:ascii="標楷體" w:eastAsia="標楷體" w:hAnsi="標楷體" w:hint="eastAsia"/>
          <w:sz w:val="28"/>
          <w:szCs w:val="28"/>
        </w:rPr>
        <w:t>傾向</w:t>
      </w:r>
      <w:r w:rsidRPr="004C328D">
        <w:rPr>
          <w:rFonts w:ascii="標楷體" w:eastAsia="標楷體" w:hAnsi="標楷體"/>
          <w:sz w:val="28"/>
          <w:szCs w:val="28"/>
        </w:rPr>
        <w:t>是以簡單的、明快的金額來處理</w:t>
      </w:r>
      <w:r w:rsidRPr="004C328D">
        <w:rPr>
          <w:rFonts w:ascii="標楷體" w:eastAsia="標楷體" w:hAnsi="標楷體" w:hint="eastAsia"/>
          <w:sz w:val="28"/>
          <w:szCs w:val="28"/>
        </w:rPr>
        <w:t>。</w:t>
      </w:r>
      <w:r w:rsidRPr="004C328D">
        <w:rPr>
          <w:rFonts w:ascii="標楷體" w:eastAsia="標楷體" w:hAnsi="標楷體"/>
          <w:sz w:val="28"/>
          <w:szCs w:val="28"/>
        </w:rPr>
        <w:t>所</w:t>
      </w:r>
      <w:r w:rsidRPr="004C328D">
        <w:rPr>
          <w:rFonts w:ascii="標楷體" w:eastAsia="標楷體" w:hAnsi="標楷體"/>
          <w:sz w:val="28"/>
          <w:szCs w:val="28"/>
        </w:rPr>
        <w:lastRenderedPageBreak/>
        <w:t>以7月1</w:t>
      </w:r>
      <w:r w:rsidRPr="004C328D">
        <w:rPr>
          <w:rFonts w:ascii="標楷體" w:eastAsia="標楷體" w:hAnsi="標楷體" w:hint="eastAsia"/>
          <w:sz w:val="28"/>
          <w:szCs w:val="28"/>
        </w:rPr>
        <w:t>日</w:t>
      </w:r>
      <w:r w:rsidRPr="004C328D">
        <w:rPr>
          <w:rFonts w:ascii="標楷體" w:eastAsia="標楷體" w:hAnsi="標楷體"/>
          <w:sz w:val="28"/>
          <w:szCs w:val="28"/>
        </w:rPr>
        <w:t>之後先看看保險局這樣的要求</w:t>
      </w:r>
      <w:r w:rsidRPr="004C328D">
        <w:rPr>
          <w:rFonts w:ascii="標楷體" w:eastAsia="標楷體" w:hAnsi="標楷體" w:hint="eastAsia"/>
          <w:sz w:val="28"/>
          <w:szCs w:val="28"/>
        </w:rPr>
        <w:t>是否</w:t>
      </w:r>
      <w:r w:rsidRPr="004C328D">
        <w:rPr>
          <w:rFonts w:ascii="標楷體" w:eastAsia="標楷體" w:hAnsi="標楷體"/>
          <w:sz w:val="28"/>
          <w:szCs w:val="28"/>
        </w:rPr>
        <w:t>能夠緩解這些公司債權人</w:t>
      </w:r>
      <w:r w:rsidRPr="004C328D">
        <w:rPr>
          <w:rFonts w:ascii="標楷體" w:eastAsia="標楷體" w:hAnsi="標楷體" w:hint="eastAsia"/>
          <w:sz w:val="28"/>
          <w:szCs w:val="28"/>
        </w:rPr>
        <w:t>再</w:t>
      </w:r>
      <w:r w:rsidRPr="004C328D">
        <w:rPr>
          <w:rFonts w:ascii="標楷體" w:eastAsia="標楷體" w:hAnsi="標楷體"/>
          <w:sz w:val="28"/>
          <w:szCs w:val="28"/>
        </w:rPr>
        <w:t>不斷</w:t>
      </w:r>
      <w:r w:rsidRPr="004C328D">
        <w:rPr>
          <w:rFonts w:ascii="標楷體" w:eastAsia="標楷體" w:hAnsi="標楷體" w:hint="eastAsia"/>
          <w:sz w:val="28"/>
          <w:szCs w:val="28"/>
        </w:rPr>
        <w:t>向法院聲請執行</w:t>
      </w:r>
      <w:r w:rsidRPr="004C328D">
        <w:rPr>
          <w:rFonts w:ascii="標楷體" w:eastAsia="標楷體" w:hAnsi="標楷體"/>
          <w:sz w:val="28"/>
          <w:szCs w:val="28"/>
        </w:rPr>
        <w:t>。</w:t>
      </w:r>
    </w:p>
    <w:p w14:paraId="20B30A84" w14:textId="77777777" w:rsidR="00C82C23" w:rsidRPr="004C328D" w:rsidRDefault="00C82C23" w:rsidP="007D53BF">
      <w:pPr>
        <w:widowControl/>
        <w:spacing w:line="720" w:lineRule="exact"/>
        <w:rPr>
          <w:rFonts w:ascii="Cambria" w:hAnsi="Cambria"/>
        </w:rPr>
      </w:pPr>
      <w:r w:rsidRPr="004C328D">
        <w:rPr>
          <w:rFonts w:ascii="標楷體" w:eastAsia="標楷體" w:hAnsi="標楷體" w:hint="eastAsia"/>
          <w:b/>
          <w:sz w:val="28"/>
          <w:szCs w:val="28"/>
        </w:rPr>
        <w:t>臺北地方法院劉司法事務官瑞宗：</w:t>
      </w:r>
    </w:p>
    <w:p w14:paraId="0FA73436"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法院辦理人壽保險契約金錢</w:t>
      </w:r>
      <w:r w:rsidRPr="004C328D">
        <w:rPr>
          <w:rFonts w:ascii="標楷體" w:eastAsia="標楷體" w:hAnsi="標楷體" w:hint="eastAsia"/>
          <w:sz w:val="28"/>
          <w:szCs w:val="28"/>
        </w:rPr>
        <w:t>債權強制</w:t>
      </w:r>
      <w:r w:rsidRPr="004C328D">
        <w:rPr>
          <w:rFonts w:ascii="標楷體" w:eastAsia="標楷體" w:hAnsi="標楷體"/>
          <w:sz w:val="28"/>
          <w:szCs w:val="28"/>
        </w:rPr>
        <w:t>執行原則</w:t>
      </w:r>
      <w:r w:rsidRPr="004C328D">
        <w:rPr>
          <w:rFonts w:ascii="標楷體" w:eastAsia="標楷體" w:hAnsi="標楷體" w:hint="eastAsia"/>
          <w:sz w:val="28"/>
          <w:szCs w:val="28"/>
        </w:rPr>
        <w:t>第2點適用的情形是債權人聲請執行的時候</w:t>
      </w:r>
      <w:r w:rsidRPr="004C328D">
        <w:rPr>
          <w:rFonts w:ascii="標楷體" w:eastAsia="標楷體" w:hAnsi="標楷體"/>
          <w:sz w:val="28"/>
          <w:szCs w:val="28"/>
        </w:rPr>
        <w:t>沒有</w:t>
      </w:r>
      <w:r w:rsidRPr="004C328D">
        <w:rPr>
          <w:rFonts w:ascii="標楷體" w:eastAsia="標楷體" w:hAnsi="標楷體" w:hint="eastAsia"/>
          <w:sz w:val="28"/>
          <w:szCs w:val="28"/>
        </w:rPr>
        <w:t>具體表明執行標的，但</w:t>
      </w:r>
      <w:r w:rsidRPr="004C328D">
        <w:rPr>
          <w:rFonts w:ascii="標楷體" w:eastAsia="標楷體" w:hAnsi="標楷體"/>
          <w:sz w:val="28"/>
          <w:szCs w:val="28"/>
        </w:rPr>
        <w:t>目前</w:t>
      </w:r>
      <w:r w:rsidRPr="004C328D">
        <w:rPr>
          <w:rFonts w:ascii="標楷體" w:eastAsia="標楷體" w:hAnsi="標楷體" w:hint="eastAsia"/>
          <w:sz w:val="28"/>
          <w:szCs w:val="28"/>
        </w:rPr>
        <w:t>的做法</w:t>
      </w:r>
      <w:r w:rsidRPr="004C328D">
        <w:rPr>
          <w:rFonts w:ascii="標楷體" w:eastAsia="標楷體" w:hAnsi="標楷體"/>
          <w:sz w:val="28"/>
          <w:szCs w:val="28"/>
        </w:rPr>
        <w:t>，假設</w:t>
      </w:r>
      <w:r w:rsidRPr="004C328D">
        <w:rPr>
          <w:rFonts w:ascii="標楷體" w:eastAsia="標楷體" w:hAnsi="標楷體" w:hint="eastAsia"/>
          <w:sz w:val="28"/>
          <w:szCs w:val="28"/>
        </w:rPr>
        <w:t>債權人向債務人住所地</w:t>
      </w:r>
      <w:r w:rsidRPr="004C328D">
        <w:rPr>
          <w:rFonts w:ascii="標楷體" w:eastAsia="標楷體" w:hAnsi="標楷體"/>
          <w:sz w:val="28"/>
          <w:szCs w:val="28"/>
        </w:rPr>
        <w:t>法院</w:t>
      </w:r>
      <w:r w:rsidRPr="004C328D">
        <w:rPr>
          <w:rFonts w:ascii="標楷體" w:eastAsia="標楷體" w:hAnsi="標楷體" w:hint="eastAsia"/>
          <w:sz w:val="28"/>
          <w:szCs w:val="28"/>
        </w:rPr>
        <w:t>聲請</w:t>
      </w:r>
      <w:r w:rsidRPr="004C328D">
        <w:rPr>
          <w:rFonts w:ascii="標楷體" w:eastAsia="標楷體" w:hAnsi="標楷體"/>
          <w:sz w:val="28"/>
          <w:szCs w:val="28"/>
        </w:rPr>
        <w:t>查詢</w:t>
      </w:r>
      <w:r w:rsidRPr="004C328D">
        <w:rPr>
          <w:rFonts w:ascii="標楷體" w:eastAsia="標楷體" w:hAnsi="標楷體" w:hint="eastAsia"/>
          <w:sz w:val="28"/>
          <w:szCs w:val="28"/>
        </w:rPr>
        <w:t>債務人保險資料</w:t>
      </w:r>
      <w:r w:rsidRPr="004C328D">
        <w:rPr>
          <w:rFonts w:ascii="標楷體" w:eastAsia="標楷體" w:hAnsi="標楷體"/>
          <w:sz w:val="28"/>
          <w:szCs w:val="28"/>
        </w:rPr>
        <w:t>，</w:t>
      </w:r>
      <w:r w:rsidRPr="004C328D">
        <w:rPr>
          <w:rFonts w:ascii="標楷體" w:eastAsia="標楷體" w:hAnsi="標楷體" w:hint="eastAsia"/>
          <w:sz w:val="28"/>
          <w:szCs w:val="28"/>
        </w:rPr>
        <w:t>當債權人取得債務人之保險資料後，因為已經有查到而可以具體表明執行標的，就會向第三人所在地法院，也就是臺北地院聲請執行，該執行原則第2點似乎無法舒緩臺北地院目前的困境。</w:t>
      </w:r>
    </w:p>
    <w:p w14:paraId="1C8AAF52"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至於執行原則</w:t>
      </w:r>
      <w:r w:rsidRPr="004C328D">
        <w:rPr>
          <w:rFonts w:ascii="標楷體" w:eastAsia="標楷體" w:hAnsi="標楷體"/>
          <w:sz w:val="28"/>
          <w:szCs w:val="28"/>
        </w:rPr>
        <w:t>第6點</w:t>
      </w:r>
      <w:r w:rsidRPr="004C328D">
        <w:rPr>
          <w:rFonts w:ascii="標楷體" w:eastAsia="標楷體" w:hAnsi="標楷體" w:hint="eastAsia"/>
          <w:sz w:val="28"/>
          <w:szCs w:val="28"/>
        </w:rPr>
        <w:t>，因為主管機關</w:t>
      </w:r>
      <w:r w:rsidRPr="004C328D">
        <w:rPr>
          <w:rFonts w:ascii="標楷體" w:eastAsia="標楷體" w:hAnsi="標楷體"/>
          <w:sz w:val="28"/>
          <w:szCs w:val="28"/>
        </w:rPr>
        <w:t>保險局已經政策定調</w:t>
      </w:r>
      <w:r w:rsidRPr="004C328D">
        <w:rPr>
          <w:rFonts w:ascii="標楷體" w:eastAsia="標楷體" w:hAnsi="標楷體" w:hint="eastAsia"/>
          <w:sz w:val="28"/>
          <w:szCs w:val="28"/>
        </w:rPr>
        <w:t>10萬元以下不解約，法務部行政執行署之前在向委員報告時也是傾向單筆10萬元以下不解約，加上民眾黨修正草案也是擬定為單筆10萬元以下不解約，假設這已經是屬於行政與立法的共識，請司法院有勇氣一點，</w:t>
      </w:r>
      <w:r w:rsidRPr="004C328D">
        <w:rPr>
          <w:rFonts w:ascii="標楷體" w:eastAsia="標楷體" w:hAnsi="標楷體"/>
          <w:sz w:val="28"/>
          <w:szCs w:val="28"/>
        </w:rPr>
        <w:t>直接</w:t>
      </w:r>
      <w:r w:rsidRPr="004C328D">
        <w:rPr>
          <w:rFonts w:ascii="標楷體" w:eastAsia="標楷體" w:hAnsi="標楷體" w:hint="eastAsia"/>
          <w:sz w:val="28"/>
          <w:szCs w:val="28"/>
        </w:rPr>
        <w:t>訂定單筆10萬元以下不解約，救救</w:t>
      </w:r>
      <w:r w:rsidRPr="004C328D">
        <w:rPr>
          <w:rFonts w:ascii="標楷體" w:eastAsia="標楷體" w:hAnsi="標楷體"/>
          <w:sz w:val="28"/>
          <w:szCs w:val="28"/>
        </w:rPr>
        <w:t>第一線的</w:t>
      </w:r>
      <w:r w:rsidRPr="004C328D">
        <w:rPr>
          <w:rFonts w:ascii="標楷體" w:eastAsia="標楷體" w:hAnsi="標楷體" w:hint="eastAsia"/>
          <w:sz w:val="28"/>
          <w:szCs w:val="28"/>
        </w:rPr>
        <w:t>執行人員，因為我們真的已經負荷不了了。</w:t>
      </w:r>
    </w:p>
    <w:p w14:paraId="0F749D02" w14:textId="77777777" w:rsidR="00C82C23" w:rsidRPr="004C328D" w:rsidRDefault="00C82C23" w:rsidP="007D53BF">
      <w:pPr>
        <w:widowControl/>
        <w:spacing w:line="720" w:lineRule="exact"/>
        <w:rPr>
          <w:rFonts w:ascii="Cambria" w:hAnsi="Cambria"/>
          <w:sz w:val="28"/>
          <w:szCs w:val="28"/>
        </w:rPr>
      </w:pPr>
      <w:r w:rsidRPr="004C328D">
        <w:rPr>
          <w:rFonts w:ascii="標楷體" w:eastAsia="標楷體" w:hAnsi="標楷體" w:hint="eastAsia"/>
          <w:b/>
          <w:sz w:val="28"/>
          <w:szCs w:val="28"/>
        </w:rPr>
        <w:t>司法院黃副秘書長麟倫：</w:t>
      </w:r>
    </w:p>
    <w:p w14:paraId="07B7FC65"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法院辦理人壽保險契約</w:t>
      </w:r>
      <w:r w:rsidRPr="004C328D">
        <w:rPr>
          <w:rFonts w:ascii="標楷體" w:eastAsia="標楷體" w:hAnsi="標楷體"/>
          <w:sz w:val="28"/>
          <w:szCs w:val="28"/>
        </w:rPr>
        <w:t>金錢債權強制</w:t>
      </w:r>
      <w:r w:rsidRPr="004C328D">
        <w:rPr>
          <w:rFonts w:ascii="標楷體" w:eastAsia="標楷體" w:hAnsi="標楷體" w:hint="eastAsia"/>
          <w:sz w:val="28"/>
          <w:szCs w:val="28"/>
        </w:rPr>
        <w:t>執行</w:t>
      </w:r>
      <w:r w:rsidRPr="004C328D">
        <w:rPr>
          <w:rFonts w:ascii="標楷體" w:eastAsia="標楷體" w:hAnsi="標楷體"/>
          <w:sz w:val="28"/>
          <w:szCs w:val="28"/>
        </w:rPr>
        <w:t>原則確實</w:t>
      </w:r>
      <w:r w:rsidRPr="004C328D">
        <w:rPr>
          <w:rFonts w:ascii="標楷體" w:eastAsia="標楷體" w:hAnsi="標楷體" w:hint="eastAsia"/>
          <w:sz w:val="28"/>
          <w:szCs w:val="28"/>
        </w:rPr>
        <w:t>目前無法含括到</w:t>
      </w:r>
      <w:r w:rsidRPr="004C328D">
        <w:rPr>
          <w:rFonts w:ascii="標楷體" w:eastAsia="標楷體" w:hAnsi="標楷體"/>
          <w:sz w:val="28"/>
          <w:szCs w:val="28"/>
        </w:rPr>
        <w:t>之前已經</w:t>
      </w:r>
      <w:r w:rsidRPr="004C328D">
        <w:rPr>
          <w:rFonts w:ascii="標楷體" w:eastAsia="標楷體" w:hAnsi="標楷體" w:hint="eastAsia"/>
          <w:sz w:val="28"/>
          <w:szCs w:val="28"/>
        </w:rPr>
        <w:t>聲請查詢</w:t>
      </w:r>
      <w:r w:rsidRPr="004C328D">
        <w:rPr>
          <w:rFonts w:ascii="標楷體" w:eastAsia="標楷體" w:hAnsi="標楷體"/>
          <w:sz w:val="28"/>
          <w:szCs w:val="28"/>
        </w:rPr>
        <w:t>到</w:t>
      </w:r>
      <w:r w:rsidRPr="004C328D">
        <w:rPr>
          <w:rFonts w:ascii="標楷體" w:eastAsia="標楷體" w:hAnsi="標楷體" w:hint="eastAsia"/>
          <w:sz w:val="28"/>
          <w:szCs w:val="28"/>
        </w:rPr>
        <w:t>保險標的的情形，這是未來要</w:t>
      </w:r>
      <w:r w:rsidRPr="004C328D">
        <w:rPr>
          <w:rFonts w:ascii="標楷體" w:eastAsia="標楷體" w:hAnsi="標楷體"/>
          <w:sz w:val="28"/>
          <w:szCs w:val="28"/>
        </w:rPr>
        <w:t>啟動修法</w:t>
      </w:r>
      <w:r w:rsidRPr="004C328D">
        <w:rPr>
          <w:rFonts w:ascii="標楷體" w:eastAsia="標楷體" w:hAnsi="標楷體" w:hint="eastAsia"/>
          <w:sz w:val="28"/>
          <w:szCs w:val="28"/>
        </w:rPr>
        <w:t>的部分，但至少就目前還沒有查詢到明確的保險標的的情形</w:t>
      </w:r>
      <w:r w:rsidRPr="004C328D">
        <w:rPr>
          <w:rFonts w:ascii="標楷體" w:eastAsia="標楷體" w:hAnsi="標楷體"/>
          <w:sz w:val="28"/>
          <w:szCs w:val="28"/>
        </w:rPr>
        <w:t>都可以</w:t>
      </w:r>
      <w:r w:rsidRPr="004C328D">
        <w:rPr>
          <w:rFonts w:ascii="標楷體" w:eastAsia="標楷體" w:hAnsi="標楷體" w:hint="eastAsia"/>
          <w:sz w:val="28"/>
          <w:szCs w:val="28"/>
        </w:rPr>
        <w:t>適用這個執行</w:t>
      </w:r>
      <w:r w:rsidRPr="004C328D">
        <w:rPr>
          <w:rFonts w:ascii="標楷體" w:eastAsia="標楷體" w:hAnsi="標楷體"/>
          <w:sz w:val="28"/>
          <w:szCs w:val="28"/>
        </w:rPr>
        <w:t>原則</w:t>
      </w:r>
      <w:r w:rsidRPr="004C328D">
        <w:rPr>
          <w:rFonts w:ascii="標楷體" w:eastAsia="標楷體" w:hAnsi="標楷體" w:hint="eastAsia"/>
          <w:sz w:val="28"/>
          <w:szCs w:val="28"/>
        </w:rPr>
        <w:t>。</w:t>
      </w:r>
      <w:r w:rsidRPr="004C328D">
        <w:rPr>
          <w:rFonts w:ascii="標楷體" w:eastAsia="標楷體" w:hAnsi="標楷體"/>
          <w:sz w:val="28"/>
          <w:szCs w:val="28"/>
        </w:rPr>
        <w:t>至於</w:t>
      </w:r>
      <w:r w:rsidRPr="004C328D">
        <w:rPr>
          <w:rFonts w:ascii="標楷體" w:eastAsia="標楷體" w:hAnsi="標楷體" w:hint="eastAsia"/>
          <w:sz w:val="28"/>
          <w:szCs w:val="28"/>
        </w:rPr>
        <w:t>執行原則</w:t>
      </w:r>
      <w:r w:rsidRPr="004C328D">
        <w:rPr>
          <w:rFonts w:ascii="標楷體" w:eastAsia="標楷體" w:hAnsi="標楷體"/>
          <w:sz w:val="28"/>
          <w:szCs w:val="28"/>
        </w:rPr>
        <w:t>第6</w:t>
      </w:r>
      <w:r w:rsidRPr="004C328D">
        <w:rPr>
          <w:rFonts w:ascii="標楷體" w:eastAsia="標楷體" w:hAnsi="標楷體" w:hint="eastAsia"/>
          <w:sz w:val="28"/>
          <w:szCs w:val="28"/>
        </w:rPr>
        <w:t>點</w:t>
      </w:r>
      <w:r w:rsidRPr="004C328D">
        <w:rPr>
          <w:rFonts w:ascii="標楷體" w:eastAsia="標楷體" w:hAnsi="標楷體"/>
          <w:sz w:val="28"/>
          <w:szCs w:val="28"/>
        </w:rPr>
        <w:t>以3個月</w:t>
      </w:r>
      <w:r w:rsidRPr="004C328D">
        <w:rPr>
          <w:rFonts w:ascii="標楷體" w:eastAsia="標楷體" w:hAnsi="標楷體" w:hint="eastAsia"/>
          <w:sz w:val="28"/>
          <w:szCs w:val="28"/>
        </w:rPr>
        <w:t>生活所必需數額可以涵攝到強制執行法第122條</w:t>
      </w:r>
      <w:r w:rsidRPr="004C328D">
        <w:rPr>
          <w:rFonts w:ascii="標楷體" w:eastAsia="標楷體" w:hAnsi="標楷體"/>
          <w:sz w:val="28"/>
          <w:szCs w:val="28"/>
        </w:rPr>
        <w:t>酌留生活</w:t>
      </w:r>
      <w:r w:rsidRPr="004C328D">
        <w:rPr>
          <w:rFonts w:ascii="標楷體" w:eastAsia="標楷體" w:hAnsi="標楷體" w:hint="eastAsia"/>
          <w:sz w:val="28"/>
          <w:szCs w:val="28"/>
        </w:rPr>
        <w:t>必需費用的規定，但是否可以直接以10萬元為界線，因為各地區的生活標準不一樣，這部分</w:t>
      </w:r>
      <w:r w:rsidRPr="004C328D">
        <w:rPr>
          <w:rFonts w:ascii="標楷體" w:eastAsia="標楷體" w:hAnsi="標楷體"/>
          <w:sz w:val="28"/>
          <w:szCs w:val="28"/>
        </w:rPr>
        <w:t>可能還</w:t>
      </w:r>
      <w:r w:rsidRPr="004C328D">
        <w:rPr>
          <w:rFonts w:ascii="標楷體" w:eastAsia="標楷體" w:hAnsi="標楷體" w:hint="eastAsia"/>
          <w:sz w:val="28"/>
          <w:szCs w:val="28"/>
        </w:rPr>
        <w:t>再斟酌，</w:t>
      </w:r>
    </w:p>
    <w:p w14:paraId="385A57AE"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臺北地方法院黃司法事務官欣欣：</w:t>
      </w:r>
    </w:p>
    <w:p w14:paraId="7CE26F65"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3個月</w:t>
      </w:r>
      <w:r w:rsidRPr="007D53BF">
        <w:rPr>
          <w:rFonts w:ascii="標楷體" w:eastAsia="標楷體" w:hAnsi="標楷體" w:hint="eastAsia"/>
          <w:kern w:val="0"/>
          <w:sz w:val="28"/>
          <w:szCs w:val="28"/>
        </w:rPr>
        <w:t>生活</w:t>
      </w:r>
      <w:r w:rsidRPr="004C328D">
        <w:rPr>
          <w:rFonts w:ascii="標楷體" w:eastAsia="標楷體" w:hAnsi="標楷體" w:hint="eastAsia"/>
          <w:sz w:val="28"/>
          <w:szCs w:val="28"/>
        </w:rPr>
        <w:t>所必需數額</w:t>
      </w:r>
      <w:r w:rsidRPr="004C328D">
        <w:rPr>
          <w:rFonts w:ascii="標楷體" w:eastAsia="標楷體" w:hAnsi="標楷體"/>
          <w:sz w:val="28"/>
          <w:szCs w:val="28"/>
        </w:rPr>
        <w:t>最高</w:t>
      </w:r>
      <w:r w:rsidRPr="004C328D">
        <w:rPr>
          <w:rFonts w:ascii="標楷體" w:eastAsia="標楷體" w:hAnsi="標楷體" w:hint="eastAsia"/>
          <w:sz w:val="28"/>
          <w:szCs w:val="28"/>
        </w:rPr>
        <w:t>數額</w:t>
      </w:r>
      <w:r w:rsidRPr="004C328D">
        <w:rPr>
          <w:rFonts w:ascii="標楷體" w:eastAsia="標楷體" w:hAnsi="標楷體"/>
          <w:sz w:val="28"/>
          <w:szCs w:val="28"/>
        </w:rPr>
        <w:t>加起來是可能</w:t>
      </w:r>
      <w:r w:rsidRPr="004C328D">
        <w:rPr>
          <w:rFonts w:ascii="標楷體" w:eastAsia="標楷體" w:hAnsi="標楷體" w:hint="eastAsia"/>
          <w:sz w:val="28"/>
          <w:szCs w:val="28"/>
        </w:rPr>
        <w:t>差不多是10萬元，但是</w:t>
      </w:r>
      <w:r w:rsidRPr="004C328D">
        <w:rPr>
          <w:rFonts w:ascii="標楷體" w:eastAsia="標楷體" w:hAnsi="標楷體"/>
          <w:sz w:val="28"/>
          <w:szCs w:val="28"/>
        </w:rPr>
        <w:t>保險法</w:t>
      </w:r>
      <w:r w:rsidRPr="004C328D">
        <w:rPr>
          <w:rFonts w:ascii="標楷體" w:eastAsia="標楷體" w:hAnsi="標楷體" w:hint="eastAsia"/>
          <w:sz w:val="28"/>
          <w:szCs w:val="28"/>
        </w:rPr>
        <w:t>修正的內容是單筆10萬元，假設</w:t>
      </w:r>
      <w:r w:rsidRPr="004C328D">
        <w:rPr>
          <w:rFonts w:ascii="標楷體" w:eastAsia="標楷體" w:hAnsi="標楷體"/>
          <w:sz w:val="28"/>
          <w:szCs w:val="28"/>
        </w:rPr>
        <w:t>5張保單</w:t>
      </w:r>
      <w:r w:rsidRPr="004C328D">
        <w:rPr>
          <w:rFonts w:ascii="標楷體" w:eastAsia="標楷體" w:hAnsi="標楷體" w:hint="eastAsia"/>
          <w:sz w:val="28"/>
          <w:szCs w:val="28"/>
        </w:rPr>
        <w:t>每張都是9萬元，是否45萬元保單都不用執行？</w:t>
      </w:r>
    </w:p>
    <w:p w14:paraId="15D876F2"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2C57E221"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lastRenderedPageBreak/>
        <w:t>生活所必需的數額是依照每個人</w:t>
      </w:r>
      <w:r w:rsidRPr="004C328D">
        <w:rPr>
          <w:rFonts w:ascii="標楷體" w:eastAsia="標楷體" w:hAnsi="標楷體"/>
          <w:sz w:val="28"/>
          <w:szCs w:val="28"/>
        </w:rPr>
        <w:t>個案</w:t>
      </w:r>
      <w:r w:rsidRPr="004C328D">
        <w:rPr>
          <w:rFonts w:ascii="標楷體" w:eastAsia="標楷體" w:hAnsi="標楷體" w:hint="eastAsia"/>
          <w:sz w:val="28"/>
          <w:szCs w:val="28"/>
        </w:rPr>
        <w:t>去</w:t>
      </w:r>
      <w:r w:rsidRPr="004C328D">
        <w:rPr>
          <w:rFonts w:ascii="標楷體" w:eastAsia="標楷體" w:hAnsi="標楷體"/>
          <w:sz w:val="28"/>
          <w:szCs w:val="28"/>
        </w:rPr>
        <w:t>衡量</w:t>
      </w:r>
      <w:r w:rsidRPr="004C328D">
        <w:rPr>
          <w:rFonts w:ascii="標楷體" w:eastAsia="標楷體" w:hAnsi="標楷體" w:hint="eastAsia"/>
          <w:sz w:val="28"/>
          <w:szCs w:val="28"/>
        </w:rPr>
        <w:t>嗎</w:t>
      </w:r>
      <w:r w:rsidRPr="004C328D">
        <w:rPr>
          <w:rFonts w:ascii="標楷體" w:eastAsia="標楷體" w:hAnsi="標楷體"/>
          <w:sz w:val="28"/>
          <w:szCs w:val="28"/>
        </w:rPr>
        <w:t>？</w:t>
      </w:r>
      <w:r w:rsidRPr="004C328D">
        <w:rPr>
          <w:rFonts w:ascii="標楷體" w:eastAsia="標楷體" w:hAnsi="標楷體" w:hint="eastAsia"/>
          <w:sz w:val="28"/>
          <w:szCs w:val="28"/>
        </w:rPr>
        <w:t>還是有一致性標準？</w:t>
      </w:r>
    </w:p>
    <w:p w14:paraId="428AD904"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臺北地方法院黃司法事務官欣欣：</w:t>
      </w:r>
    </w:p>
    <w:p w14:paraId="63B43DC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每</w:t>
      </w:r>
      <w:r w:rsidRPr="004C328D">
        <w:rPr>
          <w:rFonts w:ascii="標楷體" w:eastAsia="標楷體" w:hAnsi="標楷體" w:hint="eastAsia"/>
          <w:sz w:val="28"/>
          <w:szCs w:val="28"/>
        </w:rPr>
        <w:t>個</w:t>
      </w:r>
      <w:r w:rsidRPr="004C328D">
        <w:rPr>
          <w:rFonts w:ascii="標楷體" w:eastAsia="標楷體" w:hAnsi="標楷體"/>
          <w:sz w:val="28"/>
          <w:szCs w:val="28"/>
        </w:rPr>
        <w:t>縣市</w:t>
      </w:r>
      <w:r w:rsidRPr="004C328D">
        <w:rPr>
          <w:rFonts w:ascii="標楷體" w:eastAsia="標楷體" w:hAnsi="標楷體" w:hint="eastAsia"/>
          <w:sz w:val="28"/>
          <w:szCs w:val="28"/>
        </w:rPr>
        <w:t>有</w:t>
      </w:r>
      <w:r w:rsidRPr="004C328D">
        <w:rPr>
          <w:rFonts w:ascii="標楷體" w:eastAsia="標楷體" w:hAnsi="標楷體"/>
          <w:sz w:val="28"/>
          <w:szCs w:val="28"/>
        </w:rPr>
        <w:t>每</w:t>
      </w:r>
      <w:r w:rsidRPr="004C328D">
        <w:rPr>
          <w:rFonts w:ascii="標楷體" w:eastAsia="標楷體" w:hAnsi="標楷體" w:hint="eastAsia"/>
          <w:sz w:val="28"/>
          <w:szCs w:val="28"/>
        </w:rPr>
        <w:t>個</w:t>
      </w:r>
      <w:r w:rsidRPr="004C328D">
        <w:rPr>
          <w:rFonts w:ascii="標楷體" w:eastAsia="標楷體" w:hAnsi="標楷體"/>
          <w:sz w:val="28"/>
          <w:szCs w:val="28"/>
        </w:rPr>
        <w:t>縣市的最低生活費用標準，</w:t>
      </w:r>
      <w:r w:rsidRPr="004C328D">
        <w:rPr>
          <w:rFonts w:ascii="標楷體" w:eastAsia="標楷體" w:hAnsi="標楷體" w:hint="eastAsia"/>
          <w:sz w:val="28"/>
          <w:szCs w:val="28"/>
        </w:rPr>
        <w:t>酌留生活所必需費用時會以</w:t>
      </w:r>
      <w:r w:rsidRPr="004C328D">
        <w:rPr>
          <w:rFonts w:ascii="標楷體" w:eastAsia="標楷體" w:hAnsi="標楷體"/>
          <w:sz w:val="28"/>
          <w:szCs w:val="28"/>
        </w:rPr>
        <w:t>每</w:t>
      </w:r>
      <w:r w:rsidRPr="004C328D">
        <w:rPr>
          <w:rFonts w:ascii="標楷體" w:eastAsia="標楷體" w:hAnsi="標楷體" w:hint="eastAsia"/>
          <w:sz w:val="28"/>
          <w:szCs w:val="28"/>
        </w:rPr>
        <w:t>個</w:t>
      </w:r>
      <w:r w:rsidRPr="004C328D">
        <w:rPr>
          <w:rFonts w:ascii="標楷體" w:eastAsia="標楷體" w:hAnsi="標楷體"/>
          <w:sz w:val="28"/>
          <w:szCs w:val="28"/>
        </w:rPr>
        <w:t>縣市的最低生費用去做裁量</w:t>
      </w:r>
      <w:r w:rsidRPr="004C328D">
        <w:rPr>
          <w:rFonts w:ascii="標楷體" w:eastAsia="標楷體" w:hAnsi="標楷體" w:hint="eastAsia"/>
          <w:sz w:val="28"/>
          <w:szCs w:val="28"/>
        </w:rPr>
        <w:t>，法院辦理人壽保險契約</w:t>
      </w:r>
      <w:r w:rsidRPr="004C328D">
        <w:rPr>
          <w:rFonts w:ascii="標楷體" w:eastAsia="標楷體" w:hAnsi="標楷體"/>
          <w:sz w:val="28"/>
          <w:szCs w:val="28"/>
        </w:rPr>
        <w:t>金錢債權強制行原則似乎</w:t>
      </w:r>
      <w:r w:rsidRPr="004C328D">
        <w:rPr>
          <w:rFonts w:ascii="標楷體" w:eastAsia="標楷體" w:hAnsi="標楷體" w:hint="eastAsia"/>
          <w:sz w:val="28"/>
          <w:szCs w:val="28"/>
        </w:rPr>
        <w:t>與</w:t>
      </w:r>
      <w:r w:rsidRPr="004C328D">
        <w:rPr>
          <w:rFonts w:ascii="標楷體" w:eastAsia="標楷體" w:hAnsi="標楷體"/>
          <w:sz w:val="28"/>
          <w:szCs w:val="28"/>
        </w:rPr>
        <w:t>保險法</w:t>
      </w:r>
      <w:r w:rsidRPr="004C328D">
        <w:rPr>
          <w:rFonts w:ascii="標楷體" w:eastAsia="標楷體" w:hAnsi="標楷體" w:hint="eastAsia"/>
          <w:sz w:val="28"/>
          <w:szCs w:val="28"/>
        </w:rPr>
        <w:t>有點</w:t>
      </w:r>
      <w:r w:rsidRPr="004C328D">
        <w:rPr>
          <w:rFonts w:ascii="標楷體" w:eastAsia="標楷體" w:hAnsi="標楷體"/>
          <w:sz w:val="28"/>
          <w:szCs w:val="28"/>
        </w:rPr>
        <w:t>牴觸</w:t>
      </w:r>
      <w:r w:rsidRPr="004C328D">
        <w:rPr>
          <w:rFonts w:ascii="標楷體" w:eastAsia="標楷體" w:hAnsi="標楷體" w:hint="eastAsia"/>
          <w:sz w:val="28"/>
          <w:szCs w:val="28"/>
        </w:rPr>
        <w:t>。</w:t>
      </w:r>
    </w:p>
    <w:p w14:paraId="14B3C907"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保險</w:t>
      </w:r>
      <w:r w:rsidRPr="004C328D">
        <w:rPr>
          <w:rFonts w:ascii="標楷體" w:eastAsia="標楷體" w:hAnsi="標楷體" w:hint="eastAsia"/>
          <w:sz w:val="28"/>
          <w:szCs w:val="28"/>
        </w:rPr>
        <w:t>標的</w:t>
      </w:r>
      <w:r w:rsidRPr="004C328D">
        <w:rPr>
          <w:rFonts w:ascii="標楷體" w:eastAsia="標楷體" w:hAnsi="標楷體"/>
          <w:sz w:val="28"/>
          <w:szCs w:val="28"/>
        </w:rPr>
        <w:t>查詢的部分</w:t>
      </w:r>
      <w:r w:rsidRPr="004C328D">
        <w:rPr>
          <w:rFonts w:ascii="標楷體" w:eastAsia="標楷體" w:hAnsi="標楷體" w:hint="eastAsia"/>
          <w:sz w:val="28"/>
          <w:szCs w:val="28"/>
        </w:rPr>
        <w:t>其實用強制執行法第7條第2項裁定移轉管轄</w:t>
      </w:r>
      <w:r w:rsidRPr="004C328D">
        <w:rPr>
          <w:rFonts w:ascii="標楷體" w:eastAsia="標楷體" w:hAnsi="標楷體"/>
          <w:sz w:val="28"/>
          <w:szCs w:val="28"/>
        </w:rPr>
        <w:t>就可以解決</w:t>
      </w:r>
      <w:r w:rsidRPr="004C328D">
        <w:rPr>
          <w:rFonts w:ascii="標楷體" w:eastAsia="標楷體" w:hAnsi="標楷體" w:hint="eastAsia"/>
          <w:sz w:val="28"/>
          <w:szCs w:val="28"/>
        </w:rPr>
        <w:t>，個人認為終局要解決問題，現行債權人已經可以臨櫃查詢</w:t>
      </w:r>
      <w:r w:rsidRPr="004C328D">
        <w:rPr>
          <w:rFonts w:ascii="標楷體" w:eastAsia="標楷體" w:hAnsi="標楷體"/>
          <w:sz w:val="28"/>
          <w:szCs w:val="28"/>
        </w:rPr>
        <w:t>稅捐資料</w:t>
      </w:r>
      <w:r w:rsidRPr="004C328D">
        <w:rPr>
          <w:rFonts w:ascii="標楷體" w:eastAsia="標楷體" w:hAnsi="標楷體" w:hint="eastAsia"/>
          <w:sz w:val="28"/>
          <w:szCs w:val="28"/>
        </w:rPr>
        <w:t>，但是</w:t>
      </w:r>
      <w:r w:rsidRPr="004C328D">
        <w:rPr>
          <w:rFonts w:ascii="標楷體" w:eastAsia="標楷體" w:hAnsi="標楷體"/>
          <w:sz w:val="28"/>
          <w:szCs w:val="28"/>
        </w:rPr>
        <w:t>保險</w:t>
      </w:r>
      <w:r w:rsidRPr="004C328D">
        <w:rPr>
          <w:rFonts w:ascii="標楷體" w:eastAsia="標楷體" w:hAnsi="標楷體" w:hint="eastAsia"/>
          <w:sz w:val="28"/>
          <w:szCs w:val="28"/>
        </w:rPr>
        <w:t>同業</w:t>
      </w:r>
      <w:r w:rsidRPr="004C328D">
        <w:rPr>
          <w:rFonts w:ascii="標楷體" w:eastAsia="標楷體" w:hAnsi="標楷體"/>
          <w:sz w:val="28"/>
          <w:szCs w:val="28"/>
        </w:rPr>
        <w:t>公會</w:t>
      </w:r>
      <w:r w:rsidRPr="004C328D">
        <w:rPr>
          <w:rFonts w:ascii="標楷體" w:eastAsia="標楷體" w:hAnsi="標楷體" w:hint="eastAsia"/>
          <w:sz w:val="28"/>
          <w:szCs w:val="28"/>
        </w:rPr>
        <w:t>一</w:t>
      </w:r>
      <w:r w:rsidRPr="004C328D">
        <w:rPr>
          <w:rFonts w:ascii="標楷體" w:eastAsia="標楷體" w:hAnsi="標楷體"/>
          <w:sz w:val="28"/>
          <w:szCs w:val="28"/>
        </w:rPr>
        <w:t>直是沒有開放</w:t>
      </w:r>
      <w:r w:rsidRPr="004C328D">
        <w:rPr>
          <w:rFonts w:ascii="標楷體" w:eastAsia="標楷體" w:hAnsi="標楷體" w:hint="eastAsia"/>
          <w:sz w:val="28"/>
          <w:szCs w:val="28"/>
        </w:rPr>
        <w:t>債權人查詢，保險同業公會認為</w:t>
      </w:r>
      <w:r w:rsidRPr="004C328D">
        <w:rPr>
          <w:rFonts w:ascii="標楷體" w:eastAsia="標楷體" w:hAnsi="標楷體"/>
          <w:sz w:val="28"/>
          <w:szCs w:val="28"/>
        </w:rPr>
        <w:t>一定要由法院發函查詢，</w:t>
      </w:r>
      <w:r w:rsidRPr="004C328D">
        <w:rPr>
          <w:rFonts w:ascii="標楷體" w:eastAsia="標楷體" w:hAnsi="標楷體" w:hint="eastAsia"/>
          <w:sz w:val="28"/>
          <w:szCs w:val="28"/>
        </w:rPr>
        <w:t>假設</w:t>
      </w:r>
      <w:r w:rsidRPr="004C328D">
        <w:rPr>
          <w:rFonts w:ascii="標楷體" w:eastAsia="標楷體" w:hAnsi="標楷體"/>
          <w:sz w:val="28"/>
          <w:szCs w:val="28"/>
        </w:rPr>
        <w:t>將來</w:t>
      </w:r>
      <w:r w:rsidRPr="004C328D">
        <w:rPr>
          <w:rFonts w:ascii="標楷體" w:eastAsia="標楷體" w:hAnsi="標楷體" w:hint="eastAsia"/>
          <w:sz w:val="28"/>
          <w:szCs w:val="28"/>
        </w:rPr>
        <w:t>可以讓債權人直接查詢，債權人查詢完後直接向債務人住、居所地法院聲請強制執行，</w:t>
      </w:r>
      <w:r w:rsidRPr="004C328D">
        <w:rPr>
          <w:rFonts w:ascii="標楷體" w:eastAsia="標楷體" w:hAnsi="標楷體"/>
          <w:sz w:val="28"/>
          <w:szCs w:val="28"/>
        </w:rPr>
        <w:t>就</w:t>
      </w:r>
      <w:r w:rsidRPr="004C328D">
        <w:rPr>
          <w:rFonts w:ascii="標楷體" w:eastAsia="標楷體" w:hAnsi="標楷體" w:hint="eastAsia"/>
          <w:sz w:val="28"/>
          <w:szCs w:val="28"/>
        </w:rPr>
        <w:t>不需要</w:t>
      </w:r>
      <w:r w:rsidRPr="004C328D">
        <w:rPr>
          <w:rFonts w:ascii="標楷體" w:eastAsia="標楷體" w:hAnsi="標楷體"/>
          <w:sz w:val="28"/>
          <w:szCs w:val="28"/>
        </w:rPr>
        <w:t>全部</w:t>
      </w:r>
      <w:r w:rsidRPr="004C328D">
        <w:rPr>
          <w:rFonts w:ascii="標楷體" w:eastAsia="標楷體" w:hAnsi="標楷體" w:hint="eastAsia"/>
          <w:sz w:val="28"/>
          <w:szCs w:val="28"/>
        </w:rPr>
        <w:t>債權人都向臺北地院遞狀聲請執行。未來是否可以修法我不清楚，今天剛好有此機會與立法院委員當面溝通，看有沒有辦法發揮作用化解這個困擾。</w:t>
      </w:r>
    </w:p>
    <w:p w14:paraId="5033C611" w14:textId="77777777" w:rsidR="00C82C23" w:rsidRPr="004C328D" w:rsidRDefault="00C82C23" w:rsidP="007D53BF">
      <w:pPr>
        <w:widowControl/>
        <w:spacing w:line="720" w:lineRule="exact"/>
        <w:rPr>
          <w:rFonts w:ascii="Cambria" w:hAnsi="Cambria"/>
          <w:sz w:val="28"/>
          <w:szCs w:val="28"/>
        </w:rPr>
      </w:pPr>
      <w:r w:rsidRPr="004C328D">
        <w:rPr>
          <w:rFonts w:ascii="標楷體" w:eastAsia="標楷體" w:hAnsi="標楷體" w:hint="eastAsia"/>
          <w:b/>
          <w:sz w:val="28"/>
          <w:szCs w:val="28"/>
        </w:rPr>
        <w:t>司法院黃副秘書長麟倫：</w:t>
      </w:r>
    </w:p>
    <w:p w14:paraId="6D4260A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剛才</w:t>
      </w:r>
      <w:r w:rsidRPr="007D53BF">
        <w:rPr>
          <w:rFonts w:ascii="標楷體" w:eastAsia="標楷體" w:hAnsi="標楷體" w:hint="eastAsia"/>
          <w:kern w:val="0"/>
          <w:sz w:val="28"/>
          <w:szCs w:val="28"/>
        </w:rPr>
        <w:t>司法</w:t>
      </w:r>
      <w:r w:rsidRPr="004C328D">
        <w:rPr>
          <w:rFonts w:ascii="標楷體" w:eastAsia="標楷體" w:hAnsi="標楷體" w:hint="eastAsia"/>
          <w:sz w:val="28"/>
          <w:szCs w:val="28"/>
        </w:rPr>
        <w:t>事務官</w:t>
      </w:r>
      <w:r w:rsidRPr="004C328D">
        <w:rPr>
          <w:rFonts w:ascii="標楷體" w:eastAsia="標楷體" w:hAnsi="標楷體"/>
          <w:sz w:val="28"/>
          <w:szCs w:val="28"/>
        </w:rPr>
        <w:t>同仁</w:t>
      </w:r>
      <w:r w:rsidRPr="004C328D">
        <w:rPr>
          <w:rFonts w:ascii="標楷體" w:eastAsia="標楷體" w:hAnsi="標楷體" w:hint="eastAsia"/>
          <w:sz w:val="28"/>
          <w:szCs w:val="28"/>
        </w:rPr>
        <w:t>提到的需求是可否由債權人持執行名義直接向壽險公會查詢，這部分</w:t>
      </w:r>
      <w:r w:rsidRPr="004C328D">
        <w:rPr>
          <w:rFonts w:ascii="標楷體" w:eastAsia="標楷體" w:hAnsi="標楷體"/>
          <w:sz w:val="28"/>
          <w:szCs w:val="28"/>
        </w:rPr>
        <w:t>之前我們確實有</w:t>
      </w:r>
      <w:r w:rsidRPr="004C328D">
        <w:rPr>
          <w:rFonts w:ascii="標楷體" w:eastAsia="標楷體" w:hAnsi="標楷體" w:hint="eastAsia"/>
          <w:sz w:val="28"/>
          <w:szCs w:val="28"/>
        </w:rPr>
        <w:t>與</w:t>
      </w:r>
      <w:r w:rsidRPr="004C328D">
        <w:rPr>
          <w:rFonts w:ascii="標楷體" w:eastAsia="標楷體" w:hAnsi="標楷體"/>
          <w:sz w:val="28"/>
          <w:szCs w:val="28"/>
        </w:rPr>
        <w:t>壽險公會溝通，但是</w:t>
      </w:r>
      <w:r w:rsidRPr="004C328D">
        <w:rPr>
          <w:rFonts w:ascii="標楷體" w:eastAsia="標楷體" w:hAnsi="標楷體" w:hint="eastAsia"/>
          <w:sz w:val="28"/>
          <w:szCs w:val="28"/>
        </w:rPr>
        <w:t>壽險公會表示因為這個責任很大，如果</w:t>
      </w:r>
      <w:r w:rsidRPr="004C328D">
        <w:rPr>
          <w:rFonts w:ascii="標楷體" w:eastAsia="標楷體" w:hAnsi="標楷體"/>
          <w:sz w:val="28"/>
          <w:szCs w:val="28"/>
        </w:rPr>
        <w:t>沒有法律的</w:t>
      </w:r>
      <w:r w:rsidRPr="004C328D">
        <w:rPr>
          <w:rFonts w:ascii="標楷體" w:eastAsia="標楷體" w:hAnsi="標楷體" w:hint="eastAsia"/>
          <w:sz w:val="28"/>
          <w:szCs w:val="28"/>
        </w:rPr>
        <w:t>明文根據</w:t>
      </w:r>
      <w:r w:rsidRPr="004C328D">
        <w:rPr>
          <w:rFonts w:ascii="標楷體" w:eastAsia="標楷體" w:hAnsi="標楷體"/>
          <w:sz w:val="28"/>
          <w:szCs w:val="28"/>
        </w:rPr>
        <w:t>的話</w:t>
      </w:r>
      <w:r w:rsidRPr="004C328D">
        <w:rPr>
          <w:rFonts w:ascii="標楷體" w:eastAsia="標楷體" w:hAnsi="標楷體" w:hint="eastAsia"/>
          <w:sz w:val="28"/>
          <w:szCs w:val="28"/>
        </w:rPr>
        <w:t>，他們</w:t>
      </w:r>
      <w:r w:rsidRPr="004C328D">
        <w:rPr>
          <w:rFonts w:ascii="標楷體" w:eastAsia="標楷體" w:hAnsi="標楷體"/>
          <w:sz w:val="28"/>
          <w:szCs w:val="28"/>
        </w:rPr>
        <w:t>不同意</w:t>
      </w:r>
      <w:r w:rsidRPr="004C328D">
        <w:rPr>
          <w:rFonts w:ascii="標楷體" w:eastAsia="標楷體" w:hAnsi="標楷體" w:hint="eastAsia"/>
          <w:sz w:val="28"/>
          <w:szCs w:val="28"/>
        </w:rPr>
        <w:t>只是用</w:t>
      </w:r>
      <w:r w:rsidRPr="004C328D">
        <w:rPr>
          <w:rFonts w:ascii="標楷體" w:eastAsia="標楷體" w:hAnsi="標楷體"/>
          <w:sz w:val="28"/>
          <w:szCs w:val="28"/>
        </w:rPr>
        <w:t>行政上溝通就</w:t>
      </w:r>
      <w:r w:rsidRPr="004C328D">
        <w:rPr>
          <w:rFonts w:ascii="標楷體" w:eastAsia="標楷體" w:hAnsi="標楷體" w:hint="eastAsia"/>
          <w:sz w:val="28"/>
          <w:szCs w:val="28"/>
        </w:rPr>
        <w:t>處理，要求一定要由法院查詢。</w:t>
      </w:r>
    </w:p>
    <w:p w14:paraId="2683B945"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26675F9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據我所知，不論</w:t>
      </w:r>
      <w:r w:rsidRPr="004C328D">
        <w:rPr>
          <w:rFonts w:ascii="標楷體" w:eastAsia="標楷體" w:hAnsi="標楷體"/>
          <w:sz w:val="28"/>
          <w:szCs w:val="28"/>
        </w:rPr>
        <w:t>金管會</w:t>
      </w:r>
      <w:r w:rsidRPr="004C328D">
        <w:rPr>
          <w:rFonts w:ascii="標楷體" w:eastAsia="標楷體" w:hAnsi="標楷體" w:hint="eastAsia"/>
          <w:sz w:val="28"/>
          <w:szCs w:val="28"/>
        </w:rPr>
        <w:t>、</w:t>
      </w:r>
      <w:r w:rsidRPr="004C328D">
        <w:rPr>
          <w:rFonts w:ascii="標楷體" w:eastAsia="標楷體" w:hAnsi="標楷體"/>
          <w:sz w:val="28"/>
          <w:szCs w:val="28"/>
        </w:rPr>
        <w:t>保險局或壽險公會</w:t>
      </w:r>
      <w:r w:rsidRPr="004C328D">
        <w:rPr>
          <w:rFonts w:ascii="標楷體" w:eastAsia="標楷體" w:hAnsi="標楷體" w:hint="eastAsia"/>
          <w:sz w:val="28"/>
          <w:szCs w:val="28"/>
        </w:rPr>
        <w:t>，</w:t>
      </w:r>
      <w:r w:rsidRPr="004C328D">
        <w:rPr>
          <w:rFonts w:ascii="標楷體" w:eastAsia="標楷體" w:hAnsi="標楷體"/>
          <w:sz w:val="28"/>
          <w:szCs w:val="28"/>
        </w:rPr>
        <w:t>很難不透過法院去</w:t>
      </w:r>
      <w:r w:rsidRPr="004C328D">
        <w:rPr>
          <w:rFonts w:ascii="標楷體" w:eastAsia="標楷體" w:hAnsi="標楷體" w:hint="eastAsia"/>
          <w:sz w:val="28"/>
          <w:szCs w:val="28"/>
        </w:rPr>
        <w:t>查詢</w:t>
      </w:r>
      <w:r w:rsidRPr="004C328D">
        <w:rPr>
          <w:rFonts w:ascii="標楷體" w:eastAsia="標楷體" w:hAnsi="標楷體"/>
          <w:sz w:val="28"/>
          <w:szCs w:val="28"/>
        </w:rPr>
        <w:t>債務人為要保人的各項保單資料</w:t>
      </w:r>
      <w:r w:rsidRPr="004C328D">
        <w:rPr>
          <w:rFonts w:ascii="標楷體" w:eastAsia="標楷體" w:hAnsi="標楷體" w:hint="eastAsia"/>
          <w:sz w:val="28"/>
          <w:szCs w:val="28"/>
        </w:rPr>
        <w:t>。</w:t>
      </w:r>
      <w:r w:rsidRPr="004C328D">
        <w:rPr>
          <w:rFonts w:ascii="標楷體" w:eastAsia="標楷體" w:hAnsi="標楷體"/>
          <w:sz w:val="28"/>
          <w:szCs w:val="28"/>
        </w:rPr>
        <w:t>剛剛</w:t>
      </w:r>
      <w:r w:rsidRPr="004C328D">
        <w:rPr>
          <w:rFonts w:ascii="標楷體" w:eastAsia="標楷體" w:hAnsi="標楷體" w:hint="eastAsia"/>
          <w:sz w:val="28"/>
          <w:szCs w:val="28"/>
        </w:rPr>
        <w:t>黃</w:t>
      </w:r>
      <w:r w:rsidRPr="004C328D">
        <w:rPr>
          <w:rFonts w:ascii="標楷體" w:eastAsia="標楷體" w:hAnsi="標楷體"/>
          <w:sz w:val="28"/>
          <w:szCs w:val="28"/>
        </w:rPr>
        <w:t>司法事務官的意思是</w:t>
      </w:r>
      <w:r w:rsidRPr="004C328D">
        <w:rPr>
          <w:rFonts w:ascii="標楷體" w:eastAsia="標楷體" w:hAnsi="標楷體" w:hint="eastAsia"/>
          <w:sz w:val="28"/>
          <w:szCs w:val="28"/>
        </w:rPr>
        <w:t>如果</w:t>
      </w:r>
      <w:r w:rsidRPr="004C328D">
        <w:rPr>
          <w:rFonts w:ascii="標楷體" w:eastAsia="標楷體" w:hAnsi="標楷體"/>
          <w:sz w:val="28"/>
          <w:szCs w:val="28"/>
        </w:rPr>
        <w:t>債權人</w:t>
      </w:r>
      <w:r w:rsidRPr="004C328D">
        <w:rPr>
          <w:rFonts w:ascii="標楷體" w:eastAsia="標楷體" w:hAnsi="標楷體" w:hint="eastAsia"/>
          <w:sz w:val="28"/>
          <w:szCs w:val="28"/>
        </w:rPr>
        <w:t>直接向債務人住、居所所在地法院聲請，請法院直接向</w:t>
      </w:r>
      <w:r w:rsidRPr="004C328D">
        <w:rPr>
          <w:rFonts w:ascii="標楷體" w:eastAsia="標楷體" w:hAnsi="標楷體"/>
          <w:sz w:val="28"/>
          <w:szCs w:val="28"/>
        </w:rPr>
        <w:t>壽險公會</w:t>
      </w:r>
      <w:r w:rsidRPr="004C328D">
        <w:rPr>
          <w:rFonts w:ascii="標楷體" w:eastAsia="標楷體" w:hAnsi="標楷體" w:hint="eastAsia"/>
          <w:sz w:val="28"/>
          <w:szCs w:val="28"/>
        </w:rPr>
        <w:t>查詢保險標的，這樣是否就可以有效拘束債權人</w:t>
      </w:r>
      <w:r w:rsidRPr="004C328D">
        <w:rPr>
          <w:rFonts w:ascii="標楷體" w:eastAsia="標楷體" w:hAnsi="標楷體"/>
          <w:sz w:val="28"/>
          <w:szCs w:val="28"/>
        </w:rPr>
        <w:t>到債務人所在法院</w:t>
      </w:r>
      <w:r w:rsidRPr="004C328D">
        <w:rPr>
          <w:rFonts w:ascii="標楷體" w:eastAsia="標楷體" w:hAnsi="標楷體" w:hint="eastAsia"/>
          <w:sz w:val="28"/>
          <w:szCs w:val="28"/>
        </w:rPr>
        <w:t>聲請</w:t>
      </w:r>
      <w:r w:rsidRPr="004C328D">
        <w:rPr>
          <w:rFonts w:ascii="標楷體" w:eastAsia="標楷體" w:hAnsi="標楷體"/>
          <w:sz w:val="28"/>
          <w:szCs w:val="28"/>
        </w:rPr>
        <w:t>強制執行</w:t>
      </w:r>
      <w:r w:rsidRPr="004C328D">
        <w:rPr>
          <w:rFonts w:ascii="標楷體" w:eastAsia="標楷體" w:hAnsi="標楷體" w:hint="eastAsia"/>
          <w:sz w:val="28"/>
          <w:szCs w:val="28"/>
        </w:rPr>
        <w:t>，是否這個意思？。</w:t>
      </w:r>
    </w:p>
    <w:p w14:paraId="66CBD1D0"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臺北地方法院黃司法事務官欣欣：</w:t>
      </w:r>
    </w:p>
    <w:p w14:paraId="343D1937"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lastRenderedPageBreak/>
        <w:t>假設</w:t>
      </w:r>
      <w:r w:rsidRPr="004C328D">
        <w:rPr>
          <w:rFonts w:ascii="標楷體" w:eastAsia="標楷體" w:hAnsi="標楷體" w:hint="eastAsia"/>
          <w:sz w:val="28"/>
          <w:szCs w:val="28"/>
        </w:rPr>
        <w:t>債權人不知道債務人保單在何法院管轄，就是</w:t>
      </w:r>
      <w:r w:rsidRPr="004C328D">
        <w:rPr>
          <w:rFonts w:ascii="標楷體" w:eastAsia="標楷體" w:hAnsi="標楷體"/>
          <w:sz w:val="28"/>
          <w:szCs w:val="28"/>
        </w:rPr>
        <w:t>屬於執行標的不明，</w:t>
      </w:r>
      <w:r w:rsidRPr="004C328D">
        <w:rPr>
          <w:rFonts w:ascii="標楷體" w:eastAsia="標楷體" w:hAnsi="標楷體" w:hint="eastAsia"/>
          <w:sz w:val="28"/>
          <w:szCs w:val="28"/>
        </w:rPr>
        <w:t>直接以強制執行法第</w:t>
      </w:r>
      <w:r w:rsidRPr="004C328D">
        <w:rPr>
          <w:rFonts w:ascii="標楷體" w:eastAsia="標楷體" w:hAnsi="標楷體"/>
          <w:sz w:val="28"/>
          <w:szCs w:val="28"/>
        </w:rPr>
        <w:t>7條</w:t>
      </w:r>
      <w:r w:rsidRPr="004C328D">
        <w:rPr>
          <w:rFonts w:ascii="標楷體" w:eastAsia="標楷體" w:hAnsi="標楷體" w:hint="eastAsia"/>
          <w:sz w:val="28"/>
          <w:szCs w:val="28"/>
        </w:rPr>
        <w:t>第2項</w:t>
      </w:r>
      <w:r w:rsidRPr="004C328D">
        <w:rPr>
          <w:rFonts w:ascii="標楷體" w:eastAsia="標楷體" w:hAnsi="標楷體"/>
          <w:sz w:val="28"/>
          <w:szCs w:val="28"/>
        </w:rPr>
        <w:t>裁定移轉管轄</w:t>
      </w:r>
      <w:r w:rsidRPr="004C328D">
        <w:rPr>
          <w:rFonts w:ascii="標楷體" w:eastAsia="標楷體" w:hAnsi="標楷體" w:hint="eastAsia"/>
          <w:sz w:val="28"/>
          <w:szCs w:val="28"/>
        </w:rPr>
        <w:t>就可以解決法院辦理人壽保險契約</w:t>
      </w:r>
      <w:r w:rsidRPr="004C328D">
        <w:rPr>
          <w:rFonts w:ascii="標楷體" w:eastAsia="標楷體" w:hAnsi="標楷體"/>
          <w:sz w:val="28"/>
          <w:szCs w:val="28"/>
        </w:rPr>
        <w:t>金錢債權強制行原則第2</w:t>
      </w:r>
      <w:r w:rsidRPr="004C328D">
        <w:rPr>
          <w:rFonts w:ascii="標楷體" w:eastAsia="標楷體" w:hAnsi="標楷體" w:hint="eastAsia"/>
          <w:sz w:val="28"/>
          <w:szCs w:val="28"/>
        </w:rPr>
        <w:t>點的部分，所以我感覺這個執行</w:t>
      </w:r>
      <w:r w:rsidRPr="004C328D">
        <w:rPr>
          <w:rFonts w:ascii="標楷體" w:eastAsia="標楷體" w:hAnsi="標楷體"/>
          <w:sz w:val="28"/>
          <w:szCs w:val="28"/>
        </w:rPr>
        <w:t>原則</w:t>
      </w:r>
      <w:r w:rsidRPr="004C328D">
        <w:rPr>
          <w:rFonts w:ascii="標楷體" w:eastAsia="標楷體" w:hAnsi="標楷體" w:hint="eastAsia"/>
          <w:sz w:val="28"/>
          <w:szCs w:val="28"/>
        </w:rPr>
        <w:t>第2點沒有辦法發揮作用</w:t>
      </w:r>
      <w:r w:rsidRPr="004C328D">
        <w:rPr>
          <w:rFonts w:ascii="標楷體" w:eastAsia="標楷體" w:hAnsi="標楷體"/>
          <w:sz w:val="28"/>
          <w:szCs w:val="28"/>
        </w:rPr>
        <w:t>。</w:t>
      </w:r>
    </w:p>
    <w:p w14:paraId="26FD281A"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我們希望更積極的直接以</w:t>
      </w:r>
      <w:r w:rsidRPr="004C328D">
        <w:rPr>
          <w:rFonts w:ascii="標楷體" w:eastAsia="標楷體" w:hAnsi="標楷體"/>
          <w:sz w:val="28"/>
          <w:szCs w:val="28"/>
        </w:rPr>
        <w:t>債務人住</w:t>
      </w:r>
      <w:r w:rsidRPr="004C328D">
        <w:rPr>
          <w:rFonts w:ascii="標楷體" w:eastAsia="標楷體" w:hAnsi="標楷體" w:hint="eastAsia"/>
          <w:sz w:val="28"/>
          <w:szCs w:val="28"/>
        </w:rPr>
        <w:t>、居所所在地之法院為管轄，這不僅僅是臺北地院執行處同仁已經很疲累</w:t>
      </w:r>
      <w:r w:rsidRPr="004C328D">
        <w:rPr>
          <w:rFonts w:ascii="標楷體" w:eastAsia="標楷體" w:hAnsi="標楷體"/>
          <w:sz w:val="28"/>
          <w:szCs w:val="28"/>
        </w:rPr>
        <w:t>的問題</w:t>
      </w:r>
      <w:r w:rsidRPr="004C328D">
        <w:rPr>
          <w:rFonts w:ascii="標楷體" w:eastAsia="標楷體" w:hAnsi="標楷體" w:hint="eastAsia"/>
          <w:sz w:val="28"/>
          <w:szCs w:val="28"/>
        </w:rPr>
        <w:t>；</w:t>
      </w:r>
      <w:r w:rsidRPr="004C328D">
        <w:rPr>
          <w:rFonts w:ascii="標楷體" w:eastAsia="標楷體" w:hAnsi="標楷體"/>
          <w:sz w:val="28"/>
          <w:szCs w:val="28"/>
        </w:rPr>
        <w:t>債務人</w:t>
      </w:r>
      <w:r w:rsidRPr="004C328D">
        <w:rPr>
          <w:rFonts w:ascii="標楷體" w:eastAsia="標楷體" w:hAnsi="標楷體" w:hint="eastAsia"/>
          <w:sz w:val="28"/>
          <w:szCs w:val="28"/>
        </w:rPr>
        <w:t>如果</w:t>
      </w:r>
      <w:r w:rsidRPr="004C328D">
        <w:rPr>
          <w:rFonts w:ascii="標楷體" w:eastAsia="標楷體" w:hAnsi="標楷體"/>
          <w:sz w:val="28"/>
          <w:szCs w:val="28"/>
        </w:rPr>
        <w:t>想</w:t>
      </w:r>
      <w:r w:rsidRPr="004C328D">
        <w:rPr>
          <w:rFonts w:ascii="標楷體" w:eastAsia="標楷體" w:hAnsi="標楷體" w:hint="eastAsia"/>
          <w:sz w:val="28"/>
          <w:szCs w:val="28"/>
        </w:rPr>
        <w:t>與</w:t>
      </w:r>
      <w:r w:rsidRPr="004C328D">
        <w:rPr>
          <w:rFonts w:ascii="標楷體" w:eastAsia="標楷體" w:hAnsi="標楷體"/>
          <w:sz w:val="28"/>
          <w:szCs w:val="28"/>
        </w:rPr>
        <w:t>債權人調解</w:t>
      </w:r>
      <w:r w:rsidRPr="004C328D">
        <w:rPr>
          <w:rFonts w:ascii="標楷體" w:eastAsia="標楷體" w:hAnsi="標楷體" w:hint="eastAsia"/>
          <w:sz w:val="28"/>
          <w:szCs w:val="28"/>
        </w:rPr>
        <w:t>，</w:t>
      </w:r>
      <w:r w:rsidRPr="004C328D">
        <w:rPr>
          <w:rFonts w:ascii="標楷體" w:eastAsia="標楷體" w:hAnsi="標楷體"/>
          <w:sz w:val="28"/>
          <w:szCs w:val="28"/>
        </w:rPr>
        <w:t>或是</w:t>
      </w:r>
      <w:r w:rsidRPr="004C328D">
        <w:rPr>
          <w:rFonts w:ascii="標楷體" w:eastAsia="標楷體" w:hAnsi="標楷體" w:hint="eastAsia"/>
          <w:sz w:val="28"/>
          <w:szCs w:val="28"/>
        </w:rPr>
        <w:t>與執行法院聲明</w:t>
      </w:r>
      <w:r w:rsidRPr="004C328D">
        <w:rPr>
          <w:rFonts w:ascii="標楷體" w:eastAsia="標楷體" w:hAnsi="標楷體"/>
          <w:sz w:val="28"/>
          <w:szCs w:val="28"/>
        </w:rPr>
        <w:t>異議都會比較直接有效</w:t>
      </w:r>
      <w:r w:rsidRPr="004C328D">
        <w:rPr>
          <w:rFonts w:ascii="標楷體" w:eastAsia="標楷體" w:hAnsi="標楷體" w:hint="eastAsia"/>
          <w:sz w:val="28"/>
          <w:szCs w:val="28"/>
        </w:rPr>
        <w:t>；</w:t>
      </w:r>
      <w:r w:rsidRPr="004C328D">
        <w:rPr>
          <w:rFonts w:ascii="標楷體" w:eastAsia="標楷體" w:hAnsi="標楷體"/>
          <w:sz w:val="28"/>
          <w:szCs w:val="28"/>
        </w:rPr>
        <w:t>而且現在</w:t>
      </w:r>
      <w:r w:rsidRPr="004C328D">
        <w:rPr>
          <w:rFonts w:ascii="標楷體" w:eastAsia="標楷體" w:hAnsi="標楷體" w:hint="eastAsia"/>
          <w:sz w:val="28"/>
          <w:szCs w:val="28"/>
        </w:rPr>
        <w:t>臺北地院</w:t>
      </w:r>
      <w:r w:rsidRPr="004C328D">
        <w:rPr>
          <w:rFonts w:ascii="標楷體" w:eastAsia="標楷體" w:hAnsi="標楷體"/>
          <w:sz w:val="28"/>
          <w:szCs w:val="28"/>
        </w:rPr>
        <w:t>執行處的積案已經到這麼多</w:t>
      </w:r>
      <w:r w:rsidRPr="004C328D">
        <w:rPr>
          <w:rFonts w:ascii="標楷體" w:eastAsia="標楷體" w:hAnsi="標楷體" w:hint="eastAsia"/>
          <w:sz w:val="28"/>
          <w:szCs w:val="28"/>
        </w:rPr>
        <w:t>了</w:t>
      </w:r>
      <w:r w:rsidRPr="004C328D">
        <w:rPr>
          <w:rFonts w:ascii="標楷體" w:eastAsia="標楷體" w:hAnsi="標楷體"/>
          <w:sz w:val="28"/>
          <w:szCs w:val="28"/>
        </w:rPr>
        <w:t>，時間</w:t>
      </w:r>
      <w:r w:rsidRPr="004C328D">
        <w:rPr>
          <w:rFonts w:ascii="標楷體" w:eastAsia="標楷體" w:hAnsi="標楷體" w:hint="eastAsia"/>
          <w:sz w:val="28"/>
          <w:szCs w:val="28"/>
        </w:rPr>
        <w:t>久了</w:t>
      </w:r>
      <w:r w:rsidRPr="004C328D">
        <w:rPr>
          <w:rFonts w:ascii="標楷體" w:eastAsia="標楷體" w:hAnsi="標楷體"/>
          <w:sz w:val="28"/>
          <w:szCs w:val="28"/>
        </w:rPr>
        <w:t>利息一直在累積</w:t>
      </w:r>
      <w:r w:rsidRPr="004C328D">
        <w:rPr>
          <w:rFonts w:ascii="標楷體" w:eastAsia="標楷體" w:hAnsi="標楷體" w:hint="eastAsia"/>
          <w:sz w:val="28"/>
          <w:szCs w:val="28"/>
        </w:rPr>
        <w:t>，這對</w:t>
      </w:r>
      <w:r w:rsidRPr="004C328D">
        <w:rPr>
          <w:rFonts w:ascii="標楷體" w:eastAsia="標楷體" w:hAnsi="標楷體"/>
          <w:sz w:val="28"/>
          <w:szCs w:val="28"/>
        </w:rPr>
        <w:t>債權人</w:t>
      </w:r>
      <w:r w:rsidRPr="004C328D">
        <w:rPr>
          <w:rFonts w:ascii="標楷體" w:eastAsia="標楷體" w:hAnsi="標楷體" w:hint="eastAsia"/>
          <w:sz w:val="28"/>
          <w:szCs w:val="28"/>
        </w:rPr>
        <w:t>一點好處也沒有，對</w:t>
      </w:r>
      <w:r w:rsidRPr="004C328D">
        <w:rPr>
          <w:rFonts w:ascii="標楷體" w:eastAsia="標楷體" w:hAnsi="標楷體"/>
          <w:sz w:val="28"/>
          <w:szCs w:val="28"/>
        </w:rPr>
        <w:t>臺北地院的更是一大傷害，</w:t>
      </w:r>
      <w:r w:rsidRPr="004C328D">
        <w:rPr>
          <w:rFonts w:ascii="標楷體" w:eastAsia="標楷體" w:hAnsi="標楷體" w:hint="eastAsia"/>
          <w:sz w:val="28"/>
          <w:szCs w:val="28"/>
        </w:rPr>
        <w:t>今日</w:t>
      </w:r>
      <w:r w:rsidRPr="004C328D">
        <w:rPr>
          <w:rFonts w:ascii="標楷體" w:eastAsia="標楷體" w:hAnsi="標楷體"/>
          <w:sz w:val="28"/>
          <w:szCs w:val="28"/>
        </w:rPr>
        <w:t>請</w:t>
      </w:r>
      <w:r w:rsidRPr="004C328D">
        <w:rPr>
          <w:rFonts w:ascii="標楷體" w:eastAsia="標楷體" w:hAnsi="標楷體" w:hint="eastAsia"/>
          <w:sz w:val="28"/>
          <w:szCs w:val="28"/>
        </w:rPr>
        <w:t>委員</w:t>
      </w:r>
      <w:r w:rsidRPr="004C328D">
        <w:rPr>
          <w:rFonts w:ascii="標楷體" w:eastAsia="標楷體" w:hAnsi="標楷體"/>
          <w:sz w:val="28"/>
          <w:szCs w:val="28"/>
        </w:rPr>
        <w:t>要正視這件事情，</w:t>
      </w:r>
      <w:r w:rsidRPr="004C328D">
        <w:rPr>
          <w:rFonts w:ascii="標楷體" w:eastAsia="標楷體" w:hAnsi="標楷體" w:hint="eastAsia"/>
          <w:sz w:val="28"/>
          <w:szCs w:val="28"/>
        </w:rPr>
        <w:t>因為這個對</w:t>
      </w:r>
      <w:r w:rsidRPr="004C328D">
        <w:rPr>
          <w:rFonts w:ascii="標楷體" w:eastAsia="標楷體" w:hAnsi="標楷體"/>
          <w:sz w:val="28"/>
          <w:szCs w:val="28"/>
        </w:rPr>
        <w:t>司法形象</w:t>
      </w:r>
      <w:r w:rsidRPr="004C328D">
        <w:rPr>
          <w:rFonts w:ascii="標楷體" w:eastAsia="標楷體" w:hAnsi="標楷體" w:hint="eastAsia"/>
          <w:sz w:val="28"/>
          <w:szCs w:val="28"/>
        </w:rPr>
        <w:t>而言是一大</w:t>
      </w:r>
      <w:r w:rsidRPr="004C328D">
        <w:rPr>
          <w:rFonts w:ascii="標楷體" w:eastAsia="標楷體" w:hAnsi="標楷體"/>
          <w:sz w:val="28"/>
          <w:szCs w:val="28"/>
        </w:rPr>
        <w:t>戕害</w:t>
      </w:r>
      <w:r w:rsidRPr="004C328D">
        <w:rPr>
          <w:rFonts w:ascii="標楷體" w:eastAsia="標楷體" w:hAnsi="標楷體" w:hint="eastAsia"/>
          <w:sz w:val="28"/>
          <w:szCs w:val="28"/>
        </w:rPr>
        <w:t>。</w:t>
      </w:r>
    </w:p>
    <w:p w14:paraId="58F82E1B"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臺北地方法院黃行政庭長柄縉</w:t>
      </w:r>
    </w:p>
    <w:p w14:paraId="440DB8A5" w14:textId="77777777" w:rsidR="00C82C23" w:rsidRPr="004C328D" w:rsidRDefault="00C82C23" w:rsidP="007D53BF">
      <w:pPr>
        <w:widowControl/>
        <w:spacing w:line="500" w:lineRule="exact"/>
        <w:ind w:firstLineChars="200" w:firstLine="560"/>
        <w:jc w:val="both"/>
        <w:rPr>
          <w:rFonts w:ascii="標楷體" w:eastAsia="標楷體" w:hAnsi="標楷體"/>
          <w:b/>
          <w:sz w:val="28"/>
          <w:szCs w:val="28"/>
        </w:rPr>
      </w:pPr>
      <w:r w:rsidRPr="004C328D">
        <w:rPr>
          <w:rFonts w:ascii="標楷體" w:eastAsia="標楷體" w:hAnsi="標楷體"/>
          <w:sz w:val="28"/>
          <w:szCs w:val="28"/>
        </w:rPr>
        <w:t>補充說明一下</w:t>
      </w:r>
      <w:r w:rsidRPr="004C328D">
        <w:rPr>
          <w:rFonts w:ascii="標楷體" w:eastAsia="標楷體" w:hAnsi="標楷體" w:hint="eastAsia"/>
          <w:sz w:val="28"/>
          <w:szCs w:val="28"/>
        </w:rPr>
        <w:t>剛才司法事務官所述，如果我們依照強制執行法第7條第2項裁定移轉管轄到其他法院，其他法院查詢完後，因為第三人保險公司在臺北地院轄區，所以案件還是會回到臺北地院來，如果依照法院辦理人壽保險契約</w:t>
      </w:r>
      <w:r w:rsidRPr="004C328D">
        <w:rPr>
          <w:rFonts w:ascii="標楷體" w:eastAsia="標楷體" w:hAnsi="標楷體"/>
          <w:sz w:val="28"/>
          <w:szCs w:val="28"/>
        </w:rPr>
        <w:t>金錢債權強制</w:t>
      </w:r>
      <w:r w:rsidRPr="004C328D">
        <w:rPr>
          <w:rFonts w:ascii="標楷體" w:eastAsia="標楷體" w:hAnsi="標楷體" w:hint="eastAsia"/>
          <w:sz w:val="28"/>
          <w:szCs w:val="28"/>
        </w:rPr>
        <w:t>執行</w:t>
      </w:r>
      <w:r w:rsidRPr="004C328D">
        <w:rPr>
          <w:rFonts w:ascii="標楷體" w:eastAsia="標楷體" w:hAnsi="標楷體"/>
          <w:sz w:val="28"/>
          <w:szCs w:val="28"/>
        </w:rPr>
        <w:t>原則</w:t>
      </w:r>
      <w:r w:rsidRPr="004C328D">
        <w:rPr>
          <w:rFonts w:ascii="標楷體" w:eastAsia="標楷體" w:hAnsi="標楷體" w:hint="eastAsia"/>
          <w:sz w:val="28"/>
          <w:szCs w:val="28"/>
        </w:rPr>
        <w:t>，案件就不會再回到臺北地院。但是比較有</w:t>
      </w:r>
      <w:r w:rsidRPr="004C328D">
        <w:rPr>
          <w:rFonts w:ascii="標楷體" w:eastAsia="標楷體" w:hAnsi="標楷體"/>
          <w:sz w:val="28"/>
          <w:szCs w:val="28"/>
        </w:rPr>
        <w:t>疑慮的是，之前可能很多已經查詢</w:t>
      </w:r>
      <w:r w:rsidRPr="004C328D">
        <w:rPr>
          <w:rFonts w:ascii="標楷體" w:eastAsia="標楷體" w:hAnsi="標楷體" w:hint="eastAsia"/>
          <w:sz w:val="28"/>
          <w:szCs w:val="28"/>
        </w:rPr>
        <w:t>過而退還債權憑證的案件，因為這些潛在的案件已經不需要再查詢，所以法院辦理人壽保險契約</w:t>
      </w:r>
      <w:r w:rsidRPr="004C328D">
        <w:rPr>
          <w:rFonts w:ascii="標楷體" w:eastAsia="標楷體" w:hAnsi="標楷體"/>
          <w:sz w:val="28"/>
          <w:szCs w:val="28"/>
        </w:rPr>
        <w:t>金錢債權強制行原則第2</w:t>
      </w:r>
      <w:r w:rsidRPr="004C328D">
        <w:rPr>
          <w:rFonts w:ascii="標楷體" w:eastAsia="標楷體" w:hAnsi="標楷體" w:hint="eastAsia"/>
          <w:sz w:val="28"/>
          <w:szCs w:val="28"/>
        </w:rPr>
        <w:t>點無法處理這些情況。</w:t>
      </w:r>
    </w:p>
    <w:p w14:paraId="5D716EED" w14:textId="77777777" w:rsidR="00C82C23" w:rsidRPr="004C328D" w:rsidRDefault="00C82C23" w:rsidP="007D53BF">
      <w:pPr>
        <w:widowControl/>
        <w:spacing w:line="720" w:lineRule="exact"/>
        <w:rPr>
          <w:rFonts w:ascii="Cambria" w:hAnsi="Cambria"/>
          <w:sz w:val="28"/>
          <w:szCs w:val="28"/>
        </w:rPr>
      </w:pPr>
      <w:r w:rsidRPr="004C328D">
        <w:rPr>
          <w:rFonts w:ascii="標楷體" w:eastAsia="標楷體" w:hAnsi="標楷體" w:hint="eastAsia"/>
          <w:b/>
          <w:sz w:val="28"/>
          <w:szCs w:val="28"/>
        </w:rPr>
        <w:t>司法院黃副秘書長麟倫：</w:t>
      </w:r>
    </w:p>
    <w:p w14:paraId="63B963E5"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法院辦理人壽保險契約</w:t>
      </w:r>
      <w:r w:rsidRPr="004C328D">
        <w:rPr>
          <w:rFonts w:ascii="標楷體" w:eastAsia="標楷體" w:hAnsi="標楷體"/>
          <w:sz w:val="28"/>
          <w:szCs w:val="28"/>
        </w:rPr>
        <w:t>金錢債權強制</w:t>
      </w:r>
      <w:r w:rsidRPr="004C328D">
        <w:rPr>
          <w:rFonts w:ascii="標楷體" w:eastAsia="標楷體" w:hAnsi="標楷體" w:hint="eastAsia"/>
          <w:sz w:val="28"/>
          <w:szCs w:val="28"/>
        </w:rPr>
        <w:t>執行</w:t>
      </w:r>
      <w:r w:rsidRPr="004C328D">
        <w:rPr>
          <w:rFonts w:ascii="標楷體" w:eastAsia="標楷體" w:hAnsi="標楷體"/>
          <w:sz w:val="28"/>
          <w:szCs w:val="28"/>
        </w:rPr>
        <w:t>原則</w:t>
      </w:r>
      <w:r w:rsidRPr="004C328D">
        <w:rPr>
          <w:rFonts w:ascii="標楷體" w:eastAsia="標楷體" w:hAnsi="標楷體" w:hint="eastAsia"/>
          <w:sz w:val="28"/>
          <w:szCs w:val="28"/>
        </w:rPr>
        <w:t>發佈後</w:t>
      </w:r>
      <w:r w:rsidRPr="004C328D">
        <w:rPr>
          <w:rFonts w:ascii="標楷體" w:eastAsia="標楷體" w:hAnsi="標楷體"/>
          <w:sz w:val="28"/>
          <w:szCs w:val="28"/>
        </w:rPr>
        <w:t>我們</w:t>
      </w:r>
      <w:r w:rsidRPr="004C328D">
        <w:rPr>
          <w:rFonts w:ascii="標楷體" w:eastAsia="標楷體" w:hAnsi="標楷體" w:hint="eastAsia"/>
          <w:sz w:val="28"/>
          <w:szCs w:val="28"/>
        </w:rPr>
        <w:t>會立刻與其他法院溝通、</w:t>
      </w:r>
      <w:r w:rsidRPr="004C328D">
        <w:rPr>
          <w:rFonts w:ascii="標楷體" w:eastAsia="標楷體" w:hAnsi="標楷體"/>
          <w:sz w:val="28"/>
          <w:szCs w:val="28"/>
        </w:rPr>
        <w:t>討論，其他法院</w:t>
      </w:r>
      <w:r w:rsidRPr="004C328D">
        <w:rPr>
          <w:rFonts w:ascii="標楷體" w:eastAsia="標楷體" w:hAnsi="標楷體" w:hint="eastAsia"/>
          <w:sz w:val="28"/>
          <w:szCs w:val="28"/>
        </w:rPr>
        <w:t>會因此</w:t>
      </w:r>
      <w:r w:rsidRPr="004C328D">
        <w:rPr>
          <w:rFonts w:ascii="標楷體" w:eastAsia="標楷體" w:hAnsi="標楷體"/>
          <w:sz w:val="28"/>
          <w:szCs w:val="28"/>
        </w:rPr>
        <w:t>增加案件量</w:t>
      </w:r>
      <w:r w:rsidRPr="004C328D">
        <w:rPr>
          <w:rFonts w:ascii="標楷體" w:eastAsia="標楷體" w:hAnsi="標楷體" w:hint="eastAsia"/>
          <w:sz w:val="28"/>
          <w:szCs w:val="28"/>
        </w:rPr>
        <w:t>，</w:t>
      </w:r>
      <w:r w:rsidRPr="004C328D">
        <w:rPr>
          <w:rFonts w:ascii="標楷體" w:eastAsia="標楷體" w:hAnsi="標楷體"/>
          <w:sz w:val="28"/>
          <w:szCs w:val="28"/>
        </w:rPr>
        <w:t>人力</w:t>
      </w:r>
      <w:r w:rsidRPr="004C328D">
        <w:rPr>
          <w:rFonts w:ascii="標楷體" w:eastAsia="標楷體" w:hAnsi="標楷體" w:hint="eastAsia"/>
          <w:sz w:val="28"/>
          <w:szCs w:val="28"/>
        </w:rPr>
        <w:t>部分的因應也要一併思考。</w:t>
      </w:r>
    </w:p>
    <w:p w14:paraId="5A3A3450"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05F5BF07"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經過今天的交流以及今天所看到司法院法院辦理人壽保險契約</w:t>
      </w:r>
      <w:r w:rsidRPr="004C328D">
        <w:rPr>
          <w:rFonts w:ascii="標楷體" w:eastAsia="標楷體" w:hAnsi="標楷體"/>
          <w:sz w:val="28"/>
          <w:szCs w:val="28"/>
        </w:rPr>
        <w:t>金錢債權強制行原則的政策之後，</w:t>
      </w:r>
      <w:r w:rsidRPr="004C328D">
        <w:rPr>
          <w:rFonts w:ascii="標楷體" w:eastAsia="標楷體" w:hAnsi="標楷體" w:hint="eastAsia"/>
          <w:sz w:val="28"/>
          <w:szCs w:val="28"/>
        </w:rPr>
        <w:t>對於</w:t>
      </w:r>
      <w:r w:rsidRPr="004C328D">
        <w:rPr>
          <w:rFonts w:ascii="標楷體" w:eastAsia="標楷體" w:hAnsi="標楷體"/>
          <w:sz w:val="28"/>
          <w:szCs w:val="28"/>
        </w:rPr>
        <w:t>第一線司法事務官執行上</w:t>
      </w:r>
      <w:r w:rsidRPr="004C328D">
        <w:rPr>
          <w:rFonts w:ascii="標楷體" w:eastAsia="標楷體" w:hAnsi="標楷體" w:hint="eastAsia"/>
          <w:sz w:val="28"/>
          <w:szCs w:val="28"/>
        </w:rPr>
        <w:t>是否能</w:t>
      </w:r>
      <w:r w:rsidRPr="004C328D">
        <w:rPr>
          <w:rFonts w:ascii="標楷體" w:eastAsia="標楷體" w:hAnsi="標楷體"/>
          <w:sz w:val="28"/>
          <w:szCs w:val="28"/>
        </w:rPr>
        <w:t>得到舒緩</w:t>
      </w:r>
      <w:r w:rsidRPr="004C328D">
        <w:rPr>
          <w:rFonts w:ascii="標楷體" w:eastAsia="標楷體" w:hAnsi="標楷體" w:hint="eastAsia"/>
          <w:sz w:val="28"/>
          <w:szCs w:val="28"/>
        </w:rPr>
        <w:t>，</w:t>
      </w:r>
      <w:r w:rsidRPr="004C328D">
        <w:rPr>
          <w:rFonts w:ascii="標楷體" w:eastAsia="標楷體" w:hAnsi="標楷體"/>
          <w:sz w:val="28"/>
          <w:szCs w:val="28"/>
        </w:rPr>
        <w:t>我想經過這樣溝通</w:t>
      </w:r>
      <w:r w:rsidRPr="004C328D">
        <w:rPr>
          <w:rFonts w:ascii="標楷體" w:eastAsia="標楷體" w:hAnsi="標楷體" w:hint="eastAsia"/>
          <w:sz w:val="28"/>
          <w:szCs w:val="28"/>
        </w:rPr>
        <w:t>之後應該能夠比較清楚了。</w:t>
      </w:r>
    </w:p>
    <w:p w14:paraId="3FAE1A7A"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臺北地方法院劉司法事務官瑞宗：</w:t>
      </w:r>
    </w:p>
    <w:p w14:paraId="153A973C"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lastRenderedPageBreak/>
        <w:t>法院辦理人壽保險契約</w:t>
      </w:r>
      <w:r w:rsidRPr="004C328D">
        <w:rPr>
          <w:rFonts w:ascii="標楷體" w:eastAsia="標楷體" w:hAnsi="標楷體"/>
          <w:sz w:val="28"/>
          <w:szCs w:val="28"/>
        </w:rPr>
        <w:t>金錢債權強制行原則第3點</w:t>
      </w:r>
      <w:r w:rsidRPr="004C328D">
        <w:rPr>
          <w:rFonts w:ascii="標楷體" w:eastAsia="標楷體" w:hAnsi="標楷體" w:hint="eastAsia"/>
          <w:sz w:val="28"/>
          <w:szCs w:val="28"/>
        </w:rPr>
        <w:t>「</w:t>
      </w:r>
      <w:r w:rsidRPr="004C328D">
        <w:rPr>
          <w:rFonts w:ascii="標楷體" w:eastAsia="標楷體" w:hAnsi="標楷體"/>
          <w:sz w:val="28"/>
          <w:szCs w:val="28"/>
        </w:rPr>
        <w:t>依法為執行行為</w:t>
      </w:r>
      <w:r w:rsidRPr="004C328D">
        <w:rPr>
          <w:rFonts w:ascii="標楷體" w:eastAsia="標楷體" w:hAnsi="標楷體" w:hint="eastAsia"/>
          <w:sz w:val="28"/>
          <w:szCs w:val="28"/>
        </w:rPr>
        <w:t>」</w:t>
      </w:r>
      <w:r w:rsidRPr="004C328D">
        <w:rPr>
          <w:rFonts w:ascii="標楷體" w:eastAsia="標楷體" w:hAnsi="標楷體"/>
          <w:sz w:val="28"/>
          <w:szCs w:val="28"/>
        </w:rPr>
        <w:t>，</w:t>
      </w:r>
      <w:r w:rsidRPr="004C328D">
        <w:rPr>
          <w:rFonts w:ascii="標楷體" w:eastAsia="標楷體" w:hAnsi="標楷體" w:hint="eastAsia"/>
          <w:sz w:val="28"/>
          <w:szCs w:val="28"/>
        </w:rPr>
        <w:t>而不是規定依法</w:t>
      </w:r>
      <w:r w:rsidRPr="004C328D">
        <w:rPr>
          <w:rFonts w:ascii="標楷體" w:eastAsia="標楷體" w:hAnsi="標楷體"/>
          <w:sz w:val="28"/>
          <w:szCs w:val="28"/>
        </w:rPr>
        <w:t>進行扣押</w:t>
      </w:r>
      <w:r w:rsidRPr="004C328D">
        <w:rPr>
          <w:rFonts w:ascii="標楷體" w:eastAsia="標楷體" w:hAnsi="標楷體" w:hint="eastAsia"/>
          <w:sz w:val="28"/>
          <w:szCs w:val="28"/>
        </w:rPr>
        <w:t>，這部分是否可以請教。</w:t>
      </w:r>
    </w:p>
    <w:p w14:paraId="03C89545"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司法院民事廳周廳長玫芳：</w:t>
      </w:r>
    </w:p>
    <w:p w14:paraId="41131B95"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依立法說明二所載，依法自為執行行為，包含核發</w:t>
      </w:r>
      <w:r w:rsidRPr="004C328D">
        <w:rPr>
          <w:rFonts w:ascii="標楷體" w:eastAsia="標楷體" w:hAnsi="標楷體"/>
          <w:sz w:val="28"/>
          <w:szCs w:val="28"/>
        </w:rPr>
        <w:t>扣押命令</w:t>
      </w:r>
      <w:r w:rsidRPr="004C328D">
        <w:rPr>
          <w:rFonts w:ascii="標楷體" w:eastAsia="標楷體" w:hAnsi="標楷體" w:hint="eastAsia"/>
          <w:sz w:val="28"/>
          <w:szCs w:val="28"/>
        </w:rPr>
        <w:t>、</w:t>
      </w:r>
      <w:r w:rsidRPr="004C328D">
        <w:rPr>
          <w:rFonts w:ascii="標楷體" w:eastAsia="標楷體" w:hAnsi="標楷體"/>
          <w:sz w:val="28"/>
          <w:szCs w:val="28"/>
        </w:rPr>
        <w:t>換價命令，包括支付轉給、移轉</w:t>
      </w:r>
      <w:r w:rsidRPr="004C328D">
        <w:rPr>
          <w:rFonts w:ascii="標楷體" w:eastAsia="標楷體" w:hAnsi="標楷體" w:hint="eastAsia"/>
          <w:sz w:val="28"/>
          <w:szCs w:val="28"/>
        </w:rPr>
        <w:t>命令</w:t>
      </w:r>
      <w:r w:rsidRPr="004C328D">
        <w:rPr>
          <w:rFonts w:ascii="標楷體" w:eastAsia="標楷體" w:hAnsi="標楷體"/>
          <w:sz w:val="28"/>
          <w:szCs w:val="28"/>
        </w:rPr>
        <w:t>、收取</w:t>
      </w:r>
      <w:r w:rsidRPr="004C328D">
        <w:rPr>
          <w:rFonts w:ascii="標楷體" w:eastAsia="標楷體" w:hAnsi="標楷體" w:hint="eastAsia"/>
          <w:sz w:val="28"/>
          <w:szCs w:val="28"/>
        </w:rPr>
        <w:t>命令等，所以不會有</w:t>
      </w:r>
      <w:r w:rsidRPr="004C328D">
        <w:rPr>
          <w:rFonts w:ascii="標楷體" w:eastAsia="標楷體" w:hAnsi="標楷體"/>
          <w:sz w:val="28"/>
          <w:szCs w:val="28"/>
        </w:rPr>
        <w:t>移轉管轄或囑託</w:t>
      </w:r>
      <w:r w:rsidRPr="004C328D">
        <w:rPr>
          <w:rFonts w:ascii="標楷體" w:eastAsia="標楷體" w:hAnsi="標楷體" w:hint="eastAsia"/>
          <w:sz w:val="28"/>
          <w:szCs w:val="28"/>
        </w:rPr>
        <w:t>執行的</w:t>
      </w:r>
      <w:r w:rsidRPr="004C328D">
        <w:rPr>
          <w:rFonts w:ascii="標楷體" w:eastAsia="標楷體" w:hAnsi="標楷體"/>
          <w:sz w:val="28"/>
          <w:szCs w:val="28"/>
        </w:rPr>
        <w:t>問題</w:t>
      </w:r>
      <w:r w:rsidRPr="004C328D">
        <w:rPr>
          <w:rFonts w:ascii="標楷體" w:eastAsia="標楷體" w:hAnsi="標楷體" w:hint="eastAsia"/>
          <w:sz w:val="28"/>
          <w:szCs w:val="28"/>
        </w:rPr>
        <w:t>。</w:t>
      </w:r>
    </w:p>
    <w:p w14:paraId="151600B8"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0826414E"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今天非常謝謝黃總召</w:t>
      </w:r>
      <w:r w:rsidRPr="004C328D">
        <w:rPr>
          <w:rFonts w:ascii="標楷體" w:eastAsia="標楷體" w:hAnsi="標楷體" w:hint="eastAsia"/>
          <w:sz w:val="28"/>
          <w:szCs w:val="28"/>
        </w:rPr>
        <w:t>及</w:t>
      </w:r>
      <w:r w:rsidRPr="004C328D">
        <w:rPr>
          <w:rFonts w:ascii="標楷體" w:eastAsia="標楷體" w:hAnsi="標楷體"/>
          <w:sz w:val="28"/>
          <w:szCs w:val="28"/>
        </w:rPr>
        <w:t>各位委員助理共同來做這個考察，今天</w:t>
      </w:r>
      <w:r w:rsidRPr="004C328D">
        <w:rPr>
          <w:rFonts w:ascii="標楷體" w:eastAsia="標楷體" w:hAnsi="標楷體" w:hint="eastAsia"/>
          <w:sz w:val="28"/>
          <w:szCs w:val="28"/>
        </w:rPr>
        <w:t>我們把7月1日才要生效的法院辦理人壽保險契約</w:t>
      </w:r>
      <w:r w:rsidRPr="004C328D">
        <w:rPr>
          <w:rFonts w:ascii="標楷體" w:eastAsia="標楷體" w:hAnsi="標楷體"/>
          <w:sz w:val="28"/>
          <w:szCs w:val="28"/>
        </w:rPr>
        <w:t>金錢債權強制行原則</w:t>
      </w:r>
      <w:r w:rsidRPr="004C328D">
        <w:rPr>
          <w:rFonts w:ascii="標楷體" w:eastAsia="標楷體" w:hAnsi="標楷體" w:hint="eastAsia"/>
          <w:sz w:val="28"/>
          <w:szCs w:val="28"/>
        </w:rPr>
        <w:t>讓</w:t>
      </w:r>
      <w:r w:rsidRPr="004C328D">
        <w:rPr>
          <w:rFonts w:ascii="標楷體" w:eastAsia="標楷體" w:hAnsi="標楷體"/>
          <w:sz w:val="28"/>
          <w:szCs w:val="28"/>
        </w:rPr>
        <w:t>大家</w:t>
      </w:r>
      <w:r w:rsidRPr="004C328D">
        <w:rPr>
          <w:rFonts w:ascii="標楷體" w:eastAsia="標楷體" w:hAnsi="標楷體" w:hint="eastAsia"/>
          <w:sz w:val="28"/>
          <w:szCs w:val="28"/>
        </w:rPr>
        <w:t>先</w:t>
      </w:r>
      <w:r w:rsidRPr="004C328D">
        <w:rPr>
          <w:rFonts w:ascii="標楷體" w:eastAsia="標楷體" w:hAnsi="標楷體"/>
          <w:sz w:val="28"/>
          <w:szCs w:val="28"/>
        </w:rPr>
        <w:t>做了解，因為我們</w:t>
      </w:r>
      <w:r w:rsidRPr="004C328D">
        <w:rPr>
          <w:rFonts w:ascii="標楷體" w:eastAsia="標楷體" w:hAnsi="標楷體" w:hint="eastAsia"/>
          <w:sz w:val="28"/>
          <w:szCs w:val="28"/>
        </w:rPr>
        <w:t>今天只是來</w:t>
      </w:r>
      <w:r w:rsidRPr="004C328D">
        <w:rPr>
          <w:rFonts w:ascii="標楷體" w:eastAsia="標楷體" w:hAnsi="標楷體"/>
          <w:sz w:val="28"/>
          <w:szCs w:val="28"/>
        </w:rPr>
        <w:t>考察了解</w:t>
      </w:r>
      <w:r w:rsidRPr="004C328D">
        <w:rPr>
          <w:rFonts w:ascii="標楷體" w:eastAsia="標楷體" w:hAnsi="標楷體" w:hint="eastAsia"/>
          <w:sz w:val="28"/>
          <w:szCs w:val="28"/>
        </w:rPr>
        <w:t>司法院與法院間的運作，對於執行原則</w:t>
      </w:r>
      <w:r w:rsidRPr="004C328D">
        <w:rPr>
          <w:rFonts w:ascii="標楷體" w:eastAsia="標楷體" w:hAnsi="標楷體"/>
          <w:sz w:val="28"/>
          <w:szCs w:val="28"/>
        </w:rPr>
        <w:t>文字上</w:t>
      </w:r>
      <w:r w:rsidRPr="004C328D">
        <w:rPr>
          <w:rFonts w:ascii="標楷體" w:eastAsia="標楷體" w:hAnsi="標楷體" w:hint="eastAsia"/>
          <w:sz w:val="28"/>
          <w:szCs w:val="28"/>
        </w:rPr>
        <w:t>如何表達、執行上如何</w:t>
      </w:r>
      <w:r w:rsidRPr="004C328D">
        <w:rPr>
          <w:rFonts w:ascii="標楷體" w:eastAsia="標楷體" w:hAnsi="標楷體"/>
          <w:sz w:val="28"/>
          <w:szCs w:val="28"/>
        </w:rPr>
        <w:t>認定</w:t>
      </w:r>
      <w:r w:rsidRPr="004C328D">
        <w:rPr>
          <w:rFonts w:ascii="標楷體" w:eastAsia="標楷體" w:hAnsi="標楷體" w:hint="eastAsia"/>
          <w:sz w:val="28"/>
          <w:szCs w:val="28"/>
        </w:rPr>
        <w:t>，有賴未來司法院與法院間再</w:t>
      </w:r>
      <w:r w:rsidRPr="004C328D">
        <w:rPr>
          <w:rFonts w:ascii="標楷體" w:eastAsia="標楷體" w:hAnsi="標楷體"/>
          <w:sz w:val="28"/>
          <w:szCs w:val="28"/>
        </w:rPr>
        <w:t>進行內部溝通</w:t>
      </w:r>
      <w:r w:rsidRPr="004C328D">
        <w:rPr>
          <w:rFonts w:ascii="標楷體" w:eastAsia="標楷體" w:hAnsi="標楷體" w:hint="eastAsia"/>
          <w:sz w:val="28"/>
          <w:szCs w:val="28"/>
        </w:rPr>
        <w:t>。</w:t>
      </w:r>
    </w:p>
    <w:p w14:paraId="3EA3F220" w14:textId="77777777" w:rsidR="00C82C23" w:rsidRPr="004C328D" w:rsidRDefault="00C82C23" w:rsidP="007D53BF">
      <w:pPr>
        <w:widowControl/>
        <w:spacing w:line="720" w:lineRule="exact"/>
        <w:rPr>
          <w:rFonts w:ascii="標楷體" w:eastAsia="標楷體" w:hAnsi="標楷體"/>
          <w:sz w:val="28"/>
          <w:szCs w:val="28"/>
        </w:rPr>
      </w:pPr>
      <w:r w:rsidRPr="004C328D">
        <w:rPr>
          <w:rFonts w:ascii="標楷體" w:eastAsia="標楷體" w:hAnsi="標楷體" w:hint="eastAsia"/>
          <w:b/>
          <w:sz w:val="28"/>
          <w:szCs w:val="28"/>
        </w:rPr>
        <w:t>立法院黃委員國昌：</w:t>
      </w:r>
      <w:r w:rsidRPr="004C328D">
        <w:rPr>
          <w:rFonts w:ascii="Cambria" w:hAnsi="Cambria"/>
          <w:sz w:val="28"/>
          <w:szCs w:val="28"/>
        </w:rPr>
        <w:br/>
      </w:r>
      <w:r w:rsidRPr="004C328D">
        <w:rPr>
          <w:rFonts w:ascii="標楷體" w:eastAsia="標楷體" w:hAnsi="標楷體" w:hint="eastAsia"/>
          <w:sz w:val="28"/>
          <w:szCs w:val="28"/>
        </w:rPr>
        <w:t>請問修正草案何時可以送至立法院？</w:t>
      </w:r>
    </w:p>
    <w:p w14:paraId="328C9695"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司法院民事廳周廳長玫芳：</w:t>
      </w:r>
    </w:p>
    <w:p w14:paraId="5679AD9E"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考量全部的執行事件可能在</w:t>
      </w:r>
      <w:r w:rsidRPr="004C328D">
        <w:rPr>
          <w:rFonts w:ascii="標楷體" w:eastAsia="標楷體" w:hAnsi="標楷體"/>
          <w:sz w:val="28"/>
          <w:szCs w:val="28"/>
        </w:rPr>
        <w:t>各個法院</w:t>
      </w:r>
      <w:r w:rsidRPr="004C328D">
        <w:rPr>
          <w:rFonts w:ascii="標楷體" w:eastAsia="標楷體" w:hAnsi="標楷體" w:hint="eastAsia"/>
          <w:sz w:val="28"/>
          <w:szCs w:val="28"/>
        </w:rPr>
        <w:t>的</w:t>
      </w:r>
      <w:r w:rsidRPr="004C328D">
        <w:rPr>
          <w:rFonts w:ascii="標楷體" w:eastAsia="標楷體" w:hAnsi="標楷體"/>
          <w:sz w:val="28"/>
          <w:szCs w:val="28"/>
        </w:rPr>
        <w:t>分配</w:t>
      </w:r>
      <w:r w:rsidRPr="004C328D">
        <w:rPr>
          <w:rFonts w:ascii="標楷體" w:eastAsia="標楷體" w:hAnsi="標楷體" w:hint="eastAsia"/>
          <w:sz w:val="28"/>
          <w:szCs w:val="28"/>
        </w:rPr>
        <w:t>會有基礎的</w:t>
      </w:r>
      <w:r w:rsidRPr="004C328D">
        <w:rPr>
          <w:rFonts w:ascii="標楷體" w:eastAsia="標楷體" w:hAnsi="標楷體"/>
          <w:sz w:val="28"/>
          <w:szCs w:val="28"/>
        </w:rPr>
        <w:t>變動，</w:t>
      </w:r>
      <w:r w:rsidRPr="004C328D">
        <w:rPr>
          <w:rFonts w:ascii="標楷體" w:eastAsia="標楷體" w:hAnsi="標楷體" w:hint="eastAsia"/>
          <w:sz w:val="28"/>
          <w:szCs w:val="28"/>
        </w:rPr>
        <w:t>司法院這邊</w:t>
      </w:r>
      <w:r w:rsidRPr="004C328D">
        <w:rPr>
          <w:rFonts w:ascii="標楷體" w:eastAsia="標楷體" w:hAnsi="標楷體"/>
          <w:sz w:val="28"/>
          <w:szCs w:val="28"/>
        </w:rPr>
        <w:t>要先評估一下目前強制執行的狀況，</w:t>
      </w:r>
      <w:r w:rsidRPr="004C328D">
        <w:rPr>
          <w:rFonts w:ascii="標楷體" w:eastAsia="標楷體" w:hAnsi="標楷體" w:hint="eastAsia"/>
          <w:sz w:val="28"/>
          <w:szCs w:val="28"/>
        </w:rPr>
        <w:t>以及</w:t>
      </w:r>
      <w:r w:rsidRPr="004C328D">
        <w:rPr>
          <w:rFonts w:ascii="標楷體" w:eastAsia="標楷體" w:hAnsi="標楷體"/>
          <w:sz w:val="28"/>
          <w:szCs w:val="28"/>
        </w:rPr>
        <w:t>各法院在修法之後可能會產生的板塊移動先做簡單的評估</w:t>
      </w:r>
      <w:r w:rsidRPr="004C328D">
        <w:rPr>
          <w:rFonts w:ascii="標楷體" w:eastAsia="標楷體" w:hAnsi="標楷體" w:hint="eastAsia"/>
          <w:sz w:val="28"/>
          <w:szCs w:val="28"/>
        </w:rPr>
        <w:t>。</w:t>
      </w:r>
    </w:p>
    <w:p w14:paraId="150657EC" w14:textId="77777777" w:rsidR="00C82C23" w:rsidRPr="004C328D" w:rsidRDefault="00C82C23" w:rsidP="007D53BF">
      <w:pPr>
        <w:widowControl/>
        <w:spacing w:line="720" w:lineRule="exact"/>
        <w:rPr>
          <w:rFonts w:ascii="Cambria" w:hAnsi="Cambria"/>
          <w:sz w:val="28"/>
          <w:szCs w:val="28"/>
        </w:rPr>
      </w:pPr>
      <w:r w:rsidRPr="004C328D">
        <w:rPr>
          <w:rFonts w:ascii="標楷體" w:eastAsia="標楷體" w:hAnsi="標楷體" w:hint="eastAsia"/>
          <w:b/>
          <w:sz w:val="28"/>
          <w:szCs w:val="28"/>
        </w:rPr>
        <w:t>司法院黃副秘書長麟倫：</w:t>
      </w:r>
    </w:p>
    <w:p w14:paraId="2F67C430"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我們大概需要2個月</w:t>
      </w:r>
      <w:r w:rsidRPr="004C328D">
        <w:rPr>
          <w:rFonts w:ascii="標楷體" w:eastAsia="標楷體" w:hAnsi="標楷體" w:hint="eastAsia"/>
          <w:sz w:val="28"/>
          <w:szCs w:val="28"/>
        </w:rPr>
        <w:t>的時間。要修正管轄的相關規範，</w:t>
      </w:r>
      <w:r w:rsidRPr="004C328D">
        <w:rPr>
          <w:rFonts w:ascii="標楷體" w:eastAsia="標楷體" w:hAnsi="標楷體"/>
          <w:sz w:val="28"/>
          <w:szCs w:val="28"/>
        </w:rPr>
        <w:t>包含</w:t>
      </w:r>
      <w:r w:rsidRPr="004C328D">
        <w:rPr>
          <w:rFonts w:ascii="標楷體" w:eastAsia="標楷體" w:hAnsi="標楷體" w:hint="eastAsia"/>
          <w:sz w:val="28"/>
          <w:szCs w:val="28"/>
        </w:rPr>
        <w:t>專屬</w:t>
      </w:r>
      <w:r w:rsidRPr="004C328D">
        <w:rPr>
          <w:rFonts w:ascii="標楷體" w:eastAsia="標楷體" w:hAnsi="標楷體"/>
          <w:sz w:val="28"/>
          <w:szCs w:val="28"/>
        </w:rPr>
        <w:t>管轄</w:t>
      </w:r>
      <w:r w:rsidRPr="004C328D">
        <w:rPr>
          <w:rFonts w:ascii="標楷體" w:eastAsia="標楷體" w:hAnsi="標楷體" w:hint="eastAsia"/>
          <w:sz w:val="28"/>
          <w:szCs w:val="28"/>
        </w:rPr>
        <w:t>、</w:t>
      </w:r>
      <w:r w:rsidRPr="004C328D">
        <w:rPr>
          <w:rFonts w:ascii="標楷體" w:eastAsia="標楷體" w:hAnsi="標楷體"/>
          <w:sz w:val="28"/>
          <w:szCs w:val="28"/>
        </w:rPr>
        <w:t>選擇管轄</w:t>
      </w:r>
      <w:r w:rsidRPr="004C328D">
        <w:rPr>
          <w:rFonts w:ascii="標楷體" w:eastAsia="標楷體" w:hAnsi="標楷體" w:hint="eastAsia"/>
          <w:sz w:val="28"/>
          <w:szCs w:val="28"/>
        </w:rPr>
        <w:t>等，也要一併考量進去。</w:t>
      </w:r>
    </w:p>
    <w:p w14:paraId="3ADE3BE8"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臺北地方法院許庭長純芳：</w:t>
      </w:r>
    </w:p>
    <w:p w14:paraId="7AACFE48"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就</w:t>
      </w:r>
      <w:r w:rsidRPr="004C328D">
        <w:rPr>
          <w:rFonts w:ascii="標楷體" w:eastAsia="標楷體" w:hAnsi="標楷體"/>
          <w:sz w:val="28"/>
          <w:szCs w:val="28"/>
        </w:rPr>
        <w:t>保險法修正的部分</w:t>
      </w:r>
      <w:r w:rsidRPr="004C328D">
        <w:rPr>
          <w:rFonts w:ascii="標楷體" w:eastAsia="標楷體" w:hAnsi="標楷體" w:hint="eastAsia"/>
          <w:sz w:val="28"/>
          <w:szCs w:val="28"/>
        </w:rPr>
        <w:t>，補充說明一下執行處的立場，</w:t>
      </w:r>
      <w:r w:rsidRPr="004C328D">
        <w:rPr>
          <w:rFonts w:ascii="標楷體" w:eastAsia="標楷體" w:hAnsi="標楷體"/>
          <w:sz w:val="28"/>
          <w:szCs w:val="28"/>
        </w:rPr>
        <w:t>既然是保險局提出來的修正的草案，所以什麼樣的險種不能強制執行，其實只有保險公司</w:t>
      </w:r>
      <w:r w:rsidRPr="004C328D">
        <w:rPr>
          <w:rFonts w:ascii="標楷體" w:eastAsia="標楷體" w:hAnsi="標楷體" w:hint="eastAsia"/>
          <w:sz w:val="28"/>
          <w:szCs w:val="28"/>
        </w:rPr>
        <w:t>較為</w:t>
      </w:r>
      <w:r w:rsidRPr="004C328D">
        <w:rPr>
          <w:rFonts w:ascii="標楷體" w:eastAsia="標楷體" w:hAnsi="標楷體"/>
          <w:sz w:val="28"/>
          <w:szCs w:val="28"/>
        </w:rPr>
        <w:t>清楚，他們每天</w:t>
      </w:r>
      <w:r w:rsidRPr="004C328D">
        <w:rPr>
          <w:rFonts w:ascii="標楷體" w:eastAsia="標楷體" w:hAnsi="標楷體" w:hint="eastAsia"/>
          <w:sz w:val="28"/>
          <w:szCs w:val="28"/>
        </w:rPr>
        <w:t>會定時</w:t>
      </w:r>
      <w:r w:rsidRPr="004C328D">
        <w:rPr>
          <w:rFonts w:ascii="標楷體" w:eastAsia="標楷體" w:hAnsi="標楷體"/>
          <w:sz w:val="28"/>
          <w:szCs w:val="28"/>
        </w:rPr>
        <w:t>上傳資料給中華民國人壽保險</w:t>
      </w:r>
      <w:r w:rsidRPr="004C328D">
        <w:rPr>
          <w:rFonts w:ascii="標楷體" w:eastAsia="標楷體" w:hAnsi="標楷體" w:hint="eastAsia"/>
          <w:sz w:val="28"/>
          <w:szCs w:val="28"/>
        </w:rPr>
        <w:t>同業</w:t>
      </w:r>
      <w:r w:rsidRPr="004C328D">
        <w:rPr>
          <w:rFonts w:ascii="標楷體" w:eastAsia="標楷體" w:hAnsi="標楷體"/>
          <w:sz w:val="28"/>
          <w:szCs w:val="28"/>
        </w:rPr>
        <w:t>公會</w:t>
      </w:r>
      <w:r w:rsidRPr="004C328D">
        <w:rPr>
          <w:rFonts w:ascii="標楷體" w:eastAsia="標楷體" w:hAnsi="標楷體" w:hint="eastAsia"/>
          <w:sz w:val="28"/>
          <w:szCs w:val="28"/>
        </w:rPr>
        <w:t>，資料</w:t>
      </w:r>
      <w:r w:rsidRPr="004C328D">
        <w:rPr>
          <w:rFonts w:ascii="標楷體" w:eastAsia="標楷體" w:hAnsi="標楷體"/>
          <w:sz w:val="28"/>
          <w:szCs w:val="28"/>
        </w:rPr>
        <w:t>既然都是他們所上傳的，所以能不能</w:t>
      </w:r>
      <w:r w:rsidRPr="004C328D">
        <w:rPr>
          <w:rFonts w:ascii="標楷體" w:eastAsia="標楷體" w:hAnsi="標楷體" w:hint="eastAsia"/>
          <w:sz w:val="28"/>
          <w:szCs w:val="28"/>
        </w:rPr>
        <w:t>成為</w:t>
      </w:r>
      <w:r w:rsidRPr="004C328D">
        <w:rPr>
          <w:rFonts w:ascii="標楷體" w:eastAsia="標楷體" w:hAnsi="標楷體"/>
          <w:sz w:val="28"/>
          <w:szCs w:val="28"/>
        </w:rPr>
        <w:t>執行的標的</w:t>
      </w:r>
      <w:r w:rsidRPr="004C328D">
        <w:rPr>
          <w:rFonts w:ascii="標楷體" w:eastAsia="標楷體" w:hAnsi="標楷體" w:hint="eastAsia"/>
          <w:sz w:val="28"/>
          <w:szCs w:val="28"/>
        </w:rPr>
        <w:t>，</w:t>
      </w:r>
      <w:r w:rsidRPr="004C328D">
        <w:rPr>
          <w:rFonts w:ascii="標楷體" w:eastAsia="標楷體" w:hAnsi="標楷體"/>
          <w:sz w:val="28"/>
          <w:szCs w:val="28"/>
        </w:rPr>
        <w:t>我想上傳資</w:t>
      </w:r>
      <w:r w:rsidRPr="004C328D">
        <w:rPr>
          <w:rFonts w:ascii="標楷體" w:eastAsia="標楷體" w:hAnsi="標楷體"/>
          <w:sz w:val="28"/>
          <w:szCs w:val="28"/>
        </w:rPr>
        <w:lastRenderedPageBreak/>
        <w:t>料應該就可以區分</w:t>
      </w:r>
      <w:r w:rsidRPr="004C328D">
        <w:rPr>
          <w:rFonts w:ascii="標楷體" w:eastAsia="標楷體" w:hAnsi="標楷體" w:hint="eastAsia"/>
          <w:sz w:val="28"/>
          <w:szCs w:val="28"/>
        </w:rPr>
        <w:t>。在前端的部分是否可以</w:t>
      </w:r>
      <w:r w:rsidRPr="004C328D">
        <w:rPr>
          <w:rFonts w:ascii="標楷體" w:eastAsia="標楷體" w:hAnsi="標楷體"/>
          <w:sz w:val="28"/>
          <w:szCs w:val="28"/>
        </w:rPr>
        <w:t>建議</w:t>
      </w:r>
      <w:r w:rsidRPr="004C328D">
        <w:rPr>
          <w:rFonts w:ascii="標楷體" w:eastAsia="標楷體" w:hAnsi="標楷體" w:hint="eastAsia"/>
          <w:sz w:val="28"/>
          <w:szCs w:val="28"/>
        </w:rPr>
        <w:t>比</w:t>
      </w:r>
      <w:r w:rsidRPr="004C328D">
        <w:rPr>
          <w:rFonts w:ascii="標楷體" w:eastAsia="標楷體" w:hAnsi="標楷體"/>
          <w:sz w:val="28"/>
          <w:szCs w:val="28"/>
        </w:rPr>
        <w:t>照</w:t>
      </w:r>
      <w:r w:rsidRPr="004C328D">
        <w:rPr>
          <w:rFonts w:ascii="標楷體" w:eastAsia="標楷體" w:hAnsi="標楷體" w:hint="eastAsia"/>
          <w:sz w:val="28"/>
          <w:szCs w:val="28"/>
        </w:rPr>
        <w:t>稅捐稽徵法</w:t>
      </w:r>
      <w:r w:rsidRPr="004C328D">
        <w:rPr>
          <w:rFonts w:ascii="標楷體" w:eastAsia="標楷體" w:hAnsi="標楷體"/>
          <w:sz w:val="28"/>
          <w:szCs w:val="28"/>
        </w:rPr>
        <w:t>第33條第1項第8款的規定</w:t>
      </w:r>
      <w:r w:rsidRPr="004C328D">
        <w:rPr>
          <w:rFonts w:ascii="標楷體" w:eastAsia="標楷體" w:hAnsi="標楷體" w:hint="eastAsia"/>
          <w:sz w:val="28"/>
          <w:szCs w:val="28"/>
        </w:rPr>
        <w:t>，在</w:t>
      </w:r>
      <w:r w:rsidRPr="004C328D">
        <w:rPr>
          <w:rFonts w:ascii="標楷體" w:eastAsia="標楷體" w:hAnsi="標楷體"/>
          <w:sz w:val="28"/>
          <w:szCs w:val="28"/>
        </w:rPr>
        <w:t>保險法裡面</w:t>
      </w:r>
      <w:r w:rsidRPr="004C328D">
        <w:rPr>
          <w:rFonts w:ascii="標楷體" w:eastAsia="標楷體" w:hAnsi="標楷體" w:hint="eastAsia"/>
          <w:sz w:val="28"/>
          <w:szCs w:val="28"/>
        </w:rPr>
        <w:t>也增訂債權人可</w:t>
      </w:r>
      <w:r w:rsidRPr="004C328D">
        <w:rPr>
          <w:rFonts w:ascii="標楷體" w:eastAsia="標楷體" w:hAnsi="標楷體"/>
          <w:sz w:val="28"/>
          <w:szCs w:val="28"/>
        </w:rPr>
        <w:t>以直接</w:t>
      </w:r>
      <w:r w:rsidRPr="004C328D">
        <w:rPr>
          <w:rFonts w:ascii="標楷體" w:eastAsia="標楷體" w:hAnsi="標楷體" w:hint="eastAsia"/>
          <w:sz w:val="28"/>
          <w:szCs w:val="28"/>
        </w:rPr>
        <w:t>向他們</w:t>
      </w:r>
      <w:r w:rsidRPr="004C328D">
        <w:rPr>
          <w:rFonts w:ascii="標楷體" w:eastAsia="標楷體" w:hAnsi="標楷體"/>
          <w:sz w:val="28"/>
          <w:szCs w:val="28"/>
        </w:rPr>
        <w:t>申請</w:t>
      </w:r>
      <w:r w:rsidRPr="004C328D">
        <w:rPr>
          <w:rFonts w:ascii="標楷體" w:eastAsia="標楷體" w:hAnsi="標楷體" w:hint="eastAsia"/>
          <w:sz w:val="28"/>
          <w:szCs w:val="28"/>
        </w:rPr>
        <w:t>。之所以會提出這樣的想法是因為之前</w:t>
      </w:r>
      <w:r w:rsidRPr="004C328D">
        <w:rPr>
          <w:rFonts w:ascii="標楷體" w:eastAsia="標楷體" w:hAnsi="標楷體"/>
          <w:sz w:val="28"/>
          <w:szCs w:val="28"/>
        </w:rPr>
        <w:t>我們拜會了壽險</w:t>
      </w:r>
      <w:r w:rsidRPr="004C328D">
        <w:rPr>
          <w:rFonts w:ascii="標楷體" w:eastAsia="標楷體" w:hAnsi="標楷體" w:hint="eastAsia"/>
          <w:sz w:val="28"/>
          <w:szCs w:val="28"/>
        </w:rPr>
        <w:t>同業</w:t>
      </w:r>
      <w:r w:rsidRPr="004C328D">
        <w:rPr>
          <w:rFonts w:ascii="標楷體" w:eastAsia="標楷體" w:hAnsi="標楷體"/>
          <w:sz w:val="28"/>
          <w:szCs w:val="28"/>
        </w:rPr>
        <w:t>公會，我們跟他們建議</w:t>
      </w:r>
      <w:r w:rsidRPr="004C328D">
        <w:rPr>
          <w:rFonts w:ascii="標楷體" w:eastAsia="標楷體" w:hAnsi="標楷體" w:hint="eastAsia"/>
          <w:sz w:val="28"/>
          <w:szCs w:val="28"/>
        </w:rPr>
        <w:t>關於</w:t>
      </w:r>
      <w:r w:rsidRPr="004C328D">
        <w:rPr>
          <w:rFonts w:ascii="標楷體" w:eastAsia="標楷體" w:hAnsi="標楷體"/>
          <w:sz w:val="28"/>
          <w:szCs w:val="28"/>
        </w:rPr>
        <w:t>他們</w:t>
      </w:r>
      <w:r w:rsidRPr="004C328D">
        <w:rPr>
          <w:rFonts w:ascii="標楷體" w:eastAsia="標楷體" w:hAnsi="標楷體" w:hint="eastAsia"/>
          <w:sz w:val="28"/>
          <w:szCs w:val="28"/>
        </w:rPr>
        <w:t>提供</w:t>
      </w:r>
      <w:r w:rsidRPr="004C328D">
        <w:rPr>
          <w:rFonts w:ascii="標楷體" w:eastAsia="標楷體" w:hAnsi="標楷體"/>
          <w:sz w:val="28"/>
          <w:szCs w:val="28"/>
        </w:rPr>
        <w:t>給我們的投保資料欄位的部分已經提出了健康保險、傷害保險、人壽保險</w:t>
      </w:r>
      <w:r w:rsidRPr="004C328D">
        <w:rPr>
          <w:rFonts w:ascii="標楷體" w:eastAsia="標楷體" w:hAnsi="標楷體" w:hint="eastAsia"/>
          <w:sz w:val="28"/>
          <w:szCs w:val="28"/>
        </w:rPr>
        <w:t>、</w:t>
      </w:r>
      <w:r w:rsidRPr="004C328D">
        <w:rPr>
          <w:rFonts w:ascii="標楷體" w:eastAsia="標楷體" w:hAnsi="標楷體"/>
          <w:sz w:val="28"/>
          <w:szCs w:val="28"/>
        </w:rPr>
        <w:t>1年期的</w:t>
      </w:r>
      <w:r w:rsidRPr="004C328D">
        <w:rPr>
          <w:rFonts w:ascii="標楷體" w:eastAsia="標楷體" w:hAnsi="標楷體" w:hint="eastAsia"/>
          <w:sz w:val="28"/>
          <w:szCs w:val="28"/>
        </w:rPr>
        <w:t>定期險</w:t>
      </w:r>
      <w:r w:rsidRPr="004C328D">
        <w:rPr>
          <w:rFonts w:ascii="標楷體" w:eastAsia="標楷體" w:hAnsi="標楷體"/>
          <w:sz w:val="28"/>
          <w:szCs w:val="28"/>
        </w:rPr>
        <w:t>等等，這些他都已經</w:t>
      </w:r>
      <w:r w:rsidRPr="004C328D">
        <w:rPr>
          <w:rFonts w:ascii="標楷體" w:eastAsia="標楷體" w:hAnsi="標楷體" w:hint="eastAsia"/>
          <w:sz w:val="28"/>
          <w:szCs w:val="28"/>
        </w:rPr>
        <w:t>呈現</w:t>
      </w:r>
      <w:r w:rsidRPr="004C328D">
        <w:rPr>
          <w:rFonts w:ascii="標楷體" w:eastAsia="標楷體" w:hAnsi="標楷體"/>
          <w:sz w:val="28"/>
          <w:szCs w:val="28"/>
        </w:rPr>
        <w:t>出來了，既然他可以</w:t>
      </w:r>
      <w:r w:rsidRPr="004C328D">
        <w:rPr>
          <w:rFonts w:ascii="標楷體" w:eastAsia="標楷體" w:hAnsi="標楷體" w:hint="eastAsia"/>
          <w:sz w:val="28"/>
          <w:szCs w:val="28"/>
        </w:rPr>
        <w:t>呈現</w:t>
      </w:r>
      <w:r w:rsidRPr="004C328D">
        <w:rPr>
          <w:rFonts w:ascii="標楷體" w:eastAsia="標楷體" w:hAnsi="標楷體"/>
          <w:sz w:val="28"/>
          <w:szCs w:val="28"/>
        </w:rPr>
        <w:t>出來，是不是他們可以更精確的幫我們確認哪一些是屬於</w:t>
      </w:r>
      <w:r w:rsidRPr="004C328D">
        <w:rPr>
          <w:rFonts w:ascii="標楷體" w:eastAsia="標楷體" w:hAnsi="標楷體" w:hint="eastAsia"/>
          <w:sz w:val="28"/>
          <w:szCs w:val="28"/>
        </w:rPr>
        <w:t>他們</w:t>
      </w:r>
      <w:r w:rsidRPr="004C328D">
        <w:rPr>
          <w:rFonts w:ascii="標楷體" w:eastAsia="標楷體" w:hAnsi="標楷體"/>
          <w:sz w:val="28"/>
          <w:szCs w:val="28"/>
        </w:rPr>
        <w:t>修法裡面所想要表達的不得強制執行</w:t>
      </w:r>
      <w:r w:rsidRPr="004C328D">
        <w:rPr>
          <w:rFonts w:ascii="標楷體" w:eastAsia="標楷體" w:hAnsi="標楷體" w:hint="eastAsia"/>
          <w:sz w:val="28"/>
          <w:szCs w:val="28"/>
        </w:rPr>
        <w:t>或</w:t>
      </w:r>
      <w:r w:rsidRPr="004C328D">
        <w:rPr>
          <w:rFonts w:ascii="標楷體" w:eastAsia="標楷體" w:hAnsi="標楷體"/>
          <w:sz w:val="28"/>
          <w:szCs w:val="28"/>
        </w:rPr>
        <w:t>不得扣押的保險</w:t>
      </w:r>
      <w:r w:rsidRPr="004C328D">
        <w:rPr>
          <w:rFonts w:ascii="標楷體" w:eastAsia="標楷體" w:hAnsi="標楷體" w:hint="eastAsia"/>
          <w:sz w:val="28"/>
          <w:szCs w:val="28"/>
        </w:rPr>
        <w:t>標的，如此一來，</w:t>
      </w:r>
      <w:r w:rsidRPr="004C328D">
        <w:rPr>
          <w:rFonts w:ascii="標楷體" w:eastAsia="標楷體" w:hAnsi="標楷體"/>
          <w:sz w:val="28"/>
          <w:szCs w:val="28"/>
        </w:rPr>
        <w:t>前端債權人拿到這一份資料的時候或者是只給有可以執行的標的或者</w:t>
      </w:r>
      <w:r w:rsidRPr="004C328D">
        <w:rPr>
          <w:rFonts w:ascii="標楷體" w:eastAsia="標楷體" w:hAnsi="標楷體" w:hint="eastAsia"/>
          <w:sz w:val="28"/>
          <w:szCs w:val="28"/>
        </w:rPr>
        <w:t>不得</w:t>
      </w:r>
      <w:r w:rsidRPr="004C328D">
        <w:rPr>
          <w:rFonts w:ascii="標楷體" w:eastAsia="標楷體" w:hAnsi="標楷體"/>
          <w:sz w:val="28"/>
          <w:szCs w:val="28"/>
        </w:rPr>
        <w:t>執行的標的，他們就會自行選擇</w:t>
      </w:r>
      <w:r w:rsidRPr="004C328D">
        <w:rPr>
          <w:rFonts w:ascii="標楷體" w:eastAsia="標楷體" w:hAnsi="標楷體" w:hint="eastAsia"/>
          <w:sz w:val="28"/>
          <w:szCs w:val="28"/>
        </w:rPr>
        <w:t>是否需要向法院聲請執行，</w:t>
      </w:r>
      <w:r w:rsidRPr="004C328D">
        <w:rPr>
          <w:rFonts w:ascii="標楷體" w:eastAsia="標楷體" w:hAnsi="標楷體"/>
          <w:sz w:val="28"/>
          <w:szCs w:val="28"/>
        </w:rPr>
        <w:t>這就很像依照稅捐稽徵法</w:t>
      </w:r>
      <w:r w:rsidRPr="004C328D">
        <w:rPr>
          <w:rFonts w:ascii="標楷體" w:eastAsia="標楷體" w:hAnsi="標楷體" w:hint="eastAsia"/>
          <w:sz w:val="28"/>
          <w:szCs w:val="28"/>
        </w:rPr>
        <w:t>第</w:t>
      </w:r>
      <w:r w:rsidRPr="004C328D">
        <w:rPr>
          <w:rFonts w:ascii="標楷體" w:eastAsia="標楷體" w:hAnsi="標楷體"/>
          <w:sz w:val="28"/>
          <w:szCs w:val="28"/>
        </w:rPr>
        <w:t>33條第1項第8款拿到財產清冊</w:t>
      </w:r>
      <w:r w:rsidRPr="004C328D">
        <w:rPr>
          <w:rFonts w:ascii="標楷體" w:eastAsia="標楷體" w:hAnsi="標楷體" w:hint="eastAsia"/>
          <w:sz w:val="28"/>
          <w:szCs w:val="28"/>
        </w:rPr>
        <w:t>，債權人</w:t>
      </w:r>
      <w:r w:rsidRPr="004C328D">
        <w:rPr>
          <w:rFonts w:ascii="標楷體" w:eastAsia="標楷體" w:hAnsi="標楷體"/>
          <w:sz w:val="28"/>
          <w:szCs w:val="28"/>
        </w:rPr>
        <w:t>會從財產清冊裡面去決定他要進行什麼樣執行標的的強制執行，</w:t>
      </w:r>
      <w:r w:rsidRPr="004C328D">
        <w:rPr>
          <w:rFonts w:ascii="標楷體" w:eastAsia="標楷體" w:hAnsi="標楷體" w:hint="eastAsia"/>
          <w:sz w:val="28"/>
          <w:szCs w:val="28"/>
        </w:rPr>
        <w:t>如此一來，就可以解決</w:t>
      </w:r>
      <w:r w:rsidRPr="004C328D">
        <w:rPr>
          <w:rFonts w:ascii="標楷體" w:eastAsia="標楷體" w:hAnsi="標楷體"/>
          <w:sz w:val="28"/>
          <w:szCs w:val="28"/>
        </w:rPr>
        <w:t>第一關什麼樣</w:t>
      </w:r>
      <w:r w:rsidRPr="004C328D">
        <w:rPr>
          <w:rFonts w:ascii="標楷體" w:eastAsia="標楷體" w:hAnsi="標楷體" w:hint="eastAsia"/>
          <w:sz w:val="28"/>
          <w:szCs w:val="28"/>
        </w:rPr>
        <w:t>的</w:t>
      </w:r>
      <w:r w:rsidRPr="004C328D">
        <w:rPr>
          <w:rFonts w:ascii="標楷體" w:eastAsia="標楷體" w:hAnsi="標楷體"/>
          <w:sz w:val="28"/>
          <w:szCs w:val="28"/>
        </w:rPr>
        <w:t>案件可以進到執行處</w:t>
      </w:r>
      <w:r w:rsidRPr="004C328D">
        <w:rPr>
          <w:rFonts w:ascii="標楷體" w:eastAsia="標楷體" w:hAnsi="標楷體" w:hint="eastAsia"/>
          <w:sz w:val="28"/>
          <w:szCs w:val="28"/>
        </w:rPr>
        <w:t>。</w:t>
      </w:r>
    </w:p>
    <w:p w14:paraId="59A4098A"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第二關的問題是</w:t>
      </w:r>
      <w:r w:rsidRPr="004C328D">
        <w:rPr>
          <w:rFonts w:ascii="標楷體" w:eastAsia="標楷體" w:hAnsi="標楷體" w:hint="eastAsia"/>
          <w:sz w:val="28"/>
          <w:szCs w:val="28"/>
        </w:rPr>
        <w:t>案件</w:t>
      </w:r>
      <w:r w:rsidRPr="004C328D">
        <w:rPr>
          <w:rFonts w:ascii="標楷體" w:eastAsia="標楷體" w:hAnsi="標楷體"/>
          <w:sz w:val="28"/>
          <w:szCs w:val="28"/>
        </w:rPr>
        <w:t>進到執行法院</w:t>
      </w:r>
      <w:r w:rsidRPr="004C328D">
        <w:rPr>
          <w:rFonts w:ascii="標楷體" w:eastAsia="標楷體" w:hAnsi="標楷體" w:hint="eastAsia"/>
          <w:sz w:val="28"/>
          <w:szCs w:val="28"/>
        </w:rPr>
        <w:t>後</w:t>
      </w:r>
      <w:r w:rsidRPr="004C328D">
        <w:rPr>
          <w:rFonts w:ascii="標楷體" w:eastAsia="標楷體" w:hAnsi="標楷體"/>
          <w:sz w:val="28"/>
          <w:szCs w:val="28"/>
        </w:rPr>
        <w:t>我們要</w:t>
      </w:r>
      <w:r w:rsidRPr="004C328D">
        <w:rPr>
          <w:rFonts w:ascii="標楷體" w:eastAsia="標楷體" w:hAnsi="標楷體" w:hint="eastAsia"/>
          <w:sz w:val="28"/>
          <w:szCs w:val="28"/>
        </w:rPr>
        <w:t>發扣押</w:t>
      </w:r>
      <w:r w:rsidRPr="004C328D">
        <w:rPr>
          <w:rFonts w:ascii="標楷體" w:eastAsia="標楷體" w:hAnsi="標楷體"/>
          <w:sz w:val="28"/>
          <w:szCs w:val="28"/>
        </w:rPr>
        <w:t>命令，由第三人來做有無</w:t>
      </w:r>
      <w:r w:rsidRPr="007D53BF">
        <w:rPr>
          <w:rFonts w:ascii="標楷體" w:eastAsia="標楷體" w:hAnsi="標楷體"/>
          <w:kern w:val="0"/>
          <w:sz w:val="28"/>
          <w:szCs w:val="28"/>
        </w:rPr>
        <w:t>債權人</w:t>
      </w:r>
      <w:r w:rsidRPr="004C328D">
        <w:rPr>
          <w:rFonts w:ascii="標楷體" w:eastAsia="標楷體" w:hAnsi="標楷體"/>
          <w:sz w:val="28"/>
          <w:szCs w:val="28"/>
        </w:rPr>
        <w:t>所主張的保險契約</w:t>
      </w:r>
      <w:r w:rsidRPr="004C328D">
        <w:rPr>
          <w:rFonts w:ascii="標楷體" w:eastAsia="標楷體" w:hAnsi="標楷體" w:hint="eastAsia"/>
          <w:sz w:val="28"/>
          <w:szCs w:val="28"/>
        </w:rPr>
        <w:t>金錢</w:t>
      </w:r>
      <w:r w:rsidRPr="004C328D">
        <w:rPr>
          <w:rFonts w:ascii="標楷體" w:eastAsia="標楷體" w:hAnsi="標楷體"/>
          <w:sz w:val="28"/>
          <w:szCs w:val="28"/>
        </w:rPr>
        <w:t>債權存在與否的表明，就是</w:t>
      </w:r>
      <w:r w:rsidRPr="004C328D">
        <w:rPr>
          <w:rFonts w:ascii="標楷體" w:eastAsia="標楷體" w:hAnsi="標楷體" w:hint="eastAsia"/>
          <w:sz w:val="28"/>
          <w:szCs w:val="28"/>
        </w:rPr>
        <w:t>強制執行法第</w:t>
      </w:r>
      <w:r w:rsidRPr="004C328D">
        <w:rPr>
          <w:rFonts w:ascii="標楷體" w:eastAsia="標楷體" w:hAnsi="標楷體"/>
          <w:sz w:val="28"/>
          <w:szCs w:val="28"/>
        </w:rPr>
        <w:t>115條以下的執行方法，還有要依照</w:t>
      </w:r>
      <w:r w:rsidRPr="004C328D">
        <w:rPr>
          <w:rFonts w:ascii="標楷體" w:eastAsia="標楷體" w:hAnsi="標楷體" w:hint="eastAsia"/>
          <w:sz w:val="28"/>
          <w:szCs w:val="28"/>
        </w:rPr>
        <w:t>強制執行法第</w:t>
      </w:r>
      <w:r w:rsidRPr="004C328D">
        <w:rPr>
          <w:rFonts w:ascii="標楷體" w:eastAsia="標楷體" w:hAnsi="標楷體"/>
          <w:sz w:val="28"/>
          <w:szCs w:val="28"/>
        </w:rPr>
        <w:t>119條的規定</w:t>
      </w:r>
      <w:r w:rsidRPr="004C328D">
        <w:rPr>
          <w:rFonts w:ascii="標楷體" w:eastAsia="標楷體" w:hAnsi="標楷體" w:hint="eastAsia"/>
          <w:sz w:val="28"/>
          <w:szCs w:val="28"/>
        </w:rPr>
        <w:t>聲明異議，</w:t>
      </w:r>
      <w:r w:rsidRPr="004C328D">
        <w:rPr>
          <w:rFonts w:ascii="標楷體" w:eastAsia="標楷體" w:hAnsi="標楷體"/>
          <w:sz w:val="28"/>
          <w:szCs w:val="28"/>
        </w:rPr>
        <w:t>是不是也把這個地方的不得強制執行的標的</w:t>
      </w:r>
      <w:r w:rsidRPr="004C328D">
        <w:rPr>
          <w:rFonts w:ascii="標楷體" w:eastAsia="標楷體" w:hAnsi="標楷體" w:hint="eastAsia"/>
          <w:sz w:val="28"/>
          <w:szCs w:val="28"/>
        </w:rPr>
        <w:t>、</w:t>
      </w:r>
      <w:r w:rsidRPr="004C328D">
        <w:rPr>
          <w:rFonts w:ascii="標楷體" w:eastAsia="標楷體" w:hAnsi="標楷體"/>
          <w:sz w:val="28"/>
          <w:szCs w:val="28"/>
        </w:rPr>
        <w:t>保價金</w:t>
      </w:r>
      <w:r w:rsidRPr="004C328D">
        <w:rPr>
          <w:rFonts w:ascii="標楷體" w:eastAsia="標楷體" w:hAnsi="標楷體" w:hint="eastAsia"/>
          <w:sz w:val="28"/>
          <w:szCs w:val="28"/>
        </w:rPr>
        <w:t>，</w:t>
      </w:r>
      <w:r w:rsidRPr="004C328D">
        <w:rPr>
          <w:rFonts w:ascii="標楷體" w:eastAsia="標楷體" w:hAnsi="標楷體"/>
          <w:sz w:val="28"/>
          <w:szCs w:val="28"/>
        </w:rPr>
        <w:t>或者是保險金額</w:t>
      </w:r>
      <w:r w:rsidRPr="004C328D">
        <w:rPr>
          <w:rFonts w:ascii="標楷體" w:eastAsia="標楷體" w:hAnsi="標楷體" w:hint="eastAsia"/>
          <w:sz w:val="28"/>
          <w:szCs w:val="28"/>
        </w:rPr>
        <w:t>100萬元</w:t>
      </w:r>
      <w:r w:rsidRPr="004C328D">
        <w:rPr>
          <w:rFonts w:ascii="標楷體" w:eastAsia="標楷體" w:hAnsi="標楷體"/>
          <w:sz w:val="28"/>
          <w:szCs w:val="28"/>
        </w:rPr>
        <w:t>以下的</w:t>
      </w:r>
      <w:r w:rsidRPr="004C328D">
        <w:rPr>
          <w:rFonts w:ascii="標楷體" w:eastAsia="標楷體" w:hAnsi="標楷體" w:hint="eastAsia"/>
          <w:sz w:val="28"/>
          <w:szCs w:val="28"/>
        </w:rPr>
        <w:t>也</w:t>
      </w:r>
      <w:r w:rsidRPr="004C328D">
        <w:rPr>
          <w:rFonts w:ascii="標楷體" w:eastAsia="標楷體" w:hAnsi="標楷體"/>
          <w:sz w:val="28"/>
          <w:szCs w:val="28"/>
        </w:rPr>
        <w:t>再</w:t>
      </w:r>
      <w:r w:rsidRPr="004C328D">
        <w:rPr>
          <w:rFonts w:ascii="標楷體" w:eastAsia="標楷體" w:hAnsi="標楷體" w:hint="eastAsia"/>
          <w:sz w:val="28"/>
          <w:szCs w:val="28"/>
        </w:rPr>
        <w:t>稍微</w:t>
      </w:r>
      <w:r w:rsidRPr="004C328D">
        <w:rPr>
          <w:rFonts w:ascii="標楷體" w:eastAsia="標楷體" w:hAnsi="標楷體"/>
          <w:sz w:val="28"/>
          <w:szCs w:val="28"/>
        </w:rPr>
        <w:t>具體表明，因為這</w:t>
      </w:r>
      <w:r w:rsidRPr="004C328D">
        <w:rPr>
          <w:rFonts w:ascii="標楷體" w:eastAsia="標楷體" w:hAnsi="標楷體" w:hint="eastAsia"/>
          <w:sz w:val="28"/>
          <w:szCs w:val="28"/>
        </w:rPr>
        <w:t>是</w:t>
      </w:r>
      <w:r w:rsidRPr="004C328D">
        <w:rPr>
          <w:rFonts w:ascii="標楷體" w:eastAsia="標楷體" w:hAnsi="標楷體"/>
          <w:sz w:val="28"/>
          <w:szCs w:val="28"/>
        </w:rPr>
        <w:t>他們自己提出的修正條文，也只有他們比較清楚</w:t>
      </w:r>
      <w:r w:rsidRPr="004C328D">
        <w:rPr>
          <w:rFonts w:ascii="標楷體" w:eastAsia="標楷體" w:hAnsi="標楷體" w:hint="eastAsia"/>
          <w:sz w:val="28"/>
          <w:szCs w:val="28"/>
        </w:rPr>
        <w:t>，</w:t>
      </w:r>
      <w:r w:rsidRPr="004C328D">
        <w:rPr>
          <w:rFonts w:ascii="標楷體" w:eastAsia="標楷體" w:hAnsi="標楷體"/>
          <w:sz w:val="28"/>
          <w:szCs w:val="28"/>
        </w:rPr>
        <w:t>因為目前</w:t>
      </w:r>
      <w:r w:rsidRPr="004C328D">
        <w:rPr>
          <w:rFonts w:ascii="標楷體" w:eastAsia="標楷體" w:hAnsi="標楷體" w:hint="eastAsia"/>
          <w:sz w:val="28"/>
          <w:szCs w:val="28"/>
        </w:rPr>
        <w:t>我們</w:t>
      </w:r>
      <w:r w:rsidRPr="004C328D">
        <w:rPr>
          <w:rFonts w:ascii="標楷體" w:eastAsia="標楷體" w:hAnsi="標楷體"/>
          <w:sz w:val="28"/>
          <w:szCs w:val="28"/>
        </w:rPr>
        <w:t>覺得金額</w:t>
      </w:r>
      <w:r w:rsidRPr="004C328D">
        <w:rPr>
          <w:rFonts w:ascii="標楷體" w:eastAsia="標楷體" w:hAnsi="標楷體" w:hint="eastAsia"/>
          <w:sz w:val="28"/>
          <w:szCs w:val="28"/>
        </w:rPr>
        <w:t>方便</w:t>
      </w:r>
      <w:r w:rsidRPr="004C328D">
        <w:rPr>
          <w:rFonts w:ascii="標楷體" w:eastAsia="標楷體" w:hAnsi="標楷體"/>
          <w:sz w:val="28"/>
          <w:szCs w:val="28"/>
        </w:rPr>
        <w:t>我們自己</w:t>
      </w:r>
      <w:r w:rsidRPr="004C328D">
        <w:rPr>
          <w:rFonts w:ascii="標楷體" w:eastAsia="標楷體" w:hAnsi="標楷體" w:hint="eastAsia"/>
          <w:sz w:val="28"/>
          <w:szCs w:val="28"/>
        </w:rPr>
        <w:t>沒有辦法判斷</w:t>
      </w:r>
      <w:r w:rsidRPr="004C328D">
        <w:rPr>
          <w:rFonts w:ascii="標楷體" w:eastAsia="標楷體" w:hAnsi="標楷體"/>
          <w:sz w:val="28"/>
          <w:szCs w:val="28"/>
        </w:rPr>
        <w:t>，最害怕的就是</w:t>
      </w:r>
      <w:r w:rsidRPr="004C328D">
        <w:rPr>
          <w:rFonts w:ascii="標楷體" w:eastAsia="標楷體" w:hAnsi="標楷體" w:hint="eastAsia"/>
          <w:sz w:val="28"/>
          <w:szCs w:val="28"/>
        </w:rPr>
        <w:t>只</w:t>
      </w:r>
      <w:r w:rsidRPr="004C328D">
        <w:rPr>
          <w:rFonts w:ascii="標楷體" w:eastAsia="標楷體" w:hAnsi="標楷體"/>
          <w:sz w:val="28"/>
          <w:szCs w:val="28"/>
        </w:rPr>
        <w:t>空言</w:t>
      </w:r>
      <w:r w:rsidRPr="004C328D">
        <w:rPr>
          <w:rFonts w:ascii="標楷體" w:eastAsia="標楷體" w:hAnsi="標楷體" w:hint="eastAsia"/>
          <w:sz w:val="28"/>
          <w:szCs w:val="28"/>
        </w:rPr>
        <w:t>回復</w:t>
      </w:r>
      <w:r w:rsidRPr="004C328D">
        <w:rPr>
          <w:rFonts w:ascii="標楷體" w:eastAsia="標楷體" w:hAnsi="標楷體"/>
          <w:sz w:val="28"/>
          <w:szCs w:val="28"/>
        </w:rPr>
        <w:t>簡單的文字說有或沒有，我們之後都還要函查，</w:t>
      </w:r>
      <w:r w:rsidRPr="004C328D">
        <w:rPr>
          <w:rFonts w:ascii="標楷體" w:eastAsia="標楷體" w:hAnsi="標楷體" w:hint="eastAsia"/>
          <w:sz w:val="28"/>
          <w:szCs w:val="28"/>
        </w:rPr>
        <w:t>往往返返的函查過程真的耗費太久的時間。</w:t>
      </w:r>
      <w:r w:rsidRPr="004C328D">
        <w:rPr>
          <w:rFonts w:ascii="標楷體" w:eastAsia="標楷體" w:hAnsi="標楷體"/>
          <w:sz w:val="28"/>
          <w:szCs w:val="28"/>
        </w:rPr>
        <w:t>透過我之前跟保險公司私底下的溝通，確實</w:t>
      </w:r>
      <w:r w:rsidRPr="004C328D">
        <w:rPr>
          <w:rFonts w:ascii="標楷體" w:eastAsia="標楷體" w:hAnsi="標楷體" w:hint="eastAsia"/>
          <w:sz w:val="28"/>
          <w:szCs w:val="28"/>
        </w:rPr>
        <w:t>因為保險</w:t>
      </w:r>
      <w:r w:rsidRPr="004C328D">
        <w:rPr>
          <w:rFonts w:ascii="標楷體" w:eastAsia="標楷體" w:hAnsi="標楷體"/>
          <w:sz w:val="28"/>
          <w:szCs w:val="28"/>
        </w:rPr>
        <w:t>商品太多，我們實在無法判斷，即便</w:t>
      </w:r>
      <w:r w:rsidRPr="004C328D">
        <w:rPr>
          <w:rFonts w:ascii="標楷體" w:eastAsia="標楷體" w:hAnsi="標楷體" w:hint="eastAsia"/>
          <w:sz w:val="28"/>
          <w:szCs w:val="28"/>
        </w:rPr>
        <w:t>他們給我們一張</w:t>
      </w:r>
      <w:r w:rsidRPr="004C328D">
        <w:rPr>
          <w:rFonts w:ascii="標楷體" w:eastAsia="標楷體" w:hAnsi="標楷體"/>
          <w:sz w:val="28"/>
          <w:szCs w:val="28"/>
        </w:rPr>
        <w:t>對照表，目前21家保險公司</w:t>
      </w:r>
      <w:r w:rsidRPr="004C328D">
        <w:rPr>
          <w:rFonts w:ascii="標楷體" w:eastAsia="標楷體" w:hAnsi="標楷體" w:hint="eastAsia"/>
          <w:sz w:val="28"/>
          <w:szCs w:val="28"/>
        </w:rPr>
        <w:t>有19家</w:t>
      </w:r>
      <w:r w:rsidRPr="004C328D">
        <w:rPr>
          <w:rFonts w:ascii="標楷體" w:eastAsia="標楷體" w:hAnsi="標楷體"/>
          <w:sz w:val="28"/>
          <w:szCs w:val="28"/>
        </w:rPr>
        <w:t>在</w:t>
      </w:r>
      <w:r w:rsidRPr="004C328D">
        <w:rPr>
          <w:rFonts w:ascii="標楷體" w:eastAsia="標楷體" w:hAnsi="標楷體" w:hint="eastAsia"/>
          <w:sz w:val="28"/>
          <w:szCs w:val="28"/>
        </w:rPr>
        <w:t>臺北</w:t>
      </w:r>
      <w:r w:rsidRPr="004C328D">
        <w:rPr>
          <w:rFonts w:ascii="標楷體" w:eastAsia="標楷體" w:hAnsi="標楷體"/>
          <w:sz w:val="28"/>
          <w:szCs w:val="28"/>
        </w:rPr>
        <w:t>地院轄區，</w:t>
      </w:r>
      <w:r w:rsidRPr="004C328D">
        <w:rPr>
          <w:rFonts w:ascii="標楷體" w:eastAsia="標楷體" w:hAnsi="標楷體" w:hint="eastAsia"/>
          <w:sz w:val="28"/>
          <w:szCs w:val="28"/>
        </w:rPr>
        <w:t>我們如何能夠判斷</w:t>
      </w:r>
      <w:r w:rsidRPr="004C328D">
        <w:rPr>
          <w:rFonts w:ascii="標楷體" w:eastAsia="標楷體" w:hAnsi="標楷體"/>
          <w:sz w:val="28"/>
          <w:szCs w:val="28"/>
        </w:rPr>
        <w:t>的出來到底屬於哪一種險種，所以這個部分可不可以也促請金管會把表明到底屬不屬於得以執行的險種</w:t>
      </w:r>
      <w:r w:rsidRPr="004C328D">
        <w:rPr>
          <w:rFonts w:ascii="標楷體" w:eastAsia="標楷體" w:hAnsi="標楷體" w:hint="eastAsia"/>
          <w:sz w:val="28"/>
          <w:szCs w:val="28"/>
        </w:rPr>
        <w:t>的義務</w:t>
      </w:r>
      <w:r w:rsidRPr="004C328D">
        <w:rPr>
          <w:rFonts w:ascii="標楷體" w:eastAsia="標楷體" w:hAnsi="標楷體"/>
          <w:sz w:val="28"/>
          <w:szCs w:val="28"/>
        </w:rPr>
        <w:t>都</w:t>
      </w:r>
      <w:r w:rsidRPr="004C328D">
        <w:rPr>
          <w:rFonts w:ascii="標楷體" w:eastAsia="標楷體" w:hAnsi="標楷體" w:hint="eastAsia"/>
          <w:sz w:val="28"/>
          <w:szCs w:val="28"/>
        </w:rPr>
        <w:t>課予</w:t>
      </w:r>
      <w:r w:rsidRPr="004C328D">
        <w:rPr>
          <w:rFonts w:ascii="標楷體" w:eastAsia="標楷體" w:hAnsi="標楷體"/>
          <w:sz w:val="28"/>
          <w:szCs w:val="28"/>
        </w:rPr>
        <w:t>給保險公司</w:t>
      </w:r>
      <w:r w:rsidRPr="004C328D">
        <w:rPr>
          <w:rFonts w:ascii="標楷體" w:eastAsia="標楷體" w:hAnsi="標楷體" w:hint="eastAsia"/>
          <w:sz w:val="28"/>
          <w:szCs w:val="28"/>
        </w:rPr>
        <w:t>，</w:t>
      </w:r>
      <w:r w:rsidRPr="004C328D">
        <w:rPr>
          <w:rFonts w:ascii="標楷體" w:eastAsia="標楷體" w:hAnsi="標楷體"/>
          <w:sz w:val="28"/>
          <w:szCs w:val="28"/>
        </w:rPr>
        <w:t>這</w:t>
      </w:r>
      <w:r w:rsidRPr="004C328D">
        <w:rPr>
          <w:rFonts w:ascii="標楷體" w:eastAsia="標楷體" w:hAnsi="標楷體" w:hint="eastAsia"/>
          <w:sz w:val="28"/>
          <w:szCs w:val="28"/>
        </w:rPr>
        <w:t>也</w:t>
      </w:r>
      <w:r w:rsidRPr="004C328D">
        <w:rPr>
          <w:rFonts w:ascii="標楷體" w:eastAsia="標楷體" w:hAnsi="標楷體"/>
          <w:sz w:val="28"/>
          <w:szCs w:val="28"/>
        </w:rPr>
        <w:t>回應到</w:t>
      </w:r>
      <w:r w:rsidRPr="004C328D">
        <w:rPr>
          <w:rFonts w:ascii="標楷體" w:eastAsia="標楷體" w:hAnsi="標楷體" w:hint="eastAsia"/>
          <w:sz w:val="28"/>
          <w:szCs w:val="28"/>
        </w:rPr>
        <w:t>鍾</w:t>
      </w:r>
      <w:r w:rsidRPr="004C328D">
        <w:rPr>
          <w:rFonts w:ascii="標楷體" w:eastAsia="標楷體" w:hAnsi="標楷體"/>
          <w:sz w:val="28"/>
          <w:szCs w:val="28"/>
        </w:rPr>
        <w:t>委員一開始就有提到</w:t>
      </w:r>
      <w:r w:rsidRPr="004C328D">
        <w:rPr>
          <w:rFonts w:ascii="標楷體" w:eastAsia="標楷體" w:hAnsi="標楷體" w:hint="eastAsia"/>
          <w:sz w:val="28"/>
          <w:szCs w:val="28"/>
        </w:rPr>
        <w:t>的</w:t>
      </w:r>
      <w:r w:rsidRPr="004C328D">
        <w:rPr>
          <w:rFonts w:ascii="標楷體" w:eastAsia="標楷體" w:hAnsi="標楷體"/>
          <w:sz w:val="28"/>
          <w:szCs w:val="28"/>
        </w:rPr>
        <w:t>想法</w:t>
      </w:r>
      <w:r w:rsidRPr="004C328D">
        <w:rPr>
          <w:rFonts w:ascii="標楷體" w:eastAsia="標楷體" w:hAnsi="標楷體" w:hint="eastAsia"/>
          <w:sz w:val="28"/>
          <w:szCs w:val="28"/>
        </w:rPr>
        <w:t>。</w:t>
      </w:r>
    </w:p>
    <w:p w14:paraId="050ED6DE"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2555AD0F"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謝謝許庭長。我剛剛結論本來就列在第1點，</w:t>
      </w:r>
      <w:r w:rsidRPr="004C328D">
        <w:rPr>
          <w:rFonts w:ascii="標楷體" w:eastAsia="標楷體" w:hAnsi="標楷體"/>
          <w:sz w:val="28"/>
          <w:szCs w:val="28"/>
        </w:rPr>
        <w:t>保單屬性由保險公司先為判斷</w:t>
      </w:r>
      <w:r w:rsidRPr="007D53BF">
        <w:rPr>
          <w:rFonts w:ascii="標楷體" w:eastAsia="標楷體" w:hAnsi="標楷體"/>
          <w:kern w:val="0"/>
          <w:sz w:val="28"/>
          <w:szCs w:val="28"/>
        </w:rPr>
        <w:t>這個</w:t>
      </w:r>
      <w:r w:rsidRPr="004C328D">
        <w:rPr>
          <w:rFonts w:ascii="標楷體" w:eastAsia="標楷體" w:hAnsi="標楷體"/>
          <w:sz w:val="28"/>
          <w:szCs w:val="28"/>
        </w:rPr>
        <w:t>原則要確立，但是因為今天我們沒有邀請金管會、保險局</w:t>
      </w:r>
      <w:r w:rsidRPr="004C328D">
        <w:rPr>
          <w:rFonts w:ascii="標楷體" w:eastAsia="標楷體" w:hAnsi="標楷體"/>
          <w:sz w:val="28"/>
          <w:szCs w:val="28"/>
        </w:rPr>
        <w:lastRenderedPageBreak/>
        <w:t>相關單位，但是我相信金管會一定有辦法做到這一點</w:t>
      </w:r>
      <w:r w:rsidRPr="004C328D">
        <w:rPr>
          <w:rFonts w:ascii="標楷體" w:eastAsia="標楷體" w:hAnsi="標楷體" w:hint="eastAsia"/>
          <w:sz w:val="28"/>
          <w:szCs w:val="28"/>
        </w:rPr>
        <w:t>。許庭長</w:t>
      </w:r>
      <w:r w:rsidRPr="004C328D">
        <w:rPr>
          <w:rFonts w:ascii="標楷體" w:eastAsia="標楷體" w:hAnsi="標楷體"/>
          <w:sz w:val="28"/>
          <w:szCs w:val="28"/>
        </w:rPr>
        <w:t>剛剛</w:t>
      </w:r>
      <w:r w:rsidRPr="004C328D">
        <w:rPr>
          <w:rFonts w:ascii="標楷體" w:eastAsia="標楷體" w:hAnsi="標楷體" w:hint="eastAsia"/>
          <w:sz w:val="28"/>
          <w:szCs w:val="28"/>
        </w:rPr>
        <w:t>提到稅捐稽徵法</w:t>
      </w:r>
      <w:r w:rsidRPr="004C328D">
        <w:rPr>
          <w:rFonts w:ascii="標楷體" w:eastAsia="標楷體" w:hAnsi="標楷體"/>
          <w:sz w:val="28"/>
          <w:szCs w:val="28"/>
        </w:rPr>
        <w:t>，我想這個可能</w:t>
      </w:r>
      <w:r w:rsidRPr="004C328D">
        <w:rPr>
          <w:rFonts w:ascii="標楷體" w:eastAsia="標楷體" w:hAnsi="標楷體" w:hint="eastAsia"/>
          <w:sz w:val="28"/>
          <w:szCs w:val="28"/>
        </w:rPr>
        <w:t>需要</w:t>
      </w:r>
      <w:r w:rsidRPr="004C328D">
        <w:rPr>
          <w:rFonts w:ascii="標楷體" w:eastAsia="標楷體" w:hAnsi="標楷體"/>
          <w:sz w:val="28"/>
          <w:szCs w:val="28"/>
        </w:rPr>
        <w:t>法律專家們再研究一下，因為保險公司本身所做的這個判斷跟執行國家公權力的</w:t>
      </w:r>
      <w:r w:rsidRPr="004C328D">
        <w:rPr>
          <w:rFonts w:ascii="標楷體" w:eastAsia="標楷體" w:hAnsi="標楷體" w:hint="eastAsia"/>
          <w:sz w:val="28"/>
          <w:szCs w:val="28"/>
        </w:rPr>
        <w:t>稅捐</w:t>
      </w:r>
      <w:r w:rsidRPr="004C328D">
        <w:rPr>
          <w:rFonts w:ascii="標楷體" w:eastAsia="標楷體" w:hAnsi="標楷體"/>
          <w:sz w:val="28"/>
          <w:szCs w:val="28"/>
        </w:rPr>
        <w:t>機關在數額的核定上</w:t>
      </w:r>
      <w:r w:rsidRPr="004C328D">
        <w:rPr>
          <w:rFonts w:ascii="標楷體" w:eastAsia="標楷體" w:hAnsi="標楷體" w:hint="eastAsia"/>
          <w:sz w:val="28"/>
          <w:szCs w:val="28"/>
        </w:rPr>
        <w:t>公信力</w:t>
      </w:r>
      <w:r w:rsidRPr="004C328D">
        <w:rPr>
          <w:rFonts w:ascii="標楷體" w:eastAsia="標楷體" w:hAnsi="標楷體"/>
          <w:sz w:val="28"/>
          <w:szCs w:val="28"/>
        </w:rPr>
        <w:t>可能有些不太一樣，可能要保留</w:t>
      </w:r>
      <w:r w:rsidRPr="004C328D">
        <w:rPr>
          <w:rFonts w:ascii="標楷體" w:eastAsia="標楷體" w:hAnsi="標楷體" w:hint="eastAsia"/>
          <w:sz w:val="28"/>
          <w:szCs w:val="28"/>
        </w:rPr>
        <w:t>救濟、</w:t>
      </w:r>
      <w:r w:rsidRPr="004C328D">
        <w:rPr>
          <w:rFonts w:ascii="標楷體" w:eastAsia="標楷體" w:hAnsi="標楷體"/>
          <w:sz w:val="28"/>
          <w:szCs w:val="28"/>
        </w:rPr>
        <w:t>異議的程序，這個留待保險局</w:t>
      </w:r>
      <w:r w:rsidRPr="004C328D">
        <w:rPr>
          <w:rFonts w:ascii="標楷體" w:eastAsia="標楷體" w:hAnsi="標楷體" w:hint="eastAsia"/>
          <w:sz w:val="28"/>
          <w:szCs w:val="28"/>
        </w:rPr>
        <w:t>、</w:t>
      </w:r>
      <w:r w:rsidRPr="004C328D">
        <w:rPr>
          <w:rFonts w:ascii="標楷體" w:eastAsia="標楷體" w:hAnsi="標楷體"/>
          <w:sz w:val="28"/>
          <w:szCs w:val="28"/>
        </w:rPr>
        <w:t>保險公司</w:t>
      </w:r>
      <w:r w:rsidRPr="004C328D">
        <w:rPr>
          <w:rFonts w:ascii="標楷體" w:eastAsia="標楷體" w:hAnsi="標楷體" w:hint="eastAsia"/>
          <w:sz w:val="28"/>
          <w:szCs w:val="28"/>
        </w:rPr>
        <w:t>及</w:t>
      </w:r>
      <w:r w:rsidRPr="004C328D">
        <w:rPr>
          <w:rFonts w:ascii="標楷體" w:eastAsia="標楷體" w:hAnsi="標楷體"/>
          <w:sz w:val="28"/>
          <w:szCs w:val="28"/>
        </w:rPr>
        <w:t>民事執行</w:t>
      </w:r>
      <w:r w:rsidRPr="004C328D">
        <w:rPr>
          <w:rFonts w:ascii="標楷體" w:eastAsia="標楷體" w:hAnsi="標楷體" w:hint="eastAsia"/>
          <w:sz w:val="28"/>
          <w:szCs w:val="28"/>
        </w:rPr>
        <w:t>依照需求去</w:t>
      </w:r>
      <w:r w:rsidRPr="004C328D">
        <w:rPr>
          <w:rFonts w:ascii="標楷體" w:eastAsia="標楷體" w:hAnsi="標楷體"/>
          <w:sz w:val="28"/>
          <w:szCs w:val="28"/>
        </w:rPr>
        <w:t>判斷</w:t>
      </w:r>
      <w:r w:rsidRPr="004C328D">
        <w:rPr>
          <w:rFonts w:ascii="標楷體" w:eastAsia="標楷體" w:hAnsi="標楷體" w:hint="eastAsia"/>
          <w:sz w:val="28"/>
          <w:szCs w:val="28"/>
        </w:rPr>
        <w:t>。</w:t>
      </w:r>
    </w:p>
    <w:p w14:paraId="62DCEAF2"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今天</w:t>
      </w:r>
      <w:r w:rsidRPr="004C328D">
        <w:rPr>
          <w:rFonts w:ascii="標楷體" w:eastAsia="標楷體" w:hAnsi="標楷體" w:hint="eastAsia"/>
          <w:sz w:val="28"/>
          <w:szCs w:val="28"/>
        </w:rPr>
        <w:t>這個</w:t>
      </w:r>
      <w:r w:rsidRPr="004C328D">
        <w:rPr>
          <w:rFonts w:ascii="標楷體" w:eastAsia="標楷體" w:hAnsi="標楷體"/>
          <w:sz w:val="28"/>
          <w:szCs w:val="28"/>
        </w:rPr>
        <w:t>交流我覺得很欣慰</w:t>
      </w:r>
      <w:r w:rsidRPr="004C328D">
        <w:rPr>
          <w:rFonts w:ascii="標楷體" w:eastAsia="標楷體" w:hAnsi="標楷體" w:hint="eastAsia"/>
          <w:sz w:val="28"/>
          <w:szCs w:val="28"/>
        </w:rPr>
        <w:t>，</w:t>
      </w:r>
      <w:r w:rsidRPr="004C328D">
        <w:rPr>
          <w:rFonts w:ascii="標楷體" w:eastAsia="標楷體" w:hAnsi="標楷體"/>
          <w:sz w:val="28"/>
          <w:szCs w:val="28"/>
        </w:rPr>
        <w:t>透過立法院司法</w:t>
      </w:r>
      <w:r w:rsidRPr="004C328D">
        <w:rPr>
          <w:rFonts w:ascii="標楷體" w:eastAsia="標楷體" w:hAnsi="標楷體" w:hint="eastAsia"/>
          <w:sz w:val="28"/>
          <w:szCs w:val="28"/>
        </w:rPr>
        <w:t>及</w:t>
      </w:r>
      <w:r w:rsidRPr="004C328D">
        <w:rPr>
          <w:rFonts w:ascii="標楷體" w:eastAsia="標楷體" w:hAnsi="標楷體"/>
          <w:sz w:val="28"/>
          <w:szCs w:val="28"/>
        </w:rPr>
        <w:t>法制委員會做</w:t>
      </w:r>
      <w:r w:rsidRPr="004C328D">
        <w:rPr>
          <w:rFonts w:ascii="標楷體" w:eastAsia="標楷體" w:hAnsi="標楷體" w:hint="eastAsia"/>
          <w:sz w:val="28"/>
          <w:szCs w:val="28"/>
        </w:rPr>
        <w:t>一個</w:t>
      </w:r>
      <w:r w:rsidRPr="004C328D">
        <w:rPr>
          <w:rFonts w:ascii="標楷體" w:eastAsia="標楷體" w:hAnsi="標楷體"/>
          <w:sz w:val="28"/>
          <w:szCs w:val="28"/>
        </w:rPr>
        <w:t>橋樑，讓</w:t>
      </w:r>
      <w:r w:rsidRPr="007D53BF">
        <w:rPr>
          <w:rFonts w:ascii="標楷體" w:eastAsia="標楷體" w:hAnsi="標楷體"/>
          <w:kern w:val="0"/>
          <w:sz w:val="28"/>
          <w:szCs w:val="28"/>
        </w:rPr>
        <w:t>司法</w:t>
      </w:r>
      <w:r w:rsidRPr="004C328D">
        <w:rPr>
          <w:rFonts w:ascii="標楷體" w:eastAsia="標楷體" w:hAnsi="標楷體"/>
          <w:sz w:val="28"/>
          <w:szCs w:val="28"/>
        </w:rPr>
        <w:t>院在處理保險契約金錢債權強制執行的事項能夠</w:t>
      </w:r>
      <w:r w:rsidRPr="004C328D">
        <w:rPr>
          <w:rFonts w:ascii="標楷體" w:eastAsia="標楷體" w:hAnsi="標楷體" w:hint="eastAsia"/>
          <w:sz w:val="28"/>
          <w:szCs w:val="28"/>
        </w:rPr>
        <w:t>與</w:t>
      </w:r>
      <w:r w:rsidRPr="004C328D">
        <w:rPr>
          <w:rFonts w:ascii="標楷體" w:eastAsia="標楷體" w:hAnsi="標楷體"/>
          <w:sz w:val="28"/>
          <w:szCs w:val="28"/>
        </w:rPr>
        <w:t>法院民事執行</w:t>
      </w:r>
      <w:r w:rsidRPr="004C328D">
        <w:rPr>
          <w:rFonts w:ascii="標楷體" w:eastAsia="標楷體" w:hAnsi="標楷體" w:hint="eastAsia"/>
          <w:sz w:val="28"/>
          <w:szCs w:val="28"/>
        </w:rPr>
        <w:t>處進行</w:t>
      </w:r>
      <w:r w:rsidRPr="004C328D">
        <w:rPr>
          <w:rFonts w:ascii="標楷體" w:eastAsia="標楷體" w:hAnsi="標楷體"/>
          <w:sz w:val="28"/>
          <w:szCs w:val="28"/>
        </w:rPr>
        <w:t>溝通</w:t>
      </w:r>
      <w:r w:rsidRPr="004C328D">
        <w:rPr>
          <w:rFonts w:ascii="標楷體" w:eastAsia="標楷體" w:hAnsi="標楷體" w:hint="eastAsia"/>
          <w:sz w:val="28"/>
          <w:szCs w:val="28"/>
        </w:rPr>
        <w:t>，</w:t>
      </w:r>
      <w:r w:rsidRPr="004C328D">
        <w:rPr>
          <w:rFonts w:ascii="標楷體" w:eastAsia="標楷體" w:hAnsi="標楷體"/>
          <w:sz w:val="28"/>
          <w:szCs w:val="28"/>
        </w:rPr>
        <w:t>未來我們</w:t>
      </w:r>
      <w:r w:rsidRPr="004C328D">
        <w:rPr>
          <w:rFonts w:ascii="標楷體" w:eastAsia="標楷體" w:hAnsi="標楷體" w:hint="eastAsia"/>
          <w:sz w:val="28"/>
          <w:szCs w:val="28"/>
        </w:rPr>
        <w:t>也</w:t>
      </w:r>
      <w:r w:rsidRPr="004C328D">
        <w:rPr>
          <w:rFonts w:ascii="標楷體" w:eastAsia="標楷體" w:hAnsi="標楷體"/>
          <w:sz w:val="28"/>
          <w:szCs w:val="28"/>
        </w:rPr>
        <w:t>期許自己也能夠扮演</w:t>
      </w:r>
      <w:r w:rsidRPr="004C328D">
        <w:rPr>
          <w:rFonts w:ascii="標楷體" w:eastAsia="標楷體" w:hAnsi="標楷體" w:hint="eastAsia"/>
          <w:sz w:val="28"/>
          <w:szCs w:val="28"/>
        </w:rPr>
        <w:t>司法院、</w:t>
      </w:r>
      <w:r w:rsidRPr="004C328D">
        <w:rPr>
          <w:rFonts w:ascii="標楷體" w:eastAsia="標楷體" w:hAnsi="標楷體"/>
          <w:sz w:val="28"/>
          <w:szCs w:val="28"/>
        </w:rPr>
        <w:t>民事執行，或者法務部行政</w:t>
      </w:r>
      <w:r w:rsidRPr="004C328D">
        <w:rPr>
          <w:rFonts w:ascii="標楷體" w:eastAsia="標楷體" w:hAnsi="標楷體" w:hint="eastAsia"/>
          <w:sz w:val="28"/>
          <w:szCs w:val="28"/>
        </w:rPr>
        <w:t>執行署</w:t>
      </w:r>
      <w:r w:rsidRPr="004C328D">
        <w:rPr>
          <w:rFonts w:ascii="標楷體" w:eastAsia="標楷體" w:hAnsi="標楷體"/>
          <w:sz w:val="28"/>
          <w:szCs w:val="28"/>
        </w:rPr>
        <w:t>未來跟保險公司</w:t>
      </w:r>
      <w:r w:rsidRPr="004C328D">
        <w:rPr>
          <w:rFonts w:ascii="標楷體" w:eastAsia="標楷體" w:hAnsi="標楷體" w:hint="eastAsia"/>
          <w:sz w:val="28"/>
          <w:szCs w:val="28"/>
        </w:rPr>
        <w:t>、</w:t>
      </w:r>
      <w:r w:rsidRPr="004C328D">
        <w:rPr>
          <w:rFonts w:ascii="標楷體" w:eastAsia="標楷體" w:hAnsi="標楷體"/>
          <w:sz w:val="28"/>
          <w:szCs w:val="28"/>
        </w:rPr>
        <w:t>保險局溝通</w:t>
      </w:r>
      <w:r w:rsidRPr="004C328D">
        <w:rPr>
          <w:rFonts w:ascii="標楷體" w:eastAsia="標楷體" w:hAnsi="標楷體" w:hint="eastAsia"/>
          <w:sz w:val="28"/>
          <w:szCs w:val="28"/>
        </w:rPr>
        <w:t>的橋樑，</w:t>
      </w:r>
      <w:r w:rsidRPr="004C328D">
        <w:rPr>
          <w:rFonts w:ascii="標楷體" w:eastAsia="標楷體" w:hAnsi="標楷體"/>
          <w:sz w:val="28"/>
          <w:szCs w:val="28"/>
        </w:rPr>
        <w:t>我</w:t>
      </w:r>
      <w:r w:rsidRPr="004C328D">
        <w:rPr>
          <w:rFonts w:ascii="標楷體" w:eastAsia="標楷體" w:hAnsi="標楷體" w:hint="eastAsia"/>
          <w:sz w:val="28"/>
          <w:szCs w:val="28"/>
        </w:rPr>
        <w:t>也</w:t>
      </w:r>
      <w:r w:rsidRPr="004C328D">
        <w:rPr>
          <w:rFonts w:ascii="標楷體" w:eastAsia="標楷體" w:hAnsi="標楷體"/>
          <w:sz w:val="28"/>
          <w:szCs w:val="28"/>
        </w:rPr>
        <w:t>期待著再透過其他委員的協助，把其他的主管機關也邀進來</w:t>
      </w:r>
      <w:r w:rsidRPr="004C328D">
        <w:rPr>
          <w:rFonts w:ascii="標楷體" w:eastAsia="標楷體" w:hAnsi="標楷體" w:hint="eastAsia"/>
          <w:sz w:val="28"/>
          <w:szCs w:val="28"/>
        </w:rPr>
        <w:t>一起交流。</w:t>
      </w:r>
    </w:p>
    <w:p w14:paraId="502E1F3A"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臺北地方法院許庭長純芳：</w:t>
      </w:r>
    </w:p>
    <w:p w14:paraId="1470E1B2"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提供研商以保險契約為強制執行標的之參考原則建議案暨保險法部分條文</w:t>
      </w:r>
      <w:r w:rsidRPr="007D53BF">
        <w:rPr>
          <w:rFonts w:ascii="標楷體" w:eastAsia="標楷體" w:hAnsi="標楷體" w:hint="eastAsia"/>
          <w:kern w:val="0"/>
          <w:sz w:val="28"/>
          <w:szCs w:val="28"/>
        </w:rPr>
        <w:t>修正草案</w:t>
      </w:r>
      <w:r w:rsidRPr="004C328D">
        <w:rPr>
          <w:rFonts w:ascii="標楷體" w:eastAsia="標楷體" w:hAnsi="標楷體" w:hint="eastAsia"/>
          <w:sz w:val="28"/>
          <w:szCs w:val="28"/>
        </w:rPr>
        <w:t>會議（附件4）、保險法部分條文修正草案總說明（附件5資料供大家參考，這些是剛才有提到的相關資料，雖非最新版本，但大方向相同。</w:t>
      </w:r>
    </w:p>
    <w:p w14:paraId="498F132D"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關於介入權</w:t>
      </w:r>
      <w:r w:rsidRPr="004C328D">
        <w:rPr>
          <w:rFonts w:ascii="標楷體" w:eastAsia="標楷體" w:hAnsi="標楷體"/>
          <w:sz w:val="28"/>
          <w:szCs w:val="28"/>
        </w:rPr>
        <w:t>的部分</w:t>
      </w:r>
      <w:r w:rsidRPr="004C328D">
        <w:rPr>
          <w:rFonts w:ascii="標楷體" w:eastAsia="標楷體" w:hAnsi="標楷體" w:hint="eastAsia"/>
          <w:sz w:val="28"/>
          <w:szCs w:val="28"/>
        </w:rPr>
        <w:t>，再補充說明一下，</w:t>
      </w:r>
      <w:r w:rsidRPr="004C328D">
        <w:rPr>
          <w:rFonts w:ascii="標楷體" w:eastAsia="標楷體" w:hAnsi="標楷體"/>
          <w:sz w:val="28"/>
          <w:szCs w:val="28"/>
        </w:rPr>
        <w:t>因為強制執行</w:t>
      </w:r>
      <w:r w:rsidRPr="004C328D">
        <w:rPr>
          <w:rFonts w:ascii="標楷體" w:eastAsia="標楷體" w:hAnsi="標楷體" w:hint="eastAsia"/>
          <w:sz w:val="28"/>
          <w:szCs w:val="28"/>
        </w:rPr>
        <w:t>誠如</w:t>
      </w:r>
      <w:r w:rsidRPr="004C328D">
        <w:rPr>
          <w:rFonts w:ascii="標楷體" w:eastAsia="標楷體" w:hAnsi="標楷體"/>
          <w:sz w:val="28"/>
          <w:szCs w:val="28"/>
        </w:rPr>
        <w:t>剛剛黃委員所說的</w:t>
      </w:r>
      <w:r w:rsidRPr="004C328D">
        <w:rPr>
          <w:rFonts w:ascii="標楷體" w:eastAsia="標楷體" w:hAnsi="標楷體" w:hint="eastAsia"/>
          <w:sz w:val="28"/>
          <w:szCs w:val="28"/>
        </w:rPr>
        <w:t>，</w:t>
      </w:r>
      <w:r w:rsidRPr="004C328D">
        <w:rPr>
          <w:rFonts w:ascii="標楷體" w:eastAsia="標楷體" w:hAnsi="標楷體"/>
          <w:sz w:val="28"/>
          <w:szCs w:val="28"/>
        </w:rPr>
        <w:t>是國家公權力的行使，也為了債權人迅速的債權</w:t>
      </w:r>
      <w:r w:rsidRPr="004C328D">
        <w:rPr>
          <w:rFonts w:ascii="標楷體" w:eastAsia="標楷體" w:hAnsi="標楷體" w:hint="eastAsia"/>
          <w:sz w:val="28"/>
          <w:szCs w:val="28"/>
        </w:rPr>
        <w:t>獲得</w:t>
      </w:r>
      <w:r w:rsidRPr="004C328D">
        <w:rPr>
          <w:rFonts w:ascii="標楷體" w:eastAsia="標楷體" w:hAnsi="標楷體"/>
          <w:sz w:val="28"/>
          <w:szCs w:val="28"/>
        </w:rPr>
        <w:t>保障，所以</w:t>
      </w:r>
      <w:r w:rsidRPr="004C328D">
        <w:rPr>
          <w:rFonts w:ascii="標楷體" w:eastAsia="標楷體" w:hAnsi="標楷體" w:hint="eastAsia"/>
          <w:sz w:val="28"/>
          <w:szCs w:val="28"/>
        </w:rPr>
        <w:t>介入權的行使或</w:t>
      </w:r>
      <w:r w:rsidRPr="004C328D">
        <w:rPr>
          <w:rFonts w:ascii="標楷體" w:eastAsia="標楷體" w:hAnsi="標楷體"/>
          <w:sz w:val="28"/>
          <w:szCs w:val="28"/>
        </w:rPr>
        <w:t>將來的救濟途徑執行法院</w:t>
      </w:r>
      <w:r w:rsidRPr="004C328D">
        <w:rPr>
          <w:rFonts w:ascii="標楷體" w:eastAsia="標楷體" w:hAnsi="標楷體" w:hint="eastAsia"/>
          <w:sz w:val="28"/>
          <w:szCs w:val="28"/>
        </w:rPr>
        <w:t>應該不太適宜介入，因為如果介入的話我們的角色是混亂的，</w:t>
      </w:r>
      <w:r w:rsidRPr="004C328D">
        <w:rPr>
          <w:rFonts w:ascii="標楷體" w:eastAsia="標楷體" w:hAnsi="標楷體"/>
          <w:sz w:val="28"/>
          <w:szCs w:val="28"/>
        </w:rPr>
        <w:t>已經不知道我們到底</w:t>
      </w:r>
      <w:r w:rsidRPr="004C328D">
        <w:rPr>
          <w:rFonts w:ascii="標楷體" w:eastAsia="標楷體" w:hAnsi="標楷體" w:hint="eastAsia"/>
          <w:sz w:val="28"/>
          <w:szCs w:val="28"/>
        </w:rPr>
        <w:t>只是為了</w:t>
      </w:r>
      <w:r w:rsidRPr="007D53BF">
        <w:rPr>
          <w:rFonts w:ascii="標楷體" w:eastAsia="標楷體" w:hAnsi="標楷體"/>
          <w:kern w:val="0"/>
          <w:sz w:val="28"/>
          <w:szCs w:val="28"/>
        </w:rPr>
        <w:t>強制</w:t>
      </w:r>
      <w:r w:rsidRPr="004C328D">
        <w:rPr>
          <w:rFonts w:ascii="標楷體" w:eastAsia="標楷體" w:hAnsi="標楷體"/>
          <w:sz w:val="28"/>
          <w:szCs w:val="28"/>
        </w:rPr>
        <w:t>執行</w:t>
      </w:r>
      <w:r w:rsidRPr="004C328D">
        <w:rPr>
          <w:rFonts w:ascii="標楷體" w:eastAsia="標楷體" w:hAnsi="標楷體" w:hint="eastAsia"/>
          <w:sz w:val="28"/>
          <w:szCs w:val="28"/>
        </w:rPr>
        <w:t>，</w:t>
      </w:r>
      <w:r w:rsidRPr="004C328D">
        <w:rPr>
          <w:rFonts w:ascii="標楷體" w:eastAsia="標楷體" w:hAnsi="標楷體"/>
          <w:sz w:val="28"/>
          <w:szCs w:val="28"/>
        </w:rPr>
        <w:t>還是兼具了審判</w:t>
      </w:r>
      <w:r w:rsidRPr="004C328D">
        <w:rPr>
          <w:rFonts w:ascii="標楷體" w:eastAsia="標楷體" w:hAnsi="標楷體" w:hint="eastAsia"/>
          <w:sz w:val="28"/>
          <w:szCs w:val="28"/>
        </w:rPr>
        <w:t>，或者是</w:t>
      </w:r>
      <w:r w:rsidRPr="004C328D">
        <w:rPr>
          <w:rFonts w:ascii="標楷體" w:eastAsia="標楷體" w:hAnsi="標楷體"/>
          <w:sz w:val="28"/>
          <w:szCs w:val="28"/>
        </w:rPr>
        <w:t>這是</w:t>
      </w:r>
      <w:r w:rsidRPr="004C328D">
        <w:rPr>
          <w:rFonts w:ascii="標楷體" w:eastAsia="標楷體" w:hAnsi="標楷體" w:hint="eastAsia"/>
          <w:sz w:val="28"/>
          <w:szCs w:val="28"/>
        </w:rPr>
        <w:t>調解</w:t>
      </w:r>
      <w:r w:rsidRPr="004C328D">
        <w:rPr>
          <w:rFonts w:ascii="標楷體" w:eastAsia="標楷體" w:hAnsi="標楷體"/>
          <w:sz w:val="28"/>
          <w:szCs w:val="28"/>
        </w:rPr>
        <w:t>專家來一併協調債權人</w:t>
      </w:r>
      <w:r w:rsidRPr="004C328D">
        <w:rPr>
          <w:rFonts w:ascii="標楷體" w:eastAsia="標楷體" w:hAnsi="標楷體" w:hint="eastAsia"/>
          <w:sz w:val="28"/>
          <w:szCs w:val="28"/>
        </w:rPr>
        <w:t>、</w:t>
      </w:r>
      <w:r w:rsidRPr="004C328D">
        <w:rPr>
          <w:rFonts w:ascii="標楷體" w:eastAsia="標楷體" w:hAnsi="標楷體"/>
          <w:sz w:val="28"/>
          <w:szCs w:val="28"/>
        </w:rPr>
        <w:t>債務人還有保險公司的各方的權利義務關係，我覺得</w:t>
      </w:r>
      <w:r w:rsidRPr="004C328D">
        <w:rPr>
          <w:rFonts w:ascii="標楷體" w:eastAsia="標楷體" w:hAnsi="標楷體" w:hint="eastAsia"/>
          <w:sz w:val="28"/>
          <w:szCs w:val="28"/>
        </w:rPr>
        <w:t>從</w:t>
      </w:r>
      <w:r w:rsidRPr="004C328D">
        <w:rPr>
          <w:rFonts w:ascii="標楷體" w:eastAsia="標楷體" w:hAnsi="標楷體"/>
          <w:sz w:val="28"/>
          <w:szCs w:val="28"/>
        </w:rPr>
        <w:t>這個角度切入的話，是絕對</w:t>
      </w:r>
      <w:r w:rsidRPr="004C328D">
        <w:rPr>
          <w:rFonts w:ascii="標楷體" w:eastAsia="標楷體" w:hAnsi="標楷體" w:hint="eastAsia"/>
          <w:sz w:val="28"/>
          <w:szCs w:val="28"/>
        </w:rPr>
        <w:t>不適宜的，因為</w:t>
      </w:r>
      <w:r w:rsidRPr="004C328D">
        <w:rPr>
          <w:rFonts w:ascii="標楷體" w:eastAsia="標楷體" w:hAnsi="標楷體"/>
          <w:sz w:val="28"/>
          <w:szCs w:val="28"/>
        </w:rPr>
        <w:t>我們真的不太了解，</w:t>
      </w:r>
      <w:r w:rsidRPr="004C328D">
        <w:rPr>
          <w:rFonts w:ascii="標楷體" w:eastAsia="標楷體" w:hAnsi="標楷體" w:hint="eastAsia"/>
          <w:sz w:val="28"/>
          <w:szCs w:val="28"/>
        </w:rPr>
        <w:t>而且</w:t>
      </w:r>
      <w:r w:rsidRPr="004C328D">
        <w:rPr>
          <w:rFonts w:ascii="標楷體" w:eastAsia="標楷體" w:hAnsi="標楷體"/>
          <w:sz w:val="28"/>
          <w:szCs w:val="28"/>
        </w:rPr>
        <w:t>目前我們的工作</w:t>
      </w:r>
      <w:r w:rsidRPr="004C328D">
        <w:rPr>
          <w:rFonts w:ascii="標楷體" w:eastAsia="標楷體" w:hAnsi="標楷體" w:hint="eastAsia"/>
          <w:sz w:val="28"/>
          <w:szCs w:val="28"/>
        </w:rPr>
        <w:t>量也是做不到，</w:t>
      </w:r>
      <w:r w:rsidRPr="004C328D">
        <w:rPr>
          <w:rFonts w:ascii="標楷體" w:eastAsia="標楷體" w:hAnsi="標楷體"/>
          <w:sz w:val="28"/>
          <w:szCs w:val="28"/>
        </w:rPr>
        <w:t>這部分懇</w:t>
      </w:r>
      <w:r w:rsidRPr="004C328D">
        <w:rPr>
          <w:rFonts w:ascii="標楷體" w:eastAsia="標楷體" w:hAnsi="標楷體" w:hint="eastAsia"/>
          <w:sz w:val="28"/>
          <w:szCs w:val="28"/>
        </w:rPr>
        <w:t>請委員多幫忙。</w:t>
      </w:r>
    </w:p>
    <w:p w14:paraId="10DF70F4"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66FCFEAE"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介入權是另外一個大課題。介入權</w:t>
      </w:r>
      <w:r w:rsidRPr="004C328D">
        <w:rPr>
          <w:rFonts w:ascii="標楷體" w:eastAsia="標楷體" w:hAnsi="標楷體"/>
          <w:sz w:val="28"/>
          <w:szCs w:val="28"/>
        </w:rPr>
        <w:t>大概是以保險受益人出面來</w:t>
      </w:r>
      <w:r w:rsidRPr="004C328D">
        <w:rPr>
          <w:rFonts w:ascii="標楷體" w:eastAsia="標楷體" w:hAnsi="標楷體" w:hint="eastAsia"/>
          <w:sz w:val="28"/>
          <w:szCs w:val="28"/>
        </w:rPr>
        <w:t>介乎</w:t>
      </w:r>
      <w:r w:rsidRPr="004C328D">
        <w:rPr>
          <w:rFonts w:ascii="標楷體" w:eastAsia="標楷體" w:hAnsi="標楷體"/>
          <w:sz w:val="28"/>
          <w:szCs w:val="28"/>
        </w:rPr>
        <w:t>保險公司和債權人跟</w:t>
      </w:r>
      <w:r w:rsidRPr="004C328D">
        <w:rPr>
          <w:rFonts w:ascii="標楷體" w:eastAsia="標楷體" w:hAnsi="標楷體" w:hint="eastAsia"/>
          <w:sz w:val="28"/>
          <w:szCs w:val="28"/>
        </w:rPr>
        <w:t>債務人</w:t>
      </w:r>
      <w:r w:rsidRPr="004C328D">
        <w:rPr>
          <w:rFonts w:ascii="標楷體" w:eastAsia="標楷體" w:hAnsi="標楷體"/>
          <w:sz w:val="28"/>
          <w:szCs w:val="28"/>
        </w:rPr>
        <w:t>之間</w:t>
      </w:r>
      <w:r w:rsidRPr="004C328D">
        <w:rPr>
          <w:rFonts w:ascii="標楷體" w:eastAsia="標楷體" w:hAnsi="標楷體" w:hint="eastAsia"/>
          <w:sz w:val="28"/>
          <w:szCs w:val="28"/>
        </w:rPr>
        <w:t>，</w:t>
      </w:r>
      <w:r w:rsidRPr="004C328D">
        <w:rPr>
          <w:rFonts w:ascii="標楷體" w:eastAsia="標楷體" w:hAnsi="標楷體"/>
          <w:sz w:val="28"/>
          <w:szCs w:val="28"/>
        </w:rPr>
        <w:t>代替</w:t>
      </w:r>
      <w:r w:rsidRPr="004C328D">
        <w:rPr>
          <w:rFonts w:ascii="標楷體" w:eastAsia="標楷體" w:hAnsi="標楷體" w:hint="eastAsia"/>
          <w:sz w:val="28"/>
          <w:szCs w:val="28"/>
        </w:rPr>
        <w:t>債務人</w:t>
      </w:r>
      <w:r w:rsidRPr="004C328D">
        <w:rPr>
          <w:rFonts w:ascii="標楷體" w:eastAsia="標楷體" w:hAnsi="標楷體"/>
          <w:sz w:val="28"/>
          <w:szCs w:val="28"/>
        </w:rPr>
        <w:t>來跟債權人和保險公司洽談他因為保險產生的價值</w:t>
      </w:r>
      <w:r w:rsidRPr="004C328D">
        <w:rPr>
          <w:rFonts w:ascii="標楷體" w:eastAsia="標楷體" w:hAnsi="標楷體" w:hint="eastAsia"/>
          <w:sz w:val="28"/>
          <w:szCs w:val="28"/>
        </w:rPr>
        <w:t>，以及如何</w:t>
      </w:r>
      <w:r w:rsidRPr="004C328D">
        <w:rPr>
          <w:rFonts w:ascii="標楷體" w:eastAsia="標楷體" w:hAnsi="標楷體"/>
          <w:sz w:val="28"/>
          <w:szCs w:val="28"/>
        </w:rPr>
        <w:t>沖抵的問題。這部分今天</w:t>
      </w:r>
      <w:r w:rsidRPr="004C328D">
        <w:rPr>
          <w:rFonts w:ascii="標楷體" w:eastAsia="標楷體" w:hAnsi="標楷體" w:hint="eastAsia"/>
          <w:sz w:val="28"/>
          <w:szCs w:val="28"/>
        </w:rPr>
        <w:t>的</w:t>
      </w:r>
      <w:r w:rsidRPr="004C328D">
        <w:rPr>
          <w:rFonts w:ascii="標楷體" w:eastAsia="標楷體" w:hAnsi="標楷體"/>
          <w:sz w:val="28"/>
          <w:szCs w:val="28"/>
        </w:rPr>
        <w:t>考察沒有辦法</w:t>
      </w:r>
      <w:r w:rsidRPr="004C328D">
        <w:rPr>
          <w:rFonts w:ascii="標楷體" w:eastAsia="標楷體" w:hAnsi="標楷體" w:hint="eastAsia"/>
          <w:sz w:val="28"/>
          <w:szCs w:val="28"/>
        </w:rPr>
        <w:t>細究</w:t>
      </w:r>
      <w:r w:rsidRPr="004C328D">
        <w:rPr>
          <w:rFonts w:ascii="標楷體" w:eastAsia="標楷體" w:hAnsi="標楷體"/>
          <w:sz w:val="28"/>
          <w:szCs w:val="28"/>
        </w:rPr>
        <w:t>到這麼多，不過我們還是很感謝</w:t>
      </w:r>
      <w:r w:rsidRPr="004C328D">
        <w:rPr>
          <w:rFonts w:ascii="標楷體" w:eastAsia="標楷體" w:hAnsi="標楷體" w:hint="eastAsia"/>
          <w:sz w:val="28"/>
          <w:szCs w:val="28"/>
        </w:rPr>
        <w:t>臺北地院</w:t>
      </w:r>
      <w:r w:rsidRPr="004C328D">
        <w:rPr>
          <w:rFonts w:ascii="標楷體" w:eastAsia="標楷體" w:hAnsi="標楷體"/>
          <w:sz w:val="28"/>
          <w:szCs w:val="28"/>
        </w:rPr>
        <w:t>把這個意見表達出</w:t>
      </w:r>
      <w:r w:rsidRPr="004C328D">
        <w:rPr>
          <w:rFonts w:ascii="標楷體" w:eastAsia="標楷體" w:hAnsi="標楷體"/>
          <w:sz w:val="28"/>
          <w:szCs w:val="28"/>
        </w:rPr>
        <w:lastRenderedPageBreak/>
        <w:t>來，我們未來</w:t>
      </w:r>
      <w:r w:rsidRPr="004C328D">
        <w:rPr>
          <w:rFonts w:ascii="標楷體" w:eastAsia="標楷體" w:hAnsi="標楷體" w:hint="eastAsia"/>
          <w:sz w:val="28"/>
          <w:szCs w:val="28"/>
        </w:rPr>
        <w:t>在</w:t>
      </w:r>
      <w:r w:rsidRPr="004C328D">
        <w:rPr>
          <w:rFonts w:ascii="標楷體" w:eastAsia="標楷體" w:hAnsi="標楷體"/>
          <w:sz w:val="28"/>
          <w:szCs w:val="28"/>
        </w:rPr>
        <w:t>跟財政委員會討論保險法介入權的設計上要怎麼樣考量到民事執行不是審理的單位</w:t>
      </w:r>
      <w:r w:rsidRPr="004C328D">
        <w:rPr>
          <w:rFonts w:ascii="標楷體" w:eastAsia="標楷體" w:hAnsi="標楷體" w:hint="eastAsia"/>
          <w:sz w:val="28"/>
          <w:szCs w:val="28"/>
        </w:rPr>
        <w:t>，它</w:t>
      </w:r>
      <w:r w:rsidRPr="004C328D">
        <w:rPr>
          <w:rFonts w:ascii="標楷體" w:eastAsia="標楷體" w:hAnsi="標楷體"/>
          <w:sz w:val="28"/>
          <w:szCs w:val="28"/>
        </w:rPr>
        <w:t>基本上只是執行的單位，至於介入權應該是由保險公司</w:t>
      </w:r>
      <w:r w:rsidRPr="004C328D">
        <w:rPr>
          <w:rFonts w:ascii="標楷體" w:eastAsia="標楷體" w:hAnsi="標楷體" w:hint="eastAsia"/>
          <w:sz w:val="28"/>
          <w:szCs w:val="28"/>
        </w:rPr>
        <w:t>、</w:t>
      </w:r>
      <w:r w:rsidRPr="004C328D">
        <w:rPr>
          <w:rFonts w:ascii="標楷體" w:eastAsia="標楷體" w:hAnsi="標楷體"/>
          <w:sz w:val="28"/>
          <w:szCs w:val="28"/>
        </w:rPr>
        <w:t>債權人跟</w:t>
      </w:r>
      <w:r w:rsidRPr="004C328D">
        <w:rPr>
          <w:rFonts w:ascii="標楷體" w:eastAsia="標楷體" w:hAnsi="標楷體" w:hint="eastAsia"/>
          <w:sz w:val="28"/>
          <w:szCs w:val="28"/>
        </w:rPr>
        <w:t>受益人之前如何透過</w:t>
      </w:r>
      <w:r w:rsidRPr="004C328D">
        <w:rPr>
          <w:rFonts w:ascii="標楷體" w:eastAsia="標楷體" w:hAnsi="標楷體"/>
          <w:sz w:val="28"/>
          <w:szCs w:val="28"/>
        </w:rPr>
        <w:t>機制去協商</w:t>
      </w:r>
      <w:r w:rsidRPr="004C328D">
        <w:rPr>
          <w:rFonts w:ascii="標楷體" w:eastAsia="標楷體" w:hAnsi="標楷體" w:hint="eastAsia"/>
          <w:sz w:val="28"/>
          <w:szCs w:val="28"/>
        </w:rPr>
        <w:t>，這是一個比較新的議題，</w:t>
      </w:r>
      <w:r w:rsidRPr="004C328D">
        <w:rPr>
          <w:rFonts w:ascii="標楷體" w:eastAsia="標楷體" w:hAnsi="標楷體"/>
          <w:sz w:val="28"/>
          <w:szCs w:val="28"/>
        </w:rPr>
        <w:t>坦白說</w:t>
      </w:r>
      <w:r w:rsidRPr="004C328D">
        <w:rPr>
          <w:rFonts w:ascii="標楷體" w:eastAsia="標楷體" w:hAnsi="標楷體" w:hint="eastAsia"/>
          <w:sz w:val="28"/>
          <w:szCs w:val="28"/>
        </w:rPr>
        <w:t>臺灣</w:t>
      </w:r>
      <w:r w:rsidRPr="004C328D">
        <w:rPr>
          <w:rFonts w:ascii="標楷體" w:eastAsia="標楷體" w:hAnsi="標楷體"/>
          <w:sz w:val="28"/>
          <w:szCs w:val="28"/>
        </w:rPr>
        <w:t>大概都還在</w:t>
      </w:r>
      <w:r w:rsidRPr="004C328D">
        <w:rPr>
          <w:rFonts w:ascii="標楷體" w:eastAsia="標楷體" w:hAnsi="標楷體" w:hint="eastAsia"/>
          <w:sz w:val="28"/>
          <w:szCs w:val="28"/>
        </w:rPr>
        <w:t>摸索</w:t>
      </w:r>
      <w:r w:rsidRPr="004C328D">
        <w:rPr>
          <w:rFonts w:ascii="標楷體" w:eastAsia="標楷體" w:hAnsi="標楷體"/>
          <w:sz w:val="28"/>
          <w:szCs w:val="28"/>
        </w:rPr>
        <w:t>當中</w:t>
      </w:r>
      <w:r w:rsidRPr="004C328D">
        <w:rPr>
          <w:rFonts w:ascii="標楷體" w:eastAsia="標楷體" w:hAnsi="標楷體" w:hint="eastAsia"/>
          <w:sz w:val="28"/>
          <w:szCs w:val="28"/>
        </w:rPr>
        <w:t>。</w:t>
      </w:r>
    </w:p>
    <w:p w14:paraId="12C34257"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我還是很簡短的將今天</w:t>
      </w:r>
      <w:r w:rsidRPr="004C328D">
        <w:rPr>
          <w:rFonts w:ascii="標楷體" w:eastAsia="標楷體" w:hAnsi="標楷體" w:hint="eastAsia"/>
          <w:sz w:val="28"/>
          <w:szCs w:val="28"/>
        </w:rPr>
        <w:t>提到的</w:t>
      </w:r>
      <w:r w:rsidRPr="004C328D">
        <w:rPr>
          <w:rFonts w:ascii="標楷體" w:eastAsia="標楷體" w:hAnsi="標楷體"/>
          <w:sz w:val="28"/>
          <w:szCs w:val="28"/>
        </w:rPr>
        <w:t>幾個具體的措施，包括</w:t>
      </w:r>
      <w:r w:rsidRPr="004C328D">
        <w:rPr>
          <w:rFonts w:ascii="標楷體" w:eastAsia="標楷體" w:hAnsi="標楷體" w:hint="eastAsia"/>
          <w:sz w:val="28"/>
          <w:szCs w:val="28"/>
        </w:rPr>
        <w:t>分散</w:t>
      </w:r>
      <w:r w:rsidRPr="004C328D">
        <w:rPr>
          <w:rFonts w:ascii="標楷體" w:eastAsia="標楷體" w:hAnsi="標楷體"/>
          <w:sz w:val="28"/>
          <w:szCs w:val="28"/>
        </w:rPr>
        <w:t>案源的部分，</w:t>
      </w:r>
      <w:r w:rsidRPr="004C328D">
        <w:rPr>
          <w:rFonts w:ascii="標楷體" w:eastAsia="標楷體" w:hAnsi="標楷體" w:hint="eastAsia"/>
          <w:sz w:val="28"/>
          <w:szCs w:val="28"/>
        </w:rPr>
        <w:t>在今天看到的司法院法院辦理人壽保險契約</w:t>
      </w:r>
      <w:r w:rsidRPr="004C328D">
        <w:rPr>
          <w:rFonts w:ascii="標楷體" w:eastAsia="標楷體" w:hAnsi="標楷體"/>
          <w:sz w:val="28"/>
          <w:szCs w:val="28"/>
        </w:rPr>
        <w:t>金錢債權強制行原則第2點</w:t>
      </w:r>
      <w:r w:rsidRPr="004C328D">
        <w:rPr>
          <w:rFonts w:ascii="標楷體" w:eastAsia="標楷體" w:hAnsi="標楷體" w:hint="eastAsia"/>
          <w:sz w:val="28"/>
          <w:szCs w:val="28"/>
        </w:rPr>
        <w:t>、第3點</w:t>
      </w:r>
      <w:r w:rsidRPr="004C328D">
        <w:rPr>
          <w:rFonts w:ascii="標楷體" w:eastAsia="標楷體" w:hAnsi="標楷體"/>
          <w:sz w:val="28"/>
          <w:szCs w:val="28"/>
        </w:rPr>
        <w:t>就可以</w:t>
      </w:r>
      <w:r w:rsidRPr="004C328D">
        <w:rPr>
          <w:rFonts w:ascii="標楷體" w:eastAsia="標楷體" w:hAnsi="標楷體" w:hint="eastAsia"/>
          <w:sz w:val="28"/>
          <w:szCs w:val="28"/>
        </w:rPr>
        <w:t>發揮將來</w:t>
      </w:r>
      <w:r w:rsidRPr="004C328D">
        <w:rPr>
          <w:rFonts w:ascii="標楷體" w:eastAsia="標楷體" w:hAnsi="標楷體"/>
          <w:sz w:val="28"/>
          <w:szCs w:val="28"/>
        </w:rPr>
        <w:t>管轄的疏散作用，這一點是予以肯定</w:t>
      </w:r>
      <w:r w:rsidRPr="004C328D">
        <w:rPr>
          <w:rFonts w:ascii="標楷體" w:eastAsia="標楷體" w:hAnsi="標楷體" w:hint="eastAsia"/>
          <w:sz w:val="28"/>
          <w:szCs w:val="28"/>
        </w:rPr>
        <w:t>的</w:t>
      </w:r>
      <w:r w:rsidRPr="004C328D">
        <w:rPr>
          <w:rFonts w:ascii="標楷體" w:eastAsia="標楷體" w:hAnsi="標楷體"/>
          <w:sz w:val="28"/>
          <w:szCs w:val="28"/>
        </w:rPr>
        <w:t>。第2</w:t>
      </w:r>
      <w:r w:rsidRPr="004C328D">
        <w:rPr>
          <w:rFonts w:ascii="標楷體" w:eastAsia="標楷體" w:hAnsi="標楷體" w:hint="eastAsia"/>
          <w:sz w:val="28"/>
          <w:szCs w:val="28"/>
        </w:rPr>
        <w:t>，</w:t>
      </w:r>
      <w:r w:rsidRPr="004C328D">
        <w:rPr>
          <w:rFonts w:ascii="標楷體" w:eastAsia="標楷體" w:hAnsi="標楷體"/>
          <w:sz w:val="28"/>
          <w:szCs w:val="28"/>
        </w:rPr>
        <w:t>關於開放債權人查詢保險資料</w:t>
      </w:r>
      <w:r w:rsidRPr="004C328D">
        <w:rPr>
          <w:rFonts w:ascii="標楷體" w:eastAsia="標楷體" w:hAnsi="標楷體" w:hint="eastAsia"/>
          <w:sz w:val="28"/>
          <w:szCs w:val="28"/>
        </w:rPr>
        <w:t>部分，</w:t>
      </w:r>
      <w:r w:rsidRPr="004C328D">
        <w:rPr>
          <w:rFonts w:ascii="標楷體" w:eastAsia="標楷體" w:hAnsi="標楷體"/>
          <w:sz w:val="28"/>
          <w:szCs w:val="28"/>
        </w:rPr>
        <w:t>我想這個還是要回到保險局或保險主管機關去跟他們討論，因為金融保險有他們另外的考量</w:t>
      </w:r>
      <w:r w:rsidRPr="004C328D">
        <w:rPr>
          <w:rFonts w:ascii="標楷體" w:eastAsia="標楷體" w:hAnsi="標楷體" w:hint="eastAsia"/>
          <w:sz w:val="28"/>
          <w:szCs w:val="28"/>
        </w:rPr>
        <w:t>；</w:t>
      </w:r>
      <w:r w:rsidRPr="004C328D">
        <w:rPr>
          <w:rFonts w:ascii="標楷體" w:eastAsia="標楷體" w:hAnsi="標楷體"/>
          <w:sz w:val="28"/>
          <w:szCs w:val="28"/>
        </w:rPr>
        <w:t>至於</w:t>
      </w:r>
      <w:r w:rsidRPr="004C328D">
        <w:rPr>
          <w:rFonts w:ascii="標楷體" w:eastAsia="標楷體" w:hAnsi="標楷體" w:hint="eastAsia"/>
          <w:sz w:val="28"/>
          <w:szCs w:val="28"/>
        </w:rPr>
        <w:t>勸諭債權人暫勿送件或撤回</w:t>
      </w:r>
      <w:r w:rsidRPr="004C328D">
        <w:rPr>
          <w:rFonts w:ascii="標楷體" w:eastAsia="標楷體" w:hAnsi="標楷體"/>
          <w:sz w:val="28"/>
          <w:szCs w:val="28"/>
        </w:rPr>
        <w:t>當然也是金管會可以著墨的</w:t>
      </w:r>
      <w:r w:rsidRPr="004C328D">
        <w:rPr>
          <w:rFonts w:ascii="標楷體" w:eastAsia="標楷體" w:hAnsi="標楷體" w:hint="eastAsia"/>
          <w:sz w:val="28"/>
          <w:szCs w:val="28"/>
        </w:rPr>
        <w:t>，不過</w:t>
      </w:r>
      <w:r w:rsidRPr="004C328D">
        <w:rPr>
          <w:rFonts w:ascii="標楷體" w:eastAsia="標楷體" w:hAnsi="標楷體"/>
          <w:sz w:val="28"/>
          <w:szCs w:val="28"/>
        </w:rPr>
        <w:t>具體上，</w:t>
      </w:r>
      <w:r w:rsidRPr="004C328D">
        <w:rPr>
          <w:rFonts w:ascii="標楷體" w:eastAsia="標楷體" w:hAnsi="標楷體" w:hint="eastAsia"/>
          <w:sz w:val="28"/>
          <w:szCs w:val="28"/>
        </w:rPr>
        <w:t>如同剛剛所提到的，</w:t>
      </w:r>
      <w:r w:rsidRPr="004C328D">
        <w:rPr>
          <w:rFonts w:ascii="標楷體" w:eastAsia="標楷體" w:hAnsi="標楷體"/>
          <w:sz w:val="28"/>
          <w:szCs w:val="28"/>
        </w:rPr>
        <w:t>我們把一些資訊揭露</w:t>
      </w:r>
      <w:r w:rsidRPr="004C328D">
        <w:rPr>
          <w:rFonts w:ascii="標楷體" w:eastAsia="標楷體" w:hAnsi="標楷體" w:hint="eastAsia"/>
          <w:sz w:val="28"/>
          <w:szCs w:val="28"/>
        </w:rPr>
        <w:t>應該可以</w:t>
      </w:r>
      <w:r w:rsidRPr="004C328D">
        <w:rPr>
          <w:rFonts w:ascii="標楷體" w:eastAsia="標楷體" w:hAnsi="標楷體"/>
          <w:sz w:val="28"/>
          <w:szCs w:val="28"/>
        </w:rPr>
        <w:t>達到一定的效果</w:t>
      </w:r>
      <w:r w:rsidRPr="004C328D">
        <w:rPr>
          <w:rFonts w:ascii="標楷體" w:eastAsia="標楷體" w:hAnsi="標楷體" w:hint="eastAsia"/>
          <w:sz w:val="28"/>
          <w:szCs w:val="28"/>
        </w:rPr>
        <w:t>，</w:t>
      </w:r>
      <w:r w:rsidRPr="004C328D">
        <w:rPr>
          <w:rFonts w:ascii="標楷體" w:eastAsia="標楷體" w:hAnsi="標楷體"/>
          <w:sz w:val="28"/>
          <w:szCs w:val="28"/>
        </w:rPr>
        <w:t>目前公司債權人占了7</w:t>
      </w:r>
      <w:r w:rsidRPr="004C328D">
        <w:rPr>
          <w:rFonts w:ascii="標楷體" w:eastAsia="標楷體" w:hAnsi="標楷體" w:hint="eastAsia"/>
          <w:sz w:val="28"/>
          <w:szCs w:val="28"/>
        </w:rPr>
        <w:t>成，</w:t>
      </w:r>
      <w:r w:rsidRPr="004C328D">
        <w:rPr>
          <w:rFonts w:ascii="標楷體" w:eastAsia="標楷體" w:hAnsi="標楷體"/>
          <w:sz w:val="28"/>
          <w:szCs w:val="28"/>
        </w:rPr>
        <w:t>一般債權人</w:t>
      </w:r>
      <w:r w:rsidRPr="004C328D">
        <w:rPr>
          <w:rFonts w:ascii="標楷體" w:eastAsia="標楷體" w:hAnsi="標楷體" w:hint="eastAsia"/>
          <w:sz w:val="28"/>
          <w:szCs w:val="28"/>
        </w:rPr>
        <w:t>占3成，</w:t>
      </w:r>
      <w:r w:rsidRPr="004C328D">
        <w:rPr>
          <w:rFonts w:ascii="標楷體" w:eastAsia="標楷體" w:hAnsi="標楷體"/>
          <w:sz w:val="28"/>
          <w:szCs w:val="28"/>
        </w:rPr>
        <w:t>這</w:t>
      </w:r>
      <w:r w:rsidRPr="004C328D">
        <w:rPr>
          <w:rFonts w:ascii="標楷體" w:eastAsia="標楷體" w:hAnsi="標楷體" w:hint="eastAsia"/>
          <w:sz w:val="28"/>
          <w:szCs w:val="28"/>
        </w:rPr>
        <w:t>7</w:t>
      </w:r>
      <w:r w:rsidRPr="004C328D">
        <w:rPr>
          <w:rFonts w:ascii="標楷體" w:eastAsia="標楷體" w:hAnsi="標楷體"/>
          <w:sz w:val="28"/>
          <w:szCs w:val="28"/>
        </w:rPr>
        <w:t>成的公司債權人當中哪些銀行</w:t>
      </w:r>
      <w:r w:rsidRPr="004C328D">
        <w:rPr>
          <w:rFonts w:ascii="標楷體" w:eastAsia="標楷體" w:hAnsi="標楷體" w:hint="eastAsia"/>
          <w:sz w:val="28"/>
          <w:szCs w:val="28"/>
        </w:rPr>
        <w:t>占大部分</w:t>
      </w:r>
      <w:r w:rsidRPr="004C328D">
        <w:rPr>
          <w:rFonts w:ascii="標楷體" w:eastAsia="標楷體" w:hAnsi="標楷體"/>
          <w:sz w:val="28"/>
          <w:szCs w:val="28"/>
        </w:rPr>
        <w:t>可以由我們立法委員這邊</w:t>
      </w:r>
      <w:r w:rsidRPr="004C328D">
        <w:rPr>
          <w:rFonts w:ascii="標楷體" w:eastAsia="標楷體" w:hAnsi="標楷體" w:hint="eastAsia"/>
          <w:sz w:val="28"/>
          <w:szCs w:val="28"/>
        </w:rPr>
        <w:t>請</w:t>
      </w:r>
      <w:r w:rsidRPr="004C328D">
        <w:rPr>
          <w:rFonts w:ascii="標楷體" w:eastAsia="標楷體" w:hAnsi="標楷體"/>
          <w:sz w:val="28"/>
          <w:szCs w:val="28"/>
        </w:rPr>
        <w:t>經管會來多著墨</w:t>
      </w:r>
      <w:r w:rsidRPr="004C328D">
        <w:rPr>
          <w:rFonts w:ascii="標楷體" w:eastAsia="標楷體" w:hAnsi="標楷體" w:hint="eastAsia"/>
          <w:sz w:val="28"/>
          <w:szCs w:val="28"/>
        </w:rPr>
        <w:t>；</w:t>
      </w:r>
      <w:r w:rsidRPr="004C328D">
        <w:rPr>
          <w:rFonts w:ascii="標楷體" w:eastAsia="標楷體" w:hAnsi="標楷體"/>
          <w:sz w:val="28"/>
          <w:szCs w:val="28"/>
        </w:rPr>
        <w:t>至於不得執行的保單歸類清楚</w:t>
      </w:r>
      <w:r w:rsidRPr="004C328D">
        <w:rPr>
          <w:rFonts w:ascii="標楷體" w:eastAsia="標楷體" w:hAnsi="標楷體" w:hint="eastAsia"/>
          <w:sz w:val="28"/>
          <w:szCs w:val="28"/>
        </w:rPr>
        <w:t>的部分</w:t>
      </w:r>
      <w:r w:rsidRPr="004C328D">
        <w:rPr>
          <w:rFonts w:ascii="標楷體" w:eastAsia="標楷體" w:hAnsi="標楷體"/>
          <w:sz w:val="28"/>
          <w:szCs w:val="28"/>
        </w:rPr>
        <w:t>，</w:t>
      </w:r>
      <w:r w:rsidRPr="004C328D">
        <w:rPr>
          <w:rFonts w:ascii="標楷體" w:eastAsia="標楷體" w:hAnsi="標楷體" w:hint="eastAsia"/>
          <w:sz w:val="28"/>
          <w:szCs w:val="28"/>
        </w:rPr>
        <w:t>原則上</w:t>
      </w:r>
      <w:r w:rsidRPr="004C328D">
        <w:rPr>
          <w:rFonts w:ascii="標楷體" w:eastAsia="標楷體" w:hAnsi="標楷體"/>
          <w:sz w:val="28"/>
          <w:szCs w:val="28"/>
        </w:rPr>
        <w:t>保單屬性先由保險公司先為判斷</w:t>
      </w:r>
      <w:r w:rsidRPr="004C328D">
        <w:rPr>
          <w:rFonts w:ascii="標楷體" w:eastAsia="標楷體" w:hAnsi="標楷體" w:hint="eastAsia"/>
          <w:sz w:val="28"/>
          <w:szCs w:val="28"/>
        </w:rPr>
        <w:t>，</w:t>
      </w:r>
      <w:r w:rsidRPr="004C328D">
        <w:rPr>
          <w:rFonts w:ascii="標楷體" w:eastAsia="標楷體" w:hAnsi="標楷體"/>
          <w:sz w:val="28"/>
          <w:szCs w:val="28"/>
        </w:rPr>
        <w:t>保險局</w:t>
      </w:r>
      <w:r w:rsidRPr="004C328D">
        <w:rPr>
          <w:rFonts w:ascii="標楷體" w:eastAsia="標楷體" w:hAnsi="標楷體" w:hint="eastAsia"/>
          <w:sz w:val="28"/>
          <w:szCs w:val="28"/>
        </w:rPr>
        <w:t>所訂定的</w:t>
      </w:r>
      <w:r w:rsidRPr="004C328D">
        <w:rPr>
          <w:rFonts w:ascii="標楷體" w:eastAsia="標楷體" w:hAnsi="標楷體"/>
          <w:sz w:val="28"/>
          <w:szCs w:val="28"/>
        </w:rPr>
        <w:t>法規當中應該明白</w:t>
      </w:r>
      <w:r w:rsidRPr="004C328D">
        <w:rPr>
          <w:rFonts w:ascii="標楷體" w:eastAsia="標楷體" w:hAnsi="標楷體" w:hint="eastAsia"/>
          <w:sz w:val="28"/>
          <w:szCs w:val="28"/>
        </w:rPr>
        <w:t>先課予</w:t>
      </w:r>
      <w:r w:rsidRPr="004C328D">
        <w:rPr>
          <w:rFonts w:ascii="標楷體" w:eastAsia="標楷體" w:hAnsi="標楷體"/>
          <w:sz w:val="28"/>
          <w:szCs w:val="28"/>
        </w:rPr>
        <w:t>保險公司</w:t>
      </w:r>
      <w:r w:rsidRPr="004C328D">
        <w:rPr>
          <w:rFonts w:ascii="標楷體" w:eastAsia="標楷體" w:hAnsi="標楷體" w:hint="eastAsia"/>
          <w:sz w:val="28"/>
          <w:szCs w:val="28"/>
        </w:rPr>
        <w:t>在</w:t>
      </w:r>
      <w:r w:rsidRPr="004C328D">
        <w:rPr>
          <w:rFonts w:ascii="標楷體" w:eastAsia="標楷體" w:hAnsi="標楷體"/>
          <w:sz w:val="28"/>
          <w:szCs w:val="28"/>
        </w:rPr>
        <w:t>受到法院查詢的時候應該自己先為判斷</w:t>
      </w:r>
      <w:r w:rsidRPr="004C328D">
        <w:rPr>
          <w:rFonts w:ascii="標楷體" w:eastAsia="標楷體" w:hAnsi="標楷體" w:hint="eastAsia"/>
          <w:sz w:val="28"/>
          <w:szCs w:val="28"/>
        </w:rPr>
        <w:t>，金額部分也應該是</w:t>
      </w:r>
      <w:r w:rsidRPr="004C328D">
        <w:rPr>
          <w:rFonts w:ascii="標楷體" w:eastAsia="標楷體" w:hAnsi="標楷體"/>
          <w:sz w:val="28"/>
          <w:szCs w:val="28"/>
        </w:rPr>
        <w:t>保險公司要去先核算</w:t>
      </w:r>
      <w:r w:rsidRPr="004C328D">
        <w:rPr>
          <w:rFonts w:ascii="標楷體" w:eastAsia="標楷體" w:hAnsi="標楷體" w:hint="eastAsia"/>
          <w:sz w:val="28"/>
          <w:szCs w:val="28"/>
        </w:rPr>
        <w:t>，秉持</w:t>
      </w:r>
      <w:r w:rsidRPr="004C328D">
        <w:rPr>
          <w:rFonts w:ascii="標楷體" w:eastAsia="標楷體" w:hAnsi="標楷體"/>
          <w:sz w:val="28"/>
          <w:szCs w:val="28"/>
        </w:rPr>
        <w:t>屬性先判斷</w:t>
      </w:r>
      <w:r w:rsidRPr="004C328D">
        <w:rPr>
          <w:rFonts w:ascii="標楷體" w:eastAsia="標楷體" w:hAnsi="標楷體" w:hint="eastAsia"/>
          <w:sz w:val="28"/>
          <w:szCs w:val="28"/>
        </w:rPr>
        <w:t>、</w:t>
      </w:r>
      <w:r w:rsidRPr="004C328D">
        <w:rPr>
          <w:rFonts w:ascii="標楷體" w:eastAsia="標楷體" w:hAnsi="標楷體"/>
          <w:sz w:val="28"/>
          <w:szCs w:val="28"/>
        </w:rPr>
        <w:t>金額先核算這兩個原則，可能我們可以</w:t>
      </w:r>
      <w:r w:rsidRPr="004C328D">
        <w:rPr>
          <w:rFonts w:ascii="標楷體" w:eastAsia="標楷體" w:hAnsi="標楷體" w:hint="eastAsia"/>
          <w:sz w:val="28"/>
          <w:szCs w:val="28"/>
        </w:rPr>
        <w:t>委請</w:t>
      </w:r>
      <w:r w:rsidRPr="004C328D">
        <w:rPr>
          <w:rFonts w:ascii="標楷體" w:eastAsia="標楷體" w:hAnsi="標楷體"/>
          <w:sz w:val="28"/>
          <w:szCs w:val="28"/>
        </w:rPr>
        <w:t>金融管理機關對保險公司先做要求，我想這樣的話才會把主要的、前端的人力均攤在每</w:t>
      </w:r>
      <w:r w:rsidRPr="004C328D">
        <w:rPr>
          <w:rFonts w:ascii="標楷體" w:eastAsia="標楷體" w:hAnsi="標楷體" w:hint="eastAsia"/>
          <w:sz w:val="28"/>
          <w:szCs w:val="28"/>
        </w:rPr>
        <w:t>一個</w:t>
      </w:r>
      <w:r w:rsidRPr="004C328D">
        <w:rPr>
          <w:rFonts w:ascii="標楷體" w:eastAsia="標楷體" w:hAnsi="標楷體"/>
          <w:sz w:val="28"/>
          <w:szCs w:val="28"/>
        </w:rPr>
        <w:t>債務人為要保人的保險公司的業務上</w:t>
      </w:r>
      <w:r w:rsidRPr="004C328D">
        <w:rPr>
          <w:rFonts w:ascii="標楷體" w:eastAsia="標楷體" w:hAnsi="標楷體" w:hint="eastAsia"/>
          <w:sz w:val="28"/>
          <w:szCs w:val="28"/>
        </w:rPr>
        <w:t>，</w:t>
      </w:r>
      <w:r w:rsidRPr="004C328D">
        <w:rPr>
          <w:rFonts w:ascii="標楷體" w:eastAsia="標楷體" w:hAnsi="標楷體"/>
          <w:sz w:val="28"/>
          <w:szCs w:val="28"/>
        </w:rPr>
        <w:t>這樣比較公平，</w:t>
      </w:r>
      <w:r w:rsidRPr="004C328D">
        <w:rPr>
          <w:rFonts w:ascii="標楷體" w:eastAsia="標楷體" w:hAnsi="標楷體" w:hint="eastAsia"/>
          <w:sz w:val="28"/>
          <w:szCs w:val="28"/>
        </w:rPr>
        <w:t>而</w:t>
      </w:r>
      <w:r w:rsidRPr="004C328D">
        <w:rPr>
          <w:rFonts w:ascii="標楷體" w:eastAsia="標楷體" w:hAnsi="標楷體"/>
          <w:sz w:val="28"/>
          <w:szCs w:val="28"/>
        </w:rPr>
        <w:t>不是通通</w:t>
      </w:r>
      <w:r w:rsidRPr="004C328D">
        <w:rPr>
          <w:rFonts w:ascii="標楷體" w:eastAsia="標楷體" w:hAnsi="標楷體" w:hint="eastAsia"/>
          <w:sz w:val="28"/>
          <w:szCs w:val="28"/>
        </w:rPr>
        <w:t>堆</w:t>
      </w:r>
      <w:r w:rsidRPr="004C328D">
        <w:rPr>
          <w:rFonts w:ascii="標楷體" w:eastAsia="標楷體" w:hAnsi="標楷體"/>
          <w:sz w:val="28"/>
          <w:szCs w:val="28"/>
        </w:rPr>
        <w:t>到法院來讓</w:t>
      </w:r>
      <w:r w:rsidRPr="004C328D">
        <w:rPr>
          <w:rFonts w:ascii="標楷體" w:eastAsia="標楷體" w:hAnsi="標楷體" w:hint="eastAsia"/>
          <w:sz w:val="28"/>
          <w:szCs w:val="28"/>
        </w:rPr>
        <w:t>法院</w:t>
      </w:r>
      <w:r w:rsidRPr="004C328D">
        <w:rPr>
          <w:rFonts w:ascii="標楷體" w:eastAsia="標楷體" w:hAnsi="標楷體"/>
          <w:sz w:val="28"/>
          <w:szCs w:val="28"/>
        </w:rPr>
        <w:t>繼續做這些工作，我覺得前端的管控是很重要的</w:t>
      </w:r>
      <w:r w:rsidRPr="004C328D">
        <w:rPr>
          <w:rFonts w:ascii="標楷體" w:eastAsia="標楷體" w:hAnsi="標楷體" w:hint="eastAsia"/>
          <w:sz w:val="28"/>
          <w:szCs w:val="28"/>
        </w:rPr>
        <w:t>。</w:t>
      </w:r>
    </w:p>
    <w:p w14:paraId="67D4B103"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大致上歸類為以上3點，執行管轄法院部分，</w:t>
      </w:r>
      <w:r w:rsidRPr="004C328D">
        <w:rPr>
          <w:rFonts w:ascii="標楷體" w:eastAsia="標楷體" w:hAnsi="標楷體"/>
          <w:sz w:val="28"/>
          <w:szCs w:val="28"/>
        </w:rPr>
        <w:t>尊重司法院這些執行原則的</w:t>
      </w:r>
      <w:r w:rsidRPr="007D53BF">
        <w:rPr>
          <w:rFonts w:ascii="標楷體" w:eastAsia="標楷體" w:hAnsi="標楷體"/>
          <w:kern w:val="0"/>
          <w:sz w:val="28"/>
          <w:szCs w:val="28"/>
        </w:rPr>
        <w:t>規定</w:t>
      </w:r>
      <w:r w:rsidRPr="004C328D">
        <w:rPr>
          <w:rFonts w:ascii="標楷體" w:eastAsia="標楷體" w:hAnsi="標楷體" w:hint="eastAsia"/>
          <w:sz w:val="28"/>
          <w:szCs w:val="28"/>
        </w:rPr>
        <w:t>；</w:t>
      </w:r>
      <w:r w:rsidRPr="004C328D">
        <w:rPr>
          <w:rFonts w:ascii="標楷體" w:eastAsia="標楷體" w:hAnsi="標楷體"/>
          <w:sz w:val="28"/>
          <w:szCs w:val="28"/>
        </w:rPr>
        <w:t>保險公司的義務我們也會透過金管會去做協調</w:t>
      </w:r>
      <w:r w:rsidRPr="004C328D">
        <w:rPr>
          <w:rFonts w:ascii="標楷體" w:eastAsia="標楷體" w:hAnsi="標楷體" w:hint="eastAsia"/>
          <w:sz w:val="28"/>
          <w:szCs w:val="28"/>
        </w:rPr>
        <w:t>；</w:t>
      </w:r>
      <w:r w:rsidRPr="004C328D">
        <w:rPr>
          <w:rFonts w:ascii="標楷體" w:eastAsia="標楷體" w:hAnsi="標楷體"/>
          <w:sz w:val="28"/>
          <w:szCs w:val="28"/>
        </w:rPr>
        <w:t>至於短期之內避免大量的案件</w:t>
      </w:r>
      <w:r w:rsidRPr="004C328D">
        <w:rPr>
          <w:rFonts w:ascii="標楷體" w:eastAsia="標楷體" w:hAnsi="標楷體" w:hint="eastAsia"/>
          <w:sz w:val="28"/>
          <w:szCs w:val="28"/>
        </w:rPr>
        <w:t>再</w:t>
      </w:r>
      <w:r w:rsidRPr="004C328D">
        <w:rPr>
          <w:rFonts w:ascii="標楷體" w:eastAsia="標楷體" w:hAnsi="標楷體"/>
          <w:sz w:val="28"/>
          <w:szCs w:val="28"/>
        </w:rPr>
        <w:t>湧入，我們就透過資訊揭露的方式讓大型的債權銀行知所節制</w:t>
      </w:r>
      <w:r w:rsidRPr="004C328D">
        <w:rPr>
          <w:rFonts w:ascii="標楷體" w:eastAsia="標楷體" w:hAnsi="標楷體" w:hint="eastAsia"/>
          <w:sz w:val="28"/>
          <w:szCs w:val="28"/>
        </w:rPr>
        <w:t>。</w:t>
      </w:r>
      <w:r w:rsidRPr="004C328D">
        <w:rPr>
          <w:rFonts w:ascii="標楷體" w:eastAsia="標楷體" w:hAnsi="標楷體"/>
          <w:sz w:val="28"/>
          <w:szCs w:val="28"/>
        </w:rPr>
        <w:t>今天的考察，我用這</w:t>
      </w:r>
      <w:r w:rsidRPr="004C328D">
        <w:rPr>
          <w:rFonts w:ascii="標楷體" w:eastAsia="標楷體" w:hAnsi="標楷體" w:hint="eastAsia"/>
          <w:sz w:val="28"/>
          <w:szCs w:val="28"/>
        </w:rPr>
        <w:t>3</w:t>
      </w:r>
      <w:r w:rsidRPr="004C328D">
        <w:rPr>
          <w:rFonts w:ascii="標楷體" w:eastAsia="標楷體" w:hAnsi="標楷體"/>
          <w:sz w:val="28"/>
          <w:szCs w:val="28"/>
        </w:rPr>
        <w:t>點</w:t>
      </w:r>
      <w:r w:rsidRPr="004C328D">
        <w:rPr>
          <w:rFonts w:ascii="標楷體" w:eastAsia="標楷體" w:hAnsi="標楷體" w:hint="eastAsia"/>
          <w:sz w:val="28"/>
          <w:szCs w:val="28"/>
        </w:rPr>
        <w:t>做</w:t>
      </w:r>
      <w:r w:rsidRPr="004C328D">
        <w:rPr>
          <w:rFonts w:ascii="標楷體" w:eastAsia="標楷體" w:hAnsi="標楷體"/>
          <w:sz w:val="28"/>
          <w:szCs w:val="28"/>
        </w:rPr>
        <w:t>原則性的結論</w:t>
      </w:r>
      <w:r w:rsidRPr="004C328D">
        <w:rPr>
          <w:rFonts w:ascii="標楷體" w:eastAsia="標楷體" w:hAnsi="標楷體" w:hint="eastAsia"/>
          <w:sz w:val="28"/>
          <w:szCs w:val="28"/>
        </w:rPr>
        <w:t>。</w:t>
      </w:r>
    </w:p>
    <w:p w14:paraId="65979CC6"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立法院黃委員國昌：</w:t>
      </w:r>
    </w:p>
    <w:p w14:paraId="04664C39"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今天臺北</w:t>
      </w:r>
      <w:r w:rsidRPr="004C328D">
        <w:rPr>
          <w:rFonts w:ascii="標楷體" w:eastAsia="標楷體" w:hAnsi="標楷體"/>
          <w:sz w:val="28"/>
          <w:szCs w:val="28"/>
        </w:rPr>
        <w:t>地院基層同仁的意見</w:t>
      </w:r>
      <w:r w:rsidRPr="004C328D">
        <w:rPr>
          <w:rFonts w:ascii="標楷體" w:eastAsia="標楷體" w:hAnsi="標楷體" w:hint="eastAsia"/>
          <w:sz w:val="28"/>
          <w:szCs w:val="28"/>
        </w:rPr>
        <w:t>司法院</w:t>
      </w:r>
      <w:r w:rsidRPr="004C328D">
        <w:rPr>
          <w:rFonts w:ascii="標楷體" w:eastAsia="標楷體" w:hAnsi="標楷體"/>
          <w:sz w:val="28"/>
          <w:szCs w:val="28"/>
        </w:rPr>
        <w:t>都聽到了，</w:t>
      </w:r>
      <w:r w:rsidRPr="004C328D">
        <w:rPr>
          <w:rFonts w:ascii="標楷體" w:eastAsia="標楷體" w:hAnsi="標楷體" w:hint="eastAsia"/>
          <w:sz w:val="28"/>
          <w:szCs w:val="28"/>
        </w:rPr>
        <w:t>法院辦理人壽保險契約金錢</w:t>
      </w:r>
      <w:r w:rsidRPr="007D53BF">
        <w:rPr>
          <w:rFonts w:ascii="標楷體" w:eastAsia="標楷體" w:hAnsi="標楷體" w:hint="eastAsia"/>
          <w:kern w:val="0"/>
          <w:sz w:val="28"/>
          <w:szCs w:val="28"/>
        </w:rPr>
        <w:t>債權</w:t>
      </w:r>
      <w:r w:rsidRPr="004C328D">
        <w:rPr>
          <w:rFonts w:ascii="標楷體" w:eastAsia="標楷體" w:hAnsi="標楷體" w:hint="eastAsia"/>
          <w:sz w:val="28"/>
          <w:szCs w:val="28"/>
        </w:rPr>
        <w:t>強制執行原則實踐後是否可以發揮</w:t>
      </w:r>
      <w:r w:rsidRPr="004C328D">
        <w:rPr>
          <w:rFonts w:ascii="標楷體" w:eastAsia="標楷體" w:hAnsi="標楷體"/>
          <w:sz w:val="28"/>
          <w:szCs w:val="28"/>
        </w:rPr>
        <w:t>紓解案源</w:t>
      </w:r>
      <w:r w:rsidRPr="004C328D">
        <w:rPr>
          <w:rFonts w:ascii="標楷體" w:eastAsia="標楷體" w:hAnsi="標楷體" w:hint="eastAsia"/>
          <w:sz w:val="28"/>
          <w:szCs w:val="28"/>
        </w:rPr>
        <w:t>的效果，留待</w:t>
      </w:r>
      <w:r w:rsidRPr="004C328D">
        <w:rPr>
          <w:rFonts w:ascii="標楷體" w:eastAsia="標楷體" w:hAnsi="標楷體" w:hint="eastAsia"/>
          <w:sz w:val="28"/>
          <w:szCs w:val="28"/>
        </w:rPr>
        <w:lastRenderedPageBreak/>
        <w:t>我們後續觀察</w:t>
      </w:r>
      <w:r w:rsidRPr="004C328D">
        <w:rPr>
          <w:rFonts w:ascii="標楷體" w:eastAsia="標楷體" w:hAnsi="標楷體"/>
          <w:sz w:val="28"/>
          <w:szCs w:val="28"/>
        </w:rPr>
        <w:t>。</w:t>
      </w:r>
      <w:r w:rsidRPr="004C328D">
        <w:rPr>
          <w:rFonts w:ascii="標楷體" w:eastAsia="標楷體" w:hAnsi="標楷體" w:hint="eastAsia"/>
          <w:sz w:val="28"/>
          <w:szCs w:val="28"/>
        </w:rPr>
        <w:t>如何</w:t>
      </w:r>
      <w:r w:rsidRPr="004C328D">
        <w:rPr>
          <w:rFonts w:ascii="標楷體" w:eastAsia="標楷體" w:hAnsi="標楷體"/>
          <w:sz w:val="28"/>
          <w:szCs w:val="28"/>
        </w:rPr>
        <w:t>藉由專屬</w:t>
      </w:r>
      <w:r w:rsidRPr="004C328D">
        <w:rPr>
          <w:rFonts w:ascii="標楷體" w:eastAsia="標楷體" w:hAnsi="標楷體" w:hint="eastAsia"/>
          <w:sz w:val="28"/>
          <w:szCs w:val="28"/>
        </w:rPr>
        <w:t>、</w:t>
      </w:r>
      <w:r w:rsidRPr="004C328D">
        <w:rPr>
          <w:rFonts w:ascii="標楷體" w:eastAsia="標楷體" w:hAnsi="標楷體"/>
          <w:sz w:val="28"/>
          <w:szCs w:val="28"/>
        </w:rPr>
        <w:t>優先或者是集中管轄的設計才是</w:t>
      </w:r>
      <w:r w:rsidRPr="004C328D">
        <w:rPr>
          <w:rFonts w:ascii="標楷體" w:eastAsia="標楷體" w:hAnsi="標楷體" w:hint="eastAsia"/>
          <w:sz w:val="28"/>
          <w:szCs w:val="28"/>
        </w:rPr>
        <w:t>真正</w:t>
      </w:r>
      <w:r w:rsidRPr="004C328D">
        <w:rPr>
          <w:rFonts w:ascii="標楷體" w:eastAsia="標楷體" w:hAnsi="標楷體"/>
          <w:sz w:val="28"/>
          <w:szCs w:val="28"/>
        </w:rPr>
        <w:t>處理問題最重要的關鍵。</w:t>
      </w:r>
    </w:p>
    <w:p w14:paraId="6386D696"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司法院</w:t>
      </w:r>
      <w:r w:rsidRPr="007D53BF">
        <w:rPr>
          <w:rFonts w:ascii="標楷體" w:eastAsia="標楷體" w:hAnsi="標楷體" w:hint="eastAsia"/>
          <w:kern w:val="0"/>
          <w:sz w:val="28"/>
          <w:szCs w:val="28"/>
        </w:rPr>
        <w:t>因應</w:t>
      </w:r>
      <w:r w:rsidRPr="004C328D">
        <w:rPr>
          <w:rFonts w:ascii="標楷體" w:eastAsia="標楷體" w:hAnsi="標楷體" w:hint="eastAsia"/>
          <w:sz w:val="28"/>
          <w:szCs w:val="28"/>
        </w:rPr>
        <w:t>保險案件量激增而增加的人力，</w:t>
      </w:r>
      <w:r w:rsidRPr="004C328D">
        <w:rPr>
          <w:rFonts w:ascii="標楷體" w:eastAsia="標楷體" w:hAnsi="標楷體"/>
          <w:sz w:val="28"/>
          <w:szCs w:val="28"/>
        </w:rPr>
        <w:t>從今天的統計報表來看</w:t>
      </w:r>
      <w:r w:rsidRPr="004C328D">
        <w:rPr>
          <w:rFonts w:ascii="標楷體" w:eastAsia="標楷體" w:hAnsi="標楷體" w:hint="eastAsia"/>
          <w:sz w:val="28"/>
          <w:szCs w:val="28"/>
        </w:rPr>
        <w:t>，</w:t>
      </w:r>
      <w:r w:rsidRPr="004C328D">
        <w:rPr>
          <w:rFonts w:ascii="標楷體" w:eastAsia="標楷體" w:hAnsi="標楷體"/>
          <w:sz w:val="28"/>
          <w:szCs w:val="28"/>
        </w:rPr>
        <w:t>或許是讓痛苦增加的幅度減緩一點，但是痛苦指數還是</w:t>
      </w:r>
      <w:r w:rsidRPr="004C328D">
        <w:rPr>
          <w:rFonts w:ascii="標楷體" w:eastAsia="標楷體" w:hAnsi="標楷體" w:hint="eastAsia"/>
          <w:sz w:val="28"/>
          <w:szCs w:val="28"/>
        </w:rPr>
        <w:t>爆表</w:t>
      </w:r>
      <w:r w:rsidRPr="004C328D">
        <w:rPr>
          <w:rFonts w:ascii="標楷體" w:eastAsia="標楷體" w:hAnsi="標楷體"/>
          <w:sz w:val="28"/>
          <w:szCs w:val="28"/>
        </w:rPr>
        <w:t>，把痛苦指數控管到</w:t>
      </w:r>
      <w:r w:rsidRPr="004C328D">
        <w:rPr>
          <w:rFonts w:ascii="標楷體" w:eastAsia="標楷體" w:hAnsi="標楷體" w:hint="eastAsia"/>
          <w:sz w:val="28"/>
          <w:szCs w:val="28"/>
        </w:rPr>
        <w:t>一個</w:t>
      </w:r>
      <w:r w:rsidRPr="004C328D">
        <w:rPr>
          <w:rFonts w:ascii="標楷體" w:eastAsia="標楷體" w:hAnsi="標楷體"/>
          <w:sz w:val="28"/>
          <w:szCs w:val="28"/>
        </w:rPr>
        <w:t>合理的範圍</w:t>
      </w:r>
      <w:r w:rsidRPr="004C328D">
        <w:rPr>
          <w:rFonts w:ascii="標楷體" w:eastAsia="標楷體" w:hAnsi="標楷體" w:hint="eastAsia"/>
          <w:sz w:val="28"/>
          <w:szCs w:val="28"/>
        </w:rPr>
        <w:t>後</w:t>
      </w:r>
      <w:r w:rsidRPr="004C328D">
        <w:rPr>
          <w:rFonts w:ascii="標楷體" w:eastAsia="標楷體" w:hAnsi="標楷體"/>
          <w:sz w:val="28"/>
          <w:szCs w:val="28"/>
        </w:rPr>
        <w:t>，</w:t>
      </w:r>
      <w:r w:rsidRPr="004C328D">
        <w:rPr>
          <w:rFonts w:ascii="標楷體" w:eastAsia="標楷體" w:hAnsi="標楷體" w:hint="eastAsia"/>
          <w:sz w:val="28"/>
          <w:szCs w:val="28"/>
        </w:rPr>
        <w:t>如何</w:t>
      </w:r>
      <w:r w:rsidRPr="004C328D">
        <w:rPr>
          <w:rFonts w:ascii="標楷體" w:eastAsia="標楷體" w:hAnsi="標楷體"/>
          <w:sz w:val="28"/>
          <w:szCs w:val="28"/>
        </w:rPr>
        <w:t>進一步的</w:t>
      </w:r>
      <w:r w:rsidRPr="004C328D">
        <w:rPr>
          <w:rFonts w:ascii="標楷體" w:eastAsia="標楷體" w:hAnsi="標楷體" w:hint="eastAsia"/>
          <w:sz w:val="28"/>
          <w:szCs w:val="28"/>
        </w:rPr>
        <w:t>再去</w:t>
      </w:r>
      <w:r w:rsidRPr="004C328D">
        <w:rPr>
          <w:rFonts w:ascii="標楷體" w:eastAsia="標楷體" w:hAnsi="標楷體"/>
          <w:sz w:val="28"/>
          <w:szCs w:val="28"/>
        </w:rPr>
        <w:t>充實、</w:t>
      </w:r>
      <w:r w:rsidRPr="004C328D">
        <w:rPr>
          <w:rFonts w:ascii="標楷體" w:eastAsia="標楷體" w:hAnsi="標楷體" w:hint="eastAsia"/>
          <w:sz w:val="28"/>
          <w:szCs w:val="28"/>
        </w:rPr>
        <w:t>給予人力上必要的協助，如何讓內部行政管考</w:t>
      </w:r>
      <w:r w:rsidRPr="004C328D">
        <w:rPr>
          <w:rFonts w:ascii="標楷體" w:eastAsia="標楷體" w:hAnsi="標楷體"/>
          <w:sz w:val="28"/>
          <w:szCs w:val="28"/>
        </w:rPr>
        <w:t>或其他行政作業SOP能夠更簡化</w:t>
      </w:r>
      <w:r w:rsidRPr="004C328D">
        <w:rPr>
          <w:rFonts w:ascii="標楷體" w:eastAsia="標楷體" w:hAnsi="標楷體" w:hint="eastAsia"/>
          <w:sz w:val="28"/>
          <w:szCs w:val="28"/>
        </w:rPr>
        <w:t>，</w:t>
      </w:r>
      <w:r w:rsidRPr="004C328D">
        <w:rPr>
          <w:rFonts w:ascii="標楷體" w:eastAsia="標楷體" w:hAnsi="標楷體"/>
          <w:sz w:val="28"/>
          <w:szCs w:val="28"/>
        </w:rPr>
        <w:t>降低實際上所面臨的負擔量</w:t>
      </w:r>
      <w:r w:rsidRPr="004C328D">
        <w:rPr>
          <w:rFonts w:ascii="標楷體" w:eastAsia="標楷體" w:hAnsi="標楷體" w:hint="eastAsia"/>
          <w:sz w:val="28"/>
          <w:szCs w:val="28"/>
        </w:rPr>
        <w:t>，這部分</w:t>
      </w:r>
      <w:r w:rsidRPr="004C328D">
        <w:rPr>
          <w:rFonts w:ascii="標楷體" w:eastAsia="標楷體" w:hAnsi="標楷體"/>
          <w:sz w:val="28"/>
          <w:szCs w:val="28"/>
        </w:rPr>
        <w:t>請司法院持續</w:t>
      </w:r>
      <w:r w:rsidRPr="004C328D">
        <w:rPr>
          <w:rFonts w:ascii="標楷體" w:eastAsia="標楷體" w:hAnsi="標楷體" w:hint="eastAsia"/>
          <w:sz w:val="28"/>
          <w:szCs w:val="28"/>
        </w:rPr>
        <w:t>進行。</w:t>
      </w:r>
    </w:p>
    <w:p w14:paraId="46E314F4"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臺北</w:t>
      </w:r>
      <w:r w:rsidRPr="007D53BF">
        <w:rPr>
          <w:rFonts w:ascii="標楷體" w:eastAsia="標楷體" w:hAnsi="標楷體" w:hint="eastAsia"/>
          <w:b/>
          <w:sz w:val="28"/>
          <w:szCs w:val="28"/>
        </w:rPr>
        <w:t>地方法院</w:t>
      </w:r>
      <w:r w:rsidRPr="004C328D">
        <w:rPr>
          <w:rFonts w:ascii="標楷體" w:eastAsia="標楷體" w:hAnsi="標楷體" w:hint="eastAsia"/>
          <w:b/>
          <w:sz w:val="28"/>
          <w:szCs w:val="28"/>
        </w:rPr>
        <w:t>黃司法事務官欣欣：</w:t>
      </w:r>
    </w:p>
    <w:p w14:paraId="10A7B407"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謝謝</w:t>
      </w:r>
      <w:r w:rsidRPr="004C328D">
        <w:rPr>
          <w:rFonts w:ascii="標楷體" w:eastAsia="標楷體" w:hAnsi="標楷體" w:hint="eastAsia"/>
          <w:sz w:val="28"/>
          <w:szCs w:val="28"/>
        </w:rPr>
        <w:t>鍾召委及黃委員的</w:t>
      </w:r>
      <w:r w:rsidRPr="004C328D">
        <w:rPr>
          <w:rFonts w:ascii="標楷體" w:eastAsia="標楷體" w:hAnsi="標楷體"/>
          <w:sz w:val="28"/>
          <w:szCs w:val="28"/>
        </w:rPr>
        <w:t>總結，我最後再強調一點，像我們今天</w:t>
      </w:r>
      <w:r w:rsidRPr="004C328D">
        <w:rPr>
          <w:rFonts w:ascii="標楷體" w:eastAsia="標楷體" w:hAnsi="標楷體" w:hint="eastAsia"/>
          <w:sz w:val="28"/>
          <w:szCs w:val="28"/>
        </w:rPr>
        <w:t>在座</w:t>
      </w:r>
      <w:r w:rsidRPr="004C328D">
        <w:rPr>
          <w:rFonts w:ascii="標楷體" w:eastAsia="標楷體" w:hAnsi="標楷體"/>
          <w:sz w:val="28"/>
          <w:szCs w:val="28"/>
        </w:rPr>
        <w:t>沒有發言的</w:t>
      </w:r>
      <w:r w:rsidRPr="004C328D">
        <w:rPr>
          <w:rFonts w:ascii="標楷體" w:eastAsia="標楷體" w:hAnsi="標楷體" w:hint="eastAsia"/>
          <w:sz w:val="28"/>
          <w:szCs w:val="28"/>
        </w:rPr>
        <w:t>書記官、執達員，</w:t>
      </w:r>
      <w:r w:rsidRPr="004C328D">
        <w:rPr>
          <w:rFonts w:ascii="標楷體" w:eastAsia="標楷體" w:hAnsi="標楷體"/>
          <w:sz w:val="28"/>
          <w:szCs w:val="28"/>
        </w:rPr>
        <w:t>他們每個月</w:t>
      </w:r>
      <w:r w:rsidRPr="004C328D">
        <w:rPr>
          <w:rFonts w:ascii="標楷體" w:eastAsia="標楷體" w:hAnsi="標楷體" w:hint="eastAsia"/>
          <w:sz w:val="28"/>
          <w:szCs w:val="28"/>
        </w:rPr>
        <w:t>平均加班時數都是超過8</w:t>
      </w:r>
      <w:r w:rsidRPr="004C328D">
        <w:rPr>
          <w:rFonts w:ascii="標楷體" w:eastAsia="標楷體" w:hAnsi="標楷體"/>
          <w:sz w:val="28"/>
          <w:szCs w:val="28"/>
        </w:rPr>
        <w:t>0小時，他們也都沒有</w:t>
      </w:r>
      <w:r w:rsidRPr="004C328D">
        <w:rPr>
          <w:rFonts w:ascii="標楷體" w:eastAsia="標楷體" w:hAnsi="標楷體" w:hint="eastAsia"/>
          <w:sz w:val="28"/>
          <w:szCs w:val="28"/>
        </w:rPr>
        <w:t>想說要再多拿</w:t>
      </w:r>
      <w:r w:rsidRPr="004C328D">
        <w:rPr>
          <w:rFonts w:ascii="標楷體" w:eastAsia="標楷體" w:hAnsi="標楷體"/>
          <w:sz w:val="28"/>
          <w:szCs w:val="28"/>
        </w:rPr>
        <w:t>錢，但是</w:t>
      </w:r>
      <w:r w:rsidRPr="004C328D">
        <w:rPr>
          <w:rFonts w:ascii="標楷體" w:eastAsia="標楷體" w:hAnsi="標楷體" w:hint="eastAsia"/>
          <w:sz w:val="28"/>
          <w:szCs w:val="28"/>
        </w:rPr>
        <w:t>我</w:t>
      </w:r>
      <w:r w:rsidRPr="004C328D">
        <w:rPr>
          <w:rFonts w:ascii="標楷體" w:eastAsia="標楷體" w:hAnsi="標楷體"/>
          <w:sz w:val="28"/>
          <w:szCs w:val="28"/>
        </w:rPr>
        <w:t>跟各位</w:t>
      </w:r>
      <w:r w:rsidRPr="004C328D">
        <w:rPr>
          <w:rFonts w:ascii="標楷體" w:eastAsia="標楷體" w:hAnsi="標楷體" w:hint="eastAsia"/>
          <w:sz w:val="28"/>
          <w:szCs w:val="28"/>
        </w:rPr>
        <w:t>委員</w:t>
      </w:r>
      <w:r w:rsidRPr="004C328D">
        <w:rPr>
          <w:rFonts w:ascii="標楷體" w:eastAsia="標楷體" w:hAnsi="標楷體"/>
          <w:sz w:val="28"/>
          <w:szCs w:val="28"/>
        </w:rPr>
        <w:t>報告一下，我們工作時間這麼長，</w:t>
      </w:r>
      <w:r w:rsidRPr="004C328D">
        <w:rPr>
          <w:rFonts w:ascii="標楷體" w:eastAsia="標楷體" w:hAnsi="標楷體" w:hint="eastAsia"/>
          <w:sz w:val="28"/>
          <w:szCs w:val="28"/>
        </w:rPr>
        <w:t>那</w:t>
      </w:r>
      <w:r w:rsidRPr="004C328D">
        <w:rPr>
          <w:rFonts w:ascii="標楷體" w:eastAsia="標楷體" w:hAnsi="標楷體"/>
          <w:sz w:val="28"/>
          <w:szCs w:val="28"/>
        </w:rPr>
        <w:t>我們的容錯率是多少，我們很需要</w:t>
      </w:r>
      <w:r w:rsidRPr="004C328D">
        <w:rPr>
          <w:rFonts w:ascii="標楷體" w:eastAsia="標楷體" w:hAnsi="標楷體" w:hint="eastAsia"/>
          <w:sz w:val="28"/>
          <w:szCs w:val="28"/>
        </w:rPr>
        <w:t>責任保險，</w:t>
      </w:r>
      <w:r w:rsidRPr="004C328D">
        <w:rPr>
          <w:rFonts w:ascii="標楷體" w:eastAsia="標楷體" w:hAnsi="標楷體"/>
          <w:sz w:val="28"/>
          <w:szCs w:val="28"/>
        </w:rPr>
        <w:t>希望有機會的話</w:t>
      </w:r>
      <w:r w:rsidRPr="004C328D">
        <w:rPr>
          <w:rFonts w:ascii="標楷體" w:eastAsia="標楷體" w:hAnsi="標楷體" w:hint="eastAsia"/>
          <w:sz w:val="28"/>
          <w:szCs w:val="28"/>
        </w:rPr>
        <w:t>請</w:t>
      </w:r>
      <w:r w:rsidRPr="004C328D">
        <w:rPr>
          <w:rFonts w:ascii="標楷體" w:eastAsia="標楷體" w:hAnsi="標楷體"/>
          <w:sz w:val="28"/>
          <w:szCs w:val="28"/>
        </w:rPr>
        <w:t>兩位大立委可以幫我們爭取全體執行人員的責任保險預算，謝謝。</w:t>
      </w:r>
    </w:p>
    <w:p w14:paraId="0CB22CCA" w14:textId="77777777" w:rsidR="00C82C23" w:rsidRPr="004C328D" w:rsidRDefault="00C82C23" w:rsidP="007D53BF">
      <w:pPr>
        <w:widowControl/>
        <w:spacing w:line="720" w:lineRule="exact"/>
        <w:rPr>
          <w:rFonts w:ascii="Cambria" w:hAnsi="Cambria"/>
          <w:sz w:val="28"/>
          <w:szCs w:val="28"/>
        </w:rPr>
      </w:pPr>
      <w:r w:rsidRPr="004C328D">
        <w:rPr>
          <w:rFonts w:ascii="標楷體" w:eastAsia="標楷體" w:hAnsi="標楷體" w:hint="eastAsia"/>
          <w:b/>
          <w:sz w:val="28"/>
          <w:szCs w:val="28"/>
        </w:rPr>
        <w:t>司法院黃副秘書長麟倫：</w:t>
      </w:r>
    </w:p>
    <w:p w14:paraId="2A6CF65C"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這部分</w:t>
      </w:r>
      <w:r w:rsidRPr="004C328D">
        <w:rPr>
          <w:rFonts w:ascii="標楷體" w:eastAsia="標楷體" w:hAnsi="標楷體"/>
          <w:sz w:val="28"/>
          <w:szCs w:val="28"/>
        </w:rPr>
        <w:t>執行處的同仁很早就在呼籲，事實上我們也有跟相關的政府單位溝通</w:t>
      </w:r>
      <w:r w:rsidRPr="004C328D">
        <w:rPr>
          <w:rFonts w:ascii="標楷體" w:eastAsia="標楷體" w:hAnsi="標楷體" w:hint="eastAsia"/>
          <w:sz w:val="28"/>
          <w:szCs w:val="28"/>
        </w:rPr>
        <w:t>，但</w:t>
      </w:r>
      <w:r w:rsidRPr="004C328D">
        <w:rPr>
          <w:rFonts w:ascii="標楷體" w:eastAsia="標楷體" w:hAnsi="標楷體"/>
          <w:sz w:val="28"/>
          <w:szCs w:val="28"/>
        </w:rPr>
        <w:t>都碰到很大的障礙，他們都認為其他的公務體系都不可以有這一方面</w:t>
      </w:r>
      <w:r w:rsidRPr="004C328D">
        <w:rPr>
          <w:rFonts w:ascii="標楷體" w:eastAsia="標楷體" w:hAnsi="標楷體" w:hint="eastAsia"/>
          <w:sz w:val="28"/>
          <w:szCs w:val="28"/>
        </w:rPr>
        <w:t>的</w:t>
      </w:r>
      <w:r w:rsidRPr="004C328D">
        <w:rPr>
          <w:rFonts w:ascii="標楷體" w:eastAsia="標楷體" w:hAnsi="標楷體"/>
          <w:sz w:val="28"/>
          <w:szCs w:val="28"/>
        </w:rPr>
        <w:t>保險津貼，但是我們</w:t>
      </w:r>
      <w:r w:rsidRPr="004C328D">
        <w:rPr>
          <w:rFonts w:ascii="標楷體" w:eastAsia="標楷體" w:hAnsi="標楷體" w:hint="eastAsia"/>
          <w:sz w:val="28"/>
          <w:szCs w:val="28"/>
        </w:rPr>
        <w:t>還是會持續</w:t>
      </w:r>
      <w:r w:rsidRPr="004C328D">
        <w:rPr>
          <w:rFonts w:ascii="標楷體" w:eastAsia="標楷體" w:hAnsi="標楷體"/>
          <w:sz w:val="28"/>
          <w:szCs w:val="28"/>
        </w:rPr>
        <w:t>努力</w:t>
      </w:r>
      <w:r w:rsidRPr="004C328D">
        <w:rPr>
          <w:rFonts w:ascii="標楷體" w:eastAsia="標楷體" w:hAnsi="標楷體" w:hint="eastAsia"/>
          <w:sz w:val="28"/>
          <w:szCs w:val="28"/>
        </w:rPr>
        <w:t>，希望</w:t>
      </w:r>
      <w:r w:rsidRPr="004C328D">
        <w:rPr>
          <w:rFonts w:ascii="標楷體" w:eastAsia="標楷體" w:hAnsi="標楷體"/>
          <w:sz w:val="28"/>
          <w:szCs w:val="28"/>
        </w:rPr>
        <w:t>透過團體責任險</w:t>
      </w:r>
      <w:r w:rsidRPr="004C328D">
        <w:rPr>
          <w:rFonts w:ascii="標楷體" w:eastAsia="標楷體" w:hAnsi="標楷體" w:hint="eastAsia"/>
          <w:sz w:val="28"/>
          <w:szCs w:val="28"/>
        </w:rPr>
        <w:t>去處理，不能讓同仁面對這麼大量的工作負擔下</w:t>
      </w:r>
      <w:r w:rsidRPr="004C328D">
        <w:rPr>
          <w:rFonts w:ascii="標楷體" w:eastAsia="標楷體" w:hAnsi="標楷體"/>
          <w:sz w:val="28"/>
          <w:szCs w:val="28"/>
        </w:rPr>
        <w:t>還要承擔國家賠償</w:t>
      </w:r>
      <w:r w:rsidRPr="004C328D">
        <w:rPr>
          <w:rFonts w:ascii="標楷體" w:eastAsia="標楷體" w:hAnsi="標楷體" w:hint="eastAsia"/>
          <w:sz w:val="28"/>
          <w:szCs w:val="28"/>
        </w:rPr>
        <w:t>求償的</w:t>
      </w:r>
      <w:r w:rsidRPr="004C328D">
        <w:rPr>
          <w:rFonts w:ascii="標楷體" w:eastAsia="標楷體" w:hAnsi="標楷體"/>
          <w:sz w:val="28"/>
          <w:szCs w:val="28"/>
        </w:rPr>
        <w:t>風險</w:t>
      </w:r>
      <w:r w:rsidRPr="004C328D">
        <w:rPr>
          <w:rFonts w:ascii="標楷體" w:eastAsia="標楷體" w:hAnsi="標楷體" w:hint="eastAsia"/>
          <w:sz w:val="28"/>
          <w:szCs w:val="28"/>
        </w:rPr>
        <w:t>，雖然</w:t>
      </w:r>
      <w:r w:rsidRPr="004C328D">
        <w:rPr>
          <w:rFonts w:ascii="標楷體" w:eastAsia="標楷體" w:hAnsi="標楷體"/>
          <w:sz w:val="28"/>
          <w:szCs w:val="28"/>
        </w:rPr>
        <w:t>溝通過程沒有很順利，但我們還</w:t>
      </w:r>
      <w:r w:rsidRPr="004C328D">
        <w:rPr>
          <w:rFonts w:ascii="標楷體" w:eastAsia="標楷體" w:hAnsi="標楷體" w:hint="eastAsia"/>
          <w:sz w:val="28"/>
          <w:szCs w:val="28"/>
        </w:rPr>
        <w:t>是</w:t>
      </w:r>
      <w:r w:rsidRPr="004C328D">
        <w:rPr>
          <w:rFonts w:ascii="標楷體" w:eastAsia="標楷體" w:hAnsi="標楷體"/>
          <w:sz w:val="28"/>
          <w:szCs w:val="28"/>
        </w:rPr>
        <w:t>會繼續做，也請委員能夠支持</w:t>
      </w:r>
      <w:r w:rsidRPr="004C328D">
        <w:rPr>
          <w:rFonts w:ascii="標楷體" w:eastAsia="標楷體" w:hAnsi="標楷體" w:hint="eastAsia"/>
          <w:sz w:val="28"/>
          <w:szCs w:val="28"/>
        </w:rPr>
        <w:t>。</w:t>
      </w:r>
    </w:p>
    <w:p w14:paraId="3133EB02"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2FCB7F6C"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之前是跟哪個單位溝通？</w:t>
      </w:r>
    </w:p>
    <w:p w14:paraId="2CE427F4" w14:textId="77777777" w:rsidR="00C82C23" w:rsidRPr="004C328D" w:rsidRDefault="00C82C23" w:rsidP="007D53BF">
      <w:pPr>
        <w:widowControl/>
        <w:spacing w:line="720" w:lineRule="exact"/>
        <w:rPr>
          <w:rFonts w:ascii="Cambria" w:hAnsi="Cambria"/>
          <w:sz w:val="28"/>
          <w:szCs w:val="28"/>
        </w:rPr>
      </w:pPr>
      <w:r w:rsidRPr="004C328D">
        <w:rPr>
          <w:rFonts w:ascii="標楷體" w:eastAsia="標楷體" w:hAnsi="標楷體" w:hint="eastAsia"/>
          <w:b/>
          <w:sz w:val="28"/>
          <w:szCs w:val="28"/>
        </w:rPr>
        <w:t>司法院黃副秘書長麟倫：</w:t>
      </w:r>
    </w:p>
    <w:p w14:paraId="47DD8DB0"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現在執行</w:t>
      </w:r>
      <w:r w:rsidRPr="007D53BF">
        <w:rPr>
          <w:rFonts w:ascii="標楷體" w:eastAsia="標楷體" w:hAnsi="標楷體" w:hint="eastAsia"/>
          <w:kern w:val="0"/>
          <w:sz w:val="28"/>
          <w:szCs w:val="28"/>
        </w:rPr>
        <w:t>同仁</w:t>
      </w:r>
      <w:r w:rsidRPr="004C328D">
        <w:rPr>
          <w:rFonts w:ascii="標楷體" w:eastAsia="標楷體" w:hAnsi="標楷體"/>
          <w:sz w:val="28"/>
          <w:szCs w:val="28"/>
        </w:rPr>
        <w:t>需要兩種險種，一種是</w:t>
      </w:r>
      <w:r w:rsidRPr="004C328D">
        <w:rPr>
          <w:rFonts w:ascii="標楷體" w:eastAsia="標楷體" w:hAnsi="標楷體" w:hint="eastAsia"/>
          <w:sz w:val="28"/>
          <w:szCs w:val="28"/>
        </w:rPr>
        <w:t>出去</w:t>
      </w:r>
      <w:r w:rsidRPr="004C328D">
        <w:rPr>
          <w:rFonts w:ascii="標楷體" w:eastAsia="標楷體" w:hAnsi="標楷體"/>
          <w:sz w:val="28"/>
          <w:szCs w:val="28"/>
        </w:rPr>
        <w:t>執行的時候</w:t>
      </w:r>
      <w:r w:rsidRPr="004C328D">
        <w:rPr>
          <w:rFonts w:ascii="標楷體" w:eastAsia="標楷體" w:hAnsi="標楷體" w:hint="eastAsia"/>
          <w:sz w:val="28"/>
          <w:szCs w:val="28"/>
        </w:rPr>
        <w:t>的意外險，</w:t>
      </w:r>
      <w:r w:rsidRPr="004C328D">
        <w:rPr>
          <w:rFonts w:ascii="標楷體" w:eastAsia="標楷體" w:hAnsi="標楷體"/>
          <w:sz w:val="28"/>
          <w:szCs w:val="28"/>
        </w:rPr>
        <w:t>意外險這個部分好像是</w:t>
      </w:r>
      <w:r w:rsidRPr="004C328D">
        <w:rPr>
          <w:rFonts w:ascii="標楷體" w:eastAsia="標楷體" w:hAnsi="標楷體" w:hint="eastAsia"/>
          <w:sz w:val="28"/>
          <w:szCs w:val="28"/>
        </w:rPr>
        <w:t>人事行政總處不</w:t>
      </w:r>
      <w:r w:rsidRPr="004C328D">
        <w:rPr>
          <w:rFonts w:ascii="標楷體" w:eastAsia="標楷體" w:hAnsi="標楷體"/>
          <w:sz w:val="28"/>
          <w:szCs w:val="28"/>
        </w:rPr>
        <w:t>同意</w:t>
      </w:r>
      <w:r w:rsidRPr="004C328D">
        <w:rPr>
          <w:rFonts w:ascii="標楷體" w:eastAsia="標楷體" w:hAnsi="標楷體" w:hint="eastAsia"/>
          <w:sz w:val="28"/>
          <w:szCs w:val="28"/>
        </w:rPr>
        <w:t>；另一種是</w:t>
      </w:r>
      <w:r w:rsidRPr="004C328D">
        <w:rPr>
          <w:rFonts w:ascii="標楷體" w:eastAsia="標楷體" w:hAnsi="標楷體"/>
          <w:sz w:val="28"/>
          <w:szCs w:val="28"/>
        </w:rPr>
        <w:t>團體責任險的部分，</w:t>
      </w:r>
      <w:r w:rsidRPr="004C328D">
        <w:rPr>
          <w:rFonts w:ascii="標楷體" w:eastAsia="標楷體" w:hAnsi="標楷體" w:hint="eastAsia"/>
          <w:sz w:val="28"/>
          <w:szCs w:val="28"/>
        </w:rPr>
        <w:lastRenderedPageBreak/>
        <w:t>這部分之前獲得的回應是說執行應該不能有違誤，而不是執行有違誤才要去保險，對於這樣的回應</w:t>
      </w:r>
      <w:r w:rsidRPr="004C328D">
        <w:rPr>
          <w:rFonts w:ascii="標楷體" w:eastAsia="標楷體" w:hAnsi="標楷體"/>
          <w:sz w:val="28"/>
          <w:szCs w:val="28"/>
        </w:rPr>
        <w:t>們</w:t>
      </w:r>
      <w:r w:rsidRPr="004C328D">
        <w:rPr>
          <w:rFonts w:ascii="標楷體" w:eastAsia="標楷體" w:hAnsi="標楷體" w:hint="eastAsia"/>
          <w:sz w:val="28"/>
          <w:szCs w:val="28"/>
        </w:rPr>
        <w:t>我們覺得</w:t>
      </w:r>
      <w:r w:rsidRPr="004C328D">
        <w:rPr>
          <w:rFonts w:ascii="標楷體" w:eastAsia="標楷體" w:hAnsi="標楷體"/>
          <w:sz w:val="28"/>
          <w:szCs w:val="28"/>
        </w:rPr>
        <w:t>蠻遺憾的，</w:t>
      </w:r>
      <w:r w:rsidRPr="004C328D">
        <w:rPr>
          <w:rFonts w:ascii="標楷體" w:eastAsia="標楷體" w:hAnsi="標楷體" w:hint="eastAsia"/>
          <w:sz w:val="28"/>
          <w:szCs w:val="28"/>
        </w:rPr>
        <w:t>但</w:t>
      </w:r>
      <w:r w:rsidRPr="004C328D">
        <w:rPr>
          <w:rFonts w:ascii="標楷體" w:eastAsia="標楷體" w:hAnsi="標楷體"/>
          <w:sz w:val="28"/>
          <w:szCs w:val="28"/>
        </w:rPr>
        <w:t>我們還會繼續努力</w:t>
      </w:r>
      <w:r w:rsidRPr="004C328D">
        <w:rPr>
          <w:rFonts w:ascii="標楷體" w:eastAsia="標楷體" w:hAnsi="標楷體" w:hint="eastAsia"/>
          <w:sz w:val="28"/>
          <w:szCs w:val="28"/>
        </w:rPr>
        <w:t>。</w:t>
      </w:r>
    </w:p>
    <w:p w14:paraId="19916ECF"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立法院黃委員國昌：</w:t>
      </w:r>
    </w:p>
    <w:p w14:paraId="7B54B4D1"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如同方才司法事務官</w:t>
      </w:r>
      <w:r w:rsidRPr="004C328D">
        <w:rPr>
          <w:rFonts w:ascii="標楷體" w:eastAsia="標楷體" w:hAnsi="標楷體"/>
          <w:sz w:val="28"/>
          <w:szCs w:val="28"/>
        </w:rPr>
        <w:t>同仁</w:t>
      </w:r>
      <w:r w:rsidRPr="004C328D">
        <w:rPr>
          <w:rFonts w:ascii="標楷體" w:eastAsia="標楷體" w:hAnsi="標楷體" w:hint="eastAsia"/>
          <w:sz w:val="28"/>
          <w:szCs w:val="28"/>
        </w:rPr>
        <w:t>所提，法院同仁實際工</w:t>
      </w:r>
      <w:r w:rsidRPr="004C328D">
        <w:rPr>
          <w:rFonts w:ascii="標楷體" w:eastAsia="標楷體" w:hAnsi="標楷體"/>
          <w:sz w:val="28"/>
          <w:szCs w:val="28"/>
        </w:rPr>
        <w:t>作的時數</w:t>
      </w:r>
      <w:r w:rsidRPr="004C328D">
        <w:rPr>
          <w:rFonts w:ascii="標楷體" w:eastAsia="標楷體" w:hAnsi="標楷體" w:hint="eastAsia"/>
          <w:sz w:val="28"/>
          <w:szCs w:val="28"/>
        </w:rPr>
        <w:t>，縱使請領專案加班，實際上加班時數是</w:t>
      </w:r>
      <w:r w:rsidRPr="004C328D">
        <w:rPr>
          <w:rFonts w:ascii="標楷體" w:eastAsia="標楷體" w:hAnsi="標楷體"/>
          <w:sz w:val="28"/>
          <w:szCs w:val="28"/>
        </w:rPr>
        <w:t>多少</w:t>
      </w:r>
      <w:r w:rsidRPr="004C328D">
        <w:rPr>
          <w:rFonts w:ascii="標楷體" w:eastAsia="標楷體" w:hAnsi="標楷體" w:hint="eastAsia"/>
          <w:sz w:val="28"/>
          <w:szCs w:val="28"/>
        </w:rPr>
        <w:t>，我覺得應該要讓大家知悉。</w:t>
      </w:r>
      <w:r w:rsidRPr="004C328D">
        <w:rPr>
          <w:rFonts w:ascii="標楷體" w:eastAsia="標楷體" w:hAnsi="標楷體"/>
          <w:sz w:val="28"/>
          <w:szCs w:val="28"/>
        </w:rPr>
        <w:t>司法人力這麼辛苦，</w:t>
      </w:r>
      <w:r w:rsidRPr="004C328D">
        <w:rPr>
          <w:rFonts w:ascii="標楷體" w:eastAsia="標楷體" w:hAnsi="標楷體" w:hint="eastAsia"/>
          <w:sz w:val="28"/>
          <w:szCs w:val="28"/>
        </w:rPr>
        <w:t>該讓同仁有合理的報酬，依照差勤系統，同仁實際上每個月平均</w:t>
      </w:r>
      <w:r w:rsidRPr="004C328D">
        <w:rPr>
          <w:rFonts w:ascii="標楷體" w:eastAsia="標楷體" w:hAnsi="標楷體"/>
          <w:sz w:val="28"/>
          <w:szCs w:val="28"/>
        </w:rPr>
        <w:t>工作的</w:t>
      </w:r>
      <w:r w:rsidRPr="004C328D">
        <w:rPr>
          <w:rFonts w:ascii="標楷體" w:eastAsia="標楷體" w:hAnsi="標楷體" w:hint="eastAsia"/>
          <w:sz w:val="28"/>
          <w:szCs w:val="28"/>
        </w:rPr>
        <w:t>時數為何？可以報領加班費</w:t>
      </w:r>
      <w:r w:rsidRPr="004C328D">
        <w:rPr>
          <w:rFonts w:ascii="標楷體" w:eastAsia="標楷體" w:hAnsi="標楷體"/>
          <w:sz w:val="28"/>
          <w:szCs w:val="28"/>
        </w:rPr>
        <w:t>的時數</w:t>
      </w:r>
      <w:r w:rsidRPr="004C328D">
        <w:rPr>
          <w:rFonts w:ascii="標楷體" w:eastAsia="標楷體" w:hAnsi="標楷體" w:hint="eastAsia"/>
          <w:sz w:val="28"/>
          <w:szCs w:val="28"/>
        </w:rPr>
        <w:t>為何？資訊於去</w:t>
      </w:r>
      <w:r w:rsidRPr="007D53BF">
        <w:rPr>
          <w:rFonts w:ascii="標楷體" w:eastAsia="標楷體" w:hAnsi="標楷體" w:hint="eastAsia"/>
          <w:kern w:val="0"/>
          <w:sz w:val="28"/>
          <w:szCs w:val="28"/>
        </w:rPr>
        <w:t>識別</w:t>
      </w:r>
      <w:r w:rsidRPr="004C328D">
        <w:rPr>
          <w:rFonts w:ascii="標楷體" w:eastAsia="標楷體" w:hAnsi="標楷體" w:hint="eastAsia"/>
          <w:sz w:val="28"/>
          <w:szCs w:val="28"/>
        </w:rPr>
        <w:t>化後，是否請司法院於會後提供相關數據。</w:t>
      </w:r>
    </w:p>
    <w:p w14:paraId="7BA9A9E9" w14:textId="77777777" w:rsidR="00C82C23" w:rsidRPr="004C328D" w:rsidRDefault="00C82C23" w:rsidP="007D53BF">
      <w:pPr>
        <w:widowControl/>
        <w:spacing w:line="720" w:lineRule="exact"/>
        <w:rPr>
          <w:rFonts w:ascii="標楷體" w:eastAsia="標楷體" w:hAnsi="標楷體"/>
          <w:b/>
          <w:sz w:val="28"/>
          <w:szCs w:val="28"/>
        </w:rPr>
      </w:pPr>
      <w:r w:rsidRPr="004C328D">
        <w:rPr>
          <w:rFonts w:ascii="標楷體" w:eastAsia="標楷體" w:hAnsi="標楷體" w:hint="eastAsia"/>
          <w:b/>
          <w:sz w:val="28"/>
          <w:szCs w:val="28"/>
        </w:rPr>
        <w:t>司法院吳秘書長三龍：</w:t>
      </w:r>
    </w:p>
    <w:p w14:paraId="36E856BE"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臺北地院</w:t>
      </w:r>
      <w:r w:rsidRPr="007D53BF">
        <w:rPr>
          <w:rFonts w:ascii="標楷體" w:eastAsia="標楷體" w:hAnsi="標楷體"/>
          <w:kern w:val="0"/>
          <w:sz w:val="28"/>
          <w:szCs w:val="28"/>
        </w:rPr>
        <w:t>民事</w:t>
      </w:r>
      <w:r w:rsidRPr="004C328D">
        <w:rPr>
          <w:rFonts w:ascii="標楷體" w:eastAsia="標楷體" w:hAnsi="標楷體"/>
          <w:sz w:val="28"/>
          <w:szCs w:val="28"/>
        </w:rPr>
        <w:t>執行處</w:t>
      </w:r>
      <w:r w:rsidRPr="004C328D">
        <w:rPr>
          <w:rFonts w:ascii="標楷體" w:eastAsia="標楷體" w:hAnsi="標楷體" w:hint="eastAsia"/>
          <w:sz w:val="28"/>
          <w:szCs w:val="28"/>
        </w:rPr>
        <w:t>司法事務官、</w:t>
      </w:r>
      <w:r w:rsidRPr="004C328D">
        <w:rPr>
          <w:rFonts w:ascii="標楷體" w:eastAsia="標楷體" w:hAnsi="標楷體"/>
          <w:sz w:val="28"/>
          <w:szCs w:val="28"/>
        </w:rPr>
        <w:t>書記官</w:t>
      </w:r>
      <w:r w:rsidRPr="004C328D">
        <w:rPr>
          <w:rFonts w:ascii="標楷體" w:eastAsia="標楷體" w:hAnsi="標楷體" w:hint="eastAsia"/>
          <w:sz w:val="28"/>
          <w:szCs w:val="28"/>
        </w:rPr>
        <w:t>、執達員都有加班費額度，書記官是9,500元， 執達員</w:t>
      </w:r>
      <w:r w:rsidRPr="004C328D">
        <w:rPr>
          <w:rFonts w:ascii="標楷體" w:eastAsia="標楷體" w:hAnsi="標楷體"/>
          <w:sz w:val="28"/>
          <w:szCs w:val="28"/>
        </w:rPr>
        <w:t>是6</w:t>
      </w:r>
      <w:r w:rsidRPr="004C328D">
        <w:rPr>
          <w:rFonts w:ascii="標楷體" w:eastAsia="標楷體" w:hAnsi="標楷體" w:hint="eastAsia"/>
          <w:sz w:val="28"/>
          <w:szCs w:val="28"/>
        </w:rPr>
        <w:t>,</w:t>
      </w:r>
      <w:r w:rsidRPr="004C328D">
        <w:rPr>
          <w:rFonts w:ascii="標楷體" w:eastAsia="標楷體" w:hAnsi="標楷體"/>
          <w:sz w:val="28"/>
          <w:szCs w:val="28"/>
        </w:rPr>
        <w:t>250</w:t>
      </w:r>
      <w:r w:rsidRPr="004C328D">
        <w:rPr>
          <w:rFonts w:ascii="標楷體" w:eastAsia="標楷體" w:hAnsi="標楷體" w:hint="eastAsia"/>
          <w:sz w:val="28"/>
          <w:szCs w:val="28"/>
        </w:rPr>
        <w:t>元，</w:t>
      </w:r>
      <w:r w:rsidRPr="004C328D">
        <w:rPr>
          <w:rFonts w:ascii="標楷體" w:eastAsia="標楷體" w:hAnsi="標楷體"/>
          <w:sz w:val="28"/>
          <w:szCs w:val="28"/>
        </w:rPr>
        <w:t>司法事務官是</w:t>
      </w:r>
      <w:r w:rsidRPr="004C328D">
        <w:rPr>
          <w:rFonts w:ascii="標楷體" w:eastAsia="標楷體" w:hAnsi="標楷體" w:hint="eastAsia"/>
          <w:sz w:val="28"/>
          <w:szCs w:val="28"/>
        </w:rPr>
        <w:t>6,</w:t>
      </w:r>
      <w:r w:rsidRPr="004C328D">
        <w:rPr>
          <w:rFonts w:ascii="標楷體" w:eastAsia="標楷體" w:hAnsi="標楷體"/>
          <w:sz w:val="28"/>
          <w:szCs w:val="28"/>
        </w:rPr>
        <w:t>5</w:t>
      </w:r>
      <w:r w:rsidRPr="004C328D">
        <w:rPr>
          <w:rFonts w:ascii="標楷體" w:eastAsia="標楷體" w:hAnsi="標楷體" w:hint="eastAsia"/>
          <w:sz w:val="28"/>
          <w:szCs w:val="28"/>
        </w:rPr>
        <w:t>00元，</w:t>
      </w:r>
      <w:r w:rsidRPr="004C328D">
        <w:rPr>
          <w:rFonts w:ascii="標楷體" w:eastAsia="標楷體" w:hAnsi="標楷體"/>
          <w:sz w:val="28"/>
          <w:szCs w:val="28"/>
        </w:rPr>
        <w:t>但是這些跟他</w:t>
      </w:r>
      <w:r w:rsidRPr="004C328D">
        <w:rPr>
          <w:rFonts w:ascii="標楷體" w:eastAsia="標楷體" w:hAnsi="標楷體" w:hint="eastAsia"/>
          <w:sz w:val="28"/>
          <w:szCs w:val="28"/>
        </w:rPr>
        <w:t>們</w:t>
      </w:r>
      <w:r w:rsidRPr="004C328D">
        <w:rPr>
          <w:rFonts w:ascii="標楷體" w:eastAsia="標楷體" w:hAnsi="標楷體"/>
          <w:sz w:val="28"/>
          <w:szCs w:val="28"/>
        </w:rPr>
        <w:t>實際上加班的時數不成比例</w:t>
      </w:r>
      <w:r w:rsidRPr="004C328D">
        <w:rPr>
          <w:rFonts w:ascii="標楷體" w:eastAsia="標楷體" w:hAnsi="標楷體" w:hint="eastAsia"/>
          <w:sz w:val="28"/>
          <w:szCs w:val="28"/>
        </w:rPr>
        <w:t>，同仁</w:t>
      </w:r>
      <w:r w:rsidRPr="004C328D">
        <w:rPr>
          <w:rFonts w:ascii="標楷體" w:eastAsia="標楷體" w:hAnsi="標楷體"/>
          <w:sz w:val="28"/>
          <w:szCs w:val="28"/>
        </w:rPr>
        <w:t>實際上工作</w:t>
      </w:r>
      <w:r w:rsidRPr="004C328D">
        <w:rPr>
          <w:rFonts w:ascii="標楷體" w:eastAsia="標楷體" w:hAnsi="標楷體" w:hint="eastAsia"/>
          <w:sz w:val="28"/>
          <w:szCs w:val="28"/>
        </w:rPr>
        <w:t>的</w:t>
      </w:r>
      <w:r w:rsidRPr="004C328D">
        <w:rPr>
          <w:rFonts w:ascii="標楷體" w:eastAsia="標楷體" w:hAnsi="標楷體"/>
          <w:sz w:val="28"/>
          <w:szCs w:val="28"/>
        </w:rPr>
        <w:t>時間一定遠遠超過這</w:t>
      </w:r>
      <w:r w:rsidRPr="004C328D">
        <w:rPr>
          <w:rFonts w:ascii="標楷體" w:eastAsia="標楷體" w:hAnsi="標楷體" w:hint="eastAsia"/>
          <w:sz w:val="28"/>
          <w:szCs w:val="28"/>
        </w:rPr>
        <w:t>個額度</w:t>
      </w:r>
      <w:r w:rsidRPr="004C328D">
        <w:rPr>
          <w:rFonts w:ascii="標楷體" w:eastAsia="標楷體" w:hAnsi="標楷體"/>
          <w:sz w:val="28"/>
          <w:szCs w:val="28"/>
        </w:rPr>
        <w:t>。</w:t>
      </w:r>
    </w:p>
    <w:p w14:paraId="0A547DAF"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w:t>
      </w:r>
      <w:r w:rsidRPr="007D53BF">
        <w:rPr>
          <w:rFonts w:ascii="標楷體" w:eastAsia="標楷體" w:hAnsi="標楷體" w:hint="eastAsia"/>
          <w:b/>
          <w:sz w:val="28"/>
          <w:szCs w:val="28"/>
        </w:rPr>
        <w:t>委員</w:t>
      </w:r>
      <w:r w:rsidRPr="004C328D">
        <w:rPr>
          <w:rFonts w:ascii="標楷體" w:eastAsia="標楷體" w:hAnsi="標楷體" w:hint="eastAsia"/>
          <w:b/>
          <w:kern w:val="0"/>
          <w:sz w:val="28"/>
          <w:szCs w:val="28"/>
        </w:rPr>
        <w:t>佳濱：</w:t>
      </w:r>
    </w:p>
    <w:p w14:paraId="66666110"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往後如果</w:t>
      </w:r>
      <w:r w:rsidRPr="004C328D">
        <w:rPr>
          <w:rFonts w:ascii="標楷體" w:eastAsia="標楷體" w:hAnsi="標楷體"/>
          <w:sz w:val="28"/>
          <w:szCs w:val="28"/>
        </w:rPr>
        <w:t>有類似的題目</w:t>
      </w:r>
      <w:r w:rsidRPr="004C328D">
        <w:rPr>
          <w:rFonts w:ascii="標楷體" w:eastAsia="標楷體" w:hAnsi="標楷體" w:hint="eastAsia"/>
          <w:sz w:val="28"/>
          <w:szCs w:val="28"/>
        </w:rPr>
        <w:t>，</w:t>
      </w:r>
      <w:r w:rsidRPr="004C328D">
        <w:rPr>
          <w:rFonts w:ascii="標楷體" w:eastAsia="標楷體" w:hAnsi="標楷體"/>
          <w:sz w:val="28"/>
          <w:szCs w:val="28"/>
        </w:rPr>
        <w:t>不只</w:t>
      </w:r>
      <w:r w:rsidRPr="004C328D">
        <w:rPr>
          <w:rFonts w:ascii="標楷體" w:eastAsia="標楷體" w:hAnsi="標楷體" w:hint="eastAsia"/>
          <w:sz w:val="28"/>
          <w:szCs w:val="28"/>
        </w:rPr>
        <w:t>邀請</w:t>
      </w:r>
      <w:r w:rsidRPr="004C328D">
        <w:rPr>
          <w:rFonts w:ascii="標楷體" w:eastAsia="標楷體" w:hAnsi="標楷體"/>
          <w:sz w:val="28"/>
          <w:szCs w:val="28"/>
        </w:rPr>
        <w:t>金管會</w:t>
      </w:r>
      <w:r w:rsidRPr="004C328D">
        <w:rPr>
          <w:rFonts w:ascii="標楷體" w:eastAsia="標楷體" w:hAnsi="標楷體" w:hint="eastAsia"/>
          <w:sz w:val="28"/>
          <w:szCs w:val="28"/>
        </w:rPr>
        <w:t>，我們也邀請人事行政總處，讓立法院做一個</w:t>
      </w:r>
      <w:r w:rsidRPr="004C328D">
        <w:rPr>
          <w:rFonts w:ascii="標楷體" w:eastAsia="標楷體" w:hAnsi="標楷體"/>
          <w:sz w:val="28"/>
          <w:szCs w:val="28"/>
        </w:rPr>
        <w:t>溝通的平台</w:t>
      </w:r>
      <w:r w:rsidRPr="004C328D">
        <w:rPr>
          <w:rFonts w:ascii="標楷體" w:eastAsia="標楷體" w:hAnsi="標楷體" w:hint="eastAsia"/>
          <w:sz w:val="28"/>
          <w:szCs w:val="28"/>
        </w:rPr>
        <w:t>。</w:t>
      </w:r>
    </w:p>
    <w:p w14:paraId="00A68F63"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臺北地院劉司法事務官瑞宗：</w:t>
      </w:r>
    </w:p>
    <w:p w14:paraId="10D78403"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請問</w:t>
      </w:r>
      <w:r w:rsidRPr="004C328D">
        <w:rPr>
          <w:rFonts w:ascii="標楷體" w:eastAsia="標楷體" w:hAnsi="標楷體"/>
          <w:sz w:val="28"/>
          <w:szCs w:val="28"/>
        </w:rPr>
        <w:t>今天是不是可以接受基層的建議方案？我知道今天</w:t>
      </w:r>
      <w:r w:rsidRPr="004C328D">
        <w:rPr>
          <w:rFonts w:ascii="標楷體" w:eastAsia="標楷體" w:hAnsi="標楷體" w:hint="eastAsia"/>
          <w:sz w:val="28"/>
          <w:szCs w:val="28"/>
        </w:rPr>
        <w:t>的考察與座談</w:t>
      </w:r>
      <w:r w:rsidRPr="004C328D">
        <w:rPr>
          <w:rFonts w:ascii="標楷體" w:eastAsia="標楷體" w:hAnsi="標楷體"/>
          <w:sz w:val="28"/>
          <w:szCs w:val="28"/>
        </w:rPr>
        <w:t>主要是針對</w:t>
      </w:r>
      <w:r w:rsidRPr="004C328D">
        <w:rPr>
          <w:rFonts w:ascii="標楷體" w:eastAsia="標楷體" w:hAnsi="標楷體" w:hint="eastAsia"/>
          <w:sz w:val="28"/>
          <w:szCs w:val="28"/>
        </w:rPr>
        <w:t>救急</w:t>
      </w:r>
      <w:r w:rsidRPr="004C328D">
        <w:rPr>
          <w:rFonts w:ascii="標楷體" w:eastAsia="標楷體" w:hAnsi="標楷體"/>
          <w:sz w:val="28"/>
          <w:szCs w:val="28"/>
        </w:rPr>
        <w:t>的部分，</w:t>
      </w:r>
      <w:r w:rsidRPr="004C328D">
        <w:rPr>
          <w:rFonts w:ascii="標楷體" w:eastAsia="標楷體" w:hAnsi="標楷體" w:hint="eastAsia"/>
          <w:sz w:val="28"/>
          <w:szCs w:val="28"/>
        </w:rPr>
        <w:t>但</w:t>
      </w:r>
      <w:r w:rsidRPr="004C328D">
        <w:rPr>
          <w:rFonts w:ascii="標楷體" w:eastAsia="標楷體" w:hAnsi="標楷體"/>
          <w:sz w:val="28"/>
          <w:szCs w:val="28"/>
        </w:rPr>
        <w:t>我覺得還是要有</w:t>
      </w:r>
      <w:r w:rsidRPr="004C328D">
        <w:rPr>
          <w:rFonts w:ascii="標楷體" w:eastAsia="標楷體" w:hAnsi="標楷體" w:hint="eastAsia"/>
          <w:sz w:val="28"/>
          <w:szCs w:val="28"/>
        </w:rPr>
        <w:t>長遠的規劃，</w:t>
      </w:r>
      <w:r w:rsidRPr="004C328D">
        <w:rPr>
          <w:rFonts w:ascii="標楷體" w:eastAsia="標楷體" w:hAnsi="標楷體"/>
          <w:sz w:val="28"/>
          <w:szCs w:val="28"/>
        </w:rPr>
        <w:t>我個人</w:t>
      </w:r>
      <w:r w:rsidRPr="004C328D">
        <w:rPr>
          <w:rFonts w:ascii="標楷體" w:eastAsia="標楷體" w:hAnsi="標楷體" w:hint="eastAsia"/>
          <w:sz w:val="28"/>
          <w:szCs w:val="28"/>
        </w:rPr>
        <w:t>有提出</w:t>
      </w:r>
      <w:r w:rsidRPr="004C328D">
        <w:rPr>
          <w:rFonts w:ascii="標楷體" w:eastAsia="標楷體" w:hAnsi="標楷體"/>
          <w:sz w:val="28"/>
          <w:szCs w:val="28"/>
        </w:rPr>
        <w:t>幾個書面，</w:t>
      </w:r>
      <w:r w:rsidRPr="004C328D">
        <w:rPr>
          <w:rFonts w:ascii="標楷體" w:eastAsia="標楷體" w:hAnsi="標楷體" w:hint="eastAsia"/>
          <w:sz w:val="28"/>
          <w:szCs w:val="28"/>
        </w:rPr>
        <w:t>是否方便提供給大院及委員卓參。（現場提供書面資料）</w:t>
      </w:r>
    </w:p>
    <w:p w14:paraId="36F01FAA" w14:textId="77777777" w:rsidR="00C82C23" w:rsidRPr="004C328D" w:rsidRDefault="00C82C23" w:rsidP="007D53BF">
      <w:pPr>
        <w:widowControl/>
        <w:spacing w:line="720" w:lineRule="exact"/>
        <w:rPr>
          <w:rFonts w:ascii="標楷體" w:eastAsia="標楷體" w:hAnsi="標楷體"/>
          <w:b/>
          <w:kern w:val="0"/>
          <w:sz w:val="28"/>
          <w:szCs w:val="28"/>
        </w:rPr>
      </w:pPr>
      <w:r w:rsidRPr="004C328D">
        <w:rPr>
          <w:rFonts w:ascii="標楷體" w:eastAsia="標楷體" w:hAnsi="標楷體" w:hint="eastAsia"/>
          <w:b/>
          <w:kern w:val="0"/>
          <w:sz w:val="28"/>
          <w:szCs w:val="28"/>
        </w:rPr>
        <w:t>立法院鍾召集委員佳濱：</w:t>
      </w:r>
    </w:p>
    <w:p w14:paraId="34FB810E"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hint="eastAsia"/>
          <w:sz w:val="28"/>
          <w:szCs w:val="28"/>
        </w:rPr>
        <w:t>沒問題。</w:t>
      </w:r>
      <w:r w:rsidRPr="004C328D">
        <w:rPr>
          <w:rFonts w:ascii="標楷體" w:eastAsia="標楷體" w:hAnsi="標楷體"/>
          <w:sz w:val="28"/>
          <w:szCs w:val="28"/>
        </w:rPr>
        <w:t>我們立法院委員就是</w:t>
      </w:r>
      <w:r w:rsidRPr="004C328D">
        <w:rPr>
          <w:rFonts w:ascii="標楷體" w:eastAsia="標楷體" w:hAnsi="標楷體" w:hint="eastAsia"/>
          <w:sz w:val="28"/>
          <w:szCs w:val="28"/>
        </w:rPr>
        <w:t>廣泛</w:t>
      </w:r>
      <w:r w:rsidRPr="004C328D">
        <w:rPr>
          <w:rFonts w:ascii="標楷體" w:eastAsia="標楷體" w:hAnsi="標楷體"/>
          <w:sz w:val="28"/>
          <w:szCs w:val="28"/>
        </w:rPr>
        <w:t>接受大家的意見</w:t>
      </w:r>
      <w:r w:rsidRPr="004C328D">
        <w:rPr>
          <w:rFonts w:ascii="標楷體" w:eastAsia="標楷體" w:hAnsi="標楷體" w:hint="eastAsia"/>
          <w:sz w:val="28"/>
          <w:szCs w:val="28"/>
        </w:rPr>
        <w:t>。</w:t>
      </w:r>
    </w:p>
    <w:p w14:paraId="2F92D266" w14:textId="77777777" w:rsidR="00C82C23" w:rsidRPr="004C328D" w:rsidRDefault="00C82C23" w:rsidP="007D53BF">
      <w:pPr>
        <w:widowControl/>
        <w:spacing w:line="500" w:lineRule="exact"/>
        <w:ind w:firstLineChars="200" w:firstLine="560"/>
        <w:jc w:val="both"/>
        <w:rPr>
          <w:rFonts w:ascii="標楷體" w:eastAsia="標楷體" w:hAnsi="標楷體"/>
          <w:sz w:val="28"/>
          <w:szCs w:val="28"/>
        </w:rPr>
      </w:pPr>
      <w:r w:rsidRPr="004C328D">
        <w:rPr>
          <w:rFonts w:ascii="標楷體" w:eastAsia="標楷體" w:hAnsi="標楷體"/>
          <w:sz w:val="28"/>
          <w:szCs w:val="28"/>
        </w:rPr>
        <w:t>今天的考察</w:t>
      </w:r>
      <w:r w:rsidRPr="004C328D">
        <w:rPr>
          <w:rFonts w:ascii="標楷體" w:eastAsia="標楷體" w:hAnsi="標楷體" w:hint="eastAsia"/>
          <w:sz w:val="28"/>
          <w:szCs w:val="28"/>
        </w:rPr>
        <w:t>及</w:t>
      </w:r>
      <w:r w:rsidRPr="004C328D">
        <w:rPr>
          <w:rFonts w:ascii="標楷體" w:eastAsia="標楷體" w:hAnsi="標楷體"/>
          <w:sz w:val="28"/>
          <w:szCs w:val="28"/>
        </w:rPr>
        <w:t>座談</w:t>
      </w:r>
      <w:r w:rsidRPr="004C328D">
        <w:rPr>
          <w:rFonts w:ascii="標楷體" w:eastAsia="標楷體" w:hAnsi="標楷體" w:hint="eastAsia"/>
          <w:sz w:val="28"/>
          <w:szCs w:val="28"/>
        </w:rPr>
        <w:t>意見交流到此</w:t>
      </w:r>
      <w:r w:rsidRPr="004C328D">
        <w:rPr>
          <w:rFonts w:ascii="標楷體" w:eastAsia="標楷體" w:hAnsi="標楷體"/>
          <w:sz w:val="28"/>
          <w:szCs w:val="28"/>
        </w:rPr>
        <w:t>結束，謝謝大家</w:t>
      </w:r>
      <w:r w:rsidRPr="004C328D">
        <w:rPr>
          <w:rFonts w:ascii="標楷體" w:eastAsia="標楷體" w:hAnsi="標楷體" w:hint="eastAsia"/>
          <w:sz w:val="28"/>
          <w:szCs w:val="28"/>
        </w:rPr>
        <w:t>。會後大家可以相互留下聯絡方式。</w:t>
      </w:r>
      <w:r w:rsidRPr="004C328D">
        <w:rPr>
          <w:rFonts w:ascii="標楷體" w:eastAsia="標楷體" w:hAnsi="標楷體"/>
          <w:sz w:val="28"/>
          <w:szCs w:val="28"/>
        </w:rPr>
        <w:t>隨時保持溝通橋樑</w:t>
      </w:r>
      <w:r w:rsidRPr="004C328D">
        <w:rPr>
          <w:rFonts w:ascii="標楷體" w:eastAsia="標楷體" w:hAnsi="標楷體" w:hint="eastAsia"/>
          <w:sz w:val="28"/>
          <w:szCs w:val="28"/>
        </w:rPr>
        <w:t>。</w:t>
      </w:r>
    </w:p>
    <w:p w14:paraId="2E9E6481" w14:textId="77777777" w:rsidR="00C82C23" w:rsidRPr="004C328D" w:rsidRDefault="00C82C23" w:rsidP="007D53BF">
      <w:pPr>
        <w:widowControl/>
        <w:rPr>
          <w:rFonts w:ascii="Calibri" w:eastAsia="標楷體" w:hAnsi="Calibri"/>
          <w:b/>
          <w:color w:val="000000"/>
          <w:sz w:val="36"/>
          <w:szCs w:val="36"/>
        </w:rPr>
      </w:pPr>
      <w:r w:rsidRPr="004C328D">
        <w:rPr>
          <w:rFonts w:ascii="Calibri" w:eastAsia="標楷體" w:hAnsi="Calibri"/>
          <w:b/>
          <w:color w:val="000000"/>
          <w:sz w:val="36"/>
          <w:szCs w:val="36"/>
        </w:rPr>
        <w:br w:type="page"/>
      </w:r>
    </w:p>
    <w:p w14:paraId="0D826D5A" w14:textId="77777777" w:rsidR="00C82C23" w:rsidRPr="004C328D" w:rsidRDefault="00C82C23" w:rsidP="00117BC2">
      <w:pPr>
        <w:spacing w:line="500" w:lineRule="exact"/>
        <w:jc w:val="center"/>
        <w:outlineLvl w:val="1"/>
        <w:rPr>
          <w:rFonts w:ascii="標楷體" w:eastAsia="標楷體" w:hAnsi="標楷體"/>
          <w:b/>
          <w:iCs/>
          <w:color w:val="000000"/>
          <w:sz w:val="32"/>
          <w:szCs w:val="32"/>
          <w:lang w:val="zh-TW"/>
        </w:rPr>
      </w:pPr>
      <w:bookmarkStart w:id="501" w:name="_Toc174975119"/>
      <w:r w:rsidRPr="004C328D">
        <w:rPr>
          <w:rFonts w:ascii="標楷體" w:eastAsia="標楷體" w:hAnsi="標楷體" w:hint="eastAsia"/>
          <w:b/>
          <w:iCs/>
          <w:color w:val="000000"/>
          <w:sz w:val="32"/>
          <w:szCs w:val="32"/>
          <w:lang w:val="zh-TW"/>
        </w:rPr>
        <w:lastRenderedPageBreak/>
        <w:t>立法</w:t>
      </w:r>
      <w:r w:rsidRPr="004C328D">
        <w:rPr>
          <w:rFonts w:ascii="標楷體" w:eastAsia="標楷體" w:hAnsi="標楷體" w:hint="eastAsia"/>
          <w:b/>
          <w:iCs/>
          <w:color w:val="000000"/>
          <w:sz w:val="32"/>
          <w:szCs w:val="32"/>
          <w:lang w:val="zh-TW" w:eastAsia="x-none"/>
        </w:rPr>
        <w:t>院司法及</w:t>
      </w:r>
      <w:r w:rsidRPr="004C328D">
        <w:rPr>
          <w:rFonts w:ascii="標楷體" w:eastAsia="標楷體" w:hAnsi="標楷體" w:hint="eastAsia"/>
          <w:b/>
          <w:iCs/>
          <w:color w:val="000000"/>
          <w:sz w:val="32"/>
          <w:szCs w:val="32"/>
          <w:lang w:val="zh-TW"/>
        </w:rPr>
        <w:t>法制</w:t>
      </w:r>
      <w:r w:rsidRPr="004C328D">
        <w:rPr>
          <w:rFonts w:ascii="標楷體" w:eastAsia="標楷體" w:hAnsi="標楷體" w:hint="eastAsia"/>
          <w:b/>
          <w:iCs/>
          <w:color w:val="000000"/>
          <w:sz w:val="32"/>
          <w:szCs w:val="32"/>
          <w:lang w:val="zh-TW" w:eastAsia="x-none"/>
        </w:rPr>
        <w:t>委員會</w:t>
      </w:r>
      <w:r w:rsidRPr="004C328D">
        <w:rPr>
          <w:rFonts w:ascii="標楷體" w:eastAsia="標楷體" w:hAnsi="標楷體" w:hint="eastAsia"/>
          <w:b/>
          <w:iCs/>
          <w:color w:val="000000"/>
          <w:sz w:val="32"/>
          <w:szCs w:val="32"/>
          <w:lang w:val="zh-TW"/>
        </w:rPr>
        <w:t>考察法務部矯正署宜蘭監獄</w:t>
      </w:r>
      <w:r w:rsidRPr="004C328D">
        <w:rPr>
          <w:rFonts w:ascii="標楷體" w:eastAsia="標楷體" w:hAnsi="標楷體" w:hint="eastAsia"/>
          <w:b/>
          <w:iCs/>
          <w:color w:val="000000"/>
          <w:sz w:val="32"/>
          <w:szCs w:val="32"/>
          <w:lang w:val="zh-TW" w:eastAsia="x-none"/>
        </w:rPr>
        <w:t>「矯正機關個別化處遇措施及教化藝文成果」</w:t>
      </w:r>
      <w:r w:rsidRPr="004C328D">
        <w:rPr>
          <w:rFonts w:ascii="標楷體" w:eastAsia="標楷體" w:hAnsi="標楷體" w:hint="eastAsia"/>
          <w:b/>
          <w:iCs/>
          <w:color w:val="000000"/>
          <w:sz w:val="32"/>
          <w:szCs w:val="32"/>
          <w:lang w:val="zh-TW"/>
        </w:rPr>
        <w:t>書面</w:t>
      </w:r>
      <w:r w:rsidRPr="004C328D">
        <w:rPr>
          <w:rFonts w:ascii="標楷體" w:eastAsia="標楷體" w:hAnsi="標楷體" w:hint="eastAsia"/>
          <w:b/>
          <w:iCs/>
          <w:color w:val="000000"/>
          <w:sz w:val="32"/>
          <w:szCs w:val="32"/>
          <w:lang w:val="zh-TW" w:eastAsia="x-none"/>
        </w:rPr>
        <w:t>紀錄</w:t>
      </w:r>
      <w:bookmarkEnd w:id="501"/>
    </w:p>
    <w:p w14:paraId="5FA9C9EB" w14:textId="77777777" w:rsidR="00C82C23" w:rsidRPr="004C328D" w:rsidRDefault="00C82C23" w:rsidP="00B8553E">
      <w:pPr>
        <w:autoSpaceDE w:val="0"/>
        <w:spacing w:line="520" w:lineRule="atLeast"/>
        <w:jc w:val="both"/>
        <w:rPr>
          <w:rFonts w:ascii="標楷體" w:eastAsia="標楷體" w:hAnsi="標楷體" w:cs="標楷體"/>
          <w:color w:val="000000"/>
          <w:sz w:val="32"/>
          <w:szCs w:val="32"/>
          <w:lang w:val="zh-TW"/>
        </w:rPr>
      </w:pPr>
      <w:r w:rsidRPr="004C328D">
        <w:rPr>
          <w:rFonts w:ascii="標楷體" w:eastAsia="標楷體" w:hAnsi="標楷體" w:cs="標楷體" w:hint="eastAsia"/>
          <w:color w:val="000000"/>
          <w:sz w:val="32"/>
          <w:szCs w:val="32"/>
          <w:lang w:val="zh-TW"/>
        </w:rPr>
        <w:t>時間：</w:t>
      </w:r>
      <w:r w:rsidRPr="004C328D">
        <w:rPr>
          <w:rFonts w:ascii="標楷體" w:eastAsia="標楷體" w:hAnsi="標楷體" w:hint="eastAsia"/>
          <w:iCs/>
          <w:color w:val="000000"/>
          <w:sz w:val="32"/>
          <w:szCs w:val="32"/>
          <w:lang w:val="zh-TW" w:eastAsia="x-none"/>
        </w:rPr>
        <w:t>11</w:t>
      </w:r>
      <w:r w:rsidRPr="004C328D">
        <w:rPr>
          <w:rFonts w:ascii="標楷體" w:eastAsia="標楷體" w:hAnsi="標楷體"/>
          <w:iCs/>
          <w:color w:val="000000"/>
          <w:sz w:val="32"/>
          <w:szCs w:val="32"/>
          <w:lang w:val="zh-TW" w:eastAsia="x-none"/>
        </w:rPr>
        <w:t>3</w:t>
      </w:r>
      <w:r w:rsidRPr="004C328D">
        <w:rPr>
          <w:rFonts w:ascii="標楷體" w:eastAsia="標楷體" w:hAnsi="標楷體" w:cs="標楷體" w:hint="eastAsia"/>
          <w:color w:val="000000"/>
          <w:sz w:val="32"/>
          <w:szCs w:val="32"/>
          <w:lang w:val="zh-TW"/>
        </w:rPr>
        <w:t>年7月1日（星期一）10時</w:t>
      </w:r>
    </w:p>
    <w:p w14:paraId="0FB42D5E" w14:textId="77777777" w:rsidR="00C82C23" w:rsidRPr="004C328D" w:rsidRDefault="00C82C23" w:rsidP="00B8553E">
      <w:pPr>
        <w:autoSpaceDE w:val="0"/>
        <w:spacing w:line="520" w:lineRule="atLeast"/>
        <w:jc w:val="both"/>
        <w:rPr>
          <w:rFonts w:ascii="標楷體" w:eastAsia="標楷體" w:hAnsi="標楷體" w:cs="標楷體"/>
          <w:color w:val="000000"/>
          <w:sz w:val="32"/>
          <w:szCs w:val="32"/>
          <w:lang w:val="zh-TW"/>
        </w:rPr>
      </w:pPr>
      <w:r w:rsidRPr="004C328D">
        <w:rPr>
          <w:rFonts w:ascii="標楷體" w:eastAsia="標楷體" w:hAnsi="標楷體" w:cs="標楷體" w:hint="eastAsia"/>
          <w:color w:val="000000"/>
          <w:sz w:val="32"/>
          <w:szCs w:val="32"/>
          <w:lang w:val="zh-TW"/>
        </w:rPr>
        <w:t>地點：宜蘭監獄行政大樓2樓會議室</w:t>
      </w:r>
      <w:r w:rsidRPr="004C328D">
        <w:rPr>
          <w:rFonts w:ascii="標楷體" w:eastAsia="標楷體" w:hAnsi="標楷體" w:cs="標楷體"/>
          <w:color w:val="000000"/>
          <w:sz w:val="32"/>
          <w:szCs w:val="32"/>
          <w:lang w:val="zh-TW"/>
        </w:rPr>
        <w:t xml:space="preserve"> </w:t>
      </w:r>
    </w:p>
    <w:p w14:paraId="0E3D1F55" w14:textId="77777777" w:rsidR="00C82C23" w:rsidRPr="004C328D" w:rsidRDefault="00C82C23" w:rsidP="00B8553E">
      <w:pPr>
        <w:autoSpaceDE w:val="0"/>
        <w:spacing w:line="420" w:lineRule="exact"/>
        <w:jc w:val="both"/>
        <w:rPr>
          <w:rFonts w:ascii="標楷體" w:eastAsia="標楷體" w:hAnsi="標楷體" w:cs="標楷體"/>
          <w:color w:val="000000"/>
          <w:sz w:val="32"/>
          <w:szCs w:val="32"/>
          <w:lang w:val="zh-TW"/>
        </w:rPr>
      </w:pPr>
      <w:r w:rsidRPr="004C328D">
        <w:rPr>
          <w:rFonts w:ascii="標楷體" w:eastAsia="標楷體" w:hAnsi="標楷體" w:cs="標楷體" w:hint="eastAsia"/>
          <w:color w:val="000000"/>
          <w:sz w:val="32"/>
          <w:szCs w:val="32"/>
          <w:lang w:val="zh-TW"/>
        </w:rPr>
        <w:t>主席：陳立法委員俊宇（代理鍾召集委員佳濱） 紀錄：郭俊丁</w:t>
      </w:r>
    </w:p>
    <w:p w14:paraId="59E7AB7C" w14:textId="77777777" w:rsidR="00C82C23" w:rsidRPr="004C328D" w:rsidRDefault="00C82C23" w:rsidP="00B8553E">
      <w:pPr>
        <w:spacing w:line="420" w:lineRule="exact"/>
        <w:jc w:val="both"/>
        <w:rPr>
          <w:rFonts w:eastAsia="標楷體"/>
          <w:color w:val="000000"/>
          <w:sz w:val="32"/>
          <w:szCs w:val="32"/>
        </w:rPr>
      </w:pPr>
      <w:r w:rsidRPr="004C328D">
        <w:rPr>
          <w:rFonts w:ascii="標楷體" w:eastAsia="標楷體" w:hAnsi="標楷體" w:cs="標楷體" w:hint="eastAsia"/>
          <w:color w:val="000000"/>
          <w:sz w:val="32"/>
          <w:szCs w:val="32"/>
          <w:lang w:val="zh-TW"/>
        </w:rPr>
        <w:t>出席人員：</w:t>
      </w:r>
      <w:r w:rsidRPr="004C328D">
        <w:rPr>
          <w:rFonts w:eastAsia="標楷體" w:hint="eastAsia"/>
          <w:color w:val="000000"/>
          <w:sz w:val="32"/>
          <w:szCs w:val="32"/>
        </w:rPr>
        <w:t>立法院司法及法制委員會</w:t>
      </w:r>
      <w:r w:rsidRPr="004C328D">
        <w:rPr>
          <w:rFonts w:eastAsia="標楷體" w:hint="eastAsia"/>
          <w:color w:val="000000"/>
          <w:sz w:val="32"/>
          <w:szCs w:val="32"/>
        </w:rPr>
        <w:t xml:space="preserve">   </w:t>
      </w:r>
      <w:r w:rsidRPr="004C328D">
        <w:rPr>
          <w:rFonts w:eastAsia="標楷體" w:hint="eastAsia"/>
          <w:color w:val="000000"/>
          <w:sz w:val="32"/>
          <w:szCs w:val="32"/>
        </w:rPr>
        <w:t>張主任秘書智為</w:t>
      </w:r>
    </w:p>
    <w:p w14:paraId="27AAA950" w14:textId="77777777" w:rsidR="00C82C23" w:rsidRPr="004C328D" w:rsidRDefault="00C82C23" w:rsidP="00B8553E">
      <w:pPr>
        <w:spacing w:line="420" w:lineRule="exact"/>
        <w:ind w:leftChars="235" w:left="564" w:firstLineChars="330" w:firstLine="1056"/>
        <w:jc w:val="both"/>
        <w:rPr>
          <w:rFonts w:eastAsia="標楷體"/>
          <w:color w:val="000000"/>
          <w:sz w:val="32"/>
          <w:szCs w:val="32"/>
        </w:rPr>
      </w:pPr>
      <w:r w:rsidRPr="004C328D">
        <w:rPr>
          <w:rFonts w:eastAsia="標楷體" w:hint="eastAsia"/>
          <w:color w:val="000000"/>
          <w:sz w:val="32"/>
          <w:szCs w:val="32"/>
        </w:rPr>
        <w:t>立法院司法及法制委員會</w:t>
      </w:r>
      <w:r w:rsidRPr="004C328D">
        <w:rPr>
          <w:rFonts w:eastAsia="標楷體" w:hint="eastAsia"/>
          <w:color w:val="000000"/>
          <w:sz w:val="32"/>
          <w:szCs w:val="32"/>
        </w:rPr>
        <w:t xml:space="preserve">   </w:t>
      </w:r>
      <w:r w:rsidRPr="004C328D">
        <w:rPr>
          <w:rFonts w:eastAsia="標楷體" w:hint="eastAsia"/>
          <w:color w:val="000000"/>
          <w:sz w:val="32"/>
          <w:szCs w:val="32"/>
        </w:rPr>
        <w:t>高科員念祖</w:t>
      </w:r>
    </w:p>
    <w:p w14:paraId="592E1FCD" w14:textId="77777777" w:rsidR="00C82C23" w:rsidRPr="004C328D" w:rsidRDefault="00C82C23" w:rsidP="00B8553E">
      <w:pPr>
        <w:spacing w:line="420" w:lineRule="exact"/>
        <w:jc w:val="both"/>
        <w:rPr>
          <w:rFonts w:eastAsia="標楷體"/>
          <w:color w:val="000000"/>
          <w:sz w:val="32"/>
          <w:szCs w:val="32"/>
        </w:rPr>
      </w:pPr>
      <w:r w:rsidRPr="004C328D">
        <w:rPr>
          <w:rFonts w:eastAsia="標楷體" w:hint="eastAsia"/>
          <w:color w:val="000000"/>
          <w:sz w:val="32"/>
          <w:szCs w:val="32"/>
        </w:rPr>
        <w:t xml:space="preserve">          </w:t>
      </w:r>
      <w:r w:rsidRPr="004C328D">
        <w:rPr>
          <w:rFonts w:eastAsia="標楷體" w:hint="eastAsia"/>
          <w:color w:val="000000"/>
          <w:sz w:val="32"/>
          <w:szCs w:val="32"/>
        </w:rPr>
        <w:t>立法院陳俊宇委員</w:t>
      </w:r>
      <w:r w:rsidRPr="004C328D">
        <w:rPr>
          <w:rFonts w:eastAsia="標楷體" w:hint="eastAsia"/>
          <w:color w:val="000000"/>
          <w:sz w:val="32"/>
          <w:szCs w:val="32"/>
        </w:rPr>
        <w:t xml:space="preserve">         </w:t>
      </w:r>
      <w:r w:rsidRPr="004C328D">
        <w:rPr>
          <w:rFonts w:eastAsia="標楷體" w:hint="eastAsia"/>
          <w:color w:val="000000"/>
          <w:sz w:val="32"/>
          <w:szCs w:val="32"/>
        </w:rPr>
        <w:t>李研究室助理睿紘</w:t>
      </w:r>
    </w:p>
    <w:p w14:paraId="5986EF16" w14:textId="77777777" w:rsidR="00C82C23" w:rsidRPr="004C328D" w:rsidRDefault="00C82C23" w:rsidP="00B8553E">
      <w:pPr>
        <w:spacing w:line="420" w:lineRule="exact"/>
        <w:jc w:val="both"/>
        <w:rPr>
          <w:rFonts w:eastAsia="標楷體"/>
          <w:color w:val="000000"/>
          <w:sz w:val="32"/>
          <w:szCs w:val="32"/>
        </w:rPr>
      </w:pPr>
      <w:r w:rsidRPr="004C328D">
        <w:rPr>
          <w:rFonts w:eastAsia="標楷體" w:hint="eastAsia"/>
          <w:color w:val="000000"/>
          <w:sz w:val="32"/>
          <w:szCs w:val="32"/>
        </w:rPr>
        <w:t xml:space="preserve">          </w:t>
      </w:r>
      <w:r w:rsidRPr="004C328D">
        <w:rPr>
          <w:rFonts w:ascii="標楷體" w:eastAsia="標楷體" w:hAnsi="標楷體" w:hint="eastAsia"/>
          <w:color w:val="000000"/>
          <w:sz w:val="32"/>
          <w:szCs w:val="32"/>
        </w:rPr>
        <w:t>立法院</w:t>
      </w:r>
      <w:r w:rsidRPr="004C328D">
        <w:rPr>
          <w:rFonts w:eastAsia="標楷體" w:hint="eastAsia"/>
          <w:color w:val="000000"/>
          <w:sz w:val="32"/>
          <w:szCs w:val="32"/>
        </w:rPr>
        <w:t>陳俊宇委員</w:t>
      </w:r>
      <w:r w:rsidRPr="004C328D">
        <w:rPr>
          <w:rFonts w:eastAsia="標楷體" w:hint="eastAsia"/>
          <w:color w:val="000000"/>
          <w:sz w:val="32"/>
          <w:szCs w:val="32"/>
        </w:rPr>
        <w:t xml:space="preserve">        </w:t>
      </w:r>
      <w:r w:rsidRPr="004C328D">
        <w:rPr>
          <w:rFonts w:eastAsia="標楷體"/>
          <w:color w:val="000000"/>
          <w:sz w:val="32"/>
          <w:szCs w:val="32"/>
        </w:rPr>
        <w:t xml:space="preserve"> </w:t>
      </w:r>
      <w:r w:rsidRPr="004C328D">
        <w:rPr>
          <w:rFonts w:eastAsia="標楷體" w:hint="eastAsia"/>
          <w:color w:val="000000"/>
          <w:sz w:val="32"/>
          <w:szCs w:val="32"/>
        </w:rPr>
        <w:t>陳研究室助理昌祺</w:t>
      </w:r>
    </w:p>
    <w:p w14:paraId="288F033F" w14:textId="77777777" w:rsidR="00C82C23" w:rsidRPr="004C328D" w:rsidRDefault="00C82C23" w:rsidP="00B8553E">
      <w:pPr>
        <w:spacing w:line="420" w:lineRule="exact"/>
        <w:ind w:leftChars="235" w:left="564" w:firstLineChars="330" w:firstLine="1056"/>
        <w:jc w:val="both"/>
        <w:rPr>
          <w:rFonts w:eastAsia="標楷體"/>
          <w:color w:val="000000"/>
          <w:sz w:val="32"/>
          <w:szCs w:val="32"/>
        </w:rPr>
      </w:pPr>
      <w:r w:rsidRPr="004C328D">
        <w:rPr>
          <w:rFonts w:eastAsia="標楷體" w:hint="eastAsia"/>
          <w:color w:val="000000"/>
          <w:sz w:val="32"/>
          <w:szCs w:val="32"/>
        </w:rPr>
        <w:t>立法院鍾佳濱委員</w:t>
      </w:r>
      <w:r w:rsidRPr="004C328D">
        <w:rPr>
          <w:rFonts w:eastAsia="標楷體" w:hint="eastAsia"/>
          <w:color w:val="000000"/>
          <w:sz w:val="32"/>
          <w:szCs w:val="32"/>
        </w:rPr>
        <w:t xml:space="preserve">       </w:t>
      </w:r>
      <w:r w:rsidRPr="004C328D">
        <w:rPr>
          <w:rFonts w:eastAsia="標楷體"/>
          <w:color w:val="000000"/>
          <w:sz w:val="32"/>
          <w:szCs w:val="32"/>
        </w:rPr>
        <w:t xml:space="preserve">  </w:t>
      </w:r>
      <w:r w:rsidRPr="004C328D">
        <w:rPr>
          <w:rFonts w:eastAsia="標楷體" w:hint="eastAsia"/>
          <w:color w:val="000000"/>
          <w:sz w:val="32"/>
          <w:szCs w:val="32"/>
        </w:rPr>
        <w:t>蔡研究室助理岷琪</w:t>
      </w:r>
    </w:p>
    <w:p w14:paraId="117C6314" w14:textId="77777777" w:rsidR="00C82C23" w:rsidRPr="004C328D" w:rsidRDefault="00C82C23" w:rsidP="00B8553E">
      <w:pPr>
        <w:spacing w:line="420" w:lineRule="exact"/>
        <w:ind w:leftChars="235" w:left="564" w:firstLineChars="330" w:firstLine="1056"/>
        <w:jc w:val="both"/>
        <w:rPr>
          <w:rFonts w:eastAsia="標楷體"/>
          <w:color w:val="000000"/>
          <w:sz w:val="32"/>
          <w:szCs w:val="32"/>
        </w:rPr>
      </w:pPr>
      <w:r w:rsidRPr="004C328D">
        <w:rPr>
          <w:rFonts w:ascii="標楷體" w:eastAsia="標楷體" w:hAnsi="標楷體" w:hint="eastAsia"/>
          <w:color w:val="000000"/>
          <w:sz w:val="32"/>
          <w:szCs w:val="32"/>
        </w:rPr>
        <w:t>立法院</w:t>
      </w:r>
      <w:r w:rsidRPr="004C328D">
        <w:rPr>
          <w:rFonts w:eastAsia="標楷體" w:hint="eastAsia"/>
          <w:color w:val="000000"/>
          <w:sz w:val="32"/>
          <w:szCs w:val="32"/>
        </w:rPr>
        <w:t>吳思瑤</w:t>
      </w:r>
      <w:r w:rsidRPr="004C328D">
        <w:rPr>
          <w:rFonts w:ascii="標楷體" w:eastAsia="標楷體" w:hAnsi="標楷體" w:hint="eastAsia"/>
          <w:color w:val="000000"/>
          <w:sz w:val="32"/>
          <w:szCs w:val="32"/>
        </w:rPr>
        <w:t>委員</w:t>
      </w:r>
      <w:r w:rsidRPr="004C328D">
        <w:rPr>
          <w:rFonts w:eastAsia="標楷體" w:hint="eastAsia"/>
          <w:color w:val="000000"/>
          <w:sz w:val="32"/>
          <w:szCs w:val="32"/>
        </w:rPr>
        <w:t xml:space="preserve">         </w:t>
      </w:r>
      <w:r w:rsidRPr="004C328D">
        <w:rPr>
          <w:rFonts w:eastAsia="標楷體" w:hint="eastAsia"/>
          <w:color w:val="000000"/>
          <w:sz w:val="32"/>
          <w:szCs w:val="32"/>
        </w:rPr>
        <w:t>何研究室助理承恩</w:t>
      </w:r>
    </w:p>
    <w:p w14:paraId="6BF1ABE9" w14:textId="77777777" w:rsidR="00C82C23" w:rsidRPr="004C328D" w:rsidRDefault="00C82C23" w:rsidP="00B8553E">
      <w:pPr>
        <w:spacing w:line="420" w:lineRule="exact"/>
        <w:ind w:leftChars="235" w:left="564" w:firstLineChars="330" w:firstLine="1056"/>
        <w:jc w:val="both"/>
        <w:rPr>
          <w:rFonts w:eastAsia="標楷體"/>
          <w:color w:val="000000"/>
          <w:sz w:val="32"/>
          <w:szCs w:val="32"/>
        </w:rPr>
      </w:pPr>
      <w:r w:rsidRPr="004C328D">
        <w:rPr>
          <w:rFonts w:eastAsia="標楷體" w:hint="eastAsia"/>
          <w:color w:val="000000"/>
          <w:sz w:val="32"/>
          <w:szCs w:val="32"/>
        </w:rPr>
        <w:t>立法院吳思瑤委員</w:t>
      </w:r>
      <w:r w:rsidRPr="004C328D">
        <w:rPr>
          <w:rFonts w:eastAsia="標楷體" w:hint="eastAsia"/>
          <w:color w:val="000000"/>
          <w:sz w:val="32"/>
          <w:szCs w:val="32"/>
        </w:rPr>
        <w:t xml:space="preserve">         </w:t>
      </w:r>
      <w:r w:rsidRPr="004C328D">
        <w:rPr>
          <w:rFonts w:eastAsia="標楷體" w:hint="eastAsia"/>
          <w:color w:val="000000"/>
          <w:sz w:val="32"/>
          <w:szCs w:val="32"/>
        </w:rPr>
        <w:t>林研究室助理雨潔</w:t>
      </w:r>
    </w:p>
    <w:p w14:paraId="315D0BF2" w14:textId="77777777" w:rsidR="00C82C23" w:rsidRPr="004C328D" w:rsidRDefault="00C82C23" w:rsidP="00B8553E">
      <w:pPr>
        <w:spacing w:line="420" w:lineRule="exact"/>
        <w:ind w:leftChars="235" w:left="564" w:firstLineChars="330" w:firstLine="1056"/>
        <w:jc w:val="both"/>
        <w:rPr>
          <w:rFonts w:eastAsia="標楷體"/>
          <w:color w:val="000000"/>
          <w:sz w:val="32"/>
          <w:szCs w:val="32"/>
        </w:rPr>
      </w:pPr>
      <w:r w:rsidRPr="004C328D">
        <w:rPr>
          <w:rFonts w:ascii="標楷體" w:eastAsia="標楷體" w:hAnsi="標楷體" w:hint="eastAsia"/>
          <w:color w:val="000000"/>
          <w:sz w:val="32"/>
          <w:szCs w:val="32"/>
        </w:rPr>
        <w:t>立法院</w:t>
      </w:r>
      <w:r w:rsidRPr="004C328D">
        <w:rPr>
          <w:rFonts w:eastAsia="標楷體" w:hint="eastAsia"/>
          <w:color w:val="000000"/>
          <w:sz w:val="32"/>
          <w:szCs w:val="32"/>
        </w:rPr>
        <w:t>林思銘</w:t>
      </w:r>
      <w:r w:rsidRPr="004C328D">
        <w:rPr>
          <w:rFonts w:ascii="標楷體" w:eastAsia="標楷體" w:hAnsi="標楷體" w:hint="eastAsia"/>
          <w:color w:val="000000"/>
          <w:sz w:val="32"/>
          <w:szCs w:val="32"/>
        </w:rPr>
        <w:t>委員</w:t>
      </w:r>
      <w:r w:rsidRPr="004C328D">
        <w:rPr>
          <w:rFonts w:eastAsia="標楷體" w:hint="eastAsia"/>
          <w:color w:val="000000"/>
          <w:sz w:val="32"/>
          <w:szCs w:val="32"/>
        </w:rPr>
        <w:t xml:space="preserve">         </w:t>
      </w:r>
      <w:r w:rsidRPr="004C328D">
        <w:rPr>
          <w:rFonts w:eastAsia="標楷體" w:hint="eastAsia"/>
          <w:color w:val="000000"/>
          <w:sz w:val="32"/>
          <w:szCs w:val="32"/>
        </w:rPr>
        <w:t>姜研究室助理佳伶</w:t>
      </w:r>
    </w:p>
    <w:p w14:paraId="59A017F5" w14:textId="77777777" w:rsidR="00C82C23" w:rsidRPr="004C328D" w:rsidRDefault="00C82C23" w:rsidP="00B8553E">
      <w:pPr>
        <w:spacing w:line="420" w:lineRule="exact"/>
        <w:ind w:leftChars="235" w:left="564" w:firstLineChars="330" w:firstLine="1056"/>
        <w:jc w:val="both"/>
        <w:rPr>
          <w:rFonts w:eastAsia="標楷體"/>
          <w:color w:val="000000"/>
          <w:sz w:val="32"/>
          <w:szCs w:val="32"/>
        </w:rPr>
      </w:pPr>
      <w:r w:rsidRPr="004C328D">
        <w:rPr>
          <w:rFonts w:eastAsia="標楷體" w:hint="eastAsia"/>
          <w:color w:val="000000"/>
          <w:sz w:val="32"/>
          <w:szCs w:val="32"/>
        </w:rPr>
        <w:t>立法院林思銘</w:t>
      </w:r>
      <w:r w:rsidRPr="004C328D">
        <w:rPr>
          <w:rFonts w:ascii="標楷體" w:eastAsia="標楷體" w:hAnsi="標楷體" w:hint="eastAsia"/>
          <w:color w:val="000000"/>
          <w:sz w:val="32"/>
          <w:szCs w:val="32"/>
        </w:rPr>
        <w:t>委員</w:t>
      </w:r>
      <w:r w:rsidRPr="004C328D">
        <w:rPr>
          <w:rFonts w:eastAsia="標楷體" w:hint="eastAsia"/>
          <w:color w:val="000000"/>
          <w:sz w:val="32"/>
          <w:szCs w:val="32"/>
        </w:rPr>
        <w:t xml:space="preserve">         </w:t>
      </w:r>
      <w:r w:rsidRPr="004C328D">
        <w:rPr>
          <w:rFonts w:eastAsia="標楷體" w:hint="eastAsia"/>
          <w:color w:val="000000"/>
          <w:sz w:val="32"/>
          <w:szCs w:val="32"/>
        </w:rPr>
        <w:t>鄭研究室助理凱元</w:t>
      </w:r>
    </w:p>
    <w:p w14:paraId="6DC3F20F" w14:textId="77777777" w:rsidR="00C82C23" w:rsidRPr="004C328D" w:rsidRDefault="00C82C23" w:rsidP="00B8553E">
      <w:pPr>
        <w:spacing w:line="420" w:lineRule="exact"/>
        <w:ind w:leftChars="235" w:left="564" w:firstLineChars="330" w:firstLine="1056"/>
        <w:jc w:val="both"/>
        <w:rPr>
          <w:rFonts w:eastAsia="標楷體"/>
          <w:color w:val="000000"/>
          <w:sz w:val="32"/>
          <w:szCs w:val="32"/>
        </w:rPr>
      </w:pPr>
      <w:r w:rsidRPr="004C328D">
        <w:rPr>
          <w:rFonts w:ascii="標楷體" w:eastAsia="標楷體" w:hAnsi="標楷體" w:hint="eastAsia"/>
          <w:color w:val="000000"/>
          <w:sz w:val="32"/>
          <w:szCs w:val="32"/>
        </w:rPr>
        <w:t>立法院台灣民眾黨</w:t>
      </w:r>
      <w:r w:rsidRPr="004C328D">
        <w:rPr>
          <w:rFonts w:eastAsia="標楷體" w:hint="eastAsia"/>
          <w:color w:val="000000"/>
          <w:sz w:val="32"/>
          <w:szCs w:val="32"/>
        </w:rPr>
        <w:t>黨團</w:t>
      </w:r>
      <w:r w:rsidRPr="004C328D">
        <w:rPr>
          <w:rFonts w:eastAsia="標楷體" w:hint="eastAsia"/>
          <w:color w:val="000000"/>
          <w:sz w:val="32"/>
          <w:szCs w:val="32"/>
        </w:rPr>
        <w:t xml:space="preserve">     </w:t>
      </w:r>
      <w:r w:rsidRPr="004C328D">
        <w:rPr>
          <w:rFonts w:eastAsia="標楷體" w:hint="eastAsia"/>
          <w:color w:val="000000"/>
          <w:sz w:val="32"/>
          <w:szCs w:val="32"/>
        </w:rPr>
        <w:t>李助理靜慧</w:t>
      </w:r>
    </w:p>
    <w:p w14:paraId="112A2469"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w:t>
      </w:r>
      <w:r w:rsidRPr="004C328D">
        <w:rPr>
          <w:rFonts w:ascii="標楷體" w:eastAsia="標楷體" w:hAnsi="標楷體" w:hint="eastAsia"/>
          <w:color w:val="000000"/>
          <w:sz w:val="32"/>
          <w:szCs w:val="32"/>
        </w:rPr>
        <w:t xml:space="preserve">                   繆主任秘書卓然</w:t>
      </w:r>
    </w:p>
    <w:p w14:paraId="18C38678"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w:t>
      </w:r>
      <w:r w:rsidRPr="004C328D">
        <w:rPr>
          <w:rFonts w:ascii="標楷體" w:eastAsia="標楷體" w:hAnsi="標楷體" w:hint="eastAsia"/>
          <w:color w:val="000000"/>
          <w:sz w:val="32"/>
          <w:szCs w:val="32"/>
        </w:rPr>
        <w:t xml:space="preserve">                   鄭科長偉利</w:t>
      </w:r>
    </w:p>
    <w:p w14:paraId="200A7785"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w:t>
      </w:r>
      <w:r w:rsidRPr="004C328D">
        <w:rPr>
          <w:rFonts w:ascii="標楷體" w:eastAsia="標楷體" w:hAnsi="標楷體" w:hint="eastAsia"/>
          <w:color w:val="000000"/>
          <w:sz w:val="32"/>
          <w:szCs w:val="32"/>
        </w:rPr>
        <w:t>廉正署             駱專員文偉</w:t>
      </w:r>
    </w:p>
    <w:p w14:paraId="4C97FF8F" w14:textId="49B3880B"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w:t>
      </w:r>
      <w:r w:rsidRPr="004C328D">
        <w:rPr>
          <w:rFonts w:ascii="標楷體" w:eastAsia="標楷體" w:hAnsi="標楷體" w:hint="eastAsia"/>
          <w:color w:val="000000"/>
          <w:sz w:val="32"/>
          <w:szCs w:val="32"/>
        </w:rPr>
        <w:t>廉正署</w:t>
      </w:r>
      <w:r w:rsidRPr="004C328D">
        <w:rPr>
          <w:rFonts w:ascii="標楷體" w:eastAsia="標楷體" w:hAnsi="標楷體"/>
          <w:color w:val="000000"/>
          <w:sz w:val="32"/>
          <w:szCs w:val="32"/>
        </w:rPr>
        <w:tab/>
      </w:r>
      <w:r w:rsidRPr="004C328D">
        <w:rPr>
          <w:rFonts w:ascii="標楷體" w:eastAsia="標楷體" w:hAnsi="標楷體"/>
          <w:color w:val="000000"/>
          <w:sz w:val="32"/>
          <w:szCs w:val="32"/>
        </w:rPr>
        <w:tab/>
      </w:r>
      <w:r w:rsidRPr="004C328D">
        <w:rPr>
          <w:rFonts w:ascii="標楷體" w:eastAsia="標楷體" w:hAnsi="標楷體"/>
          <w:color w:val="000000"/>
          <w:sz w:val="32"/>
          <w:szCs w:val="32"/>
        </w:rPr>
        <w:tab/>
      </w:r>
      <w:r w:rsidRPr="004C328D">
        <w:rPr>
          <w:rFonts w:ascii="標楷體" w:eastAsia="標楷體" w:hAnsi="標楷體"/>
          <w:color w:val="000000"/>
          <w:sz w:val="32"/>
          <w:szCs w:val="32"/>
        </w:rPr>
        <w:tab/>
      </w:r>
      <w:r w:rsidR="001A0066">
        <w:rPr>
          <w:rFonts w:ascii="標楷體" w:eastAsia="標楷體" w:hAnsi="標楷體" w:hint="eastAsia"/>
          <w:color w:val="000000"/>
          <w:sz w:val="32"/>
          <w:szCs w:val="32"/>
        </w:rPr>
        <w:t xml:space="preserve">  </w:t>
      </w:r>
      <w:r w:rsidRPr="004C328D">
        <w:rPr>
          <w:rFonts w:ascii="標楷體" w:eastAsia="標楷體" w:hAnsi="標楷體" w:hint="eastAsia"/>
          <w:color w:val="000000"/>
          <w:sz w:val="32"/>
          <w:szCs w:val="32"/>
        </w:rPr>
        <w:t>洪專員國欽</w:t>
      </w:r>
    </w:p>
    <w:p w14:paraId="7E33ED68"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w:t>
      </w:r>
      <w:r w:rsidRPr="004C328D">
        <w:rPr>
          <w:rFonts w:ascii="標楷體" w:eastAsia="標楷體" w:hAnsi="標楷體" w:hint="eastAsia"/>
          <w:color w:val="000000"/>
          <w:sz w:val="32"/>
          <w:szCs w:val="32"/>
        </w:rPr>
        <w:t>矯正署             周署長輝煌</w:t>
      </w:r>
    </w:p>
    <w:p w14:paraId="2927B488"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w:t>
      </w:r>
      <w:r w:rsidRPr="004C328D">
        <w:rPr>
          <w:rFonts w:ascii="標楷體" w:eastAsia="標楷體" w:hAnsi="標楷體" w:hint="eastAsia"/>
          <w:color w:val="000000"/>
          <w:sz w:val="32"/>
          <w:szCs w:val="32"/>
        </w:rPr>
        <w:t>矯正署             溫副組長瑞祥</w:t>
      </w:r>
    </w:p>
    <w:p w14:paraId="734581B9"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w:t>
      </w:r>
      <w:r w:rsidRPr="004C328D">
        <w:rPr>
          <w:rFonts w:ascii="標楷體" w:eastAsia="標楷體" w:hAnsi="標楷體" w:hint="eastAsia"/>
          <w:color w:val="000000"/>
          <w:sz w:val="32"/>
          <w:szCs w:val="32"/>
        </w:rPr>
        <w:t>矯正署             李簡任視察明謹</w:t>
      </w:r>
    </w:p>
    <w:p w14:paraId="4C8E7883"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w:t>
      </w:r>
      <w:r w:rsidRPr="004C328D">
        <w:rPr>
          <w:rFonts w:ascii="標楷體" w:eastAsia="標楷體" w:hAnsi="標楷體" w:hint="eastAsia"/>
          <w:color w:val="000000"/>
          <w:sz w:val="32"/>
          <w:szCs w:val="32"/>
        </w:rPr>
        <w:t>矯正署             陳科長信价</w:t>
      </w:r>
    </w:p>
    <w:p w14:paraId="10B21F6C"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w:t>
      </w:r>
      <w:r w:rsidRPr="004C328D">
        <w:rPr>
          <w:rFonts w:ascii="標楷體" w:eastAsia="標楷體" w:hAnsi="標楷體" w:hint="eastAsia"/>
          <w:color w:val="000000"/>
          <w:sz w:val="32"/>
          <w:szCs w:val="32"/>
        </w:rPr>
        <w:t>矯正署             江科長旭麗</w:t>
      </w:r>
    </w:p>
    <w:p w14:paraId="1C6C1FF1" w14:textId="6B30EE9C"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法務部矯正署</w:t>
      </w:r>
      <w:r w:rsidRPr="004C328D">
        <w:rPr>
          <w:rFonts w:ascii="標楷體" w:eastAsia="標楷體" w:hAnsi="標楷體"/>
          <w:color w:val="000000"/>
          <w:sz w:val="32"/>
          <w:szCs w:val="32"/>
        </w:rPr>
        <w:tab/>
      </w:r>
      <w:r w:rsidRPr="004C328D">
        <w:rPr>
          <w:rFonts w:ascii="標楷體" w:eastAsia="標楷體" w:hAnsi="標楷體"/>
          <w:color w:val="000000"/>
          <w:sz w:val="32"/>
          <w:szCs w:val="32"/>
        </w:rPr>
        <w:tab/>
      </w:r>
      <w:r w:rsidRPr="004C328D">
        <w:rPr>
          <w:rFonts w:ascii="標楷體" w:eastAsia="標楷體" w:hAnsi="標楷體"/>
          <w:color w:val="000000"/>
          <w:sz w:val="32"/>
          <w:szCs w:val="32"/>
        </w:rPr>
        <w:tab/>
      </w:r>
      <w:r w:rsidRPr="004C328D">
        <w:rPr>
          <w:rFonts w:ascii="標楷體" w:eastAsia="標楷體" w:hAnsi="標楷體"/>
          <w:color w:val="000000"/>
          <w:sz w:val="32"/>
          <w:szCs w:val="32"/>
        </w:rPr>
        <w:tab/>
      </w:r>
      <w:r w:rsidR="001A0066">
        <w:rPr>
          <w:rFonts w:ascii="標楷體" w:eastAsia="標楷體" w:hAnsi="標楷體" w:hint="eastAsia"/>
          <w:color w:val="000000"/>
          <w:sz w:val="32"/>
          <w:szCs w:val="32"/>
        </w:rPr>
        <w:t xml:space="preserve">  </w:t>
      </w:r>
      <w:r w:rsidRPr="004C328D">
        <w:rPr>
          <w:rFonts w:ascii="標楷體" w:eastAsia="標楷體" w:hAnsi="標楷體" w:hint="eastAsia"/>
          <w:color w:val="000000"/>
          <w:sz w:val="32"/>
          <w:szCs w:val="32"/>
        </w:rPr>
        <w:t>吳視察紹興</w:t>
      </w:r>
    </w:p>
    <w:p w14:paraId="7B1232BE"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法務部矯正署             林專員淑嫻</w:t>
      </w:r>
    </w:p>
    <w:p w14:paraId="0431AD32"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法務部矯正署             郭專員俊丁</w:t>
      </w:r>
    </w:p>
    <w:p w14:paraId="00CE088C"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法務部矯正署             蕭科員惟巍</w:t>
      </w:r>
    </w:p>
    <w:p w14:paraId="7B2A8ADE"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法務部矯正署宜蘭監獄     許典獄長金標</w:t>
      </w:r>
    </w:p>
    <w:p w14:paraId="2A1E66B4"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eastAsia="標楷體" w:hint="eastAsia"/>
          <w:color w:val="000000"/>
          <w:sz w:val="32"/>
          <w:szCs w:val="32"/>
        </w:rPr>
        <w:t>法務部矯正</w:t>
      </w:r>
      <w:r w:rsidRPr="004C328D">
        <w:rPr>
          <w:rFonts w:ascii="標楷體" w:eastAsia="標楷體" w:hAnsi="標楷體" w:hint="eastAsia"/>
          <w:color w:val="000000"/>
          <w:sz w:val="32"/>
          <w:szCs w:val="32"/>
        </w:rPr>
        <w:t xml:space="preserve">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劉副典獄長興國</w:t>
      </w:r>
    </w:p>
    <w:p w14:paraId="6B56D6BD"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法務部</w:t>
      </w:r>
      <w:r w:rsidRPr="004C328D">
        <w:rPr>
          <w:rFonts w:eastAsia="標楷體" w:hint="eastAsia"/>
          <w:color w:val="000000"/>
          <w:sz w:val="32"/>
          <w:szCs w:val="32"/>
        </w:rPr>
        <w:t>矯正</w:t>
      </w:r>
      <w:r w:rsidRPr="004C328D">
        <w:rPr>
          <w:rFonts w:ascii="標楷體" w:eastAsia="標楷體" w:hAnsi="標楷體" w:hint="eastAsia"/>
          <w:color w:val="000000"/>
          <w:sz w:val="32"/>
          <w:szCs w:val="32"/>
        </w:rPr>
        <w:t xml:space="preserve">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吳秘書上星</w:t>
      </w:r>
    </w:p>
    <w:p w14:paraId="7D78F835"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法務部</w:t>
      </w:r>
      <w:r w:rsidRPr="004C328D">
        <w:rPr>
          <w:rFonts w:eastAsia="標楷體" w:hint="eastAsia"/>
          <w:color w:val="000000"/>
          <w:sz w:val="32"/>
          <w:szCs w:val="32"/>
        </w:rPr>
        <w:t>矯正</w:t>
      </w:r>
      <w:r w:rsidRPr="004C328D">
        <w:rPr>
          <w:rFonts w:ascii="標楷體" w:eastAsia="標楷體" w:hAnsi="標楷體" w:hint="eastAsia"/>
          <w:color w:val="000000"/>
          <w:sz w:val="32"/>
          <w:szCs w:val="32"/>
        </w:rPr>
        <w:t xml:space="preserve">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曾科長志賢</w:t>
      </w:r>
    </w:p>
    <w:p w14:paraId="24D70AA8"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法務部</w:t>
      </w:r>
      <w:r w:rsidRPr="004C328D">
        <w:rPr>
          <w:rFonts w:eastAsia="標楷體" w:hint="eastAsia"/>
          <w:color w:val="000000"/>
          <w:sz w:val="32"/>
          <w:szCs w:val="32"/>
        </w:rPr>
        <w:t>矯正</w:t>
      </w:r>
      <w:r w:rsidRPr="004C328D">
        <w:rPr>
          <w:rFonts w:ascii="標楷體" w:eastAsia="標楷體" w:hAnsi="標楷體" w:hint="eastAsia"/>
          <w:color w:val="000000"/>
          <w:sz w:val="32"/>
          <w:szCs w:val="32"/>
        </w:rPr>
        <w:t xml:space="preserve">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周科長正偉</w:t>
      </w:r>
    </w:p>
    <w:p w14:paraId="68C09D2E"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lastRenderedPageBreak/>
        <w:t xml:space="preserve">法務部矯正署宜蘭監獄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吳科長俊緯</w:t>
      </w:r>
    </w:p>
    <w:p w14:paraId="405AD8DC"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 xml:space="preserve">法務部矯正署宜蘭監獄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梁科長貽仁</w:t>
      </w:r>
    </w:p>
    <w:p w14:paraId="783E4004"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 xml:space="preserve">法務部矯正署宜蘭監獄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陳科長宜擇</w:t>
      </w:r>
    </w:p>
    <w:p w14:paraId="072AE054"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 xml:space="preserve">法務部矯正署宜蘭監獄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吳主任姿璇</w:t>
      </w:r>
    </w:p>
    <w:p w14:paraId="12ECA832"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 xml:space="preserve">法務部矯正署宜蘭監獄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蔡主任錦洲</w:t>
      </w:r>
    </w:p>
    <w:p w14:paraId="1BFD4A0D"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 xml:space="preserve">法務部矯正署宜蘭監獄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林主任秀宜</w:t>
      </w:r>
    </w:p>
    <w:p w14:paraId="5F0E9DED"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 xml:space="preserve">法務部矯正署宜蘭監獄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洪主任玉美</w:t>
      </w:r>
    </w:p>
    <w:p w14:paraId="4ECD78B2" w14:textId="77777777" w:rsidR="00C82C23" w:rsidRPr="004C328D" w:rsidRDefault="00C82C23" w:rsidP="00B8553E">
      <w:pPr>
        <w:spacing w:line="420" w:lineRule="exact"/>
        <w:ind w:leftChars="235" w:left="564" w:firstLineChars="330" w:firstLine="1056"/>
        <w:jc w:val="both"/>
        <w:rPr>
          <w:rFonts w:ascii="標楷體" w:eastAsia="標楷體" w:hAnsi="標楷體"/>
          <w:color w:val="000000"/>
          <w:sz w:val="32"/>
          <w:szCs w:val="32"/>
        </w:rPr>
      </w:pPr>
      <w:r w:rsidRPr="004C328D">
        <w:rPr>
          <w:rFonts w:ascii="標楷體" w:eastAsia="標楷體" w:hAnsi="標楷體" w:hint="eastAsia"/>
          <w:color w:val="000000"/>
          <w:sz w:val="32"/>
          <w:szCs w:val="32"/>
        </w:rPr>
        <w:t xml:space="preserve">法務部矯正署宜蘭監獄 </w:t>
      </w:r>
      <w:r w:rsidRPr="004C328D">
        <w:rPr>
          <w:rFonts w:ascii="標楷體" w:eastAsia="標楷體" w:hAnsi="標楷體"/>
          <w:color w:val="000000"/>
          <w:sz w:val="32"/>
          <w:szCs w:val="32"/>
        </w:rPr>
        <w:t xml:space="preserve">    </w:t>
      </w:r>
      <w:r w:rsidRPr="004C328D">
        <w:rPr>
          <w:rFonts w:ascii="標楷體" w:eastAsia="標楷體" w:hAnsi="標楷體" w:hint="eastAsia"/>
          <w:color w:val="000000"/>
          <w:sz w:val="32"/>
          <w:szCs w:val="32"/>
        </w:rPr>
        <w:t>湯主任雲喬</w:t>
      </w:r>
    </w:p>
    <w:p w14:paraId="3B9C1836" w14:textId="77777777" w:rsidR="00C82C23" w:rsidRPr="004C328D" w:rsidRDefault="00C82C23" w:rsidP="00B8553E">
      <w:pPr>
        <w:spacing w:line="520" w:lineRule="exact"/>
        <w:jc w:val="both"/>
        <w:rPr>
          <w:rFonts w:ascii="標楷體" w:eastAsia="標楷體" w:hAnsi="標楷體"/>
          <w:b/>
          <w:color w:val="000000"/>
          <w:sz w:val="32"/>
          <w:szCs w:val="32"/>
        </w:rPr>
      </w:pPr>
      <w:r w:rsidRPr="004C328D">
        <w:rPr>
          <w:rFonts w:ascii="標楷體" w:eastAsia="標楷體" w:hAnsi="標楷體" w:hint="eastAsia"/>
          <w:b/>
          <w:color w:val="000000"/>
          <w:sz w:val="32"/>
          <w:szCs w:val="22"/>
        </w:rPr>
        <w:t>壹、業務簡報：由</w:t>
      </w:r>
      <w:r w:rsidRPr="004C328D">
        <w:rPr>
          <w:rFonts w:ascii="標楷體" w:eastAsia="標楷體" w:hAnsi="標楷體" w:hint="eastAsia"/>
          <w:b/>
          <w:color w:val="000000"/>
          <w:sz w:val="32"/>
          <w:szCs w:val="32"/>
        </w:rPr>
        <w:t>許典獄長金標報告，內容如附件1。</w:t>
      </w:r>
    </w:p>
    <w:p w14:paraId="6E599765" w14:textId="77777777" w:rsidR="00C82C23" w:rsidRPr="004C328D" w:rsidRDefault="00C82C23" w:rsidP="00C82C23">
      <w:pPr>
        <w:numPr>
          <w:ilvl w:val="0"/>
          <w:numId w:val="35"/>
        </w:numPr>
        <w:spacing w:line="520" w:lineRule="exact"/>
        <w:jc w:val="both"/>
        <w:rPr>
          <w:rFonts w:ascii="標楷體" w:eastAsia="標楷體" w:hAnsi="標楷體"/>
          <w:b/>
          <w:color w:val="000000"/>
          <w:sz w:val="32"/>
          <w:szCs w:val="32"/>
        </w:rPr>
      </w:pPr>
      <w:r w:rsidRPr="004C328D">
        <w:rPr>
          <w:rFonts w:ascii="標楷體" w:eastAsia="標楷體" w:hAnsi="標楷體" w:hint="eastAsia"/>
          <w:b/>
          <w:color w:val="000000"/>
          <w:sz w:val="32"/>
          <w:szCs w:val="32"/>
        </w:rPr>
        <w:t>致詞</w:t>
      </w:r>
    </w:p>
    <w:p w14:paraId="7E11FE57" w14:textId="77777777" w:rsidR="00C82C23" w:rsidRPr="004C328D" w:rsidRDefault="00C82C23" w:rsidP="00C82C23">
      <w:pPr>
        <w:numPr>
          <w:ilvl w:val="0"/>
          <w:numId w:val="41"/>
        </w:numPr>
        <w:spacing w:line="520" w:lineRule="exact"/>
        <w:jc w:val="both"/>
        <w:rPr>
          <w:rFonts w:ascii="標楷體" w:eastAsia="標楷體" w:hAnsi="標楷體"/>
          <w:b/>
          <w:color w:val="000000"/>
          <w:sz w:val="32"/>
          <w:szCs w:val="32"/>
        </w:rPr>
      </w:pPr>
      <w:r w:rsidRPr="004C328D">
        <w:rPr>
          <w:rFonts w:ascii="標楷體" w:eastAsia="標楷體" w:hAnsi="標楷體" w:hint="eastAsia"/>
          <w:b/>
          <w:color w:val="000000"/>
          <w:sz w:val="32"/>
          <w:szCs w:val="32"/>
        </w:rPr>
        <w:t>主席：</w:t>
      </w:r>
    </w:p>
    <w:p w14:paraId="13574B2A"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法務部繆主秘、矯正署周署長、宜蘭監獄許典獄長，在場所有矯正署、宜蘭監獄的各級主管、同仁，還有遠從臺北而來立法院各委員會、黨團、委員的助理，以及今天關心這個議題的所有好朋友，大家早安。</w:t>
      </w:r>
    </w:p>
    <w:p w14:paraId="16EB51F8"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首先謝謝矯正署的協助，本日司法及法制委員會安排來宜蘭監獄考察，主要是來看（監所）場域以及管理方面有沒有需求或問題要提出。</w:t>
      </w:r>
    </w:p>
    <w:p w14:paraId="5CB4440D"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在會前已先和周署長及許典獄長交換意見，也拜聽署長分享許多過去的經歷及寶貴的意見，大致瞭解宜蘭監獄可謂已面面俱到，能符合實際管理的相關需求。</w:t>
      </w:r>
    </w:p>
    <w:p w14:paraId="0AA37FF7"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矯正署的努力讓受刑人瞭解在監獄裡痛改前非、好好地洗心革面，並不是沒有機會。而近年來，監所收容對象以毒品和詐欺占絕大多數，不僅讓有關部門絞盡腦汁防治，也造成矯正機關人滿為患。希望我們未來能從源頭根除，以比較好的方式，能讓這兩類型的受刑人逐年減少，才能夠舒緩監所擁擠的情況。</w:t>
      </w:r>
    </w:p>
    <w:p w14:paraId="3D70E705" w14:textId="77777777" w:rsidR="00C82C23" w:rsidRPr="004C328D" w:rsidRDefault="00C82C23" w:rsidP="00B8553E">
      <w:pPr>
        <w:spacing w:line="520" w:lineRule="exact"/>
        <w:ind w:leftChars="300" w:left="720" w:firstLineChars="200" w:firstLine="640"/>
        <w:jc w:val="both"/>
        <w:rPr>
          <w:rFonts w:ascii="Calibri" w:hAnsi="Calibri"/>
          <w:szCs w:val="22"/>
        </w:rPr>
      </w:pPr>
      <w:r w:rsidRPr="004C328D">
        <w:rPr>
          <w:rFonts w:ascii="標楷體" w:eastAsia="標楷體" w:hAnsi="標楷體"/>
          <w:color w:val="000000"/>
          <w:sz w:val="32"/>
          <w:szCs w:val="32"/>
        </w:rPr>
        <w:tab/>
      </w:r>
      <w:r w:rsidRPr="004C328D">
        <w:rPr>
          <w:rFonts w:ascii="標楷體" w:eastAsia="標楷體" w:hAnsi="標楷體" w:hint="eastAsia"/>
          <w:color w:val="000000"/>
          <w:sz w:val="32"/>
          <w:szCs w:val="32"/>
        </w:rPr>
        <w:t>另外，本次考察原本鍾佳濱召委要親自前來，但因為臨時另有要公，所以特別交代我代為致意，如果有什麼問</w:t>
      </w:r>
      <w:r w:rsidRPr="004C328D">
        <w:rPr>
          <w:rFonts w:ascii="標楷體" w:eastAsia="標楷體" w:hAnsi="標楷體" w:hint="eastAsia"/>
          <w:color w:val="000000"/>
          <w:sz w:val="32"/>
          <w:szCs w:val="32"/>
        </w:rPr>
        <w:lastRenderedPageBreak/>
        <w:t>題，即帶回司法及法制委員會共同探討，看看有沒有什麼比較好的方式可以解決問題；因此，我也希望在場的各位，不管有什麼意見，都歡迎提出，以上簡單報告說明，謝謝。</w:t>
      </w:r>
    </w:p>
    <w:p w14:paraId="2F5B7ED0" w14:textId="77777777" w:rsidR="00C82C23" w:rsidRPr="004C328D" w:rsidRDefault="00C82C23" w:rsidP="00C82C23">
      <w:pPr>
        <w:numPr>
          <w:ilvl w:val="0"/>
          <w:numId w:val="41"/>
        </w:numPr>
        <w:spacing w:line="520" w:lineRule="exact"/>
        <w:jc w:val="both"/>
        <w:rPr>
          <w:rFonts w:ascii="標楷體" w:eastAsia="標楷體" w:hAnsi="標楷體"/>
          <w:color w:val="000000"/>
          <w:sz w:val="32"/>
          <w:szCs w:val="32"/>
        </w:rPr>
      </w:pPr>
      <w:r w:rsidRPr="004C328D">
        <w:rPr>
          <w:rFonts w:ascii="標楷體" w:eastAsia="標楷體" w:hAnsi="標楷體" w:hint="eastAsia"/>
          <w:b/>
          <w:color w:val="000000"/>
          <w:sz w:val="32"/>
          <w:szCs w:val="32"/>
        </w:rPr>
        <w:t>法務部繆主任秘書卓然：</w:t>
      </w:r>
    </w:p>
    <w:p w14:paraId="641CBCCA"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立法院司法及法制委員會陳委員、張主秘，還有各位立法院的貴賓、先進，以及周署長、許典獄長，還有本部的各位同仁，大家早安。今天很高興能夠跟陳立委以及立法院的各位先進一起來宜蘭監獄考察，首先我要代表法務部表達誠摯的歡迎。</w:t>
      </w:r>
    </w:p>
    <w:p w14:paraId="3D83794F"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希望各位在今天考察的過程當中都能夠不吝指導、指教，讓我們獄政的工作能夠做得更好。誠如大法官揭示，受刑人是穿著囚服的國民，所以本部秉持的理念，監獄只是拘束受刑人的人身自由，仍要維持他們在監獄裡的人權措施，透過矯正教化的過程，以使其未來能夠順利復歸社會。</w:t>
      </w:r>
    </w:p>
    <w:p w14:paraId="77D1A310"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陳委員方才所提示的，監所目前收容最多的就是詐欺犯跟毒品犯；關於我國詐欺問題，本部非常重視，也在行政院的「打詐行動綱領」指導下，刻正積極推動相關條文的立法作業；本部也希望在這次會期，能夠順利通過打詐三法，讓檢察官有更多的利器能打擊詐欺犯罪。而針對毒品防治部分，行政院已訂有「反毒策略行動綱領」，本部亦整合六大機關持續進行「安居緝毒專案」，希望能夠達到行政院所揭示：減少供需、減少危害，並且協助毒品犯能夠穩定復歸社會、防止再犯。以上先針對剛才委員所特別提示的詐欺及毒品兩大區塊，簡要報告本部的策進作為。</w:t>
      </w:r>
    </w:p>
    <w:p w14:paraId="40699513"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本日針對委員和各位先進來宜蘭監獄這邊所要特別關注的個別化處遇及強化藝文措施，剛剛許典獄長已詳盡報告，我相信待會參訪過程當中，也可以看到宜蘭監獄實</w:t>
      </w:r>
      <w:r w:rsidRPr="004C328D">
        <w:rPr>
          <w:rFonts w:ascii="標楷體" w:eastAsia="標楷體" w:hAnsi="標楷體" w:hint="eastAsia"/>
          <w:color w:val="000000"/>
          <w:sz w:val="32"/>
          <w:szCs w:val="32"/>
        </w:rPr>
        <w:lastRenderedPageBreak/>
        <w:t>行的成果；如果委員跟各位先進在實地考察中有什麼不瞭解、或者有什麼要詢問的，歡迎隨時指教，本部及所屬同仁都能提供協助和回答，再一次感謝委員和各位貴賓、先進至宜蘭監獄，也預祝本日考察過程都能夠圓滿順利。謝謝！</w:t>
      </w:r>
    </w:p>
    <w:p w14:paraId="2D88C1E9" w14:textId="77777777" w:rsidR="00C82C23" w:rsidRPr="004C328D" w:rsidRDefault="00C82C23" w:rsidP="00C82C23">
      <w:pPr>
        <w:numPr>
          <w:ilvl w:val="0"/>
          <w:numId w:val="41"/>
        </w:numPr>
        <w:spacing w:line="520" w:lineRule="exact"/>
        <w:jc w:val="both"/>
        <w:rPr>
          <w:rFonts w:ascii="標楷體" w:eastAsia="標楷體" w:hAnsi="標楷體"/>
          <w:color w:val="000000"/>
          <w:sz w:val="32"/>
          <w:szCs w:val="32"/>
        </w:rPr>
      </w:pPr>
      <w:r w:rsidRPr="004C328D">
        <w:rPr>
          <w:rFonts w:ascii="標楷體" w:eastAsia="標楷體" w:hAnsi="標楷體" w:hint="eastAsia"/>
          <w:b/>
          <w:color w:val="000000"/>
          <w:sz w:val="32"/>
          <w:szCs w:val="32"/>
        </w:rPr>
        <w:t>主席：</w:t>
      </w:r>
    </w:p>
    <w:p w14:paraId="7283D079"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各位助理有沒有被委員交待需要特別瞭解或需要進一步說明的部分？如果沒有，我們就進行實地考察。</w:t>
      </w:r>
    </w:p>
    <w:p w14:paraId="45E1A113" w14:textId="77777777" w:rsidR="00C82C23" w:rsidRPr="004C328D" w:rsidRDefault="00C82C23" w:rsidP="00C82C23">
      <w:pPr>
        <w:numPr>
          <w:ilvl w:val="0"/>
          <w:numId w:val="35"/>
        </w:numPr>
        <w:spacing w:line="520" w:lineRule="exact"/>
        <w:jc w:val="both"/>
        <w:rPr>
          <w:rFonts w:ascii="標楷體" w:eastAsia="標楷體" w:hAnsi="標楷體" w:cs="標楷體"/>
          <w:b/>
          <w:color w:val="000000"/>
          <w:sz w:val="32"/>
          <w:szCs w:val="32"/>
          <w:lang w:val="zh-TW"/>
        </w:rPr>
      </w:pPr>
      <w:r w:rsidRPr="004C328D">
        <w:rPr>
          <w:rFonts w:ascii="標楷體" w:eastAsia="標楷體" w:hAnsi="標楷體" w:hint="eastAsia"/>
          <w:b/>
          <w:color w:val="000000"/>
          <w:sz w:val="32"/>
          <w:szCs w:val="22"/>
        </w:rPr>
        <w:t>實地參訪（10：20-</w:t>
      </w:r>
      <w:r w:rsidRPr="004C328D">
        <w:rPr>
          <w:rFonts w:ascii="標楷體" w:eastAsia="標楷體" w:hAnsi="標楷體"/>
          <w:b/>
          <w:color w:val="000000"/>
          <w:sz w:val="32"/>
          <w:szCs w:val="22"/>
        </w:rPr>
        <w:t>11</w:t>
      </w:r>
      <w:r w:rsidRPr="004C328D">
        <w:rPr>
          <w:rFonts w:ascii="標楷體" w:eastAsia="標楷體" w:hAnsi="標楷體" w:hint="eastAsia"/>
          <w:b/>
          <w:color w:val="000000"/>
          <w:sz w:val="32"/>
          <w:szCs w:val="22"/>
        </w:rPr>
        <w:t>：40）</w:t>
      </w:r>
    </w:p>
    <w:p w14:paraId="7BED3E20" w14:textId="77777777" w:rsidR="00C82C23" w:rsidRPr="004C328D" w:rsidRDefault="00C82C23" w:rsidP="00C82C23">
      <w:pPr>
        <w:numPr>
          <w:ilvl w:val="0"/>
          <w:numId w:val="35"/>
        </w:numPr>
        <w:spacing w:line="520" w:lineRule="exact"/>
        <w:jc w:val="both"/>
        <w:rPr>
          <w:rFonts w:ascii="標楷體" w:eastAsia="標楷體" w:hAnsi="標楷體" w:cs="標楷體"/>
          <w:b/>
          <w:color w:val="000000"/>
          <w:sz w:val="32"/>
          <w:szCs w:val="32"/>
          <w:lang w:val="zh-TW"/>
        </w:rPr>
      </w:pPr>
      <w:r w:rsidRPr="004C328D">
        <w:rPr>
          <w:rFonts w:ascii="標楷體" w:eastAsia="標楷體" w:hAnsi="標楷體" w:hint="eastAsia"/>
          <w:b/>
          <w:color w:val="000000"/>
          <w:sz w:val="32"/>
          <w:szCs w:val="22"/>
        </w:rPr>
        <w:t>意見交流與座談</w:t>
      </w:r>
    </w:p>
    <w:p w14:paraId="577544DD" w14:textId="77777777" w:rsidR="00C82C23" w:rsidRPr="004C328D" w:rsidRDefault="00C82C23" w:rsidP="00B8553E">
      <w:pPr>
        <w:spacing w:line="520" w:lineRule="exact"/>
        <w:ind w:left="480"/>
        <w:jc w:val="both"/>
        <w:rPr>
          <w:rFonts w:ascii="標楷體" w:eastAsia="標楷體" w:hAnsi="標楷體"/>
          <w:color w:val="000000"/>
          <w:sz w:val="32"/>
          <w:szCs w:val="32"/>
        </w:rPr>
      </w:pPr>
      <w:r w:rsidRPr="004C328D">
        <w:rPr>
          <w:rFonts w:ascii="標楷體" w:eastAsia="標楷體" w:hAnsi="標楷體" w:hint="eastAsia"/>
          <w:b/>
          <w:color w:val="000000"/>
          <w:sz w:val="32"/>
          <w:szCs w:val="32"/>
        </w:rPr>
        <w:t>一、主席：</w:t>
      </w:r>
      <w:r w:rsidRPr="004C328D">
        <w:rPr>
          <w:rFonts w:ascii="標楷體" w:eastAsia="標楷體" w:hAnsi="標楷體" w:hint="eastAsia"/>
          <w:color w:val="000000"/>
          <w:sz w:val="32"/>
          <w:szCs w:val="32"/>
        </w:rPr>
        <w:t xml:space="preserve"> </w:t>
      </w:r>
    </w:p>
    <w:p w14:paraId="48DFBA36"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謝謝矯正署本日安排至宜蘭監獄考察，經過一個早上的時間，獄方對於監所相關的設施、管理作為等均有詳細說明，讓我們能深入瞭解實際情況。</w:t>
      </w:r>
    </w:p>
    <w:p w14:paraId="49F780FC"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我有發現幾個問題，希望提出之後，未來能提供司法及法制委員會參考。</w:t>
      </w:r>
    </w:p>
    <w:p w14:paraId="371C1572"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第1點，戒護人力比負擔太過沉重，目前宜蘭監獄收容</w:t>
      </w:r>
      <w:r w:rsidRPr="004C328D">
        <w:rPr>
          <w:rFonts w:ascii="標楷體" w:eastAsia="標楷體" w:hAnsi="標楷體"/>
          <w:color w:val="000000"/>
          <w:sz w:val="32"/>
          <w:szCs w:val="32"/>
        </w:rPr>
        <w:t>3,500</w:t>
      </w:r>
      <w:r w:rsidRPr="004C328D">
        <w:rPr>
          <w:rFonts w:ascii="標楷體" w:eastAsia="標楷體" w:hAnsi="標楷體" w:hint="eastAsia"/>
          <w:color w:val="000000"/>
          <w:sz w:val="32"/>
          <w:szCs w:val="32"/>
        </w:rPr>
        <w:t>多名受刑人，但管理人員不足；可能後續需要請法務部針對這個部分檢討，是否有需要再增加人數？讓所有的管理人員不必這麼勞累。目前宜蘭監獄人力短缺應該超過</w:t>
      </w:r>
      <w:r w:rsidRPr="004C328D">
        <w:rPr>
          <w:rFonts w:ascii="標楷體" w:eastAsia="標楷體" w:hAnsi="標楷體"/>
          <w:color w:val="000000"/>
          <w:sz w:val="32"/>
          <w:szCs w:val="32"/>
        </w:rPr>
        <w:t>40</w:t>
      </w:r>
      <w:r w:rsidRPr="004C328D">
        <w:rPr>
          <w:rFonts w:ascii="標楷體" w:eastAsia="標楷體" w:hAnsi="標楷體" w:hint="eastAsia"/>
          <w:color w:val="000000"/>
          <w:sz w:val="32"/>
          <w:szCs w:val="32"/>
        </w:rPr>
        <w:t>人以上，看法務部能不能或多或少先填補一下這個部分的缺口。</w:t>
      </w:r>
    </w:p>
    <w:p w14:paraId="4B6F7E58"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第2點，若要跟先進國家相比的話，我國矯正機關目前一年編列的預算是新臺幣（下同）</w:t>
      </w:r>
      <w:r w:rsidRPr="004C328D">
        <w:rPr>
          <w:rFonts w:ascii="標楷體" w:eastAsia="標楷體" w:hAnsi="標楷體"/>
          <w:color w:val="000000"/>
          <w:sz w:val="32"/>
          <w:szCs w:val="32"/>
        </w:rPr>
        <w:t>150</w:t>
      </w:r>
      <w:r w:rsidRPr="004C328D">
        <w:rPr>
          <w:rFonts w:ascii="標楷體" w:eastAsia="標楷體" w:hAnsi="標楷體" w:hint="eastAsia"/>
          <w:color w:val="000000"/>
          <w:sz w:val="32"/>
          <w:szCs w:val="32"/>
        </w:rPr>
        <w:t>億，日本先進國家則超過</w:t>
      </w:r>
      <w:r w:rsidRPr="004C328D">
        <w:rPr>
          <w:rFonts w:ascii="標楷體" w:eastAsia="標楷體" w:hAnsi="標楷體"/>
          <w:color w:val="000000"/>
          <w:sz w:val="32"/>
          <w:szCs w:val="32"/>
        </w:rPr>
        <w:t>600</w:t>
      </w:r>
      <w:r w:rsidRPr="004C328D">
        <w:rPr>
          <w:rFonts w:ascii="標楷體" w:eastAsia="標楷體" w:hAnsi="標楷體" w:hint="eastAsia"/>
          <w:color w:val="000000"/>
          <w:sz w:val="32"/>
          <w:szCs w:val="32"/>
        </w:rPr>
        <w:t>億以上，很明顯我國矯正預算還是不足，這部分也可以納入檢討，看看是不是有需要再增列相關的預算，提供矯正機關有比較充裕的經費能夠運用。</w:t>
      </w:r>
    </w:p>
    <w:p w14:paraId="0F4EDE33"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第</w:t>
      </w:r>
      <w:r w:rsidRPr="004C328D">
        <w:rPr>
          <w:rFonts w:ascii="標楷體" w:eastAsia="標楷體" w:hAnsi="標楷體"/>
          <w:color w:val="000000"/>
          <w:sz w:val="32"/>
          <w:szCs w:val="32"/>
        </w:rPr>
        <w:t>3</w:t>
      </w:r>
      <w:r w:rsidRPr="004C328D">
        <w:rPr>
          <w:rFonts w:ascii="標楷體" w:eastAsia="標楷體" w:hAnsi="標楷體" w:hint="eastAsia"/>
          <w:color w:val="000000"/>
          <w:sz w:val="32"/>
          <w:szCs w:val="32"/>
        </w:rPr>
        <w:t>點，剛才實地走了一圈之後，宜蘭監獄的設備還</w:t>
      </w:r>
      <w:r w:rsidRPr="004C328D">
        <w:rPr>
          <w:rFonts w:ascii="標楷體" w:eastAsia="標楷體" w:hAnsi="標楷體" w:hint="eastAsia"/>
          <w:color w:val="000000"/>
          <w:sz w:val="32"/>
          <w:szCs w:val="32"/>
        </w:rPr>
        <w:lastRenderedPageBreak/>
        <w:t>是相對陳舊，看起來是民國81年建置後即使用到現在；看獄方有沒有需要提列老舊設備更新、甚至建物改建，並向上陳報，讓相關單位提供資源。尤其歷經0403強震之後，設備是否符合安全？監獄結構是否遭損害？都需要再通盤檢視。以立法院為例，立法院建築是老學校改建而成，經過0403地震之後，院長室外走廊的天花板就有水泥塊脫落。</w:t>
      </w:r>
    </w:p>
    <w:p w14:paraId="5FAEF10A"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本日到訪宜蘭三星監獄，發現跟我想像中的監獄，感覺截然不同，如果在電影、影片或是據新聞媒體報載，監獄是一個非常冰冷的地方，但今天走了一圈之後，發現裡面是有溫度的，這也是仰賴監所主管的用心，營造受刑人能學有所長、互相尊重的場域，我相信這對他們未來復歸社會有非常大的幫助。</w:t>
      </w:r>
    </w:p>
    <w:p w14:paraId="5561F468"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參訪過程中，戒護科長開玩笑說，如果以在電影裡面的角色來看，他應該是一個十惡不赦的人，可是我看我們這位科長是非常的親切。</w:t>
      </w:r>
    </w:p>
    <w:p w14:paraId="29EA2993"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在矯正署所有長官、同仁帶領之下，能夠讓臺灣的受刑人受到非常好的照顧，我相信這對整個社會安定也是一個助力。尤其要讓他們重新踏入社會，教育課程非常重要。在剛才參訪過程，有人唱歌、有人演奏樂器，我也請教典獄長，他們是入獄之前就有這個專長，還是說來這裡才開始學習？典獄長回復說都有；但無論如何，能上臺表演，不僅有一技之長，也能在身心靈得到好的陶冶。此外，還看到許多的手工藝品，也相當不簡單，要能做得這樣美好、壯觀，學習歷程要相當久，從中養成讓受刑人可以慢慢地完成美好的事物，我覺得這也是教育、感化中非常重要的歷程。尤其是纏花藝術，更要非常有耐心。總而言之，受刑人能夠在此陶冶身心靈，平靜心情。我覺得這非常的棒，</w:t>
      </w:r>
      <w:r w:rsidRPr="004C328D">
        <w:rPr>
          <w:rFonts w:ascii="標楷體" w:eastAsia="標楷體" w:hAnsi="標楷體" w:hint="eastAsia"/>
          <w:color w:val="000000"/>
          <w:sz w:val="32"/>
          <w:szCs w:val="32"/>
        </w:rPr>
        <w:lastRenderedPageBreak/>
        <w:t>另外在女子（分）監，也看到她們在表演的過程裡面，充分展現女人姿態的美，值得大家掌聲鼓勵。</w:t>
      </w:r>
    </w:p>
    <w:p w14:paraId="1749C68B"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今天能夠來參觀，真的讓我耳目一新，也顛覆了我的刻板印象，再次感謝矯正署；未來也期待大家能夠不吝情提供司法及法制委員會相關的訊息，我相信我們委員會所有委員都會支持相關預算，能夠讓監所在推動業務的過程更加的順利，以上，謝謝。</w:t>
      </w:r>
    </w:p>
    <w:p w14:paraId="045289AF" w14:textId="77777777" w:rsidR="00C82C23" w:rsidRPr="004C328D" w:rsidRDefault="00C82C23" w:rsidP="00C82C23">
      <w:pPr>
        <w:numPr>
          <w:ilvl w:val="0"/>
          <w:numId w:val="42"/>
        </w:numPr>
        <w:spacing w:line="520" w:lineRule="exact"/>
        <w:jc w:val="both"/>
        <w:rPr>
          <w:rFonts w:ascii="標楷體" w:eastAsia="標楷體" w:hAnsi="標楷體"/>
          <w:b/>
          <w:color w:val="000000"/>
          <w:sz w:val="32"/>
          <w:szCs w:val="32"/>
        </w:rPr>
      </w:pPr>
      <w:r w:rsidRPr="004C328D">
        <w:rPr>
          <w:rFonts w:eastAsia="標楷體" w:hint="eastAsia"/>
          <w:b/>
          <w:color w:val="000000"/>
          <w:sz w:val="32"/>
          <w:szCs w:val="32"/>
        </w:rPr>
        <w:t>立法院林思銘委員鄭研究室助理凱元：</w:t>
      </w:r>
    </w:p>
    <w:p w14:paraId="6D78A11D"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不好意思，有個小小的意見反映一下，如同各位長官及大家都有提及受刑人的人權的照顧，另一方面我覺得在這邊工作同仁的感受也很重要。剛才實地走了一圈之後，或許囿於監所先天環境或規定，工作環境比較炎熱。我舉個例子，剛剛經過很多螢幕的地方，應該是勤務中心，老實講，這種天氣工作真的很難受。誠如典獄長報告內容，獄方以太陽光電收取300多萬的回饋金，若不能裝冷氣，至少裝個水冷扇或其他降溫設施；否則以現在的氣候，這樣炎熱的環境，至少還要再熱至少</w:t>
      </w:r>
      <w:r w:rsidRPr="004C328D">
        <w:rPr>
          <w:rFonts w:ascii="標楷體" w:eastAsia="標楷體" w:hAnsi="標楷體"/>
          <w:color w:val="000000"/>
          <w:sz w:val="32"/>
          <w:szCs w:val="32"/>
        </w:rPr>
        <w:t>4</w:t>
      </w:r>
      <w:r w:rsidRPr="004C328D">
        <w:rPr>
          <w:rFonts w:ascii="標楷體" w:eastAsia="標楷體" w:hAnsi="標楷體" w:hint="eastAsia"/>
          <w:color w:val="000000"/>
          <w:sz w:val="32"/>
          <w:szCs w:val="32"/>
        </w:rPr>
        <w:t>個月，無法期待值勤人員還剩多少注意力能去盯看螢幕。因此，我覺得有機會應該進一步改善監所行政人員及管理人員的工作環境，不光只是提升加給，在硬體的設施（備）也應該提升，使其工作環境，能夠更舒適一些；我相信無論在工作注意力或效率都會跟著提升。太陽光電的回饋金都有</w:t>
      </w:r>
      <w:r w:rsidRPr="004C328D">
        <w:rPr>
          <w:rFonts w:ascii="標楷體" w:eastAsia="標楷體" w:hAnsi="標楷體"/>
          <w:color w:val="000000"/>
          <w:sz w:val="32"/>
          <w:szCs w:val="32"/>
        </w:rPr>
        <w:t>300</w:t>
      </w:r>
      <w:r w:rsidRPr="004C328D">
        <w:rPr>
          <w:rFonts w:ascii="標楷體" w:eastAsia="標楷體" w:hAnsi="標楷體" w:hint="eastAsia"/>
          <w:color w:val="000000"/>
          <w:sz w:val="32"/>
          <w:szCs w:val="32"/>
        </w:rPr>
        <w:t>多萬了，拿其中的</w:t>
      </w:r>
      <w:r w:rsidRPr="004C328D">
        <w:rPr>
          <w:rFonts w:ascii="標楷體" w:eastAsia="標楷體" w:hAnsi="標楷體"/>
          <w:color w:val="000000"/>
          <w:sz w:val="32"/>
          <w:szCs w:val="32"/>
        </w:rPr>
        <w:t>5</w:t>
      </w:r>
      <w:r w:rsidRPr="004C328D">
        <w:rPr>
          <w:rFonts w:ascii="標楷體" w:eastAsia="標楷體" w:hAnsi="標楷體" w:hint="eastAsia"/>
          <w:color w:val="000000"/>
          <w:sz w:val="32"/>
          <w:szCs w:val="32"/>
        </w:rPr>
        <w:t>萬元去添置水冷扇，或有需要的地方加裝一臺也不錯。</w:t>
      </w:r>
    </w:p>
    <w:p w14:paraId="47C9CB9F" w14:textId="77777777" w:rsidR="00C82C23" w:rsidRPr="004C328D" w:rsidRDefault="00C82C23" w:rsidP="00C82C23">
      <w:pPr>
        <w:numPr>
          <w:ilvl w:val="0"/>
          <w:numId w:val="42"/>
        </w:numPr>
        <w:spacing w:line="520" w:lineRule="exact"/>
        <w:jc w:val="both"/>
        <w:rPr>
          <w:rFonts w:ascii="標楷體" w:eastAsia="標楷體" w:hAnsi="標楷體"/>
          <w:color w:val="000000"/>
          <w:sz w:val="32"/>
          <w:szCs w:val="32"/>
        </w:rPr>
      </w:pPr>
      <w:r w:rsidRPr="004C328D">
        <w:rPr>
          <w:rFonts w:ascii="標楷體" w:eastAsia="標楷體" w:hAnsi="標楷體" w:hint="eastAsia"/>
          <w:b/>
          <w:color w:val="000000"/>
          <w:sz w:val="32"/>
          <w:szCs w:val="32"/>
        </w:rPr>
        <w:t>主席：</w:t>
      </w:r>
    </w:p>
    <w:p w14:paraId="239576CB"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好，謝謝凱元，我們還是希望監獄能針對這個部分提列相關設備改善，看有沒有機會向上爭取，我相信這一定會得到支持；值勤人員一整天坐在沒有冷氣的地方，說實</w:t>
      </w:r>
      <w:r w:rsidRPr="004C328D">
        <w:rPr>
          <w:rFonts w:ascii="標楷體" w:eastAsia="標楷體" w:hAnsi="標楷體" w:hint="eastAsia"/>
          <w:color w:val="000000"/>
          <w:sz w:val="32"/>
          <w:szCs w:val="32"/>
        </w:rPr>
        <w:lastRenderedPageBreak/>
        <w:t>在真的是蠻辛苦的，如果可以改為室內空間，就會有一個比較舒適的環境。這個部分再請典獄長協助。</w:t>
      </w:r>
    </w:p>
    <w:p w14:paraId="37FB1008" w14:textId="77777777" w:rsidR="00C82C23" w:rsidRPr="004C328D" w:rsidRDefault="00C82C23" w:rsidP="00C82C23">
      <w:pPr>
        <w:numPr>
          <w:ilvl w:val="0"/>
          <w:numId w:val="42"/>
        </w:numPr>
        <w:spacing w:line="520" w:lineRule="exact"/>
        <w:jc w:val="both"/>
        <w:rPr>
          <w:rFonts w:ascii="標楷體" w:eastAsia="標楷體" w:hAnsi="標楷體"/>
          <w:b/>
          <w:color w:val="000000"/>
          <w:sz w:val="32"/>
          <w:szCs w:val="32"/>
        </w:rPr>
      </w:pPr>
      <w:r w:rsidRPr="004C328D">
        <w:rPr>
          <w:rFonts w:ascii="標楷體" w:eastAsia="標楷體" w:hAnsi="標楷體" w:hint="eastAsia"/>
          <w:b/>
          <w:color w:val="000000"/>
          <w:sz w:val="32"/>
          <w:szCs w:val="32"/>
        </w:rPr>
        <w:t>法務部矯正署宜蘭監獄許典獄長金標：</w:t>
      </w:r>
    </w:p>
    <w:p w14:paraId="35A2C4EB"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同仁跟同學立於相同立場，比較有同理心，因此會盡量在同甘共苦的情境，比較利於管理。此外，也跟各位說明，管理同仁值勤並非辦理行政業務，隨時要去各場域出勤，因此中央台會比較難裝冷氣。然而但凡同仁休息、用餐的空間，或晚上備勤的地方一定會裝有冷氣，保障其休息時的品質。</w:t>
      </w:r>
    </w:p>
    <w:p w14:paraId="4069462F"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剛才有參觀少年觀護所，少年的部分在教室、輔導室都裝有冷氣，但房間沒有。我們去國外考察，像北歐、荷蘭以及瑞士等等，他們是不分成少所有舍房都有冷氣，相對先進，或許我們國家目前還做不到，但可以設為一個目標。</w:t>
      </w:r>
    </w:p>
    <w:p w14:paraId="21B6589C"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綜上，目前矯正機關設置冷氣，大概會以學生教室、輔導室及同仁生活空間為主。未來再視經費逐步擴充，如時機成熟了，也許少年連房間都可能會再加裝冷氣。</w:t>
      </w:r>
    </w:p>
    <w:p w14:paraId="6B7222D9"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在此也感謝您提供寶貴意見，謝謝。</w:t>
      </w:r>
    </w:p>
    <w:p w14:paraId="14AFD84B" w14:textId="77777777" w:rsidR="00C82C23" w:rsidRPr="004C328D" w:rsidRDefault="00C82C23" w:rsidP="00C82C23">
      <w:pPr>
        <w:numPr>
          <w:ilvl w:val="0"/>
          <w:numId w:val="42"/>
        </w:numPr>
        <w:spacing w:line="520" w:lineRule="exact"/>
        <w:jc w:val="both"/>
        <w:rPr>
          <w:rFonts w:ascii="標楷體" w:eastAsia="標楷體" w:hAnsi="標楷體"/>
          <w:b/>
          <w:color w:val="000000"/>
          <w:sz w:val="32"/>
          <w:szCs w:val="32"/>
        </w:rPr>
      </w:pPr>
      <w:r w:rsidRPr="004C328D">
        <w:rPr>
          <w:rFonts w:ascii="標楷體" w:eastAsia="標楷體" w:hAnsi="標楷體" w:hint="eastAsia"/>
          <w:b/>
          <w:color w:val="000000"/>
          <w:sz w:val="32"/>
          <w:szCs w:val="32"/>
        </w:rPr>
        <w:t>主席：</w:t>
      </w:r>
    </w:p>
    <w:p w14:paraId="390979A8"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好，還有沒有其他助理有意見要提供？沒有的話，我們請法務部繆主秘提供寶貴的意見。</w:t>
      </w:r>
    </w:p>
    <w:p w14:paraId="3B8CF5A7" w14:textId="77777777" w:rsidR="00C82C23" w:rsidRPr="004C328D" w:rsidRDefault="00C82C23" w:rsidP="00C82C23">
      <w:pPr>
        <w:numPr>
          <w:ilvl w:val="0"/>
          <w:numId w:val="42"/>
        </w:numPr>
        <w:spacing w:line="520" w:lineRule="exact"/>
        <w:jc w:val="both"/>
        <w:rPr>
          <w:rFonts w:ascii="標楷體" w:eastAsia="標楷體" w:hAnsi="標楷體"/>
          <w:b/>
          <w:color w:val="000000"/>
          <w:sz w:val="32"/>
          <w:szCs w:val="32"/>
        </w:rPr>
      </w:pPr>
      <w:r w:rsidRPr="004C328D">
        <w:rPr>
          <w:rFonts w:ascii="標楷體" w:eastAsia="標楷體" w:hAnsi="標楷體"/>
          <w:color w:val="000000"/>
          <w:sz w:val="32"/>
          <w:szCs w:val="32"/>
        </w:rPr>
        <w:tab/>
      </w:r>
      <w:r w:rsidRPr="004C328D">
        <w:rPr>
          <w:rFonts w:ascii="標楷體" w:eastAsia="標楷體" w:hAnsi="標楷體" w:hint="eastAsia"/>
          <w:b/>
          <w:color w:val="000000"/>
          <w:sz w:val="32"/>
          <w:szCs w:val="32"/>
        </w:rPr>
        <w:t>法務部繆主任秘書卓然：</w:t>
      </w:r>
      <w:r w:rsidRPr="004C328D">
        <w:rPr>
          <w:rFonts w:ascii="標楷體" w:eastAsia="標楷體" w:hAnsi="標楷體"/>
          <w:b/>
          <w:color w:val="000000"/>
          <w:sz w:val="32"/>
          <w:szCs w:val="32"/>
        </w:rPr>
        <w:t xml:space="preserve"> </w:t>
      </w:r>
    </w:p>
    <w:p w14:paraId="29B8D66B"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非常感謝各位先進今天撥空來宜蘭監獄考察，雖然天氣非常炎熱，大家還願意花這麼多時間考察獄政現況，也讓我們有機會能夠介紹矯正機關這幾年來的努力跟成果。</w:t>
      </w:r>
    </w:p>
    <w:p w14:paraId="33069D0A"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陳委員在短暫的考察時間，就提出幾個非常重要的問題，包括戒護人力比、預算、還有設備老舊等。如委員所提，法務部在這幾年，已投入相當多的資源跟物力來改善，</w:t>
      </w:r>
      <w:r w:rsidRPr="004C328D">
        <w:rPr>
          <w:rFonts w:ascii="標楷體" w:eastAsia="標楷體" w:hAnsi="標楷體" w:hint="eastAsia"/>
          <w:color w:val="000000"/>
          <w:sz w:val="32"/>
          <w:szCs w:val="32"/>
        </w:rPr>
        <w:lastRenderedPageBreak/>
        <w:t>但目前仍感人力跟資源的不足，所以還有很多可以做得更好的地方。</w:t>
      </w:r>
    </w:p>
    <w:p w14:paraId="1FC35E21"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也感謝委員和立法院的各位先進，不但看到我們收容人的權益，同時也看到我們矯正機關同仁辛苦的工作環境；相信有大家的提示、支持和關注，我們以後能夠把獄政工作做得更好，同時也希望委員跟各位先進，未來能在立法院繼續支持矯正機關人力和預算，謝謝。</w:t>
      </w:r>
    </w:p>
    <w:p w14:paraId="24FED522" w14:textId="77777777" w:rsidR="00C82C23" w:rsidRPr="004C328D" w:rsidRDefault="00C82C23" w:rsidP="00C82C23">
      <w:pPr>
        <w:numPr>
          <w:ilvl w:val="0"/>
          <w:numId w:val="42"/>
        </w:numPr>
        <w:spacing w:line="520" w:lineRule="exact"/>
        <w:jc w:val="both"/>
        <w:rPr>
          <w:rFonts w:ascii="標楷體" w:eastAsia="標楷體" w:hAnsi="標楷體"/>
          <w:b/>
          <w:color w:val="000000"/>
          <w:sz w:val="32"/>
          <w:szCs w:val="32"/>
        </w:rPr>
      </w:pPr>
      <w:r w:rsidRPr="004C328D">
        <w:rPr>
          <w:rFonts w:ascii="標楷體" w:eastAsia="標楷體" w:hAnsi="標楷體" w:hint="eastAsia"/>
          <w:b/>
          <w:color w:val="000000"/>
          <w:sz w:val="32"/>
          <w:szCs w:val="32"/>
        </w:rPr>
        <w:t>主席：</w:t>
      </w:r>
    </w:p>
    <w:p w14:paraId="5F433538"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好，謝謝我們繆主秘，對於監所的預算，只要是在合理、合法使用的範圍之內，我相信我們司法及法制委員會所有委員一定都會支持，也期待大家能夠把相關的問題盤點一下，若有真的需要改善的部分，再請你們提供；能力所及之處，我相信委員們會傾力協助。</w:t>
      </w:r>
    </w:p>
    <w:p w14:paraId="305D8434" w14:textId="77777777" w:rsidR="00C82C23" w:rsidRPr="004C328D" w:rsidRDefault="00C82C23" w:rsidP="00C82C23">
      <w:pPr>
        <w:numPr>
          <w:ilvl w:val="0"/>
          <w:numId w:val="42"/>
        </w:numPr>
        <w:spacing w:line="520" w:lineRule="exact"/>
        <w:jc w:val="both"/>
        <w:rPr>
          <w:rFonts w:ascii="標楷體" w:eastAsia="標楷體" w:hAnsi="標楷體"/>
          <w:b/>
          <w:color w:val="000000"/>
          <w:sz w:val="32"/>
          <w:szCs w:val="32"/>
        </w:rPr>
      </w:pPr>
      <w:r w:rsidRPr="004C328D">
        <w:rPr>
          <w:rFonts w:ascii="標楷體" w:eastAsia="標楷體" w:hAnsi="標楷體" w:hint="eastAsia"/>
          <w:b/>
          <w:color w:val="000000"/>
          <w:sz w:val="32"/>
          <w:szCs w:val="32"/>
        </w:rPr>
        <w:t>法務部矯正署周署長輝煌：</w:t>
      </w:r>
    </w:p>
    <w:p w14:paraId="0EA59716"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剛剛陳委員有提到這個戒護人力比，這個是老問題，本署也會持續向上級爭取。另外，113年</w:t>
      </w:r>
      <w:r w:rsidRPr="004C328D">
        <w:rPr>
          <w:rFonts w:ascii="標楷體" w:eastAsia="標楷體" w:hAnsi="標楷體"/>
          <w:color w:val="000000"/>
          <w:sz w:val="32"/>
          <w:szCs w:val="32"/>
        </w:rPr>
        <w:t>6</w:t>
      </w:r>
      <w:r w:rsidRPr="004C328D">
        <w:rPr>
          <w:rFonts w:ascii="標楷體" w:eastAsia="標楷體" w:hAnsi="標楷體" w:hint="eastAsia"/>
          <w:color w:val="000000"/>
          <w:sz w:val="32"/>
          <w:szCs w:val="32"/>
        </w:rPr>
        <w:t>月</w:t>
      </w:r>
      <w:r w:rsidRPr="004C328D">
        <w:rPr>
          <w:rFonts w:ascii="標楷體" w:eastAsia="標楷體" w:hAnsi="標楷體"/>
          <w:color w:val="000000"/>
          <w:sz w:val="32"/>
          <w:szCs w:val="32"/>
        </w:rPr>
        <w:t>1</w:t>
      </w:r>
      <w:r w:rsidRPr="004C328D">
        <w:rPr>
          <w:rFonts w:ascii="標楷體" w:eastAsia="標楷體" w:hAnsi="標楷體" w:hint="eastAsia"/>
          <w:color w:val="000000"/>
          <w:sz w:val="32"/>
          <w:szCs w:val="32"/>
        </w:rPr>
        <w:t>日開始，內政部的警察、消防、移民等危險勤務人員，在深夜0點到6點擔服離開駐地的巡邏等勤務，每一個小時加發</w:t>
      </w:r>
      <w:r w:rsidRPr="004C328D">
        <w:rPr>
          <w:rFonts w:ascii="標楷體" w:eastAsia="標楷體" w:hAnsi="標楷體"/>
          <w:color w:val="000000"/>
          <w:sz w:val="32"/>
          <w:szCs w:val="32"/>
        </w:rPr>
        <w:t>100</w:t>
      </w:r>
      <w:r w:rsidRPr="004C328D">
        <w:rPr>
          <w:rFonts w:ascii="標楷體" w:eastAsia="標楷體" w:hAnsi="標楷體" w:hint="eastAsia"/>
          <w:color w:val="000000"/>
          <w:sz w:val="32"/>
          <w:szCs w:val="32"/>
        </w:rPr>
        <w:t>元的津貼，而我們矯正基層同仁，在相同時間段有時也會有戒護外醫或返家探視等類似離開駐地之特殊勤務，卻沒有被行政院納入受惠對象，同仁覺得有點不公平；因為矯正機關工作性質類似移民署收容中心，甚至工作比他們更複雜，面對的壓力挑戰更大，卻沒有像內政部所屬的工作人員有相同的待遇。其實加發</w:t>
      </w:r>
      <w:r w:rsidRPr="004C328D">
        <w:rPr>
          <w:rFonts w:ascii="標楷體" w:eastAsia="標楷體" w:hAnsi="標楷體"/>
          <w:color w:val="000000"/>
          <w:sz w:val="32"/>
          <w:szCs w:val="32"/>
        </w:rPr>
        <w:t>100</w:t>
      </w:r>
      <w:r w:rsidRPr="004C328D">
        <w:rPr>
          <w:rFonts w:ascii="標楷體" w:eastAsia="標楷體" w:hAnsi="標楷體" w:hint="eastAsia"/>
          <w:color w:val="000000"/>
          <w:sz w:val="32"/>
          <w:szCs w:val="32"/>
        </w:rPr>
        <w:t>元的津貼，所需要的錢也不多，以112年度類似情形的統計資料估算，全年度所需增加經費不過</w:t>
      </w:r>
      <w:r w:rsidRPr="004C328D">
        <w:rPr>
          <w:rFonts w:ascii="標楷體" w:eastAsia="標楷體" w:hAnsi="標楷體"/>
          <w:color w:val="000000"/>
          <w:sz w:val="32"/>
          <w:szCs w:val="32"/>
        </w:rPr>
        <w:t>142</w:t>
      </w:r>
      <w:r w:rsidRPr="004C328D">
        <w:rPr>
          <w:rFonts w:ascii="標楷體" w:eastAsia="標楷體" w:hAnsi="標楷體" w:hint="eastAsia"/>
          <w:color w:val="000000"/>
          <w:sz w:val="32"/>
          <w:szCs w:val="32"/>
        </w:rPr>
        <w:t>萬元。希望能獲得上級長官和立法院支持。</w:t>
      </w:r>
    </w:p>
    <w:p w14:paraId="01A1D274"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另外一點，矯正機關在5年前有將危險津貼從每月</w:t>
      </w:r>
      <w:r w:rsidRPr="004C328D">
        <w:rPr>
          <w:rFonts w:ascii="標楷體" w:eastAsia="標楷體" w:hAnsi="標楷體" w:hint="eastAsia"/>
          <w:color w:val="000000"/>
          <w:sz w:val="32"/>
          <w:szCs w:val="32"/>
        </w:rPr>
        <w:lastRenderedPageBreak/>
        <w:t>3</w:t>
      </w:r>
      <w:r w:rsidRPr="004C328D">
        <w:rPr>
          <w:rFonts w:ascii="標楷體" w:eastAsia="標楷體" w:hAnsi="標楷體"/>
          <w:color w:val="000000"/>
          <w:sz w:val="32"/>
          <w:szCs w:val="32"/>
        </w:rPr>
        <w:t>,</w:t>
      </w:r>
      <w:r w:rsidRPr="004C328D">
        <w:rPr>
          <w:rFonts w:ascii="標楷體" w:eastAsia="標楷體" w:hAnsi="標楷體" w:hint="eastAsia"/>
          <w:color w:val="000000"/>
          <w:sz w:val="32"/>
          <w:szCs w:val="32"/>
        </w:rPr>
        <w:t>000元調整至4</w:t>
      </w:r>
      <w:r w:rsidRPr="004C328D">
        <w:rPr>
          <w:rFonts w:ascii="標楷體" w:eastAsia="標楷體" w:hAnsi="標楷體"/>
          <w:color w:val="000000"/>
          <w:sz w:val="32"/>
          <w:szCs w:val="32"/>
        </w:rPr>
        <w:t>,</w:t>
      </w:r>
      <w:r w:rsidRPr="004C328D">
        <w:rPr>
          <w:rFonts w:ascii="標楷體" w:eastAsia="標楷體" w:hAnsi="標楷體" w:hint="eastAsia"/>
          <w:color w:val="000000"/>
          <w:sz w:val="32"/>
          <w:szCs w:val="32"/>
        </w:rPr>
        <w:t>500元，但這是危險性最高級別的津貼；相比方才所提到的移民署危險加級，他們第一級從事戒護收容工作的職員每月有9</w:t>
      </w:r>
      <w:r w:rsidRPr="004C328D">
        <w:rPr>
          <w:rFonts w:ascii="標楷體" w:eastAsia="標楷體" w:hAnsi="標楷體"/>
          <w:color w:val="000000"/>
          <w:sz w:val="32"/>
          <w:szCs w:val="32"/>
        </w:rPr>
        <w:t>,</w:t>
      </w:r>
      <w:r w:rsidRPr="004C328D">
        <w:rPr>
          <w:rFonts w:ascii="標楷體" w:eastAsia="標楷體" w:hAnsi="標楷體" w:hint="eastAsia"/>
          <w:color w:val="000000"/>
          <w:sz w:val="32"/>
          <w:szCs w:val="32"/>
        </w:rPr>
        <w:t>700元的加級，第二級非從事戒護收容工作的職員每月也有7</w:t>
      </w:r>
      <w:r w:rsidRPr="004C328D">
        <w:rPr>
          <w:rFonts w:ascii="標楷體" w:eastAsia="標楷體" w:hAnsi="標楷體"/>
          <w:color w:val="000000"/>
          <w:sz w:val="32"/>
          <w:szCs w:val="32"/>
        </w:rPr>
        <w:t>,</w:t>
      </w:r>
      <w:r w:rsidRPr="004C328D">
        <w:rPr>
          <w:rFonts w:ascii="標楷體" w:eastAsia="標楷體" w:hAnsi="標楷體" w:hint="eastAsia"/>
          <w:color w:val="000000"/>
          <w:sz w:val="32"/>
          <w:szCs w:val="32"/>
        </w:rPr>
        <w:t>700元左右的加給。換言之，他們非戒護收容（第二級）的加給就比我們第一級的加給還多。考量矯正機關危險加給也已經5年未調整，本署在此反映基層同仁的聲音，雖然影響的經費龐大，本署仍會積極地向上爭取，屆時如相關提案有到立法院，也請司法及法制委員會的委員們幫忙支持。</w:t>
      </w:r>
    </w:p>
    <w:p w14:paraId="38136D1B" w14:textId="77777777" w:rsidR="00C82C23" w:rsidRPr="004C328D" w:rsidRDefault="00C82C23" w:rsidP="00C82C23">
      <w:pPr>
        <w:numPr>
          <w:ilvl w:val="0"/>
          <w:numId w:val="42"/>
        </w:numPr>
        <w:spacing w:line="520" w:lineRule="exact"/>
        <w:jc w:val="both"/>
        <w:rPr>
          <w:rFonts w:ascii="標楷體" w:eastAsia="標楷體" w:hAnsi="標楷體"/>
          <w:b/>
          <w:color w:val="000000"/>
          <w:sz w:val="32"/>
          <w:szCs w:val="32"/>
        </w:rPr>
      </w:pPr>
      <w:r w:rsidRPr="004C328D">
        <w:rPr>
          <w:rFonts w:ascii="標楷體" w:eastAsia="標楷體" w:hAnsi="標楷體" w:hint="eastAsia"/>
          <w:b/>
          <w:color w:val="000000"/>
          <w:sz w:val="32"/>
          <w:szCs w:val="32"/>
        </w:rPr>
        <w:t>主席：</w:t>
      </w:r>
    </w:p>
    <w:p w14:paraId="5C4D6ACB"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好，謝謝我們周署長替監所同仁爭取待遇加碼，這</w:t>
      </w:r>
      <w:r w:rsidRPr="004C328D">
        <w:rPr>
          <w:rFonts w:ascii="標楷體" w:eastAsia="標楷體" w:hAnsi="標楷體"/>
          <w:color w:val="000000"/>
          <w:sz w:val="32"/>
          <w:szCs w:val="32"/>
        </w:rPr>
        <w:t>2</w:t>
      </w:r>
      <w:r w:rsidRPr="004C328D">
        <w:rPr>
          <w:rFonts w:ascii="標楷體" w:eastAsia="標楷體" w:hAnsi="標楷體" w:hint="eastAsia"/>
          <w:color w:val="000000"/>
          <w:sz w:val="32"/>
          <w:szCs w:val="32"/>
        </w:rPr>
        <w:t>點我都支持，未來只要在司法及法制委員會，有看到這部分提案，我一定會支持。另外，我回去會請立法院針對這個部分，可以先跟行政院建議，以盡量符合大家的期待。大家的付出都很辛苦，無論是調升深夜的加班費，還有危險加級比照其他單位提升，我們努力爭取看看。</w:t>
      </w:r>
    </w:p>
    <w:p w14:paraId="2106C5B7" w14:textId="77777777" w:rsidR="00C82C23" w:rsidRPr="004C328D" w:rsidRDefault="00C82C23" w:rsidP="00B8553E">
      <w:pPr>
        <w:spacing w:line="520" w:lineRule="exact"/>
        <w:ind w:leftChars="300" w:left="720" w:firstLineChars="200" w:firstLine="640"/>
        <w:jc w:val="both"/>
        <w:rPr>
          <w:rFonts w:ascii="標楷體" w:eastAsia="標楷體" w:hAnsi="標楷體"/>
          <w:color w:val="000000"/>
          <w:sz w:val="32"/>
          <w:szCs w:val="32"/>
        </w:rPr>
      </w:pPr>
      <w:r w:rsidRPr="004C328D">
        <w:rPr>
          <w:rFonts w:ascii="標楷體" w:eastAsia="標楷體" w:hAnsi="標楷體" w:hint="eastAsia"/>
          <w:color w:val="000000"/>
          <w:sz w:val="32"/>
          <w:szCs w:val="32"/>
        </w:rPr>
        <w:t>其他同仁或各位委員助理，還有沒有寶貴的意見？如果沒有，那我們今天的考察就到這裡，謝謝大家，謝謝！</w:t>
      </w:r>
    </w:p>
    <w:p w14:paraId="1BDBBA66" w14:textId="77777777" w:rsidR="00C82C23" w:rsidRPr="004C328D" w:rsidRDefault="00C82C23" w:rsidP="00C82C23">
      <w:pPr>
        <w:numPr>
          <w:ilvl w:val="0"/>
          <w:numId w:val="35"/>
        </w:numPr>
        <w:spacing w:line="520" w:lineRule="exact"/>
        <w:jc w:val="both"/>
        <w:rPr>
          <w:rFonts w:ascii="標楷體" w:eastAsia="標楷體" w:hAnsi="標楷體" w:cs="標楷體"/>
          <w:b/>
          <w:color w:val="000000"/>
          <w:sz w:val="32"/>
          <w:szCs w:val="32"/>
          <w:lang w:val="zh-TW"/>
        </w:rPr>
      </w:pPr>
      <w:r w:rsidRPr="004C328D">
        <w:rPr>
          <w:rFonts w:ascii="標楷體" w:eastAsia="標楷體" w:hAnsi="標楷體" w:cs="標楷體" w:hint="eastAsia"/>
          <w:b/>
          <w:color w:val="000000"/>
          <w:sz w:val="32"/>
          <w:szCs w:val="32"/>
          <w:lang w:val="zh-TW"/>
        </w:rPr>
        <w:t>散會（</w:t>
      </w:r>
      <w:r w:rsidRPr="004C328D">
        <w:rPr>
          <w:rFonts w:ascii="標楷體" w:eastAsia="標楷體" w:hAnsi="標楷體" w:hint="eastAsia"/>
          <w:b/>
          <w:iCs/>
          <w:color w:val="000000"/>
          <w:sz w:val="32"/>
          <w:szCs w:val="32"/>
          <w:lang w:val="zh-TW" w:eastAsia="x-none"/>
        </w:rPr>
        <w:t>1</w:t>
      </w:r>
      <w:r w:rsidRPr="004C328D">
        <w:rPr>
          <w:rFonts w:ascii="標楷體" w:eastAsia="標楷體" w:hAnsi="標楷體"/>
          <w:b/>
          <w:iCs/>
          <w:color w:val="000000"/>
          <w:sz w:val="32"/>
          <w:szCs w:val="32"/>
          <w:lang w:val="zh-TW" w:eastAsia="x-none"/>
        </w:rPr>
        <w:t>2</w:t>
      </w:r>
      <w:r w:rsidRPr="004C328D">
        <w:rPr>
          <w:rFonts w:ascii="標楷體" w:eastAsia="標楷體" w:hAnsi="標楷體" w:cs="標楷體" w:hint="eastAsia"/>
          <w:b/>
          <w:color w:val="000000"/>
          <w:sz w:val="32"/>
          <w:szCs w:val="32"/>
          <w:lang w:val="zh-TW"/>
        </w:rPr>
        <w:t>時）。</w:t>
      </w:r>
    </w:p>
    <w:p w14:paraId="578AA861" w14:textId="77777777" w:rsidR="00C82C23" w:rsidRPr="004B69E3" w:rsidRDefault="00C82C23" w:rsidP="00B8553E">
      <w:pPr>
        <w:widowControl/>
        <w:rPr>
          <w:rFonts w:ascii="Calibri" w:eastAsia="標楷體" w:hAnsi="Calibri"/>
          <w:b/>
          <w:color w:val="000000"/>
          <w:sz w:val="36"/>
          <w:szCs w:val="36"/>
        </w:rPr>
      </w:pPr>
    </w:p>
    <w:p w14:paraId="17E84F12" w14:textId="494AEFCB" w:rsidR="001949A3" w:rsidRPr="001949A3" w:rsidRDefault="001949A3" w:rsidP="001949A3">
      <w:pPr>
        <w:spacing w:line="360" w:lineRule="exact"/>
        <w:contextualSpacing/>
        <w:jc w:val="both"/>
        <w:outlineLvl w:val="0"/>
        <w:rPr>
          <w:rFonts w:ascii="標楷體" w:eastAsia="標楷體" w:hAnsi="標楷體"/>
          <w:sz w:val="28"/>
          <w:szCs w:val="28"/>
        </w:rPr>
      </w:pPr>
    </w:p>
    <w:sectPr w:rsidR="001949A3" w:rsidRPr="001949A3" w:rsidSect="00B8553E">
      <w:footerReference w:type="default" r:id="rId25"/>
      <w:pgSz w:w="11906" w:h="16838"/>
      <w:pgMar w:top="992" w:right="1558"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17270" w14:textId="77777777" w:rsidR="00E646FE" w:rsidRDefault="00E646FE" w:rsidP="000D37B1">
      <w:r>
        <w:separator/>
      </w:r>
    </w:p>
  </w:endnote>
  <w:endnote w:type="continuationSeparator" w:id="0">
    <w:p w14:paraId="6226B48A" w14:textId="77777777" w:rsidR="00E646FE" w:rsidRDefault="00E646FE" w:rsidP="000D3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1">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time">
    <w:altName w:val="Times New Roman"/>
    <w:panose1 w:val="00000000000000000000"/>
    <w:charset w:val="00"/>
    <w:family w:val="roman"/>
    <w:notTrueType/>
    <w:pitch w:val="default"/>
  </w:font>
  <w:font w:name="Cordia New">
    <w:panose1 w:val="020B0304020202020204"/>
    <w:charset w:val="DE"/>
    <w:family w:val="swiss"/>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BiauKai">
    <w:altName w:val="Times New Roman"/>
    <w:charset w:val="00"/>
    <w:family w:val="auto"/>
    <w:pitch w:val="default"/>
  </w:font>
  <w:font w:name="華康隸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51032" w14:textId="7DBAB681" w:rsidR="00BF02E5" w:rsidRDefault="00BF02E5" w:rsidP="003F3571">
    <w:pPr>
      <w:pStyle w:val="a9"/>
      <w:jc w:val="center"/>
    </w:pPr>
    <w:r>
      <w:fldChar w:fldCharType="begin"/>
    </w:r>
    <w:r>
      <w:instrText>PAGE   \* MERGEFORMAT</w:instrText>
    </w:r>
    <w:r>
      <w:fldChar w:fldCharType="separate"/>
    </w:r>
    <w:r w:rsidR="00A96DA7" w:rsidRPr="00A96DA7">
      <w:rPr>
        <w:noProof/>
        <w:lang w:val="zh-TW"/>
      </w:rPr>
      <w:t>VII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D0A50" w14:textId="77777777" w:rsidR="00BF02E5" w:rsidRDefault="00BF02E5" w:rsidP="00B8553E">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26914B59" w14:textId="77777777" w:rsidR="00BF02E5" w:rsidRDefault="00BF02E5">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2026801"/>
      <w:docPartObj>
        <w:docPartGallery w:val="Page Numbers (Bottom of Page)"/>
        <w:docPartUnique/>
      </w:docPartObj>
    </w:sdtPr>
    <w:sdtEndPr/>
    <w:sdtContent>
      <w:p w14:paraId="672F1D45" w14:textId="5772994A" w:rsidR="00BF02E5" w:rsidRDefault="00BF02E5">
        <w:pPr>
          <w:pStyle w:val="a9"/>
          <w:jc w:val="center"/>
        </w:pPr>
        <w:r>
          <w:fldChar w:fldCharType="begin"/>
        </w:r>
        <w:r>
          <w:instrText>PAGE   \* MERGEFORMAT</w:instrText>
        </w:r>
        <w:r>
          <w:fldChar w:fldCharType="separate"/>
        </w:r>
        <w:r w:rsidR="00A96DA7" w:rsidRPr="00A96DA7">
          <w:rPr>
            <w:noProof/>
            <w:lang w:val="zh-TW"/>
          </w:rPr>
          <w:t>38</w:t>
        </w:r>
        <w:r>
          <w:fldChar w:fldCharType="end"/>
        </w:r>
      </w:p>
    </w:sdtContent>
  </w:sdt>
  <w:p w14:paraId="64C77BFF" w14:textId="77777777" w:rsidR="00BF02E5" w:rsidRDefault="00BF02E5">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8037627"/>
      <w:docPartObj>
        <w:docPartGallery w:val="Page Numbers (Bottom of Page)"/>
        <w:docPartUnique/>
      </w:docPartObj>
    </w:sdtPr>
    <w:sdtEndPr/>
    <w:sdtContent>
      <w:p w14:paraId="6A1B07B1" w14:textId="77777777" w:rsidR="00BF02E5" w:rsidRDefault="00BF02E5">
        <w:pPr>
          <w:pStyle w:val="a9"/>
          <w:jc w:val="center"/>
        </w:pPr>
        <w:r>
          <w:fldChar w:fldCharType="begin"/>
        </w:r>
        <w:r>
          <w:instrText>PAGE   \* MERGEFORMAT</w:instrText>
        </w:r>
        <w:r>
          <w:fldChar w:fldCharType="separate"/>
        </w:r>
        <w:r w:rsidR="00A96DA7" w:rsidRPr="00A96DA7">
          <w:rPr>
            <w:noProof/>
            <w:lang w:val="zh-TW"/>
          </w:rPr>
          <w:t>55</w:t>
        </w:r>
        <w:r>
          <w:fldChar w:fldCharType="end"/>
        </w:r>
      </w:p>
    </w:sdtContent>
  </w:sdt>
  <w:p w14:paraId="2A02EEBD" w14:textId="77777777" w:rsidR="00BF02E5" w:rsidRDefault="00BF02E5">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89AE4" w14:textId="77777777" w:rsidR="00BF02E5" w:rsidRDefault="00BF02E5" w:rsidP="00B8553E">
    <w:pPr>
      <w:pStyle w:val="a9"/>
      <w:ind w:left="480"/>
      <w:jc w:val="center"/>
    </w:pPr>
    <w:r>
      <w:fldChar w:fldCharType="begin"/>
    </w:r>
    <w:r>
      <w:instrText>PAGE   \* MERGEFORMAT</w:instrText>
    </w:r>
    <w:r>
      <w:fldChar w:fldCharType="separate"/>
    </w:r>
    <w:r w:rsidR="00A96DA7" w:rsidRPr="00A96DA7">
      <w:rPr>
        <w:noProof/>
        <w:lang w:val="zh-TW"/>
      </w:rPr>
      <w:t>82</w:t>
    </w:r>
    <w:r>
      <w:fldChar w:fldCharType="end"/>
    </w:r>
  </w:p>
  <w:p w14:paraId="0CEAFD0A" w14:textId="77777777" w:rsidR="00BF02E5" w:rsidRDefault="00BF02E5">
    <w:pPr>
      <w:pStyle w:val="a9"/>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2A0D7" w14:textId="77777777" w:rsidR="00BF02E5" w:rsidRDefault="00BF02E5" w:rsidP="00B8553E">
    <w:pPr>
      <w:pStyle w:val="a9"/>
      <w:ind w:left="480"/>
      <w:jc w:val="center"/>
    </w:pPr>
    <w:r>
      <w:fldChar w:fldCharType="begin"/>
    </w:r>
    <w:r>
      <w:instrText>PAGE   \* MERGEFORMAT</w:instrText>
    </w:r>
    <w:r>
      <w:fldChar w:fldCharType="separate"/>
    </w:r>
    <w:r w:rsidR="00A96DA7" w:rsidRPr="00A96DA7">
      <w:rPr>
        <w:noProof/>
        <w:lang w:val="zh-TW"/>
      </w:rPr>
      <w:t>168</w:t>
    </w:r>
    <w:r>
      <w:fldChar w:fldCharType="end"/>
    </w:r>
  </w:p>
  <w:p w14:paraId="12C1462E" w14:textId="77777777" w:rsidR="00BF02E5" w:rsidRDefault="00BF02E5">
    <w:pPr>
      <w:pStyle w:val="a9"/>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8FC3A" w14:textId="77777777" w:rsidR="00BF02E5" w:rsidRDefault="00BF02E5" w:rsidP="00B8553E">
    <w:pPr>
      <w:pStyle w:val="a9"/>
      <w:ind w:left="480"/>
      <w:jc w:val="center"/>
    </w:pPr>
    <w:r>
      <w:fldChar w:fldCharType="begin"/>
    </w:r>
    <w:r>
      <w:instrText>PAGE   \* MERGEFORMAT</w:instrText>
    </w:r>
    <w:r>
      <w:fldChar w:fldCharType="separate"/>
    </w:r>
    <w:r w:rsidR="00A96DA7" w:rsidRPr="00A96DA7">
      <w:rPr>
        <w:noProof/>
        <w:lang w:val="zh-TW"/>
      </w:rPr>
      <w:t>180</w:t>
    </w:r>
    <w:r>
      <w:fldChar w:fldCharType="end"/>
    </w:r>
  </w:p>
  <w:p w14:paraId="0E3145F8" w14:textId="77777777" w:rsidR="00BF02E5" w:rsidRDefault="00BF02E5">
    <w:pPr>
      <w:pStyle w:val="a9"/>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B9831" w14:textId="77777777" w:rsidR="00BF02E5" w:rsidRDefault="00BF02E5">
    <w:pPr>
      <w:pStyle w:val="a9"/>
      <w:jc w:val="center"/>
    </w:pPr>
    <w:r>
      <w:fldChar w:fldCharType="begin"/>
    </w:r>
    <w:r>
      <w:instrText>PAGE   \* MERGEFORMAT</w:instrText>
    </w:r>
    <w:r>
      <w:fldChar w:fldCharType="separate"/>
    </w:r>
    <w:r w:rsidR="00A96DA7" w:rsidRPr="00A96DA7">
      <w:rPr>
        <w:noProof/>
        <w:lang w:val="zh-TW"/>
      </w:rPr>
      <w:t>274</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434209"/>
      <w:docPartObj>
        <w:docPartGallery w:val="Page Numbers (Bottom of Page)"/>
        <w:docPartUnique/>
      </w:docPartObj>
    </w:sdtPr>
    <w:sdtEndPr/>
    <w:sdtContent>
      <w:p w14:paraId="6393F613" w14:textId="77777777" w:rsidR="00BF02E5" w:rsidRDefault="00BF02E5">
        <w:pPr>
          <w:pStyle w:val="a9"/>
          <w:jc w:val="center"/>
        </w:pPr>
        <w:r>
          <w:fldChar w:fldCharType="begin"/>
        </w:r>
        <w:r>
          <w:instrText>PAGE   \* MERGEFORMAT</w:instrText>
        </w:r>
        <w:r>
          <w:fldChar w:fldCharType="separate"/>
        </w:r>
        <w:r w:rsidR="00A96DA7" w:rsidRPr="00A96DA7">
          <w:rPr>
            <w:noProof/>
            <w:lang w:val="zh-TW"/>
          </w:rPr>
          <w:t>283</w:t>
        </w:r>
        <w:r>
          <w:fldChar w:fldCharType="end"/>
        </w:r>
      </w:p>
    </w:sdtContent>
  </w:sdt>
  <w:p w14:paraId="3E5419BC" w14:textId="77777777" w:rsidR="00BF02E5" w:rsidRDefault="00BF02E5">
    <w:pPr>
      <w:pStyle w:val="a9"/>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0875935"/>
      <w:docPartObj>
        <w:docPartGallery w:val="Page Numbers (Bottom of Page)"/>
        <w:docPartUnique/>
      </w:docPartObj>
    </w:sdtPr>
    <w:sdtEndPr/>
    <w:sdtContent>
      <w:p w14:paraId="3AF59AEF" w14:textId="77777777" w:rsidR="00BF02E5" w:rsidRDefault="00BF02E5">
        <w:pPr>
          <w:pStyle w:val="a9"/>
          <w:jc w:val="center"/>
        </w:pPr>
        <w:r>
          <w:fldChar w:fldCharType="begin"/>
        </w:r>
        <w:r>
          <w:instrText>PAGE   \* MERGEFORMAT</w:instrText>
        </w:r>
        <w:r>
          <w:fldChar w:fldCharType="separate"/>
        </w:r>
        <w:r w:rsidR="00A96DA7" w:rsidRPr="00A96DA7">
          <w:rPr>
            <w:noProof/>
            <w:lang w:val="zh-TW"/>
          </w:rPr>
          <w:t>285</w:t>
        </w:r>
        <w:r>
          <w:fldChar w:fldCharType="end"/>
        </w:r>
      </w:p>
    </w:sdtContent>
  </w:sdt>
  <w:p w14:paraId="7B4597A4" w14:textId="77777777" w:rsidR="00BF02E5" w:rsidRDefault="00BF02E5">
    <w:pPr>
      <w:pStyle w:val="a9"/>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431B7" w14:textId="77777777" w:rsidR="00BF02E5" w:rsidRDefault="00BF02E5">
    <w:pPr>
      <w:pStyle w:val="a9"/>
      <w:jc w:val="center"/>
    </w:pPr>
    <w:r>
      <w:fldChar w:fldCharType="begin"/>
    </w:r>
    <w:r>
      <w:instrText>PAGE   \* MERGEFORMAT</w:instrText>
    </w:r>
    <w:r>
      <w:fldChar w:fldCharType="separate"/>
    </w:r>
    <w:r w:rsidR="00A96DA7" w:rsidRPr="00A96DA7">
      <w:rPr>
        <w:noProof/>
        <w:lang w:val="zh-TW"/>
      </w:rPr>
      <w:t>363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2F1C2" w14:textId="77777777" w:rsidR="00E646FE" w:rsidRDefault="00E646FE" w:rsidP="000D37B1">
      <w:r>
        <w:separator/>
      </w:r>
    </w:p>
  </w:footnote>
  <w:footnote w:type="continuationSeparator" w:id="0">
    <w:p w14:paraId="58740B51" w14:textId="77777777" w:rsidR="00E646FE" w:rsidRDefault="00E646FE" w:rsidP="000D37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6533"/>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7C67969"/>
    <w:multiLevelType w:val="hybridMultilevel"/>
    <w:tmpl w:val="9D2C323C"/>
    <w:lvl w:ilvl="0" w:tplc="5D587E3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64" w:hanging="480"/>
      </w:pPr>
    </w:lvl>
    <w:lvl w:ilvl="2" w:tplc="0409001B" w:tentative="1">
      <w:start w:val="1"/>
      <w:numFmt w:val="lowerRoman"/>
      <w:lvlText w:val="%3."/>
      <w:lvlJc w:val="right"/>
      <w:pPr>
        <w:ind w:left="2844" w:hanging="480"/>
      </w:pPr>
    </w:lvl>
    <w:lvl w:ilvl="3" w:tplc="0409000F" w:tentative="1">
      <w:start w:val="1"/>
      <w:numFmt w:val="decimal"/>
      <w:lvlText w:val="%4."/>
      <w:lvlJc w:val="left"/>
      <w:pPr>
        <w:ind w:left="3324" w:hanging="480"/>
      </w:pPr>
    </w:lvl>
    <w:lvl w:ilvl="4" w:tplc="04090019" w:tentative="1">
      <w:start w:val="1"/>
      <w:numFmt w:val="ideographTraditional"/>
      <w:lvlText w:val="%5、"/>
      <w:lvlJc w:val="left"/>
      <w:pPr>
        <w:ind w:left="3804" w:hanging="480"/>
      </w:pPr>
    </w:lvl>
    <w:lvl w:ilvl="5" w:tplc="0409001B" w:tentative="1">
      <w:start w:val="1"/>
      <w:numFmt w:val="lowerRoman"/>
      <w:lvlText w:val="%6."/>
      <w:lvlJc w:val="right"/>
      <w:pPr>
        <w:ind w:left="4284" w:hanging="480"/>
      </w:pPr>
    </w:lvl>
    <w:lvl w:ilvl="6" w:tplc="0409000F" w:tentative="1">
      <w:start w:val="1"/>
      <w:numFmt w:val="decimal"/>
      <w:lvlText w:val="%7."/>
      <w:lvlJc w:val="left"/>
      <w:pPr>
        <w:ind w:left="4764" w:hanging="480"/>
      </w:pPr>
    </w:lvl>
    <w:lvl w:ilvl="7" w:tplc="04090019" w:tentative="1">
      <w:start w:val="1"/>
      <w:numFmt w:val="ideographTraditional"/>
      <w:lvlText w:val="%8、"/>
      <w:lvlJc w:val="left"/>
      <w:pPr>
        <w:ind w:left="5244" w:hanging="480"/>
      </w:pPr>
    </w:lvl>
    <w:lvl w:ilvl="8" w:tplc="0409001B" w:tentative="1">
      <w:start w:val="1"/>
      <w:numFmt w:val="lowerRoman"/>
      <w:lvlText w:val="%9."/>
      <w:lvlJc w:val="right"/>
      <w:pPr>
        <w:ind w:left="5724" w:hanging="480"/>
      </w:pPr>
    </w:lvl>
  </w:abstractNum>
  <w:abstractNum w:abstractNumId="3" w15:restartNumberingAfterBreak="0">
    <w:nsid w:val="0A906CE0"/>
    <w:multiLevelType w:val="hybridMultilevel"/>
    <w:tmpl w:val="6450D540"/>
    <w:lvl w:ilvl="0" w:tplc="290ACAB0">
      <w:start w:val="6"/>
      <w:numFmt w:val="taiwaneseCountingThousand"/>
      <w:suff w:val="nothing"/>
      <w:lvlText w:val="%1、"/>
      <w:lvlJc w:val="left"/>
      <w:pPr>
        <w:ind w:left="1997" w:hanging="720"/>
      </w:pPr>
      <w:rPr>
        <w:rFonts w:hint="default"/>
      </w:rPr>
    </w:lvl>
    <w:lvl w:ilvl="1" w:tplc="04090019" w:tentative="1">
      <w:start w:val="1"/>
      <w:numFmt w:val="ideographTraditional"/>
      <w:lvlText w:val="%2、"/>
      <w:lvlJc w:val="left"/>
      <w:pPr>
        <w:ind w:left="966" w:hanging="480"/>
      </w:pPr>
    </w:lvl>
    <w:lvl w:ilvl="2" w:tplc="0409001B" w:tentative="1">
      <w:start w:val="1"/>
      <w:numFmt w:val="lowerRoman"/>
      <w:lvlText w:val="%3."/>
      <w:lvlJc w:val="right"/>
      <w:pPr>
        <w:ind w:left="1446" w:hanging="480"/>
      </w:pPr>
    </w:lvl>
    <w:lvl w:ilvl="3" w:tplc="0409000F" w:tentative="1">
      <w:start w:val="1"/>
      <w:numFmt w:val="decimal"/>
      <w:lvlText w:val="%4."/>
      <w:lvlJc w:val="left"/>
      <w:pPr>
        <w:ind w:left="1926" w:hanging="480"/>
      </w:pPr>
    </w:lvl>
    <w:lvl w:ilvl="4" w:tplc="04090019" w:tentative="1">
      <w:start w:val="1"/>
      <w:numFmt w:val="ideographTraditional"/>
      <w:lvlText w:val="%5、"/>
      <w:lvlJc w:val="left"/>
      <w:pPr>
        <w:ind w:left="2406" w:hanging="480"/>
      </w:pPr>
    </w:lvl>
    <w:lvl w:ilvl="5" w:tplc="0409001B" w:tentative="1">
      <w:start w:val="1"/>
      <w:numFmt w:val="lowerRoman"/>
      <w:lvlText w:val="%6."/>
      <w:lvlJc w:val="right"/>
      <w:pPr>
        <w:ind w:left="2886" w:hanging="480"/>
      </w:pPr>
    </w:lvl>
    <w:lvl w:ilvl="6" w:tplc="0409000F" w:tentative="1">
      <w:start w:val="1"/>
      <w:numFmt w:val="decimal"/>
      <w:lvlText w:val="%7."/>
      <w:lvlJc w:val="left"/>
      <w:pPr>
        <w:ind w:left="3366" w:hanging="480"/>
      </w:pPr>
    </w:lvl>
    <w:lvl w:ilvl="7" w:tplc="04090019" w:tentative="1">
      <w:start w:val="1"/>
      <w:numFmt w:val="ideographTraditional"/>
      <w:lvlText w:val="%8、"/>
      <w:lvlJc w:val="left"/>
      <w:pPr>
        <w:ind w:left="3846" w:hanging="480"/>
      </w:pPr>
    </w:lvl>
    <w:lvl w:ilvl="8" w:tplc="0409001B" w:tentative="1">
      <w:start w:val="1"/>
      <w:numFmt w:val="lowerRoman"/>
      <w:lvlText w:val="%9."/>
      <w:lvlJc w:val="right"/>
      <w:pPr>
        <w:ind w:left="4326" w:hanging="480"/>
      </w:pPr>
    </w:lvl>
  </w:abstractNum>
  <w:abstractNum w:abstractNumId="4" w15:restartNumberingAfterBreak="0">
    <w:nsid w:val="0B5F6B9E"/>
    <w:multiLevelType w:val="hybridMultilevel"/>
    <w:tmpl w:val="2E8AC3CC"/>
    <w:lvl w:ilvl="0" w:tplc="13529E5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CA71586"/>
    <w:multiLevelType w:val="hybridMultilevel"/>
    <w:tmpl w:val="EFDC881A"/>
    <w:lvl w:ilvl="0" w:tplc="26AABD4E">
      <w:start w:val="1"/>
      <w:numFmt w:val="taiwaneseCountingThousand"/>
      <w:suff w:val="nothing"/>
      <w:lvlText w:val="%1、"/>
      <w:lvlJc w:val="left"/>
      <w:pPr>
        <w:ind w:left="1320" w:hanging="720"/>
      </w:pPr>
      <w:rPr>
        <w:rFonts w:hint="default"/>
      </w:rPr>
    </w:lvl>
    <w:lvl w:ilvl="1" w:tplc="04090019" w:tentative="1">
      <w:start w:val="1"/>
      <w:numFmt w:val="ideographTraditional"/>
      <w:lvlText w:val="%2、"/>
      <w:lvlJc w:val="left"/>
      <w:pPr>
        <w:ind w:left="2573" w:hanging="480"/>
      </w:pPr>
    </w:lvl>
    <w:lvl w:ilvl="2" w:tplc="0409001B" w:tentative="1">
      <w:start w:val="1"/>
      <w:numFmt w:val="lowerRoman"/>
      <w:lvlText w:val="%3."/>
      <w:lvlJc w:val="right"/>
      <w:pPr>
        <w:ind w:left="3053" w:hanging="480"/>
      </w:pPr>
    </w:lvl>
    <w:lvl w:ilvl="3" w:tplc="0409000F" w:tentative="1">
      <w:start w:val="1"/>
      <w:numFmt w:val="decimal"/>
      <w:lvlText w:val="%4."/>
      <w:lvlJc w:val="left"/>
      <w:pPr>
        <w:ind w:left="3533" w:hanging="480"/>
      </w:pPr>
    </w:lvl>
    <w:lvl w:ilvl="4" w:tplc="04090019" w:tentative="1">
      <w:start w:val="1"/>
      <w:numFmt w:val="ideographTraditional"/>
      <w:lvlText w:val="%5、"/>
      <w:lvlJc w:val="left"/>
      <w:pPr>
        <w:ind w:left="4013" w:hanging="480"/>
      </w:pPr>
    </w:lvl>
    <w:lvl w:ilvl="5" w:tplc="0409001B" w:tentative="1">
      <w:start w:val="1"/>
      <w:numFmt w:val="lowerRoman"/>
      <w:lvlText w:val="%6."/>
      <w:lvlJc w:val="right"/>
      <w:pPr>
        <w:ind w:left="4493" w:hanging="480"/>
      </w:pPr>
    </w:lvl>
    <w:lvl w:ilvl="6" w:tplc="0409000F" w:tentative="1">
      <w:start w:val="1"/>
      <w:numFmt w:val="decimal"/>
      <w:lvlText w:val="%7."/>
      <w:lvlJc w:val="left"/>
      <w:pPr>
        <w:ind w:left="4973" w:hanging="480"/>
      </w:pPr>
    </w:lvl>
    <w:lvl w:ilvl="7" w:tplc="04090019" w:tentative="1">
      <w:start w:val="1"/>
      <w:numFmt w:val="ideographTraditional"/>
      <w:lvlText w:val="%8、"/>
      <w:lvlJc w:val="left"/>
      <w:pPr>
        <w:ind w:left="5453" w:hanging="480"/>
      </w:pPr>
    </w:lvl>
    <w:lvl w:ilvl="8" w:tplc="0409001B" w:tentative="1">
      <w:start w:val="1"/>
      <w:numFmt w:val="lowerRoman"/>
      <w:lvlText w:val="%9."/>
      <w:lvlJc w:val="right"/>
      <w:pPr>
        <w:ind w:left="5933" w:hanging="480"/>
      </w:pPr>
    </w:lvl>
  </w:abstractNum>
  <w:abstractNum w:abstractNumId="6" w15:restartNumberingAfterBreak="0">
    <w:nsid w:val="0D7F6849"/>
    <w:multiLevelType w:val="hybridMultilevel"/>
    <w:tmpl w:val="A00A4B6C"/>
    <w:lvl w:ilvl="0" w:tplc="A52C0DBE">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F085C43"/>
    <w:multiLevelType w:val="hybridMultilevel"/>
    <w:tmpl w:val="ECE2244C"/>
    <w:lvl w:ilvl="0" w:tplc="1E027B8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 w15:restartNumberingAfterBreak="0">
    <w:nsid w:val="0FDA4E46"/>
    <w:multiLevelType w:val="hybridMultilevel"/>
    <w:tmpl w:val="89004092"/>
    <w:lvl w:ilvl="0" w:tplc="6E1A543A">
      <w:start w:val="1"/>
      <w:numFmt w:val="ideographLegalTraditional"/>
      <w:suff w:val="nothing"/>
      <w:lvlText w:val="%1、"/>
      <w:lvlJc w:val="left"/>
      <w:pPr>
        <w:ind w:left="480" w:hanging="480"/>
      </w:pPr>
      <w:rPr>
        <w:rFonts w:hint="eastAsia"/>
      </w:rPr>
    </w:lvl>
    <w:lvl w:ilvl="1" w:tplc="92EE1DCC">
      <w:start w:val="1"/>
      <w:numFmt w:val="taiwaneseCountingThousand"/>
      <w:suff w:val="nothing"/>
      <w:lvlText w:val="%2、"/>
      <w:lvlJc w:val="left"/>
      <w:pPr>
        <w:ind w:left="3556"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4D67C7B"/>
    <w:multiLevelType w:val="hybridMultilevel"/>
    <w:tmpl w:val="63064C38"/>
    <w:lvl w:ilvl="0" w:tplc="6DEEB2FE">
      <w:start w:val="1"/>
      <w:numFmt w:val="taiwaneseCountingThousand"/>
      <w:suff w:val="nothing"/>
      <w:lvlText w:val="%1、"/>
      <w:lvlJc w:val="left"/>
      <w:pPr>
        <w:ind w:left="734"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10" w15:restartNumberingAfterBreak="0">
    <w:nsid w:val="18327E09"/>
    <w:multiLevelType w:val="hybridMultilevel"/>
    <w:tmpl w:val="DEECC222"/>
    <w:lvl w:ilvl="0" w:tplc="283293C4">
      <w:start w:val="3"/>
      <w:numFmt w:val="ideographLegalTraditional"/>
      <w:suff w:val="nothing"/>
      <w:lvlText w:val="［%1］"/>
      <w:lvlJc w:val="left"/>
      <w:pPr>
        <w:ind w:left="1464" w:hanging="864"/>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83A10DF"/>
    <w:multiLevelType w:val="hybridMultilevel"/>
    <w:tmpl w:val="A5808E46"/>
    <w:lvl w:ilvl="0" w:tplc="04090017">
      <w:start w:val="1"/>
      <w:numFmt w:val="ideographLegalTradition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C577001"/>
    <w:multiLevelType w:val="hybridMultilevel"/>
    <w:tmpl w:val="11148FD8"/>
    <w:lvl w:ilvl="0" w:tplc="F6467962">
      <w:start w:val="2"/>
      <w:numFmt w:val="taiwaneseCountingThousand"/>
      <w:lvlText w:val="%1、"/>
      <w:lvlJc w:val="left"/>
      <w:pPr>
        <w:ind w:left="1200" w:hanging="720"/>
      </w:pPr>
      <w:rPr>
        <w:rFonts w:ascii="Times New Roman" w:hAnsi="Times New Roman" w:cs="Times New Roman" w:hint="default"/>
        <w:b/>
        <w:bC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1E2C327A"/>
    <w:multiLevelType w:val="hybridMultilevel"/>
    <w:tmpl w:val="53C6509A"/>
    <w:lvl w:ilvl="0" w:tplc="51FE15D2">
      <w:start w:val="1"/>
      <w:numFmt w:val="taiwaneseCountingThousand"/>
      <w:lvlText w:val="%1、"/>
      <w:lvlJc w:val="left"/>
      <w:pPr>
        <w:ind w:left="1073" w:hanging="720"/>
      </w:pPr>
      <w:rPr>
        <w:rFonts w:hint="default"/>
      </w:rPr>
    </w:lvl>
    <w:lvl w:ilvl="1" w:tplc="525AA68C">
      <w:start w:val="1"/>
      <w:numFmt w:val="taiwaneseCountingThousand"/>
      <w:lvlText w:val="(%2)"/>
      <w:lvlJc w:val="left"/>
      <w:pPr>
        <w:ind w:left="1313" w:hanging="480"/>
      </w:pPr>
      <w:rPr>
        <w:rFonts w:hint="eastAsia"/>
      </w:rPr>
    </w:lvl>
    <w:lvl w:ilvl="2" w:tplc="0409001B" w:tentative="1">
      <w:start w:val="1"/>
      <w:numFmt w:val="lowerRoman"/>
      <w:lvlText w:val="%3."/>
      <w:lvlJc w:val="right"/>
      <w:pPr>
        <w:ind w:left="1793" w:hanging="480"/>
      </w:pPr>
    </w:lvl>
    <w:lvl w:ilvl="3" w:tplc="0409000F" w:tentative="1">
      <w:start w:val="1"/>
      <w:numFmt w:val="decimal"/>
      <w:lvlText w:val="%4."/>
      <w:lvlJc w:val="left"/>
      <w:pPr>
        <w:ind w:left="2273" w:hanging="480"/>
      </w:pPr>
    </w:lvl>
    <w:lvl w:ilvl="4" w:tplc="04090019" w:tentative="1">
      <w:start w:val="1"/>
      <w:numFmt w:val="ideographTraditional"/>
      <w:lvlText w:val="%5、"/>
      <w:lvlJc w:val="left"/>
      <w:pPr>
        <w:ind w:left="2753" w:hanging="480"/>
      </w:pPr>
    </w:lvl>
    <w:lvl w:ilvl="5" w:tplc="0409001B" w:tentative="1">
      <w:start w:val="1"/>
      <w:numFmt w:val="lowerRoman"/>
      <w:lvlText w:val="%6."/>
      <w:lvlJc w:val="right"/>
      <w:pPr>
        <w:ind w:left="3233" w:hanging="480"/>
      </w:pPr>
    </w:lvl>
    <w:lvl w:ilvl="6" w:tplc="0409000F" w:tentative="1">
      <w:start w:val="1"/>
      <w:numFmt w:val="decimal"/>
      <w:lvlText w:val="%7."/>
      <w:lvlJc w:val="left"/>
      <w:pPr>
        <w:ind w:left="3713" w:hanging="480"/>
      </w:pPr>
    </w:lvl>
    <w:lvl w:ilvl="7" w:tplc="04090019" w:tentative="1">
      <w:start w:val="1"/>
      <w:numFmt w:val="ideographTraditional"/>
      <w:lvlText w:val="%8、"/>
      <w:lvlJc w:val="left"/>
      <w:pPr>
        <w:ind w:left="4193" w:hanging="480"/>
      </w:pPr>
    </w:lvl>
    <w:lvl w:ilvl="8" w:tplc="0409001B" w:tentative="1">
      <w:start w:val="1"/>
      <w:numFmt w:val="lowerRoman"/>
      <w:lvlText w:val="%9."/>
      <w:lvlJc w:val="right"/>
      <w:pPr>
        <w:ind w:left="4673" w:hanging="480"/>
      </w:pPr>
    </w:lvl>
  </w:abstractNum>
  <w:abstractNum w:abstractNumId="14" w15:restartNumberingAfterBreak="0">
    <w:nsid w:val="1FED7485"/>
    <w:multiLevelType w:val="hybridMultilevel"/>
    <w:tmpl w:val="B7024542"/>
    <w:lvl w:ilvl="0" w:tplc="C6202D88">
      <w:start w:val="4"/>
      <w:numFmt w:val="ideographLegalTraditional"/>
      <w:suff w:val="nothing"/>
      <w:lvlText w:val="［%1］"/>
      <w:lvlJc w:val="left"/>
      <w:pPr>
        <w:ind w:left="1464" w:hanging="864"/>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2507E22"/>
    <w:multiLevelType w:val="hybridMultilevel"/>
    <w:tmpl w:val="3BA4778C"/>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3ED0647"/>
    <w:multiLevelType w:val="hybridMultilevel"/>
    <w:tmpl w:val="BC967E24"/>
    <w:lvl w:ilvl="0" w:tplc="CE10DE0E">
      <w:start w:val="4"/>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4DE08AD"/>
    <w:multiLevelType w:val="hybridMultilevel"/>
    <w:tmpl w:val="D15C31E8"/>
    <w:lvl w:ilvl="0" w:tplc="33849C9E">
      <w:start w:val="1"/>
      <w:numFmt w:val="taiwaneseCountingThousand"/>
      <w:lvlText w:val="(%1)"/>
      <w:lvlJc w:val="left"/>
      <w:pPr>
        <w:ind w:left="2040"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18"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9" w15:restartNumberingAfterBreak="0">
    <w:nsid w:val="292F3254"/>
    <w:multiLevelType w:val="hybridMultilevel"/>
    <w:tmpl w:val="9926C458"/>
    <w:lvl w:ilvl="0" w:tplc="B4CC7636">
      <w:start w:val="1"/>
      <w:numFmt w:val="ideographLegalTraditional"/>
      <w:suff w:val="nothing"/>
      <w:lvlText w:val="［%1］"/>
      <w:lvlJc w:val="left"/>
      <w:pPr>
        <w:ind w:left="1464" w:hanging="864"/>
      </w:pPr>
      <w:rPr>
        <w:rFonts w:hint="default"/>
        <w:color w:val="000000" w:themeColor="text1"/>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20" w15:restartNumberingAfterBreak="0">
    <w:nsid w:val="297F31E9"/>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15:restartNumberingAfterBreak="0">
    <w:nsid w:val="29C068F6"/>
    <w:multiLevelType w:val="hybridMultilevel"/>
    <w:tmpl w:val="A564878A"/>
    <w:lvl w:ilvl="0" w:tplc="87345000">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2" w15:restartNumberingAfterBreak="0">
    <w:nsid w:val="29DD435F"/>
    <w:multiLevelType w:val="hybridMultilevel"/>
    <w:tmpl w:val="A892581C"/>
    <w:lvl w:ilvl="0" w:tplc="7EDAE7E4">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25" w15:restartNumberingAfterBreak="0">
    <w:nsid w:val="303B0DC8"/>
    <w:multiLevelType w:val="hybridMultilevel"/>
    <w:tmpl w:val="1BDE9A28"/>
    <w:lvl w:ilvl="0" w:tplc="33849C9E">
      <w:start w:val="1"/>
      <w:numFmt w:val="taiwaneseCountingThousand"/>
      <w:lvlText w:val="(%1)"/>
      <w:lvlJc w:val="left"/>
      <w:pPr>
        <w:ind w:left="2040"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6" w15:restartNumberingAfterBreak="0">
    <w:nsid w:val="3206474A"/>
    <w:multiLevelType w:val="hybridMultilevel"/>
    <w:tmpl w:val="E7B6CB74"/>
    <w:lvl w:ilvl="0" w:tplc="C106AA16">
      <w:start w:val="1"/>
      <w:numFmt w:val="ideographLegalTraditional"/>
      <w:suff w:val="nothing"/>
      <w:lvlText w:val="［%1］"/>
      <w:lvlJc w:val="left"/>
      <w:pPr>
        <w:ind w:left="1148" w:hanging="864"/>
      </w:pPr>
      <w:rPr>
        <w:rFonts w:hint="default"/>
      </w:rPr>
    </w:lvl>
    <w:lvl w:ilvl="1" w:tplc="ABB856A2">
      <w:start w:val="1"/>
      <w:numFmt w:val="taiwaneseCountingThousand"/>
      <w:lvlText w:val="%2、"/>
      <w:lvlJc w:val="left"/>
      <w:pPr>
        <w:ind w:left="1484" w:hanging="720"/>
      </w:pPr>
      <w:rPr>
        <w:rFonts w:cs="新細明體"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7" w15:restartNumberingAfterBreak="0">
    <w:nsid w:val="37242C1B"/>
    <w:multiLevelType w:val="hybridMultilevel"/>
    <w:tmpl w:val="68921A0A"/>
    <w:lvl w:ilvl="0" w:tplc="3BF47932">
      <w:start w:val="1"/>
      <w:numFmt w:val="taiwaneseCountingThousand"/>
      <w:lvlText w:val="%1、"/>
      <w:lvlJc w:val="left"/>
      <w:pPr>
        <w:ind w:left="1200" w:hanging="720"/>
      </w:pPr>
      <w:rPr>
        <w:rFonts w:hint="default"/>
        <w:b/>
        <w:bC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379F0182"/>
    <w:multiLevelType w:val="hybridMultilevel"/>
    <w:tmpl w:val="36EA2C46"/>
    <w:lvl w:ilvl="0" w:tplc="1856081C">
      <w:start w:val="4"/>
      <w:numFmt w:val="ideographLegalTraditional"/>
      <w:lvlText w:val="%1、"/>
      <w:lvlJc w:val="left"/>
      <w:pPr>
        <w:ind w:left="720" w:hanging="720"/>
      </w:pPr>
      <w:rPr>
        <w:rFonts w:cstheme="minorBidi" w:hint="default"/>
      </w:rPr>
    </w:lvl>
    <w:lvl w:ilvl="1" w:tplc="DEE81010">
      <w:start w:val="1"/>
      <w:numFmt w:val="taiwaneseCountingThousand"/>
      <w:lvlText w:val="%2、"/>
      <w:lvlJc w:val="left"/>
      <w:pPr>
        <w:ind w:left="1200" w:hanging="720"/>
      </w:pPr>
      <w:rPr>
        <w:rFonts w:hint="default"/>
        <w:b/>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9801574"/>
    <w:multiLevelType w:val="hybridMultilevel"/>
    <w:tmpl w:val="E1389EFC"/>
    <w:lvl w:ilvl="0" w:tplc="FF948892">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4A5C6B1A"/>
    <w:multiLevelType w:val="hybridMultilevel"/>
    <w:tmpl w:val="1D3AA2B8"/>
    <w:lvl w:ilvl="0" w:tplc="63588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ED34AC8"/>
    <w:multiLevelType w:val="hybridMultilevel"/>
    <w:tmpl w:val="ECB69B66"/>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10D250B"/>
    <w:multiLevelType w:val="hybridMultilevel"/>
    <w:tmpl w:val="3E48CF06"/>
    <w:lvl w:ilvl="0" w:tplc="D8A4A96E">
      <w:start w:val="1"/>
      <w:numFmt w:val="taiwaneseCountingThousand"/>
      <w:pStyle w:val="a2"/>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4A62A0A"/>
    <w:multiLevelType w:val="hybridMultilevel"/>
    <w:tmpl w:val="1BF4DF28"/>
    <w:lvl w:ilvl="0" w:tplc="7DC8060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8366285"/>
    <w:multiLevelType w:val="hybridMultilevel"/>
    <w:tmpl w:val="2EFA72FA"/>
    <w:lvl w:ilvl="0" w:tplc="BB0E79CE">
      <w:start w:val="3"/>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37" w15:restartNumberingAfterBreak="0">
    <w:nsid w:val="59222B36"/>
    <w:multiLevelType w:val="hybridMultilevel"/>
    <w:tmpl w:val="617E73CA"/>
    <w:lvl w:ilvl="0" w:tplc="B4CC7636">
      <w:start w:val="1"/>
      <w:numFmt w:val="ideographLegalTraditional"/>
      <w:suff w:val="nothing"/>
      <w:lvlText w:val="［%1］"/>
      <w:lvlJc w:val="left"/>
      <w:pPr>
        <w:ind w:left="1464" w:hanging="864"/>
      </w:pPr>
      <w:rPr>
        <w:rFonts w:hint="default"/>
        <w:color w:val="000000" w:themeColor="text1"/>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38" w15:restartNumberingAfterBreak="0">
    <w:nsid w:val="5C561DEC"/>
    <w:multiLevelType w:val="hybridMultilevel"/>
    <w:tmpl w:val="1D9ADCFC"/>
    <w:lvl w:ilvl="0" w:tplc="2D86DE0C">
      <w:start w:val="1"/>
      <w:numFmt w:val="taiwaneseCountingThousand"/>
      <w:lvlText w:val="%1、"/>
      <w:lvlJc w:val="left"/>
      <w:pPr>
        <w:ind w:left="1344" w:hanging="580"/>
      </w:pPr>
      <w:rPr>
        <w:rFonts w:ascii="標楷體" w:hAnsi="標楷體" w:hint="default"/>
        <w:color w:val="000000" w:themeColor="text1"/>
      </w:rPr>
    </w:lvl>
    <w:lvl w:ilvl="1" w:tplc="04090019" w:tentative="1">
      <w:start w:val="1"/>
      <w:numFmt w:val="ideographTraditional"/>
      <w:lvlText w:val="%2、"/>
      <w:lvlJc w:val="left"/>
      <w:pPr>
        <w:ind w:left="1724" w:hanging="480"/>
      </w:pPr>
    </w:lvl>
    <w:lvl w:ilvl="2" w:tplc="0409001B" w:tentative="1">
      <w:start w:val="1"/>
      <w:numFmt w:val="lowerRoman"/>
      <w:lvlText w:val="%3."/>
      <w:lvlJc w:val="right"/>
      <w:pPr>
        <w:ind w:left="2204" w:hanging="480"/>
      </w:pPr>
    </w:lvl>
    <w:lvl w:ilvl="3" w:tplc="0409000F" w:tentative="1">
      <w:start w:val="1"/>
      <w:numFmt w:val="decimal"/>
      <w:lvlText w:val="%4."/>
      <w:lvlJc w:val="left"/>
      <w:pPr>
        <w:ind w:left="2684" w:hanging="480"/>
      </w:pPr>
    </w:lvl>
    <w:lvl w:ilvl="4" w:tplc="04090019" w:tentative="1">
      <w:start w:val="1"/>
      <w:numFmt w:val="ideographTraditional"/>
      <w:lvlText w:val="%5、"/>
      <w:lvlJc w:val="left"/>
      <w:pPr>
        <w:ind w:left="3164" w:hanging="480"/>
      </w:pPr>
    </w:lvl>
    <w:lvl w:ilvl="5" w:tplc="0409001B" w:tentative="1">
      <w:start w:val="1"/>
      <w:numFmt w:val="lowerRoman"/>
      <w:lvlText w:val="%6."/>
      <w:lvlJc w:val="right"/>
      <w:pPr>
        <w:ind w:left="3644" w:hanging="480"/>
      </w:pPr>
    </w:lvl>
    <w:lvl w:ilvl="6" w:tplc="0409000F" w:tentative="1">
      <w:start w:val="1"/>
      <w:numFmt w:val="decimal"/>
      <w:lvlText w:val="%7."/>
      <w:lvlJc w:val="left"/>
      <w:pPr>
        <w:ind w:left="4124" w:hanging="480"/>
      </w:pPr>
    </w:lvl>
    <w:lvl w:ilvl="7" w:tplc="04090019" w:tentative="1">
      <w:start w:val="1"/>
      <w:numFmt w:val="ideographTraditional"/>
      <w:lvlText w:val="%8、"/>
      <w:lvlJc w:val="left"/>
      <w:pPr>
        <w:ind w:left="4604" w:hanging="480"/>
      </w:pPr>
    </w:lvl>
    <w:lvl w:ilvl="8" w:tplc="0409001B" w:tentative="1">
      <w:start w:val="1"/>
      <w:numFmt w:val="lowerRoman"/>
      <w:lvlText w:val="%9."/>
      <w:lvlJc w:val="right"/>
      <w:pPr>
        <w:ind w:left="5084" w:hanging="480"/>
      </w:pPr>
    </w:lvl>
  </w:abstractNum>
  <w:abstractNum w:abstractNumId="39" w15:restartNumberingAfterBreak="0">
    <w:nsid w:val="61374CBA"/>
    <w:multiLevelType w:val="hybridMultilevel"/>
    <w:tmpl w:val="DC6A68EC"/>
    <w:lvl w:ilvl="0" w:tplc="6AC46502">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993754F"/>
    <w:multiLevelType w:val="hybridMultilevel"/>
    <w:tmpl w:val="A564878A"/>
    <w:lvl w:ilvl="0" w:tplc="87345000">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41" w15:restartNumberingAfterBreak="0">
    <w:nsid w:val="6C275514"/>
    <w:multiLevelType w:val="hybridMultilevel"/>
    <w:tmpl w:val="DEECC222"/>
    <w:lvl w:ilvl="0" w:tplc="283293C4">
      <w:start w:val="3"/>
      <w:numFmt w:val="ideographLegalTraditional"/>
      <w:suff w:val="nothing"/>
      <w:lvlText w:val="［%1］"/>
      <w:lvlJc w:val="left"/>
      <w:pPr>
        <w:ind w:left="1464" w:hanging="864"/>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CAB3A83"/>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3"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44"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5"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46"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7" w15:restartNumberingAfterBreak="0">
    <w:nsid w:val="77C33D30"/>
    <w:multiLevelType w:val="hybridMultilevel"/>
    <w:tmpl w:val="2638B510"/>
    <w:lvl w:ilvl="0" w:tplc="1E027B8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8" w15:restartNumberingAfterBreak="0">
    <w:nsid w:val="7CD72593"/>
    <w:multiLevelType w:val="hybridMultilevel"/>
    <w:tmpl w:val="9926C458"/>
    <w:lvl w:ilvl="0" w:tplc="B4CC7636">
      <w:start w:val="1"/>
      <w:numFmt w:val="ideographLegalTraditional"/>
      <w:suff w:val="nothing"/>
      <w:lvlText w:val="［%1］"/>
      <w:lvlJc w:val="left"/>
      <w:pPr>
        <w:ind w:left="1464" w:hanging="864"/>
      </w:pPr>
      <w:rPr>
        <w:rFonts w:hint="default"/>
        <w:color w:val="000000" w:themeColor="text1"/>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num w:numId="1">
    <w:abstractNumId w:val="18"/>
  </w:num>
  <w:num w:numId="2">
    <w:abstractNumId w:val="43"/>
  </w:num>
  <w:num w:numId="3">
    <w:abstractNumId w:val="1"/>
  </w:num>
  <w:num w:numId="4">
    <w:abstractNumId w:val="44"/>
  </w:num>
  <w:num w:numId="5">
    <w:abstractNumId w:val="31"/>
  </w:num>
  <w:num w:numId="6">
    <w:abstractNumId w:val="46"/>
  </w:num>
  <w:num w:numId="7">
    <w:abstractNumId w:val="45"/>
  </w:num>
  <w:num w:numId="8">
    <w:abstractNumId w:val="24"/>
  </w:num>
  <w:num w:numId="9">
    <w:abstractNumId w:val="0"/>
  </w:num>
  <w:num w:numId="10">
    <w:abstractNumId w:val="30"/>
  </w:num>
  <w:num w:numId="11">
    <w:abstractNumId w:val="23"/>
  </w:num>
  <w:num w:numId="12">
    <w:abstractNumId w:val="33"/>
  </w:num>
  <w:num w:numId="13">
    <w:abstractNumId w:val="6"/>
  </w:num>
  <w:num w:numId="14">
    <w:abstractNumId w:val="16"/>
  </w:num>
  <w:num w:numId="15">
    <w:abstractNumId w:val="2"/>
  </w:num>
  <w:num w:numId="16">
    <w:abstractNumId w:val="36"/>
  </w:num>
  <w:num w:numId="17">
    <w:abstractNumId w:val="15"/>
  </w:num>
  <w:num w:numId="18">
    <w:abstractNumId w:val="14"/>
  </w:num>
  <w:num w:numId="19">
    <w:abstractNumId w:val="19"/>
  </w:num>
  <w:num w:numId="20">
    <w:abstractNumId w:val="5"/>
  </w:num>
  <w:num w:numId="21">
    <w:abstractNumId w:val="26"/>
  </w:num>
  <w:num w:numId="22">
    <w:abstractNumId w:val="34"/>
  </w:num>
  <w:num w:numId="23">
    <w:abstractNumId w:val="17"/>
  </w:num>
  <w:num w:numId="24">
    <w:abstractNumId w:val="21"/>
  </w:num>
  <w:num w:numId="25">
    <w:abstractNumId w:val="38"/>
  </w:num>
  <w:num w:numId="26">
    <w:abstractNumId w:val="40"/>
  </w:num>
  <w:num w:numId="27">
    <w:abstractNumId w:val="25"/>
  </w:num>
  <w:num w:numId="28">
    <w:abstractNumId w:val="37"/>
  </w:num>
  <w:num w:numId="29">
    <w:abstractNumId w:val="48"/>
  </w:num>
  <w:num w:numId="30">
    <w:abstractNumId w:val="10"/>
  </w:num>
  <w:num w:numId="31">
    <w:abstractNumId w:val="41"/>
  </w:num>
  <w:num w:numId="32">
    <w:abstractNumId w:val="28"/>
  </w:num>
  <w:num w:numId="33">
    <w:abstractNumId w:val="42"/>
  </w:num>
  <w:num w:numId="34">
    <w:abstractNumId w:val="20"/>
  </w:num>
  <w:num w:numId="35">
    <w:abstractNumId w:val="29"/>
  </w:num>
  <w:num w:numId="36">
    <w:abstractNumId w:val="11"/>
  </w:num>
  <w:num w:numId="37">
    <w:abstractNumId w:val="13"/>
  </w:num>
  <w:num w:numId="38">
    <w:abstractNumId w:val="8"/>
  </w:num>
  <w:num w:numId="39">
    <w:abstractNumId w:val="7"/>
  </w:num>
  <w:num w:numId="40">
    <w:abstractNumId w:val="47"/>
  </w:num>
  <w:num w:numId="41">
    <w:abstractNumId w:val="27"/>
  </w:num>
  <w:num w:numId="42">
    <w:abstractNumId w:val="12"/>
  </w:num>
  <w:num w:numId="43">
    <w:abstractNumId w:val="22"/>
  </w:num>
  <w:num w:numId="44">
    <w:abstractNumId w:val="39"/>
  </w:num>
  <w:num w:numId="45">
    <w:abstractNumId w:val="4"/>
  </w:num>
  <w:num w:numId="46">
    <w:abstractNumId w:val="9"/>
  </w:num>
  <w:num w:numId="47">
    <w:abstractNumId w:val="3"/>
  </w:num>
  <w:num w:numId="48">
    <w:abstractNumId w:val="32"/>
  </w:num>
  <w:num w:numId="4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71A"/>
    <w:rsid w:val="00001D88"/>
    <w:rsid w:val="000026B7"/>
    <w:rsid w:val="00017DE6"/>
    <w:rsid w:val="00020072"/>
    <w:rsid w:val="00021CD5"/>
    <w:rsid w:val="000316CB"/>
    <w:rsid w:val="0003304A"/>
    <w:rsid w:val="00033674"/>
    <w:rsid w:val="00033DE8"/>
    <w:rsid w:val="00040B56"/>
    <w:rsid w:val="000519D5"/>
    <w:rsid w:val="00052C1F"/>
    <w:rsid w:val="000551F8"/>
    <w:rsid w:val="00064EB6"/>
    <w:rsid w:val="00071C6C"/>
    <w:rsid w:val="00072AD7"/>
    <w:rsid w:val="0008481A"/>
    <w:rsid w:val="00097828"/>
    <w:rsid w:val="000A17A7"/>
    <w:rsid w:val="000A7EE9"/>
    <w:rsid w:val="000D37B1"/>
    <w:rsid w:val="000E19DD"/>
    <w:rsid w:val="000F057C"/>
    <w:rsid w:val="000F1AF1"/>
    <w:rsid w:val="00101EF8"/>
    <w:rsid w:val="001054F8"/>
    <w:rsid w:val="0011434A"/>
    <w:rsid w:val="00117815"/>
    <w:rsid w:val="00117BC2"/>
    <w:rsid w:val="00123778"/>
    <w:rsid w:val="00136B6D"/>
    <w:rsid w:val="001608C4"/>
    <w:rsid w:val="00162576"/>
    <w:rsid w:val="00173EF3"/>
    <w:rsid w:val="001859A1"/>
    <w:rsid w:val="00185D71"/>
    <w:rsid w:val="0019155A"/>
    <w:rsid w:val="001949A3"/>
    <w:rsid w:val="001A0066"/>
    <w:rsid w:val="001A305B"/>
    <w:rsid w:val="001B073E"/>
    <w:rsid w:val="001B28C3"/>
    <w:rsid w:val="001B5814"/>
    <w:rsid w:val="001D283B"/>
    <w:rsid w:val="001E322E"/>
    <w:rsid w:val="001F1C85"/>
    <w:rsid w:val="001F2914"/>
    <w:rsid w:val="00203DF0"/>
    <w:rsid w:val="00204F2C"/>
    <w:rsid w:val="00207E5F"/>
    <w:rsid w:val="002117DC"/>
    <w:rsid w:val="00233D93"/>
    <w:rsid w:val="00234539"/>
    <w:rsid w:val="00241136"/>
    <w:rsid w:val="00244DF0"/>
    <w:rsid w:val="002506C2"/>
    <w:rsid w:val="00254294"/>
    <w:rsid w:val="00260F72"/>
    <w:rsid w:val="00273A6F"/>
    <w:rsid w:val="002826CA"/>
    <w:rsid w:val="00296A5A"/>
    <w:rsid w:val="00296B27"/>
    <w:rsid w:val="002A09AF"/>
    <w:rsid w:val="002A1C5B"/>
    <w:rsid w:val="002A46FB"/>
    <w:rsid w:val="002B04D1"/>
    <w:rsid w:val="002B13E7"/>
    <w:rsid w:val="002B1A27"/>
    <w:rsid w:val="002B2277"/>
    <w:rsid w:val="002C0606"/>
    <w:rsid w:val="002C4E6D"/>
    <w:rsid w:val="002C55DC"/>
    <w:rsid w:val="002D1988"/>
    <w:rsid w:val="002D6E90"/>
    <w:rsid w:val="002E22F6"/>
    <w:rsid w:val="002E2B89"/>
    <w:rsid w:val="002E7635"/>
    <w:rsid w:val="00302EB6"/>
    <w:rsid w:val="003108FA"/>
    <w:rsid w:val="003257A5"/>
    <w:rsid w:val="00327C01"/>
    <w:rsid w:val="003325F8"/>
    <w:rsid w:val="0033798E"/>
    <w:rsid w:val="0034074B"/>
    <w:rsid w:val="00343F24"/>
    <w:rsid w:val="0034584E"/>
    <w:rsid w:val="0035602D"/>
    <w:rsid w:val="00375A39"/>
    <w:rsid w:val="0038112E"/>
    <w:rsid w:val="00384C2A"/>
    <w:rsid w:val="00391278"/>
    <w:rsid w:val="003929E7"/>
    <w:rsid w:val="003B117A"/>
    <w:rsid w:val="003C0D65"/>
    <w:rsid w:val="003E6C49"/>
    <w:rsid w:val="003F014B"/>
    <w:rsid w:val="003F3571"/>
    <w:rsid w:val="003F579A"/>
    <w:rsid w:val="00412413"/>
    <w:rsid w:val="004129AE"/>
    <w:rsid w:val="00417676"/>
    <w:rsid w:val="00422723"/>
    <w:rsid w:val="0042779C"/>
    <w:rsid w:val="004428DA"/>
    <w:rsid w:val="00443BCD"/>
    <w:rsid w:val="00450DA9"/>
    <w:rsid w:val="00462E2E"/>
    <w:rsid w:val="004A5E75"/>
    <w:rsid w:val="004C328D"/>
    <w:rsid w:val="004C6853"/>
    <w:rsid w:val="004D271A"/>
    <w:rsid w:val="004D3432"/>
    <w:rsid w:val="004D3CBC"/>
    <w:rsid w:val="004E3B55"/>
    <w:rsid w:val="004E3EDD"/>
    <w:rsid w:val="004E5D87"/>
    <w:rsid w:val="004F2B70"/>
    <w:rsid w:val="00502107"/>
    <w:rsid w:val="00504728"/>
    <w:rsid w:val="005074C5"/>
    <w:rsid w:val="00510653"/>
    <w:rsid w:val="005111FC"/>
    <w:rsid w:val="00521290"/>
    <w:rsid w:val="00552C0D"/>
    <w:rsid w:val="00553963"/>
    <w:rsid w:val="0056498D"/>
    <w:rsid w:val="00565F76"/>
    <w:rsid w:val="005718F6"/>
    <w:rsid w:val="00577EBF"/>
    <w:rsid w:val="00584080"/>
    <w:rsid w:val="0059174C"/>
    <w:rsid w:val="00596477"/>
    <w:rsid w:val="005A55F2"/>
    <w:rsid w:val="005B3B69"/>
    <w:rsid w:val="005C4151"/>
    <w:rsid w:val="005D00F0"/>
    <w:rsid w:val="005F5F6F"/>
    <w:rsid w:val="006033A3"/>
    <w:rsid w:val="006201F1"/>
    <w:rsid w:val="00620F7A"/>
    <w:rsid w:val="00627B73"/>
    <w:rsid w:val="00630493"/>
    <w:rsid w:val="00636273"/>
    <w:rsid w:val="00665647"/>
    <w:rsid w:val="00665D69"/>
    <w:rsid w:val="0067752C"/>
    <w:rsid w:val="006868A8"/>
    <w:rsid w:val="006A63B5"/>
    <w:rsid w:val="006C1321"/>
    <w:rsid w:val="006C5744"/>
    <w:rsid w:val="006D09DB"/>
    <w:rsid w:val="006D5E6C"/>
    <w:rsid w:val="006E2622"/>
    <w:rsid w:val="006E68D3"/>
    <w:rsid w:val="007500E9"/>
    <w:rsid w:val="0078100D"/>
    <w:rsid w:val="00784B44"/>
    <w:rsid w:val="007D53BF"/>
    <w:rsid w:val="007E0706"/>
    <w:rsid w:val="007E265C"/>
    <w:rsid w:val="007E6929"/>
    <w:rsid w:val="00802E8A"/>
    <w:rsid w:val="008356B1"/>
    <w:rsid w:val="00865611"/>
    <w:rsid w:val="00866E69"/>
    <w:rsid w:val="008724AD"/>
    <w:rsid w:val="008A23C3"/>
    <w:rsid w:val="008A3313"/>
    <w:rsid w:val="008C6AC5"/>
    <w:rsid w:val="008D102F"/>
    <w:rsid w:val="008D659D"/>
    <w:rsid w:val="008E5156"/>
    <w:rsid w:val="008E602E"/>
    <w:rsid w:val="008E6991"/>
    <w:rsid w:val="008F0E7B"/>
    <w:rsid w:val="008F3631"/>
    <w:rsid w:val="008F48D9"/>
    <w:rsid w:val="008F4A28"/>
    <w:rsid w:val="009031BC"/>
    <w:rsid w:val="00903B81"/>
    <w:rsid w:val="00910A58"/>
    <w:rsid w:val="009334DE"/>
    <w:rsid w:val="0093370A"/>
    <w:rsid w:val="009451A7"/>
    <w:rsid w:val="00951071"/>
    <w:rsid w:val="00960B45"/>
    <w:rsid w:val="009725DB"/>
    <w:rsid w:val="0097484A"/>
    <w:rsid w:val="009847B5"/>
    <w:rsid w:val="0099076B"/>
    <w:rsid w:val="009A14A5"/>
    <w:rsid w:val="009A28FB"/>
    <w:rsid w:val="009C20E6"/>
    <w:rsid w:val="009C3EBF"/>
    <w:rsid w:val="009C5542"/>
    <w:rsid w:val="009D231E"/>
    <w:rsid w:val="009D35BC"/>
    <w:rsid w:val="009E3528"/>
    <w:rsid w:val="00A02CB5"/>
    <w:rsid w:val="00A13DEB"/>
    <w:rsid w:val="00A15672"/>
    <w:rsid w:val="00A15964"/>
    <w:rsid w:val="00A24D2F"/>
    <w:rsid w:val="00A25F34"/>
    <w:rsid w:val="00A27C0A"/>
    <w:rsid w:val="00A346BE"/>
    <w:rsid w:val="00A36033"/>
    <w:rsid w:val="00A45BEB"/>
    <w:rsid w:val="00A469CF"/>
    <w:rsid w:val="00A60057"/>
    <w:rsid w:val="00A60E94"/>
    <w:rsid w:val="00A65F15"/>
    <w:rsid w:val="00A7501E"/>
    <w:rsid w:val="00A81498"/>
    <w:rsid w:val="00A96DA7"/>
    <w:rsid w:val="00AA1255"/>
    <w:rsid w:val="00AC3E80"/>
    <w:rsid w:val="00AD0230"/>
    <w:rsid w:val="00AF3219"/>
    <w:rsid w:val="00B03770"/>
    <w:rsid w:val="00B3251A"/>
    <w:rsid w:val="00B32793"/>
    <w:rsid w:val="00B359D9"/>
    <w:rsid w:val="00B73334"/>
    <w:rsid w:val="00B74833"/>
    <w:rsid w:val="00B8553E"/>
    <w:rsid w:val="00BA4F7D"/>
    <w:rsid w:val="00BA743E"/>
    <w:rsid w:val="00BD0AAF"/>
    <w:rsid w:val="00BD6A4C"/>
    <w:rsid w:val="00BF02E5"/>
    <w:rsid w:val="00BF54A2"/>
    <w:rsid w:val="00BF578B"/>
    <w:rsid w:val="00C0460A"/>
    <w:rsid w:val="00C10783"/>
    <w:rsid w:val="00C16DC2"/>
    <w:rsid w:val="00C518D1"/>
    <w:rsid w:val="00C54CAA"/>
    <w:rsid w:val="00C573D7"/>
    <w:rsid w:val="00C6007B"/>
    <w:rsid w:val="00C60E45"/>
    <w:rsid w:val="00C66328"/>
    <w:rsid w:val="00C82C23"/>
    <w:rsid w:val="00C86504"/>
    <w:rsid w:val="00CA3E99"/>
    <w:rsid w:val="00CB252E"/>
    <w:rsid w:val="00CB5054"/>
    <w:rsid w:val="00CB5098"/>
    <w:rsid w:val="00CB51EC"/>
    <w:rsid w:val="00CB664D"/>
    <w:rsid w:val="00CC1FA1"/>
    <w:rsid w:val="00CC4481"/>
    <w:rsid w:val="00CD3FF0"/>
    <w:rsid w:val="00CE3379"/>
    <w:rsid w:val="00CE6373"/>
    <w:rsid w:val="00CE737B"/>
    <w:rsid w:val="00D01541"/>
    <w:rsid w:val="00D10406"/>
    <w:rsid w:val="00D3064B"/>
    <w:rsid w:val="00D365D6"/>
    <w:rsid w:val="00D46D55"/>
    <w:rsid w:val="00D54F47"/>
    <w:rsid w:val="00D604B2"/>
    <w:rsid w:val="00D82CB6"/>
    <w:rsid w:val="00D831C2"/>
    <w:rsid w:val="00D8485D"/>
    <w:rsid w:val="00DA4D06"/>
    <w:rsid w:val="00DB2A6F"/>
    <w:rsid w:val="00DB7161"/>
    <w:rsid w:val="00DC51E7"/>
    <w:rsid w:val="00DC7C28"/>
    <w:rsid w:val="00DE59BA"/>
    <w:rsid w:val="00DF10FB"/>
    <w:rsid w:val="00DF317D"/>
    <w:rsid w:val="00DF35B5"/>
    <w:rsid w:val="00DF47D7"/>
    <w:rsid w:val="00DF4C74"/>
    <w:rsid w:val="00E24683"/>
    <w:rsid w:val="00E2775A"/>
    <w:rsid w:val="00E609AA"/>
    <w:rsid w:val="00E6163B"/>
    <w:rsid w:val="00E646FE"/>
    <w:rsid w:val="00E71ABB"/>
    <w:rsid w:val="00E720AA"/>
    <w:rsid w:val="00E72918"/>
    <w:rsid w:val="00E77BCB"/>
    <w:rsid w:val="00EA17F9"/>
    <w:rsid w:val="00EA4B80"/>
    <w:rsid w:val="00EB5560"/>
    <w:rsid w:val="00EC151A"/>
    <w:rsid w:val="00ED39DB"/>
    <w:rsid w:val="00ED4CCF"/>
    <w:rsid w:val="00ED55A1"/>
    <w:rsid w:val="00F000CA"/>
    <w:rsid w:val="00F05899"/>
    <w:rsid w:val="00F15900"/>
    <w:rsid w:val="00F15BBA"/>
    <w:rsid w:val="00F21F44"/>
    <w:rsid w:val="00F44C80"/>
    <w:rsid w:val="00F45730"/>
    <w:rsid w:val="00F5281F"/>
    <w:rsid w:val="00F53241"/>
    <w:rsid w:val="00F55599"/>
    <w:rsid w:val="00F64503"/>
    <w:rsid w:val="00FB39E9"/>
    <w:rsid w:val="00FC54EE"/>
    <w:rsid w:val="00FD05CD"/>
    <w:rsid w:val="00FD0D5D"/>
    <w:rsid w:val="00FF3601"/>
    <w:rsid w:val="00FF5568"/>
    <w:rsid w:val="00FF7F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327401"/>
  <w15:docId w15:val="{1F464C90-3244-41B9-989D-072DE219F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sid w:val="004D271A"/>
    <w:pPr>
      <w:widowControl w:val="0"/>
    </w:pPr>
    <w:rPr>
      <w:rFonts w:ascii="Times New Roman" w:eastAsia="新細明體" w:hAnsi="Times New Roman" w:cs="Times New Roman"/>
      <w:szCs w:val="24"/>
    </w:rPr>
  </w:style>
  <w:style w:type="paragraph" w:styleId="10">
    <w:name w:val="heading 1"/>
    <w:aliases w:val=" 字元9"/>
    <w:basedOn w:val="a3"/>
    <w:next w:val="a3"/>
    <w:link w:val="12"/>
    <w:qFormat/>
    <w:rsid w:val="0078100D"/>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3"/>
    <w:next w:val="a3"/>
    <w:link w:val="22"/>
    <w:qFormat/>
    <w:rsid w:val="0078100D"/>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3"/>
    <w:next w:val="a3"/>
    <w:link w:val="32"/>
    <w:qFormat/>
    <w:rsid w:val="0078100D"/>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3"/>
    <w:next w:val="a3"/>
    <w:link w:val="40"/>
    <w:unhideWhenUsed/>
    <w:qFormat/>
    <w:rsid w:val="0078100D"/>
    <w:pPr>
      <w:keepNext/>
      <w:adjustRightInd w:val="0"/>
      <w:snapToGrid w:val="0"/>
      <w:spacing w:line="720" w:lineRule="auto"/>
      <w:outlineLvl w:val="3"/>
    </w:pPr>
    <w:rPr>
      <w:rFonts w:ascii="Cambria" w:hAnsi="Cambria" w:cs="新細明體"/>
      <w:sz w:val="36"/>
      <w:szCs w:val="36"/>
    </w:rPr>
  </w:style>
  <w:style w:type="paragraph" w:styleId="5">
    <w:name w:val="heading 5"/>
    <w:basedOn w:val="a3"/>
    <w:next w:val="a3"/>
    <w:link w:val="50"/>
    <w:unhideWhenUsed/>
    <w:qFormat/>
    <w:rsid w:val="0078100D"/>
    <w:pPr>
      <w:keepNext/>
      <w:spacing w:line="720" w:lineRule="auto"/>
      <w:ind w:leftChars="200" w:left="200"/>
      <w:outlineLvl w:val="4"/>
    </w:pPr>
    <w:rPr>
      <w:rFonts w:ascii="Cambria" w:hAnsi="Cambria"/>
      <w:b/>
      <w:bCs/>
      <w:sz w:val="36"/>
      <w:szCs w:val="36"/>
    </w:rPr>
  </w:style>
  <w:style w:type="paragraph" w:styleId="6">
    <w:name w:val="heading 6"/>
    <w:basedOn w:val="a3"/>
    <w:next w:val="a3"/>
    <w:link w:val="60"/>
    <w:semiHidden/>
    <w:unhideWhenUsed/>
    <w:qFormat/>
    <w:rsid w:val="005718F6"/>
    <w:pPr>
      <w:keepNext/>
      <w:spacing w:line="720" w:lineRule="auto"/>
      <w:ind w:leftChars="200" w:left="200"/>
      <w:outlineLvl w:val="5"/>
    </w:pPr>
    <w:rPr>
      <w:rFonts w:ascii="Cambria" w:hAnsi="Cambria"/>
      <w:kern w:val="0"/>
      <w:sz w:val="36"/>
      <w:szCs w:val="36"/>
    </w:rPr>
  </w:style>
  <w:style w:type="paragraph" w:styleId="9">
    <w:name w:val="heading 9"/>
    <w:basedOn w:val="a3"/>
    <w:next w:val="a3"/>
    <w:link w:val="90"/>
    <w:uiPriority w:val="9"/>
    <w:semiHidden/>
    <w:unhideWhenUsed/>
    <w:qFormat/>
    <w:rsid w:val="001949A3"/>
    <w:pPr>
      <w:keepNext/>
      <w:spacing w:line="720" w:lineRule="auto"/>
      <w:ind w:leftChars="400" w:left="400"/>
      <w:outlineLvl w:val="8"/>
    </w:pPr>
    <w:rPr>
      <w:rFonts w:asciiTheme="majorHAnsi" w:eastAsiaTheme="majorEastAsia" w:hAnsiTheme="majorHAnsi" w:cstheme="majorBidi"/>
      <w:sz w:val="36"/>
      <w:szCs w:val="36"/>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3"/>
    <w:link w:val="a8"/>
    <w:uiPriority w:val="99"/>
    <w:unhideWhenUsed/>
    <w:rsid w:val="000D37B1"/>
    <w:pPr>
      <w:tabs>
        <w:tab w:val="center" w:pos="4153"/>
        <w:tab w:val="right" w:pos="8306"/>
      </w:tabs>
      <w:snapToGrid w:val="0"/>
    </w:pPr>
    <w:rPr>
      <w:sz w:val="20"/>
      <w:szCs w:val="20"/>
    </w:rPr>
  </w:style>
  <w:style w:type="character" w:customStyle="1" w:styleId="a8">
    <w:name w:val="頁首 字元"/>
    <w:basedOn w:val="a4"/>
    <w:link w:val="a7"/>
    <w:uiPriority w:val="99"/>
    <w:rsid w:val="000D37B1"/>
    <w:rPr>
      <w:rFonts w:ascii="Times New Roman" w:eastAsia="新細明體" w:hAnsi="Times New Roman" w:cs="Times New Roman"/>
      <w:sz w:val="20"/>
      <w:szCs w:val="20"/>
    </w:rPr>
  </w:style>
  <w:style w:type="paragraph" w:styleId="a9">
    <w:name w:val="footer"/>
    <w:aliases w:val=" 字元3 字元 字元"/>
    <w:basedOn w:val="a3"/>
    <w:link w:val="aa"/>
    <w:uiPriority w:val="99"/>
    <w:unhideWhenUsed/>
    <w:rsid w:val="000D37B1"/>
    <w:pPr>
      <w:tabs>
        <w:tab w:val="center" w:pos="4153"/>
        <w:tab w:val="right" w:pos="8306"/>
      </w:tabs>
      <w:snapToGrid w:val="0"/>
    </w:pPr>
    <w:rPr>
      <w:sz w:val="20"/>
      <w:szCs w:val="20"/>
    </w:rPr>
  </w:style>
  <w:style w:type="character" w:customStyle="1" w:styleId="aa">
    <w:name w:val="頁尾 字元"/>
    <w:aliases w:val=" 字元3 字元 字元 字元1"/>
    <w:basedOn w:val="a4"/>
    <w:link w:val="a9"/>
    <w:uiPriority w:val="99"/>
    <w:rsid w:val="000D37B1"/>
    <w:rPr>
      <w:rFonts w:ascii="Times New Roman" w:eastAsia="新細明體" w:hAnsi="Times New Roman" w:cs="Times New Roman"/>
      <w:sz w:val="20"/>
      <w:szCs w:val="20"/>
    </w:rPr>
  </w:style>
  <w:style w:type="character" w:customStyle="1" w:styleId="12">
    <w:name w:val="標題 1 字元"/>
    <w:aliases w:val=" 字元9 字元"/>
    <w:basedOn w:val="a4"/>
    <w:link w:val="10"/>
    <w:rsid w:val="0078100D"/>
    <w:rPr>
      <w:rFonts w:ascii="Arial" w:eastAsia="標楷體" w:hAnsi="Arial" w:cs="Times New Roman"/>
      <w:b/>
      <w:bCs/>
      <w:kern w:val="52"/>
      <w:sz w:val="28"/>
      <w:szCs w:val="52"/>
    </w:rPr>
  </w:style>
  <w:style w:type="character" w:customStyle="1" w:styleId="22">
    <w:name w:val="標題 2 字元"/>
    <w:aliases w:val=" 字元8 字元,標題 2-16字 字元,（二）標題 2 字元"/>
    <w:basedOn w:val="a4"/>
    <w:link w:val="20"/>
    <w:rsid w:val="0078100D"/>
    <w:rPr>
      <w:rFonts w:ascii="Arial" w:eastAsia="標楷體" w:hAnsi="Arial" w:cs="Times New Roman"/>
      <w:bCs/>
      <w:sz w:val="28"/>
      <w:szCs w:val="48"/>
    </w:rPr>
  </w:style>
  <w:style w:type="character" w:customStyle="1" w:styleId="32">
    <w:name w:val="標題 3 字元"/>
    <w:aliases w:val=" 字元 字元"/>
    <w:basedOn w:val="a4"/>
    <w:link w:val="30"/>
    <w:rsid w:val="0078100D"/>
    <w:rPr>
      <w:rFonts w:ascii="Arial" w:eastAsia="標楷體" w:hAnsi="Arial" w:cs="Times New Roman"/>
      <w:bCs/>
      <w:sz w:val="28"/>
      <w:szCs w:val="36"/>
    </w:rPr>
  </w:style>
  <w:style w:type="character" w:customStyle="1" w:styleId="40">
    <w:name w:val="標題 4 字元"/>
    <w:basedOn w:val="a4"/>
    <w:link w:val="4"/>
    <w:rsid w:val="0078100D"/>
    <w:rPr>
      <w:rFonts w:ascii="Cambria" w:eastAsia="新細明體" w:hAnsi="Cambria" w:cs="新細明體"/>
      <w:sz w:val="36"/>
      <w:szCs w:val="36"/>
    </w:rPr>
  </w:style>
  <w:style w:type="character" w:customStyle="1" w:styleId="50">
    <w:name w:val="標題 5 字元"/>
    <w:basedOn w:val="a4"/>
    <w:link w:val="5"/>
    <w:rsid w:val="0078100D"/>
    <w:rPr>
      <w:rFonts w:ascii="Cambria" w:eastAsia="新細明體" w:hAnsi="Cambria" w:cs="Times New Roman"/>
      <w:b/>
      <w:bCs/>
      <w:sz w:val="36"/>
      <w:szCs w:val="36"/>
    </w:rPr>
  </w:style>
  <w:style w:type="paragraph" w:styleId="ab">
    <w:name w:val="Balloon Text"/>
    <w:aliases w:val=" 字元3"/>
    <w:basedOn w:val="a3"/>
    <w:link w:val="ac"/>
    <w:uiPriority w:val="99"/>
    <w:rsid w:val="0078100D"/>
    <w:rPr>
      <w:rFonts w:ascii="Arial" w:hAnsi="Arial"/>
      <w:sz w:val="18"/>
      <w:szCs w:val="18"/>
    </w:rPr>
  </w:style>
  <w:style w:type="character" w:customStyle="1" w:styleId="ac">
    <w:name w:val="註解方塊文字 字元"/>
    <w:aliases w:val=" 字元3 字元"/>
    <w:basedOn w:val="a4"/>
    <w:link w:val="ab"/>
    <w:uiPriority w:val="99"/>
    <w:rsid w:val="0078100D"/>
    <w:rPr>
      <w:rFonts w:ascii="Arial" w:eastAsia="新細明體" w:hAnsi="Arial" w:cs="Times New Roman"/>
      <w:sz w:val="18"/>
      <w:szCs w:val="18"/>
    </w:rPr>
  </w:style>
  <w:style w:type="table" w:styleId="ad">
    <w:name w:val="Table Grid"/>
    <w:basedOn w:val="a5"/>
    <w:uiPriority w:val="3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ody Text Indent"/>
    <w:basedOn w:val="a3"/>
    <w:link w:val="af"/>
    <w:uiPriority w:val="99"/>
    <w:rsid w:val="0078100D"/>
    <w:pPr>
      <w:spacing w:line="500" w:lineRule="exact"/>
      <w:ind w:left="1400" w:hangingChars="500" w:hanging="1400"/>
    </w:pPr>
    <w:rPr>
      <w:rFonts w:eastAsia="標楷體"/>
      <w:sz w:val="28"/>
      <w:szCs w:val="20"/>
    </w:rPr>
  </w:style>
  <w:style w:type="character" w:customStyle="1" w:styleId="af">
    <w:name w:val="本文縮排 字元"/>
    <w:basedOn w:val="a4"/>
    <w:link w:val="ae"/>
    <w:uiPriority w:val="99"/>
    <w:rsid w:val="0078100D"/>
    <w:rPr>
      <w:rFonts w:ascii="Times New Roman" w:eastAsia="標楷體" w:hAnsi="Times New Roman" w:cs="Times New Roman"/>
      <w:sz w:val="28"/>
      <w:szCs w:val="20"/>
    </w:rPr>
  </w:style>
  <w:style w:type="paragraph" w:styleId="af0">
    <w:name w:val="Body Text"/>
    <w:basedOn w:val="a3"/>
    <w:link w:val="af1"/>
    <w:rsid w:val="0078100D"/>
    <w:pPr>
      <w:spacing w:line="440" w:lineRule="exact"/>
    </w:pPr>
    <w:rPr>
      <w:rFonts w:ascii="華康楷書體W5" w:eastAsia="標楷體"/>
      <w:bCs/>
      <w:spacing w:val="20"/>
      <w:sz w:val="28"/>
      <w:szCs w:val="20"/>
    </w:rPr>
  </w:style>
  <w:style w:type="character" w:customStyle="1" w:styleId="af1">
    <w:name w:val="本文 字元"/>
    <w:basedOn w:val="a4"/>
    <w:link w:val="af0"/>
    <w:rsid w:val="0078100D"/>
    <w:rPr>
      <w:rFonts w:ascii="華康楷書體W5" w:eastAsia="標楷體" w:hAnsi="Times New Roman" w:cs="Times New Roman"/>
      <w:bCs/>
      <w:spacing w:val="20"/>
      <w:sz w:val="28"/>
      <w:szCs w:val="20"/>
    </w:rPr>
  </w:style>
  <w:style w:type="paragraph" w:styleId="23">
    <w:name w:val="Body Text Indent 2"/>
    <w:basedOn w:val="a3"/>
    <w:link w:val="24"/>
    <w:rsid w:val="0078100D"/>
    <w:pPr>
      <w:spacing w:line="440" w:lineRule="exact"/>
      <w:ind w:left="1440"/>
    </w:pPr>
    <w:rPr>
      <w:rFonts w:ascii="華康楷書體W5" w:eastAsia="標楷體"/>
      <w:bCs/>
      <w:spacing w:val="20"/>
      <w:sz w:val="32"/>
      <w:szCs w:val="20"/>
    </w:rPr>
  </w:style>
  <w:style w:type="character" w:customStyle="1" w:styleId="24">
    <w:name w:val="本文縮排 2 字元"/>
    <w:basedOn w:val="a4"/>
    <w:link w:val="23"/>
    <w:rsid w:val="0078100D"/>
    <w:rPr>
      <w:rFonts w:ascii="華康楷書體W5" w:eastAsia="標楷體" w:hAnsi="Times New Roman" w:cs="Times New Roman"/>
      <w:bCs/>
      <w:spacing w:val="20"/>
      <w:sz w:val="32"/>
      <w:szCs w:val="20"/>
    </w:rPr>
  </w:style>
  <w:style w:type="paragraph" w:styleId="25">
    <w:name w:val="Body Text 2"/>
    <w:basedOn w:val="a3"/>
    <w:link w:val="26"/>
    <w:rsid w:val="0078100D"/>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basedOn w:val="a4"/>
    <w:link w:val="25"/>
    <w:rsid w:val="0078100D"/>
    <w:rPr>
      <w:rFonts w:ascii="華康楷書體W5" w:eastAsia="標楷體" w:hAnsi="Times New Roman" w:cs="Times New Roman"/>
      <w:b/>
      <w:spacing w:val="20"/>
      <w:kern w:val="0"/>
      <w:sz w:val="32"/>
      <w:szCs w:val="20"/>
    </w:rPr>
  </w:style>
  <w:style w:type="paragraph" w:customStyle="1" w:styleId="af2">
    <w:name w:val="章戳"/>
    <w:basedOn w:val="a3"/>
    <w:rsid w:val="0078100D"/>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3"/>
    <w:link w:val="34"/>
    <w:rsid w:val="0078100D"/>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basedOn w:val="a4"/>
    <w:link w:val="33"/>
    <w:rsid w:val="0078100D"/>
    <w:rPr>
      <w:rFonts w:ascii="華康楷書體W5" w:eastAsia="標楷體" w:hAnsi="Times New Roman" w:cs="Times New Roman"/>
      <w:bCs/>
      <w:spacing w:val="20"/>
      <w:sz w:val="28"/>
      <w:szCs w:val="20"/>
    </w:rPr>
  </w:style>
  <w:style w:type="paragraph" w:customStyle="1" w:styleId="a">
    <w:name w:val="說明一、"/>
    <w:basedOn w:val="a3"/>
    <w:rsid w:val="0078100D"/>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3">
    <w:name w:val="Block Text"/>
    <w:basedOn w:val="a3"/>
    <w:rsid w:val="0078100D"/>
    <w:pPr>
      <w:adjustRightInd w:val="0"/>
      <w:spacing w:line="440" w:lineRule="exact"/>
      <w:ind w:leftChars="133" w:left="319" w:rightChars="56" w:right="134"/>
      <w:textAlignment w:val="baseline"/>
    </w:pPr>
    <w:rPr>
      <w:rFonts w:eastAsia="標楷體"/>
      <w:kern w:val="0"/>
      <w:sz w:val="32"/>
      <w:szCs w:val="20"/>
    </w:rPr>
  </w:style>
  <w:style w:type="paragraph" w:customStyle="1" w:styleId="af4">
    <w:name w:val="立法院公文(開會事由)"/>
    <w:basedOn w:val="a3"/>
    <w:rsid w:val="0078100D"/>
    <w:pPr>
      <w:spacing w:line="560" w:lineRule="exact"/>
      <w:ind w:left="1661" w:hanging="1661"/>
    </w:pPr>
    <w:rPr>
      <w:rFonts w:ascii="標楷體" w:eastAsia="標楷體" w:hAnsi="標楷體"/>
      <w:sz w:val="32"/>
    </w:rPr>
  </w:style>
  <w:style w:type="character" w:styleId="af5">
    <w:name w:val="Hyperlink"/>
    <w:uiPriority w:val="99"/>
    <w:rsid w:val="0078100D"/>
    <w:rPr>
      <w:color w:val="0000FF"/>
      <w:u w:val="single"/>
    </w:rPr>
  </w:style>
  <w:style w:type="character" w:styleId="af6">
    <w:name w:val="FollowedHyperlink"/>
    <w:uiPriority w:val="99"/>
    <w:rsid w:val="0078100D"/>
    <w:rPr>
      <w:color w:val="800080"/>
      <w:u w:val="single"/>
    </w:rPr>
  </w:style>
  <w:style w:type="character" w:styleId="af7">
    <w:name w:val="page number"/>
    <w:basedOn w:val="a4"/>
    <w:rsid w:val="0078100D"/>
  </w:style>
  <w:style w:type="paragraph" w:styleId="35">
    <w:name w:val="Body Text 3"/>
    <w:basedOn w:val="a3"/>
    <w:link w:val="36"/>
    <w:rsid w:val="0078100D"/>
    <w:pPr>
      <w:snapToGrid w:val="0"/>
      <w:spacing w:line="400" w:lineRule="exact"/>
    </w:pPr>
    <w:rPr>
      <w:rFonts w:ascii="標楷體" w:eastAsia="標楷體" w:hAnsi="標楷體"/>
      <w:bCs/>
      <w:spacing w:val="-2"/>
      <w:sz w:val="32"/>
      <w:szCs w:val="32"/>
    </w:rPr>
  </w:style>
  <w:style w:type="character" w:customStyle="1" w:styleId="36">
    <w:name w:val="本文 3 字元"/>
    <w:basedOn w:val="a4"/>
    <w:link w:val="35"/>
    <w:rsid w:val="0078100D"/>
    <w:rPr>
      <w:rFonts w:ascii="標楷體" w:eastAsia="標楷體" w:hAnsi="標楷體" w:cs="Times New Roman"/>
      <w:bCs/>
      <w:spacing w:val="-2"/>
      <w:sz w:val="32"/>
      <w:szCs w:val="32"/>
    </w:rPr>
  </w:style>
  <w:style w:type="paragraph" w:styleId="af8">
    <w:name w:val="Date"/>
    <w:basedOn w:val="a3"/>
    <w:next w:val="a3"/>
    <w:link w:val="af9"/>
    <w:uiPriority w:val="99"/>
    <w:rsid w:val="0078100D"/>
    <w:pPr>
      <w:spacing w:line="400" w:lineRule="exact"/>
      <w:ind w:firstLine="567"/>
      <w:jc w:val="right"/>
    </w:pPr>
    <w:rPr>
      <w:rFonts w:eastAsia="標楷體"/>
      <w:sz w:val="28"/>
      <w:szCs w:val="20"/>
    </w:rPr>
  </w:style>
  <w:style w:type="character" w:customStyle="1" w:styleId="af9">
    <w:name w:val="日期 字元"/>
    <w:basedOn w:val="a4"/>
    <w:link w:val="af8"/>
    <w:uiPriority w:val="99"/>
    <w:rsid w:val="0078100D"/>
    <w:rPr>
      <w:rFonts w:ascii="Times New Roman" w:eastAsia="標楷體" w:hAnsi="Times New Roman" w:cs="Times New Roman"/>
      <w:sz w:val="28"/>
      <w:szCs w:val="20"/>
    </w:rPr>
  </w:style>
  <w:style w:type="paragraph" w:styleId="afa">
    <w:name w:val="Normal Indent"/>
    <w:basedOn w:val="a3"/>
    <w:rsid w:val="0078100D"/>
    <w:pPr>
      <w:spacing w:line="400" w:lineRule="exact"/>
      <w:ind w:left="851" w:hanging="851"/>
      <w:jc w:val="both"/>
    </w:pPr>
    <w:rPr>
      <w:rFonts w:eastAsia="標楷體"/>
      <w:sz w:val="28"/>
      <w:szCs w:val="20"/>
    </w:rPr>
  </w:style>
  <w:style w:type="paragraph" w:styleId="HTML">
    <w:name w:val="HTML Preformatted"/>
    <w:aliases w:val=" 字元1"/>
    <w:basedOn w:val="a3"/>
    <w:link w:val="HTML0"/>
    <w:uiPriority w:val="99"/>
    <w:rsid w:val="0078100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basedOn w:val="a4"/>
    <w:link w:val="HTML"/>
    <w:uiPriority w:val="99"/>
    <w:rsid w:val="0078100D"/>
    <w:rPr>
      <w:rFonts w:ascii="細明體" w:eastAsia="細明體" w:hAnsi="Courier New" w:cs="Times New Roman"/>
      <w:kern w:val="0"/>
      <w:sz w:val="20"/>
      <w:szCs w:val="20"/>
    </w:rPr>
  </w:style>
  <w:style w:type="paragraph" w:customStyle="1" w:styleId="afb">
    <w:name w:val="內容"/>
    <w:basedOn w:val="af8"/>
    <w:rsid w:val="0078100D"/>
    <w:pPr>
      <w:spacing w:line="240" w:lineRule="auto"/>
      <w:ind w:firstLine="0"/>
      <w:jc w:val="left"/>
    </w:pPr>
    <w:rPr>
      <w:rFonts w:eastAsia="華康仿宋體W2"/>
      <w:sz w:val="24"/>
      <w:szCs w:val="24"/>
    </w:rPr>
  </w:style>
  <w:style w:type="paragraph" w:styleId="afc">
    <w:name w:val="Plain Text"/>
    <w:aliases w:val=" 字元2"/>
    <w:basedOn w:val="a3"/>
    <w:link w:val="afd"/>
    <w:rsid w:val="0078100D"/>
    <w:rPr>
      <w:rFonts w:ascii="細明體" w:eastAsia="細明體" w:hAnsi="Courier New" w:cs="華康楷書體W5外字集"/>
    </w:rPr>
  </w:style>
  <w:style w:type="character" w:customStyle="1" w:styleId="afd">
    <w:name w:val="純文字 字元"/>
    <w:aliases w:val=" 字元2 字元1"/>
    <w:basedOn w:val="a4"/>
    <w:link w:val="afc"/>
    <w:rsid w:val="0078100D"/>
    <w:rPr>
      <w:rFonts w:ascii="細明體" w:eastAsia="細明體" w:hAnsi="Courier New" w:cs="華康楷書體W5外字集"/>
      <w:szCs w:val="24"/>
    </w:rPr>
  </w:style>
  <w:style w:type="paragraph" w:customStyle="1" w:styleId="afe">
    <w:name w:val="立法院公文(備註)"/>
    <w:basedOn w:val="a3"/>
    <w:rsid w:val="0078100D"/>
    <w:pPr>
      <w:snapToGrid w:val="0"/>
      <w:spacing w:line="240" w:lineRule="atLeast"/>
      <w:ind w:left="714" w:hanging="714"/>
    </w:pPr>
    <w:rPr>
      <w:rFonts w:ascii="標楷體" w:eastAsia="標楷體" w:hAnsi="標楷體"/>
    </w:rPr>
  </w:style>
  <w:style w:type="paragraph" w:customStyle="1" w:styleId="aff">
    <w:name w:val="立法院(會議名稱)"/>
    <w:basedOn w:val="a3"/>
    <w:rsid w:val="0078100D"/>
    <w:pPr>
      <w:snapToGrid w:val="0"/>
      <w:spacing w:line="500" w:lineRule="exact"/>
      <w:ind w:left="1620" w:hanging="1620"/>
    </w:pPr>
    <w:rPr>
      <w:rFonts w:ascii="標楷體" w:eastAsia="標楷體"/>
      <w:sz w:val="32"/>
      <w:szCs w:val="32"/>
    </w:rPr>
  </w:style>
  <w:style w:type="paragraph" w:customStyle="1" w:styleId="space">
    <w:name w:val="立法院(備註space)"/>
    <w:basedOn w:val="a3"/>
    <w:rsid w:val="0078100D"/>
    <w:pPr>
      <w:kinsoku w:val="0"/>
      <w:snapToGrid w:val="0"/>
      <w:ind w:left="731" w:hanging="731"/>
    </w:pPr>
    <w:rPr>
      <w:rFonts w:ascii="標楷體" w:eastAsia="標楷體" w:hAnsi="標楷體"/>
    </w:rPr>
  </w:style>
  <w:style w:type="paragraph" w:customStyle="1" w:styleId="aff0">
    <w:name w:val="立法院(副本)"/>
    <w:basedOn w:val="a3"/>
    <w:rsid w:val="0078100D"/>
    <w:pPr>
      <w:spacing w:line="280" w:lineRule="exact"/>
    </w:pPr>
    <w:rPr>
      <w:rFonts w:ascii="標楷體" w:eastAsia="標楷體"/>
    </w:rPr>
  </w:style>
  <w:style w:type="paragraph" w:customStyle="1" w:styleId="13">
    <w:name w:val="標題1"/>
    <w:basedOn w:val="a3"/>
    <w:rsid w:val="0078100D"/>
    <w:pPr>
      <w:spacing w:line="440" w:lineRule="exact"/>
    </w:pPr>
    <w:rPr>
      <w:rFonts w:ascii="標楷體" w:eastAsia="標楷體" w:hAnsi="標楷體" w:cs="新細明體"/>
      <w:b/>
      <w:sz w:val="28"/>
      <w:szCs w:val="20"/>
    </w:rPr>
  </w:style>
  <w:style w:type="paragraph" w:customStyle="1" w:styleId="27">
    <w:name w:val="標題2"/>
    <w:basedOn w:val="a3"/>
    <w:rsid w:val="0078100D"/>
    <w:pPr>
      <w:spacing w:line="500" w:lineRule="exact"/>
      <w:ind w:leftChars="250" w:left="600"/>
    </w:pPr>
    <w:rPr>
      <w:rFonts w:ascii="標楷體" w:eastAsia="標楷體" w:hAnsi="標楷體"/>
      <w:sz w:val="28"/>
      <w:szCs w:val="28"/>
    </w:rPr>
  </w:style>
  <w:style w:type="paragraph" w:customStyle="1" w:styleId="37">
    <w:name w:val="標題3"/>
    <w:basedOn w:val="a3"/>
    <w:link w:val="38"/>
    <w:rsid w:val="0078100D"/>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78100D"/>
    <w:rPr>
      <w:rFonts w:ascii="標楷體" w:eastAsia="標楷體" w:hAnsi="標楷體" w:cs="細明體"/>
      <w:sz w:val="28"/>
      <w:szCs w:val="28"/>
    </w:rPr>
  </w:style>
  <w:style w:type="paragraph" w:styleId="14">
    <w:name w:val="toc 1"/>
    <w:basedOn w:val="a3"/>
    <w:next w:val="a3"/>
    <w:link w:val="15"/>
    <w:autoRedefine/>
    <w:uiPriority w:val="39"/>
    <w:qFormat/>
    <w:rsid w:val="00BF02E5"/>
    <w:pPr>
      <w:tabs>
        <w:tab w:val="right" w:leader="middleDot" w:pos="8789"/>
      </w:tabs>
      <w:adjustRightInd w:val="0"/>
      <w:snapToGrid w:val="0"/>
      <w:spacing w:beforeLines="20" w:before="72" w:afterLines="20" w:after="72" w:line="500" w:lineRule="exact"/>
      <w:jc w:val="both"/>
    </w:pPr>
    <w:rPr>
      <w:rFonts w:ascii="標楷體" w:eastAsia="標楷體" w:hAnsi="標楷體"/>
      <w:b/>
      <w:noProof/>
      <w:sz w:val="28"/>
      <w:szCs w:val="28"/>
    </w:rPr>
  </w:style>
  <w:style w:type="paragraph" w:styleId="28">
    <w:name w:val="toc 2"/>
    <w:basedOn w:val="a3"/>
    <w:next w:val="a3"/>
    <w:autoRedefine/>
    <w:uiPriority w:val="39"/>
    <w:qFormat/>
    <w:rsid w:val="006A63B5"/>
    <w:pPr>
      <w:tabs>
        <w:tab w:val="right" w:leader="middleDot" w:pos="8789"/>
      </w:tabs>
      <w:adjustRightInd w:val="0"/>
      <w:snapToGrid w:val="0"/>
      <w:spacing w:beforeLines="20" w:before="72" w:afterLines="20" w:after="72" w:line="500" w:lineRule="exact"/>
      <w:ind w:leftChars="200" w:left="760" w:hangingChars="100" w:hanging="280"/>
    </w:pPr>
    <w:rPr>
      <w:rFonts w:ascii="標楷體" w:eastAsia="標楷體" w:hAnsi="標楷體"/>
      <w:bCs/>
      <w:iCs/>
      <w:noProof/>
      <w:sz w:val="28"/>
      <w:szCs w:val="28"/>
      <w:shd w:val="clear" w:color="auto" w:fill="FFFFFF" w:themeFill="background1"/>
    </w:rPr>
  </w:style>
  <w:style w:type="paragraph" w:styleId="39">
    <w:name w:val="toc 3"/>
    <w:basedOn w:val="a3"/>
    <w:next w:val="a3"/>
    <w:autoRedefine/>
    <w:uiPriority w:val="39"/>
    <w:qFormat/>
    <w:rsid w:val="00802E8A"/>
    <w:pPr>
      <w:tabs>
        <w:tab w:val="right" w:leader="middleDot" w:pos="8789"/>
      </w:tabs>
      <w:adjustRightInd w:val="0"/>
      <w:snapToGrid w:val="0"/>
      <w:spacing w:beforeLines="20" w:before="72" w:afterLines="20" w:after="72" w:line="400" w:lineRule="exact"/>
      <w:ind w:leftChars="400" w:left="960" w:rightChars="300" w:right="720"/>
      <w:jc w:val="both"/>
    </w:pPr>
    <w:rPr>
      <w:rFonts w:ascii="標楷體" w:eastAsia="標楷體" w:hAnsi="標楷體"/>
      <w:noProof/>
      <w:color w:val="000000" w:themeColor="text1"/>
      <w:spacing w:val="-4"/>
      <w:sz w:val="28"/>
      <w:szCs w:val="28"/>
    </w:rPr>
  </w:style>
  <w:style w:type="numbering" w:customStyle="1" w:styleId="2">
    <w:name w:val="樣式2"/>
    <w:rsid w:val="0078100D"/>
    <w:pPr>
      <w:numPr>
        <w:numId w:val="2"/>
      </w:numPr>
    </w:pPr>
  </w:style>
  <w:style w:type="paragraph" w:styleId="aff1">
    <w:name w:val="Document Map"/>
    <w:basedOn w:val="a3"/>
    <w:link w:val="aff2"/>
    <w:semiHidden/>
    <w:rsid w:val="0078100D"/>
    <w:pPr>
      <w:shd w:val="clear" w:color="auto" w:fill="000080"/>
      <w:adjustRightInd w:val="0"/>
      <w:spacing w:line="360" w:lineRule="atLeast"/>
      <w:textAlignment w:val="baseline"/>
    </w:pPr>
    <w:rPr>
      <w:rFonts w:ascii="Arial" w:hAnsi="Arial"/>
      <w:kern w:val="0"/>
      <w:szCs w:val="20"/>
    </w:rPr>
  </w:style>
  <w:style w:type="character" w:customStyle="1" w:styleId="aff2">
    <w:name w:val="文件引導模式 字元"/>
    <w:basedOn w:val="a4"/>
    <w:link w:val="aff1"/>
    <w:semiHidden/>
    <w:rsid w:val="0078100D"/>
    <w:rPr>
      <w:rFonts w:ascii="Arial" w:eastAsia="新細明體" w:hAnsi="Arial" w:cs="Times New Roman"/>
      <w:kern w:val="0"/>
      <w:szCs w:val="20"/>
      <w:shd w:val="clear" w:color="auto" w:fill="000080"/>
    </w:rPr>
  </w:style>
  <w:style w:type="numbering" w:customStyle="1" w:styleId="1">
    <w:name w:val="樣式1"/>
    <w:rsid w:val="0078100D"/>
    <w:pPr>
      <w:numPr>
        <w:numId w:val="3"/>
      </w:numPr>
    </w:pPr>
  </w:style>
  <w:style w:type="character" w:customStyle="1" w:styleId="text1">
    <w:name w:val="text1"/>
    <w:rsid w:val="0078100D"/>
    <w:rPr>
      <w:rFonts w:ascii="Arial" w:hAnsi="Arial" w:cs="Arial" w:hint="default"/>
      <w:i w:val="0"/>
      <w:iCs w:val="0"/>
      <w:color w:val="000000"/>
      <w:sz w:val="18"/>
      <w:szCs w:val="18"/>
    </w:rPr>
  </w:style>
  <w:style w:type="paragraph" w:customStyle="1" w:styleId="aff3">
    <w:name w:val="一般項目符號"/>
    <w:basedOn w:val="a3"/>
    <w:next w:val="a3"/>
    <w:rsid w:val="0078100D"/>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aff4">
    <w:name w:val="報告事項次目錄(項目符號)"/>
    <w:basedOn w:val="a3"/>
    <w:next w:val="a3"/>
    <w:rsid w:val="0078100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3"/>
    <w:link w:val="3b"/>
    <w:rsid w:val="0078100D"/>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78100D"/>
    <w:rPr>
      <w:rFonts w:ascii="標楷體" w:eastAsia="標楷體" w:hAnsi="標楷體" w:cs="細明體"/>
      <w:sz w:val="28"/>
      <w:szCs w:val="28"/>
    </w:rPr>
  </w:style>
  <w:style w:type="paragraph" w:customStyle="1" w:styleId="16">
    <w:name w:val="報告事項次目錄(原件見1)"/>
    <w:basedOn w:val="a3"/>
    <w:next w:val="a3"/>
    <w:rsid w:val="0078100D"/>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3"/>
    <w:next w:val="a3"/>
    <w:rsid w:val="0078100D"/>
    <w:pPr>
      <w:kinsoku w:val="0"/>
      <w:wordWrap w:val="0"/>
      <w:overflowPunct w:val="0"/>
      <w:autoSpaceDE w:val="0"/>
      <w:ind w:leftChars="475" w:left="1330"/>
    </w:pPr>
    <w:rPr>
      <w:rFonts w:ascii="華康中黑體" w:eastAsia="華康中黑體"/>
      <w:kern w:val="0"/>
      <w:sz w:val="21"/>
    </w:rPr>
  </w:style>
  <w:style w:type="paragraph" w:customStyle="1" w:styleId="aff5">
    <w:name w:val="報告事項次目錄(程序委員會意見)"/>
    <w:basedOn w:val="a3"/>
    <w:next w:val="a3"/>
    <w:rsid w:val="0078100D"/>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3"/>
    <w:next w:val="a3"/>
    <w:rsid w:val="0078100D"/>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78100D"/>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1">
    <w:name w:val="第二層(14號字) 字元 字元"/>
    <w:link w:val="140"/>
    <w:rsid w:val="0078100D"/>
    <w:rPr>
      <w:rFonts w:ascii="標楷體" w:eastAsia="標楷體" w:hAnsi="Times New Roman" w:cs="Times New Roman"/>
      <w:b/>
      <w:snapToGrid w:val="0"/>
      <w:sz w:val="28"/>
      <w:szCs w:val="24"/>
    </w:rPr>
  </w:style>
  <w:style w:type="paragraph" w:customStyle="1" w:styleId="aff6">
    <w:name w:val="(一)(二)(三) 字元 字元"/>
    <w:basedOn w:val="a3"/>
    <w:link w:val="aff7"/>
    <w:rsid w:val="0078100D"/>
    <w:pPr>
      <w:spacing w:line="500" w:lineRule="exact"/>
      <w:ind w:leftChars="200" w:left="300" w:hangingChars="100" w:hanging="100"/>
      <w:jc w:val="both"/>
    </w:pPr>
    <w:rPr>
      <w:rFonts w:ascii="標楷體" w:eastAsia="標楷體"/>
      <w:snapToGrid w:val="0"/>
      <w:sz w:val="28"/>
      <w:szCs w:val="28"/>
    </w:rPr>
  </w:style>
  <w:style w:type="character" w:customStyle="1" w:styleId="aff7">
    <w:name w:val="(一)(二)(三) 字元 字元 字元"/>
    <w:link w:val="aff6"/>
    <w:rsid w:val="0078100D"/>
    <w:rPr>
      <w:rFonts w:ascii="標楷體" w:eastAsia="標楷體" w:hAnsi="Times New Roman" w:cs="Times New Roman"/>
      <w:snapToGrid w:val="0"/>
      <w:sz w:val="28"/>
      <w:szCs w:val="28"/>
    </w:rPr>
  </w:style>
  <w:style w:type="paragraph" w:customStyle="1" w:styleId="aff8">
    <w:name w:val="結論"/>
    <w:basedOn w:val="a3"/>
    <w:rsid w:val="0078100D"/>
    <w:pPr>
      <w:spacing w:line="500" w:lineRule="exact"/>
      <w:ind w:leftChars="200" w:left="200"/>
      <w:jc w:val="both"/>
    </w:pPr>
    <w:rPr>
      <w:rFonts w:ascii="標楷體" w:eastAsia="標楷體"/>
      <w:snapToGrid w:val="0"/>
      <w:sz w:val="28"/>
      <w:szCs w:val="28"/>
    </w:rPr>
  </w:style>
  <w:style w:type="paragraph" w:customStyle="1" w:styleId="123">
    <w:name w:val="1.2.3."/>
    <w:basedOn w:val="a3"/>
    <w:rsid w:val="0078100D"/>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9"/>
    <w:link w:val="143"/>
    <w:rsid w:val="0078100D"/>
    <w:pPr>
      <w:spacing w:line="280" w:lineRule="exact"/>
      <w:ind w:leftChars="0" w:left="0" w:firstLineChars="0" w:firstLine="0"/>
    </w:pPr>
    <w:rPr>
      <w:rFonts w:ascii="標楷體" w:eastAsia="標楷體"/>
      <w:snapToGrid w:val="0"/>
      <w:szCs w:val="28"/>
    </w:rPr>
  </w:style>
  <w:style w:type="paragraph" w:styleId="aff9">
    <w:name w:val="table of figures"/>
    <w:basedOn w:val="a3"/>
    <w:next w:val="a3"/>
    <w:uiPriority w:val="99"/>
    <w:semiHidden/>
    <w:rsid w:val="0078100D"/>
    <w:pPr>
      <w:ind w:leftChars="400" w:left="960" w:hangingChars="200" w:hanging="480"/>
    </w:pPr>
  </w:style>
  <w:style w:type="character" w:customStyle="1" w:styleId="143">
    <w:name w:val="表格內文(14行高) 字元 字元 字元"/>
    <w:link w:val="142"/>
    <w:rsid w:val="0078100D"/>
    <w:rPr>
      <w:rFonts w:ascii="標楷體" w:eastAsia="標楷體" w:hAnsi="Times New Roman" w:cs="Times New Roman"/>
      <w:snapToGrid w:val="0"/>
      <w:szCs w:val="28"/>
    </w:rPr>
  </w:style>
  <w:style w:type="paragraph" w:customStyle="1" w:styleId="200">
    <w:name w:val="表格內文(20行高) 字元 字元"/>
    <w:basedOn w:val="142"/>
    <w:link w:val="201"/>
    <w:rsid w:val="0078100D"/>
    <w:pPr>
      <w:spacing w:line="400" w:lineRule="exact"/>
    </w:pPr>
  </w:style>
  <w:style w:type="character" w:customStyle="1" w:styleId="201">
    <w:name w:val="表格內文(20行高) 字元 字元 字元"/>
    <w:basedOn w:val="143"/>
    <w:link w:val="200"/>
    <w:rsid w:val="0078100D"/>
    <w:rPr>
      <w:rFonts w:ascii="標楷體" w:eastAsia="標楷體" w:hAnsi="Times New Roman" w:cs="Times New Roman"/>
      <w:snapToGrid w:val="0"/>
      <w:szCs w:val="28"/>
    </w:rPr>
  </w:style>
  <w:style w:type="paragraph" w:customStyle="1" w:styleId="affa">
    <w:name w:val="(一)(二)(三)"/>
    <w:basedOn w:val="a3"/>
    <w:qFormat/>
    <w:rsid w:val="0078100D"/>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9"/>
    <w:link w:val="1410"/>
    <w:qFormat/>
    <w:rsid w:val="0078100D"/>
    <w:pPr>
      <w:spacing w:line="280" w:lineRule="exact"/>
      <w:ind w:leftChars="0" w:left="0" w:firstLineChars="0" w:firstLine="0"/>
    </w:pPr>
    <w:rPr>
      <w:rFonts w:ascii="標楷體" w:eastAsia="標楷體"/>
      <w:snapToGrid w:val="0"/>
      <w:szCs w:val="28"/>
    </w:rPr>
  </w:style>
  <w:style w:type="paragraph" w:customStyle="1" w:styleId="affb">
    <w:name w:val="(一)下內文"/>
    <w:basedOn w:val="affa"/>
    <w:rsid w:val="0078100D"/>
    <w:pPr>
      <w:adjustRightInd w:val="0"/>
      <w:ind w:leftChars="300" w:firstLineChars="0" w:firstLine="0"/>
    </w:pPr>
  </w:style>
  <w:style w:type="paragraph" w:customStyle="1" w:styleId="affc">
    <w:name w:val="一、說明（首行縮排）"/>
    <w:basedOn w:val="afc"/>
    <w:rsid w:val="0078100D"/>
    <w:pPr>
      <w:spacing w:line="400" w:lineRule="atLeast"/>
      <w:ind w:left="794" w:firstLine="624"/>
      <w:jc w:val="both"/>
    </w:pPr>
    <w:rPr>
      <w:rFonts w:ascii="Times New Roman" w:eastAsia="華康楷書體W5" w:hAnsi="Times New Roman" w:cs="Times New Roman"/>
      <w:spacing w:val="10"/>
      <w:sz w:val="28"/>
      <w:szCs w:val="20"/>
    </w:rPr>
  </w:style>
  <w:style w:type="paragraph" w:styleId="affd">
    <w:name w:val="List Paragraph"/>
    <w:basedOn w:val="a3"/>
    <w:uiPriority w:val="34"/>
    <w:qFormat/>
    <w:rsid w:val="0078100D"/>
    <w:pPr>
      <w:ind w:leftChars="200" w:left="480"/>
    </w:pPr>
    <w:rPr>
      <w:rFonts w:ascii="Calibri" w:hAnsi="Calibri"/>
      <w:szCs w:val="22"/>
    </w:rPr>
  </w:style>
  <w:style w:type="paragraph" w:customStyle="1" w:styleId="affe">
    <w:name w:val="報告事項次目錄(內文)"/>
    <w:basedOn w:val="a3"/>
    <w:next w:val="a3"/>
    <w:rsid w:val="0078100D"/>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6"/>
    <w:rsid w:val="0078100D"/>
    <w:pPr>
      <w:numPr>
        <w:numId w:val="4"/>
      </w:numPr>
    </w:pPr>
  </w:style>
  <w:style w:type="paragraph" w:customStyle="1" w:styleId="a1">
    <w:name w:val="函件(主旨)"/>
    <w:basedOn w:val="a3"/>
    <w:next w:val="a3"/>
    <w:rsid w:val="0078100D"/>
    <w:pPr>
      <w:numPr>
        <w:numId w:val="10"/>
      </w:numPr>
      <w:kinsoku w:val="0"/>
      <w:overflowPunct w:val="0"/>
      <w:spacing w:line="420" w:lineRule="exact"/>
      <w:jc w:val="both"/>
      <w:textAlignment w:val="center"/>
    </w:pPr>
    <w:rPr>
      <w:rFonts w:eastAsia="華康細明體"/>
      <w:noProof/>
      <w:kern w:val="0"/>
      <w:sz w:val="21"/>
    </w:rPr>
  </w:style>
  <w:style w:type="paragraph" w:customStyle="1" w:styleId="afff">
    <w:name w:val="案由(議)"/>
    <w:basedOn w:val="a3"/>
    <w:next w:val="a3"/>
    <w:rsid w:val="0078100D"/>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0">
    <w:name w:val="說明"/>
    <w:basedOn w:val="a3"/>
    <w:next w:val="a3"/>
    <w:rsid w:val="0078100D"/>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3"/>
    <w:rsid w:val="0078100D"/>
    <w:pPr>
      <w:widowControl/>
      <w:snapToGrid w:val="0"/>
      <w:ind w:leftChars="200" w:left="480"/>
    </w:pPr>
    <w:rPr>
      <w:rFonts w:ascii="Calibri" w:hAnsi="Calibri" w:cs="新細明體"/>
      <w:kern w:val="0"/>
      <w:sz w:val="28"/>
      <w:szCs w:val="28"/>
    </w:rPr>
  </w:style>
  <w:style w:type="character" w:customStyle="1" w:styleId="topictitle">
    <w:name w:val="topictitle"/>
    <w:basedOn w:val="a4"/>
    <w:rsid w:val="0078100D"/>
  </w:style>
  <w:style w:type="paragraph" w:customStyle="1" w:styleId="afff1">
    <w:name w:val="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3"/>
    <w:link w:val="3e"/>
    <w:rsid w:val="0078100D"/>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78100D"/>
    <w:rPr>
      <w:rFonts w:ascii="標楷體" w:eastAsia="標楷體" w:hAnsi="標楷體" w:cs="細明體"/>
      <w:sz w:val="28"/>
      <w:szCs w:val="28"/>
    </w:rPr>
  </w:style>
  <w:style w:type="paragraph" w:customStyle="1" w:styleId="afff2">
    <w:name w:val="函件(受文者)"/>
    <w:basedOn w:val="a3"/>
    <w:next w:val="a3"/>
    <w:rsid w:val="0078100D"/>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3">
    <w:name w:val="函件(附件)"/>
    <w:basedOn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4">
    <w:name w:val="函件(密等及解密條件)"/>
    <w:basedOn w:val="a3"/>
    <w:next w:val="a3"/>
    <w:rsid w:val="0078100D"/>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5">
    <w:name w:val="函件(速別)"/>
    <w:basedOn w:val="a3"/>
    <w:next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6">
    <w:name w:val="函件(單位)"/>
    <w:basedOn w:val="a3"/>
    <w:next w:val="a3"/>
    <w:rsid w:val="0078100D"/>
    <w:pPr>
      <w:kinsoku w:val="0"/>
      <w:overflowPunct w:val="0"/>
      <w:jc w:val="both"/>
      <w:textAlignment w:val="center"/>
    </w:pPr>
    <w:rPr>
      <w:rFonts w:eastAsia="華康楷書體W5"/>
      <w:noProof/>
      <w:kern w:val="0"/>
      <w:sz w:val="28"/>
    </w:rPr>
  </w:style>
  <w:style w:type="paragraph" w:customStyle="1" w:styleId="afff7">
    <w:name w:val="函件(發文日期與字號)"/>
    <w:basedOn w:val="a3"/>
    <w:next w:val="a3"/>
    <w:rsid w:val="0078100D"/>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8">
    <w:name w:val="函件(說明)"/>
    <w:basedOn w:val="a3"/>
    <w:next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9">
    <w:name w:val="審查報告(內文)"/>
    <w:basedOn w:val="a3"/>
    <w:next w:val="a3"/>
    <w:rsid w:val="0078100D"/>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3"/>
    <w:next w:val="a3"/>
    <w:autoRedefine/>
    <w:uiPriority w:val="39"/>
    <w:unhideWhenUsed/>
    <w:rsid w:val="0078100D"/>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3"/>
    <w:next w:val="a3"/>
    <w:autoRedefine/>
    <w:uiPriority w:val="39"/>
    <w:unhideWhenUsed/>
    <w:rsid w:val="0078100D"/>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1">
    <w:name w:val="toc 6"/>
    <w:basedOn w:val="a3"/>
    <w:next w:val="a3"/>
    <w:autoRedefine/>
    <w:uiPriority w:val="39"/>
    <w:unhideWhenUsed/>
    <w:rsid w:val="0078100D"/>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3"/>
    <w:next w:val="a3"/>
    <w:autoRedefine/>
    <w:uiPriority w:val="39"/>
    <w:unhideWhenUsed/>
    <w:rsid w:val="0078100D"/>
    <w:pPr>
      <w:ind w:left="1440"/>
    </w:pPr>
    <w:rPr>
      <w:rFonts w:ascii="Calibri" w:hAnsi="Calibri"/>
      <w:sz w:val="18"/>
      <w:szCs w:val="18"/>
    </w:rPr>
  </w:style>
  <w:style w:type="paragraph" w:styleId="8">
    <w:name w:val="toc 8"/>
    <w:basedOn w:val="a3"/>
    <w:next w:val="a3"/>
    <w:autoRedefine/>
    <w:uiPriority w:val="39"/>
    <w:unhideWhenUsed/>
    <w:rsid w:val="0078100D"/>
    <w:pPr>
      <w:ind w:left="1680"/>
    </w:pPr>
    <w:rPr>
      <w:rFonts w:ascii="Calibri" w:hAnsi="Calibri"/>
      <w:sz w:val="18"/>
      <w:szCs w:val="18"/>
    </w:rPr>
  </w:style>
  <w:style w:type="paragraph" w:styleId="91">
    <w:name w:val="toc 9"/>
    <w:basedOn w:val="a3"/>
    <w:next w:val="a3"/>
    <w:autoRedefine/>
    <w:uiPriority w:val="39"/>
    <w:unhideWhenUsed/>
    <w:rsid w:val="0078100D"/>
    <w:pPr>
      <w:ind w:left="1920"/>
    </w:pPr>
    <w:rPr>
      <w:rFonts w:ascii="Calibri" w:hAnsi="Calibri"/>
      <w:sz w:val="18"/>
      <w:szCs w:val="18"/>
    </w:rPr>
  </w:style>
  <w:style w:type="character" w:customStyle="1" w:styleId="17">
    <w:name w:val="頁尾 字元1"/>
    <w:aliases w:val="頁尾 字元 字元, 字元3 字元 字元 字元"/>
    <w:uiPriority w:val="99"/>
    <w:rsid w:val="0078100D"/>
    <w:rPr>
      <w:rFonts w:eastAsia="細明體"/>
      <w:lang w:val="en-US" w:eastAsia="zh-TW" w:bidi="ar-SA"/>
    </w:rPr>
  </w:style>
  <w:style w:type="paragraph" w:customStyle="1" w:styleId="afffa">
    <w:name w:val="議事錄標題"/>
    <w:basedOn w:val="10"/>
    <w:link w:val="afffb"/>
    <w:qFormat/>
    <w:rsid w:val="0078100D"/>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b">
    <w:name w:val="議事錄標題 字元"/>
    <w:link w:val="afffa"/>
    <w:rsid w:val="0078100D"/>
    <w:rPr>
      <w:rFonts w:ascii="Times New Roman" w:eastAsia="標楷體" w:hAnsi="標楷體" w:cs="Times New Roman"/>
      <w:b/>
      <w:bCs/>
      <w:kern w:val="52"/>
      <w:sz w:val="32"/>
      <w:szCs w:val="32"/>
    </w:rPr>
  </w:style>
  <w:style w:type="character" w:customStyle="1" w:styleId="1411">
    <w:name w:val="第二層(14號字) 字元1"/>
    <w:rsid w:val="0078100D"/>
    <w:rPr>
      <w:rFonts w:ascii="標楷體" w:eastAsia="標楷體" w:hAnsi="Arial"/>
      <w:b/>
      <w:snapToGrid w:val="0"/>
      <w:color w:val="000000"/>
      <w:kern w:val="2"/>
      <w:sz w:val="28"/>
      <w:szCs w:val="28"/>
      <w:lang w:bidi="ar-SA"/>
    </w:rPr>
  </w:style>
  <w:style w:type="paragraph" w:customStyle="1" w:styleId="18">
    <w:name w:val="字元 字元1"/>
    <w:basedOn w:val="a3"/>
    <w:semiHidden/>
    <w:rsid w:val="0078100D"/>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3"/>
    <w:link w:val="2c"/>
    <w:qFormat/>
    <w:rsid w:val="0078100D"/>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c">
    <w:name w:val="字元 字元 字元"/>
    <w:basedOn w:val="a3"/>
    <w:semiHidden/>
    <w:rsid w:val="0078100D"/>
    <w:pPr>
      <w:widowControl/>
      <w:spacing w:after="160" w:line="240" w:lineRule="exact"/>
    </w:pPr>
    <w:rPr>
      <w:rFonts w:ascii="Tahoma" w:hAnsi="Tahoma" w:cs="Tahoma"/>
      <w:kern w:val="0"/>
      <w:sz w:val="20"/>
      <w:szCs w:val="20"/>
      <w:lang w:eastAsia="en-US"/>
    </w:rPr>
  </w:style>
  <w:style w:type="numbering" w:customStyle="1" w:styleId="11">
    <w:name w:val="樣式11"/>
    <w:rsid w:val="0078100D"/>
    <w:pPr>
      <w:numPr>
        <w:numId w:val="7"/>
      </w:numPr>
    </w:pPr>
  </w:style>
  <w:style w:type="paragraph" w:customStyle="1" w:styleId="-2">
    <w:name w:val="總說明-標題2"/>
    <w:basedOn w:val="20"/>
    <w:next w:val="a3"/>
    <w:link w:val="-20"/>
    <w:qFormat/>
    <w:rsid w:val="0078100D"/>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78100D"/>
    <w:rPr>
      <w:rFonts w:ascii="標楷體" w:eastAsia="標楷體" w:hAnsi="標楷體" w:cs="Times New Roman"/>
      <w:b/>
      <w:bCs/>
      <w:sz w:val="40"/>
      <w:szCs w:val="40"/>
    </w:rPr>
  </w:style>
  <w:style w:type="character" w:customStyle="1" w:styleId="62">
    <w:name w:val="字元6 字元"/>
    <w:semiHidden/>
    <w:rsid w:val="0078100D"/>
    <w:rPr>
      <w:rFonts w:ascii="Cambria" w:eastAsia="新細明體" w:hAnsi="Cambria" w:cs="Times New Roman"/>
      <w:b/>
      <w:bCs/>
      <w:sz w:val="48"/>
      <w:szCs w:val="48"/>
    </w:rPr>
  </w:style>
  <w:style w:type="character" w:customStyle="1" w:styleId="42">
    <w:name w:val="字元4 字元"/>
    <w:rsid w:val="0078100D"/>
    <w:rPr>
      <w:kern w:val="2"/>
    </w:rPr>
  </w:style>
  <w:style w:type="paragraph" w:customStyle="1" w:styleId="-">
    <w:name w:val="審議概況-標題一 字元"/>
    <w:basedOn w:val="10"/>
    <w:link w:val="-0"/>
    <w:qFormat/>
    <w:rsid w:val="0078100D"/>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78100D"/>
    <w:rPr>
      <w:rFonts w:ascii="Times New Roman" w:eastAsia="標楷體" w:hAnsi="標楷體" w:cs="Times New Roman"/>
      <w:b/>
      <w:bCs/>
      <w:kern w:val="52"/>
      <w:sz w:val="32"/>
      <w:szCs w:val="32"/>
    </w:rPr>
  </w:style>
  <w:style w:type="character" w:customStyle="1" w:styleId="70">
    <w:name w:val="字元7 字元"/>
    <w:rsid w:val="0078100D"/>
    <w:rPr>
      <w:rFonts w:ascii="Cambria" w:eastAsia="新細明體" w:hAnsi="Cambria" w:cs="Times New Roman"/>
      <w:b/>
      <w:bCs/>
      <w:kern w:val="52"/>
      <w:sz w:val="52"/>
      <w:szCs w:val="52"/>
    </w:rPr>
  </w:style>
  <w:style w:type="paragraph" w:customStyle="1" w:styleId="-1">
    <w:name w:val="二、審議概況-標題二"/>
    <w:basedOn w:val="20"/>
    <w:next w:val="a3"/>
    <w:link w:val="-3"/>
    <w:qFormat/>
    <w:rsid w:val="0078100D"/>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78100D"/>
    <w:rPr>
      <w:rFonts w:ascii="Arial" w:eastAsia="標楷體" w:hAnsi="Arial" w:cs="Times New Roman"/>
      <w:b/>
      <w:bCs/>
      <w:sz w:val="28"/>
      <w:szCs w:val="48"/>
    </w:rPr>
  </w:style>
  <w:style w:type="paragraph" w:customStyle="1" w:styleId="3f">
    <w:name w:val="3. 審議概況–標題三"/>
    <w:basedOn w:val="30"/>
    <w:next w:val="a3"/>
    <w:link w:val="3f0"/>
    <w:qFormat/>
    <w:rsid w:val="0078100D"/>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78100D"/>
    <w:rPr>
      <w:rFonts w:ascii="標楷體" w:eastAsia="標楷體" w:hAnsi="標楷體" w:cs="Times New Roman"/>
      <w:b/>
      <w:bCs/>
      <w:sz w:val="28"/>
      <w:szCs w:val="36"/>
    </w:rPr>
  </w:style>
  <w:style w:type="character" w:customStyle="1" w:styleId="52">
    <w:name w:val="字元5 字元"/>
    <w:semiHidden/>
    <w:rsid w:val="0078100D"/>
    <w:rPr>
      <w:rFonts w:ascii="Cambria" w:eastAsia="新細明體" w:hAnsi="Cambria" w:cs="Times New Roman"/>
      <w:b/>
      <w:bCs/>
      <w:kern w:val="2"/>
      <w:sz w:val="36"/>
      <w:szCs w:val="36"/>
    </w:rPr>
  </w:style>
  <w:style w:type="numbering" w:customStyle="1" w:styleId="19">
    <w:name w:val="無清單1"/>
    <w:next w:val="a6"/>
    <w:uiPriority w:val="99"/>
    <w:semiHidden/>
    <w:unhideWhenUsed/>
    <w:rsid w:val="0078100D"/>
  </w:style>
  <w:style w:type="table" w:customStyle="1" w:styleId="1a">
    <w:name w:val="表格格線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d">
    <w:name w:val="annotation reference"/>
    <w:uiPriority w:val="99"/>
    <w:semiHidden/>
    <w:unhideWhenUsed/>
    <w:rsid w:val="0078100D"/>
    <w:rPr>
      <w:sz w:val="18"/>
      <w:szCs w:val="18"/>
    </w:rPr>
  </w:style>
  <w:style w:type="paragraph" w:styleId="afffe">
    <w:name w:val="annotation text"/>
    <w:aliases w:val=" 字元2 字元"/>
    <w:basedOn w:val="a3"/>
    <w:link w:val="affff"/>
    <w:uiPriority w:val="99"/>
    <w:unhideWhenUsed/>
    <w:rsid w:val="0078100D"/>
    <w:rPr>
      <w:szCs w:val="22"/>
    </w:rPr>
  </w:style>
  <w:style w:type="character" w:customStyle="1" w:styleId="affff">
    <w:name w:val="註解文字 字元"/>
    <w:aliases w:val=" 字元2 字元 字元"/>
    <w:basedOn w:val="a4"/>
    <w:link w:val="afffe"/>
    <w:uiPriority w:val="99"/>
    <w:rsid w:val="0078100D"/>
    <w:rPr>
      <w:rFonts w:ascii="Times New Roman" w:eastAsia="新細明體" w:hAnsi="Times New Roman" w:cs="Times New Roman"/>
    </w:rPr>
  </w:style>
  <w:style w:type="paragraph" w:styleId="affff0">
    <w:name w:val="annotation subject"/>
    <w:aliases w:val=" 字元1 字元"/>
    <w:basedOn w:val="afffe"/>
    <w:next w:val="afffe"/>
    <w:link w:val="affff1"/>
    <w:uiPriority w:val="99"/>
    <w:semiHidden/>
    <w:unhideWhenUsed/>
    <w:rsid w:val="0078100D"/>
    <w:rPr>
      <w:b/>
      <w:bCs/>
    </w:rPr>
  </w:style>
  <w:style w:type="character" w:customStyle="1" w:styleId="affff1">
    <w:name w:val="註解主旨 字元"/>
    <w:aliases w:val=" 字元1 字元 字元"/>
    <w:basedOn w:val="affff"/>
    <w:link w:val="affff0"/>
    <w:uiPriority w:val="99"/>
    <w:semiHidden/>
    <w:rsid w:val="0078100D"/>
    <w:rPr>
      <w:rFonts w:ascii="Times New Roman" w:eastAsia="新細明體" w:hAnsi="Times New Roman" w:cs="Times New Roman"/>
      <w:b/>
      <w:bCs/>
    </w:rPr>
  </w:style>
  <w:style w:type="paragraph" w:styleId="affff2">
    <w:name w:val="footnote text"/>
    <w:basedOn w:val="a3"/>
    <w:link w:val="affff3"/>
    <w:uiPriority w:val="99"/>
    <w:semiHidden/>
    <w:unhideWhenUsed/>
    <w:rsid w:val="0078100D"/>
    <w:pPr>
      <w:snapToGrid w:val="0"/>
    </w:pPr>
  </w:style>
  <w:style w:type="character" w:customStyle="1" w:styleId="affff3">
    <w:name w:val="註腳文字 字元"/>
    <w:basedOn w:val="a4"/>
    <w:link w:val="affff2"/>
    <w:uiPriority w:val="99"/>
    <w:semiHidden/>
    <w:rsid w:val="0078100D"/>
    <w:rPr>
      <w:rFonts w:ascii="Times New Roman" w:eastAsia="新細明體" w:hAnsi="Times New Roman" w:cs="Times New Roman"/>
      <w:szCs w:val="24"/>
    </w:rPr>
  </w:style>
  <w:style w:type="character" w:styleId="affff4">
    <w:name w:val="footnote reference"/>
    <w:uiPriority w:val="99"/>
    <w:semiHidden/>
    <w:unhideWhenUsed/>
    <w:rsid w:val="0078100D"/>
    <w:rPr>
      <w:vertAlign w:val="superscript"/>
    </w:rPr>
  </w:style>
  <w:style w:type="numbering" w:customStyle="1" w:styleId="110">
    <w:name w:val="無清單11"/>
    <w:next w:val="a6"/>
    <w:uiPriority w:val="99"/>
    <w:semiHidden/>
    <w:unhideWhenUsed/>
    <w:rsid w:val="0078100D"/>
  </w:style>
  <w:style w:type="paragraph" w:customStyle="1" w:styleId="-4">
    <w:name w:val="審議概況-標題二 字元 字元 字元"/>
    <w:basedOn w:val="20"/>
    <w:next w:val="a3"/>
    <w:link w:val="-5"/>
    <w:qFormat/>
    <w:rsid w:val="0078100D"/>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78100D"/>
    <w:rPr>
      <w:rFonts w:ascii="Arial" w:eastAsia="標楷體" w:hAnsi="Arial" w:cs="Times New Roman"/>
      <w:b/>
      <w:bCs/>
      <w:sz w:val="32"/>
      <w:szCs w:val="48"/>
    </w:rPr>
  </w:style>
  <w:style w:type="paragraph" w:styleId="affff5">
    <w:name w:val="Revision"/>
    <w:hidden/>
    <w:uiPriority w:val="99"/>
    <w:semiHidden/>
    <w:rsid w:val="0078100D"/>
    <w:rPr>
      <w:rFonts w:ascii="Calibri" w:eastAsia="新細明體" w:hAnsi="Calibri" w:cs="Times New Roman"/>
    </w:rPr>
  </w:style>
  <w:style w:type="paragraph" w:styleId="affff6">
    <w:name w:val="TOC Heading"/>
    <w:basedOn w:val="10"/>
    <w:next w:val="a3"/>
    <w:uiPriority w:val="39"/>
    <w:qFormat/>
    <w:rsid w:val="0078100D"/>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78100D"/>
    <w:rPr>
      <w:rFonts w:ascii="Times New Roman" w:eastAsia="標楷體" w:hAnsi="Times New Roman" w:cs="Times New Roman"/>
      <w:sz w:val="20"/>
      <w:szCs w:val="20"/>
    </w:rPr>
  </w:style>
  <w:style w:type="character" w:customStyle="1" w:styleId="130">
    <w:name w:val="字元13"/>
    <w:rsid w:val="0078100D"/>
    <w:rPr>
      <w:rFonts w:ascii="Times New Roman" w:eastAsia="標楷體" w:hAnsi="Times New Roman" w:cs="Times New Roman"/>
      <w:sz w:val="20"/>
      <w:szCs w:val="20"/>
    </w:rPr>
  </w:style>
  <w:style w:type="character" w:customStyle="1" w:styleId="120">
    <w:name w:val="字元12"/>
    <w:rsid w:val="0078100D"/>
    <w:rPr>
      <w:rFonts w:ascii="Times New Roman" w:eastAsia="標楷體" w:hAnsi="Times New Roman" w:cs="Times New Roman"/>
      <w:sz w:val="28"/>
    </w:rPr>
  </w:style>
  <w:style w:type="character" w:customStyle="1" w:styleId="111">
    <w:name w:val="字元11"/>
    <w:semiHidden/>
    <w:rsid w:val="0078100D"/>
    <w:rPr>
      <w:rFonts w:ascii="Times New Roman" w:eastAsia="標楷體" w:hAnsi="Times New Roman" w:cs="Times New Roman"/>
      <w:b/>
      <w:bCs/>
      <w:sz w:val="28"/>
    </w:rPr>
  </w:style>
  <w:style w:type="character" w:customStyle="1" w:styleId="100">
    <w:name w:val="字元10"/>
    <w:rsid w:val="0078100D"/>
    <w:rPr>
      <w:rFonts w:ascii="Cambria" w:eastAsia="新細明體" w:hAnsi="Cambria" w:cs="Times New Roman"/>
      <w:sz w:val="18"/>
      <w:szCs w:val="18"/>
    </w:rPr>
  </w:style>
  <w:style w:type="character" w:customStyle="1" w:styleId="210">
    <w:name w:val="字元21"/>
    <w:rsid w:val="0078100D"/>
    <w:rPr>
      <w:rFonts w:ascii="新細明體" w:hAnsi="Times New Roman"/>
      <w:kern w:val="2"/>
      <w:sz w:val="18"/>
      <w:szCs w:val="18"/>
    </w:rPr>
  </w:style>
  <w:style w:type="character" w:customStyle="1" w:styleId="170">
    <w:name w:val="字元17"/>
    <w:rsid w:val="0078100D"/>
    <w:rPr>
      <w:rFonts w:ascii="Cambria" w:eastAsia="新細明體" w:hAnsi="Cambria" w:cs="Times New Roman"/>
      <w:b/>
      <w:bCs/>
      <w:kern w:val="52"/>
      <w:sz w:val="52"/>
      <w:szCs w:val="52"/>
    </w:rPr>
  </w:style>
  <w:style w:type="character" w:customStyle="1" w:styleId="160">
    <w:name w:val="字元16"/>
    <w:rsid w:val="0078100D"/>
    <w:rPr>
      <w:rFonts w:ascii="Cambria" w:eastAsia="新細明體" w:hAnsi="Cambria" w:cs="Times New Roman"/>
      <w:b/>
      <w:bCs/>
      <w:kern w:val="2"/>
      <w:sz w:val="48"/>
      <w:szCs w:val="48"/>
    </w:rPr>
  </w:style>
  <w:style w:type="paragraph" w:customStyle="1" w:styleId="a0">
    <w:name w:val="審議概況–標題三"/>
    <w:basedOn w:val="30"/>
    <w:next w:val="a3"/>
    <w:link w:val="affff7"/>
    <w:qFormat/>
    <w:rsid w:val="0078100D"/>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78100D"/>
    <w:rPr>
      <w:rFonts w:ascii="Cambria" w:eastAsia="新細明體" w:hAnsi="Cambria" w:cs="Times New Roman"/>
      <w:b/>
      <w:bCs/>
      <w:kern w:val="2"/>
      <w:sz w:val="36"/>
      <w:szCs w:val="36"/>
    </w:rPr>
  </w:style>
  <w:style w:type="numbering" w:customStyle="1" w:styleId="1110">
    <w:name w:val="無清單111"/>
    <w:next w:val="a6"/>
    <w:semiHidden/>
    <w:unhideWhenUsed/>
    <w:rsid w:val="0078100D"/>
  </w:style>
  <w:style w:type="numbering" w:customStyle="1" w:styleId="1111">
    <w:name w:val="無清單1111"/>
    <w:next w:val="a6"/>
    <w:semiHidden/>
    <w:unhideWhenUsed/>
    <w:rsid w:val="0078100D"/>
  </w:style>
  <w:style w:type="table" w:customStyle="1" w:styleId="112">
    <w:name w:val="表格格線11"/>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0">
    <w:name w:val="字元19"/>
    <w:rsid w:val="0078100D"/>
    <w:rPr>
      <w:rFonts w:ascii="華康楷書體W5" w:eastAsia="標楷體" w:hAnsi="Times New Roman"/>
      <w:bCs/>
      <w:spacing w:val="20"/>
      <w:kern w:val="2"/>
      <w:sz w:val="28"/>
    </w:rPr>
  </w:style>
  <w:style w:type="character" w:customStyle="1" w:styleId="3f1">
    <w:name w:val="標題3 字元 字元 字元 字元 字元 字元 字元"/>
    <w:rsid w:val="0078100D"/>
    <w:rPr>
      <w:rFonts w:ascii="標楷體" w:eastAsia="標楷體" w:hAnsi="標楷體" w:cs="細明體"/>
      <w:kern w:val="2"/>
      <w:sz w:val="28"/>
      <w:szCs w:val="28"/>
    </w:rPr>
  </w:style>
  <w:style w:type="character" w:customStyle="1" w:styleId="affff7">
    <w:name w:val="審議概況–標題三 字元"/>
    <w:link w:val="a0"/>
    <w:rsid w:val="0078100D"/>
    <w:rPr>
      <w:rFonts w:ascii="Times New Roman" w:eastAsia="標楷體" w:hAnsi="Times New Roman" w:cs="Times New Roman"/>
      <w:b/>
      <w:bCs/>
      <w:sz w:val="28"/>
      <w:szCs w:val="36"/>
    </w:rPr>
  </w:style>
  <w:style w:type="numbering" w:customStyle="1" w:styleId="2d">
    <w:name w:val="無清單2"/>
    <w:next w:val="a6"/>
    <w:uiPriority w:val="99"/>
    <w:semiHidden/>
    <w:unhideWhenUsed/>
    <w:rsid w:val="0078100D"/>
  </w:style>
  <w:style w:type="numbering" w:customStyle="1" w:styleId="121">
    <w:name w:val="無清單12"/>
    <w:next w:val="a6"/>
    <w:uiPriority w:val="99"/>
    <w:semiHidden/>
    <w:unhideWhenUsed/>
    <w:rsid w:val="0078100D"/>
  </w:style>
  <w:style w:type="numbering" w:customStyle="1" w:styleId="11111">
    <w:name w:val="無清單11111"/>
    <w:next w:val="a6"/>
    <w:semiHidden/>
    <w:unhideWhenUsed/>
    <w:rsid w:val="0078100D"/>
  </w:style>
  <w:style w:type="numbering" w:customStyle="1" w:styleId="21">
    <w:name w:val="樣式21"/>
    <w:rsid w:val="0078100D"/>
    <w:pPr>
      <w:numPr>
        <w:numId w:val="5"/>
      </w:numPr>
    </w:pPr>
  </w:style>
  <w:style w:type="numbering" w:customStyle="1" w:styleId="31">
    <w:name w:val="樣式31"/>
    <w:basedOn w:val="a6"/>
    <w:rsid w:val="0078100D"/>
    <w:pPr>
      <w:numPr>
        <w:numId w:val="6"/>
      </w:numPr>
    </w:pPr>
  </w:style>
  <w:style w:type="table" w:customStyle="1" w:styleId="2e">
    <w:name w:val="表格格線2"/>
    <w:basedOn w:val="a5"/>
    <w:next w:val="ad"/>
    <w:uiPriority w:val="3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4"/>
    <w:link w:val="-7"/>
    <w:qFormat/>
    <w:rsid w:val="0078100D"/>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5">
    <w:name w:val="目錄 1 字元"/>
    <w:link w:val="14"/>
    <w:uiPriority w:val="39"/>
    <w:rsid w:val="00BF02E5"/>
    <w:rPr>
      <w:rFonts w:ascii="標楷體" w:eastAsia="標楷體" w:hAnsi="標楷體" w:cs="Times New Roman"/>
      <w:b/>
      <w:noProof/>
      <w:sz w:val="28"/>
      <w:szCs w:val="28"/>
    </w:rPr>
  </w:style>
  <w:style w:type="character" w:customStyle="1" w:styleId="-7">
    <w:name w:val="目錄-議事錄 字元"/>
    <w:link w:val="-6"/>
    <w:rsid w:val="0078100D"/>
    <w:rPr>
      <w:rFonts w:ascii="Times New Roman" w:eastAsia="標楷體" w:hAnsi="Times New Roman" w:cs="Times New Roman"/>
      <w:b/>
      <w:sz w:val="28"/>
      <w:szCs w:val="28"/>
    </w:rPr>
  </w:style>
  <w:style w:type="numbering" w:styleId="111111">
    <w:name w:val="Outline List 2"/>
    <w:basedOn w:val="a6"/>
    <w:rsid w:val="0078100D"/>
    <w:pPr>
      <w:numPr>
        <w:numId w:val="9"/>
      </w:numPr>
    </w:pPr>
  </w:style>
  <w:style w:type="paragraph" w:customStyle="1" w:styleId="2f">
    <w:name w:val="字元 字元2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affff8">
    <w:name w:val="（一）"/>
    <w:basedOn w:val="a3"/>
    <w:link w:val="affff9"/>
    <w:qFormat/>
    <w:rsid w:val="0078100D"/>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a">
    <w:name w:val="一、決議"/>
    <w:basedOn w:val="a3"/>
    <w:link w:val="affffb"/>
    <w:qFormat/>
    <w:rsid w:val="0078100D"/>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9">
    <w:name w:val="（一） 字元"/>
    <w:link w:val="affff8"/>
    <w:rsid w:val="0078100D"/>
    <w:rPr>
      <w:rFonts w:ascii="標楷體" w:eastAsia="標楷體" w:hAnsi="標楷體" w:cs="Times New Roman"/>
      <w:sz w:val="32"/>
      <w:szCs w:val="32"/>
    </w:rPr>
  </w:style>
  <w:style w:type="paragraph" w:customStyle="1" w:styleId="affffc">
    <w:name w:val="第一項條文"/>
    <w:basedOn w:val="a3"/>
    <w:link w:val="affffd"/>
    <w:qFormat/>
    <w:rsid w:val="0078100D"/>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b">
    <w:name w:val="一、決議 字元"/>
    <w:link w:val="affffa"/>
    <w:rsid w:val="0078100D"/>
    <w:rPr>
      <w:rFonts w:ascii="標楷體" w:eastAsia="標楷體" w:hAnsi="標楷體" w:cs="Times New Roman"/>
      <w:sz w:val="32"/>
      <w:szCs w:val="32"/>
    </w:rPr>
  </w:style>
  <w:style w:type="paragraph" w:customStyle="1" w:styleId="affffe">
    <w:name w:val="第二項條文"/>
    <w:basedOn w:val="affffc"/>
    <w:link w:val="afffff"/>
    <w:qFormat/>
    <w:rsid w:val="0078100D"/>
    <w:pPr>
      <w:ind w:firstLineChars="200" w:firstLine="640"/>
    </w:pPr>
  </w:style>
  <w:style w:type="character" w:customStyle="1" w:styleId="affffd">
    <w:name w:val="第一項條文 字元"/>
    <w:link w:val="affffc"/>
    <w:rsid w:val="0078100D"/>
    <w:rPr>
      <w:rFonts w:ascii="標楷體" w:eastAsia="標楷體" w:hAnsi="標楷體" w:cs="Times New Roman"/>
      <w:color w:val="000000"/>
      <w:sz w:val="32"/>
      <w:szCs w:val="32"/>
    </w:rPr>
  </w:style>
  <w:style w:type="paragraph" w:customStyle="1" w:styleId="2f0">
    <w:name w:val="字元 字元2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afffff">
    <w:name w:val="第二項條文 字元"/>
    <w:link w:val="affffe"/>
    <w:rsid w:val="0078100D"/>
    <w:rPr>
      <w:rFonts w:ascii="標楷體" w:eastAsia="標楷體" w:hAnsi="標楷體" w:cs="Times New Roman"/>
      <w:color w:val="000000"/>
      <w:sz w:val="32"/>
      <w:szCs w:val="32"/>
    </w:rPr>
  </w:style>
  <w:style w:type="paragraph" w:customStyle="1" w:styleId="53">
    <w:name w:val="縮排5字元"/>
    <w:basedOn w:val="a3"/>
    <w:rsid w:val="0078100D"/>
    <w:pPr>
      <w:spacing w:line="440" w:lineRule="exact"/>
      <w:ind w:left="1600" w:hangingChars="500" w:hanging="1600"/>
    </w:pPr>
    <w:rPr>
      <w:rFonts w:ascii="標楷體" w:eastAsia="標楷體" w:hAnsi="標楷體"/>
      <w:sz w:val="32"/>
      <w:szCs w:val="32"/>
    </w:rPr>
  </w:style>
  <w:style w:type="paragraph" w:customStyle="1" w:styleId="afffff0">
    <w:name w:val="立法院(決行)"/>
    <w:basedOn w:val="a3"/>
    <w:uiPriority w:val="99"/>
    <w:rsid w:val="0078100D"/>
    <w:rPr>
      <w:rFonts w:ascii="標楷體" w:eastAsia="標楷體" w:cs="標楷體"/>
    </w:rPr>
  </w:style>
  <w:style w:type="paragraph" w:customStyle="1" w:styleId="2f1">
    <w:name w:val="字元 字元2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3"/>
    <w:rsid w:val="0078100D"/>
    <w:pPr>
      <w:widowControl/>
      <w:spacing w:before="180" w:after="180" w:line="375" w:lineRule="atLeast"/>
    </w:pPr>
    <w:rPr>
      <w:rFonts w:ascii="新細明體" w:hAnsi="新細明體" w:cs="新細明體"/>
      <w:kern w:val="0"/>
      <w:lang w:bidi="hi-IN"/>
    </w:rPr>
  </w:style>
  <w:style w:type="paragraph" w:customStyle="1" w:styleId="101">
    <w:name w:val="樣式10"/>
    <w:basedOn w:val="a3"/>
    <w:qFormat/>
    <w:rsid w:val="0078100D"/>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78100D"/>
    <w:rPr>
      <w:rFonts w:ascii="標楷體" w:eastAsia="標楷體" w:hAnsi="標楷體"/>
      <w:kern w:val="2"/>
      <w:sz w:val="28"/>
      <w:szCs w:val="28"/>
    </w:rPr>
  </w:style>
  <w:style w:type="numbering" w:customStyle="1" w:styleId="3f2">
    <w:name w:val="無清單3"/>
    <w:next w:val="a6"/>
    <w:uiPriority w:val="99"/>
    <w:semiHidden/>
    <w:unhideWhenUsed/>
    <w:rsid w:val="0078100D"/>
  </w:style>
  <w:style w:type="table" w:customStyle="1" w:styleId="3f3">
    <w:name w:val="表格格線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6"/>
    <w:uiPriority w:val="99"/>
    <w:semiHidden/>
    <w:unhideWhenUsed/>
    <w:rsid w:val="0078100D"/>
  </w:style>
  <w:style w:type="numbering" w:customStyle="1" w:styleId="1120">
    <w:name w:val="無清單112"/>
    <w:next w:val="a6"/>
    <w:uiPriority w:val="99"/>
    <w:semiHidden/>
    <w:unhideWhenUsed/>
    <w:rsid w:val="0078100D"/>
  </w:style>
  <w:style w:type="numbering" w:customStyle="1" w:styleId="1112">
    <w:name w:val="無清單1112"/>
    <w:next w:val="a6"/>
    <w:uiPriority w:val="99"/>
    <w:semiHidden/>
    <w:unhideWhenUsed/>
    <w:rsid w:val="0078100D"/>
  </w:style>
  <w:style w:type="numbering" w:customStyle="1" w:styleId="11112">
    <w:name w:val="無清單11112"/>
    <w:next w:val="a6"/>
    <w:uiPriority w:val="99"/>
    <w:semiHidden/>
    <w:unhideWhenUsed/>
    <w:rsid w:val="0078100D"/>
  </w:style>
  <w:style w:type="numbering" w:customStyle="1" w:styleId="1111110">
    <w:name w:val="無清單111111"/>
    <w:next w:val="a6"/>
    <w:uiPriority w:val="99"/>
    <w:semiHidden/>
    <w:unhideWhenUsed/>
    <w:rsid w:val="0078100D"/>
  </w:style>
  <w:style w:type="numbering" w:customStyle="1" w:styleId="1111111">
    <w:name w:val="無清單1111111"/>
    <w:next w:val="a6"/>
    <w:uiPriority w:val="99"/>
    <w:semiHidden/>
    <w:unhideWhenUsed/>
    <w:rsid w:val="0078100D"/>
  </w:style>
  <w:style w:type="numbering" w:customStyle="1" w:styleId="11111111">
    <w:name w:val="無清單11111111"/>
    <w:next w:val="a6"/>
    <w:uiPriority w:val="99"/>
    <w:semiHidden/>
    <w:unhideWhenUsed/>
    <w:rsid w:val="0078100D"/>
  </w:style>
  <w:style w:type="paragraph" w:customStyle="1" w:styleId="afffff1">
    <w:name w:val="一、會議內容"/>
    <w:basedOn w:val="a3"/>
    <w:link w:val="afffff2"/>
    <w:qFormat/>
    <w:rsid w:val="0078100D"/>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2">
    <w:name w:val="一、會議內容 字元"/>
    <w:link w:val="afffff1"/>
    <w:rsid w:val="0078100D"/>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78100D"/>
    <w:rPr>
      <w:rFonts w:ascii="Cambria" w:eastAsia="新細明體" w:hAnsi="Cambria" w:cs="Times New Roman"/>
      <w:b/>
      <w:bCs/>
      <w:kern w:val="2"/>
      <w:sz w:val="48"/>
      <w:szCs w:val="48"/>
    </w:rPr>
  </w:style>
  <w:style w:type="paragraph" w:customStyle="1" w:styleId="2f4">
    <w:name w:val="字元 字元2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78100D"/>
    <w:rPr>
      <w:rFonts w:eastAsia="標楷體"/>
      <w:sz w:val="32"/>
      <w:szCs w:val="24"/>
    </w:rPr>
  </w:style>
  <w:style w:type="paragraph" w:customStyle="1" w:styleId="-9">
    <w:name w:val="時間-議事錄"/>
    <w:basedOn w:val="a3"/>
    <w:link w:val="-8"/>
    <w:qFormat/>
    <w:rsid w:val="0078100D"/>
    <w:pPr>
      <w:adjustRightInd w:val="0"/>
      <w:snapToGrid w:val="0"/>
      <w:spacing w:line="440" w:lineRule="exact"/>
      <w:ind w:left="1558" w:hangingChars="487" w:hanging="1558"/>
      <w:jc w:val="both"/>
    </w:pPr>
    <w:rPr>
      <w:rFonts w:asciiTheme="minorHAnsi" w:eastAsia="標楷體" w:hAnsiTheme="minorHAnsi" w:cstheme="minorBidi"/>
      <w:sz w:val="32"/>
    </w:rPr>
  </w:style>
  <w:style w:type="character" w:customStyle="1" w:styleId="-a">
    <w:name w:val="報告事項-議事錄 字元"/>
    <w:link w:val="-b"/>
    <w:locked/>
    <w:rsid w:val="0078100D"/>
    <w:rPr>
      <w:rFonts w:eastAsia="標楷體"/>
      <w:sz w:val="32"/>
      <w:szCs w:val="24"/>
    </w:rPr>
  </w:style>
  <w:style w:type="paragraph" w:customStyle="1" w:styleId="-b">
    <w:name w:val="報告事項-議事錄"/>
    <w:basedOn w:val="a3"/>
    <w:link w:val="-a"/>
    <w:qFormat/>
    <w:rsid w:val="0078100D"/>
    <w:pPr>
      <w:snapToGrid w:val="0"/>
      <w:spacing w:line="400" w:lineRule="exact"/>
      <w:ind w:rightChars="-286" w:right="-686" w:firstLineChars="400" w:firstLine="1280"/>
    </w:pPr>
    <w:rPr>
      <w:rFonts w:asciiTheme="minorHAnsi" w:eastAsia="標楷體" w:hAnsiTheme="minorHAnsi" w:cstheme="minorBidi"/>
      <w:sz w:val="32"/>
    </w:rPr>
  </w:style>
  <w:style w:type="character" w:customStyle="1" w:styleId="afffff3">
    <w:name w:val="決定 字元"/>
    <w:link w:val="afffff4"/>
    <w:locked/>
    <w:rsid w:val="0078100D"/>
    <w:rPr>
      <w:rFonts w:eastAsia="標楷體"/>
      <w:sz w:val="32"/>
      <w:szCs w:val="24"/>
    </w:rPr>
  </w:style>
  <w:style w:type="paragraph" w:customStyle="1" w:styleId="afffff4">
    <w:name w:val="決定"/>
    <w:basedOn w:val="a3"/>
    <w:link w:val="afffff3"/>
    <w:qFormat/>
    <w:rsid w:val="0078100D"/>
    <w:pPr>
      <w:adjustRightInd w:val="0"/>
      <w:snapToGrid w:val="0"/>
      <w:spacing w:line="440" w:lineRule="exact"/>
      <w:ind w:leftChars="166" w:left="1358" w:rightChars="-286" w:right="-686" w:hangingChars="300" w:hanging="960"/>
    </w:pPr>
    <w:rPr>
      <w:rFonts w:asciiTheme="minorHAnsi" w:eastAsia="標楷體" w:hAnsiTheme="minorHAnsi" w:cstheme="minorBidi"/>
      <w:sz w:val="32"/>
    </w:rPr>
  </w:style>
  <w:style w:type="character" w:customStyle="1" w:styleId="afffff5">
    <w:name w:val="一、報告事項 字元"/>
    <w:link w:val="afffff6"/>
    <w:locked/>
    <w:rsid w:val="0078100D"/>
    <w:rPr>
      <w:rFonts w:eastAsia="標楷體"/>
      <w:sz w:val="32"/>
      <w:szCs w:val="24"/>
    </w:rPr>
  </w:style>
  <w:style w:type="paragraph" w:customStyle="1" w:styleId="afffff6">
    <w:name w:val="一、報告事項"/>
    <w:basedOn w:val="a3"/>
    <w:link w:val="afffff5"/>
    <w:qFormat/>
    <w:rsid w:val="0078100D"/>
    <w:pPr>
      <w:adjustRightInd w:val="0"/>
      <w:snapToGrid w:val="0"/>
      <w:spacing w:line="440" w:lineRule="exact"/>
      <w:ind w:left="640" w:hangingChars="200" w:hanging="640"/>
    </w:pPr>
    <w:rPr>
      <w:rFonts w:asciiTheme="minorHAnsi" w:eastAsia="標楷體" w:hAnsiTheme="minorHAnsi" w:cstheme="minorBidi"/>
      <w:sz w:val="32"/>
    </w:rPr>
  </w:style>
  <w:style w:type="paragraph" w:customStyle="1" w:styleId="2f5">
    <w:name w:val="字元 字元2 字元 字元 字元 字元 字元"/>
    <w:basedOn w:val="a3"/>
    <w:semiHidden/>
    <w:rsid w:val="0078100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78100D"/>
    <w:rPr>
      <w:rFonts w:eastAsia="標楷體"/>
      <w:sz w:val="32"/>
      <w:szCs w:val="24"/>
    </w:rPr>
  </w:style>
  <w:style w:type="paragraph" w:customStyle="1" w:styleId="-d">
    <w:name w:val="預算-項"/>
    <w:basedOn w:val="afffff6"/>
    <w:link w:val="-c"/>
    <w:qFormat/>
    <w:rsid w:val="0078100D"/>
    <w:pPr>
      <w:spacing w:line="480" w:lineRule="exact"/>
      <w:ind w:leftChars="118" w:left="638" w:hangingChars="111" w:hanging="355"/>
    </w:pPr>
  </w:style>
  <w:style w:type="character" w:customStyle="1" w:styleId="-e">
    <w:name w:val="預算-款 字元"/>
    <w:link w:val="-f"/>
    <w:locked/>
    <w:rsid w:val="0078100D"/>
    <w:rPr>
      <w:rFonts w:eastAsia="標楷體"/>
      <w:sz w:val="32"/>
      <w:szCs w:val="24"/>
    </w:rPr>
  </w:style>
  <w:style w:type="paragraph" w:customStyle="1" w:styleId="-f">
    <w:name w:val="預算-款"/>
    <w:basedOn w:val="-d"/>
    <w:link w:val="-e"/>
    <w:qFormat/>
    <w:rsid w:val="0078100D"/>
    <w:pPr>
      <w:ind w:leftChars="1" w:left="639" w:hangingChars="199" w:hanging="637"/>
    </w:pPr>
  </w:style>
  <w:style w:type="character" w:customStyle="1" w:styleId="afffff7">
    <w:name w:val="臨時提案 字元"/>
    <w:link w:val="afffff8"/>
    <w:locked/>
    <w:rsid w:val="0078100D"/>
    <w:rPr>
      <w:rFonts w:ascii="標楷體" w:eastAsia="標楷體" w:hAnsi="標楷體" w:cs="新細明體"/>
      <w:color w:val="000000"/>
      <w:sz w:val="32"/>
      <w:szCs w:val="32"/>
    </w:rPr>
  </w:style>
  <w:style w:type="paragraph" w:customStyle="1" w:styleId="afffff8">
    <w:name w:val="臨時提案"/>
    <w:basedOn w:val="a3"/>
    <w:link w:val="afffff7"/>
    <w:qFormat/>
    <w:rsid w:val="0078100D"/>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9">
    <w:name w:val="提案人 字元"/>
    <w:link w:val="afffffa"/>
    <w:locked/>
    <w:rsid w:val="0078100D"/>
    <w:rPr>
      <w:rFonts w:ascii="標楷體" w:eastAsia="標楷體" w:hAnsi="標楷體" w:cs="新細明體"/>
      <w:color w:val="000000"/>
      <w:sz w:val="32"/>
      <w:szCs w:val="32"/>
    </w:rPr>
  </w:style>
  <w:style w:type="paragraph" w:customStyle="1" w:styleId="afffffa">
    <w:name w:val="提案人"/>
    <w:basedOn w:val="afffff8"/>
    <w:link w:val="afffff9"/>
    <w:qFormat/>
    <w:rsid w:val="0078100D"/>
    <w:pPr>
      <w:ind w:leftChars="400" w:left="960" w:firstLineChars="0" w:firstLine="0"/>
    </w:pPr>
  </w:style>
  <w:style w:type="character" w:customStyle="1" w:styleId="afffffb">
    <w:name w:val="（一）討論事項 字元"/>
    <w:link w:val="afffffc"/>
    <w:locked/>
    <w:rsid w:val="0078100D"/>
    <w:rPr>
      <w:rFonts w:eastAsia="標楷體"/>
      <w:sz w:val="32"/>
      <w:szCs w:val="24"/>
    </w:rPr>
  </w:style>
  <w:style w:type="paragraph" w:customStyle="1" w:styleId="afffffc">
    <w:name w:val="（一）討論事項"/>
    <w:basedOn w:val="afffff6"/>
    <w:link w:val="afffffb"/>
    <w:qFormat/>
    <w:rsid w:val="0078100D"/>
    <w:pPr>
      <w:spacing w:line="480" w:lineRule="exact"/>
      <w:ind w:left="800" w:hangingChars="250" w:hanging="800"/>
    </w:pPr>
  </w:style>
  <w:style w:type="paragraph" w:customStyle="1" w:styleId="afffffd">
    <w:name w:val="字元 字元"/>
    <w:basedOn w:val="a3"/>
    <w:semiHidden/>
    <w:rsid w:val="0078100D"/>
    <w:pPr>
      <w:widowControl/>
      <w:spacing w:after="160" w:line="240" w:lineRule="exact"/>
    </w:pPr>
    <w:rPr>
      <w:rFonts w:ascii="Tahoma" w:hAnsi="Tahoma" w:cs="Tahoma"/>
      <w:kern w:val="0"/>
      <w:sz w:val="20"/>
      <w:szCs w:val="20"/>
      <w:lang w:eastAsia="en-US"/>
    </w:rPr>
  </w:style>
  <w:style w:type="paragraph" w:customStyle="1" w:styleId="146">
    <w:name w:val="第二層(14號字)"/>
    <w:rsid w:val="0078100D"/>
    <w:pPr>
      <w:snapToGrid w:val="0"/>
      <w:spacing w:line="500" w:lineRule="exact"/>
      <w:ind w:left="200" w:hangingChars="200" w:hanging="200"/>
      <w:jc w:val="both"/>
    </w:pPr>
    <w:rPr>
      <w:rFonts w:ascii="標楷體" w:eastAsia="標楷體" w:hAnsi="標楷體" w:cs="Times New Roman" w:hint="eastAsia"/>
      <w:b/>
      <w:sz w:val="28"/>
      <w:szCs w:val="24"/>
    </w:rPr>
  </w:style>
  <w:style w:type="paragraph" w:customStyle="1" w:styleId="afffffe">
    <w:name w:val="(一)(二)(三) 字元"/>
    <w:basedOn w:val="a3"/>
    <w:rsid w:val="0078100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9"/>
    <w:rsid w:val="0078100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78100D"/>
    <w:pPr>
      <w:spacing w:line="400" w:lineRule="exact"/>
    </w:pPr>
    <w:rPr>
      <w:rFonts w:ascii="Times New Roman" w:eastAsia="新細明體" w:hAnsi="Times New Roman" w:hint="default"/>
      <w:kern w:val="0"/>
      <w:sz w:val="20"/>
      <w:szCs w:val="20"/>
    </w:rPr>
  </w:style>
  <w:style w:type="paragraph" w:customStyle="1" w:styleId="affffff">
    <w:name w:val="字元 字元 字元"/>
    <w:basedOn w:val="a3"/>
    <w:semiHidden/>
    <w:rsid w:val="0078100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78100D"/>
    <w:rPr>
      <w:rFonts w:ascii="標楷體" w:eastAsia="標楷體" w:hAnsi="標楷體"/>
      <w:sz w:val="32"/>
      <w:szCs w:val="32"/>
    </w:rPr>
  </w:style>
  <w:style w:type="paragraph" w:customStyle="1" w:styleId="-1100">
    <w:name w:val="預算-110項"/>
    <w:basedOn w:val="-d"/>
    <w:link w:val="-110"/>
    <w:qFormat/>
    <w:rsid w:val="0078100D"/>
    <w:pPr>
      <w:ind w:leftChars="355" w:left="2266" w:hangingChars="442" w:hanging="1414"/>
    </w:pPr>
    <w:rPr>
      <w:rFonts w:ascii="標楷體" w:hAnsi="標楷體"/>
      <w:szCs w:val="32"/>
    </w:rPr>
  </w:style>
  <w:style w:type="character" w:customStyle="1" w:styleId="-10">
    <w:name w:val="預算-第1項 字元"/>
    <w:link w:val="-11"/>
    <w:locked/>
    <w:rsid w:val="0078100D"/>
    <w:rPr>
      <w:rFonts w:ascii="標楷體" w:eastAsia="標楷體" w:hAnsi="標楷體"/>
      <w:sz w:val="32"/>
      <w:szCs w:val="24"/>
    </w:rPr>
  </w:style>
  <w:style w:type="paragraph" w:customStyle="1" w:styleId="-11">
    <w:name w:val="預算-第1項"/>
    <w:basedOn w:val="-d"/>
    <w:link w:val="-10"/>
    <w:qFormat/>
    <w:rsid w:val="0078100D"/>
    <w:pPr>
      <w:ind w:left="1560" w:hangingChars="399" w:hanging="1277"/>
    </w:pPr>
    <w:rPr>
      <w:rFonts w:ascii="標楷體" w:hAnsi="標楷體"/>
    </w:rPr>
  </w:style>
  <w:style w:type="paragraph" w:customStyle="1" w:styleId="2f6">
    <w:name w:val="字元 字元2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3"/>
    <w:semiHidden/>
    <w:rsid w:val="0078100D"/>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78100D"/>
    <w:rPr>
      <w:rFonts w:ascii="Arial" w:eastAsia="新細明體" w:hAnsi="Arial" w:cs="Arial" w:hint="default"/>
      <w:b/>
      <w:bCs/>
      <w:sz w:val="36"/>
      <w:szCs w:val="36"/>
      <w:lang w:val="x-none" w:eastAsia="x-none" w:bidi="ar-SA"/>
    </w:rPr>
  </w:style>
  <w:style w:type="numbering" w:customStyle="1" w:styleId="43">
    <w:name w:val="無清單4"/>
    <w:next w:val="a6"/>
    <w:uiPriority w:val="99"/>
    <w:semiHidden/>
    <w:unhideWhenUsed/>
    <w:rsid w:val="0078100D"/>
  </w:style>
  <w:style w:type="paragraph" w:customStyle="1" w:styleId="1-16">
    <w:name w:val="標題1-16字"/>
    <w:basedOn w:val="10"/>
    <w:link w:val="1-160"/>
    <w:qFormat/>
    <w:rsid w:val="0078100D"/>
    <w:pPr>
      <w:adjustRightInd w:val="0"/>
      <w:snapToGrid w:val="0"/>
    </w:pPr>
    <w:rPr>
      <w:rFonts w:ascii="標楷體" w:hAnsi="標楷體"/>
      <w:sz w:val="32"/>
      <w:szCs w:val="32"/>
    </w:rPr>
  </w:style>
  <w:style w:type="character" w:customStyle="1" w:styleId="1-160">
    <w:name w:val="標題1-16字 字元"/>
    <w:link w:val="1-16"/>
    <w:rsid w:val="0078100D"/>
    <w:rPr>
      <w:rFonts w:ascii="標楷體" w:eastAsia="標楷體" w:hAnsi="標楷體" w:cs="Times New Roman"/>
      <w:b/>
      <w:bCs/>
      <w:kern w:val="52"/>
      <w:sz w:val="32"/>
      <w:szCs w:val="32"/>
    </w:rPr>
  </w:style>
  <w:style w:type="table" w:customStyle="1" w:styleId="44">
    <w:name w:val="表格格線4"/>
    <w:basedOn w:val="a5"/>
    <w:next w:val="ad"/>
    <w:uiPriority w:val="59"/>
    <w:rsid w:val="0078100D"/>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6"/>
    <w:uiPriority w:val="99"/>
    <w:semiHidden/>
    <w:unhideWhenUsed/>
    <w:rsid w:val="0078100D"/>
  </w:style>
  <w:style w:type="table" w:customStyle="1" w:styleId="55">
    <w:name w:val="表格格線5"/>
    <w:basedOn w:val="a5"/>
    <w:next w:val="ad"/>
    <w:uiPriority w:val="59"/>
    <w:rsid w:val="0078100D"/>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78100D"/>
    <w:rPr>
      <w:rFonts w:eastAsia="標楷體"/>
      <w:sz w:val="32"/>
      <w:szCs w:val="24"/>
    </w:rPr>
  </w:style>
  <w:style w:type="paragraph" w:customStyle="1" w:styleId="1-161">
    <w:name w:val="一、標題1-16字"/>
    <w:basedOn w:val="10"/>
    <w:link w:val="1-162"/>
    <w:qFormat/>
    <w:rsid w:val="0078100D"/>
    <w:pPr>
      <w:adjustRightInd w:val="0"/>
      <w:snapToGrid w:val="0"/>
    </w:pPr>
    <w:rPr>
      <w:rFonts w:ascii="標楷體" w:hAnsi="標楷體"/>
      <w:sz w:val="32"/>
      <w:szCs w:val="32"/>
    </w:rPr>
  </w:style>
  <w:style w:type="character" w:customStyle="1" w:styleId="1-162">
    <w:name w:val="一、標題1-16字 字元"/>
    <w:link w:val="1-161"/>
    <w:rsid w:val="0078100D"/>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78100D"/>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78100D"/>
    <w:rPr>
      <w:rFonts w:ascii="Times New Roman" w:eastAsia="標楷體" w:hAnsi="Times New Roman" w:cs="Times New Roman"/>
      <w:b/>
      <w:bCs/>
      <w:kern w:val="52"/>
      <w:sz w:val="32"/>
      <w:szCs w:val="32"/>
    </w:rPr>
  </w:style>
  <w:style w:type="paragraph" w:customStyle="1" w:styleId="-f3">
    <w:name w:val="壹、審議概況-標題二"/>
    <w:basedOn w:val="20"/>
    <w:next w:val="a3"/>
    <w:link w:val="-f4"/>
    <w:qFormat/>
    <w:rsid w:val="0078100D"/>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78100D"/>
    <w:rPr>
      <w:rFonts w:ascii="Times New Roman" w:eastAsia="標楷體" w:hAnsi="Times New Roman" w:cs="Times New Roman"/>
      <w:b/>
      <w:bCs/>
      <w:sz w:val="28"/>
      <w:szCs w:val="48"/>
    </w:rPr>
  </w:style>
  <w:style w:type="paragraph" w:customStyle="1" w:styleId="affffff0">
    <w:name w:val="一、審議概況–標題三"/>
    <w:basedOn w:val="30"/>
    <w:next w:val="a3"/>
    <w:link w:val="affffff1"/>
    <w:qFormat/>
    <w:rsid w:val="0078100D"/>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78100D"/>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78100D"/>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78100D"/>
    <w:pPr>
      <w:ind w:left="1418"/>
      <w:outlineLvl w:val="5"/>
    </w:pPr>
  </w:style>
  <w:style w:type="character" w:customStyle="1" w:styleId="affffff1">
    <w:name w:val="一、審議概況–標題三 字元"/>
    <w:link w:val="affffff0"/>
    <w:rsid w:val="0078100D"/>
    <w:rPr>
      <w:rFonts w:ascii="標楷體" w:eastAsia="標楷體" w:hAnsi="標楷體" w:cs="Times New Roman"/>
      <w:b/>
      <w:bCs/>
      <w:sz w:val="28"/>
      <w:szCs w:val="36"/>
    </w:rPr>
  </w:style>
  <w:style w:type="paragraph" w:customStyle="1" w:styleId="affffff2">
    <w:name w:val="剪報標題一"/>
    <w:basedOn w:val="10"/>
    <w:next w:val="a3"/>
    <w:link w:val="affffff3"/>
    <w:qFormat/>
    <w:rsid w:val="0078100D"/>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3">
    <w:name w:val="剪報標題一 字元"/>
    <w:link w:val="affffff2"/>
    <w:rsid w:val="0078100D"/>
    <w:rPr>
      <w:rFonts w:ascii="Papyrus" w:eastAsia="標楷體" w:hAnsi="Papyrus" w:cs="Times New Roman"/>
      <w:b/>
      <w:bCs/>
      <w:color w:val="548DD4"/>
      <w:kern w:val="52"/>
      <w:sz w:val="32"/>
      <w:szCs w:val="32"/>
      <w:lang w:eastAsia="ko-KR"/>
    </w:rPr>
  </w:style>
  <w:style w:type="paragraph" w:customStyle="1" w:styleId="pop">
    <w:name w:val="標題二pop"/>
    <w:basedOn w:val="20"/>
    <w:next w:val="a3"/>
    <w:link w:val="pop0"/>
    <w:autoRedefine/>
    <w:qFormat/>
    <w:rsid w:val="0078100D"/>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78100D"/>
    <w:rPr>
      <w:rFonts w:ascii="Papyrus" w:eastAsia="華康POP1體W5(P)" w:hAnsi="Papyrus" w:cs="Times New Roman"/>
      <w:b/>
      <w:bCs/>
      <w:sz w:val="28"/>
      <w:szCs w:val="32"/>
    </w:rPr>
  </w:style>
  <w:style w:type="paragraph" w:styleId="affffff4">
    <w:name w:val="Note Heading"/>
    <w:basedOn w:val="a3"/>
    <w:next w:val="a3"/>
    <w:link w:val="affffff5"/>
    <w:uiPriority w:val="99"/>
    <w:unhideWhenUsed/>
    <w:rsid w:val="0078100D"/>
    <w:pPr>
      <w:jc w:val="center"/>
    </w:pPr>
    <w:rPr>
      <w:rFonts w:eastAsia="標楷體"/>
      <w:b/>
      <w:sz w:val="32"/>
      <w:szCs w:val="32"/>
    </w:rPr>
  </w:style>
  <w:style w:type="character" w:customStyle="1" w:styleId="affffff5">
    <w:name w:val="註釋標題 字元"/>
    <w:basedOn w:val="a4"/>
    <w:link w:val="affffff4"/>
    <w:uiPriority w:val="99"/>
    <w:rsid w:val="0078100D"/>
    <w:rPr>
      <w:rFonts w:ascii="Times New Roman" w:eastAsia="標楷體" w:hAnsi="Times New Roman" w:cs="Times New Roman"/>
      <w:b/>
      <w:sz w:val="32"/>
      <w:szCs w:val="32"/>
    </w:rPr>
  </w:style>
  <w:style w:type="paragraph" w:styleId="affffff6">
    <w:name w:val="Closing"/>
    <w:basedOn w:val="a3"/>
    <w:link w:val="affffff7"/>
    <w:uiPriority w:val="99"/>
    <w:unhideWhenUsed/>
    <w:rsid w:val="0078100D"/>
    <w:pPr>
      <w:ind w:leftChars="1800" w:left="100"/>
    </w:pPr>
    <w:rPr>
      <w:rFonts w:eastAsia="標楷體"/>
      <w:b/>
      <w:sz w:val="32"/>
      <w:szCs w:val="32"/>
    </w:rPr>
  </w:style>
  <w:style w:type="character" w:customStyle="1" w:styleId="affffff7">
    <w:name w:val="結語 字元"/>
    <w:basedOn w:val="a4"/>
    <w:link w:val="affffff6"/>
    <w:uiPriority w:val="99"/>
    <w:rsid w:val="0078100D"/>
    <w:rPr>
      <w:rFonts w:ascii="Times New Roman" w:eastAsia="標楷體" w:hAnsi="Times New Roman" w:cs="Times New Roman"/>
      <w:b/>
      <w:sz w:val="32"/>
      <w:szCs w:val="32"/>
    </w:rPr>
  </w:style>
  <w:style w:type="character" w:customStyle="1" w:styleId="affffff8">
    <w:name w:val="內文文字_"/>
    <w:link w:val="affffff9"/>
    <w:rsid w:val="0078100D"/>
    <w:rPr>
      <w:rFonts w:ascii="細明體" w:eastAsia="細明體" w:hAnsi="細明體" w:cs="細明體"/>
      <w:spacing w:val="-10"/>
      <w:sz w:val="25"/>
      <w:szCs w:val="25"/>
      <w:shd w:val="clear" w:color="auto" w:fill="FFFFFF"/>
    </w:rPr>
  </w:style>
  <w:style w:type="character" w:customStyle="1" w:styleId="-1pt">
    <w:name w:val="內文文字 + 間距 -1 pt"/>
    <w:rsid w:val="0078100D"/>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78100D"/>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78100D"/>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9">
    <w:name w:val="內文文字"/>
    <w:basedOn w:val="a3"/>
    <w:link w:val="affffff8"/>
    <w:rsid w:val="0078100D"/>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3"/>
    <w:rsid w:val="0078100D"/>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3"/>
    <w:rsid w:val="0078100D"/>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3"/>
    <w:rsid w:val="0078100D"/>
    <w:pPr>
      <w:widowControl/>
      <w:spacing w:before="100" w:beforeAutospacing="1" w:after="100" w:afterAutospacing="1"/>
    </w:pPr>
    <w:rPr>
      <w:kern w:val="0"/>
    </w:rPr>
  </w:style>
  <w:style w:type="paragraph" w:customStyle="1" w:styleId="xl65">
    <w:name w:val="xl65"/>
    <w:basedOn w:val="a3"/>
    <w:rsid w:val="0078100D"/>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3"/>
    <w:rsid w:val="0078100D"/>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3"/>
    <w:rsid w:val="0078100D"/>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3"/>
    <w:rsid w:val="0078100D"/>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3"/>
    <w:rsid w:val="0078100D"/>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3"/>
    <w:rsid w:val="0078100D"/>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3"/>
    <w:rsid w:val="0078100D"/>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3"/>
    <w:rsid w:val="0078100D"/>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3"/>
    <w:rsid w:val="0078100D"/>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3"/>
    <w:rsid w:val="0078100D"/>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3"/>
    <w:rsid w:val="0078100D"/>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3"/>
    <w:rsid w:val="0078100D"/>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a">
    <w:name w:val="決定 字元 字元"/>
    <w:locked/>
    <w:rsid w:val="0078100D"/>
    <w:rPr>
      <w:rFonts w:eastAsia="標楷體"/>
      <w:sz w:val="32"/>
      <w:szCs w:val="24"/>
    </w:rPr>
  </w:style>
  <w:style w:type="character" w:customStyle="1" w:styleId="affffffb">
    <w:name w:val="一、報告事項 字元 字元"/>
    <w:locked/>
    <w:rsid w:val="0078100D"/>
    <w:rPr>
      <w:rFonts w:eastAsia="標楷體"/>
      <w:sz w:val="32"/>
      <w:szCs w:val="24"/>
    </w:rPr>
  </w:style>
  <w:style w:type="character" w:customStyle="1" w:styleId="-f5">
    <w:name w:val="預算-項 字元 字元"/>
    <w:locked/>
    <w:rsid w:val="0078100D"/>
    <w:rPr>
      <w:rFonts w:eastAsia="標楷體"/>
      <w:sz w:val="32"/>
      <w:szCs w:val="24"/>
    </w:rPr>
  </w:style>
  <w:style w:type="character" w:customStyle="1" w:styleId="-f6">
    <w:name w:val="預算-款 字元 字元"/>
    <w:locked/>
    <w:rsid w:val="0078100D"/>
    <w:rPr>
      <w:rFonts w:eastAsia="標楷體"/>
      <w:sz w:val="32"/>
      <w:szCs w:val="24"/>
    </w:rPr>
  </w:style>
  <w:style w:type="character" w:customStyle="1" w:styleId="highlight">
    <w:name w:val="highlight"/>
    <w:rsid w:val="0078100D"/>
  </w:style>
  <w:style w:type="character" w:customStyle="1" w:styleId="1410">
    <w:name w:val="表格內文(14行高) 字元1"/>
    <w:link w:val="144"/>
    <w:rsid w:val="0078100D"/>
    <w:rPr>
      <w:rFonts w:ascii="標楷體" w:eastAsia="標楷體" w:hAnsi="Times New Roman" w:cs="Times New Roman"/>
      <w:snapToGrid w:val="0"/>
      <w:szCs w:val="28"/>
    </w:rPr>
  </w:style>
  <w:style w:type="paragraph" w:customStyle="1" w:styleId="affffffc">
    <w:name w:val="法律目錄"/>
    <w:basedOn w:val="a3"/>
    <w:rsid w:val="0078100D"/>
    <w:pPr>
      <w:adjustRightInd w:val="0"/>
      <w:ind w:leftChars="260" w:left="728"/>
      <w:jc w:val="distribute"/>
      <w:textAlignment w:val="baseline"/>
    </w:pPr>
    <w:rPr>
      <w:rFonts w:eastAsia="標楷體"/>
      <w:kern w:val="0"/>
      <w:sz w:val="32"/>
      <w:szCs w:val="20"/>
    </w:rPr>
  </w:style>
  <w:style w:type="character" w:customStyle="1" w:styleId="tit51">
    <w:name w:val="tit_51"/>
    <w:rsid w:val="0078100D"/>
    <w:rPr>
      <w:b/>
      <w:bCs/>
      <w:vanish w:val="0"/>
      <w:webHidden w:val="0"/>
      <w:color w:val="333333"/>
      <w:specVanish w:val="0"/>
    </w:rPr>
  </w:style>
  <w:style w:type="numbering" w:customStyle="1" w:styleId="63">
    <w:name w:val="無清單6"/>
    <w:next w:val="a6"/>
    <w:uiPriority w:val="99"/>
    <w:semiHidden/>
    <w:unhideWhenUsed/>
    <w:rsid w:val="0078100D"/>
  </w:style>
  <w:style w:type="table" w:customStyle="1" w:styleId="64">
    <w:name w:val="表格格線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6"/>
    <w:uiPriority w:val="99"/>
    <w:semiHidden/>
    <w:unhideWhenUsed/>
    <w:rsid w:val="0078100D"/>
  </w:style>
  <w:style w:type="table" w:customStyle="1" w:styleId="410">
    <w:name w:val="表格格線4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6"/>
    <w:uiPriority w:val="99"/>
    <w:semiHidden/>
    <w:unhideWhenUsed/>
    <w:rsid w:val="0078100D"/>
  </w:style>
  <w:style w:type="table" w:customStyle="1" w:styleId="171">
    <w:name w:val="表格格線1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6"/>
    <w:uiPriority w:val="99"/>
    <w:semiHidden/>
    <w:unhideWhenUsed/>
    <w:rsid w:val="0078100D"/>
  </w:style>
  <w:style w:type="table" w:customStyle="1" w:styleId="270">
    <w:name w:val="表格格線2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6"/>
    <w:uiPriority w:val="99"/>
    <w:semiHidden/>
    <w:unhideWhenUsed/>
    <w:rsid w:val="0078100D"/>
  </w:style>
  <w:style w:type="table" w:customStyle="1" w:styleId="280">
    <w:name w:val="表格格線2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6"/>
    <w:uiPriority w:val="99"/>
    <w:semiHidden/>
    <w:unhideWhenUsed/>
    <w:rsid w:val="0078100D"/>
  </w:style>
  <w:style w:type="table" w:customStyle="1" w:styleId="311">
    <w:name w:val="表格格線3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6"/>
    <w:uiPriority w:val="99"/>
    <w:semiHidden/>
    <w:unhideWhenUsed/>
    <w:rsid w:val="0078100D"/>
  </w:style>
  <w:style w:type="table" w:customStyle="1" w:styleId="320">
    <w:name w:val="表格格線3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6"/>
    <w:uiPriority w:val="99"/>
    <w:semiHidden/>
    <w:unhideWhenUsed/>
    <w:rsid w:val="0078100D"/>
  </w:style>
  <w:style w:type="table" w:customStyle="1" w:styleId="340">
    <w:name w:val="表格格線3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6"/>
    <w:uiPriority w:val="99"/>
    <w:semiHidden/>
    <w:unhideWhenUsed/>
    <w:rsid w:val="0078100D"/>
  </w:style>
  <w:style w:type="table" w:customStyle="1" w:styleId="390">
    <w:name w:val="表格格線3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無清單9"/>
    <w:next w:val="a6"/>
    <w:uiPriority w:val="99"/>
    <w:semiHidden/>
    <w:unhideWhenUsed/>
    <w:rsid w:val="0078100D"/>
  </w:style>
  <w:style w:type="table" w:customStyle="1" w:styleId="420">
    <w:name w:val="表格格線4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d">
    <w:name w:val="字元"/>
    <w:basedOn w:val="a3"/>
    <w:rsid w:val="0078100D"/>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78100D"/>
    <w:rPr>
      <w:rFonts w:ascii="標楷體" w:eastAsia="標楷體" w:hAnsi="標楷體" w:cs="Times New Roman"/>
      <w:sz w:val="28"/>
      <w:szCs w:val="24"/>
    </w:rPr>
  </w:style>
  <w:style w:type="paragraph" w:styleId="affffffe">
    <w:name w:val="Salutation"/>
    <w:basedOn w:val="a3"/>
    <w:next w:val="a3"/>
    <w:link w:val="afffffff"/>
    <w:uiPriority w:val="99"/>
    <w:unhideWhenUsed/>
    <w:rsid w:val="0078100D"/>
    <w:rPr>
      <w:rFonts w:ascii="Calibri" w:hAnsi="Calibri"/>
      <w:szCs w:val="22"/>
    </w:rPr>
  </w:style>
  <w:style w:type="character" w:customStyle="1" w:styleId="afffffff">
    <w:name w:val="問候 字元"/>
    <w:basedOn w:val="a4"/>
    <w:link w:val="affffffe"/>
    <w:uiPriority w:val="99"/>
    <w:rsid w:val="0078100D"/>
    <w:rPr>
      <w:rFonts w:ascii="Calibri" w:eastAsia="新細明體" w:hAnsi="Calibri" w:cs="Times New Roman"/>
    </w:rPr>
  </w:style>
  <w:style w:type="character" w:styleId="afffffff0">
    <w:name w:val="Emphasis"/>
    <w:uiPriority w:val="20"/>
    <w:qFormat/>
    <w:rsid w:val="0078100D"/>
    <w:rPr>
      <w:i/>
      <w:iCs/>
    </w:rPr>
  </w:style>
  <w:style w:type="table" w:customStyle="1" w:styleId="430">
    <w:name w:val="表格格線4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6"/>
    <w:uiPriority w:val="99"/>
    <w:semiHidden/>
    <w:unhideWhenUsed/>
    <w:rsid w:val="0078100D"/>
  </w:style>
  <w:style w:type="table" w:customStyle="1" w:styleId="440">
    <w:name w:val="表格格線4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表格格線6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3"/>
    <w:semiHidden/>
    <w:rsid w:val="0078100D"/>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78100D"/>
    <w:rPr>
      <w:rFonts w:ascii="Cambria" w:eastAsia="新細明體" w:hAnsi="Cambria" w:cs="Times New Roman"/>
      <w:b/>
      <w:bCs/>
      <w:sz w:val="48"/>
      <w:szCs w:val="48"/>
    </w:rPr>
  </w:style>
  <w:style w:type="character" w:customStyle="1" w:styleId="4a">
    <w:name w:val="字元4 字元"/>
    <w:rsid w:val="0078100D"/>
    <w:rPr>
      <w:kern w:val="2"/>
    </w:rPr>
  </w:style>
  <w:style w:type="character" w:customStyle="1" w:styleId="7a">
    <w:name w:val="字元7 字元"/>
    <w:rsid w:val="0078100D"/>
    <w:rPr>
      <w:rFonts w:ascii="Cambria" w:eastAsia="新細明體" w:hAnsi="Cambria" w:cs="Times New Roman"/>
      <w:b/>
      <w:bCs/>
      <w:kern w:val="52"/>
      <w:sz w:val="52"/>
      <w:szCs w:val="52"/>
    </w:rPr>
  </w:style>
  <w:style w:type="character" w:customStyle="1" w:styleId="5a">
    <w:name w:val="字元5 字元"/>
    <w:semiHidden/>
    <w:rsid w:val="0078100D"/>
    <w:rPr>
      <w:rFonts w:ascii="Cambria" w:eastAsia="新細明體" w:hAnsi="Cambria" w:cs="Times New Roman"/>
      <w:b/>
      <w:bCs/>
      <w:kern w:val="2"/>
      <w:sz w:val="36"/>
      <w:szCs w:val="36"/>
    </w:rPr>
  </w:style>
  <w:style w:type="character" w:customStyle="1" w:styleId="14a">
    <w:name w:val="字元14"/>
    <w:rsid w:val="0078100D"/>
    <w:rPr>
      <w:rFonts w:ascii="Times New Roman" w:eastAsia="標楷體" w:hAnsi="Times New Roman" w:cs="Times New Roman"/>
      <w:sz w:val="20"/>
      <w:szCs w:val="20"/>
    </w:rPr>
  </w:style>
  <w:style w:type="character" w:customStyle="1" w:styleId="133">
    <w:name w:val="字元13"/>
    <w:rsid w:val="0078100D"/>
    <w:rPr>
      <w:rFonts w:ascii="Times New Roman" w:eastAsia="標楷體" w:hAnsi="Times New Roman" w:cs="Times New Roman"/>
      <w:sz w:val="20"/>
      <w:szCs w:val="20"/>
    </w:rPr>
  </w:style>
  <w:style w:type="character" w:customStyle="1" w:styleId="124">
    <w:name w:val="字元12"/>
    <w:rsid w:val="0078100D"/>
    <w:rPr>
      <w:rFonts w:ascii="Times New Roman" w:eastAsia="標楷體" w:hAnsi="Times New Roman" w:cs="Times New Roman"/>
      <w:sz w:val="28"/>
    </w:rPr>
  </w:style>
  <w:style w:type="character" w:customStyle="1" w:styleId="113">
    <w:name w:val="字元11"/>
    <w:semiHidden/>
    <w:rsid w:val="0078100D"/>
    <w:rPr>
      <w:rFonts w:ascii="Times New Roman" w:eastAsia="標楷體" w:hAnsi="Times New Roman" w:cs="Times New Roman"/>
      <w:b/>
      <w:bCs/>
      <w:sz w:val="28"/>
    </w:rPr>
  </w:style>
  <w:style w:type="character" w:customStyle="1" w:styleId="104">
    <w:name w:val="字元10"/>
    <w:rsid w:val="0078100D"/>
    <w:rPr>
      <w:rFonts w:ascii="Cambria" w:eastAsia="新細明體" w:hAnsi="Cambria" w:cs="Times New Roman"/>
      <w:sz w:val="18"/>
      <w:szCs w:val="18"/>
    </w:rPr>
  </w:style>
  <w:style w:type="character" w:customStyle="1" w:styleId="214">
    <w:name w:val="字元21"/>
    <w:rsid w:val="0078100D"/>
    <w:rPr>
      <w:rFonts w:ascii="新細明體" w:hAnsi="Times New Roman"/>
      <w:kern w:val="2"/>
      <w:sz w:val="18"/>
      <w:szCs w:val="18"/>
    </w:rPr>
  </w:style>
  <w:style w:type="character" w:customStyle="1" w:styleId="172">
    <w:name w:val="字元17"/>
    <w:rsid w:val="0078100D"/>
    <w:rPr>
      <w:rFonts w:ascii="Cambria" w:eastAsia="新細明體" w:hAnsi="Cambria" w:cs="Times New Roman"/>
      <w:b/>
      <w:bCs/>
      <w:kern w:val="52"/>
      <w:sz w:val="52"/>
      <w:szCs w:val="52"/>
    </w:rPr>
  </w:style>
  <w:style w:type="character" w:customStyle="1" w:styleId="162">
    <w:name w:val="字元16"/>
    <w:rsid w:val="0078100D"/>
    <w:rPr>
      <w:rFonts w:ascii="Cambria" w:eastAsia="新細明體" w:hAnsi="Cambria" w:cs="Times New Roman"/>
      <w:b/>
      <w:bCs/>
      <w:kern w:val="2"/>
      <w:sz w:val="48"/>
      <w:szCs w:val="48"/>
    </w:rPr>
  </w:style>
  <w:style w:type="character" w:customStyle="1" w:styleId="152">
    <w:name w:val="字元15"/>
    <w:rsid w:val="0078100D"/>
    <w:rPr>
      <w:rFonts w:ascii="Cambria" w:eastAsia="新細明體" w:hAnsi="Cambria" w:cs="Times New Roman"/>
      <w:b/>
      <w:bCs/>
      <w:kern w:val="2"/>
      <w:sz w:val="36"/>
      <w:szCs w:val="36"/>
    </w:rPr>
  </w:style>
  <w:style w:type="character" w:customStyle="1" w:styleId="192">
    <w:name w:val="字元19"/>
    <w:rsid w:val="0078100D"/>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3"/>
    <w:semiHidden/>
    <w:rsid w:val="0078100D"/>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6"/>
    <w:uiPriority w:val="99"/>
    <w:semiHidden/>
    <w:unhideWhenUsed/>
    <w:rsid w:val="0078100D"/>
  </w:style>
  <w:style w:type="table" w:customStyle="1" w:styleId="85">
    <w:name w:val="表格格線8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3"/>
    <w:rsid w:val="0078100D"/>
    <w:pPr>
      <w:spacing w:line="400" w:lineRule="exact"/>
    </w:pPr>
    <w:rPr>
      <w:rFonts w:ascii="標楷體" w:eastAsia="標楷體"/>
      <w:snapToGrid w:val="0"/>
      <w:szCs w:val="28"/>
    </w:rPr>
  </w:style>
  <w:style w:type="paragraph" w:customStyle="1" w:styleId="afffffff1">
    <w:name w:val="預算提案用"/>
    <w:basedOn w:val="a3"/>
    <w:link w:val="afffffff2"/>
    <w:qFormat/>
    <w:rsid w:val="0078100D"/>
    <w:pPr>
      <w:spacing w:line="380" w:lineRule="exact"/>
      <w:ind w:leftChars="117" w:left="761" w:hangingChars="200" w:hanging="480"/>
      <w:contextualSpacing/>
      <w:jc w:val="both"/>
    </w:pPr>
    <w:rPr>
      <w:rFonts w:ascii="華康細明體" w:eastAsia="華康細明體"/>
    </w:rPr>
  </w:style>
  <w:style w:type="character" w:customStyle="1" w:styleId="afffffff2">
    <w:name w:val="預算提案用 字元"/>
    <w:link w:val="afffffff1"/>
    <w:rsid w:val="0078100D"/>
    <w:rPr>
      <w:rFonts w:ascii="華康細明體" w:eastAsia="華康細明體" w:hAnsi="Times New Roman" w:cs="Times New Roman"/>
      <w:szCs w:val="24"/>
    </w:rPr>
  </w:style>
  <w:style w:type="paragraph" w:customStyle="1" w:styleId="Default">
    <w:name w:val="Default"/>
    <w:rsid w:val="0078100D"/>
    <w:pPr>
      <w:widowControl w:val="0"/>
      <w:autoSpaceDE w:val="0"/>
      <w:autoSpaceDN w:val="0"/>
      <w:adjustRightInd w:val="0"/>
    </w:pPr>
    <w:rPr>
      <w:rFonts w:ascii="Times New Roman" w:eastAsia="新細明體" w:hAnsi="Times New Roman" w:cs="Times New Roman"/>
      <w:color w:val="000000"/>
      <w:kern w:val="0"/>
      <w:szCs w:val="24"/>
    </w:rPr>
  </w:style>
  <w:style w:type="numbering" w:customStyle="1" w:styleId="163">
    <w:name w:val="無清單16"/>
    <w:next w:val="a6"/>
    <w:uiPriority w:val="99"/>
    <w:semiHidden/>
    <w:unhideWhenUsed/>
    <w:rsid w:val="0078100D"/>
  </w:style>
  <w:style w:type="table" w:customStyle="1" w:styleId="86">
    <w:name w:val="表格格線8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表格格線9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表格格線9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6"/>
    <w:uiPriority w:val="99"/>
    <w:semiHidden/>
    <w:unhideWhenUsed/>
    <w:rsid w:val="0078100D"/>
  </w:style>
  <w:style w:type="table" w:customStyle="1" w:styleId="1030">
    <w:name w:val="表格格線10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0">
    <w:name w:val="表格格線10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6"/>
    <w:uiPriority w:val="99"/>
    <w:semiHidden/>
    <w:unhideWhenUsed/>
    <w:rsid w:val="0078100D"/>
  </w:style>
  <w:style w:type="table" w:customStyle="1" w:styleId="1121">
    <w:name w:val="表格格線11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6"/>
    <w:uiPriority w:val="99"/>
    <w:semiHidden/>
    <w:unhideWhenUsed/>
    <w:rsid w:val="0078100D"/>
  </w:style>
  <w:style w:type="table" w:customStyle="1" w:styleId="114">
    <w:name w:val="表格格線11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6"/>
    <w:uiPriority w:val="99"/>
    <w:semiHidden/>
    <w:unhideWhenUsed/>
    <w:rsid w:val="0078100D"/>
  </w:style>
  <w:style w:type="table" w:customStyle="1" w:styleId="1240">
    <w:name w:val="表格格線12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6"/>
    <w:uiPriority w:val="99"/>
    <w:semiHidden/>
    <w:unhideWhenUsed/>
    <w:rsid w:val="0078100D"/>
  </w:style>
  <w:style w:type="table" w:customStyle="1" w:styleId="135">
    <w:name w:val="表格格線13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6"/>
    <w:uiPriority w:val="99"/>
    <w:semiHidden/>
    <w:unhideWhenUsed/>
    <w:rsid w:val="0078100D"/>
  </w:style>
  <w:style w:type="table" w:customStyle="1" w:styleId="1420">
    <w:name w:val="表格格線14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6"/>
    <w:uiPriority w:val="99"/>
    <w:semiHidden/>
    <w:unhideWhenUsed/>
    <w:rsid w:val="0078100D"/>
  </w:style>
  <w:style w:type="table" w:customStyle="1" w:styleId="1430">
    <w:name w:val="表格格線14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6"/>
    <w:uiPriority w:val="99"/>
    <w:semiHidden/>
    <w:unhideWhenUsed/>
    <w:rsid w:val="0078100D"/>
  </w:style>
  <w:style w:type="table" w:customStyle="1" w:styleId="1510">
    <w:name w:val="表格格線15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6"/>
    <w:uiPriority w:val="99"/>
    <w:semiHidden/>
    <w:unhideWhenUsed/>
    <w:rsid w:val="0078100D"/>
  </w:style>
  <w:style w:type="table" w:customStyle="1" w:styleId="1520">
    <w:name w:val="表格格線15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6"/>
    <w:uiPriority w:val="99"/>
    <w:semiHidden/>
    <w:unhideWhenUsed/>
    <w:rsid w:val="0078100D"/>
  </w:style>
  <w:style w:type="table" w:customStyle="1" w:styleId="1530">
    <w:name w:val="表格格線15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6"/>
    <w:uiPriority w:val="99"/>
    <w:semiHidden/>
    <w:unhideWhenUsed/>
    <w:rsid w:val="0078100D"/>
  </w:style>
  <w:style w:type="table" w:customStyle="1" w:styleId="154">
    <w:name w:val="表格格線15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6"/>
    <w:uiPriority w:val="99"/>
    <w:semiHidden/>
    <w:unhideWhenUsed/>
    <w:rsid w:val="0078100D"/>
  </w:style>
  <w:style w:type="table" w:customStyle="1" w:styleId="1610">
    <w:name w:val="表格格線16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6"/>
    <w:uiPriority w:val="99"/>
    <w:semiHidden/>
    <w:unhideWhenUsed/>
    <w:rsid w:val="0078100D"/>
  </w:style>
  <w:style w:type="table" w:customStyle="1" w:styleId="176">
    <w:name w:val="表格格線17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6"/>
    <w:uiPriority w:val="99"/>
    <w:semiHidden/>
    <w:unhideWhenUsed/>
    <w:rsid w:val="0078100D"/>
  </w:style>
  <w:style w:type="paragraph" w:customStyle="1" w:styleId="Afffffff3">
    <w:name w:val="內文 A"/>
    <w:rsid w:val="0078100D"/>
    <w:pPr>
      <w:widowControl w:val="0"/>
      <w:pBdr>
        <w:top w:val="nil"/>
        <w:left w:val="nil"/>
        <w:bottom w:val="nil"/>
        <w:right w:val="nil"/>
        <w:between w:val="nil"/>
        <w:bar w:val="nil"/>
      </w:pBdr>
    </w:pPr>
    <w:rPr>
      <w:rFonts w:ascii="Arial Unicode MS" w:eastAsia="Times New Roman" w:hAnsi="Arial Unicode MS" w:cs="Arial Unicode MS" w:hint="eastAsia"/>
      <w:color w:val="000000"/>
      <w:szCs w:val="24"/>
      <w:u w:color="000000"/>
      <w:bdr w:val="nil"/>
    </w:rPr>
  </w:style>
  <w:style w:type="table" w:customStyle="1" w:styleId="186">
    <w:name w:val="表格格線186"/>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6"/>
    <w:uiPriority w:val="99"/>
    <w:semiHidden/>
    <w:unhideWhenUsed/>
    <w:rsid w:val="0078100D"/>
  </w:style>
  <w:style w:type="numbering" w:customStyle="1" w:styleId="341">
    <w:name w:val="無清單34"/>
    <w:next w:val="a6"/>
    <w:uiPriority w:val="99"/>
    <w:semiHidden/>
    <w:unhideWhenUsed/>
    <w:rsid w:val="0078100D"/>
  </w:style>
  <w:style w:type="numbering" w:customStyle="1" w:styleId="351">
    <w:name w:val="無清單35"/>
    <w:next w:val="a6"/>
    <w:uiPriority w:val="99"/>
    <w:semiHidden/>
    <w:unhideWhenUsed/>
    <w:rsid w:val="0078100D"/>
  </w:style>
  <w:style w:type="numbering" w:customStyle="1" w:styleId="361">
    <w:name w:val="無清單36"/>
    <w:next w:val="a6"/>
    <w:uiPriority w:val="99"/>
    <w:semiHidden/>
    <w:unhideWhenUsed/>
    <w:rsid w:val="0078100D"/>
  </w:style>
  <w:style w:type="numbering" w:customStyle="1" w:styleId="371">
    <w:name w:val="無清單37"/>
    <w:next w:val="a6"/>
    <w:uiPriority w:val="99"/>
    <w:semiHidden/>
    <w:unhideWhenUsed/>
    <w:rsid w:val="0078100D"/>
  </w:style>
  <w:style w:type="table" w:customStyle="1" w:styleId="187">
    <w:name w:val="表格格線187"/>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3"/>
    <w:uiPriority w:val="99"/>
    <w:unhideWhenUsed/>
    <w:rsid w:val="0078100D"/>
    <w:pPr>
      <w:widowControl/>
      <w:spacing w:before="100" w:beforeAutospacing="1" w:after="100" w:afterAutospacing="1"/>
    </w:pPr>
    <w:rPr>
      <w:rFonts w:ascii="新細明體" w:hAnsi="新細明體" w:cs="新細明體"/>
      <w:kern w:val="0"/>
    </w:rPr>
  </w:style>
  <w:style w:type="paragraph" w:customStyle="1" w:styleId="0-">
    <w:name w:val="0-提案(一)"/>
    <w:basedOn w:val="a3"/>
    <w:link w:val="0-0"/>
    <w:qFormat/>
    <w:rsid w:val="0078100D"/>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3"/>
    <w:link w:val="1-10"/>
    <w:qFormat/>
    <w:rsid w:val="0078100D"/>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8100D"/>
    <w:rPr>
      <w:rFonts w:ascii="標楷體" w:eastAsia="標楷體" w:hAnsi="標楷體" w:cs="Times New Roman"/>
      <w:kern w:val="0"/>
      <w:sz w:val="28"/>
      <w:szCs w:val="28"/>
    </w:rPr>
  </w:style>
  <w:style w:type="paragraph" w:customStyle="1" w:styleId="1-12">
    <w:name w:val="1-提案1.(2段)"/>
    <w:basedOn w:val="a3"/>
    <w:link w:val="1-120"/>
    <w:qFormat/>
    <w:rsid w:val="0078100D"/>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8100D"/>
    <w:rPr>
      <w:rFonts w:ascii="標楷體" w:eastAsia="標楷體" w:hAnsi="標楷體" w:cs="Times New Roman"/>
      <w:sz w:val="28"/>
      <w:szCs w:val="28"/>
    </w:rPr>
  </w:style>
  <w:style w:type="paragraph" w:customStyle="1" w:styleId="0-2">
    <w:name w:val="0-提案(一)(2段)"/>
    <w:basedOn w:val="0-"/>
    <w:link w:val="0-20"/>
    <w:qFormat/>
    <w:rsid w:val="0078100D"/>
    <w:pPr>
      <w:ind w:leftChars="450" w:left="1080" w:firstLineChars="200" w:firstLine="560"/>
    </w:pPr>
  </w:style>
  <w:style w:type="character" w:customStyle="1" w:styleId="1-120">
    <w:name w:val="1-提案1.(2段) 字元"/>
    <w:link w:val="1-12"/>
    <w:rsid w:val="0078100D"/>
    <w:rPr>
      <w:rFonts w:ascii="標楷體" w:eastAsia="標楷體" w:hAnsi="標楷體" w:cs="Times New Roman"/>
      <w:sz w:val="28"/>
      <w:szCs w:val="28"/>
    </w:rPr>
  </w:style>
  <w:style w:type="paragraph" w:customStyle="1" w:styleId="2-1">
    <w:name w:val="2-提案人1"/>
    <w:basedOn w:val="a3"/>
    <w:link w:val="2-10"/>
    <w:qFormat/>
    <w:rsid w:val="0078100D"/>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8100D"/>
    <w:rPr>
      <w:rFonts w:ascii="標楷體" w:eastAsia="標楷體" w:hAnsi="標楷體" w:cs="Times New Roman"/>
      <w:kern w:val="0"/>
      <w:sz w:val="28"/>
      <w:szCs w:val="28"/>
    </w:rPr>
  </w:style>
  <w:style w:type="paragraph" w:customStyle="1" w:styleId="2-2">
    <w:name w:val="2-提案人2"/>
    <w:basedOn w:val="a3"/>
    <w:link w:val="2-20"/>
    <w:qFormat/>
    <w:rsid w:val="0078100D"/>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8100D"/>
    <w:rPr>
      <w:rFonts w:ascii="標楷體" w:eastAsia="標楷體" w:hAnsi="標楷體" w:cs="Times New Roman"/>
      <w:sz w:val="28"/>
      <w:szCs w:val="28"/>
    </w:rPr>
  </w:style>
  <w:style w:type="character" w:customStyle="1" w:styleId="2-20">
    <w:name w:val="2-提案人2 字元"/>
    <w:link w:val="2-2"/>
    <w:rsid w:val="0078100D"/>
    <w:rPr>
      <w:rFonts w:ascii="標楷體" w:eastAsia="標楷體" w:hAnsi="標楷體" w:cs="Times New Roman"/>
      <w:sz w:val="28"/>
      <w:szCs w:val="28"/>
    </w:rPr>
  </w:style>
  <w:style w:type="paragraph" w:customStyle="1" w:styleId="3-">
    <w:name w:val="3-款"/>
    <w:basedOn w:val="a3"/>
    <w:link w:val="3-0"/>
    <w:qFormat/>
    <w:rsid w:val="0078100D"/>
    <w:pPr>
      <w:spacing w:line="360" w:lineRule="exact"/>
      <w:ind w:leftChars="100" w:left="100"/>
      <w:jc w:val="both"/>
    </w:pPr>
    <w:rPr>
      <w:rFonts w:ascii="標楷體" w:eastAsia="標楷體" w:hAnsi="標楷體"/>
      <w:sz w:val="28"/>
      <w:szCs w:val="28"/>
    </w:rPr>
  </w:style>
  <w:style w:type="character" w:customStyle="1" w:styleId="3-0">
    <w:name w:val="3-款 字元"/>
    <w:link w:val="3-"/>
    <w:rsid w:val="0078100D"/>
    <w:rPr>
      <w:rFonts w:ascii="標楷體" w:eastAsia="標楷體" w:hAnsi="標楷體" w:cs="Times New Roman"/>
      <w:sz w:val="28"/>
      <w:szCs w:val="28"/>
    </w:rPr>
  </w:style>
  <w:style w:type="paragraph" w:customStyle="1" w:styleId="3-1">
    <w:name w:val="3-項"/>
    <w:basedOn w:val="a3"/>
    <w:link w:val="3-2"/>
    <w:qFormat/>
    <w:rsid w:val="0078100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8100D"/>
    <w:rPr>
      <w:rFonts w:ascii="標楷體" w:eastAsia="標楷體" w:hAnsi="標楷體" w:cs="Times New Roman"/>
      <w:sz w:val="28"/>
      <w:szCs w:val="28"/>
    </w:rPr>
  </w:style>
  <w:style w:type="paragraph" w:customStyle="1" w:styleId="4-">
    <w:name w:val="4-非(一)"/>
    <w:basedOn w:val="a3"/>
    <w:link w:val="4-0"/>
    <w:qFormat/>
    <w:rsid w:val="0078100D"/>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3"/>
    <w:link w:val="4-10"/>
    <w:qFormat/>
    <w:rsid w:val="0078100D"/>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8100D"/>
    <w:rPr>
      <w:rFonts w:ascii="標楷體" w:eastAsia="標楷體" w:hAnsi="標楷體" w:cs="Times New Roman"/>
      <w:color w:val="000000"/>
      <w:sz w:val="28"/>
      <w:szCs w:val="28"/>
    </w:rPr>
  </w:style>
  <w:style w:type="paragraph" w:customStyle="1" w:styleId="412">
    <w:name w:val="4.非1.(2段)"/>
    <w:basedOn w:val="4-1"/>
    <w:link w:val="4120"/>
    <w:qFormat/>
    <w:rsid w:val="0078100D"/>
    <w:pPr>
      <w:ind w:leftChars="550" w:left="1320" w:firstLineChars="200" w:firstLine="560"/>
    </w:pPr>
  </w:style>
  <w:style w:type="character" w:customStyle="1" w:styleId="4-10">
    <w:name w:val="4-非1. 字元"/>
    <w:link w:val="4-1"/>
    <w:rsid w:val="0078100D"/>
    <w:rPr>
      <w:rFonts w:ascii="標楷體" w:eastAsia="標楷體" w:hAnsi="標楷體" w:cs="Times New Roman"/>
      <w:sz w:val="28"/>
      <w:szCs w:val="28"/>
    </w:rPr>
  </w:style>
  <w:style w:type="paragraph" w:customStyle="1" w:styleId="4-11">
    <w:name w:val="4-非(1)"/>
    <w:basedOn w:val="a3"/>
    <w:link w:val="4-12"/>
    <w:qFormat/>
    <w:rsid w:val="0078100D"/>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8100D"/>
    <w:rPr>
      <w:rFonts w:ascii="標楷體" w:eastAsia="標楷體" w:hAnsi="標楷體" w:cs="Times New Roman"/>
      <w:sz w:val="28"/>
      <w:szCs w:val="28"/>
    </w:rPr>
  </w:style>
  <w:style w:type="paragraph" w:customStyle="1" w:styleId="4-120">
    <w:name w:val="4-非(1)(2段)"/>
    <w:basedOn w:val="a3"/>
    <w:link w:val="4-121"/>
    <w:qFormat/>
    <w:rsid w:val="0078100D"/>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8100D"/>
    <w:rPr>
      <w:rFonts w:ascii="標楷體" w:eastAsia="標楷體" w:hAnsi="標楷體" w:cs="Times New Roman"/>
      <w:sz w:val="28"/>
      <w:szCs w:val="28"/>
    </w:rPr>
  </w:style>
  <w:style w:type="character" w:customStyle="1" w:styleId="4-121">
    <w:name w:val="4-非(1)(2段) 字元"/>
    <w:link w:val="4-120"/>
    <w:rsid w:val="0078100D"/>
    <w:rPr>
      <w:rFonts w:ascii="標楷體" w:eastAsia="標楷體" w:hAnsi="標楷體" w:cs="Times New Roman"/>
      <w:sz w:val="28"/>
      <w:szCs w:val="28"/>
    </w:rPr>
  </w:style>
  <w:style w:type="table" w:customStyle="1" w:styleId="188">
    <w:name w:val="表格格線18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5"/>
    <w:next w:val="ad"/>
    <w:uiPriority w:val="59"/>
    <w:rsid w:val="0078100D"/>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d"/>
    <w:link w:val="--0"/>
    <w:qFormat/>
    <w:rsid w:val="0078100D"/>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78100D"/>
    <w:rPr>
      <w:rFonts w:ascii="標楷體" w:eastAsia="標楷體" w:hAnsi="標楷體" w:cs="Times New Roman"/>
      <w:b/>
      <w:spacing w:val="20"/>
      <w:sz w:val="32"/>
      <w:szCs w:val="32"/>
    </w:rPr>
  </w:style>
  <w:style w:type="paragraph" w:customStyle="1" w:styleId="0-1">
    <w:name w:val="0-左右對齊"/>
    <w:basedOn w:val="a3"/>
    <w:link w:val="0-3"/>
    <w:qFormat/>
    <w:rsid w:val="0078100D"/>
    <w:pPr>
      <w:kinsoku w:val="0"/>
      <w:overflowPunct w:val="0"/>
      <w:spacing w:line="300" w:lineRule="exact"/>
      <w:jc w:val="both"/>
    </w:pPr>
    <w:rPr>
      <w:rFonts w:ascii="標楷體" w:eastAsia="標楷體" w:hAnsi="標楷體"/>
      <w:color w:val="000000"/>
      <w:kern w:val="0"/>
    </w:rPr>
  </w:style>
  <w:style w:type="paragraph" w:customStyle="1" w:styleId="14b">
    <w:name w:val="1樣式4"/>
    <w:basedOn w:val="a3"/>
    <w:link w:val="14c"/>
    <w:qFormat/>
    <w:rsid w:val="0078100D"/>
    <w:pPr>
      <w:kinsoku w:val="0"/>
      <w:spacing w:line="260" w:lineRule="exact"/>
    </w:pPr>
    <w:rPr>
      <w:rFonts w:ascii="標楷體" w:eastAsia="標楷體" w:hAnsi="標楷體"/>
    </w:rPr>
  </w:style>
  <w:style w:type="character" w:customStyle="1" w:styleId="0-3">
    <w:name w:val="0-左右對齊 字元"/>
    <w:link w:val="0-1"/>
    <w:rsid w:val="0078100D"/>
    <w:rPr>
      <w:rFonts w:ascii="標楷體" w:eastAsia="標楷體" w:hAnsi="標楷體" w:cs="Times New Roman"/>
      <w:color w:val="000000"/>
      <w:kern w:val="0"/>
      <w:szCs w:val="24"/>
    </w:rPr>
  </w:style>
  <w:style w:type="paragraph" w:customStyle="1" w:styleId="04">
    <w:name w:val="0樣式4"/>
    <w:basedOn w:val="a3"/>
    <w:link w:val="040"/>
    <w:qFormat/>
    <w:rsid w:val="0078100D"/>
    <w:pPr>
      <w:kinsoku w:val="0"/>
      <w:adjustRightInd w:val="0"/>
      <w:snapToGrid w:val="0"/>
      <w:spacing w:line="260" w:lineRule="exact"/>
    </w:pPr>
    <w:rPr>
      <w:rFonts w:ascii="標楷體" w:eastAsia="標楷體" w:hAnsi="標楷體"/>
      <w:color w:val="000000"/>
    </w:rPr>
  </w:style>
  <w:style w:type="character" w:customStyle="1" w:styleId="14c">
    <w:name w:val="1樣式4 字元"/>
    <w:link w:val="14b"/>
    <w:rsid w:val="0078100D"/>
    <w:rPr>
      <w:rFonts w:ascii="標楷體" w:eastAsia="標楷體" w:hAnsi="標楷體" w:cs="Times New Roman"/>
      <w:szCs w:val="24"/>
    </w:rPr>
  </w:style>
  <w:style w:type="numbering" w:customStyle="1" w:styleId="381">
    <w:name w:val="無清單38"/>
    <w:next w:val="a6"/>
    <w:uiPriority w:val="99"/>
    <w:semiHidden/>
    <w:unhideWhenUsed/>
    <w:rsid w:val="0078100D"/>
  </w:style>
  <w:style w:type="character" w:customStyle="1" w:styleId="040">
    <w:name w:val="0樣式4 字元"/>
    <w:link w:val="04"/>
    <w:rsid w:val="0078100D"/>
    <w:rPr>
      <w:rFonts w:ascii="標楷體" w:eastAsia="標楷體" w:hAnsi="標楷體" w:cs="Times New Roman"/>
      <w:color w:val="000000"/>
      <w:szCs w:val="24"/>
    </w:rPr>
  </w:style>
  <w:style w:type="character" w:customStyle="1" w:styleId="1d">
    <w:name w:val="未解析的提及1"/>
    <w:basedOn w:val="a4"/>
    <w:uiPriority w:val="99"/>
    <w:semiHidden/>
    <w:unhideWhenUsed/>
    <w:rsid w:val="002826CA"/>
    <w:rPr>
      <w:color w:val="605E5C"/>
      <w:shd w:val="clear" w:color="auto" w:fill="E1DFDD"/>
    </w:rPr>
  </w:style>
  <w:style w:type="character" w:customStyle="1" w:styleId="90">
    <w:name w:val="標題 9 字元"/>
    <w:basedOn w:val="a4"/>
    <w:link w:val="9"/>
    <w:uiPriority w:val="9"/>
    <w:semiHidden/>
    <w:rsid w:val="001949A3"/>
    <w:rPr>
      <w:rFonts w:asciiTheme="majorHAnsi" w:eastAsiaTheme="majorEastAsia" w:hAnsiTheme="majorHAnsi" w:cstheme="majorBidi"/>
      <w:sz w:val="36"/>
      <w:szCs w:val="36"/>
    </w:rPr>
  </w:style>
  <w:style w:type="paragraph" w:customStyle="1" w:styleId="232">
    <w:name w:val="字元 字元2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42">
    <w:name w:val="字元 字元2 字元 字元 字元 字元 字元4"/>
    <w:basedOn w:val="a3"/>
    <w:semiHidden/>
    <w:rsid w:val="001949A3"/>
    <w:pPr>
      <w:widowControl/>
      <w:spacing w:after="160" w:line="240" w:lineRule="exact"/>
    </w:pPr>
    <w:rPr>
      <w:rFonts w:ascii="Verdana" w:hAnsi="Verdana" w:cs="Verdana"/>
      <w:kern w:val="0"/>
      <w:sz w:val="20"/>
      <w:szCs w:val="20"/>
      <w:lang w:eastAsia="en-US"/>
    </w:rPr>
  </w:style>
  <w:style w:type="paragraph" w:customStyle="1" w:styleId="4b">
    <w:name w:val="字元 字元4"/>
    <w:basedOn w:val="a3"/>
    <w:semiHidden/>
    <w:rsid w:val="001949A3"/>
    <w:pPr>
      <w:widowControl/>
      <w:spacing w:after="160" w:line="240" w:lineRule="exact"/>
    </w:pPr>
    <w:rPr>
      <w:rFonts w:ascii="Tahoma" w:hAnsi="Tahoma" w:cs="Tahoma"/>
      <w:kern w:val="0"/>
      <w:sz w:val="20"/>
      <w:szCs w:val="20"/>
      <w:lang w:eastAsia="en-US"/>
    </w:rPr>
  </w:style>
  <w:style w:type="paragraph" w:customStyle="1" w:styleId="4c">
    <w:name w:val="字元 字元 字元4"/>
    <w:basedOn w:val="a3"/>
    <w:semiHidden/>
    <w:rsid w:val="001949A3"/>
    <w:pPr>
      <w:widowControl/>
      <w:spacing w:after="160" w:line="240" w:lineRule="exact"/>
    </w:pPr>
    <w:rPr>
      <w:rFonts w:ascii="Tahoma" w:hAnsi="Tahoma" w:cs="Tahoma"/>
      <w:kern w:val="0"/>
      <w:sz w:val="20"/>
      <w:szCs w:val="20"/>
      <w:lang w:eastAsia="en-US"/>
    </w:rPr>
  </w:style>
  <w:style w:type="paragraph" w:customStyle="1" w:styleId="233">
    <w:name w:val="字元 字元2 字元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43">
    <w:name w:val="字元 字元2 字元 字元 字元 字元 字元 字元 字元 字元4"/>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34">
    <w:name w:val="字元 字元2 字元 字元 字元 字元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35">
    <w:name w:val="字元 字元2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13a">
    <w:name w:val="字元 字元13"/>
    <w:basedOn w:val="a3"/>
    <w:semiHidden/>
    <w:rsid w:val="001949A3"/>
    <w:pPr>
      <w:widowControl/>
      <w:spacing w:after="160" w:line="240" w:lineRule="exact"/>
    </w:pPr>
    <w:rPr>
      <w:rFonts w:ascii="Verdana" w:eastAsia="Times New Roman" w:hAnsi="Verdana" w:cs="Mangal"/>
      <w:sz w:val="20"/>
      <w:lang w:eastAsia="en-US" w:bidi="hi-IN"/>
    </w:rPr>
  </w:style>
  <w:style w:type="character" w:customStyle="1" w:styleId="631">
    <w:name w:val="字元6 字元3"/>
    <w:semiHidden/>
    <w:rsid w:val="001949A3"/>
    <w:rPr>
      <w:rFonts w:ascii="Cambria" w:eastAsia="新細明體" w:hAnsi="Cambria" w:cs="Times New Roman"/>
      <w:b/>
      <w:bCs/>
      <w:sz w:val="48"/>
      <w:szCs w:val="48"/>
    </w:rPr>
  </w:style>
  <w:style w:type="character" w:customStyle="1" w:styleId="431">
    <w:name w:val="字元4 字元3"/>
    <w:rsid w:val="001949A3"/>
    <w:rPr>
      <w:kern w:val="2"/>
    </w:rPr>
  </w:style>
  <w:style w:type="character" w:customStyle="1" w:styleId="731">
    <w:name w:val="字元7 字元3"/>
    <w:rsid w:val="001949A3"/>
    <w:rPr>
      <w:rFonts w:ascii="Cambria" w:eastAsia="新細明體" w:hAnsi="Cambria" w:cs="Times New Roman"/>
      <w:b/>
      <w:bCs/>
      <w:kern w:val="52"/>
      <w:sz w:val="52"/>
      <w:szCs w:val="52"/>
    </w:rPr>
  </w:style>
  <w:style w:type="character" w:customStyle="1" w:styleId="531">
    <w:name w:val="字元5 字元3"/>
    <w:semiHidden/>
    <w:rsid w:val="001949A3"/>
    <w:rPr>
      <w:rFonts w:ascii="Cambria" w:eastAsia="新細明體" w:hAnsi="Cambria" w:cs="Times New Roman"/>
      <w:b/>
      <w:bCs/>
      <w:kern w:val="2"/>
      <w:sz w:val="36"/>
      <w:szCs w:val="36"/>
    </w:rPr>
  </w:style>
  <w:style w:type="character" w:customStyle="1" w:styleId="1431">
    <w:name w:val="字元143"/>
    <w:rsid w:val="001949A3"/>
    <w:rPr>
      <w:rFonts w:ascii="Times New Roman" w:eastAsia="標楷體" w:hAnsi="Times New Roman" w:cs="Times New Roman"/>
      <w:sz w:val="20"/>
      <w:szCs w:val="20"/>
    </w:rPr>
  </w:style>
  <w:style w:type="character" w:customStyle="1" w:styleId="1331">
    <w:name w:val="字元133"/>
    <w:rsid w:val="001949A3"/>
    <w:rPr>
      <w:rFonts w:ascii="Times New Roman" w:eastAsia="標楷體" w:hAnsi="Times New Roman" w:cs="Times New Roman"/>
      <w:sz w:val="20"/>
      <w:szCs w:val="20"/>
    </w:rPr>
  </w:style>
  <w:style w:type="character" w:customStyle="1" w:styleId="1231">
    <w:name w:val="字元123"/>
    <w:rsid w:val="001949A3"/>
    <w:rPr>
      <w:rFonts w:ascii="Times New Roman" w:eastAsia="標楷體" w:hAnsi="Times New Roman" w:cs="Times New Roman"/>
      <w:sz w:val="28"/>
    </w:rPr>
  </w:style>
  <w:style w:type="character" w:customStyle="1" w:styleId="1131">
    <w:name w:val="字元113"/>
    <w:semiHidden/>
    <w:rsid w:val="001949A3"/>
    <w:rPr>
      <w:rFonts w:ascii="Times New Roman" w:eastAsia="標楷體" w:hAnsi="Times New Roman" w:cs="Times New Roman"/>
      <w:b/>
      <w:bCs/>
      <w:sz w:val="28"/>
    </w:rPr>
  </w:style>
  <w:style w:type="character" w:customStyle="1" w:styleId="1031">
    <w:name w:val="字元103"/>
    <w:rsid w:val="001949A3"/>
    <w:rPr>
      <w:rFonts w:ascii="Cambria" w:eastAsia="新細明體" w:hAnsi="Cambria" w:cs="Times New Roman"/>
      <w:sz w:val="18"/>
      <w:szCs w:val="18"/>
    </w:rPr>
  </w:style>
  <w:style w:type="character" w:customStyle="1" w:styleId="2130">
    <w:name w:val="字元213"/>
    <w:rsid w:val="001949A3"/>
    <w:rPr>
      <w:rFonts w:ascii="新細明體" w:hAnsi="Times New Roman"/>
      <w:kern w:val="2"/>
      <w:sz w:val="18"/>
      <w:szCs w:val="18"/>
    </w:rPr>
  </w:style>
  <w:style w:type="character" w:customStyle="1" w:styleId="1731">
    <w:name w:val="字元173"/>
    <w:rsid w:val="001949A3"/>
    <w:rPr>
      <w:rFonts w:ascii="Cambria" w:eastAsia="新細明體" w:hAnsi="Cambria" w:cs="Times New Roman"/>
      <w:b/>
      <w:bCs/>
      <w:kern w:val="52"/>
      <w:sz w:val="52"/>
      <w:szCs w:val="52"/>
    </w:rPr>
  </w:style>
  <w:style w:type="character" w:customStyle="1" w:styleId="1631">
    <w:name w:val="字元163"/>
    <w:rsid w:val="001949A3"/>
    <w:rPr>
      <w:rFonts w:ascii="Cambria" w:eastAsia="新細明體" w:hAnsi="Cambria" w:cs="Times New Roman"/>
      <w:b/>
      <w:bCs/>
      <w:kern w:val="2"/>
      <w:sz w:val="48"/>
      <w:szCs w:val="48"/>
    </w:rPr>
  </w:style>
  <w:style w:type="character" w:customStyle="1" w:styleId="1531">
    <w:name w:val="字元153"/>
    <w:rsid w:val="001949A3"/>
    <w:rPr>
      <w:rFonts w:ascii="Cambria" w:eastAsia="新細明體" w:hAnsi="Cambria" w:cs="Times New Roman"/>
      <w:b/>
      <w:bCs/>
      <w:kern w:val="2"/>
      <w:sz w:val="36"/>
      <w:szCs w:val="36"/>
    </w:rPr>
  </w:style>
  <w:style w:type="character" w:customStyle="1" w:styleId="1930">
    <w:name w:val="字元193"/>
    <w:rsid w:val="001949A3"/>
    <w:rPr>
      <w:rFonts w:ascii="華康楷書體W5" w:eastAsia="標楷體" w:hAnsi="Times New Roman"/>
      <w:bCs/>
      <w:spacing w:val="20"/>
      <w:kern w:val="2"/>
      <w:sz w:val="28"/>
    </w:rPr>
  </w:style>
  <w:style w:type="paragraph" w:customStyle="1" w:styleId="236">
    <w:name w:val="字元 字元2 字元 字元 字元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afffffff4">
    <w:name w:val="欄位"/>
    <w:basedOn w:val="a3"/>
    <w:rsid w:val="001949A3"/>
    <w:pPr>
      <w:adjustRightInd w:val="0"/>
      <w:spacing w:line="360" w:lineRule="atLeast"/>
      <w:ind w:right="284" w:firstLine="284"/>
      <w:jc w:val="distribute"/>
      <w:textAlignment w:val="baseline"/>
    </w:pPr>
    <w:rPr>
      <w:rFonts w:eastAsia="標楷體"/>
      <w:color w:val="FF0000"/>
      <w:kern w:val="0"/>
      <w:sz w:val="32"/>
      <w:szCs w:val="20"/>
    </w:rPr>
  </w:style>
  <w:style w:type="paragraph" w:styleId="afffffff5">
    <w:name w:val="No Spacing"/>
    <w:uiPriority w:val="1"/>
    <w:qFormat/>
    <w:rsid w:val="001949A3"/>
    <w:pPr>
      <w:widowControl w:val="0"/>
    </w:pPr>
  </w:style>
  <w:style w:type="paragraph" w:customStyle="1" w:styleId="01">
    <w:name w:val="01待審"/>
    <w:basedOn w:val="a3"/>
    <w:link w:val="010"/>
    <w:qFormat/>
    <w:rsid w:val="001949A3"/>
    <w:pPr>
      <w:spacing w:line="360" w:lineRule="exact"/>
      <w:jc w:val="both"/>
    </w:pPr>
    <w:rPr>
      <w:rFonts w:ascii="標楷體" w:eastAsia="標楷體" w:hAnsiTheme="minorHAnsi" w:cstheme="minorBidi"/>
      <w:sz w:val="28"/>
      <w:szCs w:val="22"/>
    </w:rPr>
  </w:style>
  <w:style w:type="character" w:customStyle="1" w:styleId="010">
    <w:name w:val="01待審 字元"/>
    <w:basedOn w:val="a4"/>
    <w:link w:val="01"/>
    <w:rsid w:val="001949A3"/>
    <w:rPr>
      <w:rFonts w:ascii="標楷體" w:eastAsia="標楷體"/>
      <w:sz w:val="28"/>
    </w:rPr>
  </w:style>
  <w:style w:type="paragraph" w:customStyle="1" w:styleId="afffffff6">
    <w:name w:val="審查情形"/>
    <w:basedOn w:val="a3"/>
    <w:qFormat/>
    <w:rsid w:val="001949A3"/>
    <w:pPr>
      <w:kinsoku w:val="0"/>
      <w:wordWrap w:val="0"/>
      <w:adjustRightInd w:val="0"/>
      <w:snapToGrid w:val="0"/>
      <w:spacing w:line="300" w:lineRule="exact"/>
      <w:ind w:left="240" w:hangingChars="100" w:hanging="240"/>
      <w:jc w:val="both"/>
    </w:pPr>
    <w:rPr>
      <w:rFonts w:ascii="標楷體" w:eastAsia="標楷體" w:hAnsi="標楷體"/>
      <w:color w:val="000000"/>
      <w:kern w:val="0"/>
    </w:rPr>
  </w:style>
  <w:style w:type="paragraph" w:customStyle="1" w:styleId="5b">
    <w:name w:val="字元 字元5 字元 字元 字元 字元 字元 字元"/>
    <w:basedOn w:val="a3"/>
    <w:semiHidden/>
    <w:rsid w:val="001949A3"/>
    <w:pPr>
      <w:widowControl/>
      <w:spacing w:after="160" w:line="240" w:lineRule="exact"/>
    </w:pPr>
    <w:rPr>
      <w:rFonts w:ascii="Tahoma" w:hAnsi="Tahoma" w:cs="Tahoma"/>
      <w:kern w:val="0"/>
      <w:sz w:val="20"/>
      <w:szCs w:val="20"/>
      <w:lang w:eastAsia="en-US"/>
    </w:rPr>
  </w:style>
  <w:style w:type="table" w:customStyle="1" w:styleId="1900">
    <w:name w:val="表格格線190"/>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表格格線191"/>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0">
    <w:name w:val="表格格線192"/>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表格格線193"/>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0">
    <w:name w:val="表格格線203"/>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1">
    <w:name w:val="無清單39"/>
    <w:next w:val="a6"/>
    <w:uiPriority w:val="99"/>
    <w:semiHidden/>
    <w:unhideWhenUsed/>
    <w:rsid w:val="001949A3"/>
  </w:style>
  <w:style w:type="table" w:customStyle="1" w:styleId="2040">
    <w:name w:val="表格格線204"/>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3"/>
    <w:rsid w:val="001949A3"/>
    <w:pPr>
      <w:widowControl/>
      <w:spacing w:before="100" w:beforeAutospacing="1" w:after="100" w:afterAutospacing="1"/>
    </w:pPr>
    <w:rPr>
      <w:rFonts w:ascii="新細明體" w:hAnsi="新細明體" w:cs="新細明體"/>
      <w:kern w:val="0"/>
    </w:rPr>
  </w:style>
  <w:style w:type="paragraph" w:customStyle="1" w:styleId="afffffff7">
    <w:name w:val="議案名稱"/>
    <w:basedOn w:val="01"/>
    <w:link w:val="afffffff8"/>
    <w:qFormat/>
    <w:rsid w:val="001949A3"/>
    <w:pPr>
      <w:jc w:val="left"/>
    </w:pPr>
    <w:rPr>
      <w:b/>
    </w:rPr>
  </w:style>
  <w:style w:type="character" w:customStyle="1" w:styleId="afffffff8">
    <w:name w:val="議案名稱 字元"/>
    <w:basedOn w:val="010"/>
    <w:link w:val="afffffff7"/>
    <w:rsid w:val="001949A3"/>
    <w:rPr>
      <w:rFonts w:ascii="標楷體" w:eastAsia="標楷體"/>
      <w:b/>
      <w:sz w:val="28"/>
    </w:rPr>
  </w:style>
  <w:style w:type="table" w:customStyle="1" w:styleId="2050">
    <w:name w:val="表格格線205"/>
    <w:basedOn w:val="a5"/>
    <w:next w:val="ad"/>
    <w:uiPriority w:val="3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2">
    <w:name w:val="字元 字元2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23">
    <w:name w:val="字元 字元2 字元 字元 字元 字元 字元2"/>
    <w:basedOn w:val="a3"/>
    <w:semiHidden/>
    <w:rsid w:val="001949A3"/>
    <w:pPr>
      <w:widowControl/>
      <w:spacing w:after="160" w:line="240" w:lineRule="exact"/>
    </w:pPr>
    <w:rPr>
      <w:rFonts w:ascii="Verdana" w:hAnsi="Verdana" w:cs="Verdana"/>
      <w:kern w:val="0"/>
      <w:sz w:val="20"/>
      <w:szCs w:val="20"/>
      <w:lang w:eastAsia="en-US"/>
    </w:rPr>
  </w:style>
  <w:style w:type="paragraph" w:customStyle="1" w:styleId="3f4">
    <w:name w:val="字元 字元3"/>
    <w:basedOn w:val="a3"/>
    <w:semiHidden/>
    <w:rsid w:val="001949A3"/>
    <w:pPr>
      <w:widowControl/>
      <w:spacing w:after="160" w:line="240" w:lineRule="exact"/>
    </w:pPr>
    <w:rPr>
      <w:rFonts w:ascii="Tahoma" w:hAnsi="Tahoma" w:cs="Tahoma"/>
      <w:kern w:val="0"/>
      <w:sz w:val="20"/>
      <w:szCs w:val="20"/>
      <w:lang w:eastAsia="en-US"/>
    </w:rPr>
  </w:style>
  <w:style w:type="paragraph" w:customStyle="1" w:styleId="2fe">
    <w:name w:val="字元 字元 字元2"/>
    <w:basedOn w:val="a3"/>
    <w:semiHidden/>
    <w:rsid w:val="001949A3"/>
    <w:pPr>
      <w:widowControl/>
      <w:spacing w:after="160" w:line="240" w:lineRule="exact"/>
    </w:pPr>
    <w:rPr>
      <w:rFonts w:ascii="Tahoma" w:hAnsi="Tahoma" w:cs="Tahoma"/>
      <w:kern w:val="0"/>
      <w:sz w:val="20"/>
      <w:szCs w:val="20"/>
      <w:lang w:eastAsia="en-US"/>
    </w:rPr>
  </w:style>
  <w:style w:type="paragraph" w:customStyle="1" w:styleId="224">
    <w:name w:val="字元 字元2 字元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25">
    <w:name w:val="字元 字元2 字元 字元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26">
    <w:name w:val="字元 字元2 字元 字元 字元 字元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27">
    <w:name w:val="字元 字元2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12a">
    <w:name w:val="字元 字元12"/>
    <w:basedOn w:val="a3"/>
    <w:semiHidden/>
    <w:rsid w:val="001949A3"/>
    <w:pPr>
      <w:widowControl/>
      <w:spacing w:after="160" w:line="240" w:lineRule="exact"/>
    </w:pPr>
    <w:rPr>
      <w:rFonts w:ascii="Verdana" w:eastAsia="Times New Roman" w:hAnsi="Verdana" w:cs="Mangal"/>
      <w:sz w:val="20"/>
      <w:lang w:eastAsia="en-US" w:bidi="hi-IN"/>
    </w:rPr>
  </w:style>
  <w:style w:type="character" w:customStyle="1" w:styleId="621">
    <w:name w:val="字元6 字元2"/>
    <w:semiHidden/>
    <w:rsid w:val="001949A3"/>
    <w:rPr>
      <w:rFonts w:ascii="Cambria" w:eastAsia="新細明體" w:hAnsi="Cambria" w:cs="Times New Roman"/>
      <w:b/>
      <w:bCs/>
      <w:sz w:val="48"/>
      <w:szCs w:val="48"/>
    </w:rPr>
  </w:style>
  <w:style w:type="character" w:customStyle="1" w:styleId="421">
    <w:name w:val="字元4 字元2"/>
    <w:rsid w:val="001949A3"/>
    <w:rPr>
      <w:kern w:val="2"/>
    </w:rPr>
  </w:style>
  <w:style w:type="character" w:customStyle="1" w:styleId="721">
    <w:name w:val="字元7 字元2"/>
    <w:rsid w:val="001949A3"/>
    <w:rPr>
      <w:rFonts w:ascii="Cambria" w:eastAsia="新細明體" w:hAnsi="Cambria" w:cs="Times New Roman"/>
      <w:b/>
      <w:bCs/>
      <w:kern w:val="52"/>
      <w:sz w:val="52"/>
      <w:szCs w:val="52"/>
    </w:rPr>
  </w:style>
  <w:style w:type="character" w:customStyle="1" w:styleId="521">
    <w:name w:val="字元5 字元2"/>
    <w:semiHidden/>
    <w:rsid w:val="001949A3"/>
    <w:rPr>
      <w:rFonts w:ascii="Cambria" w:eastAsia="新細明體" w:hAnsi="Cambria" w:cs="Times New Roman"/>
      <w:b/>
      <w:bCs/>
      <w:kern w:val="2"/>
      <w:sz w:val="36"/>
      <w:szCs w:val="36"/>
    </w:rPr>
  </w:style>
  <w:style w:type="character" w:customStyle="1" w:styleId="1421">
    <w:name w:val="字元142"/>
    <w:rsid w:val="001949A3"/>
    <w:rPr>
      <w:rFonts w:ascii="Times New Roman" w:eastAsia="標楷體" w:hAnsi="Times New Roman" w:cs="Times New Roman"/>
      <w:sz w:val="20"/>
      <w:szCs w:val="20"/>
    </w:rPr>
  </w:style>
  <w:style w:type="character" w:customStyle="1" w:styleId="1321">
    <w:name w:val="字元132"/>
    <w:rsid w:val="001949A3"/>
    <w:rPr>
      <w:rFonts w:ascii="Times New Roman" w:eastAsia="標楷體" w:hAnsi="Times New Roman" w:cs="Times New Roman"/>
      <w:sz w:val="20"/>
      <w:szCs w:val="20"/>
    </w:rPr>
  </w:style>
  <w:style w:type="character" w:customStyle="1" w:styleId="1221">
    <w:name w:val="字元122"/>
    <w:rsid w:val="001949A3"/>
    <w:rPr>
      <w:rFonts w:ascii="Times New Roman" w:eastAsia="標楷體" w:hAnsi="Times New Roman" w:cs="Times New Roman"/>
      <w:sz w:val="28"/>
    </w:rPr>
  </w:style>
  <w:style w:type="character" w:customStyle="1" w:styleId="1122">
    <w:name w:val="字元112"/>
    <w:semiHidden/>
    <w:rsid w:val="001949A3"/>
    <w:rPr>
      <w:rFonts w:ascii="Times New Roman" w:eastAsia="標楷體" w:hAnsi="Times New Roman" w:cs="Times New Roman"/>
      <w:b/>
      <w:bCs/>
      <w:sz w:val="28"/>
    </w:rPr>
  </w:style>
  <w:style w:type="character" w:customStyle="1" w:styleId="1021">
    <w:name w:val="字元102"/>
    <w:rsid w:val="001949A3"/>
    <w:rPr>
      <w:rFonts w:ascii="Cambria" w:eastAsia="新細明體" w:hAnsi="Cambria" w:cs="Times New Roman"/>
      <w:sz w:val="18"/>
      <w:szCs w:val="18"/>
    </w:rPr>
  </w:style>
  <w:style w:type="character" w:customStyle="1" w:styleId="2120">
    <w:name w:val="字元212"/>
    <w:rsid w:val="001949A3"/>
    <w:rPr>
      <w:rFonts w:ascii="新細明體" w:hAnsi="Times New Roman"/>
      <w:kern w:val="2"/>
      <w:sz w:val="18"/>
      <w:szCs w:val="18"/>
    </w:rPr>
  </w:style>
  <w:style w:type="character" w:customStyle="1" w:styleId="1721">
    <w:name w:val="字元172"/>
    <w:rsid w:val="001949A3"/>
    <w:rPr>
      <w:rFonts w:ascii="Cambria" w:eastAsia="新細明體" w:hAnsi="Cambria" w:cs="Times New Roman"/>
      <w:b/>
      <w:bCs/>
      <w:kern w:val="52"/>
      <w:sz w:val="52"/>
      <w:szCs w:val="52"/>
    </w:rPr>
  </w:style>
  <w:style w:type="character" w:customStyle="1" w:styleId="1621">
    <w:name w:val="字元162"/>
    <w:rsid w:val="001949A3"/>
    <w:rPr>
      <w:rFonts w:ascii="Cambria" w:eastAsia="新細明體" w:hAnsi="Cambria" w:cs="Times New Roman"/>
      <w:b/>
      <w:bCs/>
      <w:kern w:val="2"/>
      <w:sz w:val="48"/>
      <w:szCs w:val="48"/>
    </w:rPr>
  </w:style>
  <w:style w:type="character" w:customStyle="1" w:styleId="1521">
    <w:name w:val="字元152"/>
    <w:rsid w:val="001949A3"/>
    <w:rPr>
      <w:rFonts w:ascii="Cambria" w:eastAsia="新細明體" w:hAnsi="Cambria" w:cs="Times New Roman"/>
      <w:b/>
      <w:bCs/>
      <w:kern w:val="2"/>
      <w:sz w:val="36"/>
      <w:szCs w:val="36"/>
    </w:rPr>
  </w:style>
  <w:style w:type="character" w:customStyle="1" w:styleId="1921">
    <w:name w:val="字元192"/>
    <w:rsid w:val="001949A3"/>
    <w:rPr>
      <w:rFonts w:ascii="華康楷書體W5" w:eastAsia="標楷體" w:hAnsi="Times New Roman"/>
      <w:bCs/>
      <w:spacing w:val="20"/>
      <w:kern w:val="2"/>
      <w:sz w:val="28"/>
    </w:rPr>
  </w:style>
  <w:style w:type="paragraph" w:customStyle="1" w:styleId="228">
    <w:name w:val="字元 字元2 字元 字元 字元 字元 字元 字元 字元 字元 字元2"/>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afffffff9">
    <w:name w:val="時　　間：凸五"/>
    <w:autoRedefine/>
    <w:qFormat/>
    <w:rsid w:val="001949A3"/>
    <w:pPr>
      <w:snapToGrid w:val="0"/>
      <w:spacing w:line="240" w:lineRule="atLeast"/>
      <w:ind w:left="2520" w:hangingChars="900" w:hanging="2520"/>
      <w:jc w:val="both"/>
    </w:pPr>
    <w:rPr>
      <w:rFonts w:ascii="Times New Roman" w:eastAsia="標楷體" w:hAnsi="Times New Roman" w:cs="Times New Roman"/>
      <w:sz w:val="28"/>
      <w:szCs w:val="24"/>
    </w:rPr>
  </w:style>
  <w:style w:type="numbering" w:customStyle="1" w:styleId="229">
    <w:name w:val="樣式22"/>
    <w:rsid w:val="001949A3"/>
  </w:style>
  <w:style w:type="numbering" w:customStyle="1" w:styleId="12b">
    <w:name w:val="樣式12"/>
    <w:rsid w:val="001949A3"/>
  </w:style>
  <w:style w:type="numbering" w:customStyle="1" w:styleId="322">
    <w:name w:val="樣式32"/>
    <w:basedOn w:val="a6"/>
    <w:rsid w:val="001949A3"/>
  </w:style>
  <w:style w:type="numbering" w:customStyle="1" w:styleId="1114">
    <w:name w:val="樣式111"/>
    <w:rsid w:val="001949A3"/>
  </w:style>
  <w:style w:type="numbering" w:customStyle="1" w:styleId="1101">
    <w:name w:val="無清單110"/>
    <w:next w:val="a6"/>
    <w:uiPriority w:val="99"/>
    <w:semiHidden/>
    <w:unhideWhenUsed/>
    <w:rsid w:val="001949A3"/>
  </w:style>
  <w:style w:type="numbering" w:customStyle="1" w:styleId="1132">
    <w:name w:val="無清單113"/>
    <w:next w:val="a6"/>
    <w:uiPriority w:val="99"/>
    <w:semiHidden/>
    <w:unhideWhenUsed/>
    <w:rsid w:val="001949A3"/>
  </w:style>
  <w:style w:type="numbering" w:customStyle="1" w:styleId="11130">
    <w:name w:val="無清單1113"/>
    <w:next w:val="a6"/>
    <w:semiHidden/>
    <w:unhideWhenUsed/>
    <w:rsid w:val="001949A3"/>
  </w:style>
  <w:style w:type="numbering" w:customStyle="1" w:styleId="11113">
    <w:name w:val="無清單11113"/>
    <w:next w:val="a6"/>
    <w:semiHidden/>
    <w:unhideWhenUsed/>
    <w:rsid w:val="001949A3"/>
  </w:style>
  <w:style w:type="table" w:customStyle="1" w:styleId="11100">
    <w:name w:val="表格格線1110"/>
    <w:basedOn w:val="a5"/>
    <w:next w:val="ad"/>
    <w:uiPriority w:val="59"/>
    <w:rsid w:val="001949A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0">
    <w:name w:val="無清單210"/>
    <w:next w:val="a6"/>
    <w:uiPriority w:val="99"/>
    <w:semiHidden/>
    <w:unhideWhenUsed/>
    <w:rsid w:val="001949A3"/>
  </w:style>
  <w:style w:type="numbering" w:customStyle="1" w:styleId="1211">
    <w:name w:val="無清單121"/>
    <w:next w:val="a6"/>
    <w:uiPriority w:val="99"/>
    <w:semiHidden/>
    <w:unhideWhenUsed/>
    <w:rsid w:val="001949A3"/>
  </w:style>
  <w:style w:type="numbering" w:customStyle="1" w:styleId="111112">
    <w:name w:val="無清單111112"/>
    <w:next w:val="a6"/>
    <w:semiHidden/>
    <w:unhideWhenUsed/>
    <w:rsid w:val="001949A3"/>
  </w:style>
  <w:style w:type="numbering" w:customStyle="1" w:styleId="2110">
    <w:name w:val="樣式211"/>
    <w:rsid w:val="001949A3"/>
  </w:style>
  <w:style w:type="numbering" w:customStyle="1" w:styleId="3110">
    <w:name w:val="樣式311"/>
    <w:basedOn w:val="a6"/>
    <w:rsid w:val="001949A3"/>
  </w:style>
  <w:style w:type="table" w:customStyle="1" w:styleId="2101">
    <w:name w:val="表格格線2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0">
    <w:name w:val="1 / 1.1 / 1.1.11"/>
    <w:basedOn w:val="a6"/>
    <w:next w:val="111111"/>
    <w:rsid w:val="001949A3"/>
  </w:style>
  <w:style w:type="table" w:customStyle="1" w:styleId="3100">
    <w:name w:val="表格格線3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無清單131"/>
    <w:next w:val="a6"/>
    <w:uiPriority w:val="99"/>
    <w:semiHidden/>
    <w:unhideWhenUsed/>
    <w:rsid w:val="001949A3"/>
  </w:style>
  <w:style w:type="numbering" w:customStyle="1" w:styleId="11210">
    <w:name w:val="無清單1121"/>
    <w:next w:val="a6"/>
    <w:uiPriority w:val="99"/>
    <w:semiHidden/>
    <w:unhideWhenUsed/>
    <w:rsid w:val="001949A3"/>
  </w:style>
  <w:style w:type="numbering" w:customStyle="1" w:styleId="11121">
    <w:name w:val="無清單11121"/>
    <w:next w:val="a6"/>
    <w:uiPriority w:val="99"/>
    <w:semiHidden/>
    <w:unhideWhenUsed/>
    <w:rsid w:val="001949A3"/>
  </w:style>
  <w:style w:type="numbering" w:customStyle="1" w:styleId="111121">
    <w:name w:val="無清單111121"/>
    <w:next w:val="a6"/>
    <w:uiPriority w:val="99"/>
    <w:semiHidden/>
    <w:unhideWhenUsed/>
    <w:rsid w:val="001949A3"/>
  </w:style>
  <w:style w:type="numbering" w:customStyle="1" w:styleId="1111112">
    <w:name w:val="無清單1111112"/>
    <w:next w:val="a6"/>
    <w:uiPriority w:val="99"/>
    <w:semiHidden/>
    <w:unhideWhenUsed/>
    <w:rsid w:val="001949A3"/>
  </w:style>
  <w:style w:type="numbering" w:customStyle="1" w:styleId="11111112">
    <w:name w:val="無清單11111112"/>
    <w:next w:val="a6"/>
    <w:uiPriority w:val="99"/>
    <w:semiHidden/>
    <w:unhideWhenUsed/>
    <w:rsid w:val="001949A3"/>
  </w:style>
  <w:style w:type="numbering" w:customStyle="1" w:styleId="111111111">
    <w:name w:val="無清單111111111"/>
    <w:next w:val="a6"/>
    <w:uiPriority w:val="99"/>
    <w:semiHidden/>
    <w:unhideWhenUsed/>
    <w:rsid w:val="001949A3"/>
  </w:style>
  <w:style w:type="numbering" w:customStyle="1" w:styleId="422">
    <w:name w:val="無清單42"/>
    <w:next w:val="a6"/>
    <w:uiPriority w:val="99"/>
    <w:semiHidden/>
    <w:unhideWhenUsed/>
    <w:rsid w:val="001949A3"/>
  </w:style>
  <w:style w:type="table" w:customStyle="1" w:styleId="4100">
    <w:name w:val="表格格線410"/>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2">
    <w:name w:val="無清單52"/>
    <w:next w:val="a6"/>
    <w:uiPriority w:val="99"/>
    <w:semiHidden/>
    <w:unhideWhenUsed/>
    <w:rsid w:val="001949A3"/>
  </w:style>
  <w:style w:type="table" w:customStyle="1" w:styleId="5100">
    <w:name w:val="表格格線510"/>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
    <w:name w:val="無清單62"/>
    <w:next w:val="a6"/>
    <w:uiPriority w:val="99"/>
    <w:semiHidden/>
    <w:unhideWhenUsed/>
    <w:rsid w:val="001949A3"/>
  </w:style>
  <w:style w:type="table" w:customStyle="1" w:styleId="6100">
    <w:name w:val="表格格線6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3">
    <w:name w:val="無清單141"/>
    <w:next w:val="a6"/>
    <w:uiPriority w:val="99"/>
    <w:semiHidden/>
    <w:unhideWhenUsed/>
    <w:rsid w:val="001949A3"/>
  </w:style>
  <w:style w:type="table" w:customStyle="1" w:styleId="4110">
    <w:name w:val="表格格線4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0">
    <w:name w:val="表格格線10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無清單211"/>
    <w:next w:val="a6"/>
    <w:uiPriority w:val="99"/>
    <w:semiHidden/>
    <w:unhideWhenUsed/>
    <w:rsid w:val="001949A3"/>
  </w:style>
  <w:style w:type="table" w:customStyle="1" w:styleId="17100">
    <w:name w:val="表格格線17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格線2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無清單311"/>
    <w:next w:val="a6"/>
    <w:uiPriority w:val="99"/>
    <w:semiHidden/>
    <w:unhideWhenUsed/>
    <w:rsid w:val="001949A3"/>
  </w:style>
  <w:style w:type="table" w:customStyle="1" w:styleId="2710">
    <w:name w:val="表格格線2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1">
    <w:name w:val="無清單411"/>
    <w:next w:val="a6"/>
    <w:uiPriority w:val="99"/>
    <w:semiHidden/>
    <w:unhideWhenUsed/>
    <w:rsid w:val="001949A3"/>
  </w:style>
  <w:style w:type="table" w:customStyle="1" w:styleId="2810">
    <w:name w:val="表格格線2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0">
    <w:name w:val="表格格線2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0">
    <w:name w:val="表格格線3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
    <w:name w:val="無清單511"/>
    <w:next w:val="a6"/>
    <w:uiPriority w:val="99"/>
    <w:semiHidden/>
    <w:unhideWhenUsed/>
    <w:rsid w:val="001949A3"/>
  </w:style>
  <w:style w:type="table" w:customStyle="1" w:styleId="3112">
    <w:name w:val="表格格線3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6"/>
    <w:uiPriority w:val="99"/>
    <w:semiHidden/>
    <w:unhideWhenUsed/>
    <w:rsid w:val="001949A3"/>
  </w:style>
  <w:style w:type="table" w:customStyle="1" w:styleId="3210">
    <w:name w:val="表格格線3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無清單71"/>
    <w:next w:val="a6"/>
    <w:uiPriority w:val="99"/>
    <w:semiHidden/>
    <w:unhideWhenUsed/>
    <w:rsid w:val="001949A3"/>
  </w:style>
  <w:style w:type="table" w:customStyle="1" w:styleId="3410">
    <w:name w:val="表格格線3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0">
    <w:name w:val="表格格線3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表格格線3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表格格線3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0">
    <w:name w:val="表格格線3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無清單81"/>
    <w:next w:val="a6"/>
    <w:uiPriority w:val="99"/>
    <w:semiHidden/>
    <w:unhideWhenUsed/>
    <w:rsid w:val="001949A3"/>
  </w:style>
  <w:style w:type="table" w:customStyle="1" w:styleId="3910">
    <w:name w:val="表格格線3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無清單91"/>
    <w:next w:val="a6"/>
    <w:uiPriority w:val="99"/>
    <w:semiHidden/>
    <w:unhideWhenUsed/>
    <w:rsid w:val="001949A3"/>
  </w:style>
  <w:style w:type="table" w:customStyle="1" w:styleId="4210">
    <w:name w:val="表格格線4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表格格線4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
    <w:next w:val="a6"/>
    <w:uiPriority w:val="99"/>
    <w:semiHidden/>
    <w:unhideWhenUsed/>
    <w:rsid w:val="001949A3"/>
  </w:style>
  <w:style w:type="table" w:customStyle="1" w:styleId="441">
    <w:name w:val="表格格線4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表格格線5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表格格線5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表格格線6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表格格線6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表格格線7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表格格線7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表格格線7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表格格線8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
    <w:next w:val="a6"/>
    <w:uiPriority w:val="99"/>
    <w:semiHidden/>
    <w:unhideWhenUsed/>
    <w:rsid w:val="001949A3"/>
  </w:style>
  <w:style w:type="table" w:customStyle="1" w:styleId="851">
    <w:name w:val="表格格線8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2">
    <w:name w:val="無清單40"/>
    <w:next w:val="a6"/>
    <w:uiPriority w:val="99"/>
    <w:semiHidden/>
    <w:unhideWhenUsed/>
    <w:rsid w:val="001949A3"/>
  </w:style>
  <w:style w:type="numbering" w:customStyle="1" w:styleId="237">
    <w:name w:val="樣式23"/>
    <w:rsid w:val="001949A3"/>
  </w:style>
  <w:style w:type="numbering" w:customStyle="1" w:styleId="13b">
    <w:name w:val="樣式13"/>
    <w:rsid w:val="001949A3"/>
  </w:style>
  <w:style w:type="numbering" w:customStyle="1" w:styleId="332">
    <w:name w:val="樣式33"/>
    <w:basedOn w:val="a6"/>
    <w:rsid w:val="001949A3"/>
  </w:style>
  <w:style w:type="numbering" w:customStyle="1" w:styleId="1123">
    <w:name w:val="樣式112"/>
    <w:rsid w:val="001949A3"/>
  </w:style>
  <w:style w:type="numbering" w:customStyle="1" w:styleId="1140">
    <w:name w:val="無清單114"/>
    <w:next w:val="a6"/>
    <w:uiPriority w:val="99"/>
    <w:semiHidden/>
    <w:unhideWhenUsed/>
    <w:rsid w:val="001949A3"/>
  </w:style>
  <w:style w:type="numbering" w:customStyle="1" w:styleId="1150">
    <w:name w:val="無清單115"/>
    <w:next w:val="a6"/>
    <w:uiPriority w:val="99"/>
    <w:semiHidden/>
    <w:unhideWhenUsed/>
    <w:rsid w:val="001949A3"/>
  </w:style>
  <w:style w:type="numbering" w:customStyle="1" w:styleId="11140">
    <w:name w:val="無清單1114"/>
    <w:next w:val="a6"/>
    <w:semiHidden/>
    <w:unhideWhenUsed/>
    <w:rsid w:val="001949A3"/>
  </w:style>
  <w:style w:type="numbering" w:customStyle="1" w:styleId="11114">
    <w:name w:val="無清單11114"/>
    <w:next w:val="a6"/>
    <w:semiHidden/>
    <w:unhideWhenUsed/>
    <w:rsid w:val="001949A3"/>
  </w:style>
  <w:style w:type="table" w:customStyle="1" w:styleId="11120">
    <w:name w:val="表格格線1112"/>
    <w:basedOn w:val="a5"/>
    <w:next w:val="ad"/>
    <w:uiPriority w:val="59"/>
    <w:rsid w:val="001949A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
    <w:next w:val="a6"/>
    <w:uiPriority w:val="99"/>
    <w:semiHidden/>
    <w:unhideWhenUsed/>
    <w:rsid w:val="001949A3"/>
  </w:style>
  <w:style w:type="numbering" w:customStyle="1" w:styleId="1222">
    <w:name w:val="無清單122"/>
    <w:next w:val="a6"/>
    <w:uiPriority w:val="99"/>
    <w:semiHidden/>
    <w:unhideWhenUsed/>
    <w:rsid w:val="001949A3"/>
  </w:style>
  <w:style w:type="numbering" w:customStyle="1" w:styleId="111113">
    <w:name w:val="無清單111113"/>
    <w:next w:val="a6"/>
    <w:semiHidden/>
    <w:unhideWhenUsed/>
    <w:rsid w:val="001949A3"/>
  </w:style>
  <w:style w:type="numbering" w:customStyle="1" w:styleId="2122">
    <w:name w:val="樣式212"/>
    <w:rsid w:val="001949A3"/>
  </w:style>
  <w:style w:type="numbering" w:customStyle="1" w:styleId="312">
    <w:name w:val="樣式312"/>
    <w:basedOn w:val="a6"/>
    <w:rsid w:val="001949A3"/>
  </w:style>
  <w:style w:type="table" w:customStyle="1" w:styleId="2123">
    <w:name w:val="表格格線2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0">
    <w:name w:val="1 / 1.1 / 1.1.12"/>
    <w:basedOn w:val="a6"/>
    <w:next w:val="111111"/>
    <w:rsid w:val="001949A3"/>
  </w:style>
  <w:style w:type="numbering" w:customStyle="1" w:styleId="3101">
    <w:name w:val="無清單310"/>
    <w:next w:val="a6"/>
    <w:uiPriority w:val="99"/>
    <w:semiHidden/>
    <w:unhideWhenUsed/>
    <w:rsid w:val="001949A3"/>
  </w:style>
  <w:style w:type="table" w:customStyle="1" w:styleId="3120">
    <w:name w:val="表格格線3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2">
    <w:name w:val="無清單132"/>
    <w:next w:val="a6"/>
    <w:uiPriority w:val="99"/>
    <w:semiHidden/>
    <w:unhideWhenUsed/>
    <w:rsid w:val="001949A3"/>
  </w:style>
  <w:style w:type="numbering" w:customStyle="1" w:styleId="11220">
    <w:name w:val="無清單1122"/>
    <w:next w:val="a6"/>
    <w:uiPriority w:val="99"/>
    <w:semiHidden/>
    <w:unhideWhenUsed/>
    <w:rsid w:val="001949A3"/>
  </w:style>
  <w:style w:type="numbering" w:customStyle="1" w:styleId="11122">
    <w:name w:val="無清單11122"/>
    <w:next w:val="a6"/>
    <w:uiPriority w:val="99"/>
    <w:semiHidden/>
    <w:unhideWhenUsed/>
    <w:rsid w:val="001949A3"/>
  </w:style>
  <w:style w:type="numbering" w:customStyle="1" w:styleId="111122">
    <w:name w:val="無清單111122"/>
    <w:next w:val="a6"/>
    <w:uiPriority w:val="99"/>
    <w:semiHidden/>
    <w:unhideWhenUsed/>
    <w:rsid w:val="001949A3"/>
  </w:style>
  <w:style w:type="numbering" w:customStyle="1" w:styleId="1111113">
    <w:name w:val="無清單1111113"/>
    <w:next w:val="a6"/>
    <w:uiPriority w:val="99"/>
    <w:semiHidden/>
    <w:unhideWhenUsed/>
    <w:rsid w:val="001949A3"/>
  </w:style>
  <w:style w:type="numbering" w:customStyle="1" w:styleId="11111113">
    <w:name w:val="無清單11111113"/>
    <w:next w:val="a6"/>
    <w:uiPriority w:val="99"/>
    <w:semiHidden/>
    <w:unhideWhenUsed/>
    <w:rsid w:val="001949A3"/>
  </w:style>
  <w:style w:type="numbering" w:customStyle="1" w:styleId="111111112">
    <w:name w:val="無清單111111112"/>
    <w:next w:val="a6"/>
    <w:uiPriority w:val="99"/>
    <w:semiHidden/>
    <w:unhideWhenUsed/>
    <w:rsid w:val="001949A3"/>
  </w:style>
  <w:style w:type="numbering" w:customStyle="1" w:styleId="432">
    <w:name w:val="無清單43"/>
    <w:next w:val="a6"/>
    <w:uiPriority w:val="99"/>
    <w:semiHidden/>
    <w:unhideWhenUsed/>
    <w:rsid w:val="001949A3"/>
  </w:style>
  <w:style w:type="table" w:customStyle="1" w:styleId="4121">
    <w:name w:val="表格格線412"/>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
    <w:name w:val="無清單53"/>
    <w:next w:val="a6"/>
    <w:uiPriority w:val="99"/>
    <w:semiHidden/>
    <w:unhideWhenUsed/>
    <w:rsid w:val="001949A3"/>
  </w:style>
  <w:style w:type="table" w:customStyle="1" w:styleId="512">
    <w:name w:val="表格格線512"/>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2">
    <w:name w:val="無清單63"/>
    <w:next w:val="a6"/>
    <w:uiPriority w:val="99"/>
    <w:semiHidden/>
    <w:unhideWhenUsed/>
    <w:rsid w:val="001949A3"/>
  </w:style>
  <w:style w:type="table" w:customStyle="1" w:styleId="612">
    <w:name w:val="表格格線6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2">
    <w:name w:val="無清單142"/>
    <w:next w:val="a6"/>
    <w:uiPriority w:val="99"/>
    <w:semiHidden/>
    <w:unhideWhenUsed/>
    <w:rsid w:val="001949A3"/>
  </w:style>
  <w:style w:type="table" w:customStyle="1" w:styleId="413">
    <w:name w:val="表格格線4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表格格線9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0">
    <w:name w:val="表格格線10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表格格線11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格線14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表格格線16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
    <w:name w:val="無清單213"/>
    <w:next w:val="a6"/>
    <w:uiPriority w:val="99"/>
    <w:semiHidden/>
    <w:unhideWhenUsed/>
    <w:rsid w:val="001949A3"/>
  </w:style>
  <w:style w:type="table" w:customStyle="1" w:styleId="1711">
    <w:name w:val="表格格線17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表格格線2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表格格線2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格線2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無清單312"/>
    <w:next w:val="a6"/>
    <w:uiPriority w:val="99"/>
    <w:semiHidden/>
    <w:unhideWhenUsed/>
    <w:rsid w:val="001949A3"/>
  </w:style>
  <w:style w:type="table" w:customStyle="1" w:styleId="272">
    <w:name w:val="表格格線2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2">
    <w:name w:val="無清單412"/>
    <w:next w:val="a6"/>
    <w:uiPriority w:val="99"/>
    <w:semiHidden/>
    <w:unhideWhenUsed/>
    <w:rsid w:val="001949A3"/>
  </w:style>
  <w:style w:type="table" w:customStyle="1" w:styleId="282">
    <w:name w:val="表格格線2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6"/>
    <w:uiPriority w:val="99"/>
    <w:semiHidden/>
    <w:unhideWhenUsed/>
    <w:rsid w:val="001949A3"/>
  </w:style>
  <w:style w:type="table" w:customStyle="1" w:styleId="313">
    <w:name w:val="表格格線3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0">
    <w:name w:val="無清單612"/>
    <w:next w:val="a6"/>
    <w:uiPriority w:val="99"/>
    <w:semiHidden/>
    <w:unhideWhenUsed/>
    <w:rsid w:val="001949A3"/>
  </w:style>
  <w:style w:type="table" w:customStyle="1" w:styleId="3220">
    <w:name w:val="表格格線3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表格格線3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無清單72"/>
    <w:next w:val="a6"/>
    <w:uiPriority w:val="99"/>
    <w:semiHidden/>
    <w:unhideWhenUsed/>
    <w:rsid w:val="001949A3"/>
  </w:style>
  <w:style w:type="table" w:customStyle="1" w:styleId="342">
    <w:name w:val="表格格線3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表格格線3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無清單82"/>
    <w:next w:val="a6"/>
    <w:uiPriority w:val="99"/>
    <w:semiHidden/>
    <w:unhideWhenUsed/>
    <w:rsid w:val="001949A3"/>
  </w:style>
  <w:style w:type="table" w:customStyle="1" w:styleId="392">
    <w:name w:val="表格格線3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0">
    <w:name w:val="表格格線4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1">
    <w:name w:val="無清單92"/>
    <w:next w:val="a6"/>
    <w:uiPriority w:val="99"/>
    <w:semiHidden/>
    <w:unhideWhenUsed/>
    <w:rsid w:val="001949A3"/>
  </w:style>
  <w:style w:type="table" w:customStyle="1" w:styleId="4220">
    <w:name w:val="表格格線4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表格格線4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
    <w:next w:val="a6"/>
    <w:uiPriority w:val="99"/>
    <w:semiHidden/>
    <w:unhideWhenUsed/>
    <w:rsid w:val="001949A3"/>
  </w:style>
  <w:style w:type="table" w:customStyle="1" w:styleId="442">
    <w:name w:val="表格格線4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表格格線5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0">
    <w:name w:val="表格格線5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表格格線6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表格格線6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0">
    <w:name w:val="表格格線6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表格格線8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
    <w:name w:val="無清單152"/>
    <w:next w:val="a6"/>
    <w:uiPriority w:val="99"/>
    <w:semiHidden/>
    <w:unhideWhenUsed/>
    <w:rsid w:val="001949A3"/>
  </w:style>
  <w:style w:type="table" w:customStyle="1" w:styleId="852">
    <w:name w:val="表格格線8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3">
    <w:name w:val="無清單44"/>
    <w:next w:val="a6"/>
    <w:uiPriority w:val="99"/>
    <w:semiHidden/>
    <w:unhideWhenUsed/>
    <w:rsid w:val="001949A3"/>
  </w:style>
  <w:style w:type="numbering" w:customStyle="1" w:styleId="450">
    <w:name w:val="無清單45"/>
    <w:next w:val="a6"/>
    <w:uiPriority w:val="99"/>
    <w:semiHidden/>
    <w:unhideWhenUsed/>
    <w:rsid w:val="001949A3"/>
  </w:style>
  <w:style w:type="table" w:customStyle="1" w:styleId="1961">
    <w:name w:val="表格格線1961"/>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字元3 字元 字元 字元1"/>
    <w:basedOn w:val="a4"/>
    <w:uiPriority w:val="99"/>
    <w:rsid w:val="001949A3"/>
    <w:rPr>
      <w:rFonts w:ascii="Times New Roman" w:eastAsia="新細明體" w:hAnsi="Times New Roman" w:cs="Times New Roman"/>
      <w:sz w:val="20"/>
      <w:szCs w:val="20"/>
    </w:rPr>
  </w:style>
  <w:style w:type="paragraph" w:customStyle="1" w:styleId="a2">
    <w:name w:val="一、"/>
    <w:link w:val="afffffffa"/>
    <w:autoRedefine/>
    <w:qFormat/>
    <w:rsid w:val="001949A3"/>
    <w:pPr>
      <w:numPr>
        <w:numId w:val="22"/>
      </w:numPr>
      <w:tabs>
        <w:tab w:val="left" w:pos="2552"/>
      </w:tabs>
      <w:spacing w:line="360" w:lineRule="exact"/>
      <w:ind w:left="546" w:hanging="560"/>
      <w:jc w:val="both"/>
    </w:pPr>
    <w:rPr>
      <w:rFonts w:ascii="標楷體" w:eastAsia="標楷體" w:hAnsi="標楷體" w:cs="Times New Roman"/>
      <w:kern w:val="0"/>
      <w:sz w:val="28"/>
      <w:szCs w:val="28"/>
    </w:rPr>
  </w:style>
  <w:style w:type="character" w:customStyle="1" w:styleId="afffffffa">
    <w:name w:val="一、 字元"/>
    <w:link w:val="a2"/>
    <w:rsid w:val="001949A3"/>
    <w:rPr>
      <w:rFonts w:ascii="標楷體" w:eastAsia="標楷體" w:hAnsi="標楷體" w:cs="Times New Roman"/>
      <w:kern w:val="0"/>
      <w:sz w:val="28"/>
      <w:szCs w:val="28"/>
    </w:rPr>
  </w:style>
  <w:style w:type="paragraph" w:customStyle="1" w:styleId="0-4">
    <w:name w:val="0-點"/>
    <w:basedOn w:val="a3"/>
    <w:link w:val="0-5"/>
    <w:qFormat/>
    <w:rsid w:val="001949A3"/>
    <w:pPr>
      <w:adjustRightInd w:val="0"/>
      <w:snapToGrid w:val="0"/>
      <w:spacing w:line="360" w:lineRule="exact"/>
      <w:jc w:val="both"/>
    </w:pPr>
    <w:rPr>
      <w:rFonts w:ascii="標楷體" w:eastAsia="標楷體" w:hAnsi="標楷體"/>
      <w:sz w:val="28"/>
      <w:szCs w:val="28"/>
    </w:rPr>
  </w:style>
  <w:style w:type="character" w:customStyle="1" w:styleId="0-5">
    <w:name w:val="0-點 字元"/>
    <w:link w:val="0-4"/>
    <w:rsid w:val="001949A3"/>
    <w:rPr>
      <w:rFonts w:ascii="標楷體" w:eastAsia="標楷體" w:hAnsi="標楷體" w:cs="Times New Roman"/>
      <w:sz w:val="28"/>
      <w:szCs w:val="28"/>
    </w:rPr>
  </w:style>
  <w:style w:type="paragraph" w:customStyle="1" w:styleId="5-1">
    <w:name w:val="5-提案1"/>
    <w:basedOn w:val="a3"/>
    <w:link w:val="5-10"/>
    <w:qFormat/>
    <w:rsid w:val="001949A3"/>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1949A3"/>
    <w:rPr>
      <w:rFonts w:ascii="Times New Roman" w:eastAsia="標楷體" w:hAnsi="Times New Roman" w:cs="Times New Roman"/>
      <w:sz w:val="28"/>
      <w:szCs w:val="24"/>
    </w:rPr>
  </w:style>
  <w:style w:type="paragraph" w:customStyle="1" w:styleId="afffffffb">
    <w:name w:val="報討提"/>
    <w:link w:val="afffffffc"/>
    <w:autoRedefine/>
    <w:qFormat/>
    <w:rsid w:val="001949A3"/>
    <w:pPr>
      <w:snapToGrid w:val="0"/>
      <w:spacing w:beforeLines="50" w:before="180" w:line="240" w:lineRule="atLeast"/>
      <w:ind w:leftChars="472" w:left="1133"/>
      <w:jc w:val="both"/>
    </w:pPr>
    <w:rPr>
      <w:rFonts w:ascii="標楷體" w:eastAsia="標楷體" w:hAnsi="標楷體" w:cs="Times New Roman"/>
      <w:b/>
      <w:kern w:val="0"/>
      <w:sz w:val="28"/>
      <w:szCs w:val="28"/>
    </w:rPr>
  </w:style>
  <w:style w:type="character" w:customStyle="1" w:styleId="afffffffc">
    <w:name w:val="報討提 字元"/>
    <w:link w:val="afffffffb"/>
    <w:rsid w:val="001949A3"/>
    <w:rPr>
      <w:rFonts w:ascii="標楷體" w:eastAsia="標楷體" w:hAnsi="標楷體" w:cs="Times New Roman"/>
      <w:b/>
      <w:kern w:val="0"/>
      <w:sz w:val="28"/>
      <w:szCs w:val="28"/>
    </w:rPr>
  </w:style>
  <w:style w:type="paragraph" w:customStyle="1" w:styleId="afffffffd">
    <w:name w:val="提案人："/>
    <w:basedOn w:val="a3"/>
    <w:link w:val="afffffffe"/>
    <w:autoRedefine/>
    <w:qFormat/>
    <w:rsid w:val="001949A3"/>
    <w:pPr>
      <w:snapToGrid w:val="0"/>
      <w:spacing w:line="240" w:lineRule="atLeast"/>
      <w:ind w:leftChars="1859" w:left="4462" w:firstLineChars="6" w:firstLine="17"/>
      <w:jc w:val="both"/>
    </w:pPr>
    <w:rPr>
      <w:rFonts w:eastAsia="標楷體"/>
      <w:sz w:val="28"/>
    </w:rPr>
  </w:style>
  <w:style w:type="character" w:customStyle="1" w:styleId="afffffffe">
    <w:name w:val="提案人： 字元"/>
    <w:link w:val="afffffffd"/>
    <w:rsid w:val="001949A3"/>
    <w:rPr>
      <w:rFonts w:ascii="Times New Roman" w:eastAsia="標楷體" w:hAnsi="Times New Roman" w:cs="Times New Roman"/>
      <w:sz w:val="28"/>
      <w:szCs w:val="24"/>
    </w:rPr>
  </w:style>
  <w:style w:type="paragraph" w:customStyle="1" w:styleId="affffffff">
    <w:name w:val="提案人：內文齊"/>
    <w:link w:val="affffffff0"/>
    <w:autoRedefine/>
    <w:qFormat/>
    <w:rsid w:val="001949A3"/>
    <w:pPr>
      <w:snapToGrid w:val="0"/>
      <w:spacing w:line="240" w:lineRule="atLeast"/>
      <w:ind w:leftChars="1889" w:left="4534" w:firstLine="2"/>
    </w:pPr>
    <w:rPr>
      <w:rFonts w:ascii="Times New Roman" w:eastAsia="標楷體" w:hAnsi="Times New Roman" w:cs="Times New Roman"/>
      <w:sz w:val="28"/>
      <w:szCs w:val="24"/>
    </w:rPr>
  </w:style>
  <w:style w:type="character" w:customStyle="1" w:styleId="affffffff0">
    <w:name w:val="提案人：內文齊 字元"/>
    <w:link w:val="affffffff"/>
    <w:rsid w:val="001949A3"/>
    <w:rPr>
      <w:rFonts w:ascii="Times New Roman" w:eastAsia="標楷體" w:hAnsi="Times New Roman" w:cs="Times New Roman"/>
      <w:sz w:val="28"/>
      <w:szCs w:val="24"/>
    </w:rPr>
  </w:style>
  <w:style w:type="paragraph" w:customStyle="1" w:styleId="affffffff1">
    <w:name w:val="(一)"/>
    <w:link w:val="affffffff2"/>
    <w:autoRedefine/>
    <w:qFormat/>
    <w:rsid w:val="001949A3"/>
    <w:pPr>
      <w:tabs>
        <w:tab w:val="left" w:pos="709"/>
        <w:tab w:val="left" w:pos="7655"/>
      </w:tabs>
      <w:snapToGrid w:val="0"/>
      <w:spacing w:line="240" w:lineRule="atLeast"/>
      <w:ind w:firstLineChars="202" w:firstLine="566"/>
      <w:contextualSpacing/>
      <w:jc w:val="both"/>
    </w:pPr>
    <w:rPr>
      <w:rFonts w:ascii="標楷體" w:eastAsia="標楷體" w:hAnsi="標楷體" w:cs="Times New Roman"/>
      <w:sz w:val="28"/>
      <w:szCs w:val="28"/>
    </w:rPr>
  </w:style>
  <w:style w:type="character" w:customStyle="1" w:styleId="affffffff2">
    <w:name w:val="(一) 字元"/>
    <w:link w:val="affffffff1"/>
    <w:rsid w:val="001949A3"/>
    <w:rPr>
      <w:rFonts w:ascii="標楷體" w:eastAsia="標楷體" w:hAnsi="標楷體" w:cs="Times New Roman"/>
      <w:sz w:val="28"/>
      <w:szCs w:val="28"/>
    </w:rPr>
  </w:style>
  <w:style w:type="character" w:styleId="affffffff3">
    <w:name w:val="Subtle Emphasis"/>
    <w:uiPriority w:val="19"/>
    <w:qFormat/>
    <w:rsid w:val="001949A3"/>
    <w:rPr>
      <w:i/>
      <w:iCs/>
      <w:color w:val="808080"/>
    </w:rPr>
  </w:style>
  <w:style w:type="paragraph" w:customStyle="1" w:styleId="1e">
    <w:name w:val="分列提案理由1"/>
    <w:basedOn w:val="a3"/>
    <w:qFormat/>
    <w:rsid w:val="001949A3"/>
    <w:pPr>
      <w:adjustRightInd w:val="0"/>
      <w:snapToGrid w:val="0"/>
      <w:spacing w:line="362" w:lineRule="exact"/>
      <w:ind w:leftChars="413" w:left="1274" w:hangingChars="101" w:hanging="283"/>
      <w:jc w:val="both"/>
    </w:pPr>
    <w:rPr>
      <w:rFonts w:ascii="標楷體" w:eastAsia="標楷體" w:hAnsi="標楷體"/>
      <w:kern w:val="0"/>
      <w:sz w:val="28"/>
      <w:szCs w:val="28"/>
    </w:rPr>
  </w:style>
  <w:style w:type="paragraph" w:customStyle="1" w:styleId="affffffff4">
    <w:name w:val="分列提案理由（總）"/>
    <w:basedOn w:val="a3"/>
    <w:qFormat/>
    <w:rsid w:val="001949A3"/>
    <w:pPr>
      <w:adjustRightInd w:val="0"/>
      <w:snapToGrid w:val="0"/>
      <w:spacing w:line="362" w:lineRule="exact"/>
      <w:ind w:leftChars="178" w:left="967" w:hangingChars="193" w:hanging="540"/>
      <w:jc w:val="both"/>
    </w:pPr>
    <w:rPr>
      <w:rFonts w:ascii="標楷體" w:eastAsia="標楷體" w:hAnsi="標楷體"/>
      <w:sz w:val="28"/>
      <w:szCs w:val="28"/>
    </w:rPr>
  </w:style>
  <w:style w:type="paragraph" w:customStyle="1" w:styleId="215">
    <w:name w:val="字元 字元2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11a">
    <w:name w:val="字元 字元11"/>
    <w:basedOn w:val="a3"/>
    <w:semiHidden/>
    <w:rsid w:val="001949A3"/>
    <w:pPr>
      <w:widowControl/>
      <w:spacing w:after="160" w:line="240" w:lineRule="exact"/>
    </w:pPr>
    <w:rPr>
      <w:rFonts w:ascii="Verdana" w:eastAsia="Times New Roman" w:hAnsi="Verdana" w:cs="Mangal"/>
      <w:sz w:val="20"/>
      <w:lang w:eastAsia="en-US" w:bidi="hi-IN"/>
    </w:rPr>
  </w:style>
  <w:style w:type="paragraph" w:customStyle="1" w:styleId="1f">
    <w:name w:val="字元 字元 字元1"/>
    <w:basedOn w:val="a3"/>
    <w:semiHidden/>
    <w:rsid w:val="001949A3"/>
    <w:pPr>
      <w:widowControl/>
      <w:spacing w:after="160" w:line="240" w:lineRule="exact"/>
    </w:pPr>
    <w:rPr>
      <w:rFonts w:ascii="Tahoma" w:hAnsi="Tahoma" w:cs="Tahoma"/>
      <w:kern w:val="0"/>
      <w:sz w:val="20"/>
      <w:szCs w:val="20"/>
      <w:lang w:eastAsia="en-US"/>
    </w:rPr>
  </w:style>
  <w:style w:type="character" w:customStyle="1" w:styleId="614">
    <w:name w:val="字元6 字元1"/>
    <w:semiHidden/>
    <w:rsid w:val="001949A3"/>
    <w:rPr>
      <w:rFonts w:ascii="Cambria" w:eastAsia="新細明體" w:hAnsi="Cambria" w:cs="Times New Roman"/>
      <w:b/>
      <w:bCs/>
      <w:sz w:val="48"/>
      <w:szCs w:val="48"/>
    </w:rPr>
  </w:style>
  <w:style w:type="character" w:customStyle="1" w:styleId="414">
    <w:name w:val="字元4 字元1"/>
    <w:rsid w:val="001949A3"/>
    <w:rPr>
      <w:kern w:val="2"/>
    </w:rPr>
  </w:style>
  <w:style w:type="character" w:customStyle="1" w:styleId="714">
    <w:name w:val="字元7 字元1"/>
    <w:rsid w:val="001949A3"/>
    <w:rPr>
      <w:rFonts w:ascii="Cambria" w:eastAsia="新細明體" w:hAnsi="Cambria" w:cs="Times New Roman"/>
      <w:b/>
      <w:bCs/>
      <w:kern w:val="52"/>
      <w:sz w:val="52"/>
      <w:szCs w:val="52"/>
    </w:rPr>
  </w:style>
  <w:style w:type="character" w:customStyle="1" w:styleId="514">
    <w:name w:val="字元5 字元1"/>
    <w:semiHidden/>
    <w:rsid w:val="001949A3"/>
    <w:rPr>
      <w:rFonts w:ascii="Cambria" w:eastAsia="新細明體" w:hAnsi="Cambria" w:cs="Times New Roman"/>
      <w:b/>
      <w:bCs/>
      <w:kern w:val="2"/>
      <w:sz w:val="36"/>
      <w:szCs w:val="36"/>
    </w:rPr>
  </w:style>
  <w:style w:type="character" w:customStyle="1" w:styleId="1414">
    <w:name w:val="字元141"/>
    <w:rsid w:val="001949A3"/>
    <w:rPr>
      <w:rFonts w:ascii="Times New Roman" w:eastAsia="標楷體" w:hAnsi="Times New Roman" w:cs="Times New Roman"/>
      <w:sz w:val="20"/>
      <w:szCs w:val="20"/>
    </w:rPr>
  </w:style>
  <w:style w:type="character" w:customStyle="1" w:styleId="1312">
    <w:name w:val="字元131"/>
    <w:rsid w:val="001949A3"/>
    <w:rPr>
      <w:rFonts w:ascii="Times New Roman" w:eastAsia="標楷體" w:hAnsi="Times New Roman" w:cs="Times New Roman"/>
      <w:sz w:val="20"/>
      <w:szCs w:val="20"/>
    </w:rPr>
  </w:style>
  <w:style w:type="character" w:customStyle="1" w:styleId="1212">
    <w:name w:val="字元121"/>
    <w:rsid w:val="001949A3"/>
    <w:rPr>
      <w:rFonts w:ascii="Times New Roman" w:eastAsia="標楷體" w:hAnsi="Times New Roman" w:cs="Times New Roman"/>
      <w:sz w:val="28"/>
    </w:rPr>
  </w:style>
  <w:style w:type="character" w:customStyle="1" w:styleId="1115">
    <w:name w:val="字元111"/>
    <w:semiHidden/>
    <w:rsid w:val="001949A3"/>
    <w:rPr>
      <w:rFonts w:ascii="Times New Roman" w:eastAsia="標楷體" w:hAnsi="Times New Roman" w:cs="Times New Roman"/>
      <w:b/>
      <w:bCs/>
      <w:sz w:val="28"/>
    </w:rPr>
  </w:style>
  <w:style w:type="character" w:customStyle="1" w:styleId="1012">
    <w:name w:val="字元101"/>
    <w:rsid w:val="001949A3"/>
    <w:rPr>
      <w:rFonts w:ascii="Cambria" w:eastAsia="新細明體" w:hAnsi="Cambria" w:cs="Times New Roman"/>
      <w:sz w:val="18"/>
      <w:szCs w:val="18"/>
    </w:rPr>
  </w:style>
  <w:style w:type="character" w:customStyle="1" w:styleId="2113">
    <w:name w:val="字元211"/>
    <w:rsid w:val="001949A3"/>
    <w:rPr>
      <w:rFonts w:ascii="新細明體" w:hAnsi="Times New Roman"/>
      <w:kern w:val="2"/>
      <w:sz w:val="18"/>
      <w:szCs w:val="18"/>
    </w:rPr>
  </w:style>
  <w:style w:type="character" w:customStyle="1" w:styleId="1712">
    <w:name w:val="字元171"/>
    <w:rsid w:val="001949A3"/>
    <w:rPr>
      <w:rFonts w:ascii="Cambria" w:eastAsia="新細明體" w:hAnsi="Cambria" w:cs="Times New Roman"/>
      <w:b/>
      <w:bCs/>
      <w:kern w:val="52"/>
      <w:sz w:val="52"/>
      <w:szCs w:val="52"/>
    </w:rPr>
  </w:style>
  <w:style w:type="character" w:customStyle="1" w:styleId="1612">
    <w:name w:val="字元161"/>
    <w:rsid w:val="001949A3"/>
    <w:rPr>
      <w:rFonts w:ascii="Cambria" w:eastAsia="新細明體" w:hAnsi="Cambria" w:cs="Times New Roman"/>
      <w:b/>
      <w:bCs/>
      <w:kern w:val="2"/>
      <w:sz w:val="48"/>
      <w:szCs w:val="48"/>
    </w:rPr>
  </w:style>
  <w:style w:type="character" w:customStyle="1" w:styleId="1512">
    <w:name w:val="字元151"/>
    <w:rsid w:val="001949A3"/>
    <w:rPr>
      <w:rFonts w:ascii="Cambria" w:eastAsia="新細明體" w:hAnsi="Cambria" w:cs="Times New Roman"/>
      <w:b/>
      <w:bCs/>
      <w:kern w:val="2"/>
      <w:sz w:val="36"/>
      <w:szCs w:val="36"/>
    </w:rPr>
  </w:style>
  <w:style w:type="character" w:customStyle="1" w:styleId="1911">
    <w:name w:val="字元191"/>
    <w:rsid w:val="001949A3"/>
    <w:rPr>
      <w:rFonts w:ascii="華康楷書體W5" w:eastAsia="標楷體" w:hAnsi="Times New Roman"/>
      <w:bCs/>
      <w:spacing w:val="20"/>
      <w:kern w:val="2"/>
      <w:sz w:val="28"/>
    </w:rPr>
  </w:style>
  <w:style w:type="paragraph" w:customStyle="1" w:styleId="216">
    <w:name w:val="字元 字元2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7">
    <w:name w:val="字元 字元2 字元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8">
    <w:name w:val="字元 字元2 字元 字元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9">
    <w:name w:val="字元 字元2 字元 字元 字元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a">
    <w:name w:val="字元 字元2 字元 字元 字元 字元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1b">
    <w:name w:val="字元 字元2 字元 字元 字元 字元 字元 字元1"/>
    <w:basedOn w:val="a3"/>
    <w:semiHidden/>
    <w:rsid w:val="001949A3"/>
    <w:pPr>
      <w:widowControl/>
      <w:spacing w:after="160" w:line="240" w:lineRule="exact"/>
    </w:pPr>
    <w:rPr>
      <w:rFonts w:ascii="Verdana" w:eastAsia="Times New Roman" w:hAnsi="Verdana"/>
      <w:kern w:val="0"/>
      <w:sz w:val="20"/>
      <w:szCs w:val="20"/>
      <w:lang w:eastAsia="en-US"/>
    </w:rPr>
  </w:style>
  <w:style w:type="numbering" w:customStyle="1" w:styleId="2311">
    <w:name w:val="樣式231"/>
    <w:rsid w:val="001949A3"/>
  </w:style>
  <w:style w:type="numbering" w:customStyle="1" w:styleId="1313">
    <w:name w:val="樣式131"/>
    <w:rsid w:val="001949A3"/>
  </w:style>
  <w:style w:type="numbering" w:customStyle="1" w:styleId="3311">
    <w:name w:val="樣式331"/>
    <w:basedOn w:val="a6"/>
    <w:rsid w:val="001949A3"/>
  </w:style>
  <w:style w:type="numbering" w:customStyle="1" w:styleId="11211">
    <w:name w:val="樣式1121"/>
    <w:rsid w:val="001949A3"/>
  </w:style>
  <w:style w:type="numbering" w:customStyle="1" w:styleId="21210">
    <w:name w:val="樣式2121"/>
    <w:rsid w:val="001949A3"/>
  </w:style>
  <w:style w:type="numbering" w:customStyle="1" w:styleId="31210">
    <w:name w:val="樣式3121"/>
    <w:basedOn w:val="a6"/>
    <w:rsid w:val="001949A3"/>
  </w:style>
  <w:style w:type="numbering" w:customStyle="1" w:styleId="11111121">
    <w:name w:val="1 / 1.1 / 1.1.121"/>
    <w:basedOn w:val="a6"/>
    <w:next w:val="111111"/>
    <w:rsid w:val="001949A3"/>
  </w:style>
  <w:style w:type="paragraph" w:customStyle="1" w:styleId="4-2">
    <w:name w:val="4-附帶2"/>
    <w:basedOn w:val="a3"/>
    <w:link w:val="4-20"/>
    <w:qFormat/>
    <w:rsid w:val="001949A3"/>
    <w:pPr>
      <w:widowControl/>
      <w:snapToGrid w:val="0"/>
      <w:spacing w:line="240" w:lineRule="atLeast"/>
      <w:ind w:leftChars="350" w:left="840" w:firstLineChars="200" w:firstLine="560"/>
      <w:jc w:val="both"/>
    </w:pPr>
    <w:rPr>
      <w:rFonts w:ascii="標楷體" w:eastAsia="標楷體" w:hAnsi="標楷體"/>
      <w:sz w:val="28"/>
      <w:szCs w:val="28"/>
    </w:rPr>
  </w:style>
  <w:style w:type="character" w:customStyle="1" w:styleId="4-20">
    <w:name w:val="4-附帶2 字元"/>
    <w:link w:val="4-2"/>
    <w:rsid w:val="001949A3"/>
    <w:rPr>
      <w:rFonts w:ascii="標楷體" w:eastAsia="標楷體" w:hAnsi="標楷體" w:cs="Times New Roman"/>
      <w:sz w:val="28"/>
      <w:szCs w:val="28"/>
    </w:rPr>
  </w:style>
  <w:style w:type="paragraph" w:customStyle="1" w:styleId="affffffff5">
    <w:name w:val="一、內文齊"/>
    <w:link w:val="affffffff6"/>
    <w:autoRedefine/>
    <w:qFormat/>
    <w:rsid w:val="001949A3"/>
    <w:pPr>
      <w:snapToGrid w:val="0"/>
      <w:spacing w:line="360" w:lineRule="atLeast"/>
      <w:ind w:firstLineChars="200" w:firstLine="560"/>
      <w:jc w:val="both"/>
    </w:pPr>
    <w:rPr>
      <w:rFonts w:ascii="Calibri" w:eastAsia="標楷體" w:hAnsi="Calibri" w:cs="Times New Roman"/>
      <w:kern w:val="0"/>
      <w:sz w:val="28"/>
      <w:szCs w:val="24"/>
    </w:rPr>
  </w:style>
  <w:style w:type="character" w:customStyle="1" w:styleId="affffffff6">
    <w:name w:val="一、內文齊 字元"/>
    <w:link w:val="affffffff5"/>
    <w:rsid w:val="001949A3"/>
    <w:rPr>
      <w:rFonts w:ascii="Calibri" w:eastAsia="標楷體" w:hAnsi="Calibri" w:cs="Times New Roman"/>
      <w:kern w:val="0"/>
      <w:sz w:val="28"/>
      <w:szCs w:val="24"/>
    </w:rPr>
  </w:style>
  <w:style w:type="numbering" w:customStyle="1" w:styleId="460">
    <w:name w:val="無清單46"/>
    <w:next w:val="a6"/>
    <w:uiPriority w:val="99"/>
    <w:semiHidden/>
    <w:unhideWhenUsed/>
    <w:rsid w:val="001949A3"/>
  </w:style>
  <w:style w:type="numbering" w:customStyle="1" w:styleId="470">
    <w:name w:val="無清單47"/>
    <w:next w:val="a6"/>
    <w:uiPriority w:val="99"/>
    <w:semiHidden/>
    <w:unhideWhenUsed/>
    <w:rsid w:val="001949A3"/>
  </w:style>
  <w:style w:type="paragraph" w:customStyle="1" w:styleId="238">
    <w:name w:val="字元 字元2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239">
    <w:name w:val="字元 字元2 字元 字元 字元 字元 字元 字元 字元 字元3"/>
    <w:basedOn w:val="a3"/>
    <w:semiHidden/>
    <w:rsid w:val="001949A3"/>
    <w:pPr>
      <w:widowControl/>
      <w:spacing w:after="160" w:line="240" w:lineRule="exact"/>
    </w:pPr>
    <w:rPr>
      <w:rFonts w:ascii="Verdana" w:eastAsia="Times New Roman" w:hAnsi="Verdana"/>
      <w:kern w:val="0"/>
      <w:sz w:val="20"/>
      <w:szCs w:val="20"/>
      <w:lang w:eastAsia="en-US"/>
    </w:rPr>
  </w:style>
  <w:style w:type="paragraph" w:customStyle="1" w:styleId="3f5">
    <w:name w:val="字元 字元 字元3"/>
    <w:basedOn w:val="a3"/>
    <w:semiHidden/>
    <w:rsid w:val="001949A3"/>
    <w:pPr>
      <w:widowControl/>
      <w:spacing w:after="160" w:line="240" w:lineRule="exact"/>
    </w:pPr>
    <w:rPr>
      <w:rFonts w:ascii="Verdana" w:eastAsia="Times New Roman" w:hAnsi="Verdana" w:cs="Mangal"/>
      <w:sz w:val="20"/>
      <w:lang w:eastAsia="en-US" w:bidi="hi-IN"/>
    </w:rPr>
  </w:style>
  <w:style w:type="paragraph" w:customStyle="1" w:styleId="affffffff7">
    <w:name w:val="時　　間：凸五齊"/>
    <w:autoRedefine/>
    <w:qFormat/>
    <w:rsid w:val="001949A3"/>
    <w:pPr>
      <w:snapToGrid w:val="0"/>
      <w:spacing w:line="240" w:lineRule="atLeast"/>
      <w:jc w:val="both"/>
    </w:pPr>
    <w:rPr>
      <w:rFonts w:ascii="標楷體" w:eastAsia="標楷體" w:hAnsi="Times New Roman" w:cs="Times New Roman"/>
      <w:color w:val="000000"/>
      <w:sz w:val="28"/>
      <w:szCs w:val="28"/>
    </w:rPr>
  </w:style>
  <w:style w:type="numbering" w:customStyle="1" w:styleId="1111111111">
    <w:name w:val="無清單1111111111"/>
    <w:next w:val="a6"/>
    <w:uiPriority w:val="99"/>
    <w:semiHidden/>
    <w:unhideWhenUsed/>
    <w:rsid w:val="001949A3"/>
  </w:style>
  <w:style w:type="paragraph" w:customStyle="1" w:styleId="Textbody">
    <w:name w:val="Text body"/>
    <w:basedOn w:val="a3"/>
    <w:rsid w:val="001949A3"/>
    <w:pPr>
      <w:suppressAutoHyphens/>
      <w:autoSpaceDN w:val="0"/>
      <w:spacing w:after="140" w:line="288" w:lineRule="auto"/>
      <w:textAlignment w:val="baseline"/>
    </w:pPr>
    <w:rPr>
      <w:rFonts w:eastAsia="新細明體, PMingLiU"/>
      <w:kern w:val="3"/>
      <w:szCs w:val="20"/>
    </w:rPr>
  </w:style>
  <w:style w:type="paragraph" w:customStyle="1" w:styleId="affffffff8">
    <w:name w:val="開會時間"/>
    <w:rsid w:val="001949A3"/>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character" w:customStyle="1" w:styleId="60">
    <w:name w:val="標題 6 字元"/>
    <w:basedOn w:val="a4"/>
    <w:link w:val="6"/>
    <w:semiHidden/>
    <w:rsid w:val="005718F6"/>
    <w:rPr>
      <w:rFonts w:ascii="Cambria" w:eastAsia="新細明體" w:hAnsi="Cambria" w:cs="Times New Roman"/>
      <w:kern w:val="0"/>
      <w:sz w:val="36"/>
      <w:szCs w:val="36"/>
    </w:rPr>
  </w:style>
  <w:style w:type="paragraph" w:customStyle="1" w:styleId="cjk">
    <w:name w:val="cjk"/>
    <w:basedOn w:val="a3"/>
    <w:rsid w:val="005718F6"/>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character" w:styleId="affffffff9">
    <w:name w:val="Strong"/>
    <w:qFormat/>
    <w:rsid w:val="005718F6"/>
    <w:rPr>
      <w:b/>
      <w:bCs/>
    </w:rPr>
  </w:style>
  <w:style w:type="character" w:customStyle="1" w:styleId="usetext1">
    <w:name w:val="use_text1"/>
    <w:rsid w:val="005718F6"/>
    <w:rPr>
      <w:rFonts w:ascii="sөũ" w:hAnsi="sөũ" w:cs="Arial" w:hint="default"/>
      <w:sz w:val="20"/>
      <w:szCs w:val="20"/>
    </w:rPr>
  </w:style>
  <w:style w:type="paragraph" w:customStyle="1" w:styleId="affffffffa">
    <w:name w:val="會議標題"/>
    <w:basedOn w:val="a3"/>
    <w:qFormat/>
    <w:rsid w:val="005718F6"/>
    <w:pPr>
      <w:spacing w:line="480" w:lineRule="exact"/>
      <w:jc w:val="center"/>
    </w:pPr>
    <w:rPr>
      <w:rFonts w:ascii="標楷體" w:eastAsia="標楷體" w:hAnsi="標楷體"/>
      <w:b/>
      <w:color w:val="000000"/>
      <w:sz w:val="40"/>
      <w:szCs w:val="40"/>
    </w:rPr>
  </w:style>
  <w:style w:type="paragraph" w:customStyle="1" w:styleId="615">
    <w:name w:val="標題 61"/>
    <w:basedOn w:val="a3"/>
    <w:next w:val="a3"/>
    <w:unhideWhenUsed/>
    <w:qFormat/>
    <w:rsid w:val="005718F6"/>
    <w:pPr>
      <w:keepNext/>
      <w:spacing w:line="720" w:lineRule="auto"/>
      <w:ind w:leftChars="200" w:left="200"/>
      <w:outlineLvl w:val="5"/>
    </w:pPr>
    <w:rPr>
      <w:rFonts w:ascii="Cambria" w:hAnsi="Cambria"/>
      <w:sz w:val="36"/>
      <w:szCs w:val="36"/>
    </w:rPr>
  </w:style>
  <w:style w:type="numbering" w:customStyle="1" w:styleId="480">
    <w:name w:val="無清單48"/>
    <w:next w:val="a6"/>
    <w:uiPriority w:val="99"/>
    <w:semiHidden/>
    <w:unhideWhenUsed/>
    <w:rsid w:val="005718F6"/>
  </w:style>
  <w:style w:type="table" w:customStyle="1" w:styleId="207">
    <w:name w:val="表格格線207"/>
    <w:basedOn w:val="a5"/>
    <w:next w:val="ad"/>
    <w:uiPriority w:val="3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0">
    <w:name w:val="表格格線1100"/>
    <w:basedOn w:val="a5"/>
    <w:next w:val="ad"/>
    <w:uiPriority w:val="5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表格格線214"/>
    <w:basedOn w:val="a5"/>
    <w:next w:val="ad"/>
    <w:uiPriority w:val="3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d">
    <w:name w:val="標題4"/>
    <w:next w:val="affffffffb"/>
    <w:link w:val="affffffffc"/>
    <w:qFormat/>
    <w:rsid w:val="005718F6"/>
    <w:rPr>
      <w:rFonts w:ascii="Times New Roman" w:eastAsia="新細明體" w:hAnsi="Times New Roman" w:cs="Times New Roman"/>
      <w:color w:val="120A02"/>
      <w:kern w:val="0"/>
      <w:sz w:val="48"/>
      <w:szCs w:val="48"/>
    </w:rPr>
  </w:style>
  <w:style w:type="character" w:customStyle="1" w:styleId="affffffffc">
    <w:name w:val="標題 字元"/>
    <w:basedOn w:val="a4"/>
    <w:link w:val="4d"/>
    <w:rsid w:val="005718F6"/>
    <w:rPr>
      <w:rFonts w:ascii="Times New Roman" w:eastAsia="新細明體" w:hAnsi="Times New Roman" w:cs="Times New Roman"/>
      <w:color w:val="120A02"/>
      <w:kern w:val="0"/>
      <w:sz w:val="48"/>
      <w:szCs w:val="48"/>
    </w:rPr>
  </w:style>
  <w:style w:type="character" w:customStyle="1" w:styleId="616">
    <w:name w:val="標題 6 字元1"/>
    <w:basedOn w:val="a4"/>
    <w:uiPriority w:val="9"/>
    <w:semiHidden/>
    <w:rsid w:val="005718F6"/>
    <w:rPr>
      <w:rFonts w:asciiTheme="majorHAnsi" w:eastAsiaTheme="majorEastAsia" w:hAnsiTheme="majorHAnsi" w:cstheme="majorBidi"/>
      <w:kern w:val="2"/>
      <w:sz w:val="36"/>
      <w:szCs w:val="36"/>
    </w:rPr>
  </w:style>
  <w:style w:type="paragraph" w:styleId="affffffffb">
    <w:name w:val="Title"/>
    <w:basedOn w:val="a3"/>
    <w:next w:val="a3"/>
    <w:link w:val="1f0"/>
    <w:uiPriority w:val="10"/>
    <w:qFormat/>
    <w:rsid w:val="005718F6"/>
    <w:pPr>
      <w:spacing w:before="240" w:after="60"/>
      <w:jc w:val="center"/>
      <w:outlineLvl w:val="0"/>
    </w:pPr>
    <w:rPr>
      <w:rFonts w:asciiTheme="majorHAnsi" w:eastAsiaTheme="majorEastAsia" w:hAnsiTheme="majorHAnsi" w:cstheme="majorBidi"/>
      <w:b/>
      <w:bCs/>
      <w:sz w:val="32"/>
      <w:szCs w:val="32"/>
    </w:rPr>
  </w:style>
  <w:style w:type="character" w:customStyle="1" w:styleId="1f0">
    <w:name w:val="標題 字元1"/>
    <w:basedOn w:val="a4"/>
    <w:link w:val="affffffffb"/>
    <w:uiPriority w:val="10"/>
    <w:rsid w:val="005718F6"/>
    <w:rPr>
      <w:rFonts w:asciiTheme="majorHAnsi" w:eastAsiaTheme="majorEastAsia" w:hAnsiTheme="majorHAnsi" w:cstheme="majorBidi"/>
      <w:b/>
      <w:bCs/>
      <w:sz w:val="32"/>
      <w:szCs w:val="32"/>
    </w:rPr>
  </w:style>
  <w:style w:type="numbering" w:customStyle="1" w:styleId="244">
    <w:name w:val="樣式24"/>
    <w:rsid w:val="00C82C23"/>
  </w:style>
  <w:style w:type="numbering" w:customStyle="1" w:styleId="14d">
    <w:name w:val="樣式14"/>
    <w:rsid w:val="00C82C23"/>
  </w:style>
  <w:style w:type="numbering" w:customStyle="1" w:styleId="343">
    <w:name w:val="樣式34"/>
    <w:basedOn w:val="a6"/>
    <w:rsid w:val="00C82C23"/>
  </w:style>
  <w:style w:type="numbering" w:customStyle="1" w:styleId="1133">
    <w:name w:val="樣式113"/>
    <w:rsid w:val="00C82C23"/>
  </w:style>
  <w:style w:type="numbering" w:customStyle="1" w:styleId="2133">
    <w:name w:val="樣式213"/>
    <w:rsid w:val="00C82C23"/>
  </w:style>
  <w:style w:type="numbering" w:customStyle="1" w:styleId="3130">
    <w:name w:val="樣式313"/>
    <w:basedOn w:val="a6"/>
    <w:rsid w:val="00C82C23"/>
  </w:style>
  <w:style w:type="numbering" w:customStyle="1" w:styleId="11111130">
    <w:name w:val="1 / 1.1 / 1.1.13"/>
    <w:basedOn w:val="a6"/>
    <w:next w:val="111111"/>
    <w:rsid w:val="00C82C23"/>
  </w:style>
  <w:style w:type="numbering" w:customStyle="1" w:styleId="253">
    <w:name w:val="樣式25"/>
    <w:rsid w:val="00C82C23"/>
  </w:style>
  <w:style w:type="numbering" w:customStyle="1" w:styleId="15a">
    <w:name w:val="樣式15"/>
    <w:rsid w:val="00C82C23"/>
  </w:style>
  <w:style w:type="numbering" w:customStyle="1" w:styleId="353">
    <w:name w:val="樣式35"/>
    <w:basedOn w:val="a6"/>
    <w:rsid w:val="00C82C23"/>
  </w:style>
  <w:style w:type="numbering" w:customStyle="1" w:styleId="1141">
    <w:name w:val="樣式114"/>
    <w:rsid w:val="00C82C23"/>
  </w:style>
  <w:style w:type="numbering" w:customStyle="1" w:styleId="2141">
    <w:name w:val="樣式214"/>
    <w:rsid w:val="00C82C23"/>
  </w:style>
  <w:style w:type="numbering" w:customStyle="1" w:styleId="3140">
    <w:name w:val="樣式314"/>
    <w:basedOn w:val="a6"/>
    <w:rsid w:val="00C82C23"/>
  </w:style>
  <w:style w:type="numbering" w:customStyle="1" w:styleId="1111114">
    <w:name w:val="1 / 1.1 / 1.1.14"/>
    <w:basedOn w:val="a6"/>
    <w:next w:val="111111"/>
    <w:rsid w:val="00C82C23"/>
  </w:style>
  <w:style w:type="numbering" w:customStyle="1" w:styleId="2411">
    <w:name w:val="樣式241"/>
    <w:rsid w:val="00C82C23"/>
  </w:style>
  <w:style w:type="numbering" w:customStyle="1" w:styleId="1415">
    <w:name w:val="樣式141"/>
    <w:rsid w:val="00C82C23"/>
  </w:style>
  <w:style w:type="numbering" w:customStyle="1" w:styleId="3411">
    <w:name w:val="樣式341"/>
    <w:basedOn w:val="a6"/>
    <w:rsid w:val="00C82C23"/>
  </w:style>
  <w:style w:type="numbering" w:customStyle="1" w:styleId="11310">
    <w:name w:val="樣式1131"/>
    <w:rsid w:val="00C82C23"/>
  </w:style>
  <w:style w:type="numbering" w:customStyle="1" w:styleId="21310">
    <w:name w:val="樣式2131"/>
    <w:rsid w:val="00C82C23"/>
  </w:style>
  <w:style w:type="numbering" w:customStyle="1" w:styleId="3131">
    <w:name w:val="樣式3131"/>
    <w:basedOn w:val="a6"/>
    <w:rsid w:val="00C82C23"/>
  </w:style>
  <w:style w:type="numbering" w:customStyle="1" w:styleId="11111131">
    <w:name w:val="1 / 1.1 / 1.1.131"/>
    <w:basedOn w:val="a6"/>
    <w:next w:val="111111"/>
    <w:rsid w:val="00C82C23"/>
  </w:style>
  <w:style w:type="character" w:styleId="affffffffd">
    <w:name w:val="Unresolved Mention"/>
    <w:basedOn w:val="a4"/>
    <w:uiPriority w:val="99"/>
    <w:semiHidden/>
    <w:unhideWhenUsed/>
    <w:rsid w:val="001178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hyperlink" Target="http://www.ly.gov.tw/ly/01_introduce/0105_comm/comm_ver02/comm_news/comm_news_01.jsp?ItemNO=01050101&amp;Unit=15"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image" Target="media/image5.jpeg"/><Relationship Id="rId10" Type="http://schemas.openxmlformats.org/officeDocument/2006/relationships/footer" Target="footer3.xml"/><Relationship Id="rId19"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image" Target="media/image4.jpeg"/><Relationship Id="rId27"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0E9F5B-5C7F-4BC8-A5BD-538182832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799</TotalTime>
  <Pages>350</Pages>
  <Words>33585</Words>
  <Characters>191438</Characters>
  <Application>Microsoft Office Word</Application>
  <DocSecurity>0</DocSecurity>
  <Lines>1595</Lines>
  <Paragraphs>449</Paragraphs>
  <ScaleCrop>false</ScaleCrop>
  <Company/>
  <LinksUpToDate>false</LinksUpToDate>
  <CharactersWithSpaces>224574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155</cp:revision>
  <cp:lastPrinted>2024-08-27T08:19:00Z</cp:lastPrinted>
  <dcterms:created xsi:type="dcterms:W3CDTF">2024-08-20T02:40:00Z</dcterms:created>
  <dcterms:modified xsi:type="dcterms:W3CDTF">2024-09-09T01:34:00Z</dcterms:modified>
</cp:coreProperties>
</file>