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BC5C71" w:rsidRDefault="00BC5C71" w:rsidP="00640605">
      <w:pPr>
        <w:pStyle w:val="14"/>
        <w:ind w:left="567" w:hanging="567"/>
      </w:pPr>
      <w:bookmarkStart w:id="2" w:name="_Toc174719649"/>
      <w:bookmarkStart w:id="3" w:name="_Toc177394282"/>
      <w:bookmarkEnd w:id="0"/>
      <w:r>
        <w:rPr>
          <w:rFonts w:hint="eastAsia"/>
        </w:rPr>
        <w:t>四</w:t>
      </w:r>
      <w:r w:rsidRPr="00B00FEE">
        <w:rPr>
          <w:rFonts w:hint="eastAsia"/>
        </w:rPr>
        <w:t>、</w:t>
      </w:r>
      <w:r>
        <w:rPr>
          <w:rFonts w:hint="eastAsia"/>
        </w:rPr>
        <w:t>部分機關</w:t>
      </w:r>
      <w:r w:rsidRPr="00081E36">
        <w:rPr>
          <w:rFonts w:hint="eastAsia"/>
        </w:rPr>
        <w:t>辦理</w:t>
      </w:r>
      <w:r>
        <w:rPr>
          <w:rFonts w:hint="eastAsia"/>
        </w:rPr>
        <w:t>媒體</w:t>
      </w:r>
      <w:r w:rsidRPr="00081E36">
        <w:rPr>
          <w:rFonts w:hint="eastAsia"/>
        </w:rPr>
        <w:t>政策及業務宣導，</w:t>
      </w:r>
      <w:r>
        <w:rPr>
          <w:rFonts w:hint="eastAsia"/>
        </w:rPr>
        <w:t>所訂評核指標未能具體衡量宣導效果，且部分政策宣導影片觀看次數過低</w:t>
      </w:r>
      <w:bookmarkEnd w:id="2"/>
      <w:r>
        <w:rPr>
          <w:rFonts w:hint="eastAsia"/>
        </w:rPr>
        <w:t>，均待積極檢討</w:t>
      </w:r>
      <w:bookmarkEnd w:id="3"/>
    </w:p>
    <w:p w:rsidR="00BC5C71" w:rsidRDefault="00BC5C71" w:rsidP="00640605">
      <w:pPr>
        <w:ind w:left="566" w:firstLine="566"/>
        <w:rPr>
          <w:color w:val="000000"/>
        </w:rPr>
      </w:pPr>
      <w:r>
        <w:rPr>
          <w:rFonts w:hint="eastAsia"/>
          <w:color w:val="000000"/>
        </w:rPr>
        <w:t>為使社會大眾瞭解重大施政議題，政府辦理媒體政策及業務宣導，112年度公務預算及非營業基金預算(不含校務基金及</w:t>
      </w:r>
      <w:r w:rsidRPr="00A5485D">
        <w:rPr>
          <w:rFonts w:hint="eastAsia"/>
          <w:color w:val="000000"/>
        </w:rPr>
        <w:t>年度支出低於1億元之信託基金</w:t>
      </w:r>
      <w:r>
        <w:rPr>
          <w:rFonts w:hint="eastAsia"/>
          <w:color w:val="000000"/>
        </w:rPr>
        <w:t>)各編列10億743萬9千元及8億7,326萬8千元，執行結果決算數各為7億9</w:t>
      </w:r>
      <w:r>
        <w:rPr>
          <w:color w:val="000000"/>
        </w:rPr>
        <w:t>,765</w:t>
      </w:r>
      <w:r>
        <w:rPr>
          <w:rFonts w:hint="eastAsia"/>
          <w:color w:val="000000"/>
        </w:rPr>
        <w:t>萬5千元及7億1</w:t>
      </w:r>
      <w:r>
        <w:rPr>
          <w:color w:val="000000"/>
        </w:rPr>
        <w:t>,</w:t>
      </w:r>
      <w:r>
        <w:rPr>
          <w:rFonts w:hint="eastAsia"/>
          <w:color w:val="000000"/>
        </w:rPr>
        <w:t>978萬9千元，決算數占預算數比率各為79.18%及84.42%；所編預算雖多予執行，惟抽查112年度各部會媒宣效益目標及網站資訊，部分機關評核指標之訂定及宣導成效有待檢討，說明如下：</w:t>
      </w:r>
    </w:p>
    <w:p w:rsidR="00BC5C71" w:rsidRPr="006770E9" w:rsidRDefault="00BC5C71" w:rsidP="00640605">
      <w:pPr>
        <w:pStyle w:val="a5"/>
        <w:ind w:left="849" w:hanging="283"/>
        <w:rPr>
          <w:b/>
        </w:rPr>
      </w:pPr>
      <w:r w:rsidRPr="006770E9">
        <w:rPr>
          <w:rFonts w:hAnsi="標楷體" w:hint="eastAsia"/>
          <w:b/>
        </w:rPr>
        <w:t>(</w:t>
      </w:r>
      <w:r>
        <w:rPr>
          <w:rFonts w:hAnsi="標楷體" w:hint="eastAsia"/>
          <w:b/>
        </w:rPr>
        <w:t>一</w:t>
      </w:r>
      <w:r w:rsidRPr="006770E9">
        <w:rPr>
          <w:rFonts w:hAnsi="標楷體" w:hint="eastAsia"/>
          <w:b/>
        </w:rPr>
        <w:t>)</w:t>
      </w:r>
      <w:r w:rsidRPr="006770E9">
        <w:rPr>
          <w:rFonts w:hint="eastAsia"/>
          <w:b/>
        </w:rPr>
        <w:t>審計部審核報告指陳打擊詐欺之宣導以總觸及人數為績效評核指標，尚難客觀反映民眾識詐意識提升程度，且部分文宣推播管道、客製內容及分齡分眾宣導等有待改進</w:t>
      </w:r>
    </w:p>
    <w:p w:rsidR="00BC5C71" w:rsidRDefault="00BC5C71" w:rsidP="00640605">
      <w:pPr>
        <w:pStyle w:val="21"/>
        <w:ind w:left="850" w:firstLine="566"/>
        <w:rPr>
          <w:color w:val="000000"/>
        </w:rPr>
      </w:pPr>
      <w:r w:rsidRPr="00DF7670">
        <w:rPr>
          <w:rFonts w:hint="eastAsia"/>
        </w:rPr>
        <w:t xml:space="preserve"> </w:t>
      </w:r>
      <w:r>
        <w:rPr>
          <w:rFonts w:hint="eastAsia"/>
        </w:rPr>
        <w:t>依審計部112年度</w:t>
      </w:r>
      <w:r w:rsidRPr="00017230">
        <w:rPr>
          <w:rFonts w:hint="eastAsia"/>
        </w:rPr>
        <w:t>中央政府總決算審核報告</w:t>
      </w:r>
      <w:r>
        <w:rPr>
          <w:rFonts w:hint="eastAsia"/>
        </w:rPr>
        <w:t>指出，</w:t>
      </w:r>
      <w:r w:rsidRPr="00DF7670">
        <w:rPr>
          <w:rFonts w:hint="eastAsia"/>
        </w:rPr>
        <w:t>行政院訂定新世代打擊詐欺策略行動綱領1.5版，結合各部會資源，利用各種管道投注宣導能量，各項宣導活動總計觸及3億餘人次，已超逾3,000萬人次之年度目標值</w:t>
      </w:r>
      <w:r>
        <w:rPr>
          <w:rFonts w:hint="eastAsia"/>
        </w:rPr>
        <w:t>；</w:t>
      </w:r>
      <w:r w:rsidRPr="00DF7670">
        <w:rPr>
          <w:rFonts w:hint="eastAsia"/>
        </w:rPr>
        <w:t>惟112</w:t>
      </w:r>
      <w:r>
        <w:rPr>
          <w:rFonts w:hint="eastAsia"/>
        </w:rPr>
        <w:t>年度</w:t>
      </w:r>
      <w:r w:rsidRPr="00DF7670">
        <w:rPr>
          <w:rFonts w:hint="eastAsia"/>
        </w:rPr>
        <w:t>詐欺案件發生件數及財損金額較111年度各增加28.72</w:t>
      </w:r>
      <w:r>
        <w:rPr>
          <w:rFonts w:hint="eastAsia"/>
        </w:rPr>
        <w:t>%</w:t>
      </w:r>
      <w:r w:rsidRPr="00DF7670">
        <w:rPr>
          <w:rFonts w:hint="eastAsia"/>
        </w:rPr>
        <w:t>及21.17</w:t>
      </w:r>
      <w:r>
        <w:rPr>
          <w:rFonts w:hint="eastAsia"/>
        </w:rPr>
        <w:t>%</w:t>
      </w:r>
      <w:r w:rsidRPr="00DF7670">
        <w:rPr>
          <w:rFonts w:hint="eastAsia"/>
        </w:rPr>
        <w:t>，而以觸及人次作為防詐宣導之績效評核指標，尚難客觀反映民眾識詐意識提升程度，且部分文宣採取之宣傳管道係以網路媒體為主，未考量高齡者以電視作為接收資訊之主要管道</w:t>
      </w:r>
      <w:r>
        <w:rPr>
          <w:rFonts w:hint="eastAsia"/>
        </w:rPr>
        <w:t>。</w:t>
      </w:r>
      <w:r w:rsidRPr="00DF7670">
        <w:rPr>
          <w:rFonts w:hint="eastAsia"/>
        </w:rPr>
        <w:t>另原住民族委員會未就原住民遭詐騙集團吸收參與犯罪之情事，將涉詐犯罪端之預防，妥擇及客製內容加強宣導；又部分部會未善用既有網路社群媒體平臺，或未透過既定補助各類業務活動之契</w:t>
      </w:r>
      <w:r w:rsidRPr="00DF7670">
        <w:rPr>
          <w:rFonts w:hint="eastAsia"/>
        </w:rPr>
        <w:lastRenderedPageBreak/>
        <w:t>機，針對參與活動民眾加大宣導力度，不利擴大宣導散佈途徑</w:t>
      </w:r>
      <w:r>
        <w:rPr>
          <w:rStyle w:val="af5"/>
        </w:rPr>
        <w:footnoteReference w:customMarkFollows="1" w:id="1"/>
        <w:t>1</w:t>
      </w:r>
      <w:r w:rsidRPr="00DF7670">
        <w:rPr>
          <w:rFonts w:hint="eastAsia"/>
        </w:rPr>
        <w:t>。</w:t>
      </w:r>
    </w:p>
    <w:p w:rsidR="00BC5C71" w:rsidRPr="00307734" w:rsidRDefault="00BC5C71" w:rsidP="00640605">
      <w:pPr>
        <w:pStyle w:val="a5"/>
        <w:ind w:left="849" w:hanging="283"/>
        <w:rPr>
          <w:b/>
        </w:rPr>
      </w:pPr>
      <w:r w:rsidRPr="00307734">
        <w:rPr>
          <w:rFonts w:hint="eastAsia"/>
          <w:b/>
        </w:rPr>
        <w:t>(二)部分機關以資源投入或產出為評核指標，未能具體衡量宣導效果</w:t>
      </w:r>
    </w:p>
    <w:p w:rsidR="00BC5C71" w:rsidRDefault="00BC5C71" w:rsidP="00640605">
      <w:pPr>
        <w:pStyle w:val="21"/>
        <w:ind w:left="850" w:firstLine="566"/>
      </w:pPr>
      <w:r>
        <w:rPr>
          <w:rFonts w:hint="eastAsia"/>
        </w:rPr>
        <w:t>按「行政院管制計畫評核作業手冊」參、二、(一)第3段規定，各機關訂定年度目標時應落實結果導向，設計能具體呈現計畫執行成果之目標名稱及具挑戰性與明確性之目標值。是以，各機關辦理媒體政策及業務宣導，</w:t>
      </w:r>
      <w:r>
        <w:rPr>
          <w:rFonts w:hint="eastAsia"/>
          <w:color w:val="000000"/>
        </w:rPr>
        <w:t>允應訂有具體效益或績效之評核指標，以衡量宣導成效。</w:t>
      </w:r>
      <w:r>
        <w:rPr>
          <w:rFonts w:hint="eastAsia"/>
        </w:rPr>
        <w:t>惟</w:t>
      </w:r>
      <w:r w:rsidRPr="008065B7">
        <w:rPr>
          <w:rFonts w:hint="eastAsia"/>
        </w:rPr>
        <w:t>部分機關</w:t>
      </w:r>
      <w:r>
        <w:rPr>
          <w:rFonts w:hint="eastAsia"/>
        </w:rPr>
        <w:t>所訂</w:t>
      </w:r>
      <w:r>
        <w:rPr>
          <w:rFonts w:hint="eastAsia"/>
          <w:color w:val="000000"/>
        </w:rPr>
        <w:t>媒體政策及業務宣導評核</w:t>
      </w:r>
      <w:r w:rsidRPr="008065B7">
        <w:rPr>
          <w:rFonts w:hint="eastAsia"/>
        </w:rPr>
        <w:t>指標</w:t>
      </w:r>
      <w:r>
        <w:rPr>
          <w:rFonts w:hint="eastAsia"/>
        </w:rPr>
        <w:t>，</w:t>
      </w:r>
      <w:r w:rsidRPr="008065B7">
        <w:rPr>
          <w:rFonts w:hint="eastAsia"/>
        </w:rPr>
        <w:t>以投入資源完成特定階段之工作或產出</w:t>
      </w:r>
      <w:r>
        <w:rPr>
          <w:rFonts w:hint="eastAsia"/>
        </w:rPr>
        <w:t>量</w:t>
      </w:r>
      <w:r w:rsidRPr="008065B7">
        <w:rPr>
          <w:rFonts w:hint="eastAsia"/>
        </w:rPr>
        <w:t>為</w:t>
      </w:r>
      <w:r>
        <w:rPr>
          <w:rFonts w:hint="eastAsia"/>
        </w:rPr>
        <w:t>衡量標準</w:t>
      </w:r>
      <w:r w:rsidRPr="008065B7">
        <w:rPr>
          <w:rFonts w:hint="eastAsia"/>
        </w:rPr>
        <w:t>，</w:t>
      </w:r>
      <w:r>
        <w:rPr>
          <w:rFonts w:hint="eastAsia"/>
        </w:rPr>
        <w:t>如：影片數、新聞或貼文數量、活動場次等，恐</w:t>
      </w:r>
      <w:r w:rsidRPr="008065B7">
        <w:rPr>
          <w:rFonts w:hint="eastAsia"/>
        </w:rPr>
        <w:t>未能具體衡量宣導成效，</w:t>
      </w:r>
      <w:r>
        <w:rPr>
          <w:rFonts w:hint="eastAsia"/>
        </w:rPr>
        <w:t>例舉</w:t>
      </w:r>
      <w:r w:rsidRPr="008065B7">
        <w:rPr>
          <w:rFonts w:hint="eastAsia"/>
        </w:rPr>
        <w:t>如</w:t>
      </w:r>
      <w:r>
        <w:rPr>
          <w:rFonts w:hint="eastAsia"/>
        </w:rPr>
        <w:t>下</w:t>
      </w:r>
      <w:r w:rsidRPr="008065B7">
        <w:rPr>
          <w:rFonts w:hint="eastAsia"/>
        </w:rPr>
        <w:t>：</w:t>
      </w:r>
    </w:p>
    <w:p w:rsidR="00BC5C71" w:rsidRPr="004976EC" w:rsidRDefault="00BC5C71" w:rsidP="00640605">
      <w:pPr>
        <w:pStyle w:val="123"/>
        <w:ind w:left="1133" w:hanging="283"/>
      </w:pPr>
      <w:r>
        <w:rPr>
          <w:rFonts w:hint="eastAsia"/>
        </w:rPr>
        <w:t>1.</w:t>
      </w:r>
      <w:r w:rsidRPr="004976EC">
        <w:rPr>
          <w:rFonts w:hint="eastAsia"/>
        </w:rPr>
        <w:t>勞動部勞動力發展署112年1月18日至12月31日透</w:t>
      </w:r>
      <w:r>
        <w:rPr>
          <w:rFonts w:hint="eastAsia"/>
        </w:rPr>
        <w:t>過新媒體及網路媒體宣導國際技能交流推廣、技能競賽，預計及實際評核</w:t>
      </w:r>
      <w:r w:rsidRPr="004976EC">
        <w:rPr>
          <w:rFonts w:hint="eastAsia"/>
        </w:rPr>
        <w:t>指標為「競賽臉書圖文40則、新聞稿10則、技能合作工作坊精華影片10支、國際交流及推廣活動精華影片2支、國際研討會精華影片2支及執行成果影片1支」。</w:t>
      </w:r>
    </w:p>
    <w:p w:rsidR="00BC5C71" w:rsidRPr="008518F5" w:rsidRDefault="00BC5C71" w:rsidP="00640605">
      <w:pPr>
        <w:pStyle w:val="123"/>
        <w:ind w:left="1133" w:hanging="283"/>
      </w:pPr>
      <w:r w:rsidRPr="00F84BBC">
        <w:rPr>
          <w:rFonts w:hint="eastAsia"/>
        </w:rPr>
        <w:t>2.海洋委員會112年7月31至8月1日及9月20日至21日透過網路媒體宣導「2023海洋情勢研析與政策研展國際研討會」及「APEC海洋廢棄物區域治理研習營」，預期效益為「達到廣宣政府對海洋情勢發展及海洋廢棄物議題之成效」，實際效益為「臉書粉絲團、雅虎新聞串接、line today新聞串接、信傳媒IG等各1則貼文」。</w:t>
      </w:r>
    </w:p>
    <w:p w:rsidR="00BC5C71" w:rsidRDefault="00BC5C71" w:rsidP="00640605">
      <w:pPr>
        <w:pStyle w:val="123"/>
        <w:ind w:left="1133" w:hanging="283"/>
      </w:pPr>
      <w:r>
        <w:rPr>
          <w:rFonts w:hint="eastAsia"/>
        </w:rPr>
        <w:t>3</w:t>
      </w:r>
      <w:r w:rsidRPr="008065B7">
        <w:rPr>
          <w:rFonts w:hint="eastAsia"/>
        </w:rPr>
        <w:t>.衛福部112年10月17日至11月26日透過電視宣導「認識失智症」，預計及實際</w:t>
      </w:r>
      <w:r>
        <w:rPr>
          <w:rFonts w:hint="eastAsia"/>
        </w:rPr>
        <w:t>評核</w:t>
      </w:r>
      <w:r w:rsidRPr="008065B7">
        <w:rPr>
          <w:rFonts w:hint="eastAsia"/>
        </w:rPr>
        <w:t>指標為</w:t>
      </w:r>
      <w:r>
        <w:rPr>
          <w:rFonts w:hint="eastAsia"/>
        </w:rPr>
        <w:t>「</w:t>
      </w:r>
      <w:r w:rsidRPr="008065B7">
        <w:rPr>
          <w:rFonts w:hint="eastAsia"/>
        </w:rPr>
        <w:t>554檔</w:t>
      </w:r>
      <w:r>
        <w:rPr>
          <w:rFonts w:hint="eastAsia"/>
        </w:rPr>
        <w:t>」；另該</w:t>
      </w:r>
      <w:r w:rsidRPr="008065B7">
        <w:rPr>
          <w:rFonts w:hint="eastAsia"/>
        </w:rPr>
        <w:t>部食品藥物管理署113年1至4月透過網路「</w:t>
      </w:r>
      <w:r w:rsidRPr="00794D25">
        <w:rPr>
          <w:rFonts w:hint="eastAsia"/>
        </w:rPr>
        <w:t>藥博士正藥說」粉絲團</w:t>
      </w:r>
      <w:r w:rsidRPr="008065B7">
        <w:rPr>
          <w:rFonts w:hint="eastAsia"/>
        </w:rPr>
        <w:t>提</w:t>
      </w:r>
      <w:r w:rsidRPr="008065B7">
        <w:rPr>
          <w:rFonts w:hint="eastAsia"/>
        </w:rPr>
        <w:lastRenderedPageBreak/>
        <w:t>升民眾用藥知能</w:t>
      </w:r>
      <w:r>
        <w:rPr>
          <w:rFonts w:hint="eastAsia"/>
        </w:rPr>
        <w:t>，其評核</w:t>
      </w:r>
      <w:r w:rsidRPr="008065B7">
        <w:rPr>
          <w:rFonts w:hint="eastAsia"/>
        </w:rPr>
        <w:t>指標為發布48則貼文</w:t>
      </w:r>
      <w:r>
        <w:rPr>
          <w:rFonts w:hint="eastAsia"/>
        </w:rPr>
        <w:t>。</w:t>
      </w:r>
      <w:r>
        <w:t xml:space="preserve"> </w:t>
      </w:r>
    </w:p>
    <w:p w:rsidR="00BC5C71" w:rsidRDefault="00BC5C71" w:rsidP="00640605">
      <w:pPr>
        <w:pStyle w:val="123"/>
        <w:ind w:left="1133" w:hanging="283"/>
      </w:pPr>
      <w:r w:rsidRPr="008065B7">
        <w:rPr>
          <w:rFonts w:hint="eastAsia"/>
        </w:rPr>
        <w:t>4.航港局112年</w:t>
      </w:r>
      <w:r w:rsidRPr="00794D25">
        <w:rPr>
          <w:rFonts w:hint="eastAsia"/>
          <w:snapToGrid/>
        </w:rPr>
        <w:t>6月1日至11月30日</w:t>
      </w:r>
      <w:r w:rsidRPr="008065B7">
        <w:rPr>
          <w:rFonts w:hint="eastAsia"/>
          <w:snapToGrid/>
        </w:rPr>
        <w:t>透過網路及平面媒體辦理</w:t>
      </w:r>
      <w:r w:rsidRPr="00794D25">
        <w:rPr>
          <w:rFonts w:hint="eastAsia"/>
          <w:snapToGrid/>
        </w:rPr>
        <w:t>2023台南國際遊艇推廣活動</w:t>
      </w:r>
      <w:r w:rsidRPr="008065B7">
        <w:rPr>
          <w:rFonts w:hint="eastAsia"/>
          <w:snapToGrid/>
        </w:rPr>
        <w:t>，</w:t>
      </w:r>
      <w:r>
        <w:rPr>
          <w:rFonts w:hint="eastAsia"/>
          <w:snapToGrid/>
        </w:rPr>
        <w:t>評核</w:t>
      </w:r>
      <w:r w:rsidRPr="008065B7">
        <w:rPr>
          <w:rFonts w:hint="eastAsia"/>
          <w:snapToGrid/>
        </w:rPr>
        <w:t>指標為</w:t>
      </w:r>
      <w:r>
        <w:rPr>
          <w:rFonts w:hint="eastAsia"/>
          <w:snapToGrid/>
        </w:rPr>
        <w:t>「</w:t>
      </w:r>
      <w:r w:rsidRPr="00794D25">
        <w:rPr>
          <w:rFonts w:hint="eastAsia"/>
          <w:snapToGrid/>
        </w:rPr>
        <w:t>記者會2場、邀請國際媒體踩線團(10人)參與活動、國際媒體新聞露出30則、全國性電視台新聞露出5則、平面媒體85則、國際平面雜誌1篇</w:t>
      </w:r>
      <w:r>
        <w:rPr>
          <w:rFonts w:hint="eastAsia"/>
          <w:snapToGrid/>
        </w:rPr>
        <w:t>」。</w:t>
      </w:r>
    </w:p>
    <w:p w:rsidR="00BC5C71" w:rsidRPr="00C93ECD" w:rsidRDefault="00BC5C71" w:rsidP="00640605">
      <w:pPr>
        <w:pStyle w:val="a5"/>
        <w:ind w:left="849" w:hanging="283"/>
        <w:rPr>
          <w:b/>
          <w:color w:val="000000"/>
        </w:rPr>
      </w:pPr>
      <w:r w:rsidRPr="00C93ECD">
        <w:rPr>
          <w:rFonts w:hint="eastAsia"/>
          <w:b/>
          <w:color w:val="000000"/>
        </w:rPr>
        <w:t>(</w:t>
      </w:r>
      <w:r>
        <w:rPr>
          <w:rFonts w:hint="eastAsia"/>
          <w:b/>
          <w:color w:val="000000"/>
        </w:rPr>
        <w:t>三</w:t>
      </w:r>
      <w:r w:rsidRPr="00C93ECD">
        <w:rPr>
          <w:rFonts w:hint="eastAsia"/>
          <w:b/>
          <w:color w:val="000000"/>
        </w:rPr>
        <w:t>)</w:t>
      </w:r>
      <w:r>
        <w:rPr>
          <w:rFonts w:hint="eastAsia"/>
          <w:b/>
          <w:color w:val="000000"/>
        </w:rPr>
        <w:t>部分機關宣導影片觀看次數偏低</w:t>
      </w:r>
    </w:p>
    <w:p w:rsidR="00BC5C71" w:rsidRDefault="00BC5C71" w:rsidP="00640605">
      <w:pPr>
        <w:pStyle w:val="21"/>
        <w:ind w:left="850" w:firstLine="566"/>
      </w:pPr>
      <w:r>
        <w:rPr>
          <w:rFonts w:hint="eastAsia"/>
        </w:rPr>
        <w:t>經抽查部分機關上傳至YOUTUBE宣導影片，迄113年8月10日之觀看次數偏低，宣導成效不彰，如：</w:t>
      </w:r>
    </w:p>
    <w:p w:rsidR="00BC5C71" w:rsidRDefault="00BC5C71" w:rsidP="00640605">
      <w:pPr>
        <w:pStyle w:val="123"/>
        <w:ind w:left="1133" w:hanging="283"/>
      </w:pPr>
      <w:r>
        <w:rPr>
          <w:rFonts w:hint="eastAsia"/>
        </w:rPr>
        <w:t>1.農業部112</w:t>
      </w:r>
      <w:r w:rsidRPr="00B86F07">
        <w:rPr>
          <w:rFonts w:hint="eastAsia"/>
        </w:rPr>
        <w:t>年11月9日</w:t>
      </w:r>
      <w:r>
        <w:rPr>
          <w:rFonts w:hint="eastAsia"/>
        </w:rPr>
        <w:t>上傳至農業部影音頻道之「</w:t>
      </w:r>
      <w:r w:rsidRPr="00B86F07">
        <w:rPr>
          <w:rFonts w:hint="eastAsia"/>
        </w:rPr>
        <w:t>綠色照顧讚</w:t>
      </w:r>
      <w:r>
        <w:rPr>
          <w:rFonts w:hint="eastAsia"/>
        </w:rPr>
        <w:t>」及「</w:t>
      </w:r>
      <w:r w:rsidRPr="00B86F07">
        <w:rPr>
          <w:rFonts w:hint="eastAsia"/>
        </w:rPr>
        <w:t>小學生也在用智慧型灌溉</w:t>
      </w:r>
      <w:r>
        <w:rPr>
          <w:rFonts w:hint="eastAsia"/>
        </w:rPr>
        <w:t>，用</w:t>
      </w:r>
      <w:r w:rsidRPr="00B86F07">
        <w:rPr>
          <w:rFonts w:hint="eastAsia"/>
        </w:rPr>
        <w:t>農業技術推廣食農教育</w:t>
      </w:r>
      <w:r>
        <w:rPr>
          <w:rFonts w:hint="eastAsia"/>
        </w:rPr>
        <w:t>」觀看次數各45次及</w:t>
      </w:r>
      <w:r w:rsidRPr="00B86F07">
        <w:rPr>
          <w:rFonts w:hint="eastAsia"/>
        </w:rPr>
        <w:t>49次</w:t>
      </w:r>
      <w:r>
        <w:rPr>
          <w:rFonts w:hint="eastAsia"/>
        </w:rPr>
        <w:t>；另</w:t>
      </w:r>
      <w:r w:rsidRPr="00395943">
        <w:rPr>
          <w:rFonts w:hint="eastAsia"/>
        </w:rPr>
        <w:t>11</w:t>
      </w:r>
      <w:r>
        <w:rPr>
          <w:rFonts w:hint="eastAsia"/>
        </w:rPr>
        <w:t>2</w:t>
      </w:r>
      <w:r w:rsidRPr="00395943">
        <w:rPr>
          <w:rFonts w:hint="eastAsia"/>
        </w:rPr>
        <w:t>年</w:t>
      </w:r>
      <w:r>
        <w:rPr>
          <w:rFonts w:hint="eastAsia"/>
        </w:rPr>
        <w:t>5月9日及9</w:t>
      </w:r>
      <w:r w:rsidRPr="00395943">
        <w:rPr>
          <w:rFonts w:hint="eastAsia"/>
        </w:rPr>
        <w:t>月</w:t>
      </w:r>
      <w:r>
        <w:rPr>
          <w:rFonts w:hint="eastAsia"/>
        </w:rPr>
        <w:t>19</w:t>
      </w:r>
      <w:r w:rsidRPr="00395943">
        <w:rPr>
          <w:rFonts w:hint="eastAsia"/>
        </w:rPr>
        <w:t>日上傳</w:t>
      </w:r>
      <w:r>
        <w:rPr>
          <w:rFonts w:hint="eastAsia"/>
        </w:rPr>
        <w:t>至</w:t>
      </w:r>
      <w:r w:rsidRPr="00395943">
        <w:rPr>
          <w:rFonts w:hint="eastAsia"/>
        </w:rPr>
        <w:t>農業部虛擬博物館</w:t>
      </w:r>
      <w:r>
        <w:rPr>
          <w:rFonts w:hint="eastAsia"/>
        </w:rPr>
        <w:t>之</w:t>
      </w:r>
      <w:r w:rsidRPr="00395943">
        <w:rPr>
          <w:rFonts w:hint="eastAsia"/>
        </w:rPr>
        <w:t>「</w:t>
      </w:r>
      <w:r w:rsidRPr="00D62CC8">
        <w:rPr>
          <w:rFonts w:hint="eastAsia"/>
        </w:rPr>
        <w:t>0831-5政府吸收價差經費有沒有合乎農發基金收支保管及運用辦法、降低國內產業生產壓力</w:t>
      </w:r>
      <w:r w:rsidRPr="00395943">
        <w:rPr>
          <w:rFonts w:hint="eastAsia"/>
        </w:rPr>
        <w:t>」</w:t>
      </w:r>
      <w:r>
        <w:rPr>
          <w:rFonts w:hint="eastAsia"/>
        </w:rPr>
        <w:t>、「</w:t>
      </w:r>
      <w:r w:rsidRPr="00914F79">
        <w:rPr>
          <w:rFonts w:hint="eastAsia"/>
        </w:rPr>
        <w:t>2022年版境外僱用非我國籍船員權益事項宣導影片－中文版</w:t>
      </w:r>
      <w:r>
        <w:rPr>
          <w:rFonts w:hint="eastAsia"/>
        </w:rPr>
        <w:t>」影片</w:t>
      </w:r>
      <w:r w:rsidRPr="00395943">
        <w:rPr>
          <w:rFonts w:hint="eastAsia"/>
        </w:rPr>
        <w:t>觀看次數</w:t>
      </w:r>
      <w:r>
        <w:rPr>
          <w:rFonts w:hint="eastAsia"/>
        </w:rPr>
        <w:t>各為49</w:t>
      </w:r>
      <w:r w:rsidRPr="00395943">
        <w:rPr>
          <w:rFonts w:hint="eastAsia"/>
        </w:rPr>
        <w:t>次</w:t>
      </w:r>
      <w:r>
        <w:rPr>
          <w:rFonts w:hint="eastAsia"/>
        </w:rPr>
        <w:t>及88次。</w:t>
      </w:r>
    </w:p>
    <w:p w:rsidR="00BC5C71" w:rsidRPr="00694119" w:rsidRDefault="00BC5C71" w:rsidP="00640605">
      <w:pPr>
        <w:pStyle w:val="123"/>
        <w:ind w:left="1133" w:hanging="283"/>
      </w:pPr>
      <w:r>
        <w:rPr>
          <w:rFonts w:hint="eastAsia"/>
        </w:rPr>
        <w:t>2.勞動部</w:t>
      </w:r>
      <w:r w:rsidRPr="00694119">
        <w:rPr>
          <w:rFonts w:hint="eastAsia"/>
        </w:rPr>
        <w:t>112年11月28日上傳勞動部MOL</w:t>
      </w:r>
      <w:r>
        <w:rPr>
          <w:rFonts w:hint="eastAsia"/>
        </w:rPr>
        <w:t>之「</w:t>
      </w:r>
      <w:r w:rsidRPr="00694119">
        <w:rPr>
          <w:rFonts w:hint="eastAsia"/>
        </w:rPr>
        <w:t>投資青年就業方案第二期30秒</w:t>
      </w:r>
      <w:r>
        <w:rPr>
          <w:rFonts w:hint="eastAsia"/>
        </w:rPr>
        <w:t>」影片</w:t>
      </w:r>
      <w:r w:rsidRPr="00694119">
        <w:rPr>
          <w:rFonts w:hint="eastAsia"/>
        </w:rPr>
        <w:t>觀看次數96次</w:t>
      </w:r>
      <w:r>
        <w:rPr>
          <w:rFonts w:hint="eastAsia"/>
        </w:rPr>
        <w:t>。</w:t>
      </w:r>
    </w:p>
    <w:p w:rsidR="00BC5C71" w:rsidRDefault="00BC5C71" w:rsidP="00640605">
      <w:pPr>
        <w:pStyle w:val="123"/>
        <w:ind w:left="1133" w:hanging="283"/>
        <w:rPr>
          <w:color w:val="000000"/>
        </w:rPr>
      </w:pPr>
      <w:r>
        <w:rPr>
          <w:rFonts w:hint="eastAsia"/>
        </w:rPr>
        <w:t>3</w:t>
      </w:r>
      <w:r w:rsidRPr="00F0310F">
        <w:t>.</w:t>
      </w:r>
      <w:r w:rsidRPr="00F0310F">
        <w:rPr>
          <w:rFonts w:hint="eastAsia"/>
        </w:rPr>
        <w:t>衛福部112年12月27日上傳「112年『建立中醫社區健康照護網絡計畫』成果5支影片，觀看次數介於299次至443次間。</w:t>
      </w:r>
    </w:p>
    <w:p w:rsidR="00BC5C71" w:rsidRPr="00454925" w:rsidRDefault="00BC5C71" w:rsidP="00640605">
      <w:pPr>
        <w:ind w:left="566" w:firstLine="566"/>
        <w:rPr>
          <w:color w:val="000000"/>
        </w:rPr>
      </w:pPr>
      <w:r w:rsidRPr="00454925">
        <w:rPr>
          <w:rFonts w:hint="eastAsia"/>
        </w:rPr>
        <w:t>綜上，</w:t>
      </w:r>
      <w:r>
        <w:rPr>
          <w:rFonts w:hint="eastAsia"/>
        </w:rPr>
        <w:t>經抽查</w:t>
      </w:r>
      <w:r>
        <w:rPr>
          <w:rFonts w:hint="eastAsia"/>
          <w:color w:val="000000"/>
        </w:rPr>
        <w:t>112年度各部會媒宣效益目標及網站資訊，</w:t>
      </w:r>
      <w:r>
        <w:rPr>
          <w:rFonts w:hint="eastAsia"/>
        </w:rPr>
        <w:t>部分機關以投入資源完成特定階段之工作，或以產出量為評核</w:t>
      </w:r>
      <w:r w:rsidRPr="00454925">
        <w:rPr>
          <w:rFonts w:hint="eastAsia"/>
        </w:rPr>
        <w:t>指標</w:t>
      </w:r>
      <w:r w:rsidRPr="00454925">
        <w:rPr>
          <w:rFonts w:hAnsi="標楷體" w:hint="eastAsia"/>
        </w:rPr>
        <w:t>，</w:t>
      </w:r>
      <w:r w:rsidR="00B714E5">
        <w:rPr>
          <w:rFonts w:hAnsi="標楷體" w:hint="eastAsia"/>
        </w:rPr>
        <w:t>尚</w:t>
      </w:r>
      <w:r w:rsidRPr="00454925">
        <w:rPr>
          <w:rFonts w:hAnsi="標楷體" w:hint="eastAsia"/>
        </w:rPr>
        <w:t>難以具體衡量宣導之效，且</w:t>
      </w:r>
      <w:r w:rsidRPr="00454925">
        <w:rPr>
          <w:rFonts w:hint="eastAsia"/>
          <w:color w:val="000000"/>
        </w:rPr>
        <w:t>部分機關宣導影片觀看次數偏低</w:t>
      </w:r>
      <w:r>
        <w:rPr>
          <w:rFonts w:hint="eastAsia"/>
          <w:color w:val="000000"/>
        </w:rPr>
        <w:t>，</w:t>
      </w:r>
      <w:r w:rsidRPr="00454925">
        <w:rPr>
          <w:rFonts w:hint="eastAsia"/>
        </w:rPr>
        <w:t>允宜</w:t>
      </w:r>
      <w:r>
        <w:rPr>
          <w:rFonts w:hint="eastAsia"/>
        </w:rPr>
        <w:t>檢討精進</w:t>
      </w:r>
      <w:r w:rsidRPr="00454925">
        <w:rPr>
          <w:rFonts w:hint="eastAsia"/>
        </w:rPr>
        <w:t>相關</w:t>
      </w:r>
      <w:r>
        <w:rPr>
          <w:rFonts w:hint="eastAsia"/>
        </w:rPr>
        <w:t>評核</w:t>
      </w:r>
      <w:r w:rsidRPr="00454925">
        <w:rPr>
          <w:rFonts w:hint="eastAsia"/>
        </w:rPr>
        <w:t>指標</w:t>
      </w:r>
      <w:r>
        <w:rPr>
          <w:rFonts w:hint="eastAsia"/>
        </w:rPr>
        <w:t>之研訂，以</w:t>
      </w:r>
      <w:r w:rsidRPr="00454925">
        <w:rPr>
          <w:rFonts w:hint="eastAsia"/>
        </w:rPr>
        <w:t>達成</w:t>
      </w:r>
      <w:r>
        <w:rPr>
          <w:rFonts w:hint="eastAsia"/>
        </w:rPr>
        <w:t>政策及業務</w:t>
      </w:r>
      <w:r w:rsidRPr="00454925">
        <w:rPr>
          <w:rFonts w:hint="eastAsia"/>
        </w:rPr>
        <w:t>宣導目</w:t>
      </w:r>
      <w:r>
        <w:rPr>
          <w:rFonts w:hint="eastAsia"/>
        </w:rPr>
        <w:t>的，</w:t>
      </w:r>
      <w:r w:rsidRPr="00454925">
        <w:rPr>
          <w:rFonts w:hint="eastAsia"/>
          <w:color w:val="000000"/>
        </w:rPr>
        <w:t>並回饋作為後續</w:t>
      </w:r>
      <w:r>
        <w:rPr>
          <w:rFonts w:hint="eastAsia"/>
          <w:color w:val="000000"/>
        </w:rPr>
        <w:t>提升</w:t>
      </w:r>
      <w:r w:rsidRPr="00454925">
        <w:rPr>
          <w:rFonts w:hint="eastAsia"/>
          <w:color w:val="000000"/>
        </w:rPr>
        <w:t>宣導效益之參據。</w:t>
      </w:r>
    </w:p>
    <w:p w:rsidR="00BC5C71" w:rsidRPr="007B056B" w:rsidRDefault="00BC5C71" w:rsidP="00640605">
      <w:pPr>
        <w:pStyle w:val="ad"/>
        <w:ind w:left="567" w:hanging="567"/>
      </w:pPr>
      <w:r w:rsidRPr="002775BE">
        <w:rPr>
          <w:rFonts w:hint="eastAsia"/>
          <w:color w:val="000000"/>
        </w:rPr>
        <w:lastRenderedPageBreak/>
        <w:t>（分機：8653 江穗美）</w:t>
      </w:r>
    </w:p>
    <w:sectPr w:rsidR="00BC5C71" w:rsidRPr="007B056B"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CB2FC2">
      <w:rPr>
        <w:rStyle w:val="af6"/>
        <w:noProof/>
      </w:rPr>
      <w:t>4</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Default="00064496" w:rsidP="00640605">
      <w:pPr>
        <w:pStyle w:val="142"/>
      </w:pPr>
      <w:r>
        <w:rPr>
          <w:rStyle w:val="af5"/>
          <w:sz w:val="20"/>
          <w:szCs w:val="20"/>
        </w:rPr>
        <w:t>1</w:t>
      </w:r>
      <w:r>
        <w:t xml:space="preserve"> </w:t>
      </w:r>
      <w:r>
        <w:rPr>
          <w:rFonts w:hint="eastAsia"/>
        </w:rPr>
        <w:t>參審計部112</w:t>
      </w:r>
      <w:r w:rsidRPr="00017230">
        <w:rPr>
          <w:rFonts w:hint="eastAsia"/>
        </w:rPr>
        <w:t>中央政府總決算審核報告</w:t>
      </w:r>
      <w:r>
        <w:rPr>
          <w:rFonts w:hint="eastAsia"/>
        </w:rPr>
        <w:t>丙-155至156頁。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B2FC2"/>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108CC0ED-7C82-462F-ADB5-74BBFF06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EB184-DFC5-43D3-9326-AC20DE7A9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297</Words>
  <Characters>1694</Characters>
  <Application>Microsoft Office Word</Application>
  <DocSecurity>0</DocSecurity>
  <Lines>14</Lines>
  <Paragraphs>3</Paragraphs>
  <ScaleCrop>false</ScaleCrop>
  <Company>HOME</Company>
  <LinksUpToDate>false</LinksUpToDate>
  <CharactersWithSpaces>1988</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2024-09-24T07:47:00Z</dcterms:created>
  <dcterms:modified xsi:type="dcterms:W3CDTF">2024-09-24T07:47:00Z</dcterms:modified>
</cp:coreProperties>
</file>