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8A3B7F" w:rsidRPr="0041735A" w:rsidRDefault="008A3B7F" w:rsidP="00640605">
      <w:pPr>
        <w:pStyle w:val="14"/>
        <w:ind w:left="567" w:hanging="567"/>
      </w:pPr>
      <w:bookmarkStart w:id="2" w:name="_Toc176028927"/>
      <w:bookmarkStart w:id="3" w:name="_Toc177394287"/>
      <w:bookmarkEnd w:id="0"/>
      <w:r>
        <w:rPr>
          <w:rFonts w:hint="eastAsia"/>
        </w:rPr>
        <w:t>九</w:t>
      </w:r>
      <w:r w:rsidRPr="00623B5A">
        <w:rPr>
          <w:rFonts w:hint="eastAsia"/>
        </w:rPr>
        <w:t>、</w:t>
      </w:r>
      <w:r w:rsidRPr="002A596E">
        <w:rPr>
          <w:rFonts w:hint="eastAsia"/>
        </w:rPr>
        <w:t>112年</w:t>
      </w:r>
      <w:r>
        <w:rPr>
          <w:rFonts w:hint="eastAsia"/>
        </w:rPr>
        <w:t>外籍嫌疑犯</w:t>
      </w:r>
      <w:r w:rsidRPr="002A596E">
        <w:rPr>
          <w:rFonts w:hint="eastAsia"/>
        </w:rPr>
        <w:t>以涉詐欺案者增幅最鉅，</w:t>
      </w:r>
      <w:r>
        <w:rPr>
          <w:rFonts w:hint="eastAsia"/>
        </w:rPr>
        <w:t>主要係外籍移工遭利誘成為詐騙集團洗錢工具；另相關擴大查處計畫</w:t>
      </w:r>
      <w:r w:rsidRPr="002A596E">
        <w:rPr>
          <w:rFonts w:hint="eastAsia"/>
        </w:rPr>
        <w:t>實施後，仍未有效降低逾期停(居)留人數</w:t>
      </w:r>
      <w:bookmarkEnd w:id="2"/>
      <w:bookmarkEnd w:id="3"/>
    </w:p>
    <w:p w:rsidR="008A3B7F" w:rsidRDefault="008A3B7F" w:rsidP="00640605">
      <w:pPr>
        <w:ind w:left="566" w:firstLine="566"/>
      </w:pPr>
      <w:r w:rsidRPr="00C05B8C">
        <w:rPr>
          <w:rFonts w:hint="eastAsia"/>
        </w:rPr>
        <w:t>外籍人士在臺涉及刑事案件</w:t>
      </w:r>
      <w:r>
        <w:rPr>
          <w:rFonts w:hint="eastAsia"/>
        </w:rPr>
        <w:t>等不法</w:t>
      </w:r>
      <w:r w:rsidRPr="00C05B8C">
        <w:rPr>
          <w:rFonts w:hint="eastAsia"/>
        </w:rPr>
        <w:t>行為，除影響社會治安外，</w:t>
      </w:r>
      <w:r>
        <w:rPr>
          <w:rFonts w:hint="eastAsia"/>
        </w:rPr>
        <w:t>並</w:t>
      </w:r>
      <w:r w:rsidRPr="00C05B8C">
        <w:rPr>
          <w:rFonts w:hint="eastAsia"/>
        </w:rPr>
        <w:t>潛藏危害國安之隱憂</w:t>
      </w:r>
      <w:r>
        <w:rPr>
          <w:rFonts w:hint="eastAsia"/>
        </w:rPr>
        <w:t>；</w:t>
      </w:r>
      <w:r w:rsidRPr="00C05B8C">
        <w:rPr>
          <w:rFonts w:hint="eastAsia"/>
        </w:rPr>
        <w:t>基於維護社會治安及國家安全之需要</w:t>
      </w:r>
      <w:r>
        <w:rPr>
          <w:rFonts w:hint="eastAsia"/>
        </w:rPr>
        <w:t>，移民署及勞動部110-112年度每年合計投入12.29億元至16.04億元經費辦理外籍人士居留等業務(詳表1)，惟失聯移工及逾期停(居)留等情形尚待改善</w:t>
      </w:r>
      <w:r w:rsidRPr="00C05B8C">
        <w:rPr>
          <w:rFonts w:hint="eastAsia"/>
        </w:rPr>
        <w:t>。</w:t>
      </w:r>
      <w:r>
        <w:rPr>
          <w:rFonts w:hint="eastAsia"/>
        </w:rPr>
        <w:t>經查：</w:t>
      </w:r>
    </w:p>
    <w:p w:rsidR="008A3B7F" w:rsidRDefault="008A3B7F" w:rsidP="00640605">
      <w:pPr>
        <w:ind w:left="566" w:firstLineChars="0" w:firstLine="0"/>
        <w:rPr>
          <w:rFonts w:hAnsi="標楷體" w:cs="新細明體"/>
          <w:snapToGrid/>
          <w:kern w:val="0"/>
          <w:sz w:val="24"/>
          <w:szCs w:val="24"/>
        </w:rPr>
      </w:pPr>
      <w:r w:rsidRPr="007941E0">
        <w:rPr>
          <w:rFonts w:hint="eastAsia"/>
          <w:b/>
        </w:rPr>
        <w:t>表</w:t>
      </w:r>
      <w:r>
        <w:rPr>
          <w:rFonts w:hint="eastAsia"/>
          <w:b/>
        </w:rPr>
        <w:t>1</w:t>
      </w:r>
      <w:r w:rsidRPr="007941E0">
        <w:rPr>
          <w:rFonts w:hint="eastAsia"/>
          <w:b/>
        </w:rPr>
        <w:t xml:space="preserve">　</w:t>
      </w:r>
      <w:r>
        <w:rPr>
          <w:rFonts w:hint="eastAsia"/>
          <w:b/>
        </w:rPr>
        <w:t xml:space="preserve">110-112年度外籍人士管理經費表   </w:t>
      </w:r>
      <w:r>
        <w:rPr>
          <w:b/>
        </w:rPr>
        <w:t xml:space="preserve"> </w:t>
      </w:r>
      <w:r>
        <w:rPr>
          <w:rFonts w:hint="eastAsia"/>
          <w:b/>
        </w:rPr>
        <w:t xml:space="preserve">   </w:t>
      </w:r>
      <w:r w:rsidRPr="006E6580">
        <w:rPr>
          <w:rFonts w:hAnsi="標楷體" w:cs="新細明體" w:hint="eastAsia"/>
          <w:snapToGrid/>
          <w:kern w:val="0"/>
          <w:sz w:val="24"/>
          <w:szCs w:val="24"/>
        </w:rPr>
        <w:t xml:space="preserve"> 單位：新</w:t>
      </w:r>
      <w:r>
        <w:rPr>
          <w:rFonts w:hAnsi="標楷體" w:cs="新細明體" w:hint="eastAsia"/>
          <w:snapToGrid/>
          <w:kern w:val="0"/>
          <w:sz w:val="24"/>
          <w:szCs w:val="24"/>
        </w:rPr>
        <w:t>臺</w:t>
      </w:r>
      <w:r w:rsidRPr="006E6580">
        <w:rPr>
          <w:rFonts w:hAnsi="標楷體" w:cs="新細明體" w:hint="eastAsia"/>
          <w:snapToGrid/>
          <w:kern w:val="0"/>
          <w:sz w:val="24"/>
          <w:szCs w:val="24"/>
        </w:rPr>
        <w:t>幣千元</w:t>
      </w:r>
    </w:p>
    <w:tbl>
      <w:tblPr>
        <w:tblW w:w="7926"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2913"/>
        <w:gridCol w:w="1151"/>
        <w:gridCol w:w="1151"/>
        <w:gridCol w:w="1151"/>
      </w:tblGrid>
      <w:tr w:rsidR="008A3B7F" w:rsidRPr="00DF5FFC" w:rsidTr="00640605">
        <w:trPr>
          <w:trHeight w:val="20"/>
          <w:tblHeader/>
        </w:trPr>
        <w:tc>
          <w:tcPr>
            <w:tcW w:w="1560" w:type="dxa"/>
            <w:tcBorders>
              <w:top w:val="single" w:sz="12" w:space="0" w:color="auto"/>
              <w:left w:val="single" w:sz="12"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b/>
                <w:snapToGrid/>
              </w:rPr>
            </w:pPr>
            <w:r w:rsidRPr="00DF5FFC">
              <w:rPr>
                <w:rFonts w:hAnsi="標楷體" w:hint="eastAsia"/>
                <w:b/>
                <w:snapToGrid/>
              </w:rPr>
              <w:t>機關(基金)名稱</w:t>
            </w:r>
          </w:p>
        </w:tc>
        <w:tc>
          <w:tcPr>
            <w:tcW w:w="2913" w:type="dxa"/>
            <w:tcBorders>
              <w:top w:val="single" w:sz="12"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jc w:val="distribute"/>
              <w:rPr>
                <w:rFonts w:hAnsi="標楷體"/>
                <w:b/>
                <w:snapToGrid/>
              </w:rPr>
            </w:pPr>
            <w:r w:rsidRPr="00DF5FFC">
              <w:rPr>
                <w:rFonts w:hAnsi="標楷體" w:hint="eastAsia"/>
                <w:b/>
                <w:snapToGrid/>
              </w:rPr>
              <w:t>辦理事項</w:t>
            </w:r>
          </w:p>
        </w:tc>
        <w:tc>
          <w:tcPr>
            <w:tcW w:w="1151" w:type="dxa"/>
            <w:tcBorders>
              <w:top w:val="single" w:sz="12"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b/>
                <w:snapToGrid/>
              </w:rPr>
            </w:pPr>
            <w:r w:rsidRPr="00DF5FFC">
              <w:rPr>
                <w:rFonts w:hAnsi="標楷體" w:hint="eastAsia"/>
                <w:b/>
                <w:snapToGrid/>
              </w:rPr>
              <w:t>110年度決算數</w:t>
            </w:r>
          </w:p>
        </w:tc>
        <w:tc>
          <w:tcPr>
            <w:tcW w:w="1151" w:type="dxa"/>
            <w:tcBorders>
              <w:top w:val="single" w:sz="12" w:space="0" w:color="auto"/>
              <w:left w:val="single" w:sz="6" w:space="0" w:color="auto"/>
              <w:bottom w:val="single" w:sz="6" w:space="0" w:color="auto"/>
              <w:right w:val="single" w:sz="6" w:space="0" w:color="auto"/>
            </w:tcBorders>
            <w:shd w:val="clear" w:color="000000" w:fill="FFFFFF"/>
            <w:noWrap/>
            <w:vAlign w:val="center"/>
            <w:hideMark/>
          </w:tcPr>
          <w:p w:rsidR="008A3B7F" w:rsidRPr="00DF5FFC" w:rsidRDefault="008A3B7F" w:rsidP="00640605">
            <w:pPr>
              <w:pStyle w:val="142"/>
              <w:rPr>
                <w:rFonts w:hAnsi="標楷體"/>
                <w:b/>
                <w:snapToGrid/>
              </w:rPr>
            </w:pPr>
            <w:r w:rsidRPr="00DF5FFC">
              <w:rPr>
                <w:rFonts w:hAnsi="標楷體" w:hint="eastAsia"/>
                <w:b/>
                <w:snapToGrid/>
              </w:rPr>
              <w:t>111年度決算數</w:t>
            </w:r>
          </w:p>
        </w:tc>
        <w:tc>
          <w:tcPr>
            <w:tcW w:w="1151" w:type="dxa"/>
            <w:tcBorders>
              <w:top w:val="single" w:sz="12" w:space="0" w:color="auto"/>
              <w:left w:val="single" w:sz="6" w:space="0" w:color="auto"/>
              <w:bottom w:val="single" w:sz="6" w:space="0" w:color="auto"/>
              <w:right w:val="single" w:sz="12" w:space="0" w:color="auto"/>
            </w:tcBorders>
            <w:shd w:val="clear" w:color="000000" w:fill="FFFFFF"/>
            <w:noWrap/>
            <w:vAlign w:val="center"/>
            <w:hideMark/>
          </w:tcPr>
          <w:p w:rsidR="008A3B7F" w:rsidRPr="00DF5FFC" w:rsidRDefault="008A3B7F" w:rsidP="00640605">
            <w:pPr>
              <w:pStyle w:val="142"/>
              <w:rPr>
                <w:rFonts w:hAnsi="標楷體"/>
                <w:b/>
                <w:snapToGrid/>
              </w:rPr>
            </w:pPr>
            <w:r w:rsidRPr="00DF5FFC">
              <w:rPr>
                <w:rFonts w:hAnsi="標楷體" w:hint="eastAsia"/>
                <w:b/>
                <w:snapToGrid/>
              </w:rPr>
              <w:t>112年度決算數</w:t>
            </w:r>
          </w:p>
        </w:tc>
      </w:tr>
      <w:tr w:rsidR="008A3B7F" w:rsidRPr="00DF5FFC" w:rsidTr="00640605">
        <w:trPr>
          <w:trHeight w:val="20"/>
          <w:tblHeader/>
        </w:trPr>
        <w:tc>
          <w:tcPr>
            <w:tcW w:w="1560" w:type="dxa"/>
            <w:tcBorders>
              <w:top w:val="single" w:sz="6" w:space="0" w:color="auto"/>
              <w:left w:val="single" w:sz="12" w:space="0" w:color="auto"/>
              <w:bottom w:val="single" w:sz="6" w:space="0" w:color="auto"/>
              <w:right w:val="single" w:sz="6" w:space="0" w:color="auto"/>
            </w:tcBorders>
            <w:vAlign w:val="center"/>
            <w:hideMark/>
          </w:tcPr>
          <w:p w:rsidR="008A3B7F" w:rsidRPr="00DF5FFC" w:rsidRDefault="008A3B7F" w:rsidP="00640605">
            <w:pPr>
              <w:pStyle w:val="142"/>
              <w:rPr>
                <w:rFonts w:hAnsi="標楷體"/>
                <w:snapToGrid/>
              </w:rPr>
            </w:pPr>
            <w:r w:rsidRPr="00DF5FFC">
              <w:rPr>
                <w:rFonts w:hAnsi="標楷體" w:hint="eastAsia"/>
                <w:snapToGrid/>
              </w:rPr>
              <w:t>勞動部(就業安定基金)</w:t>
            </w:r>
          </w:p>
        </w:tc>
        <w:tc>
          <w:tcPr>
            <w:tcW w:w="2913"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snapToGrid/>
              </w:rPr>
            </w:pPr>
            <w:r w:rsidRPr="00DF5FFC">
              <w:rPr>
                <w:rFonts w:hAnsi="標楷體" w:hint="eastAsia"/>
                <w:snapToGrid/>
              </w:rPr>
              <w:t>補助內政部移民署辦理外國人居留管理、非法外國人查處、收容及遣送等相關業務</w:t>
            </w:r>
          </w:p>
        </w:tc>
        <w:tc>
          <w:tcPr>
            <w:tcW w:w="1151"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jc w:val="right"/>
              <w:rPr>
                <w:rFonts w:hAnsi="標楷體"/>
                <w:snapToGrid/>
              </w:rPr>
            </w:pPr>
            <w:r w:rsidRPr="00DF5FFC">
              <w:rPr>
                <w:rFonts w:hAnsi="標楷體" w:hint="eastAsia"/>
                <w:snapToGrid/>
              </w:rPr>
              <w:t>124,704</w:t>
            </w:r>
          </w:p>
        </w:tc>
        <w:tc>
          <w:tcPr>
            <w:tcW w:w="1151" w:type="dxa"/>
            <w:tcBorders>
              <w:top w:val="single" w:sz="6" w:space="0" w:color="auto"/>
              <w:left w:val="single" w:sz="6" w:space="0" w:color="auto"/>
              <w:bottom w:val="single" w:sz="6" w:space="0" w:color="auto"/>
              <w:right w:val="single" w:sz="6"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136,974</w:t>
            </w:r>
          </w:p>
        </w:tc>
        <w:tc>
          <w:tcPr>
            <w:tcW w:w="1151" w:type="dxa"/>
            <w:tcBorders>
              <w:top w:val="single" w:sz="6" w:space="0" w:color="auto"/>
              <w:left w:val="single" w:sz="6" w:space="0" w:color="auto"/>
              <w:bottom w:val="single" w:sz="6" w:space="0" w:color="auto"/>
              <w:right w:val="single" w:sz="12"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147,112</w:t>
            </w:r>
          </w:p>
        </w:tc>
      </w:tr>
      <w:tr w:rsidR="008A3B7F" w:rsidRPr="00DF5FFC" w:rsidTr="00640605">
        <w:trPr>
          <w:trHeight w:val="20"/>
          <w:tblHeader/>
        </w:trPr>
        <w:tc>
          <w:tcPr>
            <w:tcW w:w="1560" w:type="dxa"/>
            <w:tcBorders>
              <w:top w:val="single" w:sz="6" w:space="0" w:color="auto"/>
              <w:left w:val="single" w:sz="12"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snapToGrid/>
              </w:rPr>
            </w:pPr>
            <w:r w:rsidRPr="00DF5FFC">
              <w:rPr>
                <w:rFonts w:hAnsi="標楷體" w:hint="eastAsia"/>
                <w:snapToGrid/>
              </w:rPr>
              <w:t>移民署</w:t>
            </w:r>
          </w:p>
        </w:tc>
        <w:tc>
          <w:tcPr>
            <w:tcW w:w="2913"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rPr>
                <w:rFonts w:hAnsi="標楷體"/>
                <w:snapToGrid/>
              </w:rPr>
            </w:pPr>
            <w:r w:rsidRPr="00DF5FFC">
              <w:rPr>
                <w:rFonts w:hAnsi="標楷體" w:hint="eastAsia"/>
                <w:snapToGrid/>
              </w:rPr>
              <w:t>外來人口違反入出國及移民相關規定之查察、收容、強制出國(境)及驅逐出國(境)等。</w:t>
            </w:r>
          </w:p>
        </w:tc>
        <w:tc>
          <w:tcPr>
            <w:tcW w:w="1151" w:type="dxa"/>
            <w:tcBorders>
              <w:top w:val="single" w:sz="6" w:space="0" w:color="auto"/>
              <w:left w:val="single" w:sz="6" w:space="0" w:color="auto"/>
              <w:bottom w:val="single" w:sz="6" w:space="0" w:color="auto"/>
              <w:right w:val="single" w:sz="6" w:space="0" w:color="auto"/>
            </w:tcBorders>
            <w:shd w:val="clear" w:color="000000" w:fill="FFFFFF"/>
            <w:vAlign w:val="center"/>
            <w:hideMark/>
          </w:tcPr>
          <w:p w:rsidR="008A3B7F" w:rsidRPr="00DF5FFC" w:rsidRDefault="008A3B7F" w:rsidP="00640605">
            <w:pPr>
              <w:pStyle w:val="142"/>
              <w:jc w:val="right"/>
              <w:rPr>
                <w:rFonts w:hAnsi="標楷體"/>
                <w:snapToGrid/>
              </w:rPr>
            </w:pPr>
            <w:r w:rsidRPr="00DF5FFC">
              <w:rPr>
                <w:rFonts w:hAnsi="標楷體" w:hint="eastAsia"/>
                <w:snapToGrid/>
              </w:rPr>
              <w:t>1,104,332</w:t>
            </w:r>
          </w:p>
        </w:tc>
        <w:tc>
          <w:tcPr>
            <w:tcW w:w="1151" w:type="dxa"/>
            <w:tcBorders>
              <w:top w:val="single" w:sz="6" w:space="0" w:color="auto"/>
              <w:left w:val="single" w:sz="6" w:space="0" w:color="auto"/>
              <w:bottom w:val="single" w:sz="6" w:space="0" w:color="auto"/>
              <w:right w:val="single" w:sz="6"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1,363,874</w:t>
            </w:r>
          </w:p>
        </w:tc>
        <w:tc>
          <w:tcPr>
            <w:tcW w:w="1151" w:type="dxa"/>
            <w:tcBorders>
              <w:top w:val="single" w:sz="6" w:space="0" w:color="auto"/>
              <w:left w:val="single" w:sz="6" w:space="0" w:color="auto"/>
              <w:bottom w:val="single" w:sz="6" w:space="0" w:color="auto"/>
              <w:right w:val="single" w:sz="12"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1,457,014</w:t>
            </w:r>
          </w:p>
        </w:tc>
      </w:tr>
      <w:tr w:rsidR="008A3B7F" w:rsidRPr="00DF5FFC" w:rsidTr="00640605">
        <w:trPr>
          <w:trHeight w:val="20"/>
          <w:tblHeader/>
        </w:trPr>
        <w:tc>
          <w:tcPr>
            <w:tcW w:w="1560" w:type="dxa"/>
            <w:tcBorders>
              <w:top w:val="single" w:sz="6" w:space="0" w:color="auto"/>
              <w:left w:val="single" w:sz="12" w:space="0" w:color="auto"/>
              <w:bottom w:val="single" w:sz="12" w:space="0" w:color="auto"/>
              <w:right w:val="single" w:sz="6" w:space="0" w:color="auto"/>
            </w:tcBorders>
            <w:shd w:val="clear" w:color="000000" w:fill="FFFFFF"/>
            <w:vAlign w:val="center"/>
            <w:hideMark/>
          </w:tcPr>
          <w:p w:rsidR="008A3B7F" w:rsidRPr="00DF5FFC" w:rsidRDefault="008A3B7F" w:rsidP="00640605">
            <w:pPr>
              <w:pStyle w:val="142"/>
              <w:jc w:val="center"/>
              <w:rPr>
                <w:rFonts w:hAnsi="標楷體"/>
                <w:snapToGrid/>
              </w:rPr>
            </w:pPr>
            <w:r w:rsidRPr="00DF5FFC">
              <w:rPr>
                <w:rFonts w:hAnsi="標楷體" w:hint="eastAsia"/>
                <w:snapToGrid/>
              </w:rPr>
              <w:t>合計</w:t>
            </w:r>
          </w:p>
        </w:tc>
        <w:tc>
          <w:tcPr>
            <w:tcW w:w="2913"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8A3B7F" w:rsidRPr="00DF5FFC" w:rsidRDefault="008A3B7F" w:rsidP="00640605">
            <w:pPr>
              <w:pStyle w:val="142"/>
              <w:jc w:val="distribute"/>
              <w:rPr>
                <w:rFonts w:hAnsi="標楷體"/>
                <w:snapToGrid/>
              </w:rPr>
            </w:pPr>
          </w:p>
        </w:tc>
        <w:tc>
          <w:tcPr>
            <w:tcW w:w="1151" w:type="dxa"/>
            <w:tcBorders>
              <w:top w:val="single" w:sz="6" w:space="0" w:color="auto"/>
              <w:left w:val="single" w:sz="6" w:space="0" w:color="auto"/>
              <w:bottom w:val="single" w:sz="12" w:space="0" w:color="auto"/>
              <w:right w:val="single" w:sz="6" w:space="0" w:color="auto"/>
            </w:tcBorders>
            <w:shd w:val="clear" w:color="000000" w:fill="FFFFFF"/>
            <w:vAlign w:val="center"/>
            <w:hideMark/>
          </w:tcPr>
          <w:p w:rsidR="008A3B7F" w:rsidRPr="00DF5FFC" w:rsidRDefault="008A3B7F" w:rsidP="00640605">
            <w:pPr>
              <w:pStyle w:val="142"/>
              <w:jc w:val="right"/>
              <w:rPr>
                <w:rFonts w:hAnsi="標楷體"/>
                <w:snapToGrid/>
              </w:rPr>
            </w:pPr>
            <w:r w:rsidRPr="00DF5FFC">
              <w:rPr>
                <w:rFonts w:hAnsi="標楷體" w:hint="eastAsia"/>
                <w:snapToGrid/>
              </w:rPr>
              <w:t>1,229,036</w:t>
            </w:r>
          </w:p>
        </w:tc>
        <w:tc>
          <w:tcPr>
            <w:tcW w:w="1151" w:type="dxa"/>
            <w:tcBorders>
              <w:top w:val="single" w:sz="6" w:space="0" w:color="auto"/>
              <w:left w:val="single" w:sz="6" w:space="0" w:color="auto"/>
              <w:bottom w:val="single" w:sz="12" w:space="0" w:color="auto"/>
              <w:right w:val="single" w:sz="6"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1,500,848</w:t>
            </w:r>
          </w:p>
        </w:tc>
        <w:tc>
          <w:tcPr>
            <w:tcW w:w="1151" w:type="dxa"/>
            <w:tcBorders>
              <w:top w:val="single" w:sz="6" w:space="0" w:color="auto"/>
              <w:left w:val="single" w:sz="6" w:space="0" w:color="auto"/>
              <w:bottom w:val="single" w:sz="12" w:space="0" w:color="auto"/>
              <w:right w:val="single" w:sz="12" w:space="0" w:color="auto"/>
            </w:tcBorders>
            <w:shd w:val="clear" w:color="000000" w:fill="FFFFFF"/>
            <w:noWrap/>
            <w:vAlign w:val="center"/>
            <w:hideMark/>
          </w:tcPr>
          <w:p w:rsidR="008A3B7F" w:rsidRPr="00DF5FFC" w:rsidRDefault="008A3B7F" w:rsidP="00640605">
            <w:pPr>
              <w:pStyle w:val="142"/>
              <w:jc w:val="right"/>
              <w:rPr>
                <w:rFonts w:hAnsi="標楷體"/>
                <w:snapToGrid/>
              </w:rPr>
            </w:pPr>
            <w:r w:rsidRPr="00DF5FFC">
              <w:rPr>
                <w:rFonts w:hAnsi="標楷體" w:hint="eastAsia"/>
                <w:snapToGrid/>
              </w:rPr>
              <w:t>1,604,126</w:t>
            </w:r>
          </w:p>
        </w:tc>
      </w:tr>
    </w:tbl>
    <w:p w:rsidR="008A3B7F" w:rsidRPr="00C913A6" w:rsidRDefault="008A3B7F" w:rsidP="00640605">
      <w:pPr>
        <w:pStyle w:val="142"/>
        <w:ind w:leftChars="197" w:left="1455" w:hangingChars="369" w:hanging="897"/>
      </w:pPr>
      <w:r>
        <w:rPr>
          <w:rFonts w:hint="eastAsia"/>
        </w:rPr>
        <w:t>資料來源：各機關提供。</w:t>
      </w:r>
    </w:p>
    <w:p w:rsidR="008A3B7F" w:rsidRPr="00520EBC" w:rsidRDefault="008A3B7F" w:rsidP="00640605">
      <w:pPr>
        <w:pStyle w:val="a5"/>
        <w:ind w:left="849" w:hanging="283"/>
        <w:rPr>
          <w:b/>
        </w:rPr>
      </w:pPr>
      <w:r w:rsidRPr="00520EBC">
        <w:rPr>
          <w:rFonts w:hint="eastAsia"/>
          <w:b/>
        </w:rPr>
        <w:t>(</w:t>
      </w:r>
      <w:r>
        <w:rPr>
          <w:rFonts w:hint="eastAsia"/>
          <w:b/>
        </w:rPr>
        <w:t>一</w:t>
      </w:r>
      <w:r w:rsidRPr="00520EBC">
        <w:rPr>
          <w:rFonts w:hint="eastAsia"/>
          <w:b/>
        </w:rPr>
        <w:t>)</w:t>
      </w:r>
      <w:r>
        <w:rPr>
          <w:rFonts w:hint="eastAsia"/>
          <w:b/>
        </w:rPr>
        <w:t>112年外籍嫌疑人以涉詐欺案者增幅最鉅</w:t>
      </w:r>
    </w:p>
    <w:p w:rsidR="008A3B7F" w:rsidRPr="00321056" w:rsidRDefault="008A3B7F" w:rsidP="00640605">
      <w:pPr>
        <w:pStyle w:val="21"/>
        <w:ind w:left="850" w:firstLine="566"/>
      </w:pPr>
      <w:r w:rsidRPr="00321056">
        <w:rPr>
          <w:rFonts w:hint="eastAsia"/>
        </w:rPr>
        <w:t>依警政署歷年外籍嫌疑人涉案人數統計資料，近年在臺外籍嫌疑犯人數逐年攀升，自108年度4</w:t>
      </w:r>
      <w:r w:rsidRPr="00321056">
        <w:t>,253</w:t>
      </w:r>
      <w:r w:rsidRPr="00321056">
        <w:rPr>
          <w:rFonts w:hint="eastAsia"/>
        </w:rPr>
        <w:t>人成長至112年底5</w:t>
      </w:r>
      <w:r w:rsidRPr="00321056">
        <w:t>,642</w:t>
      </w:r>
      <w:r w:rsidRPr="00321056">
        <w:rPr>
          <w:rFonts w:hint="eastAsia"/>
        </w:rPr>
        <w:t>人，創近5年新高，其中以「詐欺」案921人(占</w:t>
      </w:r>
      <w:r>
        <w:rPr>
          <w:rFonts w:hint="eastAsia"/>
        </w:rPr>
        <w:t>涉案人數之</w:t>
      </w:r>
      <w:r w:rsidRPr="00321056">
        <w:rPr>
          <w:rFonts w:hint="eastAsia"/>
        </w:rPr>
        <w:t>16.32%)最多，其次為「毒品」案756人(占13.40%)，再次為「竊盜」案516人(占9.15%)(詳表</w:t>
      </w:r>
      <w:r>
        <w:rPr>
          <w:rFonts w:hint="eastAsia"/>
        </w:rPr>
        <w:t>2</w:t>
      </w:r>
      <w:r w:rsidRPr="00321056">
        <w:rPr>
          <w:rFonts w:hint="eastAsia"/>
        </w:rPr>
        <w:t>)；</w:t>
      </w:r>
      <w:r w:rsidRPr="00321056">
        <w:t>112</w:t>
      </w:r>
      <w:r w:rsidRPr="00321056">
        <w:rPr>
          <w:rFonts w:hint="eastAsia"/>
        </w:rPr>
        <w:t>年度在臺犯罪外籍嫌疑犯國籍以亞洲地區5,276人(占</w:t>
      </w:r>
      <w:r>
        <w:rPr>
          <w:rFonts w:hint="eastAsia"/>
        </w:rPr>
        <w:t>總涉案人數之</w:t>
      </w:r>
      <w:r w:rsidRPr="00321056">
        <w:rPr>
          <w:rFonts w:hint="eastAsia"/>
        </w:rPr>
        <w:t>93.51%)為大宗，其中越南籍3,120人(占55.30%)最多，其次為泰國籍806人(占14.29%)，再次為印尼籍583人(占10.33%)(詳表</w:t>
      </w:r>
      <w:r>
        <w:rPr>
          <w:rFonts w:hint="eastAsia"/>
        </w:rPr>
        <w:t>3</w:t>
      </w:r>
      <w:r w:rsidRPr="00321056">
        <w:rPr>
          <w:rFonts w:hint="eastAsia"/>
        </w:rPr>
        <w:t>)。</w:t>
      </w:r>
    </w:p>
    <w:p w:rsidR="008A3B7F" w:rsidRPr="00321056" w:rsidRDefault="008A3B7F" w:rsidP="00640605">
      <w:pPr>
        <w:pStyle w:val="21"/>
        <w:ind w:left="850" w:firstLine="566"/>
      </w:pPr>
      <w:r w:rsidRPr="00321056">
        <w:rPr>
          <w:rFonts w:hint="eastAsia"/>
        </w:rPr>
        <w:lastRenderedPageBreak/>
        <w:t>至於112年較111年犯案類別增加最多者為「詐欺」案，增加400人(增幅76.78%)，增幅頗鉅，據警政署刑事警察局表示，外籍人士詐欺犯罪人數增加，除與我國詐欺案猖獗之趨勢一致外，主要係因外籍移工遭利誘提供電話卡與銀行帳戶幫助詐欺洗錢所致，而靠科技偵查鎖定之身分，</w:t>
      </w:r>
      <w:r w:rsidRPr="0043323D">
        <w:rPr>
          <w:rFonts w:hint="eastAsia"/>
        </w:rPr>
        <w:t>多屬已出境或失聯之外籍移工</w:t>
      </w:r>
      <w:r w:rsidRPr="00321056">
        <w:rPr>
          <w:rFonts w:hint="eastAsia"/>
        </w:rPr>
        <w:t>。允宜與相關單位研議防制措施，以遏阻</w:t>
      </w:r>
      <w:r>
        <w:rPr>
          <w:rFonts w:hint="eastAsia"/>
        </w:rPr>
        <w:t>外籍</w:t>
      </w:r>
      <w:r w:rsidRPr="00321056">
        <w:rPr>
          <w:rFonts w:hint="eastAsia"/>
        </w:rPr>
        <w:t>移工成為詐騙集團之洗錢工具。</w:t>
      </w:r>
    </w:p>
    <w:p w:rsidR="008A3B7F" w:rsidRPr="00C1675B" w:rsidRDefault="008A3B7F" w:rsidP="00640605">
      <w:pPr>
        <w:ind w:leftChars="-200" w:left="-566" w:firstLineChars="0" w:firstLine="0"/>
      </w:pPr>
      <w:r w:rsidRPr="00C1675B">
        <w:rPr>
          <w:rFonts w:hAnsi="標楷體" w:hint="eastAsia"/>
          <w:b/>
          <w:kern w:val="0"/>
        </w:rPr>
        <w:t>表</w:t>
      </w:r>
      <w:r>
        <w:rPr>
          <w:rFonts w:hAnsi="標楷體" w:hint="eastAsia"/>
          <w:b/>
          <w:kern w:val="0"/>
        </w:rPr>
        <w:t>2</w:t>
      </w:r>
      <w:r w:rsidRPr="00C1675B">
        <w:rPr>
          <w:rFonts w:hAnsi="標楷體" w:hint="eastAsia"/>
          <w:b/>
          <w:kern w:val="0"/>
        </w:rPr>
        <w:t xml:space="preserve">  108-112年外籍嫌疑人涉案人數統計表</w:t>
      </w:r>
    </w:p>
    <w:tbl>
      <w:tblPr>
        <w:tblW w:w="9007" w:type="dxa"/>
        <w:tblInd w:w="-5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721"/>
        <w:gridCol w:w="335"/>
        <w:gridCol w:w="480"/>
        <w:gridCol w:w="327"/>
        <w:gridCol w:w="480"/>
        <w:gridCol w:w="341"/>
        <w:gridCol w:w="480"/>
        <w:gridCol w:w="355"/>
        <w:gridCol w:w="480"/>
        <w:gridCol w:w="383"/>
        <w:gridCol w:w="570"/>
        <w:gridCol w:w="301"/>
        <w:gridCol w:w="481"/>
        <w:gridCol w:w="300"/>
        <w:gridCol w:w="390"/>
        <w:gridCol w:w="10"/>
        <w:gridCol w:w="328"/>
        <w:gridCol w:w="391"/>
        <w:gridCol w:w="418"/>
        <w:gridCol w:w="481"/>
        <w:gridCol w:w="469"/>
        <w:gridCol w:w="486"/>
      </w:tblGrid>
      <w:tr w:rsidR="008A3B7F" w:rsidRPr="007266B6" w:rsidTr="00640605">
        <w:trPr>
          <w:trHeight w:val="20"/>
          <w:tblHeader/>
        </w:trPr>
        <w:tc>
          <w:tcPr>
            <w:tcW w:w="721" w:type="dxa"/>
            <w:vMerge w:val="restart"/>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hAnsi="標楷體"/>
                <w:b/>
                <w:sz w:val="20"/>
                <w:szCs w:val="20"/>
              </w:rPr>
            </w:pPr>
            <w:r w:rsidRPr="007266B6">
              <w:rPr>
                <w:rFonts w:hint="eastAsia"/>
                <w:b/>
                <w:sz w:val="20"/>
                <w:szCs w:val="20"/>
              </w:rPr>
              <w:t>年度</w:t>
            </w:r>
          </w:p>
        </w:tc>
        <w:tc>
          <w:tcPr>
            <w:tcW w:w="815"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竊盜</w:t>
            </w:r>
          </w:p>
        </w:tc>
        <w:tc>
          <w:tcPr>
            <w:tcW w:w="807"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恐嚇取財</w:t>
            </w:r>
          </w:p>
        </w:tc>
        <w:tc>
          <w:tcPr>
            <w:tcW w:w="821"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pacing w:val="-20"/>
                <w:sz w:val="20"/>
                <w:szCs w:val="20"/>
              </w:rPr>
            </w:pPr>
            <w:r w:rsidRPr="007266B6">
              <w:rPr>
                <w:rFonts w:hAnsi="標楷體" w:hint="eastAsia"/>
                <w:b/>
                <w:spacing w:val="-20"/>
                <w:sz w:val="20"/>
                <w:szCs w:val="20"/>
              </w:rPr>
              <w:t>妨害性自主</w:t>
            </w:r>
          </w:p>
        </w:tc>
        <w:tc>
          <w:tcPr>
            <w:tcW w:w="835"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偽造文書印文</w:t>
            </w:r>
          </w:p>
        </w:tc>
        <w:tc>
          <w:tcPr>
            <w:tcW w:w="953"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賭博</w:t>
            </w:r>
          </w:p>
        </w:tc>
        <w:tc>
          <w:tcPr>
            <w:tcW w:w="782"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毒品</w:t>
            </w:r>
          </w:p>
        </w:tc>
        <w:tc>
          <w:tcPr>
            <w:tcW w:w="700" w:type="dxa"/>
            <w:gridSpan w:val="3"/>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傷害</w:t>
            </w:r>
          </w:p>
        </w:tc>
        <w:tc>
          <w:tcPr>
            <w:tcW w:w="719"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槍砲彈藥刀械</w:t>
            </w:r>
          </w:p>
        </w:tc>
        <w:tc>
          <w:tcPr>
            <w:tcW w:w="899" w:type="dxa"/>
            <w:gridSpan w:val="2"/>
            <w:shd w:val="clear" w:color="auto" w:fill="auto"/>
            <w:tcMar>
              <w:top w:w="15" w:type="dxa"/>
              <w:left w:w="15" w:type="dxa"/>
              <w:bottom w:w="0" w:type="dxa"/>
              <w:right w:w="15" w:type="dxa"/>
            </w:tcMar>
            <w:vAlign w:val="center"/>
            <w:hideMark/>
          </w:tcPr>
          <w:p w:rsidR="008A3B7F" w:rsidRPr="007266B6" w:rsidRDefault="008A3B7F" w:rsidP="00640605">
            <w:pPr>
              <w:pStyle w:val="142"/>
              <w:jc w:val="distribute"/>
              <w:rPr>
                <w:rFonts w:eastAsia="新細明體"/>
                <w:b/>
                <w:sz w:val="20"/>
                <w:szCs w:val="20"/>
              </w:rPr>
            </w:pPr>
            <w:r w:rsidRPr="007266B6">
              <w:rPr>
                <w:rFonts w:hAnsi="標楷體" w:hint="eastAsia"/>
                <w:b/>
                <w:sz w:val="20"/>
                <w:szCs w:val="20"/>
              </w:rPr>
              <w:t>詐欺</w:t>
            </w:r>
          </w:p>
        </w:tc>
        <w:tc>
          <w:tcPr>
            <w:tcW w:w="955" w:type="dxa"/>
            <w:gridSpan w:val="2"/>
            <w:vAlign w:val="center"/>
          </w:tcPr>
          <w:p w:rsidR="008A3B7F" w:rsidRPr="007266B6" w:rsidRDefault="008A3B7F" w:rsidP="00640605">
            <w:pPr>
              <w:pStyle w:val="142"/>
              <w:jc w:val="distribute"/>
              <w:rPr>
                <w:rFonts w:hAnsi="標楷體" w:cs="新細明體"/>
                <w:b/>
                <w:bCs/>
                <w:sz w:val="20"/>
                <w:szCs w:val="20"/>
              </w:rPr>
            </w:pPr>
            <w:r w:rsidRPr="007266B6">
              <w:rPr>
                <w:rFonts w:hAnsi="標楷體" w:cs="新細明體" w:hint="eastAsia"/>
                <w:b/>
                <w:bCs/>
                <w:sz w:val="20"/>
                <w:szCs w:val="20"/>
              </w:rPr>
              <w:t>涉案人數</w:t>
            </w:r>
          </w:p>
        </w:tc>
      </w:tr>
      <w:tr w:rsidR="008A3B7F" w:rsidRPr="007266B6" w:rsidTr="00640605">
        <w:trPr>
          <w:trHeight w:val="20"/>
          <w:tblHeader/>
        </w:trPr>
        <w:tc>
          <w:tcPr>
            <w:tcW w:w="721" w:type="dxa"/>
            <w:vMerge/>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p>
        </w:tc>
        <w:tc>
          <w:tcPr>
            <w:tcW w:w="335"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27"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41"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55"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0" w:type="auto"/>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83"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57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0" w:type="auto"/>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1"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0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390"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338" w:type="dxa"/>
            <w:gridSpan w:val="2"/>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0" w:type="auto"/>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418"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1" w:type="dxa"/>
            <w:shd w:val="clear" w:color="auto" w:fill="auto"/>
            <w:tcMar>
              <w:top w:w="15" w:type="dxa"/>
              <w:left w:w="15" w:type="dxa"/>
              <w:bottom w:w="0" w:type="dxa"/>
              <w:right w:w="15" w:type="dxa"/>
            </w:tcMar>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c>
          <w:tcPr>
            <w:tcW w:w="469" w:type="dxa"/>
            <w:vAlign w:val="center"/>
          </w:tcPr>
          <w:p w:rsidR="008A3B7F" w:rsidRPr="007266B6" w:rsidRDefault="008A3B7F" w:rsidP="00640605">
            <w:pPr>
              <w:pStyle w:val="142"/>
              <w:jc w:val="distribute"/>
              <w:rPr>
                <w:rFonts w:hAnsi="標楷體"/>
                <w:b/>
                <w:sz w:val="20"/>
                <w:szCs w:val="20"/>
              </w:rPr>
            </w:pPr>
            <w:r w:rsidRPr="007266B6">
              <w:rPr>
                <w:rFonts w:hAnsi="標楷體" w:hint="eastAsia"/>
                <w:b/>
                <w:sz w:val="20"/>
                <w:szCs w:val="20"/>
              </w:rPr>
              <w:t>人數</w:t>
            </w:r>
          </w:p>
        </w:tc>
        <w:tc>
          <w:tcPr>
            <w:tcW w:w="486" w:type="dxa"/>
            <w:vAlign w:val="center"/>
          </w:tcPr>
          <w:p w:rsidR="008A3B7F" w:rsidRPr="007266B6" w:rsidRDefault="008A3B7F" w:rsidP="00640605">
            <w:pPr>
              <w:pStyle w:val="142"/>
              <w:jc w:val="distribute"/>
              <w:rPr>
                <w:rFonts w:eastAsia="新細明體"/>
                <w:b/>
                <w:sz w:val="20"/>
                <w:szCs w:val="20"/>
              </w:rPr>
            </w:pPr>
            <w:r w:rsidRPr="007266B6">
              <w:rPr>
                <w:rFonts w:eastAsia="新細明體" w:hint="eastAsia"/>
                <w:b/>
                <w:sz w:val="20"/>
                <w:szCs w:val="20"/>
              </w:rPr>
              <w:t>%</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108</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524</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12.32</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6</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0.14</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41</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0.96</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1.03</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104</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2.45</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723</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17.00</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198</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4.66</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16</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0.38</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529</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12.44</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4,253</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10</w:t>
            </w:r>
            <w:r>
              <w:rPr>
                <w:rFonts w:hint="eastAsia"/>
                <w:sz w:val="20"/>
                <w:szCs w:val="20"/>
              </w:rPr>
              <w:t>9</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467</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10.51</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0.27</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0.95</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1.22</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78</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1.76</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716</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16.12</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194</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4.37</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0.54</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489</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11.01</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4,442</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110</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474</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10.38</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15</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0.33</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1.14</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68</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1.49</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98</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2.15</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911</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19.94</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220</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4.82</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13</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0.28</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417</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9.13</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4,568</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Default="008A3B7F" w:rsidP="00640605">
            <w:pPr>
              <w:pStyle w:val="142"/>
              <w:jc w:val="center"/>
              <w:rPr>
                <w:sz w:val="18"/>
                <w:szCs w:val="18"/>
              </w:rPr>
            </w:pPr>
            <w:r>
              <w:rPr>
                <w:sz w:val="20"/>
                <w:szCs w:val="20"/>
              </w:rPr>
              <w:t>111</w:t>
            </w:r>
          </w:p>
        </w:tc>
        <w:tc>
          <w:tcPr>
            <w:tcW w:w="33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490</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10.09</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16</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0.33</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69</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1.42</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30</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0.62</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44</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0.91</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732</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15.07</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249</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5.13</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0.49</w:t>
            </w:r>
          </w:p>
        </w:tc>
        <w:tc>
          <w:tcPr>
            <w:tcW w:w="418"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521</w:t>
            </w:r>
          </w:p>
        </w:tc>
        <w:tc>
          <w:tcPr>
            <w:tcW w:w="48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10.72</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4,858</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hideMark/>
          </w:tcPr>
          <w:p w:rsidR="008A3B7F" w:rsidRPr="007266B6" w:rsidRDefault="008A3B7F" w:rsidP="00640605">
            <w:pPr>
              <w:pStyle w:val="142"/>
              <w:jc w:val="center"/>
              <w:rPr>
                <w:b/>
                <w:sz w:val="18"/>
                <w:szCs w:val="18"/>
              </w:rPr>
            </w:pPr>
            <w:r>
              <w:rPr>
                <w:sz w:val="20"/>
                <w:szCs w:val="20"/>
              </w:rPr>
              <w:t>112</w:t>
            </w:r>
          </w:p>
        </w:tc>
        <w:tc>
          <w:tcPr>
            <w:tcW w:w="335"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516</w:t>
            </w:r>
          </w:p>
        </w:tc>
        <w:tc>
          <w:tcPr>
            <w:tcW w:w="480"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9.15</w:t>
            </w:r>
          </w:p>
        </w:tc>
        <w:tc>
          <w:tcPr>
            <w:tcW w:w="327"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31</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0.55</w:t>
            </w:r>
          </w:p>
        </w:tc>
        <w:tc>
          <w:tcPr>
            <w:tcW w:w="341"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82</w:t>
            </w:r>
          </w:p>
        </w:tc>
        <w:tc>
          <w:tcPr>
            <w:tcW w:w="48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1.45</w:t>
            </w:r>
          </w:p>
        </w:tc>
        <w:tc>
          <w:tcPr>
            <w:tcW w:w="355"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41</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0.73</w:t>
            </w:r>
          </w:p>
        </w:tc>
        <w:tc>
          <w:tcPr>
            <w:tcW w:w="383"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35</w:t>
            </w:r>
          </w:p>
        </w:tc>
        <w:tc>
          <w:tcPr>
            <w:tcW w:w="57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0.62</w:t>
            </w:r>
          </w:p>
        </w:tc>
        <w:tc>
          <w:tcPr>
            <w:tcW w:w="0" w:type="auto"/>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756</w:t>
            </w:r>
          </w:p>
        </w:tc>
        <w:tc>
          <w:tcPr>
            <w:tcW w:w="481"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13.40</w:t>
            </w:r>
          </w:p>
        </w:tc>
        <w:tc>
          <w:tcPr>
            <w:tcW w:w="30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261</w:t>
            </w:r>
          </w:p>
        </w:tc>
        <w:tc>
          <w:tcPr>
            <w:tcW w:w="390" w:type="dxa"/>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4.63</w:t>
            </w:r>
          </w:p>
        </w:tc>
        <w:tc>
          <w:tcPr>
            <w:tcW w:w="338" w:type="dxa"/>
            <w:gridSpan w:val="2"/>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24</w:t>
            </w:r>
          </w:p>
        </w:tc>
        <w:tc>
          <w:tcPr>
            <w:tcW w:w="0" w:type="auto"/>
            <w:shd w:val="clear" w:color="auto" w:fill="auto"/>
            <w:tcMar>
              <w:top w:w="15" w:type="dxa"/>
              <w:left w:w="15" w:type="dxa"/>
              <w:bottom w:w="0" w:type="dxa"/>
              <w:right w:w="15" w:type="dxa"/>
            </w:tcMar>
            <w:vAlign w:val="center"/>
            <w:hideMark/>
          </w:tcPr>
          <w:p w:rsidR="008A3B7F" w:rsidRDefault="008A3B7F" w:rsidP="00640605">
            <w:pPr>
              <w:pStyle w:val="142"/>
              <w:jc w:val="right"/>
              <w:rPr>
                <w:sz w:val="18"/>
                <w:szCs w:val="18"/>
              </w:rPr>
            </w:pPr>
            <w:r>
              <w:rPr>
                <w:sz w:val="18"/>
                <w:szCs w:val="18"/>
              </w:rPr>
              <w:t>0.43</w:t>
            </w:r>
          </w:p>
        </w:tc>
        <w:tc>
          <w:tcPr>
            <w:tcW w:w="418"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921</w:t>
            </w:r>
          </w:p>
        </w:tc>
        <w:tc>
          <w:tcPr>
            <w:tcW w:w="481" w:type="dxa"/>
            <w:shd w:val="clear" w:color="auto" w:fill="auto"/>
            <w:tcMar>
              <w:top w:w="15" w:type="dxa"/>
              <w:left w:w="15" w:type="dxa"/>
              <w:bottom w:w="0" w:type="dxa"/>
              <w:right w:w="15" w:type="dxa"/>
            </w:tcMar>
            <w:vAlign w:val="center"/>
            <w:hideMark/>
          </w:tcPr>
          <w:p w:rsidR="008A3B7F" w:rsidRPr="007266B6" w:rsidRDefault="008A3B7F" w:rsidP="00640605">
            <w:pPr>
              <w:pStyle w:val="142"/>
              <w:jc w:val="right"/>
              <w:rPr>
                <w:b/>
                <w:sz w:val="18"/>
                <w:szCs w:val="18"/>
              </w:rPr>
            </w:pPr>
            <w:r w:rsidRPr="007266B6">
              <w:rPr>
                <w:b/>
                <w:sz w:val="18"/>
                <w:szCs w:val="18"/>
              </w:rPr>
              <w:t>16.32</w:t>
            </w:r>
          </w:p>
        </w:tc>
        <w:tc>
          <w:tcPr>
            <w:tcW w:w="469" w:type="dxa"/>
            <w:vAlign w:val="center"/>
          </w:tcPr>
          <w:p w:rsidR="008A3B7F" w:rsidRPr="00121101" w:rsidRDefault="008A3B7F" w:rsidP="00640605">
            <w:pPr>
              <w:pStyle w:val="142"/>
              <w:jc w:val="right"/>
              <w:rPr>
                <w:bCs/>
                <w:sz w:val="18"/>
                <w:szCs w:val="18"/>
              </w:rPr>
            </w:pPr>
            <w:r w:rsidRPr="00121101">
              <w:rPr>
                <w:bCs/>
                <w:sz w:val="18"/>
                <w:szCs w:val="18"/>
              </w:rPr>
              <w:t>5,642</w:t>
            </w:r>
          </w:p>
        </w:tc>
        <w:tc>
          <w:tcPr>
            <w:tcW w:w="486" w:type="dxa"/>
          </w:tcPr>
          <w:p w:rsidR="008A3B7F" w:rsidRPr="00121101" w:rsidRDefault="008A3B7F" w:rsidP="00640605">
            <w:pPr>
              <w:pStyle w:val="142"/>
              <w:jc w:val="right"/>
              <w:rPr>
                <w:bCs/>
                <w:sz w:val="18"/>
                <w:szCs w:val="18"/>
              </w:rPr>
            </w:pPr>
            <w:r>
              <w:rPr>
                <w:rFonts w:hint="eastAsia"/>
                <w:bCs/>
                <w:sz w:val="18"/>
                <w:szCs w:val="18"/>
              </w:rPr>
              <w:t>100</w:t>
            </w:r>
          </w:p>
        </w:tc>
      </w:tr>
      <w:tr w:rsidR="008A3B7F" w:rsidTr="00640605">
        <w:trPr>
          <w:trHeight w:val="20"/>
        </w:trPr>
        <w:tc>
          <w:tcPr>
            <w:tcW w:w="721" w:type="dxa"/>
            <w:shd w:val="clear" w:color="auto" w:fill="auto"/>
            <w:tcMar>
              <w:top w:w="15" w:type="dxa"/>
              <w:left w:w="15" w:type="dxa"/>
              <w:bottom w:w="0" w:type="dxa"/>
              <w:right w:w="15" w:type="dxa"/>
            </w:tcMar>
            <w:vAlign w:val="center"/>
          </w:tcPr>
          <w:p w:rsidR="008A3B7F" w:rsidRDefault="008A3B7F" w:rsidP="00640605">
            <w:pPr>
              <w:pStyle w:val="142"/>
              <w:spacing w:line="220" w:lineRule="exact"/>
              <w:jc w:val="center"/>
              <w:rPr>
                <w:sz w:val="20"/>
                <w:szCs w:val="20"/>
              </w:rPr>
            </w:pPr>
            <w:r w:rsidRPr="00977491">
              <w:rPr>
                <w:rFonts w:hint="eastAsia"/>
                <w:spacing w:val="-20"/>
                <w:sz w:val="18"/>
                <w:szCs w:val="18"/>
              </w:rPr>
              <w:t>112年較111年增減</w:t>
            </w:r>
          </w:p>
        </w:tc>
        <w:tc>
          <w:tcPr>
            <w:tcW w:w="335"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26</w:t>
            </w:r>
          </w:p>
        </w:tc>
        <w:tc>
          <w:tcPr>
            <w:tcW w:w="48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5.31</w:t>
            </w:r>
          </w:p>
        </w:tc>
        <w:tc>
          <w:tcPr>
            <w:tcW w:w="327"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15</w:t>
            </w:r>
          </w:p>
        </w:tc>
        <w:tc>
          <w:tcPr>
            <w:tcW w:w="48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93.75</w:t>
            </w:r>
          </w:p>
        </w:tc>
        <w:tc>
          <w:tcPr>
            <w:tcW w:w="341"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13</w:t>
            </w:r>
          </w:p>
        </w:tc>
        <w:tc>
          <w:tcPr>
            <w:tcW w:w="48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18.84</w:t>
            </w:r>
          </w:p>
        </w:tc>
        <w:tc>
          <w:tcPr>
            <w:tcW w:w="355"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11</w:t>
            </w:r>
          </w:p>
        </w:tc>
        <w:tc>
          <w:tcPr>
            <w:tcW w:w="0" w:type="auto"/>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36.67</w:t>
            </w:r>
          </w:p>
        </w:tc>
        <w:tc>
          <w:tcPr>
            <w:tcW w:w="383"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-9</w:t>
            </w:r>
          </w:p>
        </w:tc>
        <w:tc>
          <w:tcPr>
            <w:tcW w:w="57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-20.45</w:t>
            </w:r>
          </w:p>
        </w:tc>
        <w:tc>
          <w:tcPr>
            <w:tcW w:w="0" w:type="auto"/>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24</w:t>
            </w:r>
          </w:p>
        </w:tc>
        <w:tc>
          <w:tcPr>
            <w:tcW w:w="481"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3.28</w:t>
            </w:r>
          </w:p>
        </w:tc>
        <w:tc>
          <w:tcPr>
            <w:tcW w:w="30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12</w:t>
            </w:r>
          </w:p>
        </w:tc>
        <w:tc>
          <w:tcPr>
            <w:tcW w:w="390"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4.82</w:t>
            </w:r>
          </w:p>
        </w:tc>
        <w:tc>
          <w:tcPr>
            <w:tcW w:w="338" w:type="dxa"/>
            <w:gridSpan w:val="2"/>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0</w:t>
            </w:r>
          </w:p>
        </w:tc>
        <w:tc>
          <w:tcPr>
            <w:tcW w:w="0" w:type="auto"/>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0.00</w:t>
            </w:r>
          </w:p>
        </w:tc>
        <w:tc>
          <w:tcPr>
            <w:tcW w:w="418"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400</w:t>
            </w:r>
          </w:p>
        </w:tc>
        <w:tc>
          <w:tcPr>
            <w:tcW w:w="481" w:type="dxa"/>
            <w:shd w:val="clear" w:color="auto" w:fill="auto"/>
            <w:tcMar>
              <w:top w:w="15" w:type="dxa"/>
              <w:left w:w="15" w:type="dxa"/>
              <w:bottom w:w="0" w:type="dxa"/>
              <w:right w:w="15" w:type="dxa"/>
            </w:tcMar>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76.78</w:t>
            </w:r>
          </w:p>
        </w:tc>
        <w:tc>
          <w:tcPr>
            <w:tcW w:w="469" w:type="dxa"/>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784</w:t>
            </w:r>
          </w:p>
        </w:tc>
        <w:tc>
          <w:tcPr>
            <w:tcW w:w="486" w:type="dxa"/>
            <w:vAlign w:val="center"/>
          </w:tcPr>
          <w:p w:rsidR="008A3B7F" w:rsidRPr="009D578B" w:rsidRDefault="008A3B7F" w:rsidP="00640605">
            <w:pPr>
              <w:pStyle w:val="142"/>
              <w:spacing w:line="220" w:lineRule="exact"/>
              <w:jc w:val="right"/>
              <w:rPr>
                <w:sz w:val="18"/>
                <w:szCs w:val="18"/>
              </w:rPr>
            </w:pPr>
            <w:r w:rsidRPr="009D578B">
              <w:rPr>
                <w:rFonts w:hint="eastAsia"/>
                <w:sz w:val="18"/>
                <w:szCs w:val="18"/>
              </w:rPr>
              <w:t>16.14</w:t>
            </w:r>
          </w:p>
        </w:tc>
      </w:tr>
    </w:tbl>
    <w:p w:rsidR="008A3B7F" w:rsidRPr="004F5AE3" w:rsidRDefault="008A3B7F" w:rsidP="00640605">
      <w:pPr>
        <w:pStyle w:val="142"/>
        <w:ind w:leftChars="-207" w:left="630" w:hangingChars="500" w:hanging="1216"/>
        <w:jc w:val="both"/>
      </w:pPr>
      <w:r w:rsidRPr="004F5AE3">
        <w:rPr>
          <w:rFonts w:hint="eastAsia"/>
        </w:rPr>
        <w:t>說    明：本表僅列示占比較高之案類別，爰表內「涉案人數」與各案類別之合計數不同。</w:t>
      </w:r>
    </w:p>
    <w:p w:rsidR="008A3B7F" w:rsidRDefault="008A3B7F" w:rsidP="00640605">
      <w:pPr>
        <w:pStyle w:val="142"/>
        <w:ind w:leftChars="-207" w:left="630" w:hangingChars="500" w:hanging="1216"/>
        <w:jc w:val="both"/>
      </w:pPr>
      <w:r>
        <w:rPr>
          <w:rFonts w:hint="eastAsia"/>
        </w:rPr>
        <w:t>資料來源：警政署提供，本中心整理。</w:t>
      </w:r>
    </w:p>
    <w:p w:rsidR="008A3B7F" w:rsidRDefault="008A3B7F" w:rsidP="00640605">
      <w:pPr>
        <w:pStyle w:val="142"/>
        <w:ind w:leftChars="287" w:left="2029" w:hangingChars="500" w:hanging="1216"/>
        <w:jc w:val="both"/>
      </w:pPr>
    </w:p>
    <w:p w:rsidR="008A3B7F" w:rsidRPr="00C1675B" w:rsidRDefault="008A3B7F" w:rsidP="00640605">
      <w:pPr>
        <w:ind w:leftChars="-200" w:left="-566" w:firstLineChars="0" w:firstLine="0"/>
      </w:pPr>
      <w:r w:rsidRPr="00C1675B">
        <w:rPr>
          <w:rFonts w:hAnsi="標楷體" w:hint="eastAsia"/>
          <w:b/>
          <w:kern w:val="0"/>
        </w:rPr>
        <w:t>表</w:t>
      </w:r>
      <w:r>
        <w:rPr>
          <w:rFonts w:hAnsi="標楷體" w:hint="eastAsia"/>
          <w:b/>
          <w:kern w:val="0"/>
        </w:rPr>
        <w:t>3</w:t>
      </w:r>
      <w:r w:rsidRPr="00C1675B">
        <w:rPr>
          <w:rFonts w:hAnsi="標楷體" w:hint="eastAsia"/>
          <w:b/>
          <w:kern w:val="0"/>
        </w:rPr>
        <w:t xml:space="preserve">  108-112年外籍嫌疑人</w:t>
      </w:r>
      <w:r>
        <w:rPr>
          <w:rFonts w:hAnsi="標楷體" w:hint="eastAsia"/>
          <w:b/>
          <w:kern w:val="0"/>
        </w:rPr>
        <w:t>國籍別</w:t>
      </w:r>
      <w:r w:rsidRPr="00C1675B">
        <w:rPr>
          <w:rFonts w:hAnsi="標楷體" w:hint="eastAsia"/>
          <w:b/>
          <w:kern w:val="0"/>
        </w:rPr>
        <w:t>統計表</w:t>
      </w:r>
    </w:p>
    <w:tbl>
      <w:tblPr>
        <w:tblW w:w="9072"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08"/>
        <w:gridCol w:w="726"/>
        <w:gridCol w:w="708"/>
        <w:gridCol w:w="13"/>
        <w:gridCol w:w="695"/>
        <w:gridCol w:w="711"/>
        <w:gridCol w:w="502"/>
        <w:gridCol w:w="565"/>
        <w:gridCol w:w="7"/>
        <w:gridCol w:w="562"/>
        <w:gridCol w:w="565"/>
        <w:gridCol w:w="10"/>
        <w:gridCol w:w="555"/>
        <w:gridCol w:w="565"/>
        <w:gridCol w:w="10"/>
        <w:gridCol w:w="769"/>
        <w:gridCol w:w="569"/>
        <w:gridCol w:w="1132"/>
      </w:tblGrid>
      <w:tr w:rsidR="008A3B7F" w:rsidRPr="00985AB5" w:rsidTr="00640605">
        <w:trPr>
          <w:trHeight w:val="20"/>
          <w:tblHeader/>
        </w:trPr>
        <w:tc>
          <w:tcPr>
            <w:tcW w:w="408" w:type="dxa"/>
            <w:vMerge w:val="restart"/>
            <w:shd w:val="clear" w:color="auto" w:fill="auto"/>
            <w:vAlign w:val="center"/>
            <w:hideMark/>
          </w:tcPr>
          <w:p w:rsidR="008A3B7F" w:rsidRPr="00985AB5" w:rsidRDefault="008A3B7F" w:rsidP="00640605">
            <w:pPr>
              <w:pStyle w:val="142"/>
              <w:jc w:val="distribute"/>
              <w:rPr>
                <w:rFonts w:hAnsi="標楷體" w:cs="新細明體"/>
                <w:b/>
                <w:snapToGrid/>
                <w:sz w:val="20"/>
                <w:szCs w:val="20"/>
              </w:rPr>
            </w:pPr>
            <w:r w:rsidRPr="00985AB5">
              <w:rPr>
                <w:rFonts w:hAnsi="標楷體" w:cs="新細明體" w:hint="eastAsia"/>
                <w:b/>
                <w:snapToGrid/>
                <w:sz w:val="20"/>
                <w:szCs w:val="20"/>
              </w:rPr>
              <w:t>年度</w:t>
            </w:r>
          </w:p>
        </w:tc>
        <w:tc>
          <w:tcPr>
            <w:tcW w:w="1447"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菲律賓</w:t>
            </w:r>
          </w:p>
        </w:tc>
        <w:tc>
          <w:tcPr>
            <w:tcW w:w="1406" w:type="dxa"/>
            <w:gridSpan w:val="2"/>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馬來西亞</w:t>
            </w:r>
          </w:p>
        </w:tc>
        <w:tc>
          <w:tcPr>
            <w:tcW w:w="1074"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泰國</w:t>
            </w:r>
          </w:p>
        </w:tc>
        <w:tc>
          <w:tcPr>
            <w:tcW w:w="1137"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印尼</w:t>
            </w:r>
          </w:p>
        </w:tc>
        <w:tc>
          <w:tcPr>
            <w:tcW w:w="1130" w:type="dxa"/>
            <w:gridSpan w:val="3"/>
            <w:shd w:val="clear" w:color="auto" w:fill="auto"/>
            <w:vAlign w:val="center"/>
            <w:hideMark/>
          </w:tcPr>
          <w:p w:rsidR="008A3B7F" w:rsidRPr="00985AB5" w:rsidRDefault="008A3B7F" w:rsidP="00640605">
            <w:pPr>
              <w:pStyle w:val="142"/>
              <w:jc w:val="distribute"/>
              <w:rPr>
                <w:b/>
                <w:snapToGrid/>
                <w:sz w:val="20"/>
                <w:szCs w:val="20"/>
              </w:rPr>
            </w:pPr>
            <w:r w:rsidRPr="00985AB5">
              <w:rPr>
                <w:rFonts w:hAnsi="標楷體" w:cs="新細明體" w:hint="eastAsia"/>
                <w:b/>
                <w:snapToGrid/>
                <w:sz w:val="20"/>
                <w:szCs w:val="20"/>
              </w:rPr>
              <w:t>越南</w:t>
            </w:r>
          </w:p>
        </w:tc>
        <w:tc>
          <w:tcPr>
            <w:tcW w:w="1338" w:type="dxa"/>
            <w:gridSpan w:val="2"/>
            <w:vAlign w:val="center"/>
          </w:tcPr>
          <w:p w:rsidR="008A3B7F" w:rsidRPr="00985AB5" w:rsidRDefault="008A3B7F" w:rsidP="00640605">
            <w:pPr>
              <w:pStyle w:val="142"/>
              <w:jc w:val="distribute"/>
              <w:rPr>
                <w:b/>
                <w:bCs/>
                <w:snapToGrid/>
                <w:sz w:val="20"/>
                <w:szCs w:val="20"/>
              </w:rPr>
            </w:pPr>
            <w:r w:rsidRPr="00985AB5">
              <w:rPr>
                <w:rFonts w:hAnsi="標楷體" w:cs="新細明體" w:hint="eastAsia"/>
                <w:b/>
                <w:bCs/>
                <w:snapToGrid/>
                <w:sz w:val="20"/>
                <w:szCs w:val="20"/>
              </w:rPr>
              <w:t>亞洲地區</w:t>
            </w:r>
          </w:p>
        </w:tc>
        <w:tc>
          <w:tcPr>
            <w:tcW w:w="1132" w:type="dxa"/>
            <w:vMerge w:val="restart"/>
            <w:vAlign w:val="center"/>
          </w:tcPr>
          <w:p w:rsidR="008A3B7F" w:rsidRPr="00985AB5" w:rsidRDefault="008A3B7F" w:rsidP="00640605">
            <w:pPr>
              <w:pStyle w:val="142"/>
              <w:jc w:val="distribute"/>
              <w:rPr>
                <w:rFonts w:hAnsi="標楷體" w:cs="新細明體"/>
                <w:b/>
                <w:bCs/>
                <w:snapToGrid/>
                <w:sz w:val="20"/>
                <w:szCs w:val="20"/>
              </w:rPr>
            </w:pPr>
            <w:r w:rsidRPr="00985AB5">
              <w:rPr>
                <w:rFonts w:hAnsi="標楷體" w:cs="新細明體" w:hint="eastAsia"/>
                <w:b/>
                <w:bCs/>
                <w:snapToGrid/>
                <w:sz w:val="20"/>
                <w:szCs w:val="20"/>
              </w:rPr>
              <w:t>總涉案</w:t>
            </w:r>
          </w:p>
          <w:p w:rsidR="008A3B7F" w:rsidRPr="00985AB5" w:rsidRDefault="008A3B7F" w:rsidP="00640605">
            <w:pPr>
              <w:pStyle w:val="142"/>
              <w:jc w:val="distribute"/>
              <w:rPr>
                <w:rFonts w:hAnsi="標楷體" w:cs="新細明體"/>
                <w:b/>
                <w:bCs/>
                <w:snapToGrid/>
                <w:sz w:val="20"/>
                <w:szCs w:val="20"/>
              </w:rPr>
            </w:pPr>
            <w:r w:rsidRPr="00985AB5">
              <w:rPr>
                <w:rFonts w:hAnsi="標楷體" w:cs="新細明體" w:hint="eastAsia"/>
                <w:b/>
                <w:bCs/>
                <w:snapToGrid/>
                <w:sz w:val="20"/>
                <w:szCs w:val="20"/>
              </w:rPr>
              <w:t>人數</w:t>
            </w:r>
          </w:p>
        </w:tc>
      </w:tr>
      <w:tr w:rsidR="008A3B7F" w:rsidRPr="00985AB5" w:rsidTr="00640605">
        <w:trPr>
          <w:trHeight w:val="20"/>
          <w:tblHeader/>
        </w:trPr>
        <w:tc>
          <w:tcPr>
            <w:tcW w:w="408" w:type="dxa"/>
            <w:vMerge/>
            <w:shd w:val="clear" w:color="auto" w:fill="auto"/>
            <w:vAlign w:val="center"/>
          </w:tcPr>
          <w:p w:rsidR="008A3B7F" w:rsidRPr="00985AB5" w:rsidRDefault="008A3B7F" w:rsidP="00640605">
            <w:pPr>
              <w:pStyle w:val="142"/>
              <w:jc w:val="distribute"/>
              <w:rPr>
                <w:b/>
                <w:snapToGrid/>
                <w:sz w:val="20"/>
                <w:szCs w:val="20"/>
              </w:rPr>
            </w:pPr>
          </w:p>
        </w:tc>
        <w:tc>
          <w:tcPr>
            <w:tcW w:w="726" w:type="dxa"/>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708"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708" w:type="dxa"/>
            <w:gridSpan w:val="2"/>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711"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502" w:type="dxa"/>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5"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569" w:type="dxa"/>
            <w:gridSpan w:val="2"/>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5"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565" w:type="dxa"/>
            <w:gridSpan w:val="2"/>
            <w:shd w:val="clear" w:color="auto" w:fill="auto"/>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5" w:type="dxa"/>
            <w:shd w:val="clear" w:color="auto" w:fill="auto"/>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779" w:type="dxa"/>
            <w:gridSpan w:val="2"/>
            <w:vAlign w:val="center"/>
          </w:tcPr>
          <w:p w:rsidR="008A3B7F" w:rsidRPr="00985AB5" w:rsidRDefault="008A3B7F" w:rsidP="00640605">
            <w:pPr>
              <w:pStyle w:val="142"/>
              <w:jc w:val="distribute"/>
              <w:rPr>
                <w:rFonts w:hAnsi="標楷體"/>
                <w:b/>
                <w:sz w:val="20"/>
                <w:szCs w:val="20"/>
              </w:rPr>
            </w:pPr>
            <w:r w:rsidRPr="00985AB5">
              <w:rPr>
                <w:rFonts w:hAnsi="標楷體" w:hint="eastAsia"/>
                <w:b/>
                <w:sz w:val="20"/>
                <w:szCs w:val="20"/>
              </w:rPr>
              <w:t>人數</w:t>
            </w:r>
          </w:p>
        </w:tc>
        <w:tc>
          <w:tcPr>
            <w:tcW w:w="569" w:type="dxa"/>
            <w:vAlign w:val="center"/>
          </w:tcPr>
          <w:p w:rsidR="008A3B7F" w:rsidRPr="00985AB5" w:rsidRDefault="008A3B7F" w:rsidP="00640605">
            <w:pPr>
              <w:pStyle w:val="142"/>
              <w:jc w:val="distribute"/>
              <w:rPr>
                <w:rFonts w:eastAsia="新細明體"/>
                <w:b/>
                <w:sz w:val="20"/>
                <w:szCs w:val="20"/>
              </w:rPr>
            </w:pPr>
            <w:r w:rsidRPr="00985AB5">
              <w:rPr>
                <w:rFonts w:eastAsia="新細明體" w:hint="eastAsia"/>
                <w:b/>
                <w:sz w:val="20"/>
                <w:szCs w:val="20"/>
              </w:rPr>
              <w:t>%</w:t>
            </w:r>
          </w:p>
        </w:tc>
        <w:tc>
          <w:tcPr>
            <w:tcW w:w="1132" w:type="dxa"/>
            <w:vMerge/>
            <w:vAlign w:val="center"/>
          </w:tcPr>
          <w:p w:rsidR="008A3B7F" w:rsidRPr="00985AB5" w:rsidRDefault="008A3B7F" w:rsidP="00640605">
            <w:pPr>
              <w:pStyle w:val="142"/>
              <w:jc w:val="distribute"/>
              <w:rPr>
                <w:b/>
                <w:bCs/>
                <w:snapToGrid/>
                <w:sz w:val="20"/>
                <w:szCs w:val="20"/>
              </w:rPr>
            </w:pP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108</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316</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7.43</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125</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2.94</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674</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15.85</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540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12.70</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2,020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47.50</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3,865</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90.88</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4,253</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109</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348</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7.83</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129</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2.90</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761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17.13</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531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11.95</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2,222</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50.02</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4,141</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93.22</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4,442</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110</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337</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7.38</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120</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2.63</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651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14.25</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491</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10.75</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2,539</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55.58</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4,288</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93.87</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4,568</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111</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366</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7.53</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132</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2.72</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647</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13.32</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540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11.12</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2,776</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57.14</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4,583</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94.34</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4,858</w:t>
            </w:r>
          </w:p>
        </w:tc>
      </w:tr>
      <w:tr w:rsidR="008A3B7F" w:rsidRPr="00985AB5" w:rsidTr="00640605">
        <w:trPr>
          <w:trHeight w:val="20"/>
        </w:trPr>
        <w:tc>
          <w:tcPr>
            <w:tcW w:w="408" w:type="dxa"/>
            <w:shd w:val="clear" w:color="auto" w:fill="auto"/>
            <w:vAlign w:val="center"/>
            <w:hideMark/>
          </w:tcPr>
          <w:p w:rsidR="008A3B7F" w:rsidRPr="00985AB5" w:rsidRDefault="008A3B7F" w:rsidP="00640605">
            <w:pPr>
              <w:pStyle w:val="142"/>
              <w:jc w:val="center"/>
              <w:rPr>
                <w:snapToGrid/>
                <w:sz w:val="20"/>
                <w:szCs w:val="20"/>
              </w:rPr>
            </w:pPr>
            <w:r w:rsidRPr="00985AB5">
              <w:rPr>
                <w:snapToGrid/>
                <w:sz w:val="20"/>
                <w:szCs w:val="20"/>
              </w:rPr>
              <w:t>112</w:t>
            </w:r>
          </w:p>
        </w:tc>
        <w:tc>
          <w:tcPr>
            <w:tcW w:w="726"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375</w:t>
            </w:r>
          </w:p>
        </w:tc>
        <w:tc>
          <w:tcPr>
            <w:tcW w:w="708"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6.65</w:t>
            </w:r>
          </w:p>
        </w:tc>
        <w:tc>
          <w:tcPr>
            <w:tcW w:w="708"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173</w:t>
            </w:r>
          </w:p>
        </w:tc>
        <w:tc>
          <w:tcPr>
            <w:tcW w:w="711"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3.07</w:t>
            </w:r>
          </w:p>
        </w:tc>
        <w:tc>
          <w:tcPr>
            <w:tcW w:w="502"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806</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14.29</w:t>
            </w:r>
          </w:p>
        </w:tc>
        <w:tc>
          <w:tcPr>
            <w:tcW w:w="569"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583</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10.33</w:t>
            </w:r>
          </w:p>
        </w:tc>
        <w:tc>
          <w:tcPr>
            <w:tcW w:w="565" w:type="dxa"/>
            <w:gridSpan w:val="2"/>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3,120</w:t>
            </w:r>
          </w:p>
        </w:tc>
        <w:tc>
          <w:tcPr>
            <w:tcW w:w="565" w:type="dxa"/>
            <w:shd w:val="clear" w:color="auto" w:fill="auto"/>
            <w:vAlign w:val="center"/>
            <w:hideMark/>
          </w:tcPr>
          <w:p w:rsidR="008A3B7F" w:rsidRPr="00985AB5" w:rsidRDefault="008A3B7F" w:rsidP="00640605">
            <w:pPr>
              <w:pStyle w:val="142"/>
              <w:jc w:val="right"/>
              <w:rPr>
                <w:snapToGrid/>
                <w:sz w:val="20"/>
                <w:szCs w:val="20"/>
              </w:rPr>
            </w:pPr>
            <w:r w:rsidRPr="00985AB5">
              <w:rPr>
                <w:snapToGrid/>
                <w:sz w:val="20"/>
                <w:szCs w:val="20"/>
              </w:rPr>
              <w:t>55.30</w:t>
            </w:r>
          </w:p>
        </w:tc>
        <w:tc>
          <w:tcPr>
            <w:tcW w:w="779" w:type="dxa"/>
            <w:gridSpan w:val="2"/>
            <w:vAlign w:val="center"/>
          </w:tcPr>
          <w:p w:rsidR="008A3B7F" w:rsidRPr="00985AB5" w:rsidRDefault="008A3B7F" w:rsidP="00640605">
            <w:pPr>
              <w:pStyle w:val="142"/>
              <w:jc w:val="right"/>
              <w:rPr>
                <w:bCs/>
                <w:snapToGrid/>
                <w:sz w:val="20"/>
                <w:szCs w:val="20"/>
              </w:rPr>
            </w:pPr>
            <w:r w:rsidRPr="00985AB5">
              <w:rPr>
                <w:bCs/>
                <w:snapToGrid/>
                <w:sz w:val="20"/>
                <w:szCs w:val="20"/>
              </w:rPr>
              <w:t>5,276</w:t>
            </w:r>
          </w:p>
        </w:tc>
        <w:tc>
          <w:tcPr>
            <w:tcW w:w="569" w:type="dxa"/>
            <w:vAlign w:val="center"/>
          </w:tcPr>
          <w:p w:rsidR="008A3B7F" w:rsidRPr="00985AB5" w:rsidRDefault="008A3B7F" w:rsidP="00640605">
            <w:pPr>
              <w:pStyle w:val="142"/>
              <w:jc w:val="right"/>
              <w:rPr>
                <w:bCs/>
                <w:snapToGrid/>
                <w:sz w:val="20"/>
                <w:szCs w:val="20"/>
              </w:rPr>
            </w:pPr>
            <w:r w:rsidRPr="00985AB5">
              <w:rPr>
                <w:bCs/>
                <w:snapToGrid/>
                <w:sz w:val="20"/>
                <w:szCs w:val="20"/>
              </w:rPr>
              <w:t>93.51</w:t>
            </w:r>
          </w:p>
        </w:tc>
        <w:tc>
          <w:tcPr>
            <w:tcW w:w="1132" w:type="dxa"/>
            <w:vAlign w:val="center"/>
          </w:tcPr>
          <w:p w:rsidR="008A3B7F" w:rsidRPr="00985AB5" w:rsidRDefault="008A3B7F" w:rsidP="00640605">
            <w:pPr>
              <w:pStyle w:val="142"/>
              <w:jc w:val="right"/>
              <w:rPr>
                <w:bCs/>
                <w:snapToGrid/>
                <w:sz w:val="20"/>
                <w:szCs w:val="20"/>
              </w:rPr>
            </w:pPr>
            <w:r w:rsidRPr="00985AB5">
              <w:rPr>
                <w:bCs/>
                <w:snapToGrid/>
                <w:sz w:val="20"/>
                <w:szCs w:val="20"/>
              </w:rPr>
              <w:t>5,642</w:t>
            </w:r>
          </w:p>
        </w:tc>
      </w:tr>
    </w:tbl>
    <w:p w:rsidR="008A3B7F" w:rsidRPr="004F5AE3" w:rsidRDefault="008A3B7F" w:rsidP="00640605">
      <w:pPr>
        <w:pStyle w:val="142"/>
        <w:ind w:leftChars="-216" w:left="604" w:hangingChars="500" w:hanging="1216"/>
        <w:jc w:val="both"/>
      </w:pPr>
      <w:r w:rsidRPr="004F5AE3">
        <w:rPr>
          <w:rFonts w:hint="eastAsia"/>
        </w:rPr>
        <w:t>說    明：本表僅列示占比較高之</w:t>
      </w:r>
      <w:r>
        <w:rPr>
          <w:rFonts w:hint="eastAsia"/>
        </w:rPr>
        <w:t>國家</w:t>
      </w:r>
      <w:r w:rsidRPr="004F5AE3">
        <w:rPr>
          <w:rFonts w:hint="eastAsia"/>
        </w:rPr>
        <w:t>，爰表內</w:t>
      </w:r>
      <w:r>
        <w:rPr>
          <w:rFonts w:hint="eastAsia"/>
        </w:rPr>
        <w:t>各國</w:t>
      </w:r>
      <w:r w:rsidRPr="004F5AE3">
        <w:rPr>
          <w:rFonts w:hint="eastAsia"/>
        </w:rPr>
        <w:t>人數</w:t>
      </w:r>
      <w:r>
        <w:rPr>
          <w:rFonts w:hint="eastAsia"/>
        </w:rPr>
        <w:t>合計</w:t>
      </w:r>
      <w:r w:rsidRPr="004F5AE3">
        <w:rPr>
          <w:rFonts w:hint="eastAsia"/>
        </w:rPr>
        <w:t>與</w:t>
      </w:r>
      <w:r>
        <w:rPr>
          <w:rFonts w:hint="eastAsia"/>
        </w:rPr>
        <w:t>亞洲地區及總涉案人數</w:t>
      </w:r>
      <w:r w:rsidRPr="004F5AE3">
        <w:rPr>
          <w:rFonts w:hint="eastAsia"/>
        </w:rPr>
        <w:t>不同。</w:t>
      </w:r>
    </w:p>
    <w:p w:rsidR="008A3B7F" w:rsidRDefault="008A3B7F" w:rsidP="00640605">
      <w:pPr>
        <w:pStyle w:val="142"/>
        <w:ind w:leftChars="-216" w:left="604" w:hangingChars="500" w:hanging="1216"/>
        <w:jc w:val="both"/>
      </w:pPr>
      <w:r>
        <w:rPr>
          <w:rFonts w:hint="eastAsia"/>
        </w:rPr>
        <w:t>資料來源：警政署提供，本中心整理。</w:t>
      </w:r>
    </w:p>
    <w:p w:rsidR="008A3B7F" w:rsidRPr="009B2870" w:rsidRDefault="008A3B7F" w:rsidP="00640605">
      <w:pPr>
        <w:pStyle w:val="a5"/>
        <w:ind w:left="849" w:hanging="283"/>
        <w:rPr>
          <w:b/>
        </w:rPr>
      </w:pPr>
      <w:r w:rsidRPr="00025E94">
        <w:rPr>
          <w:rFonts w:hint="eastAsia"/>
          <w:b/>
        </w:rPr>
        <w:t>(二)因疫情連帶影響失聯移工返國作業，並加劇非法工</w:t>
      </w:r>
      <w:r w:rsidRPr="009B2870">
        <w:rPr>
          <w:rFonts w:hint="eastAsia"/>
          <w:b/>
        </w:rPr>
        <w:t>作情事，致失聯移工人數暴增</w:t>
      </w:r>
    </w:p>
    <w:p w:rsidR="008A3B7F" w:rsidRDefault="008A3B7F" w:rsidP="00640605">
      <w:pPr>
        <w:ind w:leftChars="300" w:left="850" w:firstLine="566"/>
      </w:pPr>
      <w:r>
        <w:rPr>
          <w:rFonts w:hint="eastAsia"/>
        </w:rPr>
        <w:t>基於外籍人士在臺涉及違法情事隨外來人口成長而逐年增</w:t>
      </w:r>
      <w:r>
        <w:rPr>
          <w:rFonts w:hint="eastAsia"/>
        </w:rPr>
        <w:lastRenderedPageBreak/>
        <w:t>加，移民署及相關機關透過面談、查察、訪視及查緝等勤務，查處外來人口在臺非法活動，如逾期停(居)留或未經查驗入出境情形。108至112</w:t>
      </w:r>
      <w:r w:rsidRPr="009059FC">
        <w:rPr>
          <w:rFonts w:hint="eastAsia"/>
        </w:rPr>
        <w:t>年</w:t>
      </w:r>
      <w:r>
        <w:rPr>
          <w:rFonts w:hint="eastAsia"/>
        </w:rPr>
        <w:t>移民署查獲之</w:t>
      </w:r>
      <w:r w:rsidRPr="009059FC">
        <w:rPr>
          <w:rFonts w:hint="eastAsia"/>
        </w:rPr>
        <w:t>外來人口違法</w:t>
      </w:r>
      <w:r>
        <w:rPr>
          <w:rFonts w:hint="eastAsia"/>
        </w:rPr>
        <w:t>態樣，占比</w:t>
      </w:r>
      <w:r w:rsidRPr="009059FC">
        <w:rPr>
          <w:rFonts w:hint="eastAsia"/>
        </w:rPr>
        <w:t>最</w:t>
      </w:r>
      <w:r>
        <w:rPr>
          <w:rFonts w:hint="eastAsia"/>
        </w:rPr>
        <w:t>高者均</w:t>
      </w:r>
      <w:r w:rsidRPr="009059FC">
        <w:rPr>
          <w:rFonts w:hint="eastAsia"/>
        </w:rPr>
        <w:t>為</w:t>
      </w:r>
      <w:r>
        <w:rPr>
          <w:rFonts w:hint="eastAsia"/>
        </w:rPr>
        <w:t>失聯</w:t>
      </w:r>
      <w:r w:rsidRPr="009059FC">
        <w:rPr>
          <w:rFonts w:hint="eastAsia"/>
        </w:rPr>
        <w:t>移工</w:t>
      </w:r>
      <w:r>
        <w:rPr>
          <w:rFonts w:hint="eastAsia"/>
        </w:rPr>
        <w:t>，且除108年外，其餘年度</w:t>
      </w:r>
      <w:r w:rsidRPr="009059FC">
        <w:rPr>
          <w:rFonts w:hint="eastAsia"/>
        </w:rPr>
        <w:t>占比</w:t>
      </w:r>
      <w:r>
        <w:rPr>
          <w:rFonts w:hint="eastAsia"/>
        </w:rPr>
        <w:t>均逾5成(詳表4)。</w:t>
      </w:r>
      <w:r w:rsidRPr="001145CA">
        <w:rPr>
          <w:rFonts w:hint="eastAsia"/>
        </w:rPr>
        <w:t>揆諸各年</w:t>
      </w:r>
      <w:r>
        <w:rPr>
          <w:rFonts w:hint="eastAsia"/>
        </w:rPr>
        <w:t>統計表，112年底失聯移工共8萬6</w:t>
      </w:r>
      <w:r>
        <w:t>,352</w:t>
      </w:r>
      <w:r>
        <w:rPr>
          <w:rFonts w:hint="eastAsia"/>
        </w:rPr>
        <w:t>人，占在臺該國籍移工人數之比率(以下簡稱失聯比率)則高達11.16%，且上開2項數據自109至112年底均呈上揚趨勢(詳表5及表6)；據移民署表示，失聯人數及比率增加原因，主要係因109年起爆發</w:t>
      </w:r>
      <w:r w:rsidRPr="00394B9D">
        <w:rPr>
          <w:rFonts w:hint="eastAsia"/>
        </w:rPr>
        <w:t>嚴重特殊傳染性肺炎</w:t>
      </w:r>
      <w:r>
        <w:rPr>
          <w:rFonts w:hint="eastAsia"/>
        </w:rPr>
        <w:t>(COVID-19)，各國紛採邊境管制措施，國際航班停(減)航，造成失聯移工返國作業受限，又我國於</w:t>
      </w:r>
      <w:r w:rsidRPr="00394B9D">
        <w:t>COVID-19</w:t>
      </w:r>
      <w:r>
        <w:rPr>
          <w:rFonts w:hint="eastAsia"/>
        </w:rPr>
        <w:t>疫情期間有限度引進移工，導致國內勞動力市場供需失衡，在臺移工受非法工作高薪誘發失聯情形加劇，致使失聯移工滯臺人數攀升。</w:t>
      </w:r>
    </w:p>
    <w:p w:rsidR="008A3B7F" w:rsidRPr="00357602" w:rsidRDefault="008A3B7F" w:rsidP="00640605">
      <w:pPr>
        <w:ind w:leftChars="300" w:left="989" w:hangingChars="49" w:hanging="139"/>
        <w:rPr>
          <w:rFonts w:hAnsi="標楷體"/>
          <w:color w:val="000000"/>
          <w:kern w:val="0"/>
          <w:sz w:val="24"/>
          <w:szCs w:val="24"/>
        </w:rPr>
      </w:pPr>
      <w:r w:rsidRPr="00C1675B">
        <w:rPr>
          <w:rFonts w:hAnsi="標楷體" w:hint="eastAsia"/>
          <w:b/>
          <w:kern w:val="0"/>
        </w:rPr>
        <w:t>表</w:t>
      </w:r>
      <w:r>
        <w:rPr>
          <w:rFonts w:hAnsi="標楷體" w:hint="eastAsia"/>
          <w:b/>
          <w:kern w:val="0"/>
        </w:rPr>
        <w:t>4</w:t>
      </w:r>
      <w:r w:rsidRPr="00C1675B">
        <w:rPr>
          <w:rFonts w:hAnsi="標楷體" w:hint="eastAsia"/>
          <w:b/>
          <w:kern w:val="0"/>
        </w:rPr>
        <w:t xml:space="preserve"> </w:t>
      </w:r>
      <w:r w:rsidRPr="002601D0">
        <w:rPr>
          <w:rFonts w:hAnsi="標楷體" w:hint="eastAsia"/>
          <w:b/>
          <w:kern w:val="0"/>
        </w:rPr>
        <w:t xml:space="preserve"> 108-112年</w:t>
      </w:r>
      <w:r w:rsidRPr="002601D0">
        <w:rPr>
          <w:rFonts w:hAnsi="標楷體" w:hint="eastAsia"/>
          <w:b/>
          <w:color w:val="000000"/>
          <w:kern w:val="0"/>
        </w:rPr>
        <w:t>查處外來人口違法態樣比率情形表</w:t>
      </w:r>
      <w:r>
        <w:rPr>
          <w:rFonts w:hAnsi="標楷體" w:hint="eastAsia"/>
          <w:b/>
          <w:color w:val="000000"/>
          <w:kern w:val="0"/>
        </w:rPr>
        <w:t xml:space="preserve"> </w:t>
      </w:r>
      <w:r>
        <w:rPr>
          <w:rFonts w:hAnsi="標楷體"/>
          <w:b/>
          <w:color w:val="000000"/>
          <w:kern w:val="0"/>
        </w:rPr>
        <w:t xml:space="preserve"> </w:t>
      </w:r>
      <w:r w:rsidRPr="00357602">
        <w:rPr>
          <w:rFonts w:hAnsi="標楷體" w:hint="eastAsia"/>
          <w:color w:val="000000"/>
          <w:kern w:val="0"/>
        </w:rPr>
        <w:t xml:space="preserve">  </w:t>
      </w:r>
      <w:r w:rsidRPr="00357602">
        <w:rPr>
          <w:rFonts w:hAnsi="標楷體" w:hint="eastAsia"/>
          <w:color w:val="000000"/>
          <w:kern w:val="0"/>
          <w:sz w:val="24"/>
          <w:szCs w:val="24"/>
        </w:rPr>
        <w:t>單位：%</w:t>
      </w:r>
    </w:p>
    <w:tbl>
      <w:tblPr>
        <w:tblW w:w="7654" w:type="dxa"/>
        <w:tblInd w:w="95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9"/>
        <w:gridCol w:w="850"/>
        <w:gridCol w:w="1158"/>
        <w:gridCol w:w="827"/>
        <w:gridCol w:w="1158"/>
        <w:gridCol w:w="826"/>
        <w:gridCol w:w="1158"/>
        <w:gridCol w:w="968"/>
      </w:tblGrid>
      <w:tr w:rsidR="008A3B7F" w:rsidRPr="001A270C" w:rsidTr="00640605">
        <w:trPr>
          <w:tblHeader/>
        </w:trPr>
        <w:tc>
          <w:tcPr>
            <w:tcW w:w="709" w:type="dxa"/>
            <w:shd w:val="clear" w:color="auto" w:fill="auto"/>
            <w:vAlign w:val="center"/>
          </w:tcPr>
          <w:p w:rsidR="008A3B7F" w:rsidRPr="001A270C" w:rsidRDefault="008A3B7F" w:rsidP="00640605">
            <w:pPr>
              <w:pStyle w:val="142"/>
              <w:jc w:val="distribute"/>
              <w:rPr>
                <w:b/>
              </w:rPr>
            </w:pPr>
            <w:r w:rsidRPr="001A270C">
              <w:rPr>
                <w:rFonts w:hint="eastAsia"/>
                <w:b/>
              </w:rPr>
              <w:t>年度</w:t>
            </w:r>
          </w:p>
        </w:tc>
        <w:tc>
          <w:tcPr>
            <w:tcW w:w="850" w:type="dxa"/>
            <w:shd w:val="clear" w:color="auto" w:fill="auto"/>
          </w:tcPr>
          <w:p w:rsidR="008A3B7F" w:rsidRPr="001A270C" w:rsidRDefault="008A3B7F" w:rsidP="00640605">
            <w:pPr>
              <w:pStyle w:val="142"/>
              <w:jc w:val="distribute"/>
              <w:rPr>
                <w:b/>
              </w:rPr>
            </w:pPr>
            <w:r w:rsidRPr="001A270C">
              <w:rPr>
                <w:rFonts w:hint="eastAsia"/>
                <w:b/>
              </w:rPr>
              <w:t>失聯</w:t>
            </w:r>
          </w:p>
          <w:p w:rsidR="008A3B7F" w:rsidRPr="001A270C" w:rsidRDefault="008A3B7F" w:rsidP="00640605">
            <w:pPr>
              <w:pStyle w:val="142"/>
              <w:jc w:val="distribute"/>
              <w:rPr>
                <w:b/>
              </w:rPr>
            </w:pPr>
            <w:r w:rsidRPr="001A270C">
              <w:rPr>
                <w:rFonts w:hint="eastAsia"/>
                <w:b/>
              </w:rPr>
              <w:t>移工</w:t>
            </w:r>
          </w:p>
        </w:tc>
        <w:tc>
          <w:tcPr>
            <w:tcW w:w="1158" w:type="dxa"/>
            <w:shd w:val="clear" w:color="auto" w:fill="auto"/>
          </w:tcPr>
          <w:p w:rsidR="008A3B7F" w:rsidRPr="001A270C" w:rsidRDefault="008A3B7F" w:rsidP="00640605">
            <w:pPr>
              <w:pStyle w:val="142"/>
              <w:jc w:val="distribute"/>
              <w:rPr>
                <w:b/>
              </w:rPr>
            </w:pPr>
            <w:r w:rsidRPr="001A270C">
              <w:rPr>
                <w:rFonts w:hint="eastAsia"/>
                <w:b/>
              </w:rPr>
              <w:t>單純逾期停留</w:t>
            </w:r>
          </w:p>
        </w:tc>
        <w:tc>
          <w:tcPr>
            <w:tcW w:w="827" w:type="dxa"/>
            <w:shd w:val="clear" w:color="auto" w:fill="auto"/>
          </w:tcPr>
          <w:p w:rsidR="008A3B7F" w:rsidRPr="001A270C" w:rsidRDefault="008A3B7F" w:rsidP="00640605">
            <w:pPr>
              <w:pStyle w:val="142"/>
              <w:jc w:val="distribute"/>
              <w:rPr>
                <w:b/>
              </w:rPr>
            </w:pPr>
            <w:r w:rsidRPr="001A270C">
              <w:rPr>
                <w:rFonts w:hint="eastAsia"/>
                <w:b/>
              </w:rPr>
              <w:t>非法</w:t>
            </w:r>
          </w:p>
          <w:p w:rsidR="008A3B7F" w:rsidRPr="001A270C" w:rsidRDefault="008A3B7F" w:rsidP="00640605">
            <w:pPr>
              <w:pStyle w:val="142"/>
              <w:jc w:val="distribute"/>
              <w:rPr>
                <w:b/>
              </w:rPr>
            </w:pPr>
            <w:r w:rsidRPr="001A270C">
              <w:rPr>
                <w:rFonts w:hint="eastAsia"/>
                <w:b/>
              </w:rPr>
              <w:t>工作</w:t>
            </w:r>
          </w:p>
        </w:tc>
        <w:tc>
          <w:tcPr>
            <w:tcW w:w="1158" w:type="dxa"/>
            <w:shd w:val="clear" w:color="auto" w:fill="auto"/>
          </w:tcPr>
          <w:p w:rsidR="008A3B7F" w:rsidRPr="001A270C" w:rsidRDefault="008A3B7F" w:rsidP="00640605">
            <w:pPr>
              <w:pStyle w:val="142"/>
              <w:jc w:val="distribute"/>
              <w:rPr>
                <w:b/>
              </w:rPr>
            </w:pPr>
            <w:r w:rsidRPr="001A270C">
              <w:rPr>
                <w:rFonts w:hint="eastAsia"/>
                <w:b/>
              </w:rPr>
              <w:t>單純逾期居留</w:t>
            </w:r>
          </w:p>
        </w:tc>
        <w:tc>
          <w:tcPr>
            <w:tcW w:w="826" w:type="dxa"/>
            <w:shd w:val="clear" w:color="auto" w:fill="auto"/>
          </w:tcPr>
          <w:p w:rsidR="008A3B7F" w:rsidRPr="001A270C" w:rsidRDefault="008A3B7F" w:rsidP="00640605">
            <w:pPr>
              <w:pStyle w:val="142"/>
              <w:jc w:val="distribute"/>
              <w:rPr>
                <w:b/>
              </w:rPr>
            </w:pPr>
            <w:r w:rsidRPr="001A270C">
              <w:rPr>
                <w:rFonts w:hint="eastAsia"/>
                <w:b/>
              </w:rPr>
              <w:t>虛偽</w:t>
            </w:r>
          </w:p>
          <w:p w:rsidR="008A3B7F" w:rsidRPr="001A270C" w:rsidRDefault="008A3B7F" w:rsidP="00640605">
            <w:pPr>
              <w:pStyle w:val="142"/>
              <w:jc w:val="distribute"/>
              <w:rPr>
                <w:b/>
              </w:rPr>
            </w:pPr>
            <w:r w:rsidRPr="001A270C">
              <w:rPr>
                <w:rFonts w:hint="eastAsia"/>
                <w:b/>
              </w:rPr>
              <w:t>結婚</w:t>
            </w:r>
          </w:p>
        </w:tc>
        <w:tc>
          <w:tcPr>
            <w:tcW w:w="1158" w:type="dxa"/>
            <w:shd w:val="clear" w:color="auto" w:fill="auto"/>
          </w:tcPr>
          <w:p w:rsidR="008A3B7F" w:rsidRPr="001A270C" w:rsidRDefault="008A3B7F" w:rsidP="00640605">
            <w:pPr>
              <w:pStyle w:val="142"/>
              <w:jc w:val="distribute"/>
              <w:rPr>
                <w:b/>
              </w:rPr>
            </w:pPr>
            <w:r w:rsidRPr="001A270C">
              <w:rPr>
                <w:rFonts w:hint="eastAsia"/>
                <w:b/>
              </w:rPr>
              <w:t>從事色情活動</w:t>
            </w:r>
          </w:p>
        </w:tc>
        <w:tc>
          <w:tcPr>
            <w:tcW w:w="968" w:type="dxa"/>
            <w:vAlign w:val="center"/>
          </w:tcPr>
          <w:p w:rsidR="008A3B7F" w:rsidRPr="001A270C" w:rsidRDefault="008A3B7F" w:rsidP="00640605">
            <w:pPr>
              <w:pStyle w:val="142"/>
              <w:jc w:val="distribute"/>
              <w:rPr>
                <w:b/>
                <w:snapToGrid/>
                <w:kern w:val="0"/>
                <w:szCs w:val="24"/>
              </w:rPr>
            </w:pPr>
            <w:r w:rsidRPr="001A270C">
              <w:rPr>
                <w:rFonts w:hint="eastAsia"/>
                <w:b/>
              </w:rPr>
              <w:t>其他</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108</w:t>
            </w:r>
          </w:p>
        </w:tc>
        <w:tc>
          <w:tcPr>
            <w:tcW w:w="850" w:type="dxa"/>
            <w:shd w:val="clear" w:color="auto" w:fill="auto"/>
            <w:vAlign w:val="center"/>
          </w:tcPr>
          <w:p w:rsidR="008A3B7F" w:rsidRPr="002601D0" w:rsidRDefault="008A3B7F" w:rsidP="00640605">
            <w:pPr>
              <w:pStyle w:val="142"/>
              <w:jc w:val="right"/>
            </w:pPr>
            <w:r w:rsidRPr="002601D0">
              <w:rPr>
                <w:rFonts w:hint="eastAsia"/>
              </w:rPr>
              <w:t>49.76</w:t>
            </w:r>
          </w:p>
        </w:tc>
        <w:tc>
          <w:tcPr>
            <w:tcW w:w="1158" w:type="dxa"/>
            <w:shd w:val="clear" w:color="auto" w:fill="auto"/>
            <w:vAlign w:val="center"/>
          </w:tcPr>
          <w:p w:rsidR="008A3B7F" w:rsidRPr="002601D0" w:rsidRDefault="008A3B7F" w:rsidP="00640605">
            <w:pPr>
              <w:pStyle w:val="142"/>
              <w:jc w:val="right"/>
            </w:pPr>
            <w:r w:rsidRPr="002601D0">
              <w:rPr>
                <w:rFonts w:hint="eastAsia"/>
              </w:rPr>
              <w:t>30.55</w:t>
            </w:r>
          </w:p>
        </w:tc>
        <w:tc>
          <w:tcPr>
            <w:tcW w:w="827" w:type="dxa"/>
            <w:shd w:val="clear" w:color="auto" w:fill="auto"/>
            <w:vAlign w:val="center"/>
          </w:tcPr>
          <w:p w:rsidR="008A3B7F" w:rsidRPr="002601D0" w:rsidRDefault="008A3B7F" w:rsidP="00640605">
            <w:pPr>
              <w:pStyle w:val="142"/>
              <w:jc w:val="right"/>
            </w:pPr>
            <w:r w:rsidRPr="002601D0">
              <w:rPr>
                <w:rFonts w:hint="eastAsia"/>
              </w:rPr>
              <w:t>10.12</w:t>
            </w:r>
          </w:p>
        </w:tc>
        <w:tc>
          <w:tcPr>
            <w:tcW w:w="1158" w:type="dxa"/>
            <w:shd w:val="clear" w:color="auto" w:fill="auto"/>
            <w:vAlign w:val="center"/>
          </w:tcPr>
          <w:p w:rsidR="008A3B7F" w:rsidRPr="002601D0" w:rsidRDefault="008A3B7F" w:rsidP="00640605">
            <w:pPr>
              <w:pStyle w:val="142"/>
              <w:jc w:val="right"/>
            </w:pPr>
            <w:r w:rsidRPr="002601D0">
              <w:rPr>
                <w:rFonts w:hint="eastAsia"/>
              </w:rPr>
              <w:t>1.64</w:t>
            </w:r>
          </w:p>
        </w:tc>
        <w:tc>
          <w:tcPr>
            <w:tcW w:w="826" w:type="dxa"/>
            <w:shd w:val="clear" w:color="auto" w:fill="auto"/>
            <w:vAlign w:val="center"/>
          </w:tcPr>
          <w:p w:rsidR="008A3B7F" w:rsidRPr="002601D0" w:rsidRDefault="008A3B7F" w:rsidP="00640605">
            <w:pPr>
              <w:pStyle w:val="142"/>
              <w:jc w:val="right"/>
            </w:pPr>
            <w:r w:rsidRPr="002601D0">
              <w:rPr>
                <w:rFonts w:hint="eastAsia"/>
              </w:rPr>
              <w:t>0.11</w:t>
            </w:r>
          </w:p>
        </w:tc>
        <w:tc>
          <w:tcPr>
            <w:tcW w:w="1158" w:type="dxa"/>
            <w:shd w:val="clear" w:color="auto" w:fill="auto"/>
            <w:vAlign w:val="center"/>
          </w:tcPr>
          <w:p w:rsidR="008A3B7F" w:rsidRPr="002601D0" w:rsidRDefault="008A3B7F" w:rsidP="00640605">
            <w:pPr>
              <w:pStyle w:val="142"/>
              <w:jc w:val="right"/>
            </w:pPr>
            <w:r w:rsidRPr="002601D0">
              <w:rPr>
                <w:rFonts w:hint="eastAsia"/>
              </w:rPr>
              <w:t>2.23</w:t>
            </w:r>
          </w:p>
        </w:tc>
        <w:tc>
          <w:tcPr>
            <w:tcW w:w="968" w:type="dxa"/>
            <w:vAlign w:val="center"/>
          </w:tcPr>
          <w:p w:rsidR="008A3B7F" w:rsidRDefault="008A3B7F" w:rsidP="00640605">
            <w:pPr>
              <w:pStyle w:val="142"/>
              <w:jc w:val="right"/>
              <w:rPr>
                <w:rFonts w:cs="新細明體"/>
                <w:szCs w:val="24"/>
              </w:rPr>
            </w:pPr>
            <w:r>
              <w:rPr>
                <w:rFonts w:hint="eastAsia"/>
              </w:rPr>
              <w:t>5.59</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109</w:t>
            </w:r>
          </w:p>
        </w:tc>
        <w:tc>
          <w:tcPr>
            <w:tcW w:w="850" w:type="dxa"/>
            <w:shd w:val="clear" w:color="auto" w:fill="auto"/>
            <w:vAlign w:val="center"/>
          </w:tcPr>
          <w:p w:rsidR="008A3B7F" w:rsidRPr="002601D0" w:rsidRDefault="008A3B7F" w:rsidP="00640605">
            <w:pPr>
              <w:pStyle w:val="142"/>
              <w:jc w:val="right"/>
            </w:pPr>
            <w:r w:rsidRPr="002601D0">
              <w:rPr>
                <w:rFonts w:hint="eastAsia"/>
              </w:rPr>
              <w:t>52.83</w:t>
            </w:r>
          </w:p>
        </w:tc>
        <w:tc>
          <w:tcPr>
            <w:tcW w:w="1158" w:type="dxa"/>
            <w:shd w:val="clear" w:color="auto" w:fill="auto"/>
            <w:vAlign w:val="center"/>
          </w:tcPr>
          <w:p w:rsidR="008A3B7F" w:rsidRPr="002601D0" w:rsidRDefault="008A3B7F" w:rsidP="00640605">
            <w:pPr>
              <w:pStyle w:val="142"/>
              <w:jc w:val="right"/>
            </w:pPr>
            <w:r w:rsidRPr="002601D0">
              <w:rPr>
                <w:rFonts w:hint="eastAsia"/>
              </w:rPr>
              <w:t>22.70</w:t>
            </w:r>
          </w:p>
        </w:tc>
        <w:tc>
          <w:tcPr>
            <w:tcW w:w="827" w:type="dxa"/>
            <w:shd w:val="clear" w:color="auto" w:fill="auto"/>
            <w:vAlign w:val="center"/>
          </w:tcPr>
          <w:p w:rsidR="008A3B7F" w:rsidRPr="002601D0" w:rsidRDefault="008A3B7F" w:rsidP="00640605">
            <w:pPr>
              <w:pStyle w:val="142"/>
              <w:jc w:val="right"/>
            </w:pPr>
            <w:r w:rsidRPr="002601D0">
              <w:rPr>
                <w:rFonts w:hint="eastAsia"/>
              </w:rPr>
              <w:t>9.82</w:t>
            </w:r>
          </w:p>
        </w:tc>
        <w:tc>
          <w:tcPr>
            <w:tcW w:w="1158" w:type="dxa"/>
            <w:shd w:val="clear" w:color="auto" w:fill="auto"/>
            <w:vAlign w:val="center"/>
          </w:tcPr>
          <w:p w:rsidR="008A3B7F" w:rsidRPr="002601D0" w:rsidRDefault="008A3B7F" w:rsidP="00640605">
            <w:pPr>
              <w:pStyle w:val="142"/>
              <w:jc w:val="right"/>
            </w:pPr>
            <w:r w:rsidRPr="002601D0">
              <w:rPr>
                <w:rFonts w:hint="eastAsia"/>
              </w:rPr>
              <w:t>5.54</w:t>
            </w:r>
          </w:p>
        </w:tc>
        <w:tc>
          <w:tcPr>
            <w:tcW w:w="826" w:type="dxa"/>
            <w:shd w:val="clear" w:color="auto" w:fill="auto"/>
            <w:vAlign w:val="center"/>
          </w:tcPr>
          <w:p w:rsidR="008A3B7F" w:rsidRPr="002601D0" w:rsidRDefault="008A3B7F" w:rsidP="00640605">
            <w:pPr>
              <w:pStyle w:val="142"/>
              <w:jc w:val="right"/>
            </w:pPr>
            <w:r w:rsidRPr="002601D0">
              <w:rPr>
                <w:rFonts w:hint="eastAsia"/>
              </w:rPr>
              <w:t>0.22</w:t>
            </w:r>
          </w:p>
        </w:tc>
        <w:tc>
          <w:tcPr>
            <w:tcW w:w="1158" w:type="dxa"/>
            <w:shd w:val="clear" w:color="auto" w:fill="auto"/>
            <w:vAlign w:val="center"/>
          </w:tcPr>
          <w:p w:rsidR="008A3B7F" w:rsidRPr="002601D0" w:rsidRDefault="008A3B7F" w:rsidP="00640605">
            <w:pPr>
              <w:pStyle w:val="142"/>
              <w:jc w:val="right"/>
            </w:pPr>
            <w:r w:rsidRPr="002601D0">
              <w:rPr>
                <w:rFonts w:hint="eastAsia"/>
              </w:rPr>
              <w:t>1.37</w:t>
            </w:r>
          </w:p>
        </w:tc>
        <w:tc>
          <w:tcPr>
            <w:tcW w:w="968" w:type="dxa"/>
            <w:vAlign w:val="center"/>
          </w:tcPr>
          <w:p w:rsidR="008A3B7F" w:rsidRDefault="008A3B7F" w:rsidP="00640605">
            <w:pPr>
              <w:pStyle w:val="142"/>
              <w:jc w:val="right"/>
            </w:pPr>
            <w:r>
              <w:rPr>
                <w:rFonts w:hint="eastAsia"/>
              </w:rPr>
              <w:t>7.52</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110</w:t>
            </w:r>
          </w:p>
        </w:tc>
        <w:tc>
          <w:tcPr>
            <w:tcW w:w="850" w:type="dxa"/>
            <w:shd w:val="clear" w:color="auto" w:fill="auto"/>
            <w:vAlign w:val="center"/>
          </w:tcPr>
          <w:p w:rsidR="008A3B7F" w:rsidRPr="002601D0" w:rsidRDefault="008A3B7F" w:rsidP="00640605">
            <w:pPr>
              <w:pStyle w:val="142"/>
              <w:jc w:val="right"/>
            </w:pPr>
            <w:r w:rsidRPr="002601D0">
              <w:rPr>
                <w:rFonts w:hint="eastAsia"/>
              </w:rPr>
              <w:t>60.24</w:t>
            </w:r>
          </w:p>
        </w:tc>
        <w:tc>
          <w:tcPr>
            <w:tcW w:w="1158" w:type="dxa"/>
            <w:shd w:val="clear" w:color="auto" w:fill="auto"/>
            <w:vAlign w:val="center"/>
          </w:tcPr>
          <w:p w:rsidR="008A3B7F" w:rsidRPr="002601D0" w:rsidRDefault="008A3B7F" w:rsidP="00640605">
            <w:pPr>
              <w:pStyle w:val="142"/>
              <w:jc w:val="right"/>
            </w:pPr>
            <w:r w:rsidRPr="002601D0">
              <w:rPr>
                <w:rFonts w:hint="eastAsia"/>
              </w:rPr>
              <w:t>16.21</w:t>
            </w:r>
          </w:p>
        </w:tc>
        <w:tc>
          <w:tcPr>
            <w:tcW w:w="827" w:type="dxa"/>
            <w:shd w:val="clear" w:color="auto" w:fill="auto"/>
            <w:vAlign w:val="center"/>
          </w:tcPr>
          <w:p w:rsidR="008A3B7F" w:rsidRPr="002601D0" w:rsidRDefault="008A3B7F" w:rsidP="00640605">
            <w:pPr>
              <w:pStyle w:val="142"/>
              <w:jc w:val="right"/>
            </w:pPr>
            <w:r w:rsidRPr="002601D0">
              <w:rPr>
                <w:rFonts w:hint="eastAsia"/>
              </w:rPr>
              <w:t>8.22</w:t>
            </w:r>
          </w:p>
        </w:tc>
        <w:tc>
          <w:tcPr>
            <w:tcW w:w="1158" w:type="dxa"/>
            <w:shd w:val="clear" w:color="auto" w:fill="auto"/>
            <w:vAlign w:val="center"/>
          </w:tcPr>
          <w:p w:rsidR="008A3B7F" w:rsidRPr="002601D0" w:rsidRDefault="008A3B7F" w:rsidP="00640605">
            <w:pPr>
              <w:pStyle w:val="142"/>
              <w:jc w:val="right"/>
            </w:pPr>
            <w:r w:rsidRPr="002601D0">
              <w:rPr>
                <w:rFonts w:hint="eastAsia"/>
              </w:rPr>
              <w:t>5.43</w:t>
            </w:r>
          </w:p>
        </w:tc>
        <w:tc>
          <w:tcPr>
            <w:tcW w:w="826" w:type="dxa"/>
            <w:shd w:val="clear" w:color="auto" w:fill="auto"/>
            <w:vAlign w:val="center"/>
          </w:tcPr>
          <w:p w:rsidR="008A3B7F" w:rsidRPr="002601D0" w:rsidRDefault="008A3B7F" w:rsidP="00640605">
            <w:pPr>
              <w:pStyle w:val="142"/>
              <w:jc w:val="right"/>
            </w:pPr>
            <w:r w:rsidRPr="002601D0">
              <w:rPr>
                <w:rFonts w:hint="eastAsia"/>
              </w:rPr>
              <w:t>0.35</w:t>
            </w:r>
          </w:p>
        </w:tc>
        <w:tc>
          <w:tcPr>
            <w:tcW w:w="1158" w:type="dxa"/>
            <w:shd w:val="clear" w:color="auto" w:fill="auto"/>
            <w:vAlign w:val="center"/>
          </w:tcPr>
          <w:p w:rsidR="008A3B7F" w:rsidRPr="002601D0" w:rsidRDefault="008A3B7F" w:rsidP="00640605">
            <w:pPr>
              <w:pStyle w:val="142"/>
              <w:jc w:val="right"/>
            </w:pPr>
            <w:r w:rsidRPr="002601D0">
              <w:rPr>
                <w:rFonts w:hint="eastAsia"/>
              </w:rPr>
              <w:t>1.03</w:t>
            </w:r>
          </w:p>
        </w:tc>
        <w:tc>
          <w:tcPr>
            <w:tcW w:w="968" w:type="dxa"/>
            <w:vAlign w:val="center"/>
          </w:tcPr>
          <w:p w:rsidR="008A3B7F" w:rsidRDefault="008A3B7F" w:rsidP="00640605">
            <w:pPr>
              <w:pStyle w:val="142"/>
              <w:jc w:val="right"/>
            </w:pPr>
            <w:r>
              <w:rPr>
                <w:rFonts w:hint="eastAsia"/>
              </w:rPr>
              <w:t>8.52</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111</w:t>
            </w:r>
          </w:p>
        </w:tc>
        <w:tc>
          <w:tcPr>
            <w:tcW w:w="850" w:type="dxa"/>
            <w:shd w:val="clear" w:color="auto" w:fill="auto"/>
            <w:vAlign w:val="center"/>
          </w:tcPr>
          <w:p w:rsidR="008A3B7F" w:rsidRPr="002601D0" w:rsidRDefault="008A3B7F" w:rsidP="00640605">
            <w:pPr>
              <w:pStyle w:val="142"/>
              <w:jc w:val="right"/>
            </w:pPr>
            <w:r w:rsidRPr="002601D0">
              <w:rPr>
                <w:rFonts w:hint="eastAsia"/>
              </w:rPr>
              <w:t>56.11</w:t>
            </w:r>
          </w:p>
        </w:tc>
        <w:tc>
          <w:tcPr>
            <w:tcW w:w="1158" w:type="dxa"/>
            <w:shd w:val="clear" w:color="auto" w:fill="auto"/>
            <w:vAlign w:val="center"/>
          </w:tcPr>
          <w:p w:rsidR="008A3B7F" w:rsidRPr="002601D0" w:rsidRDefault="008A3B7F" w:rsidP="00640605">
            <w:pPr>
              <w:pStyle w:val="142"/>
              <w:jc w:val="right"/>
            </w:pPr>
            <w:r w:rsidRPr="002601D0">
              <w:rPr>
                <w:rFonts w:hint="eastAsia"/>
              </w:rPr>
              <w:t>14.78</w:t>
            </w:r>
          </w:p>
        </w:tc>
        <w:tc>
          <w:tcPr>
            <w:tcW w:w="827" w:type="dxa"/>
            <w:shd w:val="clear" w:color="auto" w:fill="auto"/>
            <w:vAlign w:val="center"/>
          </w:tcPr>
          <w:p w:rsidR="008A3B7F" w:rsidRPr="002601D0" w:rsidRDefault="008A3B7F" w:rsidP="00640605">
            <w:pPr>
              <w:pStyle w:val="142"/>
              <w:jc w:val="right"/>
            </w:pPr>
            <w:r w:rsidRPr="002601D0">
              <w:rPr>
                <w:rFonts w:hint="eastAsia"/>
              </w:rPr>
              <w:t>9.37</w:t>
            </w:r>
          </w:p>
        </w:tc>
        <w:tc>
          <w:tcPr>
            <w:tcW w:w="1158" w:type="dxa"/>
            <w:shd w:val="clear" w:color="auto" w:fill="auto"/>
            <w:vAlign w:val="center"/>
          </w:tcPr>
          <w:p w:rsidR="008A3B7F" w:rsidRPr="002601D0" w:rsidRDefault="008A3B7F" w:rsidP="00640605">
            <w:pPr>
              <w:pStyle w:val="142"/>
              <w:jc w:val="right"/>
            </w:pPr>
            <w:r w:rsidRPr="002601D0">
              <w:rPr>
                <w:rFonts w:hint="eastAsia"/>
              </w:rPr>
              <w:t>8.22</w:t>
            </w:r>
          </w:p>
        </w:tc>
        <w:tc>
          <w:tcPr>
            <w:tcW w:w="826" w:type="dxa"/>
            <w:shd w:val="clear" w:color="auto" w:fill="auto"/>
            <w:vAlign w:val="center"/>
          </w:tcPr>
          <w:p w:rsidR="008A3B7F" w:rsidRPr="002601D0" w:rsidRDefault="008A3B7F" w:rsidP="00640605">
            <w:pPr>
              <w:pStyle w:val="142"/>
              <w:jc w:val="right"/>
            </w:pPr>
            <w:r w:rsidRPr="002601D0">
              <w:rPr>
                <w:rFonts w:hint="eastAsia"/>
              </w:rPr>
              <w:t>0.23</w:t>
            </w:r>
          </w:p>
        </w:tc>
        <w:tc>
          <w:tcPr>
            <w:tcW w:w="1158" w:type="dxa"/>
            <w:shd w:val="clear" w:color="auto" w:fill="auto"/>
            <w:vAlign w:val="center"/>
          </w:tcPr>
          <w:p w:rsidR="008A3B7F" w:rsidRPr="002601D0" w:rsidRDefault="008A3B7F" w:rsidP="00640605">
            <w:pPr>
              <w:pStyle w:val="142"/>
              <w:jc w:val="right"/>
            </w:pPr>
            <w:r w:rsidRPr="002601D0">
              <w:rPr>
                <w:rFonts w:hint="eastAsia"/>
              </w:rPr>
              <w:t>0.66</w:t>
            </w:r>
          </w:p>
        </w:tc>
        <w:tc>
          <w:tcPr>
            <w:tcW w:w="968" w:type="dxa"/>
            <w:vAlign w:val="center"/>
          </w:tcPr>
          <w:p w:rsidR="008A3B7F" w:rsidRDefault="008A3B7F" w:rsidP="00640605">
            <w:pPr>
              <w:pStyle w:val="142"/>
              <w:jc w:val="right"/>
            </w:pPr>
            <w:r>
              <w:rPr>
                <w:rFonts w:hint="eastAsia"/>
              </w:rPr>
              <w:t>10.63</w:t>
            </w:r>
          </w:p>
        </w:tc>
      </w:tr>
      <w:tr w:rsidR="008A3B7F" w:rsidRPr="002601D0" w:rsidTr="00640605">
        <w:tc>
          <w:tcPr>
            <w:tcW w:w="709" w:type="dxa"/>
            <w:shd w:val="clear" w:color="auto" w:fill="auto"/>
          </w:tcPr>
          <w:p w:rsidR="008A3B7F" w:rsidRPr="002601D0" w:rsidRDefault="008A3B7F" w:rsidP="00640605">
            <w:pPr>
              <w:pStyle w:val="142"/>
            </w:pPr>
            <w:r w:rsidRPr="002601D0">
              <w:rPr>
                <w:rFonts w:hint="eastAsia"/>
              </w:rPr>
              <w:t>112</w:t>
            </w:r>
          </w:p>
        </w:tc>
        <w:tc>
          <w:tcPr>
            <w:tcW w:w="850" w:type="dxa"/>
            <w:shd w:val="clear" w:color="auto" w:fill="auto"/>
            <w:vAlign w:val="center"/>
          </w:tcPr>
          <w:p w:rsidR="008A3B7F" w:rsidRPr="002601D0" w:rsidRDefault="008A3B7F" w:rsidP="00640605">
            <w:pPr>
              <w:pStyle w:val="142"/>
              <w:jc w:val="right"/>
            </w:pPr>
            <w:r w:rsidRPr="002601D0">
              <w:rPr>
                <w:rFonts w:hint="eastAsia"/>
              </w:rPr>
              <w:t>52.63</w:t>
            </w:r>
          </w:p>
        </w:tc>
        <w:tc>
          <w:tcPr>
            <w:tcW w:w="1158" w:type="dxa"/>
            <w:shd w:val="clear" w:color="auto" w:fill="auto"/>
            <w:vAlign w:val="center"/>
          </w:tcPr>
          <w:p w:rsidR="008A3B7F" w:rsidRPr="002601D0" w:rsidRDefault="008A3B7F" w:rsidP="00640605">
            <w:pPr>
              <w:pStyle w:val="142"/>
              <w:jc w:val="right"/>
            </w:pPr>
            <w:r w:rsidRPr="002601D0">
              <w:rPr>
                <w:rFonts w:hint="eastAsia"/>
              </w:rPr>
              <w:t>27.31</w:t>
            </w:r>
          </w:p>
        </w:tc>
        <w:tc>
          <w:tcPr>
            <w:tcW w:w="827" w:type="dxa"/>
            <w:shd w:val="clear" w:color="auto" w:fill="auto"/>
            <w:vAlign w:val="center"/>
          </w:tcPr>
          <w:p w:rsidR="008A3B7F" w:rsidRPr="002601D0" w:rsidRDefault="008A3B7F" w:rsidP="00640605">
            <w:pPr>
              <w:pStyle w:val="142"/>
              <w:jc w:val="right"/>
            </w:pPr>
            <w:r w:rsidRPr="002601D0">
              <w:rPr>
                <w:rFonts w:hint="eastAsia"/>
              </w:rPr>
              <w:t>7.91</w:t>
            </w:r>
          </w:p>
        </w:tc>
        <w:tc>
          <w:tcPr>
            <w:tcW w:w="1158" w:type="dxa"/>
            <w:shd w:val="clear" w:color="auto" w:fill="auto"/>
            <w:vAlign w:val="center"/>
          </w:tcPr>
          <w:p w:rsidR="008A3B7F" w:rsidRPr="002601D0" w:rsidRDefault="008A3B7F" w:rsidP="00640605">
            <w:pPr>
              <w:pStyle w:val="142"/>
              <w:jc w:val="right"/>
            </w:pPr>
            <w:r w:rsidRPr="002601D0">
              <w:rPr>
                <w:rFonts w:hint="eastAsia"/>
              </w:rPr>
              <w:t>3.44</w:t>
            </w:r>
          </w:p>
        </w:tc>
        <w:tc>
          <w:tcPr>
            <w:tcW w:w="826" w:type="dxa"/>
            <w:shd w:val="clear" w:color="auto" w:fill="auto"/>
            <w:vAlign w:val="center"/>
          </w:tcPr>
          <w:p w:rsidR="008A3B7F" w:rsidRPr="002601D0" w:rsidRDefault="008A3B7F" w:rsidP="00640605">
            <w:pPr>
              <w:pStyle w:val="142"/>
              <w:jc w:val="right"/>
            </w:pPr>
            <w:r w:rsidRPr="002601D0">
              <w:rPr>
                <w:rFonts w:hint="eastAsia"/>
              </w:rPr>
              <w:t>0.13</w:t>
            </w:r>
          </w:p>
        </w:tc>
        <w:tc>
          <w:tcPr>
            <w:tcW w:w="1158" w:type="dxa"/>
            <w:shd w:val="clear" w:color="auto" w:fill="auto"/>
            <w:vAlign w:val="center"/>
          </w:tcPr>
          <w:p w:rsidR="008A3B7F" w:rsidRPr="002601D0" w:rsidRDefault="008A3B7F" w:rsidP="00640605">
            <w:pPr>
              <w:pStyle w:val="142"/>
              <w:jc w:val="right"/>
            </w:pPr>
            <w:r w:rsidRPr="002601D0">
              <w:rPr>
                <w:rFonts w:hint="eastAsia"/>
              </w:rPr>
              <w:t>1.27</w:t>
            </w:r>
          </w:p>
        </w:tc>
        <w:tc>
          <w:tcPr>
            <w:tcW w:w="968" w:type="dxa"/>
            <w:vAlign w:val="center"/>
          </w:tcPr>
          <w:p w:rsidR="008A3B7F" w:rsidRDefault="008A3B7F" w:rsidP="00640605">
            <w:pPr>
              <w:pStyle w:val="142"/>
              <w:jc w:val="right"/>
            </w:pPr>
            <w:r>
              <w:rPr>
                <w:rFonts w:hint="eastAsia"/>
              </w:rPr>
              <w:t>7.31</w:t>
            </w:r>
          </w:p>
        </w:tc>
      </w:tr>
    </w:tbl>
    <w:p w:rsidR="008A3B7F" w:rsidRDefault="008A3B7F" w:rsidP="00640605">
      <w:pPr>
        <w:pStyle w:val="142"/>
        <w:ind w:leftChars="287" w:left="2029" w:hangingChars="500" w:hanging="1216"/>
        <w:jc w:val="both"/>
      </w:pPr>
      <w:r>
        <w:rPr>
          <w:rFonts w:hint="eastAsia"/>
        </w:rPr>
        <w:t>資料來源：移民署提供。</w:t>
      </w:r>
    </w:p>
    <w:p w:rsidR="008A3B7F" w:rsidRPr="00357602" w:rsidRDefault="008A3B7F" w:rsidP="00640605">
      <w:pPr>
        <w:ind w:leftChars="300" w:left="989" w:hangingChars="49" w:hanging="139"/>
        <w:rPr>
          <w:rFonts w:hAnsi="標楷體"/>
          <w:color w:val="000000"/>
          <w:kern w:val="0"/>
          <w:sz w:val="24"/>
          <w:szCs w:val="24"/>
        </w:rPr>
      </w:pPr>
      <w:r w:rsidRPr="00C1675B">
        <w:rPr>
          <w:rFonts w:hAnsi="標楷體" w:hint="eastAsia"/>
          <w:b/>
          <w:kern w:val="0"/>
        </w:rPr>
        <w:t>表</w:t>
      </w:r>
      <w:r>
        <w:rPr>
          <w:rFonts w:hAnsi="標楷體" w:hint="eastAsia"/>
          <w:b/>
          <w:kern w:val="0"/>
        </w:rPr>
        <w:t>5</w:t>
      </w:r>
      <w:r w:rsidRPr="00C1675B">
        <w:rPr>
          <w:rFonts w:hAnsi="標楷體" w:hint="eastAsia"/>
          <w:b/>
          <w:kern w:val="0"/>
        </w:rPr>
        <w:t xml:space="preserve"> </w:t>
      </w:r>
      <w:r w:rsidRPr="002601D0">
        <w:rPr>
          <w:rFonts w:hAnsi="標楷體" w:hint="eastAsia"/>
          <w:b/>
          <w:kern w:val="0"/>
        </w:rPr>
        <w:t xml:space="preserve"> 108-112年</w:t>
      </w:r>
      <w:r>
        <w:rPr>
          <w:rFonts w:hAnsi="標楷體" w:hint="eastAsia"/>
          <w:b/>
          <w:kern w:val="0"/>
        </w:rPr>
        <w:t xml:space="preserve">失聯移工人數表  </w:t>
      </w:r>
      <w:r>
        <w:rPr>
          <w:rFonts w:hAnsi="標楷體"/>
          <w:b/>
          <w:kern w:val="0"/>
        </w:rPr>
        <w:t xml:space="preserve">     </w:t>
      </w:r>
      <w:r>
        <w:rPr>
          <w:rFonts w:hAnsi="標楷體" w:hint="eastAsia"/>
          <w:b/>
          <w:kern w:val="0"/>
        </w:rPr>
        <w:t xml:space="preserve">           </w:t>
      </w:r>
      <w:r w:rsidRPr="00357602">
        <w:rPr>
          <w:rFonts w:hAnsi="標楷體" w:hint="eastAsia"/>
          <w:color w:val="000000"/>
          <w:kern w:val="0"/>
        </w:rPr>
        <w:t xml:space="preserve"> </w:t>
      </w:r>
      <w:r w:rsidRPr="00357602">
        <w:rPr>
          <w:rFonts w:hAnsi="標楷體" w:hint="eastAsia"/>
          <w:color w:val="000000"/>
          <w:kern w:val="0"/>
          <w:sz w:val="24"/>
          <w:szCs w:val="24"/>
        </w:rPr>
        <w:t>單位：</w:t>
      </w:r>
      <w:r>
        <w:rPr>
          <w:rFonts w:hAnsi="標楷體" w:hint="eastAsia"/>
          <w:color w:val="000000"/>
          <w:kern w:val="0"/>
          <w:sz w:val="24"/>
          <w:szCs w:val="24"/>
        </w:rPr>
        <w:t>人</w:t>
      </w:r>
    </w:p>
    <w:tbl>
      <w:tblPr>
        <w:tblW w:w="7706"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124"/>
        <w:gridCol w:w="1124"/>
        <w:gridCol w:w="1125"/>
        <w:gridCol w:w="1124"/>
        <w:gridCol w:w="1124"/>
        <w:gridCol w:w="1125"/>
      </w:tblGrid>
      <w:tr w:rsidR="008A3B7F" w:rsidRPr="00F14F90" w:rsidTr="00640605">
        <w:trPr>
          <w:trHeight w:val="20"/>
        </w:trPr>
        <w:tc>
          <w:tcPr>
            <w:tcW w:w="960" w:type="dxa"/>
          </w:tcPr>
          <w:p w:rsidR="008A3B7F" w:rsidRPr="00F14F90" w:rsidRDefault="008A3B7F" w:rsidP="00640605">
            <w:pPr>
              <w:pStyle w:val="142"/>
              <w:jc w:val="distribute"/>
              <w:rPr>
                <w:snapToGrid/>
              </w:rPr>
            </w:pPr>
            <w:r>
              <w:rPr>
                <w:rFonts w:hint="eastAsia"/>
                <w:snapToGrid/>
              </w:rPr>
              <w:t>年度</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總計</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印尼</w:t>
            </w:r>
          </w:p>
        </w:tc>
        <w:tc>
          <w:tcPr>
            <w:tcW w:w="1125"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菲律賓</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泰國</w:t>
            </w:r>
          </w:p>
        </w:tc>
        <w:tc>
          <w:tcPr>
            <w:tcW w:w="1124"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越南</w:t>
            </w:r>
          </w:p>
        </w:tc>
        <w:tc>
          <w:tcPr>
            <w:tcW w:w="1125" w:type="dxa"/>
            <w:shd w:val="clear" w:color="auto" w:fill="auto"/>
            <w:vAlign w:val="center"/>
            <w:hideMark/>
          </w:tcPr>
          <w:p w:rsidR="008A3B7F" w:rsidRPr="00F14F90" w:rsidRDefault="008A3B7F" w:rsidP="00640605">
            <w:pPr>
              <w:pStyle w:val="142"/>
              <w:jc w:val="distribute"/>
              <w:rPr>
                <w:snapToGrid/>
              </w:rPr>
            </w:pPr>
            <w:r w:rsidRPr="00F14F90">
              <w:rPr>
                <w:rFonts w:hint="eastAsia"/>
                <w:snapToGrid/>
              </w:rPr>
              <w:t>其他國籍</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108</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48,491</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23,318</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2,372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794</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22,006</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109</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52,199</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24,665</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2,384</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889</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24,260</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110</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55,805</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26,006</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2,452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1,167</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26,179</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111</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80,331</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27,095</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2,632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1,745</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48,858</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r w:rsidR="008A3B7F" w:rsidRPr="00F14F90" w:rsidTr="00640605">
        <w:trPr>
          <w:trHeight w:val="20"/>
        </w:trPr>
        <w:tc>
          <w:tcPr>
            <w:tcW w:w="960" w:type="dxa"/>
          </w:tcPr>
          <w:p w:rsidR="008A3B7F" w:rsidRPr="00F14F90" w:rsidRDefault="008A3B7F" w:rsidP="00640605">
            <w:pPr>
              <w:pStyle w:val="142"/>
              <w:jc w:val="center"/>
              <w:rPr>
                <w:snapToGrid/>
              </w:rPr>
            </w:pPr>
            <w:r>
              <w:rPr>
                <w:rFonts w:hint="eastAsia"/>
                <w:snapToGrid/>
              </w:rPr>
              <w:t>112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86,352</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27,272</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2,646</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1,803</w:t>
            </w:r>
          </w:p>
        </w:tc>
        <w:tc>
          <w:tcPr>
            <w:tcW w:w="1124"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54,630</w:t>
            </w:r>
          </w:p>
        </w:tc>
        <w:tc>
          <w:tcPr>
            <w:tcW w:w="1125" w:type="dxa"/>
            <w:shd w:val="clear" w:color="auto" w:fill="auto"/>
            <w:noWrap/>
            <w:vAlign w:val="center"/>
            <w:hideMark/>
          </w:tcPr>
          <w:p w:rsidR="008A3B7F" w:rsidRPr="00F14F90" w:rsidRDefault="008A3B7F" w:rsidP="00640605">
            <w:pPr>
              <w:pStyle w:val="142"/>
              <w:jc w:val="right"/>
              <w:rPr>
                <w:snapToGrid/>
              </w:rPr>
            </w:pPr>
            <w:r w:rsidRPr="00F14F90">
              <w:rPr>
                <w:rFonts w:hint="eastAsia"/>
                <w:snapToGrid/>
              </w:rPr>
              <w:t>1</w:t>
            </w:r>
          </w:p>
        </w:tc>
      </w:tr>
    </w:tbl>
    <w:p w:rsidR="008A3B7F" w:rsidRDefault="008A3B7F" w:rsidP="00640605">
      <w:pPr>
        <w:pStyle w:val="142"/>
        <w:ind w:leftChars="287" w:left="2029" w:hangingChars="500" w:hanging="1216"/>
        <w:jc w:val="both"/>
      </w:pPr>
      <w:r>
        <w:rPr>
          <w:rFonts w:hint="eastAsia"/>
        </w:rPr>
        <w:t>說    明：「其他國籍」包含馬來西亞、蒙古等國籍。</w:t>
      </w:r>
    </w:p>
    <w:p w:rsidR="008A3B7F" w:rsidRDefault="008A3B7F" w:rsidP="00640605">
      <w:pPr>
        <w:pStyle w:val="142"/>
        <w:ind w:leftChars="287" w:left="2029" w:hangingChars="500" w:hanging="1216"/>
        <w:jc w:val="both"/>
      </w:pPr>
      <w:r>
        <w:rPr>
          <w:rFonts w:hint="eastAsia"/>
        </w:rPr>
        <w:t>資料來源：勞動統計查詢網。</w:t>
      </w:r>
    </w:p>
    <w:p w:rsidR="008A3B7F" w:rsidRPr="00357602" w:rsidRDefault="008A3B7F" w:rsidP="00640605">
      <w:pPr>
        <w:ind w:leftChars="300" w:left="989" w:hangingChars="49" w:hanging="139"/>
        <w:rPr>
          <w:rFonts w:hAnsi="標楷體"/>
          <w:color w:val="000000"/>
          <w:kern w:val="0"/>
          <w:sz w:val="24"/>
          <w:szCs w:val="24"/>
        </w:rPr>
      </w:pPr>
      <w:r w:rsidRPr="00C1675B">
        <w:rPr>
          <w:rFonts w:hAnsi="標楷體" w:hint="eastAsia"/>
          <w:b/>
          <w:kern w:val="0"/>
        </w:rPr>
        <w:t>表</w:t>
      </w:r>
      <w:r>
        <w:rPr>
          <w:rFonts w:hAnsi="標楷體" w:hint="eastAsia"/>
          <w:b/>
          <w:kern w:val="0"/>
        </w:rPr>
        <w:t>6</w:t>
      </w:r>
      <w:r w:rsidRPr="00C1675B">
        <w:rPr>
          <w:rFonts w:hAnsi="標楷體" w:hint="eastAsia"/>
          <w:b/>
          <w:kern w:val="0"/>
        </w:rPr>
        <w:t xml:space="preserve"> </w:t>
      </w:r>
      <w:r w:rsidRPr="002601D0">
        <w:rPr>
          <w:rFonts w:hAnsi="標楷體" w:hint="eastAsia"/>
          <w:b/>
          <w:kern w:val="0"/>
        </w:rPr>
        <w:t xml:space="preserve"> 108-112年</w:t>
      </w:r>
      <w:r>
        <w:rPr>
          <w:rFonts w:hAnsi="標楷體" w:hint="eastAsia"/>
          <w:b/>
          <w:kern w:val="0"/>
        </w:rPr>
        <w:t>失聯移工占該國籍在臺移工</w:t>
      </w:r>
      <w:r w:rsidRPr="007F3D3B">
        <w:rPr>
          <w:rFonts w:hAnsi="標楷體" w:hint="eastAsia"/>
          <w:b/>
          <w:kern w:val="0"/>
        </w:rPr>
        <w:t>比率</w:t>
      </w:r>
      <w:r>
        <w:rPr>
          <w:rFonts w:hAnsi="標楷體" w:hint="eastAsia"/>
          <w:b/>
          <w:kern w:val="0"/>
        </w:rPr>
        <w:t xml:space="preserve">表 </w:t>
      </w:r>
      <w:r>
        <w:rPr>
          <w:rFonts w:hAnsi="標楷體"/>
          <w:b/>
          <w:kern w:val="0"/>
        </w:rPr>
        <w:t xml:space="preserve">   </w:t>
      </w:r>
      <w:r w:rsidRPr="00357602">
        <w:rPr>
          <w:rFonts w:hAnsi="標楷體" w:hint="eastAsia"/>
          <w:color w:val="000000"/>
          <w:kern w:val="0"/>
          <w:sz w:val="24"/>
          <w:szCs w:val="24"/>
        </w:rPr>
        <w:t>單位：%</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940"/>
        <w:gridCol w:w="1342"/>
        <w:gridCol w:w="1343"/>
        <w:gridCol w:w="1343"/>
        <w:gridCol w:w="1343"/>
        <w:gridCol w:w="1343"/>
      </w:tblGrid>
      <w:tr w:rsidR="008A3B7F" w:rsidRPr="00DE0D60" w:rsidTr="00640605">
        <w:trPr>
          <w:trHeight w:val="285"/>
          <w:tblHeader/>
        </w:trPr>
        <w:tc>
          <w:tcPr>
            <w:tcW w:w="940" w:type="dxa"/>
            <w:tcBorders>
              <w:top w:val="single" w:sz="12" w:space="0" w:color="auto"/>
              <w:bottom w:val="single" w:sz="6" w:space="0" w:color="auto"/>
            </w:tcBorders>
            <w:shd w:val="clear" w:color="auto" w:fill="FFFFFF"/>
            <w:noWrap/>
            <w:hideMark/>
          </w:tcPr>
          <w:p w:rsidR="008A3B7F" w:rsidRPr="00DE0D60" w:rsidRDefault="008A3B7F" w:rsidP="00640605">
            <w:pPr>
              <w:pStyle w:val="142"/>
              <w:jc w:val="distribute"/>
              <w:rPr>
                <w:snapToGrid/>
              </w:rPr>
            </w:pPr>
            <w:r w:rsidRPr="00DE0D60">
              <w:rPr>
                <w:rFonts w:hint="eastAsia"/>
                <w:snapToGrid/>
              </w:rPr>
              <w:t>年度</w:t>
            </w:r>
          </w:p>
        </w:tc>
        <w:tc>
          <w:tcPr>
            <w:tcW w:w="1342" w:type="dxa"/>
            <w:tcBorders>
              <w:top w:val="single" w:sz="12" w:space="0" w:color="auto"/>
              <w:bottom w:val="single" w:sz="6" w:space="0" w:color="auto"/>
              <w:right w:val="double" w:sz="4"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總計</w:t>
            </w:r>
          </w:p>
        </w:tc>
        <w:tc>
          <w:tcPr>
            <w:tcW w:w="1343" w:type="dxa"/>
            <w:tcBorders>
              <w:top w:val="single" w:sz="12" w:space="0" w:color="auto"/>
              <w:left w:val="double" w:sz="4"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印尼</w:t>
            </w:r>
          </w:p>
        </w:tc>
        <w:tc>
          <w:tcPr>
            <w:tcW w:w="1343" w:type="dxa"/>
            <w:tcBorders>
              <w:top w:val="single" w:sz="12"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菲律賓</w:t>
            </w:r>
          </w:p>
        </w:tc>
        <w:tc>
          <w:tcPr>
            <w:tcW w:w="1343" w:type="dxa"/>
            <w:tcBorders>
              <w:top w:val="single" w:sz="12"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泰國</w:t>
            </w:r>
          </w:p>
        </w:tc>
        <w:tc>
          <w:tcPr>
            <w:tcW w:w="1343" w:type="dxa"/>
            <w:tcBorders>
              <w:top w:val="single" w:sz="12" w:space="0" w:color="auto"/>
              <w:bottom w:val="single" w:sz="6" w:space="0" w:color="auto"/>
            </w:tcBorders>
            <w:shd w:val="clear" w:color="auto" w:fill="FFFFFF"/>
            <w:hideMark/>
          </w:tcPr>
          <w:p w:rsidR="008A3B7F" w:rsidRPr="00DE0D60" w:rsidRDefault="008A3B7F" w:rsidP="00640605">
            <w:pPr>
              <w:pStyle w:val="142"/>
              <w:jc w:val="distribute"/>
              <w:rPr>
                <w:bCs/>
                <w:snapToGrid/>
              </w:rPr>
            </w:pPr>
            <w:r w:rsidRPr="00DE0D60">
              <w:rPr>
                <w:rFonts w:hint="eastAsia"/>
                <w:bCs/>
                <w:snapToGrid/>
              </w:rPr>
              <w:t>越南</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108</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6.74</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8.43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1.50</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1.33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9.77</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lastRenderedPageBreak/>
              <w:t>109</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7.35</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9.36</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1.58</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1.53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10.22</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110</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8.32</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10.96</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1.73</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2.05</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11.17</w:t>
            </w:r>
          </w:p>
        </w:tc>
      </w:tr>
      <w:tr w:rsidR="008A3B7F" w:rsidRPr="00DE0D60" w:rsidTr="00640605">
        <w:trPr>
          <w:trHeight w:val="276"/>
        </w:trPr>
        <w:tc>
          <w:tcPr>
            <w:tcW w:w="940" w:type="dxa"/>
            <w:tcBorders>
              <w:top w:val="single" w:sz="6" w:space="0" w:color="auto"/>
              <w:bottom w:val="single" w:sz="6"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111</w:t>
            </w:r>
          </w:p>
        </w:tc>
        <w:tc>
          <w:tcPr>
            <w:tcW w:w="1342" w:type="dxa"/>
            <w:tcBorders>
              <w:top w:val="single" w:sz="6" w:space="0" w:color="auto"/>
              <w:bottom w:val="single" w:sz="6"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11.01</w:t>
            </w:r>
          </w:p>
        </w:tc>
        <w:tc>
          <w:tcPr>
            <w:tcW w:w="1343" w:type="dxa"/>
            <w:tcBorders>
              <w:top w:val="single" w:sz="6" w:space="0" w:color="auto"/>
              <w:left w:val="double" w:sz="4"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10.82</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1.70</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2.60</w:t>
            </w:r>
          </w:p>
        </w:tc>
        <w:tc>
          <w:tcPr>
            <w:tcW w:w="1343" w:type="dxa"/>
            <w:tcBorders>
              <w:top w:val="single" w:sz="6" w:space="0" w:color="auto"/>
              <w:bottom w:val="single" w:sz="6"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19.03</w:t>
            </w:r>
          </w:p>
        </w:tc>
      </w:tr>
      <w:tr w:rsidR="008A3B7F" w:rsidRPr="00DE0D60" w:rsidTr="00640605">
        <w:trPr>
          <w:trHeight w:val="276"/>
        </w:trPr>
        <w:tc>
          <w:tcPr>
            <w:tcW w:w="940" w:type="dxa"/>
            <w:tcBorders>
              <w:top w:val="single" w:sz="6" w:space="0" w:color="auto"/>
              <w:bottom w:val="single" w:sz="12" w:space="0" w:color="auto"/>
            </w:tcBorders>
            <w:shd w:val="clear" w:color="auto" w:fill="FFFFFF"/>
            <w:noWrap/>
            <w:hideMark/>
          </w:tcPr>
          <w:p w:rsidR="008A3B7F" w:rsidRPr="00DE0D60" w:rsidRDefault="008A3B7F" w:rsidP="00640605">
            <w:pPr>
              <w:pStyle w:val="142"/>
              <w:jc w:val="center"/>
              <w:rPr>
                <w:snapToGrid/>
              </w:rPr>
            </w:pPr>
            <w:r w:rsidRPr="00DE0D60">
              <w:rPr>
                <w:rFonts w:hint="eastAsia"/>
                <w:snapToGrid/>
              </w:rPr>
              <w:t>112</w:t>
            </w:r>
          </w:p>
        </w:tc>
        <w:tc>
          <w:tcPr>
            <w:tcW w:w="1342" w:type="dxa"/>
            <w:tcBorders>
              <w:top w:val="single" w:sz="6" w:space="0" w:color="auto"/>
              <w:bottom w:val="single" w:sz="12" w:space="0" w:color="auto"/>
              <w:right w:val="double" w:sz="4"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11.16</w:t>
            </w:r>
          </w:p>
        </w:tc>
        <w:tc>
          <w:tcPr>
            <w:tcW w:w="1343" w:type="dxa"/>
            <w:tcBorders>
              <w:top w:val="single" w:sz="6" w:space="0" w:color="auto"/>
              <w:left w:val="double" w:sz="4"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9.64</w:t>
            </w:r>
          </w:p>
        </w:tc>
        <w:tc>
          <w:tcPr>
            <w:tcW w:w="1343" w:type="dxa"/>
            <w:tcBorders>
              <w:top w:val="single" w:sz="6"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1.72</w:t>
            </w:r>
          </w:p>
        </w:tc>
        <w:tc>
          <w:tcPr>
            <w:tcW w:w="1343" w:type="dxa"/>
            <w:tcBorders>
              <w:top w:val="single" w:sz="6"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2.58</w:t>
            </w:r>
          </w:p>
        </w:tc>
        <w:tc>
          <w:tcPr>
            <w:tcW w:w="1343" w:type="dxa"/>
            <w:tcBorders>
              <w:top w:val="single" w:sz="6" w:space="0" w:color="auto"/>
              <w:bottom w:val="single" w:sz="12" w:space="0" w:color="auto"/>
            </w:tcBorders>
            <w:shd w:val="clear" w:color="auto" w:fill="FFFFFF"/>
            <w:noWrap/>
            <w:hideMark/>
          </w:tcPr>
          <w:p w:rsidR="008A3B7F" w:rsidRPr="00DE0D60" w:rsidRDefault="008A3B7F" w:rsidP="00640605">
            <w:pPr>
              <w:pStyle w:val="142"/>
              <w:jc w:val="right"/>
              <w:rPr>
                <w:snapToGrid/>
              </w:rPr>
            </w:pPr>
            <w:r w:rsidRPr="00DE0D60">
              <w:rPr>
                <w:rFonts w:hint="eastAsia"/>
                <w:snapToGrid/>
              </w:rPr>
              <w:t>20.46</w:t>
            </w:r>
          </w:p>
        </w:tc>
      </w:tr>
    </w:tbl>
    <w:p w:rsidR="008A3B7F" w:rsidRDefault="008A3B7F" w:rsidP="00640605">
      <w:pPr>
        <w:pStyle w:val="142"/>
        <w:ind w:leftChars="287" w:left="2029" w:hangingChars="500" w:hanging="1216"/>
        <w:jc w:val="both"/>
      </w:pPr>
      <w:r>
        <w:rPr>
          <w:rFonts w:hint="eastAsia"/>
        </w:rPr>
        <w:t>說    明：「總計」欄尚含馬來西亞、蒙古等其他國籍。</w:t>
      </w:r>
    </w:p>
    <w:p w:rsidR="008A3B7F" w:rsidRDefault="008A3B7F" w:rsidP="00640605">
      <w:pPr>
        <w:pStyle w:val="142"/>
        <w:ind w:leftChars="287" w:left="2029" w:hangingChars="500" w:hanging="1216"/>
        <w:jc w:val="both"/>
      </w:pPr>
      <w:r>
        <w:rPr>
          <w:rFonts w:hint="eastAsia"/>
        </w:rPr>
        <w:t>資料來源：勞動統計查詢網。</w:t>
      </w:r>
    </w:p>
    <w:p w:rsidR="008A3B7F" w:rsidRPr="009B2870" w:rsidRDefault="008A3B7F" w:rsidP="00640605">
      <w:pPr>
        <w:pStyle w:val="a5"/>
        <w:ind w:left="849" w:hanging="283"/>
        <w:rPr>
          <w:b/>
        </w:rPr>
      </w:pPr>
      <w:r w:rsidRPr="009B2870">
        <w:rPr>
          <w:rFonts w:hint="eastAsia"/>
          <w:b/>
        </w:rPr>
        <w:t>(三)失聯移工以越南籍居多，主</w:t>
      </w:r>
      <w:r>
        <w:rPr>
          <w:rFonts w:hint="eastAsia"/>
          <w:b/>
        </w:rPr>
        <w:t>要係</w:t>
      </w:r>
      <w:r w:rsidRPr="009B2870">
        <w:rPr>
          <w:rFonts w:hint="eastAsia"/>
          <w:b/>
        </w:rPr>
        <w:t>經濟因素及在</w:t>
      </w:r>
      <w:r>
        <w:rPr>
          <w:rFonts w:hint="eastAsia"/>
          <w:b/>
        </w:rPr>
        <w:t>臺</w:t>
      </w:r>
      <w:r w:rsidRPr="009B2870">
        <w:rPr>
          <w:rFonts w:hint="eastAsia"/>
          <w:b/>
        </w:rPr>
        <w:t>同鄉網路綿密等因素所致，允宜研謀措施以遏止非法逃逸</w:t>
      </w:r>
    </w:p>
    <w:p w:rsidR="008A3B7F" w:rsidRPr="002330C6" w:rsidRDefault="008A3B7F" w:rsidP="00640605">
      <w:pPr>
        <w:ind w:leftChars="300" w:left="850" w:firstLine="566"/>
      </w:pPr>
      <w:r w:rsidRPr="002330C6">
        <w:rPr>
          <w:rFonts w:hint="eastAsia"/>
        </w:rPr>
        <w:t>另失聯移工若按國籍區分，112年底以越南5萬4,630人居首，其次依序為印尼、菲律賓及泰國(詳表</w:t>
      </w:r>
      <w:r>
        <w:rPr>
          <w:rFonts w:hint="eastAsia"/>
        </w:rPr>
        <w:t>5</w:t>
      </w:r>
      <w:r w:rsidRPr="002330C6">
        <w:rPr>
          <w:rFonts w:hint="eastAsia"/>
        </w:rPr>
        <w:t>)；至於</w:t>
      </w:r>
      <w:r>
        <w:rPr>
          <w:rFonts w:hint="eastAsia"/>
        </w:rPr>
        <w:t>112年底各國籍</w:t>
      </w:r>
      <w:r w:rsidRPr="002330C6">
        <w:rPr>
          <w:rFonts w:hint="eastAsia"/>
        </w:rPr>
        <w:t>失聯比率方面，同樣以越南居冠，且該國籍失聯比率高達20.46%，亦創近年新高，其餘則依序為印尼、泰國及菲律賓(詳表</w:t>
      </w:r>
      <w:r>
        <w:rPr>
          <w:rFonts w:hint="eastAsia"/>
        </w:rPr>
        <w:t>6</w:t>
      </w:r>
      <w:r w:rsidRPr="002330C6">
        <w:rPr>
          <w:rFonts w:hint="eastAsia"/>
        </w:rPr>
        <w:t>)。據移民署表示，移工發生失聯原因涉及經濟、國內勞動力市場需求及移工管理政策等因素，針對越南籍移工失聯情形較其他國籍移工嚴重一節，究其原因可能為越南籍移工來臺前須支付高額仲介費，導致該國移工在背負債務壓力之情形下，來臺後為尋求更高薪資待遇進而失聯；此外，我國移工及新住民國籍均以越南籍占大宗，該國人士在臺同鄉網絡綿密，故越南籍移工失聯後，易經由同鄉引介從事非法工作，亦為越南籍移工失聯人數較其他國籍移工高之主要原因。基此，移民署及勞動部等部會允宜研議阻絕非法工作機會及預防移工失聯之相關措施，並加強查處力道，俾杜絕因移工失聯導致之相關社會及治安問題。</w:t>
      </w:r>
    </w:p>
    <w:p w:rsidR="008A3B7F" w:rsidRPr="001C5A64" w:rsidRDefault="008A3B7F" w:rsidP="00640605">
      <w:pPr>
        <w:pStyle w:val="a5"/>
        <w:ind w:left="849" w:hanging="283"/>
        <w:rPr>
          <w:b/>
        </w:rPr>
      </w:pPr>
      <w:r w:rsidRPr="001C5A64">
        <w:rPr>
          <w:b/>
        </w:rPr>
        <w:t>(</w:t>
      </w:r>
      <w:r w:rsidRPr="001C5A64">
        <w:rPr>
          <w:rFonts w:hint="eastAsia"/>
          <w:b/>
        </w:rPr>
        <w:t>四</w:t>
      </w:r>
      <w:r w:rsidRPr="001C5A64">
        <w:rPr>
          <w:b/>
        </w:rPr>
        <w:t>)</w:t>
      </w:r>
      <w:r>
        <w:rPr>
          <w:rFonts w:hint="eastAsia"/>
          <w:b/>
        </w:rPr>
        <w:t>雖</w:t>
      </w:r>
      <w:r w:rsidRPr="001C5A64">
        <w:rPr>
          <w:rFonts w:hint="eastAsia"/>
          <w:b/>
        </w:rPr>
        <w:t>擴大查處逾期停(居)留外來人口，仍未有效降低逾期停(居)留外來人口人數</w:t>
      </w:r>
    </w:p>
    <w:p w:rsidR="008A3B7F" w:rsidRPr="003D21FB" w:rsidRDefault="008A3B7F" w:rsidP="00640605">
      <w:pPr>
        <w:pStyle w:val="21"/>
        <w:ind w:left="850" w:firstLine="566"/>
        <w:rPr>
          <w:snapToGrid/>
        </w:rPr>
      </w:pPr>
      <w:r w:rsidRPr="003D21FB">
        <w:rPr>
          <w:rFonts w:hint="eastAsia"/>
          <w:snapToGrid/>
        </w:rPr>
        <w:t>為降低失聯移工及其他逾期停(居)留外來人口滯臺人數，行政院於111年5月20日核定「擴大查處逾期停(居)留外來人口專案實施計畫」，預計於</w:t>
      </w:r>
      <w:r w:rsidRPr="00394B9D">
        <w:t>COVID-19</w:t>
      </w:r>
      <w:r>
        <w:rPr>
          <w:rFonts w:hint="eastAsia"/>
        </w:rPr>
        <w:t>疫情</w:t>
      </w:r>
      <w:r w:rsidRPr="003D21FB">
        <w:rPr>
          <w:rFonts w:hint="eastAsia"/>
          <w:snapToGrid/>
        </w:rPr>
        <w:t>緩解時，加強查察逾</w:t>
      </w:r>
      <w:r w:rsidRPr="003D21FB">
        <w:rPr>
          <w:rFonts w:hint="eastAsia"/>
          <w:snapToGrid/>
        </w:rPr>
        <w:lastRenderedPageBreak/>
        <w:t>期停(居)留外來人口(含失聯移工)、非法雇主及非法仲介，期大幅降低逾期停(居)留外來人口人數。後經行政院核定</w:t>
      </w:r>
      <w:r>
        <w:rPr>
          <w:rFonts w:hint="eastAsia"/>
          <w:snapToGrid/>
        </w:rPr>
        <w:t>修正計畫名稱為</w:t>
      </w:r>
      <w:r w:rsidRPr="000F2940">
        <w:rPr>
          <w:rFonts w:hint="eastAsia"/>
          <w:snapToGrid/>
        </w:rPr>
        <w:t>「內政部擴大逾期停(居)留外來人口自行到案專案計畫</w:t>
      </w:r>
      <w:r>
        <w:rPr>
          <w:rFonts w:hint="eastAsia"/>
          <w:snapToGrid/>
        </w:rPr>
        <w:t>」，調整計畫執行策略為</w:t>
      </w:r>
      <w:r w:rsidRPr="003D21FB">
        <w:rPr>
          <w:rFonts w:hint="eastAsia"/>
          <w:snapToGrid/>
        </w:rPr>
        <w:t>柔性執法措施，以「擴大自行到案」</w:t>
      </w:r>
      <w:r>
        <w:rPr>
          <w:rStyle w:val="af5"/>
          <w:snapToGrid/>
        </w:rPr>
        <w:footnoteReference w:id="1"/>
      </w:r>
      <w:r w:rsidRPr="003D21FB">
        <w:rPr>
          <w:rFonts w:hint="eastAsia"/>
          <w:snapToGrid/>
        </w:rPr>
        <w:t>為主軸，同步搭配國安機關例行「全國聯合查察」勤務</w:t>
      </w:r>
      <w:r>
        <w:rPr>
          <w:rStyle w:val="af5"/>
          <w:snapToGrid/>
        </w:rPr>
        <w:footnoteReference w:id="2"/>
      </w:r>
      <w:r w:rsidRPr="003D21FB">
        <w:rPr>
          <w:rFonts w:hint="eastAsia"/>
          <w:snapToGrid/>
        </w:rPr>
        <w:t>，促使逾期停(居)留外來人口主動出面到案，計畫實施期間為自112年2月1日至同年6月30日。</w:t>
      </w:r>
    </w:p>
    <w:p w:rsidR="008A3B7F" w:rsidRPr="001557A4" w:rsidRDefault="008A3B7F" w:rsidP="00640605">
      <w:pPr>
        <w:pStyle w:val="21"/>
        <w:overflowPunct w:val="0"/>
        <w:ind w:left="850" w:firstLine="566"/>
        <w:rPr>
          <w:snapToGrid/>
        </w:rPr>
      </w:pPr>
      <w:r>
        <w:rPr>
          <w:rFonts w:hint="eastAsia"/>
        </w:rPr>
        <w:t>查</w:t>
      </w:r>
      <w:r w:rsidRPr="00EA170B">
        <w:rPr>
          <w:rFonts w:hint="eastAsia"/>
        </w:rPr>
        <w:t>該擴大查處計畫於112年2月1日起至6月30日執行期間已查獲2萬1,932人</w:t>
      </w:r>
      <w:r w:rsidRPr="00955053">
        <w:rPr>
          <w:rFonts w:hint="eastAsia"/>
        </w:rPr>
        <w:t>(含失聯移工1</w:t>
      </w:r>
      <w:r>
        <w:rPr>
          <w:rFonts w:hint="eastAsia"/>
        </w:rPr>
        <w:t>萬</w:t>
      </w:r>
      <w:r w:rsidRPr="00955053">
        <w:rPr>
          <w:rFonts w:hint="eastAsia"/>
        </w:rPr>
        <w:t>4,004人)</w:t>
      </w:r>
      <w:r>
        <w:rPr>
          <w:rFonts w:hint="eastAsia"/>
        </w:rPr>
        <w:t>，連同專案執行期滿後至112年底(7月至12月)查獲之1萬9</w:t>
      </w:r>
      <w:r>
        <w:t>,688</w:t>
      </w:r>
      <w:r>
        <w:rPr>
          <w:rFonts w:hint="eastAsia"/>
        </w:rPr>
        <w:t>人</w:t>
      </w:r>
      <w:r w:rsidRPr="00955053">
        <w:rPr>
          <w:rFonts w:hint="eastAsia"/>
        </w:rPr>
        <w:t>(含失聯移工1</w:t>
      </w:r>
      <w:r>
        <w:rPr>
          <w:rFonts w:hint="eastAsia"/>
        </w:rPr>
        <w:t>萬</w:t>
      </w:r>
      <w:r w:rsidRPr="00955053">
        <w:rPr>
          <w:rFonts w:hint="eastAsia"/>
        </w:rPr>
        <w:t>1,570人)</w:t>
      </w:r>
      <w:r>
        <w:rPr>
          <w:rFonts w:hint="eastAsia"/>
        </w:rPr>
        <w:t>，112年2-12月共計查獲4萬1</w:t>
      </w:r>
      <w:r>
        <w:t>,620</w:t>
      </w:r>
      <w:r w:rsidRPr="00AF27C8">
        <w:rPr>
          <w:rFonts w:hint="eastAsia"/>
        </w:rPr>
        <w:t>人</w:t>
      </w:r>
      <w:r w:rsidRPr="00AF27C8">
        <w:rPr>
          <w:rStyle w:val="af5"/>
        </w:rPr>
        <w:footnoteReference w:id="3"/>
      </w:r>
      <w:r w:rsidRPr="00955053">
        <w:rPr>
          <w:rFonts w:hint="eastAsia"/>
        </w:rPr>
        <w:t>(含失聯移工2</w:t>
      </w:r>
      <w:r>
        <w:rPr>
          <w:rFonts w:hint="eastAsia"/>
        </w:rPr>
        <w:t>萬</w:t>
      </w:r>
      <w:r w:rsidRPr="00955053">
        <w:rPr>
          <w:rFonts w:hint="eastAsia"/>
        </w:rPr>
        <w:t>5,574人)</w:t>
      </w:r>
      <w:r w:rsidRPr="00AF27C8">
        <w:rPr>
          <w:rFonts w:hint="eastAsia"/>
        </w:rPr>
        <w:t>(詳表</w:t>
      </w:r>
      <w:r>
        <w:rPr>
          <w:rFonts w:hint="eastAsia"/>
        </w:rPr>
        <w:t>7</w:t>
      </w:r>
      <w:r w:rsidRPr="00AF27C8">
        <w:t>)</w:t>
      </w:r>
      <w:r w:rsidRPr="00AF27C8">
        <w:rPr>
          <w:rFonts w:hint="eastAsia"/>
        </w:rPr>
        <w:t>，惟112年底逾期停(居)留外來人口數</w:t>
      </w:r>
      <w:r>
        <w:rPr>
          <w:rFonts w:hint="eastAsia"/>
        </w:rPr>
        <w:t>及失聯移工</w:t>
      </w:r>
      <w:r w:rsidRPr="00AF27C8">
        <w:rPr>
          <w:rFonts w:hint="eastAsia"/>
        </w:rPr>
        <w:t>仍</w:t>
      </w:r>
      <w:r>
        <w:rPr>
          <w:rFonts w:hint="eastAsia"/>
        </w:rPr>
        <w:t>分別</w:t>
      </w:r>
      <w:r w:rsidRPr="00AF27C8">
        <w:rPr>
          <w:rFonts w:hint="eastAsia"/>
        </w:rPr>
        <w:t>增</w:t>
      </w:r>
      <w:r w:rsidRPr="00EA170B">
        <w:rPr>
          <w:rFonts w:hint="eastAsia"/>
        </w:rPr>
        <w:t>至</w:t>
      </w:r>
      <w:r w:rsidRPr="00EA170B">
        <w:t>13</w:t>
      </w:r>
      <w:r w:rsidRPr="00EA170B">
        <w:rPr>
          <w:rFonts w:hint="eastAsia"/>
        </w:rPr>
        <w:t>萬1</w:t>
      </w:r>
      <w:r w:rsidRPr="00EA170B">
        <w:t>,741</w:t>
      </w:r>
      <w:r w:rsidRPr="00EA170B">
        <w:rPr>
          <w:rFonts w:hint="eastAsia"/>
        </w:rPr>
        <w:t>人</w:t>
      </w:r>
      <w:r>
        <w:rPr>
          <w:rFonts w:hint="eastAsia"/>
        </w:rPr>
        <w:t>及8萬6</w:t>
      </w:r>
      <w:r>
        <w:t>,352</w:t>
      </w:r>
      <w:r>
        <w:rPr>
          <w:rFonts w:hint="eastAsia"/>
        </w:rPr>
        <w:t>人</w:t>
      </w:r>
      <w:r w:rsidRPr="00EA170B">
        <w:rPr>
          <w:rFonts w:hint="eastAsia"/>
        </w:rPr>
        <w:t>，113</w:t>
      </w:r>
      <w:r w:rsidRPr="00C709DC">
        <w:rPr>
          <w:rFonts w:hint="eastAsia"/>
        </w:rPr>
        <w:t>年2月底雖略減，仍</w:t>
      </w:r>
      <w:r>
        <w:rPr>
          <w:rFonts w:hint="eastAsia"/>
        </w:rPr>
        <w:t>分別</w:t>
      </w:r>
      <w:r w:rsidRPr="00C709DC">
        <w:rPr>
          <w:rFonts w:hint="eastAsia"/>
        </w:rPr>
        <w:t>呈1</w:t>
      </w:r>
      <w:r w:rsidRPr="00C709DC">
        <w:t>3</w:t>
      </w:r>
      <w:r w:rsidRPr="00C709DC">
        <w:rPr>
          <w:rFonts w:hint="eastAsia"/>
        </w:rPr>
        <w:t>萬242人</w:t>
      </w:r>
      <w:r>
        <w:rPr>
          <w:rFonts w:hint="eastAsia"/>
        </w:rPr>
        <w:t>及8萬5</w:t>
      </w:r>
      <w:r>
        <w:t>,229</w:t>
      </w:r>
      <w:r>
        <w:rPr>
          <w:rFonts w:hint="eastAsia"/>
        </w:rPr>
        <w:t>人</w:t>
      </w:r>
      <w:r w:rsidRPr="00C709DC">
        <w:rPr>
          <w:rFonts w:hint="eastAsia"/>
        </w:rPr>
        <w:t>之數</w:t>
      </w:r>
      <w:r>
        <w:rPr>
          <w:rFonts w:hint="eastAsia"/>
        </w:rPr>
        <w:t>，尚較108至111年底</w:t>
      </w:r>
      <w:r w:rsidRPr="00AF27C8">
        <w:rPr>
          <w:rFonts w:hint="eastAsia"/>
        </w:rPr>
        <w:t>逾期停(居)留外來人口數</w:t>
      </w:r>
      <w:r>
        <w:rPr>
          <w:rFonts w:hint="eastAsia"/>
        </w:rPr>
        <w:t>及失聯移工人數增加，</w:t>
      </w:r>
      <w:r w:rsidRPr="001557A4">
        <w:rPr>
          <w:rFonts w:hint="eastAsia"/>
        </w:rPr>
        <w:t>並未有效</w:t>
      </w:r>
      <w:r>
        <w:rPr>
          <w:rFonts w:hint="eastAsia"/>
        </w:rPr>
        <w:t>抑制上開人數之攀升</w:t>
      </w:r>
      <w:r w:rsidRPr="001557A4">
        <w:rPr>
          <w:rFonts w:hint="eastAsia"/>
        </w:rPr>
        <w:t>(詳表</w:t>
      </w:r>
      <w:r>
        <w:rPr>
          <w:rFonts w:hint="eastAsia"/>
        </w:rPr>
        <w:t>8</w:t>
      </w:r>
      <w:r w:rsidRPr="001557A4">
        <w:rPr>
          <w:rFonts w:hint="eastAsia"/>
        </w:rPr>
        <w:t>)</w:t>
      </w:r>
      <w:r w:rsidRPr="001557A4">
        <w:rPr>
          <w:rFonts w:hint="eastAsia"/>
          <w:snapToGrid/>
        </w:rPr>
        <w:t>。</w:t>
      </w:r>
    </w:p>
    <w:p w:rsidR="008A3B7F" w:rsidRPr="005F1019" w:rsidRDefault="008A3B7F" w:rsidP="00640605">
      <w:pPr>
        <w:overflowPunct w:val="0"/>
        <w:ind w:leftChars="0" w:left="1276" w:hangingChars="524" w:hanging="1276"/>
        <w:rPr>
          <w:rFonts w:hAnsi="標楷體"/>
          <w:b/>
          <w:snapToGrid/>
          <w:spacing w:val="-20"/>
        </w:rPr>
      </w:pPr>
      <w:r w:rsidRPr="005F1019">
        <w:rPr>
          <w:rFonts w:hAnsi="標楷體" w:hint="eastAsia"/>
          <w:b/>
          <w:snapToGrid/>
          <w:spacing w:val="-20"/>
        </w:rPr>
        <w:t>表</w:t>
      </w:r>
      <w:r>
        <w:rPr>
          <w:rFonts w:hAnsi="標楷體" w:hint="eastAsia"/>
          <w:b/>
          <w:snapToGrid/>
          <w:spacing w:val="-20"/>
        </w:rPr>
        <w:t>7</w:t>
      </w:r>
      <w:r w:rsidRPr="005F1019">
        <w:rPr>
          <w:rFonts w:hAnsi="標楷體" w:hint="eastAsia"/>
          <w:b/>
          <w:snapToGrid/>
          <w:spacing w:val="-20"/>
        </w:rPr>
        <w:t xml:space="preserve">  「內政部擴大逾期停(居)留外來人口自行到案專案計畫」查獲人數</w:t>
      </w:r>
      <w:r>
        <w:rPr>
          <w:rFonts w:hAnsi="標楷體" w:hint="eastAsia"/>
          <w:b/>
          <w:snapToGrid/>
          <w:spacing w:val="-20"/>
        </w:rPr>
        <w:t>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14"/>
        <w:gridCol w:w="3980"/>
      </w:tblGrid>
      <w:tr w:rsidR="008A3B7F" w:rsidRPr="005F1019" w:rsidTr="00640605">
        <w:trPr>
          <w:trHeight w:val="20"/>
          <w:tblHeader/>
          <w:jc w:val="center"/>
        </w:trPr>
        <w:tc>
          <w:tcPr>
            <w:tcW w:w="4514" w:type="dxa"/>
            <w:shd w:val="clear" w:color="auto" w:fill="auto"/>
          </w:tcPr>
          <w:p w:rsidR="008A3B7F" w:rsidRPr="005F1019" w:rsidRDefault="008A3B7F" w:rsidP="00640605">
            <w:pPr>
              <w:pStyle w:val="142"/>
              <w:ind w:left="566" w:hanging="566"/>
              <w:jc w:val="center"/>
              <w:rPr>
                <w:b/>
                <w:snapToGrid/>
              </w:rPr>
            </w:pPr>
            <w:r w:rsidRPr="005F1019">
              <w:rPr>
                <w:rFonts w:hint="eastAsia"/>
                <w:b/>
                <w:snapToGrid/>
              </w:rPr>
              <w:t>期間</w:t>
            </w:r>
          </w:p>
        </w:tc>
        <w:tc>
          <w:tcPr>
            <w:tcW w:w="3980" w:type="dxa"/>
            <w:shd w:val="clear" w:color="auto" w:fill="auto"/>
          </w:tcPr>
          <w:p w:rsidR="008A3B7F" w:rsidRPr="005F1019" w:rsidRDefault="008A3B7F" w:rsidP="00640605">
            <w:pPr>
              <w:pStyle w:val="142"/>
              <w:ind w:left="566" w:hanging="566"/>
              <w:jc w:val="center"/>
              <w:rPr>
                <w:b/>
                <w:snapToGrid/>
              </w:rPr>
            </w:pPr>
            <w:r w:rsidRPr="005F1019">
              <w:rPr>
                <w:rFonts w:hint="eastAsia"/>
                <w:b/>
                <w:snapToGrid/>
              </w:rPr>
              <w:t>查處逾期停(居)留人數</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年2月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3</w:t>
            </w:r>
            <w:r w:rsidRPr="005F1019">
              <w:rPr>
                <w:rFonts w:cs="新細明體"/>
                <w:snapToGrid/>
                <w:kern w:val="0"/>
              </w:rPr>
              <w:t>,</w:t>
            </w:r>
            <w:r w:rsidRPr="005F1019">
              <w:rPr>
                <w:rFonts w:cs="新細明體" w:hint="eastAsia"/>
                <w:snapToGrid/>
                <w:kern w:val="0"/>
              </w:rPr>
              <w:t>236人</w:t>
            </w:r>
            <w:r w:rsidRPr="005F1019">
              <w:rPr>
                <w:rFonts w:hint="eastAsia"/>
                <w:snapToGrid/>
              </w:rPr>
              <w:t>(含失聯移工</w:t>
            </w:r>
            <w:r>
              <w:rPr>
                <w:rFonts w:hint="eastAsia"/>
                <w:snapToGrid/>
              </w:rPr>
              <w:t xml:space="preserve"> </w:t>
            </w:r>
            <w:r w:rsidRPr="005F1019">
              <w:rPr>
                <w:rFonts w:hint="eastAsia"/>
                <w:snapToGrid/>
              </w:rPr>
              <w:t>2,229人)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w:t>
            </w:r>
            <w:r w:rsidRPr="005F1019">
              <w:rPr>
                <w:rFonts w:cs="新細明體"/>
                <w:snapToGrid/>
                <w:kern w:val="0"/>
              </w:rPr>
              <w:t>3</w:t>
            </w:r>
            <w:r w:rsidRPr="005F1019">
              <w:rPr>
                <w:rFonts w:cs="新細明體" w:hint="eastAsia"/>
                <w:snapToGrid/>
                <w:kern w:val="0"/>
              </w:rPr>
              <w:t>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4</w:t>
            </w:r>
            <w:r w:rsidRPr="005F1019">
              <w:rPr>
                <w:rFonts w:cs="新細明體"/>
                <w:snapToGrid/>
                <w:kern w:val="0"/>
              </w:rPr>
              <w:t>,</w:t>
            </w:r>
            <w:r w:rsidRPr="005F1019">
              <w:rPr>
                <w:rFonts w:cs="新細明體" w:hint="eastAsia"/>
                <w:snapToGrid/>
                <w:kern w:val="0"/>
              </w:rPr>
              <w:t>171人</w:t>
            </w:r>
            <w:r w:rsidRPr="005F1019">
              <w:rPr>
                <w:rFonts w:hint="eastAsia"/>
                <w:snapToGrid/>
              </w:rPr>
              <w:t>(含失聯移工</w:t>
            </w:r>
            <w:r>
              <w:rPr>
                <w:rFonts w:hint="eastAsia"/>
                <w:snapToGrid/>
              </w:rPr>
              <w:t xml:space="preserve"> </w:t>
            </w:r>
            <w:r w:rsidRPr="005F1019">
              <w:rPr>
                <w:rFonts w:hint="eastAsia"/>
                <w:snapToGrid/>
              </w:rPr>
              <w:t>2,793人)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w:t>
            </w:r>
            <w:r w:rsidRPr="005F1019">
              <w:rPr>
                <w:rFonts w:cs="新細明體"/>
                <w:snapToGrid/>
                <w:kern w:val="0"/>
              </w:rPr>
              <w:t>4</w:t>
            </w:r>
            <w:r w:rsidRPr="005F1019">
              <w:rPr>
                <w:rFonts w:cs="新細明體" w:hint="eastAsia"/>
                <w:snapToGrid/>
                <w:kern w:val="0"/>
              </w:rPr>
              <w:t>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3</w:t>
            </w:r>
            <w:r w:rsidRPr="005F1019">
              <w:rPr>
                <w:rFonts w:cs="新細明體"/>
                <w:snapToGrid/>
                <w:kern w:val="0"/>
              </w:rPr>
              <w:t>,</w:t>
            </w:r>
            <w:r w:rsidRPr="005F1019">
              <w:rPr>
                <w:rFonts w:cs="新細明體" w:hint="eastAsia"/>
                <w:snapToGrid/>
                <w:kern w:val="0"/>
              </w:rPr>
              <w:t>700人</w:t>
            </w:r>
            <w:r w:rsidRPr="005F1019">
              <w:rPr>
                <w:rFonts w:hint="eastAsia"/>
                <w:snapToGrid/>
              </w:rPr>
              <w:t>(含失聯移工</w:t>
            </w:r>
            <w:r>
              <w:rPr>
                <w:rFonts w:hint="eastAsia"/>
                <w:snapToGrid/>
              </w:rPr>
              <w:t xml:space="preserve"> </w:t>
            </w:r>
            <w:r w:rsidRPr="005F1019">
              <w:rPr>
                <w:rFonts w:hint="eastAsia"/>
                <w:snapToGrid/>
              </w:rPr>
              <w:t>2,395人)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年5月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4</w:t>
            </w:r>
            <w:r w:rsidRPr="005F1019">
              <w:rPr>
                <w:rFonts w:cs="新細明體"/>
                <w:snapToGrid/>
                <w:kern w:val="0"/>
              </w:rPr>
              <w:t>,</w:t>
            </w:r>
            <w:r w:rsidRPr="005F1019">
              <w:rPr>
                <w:rFonts w:cs="新細明體" w:hint="eastAsia"/>
                <w:snapToGrid/>
                <w:kern w:val="0"/>
              </w:rPr>
              <w:t>490人</w:t>
            </w:r>
            <w:r w:rsidRPr="005F1019">
              <w:rPr>
                <w:rFonts w:hint="eastAsia"/>
                <w:snapToGrid/>
              </w:rPr>
              <w:t>(含失聯移工</w:t>
            </w:r>
            <w:r>
              <w:rPr>
                <w:rFonts w:hint="eastAsia"/>
                <w:snapToGrid/>
              </w:rPr>
              <w:t xml:space="preserve"> </w:t>
            </w:r>
            <w:r w:rsidRPr="005F1019">
              <w:rPr>
                <w:rFonts w:hint="eastAsia"/>
                <w:snapToGrid/>
              </w:rPr>
              <w:t>2,</w:t>
            </w:r>
            <w:r w:rsidRPr="005F1019">
              <w:rPr>
                <w:snapToGrid/>
              </w:rPr>
              <w:t>90</w:t>
            </w:r>
            <w:r w:rsidRPr="005F1019">
              <w:rPr>
                <w:rFonts w:hint="eastAsia"/>
                <w:snapToGrid/>
              </w:rPr>
              <w:t>7人)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7" w:hanging="567"/>
              <w:jc w:val="center"/>
              <w:rPr>
                <w:rFonts w:cs="新細明體"/>
                <w:snapToGrid/>
                <w:kern w:val="0"/>
              </w:rPr>
            </w:pPr>
            <w:r w:rsidRPr="005F1019">
              <w:rPr>
                <w:rFonts w:cs="新細明體"/>
                <w:snapToGrid/>
                <w:kern w:val="0"/>
              </w:rPr>
              <w:t>112</w:t>
            </w:r>
            <w:r w:rsidRPr="005F1019">
              <w:rPr>
                <w:rFonts w:cs="新細明體" w:hint="eastAsia"/>
                <w:snapToGrid/>
                <w:kern w:val="0"/>
              </w:rPr>
              <w:t>年6月</w:t>
            </w:r>
          </w:p>
        </w:tc>
        <w:tc>
          <w:tcPr>
            <w:tcW w:w="3980" w:type="dxa"/>
            <w:shd w:val="clear" w:color="auto" w:fill="auto"/>
            <w:vAlign w:val="center"/>
          </w:tcPr>
          <w:p w:rsidR="008A3B7F" w:rsidRPr="005F1019" w:rsidRDefault="008A3B7F" w:rsidP="00640605">
            <w:pPr>
              <w:pStyle w:val="142"/>
              <w:ind w:left="567" w:hanging="567"/>
              <w:jc w:val="right"/>
              <w:rPr>
                <w:rFonts w:cs="新細明體"/>
                <w:snapToGrid/>
                <w:kern w:val="0"/>
              </w:rPr>
            </w:pPr>
            <w:r w:rsidRPr="005F1019">
              <w:rPr>
                <w:rFonts w:cs="新細明體" w:hint="eastAsia"/>
                <w:snapToGrid/>
                <w:kern w:val="0"/>
              </w:rPr>
              <w:t>6</w:t>
            </w:r>
            <w:r w:rsidRPr="005F1019">
              <w:rPr>
                <w:rFonts w:cs="新細明體"/>
                <w:snapToGrid/>
                <w:kern w:val="0"/>
              </w:rPr>
              <w:t>,</w:t>
            </w:r>
            <w:r w:rsidRPr="005F1019">
              <w:rPr>
                <w:rFonts w:cs="新細明體" w:hint="eastAsia"/>
                <w:snapToGrid/>
                <w:kern w:val="0"/>
              </w:rPr>
              <w:t>335人</w:t>
            </w:r>
            <w:r w:rsidRPr="005F1019">
              <w:rPr>
                <w:rFonts w:hint="eastAsia"/>
                <w:snapToGrid/>
              </w:rPr>
              <w:t>(含失聯移工</w:t>
            </w:r>
            <w:r>
              <w:rPr>
                <w:rFonts w:hint="eastAsia"/>
                <w:snapToGrid/>
              </w:rPr>
              <w:t xml:space="preserve"> </w:t>
            </w:r>
            <w:r w:rsidRPr="005F1019">
              <w:rPr>
                <w:rFonts w:hint="eastAsia"/>
                <w:snapToGrid/>
              </w:rPr>
              <w:t>3</w:t>
            </w:r>
            <w:r w:rsidRPr="005F1019">
              <w:rPr>
                <w:snapToGrid/>
              </w:rPr>
              <w:t>,</w:t>
            </w:r>
            <w:r w:rsidRPr="005F1019">
              <w:rPr>
                <w:rFonts w:hint="eastAsia"/>
                <w:snapToGrid/>
              </w:rPr>
              <w:t>680人)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6" w:hanging="566"/>
              <w:jc w:val="center"/>
              <w:rPr>
                <w:rFonts w:cs="新細明體"/>
                <w:b/>
                <w:snapToGrid/>
                <w:kern w:val="0"/>
              </w:rPr>
            </w:pPr>
            <w:r w:rsidRPr="005F1019">
              <w:rPr>
                <w:rFonts w:cs="新細明體" w:hint="eastAsia"/>
                <w:b/>
                <w:snapToGrid/>
                <w:kern w:val="0"/>
              </w:rPr>
              <w:t>112年2-</w:t>
            </w:r>
            <w:r>
              <w:rPr>
                <w:rFonts w:cs="新細明體" w:hint="eastAsia"/>
                <w:b/>
                <w:snapToGrid/>
                <w:kern w:val="0"/>
              </w:rPr>
              <w:t xml:space="preserve"> </w:t>
            </w:r>
            <w:r w:rsidRPr="005F1019">
              <w:rPr>
                <w:rFonts w:cs="新細明體" w:hint="eastAsia"/>
                <w:b/>
                <w:snapToGrid/>
                <w:kern w:val="0"/>
              </w:rPr>
              <w:t>6月合計</w:t>
            </w:r>
          </w:p>
        </w:tc>
        <w:tc>
          <w:tcPr>
            <w:tcW w:w="3980" w:type="dxa"/>
            <w:shd w:val="clear" w:color="auto" w:fill="auto"/>
            <w:vAlign w:val="center"/>
          </w:tcPr>
          <w:p w:rsidR="008A3B7F" w:rsidRPr="005F1019" w:rsidRDefault="008A3B7F" w:rsidP="00640605">
            <w:pPr>
              <w:pStyle w:val="142"/>
              <w:ind w:left="566" w:hanging="566"/>
              <w:jc w:val="right"/>
              <w:rPr>
                <w:rFonts w:cs="新細明體"/>
                <w:b/>
                <w:snapToGrid/>
                <w:kern w:val="0"/>
              </w:rPr>
            </w:pPr>
            <w:r w:rsidRPr="005F1019">
              <w:rPr>
                <w:rFonts w:cs="新細明體" w:hint="eastAsia"/>
                <w:b/>
                <w:snapToGrid/>
                <w:kern w:val="0"/>
              </w:rPr>
              <w:t>21</w:t>
            </w:r>
            <w:r w:rsidRPr="005F1019">
              <w:rPr>
                <w:rFonts w:cs="新細明體"/>
                <w:b/>
                <w:snapToGrid/>
                <w:kern w:val="0"/>
              </w:rPr>
              <w:t>,</w:t>
            </w:r>
            <w:r w:rsidRPr="005F1019">
              <w:rPr>
                <w:rFonts w:cs="新細明體" w:hint="eastAsia"/>
                <w:b/>
                <w:snapToGrid/>
                <w:kern w:val="0"/>
              </w:rPr>
              <w:t>932</w:t>
            </w:r>
            <w:r w:rsidRPr="005F1019">
              <w:rPr>
                <w:rFonts w:cs="新細明體" w:hint="eastAsia"/>
                <w:snapToGrid/>
                <w:kern w:val="0"/>
              </w:rPr>
              <w:t>人</w:t>
            </w:r>
            <w:r w:rsidRPr="005F1019">
              <w:rPr>
                <w:rFonts w:hint="eastAsia"/>
                <w:snapToGrid/>
              </w:rPr>
              <w:t>(含失聯移工14,</w:t>
            </w:r>
            <w:r w:rsidRPr="005F1019">
              <w:rPr>
                <w:snapToGrid/>
              </w:rPr>
              <w:t>004</w:t>
            </w:r>
            <w:r w:rsidRPr="005F1019">
              <w:rPr>
                <w:rFonts w:hint="eastAsia"/>
                <w:snapToGrid/>
              </w:rPr>
              <w:t>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6" w:hanging="566"/>
              <w:jc w:val="center"/>
              <w:rPr>
                <w:rFonts w:cs="新細明體"/>
                <w:b/>
                <w:snapToGrid/>
                <w:kern w:val="0"/>
              </w:rPr>
            </w:pPr>
            <w:r w:rsidRPr="005F1019">
              <w:rPr>
                <w:rFonts w:cs="新細明體" w:hint="eastAsia"/>
                <w:b/>
                <w:snapToGrid/>
                <w:kern w:val="0"/>
              </w:rPr>
              <w:t>112年7-12月合計</w:t>
            </w:r>
          </w:p>
        </w:tc>
        <w:tc>
          <w:tcPr>
            <w:tcW w:w="3980" w:type="dxa"/>
            <w:shd w:val="clear" w:color="auto" w:fill="auto"/>
            <w:vAlign w:val="center"/>
          </w:tcPr>
          <w:p w:rsidR="008A3B7F" w:rsidRPr="005F1019" w:rsidRDefault="008A3B7F" w:rsidP="00640605">
            <w:pPr>
              <w:pStyle w:val="142"/>
              <w:ind w:left="566" w:hanging="566"/>
              <w:jc w:val="right"/>
              <w:rPr>
                <w:rFonts w:cs="新細明體"/>
                <w:b/>
                <w:snapToGrid/>
                <w:kern w:val="0"/>
              </w:rPr>
            </w:pPr>
            <w:r w:rsidRPr="005F1019">
              <w:rPr>
                <w:rFonts w:cs="新細明體" w:hint="eastAsia"/>
                <w:b/>
                <w:snapToGrid/>
                <w:kern w:val="0"/>
              </w:rPr>
              <w:t>19</w:t>
            </w:r>
            <w:r w:rsidRPr="005F1019">
              <w:rPr>
                <w:rFonts w:cs="新細明體"/>
                <w:b/>
                <w:snapToGrid/>
                <w:kern w:val="0"/>
              </w:rPr>
              <w:t>,688</w:t>
            </w:r>
            <w:r w:rsidRPr="005F1019">
              <w:rPr>
                <w:rFonts w:cs="新細明體" w:hint="eastAsia"/>
                <w:snapToGrid/>
                <w:kern w:val="0"/>
              </w:rPr>
              <w:t>人</w:t>
            </w:r>
            <w:r w:rsidRPr="005F1019">
              <w:rPr>
                <w:rFonts w:hint="eastAsia"/>
                <w:snapToGrid/>
              </w:rPr>
              <w:t>(含失聯移工11,570人)</w:t>
            </w:r>
          </w:p>
        </w:tc>
      </w:tr>
      <w:tr w:rsidR="008A3B7F" w:rsidRPr="005F1019" w:rsidTr="00640605">
        <w:trPr>
          <w:trHeight w:val="20"/>
          <w:jc w:val="center"/>
        </w:trPr>
        <w:tc>
          <w:tcPr>
            <w:tcW w:w="4514" w:type="dxa"/>
            <w:shd w:val="clear" w:color="auto" w:fill="auto"/>
            <w:vAlign w:val="center"/>
          </w:tcPr>
          <w:p w:rsidR="008A3B7F" w:rsidRPr="005F1019" w:rsidRDefault="008A3B7F" w:rsidP="00640605">
            <w:pPr>
              <w:pStyle w:val="142"/>
              <w:ind w:left="566" w:hanging="566"/>
              <w:jc w:val="center"/>
              <w:rPr>
                <w:rFonts w:cs="新細明體"/>
                <w:b/>
                <w:snapToGrid/>
                <w:kern w:val="0"/>
              </w:rPr>
            </w:pPr>
            <w:r w:rsidRPr="005F1019">
              <w:rPr>
                <w:rFonts w:cs="新細明體" w:hint="eastAsia"/>
                <w:b/>
                <w:snapToGrid/>
                <w:kern w:val="0"/>
              </w:rPr>
              <w:lastRenderedPageBreak/>
              <w:t>112年2-12月合計</w:t>
            </w:r>
          </w:p>
        </w:tc>
        <w:tc>
          <w:tcPr>
            <w:tcW w:w="3980" w:type="dxa"/>
            <w:shd w:val="clear" w:color="auto" w:fill="auto"/>
            <w:vAlign w:val="center"/>
          </w:tcPr>
          <w:p w:rsidR="008A3B7F" w:rsidRPr="005F1019" w:rsidRDefault="008A3B7F" w:rsidP="00640605">
            <w:pPr>
              <w:pStyle w:val="142"/>
              <w:ind w:left="566" w:hanging="566"/>
              <w:jc w:val="right"/>
              <w:rPr>
                <w:rFonts w:cs="新細明體"/>
                <w:b/>
                <w:snapToGrid/>
                <w:kern w:val="0"/>
              </w:rPr>
            </w:pPr>
            <w:r w:rsidRPr="005F1019">
              <w:rPr>
                <w:rFonts w:cs="新細明體" w:hint="eastAsia"/>
                <w:b/>
                <w:snapToGrid/>
                <w:kern w:val="0"/>
              </w:rPr>
              <w:t>41</w:t>
            </w:r>
            <w:r w:rsidRPr="005F1019">
              <w:rPr>
                <w:rFonts w:cs="新細明體"/>
                <w:b/>
                <w:snapToGrid/>
                <w:kern w:val="0"/>
              </w:rPr>
              <w:t>,620</w:t>
            </w:r>
            <w:r w:rsidRPr="005F1019">
              <w:rPr>
                <w:rFonts w:cs="新細明體" w:hint="eastAsia"/>
                <w:snapToGrid/>
                <w:kern w:val="0"/>
              </w:rPr>
              <w:t>人</w:t>
            </w:r>
            <w:r w:rsidRPr="005F1019">
              <w:rPr>
                <w:rFonts w:hint="eastAsia"/>
                <w:snapToGrid/>
              </w:rPr>
              <w:t>(含失聯移工25,574人)</w:t>
            </w:r>
          </w:p>
        </w:tc>
      </w:tr>
    </w:tbl>
    <w:p w:rsidR="008A3B7F" w:rsidRPr="005F1019" w:rsidRDefault="008A3B7F" w:rsidP="00640605">
      <w:pPr>
        <w:spacing w:line="280" w:lineRule="exact"/>
        <w:ind w:leftChars="-1" w:left="1163" w:hangingChars="500" w:hanging="1166"/>
        <w:jc w:val="left"/>
        <w:rPr>
          <w:rFonts w:hAnsi="標楷體"/>
          <w:snapToGrid/>
          <w:spacing w:val="-5"/>
          <w:kern w:val="0"/>
          <w:sz w:val="24"/>
          <w:szCs w:val="20"/>
        </w:rPr>
      </w:pPr>
      <w:r w:rsidRPr="005F1019">
        <w:rPr>
          <w:rFonts w:hAnsi="標楷體" w:hint="eastAsia"/>
          <w:snapToGrid/>
          <w:spacing w:val="-5"/>
          <w:kern w:val="0"/>
          <w:sz w:val="24"/>
          <w:szCs w:val="20"/>
        </w:rPr>
        <w:t>資料</w:t>
      </w:r>
      <w:r w:rsidRPr="005F1019">
        <w:rPr>
          <w:rFonts w:hAnsi="標楷體" w:hint="eastAsia"/>
          <w:sz w:val="24"/>
        </w:rPr>
        <w:t>來源</w:t>
      </w:r>
      <w:r w:rsidRPr="005F1019">
        <w:rPr>
          <w:rFonts w:hAnsi="標楷體" w:hint="eastAsia"/>
          <w:snapToGrid/>
          <w:spacing w:val="-5"/>
          <w:kern w:val="0"/>
          <w:sz w:val="24"/>
          <w:szCs w:val="20"/>
        </w:rPr>
        <w:t>：移民署</w:t>
      </w:r>
      <w:r>
        <w:rPr>
          <w:rFonts w:hAnsi="標楷體" w:hint="eastAsia"/>
          <w:snapToGrid/>
          <w:spacing w:val="-5"/>
          <w:kern w:val="0"/>
          <w:sz w:val="24"/>
          <w:szCs w:val="20"/>
        </w:rPr>
        <w:t>提供</w:t>
      </w:r>
      <w:r w:rsidRPr="005F1019">
        <w:rPr>
          <w:rFonts w:hAnsi="標楷體" w:hint="eastAsia"/>
          <w:snapToGrid/>
          <w:spacing w:val="-5"/>
          <w:kern w:val="0"/>
          <w:sz w:val="24"/>
          <w:szCs w:val="20"/>
        </w:rPr>
        <w:t>。</w:t>
      </w:r>
    </w:p>
    <w:p w:rsidR="008A3B7F" w:rsidRPr="001557A4" w:rsidRDefault="008A3B7F" w:rsidP="00640605">
      <w:pPr>
        <w:snapToGrid w:val="0"/>
        <w:ind w:leftChars="0" w:left="142" w:hangingChars="50" w:hanging="142"/>
        <w:jc w:val="left"/>
        <w:rPr>
          <w:rFonts w:hAnsi="標楷體"/>
          <w:b/>
          <w:snapToGrid/>
          <w:kern w:val="0"/>
        </w:rPr>
      </w:pPr>
      <w:r w:rsidRPr="001557A4">
        <w:rPr>
          <w:rFonts w:hAnsi="標楷體" w:hint="eastAsia"/>
          <w:b/>
          <w:snapToGrid/>
          <w:kern w:val="0"/>
        </w:rPr>
        <w:t>表</w:t>
      </w:r>
      <w:r>
        <w:rPr>
          <w:rFonts w:hAnsi="標楷體" w:hint="eastAsia"/>
          <w:b/>
          <w:snapToGrid/>
          <w:kern w:val="0"/>
        </w:rPr>
        <w:t>8</w:t>
      </w:r>
      <w:r w:rsidRPr="001557A4">
        <w:rPr>
          <w:rFonts w:hAnsi="標楷體" w:hint="eastAsia"/>
          <w:b/>
          <w:snapToGrid/>
          <w:kern w:val="0"/>
        </w:rPr>
        <w:t xml:space="preserve">  108年底至113年2月底外來人口逾期停(居)留情形表</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993"/>
        <w:gridCol w:w="992"/>
        <w:gridCol w:w="992"/>
        <w:gridCol w:w="1134"/>
        <w:gridCol w:w="1134"/>
        <w:gridCol w:w="1134"/>
      </w:tblGrid>
      <w:tr w:rsidR="008A3B7F" w:rsidRPr="005F1019" w:rsidTr="00640605">
        <w:trPr>
          <w:tblHeader/>
        </w:trPr>
        <w:tc>
          <w:tcPr>
            <w:tcW w:w="2127" w:type="dxa"/>
            <w:shd w:val="clear" w:color="auto" w:fill="auto"/>
            <w:vAlign w:val="center"/>
          </w:tcPr>
          <w:p w:rsidR="008A3B7F" w:rsidRPr="005F1019" w:rsidRDefault="008A3B7F" w:rsidP="00640605">
            <w:pPr>
              <w:pStyle w:val="142"/>
              <w:jc w:val="center"/>
            </w:pPr>
            <w:r w:rsidRPr="005F1019">
              <w:rPr>
                <w:rFonts w:hint="eastAsia"/>
              </w:rPr>
              <w:t>項目/年度</w:t>
            </w:r>
          </w:p>
        </w:tc>
        <w:tc>
          <w:tcPr>
            <w:tcW w:w="993" w:type="dxa"/>
            <w:vAlign w:val="center"/>
          </w:tcPr>
          <w:p w:rsidR="008A3B7F" w:rsidRPr="005F1019" w:rsidRDefault="008A3B7F" w:rsidP="00640605">
            <w:pPr>
              <w:pStyle w:val="142"/>
              <w:jc w:val="center"/>
            </w:pPr>
            <w:r w:rsidRPr="005F1019">
              <w:rPr>
                <w:rFonts w:hint="eastAsia"/>
              </w:rPr>
              <w:t>108年</w:t>
            </w:r>
          </w:p>
        </w:tc>
        <w:tc>
          <w:tcPr>
            <w:tcW w:w="992" w:type="dxa"/>
            <w:shd w:val="clear" w:color="auto" w:fill="auto"/>
            <w:vAlign w:val="center"/>
          </w:tcPr>
          <w:p w:rsidR="008A3B7F" w:rsidRPr="005F1019" w:rsidRDefault="008A3B7F" w:rsidP="00640605">
            <w:pPr>
              <w:pStyle w:val="142"/>
              <w:jc w:val="center"/>
            </w:pPr>
            <w:r w:rsidRPr="005F1019">
              <w:rPr>
                <w:rFonts w:hint="eastAsia"/>
              </w:rPr>
              <w:t>109年</w:t>
            </w:r>
          </w:p>
        </w:tc>
        <w:tc>
          <w:tcPr>
            <w:tcW w:w="992" w:type="dxa"/>
            <w:vAlign w:val="center"/>
          </w:tcPr>
          <w:p w:rsidR="008A3B7F" w:rsidRPr="005F1019" w:rsidRDefault="008A3B7F" w:rsidP="00640605">
            <w:pPr>
              <w:pStyle w:val="142"/>
              <w:jc w:val="center"/>
            </w:pPr>
            <w:r w:rsidRPr="005F1019">
              <w:rPr>
                <w:rFonts w:hint="eastAsia"/>
              </w:rPr>
              <w:t>110年</w:t>
            </w:r>
          </w:p>
        </w:tc>
        <w:tc>
          <w:tcPr>
            <w:tcW w:w="1134" w:type="dxa"/>
            <w:vAlign w:val="center"/>
          </w:tcPr>
          <w:p w:rsidR="008A3B7F" w:rsidRPr="005F1019" w:rsidRDefault="008A3B7F" w:rsidP="00640605">
            <w:pPr>
              <w:pStyle w:val="142"/>
              <w:jc w:val="center"/>
            </w:pPr>
            <w:r w:rsidRPr="005F1019">
              <w:rPr>
                <w:rFonts w:hint="eastAsia"/>
              </w:rPr>
              <w:t>1</w:t>
            </w:r>
            <w:r w:rsidRPr="005F1019">
              <w:t>11</w:t>
            </w:r>
            <w:r w:rsidRPr="005F1019">
              <w:rPr>
                <w:rFonts w:hint="eastAsia"/>
              </w:rPr>
              <w:t>年</w:t>
            </w:r>
          </w:p>
        </w:tc>
        <w:tc>
          <w:tcPr>
            <w:tcW w:w="1134" w:type="dxa"/>
            <w:vAlign w:val="center"/>
          </w:tcPr>
          <w:p w:rsidR="008A3B7F" w:rsidRPr="005F1019" w:rsidRDefault="008A3B7F" w:rsidP="00640605">
            <w:pPr>
              <w:pStyle w:val="142"/>
              <w:jc w:val="center"/>
            </w:pPr>
            <w:r w:rsidRPr="005F1019">
              <w:rPr>
                <w:rFonts w:hint="eastAsia"/>
              </w:rPr>
              <w:t>112年</w:t>
            </w:r>
          </w:p>
        </w:tc>
        <w:tc>
          <w:tcPr>
            <w:tcW w:w="1134" w:type="dxa"/>
            <w:vAlign w:val="center"/>
          </w:tcPr>
          <w:p w:rsidR="008A3B7F" w:rsidRDefault="008A3B7F" w:rsidP="00640605">
            <w:pPr>
              <w:pStyle w:val="142"/>
              <w:jc w:val="center"/>
            </w:pPr>
            <w:r w:rsidRPr="005F1019">
              <w:rPr>
                <w:rFonts w:hint="eastAsia"/>
              </w:rPr>
              <w:t>113年</w:t>
            </w:r>
            <w:r>
              <w:rPr>
                <w:rFonts w:hint="eastAsia"/>
              </w:rPr>
              <w:t>至</w:t>
            </w:r>
          </w:p>
          <w:p w:rsidR="008A3B7F" w:rsidRPr="005F1019" w:rsidRDefault="008A3B7F" w:rsidP="00640605">
            <w:pPr>
              <w:pStyle w:val="142"/>
              <w:jc w:val="center"/>
            </w:pPr>
            <w:r w:rsidRPr="005F1019">
              <w:rPr>
                <w:rFonts w:hint="eastAsia"/>
              </w:rPr>
              <w:t>2月底</w:t>
            </w:r>
          </w:p>
        </w:tc>
      </w:tr>
      <w:tr w:rsidR="008A3B7F" w:rsidRPr="005F1019" w:rsidTr="00640605">
        <w:tc>
          <w:tcPr>
            <w:tcW w:w="2127" w:type="dxa"/>
            <w:shd w:val="clear" w:color="auto" w:fill="auto"/>
            <w:vAlign w:val="center"/>
          </w:tcPr>
          <w:p w:rsidR="008A3B7F" w:rsidRPr="005F1019" w:rsidRDefault="008A3B7F" w:rsidP="00640605">
            <w:pPr>
              <w:pStyle w:val="142"/>
            </w:pPr>
            <w:r w:rsidRPr="005F1019">
              <w:rPr>
                <w:rFonts w:hint="eastAsia"/>
              </w:rPr>
              <w:t>逾期居留人數(A)</w:t>
            </w:r>
          </w:p>
        </w:tc>
        <w:tc>
          <w:tcPr>
            <w:tcW w:w="993" w:type="dxa"/>
            <w:vAlign w:val="center"/>
          </w:tcPr>
          <w:p w:rsidR="008A3B7F" w:rsidRPr="005F1019" w:rsidRDefault="008A3B7F" w:rsidP="00640605">
            <w:pPr>
              <w:pStyle w:val="142"/>
              <w:jc w:val="right"/>
            </w:pPr>
            <w:r w:rsidRPr="005F1019">
              <w:rPr>
                <w:rFonts w:hint="eastAsia"/>
              </w:rPr>
              <w:t>50,702</w:t>
            </w:r>
          </w:p>
        </w:tc>
        <w:tc>
          <w:tcPr>
            <w:tcW w:w="992" w:type="dxa"/>
            <w:shd w:val="clear" w:color="auto" w:fill="auto"/>
            <w:vAlign w:val="center"/>
          </w:tcPr>
          <w:p w:rsidR="008A3B7F" w:rsidRPr="005F1019" w:rsidRDefault="008A3B7F" w:rsidP="00640605">
            <w:pPr>
              <w:pStyle w:val="142"/>
              <w:jc w:val="right"/>
            </w:pPr>
            <w:r w:rsidRPr="005F1019">
              <w:rPr>
                <w:rFonts w:hint="eastAsia"/>
              </w:rPr>
              <w:t>58</w:t>
            </w:r>
            <w:r w:rsidRPr="005F1019">
              <w:t>,</w:t>
            </w:r>
            <w:r w:rsidRPr="005F1019">
              <w:rPr>
                <w:rFonts w:hint="eastAsia"/>
              </w:rPr>
              <w:t>033</w:t>
            </w:r>
          </w:p>
        </w:tc>
        <w:tc>
          <w:tcPr>
            <w:tcW w:w="992" w:type="dxa"/>
            <w:vAlign w:val="center"/>
          </w:tcPr>
          <w:p w:rsidR="008A3B7F" w:rsidRPr="005F1019" w:rsidRDefault="008A3B7F" w:rsidP="00640605">
            <w:pPr>
              <w:pStyle w:val="142"/>
              <w:jc w:val="right"/>
            </w:pPr>
            <w:r w:rsidRPr="005F1019">
              <w:rPr>
                <w:rFonts w:hint="eastAsia"/>
              </w:rPr>
              <w:t>60,486</w:t>
            </w:r>
          </w:p>
        </w:tc>
        <w:tc>
          <w:tcPr>
            <w:tcW w:w="1134" w:type="dxa"/>
            <w:vAlign w:val="center"/>
          </w:tcPr>
          <w:p w:rsidR="008A3B7F" w:rsidRPr="005F1019" w:rsidRDefault="008A3B7F" w:rsidP="00640605">
            <w:pPr>
              <w:pStyle w:val="142"/>
              <w:jc w:val="right"/>
            </w:pPr>
            <w:r w:rsidRPr="005F1019">
              <w:rPr>
                <w:rFonts w:hint="eastAsia"/>
              </w:rPr>
              <w:t>84,121</w:t>
            </w:r>
          </w:p>
        </w:tc>
        <w:tc>
          <w:tcPr>
            <w:tcW w:w="1134" w:type="dxa"/>
            <w:vAlign w:val="center"/>
          </w:tcPr>
          <w:p w:rsidR="008A3B7F" w:rsidRPr="005F1019" w:rsidRDefault="008A3B7F" w:rsidP="00640605">
            <w:pPr>
              <w:pStyle w:val="142"/>
              <w:jc w:val="right"/>
            </w:pPr>
            <w:r w:rsidRPr="005F1019">
              <w:rPr>
                <w:rFonts w:hint="eastAsia"/>
              </w:rPr>
              <w:t>89,039</w:t>
            </w:r>
          </w:p>
        </w:tc>
        <w:tc>
          <w:tcPr>
            <w:tcW w:w="1134" w:type="dxa"/>
            <w:vAlign w:val="center"/>
          </w:tcPr>
          <w:p w:rsidR="008A3B7F" w:rsidRPr="005F1019" w:rsidRDefault="008A3B7F" w:rsidP="00640605">
            <w:pPr>
              <w:pStyle w:val="142"/>
              <w:jc w:val="right"/>
            </w:pPr>
            <w:r w:rsidRPr="005F1019">
              <w:t>87,394</w:t>
            </w:r>
          </w:p>
        </w:tc>
      </w:tr>
      <w:tr w:rsidR="008A3B7F" w:rsidRPr="005F1019" w:rsidTr="00640605">
        <w:tc>
          <w:tcPr>
            <w:tcW w:w="2127" w:type="dxa"/>
            <w:tcBorders>
              <w:bottom w:val="single" w:sz="4" w:space="0" w:color="auto"/>
            </w:tcBorders>
            <w:shd w:val="clear" w:color="auto" w:fill="auto"/>
            <w:vAlign w:val="center"/>
          </w:tcPr>
          <w:p w:rsidR="008A3B7F" w:rsidRPr="005F1019" w:rsidRDefault="008A3B7F" w:rsidP="00640605">
            <w:pPr>
              <w:pStyle w:val="142"/>
            </w:pPr>
            <w:r w:rsidRPr="005F1019">
              <w:rPr>
                <w:rFonts w:hint="eastAsia"/>
              </w:rPr>
              <w:t>逾期停留人數(B)</w:t>
            </w:r>
          </w:p>
        </w:tc>
        <w:tc>
          <w:tcPr>
            <w:tcW w:w="993" w:type="dxa"/>
            <w:tcBorders>
              <w:bottom w:val="single" w:sz="4" w:space="0" w:color="auto"/>
            </w:tcBorders>
            <w:vAlign w:val="center"/>
          </w:tcPr>
          <w:p w:rsidR="008A3B7F" w:rsidRPr="005F1019" w:rsidRDefault="008A3B7F" w:rsidP="00640605">
            <w:pPr>
              <w:pStyle w:val="142"/>
              <w:jc w:val="right"/>
            </w:pPr>
            <w:r w:rsidRPr="005F1019">
              <w:rPr>
                <w:rFonts w:hint="eastAsia"/>
              </w:rPr>
              <w:t>32,763</w:t>
            </w:r>
          </w:p>
        </w:tc>
        <w:tc>
          <w:tcPr>
            <w:tcW w:w="992" w:type="dxa"/>
            <w:tcBorders>
              <w:bottom w:val="single" w:sz="4" w:space="0" w:color="auto"/>
            </w:tcBorders>
            <w:shd w:val="clear" w:color="auto" w:fill="auto"/>
            <w:vAlign w:val="center"/>
          </w:tcPr>
          <w:p w:rsidR="008A3B7F" w:rsidRPr="005F1019" w:rsidRDefault="008A3B7F" w:rsidP="00640605">
            <w:pPr>
              <w:pStyle w:val="142"/>
              <w:jc w:val="right"/>
            </w:pPr>
            <w:r w:rsidRPr="005F1019">
              <w:rPr>
                <w:rFonts w:hint="eastAsia"/>
              </w:rPr>
              <w:t>28,028</w:t>
            </w:r>
          </w:p>
        </w:tc>
        <w:tc>
          <w:tcPr>
            <w:tcW w:w="992" w:type="dxa"/>
            <w:tcBorders>
              <w:bottom w:val="single" w:sz="4" w:space="0" w:color="auto"/>
            </w:tcBorders>
            <w:vAlign w:val="center"/>
          </w:tcPr>
          <w:p w:rsidR="008A3B7F" w:rsidRPr="005F1019" w:rsidRDefault="008A3B7F" w:rsidP="00640605">
            <w:pPr>
              <w:pStyle w:val="142"/>
              <w:jc w:val="right"/>
            </w:pPr>
            <w:r w:rsidRPr="005F1019">
              <w:rPr>
                <w:rFonts w:hint="eastAsia"/>
              </w:rPr>
              <w:t>20</w:t>
            </w:r>
            <w:r w:rsidRPr="005F1019">
              <w:t>,</w:t>
            </w:r>
            <w:r w:rsidRPr="005F1019">
              <w:rPr>
                <w:rFonts w:hint="eastAsia"/>
              </w:rPr>
              <w:t>519</w:t>
            </w:r>
          </w:p>
        </w:tc>
        <w:tc>
          <w:tcPr>
            <w:tcW w:w="1134" w:type="dxa"/>
            <w:tcBorders>
              <w:bottom w:val="single" w:sz="4" w:space="0" w:color="auto"/>
            </w:tcBorders>
            <w:vAlign w:val="center"/>
          </w:tcPr>
          <w:p w:rsidR="008A3B7F" w:rsidRPr="005F1019" w:rsidRDefault="008A3B7F" w:rsidP="00640605">
            <w:pPr>
              <w:pStyle w:val="142"/>
              <w:jc w:val="right"/>
            </w:pPr>
            <w:r w:rsidRPr="005F1019">
              <w:rPr>
                <w:rFonts w:hint="eastAsia"/>
              </w:rPr>
              <w:t>24,656</w:t>
            </w:r>
          </w:p>
        </w:tc>
        <w:tc>
          <w:tcPr>
            <w:tcW w:w="1134" w:type="dxa"/>
            <w:tcBorders>
              <w:bottom w:val="single" w:sz="4" w:space="0" w:color="auto"/>
            </w:tcBorders>
            <w:vAlign w:val="center"/>
          </w:tcPr>
          <w:p w:rsidR="008A3B7F" w:rsidRPr="005F1019" w:rsidRDefault="008A3B7F" w:rsidP="00640605">
            <w:pPr>
              <w:pStyle w:val="142"/>
              <w:jc w:val="right"/>
            </w:pPr>
            <w:r w:rsidRPr="005F1019">
              <w:rPr>
                <w:rFonts w:hint="eastAsia"/>
              </w:rPr>
              <w:t>4</w:t>
            </w:r>
            <w:r w:rsidRPr="005F1019">
              <w:t>2,702</w:t>
            </w:r>
          </w:p>
        </w:tc>
        <w:tc>
          <w:tcPr>
            <w:tcW w:w="1134" w:type="dxa"/>
            <w:tcBorders>
              <w:bottom w:val="single" w:sz="4" w:space="0" w:color="auto"/>
            </w:tcBorders>
            <w:vAlign w:val="center"/>
          </w:tcPr>
          <w:p w:rsidR="008A3B7F" w:rsidRPr="005F1019" w:rsidRDefault="008A3B7F" w:rsidP="00640605">
            <w:pPr>
              <w:pStyle w:val="142"/>
              <w:jc w:val="right"/>
            </w:pPr>
            <w:r w:rsidRPr="005F1019">
              <w:rPr>
                <w:rFonts w:hint="eastAsia"/>
              </w:rPr>
              <w:t>4</w:t>
            </w:r>
            <w:r w:rsidRPr="005F1019">
              <w:t>2</w:t>
            </w:r>
            <w:r w:rsidRPr="005F1019">
              <w:rPr>
                <w:rFonts w:hint="eastAsia"/>
              </w:rPr>
              <w:t>,</w:t>
            </w:r>
            <w:r w:rsidRPr="005F1019">
              <w:t>848</w:t>
            </w:r>
          </w:p>
        </w:tc>
      </w:tr>
      <w:tr w:rsidR="008A3B7F" w:rsidRPr="005F1019" w:rsidTr="00640605">
        <w:tc>
          <w:tcPr>
            <w:tcW w:w="2127" w:type="dxa"/>
            <w:tcBorders>
              <w:top w:val="single" w:sz="4" w:space="0" w:color="auto"/>
              <w:bottom w:val="double" w:sz="4" w:space="0" w:color="auto"/>
            </w:tcBorders>
            <w:shd w:val="clear" w:color="auto" w:fill="auto"/>
            <w:vAlign w:val="center"/>
          </w:tcPr>
          <w:p w:rsidR="008A3B7F" w:rsidRPr="005F1019" w:rsidRDefault="008A3B7F" w:rsidP="00640605">
            <w:pPr>
              <w:pStyle w:val="142"/>
            </w:pPr>
            <w:r w:rsidRPr="005F1019">
              <w:rPr>
                <w:rFonts w:hint="eastAsia"/>
              </w:rPr>
              <w:t>逾期外來人口數(C=A+B)</w:t>
            </w:r>
          </w:p>
        </w:tc>
        <w:tc>
          <w:tcPr>
            <w:tcW w:w="993"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83,465</w:t>
            </w:r>
          </w:p>
        </w:tc>
        <w:tc>
          <w:tcPr>
            <w:tcW w:w="992" w:type="dxa"/>
            <w:tcBorders>
              <w:top w:val="single" w:sz="4" w:space="0" w:color="auto"/>
              <w:bottom w:val="double" w:sz="4" w:space="0" w:color="auto"/>
            </w:tcBorders>
            <w:shd w:val="clear" w:color="auto" w:fill="auto"/>
            <w:vAlign w:val="center"/>
          </w:tcPr>
          <w:p w:rsidR="008A3B7F" w:rsidRPr="005F1019" w:rsidRDefault="008A3B7F" w:rsidP="00640605">
            <w:pPr>
              <w:pStyle w:val="142"/>
              <w:jc w:val="right"/>
            </w:pPr>
            <w:r w:rsidRPr="005F1019">
              <w:rPr>
                <w:rFonts w:hint="eastAsia"/>
              </w:rPr>
              <w:t>86,061</w:t>
            </w:r>
          </w:p>
        </w:tc>
        <w:tc>
          <w:tcPr>
            <w:tcW w:w="992"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81</w:t>
            </w:r>
            <w:r w:rsidRPr="005F1019">
              <w:t>,</w:t>
            </w:r>
            <w:r w:rsidRPr="005F1019">
              <w:rPr>
                <w:rFonts w:hint="eastAsia"/>
              </w:rPr>
              <w:t>005</w:t>
            </w:r>
          </w:p>
        </w:tc>
        <w:tc>
          <w:tcPr>
            <w:tcW w:w="1134"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108,777</w:t>
            </w:r>
          </w:p>
        </w:tc>
        <w:tc>
          <w:tcPr>
            <w:tcW w:w="1134"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1</w:t>
            </w:r>
            <w:r w:rsidRPr="005F1019">
              <w:t>31,741</w:t>
            </w:r>
          </w:p>
        </w:tc>
        <w:tc>
          <w:tcPr>
            <w:tcW w:w="1134" w:type="dxa"/>
            <w:tcBorders>
              <w:top w:val="single" w:sz="4" w:space="0" w:color="auto"/>
              <w:bottom w:val="double" w:sz="4" w:space="0" w:color="auto"/>
            </w:tcBorders>
            <w:vAlign w:val="center"/>
          </w:tcPr>
          <w:p w:rsidR="008A3B7F" w:rsidRPr="005F1019" w:rsidRDefault="008A3B7F" w:rsidP="00640605">
            <w:pPr>
              <w:pStyle w:val="142"/>
              <w:jc w:val="right"/>
            </w:pPr>
            <w:r w:rsidRPr="005F1019">
              <w:rPr>
                <w:rFonts w:hint="eastAsia"/>
              </w:rPr>
              <w:t>1</w:t>
            </w:r>
            <w:r w:rsidRPr="005F1019">
              <w:t>30,242</w:t>
            </w:r>
          </w:p>
        </w:tc>
      </w:tr>
      <w:tr w:rsidR="008A3B7F" w:rsidRPr="005F1019" w:rsidTr="00640605">
        <w:tc>
          <w:tcPr>
            <w:tcW w:w="2127" w:type="dxa"/>
            <w:tcBorders>
              <w:top w:val="double" w:sz="4" w:space="0" w:color="auto"/>
            </w:tcBorders>
            <w:shd w:val="clear" w:color="auto" w:fill="auto"/>
            <w:vAlign w:val="center"/>
          </w:tcPr>
          <w:p w:rsidR="008A3B7F" w:rsidRPr="005F1019" w:rsidRDefault="008A3B7F" w:rsidP="00640605">
            <w:pPr>
              <w:pStyle w:val="142"/>
            </w:pPr>
            <w:r w:rsidRPr="005F1019">
              <w:rPr>
                <w:rFonts w:hint="eastAsia"/>
              </w:rPr>
              <w:t>行蹤不明外勞人數</w:t>
            </w:r>
          </w:p>
        </w:tc>
        <w:tc>
          <w:tcPr>
            <w:tcW w:w="993" w:type="dxa"/>
            <w:tcBorders>
              <w:top w:val="double" w:sz="4" w:space="0" w:color="auto"/>
            </w:tcBorders>
            <w:vAlign w:val="center"/>
          </w:tcPr>
          <w:p w:rsidR="008A3B7F" w:rsidRPr="005F1019" w:rsidRDefault="008A3B7F" w:rsidP="00640605">
            <w:pPr>
              <w:pStyle w:val="142"/>
              <w:jc w:val="right"/>
            </w:pPr>
            <w:r w:rsidRPr="005F1019">
              <w:rPr>
                <w:rFonts w:hint="eastAsia"/>
              </w:rPr>
              <w:t>48,491</w:t>
            </w:r>
          </w:p>
        </w:tc>
        <w:tc>
          <w:tcPr>
            <w:tcW w:w="992" w:type="dxa"/>
            <w:tcBorders>
              <w:top w:val="double" w:sz="4" w:space="0" w:color="auto"/>
            </w:tcBorders>
            <w:shd w:val="clear" w:color="auto" w:fill="auto"/>
            <w:vAlign w:val="center"/>
          </w:tcPr>
          <w:p w:rsidR="008A3B7F" w:rsidRPr="005F1019" w:rsidRDefault="008A3B7F" w:rsidP="00640605">
            <w:pPr>
              <w:pStyle w:val="142"/>
              <w:jc w:val="right"/>
            </w:pPr>
            <w:r w:rsidRPr="005F1019">
              <w:rPr>
                <w:rFonts w:hint="eastAsia"/>
              </w:rPr>
              <w:t>52,199</w:t>
            </w:r>
          </w:p>
        </w:tc>
        <w:tc>
          <w:tcPr>
            <w:tcW w:w="992" w:type="dxa"/>
            <w:tcBorders>
              <w:top w:val="double" w:sz="4" w:space="0" w:color="auto"/>
            </w:tcBorders>
            <w:vAlign w:val="center"/>
          </w:tcPr>
          <w:p w:rsidR="008A3B7F" w:rsidRPr="005F1019" w:rsidRDefault="008A3B7F" w:rsidP="00640605">
            <w:pPr>
              <w:pStyle w:val="142"/>
              <w:jc w:val="right"/>
            </w:pPr>
            <w:r w:rsidRPr="005F1019">
              <w:rPr>
                <w:rFonts w:hint="eastAsia"/>
              </w:rPr>
              <w:t>55</w:t>
            </w:r>
            <w:r w:rsidRPr="005F1019">
              <w:t>,</w:t>
            </w:r>
            <w:r w:rsidRPr="005F1019">
              <w:rPr>
                <w:rFonts w:hint="eastAsia"/>
              </w:rPr>
              <w:t>805</w:t>
            </w:r>
          </w:p>
        </w:tc>
        <w:tc>
          <w:tcPr>
            <w:tcW w:w="1134" w:type="dxa"/>
            <w:tcBorders>
              <w:top w:val="double" w:sz="4" w:space="0" w:color="auto"/>
            </w:tcBorders>
            <w:vAlign w:val="center"/>
          </w:tcPr>
          <w:p w:rsidR="008A3B7F" w:rsidRPr="005F1019" w:rsidRDefault="008A3B7F" w:rsidP="00640605">
            <w:pPr>
              <w:pStyle w:val="142"/>
              <w:jc w:val="right"/>
            </w:pPr>
            <w:r w:rsidRPr="005F1019">
              <w:rPr>
                <w:rFonts w:hint="eastAsia"/>
              </w:rPr>
              <w:t>80,331</w:t>
            </w:r>
          </w:p>
        </w:tc>
        <w:tc>
          <w:tcPr>
            <w:tcW w:w="1134" w:type="dxa"/>
            <w:tcBorders>
              <w:top w:val="double" w:sz="4" w:space="0" w:color="auto"/>
            </w:tcBorders>
            <w:vAlign w:val="center"/>
          </w:tcPr>
          <w:p w:rsidR="008A3B7F" w:rsidRPr="005F1019" w:rsidRDefault="008A3B7F" w:rsidP="00640605">
            <w:pPr>
              <w:pStyle w:val="142"/>
              <w:jc w:val="right"/>
            </w:pPr>
            <w:r w:rsidRPr="005F1019">
              <w:rPr>
                <w:rFonts w:hint="eastAsia"/>
              </w:rPr>
              <w:t>8</w:t>
            </w:r>
            <w:r w:rsidRPr="005F1019">
              <w:t>6,352</w:t>
            </w:r>
          </w:p>
        </w:tc>
        <w:tc>
          <w:tcPr>
            <w:tcW w:w="1134" w:type="dxa"/>
            <w:tcBorders>
              <w:top w:val="double" w:sz="4" w:space="0" w:color="auto"/>
            </w:tcBorders>
            <w:vAlign w:val="center"/>
          </w:tcPr>
          <w:p w:rsidR="008A3B7F" w:rsidRPr="005F1019" w:rsidRDefault="008A3B7F" w:rsidP="00640605">
            <w:pPr>
              <w:pStyle w:val="142"/>
              <w:jc w:val="right"/>
            </w:pPr>
            <w:r w:rsidRPr="005F1019">
              <w:rPr>
                <w:rFonts w:hint="eastAsia"/>
              </w:rPr>
              <w:t>8</w:t>
            </w:r>
            <w:r w:rsidRPr="005F1019">
              <w:t>5</w:t>
            </w:r>
            <w:r w:rsidRPr="005F1019">
              <w:rPr>
                <w:rFonts w:hint="eastAsia"/>
              </w:rPr>
              <w:t>,</w:t>
            </w:r>
            <w:r w:rsidRPr="005F1019">
              <w:t>229</w:t>
            </w:r>
          </w:p>
        </w:tc>
      </w:tr>
    </w:tbl>
    <w:p w:rsidR="008A3B7F" w:rsidRPr="00E82A86" w:rsidRDefault="008A3B7F" w:rsidP="00640605">
      <w:pPr>
        <w:spacing w:line="280" w:lineRule="exact"/>
        <w:ind w:leftChars="-1" w:left="1213" w:hangingChars="500" w:hanging="1216"/>
        <w:jc w:val="left"/>
        <w:rPr>
          <w:rFonts w:hAnsi="標楷體"/>
          <w:sz w:val="24"/>
        </w:rPr>
      </w:pPr>
      <w:r w:rsidRPr="00E82A86">
        <w:rPr>
          <w:rFonts w:hAnsi="標楷體" w:hint="eastAsia"/>
          <w:sz w:val="24"/>
        </w:rPr>
        <w:t>說    明：上表逾期停(居)留人數係指截至該年(月)底止累計在臺已逾居(停)留許可期限且尚未出境人數。</w:t>
      </w:r>
      <w:r>
        <w:rPr>
          <w:rFonts w:hAnsi="標楷體" w:hint="eastAsia"/>
          <w:sz w:val="24"/>
        </w:rPr>
        <w:t>詢據移民署說明，上開外來人口未返國原因主要包括：勞動條件不佳致失聯、市場缺工需求致留台非法工作情形增加，以及滯台探親人數成長等。</w:t>
      </w:r>
    </w:p>
    <w:p w:rsidR="008A3B7F" w:rsidRPr="005F1019" w:rsidRDefault="008A3B7F" w:rsidP="00640605">
      <w:pPr>
        <w:spacing w:line="280" w:lineRule="exact"/>
        <w:ind w:leftChars="-1" w:left="1163" w:hangingChars="500" w:hanging="1166"/>
        <w:jc w:val="left"/>
        <w:rPr>
          <w:rFonts w:hAnsi="標楷體"/>
          <w:snapToGrid/>
          <w:spacing w:val="-5"/>
          <w:kern w:val="0"/>
          <w:sz w:val="24"/>
          <w:szCs w:val="20"/>
        </w:rPr>
      </w:pPr>
      <w:r w:rsidRPr="005F1019">
        <w:rPr>
          <w:rFonts w:hAnsi="標楷體" w:hint="eastAsia"/>
          <w:snapToGrid/>
          <w:spacing w:val="-5"/>
          <w:kern w:val="0"/>
          <w:sz w:val="24"/>
          <w:szCs w:val="20"/>
        </w:rPr>
        <w:t>資料</w:t>
      </w:r>
      <w:r w:rsidRPr="005F1019">
        <w:rPr>
          <w:rFonts w:hAnsi="標楷體" w:hint="eastAsia"/>
          <w:sz w:val="24"/>
        </w:rPr>
        <w:t>來源</w:t>
      </w:r>
      <w:r w:rsidRPr="005F1019">
        <w:rPr>
          <w:rFonts w:hAnsi="標楷體" w:hint="eastAsia"/>
          <w:snapToGrid/>
          <w:spacing w:val="-5"/>
          <w:kern w:val="0"/>
          <w:sz w:val="24"/>
          <w:szCs w:val="20"/>
        </w:rPr>
        <w:t>：移民署</w:t>
      </w:r>
      <w:r>
        <w:rPr>
          <w:rFonts w:hAnsi="標楷體" w:hint="eastAsia"/>
          <w:snapToGrid/>
          <w:spacing w:val="-5"/>
          <w:kern w:val="0"/>
          <w:sz w:val="24"/>
          <w:szCs w:val="20"/>
        </w:rPr>
        <w:t>提供</w:t>
      </w:r>
      <w:r w:rsidRPr="005F1019">
        <w:rPr>
          <w:rFonts w:hAnsi="標楷體" w:hint="eastAsia"/>
          <w:snapToGrid/>
          <w:spacing w:val="-5"/>
          <w:kern w:val="0"/>
          <w:sz w:val="24"/>
          <w:szCs w:val="20"/>
        </w:rPr>
        <w:t>。</w:t>
      </w:r>
    </w:p>
    <w:p w:rsidR="008A3B7F" w:rsidRDefault="008A3B7F" w:rsidP="00640605">
      <w:pPr>
        <w:ind w:left="566" w:firstLine="566"/>
      </w:pPr>
      <w:r>
        <w:rPr>
          <w:rFonts w:hint="eastAsia"/>
        </w:rPr>
        <w:t>綜上，近年在臺外籍嫌疑犯人數逐年攀升，以涉詐欺案者增幅最鉅，且失聯移工人數暴增，移民署實施擴大查處計畫後，仍未有效降低逾期停(居)留人數。移民署及相關機關允宜加強查察，並針對外來人口犯罪情形加強了解並研謀改善，俾強化治安並保障人民生命財產安全。</w:t>
      </w:r>
    </w:p>
    <w:p w:rsidR="008A3B7F" w:rsidRPr="008C7E4E" w:rsidRDefault="008A3B7F" w:rsidP="00640605">
      <w:pPr>
        <w:pStyle w:val="ad"/>
        <w:ind w:left="566" w:hanging="566"/>
        <w:rPr>
          <w:rFonts w:hAnsi="標楷體"/>
        </w:rPr>
      </w:pPr>
      <w:r w:rsidRPr="00E12527">
        <w:rPr>
          <w:rFonts w:hAnsi="標楷體" w:hint="eastAsia"/>
        </w:rPr>
        <w:t>（分機：1911 劉雲霞）</w:t>
      </w:r>
    </w:p>
    <w:sectPr w:rsidR="008A3B7F" w:rsidRPr="008C7E4E"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31279E">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3D21FB" w:rsidRDefault="00064496" w:rsidP="00640605">
      <w:pPr>
        <w:pStyle w:val="142"/>
        <w:ind w:left="170" w:hangingChars="70" w:hanging="170"/>
        <w:jc w:val="both"/>
      </w:pPr>
      <w:r>
        <w:rPr>
          <w:rStyle w:val="af5"/>
        </w:rPr>
        <w:footnoteRef/>
      </w:r>
      <w:r>
        <w:rPr>
          <w:rFonts w:hint="eastAsia"/>
        </w:rPr>
        <w:t>「擴大自行到案」係採取「不收容」、「不管制再入國」、「處最低額逾期罰鍰」等柔性措施，鼓勵逾期停(居)留外來人口踴躍自行到案。</w:t>
      </w:r>
    </w:p>
  </w:footnote>
  <w:footnote w:id="2">
    <w:p w:rsidR="00064496" w:rsidRPr="00D03CB2" w:rsidRDefault="00064496" w:rsidP="00640605">
      <w:pPr>
        <w:pStyle w:val="142"/>
        <w:ind w:left="170" w:hangingChars="70" w:hanging="170"/>
        <w:jc w:val="both"/>
      </w:pPr>
      <w:r>
        <w:rPr>
          <w:rStyle w:val="af5"/>
        </w:rPr>
        <w:footnoteRef/>
      </w:r>
      <w:r w:rsidRPr="00D03CB2">
        <w:rPr>
          <w:rFonts w:hint="eastAsia"/>
        </w:rPr>
        <w:t>「全國聯合查察」</w:t>
      </w:r>
      <w:r>
        <w:rPr>
          <w:rFonts w:hint="eastAsia"/>
        </w:rPr>
        <w:t>係</w:t>
      </w:r>
      <w:r w:rsidRPr="00D03CB2">
        <w:rPr>
          <w:rFonts w:hint="eastAsia"/>
        </w:rPr>
        <w:t>結合各國安機關定期辦理</w:t>
      </w:r>
      <w:r>
        <w:rPr>
          <w:rFonts w:hint="eastAsia"/>
        </w:rPr>
        <w:t>之</w:t>
      </w:r>
      <w:r w:rsidRPr="00D03CB2">
        <w:rPr>
          <w:rFonts w:hint="eastAsia"/>
        </w:rPr>
        <w:t>例行勤務，</w:t>
      </w:r>
      <w:r>
        <w:rPr>
          <w:rFonts w:hint="eastAsia"/>
        </w:rPr>
        <w:t>包括</w:t>
      </w:r>
      <w:r w:rsidRPr="00D03CB2">
        <w:rPr>
          <w:rFonts w:hint="eastAsia"/>
        </w:rPr>
        <w:t>清查外來人口易聚集處所及逾期停</w:t>
      </w:r>
      <w:r w:rsidRPr="00D03CB2">
        <w:t>(</w:t>
      </w:r>
      <w:r w:rsidRPr="00D03CB2">
        <w:rPr>
          <w:rFonts w:hint="eastAsia"/>
        </w:rPr>
        <w:t>居</w:t>
      </w:r>
      <w:r w:rsidRPr="00D03CB2">
        <w:t>)</w:t>
      </w:r>
      <w:r w:rsidRPr="00D03CB2">
        <w:rPr>
          <w:rFonts w:hint="eastAsia"/>
        </w:rPr>
        <w:t>留外來人口可能藏匿之熱點處所，促使逾期停</w:t>
      </w:r>
      <w:r w:rsidRPr="00D03CB2">
        <w:t>(</w:t>
      </w:r>
      <w:r w:rsidRPr="00D03CB2">
        <w:rPr>
          <w:rFonts w:hint="eastAsia"/>
        </w:rPr>
        <w:t>居</w:t>
      </w:r>
      <w:r w:rsidRPr="00D03CB2">
        <w:t>)</w:t>
      </w:r>
      <w:r w:rsidRPr="00D03CB2">
        <w:rPr>
          <w:rFonts w:hint="eastAsia"/>
        </w:rPr>
        <w:t>留外來人口出面自行到案。</w:t>
      </w:r>
    </w:p>
  </w:footnote>
  <w:footnote w:id="3">
    <w:p w:rsidR="00064496" w:rsidRPr="00523E43" w:rsidRDefault="00064496" w:rsidP="00640605">
      <w:pPr>
        <w:pStyle w:val="142"/>
        <w:ind w:left="170" w:hangingChars="70" w:hanging="170"/>
        <w:jc w:val="both"/>
      </w:pPr>
      <w:r>
        <w:rPr>
          <w:rStyle w:val="af5"/>
        </w:rPr>
        <w:footnoteRef/>
      </w:r>
      <w:r>
        <w:rPr>
          <w:rFonts w:hint="eastAsia"/>
        </w:rPr>
        <w:t>詢據移民署表示，</w:t>
      </w:r>
      <w:r w:rsidRPr="00523E43">
        <w:rPr>
          <w:rFonts w:hint="eastAsia"/>
        </w:rPr>
        <w:t>「擴大查處逾期停(居)留外來人口專案實施計畫」</w:t>
      </w:r>
      <w:r>
        <w:rPr>
          <w:rFonts w:hint="eastAsia"/>
        </w:rPr>
        <w:t>執行前尚無「</w:t>
      </w:r>
      <w:r w:rsidRPr="00523E43">
        <w:rPr>
          <w:rFonts w:hint="eastAsia"/>
        </w:rPr>
        <w:t>查處逾期停(居)留</w:t>
      </w:r>
      <w:r>
        <w:rPr>
          <w:rFonts w:hint="eastAsia"/>
        </w:rPr>
        <w:t>人數」之統計數據。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1279E"/>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FF4A10D8-8D6E-4C71-9EAF-84EAF8C1B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91059-509B-4DA2-990B-A54C62C8A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814</Words>
  <Characters>4644</Characters>
  <Application>Microsoft Office Word</Application>
  <DocSecurity>0</DocSecurity>
  <Lines>38</Lines>
  <Paragraphs>10</Paragraphs>
  <ScaleCrop>false</ScaleCrop>
  <Company>HOME</Company>
  <LinksUpToDate>false</LinksUpToDate>
  <CharactersWithSpaces>5448</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2024-09-24T07:47:00Z</dcterms:created>
  <dcterms:modified xsi:type="dcterms:W3CDTF">2024-09-24T07:47:00Z</dcterms:modified>
</cp:coreProperties>
</file>