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C53C7" w:rsidRPr="00DF4772" w:rsidRDefault="009C53C7" w:rsidP="00640605">
      <w:pPr>
        <w:pStyle w:val="14"/>
        <w:ind w:left="567" w:hanging="567"/>
      </w:pPr>
      <w:bookmarkStart w:id="2" w:name="_Toc173769663"/>
      <w:bookmarkStart w:id="3" w:name="_Toc177394295"/>
      <w:bookmarkEnd w:id="0"/>
      <w:r>
        <w:rPr>
          <w:rFonts w:hint="eastAsia"/>
        </w:rPr>
        <w:t>一七</w:t>
      </w:r>
      <w:r w:rsidRPr="00DF4772">
        <w:rPr>
          <w:rFonts w:hint="eastAsia"/>
        </w:rPr>
        <w:t>、部分鐵路立體化建設計畫修正調高經費並延後完工期限，且實施成效未如預期，允宜檢討改善並為日後借鑑</w:t>
      </w:r>
      <w:bookmarkEnd w:id="2"/>
      <w:bookmarkEnd w:id="3"/>
    </w:p>
    <w:p w:rsidR="009C53C7" w:rsidRPr="00187146" w:rsidRDefault="009C53C7" w:rsidP="00640605">
      <w:pPr>
        <w:ind w:left="566" w:firstLine="566"/>
      </w:pPr>
      <w:r w:rsidRPr="00187146">
        <w:rPr>
          <w:rFonts w:hint="eastAsia"/>
        </w:rPr>
        <w:t>近年各地方政府陸續提出鐵路立體化建設需求，中央政府並編列相關經費</w:t>
      </w:r>
      <w:r>
        <w:rPr>
          <w:rFonts w:hint="eastAsia"/>
        </w:rPr>
        <w:t>推動</w:t>
      </w:r>
      <w:r w:rsidRPr="00187146">
        <w:rPr>
          <w:rFonts w:hint="eastAsia"/>
        </w:rPr>
        <w:t>，惟執行過程未臻完善，經監察院於1</w:t>
      </w:r>
      <w:r w:rsidRPr="00187146">
        <w:t>12</w:t>
      </w:r>
      <w:r w:rsidRPr="00187146">
        <w:rPr>
          <w:rFonts w:hint="eastAsia"/>
        </w:rPr>
        <w:t>年1</w:t>
      </w:r>
      <w:r w:rsidRPr="00187146">
        <w:t>2</w:t>
      </w:r>
      <w:r w:rsidRPr="00187146">
        <w:rPr>
          <w:rFonts w:hint="eastAsia"/>
        </w:rPr>
        <w:t>月間針對鐵路立體化政策之實施提出5項待改善事宜</w:t>
      </w:r>
      <w:r w:rsidRPr="00187146">
        <w:rPr>
          <w:vertAlign w:val="superscript"/>
        </w:rPr>
        <w:footnoteReference w:id="1"/>
      </w:r>
      <w:r w:rsidRPr="00187146">
        <w:rPr>
          <w:rFonts w:hint="eastAsia"/>
        </w:rPr>
        <w:t>，</w:t>
      </w:r>
      <w:r>
        <w:rPr>
          <w:rFonts w:hint="eastAsia"/>
        </w:rPr>
        <w:t>允宜</w:t>
      </w:r>
      <w:r w:rsidRPr="00187146">
        <w:rPr>
          <w:rFonts w:hint="eastAsia"/>
        </w:rPr>
        <w:t>持續檢討研謀善策，此外，各地方政府針對鐵路車站立體化可行性研究仍陸續提案，容待做為日後案件借鑑參考。茲分述如下：</w:t>
      </w:r>
    </w:p>
    <w:p w:rsidR="009C53C7" w:rsidRPr="00865F28" w:rsidRDefault="009C53C7" w:rsidP="00640605">
      <w:pPr>
        <w:pStyle w:val="a5"/>
        <w:ind w:left="849" w:hanging="283"/>
        <w:rPr>
          <w:b/>
        </w:rPr>
      </w:pPr>
      <w:r w:rsidRPr="00865F28">
        <w:rPr>
          <w:rFonts w:hint="eastAsia"/>
          <w:b/>
        </w:rPr>
        <w:t>(一</w:t>
      </w:r>
      <w:r w:rsidRPr="00865F28">
        <w:rPr>
          <w:b/>
        </w:rPr>
        <w:t>)</w:t>
      </w:r>
      <w:r w:rsidRPr="00865F28">
        <w:rPr>
          <w:rFonts w:hint="eastAsia"/>
          <w:b/>
        </w:rPr>
        <w:t>鐵路立體化建設推動概況</w:t>
      </w:r>
    </w:p>
    <w:p w:rsidR="009C53C7" w:rsidRDefault="009C53C7" w:rsidP="00640605">
      <w:pPr>
        <w:pStyle w:val="21"/>
        <w:ind w:left="850" w:firstLine="566"/>
      </w:pPr>
      <w:r w:rsidRPr="00DF4772">
        <w:rPr>
          <w:rFonts w:hint="eastAsia"/>
        </w:rPr>
        <w:t>為</w:t>
      </w:r>
      <w:r w:rsidR="001C0DD8">
        <w:rPr>
          <w:rFonts w:hint="eastAsia"/>
        </w:rPr>
        <w:t>改善</w:t>
      </w:r>
      <w:r w:rsidRPr="00DF4772">
        <w:rPr>
          <w:rFonts w:hint="eastAsia"/>
        </w:rPr>
        <w:t>鐵路沿線平交道之</w:t>
      </w:r>
      <w:r w:rsidR="001C0DD8">
        <w:rPr>
          <w:rFonts w:hint="eastAsia"/>
        </w:rPr>
        <w:t>通行環境</w:t>
      </w:r>
      <w:r w:rsidRPr="00DF4772">
        <w:rPr>
          <w:rFonts w:hint="eastAsia"/>
        </w:rPr>
        <w:t>，提升地區交通安全，爰有將鐵路立體化之需求，以往鐵路立體化政策以中央政府規劃及執行為主，包括臺北鐵路地下化計畫(萬板、松山及南港)、「</w:t>
      </w:r>
      <w:r>
        <w:rPr>
          <w:rFonts w:hint="eastAsia"/>
        </w:rPr>
        <w:t>高</w:t>
      </w:r>
      <w:r w:rsidRPr="00DF4772">
        <w:rPr>
          <w:rFonts w:hint="eastAsia"/>
        </w:rPr>
        <w:t>雄鐵路地下化計畫(含左營及鳳山）</w:t>
      </w:r>
      <w:r w:rsidRPr="00DF4772">
        <w:rPr>
          <w:rFonts w:hAnsi="標楷體" w:hint="eastAsia"/>
        </w:rPr>
        <w:t>」</w:t>
      </w:r>
      <w:r w:rsidRPr="00DF4772">
        <w:rPr>
          <w:rFonts w:hint="eastAsia"/>
        </w:rPr>
        <w:t>(以下簡稱高雄鐵路地下化計畫</w:t>
      </w:r>
      <w:r w:rsidRPr="00DF4772">
        <w:t>)</w:t>
      </w:r>
      <w:r w:rsidRPr="00DF4772">
        <w:rPr>
          <w:rFonts w:hint="eastAsia"/>
        </w:rPr>
        <w:t>等計畫，近年來各地方政府陸續提出鐵路立體化需</w:t>
      </w:r>
      <w:r w:rsidRPr="00DF4772">
        <w:rPr>
          <w:rFonts w:hint="eastAsia"/>
        </w:rPr>
        <w:lastRenderedPageBreak/>
        <w:t>求，爰交通部配合行政院推動跨域加值方案，於101年8月21</w:t>
      </w:r>
      <w:r w:rsidRPr="00DF4772">
        <w:rPr>
          <w:rFonts w:hint="eastAsia"/>
        </w:rPr>
        <w:lastRenderedPageBreak/>
        <w:t>日訂定並於</w:t>
      </w:r>
      <w:r w:rsidRPr="00DF4772">
        <w:t>107年2</w:t>
      </w:r>
      <w:r w:rsidRPr="00DF4772">
        <w:rPr>
          <w:rFonts w:hint="eastAsia"/>
        </w:rPr>
        <w:t>月間修正「鐵路平交道與環境改善建設及周邊土地開發計畫審查作業要點」，以建立明確審議作業規定，期能藉由地方政府整合都市發展及土地開發，創造都市更新之契機，發揮鐵路立體化效益、合理化鐵路營運機構財務結構。</w:t>
      </w:r>
    </w:p>
    <w:p w:rsidR="009C53C7" w:rsidRPr="00DF4772" w:rsidRDefault="009C53C7" w:rsidP="00640605">
      <w:pPr>
        <w:pStyle w:val="21"/>
        <w:ind w:left="850" w:firstLine="566"/>
      </w:pPr>
      <w:r w:rsidRPr="00DF4772">
        <w:rPr>
          <w:rFonts w:hint="eastAsia"/>
        </w:rPr>
        <w:t>據鐵道局及臺鐵公司統計截至</w:t>
      </w:r>
      <w:r>
        <w:t>112</w:t>
      </w:r>
      <w:r>
        <w:rPr>
          <w:rFonts w:hint="eastAsia"/>
        </w:rPr>
        <w:t>年</w:t>
      </w:r>
      <w:r w:rsidRPr="00DF4772">
        <w:rPr>
          <w:rFonts w:hint="eastAsia"/>
        </w:rPr>
        <w:t>底止之推動情形，自1</w:t>
      </w:r>
      <w:r w:rsidRPr="00DF4772">
        <w:t>00</w:t>
      </w:r>
      <w:r w:rsidRPr="00DF4772">
        <w:rPr>
          <w:rFonts w:hint="eastAsia"/>
        </w:rPr>
        <w:t>年以後已啟用臺北市區鐵路地下化東延南港等5項計畫、另有臺南市區鐵路地下化等3項計畫刻施工中、嘉義縣市鐵路高架化延伸等1項計畫於設計中，另彰化市鐵路高架化等2項計畫處於綜合規劃階段（詳表</w:t>
      </w:r>
      <w:r w:rsidRPr="00DF4772">
        <w:t>1</w:t>
      </w:r>
      <w:r w:rsidRPr="00DF4772">
        <w:rPr>
          <w:rFonts w:hint="eastAsia"/>
        </w:rPr>
        <w:t>），此外，各地方政府提案之計畫計1</w:t>
      </w:r>
      <w:r w:rsidRPr="00DF4772">
        <w:t>1</w:t>
      </w:r>
      <w:r w:rsidRPr="00DF4772">
        <w:rPr>
          <w:rFonts w:hint="eastAsia"/>
        </w:rPr>
        <w:t>項</w:t>
      </w:r>
      <w:r>
        <w:rPr>
          <w:rStyle w:val="af5"/>
        </w:rPr>
        <w:footnoteReference w:id="2"/>
      </w:r>
      <w:r w:rsidRPr="00DF4772">
        <w:rPr>
          <w:rFonts w:hint="eastAsia"/>
        </w:rPr>
        <w:t>。</w:t>
      </w:r>
    </w:p>
    <w:p w:rsidR="009C53C7" w:rsidRPr="00865F28" w:rsidRDefault="009C53C7" w:rsidP="00640605">
      <w:pPr>
        <w:pStyle w:val="a5"/>
        <w:ind w:left="849" w:hanging="283"/>
        <w:rPr>
          <w:b/>
        </w:rPr>
      </w:pPr>
      <w:r w:rsidRPr="00865F28">
        <w:rPr>
          <w:rFonts w:hint="eastAsia"/>
          <w:b/>
        </w:rPr>
        <w:t>(二)截至112年底止部分計畫累計預算實現率偏低，另有修正提高經費、延後完工期限等情事，允宜檢討改善</w:t>
      </w:r>
    </w:p>
    <w:p w:rsidR="009C53C7" w:rsidRPr="00DF4772" w:rsidRDefault="009C53C7" w:rsidP="00640605">
      <w:pPr>
        <w:pStyle w:val="21"/>
        <w:ind w:left="850" w:firstLine="566"/>
      </w:pPr>
      <w:r>
        <w:rPr>
          <w:rFonts w:hint="eastAsia"/>
        </w:rPr>
        <w:t>為推動</w:t>
      </w:r>
      <w:r w:rsidRPr="00693464">
        <w:rPr>
          <w:rFonts w:hint="eastAsia"/>
        </w:rPr>
        <w:t>鐵路立體化建設</w:t>
      </w:r>
      <w:r w:rsidRPr="00DF4772">
        <w:rPr>
          <w:rFonts w:hint="eastAsia"/>
        </w:rPr>
        <w:t>中央政府於交通部主管公務預算及特別預算</w:t>
      </w:r>
      <w:r w:rsidRPr="00DF4772">
        <w:rPr>
          <w:vertAlign w:val="superscript"/>
        </w:rPr>
        <w:footnoteReference w:id="3"/>
      </w:r>
      <w:r w:rsidRPr="00DF4772">
        <w:rPr>
          <w:rFonts w:hint="eastAsia"/>
        </w:rPr>
        <w:t>編列相關經費，截至1</w:t>
      </w:r>
      <w:r w:rsidRPr="00DF4772">
        <w:t>12</w:t>
      </w:r>
      <w:r w:rsidRPr="00DF4772">
        <w:rPr>
          <w:rFonts w:hint="eastAsia"/>
        </w:rPr>
        <w:t>年底止部分鐵路立體化建設計畫累計預算實現率偏低如：施工中之臺鐵都會區捷運化桃園段地下化計畫、設計中之嘉義縣市鐵路高架化延伸計畫、綜合規劃階段之彰化市鐵路高架化累計預算實現率78.64%、</w:t>
      </w:r>
      <w:r w:rsidRPr="00DF4772">
        <w:t>0.14%</w:t>
      </w:r>
      <w:r w:rsidRPr="00DF4772">
        <w:rPr>
          <w:rFonts w:hint="eastAsia"/>
        </w:rPr>
        <w:t>及</w:t>
      </w:r>
      <w:r w:rsidRPr="00DF4772">
        <w:t>48.72%</w:t>
      </w:r>
      <w:r w:rsidRPr="00DF4772">
        <w:rPr>
          <w:rFonts w:hint="eastAsia"/>
        </w:rPr>
        <w:t>（詳表1），執行情形難謂理想；另截至1</w:t>
      </w:r>
      <w:r w:rsidRPr="00DF4772">
        <w:t>1</w:t>
      </w:r>
      <w:r>
        <w:t>2</w:t>
      </w:r>
      <w:r w:rsidRPr="00DF4772">
        <w:rPr>
          <w:rFonts w:hint="eastAsia"/>
        </w:rPr>
        <w:t>年</w:t>
      </w:r>
      <w:r>
        <w:rPr>
          <w:rFonts w:hint="eastAsia"/>
        </w:rPr>
        <w:t>1</w:t>
      </w:r>
      <w:r>
        <w:t>2</w:t>
      </w:r>
      <w:r w:rsidRPr="00DF4772">
        <w:rPr>
          <w:rFonts w:hint="eastAsia"/>
        </w:rPr>
        <w:t>月底止有部分鐵路立體化建設計畫因民眾抗爭、計畫內容調整、案內發現古蹟及物價調整等情事辦理計畫修正（詳表2），致調</w:t>
      </w:r>
      <w:r w:rsidRPr="00DF4772">
        <w:rPr>
          <w:rFonts w:hint="eastAsia"/>
        </w:rPr>
        <w:lastRenderedPageBreak/>
        <w:t>增計畫總金額及延後完工期限，彙述如下：</w:t>
      </w:r>
    </w:p>
    <w:p w:rsidR="009C53C7" w:rsidRPr="00DF4772" w:rsidRDefault="009C53C7" w:rsidP="00640605">
      <w:pPr>
        <w:pStyle w:val="123"/>
        <w:ind w:left="1133" w:hanging="283"/>
      </w:pPr>
      <w:r w:rsidRPr="00DF4772">
        <w:rPr>
          <w:rFonts w:hint="eastAsia"/>
          <w:b/>
        </w:rPr>
        <w:lastRenderedPageBreak/>
        <w:t>1</w:t>
      </w:r>
      <w:r w:rsidRPr="00DF4772">
        <w:rPr>
          <w:b/>
        </w:rPr>
        <w:t>.</w:t>
      </w:r>
      <w:r w:rsidRPr="00DF4772">
        <w:rPr>
          <w:rFonts w:hint="eastAsia"/>
          <w:b/>
        </w:rPr>
        <w:t>高雄市區鐵路地下化計畫修正3次：</w:t>
      </w:r>
      <w:r w:rsidRPr="00DF4772">
        <w:rPr>
          <w:rFonts w:hint="eastAsia"/>
        </w:rPr>
        <w:t>計畫總額由</w:t>
      </w:r>
      <w:r w:rsidRPr="00DF4772">
        <w:t>572.62</w:t>
      </w:r>
      <w:r w:rsidRPr="00DF4772">
        <w:rPr>
          <w:rFonts w:hint="eastAsia"/>
        </w:rPr>
        <w:t>億元提高為</w:t>
      </w:r>
      <w:r w:rsidRPr="00DF4772">
        <w:t>998.69</w:t>
      </w:r>
      <w:r w:rsidRPr="00DF4772">
        <w:rPr>
          <w:rFonts w:hint="eastAsia"/>
        </w:rPr>
        <w:t>億元、完工期限由1</w:t>
      </w:r>
      <w:r w:rsidRPr="00DF4772">
        <w:t>04</w:t>
      </w:r>
      <w:r w:rsidRPr="00DF4772">
        <w:rPr>
          <w:rFonts w:hint="eastAsia"/>
        </w:rPr>
        <w:t>年1</w:t>
      </w:r>
      <w:r w:rsidRPr="00DF4772">
        <w:t>2</w:t>
      </w:r>
      <w:r w:rsidRPr="00DF4772">
        <w:rPr>
          <w:rFonts w:hint="eastAsia"/>
        </w:rPr>
        <w:t>月逐次延長至1</w:t>
      </w:r>
      <w:r w:rsidRPr="00DF4772">
        <w:t>14</w:t>
      </w:r>
      <w:r w:rsidRPr="00DF4772">
        <w:rPr>
          <w:rFonts w:hint="eastAsia"/>
        </w:rPr>
        <w:t>年1</w:t>
      </w:r>
      <w:r w:rsidRPr="00DF4772">
        <w:t>0</w:t>
      </w:r>
      <w:r w:rsidRPr="00DF4772">
        <w:rPr>
          <w:rFonts w:hint="eastAsia"/>
        </w:rPr>
        <w:t>月。</w:t>
      </w:r>
    </w:p>
    <w:p w:rsidR="009C53C7" w:rsidRPr="00DF4772" w:rsidRDefault="009C53C7" w:rsidP="00640605">
      <w:pPr>
        <w:pStyle w:val="123"/>
        <w:ind w:left="1133" w:hanging="283"/>
      </w:pPr>
      <w:r w:rsidRPr="00DF4772">
        <w:rPr>
          <w:rFonts w:hint="eastAsia"/>
          <w:b/>
        </w:rPr>
        <w:t>2.臺南市區鐵路地下化計畫修正2次：</w:t>
      </w:r>
      <w:r w:rsidRPr="00DF4772">
        <w:rPr>
          <w:rFonts w:hint="eastAsia"/>
        </w:rPr>
        <w:t>計畫總額由2</w:t>
      </w:r>
      <w:r w:rsidRPr="00DF4772">
        <w:t>93.60</w:t>
      </w:r>
      <w:r w:rsidRPr="00DF4772">
        <w:rPr>
          <w:rFonts w:hint="eastAsia"/>
        </w:rPr>
        <w:t>億元提高為</w:t>
      </w:r>
      <w:r w:rsidRPr="00DF4772">
        <w:t>336.71</w:t>
      </w:r>
      <w:r w:rsidRPr="00DF4772">
        <w:rPr>
          <w:rFonts w:hint="eastAsia"/>
        </w:rPr>
        <w:t>億元、完工期限由</w:t>
      </w:r>
      <w:r w:rsidRPr="00DF4772">
        <w:t>106</w:t>
      </w:r>
      <w:r w:rsidRPr="00DF4772">
        <w:rPr>
          <w:rFonts w:hint="eastAsia"/>
        </w:rPr>
        <w:t>年</w:t>
      </w:r>
      <w:r w:rsidRPr="00DF4772">
        <w:t>5</w:t>
      </w:r>
      <w:r w:rsidRPr="00DF4772">
        <w:rPr>
          <w:rFonts w:hint="eastAsia"/>
        </w:rPr>
        <w:t>月延長至</w:t>
      </w:r>
      <w:r w:rsidRPr="00DF4772">
        <w:t>115</w:t>
      </w:r>
      <w:r w:rsidRPr="00DF4772">
        <w:rPr>
          <w:rFonts w:hint="eastAsia"/>
        </w:rPr>
        <w:t>年1</w:t>
      </w:r>
      <w:r w:rsidRPr="00DF4772">
        <w:t>1</w:t>
      </w:r>
      <w:r w:rsidRPr="00DF4772">
        <w:rPr>
          <w:rFonts w:hint="eastAsia"/>
        </w:rPr>
        <w:t>月。</w:t>
      </w:r>
    </w:p>
    <w:p w:rsidR="009C53C7" w:rsidRPr="00DF4772" w:rsidRDefault="009C53C7" w:rsidP="00640605">
      <w:pPr>
        <w:pStyle w:val="123"/>
        <w:ind w:left="1133" w:hanging="283"/>
      </w:pPr>
      <w:r w:rsidRPr="00DF4772">
        <w:rPr>
          <w:rFonts w:hint="eastAsia"/>
          <w:b/>
        </w:rPr>
        <w:t>3.嘉義市區鐵路高架化計畫修正</w:t>
      </w:r>
      <w:r>
        <w:rPr>
          <w:rFonts w:hint="eastAsia"/>
          <w:b/>
        </w:rPr>
        <w:t>1</w:t>
      </w:r>
      <w:r w:rsidRPr="00DF4772">
        <w:rPr>
          <w:rFonts w:hint="eastAsia"/>
          <w:b/>
        </w:rPr>
        <w:t>次</w:t>
      </w:r>
      <w:r>
        <w:rPr>
          <w:rFonts w:hint="eastAsia"/>
          <w:b/>
        </w:rPr>
        <w:t>，行政院請其函報第2次修正案，後於1</w:t>
      </w:r>
      <w:r>
        <w:rPr>
          <w:b/>
        </w:rPr>
        <w:t>13</w:t>
      </w:r>
      <w:r>
        <w:rPr>
          <w:rFonts w:hint="eastAsia"/>
          <w:b/>
        </w:rPr>
        <w:t>年4月間核定</w:t>
      </w:r>
      <w:r w:rsidRPr="00DF4772">
        <w:rPr>
          <w:rFonts w:hint="eastAsia"/>
          <w:b/>
        </w:rPr>
        <w:t>：</w:t>
      </w:r>
      <w:r w:rsidRPr="00052249">
        <w:rPr>
          <w:rFonts w:hint="eastAsia"/>
        </w:rPr>
        <w:t>計畫總額由239.98億元提高為334.25</w:t>
      </w:r>
      <w:r>
        <w:rPr>
          <w:rFonts w:hint="eastAsia"/>
        </w:rPr>
        <w:t>億元；惟</w:t>
      </w:r>
      <w:r w:rsidRPr="00052249">
        <w:rPr>
          <w:rFonts w:hint="eastAsia"/>
        </w:rPr>
        <w:t>完工期限為115年9月</w:t>
      </w:r>
      <w:r>
        <w:rPr>
          <w:rFonts w:hint="eastAsia"/>
        </w:rPr>
        <w:t>，未展延</w:t>
      </w:r>
      <w:r w:rsidRPr="00052249">
        <w:rPr>
          <w:rFonts w:hint="eastAsia"/>
        </w:rPr>
        <w:t>。</w:t>
      </w:r>
    </w:p>
    <w:p w:rsidR="009C53C7" w:rsidRPr="00DF4772" w:rsidRDefault="009C53C7" w:rsidP="00640605">
      <w:pPr>
        <w:adjustRightInd w:val="0"/>
        <w:ind w:leftChars="300" w:left="850" w:firstLine="566"/>
      </w:pPr>
      <w:r w:rsidRPr="00DF4772">
        <w:rPr>
          <w:rFonts w:hint="eastAsia"/>
        </w:rPr>
        <w:t>為免計畫進度持續落後，導致完工期限延後，甚而影響調增計畫經費</w:t>
      </w:r>
      <w:r>
        <w:rPr>
          <w:rStyle w:val="af5"/>
        </w:rPr>
        <w:footnoteReference w:id="4"/>
      </w:r>
      <w:r w:rsidRPr="00DF4772">
        <w:rPr>
          <w:rFonts w:hint="eastAsia"/>
        </w:rPr>
        <w:t>，容待強化進度控管並積極趕辦。</w:t>
      </w:r>
    </w:p>
    <w:p w:rsidR="009C53C7" w:rsidRPr="00DF4772" w:rsidRDefault="009C53C7" w:rsidP="00640605">
      <w:pPr>
        <w:widowControl/>
        <w:spacing w:line="240" w:lineRule="auto"/>
        <w:ind w:leftChars="-7" w:left="-20" w:firstLineChars="7" w:firstLine="19"/>
        <w:jc w:val="left"/>
        <w:rPr>
          <w:rFonts w:hAnsi="標楷體"/>
          <w:b/>
          <w:snapToGrid/>
          <w:color w:val="FF0000"/>
          <w:spacing w:val="-5"/>
          <w:kern w:val="0"/>
        </w:rPr>
      </w:pPr>
      <w:r w:rsidRPr="00DF4772">
        <w:rPr>
          <w:rFonts w:hAnsi="標楷體" w:hint="eastAsia"/>
          <w:b/>
          <w:snapToGrid/>
          <w:spacing w:val="-5"/>
          <w:kern w:val="0"/>
        </w:rPr>
        <w:t>表</w:t>
      </w:r>
      <w:r w:rsidRPr="00DF4772">
        <w:rPr>
          <w:rFonts w:hAnsi="標楷體"/>
          <w:b/>
          <w:snapToGrid/>
          <w:spacing w:val="-5"/>
          <w:kern w:val="0"/>
        </w:rPr>
        <w:t xml:space="preserve">1 </w:t>
      </w:r>
      <w:r w:rsidRPr="00DF4772">
        <w:rPr>
          <w:rFonts w:hAnsi="標楷體" w:hint="eastAsia"/>
          <w:b/>
          <w:snapToGrid/>
          <w:spacing w:val="-5"/>
          <w:kern w:val="0"/>
        </w:rPr>
        <w:t>截至</w:t>
      </w:r>
      <w:r w:rsidRPr="00DF4772">
        <w:rPr>
          <w:rFonts w:hAnsi="標楷體"/>
          <w:b/>
          <w:snapToGrid/>
          <w:spacing w:val="-5"/>
          <w:kern w:val="0"/>
        </w:rPr>
        <w:t>100</w:t>
      </w:r>
      <w:r w:rsidRPr="00DF4772">
        <w:rPr>
          <w:rFonts w:hAnsi="標楷體" w:hint="eastAsia"/>
          <w:b/>
          <w:snapToGrid/>
          <w:spacing w:val="-5"/>
          <w:kern w:val="0"/>
        </w:rPr>
        <w:t xml:space="preserve">年後各鐵路立體化建設辦理情形表 </w:t>
      </w:r>
      <w:r w:rsidRPr="00DF4772">
        <w:rPr>
          <w:rFonts w:hAnsi="標楷體"/>
          <w:b/>
          <w:snapToGrid/>
          <w:spacing w:val="-5"/>
          <w:kern w:val="0"/>
        </w:rPr>
        <w:t xml:space="preserve">   </w:t>
      </w:r>
      <w:r>
        <w:rPr>
          <w:rFonts w:hAnsi="標楷體" w:hint="eastAsia"/>
          <w:snapToGrid/>
          <w:spacing w:val="-5"/>
          <w:kern w:val="0"/>
          <w:sz w:val="24"/>
          <w:szCs w:val="24"/>
        </w:rPr>
        <w:t>單位：新臺幣</w:t>
      </w:r>
      <w:r w:rsidRPr="00DF4772">
        <w:rPr>
          <w:rFonts w:hAnsi="標楷體" w:hint="eastAsia"/>
          <w:snapToGrid/>
          <w:spacing w:val="-5"/>
          <w:kern w:val="0"/>
          <w:sz w:val="24"/>
          <w:szCs w:val="24"/>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1417"/>
        <w:gridCol w:w="425"/>
        <w:gridCol w:w="851"/>
        <w:gridCol w:w="1984"/>
        <w:gridCol w:w="1134"/>
        <w:gridCol w:w="993"/>
        <w:gridCol w:w="1275"/>
      </w:tblGrid>
      <w:tr w:rsidR="009C53C7" w:rsidRPr="00DF4772" w:rsidTr="00640605">
        <w:trPr>
          <w:tblHeader/>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r w:rsidRPr="00DF4772">
              <w:rPr>
                <w:rFonts w:hint="eastAsia"/>
                <w:b/>
                <w:snapToGrid/>
                <w:spacing w:val="-20"/>
                <w:sz w:val="24"/>
              </w:rPr>
              <w:t>狀態</w:t>
            </w:r>
          </w:p>
        </w:tc>
        <w:tc>
          <w:tcPr>
            <w:tcW w:w="1417" w:type="dxa"/>
            <w:vMerge w:val="restart"/>
            <w:shd w:val="clear" w:color="auto" w:fill="auto"/>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計畫名稱</w:t>
            </w:r>
          </w:p>
          <w:p w:rsidR="009C53C7" w:rsidRPr="00DF4772" w:rsidRDefault="009C53C7" w:rsidP="00640605">
            <w:pPr>
              <w:spacing w:line="280" w:lineRule="exact"/>
              <w:ind w:leftChars="0" w:left="0" w:rightChars="-38" w:right="-108" w:firstLineChars="0" w:firstLine="0"/>
              <w:jc w:val="left"/>
              <w:rPr>
                <w:b/>
                <w:snapToGrid/>
                <w:spacing w:val="-20"/>
                <w:sz w:val="24"/>
              </w:rPr>
            </w:pPr>
            <w:r w:rsidRPr="00DF4772">
              <w:rPr>
                <w:rFonts w:hint="eastAsia"/>
                <w:b/>
                <w:snapToGrid/>
                <w:spacing w:val="-20"/>
                <w:sz w:val="24"/>
              </w:rPr>
              <w:t>(計畫總金額</w:t>
            </w:r>
            <w:r w:rsidRPr="00DF4772">
              <w:rPr>
                <w:b/>
                <w:snapToGrid/>
                <w:spacing w:val="-20"/>
                <w:sz w:val="24"/>
              </w:rPr>
              <w:t>)</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r w:rsidRPr="00DF4772">
              <w:rPr>
                <w:rFonts w:hint="eastAsia"/>
                <w:b/>
                <w:snapToGrid/>
                <w:spacing w:val="-20"/>
                <w:sz w:val="24"/>
              </w:rPr>
              <w:t>方式</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b/>
                <w:snapToGrid/>
                <w:spacing w:val="-20"/>
                <w:sz w:val="24"/>
              </w:rPr>
            </w:pPr>
            <w:r w:rsidRPr="00DF4772">
              <w:rPr>
                <w:rFonts w:hint="eastAsia"/>
                <w:b/>
                <w:snapToGrid/>
                <w:spacing w:val="-20"/>
                <w:sz w:val="24"/>
              </w:rPr>
              <w:t>期程(年/月</w:t>
            </w:r>
            <w:r w:rsidRPr="00DF4772">
              <w:rPr>
                <w:b/>
                <w:snapToGrid/>
                <w:spacing w:val="-20"/>
                <w:sz w:val="24"/>
              </w:rPr>
              <w:t>)</w:t>
            </w:r>
          </w:p>
        </w:tc>
        <w:tc>
          <w:tcPr>
            <w:tcW w:w="1984" w:type="dxa"/>
            <w:vMerge w:val="restart"/>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計畫總金額</w:t>
            </w:r>
          </w:p>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(中央負擔部分)</w:t>
            </w:r>
          </w:p>
        </w:tc>
        <w:tc>
          <w:tcPr>
            <w:tcW w:w="3402" w:type="dxa"/>
            <w:gridSpan w:val="3"/>
            <w:shd w:val="clear" w:color="auto" w:fill="auto"/>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截至</w:t>
            </w:r>
            <w:r w:rsidRPr="00DF4772">
              <w:rPr>
                <w:b/>
                <w:snapToGrid/>
                <w:spacing w:val="-20"/>
                <w:sz w:val="24"/>
              </w:rPr>
              <w:t>112</w:t>
            </w:r>
            <w:r w:rsidRPr="00DF4772">
              <w:rPr>
                <w:rFonts w:hint="eastAsia"/>
                <w:b/>
                <w:snapToGrid/>
                <w:spacing w:val="-20"/>
                <w:sz w:val="24"/>
              </w:rPr>
              <w:t>年底止累計</w:t>
            </w:r>
          </w:p>
        </w:tc>
      </w:tr>
      <w:tr w:rsidR="009C53C7" w:rsidRPr="00DF4772" w:rsidTr="00640605">
        <w:trPr>
          <w:trHeight w:val="495"/>
          <w:tblHeader/>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b/>
                <w:snapToGrid/>
                <w:spacing w:val="-20"/>
                <w:sz w:val="24"/>
              </w:rPr>
            </w:pPr>
          </w:p>
        </w:tc>
        <w:tc>
          <w:tcPr>
            <w:tcW w:w="1984" w:type="dxa"/>
            <w:vMerge/>
            <w:vAlign w:val="center"/>
          </w:tcPr>
          <w:p w:rsidR="009C53C7" w:rsidRPr="00DF4772" w:rsidRDefault="009C53C7" w:rsidP="00640605">
            <w:pPr>
              <w:spacing w:line="280" w:lineRule="exact"/>
              <w:ind w:leftChars="0" w:left="0" w:firstLineChars="0" w:firstLine="0"/>
              <w:jc w:val="center"/>
              <w:rPr>
                <w:b/>
                <w:snapToGrid/>
                <w:spacing w:val="-20"/>
                <w:sz w:val="24"/>
              </w:rPr>
            </w:pPr>
          </w:p>
        </w:tc>
        <w:tc>
          <w:tcPr>
            <w:tcW w:w="1134" w:type="dxa"/>
            <w:shd w:val="clear" w:color="auto" w:fill="auto"/>
            <w:vAlign w:val="center"/>
          </w:tcPr>
          <w:p w:rsidR="009C53C7" w:rsidRPr="00DF4772" w:rsidRDefault="009C53C7" w:rsidP="00640605">
            <w:pPr>
              <w:overflowPunct w:val="0"/>
              <w:snapToGrid w:val="0"/>
              <w:spacing w:line="240" w:lineRule="auto"/>
              <w:ind w:leftChars="-39" w:left="2" w:hangingChars="55" w:hanging="112"/>
              <w:jc w:val="right"/>
              <w:rPr>
                <w:spacing w:val="-20"/>
                <w:sz w:val="24"/>
              </w:rPr>
            </w:pPr>
            <w:r w:rsidRPr="00DF4772">
              <w:rPr>
                <w:rFonts w:hint="eastAsia"/>
                <w:spacing w:val="-20"/>
                <w:sz w:val="24"/>
              </w:rPr>
              <w:t>預算數</w:t>
            </w:r>
          </w:p>
        </w:tc>
        <w:tc>
          <w:tcPr>
            <w:tcW w:w="993" w:type="dxa"/>
            <w:shd w:val="clear" w:color="auto" w:fill="auto"/>
            <w:vAlign w:val="center"/>
          </w:tcPr>
          <w:p w:rsidR="009C53C7" w:rsidRPr="00DF4772" w:rsidRDefault="009C53C7" w:rsidP="00640605">
            <w:pPr>
              <w:overflowPunct w:val="0"/>
              <w:snapToGrid w:val="0"/>
              <w:spacing w:line="240" w:lineRule="auto"/>
              <w:ind w:leftChars="-87" w:left="0" w:hangingChars="121" w:hanging="246"/>
              <w:jc w:val="right"/>
              <w:rPr>
                <w:spacing w:val="-20"/>
                <w:sz w:val="24"/>
              </w:rPr>
            </w:pPr>
            <w:r w:rsidRPr="00DF4772">
              <w:rPr>
                <w:rFonts w:hint="eastAsia"/>
                <w:spacing w:val="-20"/>
                <w:sz w:val="24"/>
              </w:rPr>
              <w:t>實現數</w:t>
            </w:r>
          </w:p>
        </w:tc>
        <w:tc>
          <w:tcPr>
            <w:tcW w:w="1275" w:type="dxa"/>
            <w:shd w:val="clear" w:color="auto" w:fill="auto"/>
            <w:vAlign w:val="center"/>
          </w:tcPr>
          <w:p w:rsidR="009C53C7" w:rsidRPr="00DF4772" w:rsidRDefault="009C53C7" w:rsidP="00640605">
            <w:pPr>
              <w:overflowPunct w:val="0"/>
              <w:snapToGrid w:val="0"/>
              <w:spacing w:line="240" w:lineRule="auto"/>
              <w:ind w:leftChars="-36" w:left="-1" w:rightChars="-38" w:right="-108" w:hangingChars="55" w:hanging="101"/>
              <w:jc w:val="center"/>
              <w:rPr>
                <w:spacing w:val="-20"/>
                <w:sz w:val="22"/>
                <w:szCs w:val="22"/>
              </w:rPr>
            </w:pPr>
            <w:r w:rsidRPr="00DF4772">
              <w:rPr>
                <w:rFonts w:hint="eastAsia"/>
                <w:spacing w:val="-20"/>
                <w:sz w:val="22"/>
                <w:szCs w:val="22"/>
              </w:rPr>
              <w:t>預算</w:t>
            </w:r>
          </w:p>
          <w:p w:rsidR="009C53C7" w:rsidRPr="00DF4772" w:rsidRDefault="009C53C7" w:rsidP="00640605">
            <w:pPr>
              <w:overflowPunct w:val="0"/>
              <w:snapToGrid w:val="0"/>
              <w:spacing w:line="240" w:lineRule="auto"/>
              <w:ind w:leftChars="-36" w:left="-1" w:rightChars="-38" w:right="-108" w:hangingChars="55" w:hanging="101"/>
              <w:jc w:val="center"/>
              <w:rPr>
                <w:spacing w:val="-20"/>
                <w:sz w:val="22"/>
                <w:szCs w:val="22"/>
              </w:rPr>
            </w:pPr>
            <w:r w:rsidRPr="00DF4772">
              <w:rPr>
                <w:rFonts w:hint="eastAsia"/>
                <w:spacing w:val="-20"/>
                <w:sz w:val="22"/>
                <w:szCs w:val="22"/>
              </w:rPr>
              <w:t>實現率</w:t>
            </w:r>
          </w:p>
        </w:tc>
      </w:tr>
      <w:tr w:rsidR="009C53C7" w:rsidRPr="00DF4772" w:rsidTr="00640605">
        <w:trPr>
          <w:trHeight w:val="274"/>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已啟用</w:t>
            </w:r>
          </w:p>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1</w:t>
            </w:r>
            <w:r w:rsidRPr="00DF4772">
              <w:rPr>
                <w:snapToGrid/>
                <w:spacing w:val="-20"/>
                <w:sz w:val="24"/>
              </w:rPr>
              <w:t>.</w:t>
            </w:r>
            <w:r w:rsidRPr="00DF4772">
              <w:rPr>
                <w:rFonts w:hint="eastAsia"/>
                <w:snapToGrid/>
                <w:spacing w:val="-20"/>
                <w:sz w:val="24"/>
              </w:rPr>
              <w:t>臺北市區鐵路地下化東延南港</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87/11</w:t>
            </w:r>
          </w:p>
          <w:p w:rsidR="009C53C7" w:rsidRPr="00DF4772" w:rsidRDefault="009C53C7" w:rsidP="00640605">
            <w:pPr>
              <w:spacing w:line="280" w:lineRule="exact"/>
              <w:ind w:leftChars="0" w:left="0" w:firstLineChars="0" w:firstLine="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100/8</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總金額345.93</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68"/>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公務預算297.49</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3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擴大特別預算48.44</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14"/>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2</w:t>
            </w:r>
            <w:r w:rsidRPr="00DF4772">
              <w:rPr>
                <w:snapToGrid/>
                <w:spacing w:val="-20"/>
                <w:sz w:val="24"/>
              </w:rPr>
              <w:t>.</w:t>
            </w:r>
            <w:r w:rsidRPr="00DF4772">
              <w:rPr>
                <w:rFonts w:hint="eastAsia"/>
                <w:snapToGrid/>
                <w:spacing w:val="-20"/>
                <w:sz w:val="24"/>
              </w:rPr>
              <w:t>臺鐵高雄-屏東潮州捷運化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94/7</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106/9</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總金額228.93</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23"/>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公務預算199.68</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81"/>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擴大特別預算29.25</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12"/>
        </w:trPr>
        <w:tc>
          <w:tcPr>
            <w:tcW w:w="426" w:type="dxa"/>
            <w:vMerge/>
            <w:shd w:val="clear" w:color="auto" w:fill="auto"/>
            <w:vAlign w:val="center"/>
          </w:tcPr>
          <w:p w:rsidR="009C53C7" w:rsidRPr="00DF4772" w:rsidRDefault="009C53C7" w:rsidP="00640605">
            <w:pPr>
              <w:spacing w:line="280" w:lineRule="exact"/>
              <w:ind w:left="566" w:firstLine="286"/>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3</w:t>
            </w:r>
            <w:r w:rsidRPr="00DF4772">
              <w:rPr>
                <w:snapToGrid/>
                <w:spacing w:val="-20"/>
                <w:sz w:val="24"/>
              </w:rPr>
              <w:t>.</w:t>
            </w:r>
            <w:r w:rsidRPr="00DF4772">
              <w:rPr>
                <w:rFonts w:hint="eastAsia"/>
                <w:snapToGrid/>
                <w:spacing w:val="-20"/>
                <w:sz w:val="24"/>
              </w:rPr>
              <w:t>臺中都會區鐵路高架捷運化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109/6</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總金額290.67</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5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公務預算187.95</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73"/>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擴大特別預102.72</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95"/>
        </w:trPr>
        <w:tc>
          <w:tcPr>
            <w:tcW w:w="426" w:type="dxa"/>
            <w:vMerge/>
            <w:shd w:val="clear" w:color="auto" w:fill="auto"/>
            <w:vAlign w:val="center"/>
          </w:tcPr>
          <w:p w:rsidR="009C53C7" w:rsidRPr="00DF4772" w:rsidRDefault="009C53C7" w:rsidP="00640605">
            <w:pPr>
              <w:spacing w:line="280" w:lineRule="exact"/>
              <w:ind w:left="566" w:firstLine="286"/>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4</w:t>
            </w:r>
            <w:r w:rsidRPr="00DF4772">
              <w:rPr>
                <w:snapToGrid/>
                <w:spacing w:val="-20"/>
                <w:sz w:val="24"/>
              </w:rPr>
              <w:t>.</w:t>
            </w:r>
            <w:r w:rsidRPr="00DF4772">
              <w:rPr>
                <w:rFonts w:hint="eastAsia"/>
                <w:snapToGrid/>
                <w:spacing w:val="-20"/>
                <w:sz w:val="24"/>
              </w:rPr>
              <w:t>員林市區鐵路高架化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105/1</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總金額49.06</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公務預算47.66</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47"/>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擴大特別預算1.4</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00"/>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5</w:t>
            </w:r>
            <w:r w:rsidRPr="00DF4772">
              <w:rPr>
                <w:snapToGrid/>
                <w:spacing w:val="-20"/>
                <w:sz w:val="24"/>
              </w:rPr>
              <w:t>.</w:t>
            </w:r>
            <w:r w:rsidRPr="00DF4772">
              <w:rPr>
                <w:rFonts w:hint="eastAsia"/>
                <w:snapToGrid/>
                <w:spacing w:val="-20"/>
                <w:sz w:val="24"/>
              </w:rPr>
              <w:t>高雄市區</w:t>
            </w:r>
            <w:r w:rsidRPr="00DF4772">
              <w:rPr>
                <w:rFonts w:hint="eastAsia"/>
                <w:snapToGrid/>
                <w:spacing w:val="-20"/>
                <w:sz w:val="24"/>
              </w:rPr>
              <w:lastRenderedPageBreak/>
              <w:t>鐵路地下化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lastRenderedPageBreak/>
              <w:t>地</w:t>
            </w:r>
            <w:r w:rsidRPr="00DF4772">
              <w:rPr>
                <w:rFonts w:hint="eastAsia"/>
                <w:snapToGrid/>
                <w:spacing w:val="-20"/>
                <w:sz w:val="24"/>
              </w:rPr>
              <w:lastRenderedPageBreak/>
              <w:t>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lastRenderedPageBreak/>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lastRenderedPageBreak/>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114/10</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lastRenderedPageBreak/>
              <w:t>總金額700.61</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501.34</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501.34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411.96</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411.96</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228"/>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89.38</w:t>
            </w:r>
          </w:p>
        </w:tc>
        <w:tc>
          <w:tcPr>
            <w:tcW w:w="993" w:type="dxa"/>
            <w:vAlign w:val="center"/>
          </w:tcPr>
          <w:p w:rsidR="009C53C7" w:rsidRPr="00DF4772" w:rsidRDefault="009C53C7" w:rsidP="00640605">
            <w:pPr>
              <w:spacing w:line="280" w:lineRule="exact"/>
              <w:ind w:leftChars="-38" w:left="21" w:rightChars="12" w:right="34" w:hangingChars="53" w:hanging="129"/>
              <w:jc w:val="right"/>
              <w:rPr>
                <w:snapToGrid/>
                <w:spacing w:val="-20"/>
                <w:sz w:val="24"/>
              </w:rPr>
            </w:pPr>
            <w:r w:rsidRPr="00DF4772">
              <w:rPr>
                <w:rFonts w:hAnsi="標楷體" w:hint="eastAsia"/>
                <w:snapToGrid/>
                <w:sz w:val="24"/>
                <w:szCs w:val="24"/>
              </w:rPr>
              <w:t>89.38</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48"/>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lastRenderedPageBreak/>
              <w:t>施工中</w:t>
            </w: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1</w:t>
            </w:r>
            <w:r w:rsidRPr="00DF4772">
              <w:rPr>
                <w:snapToGrid/>
                <w:spacing w:val="-20"/>
                <w:sz w:val="24"/>
              </w:rPr>
              <w:t>.</w:t>
            </w:r>
            <w:r w:rsidRPr="00DF4772">
              <w:rPr>
                <w:rFonts w:hint="eastAsia"/>
                <w:snapToGrid/>
                <w:spacing w:val="-20"/>
                <w:sz w:val="24"/>
              </w:rPr>
              <w:t>臺南市區鐵路地下化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98/9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115/11</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總金額294.62</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183.46</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180.61</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98.45</w:t>
            </w:r>
          </w:p>
        </w:tc>
      </w:tr>
      <w:tr w:rsidR="009C53C7" w:rsidRPr="00DF4772" w:rsidTr="00640605">
        <w:trPr>
          <w:trHeight w:val="2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17.50</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17.44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99.66</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0.82</w:t>
            </w:r>
          </w:p>
        </w:tc>
        <w:tc>
          <w:tcPr>
            <w:tcW w:w="993" w:type="dxa"/>
            <w:vAlign w:val="center"/>
          </w:tcPr>
          <w:p w:rsidR="009C53C7" w:rsidRPr="00DF4772" w:rsidRDefault="009C53C7" w:rsidP="00640605">
            <w:pPr>
              <w:spacing w:line="280" w:lineRule="exact"/>
              <w:ind w:leftChars="-38" w:left="21" w:rightChars="12" w:right="34" w:hangingChars="53" w:hanging="129"/>
              <w:jc w:val="right"/>
              <w:rPr>
                <w:snapToGrid/>
                <w:spacing w:val="-20"/>
                <w:sz w:val="24"/>
              </w:rPr>
            </w:pPr>
            <w:r w:rsidRPr="00DF4772">
              <w:rPr>
                <w:rFonts w:hAnsi="標楷體" w:hint="eastAsia"/>
                <w:snapToGrid/>
                <w:sz w:val="24"/>
                <w:szCs w:val="24"/>
              </w:rPr>
              <w:t>0.82</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165.14</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162.35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98.31</w:t>
            </w:r>
          </w:p>
        </w:tc>
      </w:tr>
      <w:tr w:rsidR="009C53C7" w:rsidRPr="00DF4772" w:rsidTr="00640605">
        <w:trPr>
          <w:trHeight w:val="29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2</w:t>
            </w:r>
            <w:r w:rsidRPr="00DF4772">
              <w:rPr>
                <w:snapToGrid/>
                <w:spacing w:val="-20"/>
                <w:sz w:val="24"/>
              </w:rPr>
              <w:t>.</w:t>
            </w:r>
            <w:r w:rsidRPr="00DF4772">
              <w:rPr>
                <w:rFonts w:hint="eastAsia"/>
                <w:snapToGrid/>
                <w:spacing w:val="-20"/>
                <w:sz w:val="24"/>
              </w:rPr>
              <w:t>嘉義市區鐵路高架化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106/9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115/9</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總金額200.65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77.5</w:t>
            </w:r>
            <w:r w:rsidRPr="00DF4772">
              <w:rPr>
                <w:rFonts w:hint="eastAsia"/>
                <w:snapToGrid/>
                <w:spacing w:val="-20"/>
                <w:sz w:val="24"/>
              </w:rPr>
              <w:t>0</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75.61</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97.56</w:t>
            </w:r>
          </w:p>
        </w:tc>
      </w:tr>
      <w:tr w:rsidR="009C53C7" w:rsidRPr="00DF4772" w:rsidTr="00640605">
        <w:trPr>
          <w:trHeight w:val="18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0.87</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19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76.63</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74.74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97.53</w:t>
            </w:r>
          </w:p>
        </w:tc>
      </w:tr>
      <w:tr w:rsidR="009C53C7" w:rsidRPr="00DF4772" w:rsidTr="00640605">
        <w:trPr>
          <w:trHeight w:val="4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3</w:t>
            </w:r>
            <w:r w:rsidRPr="00DF4772">
              <w:rPr>
                <w:snapToGrid/>
                <w:spacing w:val="-20"/>
                <w:sz w:val="24"/>
              </w:rPr>
              <w:t>.</w:t>
            </w:r>
            <w:r w:rsidRPr="00DF4772">
              <w:rPr>
                <w:rFonts w:hint="eastAsia"/>
                <w:snapToGrid/>
                <w:spacing w:val="-20"/>
                <w:sz w:val="24"/>
              </w:rPr>
              <w:t>臺鐵都會區捷運化桃園段地下化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109/9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119/12</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總金額785.95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5</w:t>
            </w:r>
            <w:r w:rsidRPr="00DF4772">
              <w:rPr>
                <w:snapToGrid/>
                <w:spacing w:val="-20"/>
                <w:sz w:val="24"/>
              </w:rPr>
              <w:t>3.47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w:t>
            </w:r>
            <w:r w:rsidRPr="00DF4772">
              <w:rPr>
                <w:snapToGrid/>
                <w:spacing w:val="-20"/>
                <w:sz w:val="24"/>
              </w:rPr>
              <w:t>2.05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78.64</w:t>
            </w:r>
          </w:p>
        </w:tc>
      </w:tr>
      <w:tr w:rsidR="009C53C7" w:rsidRPr="00DF4772" w:rsidTr="00640605">
        <w:trPr>
          <w:trHeight w:val="819"/>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53.47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42.05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78.64</w:t>
            </w:r>
          </w:p>
        </w:tc>
      </w:tr>
      <w:tr w:rsidR="009C53C7" w:rsidRPr="00DF4772" w:rsidTr="00640605">
        <w:trPr>
          <w:trHeight w:val="451"/>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設計中</w:t>
            </w:r>
          </w:p>
        </w:tc>
        <w:tc>
          <w:tcPr>
            <w:tcW w:w="1417" w:type="dxa"/>
            <w:vMerge w:val="restart"/>
            <w:shd w:val="clear" w:color="auto" w:fill="auto"/>
            <w:vAlign w:val="center"/>
          </w:tcPr>
          <w:p w:rsidR="009C53C7" w:rsidRPr="00DF4772" w:rsidRDefault="009C53C7" w:rsidP="00640605">
            <w:pPr>
              <w:spacing w:line="280" w:lineRule="exact"/>
              <w:ind w:leftChars="0" w:left="3" w:firstLineChars="0" w:firstLine="0"/>
              <w:rPr>
                <w:snapToGrid/>
                <w:spacing w:val="-20"/>
                <w:sz w:val="24"/>
              </w:rPr>
            </w:pPr>
            <w:r w:rsidRPr="00DF4772">
              <w:rPr>
                <w:rFonts w:hint="eastAsia"/>
                <w:snapToGrid/>
                <w:spacing w:val="-20"/>
                <w:sz w:val="24"/>
              </w:rPr>
              <w:t>嘉義縣市鐵路高架化延伸</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112/5</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122/5</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總金額146.05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0.59</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0.0008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0</w:t>
            </w:r>
            <w:r w:rsidRPr="00DF4772">
              <w:rPr>
                <w:b/>
                <w:snapToGrid/>
                <w:spacing w:val="-20"/>
                <w:sz w:val="24"/>
              </w:rPr>
              <w:t>.14</w:t>
            </w:r>
          </w:p>
        </w:tc>
      </w:tr>
      <w:tr w:rsidR="009C53C7" w:rsidRPr="00DF4772" w:rsidTr="00640605">
        <w:trPr>
          <w:trHeight w:val="117"/>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0.59</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0.0008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0</w:t>
            </w:r>
            <w:r w:rsidRPr="00DF4772">
              <w:rPr>
                <w:b/>
                <w:snapToGrid/>
                <w:spacing w:val="-20"/>
                <w:sz w:val="24"/>
              </w:rPr>
              <w:t>.14</w:t>
            </w:r>
          </w:p>
        </w:tc>
      </w:tr>
      <w:tr w:rsidR="009C53C7" w:rsidRPr="00DF4772" w:rsidTr="00640605">
        <w:trPr>
          <w:trHeight w:val="1071"/>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綜合規劃</w:t>
            </w:r>
          </w:p>
        </w:tc>
        <w:tc>
          <w:tcPr>
            <w:tcW w:w="1417" w:type="dxa"/>
            <w:shd w:val="clear" w:color="auto" w:fill="auto"/>
            <w:vAlign w:val="center"/>
          </w:tcPr>
          <w:p w:rsidR="009C53C7" w:rsidRPr="00DF4772" w:rsidRDefault="009C53C7" w:rsidP="00640605">
            <w:pPr>
              <w:spacing w:line="280" w:lineRule="exact"/>
              <w:ind w:leftChars="1" w:left="5" w:hangingChars="1" w:hanging="2"/>
              <w:rPr>
                <w:snapToGrid/>
                <w:spacing w:val="-20"/>
                <w:sz w:val="24"/>
              </w:rPr>
            </w:pPr>
            <w:r w:rsidRPr="00DF4772">
              <w:rPr>
                <w:rFonts w:hint="eastAsia"/>
                <w:snapToGrid/>
                <w:spacing w:val="-20"/>
                <w:sz w:val="24"/>
              </w:rPr>
              <w:t>彰化市鐵路高架化</w:t>
            </w:r>
          </w:p>
        </w:tc>
        <w:tc>
          <w:tcPr>
            <w:tcW w:w="425" w:type="dxa"/>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111</w:t>
            </w:r>
            <w:r w:rsidRPr="00DF4772">
              <w:rPr>
                <w:snapToGrid/>
                <w:spacing w:val="-20"/>
                <w:sz w:val="24"/>
              </w:rPr>
              <w:t>/5</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提出</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總金額0.</w:t>
            </w:r>
            <w:r w:rsidRPr="00DF4772">
              <w:rPr>
                <w:rFonts w:hint="eastAsia"/>
                <w:snapToGrid/>
                <w:spacing w:val="-20"/>
                <w:sz w:val="24"/>
              </w:rPr>
              <w:t>89</w:t>
            </w:r>
          </w:p>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(鐵道發展基金)</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0.78</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0.38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4</w:t>
            </w:r>
            <w:r w:rsidRPr="00DF4772">
              <w:rPr>
                <w:b/>
                <w:snapToGrid/>
                <w:spacing w:val="-20"/>
                <w:sz w:val="24"/>
              </w:rPr>
              <w:t>8.72</w:t>
            </w:r>
          </w:p>
        </w:tc>
      </w:tr>
      <w:tr w:rsidR="009C53C7" w:rsidRPr="00DF4772" w:rsidTr="00640605">
        <w:trPr>
          <w:trHeight w:val="980"/>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shd w:val="clear" w:color="auto" w:fill="auto"/>
            <w:vAlign w:val="center"/>
          </w:tcPr>
          <w:p w:rsidR="009C53C7" w:rsidRPr="00DF4772" w:rsidRDefault="009C53C7" w:rsidP="00640605">
            <w:pPr>
              <w:spacing w:line="280" w:lineRule="exact"/>
              <w:ind w:leftChars="1" w:left="5" w:hangingChars="1" w:hanging="2"/>
              <w:rPr>
                <w:snapToGrid/>
                <w:spacing w:val="-20"/>
                <w:sz w:val="24"/>
              </w:rPr>
            </w:pPr>
            <w:r w:rsidRPr="00DF4772">
              <w:rPr>
                <w:rFonts w:hint="eastAsia"/>
                <w:snapToGrid/>
                <w:spacing w:val="-20"/>
                <w:sz w:val="24"/>
              </w:rPr>
              <w:t>宜蘭鐵路立體化</w:t>
            </w:r>
          </w:p>
        </w:tc>
        <w:tc>
          <w:tcPr>
            <w:tcW w:w="425" w:type="dxa"/>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w:t>
            </w:r>
            <w:r w:rsidRPr="00DF4772">
              <w:rPr>
                <w:snapToGrid/>
                <w:spacing w:val="-20"/>
                <w:sz w:val="24"/>
              </w:rPr>
              <w:t>0/7</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提出</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總金額0.75</w:t>
            </w:r>
          </w:p>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(鐵道發展基金)</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0.75</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0.6</w:t>
            </w:r>
          </w:p>
        </w:tc>
        <w:tc>
          <w:tcPr>
            <w:tcW w:w="1275"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8</w:t>
            </w:r>
            <w:r w:rsidRPr="00DF4772">
              <w:rPr>
                <w:snapToGrid/>
                <w:spacing w:val="-20"/>
                <w:sz w:val="24"/>
              </w:rPr>
              <w:t>0.00</w:t>
            </w:r>
          </w:p>
        </w:tc>
      </w:tr>
    </w:tbl>
    <w:p w:rsidR="009C53C7" w:rsidRPr="00DF4772" w:rsidRDefault="009C53C7" w:rsidP="00640605">
      <w:pPr>
        <w:spacing w:line="280" w:lineRule="exact"/>
        <w:ind w:leftChars="-1" w:left="1561" w:hangingChars="643" w:hanging="1564"/>
        <w:rPr>
          <w:sz w:val="24"/>
        </w:rPr>
      </w:pPr>
      <w:r w:rsidRPr="00DF4772">
        <w:rPr>
          <w:rFonts w:hint="eastAsia"/>
          <w:sz w:val="24"/>
        </w:rPr>
        <w:t xml:space="preserve">說 </w:t>
      </w:r>
      <w:r w:rsidRPr="00DF4772">
        <w:rPr>
          <w:sz w:val="24"/>
        </w:rPr>
        <w:t xml:space="preserve">    </w:t>
      </w:r>
      <w:r w:rsidRPr="00DF4772">
        <w:rPr>
          <w:rFonts w:hint="eastAsia"/>
          <w:sz w:val="24"/>
        </w:rPr>
        <w:t>明：1.表列之擴大特別預算包括中央政府振興經濟擴大公共建設特別計畫及中央政府擴大公共建設投資計畫特別預算。</w:t>
      </w:r>
    </w:p>
    <w:p w:rsidR="009C53C7" w:rsidRPr="00DF4772" w:rsidRDefault="009C53C7" w:rsidP="00640605">
      <w:pPr>
        <w:spacing w:line="280" w:lineRule="exact"/>
        <w:ind w:leftChars="450" w:left="1413" w:hangingChars="57" w:hanging="139"/>
        <w:rPr>
          <w:sz w:val="24"/>
        </w:rPr>
      </w:pPr>
      <w:r w:rsidRPr="00DF4772">
        <w:rPr>
          <w:rFonts w:hint="eastAsia"/>
          <w:sz w:val="24"/>
        </w:rPr>
        <w:t>2</w:t>
      </w:r>
      <w:r w:rsidRPr="00DF4772">
        <w:rPr>
          <w:sz w:val="24"/>
        </w:rPr>
        <w:t>.</w:t>
      </w:r>
      <w:r w:rsidRPr="00DF4772">
        <w:rPr>
          <w:rFonts w:hint="eastAsia"/>
          <w:sz w:val="24"/>
        </w:rPr>
        <w:t>112年底止累計預算實現率=截至112年底止實現數/截至112年底止累計預算數。</w:t>
      </w:r>
    </w:p>
    <w:p w:rsidR="009C53C7" w:rsidRPr="00DF4772" w:rsidRDefault="009C53C7" w:rsidP="00640605">
      <w:pPr>
        <w:spacing w:line="280" w:lineRule="exact"/>
        <w:ind w:leftChars="450" w:left="1413" w:hangingChars="57" w:hanging="139"/>
        <w:rPr>
          <w:sz w:val="24"/>
        </w:rPr>
      </w:pPr>
      <w:r w:rsidRPr="00DF4772">
        <w:rPr>
          <w:sz w:val="24"/>
        </w:rPr>
        <w:t>3.</w:t>
      </w:r>
      <w:r w:rsidRPr="00DF4772">
        <w:rPr>
          <w:rFonts w:hint="eastAsia"/>
          <w:sz w:val="24"/>
        </w:rPr>
        <w:t>表列計畫截至</w:t>
      </w:r>
      <w:r>
        <w:rPr>
          <w:sz w:val="24"/>
        </w:rPr>
        <w:t>112</w:t>
      </w:r>
      <w:r w:rsidRPr="00DF4772">
        <w:rPr>
          <w:rFonts w:hint="eastAsia"/>
          <w:sz w:val="24"/>
        </w:rPr>
        <w:t>年底止計畫仍有待編列預算者，計畫總額尚無法確認各類經費來源之金額。</w:t>
      </w:r>
    </w:p>
    <w:p w:rsidR="009C53C7" w:rsidRPr="00DF4772" w:rsidRDefault="009C53C7" w:rsidP="00640605">
      <w:pPr>
        <w:spacing w:line="280" w:lineRule="exact"/>
        <w:ind w:leftChars="450" w:left="1413" w:hangingChars="57" w:hanging="139"/>
        <w:rPr>
          <w:sz w:val="24"/>
        </w:rPr>
      </w:pPr>
      <w:r>
        <w:rPr>
          <w:sz w:val="24"/>
        </w:rPr>
        <w:t>4</w:t>
      </w:r>
      <w:r w:rsidRPr="00DF4772">
        <w:rPr>
          <w:sz w:val="24"/>
        </w:rPr>
        <w:t>.</w:t>
      </w:r>
      <w:r w:rsidRPr="00DF4772">
        <w:rPr>
          <w:rFonts w:hint="eastAsia"/>
          <w:sz w:val="24"/>
        </w:rPr>
        <w:t>彰化市鐵路高架化、宜蘭鐵路立體化兩項計畫截至1</w:t>
      </w:r>
      <w:r w:rsidRPr="00DF4772">
        <w:rPr>
          <w:sz w:val="24"/>
        </w:rPr>
        <w:t>1</w:t>
      </w:r>
      <w:r>
        <w:rPr>
          <w:sz w:val="24"/>
        </w:rPr>
        <w:t>2</w:t>
      </w:r>
      <w:r w:rsidRPr="00DF4772">
        <w:rPr>
          <w:rFonts w:hint="eastAsia"/>
          <w:sz w:val="24"/>
        </w:rPr>
        <w:t>年底前尚待行政院核定。表列金額係規劃費。</w:t>
      </w:r>
    </w:p>
    <w:p w:rsidR="009C53C7" w:rsidRPr="00DF4772" w:rsidRDefault="009C53C7" w:rsidP="00640605">
      <w:pPr>
        <w:spacing w:line="280" w:lineRule="exact"/>
        <w:ind w:leftChars="-1" w:left="1456" w:hangingChars="600" w:hanging="1459"/>
        <w:rPr>
          <w:sz w:val="24"/>
        </w:rPr>
      </w:pPr>
      <w:r w:rsidRPr="00DF4772">
        <w:rPr>
          <w:rFonts w:hint="eastAsia"/>
          <w:sz w:val="24"/>
        </w:rPr>
        <w:t>資料來源：交通部及鐵道局；本中心整理。</w:t>
      </w:r>
    </w:p>
    <w:p w:rsidR="009C53C7" w:rsidRPr="00DF4772" w:rsidRDefault="009C53C7" w:rsidP="00640605">
      <w:pPr>
        <w:ind w:leftChars="0" w:left="850" w:hangingChars="300" w:hanging="850"/>
        <w:rPr>
          <w:sz w:val="24"/>
          <w:szCs w:val="24"/>
        </w:rPr>
      </w:pPr>
      <w:r w:rsidRPr="00DF4772">
        <w:rPr>
          <w:rFonts w:hint="eastAsia"/>
          <w:b/>
        </w:rPr>
        <w:t>表</w:t>
      </w:r>
      <w:r w:rsidRPr="00DF4772">
        <w:rPr>
          <w:b/>
        </w:rPr>
        <w:t>2</w:t>
      </w:r>
      <w:r w:rsidRPr="00DF4772">
        <w:rPr>
          <w:rFonts w:hint="eastAsia"/>
          <w:b/>
        </w:rPr>
        <w:t xml:space="preserve">進行中之各鐵路立體化建設計畫修正情形表 </w:t>
      </w:r>
      <w:r w:rsidRPr="00DF4772">
        <w:rPr>
          <w:b/>
        </w:rPr>
        <w:t xml:space="preserve">  </w:t>
      </w:r>
      <w:r>
        <w:rPr>
          <w:b/>
        </w:rPr>
        <w:t xml:space="preserve">  </w:t>
      </w:r>
      <w:r w:rsidRPr="00DF4772">
        <w:rPr>
          <w:rFonts w:hint="eastAsia"/>
          <w:sz w:val="24"/>
          <w:szCs w:val="24"/>
        </w:rPr>
        <w:t>單位：</w:t>
      </w:r>
      <w:r w:rsidRPr="00D048E0">
        <w:rPr>
          <w:rFonts w:hint="eastAsia"/>
          <w:sz w:val="24"/>
          <w:szCs w:val="24"/>
        </w:rPr>
        <w:t>新臺幣</w:t>
      </w:r>
      <w:r w:rsidRPr="00DF4772">
        <w:rPr>
          <w:rFonts w:hint="eastAsia"/>
          <w:sz w:val="24"/>
          <w:szCs w:val="24"/>
        </w:rPr>
        <w:t>億元</w:t>
      </w:r>
    </w:p>
    <w:tbl>
      <w:tblPr>
        <w:tblW w:w="0" w:type="auto"/>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1"/>
        <w:gridCol w:w="567"/>
        <w:gridCol w:w="992"/>
        <w:gridCol w:w="1134"/>
        <w:gridCol w:w="993"/>
        <w:gridCol w:w="3543"/>
      </w:tblGrid>
      <w:tr w:rsidR="009C53C7" w:rsidRPr="00DF4772" w:rsidTr="00640605">
        <w:trPr>
          <w:trHeight w:hRule="exact" w:val="575"/>
          <w:tblHeader/>
        </w:trPr>
        <w:tc>
          <w:tcPr>
            <w:tcW w:w="1271"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計畫名稱</w:t>
            </w:r>
          </w:p>
        </w:tc>
        <w:tc>
          <w:tcPr>
            <w:tcW w:w="567"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修正次別</w:t>
            </w:r>
          </w:p>
        </w:tc>
        <w:tc>
          <w:tcPr>
            <w:tcW w:w="992"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總經費</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完工年月</w:t>
            </w:r>
          </w:p>
        </w:tc>
        <w:tc>
          <w:tcPr>
            <w:tcW w:w="993" w:type="dxa"/>
            <w:shd w:val="clear" w:color="auto" w:fill="auto"/>
            <w:noWrap/>
            <w:vAlign w:val="center"/>
            <w:hideMark/>
          </w:tcPr>
          <w:p w:rsidR="009C53C7" w:rsidRPr="00DF4772" w:rsidRDefault="009C53C7" w:rsidP="00640605">
            <w:pPr>
              <w:spacing w:line="280" w:lineRule="exact"/>
              <w:ind w:leftChars="-10" w:left="1" w:rightChars="-11" w:right="-31" w:hangingChars="12" w:hanging="29"/>
              <w:jc w:val="center"/>
              <w:rPr>
                <w:rFonts w:hAnsi="標楷體"/>
                <w:b/>
                <w:snapToGrid/>
                <w:sz w:val="24"/>
              </w:rPr>
            </w:pPr>
            <w:r w:rsidRPr="00DF4772">
              <w:rPr>
                <w:rFonts w:hAnsi="標楷體" w:hint="eastAsia"/>
                <w:b/>
                <w:snapToGrid/>
                <w:sz w:val="24"/>
              </w:rPr>
              <w:t>核定年月</w:t>
            </w:r>
          </w:p>
        </w:tc>
        <w:tc>
          <w:tcPr>
            <w:tcW w:w="3543" w:type="dxa"/>
            <w:vAlign w:val="center"/>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變更情況略述</w:t>
            </w:r>
          </w:p>
        </w:tc>
      </w:tr>
      <w:tr w:rsidR="009C53C7" w:rsidRPr="00DF4772" w:rsidTr="00640605">
        <w:trPr>
          <w:trHeight w:hRule="exact" w:val="2122"/>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lastRenderedPageBreak/>
              <w:t>高雄市區鐵路地下化計畫</w:t>
            </w:r>
          </w:p>
        </w:tc>
        <w:tc>
          <w:tcPr>
            <w:tcW w:w="567"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572.62</w:t>
            </w:r>
          </w:p>
        </w:tc>
        <w:tc>
          <w:tcPr>
            <w:tcW w:w="1134"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104/12</w:t>
            </w:r>
          </w:p>
        </w:tc>
        <w:tc>
          <w:tcPr>
            <w:tcW w:w="993"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095/01</w:t>
            </w:r>
          </w:p>
        </w:tc>
        <w:tc>
          <w:tcPr>
            <w:tcW w:w="3543" w:type="dxa"/>
            <w:vMerge w:val="restart"/>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w:t>
            </w:r>
            <w:r w:rsidRPr="00DF4772">
              <w:rPr>
                <w:rFonts w:hAnsi="標楷體"/>
                <w:b/>
                <w:snapToGrid/>
                <w:sz w:val="22"/>
                <w:szCs w:val="22"/>
              </w:rPr>
              <w:t>.</w:t>
            </w:r>
            <w:r w:rsidRPr="00DF4772">
              <w:rPr>
                <w:rFonts w:hAnsi="標楷體" w:hint="eastAsia"/>
                <w:b/>
                <w:snapToGrid/>
                <w:sz w:val="22"/>
                <w:szCs w:val="22"/>
              </w:rPr>
              <w:t>第1次修正：</w:t>
            </w:r>
            <w:r w:rsidRPr="00DF4772">
              <w:rPr>
                <w:rFonts w:hAnsi="標楷體" w:hint="eastAsia"/>
                <w:snapToGrid/>
                <w:sz w:val="22"/>
                <w:szCs w:val="22"/>
              </w:rPr>
              <w:t>因工程物料高漲、高雄機檢段搬遷時程影響、新增左營站場房舍增建工程及新左營調車場營運設施、配合都市計畫設計審議及交通政策等因素，致使計畫工程無法全面展開等因素，爰辦理計畫修正調增計畫經費及延後時程。</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lastRenderedPageBreak/>
              <w:t>2</w:t>
            </w:r>
            <w:r w:rsidRPr="00DF4772">
              <w:rPr>
                <w:rFonts w:hAnsi="標楷體"/>
                <w:b/>
                <w:snapToGrid/>
                <w:sz w:val="22"/>
                <w:szCs w:val="22"/>
              </w:rPr>
              <w:t>.</w:t>
            </w:r>
            <w:r w:rsidRPr="00DF4772">
              <w:rPr>
                <w:rFonts w:hAnsi="標楷體" w:hint="eastAsia"/>
                <w:b/>
                <w:snapToGrid/>
                <w:sz w:val="22"/>
                <w:szCs w:val="22"/>
              </w:rPr>
              <w:t>第2次修正：</w:t>
            </w:r>
            <w:r w:rsidRPr="00DF4772">
              <w:rPr>
                <w:rFonts w:hAnsi="標楷體" w:hint="eastAsia"/>
                <w:snapToGrid/>
                <w:sz w:val="22"/>
                <w:szCs w:val="22"/>
              </w:rPr>
              <w:t>潮州車輛基地啟用延後，致影響本計畫之完成時程，另因中博高架橋拆除、高雄車站商業大樓興建、園道景觀施作需配合高雄市政府高架陸橋拆除地下道填平及鳳山車站大樓興建等各項因素，導致需修正，並將左營及鳳山計畫納入後配合調整期程及經費。</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3</w:t>
            </w:r>
            <w:r w:rsidRPr="00DF4772">
              <w:rPr>
                <w:rFonts w:hAnsi="標楷體"/>
                <w:b/>
                <w:snapToGrid/>
                <w:sz w:val="22"/>
                <w:szCs w:val="22"/>
              </w:rPr>
              <w:t>.</w:t>
            </w:r>
            <w:r w:rsidRPr="00DF4772">
              <w:rPr>
                <w:rFonts w:hAnsi="標楷體" w:hint="eastAsia"/>
                <w:b/>
                <w:snapToGrid/>
                <w:sz w:val="22"/>
                <w:szCs w:val="22"/>
              </w:rPr>
              <w:t>第3次修正：</w:t>
            </w:r>
            <w:r w:rsidRPr="00DF4772">
              <w:rPr>
                <w:rFonts w:hAnsi="標楷體" w:hint="eastAsia"/>
                <w:snapToGrid/>
                <w:sz w:val="22"/>
                <w:szCs w:val="22"/>
              </w:rPr>
              <w:t>因中博高架橋配合高雄市政府要求延後2年拆除，辦理期程調整。</w:t>
            </w:r>
          </w:p>
        </w:tc>
      </w:tr>
      <w:tr w:rsidR="009C53C7" w:rsidRPr="00DF4772" w:rsidTr="00640605">
        <w:trPr>
          <w:trHeight w:hRule="exact" w:val="1137"/>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718.61</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106/12</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098/02</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999"/>
        </w:trPr>
        <w:tc>
          <w:tcPr>
            <w:tcW w:w="1271" w:type="dxa"/>
            <w:vMerge/>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998.69</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112/10</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106/12</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129"/>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3</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998.69</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114/10</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110/01</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290"/>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t>臺南市區鐵路地下化計畫</w:t>
            </w:r>
          </w:p>
        </w:tc>
        <w:tc>
          <w:tcPr>
            <w:tcW w:w="567"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293.60</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106/05</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098/09</w:t>
            </w:r>
          </w:p>
        </w:tc>
        <w:tc>
          <w:tcPr>
            <w:tcW w:w="3543" w:type="dxa"/>
            <w:vMerge w:val="restart"/>
            <w:shd w:val="clear" w:color="000000" w:fill="FFFFFF"/>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1.第1次修正：</w:t>
            </w:r>
            <w:r w:rsidRPr="00DF4772">
              <w:rPr>
                <w:rFonts w:hAnsi="標楷體" w:hint="eastAsia"/>
                <w:snapToGrid/>
                <w:sz w:val="22"/>
                <w:szCs w:val="22"/>
              </w:rPr>
              <w:t>受拆遷戶及聲援人士組成自救會民間團體陳抗，導致相關都市計畫變更時程延宕；另有「聖功女中遺址」需依規定辦理，致計畫期程展延。</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2.第2次修正：</w:t>
            </w:r>
            <w:r w:rsidRPr="00DF4772">
              <w:rPr>
                <w:rFonts w:hAnsi="標楷體" w:hint="eastAsia"/>
                <w:snapToGrid/>
                <w:sz w:val="22"/>
                <w:szCs w:val="22"/>
              </w:rPr>
              <w:t>因持續陳抗導致拆遷期程延宕，另配合臺鐵公司營運需求新增通勤車站待避功能及月台延長、臺南市政府及臺鐵要求擴增臺南車站地面量體，以及臺南市政府代辦橫交設施存廢工程等，並重新檢討營建物價波動，致經費增加及期程展延。</w:t>
            </w:r>
          </w:p>
        </w:tc>
      </w:tr>
      <w:tr w:rsidR="009C53C7" w:rsidRPr="00DF4772" w:rsidTr="00640605">
        <w:trPr>
          <w:trHeight w:hRule="exact" w:val="1253"/>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293.60</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113/06</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105/12</w:t>
            </w:r>
          </w:p>
        </w:tc>
        <w:tc>
          <w:tcPr>
            <w:tcW w:w="3543" w:type="dxa"/>
            <w:vMerge/>
            <w:shd w:val="clear" w:color="000000" w:fill="FFFFFF"/>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194"/>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336.71</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115/11</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111/06</w:t>
            </w:r>
          </w:p>
        </w:tc>
        <w:tc>
          <w:tcPr>
            <w:tcW w:w="3543" w:type="dxa"/>
            <w:vMerge/>
            <w:shd w:val="clear" w:color="000000" w:fill="FFFFFF"/>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368"/>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r w:rsidRPr="00DF4772">
              <w:rPr>
                <w:rFonts w:hAnsi="標楷體" w:hint="eastAsia"/>
                <w:snapToGrid/>
                <w:sz w:val="22"/>
                <w:szCs w:val="22"/>
              </w:rPr>
              <w:t>嘉義市區鐵路高架化計畫</w:t>
            </w: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238.98</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106/09</w:t>
            </w:r>
          </w:p>
        </w:tc>
        <w:tc>
          <w:tcPr>
            <w:tcW w:w="3543" w:type="dxa"/>
            <w:vMerge w:val="restart"/>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w:t>
            </w:r>
            <w:r w:rsidRPr="00DF4772">
              <w:rPr>
                <w:rFonts w:hAnsi="標楷體"/>
                <w:b/>
                <w:snapToGrid/>
                <w:sz w:val="22"/>
                <w:szCs w:val="22"/>
              </w:rPr>
              <w:t>.</w:t>
            </w:r>
            <w:r w:rsidRPr="00DF4772">
              <w:rPr>
                <w:rFonts w:hAnsi="標楷體" w:hint="eastAsia"/>
                <w:b/>
                <w:snapToGrid/>
                <w:sz w:val="22"/>
                <w:szCs w:val="22"/>
              </w:rPr>
              <w:t>第1次修正：</w:t>
            </w:r>
            <w:r w:rsidRPr="00DF4772">
              <w:rPr>
                <w:rFonts w:hAnsi="標楷體" w:hint="eastAsia"/>
                <w:snapToGrid/>
                <w:sz w:val="22"/>
                <w:szCs w:val="22"/>
              </w:rPr>
              <w:t>配合臺鐵公司營運安全需求提升、考古遺址範圍增加、新冠疫情影響、營建物價波動、新北拖上線調整、車站及車輛基地規模調整、環差需求、地下道填平、用地取得費用增加等因素，而辦理第1次修正計畫調整經費，行政院於112年5月17日函復：「同意物價調漲及新增4處地下道填平工程，非屬前2項及臺鐵公司營運需</w:t>
            </w:r>
            <w:r w:rsidRPr="00DF4772">
              <w:rPr>
                <w:rFonts w:hAnsi="標楷體" w:hint="eastAsia"/>
                <w:snapToGrid/>
                <w:sz w:val="22"/>
                <w:szCs w:val="22"/>
              </w:rPr>
              <w:lastRenderedPageBreak/>
              <w:t>求之計畫，請另案陳報。」，惟函復內容未增加經費及期程。</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2</w:t>
            </w:r>
            <w:r w:rsidRPr="00DF4772">
              <w:rPr>
                <w:rFonts w:hAnsi="標楷體"/>
                <w:b/>
                <w:snapToGrid/>
                <w:sz w:val="22"/>
                <w:szCs w:val="22"/>
              </w:rPr>
              <w:t>.</w:t>
            </w:r>
            <w:r w:rsidRPr="00DF4772">
              <w:rPr>
                <w:rFonts w:hAnsi="標楷體" w:hint="eastAsia"/>
                <w:b/>
                <w:snapToGrid/>
                <w:sz w:val="22"/>
                <w:szCs w:val="22"/>
              </w:rPr>
              <w:t>第2次修正：</w:t>
            </w:r>
            <w:r w:rsidRPr="00DF4772">
              <w:rPr>
                <w:rFonts w:hAnsi="標楷體" w:hint="eastAsia"/>
                <w:snapToGrid/>
                <w:sz w:val="22"/>
                <w:szCs w:val="22"/>
              </w:rPr>
              <w:t>依據行政院意見重新檢討修正後提報第2次修正計畫，包含物價調漲及4處地下道填平工程，行政院核定經費調增，完工期程不變。</w:t>
            </w:r>
          </w:p>
          <w:p w:rsidR="009C53C7" w:rsidRPr="00DF4772" w:rsidRDefault="009C53C7" w:rsidP="00640605">
            <w:pPr>
              <w:spacing w:line="280" w:lineRule="exact"/>
              <w:ind w:leftChars="-10" w:left="231" w:hangingChars="116" w:hanging="259"/>
              <w:rPr>
                <w:rFonts w:hAnsi="標楷體"/>
                <w:snapToGrid/>
                <w:sz w:val="22"/>
                <w:szCs w:val="22"/>
              </w:rPr>
            </w:pPr>
          </w:p>
        </w:tc>
      </w:tr>
      <w:tr w:rsidR="009C53C7" w:rsidRPr="00DF4772" w:rsidTr="00640605">
        <w:trPr>
          <w:trHeight w:hRule="exact" w:val="1449"/>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238.98</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112/05</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947"/>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334.25</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113/04</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bl>
    <w:p w:rsidR="009C53C7" w:rsidRPr="000E234B" w:rsidRDefault="009C53C7" w:rsidP="00640605">
      <w:pPr>
        <w:spacing w:line="280" w:lineRule="exact"/>
        <w:ind w:leftChars="-1" w:left="1456" w:hangingChars="600" w:hanging="1459"/>
        <w:rPr>
          <w:sz w:val="24"/>
        </w:rPr>
      </w:pPr>
      <w:r w:rsidRPr="000E234B">
        <w:rPr>
          <w:rFonts w:hint="eastAsia"/>
          <w:sz w:val="24"/>
        </w:rPr>
        <w:t xml:space="preserve">說 </w:t>
      </w:r>
      <w:r w:rsidRPr="000E234B">
        <w:rPr>
          <w:sz w:val="24"/>
        </w:rPr>
        <w:t xml:space="preserve">   </w:t>
      </w:r>
      <w:r w:rsidRPr="000E234B">
        <w:rPr>
          <w:rFonts w:hint="eastAsia"/>
          <w:sz w:val="24"/>
        </w:rPr>
        <w:t>明：本表為截至1</w:t>
      </w:r>
      <w:r w:rsidRPr="000E234B">
        <w:rPr>
          <w:sz w:val="24"/>
        </w:rPr>
        <w:t>12</w:t>
      </w:r>
      <w:r w:rsidRPr="000E234B">
        <w:rPr>
          <w:rFonts w:hint="eastAsia"/>
          <w:sz w:val="24"/>
        </w:rPr>
        <w:t>年底止已函報修正計畫之後續核定辦理情形。</w:t>
      </w:r>
    </w:p>
    <w:p w:rsidR="009C53C7" w:rsidRPr="00DF4772" w:rsidRDefault="009C53C7" w:rsidP="00640605">
      <w:pPr>
        <w:spacing w:line="280" w:lineRule="exact"/>
        <w:ind w:leftChars="-1" w:left="1456" w:hangingChars="600" w:hanging="1459"/>
        <w:rPr>
          <w:sz w:val="24"/>
        </w:rPr>
      </w:pPr>
      <w:r w:rsidRPr="00DF4772">
        <w:rPr>
          <w:rFonts w:hint="eastAsia"/>
          <w:sz w:val="24"/>
        </w:rPr>
        <w:t>資料來源：鐵道局；本中心整理。</w:t>
      </w:r>
    </w:p>
    <w:p w:rsidR="009C53C7" w:rsidRPr="00865F28" w:rsidRDefault="009C53C7" w:rsidP="00640605">
      <w:pPr>
        <w:pStyle w:val="a5"/>
        <w:ind w:left="849" w:hanging="283"/>
        <w:rPr>
          <w:b/>
        </w:rPr>
      </w:pPr>
      <w:r w:rsidRPr="00865F28">
        <w:rPr>
          <w:rFonts w:hint="eastAsia"/>
          <w:b/>
        </w:rPr>
        <w:t>(三</w:t>
      </w:r>
      <w:r w:rsidRPr="00865F28">
        <w:rPr>
          <w:b/>
        </w:rPr>
        <w:t>)</w:t>
      </w:r>
      <w:r w:rsidRPr="00865F28">
        <w:rPr>
          <w:rFonts w:hint="eastAsia"/>
          <w:b/>
        </w:rPr>
        <w:t>允宜追蹤並研謀提升已啟用計畫對所在車站之營運效益</w:t>
      </w:r>
    </w:p>
    <w:p w:rsidR="009C53C7" w:rsidRPr="00DF4772" w:rsidRDefault="009C53C7" w:rsidP="00640605">
      <w:pPr>
        <w:pStyle w:val="21"/>
        <w:ind w:left="850" w:firstLine="566"/>
      </w:pPr>
      <w:r w:rsidRPr="00DF4772">
        <w:rPr>
          <w:rFonts w:hint="eastAsia"/>
        </w:rPr>
        <w:lastRenderedPageBreak/>
        <w:t>據鐵道局及臺鐵公司</w:t>
      </w:r>
      <w:r w:rsidRPr="00DF4772">
        <w:rPr>
          <w:vertAlign w:val="superscript"/>
        </w:rPr>
        <w:footnoteReference w:id="5"/>
      </w:r>
      <w:r w:rsidRPr="00DF4772">
        <w:rPr>
          <w:rFonts w:hint="eastAsia"/>
        </w:rPr>
        <w:t>提供資料，已啟用之5個鐵路立體化建設計畫對所在車站1</w:t>
      </w:r>
      <w:r w:rsidRPr="00DF4772">
        <w:t>12</w:t>
      </w:r>
      <w:r w:rsidRPr="00DF4772">
        <w:rPr>
          <w:rFonts w:hint="eastAsia"/>
        </w:rPr>
        <w:t>年度營運成本均較完工年度增加，且南港站及員林站增加數高於原預計年均增加數，另同年度部分車站如：員林站、高雄站客運日均人數及收入皆為負成長；臺中都會區鐵路高架捷運化計畫日均人數負成長(詳表</w:t>
      </w:r>
      <w:r w:rsidRPr="00DF4772">
        <w:t>3)</w:t>
      </w:r>
      <w:r w:rsidRPr="00DF4772">
        <w:rPr>
          <w:rFonts w:hint="eastAsia"/>
        </w:rPr>
        <w:t>，顯示鐵路立體化後對所在車站之營運效益容有提升空間。</w:t>
      </w:r>
    </w:p>
    <w:p w:rsidR="009C53C7" w:rsidRPr="00DF4772" w:rsidRDefault="009C53C7" w:rsidP="00640605">
      <w:pPr>
        <w:ind w:leftChars="0" w:left="850" w:hangingChars="300" w:hanging="850"/>
        <w:rPr>
          <w:rFonts w:cs="標楷體"/>
          <w:snapToGrid/>
        </w:rPr>
      </w:pPr>
      <w:r w:rsidRPr="00DF4772">
        <w:rPr>
          <w:rFonts w:hint="eastAsia"/>
          <w:b/>
        </w:rPr>
        <w:t>表3已啟用鐵路立體化建設計畫對所在車站之營運效益影響表</w:t>
      </w:r>
    </w:p>
    <w:tbl>
      <w:tblPr>
        <w:tblW w:w="86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0"/>
        <w:gridCol w:w="1635"/>
        <w:gridCol w:w="2187"/>
        <w:gridCol w:w="2083"/>
        <w:gridCol w:w="2358"/>
      </w:tblGrid>
      <w:tr w:rsidR="009C53C7" w:rsidRPr="00DF4772" w:rsidTr="00640605">
        <w:trPr>
          <w:tblHeader/>
        </w:trPr>
        <w:tc>
          <w:tcPr>
            <w:tcW w:w="350" w:type="dxa"/>
            <w:vMerge w:val="restart"/>
            <w:vAlign w:val="center"/>
          </w:tcPr>
          <w:p w:rsidR="009C53C7" w:rsidRPr="00DF4772" w:rsidRDefault="009C53C7" w:rsidP="00640605">
            <w:pPr>
              <w:spacing w:line="280" w:lineRule="exact"/>
              <w:ind w:leftChars="-39" w:left="-110" w:firstLineChars="0" w:firstLine="2"/>
              <w:jc w:val="center"/>
              <w:rPr>
                <w:rFonts w:cs="標楷體"/>
                <w:b/>
                <w:snapToGrid/>
                <w:sz w:val="24"/>
              </w:rPr>
            </w:pPr>
            <w:r w:rsidRPr="00DF4772">
              <w:rPr>
                <w:rFonts w:cs="標楷體" w:hint="eastAsia"/>
                <w:b/>
                <w:snapToGrid/>
                <w:sz w:val="24"/>
              </w:rPr>
              <w:t>項次</w:t>
            </w:r>
          </w:p>
        </w:tc>
        <w:tc>
          <w:tcPr>
            <w:tcW w:w="1635" w:type="dxa"/>
            <w:vMerge w:val="restart"/>
            <w:shd w:val="clear" w:color="auto" w:fill="auto"/>
            <w:vAlign w:val="center"/>
          </w:tcPr>
          <w:p w:rsidR="009C53C7" w:rsidRPr="00DF4772" w:rsidRDefault="009C53C7" w:rsidP="00640605">
            <w:pPr>
              <w:spacing w:line="280" w:lineRule="exact"/>
              <w:ind w:leftChars="-39" w:left="-110" w:firstLineChars="0" w:firstLine="2"/>
              <w:jc w:val="center"/>
              <w:rPr>
                <w:rFonts w:cs="標楷體"/>
                <w:b/>
                <w:snapToGrid/>
                <w:sz w:val="24"/>
              </w:rPr>
            </w:pPr>
            <w:r w:rsidRPr="00DF4772">
              <w:rPr>
                <w:rFonts w:cs="標楷體" w:hint="eastAsia"/>
                <w:b/>
                <w:snapToGrid/>
                <w:sz w:val="24"/>
              </w:rPr>
              <w:t>計畫名稱</w:t>
            </w:r>
          </w:p>
        </w:tc>
        <w:tc>
          <w:tcPr>
            <w:tcW w:w="2187" w:type="dxa"/>
            <w:vMerge w:val="restart"/>
            <w:vAlign w:val="center"/>
          </w:tcPr>
          <w:p w:rsidR="009C53C7" w:rsidRPr="00DF4772" w:rsidRDefault="009C53C7" w:rsidP="00640605">
            <w:pPr>
              <w:spacing w:line="280" w:lineRule="exact"/>
              <w:ind w:leftChars="0" w:left="0" w:firstLineChars="0" w:firstLine="0"/>
              <w:jc w:val="center"/>
              <w:rPr>
                <w:rFonts w:cs="標楷體"/>
                <w:snapToGrid/>
                <w:sz w:val="24"/>
              </w:rPr>
            </w:pPr>
            <w:r w:rsidRPr="00DF4772">
              <w:rPr>
                <w:rFonts w:cs="標楷體" w:hint="eastAsia"/>
                <w:b/>
                <w:snapToGrid/>
                <w:sz w:val="24"/>
              </w:rPr>
              <w:t>對所在車站實際客運量及收入影響</w:t>
            </w:r>
          </w:p>
        </w:tc>
        <w:tc>
          <w:tcPr>
            <w:tcW w:w="4441" w:type="dxa"/>
            <w:gridSpan w:val="2"/>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對車站營運成本影響</w:t>
            </w:r>
          </w:p>
        </w:tc>
      </w:tr>
      <w:tr w:rsidR="009C53C7" w:rsidRPr="00DF4772" w:rsidTr="00640605">
        <w:trPr>
          <w:tblHeader/>
        </w:trPr>
        <w:tc>
          <w:tcPr>
            <w:tcW w:w="350" w:type="dxa"/>
            <w:vMerge/>
            <w:vAlign w:val="center"/>
          </w:tcPr>
          <w:p w:rsidR="009C53C7" w:rsidRPr="00DF4772" w:rsidRDefault="009C53C7" w:rsidP="00640605">
            <w:pPr>
              <w:spacing w:line="280" w:lineRule="exact"/>
              <w:ind w:leftChars="-39" w:left="-110" w:firstLineChars="0" w:firstLine="2"/>
              <w:jc w:val="center"/>
              <w:rPr>
                <w:rFonts w:cs="標楷體"/>
                <w:b/>
                <w:snapToGrid/>
                <w:sz w:val="24"/>
              </w:rPr>
            </w:pPr>
          </w:p>
        </w:tc>
        <w:tc>
          <w:tcPr>
            <w:tcW w:w="1635" w:type="dxa"/>
            <w:vMerge/>
            <w:shd w:val="clear" w:color="auto" w:fill="auto"/>
            <w:vAlign w:val="center"/>
          </w:tcPr>
          <w:p w:rsidR="009C53C7" w:rsidRPr="00DF4772" w:rsidRDefault="009C53C7" w:rsidP="00640605">
            <w:pPr>
              <w:spacing w:line="280" w:lineRule="exact"/>
              <w:ind w:leftChars="-39" w:left="-110" w:firstLineChars="0" w:firstLine="2"/>
              <w:jc w:val="center"/>
              <w:rPr>
                <w:rFonts w:cs="標楷體"/>
                <w:b/>
                <w:snapToGrid/>
                <w:sz w:val="24"/>
              </w:rPr>
            </w:pPr>
          </w:p>
        </w:tc>
        <w:tc>
          <w:tcPr>
            <w:tcW w:w="2187" w:type="dxa"/>
            <w:vMerge/>
            <w:vAlign w:val="center"/>
          </w:tcPr>
          <w:p w:rsidR="009C53C7" w:rsidRPr="00DF4772" w:rsidRDefault="009C53C7" w:rsidP="00640605">
            <w:pPr>
              <w:spacing w:line="280" w:lineRule="exact"/>
              <w:ind w:leftChars="0" w:left="0" w:firstLineChars="0" w:firstLine="0"/>
              <w:jc w:val="center"/>
              <w:rPr>
                <w:rFonts w:cs="標楷體"/>
                <w:snapToGrid/>
                <w:sz w:val="24"/>
              </w:rPr>
            </w:pPr>
          </w:p>
        </w:tc>
        <w:tc>
          <w:tcPr>
            <w:tcW w:w="2083" w:type="dxa"/>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預計</w:t>
            </w:r>
          </w:p>
        </w:tc>
        <w:tc>
          <w:tcPr>
            <w:tcW w:w="2358" w:type="dxa"/>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實際</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1</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臺北市區鐵路地下化東延南港計畫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南港站客運112年日均人數較完工年成長197%、日均收入成長345%。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新增車站營運成本0</w:t>
            </w:r>
            <w:r w:rsidRPr="00DF4772">
              <w:rPr>
                <w:rFonts w:cs="標楷體"/>
                <w:snapToGrid/>
                <w:sz w:val="24"/>
              </w:rPr>
              <w:t>.20</w:t>
            </w:r>
            <w:r w:rsidRPr="00DF4772">
              <w:rPr>
                <w:rFonts w:cs="標楷體" w:hint="eastAsia"/>
                <w:snapToGrid/>
                <w:sz w:val="24"/>
              </w:rPr>
              <w:t>億元，年均增0.01億元。</w:t>
            </w:r>
          </w:p>
          <w:p w:rsidR="009C53C7" w:rsidRPr="00DF4772" w:rsidRDefault="009C53C7" w:rsidP="00640605">
            <w:pPr>
              <w:spacing w:line="280" w:lineRule="exact"/>
              <w:ind w:leftChars="0" w:left="0" w:firstLineChars="0" w:firstLine="0"/>
              <w:rPr>
                <w:rFonts w:cs="標楷體"/>
                <w:snapToGrid/>
                <w:sz w:val="24"/>
              </w:rPr>
            </w:pP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100</w:t>
            </w:r>
            <w:r>
              <w:rPr>
                <w:rFonts w:cs="標楷體" w:hint="eastAsia"/>
                <w:snapToGrid/>
                <w:sz w:val="24"/>
              </w:rPr>
              <w:t>年度</w:t>
            </w:r>
            <w:r>
              <w:rPr>
                <w:rFonts w:cs="標楷體"/>
                <w:snapToGrid/>
                <w:sz w:val="24"/>
              </w:rPr>
              <w:t>)</w:t>
            </w:r>
            <w:r w:rsidRPr="00DF4772">
              <w:rPr>
                <w:rFonts w:cs="標楷體" w:hint="eastAsia"/>
                <w:snapToGrid/>
                <w:sz w:val="24"/>
              </w:rPr>
              <w:t>營運成本增加</w:t>
            </w:r>
            <w:r w:rsidRPr="00DF4772">
              <w:rPr>
                <w:rFonts w:cs="標楷體" w:hint="eastAsia"/>
                <w:b/>
                <w:snapToGrid/>
                <w:sz w:val="24"/>
              </w:rPr>
              <w:t>1.46</w:t>
            </w:r>
            <w:r w:rsidRPr="00DF4772">
              <w:rPr>
                <w:rFonts w:cs="標楷體" w:hint="eastAsia"/>
                <w:snapToGrid/>
                <w:sz w:val="24"/>
              </w:rPr>
              <w:t>億元，增加126.91%。</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2</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臺中都會區鐵路高架捷運化計畫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台中高架車站客運112年日均人數較完工年負成長0.04%、日均收入成長10.17%。</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新增車站營運維護52.79億元，年均增1.76億元。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107</w:t>
            </w:r>
            <w:r>
              <w:rPr>
                <w:rFonts w:cs="標楷體" w:hint="eastAsia"/>
                <w:snapToGrid/>
                <w:sz w:val="24"/>
              </w:rPr>
              <w:t>年度</w:t>
            </w:r>
            <w:r>
              <w:rPr>
                <w:rFonts w:cs="標楷體"/>
                <w:snapToGrid/>
                <w:sz w:val="24"/>
              </w:rPr>
              <w:t>)</w:t>
            </w:r>
            <w:r w:rsidRPr="00DF4772">
              <w:rPr>
                <w:rFonts w:cs="標楷體" w:hint="eastAsia"/>
                <w:snapToGrid/>
                <w:sz w:val="24"/>
              </w:rPr>
              <w:t>營運成本增加0.2億元，增加18.83%。</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3</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員林市區鐵路高架化計畫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員林站112年客運日均</w:t>
            </w:r>
            <w:r>
              <w:rPr>
                <w:rFonts w:cs="標楷體" w:hint="eastAsia"/>
                <w:snapToGrid/>
                <w:sz w:val="24"/>
              </w:rPr>
              <w:t>人數</w:t>
            </w:r>
            <w:r w:rsidRPr="00DF4772">
              <w:rPr>
                <w:rFonts w:cs="標楷體" w:hint="eastAsia"/>
                <w:snapToGrid/>
                <w:sz w:val="24"/>
              </w:rPr>
              <w:t>較完工年負成長12%、票收負成長19.45%。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新增車站營運維護3.65億元，年均增0.12億元。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103</w:t>
            </w:r>
            <w:r>
              <w:rPr>
                <w:rFonts w:cs="標楷體" w:hint="eastAsia"/>
                <w:snapToGrid/>
                <w:sz w:val="24"/>
              </w:rPr>
              <w:t>年度</w:t>
            </w:r>
            <w:r>
              <w:rPr>
                <w:rFonts w:cs="標楷體"/>
                <w:snapToGrid/>
                <w:sz w:val="24"/>
              </w:rPr>
              <w:t>)</w:t>
            </w:r>
            <w:r w:rsidRPr="00DF4772">
              <w:rPr>
                <w:rFonts w:cs="標楷體" w:hint="eastAsia"/>
                <w:snapToGrid/>
                <w:sz w:val="24"/>
              </w:rPr>
              <w:t>營運成本增加</w:t>
            </w:r>
            <w:r w:rsidRPr="00DF4772">
              <w:rPr>
                <w:rFonts w:cs="標楷體" w:hint="eastAsia"/>
                <w:b/>
                <w:snapToGrid/>
                <w:sz w:val="24"/>
              </w:rPr>
              <w:t>0.15億元</w:t>
            </w:r>
            <w:r w:rsidRPr="00DF4772">
              <w:rPr>
                <w:rFonts w:cs="標楷體" w:hint="eastAsia"/>
                <w:snapToGrid/>
                <w:sz w:val="24"/>
              </w:rPr>
              <w:t>，增加46.35%。</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4</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高雄市區鐵路地下化</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高雄站112年運量日均</w:t>
            </w:r>
            <w:r>
              <w:rPr>
                <w:rFonts w:cs="標楷體" w:hint="eastAsia"/>
                <w:snapToGrid/>
                <w:sz w:val="24"/>
              </w:rPr>
              <w:t>人數</w:t>
            </w:r>
            <w:r w:rsidRPr="00DF4772">
              <w:rPr>
                <w:rFonts w:cs="標楷體" w:hint="eastAsia"/>
                <w:snapToGrid/>
                <w:sz w:val="24"/>
              </w:rPr>
              <w:t>較切換地下化年度(</w:t>
            </w:r>
            <w:r w:rsidRPr="00DF4772">
              <w:rPr>
                <w:rFonts w:cs="標楷體"/>
                <w:snapToGrid/>
                <w:sz w:val="24"/>
              </w:rPr>
              <w:t>107</w:t>
            </w:r>
            <w:r w:rsidRPr="00DF4772">
              <w:rPr>
                <w:rFonts w:cs="標楷體" w:hint="eastAsia"/>
                <w:snapToGrid/>
                <w:sz w:val="24"/>
              </w:rPr>
              <w:t>年</w:t>
            </w:r>
            <w:r w:rsidRPr="00DF4772">
              <w:rPr>
                <w:rFonts w:cs="標楷體" w:hint="eastAsia"/>
                <w:snapToGrid/>
                <w:sz w:val="24"/>
              </w:rPr>
              <w:lastRenderedPageBreak/>
              <w:t>度</w:t>
            </w:r>
            <w:r w:rsidRPr="00DF4772">
              <w:rPr>
                <w:rFonts w:cs="標楷體"/>
                <w:snapToGrid/>
                <w:sz w:val="24"/>
              </w:rPr>
              <w:t>)</w:t>
            </w:r>
            <w:r w:rsidRPr="00DF4772">
              <w:rPr>
                <w:rFonts w:cs="標楷體" w:hint="eastAsia"/>
                <w:snapToGrid/>
                <w:sz w:val="24"/>
              </w:rPr>
              <w:t>負成長1.1%、票收負成長12.5%。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lastRenderedPageBreak/>
              <w:t>新增車站營運成本：</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1.高雄72.17億</w:t>
            </w:r>
            <w:r w:rsidRPr="00DF4772">
              <w:rPr>
                <w:rFonts w:cs="標楷體" w:hint="eastAsia"/>
                <w:snapToGrid/>
                <w:sz w:val="24"/>
              </w:rPr>
              <w:lastRenderedPageBreak/>
              <w:t>元，年均增2.41億。</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2.左營21.82億元，年均增0.73億元。</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3.鳳山13.22億元，年均增0.44億元。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lastRenderedPageBreak/>
              <w:t>112年度較</w:t>
            </w:r>
            <w:r>
              <w:rPr>
                <w:rFonts w:cs="標楷體" w:hint="eastAsia"/>
                <w:snapToGrid/>
                <w:sz w:val="24"/>
              </w:rPr>
              <w:t>切換地下化</w:t>
            </w:r>
            <w:r w:rsidRPr="00DF4772">
              <w:rPr>
                <w:rFonts w:cs="標楷體" w:hint="eastAsia"/>
                <w:snapToGrid/>
                <w:sz w:val="24"/>
              </w:rPr>
              <w:t>年度</w:t>
            </w:r>
            <w:r>
              <w:rPr>
                <w:rFonts w:cs="標楷體" w:hint="eastAsia"/>
                <w:snapToGrid/>
                <w:sz w:val="24"/>
              </w:rPr>
              <w:t>(</w:t>
            </w:r>
            <w:r>
              <w:rPr>
                <w:rFonts w:cs="標楷體"/>
                <w:snapToGrid/>
                <w:sz w:val="24"/>
              </w:rPr>
              <w:t>107</w:t>
            </w:r>
            <w:r>
              <w:rPr>
                <w:rFonts w:cs="標楷體" w:hint="eastAsia"/>
                <w:snapToGrid/>
                <w:sz w:val="24"/>
              </w:rPr>
              <w:t>年度</w:t>
            </w:r>
            <w:r>
              <w:rPr>
                <w:rFonts w:cs="標楷體"/>
                <w:snapToGrid/>
                <w:sz w:val="24"/>
              </w:rPr>
              <w:t>)</w:t>
            </w:r>
            <w:r w:rsidRPr="00DF4772">
              <w:rPr>
                <w:rFonts w:cs="標楷體" w:hint="eastAsia"/>
                <w:snapToGrid/>
                <w:sz w:val="24"/>
              </w:rPr>
              <w:t>營運成本增加1.64億</w:t>
            </w:r>
            <w:r w:rsidRPr="00DF4772">
              <w:rPr>
                <w:rFonts w:cs="標楷體" w:hint="eastAsia"/>
                <w:snapToGrid/>
                <w:sz w:val="24"/>
              </w:rPr>
              <w:lastRenderedPageBreak/>
              <w:t>元，增加80.92%。</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lastRenderedPageBreak/>
              <w:t>5</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臺鐵高雄-屏東潮州捷運化建設計畫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屏東至潮州車站112年運量日均人數較完工年成長1.3%、票收成長3.97%。</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新增車站營運成本106.62億元，年均增2.13億。</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106</w:t>
            </w:r>
            <w:r>
              <w:rPr>
                <w:rFonts w:cs="標楷體" w:hint="eastAsia"/>
                <w:snapToGrid/>
                <w:sz w:val="24"/>
              </w:rPr>
              <w:t>年度</w:t>
            </w:r>
            <w:r>
              <w:rPr>
                <w:rFonts w:cs="標楷體"/>
                <w:snapToGrid/>
                <w:sz w:val="24"/>
              </w:rPr>
              <w:t>)</w:t>
            </w:r>
            <w:r w:rsidRPr="00DF4772">
              <w:rPr>
                <w:rFonts w:cs="標楷體" w:hint="eastAsia"/>
                <w:snapToGrid/>
                <w:sz w:val="24"/>
              </w:rPr>
              <w:t>營運成本增加1.04億元，增加168.67%。</w:t>
            </w:r>
          </w:p>
        </w:tc>
      </w:tr>
    </w:tbl>
    <w:p w:rsidR="009C53C7" w:rsidRPr="00DF4772" w:rsidRDefault="009C53C7" w:rsidP="00640605">
      <w:pPr>
        <w:spacing w:line="280" w:lineRule="exact"/>
        <w:ind w:leftChars="-1" w:left="1456" w:hangingChars="600" w:hanging="1459"/>
        <w:rPr>
          <w:sz w:val="24"/>
        </w:rPr>
      </w:pPr>
      <w:r w:rsidRPr="00DF4772">
        <w:rPr>
          <w:rFonts w:hint="eastAsia"/>
          <w:sz w:val="24"/>
        </w:rPr>
        <w:lastRenderedPageBreak/>
        <w:t xml:space="preserve">說 </w:t>
      </w:r>
      <w:r w:rsidRPr="00DF4772">
        <w:rPr>
          <w:sz w:val="24"/>
        </w:rPr>
        <w:t xml:space="preserve">   </w:t>
      </w:r>
      <w:r w:rsidRPr="00DF4772">
        <w:rPr>
          <w:rFonts w:hint="eastAsia"/>
          <w:sz w:val="24"/>
        </w:rPr>
        <w:t>明：1</w:t>
      </w:r>
      <w:r w:rsidRPr="00DF4772">
        <w:rPr>
          <w:sz w:val="24"/>
        </w:rPr>
        <w:t>.</w:t>
      </w:r>
      <w:r w:rsidRPr="00DF4772">
        <w:rPr>
          <w:rFonts w:hint="eastAsia"/>
          <w:sz w:val="24"/>
        </w:rPr>
        <w:t>預計效益各項數值之計算年期除第5項為50年期外，餘為30年期。</w:t>
      </w:r>
    </w:p>
    <w:p w:rsidR="009C53C7" w:rsidRPr="00DF4772" w:rsidRDefault="009C53C7" w:rsidP="00640605">
      <w:pPr>
        <w:spacing w:line="280" w:lineRule="exact"/>
        <w:ind w:leftChars="401" w:left="1455" w:hangingChars="131" w:hanging="319"/>
        <w:rPr>
          <w:sz w:val="24"/>
        </w:rPr>
      </w:pPr>
      <w:r w:rsidRPr="00DF4772">
        <w:rPr>
          <w:sz w:val="24"/>
        </w:rPr>
        <w:t>2.</w:t>
      </w:r>
      <w:r w:rsidRPr="00DF4772">
        <w:rPr>
          <w:rFonts w:hint="eastAsia"/>
          <w:sz w:val="24"/>
        </w:rPr>
        <w:t>營運成本指車站人事費用、折舊、水電費、清潔費與新增設備等。</w:t>
      </w:r>
    </w:p>
    <w:p w:rsidR="009C53C7" w:rsidRPr="00DF4772" w:rsidRDefault="009C53C7" w:rsidP="00640605">
      <w:pPr>
        <w:spacing w:line="280" w:lineRule="exact"/>
        <w:ind w:leftChars="-1" w:left="1456" w:hangingChars="600" w:hanging="1459"/>
        <w:rPr>
          <w:sz w:val="24"/>
        </w:rPr>
      </w:pPr>
      <w:r w:rsidRPr="00DF4772">
        <w:rPr>
          <w:rFonts w:hint="eastAsia"/>
          <w:sz w:val="24"/>
        </w:rPr>
        <w:t>資料來源：鐡道局、臺鐵公司；本中心整理。</w:t>
      </w:r>
    </w:p>
    <w:p w:rsidR="009C53C7" w:rsidRPr="00865F28" w:rsidRDefault="009C53C7" w:rsidP="00640605">
      <w:pPr>
        <w:pStyle w:val="a5"/>
        <w:ind w:left="849" w:hanging="283"/>
        <w:rPr>
          <w:rFonts w:hAnsi="標楷體"/>
          <w:b/>
          <w:snapToGrid/>
          <w:color w:val="000000"/>
          <w:spacing w:val="-5"/>
          <w:kern w:val="0"/>
        </w:rPr>
      </w:pPr>
      <w:r w:rsidRPr="00865F28">
        <w:rPr>
          <w:rFonts w:hint="eastAsia"/>
          <w:b/>
        </w:rPr>
        <w:t>(四</w:t>
      </w:r>
      <w:r w:rsidRPr="00865F28">
        <w:rPr>
          <w:b/>
        </w:rPr>
        <w:t>)</w:t>
      </w:r>
      <w:r w:rsidRPr="00865F28">
        <w:rPr>
          <w:rFonts w:hint="eastAsia"/>
          <w:b/>
        </w:rPr>
        <w:t>已啟用計畫對平交道及路線維修成本之節省似未如預期，容待日後借鑑</w:t>
      </w:r>
    </w:p>
    <w:p w:rsidR="009C53C7" w:rsidRPr="00DF4772" w:rsidRDefault="009C53C7" w:rsidP="00640605">
      <w:pPr>
        <w:pStyle w:val="21"/>
        <w:ind w:left="850" w:firstLine="566"/>
        <w:rPr>
          <w:snapToGrid/>
        </w:rPr>
      </w:pPr>
      <w:r w:rsidRPr="00DF4772">
        <w:rPr>
          <w:rFonts w:hint="eastAsia"/>
          <w:snapToGrid/>
        </w:rPr>
        <w:t>推動鐵路立體化建設計畫時均預期透過將車站地下化或高架化後，減少</w:t>
      </w:r>
      <w:r w:rsidRPr="00865F28">
        <w:rPr>
          <w:rFonts w:hint="eastAsia"/>
        </w:rPr>
        <w:t>原有</w:t>
      </w:r>
      <w:r w:rsidRPr="00DF4772">
        <w:rPr>
          <w:rFonts w:hint="eastAsia"/>
          <w:snapToGrid/>
        </w:rPr>
        <w:t>平交道維護費用及路線維護成本，惟已啟用之5項鐵路立體化建設計畫之減省效益似未如預期且差距不低(詳4)，允宜研謀改善，並檢視原預估效益之合理性，以為日後借鑑參考，茲略述如下：</w:t>
      </w:r>
    </w:p>
    <w:p w:rsidR="009C53C7" w:rsidRPr="00DF4772" w:rsidRDefault="009C53C7" w:rsidP="00640605">
      <w:pPr>
        <w:pStyle w:val="123"/>
        <w:ind w:left="1133" w:hanging="283"/>
        <w:rPr>
          <w:snapToGrid/>
        </w:rPr>
      </w:pPr>
      <w:r w:rsidRPr="00DF4772">
        <w:rPr>
          <w:rFonts w:hint="eastAsia"/>
          <w:b/>
          <w:snapToGrid/>
        </w:rPr>
        <w:t>1</w:t>
      </w:r>
      <w:r w:rsidRPr="00DF4772">
        <w:rPr>
          <w:b/>
          <w:snapToGrid/>
        </w:rPr>
        <w:t>.</w:t>
      </w:r>
      <w:r w:rsidRPr="00DF4772">
        <w:rPr>
          <w:rFonts w:hint="eastAsia"/>
          <w:b/>
          <w:snapToGrid/>
        </w:rPr>
        <w:t>平交道維護費用：</w:t>
      </w:r>
      <w:r w:rsidRPr="00DF4772">
        <w:rPr>
          <w:rFonts w:hint="eastAsia"/>
          <w:snapToGrid/>
        </w:rPr>
        <w:t>5項計畫均預估將節省此項費用，惟實際節省額度似未如預期，以臺北市區鐵路地下化東延南港計畫為例，原預估全期間累計平交道維護費用節省</w:t>
      </w:r>
      <w:r w:rsidRPr="00DF4772">
        <w:rPr>
          <w:snapToGrid/>
        </w:rPr>
        <w:t>2.31</w:t>
      </w:r>
      <w:r w:rsidRPr="00DF4772">
        <w:rPr>
          <w:rFonts w:hint="eastAsia"/>
          <w:snapToGrid/>
        </w:rPr>
        <w:t>億元，實際每年度僅節省9</w:t>
      </w:r>
      <w:r w:rsidRPr="00DF4772">
        <w:rPr>
          <w:snapToGrid/>
        </w:rPr>
        <w:t>0</w:t>
      </w:r>
      <w:r w:rsidRPr="00DF4772">
        <w:rPr>
          <w:rFonts w:hint="eastAsia"/>
          <w:snapToGrid/>
        </w:rPr>
        <w:t>萬元，若以評估期間3</w:t>
      </w:r>
      <w:r w:rsidRPr="00DF4772">
        <w:rPr>
          <w:snapToGrid/>
        </w:rPr>
        <w:t>0</w:t>
      </w:r>
      <w:r w:rsidRPr="00DF4772">
        <w:rPr>
          <w:rFonts w:hint="eastAsia"/>
          <w:snapToGrid/>
        </w:rPr>
        <w:t>年概估可節省2</w:t>
      </w:r>
      <w:r w:rsidRPr="00DF4772">
        <w:rPr>
          <w:snapToGrid/>
        </w:rPr>
        <w:t>,700</w:t>
      </w:r>
      <w:r w:rsidRPr="00DF4772">
        <w:rPr>
          <w:rFonts w:hint="eastAsia"/>
          <w:snapToGrid/>
        </w:rPr>
        <w:t>萬元；其次再以臺鐵高雄-屏東潮州捷運化建設計畫觀之，原預估全期間累計平交道維修成本節省效益84.42億元，實際每年度僅節省9</w:t>
      </w:r>
      <w:r w:rsidRPr="00DF4772">
        <w:rPr>
          <w:snapToGrid/>
        </w:rPr>
        <w:t>1</w:t>
      </w:r>
      <w:r w:rsidRPr="00DF4772">
        <w:rPr>
          <w:rFonts w:hint="eastAsia"/>
          <w:snapToGrid/>
        </w:rPr>
        <w:t>萬元，若以評估期間5</w:t>
      </w:r>
      <w:r w:rsidRPr="00DF4772">
        <w:rPr>
          <w:snapToGrid/>
        </w:rPr>
        <w:t>0</w:t>
      </w:r>
      <w:r w:rsidRPr="00DF4772">
        <w:rPr>
          <w:rFonts w:hint="eastAsia"/>
          <w:snapToGrid/>
        </w:rPr>
        <w:t>年概估可節省</w:t>
      </w:r>
      <w:r w:rsidRPr="00DF4772">
        <w:rPr>
          <w:snapToGrid/>
        </w:rPr>
        <w:t>4,550</w:t>
      </w:r>
      <w:r w:rsidRPr="00DF4772">
        <w:rPr>
          <w:rFonts w:hint="eastAsia"/>
          <w:snapToGrid/>
        </w:rPr>
        <w:t>萬元</w:t>
      </w:r>
      <w:r w:rsidRPr="00DF4772">
        <w:rPr>
          <w:snapToGrid/>
          <w:vertAlign w:val="superscript"/>
        </w:rPr>
        <w:footnoteReference w:id="6"/>
      </w:r>
      <w:r w:rsidRPr="00DF4772">
        <w:rPr>
          <w:rFonts w:hint="eastAsia"/>
          <w:snapToGrid/>
        </w:rPr>
        <w:t>，均與原預估數差距甚大。</w:t>
      </w:r>
    </w:p>
    <w:p w:rsidR="009C53C7" w:rsidRPr="00DF4772" w:rsidRDefault="009C53C7" w:rsidP="00640605">
      <w:pPr>
        <w:pStyle w:val="123"/>
        <w:ind w:left="1133" w:hanging="283"/>
        <w:rPr>
          <w:snapToGrid/>
        </w:rPr>
      </w:pPr>
      <w:r w:rsidRPr="00DF4772">
        <w:rPr>
          <w:rFonts w:hint="eastAsia"/>
          <w:b/>
          <w:snapToGrid/>
        </w:rPr>
        <w:t>2</w:t>
      </w:r>
      <w:r w:rsidRPr="00DF4772">
        <w:rPr>
          <w:b/>
          <w:snapToGrid/>
        </w:rPr>
        <w:t>.</w:t>
      </w:r>
      <w:r w:rsidRPr="00DF4772">
        <w:rPr>
          <w:rFonts w:hint="eastAsia"/>
          <w:b/>
          <w:snapToGrid/>
        </w:rPr>
        <w:t>路線維修成本：</w:t>
      </w:r>
      <w:r w:rsidRPr="00DF4772">
        <w:rPr>
          <w:rFonts w:hint="eastAsia"/>
          <w:snapToGrid/>
        </w:rPr>
        <w:t>原預計員林市區鐵路高架化計畫、臺鐵高雄-屏東潮州捷運化建設計畫等2個計畫路線維護成本將隨之減少，惟以1</w:t>
      </w:r>
      <w:r w:rsidRPr="00DF4772">
        <w:rPr>
          <w:snapToGrid/>
        </w:rPr>
        <w:t>12</w:t>
      </w:r>
      <w:r w:rsidRPr="00DF4772">
        <w:rPr>
          <w:rFonts w:hint="eastAsia"/>
          <w:snapToGrid/>
        </w:rPr>
        <w:t>年度為例，該等計畫路線維修成本均較完工年度增加或未如預期，顯與預計效益未符。</w:t>
      </w:r>
    </w:p>
    <w:p w:rsidR="009C53C7" w:rsidRPr="00DF4772" w:rsidRDefault="009C53C7" w:rsidP="00640605">
      <w:pPr>
        <w:widowControl/>
        <w:spacing w:line="240" w:lineRule="auto"/>
        <w:ind w:leftChars="-7" w:left="-20" w:firstLineChars="7" w:firstLine="19"/>
        <w:jc w:val="left"/>
        <w:rPr>
          <w:rFonts w:hAnsi="標楷體"/>
          <w:snapToGrid/>
          <w:color w:val="000000"/>
          <w:spacing w:val="-5"/>
          <w:kern w:val="0"/>
          <w:sz w:val="24"/>
          <w:szCs w:val="24"/>
        </w:rPr>
      </w:pPr>
      <w:r w:rsidRPr="00DF4772">
        <w:rPr>
          <w:rFonts w:hAnsi="標楷體" w:hint="eastAsia"/>
          <w:b/>
          <w:snapToGrid/>
          <w:color w:val="000000"/>
          <w:spacing w:val="-5"/>
          <w:kern w:val="0"/>
        </w:rPr>
        <w:t>表</w:t>
      </w:r>
      <w:r w:rsidRPr="00DF4772">
        <w:rPr>
          <w:rFonts w:hAnsi="標楷體"/>
          <w:b/>
          <w:snapToGrid/>
          <w:color w:val="000000"/>
          <w:spacing w:val="-5"/>
          <w:kern w:val="0"/>
        </w:rPr>
        <w:t xml:space="preserve">4 </w:t>
      </w:r>
      <w:r w:rsidRPr="00DF4772">
        <w:rPr>
          <w:rFonts w:hAnsi="標楷體" w:hint="eastAsia"/>
          <w:b/>
          <w:snapToGrid/>
          <w:color w:val="000000"/>
          <w:spacing w:val="-5"/>
          <w:kern w:val="0"/>
        </w:rPr>
        <w:t>已啟用鐵路立體化建設計畫之平交道及路線維修成本影響表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835"/>
        <w:gridCol w:w="3685"/>
      </w:tblGrid>
      <w:tr w:rsidR="009C53C7" w:rsidRPr="00DF4772" w:rsidTr="00640605">
        <w:trPr>
          <w:tblHeader/>
        </w:trPr>
        <w:tc>
          <w:tcPr>
            <w:tcW w:w="198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計畫名稱</w:t>
            </w:r>
          </w:p>
        </w:tc>
        <w:tc>
          <w:tcPr>
            <w:tcW w:w="283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預計效益</w:t>
            </w:r>
          </w:p>
        </w:tc>
        <w:tc>
          <w:tcPr>
            <w:tcW w:w="368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實際效益</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1.臺北市區鐵路地下化東延南港計畫</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平交道維護費用節省2.31億元。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平交道維修費用於完工後每年度節省90萬元。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w:t>
            </w:r>
            <w:r w:rsidRPr="00DF4772">
              <w:rPr>
                <w:rFonts w:hint="eastAsia"/>
                <w:snapToGrid/>
                <w:sz w:val="24"/>
              </w:rPr>
              <w:lastRenderedPageBreak/>
              <w:t>度增加約1.78億元。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lastRenderedPageBreak/>
              <w:t>2.臺中段鐵路高架化(臺中都會區鐵路高架捷運化計畫)</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平交道維修成本節省8.10億元。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平交道維修費用於完工後每年度節省約735萬元。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路線維修成本112年較完工年度增加約0.3億元。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3.員林市區鐵路高架化計畫</w:t>
            </w:r>
          </w:p>
        </w:tc>
        <w:tc>
          <w:tcPr>
            <w:tcW w:w="283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.平交道維修成本節省1.61億元。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.路線維修成本節省5.19億元。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平交道維修費用於完工後每年度節省32.4萬元。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路線維修成本112年較完工年度增加約0.07億元。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4</w:t>
            </w:r>
            <w:r w:rsidRPr="00DF4772">
              <w:rPr>
                <w:snapToGrid/>
                <w:sz w:val="24"/>
              </w:rPr>
              <w:t>.</w:t>
            </w:r>
            <w:r w:rsidRPr="00DF4772">
              <w:rPr>
                <w:rFonts w:hint="eastAsia"/>
                <w:snapToGrid/>
                <w:sz w:val="24"/>
              </w:rPr>
              <w:t>高雄市區鐵路地下化</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平交道管理維護成本減少之效益0.32億元(高雄)、2.13億元(鳳山)。</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平交道維修費用於完工後每年度節省約375萬元。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路線維修成本112年較完工年度增加約1.2億元。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5</w:t>
            </w:r>
            <w:r w:rsidRPr="00DF4772">
              <w:rPr>
                <w:snapToGrid/>
                <w:sz w:val="24"/>
              </w:rPr>
              <w:t>.</w:t>
            </w:r>
            <w:r w:rsidRPr="00DF4772">
              <w:rPr>
                <w:rFonts w:hint="eastAsia"/>
                <w:snapToGrid/>
                <w:sz w:val="24"/>
              </w:rPr>
              <w:t>臺鐵高雄-屏東潮州捷運化建設計畫</w:t>
            </w:r>
          </w:p>
        </w:tc>
        <w:tc>
          <w:tcPr>
            <w:tcW w:w="283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1.平交道維修成本節省效益84.42億元。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.路線維修成本節省效益65.77億元。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平交道維修費用於完工後每年度節省91萬元。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路線維修成本112年較完工年度減少約0.1億元。</w:t>
            </w:r>
          </w:p>
        </w:tc>
      </w:tr>
    </w:tbl>
    <w:p w:rsidR="009C53C7" w:rsidRPr="00DF4772" w:rsidRDefault="009C53C7" w:rsidP="00640605">
      <w:pPr>
        <w:spacing w:line="280" w:lineRule="exact"/>
        <w:ind w:leftChars="0" w:left="1418" w:firstLineChars="0" w:hanging="1418"/>
        <w:jc w:val="left"/>
        <w:rPr>
          <w:sz w:val="24"/>
        </w:rPr>
      </w:pPr>
      <w:r w:rsidRPr="00DF4772">
        <w:rPr>
          <w:rFonts w:hint="eastAsia"/>
          <w:sz w:val="24"/>
        </w:rPr>
        <w:t xml:space="preserve">說 </w:t>
      </w:r>
      <w:r w:rsidRPr="00DF4772">
        <w:rPr>
          <w:sz w:val="24"/>
        </w:rPr>
        <w:t xml:space="preserve">   </w:t>
      </w:r>
      <w:r w:rsidRPr="00DF4772">
        <w:rPr>
          <w:rFonts w:hint="eastAsia"/>
          <w:sz w:val="24"/>
        </w:rPr>
        <w:t>明：</w:t>
      </w:r>
      <w:r w:rsidRPr="00DF4772">
        <w:rPr>
          <w:sz w:val="24"/>
        </w:rPr>
        <w:t>1.</w:t>
      </w:r>
      <w:r w:rsidRPr="00DF4772">
        <w:rPr>
          <w:rFonts w:hint="eastAsia"/>
          <w:sz w:val="24"/>
        </w:rPr>
        <w:t>各計畫預計效益均為全期間累計數，各計畫計算年期除第5項為5</w:t>
      </w:r>
      <w:r w:rsidRPr="00DF4772">
        <w:rPr>
          <w:sz w:val="24"/>
        </w:rPr>
        <w:t>0</w:t>
      </w:r>
      <w:r w:rsidRPr="00DF4772">
        <w:rPr>
          <w:rFonts w:hint="eastAsia"/>
          <w:sz w:val="24"/>
        </w:rPr>
        <w:t>年期外，均為3</w:t>
      </w:r>
      <w:r w:rsidRPr="00DF4772">
        <w:rPr>
          <w:sz w:val="24"/>
        </w:rPr>
        <w:t>0</w:t>
      </w:r>
      <w:r w:rsidRPr="00DF4772">
        <w:rPr>
          <w:rFonts w:hint="eastAsia"/>
          <w:sz w:val="24"/>
        </w:rPr>
        <w:t>年期。</w:t>
      </w:r>
    </w:p>
    <w:p w:rsidR="009C53C7" w:rsidRPr="00DF4772" w:rsidRDefault="009C53C7" w:rsidP="00640605">
      <w:pPr>
        <w:spacing w:line="280" w:lineRule="exact"/>
        <w:ind w:leftChars="0" w:left="1560" w:firstLineChars="0" w:hanging="284"/>
        <w:jc w:val="left"/>
        <w:rPr>
          <w:sz w:val="24"/>
        </w:rPr>
      </w:pPr>
      <w:r w:rsidRPr="00DF4772">
        <w:rPr>
          <w:rFonts w:hint="eastAsia"/>
          <w:sz w:val="24"/>
        </w:rPr>
        <w:t>2</w:t>
      </w:r>
      <w:r w:rsidRPr="00DF4772">
        <w:rPr>
          <w:sz w:val="24"/>
        </w:rPr>
        <w:t>.</w:t>
      </w:r>
      <w:r w:rsidRPr="00DF4772">
        <w:rPr>
          <w:rFonts w:hint="eastAsia"/>
          <w:sz w:val="24"/>
        </w:rPr>
        <w:t>據鐵道局填復資料，部分計畫書未估列路線維修成本減省之效益。</w:t>
      </w:r>
    </w:p>
    <w:p w:rsidR="009C53C7" w:rsidRPr="00DF4772" w:rsidRDefault="009C53C7" w:rsidP="00640605">
      <w:pPr>
        <w:spacing w:line="280" w:lineRule="exact"/>
        <w:ind w:leftChars="0" w:left="1277" w:hangingChars="525" w:hanging="1277"/>
        <w:rPr>
          <w:sz w:val="24"/>
        </w:rPr>
      </w:pPr>
      <w:r w:rsidRPr="00DF4772">
        <w:rPr>
          <w:rFonts w:hint="eastAsia"/>
          <w:sz w:val="24"/>
        </w:rPr>
        <w:t>資料來源：鐡道局、臺鐵公司。</w:t>
      </w:r>
    </w:p>
    <w:p w:rsidR="009C53C7" w:rsidRDefault="009C53C7" w:rsidP="00640605">
      <w:pPr>
        <w:ind w:left="566" w:firstLine="566"/>
      </w:pPr>
      <w:r>
        <w:rPr>
          <w:rFonts w:hint="eastAsia"/>
        </w:rPr>
        <w:t>綜上，</w:t>
      </w:r>
      <w:r w:rsidRPr="00DF4772">
        <w:rPr>
          <w:rFonts w:hint="eastAsia"/>
        </w:rPr>
        <w:t>近年各地方政府為將鐵路車站結合週邊土地規劃發展，陸續提出鐵路立體化建設需求，中央政府於交通部主管公務預算及特別預算編列相關經費</w:t>
      </w:r>
      <w:r>
        <w:rPr>
          <w:rFonts w:hint="eastAsia"/>
        </w:rPr>
        <w:t>推動</w:t>
      </w:r>
      <w:r w:rsidRPr="00DF4772">
        <w:rPr>
          <w:rFonts w:hint="eastAsia"/>
        </w:rPr>
        <w:t>，惟</w:t>
      </w:r>
      <w:r w:rsidRPr="006679BD">
        <w:rPr>
          <w:rFonts w:hint="eastAsia"/>
        </w:rPr>
        <w:t>截至112年底止部分計畫累計預算實現率偏低，另有修正</w:t>
      </w:r>
      <w:r>
        <w:rPr>
          <w:rFonts w:hint="eastAsia"/>
        </w:rPr>
        <w:t>計畫</w:t>
      </w:r>
      <w:r w:rsidRPr="006679BD">
        <w:rPr>
          <w:rFonts w:hint="eastAsia"/>
        </w:rPr>
        <w:t>提高</w:t>
      </w:r>
      <w:r>
        <w:rPr>
          <w:rFonts w:hint="eastAsia"/>
        </w:rPr>
        <w:t>總計畫</w:t>
      </w:r>
      <w:r w:rsidRPr="006679BD">
        <w:rPr>
          <w:rFonts w:hint="eastAsia"/>
        </w:rPr>
        <w:t>經費、延後完工期限，及已啟用計畫對所在車站之營運效益、對平交道及路線維修成本之節省未如預期等情事，</w:t>
      </w:r>
      <w:r w:rsidRPr="00DF4772">
        <w:rPr>
          <w:rFonts w:hint="eastAsia"/>
        </w:rPr>
        <w:t>允宜持續檢討</w:t>
      </w:r>
      <w:r>
        <w:rPr>
          <w:rFonts w:hint="eastAsia"/>
        </w:rPr>
        <w:t>控管改善，並</w:t>
      </w:r>
      <w:r w:rsidRPr="00DF4772">
        <w:rPr>
          <w:rFonts w:hint="eastAsia"/>
        </w:rPr>
        <w:t>做為日後案件借鑑參考</w:t>
      </w:r>
      <w:r>
        <w:rPr>
          <w:rFonts w:hint="eastAsia"/>
        </w:rPr>
        <w:t>。</w:t>
      </w:r>
    </w:p>
    <w:p w:rsidR="009C53C7" w:rsidRPr="001E08B5" w:rsidRDefault="009C53C7" w:rsidP="00640605">
      <w:pPr>
        <w:pStyle w:val="ad"/>
        <w:snapToGrid w:val="0"/>
      </w:pPr>
      <w:r w:rsidRPr="00EB0881">
        <w:rPr>
          <w:rFonts w:hint="eastAsia"/>
        </w:rPr>
        <w:t>（分機：8667 楊慧敏）</w:t>
      </w:r>
    </w:p>
    <w:sectPr w:rsidR="009C53C7" w:rsidRPr="001E08B5"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CE0BA4">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142"/>
        <w:ind w:left="73" w:hangingChars="30" w:hanging="73"/>
        <w:jc w:val="both"/>
      </w:pPr>
      <w:r>
        <w:rPr>
          <w:rStyle w:val="af5"/>
        </w:rPr>
        <w:footnoteRef/>
      </w:r>
      <w:r w:rsidRPr="00480FE3">
        <w:rPr>
          <w:rFonts w:hint="eastAsia"/>
        </w:rPr>
        <w:t>監察院於112年12月</w:t>
      </w:r>
      <w:r>
        <w:rPr>
          <w:rFonts w:hint="eastAsia"/>
        </w:rPr>
        <w:t>1</w:t>
      </w:r>
      <w:r>
        <w:t>2</w:t>
      </w:r>
      <w:r>
        <w:rPr>
          <w:rFonts w:hint="eastAsia"/>
        </w:rPr>
        <w:t>日調查報告指出之待改善事宜略以</w:t>
      </w:r>
      <w:r w:rsidR="001C0DD8">
        <w:rPr>
          <w:rFonts w:hint="eastAsia"/>
        </w:rPr>
        <w:t>，</w:t>
      </w:r>
    </w:p>
    <w:p w:rsidR="00064496" w:rsidRDefault="00064496" w:rsidP="00640605">
      <w:pPr>
        <w:pStyle w:val="142"/>
        <w:ind w:leftChars="49" w:left="382" w:hangingChars="100" w:hanging="243"/>
        <w:jc w:val="both"/>
      </w:pPr>
      <w:r>
        <w:t>1.</w:t>
      </w:r>
      <w:r>
        <w:rPr>
          <w:rFonts w:hint="eastAsia"/>
        </w:rPr>
        <w:t>交通部推動員林鐵路高架化建設，…，於103年完工啟用，惟通車後於社會經濟面及都市發展面成效未達顯著，且僅消除3處鐵路平交道，卻新增營運維修成本約319萬元，嗣未依車站周邊都市更新計畫落實執行，遲未完成3條計畫道路開闢，致內外連通動線不佳、招商困難，允應檢討改善。</w:t>
      </w:r>
    </w:p>
    <w:p w:rsidR="00064496" w:rsidRDefault="00064496" w:rsidP="00640605">
      <w:pPr>
        <w:pStyle w:val="142"/>
        <w:ind w:leftChars="49" w:left="382" w:hangingChars="100" w:hanging="243"/>
        <w:jc w:val="both"/>
      </w:pPr>
      <w:r>
        <w:rPr>
          <w:rFonts w:hint="eastAsia"/>
        </w:rPr>
        <w:t>2</w:t>
      </w:r>
      <w:r>
        <w:t>.</w:t>
      </w:r>
      <w:r>
        <w:rPr>
          <w:rFonts w:hint="eastAsia"/>
        </w:rPr>
        <w:t>交通部為改善平交道安全及解決鐵道城鄉發展阻隔之作為，尚含智慧型平交道措施及車站建構人工平台等方式，…，允宜參考日本平交道改善之量化門檻，審慎納入鐵路立體化推動前置改善評估措施，加強檢討改善。</w:t>
      </w:r>
    </w:p>
    <w:p w:rsidR="00064496" w:rsidRDefault="00064496" w:rsidP="00640605">
      <w:pPr>
        <w:pStyle w:val="142"/>
        <w:ind w:leftChars="49" w:left="382" w:hangingChars="100" w:hanging="243"/>
        <w:jc w:val="both"/>
      </w:pPr>
      <w:r>
        <w:t>3.</w:t>
      </w:r>
      <w:r>
        <w:rPr>
          <w:rFonts w:hint="eastAsia"/>
        </w:rPr>
        <w:t>交通部推動鐵路立體化計畫長期忽略對鐵路營運機關之負面影響，將造成車站營運成本為原有成本之</w:t>
      </w:r>
      <w:r>
        <w:t>1.9~8.2</w:t>
      </w:r>
      <w:r>
        <w:rPr>
          <w:rFonts w:hint="eastAsia"/>
        </w:rPr>
        <w:t>倍、維修成本為原有成本之</w:t>
      </w:r>
      <w:r>
        <w:t>2~10.8</w:t>
      </w:r>
      <w:r>
        <w:rPr>
          <w:rFonts w:hint="eastAsia"/>
        </w:rPr>
        <w:t>倍、路線成本為原有成本之</w:t>
      </w:r>
      <w:r>
        <w:t>1.5~2.0</w:t>
      </w:r>
      <w:r>
        <w:rPr>
          <w:rFonts w:hint="eastAsia"/>
        </w:rPr>
        <w:t>倍，及營運效率降低（調度股道數減少、場站遷移）等作用，顯有忽視臺鐵局對維運成本與營運效率之考量，允應檢討改進。</w:t>
      </w:r>
    </w:p>
    <w:p w:rsidR="00064496" w:rsidRDefault="00064496" w:rsidP="00640605">
      <w:pPr>
        <w:pStyle w:val="142"/>
        <w:ind w:leftChars="49" w:left="382" w:hangingChars="100" w:hanging="243"/>
        <w:jc w:val="both"/>
      </w:pPr>
      <w:r>
        <w:rPr>
          <w:rFonts w:hint="eastAsia"/>
        </w:rPr>
        <w:t>4</w:t>
      </w:r>
      <w:r>
        <w:t>.</w:t>
      </w:r>
      <w:r>
        <w:rPr>
          <w:rFonts w:hint="eastAsia"/>
        </w:rPr>
        <w:t>交通部推動鐵路立體化之申請與審核，…，惟審查要點主體仍以交通工程主導鐵路立體化建設，地區發展之都市計畫淪為被動參與，致部分須配合辦理事項未能即時配套完成，導致鐵路立體化促使城市發展之效益未顯現，允應檢討改進。</w:t>
      </w:r>
    </w:p>
    <w:p w:rsidR="00064496" w:rsidRPr="00A07C85" w:rsidRDefault="00064496" w:rsidP="00640605">
      <w:pPr>
        <w:pStyle w:val="142"/>
        <w:ind w:leftChars="49" w:left="382" w:hangingChars="100" w:hanging="243"/>
        <w:jc w:val="both"/>
      </w:pPr>
      <w:r>
        <w:t>5.</w:t>
      </w:r>
      <w:r>
        <w:rPr>
          <w:rFonts w:hint="eastAsia"/>
        </w:rPr>
        <w:t>交通部於各地陸續執行鐵路立體化建設，臺鐵局可藉由更新現有老舊車站機會，積極開發車站附屬事業，將鐵路立體化對於該局營運效能之阻力化為助力，並思考配合周邊交通建設及都市更新發展，以提高車站發展潛力，允應檢討改善。</w:t>
      </w:r>
    </w:p>
  </w:footnote>
  <w:footnote w:id="2">
    <w:p w:rsidR="00064496" w:rsidRPr="00187146" w:rsidRDefault="00064496" w:rsidP="00640605">
      <w:pPr>
        <w:pStyle w:val="142"/>
        <w:ind w:left="73" w:hangingChars="30" w:hanging="73"/>
      </w:pPr>
      <w:r>
        <w:rPr>
          <w:rStyle w:val="af5"/>
        </w:rPr>
        <w:footnoteRef/>
      </w:r>
      <w:r w:rsidRPr="00187146">
        <w:rPr>
          <w:rFonts w:hint="eastAsia"/>
        </w:rPr>
        <w:t>據鐵道局提供資料，截至1</w:t>
      </w:r>
      <w:r w:rsidRPr="00187146">
        <w:t>13</w:t>
      </w:r>
      <w:r w:rsidRPr="00187146">
        <w:rPr>
          <w:rFonts w:hint="eastAsia"/>
        </w:rPr>
        <w:t>年8月1</w:t>
      </w:r>
      <w:r w:rsidRPr="00187146">
        <w:t>5</w:t>
      </w:r>
      <w:r w:rsidRPr="00187146">
        <w:rPr>
          <w:rFonts w:hint="eastAsia"/>
        </w:rPr>
        <w:t>日止計有1</w:t>
      </w:r>
      <w:r w:rsidRPr="00187146">
        <w:t>1</w:t>
      </w:r>
      <w:r w:rsidRPr="00187146">
        <w:rPr>
          <w:rFonts w:hint="eastAsia"/>
        </w:rPr>
        <w:t>案件提出申請</w:t>
      </w:r>
      <w:r>
        <w:rPr>
          <w:rFonts w:hint="eastAsia"/>
        </w:rPr>
        <w:t>，案件如下</w:t>
      </w:r>
      <w:r>
        <w:t>:</w:t>
      </w:r>
      <w:r w:rsidRPr="00187146">
        <w:t>1.</w:t>
      </w:r>
      <w:r w:rsidRPr="00187146">
        <w:rPr>
          <w:rFonts w:hint="eastAsia"/>
        </w:rPr>
        <w:t>樹林鐵路立體化計畫、2</w:t>
      </w:r>
      <w:r w:rsidRPr="00187146">
        <w:t>.</w:t>
      </w:r>
      <w:r w:rsidRPr="00187146">
        <w:rPr>
          <w:rFonts w:hint="eastAsia"/>
        </w:rPr>
        <w:t>苗栗鐵路高架化計畫、3</w:t>
      </w:r>
      <w:r w:rsidRPr="00187146">
        <w:t>.</w:t>
      </w:r>
      <w:r w:rsidRPr="00187146">
        <w:rPr>
          <w:rFonts w:hint="eastAsia"/>
        </w:rPr>
        <w:t>苗栗縣苑裡鎮鐵路高架化計畫、4</w:t>
      </w:r>
      <w:r w:rsidRPr="00187146">
        <w:t>.</w:t>
      </w:r>
      <w:r w:rsidRPr="00187146">
        <w:rPr>
          <w:rFonts w:hint="eastAsia"/>
        </w:rPr>
        <w:t>大臺中地區山海線鐵路雙軌高架化建置計畫、5</w:t>
      </w:r>
      <w:r w:rsidRPr="00187146">
        <w:t>.</w:t>
      </w:r>
      <w:r w:rsidRPr="00187146">
        <w:rPr>
          <w:rFonts w:hint="eastAsia"/>
        </w:rPr>
        <w:t>斗六市區鐵路立體化計畫、6</w:t>
      </w:r>
      <w:r w:rsidRPr="00187146">
        <w:t>.</w:t>
      </w:r>
      <w:r w:rsidRPr="00187146">
        <w:rPr>
          <w:rFonts w:hint="eastAsia"/>
        </w:rPr>
        <w:t>嘉義縣水上車站大平台可行性研究、7</w:t>
      </w:r>
      <w:r w:rsidRPr="00187146">
        <w:t>.</w:t>
      </w:r>
      <w:r w:rsidRPr="00187146">
        <w:rPr>
          <w:rFonts w:hint="eastAsia"/>
        </w:rPr>
        <w:t>臺南鐵路立體化延伸至永康地區、8</w:t>
      </w:r>
      <w:r w:rsidRPr="00187146">
        <w:t>.</w:t>
      </w:r>
      <w:r w:rsidRPr="00187146">
        <w:rPr>
          <w:rFonts w:hint="eastAsia"/>
        </w:rPr>
        <w:t>臺南市新營車站大平台可行性研究、9</w:t>
      </w:r>
      <w:r w:rsidRPr="00187146">
        <w:t>.</w:t>
      </w:r>
      <w:r w:rsidRPr="00187146">
        <w:rPr>
          <w:rFonts w:hint="eastAsia"/>
        </w:rPr>
        <w:t>左營-橋頭鐵路立體化計畫、10</w:t>
      </w:r>
      <w:r w:rsidRPr="00187146">
        <w:t>.</w:t>
      </w:r>
      <w:r w:rsidRPr="00187146">
        <w:rPr>
          <w:rFonts w:hint="eastAsia"/>
        </w:rPr>
        <w:t>枋寮大車站平台計畫、11</w:t>
      </w:r>
      <w:r w:rsidRPr="00187146">
        <w:t>.</w:t>
      </w:r>
      <w:r w:rsidRPr="00187146">
        <w:rPr>
          <w:rFonts w:hint="eastAsia"/>
        </w:rPr>
        <w:t>花蓮火車站至吉安干城車站間原線鐵路立體化計畫。</w:t>
      </w:r>
    </w:p>
  </w:footnote>
  <w:footnote w:id="3">
    <w:p w:rsidR="00064496" w:rsidRPr="001950C2" w:rsidRDefault="00064496" w:rsidP="00640605">
      <w:pPr>
        <w:pStyle w:val="142"/>
        <w:ind w:left="61" w:hangingChars="30" w:hanging="61"/>
      </w:pPr>
      <w:r>
        <w:rPr>
          <w:rStyle w:val="af5"/>
          <w:sz w:val="20"/>
          <w:szCs w:val="20"/>
        </w:rPr>
        <w:footnoteRef/>
      </w:r>
      <w:r>
        <w:rPr>
          <w:rFonts w:hint="eastAsia"/>
        </w:rPr>
        <w:t>包括</w:t>
      </w:r>
      <w:r w:rsidRPr="001950C2">
        <w:rPr>
          <w:rFonts w:hint="eastAsia"/>
        </w:rPr>
        <w:t>中央政府振興經濟擴大公共建設</w:t>
      </w:r>
      <w:r>
        <w:rPr>
          <w:rFonts w:hint="eastAsia"/>
        </w:rPr>
        <w:t>特別預算、</w:t>
      </w:r>
      <w:r w:rsidRPr="001950C2">
        <w:rPr>
          <w:rFonts w:hint="eastAsia"/>
        </w:rPr>
        <w:t>中央政府擴大公共建設投資計畫</w:t>
      </w:r>
      <w:r>
        <w:rPr>
          <w:rFonts w:hint="eastAsia"/>
        </w:rPr>
        <w:t>特別預算及前瞻特別預算。</w:t>
      </w:r>
    </w:p>
  </w:footnote>
  <w:footnote w:id="4">
    <w:p w:rsidR="00064496" w:rsidRPr="00195E77" w:rsidRDefault="00064496" w:rsidP="00640605">
      <w:pPr>
        <w:pStyle w:val="142"/>
        <w:ind w:left="73" w:hangingChars="30" w:hanging="73"/>
        <w:jc w:val="both"/>
      </w:pPr>
      <w:r>
        <w:rPr>
          <w:rStyle w:val="af5"/>
        </w:rPr>
        <w:footnoteRef/>
      </w:r>
      <w:r>
        <w:rPr>
          <w:rFonts w:hint="eastAsia"/>
        </w:rPr>
        <w:t>據鐵道局回復，截至1</w:t>
      </w:r>
      <w:r>
        <w:t>13</w:t>
      </w:r>
      <w:r>
        <w:rPr>
          <w:rFonts w:hint="eastAsia"/>
        </w:rPr>
        <w:t>年8月1</w:t>
      </w:r>
      <w:r>
        <w:t>5</w:t>
      </w:r>
      <w:r>
        <w:rPr>
          <w:rFonts w:hint="eastAsia"/>
        </w:rPr>
        <w:t>日止復有臺南市區鐵路地下化計畫於1</w:t>
      </w:r>
      <w:r>
        <w:t>13</w:t>
      </w:r>
      <w:r>
        <w:rPr>
          <w:rFonts w:hint="eastAsia"/>
        </w:rPr>
        <w:t>年7月2日提報行政院第3次修正計畫、嘉義市區鐵路高架化計畫於</w:t>
      </w:r>
      <w:r w:rsidRPr="000E234B">
        <w:rPr>
          <w:rFonts w:hint="eastAsia"/>
        </w:rPr>
        <w:t>113年</w:t>
      </w:r>
      <w:r>
        <w:rPr>
          <w:rFonts w:hint="eastAsia"/>
        </w:rPr>
        <w:t>8</w:t>
      </w:r>
      <w:r w:rsidRPr="000E234B">
        <w:rPr>
          <w:rFonts w:hint="eastAsia"/>
        </w:rPr>
        <w:t>月</w:t>
      </w:r>
      <w:r>
        <w:rPr>
          <w:rFonts w:hint="eastAsia"/>
        </w:rPr>
        <w:t>1</w:t>
      </w:r>
      <w:r w:rsidRPr="000E234B">
        <w:rPr>
          <w:rFonts w:hint="eastAsia"/>
        </w:rPr>
        <w:t>2日提報</w:t>
      </w:r>
      <w:r>
        <w:rPr>
          <w:rFonts w:hint="eastAsia"/>
        </w:rPr>
        <w:t>交通部</w:t>
      </w:r>
      <w:r w:rsidRPr="000E234B">
        <w:rPr>
          <w:rFonts w:hint="eastAsia"/>
        </w:rPr>
        <w:t>第3次修正計畫</w:t>
      </w:r>
      <w:r>
        <w:rPr>
          <w:rFonts w:hint="eastAsia"/>
        </w:rPr>
        <w:t>、</w:t>
      </w:r>
      <w:r w:rsidRPr="000E234B">
        <w:rPr>
          <w:rFonts w:hint="eastAsia"/>
        </w:rPr>
        <w:t>臺鐵都會區捷運化桃園段地下化於113年8月</w:t>
      </w:r>
      <w:r>
        <w:rPr>
          <w:rFonts w:hint="eastAsia"/>
        </w:rPr>
        <w:t>1</w:t>
      </w:r>
      <w:r>
        <w:t>3</w:t>
      </w:r>
      <w:r w:rsidRPr="000E234B">
        <w:rPr>
          <w:rFonts w:hint="eastAsia"/>
        </w:rPr>
        <w:t>日提報</w:t>
      </w:r>
      <w:r>
        <w:rPr>
          <w:rFonts w:hint="eastAsia"/>
        </w:rPr>
        <w:t>行政院</w:t>
      </w:r>
      <w:r w:rsidRPr="000E234B">
        <w:rPr>
          <w:rFonts w:hint="eastAsia"/>
        </w:rPr>
        <w:t>第</w:t>
      </w:r>
      <w:r>
        <w:rPr>
          <w:rFonts w:hint="eastAsia"/>
        </w:rPr>
        <w:t>1</w:t>
      </w:r>
      <w:r w:rsidRPr="000E234B">
        <w:rPr>
          <w:rFonts w:hint="eastAsia"/>
        </w:rPr>
        <w:t>次修正計畫</w:t>
      </w:r>
      <w:r>
        <w:rPr>
          <w:rFonts w:hint="eastAsia"/>
        </w:rPr>
        <w:t>。</w:t>
      </w:r>
    </w:p>
  </w:footnote>
  <w:footnote w:id="5">
    <w:p w:rsidR="00064496" w:rsidRPr="002E1462" w:rsidRDefault="00064496" w:rsidP="00640605">
      <w:pPr>
        <w:pStyle w:val="142"/>
        <w:ind w:left="73" w:hangingChars="30" w:hanging="73"/>
      </w:pPr>
      <w:r>
        <w:rPr>
          <w:rStyle w:val="af5"/>
        </w:rPr>
        <w:footnoteRef/>
      </w:r>
      <w:r>
        <w:rPr>
          <w:rFonts w:hint="eastAsia"/>
        </w:rPr>
        <w:t>據鐵道局及臺鐵公司於1</w:t>
      </w:r>
      <w:r>
        <w:t>13</w:t>
      </w:r>
      <w:r>
        <w:rPr>
          <w:rFonts w:hint="eastAsia"/>
        </w:rPr>
        <w:t>年5月間回復資料，其係以1</w:t>
      </w:r>
      <w:r>
        <w:t>12</w:t>
      </w:r>
      <w:r>
        <w:rPr>
          <w:rFonts w:hint="eastAsia"/>
        </w:rPr>
        <w:t>年度與完工年度資料比較對所在車站之營運效益，另對客運量及收入之影響數據僅提供實際數。</w:t>
      </w:r>
    </w:p>
  </w:footnote>
  <w:footnote w:id="6">
    <w:p w:rsidR="00064496" w:rsidRDefault="00064496" w:rsidP="00640605">
      <w:pPr>
        <w:pStyle w:val="142"/>
        <w:ind w:left="73" w:hangingChars="30" w:hanging="73"/>
        <w:jc w:val="both"/>
      </w:pPr>
      <w:r>
        <w:rPr>
          <w:rStyle w:val="af5"/>
        </w:rPr>
        <w:footnoteRef/>
      </w:r>
      <w:r>
        <w:rPr>
          <w:rFonts w:hint="eastAsia"/>
        </w:rPr>
        <w:t>鐵道局依各計畫書填具預計效益係為全期間之累計數，</w:t>
      </w:r>
      <w:r w:rsidRPr="00BE2140">
        <w:rPr>
          <w:rFonts w:hint="eastAsia"/>
        </w:rPr>
        <w:t>臺鐵公司實際效益則以每年度費用或成本</w:t>
      </w:r>
      <w:r>
        <w:rPr>
          <w:rFonts w:hint="eastAsia"/>
        </w:rPr>
        <w:t>差異數表達，故逕以評估期間為倍數估算其效益，並以之比較，合先敘明</w:t>
      </w:r>
      <w:r w:rsidRPr="00BE214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0BA4"/>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C9042A7A-F2D1-49AE-8FBB-84647B09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0BA98-188F-40F7-8D6C-1CA9A96A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100</Pages>
  <Words>902</Words>
  <Characters>5145</Characters>
  <Application>Microsoft Office Word</Application>
  <DocSecurity>0</DocSecurity>
  <Lines>42</Lines>
  <Paragraphs>12</Paragraphs>
  <ScaleCrop>false</ScaleCrop>
  <Company>HOME</Company>
  <LinksUpToDate>false</LinksUpToDate>
  <CharactersWithSpaces>6035</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