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B650FC" w:rsidRPr="00E31CA1" w:rsidRDefault="00B650FC" w:rsidP="00640605">
      <w:pPr>
        <w:pStyle w:val="14"/>
        <w:ind w:left="567" w:hanging="567"/>
      </w:pPr>
      <w:bookmarkStart w:id="2" w:name="_Toc174017716"/>
      <w:bookmarkStart w:id="3" w:name="_Toc177394299"/>
      <w:bookmarkEnd w:id="0"/>
      <w:r>
        <w:rPr>
          <w:rFonts w:hint="eastAsia"/>
        </w:rPr>
        <w:t>二一</w:t>
      </w:r>
      <w:r w:rsidRPr="00E31CA1">
        <w:rPr>
          <w:rFonts w:hint="eastAsia"/>
        </w:rPr>
        <w:t>、</w:t>
      </w:r>
      <w:bookmarkEnd w:id="2"/>
      <w:r w:rsidRPr="00095C69">
        <w:rPr>
          <w:rFonts w:hint="eastAsia"/>
        </w:rPr>
        <w:t>「農業部門溫室氣體排放管制行動方案」第1期(107-109年)</w:t>
      </w:r>
      <w:r>
        <w:rPr>
          <w:rFonts w:hint="eastAsia"/>
        </w:rPr>
        <w:t>未達管制目標</w:t>
      </w:r>
      <w:r w:rsidRPr="00095C69">
        <w:rPr>
          <w:rFonts w:hint="eastAsia"/>
        </w:rPr>
        <w:t>，第2期(110-11</w:t>
      </w:r>
      <w:r>
        <w:rPr>
          <w:rFonts w:hint="eastAsia"/>
        </w:rPr>
        <w:t>4</w:t>
      </w:r>
      <w:r w:rsidRPr="00095C69">
        <w:rPr>
          <w:rFonts w:hint="eastAsia"/>
        </w:rPr>
        <w:t>年)</w:t>
      </w:r>
      <w:r>
        <w:rPr>
          <w:rFonts w:hint="eastAsia"/>
        </w:rPr>
        <w:t>預算執行</w:t>
      </w:r>
      <w:r w:rsidRPr="00095C69">
        <w:rPr>
          <w:rFonts w:hint="eastAsia"/>
        </w:rPr>
        <w:t>卻多有超支情形，允宜審酌各措施執行情形，強化規劃及資源合理配置</w:t>
      </w:r>
      <w:bookmarkEnd w:id="3"/>
    </w:p>
    <w:p w:rsidR="00B650FC" w:rsidRDefault="00B650FC" w:rsidP="00640605">
      <w:pPr>
        <w:ind w:left="566" w:firstLine="566"/>
        <w:rPr>
          <w:rFonts w:hAnsi="標楷體"/>
          <w:snapToGrid/>
        </w:rPr>
      </w:pPr>
      <w:r>
        <w:rPr>
          <w:rFonts w:hint="eastAsia"/>
          <w:snapToGrid/>
        </w:rPr>
        <w:t>農業部依據氣候變遷因應法(前溫室氣體減量及管理法)第11條規定</w:t>
      </w:r>
      <w:r>
        <w:rPr>
          <w:rStyle w:val="af5"/>
        </w:rPr>
        <w:footnoteReference w:id="1"/>
      </w:r>
      <w:r>
        <w:rPr>
          <w:rFonts w:hAnsi="標楷體" w:hint="eastAsia"/>
          <w:snapToGrid/>
        </w:rPr>
        <w:t>，</w:t>
      </w:r>
      <w:r>
        <w:rPr>
          <w:rFonts w:hint="eastAsia"/>
          <w:snapToGrid/>
        </w:rPr>
        <w:t>自107年起分期推動辦理</w:t>
      </w:r>
      <w:r w:rsidRPr="00FF5017">
        <w:rPr>
          <w:rFonts w:hint="eastAsia"/>
          <w:snapToGrid/>
        </w:rPr>
        <w:t>「農業部門溫室氣體排放管制行動方案」</w:t>
      </w:r>
      <w:r>
        <w:rPr>
          <w:rFonts w:hAnsi="標楷體" w:hint="eastAsia"/>
          <w:snapToGrid/>
        </w:rPr>
        <w:t>，主要</w:t>
      </w:r>
      <w:r>
        <w:rPr>
          <w:rFonts w:hint="eastAsia"/>
          <w:snapToGrid/>
        </w:rPr>
        <w:t>包括</w:t>
      </w:r>
      <w:r w:rsidRPr="003D2C73">
        <w:rPr>
          <w:rFonts w:hint="eastAsia"/>
          <w:snapToGrid/>
        </w:rPr>
        <w:t>「推廣有機與友善環境耕作」、「推動對地綠色環境給付」、「推廣畜牧場沼氣再利用」、「維持及確保國內畜禽產品自給率」、「收購漁船筏」、「獎勵休漁計畫」、「節能水車計畫」、「造林」</w:t>
      </w:r>
      <w:r>
        <w:rPr>
          <w:rFonts w:hint="eastAsia"/>
          <w:snapToGrid/>
        </w:rPr>
        <w:t>及</w:t>
      </w:r>
      <w:r w:rsidRPr="003D2C73">
        <w:rPr>
          <w:rFonts w:hint="eastAsia"/>
          <w:snapToGrid/>
        </w:rPr>
        <w:t>「加強森林經營」等 9 項行動計畫</w:t>
      </w:r>
      <w:r>
        <w:rPr>
          <w:rFonts w:hAnsi="標楷體" w:hint="eastAsia"/>
          <w:snapToGrid/>
        </w:rPr>
        <w:t>，</w:t>
      </w:r>
      <w:r w:rsidRPr="00FF5017">
        <w:rPr>
          <w:rFonts w:hint="eastAsia"/>
          <w:snapToGrid/>
        </w:rPr>
        <w:t>107至112年度各年度</w:t>
      </w:r>
      <w:r>
        <w:rPr>
          <w:rFonts w:hint="eastAsia"/>
          <w:snapToGrid/>
        </w:rPr>
        <w:t>決</w:t>
      </w:r>
      <w:r w:rsidRPr="00FF5017">
        <w:rPr>
          <w:rFonts w:hint="eastAsia"/>
          <w:snapToGrid/>
        </w:rPr>
        <w:t>算數介於4</w:t>
      </w:r>
      <w:r>
        <w:rPr>
          <w:snapToGrid/>
        </w:rPr>
        <w:t>4</w:t>
      </w:r>
      <w:r w:rsidRPr="00FF5017">
        <w:rPr>
          <w:rFonts w:hint="eastAsia"/>
          <w:snapToGrid/>
        </w:rPr>
        <w:t>.</w:t>
      </w:r>
      <w:r>
        <w:rPr>
          <w:snapToGrid/>
        </w:rPr>
        <w:t>49</w:t>
      </w:r>
      <w:r w:rsidRPr="00FF5017">
        <w:rPr>
          <w:rFonts w:hint="eastAsia"/>
          <w:snapToGrid/>
        </w:rPr>
        <w:t>億元至</w:t>
      </w:r>
      <w:r>
        <w:rPr>
          <w:snapToGrid/>
        </w:rPr>
        <w:t>54</w:t>
      </w:r>
      <w:r w:rsidRPr="00FF5017">
        <w:rPr>
          <w:rFonts w:hint="eastAsia"/>
          <w:snapToGrid/>
        </w:rPr>
        <w:t>.</w:t>
      </w:r>
      <w:r>
        <w:rPr>
          <w:snapToGrid/>
        </w:rPr>
        <w:t>1</w:t>
      </w:r>
      <w:r w:rsidRPr="00FF5017">
        <w:rPr>
          <w:rFonts w:hint="eastAsia"/>
          <w:snapToGrid/>
        </w:rPr>
        <w:t>9億元之間(詳</w:t>
      </w:r>
      <w:r>
        <w:rPr>
          <w:rFonts w:hint="eastAsia"/>
          <w:snapToGrid/>
        </w:rPr>
        <w:t>表1</w:t>
      </w:r>
      <w:r w:rsidRPr="00FF5017">
        <w:rPr>
          <w:rFonts w:hint="eastAsia"/>
          <w:snapToGrid/>
        </w:rPr>
        <w:t>)</w:t>
      </w:r>
      <w:r>
        <w:rPr>
          <w:rFonts w:hAnsi="標楷體" w:hint="eastAsia"/>
          <w:snapToGrid/>
        </w:rPr>
        <w:t>。</w:t>
      </w:r>
      <w:r>
        <w:rPr>
          <w:rFonts w:hint="eastAsia"/>
          <w:snapToGrid/>
        </w:rPr>
        <w:t>經查</w:t>
      </w:r>
      <w:r>
        <w:rPr>
          <w:rFonts w:hAnsi="標楷體" w:hint="eastAsia"/>
          <w:snapToGrid/>
        </w:rPr>
        <w:t>：</w:t>
      </w:r>
    </w:p>
    <w:p w:rsidR="00B650FC" w:rsidRPr="000F0B16" w:rsidRDefault="00B650FC" w:rsidP="00640605">
      <w:pPr>
        <w:pStyle w:val="a5"/>
        <w:ind w:left="849" w:hanging="283"/>
        <w:rPr>
          <w:b/>
          <w:snapToGrid/>
        </w:rPr>
      </w:pPr>
      <w:r w:rsidRPr="000F0B16">
        <w:rPr>
          <w:rFonts w:hint="eastAsia"/>
          <w:b/>
          <w:snapToGrid/>
        </w:rPr>
        <w:t>(一</w:t>
      </w:r>
      <w:r w:rsidRPr="000F0B16">
        <w:rPr>
          <w:b/>
          <w:snapToGrid/>
        </w:rPr>
        <w:t>)</w:t>
      </w:r>
      <w:r w:rsidRPr="000F0B16">
        <w:rPr>
          <w:rFonts w:hint="eastAsia"/>
          <w:b/>
          <w:snapToGrid/>
        </w:rPr>
        <w:t>農業部門溫室氣體管制行動方案第1期(107至109年度)未能達成階段管制目標</w:t>
      </w:r>
    </w:p>
    <w:p w:rsidR="00B650FC" w:rsidRPr="00E31CA1" w:rsidRDefault="00B650FC" w:rsidP="00640605">
      <w:pPr>
        <w:pStyle w:val="21"/>
        <w:ind w:left="850" w:firstLine="566"/>
      </w:pPr>
      <w:r w:rsidRPr="00E31CA1">
        <w:rPr>
          <w:rFonts w:hint="eastAsia"/>
          <w:snapToGrid/>
        </w:rPr>
        <w:t>參據110年農業部門</w:t>
      </w:r>
      <w:r>
        <w:rPr>
          <w:rFonts w:hint="eastAsia"/>
          <w:snapToGrid/>
        </w:rPr>
        <w:t>第2期</w:t>
      </w:r>
      <w:r w:rsidRPr="00E31CA1">
        <w:rPr>
          <w:rFonts w:hint="eastAsia"/>
          <w:snapToGrid/>
        </w:rPr>
        <w:t>溫室氣體執行排放管制</w:t>
      </w:r>
      <w:r>
        <w:rPr>
          <w:rFonts w:hint="eastAsia"/>
          <w:snapToGrid/>
        </w:rPr>
        <w:t>行動方案</w:t>
      </w:r>
      <w:r w:rsidRPr="00E31CA1">
        <w:rPr>
          <w:rFonts w:hint="eastAsia"/>
          <w:snapToGrid/>
        </w:rPr>
        <w:t>成果報告，農業部門溫室氣體排放量約為全國之2.2%，排放類別可區分為「燃料燃燒使用」及「非燃料燃燒使用」等2類，</w:t>
      </w:r>
      <w:r>
        <w:rPr>
          <w:rFonts w:hint="eastAsia"/>
          <w:snapToGrid/>
        </w:rPr>
        <w:t>109</w:t>
      </w:r>
      <w:r w:rsidRPr="00E31CA1">
        <w:rPr>
          <w:rFonts w:hint="eastAsia"/>
          <w:snapToGrid/>
        </w:rPr>
        <w:t>年燃料燃燒為2.977百萬公噸二氧化碳當量（以下均使用 MtCO</w:t>
      </w:r>
      <w:r w:rsidRPr="00E31CA1">
        <w:rPr>
          <w:rFonts w:hint="eastAsia"/>
          <w:snapToGrid/>
          <w:vertAlign w:val="subscript"/>
        </w:rPr>
        <w:t>2</w:t>
      </w:r>
      <w:r w:rsidRPr="00E31CA1">
        <w:rPr>
          <w:rFonts w:hint="eastAsia"/>
          <w:snapToGrid/>
        </w:rPr>
        <w:t>e）；非燃料燃燒為3.345MtCO</w:t>
      </w:r>
      <w:r w:rsidRPr="00E31CA1">
        <w:rPr>
          <w:rFonts w:hint="eastAsia"/>
          <w:snapToGrid/>
          <w:vertAlign w:val="subscript"/>
        </w:rPr>
        <w:t>2</w:t>
      </w:r>
      <w:r w:rsidRPr="00E31CA1">
        <w:rPr>
          <w:rFonts w:hint="eastAsia"/>
          <w:snapToGrid/>
        </w:rPr>
        <w:t>e，農業部門排放總量為6.322MtCO</w:t>
      </w:r>
      <w:r w:rsidRPr="00E31CA1">
        <w:rPr>
          <w:rFonts w:hint="eastAsia"/>
          <w:snapToGrid/>
          <w:vertAlign w:val="subscript"/>
        </w:rPr>
        <w:t>2</w:t>
      </w:r>
      <w:r w:rsidRPr="00E31CA1">
        <w:rPr>
          <w:rFonts w:hint="eastAsia"/>
          <w:snapToGrid/>
        </w:rPr>
        <w:t>e。農業部門第</w:t>
      </w:r>
      <w:r>
        <w:rPr>
          <w:rFonts w:hint="eastAsia"/>
          <w:snapToGrid/>
        </w:rPr>
        <w:t>1</w:t>
      </w:r>
      <w:r w:rsidRPr="00E31CA1">
        <w:rPr>
          <w:rFonts w:hint="eastAsia"/>
          <w:snapToGrid/>
        </w:rPr>
        <w:t>期核定排放量為5.318MtCO</w:t>
      </w:r>
      <w:r w:rsidRPr="00E31CA1">
        <w:rPr>
          <w:rFonts w:hint="eastAsia"/>
          <w:snapToGrid/>
          <w:vertAlign w:val="subscript"/>
        </w:rPr>
        <w:t>2</w:t>
      </w:r>
      <w:r w:rsidRPr="00E31CA1">
        <w:rPr>
          <w:rFonts w:hint="eastAsia"/>
          <w:snapToGrid/>
        </w:rPr>
        <w:t>e，調整後數值排放量為6.157MtCO</w:t>
      </w:r>
      <w:r w:rsidRPr="00E31CA1">
        <w:rPr>
          <w:rFonts w:hint="eastAsia"/>
          <w:snapToGrid/>
          <w:vertAlign w:val="subscript"/>
        </w:rPr>
        <w:t>2</w:t>
      </w:r>
      <w:r w:rsidRPr="00E31CA1">
        <w:rPr>
          <w:rFonts w:hint="eastAsia"/>
          <w:snapToGrid/>
        </w:rPr>
        <w:t>e，差距0.839 MtCO</w:t>
      </w:r>
      <w:r w:rsidRPr="00E31CA1">
        <w:rPr>
          <w:rFonts w:hint="eastAsia"/>
          <w:snapToGrid/>
          <w:vertAlign w:val="subscript"/>
        </w:rPr>
        <w:t>2</w:t>
      </w:r>
      <w:r w:rsidRPr="00E31CA1">
        <w:rPr>
          <w:rFonts w:hint="eastAsia"/>
          <w:snapToGrid/>
        </w:rPr>
        <w:t>e。農業部門未能達成階段管制目標</w:t>
      </w:r>
      <w:r w:rsidRPr="00E31CA1">
        <w:rPr>
          <w:rFonts w:hAnsi="標楷體" w:hint="eastAsia"/>
          <w:snapToGrid/>
        </w:rPr>
        <w:t>，</w:t>
      </w:r>
      <w:r w:rsidRPr="00E31CA1">
        <w:rPr>
          <w:rFonts w:hint="eastAsia"/>
          <w:snapToGrid/>
        </w:rPr>
        <w:t>農業部表示</w:t>
      </w:r>
      <w:r w:rsidRPr="00E31CA1">
        <w:rPr>
          <w:rFonts w:hAnsi="標楷體" w:hint="eastAsia"/>
          <w:snapToGrid/>
        </w:rPr>
        <w:t>乃</w:t>
      </w:r>
      <w:r w:rsidRPr="00E31CA1">
        <w:rPr>
          <w:rFonts w:hint="eastAsia"/>
          <w:snapToGrid/>
        </w:rPr>
        <w:t>因109年受新冠肺炎疫情影響，市場發展宅經濟</w:t>
      </w:r>
      <w:r w:rsidRPr="00E31CA1">
        <w:rPr>
          <w:rFonts w:hAnsi="標楷體" w:hint="eastAsia"/>
          <w:snapToGrid/>
        </w:rPr>
        <w:t>，</w:t>
      </w:r>
      <w:r w:rsidRPr="00E31CA1">
        <w:rPr>
          <w:rFonts w:hint="eastAsia"/>
          <w:snapToGrid/>
        </w:rPr>
        <w:t>推行農業生產自動化、冷鏈物流及</w:t>
      </w:r>
      <w:r w:rsidRPr="00E31CA1">
        <w:rPr>
          <w:rFonts w:hint="eastAsia"/>
          <w:snapToGrid/>
        </w:rPr>
        <w:lastRenderedPageBreak/>
        <w:t>冷藏(凍)設備等措施，以調適因應氣候變遷與新冠肺炎疫情之</w:t>
      </w:r>
      <w:r>
        <w:rPr>
          <w:rFonts w:hint="eastAsia"/>
          <w:snapToGrid/>
        </w:rPr>
        <w:lastRenderedPageBreak/>
        <w:t>衝擊</w:t>
      </w:r>
      <w:r w:rsidRPr="00E31CA1">
        <w:rPr>
          <w:rFonts w:hint="eastAsia"/>
          <w:snapToGrid/>
        </w:rPr>
        <w:t>，亦造成農業用電需求之提升因而提升農業部門整體碳排放量。</w:t>
      </w:r>
    </w:p>
    <w:p w:rsidR="00B650FC" w:rsidRDefault="00B650FC" w:rsidP="00640605">
      <w:pPr>
        <w:pStyle w:val="a5"/>
        <w:ind w:left="849" w:hanging="283"/>
        <w:rPr>
          <w:b/>
          <w:snapToGrid/>
        </w:rPr>
      </w:pPr>
      <w:r w:rsidRPr="003D2C73">
        <w:rPr>
          <w:rFonts w:hint="eastAsia"/>
          <w:b/>
          <w:snapToGrid/>
        </w:rPr>
        <w:t>(</w:t>
      </w:r>
      <w:r>
        <w:rPr>
          <w:rFonts w:hint="eastAsia"/>
          <w:b/>
          <w:snapToGrid/>
        </w:rPr>
        <w:t>二</w:t>
      </w:r>
      <w:r w:rsidRPr="003D2C73">
        <w:rPr>
          <w:rFonts w:hint="eastAsia"/>
          <w:b/>
          <w:snapToGrid/>
        </w:rPr>
        <w:t>)</w:t>
      </w:r>
      <w:r>
        <w:rPr>
          <w:rFonts w:hint="eastAsia"/>
          <w:b/>
          <w:snapToGrid/>
        </w:rPr>
        <w:t>農業部門溫室氣體排放管理行動方案預算執行情形</w:t>
      </w:r>
    </w:p>
    <w:p w:rsidR="00B650FC" w:rsidRDefault="00B650FC" w:rsidP="00640605">
      <w:pPr>
        <w:pStyle w:val="21"/>
        <w:ind w:left="850" w:firstLine="566"/>
        <w:rPr>
          <w:snapToGrid/>
        </w:rPr>
      </w:pPr>
      <w:r>
        <w:rPr>
          <w:rFonts w:hint="eastAsia"/>
          <w:snapToGrid/>
        </w:rPr>
        <w:t>茲彙整農業部門溫室氣體管制行動方案</w:t>
      </w:r>
      <w:r>
        <w:rPr>
          <w:rFonts w:hAnsi="標楷體" w:hint="eastAsia"/>
          <w:snapToGrid/>
        </w:rPr>
        <w:t>，</w:t>
      </w:r>
      <w:r>
        <w:rPr>
          <w:rFonts w:hint="eastAsia"/>
          <w:snapToGrid/>
        </w:rPr>
        <w:t>主要執行項目之預算執行詳表2至表4</w:t>
      </w:r>
      <w:r>
        <w:rPr>
          <w:rFonts w:hAnsi="標楷體" w:hint="eastAsia"/>
          <w:snapToGrid/>
        </w:rPr>
        <w:t>，</w:t>
      </w:r>
      <w:r>
        <w:rPr>
          <w:rFonts w:hint="eastAsia"/>
          <w:snapToGrid/>
        </w:rPr>
        <w:t>並說明如下</w:t>
      </w:r>
      <w:r>
        <w:rPr>
          <w:rFonts w:hAnsi="標楷體" w:hint="eastAsia"/>
          <w:snapToGrid/>
        </w:rPr>
        <w:t>：</w:t>
      </w:r>
    </w:p>
    <w:p w:rsidR="00B650FC" w:rsidRPr="00E31CA1" w:rsidRDefault="00B650FC" w:rsidP="00640605">
      <w:pPr>
        <w:pStyle w:val="123"/>
        <w:ind w:left="1133" w:hanging="283"/>
      </w:pPr>
      <w:r>
        <w:rPr>
          <w:rFonts w:hint="eastAsia"/>
          <w:b/>
          <w:snapToGrid/>
        </w:rPr>
        <w:t>1.</w:t>
      </w:r>
      <w:r w:rsidRPr="003D2C73">
        <w:rPr>
          <w:rFonts w:hint="eastAsia"/>
          <w:b/>
          <w:snapToGrid/>
        </w:rPr>
        <w:t>推廣養豬場沼氣再利用(發電)計畫第1期(107-109年)預算執行率</w:t>
      </w:r>
      <w:r>
        <w:rPr>
          <w:rFonts w:hint="eastAsia"/>
          <w:b/>
          <w:snapToGrid/>
        </w:rPr>
        <w:t>約</w:t>
      </w:r>
      <w:r w:rsidRPr="003D2C73">
        <w:rPr>
          <w:rFonts w:hint="eastAsia"/>
          <w:b/>
          <w:snapToGrid/>
        </w:rPr>
        <w:t>6成</w:t>
      </w:r>
      <w:r>
        <w:rPr>
          <w:rFonts w:hAnsi="標楷體" w:hint="eastAsia"/>
          <w:b/>
          <w:snapToGrid/>
        </w:rPr>
        <w:t>：</w:t>
      </w:r>
      <w:r w:rsidRPr="00E31CA1">
        <w:rPr>
          <w:rFonts w:hint="eastAsia"/>
        </w:rPr>
        <w:t>農業部於農產品受進口損害基金編列預算辦理推廣養豬場沼氣再利用(發電)計畫，係為沼氣發電推動，依照農民需求進行客製化輔導沼氣再利用(包含發電)及透過縣市辦理獎補助工作，第1期行動方案(107至109年度)</w:t>
      </w:r>
      <w:r w:rsidRPr="00035882">
        <w:rPr>
          <w:rFonts w:hint="eastAsia"/>
        </w:rPr>
        <w:t>合計預算數6億8,173萬元，</w:t>
      </w:r>
      <w:r w:rsidRPr="00E31CA1">
        <w:rPr>
          <w:rFonts w:hint="eastAsia"/>
        </w:rPr>
        <w:t>合計決算數4億3</w:t>
      </w:r>
      <w:r w:rsidRPr="00E31CA1">
        <w:t>,</w:t>
      </w:r>
      <w:r w:rsidRPr="00E31CA1">
        <w:rPr>
          <w:rFonts w:hint="eastAsia"/>
        </w:rPr>
        <w:t>171萬7千元，執行率63.33%，據農業部說明，主要係為沼氣發電推動初期遭遇豬農意願不高、技術門檻高、土地容許檢討不易、饋線容量不足、沼氣產量不足等困難(詳表</w:t>
      </w:r>
      <w:r>
        <w:rPr>
          <w:rFonts w:hint="eastAsia"/>
        </w:rPr>
        <w:t>2</w:t>
      </w:r>
      <w:r w:rsidRPr="00E31CA1">
        <w:rPr>
          <w:rFonts w:hint="eastAsia"/>
        </w:rPr>
        <w:t>)</w:t>
      </w:r>
      <w:r w:rsidRPr="00E31CA1">
        <w:rPr>
          <w:rFonts w:hAnsi="標楷體" w:hint="eastAsia"/>
        </w:rPr>
        <w:t>。</w:t>
      </w:r>
    </w:p>
    <w:p w:rsidR="00B650FC" w:rsidRPr="00E31CA1" w:rsidRDefault="00B650FC" w:rsidP="00640605">
      <w:pPr>
        <w:pStyle w:val="123"/>
        <w:spacing w:line="480" w:lineRule="exact"/>
        <w:ind w:left="1133" w:hanging="283"/>
      </w:pPr>
      <w:r>
        <w:rPr>
          <w:rFonts w:hint="eastAsia"/>
          <w:b/>
          <w:snapToGrid/>
        </w:rPr>
        <w:t>2.</w:t>
      </w:r>
      <w:r w:rsidRPr="00E31CA1">
        <w:rPr>
          <w:rFonts w:hint="eastAsia"/>
          <w:b/>
          <w:snapToGrid/>
        </w:rPr>
        <w:t>辦理獎勵休漁計畫</w:t>
      </w:r>
      <w:r w:rsidRPr="00E31CA1">
        <w:rPr>
          <w:rFonts w:hAnsi="標楷體" w:hint="eastAsia"/>
          <w:b/>
          <w:snapToGrid/>
        </w:rPr>
        <w:t>，惟該計畫預算執行結果，</w:t>
      </w:r>
      <w:r w:rsidRPr="00E31CA1">
        <w:rPr>
          <w:rFonts w:hint="eastAsia"/>
          <w:b/>
          <w:snapToGrid/>
        </w:rPr>
        <w:t>108-110及112年度呈現超支情形</w:t>
      </w:r>
      <w:r>
        <w:rPr>
          <w:rFonts w:hAnsi="標楷體" w:hint="eastAsia"/>
          <w:b/>
          <w:snapToGrid/>
        </w:rPr>
        <w:t>：</w:t>
      </w:r>
      <w:r w:rsidRPr="00E31CA1">
        <w:rPr>
          <w:rFonts w:hint="eastAsia"/>
        </w:rPr>
        <w:t>農業部於漁業署編列公務預算推動獎勵休漁係由漁船(筏)主自願性調整當年出海作業日數及在港停航日數，不僅可減少用油量，亦可讓漁業資源有成長復</w:t>
      </w:r>
      <w:r>
        <w:rPr>
          <w:rFonts w:hint="eastAsia"/>
        </w:rPr>
        <w:t>育時間，另於水產生物成長或產卵時間禁止漁業作業，以養護漁業資源</w:t>
      </w:r>
      <w:r w:rsidRPr="00E31CA1">
        <w:rPr>
          <w:rFonts w:hint="eastAsia"/>
        </w:rPr>
        <w:t>，並針對符合獎勵條件之漁船等，核給每艘休漁獎勵金新臺幣2萬元，另漁船依其噸數計算，每噸再加發新臺幣1,500元，但以20萬元為上限。惟比較農業部第1期</w:t>
      </w:r>
      <w:r w:rsidRPr="00E31CA1">
        <w:rPr>
          <w:rFonts w:hAnsi="標楷體" w:hint="eastAsia"/>
        </w:rPr>
        <w:t>（</w:t>
      </w:r>
      <w:r w:rsidRPr="00E31CA1">
        <w:rPr>
          <w:rFonts w:hint="eastAsia"/>
        </w:rPr>
        <w:t>107-109年度</w:t>
      </w:r>
      <w:r w:rsidRPr="00E31CA1">
        <w:rPr>
          <w:rFonts w:hAnsi="標楷體" w:hint="eastAsia"/>
        </w:rPr>
        <w:t>）</w:t>
      </w:r>
      <w:r w:rsidRPr="00E31CA1">
        <w:rPr>
          <w:rFonts w:hint="eastAsia"/>
        </w:rPr>
        <w:t>辦理獎勵休漁計畫執行成果，108年度超支1億7,726萬1千元，據該署說明，主要係獎勵金額提高</w:t>
      </w:r>
      <w:r w:rsidRPr="00E31CA1">
        <w:rPr>
          <w:rFonts w:hAnsi="標楷體" w:hint="eastAsia"/>
        </w:rPr>
        <w:t>，以</w:t>
      </w:r>
      <w:r w:rsidRPr="00E31CA1">
        <w:rPr>
          <w:rFonts w:hint="eastAsia"/>
        </w:rPr>
        <w:t>及109年度超支2億864萬1千元，主要係因應新冠肺炎疫情，申請條件調降，</w:t>
      </w:r>
      <w:r w:rsidRPr="001978F0">
        <w:rPr>
          <w:rFonts w:hint="eastAsia"/>
        </w:rPr>
        <w:t>第1期</w:t>
      </w:r>
      <w:r>
        <w:rPr>
          <w:rFonts w:hint="eastAsia"/>
        </w:rPr>
        <w:t>(</w:t>
      </w:r>
      <w:r w:rsidRPr="00E31CA1">
        <w:rPr>
          <w:rFonts w:hint="eastAsia"/>
        </w:rPr>
        <w:t>107至109年度</w:t>
      </w:r>
      <w:r>
        <w:rPr>
          <w:rFonts w:hint="eastAsia"/>
        </w:rPr>
        <w:t>)</w:t>
      </w:r>
      <w:r w:rsidRPr="00E31CA1">
        <w:rPr>
          <w:rFonts w:hint="eastAsia"/>
        </w:rPr>
        <w:t>合計預算數6億2,497</w:t>
      </w:r>
      <w:r w:rsidRPr="00E31CA1">
        <w:rPr>
          <w:rFonts w:hint="eastAsia"/>
        </w:rPr>
        <w:lastRenderedPageBreak/>
        <w:t>萬2</w:t>
      </w:r>
      <w:r>
        <w:rPr>
          <w:rFonts w:hint="eastAsia"/>
        </w:rPr>
        <w:t>千元，</w:t>
      </w:r>
      <w:r w:rsidRPr="00E31CA1">
        <w:rPr>
          <w:rFonts w:hint="eastAsia"/>
        </w:rPr>
        <w:t>決算數9億8,590萬3千元，超支3億6,093萬1</w:t>
      </w:r>
      <w:r w:rsidRPr="00E31CA1">
        <w:rPr>
          <w:rFonts w:hint="eastAsia"/>
        </w:rPr>
        <w:lastRenderedPageBreak/>
        <w:t>千元，執行率157.75%；第2期於110至112年度合計</w:t>
      </w:r>
      <w:r>
        <w:rPr>
          <w:rFonts w:hint="eastAsia"/>
        </w:rPr>
        <w:t>決</w:t>
      </w:r>
      <w:r w:rsidRPr="00E31CA1">
        <w:rPr>
          <w:rFonts w:hint="eastAsia"/>
        </w:rPr>
        <w:t>算數11億4,</w:t>
      </w:r>
      <w:r>
        <w:rPr>
          <w:rFonts w:hint="eastAsia"/>
        </w:rPr>
        <w:t>823</w:t>
      </w:r>
      <w:r w:rsidRPr="00E31CA1">
        <w:rPr>
          <w:rFonts w:hint="eastAsia"/>
        </w:rPr>
        <w:t>萬</w:t>
      </w:r>
      <w:r>
        <w:rPr>
          <w:rFonts w:hint="eastAsia"/>
        </w:rPr>
        <w:t>4</w:t>
      </w:r>
      <w:r w:rsidRPr="00E31CA1">
        <w:rPr>
          <w:rFonts w:hint="eastAsia"/>
        </w:rPr>
        <w:t>千元</w:t>
      </w:r>
      <w:r>
        <w:rPr>
          <w:rFonts w:hAnsi="標楷體" w:hint="eastAsia"/>
        </w:rPr>
        <w:t>，亦呈超支230萬3千元</w:t>
      </w:r>
      <w:r w:rsidRPr="00E31CA1">
        <w:rPr>
          <w:rFonts w:hint="eastAsia"/>
        </w:rPr>
        <w:t>(詳表3)。</w:t>
      </w:r>
    </w:p>
    <w:p w:rsidR="00B650FC" w:rsidRPr="00E31CA1" w:rsidRDefault="00B650FC" w:rsidP="00640605">
      <w:pPr>
        <w:pStyle w:val="123"/>
        <w:spacing w:line="480" w:lineRule="exact"/>
        <w:ind w:left="1133" w:hanging="283"/>
      </w:pPr>
      <w:r>
        <w:rPr>
          <w:rFonts w:hint="eastAsia"/>
          <w:b/>
          <w:snapToGrid/>
        </w:rPr>
        <w:t>3.</w:t>
      </w:r>
      <w:r w:rsidRPr="00E31CA1">
        <w:rPr>
          <w:rFonts w:hint="eastAsia"/>
          <w:b/>
          <w:snapToGrid/>
        </w:rPr>
        <w:t>辦理推動對地綠色環境給付計畫項下有關農民生產環境維護工作，呈現年年超支情形</w:t>
      </w:r>
      <w:r>
        <w:rPr>
          <w:rFonts w:hAnsi="標楷體" w:hint="eastAsia"/>
          <w:b/>
          <w:snapToGrid/>
        </w:rPr>
        <w:t>：</w:t>
      </w:r>
      <w:r w:rsidRPr="00E31CA1">
        <w:rPr>
          <w:rFonts w:hint="eastAsia"/>
        </w:rPr>
        <w:t>農糧署於農產品受進口損害基金編列預算辦理有機與友善環境耕作計畫，係為遵守自然資源循環永續利用，不依賴合成化學物質，運用資源保育與生態平衡管理，除可生產安全、優質之農產品供應消費者外，亦可降低農業生產對環境造成之衝擊；另於推動對地綠色環境給付計畫項下辦理農民生產環境維護工作，係保護農地合理使用，農民皆可因種植高品質水稻、雜糧作物、有機或友善環境栽培而受益，並達到保護優良農地、維護農業生態並促使永續發展，107至112年度每年度</w:t>
      </w:r>
      <w:r>
        <w:rPr>
          <w:rFonts w:hint="eastAsia"/>
        </w:rPr>
        <w:t>決</w:t>
      </w:r>
      <w:r w:rsidRPr="00E31CA1">
        <w:rPr>
          <w:rFonts w:hint="eastAsia"/>
        </w:rPr>
        <w:t>算數介於</w:t>
      </w:r>
      <w:r w:rsidRPr="00E31CA1">
        <w:t>3</w:t>
      </w:r>
      <w:r>
        <w:rPr>
          <w:rFonts w:hint="eastAsia"/>
        </w:rPr>
        <w:t>1</w:t>
      </w:r>
      <w:r w:rsidRPr="00E31CA1">
        <w:rPr>
          <w:rFonts w:hint="eastAsia"/>
        </w:rPr>
        <w:t>億元至3</w:t>
      </w:r>
      <w:r>
        <w:rPr>
          <w:rFonts w:hint="eastAsia"/>
        </w:rPr>
        <w:t>9</w:t>
      </w:r>
      <w:r w:rsidRPr="00E31CA1">
        <w:rPr>
          <w:rFonts w:hint="eastAsia"/>
        </w:rPr>
        <w:t>億元間，</w:t>
      </w:r>
      <w:r>
        <w:rPr>
          <w:rFonts w:hint="eastAsia"/>
        </w:rPr>
        <w:t>惟</w:t>
      </w:r>
      <w:r w:rsidRPr="00E31CA1">
        <w:rPr>
          <w:rFonts w:hint="eastAsia"/>
        </w:rPr>
        <w:t>預算執行呈現年年超支情形，詢據農糧署主要係決算數係依當年底經費實際執行及農民申報情形統計，故與預算數有落差(詳表</w:t>
      </w:r>
      <w:r>
        <w:rPr>
          <w:rFonts w:hint="eastAsia"/>
        </w:rPr>
        <w:t>4</w:t>
      </w:r>
      <w:r w:rsidRPr="00E31CA1">
        <w:rPr>
          <w:rFonts w:hint="eastAsia"/>
        </w:rPr>
        <w:t>)。</w:t>
      </w:r>
    </w:p>
    <w:p w:rsidR="00B650FC" w:rsidRPr="00777F78" w:rsidRDefault="00B650FC" w:rsidP="00640605">
      <w:pPr>
        <w:pStyle w:val="a5"/>
        <w:spacing w:line="480" w:lineRule="exact"/>
        <w:ind w:left="849" w:hanging="283"/>
        <w:rPr>
          <w:b/>
          <w:snapToGrid/>
        </w:rPr>
      </w:pPr>
      <w:r w:rsidRPr="00777F78">
        <w:rPr>
          <w:rFonts w:hint="eastAsia"/>
          <w:b/>
          <w:snapToGrid/>
        </w:rPr>
        <w:t>(三)允宜審酌各執行項目之辦理情形</w:t>
      </w:r>
      <w:r w:rsidRPr="00777F78">
        <w:rPr>
          <w:rFonts w:hAnsi="標楷體" w:hint="eastAsia"/>
          <w:b/>
          <w:snapToGrid/>
        </w:rPr>
        <w:t>，</w:t>
      </w:r>
      <w:r w:rsidRPr="00777F78">
        <w:rPr>
          <w:rFonts w:hint="eastAsia"/>
          <w:b/>
          <w:snapToGrid/>
        </w:rPr>
        <w:t>滾動檢討資源配置之妥適性</w:t>
      </w:r>
    </w:p>
    <w:p w:rsidR="00B650FC" w:rsidRPr="00E31CA1" w:rsidRDefault="00B650FC" w:rsidP="00640605">
      <w:pPr>
        <w:pStyle w:val="21"/>
        <w:spacing w:line="480" w:lineRule="exact"/>
        <w:ind w:left="850" w:firstLine="566"/>
        <w:rPr>
          <w:snapToGrid/>
        </w:rPr>
      </w:pPr>
      <w:r w:rsidRPr="00E31CA1">
        <w:rPr>
          <w:rFonts w:hint="eastAsia"/>
          <w:snapToGrid/>
        </w:rPr>
        <w:t>綜觀農業部門溫室氣體排放管制行動方案第2期各辦理項目預期效益及截至112年底止執行成效(</w:t>
      </w:r>
      <w:r>
        <w:rPr>
          <w:rFonts w:hint="eastAsia"/>
          <w:snapToGrid/>
        </w:rPr>
        <w:t>詳</w:t>
      </w:r>
      <w:r w:rsidRPr="00E31CA1">
        <w:rPr>
          <w:rFonts w:hint="eastAsia"/>
          <w:snapToGrid/>
        </w:rPr>
        <w:t>表</w:t>
      </w:r>
      <w:r>
        <w:rPr>
          <w:snapToGrid/>
        </w:rPr>
        <w:t>5</w:t>
      </w:r>
      <w:r w:rsidRPr="00E31CA1">
        <w:rPr>
          <w:rFonts w:hint="eastAsia"/>
          <w:snapToGrid/>
        </w:rPr>
        <w:t>)，推廣有機與友善環境耕作114年底預計達成2萬2,500公頃，截至112年底已達2萬4,114公頃；114年底推動對地綠色環境給付-有關生產環境維護給付面積預計7.86萬公頃，截至112年底已達7萬8,972公頃；維護畜牧場沼氣利用（發電）114年底預期減碳量 73.90千公噸CO</w:t>
      </w:r>
      <w:r w:rsidRPr="00E31CA1">
        <w:rPr>
          <w:rFonts w:hint="eastAsia"/>
          <w:snapToGrid/>
          <w:vertAlign w:val="subscript"/>
        </w:rPr>
        <w:t>2</w:t>
      </w:r>
      <w:r w:rsidRPr="00E31CA1">
        <w:rPr>
          <w:rFonts w:hint="eastAsia"/>
          <w:snapToGrid/>
        </w:rPr>
        <w:t>當量，截至112年底減碳量已達75千公噸CO</w:t>
      </w:r>
      <w:r w:rsidRPr="00E31CA1">
        <w:rPr>
          <w:rFonts w:hint="eastAsia"/>
          <w:snapToGrid/>
          <w:vertAlign w:val="subscript"/>
        </w:rPr>
        <w:t>2</w:t>
      </w:r>
      <w:r w:rsidRPr="00E31CA1">
        <w:rPr>
          <w:rFonts w:hint="eastAsia"/>
          <w:snapToGrid/>
        </w:rPr>
        <w:t>當量；110-114年預計補助節能水車1,320臺，截至112年底已達1</w:t>
      </w:r>
      <w:r w:rsidRPr="00E31CA1">
        <w:rPr>
          <w:snapToGrid/>
        </w:rPr>
        <w:t>,</w:t>
      </w:r>
      <w:r w:rsidRPr="00E31CA1">
        <w:rPr>
          <w:rFonts w:hint="eastAsia"/>
          <w:snapToGrid/>
        </w:rPr>
        <w:t>732臺</w:t>
      </w:r>
      <w:r>
        <w:rPr>
          <w:rFonts w:hint="eastAsia"/>
          <w:snapToGrid/>
        </w:rPr>
        <w:t>等多已達成目標值</w:t>
      </w:r>
      <w:r w:rsidRPr="00E31CA1">
        <w:rPr>
          <w:rFonts w:hint="eastAsia"/>
          <w:snapToGrid/>
        </w:rPr>
        <w:t>；</w:t>
      </w:r>
      <w:r>
        <w:rPr>
          <w:rFonts w:hint="eastAsia"/>
          <w:snapToGrid/>
        </w:rPr>
        <w:t>惟</w:t>
      </w:r>
      <w:r w:rsidRPr="00E31CA1">
        <w:rPr>
          <w:rFonts w:hint="eastAsia"/>
          <w:snapToGrid/>
        </w:rPr>
        <w:t>自105年至114年預</w:t>
      </w:r>
      <w:r w:rsidRPr="00E31CA1">
        <w:rPr>
          <w:rFonts w:hint="eastAsia"/>
          <w:snapToGrid/>
        </w:rPr>
        <w:lastRenderedPageBreak/>
        <w:t>計累計新植造林面積6,600</w:t>
      </w:r>
      <w:r>
        <w:rPr>
          <w:rFonts w:hint="eastAsia"/>
          <w:snapToGrid/>
        </w:rPr>
        <w:t>公頃，</w:t>
      </w:r>
      <w:r w:rsidRPr="00E31CA1">
        <w:rPr>
          <w:rFonts w:hint="eastAsia"/>
          <w:snapToGrid/>
        </w:rPr>
        <w:t>截至112年底止累計僅4,186</w:t>
      </w:r>
      <w:r w:rsidRPr="00E31CA1">
        <w:rPr>
          <w:rFonts w:hint="eastAsia"/>
          <w:snapToGrid/>
        </w:rPr>
        <w:lastRenderedPageBreak/>
        <w:t>公頃；105至114年預計累計加強森林經營面積 9,648</w:t>
      </w:r>
      <w:r>
        <w:rPr>
          <w:rFonts w:hint="eastAsia"/>
          <w:snapToGrid/>
        </w:rPr>
        <w:t>公頃，</w:t>
      </w:r>
      <w:r w:rsidRPr="00E31CA1">
        <w:rPr>
          <w:rFonts w:hint="eastAsia"/>
          <w:snapToGrid/>
        </w:rPr>
        <w:t>截至112年底僅森林經營5,743公頃，與114年度目標值相較，尚需再增加3</w:t>
      </w:r>
      <w:r w:rsidRPr="00E31CA1">
        <w:rPr>
          <w:snapToGrid/>
        </w:rPr>
        <w:t>,</w:t>
      </w:r>
      <w:r w:rsidRPr="00E31CA1">
        <w:rPr>
          <w:rFonts w:hint="eastAsia"/>
          <w:snapToGrid/>
        </w:rPr>
        <w:t>905公頃</w:t>
      </w:r>
      <w:r>
        <w:rPr>
          <w:rFonts w:hint="eastAsia"/>
          <w:snapToGrid/>
        </w:rPr>
        <w:t>。</w:t>
      </w:r>
      <w:r w:rsidRPr="00E31CA1">
        <w:rPr>
          <w:rFonts w:hint="eastAsia"/>
          <w:snapToGrid/>
        </w:rPr>
        <w:t>揆諸上述說明，農業部門溫室氣體排放管制方案第2期部分辦理項目已逾預期目標，部分辦理項目與預期目標仍有相當差距，允宜審酌各執行項目之辦理情形，滾動檢討資源配置，並加強計畫執行控管，以達成效。</w:t>
      </w:r>
    </w:p>
    <w:p w:rsidR="00B650FC" w:rsidRPr="003D2C73" w:rsidRDefault="00B650FC" w:rsidP="00640605">
      <w:pPr>
        <w:spacing w:line="480" w:lineRule="exact"/>
        <w:ind w:left="566" w:firstLine="566"/>
        <w:rPr>
          <w:snapToGrid/>
        </w:rPr>
      </w:pPr>
      <w:r>
        <w:rPr>
          <w:rFonts w:hint="eastAsia"/>
          <w:snapToGrid/>
        </w:rPr>
        <w:t>綜上，</w:t>
      </w:r>
      <w:r w:rsidRPr="003D2C73">
        <w:rPr>
          <w:rFonts w:hint="eastAsia"/>
          <w:snapToGrid/>
        </w:rPr>
        <w:t>農業部辦理「農業部門溫室氣體排放管制行動方案」</w:t>
      </w:r>
      <w:r>
        <w:rPr>
          <w:rFonts w:hint="eastAsia"/>
          <w:snapToGrid/>
        </w:rPr>
        <w:t>，</w:t>
      </w:r>
      <w:r w:rsidRPr="00FB164D">
        <w:rPr>
          <w:rFonts w:hint="eastAsia"/>
          <w:snapToGrid/>
        </w:rPr>
        <w:t>第1期(107-109年)</w:t>
      </w:r>
      <w:r>
        <w:rPr>
          <w:rFonts w:hint="eastAsia"/>
          <w:snapToGrid/>
        </w:rPr>
        <w:t>未達管制目標</w:t>
      </w:r>
      <w:r w:rsidRPr="00FB164D">
        <w:rPr>
          <w:rFonts w:hint="eastAsia"/>
          <w:snapToGrid/>
        </w:rPr>
        <w:t>，第2期</w:t>
      </w:r>
      <w:r w:rsidRPr="00095C69">
        <w:rPr>
          <w:rFonts w:hint="eastAsia"/>
          <w:snapToGrid/>
        </w:rPr>
        <w:t>(1</w:t>
      </w:r>
      <w:r>
        <w:rPr>
          <w:rFonts w:hint="eastAsia"/>
          <w:snapToGrid/>
        </w:rPr>
        <w:t>10</w:t>
      </w:r>
      <w:r w:rsidRPr="00095C69">
        <w:rPr>
          <w:rFonts w:hint="eastAsia"/>
          <w:snapToGrid/>
        </w:rPr>
        <w:t>-1</w:t>
      </w:r>
      <w:r>
        <w:rPr>
          <w:rFonts w:hint="eastAsia"/>
          <w:snapToGrid/>
        </w:rPr>
        <w:t>14</w:t>
      </w:r>
      <w:r w:rsidRPr="00095C69">
        <w:rPr>
          <w:rFonts w:hint="eastAsia"/>
          <w:snapToGrid/>
        </w:rPr>
        <w:t>年)</w:t>
      </w:r>
      <w:r>
        <w:rPr>
          <w:rFonts w:hint="eastAsia"/>
          <w:snapToGrid/>
        </w:rPr>
        <w:t>預算執行</w:t>
      </w:r>
      <w:r w:rsidRPr="00FB164D">
        <w:rPr>
          <w:rFonts w:hint="eastAsia"/>
          <w:snapToGrid/>
        </w:rPr>
        <w:t>卻多有超支情形，允宜審酌各措施執行情形，強化規劃及資源合理配置</w:t>
      </w:r>
      <w:r>
        <w:rPr>
          <w:rFonts w:hAnsi="標楷體" w:hint="eastAsia"/>
          <w:snapToGrid/>
        </w:rPr>
        <w:t>。</w:t>
      </w:r>
    </w:p>
    <w:p w:rsidR="00B650FC" w:rsidRDefault="00B650FC" w:rsidP="00640605">
      <w:pPr>
        <w:widowControl/>
        <w:suppressAutoHyphens/>
        <w:ind w:leftChars="158" w:left="1958" w:rightChars="-32" w:right="-91" w:hangingChars="533" w:hanging="1511"/>
        <w:jc w:val="right"/>
        <w:rPr>
          <w:rFonts w:hAnsi="標楷體"/>
          <w:b/>
          <w:snapToGrid/>
          <w:szCs w:val="20"/>
        </w:rPr>
      </w:pPr>
      <w:r w:rsidRPr="00E31CA1">
        <w:rPr>
          <w:rFonts w:hAnsi="標楷體" w:hint="eastAsia"/>
          <w:b/>
          <w:snapToGrid/>
          <w:szCs w:val="20"/>
        </w:rPr>
        <w:t>表1  農業部辦理農業部門溫室氣體排放管制行動方案</w:t>
      </w:r>
      <w:r w:rsidRPr="00E31CA1">
        <w:rPr>
          <w:rFonts w:hAnsi="標楷體"/>
          <w:b/>
          <w:snapToGrid/>
          <w:szCs w:val="20"/>
        </w:rPr>
        <w:t>預算情形</w:t>
      </w:r>
      <w:r w:rsidRPr="00E31CA1">
        <w:rPr>
          <w:rFonts w:hAnsi="標楷體" w:hint="eastAsia"/>
          <w:b/>
          <w:snapToGrid/>
          <w:szCs w:val="20"/>
        </w:rPr>
        <w:t>表</w:t>
      </w:r>
    </w:p>
    <w:p w:rsidR="00B650FC" w:rsidRDefault="00B650FC" w:rsidP="00640605">
      <w:pPr>
        <w:widowControl/>
        <w:suppressAutoHyphens/>
        <w:spacing w:line="320" w:lineRule="exact"/>
        <w:ind w:leftChars="158" w:left="1958" w:rightChars="-32" w:right="-91" w:hangingChars="533" w:hanging="1511"/>
        <w:jc w:val="right"/>
        <w:rPr>
          <w:rFonts w:hAnsi="標楷體"/>
          <w:color w:val="000000"/>
          <w:sz w:val="24"/>
          <w:szCs w:val="24"/>
        </w:rPr>
      </w:pPr>
      <w:r w:rsidRPr="00E31CA1">
        <w:rPr>
          <w:rFonts w:hAnsi="標楷體" w:hint="eastAsia"/>
          <w:b/>
          <w:snapToGrid/>
          <w:szCs w:val="20"/>
        </w:rPr>
        <w:t xml:space="preserve">                  </w:t>
      </w:r>
      <w:r w:rsidRPr="00E31CA1">
        <w:rPr>
          <w:rFonts w:hAnsi="標楷體"/>
          <w:b/>
          <w:snapToGrid/>
          <w:szCs w:val="20"/>
        </w:rPr>
        <w:t xml:space="preserve">       </w:t>
      </w:r>
      <w:r w:rsidRPr="00E31CA1">
        <w:rPr>
          <w:rFonts w:hAnsi="標楷體" w:hint="eastAsia"/>
          <w:b/>
          <w:snapToGrid/>
          <w:szCs w:val="20"/>
        </w:rPr>
        <w:t xml:space="preserve">  </w:t>
      </w:r>
      <w:r w:rsidRPr="00E31CA1">
        <w:rPr>
          <w:rFonts w:hAnsi="標楷體" w:hint="eastAsia"/>
          <w:color w:val="000000"/>
          <w:sz w:val="24"/>
          <w:szCs w:val="24"/>
        </w:rPr>
        <w:t>單位：新臺幣千元</w:t>
      </w:r>
    </w:p>
    <w:tbl>
      <w:tblPr>
        <w:tblW w:w="8129" w:type="dxa"/>
        <w:tblInd w:w="62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81"/>
        <w:gridCol w:w="1191"/>
        <w:gridCol w:w="1191"/>
        <w:gridCol w:w="1192"/>
        <w:gridCol w:w="1191"/>
        <w:gridCol w:w="1191"/>
        <w:gridCol w:w="1192"/>
      </w:tblGrid>
      <w:tr w:rsidR="00B650FC" w:rsidRPr="00E31CA1" w:rsidTr="00640605">
        <w:trPr>
          <w:tblHeader/>
        </w:trPr>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計劃名稱</w:t>
            </w:r>
          </w:p>
        </w:tc>
        <w:tc>
          <w:tcPr>
            <w:tcW w:w="1191" w:type="dxa"/>
            <w:shd w:val="clear" w:color="auto" w:fill="auto"/>
          </w:tcPr>
          <w:p w:rsidR="00B650FC" w:rsidRPr="00E31CA1" w:rsidRDefault="00B650FC" w:rsidP="00640605">
            <w:pPr>
              <w:spacing w:line="280" w:lineRule="exact"/>
              <w:ind w:leftChars="0" w:left="0" w:firstLineChars="0" w:firstLine="0"/>
              <w:jc w:val="center"/>
              <w:rPr>
                <w:sz w:val="22"/>
                <w:szCs w:val="22"/>
              </w:rPr>
            </w:pPr>
            <w:r w:rsidRPr="00E31CA1">
              <w:rPr>
                <w:rFonts w:hint="eastAsia"/>
                <w:sz w:val="22"/>
                <w:szCs w:val="22"/>
              </w:rPr>
              <w:t>107年度</w:t>
            </w:r>
          </w:p>
        </w:tc>
        <w:tc>
          <w:tcPr>
            <w:tcW w:w="1191" w:type="dxa"/>
            <w:shd w:val="clear" w:color="auto" w:fill="auto"/>
          </w:tcPr>
          <w:p w:rsidR="00B650FC" w:rsidRPr="00E31CA1" w:rsidRDefault="00B650FC" w:rsidP="00640605">
            <w:pPr>
              <w:spacing w:line="280" w:lineRule="exact"/>
              <w:ind w:leftChars="0" w:left="0" w:firstLineChars="0" w:firstLine="0"/>
              <w:jc w:val="center"/>
              <w:rPr>
                <w:sz w:val="22"/>
                <w:szCs w:val="22"/>
              </w:rPr>
            </w:pPr>
            <w:r w:rsidRPr="00E31CA1">
              <w:rPr>
                <w:rFonts w:hint="eastAsia"/>
                <w:sz w:val="22"/>
                <w:szCs w:val="22"/>
              </w:rPr>
              <w:t>108年度</w:t>
            </w:r>
          </w:p>
        </w:tc>
        <w:tc>
          <w:tcPr>
            <w:tcW w:w="1192" w:type="dxa"/>
            <w:shd w:val="clear" w:color="auto" w:fill="auto"/>
          </w:tcPr>
          <w:p w:rsidR="00B650FC" w:rsidRPr="00E31CA1" w:rsidRDefault="00B650FC" w:rsidP="00640605">
            <w:pPr>
              <w:spacing w:line="280" w:lineRule="exact"/>
              <w:ind w:leftChars="0" w:left="0" w:firstLineChars="0" w:firstLine="0"/>
              <w:jc w:val="center"/>
              <w:rPr>
                <w:sz w:val="22"/>
                <w:szCs w:val="22"/>
              </w:rPr>
            </w:pPr>
            <w:r w:rsidRPr="00E31CA1">
              <w:rPr>
                <w:rFonts w:hint="eastAsia"/>
                <w:sz w:val="22"/>
                <w:szCs w:val="22"/>
              </w:rPr>
              <w:t>109年度</w:t>
            </w:r>
          </w:p>
        </w:tc>
        <w:tc>
          <w:tcPr>
            <w:tcW w:w="1191" w:type="dxa"/>
            <w:shd w:val="clear" w:color="auto" w:fill="auto"/>
          </w:tcPr>
          <w:p w:rsidR="00B650FC" w:rsidRPr="00E31CA1" w:rsidRDefault="00B650FC" w:rsidP="00640605">
            <w:pPr>
              <w:spacing w:line="280" w:lineRule="exact"/>
              <w:ind w:leftChars="0" w:left="0" w:firstLineChars="0" w:firstLine="0"/>
              <w:jc w:val="center"/>
              <w:rPr>
                <w:sz w:val="22"/>
                <w:szCs w:val="22"/>
              </w:rPr>
            </w:pPr>
            <w:r w:rsidRPr="00E31CA1">
              <w:rPr>
                <w:rFonts w:hint="eastAsia"/>
                <w:sz w:val="22"/>
                <w:szCs w:val="22"/>
              </w:rPr>
              <w:t>110年度</w:t>
            </w:r>
          </w:p>
        </w:tc>
        <w:tc>
          <w:tcPr>
            <w:tcW w:w="1191" w:type="dxa"/>
            <w:shd w:val="clear" w:color="auto" w:fill="auto"/>
          </w:tcPr>
          <w:p w:rsidR="00B650FC" w:rsidRPr="00E31CA1" w:rsidRDefault="00B650FC" w:rsidP="00640605">
            <w:pPr>
              <w:spacing w:line="280" w:lineRule="exact"/>
              <w:ind w:leftChars="0" w:left="0" w:firstLineChars="0" w:firstLine="0"/>
              <w:jc w:val="center"/>
              <w:rPr>
                <w:sz w:val="22"/>
                <w:szCs w:val="22"/>
              </w:rPr>
            </w:pPr>
            <w:r w:rsidRPr="00E31CA1">
              <w:rPr>
                <w:rFonts w:hint="eastAsia"/>
                <w:sz w:val="22"/>
                <w:szCs w:val="22"/>
              </w:rPr>
              <w:t>111年度</w:t>
            </w:r>
          </w:p>
        </w:tc>
        <w:tc>
          <w:tcPr>
            <w:tcW w:w="1192" w:type="dxa"/>
            <w:shd w:val="clear" w:color="auto" w:fill="auto"/>
          </w:tcPr>
          <w:p w:rsidR="00B650FC" w:rsidRPr="00E31CA1" w:rsidRDefault="00B650FC" w:rsidP="00640605">
            <w:pPr>
              <w:spacing w:line="280" w:lineRule="exact"/>
              <w:ind w:leftChars="0" w:left="0" w:firstLineChars="0" w:firstLine="0"/>
              <w:jc w:val="center"/>
              <w:rPr>
                <w:sz w:val="22"/>
                <w:szCs w:val="22"/>
              </w:rPr>
            </w:pPr>
            <w:r w:rsidRPr="00E31CA1">
              <w:rPr>
                <w:rFonts w:hint="eastAsia"/>
                <w:sz w:val="22"/>
                <w:szCs w:val="22"/>
              </w:rPr>
              <w:t>112年度</w:t>
            </w:r>
          </w:p>
        </w:tc>
      </w:tr>
      <w:tr w:rsidR="00B650FC" w:rsidRPr="00E31CA1" w:rsidTr="00640605">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推廣有機與友善環境耕作</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4</w:t>
            </w:r>
            <w:r w:rsidRPr="00E31CA1">
              <w:rPr>
                <w:sz w:val="20"/>
                <w:szCs w:val="20"/>
              </w:rPr>
              <w:t>79,600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4</w:t>
            </w:r>
            <w:r w:rsidRPr="00E31CA1">
              <w:rPr>
                <w:sz w:val="20"/>
                <w:szCs w:val="20"/>
              </w:rPr>
              <w:t>02,000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5</w:t>
            </w:r>
            <w:r w:rsidRPr="00E31CA1">
              <w:rPr>
                <w:sz w:val="20"/>
                <w:szCs w:val="20"/>
              </w:rPr>
              <w:t>15,000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5</w:t>
            </w:r>
            <w:r w:rsidRPr="00E31CA1">
              <w:rPr>
                <w:sz w:val="20"/>
                <w:szCs w:val="20"/>
              </w:rPr>
              <w:t>60,000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6</w:t>
            </w:r>
            <w:r w:rsidRPr="00E31CA1">
              <w:rPr>
                <w:sz w:val="20"/>
                <w:szCs w:val="20"/>
              </w:rPr>
              <w:t>37,500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6</w:t>
            </w:r>
            <w:r w:rsidRPr="00E31CA1">
              <w:rPr>
                <w:sz w:val="20"/>
                <w:szCs w:val="20"/>
              </w:rPr>
              <w:t>98,750</w:t>
            </w:r>
          </w:p>
        </w:tc>
      </w:tr>
      <w:tr w:rsidR="00B650FC" w:rsidRPr="00E31CA1" w:rsidTr="00640605">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推動對地綠色環境給付</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w:t>
            </w:r>
            <w:r>
              <w:rPr>
                <w:rFonts w:hint="eastAsia"/>
                <w:sz w:val="20"/>
                <w:szCs w:val="20"/>
              </w:rPr>
              <w:t>139</w:t>
            </w:r>
            <w:r w:rsidRPr="00E31CA1">
              <w:rPr>
                <w:sz w:val="20"/>
                <w:szCs w:val="20"/>
              </w:rPr>
              <w:t>,</w:t>
            </w:r>
            <w:r>
              <w:rPr>
                <w:rFonts w:hint="eastAsia"/>
                <w:sz w:val="20"/>
                <w:szCs w:val="20"/>
              </w:rPr>
              <w:t>0</w:t>
            </w:r>
            <w:r w:rsidRPr="00E31CA1">
              <w:rPr>
                <w:sz w:val="20"/>
                <w:szCs w:val="20"/>
              </w:rPr>
              <w:t>10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w:t>
            </w:r>
            <w:r>
              <w:rPr>
                <w:rFonts w:hint="eastAsia"/>
                <w:sz w:val="20"/>
                <w:szCs w:val="20"/>
              </w:rPr>
              <w:t>347</w:t>
            </w:r>
            <w:r w:rsidRPr="00E31CA1">
              <w:rPr>
                <w:sz w:val="20"/>
                <w:szCs w:val="20"/>
              </w:rPr>
              <w:t>,</w:t>
            </w:r>
            <w:r>
              <w:rPr>
                <w:rFonts w:hint="eastAsia"/>
                <w:sz w:val="20"/>
                <w:szCs w:val="20"/>
              </w:rPr>
              <w:t>430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w:t>
            </w:r>
            <w:r>
              <w:rPr>
                <w:rFonts w:hint="eastAsia"/>
                <w:sz w:val="20"/>
                <w:szCs w:val="20"/>
              </w:rPr>
              <w:t>635</w:t>
            </w:r>
            <w:r w:rsidRPr="00E31CA1">
              <w:rPr>
                <w:sz w:val="20"/>
                <w:szCs w:val="20"/>
              </w:rPr>
              <w:t>,</w:t>
            </w:r>
            <w:r>
              <w:rPr>
                <w:rFonts w:hint="eastAsia"/>
                <w:sz w:val="20"/>
                <w:szCs w:val="20"/>
              </w:rPr>
              <w:t>490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w:t>
            </w:r>
            <w:r>
              <w:rPr>
                <w:rFonts w:hint="eastAsia"/>
                <w:sz w:val="20"/>
                <w:szCs w:val="20"/>
              </w:rPr>
              <w:t>550</w:t>
            </w:r>
            <w:r w:rsidRPr="00E31CA1">
              <w:rPr>
                <w:sz w:val="20"/>
                <w:szCs w:val="20"/>
              </w:rPr>
              <w:t>,</w:t>
            </w:r>
            <w:r>
              <w:rPr>
                <w:rFonts w:hint="eastAsia"/>
                <w:sz w:val="20"/>
                <w:szCs w:val="20"/>
              </w:rPr>
              <w:t>020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w:t>
            </w:r>
            <w:r>
              <w:rPr>
                <w:rFonts w:hint="eastAsia"/>
                <w:sz w:val="20"/>
                <w:szCs w:val="20"/>
              </w:rPr>
              <w:t>851</w:t>
            </w:r>
            <w:r w:rsidRPr="00E31CA1">
              <w:rPr>
                <w:sz w:val="20"/>
                <w:szCs w:val="20"/>
              </w:rPr>
              <w:t>,</w:t>
            </w:r>
            <w:r>
              <w:rPr>
                <w:rFonts w:hint="eastAsia"/>
                <w:sz w:val="20"/>
                <w:szCs w:val="20"/>
              </w:rPr>
              <w:t>22</w:t>
            </w:r>
            <w:r w:rsidRPr="00E31CA1">
              <w:rPr>
                <w:sz w:val="20"/>
                <w:szCs w:val="20"/>
              </w:rPr>
              <w:t>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w:t>
            </w:r>
            <w:r>
              <w:rPr>
                <w:rFonts w:hint="eastAsia"/>
                <w:sz w:val="20"/>
                <w:szCs w:val="20"/>
              </w:rPr>
              <w:t>585</w:t>
            </w:r>
            <w:r w:rsidRPr="00E31CA1">
              <w:rPr>
                <w:sz w:val="20"/>
                <w:szCs w:val="20"/>
              </w:rPr>
              <w:t>,</w:t>
            </w:r>
            <w:r>
              <w:rPr>
                <w:rFonts w:hint="eastAsia"/>
                <w:sz w:val="20"/>
                <w:szCs w:val="20"/>
              </w:rPr>
              <w:t>290</w:t>
            </w:r>
          </w:p>
        </w:tc>
      </w:tr>
      <w:tr w:rsidR="00B650FC" w:rsidRPr="00E31CA1" w:rsidTr="00640605">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推廣畜牧場沼氣再利用</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84</w:t>
            </w:r>
            <w:r w:rsidRPr="00E31CA1">
              <w:rPr>
                <w:sz w:val="20"/>
                <w:szCs w:val="20"/>
              </w:rPr>
              <w:t>,</w:t>
            </w:r>
            <w:r>
              <w:rPr>
                <w:rFonts w:hint="eastAsia"/>
                <w:sz w:val="20"/>
                <w:szCs w:val="20"/>
              </w:rPr>
              <w:t>66</w:t>
            </w:r>
            <w:r w:rsidRPr="00E31CA1">
              <w:rPr>
                <w:sz w:val="20"/>
                <w:szCs w:val="20"/>
              </w:rPr>
              <w:t>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174</w:t>
            </w:r>
            <w:r w:rsidRPr="00E31CA1">
              <w:rPr>
                <w:sz w:val="20"/>
                <w:szCs w:val="20"/>
              </w:rPr>
              <w:t>,</w:t>
            </w:r>
            <w:r>
              <w:rPr>
                <w:rFonts w:hint="eastAsia"/>
                <w:sz w:val="20"/>
                <w:szCs w:val="20"/>
              </w:rPr>
              <w:t>920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172</w:t>
            </w:r>
            <w:r w:rsidRPr="00E31CA1">
              <w:rPr>
                <w:sz w:val="20"/>
                <w:szCs w:val="20"/>
              </w:rPr>
              <w:t>,</w:t>
            </w:r>
            <w:r>
              <w:rPr>
                <w:rFonts w:hint="eastAsia"/>
                <w:sz w:val="20"/>
                <w:szCs w:val="20"/>
              </w:rPr>
              <w:t>137</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33,816</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38,250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07,180</w:t>
            </w:r>
          </w:p>
        </w:tc>
      </w:tr>
      <w:tr w:rsidR="00B650FC" w:rsidRPr="00E31CA1" w:rsidTr="00640605">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維持及確保國內畜禽產品自給率</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sz w:val="20"/>
                <w:szCs w:val="20"/>
              </w:rPr>
              <w:t>1</w:t>
            </w:r>
            <w:r w:rsidRPr="00E31CA1">
              <w:rPr>
                <w:rFonts w:hint="eastAsia"/>
                <w:sz w:val="20"/>
                <w:szCs w:val="20"/>
              </w:rPr>
              <w:t>1</w:t>
            </w:r>
            <w:r w:rsidRPr="00E31CA1">
              <w:rPr>
                <w:sz w:val="20"/>
                <w:szCs w:val="20"/>
              </w:rPr>
              <w:t>,000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sz w:val="20"/>
                <w:szCs w:val="20"/>
              </w:rPr>
              <w:t>11,000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sz w:val="20"/>
                <w:szCs w:val="20"/>
              </w:rPr>
              <w:t>11,000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sz w:val="20"/>
                <w:szCs w:val="20"/>
              </w:rPr>
              <w:t>11,000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sz w:val="20"/>
                <w:szCs w:val="20"/>
              </w:rPr>
              <w:t>11,</w:t>
            </w:r>
            <w:r>
              <w:rPr>
                <w:rFonts w:hint="eastAsia"/>
                <w:sz w:val="20"/>
                <w:szCs w:val="20"/>
              </w:rPr>
              <w:t>4</w:t>
            </w:r>
            <w:r w:rsidRPr="00E31CA1">
              <w:rPr>
                <w:sz w:val="20"/>
                <w:szCs w:val="20"/>
              </w:rPr>
              <w:t>00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sz w:val="20"/>
                <w:szCs w:val="20"/>
              </w:rPr>
              <w:t>11,000</w:t>
            </w:r>
          </w:p>
        </w:tc>
      </w:tr>
      <w:tr w:rsidR="00B650FC" w:rsidRPr="00E31CA1" w:rsidTr="00640605">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收購漁船筏</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7</w:t>
            </w:r>
            <w:r>
              <w:rPr>
                <w:rFonts w:hint="eastAsia"/>
                <w:sz w:val="20"/>
                <w:szCs w:val="20"/>
              </w:rPr>
              <w:t>0</w:t>
            </w:r>
            <w:r>
              <w:rPr>
                <w:sz w:val="20"/>
                <w:szCs w:val="20"/>
              </w:rPr>
              <w:t>,</w:t>
            </w:r>
            <w:r>
              <w:rPr>
                <w:rFonts w:hint="eastAsia"/>
                <w:sz w:val="20"/>
                <w:szCs w:val="20"/>
              </w:rPr>
              <w:t>5</w:t>
            </w:r>
            <w:r w:rsidRPr="00E31CA1">
              <w:rPr>
                <w:sz w:val="20"/>
                <w:szCs w:val="20"/>
              </w:rPr>
              <w:t>20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40</w:t>
            </w:r>
            <w:r w:rsidRPr="00E31CA1">
              <w:rPr>
                <w:sz w:val="20"/>
                <w:szCs w:val="20"/>
              </w:rPr>
              <w:t>,</w:t>
            </w:r>
            <w:r>
              <w:rPr>
                <w:rFonts w:hint="eastAsia"/>
                <w:sz w:val="20"/>
                <w:szCs w:val="20"/>
              </w:rPr>
              <w:t>053</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36</w:t>
            </w:r>
            <w:r w:rsidRPr="00E31CA1">
              <w:rPr>
                <w:sz w:val="20"/>
                <w:szCs w:val="20"/>
              </w:rPr>
              <w:t>,</w:t>
            </w:r>
            <w:r>
              <w:rPr>
                <w:rFonts w:hint="eastAsia"/>
                <w:sz w:val="20"/>
                <w:szCs w:val="20"/>
              </w:rPr>
              <w:t>140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w:t>
            </w:r>
          </w:p>
        </w:tc>
      </w:tr>
      <w:tr w:rsidR="00B650FC" w:rsidRPr="00E31CA1" w:rsidTr="00640605">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獎勵休漁計畫</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183</w:t>
            </w:r>
            <w:r w:rsidRPr="00E31CA1">
              <w:rPr>
                <w:sz w:val="20"/>
                <w:szCs w:val="20"/>
              </w:rPr>
              <w:t>,3</w:t>
            </w:r>
            <w:r>
              <w:rPr>
                <w:rFonts w:hint="eastAsia"/>
                <w:sz w:val="20"/>
                <w:szCs w:val="20"/>
              </w:rPr>
              <w:t>53</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385</w:t>
            </w:r>
            <w:r w:rsidRPr="00E31CA1">
              <w:rPr>
                <w:sz w:val="20"/>
                <w:szCs w:val="20"/>
              </w:rPr>
              <w:t>,</w:t>
            </w:r>
            <w:r>
              <w:rPr>
                <w:rFonts w:hint="eastAsia"/>
                <w:sz w:val="20"/>
                <w:szCs w:val="20"/>
              </w:rPr>
              <w:t>585</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Pr>
                <w:rFonts w:hint="eastAsia"/>
                <w:sz w:val="20"/>
                <w:szCs w:val="20"/>
              </w:rPr>
              <w:t>416</w:t>
            </w:r>
            <w:r w:rsidRPr="00E31CA1">
              <w:rPr>
                <w:sz w:val="20"/>
                <w:szCs w:val="20"/>
              </w:rPr>
              <w:t>,</w:t>
            </w:r>
            <w:r>
              <w:rPr>
                <w:rFonts w:hint="eastAsia"/>
                <w:sz w:val="20"/>
                <w:szCs w:val="20"/>
              </w:rPr>
              <w:t>965</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Pr>
                <w:rFonts w:hint="eastAsia"/>
                <w:sz w:val="20"/>
                <w:szCs w:val="20"/>
              </w:rPr>
              <w:t>90</w:t>
            </w:r>
            <w:r w:rsidRPr="00E31CA1">
              <w:rPr>
                <w:sz w:val="20"/>
                <w:szCs w:val="20"/>
              </w:rPr>
              <w:t>,5</w:t>
            </w:r>
            <w:r>
              <w:rPr>
                <w:rFonts w:hint="eastAsia"/>
                <w:sz w:val="20"/>
                <w:szCs w:val="20"/>
              </w:rPr>
              <w:t>32</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8</w:t>
            </w:r>
            <w:r>
              <w:rPr>
                <w:rFonts w:hint="eastAsia"/>
                <w:sz w:val="20"/>
                <w:szCs w:val="20"/>
              </w:rPr>
              <w:t>2</w:t>
            </w:r>
            <w:r w:rsidRPr="00E31CA1">
              <w:rPr>
                <w:sz w:val="20"/>
                <w:szCs w:val="20"/>
              </w:rPr>
              <w:t>,</w:t>
            </w:r>
            <w:r>
              <w:rPr>
                <w:rFonts w:hint="eastAsia"/>
                <w:sz w:val="20"/>
                <w:szCs w:val="20"/>
              </w:rPr>
              <w:t>416</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7</w:t>
            </w:r>
            <w:r>
              <w:rPr>
                <w:rFonts w:hint="eastAsia"/>
                <w:sz w:val="20"/>
                <w:szCs w:val="20"/>
              </w:rPr>
              <w:t>5</w:t>
            </w:r>
            <w:r w:rsidRPr="00E31CA1">
              <w:rPr>
                <w:sz w:val="20"/>
                <w:szCs w:val="20"/>
              </w:rPr>
              <w:t>,</w:t>
            </w:r>
            <w:r>
              <w:rPr>
                <w:rFonts w:hint="eastAsia"/>
                <w:sz w:val="20"/>
                <w:szCs w:val="20"/>
              </w:rPr>
              <w:t>286</w:t>
            </w:r>
          </w:p>
        </w:tc>
      </w:tr>
      <w:tr w:rsidR="00B650FC" w:rsidRPr="00E31CA1" w:rsidTr="00640605">
        <w:tc>
          <w:tcPr>
            <w:tcW w:w="981" w:type="dxa"/>
            <w:shd w:val="clear" w:color="auto" w:fill="auto"/>
          </w:tcPr>
          <w:p w:rsidR="00B650FC" w:rsidRPr="00095C69" w:rsidRDefault="00B650FC" w:rsidP="00640605">
            <w:pPr>
              <w:pStyle w:val="142"/>
              <w:ind w:rightChars="-57" w:right="-161"/>
              <w:rPr>
                <w:sz w:val="20"/>
                <w:szCs w:val="20"/>
              </w:rPr>
            </w:pPr>
            <w:r w:rsidRPr="00095C69">
              <w:rPr>
                <w:rFonts w:hint="eastAsia"/>
                <w:sz w:val="20"/>
                <w:szCs w:val="20"/>
              </w:rPr>
              <w:t>節能水車計畫</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6,</w:t>
            </w:r>
            <w:r>
              <w:rPr>
                <w:rFonts w:hint="eastAsia"/>
                <w:sz w:val="20"/>
                <w:szCs w:val="20"/>
              </w:rPr>
              <w:t>198</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4</w:t>
            </w:r>
            <w:r w:rsidRPr="00E31CA1">
              <w:rPr>
                <w:sz w:val="20"/>
                <w:szCs w:val="20"/>
              </w:rPr>
              <w:t>,01</w:t>
            </w:r>
            <w:r>
              <w:rPr>
                <w:rFonts w:hint="eastAsia"/>
                <w:sz w:val="20"/>
                <w:szCs w:val="20"/>
              </w:rPr>
              <w:t>4</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8</w:t>
            </w:r>
            <w:r w:rsidRPr="00E31CA1">
              <w:rPr>
                <w:sz w:val="20"/>
                <w:szCs w:val="20"/>
              </w:rPr>
              <w:t>,70</w:t>
            </w:r>
            <w:r>
              <w:rPr>
                <w:rFonts w:hint="eastAsia"/>
                <w:sz w:val="20"/>
                <w:szCs w:val="20"/>
              </w:rPr>
              <w:t>6</w:t>
            </w:r>
          </w:p>
        </w:tc>
      </w:tr>
      <w:tr w:rsidR="00B650FC" w:rsidRPr="00E31CA1" w:rsidTr="00640605">
        <w:tc>
          <w:tcPr>
            <w:tcW w:w="981" w:type="dxa"/>
            <w:shd w:val="clear" w:color="auto" w:fill="auto"/>
          </w:tcPr>
          <w:p w:rsidR="00B650FC" w:rsidRPr="00E31CA1" w:rsidRDefault="00B650FC" w:rsidP="00640605">
            <w:pPr>
              <w:spacing w:line="280" w:lineRule="exact"/>
              <w:ind w:leftChars="0" w:left="0" w:rightChars="-48" w:right="-136" w:firstLineChars="0" w:firstLine="0"/>
              <w:jc w:val="left"/>
              <w:rPr>
                <w:sz w:val="22"/>
                <w:szCs w:val="22"/>
              </w:rPr>
            </w:pPr>
            <w:r w:rsidRPr="00E31CA1">
              <w:rPr>
                <w:rFonts w:hint="eastAsia"/>
                <w:sz w:val="22"/>
                <w:szCs w:val="22"/>
              </w:rPr>
              <w:t>造林</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12,100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3</w:t>
            </w:r>
            <w:r w:rsidRPr="00E31CA1">
              <w:rPr>
                <w:sz w:val="20"/>
                <w:szCs w:val="20"/>
              </w:rPr>
              <w:t>06,000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2</w:t>
            </w:r>
            <w:r w:rsidRPr="00E31CA1">
              <w:rPr>
                <w:sz w:val="20"/>
                <w:szCs w:val="20"/>
              </w:rPr>
              <w:t>31,200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2</w:t>
            </w:r>
            <w:r w:rsidRPr="00E31CA1">
              <w:rPr>
                <w:sz w:val="20"/>
                <w:szCs w:val="20"/>
              </w:rPr>
              <w:t>27,360</w:t>
            </w:r>
          </w:p>
        </w:tc>
        <w:tc>
          <w:tcPr>
            <w:tcW w:w="1191"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2</w:t>
            </w:r>
            <w:r w:rsidRPr="00E31CA1">
              <w:rPr>
                <w:sz w:val="20"/>
                <w:szCs w:val="20"/>
              </w:rPr>
              <w:t>11,550</w:t>
            </w:r>
          </w:p>
        </w:tc>
        <w:tc>
          <w:tcPr>
            <w:tcW w:w="1192" w:type="dxa"/>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2</w:t>
            </w:r>
            <w:r w:rsidRPr="00E31CA1">
              <w:rPr>
                <w:sz w:val="20"/>
                <w:szCs w:val="20"/>
              </w:rPr>
              <w:t>08,860</w:t>
            </w:r>
          </w:p>
        </w:tc>
      </w:tr>
      <w:tr w:rsidR="00B650FC" w:rsidRPr="00E31CA1" w:rsidTr="00640605">
        <w:tc>
          <w:tcPr>
            <w:tcW w:w="981" w:type="dxa"/>
            <w:shd w:val="clear" w:color="auto" w:fill="auto"/>
          </w:tcPr>
          <w:p w:rsidR="00B650FC" w:rsidRPr="00E31CA1" w:rsidRDefault="00B650FC" w:rsidP="00640605">
            <w:pPr>
              <w:spacing w:line="280" w:lineRule="exact"/>
              <w:ind w:leftChars="0" w:left="0" w:rightChars="-48" w:right="-136" w:firstLineChars="0" w:firstLine="0"/>
              <w:jc w:val="left"/>
              <w:rPr>
                <w:sz w:val="22"/>
                <w:szCs w:val="22"/>
              </w:rPr>
            </w:pPr>
            <w:r w:rsidRPr="00E31CA1">
              <w:rPr>
                <w:rFonts w:hint="eastAsia"/>
                <w:sz w:val="22"/>
                <w:szCs w:val="22"/>
              </w:rPr>
              <w:t>加強森林經營</w:t>
            </w:r>
          </w:p>
        </w:tc>
        <w:tc>
          <w:tcPr>
            <w:tcW w:w="1191"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69,000</w:t>
            </w:r>
          </w:p>
        </w:tc>
        <w:tc>
          <w:tcPr>
            <w:tcW w:w="1191"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68,000</w:t>
            </w:r>
          </w:p>
        </w:tc>
        <w:tc>
          <w:tcPr>
            <w:tcW w:w="1192"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95,600</w:t>
            </w:r>
          </w:p>
        </w:tc>
        <w:tc>
          <w:tcPr>
            <w:tcW w:w="1191"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86,720</w:t>
            </w:r>
          </w:p>
        </w:tc>
        <w:tc>
          <w:tcPr>
            <w:tcW w:w="1191"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83,090</w:t>
            </w:r>
          </w:p>
        </w:tc>
        <w:tc>
          <w:tcPr>
            <w:tcW w:w="1192"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z w:val="20"/>
                <w:szCs w:val="20"/>
              </w:rPr>
            </w:pPr>
            <w:r w:rsidRPr="00E31CA1">
              <w:rPr>
                <w:rFonts w:hint="eastAsia"/>
                <w:sz w:val="20"/>
                <w:szCs w:val="20"/>
              </w:rPr>
              <w:t>1</w:t>
            </w:r>
            <w:r w:rsidRPr="00E31CA1">
              <w:rPr>
                <w:sz w:val="20"/>
                <w:szCs w:val="20"/>
              </w:rPr>
              <w:t>79,620</w:t>
            </w:r>
          </w:p>
        </w:tc>
      </w:tr>
      <w:tr w:rsidR="00B650FC" w:rsidRPr="00CA2352" w:rsidTr="00640605">
        <w:tc>
          <w:tcPr>
            <w:tcW w:w="981" w:type="dxa"/>
            <w:shd w:val="clear" w:color="auto" w:fill="auto"/>
          </w:tcPr>
          <w:p w:rsidR="00B650FC" w:rsidRPr="00E31CA1" w:rsidRDefault="00B650FC" w:rsidP="00640605">
            <w:pPr>
              <w:spacing w:line="280" w:lineRule="exact"/>
              <w:ind w:leftChars="0" w:left="0" w:rightChars="-48" w:right="-136" w:firstLineChars="0" w:firstLine="0"/>
              <w:jc w:val="left"/>
              <w:rPr>
                <w:b/>
                <w:sz w:val="22"/>
                <w:szCs w:val="22"/>
              </w:rPr>
            </w:pPr>
            <w:r w:rsidRPr="00E31CA1">
              <w:rPr>
                <w:rFonts w:hint="eastAsia"/>
                <w:b/>
                <w:sz w:val="22"/>
                <w:szCs w:val="22"/>
              </w:rPr>
              <w:t>合計</w:t>
            </w:r>
          </w:p>
        </w:tc>
        <w:tc>
          <w:tcPr>
            <w:tcW w:w="1191" w:type="dxa"/>
            <w:tcBorders>
              <w:top w:val="single" w:sz="4" w:space="0" w:color="auto"/>
              <w:left w:val="nil"/>
              <w:bottom w:val="single" w:sz="12" w:space="0" w:color="auto"/>
              <w:right w:val="single" w:sz="4" w:space="0" w:color="auto"/>
            </w:tcBorders>
            <w:shd w:val="clear" w:color="auto" w:fill="auto"/>
            <w:vAlign w:val="center"/>
          </w:tcPr>
          <w:p w:rsidR="00B650FC" w:rsidRPr="000F0B16" w:rsidRDefault="00B650FC" w:rsidP="00640605">
            <w:pPr>
              <w:pStyle w:val="142"/>
              <w:wordWrap w:val="0"/>
              <w:ind w:leftChars="-117" w:left="-109" w:hangingChars="109" w:hanging="222"/>
              <w:jc w:val="right"/>
              <w:rPr>
                <w:b/>
                <w:sz w:val="20"/>
                <w:szCs w:val="20"/>
              </w:rPr>
            </w:pPr>
            <w:r>
              <w:rPr>
                <w:b/>
                <w:sz w:val="20"/>
                <w:szCs w:val="20"/>
              </w:rPr>
              <w:t xml:space="preserve">   </w:t>
            </w:r>
            <w:r>
              <w:rPr>
                <w:rFonts w:hint="eastAsia"/>
                <w:b/>
                <w:sz w:val="20"/>
                <w:szCs w:val="20"/>
              </w:rPr>
              <w:t>4</w:t>
            </w:r>
            <w:r>
              <w:rPr>
                <w:b/>
                <w:sz w:val="20"/>
                <w:szCs w:val="20"/>
              </w:rPr>
              <w:t>,</w:t>
            </w:r>
            <w:r>
              <w:rPr>
                <w:rFonts w:hint="eastAsia"/>
                <w:b/>
                <w:sz w:val="20"/>
                <w:szCs w:val="20"/>
              </w:rPr>
              <w:t>449</w:t>
            </w:r>
            <w:r>
              <w:rPr>
                <w:b/>
                <w:sz w:val="20"/>
                <w:szCs w:val="20"/>
              </w:rPr>
              <w:t>,</w:t>
            </w:r>
            <w:r>
              <w:rPr>
                <w:rFonts w:hint="eastAsia"/>
                <w:b/>
                <w:sz w:val="20"/>
                <w:szCs w:val="20"/>
              </w:rPr>
              <w:t>243</w:t>
            </w:r>
          </w:p>
        </w:tc>
        <w:tc>
          <w:tcPr>
            <w:tcW w:w="1191" w:type="dxa"/>
            <w:tcBorders>
              <w:top w:val="single" w:sz="4" w:space="0" w:color="auto"/>
              <w:left w:val="single" w:sz="4" w:space="0" w:color="auto"/>
              <w:bottom w:val="single" w:sz="12" w:space="0" w:color="auto"/>
              <w:right w:val="single" w:sz="4" w:space="0" w:color="auto"/>
            </w:tcBorders>
            <w:shd w:val="clear" w:color="auto" w:fill="auto"/>
            <w:vAlign w:val="center"/>
          </w:tcPr>
          <w:p w:rsidR="00B650FC" w:rsidRPr="000F0B16" w:rsidRDefault="00B650FC" w:rsidP="00640605">
            <w:pPr>
              <w:pStyle w:val="142"/>
              <w:jc w:val="right"/>
              <w:rPr>
                <w:b/>
                <w:sz w:val="20"/>
                <w:szCs w:val="20"/>
              </w:rPr>
            </w:pPr>
            <w:r w:rsidRPr="000F0B16">
              <w:rPr>
                <w:rFonts w:hint="eastAsia"/>
                <w:b/>
                <w:sz w:val="20"/>
                <w:szCs w:val="20"/>
              </w:rPr>
              <w:t>4,834,988</w:t>
            </w:r>
          </w:p>
        </w:tc>
        <w:tc>
          <w:tcPr>
            <w:tcW w:w="1192" w:type="dxa"/>
            <w:tcBorders>
              <w:top w:val="single" w:sz="4" w:space="0" w:color="auto"/>
              <w:left w:val="single" w:sz="4" w:space="0" w:color="auto"/>
              <w:bottom w:val="single" w:sz="12" w:space="0" w:color="auto"/>
              <w:right w:val="single" w:sz="4" w:space="0" w:color="auto"/>
            </w:tcBorders>
            <w:shd w:val="clear" w:color="auto" w:fill="auto"/>
            <w:vAlign w:val="center"/>
          </w:tcPr>
          <w:p w:rsidR="00B650FC" w:rsidRPr="000F0B16" w:rsidRDefault="00B650FC" w:rsidP="00640605">
            <w:pPr>
              <w:pStyle w:val="142"/>
              <w:jc w:val="right"/>
              <w:rPr>
                <w:b/>
                <w:sz w:val="20"/>
                <w:szCs w:val="20"/>
              </w:rPr>
            </w:pPr>
            <w:r w:rsidRPr="000F0B16">
              <w:rPr>
                <w:rFonts w:hint="eastAsia"/>
                <w:b/>
                <w:sz w:val="20"/>
                <w:szCs w:val="20"/>
              </w:rPr>
              <w:t>5,213,532</w:t>
            </w:r>
          </w:p>
        </w:tc>
        <w:tc>
          <w:tcPr>
            <w:tcW w:w="1191" w:type="dxa"/>
            <w:tcBorders>
              <w:top w:val="single" w:sz="4" w:space="0" w:color="auto"/>
              <w:left w:val="single" w:sz="4" w:space="0" w:color="auto"/>
              <w:bottom w:val="single" w:sz="12" w:space="0" w:color="auto"/>
              <w:right w:val="single" w:sz="4" w:space="0" w:color="auto"/>
            </w:tcBorders>
            <w:shd w:val="clear" w:color="auto" w:fill="auto"/>
            <w:vAlign w:val="center"/>
          </w:tcPr>
          <w:p w:rsidR="00B650FC" w:rsidRPr="000F0B16" w:rsidRDefault="00B650FC" w:rsidP="00640605">
            <w:pPr>
              <w:pStyle w:val="142"/>
              <w:jc w:val="right"/>
              <w:rPr>
                <w:b/>
                <w:sz w:val="20"/>
                <w:szCs w:val="20"/>
              </w:rPr>
            </w:pPr>
            <w:r w:rsidRPr="000F0B16">
              <w:rPr>
                <w:rFonts w:hint="eastAsia"/>
                <w:b/>
                <w:sz w:val="20"/>
                <w:szCs w:val="20"/>
              </w:rPr>
              <w:t>5,075,646</w:t>
            </w:r>
          </w:p>
        </w:tc>
        <w:tc>
          <w:tcPr>
            <w:tcW w:w="1191" w:type="dxa"/>
            <w:tcBorders>
              <w:top w:val="single" w:sz="4" w:space="0" w:color="auto"/>
              <w:left w:val="single" w:sz="4" w:space="0" w:color="auto"/>
              <w:bottom w:val="single" w:sz="12" w:space="0" w:color="auto"/>
              <w:right w:val="single" w:sz="4" w:space="0" w:color="auto"/>
            </w:tcBorders>
            <w:shd w:val="clear" w:color="auto" w:fill="auto"/>
            <w:vAlign w:val="center"/>
          </w:tcPr>
          <w:p w:rsidR="00B650FC" w:rsidRPr="000F0B16" w:rsidRDefault="00B650FC" w:rsidP="00640605">
            <w:pPr>
              <w:pStyle w:val="142"/>
              <w:jc w:val="right"/>
              <w:rPr>
                <w:b/>
                <w:sz w:val="20"/>
                <w:szCs w:val="20"/>
              </w:rPr>
            </w:pPr>
            <w:r w:rsidRPr="000F0B16">
              <w:rPr>
                <w:rFonts w:hint="eastAsia"/>
                <w:b/>
                <w:sz w:val="20"/>
                <w:szCs w:val="20"/>
              </w:rPr>
              <w:t>5,419,440</w:t>
            </w:r>
          </w:p>
        </w:tc>
        <w:tc>
          <w:tcPr>
            <w:tcW w:w="1192" w:type="dxa"/>
            <w:tcBorders>
              <w:top w:val="single" w:sz="4" w:space="0" w:color="auto"/>
              <w:left w:val="single" w:sz="4" w:space="0" w:color="auto"/>
              <w:bottom w:val="single" w:sz="12" w:space="0" w:color="auto"/>
              <w:right w:val="single" w:sz="12" w:space="0" w:color="auto"/>
            </w:tcBorders>
            <w:shd w:val="clear" w:color="auto" w:fill="auto"/>
            <w:vAlign w:val="center"/>
          </w:tcPr>
          <w:p w:rsidR="00B650FC" w:rsidRPr="000F0B16" w:rsidRDefault="00B650FC" w:rsidP="00640605">
            <w:pPr>
              <w:pStyle w:val="142"/>
              <w:jc w:val="right"/>
              <w:rPr>
                <w:b/>
                <w:sz w:val="20"/>
                <w:szCs w:val="20"/>
              </w:rPr>
            </w:pPr>
            <w:r w:rsidRPr="000F0B16">
              <w:rPr>
                <w:rFonts w:hint="eastAsia"/>
                <w:b/>
                <w:sz w:val="20"/>
                <w:szCs w:val="20"/>
              </w:rPr>
              <w:t>5,174,692</w:t>
            </w:r>
          </w:p>
        </w:tc>
      </w:tr>
    </w:tbl>
    <w:p w:rsidR="00B650FC" w:rsidRPr="00E31CA1" w:rsidRDefault="00B650FC" w:rsidP="00640605">
      <w:pPr>
        <w:spacing w:line="280" w:lineRule="exact"/>
        <w:ind w:leftChars="0" w:left="560" w:firstLineChars="2" w:firstLine="5"/>
        <w:jc w:val="left"/>
        <w:rPr>
          <w:sz w:val="24"/>
        </w:rPr>
      </w:pPr>
      <w:r w:rsidRPr="00E31CA1">
        <w:rPr>
          <w:rFonts w:hint="eastAsia"/>
          <w:sz w:val="24"/>
        </w:rPr>
        <w:t>資料來源：農業部提供，本中心彙整。</w:t>
      </w:r>
    </w:p>
    <w:p w:rsidR="00B650FC" w:rsidRPr="00E31CA1" w:rsidRDefault="00B650FC" w:rsidP="00640605">
      <w:pPr>
        <w:widowControl/>
        <w:suppressAutoHyphens/>
        <w:ind w:leftChars="212" w:left="1482" w:hangingChars="311" w:hanging="882"/>
        <w:rPr>
          <w:shd w:val="clear" w:color="auto" w:fill="FFFF00"/>
        </w:rPr>
      </w:pPr>
      <w:r w:rsidRPr="00E31CA1">
        <w:rPr>
          <w:rFonts w:hAnsi="標楷體" w:hint="eastAsia"/>
          <w:b/>
          <w:snapToGrid/>
          <w:szCs w:val="20"/>
        </w:rPr>
        <w:lastRenderedPageBreak/>
        <w:t xml:space="preserve">表2 </w:t>
      </w:r>
      <w:r>
        <w:rPr>
          <w:rFonts w:hAnsi="標楷體" w:hint="eastAsia"/>
          <w:b/>
          <w:snapToGrid/>
          <w:szCs w:val="20"/>
        </w:rPr>
        <w:t xml:space="preserve"> </w:t>
      </w:r>
      <w:r w:rsidRPr="00E31CA1">
        <w:rPr>
          <w:rFonts w:hAnsi="標楷體" w:hint="eastAsia"/>
          <w:b/>
          <w:snapToGrid/>
          <w:szCs w:val="20"/>
        </w:rPr>
        <w:t>農業部辦理推廣養豬場沼氣再利用(發電)計畫</w:t>
      </w:r>
      <w:r w:rsidRPr="00E31CA1">
        <w:rPr>
          <w:rFonts w:hAnsi="標楷體"/>
          <w:b/>
          <w:snapToGrid/>
          <w:szCs w:val="20"/>
        </w:rPr>
        <w:t>預決算執行情形</w:t>
      </w:r>
      <w:r w:rsidRPr="00E31CA1">
        <w:rPr>
          <w:rFonts w:hAnsi="標楷體" w:hint="eastAsia"/>
          <w:b/>
          <w:snapToGrid/>
          <w:szCs w:val="20"/>
        </w:rPr>
        <w:t xml:space="preserve">表                   </w:t>
      </w:r>
      <w:r>
        <w:rPr>
          <w:rFonts w:hAnsi="標楷體" w:hint="eastAsia"/>
          <w:b/>
          <w:snapToGrid/>
          <w:szCs w:val="20"/>
        </w:rPr>
        <w:t xml:space="preserve">        </w:t>
      </w:r>
      <w:r w:rsidRPr="00E31CA1">
        <w:rPr>
          <w:rFonts w:hAnsi="標楷體" w:hint="eastAsia"/>
          <w:b/>
          <w:snapToGrid/>
          <w:szCs w:val="20"/>
        </w:rPr>
        <w:t xml:space="preserve"> </w:t>
      </w:r>
      <w:r w:rsidRPr="00E31CA1">
        <w:rPr>
          <w:rFonts w:hAnsi="標楷體" w:hint="eastAsia"/>
          <w:color w:val="000000"/>
          <w:sz w:val="24"/>
          <w:szCs w:val="24"/>
        </w:rPr>
        <w:t>單位：新臺幣千元；%</w:t>
      </w:r>
    </w:p>
    <w:tbl>
      <w:tblPr>
        <w:tblW w:w="8000" w:type="dxa"/>
        <w:tblInd w:w="7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76"/>
        <w:gridCol w:w="789"/>
        <w:gridCol w:w="1280"/>
        <w:gridCol w:w="1329"/>
        <w:gridCol w:w="1672"/>
        <w:gridCol w:w="1754"/>
      </w:tblGrid>
      <w:tr w:rsidR="00B650FC" w:rsidRPr="00E31CA1" w:rsidTr="00640605">
        <w:trPr>
          <w:tblHeader/>
        </w:trPr>
        <w:tc>
          <w:tcPr>
            <w:tcW w:w="1828" w:type="dxa"/>
            <w:gridSpan w:val="2"/>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年度</w:t>
            </w:r>
          </w:p>
        </w:tc>
        <w:tc>
          <w:tcPr>
            <w:tcW w:w="1296" w:type="dxa"/>
            <w:shd w:val="clear" w:color="auto" w:fill="auto"/>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預算數</w:t>
            </w:r>
            <w:r w:rsidRPr="00E31CA1">
              <w:rPr>
                <w:sz w:val="24"/>
              </w:rPr>
              <w:t>(A)</w:t>
            </w:r>
          </w:p>
        </w:tc>
        <w:tc>
          <w:tcPr>
            <w:tcW w:w="1349" w:type="dxa"/>
            <w:shd w:val="clear" w:color="auto" w:fill="auto"/>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決算數</w:t>
            </w:r>
            <w:r w:rsidRPr="00E31CA1">
              <w:rPr>
                <w:sz w:val="24"/>
              </w:rPr>
              <w:t>(B)</w:t>
            </w:r>
          </w:p>
        </w:tc>
        <w:tc>
          <w:tcPr>
            <w:tcW w:w="1719" w:type="dxa"/>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差異數</w:t>
            </w:r>
            <w:r w:rsidRPr="00E31CA1">
              <w:rPr>
                <w:sz w:val="24"/>
              </w:rPr>
              <w:t>(C=A-B)</w:t>
            </w:r>
          </w:p>
        </w:tc>
        <w:tc>
          <w:tcPr>
            <w:tcW w:w="1808" w:type="dxa"/>
            <w:tcBorders>
              <w:bottom w:val="single" w:sz="4" w:space="0" w:color="auto"/>
            </w:tcBorders>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執行率</w:t>
            </w:r>
            <w:r w:rsidRPr="00E31CA1">
              <w:rPr>
                <w:sz w:val="24"/>
              </w:rPr>
              <w:t>(D=B/A)</w:t>
            </w:r>
          </w:p>
        </w:tc>
      </w:tr>
      <w:tr w:rsidR="00B650FC" w:rsidRPr="00E31CA1" w:rsidTr="00640605">
        <w:tc>
          <w:tcPr>
            <w:tcW w:w="1022" w:type="dxa"/>
            <w:vMerge w:val="restart"/>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第1期</w:t>
            </w:r>
          </w:p>
          <w:p w:rsidR="00B650FC" w:rsidRPr="00E31CA1" w:rsidRDefault="00B650FC" w:rsidP="00640605">
            <w:pPr>
              <w:spacing w:line="280" w:lineRule="exact"/>
              <w:ind w:leftChars="0" w:left="0" w:firstLineChars="0" w:firstLine="0"/>
              <w:jc w:val="left"/>
              <w:rPr>
                <w:sz w:val="24"/>
              </w:rPr>
            </w:pPr>
            <w:r w:rsidRPr="00E31CA1">
              <w:rPr>
                <w:rFonts w:hint="eastAsia"/>
                <w:sz w:val="24"/>
              </w:rPr>
              <w:t>(107-109年度)</w:t>
            </w:r>
          </w:p>
        </w:tc>
        <w:tc>
          <w:tcPr>
            <w:tcW w:w="806"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107</w:t>
            </w:r>
          </w:p>
        </w:tc>
        <w:tc>
          <w:tcPr>
            <w:tcW w:w="1296"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sz w:val="24"/>
              </w:rPr>
              <w:t>255,100</w:t>
            </w:r>
          </w:p>
        </w:tc>
        <w:tc>
          <w:tcPr>
            <w:tcW w:w="1349"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sz w:val="24"/>
              </w:rPr>
              <w:t>84,660</w:t>
            </w:r>
          </w:p>
        </w:tc>
        <w:tc>
          <w:tcPr>
            <w:tcW w:w="1719" w:type="dxa"/>
            <w:vAlign w:val="center"/>
          </w:tcPr>
          <w:p w:rsidR="00B650FC" w:rsidRPr="00E31CA1" w:rsidRDefault="00B650FC" w:rsidP="00640605">
            <w:pPr>
              <w:spacing w:line="280" w:lineRule="exact"/>
              <w:ind w:leftChars="0" w:left="0" w:firstLineChars="0" w:firstLine="0"/>
              <w:jc w:val="right"/>
              <w:rPr>
                <w:sz w:val="24"/>
              </w:rPr>
            </w:pPr>
            <w:r w:rsidRPr="00E31CA1">
              <w:rPr>
                <w:sz w:val="24"/>
              </w:rPr>
              <w:t>170,440</w:t>
            </w:r>
          </w:p>
        </w:tc>
        <w:tc>
          <w:tcPr>
            <w:tcW w:w="180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33.19</w:t>
            </w:r>
          </w:p>
        </w:tc>
      </w:tr>
      <w:tr w:rsidR="00B650FC" w:rsidRPr="00E31CA1" w:rsidTr="00640605">
        <w:tc>
          <w:tcPr>
            <w:tcW w:w="1022" w:type="dxa"/>
            <w:vMerge/>
            <w:vAlign w:val="center"/>
          </w:tcPr>
          <w:p w:rsidR="00B650FC" w:rsidRPr="00E31CA1" w:rsidRDefault="00B650FC" w:rsidP="00640605">
            <w:pPr>
              <w:spacing w:line="280" w:lineRule="exact"/>
              <w:ind w:leftChars="0" w:left="0" w:firstLineChars="0" w:firstLine="0"/>
              <w:jc w:val="left"/>
              <w:rPr>
                <w:sz w:val="24"/>
              </w:rPr>
            </w:pPr>
          </w:p>
        </w:tc>
        <w:tc>
          <w:tcPr>
            <w:tcW w:w="806"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108</w:t>
            </w:r>
          </w:p>
        </w:tc>
        <w:tc>
          <w:tcPr>
            <w:tcW w:w="1296"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sz w:val="24"/>
              </w:rPr>
              <w:t>223,630</w:t>
            </w:r>
          </w:p>
        </w:tc>
        <w:tc>
          <w:tcPr>
            <w:tcW w:w="1349"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sz w:val="24"/>
              </w:rPr>
              <w:t>174,920</w:t>
            </w:r>
          </w:p>
        </w:tc>
        <w:tc>
          <w:tcPr>
            <w:tcW w:w="1719" w:type="dxa"/>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48</w:t>
            </w:r>
            <w:r w:rsidRPr="00E31CA1">
              <w:rPr>
                <w:sz w:val="24"/>
              </w:rPr>
              <w:t>,</w:t>
            </w:r>
            <w:r w:rsidRPr="00E31CA1">
              <w:rPr>
                <w:rFonts w:hint="eastAsia"/>
                <w:sz w:val="24"/>
              </w:rPr>
              <w:t>71</w:t>
            </w:r>
            <w:r w:rsidRPr="00E31CA1">
              <w:rPr>
                <w:sz w:val="24"/>
              </w:rPr>
              <w:t>0</w:t>
            </w:r>
          </w:p>
        </w:tc>
        <w:tc>
          <w:tcPr>
            <w:tcW w:w="180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78.22</w:t>
            </w:r>
          </w:p>
        </w:tc>
      </w:tr>
      <w:tr w:rsidR="00B650FC" w:rsidRPr="00E31CA1" w:rsidTr="00640605">
        <w:tc>
          <w:tcPr>
            <w:tcW w:w="1022" w:type="dxa"/>
            <w:vMerge/>
            <w:vAlign w:val="center"/>
          </w:tcPr>
          <w:p w:rsidR="00B650FC" w:rsidRPr="00E31CA1" w:rsidRDefault="00B650FC" w:rsidP="00640605">
            <w:pPr>
              <w:spacing w:line="280" w:lineRule="exact"/>
              <w:ind w:leftChars="0" w:left="0" w:firstLineChars="0" w:firstLine="0"/>
              <w:jc w:val="left"/>
              <w:rPr>
                <w:sz w:val="24"/>
              </w:rPr>
            </w:pPr>
          </w:p>
        </w:tc>
        <w:tc>
          <w:tcPr>
            <w:tcW w:w="806"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109</w:t>
            </w:r>
          </w:p>
        </w:tc>
        <w:tc>
          <w:tcPr>
            <w:tcW w:w="1296"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sz w:val="24"/>
              </w:rPr>
              <w:t>203,000</w:t>
            </w:r>
          </w:p>
        </w:tc>
        <w:tc>
          <w:tcPr>
            <w:tcW w:w="1349"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sz w:val="24"/>
              </w:rPr>
              <w:t>172,137</w:t>
            </w:r>
          </w:p>
        </w:tc>
        <w:tc>
          <w:tcPr>
            <w:tcW w:w="1719" w:type="dxa"/>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30</w:t>
            </w:r>
            <w:r w:rsidRPr="00E31CA1">
              <w:rPr>
                <w:sz w:val="24"/>
              </w:rPr>
              <w:t>,8</w:t>
            </w:r>
            <w:r w:rsidRPr="00E31CA1">
              <w:rPr>
                <w:rFonts w:hint="eastAsia"/>
                <w:sz w:val="24"/>
              </w:rPr>
              <w:t>63</w:t>
            </w:r>
          </w:p>
        </w:tc>
        <w:tc>
          <w:tcPr>
            <w:tcW w:w="180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84.80</w:t>
            </w:r>
          </w:p>
        </w:tc>
      </w:tr>
      <w:tr w:rsidR="00B650FC" w:rsidRPr="00E31CA1" w:rsidTr="00640605">
        <w:tc>
          <w:tcPr>
            <w:tcW w:w="1022" w:type="dxa"/>
            <w:vMerge/>
            <w:vAlign w:val="center"/>
          </w:tcPr>
          <w:p w:rsidR="00B650FC" w:rsidRPr="00E31CA1" w:rsidRDefault="00B650FC" w:rsidP="00640605">
            <w:pPr>
              <w:spacing w:line="280" w:lineRule="exact"/>
              <w:ind w:leftChars="0" w:left="0" w:firstLineChars="0" w:firstLine="0"/>
              <w:jc w:val="left"/>
              <w:rPr>
                <w:sz w:val="24"/>
              </w:rPr>
            </w:pPr>
          </w:p>
        </w:tc>
        <w:tc>
          <w:tcPr>
            <w:tcW w:w="806" w:type="dxa"/>
            <w:shd w:val="clear" w:color="auto" w:fill="auto"/>
          </w:tcPr>
          <w:p w:rsidR="00B650FC" w:rsidRPr="00E31CA1" w:rsidRDefault="00B650FC" w:rsidP="00640605">
            <w:pPr>
              <w:spacing w:line="280" w:lineRule="exact"/>
              <w:ind w:leftChars="0" w:left="0" w:firstLineChars="0" w:firstLine="0"/>
              <w:jc w:val="left"/>
              <w:rPr>
                <w:b/>
                <w:sz w:val="24"/>
              </w:rPr>
            </w:pPr>
            <w:r w:rsidRPr="00E31CA1">
              <w:rPr>
                <w:rFonts w:hint="eastAsia"/>
                <w:b/>
                <w:sz w:val="24"/>
              </w:rPr>
              <w:t>小計</w:t>
            </w:r>
          </w:p>
        </w:tc>
        <w:tc>
          <w:tcPr>
            <w:tcW w:w="1296" w:type="dxa"/>
            <w:shd w:val="clear" w:color="auto" w:fill="auto"/>
            <w:vAlign w:val="center"/>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681</w:t>
            </w:r>
            <w:r w:rsidRPr="00E31CA1">
              <w:rPr>
                <w:b/>
                <w:sz w:val="24"/>
              </w:rPr>
              <w:t>,</w:t>
            </w:r>
            <w:r w:rsidRPr="00E31CA1">
              <w:rPr>
                <w:rFonts w:hint="eastAsia"/>
                <w:b/>
                <w:sz w:val="24"/>
              </w:rPr>
              <w:t>730</w:t>
            </w:r>
          </w:p>
        </w:tc>
        <w:tc>
          <w:tcPr>
            <w:tcW w:w="1349" w:type="dxa"/>
            <w:shd w:val="clear" w:color="auto" w:fill="auto"/>
            <w:vAlign w:val="center"/>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431</w:t>
            </w:r>
            <w:r w:rsidRPr="00E31CA1">
              <w:rPr>
                <w:b/>
                <w:sz w:val="24"/>
              </w:rPr>
              <w:t>,</w:t>
            </w:r>
            <w:r w:rsidRPr="00E31CA1">
              <w:rPr>
                <w:rFonts w:hint="eastAsia"/>
                <w:b/>
                <w:sz w:val="24"/>
              </w:rPr>
              <w:t>717</w:t>
            </w:r>
          </w:p>
        </w:tc>
        <w:tc>
          <w:tcPr>
            <w:tcW w:w="1719" w:type="dxa"/>
            <w:vAlign w:val="center"/>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250</w:t>
            </w:r>
            <w:r w:rsidRPr="00E31CA1">
              <w:rPr>
                <w:b/>
                <w:sz w:val="24"/>
              </w:rPr>
              <w:t>,</w:t>
            </w:r>
            <w:r w:rsidRPr="00E31CA1">
              <w:rPr>
                <w:rFonts w:hint="eastAsia"/>
                <w:b/>
                <w:sz w:val="24"/>
              </w:rPr>
              <w:t>013</w:t>
            </w:r>
          </w:p>
        </w:tc>
        <w:tc>
          <w:tcPr>
            <w:tcW w:w="1808" w:type="dxa"/>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63.33</w:t>
            </w:r>
          </w:p>
        </w:tc>
      </w:tr>
      <w:tr w:rsidR="00B650FC" w:rsidRPr="00E31CA1" w:rsidTr="00640605">
        <w:tc>
          <w:tcPr>
            <w:tcW w:w="1022" w:type="dxa"/>
            <w:vMerge w:val="restart"/>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第2期(110-114年度)</w:t>
            </w:r>
          </w:p>
        </w:tc>
        <w:tc>
          <w:tcPr>
            <w:tcW w:w="806"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110</w:t>
            </w:r>
          </w:p>
        </w:tc>
        <w:tc>
          <w:tcPr>
            <w:tcW w:w="1296"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133</w:t>
            </w:r>
            <w:r w:rsidRPr="00E31CA1">
              <w:rPr>
                <w:snapToGrid/>
                <w:sz w:val="24"/>
                <w:szCs w:val="24"/>
              </w:rPr>
              <w:t>,</w:t>
            </w:r>
            <w:r w:rsidRPr="00E31CA1">
              <w:rPr>
                <w:rFonts w:hint="eastAsia"/>
                <w:snapToGrid/>
                <w:sz w:val="24"/>
                <w:szCs w:val="24"/>
              </w:rPr>
              <w:t>816</w:t>
            </w:r>
          </w:p>
        </w:tc>
        <w:tc>
          <w:tcPr>
            <w:tcW w:w="1349"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133</w:t>
            </w:r>
            <w:r w:rsidRPr="00E31CA1">
              <w:rPr>
                <w:snapToGrid/>
                <w:sz w:val="24"/>
                <w:szCs w:val="24"/>
              </w:rPr>
              <w:t>,</w:t>
            </w:r>
            <w:r w:rsidRPr="00E31CA1">
              <w:rPr>
                <w:rFonts w:hint="eastAsia"/>
                <w:snapToGrid/>
                <w:sz w:val="24"/>
                <w:szCs w:val="24"/>
              </w:rPr>
              <w:t>816</w:t>
            </w:r>
          </w:p>
        </w:tc>
        <w:tc>
          <w:tcPr>
            <w:tcW w:w="1719" w:type="dxa"/>
            <w:tcBorders>
              <w:bottom w:val="single" w:sz="4" w:space="0" w:color="auto"/>
            </w:tcBorders>
          </w:tcPr>
          <w:p w:rsidR="00B650FC" w:rsidRPr="00E31CA1" w:rsidRDefault="00B650FC" w:rsidP="00640605">
            <w:pPr>
              <w:spacing w:line="280" w:lineRule="exact"/>
              <w:ind w:leftChars="0" w:left="0" w:firstLineChars="0" w:firstLine="0"/>
              <w:jc w:val="right"/>
              <w:rPr>
                <w:sz w:val="24"/>
              </w:rPr>
            </w:pPr>
            <w:r w:rsidRPr="00E31CA1">
              <w:rPr>
                <w:rFonts w:hint="eastAsia"/>
                <w:sz w:val="24"/>
              </w:rPr>
              <w:t>0</w:t>
            </w:r>
          </w:p>
        </w:tc>
        <w:tc>
          <w:tcPr>
            <w:tcW w:w="180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100.00</w:t>
            </w:r>
          </w:p>
        </w:tc>
      </w:tr>
      <w:tr w:rsidR="00B650FC" w:rsidRPr="00E31CA1" w:rsidTr="00640605">
        <w:tc>
          <w:tcPr>
            <w:tcW w:w="1022" w:type="dxa"/>
            <w:vMerge/>
          </w:tcPr>
          <w:p w:rsidR="00B650FC" w:rsidRPr="00E31CA1" w:rsidRDefault="00B650FC" w:rsidP="00640605">
            <w:pPr>
              <w:spacing w:line="280" w:lineRule="exact"/>
              <w:ind w:leftChars="0" w:left="0" w:firstLineChars="0" w:firstLine="0"/>
              <w:jc w:val="left"/>
              <w:rPr>
                <w:sz w:val="24"/>
              </w:rPr>
            </w:pPr>
          </w:p>
        </w:tc>
        <w:tc>
          <w:tcPr>
            <w:tcW w:w="806"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111</w:t>
            </w:r>
          </w:p>
        </w:tc>
        <w:tc>
          <w:tcPr>
            <w:tcW w:w="1296"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138</w:t>
            </w:r>
            <w:r w:rsidRPr="00E31CA1">
              <w:rPr>
                <w:snapToGrid/>
                <w:sz w:val="24"/>
                <w:szCs w:val="24"/>
              </w:rPr>
              <w:t>,</w:t>
            </w:r>
            <w:r w:rsidRPr="00E31CA1">
              <w:rPr>
                <w:rFonts w:hint="eastAsia"/>
                <w:snapToGrid/>
                <w:sz w:val="24"/>
                <w:szCs w:val="24"/>
              </w:rPr>
              <w:t>25</w:t>
            </w:r>
            <w:r w:rsidRPr="00E31CA1">
              <w:rPr>
                <w:snapToGrid/>
                <w:sz w:val="24"/>
                <w:szCs w:val="24"/>
              </w:rPr>
              <w:t>0</w:t>
            </w:r>
          </w:p>
        </w:tc>
        <w:tc>
          <w:tcPr>
            <w:tcW w:w="1349"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138</w:t>
            </w:r>
            <w:r w:rsidRPr="00E31CA1">
              <w:rPr>
                <w:snapToGrid/>
                <w:sz w:val="24"/>
                <w:szCs w:val="24"/>
              </w:rPr>
              <w:t>,</w:t>
            </w:r>
            <w:r w:rsidRPr="00E31CA1">
              <w:rPr>
                <w:rFonts w:hint="eastAsia"/>
                <w:snapToGrid/>
                <w:sz w:val="24"/>
                <w:szCs w:val="24"/>
              </w:rPr>
              <w:t>25</w:t>
            </w:r>
            <w:r w:rsidRPr="00E31CA1">
              <w:rPr>
                <w:snapToGrid/>
                <w:sz w:val="24"/>
                <w:szCs w:val="24"/>
              </w:rPr>
              <w:t>0</w:t>
            </w:r>
          </w:p>
        </w:tc>
        <w:tc>
          <w:tcPr>
            <w:tcW w:w="1719"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0</w:t>
            </w:r>
          </w:p>
        </w:tc>
        <w:tc>
          <w:tcPr>
            <w:tcW w:w="180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100.00</w:t>
            </w:r>
          </w:p>
        </w:tc>
      </w:tr>
      <w:tr w:rsidR="00B650FC" w:rsidRPr="00E31CA1" w:rsidTr="00640605">
        <w:tc>
          <w:tcPr>
            <w:tcW w:w="1022" w:type="dxa"/>
            <w:vMerge/>
          </w:tcPr>
          <w:p w:rsidR="00B650FC" w:rsidRPr="00E31CA1" w:rsidRDefault="00B650FC" w:rsidP="00640605">
            <w:pPr>
              <w:spacing w:line="280" w:lineRule="exact"/>
              <w:ind w:leftChars="0" w:left="0" w:firstLineChars="0" w:firstLine="0"/>
              <w:jc w:val="left"/>
              <w:rPr>
                <w:sz w:val="24"/>
              </w:rPr>
            </w:pPr>
          </w:p>
        </w:tc>
        <w:tc>
          <w:tcPr>
            <w:tcW w:w="806" w:type="dxa"/>
            <w:tcBorders>
              <w:bottom w:val="single" w:sz="4" w:space="0" w:color="auto"/>
            </w:tcBorders>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112</w:t>
            </w:r>
          </w:p>
        </w:tc>
        <w:tc>
          <w:tcPr>
            <w:tcW w:w="1296"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107</w:t>
            </w:r>
            <w:r w:rsidRPr="00E31CA1">
              <w:rPr>
                <w:snapToGrid/>
                <w:sz w:val="24"/>
                <w:szCs w:val="24"/>
              </w:rPr>
              <w:t>,</w:t>
            </w:r>
            <w:r w:rsidRPr="00E31CA1">
              <w:rPr>
                <w:rFonts w:hint="eastAsia"/>
                <w:snapToGrid/>
                <w:sz w:val="24"/>
                <w:szCs w:val="24"/>
              </w:rPr>
              <w:t>18</w:t>
            </w:r>
            <w:r w:rsidRPr="00E31CA1">
              <w:rPr>
                <w:snapToGrid/>
                <w:sz w:val="24"/>
                <w:szCs w:val="24"/>
              </w:rPr>
              <w:t>0</w:t>
            </w:r>
          </w:p>
        </w:tc>
        <w:tc>
          <w:tcPr>
            <w:tcW w:w="1349"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107</w:t>
            </w:r>
            <w:r w:rsidRPr="00E31CA1">
              <w:rPr>
                <w:snapToGrid/>
                <w:sz w:val="24"/>
                <w:szCs w:val="24"/>
              </w:rPr>
              <w:t>,</w:t>
            </w:r>
            <w:r w:rsidRPr="00E31CA1">
              <w:rPr>
                <w:rFonts w:hint="eastAsia"/>
                <w:snapToGrid/>
                <w:sz w:val="24"/>
                <w:szCs w:val="24"/>
              </w:rPr>
              <w:t>18</w:t>
            </w:r>
            <w:r w:rsidRPr="00E31CA1">
              <w:rPr>
                <w:snapToGrid/>
                <w:sz w:val="24"/>
                <w:szCs w:val="24"/>
              </w:rPr>
              <w:t>0</w:t>
            </w:r>
          </w:p>
        </w:tc>
        <w:tc>
          <w:tcPr>
            <w:tcW w:w="1719" w:type="dxa"/>
            <w:tcBorders>
              <w:bottom w:val="single" w:sz="4" w:space="0" w:color="auto"/>
            </w:tcBorders>
          </w:tcPr>
          <w:p w:rsidR="00B650FC" w:rsidRPr="00E31CA1" w:rsidRDefault="00B650FC" w:rsidP="00640605">
            <w:pPr>
              <w:spacing w:line="280" w:lineRule="exact"/>
              <w:ind w:leftChars="0" w:left="0" w:firstLineChars="0" w:firstLine="0"/>
              <w:jc w:val="right"/>
              <w:rPr>
                <w:sz w:val="24"/>
              </w:rPr>
            </w:pPr>
            <w:r w:rsidRPr="00E31CA1">
              <w:rPr>
                <w:rFonts w:hint="eastAsia"/>
                <w:sz w:val="24"/>
              </w:rPr>
              <w:t>0</w:t>
            </w:r>
          </w:p>
        </w:tc>
        <w:tc>
          <w:tcPr>
            <w:tcW w:w="180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100.00</w:t>
            </w:r>
          </w:p>
        </w:tc>
      </w:tr>
      <w:tr w:rsidR="00B650FC" w:rsidRPr="00E31CA1" w:rsidTr="00640605">
        <w:tc>
          <w:tcPr>
            <w:tcW w:w="1022" w:type="dxa"/>
            <w:vMerge/>
          </w:tcPr>
          <w:p w:rsidR="00B650FC" w:rsidRPr="00E31CA1" w:rsidRDefault="00B650FC" w:rsidP="00640605">
            <w:pPr>
              <w:spacing w:line="280" w:lineRule="exact"/>
              <w:ind w:leftChars="0" w:left="0" w:firstLineChars="0" w:firstLine="0"/>
              <w:jc w:val="left"/>
              <w:rPr>
                <w:sz w:val="24"/>
              </w:rPr>
            </w:pPr>
          </w:p>
        </w:tc>
        <w:tc>
          <w:tcPr>
            <w:tcW w:w="806" w:type="dxa"/>
            <w:tcBorders>
              <w:top w:val="single" w:sz="4" w:space="0" w:color="auto"/>
            </w:tcBorders>
            <w:shd w:val="clear" w:color="auto" w:fill="auto"/>
          </w:tcPr>
          <w:p w:rsidR="00B650FC" w:rsidRPr="00E31CA1" w:rsidRDefault="00B650FC" w:rsidP="00640605">
            <w:pPr>
              <w:spacing w:line="280" w:lineRule="exact"/>
              <w:ind w:leftChars="0" w:left="0" w:firstLineChars="0" w:firstLine="0"/>
              <w:jc w:val="left"/>
              <w:rPr>
                <w:b/>
                <w:sz w:val="24"/>
              </w:rPr>
            </w:pPr>
            <w:r w:rsidRPr="00E31CA1">
              <w:rPr>
                <w:rFonts w:hint="eastAsia"/>
                <w:b/>
                <w:sz w:val="24"/>
              </w:rPr>
              <w:t>小計</w:t>
            </w:r>
          </w:p>
        </w:tc>
        <w:tc>
          <w:tcPr>
            <w:tcW w:w="1296" w:type="dxa"/>
            <w:tcBorders>
              <w:top w:val="single" w:sz="4" w:space="0" w:color="auto"/>
              <w:bottom w:val="single" w:sz="12" w:space="0" w:color="auto"/>
            </w:tcBorders>
            <w:shd w:val="clear" w:color="auto" w:fill="auto"/>
          </w:tcPr>
          <w:p w:rsidR="00B650FC" w:rsidRPr="00E31CA1" w:rsidRDefault="00B650FC" w:rsidP="00640605">
            <w:pPr>
              <w:spacing w:line="280" w:lineRule="exact"/>
              <w:ind w:leftChars="0" w:left="0" w:firstLineChars="0" w:firstLine="0"/>
              <w:jc w:val="right"/>
              <w:rPr>
                <w:b/>
                <w:sz w:val="24"/>
              </w:rPr>
            </w:pPr>
            <w:r w:rsidRPr="00E31CA1">
              <w:rPr>
                <w:b/>
                <w:sz w:val="24"/>
              </w:rPr>
              <w:t>3</w:t>
            </w:r>
            <w:r w:rsidRPr="00E31CA1">
              <w:rPr>
                <w:rFonts w:hint="eastAsia"/>
                <w:b/>
                <w:sz w:val="24"/>
              </w:rPr>
              <w:t>7</w:t>
            </w:r>
            <w:r w:rsidRPr="00E31CA1">
              <w:rPr>
                <w:b/>
                <w:sz w:val="24"/>
              </w:rPr>
              <w:t>9,246</w:t>
            </w:r>
          </w:p>
        </w:tc>
        <w:tc>
          <w:tcPr>
            <w:tcW w:w="1349" w:type="dxa"/>
            <w:tcBorders>
              <w:top w:val="single" w:sz="4" w:space="0" w:color="auto"/>
              <w:bottom w:val="single" w:sz="12" w:space="0" w:color="auto"/>
            </w:tcBorders>
            <w:shd w:val="clear" w:color="auto" w:fill="auto"/>
          </w:tcPr>
          <w:p w:rsidR="00B650FC" w:rsidRPr="00E31CA1" w:rsidRDefault="00B650FC" w:rsidP="00640605">
            <w:pPr>
              <w:spacing w:line="280" w:lineRule="exact"/>
              <w:ind w:leftChars="0" w:left="0" w:firstLineChars="0" w:firstLine="0"/>
              <w:jc w:val="right"/>
              <w:rPr>
                <w:b/>
                <w:sz w:val="24"/>
              </w:rPr>
            </w:pPr>
            <w:r w:rsidRPr="00E31CA1">
              <w:rPr>
                <w:b/>
                <w:sz w:val="24"/>
              </w:rPr>
              <w:t>379,246</w:t>
            </w:r>
          </w:p>
        </w:tc>
        <w:tc>
          <w:tcPr>
            <w:tcW w:w="1719" w:type="dxa"/>
            <w:tcBorders>
              <w:top w:val="single" w:sz="4" w:space="0" w:color="auto"/>
              <w:bottom w:val="single" w:sz="12" w:space="0" w:color="auto"/>
            </w:tcBorders>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0</w:t>
            </w:r>
          </w:p>
        </w:tc>
        <w:tc>
          <w:tcPr>
            <w:tcW w:w="1808" w:type="dxa"/>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100.00</w:t>
            </w:r>
          </w:p>
        </w:tc>
      </w:tr>
    </w:tbl>
    <w:p w:rsidR="00B650FC" w:rsidRPr="00E31CA1" w:rsidRDefault="00B650FC" w:rsidP="00640605">
      <w:pPr>
        <w:spacing w:line="280" w:lineRule="exact"/>
        <w:ind w:leftChars="0" w:left="1701" w:firstLineChars="0" w:hanging="1127"/>
        <w:jc w:val="left"/>
        <w:rPr>
          <w:sz w:val="24"/>
        </w:rPr>
      </w:pPr>
      <w:r w:rsidRPr="00E31CA1">
        <w:rPr>
          <w:rFonts w:hint="eastAsia"/>
          <w:sz w:val="24"/>
        </w:rPr>
        <w:t>說    明</w:t>
      </w:r>
      <w:r w:rsidRPr="00E31CA1">
        <w:rPr>
          <w:rFonts w:hAnsi="標楷體" w:hint="eastAsia"/>
          <w:sz w:val="24"/>
        </w:rPr>
        <w:t>：經詢農業部表示與農業部門第二期溫室氣體排放管制行動方案成果報告數值差異之原因係農業部提供環境部資料不含發電部分。</w:t>
      </w:r>
    </w:p>
    <w:p w:rsidR="00B650FC" w:rsidRPr="00E31CA1" w:rsidRDefault="00B650FC" w:rsidP="00640605">
      <w:pPr>
        <w:spacing w:line="280" w:lineRule="exact"/>
        <w:ind w:leftChars="0" w:left="560" w:firstLineChars="2" w:firstLine="5"/>
        <w:jc w:val="left"/>
        <w:rPr>
          <w:sz w:val="24"/>
        </w:rPr>
      </w:pPr>
      <w:r w:rsidRPr="00E31CA1">
        <w:rPr>
          <w:rFonts w:hint="eastAsia"/>
          <w:sz w:val="24"/>
        </w:rPr>
        <w:t>資料來源：農業部提供，本中心彙整。</w:t>
      </w:r>
    </w:p>
    <w:p w:rsidR="00B650FC" w:rsidRPr="00E31CA1" w:rsidRDefault="00B650FC" w:rsidP="00640605">
      <w:pPr>
        <w:widowControl/>
        <w:suppressAutoHyphens/>
        <w:ind w:leftChars="-100" w:left="-283" w:firstLineChars="312" w:firstLine="884"/>
        <w:rPr>
          <w:rFonts w:hAnsi="標楷體"/>
          <w:b/>
          <w:snapToGrid/>
          <w:szCs w:val="20"/>
        </w:rPr>
      </w:pPr>
      <w:r w:rsidRPr="00E31CA1">
        <w:rPr>
          <w:rFonts w:hAnsi="標楷體" w:hint="eastAsia"/>
          <w:b/>
          <w:snapToGrid/>
          <w:szCs w:val="20"/>
        </w:rPr>
        <w:t>表3</w:t>
      </w:r>
      <w:r>
        <w:rPr>
          <w:rFonts w:hAnsi="標楷體" w:hint="eastAsia"/>
          <w:b/>
          <w:snapToGrid/>
          <w:szCs w:val="20"/>
        </w:rPr>
        <w:t xml:space="preserve"> </w:t>
      </w:r>
      <w:r w:rsidRPr="00E31CA1">
        <w:rPr>
          <w:rFonts w:hAnsi="標楷體" w:hint="eastAsia"/>
          <w:b/>
          <w:snapToGrid/>
          <w:szCs w:val="20"/>
        </w:rPr>
        <w:t xml:space="preserve"> 漁業署辦理獎勵休漁計畫</w:t>
      </w:r>
      <w:r w:rsidRPr="00E31CA1">
        <w:rPr>
          <w:rFonts w:hAnsi="標楷體"/>
          <w:b/>
          <w:snapToGrid/>
          <w:szCs w:val="20"/>
        </w:rPr>
        <w:t>預決算執行情形</w:t>
      </w:r>
      <w:r w:rsidRPr="00E31CA1">
        <w:rPr>
          <w:rFonts w:hAnsi="標楷體" w:hint="eastAsia"/>
          <w:b/>
          <w:snapToGrid/>
          <w:szCs w:val="20"/>
        </w:rPr>
        <w:t>表</w:t>
      </w:r>
    </w:p>
    <w:p w:rsidR="00B650FC" w:rsidRPr="00E31CA1" w:rsidRDefault="00B650FC" w:rsidP="00640605">
      <w:pPr>
        <w:spacing w:line="280" w:lineRule="exact"/>
        <w:ind w:leftChars="0" w:left="0" w:right="140" w:firstLineChars="0" w:firstLine="0"/>
        <w:jc w:val="right"/>
        <w:rPr>
          <w:sz w:val="24"/>
          <w:shd w:val="clear" w:color="auto" w:fill="FFFF00"/>
        </w:rPr>
      </w:pPr>
      <w:r w:rsidRPr="00E31CA1">
        <w:rPr>
          <w:rFonts w:hint="eastAsia"/>
          <w:sz w:val="24"/>
        </w:rPr>
        <w:t xml:space="preserve">   單位：新臺幣千元；%</w:t>
      </w:r>
    </w:p>
    <w:tbl>
      <w:tblPr>
        <w:tblW w:w="7752" w:type="dxa"/>
        <w:tblInd w:w="7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76"/>
        <w:gridCol w:w="699"/>
        <w:gridCol w:w="1410"/>
        <w:gridCol w:w="1409"/>
        <w:gridCol w:w="1272"/>
        <w:gridCol w:w="1786"/>
      </w:tblGrid>
      <w:tr w:rsidR="00B650FC" w:rsidRPr="00E31CA1" w:rsidTr="00640605">
        <w:trPr>
          <w:tblHeader/>
        </w:trPr>
        <w:tc>
          <w:tcPr>
            <w:tcW w:w="1798" w:type="dxa"/>
            <w:gridSpan w:val="2"/>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年度</w:t>
            </w:r>
          </w:p>
        </w:tc>
        <w:tc>
          <w:tcPr>
            <w:tcW w:w="1418" w:type="dxa"/>
            <w:shd w:val="clear" w:color="auto" w:fill="auto"/>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預算數</w:t>
            </w:r>
            <w:r w:rsidRPr="00E31CA1">
              <w:rPr>
                <w:sz w:val="24"/>
              </w:rPr>
              <w:t>(A)</w:t>
            </w:r>
          </w:p>
        </w:tc>
        <w:tc>
          <w:tcPr>
            <w:tcW w:w="1417" w:type="dxa"/>
            <w:shd w:val="clear" w:color="auto" w:fill="auto"/>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決算數</w:t>
            </w:r>
            <w:r w:rsidRPr="00E31CA1">
              <w:rPr>
                <w:sz w:val="24"/>
              </w:rPr>
              <w:t>(B)</w:t>
            </w:r>
          </w:p>
        </w:tc>
        <w:tc>
          <w:tcPr>
            <w:tcW w:w="1278" w:type="dxa"/>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差異數</w:t>
            </w:r>
            <w:r w:rsidRPr="00E31CA1">
              <w:rPr>
                <w:sz w:val="24"/>
              </w:rPr>
              <w:t>(C=A-B)</w:t>
            </w:r>
          </w:p>
        </w:tc>
        <w:tc>
          <w:tcPr>
            <w:tcW w:w="1841" w:type="dxa"/>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執行率</w:t>
            </w:r>
            <w:r w:rsidRPr="00E31CA1">
              <w:rPr>
                <w:sz w:val="24"/>
              </w:rPr>
              <w:t>(D=B/A)</w:t>
            </w:r>
          </w:p>
        </w:tc>
      </w:tr>
      <w:tr w:rsidR="00B650FC" w:rsidRPr="00E31CA1" w:rsidTr="00640605">
        <w:tc>
          <w:tcPr>
            <w:tcW w:w="1089" w:type="dxa"/>
            <w:vMerge w:val="restart"/>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第1期</w:t>
            </w:r>
          </w:p>
          <w:p w:rsidR="00B650FC" w:rsidRPr="00E31CA1" w:rsidRDefault="00B650FC" w:rsidP="00640605">
            <w:pPr>
              <w:spacing w:line="280" w:lineRule="exact"/>
              <w:ind w:leftChars="0" w:left="0" w:firstLineChars="0" w:firstLine="0"/>
              <w:jc w:val="center"/>
              <w:rPr>
                <w:rFonts w:hAnsi="標楷體"/>
                <w:sz w:val="24"/>
              </w:rPr>
            </w:pPr>
            <w:r w:rsidRPr="00E31CA1">
              <w:rPr>
                <w:rFonts w:hint="eastAsia"/>
                <w:sz w:val="24"/>
              </w:rPr>
              <w:t>(107-109年度)</w:t>
            </w:r>
          </w:p>
        </w:tc>
        <w:tc>
          <w:tcPr>
            <w:tcW w:w="709" w:type="dxa"/>
            <w:shd w:val="clear" w:color="auto" w:fill="auto"/>
          </w:tcPr>
          <w:p w:rsidR="00B650FC" w:rsidRPr="00E31CA1" w:rsidRDefault="00B650FC" w:rsidP="00640605">
            <w:pPr>
              <w:spacing w:line="280" w:lineRule="exact"/>
              <w:ind w:leftChars="0" w:left="0" w:firstLineChars="0" w:firstLine="0"/>
              <w:jc w:val="left"/>
              <w:rPr>
                <w:rFonts w:hAnsi="標楷體"/>
                <w:sz w:val="24"/>
              </w:rPr>
            </w:pPr>
            <w:r w:rsidRPr="00E31CA1">
              <w:rPr>
                <w:rFonts w:hAnsi="標楷體" w:hint="eastAsia"/>
                <w:sz w:val="24"/>
              </w:rPr>
              <w:t>107</w:t>
            </w:r>
          </w:p>
        </w:tc>
        <w:tc>
          <w:tcPr>
            <w:tcW w:w="1418" w:type="dxa"/>
            <w:shd w:val="clear" w:color="auto" w:fill="auto"/>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snapToGrid/>
                <w:sz w:val="24"/>
                <w:szCs w:val="24"/>
              </w:rPr>
              <w:t>208,324</w:t>
            </w:r>
          </w:p>
        </w:tc>
        <w:tc>
          <w:tcPr>
            <w:tcW w:w="1417" w:type="dxa"/>
            <w:shd w:val="clear" w:color="auto" w:fill="auto"/>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snapToGrid/>
                <w:sz w:val="24"/>
                <w:szCs w:val="24"/>
              </w:rPr>
              <w:t>183,353</w:t>
            </w:r>
          </w:p>
        </w:tc>
        <w:tc>
          <w:tcPr>
            <w:tcW w:w="1278" w:type="dxa"/>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snapToGrid/>
                <w:sz w:val="24"/>
                <w:szCs w:val="24"/>
              </w:rPr>
              <w:t>24,971</w:t>
            </w:r>
          </w:p>
        </w:tc>
        <w:tc>
          <w:tcPr>
            <w:tcW w:w="1841" w:type="dxa"/>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hint="eastAsia"/>
                <w:snapToGrid/>
                <w:sz w:val="24"/>
                <w:szCs w:val="24"/>
              </w:rPr>
              <w:t>88.01</w:t>
            </w:r>
          </w:p>
        </w:tc>
      </w:tr>
      <w:tr w:rsidR="00B650FC" w:rsidRPr="00E31CA1" w:rsidTr="00640605">
        <w:tc>
          <w:tcPr>
            <w:tcW w:w="1089" w:type="dxa"/>
            <w:vMerge/>
            <w:vAlign w:val="center"/>
          </w:tcPr>
          <w:p w:rsidR="00B650FC" w:rsidRPr="00E31CA1" w:rsidRDefault="00B650FC" w:rsidP="00640605">
            <w:pPr>
              <w:spacing w:line="280" w:lineRule="exact"/>
              <w:ind w:leftChars="0" w:left="0" w:firstLineChars="0" w:firstLine="0"/>
              <w:jc w:val="left"/>
              <w:rPr>
                <w:rFonts w:hAnsi="標楷體"/>
                <w:sz w:val="24"/>
              </w:rPr>
            </w:pPr>
          </w:p>
        </w:tc>
        <w:tc>
          <w:tcPr>
            <w:tcW w:w="709" w:type="dxa"/>
            <w:shd w:val="clear" w:color="auto" w:fill="auto"/>
          </w:tcPr>
          <w:p w:rsidR="00B650FC" w:rsidRPr="00E31CA1" w:rsidRDefault="00B650FC" w:rsidP="00640605">
            <w:pPr>
              <w:spacing w:line="280" w:lineRule="exact"/>
              <w:ind w:leftChars="0" w:left="0" w:firstLineChars="0" w:firstLine="0"/>
              <w:jc w:val="left"/>
              <w:rPr>
                <w:rFonts w:hAnsi="標楷體"/>
                <w:sz w:val="24"/>
              </w:rPr>
            </w:pPr>
            <w:r w:rsidRPr="00E31CA1">
              <w:rPr>
                <w:rFonts w:hAnsi="標楷體" w:hint="eastAsia"/>
                <w:sz w:val="24"/>
              </w:rPr>
              <w:t>108</w:t>
            </w:r>
          </w:p>
        </w:tc>
        <w:tc>
          <w:tcPr>
            <w:tcW w:w="1418" w:type="dxa"/>
            <w:shd w:val="clear" w:color="auto" w:fill="auto"/>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snapToGrid/>
                <w:sz w:val="24"/>
                <w:szCs w:val="24"/>
              </w:rPr>
              <w:t>20</w:t>
            </w:r>
            <w:r w:rsidRPr="00E31CA1">
              <w:rPr>
                <w:rFonts w:hAnsi="標楷體" w:hint="eastAsia"/>
                <w:snapToGrid/>
                <w:sz w:val="24"/>
                <w:szCs w:val="24"/>
              </w:rPr>
              <w:t>8</w:t>
            </w:r>
            <w:r w:rsidRPr="00E31CA1">
              <w:rPr>
                <w:rFonts w:hAnsi="標楷體"/>
                <w:snapToGrid/>
                <w:sz w:val="24"/>
                <w:szCs w:val="24"/>
              </w:rPr>
              <w:t>,324</w:t>
            </w:r>
          </w:p>
        </w:tc>
        <w:tc>
          <w:tcPr>
            <w:tcW w:w="1417" w:type="dxa"/>
            <w:shd w:val="clear" w:color="auto" w:fill="auto"/>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snapToGrid/>
                <w:sz w:val="24"/>
                <w:szCs w:val="24"/>
              </w:rPr>
              <w:t>385,585</w:t>
            </w:r>
          </w:p>
        </w:tc>
        <w:tc>
          <w:tcPr>
            <w:tcW w:w="1278" w:type="dxa"/>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hint="eastAsia"/>
                <w:snapToGrid/>
                <w:sz w:val="24"/>
                <w:szCs w:val="24"/>
              </w:rPr>
              <w:t>-</w:t>
            </w:r>
            <w:r w:rsidRPr="00E31CA1">
              <w:rPr>
                <w:rFonts w:hAnsi="標楷體"/>
                <w:snapToGrid/>
                <w:sz w:val="24"/>
                <w:szCs w:val="24"/>
              </w:rPr>
              <w:t>177,261</w:t>
            </w:r>
          </w:p>
        </w:tc>
        <w:tc>
          <w:tcPr>
            <w:tcW w:w="1841" w:type="dxa"/>
          </w:tcPr>
          <w:p w:rsidR="00B650FC" w:rsidRPr="00E31CA1" w:rsidRDefault="00B650FC" w:rsidP="00640605">
            <w:pPr>
              <w:spacing w:line="280" w:lineRule="exact"/>
              <w:ind w:leftChars="0" w:left="0" w:firstLineChars="0" w:firstLine="0"/>
              <w:jc w:val="right"/>
              <w:rPr>
                <w:rFonts w:hAnsi="標楷體"/>
                <w:snapToGrid/>
                <w:sz w:val="24"/>
                <w:szCs w:val="24"/>
              </w:rPr>
            </w:pPr>
            <w:r w:rsidRPr="00E31CA1">
              <w:rPr>
                <w:rFonts w:hAnsi="標楷體" w:hint="eastAsia"/>
                <w:snapToGrid/>
                <w:sz w:val="24"/>
                <w:szCs w:val="24"/>
              </w:rPr>
              <w:t>185.09</w:t>
            </w:r>
          </w:p>
        </w:tc>
      </w:tr>
      <w:tr w:rsidR="00B650FC" w:rsidRPr="00E31CA1" w:rsidTr="00640605">
        <w:tc>
          <w:tcPr>
            <w:tcW w:w="1089" w:type="dxa"/>
            <w:vMerge/>
            <w:vAlign w:val="center"/>
          </w:tcPr>
          <w:p w:rsidR="00B650FC" w:rsidRPr="00E31CA1" w:rsidRDefault="00B650FC" w:rsidP="00640605">
            <w:pPr>
              <w:spacing w:line="280" w:lineRule="exact"/>
              <w:ind w:leftChars="0" w:left="0" w:firstLineChars="0" w:firstLine="0"/>
              <w:jc w:val="left"/>
              <w:rPr>
                <w:rFonts w:hAnsi="標楷體"/>
                <w:sz w:val="24"/>
              </w:rPr>
            </w:pPr>
          </w:p>
        </w:tc>
        <w:tc>
          <w:tcPr>
            <w:tcW w:w="709" w:type="dxa"/>
            <w:shd w:val="clear" w:color="auto" w:fill="auto"/>
          </w:tcPr>
          <w:p w:rsidR="00B650FC" w:rsidRPr="00E31CA1" w:rsidRDefault="00B650FC" w:rsidP="00640605">
            <w:pPr>
              <w:spacing w:line="280" w:lineRule="exact"/>
              <w:ind w:leftChars="0" w:left="0" w:firstLineChars="0" w:firstLine="0"/>
              <w:jc w:val="left"/>
              <w:rPr>
                <w:rFonts w:hAnsi="標楷體"/>
                <w:sz w:val="24"/>
              </w:rPr>
            </w:pPr>
            <w:r w:rsidRPr="00E31CA1">
              <w:rPr>
                <w:rFonts w:hAnsi="標楷體" w:hint="eastAsia"/>
                <w:sz w:val="24"/>
              </w:rPr>
              <w:t>109</w:t>
            </w:r>
          </w:p>
        </w:tc>
        <w:tc>
          <w:tcPr>
            <w:tcW w:w="1418" w:type="dxa"/>
            <w:shd w:val="clear" w:color="auto" w:fill="auto"/>
          </w:tcPr>
          <w:p w:rsidR="00B650FC" w:rsidRPr="00E31CA1" w:rsidRDefault="00B650FC" w:rsidP="00640605">
            <w:pPr>
              <w:spacing w:line="280" w:lineRule="exact"/>
              <w:ind w:leftChars="0" w:left="0" w:firstLineChars="0" w:firstLine="0"/>
              <w:jc w:val="right"/>
              <w:rPr>
                <w:rFonts w:hAnsi="標楷體"/>
                <w:sz w:val="24"/>
              </w:rPr>
            </w:pPr>
            <w:r w:rsidRPr="00E31CA1">
              <w:rPr>
                <w:rFonts w:hAnsi="標楷體"/>
                <w:sz w:val="24"/>
              </w:rPr>
              <w:t>208,324</w:t>
            </w:r>
          </w:p>
        </w:tc>
        <w:tc>
          <w:tcPr>
            <w:tcW w:w="1417" w:type="dxa"/>
            <w:shd w:val="clear" w:color="auto" w:fill="auto"/>
          </w:tcPr>
          <w:p w:rsidR="00B650FC" w:rsidRPr="00E31CA1" w:rsidRDefault="00B650FC" w:rsidP="00640605">
            <w:pPr>
              <w:spacing w:line="280" w:lineRule="exact"/>
              <w:ind w:leftChars="0" w:left="0" w:firstLineChars="0" w:firstLine="0"/>
              <w:jc w:val="right"/>
              <w:rPr>
                <w:rFonts w:hAnsi="標楷體"/>
                <w:sz w:val="24"/>
              </w:rPr>
            </w:pPr>
            <w:r w:rsidRPr="00E31CA1">
              <w:rPr>
                <w:rFonts w:hAnsi="標楷體"/>
                <w:sz w:val="24"/>
              </w:rPr>
              <w:t>416,965</w:t>
            </w:r>
          </w:p>
        </w:tc>
        <w:tc>
          <w:tcPr>
            <w:tcW w:w="1278" w:type="dxa"/>
          </w:tcPr>
          <w:p w:rsidR="00B650FC" w:rsidRPr="00E31CA1" w:rsidRDefault="00B650FC" w:rsidP="00640605">
            <w:pPr>
              <w:spacing w:line="280" w:lineRule="exact"/>
              <w:ind w:leftChars="0" w:left="0" w:firstLineChars="0" w:firstLine="0"/>
              <w:jc w:val="right"/>
              <w:rPr>
                <w:rFonts w:hAnsi="標楷體"/>
                <w:sz w:val="24"/>
              </w:rPr>
            </w:pPr>
            <w:r w:rsidRPr="00E31CA1">
              <w:rPr>
                <w:rFonts w:hAnsi="標楷體" w:hint="eastAsia"/>
                <w:sz w:val="24"/>
              </w:rPr>
              <w:t>-</w:t>
            </w:r>
            <w:r w:rsidRPr="00E31CA1">
              <w:rPr>
                <w:rFonts w:hAnsi="標楷體"/>
                <w:sz w:val="24"/>
              </w:rPr>
              <w:t>208,641</w:t>
            </w:r>
          </w:p>
        </w:tc>
        <w:tc>
          <w:tcPr>
            <w:tcW w:w="1841" w:type="dxa"/>
          </w:tcPr>
          <w:p w:rsidR="00B650FC" w:rsidRPr="00E31CA1" w:rsidRDefault="00B650FC" w:rsidP="00640605">
            <w:pPr>
              <w:spacing w:line="280" w:lineRule="exact"/>
              <w:ind w:leftChars="0" w:left="0" w:firstLineChars="0" w:firstLine="0"/>
              <w:jc w:val="right"/>
              <w:rPr>
                <w:rFonts w:hAnsi="標楷體"/>
                <w:sz w:val="24"/>
              </w:rPr>
            </w:pPr>
            <w:r w:rsidRPr="00E31CA1">
              <w:rPr>
                <w:rFonts w:hAnsi="標楷體" w:hint="eastAsia"/>
                <w:sz w:val="24"/>
              </w:rPr>
              <w:t>200.15</w:t>
            </w:r>
          </w:p>
        </w:tc>
      </w:tr>
      <w:tr w:rsidR="00B650FC" w:rsidRPr="00E31CA1" w:rsidTr="00640605">
        <w:tc>
          <w:tcPr>
            <w:tcW w:w="1089" w:type="dxa"/>
            <w:vMerge/>
            <w:vAlign w:val="center"/>
          </w:tcPr>
          <w:p w:rsidR="00B650FC" w:rsidRPr="00E31CA1" w:rsidRDefault="00B650FC" w:rsidP="00640605">
            <w:pPr>
              <w:spacing w:line="280" w:lineRule="exact"/>
              <w:ind w:leftChars="0" w:left="0" w:firstLineChars="0" w:firstLine="0"/>
              <w:jc w:val="left"/>
              <w:rPr>
                <w:rFonts w:hAnsi="標楷體"/>
                <w:sz w:val="24"/>
              </w:rPr>
            </w:pPr>
          </w:p>
        </w:tc>
        <w:tc>
          <w:tcPr>
            <w:tcW w:w="709" w:type="dxa"/>
            <w:shd w:val="clear" w:color="auto" w:fill="auto"/>
          </w:tcPr>
          <w:p w:rsidR="00B650FC" w:rsidRPr="00E31CA1" w:rsidRDefault="00B650FC" w:rsidP="00640605">
            <w:pPr>
              <w:spacing w:line="280" w:lineRule="exact"/>
              <w:ind w:leftChars="0" w:left="0" w:firstLineChars="0" w:firstLine="0"/>
              <w:jc w:val="left"/>
              <w:rPr>
                <w:rFonts w:hAnsi="標楷體"/>
                <w:b/>
                <w:sz w:val="24"/>
              </w:rPr>
            </w:pPr>
            <w:r w:rsidRPr="00E31CA1">
              <w:rPr>
                <w:rFonts w:hAnsi="標楷體" w:hint="eastAsia"/>
                <w:b/>
                <w:sz w:val="24"/>
              </w:rPr>
              <w:t>小計</w:t>
            </w:r>
          </w:p>
        </w:tc>
        <w:tc>
          <w:tcPr>
            <w:tcW w:w="1418" w:type="dxa"/>
            <w:shd w:val="clear" w:color="auto" w:fill="auto"/>
          </w:tcPr>
          <w:p w:rsidR="00B650FC" w:rsidRPr="00E31CA1" w:rsidRDefault="00B650FC" w:rsidP="00640605">
            <w:pPr>
              <w:spacing w:line="280" w:lineRule="exact"/>
              <w:ind w:leftChars="0" w:left="0" w:firstLineChars="0" w:firstLine="0"/>
              <w:jc w:val="right"/>
              <w:rPr>
                <w:rFonts w:hAnsi="標楷體"/>
                <w:b/>
                <w:sz w:val="24"/>
              </w:rPr>
            </w:pPr>
            <w:r w:rsidRPr="00E31CA1">
              <w:rPr>
                <w:rFonts w:hAnsi="標楷體" w:hint="eastAsia"/>
                <w:b/>
                <w:sz w:val="24"/>
              </w:rPr>
              <w:t>624</w:t>
            </w:r>
            <w:r w:rsidRPr="00E31CA1">
              <w:rPr>
                <w:rFonts w:hAnsi="標楷體"/>
                <w:b/>
                <w:sz w:val="24"/>
              </w:rPr>
              <w:t>,972</w:t>
            </w:r>
          </w:p>
        </w:tc>
        <w:tc>
          <w:tcPr>
            <w:tcW w:w="1417" w:type="dxa"/>
            <w:shd w:val="clear" w:color="auto" w:fill="auto"/>
          </w:tcPr>
          <w:p w:rsidR="00B650FC" w:rsidRPr="00E31CA1" w:rsidRDefault="00B650FC" w:rsidP="00640605">
            <w:pPr>
              <w:spacing w:line="280" w:lineRule="exact"/>
              <w:ind w:leftChars="0" w:left="0" w:firstLineChars="0" w:firstLine="0"/>
              <w:jc w:val="right"/>
              <w:rPr>
                <w:rFonts w:hAnsi="標楷體"/>
                <w:b/>
                <w:sz w:val="24"/>
              </w:rPr>
            </w:pPr>
            <w:r w:rsidRPr="00E31CA1">
              <w:rPr>
                <w:rFonts w:hAnsi="標楷體" w:hint="eastAsia"/>
                <w:b/>
                <w:sz w:val="24"/>
              </w:rPr>
              <w:t>985</w:t>
            </w:r>
            <w:r w:rsidRPr="00E31CA1">
              <w:rPr>
                <w:rFonts w:hAnsi="標楷體"/>
                <w:b/>
                <w:sz w:val="24"/>
              </w:rPr>
              <w:t>,</w:t>
            </w:r>
            <w:r w:rsidRPr="00E31CA1">
              <w:rPr>
                <w:rFonts w:hAnsi="標楷體" w:hint="eastAsia"/>
                <w:b/>
                <w:sz w:val="24"/>
              </w:rPr>
              <w:t>903</w:t>
            </w:r>
          </w:p>
        </w:tc>
        <w:tc>
          <w:tcPr>
            <w:tcW w:w="1278" w:type="dxa"/>
          </w:tcPr>
          <w:p w:rsidR="00B650FC" w:rsidRPr="00E31CA1" w:rsidRDefault="00B650FC" w:rsidP="00640605">
            <w:pPr>
              <w:spacing w:line="280" w:lineRule="exact"/>
              <w:ind w:leftChars="0" w:left="0" w:firstLineChars="0" w:firstLine="0"/>
              <w:jc w:val="right"/>
              <w:rPr>
                <w:rFonts w:hAnsi="標楷體"/>
                <w:b/>
                <w:sz w:val="24"/>
              </w:rPr>
            </w:pPr>
            <w:r w:rsidRPr="00E31CA1">
              <w:rPr>
                <w:rFonts w:hAnsi="標楷體" w:hint="eastAsia"/>
                <w:b/>
                <w:sz w:val="24"/>
              </w:rPr>
              <w:t>-</w:t>
            </w:r>
            <w:r w:rsidRPr="00E31CA1">
              <w:rPr>
                <w:rFonts w:hAnsi="標楷體"/>
                <w:b/>
                <w:sz w:val="24"/>
              </w:rPr>
              <w:t>3</w:t>
            </w:r>
            <w:r w:rsidRPr="00E31CA1">
              <w:rPr>
                <w:rFonts w:hAnsi="標楷體" w:hint="eastAsia"/>
                <w:b/>
                <w:sz w:val="24"/>
              </w:rPr>
              <w:t>60</w:t>
            </w:r>
            <w:r w:rsidRPr="00E31CA1">
              <w:rPr>
                <w:rFonts w:hAnsi="標楷體"/>
                <w:b/>
                <w:sz w:val="24"/>
              </w:rPr>
              <w:t>,</w:t>
            </w:r>
            <w:r w:rsidRPr="00E31CA1">
              <w:rPr>
                <w:rFonts w:hAnsi="標楷體" w:hint="eastAsia"/>
                <w:b/>
                <w:sz w:val="24"/>
              </w:rPr>
              <w:t>931</w:t>
            </w:r>
          </w:p>
        </w:tc>
        <w:tc>
          <w:tcPr>
            <w:tcW w:w="1841" w:type="dxa"/>
          </w:tcPr>
          <w:p w:rsidR="00B650FC" w:rsidRPr="00E31CA1" w:rsidRDefault="00B650FC" w:rsidP="00640605">
            <w:pPr>
              <w:spacing w:line="280" w:lineRule="exact"/>
              <w:ind w:leftChars="0" w:left="0" w:firstLineChars="0" w:firstLine="0"/>
              <w:jc w:val="right"/>
              <w:rPr>
                <w:rFonts w:hAnsi="標楷體"/>
                <w:b/>
                <w:sz w:val="24"/>
              </w:rPr>
            </w:pPr>
            <w:r w:rsidRPr="00E31CA1">
              <w:rPr>
                <w:rFonts w:hAnsi="標楷體" w:hint="eastAsia"/>
                <w:b/>
                <w:sz w:val="24"/>
              </w:rPr>
              <w:t>157.75</w:t>
            </w:r>
          </w:p>
        </w:tc>
      </w:tr>
      <w:tr w:rsidR="00B650FC" w:rsidRPr="00E31CA1" w:rsidTr="00640605">
        <w:tc>
          <w:tcPr>
            <w:tcW w:w="1089" w:type="dxa"/>
            <w:vMerge w:val="restart"/>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第2期</w:t>
            </w:r>
          </w:p>
          <w:p w:rsidR="00B650FC" w:rsidRPr="00E31CA1" w:rsidRDefault="00B650FC" w:rsidP="00640605">
            <w:pPr>
              <w:spacing w:line="280" w:lineRule="exact"/>
              <w:ind w:leftChars="0" w:left="0" w:firstLineChars="0" w:firstLine="0"/>
              <w:jc w:val="center"/>
              <w:rPr>
                <w:sz w:val="24"/>
              </w:rPr>
            </w:pPr>
            <w:r w:rsidRPr="00E31CA1">
              <w:rPr>
                <w:rFonts w:hint="eastAsia"/>
                <w:sz w:val="24"/>
              </w:rPr>
              <w:t>(110-114年度)</w:t>
            </w:r>
          </w:p>
        </w:tc>
        <w:tc>
          <w:tcPr>
            <w:tcW w:w="709"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110</w:t>
            </w:r>
          </w:p>
        </w:tc>
        <w:tc>
          <w:tcPr>
            <w:tcW w:w="1418"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385</w:t>
            </w:r>
            <w:r w:rsidRPr="00E31CA1">
              <w:rPr>
                <w:sz w:val="24"/>
              </w:rPr>
              <w:t>,</w:t>
            </w:r>
            <w:r w:rsidRPr="00E31CA1">
              <w:rPr>
                <w:rFonts w:hint="eastAsia"/>
                <w:sz w:val="24"/>
              </w:rPr>
              <w:t>585</w:t>
            </w:r>
          </w:p>
        </w:tc>
        <w:tc>
          <w:tcPr>
            <w:tcW w:w="1417"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390</w:t>
            </w:r>
            <w:r w:rsidRPr="00E31CA1">
              <w:rPr>
                <w:sz w:val="24"/>
              </w:rPr>
              <w:t>,</w:t>
            </w:r>
            <w:r w:rsidRPr="00E31CA1">
              <w:rPr>
                <w:rFonts w:hint="eastAsia"/>
                <w:sz w:val="24"/>
              </w:rPr>
              <w:t>532</w:t>
            </w:r>
          </w:p>
        </w:tc>
        <w:tc>
          <w:tcPr>
            <w:tcW w:w="127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w:t>
            </w:r>
            <w:r w:rsidRPr="00E31CA1">
              <w:rPr>
                <w:sz w:val="24"/>
              </w:rPr>
              <w:t>4,947</w:t>
            </w:r>
          </w:p>
        </w:tc>
        <w:tc>
          <w:tcPr>
            <w:tcW w:w="1841" w:type="dxa"/>
          </w:tcPr>
          <w:p w:rsidR="00B650FC" w:rsidRPr="00E31CA1" w:rsidRDefault="00B650FC" w:rsidP="00640605">
            <w:pPr>
              <w:spacing w:line="280" w:lineRule="exact"/>
              <w:ind w:leftChars="0" w:left="0" w:firstLineChars="0" w:firstLine="0"/>
              <w:jc w:val="right"/>
              <w:rPr>
                <w:rFonts w:hAnsi="標楷體"/>
                <w:sz w:val="24"/>
              </w:rPr>
            </w:pPr>
            <w:r w:rsidRPr="00E31CA1">
              <w:rPr>
                <w:rFonts w:hAnsi="標楷體" w:hint="eastAsia"/>
                <w:sz w:val="24"/>
              </w:rPr>
              <w:t>101.28</w:t>
            </w:r>
          </w:p>
        </w:tc>
      </w:tr>
      <w:tr w:rsidR="00B650FC" w:rsidRPr="00E31CA1" w:rsidTr="00640605">
        <w:tc>
          <w:tcPr>
            <w:tcW w:w="1089" w:type="dxa"/>
            <w:vMerge/>
          </w:tcPr>
          <w:p w:rsidR="00B650FC" w:rsidRPr="00E31CA1" w:rsidRDefault="00B650FC" w:rsidP="00640605">
            <w:pPr>
              <w:spacing w:line="280" w:lineRule="exact"/>
              <w:ind w:leftChars="0" w:left="0" w:firstLineChars="0" w:firstLine="0"/>
              <w:jc w:val="left"/>
              <w:rPr>
                <w:sz w:val="24"/>
              </w:rPr>
            </w:pPr>
          </w:p>
        </w:tc>
        <w:tc>
          <w:tcPr>
            <w:tcW w:w="709"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111</w:t>
            </w:r>
          </w:p>
        </w:tc>
        <w:tc>
          <w:tcPr>
            <w:tcW w:w="1418"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385</w:t>
            </w:r>
            <w:r w:rsidRPr="00E31CA1">
              <w:rPr>
                <w:sz w:val="24"/>
              </w:rPr>
              <w:t>,</w:t>
            </w:r>
            <w:r w:rsidRPr="00E31CA1">
              <w:rPr>
                <w:rFonts w:hint="eastAsia"/>
                <w:sz w:val="24"/>
              </w:rPr>
              <w:t>521</w:t>
            </w:r>
          </w:p>
        </w:tc>
        <w:tc>
          <w:tcPr>
            <w:tcW w:w="1417"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382</w:t>
            </w:r>
            <w:r w:rsidRPr="00E31CA1">
              <w:rPr>
                <w:sz w:val="24"/>
              </w:rPr>
              <w:t>,</w:t>
            </w:r>
            <w:r w:rsidRPr="00E31CA1">
              <w:rPr>
                <w:rFonts w:hint="eastAsia"/>
                <w:sz w:val="24"/>
              </w:rPr>
              <w:t>416</w:t>
            </w:r>
          </w:p>
        </w:tc>
        <w:tc>
          <w:tcPr>
            <w:tcW w:w="127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3</w:t>
            </w:r>
            <w:r w:rsidRPr="00E31CA1">
              <w:rPr>
                <w:sz w:val="24"/>
              </w:rPr>
              <w:t>,105</w:t>
            </w:r>
          </w:p>
        </w:tc>
        <w:tc>
          <w:tcPr>
            <w:tcW w:w="1841" w:type="dxa"/>
          </w:tcPr>
          <w:p w:rsidR="00B650FC" w:rsidRPr="00E31CA1" w:rsidRDefault="00B650FC" w:rsidP="00640605">
            <w:pPr>
              <w:spacing w:line="280" w:lineRule="exact"/>
              <w:ind w:leftChars="0" w:left="0" w:firstLineChars="0" w:firstLine="0"/>
              <w:jc w:val="right"/>
              <w:rPr>
                <w:rFonts w:hAnsi="標楷體"/>
                <w:sz w:val="24"/>
              </w:rPr>
            </w:pPr>
            <w:r w:rsidRPr="00E31CA1">
              <w:rPr>
                <w:rFonts w:hAnsi="標楷體" w:hint="eastAsia"/>
                <w:sz w:val="24"/>
              </w:rPr>
              <w:t>99.19</w:t>
            </w:r>
          </w:p>
        </w:tc>
      </w:tr>
      <w:tr w:rsidR="00B650FC" w:rsidRPr="00E31CA1" w:rsidTr="00640605">
        <w:tc>
          <w:tcPr>
            <w:tcW w:w="1089" w:type="dxa"/>
            <w:vMerge/>
          </w:tcPr>
          <w:p w:rsidR="00B650FC" w:rsidRPr="00E31CA1" w:rsidRDefault="00B650FC" w:rsidP="00640605">
            <w:pPr>
              <w:spacing w:line="280" w:lineRule="exact"/>
              <w:ind w:leftChars="0" w:left="0" w:firstLineChars="0" w:firstLine="0"/>
              <w:jc w:val="left"/>
              <w:rPr>
                <w:sz w:val="24"/>
              </w:rPr>
            </w:pPr>
          </w:p>
        </w:tc>
        <w:tc>
          <w:tcPr>
            <w:tcW w:w="709"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112</w:t>
            </w:r>
          </w:p>
        </w:tc>
        <w:tc>
          <w:tcPr>
            <w:tcW w:w="1418"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374</w:t>
            </w:r>
            <w:r w:rsidRPr="00E31CA1">
              <w:rPr>
                <w:sz w:val="24"/>
              </w:rPr>
              <w:t>,</w:t>
            </w:r>
            <w:r w:rsidRPr="00E31CA1">
              <w:rPr>
                <w:rFonts w:hint="eastAsia"/>
                <w:sz w:val="24"/>
              </w:rPr>
              <w:t>825</w:t>
            </w:r>
          </w:p>
        </w:tc>
        <w:tc>
          <w:tcPr>
            <w:tcW w:w="1417" w:type="dxa"/>
            <w:shd w:val="clear" w:color="auto" w:fill="auto"/>
            <w:vAlign w:val="center"/>
          </w:tcPr>
          <w:p w:rsidR="00B650FC" w:rsidRPr="00E31CA1" w:rsidRDefault="00B650FC" w:rsidP="00640605">
            <w:pPr>
              <w:spacing w:line="280" w:lineRule="exact"/>
              <w:ind w:leftChars="0" w:left="0" w:firstLineChars="0" w:firstLine="0"/>
              <w:jc w:val="right"/>
              <w:rPr>
                <w:sz w:val="24"/>
              </w:rPr>
            </w:pPr>
            <w:r w:rsidRPr="00E31CA1">
              <w:rPr>
                <w:rFonts w:hint="eastAsia"/>
                <w:sz w:val="24"/>
              </w:rPr>
              <w:t>375</w:t>
            </w:r>
            <w:r w:rsidRPr="00E31CA1">
              <w:rPr>
                <w:sz w:val="24"/>
              </w:rPr>
              <w:t>,</w:t>
            </w:r>
            <w:r w:rsidRPr="00E31CA1">
              <w:rPr>
                <w:rFonts w:hint="eastAsia"/>
                <w:sz w:val="24"/>
              </w:rPr>
              <w:t>286</w:t>
            </w:r>
          </w:p>
        </w:tc>
        <w:tc>
          <w:tcPr>
            <w:tcW w:w="1278"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w:t>
            </w:r>
            <w:r w:rsidRPr="00E31CA1">
              <w:rPr>
                <w:sz w:val="24"/>
              </w:rPr>
              <w:t>461</w:t>
            </w:r>
          </w:p>
        </w:tc>
        <w:tc>
          <w:tcPr>
            <w:tcW w:w="1841" w:type="dxa"/>
          </w:tcPr>
          <w:p w:rsidR="00B650FC" w:rsidRPr="00E31CA1" w:rsidRDefault="00B650FC" w:rsidP="00640605">
            <w:pPr>
              <w:spacing w:line="280" w:lineRule="exact"/>
              <w:ind w:leftChars="0" w:left="0" w:firstLineChars="0" w:firstLine="0"/>
              <w:jc w:val="right"/>
              <w:rPr>
                <w:rFonts w:hAnsi="標楷體"/>
                <w:sz w:val="24"/>
              </w:rPr>
            </w:pPr>
            <w:r w:rsidRPr="00E31CA1">
              <w:rPr>
                <w:rFonts w:hAnsi="標楷體" w:hint="eastAsia"/>
                <w:sz w:val="24"/>
              </w:rPr>
              <w:t>100.12</w:t>
            </w:r>
          </w:p>
        </w:tc>
      </w:tr>
      <w:tr w:rsidR="00B650FC" w:rsidRPr="00E31CA1" w:rsidTr="00640605">
        <w:tc>
          <w:tcPr>
            <w:tcW w:w="1089" w:type="dxa"/>
            <w:vMerge/>
          </w:tcPr>
          <w:p w:rsidR="00B650FC" w:rsidRPr="00E31CA1" w:rsidRDefault="00B650FC" w:rsidP="00640605">
            <w:pPr>
              <w:spacing w:line="280" w:lineRule="exact"/>
              <w:ind w:leftChars="0" w:left="0" w:firstLineChars="0" w:firstLine="0"/>
              <w:jc w:val="left"/>
              <w:rPr>
                <w:sz w:val="24"/>
              </w:rPr>
            </w:pPr>
          </w:p>
        </w:tc>
        <w:tc>
          <w:tcPr>
            <w:tcW w:w="709" w:type="dxa"/>
            <w:shd w:val="clear" w:color="auto" w:fill="auto"/>
          </w:tcPr>
          <w:p w:rsidR="00B650FC" w:rsidRPr="00E31CA1" w:rsidRDefault="00B650FC" w:rsidP="00640605">
            <w:pPr>
              <w:spacing w:line="280" w:lineRule="exact"/>
              <w:ind w:leftChars="0" w:left="0" w:firstLineChars="0" w:firstLine="0"/>
              <w:jc w:val="left"/>
              <w:rPr>
                <w:b/>
                <w:sz w:val="24"/>
              </w:rPr>
            </w:pPr>
            <w:r w:rsidRPr="00E31CA1">
              <w:rPr>
                <w:rFonts w:hint="eastAsia"/>
                <w:b/>
                <w:sz w:val="24"/>
              </w:rPr>
              <w:t>小計</w:t>
            </w:r>
          </w:p>
        </w:tc>
        <w:tc>
          <w:tcPr>
            <w:tcW w:w="1418" w:type="dxa"/>
            <w:shd w:val="clear" w:color="auto" w:fill="auto"/>
          </w:tcPr>
          <w:p w:rsidR="00B650FC" w:rsidRPr="00E31CA1" w:rsidRDefault="00B650FC" w:rsidP="00640605">
            <w:pPr>
              <w:spacing w:line="280" w:lineRule="exact"/>
              <w:ind w:leftChars="0" w:left="0" w:firstLineChars="0" w:firstLine="0"/>
              <w:jc w:val="right"/>
              <w:rPr>
                <w:b/>
                <w:sz w:val="24"/>
              </w:rPr>
            </w:pPr>
            <w:r w:rsidRPr="00E31CA1">
              <w:rPr>
                <w:b/>
                <w:sz w:val="24"/>
              </w:rPr>
              <w:t>1,</w:t>
            </w:r>
            <w:r w:rsidRPr="00E31CA1">
              <w:rPr>
                <w:rFonts w:hint="eastAsia"/>
                <w:b/>
                <w:sz w:val="24"/>
              </w:rPr>
              <w:t>145</w:t>
            </w:r>
            <w:r w:rsidRPr="00E31CA1">
              <w:rPr>
                <w:b/>
                <w:sz w:val="24"/>
              </w:rPr>
              <w:t>,</w:t>
            </w:r>
            <w:r w:rsidRPr="00E31CA1">
              <w:rPr>
                <w:rFonts w:hint="eastAsia"/>
                <w:b/>
                <w:sz w:val="24"/>
              </w:rPr>
              <w:t>931</w:t>
            </w:r>
          </w:p>
        </w:tc>
        <w:tc>
          <w:tcPr>
            <w:tcW w:w="1417" w:type="dxa"/>
            <w:shd w:val="clear" w:color="auto" w:fill="auto"/>
          </w:tcPr>
          <w:p w:rsidR="00B650FC" w:rsidRPr="00E31CA1" w:rsidRDefault="00B650FC" w:rsidP="00640605">
            <w:pPr>
              <w:spacing w:line="280" w:lineRule="exact"/>
              <w:ind w:leftChars="0" w:left="0" w:firstLineChars="0" w:firstLine="0"/>
              <w:jc w:val="right"/>
              <w:rPr>
                <w:b/>
                <w:sz w:val="24"/>
              </w:rPr>
            </w:pPr>
            <w:r w:rsidRPr="00E31CA1">
              <w:rPr>
                <w:b/>
                <w:sz w:val="24"/>
              </w:rPr>
              <w:t>1,148</w:t>
            </w:r>
            <w:r w:rsidRPr="00E31CA1">
              <w:rPr>
                <w:rFonts w:hint="eastAsia"/>
                <w:b/>
                <w:sz w:val="24"/>
              </w:rPr>
              <w:t>,</w:t>
            </w:r>
            <w:r w:rsidRPr="00E31CA1">
              <w:rPr>
                <w:b/>
                <w:sz w:val="24"/>
              </w:rPr>
              <w:t>234</w:t>
            </w:r>
          </w:p>
        </w:tc>
        <w:tc>
          <w:tcPr>
            <w:tcW w:w="1278" w:type="dxa"/>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w:t>
            </w:r>
            <w:r w:rsidRPr="00E31CA1">
              <w:rPr>
                <w:b/>
                <w:sz w:val="24"/>
              </w:rPr>
              <w:t>2,303</w:t>
            </w:r>
          </w:p>
        </w:tc>
        <w:tc>
          <w:tcPr>
            <w:tcW w:w="1841" w:type="dxa"/>
          </w:tcPr>
          <w:p w:rsidR="00B650FC" w:rsidRPr="00E31CA1" w:rsidRDefault="00B650FC" w:rsidP="00640605">
            <w:pPr>
              <w:spacing w:line="280" w:lineRule="exact"/>
              <w:ind w:leftChars="0" w:left="0" w:firstLineChars="0" w:firstLine="0"/>
              <w:jc w:val="right"/>
              <w:rPr>
                <w:rFonts w:hAnsi="標楷體"/>
                <w:b/>
                <w:sz w:val="24"/>
              </w:rPr>
            </w:pPr>
            <w:r w:rsidRPr="00E31CA1">
              <w:rPr>
                <w:rFonts w:hAnsi="標楷體" w:hint="eastAsia"/>
                <w:b/>
                <w:sz w:val="24"/>
              </w:rPr>
              <w:t>100.20</w:t>
            </w:r>
          </w:p>
        </w:tc>
      </w:tr>
    </w:tbl>
    <w:p w:rsidR="00B650FC" w:rsidRPr="00E31CA1" w:rsidRDefault="00B650FC" w:rsidP="00640605">
      <w:pPr>
        <w:spacing w:line="280" w:lineRule="exact"/>
        <w:ind w:left="1843" w:hangingChars="525" w:hanging="1277"/>
        <w:jc w:val="left"/>
        <w:rPr>
          <w:sz w:val="24"/>
        </w:rPr>
      </w:pPr>
      <w:r w:rsidRPr="00E31CA1">
        <w:rPr>
          <w:rFonts w:hint="eastAsia"/>
          <w:sz w:val="24"/>
        </w:rPr>
        <w:t>說    明</w:t>
      </w:r>
      <w:r w:rsidRPr="00E31CA1">
        <w:rPr>
          <w:rFonts w:hAnsi="標楷體" w:hint="eastAsia"/>
          <w:sz w:val="24"/>
        </w:rPr>
        <w:t>：決算數係依當年底經費實際執行及漁民參與情形統計，故與預算數有落差。</w:t>
      </w:r>
    </w:p>
    <w:p w:rsidR="00B650FC" w:rsidRPr="00E31CA1" w:rsidRDefault="00B650FC" w:rsidP="00640605">
      <w:pPr>
        <w:spacing w:line="280" w:lineRule="exact"/>
        <w:ind w:leftChars="0" w:left="560" w:firstLineChars="2" w:firstLine="5"/>
        <w:jc w:val="left"/>
        <w:rPr>
          <w:sz w:val="24"/>
        </w:rPr>
      </w:pPr>
      <w:r w:rsidRPr="00E31CA1">
        <w:rPr>
          <w:rFonts w:hint="eastAsia"/>
          <w:sz w:val="24"/>
        </w:rPr>
        <w:t>資料來源：漁業署提供，本中心彙整。</w:t>
      </w:r>
    </w:p>
    <w:p w:rsidR="00B650FC" w:rsidRPr="00E31CA1" w:rsidRDefault="00B650FC" w:rsidP="00640605">
      <w:pPr>
        <w:widowControl/>
        <w:suppressAutoHyphens/>
        <w:ind w:leftChars="212" w:left="1343" w:hangingChars="262" w:hanging="743"/>
        <w:jc w:val="left"/>
        <w:rPr>
          <w:rFonts w:hAnsi="標楷體"/>
          <w:b/>
          <w:color w:val="000000"/>
          <w:sz w:val="24"/>
          <w:szCs w:val="24"/>
        </w:rPr>
      </w:pPr>
      <w:r w:rsidRPr="00E31CA1">
        <w:rPr>
          <w:rFonts w:hAnsi="標楷體" w:hint="eastAsia"/>
          <w:b/>
          <w:snapToGrid/>
          <w:szCs w:val="20"/>
        </w:rPr>
        <w:t>表</w:t>
      </w:r>
      <w:r>
        <w:rPr>
          <w:rFonts w:hAnsi="標楷體" w:hint="eastAsia"/>
          <w:b/>
          <w:snapToGrid/>
          <w:szCs w:val="20"/>
        </w:rPr>
        <w:t>4</w:t>
      </w:r>
      <w:r w:rsidRPr="00E31CA1">
        <w:rPr>
          <w:rFonts w:hAnsi="標楷體" w:hint="eastAsia"/>
          <w:b/>
          <w:snapToGrid/>
          <w:szCs w:val="20"/>
        </w:rPr>
        <w:t xml:space="preserve">  農糧署辦理推動對地綠色環境給付計畫-農民生產環境維護工作</w:t>
      </w:r>
      <w:r w:rsidRPr="00E31CA1">
        <w:rPr>
          <w:rFonts w:hAnsi="標楷體"/>
          <w:b/>
          <w:snapToGrid/>
          <w:szCs w:val="20"/>
        </w:rPr>
        <w:t>預決算執行情形</w:t>
      </w:r>
      <w:r w:rsidRPr="00E31CA1">
        <w:rPr>
          <w:rFonts w:hAnsi="標楷體" w:hint="eastAsia"/>
          <w:b/>
          <w:snapToGrid/>
          <w:szCs w:val="20"/>
        </w:rPr>
        <w:t>表</w:t>
      </w:r>
      <w:r w:rsidRPr="00E31CA1">
        <w:rPr>
          <w:rFonts w:hAnsi="標楷體"/>
          <w:b/>
          <w:snapToGrid/>
          <w:szCs w:val="20"/>
        </w:rPr>
        <w:t xml:space="preserve">   </w:t>
      </w:r>
      <w:r>
        <w:rPr>
          <w:rFonts w:hAnsi="標楷體" w:hint="eastAsia"/>
          <w:b/>
          <w:snapToGrid/>
          <w:szCs w:val="20"/>
        </w:rPr>
        <w:t xml:space="preserve">          </w:t>
      </w:r>
      <w:r w:rsidRPr="00E31CA1">
        <w:rPr>
          <w:rFonts w:hAnsi="標楷體" w:hint="eastAsia"/>
          <w:color w:val="000000"/>
          <w:sz w:val="24"/>
          <w:szCs w:val="24"/>
        </w:rPr>
        <w:t>單位：新臺幣千元；%</w:t>
      </w:r>
    </w:p>
    <w:tbl>
      <w:tblPr>
        <w:tblW w:w="7829" w:type="dxa"/>
        <w:tblInd w:w="72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31"/>
        <w:gridCol w:w="812"/>
        <w:gridCol w:w="1313"/>
        <w:gridCol w:w="1440"/>
        <w:gridCol w:w="1554"/>
        <w:gridCol w:w="1479"/>
      </w:tblGrid>
      <w:tr w:rsidR="00B650FC" w:rsidRPr="00E31CA1" w:rsidTr="00640605">
        <w:trPr>
          <w:tblHeader/>
        </w:trPr>
        <w:tc>
          <w:tcPr>
            <w:tcW w:w="2043" w:type="dxa"/>
            <w:gridSpan w:val="2"/>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年度</w:t>
            </w:r>
          </w:p>
        </w:tc>
        <w:tc>
          <w:tcPr>
            <w:tcW w:w="1313" w:type="dxa"/>
            <w:shd w:val="clear" w:color="auto" w:fill="auto"/>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預算數</w:t>
            </w:r>
            <w:r w:rsidRPr="00E31CA1">
              <w:rPr>
                <w:sz w:val="24"/>
              </w:rPr>
              <w:t>(A)</w:t>
            </w:r>
          </w:p>
        </w:tc>
        <w:tc>
          <w:tcPr>
            <w:tcW w:w="1440" w:type="dxa"/>
            <w:shd w:val="clear" w:color="auto" w:fill="auto"/>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決算數</w:t>
            </w:r>
            <w:r w:rsidRPr="00E31CA1">
              <w:rPr>
                <w:sz w:val="24"/>
              </w:rPr>
              <w:t>(B)</w:t>
            </w:r>
          </w:p>
        </w:tc>
        <w:tc>
          <w:tcPr>
            <w:tcW w:w="1554" w:type="dxa"/>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差異數</w:t>
            </w:r>
            <w:r w:rsidRPr="00E31CA1">
              <w:rPr>
                <w:sz w:val="24"/>
              </w:rPr>
              <w:t>(C=A-B)</w:t>
            </w:r>
          </w:p>
        </w:tc>
        <w:tc>
          <w:tcPr>
            <w:tcW w:w="1479" w:type="dxa"/>
            <w:tcBorders>
              <w:bottom w:val="single" w:sz="4" w:space="0" w:color="auto"/>
            </w:tcBorders>
            <w:vAlign w:val="center"/>
          </w:tcPr>
          <w:p w:rsidR="00B650FC" w:rsidRPr="00E31CA1" w:rsidRDefault="00B650FC" w:rsidP="00640605">
            <w:pPr>
              <w:spacing w:line="280" w:lineRule="exact"/>
              <w:ind w:leftChars="0" w:left="0" w:firstLineChars="0" w:firstLine="0"/>
              <w:jc w:val="center"/>
              <w:rPr>
                <w:sz w:val="24"/>
              </w:rPr>
            </w:pPr>
            <w:r w:rsidRPr="00E31CA1">
              <w:rPr>
                <w:rFonts w:hint="eastAsia"/>
                <w:sz w:val="24"/>
              </w:rPr>
              <w:t>執行率</w:t>
            </w:r>
            <w:r w:rsidRPr="00E31CA1">
              <w:rPr>
                <w:sz w:val="24"/>
              </w:rPr>
              <w:t>(D=B/A)</w:t>
            </w:r>
          </w:p>
        </w:tc>
      </w:tr>
      <w:tr w:rsidR="00B650FC" w:rsidRPr="00E31CA1" w:rsidTr="00640605">
        <w:tc>
          <w:tcPr>
            <w:tcW w:w="1231" w:type="dxa"/>
            <w:vMerge w:val="restart"/>
            <w:tcBorders>
              <w:top w:val="single" w:sz="4" w:space="0" w:color="auto"/>
              <w:bottom w:val="single" w:sz="4" w:space="0" w:color="auto"/>
              <w:right w:val="single" w:sz="4" w:space="0" w:color="auto"/>
            </w:tcBorders>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第1期(107-109年度)</w:t>
            </w:r>
          </w:p>
        </w:tc>
        <w:tc>
          <w:tcPr>
            <w:tcW w:w="812"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107</w:t>
            </w:r>
          </w:p>
        </w:tc>
        <w:tc>
          <w:tcPr>
            <w:tcW w:w="1313" w:type="dxa"/>
            <w:shd w:val="clear" w:color="auto" w:fill="auto"/>
          </w:tcPr>
          <w:p w:rsidR="00B650FC" w:rsidRPr="00E31CA1" w:rsidRDefault="00B650FC" w:rsidP="00640605">
            <w:pPr>
              <w:spacing w:line="280" w:lineRule="exact"/>
              <w:ind w:leftChars="0" w:left="0" w:firstLineChars="0" w:firstLine="0"/>
              <w:jc w:val="right"/>
              <w:rPr>
                <w:sz w:val="24"/>
              </w:rPr>
            </w:pPr>
            <w:r w:rsidRPr="00E31CA1">
              <w:rPr>
                <w:rFonts w:hint="eastAsia"/>
                <w:sz w:val="24"/>
              </w:rPr>
              <w:t>3,</w:t>
            </w:r>
            <w:r w:rsidRPr="00E31CA1">
              <w:rPr>
                <w:sz w:val="24"/>
              </w:rPr>
              <w:t>026,21</w:t>
            </w:r>
            <w:r w:rsidRPr="00E31CA1">
              <w:rPr>
                <w:rFonts w:hint="eastAsia"/>
                <w:sz w:val="24"/>
              </w:rPr>
              <w:t>0</w:t>
            </w:r>
          </w:p>
        </w:tc>
        <w:tc>
          <w:tcPr>
            <w:tcW w:w="1440" w:type="dxa"/>
            <w:shd w:val="clear" w:color="auto" w:fill="auto"/>
          </w:tcPr>
          <w:p w:rsidR="00B650FC" w:rsidRPr="00E31CA1" w:rsidRDefault="00B650FC" w:rsidP="00640605">
            <w:pPr>
              <w:spacing w:line="280" w:lineRule="exact"/>
              <w:ind w:leftChars="0" w:left="0" w:firstLineChars="0" w:firstLine="0"/>
              <w:jc w:val="right"/>
              <w:rPr>
                <w:sz w:val="24"/>
              </w:rPr>
            </w:pPr>
            <w:r w:rsidRPr="00E31CA1">
              <w:rPr>
                <w:sz w:val="24"/>
              </w:rPr>
              <w:t>3,139,01</w:t>
            </w:r>
            <w:r w:rsidRPr="00E31CA1">
              <w:rPr>
                <w:rFonts w:hint="eastAsia"/>
                <w:sz w:val="24"/>
              </w:rPr>
              <w:t>0</w:t>
            </w:r>
          </w:p>
        </w:tc>
        <w:tc>
          <w:tcPr>
            <w:tcW w:w="1554" w:type="dxa"/>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w:t>
            </w:r>
            <w:r w:rsidRPr="00E31CA1">
              <w:rPr>
                <w:snapToGrid/>
                <w:sz w:val="24"/>
                <w:szCs w:val="24"/>
              </w:rPr>
              <w:t>11</w:t>
            </w:r>
            <w:r w:rsidRPr="00E31CA1">
              <w:rPr>
                <w:rFonts w:hint="eastAsia"/>
                <w:snapToGrid/>
                <w:sz w:val="24"/>
                <w:szCs w:val="24"/>
              </w:rPr>
              <w:t>2</w:t>
            </w:r>
            <w:r w:rsidRPr="00E31CA1">
              <w:rPr>
                <w:snapToGrid/>
                <w:sz w:val="24"/>
                <w:szCs w:val="24"/>
              </w:rPr>
              <w:t>,</w:t>
            </w:r>
            <w:r w:rsidRPr="00E31CA1">
              <w:rPr>
                <w:rFonts w:hint="eastAsia"/>
                <w:snapToGrid/>
                <w:sz w:val="24"/>
                <w:szCs w:val="24"/>
              </w:rPr>
              <w:t>80</w:t>
            </w:r>
            <w:r w:rsidRPr="00E31CA1">
              <w:rPr>
                <w:snapToGrid/>
                <w:sz w:val="24"/>
                <w:szCs w:val="24"/>
              </w:rPr>
              <w:t>0</w:t>
            </w:r>
          </w:p>
        </w:tc>
        <w:tc>
          <w:tcPr>
            <w:tcW w:w="1479" w:type="dxa"/>
            <w:tcBorders>
              <w:bottom w:val="single" w:sz="4" w:space="0" w:color="auto"/>
            </w:tcBorders>
          </w:tcPr>
          <w:p w:rsidR="00B650FC" w:rsidRPr="00E31CA1" w:rsidRDefault="00B650FC" w:rsidP="00640605">
            <w:pPr>
              <w:spacing w:line="280" w:lineRule="exact"/>
              <w:ind w:leftChars="0" w:left="0" w:firstLineChars="0" w:firstLine="0"/>
              <w:jc w:val="right"/>
              <w:rPr>
                <w:sz w:val="24"/>
              </w:rPr>
            </w:pPr>
            <w:r w:rsidRPr="00E31CA1">
              <w:rPr>
                <w:rFonts w:hint="eastAsia"/>
                <w:sz w:val="24"/>
              </w:rPr>
              <w:t>103.73</w:t>
            </w:r>
          </w:p>
        </w:tc>
      </w:tr>
      <w:tr w:rsidR="00B650FC" w:rsidRPr="00E31CA1" w:rsidTr="00640605">
        <w:tc>
          <w:tcPr>
            <w:tcW w:w="1231" w:type="dxa"/>
            <w:vMerge/>
            <w:tcBorders>
              <w:top w:val="single" w:sz="4" w:space="0" w:color="auto"/>
              <w:bottom w:val="single" w:sz="4" w:space="0" w:color="auto"/>
              <w:right w:val="single" w:sz="4" w:space="0" w:color="auto"/>
            </w:tcBorders>
            <w:vAlign w:val="center"/>
          </w:tcPr>
          <w:p w:rsidR="00B650FC" w:rsidRPr="00E31CA1" w:rsidRDefault="00B650FC" w:rsidP="00640605">
            <w:pPr>
              <w:spacing w:line="280" w:lineRule="exact"/>
              <w:ind w:leftChars="0" w:left="0" w:firstLineChars="0" w:firstLine="0"/>
              <w:jc w:val="left"/>
              <w:rPr>
                <w:sz w:val="24"/>
              </w:rPr>
            </w:pPr>
          </w:p>
        </w:tc>
        <w:tc>
          <w:tcPr>
            <w:tcW w:w="812"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108</w:t>
            </w:r>
          </w:p>
        </w:tc>
        <w:tc>
          <w:tcPr>
            <w:tcW w:w="1313"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snapToGrid/>
                <w:sz w:val="24"/>
                <w:szCs w:val="24"/>
              </w:rPr>
              <w:t>3,024,760</w:t>
            </w:r>
          </w:p>
        </w:tc>
        <w:tc>
          <w:tcPr>
            <w:tcW w:w="1440"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snapToGrid/>
                <w:sz w:val="24"/>
                <w:szCs w:val="24"/>
              </w:rPr>
              <w:t>3,347,430</w:t>
            </w:r>
          </w:p>
        </w:tc>
        <w:tc>
          <w:tcPr>
            <w:tcW w:w="1554" w:type="dxa"/>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w:t>
            </w:r>
            <w:r w:rsidRPr="00E31CA1">
              <w:rPr>
                <w:snapToGrid/>
                <w:sz w:val="24"/>
                <w:szCs w:val="24"/>
              </w:rPr>
              <w:t>322,670</w:t>
            </w:r>
          </w:p>
        </w:tc>
        <w:tc>
          <w:tcPr>
            <w:tcW w:w="1479"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110.67</w:t>
            </w:r>
          </w:p>
        </w:tc>
      </w:tr>
      <w:tr w:rsidR="00B650FC" w:rsidRPr="00E31CA1" w:rsidTr="00640605">
        <w:tc>
          <w:tcPr>
            <w:tcW w:w="1231" w:type="dxa"/>
            <w:vMerge/>
            <w:tcBorders>
              <w:top w:val="single" w:sz="4" w:space="0" w:color="auto"/>
              <w:bottom w:val="single" w:sz="4" w:space="0" w:color="auto"/>
              <w:right w:val="single" w:sz="4" w:space="0" w:color="auto"/>
            </w:tcBorders>
            <w:vAlign w:val="center"/>
          </w:tcPr>
          <w:p w:rsidR="00B650FC" w:rsidRPr="00E31CA1" w:rsidRDefault="00B650FC" w:rsidP="00640605">
            <w:pPr>
              <w:spacing w:line="280" w:lineRule="exact"/>
              <w:ind w:leftChars="0" w:left="0" w:firstLineChars="0" w:firstLine="0"/>
              <w:jc w:val="left"/>
              <w:rPr>
                <w:sz w:val="24"/>
              </w:rPr>
            </w:pPr>
          </w:p>
        </w:tc>
        <w:tc>
          <w:tcPr>
            <w:tcW w:w="812" w:type="dxa"/>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109</w:t>
            </w:r>
          </w:p>
        </w:tc>
        <w:tc>
          <w:tcPr>
            <w:tcW w:w="1313"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snapToGrid/>
                <w:sz w:val="24"/>
                <w:szCs w:val="24"/>
              </w:rPr>
              <w:t>3,139,060</w:t>
            </w:r>
          </w:p>
        </w:tc>
        <w:tc>
          <w:tcPr>
            <w:tcW w:w="1440" w:type="dxa"/>
            <w:shd w:val="clear" w:color="auto" w:fill="auto"/>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snapToGrid/>
                <w:sz w:val="24"/>
                <w:szCs w:val="24"/>
              </w:rPr>
              <w:t>3,635,490</w:t>
            </w:r>
          </w:p>
        </w:tc>
        <w:tc>
          <w:tcPr>
            <w:tcW w:w="1554" w:type="dxa"/>
            <w:vAlign w:val="center"/>
          </w:tcPr>
          <w:p w:rsidR="00B650FC" w:rsidRPr="00E31CA1" w:rsidRDefault="00B650FC" w:rsidP="00640605">
            <w:pPr>
              <w:spacing w:line="280" w:lineRule="exact"/>
              <w:ind w:leftChars="0" w:left="0" w:firstLineChars="0" w:firstLine="0"/>
              <w:jc w:val="right"/>
              <w:rPr>
                <w:snapToGrid/>
                <w:sz w:val="24"/>
                <w:szCs w:val="24"/>
              </w:rPr>
            </w:pPr>
            <w:r w:rsidRPr="00E31CA1">
              <w:rPr>
                <w:rFonts w:hint="eastAsia"/>
                <w:snapToGrid/>
                <w:sz w:val="24"/>
                <w:szCs w:val="24"/>
              </w:rPr>
              <w:t>-</w:t>
            </w:r>
            <w:r w:rsidRPr="00E31CA1">
              <w:rPr>
                <w:snapToGrid/>
                <w:sz w:val="24"/>
                <w:szCs w:val="24"/>
              </w:rPr>
              <w:t>496,430</w:t>
            </w:r>
          </w:p>
        </w:tc>
        <w:tc>
          <w:tcPr>
            <w:tcW w:w="1479" w:type="dxa"/>
          </w:tcPr>
          <w:p w:rsidR="00B650FC" w:rsidRPr="00E31CA1" w:rsidRDefault="00B650FC" w:rsidP="00640605">
            <w:pPr>
              <w:spacing w:line="280" w:lineRule="exact"/>
              <w:ind w:leftChars="0" w:left="0" w:firstLineChars="0" w:firstLine="0"/>
              <w:jc w:val="right"/>
              <w:rPr>
                <w:sz w:val="24"/>
              </w:rPr>
            </w:pPr>
            <w:r w:rsidRPr="00E31CA1">
              <w:rPr>
                <w:rFonts w:hint="eastAsia"/>
                <w:sz w:val="24"/>
              </w:rPr>
              <w:t>115.81</w:t>
            </w:r>
          </w:p>
        </w:tc>
      </w:tr>
      <w:tr w:rsidR="00B650FC" w:rsidRPr="00E31CA1" w:rsidTr="00640605">
        <w:tc>
          <w:tcPr>
            <w:tcW w:w="1231" w:type="dxa"/>
            <w:vMerge/>
            <w:tcBorders>
              <w:top w:val="single" w:sz="4" w:space="0" w:color="auto"/>
              <w:bottom w:val="single" w:sz="4" w:space="0" w:color="auto"/>
              <w:right w:val="single" w:sz="4" w:space="0" w:color="auto"/>
            </w:tcBorders>
            <w:vAlign w:val="center"/>
          </w:tcPr>
          <w:p w:rsidR="00B650FC" w:rsidRPr="00E31CA1" w:rsidRDefault="00B650FC" w:rsidP="00640605">
            <w:pPr>
              <w:spacing w:line="280" w:lineRule="exact"/>
              <w:ind w:leftChars="0" w:left="0" w:firstLineChars="0" w:firstLine="0"/>
              <w:jc w:val="left"/>
              <w:rPr>
                <w:sz w:val="24"/>
              </w:rPr>
            </w:pPr>
          </w:p>
        </w:tc>
        <w:tc>
          <w:tcPr>
            <w:tcW w:w="812" w:type="dxa"/>
            <w:tcBorders>
              <w:bottom w:val="single" w:sz="4" w:space="0" w:color="auto"/>
            </w:tcBorders>
            <w:shd w:val="clear" w:color="auto" w:fill="auto"/>
          </w:tcPr>
          <w:p w:rsidR="00B650FC" w:rsidRPr="00E31CA1" w:rsidRDefault="00B650FC" w:rsidP="00640605">
            <w:pPr>
              <w:spacing w:line="280" w:lineRule="exact"/>
              <w:ind w:leftChars="0" w:left="0" w:firstLineChars="0" w:firstLine="0"/>
              <w:jc w:val="left"/>
              <w:rPr>
                <w:b/>
                <w:sz w:val="24"/>
              </w:rPr>
            </w:pPr>
            <w:r w:rsidRPr="00E31CA1">
              <w:rPr>
                <w:rFonts w:hint="eastAsia"/>
                <w:b/>
                <w:sz w:val="24"/>
              </w:rPr>
              <w:t>小計</w:t>
            </w:r>
          </w:p>
        </w:tc>
        <w:tc>
          <w:tcPr>
            <w:tcW w:w="1313"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b/>
                <w:snapToGrid/>
                <w:sz w:val="24"/>
                <w:szCs w:val="24"/>
              </w:rPr>
            </w:pPr>
            <w:r w:rsidRPr="00E31CA1">
              <w:rPr>
                <w:b/>
                <w:snapToGrid/>
                <w:sz w:val="24"/>
                <w:szCs w:val="24"/>
              </w:rPr>
              <w:t>9,190,030</w:t>
            </w:r>
          </w:p>
        </w:tc>
        <w:tc>
          <w:tcPr>
            <w:tcW w:w="1440" w:type="dxa"/>
            <w:tcBorders>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b/>
                <w:snapToGrid/>
                <w:sz w:val="24"/>
                <w:szCs w:val="24"/>
              </w:rPr>
            </w:pPr>
            <w:r w:rsidRPr="00E31CA1">
              <w:rPr>
                <w:b/>
                <w:snapToGrid/>
                <w:sz w:val="24"/>
                <w:szCs w:val="24"/>
              </w:rPr>
              <w:t>10,121,930</w:t>
            </w:r>
          </w:p>
        </w:tc>
        <w:tc>
          <w:tcPr>
            <w:tcW w:w="1554" w:type="dxa"/>
            <w:tcBorders>
              <w:bottom w:val="single" w:sz="4" w:space="0" w:color="auto"/>
            </w:tcBorders>
            <w:vAlign w:val="center"/>
          </w:tcPr>
          <w:p w:rsidR="00B650FC" w:rsidRPr="00E31CA1" w:rsidRDefault="00B650FC" w:rsidP="00640605">
            <w:pPr>
              <w:spacing w:line="280" w:lineRule="exact"/>
              <w:ind w:leftChars="0" w:left="0" w:firstLineChars="0" w:firstLine="0"/>
              <w:jc w:val="right"/>
              <w:rPr>
                <w:b/>
                <w:snapToGrid/>
                <w:sz w:val="24"/>
                <w:szCs w:val="24"/>
              </w:rPr>
            </w:pPr>
            <w:r w:rsidRPr="00E31CA1">
              <w:rPr>
                <w:rFonts w:hint="eastAsia"/>
                <w:b/>
                <w:snapToGrid/>
                <w:sz w:val="24"/>
                <w:szCs w:val="24"/>
              </w:rPr>
              <w:t>-</w:t>
            </w:r>
            <w:r w:rsidRPr="00E31CA1">
              <w:rPr>
                <w:b/>
                <w:snapToGrid/>
                <w:sz w:val="24"/>
                <w:szCs w:val="24"/>
              </w:rPr>
              <w:t>931,900</w:t>
            </w:r>
          </w:p>
        </w:tc>
        <w:tc>
          <w:tcPr>
            <w:tcW w:w="1479" w:type="dxa"/>
            <w:tcBorders>
              <w:bottom w:val="single" w:sz="4" w:space="0" w:color="auto"/>
            </w:tcBorders>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110.14</w:t>
            </w:r>
          </w:p>
        </w:tc>
      </w:tr>
      <w:tr w:rsidR="00B650FC" w:rsidRPr="00E31CA1" w:rsidTr="00640605">
        <w:tc>
          <w:tcPr>
            <w:tcW w:w="1231" w:type="dxa"/>
            <w:vMerge w:val="restart"/>
            <w:tcBorders>
              <w:top w:val="single" w:sz="4" w:space="0" w:color="auto"/>
              <w:bottom w:val="single" w:sz="4" w:space="0" w:color="auto"/>
              <w:right w:val="single" w:sz="4" w:space="0" w:color="auto"/>
            </w:tcBorders>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第2期(1</w:t>
            </w:r>
            <w:r w:rsidRPr="00E31CA1">
              <w:rPr>
                <w:sz w:val="24"/>
              </w:rPr>
              <w:t>10</w:t>
            </w:r>
            <w:r w:rsidRPr="00E31CA1">
              <w:rPr>
                <w:rFonts w:hint="eastAsia"/>
                <w:sz w:val="24"/>
              </w:rPr>
              <w:t>-1</w:t>
            </w:r>
            <w:r w:rsidRPr="00E31CA1">
              <w:rPr>
                <w:sz w:val="24"/>
              </w:rPr>
              <w:t>14</w:t>
            </w:r>
            <w:r w:rsidRPr="00E31CA1">
              <w:rPr>
                <w:rFonts w:hint="eastAsia"/>
                <w:sz w:val="24"/>
              </w:rPr>
              <w:t>年度)</w:t>
            </w:r>
          </w:p>
        </w:tc>
        <w:tc>
          <w:tcPr>
            <w:tcW w:w="812" w:type="dxa"/>
            <w:tcBorders>
              <w:top w:val="single" w:sz="4" w:space="0" w:color="auto"/>
              <w:bottom w:val="single" w:sz="4" w:space="0" w:color="auto"/>
            </w:tcBorders>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110</w:t>
            </w:r>
          </w:p>
        </w:tc>
        <w:tc>
          <w:tcPr>
            <w:tcW w:w="1313" w:type="dxa"/>
            <w:tcBorders>
              <w:top w:val="single" w:sz="4" w:space="0" w:color="auto"/>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3</w:t>
            </w:r>
            <w:r w:rsidRPr="00E31CA1">
              <w:rPr>
                <w:snapToGrid/>
                <w:sz w:val="24"/>
              </w:rPr>
              <w:t>,</w:t>
            </w:r>
            <w:r w:rsidRPr="00E31CA1">
              <w:rPr>
                <w:rFonts w:hint="eastAsia"/>
                <w:snapToGrid/>
                <w:sz w:val="24"/>
              </w:rPr>
              <w:t>080</w:t>
            </w:r>
            <w:r w:rsidRPr="00E31CA1">
              <w:rPr>
                <w:snapToGrid/>
                <w:sz w:val="24"/>
              </w:rPr>
              <w:t>,</w:t>
            </w:r>
            <w:r w:rsidRPr="00E31CA1">
              <w:rPr>
                <w:rFonts w:hint="eastAsia"/>
                <w:snapToGrid/>
                <w:sz w:val="24"/>
              </w:rPr>
              <w:t>30</w:t>
            </w:r>
            <w:r w:rsidRPr="00E31CA1">
              <w:rPr>
                <w:snapToGrid/>
                <w:sz w:val="24"/>
              </w:rPr>
              <w:t>0</w:t>
            </w:r>
          </w:p>
        </w:tc>
        <w:tc>
          <w:tcPr>
            <w:tcW w:w="1440" w:type="dxa"/>
            <w:tcBorders>
              <w:top w:val="single" w:sz="4" w:space="0" w:color="auto"/>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3</w:t>
            </w:r>
            <w:r w:rsidRPr="00E31CA1">
              <w:rPr>
                <w:snapToGrid/>
                <w:sz w:val="24"/>
              </w:rPr>
              <w:t>,</w:t>
            </w:r>
            <w:r w:rsidRPr="00E31CA1">
              <w:rPr>
                <w:rFonts w:hint="eastAsia"/>
                <w:snapToGrid/>
                <w:sz w:val="24"/>
              </w:rPr>
              <w:t>550</w:t>
            </w:r>
            <w:r w:rsidRPr="00E31CA1">
              <w:rPr>
                <w:snapToGrid/>
                <w:sz w:val="24"/>
              </w:rPr>
              <w:t>,</w:t>
            </w:r>
            <w:r w:rsidRPr="00E31CA1">
              <w:rPr>
                <w:rFonts w:hint="eastAsia"/>
                <w:snapToGrid/>
                <w:sz w:val="24"/>
              </w:rPr>
              <w:t>02</w:t>
            </w:r>
            <w:r w:rsidRPr="00E31CA1">
              <w:rPr>
                <w:snapToGrid/>
                <w:sz w:val="24"/>
              </w:rPr>
              <w:t>0</w:t>
            </w:r>
          </w:p>
        </w:tc>
        <w:tc>
          <w:tcPr>
            <w:tcW w:w="1554" w:type="dxa"/>
            <w:tcBorders>
              <w:top w:val="single" w:sz="4" w:space="0" w:color="auto"/>
              <w:bottom w:val="single" w:sz="4" w:space="0" w:color="auto"/>
            </w:tcBorders>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-469</w:t>
            </w:r>
            <w:r w:rsidRPr="00E31CA1">
              <w:rPr>
                <w:snapToGrid/>
                <w:sz w:val="24"/>
              </w:rPr>
              <w:t>,</w:t>
            </w:r>
            <w:r w:rsidRPr="00E31CA1">
              <w:rPr>
                <w:rFonts w:hint="eastAsia"/>
                <w:snapToGrid/>
                <w:sz w:val="24"/>
              </w:rPr>
              <w:t>72</w:t>
            </w:r>
            <w:r w:rsidRPr="00E31CA1">
              <w:rPr>
                <w:snapToGrid/>
                <w:sz w:val="24"/>
              </w:rPr>
              <w:t>0</w:t>
            </w:r>
          </w:p>
        </w:tc>
        <w:tc>
          <w:tcPr>
            <w:tcW w:w="1479" w:type="dxa"/>
            <w:tcBorders>
              <w:top w:val="single" w:sz="4" w:space="0" w:color="auto"/>
              <w:bottom w:val="single" w:sz="4" w:space="0" w:color="auto"/>
            </w:tcBorders>
          </w:tcPr>
          <w:p w:rsidR="00B650FC" w:rsidRPr="00E31CA1" w:rsidRDefault="00B650FC" w:rsidP="00640605">
            <w:pPr>
              <w:spacing w:line="280" w:lineRule="exact"/>
              <w:ind w:leftChars="0" w:left="0" w:firstLineChars="0" w:firstLine="0"/>
              <w:jc w:val="right"/>
              <w:rPr>
                <w:sz w:val="24"/>
              </w:rPr>
            </w:pPr>
            <w:r w:rsidRPr="00E31CA1">
              <w:rPr>
                <w:rFonts w:hint="eastAsia"/>
                <w:sz w:val="24"/>
              </w:rPr>
              <w:t>115.25</w:t>
            </w:r>
          </w:p>
        </w:tc>
      </w:tr>
      <w:tr w:rsidR="00B650FC" w:rsidRPr="00E31CA1" w:rsidTr="00640605">
        <w:tc>
          <w:tcPr>
            <w:tcW w:w="1231" w:type="dxa"/>
            <w:vMerge/>
            <w:tcBorders>
              <w:top w:val="single" w:sz="4" w:space="0" w:color="auto"/>
              <w:bottom w:val="single" w:sz="4" w:space="0" w:color="auto"/>
            </w:tcBorders>
          </w:tcPr>
          <w:p w:rsidR="00B650FC" w:rsidRPr="00E31CA1" w:rsidRDefault="00B650FC" w:rsidP="00640605">
            <w:pPr>
              <w:spacing w:line="280" w:lineRule="exact"/>
              <w:ind w:leftChars="0" w:left="0" w:firstLineChars="0" w:firstLine="0"/>
              <w:jc w:val="left"/>
              <w:rPr>
                <w:sz w:val="24"/>
              </w:rPr>
            </w:pPr>
          </w:p>
        </w:tc>
        <w:tc>
          <w:tcPr>
            <w:tcW w:w="812" w:type="dxa"/>
            <w:tcBorders>
              <w:top w:val="single" w:sz="4" w:space="0" w:color="auto"/>
              <w:bottom w:val="single" w:sz="4" w:space="0" w:color="auto"/>
            </w:tcBorders>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111</w:t>
            </w:r>
          </w:p>
        </w:tc>
        <w:tc>
          <w:tcPr>
            <w:tcW w:w="1313" w:type="dxa"/>
            <w:tcBorders>
              <w:top w:val="single" w:sz="4" w:space="0" w:color="auto"/>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3</w:t>
            </w:r>
            <w:r w:rsidRPr="00E31CA1">
              <w:rPr>
                <w:snapToGrid/>
                <w:sz w:val="24"/>
              </w:rPr>
              <w:t>,</w:t>
            </w:r>
            <w:r w:rsidRPr="00E31CA1">
              <w:rPr>
                <w:rFonts w:hint="eastAsia"/>
                <w:snapToGrid/>
                <w:sz w:val="24"/>
              </w:rPr>
              <w:t>344</w:t>
            </w:r>
            <w:r w:rsidRPr="00E31CA1">
              <w:rPr>
                <w:snapToGrid/>
                <w:sz w:val="24"/>
              </w:rPr>
              <w:t>,</w:t>
            </w:r>
            <w:r w:rsidRPr="00E31CA1">
              <w:rPr>
                <w:rFonts w:hint="eastAsia"/>
                <w:snapToGrid/>
                <w:sz w:val="24"/>
              </w:rPr>
              <w:t>98</w:t>
            </w:r>
            <w:r w:rsidRPr="00E31CA1">
              <w:rPr>
                <w:snapToGrid/>
                <w:sz w:val="24"/>
              </w:rPr>
              <w:t>0</w:t>
            </w:r>
          </w:p>
        </w:tc>
        <w:tc>
          <w:tcPr>
            <w:tcW w:w="1440" w:type="dxa"/>
            <w:tcBorders>
              <w:top w:val="single" w:sz="4" w:space="0" w:color="auto"/>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3</w:t>
            </w:r>
            <w:r w:rsidRPr="00E31CA1">
              <w:rPr>
                <w:snapToGrid/>
                <w:sz w:val="24"/>
              </w:rPr>
              <w:t>,</w:t>
            </w:r>
            <w:r w:rsidRPr="00E31CA1">
              <w:rPr>
                <w:rFonts w:hint="eastAsia"/>
                <w:snapToGrid/>
                <w:sz w:val="24"/>
              </w:rPr>
              <w:t>851</w:t>
            </w:r>
            <w:r w:rsidRPr="00E31CA1">
              <w:rPr>
                <w:snapToGrid/>
                <w:sz w:val="24"/>
              </w:rPr>
              <w:t>,</w:t>
            </w:r>
            <w:r w:rsidRPr="00E31CA1">
              <w:rPr>
                <w:rFonts w:hint="eastAsia"/>
                <w:snapToGrid/>
                <w:sz w:val="24"/>
              </w:rPr>
              <w:t>22</w:t>
            </w:r>
            <w:r w:rsidRPr="00E31CA1">
              <w:rPr>
                <w:snapToGrid/>
                <w:sz w:val="24"/>
              </w:rPr>
              <w:t>0</w:t>
            </w:r>
          </w:p>
        </w:tc>
        <w:tc>
          <w:tcPr>
            <w:tcW w:w="1554" w:type="dxa"/>
            <w:tcBorders>
              <w:top w:val="single" w:sz="4" w:space="0" w:color="auto"/>
              <w:bottom w:val="single" w:sz="4" w:space="0" w:color="auto"/>
            </w:tcBorders>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-506</w:t>
            </w:r>
            <w:r w:rsidRPr="00E31CA1">
              <w:rPr>
                <w:snapToGrid/>
                <w:sz w:val="24"/>
              </w:rPr>
              <w:t>,</w:t>
            </w:r>
            <w:r w:rsidRPr="00E31CA1">
              <w:rPr>
                <w:rFonts w:hint="eastAsia"/>
                <w:snapToGrid/>
                <w:sz w:val="24"/>
              </w:rPr>
              <w:t>24</w:t>
            </w:r>
            <w:r w:rsidRPr="00E31CA1">
              <w:rPr>
                <w:snapToGrid/>
                <w:sz w:val="24"/>
              </w:rPr>
              <w:t>0</w:t>
            </w:r>
          </w:p>
        </w:tc>
        <w:tc>
          <w:tcPr>
            <w:tcW w:w="1479" w:type="dxa"/>
            <w:tcBorders>
              <w:top w:val="single" w:sz="4" w:space="0" w:color="auto"/>
              <w:bottom w:val="single" w:sz="4" w:space="0" w:color="auto"/>
            </w:tcBorders>
          </w:tcPr>
          <w:p w:rsidR="00B650FC" w:rsidRPr="00E31CA1" w:rsidRDefault="00B650FC" w:rsidP="00640605">
            <w:pPr>
              <w:spacing w:line="280" w:lineRule="exact"/>
              <w:ind w:leftChars="0" w:left="0" w:firstLineChars="0" w:firstLine="0"/>
              <w:jc w:val="right"/>
              <w:rPr>
                <w:sz w:val="24"/>
              </w:rPr>
            </w:pPr>
            <w:r w:rsidRPr="00E31CA1">
              <w:rPr>
                <w:rFonts w:hint="eastAsia"/>
                <w:sz w:val="24"/>
              </w:rPr>
              <w:t>115.13</w:t>
            </w:r>
          </w:p>
        </w:tc>
      </w:tr>
      <w:tr w:rsidR="00B650FC" w:rsidRPr="00E31CA1" w:rsidTr="00640605">
        <w:tc>
          <w:tcPr>
            <w:tcW w:w="1231" w:type="dxa"/>
            <w:vMerge/>
            <w:tcBorders>
              <w:top w:val="single" w:sz="4" w:space="0" w:color="auto"/>
              <w:bottom w:val="single" w:sz="4" w:space="0" w:color="auto"/>
            </w:tcBorders>
          </w:tcPr>
          <w:p w:rsidR="00B650FC" w:rsidRPr="00E31CA1" w:rsidRDefault="00B650FC" w:rsidP="00640605">
            <w:pPr>
              <w:spacing w:line="280" w:lineRule="exact"/>
              <w:ind w:leftChars="0" w:left="0" w:firstLineChars="0" w:firstLine="0"/>
              <w:jc w:val="left"/>
              <w:rPr>
                <w:sz w:val="24"/>
              </w:rPr>
            </w:pPr>
          </w:p>
        </w:tc>
        <w:tc>
          <w:tcPr>
            <w:tcW w:w="812" w:type="dxa"/>
            <w:tcBorders>
              <w:top w:val="single" w:sz="4" w:space="0" w:color="auto"/>
              <w:bottom w:val="single" w:sz="4" w:space="0" w:color="auto"/>
            </w:tcBorders>
            <w:shd w:val="clear" w:color="auto" w:fill="auto"/>
          </w:tcPr>
          <w:p w:rsidR="00B650FC" w:rsidRPr="00E31CA1" w:rsidRDefault="00B650FC" w:rsidP="00640605">
            <w:pPr>
              <w:spacing w:line="280" w:lineRule="exact"/>
              <w:ind w:leftChars="0" w:left="0" w:firstLineChars="0" w:firstLine="0"/>
              <w:jc w:val="left"/>
              <w:rPr>
                <w:sz w:val="24"/>
              </w:rPr>
            </w:pPr>
            <w:r w:rsidRPr="00E31CA1">
              <w:rPr>
                <w:rFonts w:hint="eastAsia"/>
                <w:sz w:val="24"/>
              </w:rPr>
              <w:t>112</w:t>
            </w:r>
          </w:p>
        </w:tc>
        <w:tc>
          <w:tcPr>
            <w:tcW w:w="1313" w:type="dxa"/>
            <w:tcBorders>
              <w:top w:val="single" w:sz="4" w:space="0" w:color="auto"/>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3</w:t>
            </w:r>
            <w:r w:rsidRPr="00E31CA1">
              <w:rPr>
                <w:snapToGrid/>
                <w:sz w:val="24"/>
              </w:rPr>
              <w:t>,</w:t>
            </w:r>
            <w:r w:rsidRPr="00E31CA1">
              <w:rPr>
                <w:rFonts w:hint="eastAsia"/>
                <w:snapToGrid/>
                <w:sz w:val="24"/>
              </w:rPr>
              <w:t>360</w:t>
            </w:r>
            <w:r w:rsidRPr="00E31CA1">
              <w:rPr>
                <w:snapToGrid/>
                <w:sz w:val="24"/>
              </w:rPr>
              <w:t>,</w:t>
            </w:r>
            <w:r w:rsidRPr="00E31CA1">
              <w:rPr>
                <w:rFonts w:hint="eastAsia"/>
                <w:snapToGrid/>
                <w:sz w:val="24"/>
              </w:rPr>
              <w:t>18</w:t>
            </w:r>
            <w:r w:rsidRPr="00E31CA1">
              <w:rPr>
                <w:snapToGrid/>
                <w:sz w:val="24"/>
              </w:rPr>
              <w:t>0</w:t>
            </w:r>
          </w:p>
        </w:tc>
        <w:tc>
          <w:tcPr>
            <w:tcW w:w="1440" w:type="dxa"/>
            <w:tcBorders>
              <w:top w:val="single" w:sz="4" w:space="0" w:color="auto"/>
              <w:bottom w:val="single" w:sz="4" w:space="0" w:color="auto"/>
            </w:tcBorders>
            <w:shd w:val="clear" w:color="auto" w:fill="auto"/>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3</w:t>
            </w:r>
            <w:r w:rsidRPr="00E31CA1">
              <w:rPr>
                <w:snapToGrid/>
                <w:sz w:val="24"/>
              </w:rPr>
              <w:t>,</w:t>
            </w:r>
            <w:r w:rsidRPr="00E31CA1">
              <w:rPr>
                <w:rFonts w:hint="eastAsia"/>
                <w:snapToGrid/>
                <w:sz w:val="24"/>
              </w:rPr>
              <w:t>585</w:t>
            </w:r>
            <w:r w:rsidRPr="00E31CA1">
              <w:rPr>
                <w:snapToGrid/>
                <w:sz w:val="24"/>
              </w:rPr>
              <w:t>,</w:t>
            </w:r>
            <w:r w:rsidRPr="00E31CA1">
              <w:rPr>
                <w:rFonts w:hint="eastAsia"/>
                <w:snapToGrid/>
                <w:sz w:val="24"/>
              </w:rPr>
              <w:t>29</w:t>
            </w:r>
            <w:r w:rsidRPr="00E31CA1">
              <w:rPr>
                <w:snapToGrid/>
                <w:sz w:val="24"/>
              </w:rPr>
              <w:t>0</w:t>
            </w:r>
          </w:p>
        </w:tc>
        <w:tc>
          <w:tcPr>
            <w:tcW w:w="1554" w:type="dxa"/>
            <w:tcBorders>
              <w:top w:val="single" w:sz="4" w:space="0" w:color="auto"/>
              <w:bottom w:val="single" w:sz="4" w:space="0" w:color="auto"/>
            </w:tcBorders>
            <w:vAlign w:val="center"/>
          </w:tcPr>
          <w:p w:rsidR="00B650FC" w:rsidRPr="00E31CA1" w:rsidRDefault="00B650FC" w:rsidP="00640605">
            <w:pPr>
              <w:spacing w:line="280" w:lineRule="exact"/>
              <w:ind w:leftChars="0" w:left="0" w:firstLineChars="0" w:firstLine="0"/>
              <w:jc w:val="right"/>
              <w:rPr>
                <w:snapToGrid/>
                <w:sz w:val="24"/>
              </w:rPr>
            </w:pPr>
            <w:r w:rsidRPr="00E31CA1">
              <w:rPr>
                <w:rFonts w:hint="eastAsia"/>
                <w:snapToGrid/>
                <w:sz w:val="24"/>
              </w:rPr>
              <w:t>-225</w:t>
            </w:r>
            <w:r w:rsidRPr="00E31CA1">
              <w:rPr>
                <w:snapToGrid/>
                <w:sz w:val="24"/>
              </w:rPr>
              <w:t>,</w:t>
            </w:r>
            <w:r w:rsidRPr="00E31CA1">
              <w:rPr>
                <w:rFonts w:hint="eastAsia"/>
                <w:snapToGrid/>
                <w:sz w:val="24"/>
              </w:rPr>
              <w:t>11</w:t>
            </w:r>
            <w:r w:rsidRPr="00E31CA1">
              <w:rPr>
                <w:snapToGrid/>
                <w:sz w:val="24"/>
              </w:rPr>
              <w:t>0</w:t>
            </w:r>
          </w:p>
        </w:tc>
        <w:tc>
          <w:tcPr>
            <w:tcW w:w="1479" w:type="dxa"/>
            <w:tcBorders>
              <w:top w:val="single" w:sz="4" w:space="0" w:color="auto"/>
              <w:bottom w:val="single" w:sz="4" w:space="0" w:color="auto"/>
            </w:tcBorders>
          </w:tcPr>
          <w:p w:rsidR="00B650FC" w:rsidRPr="00E31CA1" w:rsidRDefault="00B650FC" w:rsidP="00640605">
            <w:pPr>
              <w:spacing w:line="280" w:lineRule="exact"/>
              <w:ind w:leftChars="0" w:left="0" w:firstLineChars="0" w:firstLine="0"/>
              <w:jc w:val="right"/>
              <w:rPr>
                <w:sz w:val="24"/>
              </w:rPr>
            </w:pPr>
            <w:r w:rsidRPr="00E31CA1">
              <w:rPr>
                <w:rFonts w:hint="eastAsia"/>
                <w:sz w:val="24"/>
              </w:rPr>
              <w:t>106.70</w:t>
            </w:r>
          </w:p>
        </w:tc>
      </w:tr>
      <w:tr w:rsidR="00B650FC" w:rsidRPr="00E31CA1" w:rsidTr="00640605">
        <w:tc>
          <w:tcPr>
            <w:tcW w:w="1231" w:type="dxa"/>
            <w:vMerge/>
            <w:tcBorders>
              <w:top w:val="single" w:sz="4" w:space="0" w:color="auto"/>
              <w:bottom w:val="single" w:sz="12" w:space="0" w:color="auto"/>
            </w:tcBorders>
          </w:tcPr>
          <w:p w:rsidR="00B650FC" w:rsidRPr="00E31CA1" w:rsidRDefault="00B650FC" w:rsidP="00640605">
            <w:pPr>
              <w:spacing w:line="280" w:lineRule="exact"/>
              <w:ind w:leftChars="0" w:left="0" w:firstLineChars="0" w:firstLine="0"/>
              <w:jc w:val="left"/>
              <w:rPr>
                <w:sz w:val="24"/>
              </w:rPr>
            </w:pPr>
          </w:p>
        </w:tc>
        <w:tc>
          <w:tcPr>
            <w:tcW w:w="812" w:type="dxa"/>
            <w:tcBorders>
              <w:top w:val="single" w:sz="4" w:space="0" w:color="auto"/>
              <w:bottom w:val="single" w:sz="12" w:space="0" w:color="auto"/>
            </w:tcBorders>
            <w:shd w:val="clear" w:color="auto" w:fill="auto"/>
          </w:tcPr>
          <w:p w:rsidR="00B650FC" w:rsidRPr="00E31CA1" w:rsidRDefault="00B650FC" w:rsidP="00640605">
            <w:pPr>
              <w:spacing w:line="280" w:lineRule="exact"/>
              <w:ind w:leftChars="0" w:left="0" w:firstLineChars="0" w:firstLine="0"/>
              <w:jc w:val="left"/>
              <w:rPr>
                <w:b/>
                <w:sz w:val="24"/>
              </w:rPr>
            </w:pPr>
            <w:r w:rsidRPr="00E31CA1">
              <w:rPr>
                <w:rFonts w:hint="eastAsia"/>
                <w:b/>
                <w:sz w:val="24"/>
              </w:rPr>
              <w:t>小計</w:t>
            </w:r>
          </w:p>
        </w:tc>
        <w:tc>
          <w:tcPr>
            <w:tcW w:w="1313" w:type="dxa"/>
            <w:tcBorders>
              <w:top w:val="single" w:sz="4" w:space="0" w:color="auto"/>
              <w:bottom w:val="single" w:sz="12" w:space="0" w:color="auto"/>
            </w:tcBorders>
            <w:shd w:val="clear" w:color="auto" w:fill="auto"/>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9</w:t>
            </w:r>
            <w:r w:rsidRPr="00E31CA1">
              <w:rPr>
                <w:b/>
                <w:sz w:val="24"/>
              </w:rPr>
              <w:t>,</w:t>
            </w:r>
            <w:r w:rsidRPr="00E31CA1">
              <w:rPr>
                <w:rFonts w:hint="eastAsia"/>
                <w:b/>
                <w:sz w:val="24"/>
              </w:rPr>
              <w:t>785</w:t>
            </w:r>
            <w:r w:rsidRPr="00E31CA1">
              <w:rPr>
                <w:b/>
                <w:sz w:val="24"/>
              </w:rPr>
              <w:t>,</w:t>
            </w:r>
            <w:r w:rsidRPr="00E31CA1">
              <w:rPr>
                <w:rFonts w:hint="eastAsia"/>
                <w:b/>
                <w:sz w:val="24"/>
              </w:rPr>
              <w:t>460</w:t>
            </w:r>
          </w:p>
        </w:tc>
        <w:tc>
          <w:tcPr>
            <w:tcW w:w="1440" w:type="dxa"/>
            <w:tcBorders>
              <w:top w:val="single" w:sz="4" w:space="0" w:color="auto"/>
              <w:bottom w:val="single" w:sz="12" w:space="0" w:color="auto"/>
            </w:tcBorders>
            <w:shd w:val="clear" w:color="auto" w:fill="auto"/>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10</w:t>
            </w:r>
            <w:r w:rsidRPr="00E31CA1">
              <w:rPr>
                <w:b/>
                <w:sz w:val="24"/>
              </w:rPr>
              <w:t>,</w:t>
            </w:r>
            <w:r w:rsidRPr="00E31CA1">
              <w:rPr>
                <w:rFonts w:hint="eastAsia"/>
                <w:b/>
                <w:sz w:val="24"/>
              </w:rPr>
              <w:t>986</w:t>
            </w:r>
            <w:r w:rsidRPr="00E31CA1">
              <w:rPr>
                <w:b/>
                <w:sz w:val="24"/>
              </w:rPr>
              <w:t>,53</w:t>
            </w:r>
            <w:r w:rsidRPr="00E31CA1">
              <w:rPr>
                <w:rFonts w:hint="eastAsia"/>
                <w:b/>
                <w:sz w:val="24"/>
              </w:rPr>
              <w:t>0</w:t>
            </w:r>
          </w:p>
        </w:tc>
        <w:tc>
          <w:tcPr>
            <w:tcW w:w="1554" w:type="dxa"/>
            <w:tcBorders>
              <w:top w:val="single" w:sz="4" w:space="0" w:color="auto"/>
              <w:bottom w:val="single" w:sz="12" w:space="0" w:color="auto"/>
            </w:tcBorders>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-1</w:t>
            </w:r>
            <w:r w:rsidRPr="00E31CA1">
              <w:rPr>
                <w:b/>
                <w:sz w:val="24"/>
              </w:rPr>
              <w:t>,201,070</w:t>
            </w:r>
          </w:p>
        </w:tc>
        <w:tc>
          <w:tcPr>
            <w:tcW w:w="1479" w:type="dxa"/>
            <w:tcBorders>
              <w:top w:val="single" w:sz="4" w:space="0" w:color="auto"/>
              <w:bottom w:val="single" w:sz="12" w:space="0" w:color="auto"/>
            </w:tcBorders>
          </w:tcPr>
          <w:p w:rsidR="00B650FC" w:rsidRPr="00E31CA1" w:rsidRDefault="00B650FC" w:rsidP="00640605">
            <w:pPr>
              <w:spacing w:line="280" w:lineRule="exact"/>
              <w:ind w:leftChars="0" w:left="0" w:firstLineChars="0" w:firstLine="0"/>
              <w:jc w:val="right"/>
              <w:rPr>
                <w:b/>
                <w:sz w:val="24"/>
              </w:rPr>
            </w:pPr>
            <w:r w:rsidRPr="00E31CA1">
              <w:rPr>
                <w:rFonts w:hint="eastAsia"/>
                <w:b/>
                <w:sz w:val="24"/>
              </w:rPr>
              <w:t>112.27</w:t>
            </w:r>
          </w:p>
        </w:tc>
      </w:tr>
    </w:tbl>
    <w:p w:rsidR="00B650FC" w:rsidRPr="00E31CA1" w:rsidRDefault="00B650FC" w:rsidP="00640605">
      <w:pPr>
        <w:spacing w:line="280" w:lineRule="exact"/>
        <w:ind w:leftChars="219" w:left="2018" w:hangingChars="575" w:hanging="1398"/>
        <w:rPr>
          <w:rFonts w:hAnsi="標楷體"/>
          <w:sz w:val="24"/>
        </w:rPr>
      </w:pPr>
      <w:r w:rsidRPr="00E31CA1">
        <w:rPr>
          <w:rFonts w:hint="eastAsia"/>
          <w:sz w:val="24"/>
        </w:rPr>
        <w:lastRenderedPageBreak/>
        <w:t>說    明</w:t>
      </w:r>
      <w:r w:rsidRPr="00E31CA1">
        <w:rPr>
          <w:rFonts w:hAnsi="標楷體" w:hint="eastAsia"/>
          <w:sz w:val="24"/>
        </w:rPr>
        <w:t>：1.經詢農糧署表示農業部門第二期溫室氣體排放管制行動方案1</w:t>
      </w:r>
      <w:r w:rsidRPr="00E31CA1">
        <w:rPr>
          <w:rFonts w:hAnsi="標楷體"/>
          <w:sz w:val="24"/>
        </w:rPr>
        <w:t>11</w:t>
      </w:r>
      <w:r w:rsidRPr="00E31CA1">
        <w:rPr>
          <w:rFonts w:hAnsi="標楷體" w:hint="eastAsia"/>
          <w:sz w:val="24"/>
        </w:rPr>
        <w:t>年度成果報告「推動對地綠色環境給付」項下，包含「綠色環境給付計畫」及「大糧倉計畫」2項計畫，按該2項計畫於成果報告提報時所列經費分別為100億4,554萬元及2億7,000萬元，合計103億1,554萬元。</w:t>
      </w:r>
    </w:p>
    <w:p w:rsidR="00B650FC" w:rsidRPr="00E31CA1" w:rsidRDefault="00B650FC" w:rsidP="00640605">
      <w:pPr>
        <w:spacing w:line="280" w:lineRule="exact"/>
        <w:ind w:leftChars="589" w:left="2018" w:hangingChars="144" w:hanging="350"/>
        <w:rPr>
          <w:rFonts w:hAnsi="標楷體"/>
          <w:sz w:val="24"/>
        </w:rPr>
      </w:pPr>
      <w:r w:rsidRPr="00E31CA1">
        <w:rPr>
          <w:rFonts w:hAnsi="標楷體" w:hint="eastAsia"/>
          <w:sz w:val="24"/>
        </w:rPr>
        <w:t>2.「綠色環境給付計畫-農民生產環境維護工作」整體計畫包含輔導農田種植綠肥作物、轉作適地作物及其他產業輔導等工作，其中與溫室氣體排放管制行動方案有關部分為輔導農田種植綠肥作物乙項，該項工作111年編列預算為33億4,498萬元，主要用於推動農業部門溫室氣體減量工作。</w:t>
      </w:r>
    </w:p>
    <w:p w:rsidR="00B650FC" w:rsidRPr="00E31CA1" w:rsidRDefault="00B650FC" w:rsidP="00640605">
      <w:pPr>
        <w:spacing w:line="280" w:lineRule="exact"/>
        <w:ind w:leftChars="0" w:left="0" w:firstLineChars="236" w:firstLine="574"/>
        <w:jc w:val="left"/>
        <w:rPr>
          <w:sz w:val="24"/>
        </w:rPr>
      </w:pPr>
      <w:r w:rsidRPr="00E31CA1">
        <w:rPr>
          <w:rFonts w:hint="eastAsia"/>
          <w:sz w:val="24"/>
        </w:rPr>
        <w:t>資料來源：農糧署提供，本中心彙整。</w:t>
      </w:r>
    </w:p>
    <w:p w:rsidR="00B650FC" w:rsidRPr="00E31CA1" w:rsidRDefault="00B650FC" w:rsidP="00640605">
      <w:pPr>
        <w:ind w:leftChars="70" w:left="198" w:firstLineChars="70" w:firstLine="198"/>
        <w:rPr>
          <w:b/>
        </w:rPr>
      </w:pPr>
      <w:r w:rsidRPr="00E31CA1">
        <w:rPr>
          <w:rFonts w:hint="eastAsia"/>
          <w:b/>
        </w:rPr>
        <w:t>表</w:t>
      </w:r>
      <w:r>
        <w:rPr>
          <w:rFonts w:hint="eastAsia"/>
          <w:b/>
        </w:rPr>
        <w:t>5</w:t>
      </w:r>
      <w:r w:rsidRPr="00E31CA1">
        <w:rPr>
          <w:rFonts w:hint="eastAsia"/>
          <w:b/>
        </w:rPr>
        <w:t xml:space="preserve">  農業部門溫室氣體排放管制行動方案第2期預期效益表</w:t>
      </w:r>
    </w:p>
    <w:tbl>
      <w:tblPr>
        <w:tblW w:w="0" w:type="auto"/>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013"/>
        <w:gridCol w:w="1211"/>
        <w:gridCol w:w="2272"/>
        <w:gridCol w:w="2658"/>
      </w:tblGrid>
      <w:tr w:rsidR="00B650FC" w:rsidRPr="00E31CA1" w:rsidTr="00640605">
        <w:trPr>
          <w:tblHeader/>
        </w:trPr>
        <w:tc>
          <w:tcPr>
            <w:tcW w:w="2013" w:type="dxa"/>
            <w:shd w:val="clear" w:color="auto" w:fill="auto"/>
          </w:tcPr>
          <w:p w:rsidR="00B650FC" w:rsidRPr="00E31CA1" w:rsidRDefault="00B650FC" w:rsidP="00640605">
            <w:pPr>
              <w:spacing w:line="280" w:lineRule="exact"/>
              <w:ind w:leftChars="0" w:left="0" w:firstLineChars="0" w:firstLine="0"/>
              <w:jc w:val="center"/>
              <w:rPr>
                <w:sz w:val="24"/>
              </w:rPr>
            </w:pPr>
            <w:r w:rsidRPr="00E31CA1">
              <w:rPr>
                <w:rFonts w:hint="eastAsia"/>
                <w:sz w:val="24"/>
              </w:rPr>
              <w:t>辦理項目</w:t>
            </w:r>
          </w:p>
        </w:tc>
        <w:tc>
          <w:tcPr>
            <w:tcW w:w="1211" w:type="dxa"/>
            <w:shd w:val="clear" w:color="auto" w:fill="auto"/>
          </w:tcPr>
          <w:p w:rsidR="00B650FC" w:rsidRPr="00E31CA1" w:rsidRDefault="00B650FC" w:rsidP="00640605">
            <w:pPr>
              <w:spacing w:line="280" w:lineRule="exact"/>
              <w:ind w:leftChars="0" w:left="0" w:firstLineChars="0" w:firstLine="0"/>
              <w:jc w:val="center"/>
              <w:rPr>
                <w:sz w:val="24"/>
              </w:rPr>
            </w:pPr>
            <w:r w:rsidRPr="00E31CA1">
              <w:rPr>
                <w:rFonts w:hint="eastAsia"/>
                <w:sz w:val="24"/>
              </w:rPr>
              <w:t>主辦機關</w:t>
            </w:r>
          </w:p>
        </w:tc>
        <w:tc>
          <w:tcPr>
            <w:tcW w:w="2272" w:type="dxa"/>
            <w:shd w:val="clear" w:color="auto" w:fill="auto"/>
          </w:tcPr>
          <w:p w:rsidR="00B650FC" w:rsidRPr="00E31CA1" w:rsidRDefault="00B650FC" w:rsidP="00640605">
            <w:pPr>
              <w:spacing w:line="280" w:lineRule="exact"/>
              <w:ind w:leftChars="0" w:left="0" w:firstLineChars="0" w:firstLine="0"/>
              <w:jc w:val="center"/>
              <w:rPr>
                <w:sz w:val="24"/>
              </w:rPr>
            </w:pPr>
            <w:r w:rsidRPr="00E31CA1">
              <w:rPr>
                <w:rFonts w:hint="eastAsia"/>
                <w:sz w:val="24"/>
              </w:rPr>
              <w:t>預期效益</w:t>
            </w:r>
          </w:p>
        </w:tc>
        <w:tc>
          <w:tcPr>
            <w:tcW w:w="2658" w:type="dxa"/>
          </w:tcPr>
          <w:p w:rsidR="00B650FC" w:rsidRPr="00E31CA1" w:rsidRDefault="00B650FC" w:rsidP="00640605">
            <w:pPr>
              <w:spacing w:line="280" w:lineRule="exact"/>
              <w:ind w:leftChars="0" w:left="0" w:firstLineChars="0" w:firstLine="0"/>
              <w:jc w:val="center"/>
              <w:rPr>
                <w:sz w:val="24"/>
              </w:rPr>
            </w:pPr>
            <w:r>
              <w:rPr>
                <w:rFonts w:hint="eastAsia"/>
                <w:sz w:val="24"/>
              </w:rPr>
              <w:t>截至112年底執行成效</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推廣有機與友善環境耕作</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農糧署</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114年底達成有機與友善環境耕作面積 22,500公頃。預期至114年增加土壤碳含量27千公噸 CO</w:t>
            </w:r>
            <w:r w:rsidRPr="00E31CA1">
              <w:rPr>
                <w:rFonts w:hint="eastAsia"/>
                <w:sz w:val="24"/>
                <w:vertAlign w:val="subscript"/>
              </w:rPr>
              <w:t>2</w:t>
            </w:r>
            <w:r w:rsidRPr="00E31CA1">
              <w:rPr>
                <w:rFonts w:hint="eastAsia"/>
                <w:sz w:val="24"/>
              </w:rPr>
              <w:t>當量。</w:t>
            </w:r>
          </w:p>
        </w:tc>
        <w:tc>
          <w:tcPr>
            <w:tcW w:w="2658"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推廣面積24,114公頃，減碳量18.3千公噸CO</w:t>
            </w:r>
            <w:r w:rsidRPr="00E31CA1">
              <w:rPr>
                <w:rFonts w:hint="eastAsia"/>
                <w:sz w:val="24"/>
                <w:vertAlign w:val="subscript"/>
              </w:rPr>
              <w:t>2</w:t>
            </w:r>
            <w:r w:rsidRPr="00E31CA1">
              <w:rPr>
                <w:rFonts w:hint="eastAsia"/>
                <w:sz w:val="24"/>
              </w:rPr>
              <w:t>e</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推動對地綠色環境給付</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農糧署</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114年底綠色環境給付面積達7.86萬公頃。種植綠肥作物預估至 114年可增加土壤有機質碳105千公噸 CO</w:t>
            </w:r>
            <w:r w:rsidRPr="00E31CA1">
              <w:rPr>
                <w:rFonts w:hint="eastAsia"/>
                <w:sz w:val="24"/>
                <w:vertAlign w:val="subscript"/>
              </w:rPr>
              <w:t>2</w:t>
            </w:r>
            <w:r w:rsidRPr="00E31CA1">
              <w:rPr>
                <w:rFonts w:hint="eastAsia"/>
                <w:sz w:val="24"/>
              </w:rPr>
              <w:t>當量。</w:t>
            </w:r>
          </w:p>
        </w:tc>
        <w:tc>
          <w:tcPr>
            <w:tcW w:w="2658"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實際種植綠肥作物78,972公頃，減碳量22.11千公噸CO</w:t>
            </w:r>
            <w:r w:rsidRPr="00E31CA1">
              <w:rPr>
                <w:rFonts w:hint="eastAsia"/>
                <w:sz w:val="24"/>
                <w:vertAlign w:val="subscript"/>
              </w:rPr>
              <w:t>2</w:t>
            </w:r>
            <w:r w:rsidRPr="00E31CA1">
              <w:rPr>
                <w:rFonts w:hint="eastAsia"/>
                <w:sz w:val="24"/>
              </w:rPr>
              <w:t>e</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推廣畜牧場沼氣再利用</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畜牧處</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維護畜牧場沼氣利用（發電），114年底預期減碳量 73.90千公噸CO</w:t>
            </w:r>
            <w:r w:rsidRPr="00E31CA1">
              <w:rPr>
                <w:rFonts w:hint="eastAsia"/>
                <w:sz w:val="24"/>
                <w:vertAlign w:val="subscript"/>
              </w:rPr>
              <w:t>2</w:t>
            </w:r>
            <w:r w:rsidRPr="00E31CA1">
              <w:rPr>
                <w:rFonts w:hint="eastAsia"/>
                <w:sz w:val="24"/>
              </w:rPr>
              <w:t>當量。</w:t>
            </w:r>
          </w:p>
        </w:tc>
        <w:tc>
          <w:tcPr>
            <w:tcW w:w="2658"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減碳量75千公噸CO</w:t>
            </w:r>
            <w:r w:rsidRPr="00E31CA1">
              <w:rPr>
                <w:rFonts w:hint="eastAsia"/>
                <w:sz w:val="24"/>
                <w:vertAlign w:val="subscript"/>
              </w:rPr>
              <w:t>2</w:t>
            </w:r>
            <w:r w:rsidRPr="00E31CA1">
              <w:rPr>
                <w:rFonts w:hint="eastAsia"/>
                <w:sz w:val="24"/>
              </w:rPr>
              <w:t>e</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維持及確保國內畜禽產品自給率</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畜牧處</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114年度維持國產毛豬自給率90%，及家禽產品自給率80%。</w:t>
            </w:r>
          </w:p>
        </w:tc>
        <w:tc>
          <w:tcPr>
            <w:tcW w:w="2658"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毛豬自給率90%，家禽自給率80%</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獎勵休漁計畫</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漁業署</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110-114年期間總減碳量可達636.5千公噸CO</w:t>
            </w:r>
            <w:r w:rsidRPr="00E31CA1">
              <w:rPr>
                <w:rFonts w:hint="eastAsia"/>
                <w:sz w:val="24"/>
                <w:vertAlign w:val="subscript"/>
              </w:rPr>
              <w:t>2</w:t>
            </w:r>
            <w:r w:rsidRPr="00E31CA1">
              <w:rPr>
                <w:rFonts w:hint="eastAsia"/>
                <w:sz w:val="24"/>
              </w:rPr>
              <w:t>當量。</w:t>
            </w:r>
          </w:p>
        </w:tc>
        <w:tc>
          <w:tcPr>
            <w:tcW w:w="2658" w:type="dxa"/>
            <w:shd w:val="clear" w:color="auto" w:fill="auto"/>
          </w:tcPr>
          <w:p w:rsidR="00B650FC" w:rsidRDefault="00B650FC" w:rsidP="00640605">
            <w:pPr>
              <w:spacing w:line="280" w:lineRule="exact"/>
              <w:ind w:leftChars="0" w:left="238" w:hangingChars="98" w:hanging="238"/>
              <w:rPr>
                <w:sz w:val="24"/>
              </w:rPr>
            </w:pPr>
            <w:r>
              <w:rPr>
                <w:rFonts w:hint="eastAsia"/>
                <w:sz w:val="24"/>
              </w:rPr>
              <w:t>1.110年度</w:t>
            </w:r>
            <w:r>
              <w:rPr>
                <w:rFonts w:hAnsi="標楷體" w:hint="eastAsia"/>
                <w:sz w:val="24"/>
              </w:rPr>
              <w:t>：</w:t>
            </w:r>
            <w:r w:rsidRPr="0048742E">
              <w:rPr>
                <w:rFonts w:hAnsi="標楷體" w:hint="eastAsia"/>
                <w:sz w:val="24"/>
              </w:rPr>
              <w:t>9,682艘，減碳量129.7千公噸CO2e</w:t>
            </w:r>
          </w:p>
          <w:p w:rsidR="00B650FC" w:rsidRDefault="00B650FC" w:rsidP="00640605">
            <w:pPr>
              <w:spacing w:line="280" w:lineRule="exact"/>
              <w:ind w:leftChars="0" w:left="238" w:hangingChars="98" w:hanging="238"/>
              <w:rPr>
                <w:sz w:val="24"/>
              </w:rPr>
            </w:pPr>
            <w:r>
              <w:rPr>
                <w:rFonts w:hint="eastAsia"/>
                <w:sz w:val="24"/>
              </w:rPr>
              <w:t>2.111</w:t>
            </w:r>
            <w:r w:rsidRPr="0048742E">
              <w:rPr>
                <w:rFonts w:hint="eastAsia"/>
                <w:sz w:val="24"/>
              </w:rPr>
              <w:t>年度：9,624艘，減碳量128.96千公噸CO2e</w:t>
            </w:r>
          </w:p>
          <w:p w:rsidR="00B650FC" w:rsidRPr="00E31CA1" w:rsidRDefault="00B650FC" w:rsidP="00640605">
            <w:pPr>
              <w:spacing w:line="280" w:lineRule="exact"/>
              <w:ind w:leftChars="0" w:left="238" w:hangingChars="98" w:hanging="238"/>
              <w:rPr>
                <w:sz w:val="24"/>
              </w:rPr>
            </w:pPr>
            <w:r>
              <w:rPr>
                <w:rFonts w:hint="eastAsia"/>
                <w:sz w:val="24"/>
              </w:rPr>
              <w:t>3.112年度</w:t>
            </w:r>
            <w:r w:rsidRPr="00E31CA1">
              <w:rPr>
                <w:rFonts w:hint="eastAsia"/>
                <w:sz w:val="24"/>
              </w:rPr>
              <w:t>9</w:t>
            </w:r>
            <w:r w:rsidRPr="00E31CA1">
              <w:rPr>
                <w:sz w:val="24"/>
              </w:rPr>
              <w:t>,</w:t>
            </w:r>
            <w:r w:rsidRPr="00E31CA1">
              <w:rPr>
                <w:rFonts w:hint="eastAsia"/>
                <w:sz w:val="24"/>
              </w:rPr>
              <w:t>268艘，減碳量124千公噸CO</w:t>
            </w:r>
            <w:r w:rsidRPr="00E31CA1">
              <w:rPr>
                <w:rFonts w:hint="eastAsia"/>
                <w:sz w:val="24"/>
                <w:vertAlign w:val="subscript"/>
              </w:rPr>
              <w:t>2</w:t>
            </w:r>
            <w:r w:rsidRPr="00E31CA1">
              <w:rPr>
                <w:rFonts w:hint="eastAsia"/>
                <w:sz w:val="24"/>
              </w:rPr>
              <w:t>e</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節能水車計畫</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漁業署</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110-114年補助節能水車1,320臺，累</w:t>
            </w:r>
            <w:r w:rsidRPr="00E31CA1">
              <w:rPr>
                <w:rFonts w:hint="eastAsia"/>
                <w:sz w:val="24"/>
              </w:rPr>
              <w:lastRenderedPageBreak/>
              <w:t>積減碳量預計可達15.33千公噸CO</w:t>
            </w:r>
            <w:r w:rsidRPr="00E31CA1">
              <w:rPr>
                <w:rFonts w:hint="eastAsia"/>
                <w:sz w:val="24"/>
                <w:vertAlign w:val="subscript"/>
              </w:rPr>
              <w:t>2</w:t>
            </w:r>
            <w:r w:rsidRPr="00E31CA1">
              <w:rPr>
                <w:rFonts w:hint="eastAsia"/>
                <w:sz w:val="24"/>
              </w:rPr>
              <w:t>當量。</w:t>
            </w:r>
          </w:p>
        </w:tc>
        <w:tc>
          <w:tcPr>
            <w:tcW w:w="2658" w:type="dxa"/>
            <w:shd w:val="clear" w:color="auto" w:fill="auto"/>
          </w:tcPr>
          <w:p w:rsidR="00B650FC" w:rsidRDefault="00B650FC" w:rsidP="00640605">
            <w:pPr>
              <w:spacing w:line="280" w:lineRule="exact"/>
              <w:ind w:leftChars="0" w:left="0" w:firstLineChars="0" w:firstLine="0"/>
              <w:rPr>
                <w:sz w:val="24"/>
              </w:rPr>
            </w:pPr>
            <w:r>
              <w:rPr>
                <w:rFonts w:hint="eastAsia"/>
                <w:sz w:val="24"/>
              </w:rPr>
              <w:lastRenderedPageBreak/>
              <w:t>1</w:t>
            </w:r>
            <w:r>
              <w:rPr>
                <w:sz w:val="24"/>
              </w:rPr>
              <w:t>,</w:t>
            </w:r>
            <w:r>
              <w:rPr>
                <w:rFonts w:hint="eastAsia"/>
                <w:sz w:val="24"/>
              </w:rPr>
              <w:t>732</w:t>
            </w:r>
            <w:r w:rsidRPr="00E31CA1">
              <w:rPr>
                <w:rFonts w:hint="eastAsia"/>
                <w:sz w:val="24"/>
              </w:rPr>
              <w:t>台</w:t>
            </w:r>
            <w:r>
              <w:rPr>
                <w:rFonts w:hAnsi="標楷體" w:hint="eastAsia"/>
                <w:sz w:val="24"/>
              </w:rPr>
              <w:t>。</w:t>
            </w:r>
          </w:p>
          <w:p w:rsidR="00B650FC" w:rsidRDefault="00B650FC" w:rsidP="00640605">
            <w:pPr>
              <w:spacing w:line="280" w:lineRule="exact"/>
              <w:ind w:leftChars="0" w:left="0" w:firstLineChars="0" w:firstLine="0"/>
              <w:rPr>
                <w:sz w:val="24"/>
              </w:rPr>
            </w:pPr>
            <w:r w:rsidRPr="00E31CA1">
              <w:rPr>
                <w:rFonts w:hint="eastAsia"/>
                <w:sz w:val="24"/>
              </w:rPr>
              <w:t>節電</w:t>
            </w:r>
            <w:r>
              <w:rPr>
                <w:rFonts w:hAnsi="標楷體" w:hint="eastAsia"/>
                <w:sz w:val="24"/>
              </w:rPr>
              <w:t>：</w:t>
            </w:r>
          </w:p>
          <w:p w:rsidR="00B650FC" w:rsidRDefault="00B650FC" w:rsidP="00640605">
            <w:pPr>
              <w:spacing w:line="280" w:lineRule="exact"/>
              <w:ind w:leftChars="0" w:left="0" w:firstLineChars="0" w:firstLine="0"/>
              <w:rPr>
                <w:sz w:val="24"/>
              </w:rPr>
            </w:pPr>
            <w:r>
              <w:rPr>
                <w:rFonts w:hint="eastAsia"/>
                <w:sz w:val="24"/>
              </w:rPr>
              <w:lastRenderedPageBreak/>
              <w:t>1.110年度</w:t>
            </w:r>
            <w:r>
              <w:rPr>
                <w:rFonts w:hAnsi="標楷體" w:hint="eastAsia"/>
                <w:sz w:val="24"/>
              </w:rPr>
              <w:t>：231</w:t>
            </w:r>
            <w:r>
              <w:rPr>
                <w:rFonts w:hint="eastAsia"/>
                <w:sz w:val="24"/>
              </w:rPr>
              <w:t>.8</w:t>
            </w:r>
            <w:r w:rsidRPr="00E31CA1">
              <w:rPr>
                <w:rFonts w:hint="eastAsia"/>
                <w:sz w:val="24"/>
              </w:rPr>
              <w:t>萬度</w:t>
            </w:r>
          </w:p>
          <w:p w:rsidR="00B650FC" w:rsidRDefault="00B650FC" w:rsidP="00640605">
            <w:pPr>
              <w:spacing w:line="280" w:lineRule="exact"/>
              <w:ind w:leftChars="0" w:left="0" w:firstLineChars="0" w:firstLine="0"/>
              <w:rPr>
                <w:sz w:val="24"/>
              </w:rPr>
            </w:pPr>
            <w:r>
              <w:rPr>
                <w:rFonts w:hint="eastAsia"/>
                <w:sz w:val="24"/>
              </w:rPr>
              <w:t>2.111</w:t>
            </w:r>
            <w:r w:rsidRPr="0048742E">
              <w:rPr>
                <w:rFonts w:hint="eastAsia"/>
                <w:sz w:val="24"/>
              </w:rPr>
              <w:t>年度：</w:t>
            </w:r>
            <w:r>
              <w:rPr>
                <w:rFonts w:hint="eastAsia"/>
                <w:sz w:val="24"/>
              </w:rPr>
              <w:t>57</w:t>
            </w:r>
            <w:r w:rsidRPr="0048742E">
              <w:rPr>
                <w:rFonts w:hint="eastAsia"/>
                <w:sz w:val="24"/>
              </w:rPr>
              <w:t>.</w:t>
            </w:r>
            <w:r>
              <w:rPr>
                <w:rFonts w:hint="eastAsia"/>
                <w:sz w:val="24"/>
              </w:rPr>
              <w:t>4</w:t>
            </w:r>
            <w:r w:rsidRPr="0048742E">
              <w:rPr>
                <w:rFonts w:hint="eastAsia"/>
                <w:sz w:val="24"/>
              </w:rPr>
              <w:t>萬度</w:t>
            </w:r>
          </w:p>
          <w:p w:rsidR="00B650FC" w:rsidRDefault="00B650FC" w:rsidP="00640605">
            <w:pPr>
              <w:spacing w:line="280" w:lineRule="exact"/>
              <w:ind w:leftChars="0" w:left="0" w:firstLineChars="0" w:firstLine="0"/>
              <w:rPr>
                <w:sz w:val="24"/>
              </w:rPr>
            </w:pPr>
            <w:r>
              <w:rPr>
                <w:rFonts w:hint="eastAsia"/>
                <w:sz w:val="24"/>
              </w:rPr>
              <w:t>3.112</w:t>
            </w:r>
            <w:r w:rsidRPr="0048742E">
              <w:rPr>
                <w:rFonts w:hint="eastAsia"/>
                <w:sz w:val="24"/>
              </w:rPr>
              <w:t>年度：147.1萬度</w:t>
            </w:r>
          </w:p>
          <w:p w:rsidR="00B650FC" w:rsidRDefault="00B650FC" w:rsidP="00640605">
            <w:pPr>
              <w:spacing w:line="280" w:lineRule="exact"/>
              <w:ind w:leftChars="0" w:left="0" w:firstLineChars="0" w:firstLine="0"/>
              <w:rPr>
                <w:sz w:val="24"/>
              </w:rPr>
            </w:pPr>
            <w:r w:rsidRPr="00E31CA1">
              <w:rPr>
                <w:rFonts w:hint="eastAsia"/>
                <w:sz w:val="24"/>
              </w:rPr>
              <w:t>減碳量</w:t>
            </w:r>
            <w:r>
              <w:rPr>
                <w:rFonts w:hAnsi="標楷體" w:hint="eastAsia"/>
                <w:sz w:val="24"/>
              </w:rPr>
              <w:t>：</w:t>
            </w:r>
          </w:p>
          <w:p w:rsidR="00B650FC" w:rsidRPr="0048742E" w:rsidRDefault="00B650FC" w:rsidP="00640605">
            <w:pPr>
              <w:spacing w:line="280" w:lineRule="exact"/>
              <w:ind w:leftChars="0" w:left="175" w:hangingChars="72" w:hanging="175"/>
              <w:rPr>
                <w:sz w:val="24"/>
              </w:rPr>
            </w:pPr>
            <w:r w:rsidRPr="0048742E">
              <w:rPr>
                <w:rFonts w:hint="eastAsia"/>
                <w:sz w:val="24"/>
              </w:rPr>
              <w:t>1.110年度：</w:t>
            </w:r>
            <w:r>
              <w:rPr>
                <w:rFonts w:hint="eastAsia"/>
                <w:sz w:val="24"/>
              </w:rPr>
              <w:t>1</w:t>
            </w:r>
            <w:r w:rsidRPr="0048742E">
              <w:rPr>
                <w:rFonts w:hint="eastAsia"/>
                <w:sz w:val="24"/>
              </w:rPr>
              <w:t>.</w:t>
            </w:r>
            <w:r>
              <w:rPr>
                <w:rFonts w:hint="eastAsia"/>
                <w:sz w:val="24"/>
              </w:rPr>
              <w:t>164</w:t>
            </w:r>
            <w:r w:rsidRPr="0048742E">
              <w:rPr>
                <w:rFonts w:hint="eastAsia"/>
                <w:sz w:val="24"/>
              </w:rPr>
              <w:t>千公噸CO2e</w:t>
            </w:r>
          </w:p>
          <w:p w:rsidR="00B650FC" w:rsidRPr="0048742E" w:rsidRDefault="00B650FC" w:rsidP="00640605">
            <w:pPr>
              <w:spacing w:line="280" w:lineRule="exact"/>
              <w:ind w:leftChars="0" w:left="175" w:hangingChars="72" w:hanging="175"/>
              <w:rPr>
                <w:sz w:val="24"/>
              </w:rPr>
            </w:pPr>
            <w:r w:rsidRPr="0048742E">
              <w:rPr>
                <w:rFonts w:hint="eastAsia"/>
                <w:sz w:val="24"/>
              </w:rPr>
              <w:t>2.111年度0.</w:t>
            </w:r>
            <w:r>
              <w:rPr>
                <w:rFonts w:hint="eastAsia"/>
                <w:sz w:val="24"/>
              </w:rPr>
              <w:t>284</w:t>
            </w:r>
            <w:r w:rsidRPr="0048742E">
              <w:rPr>
                <w:rFonts w:hint="eastAsia"/>
                <w:sz w:val="24"/>
              </w:rPr>
              <w:t>千公噸CO2e</w:t>
            </w:r>
          </w:p>
          <w:p w:rsidR="00B650FC" w:rsidRPr="00E31CA1" w:rsidRDefault="00B650FC" w:rsidP="00640605">
            <w:pPr>
              <w:spacing w:line="280" w:lineRule="exact"/>
              <w:ind w:leftChars="0" w:left="175" w:hangingChars="72" w:hanging="175"/>
              <w:rPr>
                <w:sz w:val="24"/>
              </w:rPr>
            </w:pPr>
            <w:r w:rsidRPr="0048742E">
              <w:rPr>
                <w:rFonts w:hint="eastAsia"/>
                <w:sz w:val="24"/>
              </w:rPr>
              <w:t>3.112年度：</w:t>
            </w:r>
            <w:r w:rsidRPr="00E31CA1">
              <w:rPr>
                <w:rFonts w:hint="eastAsia"/>
                <w:sz w:val="24"/>
              </w:rPr>
              <w:t>0.728千公噸CO</w:t>
            </w:r>
            <w:r w:rsidRPr="00E31CA1">
              <w:rPr>
                <w:rFonts w:hint="eastAsia"/>
                <w:sz w:val="24"/>
                <w:vertAlign w:val="subscript"/>
              </w:rPr>
              <w:t>2</w:t>
            </w:r>
            <w:r w:rsidRPr="00E31CA1">
              <w:rPr>
                <w:rFonts w:hint="eastAsia"/>
                <w:sz w:val="24"/>
              </w:rPr>
              <w:t>e</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lastRenderedPageBreak/>
              <w:t>造林</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林業及自然保育署</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105至114年累計新植造林面積6,600公頃，碳吸存量約新增56.23千公噸CO</w:t>
            </w:r>
            <w:r w:rsidRPr="00E31CA1">
              <w:rPr>
                <w:rFonts w:hint="eastAsia"/>
                <w:sz w:val="24"/>
                <w:vertAlign w:val="subscript"/>
              </w:rPr>
              <w:t>2</w:t>
            </w:r>
            <w:r w:rsidRPr="00E31CA1">
              <w:rPr>
                <w:rFonts w:hint="eastAsia"/>
                <w:sz w:val="24"/>
              </w:rPr>
              <w:t>當量。</w:t>
            </w:r>
          </w:p>
        </w:tc>
        <w:tc>
          <w:tcPr>
            <w:tcW w:w="2658"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自105年起累計造林4</w:t>
            </w:r>
            <w:r w:rsidRPr="00E31CA1">
              <w:rPr>
                <w:sz w:val="24"/>
              </w:rPr>
              <w:t>,</w:t>
            </w:r>
            <w:r w:rsidRPr="00E31CA1">
              <w:rPr>
                <w:rFonts w:hint="eastAsia"/>
                <w:sz w:val="24"/>
              </w:rPr>
              <w:t>186公頃，當年度碳移除量35.66千公噸CO</w:t>
            </w:r>
            <w:r w:rsidRPr="00E31CA1">
              <w:rPr>
                <w:rFonts w:hint="eastAsia"/>
                <w:sz w:val="24"/>
                <w:vertAlign w:val="subscript"/>
              </w:rPr>
              <w:t>2</w:t>
            </w:r>
          </w:p>
        </w:tc>
      </w:tr>
      <w:tr w:rsidR="00B650FC" w:rsidRPr="00E31CA1" w:rsidTr="00640605">
        <w:tc>
          <w:tcPr>
            <w:tcW w:w="2013"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加強森林經營</w:t>
            </w:r>
          </w:p>
        </w:tc>
        <w:tc>
          <w:tcPr>
            <w:tcW w:w="1211" w:type="dxa"/>
            <w:shd w:val="clear" w:color="auto" w:fill="auto"/>
            <w:vAlign w:val="center"/>
          </w:tcPr>
          <w:p w:rsidR="00B650FC" w:rsidRPr="00E31CA1" w:rsidRDefault="00B650FC" w:rsidP="00640605">
            <w:pPr>
              <w:spacing w:line="280" w:lineRule="exact"/>
              <w:ind w:leftChars="0" w:left="0" w:firstLineChars="0" w:firstLine="0"/>
              <w:jc w:val="left"/>
              <w:rPr>
                <w:sz w:val="24"/>
              </w:rPr>
            </w:pPr>
            <w:r w:rsidRPr="00E31CA1">
              <w:rPr>
                <w:rFonts w:hint="eastAsia"/>
                <w:sz w:val="24"/>
              </w:rPr>
              <w:t>林業及自然保育署</w:t>
            </w:r>
          </w:p>
        </w:tc>
        <w:tc>
          <w:tcPr>
            <w:tcW w:w="2272"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105至114年累計加強森林經營面積 9,648公頃，碳吸存量約新增23.29千公噸CO</w:t>
            </w:r>
            <w:r w:rsidRPr="00E31CA1">
              <w:rPr>
                <w:rFonts w:hint="eastAsia"/>
                <w:sz w:val="24"/>
                <w:vertAlign w:val="subscript"/>
              </w:rPr>
              <w:t>2</w:t>
            </w:r>
            <w:r w:rsidRPr="00E31CA1">
              <w:rPr>
                <w:rFonts w:hint="eastAsia"/>
                <w:sz w:val="24"/>
              </w:rPr>
              <w:t>當量。</w:t>
            </w:r>
          </w:p>
        </w:tc>
        <w:tc>
          <w:tcPr>
            <w:tcW w:w="2658" w:type="dxa"/>
            <w:shd w:val="clear" w:color="auto" w:fill="auto"/>
          </w:tcPr>
          <w:p w:rsidR="00B650FC" w:rsidRPr="00E31CA1" w:rsidRDefault="00B650FC" w:rsidP="00640605">
            <w:pPr>
              <w:spacing w:line="280" w:lineRule="exact"/>
              <w:ind w:leftChars="0" w:left="0" w:firstLineChars="0" w:firstLine="0"/>
              <w:rPr>
                <w:sz w:val="24"/>
              </w:rPr>
            </w:pPr>
            <w:r w:rsidRPr="00E31CA1">
              <w:rPr>
                <w:rFonts w:hint="eastAsia"/>
                <w:sz w:val="24"/>
              </w:rPr>
              <w:t>自105年起累計森林經營5</w:t>
            </w:r>
            <w:r w:rsidRPr="00E31CA1">
              <w:rPr>
                <w:sz w:val="24"/>
              </w:rPr>
              <w:t>,</w:t>
            </w:r>
            <w:r w:rsidRPr="00E31CA1">
              <w:rPr>
                <w:rFonts w:hint="eastAsia"/>
                <w:sz w:val="24"/>
              </w:rPr>
              <w:t>743公頃，當年度碳移除量15.27千公噸CO</w:t>
            </w:r>
            <w:r w:rsidRPr="00E31CA1">
              <w:rPr>
                <w:rFonts w:hint="eastAsia"/>
                <w:sz w:val="24"/>
                <w:vertAlign w:val="subscript"/>
              </w:rPr>
              <w:t>2</w:t>
            </w:r>
          </w:p>
        </w:tc>
      </w:tr>
    </w:tbl>
    <w:p w:rsidR="00B650FC" w:rsidRPr="00E31CA1" w:rsidRDefault="00B650FC" w:rsidP="00640605">
      <w:pPr>
        <w:spacing w:line="280" w:lineRule="exact"/>
        <w:ind w:leftChars="0" w:firstLineChars="82" w:firstLine="199"/>
        <w:jc w:val="left"/>
        <w:rPr>
          <w:sz w:val="24"/>
        </w:rPr>
      </w:pPr>
      <w:r w:rsidRPr="00E31CA1">
        <w:rPr>
          <w:rFonts w:hint="eastAsia"/>
          <w:sz w:val="24"/>
        </w:rPr>
        <w:t>資料來源：農業部提供，本中心彙整。</w:t>
      </w:r>
    </w:p>
    <w:p w:rsidR="00B650FC" w:rsidRPr="00DE4733" w:rsidRDefault="00B650FC" w:rsidP="00640605">
      <w:pPr>
        <w:pStyle w:val="ad"/>
      </w:pPr>
      <w:r>
        <w:rPr>
          <w:rFonts w:hint="eastAsia"/>
        </w:rPr>
        <w:t>(分機：1</w:t>
      </w:r>
      <w:r>
        <w:t>9</w:t>
      </w:r>
      <w:r>
        <w:rPr>
          <w:rFonts w:hint="eastAsia"/>
        </w:rPr>
        <w:t>18</w:t>
      </w:r>
      <w:r>
        <w:t xml:space="preserve"> </w:t>
      </w:r>
      <w:r>
        <w:rPr>
          <w:rFonts w:hint="eastAsia"/>
        </w:rPr>
        <w:t>魏安國</w:t>
      </w:r>
      <w:r>
        <w:t>)</w:t>
      </w:r>
    </w:p>
    <w:sectPr w:rsidR="00B650FC" w:rsidRPr="00DE4733"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D8306C">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Default="00064496" w:rsidP="00640605">
      <w:pPr>
        <w:pStyle w:val="142"/>
        <w:ind w:leftChars="1" w:left="168" w:hangingChars="68" w:hanging="165"/>
        <w:jc w:val="both"/>
      </w:pPr>
      <w:r>
        <w:rPr>
          <w:rStyle w:val="af5"/>
        </w:rPr>
        <w:footnoteRef/>
      </w:r>
      <w:r>
        <w:rPr>
          <w:rFonts w:hint="eastAsia"/>
        </w:rPr>
        <w:t xml:space="preserve"> </w:t>
      </w:r>
      <w:r w:rsidRPr="001978F0">
        <w:rPr>
          <w:rFonts w:hint="eastAsia"/>
        </w:rPr>
        <w:t>氣候變遷因應法</w:t>
      </w:r>
      <w:r>
        <w:rPr>
          <w:rFonts w:hint="eastAsia"/>
        </w:rPr>
        <w:t>第 11 條規定</w:t>
      </w:r>
      <w:r>
        <w:rPr>
          <w:rFonts w:hAnsi="標楷體" w:hint="eastAsia"/>
        </w:rPr>
        <w:t>：「</w:t>
      </w:r>
      <w:r>
        <w:rPr>
          <w:rFonts w:hint="eastAsia"/>
        </w:rPr>
        <w:t>中央目的事業主管機關應依行動綱領及階段管制目標，邀集中央及地方有關機關、學者、專家、民間團體經召開公聽會程序後，訂修所屬部門溫室氣體減量行動方案（以下簡稱部門行動方案）送中央主管機關報請行政院核定後實施，並對外公開。</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8306C"/>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5A6718D5-3BEE-424C-896D-E814D5E02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1D71A-B887-4821-9415-CFEA61094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123</Pages>
  <Words>856</Words>
  <Characters>4883</Characters>
  <Application>Microsoft Office Word</Application>
  <DocSecurity>0</DocSecurity>
  <Lines>40</Lines>
  <Paragraphs>11</Paragraphs>
  <ScaleCrop>false</ScaleCrop>
  <Company>HOME</Company>
  <LinksUpToDate>false</LinksUpToDate>
  <CharactersWithSpaces>5728</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2024-09-24T07:48:00Z</dcterms:created>
  <dcterms:modified xsi:type="dcterms:W3CDTF">2024-09-24T07:48:00Z</dcterms:modified>
</cp:coreProperties>
</file>