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C71" w:rsidRDefault="00BC5C71" w:rsidP="00640605">
      <w:pPr>
        <w:pStyle w:val="ac"/>
      </w:pPr>
      <w:bookmarkStart w:id="0" w:name="_Toc170724636"/>
      <w:bookmarkStart w:id="1" w:name="_GoBack"/>
      <w:bookmarkEnd w:id="1"/>
      <w:r w:rsidRPr="00620246">
        <w:rPr>
          <w:rFonts w:hint="eastAsia"/>
        </w:rPr>
        <w:t>112年度中央政府總決算審核報告整體評估報告</w:t>
      </w:r>
    </w:p>
    <w:p w:rsidR="00B650FC" w:rsidRPr="00E5571C" w:rsidRDefault="00B650FC" w:rsidP="00640605">
      <w:pPr>
        <w:pStyle w:val="14"/>
        <w:ind w:left="567" w:hanging="567"/>
      </w:pPr>
      <w:bookmarkStart w:id="2" w:name="_Toc177394300"/>
      <w:bookmarkEnd w:id="0"/>
      <w:r>
        <w:rPr>
          <w:rFonts w:hint="eastAsia"/>
          <w:lang w:eastAsia="zh-HK"/>
        </w:rPr>
        <w:t>二</w:t>
      </w:r>
      <w:r>
        <w:rPr>
          <w:rFonts w:hint="eastAsia"/>
        </w:rPr>
        <w:t>二</w:t>
      </w:r>
      <w:r w:rsidRPr="00E5571C">
        <w:rPr>
          <w:rFonts w:hint="eastAsia"/>
        </w:rPr>
        <w:t>、</w:t>
      </w:r>
      <w:r>
        <w:rPr>
          <w:rFonts w:hint="eastAsia"/>
        </w:rPr>
        <w:t>近期</w:t>
      </w:r>
      <w:r w:rsidRPr="000C28B3">
        <w:rPr>
          <w:rFonts w:hint="eastAsia"/>
        </w:rPr>
        <w:t>高齡社會給付攀升至</w:t>
      </w:r>
      <w:r w:rsidRPr="001D0E4D">
        <w:t>1兆1,357億元</w:t>
      </w:r>
      <w:r w:rsidRPr="000C28B3">
        <w:t>，</w:t>
      </w:r>
      <w:r>
        <w:rPr>
          <w:rFonts w:hint="eastAsia"/>
        </w:rPr>
        <w:t>相關經費</w:t>
      </w:r>
      <w:r w:rsidRPr="000C28B3">
        <w:t>隨人口高齡化</w:t>
      </w:r>
      <w:r>
        <w:rPr>
          <w:rFonts w:hint="eastAsia"/>
        </w:rPr>
        <w:t>與</w:t>
      </w:r>
      <w:r w:rsidRPr="000C28B3">
        <w:t>長照服務普及增加，允宜妥為規劃</w:t>
      </w:r>
      <w:r>
        <w:rPr>
          <w:rFonts w:hint="eastAsia"/>
        </w:rPr>
        <w:t>資源配置</w:t>
      </w:r>
      <w:r w:rsidRPr="000C28B3">
        <w:t>，俾</w:t>
      </w:r>
      <w:r>
        <w:rPr>
          <w:rFonts w:hint="eastAsia"/>
        </w:rPr>
        <w:t>使政府</w:t>
      </w:r>
      <w:r w:rsidRPr="000C28B3">
        <w:t>福利政策永續</w:t>
      </w:r>
      <w:bookmarkEnd w:id="2"/>
    </w:p>
    <w:p w:rsidR="00B650FC" w:rsidRDefault="00B650FC" w:rsidP="00640605">
      <w:pPr>
        <w:ind w:left="566" w:firstLine="566"/>
      </w:pPr>
      <w:r w:rsidRPr="00655940">
        <w:rPr>
          <w:rFonts w:hint="eastAsia"/>
        </w:rPr>
        <w:t>政府為減輕家庭或個人承受高齡、身心障礙、遺族、疾病與健康、生育、家庭與小孩、失業、職業傷害、住宅，以及其他風險或負擔，提供全民享有健康及最低生活保障</w:t>
      </w:r>
      <w:r>
        <w:rPr>
          <w:rFonts w:hint="eastAsia"/>
        </w:rPr>
        <w:t>。據行政院主計總處(下稱主計總處)統計，</w:t>
      </w:r>
      <w:r w:rsidRPr="00837875">
        <w:rPr>
          <w:rFonts w:hint="eastAsia"/>
        </w:rPr>
        <w:t>我國</w:t>
      </w:r>
      <w:r>
        <w:rPr>
          <w:rFonts w:hint="eastAsia"/>
        </w:rPr>
        <w:t>11</w:t>
      </w:r>
      <w:r>
        <w:t>1</w:t>
      </w:r>
      <w:r>
        <w:rPr>
          <w:rFonts w:hint="eastAsia"/>
        </w:rPr>
        <w:t>年度（最近期，下同）社會保障支出新臺幣(以下同)</w:t>
      </w:r>
      <w:r w:rsidRPr="00837875">
        <w:t>2兆</w:t>
      </w:r>
      <w:r>
        <w:t>5,342</w:t>
      </w:r>
      <w:r w:rsidRPr="00837875">
        <w:t>億元，</w:t>
      </w:r>
      <w:r w:rsidRPr="00FD7692">
        <w:rPr>
          <w:rFonts w:hint="eastAsia"/>
        </w:rPr>
        <w:t>社會給付占</w:t>
      </w:r>
      <w:r w:rsidRPr="00527994">
        <w:t>98.7</w:t>
      </w:r>
      <w:r>
        <w:t>%</w:t>
      </w:r>
      <w:r w:rsidRPr="00FD7692">
        <w:t>，</w:t>
      </w:r>
      <w:r>
        <w:rPr>
          <w:rFonts w:hint="eastAsia"/>
        </w:rPr>
        <w:t>其中又以</w:t>
      </w:r>
      <w:r w:rsidRPr="0096768C">
        <w:rPr>
          <w:rFonts w:hint="eastAsia"/>
        </w:rPr>
        <w:t>高齡社會給付占</w:t>
      </w:r>
      <w:r w:rsidRPr="00527994">
        <w:t>45.4</w:t>
      </w:r>
      <w:r w:rsidRPr="0096768C">
        <w:t>%</w:t>
      </w:r>
      <w:r>
        <w:rPr>
          <w:rFonts w:hint="eastAsia"/>
        </w:rPr>
        <w:t>居首，主要係政府</w:t>
      </w:r>
      <w:r w:rsidRPr="00AE27B2">
        <w:rPr>
          <w:rFonts w:hint="eastAsia"/>
        </w:rPr>
        <w:t>推動福利政策</w:t>
      </w:r>
      <w:r>
        <w:rPr>
          <w:rFonts w:hint="eastAsia"/>
        </w:rPr>
        <w:t>及人口高齡化趨勢</w:t>
      </w:r>
      <w:r w:rsidRPr="00AE27B2">
        <w:rPr>
          <w:rFonts w:hint="eastAsia"/>
        </w:rPr>
        <w:t>，</w:t>
      </w:r>
      <w:r>
        <w:rPr>
          <w:rFonts w:hint="eastAsia"/>
        </w:rPr>
        <w:t>致高齡社會給付</w:t>
      </w:r>
      <w:r w:rsidRPr="00AE27B2">
        <w:rPr>
          <w:rFonts w:hint="eastAsia"/>
        </w:rPr>
        <w:t>隨之</w:t>
      </w:r>
      <w:r>
        <w:rPr>
          <w:rFonts w:hint="eastAsia"/>
        </w:rPr>
        <w:t>上升。茲評析如下：</w:t>
      </w:r>
    </w:p>
    <w:p w:rsidR="00B650FC" w:rsidRDefault="00B650FC" w:rsidP="00640605">
      <w:pPr>
        <w:pStyle w:val="a5"/>
        <w:ind w:left="849" w:hanging="283"/>
        <w:rPr>
          <w:b/>
        </w:rPr>
      </w:pPr>
      <w:r w:rsidRPr="00E5571C">
        <w:rPr>
          <w:rFonts w:hint="eastAsia"/>
          <w:b/>
        </w:rPr>
        <w:t>(一</w:t>
      </w:r>
      <w:r w:rsidRPr="00E5571C">
        <w:rPr>
          <w:b/>
        </w:rPr>
        <w:t>)</w:t>
      </w:r>
      <w:r w:rsidRPr="00E5571C">
        <w:rPr>
          <w:rFonts w:hint="eastAsia"/>
          <w:b/>
        </w:rPr>
        <w:t>政府高齡社會給付</w:t>
      </w:r>
      <w:r>
        <w:rPr>
          <w:rFonts w:hint="eastAsia"/>
          <w:b/>
        </w:rPr>
        <w:t>概呈攀升趨勢，於111年度達</w:t>
      </w:r>
      <w:r>
        <w:rPr>
          <w:b/>
        </w:rPr>
        <w:t>1</w:t>
      </w:r>
      <w:r>
        <w:rPr>
          <w:rFonts w:hint="eastAsia"/>
          <w:b/>
        </w:rPr>
        <w:t>兆1</w:t>
      </w:r>
      <w:r>
        <w:rPr>
          <w:b/>
        </w:rPr>
        <w:t>,</w:t>
      </w:r>
      <w:r>
        <w:rPr>
          <w:rFonts w:hint="eastAsia"/>
          <w:b/>
        </w:rPr>
        <w:t>357億元，占GDP之5%</w:t>
      </w:r>
    </w:p>
    <w:p w:rsidR="00B650FC" w:rsidRDefault="00B650FC" w:rsidP="00640605">
      <w:pPr>
        <w:pStyle w:val="21"/>
        <w:ind w:left="850" w:firstLine="566"/>
      </w:pPr>
      <w:r>
        <w:rPr>
          <w:rFonts w:hint="eastAsia"/>
        </w:rPr>
        <w:t>中央及地方政府含</w:t>
      </w:r>
      <w:r w:rsidRPr="00DB13F9">
        <w:rPr>
          <w:rFonts w:hint="eastAsia"/>
        </w:rPr>
        <w:t>退休</w:t>
      </w:r>
      <w:r w:rsidRPr="00DB13F9">
        <w:t>(或老年)給付及老人之生活津貼、居家照護、安置及慰問等福利救助措施</w:t>
      </w:r>
      <w:r>
        <w:rPr>
          <w:rFonts w:hint="eastAsia"/>
        </w:rPr>
        <w:t>在內，我國</w:t>
      </w:r>
      <w:r w:rsidRPr="00E5571C">
        <w:rPr>
          <w:rFonts w:hint="eastAsia"/>
        </w:rPr>
        <w:t>高齡社會給付自</w:t>
      </w:r>
      <w:r>
        <w:t>89</w:t>
      </w:r>
      <w:r w:rsidRPr="00E5571C">
        <w:rPr>
          <w:rFonts w:hint="eastAsia"/>
        </w:rPr>
        <w:t>年度</w:t>
      </w:r>
      <w:r w:rsidRPr="00030190">
        <w:t>3,616</w:t>
      </w:r>
      <w:r w:rsidRPr="00E5571C">
        <w:rPr>
          <w:rFonts w:hint="eastAsia"/>
        </w:rPr>
        <w:t>億元</w:t>
      </w:r>
      <w:r>
        <w:rPr>
          <w:rFonts w:hint="eastAsia"/>
        </w:rPr>
        <w:t>成長</w:t>
      </w:r>
      <w:r w:rsidRPr="00E5571C">
        <w:rPr>
          <w:rFonts w:hint="eastAsia"/>
        </w:rPr>
        <w:t>至</w:t>
      </w:r>
      <w:r>
        <w:t>111</w:t>
      </w:r>
      <w:r w:rsidRPr="00E5571C">
        <w:rPr>
          <w:rFonts w:hint="eastAsia"/>
        </w:rPr>
        <w:t>年度</w:t>
      </w:r>
      <w:r w:rsidRPr="00030190">
        <w:t>1兆1,357億元</w:t>
      </w:r>
      <w:r>
        <w:rPr>
          <w:rFonts w:hint="eastAsia"/>
        </w:rPr>
        <w:t>（詳表1），成長逾2.14倍，占GDP之5%。</w:t>
      </w:r>
      <w:r w:rsidRPr="00E5571C">
        <w:rPr>
          <w:rFonts w:hint="eastAsia"/>
        </w:rPr>
        <w:t>主要係97及98年開辦勞保年金、國民年</w:t>
      </w:r>
      <w:r>
        <w:rPr>
          <w:rFonts w:hint="eastAsia"/>
        </w:rPr>
        <w:t>金與長照服務，提供中低收入老人生活津貼，且因人口高齡化，領取退休金人數、照顧服務量能增加所致；其中</w:t>
      </w:r>
      <w:r w:rsidRPr="003162E9">
        <w:t>國民年金</w:t>
      </w:r>
      <w:r>
        <w:rPr>
          <w:rFonts w:hint="eastAsia"/>
        </w:rPr>
        <w:t>保險於</w:t>
      </w:r>
      <w:r w:rsidRPr="003162E9">
        <w:t>97年開辦</w:t>
      </w:r>
      <w:r>
        <w:rPr>
          <w:rFonts w:hint="eastAsia"/>
        </w:rPr>
        <w:t>時</w:t>
      </w:r>
      <w:r w:rsidRPr="003162E9">
        <w:t>，部分民眾</w:t>
      </w:r>
      <w:r>
        <w:rPr>
          <w:rFonts w:hint="eastAsia"/>
        </w:rPr>
        <w:t>誤解勞保退保而改保國民年金</w:t>
      </w:r>
      <w:r w:rsidRPr="003162E9">
        <w:t>較</w:t>
      </w:r>
      <w:r>
        <w:rPr>
          <w:rFonts w:hint="eastAsia"/>
        </w:rPr>
        <w:t>為</w:t>
      </w:r>
      <w:r w:rsidRPr="003162E9">
        <w:t>有利，</w:t>
      </w:r>
      <w:r>
        <w:rPr>
          <w:rFonts w:hint="eastAsia"/>
        </w:rPr>
        <w:t>引</w:t>
      </w:r>
      <w:r w:rsidRPr="003162E9">
        <w:t>發勞保老年給付請領潮，</w:t>
      </w:r>
      <w:r>
        <w:rPr>
          <w:rFonts w:hint="eastAsia"/>
        </w:rPr>
        <w:t>給付金額爰大幅增加，</w:t>
      </w:r>
      <w:r>
        <w:t>98</w:t>
      </w:r>
      <w:r w:rsidRPr="00921716">
        <w:t>年</w:t>
      </w:r>
      <w:r>
        <w:rPr>
          <w:rFonts w:hint="eastAsia"/>
        </w:rPr>
        <w:t>度雖</w:t>
      </w:r>
      <w:r w:rsidRPr="00921716">
        <w:t>略為下滑，後續則</w:t>
      </w:r>
      <w:r>
        <w:rPr>
          <w:rFonts w:hint="eastAsia"/>
        </w:rPr>
        <w:t>概呈</w:t>
      </w:r>
      <w:r w:rsidRPr="00921716">
        <w:t>逐年穩定攀升趨勢</w:t>
      </w:r>
      <w:r>
        <w:rPr>
          <w:rFonts w:hint="eastAsia"/>
        </w:rPr>
        <w:t>。</w:t>
      </w:r>
    </w:p>
    <w:p w:rsidR="00B650FC" w:rsidRPr="00F873DE" w:rsidRDefault="00B650FC" w:rsidP="00640605">
      <w:pPr>
        <w:ind w:leftChars="0" w:left="0" w:firstLineChars="0" w:firstLine="0"/>
      </w:pPr>
      <w:r>
        <w:rPr>
          <w:rFonts w:hint="eastAsia"/>
          <w:b/>
        </w:rPr>
        <w:t>表</w:t>
      </w:r>
      <w:r w:rsidRPr="00A51726">
        <w:rPr>
          <w:b/>
        </w:rPr>
        <w:t>1</w:t>
      </w:r>
      <w:r>
        <w:rPr>
          <w:b/>
        </w:rPr>
        <w:t xml:space="preserve"> </w:t>
      </w:r>
      <w:r w:rsidRPr="00A51726">
        <w:rPr>
          <w:b/>
        </w:rPr>
        <w:t xml:space="preserve"> </w:t>
      </w:r>
      <w:r w:rsidRPr="008A228F">
        <w:rPr>
          <w:b/>
          <w:spacing w:val="-6"/>
        </w:rPr>
        <w:t>89</w:t>
      </w:r>
      <w:r w:rsidRPr="008A228F">
        <w:rPr>
          <w:rFonts w:hint="eastAsia"/>
          <w:b/>
          <w:spacing w:val="-6"/>
        </w:rPr>
        <w:t>至</w:t>
      </w:r>
      <w:r w:rsidRPr="008A228F">
        <w:rPr>
          <w:b/>
          <w:spacing w:val="-6"/>
        </w:rPr>
        <w:t>111</w:t>
      </w:r>
      <w:r w:rsidRPr="008A228F">
        <w:rPr>
          <w:rFonts w:hint="eastAsia"/>
          <w:b/>
          <w:spacing w:val="-6"/>
        </w:rPr>
        <w:t>年度我國政府高齡社會給付概況表</w:t>
      </w:r>
      <w:r>
        <w:rPr>
          <w:rFonts w:hint="eastAsia"/>
          <w:b/>
        </w:rPr>
        <w:t xml:space="preserve">     </w:t>
      </w:r>
      <w:r w:rsidRPr="008A228F">
        <w:rPr>
          <w:rStyle w:val="143"/>
          <w:rFonts w:hint="eastAsia"/>
          <w:spacing w:val="-6"/>
        </w:rPr>
        <w:t>單位：新臺幣億元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03"/>
        <w:gridCol w:w="615"/>
        <w:gridCol w:w="615"/>
        <w:gridCol w:w="615"/>
        <w:gridCol w:w="615"/>
        <w:gridCol w:w="615"/>
        <w:gridCol w:w="615"/>
        <w:gridCol w:w="615"/>
        <w:gridCol w:w="726"/>
        <w:gridCol w:w="726"/>
        <w:gridCol w:w="828"/>
        <w:gridCol w:w="709"/>
        <w:gridCol w:w="708"/>
      </w:tblGrid>
      <w:tr w:rsidR="00B650FC" w:rsidRPr="00E77FE7" w:rsidTr="00640605">
        <w:trPr>
          <w:trHeight w:val="278"/>
        </w:trPr>
        <w:tc>
          <w:tcPr>
            <w:tcW w:w="503" w:type="dxa"/>
            <w:tcBorders>
              <w:bottom w:val="single" w:sz="6" w:space="0" w:color="auto"/>
            </w:tcBorders>
            <w:shd w:val="clear" w:color="auto" w:fill="auto"/>
            <w:noWrap/>
            <w:vAlign w:val="center"/>
            <w:hideMark/>
          </w:tcPr>
          <w:p w:rsidR="00B650FC" w:rsidRPr="00E77FE7" w:rsidRDefault="00B650FC" w:rsidP="00640605">
            <w:pPr>
              <w:pStyle w:val="142"/>
              <w:rPr>
                <w:rFonts w:hAnsi="標楷體"/>
                <w:b/>
                <w:sz w:val="22"/>
                <w:szCs w:val="22"/>
              </w:rPr>
            </w:pPr>
            <w:r w:rsidRPr="00E77FE7">
              <w:rPr>
                <w:rFonts w:hAnsi="標楷體" w:hint="eastAsia"/>
                <w:b/>
                <w:sz w:val="22"/>
                <w:szCs w:val="22"/>
              </w:rPr>
              <w:t>年度</w:t>
            </w:r>
          </w:p>
        </w:tc>
        <w:tc>
          <w:tcPr>
            <w:tcW w:w="615" w:type="dxa"/>
            <w:tcBorders>
              <w:bottom w:val="single" w:sz="6"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89</w:t>
            </w:r>
          </w:p>
        </w:tc>
        <w:tc>
          <w:tcPr>
            <w:tcW w:w="615" w:type="dxa"/>
            <w:tcBorders>
              <w:bottom w:val="single" w:sz="6"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90</w:t>
            </w:r>
          </w:p>
        </w:tc>
        <w:tc>
          <w:tcPr>
            <w:tcW w:w="615" w:type="dxa"/>
            <w:tcBorders>
              <w:bottom w:val="single" w:sz="6"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91</w:t>
            </w:r>
          </w:p>
        </w:tc>
        <w:tc>
          <w:tcPr>
            <w:tcW w:w="615" w:type="dxa"/>
            <w:tcBorders>
              <w:bottom w:val="single" w:sz="6"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92</w:t>
            </w:r>
          </w:p>
        </w:tc>
        <w:tc>
          <w:tcPr>
            <w:tcW w:w="615" w:type="dxa"/>
            <w:tcBorders>
              <w:bottom w:val="single" w:sz="6"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93</w:t>
            </w:r>
          </w:p>
        </w:tc>
        <w:tc>
          <w:tcPr>
            <w:tcW w:w="615" w:type="dxa"/>
            <w:tcBorders>
              <w:bottom w:val="single" w:sz="6"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94</w:t>
            </w:r>
          </w:p>
        </w:tc>
        <w:tc>
          <w:tcPr>
            <w:tcW w:w="615" w:type="dxa"/>
            <w:tcBorders>
              <w:bottom w:val="single" w:sz="6"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95</w:t>
            </w:r>
          </w:p>
        </w:tc>
        <w:tc>
          <w:tcPr>
            <w:tcW w:w="726" w:type="dxa"/>
            <w:tcBorders>
              <w:bottom w:val="single" w:sz="6"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96</w:t>
            </w:r>
          </w:p>
        </w:tc>
        <w:tc>
          <w:tcPr>
            <w:tcW w:w="726" w:type="dxa"/>
            <w:tcBorders>
              <w:bottom w:val="single" w:sz="6"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97</w:t>
            </w:r>
          </w:p>
        </w:tc>
        <w:tc>
          <w:tcPr>
            <w:tcW w:w="828" w:type="dxa"/>
            <w:tcBorders>
              <w:bottom w:val="single" w:sz="6"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98</w:t>
            </w:r>
          </w:p>
        </w:tc>
        <w:tc>
          <w:tcPr>
            <w:tcW w:w="709" w:type="dxa"/>
            <w:tcBorders>
              <w:bottom w:val="single" w:sz="6"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99</w:t>
            </w:r>
          </w:p>
        </w:tc>
        <w:tc>
          <w:tcPr>
            <w:tcW w:w="708" w:type="dxa"/>
            <w:tcBorders>
              <w:bottom w:val="single" w:sz="4"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100</w:t>
            </w:r>
          </w:p>
        </w:tc>
      </w:tr>
      <w:tr w:rsidR="00B650FC" w:rsidRPr="00E77FE7" w:rsidTr="00640605">
        <w:trPr>
          <w:trHeight w:val="278"/>
        </w:trPr>
        <w:tc>
          <w:tcPr>
            <w:tcW w:w="503" w:type="dxa"/>
            <w:tcBorders>
              <w:top w:val="single" w:sz="6" w:space="0" w:color="auto"/>
              <w:bottom w:val="double" w:sz="4" w:space="0" w:color="auto"/>
            </w:tcBorders>
            <w:shd w:val="clear" w:color="auto" w:fill="auto"/>
            <w:noWrap/>
            <w:vAlign w:val="center"/>
            <w:hideMark/>
          </w:tcPr>
          <w:p w:rsidR="00B650FC" w:rsidRPr="00E77FE7" w:rsidRDefault="00B650FC" w:rsidP="00640605">
            <w:pPr>
              <w:pStyle w:val="142"/>
              <w:rPr>
                <w:rFonts w:hAnsi="標楷體"/>
                <w:sz w:val="22"/>
                <w:szCs w:val="22"/>
              </w:rPr>
            </w:pPr>
            <w:r w:rsidRPr="00E77FE7">
              <w:rPr>
                <w:rFonts w:hAnsi="標楷體" w:hint="eastAsia"/>
                <w:sz w:val="22"/>
                <w:szCs w:val="22"/>
              </w:rPr>
              <w:t>金額</w:t>
            </w:r>
          </w:p>
        </w:tc>
        <w:tc>
          <w:tcPr>
            <w:tcW w:w="615" w:type="dxa"/>
            <w:tcBorders>
              <w:top w:val="single" w:sz="6" w:space="0" w:color="auto"/>
              <w:bottom w:val="double" w:sz="4" w:space="0" w:color="auto"/>
            </w:tcBorders>
            <w:shd w:val="clear" w:color="auto" w:fill="auto"/>
            <w:noWrap/>
            <w:vAlign w:val="center"/>
            <w:hideMark/>
          </w:tcPr>
          <w:p w:rsidR="00B650FC" w:rsidRPr="00F873DE" w:rsidRDefault="00B650FC" w:rsidP="00640605">
            <w:pPr>
              <w:pStyle w:val="142"/>
              <w:jc w:val="right"/>
              <w:rPr>
                <w:rFonts w:hAnsi="標楷體"/>
                <w:b/>
                <w:spacing w:val="-5"/>
                <w:sz w:val="22"/>
                <w:szCs w:val="22"/>
              </w:rPr>
            </w:pPr>
            <w:r w:rsidRPr="00F873DE">
              <w:rPr>
                <w:rFonts w:hAnsi="標楷體" w:hint="eastAsia"/>
                <w:b/>
                <w:spacing w:val="-5"/>
                <w:sz w:val="22"/>
                <w:szCs w:val="22"/>
              </w:rPr>
              <w:t>3,616</w:t>
            </w:r>
          </w:p>
        </w:tc>
        <w:tc>
          <w:tcPr>
            <w:tcW w:w="615" w:type="dxa"/>
            <w:tcBorders>
              <w:top w:val="single" w:sz="6" w:space="0" w:color="auto"/>
              <w:bottom w:val="double" w:sz="4" w:space="0" w:color="auto"/>
            </w:tcBorders>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4,198</w:t>
            </w:r>
          </w:p>
        </w:tc>
        <w:tc>
          <w:tcPr>
            <w:tcW w:w="615" w:type="dxa"/>
            <w:tcBorders>
              <w:top w:val="single" w:sz="6" w:space="0" w:color="auto"/>
              <w:bottom w:val="double" w:sz="4" w:space="0" w:color="auto"/>
            </w:tcBorders>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4,733</w:t>
            </w:r>
          </w:p>
        </w:tc>
        <w:tc>
          <w:tcPr>
            <w:tcW w:w="615" w:type="dxa"/>
            <w:tcBorders>
              <w:top w:val="single" w:sz="6" w:space="0" w:color="auto"/>
              <w:bottom w:val="double" w:sz="4" w:space="0" w:color="auto"/>
            </w:tcBorders>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4,672</w:t>
            </w:r>
          </w:p>
        </w:tc>
        <w:tc>
          <w:tcPr>
            <w:tcW w:w="615" w:type="dxa"/>
            <w:tcBorders>
              <w:top w:val="single" w:sz="6" w:space="0" w:color="auto"/>
              <w:bottom w:val="double" w:sz="4" w:space="0" w:color="auto"/>
            </w:tcBorders>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5,000</w:t>
            </w:r>
          </w:p>
        </w:tc>
        <w:tc>
          <w:tcPr>
            <w:tcW w:w="615" w:type="dxa"/>
            <w:tcBorders>
              <w:top w:val="single" w:sz="6" w:space="0" w:color="auto"/>
              <w:bottom w:val="double" w:sz="4" w:space="0" w:color="auto"/>
            </w:tcBorders>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5,720</w:t>
            </w:r>
          </w:p>
        </w:tc>
        <w:tc>
          <w:tcPr>
            <w:tcW w:w="615" w:type="dxa"/>
            <w:tcBorders>
              <w:top w:val="single" w:sz="6" w:space="0" w:color="auto"/>
              <w:bottom w:val="double" w:sz="4" w:space="0" w:color="auto"/>
            </w:tcBorders>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5,616</w:t>
            </w:r>
          </w:p>
        </w:tc>
        <w:tc>
          <w:tcPr>
            <w:tcW w:w="726" w:type="dxa"/>
            <w:tcBorders>
              <w:top w:val="single" w:sz="6" w:space="0" w:color="auto"/>
              <w:bottom w:val="double" w:sz="4" w:space="0" w:color="auto"/>
            </w:tcBorders>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5,916</w:t>
            </w:r>
          </w:p>
        </w:tc>
        <w:tc>
          <w:tcPr>
            <w:tcW w:w="726" w:type="dxa"/>
            <w:tcBorders>
              <w:top w:val="single" w:sz="6" w:space="0" w:color="auto"/>
              <w:bottom w:val="double" w:sz="4" w:space="0" w:color="auto"/>
            </w:tcBorders>
            <w:shd w:val="clear" w:color="auto" w:fill="auto"/>
            <w:noWrap/>
            <w:vAlign w:val="center"/>
            <w:hideMark/>
          </w:tcPr>
          <w:p w:rsidR="00B650FC" w:rsidRPr="00F873DE" w:rsidRDefault="00B650FC" w:rsidP="00640605">
            <w:pPr>
              <w:pStyle w:val="142"/>
              <w:jc w:val="right"/>
              <w:rPr>
                <w:rFonts w:hAnsi="標楷體"/>
                <w:b/>
                <w:spacing w:val="-5"/>
                <w:sz w:val="22"/>
                <w:szCs w:val="22"/>
              </w:rPr>
            </w:pPr>
            <w:r w:rsidRPr="00F873DE">
              <w:rPr>
                <w:rFonts w:hAnsi="標楷體" w:hint="eastAsia"/>
                <w:b/>
                <w:spacing w:val="-5"/>
                <w:sz w:val="22"/>
                <w:szCs w:val="22"/>
              </w:rPr>
              <w:t>7,695</w:t>
            </w:r>
          </w:p>
        </w:tc>
        <w:tc>
          <w:tcPr>
            <w:tcW w:w="828" w:type="dxa"/>
            <w:tcBorders>
              <w:top w:val="single" w:sz="6" w:space="0" w:color="auto"/>
              <w:bottom w:val="double" w:sz="4" w:space="0" w:color="auto"/>
            </w:tcBorders>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5,496</w:t>
            </w:r>
          </w:p>
        </w:tc>
        <w:tc>
          <w:tcPr>
            <w:tcW w:w="709" w:type="dxa"/>
            <w:tcBorders>
              <w:top w:val="single" w:sz="6" w:space="0" w:color="auto"/>
              <w:bottom w:val="double" w:sz="4" w:space="0" w:color="auto"/>
              <w:right w:val="single" w:sz="4" w:space="0" w:color="auto"/>
            </w:tcBorders>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5,503</w:t>
            </w:r>
          </w:p>
        </w:tc>
        <w:tc>
          <w:tcPr>
            <w:tcW w:w="708" w:type="dxa"/>
            <w:tcBorders>
              <w:top w:val="single" w:sz="4" w:space="0" w:color="auto"/>
              <w:left w:val="single" w:sz="4" w:space="0" w:color="auto"/>
              <w:bottom w:val="double" w:sz="4" w:space="0" w:color="auto"/>
            </w:tcBorders>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5,879</w:t>
            </w:r>
          </w:p>
        </w:tc>
      </w:tr>
      <w:tr w:rsidR="00B650FC" w:rsidRPr="00E77FE7" w:rsidTr="00640605">
        <w:trPr>
          <w:trHeight w:val="278"/>
        </w:trPr>
        <w:tc>
          <w:tcPr>
            <w:tcW w:w="503" w:type="dxa"/>
            <w:tcBorders>
              <w:top w:val="double" w:sz="4" w:space="0" w:color="auto"/>
            </w:tcBorders>
            <w:shd w:val="clear" w:color="auto" w:fill="auto"/>
            <w:noWrap/>
            <w:vAlign w:val="center"/>
            <w:hideMark/>
          </w:tcPr>
          <w:p w:rsidR="00B650FC" w:rsidRPr="00E77FE7" w:rsidRDefault="00B650FC" w:rsidP="00640605">
            <w:pPr>
              <w:pStyle w:val="142"/>
              <w:rPr>
                <w:rFonts w:hAnsi="標楷體"/>
                <w:b/>
                <w:sz w:val="22"/>
                <w:szCs w:val="22"/>
              </w:rPr>
            </w:pPr>
            <w:r w:rsidRPr="00E77FE7">
              <w:rPr>
                <w:rFonts w:hAnsi="標楷體" w:hint="eastAsia"/>
                <w:b/>
                <w:sz w:val="22"/>
                <w:szCs w:val="22"/>
              </w:rPr>
              <w:t>年度</w:t>
            </w:r>
          </w:p>
        </w:tc>
        <w:tc>
          <w:tcPr>
            <w:tcW w:w="615" w:type="dxa"/>
            <w:tcBorders>
              <w:top w:val="double" w:sz="4"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101</w:t>
            </w:r>
          </w:p>
        </w:tc>
        <w:tc>
          <w:tcPr>
            <w:tcW w:w="615" w:type="dxa"/>
            <w:tcBorders>
              <w:top w:val="double" w:sz="4"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102</w:t>
            </w:r>
          </w:p>
        </w:tc>
        <w:tc>
          <w:tcPr>
            <w:tcW w:w="615" w:type="dxa"/>
            <w:tcBorders>
              <w:top w:val="double" w:sz="4"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103</w:t>
            </w:r>
          </w:p>
        </w:tc>
        <w:tc>
          <w:tcPr>
            <w:tcW w:w="615" w:type="dxa"/>
            <w:tcBorders>
              <w:top w:val="double" w:sz="4"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104</w:t>
            </w:r>
          </w:p>
        </w:tc>
        <w:tc>
          <w:tcPr>
            <w:tcW w:w="615" w:type="dxa"/>
            <w:tcBorders>
              <w:top w:val="double" w:sz="4"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105</w:t>
            </w:r>
          </w:p>
        </w:tc>
        <w:tc>
          <w:tcPr>
            <w:tcW w:w="615" w:type="dxa"/>
            <w:tcBorders>
              <w:top w:val="double" w:sz="4"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106</w:t>
            </w:r>
          </w:p>
        </w:tc>
        <w:tc>
          <w:tcPr>
            <w:tcW w:w="615" w:type="dxa"/>
            <w:tcBorders>
              <w:top w:val="double" w:sz="4"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107</w:t>
            </w:r>
          </w:p>
        </w:tc>
        <w:tc>
          <w:tcPr>
            <w:tcW w:w="726" w:type="dxa"/>
            <w:tcBorders>
              <w:top w:val="double" w:sz="4"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108</w:t>
            </w:r>
          </w:p>
        </w:tc>
        <w:tc>
          <w:tcPr>
            <w:tcW w:w="726" w:type="dxa"/>
            <w:tcBorders>
              <w:top w:val="double" w:sz="4"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109</w:t>
            </w:r>
          </w:p>
        </w:tc>
        <w:tc>
          <w:tcPr>
            <w:tcW w:w="828" w:type="dxa"/>
            <w:tcBorders>
              <w:top w:val="double" w:sz="4"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110</w:t>
            </w:r>
          </w:p>
        </w:tc>
        <w:tc>
          <w:tcPr>
            <w:tcW w:w="709" w:type="dxa"/>
            <w:tcBorders>
              <w:top w:val="double" w:sz="4" w:space="0" w:color="auto"/>
              <w:right w:val="single" w:sz="4" w:space="0" w:color="auto"/>
            </w:tcBorders>
            <w:shd w:val="clear" w:color="auto" w:fill="auto"/>
            <w:noWrap/>
            <w:vAlign w:val="center"/>
            <w:hideMark/>
          </w:tcPr>
          <w:p w:rsidR="00B650FC" w:rsidRPr="00E77FE7" w:rsidRDefault="00B650FC" w:rsidP="00640605">
            <w:pPr>
              <w:pStyle w:val="142"/>
              <w:jc w:val="center"/>
              <w:rPr>
                <w:rFonts w:hAnsi="標楷體"/>
                <w:b/>
                <w:sz w:val="22"/>
                <w:szCs w:val="22"/>
              </w:rPr>
            </w:pPr>
            <w:r w:rsidRPr="00E77FE7">
              <w:rPr>
                <w:rFonts w:hAnsi="標楷體"/>
                <w:b/>
                <w:sz w:val="22"/>
                <w:szCs w:val="22"/>
              </w:rPr>
              <w:t>111</w:t>
            </w:r>
          </w:p>
        </w:tc>
        <w:tc>
          <w:tcPr>
            <w:tcW w:w="708" w:type="dxa"/>
            <w:vMerge w:val="restart"/>
            <w:tcBorders>
              <w:top w:val="double" w:sz="4" w:space="0" w:color="auto"/>
              <w:left w:val="single" w:sz="4" w:space="0" w:color="auto"/>
              <w:bottom w:val="single" w:sz="12" w:space="0" w:color="auto"/>
              <w:tr2bl w:val="single" w:sz="4" w:space="0" w:color="auto"/>
            </w:tcBorders>
            <w:shd w:val="clear" w:color="auto" w:fill="auto"/>
            <w:noWrap/>
            <w:vAlign w:val="center"/>
            <w:hideMark/>
          </w:tcPr>
          <w:p w:rsidR="00B650FC" w:rsidRPr="00E77FE7" w:rsidRDefault="00B650FC" w:rsidP="00640605">
            <w:pPr>
              <w:pStyle w:val="142"/>
              <w:rPr>
                <w:rFonts w:hAnsi="標楷體"/>
                <w:sz w:val="22"/>
                <w:szCs w:val="22"/>
              </w:rPr>
            </w:pPr>
          </w:p>
        </w:tc>
      </w:tr>
      <w:tr w:rsidR="00B650FC" w:rsidRPr="00E77FE7" w:rsidTr="00640605">
        <w:trPr>
          <w:trHeight w:val="278"/>
        </w:trPr>
        <w:tc>
          <w:tcPr>
            <w:tcW w:w="503" w:type="dxa"/>
            <w:shd w:val="clear" w:color="auto" w:fill="auto"/>
            <w:noWrap/>
            <w:vAlign w:val="center"/>
            <w:hideMark/>
          </w:tcPr>
          <w:p w:rsidR="00B650FC" w:rsidRPr="00E77FE7" w:rsidRDefault="00B650FC" w:rsidP="00640605">
            <w:pPr>
              <w:pStyle w:val="142"/>
              <w:rPr>
                <w:rFonts w:hAnsi="標楷體"/>
                <w:sz w:val="22"/>
                <w:szCs w:val="22"/>
              </w:rPr>
            </w:pPr>
            <w:r w:rsidRPr="00E77FE7">
              <w:rPr>
                <w:rFonts w:hAnsi="標楷體" w:hint="eastAsia"/>
                <w:sz w:val="22"/>
                <w:szCs w:val="22"/>
              </w:rPr>
              <w:t>金額</w:t>
            </w:r>
          </w:p>
        </w:tc>
        <w:tc>
          <w:tcPr>
            <w:tcW w:w="615" w:type="dxa"/>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7,535</w:t>
            </w:r>
          </w:p>
        </w:tc>
        <w:tc>
          <w:tcPr>
            <w:tcW w:w="615" w:type="dxa"/>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7,763</w:t>
            </w:r>
          </w:p>
        </w:tc>
        <w:tc>
          <w:tcPr>
            <w:tcW w:w="615" w:type="dxa"/>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7,641</w:t>
            </w:r>
          </w:p>
        </w:tc>
        <w:tc>
          <w:tcPr>
            <w:tcW w:w="615" w:type="dxa"/>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8,282</w:t>
            </w:r>
          </w:p>
        </w:tc>
        <w:tc>
          <w:tcPr>
            <w:tcW w:w="615" w:type="dxa"/>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9,065</w:t>
            </w:r>
          </w:p>
        </w:tc>
        <w:tc>
          <w:tcPr>
            <w:tcW w:w="615" w:type="dxa"/>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9,852</w:t>
            </w:r>
          </w:p>
        </w:tc>
        <w:tc>
          <w:tcPr>
            <w:tcW w:w="615" w:type="dxa"/>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9,943</w:t>
            </w:r>
          </w:p>
        </w:tc>
        <w:tc>
          <w:tcPr>
            <w:tcW w:w="726" w:type="dxa"/>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10,391</w:t>
            </w:r>
          </w:p>
        </w:tc>
        <w:tc>
          <w:tcPr>
            <w:tcW w:w="726" w:type="dxa"/>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11,123</w:t>
            </w:r>
          </w:p>
        </w:tc>
        <w:tc>
          <w:tcPr>
            <w:tcW w:w="828" w:type="dxa"/>
            <w:shd w:val="clear" w:color="auto" w:fill="auto"/>
            <w:noWrap/>
            <w:vAlign w:val="center"/>
            <w:hideMark/>
          </w:tcPr>
          <w:p w:rsidR="00B650FC" w:rsidRPr="00F873DE" w:rsidRDefault="00B650FC" w:rsidP="00640605">
            <w:pPr>
              <w:pStyle w:val="142"/>
              <w:jc w:val="right"/>
              <w:rPr>
                <w:rFonts w:hAnsi="標楷體"/>
                <w:spacing w:val="-5"/>
                <w:sz w:val="22"/>
                <w:szCs w:val="22"/>
              </w:rPr>
            </w:pPr>
            <w:r w:rsidRPr="00F873DE">
              <w:rPr>
                <w:rFonts w:hAnsi="標楷體" w:hint="eastAsia"/>
                <w:spacing w:val="-5"/>
                <w:sz w:val="22"/>
                <w:szCs w:val="22"/>
              </w:rPr>
              <w:t>11,048</w:t>
            </w:r>
          </w:p>
        </w:tc>
        <w:tc>
          <w:tcPr>
            <w:tcW w:w="709" w:type="dxa"/>
            <w:tcBorders>
              <w:right w:val="single" w:sz="4" w:space="0" w:color="auto"/>
            </w:tcBorders>
            <w:shd w:val="clear" w:color="auto" w:fill="auto"/>
            <w:noWrap/>
            <w:vAlign w:val="center"/>
            <w:hideMark/>
          </w:tcPr>
          <w:p w:rsidR="00B650FC" w:rsidRPr="00F873DE" w:rsidRDefault="00B650FC" w:rsidP="00640605">
            <w:pPr>
              <w:pStyle w:val="142"/>
              <w:jc w:val="right"/>
              <w:rPr>
                <w:rFonts w:hAnsi="標楷體"/>
                <w:b/>
                <w:spacing w:val="-5"/>
                <w:sz w:val="22"/>
                <w:szCs w:val="22"/>
              </w:rPr>
            </w:pPr>
            <w:r w:rsidRPr="00F873DE">
              <w:rPr>
                <w:rFonts w:hAnsi="標楷體" w:hint="eastAsia"/>
                <w:b/>
                <w:spacing w:val="-5"/>
                <w:sz w:val="22"/>
                <w:szCs w:val="22"/>
              </w:rPr>
              <w:t>11,357</w:t>
            </w:r>
          </w:p>
        </w:tc>
        <w:tc>
          <w:tcPr>
            <w:tcW w:w="708" w:type="dxa"/>
            <w:vMerge/>
            <w:tcBorders>
              <w:left w:val="single" w:sz="4" w:space="0" w:color="auto"/>
              <w:bottom w:val="single" w:sz="12" w:space="0" w:color="auto"/>
              <w:tr2bl w:val="single" w:sz="4" w:space="0" w:color="auto"/>
            </w:tcBorders>
            <w:vAlign w:val="center"/>
            <w:hideMark/>
          </w:tcPr>
          <w:p w:rsidR="00B650FC" w:rsidRPr="00E77FE7" w:rsidRDefault="00B650FC" w:rsidP="00640605">
            <w:pPr>
              <w:pStyle w:val="142"/>
              <w:rPr>
                <w:rFonts w:hAnsi="標楷體"/>
                <w:sz w:val="22"/>
                <w:szCs w:val="22"/>
              </w:rPr>
            </w:pPr>
          </w:p>
        </w:tc>
      </w:tr>
    </w:tbl>
    <w:p w:rsidR="00B650FC" w:rsidRDefault="00B650FC" w:rsidP="00640605">
      <w:pPr>
        <w:pStyle w:val="142"/>
        <w:ind w:left="1216" w:hangingChars="500" w:hanging="1216"/>
      </w:pPr>
      <w:r>
        <w:rPr>
          <w:rFonts w:hint="eastAsia"/>
        </w:rPr>
        <w:t>說    明：詢據主計總處略以，統計事項涵括中央及地方機關資料，上年度數據皆請各該機關重新檢視，或有</w:t>
      </w:r>
      <w:r w:rsidRPr="00971E85">
        <w:rPr>
          <w:rFonts w:hint="eastAsia"/>
        </w:rPr>
        <w:t>修正</w:t>
      </w:r>
      <w:r>
        <w:rPr>
          <w:rFonts w:hint="eastAsia"/>
        </w:rPr>
        <w:t>。</w:t>
      </w:r>
    </w:p>
    <w:p w:rsidR="00B650FC" w:rsidRDefault="00B650FC" w:rsidP="00640605">
      <w:pPr>
        <w:pStyle w:val="142"/>
      </w:pPr>
      <w:r>
        <w:rPr>
          <w:rFonts w:hint="eastAsia"/>
        </w:rPr>
        <w:lastRenderedPageBreak/>
        <w:t>資料來源：主計總處網頁，本中心彙製。</w:t>
      </w:r>
    </w:p>
    <w:p w:rsidR="00B650FC" w:rsidRDefault="00B650FC" w:rsidP="00640605">
      <w:pPr>
        <w:pStyle w:val="a5"/>
        <w:ind w:left="849" w:hanging="283"/>
        <w:rPr>
          <w:b/>
        </w:rPr>
      </w:pPr>
      <w:r w:rsidRPr="00E5571C">
        <w:rPr>
          <w:b/>
        </w:rPr>
        <w:lastRenderedPageBreak/>
        <w:t>(</w:t>
      </w:r>
      <w:r w:rsidRPr="00E5571C">
        <w:rPr>
          <w:rFonts w:hint="eastAsia"/>
          <w:b/>
        </w:rPr>
        <w:t>二</w:t>
      </w:r>
      <w:r w:rsidRPr="00E5571C">
        <w:rPr>
          <w:b/>
        </w:rPr>
        <w:t>)</w:t>
      </w:r>
      <w:r>
        <w:rPr>
          <w:rFonts w:hint="eastAsia"/>
          <w:b/>
        </w:rPr>
        <w:t>高齡社會給付以社會保險計畫為主，其</w:t>
      </w:r>
      <w:r w:rsidRPr="0001023E">
        <w:rPr>
          <w:rFonts w:hint="eastAsia"/>
          <w:b/>
        </w:rPr>
        <w:t>未來或有給付責任</w:t>
      </w:r>
      <w:r>
        <w:rPr>
          <w:rFonts w:hint="eastAsia"/>
          <w:b/>
        </w:rPr>
        <w:t>之財務壓力沉重，宜進行長期財務安全規劃</w:t>
      </w:r>
    </w:p>
    <w:p w:rsidR="00B650FC" w:rsidRDefault="00B650FC" w:rsidP="00640605">
      <w:pPr>
        <w:pStyle w:val="21"/>
        <w:ind w:left="850" w:firstLine="566"/>
      </w:pPr>
      <w:r>
        <w:rPr>
          <w:rFonts w:hint="eastAsia"/>
        </w:rPr>
        <w:t>111年度高齡社會給付</w:t>
      </w:r>
      <w:r w:rsidRPr="00E5571C">
        <w:rPr>
          <w:rFonts w:hint="eastAsia"/>
        </w:rPr>
        <w:t>以社會保險</w:t>
      </w:r>
      <w:r w:rsidRPr="008D1CDD">
        <w:rPr>
          <w:rFonts w:hint="eastAsia"/>
        </w:rPr>
        <w:t>計畫</w:t>
      </w:r>
      <w:r w:rsidRPr="008D1CDD">
        <w:t>1兆344億元</w:t>
      </w:r>
      <w:r>
        <w:rPr>
          <w:rFonts w:hint="eastAsia"/>
        </w:rPr>
        <w:t>為主，占比</w:t>
      </w:r>
      <w:r w:rsidRPr="008D1CDD">
        <w:t>91.1</w:t>
      </w:r>
      <w:r>
        <w:t>%</w:t>
      </w:r>
      <w:r>
        <w:rPr>
          <w:rFonts w:hint="eastAsia"/>
        </w:rPr>
        <w:t>。觀諸近8年度（104至111年度，以下同）11項</w:t>
      </w:r>
      <w:r w:rsidRPr="006B0EB6">
        <w:rPr>
          <w:rFonts w:hint="eastAsia"/>
        </w:rPr>
        <w:t>高齡社會給付之</w:t>
      </w:r>
      <w:r>
        <w:rPr>
          <w:rFonts w:hint="eastAsia"/>
        </w:rPr>
        <w:t>社會保險計畫情形(詳表2)，除110年度經費略較109年度下滑外，餘概呈趨增之勢；</w:t>
      </w:r>
      <w:r w:rsidRPr="00300C6B">
        <w:rPr>
          <w:rFonts w:hint="eastAsia"/>
        </w:rPr>
        <w:t>前</w:t>
      </w:r>
      <w:r w:rsidRPr="00300C6B">
        <w:t>4大</w:t>
      </w:r>
      <w:r>
        <w:rPr>
          <w:rFonts w:hint="eastAsia"/>
        </w:rPr>
        <w:t>經費</w:t>
      </w:r>
      <w:r w:rsidRPr="00300C6B">
        <w:t>項目依序為勞工保險、軍公教退休撫卹(新舊制)、勞工退休基金(新舊制)退休或老年給付、國民年金保險基金，提供國民老年經濟安全保障。</w:t>
      </w:r>
    </w:p>
    <w:p w:rsidR="00B650FC" w:rsidRPr="00921716" w:rsidRDefault="00B650FC" w:rsidP="00640605">
      <w:pPr>
        <w:ind w:leftChars="0" w:left="0" w:firstLineChars="0" w:firstLine="0"/>
      </w:pPr>
      <w:r w:rsidRPr="00433567">
        <w:rPr>
          <w:rFonts w:hint="eastAsia"/>
          <w:b/>
        </w:rPr>
        <w:t xml:space="preserve">表2 </w:t>
      </w:r>
      <w:r w:rsidRPr="008A228F">
        <w:rPr>
          <w:rFonts w:hint="eastAsia"/>
          <w:b/>
          <w:spacing w:val="-6"/>
        </w:rPr>
        <w:t>近8年度高齡社會給付之社會保險計畫數額表</w:t>
      </w:r>
      <w:r>
        <w:rPr>
          <w:rFonts w:hint="eastAsia"/>
        </w:rPr>
        <w:t xml:space="preserve">   </w:t>
      </w:r>
      <w:r w:rsidRPr="008A228F">
        <w:rPr>
          <w:rStyle w:val="143"/>
          <w:rFonts w:hint="eastAsia"/>
          <w:spacing w:val="-6"/>
        </w:rPr>
        <w:t>單位：新臺幣百萬元</w:t>
      </w:r>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44"/>
        <w:gridCol w:w="1275"/>
        <w:gridCol w:w="829"/>
        <w:gridCol w:w="829"/>
        <w:gridCol w:w="829"/>
        <w:gridCol w:w="829"/>
        <w:gridCol w:w="829"/>
        <w:gridCol w:w="886"/>
        <w:gridCol w:w="886"/>
        <w:gridCol w:w="887"/>
      </w:tblGrid>
      <w:tr w:rsidR="00B650FC" w:rsidRPr="0040271B" w:rsidTr="00640605">
        <w:trPr>
          <w:trHeight w:val="274"/>
          <w:tblHeader/>
        </w:trPr>
        <w:tc>
          <w:tcPr>
            <w:tcW w:w="1619" w:type="dxa"/>
            <w:gridSpan w:val="2"/>
            <w:tcBorders>
              <w:top w:val="single" w:sz="12" w:space="0" w:color="auto"/>
              <w:left w:val="single" w:sz="12" w:space="0" w:color="auto"/>
              <w:bottom w:val="single" w:sz="6" w:space="0" w:color="auto"/>
              <w:right w:val="single" w:sz="6" w:space="0" w:color="auto"/>
            </w:tcBorders>
            <w:shd w:val="clear" w:color="000000" w:fill="FFFFFF"/>
            <w:vAlign w:val="center"/>
            <w:hideMark/>
          </w:tcPr>
          <w:p w:rsidR="00B650FC" w:rsidRPr="00433567" w:rsidRDefault="00B650FC" w:rsidP="00640605">
            <w:pPr>
              <w:pStyle w:val="142"/>
              <w:ind w:left="446" w:hanging="446"/>
              <w:jc w:val="center"/>
              <w:rPr>
                <w:rFonts w:hAnsi="標楷體"/>
                <w:b/>
                <w:sz w:val="22"/>
                <w:szCs w:val="22"/>
              </w:rPr>
            </w:pPr>
            <w:r w:rsidRPr="00433567">
              <w:rPr>
                <w:rFonts w:hAnsi="標楷體"/>
                <w:b/>
                <w:sz w:val="22"/>
                <w:szCs w:val="22"/>
              </w:rPr>
              <w:t>計畫名稱</w:t>
            </w:r>
            <w:r w:rsidRPr="00433567">
              <w:rPr>
                <w:rFonts w:hAnsi="標楷體" w:hint="eastAsia"/>
                <w:b/>
                <w:sz w:val="22"/>
                <w:szCs w:val="22"/>
              </w:rPr>
              <w:t>\年度</w:t>
            </w:r>
          </w:p>
        </w:tc>
        <w:tc>
          <w:tcPr>
            <w:tcW w:w="829" w:type="dxa"/>
            <w:tcBorders>
              <w:top w:val="single" w:sz="12" w:space="0" w:color="auto"/>
              <w:left w:val="single" w:sz="6" w:space="0" w:color="auto"/>
              <w:bottom w:val="single" w:sz="6" w:space="0" w:color="auto"/>
              <w:right w:val="single" w:sz="6" w:space="0" w:color="auto"/>
            </w:tcBorders>
            <w:shd w:val="clear" w:color="000000" w:fill="FFFFFF"/>
            <w:vAlign w:val="center"/>
          </w:tcPr>
          <w:p w:rsidR="00B650FC" w:rsidRPr="00433567" w:rsidRDefault="00B650FC" w:rsidP="00640605">
            <w:pPr>
              <w:pStyle w:val="142"/>
              <w:ind w:left="426" w:hanging="426"/>
              <w:jc w:val="center"/>
              <w:rPr>
                <w:rFonts w:hAnsi="標楷體"/>
                <w:b/>
                <w:spacing w:val="-5"/>
                <w:sz w:val="22"/>
                <w:szCs w:val="22"/>
              </w:rPr>
            </w:pPr>
            <w:r w:rsidRPr="00433567">
              <w:rPr>
                <w:rFonts w:hAnsi="標楷體"/>
                <w:b/>
                <w:spacing w:val="-5"/>
                <w:sz w:val="22"/>
                <w:szCs w:val="22"/>
              </w:rPr>
              <w:t>104</w:t>
            </w:r>
          </w:p>
        </w:tc>
        <w:tc>
          <w:tcPr>
            <w:tcW w:w="829" w:type="dxa"/>
            <w:tcBorders>
              <w:top w:val="single" w:sz="12" w:space="0" w:color="auto"/>
              <w:left w:val="single" w:sz="6" w:space="0" w:color="auto"/>
              <w:bottom w:val="single" w:sz="6" w:space="0" w:color="auto"/>
              <w:right w:val="single" w:sz="6" w:space="0" w:color="auto"/>
            </w:tcBorders>
            <w:shd w:val="clear" w:color="000000" w:fill="FFFFFF"/>
            <w:vAlign w:val="center"/>
          </w:tcPr>
          <w:p w:rsidR="00B650FC" w:rsidRPr="00433567" w:rsidRDefault="00B650FC" w:rsidP="00640605">
            <w:pPr>
              <w:pStyle w:val="142"/>
              <w:ind w:left="426" w:hanging="426"/>
              <w:jc w:val="center"/>
              <w:rPr>
                <w:rFonts w:hAnsi="標楷體"/>
                <w:b/>
                <w:spacing w:val="-5"/>
                <w:sz w:val="22"/>
                <w:szCs w:val="22"/>
              </w:rPr>
            </w:pPr>
            <w:r w:rsidRPr="00433567">
              <w:rPr>
                <w:rFonts w:hAnsi="標楷體"/>
                <w:b/>
                <w:spacing w:val="-5"/>
                <w:sz w:val="22"/>
                <w:szCs w:val="22"/>
              </w:rPr>
              <w:t>105</w:t>
            </w:r>
          </w:p>
        </w:tc>
        <w:tc>
          <w:tcPr>
            <w:tcW w:w="829" w:type="dxa"/>
            <w:tcBorders>
              <w:top w:val="single" w:sz="12" w:space="0" w:color="auto"/>
              <w:left w:val="single" w:sz="6" w:space="0" w:color="auto"/>
              <w:bottom w:val="single" w:sz="6" w:space="0" w:color="auto"/>
              <w:right w:val="single" w:sz="6" w:space="0" w:color="auto"/>
            </w:tcBorders>
            <w:shd w:val="clear" w:color="000000" w:fill="FFFFFF"/>
            <w:vAlign w:val="center"/>
          </w:tcPr>
          <w:p w:rsidR="00B650FC" w:rsidRPr="00433567" w:rsidRDefault="00B650FC" w:rsidP="00640605">
            <w:pPr>
              <w:pStyle w:val="142"/>
              <w:ind w:left="426" w:hanging="426"/>
              <w:jc w:val="center"/>
              <w:rPr>
                <w:rFonts w:hAnsi="標楷體"/>
                <w:b/>
                <w:spacing w:val="-5"/>
                <w:sz w:val="22"/>
                <w:szCs w:val="22"/>
              </w:rPr>
            </w:pPr>
            <w:r w:rsidRPr="00433567">
              <w:rPr>
                <w:rFonts w:hAnsi="標楷體"/>
                <w:b/>
                <w:spacing w:val="-5"/>
                <w:sz w:val="22"/>
                <w:szCs w:val="22"/>
              </w:rPr>
              <w:t>106</w:t>
            </w:r>
          </w:p>
        </w:tc>
        <w:tc>
          <w:tcPr>
            <w:tcW w:w="829" w:type="dxa"/>
            <w:tcBorders>
              <w:top w:val="single" w:sz="12" w:space="0" w:color="auto"/>
              <w:left w:val="single" w:sz="6" w:space="0" w:color="auto"/>
              <w:bottom w:val="single" w:sz="6" w:space="0" w:color="auto"/>
              <w:right w:val="single" w:sz="6" w:space="0" w:color="auto"/>
            </w:tcBorders>
            <w:shd w:val="clear" w:color="000000" w:fill="FFFFFF"/>
            <w:vAlign w:val="center"/>
          </w:tcPr>
          <w:p w:rsidR="00B650FC" w:rsidRPr="00433567" w:rsidRDefault="00B650FC" w:rsidP="00640605">
            <w:pPr>
              <w:pStyle w:val="142"/>
              <w:ind w:left="426" w:hanging="426"/>
              <w:jc w:val="center"/>
              <w:rPr>
                <w:rFonts w:hAnsi="標楷體"/>
                <w:b/>
                <w:spacing w:val="-5"/>
                <w:sz w:val="22"/>
                <w:szCs w:val="22"/>
              </w:rPr>
            </w:pPr>
            <w:r w:rsidRPr="00433567">
              <w:rPr>
                <w:rFonts w:hAnsi="標楷體"/>
                <w:b/>
                <w:spacing w:val="-5"/>
                <w:sz w:val="22"/>
                <w:szCs w:val="22"/>
              </w:rPr>
              <w:t>107</w:t>
            </w:r>
          </w:p>
        </w:tc>
        <w:tc>
          <w:tcPr>
            <w:tcW w:w="829" w:type="dxa"/>
            <w:tcBorders>
              <w:top w:val="single" w:sz="12" w:space="0" w:color="auto"/>
              <w:left w:val="single" w:sz="6" w:space="0" w:color="auto"/>
              <w:bottom w:val="single" w:sz="6" w:space="0" w:color="auto"/>
              <w:right w:val="single" w:sz="6" w:space="0" w:color="auto"/>
            </w:tcBorders>
            <w:shd w:val="clear" w:color="000000" w:fill="FFFFFF"/>
            <w:vAlign w:val="center"/>
          </w:tcPr>
          <w:p w:rsidR="00B650FC" w:rsidRPr="00433567" w:rsidRDefault="00B650FC" w:rsidP="00640605">
            <w:pPr>
              <w:pStyle w:val="142"/>
              <w:ind w:left="426" w:hanging="426"/>
              <w:jc w:val="center"/>
              <w:rPr>
                <w:rFonts w:hAnsi="標楷體"/>
                <w:b/>
                <w:spacing w:val="-5"/>
                <w:sz w:val="22"/>
                <w:szCs w:val="22"/>
              </w:rPr>
            </w:pPr>
            <w:r w:rsidRPr="00433567">
              <w:rPr>
                <w:rFonts w:hAnsi="標楷體"/>
                <w:b/>
                <w:spacing w:val="-5"/>
                <w:sz w:val="22"/>
                <w:szCs w:val="22"/>
              </w:rPr>
              <w:t>108</w:t>
            </w:r>
          </w:p>
        </w:tc>
        <w:tc>
          <w:tcPr>
            <w:tcW w:w="886" w:type="dxa"/>
            <w:tcBorders>
              <w:top w:val="single" w:sz="12" w:space="0" w:color="auto"/>
              <w:left w:val="single" w:sz="6" w:space="0" w:color="auto"/>
              <w:bottom w:val="single" w:sz="6" w:space="0" w:color="auto"/>
              <w:right w:val="single" w:sz="6" w:space="0" w:color="auto"/>
            </w:tcBorders>
            <w:shd w:val="clear" w:color="000000" w:fill="FFFFFF"/>
            <w:vAlign w:val="center"/>
          </w:tcPr>
          <w:p w:rsidR="00B650FC" w:rsidRPr="00433567" w:rsidRDefault="00B650FC" w:rsidP="00640605">
            <w:pPr>
              <w:pStyle w:val="142"/>
              <w:ind w:left="426" w:hanging="426"/>
              <w:jc w:val="center"/>
              <w:rPr>
                <w:rFonts w:hAnsi="標楷體"/>
                <w:b/>
                <w:spacing w:val="-5"/>
                <w:sz w:val="22"/>
                <w:szCs w:val="22"/>
              </w:rPr>
            </w:pPr>
            <w:r w:rsidRPr="00433567">
              <w:rPr>
                <w:rFonts w:hAnsi="標楷體"/>
                <w:b/>
                <w:spacing w:val="-5"/>
                <w:sz w:val="22"/>
                <w:szCs w:val="22"/>
              </w:rPr>
              <w:t>109</w:t>
            </w:r>
          </w:p>
        </w:tc>
        <w:tc>
          <w:tcPr>
            <w:tcW w:w="886" w:type="dxa"/>
            <w:tcBorders>
              <w:top w:val="single" w:sz="12" w:space="0" w:color="auto"/>
              <w:left w:val="single" w:sz="6" w:space="0" w:color="auto"/>
              <w:bottom w:val="single" w:sz="6" w:space="0" w:color="auto"/>
              <w:right w:val="single" w:sz="6" w:space="0" w:color="auto"/>
            </w:tcBorders>
            <w:shd w:val="clear" w:color="000000" w:fill="FFFFFF"/>
            <w:vAlign w:val="center"/>
          </w:tcPr>
          <w:p w:rsidR="00B650FC" w:rsidRPr="00433567" w:rsidRDefault="00B650FC" w:rsidP="00640605">
            <w:pPr>
              <w:pStyle w:val="142"/>
              <w:ind w:left="426" w:hanging="426"/>
              <w:jc w:val="center"/>
              <w:rPr>
                <w:rFonts w:hAnsi="標楷體"/>
                <w:b/>
                <w:spacing w:val="-5"/>
                <w:sz w:val="22"/>
                <w:szCs w:val="22"/>
              </w:rPr>
            </w:pPr>
            <w:r w:rsidRPr="00433567">
              <w:rPr>
                <w:rFonts w:hAnsi="標楷體"/>
                <w:b/>
                <w:spacing w:val="-5"/>
                <w:sz w:val="22"/>
                <w:szCs w:val="22"/>
              </w:rPr>
              <w:t>110</w:t>
            </w:r>
          </w:p>
        </w:tc>
        <w:tc>
          <w:tcPr>
            <w:tcW w:w="887" w:type="dxa"/>
            <w:tcBorders>
              <w:top w:val="single" w:sz="12" w:space="0" w:color="auto"/>
              <w:left w:val="single" w:sz="6" w:space="0" w:color="auto"/>
              <w:bottom w:val="single" w:sz="6" w:space="0" w:color="auto"/>
              <w:right w:val="single" w:sz="12" w:space="0" w:color="auto"/>
            </w:tcBorders>
            <w:shd w:val="clear" w:color="000000" w:fill="FFFFFF"/>
            <w:vAlign w:val="center"/>
          </w:tcPr>
          <w:p w:rsidR="00B650FC" w:rsidRPr="00433567" w:rsidRDefault="00B650FC" w:rsidP="00640605">
            <w:pPr>
              <w:pStyle w:val="142"/>
              <w:ind w:left="426" w:hanging="426"/>
              <w:jc w:val="center"/>
              <w:rPr>
                <w:rFonts w:hAnsi="標楷體"/>
                <w:b/>
                <w:spacing w:val="-5"/>
                <w:sz w:val="22"/>
                <w:szCs w:val="22"/>
              </w:rPr>
            </w:pPr>
            <w:r w:rsidRPr="00433567">
              <w:rPr>
                <w:rFonts w:hAnsi="標楷體"/>
                <w:b/>
                <w:spacing w:val="-5"/>
                <w:sz w:val="22"/>
                <w:szCs w:val="22"/>
              </w:rPr>
              <w:t>111</w:t>
            </w:r>
          </w:p>
        </w:tc>
      </w:tr>
      <w:tr w:rsidR="00B650FC" w:rsidRPr="006B0EB6" w:rsidTr="00640605">
        <w:trPr>
          <w:trHeight w:val="520"/>
        </w:trPr>
        <w:tc>
          <w:tcPr>
            <w:tcW w:w="344"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47" w:hanging="447"/>
              <w:rPr>
                <w:rFonts w:hAnsi="標楷體"/>
                <w:b/>
                <w:sz w:val="22"/>
                <w:szCs w:val="22"/>
              </w:rPr>
            </w:pPr>
            <w:r w:rsidRPr="006B0EB6">
              <w:rPr>
                <w:rFonts w:hAnsi="標楷體"/>
                <w:b/>
                <w:sz w:val="22"/>
                <w:szCs w:val="22"/>
              </w:rPr>
              <w:t>1</w:t>
            </w:r>
          </w:p>
        </w:tc>
        <w:tc>
          <w:tcPr>
            <w:tcW w:w="12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rPr>
                <w:rFonts w:hAnsi="標楷體"/>
                <w:b/>
                <w:sz w:val="22"/>
                <w:szCs w:val="22"/>
              </w:rPr>
            </w:pPr>
            <w:r w:rsidRPr="006B0EB6">
              <w:rPr>
                <w:rFonts w:hAnsi="標楷體" w:hint="eastAsia"/>
                <w:b/>
                <w:sz w:val="22"/>
                <w:szCs w:val="22"/>
              </w:rPr>
              <w:t>勞工保險</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234,546</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277,071</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340,443</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345,083</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369,202</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402,316</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408,131</w:t>
            </w:r>
          </w:p>
        </w:tc>
        <w:tc>
          <w:tcPr>
            <w:tcW w:w="88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B650FC" w:rsidRPr="006B0EB6" w:rsidRDefault="00B650FC" w:rsidP="00640605">
            <w:pPr>
              <w:pStyle w:val="142"/>
              <w:ind w:left="426" w:hanging="426"/>
              <w:jc w:val="right"/>
              <w:rPr>
                <w:rFonts w:hAnsi="標楷體"/>
                <w:b/>
                <w:spacing w:val="-5"/>
                <w:sz w:val="22"/>
                <w:szCs w:val="22"/>
              </w:rPr>
            </w:pPr>
            <w:r w:rsidRPr="006B0EB6">
              <w:rPr>
                <w:rFonts w:hAnsi="標楷體"/>
                <w:b/>
                <w:spacing w:val="-5"/>
                <w:sz w:val="22"/>
                <w:szCs w:val="22"/>
              </w:rPr>
              <w:t>425,681</w:t>
            </w:r>
          </w:p>
        </w:tc>
      </w:tr>
      <w:tr w:rsidR="00B650FC" w:rsidRPr="006B0EB6" w:rsidTr="00640605">
        <w:trPr>
          <w:trHeight w:val="384"/>
        </w:trPr>
        <w:tc>
          <w:tcPr>
            <w:tcW w:w="344"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47" w:hanging="447"/>
              <w:rPr>
                <w:rFonts w:hAnsi="標楷體"/>
                <w:sz w:val="22"/>
                <w:szCs w:val="22"/>
              </w:rPr>
            </w:pPr>
            <w:r w:rsidRPr="004F1F65">
              <w:rPr>
                <w:rFonts w:hAnsi="標楷體"/>
                <w:sz w:val="22"/>
                <w:szCs w:val="22"/>
              </w:rPr>
              <w:t>2</w:t>
            </w:r>
          </w:p>
        </w:tc>
        <w:tc>
          <w:tcPr>
            <w:tcW w:w="12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6255B" w:rsidRDefault="00B650FC" w:rsidP="00640605">
            <w:pPr>
              <w:pStyle w:val="142"/>
              <w:rPr>
                <w:rFonts w:hAnsi="標楷體"/>
                <w:spacing w:val="-20"/>
                <w:sz w:val="22"/>
                <w:szCs w:val="22"/>
              </w:rPr>
            </w:pPr>
            <w:r w:rsidRPr="0046255B">
              <w:rPr>
                <w:rFonts w:hAnsi="標楷體" w:hint="eastAsia"/>
                <w:spacing w:val="-20"/>
                <w:sz w:val="22"/>
                <w:szCs w:val="22"/>
              </w:rPr>
              <w:t>公教人員保險</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29,349</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26,433</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21,741</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20,172</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21,807</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19,472</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20,653</w:t>
            </w:r>
          </w:p>
        </w:tc>
        <w:tc>
          <w:tcPr>
            <w:tcW w:w="88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B650FC" w:rsidRPr="006B0EB6" w:rsidRDefault="00B650FC" w:rsidP="00640605">
            <w:pPr>
              <w:pStyle w:val="142"/>
              <w:ind w:left="427" w:hanging="427"/>
              <w:jc w:val="right"/>
              <w:rPr>
                <w:rFonts w:hAnsi="標楷體"/>
                <w:spacing w:val="-5"/>
                <w:sz w:val="22"/>
                <w:szCs w:val="22"/>
              </w:rPr>
            </w:pPr>
            <w:r w:rsidRPr="006B0EB6">
              <w:rPr>
                <w:rFonts w:hAnsi="標楷體"/>
                <w:spacing w:val="-5"/>
                <w:sz w:val="22"/>
                <w:szCs w:val="22"/>
              </w:rPr>
              <w:t>26,686</w:t>
            </w:r>
          </w:p>
        </w:tc>
      </w:tr>
      <w:tr w:rsidR="00B650FC" w:rsidRPr="006B0EB6" w:rsidTr="00640605">
        <w:trPr>
          <w:trHeight w:val="378"/>
        </w:trPr>
        <w:tc>
          <w:tcPr>
            <w:tcW w:w="344"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47" w:hanging="447"/>
              <w:rPr>
                <w:rFonts w:hAnsi="標楷體"/>
                <w:sz w:val="22"/>
                <w:szCs w:val="22"/>
              </w:rPr>
            </w:pPr>
            <w:r w:rsidRPr="004F1F65">
              <w:rPr>
                <w:rFonts w:hAnsi="標楷體"/>
                <w:sz w:val="22"/>
                <w:szCs w:val="22"/>
              </w:rPr>
              <w:t>3</w:t>
            </w:r>
          </w:p>
        </w:tc>
        <w:tc>
          <w:tcPr>
            <w:tcW w:w="12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rPr>
                <w:rFonts w:hAnsi="標楷體"/>
                <w:sz w:val="22"/>
                <w:szCs w:val="22"/>
              </w:rPr>
            </w:pPr>
            <w:r w:rsidRPr="004F1F65">
              <w:rPr>
                <w:rFonts w:hAnsi="標楷體" w:hint="eastAsia"/>
                <w:sz w:val="22"/>
                <w:szCs w:val="22"/>
              </w:rPr>
              <w:t>軍人保險</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6,875</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6,960</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4,945</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2,728</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3,842</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5,583</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6,090</w:t>
            </w:r>
          </w:p>
        </w:tc>
        <w:tc>
          <w:tcPr>
            <w:tcW w:w="88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B650FC" w:rsidRPr="006B0EB6" w:rsidRDefault="00B650FC" w:rsidP="00640605">
            <w:pPr>
              <w:pStyle w:val="142"/>
              <w:ind w:left="427" w:hanging="427"/>
              <w:jc w:val="right"/>
              <w:rPr>
                <w:rFonts w:hAnsi="標楷體"/>
                <w:spacing w:val="-5"/>
                <w:sz w:val="22"/>
                <w:szCs w:val="22"/>
              </w:rPr>
            </w:pPr>
            <w:r w:rsidRPr="006B0EB6">
              <w:rPr>
                <w:rFonts w:hAnsi="標楷體"/>
                <w:spacing w:val="-5"/>
                <w:sz w:val="22"/>
                <w:szCs w:val="22"/>
              </w:rPr>
              <w:t>7,502</w:t>
            </w:r>
          </w:p>
        </w:tc>
      </w:tr>
      <w:tr w:rsidR="00B650FC" w:rsidRPr="006B0EB6" w:rsidTr="00640605">
        <w:trPr>
          <w:trHeight w:val="520"/>
        </w:trPr>
        <w:tc>
          <w:tcPr>
            <w:tcW w:w="344"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47" w:hanging="447"/>
              <w:rPr>
                <w:rFonts w:hAnsi="標楷體"/>
                <w:sz w:val="22"/>
                <w:szCs w:val="22"/>
              </w:rPr>
            </w:pPr>
            <w:r w:rsidRPr="004F1F65">
              <w:rPr>
                <w:rFonts w:hAnsi="標楷體"/>
                <w:sz w:val="22"/>
                <w:szCs w:val="22"/>
              </w:rPr>
              <w:t>4</w:t>
            </w:r>
          </w:p>
        </w:tc>
        <w:tc>
          <w:tcPr>
            <w:tcW w:w="12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6255B" w:rsidRDefault="00B650FC" w:rsidP="00640605">
            <w:pPr>
              <w:pStyle w:val="142"/>
              <w:rPr>
                <w:rFonts w:hAnsi="標楷體"/>
                <w:spacing w:val="-20"/>
                <w:sz w:val="22"/>
                <w:szCs w:val="22"/>
              </w:rPr>
            </w:pPr>
            <w:r w:rsidRPr="0046255B">
              <w:rPr>
                <w:rFonts w:hAnsi="標楷體" w:hint="eastAsia"/>
                <w:spacing w:val="-20"/>
                <w:sz w:val="22"/>
                <w:szCs w:val="22"/>
              </w:rPr>
              <w:t>其他社會保險</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54,076</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54,756</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53,852</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52,654</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51,527</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52,309</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51,357</w:t>
            </w:r>
          </w:p>
        </w:tc>
        <w:tc>
          <w:tcPr>
            <w:tcW w:w="88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B650FC" w:rsidRPr="006B0EB6" w:rsidRDefault="00B650FC" w:rsidP="00640605">
            <w:pPr>
              <w:pStyle w:val="142"/>
              <w:ind w:left="426" w:hanging="426"/>
              <w:jc w:val="right"/>
              <w:rPr>
                <w:rFonts w:hAnsi="標楷體"/>
                <w:spacing w:val="-5"/>
                <w:sz w:val="22"/>
                <w:szCs w:val="22"/>
              </w:rPr>
            </w:pPr>
            <w:r w:rsidRPr="006B0EB6">
              <w:rPr>
                <w:rFonts w:hAnsi="標楷體"/>
                <w:spacing w:val="-5"/>
                <w:sz w:val="22"/>
                <w:szCs w:val="22"/>
              </w:rPr>
              <w:t>50,002</w:t>
            </w:r>
          </w:p>
        </w:tc>
      </w:tr>
      <w:tr w:rsidR="00B650FC" w:rsidRPr="006B0EB6" w:rsidTr="00640605">
        <w:trPr>
          <w:trHeight w:val="520"/>
        </w:trPr>
        <w:tc>
          <w:tcPr>
            <w:tcW w:w="344"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47" w:hanging="447"/>
              <w:rPr>
                <w:rFonts w:hAnsi="標楷體"/>
                <w:b/>
                <w:sz w:val="22"/>
                <w:szCs w:val="22"/>
              </w:rPr>
            </w:pPr>
            <w:r w:rsidRPr="006B0EB6">
              <w:rPr>
                <w:rFonts w:hAnsi="標楷體"/>
                <w:b/>
                <w:sz w:val="22"/>
                <w:szCs w:val="22"/>
              </w:rPr>
              <w:t>5</w:t>
            </w:r>
          </w:p>
        </w:tc>
        <w:tc>
          <w:tcPr>
            <w:tcW w:w="12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rPr>
                <w:rFonts w:hAnsi="標楷體"/>
                <w:b/>
                <w:spacing w:val="-20"/>
                <w:sz w:val="22"/>
                <w:szCs w:val="22"/>
              </w:rPr>
            </w:pPr>
            <w:r w:rsidRPr="006B0EB6">
              <w:rPr>
                <w:rFonts w:hAnsi="標楷體" w:hint="eastAsia"/>
                <w:b/>
                <w:spacing w:val="-20"/>
                <w:sz w:val="22"/>
                <w:szCs w:val="22"/>
              </w:rPr>
              <w:t>軍公教退休撫卹(新舊制)</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304,445</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318,529</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320,682</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320,830</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309,915</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297,907</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296,975</w:t>
            </w:r>
          </w:p>
        </w:tc>
        <w:tc>
          <w:tcPr>
            <w:tcW w:w="88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B650FC" w:rsidRPr="006B0EB6" w:rsidRDefault="00B650FC" w:rsidP="00640605">
            <w:pPr>
              <w:pStyle w:val="142"/>
              <w:ind w:left="426" w:hanging="426"/>
              <w:jc w:val="right"/>
              <w:rPr>
                <w:rFonts w:hAnsi="標楷體"/>
                <w:b/>
                <w:spacing w:val="-5"/>
                <w:sz w:val="22"/>
                <w:szCs w:val="22"/>
              </w:rPr>
            </w:pPr>
            <w:r w:rsidRPr="006B0EB6">
              <w:rPr>
                <w:rFonts w:hAnsi="標楷體"/>
                <w:b/>
                <w:spacing w:val="-5"/>
                <w:sz w:val="22"/>
                <w:szCs w:val="22"/>
              </w:rPr>
              <w:t>296,336</w:t>
            </w:r>
          </w:p>
        </w:tc>
      </w:tr>
      <w:tr w:rsidR="00B650FC" w:rsidRPr="006B0EB6" w:rsidTr="00640605">
        <w:trPr>
          <w:trHeight w:val="520"/>
        </w:trPr>
        <w:tc>
          <w:tcPr>
            <w:tcW w:w="344"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47" w:hanging="447"/>
              <w:rPr>
                <w:rFonts w:hAnsi="標楷體"/>
                <w:b/>
                <w:sz w:val="22"/>
                <w:szCs w:val="22"/>
              </w:rPr>
            </w:pPr>
            <w:r w:rsidRPr="006B0EB6">
              <w:rPr>
                <w:rFonts w:hAnsi="標楷體"/>
                <w:b/>
                <w:sz w:val="22"/>
                <w:szCs w:val="22"/>
              </w:rPr>
              <w:t>6</w:t>
            </w:r>
          </w:p>
        </w:tc>
        <w:tc>
          <w:tcPr>
            <w:tcW w:w="12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rPr>
                <w:rFonts w:hAnsi="標楷體"/>
                <w:b/>
                <w:sz w:val="22"/>
                <w:szCs w:val="22"/>
              </w:rPr>
            </w:pPr>
            <w:r w:rsidRPr="006B0EB6">
              <w:rPr>
                <w:rFonts w:hAnsi="標楷體" w:hint="eastAsia"/>
                <w:b/>
                <w:sz w:val="22"/>
                <w:szCs w:val="22"/>
              </w:rPr>
              <w:t>勞工退休基金</w:t>
            </w:r>
            <w:r w:rsidRPr="006B0EB6">
              <w:rPr>
                <w:rFonts w:hAnsi="標楷體"/>
                <w:b/>
                <w:sz w:val="22"/>
                <w:szCs w:val="22"/>
              </w:rPr>
              <w:t>(</w:t>
            </w:r>
            <w:r w:rsidRPr="006B0EB6">
              <w:rPr>
                <w:rFonts w:hAnsi="標楷體" w:hint="eastAsia"/>
                <w:b/>
                <w:sz w:val="22"/>
                <w:szCs w:val="22"/>
              </w:rPr>
              <w:t>新制</w:t>
            </w:r>
            <w:r w:rsidRPr="006B0EB6">
              <w:rPr>
                <w:rFonts w:hAnsi="標楷體"/>
                <w:b/>
                <w:sz w:val="22"/>
                <w:szCs w:val="22"/>
              </w:rPr>
              <w:t>)</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12,322</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15,838</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18,178</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18,692</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23,684</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24,289</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30,766</w:t>
            </w:r>
          </w:p>
        </w:tc>
        <w:tc>
          <w:tcPr>
            <w:tcW w:w="88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B650FC" w:rsidRPr="006B0EB6" w:rsidRDefault="00B650FC" w:rsidP="00640605">
            <w:pPr>
              <w:pStyle w:val="142"/>
              <w:ind w:left="426" w:hanging="426"/>
              <w:jc w:val="right"/>
              <w:rPr>
                <w:rFonts w:hAnsi="標楷體"/>
                <w:b/>
                <w:spacing w:val="-5"/>
                <w:sz w:val="22"/>
                <w:szCs w:val="22"/>
              </w:rPr>
            </w:pPr>
            <w:r w:rsidRPr="006B0EB6">
              <w:rPr>
                <w:rFonts w:hAnsi="標楷體"/>
                <w:b/>
                <w:spacing w:val="-5"/>
                <w:sz w:val="22"/>
                <w:szCs w:val="22"/>
              </w:rPr>
              <w:t>28,552</w:t>
            </w:r>
          </w:p>
        </w:tc>
      </w:tr>
      <w:tr w:rsidR="00B650FC" w:rsidRPr="006B0EB6" w:rsidTr="00640605">
        <w:trPr>
          <w:trHeight w:val="520"/>
        </w:trPr>
        <w:tc>
          <w:tcPr>
            <w:tcW w:w="344"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47" w:hanging="447"/>
              <w:rPr>
                <w:rFonts w:hAnsi="標楷體"/>
                <w:b/>
                <w:sz w:val="22"/>
                <w:szCs w:val="22"/>
              </w:rPr>
            </w:pPr>
            <w:r w:rsidRPr="006B0EB6">
              <w:rPr>
                <w:rFonts w:hAnsi="標楷體"/>
                <w:b/>
                <w:sz w:val="22"/>
                <w:szCs w:val="22"/>
              </w:rPr>
              <w:t>7</w:t>
            </w:r>
          </w:p>
        </w:tc>
        <w:tc>
          <w:tcPr>
            <w:tcW w:w="12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rPr>
                <w:rFonts w:hAnsi="標楷體"/>
                <w:b/>
                <w:sz w:val="22"/>
                <w:szCs w:val="22"/>
              </w:rPr>
            </w:pPr>
            <w:r w:rsidRPr="006B0EB6">
              <w:rPr>
                <w:rFonts w:hAnsi="標楷體" w:hint="eastAsia"/>
                <w:b/>
                <w:sz w:val="22"/>
                <w:szCs w:val="22"/>
              </w:rPr>
              <w:t>勞工退休基金</w:t>
            </w:r>
            <w:r w:rsidRPr="006B0EB6">
              <w:rPr>
                <w:rFonts w:hAnsi="標楷體"/>
                <w:b/>
                <w:sz w:val="22"/>
                <w:szCs w:val="22"/>
              </w:rPr>
              <w:t>(</w:t>
            </w:r>
            <w:r w:rsidRPr="006B0EB6">
              <w:rPr>
                <w:rFonts w:hAnsi="標楷體" w:hint="eastAsia"/>
                <w:b/>
                <w:sz w:val="22"/>
                <w:szCs w:val="22"/>
              </w:rPr>
              <w:t>舊制</w:t>
            </w:r>
            <w:r w:rsidRPr="006B0EB6">
              <w:rPr>
                <w:rFonts w:hAnsi="標楷體"/>
                <w:b/>
                <w:sz w:val="22"/>
                <w:szCs w:val="22"/>
              </w:rPr>
              <w:t>)</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56,907</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70,009</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78,681</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78,256</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83,351</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113,778</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6B0EB6" w:rsidRDefault="00B650FC" w:rsidP="00640605">
            <w:pPr>
              <w:pStyle w:val="142"/>
              <w:ind w:left="427" w:hanging="427"/>
              <w:jc w:val="right"/>
              <w:rPr>
                <w:rFonts w:hAnsi="標楷體"/>
                <w:b/>
                <w:spacing w:val="-5"/>
                <w:sz w:val="22"/>
                <w:szCs w:val="22"/>
              </w:rPr>
            </w:pPr>
            <w:r w:rsidRPr="006B0EB6">
              <w:rPr>
                <w:rFonts w:hAnsi="標楷體"/>
                <w:b/>
                <w:spacing w:val="-5"/>
                <w:sz w:val="22"/>
                <w:szCs w:val="22"/>
              </w:rPr>
              <w:t>85,960</w:t>
            </w:r>
          </w:p>
        </w:tc>
        <w:tc>
          <w:tcPr>
            <w:tcW w:w="88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B650FC" w:rsidRPr="006B0EB6" w:rsidRDefault="00B650FC" w:rsidP="00640605">
            <w:pPr>
              <w:pStyle w:val="142"/>
              <w:ind w:left="426" w:hanging="426"/>
              <w:jc w:val="right"/>
              <w:rPr>
                <w:rFonts w:hAnsi="標楷體"/>
                <w:b/>
                <w:spacing w:val="-5"/>
                <w:sz w:val="22"/>
                <w:szCs w:val="22"/>
              </w:rPr>
            </w:pPr>
            <w:r w:rsidRPr="006B0EB6">
              <w:rPr>
                <w:rFonts w:hAnsi="標楷體"/>
                <w:b/>
                <w:spacing w:val="-5"/>
                <w:sz w:val="22"/>
                <w:szCs w:val="22"/>
              </w:rPr>
              <w:t>83,079</w:t>
            </w:r>
          </w:p>
        </w:tc>
      </w:tr>
      <w:tr w:rsidR="00B650FC" w:rsidRPr="006B0EB6" w:rsidTr="00640605">
        <w:trPr>
          <w:trHeight w:val="520"/>
        </w:trPr>
        <w:tc>
          <w:tcPr>
            <w:tcW w:w="344"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47" w:hanging="447"/>
              <w:rPr>
                <w:rFonts w:hAnsi="標楷體"/>
                <w:sz w:val="22"/>
                <w:szCs w:val="22"/>
              </w:rPr>
            </w:pPr>
            <w:r w:rsidRPr="004F1F65">
              <w:rPr>
                <w:rFonts w:hAnsi="標楷體"/>
                <w:sz w:val="22"/>
                <w:szCs w:val="22"/>
              </w:rPr>
              <w:t>8</w:t>
            </w:r>
          </w:p>
        </w:tc>
        <w:tc>
          <w:tcPr>
            <w:tcW w:w="12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rPr>
                <w:rFonts w:hAnsi="標楷體"/>
                <w:sz w:val="22"/>
                <w:szCs w:val="22"/>
              </w:rPr>
            </w:pPr>
            <w:r w:rsidRPr="004F1F65">
              <w:rPr>
                <w:rFonts w:hAnsi="標楷體" w:hint="eastAsia"/>
                <w:sz w:val="22"/>
                <w:szCs w:val="22"/>
              </w:rPr>
              <w:t>私立學校教職員工退休撫卹基金</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6,400</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5,271</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5,665</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6,610</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6,444</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8,132</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8,346</w:t>
            </w:r>
          </w:p>
        </w:tc>
        <w:tc>
          <w:tcPr>
            <w:tcW w:w="88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B650FC" w:rsidRPr="006B0EB6" w:rsidRDefault="00B650FC" w:rsidP="00640605">
            <w:pPr>
              <w:pStyle w:val="142"/>
              <w:ind w:left="427" w:hanging="427"/>
              <w:jc w:val="right"/>
              <w:rPr>
                <w:rFonts w:hAnsi="標楷體"/>
                <w:spacing w:val="-5"/>
                <w:sz w:val="22"/>
                <w:szCs w:val="22"/>
              </w:rPr>
            </w:pPr>
            <w:r w:rsidRPr="006B0EB6">
              <w:rPr>
                <w:rFonts w:hAnsi="標楷體"/>
                <w:spacing w:val="-5"/>
                <w:sz w:val="22"/>
                <w:szCs w:val="22"/>
              </w:rPr>
              <w:t>8,395</w:t>
            </w:r>
          </w:p>
        </w:tc>
      </w:tr>
      <w:tr w:rsidR="00B650FC" w:rsidRPr="006B0EB6" w:rsidTr="00640605">
        <w:trPr>
          <w:trHeight w:val="520"/>
        </w:trPr>
        <w:tc>
          <w:tcPr>
            <w:tcW w:w="344"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B650FC" w:rsidRPr="00EE4952" w:rsidRDefault="00B650FC" w:rsidP="00640605">
            <w:pPr>
              <w:pStyle w:val="142"/>
              <w:ind w:left="447" w:hanging="447"/>
              <w:rPr>
                <w:rFonts w:hAnsi="標楷體"/>
                <w:b/>
                <w:sz w:val="22"/>
                <w:szCs w:val="22"/>
              </w:rPr>
            </w:pPr>
            <w:r w:rsidRPr="00EE4952">
              <w:rPr>
                <w:rFonts w:hAnsi="標楷體"/>
                <w:b/>
                <w:sz w:val="22"/>
                <w:szCs w:val="22"/>
              </w:rPr>
              <w:t>9</w:t>
            </w:r>
          </w:p>
        </w:tc>
        <w:tc>
          <w:tcPr>
            <w:tcW w:w="12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EE4952" w:rsidRDefault="00B650FC" w:rsidP="00640605">
            <w:pPr>
              <w:pStyle w:val="142"/>
              <w:rPr>
                <w:rFonts w:hAnsi="標楷體"/>
                <w:b/>
                <w:sz w:val="22"/>
                <w:szCs w:val="22"/>
              </w:rPr>
            </w:pPr>
            <w:r w:rsidRPr="00EE4952">
              <w:rPr>
                <w:rFonts w:hAnsi="標楷體" w:hint="eastAsia"/>
                <w:b/>
                <w:sz w:val="22"/>
                <w:szCs w:val="22"/>
              </w:rPr>
              <w:t>國民年金保險基金</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EE4952" w:rsidRDefault="00B650FC" w:rsidP="00640605">
            <w:pPr>
              <w:pStyle w:val="142"/>
              <w:ind w:left="427" w:hanging="427"/>
              <w:jc w:val="right"/>
              <w:rPr>
                <w:rFonts w:hAnsi="標楷體"/>
                <w:b/>
                <w:spacing w:val="-5"/>
                <w:sz w:val="22"/>
                <w:szCs w:val="22"/>
              </w:rPr>
            </w:pPr>
            <w:r w:rsidRPr="00EE4952">
              <w:rPr>
                <w:rFonts w:hAnsi="標楷體"/>
                <w:b/>
                <w:spacing w:val="-5"/>
                <w:sz w:val="22"/>
                <w:szCs w:val="22"/>
              </w:rPr>
              <w:t>59,080</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EE4952" w:rsidRDefault="00B650FC" w:rsidP="00640605">
            <w:pPr>
              <w:pStyle w:val="142"/>
              <w:ind w:left="427" w:hanging="427"/>
              <w:jc w:val="right"/>
              <w:rPr>
                <w:rFonts w:hAnsi="標楷體"/>
                <w:b/>
                <w:spacing w:val="-5"/>
                <w:sz w:val="22"/>
                <w:szCs w:val="22"/>
              </w:rPr>
            </w:pPr>
            <w:r w:rsidRPr="00EE4952">
              <w:rPr>
                <w:rFonts w:hAnsi="標楷體"/>
                <w:b/>
                <w:spacing w:val="-5"/>
                <w:sz w:val="22"/>
                <w:szCs w:val="22"/>
              </w:rPr>
              <w:t>64,664</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EE4952" w:rsidRDefault="00B650FC" w:rsidP="00640605">
            <w:pPr>
              <w:pStyle w:val="142"/>
              <w:ind w:left="427" w:hanging="427"/>
              <w:jc w:val="right"/>
              <w:rPr>
                <w:rFonts w:hAnsi="標楷體"/>
                <w:b/>
                <w:spacing w:val="-5"/>
                <w:sz w:val="22"/>
                <w:szCs w:val="22"/>
              </w:rPr>
            </w:pPr>
            <w:r w:rsidRPr="00EE4952">
              <w:rPr>
                <w:rFonts w:hAnsi="標楷體"/>
                <w:b/>
                <w:spacing w:val="-5"/>
                <w:sz w:val="22"/>
                <w:szCs w:val="22"/>
              </w:rPr>
              <w:t>68,547</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EE4952" w:rsidRDefault="00B650FC" w:rsidP="00640605">
            <w:pPr>
              <w:pStyle w:val="142"/>
              <w:ind w:left="427" w:hanging="427"/>
              <w:jc w:val="right"/>
              <w:rPr>
                <w:rFonts w:hAnsi="標楷體"/>
                <w:b/>
                <w:spacing w:val="-5"/>
                <w:sz w:val="22"/>
                <w:szCs w:val="22"/>
              </w:rPr>
            </w:pPr>
            <w:r w:rsidRPr="00EE4952">
              <w:rPr>
                <w:rFonts w:hAnsi="標楷體"/>
                <w:b/>
                <w:spacing w:val="-5"/>
                <w:sz w:val="22"/>
                <w:szCs w:val="22"/>
              </w:rPr>
              <w:t>71,972</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EE4952" w:rsidRDefault="00B650FC" w:rsidP="00640605">
            <w:pPr>
              <w:pStyle w:val="142"/>
              <w:ind w:left="427" w:hanging="427"/>
              <w:jc w:val="right"/>
              <w:rPr>
                <w:rFonts w:hAnsi="標楷體"/>
                <w:b/>
                <w:spacing w:val="-5"/>
                <w:sz w:val="22"/>
                <w:szCs w:val="22"/>
              </w:rPr>
            </w:pPr>
            <w:r w:rsidRPr="00EE4952">
              <w:rPr>
                <w:rFonts w:hAnsi="標楷體"/>
                <w:b/>
                <w:spacing w:val="-5"/>
                <w:sz w:val="22"/>
                <w:szCs w:val="22"/>
              </w:rPr>
              <w:t>74,709</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EE4952" w:rsidRDefault="00B650FC" w:rsidP="00640605">
            <w:pPr>
              <w:pStyle w:val="142"/>
              <w:ind w:left="427" w:hanging="427"/>
              <w:jc w:val="right"/>
              <w:rPr>
                <w:rFonts w:hAnsi="標楷體"/>
                <w:b/>
                <w:spacing w:val="-5"/>
                <w:sz w:val="22"/>
                <w:szCs w:val="22"/>
              </w:rPr>
            </w:pPr>
            <w:r w:rsidRPr="00EE4952">
              <w:rPr>
                <w:rFonts w:hAnsi="標楷體"/>
                <w:b/>
                <w:spacing w:val="-5"/>
                <w:sz w:val="22"/>
                <w:szCs w:val="22"/>
              </w:rPr>
              <w:t>78,980</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EE4952" w:rsidRDefault="00B650FC" w:rsidP="00640605">
            <w:pPr>
              <w:pStyle w:val="142"/>
              <w:ind w:left="427" w:hanging="427"/>
              <w:jc w:val="right"/>
              <w:rPr>
                <w:rFonts w:hAnsi="標楷體"/>
                <w:b/>
                <w:spacing w:val="-5"/>
                <w:sz w:val="22"/>
                <w:szCs w:val="22"/>
              </w:rPr>
            </w:pPr>
            <w:r w:rsidRPr="00EE4952">
              <w:rPr>
                <w:rFonts w:hAnsi="標楷體"/>
                <w:b/>
                <w:spacing w:val="-5"/>
                <w:sz w:val="22"/>
                <w:szCs w:val="22"/>
              </w:rPr>
              <w:t>80,563</w:t>
            </w:r>
          </w:p>
        </w:tc>
        <w:tc>
          <w:tcPr>
            <w:tcW w:w="88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B650FC" w:rsidRPr="00EE4952" w:rsidRDefault="00B650FC" w:rsidP="00640605">
            <w:pPr>
              <w:pStyle w:val="142"/>
              <w:ind w:left="426" w:hanging="426"/>
              <w:jc w:val="right"/>
              <w:rPr>
                <w:rFonts w:hAnsi="標楷體"/>
                <w:b/>
                <w:spacing w:val="-5"/>
                <w:sz w:val="22"/>
                <w:szCs w:val="22"/>
              </w:rPr>
            </w:pPr>
            <w:r w:rsidRPr="00EE4952">
              <w:rPr>
                <w:rFonts w:hAnsi="標楷體"/>
                <w:b/>
                <w:spacing w:val="-5"/>
                <w:sz w:val="22"/>
                <w:szCs w:val="22"/>
              </w:rPr>
              <w:t>82,373</w:t>
            </w:r>
          </w:p>
        </w:tc>
      </w:tr>
      <w:tr w:rsidR="00B650FC" w:rsidRPr="006B0EB6" w:rsidTr="00640605">
        <w:trPr>
          <w:trHeight w:val="520"/>
        </w:trPr>
        <w:tc>
          <w:tcPr>
            <w:tcW w:w="344"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47" w:hanging="447"/>
              <w:rPr>
                <w:rFonts w:hAnsi="標楷體"/>
                <w:sz w:val="22"/>
                <w:szCs w:val="22"/>
              </w:rPr>
            </w:pPr>
            <w:r w:rsidRPr="004F1F65">
              <w:rPr>
                <w:rFonts w:hAnsi="標楷體"/>
                <w:sz w:val="22"/>
                <w:szCs w:val="22"/>
              </w:rPr>
              <w:t>10</w:t>
            </w:r>
          </w:p>
        </w:tc>
        <w:tc>
          <w:tcPr>
            <w:tcW w:w="12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rPr>
                <w:rFonts w:hAnsi="標楷體"/>
                <w:sz w:val="22"/>
                <w:szCs w:val="22"/>
              </w:rPr>
            </w:pPr>
            <w:r w:rsidRPr="004F1F65">
              <w:rPr>
                <w:rFonts w:hAnsi="標楷體" w:hint="eastAsia"/>
                <w:sz w:val="22"/>
                <w:szCs w:val="22"/>
              </w:rPr>
              <w:t>公營事業職業退休基金</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16,274</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17,274</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17,397</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16,527</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17,123</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18,485</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18,854</w:t>
            </w:r>
          </w:p>
        </w:tc>
        <w:tc>
          <w:tcPr>
            <w:tcW w:w="88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B650FC" w:rsidRPr="006B0EB6" w:rsidRDefault="00B650FC" w:rsidP="00640605">
            <w:pPr>
              <w:pStyle w:val="142"/>
              <w:ind w:left="426" w:hanging="426"/>
              <w:jc w:val="right"/>
              <w:rPr>
                <w:rFonts w:hAnsi="標楷體"/>
                <w:spacing w:val="-5"/>
                <w:sz w:val="22"/>
                <w:szCs w:val="22"/>
              </w:rPr>
            </w:pPr>
            <w:r w:rsidRPr="006B0EB6">
              <w:rPr>
                <w:rFonts w:hAnsi="標楷體"/>
                <w:spacing w:val="-5"/>
                <w:sz w:val="22"/>
                <w:szCs w:val="22"/>
              </w:rPr>
              <w:t>17,578</w:t>
            </w:r>
          </w:p>
        </w:tc>
      </w:tr>
      <w:tr w:rsidR="00B650FC" w:rsidRPr="006B0EB6" w:rsidTr="00640605">
        <w:trPr>
          <w:trHeight w:val="520"/>
        </w:trPr>
        <w:tc>
          <w:tcPr>
            <w:tcW w:w="344"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47" w:hanging="447"/>
              <w:rPr>
                <w:rFonts w:hAnsi="標楷體"/>
                <w:sz w:val="22"/>
                <w:szCs w:val="22"/>
              </w:rPr>
            </w:pPr>
            <w:r w:rsidRPr="004F1F65">
              <w:rPr>
                <w:rFonts w:hAnsi="標楷體"/>
                <w:sz w:val="22"/>
                <w:szCs w:val="22"/>
              </w:rPr>
              <w:t>11</w:t>
            </w:r>
          </w:p>
        </w:tc>
        <w:tc>
          <w:tcPr>
            <w:tcW w:w="127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rPr>
                <w:rFonts w:hAnsi="標楷體"/>
                <w:sz w:val="22"/>
                <w:szCs w:val="22"/>
              </w:rPr>
            </w:pPr>
            <w:r w:rsidRPr="004F1F65">
              <w:rPr>
                <w:rFonts w:hAnsi="標楷體" w:hint="eastAsia"/>
                <w:sz w:val="22"/>
                <w:szCs w:val="22"/>
              </w:rPr>
              <w:t>其他退休撫卹基金</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7,543</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7,562</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7,549</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7,776</w:t>
            </w:r>
          </w:p>
        </w:tc>
        <w:tc>
          <w:tcPr>
            <w:tcW w:w="829"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7,945</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8,171</w:t>
            </w: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B650FC" w:rsidRPr="004F1F65" w:rsidRDefault="00B650FC" w:rsidP="00640605">
            <w:pPr>
              <w:pStyle w:val="142"/>
              <w:ind w:left="427" w:hanging="427"/>
              <w:jc w:val="right"/>
              <w:rPr>
                <w:rFonts w:hAnsi="標楷體"/>
                <w:spacing w:val="-5"/>
                <w:sz w:val="22"/>
                <w:szCs w:val="22"/>
              </w:rPr>
            </w:pPr>
            <w:r w:rsidRPr="004F1F65">
              <w:rPr>
                <w:rFonts w:hAnsi="標楷體"/>
                <w:spacing w:val="-5"/>
                <w:sz w:val="22"/>
                <w:szCs w:val="22"/>
              </w:rPr>
              <w:t>8,150</w:t>
            </w:r>
          </w:p>
        </w:tc>
        <w:tc>
          <w:tcPr>
            <w:tcW w:w="887"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B650FC" w:rsidRPr="006B0EB6" w:rsidRDefault="00B650FC" w:rsidP="00640605">
            <w:pPr>
              <w:pStyle w:val="142"/>
              <w:ind w:left="427" w:hanging="427"/>
              <w:jc w:val="right"/>
              <w:rPr>
                <w:rFonts w:hAnsi="標楷體"/>
                <w:spacing w:val="-5"/>
                <w:sz w:val="22"/>
                <w:szCs w:val="22"/>
              </w:rPr>
            </w:pPr>
            <w:r w:rsidRPr="006B0EB6">
              <w:rPr>
                <w:rFonts w:hAnsi="標楷體"/>
                <w:spacing w:val="-5"/>
                <w:sz w:val="22"/>
                <w:szCs w:val="22"/>
              </w:rPr>
              <w:t>8,211</w:t>
            </w:r>
          </w:p>
        </w:tc>
      </w:tr>
      <w:tr w:rsidR="00B650FC" w:rsidRPr="0040271B" w:rsidTr="00640605">
        <w:trPr>
          <w:trHeight w:val="520"/>
        </w:trPr>
        <w:tc>
          <w:tcPr>
            <w:tcW w:w="1619" w:type="dxa"/>
            <w:gridSpan w:val="2"/>
            <w:tcBorders>
              <w:top w:val="single" w:sz="6" w:space="0" w:color="auto"/>
              <w:left w:val="single" w:sz="12" w:space="0" w:color="auto"/>
              <w:bottom w:val="single" w:sz="12" w:space="0" w:color="auto"/>
              <w:right w:val="single" w:sz="6" w:space="0" w:color="auto"/>
            </w:tcBorders>
            <w:shd w:val="clear" w:color="auto" w:fill="auto"/>
            <w:noWrap/>
            <w:vAlign w:val="center"/>
          </w:tcPr>
          <w:p w:rsidR="00B650FC" w:rsidRPr="004F1F65" w:rsidRDefault="00B650FC" w:rsidP="00640605">
            <w:pPr>
              <w:pStyle w:val="142"/>
              <w:ind w:left="447" w:hanging="447"/>
              <w:jc w:val="center"/>
              <w:rPr>
                <w:rFonts w:hAnsi="標楷體"/>
                <w:sz w:val="22"/>
                <w:szCs w:val="22"/>
              </w:rPr>
            </w:pPr>
            <w:r w:rsidRPr="004F1F65">
              <w:rPr>
                <w:rFonts w:hAnsi="標楷體" w:hint="eastAsia"/>
                <w:sz w:val="22"/>
                <w:szCs w:val="22"/>
              </w:rPr>
              <w:t>合計</w:t>
            </w:r>
          </w:p>
        </w:tc>
        <w:tc>
          <w:tcPr>
            <w:tcW w:w="829" w:type="dxa"/>
            <w:tcBorders>
              <w:top w:val="single" w:sz="6" w:space="0" w:color="auto"/>
              <w:left w:val="single" w:sz="6" w:space="0" w:color="auto"/>
              <w:bottom w:val="single" w:sz="12" w:space="0" w:color="auto"/>
              <w:right w:val="single" w:sz="6" w:space="0" w:color="auto"/>
            </w:tcBorders>
            <w:shd w:val="clear" w:color="auto" w:fill="auto"/>
            <w:noWrap/>
            <w:vAlign w:val="center"/>
          </w:tcPr>
          <w:p w:rsidR="00B650FC" w:rsidRPr="006B0EB6" w:rsidRDefault="00B650FC" w:rsidP="00640605">
            <w:pPr>
              <w:pStyle w:val="142"/>
              <w:ind w:left="383" w:hanging="383"/>
              <w:jc w:val="right"/>
              <w:rPr>
                <w:rFonts w:hAnsi="標楷體"/>
                <w:b/>
                <w:spacing w:val="-16"/>
                <w:sz w:val="22"/>
                <w:szCs w:val="22"/>
              </w:rPr>
            </w:pPr>
            <w:r w:rsidRPr="006B0EB6">
              <w:rPr>
                <w:rFonts w:hAnsi="標楷體"/>
                <w:b/>
                <w:spacing w:val="-16"/>
                <w:sz w:val="22"/>
                <w:szCs w:val="22"/>
              </w:rPr>
              <w:t>787,817</w:t>
            </w:r>
          </w:p>
        </w:tc>
        <w:tc>
          <w:tcPr>
            <w:tcW w:w="829" w:type="dxa"/>
            <w:tcBorders>
              <w:top w:val="single" w:sz="6" w:space="0" w:color="auto"/>
              <w:left w:val="single" w:sz="6" w:space="0" w:color="auto"/>
              <w:bottom w:val="single" w:sz="12" w:space="0" w:color="auto"/>
              <w:right w:val="single" w:sz="6" w:space="0" w:color="auto"/>
            </w:tcBorders>
            <w:shd w:val="clear" w:color="auto" w:fill="auto"/>
            <w:noWrap/>
            <w:vAlign w:val="center"/>
          </w:tcPr>
          <w:p w:rsidR="00B650FC" w:rsidRPr="006B0EB6" w:rsidRDefault="00B650FC" w:rsidP="00640605">
            <w:pPr>
              <w:pStyle w:val="142"/>
              <w:ind w:left="383" w:hanging="383"/>
              <w:jc w:val="right"/>
              <w:rPr>
                <w:rFonts w:hAnsi="標楷體"/>
                <w:b/>
                <w:spacing w:val="-16"/>
                <w:sz w:val="22"/>
                <w:szCs w:val="22"/>
              </w:rPr>
            </w:pPr>
            <w:r w:rsidRPr="006B0EB6">
              <w:rPr>
                <w:rFonts w:hAnsi="標楷體"/>
                <w:b/>
                <w:spacing w:val="-16"/>
                <w:sz w:val="22"/>
                <w:szCs w:val="22"/>
              </w:rPr>
              <w:t>864,366</w:t>
            </w:r>
          </w:p>
        </w:tc>
        <w:tc>
          <w:tcPr>
            <w:tcW w:w="829" w:type="dxa"/>
            <w:tcBorders>
              <w:top w:val="single" w:sz="6" w:space="0" w:color="auto"/>
              <w:left w:val="single" w:sz="6" w:space="0" w:color="auto"/>
              <w:bottom w:val="single" w:sz="12" w:space="0" w:color="auto"/>
              <w:right w:val="single" w:sz="6" w:space="0" w:color="auto"/>
            </w:tcBorders>
            <w:shd w:val="clear" w:color="auto" w:fill="auto"/>
            <w:noWrap/>
            <w:vAlign w:val="center"/>
          </w:tcPr>
          <w:p w:rsidR="00B650FC" w:rsidRPr="006B0EB6" w:rsidRDefault="00B650FC" w:rsidP="00640605">
            <w:pPr>
              <w:pStyle w:val="142"/>
              <w:ind w:left="383" w:hanging="383"/>
              <w:jc w:val="right"/>
              <w:rPr>
                <w:rFonts w:hAnsi="標楷體"/>
                <w:b/>
                <w:spacing w:val="-16"/>
                <w:sz w:val="22"/>
                <w:szCs w:val="22"/>
              </w:rPr>
            </w:pPr>
            <w:r w:rsidRPr="006B0EB6">
              <w:rPr>
                <w:rFonts w:hAnsi="標楷體"/>
                <w:b/>
                <w:spacing w:val="-16"/>
                <w:sz w:val="22"/>
                <w:szCs w:val="22"/>
              </w:rPr>
              <w:t>937,680</w:t>
            </w:r>
          </w:p>
        </w:tc>
        <w:tc>
          <w:tcPr>
            <w:tcW w:w="829" w:type="dxa"/>
            <w:tcBorders>
              <w:top w:val="single" w:sz="6" w:space="0" w:color="auto"/>
              <w:left w:val="single" w:sz="6" w:space="0" w:color="auto"/>
              <w:bottom w:val="single" w:sz="12" w:space="0" w:color="auto"/>
              <w:right w:val="single" w:sz="6" w:space="0" w:color="auto"/>
            </w:tcBorders>
            <w:shd w:val="clear" w:color="auto" w:fill="auto"/>
            <w:noWrap/>
            <w:vAlign w:val="center"/>
          </w:tcPr>
          <w:p w:rsidR="00B650FC" w:rsidRPr="006B0EB6" w:rsidRDefault="00B650FC" w:rsidP="00640605">
            <w:pPr>
              <w:pStyle w:val="142"/>
              <w:ind w:left="383" w:hanging="383"/>
              <w:jc w:val="right"/>
              <w:rPr>
                <w:rFonts w:hAnsi="標楷體"/>
                <w:b/>
                <w:spacing w:val="-16"/>
                <w:sz w:val="22"/>
                <w:szCs w:val="22"/>
              </w:rPr>
            </w:pPr>
            <w:r w:rsidRPr="006B0EB6">
              <w:rPr>
                <w:rFonts w:hAnsi="標楷體"/>
                <w:b/>
                <w:spacing w:val="-16"/>
                <w:sz w:val="22"/>
                <w:szCs w:val="22"/>
              </w:rPr>
              <w:t>941,300</w:t>
            </w:r>
          </w:p>
        </w:tc>
        <w:tc>
          <w:tcPr>
            <w:tcW w:w="829" w:type="dxa"/>
            <w:tcBorders>
              <w:top w:val="single" w:sz="6" w:space="0" w:color="auto"/>
              <w:left w:val="single" w:sz="6" w:space="0" w:color="auto"/>
              <w:bottom w:val="single" w:sz="12" w:space="0" w:color="auto"/>
              <w:right w:val="single" w:sz="6" w:space="0" w:color="auto"/>
            </w:tcBorders>
            <w:shd w:val="clear" w:color="auto" w:fill="auto"/>
            <w:noWrap/>
            <w:vAlign w:val="center"/>
          </w:tcPr>
          <w:p w:rsidR="00B650FC" w:rsidRPr="006B0EB6" w:rsidRDefault="00B650FC" w:rsidP="00640605">
            <w:pPr>
              <w:pStyle w:val="142"/>
              <w:ind w:left="383" w:hanging="383"/>
              <w:jc w:val="right"/>
              <w:rPr>
                <w:rFonts w:hAnsi="標楷體"/>
                <w:b/>
                <w:spacing w:val="-16"/>
                <w:sz w:val="22"/>
                <w:szCs w:val="22"/>
              </w:rPr>
            </w:pPr>
            <w:r w:rsidRPr="006B0EB6">
              <w:rPr>
                <w:rFonts w:hAnsi="標楷體"/>
                <w:b/>
                <w:spacing w:val="-16"/>
                <w:sz w:val="22"/>
                <w:szCs w:val="22"/>
              </w:rPr>
              <w:t>969,550</w:t>
            </w:r>
          </w:p>
        </w:tc>
        <w:tc>
          <w:tcPr>
            <w:tcW w:w="886" w:type="dxa"/>
            <w:tcBorders>
              <w:top w:val="single" w:sz="6" w:space="0" w:color="auto"/>
              <w:left w:val="single" w:sz="6" w:space="0" w:color="auto"/>
              <w:bottom w:val="single" w:sz="12" w:space="0" w:color="auto"/>
              <w:right w:val="single" w:sz="6" w:space="0" w:color="auto"/>
            </w:tcBorders>
            <w:shd w:val="clear" w:color="auto" w:fill="auto"/>
            <w:noWrap/>
            <w:vAlign w:val="center"/>
          </w:tcPr>
          <w:p w:rsidR="00B650FC" w:rsidRPr="006B0EB6" w:rsidRDefault="00B650FC" w:rsidP="00640605">
            <w:pPr>
              <w:pStyle w:val="142"/>
              <w:ind w:left="367" w:hanging="367"/>
              <w:jc w:val="right"/>
              <w:rPr>
                <w:rFonts w:hAnsi="標楷體"/>
                <w:b/>
                <w:spacing w:val="-20"/>
                <w:sz w:val="22"/>
                <w:szCs w:val="22"/>
              </w:rPr>
            </w:pPr>
            <w:r w:rsidRPr="006B0EB6">
              <w:rPr>
                <w:rFonts w:hAnsi="標楷體"/>
                <w:b/>
                <w:spacing w:val="-20"/>
                <w:sz w:val="22"/>
                <w:szCs w:val="22"/>
              </w:rPr>
              <w:t>1,029,422</w:t>
            </w:r>
          </w:p>
        </w:tc>
        <w:tc>
          <w:tcPr>
            <w:tcW w:w="886" w:type="dxa"/>
            <w:tcBorders>
              <w:top w:val="single" w:sz="6" w:space="0" w:color="auto"/>
              <w:left w:val="single" w:sz="6" w:space="0" w:color="auto"/>
              <w:bottom w:val="single" w:sz="12" w:space="0" w:color="auto"/>
              <w:right w:val="single" w:sz="6" w:space="0" w:color="auto"/>
            </w:tcBorders>
            <w:shd w:val="clear" w:color="auto" w:fill="auto"/>
            <w:noWrap/>
            <w:vAlign w:val="center"/>
          </w:tcPr>
          <w:p w:rsidR="00B650FC" w:rsidRPr="006B0EB6" w:rsidRDefault="00B650FC" w:rsidP="00640605">
            <w:pPr>
              <w:pStyle w:val="142"/>
              <w:ind w:left="367" w:hanging="367"/>
              <w:jc w:val="right"/>
              <w:rPr>
                <w:rFonts w:hAnsi="標楷體"/>
                <w:b/>
                <w:spacing w:val="-20"/>
                <w:sz w:val="22"/>
                <w:szCs w:val="22"/>
              </w:rPr>
            </w:pPr>
            <w:r w:rsidRPr="006B0EB6">
              <w:rPr>
                <w:rFonts w:hAnsi="標楷體"/>
                <w:b/>
                <w:spacing w:val="-20"/>
                <w:sz w:val="22"/>
                <w:szCs w:val="22"/>
              </w:rPr>
              <w:t>1,015,846</w:t>
            </w:r>
          </w:p>
        </w:tc>
        <w:tc>
          <w:tcPr>
            <w:tcW w:w="887" w:type="dxa"/>
            <w:tcBorders>
              <w:top w:val="single" w:sz="6" w:space="0" w:color="auto"/>
              <w:left w:val="single" w:sz="6" w:space="0" w:color="auto"/>
              <w:bottom w:val="single" w:sz="12" w:space="0" w:color="auto"/>
              <w:right w:val="single" w:sz="12" w:space="0" w:color="auto"/>
            </w:tcBorders>
            <w:shd w:val="clear" w:color="auto" w:fill="auto"/>
            <w:noWrap/>
            <w:vAlign w:val="center"/>
          </w:tcPr>
          <w:p w:rsidR="00B650FC" w:rsidRPr="006B0EB6" w:rsidRDefault="00B650FC" w:rsidP="00640605">
            <w:pPr>
              <w:pStyle w:val="142"/>
              <w:ind w:left="367" w:hanging="367"/>
              <w:jc w:val="right"/>
              <w:rPr>
                <w:rFonts w:hAnsi="標楷體"/>
                <w:b/>
                <w:spacing w:val="-20"/>
                <w:sz w:val="22"/>
                <w:szCs w:val="22"/>
              </w:rPr>
            </w:pPr>
            <w:r w:rsidRPr="006B0EB6">
              <w:rPr>
                <w:rFonts w:hAnsi="標楷體"/>
                <w:b/>
                <w:spacing w:val="-20"/>
                <w:sz w:val="22"/>
                <w:szCs w:val="22"/>
              </w:rPr>
              <w:t>1,034,396</w:t>
            </w:r>
          </w:p>
        </w:tc>
      </w:tr>
    </w:tbl>
    <w:p w:rsidR="00B650FC" w:rsidRDefault="00B650FC" w:rsidP="00640605">
      <w:pPr>
        <w:pStyle w:val="142"/>
        <w:ind w:left="1236" w:hangingChars="500" w:hanging="1236"/>
        <w:jc w:val="both"/>
      </w:pPr>
      <w:r w:rsidRPr="00A55EFC">
        <w:rPr>
          <w:rFonts w:hint="eastAsia"/>
          <w:spacing w:val="2"/>
          <w:fitText w:val="1215" w:id="-928262656"/>
        </w:rPr>
        <w:t>說    明</w:t>
      </w:r>
      <w:r w:rsidRPr="00A55EFC">
        <w:rPr>
          <w:rFonts w:hint="eastAsia"/>
          <w:spacing w:val="-4"/>
          <w:fitText w:val="1215" w:id="-928262656"/>
        </w:rPr>
        <w:t>：</w:t>
      </w:r>
      <w:r>
        <w:rPr>
          <w:rFonts w:hint="eastAsia"/>
        </w:rPr>
        <w:t>1.</w:t>
      </w:r>
      <w:r w:rsidRPr="004F1F65">
        <w:rPr>
          <w:rFonts w:hint="eastAsia"/>
        </w:rPr>
        <w:t>其他社會保險</w:t>
      </w:r>
      <w:r>
        <w:rPr>
          <w:rFonts w:hint="eastAsia"/>
        </w:rPr>
        <w:t>如</w:t>
      </w:r>
      <w:r w:rsidRPr="004F1F65">
        <w:rPr>
          <w:rFonts w:hint="eastAsia"/>
        </w:rPr>
        <w:t>老年農民福利津貼</w:t>
      </w:r>
      <w:r>
        <w:rPr>
          <w:rFonts w:hint="eastAsia"/>
        </w:rPr>
        <w:t>等。</w:t>
      </w:r>
    </w:p>
    <w:p w:rsidR="00B650FC" w:rsidRDefault="00B650FC" w:rsidP="00640605">
      <w:pPr>
        <w:pStyle w:val="142"/>
        <w:ind w:leftChars="434" w:left="1511" w:hangingChars="116" w:hanging="282"/>
        <w:jc w:val="both"/>
      </w:pPr>
      <w:r>
        <w:rPr>
          <w:rFonts w:hint="eastAsia"/>
        </w:rPr>
        <w:t>2.</w:t>
      </w:r>
      <w:r w:rsidRPr="008A71B4">
        <w:rPr>
          <w:rFonts w:hint="eastAsia"/>
        </w:rPr>
        <w:t>其他退休撫卹基</w:t>
      </w:r>
      <w:r>
        <w:rPr>
          <w:rFonts w:hint="eastAsia"/>
        </w:rPr>
        <w:t>金如交通部電信總局組織條例修正施行前退休撫卹人員退休撫卹基金及行政院公營事業民營化基金等。</w:t>
      </w:r>
    </w:p>
    <w:p w:rsidR="00B650FC" w:rsidRDefault="00B650FC" w:rsidP="00640605">
      <w:pPr>
        <w:pStyle w:val="142"/>
        <w:ind w:left="647" w:hanging="647"/>
      </w:pPr>
      <w:r>
        <w:rPr>
          <w:rFonts w:hint="eastAsia"/>
        </w:rPr>
        <w:t>資料來源：主計總處網頁，本中心彙製。</w:t>
      </w:r>
    </w:p>
    <w:p w:rsidR="00A06650" w:rsidRDefault="00A06650" w:rsidP="00640605">
      <w:pPr>
        <w:pStyle w:val="21"/>
        <w:ind w:left="850" w:firstLine="566"/>
      </w:pPr>
    </w:p>
    <w:p w:rsidR="00B650FC" w:rsidRDefault="00B650FC" w:rsidP="00640605">
      <w:pPr>
        <w:pStyle w:val="21"/>
        <w:ind w:left="850" w:firstLine="566"/>
      </w:pPr>
      <w:r>
        <w:rPr>
          <w:rFonts w:hint="eastAsia"/>
        </w:rPr>
        <w:lastRenderedPageBreak/>
        <w:t>據審計部總決算審核報告顯示，中央及地方政府112年度各職業別退休與保險之未來或有給付責任，含勞工保險未提存金額12兆872億元、軍公教退休撫卹(新舊制)未提撥金額6兆1</w:t>
      </w:r>
      <w:r>
        <w:t>,</w:t>
      </w:r>
      <w:r>
        <w:rPr>
          <w:rFonts w:hint="eastAsia"/>
        </w:rPr>
        <w:t>409億元、公教人員保險養老給付772億元、國民年金保險未提存金額7</w:t>
      </w:r>
      <w:r>
        <w:t>,</w:t>
      </w:r>
      <w:r>
        <w:rPr>
          <w:rFonts w:hint="eastAsia"/>
        </w:rPr>
        <w:t>117億元、軍人保險未提存金額356億元等</w:t>
      </w:r>
      <w:r>
        <w:rPr>
          <w:rStyle w:val="af5"/>
        </w:rPr>
        <w:footnoteReference w:id="1"/>
      </w:r>
      <w:r>
        <w:rPr>
          <w:rFonts w:hint="eastAsia"/>
        </w:rPr>
        <w:t>，</w:t>
      </w:r>
      <w:r w:rsidRPr="0001023E">
        <w:rPr>
          <w:rFonts w:hint="eastAsia"/>
        </w:rPr>
        <w:t>財務壓力</w:t>
      </w:r>
      <w:r>
        <w:rPr>
          <w:rFonts w:hint="eastAsia"/>
        </w:rPr>
        <w:t>沉重。</w:t>
      </w:r>
      <w:r w:rsidRPr="00103148">
        <w:rPr>
          <w:rFonts w:hint="eastAsia"/>
        </w:rPr>
        <w:t>由於我國</w:t>
      </w:r>
      <w:r w:rsidRPr="00A55EFC">
        <w:rPr>
          <w:rFonts w:hint="eastAsia"/>
        </w:rPr>
        <w:t>國民平均餘命增</w:t>
      </w:r>
      <w:r>
        <w:rPr>
          <w:rFonts w:hint="eastAsia"/>
        </w:rPr>
        <w:t>加，致領受年金期間逐年拉長，在少子女化及高齡化趨勢下，繳少領多</w:t>
      </w:r>
      <w:r w:rsidRPr="00A55EFC">
        <w:rPr>
          <w:rFonts w:hint="eastAsia"/>
        </w:rPr>
        <w:t>問題將陸續浮現，</w:t>
      </w:r>
      <w:r>
        <w:rPr>
          <w:rFonts w:hint="eastAsia"/>
        </w:rPr>
        <w:t>允宜進行長期財務安全規劃，俾免衍生</w:t>
      </w:r>
      <w:r w:rsidRPr="0001023E">
        <w:rPr>
          <w:rFonts w:hint="eastAsia"/>
        </w:rPr>
        <w:t>財務失衡、代際移轉等問題</w:t>
      </w:r>
      <w:r w:rsidRPr="009F01D6">
        <w:rPr>
          <w:rFonts w:hint="eastAsia"/>
        </w:rPr>
        <w:t>。</w:t>
      </w:r>
    </w:p>
    <w:p w:rsidR="00B650FC" w:rsidRDefault="00B650FC" w:rsidP="00640605">
      <w:pPr>
        <w:pStyle w:val="a5"/>
        <w:ind w:left="849" w:hanging="283"/>
        <w:rPr>
          <w:b/>
        </w:rPr>
      </w:pPr>
      <w:r>
        <w:rPr>
          <w:rFonts w:hint="eastAsia"/>
          <w:b/>
        </w:rPr>
        <w:t>(三)隨著長照服務普及與高齡化影響，政府</w:t>
      </w:r>
      <w:r w:rsidRPr="00ED41E3">
        <w:rPr>
          <w:rFonts w:hint="eastAsia"/>
          <w:b/>
        </w:rPr>
        <w:t>社會救助及福利服務</w:t>
      </w:r>
      <w:r>
        <w:rPr>
          <w:rFonts w:hint="eastAsia"/>
          <w:b/>
        </w:rPr>
        <w:t>經費逐年成長，於111年度達1</w:t>
      </w:r>
      <w:r>
        <w:rPr>
          <w:b/>
        </w:rPr>
        <w:t>,</w:t>
      </w:r>
      <w:r>
        <w:rPr>
          <w:rFonts w:hint="eastAsia"/>
          <w:b/>
        </w:rPr>
        <w:t>013億元</w:t>
      </w:r>
    </w:p>
    <w:p w:rsidR="00B650FC" w:rsidRDefault="00B650FC" w:rsidP="00640605">
      <w:pPr>
        <w:pStyle w:val="21"/>
        <w:ind w:left="850" w:firstLine="566"/>
      </w:pPr>
      <w:r>
        <w:rPr>
          <w:rFonts w:hint="eastAsia"/>
        </w:rPr>
        <w:t>111年度高齡社會給付項目以社會救助及福利服務經費</w:t>
      </w:r>
      <w:r>
        <w:t>1,013億元</w:t>
      </w:r>
      <w:r>
        <w:rPr>
          <w:rFonts w:hint="eastAsia"/>
        </w:rPr>
        <w:t>居次，各級政府經費占比分別為中央</w:t>
      </w:r>
      <w:r w:rsidRPr="000B5516">
        <w:rPr>
          <w:rStyle w:val="af5"/>
        </w:rPr>
        <w:footnoteReference w:id="2"/>
      </w:r>
      <w:r>
        <w:t>76.1%</w:t>
      </w:r>
      <w:r>
        <w:rPr>
          <w:rFonts w:hint="eastAsia"/>
        </w:rPr>
        <w:t>、地方</w:t>
      </w:r>
      <w:r w:rsidRPr="000B5516">
        <w:rPr>
          <w:rStyle w:val="af5"/>
        </w:rPr>
        <w:footnoteReference w:id="3"/>
      </w:r>
      <w:r>
        <w:t>23%</w:t>
      </w:r>
      <w:r>
        <w:rPr>
          <w:rFonts w:hint="eastAsia"/>
        </w:rPr>
        <w:t>及其他福利</w:t>
      </w:r>
      <w:r>
        <w:rPr>
          <w:rStyle w:val="af5"/>
        </w:rPr>
        <w:footnoteReference w:id="4"/>
      </w:r>
      <w:r>
        <w:t>0.9%</w:t>
      </w:r>
      <w:r>
        <w:rPr>
          <w:rFonts w:hint="eastAsia"/>
        </w:rPr>
        <w:t>，中央負擔之社會救助及福利服務經費比重較高。政府為因應高齡社會快速變遷，並積極推展各項福利服務，以落實老人權益保障，近8年度社會救助及福利服務經費逐年成長(詳表3</w:t>
      </w:r>
      <w:r>
        <w:t>)</w:t>
      </w:r>
      <w:r>
        <w:rPr>
          <w:rFonts w:hint="eastAsia"/>
        </w:rPr>
        <w:t>，茲就主要項目說明如下：</w:t>
      </w:r>
    </w:p>
    <w:p w:rsidR="00B650FC" w:rsidRDefault="00B650FC" w:rsidP="00640605">
      <w:pPr>
        <w:pStyle w:val="123"/>
        <w:ind w:left="1133" w:hanging="283"/>
      </w:pPr>
      <w:r w:rsidRPr="00A876B5">
        <w:rPr>
          <w:rFonts w:hint="eastAsia"/>
          <w:b/>
        </w:rPr>
        <w:t>1.長照服務</w:t>
      </w:r>
      <w:r>
        <w:rPr>
          <w:rFonts w:hint="eastAsia"/>
          <w:b/>
        </w:rPr>
        <w:t>經費隨著服務普及劇增</w:t>
      </w:r>
      <w:r w:rsidRPr="00A876B5">
        <w:rPr>
          <w:rFonts w:hint="eastAsia"/>
          <w:b/>
        </w:rPr>
        <w:t>：</w:t>
      </w:r>
      <w:r w:rsidRPr="00841EAE">
        <w:rPr>
          <w:rFonts w:hint="eastAsia"/>
        </w:rPr>
        <w:t>是項</w:t>
      </w:r>
      <w:r>
        <w:rPr>
          <w:rFonts w:hint="eastAsia"/>
        </w:rPr>
        <w:t>經費原由公務預算編列，於</w:t>
      </w:r>
      <w:r w:rsidRPr="00A876B5">
        <w:t>106年6月3日長照服務發展基金</w:t>
      </w:r>
      <w:r>
        <w:rPr>
          <w:rFonts w:hint="eastAsia"/>
        </w:rPr>
        <w:t>(下稱長照基金)</w:t>
      </w:r>
      <w:r w:rsidRPr="00A876B5">
        <w:t>設置</w:t>
      </w:r>
      <w:r>
        <w:rPr>
          <w:rFonts w:hint="eastAsia"/>
        </w:rPr>
        <w:t>後改以特種基金預算支應；隨著長照2.0實施，</w:t>
      </w:r>
      <w:r w:rsidRPr="00A876B5">
        <w:rPr>
          <w:rFonts w:hint="eastAsia"/>
        </w:rPr>
        <w:t>長照服務</w:t>
      </w:r>
      <w:r w:rsidRPr="00A876B5">
        <w:rPr>
          <w:rFonts w:hint="eastAsia"/>
        </w:rPr>
        <w:lastRenderedPageBreak/>
        <w:t>布建</w:t>
      </w:r>
      <w:r>
        <w:rPr>
          <w:rFonts w:hint="eastAsia"/>
        </w:rPr>
        <w:t>及使用程度日漸普及，相關</w:t>
      </w:r>
      <w:r w:rsidRPr="00A876B5">
        <w:rPr>
          <w:rFonts w:hint="eastAsia"/>
        </w:rPr>
        <w:t>經費逐年攀升，</w:t>
      </w:r>
      <w:r>
        <w:rPr>
          <w:rFonts w:hint="eastAsia"/>
        </w:rPr>
        <w:t>自104年度</w:t>
      </w:r>
      <w:r>
        <w:lastRenderedPageBreak/>
        <w:t>3</w:t>
      </w:r>
      <w:r w:rsidRPr="00A876B5">
        <w:t>0</w:t>
      </w:r>
      <w:r>
        <w:rPr>
          <w:rFonts w:hint="eastAsia"/>
        </w:rPr>
        <w:t>億</w:t>
      </w:r>
      <w:r w:rsidRPr="00A876B5">
        <w:t>1</w:t>
      </w:r>
      <w:r>
        <w:t>,</w:t>
      </w:r>
      <w:r w:rsidRPr="00A876B5">
        <w:t>2</w:t>
      </w:r>
      <w:r>
        <w:t>00</w:t>
      </w:r>
      <w:r>
        <w:rPr>
          <w:rFonts w:hint="eastAsia"/>
        </w:rPr>
        <w:t>萬元劇增至111年度</w:t>
      </w:r>
      <w:r>
        <w:t>537</w:t>
      </w:r>
      <w:r>
        <w:rPr>
          <w:rFonts w:hint="eastAsia"/>
        </w:rPr>
        <w:t>億</w:t>
      </w:r>
      <w:r w:rsidRPr="00A876B5">
        <w:t>8</w:t>
      </w:r>
      <w:r>
        <w:t>00</w:t>
      </w:r>
      <w:r>
        <w:rPr>
          <w:rFonts w:hint="eastAsia"/>
        </w:rPr>
        <w:t>萬元</w:t>
      </w:r>
      <w:r>
        <w:rPr>
          <w:rStyle w:val="af5"/>
        </w:rPr>
        <w:footnoteReference w:id="5"/>
      </w:r>
      <w:r>
        <w:rPr>
          <w:rFonts w:hint="eastAsia"/>
        </w:rPr>
        <w:t>，占社會救助及福利服務經費半數以上，成長16.83倍，增幅最大。</w:t>
      </w:r>
    </w:p>
    <w:p w:rsidR="00B650FC" w:rsidRDefault="00B650FC" w:rsidP="00640605">
      <w:pPr>
        <w:pStyle w:val="123"/>
        <w:ind w:left="1133" w:hanging="283"/>
      </w:pPr>
      <w:r w:rsidRPr="00A876B5">
        <w:rPr>
          <w:rFonts w:hint="eastAsia"/>
          <w:b/>
        </w:rPr>
        <w:t>2.地方政府老人福利</w:t>
      </w:r>
      <w:r>
        <w:rPr>
          <w:rFonts w:hint="eastAsia"/>
          <w:b/>
        </w:rPr>
        <w:t>經費擴增</w:t>
      </w:r>
      <w:r w:rsidRPr="00A876B5">
        <w:rPr>
          <w:rFonts w:hint="eastAsia"/>
          <w:b/>
        </w:rPr>
        <w:t>：</w:t>
      </w:r>
      <w:r w:rsidRPr="007D12A4">
        <w:rPr>
          <w:rFonts w:hint="eastAsia"/>
        </w:rPr>
        <w:t>是項</w:t>
      </w:r>
      <w:r w:rsidRPr="00977E87">
        <w:rPr>
          <w:rFonts w:hint="eastAsia"/>
        </w:rPr>
        <w:t>經費</w:t>
      </w:r>
      <w:r>
        <w:rPr>
          <w:rFonts w:hint="eastAsia"/>
        </w:rPr>
        <w:t>自104年度</w:t>
      </w:r>
      <w:r>
        <w:t>14</w:t>
      </w:r>
      <w:r w:rsidRPr="00B84609">
        <w:t>9</w:t>
      </w:r>
      <w:r>
        <w:rPr>
          <w:rFonts w:hint="eastAsia"/>
        </w:rPr>
        <w:t>億</w:t>
      </w:r>
      <w:r w:rsidRPr="00B84609">
        <w:t>1</w:t>
      </w:r>
      <w:r>
        <w:t>,</w:t>
      </w:r>
      <w:r w:rsidRPr="00B84609">
        <w:t>0</w:t>
      </w:r>
      <w:r>
        <w:t>00</w:t>
      </w:r>
      <w:r>
        <w:rPr>
          <w:rFonts w:hint="eastAsia"/>
        </w:rPr>
        <w:t>萬元擴增至111年度</w:t>
      </w:r>
      <w:r>
        <w:t>22</w:t>
      </w:r>
      <w:r w:rsidRPr="00B84609">
        <w:t>2</w:t>
      </w:r>
      <w:r>
        <w:rPr>
          <w:rFonts w:hint="eastAsia"/>
        </w:rPr>
        <w:t>億</w:t>
      </w:r>
      <w:r w:rsidRPr="00B84609">
        <w:t>6</w:t>
      </w:r>
      <w:r>
        <w:t>,</w:t>
      </w:r>
      <w:r w:rsidRPr="00B84609">
        <w:t>1</w:t>
      </w:r>
      <w:r>
        <w:t>00</w:t>
      </w:r>
      <w:r>
        <w:rPr>
          <w:rFonts w:hint="eastAsia"/>
        </w:rPr>
        <w:t>萬元，增加73億5</w:t>
      </w:r>
      <w:r>
        <w:t>,</w:t>
      </w:r>
      <w:r>
        <w:rPr>
          <w:rFonts w:hint="eastAsia"/>
        </w:rPr>
        <w:t>100萬元，增幅49.3</w:t>
      </w:r>
      <w:r>
        <w:t>%</w:t>
      </w:r>
      <w:r>
        <w:rPr>
          <w:rFonts w:hint="eastAsia"/>
        </w:rPr>
        <w:t>；參據各地方政府列舉福利措施如百歲老人敬老禮金、歷經戰地軍管時期老人慰助金、</w:t>
      </w:r>
      <w:r w:rsidRPr="009F1212">
        <w:rPr>
          <w:rFonts w:hint="eastAsia"/>
        </w:rPr>
        <w:t>悠遊卡敬老卡</w:t>
      </w:r>
      <w:r>
        <w:rPr>
          <w:rFonts w:hint="eastAsia"/>
        </w:rPr>
        <w:t>、</w:t>
      </w:r>
      <w:r w:rsidRPr="009F1212">
        <w:t>iPASS一卡通敬老卡</w:t>
      </w:r>
      <w:r>
        <w:rPr>
          <w:rFonts w:hint="eastAsia"/>
        </w:rPr>
        <w:t>、</w:t>
      </w:r>
      <w:r w:rsidRPr="004246D7">
        <w:rPr>
          <w:rFonts w:hint="eastAsia"/>
        </w:rPr>
        <w:t>敬老三節慰問金</w:t>
      </w:r>
      <w:r>
        <w:rPr>
          <w:rFonts w:hint="eastAsia"/>
        </w:rPr>
        <w:t>、重陽節敬老禮金、敬老愛心卡、外籍人士敬老卡、老人免費健康檢查、老人輔具補助及敬老福利津貼等</w:t>
      </w:r>
      <w:r>
        <w:rPr>
          <w:rStyle w:val="af5"/>
        </w:rPr>
        <w:footnoteReference w:id="6"/>
      </w:r>
      <w:r>
        <w:rPr>
          <w:rFonts w:hint="eastAsia"/>
        </w:rPr>
        <w:t>。</w:t>
      </w:r>
    </w:p>
    <w:p w:rsidR="00B650FC" w:rsidRDefault="00B650FC" w:rsidP="00640605">
      <w:pPr>
        <w:pStyle w:val="123"/>
        <w:ind w:left="1133" w:hanging="283"/>
      </w:pPr>
      <w:r w:rsidRPr="006F4BA6">
        <w:rPr>
          <w:rFonts w:hint="eastAsia"/>
          <w:b/>
        </w:rPr>
        <w:t>3.低、中低收入老人生活津貼</w:t>
      </w:r>
      <w:r>
        <w:rPr>
          <w:rFonts w:hint="eastAsia"/>
          <w:b/>
        </w:rPr>
        <w:t>增加</w:t>
      </w:r>
      <w:r w:rsidRPr="006F4BA6">
        <w:rPr>
          <w:rFonts w:hint="eastAsia"/>
          <w:b/>
        </w:rPr>
        <w:t>：</w:t>
      </w:r>
      <w:r w:rsidRPr="00D973B7">
        <w:rPr>
          <w:rFonts w:hint="eastAsia"/>
        </w:rPr>
        <w:t>政府按</w:t>
      </w:r>
      <w:r>
        <w:rPr>
          <w:rFonts w:hint="eastAsia"/>
        </w:rPr>
        <w:t>低、中低收入老人家庭經濟狀況每人每月發給生活津貼，是項經費自104年度</w:t>
      </w:r>
      <w:r w:rsidRPr="005238C5">
        <w:t>96</w:t>
      </w:r>
      <w:r>
        <w:rPr>
          <w:rFonts w:hint="eastAsia"/>
        </w:rPr>
        <w:t>億</w:t>
      </w:r>
      <w:r w:rsidRPr="005238C5">
        <w:t>3</w:t>
      </w:r>
      <w:r>
        <w:t>,</w:t>
      </w:r>
      <w:r w:rsidRPr="005238C5">
        <w:t>1</w:t>
      </w:r>
      <w:r>
        <w:t>00</w:t>
      </w:r>
      <w:r>
        <w:rPr>
          <w:rFonts w:hint="eastAsia"/>
        </w:rPr>
        <w:t>萬元擴增至111年度</w:t>
      </w:r>
      <w:r>
        <w:t>16</w:t>
      </w:r>
      <w:r w:rsidRPr="005238C5">
        <w:t>1</w:t>
      </w:r>
      <w:r>
        <w:rPr>
          <w:rFonts w:hint="eastAsia"/>
        </w:rPr>
        <w:t>億</w:t>
      </w:r>
      <w:r w:rsidRPr="005238C5">
        <w:t>3</w:t>
      </w:r>
      <w:r>
        <w:t>,</w:t>
      </w:r>
      <w:r w:rsidRPr="005238C5">
        <w:t>5</w:t>
      </w:r>
      <w:r>
        <w:t>00</w:t>
      </w:r>
      <w:r>
        <w:rPr>
          <w:rFonts w:hint="eastAsia"/>
        </w:rPr>
        <w:t>萬元，增加65億400萬元，增幅67.53%。</w:t>
      </w:r>
    </w:p>
    <w:p w:rsidR="00B650FC" w:rsidRPr="00977E87" w:rsidRDefault="00B650FC" w:rsidP="00640605">
      <w:pPr>
        <w:pStyle w:val="123"/>
        <w:ind w:left="1133" w:hanging="283"/>
      </w:pPr>
      <w:r w:rsidRPr="00977E87">
        <w:rPr>
          <w:b/>
        </w:rPr>
        <w:t>4.</w:t>
      </w:r>
      <w:r w:rsidRPr="00977E87">
        <w:rPr>
          <w:rFonts w:hint="eastAsia"/>
          <w:b/>
        </w:rPr>
        <w:t>退除役官兵安養及養護</w:t>
      </w:r>
      <w:r>
        <w:rPr>
          <w:rFonts w:hint="eastAsia"/>
          <w:b/>
        </w:rPr>
        <w:t>經費縮減</w:t>
      </w:r>
      <w:r w:rsidRPr="00977E87">
        <w:rPr>
          <w:rFonts w:hint="eastAsia"/>
          <w:b/>
        </w:rPr>
        <w:t>：</w:t>
      </w:r>
      <w:r w:rsidRPr="00B8723D">
        <w:rPr>
          <w:rFonts w:hint="eastAsia"/>
        </w:rPr>
        <w:t>由於</w:t>
      </w:r>
      <w:r w:rsidRPr="00DE3DFA">
        <w:rPr>
          <w:rFonts w:hint="eastAsia"/>
        </w:rPr>
        <w:t>榮民人數減少</w:t>
      </w:r>
      <w:r w:rsidRPr="00CD5E3B">
        <w:rPr>
          <w:rFonts w:hint="eastAsia"/>
        </w:rPr>
        <w:t>，</w:t>
      </w:r>
      <w:r>
        <w:rPr>
          <w:rFonts w:hint="eastAsia"/>
        </w:rPr>
        <w:t>是項經費</w:t>
      </w:r>
      <w:r w:rsidRPr="00977E87">
        <w:rPr>
          <w:rFonts w:hint="eastAsia"/>
        </w:rPr>
        <w:t>自104年度</w:t>
      </w:r>
      <w:r w:rsidRPr="00977E87">
        <w:t>92億7,500萬元</w:t>
      </w:r>
      <w:r>
        <w:rPr>
          <w:rFonts w:hint="eastAsia"/>
        </w:rPr>
        <w:t>縮減為111年度</w:t>
      </w:r>
      <w:r w:rsidRPr="00977E87">
        <w:t>59億4,100萬元</w:t>
      </w:r>
      <w:r>
        <w:rPr>
          <w:rFonts w:hint="eastAsia"/>
        </w:rPr>
        <w:t>，減幅35.95%</w:t>
      </w:r>
      <w:r w:rsidRPr="00977E87">
        <w:rPr>
          <w:rFonts w:hint="eastAsia"/>
        </w:rPr>
        <w:t>。</w:t>
      </w:r>
    </w:p>
    <w:p w:rsidR="00B650FC" w:rsidRPr="00921716" w:rsidRDefault="00B650FC" w:rsidP="00640605">
      <w:pPr>
        <w:ind w:leftChars="0" w:left="0" w:firstLineChars="0" w:firstLine="0"/>
      </w:pPr>
      <w:r w:rsidRPr="00EA0A40">
        <w:rPr>
          <w:rFonts w:hint="eastAsia"/>
          <w:b/>
        </w:rPr>
        <w:t xml:space="preserve">表3 </w:t>
      </w:r>
      <w:r w:rsidRPr="00433567">
        <w:rPr>
          <w:rFonts w:hint="eastAsia"/>
          <w:b/>
        </w:rPr>
        <w:t>近8年度</w:t>
      </w:r>
      <w:r w:rsidRPr="00EA0A40">
        <w:rPr>
          <w:rFonts w:hint="eastAsia"/>
          <w:b/>
        </w:rPr>
        <w:t>社會救助及福利服務</w:t>
      </w:r>
      <w:r w:rsidRPr="00433567">
        <w:rPr>
          <w:rFonts w:hint="eastAsia"/>
          <w:b/>
        </w:rPr>
        <w:t>高齡給付數額表</w:t>
      </w:r>
      <w:r>
        <w:rPr>
          <w:rFonts w:hint="eastAsia"/>
        </w:rPr>
        <w:t xml:space="preserve">   </w:t>
      </w:r>
      <w:r w:rsidRPr="001040C6">
        <w:rPr>
          <w:rStyle w:val="143"/>
          <w:rFonts w:hint="eastAsia"/>
          <w:spacing w:val="-20"/>
        </w:rPr>
        <w:t>單位：新臺幣百萬元</w:t>
      </w:r>
    </w:p>
    <w:tbl>
      <w:tblPr>
        <w:tblW w:w="856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52"/>
        <w:gridCol w:w="1428"/>
        <w:gridCol w:w="1135"/>
        <w:gridCol w:w="1559"/>
        <w:gridCol w:w="1276"/>
        <w:gridCol w:w="992"/>
        <w:gridCol w:w="1019"/>
      </w:tblGrid>
      <w:tr w:rsidR="00B650FC" w:rsidRPr="003D3006" w:rsidTr="00640605">
        <w:trPr>
          <w:trHeight w:val="254"/>
          <w:tblHeader/>
        </w:trPr>
        <w:tc>
          <w:tcPr>
            <w:tcW w:w="0" w:type="auto"/>
            <w:shd w:val="clear" w:color="auto" w:fill="auto"/>
            <w:noWrap/>
            <w:vAlign w:val="center"/>
            <w:hideMark/>
          </w:tcPr>
          <w:p w:rsidR="00B650FC" w:rsidRPr="001040C6" w:rsidRDefault="00B650FC" w:rsidP="00640605">
            <w:pPr>
              <w:pStyle w:val="142"/>
              <w:jc w:val="center"/>
              <w:rPr>
                <w:b/>
              </w:rPr>
            </w:pPr>
            <w:r w:rsidRPr="001040C6">
              <w:rPr>
                <w:rFonts w:hint="eastAsia"/>
                <w:b/>
              </w:rPr>
              <w:t>序號</w:t>
            </w:r>
          </w:p>
        </w:tc>
        <w:tc>
          <w:tcPr>
            <w:tcW w:w="1428" w:type="dxa"/>
            <w:shd w:val="clear" w:color="auto" w:fill="auto"/>
            <w:noWrap/>
            <w:vAlign w:val="center"/>
            <w:hideMark/>
          </w:tcPr>
          <w:p w:rsidR="00B650FC" w:rsidRPr="001040C6" w:rsidRDefault="00B650FC" w:rsidP="00640605">
            <w:pPr>
              <w:pStyle w:val="142"/>
              <w:jc w:val="center"/>
              <w:rPr>
                <w:b/>
              </w:rPr>
            </w:pPr>
            <w:r w:rsidRPr="001040C6">
              <w:rPr>
                <w:b/>
              </w:rPr>
              <w:t>1</w:t>
            </w:r>
          </w:p>
        </w:tc>
        <w:tc>
          <w:tcPr>
            <w:tcW w:w="1135" w:type="dxa"/>
            <w:shd w:val="clear" w:color="auto" w:fill="auto"/>
            <w:noWrap/>
            <w:vAlign w:val="center"/>
            <w:hideMark/>
          </w:tcPr>
          <w:p w:rsidR="00B650FC" w:rsidRPr="001040C6" w:rsidRDefault="00B650FC" w:rsidP="00640605">
            <w:pPr>
              <w:pStyle w:val="142"/>
              <w:jc w:val="center"/>
              <w:rPr>
                <w:b/>
              </w:rPr>
            </w:pPr>
            <w:r w:rsidRPr="001040C6">
              <w:rPr>
                <w:b/>
              </w:rPr>
              <w:t>2</w:t>
            </w:r>
          </w:p>
        </w:tc>
        <w:tc>
          <w:tcPr>
            <w:tcW w:w="1559" w:type="dxa"/>
            <w:shd w:val="clear" w:color="auto" w:fill="auto"/>
            <w:noWrap/>
            <w:vAlign w:val="center"/>
            <w:hideMark/>
          </w:tcPr>
          <w:p w:rsidR="00B650FC" w:rsidRPr="001040C6" w:rsidRDefault="00B650FC" w:rsidP="00640605">
            <w:pPr>
              <w:pStyle w:val="142"/>
              <w:jc w:val="center"/>
              <w:rPr>
                <w:b/>
              </w:rPr>
            </w:pPr>
            <w:r w:rsidRPr="001040C6">
              <w:rPr>
                <w:b/>
              </w:rPr>
              <w:t>3</w:t>
            </w:r>
          </w:p>
        </w:tc>
        <w:tc>
          <w:tcPr>
            <w:tcW w:w="1276" w:type="dxa"/>
            <w:shd w:val="clear" w:color="auto" w:fill="auto"/>
            <w:noWrap/>
            <w:vAlign w:val="center"/>
            <w:hideMark/>
          </w:tcPr>
          <w:p w:rsidR="00B650FC" w:rsidRPr="001040C6" w:rsidRDefault="00B650FC" w:rsidP="00640605">
            <w:pPr>
              <w:pStyle w:val="142"/>
              <w:jc w:val="center"/>
              <w:rPr>
                <w:b/>
              </w:rPr>
            </w:pPr>
            <w:r w:rsidRPr="001040C6">
              <w:rPr>
                <w:b/>
              </w:rPr>
              <w:t>4</w:t>
            </w:r>
          </w:p>
        </w:tc>
        <w:tc>
          <w:tcPr>
            <w:tcW w:w="992" w:type="dxa"/>
            <w:shd w:val="clear" w:color="auto" w:fill="auto"/>
            <w:noWrap/>
            <w:vAlign w:val="center"/>
            <w:hideMark/>
          </w:tcPr>
          <w:p w:rsidR="00B650FC" w:rsidRPr="001040C6" w:rsidRDefault="00B650FC" w:rsidP="00640605">
            <w:pPr>
              <w:pStyle w:val="142"/>
              <w:jc w:val="center"/>
              <w:rPr>
                <w:b/>
              </w:rPr>
            </w:pPr>
            <w:r w:rsidRPr="001040C6">
              <w:rPr>
                <w:b/>
              </w:rPr>
              <w:t>5</w:t>
            </w:r>
          </w:p>
        </w:tc>
        <w:tc>
          <w:tcPr>
            <w:tcW w:w="1019" w:type="dxa"/>
            <w:vMerge w:val="restart"/>
            <w:shd w:val="clear" w:color="auto" w:fill="auto"/>
            <w:noWrap/>
            <w:vAlign w:val="center"/>
            <w:hideMark/>
          </w:tcPr>
          <w:p w:rsidR="00B650FC" w:rsidRPr="001040C6" w:rsidRDefault="00B650FC" w:rsidP="00640605">
            <w:pPr>
              <w:pStyle w:val="142"/>
              <w:jc w:val="center"/>
              <w:rPr>
                <w:b/>
              </w:rPr>
            </w:pPr>
            <w:r w:rsidRPr="001040C6">
              <w:rPr>
                <w:rFonts w:hint="eastAsia"/>
                <w:b/>
              </w:rPr>
              <w:t>合計</w:t>
            </w:r>
          </w:p>
        </w:tc>
      </w:tr>
      <w:tr w:rsidR="00B650FC" w:rsidRPr="003D3006" w:rsidTr="00640605">
        <w:trPr>
          <w:trHeight w:val="278"/>
          <w:tblHeader/>
        </w:trPr>
        <w:tc>
          <w:tcPr>
            <w:tcW w:w="0" w:type="auto"/>
            <w:shd w:val="clear" w:color="auto" w:fill="auto"/>
            <w:noWrap/>
            <w:vAlign w:val="center"/>
            <w:hideMark/>
          </w:tcPr>
          <w:p w:rsidR="00B650FC" w:rsidRPr="001040C6" w:rsidRDefault="00B650FC" w:rsidP="00640605">
            <w:pPr>
              <w:pStyle w:val="142"/>
              <w:jc w:val="center"/>
              <w:rPr>
                <w:b/>
              </w:rPr>
            </w:pPr>
            <w:r>
              <w:rPr>
                <w:rFonts w:hint="eastAsia"/>
                <w:b/>
              </w:rPr>
              <w:t>類</w:t>
            </w:r>
            <w:r w:rsidRPr="001040C6">
              <w:rPr>
                <w:rFonts w:hint="eastAsia"/>
                <w:b/>
              </w:rPr>
              <w:t>別</w:t>
            </w:r>
          </w:p>
        </w:tc>
        <w:tc>
          <w:tcPr>
            <w:tcW w:w="1428" w:type="dxa"/>
            <w:shd w:val="clear" w:color="auto" w:fill="auto"/>
            <w:noWrap/>
            <w:vAlign w:val="center"/>
            <w:hideMark/>
          </w:tcPr>
          <w:p w:rsidR="00B650FC" w:rsidRPr="001040C6" w:rsidRDefault="00B650FC" w:rsidP="00640605">
            <w:pPr>
              <w:pStyle w:val="142"/>
              <w:jc w:val="center"/>
              <w:rPr>
                <w:b/>
              </w:rPr>
            </w:pPr>
            <w:r w:rsidRPr="001040C6">
              <w:rPr>
                <w:rFonts w:hint="eastAsia"/>
                <w:b/>
              </w:rPr>
              <w:t>中央</w:t>
            </w:r>
          </w:p>
        </w:tc>
        <w:tc>
          <w:tcPr>
            <w:tcW w:w="1135" w:type="dxa"/>
            <w:vMerge w:val="restart"/>
            <w:shd w:val="clear" w:color="auto" w:fill="auto"/>
            <w:noWrap/>
            <w:vAlign w:val="center"/>
            <w:hideMark/>
          </w:tcPr>
          <w:p w:rsidR="00B650FC" w:rsidRPr="001040C6" w:rsidRDefault="00B650FC" w:rsidP="00640605">
            <w:pPr>
              <w:pStyle w:val="142"/>
              <w:jc w:val="center"/>
              <w:rPr>
                <w:b/>
              </w:rPr>
            </w:pPr>
            <w:r w:rsidRPr="001040C6">
              <w:rPr>
                <w:rFonts w:hint="eastAsia"/>
                <w:b/>
              </w:rPr>
              <w:t>地方</w:t>
            </w:r>
          </w:p>
        </w:tc>
        <w:tc>
          <w:tcPr>
            <w:tcW w:w="1559" w:type="dxa"/>
            <w:shd w:val="clear" w:color="auto" w:fill="auto"/>
            <w:noWrap/>
            <w:vAlign w:val="center"/>
            <w:hideMark/>
          </w:tcPr>
          <w:p w:rsidR="00B650FC" w:rsidRPr="001040C6" w:rsidRDefault="00B650FC" w:rsidP="00640605">
            <w:pPr>
              <w:pStyle w:val="142"/>
              <w:jc w:val="center"/>
              <w:rPr>
                <w:b/>
              </w:rPr>
            </w:pPr>
            <w:r w:rsidRPr="001040C6">
              <w:rPr>
                <w:rFonts w:hint="eastAsia"/>
                <w:b/>
              </w:rPr>
              <w:t>中央</w:t>
            </w:r>
          </w:p>
        </w:tc>
        <w:tc>
          <w:tcPr>
            <w:tcW w:w="1276" w:type="dxa"/>
            <w:shd w:val="clear" w:color="auto" w:fill="auto"/>
            <w:noWrap/>
            <w:vAlign w:val="center"/>
            <w:hideMark/>
          </w:tcPr>
          <w:p w:rsidR="00B650FC" w:rsidRPr="001040C6" w:rsidRDefault="00B650FC" w:rsidP="00640605">
            <w:pPr>
              <w:pStyle w:val="142"/>
              <w:jc w:val="center"/>
              <w:rPr>
                <w:b/>
              </w:rPr>
            </w:pPr>
            <w:r w:rsidRPr="001040C6">
              <w:rPr>
                <w:rFonts w:hint="eastAsia"/>
                <w:b/>
              </w:rPr>
              <w:t>中央</w:t>
            </w:r>
          </w:p>
        </w:tc>
        <w:tc>
          <w:tcPr>
            <w:tcW w:w="992" w:type="dxa"/>
            <w:vMerge w:val="restart"/>
            <w:shd w:val="clear" w:color="auto" w:fill="auto"/>
            <w:noWrap/>
            <w:vAlign w:val="center"/>
            <w:hideMark/>
          </w:tcPr>
          <w:p w:rsidR="00B650FC" w:rsidRPr="001040C6" w:rsidRDefault="00B650FC" w:rsidP="00640605">
            <w:pPr>
              <w:pStyle w:val="142"/>
              <w:jc w:val="center"/>
              <w:rPr>
                <w:b/>
              </w:rPr>
            </w:pPr>
            <w:r w:rsidRPr="001040C6">
              <w:rPr>
                <w:rFonts w:hint="eastAsia"/>
                <w:b/>
              </w:rPr>
              <w:t>其他</w:t>
            </w:r>
          </w:p>
        </w:tc>
        <w:tc>
          <w:tcPr>
            <w:tcW w:w="1019" w:type="dxa"/>
            <w:vMerge/>
            <w:shd w:val="clear" w:color="auto" w:fill="auto"/>
            <w:vAlign w:val="center"/>
            <w:hideMark/>
          </w:tcPr>
          <w:p w:rsidR="00B650FC" w:rsidRPr="001040C6" w:rsidRDefault="00B650FC" w:rsidP="00640605">
            <w:pPr>
              <w:pStyle w:val="142"/>
              <w:rPr>
                <w:b/>
              </w:rPr>
            </w:pPr>
          </w:p>
        </w:tc>
      </w:tr>
      <w:tr w:rsidR="00B650FC" w:rsidRPr="003D3006" w:rsidTr="00640605">
        <w:trPr>
          <w:trHeight w:val="278"/>
          <w:tblHeader/>
        </w:trPr>
        <w:tc>
          <w:tcPr>
            <w:tcW w:w="0" w:type="auto"/>
            <w:shd w:val="clear" w:color="auto" w:fill="auto"/>
            <w:noWrap/>
            <w:vAlign w:val="center"/>
            <w:hideMark/>
          </w:tcPr>
          <w:p w:rsidR="00B650FC" w:rsidRPr="001040C6" w:rsidRDefault="00B650FC" w:rsidP="00640605">
            <w:pPr>
              <w:pStyle w:val="142"/>
              <w:jc w:val="center"/>
              <w:rPr>
                <w:b/>
              </w:rPr>
            </w:pPr>
            <w:r w:rsidRPr="001040C6">
              <w:rPr>
                <w:rFonts w:hint="eastAsia"/>
                <w:b/>
              </w:rPr>
              <w:t>預算別</w:t>
            </w:r>
          </w:p>
        </w:tc>
        <w:tc>
          <w:tcPr>
            <w:tcW w:w="1428" w:type="dxa"/>
            <w:shd w:val="clear" w:color="auto" w:fill="auto"/>
            <w:vAlign w:val="center"/>
            <w:hideMark/>
          </w:tcPr>
          <w:p w:rsidR="00B650FC" w:rsidRPr="001040C6" w:rsidRDefault="00B650FC" w:rsidP="00640605">
            <w:pPr>
              <w:pStyle w:val="142"/>
              <w:jc w:val="both"/>
              <w:rPr>
                <w:b/>
              </w:rPr>
            </w:pPr>
            <w:r w:rsidRPr="001040C6">
              <w:rPr>
                <w:rFonts w:hint="eastAsia"/>
                <w:b/>
              </w:rPr>
              <w:t>原列於公務，後以特種基金支應</w:t>
            </w:r>
          </w:p>
        </w:tc>
        <w:tc>
          <w:tcPr>
            <w:tcW w:w="1135" w:type="dxa"/>
            <w:vMerge/>
            <w:shd w:val="clear" w:color="auto" w:fill="auto"/>
            <w:vAlign w:val="center"/>
            <w:hideMark/>
          </w:tcPr>
          <w:p w:rsidR="00B650FC" w:rsidRPr="001040C6" w:rsidRDefault="00B650FC" w:rsidP="00640605">
            <w:pPr>
              <w:pStyle w:val="142"/>
              <w:rPr>
                <w:b/>
              </w:rPr>
            </w:pPr>
          </w:p>
        </w:tc>
        <w:tc>
          <w:tcPr>
            <w:tcW w:w="1559" w:type="dxa"/>
            <w:shd w:val="clear" w:color="auto" w:fill="auto"/>
            <w:vAlign w:val="center"/>
            <w:hideMark/>
          </w:tcPr>
          <w:p w:rsidR="00B650FC" w:rsidRPr="001040C6" w:rsidRDefault="00B650FC" w:rsidP="00640605">
            <w:pPr>
              <w:pStyle w:val="142"/>
              <w:jc w:val="center"/>
              <w:rPr>
                <w:b/>
              </w:rPr>
            </w:pPr>
            <w:r w:rsidRPr="001040C6">
              <w:rPr>
                <w:rFonts w:hint="eastAsia"/>
                <w:b/>
              </w:rPr>
              <w:t>公務</w:t>
            </w:r>
          </w:p>
        </w:tc>
        <w:tc>
          <w:tcPr>
            <w:tcW w:w="1276" w:type="dxa"/>
            <w:shd w:val="clear" w:color="auto" w:fill="auto"/>
            <w:vAlign w:val="center"/>
            <w:hideMark/>
          </w:tcPr>
          <w:p w:rsidR="00B650FC" w:rsidRPr="001040C6" w:rsidRDefault="00B650FC" w:rsidP="00640605">
            <w:pPr>
              <w:pStyle w:val="142"/>
              <w:jc w:val="center"/>
              <w:rPr>
                <w:b/>
              </w:rPr>
            </w:pPr>
            <w:r w:rsidRPr="001040C6">
              <w:rPr>
                <w:rFonts w:hint="eastAsia"/>
                <w:b/>
              </w:rPr>
              <w:t>公務</w:t>
            </w:r>
          </w:p>
        </w:tc>
        <w:tc>
          <w:tcPr>
            <w:tcW w:w="992" w:type="dxa"/>
            <w:vMerge/>
            <w:shd w:val="clear" w:color="auto" w:fill="auto"/>
            <w:vAlign w:val="center"/>
            <w:hideMark/>
          </w:tcPr>
          <w:p w:rsidR="00B650FC" w:rsidRPr="001040C6" w:rsidRDefault="00B650FC" w:rsidP="00640605">
            <w:pPr>
              <w:pStyle w:val="142"/>
              <w:rPr>
                <w:b/>
              </w:rPr>
            </w:pPr>
          </w:p>
        </w:tc>
        <w:tc>
          <w:tcPr>
            <w:tcW w:w="1019" w:type="dxa"/>
            <w:vMerge/>
            <w:shd w:val="clear" w:color="auto" w:fill="auto"/>
            <w:vAlign w:val="center"/>
            <w:hideMark/>
          </w:tcPr>
          <w:p w:rsidR="00B650FC" w:rsidRPr="001040C6" w:rsidRDefault="00B650FC" w:rsidP="00640605">
            <w:pPr>
              <w:pStyle w:val="142"/>
              <w:rPr>
                <w:b/>
              </w:rPr>
            </w:pPr>
          </w:p>
        </w:tc>
      </w:tr>
      <w:tr w:rsidR="00B650FC" w:rsidRPr="003D3006" w:rsidTr="00640605">
        <w:trPr>
          <w:trHeight w:val="278"/>
          <w:tblHeader/>
        </w:trPr>
        <w:tc>
          <w:tcPr>
            <w:tcW w:w="0" w:type="auto"/>
            <w:shd w:val="clear" w:color="auto" w:fill="auto"/>
            <w:noWrap/>
            <w:vAlign w:val="center"/>
            <w:hideMark/>
          </w:tcPr>
          <w:p w:rsidR="00B650FC" w:rsidRPr="001040C6" w:rsidRDefault="00B650FC" w:rsidP="00640605">
            <w:pPr>
              <w:pStyle w:val="142"/>
              <w:rPr>
                <w:b/>
              </w:rPr>
            </w:pPr>
            <w:r w:rsidRPr="001040C6">
              <w:rPr>
                <w:rFonts w:hint="eastAsia"/>
                <w:b/>
              </w:rPr>
              <w:t>年度\</w:t>
            </w:r>
            <w:r>
              <w:rPr>
                <w:rFonts w:hint="eastAsia"/>
                <w:b/>
              </w:rPr>
              <w:t>計畫</w:t>
            </w:r>
          </w:p>
        </w:tc>
        <w:tc>
          <w:tcPr>
            <w:tcW w:w="1428" w:type="dxa"/>
            <w:shd w:val="clear" w:color="auto" w:fill="auto"/>
            <w:vAlign w:val="center"/>
            <w:hideMark/>
          </w:tcPr>
          <w:p w:rsidR="00B650FC" w:rsidRPr="001040C6" w:rsidRDefault="00B650FC" w:rsidP="00640605">
            <w:pPr>
              <w:pStyle w:val="142"/>
              <w:jc w:val="center"/>
              <w:rPr>
                <w:b/>
              </w:rPr>
            </w:pPr>
            <w:r w:rsidRPr="001040C6">
              <w:rPr>
                <w:rFonts w:hint="eastAsia"/>
                <w:b/>
              </w:rPr>
              <w:t>長照服務</w:t>
            </w:r>
          </w:p>
        </w:tc>
        <w:tc>
          <w:tcPr>
            <w:tcW w:w="1135" w:type="dxa"/>
            <w:shd w:val="clear" w:color="auto" w:fill="auto"/>
            <w:vAlign w:val="center"/>
            <w:hideMark/>
          </w:tcPr>
          <w:p w:rsidR="00B650FC" w:rsidRPr="001040C6" w:rsidRDefault="00B650FC" w:rsidP="00640605">
            <w:pPr>
              <w:pStyle w:val="142"/>
              <w:jc w:val="center"/>
              <w:rPr>
                <w:b/>
              </w:rPr>
            </w:pPr>
            <w:r w:rsidRPr="001040C6">
              <w:rPr>
                <w:rFonts w:hint="eastAsia"/>
                <w:b/>
              </w:rPr>
              <w:t>縣市老人福利</w:t>
            </w:r>
          </w:p>
        </w:tc>
        <w:tc>
          <w:tcPr>
            <w:tcW w:w="1559" w:type="dxa"/>
            <w:shd w:val="clear" w:color="auto" w:fill="auto"/>
            <w:vAlign w:val="center"/>
            <w:hideMark/>
          </w:tcPr>
          <w:p w:rsidR="00B650FC" w:rsidRPr="001040C6" w:rsidRDefault="00B650FC" w:rsidP="00640605">
            <w:pPr>
              <w:pStyle w:val="142"/>
              <w:jc w:val="center"/>
              <w:rPr>
                <w:b/>
              </w:rPr>
            </w:pPr>
            <w:r w:rsidRPr="001040C6">
              <w:rPr>
                <w:rFonts w:hint="eastAsia"/>
                <w:b/>
              </w:rPr>
              <w:t>低、中低收入老人生活津貼</w:t>
            </w:r>
          </w:p>
        </w:tc>
        <w:tc>
          <w:tcPr>
            <w:tcW w:w="1276" w:type="dxa"/>
            <w:shd w:val="clear" w:color="auto" w:fill="auto"/>
            <w:vAlign w:val="center"/>
            <w:hideMark/>
          </w:tcPr>
          <w:p w:rsidR="00B650FC" w:rsidRPr="001040C6" w:rsidRDefault="00B650FC" w:rsidP="00640605">
            <w:pPr>
              <w:pStyle w:val="142"/>
              <w:jc w:val="center"/>
              <w:rPr>
                <w:b/>
              </w:rPr>
            </w:pPr>
            <w:r w:rsidRPr="001040C6">
              <w:rPr>
                <w:rFonts w:hint="eastAsia"/>
                <w:b/>
              </w:rPr>
              <w:t>退除役官兵安養及養護</w:t>
            </w:r>
          </w:p>
        </w:tc>
        <w:tc>
          <w:tcPr>
            <w:tcW w:w="992" w:type="dxa"/>
            <w:vMerge/>
            <w:shd w:val="clear" w:color="auto" w:fill="auto"/>
            <w:vAlign w:val="center"/>
            <w:hideMark/>
          </w:tcPr>
          <w:p w:rsidR="00B650FC" w:rsidRPr="00A31AEE" w:rsidRDefault="00B650FC" w:rsidP="00640605">
            <w:pPr>
              <w:pStyle w:val="142"/>
            </w:pPr>
          </w:p>
        </w:tc>
        <w:tc>
          <w:tcPr>
            <w:tcW w:w="1019" w:type="dxa"/>
            <w:vMerge/>
            <w:shd w:val="clear" w:color="auto" w:fill="auto"/>
            <w:vAlign w:val="center"/>
            <w:hideMark/>
          </w:tcPr>
          <w:p w:rsidR="00B650FC" w:rsidRPr="00A31AEE" w:rsidRDefault="00B650FC" w:rsidP="00640605">
            <w:pPr>
              <w:pStyle w:val="142"/>
            </w:pPr>
          </w:p>
        </w:tc>
      </w:tr>
      <w:tr w:rsidR="00B650FC" w:rsidRPr="003D3006" w:rsidTr="00640605">
        <w:trPr>
          <w:trHeight w:val="278"/>
        </w:trPr>
        <w:tc>
          <w:tcPr>
            <w:tcW w:w="0" w:type="auto"/>
            <w:shd w:val="clear" w:color="auto" w:fill="auto"/>
            <w:noWrap/>
            <w:vAlign w:val="center"/>
            <w:hideMark/>
          </w:tcPr>
          <w:p w:rsidR="00B650FC" w:rsidRPr="00A31AEE" w:rsidRDefault="00B650FC" w:rsidP="00640605">
            <w:pPr>
              <w:pStyle w:val="142"/>
              <w:snapToGrid w:val="0"/>
              <w:jc w:val="center"/>
            </w:pPr>
            <w:r w:rsidRPr="00A31AEE">
              <w:t>104</w:t>
            </w:r>
          </w:p>
        </w:tc>
        <w:tc>
          <w:tcPr>
            <w:tcW w:w="1428" w:type="dxa"/>
            <w:shd w:val="clear" w:color="auto" w:fill="auto"/>
            <w:noWrap/>
            <w:vAlign w:val="center"/>
            <w:hideMark/>
          </w:tcPr>
          <w:p w:rsidR="00B650FC" w:rsidRPr="00B76CD0" w:rsidRDefault="00B650FC" w:rsidP="00640605">
            <w:pPr>
              <w:pStyle w:val="142"/>
              <w:snapToGrid w:val="0"/>
              <w:jc w:val="right"/>
            </w:pPr>
            <w:r w:rsidRPr="00B76CD0">
              <w:t>3,012</w:t>
            </w:r>
          </w:p>
        </w:tc>
        <w:tc>
          <w:tcPr>
            <w:tcW w:w="1135" w:type="dxa"/>
            <w:shd w:val="clear" w:color="auto" w:fill="auto"/>
            <w:noWrap/>
            <w:vAlign w:val="center"/>
            <w:hideMark/>
          </w:tcPr>
          <w:p w:rsidR="00B650FC" w:rsidRPr="00B76CD0" w:rsidRDefault="00B650FC" w:rsidP="00640605">
            <w:pPr>
              <w:pStyle w:val="142"/>
              <w:snapToGrid w:val="0"/>
              <w:jc w:val="right"/>
            </w:pPr>
            <w:r w:rsidRPr="00B76CD0">
              <w:t>14,910</w:t>
            </w:r>
          </w:p>
        </w:tc>
        <w:tc>
          <w:tcPr>
            <w:tcW w:w="1559" w:type="dxa"/>
            <w:shd w:val="clear" w:color="auto" w:fill="auto"/>
            <w:noWrap/>
            <w:vAlign w:val="center"/>
            <w:hideMark/>
          </w:tcPr>
          <w:p w:rsidR="00B650FC" w:rsidRPr="00B76CD0" w:rsidRDefault="00B650FC" w:rsidP="00640605">
            <w:pPr>
              <w:pStyle w:val="142"/>
              <w:snapToGrid w:val="0"/>
              <w:jc w:val="right"/>
            </w:pPr>
            <w:r w:rsidRPr="00B76CD0">
              <w:t>9,631</w:t>
            </w:r>
          </w:p>
        </w:tc>
        <w:tc>
          <w:tcPr>
            <w:tcW w:w="1276" w:type="dxa"/>
            <w:shd w:val="clear" w:color="auto" w:fill="auto"/>
            <w:noWrap/>
            <w:vAlign w:val="center"/>
            <w:hideMark/>
          </w:tcPr>
          <w:p w:rsidR="00B650FC" w:rsidRPr="00B76CD0" w:rsidRDefault="00B650FC" w:rsidP="00640605">
            <w:pPr>
              <w:pStyle w:val="142"/>
              <w:snapToGrid w:val="0"/>
              <w:jc w:val="right"/>
            </w:pPr>
            <w:r w:rsidRPr="00B76CD0">
              <w:t>9,275</w:t>
            </w:r>
          </w:p>
        </w:tc>
        <w:tc>
          <w:tcPr>
            <w:tcW w:w="992" w:type="dxa"/>
            <w:shd w:val="clear" w:color="auto" w:fill="auto"/>
            <w:noWrap/>
            <w:vAlign w:val="center"/>
            <w:hideMark/>
          </w:tcPr>
          <w:p w:rsidR="00B650FC" w:rsidRPr="00B76CD0" w:rsidRDefault="00B650FC" w:rsidP="00640605">
            <w:pPr>
              <w:pStyle w:val="142"/>
              <w:snapToGrid w:val="0"/>
              <w:jc w:val="right"/>
            </w:pPr>
            <w:r w:rsidRPr="00B76CD0">
              <w:t>3,577</w:t>
            </w:r>
          </w:p>
        </w:tc>
        <w:tc>
          <w:tcPr>
            <w:tcW w:w="1019" w:type="dxa"/>
            <w:shd w:val="clear" w:color="auto" w:fill="auto"/>
            <w:noWrap/>
            <w:vAlign w:val="center"/>
            <w:hideMark/>
          </w:tcPr>
          <w:p w:rsidR="00B650FC" w:rsidRPr="00B76CD0" w:rsidRDefault="00B650FC" w:rsidP="00640605">
            <w:pPr>
              <w:pStyle w:val="142"/>
              <w:snapToGrid w:val="0"/>
              <w:jc w:val="right"/>
            </w:pPr>
            <w:r w:rsidRPr="00B76CD0">
              <w:t>40,405</w:t>
            </w:r>
          </w:p>
        </w:tc>
      </w:tr>
      <w:tr w:rsidR="00B650FC" w:rsidRPr="003D3006" w:rsidTr="00640605">
        <w:trPr>
          <w:trHeight w:val="278"/>
        </w:trPr>
        <w:tc>
          <w:tcPr>
            <w:tcW w:w="0" w:type="auto"/>
            <w:shd w:val="clear" w:color="auto" w:fill="auto"/>
            <w:noWrap/>
            <w:vAlign w:val="center"/>
            <w:hideMark/>
          </w:tcPr>
          <w:p w:rsidR="00B650FC" w:rsidRPr="00A31AEE" w:rsidRDefault="00B650FC" w:rsidP="00640605">
            <w:pPr>
              <w:pStyle w:val="142"/>
              <w:snapToGrid w:val="0"/>
              <w:jc w:val="center"/>
            </w:pPr>
            <w:r w:rsidRPr="00A31AEE">
              <w:t>105</w:t>
            </w:r>
          </w:p>
        </w:tc>
        <w:tc>
          <w:tcPr>
            <w:tcW w:w="1428" w:type="dxa"/>
            <w:shd w:val="clear" w:color="auto" w:fill="auto"/>
            <w:noWrap/>
            <w:vAlign w:val="center"/>
            <w:hideMark/>
          </w:tcPr>
          <w:p w:rsidR="00B650FC" w:rsidRPr="00A31AEE" w:rsidRDefault="00B650FC" w:rsidP="00640605">
            <w:pPr>
              <w:pStyle w:val="142"/>
              <w:snapToGrid w:val="0"/>
              <w:jc w:val="right"/>
            </w:pPr>
            <w:r w:rsidRPr="00A31AEE">
              <w:t>3,341</w:t>
            </w:r>
          </w:p>
        </w:tc>
        <w:tc>
          <w:tcPr>
            <w:tcW w:w="1135" w:type="dxa"/>
            <w:shd w:val="clear" w:color="auto" w:fill="auto"/>
            <w:noWrap/>
            <w:vAlign w:val="center"/>
            <w:hideMark/>
          </w:tcPr>
          <w:p w:rsidR="00B650FC" w:rsidRPr="00A31AEE" w:rsidRDefault="00B650FC" w:rsidP="00640605">
            <w:pPr>
              <w:pStyle w:val="142"/>
              <w:snapToGrid w:val="0"/>
              <w:jc w:val="right"/>
            </w:pPr>
            <w:r w:rsidRPr="00A31AEE">
              <w:t>16,171</w:t>
            </w:r>
          </w:p>
        </w:tc>
        <w:tc>
          <w:tcPr>
            <w:tcW w:w="1559" w:type="dxa"/>
            <w:shd w:val="clear" w:color="auto" w:fill="auto"/>
            <w:noWrap/>
            <w:vAlign w:val="center"/>
            <w:hideMark/>
          </w:tcPr>
          <w:p w:rsidR="00B650FC" w:rsidRPr="00A31AEE" w:rsidRDefault="00B650FC" w:rsidP="00640605">
            <w:pPr>
              <w:pStyle w:val="142"/>
              <w:snapToGrid w:val="0"/>
              <w:jc w:val="right"/>
            </w:pPr>
            <w:r w:rsidRPr="00A31AEE">
              <w:t>10,207</w:t>
            </w:r>
          </w:p>
        </w:tc>
        <w:tc>
          <w:tcPr>
            <w:tcW w:w="1276" w:type="dxa"/>
            <w:shd w:val="clear" w:color="auto" w:fill="auto"/>
            <w:noWrap/>
            <w:vAlign w:val="center"/>
            <w:hideMark/>
          </w:tcPr>
          <w:p w:rsidR="00B650FC" w:rsidRPr="00A31AEE" w:rsidRDefault="00B650FC" w:rsidP="00640605">
            <w:pPr>
              <w:pStyle w:val="142"/>
              <w:snapToGrid w:val="0"/>
              <w:jc w:val="right"/>
            </w:pPr>
            <w:r w:rsidRPr="00A31AEE">
              <w:t>8,591</w:t>
            </w:r>
          </w:p>
        </w:tc>
        <w:tc>
          <w:tcPr>
            <w:tcW w:w="992" w:type="dxa"/>
            <w:shd w:val="clear" w:color="auto" w:fill="auto"/>
            <w:noWrap/>
            <w:vAlign w:val="center"/>
            <w:hideMark/>
          </w:tcPr>
          <w:p w:rsidR="00B650FC" w:rsidRPr="00A31AEE" w:rsidRDefault="00B650FC" w:rsidP="00640605">
            <w:pPr>
              <w:pStyle w:val="142"/>
              <w:snapToGrid w:val="0"/>
              <w:jc w:val="right"/>
            </w:pPr>
            <w:r w:rsidRPr="00A31AEE">
              <w:t>3,802</w:t>
            </w:r>
          </w:p>
        </w:tc>
        <w:tc>
          <w:tcPr>
            <w:tcW w:w="1019" w:type="dxa"/>
            <w:shd w:val="clear" w:color="auto" w:fill="auto"/>
            <w:noWrap/>
            <w:vAlign w:val="center"/>
            <w:hideMark/>
          </w:tcPr>
          <w:p w:rsidR="00B650FC" w:rsidRPr="00A31AEE" w:rsidRDefault="00B650FC" w:rsidP="00640605">
            <w:pPr>
              <w:pStyle w:val="142"/>
              <w:snapToGrid w:val="0"/>
              <w:jc w:val="right"/>
            </w:pPr>
            <w:r w:rsidRPr="00A31AEE">
              <w:t>42,112</w:t>
            </w:r>
          </w:p>
        </w:tc>
      </w:tr>
      <w:tr w:rsidR="00B650FC" w:rsidRPr="003D3006" w:rsidTr="00640605">
        <w:trPr>
          <w:trHeight w:val="278"/>
        </w:trPr>
        <w:tc>
          <w:tcPr>
            <w:tcW w:w="0" w:type="auto"/>
            <w:shd w:val="clear" w:color="auto" w:fill="auto"/>
            <w:noWrap/>
            <w:vAlign w:val="center"/>
            <w:hideMark/>
          </w:tcPr>
          <w:p w:rsidR="00B650FC" w:rsidRPr="00A31AEE" w:rsidRDefault="00B650FC" w:rsidP="00640605">
            <w:pPr>
              <w:pStyle w:val="142"/>
              <w:snapToGrid w:val="0"/>
              <w:jc w:val="center"/>
            </w:pPr>
            <w:r w:rsidRPr="00A31AEE">
              <w:t>106</w:t>
            </w:r>
          </w:p>
        </w:tc>
        <w:tc>
          <w:tcPr>
            <w:tcW w:w="1428" w:type="dxa"/>
            <w:shd w:val="clear" w:color="auto" w:fill="auto"/>
            <w:noWrap/>
            <w:vAlign w:val="center"/>
            <w:hideMark/>
          </w:tcPr>
          <w:p w:rsidR="00B650FC" w:rsidRPr="00A31AEE" w:rsidRDefault="00B650FC" w:rsidP="00640605">
            <w:pPr>
              <w:pStyle w:val="142"/>
              <w:snapToGrid w:val="0"/>
              <w:jc w:val="right"/>
            </w:pPr>
            <w:r w:rsidRPr="00A31AEE">
              <w:t>8,992</w:t>
            </w:r>
          </w:p>
        </w:tc>
        <w:tc>
          <w:tcPr>
            <w:tcW w:w="1135" w:type="dxa"/>
            <w:shd w:val="clear" w:color="auto" w:fill="auto"/>
            <w:noWrap/>
            <w:vAlign w:val="center"/>
            <w:hideMark/>
          </w:tcPr>
          <w:p w:rsidR="00B650FC" w:rsidRPr="00A31AEE" w:rsidRDefault="00B650FC" w:rsidP="00640605">
            <w:pPr>
              <w:pStyle w:val="142"/>
              <w:snapToGrid w:val="0"/>
              <w:jc w:val="right"/>
            </w:pPr>
            <w:r w:rsidRPr="00A31AEE">
              <w:t>16,027</w:t>
            </w:r>
          </w:p>
        </w:tc>
        <w:tc>
          <w:tcPr>
            <w:tcW w:w="1559" w:type="dxa"/>
            <w:shd w:val="clear" w:color="auto" w:fill="auto"/>
            <w:noWrap/>
            <w:vAlign w:val="center"/>
            <w:hideMark/>
          </w:tcPr>
          <w:p w:rsidR="00B650FC" w:rsidRPr="00A31AEE" w:rsidRDefault="00B650FC" w:rsidP="00640605">
            <w:pPr>
              <w:pStyle w:val="142"/>
              <w:snapToGrid w:val="0"/>
              <w:jc w:val="right"/>
            </w:pPr>
            <w:r w:rsidRPr="00A31AEE">
              <w:t>10,627</w:t>
            </w:r>
          </w:p>
        </w:tc>
        <w:tc>
          <w:tcPr>
            <w:tcW w:w="1276" w:type="dxa"/>
            <w:shd w:val="clear" w:color="auto" w:fill="auto"/>
            <w:noWrap/>
            <w:vAlign w:val="center"/>
            <w:hideMark/>
          </w:tcPr>
          <w:p w:rsidR="00B650FC" w:rsidRPr="00A31AEE" w:rsidRDefault="00B650FC" w:rsidP="00640605">
            <w:pPr>
              <w:pStyle w:val="142"/>
              <w:snapToGrid w:val="0"/>
              <w:jc w:val="right"/>
            </w:pPr>
            <w:r w:rsidRPr="00A31AEE">
              <w:t>7,982</w:t>
            </w:r>
          </w:p>
        </w:tc>
        <w:tc>
          <w:tcPr>
            <w:tcW w:w="992" w:type="dxa"/>
            <w:shd w:val="clear" w:color="auto" w:fill="auto"/>
            <w:noWrap/>
            <w:vAlign w:val="center"/>
            <w:hideMark/>
          </w:tcPr>
          <w:p w:rsidR="00B650FC" w:rsidRPr="00A31AEE" w:rsidRDefault="00B650FC" w:rsidP="00640605">
            <w:pPr>
              <w:pStyle w:val="142"/>
              <w:snapToGrid w:val="0"/>
              <w:jc w:val="right"/>
            </w:pPr>
            <w:r w:rsidRPr="00A31AEE">
              <w:t>3,860</w:t>
            </w:r>
          </w:p>
        </w:tc>
        <w:tc>
          <w:tcPr>
            <w:tcW w:w="1019" w:type="dxa"/>
            <w:shd w:val="clear" w:color="auto" w:fill="auto"/>
            <w:noWrap/>
            <w:vAlign w:val="center"/>
            <w:hideMark/>
          </w:tcPr>
          <w:p w:rsidR="00B650FC" w:rsidRPr="00A31AEE" w:rsidRDefault="00B650FC" w:rsidP="00640605">
            <w:pPr>
              <w:pStyle w:val="142"/>
              <w:snapToGrid w:val="0"/>
              <w:jc w:val="right"/>
            </w:pPr>
            <w:r w:rsidRPr="00A31AEE">
              <w:t>47,488</w:t>
            </w:r>
          </w:p>
        </w:tc>
      </w:tr>
      <w:tr w:rsidR="00B650FC" w:rsidRPr="003D3006" w:rsidTr="00640605">
        <w:trPr>
          <w:trHeight w:val="278"/>
        </w:trPr>
        <w:tc>
          <w:tcPr>
            <w:tcW w:w="0" w:type="auto"/>
            <w:shd w:val="clear" w:color="auto" w:fill="auto"/>
            <w:noWrap/>
            <w:vAlign w:val="center"/>
            <w:hideMark/>
          </w:tcPr>
          <w:p w:rsidR="00B650FC" w:rsidRPr="00A31AEE" w:rsidRDefault="00B650FC" w:rsidP="00640605">
            <w:pPr>
              <w:pStyle w:val="142"/>
              <w:snapToGrid w:val="0"/>
              <w:jc w:val="center"/>
            </w:pPr>
            <w:r w:rsidRPr="00A31AEE">
              <w:lastRenderedPageBreak/>
              <w:t>107</w:t>
            </w:r>
          </w:p>
        </w:tc>
        <w:tc>
          <w:tcPr>
            <w:tcW w:w="1428" w:type="dxa"/>
            <w:shd w:val="clear" w:color="auto" w:fill="auto"/>
            <w:noWrap/>
            <w:vAlign w:val="center"/>
            <w:hideMark/>
          </w:tcPr>
          <w:p w:rsidR="00B650FC" w:rsidRPr="00A31AEE" w:rsidRDefault="00B650FC" w:rsidP="00640605">
            <w:pPr>
              <w:pStyle w:val="142"/>
              <w:snapToGrid w:val="0"/>
              <w:jc w:val="right"/>
            </w:pPr>
            <w:r w:rsidRPr="00A31AEE">
              <w:t>14,425</w:t>
            </w:r>
          </w:p>
        </w:tc>
        <w:tc>
          <w:tcPr>
            <w:tcW w:w="1135" w:type="dxa"/>
            <w:shd w:val="clear" w:color="auto" w:fill="auto"/>
            <w:noWrap/>
            <w:vAlign w:val="center"/>
            <w:hideMark/>
          </w:tcPr>
          <w:p w:rsidR="00B650FC" w:rsidRPr="00A31AEE" w:rsidRDefault="00B650FC" w:rsidP="00640605">
            <w:pPr>
              <w:pStyle w:val="142"/>
              <w:snapToGrid w:val="0"/>
              <w:jc w:val="right"/>
            </w:pPr>
            <w:r w:rsidRPr="00A31AEE">
              <w:t>17,273</w:t>
            </w:r>
          </w:p>
        </w:tc>
        <w:tc>
          <w:tcPr>
            <w:tcW w:w="1559" w:type="dxa"/>
            <w:shd w:val="clear" w:color="auto" w:fill="auto"/>
            <w:noWrap/>
            <w:vAlign w:val="center"/>
            <w:hideMark/>
          </w:tcPr>
          <w:p w:rsidR="00B650FC" w:rsidRPr="00A31AEE" w:rsidRDefault="00B650FC" w:rsidP="00640605">
            <w:pPr>
              <w:pStyle w:val="142"/>
              <w:snapToGrid w:val="0"/>
              <w:jc w:val="right"/>
            </w:pPr>
            <w:r w:rsidRPr="00A31AEE">
              <w:t>11,320</w:t>
            </w:r>
          </w:p>
        </w:tc>
        <w:tc>
          <w:tcPr>
            <w:tcW w:w="1276" w:type="dxa"/>
            <w:shd w:val="clear" w:color="auto" w:fill="auto"/>
            <w:noWrap/>
            <w:vAlign w:val="center"/>
            <w:hideMark/>
          </w:tcPr>
          <w:p w:rsidR="00B650FC" w:rsidRPr="00A31AEE" w:rsidRDefault="00B650FC" w:rsidP="00640605">
            <w:pPr>
              <w:pStyle w:val="142"/>
              <w:snapToGrid w:val="0"/>
              <w:jc w:val="right"/>
            </w:pPr>
            <w:r w:rsidRPr="00A31AEE">
              <w:t>7,420</w:t>
            </w:r>
          </w:p>
        </w:tc>
        <w:tc>
          <w:tcPr>
            <w:tcW w:w="992" w:type="dxa"/>
            <w:shd w:val="clear" w:color="auto" w:fill="auto"/>
            <w:noWrap/>
            <w:vAlign w:val="center"/>
            <w:hideMark/>
          </w:tcPr>
          <w:p w:rsidR="00B650FC" w:rsidRPr="00A31AEE" w:rsidRDefault="00B650FC" w:rsidP="00640605">
            <w:pPr>
              <w:pStyle w:val="142"/>
              <w:snapToGrid w:val="0"/>
              <w:jc w:val="right"/>
            </w:pPr>
            <w:r w:rsidRPr="00A31AEE">
              <w:t>2,593</w:t>
            </w:r>
          </w:p>
        </w:tc>
        <w:tc>
          <w:tcPr>
            <w:tcW w:w="1019" w:type="dxa"/>
            <w:shd w:val="clear" w:color="auto" w:fill="auto"/>
            <w:noWrap/>
            <w:vAlign w:val="center"/>
            <w:hideMark/>
          </w:tcPr>
          <w:p w:rsidR="00B650FC" w:rsidRPr="00A31AEE" w:rsidRDefault="00B650FC" w:rsidP="00640605">
            <w:pPr>
              <w:pStyle w:val="142"/>
              <w:snapToGrid w:val="0"/>
              <w:jc w:val="right"/>
            </w:pPr>
            <w:r w:rsidRPr="00A31AEE">
              <w:t>53,031</w:t>
            </w:r>
          </w:p>
        </w:tc>
      </w:tr>
      <w:tr w:rsidR="00B650FC" w:rsidRPr="003D3006" w:rsidTr="00640605">
        <w:trPr>
          <w:trHeight w:val="278"/>
        </w:trPr>
        <w:tc>
          <w:tcPr>
            <w:tcW w:w="0" w:type="auto"/>
            <w:shd w:val="clear" w:color="auto" w:fill="auto"/>
            <w:noWrap/>
            <w:vAlign w:val="center"/>
            <w:hideMark/>
          </w:tcPr>
          <w:p w:rsidR="00B650FC" w:rsidRPr="00A31AEE" w:rsidRDefault="00B650FC" w:rsidP="00640605">
            <w:pPr>
              <w:pStyle w:val="142"/>
              <w:jc w:val="center"/>
            </w:pPr>
            <w:r w:rsidRPr="00A31AEE">
              <w:t>108</w:t>
            </w:r>
          </w:p>
        </w:tc>
        <w:tc>
          <w:tcPr>
            <w:tcW w:w="1428" w:type="dxa"/>
            <w:shd w:val="clear" w:color="auto" w:fill="auto"/>
            <w:noWrap/>
            <w:vAlign w:val="center"/>
            <w:hideMark/>
          </w:tcPr>
          <w:p w:rsidR="00B650FC" w:rsidRPr="00A31AEE" w:rsidRDefault="00B650FC" w:rsidP="00640605">
            <w:pPr>
              <w:pStyle w:val="142"/>
              <w:jc w:val="right"/>
            </w:pPr>
            <w:r w:rsidRPr="00A31AEE">
              <w:t>28,000</w:t>
            </w:r>
          </w:p>
        </w:tc>
        <w:tc>
          <w:tcPr>
            <w:tcW w:w="1135" w:type="dxa"/>
            <w:shd w:val="clear" w:color="auto" w:fill="auto"/>
            <w:noWrap/>
            <w:vAlign w:val="center"/>
            <w:hideMark/>
          </w:tcPr>
          <w:p w:rsidR="00B650FC" w:rsidRPr="00A31AEE" w:rsidRDefault="00B650FC" w:rsidP="00640605">
            <w:pPr>
              <w:pStyle w:val="142"/>
              <w:jc w:val="right"/>
            </w:pPr>
            <w:r w:rsidRPr="00A31AEE">
              <w:t>19,569</w:t>
            </w:r>
          </w:p>
        </w:tc>
        <w:tc>
          <w:tcPr>
            <w:tcW w:w="1559" w:type="dxa"/>
            <w:shd w:val="clear" w:color="auto" w:fill="auto"/>
            <w:noWrap/>
            <w:vAlign w:val="center"/>
            <w:hideMark/>
          </w:tcPr>
          <w:p w:rsidR="00B650FC" w:rsidRPr="00A31AEE" w:rsidRDefault="00B650FC" w:rsidP="00640605">
            <w:pPr>
              <w:pStyle w:val="142"/>
              <w:jc w:val="right"/>
            </w:pPr>
            <w:r w:rsidRPr="00A31AEE">
              <w:t>12,176</w:t>
            </w:r>
          </w:p>
        </w:tc>
        <w:tc>
          <w:tcPr>
            <w:tcW w:w="1276" w:type="dxa"/>
            <w:shd w:val="clear" w:color="auto" w:fill="auto"/>
            <w:noWrap/>
            <w:vAlign w:val="center"/>
            <w:hideMark/>
          </w:tcPr>
          <w:p w:rsidR="00B650FC" w:rsidRPr="00A31AEE" w:rsidRDefault="00B650FC" w:rsidP="00640605">
            <w:pPr>
              <w:pStyle w:val="142"/>
              <w:jc w:val="right"/>
            </w:pPr>
            <w:r w:rsidRPr="00A31AEE">
              <w:t>6,879</w:t>
            </w:r>
          </w:p>
        </w:tc>
        <w:tc>
          <w:tcPr>
            <w:tcW w:w="992" w:type="dxa"/>
            <w:shd w:val="clear" w:color="auto" w:fill="auto"/>
            <w:noWrap/>
            <w:vAlign w:val="center"/>
            <w:hideMark/>
          </w:tcPr>
          <w:p w:rsidR="00B650FC" w:rsidRPr="00A31AEE" w:rsidRDefault="00B650FC" w:rsidP="00640605">
            <w:pPr>
              <w:pStyle w:val="142"/>
              <w:jc w:val="right"/>
            </w:pPr>
            <w:r w:rsidRPr="00A31AEE">
              <w:t>2,921</w:t>
            </w:r>
          </w:p>
        </w:tc>
        <w:tc>
          <w:tcPr>
            <w:tcW w:w="1019" w:type="dxa"/>
            <w:shd w:val="clear" w:color="auto" w:fill="auto"/>
            <w:noWrap/>
            <w:vAlign w:val="center"/>
            <w:hideMark/>
          </w:tcPr>
          <w:p w:rsidR="00B650FC" w:rsidRPr="00A31AEE" w:rsidRDefault="00B650FC" w:rsidP="00640605">
            <w:pPr>
              <w:pStyle w:val="142"/>
              <w:jc w:val="right"/>
            </w:pPr>
            <w:r w:rsidRPr="00A31AEE">
              <w:t>69,545</w:t>
            </w:r>
          </w:p>
        </w:tc>
      </w:tr>
      <w:tr w:rsidR="00B650FC" w:rsidRPr="003D3006" w:rsidTr="00640605">
        <w:trPr>
          <w:trHeight w:val="278"/>
        </w:trPr>
        <w:tc>
          <w:tcPr>
            <w:tcW w:w="0" w:type="auto"/>
            <w:shd w:val="clear" w:color="auto" w:fill="auto"/>
            <w:noWrap/>
            <w:vAlign w:val="center"/>
            <w:hideMark/>
          </w:tcPr>
          <w:p w:rsidR="00B650FC" w:rsidRPr="00A31AEE" w:rsidRDefault="00B650FC" w:rsidP="00640605">
            <w:pPr>
              <w:pStyle w:val="142"/>
              <w:jc w:val="center"/>
            </w:pPr>
            <w:r w:rsidRPr="00A31AEE">
              <w:lastRenderedPageBreak/>
              <w:t>109</w:t>
            </w:r>
          </w:p>
        </w:tc>
        <w:tc>
          <w:tcPr>
            <w:tcW w:w="1428" w:type="dxa"/>
            <w:shd w:val="clear" w:color="auto" w:fill="auto"/>
            <w:noWrap/>
            <w:vAlign w:val="center"/>
            <w:hideMark/>
          </w:tcPr>
          <w:p w:rsidR="00B650FC" w:rsidRPr="00A31AEE" w:rsidRDefault="00B650FC" w:rsidP="00640605">
            <w:pPr>
              <w:pStyle w:val="142"/>
              <w:jc w:val="right"/>
            </w:pPr>
            <w:r w:rsidRPr="00A31AEE">
              <w:t>39,767</w:t>
            </w:r>
          </w:p>
        </w:tc>
        <w:tc>
          <w:tcPr>
            <w:tcW w:w="1135" w:type="dxa"/>
            <w:shd w:val="clear" w:color="auto" w:fill="auto"/>
            <w:noWrap/>
            <w:vAlign w:val="center"/>
            <w:hideMark/>
          </w:tcPr>
          <w:p w:rsidR="00B650FC" w:rsidRPr="00A31AEE" w:rsidRDefault="00B650FC" w:rsidP="00640605">
            <w:pPr>
              <w:pStyle w:val="142"/>
              <w:jc w:val="right"/>
            </w:pPr>
            <w:r w:rsidRPr="00A31AEE">
              <w:t>19,964</w:t>
            </w:r>
          </w:p>
        </w:tc>
        <w:tc>
          <w:tcPr>
            <w:tcW w:w="1559" w:type="dxa"/>
            <w:shd w:val="clear" w:color="auto" w:fill="auto"/>
            <w:noWrap/>
            <w:vAlign w:val="center"/>
            <w:hideMark/>
          </w:tcPr>
          <w:p w:rsidR="00B650FC" w:rsidRPr="00A31AEE" w:rsidRDefault="00B650FC" w:rsidP="00640605">
            <w:pPr>
              <w:pStyle w:val="142"/>
              <w:jc w:val="right"/>
            </w:pPr>
            <w:r w:rsidRPr="00A31AEE">
              <w:t>13,783</w:t>
            </w:r>
          </w:p>
        </w:tc>
        <w:tc>
          <w:tcPr>
            <w:tcW w:w="1276" w:type="dxa"/>
            <w:shd w:val="clear" w:color="auto" w:fill="auto"/>
            <w:noWrap/>
            <w:vAlign w:val="center"/>
            <w:hideMark/>
          </w:tcPr>
          <w:p w:rsidR="00B650FC" w:rsidRPr="00A31AEE" w:rsidRDefault="00B650FC" w:rsidP="00640605">
            <w:pPr>
              <w:pStyle w:val="142"/>
              <w:jc w:val="right"/>
            </w:pPr>
            <w:r w:rsidRPr="00A31AEE">
              <w:t>6,609</w:t>
            </w:r>
          </w:p>
        </w:tc>
        <w:tc>
          <w:tcPr>
            <w:tcW w:w="992" w:type="dxa"/>
            <w:shd w:val="clear" w:color="auto" w:fill="auto"/>
            <w:noWrap/>
            <w:vAlign w:val="center"/>
            <w:hideMark/>
          </w:tcPr>
          <w:p w:rsidR="00B650FC" w:rsidRPr="00A31AEE" w:rsidRDefault="00B650FC" w:rsidP="00640605">
            <w:pPr>
              <w:pStyle w:val="142"/>
              <w:jc w:val="right"/>
            </w:pPr>
            <w:r w:rsidRPr="00A31AEE">
              <w:t>2,789</w:t>
            </w:r>
          </w:p>
        </w:tc>
        <w:tc>
          <w:tcPr>
            <w:tcW w:w="1019" w:type="dxa"/>
            <w:shd w:val="clear" w:color="auto" w:fill="auto"/>
            <w:noWrap/>
            <w:vAlign w:val="center"/>
            <w:hideMark/>
          </w:tcPr>
          <w:p w:rsidR="00B650FC" w:rsidRPr="00A31AEE" w:rsidRDefault="00B650FC" w:rsidP="00640605">
            <w:pPr>
              <w:pStyle w:val="142"/>
              <w:jc w:val="right"/>
            </w:pPr>
            <w:r w:rsidRPr="00A31AEE">
              <w:t>82,912</w:t>
            </w:r>
          </w:p>
        </w:tc>
      </w:tr>
      <w:tr w:rsidR="00B650FC" w:rsidRPr="003D3006" w:rsidTr="00640605">
        <w:trPr>
          <w:trHeight w:val="278"/>
        </w:trPr>
        <w:tc>
          <w:tcPr>
            <w:tcW w:w="0" w:type="auto"/>
            <w:shd w:val="clear" w:color="auto" w:fill="auto"/>
            <w:noWrap/>
            <w:vAlign w:val="center"/>
            <w:hideMark/>
          </w:tcPr>
          <w:p w:rsidR="00B650FC" w:rsidRPr="00A31AEE" w:rsidRDefault="00B650FC" w:rsidP="00640605">
            <w:pPr>
              <w:pStyle w:val="142"/>
              <w:jc w:val="center"/>
            </w:pPr>
            <w:r w:rsidRPr="00A31AEE">
              <w:t>110</w:t>
            </w:r>
          </w:p>
        </w:tc>
        <w:tc>
          <w:tcPr>
            <w:tcW w:w="1428" w:type="dxa"/>
            <w:shd w:val="clear" w:color="auto" w:fill="auto"/>
            <w:noWrap/>
            <w:vAlign w:val="center"/>
            <w:hideMark/>
          </w:tcPr>
          <w:p w:rsidR="00B650FC" w:rsidRPr="00A31AEE" w:rsidRDefault="00B650FC" w:rsidP="00640605">
            <w:pPr>
              <w:pStyle w:val="142"/>
              <w:jc w:val="right"/>
            </w:pPr>
            <w:r w:rsidRPr="00A31AEE">
              <w:t>43,505</w:t>
            </w:r>
          </w:p>
        </w:tc>
        <w:tc>
          <w:tcPr>
            <w:tcW w:w="1135" w:type="dxa"/>
            <w:shd w:val="clear" w:color="auto" w:fill="auto"/>
            <w:noWrap/>
            <w:vAlign w:val="center"/>
            <w:hideMark/>
          </w:tcPr>
          <w:p w:rsidR="00B650FC" w:rsidRPr="00A31AEE" w:rsidRDefault="00B650FC" w:rsidP="00640605">
            <w:pPr>
              <w:pStyle w:val="142"/>
              <w:jc w:val="right"/>
            </w:pPr>
            <w:r w:rsidRPr="00A31AEE">
              <w:t>21,351</w:t>
            </w:r>
          </w:p>
        </w:tc>
        <w:tc>
          <w:tcPr>
            <w:tcW w:w="1559" w:type="dxa"/>
            <w:shd w:val="clear" w:color="auto" w:fill="auto"/>
            <w:noWrap/>
            <w:vAlign w:val="center"/>
            <w:hideMark/>
          </w:tcPr>
          <w:p w:rsidR="00B650FC" w:rsidRPr="00A31AEE" w:rsidRDefault="00B650FC" w:rsidP="00640605">
            <w:pPr>
              <w:pStyle w:val="142"/>
              <w:jc w:val="right"/>
            </w:pPr>
            <w:r w:rsidRPr="00A31AEE">
              <w:t>15,010</w:t>
            </w:r>
          </w:p>
        </w:tc>
        <w:tc>
          <w:tcPr>
            <w:tcW w:w="1276" w:type="dxa"/>
            <w:shd w:val="clear" w:color="auto" w:fill="auto"/>
            <w:noWrap/>
            <w:vAlign w:val="center"/>
            <w:hideMark/>
          </w:tcPr>
          <w:p w:rsidR="00B650FC" w:rsidRPr="00A31AEE" w:rsidRDefault="00B650FC" w:rsidP="00640605">
            <w:pPr>
              <w:pStyle w:val="142"/>
              <w:jc w:val="right"/>
            </w:pPr>
            <w:r w:rsidRPr="00A31AEE">
              <w:t>6,249</w:t>
            </w:r>
          </w:p>
        </w:tc>
        <w:tc>
          <w:tcPr>
            <w:tcW w:w="992" w:type="dxa"/>
            <w:shd w:val="clear" w:color="auto" w:fill="auto"/>
            <w:noWrap/>
            <w:vAlign w:val="center"/>
            <w:hideMark/>
          </w:tcPr>
          <w:p w:rsidR="00B650FC" w:rsidRPr="00A31AEE" w:rsidRDefault="00B650FC" w:rsidP="00640605">
            <w:pPr>
              <w:pStyle w:val="142"/>
              <w:jc w:val="right"/>
            </w:pPr>
            <w:r w:rsidRPr="00A31AEE">
              <w:t>2,843</w:t>
            </w:r>
          </w:p>
        </w:tc>
        <w:tc>
          <w:tcPr>
            <w:tcW w:w="1019" w:type="dxa"/>
            <w:shd w:val="clear" w:color="auto" w:fill="auto"/>
            <w:noWrap/>
            <w:vAlign w:val="center"/>
            <w:hideMark/>
          </w:tcPr>
          <w:p w:rsidR="00B650FC" w:rsidRPr="00A31AEE" w:rsidRDefault="00B650FC" w:rsidP="00640605">
            <w:pPr>
              <w:pStyle w:val="142"/>
              <w:jc w:val="right"/>
            </w:pPr>
            <w:r w:rsidRPr="00A31AEE">
              <w:t>88,958</w:t>
            </w:r>
          </w:p>
        </w:tc>
      </w:tr>
      <w:tr w:rsidR="00B650FC" w:rsidRPr="003D3006" w:rsidTr="00640605">
        <w:trPr>
          <w:trHeight w:val="278"/>
        </w:trPr>
        <w:tc>
          <w:tcPr>
            <w:tcW w:w="0" w:type="auto"/>
            <w:shd w:val="clear" w:color="auto" w:fill="auto"/>
            <w:noWrap/>
            <w:vAlign w:val="center"/>
            <w:hideMark/>
          </w:tcPr>
          <w:p w:rsidR="00B650FC" w:rsidRPr="00A31AEE" w:rsidRDefault="00B650FC" w:rsidP="00640605">
            <w:pPr>
              <w:pStyle w:val="142"/>
              <w:jc w:val="center"/>
            </w:pPr>
            <w:r w:rsidRPr="00A31AEE">
              <w:t>111</w:t>
            </w:r>
          </w:p>
        </w:tc>
        <w:tc>
          <w:tcPr>
            <w:tcW w:w="1428" w:type="dxa"/>
            <w:shd w:val="clear" w:color="auto" w:fill="auto"/>
            <w:noWrap/>
            <w:vAlign w:val="center"/>
            <w:hideMark/>
          </w:tcPr>
          <w:p w:rsidR="00B650FC" w:rsidRPr="001040C6" w:rsidRDefault="00B650FC" w:rsidP="00640605">
            <w:pPr>
              <w:pStyle w:val="142"/>
              <w:jc w:val="right"/>
              <w:rPr>
                <w:b/>
              </w:rPr>
            </w:pPr>
            <w:r w:rsidRPr="001040C6">
              <w:rPr>
                <w:b/>
              </w:rPr>
              <w:t>53,708</w:t>
            </w:r>
          </w:p>
        </w:tc>
        <w:tc>
          <w:tcPr>
            <w:tcW w:w="1135" w:type="dxa"/>
            <w:shd w:val="clear" w:color="auto" w:fill="auto"/>
            <w:noWrap/>
            <w:vAlign w:val="center"/>
            <w:hideMark/>
          </w:tcPr>
          <w:p w:rsidR="00B650FC" w:rsidRPr="001040C6" w:rsidRDefault="00B650FC" w:rsidP="00640605">
            <w:pPr>
              <w:pStyle w:val="142"/>
              <w:jc w:val="right"/>
              <w:rPr>
                <w:b/>
              </w:rPr>
            </w:pPr>
            <w:r w:rsidRPr="001040C6">
              <w:rPr>
                <w:b/>
              </w:rPr>
              <w:t>22,261</w:t>
            </w:r>
          </w:p>
        </w:tc>
        <w:tc>
          <w:tcPr>
            <w:tcW w:w="1559" w:type="dxa"/>
            <w:shd w:val="clear" w:color="auto" w:fill="auto"/>
            <w:noWrap/>
            <w:vAlign w:val="center"/>
            <w:hideMark/>
          </w:tcPr>
          <w:p w:rsidR="00B650FC" w:rsidRPr="001040C6" w:rsidRDefault="00B650FC" w:rsidP="00640605">
            <w:pPr>
              <w:pStyle w:val="142"/>
              <w:jc w:val="right"/>
              <w:rPr>
                <w:b/>
              </w:rPr>
            </w:pPr>
            <w:r w:rsidRPr="001040C6">
              <w:rPr>
                <w:b/>
              </w:rPr>
              <w:t>16,135</w:t>
            </w:r>
          </w:p>
        </w:tc>
        <w:tc>
          <w:tcPr>
            <w:tcW w:w="1276" w:type="dxa"/>
            <w:shd w:val="clear" w:color="auto" w:fill="auto"/>
            <w:noWrap/>
            <w:vAlign w:val="center"/>
            <w:hideMark/>
          </w:tcPr>
          <w:p w:rsidR="00B650FC" w:rsidRPr="001040C6" w:rsidRDefault="00B650FC" w:rsidP="00640605">
            <w:pPr>
              <w:pStyle w:val="142"/>
              <w:jc w:val="right"/>
              <w:rPr>
                <w:b/>
              </w:rPr>
            </w:pPr>
            <w:r w:rsidRPr="001040C6">
              <w:rPr>
                <w:b/>
              </w:rPr>
              <w:t>5,941</w:t>
            </w:r>
          </w:p>
        </w:tc>
        <w:tc>
          <w:tcPr>
            <w:tcW w:w="992" w:type="dxa"/>
            <w:shd w:val="clear" w:color="auto" w:fill="auto"/>
            <w:noWrap/>
            <w:vAlign w:val="center"/>
            <w:hideMark/>
          </w:tcPr>
          <w:p w:rsidR="00B650FC" w:rsidRPr="001040C6" w:rsidRDefault="00B650FC" w:rsidP="00640605">
            <w:pPr>
              <w:pStyle w:val="142"/>
              <w:jc w:val="right"/>
              <w:rPr>
                <w:b/>
              </w:rPr>
            </w:pPr>
            <w:r w:rsidRPr="001040C6">
              <w:rPr>
                <w:b/>
              </w:rPr>
              <w:t>3,262</w:t>
            </w:r>
          </w:p>
        </w:tc>
        <w:tc>
          <w:tcPr>
            <w:tcW w:w="1019" w:type="dxa"/>
            <w:shd w:val="clear" w:color="auto" w:fill="auto"/>
            <w:noWrap/>
            <w:vAlign w:val="center"/>
            <w:hideMark/>
          </w:tcPr>
          <w:p w:rsidR="00B650FC" w:rsidRPr="001040C6" w:rsidRDefault="00B650FC" w:rsidP="00640605">
            <w:pPr>
              <w:pStyle w:val="142"/>
              <w:jc w:val="right"/>
              <w:rPr>
                <w:b/>
              </w:rPr>
            </w:pPr>
            <w:r w:rsidRPr="001040C6">
              <w:rPr>
                <w:b/>
              </w:rPr>
              <w:t>101,307</w:t>
            </w:r>
          </w:p>
        </w:tc>
      </w:tr>
    </w:tbl>
    <w:p w:rsidR="00B650FC" w:rsidRDefault="00B650FC" w:rsidP="00640605">
      <w:pPr>
        <w:pStyle w:val="142"/>
        <w:ind w:left="1216" w:hangingChars="500" w:hanging="1216"/>
        <w:jc w:val="both"/>
      </w:pPr>
      <w:r>
        <w:rPr>
          <w:rFonts w:hint="eastAsia"/>
        </w:rPr>
        <w:t>說    明：其他含生活救助、其他救助及老人照顧等中央政府經費、</w:t>
      </w:r>
      <w:r w:rsidRPr="00D1148A">
        <w:rPr>
          <w:rFonts w:hint="eastAsia"/>
        </w:rPr>
        <w:t>鄉鎮社會福利</w:t>
      </w:r>
      <w:r>
        <w:rPr>
          <w:rFonts w:hint="eastAsia"/>
        </w:rPr>
        <w:t>等地方政府經費</w:t>
      </w:r>
      <w:r w:rsidRPr="00D1148A">
        <w:rPr>
          <w:rFonts w:hint="eastAsia"/>
        </w:rPr>
        <w:t>及</w:t>
      </w:r>
      <w:r>
        <w:rPr>
          <w:rFonts w:hint="eastAsia"/>
        </w:rPr>
        <w:t>其他福利。</w:t>
      </w:r>
    </w:p>
    <w:p w:rsidR="00B650FC" w:rsidRPr="00921716" w:rsidRDefault="00B650FC" w:rsidP="00640605">
      <w:pPr>
        <w:pStyle w:val="142"/>
      </w:pPr>
      <w:r>
        <w:rPr>
          <w:rFonts w:hint="eastAsia"/>
        </w:rPr>
        <w:t>資料來源：主計總處網頁，本中心彙製。</w:t>
      </w:r>
    </w:p>
    <w:p w:rsidR="00B650FC" w:rsidRPr="00163FA6" w:rsidRDefault="00B650FC" w:rsidP="00640605">
      <w:pPr>
        <w:pStyle w:val="a5"/>
        <w:ind w:left="849" w:hanging="283"/>
        <w:rPr>
          <w:b/>
        </w:rPr>
      </w:pPr>
      <w:r w:rsidRPr="00163FA6">
        <w:rPr>
          <w:rFonts w:hint="eastAsia"/>
          <w:b/>
        </w:rPr>
        <w:t>(四)長照</w:t>
      </w:r>
      <w:r>
        <w:rPr>
          <w:rFonts w:hint="eastAsia"/>
          <w:b/>
        </w:rPr>
        <w:t>基金</w:t>
      </w:r>
      <w:r w:rsidRPr="00163FA6">
        <w:rPr>
          <w:rFonts w:hint="eastAsia"/>
          <w:b/>
        </w:rPr>
        <w:t>收入來源穩定性偏弱，</w:t>
      </w:r>
      <w:r>
        <w:rPr>
          <w:rFonts w:hint="eastAsia"/>
          <w:b/>
        </w:rPr>
        <w:t>為高齡社會之永續發展，</w:t>
      </w:r>
      <w:r w:rsidRPr="00163FA6">
        <w:rPr>
          <w:rFonts w:hint="eastAsia"/>
          <w:b/>
        </w:rPr>
        <w:t>亟待</w:t>
      </w:r>
      <w:r>
        <w:rPr>
          <w:rFonts w:hint="eastAsia"/>
          <w:b/>
        </w:rPr>
        <w:t>進行制度長遠規劃</w:t>
      </w:r>
    </w:p>
    <w:p w:rsidR="00B650FC" w:rsidRDefault="00B650FC" w:rsidP="00640605">
      <w:pPr>
        <w:pStyle w:val="21"/>
        <w:kinsoku w:val="0"/>
        <w:overflowPunct w:val="0"/>
        <w:ind w:left="850" w:firstLine="566"/>
      </w:pPr>
      <w:r>
        <w:rPr>
          <w:rFonts w:hint="eastAsia"/>
        </w:rPr>
        <w:t>長照</w:t>
      </w:r>
      <w:r w:rsidRPr="008E4788">
        <w:rPr>
          <w:rFonts w:hint="eastAsia"/>
        </w:rPr>
        <w:t>基金主要</w:t>
      </w:r>
      <w:r>
        <w:rPr>
          <w:rFonts w:hint="eastAsia"/>
        </w:rPr>
        <w:t>收入</w:t>
      </w:r>
      <w:r w:rsidRPr="008E4788">
        <w:rPr>
          <w:rFonts w:hint="eastAsia"/>
        </w:rPr>
        <w:t>來源依序為房地合一稅、菸稅、遺產及贈與稅</w:t>
      </w:r>
      <w:r>
        <w:rPr>
          <w:rFonts w:hint="eastAsia"/>
        </w:rPr>
        <w:t>等</w:t>
      </w:r>
      <w:r w:rsidRPr="008E4788">
        <w:rPr>
          <w:rFonts w:hint="eastAsia"/>
        </w:rPr>
        <w:t>(詳表</w:t>
      </w:r>
      <w:r>
        <w:t>4</w:t>
      </w:r>
      <w:r w:rsidRPr="008E4788">
        <w:t>)</w:t>
      </w:r>
      <w:r>
        <w:rPr>
          <w:rFonts w:hint="eastAsia"/>
        </w:rPr>
        <w:t>，近年概受惠於美中貿易戰，供應鏈移轉帶動我國經濟景氣，加以政府推動青年購屋政策，房市交易活絡，進而使房地合一稅增加，致長照基金獲配數上升。惟</w:t>
      </w:r>
      <w:r w:rsidRPr="00DB64DD">
        <w:rPr>
          <w:rFonts w:hint="eastAsia"/>
        </w:rPr>
        <w:t>民眾日益倚賴長照服務，</w:t>
      </w:r>
      <w:r>
        <w:rPr>
          <w:rFonts w:hint="eastAsia"/>
        </w:rPr>
        <w:t>該基金用途自109年度決算數</w:t>
      </w:r>
      <w:r w:rsidRPr="00E01A26">
        <w:t>416.91</w:t>
      </w:r>
      <w:r>
        <w:rPr>
          <w:rFonts w:hint="eastAsia"/>
        </w:rPr>
        <w:t>億元劇增至</w:t>
      </w:r>
      <w:r>
        <w:t>112</w:t>
      </w:r>
      <w:r>
        <w:rPr>
          <w:rFonts w:hint="eastAsia"/>
        </w:rPr>
        <w:t>年度之677.61億元，增幅62.53%。倘</w:t>
      </w:r>
      <w:r w:rsidRPr="001E20C2">
        <w:rPr>
          <w:rFonts w:hint="eastAsia"/>
        </w:rPr>
        <w:t>以</w:t>
      </w:r>
      <w:r>
        <w:rPr>
          <w:rFonts w:hint="eastAsia"/>
        </w:rPr>
        <w:t>長照</w:t>
      </w:r>
      <w:r w:rsidRPr="001E20C2">
        <w:rPr>
          <w:rFonts w:hint="eastAsia"/>
        </w:rPr>
        <w:t>基金</w:t>
      </w:r>
      <w:r>
        <w:rPr>
          <w:rFonts w:hint="eastAsia"/>
        </w:rPr>
        <w:t>1</w:t>
      </w:r>
      <w:r w:rsidRPr="001E20C2">
        <w:t>14年度本期短絀預算案數120.78億元為標準設算，</w:t>
      </w:r>
      <w:r>
        <w:t>114</w:t>
      </w:r>
      <w:r w:rsidRPr="001E20C2">
        <w:t>年底</w:t>
      </w:r>
      <w:r>
        <w:rPr>
          <w:rFonts w:hint="eastAsia"/>
        </w:rPr>
        <w:t>預估</w:t>
      </w:r>
      <w:r w:rsidRPr="001E20C2">
        <w:t>基金餘額</w:t>
      </w:r>
      <w:r w:rsidRPr="00897E25">
        <w:t>1,387.34</w:t>
      </w:r>
      <w:r>
        <w:rPr>
          <w:rFonts w:hint="eastAsia"/>
        </w:rPr>
        <w:t>億元尚能</w:t>
      </w:r>
      <w:r w:rsidRPr="001E20C2">
        <w:t>支應</w:t>
      </w:r>
      <w:r>
        <w:t>11</w:t>
      </w:r>
      <w:r>
        <w:rPr>
          <w:rFonts w:hint="eastAsia"/>
        </w:rPr>
        <w:t>年(詳表</w:t>
      </w:r>
      <w:r>
        <w:t>5</w:t>
      </w:r>
      <w:r>
        <w:rPr>
          <w:rFonts w:hint="eastAsia"/>
        </w:rPr>
        <w:t>)。由於長照基金收入來源</w:t>
      </w:r>
      <w:r w:rsidRPr="008E4788">
        <w:rPr>
          <w:rFonts w:hint="eastAsia"/>
        </w:rPr>
        <w:t>受政策、環境等因素影響，穩定性偏弱</w:t>
      </w:r>
      <w:r>
        <w:rPr>
          <w:rFonts w:hint="eastAsia"/>
        </w:rPr>
        <w:t>，且政府撥補預算受各年度財政收支結果影響，亦難謂穩固，亟待進行制度長遠規劃。</w:t>
      </w:r>
    </w:p>
    <w:p w:rsidR="00B650FC" w:rsidRPr="00BE5E87" w:rsidRDefault="00B650FC" w:rsidP="00640605">
      <w:pPr>
        <w:spacing w:line="280" w:lineRule="exact"/>
        <w:ind w:leftChars="0" w:left="0" w:firstLineChars="0" w:firstLine="0"/>
        <w:jc w:val="left"/>
      </w:pPr>
      <w:r w:rsidRPr="00BE5E87">
        <w:rPr>
          <w:rFonts w:hint="eastAsia"/>
          <w:b/>
        </w:rPr>
        <w:t>表</w:t>
      </w:r>
      <w:r>
        <w:rPr>
          <w:b/>
        </w:rPr>
        <w:t>4</w:t>
      </w:r>
      <w:r w:rsidRPr="00BE5E87">
        <w:rPr>
          <w:rFonts w:hint="eastAsia"/>
          <w:b/>
        </w:rPr>
        <w:t xml:space="preserve"> </w:t>
      </w:r>
      <w:r w:rsidRPr="00BE5E87">
        <w:rPr>
          <w:b/>
        </w:rPr>
        <w:t>109</w:t>
      </w:r>
      <w:r w:rsidRPr="00BE5E87">
        <w:rPr>
          <w:rFonts w:hint="eastAsia"/>
          <w:b/>
        </w:rPr>
        <w:t>至11</w:t>
      </w:r>
      <w:r w:rsidRPr="00BE5E87">
        <w:rPr>
          <w:b/>
        </w:rPr>
        <w:t>6</w:t>
      </w:r>
      <w:r w:rsidRPr="00BE5E87">
        <w:rPr>
          <w:rFonts w:hint="eastAsia"/>
          <w:b/>
        </w:rPr>
        <w:t xml:space="preserve">年度長照基金收入來源明細表  </w:t>
      </w:r>
      <w:r>
        <w:rPr>
          <w:rFonts w:hint="eastAsia"/>
          <w:b/>
        </w:rPr>
        <w:t xml:space="preserve"> </w:t>
      </w:r>
      <w:r w:rsidRPr="00BE5E87">
        <w:rPr>
          <w:rFonts w:hint="eastAsia"/>
          <w:b/>
        </w:rPr>
        <w:t xml:space="preserve">    </w:t>
      </w:r>
      <w:r w:rsidRPr="00BE5E87">
        <w:rPr>
          <w:rStyle w:val="143"/>
          <w:rFonts w:hint="eastAsia"/>
        </w:rPr>
        <w:t>單位：新臺幣億元</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16"/>
        <w:gridCol w:w="818"/>
        <w:gridCol w:w="818"/>
        <w:gridCol w:w="818"/>
        <w:gridCol w:w="818"/>
        <w:gridCol w:w="937"/>
        <w:gridCol w:w="937"/>
        <w:gridCol w:w="818"/>
        <w:gridCol w:w="818"/>
      </w:tblGrid>
      <w:tr w:rsidR="00B650FC" w:rsidRPr="00A57FCD" w:rsidTr="00640605">
        <w:trPr>
          <w:tblHeader/>
          <w:jc w:val="center"/>
        </w:trPr>
        <w:tc>
          <w:tcPr>
            <w:tcW w:w="0" w:type="auto"/>
            <w:shd w:val="clear" w:color="auto" w:fill="auto"/>
            <w:vAlign w:val="center"/>
          </w:tcPr>
          <w:p w:rsidR="00B650FC" w:rsidRPr="00A73CB9" w:rsidRDefault="00B650FC" w:rsidP="00640605">
            <w:pPr>
              <w:pStyle w:val="142"/>
              <w:ind w:left="447" w:hanging="447"/>
              <w:jc w:val="center"/>
              <w:rPr>
                <w:b/>
                <w:spacing w:val="-10"/>
                <w:sz w:val="22"/>
                <w:szCs w:val="22"/>
              </w:rPr>
            </w:pPr>
            <w:r w:rsidRPr="00A73CB9">
              <w:rPr>
                <w:b/>
                <w:spacing w:val="-10"/>
                <w:sz w:val="22"/>
                <w:szCs w:val="22"/>
              </w:rPr>
              <w:t>科目</w:t>
            </w:r>
            <w:r>
              <w:rPr>
                <w:rFonts w:hint="eastAsia"/>
                <w:b/>
                <w:spacing w:val="-10"/>
                <w:sz w:val="22"/>
                <w:szCs w:val="22"/>
              </w:rPr>
              <w:t>\</w:t>
            </w:r>
            <w:r w:rsidRPr="00A73CB9">
              <w:rPr>
                <w:b/>
                <w:spacing w:val="-10"/>
                <w:sz w:val="22"/>
                <w:szCs w:val="22"/>
              </w:rPr>
              <w:t>年度</w:t>
            </w:r>
          </w:p>
        </w:tc>
        <w:tc>
          <w:tcPr>
            <w:tcW w:w="0" w:type="auto"/>
            <w:shd w:val="clear" w:color="auto" w:fill="auto"/>
            <w:vAlign w:val="center"/>
          </w:tcPr>
          <w:p w:rsidR="00B650FC" w:rsidRPr="00A73CB9" w:rsidRDefault="00B650FC" w:rsidP="00640605">
            <w:pPr>
              <w:pStyle w:val="142"/>
              <w:ind w:left="447" w:hanging="447"/>
              <w:jc w:val="center"/>
              <w:rPr>
                <w:b/>
                <w:spacing w:val="-10"/>
                <w:sz w:val="22"/>
                <w:szCs w:val="22"/>
              </w:rPr>
            </w:pPr>
            <w:r w:rsidRPr="00A73CB9">
              <w:rPr>
                <w:b/>
                <w:spacing w:val="-10"/>
                <w:sz w:val="22"/>
                <w:szCs w:val="22"/>
              </w:rPr>
              <w:t>109年</w:t>
            </w:r>
          </w:p>
          <w:p w:rsidR="00B650FC" w:rsidRPr="00A73CB9" w:rsidRDefault="00B650FC" w:rsidP="00640605">
            <w:pPr>
              <w:pStyle w:val="142"/>
              <w:ind w:left="447" w:hanging="447"/>
              <w:jc w:val="center"/>
              <w:rPr>
                <w:b/>
                <w:spacing w:val="-10"/>
                <w:sz w:val="22"/>
                <w:szCs w:val="22"/>
              </w:rPr>
            </w:pPr>
            <w:r w:rsidRPr="00A73CB9">
              <w:rPr>
                <w:b/>
                <w:spacing w:val="-10"/>
                <w:sz w:val="22"/>
                <w:szCs w:val="22"/>
              </w:rPr>
              <w:t>決算數</w:t>
            </w:r>
          </w:p>
        </w:tc>
        <w:tc>
          <w:tcPr>
            <w:tcW w:w="0" w:type="auto"/>
            <w:shd w:val="clear" w:color="auto" w:fill="auto"/>
            <w:vAlign w:val="center"/>
          </w:tcPr>
          <w:p w:rsidR="00B650FC" w:rsidRPr="00A73CB9" w:rsidRDefault="00B650FC" w:rsidP="00640605">
            <w:pPr>
              <w:pStyle w:val="142"/>
              <w:ind w:left="447" w:hanging="447"/>
              <w:jc w:val="center"/>
              <w:rPr>
                <w:b/>
                <w:spacing w:val="-10"/>
                <w:sz w:val="22"/>
                <w:szCs w:val="22"/>
              </w:rPr>
            </w:pPr>
            <w:r w:rsidRPr="00A73CB9">
              <w:rPr>
                <w:b/>
                <w:spacing w:val="-10"/>
                <w:sz w:val="22"/>
                <w:szCs w:val="22"/>
              </w:rPr>
              <w:t>110年</w:t>
            </w:r>
          </w:p>
          <w:p w:rsidR="00B650FC" w:rsidRPr="00A73CB9" w:rsidRDefault="00B650FC" w:rsidP="00640605">
            <w:pPr>
              <w:pStyle w:val="142"/>
              <w:ind w:left="447" w:hanging="447"/>
              <w:jc w:val="center"/>
              <w:rPr>
                <w:b/>
                <w:spacing w:val="-10"/>
                <w:sz w:val="22"/>
                <w:szCs w:val="22"/>
              </w:rPr>
            </w:pPr>
            <w:r w:rsidRPr="00A73CB9">
              <w:rPr>
                <w:b/>
                <w:spacing w:val="-10"/>
                <w:sz w:val="22"/>
                <w:szCs w:val="22"/>
              </w:rPr>
              <w:t>決算數</w:t>
            </w:r>
          </w:p>
        </w:tc>
        <w:tc>
          <w:tcPr>
            <w:tcW w:w="0" w:type="auto"/>
            <w:shd w:val="clear" w:color="auto" w:fill="auto"/>
            <w:vAlign w:val="center"/>
          </w:tcPr>
          <w:p w:rsidR="00B650FC" w:rsidRPr="00A73CB9" w:rsidRDefault="00B650FC" w:rsidP="00640605">
            <w:pPr>
              <w:pStyle w:val="142"/>
              <w:ind w:left="447" w:hanging="447"/>
              <w:jc w:val="center"/>
              <w:rPr>
                <w:b/>
                <w:spacing w:val="-10"/>
                <w:sz w:val="22"/>
                <w:szCs w:val="22"/>
              </w:rPr>
            </w:pPr>
            <w:r w:rsidRPr="00A73CB9">
              <w:rPr>
                <w:b/>
                <w:spacing w:val="-10"/>
                <w:sz w:val="22"/>
                <w:szCs w:val="22"/>
              </w:rPr>
              <w:t>111年</w:t>
            </w:r>
          </w:p>
          <w:p w:rsidR="00B650FC" w:rsidRPr="00A73CB9" w:rsidRDefault="00B650FC" w:rsidP="00640605">
            <w:pPr>
              <w:pStyle w:val="142"/>
              <w:ind w:left="447" w:hanging="447"/>
              <w:jc w:val="center"/>
              <w:rPr>
                <w:b/>
                <w:spacing w:val="-10"/>
                <w:sz w:val="22"/>
                <w:szCs w:val="22"/>
              </w:rPr>
            </w:pPr>
            <w:r w:rsidRPr="00A73CB9">
              <w:rPr>
                <w:rFonts w:hint="eastAsia"/>
                <w:b/>
                <w:spacing w:val="-10"/>
                <w:sz w:val="22"/>
                <w:szCs w:val="22"/>
              </w:rPr>
              <w:t>決</w:t>
            </w:r>
            <w:r w:rsidRPr="00A73CB9">
              <w:rPr>
                <w:b/>
                <w:spacing w:val="-10"/>
                <w:sz w:val="22"/>
                <w:szCs w:val="22"/>
              </w:rPr>
              <w:t>算數</w:t>
            </w:r>
          </w:p>
        </w:tc>
        <w:tc>
          <w:tcPr>
            <w:tcW w:w="0" w:type="auto"/>
            <w:shd w:val="clear" w:color="auto" w:fill="auto"/>
            <w:vAlign w:val="center"/>
          </w:tcPr>
          <w:p w:rsidR="00B650FC" w:rsidRPr="00A73CB9" w:rsidRDefault="00B650FC" w:rsidP="00640605">
            <w:pPr>
              <w:pStyle w:val="142"/>
              <w:ind w:left="447" w:hanging="447"/>
              <w:jc w:val="center"/>
              <w:rPr>
                <w:b/>
                <w:spacing w:val="-10"/>
                <w:sz w:val="22"/>
                <w:szCs w:val="22"/>
              </w:rPr>
            </w:pPr>
            <w:r w:rsidRPr="00A73CB9">
              <w:rPr>
                <w:b/>
                <w:spacing w:val="-10"/>
                <w:sz w:val="22"/>
                <w:szCs w:val="22"/>
              </w:rPr>
              <w:t>112年</w:t>
            </w:r>
          </w:p>
          <w:p w:rsidR="00B650FC" w:rsidRPr="00A73CB9" w:rsidRDefault="00B650FC" w:rsidP="00640605">
            <w:pPr>
              <w:pStyle w:val="142"/>
              <w:ind w:left="447" w:hanging="447"/>
              <w:jc w:val="center"/>
              <w:rPr>
                <w:b/>
                <w:spacing w:val="-10"/>
                <w:sz w:val="22"/>
                <w:szCs w:val="22"/>
              </w:rPr>
            </w:pPr>
            <w:r w:rsidRPr="00A73CB9">
              <w:rPr>
                <w:rFonts w:hint="eastAsia"/>
                <w:b/>
                <w:spacing w:val="-10"/>
                <w:sz w:val="22"/>
                <w:szCs w:val="22"/>
              </w:rPr>
              <w:t>決算</w:t>
            </w:r>
            <w:r w:rsidRPr="00A73CB9">
              <w:rPr>
                <w:b/>
                <w:spacing w:val="-10"/>
                <w:sz w:val="22"/>
                <w:szCs w:val="22"/>
              </w:rPr>
              <w:t>數</w:t>
            </w:r>
          </w:p>
        </w:tc>
        <w:tc>
          <w:tcPr>
            <w:tcW w:w="0" w:type="auto"/>
            <w:shd w:val="clear" w:color="auto" w:fill="auto"/>
            <w:vAlign w:val="center"/>
          </w:tcPr>
          <w:p w:rsidR="00B650FC" w:rsidRPr="00A73CB9" w:rsidRDefault="00B650FC" w:rsidP="00640605">
            <w:pPr>
              <w:pStyle w:val="142"/>
              <w:ind w:left="447" w:hanging="447"/>
              <w:jc w:val="center"/>
              <w:rPr>
                <w:b/>
                <w:spacing w:val="-10"/>
                <w:sz w:val="22"/>
                <w:szCs w:val="22"/>
              </w:rPr>
            </w:pPr>
            <w:r w:rsidRPr="00A73CB9">
              <w:rPr>
                <w:b/>
                <w:spacing w:val="-10"/>
                <w:sz w:val="22"/>
                <w:szCs w:val="22"/>
              </w:rPr>
              <w:t>113年</w:t>
            </w:r>
          </w:p>
          <w:p w:rsidR="00B650FC" w:rsidRPr="00A73CB9" w:rsidRDefault="00B650FC" w:rsidP="00640605">
            <w:pPr>
              <w:pStyle w:val="142"/>
              <w:ind w:left="407" w:hanging="407"/>
              <w:jc w:val="center"/>
              <w:rPr>
                <w:b/>
                <w:spacing w:val="-20"/>
                <w:sz w:val="22"/>
                <w:szCs w:val="22"/>
              </w:rPr>
            </w:pPr>
            <w:r w:rsidRPr="00A73CB9">
              <w:rPr>
                <w:rFonts w:hint="eastAsia"/>
                <w:b/>
                <w:spacing w:val="-20"/>
                <w:sz w:val="22"/>
                <w:szCs w:val="22"/>
              </w:rPr>
              <w:t>預算案</w:t>
            </w:r>
            <w:r w:rsidRPr="00A73CB9">
              <w:rPr>
                <w:b/>
                <w:spacing w:val="-20"/>
                <w:sz w:val="22"/>
                <w:szCs w:val="22"/>
              </w:rPr>
              <w:t>數</w:t>
            </w:r>
          </w:p>
        </w:tc>
        <w:tc>
          <w:tcPr>
            <w:tcW w:w="0" w:type="auto"/>
            <w:shd w:val="clear" w:color="auto" w:fill="auto"/>
          </w:tcPr>
          <w:p w:rsidR="00B650FC" w:rsidRPr="00A73CB9" w:rsidRDefault="00B650FC" w:rsidP="00640605">
            <w:pPr>
              <w:pStyle w:val="142"/>
              <w:ind w:left="447" w:hanging="447"/>
              <w:jc w:val="center"/>
              <w:rPr>
                <w:b/>
                <w:spacing w:val="-10"/>
                <w:sz w:val="22"/>
                <w:szCs w:val="22"/>
              </w:rPr>
            </w:pPr>
            <w:r w:rsidRPr="00A73CB9">
              <w:rPr>
                <w:b/>
                <w:spacing w:val="-10"/>
                <w:sz w:val="22"/>
                <w:szCs w:val="22"/>
              </w:rPr>
              <w:t>114年</w:t>
            </w:r>
          </w:p>
          <w:p w:rsidR="00B650FC" w:rsidRPr="00A73CB9" w:rsidRDefault="00B650FC" w:rsidP="00640605">
            <w:pPr>
              <w:pStyle w:val="142"/>
              <w:ind w:left="407" w:hanging="407"/>
              <w:jc w:val="center"/>
              <w:rPr>
                <w:b/>
                <w:spacing w:val="-20"/>
                <w:sz w:val="22"/>
                <w:szCs w:val="22"/>
              </w:rPr>
            </w:pPr>
            <w:r w:rsidRPr="00A73CB9">
              <w:rPr>
                <w:rFonts w:hint="eastAsia"/>
                <w:b/>
                <w:spacing w:val="-20"/>
                <w:sz w:val="22"/>
                <w:szCs w:val="22"/>
              </w:rPr>
              <w:t>預算案</w:t>
            </w:r>
            <w:r w:rsidRPr="00A73CB9">
              <w:rPr>
                <w:b/>
                <w:spacing w:val="-20"/>
                <w:sz w:val="22"/>
                <w:szCs w:val="22"/>
              </w:rPr>
              <w:t>數</w:t>
            </w:r>
          </w:p>
        </w:tc>
        <w:tc>
          <w:tcPr>
            <w:tcW w:w="0" w:type="auto"/>
            <w:shd w:val="clear" w:color="auto" w:fill="auto"/>
          </w:tcPr>
          <w:p w:rsidR="00B650FC" w:rsidRPr="00A73CB9" w:rsidRDefault="00B650FC" w:rsidP="00640605">
            <w:pPr>
              <w:pStyle w:val="142"/>
              <w:ind w:left="447" w:hanging="447"/>
              <w:jc w:val="center"/>
              <w:rPr>
                <w:b/>
                <w:spacing w:val="-10"/>
                <w:sz w:val="22"/>
                <w:szCs w:val="22"/>
              </w:rPr>
            </w:pPr>
            <w:r w:rsidRPr="00A73CB9">
              <w:rPr>
                <w:b/>
                <w:spacing w:val="-10"/>
                <w:sz w:val="22"/>
                <w:szCs w:val="22"/>
              </w:rPr>
              <w:t>115年</w:t>
            </w:r>
          </w:p>
          <w:p w:rsidR="00B650FC" w:rsidRPr="00A73CB9" w:rsidRDefault="00B650FC" w:rsidP="00640605">
            <w:pPr>
              <w:pStyle w:val="142"/>
              <w:ind w:left="447" w:hanging="447"/>
              <w:jc w:val="center"/>
              <w:rPr>
                <w:b/>
                <w:spacing w:val="-10"/>
                <w:sz w:val="22"/>
                <w:szCs w:val="22"/>
              </w:rPr>
            </w:pPr>
            <w:r>
              <w:rPr>
                <w:rFonts w:hint="eastAsia"/>
                <w:b/>
                <w:spacing w:val="-10"/>
                <w:sz w:val="22"/>
                <w:szCs w:val="22"/>
              </w:rPr>
              <w:t>推估</w:t>
            </w:r>
            <w:r w:rsidRPr="00A73CB9">
              <w:rPr>
                <w:b/>
                <w:spacing w:val="-10"/>
                <w:sz w:val="22"/>
                <w:szCs w:val="22"/>
              </w:rPr>
              <w:t>數</w:t>
            </w:r>
          </w:p>
        </w:tc>
        <w:tc>
          <w:tcPr>
            <w:tcW w:w="0" w:type="auto"/>
            <w:shd w:val="clear" w:color="auto" w:fill="auto"/>
          </w:tcPr>
          <w:p w:rsidR="00B650FC" w:rsidRPr="00A73CB9" w:rsidRDefault="00B650FC" w:rsidP="00640605">
            <w:pPr>
              <w:pStyle w:val="142"/>
              <w:ind w:left="447" w:hanging="447"/>
              <w:jc w:val="center"/>
              <w:rPr>
                <w:b/>
                <w:spacing w:val="-10"/>
                <w:sz w:val="22"/>
                <w:szCs w:val="22"/>
              </w:rPr>
            </w:pPr>
            <w:r w:rsidRPr="00A73CB9">
              <w:rPr>
                <w:b/>
                <w:spacing w:val="-10"/>
                <w:sz w:val="22"/>
                <w:szCs w:val="22"/>
              </w:rPr>
              <w:t>116年</w:t>
            </w:r>
          </w:p>
          <w:p w:rsidR="00B650FC" w:rsidRPr="00A73CB9" w:rsidRDefault="00B650FC" w:rsidP="00640605">
            <w:pPr>
              <w:pStyle w:val="142"/>
              <w:ind w:left="447" w:hanging="447"/>
              <w:jc w:val="center"/>
              <w:rPr>
                <w:b/>
                <w:spacing w:val="-10"/>
                <w:sz w:val="22"/>
                <w:szCs w:val="22"/>
              </w:rPr>
            </w:pPr>
            <w:r>
              <w:rPr>
                <w:rFonts w:hint="eastAsia"/>
                <w:b/>
                <w:spacing w:val="-10"/>
                <w:sz w:val="22"/>
                <w:szCs w:val="22"/>
              </w:rPr>
              <w:t>推估</w:t>
            </w:r>
            <w:r w:rsidRPr="00A73CB9">
              <w:rPr>
                <w:b/>
                <w:spacing w:val="-10"/>
                <w:sz w:val="22"/>
                <w:szCs w:val="22"/>
              </w:rPr>
              <w:t>數</w:t>
            </w:r>
          </w:p>
        </w:tc>
      </w:tr>
      <w:tr w:rsidR="00B650FC" w:rsidRPr="00A57FCD" w:rsidTr="00640605">
        <w:trPr>
          <w:jc w:val="center"/>
        </w:trPr>
        <w:tc>
          <w:tcPr>
            <w:tcW w:w="0" w:type="auto"/>
            <w:shd w:val="clear" w:color="auto" w:fill="auto"/>
          </w:tcPr>
          <w:p w:rsidR="00B650FC" w:rsidRPr="00A73CB9" w:rsidRDefault="00B650FC" w:rsidP="00640605">
            <w:pPr>
              <w:pStyle w:val="142"/>
              <w:rPr>
                <w:b/>
                <w:spacing w:val="-20"/>
                <w:sz w:val="22"/>
                <w:szCs w:val="22"/>
              </w:rPr>
            </w:pPr>
            <w:r w:rsidRPr="00A73CB9">
              <w:rPr>
                <w:b/>
                <w:spacing w:val="-20"/>
                <w:sz w:val="22"/>
                <w:szCs w:val="22"/>
              </w:rPr>
              <w:t>房地合一稅</w:t>
            </w:r>
          </w:p>
        </w:tc>
        <w:tc>
          <w:tcPr>
            <w:tcW w:w="0" w:type="auto"/>
            <w:shd w:val="clear" w:color="auto" w:fill="auto"/>
            <w:vAlign w:val="center"/>
          </w:tcPr>
          <w:p w:rsidR="00B650FC" w:rsidRPr="00A73CB9" w:rsidRDefault="00B650FC" w:rsidP="00640605">
            <w:pPr>
              <w:pStyle w:val="142"/>
              <w:ind w:left="447" w:hanging="447"/>
              <w:jc w:val="right"/>
              <w:rPr>
                <w:b/>
                <w:spacing w:val="-10"/>
                <w:sz w:val="22"/>
                <w:szCs w:val="22"/>
              </w:rPr>
            </w:pPr>
            <w:r w:rsidRPr="00A73CB9">
              <w:rPr>
                <w:b/>
                <w:spacing w:val="-10"/>
                <w:sz w:val="22"/>
                <w:szCs w:val="22"/>
              </w:rPr>
              <w:t>130.60</w:t>
            </w:r>
          </w:p>
        </w:tc>
        <w:tc>
          <w:tcPr>
            <w:tcW w:w="0" w:type="auto"/>
            <w:shd w:val="clear" w:color="auto" w:fill="auto"/>
            <w:vAlign w:val="center"/>
          </w:tcPr>
          <w:p w:rsidR="00B650FC" w:rsidRPr="00A73CB9" w:rsidRDefault="00B650FC" w:rsidP="00640605">
            <w:pPr>
              <w:pStyle w:val="142"/>
              <w:ind w:left="447" w:hanging="447"/>
              <w:jc w:val="right"/>
              <w:rPr>
                <w:b/>
                <w:spacing w:val="-10"/>
                <w:sz w:val="22"/>
                <w:szCs w:val="22"/>
              </w:rPr>
            </w:pPr>
            <w:r w:rsidRPr="00A73CB9">
              <w:rPr>
                <w:b/>
                <w:spacing w:val="-10"/>
                <w:sz w:val="22"/>
                <w:szCs w:val="22"/>
              </w:rPr>
              <w:t>277.69</w:t>
            </w:r>
          </w:p>
        </w:tc>
        <w:tc>
          <w:tcPr>
            <w:tcW w:w="0" w:type="auto"/>
            <w:shd w:val="clear" w:color="auto" w:fill="auto"/>
            <w:vAlign w:val="center"/>
          </w:tcPr>
          <w:p w:rsidR="00B650FC" w:rsidRPr="00A73CB9" w:rsidRDefault="00B650FC" w:rsidP="00640605">
            <w:pPr>
              <w:pStyle w:val="142"/>
              <w:ind w:left="447" w:hanging="447"/>
              <w:jc w:val="right"/>
              <w:rPr>
                <w:b/>
                <w:spacing w:val="-10"/>
                <w:sz w:val="22"/>
                <w:szCs w:val="22"/>
              </w:rPr>
            </w:pPr>
            <w:r w:rsidRPr="00A73CB9">
              <w:rPr>
                <w:rFonts w:hint="eastAsia"/>
                <w:b/>
                <w:spacing w:val="-10"/>
                <w:sz w:val="22"/>
                <w:szCs w:val="22"/>
              </w:rPr>
              <w:t>497.59</w:t>
            </w:r>
          </w:p>
        </w:tc>
        <w:tc>
          <w:tcPr>
            <w:tcW w:w="0" w:type="auto"/>
            <w:shd w:val="clear" w:color="auto" w:fill="auto"/>
            <w:vAlign w:val="center"/>
          </w:tcPr>
          <w:p w:rsidR="00B650FC" w:rsidRPr="00A73CB9" w:rsidRDefault="00B650FC" w:rsidP="00640605">
            <w:pPr>
              <w:pStyle w:val="142"/>
              <w:ind w:left="447" w:hanging="447"/>
              <w:jc w:val="right"/>
              <w:rPr>
                <w:b/>
                <w:spacing w:val="-10"/>
                <w:sz w:val="22"/>
                <w:szCs w:val="22"/>
              </w:rPr>
            </w:pPr>
            <w:r w:rsidRPr="00A73CB9">
              <w:rPr>
                <w:b/>
                <w:spacing w:val="-10"/>
                <w:sz w:val="22"/>
                <w:szCs w:val="22"/>
              </w:rPr>
              <w:t>543.64</w:t>
            </w:r>
          </w:p>
        </w:tc>
        <w:tc>
          <w:tcPr>
            <w:tcW w:w="0" w:type="auto"/>
            <w:shd w:val="clear" w:color="auto" w:fill="auto"/>
            <w:vAlign w:val="center"/>
          </w:tcPr>
          <w:p w:rsidR="00B650FC" w:rsidRPr="00A73CB9" w:rsidRDefault="00B650FC" w:rsidP="00640605">
            <w:pPr>
              <w:pStyle w:val="142"/>
              <w:ind w:left="447" w:hanging="447"/>
              <w:jc w:val="right"/>
              <w:rPr>
                <w:b/>
                <w:spacing w:val="-10"/>
                <w:sz w:val="22"/>
                <w:szCs w:val="22"/>
              </w:rPr>
            </w:pPr>
            <w:r w:rsidRPr="00A73CB9">
              <w:rPr>
                <w:b/>
                <w:spacing w:val="-10"/>
                <w:sz w:val="22"/>
                <w:szCs w:val="22"/>
              </w:rPr>
              <w:t>422.74</w:t>
            </w:r>
          </w:p>
        </w:tc>
        <w:tc>
          <w:tcPr>
            <w:tcW w:w="0" w:type="auto"/>
            <w:shd w:val="clear" w:color="auto" w:fill="auto"/>
            <w:vAlign w:val="center"/>
          </w:tcPr>
          <w:p w:rsidR="00B650FC" w:rsidRPr="00D23417" w:rsidRDefault="00B650FC" w:rsidP="00640605">
            <w:pPr>
              <w:pStyle w:val="142"/>
              <w:ind w:left="447" w:hanging="447"/>
              <w:jc w:val="right"/>
              <w:rPr>
                <w:b/>
                <w:spacing w:val="-10"/>
                <w:sz w:val="22"/>
                <w:szCs w:val="22"/>
              </w:rPr>
            </w:pPr>
            <w:r w:rsidRPr="00D23417">
              <w:rPr>
                <w:rFonts w:hint="eastAsia"/>
                <w:b/>
                <w:spacing w:val="-10"/>
                <w:sz w:val="22"/>
                <w:szCs w:val="22"/>
              </w:rPr>
              <w:t>4</w:t>
            </w:r>
            <w:r w:rsidRPr="00D23417">
              <w:rPr>
                <w:b/>
                <w:spacing w:val="-10"/>
                <w:sz w:val="22"/>
                <w:szCs w:val="22"/>
              </w:rPr>
              <w:t>00.52</w:t>
            </w:r>
          </w:p>
        </w:tc>
        <w:tc>
          <w:tcPr>
            <w:tcW w:w="0" w:type="auto"/>
            <w:shd w:val="clear" w:color="auto" w:fill="auto"/>
            <w:vAlign w:val="center"/>
          </w:tcPr>
          <w:p w:rsidR="00B650FC" w:rsidRPr="00A73CB9" w:rsidRDefault="00B650FC" w:rsidP="00640605">
            <w:pPr>
              <w:pStyle w:val="142"/>
              <w:ind w:left="447" w:hanging="447"/>
              <w:jc w:val="right"/>
              <w:rPr>
                <w:b/>
                <w:spacing w:val="-10"/>
                <w:sz w:val="22"/>
                <w:szCs w:val="22"/>
              </w:rPr>
            </w:pPr>
            <w:r w:rsidRPr="00A73CB9">
              <w:rPr>
                <w:b/>
                <w:spacing w:val="-10"/>
                <w:sz w:val="22"/>
                <w:szCs w:val="22"/>
              </w:rPr>
              <w:t>413.31</w:t>
            </w:r>
          </w:p>
        </w:tc>
        <w:tc>
          <w:tcPr>
            <w:tcW w:w="0" w:type="auto"/>
            <w:shd w:val="clear" w:color="auto" w:fill="auto"/>
            <w:vAlign w:val="center"/>
          </w:tcPr>
          <w:p w:rsidR="00B650FC" w:rsidRPr="00A73CB9" w:rsidRDefault="00B650FC" w:rsidP="00640605">
            <w:pPr>
              <w:pStyle w:val="142"/>
              <w:ind w:left="447" w:hanging="447"/>
              <w:jc w:val="right"/>
              <w:rPr>
                <w:b/>
                <w:spacing w:val="-10"/>
                <w:sz w:val="22"/>
                <w:szCs w:val="22"/>
              </w:rPr>
            </w:pPr>
            <w:r w:rsidRPr="00A73CB9">
              <w:rPr>
                <w:b/>
                <w:spacing w:val="-10"/>
                <w:sz w:val="22"/>
                <w:szCs w:val="22"/>
              </w:rPr>
              <w:t>425.71</w:t>
            </w:r>
          </w:p>
        </w:tc>
      </w:tr>
      <w:tr w:rsidR="00B650FC" w:rsidRPr="00A57FCD" w:rsidTr="00640605">
        <w:trPr>
          <w:jc w:val="center"/>
        </w:trPr>
        <w:tc>
          <w:tcPr>
            <w:tcW w:w="0" w:type="auto"/>
            <w:shd w:val="clear" w:color="auto" w:fill="auto"/>
          </w:tcPr>
          <w:p w:rsidR="00B650FC" w:rsidRPr="00A73CB9" w:rsidRDefault="00B650FC" w:rsidP="00640605">
            <w:pPr>
              <w:pStyle w:val="142"/>
              <w:rPr>
                <w:spacing w:val="-10"/>
                <w:sz w:val="22"/>
                <w:szCs w:val="22"/>
              </w:rPr>
            </w:pPr>
            <w:r w:rsidRPr="00A73CB9">
              <w:rPr>
                <w:spacing w:val="-10"/>
                <w:sz w:val="22"/>
                <w:szCs w:val="22"/>
              </w:rPr>
              <w:t>遺產及贈與稅</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88.88</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121.40</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rFonts w:hint="eastAsia"/>
                <w:spacing w:val="-10"/>
                <w:sz w:val="22"/>
                <w:szCs w:val="22"/>
              </w:rPr>
              <w:t>124.97</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rFonts w:hint="eastAsia"/>
                <w:spacing w:val="-10"/>
                <w:sz w:val="22"/>
                <w:szCs w:val="22"/>
              </w:rPr>
              <w:t>1</w:t>
            </w:r>
            <w:r w:rsidRPr="00A73CB9">
              <w:rPr>
                <w:spacing w:val="-10"/>
                <w:sz w:val="22"/>
                <w:szCs w:val="22"/>
              </w:rPr>
              <w:t>57.55</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68.86</w:t>
            </w:r>
          </w:p>
        </w:tc>
        <w:tc>
          <w:tcPr>
            <w:tcW w:w="0" w:type="auto"/>
            <w:shd w:val="clear" w:color="auto" w:fill="auto"/>
            <w:vAlign w:val="center"/>
          </w:tcPr>
          <w:p w:rsidR="00B650FC" w:rsidRPr="00D23417" w:rsidRDefault="00B650FC" w:rsidP="00640605">
            <w:pPr>
              <w:pStyle w:val="142"/>
              <w:ind w:left="447" w:hanging="447"/>
              <w:jc w:val="right"/>
              <w:rPr>
                <w:spacing w:val="-10"/>
                <w:sz w:val="22"/>
                <w:szCs w:val="22"/>
              </w:rPr>
            </w:pPr>
            <w:r w:rsidRPr="00D23417">
              <w:rPr>
                <w:rFonts w:hint="eastAsia"/>
                <w:spacing w:val="-10"/>
                <w:sz w:val="22"/>
                <w:szCs w:val="22"/>
              </w:rPr>
              <w:t>8</w:t>
            </w:r>
            <w:r w:rsidRPr="00D23417">
              <w:rPr>
                <w:spacing w:val="-10"/>
                <w:sz w:val="22"/>
                <w:szCs w:val="22"/>
              </w:rPr>
              <w:t>2.54</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82.54</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8</w:t>
            </w:r>
            <w:r w:rsidRPr="00A73CB9">
              <w:rPr>
                <w:rFonts w:hint="eastAsia"/>
                <w:spacing w:val="-10"/>
                <w:sz w:val="22"/>
                <w:szCs w:val="22"/>
              </w:rPr>
              <w:t>2</w:t>
            </w:r>
            <w:r w:rsidRPr="00A73CB9">
              <w:rPr>
                <w:spacing w:val="-10"/>
                <w:sz w:val="22"/>
                <w:szCs w:val="22"/>
              </w:rPr>
              <w:t>.54</w:t>
            </w:r>
          </w:p>
        </w:tc>
      </w:tr>
      <w:tr w:rsidR="00B650FC" w:rsidRPr="00A57FCD" w:rsidTr="00640605">
        <w:trPr>
          <w:jc w:val="center"/>
        </w:trPr>
        <w:tc>
          <w:tcPr>
            <w:tcW w:w="0" w:type="auto"/>
            <w:shd w:val="clear" w:color="auto" w:fill="auto"/>
          </w:tcPr>
          <w:p w:rsidR="00B650FC" w:rsidRPr="00A73CB9" w:rsidRDefault="00B650FC" w:rsidP="00640605">
            <w:pPr>
              <w:pStyle w:val="142"/>
              <w:rPr>
                <w:spacing w:val="-10"/>
                <w:sz w:val="22"/>
                <w:szCs w:val="22"/>
              </w:rPr>
            </w:pPr>
            <w:r w:rsidRPr="00A73CB9">
              <w:rPr>
                <w:spacing w:val="-10"/>
                <w:sz w:val="22"/>
                <w:szCs w:val="22"/>
              </w:rPr>
              <w:t>菸稅</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295.09</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301.44</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rFonts w:hint="eastAsia"/>
                <w:spacing w:val="-10"/>
                <w:sz w:val="22"/>
                <w:szCs w:val="22"/>
              </w:rPr>
              <w:t>296.88</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rFonts w:hint="eastAsia"/>
                <w:spacing w:val="-10"/>
                <w:sz w:val="22"/>
                <w:szCs w:val="22"/>
              </w:rPr>
              <w:t>2</w:t>
            </w:r>
            <w:r w:rsidRPr="00A73CB9">
              <w:rPr>
                <w:spacing w:val="-10"/>
                <w:sz w:val="22"/>
                <w:szCs w:val="22"/>
              </w:rPr>
              <w:t>75.32</w:t>
            </w:r>
          </w:p>
        </w:tc>
        <w:tc>
          <w:tcPr>
            <w:tcW w:w="0" w:type="auto"/>
            <w:shd w:val="clear" w:color="auto" w:fill="auto"/>
            <w:vAlign w:val="center"/>
          </w:tcPr>
          <w:p w:rsidR="00B650FC" w:rsidRPr="00A73CB9" w:rsidRDefault="00B650FC" w:rsidP="00640605">
            <w:pPr>
              <w:pStyle w:val="142"/>
              <w:wordWrap w:val="0"/>
              <w:ind w:left="447" w:hanging="447"/>
              <w:jc w:val="right"/>
              <w:rPr>
                <w:spacing w:val="-10"/>
                <w:sz w:val="22"/>
                <w:szCs w:val="22"/>
              </w:rPr>
            </w:pPr>
            <w:r w:rsidRPr="00A73CB9">
              <w:rPr>
                <w:spacing w:val="-10"/>
                <w:sz w:val="22"/>
                <w:szCs w:val="22"/>
              </w:rPr>
              <w:t>276</w:t>
            </w:r>
            <w:r>
              <w:rPr>
                <w:spacing w:val="-10"/>
                <w:sz w:val="22"/>
                <w:szCs w:val="22"/>
              </w:rPr>
              <w:t>.00</w:t>
            </w:r>
          </w:p>
        </w:tc>
        <w:tc>
          <w:tcPr>
            <w:tcW w:w="0" w:type="auto"/>
            <w:shd w:val="clear" w:color="auto" w:fill="auto"/>
            <w:vAlign w:val="center"/>
          </w:tcPr>
          <w:p w:rsidR="00B650FC" w:rsidRPr="00D23417" w:rsidRDefault="00B650FC" w:rsidP="00640605">
            <w:pPr>
              <w:pStyle w:val="142"/>
              <w:wordWrap w:val="0"/>
              <w:ind w:left="447" w:hanging="447"/>
              <w:jc w:val="right"/>
              <w:rPr>
                <w:spacing w:val="-10"/>
                <w:sz w:val="22"/>
                <w:szCs w:val="22"/>
              </w:rPr>
            </w:pPr>
            <w:r w:rsidRPr="00D23417">
              <w:rPr>
                <w:rFonts w:hint="eastAsia"/>
                <w:spacing w:val="-10"/>
                <w:sz w:val="22"/>
                <w:szCs w:val="22"/>
              </w:rPr>
              <w:t>2</w:t>
            </w:r>
            <w:r w:rsidRPr="00D23417">
              <w:rPr>
                <w:spacing w:val="-10"/>
                <w:sz w:val="22"/>
                <w:szCs w:val="22"/>
              </w:rPr>
              <w:t>61</w:t>
            </w:r>
            <w:r>
              <w:rPr>
                <w:spacing w:val="-10"/>
                <w:sz w:val="22"/>
                <w:szCs w:val="22"/>
              </w:rPr>
              <w:t>.00</w:t>
            </w:r>
          </w:p>
        </w:tc>
        <w:tc>
          <w:tcPr>
            <w:tcW w:w="0" w:type="auto"/>
            <w:shd w:val="clear" w:color="auto" w:fill="auto"/>
            <w:vAlign w:val="center"/>
          </w:tcPr>
          <w:p w:rsidR="00B650FC" w:rsidRPr="00A73CB9" w:rsidRDefault="00B650FC" w:rsidP="00640605">
            <w:pPr>
              <w:pStyle w:val="142"/>
              <w:wordWrap w:val="0"/>
              <w:ind w:left="447" w:hanging="447"/>
              <w:jc w:val="right"/>
              <w:rPr>
                <w:spacing w:val="-10"/>
                <w:sz w:val="22"/>
                <w:szCs w:val="22"/>
              </w:rPr>
            </w:pPr>
            <w:r w:rsidRPr="00A73CB9">
              <w:rPr>
                <w:spacing w:val="-10"/>
                <w:sz w:val="22"/>
                <w:szCs w:val="22"/>
              </w:rPr>
              <w:t>261</w:t>
            </w:r>
            <w:r>
              <w:rPr>
                <w:spacing w:val="-10"/>
                <w:sz w:val="22"/>
                <w:szCs w:val="22"/>
              </w:rPr>
              <w:t>.00</w:t>
            </w:r>
          </w:p>
        </w:tc>
        <w:tc>
          <w:tcPr>
            <w:tcW w:w="0" w:type="auto"/>
            <w:shd w:val="clear" w:color="auto" w:fill="auto"/>
            <w:vAlign w:val="center"/>
          </w:tcPr>
          <w:p w:rsidR="00B650FC" w:rsidRPr="00A73CB9" w:rsidRDefault="00B650FC" w:rsidP="00640605">
            <w:pPr>
              <w:pStyle w:val="142"/>
              <w:wordWrap w:val="0"/>
              <w:ind w:left="447" w:hanging="447"/>
              <w:jc w:val="right"/>
              <w:rPr>
                <w:spacing w:val="-10"/>
                <w:sz w:val="22"/>
                <w:szCs w:val="22"/>
              </w:rPr>
            </w:pPr>
            <w:r w:rsidRPr="00A73CB9">
              <w:rPr>
                <w:spacing w:val="-10"/>
                <w:sz w:val="22"/>
                <w:szCs w:val="22"/>
              </w:rPr>
              <w:t>261</w:t>
            </w:r>
            <w:r>
              <w:rPr>
                <w:spacing w:val="-10"/>
                <w:sz w:val="22"/>
                <w:szCs w:val="22"/>
              </w:rPr>
              <w:t>.00</w:t>
            </w:r>
          </w:p>
        </w:tc>
      </w:tr>
      <w:tr w:rsidR="00B650FC" w:rsidRPr="00A57FCD" w:rsidTr="00640605">
        <w:trPr>
          <w:jc w:val="center"/>
        </w:trPr>
        <w:tc>
          <w:tcPr>
            <w:tcW w:w="0" w:type="auto"/>
            <w:shd w:val="clear" w:color="auto" w:fill="auto"/>
          </w:tcPr>
          <w:p w:rsidR="00B650FC" w:rsidRPr="00A73CB9" w:rsidRDefault="00B650FC" w:rsidP="00640605">
            <w:pPr>
              <w:pStyle w:val="142"/>
              <w:rPr>
                <w:spacing w:val="-10"/>
                <w:sz w:val="22"/>
                <w:szCs w:val="22"/>
              </w:rPr>
            </w:pPr>
            <w:r w:rsidRPr="00A73CB9">
              <w:rPr>
                <w:spacing w:val="-10"/>
                <w:sz w:val="22"/>
                <w:szCs w:val="22"/>
              </w:rPr>
              <w:t>菸品健康福利捐</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0.29</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0.30</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rFonts w:hint="eastAsia"/>
                <w:spacing w:val="-10"/>
                <w:sz w:val="22"/>
                <w:szCs w:val="22"/>
              </w:rPr>
              <w:t>0.3</w:t>
            </w:r>
            <w:r>
              <w:rPr>
                <w:spacing w:val="-10"/>
                <w:sz w:val="22"/>
                <w:szCs w:val="22"/>
              </w:rPr>
              <w:t>0</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rFonts w:hint="eastAsia"/>
                <w:spacing w:val="-10"/>
                <w:sz w:val="22"/>
                <w:szCs w:val="22"/>
              </w:rPr>
              <w:t>0</w:t>
            </w:r>
            <w:r w:rsidRPr="00A73CB9">
              <w:rPr>
                <w:spacing w:val="-10"/>
                <w:sz w:val="22"/>
                <w:szCs w:val="22"/>
              </w:rPr>
              <w:t>.2</w:t>
            </w:r>
            <w:r w:rsidRPr="00A73CB9">
              <w:rPr>
                <w:rFonts w:hint="eastAsia"/>
                <w:spacing w:val="-10"/>
                <w:sz w:val="22"/>
                <w:szCs w:val="22"/>
              </w:rPr>
              <w:t>8</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0.26</w:t>
            </w:r>
          </w:p>
        </w:tc>
        <w:tc>
          <w:tcPr>
            <w:tcW w:w="0" w:type="auto"/>
            <w:shd w:val="clear" w:color="auto" w:fill="auto"/>
            <w:vAlign w:val="center"/>
          </w:tcPr>
          <w:p w:rsidR="00B650FC" w:rsidRPr="00D23417" w:rsidRDefault="00B650FC" w:rsidP="00640605">
            <w:pPr>
              <w:pStyle w:val="142"/>
              <w:ind w:left="447" w:hanging="447"/>
              <w:jc w:val="right"/>
              <w:rPr>
                <w:spacing w:val="-10"/>
                <w:sz w:val="22"/>
                <w:szCs w:val="22"/>
              </w:rPr>
            </w:pPr>
            <w:r w:rsidRPr="00D23417">
              <w:rPr>
                <w:rFonts w:hint="eastAsia"/>
                <w:spacing w:val="-10"/>
                <w:sz w:val="22"/>
                <w:szCs w:val="22"/>
              </w:rPr>
              <w:t>0</w:t>
            </w:r>
            <w:r w:rsidRPr="00D23417">
              <w:rPr>
                <w:spacing w:val="-10"/>
                <w:sz w:val="22"/>
                <w:szCs w:val="22"/>
              </w:rPr>
              <w:t>.27</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0.27</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0.27</w:t>
            </w:r>
          </w:p>
        </w:tc>
      </w:tr>
      <w:tr w:rsidR="00B650FC" w:rsidRPr="00A57FCD" w:rsidTr="00640605">
        <w:trPr>
          <w:jc w:val="center"/>
        </w:trPr>
        <w:tc>
          <w:tcPr>
            <w:tcW w:w="0" w:type="auto"/>
            <w:shd w:val="clear" w:color="auto" w:fill="auto"/>
          </w:tcPr>
          <w:p w:rsidR="00B650FC" w:rsidRPr="00A73CB9" w:rsidRDefault="00B650FC" w:rsidP="00640605">
            <w:pPr>
              <w:pStyle w:val="142"/>
              <w:rPr>
                <w:spacing w:val="-10"/>
                <w:sz w:val="22"/>
                <w:szCs w:val="22"/>
              </w:rPr>
            </w:pPr>
            <w:r w:rsidRPr="00A73CB9">
              <w:rPr>
                <w:spacing w:val="-10"/>
                <w:sz w:val="22"/>
                <w:szCs w:val="22"/>
              </w:rPr>
              <w:t>其他收入</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22.64</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19.58</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rFonts w:hint="eastAsia"/>
                <w:spacing w:val="-10"/>
                <w:sz w:val="22"/>
                <w:szCs w:val="22"/>
              </w:rPr>
              <w:t>18.42</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rFonts w:hint="eastAsia"/>
                <w:spacing w:val="-10"/>
                <w:sz w:val="22"/>
                <w:szCs w:val="22"/>
              </w:rPr>
              <w:t>2</w:t>
            </w:r>
            <w:r w:rsidRPr="00A73CB9">
              <w:rPr>
                <w:spacing w:val="-10"/>
                <w:sz w:val="22"/>
                <w:szCs w:val="22"/>
              </w:rPr>
              <w:t>3.08</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8.82</w:t>
            </w:r>
          </w:p>
        </w:tc>
        <w:tc>
          <w:tcPr>
            <w:tcW w:w="0" w:type="auto"/>
            <w:shd w:val="clear" w:color="auto" w:fill="auto"/>
            <w:vAlign w:val="center"/>
          </w:tcPr>
          <w:p w:rsidR="00B650FC" w:rsidRPr="00D23417" w:rsidRDefault="00B650FC" w:rsidP="00640605">
            <w:pPr>
              <w:pStyle w:val="142"/>
              <w:ind w:left="447" w:hanging="447"/>
              <w:jc w:val="right"/>
              <w:rPr>
                <w:spacing w:val="-10"/>
                <w:sz w:val="22"/>
                <w:szCs w:val="22"/>
              </w:rPr>
            </w:pPr>
            <w:r w:rsidRPr="00D23417">
              <w:rPr>
                <w:rFonts w:hint="eastAsia"/>
                <w:spacing w:val="-10"/>
                <w:sz w:val="22"/>
                <w:szCs w:val="22"/>
              </w:rPr>
              <w:t>1</w:t>
            </w:r>
            <w:r w:rsidRPr="00D23417">
              <w:rPr>
                <w:spacing w:val="-10"/>
                <w:sz w:val="22"/>
                <w:szCs w:val="22"/>
              </w:rPr>
              <w:t>3.93</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13.93</w:t>
            </w:r>
          </w:p>
        </w:tc>
        <w:tc>
          <w:tcPr>
            <w:tcW w:w="0" w:type="auto"/>
            <w:shd w:val="clear" w:color="auto" w:fill="auto"/>
            <w:vAlign w:val="center"/>
          </w:tcPr>
          <w:p w:rsidR="00B650FC" w:rsidRPr="00A73CB9" w:rsidRDefault="00B650FC" w:rsidP="00640605">
            <w:pPr>
              <w:pStyle w:val="142"/>
              <w:ind w:left="447" w:hanging="447"/>
              <w:jc w:val="right"/>
              <w:rPr>
                <w:spacing w:val="-10"/>
                <w:sz w:val="22"/>
                <w:szCs w:val="22"/>
              </w:rPr>
            </w:pPr>
            <w:r w:rsidRPr="00A73CB9">
              <w:rPr>
                <w:spacing w:val="-10"/>
                <w:sz w:val="22"/>
                <w:szCs w:val="22"/>
              </w:rPr>
              <w:t>13.93</w:t>
            </w:r>
          </w:p>
        </w:tc>
      </w:tr>
      <w:tr w:rsidR="00B650FC" w:rsidRPr="00BE5E87" w:rsidTr="00640605">
        <w:trPr>
          <w:jc w:val="center"/>
        </w:trPr>
        <w:tc>
          <w:tcPr>
            <w:tcW w:w="0" w:type="auto"/>
            <w:shd w:val="clear" w:color="auto" w:fill="auto"/>
          </w:tcPr>
          <w:p w:rsidR="00B650FC" w:rsidRPr="00BE5E87" w:rsidRDefault="00B650FC" w:rsidP="00640605">
            <w:pPr>
              <w:pStyle w:val="142"/>
              <w:rPr>
                <w:b/>
                <w:spacing w:val="-10"/>
                <w:sz w:val="22"/>
                <w:szCs w:val="22"/>
              </w:rPr>
            </w:pPr>
            <w:r w:rsidRPr="00BE5E87">
              <w:rPr>
                <w:b/>
                <w:spacing w:val="-10"/>
                <w:sz w:val="22"/>
                <w:szCs w:val="22"/>
              </w:rPr>
              <w:lastRenderedPageBreak/>
              <w:t>基金來源</w:t>
            </w:r>
          </w:p>
        </w:tc>
        <w:tc>
          <w:tcPr>
            <w:tcW w:w="0" w:type="auto"/>
            <w:shd w:val="clear" w:color="auto" w:fill="auto"/>
            <w:vAlign w:val="center"/>
          </w:tcPr>
          <w:p w:rsidR="00B650FC" w:rsidRPr="003D58DA" w:rsidRDefault="00B650FC" w:rsidP="00640605">
            <w:pPr>
              <w:pStyle w:val="142"/>
              <w:ind w:left="447" w:hanging="447"/>
              <w:jc w:val="right"/>
              <w:rPr>
                <w:spacing w:val="-10"/>
                <w:sz w:val="22"/>
                <w:szCs w:val="22"/>
              </w:rPr>
            </w:pPr>
            <w:r w:rsidRPr="003D58DA">
              <w:rPr>
                <w:spacing w:val="-10"/>
                <w:sz w:val="22"/>
                <w:szCs w:val="22"/>
              </w:rPr>
              <w:t>537.50</w:t>
            </w:r>
          </w:p>
        </w:tc>
        <w:tc>
          <w:tcPr>
            <w:tcW w:w="0" w:type="auto"/>
            <w:shd w:val="clear" w:color="auto" w:fill="auto"/>
            <w:vAlign w:val="center"/>
          </w:tcPr>
          <w:p w:rsidR="00B650FC" w:rsidRPr="00BE5E87" w:rsidRDefault="00B650FC" w:rsidP="00640605">
            <w:pPr>
              <w:pStyle w:val="142"/>
              <w:ind w:left="447" w:hanging="447"/>
              <w:jc w:val="right"/>
              <w:rPr>
                <w:spacing w:val="-10"/>
                <w:sz w:val="22"/>
                <w:szCs w:val="22"/>
              </w:rPr>
            </w:pPr>
            <w:r w:rsidRPr="00BE5E87">
              <w:rPr>
                <w:spacing w:val="-10"/>
                <w:sz w:val="22"/>
                <w:szCs w:val="22"/>
              </w:rPr>
              <w:t>720.41</w:t>
            </w:r>
          </w:p>
        </w:tc>
        <w:tc>
          <w:tcPr>
            <w:tcW w:w="0" w:type="auto"/>
            <w:shd w:val="clear" w:color="auto" w:fill="auto"/>
            <w:vAlign w:val="center"/>
          </w:tcPr>
          <w:p w:rsidR="00B650FC" w:rsidRPr="00BE5E87" w:rsidRDefault="00B650FC" w:rsidP="00640605">
            <w:pPr>
              <w:pStyle w:val="142"/>
              <w:ind w:left="447" w:hanging="447"/>
              <w:jc w:val="right"/>
              <w:rPr>
                <w:spacing w:val="-10"/>
                <w:sz w:val="22"/>
                <w:szCs w:val="22"/>
              </w:rPr>
            </w:pPr>
            <w:r w:rsidRPr="00BE5E87">
              <w:rPr>
                <w:rFonts w:hint="eastAsia"/>
                <w:spacing w:val="-10"/>
                <w:sz w:val="22"/>
                <w:szCs w:val="22"/>
              </w:rPr>
              <w:t>938.16</w:t>
            </w:r>
          </w:p>
        </w:tc>
        <w:tc>
          <w:tcPr>
            <w:tcW w:w="0" w:type="auto"/>
            <w:shd w:val="clear" w:color="auto" w:fill="auto"/>
            <w:vAlign w:val="center"/>
          </w:tcPr>
          <w:p w:rsidR="00B650FC" w:rsidRPr="00BE5E87" w:rsidRDefault="00B650FC" w:rsidP="00640605">
            <w:pPr>
              <w:pStyle w:val="142"/>
              <w:ind w:left="447" w:hanging="447"/>
              <w:jc w:val="right"/>
              <w:rPr>
                <w:spacing w:val="-10"/>
                <w:sz w:val="22"/>
                <w:szCs w:val="22"/>
              </w:rPr>
            </w:pPr>
            <w:r w:rsidRPr="00BE5E87">
              <w:rPr>
                <w:rFonts w:hint="eastAsia"/>
                <w:spacing w:val="-10"/>
                <w:sz w:val="22"/>
                <w:szCs w:val="22"/>
              </w:rPr>
              <w:t>9</w:t>
            </w:r>
            <w:r w:rsidRPr="00BE5E87">
              <w:rPr>
                <w:spacing w:val="-10"/>
                <w:sz w:val="22"/>
                <w:szCs w:val="22"/>
              </w:rPr>
              <w:t>99.87</w:t>
            </w:r>
          </w:p>
        </w:tc>
        <w:tc>
          <w:tcPr>
            <w:tcW w:w="0" w:type="auto"/>
            <w:shd w:val="clear" w:color="auto" w:fill="auto"/>
            <w:vAlign w:val="center"/>
          </w:tcPr>
          <w:p w:rsidR="00B650FC" w:rsidRPr="00BE5E87" w:rsidRDefault="00B650FC" w:rsidP="00640605">
            <w:pPr>
              <w:pStyle w:val="142"/>
              <w:ind w:left="447" w:hanging="447"/>
              <w:jc w:val="right"/>
              <w:rPr>
                <w:spacing w:val="-10"/>
                <w:sz w:val="22"/>
                <w:szCs w:val="22"/>
              </w:rPr>
            </w:pPr>
            <w:r w:rsidRPr="00BE5E87">
              <w:rPr>
                <w:spacing w:val="-10"/>
                <w:sz w:val="22"/>
                <w:szCs w:val="22"/>
              </w:rPr>
              <w:t>776.68</w:t>
            </w:r>
          </w:p>
        </w:tc>
        <w:tc>
          <w:tcPr>
            <w:tcW w:w="0" w:type="auto"/>
            <w:shd w:val="clear" w:color="auto" w:fill="auto"/>
            <w:vAlign w:val="center"/>
          </w:tcPr>
          <w:p w:rsidR="00B650FC" w:rsidRPr="00BE5E87" w:rsidRDefault="00B650FC" w:rsidP="00640605">
            <w:pPr>
              <w:pStyle w:val="142"/>
              <w:ind w:left="447" w:hanging="447"/>
              <w:jc w:val="right"/>
              <w:rPr>
                <w:spacing w:val="-10"/>
                <w:sz w:val="22"/>
                <w:szCs w:val="22"/>
              </w:rPr>
            </w:pPr>
            <w:r w:rsidRPr="00D23417">
              <w:rPr>
                <w:spacing w:val="-10"/>
                <w:sz w:val="22"/>
                <w:szCs w:val="22"/>
              </w:rPr>
              <w:t>758.26</w:t>
            </w:r>
          </w:p>
        </w:tc>
        <w:tc>
          <w:tcPr>
            <w:tcW w:w="0" w:type="auto"/>
            <w:shd w:val="clear" w:color="auto" w:fill="auto"/>
            <w:vAlign w:val="center"/>
          </w:tcPr>
          <w:p w:rsidR="00B650FC" w:rsidRPr="00BE5E87" w:rsidRDefault="00B650FC" w:rsidP="00640605">
            <w:pPr>
              <w:pStyle w:val="142"/>
              <w:ind w:left="447" w:hanging="447"/>
              <w:jc w:val="right"/>
              <w:rPr>
                <w:spacing w:val="-10"/>
                <w:sz w:val="22"/>
                <w:szCs w:val="22"/>
              </w:rPr>
            </w:pPr>
            <w:r w:rsidRPr="00BE5E87">
              <w:rPr>
                <w:spacing w:val="-10"/>
                <w:sz w:val="22"/>
                <w:szCs w:val="22"/>
              </w:rPr>
              <w:t>771.05</w:t>
            </w:r>
          </w:p>
        </w:tc>
        <w:tc>
          <w:tcPr>
            <w:tcW w:w="0" w:type="auto"/>
            <w:shd w:val="clear" w:color="auto" w:fill="auto"/>
            <w:vAlign w:val="center"/>
          </w:tcPr>
          <w:p w:rsidR="00B650FC" w:rsidRPr="00BE5E87" w:rsidRDefault="00B650FC" w:rsidP="00640605">
            <w:pPr>
              <w:pStyle w:val="142"/>
              <w:ind w:left="447" w:hanging="447"/>
              <w:jc w:val="right"/>
              <w:rPr>
                <w:spacing w:val="-10"/>
                <w:sz w:val="22"/>
                <w:szCs w:val="22"/>
              </w:rPr>
            </w:pPr>
            <w:r w:rsidRPr="00BE5E87">
              <w:rPr>
                <w:spacing w:val="-10"/>
                <w:sz w:val="22"/>
                <w:szCs w:val="22"/>
              </w:rPr>
              <w:t>783.45</w:t>
            </w:r>
          </w:p>
        </w:tc>
      </w:tr>
    </w:tbl>
    <w:p w:rsidR="00B650FC" w:rsidRDefault="00B650FC" w:rsidP="00640605">
      <w:pPr>
        <w:pStyle w:val="142"/>
        <w:ind w:left="1190" w:hanging="1190"/>
      </w:pPr>
      <w:r w:rsidRPr="00BE5E87">
        <w:rPr>
          <w:rFonts w:hint="eastAsia"/>
        </w:rPr>
        <w:t>資料來源</w:t>
      </w:r>
      <w:r w:rsidRPr="00BE5E87">
        <w:rPr>
          <w:rFonts w:hint="eastAsia"/>
          <w:lang w:eastAsia="zh-HK"/>
        </w:rPr>
        <w:t>：</w:t>
      </w:r>
      <w:r w:rsidRPr="00BE5E87">
        <w:rPr>
          <w:rFonts w:hint="eastAsia"/>
        </w:rPr>
        <w:t>長照基金。</w:t>
      </w:r>
    </w:p>
    <w:p w:rsidR="00B650FC" w:rsidRDefault="00B650FC" w:rsidP="00640605">
      <w:pPr>
        <w:spacing w:line="280" w:lineRule="exact"/>
        <w:ind w:leftChars="0" w:left="0" w:firstLineChars="0" w:firstLine="0"/>
        <w:rPr>
          <w:b/>
        </w:rPr>
      </w:pPr>
      <w:r w:rsidRPr="00163FA6">
        <w:rPr>
          <w:rFonts w:hint="eastAsia"/>
          <w:b/>
        </w:rPr>
        <w:lastRenderedPageBreak/>
        <w:t>表</w:t>
      </w:r>
      <w:r>
        <w:rPr>
          <w:b/>
        </w:rPr>
        <w:t>5</w:t>
      </w:r>
      <w:r>
        <w:rPr>
          <w:rFonts w:hint="eastAsia"/>
          <w:b/>
        </w:rPr>
        <w:t xml:space="preserve"> </w:t>
      </w:r>
      <w:r w:rsidRPr="00163FA6">
        <w:rPr>
          <w:b/>
        </w:rPr>
        <w:t>106</w:t>
      </w:r>
      <w:r w:rsidRPr="00163FA6">
        <w:rPr>
          <w:rFonts w:hint="eastAsia"/>
          <w:b/>
        </w:rPr>
        <w:t>至</w:t>
      </w:r>
      <w:r w:rsidRPr="00163FA6">
        <w:rPr>
          <w:b/>
        </w:rPr>
        <w:t>116</w:t>
      </w:r>
      <w:r w:rsidRPr="00163FA6">
        <w:rPr>
          <w:rFonts w:hint="eastAsia"/>
          <w:b/>
        </w:rPr>
        <w:t>年度長照基金預決算</w:t>
      </w:r>
      <w:r>
        <w:rPr>
          <w:rFonts w:hint="eastAsia"/>
          <w:b/>
        </w:rPr>
        <w:t>數</w:t>
      </w:r>
      <w:r w:rsidRPr="00163FA6">
        <w:rPr>
          <w:rFonts w:hint="eastAsia"/>
          <w:b/>
        </w:rPr>
        <w:t xml:space="preserve">及推估概況表 </w:t>
      </w:r>
      <w:r>
        <w:rPr>
          <w:rFonts w:hint="eastAsia"/>
          <w:b/>
        </w:rPr>
        <w:t xml:space="preserve"> </w:t>
      </w:r>
      <w:r w:rsidRPr="00163FA6">
        <w:rPr>
          <w:rFonts w:hint="eastAsia"/>
          <w:b/>
        </w:rPr>
        <w:t xml:space="preserve"> </w:t>
      </w:r>
    </w:p>
    <w:p w:rsidR="00B650FC" w:rsidRPr="00163FA6" w:rsidRDefault="00B650FC" w:rsidP="00640605">
      <w:pPr>
        <w:spacing w:line="280" w:lineRule="exact"/>
        <w:ind w:leftChars="0" w:left="0" w:firstLineChars="0" w:firstLine="0"/>
        <w:jc w:val="right"/>
      </w:pPr>
      <w:r w:rsidRPr="00163FA6">
        <w:rPr>
          <w:rStyle w:val="143"/>
          <w:rFonts w:hint="eastAsia"/>
        </w:rPr>
        <w:t>單位：新臺幣億元</w:t>
      </w:r>
    </w:p>
    <w:tbl>
      <w:tblPr>
        <w:tblW w:w="8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325"/>
        <w:gridCol w:w="1735"/>
        <w:gridCol w:w="976"/>
        <w:gridCol w:w="1142"/>
        <w:gridCol w:w="1130"/>
        <w:gridCol w:w="1175"/>
      </w:tblGrid>
      <w:tr w:rsidR="00B650FC" w:rsidRPr="00E5571C" w:rsidTr="00640605">
        <w:trPr>
          <w:trHeight w:val="351"/>
          <w:tblHeader/>
          <w:jc w:val="center"/>
        </w:trPr>
        <w:tc>
          <w:tcPr>
            <w:tcW w:w="4060" w:type="dxa"/>
            <w:gridSpan w:val="2"/>
            <w:shd w:val="clear" w:color="auto" w:fill="auto"/>
            <w:vAlign w:val="center"/>
          </w:tcPr>
          <w:p w:rsidR="00B650FC" w:rsidRPr="00E5571C" w:rsidRDefault="00B650FC" w:rsidP="00640605">
            <w:pPr>
              <w:pStyle w:val="142"/>
              <w:ind w:left="366" w:hanging="366"/>
              <w:jc w:val="center"/>
              <w:rPr>
                <w:rFonts w:hAnsi="標楷體"/>
                <w:b/>
                <w:spacing w:val="-20"/>
                <w:sz w:val="22"/>
                <w:szCs w:val="22"/>
                <w:lang w:eastAsia="zh-HK"/>
              </w:rPr>
            </w:pPr>
            <w:r w:rsidRPr="00E5571C">
              <w:rPr>
                <w:rFonts w:hAnsi="標楷體" w:hint="eastAsia"/>
                <w:b/>
                <w:spacing w:val="-20"/>
                <w:sz w:val="22"/>
                <w:szCs w:val="22"/>
                <w:lang w:eastAsia="zh-HK"/>
              </w:rPr>
              <w:t>項目</w:t>
            </w:r>
          </w:p>
        </w:tc>
        <w:tc>
          <w:tcPr>
            <w:tcW w:w="976" w:type="dxa"/>
            <w:shd w:val="clear" w:color="auto" w:fill="auto"/>
            <w:vAlign w:val="center"/>
          </w:tcPr>
          <w:p w:rsidR="00B650FC" w:rsidRPr="00E5571C" w:rsidRDefault="00B650FC" w:rsidP="00640605">
            <w:pPr>
              <w:pStyle w:val="142"/>
              <w:ind w:left="366" w:hanging="366"/>
              <w:jc w:val="center"/>
              <w:rPr>
                <w:rFonts w:hAnsi="標楷體"/>
                <w:b/>
                <w:spacing w:val="-20"/>
                <w:sz w:val="22"/>
                <w:szCs w:val="22"/>
              </w:rPr>
            </w:pPr>
            <w:r w:rsidRPr="00E5571C">
              <w:rPr>
                <w:rFonts w:hAnsi="標楷體" w:hint="eastAsia"/>
                <w:b/>
                <w:spacing w:val="-20"/>
                <w:sz w:val="22"/>
                <w:szCs w:val="22"/>
                <w:lang w:eastAsia="zh-HK"/>
              </w:rPr>
              <w:t>基金來源</w:t>
            </w:r>
          </w:p>
        </w:tc>
        <w:tc>
          <w:tcPr>
            <w:tcW w:w="1142" w:type="dxa"/>
            <w:tcBorders>
              <w:top w:val="single" w:sz="12" w:space="0" w:color="auto"/>
            </w:tcBorders>
            <w:shd w:val="clear" w:color="auto" w:fill="auto"/>
            <w:vAlign w:val="center"/>
          </w:tcPr>
          <w:p w:rsidR="00B650FC" w:rsidRPr="00E5571C" w:rsidRDefault="00B650FC" w:rsidP="00640605">
            <w:pPr>
              <w:pStyle w:val="142"/>
              <w:ind w:left="366" w:hanging="366"/>
              <w:jc w:val="center"/>
              <w:rPr>
                <w:rFonts w:hAnsi="標楷體"/>
                <w:b/>
                <w:spacing w:val="-20"/>
                <w:sz w:val="22"/>
                <w:szCs w:val="22"/>
                <w:lang w:eastAsia="zh-HK"/>
              </w:rPr>
            </w:pPr>
            <w:r w:rsidRPr="00E5571C">
              <w:rPr>
                <w:rFonts w:hAnsi="標楷體" w:hint="eastAsia"/>
                <w:b/>
                <w:spacing w:val="-20"/>
                <w:sz w:val="22"/>
                <w:szCs w:val="22"/>
                <w:lang w:eastAsia="zh-HK"/>
              </w:rPr>
              <w:t>基金用途</w:t>
            </w:r>
          </w:p>
        </w:tc>
        <w:tc>
          <w:tcPr>
            <w:tcW w:w="1130" w:type="dxa"/>
            <w:vAlign w:val="center"/>
          </w:tcPr>
          <w:p w:rsidR="00B650FC" w:rsidRPr="00E5571C" w:rsidRDefault="00B650FC" w:rsidP="00640605">
            <w:pPr>
              <w:pStyle w:val="142"/>
              <w:ind w:left="366" w:hanging="366"/>
              <w:jc w:val="center"/>
              <w:rPr>
                <w:rFonts w:hAnsi="標楷體"/>
                <w:b/>
                <w:spacing w:val="-20"/>
                <w:sz w:val="22"/>
                <w:szCs w:val="22"/>
              </w:rPr>
            </w:pPr>
            <w:r w:rsidRPr="00E5571C">
              <w:rPr>
                <w:rFonts w:hAnsi="標楷體" w:hint="eastAsia"/>
                <w:b/>
                <w:spacing w:val="-20"/>
                <w:sz w:val="22"/>
                <w:szCs w:val="22"/>
                <w:lang w:eastAsia="zh-HK"/>
              </w:rPr>
              <w:t>本期賸餘</w:t>
            </w:r>
          </w:p>
        </w:tc>
        <w:tc>
          <w:tcPr>
            <w:tcW w:w="1175" w:type="dxa"/>
            <w:vAlign w:val="center"/>
          </w:tcPr>
          <w:p w:rsidR="00B650FC" w:rsidRDefault="00B650FC" w:rsidP="00640605">
            <w:pPr>
              <w:pStyle w:val="142"/>
              <w:ind w:left="366" w:hanging="366"/>
              <w:jc w:val="center"/>
              <w:rPr>
                <w:rFonts w:hAnsi="標楷體"/>
                <w:b/>
                <w:spacing w:val="-20"/>
                <w:sz w:val="22"/>
                <w:szCs w:val="22"/>
                <w:lang w:eastAsia="zh-HK"/>
              </w:rPr>
            </w:pPr>
            <w:r w:rsidRPr="00E5571C">
              <w:rPr>
                <w:rFonts w:hAnsi="標楷體" w:hint="eastAsia"/>
                <w:b/>
                <w:spacing w:val="-20"/>
                <w:sz w:val="22"/>
                <w:szCs w:val="22"/>
                <w:lang w:eastAsia="zh-HK"/>
              </w:rPr>
              <w:t>期</w:t>
            </w:r>
            <w:r w:rsidRPr="00E5571C">
              <w:rPr>
                <w:rFonts w:hAnsi="標楷體" w:hint="eastAsia"/>
                <w:b/>
                <w:spacing w:val="-20"/>
                <w:sz w:val="22"/>
                <w:szCs w:val="22"/>
              </w:rPr>
              <w:t>末</w:t>
            </w:r>
            <w:r w:rsidRPr="00E5571C">
              <w:rPr>
                <w:rFonts w:hAnsi="標楷體" w:hint="eastAsia"/>
                <w:b/>
                <w:spacing w:val="-20"/>
                <w:sz w:val="22"/>
                <w:szCs w:val="22"/>
                <w:lang w:eastAsia="zh-HK"/>
              </w:rPr>
              <w:t>基金</w:t>
            </w:r>
          </w:p>
          <w:p w:rsidR="00B650FC" w:rsidRPr="00E5571C" w:rsidRDefault="00B650FC" w:rsidP="00640605">
            <w:pPr>
              <w:pStyle w:val="142"/>
              <w:ind w:left="366" w:hanging="366"/>
              <w:jc w:val="center"/>
              <w:rPr>
                <w:rFonts w:hAnsi="標楷體"/>
                <w:b/>
                <w:spacing w:val="-20"/>
                <w:sz w:val="22"/>
                <w:szCs w:val="22"/>
              </w:rPr>
            </w:pPr>
            <w:r w:rsidRPr="00E5571C">
              <w:rPr>
                <w:rFonts w:hAnsi="標楷體" w:hint="eastAsia"/>
                <w:b/>
                <w:spacing w:val="-20"/>
                <w:sz w:val="22"/>
                <w:szCs w:val="22"/>
                <w:lang w:eastAsia="zh-HK"/>
              </w:rPr>
              <w:t>餘額</w:t>
            </w:r>
          </w:p>
        </w:tc>
      </w:tr>
      <w:tr w:rsidR="00B650FC" w:rsidRPr="00163FA6" w:rsidTr="00640605">
        <w:trPr>
          <w:trHeight w:val="278"/>
          <w:jc w:val="center"/>
        </w:trPr>
        <w:tc>
          <w:tcPr>
            <w:tcW w:w="2325" w:type="dxa"/>
            <w:shd w:val="clear" w:color="auto" w:fill="auto"/>
            <w:vAlign w:val="center"/>
          </w:tcPr>
          <w:p w:rsidR="00B650FC" w:rsidRPr="00E5571C" w:rsidRDefault="00B650FC" w:rsidP="00640605">
            <w:pPr>
              <w:pStyle w:val="142"/>
              <w:ind w:left="367" w:hanging="367"/>
              <w:rPr>
                <w:rFonts w:hAnsi="標楷體"/>
                <w:spacing w:val="-20"/>
                <w:sz w:val="22"/>
                <w:szCs w:val="22"/>
              </w:rPr>
            </w:pPr>
            <w:r>
              <w:rPr>
                <w:rFonts w:hAnsi="標楷體" w:hint="eastAsia"/>
                <w:spacing w:val="-20"/>
                <w:sz w:val="22"/>
                <w:szCs w:val="22"/>
              </w:rPr>
              <w:t>109年度</w:t>
            </w:r>
          </w:p>
        </w:tc>
        <w:tc>
          <w:tcPr>
            <w:tcW w:w="1735" w:type="dxa"/>
          </w:tcPr>
          <w:p w:rsidR="00B650FC" w:rsidRPr="00E5571C" w:rsidRDefault="00B650FC" w:rsidP="00640605">
            <w:pPr>
              <w:pStyle w:val="142"/>
              <w:ind w:left="367" w:hanging="367"/>
              <w:rPr>
                <w:rFonts w:hAnsi="標楷體"/>
                <w:spacing w:val="-20"/>
                <w:sz w:val="22"/>
                <w:szCs w:val="22"/>
              </w:rPr>
            </w:pPr>
            <w:r w:rsidRPr="00E5571C">
              <w:rPr>
                <w:rFonts w:hAnsi="標楷體" w:hint="eastAsia"/>
                <w:spacing w:val="-20"/>
                <w:sz w:val="22"/>
                <w:szCs w:val="22"/>
                <w:lang w:eastAsia="zh-HK"/>
              </w:rPr>
              <w:t>決算數</w:t>
            </w:r>
          </w:p>
        </w:tc>
        <w:tc>
          <w:tcPr>
            <w:tcW w:w="976"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537.50</w:t>
            </w:r>
          </w:p>
        </w:tc>
        <w:tc>
          <w:tcPr>
            <w:tcW w:w="1142" w:type="dxa"/>
            <w:shd w:val="clear" w:color="auto" w:fill="auto"/>
            <w:vAlign w:val="center"/>
          </w:tcPr>
          <w:p w:rsidR="00B650FC" w:rsidRPr="00E01A26" w:rsidRDefault="00B650FC" w:rsidP="00640605">
            <w:pPr>
              <w:pStyle w:val="142"/>
              <w:ind w:left="367" w:hanging="367"/>
              <w:jc w:val="right"/>
              <w:rPr>
                <w:rFonts w:hAnsi="標楷體"/>
                <w:b/>
                <w:spacing w:val="-20"/>
                <w:sz w:val="22"/>
                <w:szCs w:val="22"/>
              </w:rPr>
            </w:pPr>
            <w:r w:rsidRPr="00E01A26">
              <w:rPr>
                <w:rFonts w:hAnsi="標楷體" w:hint="eastAsia"/>
                <w:b/>
                <w:spacing w:val="-20"/>
                <w:sz w:val="22"/>
                <w:szCs w:val="22"/>
              </w:rPr>
              <w:t>416.91</w:t>
            </w:r>
          </w:p>
        </w:tc>
        <w:tc>
          <w:tcPr>
            <w:tcW w:w="1130"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120.59</w:t>
            </w:r>
          </w:p>
        </w:tc>
        <w:tc>
          <w:tcPr>
            <w:tcW w:w="1175"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541.51</w:t>
            </w:r>
          </w:p>
        </w:tc>
      </w:tr>
      <w:tr w:rsidR="00B650FC" w:rsidRPr="00163FA6" w:rsidTr="00640605">
        <w:trPr>
          <w:trHeight w:val="278"/>
          <w:jc w:val="center"/>
        </w:trPr>
        <w:tc>
          <w:tcPr>
            <w:tcW w:w="2325" w:type="dxa"/>
            <w:shd w:val="clear" w:color="auto" w:fill="auto"/>
            <w:vAlign w:val="center"/>
          </w:tcPr>
          <w:p w:rsidR="00B650FC" w:rsidRPr="00E5571C" w:rsidRDefault="00B650FC" w:rsidP="00640605">
            <w:pPr>
              <w:pStyle w:val="142"/>
              <w:ind w:left="367" w:hanging="367"/>
              <w:rPr>
                <w:rFonts w:hAnsi="標楷體"/>
                <w:spacing w:val="-20"/>
                <w:sz w:val="22"/>
                <w:szCs w:val="22"/>
              </w:rPr>
            </w:pPr>
            <w:r>
              <w:rPr>
                <w:rFonts w:hAnsi="標楷體" w:hint="eastAsia"/>
                <w:spacing w:val="-20"/>
                <w:sz w:val="22"/>
                <w:szCs w:val="22"/>
              </w:rPr>
              <w:t>110年度</w:t>
            </w:r>
          </w:p>
        </w:tc>
        <w:tc>
          <w:tcPr>
            <w:tcW w:w="1735" w:type="dxa"/>
          </w:tcPr>
          <w:p w:rsidR="00B650FC" w:rsidRPr="00E5571C" w:rsidRDefault="00B650FC" w:rsidP="00640605">
            <w:pPr>
              <w:pStyle w:val="142"/>
              <w:ind w:left="367" w:hanging="367"/>
              <w:rPr>
                <w:rFonts w:hAnsi="標楷體"/>
                <w:spacing w:val="-20"/>
                <w:sz w:val="22"/>
                <w:szCs w:val="22"/>
              </w:rPr>
            </w:pPr>
            <w:r w:rsidRPr="00E5571C">
              <w:rPr>
                <w:rFonts w:hAnsi="標楷體" w:hint="eastAsia"/>
                <w:spacing w:val="-20"/>
                <w:sz w:val="22"/>
                <w:szCs w:val="22"/>
              </w:rPr>
              <w:t>決算</w:t>
            </w:r>
            <w:r w:rsidRPr="00E5571C">
              <w:rPr>
                <w:rFonts w:hAnsi="標楷體" w:hint="eastAsia"/>
                <w:spacing w:val="-20"/>
                <w:sz w:val="22"/>
                <w:szCs w:val="22"/>
                <w:lang w:eastAsia="zh-HK"/>
              </w:rPr>
              <w:t>數</w:t>
            </w:r>
          </w:p>
        </w:tc>
        <w:tc>
          <w:tcPr>
            <w:tcW w:w="976"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720.41</w:t>
            </w:r>
          </w:p>
        </w:tc>
        <w:tc>
          <w:tcPr>
            <w:tcW w:w="1142"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spacing w:val="-20"/>
                <w:sz w:val="22"/>
                <w:szCs w:val="22"/>
              </w:rPr>
              <w:t>454.19</w:t>
            </w:r>
          </w:p>
        </w:tc>
        <w:tc>
          <w:tcPr>
            <w:tcW w:w="1130"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2</w:t>
            </w:r>
            <w:r w:rsidRPr="00163FA6">
              <w:rPr>
                <w:rFonts w:hAnsi="標楷體"/>
                <w:spacing w:val="-20"/>
                <w:sz w:val="22"/>
                <w:szCs w:val="22"/>
              </w:rPr>
              <w:t>66.22</w:t>
            </w:r>
          </w:p>
        </w:tc>
        <w:tc>
          <w:tcPr>
            <w:tcW w:w="1175"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807.73</w:t>
            </w:r>
          </w:p>
        </w:tc>
      </w:tr>
      <w:tr w:rsidR="00B650FC" w:rsidRPr="00163FA6" w:rsidTr="00640605">
        <w:trPr>
          <w:trHeight w:val="278"/>
          <w:jc w:val="center"/>
        </w:trPr>
        <w:tc>
          <w:tcPr>
            <w:tcW w:w="2325" w:type="dxa"/>
            <w:shd w:val="clear" w:color="auto" w:fill="auto"/>
            <w:vAlign w:val="center"/>
          </w:tcPr>
          <w:p w:rsidR="00B650FC" w:rsidRPr="00E5571C" w:rsidRDefault="00B650FC" w:rsidP="00640605">
            <w:pPr>
              <w:pStyle w:val="142"/>
              <w:ind w:left="367" w:hanging="367"/>
              <w:rPr>
                <w:rFonts w:hAnsi="標楷體"/>
                <w:spacing w:val="-20"/>
                <w:sz w:val="22"/>
                <w:szCs w:val="22"/>
              </w:rPr>
            </w:pPr>
            <w:r>
              <w:rPr>
                <w:rFonts w:hAnsi="標楷體" w:hint="eastAsia"/>
                <w:spacing w:val="-20"/>
                <w:sz w:val="22"/>
                <w:szCs w:val="22"/>
              </w:rPr>
              <w:t>111年度</w:t>
            </w:r>
          </w:p>
        </w:tc>
        <w:tc>
          <w:tcPr>
            <w:tcW w:w="1735" w:type="dxa"/>
            <w:vAlign w:val="center"/>
          </w:tcPr>
          <w:p w:rsidR="00B650FC" w:rsidRPr="00E5571C" w:rsidRDefault="00B650FC" w:rsidP="00640605">
            <w:pPr>
              <w:pStyle w:val="142"/>
              <w:ind w:left="367" w:hanging="367"/>
              <w:jc w:val="both"/>
              <w:rPr>
                <w:rFonts w:hAnsi="標楷體"/>
                <w:spacing w:val="-20"/>
                <w:sz w:val="22"/>
                <w:szCs w:val="22"/>
              </w:rPr>
            </w:pPr>
            <w:r>
              <w:rPr>
                <w:rFonts w:hAnsi="標楷體" w:hint="eastAsia"/>
                <w:spacing w:val="-20"/>
                <w:sz w:val="22"/>
                <w:szCs w:val="22"/>
              </w:rPr>
              <w:t>決算數</w:t>
            </w:r>
          </w:p>
        </w:tc>
        <w:tc>
          <w:tcPr>
            <w:tcW w:w="976"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938.16</w:t>
            </w:r>
          </w:p>
        </w:tc>
        <w:tc>
          <w:tcPr>
            <w:tcW w:w="1142"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559.09</w:t>
            </w:r>
          </w:p>
        </w:tc>
        <w:tc>
          <w:tcPr>
            <w:tcW w:w="1130"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379.07</w:t>
            </w:r>
          </w:p>
        </w:tc>
        <w:tc>
          <w:tcPr>
            <w:tcW w:w="1175"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1</w:t>
            </w:r>
            <w:r w:rsidRPr="00163FA6">
              <w:rPr>
                <w:rFonts w:hAnsi="標楷體"/>
                <w:spacing w:val="-20"/>
                <w:sz w:val="22"/>
                <w:szCs w:val="22"/>
              </w:rPr>
              <w:t>,186.81</w:t>
            </w:r>
          </w:p>
        </w:tc>
      </w:tr>
      <w:tr w:rsidR="00B650FC" w:rsidRPr="00874394" w:rsidTr="00640605">
        <w:trPr>
          <w:trHeight w:val="278"/>
          <w:jc w:val="center"/>
        </w:trPr>
        <w:tc>
          <w:tcPr>
            <w:tcW w:w="2325" w:type="dxa"/>
            <w:shd w:val="clear" w:color="auto" w:fill="auto"/>
            <w:vAlign w:val="center"/>
          </w:tcPr>
          <w:p w:rsidR="00B650FC" w:rsidRPr="00687B4E" w:rsidRDefault="00B650FC" w:rsidP="00640605">
            <w:pPr>
              <w:pStyle w:val="142"/>
              <w:ind w:left="367" w:hanging="367"/>
              <w:rPr>
                <w:rFonts w:hAnsi="標楷體"/>
                <w:spacing w:val="-20"/>
                <w:sz w:val="22"/>
                <w:szCs w:val="22"/>
              </w:rPr>
            </w:pPr>
            <w:r>
              <w:rPr>
                <w:rFonts w:hAnsi="標楷體" w:hint="eastAsia"/>
                <w:spacing w:val="-20"/>
                <w:sz w:val="22"/>
                <w:szCs w:val="22"/>
              </w:rPr>
              <w:t>112年度</w:t>
            </w:r>
          </w:p>
        </w:tc>
        <w:tc>
          <w:tcPr>
            <w:tcW w:w="1735" w:type="dxa"/>
          </w:tcPr>
          <w:p w:rsidR="00B650FC" w:rsidRPr="00687B4E" w:rsidRDefault="00B650FC" w:rsidP="00640605">
            <w:pPr>
              <w:pStyle w:val="142"/>
              <w:ind w:left="367" w:hanging="367"/>
              <w:rPr>
                <w:rFonts w:hAnsi="標楷體"/>
                <w:spacing w:val="-20"/>
                <w:sz w:val="22"/>
                <w:szCs w:val="22"/>
              </w:rPr>
            </w:pPr>
            <w:r>
              <w:rPr>
                <w:rFonts w:hAnsi="標楷體" w:hint="eastAsia"/>
                <w:spacing w:val="-20"/>
                <w:sz w:val="22"/>
                <w:szCs w:val="22"/>
              </w:rPr>
              <w:t>決算數</w:t>
            </w:r>
          </w:p>
        </w:tc>
        <w:tc>
          <w:tcPr>
            <w:tcW w:w="976"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999.87</w:t>
            </w:r>
          </w:p>
        </w:tc>
        <w:tc>
          <w:tcPr>
            <w:tcW w:w="1142"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677.61</w:t>
            </w:r>
          </w:p>
        </w:tc>
        <w:tc>
          <w:tcPr>
            <w:tcW w:w="1130"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322.26</w:t>
            </w:r>
          </w:p>
        </w:tc>
        <w:tc>
          <w:tcPr>
            <w:tcW w:w="1175" w:type="dxa"/>
            <w:shd w:val="clear" w:color="auto" w:fill="auto"/>
            <w:vAlign w:val="center"/>
          </w:tcPr>
          <w:p w:rsidR="00B650FC" w:rsidRPr="00874394" w:rsidRDefault="00B650FC" w:rsidP="00640605">
            <w:pPr>
              <w:pStyle w:val="142"/>
              <w:ind w:left="367" w:hanging="367"/>
              <w:jc w:val="right"/>
              <w:rPr>
                <w:rFonts w:hAnsi="標楷體"/>
                <w:spacing w:val="-20"/>
                <w:sz w:val="22"/>
                <w:szCs w:val="22"/>
              </w:rPr>
            </w:pPr>
            <w:r w:rsidRPr="00874394">
              <w:rPr>
                <w:rFonts w:hAnsi="標楷體" w:hint="eastAsia"/>
                <w:spacing w:val="-20"/>
                <w:sz w:val="22"/>
                <w:szCs w:val="22"/>
              </w:rPr>
              <w:t>1</w:t>
            </w:r>
            <w:r w:rsidRPr="00874394">
              <w:rPr>
                <w:rFonts w:hAnsi="標楷體"/>
                <w:spacing w:val="-20"/>
                <w:sz w:val="22"/>
                <w:szCs w:val="22"/>
              </w:rPr>
              <w:t>,509.07</w:t>
            </w:r>
          </w:p>
        </w:tc>
      </w:tr>
      <w:tr w:rsidR="00B650FC" w:rsidRPr="00163FA6" w:rsidTr="00640605">
        <w:trPr>
          <w:trHeight w:val="278"/>
          <w:jc w:val="center"/>
        </w:trPr>
        <w:tc>
          <w:tcPr>
            <w:tcW w:w="2325" w:type="dxa"/>
            <w:vMerge w:val="restart"/>
            <w:shd w:val="clear" w:color="auto" w:fill="auto"/>
            <w:vAlign w:val="center"/>
          </w:tcPr>
          <w:p w:rsidR="00B650FC" w:rsidRPr="00687B4E" w:rsidRDefault="00B650FC" w:rsidP="00640605">
            <w:pPr>
              <w:pStyle w:val="142"/>
              <w:ind w:left="367" w:hanging="367"/>
              <w:rPr>
                <w:rFonts w:hAnsi="標楷體"/>
                <w:spacing w:val="-20"/>
                <w:sz w:val="22"/>
                <w:szCs w:val="22"/>
              </w:rPr>
            </w:pPr>
            <w:r>
              <w:rPr>
                <w:rFonts w:hAnsi="標楷體" w:hint="eastAsia"/>
                <w:spacing w:val="-20"/>
                <w:sz w:val="22"/>
                <w:szCs w:val="22"/>
              </w:rPr>
              <w:t>113年度</w:t>
            </w:r>
          </w:p>
        </w:tc>
        <w:tc>
          <w:tcPr>
            <w:tcW w:w="1735" w:type="dxa"/>
          </w:tcPr>
          <w:p w:rsidR="00B650FC" w:rsidRPr="00687B4E" w:rsidRDefault="00B650FC" w:rsidP="00640605">
            <w:pPr>
              <w:pStyle w:val="142"/>
              <w:ind w:left="367" w:hanging="367"/>
              <w:rPr>
                <w:rFonts w:hAnsi="標楷體"/>
                <w:spacing w:val="-20"/>
                <w:sz w:val="22"/>
                <w:szCs w:val="22"/>
              </w:rPr>
            </w:pPr>
            <w:r w:rsidRPr="00687B4E">
              <w:rPr>
                <w:rFonts w:hAnsi="標楷體" w:hint="eastAsia"/>
                <w:spacing w:val="-20"/>
                <w:sz w:val="22"/>
                <w:szCs w:val="22"/>
              </w:rPr>
              <w:t>預算</w:t>
            </w:r>
            <w:r>
              <w:rPr>
                <w:rFonts w:hAnsi="標楷體" w:hint="eastAsia"/>
                <w:spacing w:val="-20"/>
                <w:sz w:val="22"/>
                <w:szCs w:val="22"/>
              </w:rPr>
              <w:t>案</w:t>
            </w:r>
            <w:r w:rsidRPr="00687B4E">
              <w:rPr>
                <w:rFonts w:hAnsi="標楷體" w:hint="eastAsia"/>
                <w:spacing w:val="-20"/>
                <w:sz w:val="22"/>
                <w:szCs w:val="22"/>
              </w:rPr>
              <w:t>數</w:t>
            </w:r>
          </w:p>
        </w:tc>
        <w:tc>
          <w:tcPr>
            <w:tcW w:w="976"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7</w:t>
            </w:r>
            <w:r w:rsidRPr="00163FA6">
              <w:rPr>
                <w:rFonts w:hAnsi="標楷體"/>
                <w:spacing w:val="-20"/>
                <w:sz w:val="22"/>
                <w:szCs w:val="22"/>
              </w:rPr>
              <w:t>76.68</w:t>
            </w:r>
          </w:p>
        </w:tc>
        <w:tc>
          <w:tcPr>
            <w:tcW w:w="1142"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8</w:t>
            </w:r>
            <w:r w:rsidRPr="00163FA6">
              <w:rPr>
                <w:rFonts w:hAnsi="標楷體"/>
                <w:spacing w:val="-20"/>
                <w:sz w:val="22"/>
                <w:szCs w:val="22"/>
              </w:rPr>
              <w:t>28.18</w:t>
            </w:r>
          </w:p>
        </w:tc>
        <w:tc>
          <w:tcPr>
            <w:tcW w:w="1130" w:type="dxa"/>
            <w:shd w:val="clear" w:color="auto" w:fill="auto"/>
            <w:vAlign w:val="center"/>
          </w:tcPr>
          <w:p w:rsidR="00B650FC" w:rsidRPr="00163FA6" w:rsidRDefault="00B650FC" w:rsidP="00640605">
            <w:pPr>
              <w:pStyle w:val="142"/>
              <w:wordWrap w:val="0"/>
              <w:ind w:left="367" w:hanging="367"/>
              <w:jc w:val="right"/>
              <w:rPr>
                <w:rFonts w:hAnsi="標楷體"/>
                <w:spacing w:val="-20"/>
                <w:sz w:val="22"/>
                <w:szCs w:val="22"/>
              </w:rPr>
            </w:pPr>
            <w:r w:rsidRPr="00163FA6">
              <w:rPr>
                <w:rFonts w:hAnsi="標楷體" w:hint="eastAsia"/>
                <w:spacing w:val="-20"/>
                <w:sz w:val="22"/>
                <w:szCs w:val="22"/>
              </w:rPr>
              <w:t>-</w:t>
            </w:r>
            <w:r w:rsidRPr="00163FA6">
              <w:rPr>
                <w:rFonts w:hAnsi="標楷體"/>
                <w:spacing w:val="-20"/>
                <w:sz w:val="22"/>
                <w:szCs w:val="22"/>
              </w:rPr>
              <w:t>51.5</w:t>
            </w:r>
            <w:r>
              <w:rPr>
                <w:rFonts w:hAnsi="標楷體"/>
                <w:spacing w:val="-20"/>
                <w:sz w:val="22"/>
                <w:szCs w:val="22"/>
              </w:rPr>
              <w:t>0</w:t>
            </w:r>
          </w:p>
        </w:tc>
        <w:tc>
          <w:tcPr>
            <w:tcW w:w="1175"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1</w:t>
            </w:r>
            <w:r w:rsidRPr="00163FA6">
              <w:rPr>
                <w:rFonts w:hAnsi="標楷體"/>
                <w:spacing w:val="-20"/>
                <w:sz w:val="22"/>
                <w:szCs w:val="22"/>
              </w:rPr>
              <w:t>,070.72</w:t>
            </w:r>
          </w:p>
        </w:tc>
      </w:tr>
      <w:tr w:rsidR="00B650FC" w:rsidRPr="00163FA6" w:rsidTr="00640605">
        <w:trPr>
          <w:trHeight w:val="278"/>
          <w:jc w:val="center"/>
        </w:trPr>
        <w:tc>
          <w:tcPr>
            <w:tcW w:w="2325" w:type="dxa"/>
            <w:vMerge/>
            <w:shd w:val="clear" w:color="auto" w:fill="auto"/>
            <w:vAlign w:val="center"/>
          </w:tcPr>
          <w:p w:rsidR="00B650FC" w:rsidRPr="00687B4E" w:rsidRDefault="00B650FC" w:rsidP="00640605">
            <w:pPr>
              <w:pStyle w:val="142"/>
              <w:ind w:left="367" w:hanging="367"/>
              <w:rPr>
                <w:rFonts w:hAnsi="標楷體"/>
                <w:spacing w:val="-20"/>
                <w:sz w:val="22"/>
                <w:szCs w:val="22"/>
              </w:rPr>
            </w:pPr>
          </w:p>
        </w:tc>
        <w:tc>
          <w:tcPr>
            <w:tcW w:w="1735" w:type="dxa"/>
          </w:tcPr>
          <w:p w:rsidR="00B650FC" w:rsidRPr="00687B4E" w:rsidRDefault="00B650FC" w:rsidP="00640605">
            <w:pPr>
              <w:pStyle w:val="142"/>
              <w:ind w:left="367" w:hanging="367"/>
              <w:rPr>
                <w:rFonts w:hAnsi="標楷體"/>
                <w:spacing w:val="-20"/>
                <w:sz w:val="22"/>
                <w:szCs w:val="22"/>
              </w:rPr>
            </w:pPr>
            <w:r>
              <w:rPr>
                <w:rFonts w:hAnsi="標楷體" w:hint="eastAsia"/>
                <w:spacing w:val="-20"/>
                <w:sz w:val="22"/>
                <w:szCs w:val="22"/>
              </w:rPr>
              <w:t>截至</w:t>
            </w:r>
            <w:r>
              <w:rPr>
                <w:rFonts w:hAnsi="標楷體"/>
                <w:spacing w:val="-20"/>
                <w:sz w:val="22"/>
                <w:szCs w:val="22"/>
              </w:rPr>
              <w:t>6</w:t>
            </w:r>
            <w:r>
              <w:rPr>
                <w:rFonts w:hAnsi="標楷體" w:hint="eastAsia"/>
                <w:spacing w:val="-20"/>
                <w:sz w:val="22"/>
                <w:szCs w:val="22"/>
              </w:rPr>
              <w:t>月底實現數</w:t>
            </w:r>
          </w:p>
        </w:tc>
        <w:tc>
          <w:tcPr>
            <w:tcW w:w="976"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4</w:t>
            </w:r>
            <w:r w:rsidRPr="00163FA6">
              <w:rPr>
                <w:rFonts w:hAnsi="標楷體"/>
                <w:spacing w:val="-20"/>
                <w:sz w:val="22"/>
                <w:szCs w:val="22"/>
              </w:rPr>
              <w:t>77.34</w:t>
            </w:r>
          </w:p>
        </w:tc>
        <w:tc>
          <w:tcPr>
            <w:tcW w:w="1142"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2</w:t>
            </w:r>
            <w:r w:rsidRPr="00163FA6">
              <w:rPr>
                <w:rFonts w:hAnsi="標楷體"/>
                <w:spacing w:val="-20"/>
                <w:sz w:val="22"/>
                <w:szCs w:val="22"/>
              </w:rPr>
              <w:t>40.41</w:t>
            </w:r>
          </w:p>
        </w:tc>
        <w:tc>
          <w:tcPr>
            <w:tcW w:w="2305" w:type="dxa"/>
            <w:gridSpan w:val="2"/>
            <w:tcBorders>
              <w:tr2bl w:val="single" w:sz="4" w:space="0" w:color="auto"/>
            </w:tcBorders>
            <w:shd w:val="clear" w:color="auto" w:fill="auto"/>
            <w:vAlign w:val="center"/>
          </w:tcPr>
          <w:p w:rsidR="00B650FC" w:rsidRPr="00163FA6" w:rsidRDefault="00B650FC" w:rsidP="00640605">
            <w:pPr>
              <w:pStyle w:val="142"/>
              <w:ind w:left="367" w:hanging="367"/>
              <w:jc w:val="right"/>
              <w:rPr>
                <w:rFonts w:hAnsi="標楷體"/>
                <w:spacing w:val="-20"/>
                <w:sz w:val="22"/>
                <w:szCs w:val="22"/>
              </w:rPr>
            </w:pPr>
          </w:p>
        </w:tc>
      </w:tr>
      <w:tr w:rsidR="00B650FC" w:rsidRPr="00897E25" w:rsidTr="00640605">
        <w:trPr>
          <w:trHeight w:val="278"/>
          <w:jc w:val="center"/>
        </w:trPr>
        <w:tc>
          <w:tcPr>
            <w:tcW w:w="4060" w:type="dxa"/>
            <w:gridSpan w:val="2"/>
            <w:shd w:val="clear" w:color="auto" w:fill="auto"/>
            <w:vAlign w:val="center"/>
          </w:tcPr>
          <w:p w:rsidR="00B650FC" w:rsidRPr="00D23417" w:rsidRDefault="00B650FC" w:rsidP="00640605">
            <w:pPr>
              <w:pStyle w:val="142"/>
              <w:ind w:left="367" w:hanging="367"/>
              <w:rPr>
                <w:rFonts w:hAnsi="標楷體"/>
                <w:spacing w:val="-20"/>
                <w:sz w:val="22"/>
                <w:szCs w:val="22"/>
              </w:rPr>
            </w:pPr>
            <w:r w:rsidRPr="00D23417">
              <w:rPr>
                <w:rFonts w:hAnsi="標楷體" w:hint="eastAsia"/>
                <w:spacing w:val="-20"/>
                <w:sz w:val="22"/>
                <w:szCs w:val="22"/>
              </w:rPr>
              <w:t>11</w:t>
            </w:r>
            <w:r w:rsidRPr="00D23417">
              <w:rPr>
                <w:rFonts w:hAnsi="標楷體"/>
                <w:spacing w:val="-20"/>
                <w:sz w:val="22"/>
                <w:szCs w:val="22"/>
              </w:rPr>
              <w:t>4</w:t>
            </w:r>
            <w:r w:rsidRPr="00D23417">
              <w:rPr>
                <w:rFonts w:hAnsi="標楷體" w:hint="eastAsia"/>
                <w:spacing w:val="-20"/>
                <w:sz w:val="22"/>
                <w:szCs w:val="22"/>
              </w:rPr>
              <w:t>年度預算案數</w:t>
            </w:r>
          </w:p>
        </w:tc>
        <w:tc>
          <w:tcPr>
            <w:tcW w:w="976" w:type="dxa"/>
            <w:shd w:val="clear" w:color="auto" w:fill="auto"/>
            <w:vAlign w:val="center"/>
          </w:tcPr>
          <w:p w:rsidR="00B650FC" w:rsidRPr="00D23417" w:rsidRDefault="00B650FC" w:rsidP="00640605">
            <w:pPr>
              <w:pStyle w:val="142"/>
              <w:ind w:left="367" w:hanging="367"/>
              <w:jc w:val="right"/>
              <w:rPr>
                <w:rFonts w:hAnsi="標楷體"/>
                <w:spacing w:val="-20"/>
                <w:sz w:val="22"/>
                <w:szCs w:val="22"/>
              </w:rPr>
            </w:pPr>
            <w:r w:rsidRPr="00D23417">
              <w:rPr>
                <w:rFonts w:hAnsi="標楷體" w:hint="eastAsia"/>
                <w:spacing w:val="-20"/>
                <w:sz w:val="22"/>
                <w:szCs w:val="22"/>
              </w:rPr>
              <w:t>7</w:t>
            </w:r>
            <w:r w:rsidRPr="00D23417">
              <w:rPr>
                <w:rFonts w:hAnsi="標楷體"/>
                <w:spacing w:val="-20"/>
                <w:sz w:val="22"/>
                <w:szCs w:val="22"/>
              </w:rPr>
              <w:t>58.26</w:t>
            </w:r>
          </w:p>
        </w:tc>
        <w:tc>
          <w:tcPr>
            <w:tcW w:w="1142" w:type="dxa"/>
            <w:shd w:val="clear" w:color="auto" w:fill="auto"/>
            <w:vAlign w:val="center"/>
          </w:tcPr>
          <w:p w:rsidR="00B650FC" w:rsidRPr="001040C6" w:rsidRDefault="00B650FC" w:rsidP="00640605">
            <w:pPr>
              <w:pStyle w:val="142"/>
              <w:ind w:left="366" w:hanging="366"/>
              <w:jc w:val="right"/>
              <w:rPr>
                <w:rFonts w:hAnsi="標楷體"/>
                <w:b/>
                <w:spacing w:val="-20"/>
                <w:sz w:val="22"/>
                <w:szCs w:val="22"/>
              </w:rPr>
            </w:pPr>
            <w:r w:rsidRPr="001040C6">
              <w:rPr>
                <w:rFonts w:hAnsi="標楷體" w:hint="eastAsia"/>
                <w:b/>
                <w:spacing w:val="-20"/>
                <w:sz w:val="22"/>
                <w:szCs w:val="22"/>
              </w:rPr>
              <w:t>8</w:t>
            </w:r>
            <w:r w:rsidRPr="001040C6">
              <w:rPr>
                <w:rFonts w:hAnsi="標楷體"/>
                <w:b/>
                <w:spacing w:val="-20"/>
                <w:sz w:val="22"/>
                <w:szCs w:val="22"/>
              </w:rPr>
              <w:t>79.04</w:t>
            </w:r>
          </w:p>
        </w:tc>
        <w:tc>
          <w:tcPr>
            <w:tcW w:w="1130" w:type="dxa"/>
            <w:shd w:val="clear" w:color="auto" w:fill="auto"/>
            <w:vAlign w:val="center"/>
          </w:tcPr>
          <w:p w:rsidR="00B650FC" w:rsidRPr="00E01A26" w:rsidRDefault="00B650FC" w:rsidP="00640605">
            <w:pPr>
              <w:pStyle w:val="142"/>
              <w:ind w:left="367" w:hanging="367"/>
              <w:jc w:val="right"/>
              <w:rPr>
                <w:rFonts w:hAnsi="標楷體"/>
                <w:b/>
                <w:spacing w:val="-20"/>
                <w:sz w:val="22"/>
                <w:szCs w:val="22"/>
              </w:rPr>
            </w:pPr>
            <w:r w:rsidRPr="00E01A26">
              <w:rPr>
                <w:rFonts w:hAnsi="標楷體" w:hint="eastAsia"/>
                <w:b/>
                <w:spacing w:val="-20"/>
                <w:sz w:val="22"/>
                <w:szCs w:val="22"/>
              </w:rPr>
              <w:t>-</w:t>
            </w:r>
            <w:r w:rsidRPr="00E01A26">
              <w:rPr>
                <w:rFonts w:hAnsi="標楷體"/>
                <w:b/>
                <w:spacing w:val="-20"/>
                <w:sz w:val="22"/>
                <w:szCs w:val="22"/>
              </w:rPr>
              <w:t>120.78</w:t>
            </w:r>
          </w:p>
        </w:tc>
        <w:tc>
          <w:tcPr>
            <w:tcW w:w="1175" w:type="dxa"/>
            <w:shd w:val="clear" w:color="auto" w:fill="auto"/>
            <w:vAlign w:val="center"/>
          </w:tcPr>
          <w:p w:rsidR="00B650FC" w:rsidRPr="00897E25" w:rsidRDefault="00B650FC" w:rsidP="00640605">
            <w:pPr>
              <w:pStyle w:val="142"/>
              <w:ind w:left="366" w:hanging="366"/>
              <w:jc w:val="right"/>
              <w:rPr>
                <w:rFonts w:hAnsi="標楷體"/>
                <w:b/>
                <w:spacing w:val="-20"/>
                <w:sz w:val="22"/>
                <w:szCs w:val="22"/>
              </w:rPr>
            </w:pPr>
            <w:r w:rsidRPr="00897E25">
              <w:rPr>
                <w:rFonts w:hAnsi="標楷體" w:hint="eastAsia"/>
                <w:b/>
                <w:spacing w:val="-20"/>
                <w:sz w:val="22"/>
                <w:szCs w:val="22"/>
              </w:rPr>
              <w:t>1</w:t>
            </w:r>
            <w:r w:rsidRPr="00897E25">
              <w:rPr>
                <w:rFonts w:hAnsi="標楷體"/>
                <w:b/>
                <w:spacing w:val="-20"/>
                <w:sz w:val="22"/>
                <w:szCs w:val="22"/>
              </w:rPr>
              <w:t>,3</w:t>
            </w:r>
            <w:r w:rsidRPr="00897E25">
              <w:rPr>
                <w:rFonts w:hAnsi="標楷體" w:hint="eastAsia"/>
                <w:b/>
                <w:spacing w:val="-20"/>
                <w:sz w:val="22"/>
                <w:szCs w:val="22"/>
              </w:rPr>
              <w:t>87</w:t>
            </w:r>
            <w:r w:rsidRPr="00897E25">
              <w:rPr>
                <w:rFonts w:hAnsi="標楷體"/>
                <w:b/>
                <w:spacing w:val="-20"/>
                <w:sz w:val="22"/>
                <w:szCs w:val="22"/>
              </w:rPr>
              <w:t>.3</w:t>
            </w:r>
            <w:r w:rsidRPr="00897E25">
              <w:rPr>
                <w:rFonts w:hAnsi="標楷體" w:hint="eastAsia"/>
                <w:b/>
                <w:spacing w:val="-20"/>
                <w:sz w:val="22"/>
                <w:szCs w:val="22"/>
              </w:rPr>
              <w:t>4</w:t>
            </w:r>
          </w:p>
        </w:tc>
      </w:tr>
      <w:tr w:rsidR="00B650FC" w:rsidRPr="00163FA6" w:rsidTr="00640605">
        <w:trPr>
          <w:trHeight w:val="278"/>
          <w:jc w:val="center"/>
        </w:trPr>
        <w:tc>
          <w:tcPr>
            <w:tcW w:w="4060" w:type="dxa"/>
            <w:gridSpan w:val="2"/>
            <w:shd w:val="clear" w:color="auto" w:fill="auto"/>
            <w:vAlign w:val="center"/>
          </w:tcPr>
          <w:p w:rsidR="00B650FC" w:rsidRPr="00E5571C" w:rsidRDefault="00B650FC" w:rsidP="00640605">
            <w:pPr>
              <w:pStyle w:val="142"/>
              <w:ind w:left="367" w:hanging="367"/>
              <w:rPr>
                <w:rFonts w:hAnsi="標楷體"/>
                <w:spacing w:val="-20"/>
                <w:sz w:val="22"/>
                <w:szCs w:val="22"/>
              </w:rPr>
            </w:pPr>
            <w:r>
              <w:rPr>
                <w:rFonts w:hAnsi="標楷體" w:hint="eastAsia"/>
                <w:spacing w:val="-20"/>
                <w:sz w:val="22"/>
                <w:szCs w:val="22"/>
              </w:rPr>
              <w:t>11</w:t>
            </w:r>
            <w:r>
              <w:rPr>
                <w:rFonts w:hAnsi="標楷體"/>
                <w:spacing w:val="-20"/>
                <w:sz w:val="22"/>
                <w:szCs w:val="22"/>
              </w:rPr>
              <w:t>5</w:t>
            </w:r>
            <w:r w:rsidRPr="00E5571C">
              <w:rPr>
                <w:rFonts w:hAnsi="標楷體" w:hint="eastAsia"/>
                <w:spacing w:val="-20"/>
                <w:sz w:val="22"/>
                <w:szCs w:val="22"/>
              </w:rPr>
              <w:t>年度推估數</w:t>
            </w:r>
          </w:p>
        </w:tc>
        <w:tc>
          <w:tcPr>
            <w:tcW w:w="976"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spacing w:val="-20"/>
                <w:sz w:val="22"/>
                <w:szCs w:val="22"/>
              </w:rPr>
              <w:t>771.05</w:t>
            </w:r>
          </w:p>
        </w:tc>
        <w:tc>
          <w:tcPr>
            <w:tcW w:w="1142"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w:t>
            </w:r>
          </w:p>
        </w:tc>
        <w:tc>
          <w:tcPr>
            <w:tcW w:w="1130"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w:t>
            </w:r>
          </w:p>
        </w:tc>
        <w:tc>
          <w:tcPr>
            <w:tcW w:w="1175"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w:t>
            </w:r>
          </w:p>
        </w:tc>
      </w:tr>
      <w:tr w:rsidR="00B650FC" w:rsidRPr="00163FA6" w:rsidTr="00640605">
        <w:trPr>
          <w:trHeight w:val="278"/>
          <w:jc w:val="center"/>
        </w:trPr>
        <w:tc>
          <w:tcPr>
            <w:tcW w:w="4060" w:type="dxa"/>
            <w:gridSpan w:val="2"/>
            <w:shd w:val="clear" w:color="auto" w:fill="auto"/>
            <w:vAlign w:val="center"/>
          </w:tcPr>
          <w:p w:rsidR="00B650FC" w:rsidRDefault="00B650FC" w:rsidP="00640605">
            <w:pPr>
              <w:pStyle w:val="142"/>
              <w:ind w:left="367" w:hanging="367"/>
              <w:rPr>
                <w:rFonts w:hAnsi="標楷體"/>
                <w:spacing w:val="-20"/>
                <w:sz w:val="22"/>
                <w:szCs w:val="22"/>
              </w:rPr>
            </w:pPr>
            <w:r>
              <w:rPr>
                <w:rFonts w:hAnsi="標楷體" w:hint="eastAsia"/>
                <w:spacing w:val="-20"/>
                <w:sz w:val="22"/>
                <w:szCs w:val="22"/>
              </w:rPr>
              <w:t>116年度推估數</w:t>
            </w:r>
          </w:p>
        </w:tc>
        <w:tc>
          <w:tcPr>
            <w:tcW w:w="976"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spacing w:val="-20"/>
                <w:sz w:val="22"/>
                <w:szCs w:val="22"/>
              </w:rPr>
              <w:t>78</w:t>
            </w:r>
            <w:r w:rsidRPr="00163FA6">
              <w:rPr>
                <w:rFonts w:hAnsi="標楷體" w:hint="eastAsia"/>
                <w:spacing w:val="-20"/>
                <w:sz w:val="22"/>
                <w:szCs w:val="22"/>
              </w:rPr>
              <w:t>3</w:t>
            </w:r>
            <w:r w:rsidRPr="00163FA6">
              <w:rPr>
                <w:rFonts w:hAnsi="標楷體"/>
                <w:spacing w:val="-20"/>
                <w:sz w:val="22"/>
                <w:szCs w:val="22"/>
              </w:rPr>
              <w:t>.45</w:t>
            </w:r>
          </w:p>
        </w:tc>
        <w:tc>
          <w:tcPr>
            <w:tcW w:w="1142"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w:t>
            </w:r>
          </w:p>
        </w:tc>
        <w:tc>
          <w:tcPr>
            <w:tcW w:w="1130"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w:t>
            </w:r>
          </w:p>
        </w:tc>
        <w:tc>
          <w:tcPr>
            <w:tcW w:w="1175" w:type="dxa"/>
            <w:shd w:val="clear" w:color="auto" w:fill="auto"/>
            <w:vAlign w:val="center"/>
          </w:tcPr>
          <w:p w:rsidR="00B650FC" w:rsidRPr="00163FA6" w:rsidRDefault="00B650FC" w:rsidP="00640605">
            <w:pPr>
              <w:pStyle w:val="142"/>
              <w:ind w:left="367" w:hanging="367"/>
              <w:jc w:val="right"/>
              <w:rPr>
                <w:rFonts w:hAnsi="標楷體"/>
                <w:spacing w:val="-20"/>
                <w:sz w:val="22"/>
                <w:szCs w:val="22"/>
              </w:rPr>
            </w:pPr>
            <w:r w:rsidRPr="00163FA6">
              <w:rPr>
                <w:rFonts w:hAnsi="標楷體" w:hint="eastAsia"/>
                <w:spacing w:val="-20"/>
                <w:sz w:val="22"/>
                <w:szCs w:val="22"/>
              </w:rPr>
              <w:t>-</w:t>
            </w:r>
          </w:p>
        </w:tc>
      </w:tr>
    </w:tbl>
    <w:p w:rsidR="00B650FC" w:rsidRPr="00163FA6" w:rsidRDefault="00B650FC" w:rsidP="00640605">
      <w:pPr>
        <w:pStyle w:val="142"/>
        <w:ind w:left="647" w:hanging="647"/>
      </w:pPr>
      <w:r w:rsidRPr="00163FA6">
        <w:rPr>
          <w:rFonts w:hint="eastAsia"/>
        </w:rPr>
        <w:t>資料來源</w:t>
      </w:r>
      <w:r w:rsidRPr="00163FA6">
        <w:rPr>
          <w:rFonts w:hint="eastAsia"/>
          <w:lang w:eastAsia="zh-HK"/>
        </w:rPr>
        <w:t>：</w:t>
      </w:r>
      <w:r w:rsidRPr="00163FA6">
        <w:rPr>
          <w:rFonts w:hint="eastAsia"/>
        </w:rPr>
        <w:t>長照基金。</w:t>
      </w:r>
    </w:p>
    <w:p w:rsidR="00B650FC" w:rsidRPr="00D95E64" w:rsidRDefault="00B650FC" w:rsidP="00640605">
      <w:pPr>
        <w:pStyle w:val="a5"/>
        <w:ind w:left="849" w:hanging="283"/>
        <w:rPr>
          <w:b/>
        </w:rPr>
      </w:pPr>
      <w:r w:rsidRPr="00D95E64">
        <w:rPr>
          <w:rFonts w:hint="eastAsia"/>
          <w:b/>
        </w:rPr>
        <w:t>(</w:t>
      </w:r>
      <w:r>
        <w:rPr>
          <w:rFonts w:hint="eastAsia"/>
          <w:b/>
        </w:rPr>
        <w:t>五</w:t>
      </w:r>
      <w:r w:rsidRPr="00D95E64">
        <w:rPr>
          <w:rFonts w:hint="eastAsia"/>
          <w:b/>
        </w:rPr>
        <w:t>)</w:t>
      </w:r>
      <w:r>
        <w:rPr>
          <w:rFonts w:hint="eastAsia"/>
          <w:b/>
        </w:rPr>
        <w:t>65歲以上老年人口預計於2050年達766萬人，隨著人口結構轉變，允宜審慎配置資源，俾使政府福利政策永續</w:t>
      </w:r>
    </w:p>
    <w:p w:rsidR="00B650FC" w:rsidRDefault="00B650FC" w:rsidP="00640605">
      <w:pPr>
        <w:pStyle w:val="21"/>
        <w:ind w:left="850" w:firstLine="566"/>
      </w:pPr>
      <w:r>
        <w:rPr>
          <w:rFonts w:hint="eastAsia"/>
        </w:rPr>
        <w:t>現下我國勞動力相對充裕，經濟與商業活動尚能帶來稅賦收入及財政資源，提供各類高齡福利措施；惟隨著</w:t>
      </w:r>
      <w:r w:rsidRPr="008A17D7">
        <w:rPr>
          <w:rFonts w:hint="eastAsia"/>
        </w:rPr>
        <w:t>老年人口快速成長，</w:t>
      </w:r>
      <w:r>
        <w:rPr>
          <w:rFonts w:hint="eastAsia"/>
        </w:rPr>
        <w:t>其</w:t>
      </w:r>
      <w:r w:rsidRPr="008A17D7">
        <w:rPr>
          <w:rFonts w:hint="eastAsia"/>
        </w:rPr>
        <w:t>占總人口比率持續攀升，</w:t>
      </w:r>
      <w:r w:rsidRPr="008A17D7">
        <w:t>2018年</w:t>
      </w:r>
      <w:r>
        <w:rPr>
          <w:rFonts w:hint="eastAsia"/>
        </w:rPr>
        <w:t>業</w:t>
      </w:r>
      <w:r w:rsidRPr="008A17D7">
        <w:t>超過14%成為高齡社會，預計於2025年</w:t>
      </w:r>
      <w:r>
        <w:rPr>
          <w:rFonts w:hint="eastAsia"/>
        </w:rPr>
        <w:t>時，我國老年人口占總人口比例將超過20%，接近聯合國定義之超高齡</w:t>
      </w:r>
      <w:r w:rsidRPr="003B377A">
        <w:t>(super-aged)</w:t>
      </w:r>
      <w:r>
        <w:rPr>
          <w:rFonts w:hint="eastAsia"/>
        </w:rPr>
        <w:t>國家(</w:t>
      </w:r>
      <w:r w:rsidRPr="003B377A">
        <w:t>老人人口占21%</w:t>
      </w:r>
      <w:r>
        <w:rPr>
          <w:rFonts w:hint="eastAsia"/>
        </w:rPr>
        <w:t>)，且</w:t>
      </w:r>
      <w:r w:rsidRPr="008A17D7">
        <w:rPr>
          <w:rFonts w:hint="eastAsia"/>
        </w:rPr>
        <w:t>據</w:t>
      </w:r>
      <w:r>
        <w:rPr>
          <w:rFonts w:hint="eastAsia"/>
        </w:rPr>
        <w:t>國家發展委員會於</w:t>
      </w:r>
      <w:r w:rsidRPr="008A17D7">
        <w:t>111年8月</w:t>
      </w:r>
      <w:r>
        <w:rPr>
          <w:rFonts w:hint="eastAsia"/>
        </w:rPr>
        <w:t>推估長期人口趨勢</w:t>
      </w:r>
      <w:r w:rsidRPr="008A17D7">
        <w:t>，</w:t>
      </w:r>
      <w:r>
        <w:rPr>
          <w:rFonts w:hint="eastAsia"/>
        </w:rPr>
        <w:t>至</w:t>
      </w:r>
      <w:r w:rsidRPr="008A17D7">
        <w:rPr>
          <w:rFonts w:hint="eastAsia"/>
        </w:rPr>
        <w:t>2050</w:t>
      </w:r>
      <w:r w:rsidRPr="008A17D7">
        <w:t>年</w:t>
      </w:r>
      <w:r w:rsidRPr="008A17D7">
        <w:rPr>
          <w:rFonts w:hint="eastAsia"/>
        </w:rPr>
        <w:t>65</w:t>
      </w:r>
      <w:r w:rsidRPr="008A17D7">
        <w:t>歲以上老</w:t>
      </w:r>
      <w:r w:rsidRPr="008A17D7">
        <w:rPr>
          <w:rFonts w:hint="eastAsia"/>
        </w:rPr>
        <w:t>年人口</w:t>
      </w:r>
      <w:r>
        <w:rPr>
          <w:rFonts w:hint="eastAsia"/>
        </w:rPr>
        <w:t>達</w:t>
      </w:r>
      <w:r w:rsidRPr="008A17D7">
        <w:rPr>
          <w:rFonts w:hint="eastAsia"/>
        </w:rPr>
        <w:t>最高峰</w:t>
      </w:r>
      <w:r>
        <w:rPr>
          <w:rFonts w:hint="eastAsia"/>
        </w:rPr>
        <w:t>766萬人</w:t>
      </w:r>
      <w:r w:rsidRPr="008A17D7">
        <w:t>，</w:t>
      </w:r>
      <w:r>
        <w:rPr>
          <w:rFonts w:hint="eastAsia"/>
        </w:rPr>
        <w:t>至</w:t>
      </w:r>
      <w:r w:rsidRPr="008A17D7">
        <w:rPr>
          <w:rFonts w:hint="eastAsia"/>
        </w:rPr>
        <w:t>2070</w:t>
      </w:r>
      <w:r w:rsidRPr="008A17D7">
        <w:t>年青壯年人口將僅略高於65歲以上老年人口</w:t>
      </w:r>
      <w:r w:rsidRPr="008A17D7">
        <w:rPr>
          <w:rFonts w:hint="eastAsia"/>
        </w:rPr>
        <w:t>，扶老比</w:t>
      </w:r>
      <w:r w:rsidRPr="008A17D7">
        <w:t>上升(詳圖1)，</w:t>
      </w:r>
      <w:r w:rsidRPr="008A17D7">
        <w:rPr>
          <w:rFonts w:hint="eastAsia"/>
        </w:rPr>
        <w:t>人口結構轉變為</w:t>
      </w:r>
      <w:r w:rsidRPr="008A17D7">
        <w:t>老年人口為主，</w:t>
      </w:r>
      <w:r>
        <w:rPr>
          <w:rFonts w:hint="eastAsia"/>
        </w:rPr>
        <w:t>然</w:t>
      </w:r>
      <w:r w:rsidRPr="008A17D7">
        <w:rPr>
          <w:rFonts w:hint="eastAsia"/>
        </w:rPr>
        <w:t>勞動力卻</w:t>
      </w:r>
      <w:r>
        <w:rPr>
          <w:rFonts w:hint="eastAsia"/>
        </w:rPr>
        <w:t>呈下降趨勢</w:t>
      </w:r>
      <w:r w:rsidRPr="008A17D7">
        <w:rPr>
          <w:rFonts w:hint="eastAsia"/>
        </w:rPr>
        <w:t>，</w:t>
      </w:r>
      <w:r>
        <w:rPr>
          <w:rFonts w:hint="eastAsia"/>
        </w:rPr>
        <w:t>面臨</w:t>
      </w:r>
      <w:r w:rsidRPr="008A17D7">
        <w:rPr>
          <w:rFonts w:hint="eastAsia"/>
        </w:rPr>
        <w:t>人口結</w:t>
      </w:r>
      <w:r>
        <w:rPr>
          <w:rFonts w:hint="eastAsia"/>
        </w:rPr>
        <w:t>構變遷過程中，世代間</w:t>
      </w:r>
      <w:r w:rsidRPr="008A17D7">
        <w:rPr>
          <w:rFonts w:hint="eastAsia"/>
        </w:rPr>
        <w:t>資源配置</w:t>
      </w:r>
      <w:r>
        <w:rPr>
          <w:rFonts w:hint="eastAsia"/>
        </w:rPr>
        <w:t>宜</w:t>
      </w:r>
      <w:r w:rsidRPr="008A17D7">
        <w:rPr>
          <w:rFonts w:hint="eastAsia"/>
        </w:rPr>
        <w:t>審慎取得動態平衡，俾使</w:t>
      </w:r>
      <w:r>
        <w:rPr>
          <w:rFonts w:hint="eastAsia"/>
        </w:rPr>
        <w:t>政府</w:t>
      </w:r>
      <w:r w:rsidRPr="008A17D7">
        <w:rPr>
          <w:rFonts w:hint="eastAsia"/>
        </w:rPr>
        <w:t>福利政策永續。</w:t>
      </w:r>
    </w:p>
    <w:p w:rsidR="00B650FC" w:rsidRDefault="00B650FC" w:rsidP="00640605">
      <w:pPr>
        <w:pStyle w:val="21"/>
        <w:ind w:left="850" w:firstLine="566"/>
      </w:pPr>
    </w:p>
    <w:p w:rsidR="00B650FC" w:rsidRDefault="00B650FC" w:rsidP="00640605">
      <w:pPr>
        <w:pStyle w:val="21"/>
        <w:ind w:left="850" w:firstLine="566"/>
      </w:pPr>
    </w:p>
    <w:p w:rsidR="00B650FC" w:rsidRDefault="00B650FC" w:rsidP="00640605">
      <w:pPr>
        <w:pStyle w:val="21"/>
        <w:ind w:left="850" w:firstLine="566"/>
      </w:pPr>
    </w:p>
    <w:p w:rsidR="00B650FC" w:rsidRDefault="00B650FC" w:rsidP="00640605">
      <w:pPr>
        <w:pStyle w:val="21"/>
        <w:ind w:left="850" w:firstLine="566"/>
      </w:pPr>
    </w:p>
    <w:p w:rsidR="00B650FC" w:rsidRDefault="00B650FC" w:rsidP="00640605">
      <w:pPr>
        <w:pStyle w:val="21"/>
        <w:ind w:left="850" w:firstLine="566"/>
      </w:pPr>
    </w:p>
    <w:p w:rsidR="00A06650" w:rsidRDefault="00A06650" w:rsidP="00A06650">
      <w:pPr>
        <w:adjustRightInd w:val="0"/>
        <w:ind w:leftChars="0" w:left="0" w:firstLineChars="0" w:firstLine="0"/>
        <w:rPr>
          <w:rFonts w:hAnsi="標楷體"/>
          <w:b/>
        </w:rPr>
      </w:pPr>
      <w:r w:rsidRPr="008A17D7">
        <w:rPr>
          <w:rFonts w:hAnsi="標楷體" w:hint="eastAsia"/>
          <w:b/>
        </w:rPr>
        <w:lastRenderedPageBreak/>
        <w:t>圖1 我國三階段年齡人口及</w:t>
      </w:r>
      <w:r w:rsidRPr="008A17D7">
        <w:rPr>
          <w:rFonts w:hAnsi="標楷體"/>
          <w:b/>
        </w:rPr>
        <w:t>扶老比</w:t>
      </w:r>
      <w:r w:rsidRPr="008A17D7">
        <w:rPr>
          <w:rFonts w:hAnsi="標楷體" w:hint="eastAsia"/>
          <w:b/>
        </w:rPr>
        <w:t>趨勢圖</w:t>
      </w:r>
    </w:p>
    <w:tbl>
      <w:tblPr>
        <w:tblpPr w:leftFromText="180" w:rightFromText="180" w:vertAnchor="page" w:horzAnchor="margin" w:tblpY="2221"/>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1"/>
        <w:gridCol w:w="3842"/>
      </w:tblGrid>
      <w:tr w:rsidR="00B650FC" w:rsidTr="00640605">
        <w:trPr>
          <w:trHeight w:val="3432"/>
        </w:trPr>
        <w:tc>
          <w:tcPr>
            <w:tcW w:w="4771" w:type="dxa"/>
            <w:shd w:val="clear" w:color="auto" w:fill="auto"/>
          </w:tcPr>
          <w:p w:rsidR="00B650FC" w:rsidRPr="000742ED" w:rsidRDefault="0046112D" w:rsidP="00640605">
            <w:pPr>
              <w:pStyle w:val="142"/>
              <w:jc w:val="center"/>
            </w:pPr>
            <w:r>
              <w:rPr>
                <w:noProof/>
              </w:rPr>
              <w:drawing>
                <wp:anchor distT="0" distB="0" distL="114300" distR="114300" simplePos="0" relativeHeight="251660800" behindDoc="0" locked="0" layoutInCell="1" allowOverlap="1">
                  <wp:simplePos x="0" y="0"/>
                  <wp:positionH relativeFrom="column">
                    <wp:posOffset>3810</wp:posOffset>
                  </wp:positionH>
                  <wp:positionV relativeFrom="paragraph">
                    <wp:posOffset>53340</wp:posOffset>
                  </wp:positionV>
                  <wp:extent cx="2873375" cy="1917065"/>
                  <wp:effectExtent l="0" t="0" r="0" b="0"/>
                  <wp:wrapSquare wrapText="bothSides"/>
                  <wp:docPr id="11" name="圖片 11" descr="圖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圖片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3375" cy="1917065"/>
                          </a:xfrm>
                          <a:prstGeom prst="rect">
                            <a:avLst/>
                          </a:prstGeom>
                          <a:noFill/>
                        </pic:spPr>
                      </pic:pic>
                    </a:graphicData>
                  </a:graphic>
                  <wp14:sizeRelH relativeFrom="page">
                    <wp14:pctWidth>0</wp14:pctWidth>
                  </wp14:sizeRelH>
                  <wp14:sizeRelV relativeFrom="page">
                    <wp14:pctHeight>0</wp14:pctHeight>
                  </wp14:sizeRelV>
                </wp:anchor>
              </w:drawing>
            </w:r>
          </w:p>
        </w:tc>
        <w:tc>
          <w:tcPr>
            <w:tcW w:w="3842" w:type="dxa"/>
            <w:shd w:val="clear" w:color="auto" w:fill="auto"/>
          </w:tcPr>
          <w:p w:rsidR="00B650FC" w:rsidRDefault="00DB57BC" w:rsidP="00640605">
            <w:pPr>
              <w:pStyle w:val="142"/>
              <w:jc w:val="center"/>
            </w:pPr>
            <w:r>
              <w:rPr>
                <w:noProof/>
              </w:rPr>
              <w:pict>
                <v:group id="_x0000_s1036" style="position:absolute;left:0;text-align:left;margin-left:-.5pt;margin-top:5.3pt;width:180.75pt;height:149.25pt;z-index:251661824;mso-position-horizontal-relative:text;mso-position-vertical-relative:text" coordorigin="6667,6370" coordsize="3537,53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left:6667;top:7274;width:826;height:4222;visibility:visible">
                    <v:imagedata r:id="rId9" o:title=""/>
                  </v:shape>
                  <v:shape id="_x0000_s1038" type="#_x0000_t75" style="position:absolute;left:7522;top:6370;width:2682;height:5308;visibility:visible">
                    <v:imagedata r:id="rId10" o:title=""/>
                  </v:shape>
                  <w10:wrap type="square"/>
                </v:group>
              </w:pict>
            </w:r>
          </w:p>
        </w:tc>
      </w:tr>
    </w:tbl>
    <w:p w:rsidR="00B650FC" w:rsidRPr="008A17D7" w:rsidRDefault="00B650FC" w:rsidP="00640605">
      <w:pPr>
        <w:pStyle w:val="142"/>
        <w:ind w:leftChars="-9" w:left="1176" w:hangingChars="494" w:hanging="1201"/>
        <w:rPr>
          <w:color w:val="FF0000"/>
        </w:rPr>
      </w:pPr>
      <w:r>
        <w:rPr>
          <w:rFonts w:hint="eastAsia"/>
        </w:rPr>
        <w:t>資</w:t>
      </w:r>
      <w:r w:rsidRPr="008A17D7">
        <w:rPr>
          <w:rFonts w:hint="eastAsia"/>
        </w:rPr>
        <w:t>料來源：國發會111年8月2</w:t>
      </w:r>
      <w:r w:rsidRPr="008A17D7">
        <w:t>2</w:t>
      </w:r>
      <w:r w:rsidRPr="008A17D7">
        <w:rPr>
          <w:rFonts w:hint="eastAsia"/>
        </w:rPr>
        <w:t>日「中華民國人口推估（</w:t>
      </w:r>
      <w:r w:rsidRPr="008A17D7">
        <w:t>2022年至2070年）簡報</w:t>
      </w:r>
      <w:r w:rsidRPr="008A17D7">
        <w:rPr>
          <w:rFonts w:hint="eastAsia"/>
        </w:rPr>
        <w:t>」</w:t>
      </w:r>
      <w:r>
        <w:rPr>
          <w:rFonts w:hint="eastAsia"/>
        </w:rPr>
        <w:t>(查閱時間：113年9月6日)</w:t>
      </w:r>
      <w:r w:rsidRPr="008A17D7">
        <w:rPr>
          <w:rFonts w:hint="eastAsia"/>
        </w:rPr>
        <w:t>。</w:t>
      </w:r>
    </w:p>
    <w:p w:rsidR="00B650FC" w:rsidRDefault="00B650FC" w:rsidP="00640605">
      <w:pPr>
        <w:ind w:left="566" w:firstLine="566"/>
      </w:pPr>
      <w:r>
        <w:rPr>
          <w:rFonts w:hint="eastAsia"/>
        </w:rPr>
        <w:t>綜上，隨著高齡人口增加，政府推動社會保險、老人福利服務及長照政策等各類高齡福利措施，由於長照服務日漸普及，我國高齡社會給付自</w:t>
      </w:r>
      <w:r>
        <w:t>89年度3,616億元</w:t>
      </w:r>
      <w:r>
        <w:rPr>
          <w:rFonts w:hint="eastAsia"/>
        </w:rPr>
        <w:t>攀升至</w:t>
      </w:r>
      <w:r>
        <w:t>111</w:t>
      </w:r>
      <w:r>
        <w:rPr>
          <w:rFonts w:hint="eastAsia"/>
        </w:rPr>
        <w:t>年度</w:t>
      </w:r>
      <w:r>
        <w:t>1兆1,357億元</w:t>
      </w:r>
      <w:r>
        <w:rPr>
          <w:rFonts w:hint="eastAsia"/>
        </w:rPr>
        <w:t>，</w:t>
      </w:r>
      <w:r>
        <w:t>成長逾2.14倍</w:t>
      </w:r>
      <w:r>
        <w:rPr>
          <w:rFonts w:hint="eastAsia"/>
        </w:rPr>
        <w:t>，居社會保障支出首位；在少子女化及高齡化雙重趨勢下，人口結構轉變，勞動力衰退，65歲以上老年人口將於2</w:t>
      </w:r>
      <w:r>
        <w:t>050</w:t>
      </w:r>
      <w:r>
        <w:rPr>
          <w:rFonts w:hint="eastAsia"/>
        </w:rPr>
        <w:t>年達到最高峰，財務壓力沉重，允宜</w:t>
      </w:r>
      <w:r w:rsidRPr="00300C6B">
        <w:rPr>
          <w:rFonts w:hint="eastAsia"/>
        </w:rPr>
        <w:t>進行長期財務安全規劃，</w:t>
      </w:r>
      <w:r>
        <w:rPr>
          <w:rFonts w:hint="eastAsia"/>
        </w:rPr>
        <w:t>審慎配置資源</w:t>
      </w:r>
      <w:r w:rsidRPr="00300C6B">
        <w:rPr>
          <w:rFonts w:hint="eastAsia"/>
        </w:rPr>
        <w:t>，俾使</w:t>
      </w:r>
      <w:r>
        <w:rPr>
          <w:rFonts w:hint="eastAsia"/>
        </w:rPr>
        <w:t>政府</w:t>
      </w:r>
      <w:r w:rsidRPr="00300C6B">
        <w:rPr>
          <w:rFonts w:hint="eastAsia"/>
        </w:rPr>
        <w:t>福利政策永續。</w:t>
      </w:r>
    </w:p>
    <w:p w:rsidR="00B650FC" w:rsidRPr="002405D6" w:rsidRDefault="00B650FC" w:rsidP="00640605">
      <w:pPr>
        <w:pStyle w:val="ad"/>
      </w:pPr>
      <w:r w:rsidRPr="002405D6">
        <w:rPr>
          <w:rFonts w:hint="eastAsia"/>
        </w:rPr>
        <w:t>（分機：</w:t>
      </w:r>
      <w:r w:rsidRPr="002405D6">
        <w:t>1933 張峻萍）</w:t>
      </w:r>
    </w:p>
    <w:sectPr w:rsidR="00B650FC" w:rsidRPr="002405D6" w:rsidSect="00BD0C62">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BC" w:rsidRDefault="00DB57BC">
      <w:pPr>
        <w:spacing w:line="240" w:lineRule="auto"/>
        <w:ind w:left="560" w:firstLine="560"/>
      </w:pPr>
      <w:r>
        <w:separator/>
      </w:r>
    </w:p>
  </w:endnote>
  <w:endnote w:type="continuationSeparator" w:id="0">
    <w:p w:rsidR="00DB57BC" w:rsidRDefault="00DB57B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46112D">
      <w:rPr>
        <w:rStyle w:val="af6"/>
        <w:noProof/>
      </w:rPr>
      <w:t>5</w:t>
    </w:r>
    <w:r>
      <w:rPr>
        <w:rStyle w:val="af6"/>
      </w:rPr>
      <w:fldChar w:fldCharType="end"/>
    </w:r>
  </w:p>
  <w:p w:rsidR="00064496" w:rsidRPr="00BD0C62" w:rsidRDefault="00064496" w:rsidP="00BD0C62">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BC" w:rsidRDefault="00DB57BC">
      <w:pPr>
        <w:spacing w:line="240" w:lineRule="auto"/>
        <w:ind w:left="560" w:firstLine="560"/>
      </w:pPr>
      <w:r>
        <w:separator/>
      </w:r>
    </w:p>
  </w:footnote>
  <w:footnote w:type="continuationSeparator" w:id="0">
    <w:p w:rsidR="00DB57BC" w:rsidRDefault="00DB57BC">
      <w:pPr>
        <w:spacing w:line="240" w:lineRule="auto"/>
        <w:ind w:left="560" w:firstLine="560"/>
      </w:pPr>
      <w:r>
        <w:continuationSeparator/>
      </w:r>
    </w:p>
  </w:footnote>
  <w:footnote w:id="1">
    <w:p w:rsidR="00064496" w:rsidRPr="00A55EFC" w:rsidRDefault="00064496" w:rsidP="00640605">
      <w:pPr>
        <w:pStyle w:val="142"/>
      </w:pPr>
      <w:r>
        <w:rPr>
          <w:rStyle w:val="af5"/>
        </w:rPr>
        <w:footnoteRef/>
      </w:r>
      <w:r>
        <w:rPr>
          <w:rFonts w:hint="eastAsia"/>
        </w:rPr>
        <w:t>資料來源，審計部112年度中央政府總決算審核報告第1冊。</w:t>
      </w:r>
    </w:p>
  </w:footnote>
  <w:footnote w:id="2">
    <w:p w:rsidR="00064496" w:rsidRPr="00BE31DB" w:rsidRDefault="00064496" w:rsidP="00640605">
      <w:pPr>
        <w:pStyle w:val="142"/>
        <w:ind w:left="61" w:hangingChars="25" w:hanging="61"/>
      </w:pPr>
      <w:r>
        <w:rPr>
          <w:rStyle w:val="af5"/>
        </w:rPr>
        <w:footnoteRef/>
      </w:r>
      <w:r>
        <w:rPr>
          <w:rFonts w:hint="eastAsia"/>
        </w:rPr>
        <w:t>中央負擔之主要福利服務計畫，如生活救助、退除役官兵安養及養護、低(中低)收入老人生活津貼、老人照顧、就學及教育補助、社會及家庭福利基金、長照基金等。</w:t>
      </w:r>
    </w:p>
  </w:footnote>
  <w:footnote w:id="3">
    <w:p w:rsidR="00064496" w:rsidRPr="00092958" w:rsidRDefault="00064496" w:rsidP="00640605">
      <w:pPr>
        <w:pStyle w:val="142"/>
        <w:ind w:left="61" w:hangingChars="25" w:hanging="61"/>
        <w:jc w:val="both"/>
      </w:pPr>
      <w:r>
        <w:rPr>
          <w:rStyle w:val="af5"/>
        </w:rPr>
        <w:footnoteRef/>
      </w:r>
      <w:r>
        <w:rPr>
          <w:rFonts w:hint="eastAsia"/>
        </w:rPr>
        <w:t>地方負擔者如縣市老人福利、鄉鎮社會福利及社會救助。</w:t>
      </w:r>
    </w:p>
  </w:footnote>
  <w:footnote w:id="4">
    <w:p w:rsidR="00064496" w:rsidRPr="00DD7ED5" w:rsidRDefault="00064496" w:rsidP="00640605">
      <w:pPr>
        <w:pStyle w:val="142"/>
        <w:ind w:left="61" w:hangingChars="25" w:hanging="61"/>
      </w:pPr>
      <w:r>
        <w:rPr>
          <w:rStyle w:val="af5"/>
        </w:rPr>
        <w:footnoteRef/>
      </w:r>
      <w:r>
        <w:rPr>
          <w:rFonts w:hint="eastAsia"/>
        </w:rPr>
        <w:t>據主計總處111年說明，包含</w:t>
      </w:r>
      <w:r>
        <w:t>依</w:t>
      </w:r>
      <w:r w:rsidRPr="002D7178">
        <w:rPr>
          <w:rFonts w:hint="eastAsia"/>
        </w:rPr>
        <w:t>國際勞工組織</w:t>
      </w:r>
      <w:r>
        <w:t>規範設算</w:t>
      </w:r>
      <w:r>
        <w:rPr>
          <w:rFonts w:hint="eastAsia"/>
        </w:rPr>
        <w:t>、無法區分中央或</w:t>
      </w:r>
      <w:r>
        <w:t>地方政府</w:t>
      </w:r>
      <w:r>
        <w:rPr>
          <w:rFonts w:hint="eastAsia"/>
        </w:rPr>
        <w:t>等</w:t>
      </w:r>
      <w:r>
        <w:t>計畫</w:t>
      </w:r>
      <w:r>
        <w:rPr>
          <w:rFonts w:hint="eastAsia"/>
        </w:rPr>
        <w:t>經費</w:t>
      </w:r>
      <w:r>
        <w:t>，</w:t>
      </w:r>
      <w:r>
        <w:rPr>
          <w:rFonts w:hint="eastAsia"/>
        </w:rPr>
        <w:t>如產假薪資、設算住宅貸款利息補貼(提供民眾優惠房貸利率與</w:t>
      </w:r>
      <w:r>
        <w:t>市場利率之差距</w:t>
      </w:r>
      <w:r>
        <w:rPr>
          <w:rFonts w:hint="eastAsia"/>
        </w:rPr>
        <w:t>)</w:t>
      </w:r>
      <w:r>
        <w:t>等</w:t>
      </w:r>
      <w:r>
        <w:rPr>
          <w:rFonts w:hint="eastAsia"/>
        </w:rPr>
        <w:t>。</w:t>
      </w:r>
    </w:p>
  </w:footnote>
  <w:footnote w:id="5">
    <w:p w:rsidR="00064496" w:rsidRDefault="00064496" w:rsidP="00640605">
      <w:pPr>
        <w:pStyle w:val="142"/>
        <w:ind w:left="61" w:hangingChars="25" w:hanging="61"/>
      </w:pPr>
      <w:r>
        <w:rPr>
          <w:rStyle w:val="af5"/>
        </w:rPr>
        <w:footnoteRef/>
      </w:r>
      <w:r>
        <w:rPr>
          <w:rFonts w:hint="eastAsia"/>
        </w:rPr>
        <w:t>另長照基金項下社會給付功能分類除高齡外，尚有金額較低之身心障礙、疾病與健康、家庭與小孩等。</w:t>
      </w:r>
    </w:p>
  </w:footnote>
  <w:footnote w:id="6">
    <w:p w:rsidR="00064496" w:rsidRPr="004246D7" w:rsidRDefault="00064496" w:rsidP="00640605">
      <w:pPr>
        <w:pStyle w:val="142"/>
      </w:pPr>
      <w:r>
        <w:rPr>
          <w:rStyle w:val="af5"/>
        </w:rPr>
        <w:footnoteRef/>
      </w:r>
      <w:r>
        <w:rPr>
          <w:rFonts w:hint="eastAsia"/>
        </w:rPr>
        <w:t>資料來源，我的E政府及各地方政府網頁(查閱時間：113年8月21日</w:t>
      </w:r>
      <w:r>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6B40746"/>
    <w:multiLevelType w:val="multilevel"/>
    <w:tmpl w:val="41942B24"/>
    <w:lvl w:ilvl="0">
      <w:start w:val="1"/>
      <w:numFmt w:val="bullet"/>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2"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AEA7E64"/>
    <w:multiLevelType w:val="hybridMultilevel"/>
    <w:tmpl w:val="377295F2"/>
    <w:lvl w:ilvl="0" w:tplc="EEE68D0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1B4027"/>
    <w:multiLevelType w:val="hybridMultilevel"/>
    <w:tmpl w:val="35F8C8CE"/>
    <w:lvl w:ilvl="0" w:tplc="EDD6F310">
      <w:start w:val="8"/>
      <w:numFmt w:val="bullet"/>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5" w15:restartNumberingAfterBreak="0">
    <w:nsid w:val="2DAC4918"/>
    <w:multiLevelType w:val="hybridMultilevel"/>
    <w:tmpl w:val="88965082"/>
    <w:lvl w:ilvl="0" w:tplc="36AA6A7C">
      <w:start w:val="1"/>
      <w:numFmt w:val="decimal"/>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0D34C6A"/>
    <w:multiLevelType w:val="hybridMultilevel"/>
    <w:tmpl w:val="3822D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8" w15:restartNumberingAfterBreak="0">
    <w:nsid w:val="421F5342"/>
    <w:multiLevelType w:val="hybridMultilevel"/>
    <w:tmpl w:val="143CA87A"/>
    <w:lvl w:ilvl="0" w:tplc="4144221C">
      <w:start w:val="1"/>
      <w:numFmt w:val="taiwaneseCountingThousand"/>
      <w:lvlText w:val="%1、"/>
      <w:lvlJc w:val="left"/>
      <w:pPr>
        <w:tabs>
          <w:tab w:val="num" w:pos="720"/>
        </w:tabs>
        <w:ind w:left="720" w:hanging="720"/>
      </w:pPr>
      <w:rPr>
        <w:rFonts w:hAnsi="標楷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283F89"/>
    <w:multiLevelType w:val="hybridMultilevel"/>
    <w:tmpl w:val="3DF690B0"/>
    <w:lvl w:ilvl="0" w:tplc="C43CA9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53220C0C"/>
    <w:multiLevelType w:val="hybridMultilevel"/>
    <w:tmpl w:val="B306920C"/>
    <w:lvl w:ilvl="0" w:tplc="04090015">
      <w:start w:val="1"/>
      <w:numFmt w:val="taiwaneseCountingThousand"/>
      <w:lvlText w:val="%1、"/>
      <w:lvlJc w:val="left"/>
      <w:pPr>
        <w:ind w:left="530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CF3A32"/>
    <w:multiLevelType w:val="hybridMultilevel"/>
    <w:tmpl w:val="41942B24"/>
    <w:lvl w:ilvl="0" w:tplc="8D6AC31A">
      <w:start w:val="1"/>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12" w15:restartNumberingAfterBreak="0">
    <w:nsid w:val="639A5712"/>
    <w:multiLevelType w:val="hybridMultilevel"/>
    <w:tmpl w:val="0DA4AEAE"/>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E104F3"/>
    <w:multiLevelType w:val="hybridMultilevel"/>
    <w:tmpl w:val="F6C22B70"/>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7F4D20"/>
    <w:multiLevelType w:val="hybridMultilevel"/>
    <w:tmpl w:val="2A927E38"/>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E835633"/>
    <w:multiLevelType w:val="hybridMultilevel"/>
    <w:tmpl w:val="731C7C9A"/>
    <w:lvl w:ilvl="0" w:tplc="91BC597C">
      <w:start w:val="1"/>
      <w:numFmt w:val="decimal"/>
      <w:lvlText w:val="第%1項、"/>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E981ECB"/>
    <w:multiLevelType w:val="hybridMultilevel"/>
    <w:tmpl w:val="342A7CB8"/>
    <w:lvl w:ilvl="0" w:tplc="8766DBFE">
      <w:start w:val="17"/>
      <w:numFmt w:val="bullet"/>
      <w:lvlText w:val="※"/>
      <w:lvlJc w:val="left"/>
      <w:pPr>
        <w:tabs>
          <w:tab w:val="num" w:pos="346"/>
        </w:tabs>
        <w:ind w:left="346" w:hanging="360"/>
      </w:pPr>
      <w:rPr>
        <w:rFonts w:ascii="標楷體" w:eastAsia="標楷體" w:hAnsi="標楷體" w:cs="Times New Roman" w:hint="eastAsia"/>
      </w:rPr>
    </w:lvl>
    <w:lvl w:ilvl="1" w:tplc="04090003" w:tentative="1">
      <w:start w:val="1"/>
      <w:numFmt w:val="bullet"/>
      <w:lvlText w:val=""/>
      <w:lvlJc w:val="left"/>
      <w:pPr>
        <w:tabs>
          <w:tab w:val="num" w:pos="946"/>
        </w:tabs>
        <w:ind w:left="946" w:hanging="480"/>
      </w:pPr>
      <w:rPr>
        <w:rFonts w:ascii="Wingdings" w:hAnsi="Wingdings" w:hint="default"/>
      </w:rPr>
    </w:lvl>
    <w:lvl w:ilvl="2" w:tplc="04090005" w:tentative="1">
      <w:start w:val="1"/>
      <w:numFmt w:val="bullet"/>
      <w:lvlText w:val=""/>
      <w:lvlJc w:val="left"/>
      <w:pPr>
        <w:tabs>
          <w:tab w:val="num" w:pos="1426"/>
        </w:tabs>
        <w:ind w:left="1426" w:hanging="480"/>
      </w:pPr>
      <w:rPr>
        <w:rFonts w:ascii="Wingdings" w:hAnsi="Wingdings" w:hint="default"/>
      </w:rPr>
    </w:lvl>
    <w:lvl w:ilvl="3" w:tplc="04090001" w:tentative="1">
      <w:start w:val="1"/>
      <w:numFmt w:val="bullet"/>
      <w:lvlText w:val=""/>
      <w:lvlJc w:val="left"/>
      <w:pPr>
        <w:tabs>
          <w:tab w:val="num" w:pos="1906"/>
        </w:tabs>
        <w:ind w:left="1906" w:hanging="480"/>
      </w:pPr>
      <w:rPr>
        <w:rFonts w:ascii="Wingdings" w:hAnsi="Wingdings" w:hint="default"/>
      </w:rPr>
    </w:lvl>
    <w:lvl w:ilvl="4" w:tplc="04090003" w:tentative="1">
      <w:start w:val="1"/>
      <w:numFmt w:val="bullet"/>
      <w:lvlText w:val=""/>
      <w:lvlJc w:val="left"/>
      <w:pPr>
        <w:tabs>
          <w:tab w:val="num" w:pos="2386"/>
        </w:tabs>
        <w:ind w:left="2386" w:hanging="480"/>
      </w:pPr>
      <w:rPr>
        <w:rFonts w:ascii="Wingdings" w:hAnsi="Wingdings" w:hint="default"/>
      </w:rPr>
    </w:lvl>
    <w:lvl w:ilvl="5" w:tplc="04090005" w:tentative="1">
      <w:start w:val="1"/>
      <w:numFmt w:val="bullet"/>
      <w:lvlText w:val=""/>
      <w:lvlJc w:val="left"/>
      <w:pPr>
        <w:tabs>
          <w:tab w:val="num" w:pos="2866"/>
        </w:tabs>
        <w:ind w:left="2866" w:hanging="480"/>
      </w:pPr>
      <w:rPr>
        <w:rFonts w:ascii="Wingdings" w:hAnsi="Wingdings" w:hint="default"/>
      </w:rPr>
    </w:lvl>
    <w:lvl w:ilvl="6" w:tplc="04090001" w:tentative="1">
      <w:start w:val="1"/>
      <w:numFmt w:val="bullet"/>
      <w:lvlText w:val=""/>
      <w:lvlJc w:val="left"/>
      <w:pPr>
        <w:tabs>
          <w:tab w:val="num" w:pos="3346"/>
        </w:tabs>
        <w:ind w:left="3346" w:hanging="480"/>
      </w:pPr>
      <w:rPr>
        <w:rFonts w:ascii="Wingdings" w:hAnsi="Wingdings" w:hint="default"/>
      </w:rPr>
    </w:lvl>
    <w:lvl w:ilvl="7" w:tplc="04090003" w:tentative="1">
      <w:start w:val="1"/>
      <w:numFmt w:val="bullet"/>
      <w:lvlText w:val=""/>
      <w:lvlJc w:val="left"/>
      <w:pPr>
        <w:tabs>
          <w:tab w:val="num" w:pos="3826"/>
        </w:tabs>
        <w:ind w:left="3826" w:hanging="480"/>
      </w:pPr>
      <w:rPr>
        <w:rFonts w:ascii="Wingdings" w:hAnsi="Wingdings" w:hint="default"/>
      </w:rPr>
    </w:lvl>
    <w:lvl w:ilvl="8" w:tplc="04090005" w:tentative="1">
      <w:start w:val="1"/>
      <w:numFmt w:val="bullet"/>
      <w:lvlText w:val=""/>
      <w:lvlJc w:val="left"/>
      <w:pPr>
        <w:tabs>
          <w:tab w:val="num" w:pos="4306"/>
        </w:tabs>
        <w:ind w:left="4306" w:hanging="480"/>
      </w:pPr>
      <w:rPr>
        <w:rFonts w:ascii="Wingdings" w:hAnsi="Wingdings" w:hint="default"/>
      </w:rPr>
    </w:lvl>
  </w:abstractNum>
  <w:abstractNum w:abstractNumId="17" w15:restartNumberingAfterBreak="0">
    <w:nsid w:val="6FC7669A"/>
    <w:multiLevelType w:val="hybridMultilevel"/>
    <w:tmpl w:val="5588B3E4"/>
    <w:lvl w:ilvl="0" w:tplc="5A642DB2">
      <w:start w:val="39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29935AD"/>
    <w:multiLevelType w:val="hybridMultilevel"/>
    <w:tmpl w:val="67409E98"/>
    <w:lvl w:ilvl="0" w:tplc="8C4CB3CE">
      <w:start w:val="1"/>
      <w:numFmt w:val="bullet"/>
      <w:lvlText w:val="※"/>
      <w:lvlJc w:val="left"/>
      <w:pPr>
        <w:tabs>
          <w:tab w:val="num" w:pos="1157"/>
        </w:tabs>
        <w:ind w:left="1157" w:hanging="360"/>
      </w:pPr>
      <w:rPr>
        <w:rFonts w:ascii="標楷體" w:eastAsia="標楷體" w:hAnsi="標楷體" w:cs="Times New Roman" w:hint="eastAsia"/>
      </w:rPr>
    </w:lvl>
    <w:lvl w:ilvl="1" w:tplc="04090003" w:tentative="1">
      <w:start w:val="1"/>
      <w:numFmt w:val="bullet"/>
      <w:lvlText w:val=""/>
      <w:lvlJc w:val="left"/>
      <w:pPr>
        <w:tabs>
          <w:tab w:val="num" w:pos="1757"/>
        </w:tabs>
        <w:ind w:left="1757" w:hanging="480"/>
      </w:pPr>
      <w:rPr>
        <w:rFonts w:ascii="Wingdings" w:hAnsi="Wingdings" w:hint="default"/>
      </w:rPr>
    </w:lvl>
    <w:lvl w:ilvl="2" w:tplc="04090005" w:tentative="1">
      <w:start w:val="1"/>
      <w:numFmt w:val="bullet"/>
      <w:lvlText w:val=""/>
      <w:lvlJc w:val="left"/>
      <w:pPr>
        <w:tabs>
          <w:tab w:val="num" w:pos="2237"/>
        </w:tabs>
        <w:ind w:left="2237" w:hanging="480"/>
      </w:pPr>
      <w:rPr>
        <w:rFonts w:ascii="Wingdings" w:hAnsi="Wingdings" w:hint="default"/>
      </w:rPr>
    </w:lvl>
    <w:lvl w:ilvl="3" w:tplc="04090001" w:tentative="1">
      <w:start w:val="1"/>
      <w:numFmt w:val="bullet"/>
      <w:lvlText w:val=""/>
      <w:lvlJc w:val="left"/>
      <w:pPr>
        <w:tabs>
          <w:tab w:val="num" w:pos="2717"/>
        </w:tabs>
        <w:ind w:left="2717" w:hanging="480"/>
      </w:pPr>
      <w:rPr>
        <w:rFonts w:ascii="Wingdings" w:hAnsi="Wingdings" w:hint="default"/>
      </w:rPr>
    </w:lvl>
    <w:lvl w:ilvl="4" w:tplc="04090003" w:tentative="1">
      <w:start w:val="1"/>
      <w:numFmt w:val="bullet"/>
      <w:lvlText w:val=""/>
      <w:lvlJc w:val="left"/>
      <w:pPr>
        <w:tabs>
          <w:tab w:val="num" w:pos="3197"/>
        </w:tabs>
        <w:ind w:left="3197" w:hanging="480"/>
      </w:pPr>
      <w:rPr>
        <w:rFonts w:ascii="Wingdings" w:hAnsi="Wingdings" w:hint="default"/>
      </w:rPr>
    </w:lvl>
    <w:lvl w:ilvl="5" w:tplc="04090005" w:tentative="1">
      <w:start w:val="1"/>
      <w:numFmt w:val="bullet"/>
      <w:lvlText w:val=""/>
      <w:lvlJc w:val="left"/>
      <w:pPr>
        <w:tabs>
          <w:tab w:val="num" w:pos="3677"/>
        </w:tabs>
        <w:ind w:left="3677" w:hanging="480"/>
      </w:pPr>
      <w:rPr>
        <w:rFonts w:ascii="Wingdings" w:hAnsi="Wingdings" w:hint="default"/>
      </w:rPr>
    </w:lvl>
    <w:lvl w:ilvl="6" w:tplc="04090001" w:tentative="1">
      <w:start w:val="1"/>
      <w:numFmt w:val="bullet"/>
      <w:lvlText w:val=""/>
      <w:lvlJc w:val="left"/>
      <w:pPr>
        <w:tabs>
          <w:tab w:val="num" w:pos="4157"/>
        </w:tabs>
        <w:ind w:left="4157" w:hanging="480"/>
      </w:pPr>
      <w:rPr>
        <w:rFonts w:ascii="Wingdings" w:hAnsi="Wingdings" w:hint="default"/>
      </w:rPr>
    </w:lvl>
    <w:lvl w:ilvl="7" w:tplc="04090003" w:tentative="1">
      <w:start w:val="1"/>
      <w:numFmt w:val="bullet"/>
      <w:lvlText w:val=""/>
      <w:lvlJc w:val="left"/>
      <w:pPr>
        <w:tabs>
          <w:tab w:val="num" w:pos="4637"/>
        </w:tabs>
        <w:ind w:left="4637" w:hanging="480"/>
      </w:pPr>
      <w:rPr>
        <w:rFonts w:ascii="Wingdings" w:hAnsi="Wingdings" w:hint="default"/>
      </w:rPr>
    </w:lvl>
    <w:lvl w:ilvl="8" w:tplc="04090005" w:tentative="1">
      <w:start w:val="1"/>
      <w:numFmt w:val="bullet"/>
      <w:lvlText w:val=""/>
      <w:lvlJc w:val="left"/>
      <w:pPr>
        <w:tabs>
          <w:tab w:val="num" w:pos="5117"/>
        </w:tabs>
        <w:ind w:left="5117" w:hanging="480"/>
      </w:pPr>
      <w:rPr>
        <w:rFonts w:ascii="Wingdings" w:hAnsi="Wingdings" w:hint="default"/>
      </w:rPr>
    </w:lvl>
  </w:abstractNum>
  <w:abstractNum w:abstractNumId="19"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1034E0"/>
    <w:multiLevelType w:val="hybridMultilevel"/>
    <w:tmpl w:val="B2EC7E66"/>
    <w:lvl w:ilvl="0" w:tplc="4C5262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E3F7DE7"/>
    <w:multiLevelType w:val="hybridMultilevel"/>
    <w:tmpl w:val="23DAA5F6"/>
    <w:lvl w:ilvl="0" w:tplc="1D3E19E8">
      <w:start w:val="2"/>
      <w:numFmt w:val="bullet"/>
      <w:lvlText w:val="※"/>
      <w:lvlJc w:val="left"/>
      <w:pPr>
        <w:tabs>
          <w:tab w:val="num" w:pos="-45"/>
        </w:tabs>
        <w:ind w:left="-45" w:hanging="360"/>
      </w:pPr>
      <w:rPr>
        <w:rFonts w:ascii="標楷體" w:eastAsia="標楷體" w:hAnsi="標楷體" w:cs="Times New Roman" w:hint="eastAsia"/>
      </w:rPr>
    </w:lvl>
    <w:lvl w:ilvl="1" w:tplc="04090003" w:tentative="1">
      <w:start w:val="1"/>
      <w:numFmt w:val="bullet"/>
      <w:lvlText w:val=""/>
      <w:lvlJc w:val="left"/>
      <w:pPr>
        <w:tabs>
          <w:tab w:val="num" w:pos="555"/>
        </w:tabs>
        <w:ind w:left="555" w:hanging="480"/>
      </w:pPr>
      <w:rPr>
        <w:rFonts w:ascii="Wingdings" w:hAnsi="Wingdings" w:hint="default"/>
      </w:rPr>
    </w:lvl>
    <w:lvl w:ilvl="2" w:tplc="04090005" w:tentative="1">
      <w:start w:val="1"/>
      <w:numFmt w:val="bullet"/>
      <w:lvlText w:val=""/>
      <w:lvlJc w:val="left"/>
      <w:pPr>
        <w:tabs>
          <w:tab w:val="num" w:pos="1035"/>
        </w:tabs>
        <w:ind w:left="1035" w:hanging="480"/>
      </w:pPr>
      <w:rPr>
        <w:rFonts w:ascii="Wingdings" w:hAnsi="Wingdings" w:hint="default"/>
      </w:rPr>
    </w:lvl>
    <w:lvl w:ilvl="3" w:tplc="04090001" w:tentative="1">
      <w:start w:val="1"/>
      <w:numFmt w:val="bullet"/>
      <w:lvlText w:val=""/>
      <w:lvlJc w:val="left"/>
      <w:pPr>
        <w:tabs>
          <w:tab w:val="num" w:pos="1515"/>
        </w:tabs>
        <w:ind w:left="1515" w:hanging="480"/>
      </w:pPr>
      <w:rPr>
        <w:rFonts w:ascii="Wingdings" w:hAnsi="Wingdings" w:hint="default"/>
      </w:rPr>
    </w:lvl>
    <w:lvl w:ilvl="4" w:tplc="04090003" w:tentative="1">
      <w:start w:val="1"/>
      <w:numFmt w:val="bullet"/>
      <w:lvlText w:val=""/>
      <w:lvlJc w:val="left"/>
      <w:pPr>
        <w:tabs>
          <w:tab w:val="num" w:pos="1995"/>
        </w:tabs>
        <w:ind w:left="1995" w:hanging="480"/>
      </w:pPr>
      <w:rPr>
        <w:rFonts w:ascii="Wingdings" w:hAnsi="Wingdings" w:hint="default"/>
      </w:rPr>
    </w:lvl>
    <w:lvl w:ilvl="5" w:tplc="04090005" w:tentative="1">
      <w:start w:val="1"/>
      <w:numFmt w:val="bullet"/>
      <w:lvlText w:val=""/>
      <w:lvlJc w:val="left"/>
      <w:pPr>
        <w:tabs>
          <w:tab w:val="num" w:pos="2475"/>
        </w:tabs>
        <w:ind w:left="2475" w:hanging="480"/>
      </w:pPr>
      <w:rPr>
        <w:rFonts w:ascii="Wingdings" w:hAnsi="Wingdings" w:hint="default"/>
      </w:rPr>
    </w:lvl>
    <w:lvl w:ilvl="6" w:tplc="04090001" w:tentative="1">
      <w:start w:val="1"/>
      <w:numFmt w:val="bullet"/>
      <w:lvlText w:val=""/>
      <w:lvlJc w:val="left"/>
      <w:pPr>
        <w:tabs>
          <w:tab w:val="num" w:pos="2955"/>
        </w:tabs>
        <w:ind w:left="2955" w:hanging="480"/>
      </w:pPr>
      <w:rPr>
        <w:rFonts w:ascii="Wingdings" w:hAnsi="Wingdings" w:hint="default"/>
      </w:rPr>
    </w:lvl>
    <w:lvl w:ilvl="7" w:tplc="04090003" w:tentative="1">
      <w:start w:val="1"/>
      <w:numFmt w:val="bullet"/>
      <w:lvlText w:val=""/>
      <w:lvlJc w:val="left"/>
      <w:pPr>
        <w:tabs>
          <w:tab w:val="num" w:pos="3435"/>
        </w:tabs>
        <w:ind w:left="3435" w:hanging="480"/>
      </w:pPr>
      <w:rPr>
        <w:rFonts w:ascii="Wingdings" w:hAnsi="Wingdings" w:hint="default"/>
      </w:rPr>
    </w:lvl>
    <w:lvl w:ilvl="8" w:tplc="04090005" w:tentative="1">
      <w:start w:val="1"/>
      <w:numFmt w:val="bullet"/>
      <w:lvlText w:val=""/>
      <w:lvlJc w:val="left"/>
      <w:pPr>
        <w:tabs>
          <w:tab w:val="num" w:pos="3915"/>
        </w:tabs>
        <w:ind w:left="3915" w:hanging="480"/>
      </w:pPr>
      <w:rPr>
        <w:rFonts w:ascii="Wingdings" w:hAnsi="Wingdings" w:hint="default"/>
      </w:rPr>
    </w:lvl>
  </w:abstractNum>
  <w:num w:numId="1">
    <w:abstractNumId w:val="10"/>
  </w:num>
  <w:num w:numId="2">
    <w:abstractNumId w:val="6"/>
  </w:num>
  <w:num w:numId="3">
    <w:abstractNumId w:val="3"/>
  </w:num>
  <w:num w:numId="4">
    <w:abstractNumId w:val="14"/>
  </w:num>
  <w:num w:numId="5">
    <w:abstractNumId w:val="12"/>
  </w:num>
  <w:num w:numId="6">
    <w:abstractNumId w:val="13"/>
  </w:num>
  <w:num w:numId="7">
    <w:abstractNumId w:val="4"/>
  </w:num>
  <w:num w:numId="8">
    <w:abstractNumId w:val="11"/>
  </w:num>
  <w:num w:numId="9">
    <w:abstractNumId w:val="1"/>
  </w:num>
  <w:num w:numId="10">
    <w:abstractNumId w:val="9"/>
  </w:num>
  <w:num w:numId="11">
    <w:abstractNumId w:val="5"/>
  </w:num>
  <w:num w:numId="12">
    <w:abstractNumId w:val="15"/>
  </w:num>
  <w:num w:numId="13">
    <w:abstractNumId w:val="0"/>
  </w:num>
  <w:num w:numId="14">
    <w:abstractNumId w:val="7"/>
  </w:num>
  <w:num w:numId="15">
    <w:abstractNumId w:val="8"/>
  </w:num>
  <w:num w:numId="16">
    <w:abstractNumId w:val="18"/>
  </w:num>
  <w:num w:numId="17">
    <w:abstractNumId w:val="20"/>
  </w:num>
  <w:num w:numId="18">
    <w:abstractNumId w:val="21"/>
  </w:num>
  <w:num w:numId="19">
    <w:abstractNumId w:val="16"/>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55EFE"/>
    <w:rsid w:val="00056C2E"/>
    <w:rsid w:val="00064496"/>
    <w:rsid w:val="0006643B"/>
    <w:rsid w:val="00077E49"/>
    <w:rsid w:val="000A5DE5"/>
    <w:rsid w:val="000A78D4"/>
    <w:rsid w:val="000F0ED9"/>
    <w:rsid w:val="000F2C01"/>
    <w:rsid w:val="000F37FD"/>
    <w:rsid w:val="000F5283"/>
    <w:rsid w:val="00103618"/>
    <w:rsid w:val="00103E99"/>
    <w:rsid w:val="00134ED3"/>
    <w:rsid w:val="001435D4"/>
    <w:rsid w:val="00163CB3"/>
    <w:rsid w:val="0017126B"/>
    <w:rsid w:val="00183AD9"/>
    <w:rsid w:val="001B7074"/>
    <w:rsid w:val="001C0DD8"/>
    <w:rsid w:val="001D1032"/>
    <w:rsid w:val="002A790E"/>
    <w:rsid w:val="002C710B"/>
    <w:rsid w:val="002C7F69"/>
    <w:rsid w:val="002D3C26"/>
    <w:rsid w:val="00337B4D"/>
    <w:rsid w:val="003A0EBA"/>
    <w:rsid w:val="003A5E28"/>
    <w:rsid w:val="003B7E04"/>
    <w:rsid w:val="004017FA"/>
    <w:rsid w:val="00440ABE"/>
    <w:rsid w:val="0046112D"/>
    <w:rsid w:val="004D0E24"/>
    <w:rsid w:val="005042BD"/>
    <w:rsid w:val="00522048"/>
    <w:rsid w:val="0057494E"/>
    <w:rsid w:val="005C739A"/>
    <w:rsid w:val="006352E4"/>
    <w:rsid w:val="00635332"/>
    <w:rsid w:val="00640605"/>
    <w:rsid w:val="00686F58"/>
    <w:rsid w:val="007B7912"/>
    <w:rsid w:val="007E4CE9"/>
    <w:rsid w:val="008A3B7F"/>
    <w:rsid w:val="008F3BB8"/>
    <w:rsid w:val="009155E3"/>
    <w:rsid w:val="0093328C"/>
    <w:rsid w:val="0094743A"/>
    <w:rsid w:val="009C53C7"/>
    <w:rsid w:val="00A05192"/>
    <w:rsid w:val="00A06650"/>
    <w:rsid w:val="00A11205"/>
    <w:rsid w:val="00A15BFA"/>
    <w:rsid w:val="00A37D56"/>
    <w:rsid w:val="00A562A5"/>
    <w:rsid w:val="00A6527B"/>
    <w:rsid w:val="00AE7777"/>
    <w:rsid w:val="00B55401"/>
    <w:rsid w:val="00B650FC"/>
    <w:rsid w:val="00B67FAE"/>
    <w:rsid w:val="00B714E5"/>
    <w:rsid w:val="00B860F4"/>
    <w:rsid w:val="00B922F0"/>
    <w:rsid w:val="00B95916"/>
    <w:rsid w:val="00BA55F7"/>
    <w:rsid w:val="00BC5C71"/>
    <w:rsid w:val="00BD0C62"/>
    <w:rsid w:val="00BD4DE6"/>
    <w:rsid w:val="00C22934"/>
    <w:rsid w:val="00C41056"/>
    <w:rsid w:val="00C60665"/>
    <w:rsid w:val="00C629AF"/>
    <w:rsid w:val="00C708DE"/>
    <w:rsid w:val="00CE2AA0"/>
    <w:rsid w:val="00D64C7A"/>
    <w:rsid w:val="00DA2304"/>
    <w:rsid w:val="00DB57BC"/>
    <w:rsid w:val="00DC72FE"/>
    <w:rsid w:val="00E02B58"/>
    <w:rsid w:val="00E63CB9"/>
    <w:rsid w:val="00E75A6A"/>
    <w:rsid w:val="00EE64FD"/>
    <w:rsid w:val="00F24E82"/>
    <w:rsid w:val="00F312F0"/>
    <w:rsid w:val="00F42A94"/>
    <w:rsid w:val="00F64D1A"/>
    <w:rsid w:val="00F82E80"/>
    <w:rsid w:val="00FE2040"/>
    <w:rsid w:val="00FF5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15:chartTrackingRefBased/>
  <w15:docId w15:val="{7052FD7F-1BD0-4985-A0A0-D7D5B2C0B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8A3B7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8A3B7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A3B7F"/>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C41056"/>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link w:val="af1"/>
    <w:uiPriority w:val="99"/>
    <w:rsid w:val="00C41056"/>
    <w:rPr>
      <w:rFonts w:ascii="標楷體" w:eastAsia="標楷體"/>
      <w:snapToGrid w:val="0"/>
      <w:kern w:val="2"/>
    </w:rPr>
  </w:style>
  <w:style w:type="paragraph" w:styleId="af3">
    <w:name w:val="footer"/>
    <w:basedOn w:val="a"/>
    <w:link w:val="af4"/>
    <w:uiPriority w:val="99"/>
    <w:unhideWhenUsed/>
    <w:rsid w:val="00C41056"/>
    <w:pPr>
      <w:tabs>
        <w:tab w:val="center" w:pos="4153"/>
        <w:tab w:val="right" w:pos="8306"/>
      </w:tabs>
      <w:snapToGrid w:val="0"/>
    </w:pPr>
    <w:rPr>
      <w:sz w:val="20"/>
      <w:szCs w:val="20"/>
    </w:rPr>
  </w:style>
  <w:style w:type="character" w:customStyle="1" w:styleId="af4">
    <w:name w:val="頁尾 字元"/>
    <w:link w:val="af3"/>
    <w:uiPriority w:val="99"/>
    <w:rsid w:val="00C4105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qFormat/>
    <w:rsid w:val="00BC5C71"/>
    <w:rPr>
      <w:vertAlign w:val="superscript"/>
    </w:rPr>
  </w:style>
  <w:style w:type="character" w:customStyle="1" w:styleId="11">
    <w:name w:val="(一)(二)(三) 字元1"/>
    <w:link w:val="a5"/>
    <w:rsid w:val="00BC5C71"/>
    <w:rPr>
      <w:rFonts w:ascii="標楷體" w:eastAsia="標楷體"/>
      <w:snapToGrid w:val="0"/>
      <w:kern w:val="2"/>
      <w:sz w:val="28"/>
      <w:szCs w:val="28"/>
    </w:rPr>
  </w:style>
  <w:style w:type="character" w:customStyle="1" w:styleId="143">
    <w:name w:val="表格內文(14行高) 字元"/>
    <w:link w:val="142"/>
    <w:qFormat/>
    <w:rsid w:val="00BC5C71"/>
    <w:rPr>
      <w:rFonts w:ascii="標楷體" w:eastAsia="標楷體"/>
      <w:snapToGrid w:val="0"/>
      <w:kern w:val="2"/>
      <w:sz w:val="24"/>
      <w:szCs w:val="28"/>
    </w:rPr>
  </w:style>
  <w:style w:type="character" w:customStyle="1" w:styleId="af0">
    <w:name w:val="前言(一)(二)(三) 字元"/>
    <w:link w:val="af"/>
    <w:rsid w:val="00BC5C71"/>
    <w:rPr>
      <w:rFonts w:ascii="標楷體" w:eastAsia="標楷體"/>
      <w:snapToGrid w:val="0"/>
      <w:kern w:val="2"/>
      <w:sz w:val="28"/>
      <w:szCs w:val="28"/>
    </w:rPr>
  </w:style>
  <w:style w:type="character" w:customStyle="1" w:styleId="141">
    <w:name w:val="第二層(14號字) 字元1"/>
    <w:link w:val="14"/>
    <w:rsid w:val="00BC5C71"/>
    <w:rPr>
      <w:rFonts w:ascii="標楷體" w:eastAsia="標楷體"/>
      <w:b/>
      <w:snapToGrid w:val="0"/>
      <w:kern w:val="2"/>
      <w:sz w:val="28"/>
    </w:rPr>
  </w:style>
  <w:style w:type="character" w:customStyle="1" w:styleId="22">
    <w:name w:val="(一)下內文縮2 字元"/>
    <w:link w:val="21"/>
    <w:qFormat/>
    <w:rsid w:val="00BC5C71"/>
    <w:rPr>
      <w:rFonts w:ascii="標楷體" w:eastAsia="標楷體"/>
      <w:snapToGrid w:val="0"/>
      <w:kern w:val="2"/>
      <w:sz w:val="28"/>
      <w:szCs w:val="28"/>
    </w:rPr>
  </w:style>
  <w:style w:type="character" w:styleId="af6">
    <w:name w:val="page number"/>
    <w:basedOn w:val="a0"/>
    <w:rsid w:val="00BC5C71"/>
  </w:style>
  <w:style w:type="paragraph" w:styleId="af7">
    <w:name w:val="footnote text"/>
    <w:basedOn w:val="a"/>
    <w:link w:val="af8"/>
    <w:uiPriority w:val="99"/>
    <w:qFormat/>
    <w:rsid w:val="00BC5C71"/>
    <w:pPr>
      <w:snapToGrid w:val="0"/>
      <w:spacing w:line="240" w:lineRule="auto"/>
      <w:ind w:leftChars="0" w:left="0" w:firstLineChars="0" w:firstLine="0"/>
    </w:pPr>
    <w:rPr>
      <w:bCs/>
      <w:noProof/>
      <w:snapToGrid/>
      <w:kern w:val="0"/>
      <w:sz w:val="20"/>
    </w:rPr>
  </w:style>
  <w:style w:type="character" w:customStyle="1" w:styleId="af8">
    <w:name w:val="註腳文字 字元"/>
    <w:link w:val="af7"/>
    <w:uiPriority w:val="99"/>
    <w:rsid w:val="00BC5C71"/>
    <w:rPr>
      <w:rFonts w:ascii="標楷體" w:eastAsia="標楷體"/>
      <w:bCs/>
      <w:noProof/>
      <w:szCs w:val="28"/>
    </w:rPr>
  </w:style>
  <w:style w:type="paragraph" w:customStyle="1" w:styleId="Default">
    <w:name w:val="Default"/>
    <w:rsid w:val="00BC5C71"/>
    <w:pPr>
      <w:widowControl w:val="0"/>
      <w:autoSpaceDE w:val="0"/>
      <w:autoSpaceDN w:val="0"/>
      <w:adjustRightInd w:val="0"/>
    </w:pPr>
    <w:rPr>
      <w:rFonts w:ascii="標楷體" w:eastAsia="標楷體" w:hAnsi="Calibri" w:cs="標楷體"/>
      <w:color w:val="000000"/>
      <w:sz w:val="24"/>
      <w:szCs w:val="24"/>
    </w:rPr>
  </w:style>
  <w:style w:type="character" w:customStyle="1" w:styleId="1230">
    <w:name w:val="1.2.3. 字元"/>
    <w:link w:val="123"/>
    <w:rsid w:val="00BC5C71"/>
    <w:rPr>
      <w:rFonts w:ascii="標楷體" w:eastAsia="標楷體"/>
      <w:snapToGrid w:val="0"/>
      <w:kern w:val="2"/>
      <w:sz w:val="28"/>
      <w:szCs w:val="28"/>
    </w:rPr>
  </w:style>
  <w:style w:type="character" w:customStyle="1" w:styleId="24">
    <w:name w:val="(一)(二)(三) 字元2"/>
    <w:qFormat/>
    <w:rsid w:val="00BC5C71"/>
    <w:rPr>
      <w:rFonts w:ascii="標楷體" w:eastAsia="標楷體"/>
      <w:snapToGrid w:val="0"/>
      <w:kern w:val="2"/>
      <w:sz w:val="28"/>
      <w:szCs w:val="28"/>
    </w:rPr>
  </w:style>
  <w:style w:type="character" w:customStyle="1" w:styleId="ae">
    <w:name w:val="姓名及分機 字元"/>
    <w:link w:val="ad"/>
    <w:rsid w:val="00BC5C71"/>
    <w:rPr>
      <w:rFonts w:ascii="標楷體" w:eastAsia="標楷體"/>
      <w:snapToGrid w:val="0"/>
      <w:kern w:val="2"/>
      <w:sz w:val="24"/>
      <w:szCs w:val="28"/>
    </w:rPr>
  </w:style>
  <w:style w:type="paragraph" w:customStyle="1" w:styleId="af9">
    <w:name w:val="註腳"/>
    <w:basedOn w:val="af7"/>
    <w:qFormat/>
    <w:rsid w:val="00CE2AA0"/>
    <w:pPr>
      <w:spacing w:line="260" w:lineRule="exact"/>
      <w:ind w:left="194" w:hangingChars="87" w:hanging="194"/>
    </w:pPr>
    <w:rPr>
      <w:sz w:val="24"/>
      <w:szCs w:val="22"/>
    </w:rPr>
  </w:style>
  <w:style w:type="character" w:customStyle="1" w:styleId="145">
    <w:name w:val="第二層(14號字) 字元"/>
    <w:rsid w:val="00CE2AA0"/>
    <w:rPr>
      <w:rFonts w:ascii="標楷體" w:eastAsia="標楷體" w:hAnsi="Times New Roman" w:cs="Times New Roman"/>
      <w:b/>
      <w:snapToGrid w:val="0"/>
      <w:sz w:val="28"/>
      <w:szCs w:val="20"/>
    </w:rPr>
  </w:style>
  <w:style w:type="paragraph" w:customStyle="1" w:styleId="146">
    <w:name w:val="註腳(表格內文14行高左右齊)"/>
    <w:basedOn w:val="142"/>
    <w:qFormat/>
    <w:rsid w:val="00CE2AA0"/>
    <w:pPr>
      <w:wordWrap w:val="0"/>
      <w:ind w:leftChars="-15" w:left="153" w:hangingChars="80" w:hanging="195"/>
      <w:jc w:val="both"/>
    </w:pPr>
  </w:style>
  <w:style w:type="character" w:styleId="afa">
    <w:name w:val="Emphasis"/>
    <w:uiPriority w:val="20"/>
    <w:qFormat/>
    <w:rsid w:val="00CE2AA0"/>
    <w:rPr>
      <w:i/>
      <w:iCs/>
    </w:rPr>
  </w:style>
  <w:style w:type="paragraph" w:styleId="afb">
    <w:name w:val="Balloon Text"/>
    <w:basedOn w:val="a"/>
    <w:link w:val="afc"/>
    <w:uiPriority w:val="99"/>
    <w:semiHidden/>
    <w:unhideWhenUsed/>
    <w:rsid w:val="00CE2AA0"/>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CE2AA0"/>
    <w:rPr>
      <w:rFonts w:ascii="Calibri Light" w:hAnsi="Calibri Light"/>
      <w:snapToGrid w:val="0"/>
      <w:kern w:val="2"/>
      <w:sz w:val="18"/>
      <w:szCs w:val="18"/>
    </w:rPr>
  </w:style>
  <w:style w:type="paragraph" w:customStyle="1" w:styleId="220">
    <w:name w:val="樣式 左:  2 字元 第一行:  2 字元"/>
    <w:basedOn w:val="a"/>
    <w:rsid w:val="00CE2AA0"/>
    <w:pPr>
      <w:ind w:left="566" w:firstLine="566"/>
    </w:pPr>
    <w:rPr>
      <w:rFonts w:cs="新細明體"/>
      <w:szCs w:val="20"/>
    </w:rPr>
  </w:style>
  <w:style w:type="paragraph" w:customStyle="1" w:styleId="210">
    <w:name w:val="樣式 (一)(二)(三) + 粗體 左:  2 字元 凸出:  1 字元"/>
    <w:basedOn w:val="a5"/>
    <w:rsid w:val="00CE2AA0"/>
    <w:pPr>
      <w:ind w:left="849" w:hanging="283"/>
    </w:pPr>
    <w:rPr>
      <w:rFonts w:cs="新細明體"/>
      <w:bCs/>
      <w:szCs w:val="20"/>
    </w:rPr>
  </w:style>
  <w:style w:type="character" w:styleId="afd">
    <w:name w:val="Hyperlink"/>
    <w:uiPriority w:val="99"/>
    <w:unhideWhenUsed/>
    <w:rsid w:val="00CE2AA0"/>
    <w:rPr>
      <w:color w:val="0000FF"/>
      <w:u w:val="single"/>
    </w:rPr>
  </w:style>
  <w:style w:type="character" w:customStyle="1" w:styleId="afe">
    <w:name w:val="(一)(二)(三) 字元"/>
    <w:rsid w:val="00CE2AA0"/>
    <w:rPr>
      <w:rFonts w:ascii="標楷體" w:eastAsia="標楷體"/>
      <w:snapToGrid w:val="0"/>
      <w:kern w:val="2"/>
      <w:sz w:val="28"/>
      <w:szCs w:val="28"/>
    </w:rPr>
  </w:style>
  <w:style w:type="character" w:customStyle="1" w:styleId="1410">
    <w:name w:val="表格內文(14行高) 字元1"/>
    <w:rsid w:val="008A3B7F"/>
    <w:rPr>
      <w:rFonts w:ascii="標楷體" w:eastAsia="標楷體"/>
      <w:snapToGrid w:val="0"/>
      <w:kern w:val="2"/>
      <w:sz w:val="24"/>
      <w:szCs w:val="28"/>
      <w:lang w:val="en-US" w:eastAsia="zh-TW" w:bidi="ar-SA"/>
    </w:rPr>
  </w:style>
  <w:style w:type="character" w:customStyle="1" w:styleId="10">
    <w:name w:val="標題 1 字元"/>
    <w:link w:val="1"/>
    <w:rsid w:val="008A3B7F"/>
    <w:rPr>
      <w:rFonts w:ascii="Arial" w:hAnsi="Arial"/>
      <w:b/>
      <w:bCs/>
      <w:snapToGrid w:val="0"/>
      <w:kern w:val="52"/>
      <w:sz w:val="52"/>
      <w:szCs w:val="52"/>
    </w:rPr>
  </w:style>
  <w:style w:type="character" w:customStyle="1" w:styleId="20">
    <w:name w:val="標題 2 字元"/>
    <w:link w:val="2"/>
    <w:rsid w:val="008A3B7F"/>
    <w:rPr>
      <w:rFonts w:ascii="Arial" w:hAnsi="Arial"/>
      <w:b/>
      <w:bCs/>
      <w:snapToGrid w:val="0"/>
      <w:kern w:val="2"/>
      <w:sz w:val="48"/>
      <w:szCs w:val="48"/>
    </w:rPr>
  </w:style>
  <w:style w:type="character" w:customStyle="1" w:styleId="30">
    <w:name w:val="標題 3 字元"/>
    <w:link w:val="3"/>
    <w:rsid w:val="008A3B7F"/>
    <w:rPr>
      <w:rFonts w:ascii="Arial" w:hAnsi="Arial"/>
      <w:b/>
      <w:bCs/>
      <w:snapToGrid w:val="0"/>
      <w:kern w:val="2"/>
      <w:sz w:val="36"/>
      <w:szCs w:val="36"/>
    </w:rPr>
  </w:style>
  <w:style w:type="paragraph" w:customStyle="1" w:styleId="160">
    <w:name w:val="表格內文(16行高)"/>
    <w:basedOn w:val="ab"/>
    <w:link w:val="161"/>
    <w:qFormat/>
    <w:rsid w:val="008A3B7F"/>
    <w:pPr>
      <w:spacing w:line="320" w:lineRule="exact"/>
      <w:ind w:leftChars="0" w:left="0" w:firstLineChars="0" w:firstLine="0"/>
      <w:jc w:val="left"/>
    </w:pPr>
  </w:style>
  <w:style w:type="character" w:customStyle="1" w:styleId="161">
    <w:name w:val="表格內文(16行高) 字元"/>
    <w:link w:val="160"/>
    <w:rsid w:val="008A3B7F"/>
    <w:rPr>
      <w:rFonts w:ascii="標楷體" w:eastAsia="標楷體"/>
      <w:snapToGrid w:val="0"/>
      <w:kern w:val="2"/>
      <w:sz w:val="28"/>
      <w:szCs w:val="28"/>
    </w:rPr>
  </w:style>
  <w:style w:type="table" w:styleId="aff">
    <w:name w:val="Table Grid"/>
    <w:basedOn w:val="a1"/>
    <w:uiPriority w:val="59"/>
    <w:rsid w:val="008A3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8A3B7F"/>
    <w:rPr>
      <w:rFonts w:ascii="標楷體" w:eastAsia="標楷體"/>
      <w:snapToGrid w:val="0"/>
      <w:kern w:val="2"/>
      <w:sz w:val="24"/>
      <w:szCs w:val="28"/>
    </w:rPr>
  </w:style>
  <w:style w:type="paragraph" w:customStyle="1" w:styleId="aff0">
    <w:name w:val="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字元 字元 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idx1">
    <w:name w:val="idx1"/>
    <w:basedOn w:val="a0"/>
    <w:rsid w:val="008A3B7F"/>
  </w:style>
  <w:style w:type="character" w:customStyle="1" w:styleId="green">
    <w:name w:val="green"/>
    <w:basedOn w:val="a0"/>
    <w:rsid w:val="008A3B7F"/>
  </w:style>
  <w:style w:type="character" w:customStyle="1" w:styleId="aff3">
    <w:name w:val="字元"/>
    <w:semiHidden/>
    <w:rsid w:val="008A3B7F"/>
    <w:rPr>
      <w:rFonts w:ascii="標楷體" w:eastAsia="標楷體"/>
      <w:snapToGrid w:val="0"/>
      <w:kern w:val="2"/>
    </w:rPr>
  </w:style>
  <w:style w:type="paragraph" w:customStyle="1" w:styleId="25">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8A3B7F"/>
    <w:rPr>
      <w:rFonts w:ascii="標楷體" w:eastAsia="標楷體"/>
      <w:snapToGrid w:val="0"/>
      <w:kern w:val="2"/>
      <w:sz w:val="28"/>
      <w:szCs w:val="28"/>
    </w:rPr>
  </w:style>
  <w:style w:type="paragraph" w:styleId="26">
    <w:name w:val="Body Text Indent 2"/>
    <w:basedOn w:val="a"/>
    <w:link w:val="27"/>
    <w:rsid w:val="008A3B7F"/>
    <w:pPr>
      <w:ind w:left="567" w:firstLine="567"/>
    </w:pPr>
  </w:style>
  <w:style w:type="character" w:customStyle="1" w:styleId="27">
    <w:name w:val="本文縮排 2 字元"/>
    <w:link w:val="26"/>
    <w:rsid w:val="008A3B7F"/>
    <w:rPr>
      <w:rFonts w:ascii="標楷體" w:eastAsia="標楷體"/>
      <w:snapToGrid w:val="0"/>
      <w:kern w:val="2"/>
      <w:sz w:val="28"/>
      <w:szCs w:val="28"/>
    </w:rPr>
  </w:style>
  <w:style w:type="paragraph" w:customStyle="1" w:styleId="15">
    <w:name w:val="字元 字元1 字元 字元 字元"/>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4">
    <w:name w:val="Body Text Indent"/>
    <w:basedOn w:val="a"/>
    <w:link w:val="aff5"/>
    <w:rsid w:val="008A3B7F"/>
    <w:pPr>
      <w:spacing w:after="120"/>
      <w:ind w:left="480"/>
    </w:pPr>
  </w:style>
  <w:style w:type="character" w:customStyle="1" w:styleId="aff5">
    <w:name w:val="本文縮排 字元"/>
    <w:link w:val="aff4"/>
    <w:rsid w:val="008A3B7F"/>
    <w:rPr>
      <w:rFonts w:ascii="標楷體" w:eastAsia="標楷體"/>
      <w:snapToGrid w:val="0"/>
      <w:kern w:val="2"/>
      <w:sz w:val="28"/>
      <w:szCs w:val="28"/>
    </w:rPr>
  </w:style>
  <w:style w:type="paragraph" w:customStyle="1" w:styleId="aff6">
    <w:name w:val="字元 字元 字元 字元 字元 字元 字元 字元 字元 字元 字元 字元 字元 字元 字元 字元 字元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8A3B7F"/>
    <w:rPr>
      <w:rFonts w:ascii="標楷體" w:eastAsia="標楷體"/>
      <w:snapToGrid w:val="0"/>
      <w:kern w:val="2"/>
      <w:sz w:val="24"/>
      <w:szCs w:val="28"/>
      <w:lang w:val="en-US" w:eastAsia="zh-TW" w:bidi="ar-SA"/>
    </w:rPr>
  </w:style>
  <w:style w:type="character" w:styleId="aff7">
    <w:name w:val="annotation reference"/>
    <w:semiHidden/>
    <w:rsid w:val="008A3B7F"/>
    <w:rPr>
      <w:sz w:val="18"/>
      <w:szCs w:val="18"/>
    </w:rPr>
  </w:style>
  <w:style w:type="paragraph" w:styleId="aff8">
    <w:name w:val="annotation text"/>
    <w:basedOn w:val="a"/>
    <w:link w:val="aff9"/>
    <w:semiHidden/>
    <w:rsid w:val="008A3B7F"/>
    <w:pPr>
      <w:jc w:val="left"/>
    </w:pPr>
  </w:style>
  <w:style w:type="character" w:customStyle="1" w:styleId="aff9">
    <w:name w:val="註解文字 字元"/>
    <w:link w:val="aff8"/>
    <w:semiHidden/>
    <w:rsid w:val="008A3B7F"/>
    <w:rPr>
      <w:rFonts w:ascii="標楷體" w:eastAsia="標楷體"/>
      <w:snapToGrid w:val="0"/>
      <w:kern w:val="2"/>
      <w:sz w:val="28"/>
      <w:szCs w:val="28"/>
    </w:rPr>
  </w:style>
  <w:style w:type="paragraph" w:styleId="affa">
    <w:name w:val="annotation subject"/>
    <w:basedOn w:val="aff8"/>
    <w:next w:val="aff8"/>
    <w:link w:val="affb"/>
    <w:semiHidden/>
    <w:rsid w:val="008A3B7F"/>
    <w:rPr>
      <w:b/>
      <w:bCs/>
    </w:rPr>
  </w:style>
  <w:style w:type="character" w:customStyle="1" w:styleId="affb">
    <w:name w:val="註解主旨 字元"/>
    <w:link w:val="affa"/>
    <w:semiHidden/>
    <w:rsid w:val="008A3B7F"/>
    <w:rPr>
      <w:rFonts w:ascii="標楷體" w:eastAsia="標楷體"/>
      <w:b/>
      <w:bCs/>
      <w:snapToGrid w:val="0"/>
      <w:kern w:val="2"/>
      <w:sz w:val="28"/>
      <w:szCs w:val="28"/>
    </w:rPr>
  </w:style>
  <w:style w:type="character" w:customStyle="1" w:styleId="a9">
    <w:name w:val="結論 字元"/>
    <w:link w:val="a8"/>
    <w:rsid w:val="008A3B7F"/>
    <w:rPr>
      <w:rFonts w:ascii="標楷體" w:eastAsia="標楷體"/>
      <w:snapToGrid w:val="0"/>
      <w:kern w:val="2"/>
      <w:sz w:val="28"/>
      <w:szCs w:val="28"/>
    </w:rPr>
  </w:style>
  <w:style w:type="character" w:customStyle="1" w:styleId="affc">
    <w:name w:val="姓名及分機 字元 字元"/>
    <w:rsid w:val="008A3B7F"/>
    <w:rPr>
      <w:rFonts w:ascii="標楷體" w:eastAsia="標楷體" w:hAnsi="Verdana" w:cs="新細明體"/>
      <w:snapToGrid w:val="0"/>
      <w:color w:val="414141"/>
      <w:kern w:val="2"/>
      <w:sz w:val="24"/>
      <w:szCs w:val="28"/>
      <w:lang w:val="en-US" w:eastAsia="zh-TW" w:bidi="ar-SA"/>
    </w:rPr>
  </w:style>
  <w:style w:type="paragraph" w:styleId="HTML">
    <w:name w:val="HTML Preformatted"/>
    <w:basedOn w:val="a"/>
    <w:link w:val="HTML0"/>
    <w:uiPriority w:val="99"/>
    <w:rsid w:val="008A3B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8A3B7F"/>
    <w:rPr>
      <w:rFonts w:ascii="Arial Unicode MS" w:eastAsia="Arial Unicode MS" w:hAnsi="Arial Unicode MS" w:cs="Arial Unicode MS"/>
      <w:color w:val="000000"/>
    </w:rPr>
  </w:style>
  <w:style w:type="character" w:customStyle="1" w:styleId="categoryright1">
    <w:name w:val="categoryright1"/>
    <w:rsid w:val="008A3B7F"/>
    <w:rPr>
      <w:b w:val="0"/>
      <w:bCs w:val="0"/>
    </w:rPr>
  </w:style>
  <w:style w:type="character" w:customStyle="1" w:styleId="h11">
    <w:name w:val="h11"/>
    <w:rsid w:val="008A3B7F"/>
    <w:rPr>
      <w:b/>
      <w:bCs/>
      <w:color w:val="FF6600"/>
      <w:sz w:val="24"/>
      <w:szCs w:val="24"/>
    </w:rPr>
  </w:style>
  <w:style w:type="paragraph" w:styleId="31">
    <w:name w:val="toc 3"/>
    <w:basedOn w:val="a"/>
    <w:next w:val="a"/>
    <w:autoRedefine/>
    <w:semiHidden/>
    <w:rsid w:val="008A3B7F"/>
    <w:pPr>
      <w:ind w:leftChars="400" w:left="960"/>
    </w:pPr>
  </w:style>
  <w:style w:type="paragraph" w:styleId="4">
    <w:name w:val="toc 4"/>
    <w:basedOn w:val="a"/>
    <w:next w:val="a"/>
    <w:autoRedefine/>
    <w:semiHidden/>
    <w:rsid w:val="008A3B7F"/>
    <w:pPr>
      <w:ind w:leftChars="600" w:left="1440"/>
    </w:pPr>
  </w:style>
  <w:style w:type="paragraph" w:styleId="5">
    <w:name w:val="toc 5"/>
    <w:basedOn w:val="a"/>
    <w:next w:val="a"/>
    <w:autoRedefine/>
    <w:semiHidden/>
    <w:rsid w:val="008A3B7F"/>
    <w:pPr>
      <w:ind w:leftChars="800" w:left="1920"/>
    </w:pPr>
  </w:style>
  <w:style w:type="paragraph" w:styleId="6">
    <w:name w:val="toc 6"/>
    <w:basedOn w:val="a"/>
    <w:next w:val="a"/>
    <w:autoRedefine/>
    <w:semiHidden/>
    <w:rsid w:val="008A3B7F"/>
    <w:pPr>
      <w:ind w:leftChars="1000" w:left="2400"/>
    </w:pPr>
  </w:style>
  <w:style w:type="paragraph" w:styleId="7">
    <w:name w:val="toc 7"/>
    <w:basedOn w:val="a"/>
    <w:next w:val="a"/>
    <w:autoRedefine/>
    <w:semiHidden/>
    <w:rsid w:val="008A3B7F"/>
    <w:pPr>
      <w:ind w:leftChars="1200" w:left="2880"/>
    </w:pPr>
  </w:style>
  <w:style w:type="paragraph" w:styleId="8">
    <w:name w:val="toc 8"/>
    <w:basedOn w:val="a"/>
    <w:next w:val="a"/>
    <w:autoRedefine/>
    <w:semiHidden/>
    <w:rsid w:val="008A3B7F"/>
    <w:pPr>
      <w:ind w:leftChars="1400" w:left="3360"/>
    </w:pPr>
  </w:style>
  <w:style w:type="paragraph" w:styleId="9">
    <w:name w:val="toc 9"/>
    <w:basedOn w:val="a"/>
    <w:next w:val="a"/>
    <w:autoRedefine/>
    <w:semiHidden/>
    <w:rsid w:val="008A3B7F"/>
    <w:pPr>
      <w:ind w:leftChars="1600" w:left="3840"/>
    </w:pPr>
  </w:style>
  <w:style w:type="paragraph" w:customStyle="1" w:styleId="28">
    <w:name w:val="內文2(預備金及追加用)"/>
    <w:link w:val="29"/>
    <w:rsid w:val="008A3B7F"/>
    <w:pPr>
      <w:spacing w:line="480" w:lineRule="exact"/>
      <w:ind w:left="200" w:hangingChars="200" w:hanging="200"/>
    </w:pPr>
    <w:rPr>
      <w:rFonts w:eastAsia="標楷體"/>
      <w:kern w:val="2"/>
      <w:sz w:val="28"/>
      <w:szCs w:val="24"/>
    </w:rPr>
  </w:style>
  <w:style w:type="character" w:customStyle="1" w:styleId="29">
    <w:name w:val="內文2(預備金及追加用) 字元"/>
    <w:link w:val="28"/>
    <w:rsid w:val="008A3B7F"/>
    <w:rPr>
      <w:rFonts w:eastAsia="標楷體"/>
      <w:kern w:val="2"/>
      <w:sz w:val="28"/>
      <w:szCs w:val="24"/>
    </w:rPr>
  </w:style>
  <w:style w:type="character" w:customStyle="1" w:styleId="a4">
    <w:name w:val="預備金及追加預算標題 字元"/>
    <w:link w:val="a3"/>
    <w:rsid w:val="008A3B7F"/>
    <w:rPr>
      <w:rFonts w:ascii="標楷體" w:eastAsia="標楷體"/>
      <w:b/>
      <w:snapToGrid w:val="0"/>
      <w:kern w:val="2"/>
      <w:sz w:val="28"/>
    </w:rPr>
  </w:style>
  <w:style w:type="character" w:customStyle="1" w:styleId="affd">
    <w:name w:val="(一)(二)(三) 字元 字元"/>
    <w:rsid w:val="008A3B7F"/>
    <w:rPr>
      <w:rFonts w:ascii="標楷體" w:eastAsia="標楷體"/>
      <w:snapToGrid w:val="0"/>
      <w:kern w:val="2"/>
      <w:sz w:val="28"/>
      <w:szCs w:val="28"/>
      <w:lang w:val="en-US" w:eastAsia="zh-TW" w:bidi="ar-SA"/>
    </w:rPr>
  </w:style>
  <w:style w:type="character" w:customStyle="1" w:styleId="affe">
    <w:name w:val="(一)(二)(三) 字元 字元 字元"/>
    <w:rsid w:val="008A3B7F"/>
    <w:rPr>
      <w:rFonts w:eastAsia="標楷體"/>
      <w:snapToGrid w:val="0"/>
      <w:kern w:val="2"/>
      <w:sz w:val="28"/>
      <w:szCs w:val="28"/>
      <w:lang w:val="en-US" w:eastAsia="zh-TW" w:bidi="ar-SA"/>
    </w:rPr>
  </w:style>
  <w:style w:type="paragraph" w:customStyle="1" w:styleId="50">
    <w:name w:val="字元 字元5"/>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Default"/>
    <w:next w:val="Default"/>
    <w:uiPriority w:val="99"/>
    <w:rsid w:val="008A3B7F"/>
    <w:pPr>
      <w:spacing w:before="100" w:after="100"/>
    </w:pPr>
    <w:rPr>
      <w:rFonts w:ascii="新細明體" w:eastAsia="新細明體" w:hAnsi="Times New Roman" w:cs="Times New Roman"/>
      <w:color w:val="auto"/>
    </w:rPr>
  </w:style>
  <w:style w:type="paragraph" w:customStyle="1" w:styleId="17">
    <w:name w:val="本文1"/>
    <w:basedOn w:val="a"/>
    <w:rsid w:val="008A3B7F"/>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a">
    <w:name w:val="字元 字元2"/>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
    <w:name w:val="壹"/>
    <w:basedOn w:val="a"/>
    <w:rsid w:val="008A3B7F"/>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
    <w:link w:val="33"/>
    <w:rsid w:val="008A3B7F"/>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8A3B7F"/>
    <w:rPr>
      <w:kern w:val="2"/>
      <w:sz w:val="16"/>
      <w:szCs w:val="16"/>
    </w:rPr>
  </w:style>
  <w:style w:type="paragraph" w:styleId="afff0">
    <w:name w:val="caption"/>
    <w:basedOn w:val="a"/>
    <w:next w:val="a"/>
    <w:qFormat/>
    <w:rsid w:val="008A3B7F"/>
    <w:pPr>
      <w:spacing w:line="240" w:lineRule="auto"/>
      <w:ind w:leftChars="0" w:left="0" w:firstLineChars="0" w:firstLine="0"/>
      <w:jc w:val="left"/>
    </w:pPr>
    <w:rPr>
      <w:rFonts w:ascii="Times New Roman" w:eastAsia="新細明體"/>
      <w:snapToGrid/>
      <w:sz w:val="20"/>
      <w:szCs w:val="20"/>
    </w:rPr>
  </w:style>
  <w:style w:type="paragraph" w:customStyle="1" w:styleId="2b">
    <w:name w:val="字元 字元2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字元"/>
    <w:basedOn w:val="a"/>
    <w:semiHidden/>
    <w:rsid w:val="008A3B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2">
    <w:name w:val="註腳文字(標準) 字元"/>
    <w:link w:val="afff3"/>
    <w:locked/>
    <w:rsid w:val="008A3B7F"/>
    <w:rPr>
      <w:rFonts w:ascii="標楷體" w:eastAsia="標楷體" w:hAnsi="標楷體"/>
      <w:kern w:val="2"/>
      <w:sz w:val="24"/>
      <w:szCs w:val="24"/>
      <w:lang w:val="x-none"/>
    </w:rPr>
  </w:style>
  <w:style w:type="paragraph" w:customStyle="1" w:styleId="afff3">
    <w:name w:val="註腳文字(標準)"/>
    <w:basedOn w:val="af7"/>
    <w:link w:val="afff2"/>
    <w:qFormat/>
    <w:rsid w:val="008A3B7F"/>
    <w:pPr>
      <w:spacing w:line="280" w:lineRule="exact"/>
      <w:ind w:left="142" w:hanging="142"/>
    </w:pPr>
    <w:rPr>
      <w:rFonts w:hAnsi="標楷體"/>
      <w:bCs w:val="0"/>
      <w:noProof w:val="0"/>
      <w:kern w:val="2"/>
      <w:sz w:val="24"/>
      <w:szCs w:val="24"/>
      <w:lang w:val="x-none"/>
    </w:rPr>
  </w:style>
  <w:style w:type="paragraph" w:customStyle="1" w:styleId="afff4">
    <w:name w:val="附註"/>
    <w:basedOn w:val="142"/>
    <w:link w:val="afff5"/>
    <w:qFormat/>
    <w:rsid w:val="008A3B7F"/>
    <w:pPr>
      <w:ind w:left="61" w:hangingChars="25" w:hanging="61"/>
    </w:pPr>
    <w:rPr>
      <w:snapToGrid/>
      <w:lang w:val="x-none" w:eastAsia="x-none"/>
    </w:rPr>
  </w:style>
  <w:style w:type="character" w:customStyle="1" w:styleId="afff5">
    <w:name w:val="附註 字元"/>
    <w:link w:val="afff4"/>
    <w:rsid w:val="008A3B7F"/>
    <w:rPr>
      <w:rFonts w:ascii="標楷體" w:eastAsia="標楷體"/>
      <w:kern w:val="2"/>
      <w:sz w:val="24"/>
      <w:szCs w:val="28"/>
      <w:lang w:val="x-none" w:eastAsia="x-none"/>
    </w:rPr>
  </w:style>
  <w:style w:type="character" w:customStyle="1" w:styleId="221">
    <w:name w:val="(一)下內文縮2 字元2"/>
    <w:rsid w:val="008A3B7F"/>
    <w:rPr>
      <w:rFonts w:ascii="標楷體" w:eastAsia="標楷體"/>
      <w:snapToGrid w:val="0"/>
      <w:kern w:val="2"/>
      <w:sz w:val="28"/>
      <w:szCs w:val="28"/>
    </w:rPr>
  </w:style>
  <w:style w:type="character" w:customStyle="1" w:styleId="12310">
    <w:name w:val="1.2.3. 字元1"/>
    <w:rsid w:val="008A3B7F"/>
    <w:rPr>
      <w:rFonts w:ascii="標楷體" w:eastAsia="標楷體"/>
      <w:snapToGrid w:val="0"/>
      <w:kern w:val="2"/>
      <w:sz w:val="28"/>
      <w:szCs w:val="28"/>
    </w:rPr>
  </w:style>
  <w:style w:type="paragraph" w:customStyle="1" w:styleId="1211">
    <w:name w:val="表格內文(12行及11號)"/>
    <w:basedOn w:val="142"/>
    <w:qFormat/>
    <w:rsid w:val="008A3B7F"/>
    <w:pPr>
      <w:spacing w:line="220" w:lineRule="exact"/>
      <w:jc w:val="both"/>
    </w:pPr>
    <w:rPr>
      <w:rFonts w:hAnsi="標楷體" w:cs="新細明體"/>
      <w:snapToGrid/>
      <w:spacing w:val="-20"/>
      <w:sz w:val="22"/>
      <w:szCs w:val="22"/>
      <w:lang w:eastAsia="zh-HK"/>
    </w:rPr>
  </w:style>
  <w:style w:type="paragraph" w:customStyle="1" w:styleId="12110">
    <w:name w:val="表格內文（12高11字及排)"/>
    <w:basedOn w:val="142"/>
    <w:qFormat/>
    <w:rsid w:val="008A3B7F"/>
    <w:pPr>
      <w:spacing w:line="220" w:lineRule="exact"/>
      <w:ind w:leftChars="1" w:left="192" w:hangingChars="105" w:hanging="189"/>
    </w:pPr>
    <w:rPr>
      <w:rFonts w:hAnsi="標楷體"/>
      <w:snapToGrid/>
      <w:spacing w:val="-20"/>
      <w:sz w:val="22"/>
      <w:szCs w:val="22"/>
    </w:rPr>
  </w:style>
  <w:style w:type="paragraph" w:customStyle="1" w:styleId="0">
    <w:name w:val="0註腳文字"/>
    <w:basedOn w:val="142"/>
    <w:qFormat/>
    <w:rsid w:val="008A3B7F"/>
    <w:pPr>
      <w:ind w:leftChars="5" w:left="99" w:hangingChars="35" w:hanging="85"/>
      <w:jc w:val="both"/>
    </w:pPr>
    <w:rPr>
      <w:snapToGrid/>
      <w:lang w:eastAsia="zh-HK"/>
    </w:rPr>
  </w:style>
  <w:style w:type="paragraph" w:customStyle="1" w:styleId="2c">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表格內文之標頭"/>
    <w:basedOn w:val="142"/>
    <w:rsid w:val="009C53C7"/>
    <w:pPr>
      <w:spacing w:before="250"/>
    </w:pPr>
    <w:rPr>
      <w:rFonts w:cs="新細明體"/>
      <w:b/>
      <w:bCs/>
      <w:sz w:val="28"/>
      <w:szCs w:val="20"/>
    </w:rPr>
  </w:style>
  <w:style w:type="paragraph" w:customStyle="1" w:styleId="18">
    <w:name w:val="字元 字元1 字元 字元 字元"/>
    <w:basedOn w:val="a"/>
    <w:semiHidden/>
    <w:rsid w:val="00B650F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字元"/>
    <w:basedOn w:val="a"/>
    <w:semiHidden/>
    <w:rsid w:val="00B650F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8">
    <w:name w:val="Subtitle"/>
    <w:basedOn w:val="a"/>
    <w:next w:val="a"/>
    <w:link w:val="afff9"/>
    <w:uiPriority w:val="11"/>
    <w:qFormat/>
    <w:rsid w:val="00B650FC"/>
    <w:pPr>
      <w:spacing w:after="60"/>
      <w:jc w:val="center"/>
      <w:outlineLvl w:val="1"/>
    </w:pPr>
    <w:rPr>
      <w:rFonts w:ascii="Cambria" w:eastAsia="新細明體" w:hAnsi="Cambria"/>
      <w:i/>
      <w:iCs/>
      <w:sz w:val="24"/>
      <w:szCs w:val="24"/>
    </w:rPr>
  </w:style>
  <w:style w:type="character" w:customStyle="1" w:styleId="afff9">
    <w:name w:val="副標題 字元"/>
    <w:link w:val="afff8"/>
    <w:uiPriority w:val="11"/>
    <w:rsid w:val="00B650FC"/>
    <w:rPr>
      <w:rFonts w:ascii="Cambria" w:hAnsi="Cambria"/>
      <w:i/>
      <w:iCs/>
      <w:snapToGrid w:val="0"/>
      <w:kern w:val="2"/>
      <w:sz w:val="24"/>
      <w:szCs w:val="24"/>
    </w:rPr>
  </w:style>
  <w:style w:type="character" w:customStyle="1" w:styleId="148">
    <w:name w:val="表格內文(14行高) 字元 字元 字元"/>
    <w:rsid w:val="00183AD9"/>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C4BEF-6A7C-48EC-B486-6BB4BB6B4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130</Pages>
  <Words>836</Words>
  <Characters>4766</Characters>
  <Application>Microsoft Office Word</Application>
  <DocSecurity>0</DocSecurity>
  <Lines>39</Lines>
  <Paragraphs>11</Paragraphs>
  <ScaleCrop>false</ScaleCrop>
  <Company>HOME</Company>
  <LinksUpToDate>false</LinksUpToDate>
  <CharactersWithSpaces>5591</CharactersWithSpaces>
  <SharedDoc>false</SharedDoc>
  <HLinks>
    <vt:vector size="222" baseType="variant">
      <vt:variant>
        <vt:i4>1441852</vt:i4>
      </vt:variant>
      <vt:variant>
        <vt:i4>218</vt:i4>
      </vt:variant>
      <vt:variant>
        <vt:i4>0</vt:i4>
      </vt:variant>
      <vt:variant>
        <vt:i4>5</vt:i4>
      </vt:variant>
      <vt:variant>
        <vt:lpwstr/>
      </vt:variant>
      <vt:variant>
        <vt:lpwstr>_Toc177394314</vt:lpwstr>
      </vt:variant>
      <vt:variant>
        <vt:i4>1441852</vt:i4>
      </vt:variant>
      <vt:variant>
        <vt:i4>212</vt:i4>
      </vt:variant>
      <vt:variant>
        <vt:i4>0</vt:i4>
      </vt:variant>
      <vt:variant>
        <vt:i4>5</vt:i4>
      </vt:variant>
      <vt:variant>
        <vt:lpwstr/>
      </vt:variant>
      <vt:variant>
        <vt:lpwstr>_Toc177394313</vt:lpwstr>
      </vt:variant>
      <vt:variant>
        <vt:i4>1441852</vt:i4>
      </vt:variant>
      <vt:variant>
        <vt:i4>206</vt:i4>
      </vt:variant>
      <vt:variant>
        <vt:i4>0</vt:i4>
      </vt:variant>
      <vt:variant>
        <vt:i4>5</vt:i4>
      </vt:variant>
      <vt:variant>
        <vt:lpwstr/>
      </vt:variant>
      <vt:variant>
        <vt:lpwstr>_Toc177394312</vt:lpwstr>
      </vt:variant>
      <vt:variant>
        <vt:i4>1441852</vt:i4>
      </vt:variant>
      <vt:variant>
        <vt:i4>200</vt:i4>
      </vt:variant>
      <vt:variant>
        <vt:i4>0</vt:i4>
      </vt:variant>
      <vt:variant>
        <vt:i4>5</vt:i4>
      </vt:variant>
      <vt:variant>
        <vt:lpwstr/>
      </vt:variant>
      <vt:variant>
        <vt:lpwstr>_Toc177394311</vt:lpwstr>
      </vt:variant>
      <vt:variant>
        <vt:i4>1441852</vt:i4>
      </vt:variant>
      <vt:variant>
        <vt:i4>194</vt:i4>
      </vt:variant>
      <vt:variant>
        <vt:i4>0</vt:i4>
      </vt:variant>
      <vt:variant>
        <vt:i4>5</vt:i4>
      </vt:variant>
      <vt:variant>
        <vt:lpwstr/>
      </vt:variant>
      <vt:variant>
        <vt:lpwstr>_Toc177394310</vt:lpwstr>
      </vt:variant>
      <vt:variant>
        <vt:i4>1507388</vt:i4>
      </vt:variant>
      <vt:variant>
        <vt:i4>188</vt:i4>
      </vt:variant>
      <vt:variant>
        <vt:i4>0</vt:i4>
      </vt:variant>
      <vt:variant>
        <vt:i4>5</vt:i4>
      </vt:variant>
      <vt:variant>
        <vt:lpwstr/>
      </vt:variant>
      <vt:variant>
        <vt:lpwstr>_Toc177394309</vt:lpwstr>
      </vt:variant>
      <vt:variant>
        <vt:i4>1507388</vt:i4>
      </vt:variant>
      <vt:variant>
        <vt:i4>182</vt:i4>
      </vt:variant>
      <vt:variant>
        <vt:i4>0</vt:i4>
      </vt:variant>
      <vt:variant>
        <vt:i4>5</vt:i4>
      </vt:variant>
      <vt:variant>
        <vt:lpwstr/>
      </vt:variant>
      <vt:variant>
        <vt:lpwstr>_Toc177394308</vt:lpwstr>
      </vt:variant>
      <vt:variant>
        <vt:i4>1507388</vt:i4>
      </vt:variant>
      <vt:variant>
        <vt:i4>176</vt:i4>
      </vt:variant>
      <vt:variant>
        <vt:i4>0</vt:i4>
      </vt:variant>
      <vt:variant>
        <vt:i4>5</vt:i4>
      </vt:variant>
      <vt:variant>
        <vt:lpwstr/>
      </vt:variant>
      <vt:variant>
        <vt:lpwstr>_Toc177394307</vt:lpwstr>
      </vt:variant>
      <vt:variant>
        <vt:i4>1507388</vt:i4>
      </vt:variant>
      <vt:variant>
        <vt:i4>170</vt:i4>
      </vt:variant>
      <vt:variant>
        <vt:i4>0</vt:i4>
      </vt:variant>
      <vt:variant>
        <vt:i4>5</vt:i4>
      </vt:variant>
      <vt:variant>
        <vt:lpwstr/>
      </vt:variant>
      <vt:variant>
        <vt:lpwstr>_Toc177394306</vt:lpwstr>
      </vt:variant>
      <vt:variant>
        <vt:i4>1507388</vt:i4>
      </vt:variant>
      <vt:variant>
        <vt:i4>164</vt:i4>
      </vt:variant>
      <vt:variant>
        <vt:i4>0</vt:i4>
      </vt:variant>
      <vt:variant>
        <vt:i4>5</vt:i4>
      </vt:variant>
      <vt:variant>
        <vt:lpwstr/>
      </vt:variant>
      <vt:variant>
        <vt:lpwstr>_Toc177394305</vt:lpwstr>
      </vt:variant>
      <vt:variant>
        <vt:i4>1507388</vt:i4>
      </vt:variant>
      <vt:variant>
        <vt:i4>158</vt:i4>
      </vt:variant>
      <vt:variant>
        <vt:i4>0</vt:i4>
      </vt:variant>
      <vt:variant>
        <vt:i4>5</vt:i4>
      </vt:variant>
      <vt:variant>
        <vt:lpwstr/>
      </vt:variant>
      <vt:variant>
        <vt:lpwstr>_Toc177394304</vt:lpwstr>
      </vt:variant>
      <vt:variant>
        <vt:i4>1507388</vt:i4>
      </vt:variant>
      <vt:variant>
        <vt:i4>152</vt:i4>
      </vt:variant>
      <vt:variant>
        <vt:i4>0</vt:i4>
      </vt:variant>
      <vt:variant>
        <vt:i4>5</vt:i4>
      </vt:variant>
      <vt:variant>
        <vt:lpwstr/>
      </vt:variant>
      <vt:variant>
        <vt:lpwstr>_Toc177394303</vt:lpwstr>
      </vt:variant>
      <vt:variant>
        <vt:i4>1507388</vt:i4>
      </vt:variant>
      <vt:variant>
        <vt:i4>146</vt:i4>
      </vt:variant>
      <vt:variant>
        <vt:i4>0</vt:i4>
      </vt:variant>
      <vt:variant>
        <vt:i4>5</vt:i4>
      </vt:variant>
      <vt:variant>
        <vt:lpwstr/>
      </vt:variant>
      <vt:variant>
        <vt:lpwstr>_Toc177394302</vt:lpwstr>
      </vt:variant>
      <vt:variant>
        <vt:i4>1507388</vt:i4>
      </vt:variant>
      <vt:variant>
        <vt:i4>140</vt:i4>
      </vt:variant>
      <vt:variant>
        <vt:i4>0</vt:i4>
      </vt:variant>
      <vt:variant>
        <vt:i4>5</vt:i4>
      </vt:variant>
      <vt:variant>
        <vt:lpwstr/>
      </vt:variant>
      <vt:variant>
        <vt:lpwstr>_Toc177394301</vt:lpwstr>
      </vt:variant>
      <vt:variant>
        <vt:i4>1507388</vt:i4>
      </vt:variant>
      <vt:variant>
        <vt:i4>134</vt:i4>
      </vt:variant>
      <vt:variant>
        <vt:i4>0</vt:i4>
      </vt:variant>
      <vt:variant>
        <vt:i4>5</vt:i4>
      </vt:variant>
      <vt:variant>
        <vt:lpwstr/>
      </vt:variant>
      <vt:variant>
        <vt:lpwstr>_Toc177394300</vt:lpwstr>
      </vt:variant>
      <vt:variant>
        <vt:i4>1966141</vt:i4>
      </vt:variant>
      <vt:variant>
        <vt:i4>128</vt:i4>
      </vt:variant>
      <vt:variant>
        <vt:i4>0</vt:i4>
      </vt:variant>
      <vt:variant>
        <vt:i4>5</vt:i4>
      </vt:variant>
      <vt:variant>
        <vt:lpwstr/>
      </vt:variant>
      <vt:variant>
        <vt:lpwstr>_Toc177394299</vt:lpwstr>
      </vt:variant>
      <vt:variant>
        <vt:i4>1966141</vt:i4>
      </vt:variant>
      <vt:variant>
        <vt:i4>122</vt:i4>
      </vt:variant>
      <vt:variant>
        <vt:i4>0</vt:i4>
      </vt:variant>
      <vt:variant>
        <vt:i4>5</vt:i4>
      </vt:variant>
      <vt:variant>
        <vt:lpwstr/>
      </vt:variant>
      <vt:variant>
        <vt:lpwstr>_Toc177394298</vt:lpwstr>
      </vt:variant>
      <vt:variant>
        <vt:i4>1966141</vt:i4>
      </vt:variant>
      <vt:variant>
        <vt:i4>116</vt:i4>
      </vt:variant>
      <vt:variant>
        <vt:i4>0</vt:i4>
      </vt:variant>
      <vt:variant>
        <vt:i4>5</vt:i4>
      </vt:variant>
      <vt:variant>
        <vt:lpwstr/>
      </vt:variant>
      <vt:variant>
        <vt:lpwstr>_Toc177394297</vt:lpwstr>
      </vt:variant>
      <vt:variant>
        <vt:i4>1966141</vt:i4>
      </vt:variant>
      <vt:variant>
        <vt:i4>110</vt:i4>
      </vt:variant>
      <vt:variant>
        <vt:i4>0</vt:i4>
      </vt:variant>
      <vt:variant>
        <vt:i4>5</vt:i4>
      </vt:variant>
      <vt:variant>
        <vt:lpwstr/>
      </vt:variant>
      <vt:variant>
        <vt:lpwstr>_Toc177394296</vt:lpwstr>
      </vt:variant>
      <vt:variant>
        <vt:i4>1966141</vt:i4>
      </vt:variant>
      <vt:variant>
        <vt:i4>104</vt:i4>
      </vt:variant>
      <vt:variant>
        <vt:i4>0</vt:i4>
      </vt:variant>
      <vt:variant>
        <vt:i4>5</vt:i4>
      </vt:variant>
      <vt:variant>
        <vt:lpwstr/>
      </vt:variant>
      <vt:variant>
        <vt:lpwstr>_Toc177394295</vt:lpwstr>
      </vt:variant>
      <vt:variant>
        <vt:i4>1966141</vt:i4>
      </vt:variant>
      <vt:variant>
        <vt:i4>98</vt:i4>
      </vt:variant>
      <vt:variant>
        <vt:i4>0</vt:i4>
      </vt:variant>
      <vt:variant>
        <vt:i4>5</vt:i4>
      </vt:variant>
      <vt:variant>
        <vt:lpwstr/>
      </vt:variant>
      <vt:variant>
        <vt:lpwstr>_Toc177394294</vt:lpwstr>
      </vt:variant>
      <vt:variant>
        <vt:i4>1966141</vt:i4>
      </vt:variant>
      <vt:variant>
        <vt:i4>92</vt:i4>
      </vt:variant>
      <vt:variant>
        <vt:i4>0</vt:i4>
      </vt:variant>
      <vt:variant>
        <vt:i4>5</vt:i4>
      </vt:variant>
      <vt:variant>
        <vt:lpwstr/>
      </vt:variant>
      <vt:variant>
        <vt:lpwstr>_Toc177394293</vt:lpwstr>
      </vt:variant>
      <vt:variant>
        <vt:i4>1966141</vt:i4>
      </vt:variant>
      <vt:variant>
        <vt:i4>86</vt:i4>
      </vt:variant>
      <vt:variant>
        <vt:i4>0</vt:i4>
      </vt:variant>
      <vt:variant>
        <vt:i4>5</vt:i4>
      </vt:variant>
      <vt:variant>
        <vt:lpwstr/>
      </vt:variant>
      <vt:variant>
        <vt:lpwstr>_Toc177394292</vt:lpwstr>
      </vt:variant>
      <vt:variant>
        <vt:i4>1966141</vt:i4>
      </vt:variant>
      <vt:variant>
        <vt:i4>80</vt:i4>
      </vt:variant>
      <vt:variant>
        <vt:i4>0</vt:i4>
      </vt:variant>
      <vt:variant>
        <vt:i4>5</vt:i4>
      </vt:variant>
      <vt:variant>
        <vt:lpwstr/>
      </vt:variant>
      <vt:variant>
        <vt:lpwstr>_Toc177394291</vt:lpwstr>
      </vt:variant>
      <vt:variant>
        <vt:i4>1966141</vt:i4>
      </vt:variant>
      <vt:variant>
        <vt:i4>74</vt:i4>
      </vt:variant>
      <vt:variant>
        <vt:i4>0</vt:i4>
      </vt:variant>
      <vt:variant>
        <vt:i4>5</vt:i4>
      </vt:variant>
      <vt:variant>
        <vt:lpwstr/>
      </vt:variant>
      <vt:variant>
        <vt:lpwstr>_Toc177394290</vt:lpwstr>
      </vt:variant>
      <vt:variant>
        <vt:i4>2031677</vt:i4>
      </vt:variant>
      <vt:variant>
        <vt:i4>68</vt:i4>
      </vt:variant>
      <vt:variant>
        <vt:i4>0</vt:i4>
      </vt:variant>
      <vt:variant>
        <vt:i4>5</vt:i4>
      </vt:variant>
      <vt:variant>
        <vt:lpwstr/>
      </vt:variant>
      <vt:variant>
        <vt:lpwstr>_Toc177394289</vt:lpwstr>
      </vt:variant>
      <vt:variant>
        <vt:i4>2031677</vt:i4>
      </vt:variant>
      <vt:variant>
        <vt:i4>62</vt:i4>
      </vt:variant>
      <vt:variant>
        <vt:i4>0</vt:i4>
      </vt:variant>
      <vt:variant>
        <vt:i4>5</vt:i4>
      </vt:variant>
      <vt:variant>
        <vt:lpwstr/>
      </vt:variant>
      <vt:variant>
        <vt:lpwstr>_Toc177394288</vt:lpwstr>
      </vt:variant>
      <vt:variant>
        <vt:i4>2031677</vt:i4>
      </vt:variant>
      <vt:variant>
        <vt:i4>56</vt:i4>
      </vt:variant>
      <vt:variant>
        <vt:i4>0</vt:i4>
      </vt:variant>
      <vt:variant>
        <vt:i4>5</vt:i4>
      </vt:variant>
      <vt:variant>
        <vt:lpwstr/>
      </vt:variant>
      <vt:variant>
        <vt:lpwstr>_Toc177394287</vt:lpwstr>
      </vt:variant>
      <vt:variant>
        <vt:i4>2031677</vt:i4>
      </vt:variant>
      <vt:variant>
        <vt:i4>50</vt:i4>
      </vt:variant>
      <vt:variant>
        <vt:i4>0</vt:i4>
      </vt:variant>
      <vt:variant>
        <vt:i4>5</vt:i4>
      </vt:variant>
      <vt:variant>
        <vt:lpwstr/>
      </vt:variant>
      <vt:variant>
        <vt:lpwstr>_Toc177394286</vt:lpwstr>
      </vt:variant>
      <vt:variant>
        <vt:i4>2031677</vt:i4>
      </vt:variant>
      <vt:variant>
        <vt:i4>44</vt:i4>
      </vt:variant>
      <vt:variant>
        <vt:i4>0</vt:i4>
      </vt:variant>
      <vt:variant>
        <vt:i4>5</vt:i4>
      </vt:variant>
      <vt:variant>
        <vt:lpwstr/>
      </vt:variant>
      <vt:variant>
        <vt:lpwstr>_Toc177394285</vt:lpwstr>
      </vt:variant>
      <vt:variant>
        <vt:i4>2031677</vt:i4>
      </vt:variant>
      <vt:variant>
        <vt:i4>38</vt:i4>
      </vt:variant>
      <vt:variant>
        <vt:i4>0</vt:i4>
      </vt:variant>
      <vt:variant>
        <vt:i4>5</vt:i4>
      </vt:variant>
      <vt:variant>
        <vt:lpwstr/>
      </vt:variant>
      <vt:variant>
        <vt:lpwstr>_Toc177394284</vt:lpwstr>
      </vt:variant>
      <vt:variant>
        <vt:i4>2031677</vt:i4>
      </vt:variant>
      <vt:variant>
        <vt:i4>32</vt:i4>
      </vt:variant>
      <vt:variant>
        <vt:i4>0</vt:i4>
      </vt:variant>
      <vt:variant>
        <vt:i4>5</vt:i4>
      </vt:variant>
      <vt:variant>
        <vt:lpwstr/>
      </vt:variant>
      <vt:variant>
        <vt:lpwstr>_Toc177394283</vt:lpwstr>
      </vt:variant>
      <vt:variant>
        <vt:i4>2031677</vt:i4>
      </vt:variant>
      <vt:variant>
        <vt:i4>26</vt:i4>
      </vt:variant>
      <vt:variant>
        <vt:i4>0</vt:i4>
      </vt:variant>
      <vt:variant>
        <vt:i4>5</vt:i4>
      </vt:variant>
      <vt:variant>
        <vt:lpwstr/>
      </vt:variant>
      <vt:variant>
        <vt:lpwstr>_Toc177394282</vt:lpwstr>
      </vt:variant>
      <vt:variant>
        <vt:i4>2031677</vt:i4>
      </vt:variant>
      <vt:variant>
        <vt:i4>20</vt:i4>
      </vt:variant>
      <vt:variant>
        <vt:i4>0</vt:i4>
      </vt:variant>
      <vt:variant>
        <vt:i4>5</vt:i4>
      </vt:variant>
      <vt:variant>
        <vt:lpwstr/>
      </vt:variant>
      <vt:variant>
        <vt:lpwstr>_Toc177394281</vt:lpwstr>
      </vt:variant>
      <vt:variant>
        <vt:i4>2031677</vt:i4>
      </vt:variant>
      <vt:variant>
        <vt:i4>14</vt:i4>
      </vt:variant>
      <vt:variant>
        <vt:i4>0</vt:i4>
      </vt:variant>
      <vt:variant>
        <vt:i4>5</vt:i4>
      </vt:variant>
      <vt:variant>
        <vt:lpwstr/>
      </vt:variant>
      <vt:variant>
        <vt:lpwstr>_Toc177394280</vt:lpwstr>
      </vt:variant>
      <vt:variant>
        <vt:i4>1048637</vt:i4>
      </vt:variant>
      <vt:variant>
        <vt:i4>8</vt:i4>
      </vt:variant>
      <vt:variant>
        <vt:i4>0</vt:i4>
      </vt:variant>
      <vt:variant>
        <vt:i4>5</vt:i4>
      </vt:variant>
      <vt:variant>
        <vt:lpwstr/>
      </vt:variant>
      <vt:variant>
        <vt:lpwstr>_Toc177394279</vt:lpwstr>
      </vt:variant>
      <vt:variant>
        <vt:i4>1048637</vt:i4>
      </vt:variant>
      <vt:variant>
        <vt:i4>2</vt:i4>
      </vt:variant>
      <vt:variant>
        <vt:i4>0</vt:i4>
      </vt:variant>
      <vt:variant>
        <vt:i4>5</vt:i4>
      </vt:variant>
      <vt:variant>
        <vt:lpwstr/>
      </vt:variant>
      <vt:variant>
        <vt:lpwstr>_Toc177394278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2024-09-24T07:49:00Z</dcterms:created>
  <dcterms:modified xsi:type="dcterms:W3CDTF">2024-09-24T07:49:00Z</dcterms:modified>
</cp:coreProperties>
</file>