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183AD9" w:rsidRPr="0081488B" w:rsidRDefault="00183AD9" w:rsidP="00640605">
      <w:pPr>
        <w:pStyle w:val="14"/>
        <w:ind w:left="567" w:hanging="567"/>
        <w:rPr>
          <w:rFonts w:hAnsi="標楷體"/>
        </w:rPr>
      </w:pPr>
      <w:bookmarkStart w:id="2" w:name="_Toc173835821"/>
      <w:bookmarkStart w:id="3" w:name="_Toc177394308"/>
      <w:bookmarkEnd w:id="0"/>
      <w:r>
        <w:rPr>
          <w:rFonts w:hAnsi="標楷體" w:hint="eastAsia"/>
        </w:rPr>
        <w:t>二九</w:t>
      </w:r>
      <w:r w:rsidRPr="0081488B">
        <w:rPr>
          <w:rFonts w:hAnsi="標楷體" w:hint="eastAsia"/>
        </w:rPr>
        <w:t>、</w:t>
      </w:r>
      <w:r>
        <w:rPr>
          <w:rFonts w:hAnsi="標楷體" w:hint="eastAsia"/>
        </w:rPr>
        <w:t>自辦理</w:t>
      </w:r>
      <w:r w:rsidRPr="0081488B">
        <w:rPr>
          <w:rFonts w:hAnsi="標楷體" w:hint="eastAsia"/>
        </w:rPr>
        <w:t>國軍老舊眷村改建特別決算</w:t>
      </w:r>
      <w:r>
        <w:rPr>
          <w:rFonts w:hAnsi="標楷體" w:hint="eastAsia"/>
        </w:rPr>
        <w:t>迄1</w:t>
      </w:r>
      <w:r>
        <w:rPr>
          <w:rFonts w:hAnsi="標楷體"/>
        </w:rPr>
        <w:t>12</w:t>
      </w:r>
      <w:r>
        <w:rPr>
          <w:rFonts w:hAnsi="標楷體" w:hint="eastAsia"/>
        </w:rPr>
        <w:t>年底</w:t>
      </w:r>
      <w:r w:rsidRPr="0081488B">
        <w:rPr>
          <w:rFonts w:hAnsi="標楷體" w:hint="eastAsia"/>
        </w:rPr>
        <w:t>已</w:t>
      </w:r>
      <w:r>
        <w:rPr>
          <w:rFonts w:hAnsi="標楷體" w:hint="eastAsia"/>
        </w:rPr>
        <w:t>達</w:t>
      </w:r>
      <w:r w:rsidRPr="0081488B">
        <w:rPr>
          <w:rFonts w:hAnsi="標楷體" w:hint="eastAsia"/>
        </w:rPr>
        <w:t>1</w:t>
      </w:r>
      <w:r w:rsidRPr="0081488B">
        <w:rPr>
          <w:rFonts w:hAnsi="標楷體"/>
        </w:rPr>
        <w:t>8</w:t>
      </w:r>
      <w:r w:rsidRPr="0081488B">
        <w:rPr>
          <w:rFonts w:hAnsi="標楷體" w:hint="eastAsia"/>
        </w:rPr>
        <w:t>年</w:t>
      </w:r>
      <w:r>
        <w:rPr>
          <w:rFonts w:hAnsi="標楷體" w:hint="eastAsia"/>
        </w:rPr>
        <w:t>，惟</w:t>
      </w:r>
      <w:r w:rsidRPr="0081488B">
        <w:rPr>
          <w:rFonts w:hAnsi="標楷體" w:hint="eastAsia"/>
        </w:rPr>
        <w:t>仍有保留款尚未清結</w:t>
      </w:r>
      <w:r>
        <w:rPr>
          <w:rFonts w:hAnsi="標楷體" w:hint="eastAsia"/>
        </w:rPr>
        <w:t>，且多項眷改房產</w:t>
      </w:r>
      <w:r w:rsidRPr="00610B9E">
        <w:rPr>
          <w:rFonts w:hAnsi="標楷體" w:hint="eastAsia"/>
        </w:rPr>
        <w:t>待檢討活化</w:t>
      </w:r>
      <w:r>
        <w:rPr>
          <w:rFonts w:hAnsi="標楷體" w:hint="eastAsia"/>
        </w:rPr>
        <w:t>以改善眷改基金財務狀況，</w:t>
      </w:r>
      <w:r w:rsidRPr="0081488B">
        <w:rPr>
          <w:rFonts w:hAnsi="標楷體" w:hint="eastAsia"/>
        </w:rPr>
        <w:t>均有待國防部妥謀因應良策</w:t>
      </w:r>
      <w:bookmarkEnd w:id="2"/>
      <w:bookmarkEnd w:id="3"/>
    </w:p>
    <w:p w:rsidR="00183AD9" w:rsidRPr="0081488B" w:rsidRDefault="00183AD9" w:rsidP="00640605">
      <w:pPr>
        <w:ind w:left="566" w:firstLine="566"/>
        <w:rPr>
          <w:rFonts w:hAnsi="標楷體"/>
        </w:rPr>
      </w:pPr>
      <w:r w:rsidRPr="0081488B">
        <w:rPr>
          <w:rFonts w:hAnsi="標楷體" w:hint="eastAsia"/>
        </w:rPr>
        <w:t>為推動國軍老舊眷村改建，行政院依據國軍老舊眷村改建條例(以下簡稱眷改條例</w:t>
      </w:r>
      <w:r w:rsidRPr="0081488B">
        <w:rPr>
          <w:rFonts w:hAnsi="標楷體"/>
        </w:rPr>
        <w:t>)</w:t>
      </w:r>
      <w:r w:rsidRPr="0081488B">
        <w:rPr>
          <w:rFonts w:hAnsi="標楷體" w:hint="eastAsia"/>
        </w:rPr>
        <w:t>及預算法規定，於86年度編列國軍老舊眷村改建特別預算(以下簡稱眷改特別預算</w:t>
      </w:r>
      <w:r w:rsidRPr="0081488B">
        <w:rPr>
          <w:rFonts w:hAnsi="標楷體"/>
        </w:rPr>
        <w:t>)</w:t>
      </w:r>
      <w:r w:rsidRPr="0081488B">
        <w:rPr>
          <w:rFonts w:hAnsi="標楷體" w:hint="eastAsia"/>
        </w:rPr>
        <w:t>並設置國軍老舊眷村改建基金</w:t>
      </w:r>
      <w:r w:rsidRPr="0081488B">
        <w:rPr>
          <w:rStyle w:val="af5"/>
          <w:rFonts w:hAnsi="標楷體"/>
        </w:rPr>
        <w:footnoteReference w:id="1"/>
      </w:r>
      <w:r w:rsidRPr="0081488B">
        <w:rPr>
          <w:rFonts w:hAnsi="標楷體" w:hint="eastAsia"/>
        </w:rPr>
        <w:t>(以下簡稱眷改基金</w:t>
      </w:r>
      <w:r w:rsidRPr="0081488B">
        <w:rPr>
          <w:rFonts w:hAnsi="標楷體"/>
        </w:rPr>
        <w:t>)</w:t>
      </w:r>
      <w:r w:rsidRPr="0081488B">
        <w:rPr>
          <w:rFonts w:hAnsi="標楷體" w:hint="eastAsia"/>
        </w:rPr>
        <w:t>，依行政院核定之國軍老舊眷村改建計畫辦理眷村改建事宜。揆眷改特別預算</w:t>
      </w:r>
      <w:r w:rsidRPr="0081488B">
        <w:rPr>
          <w:rStyle w:val="af5"/>
          <w:rFonts w:hAnsi="標楷體"/>
        </w:rPr>
        <w:footnoteReference w:id="2"/>
      </w:r>
      <w:r w:rsidRPr="0081488B">
        <w:rPr>
          <w:rFonts w:hAnsi="標楷體" w:hint="eastAsia"/>
        </w:rPr>
        <w:t>雖已於94年度辦理決算，惟截至1</w:t>
      </w:r>
      <w:r w:rsidRPr="0081488B">
        <w:rPr>
          <w:rFonts w:hAnsi="標楷體"/>
        </w:rPr>
        <w:t>12</w:t>
      </w:r>
      <w:r w:rsidRPr="0081488B">
        <w:rPr>
          <w:rFonts w:hAnsi="標楷體" w:hint="eastAsia"/>
        </w:rPr>
        <w:t>年底</w:t>
      </w:r>
      <w:r>
        <w:rPr>
          <w:rFonts w:hAnsi="標楷體" w:hint="eastAsia"/>
        </w:rPr>
        <w:t>止</w:t>
      </w:r>
      <w:r w:rsidRPr="0081488B">
        <w:rPr>
          <w:rFonts w:hAnsi="標楷體" w:hint="eastAsia"/>
        </w:rPr>
        <w:t>仍有</w:t>
      </w:r>
      <w:r>
        <w:rPr>
          <w:rFonts w:hAnsi="標楷體" w:hint="eastAsia"/>
        </w:rPr>
        <w:t>73億4</w:t>
      </w:r>
      <w:r>
        <w:rPr>
          <w:rFonts w:hAnsi="標楷體"/>
        </w:rPr>
        <w:t>,</w:t>
      </w:r>
      <w:r>
        <w:rPr>
          <w:rFonts w:hAnsi="標楷體" w:hint="eastAsia"/>
        </w:rPr>
        <w:t>276萬7千元歲出</w:t>
      </w:r>
      <w:r w:rsidRPr="0081488B">
        <w:rPr>
          <w:rFonts w:hAnsi="標楷體" w:hint="eastAsia"/>
        </w:rPr>
        <w:t>保留數待執行，預算保留已</w:t>
      </w:r>
      <w:r>
        <w:rPr>
          <w:rFonts w:hAnsi="標楷體" w:hint="eastAsia"/>
        </w:rPr>
        <w:t>逾</w:t>
      </w:r>
      <w:r w:rsidRPr="0081488B">
        <w:rPr>
          <w:rFonts w:hAnsi="標楷體" w:hint="eastAsia"/>
        </w:rPr>
        <w:t>1</w:t>
      </w:r>
      <w:r w:rsidRPr="0081488B">
        <w:rPr>
          <w:rFonts w:hAnsi="標楷體"/>
        </w:rPr>
        <w:t>8</w:t>
      </w:r>
      <w:r w:rsidRPr="0081488B">
        <w:rPr>
          <w:rFonts w:hAnsi="標楷體" w:hint="eastAsia"/>
        </w:rPr>
        <w:t>年，結清作業</w:t>
      </w:r>
      <w:r>
        <w:rPr>
          <w:rFonts w:hAnsi="標楷體" w:hint="eastAsia"/>
        </w:rPr>
        <w:t>容</w:t>
      </w:r>
      <w:r w:rsidRPr="0081488B">
        <w:rPr>
          <w:rFonts w:hAnsi="標楷體" w:hint="eastAsia"/>
        </w:rPr>
        <w:t>有待加速辦理；另截至1</w:t>
      </w:r>
      <w:r w:rsidRPr="0081488B">
        <w:rPr>
          <w:rFonts w:hAnsi="標楷體"/>
        </w:rPr>
        <w:t>12</w:t>
      </w:r>
      <w:r w:rsidRPr="0081488B">
        <w:rPr>
          <w:rFonts w:hAnsi="標楷體" w:hint="eastAsia"/>
        </w:rPr>
        <w:t>年底眷改基金待填補短絀金額已逾千億，國防部亦宜妥謀資產活化良策，俾有效降低基金累積短絀。經查：</w:t>
      </w:r>
    </w:p>
    <w:p w:rsidR="00183AD9" w:rsidRPr="0081488B" w:rsidRDefault="00183AD9" w:rsidP="00640605">
      <w:pPr>
        <w:pStyle w:val="a5"/>
        <w:ind w:left="849" w:hanging="283"/>
        <w:rPr>
          <w:rFonts w:hAnsi="標楷體"/>
          <w:b/>
        </w:rPr>
      </w:pPr>
      <w:r w:rsidRPr="0081488B">
        <w:rPr>
          <w:rFonts w:hAnsi="標楷體" w:hint="eastAsia"/>
          <w:b/>
        </w:rPr>
        <w:t>(一</w:t>
      </w:r>
      <w:r w:rsidRPr="0081488B">
        <w:rPr>
          <w:rFonts w:hAnsi="標楷體"/>
          <w:b/>
        </w:rPr>
        <w:t>)</w:t>
      </w:r>
      <w:r w:rsidRPr="0081488B">
        <w:rPr>
          <w:rFonts w:hAnsi="標楷體" w:hint="eastAsia"/>
          <w:b/>
        </w:rPr>
        <w:t>國軍老舊眷村改建計畫架構及執行現況</w:t>
      </w:r>
    </w:p>
    <w:p w:rsidR="00183AD9" w:rsidRPr="0081488B" w:rsidRDefault="00183AD9" w:rsidP="00640605">
      <w:pPr>
        <w:pStyle w:val="21"/>
        <w:spacing w:line="490" w:lineRule="exact"/>
        <w:ind w:left="850" w:firstLine="566"/>
        <w:rPr>
          <w:rFonts w:hAnsi="標楷體"/>
          <w:bCs/>
        </w:rPr>
      </w:pPr>
      <w:r w:rsidRPr="0081488B">
        <w:rPr>
          <w:rFonts w:hAnsi="標楷體" w:hint="eastAsia"/>
        </w:rPr>
        <w:t>政府為推動國軍老舊眷村改建，於8</w:t>
      </w:r>
      <w:r w:rsidRPr="0081488B">
        <w:rPr>
          <w:rFonts w:hAnsi="標楷體"/>
        </w:rPr>
        <w:t>5</w:t>
      </w:r>
      <w:r w:rsidRPr="0081488B">
        <w:rPr>
          <w:rFonts w:hAnsi="標楷體" w:hint="eastAsia"/>
        </w:rPr>
        <w:t>年制定公布眷改條例，86年度提出眷改特別預算，除以處分老舊眷村土地及不適用營地得款辦理眷村改建事宜外，並由該特別預算撥充606億餘元成立眷改基金。按</w:t>
      </w:r>
      <w:r w:rsidRPr="0081488B">
        <w:rPr>
          <w:rFonts w:hAnsi="標楷體" w:hint="eastAsia"/>
          <w:bCs/>
        </w:rPr>
        <w:t>眷改計畫係由眷改特別預算及眷改基金分工執行</w:t>
      </w:r>
      <w:r w:rsidRPr="0081488B">
        <w:rPr>
          <w:rStyle w:val="af5"/>
          <w:rFonts w:hAnsi="標楷體"/>
        </w:rPr>
        <w:footnoteReference w:id="3"/>
      </w:r>
      <w:r w:rsidRPr="0081488B">
        <w:rPr>
          <w:rFonts w:hAnsi="標楷體" w:hint="eastAsia"/>
          <w:bCs/>
        </w:rPr>
        <w:t>，</w:t>
      </w:r>
      <w:r w:rsidRPr="0081488B">
        <w:rPr>
          <w:rFonts w:hAnsi="標楷體" w:hint="eastAsia"/>
        </w:rPr>
        <w:t>眷改特別預算為眷改計畫之主體架構，以處分老舊眷村土地及不適用營地得款，</w:t>
      </w:r>
      <w:r w:rsidRPr="0081488B">
        <w:rPr>
          <w:rFonts w:hAnsi="標楷體" w:hint="eastAsia"/>
          <w:bCs/>
        </w:rPr>
        <w:t>支應</w:t>
      </w:r>
      <w:r w:rsidRPr="0081488B">
        <w:rPr>
          <w:rFonts w:hAnsi="標楷體" w:hint="eastAsia"/>
        </w:rPr>
        <w:t>「輔助原眷戶購宅」、「撥充國軍老舊眷村改建基金」、「國軍不適用營地周轉金」及「土地</w:t>
      </w:r>
      <w:r w:rsidRPr="0081488B">
        <w:rPr>
          <w:rFonts w:hAnsi="標楷體" w:hint="eastAsia"/>
        </w:rPr>
        <w:lastRenderedPageBreak/>
        <w:t>處理作業費」</w:t>
      </w:r>
      <w:r w:rsidRPr="0081488B">
        <w:rPr>
          <w:rFonts w:hAnsi="標楷體" w:hint="eastAsia"/>
          <w:bCs/>
        </w:rPr>
        <w:t>等4項用途</w:t>
      </w:r>
      <w:r w:rsidRPr="0081488B">
        <w:rPr>
          <w:rStyle w:val="af5"/>
          <w:rFonts w:hAnsi="標楷體"/>
          <w:bCs/>
        </w:rPr>
        <w:footnoteReference w:id="4"/>
      </w:r>
      <w:r w:rsidRPr="0081488B">
        <w:rPr>
          <w:rFonts w:hAnsi="標楷體" w:hint="eastAsia"/>
          <w:bCs/>
        </w:rPr>
        <w:t>；</w:t>
      </w:r>
      <w:r w:rsidRPr="0081488B">
        <w:rPr>
          <w:rFonts w:hAnsi="標楷體" w:hint="eastAsia"/>
        </w:rPr>
        <w:t>眷改</w:t>
      </w:r>
      <w:r w:rsidRPr="0081488B">
        <w:rPr>
          <w:rFonts w:hAnsi="標楷體" w:hint="eastAsia"/>
          <w:bCs/>
        </w:rPr>
        <w:t>基金主要支應項目則為</w:t>
      </w:r>
      <w:r w:rsidRPr="0081488B">
        <w:rPr>
          <w:rFonts w:hAnsi="標楷體" w:hint="eastAsia"/>
        </w:rPr>
        <w:t>輔助原眷戶購宅差額款</w:t>
      </w:r>
      <w:r w:rsidRPr="0081488B">
        <w:rPr>
          <w:rStyle w:val="af5"/>
          <w:rFonts w:hAnsi="標楷體"/>
        </w:rPr>
        <w:footnoteReference w:id="5"/>
      </w:r>
      <w:r w:rsidRPr="0081488B">
        <w:rPr>
          <w:rFonts w:hAnsi="標楷體" w:hint="eastAsia"/>
        </w:rPr>
        <w:t>及舊有眷舍處理費等項</w:t>
      </w:r>
      <w:r w:rsidRPr="0081488B">
        <w:rPr>
          <w:rStyle w:val="af5"/>
          <w:rFonts w:hAnsi="標楷體"/>
        </w:rPr>
        <w:footnoteReference w:id="6"/>
      </w:r>
      <w:r w:rsidRPr="0081488B">
        <w:rPr>
          <w:rFonts w:hAnsi="標楷體" w:hint="eastAsia"/>
          <w:bCs/>
        </w:rPr>
        <w:t>。</w:t>
      </w:r>
    </w:p>
    <w:p w:rsidR="00183AD9" w:rsidRPr="0081488B" w:rsidRDefault="00183AD9" w:rsidP="00640605">
      <w:pPr>
        <w:pStyle w:val="a5"/>
        <w:ind w:left="849" w:hanging="283"/>
        <w:rPr>
          <w:rFonts w:hAnsi="標楷體"/>
          <w:b/>
        </w:rPr>
      </w:pPr>
      <w:r w:rsidRPr="0081488B">
        <w:rPr>
          <w:rFonts w:hAnsi="標楷體" w:hint="eastAsia"/>
          <w:b/>
        </w:rPr>
        <w:t>(二</w:t>
      </w:r>
      <w:r w:rsidRPr="0081488B">
        <w:rPr>
          <w:rFonts w:hAnsi="標楷體"/>
          <w:b/>
        </w:rPr>
        <w:t>)</w:t>
      </w:r>
      <w:r w:rsidRPr="0081488B">
        <w:rPr>
          <w:rFonts w:hAnsi="標楷體" w:hint="eastAsia"/>
          <w:b/>
        </w:rPr>
        <w:t>眷改特別預算自9</w:t>
      </w:r>
      <w:r w:rsidRPr="0081488B">
        <w:rPr>
          <w:rFonts w:hAnsi="標楷體"/>
          <w:b/>
        </w:rPr>
        <w:t>4</w:t>
      </w:r>
      <w:r w:rsidRPr="0081488B">
        <w:rPr>
          <w:rFonts w:hAnsi="標楷體" w:hint="eastAsia"/>
          <w:b/>
        </w:rPr>
        <w:t>年辦理決算迄1</w:t>
      </w:r>
      <w:r w:rsidRPr="0081488B">
        <w:rPr>
          <w:rFonts w:hAnsi="標楷體"/>
          <w:b/>
        </w:rPr>
        <w:t>12</w:t>
      </w:r>
      <w:r w:rsidRPr="0081488B">
        <w:rPr>
          <w:rFonts w:hAnsi="標楷體" w:hint="eastAsia"/>
          <w:b/>
        </w:rPr>
        <w:t>年底已達1</w:t>
      </w:r>
      <w:r w:rsidRPr="0081488B">
        <w:rPr>
          <w:rFonts w:hAnsi="標楷體"/>
          <w:b/>
        </w:rPr>
        <w:t>8</w:t>
      </w:r>
      <w:r w:rsidRPr="0081488B">
        <w:rPr>
          <w:rFonts w:hAnsi="標楷體" w:hint="eastAsia"/>
          <w:b/>
        </w:rPr>
        <w:t>年，仍有保留款尚未結清</w:t>
      </w:r>
      <w:r>
        <w:rPr>
          <w:rFonts w:hAnsi="標楷體" w:hint="eastAsia"/>
          <w:b/>
        </w:rPr>
        <w:t>，有待加速辦理</w:t>
      </w:r>
    </w:p>
    <w:p w:rsidR="00183AD9" w:rsidRDefault="00183AD9" w:rsidP="00640605">
      <w:pPr>
        <w:pStyle w:val="21"/>
        <w:spacing w:line="490" w:lineRule="exact"/>
        <w:ind w:left="850" w:firstLine="566"/>
        <w:rPr>
          <w:rFonts w:hAnsi="標楷體"/>
        </w:rPr>
      </w:pPr>
      <w:r w:rsidRPr="0081488B">
        <w:rPr>
          <w:rFonts w:hAnsi="標楷體" w:hint="eastAsia"/>
        </w:rPr>
        <w:t>眷改特別預算執行期間為86年6月18日至94年6月30日止，雖已於</w:t>
      </w:r>
      <w:r w:rsidRPr="0081488B">
        <w:rPr>
          <w:rFonts w:hAnsi="標楷體"/>
        </w:rPr>
        <w:t>94</w:t>
      </w:r>
      <w:r w:rsidRPr="0081488B">
        <w:rPr>
          <w:rFonts w:hAnsi="標楷體" w:hint="eastAsia"/>
        </w:rPr>
        <w:t>年度辦理決算</w:t>
      </w:r>
      <w:r w:rsidRPr="0081488B">
        <w:rPr>
          <w:rStyle w:val="af5"/>
          <w:rFonts w:hAnsi="標楷體"/>
        </w:rPr>
        <w:footnoteReference w:id="7"/>
      </w:r>
      <w:r w:rsidRPr="0081488B">
        <w:rPr>
          <w:rFonts w:hAnsi="標楷體" w:hint="eastAsia"/>
        </w:rPr>
        <w:t>，惟截至1</w:t>
      </w:r>
      <w:r w:rsidRPr="0081488B">
        <w:rPr>
          <w:rFonts w:hAnsi="標楷體"/>
        </w:rPr>
        <w:t>12</w:t>
      </w:r>
      <w:r w:rsidRPr="0081488B">
        <w:rPr>
          <w:rFonts w:hAnsi="標楷體" w:hint="eastAsia"/>
        </w:rPr>
        <w:t>年底</w:t>
      </w:r>
      <w:r>
        <w:rPr>
          <w:rFonts w:hAnsi="標楷體" w:hint="eastAsia"/>
        </w:rPr>
        <w:t>止</w:t>
      </w:r>
      <w:r w:rsidRPr="0081488B">
        <w:rPr>
          <w:rFonts w:hAnsi="標楷體" w:hint="eastAsia"/>
        </w:rPr>
        <w:t>仍有歲入應收數2億</w:t>
      </w:r>
      <w:r w:rsidRPr="0081488B">
        <w:rPr>
          <w:rFonts w:hAnsi="標楷體"/>
        </w:rPr>
        <w:t>9,170</w:t>
      </w:r>
      <w:r w:rsidRPr="0081488B">
        <w:rPr>
          <w:rFonts w:hAnsi="標楷體" w:hint="eastAsia"/>
        </w:rPr>
        <w:t>萬</w:t>
      </w:r>
      <w:r w:rsidRPr="0081488B">
        <w:rPr>
          <w:rFonts w:hAnsi="標楷體"/>
        </w:rPr>
        <w:t>2</w:t>
      </w:r>
      <w:r w:rsidRPr="0081488B">
        <w:rPr>
          <w:rFonts w:hAnsi="標楷體" w:hint="eastAsia"/>
        </w:rPr>
        <w:t>千元</w:t>
      </w:r>
      <w:r w:rsidRPr="0081488B">
        <w:rPr>
          <w:rStyle w:val="af5"/>
          <w:rFonts w:hAnsi="標楷體"/>
        </w:rPr>
        <w:footnoteReference w:id="8"/>
      </w:r>
      <w:r w:rsidRPr="0081488B">
        <w:rPr>
          <w:rFonts w:hAnsi="標楷體" w:hint="eastAsia"/>
        </w:rPr>
        <w:t>及歲出保留數73億4</w:t>
      </w:r>
      <w:r w:rsidRPr="0081488B">
        <w:rPr>
          <w:rFonts w:hAnsi="標楷體"/>
        </w:rPr>
        <w:t>,276</w:t>
      </w:r>
      <w:r w:rsidRPr="0081488B">
        <w:rPr>
          <w:rFonts w:hAnsi="標楷體" w:hint="eastAsia"/>
        </w:rPr>
        <w:t>萬7千元</w:t>
      </w:r>
      <w:r w:rsidRPr="0081488B">
        <w:rPr>
          <w:rStyle w:val="af5"/>
          <w:rFonts w:hAnsi="標楷體"/>
        </w:rPr>
        <w:footnoteReference w:id="9"/>
      </w:r>
      <w:r w:rsidRPr="0081488B">
        <w:rPr>
          <w:rFonts w:hAnsi="標楷體" w:hint="eastAsia"/>
        </w:rPr>
        <w:t>待執行</w:t>
      </w:r>
      <w:r w:rsidRPr="00C45CAB">
        <w:rPr>
          <w:rFonts w:hAnsi="標楷體" w:hint="eastAsia"/>
        </w:rPr>
        <w:t>，包括國防部同意將部分國安會及國安局列管眷村納入眷改條例適用範圍而保留之3</w:t>
      </w:r>
      <w:r w:rsidRPr="00C45CAB">
        <w:rPr>
          <w:rFonts w:hAnsi="標楷體"/>
        </w:rPr>
        <w:t>6</w:t>
      </w:r>
      <w:r w:rsidRPr="00C45CAB">
        <w:rPr>
          <w:rFonts w:hAnsi="標楷體" w:hint="eastAsia"/>
        </w:rPr>
        <w:t>億</w:t>
      </w:r>
      <w:r w:rsidRPr="00C45CAB">
        <w:rPr>
          <w:rFonts w:hAnsi="標楷體"/>
        </w:rPr>
        <w:t>227</w:t>
      </w:r>
      <w:r w:rsidRPr="00C45CAB">
        <w:rPr>
          <w:rFonts w:hAnsi="標楷體" w:hint="eastAsia"/>
        </w:rPr>
        <w:t>萬</w:t>
      </w:r>
      <w:r w:rsidRPr="00C45CAB">
        <w:rPr>
          <w:rFonts w:hAnsi="標楷體"/>
        </w:rPr>
        <w:t>3</w:t>
      </w:r>
      <w:r w:rsidRPr="00C45CAB">
        <w:rPr>
          <w:rFonts w:hAnsi="標楷體" w:hint="eastAsia"/>
        </w:rPr>
        <w:t>千元</w:t>
      </w:r>
      <w:r w:rsidRPr="00C45CAB">
        <w:rPr>
          <w:rStyle w:val="af5"/>
          <w:rFonts w:hAnsi="標楷體"/>
        </w:rPr>
        <w:footnoteReference w:id="10"/>
      </w:r>
      <w:r w:rsidRPr="0081488B">
        <w:rPr>
          <w:rFonts w:hAnsi="標楷體" w:hint="eastAsia"/>
        </w:rPr>
        <w:t>。按決算法第7</w:t>
      </w:r>
      <w:r w:rsidRPr="0081488B">
        <w:rPr>
          <w:rFonts w:hAnsi="標楷體" w:hint="eastAsia"/>
        </w:rPr>
        <w:lastRenderedPageBreak/>
        <w:t>條規定：「決算所列各項應收款、應付款、保留數準備，於其年度終了屆滿4年，而仍未能實現者，可免予編列…。」之意旨在督促各機關應於保留期間</w:t>
      </w:r>
      <w:r>
        <w:rPr>
          <w:rFonts w:hAnsi="標楷體" w:hint="eastAsia"/>
        </w:rPr>
        <w:t>應</w:t>
      </w:r>
      <w:r w:rsidRPr="0081488B">
        <w:rPr>
          <w:rFonts w:hAnsi="標楷體" w:hint="eastAsia"/>
        </w:rPr>
        <w:t>積極清理應收、應付款項；</w:t>
      </w:r>
      <w:r>
        <w:rPr>
          <w:rFonts w:hAnsi="標楷體" w:hint="eastAsia"/>
        </w:rPr>
        <w:t>揆</w:t>
      </w:r>
      <w:r w:rsidRPr="0081488B">
        <w:rPr>
          <w:rFonts w:hAnsi="標楷體" w:hint="eastAsia"/>
        </w:rPr>
        <w:t>眷改特別預算自86年6月執行至11</w:t>
      </w:r>
      <w:r w:rsidRPr="0081488B">
        <w:rPr>
          <w:rFonts w:hAnsi="標楷體"/>
        </w:rPr>
        <w:t>2</w:t>
      </w:r>
      <w:r w:rsidRPr="0081488B">
        <w:rPr>
          <w:rFonts w:hAnsi="標楷體" w:hint="eastAsia"/>
        </w:rPr>
        <w:t>年底已逾25年，預算保留已達18年，為原特別預算執行期間之2倍</w:t>
      </w:r>
      <w:r>
        <w:rPr>
          <w:rFonts w:hAnsi="標楷體" w:hint="eastAsia"/>
        </w:rPr>
        <w:t>餘</w:t>
      </w:r>
      <w:r w:rsidRPr="00D9537B">
        <w:rPr>
          <w:rFonts w:hAnsi="標楷體" w:hint="eastAsia"/>
        </w:rPr>
        <w:t>，</w:t>
      </w:r>
      <w:r>
        <w:rPr>
          <w:rFonts w:hAnsi="標楷體" w:hint="eastAsia"/>
        </w:rPr>
        <w:t>且</w:t>
      </w:r>
      <w:r w:rsidRPr="0081488B">
        <w:rPr>
          <w:rFonts w:hAnsi="標楷體" w:hint="eastAsia"/>
        </w:rPr>
        <w:t>審計部於1</w:t>
      </w:r>
      <w:r w:rsidRPr="0081488B">
        <w:rPr>
          <w:rFonts w:hAnsi="標楷體"/>
        </w:rPr>
        <w:t>11</w:t>
      </w:r>
      <w:r w:rsidRPr="0081488B">
        <w:rPr>
          <w:rFonts w:hAnsi="標楷體" w:hint="eastAsia"/>
        </w:rPr>
        <w:t>年度中央政府總決算審核報告</w:t>
      </w:r>
      <w:r>
        <w:rPr>
          <w:rFonts w:hAnsi="標楷體" w:hint="eastAsia"/>
        </w:rPr>
        <w:t>即</w:t>
      </w:r>
      <w:r w:rsidRPr="0081488B">
        <w:rPr>
          <w:rFonts w:hAnsi="標楷體" w:hint="eastAsia"/>
        </w:rPr>
        <w:t>建議：「…眷改主要任務已近完成，所餘業務允宜研議由公務預算及眷改基金接續辦理，以儘速清結眷改特別預算。」</w:t>
      </w:r>
      <w:r w:rsidRPr="00C45CAB">
        <w:rPr>
          <w:rStyle w:val="af5"/>
          <w:rFonts w:hAnsi="標楷體"/>
        </w:rPr>
        <w:footnoteReference w:id="11"/>
      </w:r>
      <w:r>
        <w:rPr>
          <w:rFonts w:hAnsi="標楷體" w:hint="eastAsia"/>
        </w:rPr>
        <w:t>爰允宜加速辦理未結清事項。</w:t>
      </w:r>
    </w:p>
    <w:p w:rsidR="00183AD9" w:rsidRPr="0081488B" w:rsidRDefault="00183AD9" w:rsidP="00640605">
      <w:pPr>
        <w:pStyle w:val="a5"/>
        <w:ind w:left="849" w:hanging="283"/>
        <w:rPr>
          <w:rFonts w:hAnsi="標楷體"/>
          <w:b/>
        </w:rPr>
      </w:pPr>
      <w:r w:rsidRPr="0081488B">
        <w:rPr>
          <w:rFonts w:hAnsi="標楷體" w:hint="eastAsia"/>
          <w:b/>
        </w:rPr>
        <w:t>(三</w:t>
      </w:r>
      <w:r w:rsidRPr="0081488B">
        <w:rPr>
          <w:rFonts w:hAnsi="標楷體"/>
          <w:b/>
        </w:rPr>
        <w:t>)</w:t>
      </w:r>
      <w:r w:rsidRPr="0081488B">
        <w:rPr>
          <w:rFonts w:hAnsi="標楷體" w:hint="eastAsia"/>
          <w:b/>
        </w:rPr>
        <w:t>截至1</w:t>
      </w:r>
      <w:r w:rsidRPr="0081488B">
        <w:rPr>
          <w:rFonts w:hAnsi="標楷體"/>
          <w:b/>
        </w:rPr>
        <w:t>12</w:t>
      </w:r>
      <w:r w:rsidRPr="0081488B">
        <w:rPr>
          <w:rFonts w:hAnsi="標楷體" w:hint="eastAsia"/>
          <w:b/>
        </w:rPr>
        <w:t>年底</w:t>
      </w:r>
      <w:r>
        <w:rPr>
          <w:rFonts w:hAnsi="標楷體" w:hint="eastAsia"/>
          <w:b/>
        </w:rPr>
        <w:t>止</w:t>
      </w:r>
      <w:r w:rsidRPr="0081488B">
        <w:rPr>
          <w:rFonts w:hAnsi="標楷體" w:hint="eastAsia"/>
          <w:b/>
        </w:rPr>
        <w:t>國軍老舊眷村改建基金累積短絀</w:t>
      </w:r>
      <w:r>
        <w:rPr>
          <w:rFonts w:hAnsi="標楷體" w:hint="eastAsia"/>
          <w:b/>
        </w:rPr>
        <w:t>已</w:t>
      </w:r>
      <w:r w:rsidRPr="0081488B">
        <w:rPr>
          <w:rFonts w:hAnsi="標楷體" w:hint="eastAsia"/>
          <w:b/>
        </w:rPr>
        <w:t>逾千億元，</w:t>
      </w:r>
      <w:r>
        <w:rPr>
          <w:rFonts w:hAnsi="標楷體" w:hint="eastAsia"/>
          <w:b/>
        </w:rPr>
        <w:t>且待檢討活化土地面積占3</w:t>
      </w:r>
      <w:r>
        <w:rPr>
          <w:rFonts w:hAnsi="標楷體"/>
          <w:b/>
        </w:rPr>
        <w:t>8.96%</w:t>
      </w:r>
      <w:r>
        <w:rPr>
          <w:rFonts w:hAnsi="標楷體" w:hint="eastAsia"/>
          <w:b/>
        </w:rPr>
        <w:t>，</w:t>
      </w:r>
      <w:r w:rsidRPr="0081488B">
        <w:rPr>
          <w:rFonts w:hAnsi="標楷體" w:hint="eastAsia"/>
          <w:b/>
        </w:rPr>
        <w:t>國防部允宜</w:t>
      </w:r>
      <w:r w:rsidRPr="0081488B">
        <w:rPr>
          <w:rFonts w:hAnsi="標楷體" w:hint="eastAsia"/>
          <w:b/>
          <w:bCs/>
        </w:rPr>
        <w:t>妥謀資產活化良策，俾有效降低基金累積短絀</w:t>
      </w:r>
    </w:p>
    <w:p w:rsidR="00183AD9" w:rsidRPr="0081488B" w:rsidRDefault="00183AD9" w:rsidP="00640605">
      <w:pPr>
        <w:pStyle w:val="21"/>
        <w:spacing w:line="490" w:lineRule="exact"/>
        <w:ind w:left="850" w:firstLine="566"/>
        <w:rPr>
          <w:rFonts w:hAnsi="標楷體"/>
          <w:bCs/>
        </w:rPr>
      </w:pPr>
      <w:r w:rsidRPr="0081488B">
        <w:rPr>
          <w:rFonts w:hAnsi="標楷體" w:hint="eastAsia"/>
        </w:rPr>
        <w:t>眷改計畫係以眷村土地及不適用營地處分得款作為財源，循特別預算程序用以支應輔助原眷戶購宅款等4項用途，並由眷改基金支應輔助原眷戶購宅差額款及舊有眷舍處理費等項。惟</w:t>
      </w:r>
      <w:r w:rsidRPr="0081488B">
        <w:rPr>
          <w:rFonts w:hAnsi="標楷體" w:hint="eastAsia"/>
          <w:bCs/>
        </w:rPr>
        <w:t>於執行過程中，因受眷(營)地騰空情形不如預期、國內房地產市場景氣低迷等因素影響，致部分土地未能順利處分得款，須由眷改基金先行墊支眷改特別預算應負擔之原眷戶輔助購宅款，且囿於資金不足，基金須舉債彌補資金缺口</w:t>
      </w:r>
      <w:r w:rsidRPr="0081488B">
        <w:rPr>
          <w:rStyle w:val="af5"/>
          <w:rFonts w:hAnsi="標楷體"/>
          <w:bCs/>
        </w:rPr>
        <w:footnoteReference w:id="12"/>
      </w:r>
      <w:r w:rsidRPr="0081488B">
        <w:rPr>
          <w:rFonts w:hAnsi="標楷體" w:hint="eastAsia"/>
          <w:bCs/>
        </w:rPr>
        <w:t>，加以眷改基金須全額負擔舊有眷舍處理費及興建住宅工程之物價調整款，</w:t>
      </w:r>
      <w:r w:rsidRPr="0081488B">
        <w:rPr>
          <w:rFonts w:hAnsi="標楷體" w:hint="eastAsia"/>
          <w:bCs/>
        </w:rPr>
        <w:lastRenderedPageBreak/>
        <w:t>及支付眷改條例第20條規定之輔助原眷戶購宅差額款超出原預估規模等因素</w:t>
      </w:r>
      <w:r w:rsidRPr="0081488B">
        <w:rPr>
          <w:rStyle w:val="af5"/>
          <w:rFonts w:hAnsi="標楷體"/>
          <w:bCs/>
        </w:rPr>
        <w:footnoteReference w:id="13"/>
      </w:r>
      <w:r w:rsidRPr="0081488B">
        <w:rPr>
          <w:rFonts w:hAnsi="標楷體" w:hint="eastAsia"/>
          <w:bCs/>
        </w:rPr>
        <w:t>，致眷改基金歷年營運結果，多因收入不敷支出而發生短絀</w:t>
      </w:r>
      <w:r w:rsidRPr="00E850EF">
        <w:rPr>
          <w:rFonts w:hAnsi="標楷體" w:hint="eastAsia"/>
          <w:bCs/>
        </w:rPr>
        <w:t>，截至1</w:t>
      </w:r>
      <w:r w:rsidRPr="00E850EF">
        <w:rPr>
          <w:rFonts w:hAnsi="標楷體"/>
          <w:bCs/>
        </w:rPr>
        <w:t>12</w:t>
      </w:r>
      <w:r w:rsidRPr="00E850EF">
        <w:rPr>
          <w:rFonts w:hAnsi="標楷體" w:hint="eastAsia"/>
          <w:bCs/>
        </w:rPr>
        <w:t>年底止待填補短絀高達1</w:t>
      </w:r>
      <w:r w:rsidRPr="00E850EF">
        <w:rPr>
          <w:rFonts w:hAnsi="標楷體"/>
          <w:bCs/>
        </w:rPr>
        <w:t>,057</w:t>
      </w:r>
      <w:r w:rsidRPr="00E850EF">
        <w:rPr>
          <w:rFonts w:hAnsi="標楷體" w:hint="eastAsia"/>
          <w:bCs/>
        </w:rPr>
        <w:t>億</w:t>
      </w:r>
      <w:r w:rsidRPr="00E850EF">
        <w:rPr>
          <w:rFonts w:hAnsi="標楷體"/>
          <w:bCs/>
        </w:rPr>
        <w:t>3,092</w:t>
      </w:r>
      <w:r w:rsidRPr="00E850EF">
        <w:rPr>
          <w:rFonts w:hAnsi="標楷體" w:hint="eastAsia"/>
          <w:bCs/>
        </w:rPr>
        <w:t>萬元。</w:t>
      </w:r>
    </w:p>
    <w:p w:rsidR="00183AD9" w:rsidRDefault="00183AD9" w:rsidP="00640605">
      <w:pPr>
        <w:pStyle w:val="21"/>
        <w:spacing w:line="490" w:lineRule="exact"/>
        <w:ind w:left="850" w:firstLine="566"/>
        <w:rPr>
          <w:rFonts w:hAnsi="標楷體"/>
        </w:rPr>
      </w:pPr>
      <w:r w:rsidRPr="0081488B">
        <w:rPr>
          <w:rFonts w:hAnsi="標楷體" w:hint="eastAsia"/>
        </w:rPr>
        <w:t>依國防部統計</w:t>
      </w:r>
      <w:r>
        <w:rPr>
          <w:rFonts w:hAnsi="標楷體" w:hint="eastAsia"/>
        </w:rPr>
        <w:t>資料，</w:t>
      </w:r>
      <w:r w:rsidRPr="0081488B">
        <w:rPr>
          <w:rFonts w:hAnsi="標楷體" w:hint="eastAsia"/>
        </w:rPr>
        <w:t>截至</w:t>
      </w:r>
      <w:r w:rsidRPr="0081488B">
        <w:rPr>
          <w:rFonts w:hAnsi="標楷體"/>
        </w:rPr>
        <w:t>11</w:t>
      </w:r>
      <w:r>
        <w:rPr>
          <w:rFonts w:hAnsi="標楷體"/>
        </w:rPr>
        <w:t>2</w:t>
      </w:r>
      <w:r w:rsidRPr="0081488B">
        <w:rPr>
          <w:rFonts w:hAnsi="標楷體" w:hint="eastAsia"/>
        </w:rPr>
        <w:t>年底</w:t>
      </w:r>
      <w:r>
        <w:rPr>
          <w:rFonts w:hAnsi="標楷體" w:hint="eastAsia"/>
        </w:rPr>
        <w:t>止眷改基金</w:t>
      </w:r>
      <w:r w:rsidRPr="0081488B">
        <w:rPr>
          <w:rFonts w:hAnsi="標楷體" w:hint="eastAsia"/>
        </w:rPr>
        <w:t>納管房產中，仍有眷村改建住宅餘屋</w:t>
      </w:r>
      <w:r w:rsidRPr="0081488B">
        <w:rPr>
          <w:rFonts w:hAnsi="標楷體"/>
        </w:rPr>
        <w:t>1</w:t>
      </w:r>
      <w:r>
        <w:rPr>
          <w:rFonts w:hAnsi="標楷體" w:hint="eastAsia"/>
        </w:rPr>
        <w:t>96</w:t>
      </w:r>
      <w:r w:rsidRPr="0081488B">
        <w:rPr>
          <w:rFonts w:hAnsi="標楷體" w:hint="eastAsia"/>
        </w:rPr>
        <w:t>戶及商服設施</w:t>
      </w:r>
      <w:r>
        <w:rPr>
          <w:rFonts w:hAnsi="標楷體" w:hint="eastAsia"/>
        </w:rPr>
        <w:t>271</w:t>
      </w:r>
      <w:r w:rsidRPr="0081488B">
        <w:rPr>
          <w:rFonts w:hAnsi="標楷體" w:hint="eastAsia"/>
        </w:rPr>
        <w:t>間待處分；參與都市更新</w:t>
      </w:r>
      <w:r w:rsidRPr="0081488B">
        <w:rPr>
          <w:rFonts w:hAnsi="標楷體"/>
        </w:rPr>
        <w:t>分</w:t>
      </w:r>
      <w:r w:rsidR="00E63CB9">
        <w:rPr>
          <w:rFonts w:hAnsi="標楷體" w:hint="eastAsia"/>
        </w:rPr>
        <w:t>配</w:t>
      </w:r>
      <w:r w:rsidRPr="0081488B">
        <w:rPr>
          <w:rFonts w:hAnsi="標楷體"/>
        </w:rPr>
        <w:t>回</w:t>
      </w:r>
      <w:r w:rsidRPr="0081488B">
        <w:rPr>
          <w:rFonts w:hAnsi="標楷體" w:hint="eastAsia"/>
        </w:rPr>
        <w:t>辦公室3</w:t>
      </w:r>
      <w:r w:rsidRPr="0081488B">
        <w:rPr>
          <w:rFonts w:hAnsi="標楷體"/>
        </w:rPr>
        <w:t>67</w:t>
      </w:r>
      <w:r w:rsidRPr="0081488B">
        <w:rPr>
          <w:rFonts w:hAnsi="標楷體" w:hint="eastAsia"/>
        </w:rPr>
        <w:t>間、店鋪1間及停車位4</w:t>
      </w:r>
      <w:r w:rsidRPr="0081488B">
        <w:rPr>
          <w:rFonts w:hAnsi="標楷體"/>
        </w:rPr>
        <w:t>69</w:t>
      </w:r>
      <w:r w:rsidRPr="0081488B">
        <w:rPr>
          <w:rFonts w:hAnsi="標楷體" w:hint="eastAsia"/>
        </w:rPr>
        <w:t>格亦有長期</w:t>
      </w:r>
      <w:r>
        <w:rPr>
          <w:rFonts w:hAnsi="標楷體" w:hint="eastAsia"/>
        </w:rPr>
        <w:t>空</w:t>
      </w:r>
      <w:r w:rsidRPr="0081488B">
        <w:rPr>
          <w:rFonts w:hAnsi="標楷體" w:hint="eastAsia"/>
        </w:rPr>
        <w:t>置狀況</w:t>
      </w:r>
      <w:r w:rsidRPr="0081488B">
        <w:rPr>
          <w:rStyle w:val="af5"/>
          <w:rFonts w:hAnsi="標楷體"/>
        </w:rPr>
        <w:footnoteReference w:id="14"/>
      </w:r>
      <w:r w:rsidRPr="0081488B">
        <w:rPr>
          <w:rFonts w:hAnsi="標楷體" w:hint="eastAsia"/>
        </w:rPr>
        <w:t>；而國防部經管國軍老舊眷村改建總冊內待處分</w:t>
      </w:r>
      <w:r>
        <w:rPr>
          <w:rFonts w:hAnsi="標楷體" w:hint="eastAsia"/>
        </w:rPr>
        <w:t>土</w:t>
      </w:r>
      <w:r w:rsidRPr="0081488B">
        <w:rPr>
          <w:rFonts w:hAnsi="標楷體" w:hint="eastAsia"/>
        </w:rPr>
        <w:t>地面積7</w:t>
      </w:r>
      <w:r w:rsidRPr="0081488B">
        <w:rPr>
          <w:rFonts w:hAnsi="標楷體"/>
        </w:rPr>
        <w:t>6</w:t>
      </w:r>
      <w:r>
        <w:rPr>
          <w:rFonts w:hAnsi="標楷體" w:hint="eastAsia"/>
        </w:rPr>
        <w:t>6</w:t>
      </w:r>
      <w:r w:rsidRPr="0081488B">
        <w:rPr>
          <w:rFonts w:hAnsi="標楷體"/>
        </w:rPr>
        <w:t>.7</w:t>
      </w:r>
      <w:r>
        <w:rPr>
          <w:rFonts w:hAnsi="標楷體" w:hint="eastAsia"/>
        </w:rPr>
        <w:t>1</w:t>
      </w:r>
      <w:r w:rsidRPr="0081488B">
        <w:rPr>
          <w:rFonts w:hAnsi="標楷體" w:hint="eastAsia"/>
        </w:rPr>
        <w:t>公頃中(詳表</w:t>
      </w:r>
      <w:r>
        <w:rPr>
          <w:rFonts w:hAnsi="標楷體"/>
        </w:rPr>
        <w:t>1</w:t>
      </w:r>
      <w:r w:rsidRPr="0081488B">
        <w:rPr>
          <w:rFonts w:hAnsi="標楷體"/>
        </w:rPr>
        <w:t>)</w:t>
      </w:r>
      <w:r w:rsidRPr="0081488B">
        <w:rPr>
          <w:rFonts w:hAnsi="標楷體" w:hint="eastAsia"/>
        </w:rPr>
        <w:t>，除已有規劃運用計畫者3</w:t>
      </w:r>
      <w:r w:rsidRPr="0081488B">
        <w:rPr>
          <w:rFonts w:hAnsi="標楷體"/>
        </w:rPr>
        <w:t>58.93</w:t>
      </w:r>
      <w:r w:rsidRPr="0081488B">
        <w:rPr>
          <w:rFonts w:hAnsi="標楷體" w:hint="eastAsia"/>
        </w:rPr>
        <w:t>公頃、公共設施用地</w:t>
      </w:r>
      <w:r>
        <w:rPr>
          <w:rFonts w:hAnsi="標楷體" w:hint="eastAsia"/>
        </w:rPr>
        <w:t>93.44</w:t>
      </w:r>
      <w:r w:rsidRPr="0081488B">
        <w:rPr>
          <w:rFonts w:hAnsi="標楷體" w:hint="eastAsia"/>
        </w:rPr>
        <w:t>公頃及不配合改建眷村或眷戶居住者1</w:t>
      </w:r>
      <w:r w:rsidRPr="0081488B">
        <w:rPr>
          <w:rFonts w:hAnsi="標楷體"/>
        </w:rPr>
        <w:t>7.47</w:t>
      </w:r>
      <w:r w:rsidRPr="0081488B">
        <w:rPr>
          <w:rFonts w:hAnsi="標楷體" w:hint="eastAsia"/>
        </w:rPr>
        <w:t>公頃外，待檢討活化土地面積仍有2</w:t>
      </w:r>
      <w:r w:rsidRPr="0081488B">
        <w:rPr>
          <w:rFonts w:hAnsi="標楷體"/>
        </w:rPr>
        <w:t>96.87</w:t>
      </w:r>
      <w:r w:rsidRPr="0081488B">
        <w:rPr>
          <w:rFonts w:hAnsi="標楷體" w:hint="eastAsia"/>
        </w:rPr>
        <w:t>公頃(占比3</w:t>
      </w:r>
      <w:r w:rsidRPr="0081488B">
        <w:rPr>
          <w:rFonts w:hAnsi="標楷體"/>
        </w:rPr>
        <w:t>8.</w:t>
      </w:r>
      <w:r>
        <w:rPr>
          <w:rFonts w:hAnsi="標楷體" w:hint="eastAsia"/>
        </w:rPr>
        <w:t>72</w:t>
      </w:r>
      <w:r w:rsidRPr="0081488B">
        <w:rPr>
          <w:rFonts w:hAnsi="標楷體"/>
        </w:rPr>
        <w:t>%)</w:t>
      </w:r>
      <w:r w:rsidRPr="0081488B">
        <w:rPr>
          <w:rFonts w:hAnsi="標楷體" w:hint="eastAsia"/>
        </w:rPr>
        <w:t>；雖近年國防部藉由出售(租)餘屋、商服設施及經營停車場等眷地活化作業以增裕眷改基金收入，1</w:t>
      </w:r>
      <w:r w:rsidRPr="0081488B">
        <w:rPr>
          <w:rFonts w:hAnsi="標楷體"/>
        </w:rPr>
        <w:t>11</w:t>
      </w:r>
      <w:r w:rsidRPr="0081488B">
        <w:rPr>
          <w:rFonts w:hAnsi="標楷體" w:hint="eastAsia"/>
        </w:rPr>
        <w:t>及1</w:t>
      </w:r>
      <w:r w:rsidRPr="0081488B">
        <w:rPr>
          <w:rFonts w:hAnsi="標楷體"/>
        </w:rPr>
        <w:t>12</w:t>
      </w:r>
      <w:r w:rsidRPr="0081488B">
        <w:rPr>
          <w:rFonts w:hAnsi="標楷體" w:hint="eastAsia"/>
        </w:rPr>
        <w:t>年度財務收支已漸有賸餘(詳</w:t>
      </w:r>
      <w:r>
        <w:rPr>
          <w:rFonts w:hAnsi="標楷體" w:hint="eastAsia"/>
        </w:rPr>
        <w:t>表</w:t>
      </w:r>
      <w:r>
        <w:rPr>
          <w:rFonts w:hAnsi="標楷體"/>
        </w:rPr>
        <w:t>2</w:t>
      </w:r>
      <w:r w:rsidRPr="0081488B">
        <w:rPr>
          <w:rFonts w:hAnsi="標楷體"/>
        </w:rPr>
        <w:t>)</w:t>
      </w:r>
      <w:r w:rsidRPr="0081488B">
        <w:rPr>
          <w:rFonts w:hAnsi="標楷體" w:hint="eastAsia"/>
        </w:rPr>
        <w:t>，然相對仍有逾千億元之</w:t>
      </w:r>
      <w:r w:rsidRPr="0081488B">
        <w:rPr>
          <w:rFonts w:hAnsi="標楷體" w:hint="eastAsia"/>
          <w:bCs/>
        </w:rPr>
        <w:t>待填補短絀</w:t>
      </w:r>
      <w:r w:rsidRPr="0081488B">
        <w:rPr>
          <w:rFonts w:hAnsi="標楷體" w:hint="eastAsia"/>
        </w:rPr>
        <w:t>，國防部仍宜就眷改房產活化妥謀善策，俾有效降低基金累積短絀</w:t>
      </w:r>
      <w:r>
        <w:rPr>
          <w:rFonts w:hAnsi="標楷體" w:hint="eastAsia"/>
        </w:rPr>
        <w:t>，改善該基金財務狀況</w:t>
      </w:r>
      <w:r w:rsidRPr="0081488B">
        <w:rPr>
          <w:rFonts w:hAnsi="標楷體" w:hint="eastAsia"/>
        </w:rPr>
        <w:t>。</w:t>
      </w:r>
    </w:p>
    <w:p w:rsidR="00183AD9" w:rsidRPr="00525CC5" w:rsidRDefault="00183AD9" w:rsidP="00E63CB9">
      <w:pPr>
        <w:spacing w:line="400" w:lineRule="exact"/>
        <w:ind w:left="566" w:firstLineChars="50" w:firstLine="142"/>
        <w:jc w:val="left"/>
        <w:rPr>
          <w:b/>
          <w:bCs/>
        </w:rPr>
      </w:pPr>
      <w:r w:rsidRPr="00525CC5">
        <w:rPr>
          <w:rFonts w:hint="eastAsia"/>
          <w:b/>
          <w:bCs/>
        </w:rPr>
        <w:t>表</w:t>
      </w:r>
      <w:r w:rsidRPr="00525CC5">
        <w:rPr>
          <w:b/>
          <w:bCs/>
        </w:rPr>
        <w:t>1</w:t>
      </w:r>
      <w:r w:rsidRPr="00525CC5">
        <w:rPr>
          <w:rFonts w:hint="eastAsia"/>
          <w:b/>
          <w:bCs/>
        </w:rPr>
        <w:t xml:space="preserve"> 截至11</w:t>
      </w:r>
      <w:r w:rsidRPr="00525CC5">
        <w:rPr>
          <w:b/>
          <w:bCs/>
        </w:rPr>
        <w:t>2</w:t>
      </w:r>
      <w:r w:rsidRPr="00525CC5">
        <w:rPr>
          <w:rFonts w:hint="eastAsia"/>
          <w:b/>
          <w:bCs/>
        </w:rPr>
        <w:t>年底眷改總冊內眷(營)地運用規劃方式統計表</w:t>
      </w:r>
    </w:p>
    <w:p w:rsidR="00183AD9" w:rsidRPr="0081488B" w:rsidRDefault="00183AD9" w:rsidP="00E63CB9">
      <w:pPr>
        <w:spacing w:line="280" w:lineRule="exact"/>
        <w:ind w:left="566" w:right="142" w:firstLine="566"/>
        <w:jc w:val="right"/>
        <w:rPr>
          <w:b/>
        </w:rPr>
      </w:pPr>
      <w:r w:rsidRPr="0081488B">
        <w:t xml:space="preserve">           </w:t>
      </w:r>
      <w:r>
        <w:rPr>
          <w:rFonts w:hint="eastAsia"/>
        </w:rPr>
        <w:t xml:space="preserve">      </w:t>
      </w:r>
      <w:r w:rsidRPr="0081488B">
        <w:rPr>
          <w:rFonts w:hint="eastAsia"/>
        </w:rPr>
        <w:t xml:space="preserve">          </w:t>
      </w:r>
      <w:r w:rsidRPr="0081488B">
        <w:rPr>
          <w:rFonts w:hint="eastAsia"/>
          <w:sz w:val="24"/>
          <w:szCs w:val="24"/>
        </w:rPr>
        <w:t>單位：筆；公頃；%</w:t>
      </w:r>
    </w:p>
    <w:tbl>
      <w:tblPr>
        <w:tblW w:w="7636" w:type="dxa"/>
        <w:tblInd w:w="836" w:type="dxa"/>
        <w:tblLayout w:type="fixed"/>
        <w:tblLook w:val="0000" w:firstRow="0" w:lastRow="0" w:firstColumn="0" w:lastColumn="0" w:noHBand="0" w:noVBand="0"/>
      </w:tblPr>
      <w:tblGrid>
        <w:gridCol w:w="929"/>
        <w:gridCol w:w="2268"/>
        <w:gridCol w:w="1320"/>
        <w:gridCol w:w="1578"/>
        <w:gridCol w:w="1541"/>
      </w:tblGrid>
      <w:tr w:rsidR="00183AD9" w:rsidRPr="0081590B" w:rsidTr="00640605">
        <w:trPr>
          <w:tblHeader/>
        </w:trPr>
        <w:tc>
          <w:tcPr>
            <w:tcW w:w="3197" w:type="dxa"/>
            <w:gridSpan w:val="2"/>
            <w:tcBorders>
              <w:top w:val="single" w:sz="12"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運用方式</w:t>
            </w:r>
          </w:p>
        </w:tc>
        <w:tc>
          <w:tcPr>
            <w:tcW w:w="132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土地筆數</w:t>
            </w:r>
          </w:p>
        </w:tc>
        <w:tc>
          <w:tcPr>
            <w:tcW w:w="1578" w:type="dxa"/>
            <w:tcBorders>
              <w:top w:val="single" w:sz="12"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center"/>
            </w:pPr>
            <w:r w:rsidRPr="0081590B">
              <w:rPr>
                <w:rFonts w:hint="eastAsia"/>
              </w:rPr>
              <w:t>土地面積</w:t>
            </w:r>
          </w:p>
        </w:tc>
        <w:tc>
          <w:tcPr>
            <w:tcW w:w="1541" w:type="dxa"/>
            <w:tcBorders>
              <w:top w:val="single" w:sz="12" w:space="0" w:color="000000"/>
              <w:left w:val="single" w:sz="4" w:space="0" w:color="000000"/>
              <w:bottom w:val="single" w:sz="4" w:space="0" w:color="000000"/>
              <w:right w:val="single" w:sz="12" w:space="0" w:color="000000"/>
            </w:tcBorders>
          </w:tcPr>
          <w:p w:rsidR="00183AD9" w:rsidRPr="0081590B" w:rsidRDefault="00183AD9" w:rsidP="00640605">
            <w:pPr>
              <w:pStyle w:val="142"/>
              <w:jc w:val="center"/>
            </w:pPr>
            <w:r w:rsidRPr="0081590B">
              <w:rPr>
                <w:rFonts w:hint="eastAsia"/>
              </w:rPr>
              <w:t>面積占比</w:t>
            </w:r>
          </w:p>
        </w:tc>
      </w:tr>
      <w:tr w:rsidR="00183AD9" w:rsidRPr="0081590B" w:rsidTr="00640605">
        <w:trPr>
          <w:trHeight w:val="240"/>
        </w:trPr>
        <w:tc>
          <w:tcPr>
            <w:tcW w:w="929" w:type="dxa"/>
            <w:vMerge w:val="restart"/>
            <w:tcBorders>
              <w:top w:val="single" w:sz="4" w:space="0" w:color="000000"/>
              <w:left w:val="single" w:sz="12" w:space="0" w:color="000000"/>
              <w:bottom w:val="single" w:sz="4" w:space="0" w:color="000000"/>
              <w:right w:val="single" w:sz="4" w:space="0" w:color="000000"/>
            </w:tcBorders>
            <w:shd w:val="clear" w:color="auto" w:fill="auto"/>
            <w:textDirection w:val="tbRlV"/>
            <w:vAlign w:val="center"/>
          </w:tcPr>
          <w:p w:rsidR="00183AD9" w:rsidRPr="0081590B" w:rsidRDefault="00183AD9" w:rsidP="00640605">
            <w:pPr>
              <w:pStyle w:val="142"/>
            </w:pPr>
            <w:r w:rsidRPr="0081590B">
              <w:rPr>
                <w:rFonts w:hint="eastAsia"/>
              </w:rPr>
              <w:t>有規劃運用計畫者</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文化保存</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472</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75.63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9.</w:t>
            </w:r>
            <w:r>
              <w:rPr>
                <w:rFonts w:hint="eastAsia"/>
              </w:rPr>
              <w:t>86</w:t>
            </w:r>
          </w:p>
        </w:tc>
      </w:tr>
      <w:tr w:rsidR="00183AD9" w:rsidRPr="0081590B" w:rsidTr="00640605">
        <w:trPr>
          <w:trHeight w:val="87"/>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都市更新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235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50.73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6.6</w:t>
            </w:r>
            <w:r>
              <w:rPr>
                <w:rFonts w:hint="eastAsia"/>
              </w:rPr>
              <w:t>2</w:t>
            </w:r>
          </w:p>
        </w:tc>
      </w:tr>
      <w:tr w:rsidR="00183AD9" w:rsidRPr="0081590B" w:rsidTr="00640605">
        <w:trPr>
          <w:trHeight w:val="220"/>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短期租賃</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289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35.19</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4.</w:t>
            </w:r>
            <w:r>
              <w:rPr>
                <w:rFonts w:hint="eastAsia"/>
              </w:rPr>
              <w:t>59</w:t>
            </w:r>
          </w:p>
        </w:tc>
      </w:tr>
      <w:tr w:rsidR="00183AD9" w:rsidRPr="0081590B" w:rsidTr="00640605">
        <w:trPr>
          <w:trHeight w:val="67"/>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設定地上權</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1.17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0.15</w:t>
            </w:r>
          </w:p>
        </w:tc>
      </w:tr>
      <w:tr w:rsidR="00183AD9" w:rsidRPr="0081590B" w:rsidTr="00640605">
        <w:trPr>
          <w:trHeight w:val="200"/>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委託代管</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746</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128.61</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16.</w:t>
            </w:r>
            <w:r>
              <w:rPr>
                <w:rFonts w:hint="eastAsia"/>
              </w:rPr>
              <w:t>77</w:t>
            </w:r>
          </w:p>
        </w:tc>
      </w:tr>
      <w:tr w:rsidR="00183AD9" w:rsidRPr="0081590B" w:rsidTr="00640605">
        <w:trPr>
          <w:trHeight w:val="179"/>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委託或合作經營</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220</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22.38</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2.9</w:t>
            </w:r>
            <w:r>
              <w:rPr>
                <w:rFonts w:hint="eastAsia"/>
              </w:rPr>
              <w:t>2</w:t>
            </w:r>
          </w:p>
        </w:tc>
      </w:tr>
      <w:tr w:rsidR="00183AD9" w:rsidRPr="0081590B" w:rsidTr="00640605">
        <w:trPr>
          <w:trHeight w:val="124"/>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匡列做為社會住宅</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218</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45.22</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5.9</w:t>
            </w:r>
            <w:r>
              <w:rPr>
                <w:rFonts w:hint="eastAsia"/>
              </w:rPr>
              <w:t>0</w:t>
            </w:r>
          </w:p>
        </w:tc>
      </w:tr>
      <w:tr w:rsidR="00183AD9" w:rsidRPr="0081590B" w:rsidTr="00640605">
        <w:trPr>
          <w:trHeight w:val="114"/>
        </w:trPr>
        <w:tc>
          <w:tcPr>
            <w:tcW w:w="929" w:type="dxa"/>
            <w:vMerge/>
            <w:tcBorders>
              <w:top w:val="single" w:sz="4" w:space="0" w:color="000000"/>
              <w:left w:val="single" w:sz="12" w:space="0" w:color="000000"/>
              <w:bottom w:val="single" w:sz="4" w:space="0" w:color="000000"/>
              <w:right w:val="single" w:sz="4" w:space="0" w:color="000000"/>
            </w:tcBorders>
            <w:shd w:val="clear" w:color="auto" w:fill="auto"/>
          </w:tcPr>
          <w:p w:rsidR="00183AD9" w:rsidRPr="0081590B" w:rsidRDefault="00183AD9" w:rsidP="00640605">
            <w:pPr>
              <w:pStyle w:val="142"/>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小計</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2,195</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358.93</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4</w:t>
            </w:r>
            <w:r>
              <w:rPr>
                <w:rFonts w:hint="eastAsia"/>
              </w:rPr>
              <w:t>6</w:t>
            </w:r>
            <w:r w:rsidRPr="0081590B">
              <w:rPr>
                <w:rFonts w:hint="eastAsia"/>
              </w:rPr>
              <w:t>.</w:t>
            </w:r>
            <w:r>
              <w:rPr>
                <w:rFonts w:hint="eastAsia"/>
              </w:rPr>
              <w:t>8</w:t>
            </w:r>
            <w:r w:rsidRPr="0081590B">
              <w:rPr>
                <w:rFonts w:hint="eastAsia"/>
              </w:rPr>
              <w:t>1</w:t>
            </w:r>
          </w:p>
        </w:tc>
      </w:tr>
      <w:tr w:rsidR="00183AD9" w:rsidRPr="0081590B" w:rsidTr="00640605">
        <w:trPr>
          <w:trHeight w:val="118"/>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公共設施用地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2,5</w:t>
            </w:r>
            <w:r>
              <w:rPr>
                <w:rFonts w:hint="eastAsia"/>
              </w:rPr>
              <w:t>69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Pr>
                <w:rFonts w:hint="eastAsia"/>
              </w:rPr>
              <w:t>93.44</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1</w:t>
            </w:r>
            <w:r>
              <w:rPr>
                <w:rFonts w:hint="eastAsia"/>
              </w:rPr>
              <w:t>2</w:t>
            </w:r>
            <w:r w:rsidRPr="0081590B">
              <w:rPr>
                <w:rFonts w:hint="eastAsia"/>
              </w:rPr>
              <w:t>.</w:t>
            </w:r>
            <w:r>
              <w:rPr>
                <w:rFonts w:hint="eastAsia"/>
              </w:rPr>
              <w:t>19</w:t>
            </w:r>
          </w:p>
        </w:tc>
      </w:tr>
      <w:tr w:rsidR="00183AD9" w:rsidRPr="0081590B" w:rsidTr="00640605">
        <w:trPr>
          <w:trHeight w:val="108"/>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不辦理改建眷村</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132</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17.47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2.2</w:t>
            </w:r>
            <w:r>
              <w:rPr>
                <w:rFonts w:hint="eastAsia"/>
              </w:rPr>
              <w:t>8</w:t>
            </w:r>
          </w:p>
        </w:tc>
      </w:tr>
      <w:tr w:rsidR="00183AD9" w:rsidRPr="0081590B" w:rsidTr="00640605">
        <w:trPr>
          <w:trHeight w:val="254"/>
        </w:trPr>
        <w:tc>
          <w:tcPr>
            <w:tcW w:w="3197"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lastRenderedPageBreak/>
              <w:t>待活化土地</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1,909</w:t>
            </w:r>
          </w:p>
        </w:tc>
        <w:tc>
          <w:tcPr>
            <w:tcW w:w="1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296.87</w:t>
            </w:r>
          </w:p>
        </w:tc>
        <w:tc>
          <w:tcPr>
            <w:tcW w:w="1541" w:type="dxa"/>
            <w:tcBorders>
              <w:top w:val="single" w:sz="4" w:space="0" w:color="000000"/>
              <w:left w:val="single" w:sz="4" w:space="0" w:color="000000"/>
              <w:bottom w:val="single" w:sz="4" w:space="0" w:color="000000"/>
              <w:right w:val="single" w:sz="12" w:space="0" w:color="000000"/>
            </w:tcBorders>
            <w:vAlign w:val="center"/>
          </w:tcPr>
          <w:p w:rsidR="00183AD9" w:rsidRPr="0081590B" w:rsidRDefault="00183AD9" w:rsidP="00640605">
            <w:pPr>
              <w:pStyle w:val="142"/>
              <w:jc w:val="right"/>
            </w:pPr>
            <w:r w:rsidRPr="0081590B">
              <w:rPr>
                <w:rFonts w:hint="eastAsia"/>
              </w:rPr>
              <w:t>38.</w:t>
            </w:r>
            <w:r>
              <w:rPr>
                <w:rFonts w:hint="eastAsia"/>
              </w:rPr>
              <w:t>72</w:t>
            </w:r>
          </w:p>
        </w:tc>
      </w:tr>
      <w:tr w:rsidR="00183AD9" w:rsidRPr="0081590B" w:rsidTr="00640605">
        <w:trPr>
          <w:trHeight w:val="102"/>
        </w:trPr>
        <w:tc>
          <w:tcPr>
            <w:tcW w:w="3197" w:type="dxa"/>
            <w:gridSpan w:val="2"/>
            <w:tcBorders>
              <w:top w:val="single" w:sz="4" w:space="0" w:color="000000"/>
              <w:left w:val="single" w:sz="12" w:space="0" w:color="000000"/>
              <w:bottom w:val="single" w:sz="12" w:space="0" w:color="000000"/>
              <w:right w:val="single" w:sz="4" w:space="0" w:color="000000"/>
            </w:tcBorders>
            <w:shd w:val="clear" w:color="auto" w:fill="auto"/>
            <w:vAlign w:val="center"/>
          </w:tcPr>
          <w:p w:rsidR="00183AD9" w:rsidRPr="0081590B" w:rsidRDefault="00183AD9" w:rsidP="00640605">
            <w:pPr>
              <w:pStyle w:val="142"/>
            </w:pPr>
            <w:r w:rsidRPr="0081590B">
              <w:rPr>
                <w:rFonts w:hint="eastAsia"/>
              </w:rPr>
              <w:t>合計</w:t>
            </w:r>
          </w:p>
        </w:tc>
        <w:tc>
          <w:tcPr>
            <w:tcW w:w="132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6,</w:t>
            </w:r>
            <w:r>
              <w:rPr>
                <w:rFonts w:hint="eastAsia"/>
              </w:rPr>
              <w:t>805</w:t>
            </w:r>
          </w:p>
        </w:tc>
        <w:tc>
          <w:tcPr>
            <w:tcW w:w="1578" w:type="dxa"/>
            <w:tcBorders>
              <w:top w:val="single" w:sz="4" w:space="0" w:color="000000"/>
              <w:left w:val="single" w:sz="4" w:space="0" w:color="000000"/>
              <w:bottom w:val="single" w:sz="12" w:space="0" w:color="000000"/>
              <w:right w:val="single" w:sz="4" w:space="0" w:color="000000"/>
            </w:tcBorders>
            <w:shd w:val="clear" w:color="auto" w:fill="auto"/>
            <w:vAlign w:val="center"/>
          </w:tcPr>
          <w:p w:rsidR="00183AD9" w:rsidRPr="0081590B" w:rsidRDefault="00183AD9" w:rsidP="00640605">
            <w:pPr>
              <w:pStyle w:val="142"/>
              <w:jc w:val="right"/>
            </w:pPr>
            <w:r w:rsidRPr="0081590B">
              <w:rPr>
                <w:rFonts w:hint="eastAsia"/>
              </w:rPr>
              <w:t>76</w:t>
            </w:r>
            <w:r>
              <w:rPr>
                <w:rFonts w:hint="eastAsia"/>
              </w:rPr>
              <w:t>6</w:t>
            </w:r>
            <w:r w:rsidRPr="0081590B">
              <w:rPr>
                <w:rFonts w:hint="eastAsia"/>
              </w:rPr>
              <w:t>.</w:t>
            </w:r>
            <w:r>
              <w:rPr>
                <w:rFonts w:hint="eastAsia"/>
              </w:rPr>
              <w:t>71</w:t>
            </w:r>
          </w:p>
        </w:tc>
        <w:tc>
          <w:tcPr>
            <w:tcW w:w="1541" w:type="dxa"/>
            <w:tcBorders>
              <w:top w:val="single" w:sz="4" w:space="0" w:color="000000"/>
              <w:left w:val="single" w:sz="4" w:space="0" w:color="000000"/>
              <w:bottom w:val="single" w:sz="12" w:space="0" w:color="000000"/>
              <w:right w:val="single" w:sz="12" w:space="0" w:color="000000"/>
            </w:tcBorders>
            <w:vAlign w:val="center"/>
          </w:tcPr>
          <w:p w:rsidR="00183AD9" w:rsidRPr="0081590B" w:rsidRDefault="00183AD9" w:rsidP="00640605">
            <w:pPr>
              <w:pStyle w:val="142"/>
              <w:jc w:val="right"/>
            </w:pPr>
            <w:r w:rsidRPr="0081590B">
              <w:rPr>
                <w:rFonts w:hint="eastAsia"/>
              </w:rPr>
              <w:t>100.00</w:t>
            </w:r>
          </w:p>
        </w:tc>
      </w:tr>
    </w:tbl>
    <w:p w:rsidR="00183AD9" w:rsidRDefault="00183AD9" w:rsidP="00640605">
      <w:pPr>
        <w:spacing w:line="300" w:lineRule="exact"/>
        <w:ind w:leftChars="301" w:left="1419" w:hangingChars="233" w:hanging="567"/>
        <w:rPr>
          <w:rFonts w:hAnsi="標楷體"/>
          <w:sz w:val="24"/>
        </w:rPr>
      </w:pPr>
      <w:r w:rsidRPr="0081488B">
        <w:rPr>
          <w:rFonts w:hAnsi="標楷體" w:hint="eastAsia"/>
          <w:sz w:val="24"/>
        </w:rPr>
        <w:t>資料來源：國軍老舊眷村改建基金。</w:t>
      </w:r>
    </w:p>
    <w:p w:rsidR="00183AD9" w:rsidRPr="0081488B" w:rsidRDefault="00183AD9" w:rsidP="00640605">
      <w:pPr>
        <w:pStyle w:val="21"/>
        <w:ind w:leftChars="250" w:left="1414" w:right="140" w:hangingChars="249" w:hanging="706"/>
        <w:jc w:val="left"/>
        <w:rPr>
          <w:rFonts w:hAnsi="標楷體"/>
          <w:bCs/>
        </w:rPr>
      </w:pPr>
      <w:r w:rsidRPr="0081488B">
        <w:rPr>
          <w:rFonts w:hAnsi="標楷體" w:hint="eastAsia"/>
          <w:b/>
        </w:rPr>
        <w:t>表</w:t>
      </w:r>
      <w:r>
        <w:rPr>
          <w:rFonts w:hAnsi="標楷體"/>
          <w:b/>
        </w:rPr>
        <w:t>2</w:t>
      </w:r>
      <w:r w:rsidRPr="0081488B">
        <w:rPr>
          <w:rFonts w:hAnsi="標楷體" w:hint="eastAsia"/>
          <w:b/>
        </w:rPr>
        <w:t xml:space="preserve"> </w:t>
      </w:r>
      <w:r>
        <w:rPr>
          <w:rFonts w:hAnsi="標楷體"/>
          <w:b/>
        </w:rPr>
        <w:t xml:space="preserve"> </w:t>
      </w:r>
      <w:r w:rsidRPr="0081488B">
        <w:rPr>
          <w:rFonts w:hAnsi="標楷體" w:hint="eastAsia"/>
          <w:b/>
        </w:rPr>
        <w:t>1</w:t>
      </w:r>
      <w:r w:rsidRPr="0081488B">
        <w:rPr>
          <w:rFonts w:hAnsi="標楷體"/>
          <w:b/>
        </w:rPr>
        <w:t>0</w:t>
      </w:r>
      <w:r w:rsidRPr="0081488B">
        <w:rPr>
          <w:rFonts w:hAnsi="標楷體" w:hint="eastAsia"/>
          <w:b/>
        </w:rPr>
        <w:t>6至1</w:t>
      </w:r>
      <w:r w:rsidRPr="0081488B">
        <w:rPr>
          <w:rFonts w:hAnsi="標楷體"/>
          <w:b/>
        </w:rPr>
        <w:t>12</w:t>
      </w:r>
      <w:r w:rsidRPr="0081488B">
        <w:rPr>
          <w:rFonts w:hAnsi="標楷體" w:hint="eastAsia"/>
          <w:b/>
        </w:rPr>
        <w:t xml:space="preserve">年度眷改基金年度收支餘絀及待填補短絀彙總表     </w:t>
      </w:r>
      <w:r w:rsidRPr="0081488B">
        <w:rPr>
          <w:rFonts w:hAnsi="標楷體" w:hint="eastAsia"/>
          <w:bCs/>
        </w:rPr>
        <w:t xml:space="preserve">   </w:t>
      </w:r>
      <w:r>
        <w:rPr>
          <w:rFonts w:hAnsi="標楷體" w:hint="eastAsia"/>
          <w:bCs/>
        </w:rPr>
        <w:t xml:space="preserve"> </w:t>
      </w:r>
      <w:r w:rsidRPr="0081488B">
        <w:rPr>
          <w:rFonts w:hAnsi="標楷體" w:hint="eastAsia"/>
          <w:bCs/>
        </w:rPr>
        <w:t xml:space="preserve">        </w:t>
      </w:r>
      <w:r>
        <w:rPr>
          <w:rFonts w:hAnsi="標楷體" w:hint="eastAsia"/>
          <w:bCs/>
        </w:rPr>
        <w:t xml:space="preserve">          </w:t>
      </w:r>
      <w:r w:rsidRPr="0081488B">
        <w:rPr>
          <w:rFonts w:hAnsi="標楷體" w:hint="eastAsia"/>
          <w:bCs/>
        </w:rPr>
        <w:t xml:space="preserve">      </w:t>
      </w:r>
      <w:r w:rsidRPr="0081488B">
        <w:rPr>
          <w:rFonts w:hAnsi="標楷體" w:hint="eastAsia"/>
          <w:bCs/>
          <w:sz w:val="24"/>
          <w:szCs w:val="24"/>
        </w:rPr>
        <w:t>單位：新臺幣千元</w:t>
      </w:r>
    </w:p>
    <w:tbl>
      <w:tblPr>
        <w:tblW w:w="7654" w:type="dxa"/>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2905"/>
        <w:gridCol w:w="2783"/>
      </w:tblGrid>
      <w:tr w:rsidR="00183AD9" w:rsidRPr="0081590B" w:rsidTr="00640605">
        <w:trPr>
          <w:tblHeader/>
        </w:trPr>
        <w:tc>
          <w:tcPr>
            <w:tcW w:w="1966" w:type="dxa"/>
            <w:tcBorders>
              <w:top w:val="single" w:sz="12" w:space="0" w:color="auto"/>
              <w:left w:val="single" w:sz="12" w:space="0" w:color="auto"/>
              <w:bottom w:val="single" w:sz="4" w:space="0" w:color="auto"/>
              <w:tl2br w:val="single" w:sz="4" w:space="0" w:color="auto"/>
            </w:tcBorders>
            <w:shd w:val="clear" w:color="auto" w:fill="auto"/>
          </w:tcPr>
          <w:p w:rsidR="00183AD9" w:rsidRPr="0081590B" w:rsidRDefault="00183AD9" w:rsidP="00640605">
            <w:pPr>
              <w:pStyle w:val="142"/>
              <w:ind w:right="-243"/>
            </w:pPr>
            <w:r w:rsidRPr="0081590B">
              <w:rPr>
                <w:rFonts w:hint="eastAsia"/>
              </w:rPr>
              <w:t xml:space="preserve">年度   </w:t>
            </w:r>
            <w:r>
              <w:rPr>
                <w:rFonts w:hint="eastAsia"/>
              </w:rPr>
              <w:t xml:space="preserve">  </w:t>
            </w:r>
            <w:r w:rsidRPr="0081590B">
              <w:rPr>
                <w:rFonts w:hint="eastAsia"/>
              </w:rPr>
              <w:t xml:space="preserve"> </w:t>
            </w:r>
            <w:r>
              <w:rPr>
                <w:rFonts w:hint="eastAsia"/>
              </w:rPr>
              <w:t xml:space="preserve"> </w:t>
            </w:r>
            <w:r w:rsidRPr="0081590B">
              <w:rPr>
                <w:rFonts w:hint="eastAsia"/>
              </w:rPr>
              <w:t>項目</w:t>
            </w:r>
          </w:p>
        </w:tc>
        <w:tc>
          <w:tcPr>
            <w:tcW w:w="2905" w:type="dxa"/>
            <w:tcBorders>
              <w:top w:val="single" w:sz="12" w:space="0" w:color="auto"/>
            </w:tcBorders>
            <w:shd w:val="clear" w:color="auto" w:fill="auto"/>
          </w:tcPr>
          <w:p w:rsidR="00183AD9" w:rsidRPr="0081590B" w:rsidRDefault="00183AD9" w:rsidP="00640605">
            <w:pPr>
              <w:pStyle w:val="142"/>
              <w:jc w:val="center"/>
            </w:pPr>
            <w:r w:rsidRPr="0081590B">
              <w:rPr>
                <w:rFonts w:hint="eastAsia"/>
              </w:rPr>
              <w:t>本期餘絀</w:t>
            </w:r>
          </w:p>
        </w:tc>
        <w:tc>
          <w:tcPr>
            <w:tcW w:w="2783" w:type="dxa"/>
            <w:tcBorders>
              <w:top w:val="single" w:sz="12" w:space="0" w:color="auto"/>
              <w:right w:val="single" w:sz="12" w:space="0" w:color="auto"/>
            </w:tcBorders>
            <w:shd w:val="clear" w:color="auto" w:fill="auto"/>
          </w:tcPr>
          <w:p w:rsidR="00183AD9" w:rsidRPr="0081590B" w:rsidRDefault="00183AD9" w:rsidP="00640605">
            <w:pPr>
              <w:pStyle w:val="142"/>
              <w:jc w:val="center"/>
            </w:pPr>
            <w:r w:rsidRPr="0081590B">
              <w:rPr>
                <w:rFonts w:hint="eastAsia"/>
              </w:rPr>
              <w:t>待填補短絀</w:t>
            </w:r>
          </w:p>
        </w:tc>
      </w:tr>
      <w:tr w:rsidR="00183AD9" w:rsidRPr="0081590B" w:rsidTr="00640605">
        <w:tc>
          <w:tcPr>
            <w:tcW w:w="1966" w:type="dxa"/>
            <w:tcBorders>
              <w:left w:val="single" w:sz="12" w:space="0" w:color="auto"/>
              <w:tl2br w:val="nil"/>
            </w:tcBorders>
            <w:shd w:val="clear" w:color="auto" w:fill="auto"/>
          </w:tcPr>
          <w:p w:rsidR="00183AD9" w:rsidRPr="0081590B" w:rsidRDefault="00183AD9" w:rsidP="00640605">
            <w:pPr>
              <w:pStyle w:val="142"/>
              <w:jc w:val="center"/>
            </w:pPr>
            <w:r w:rsidRPr="0081590B">
              <w:rPr>
                <w:rFonts w:hint="eastAsia"/>
              </w:rPr>
              <w:t>106</w:t>
            </w:r>
          </w:p>
        </w:tc>
        <w:tc>
          <w:tcPr>
            <w:tcW w:w="2905" w:type="dxa"/>
            <w:shd w:val="clear" w:color="auto" w:fill="auto"/>
          </w:tcPr>
          <w:p w:rsidR="00183AD9" w:rsidRPr="0081590B" w:rsidRDefault="00183AD9" w:rsidP="00640605">
            <w:pPr>
              <w:pStyle w:val="142"/>
              <w:jc w:val="right"/>
            </w:pPr>
            <w:r w:rsidRPr="0081590B">
              <w:t>(</w:t>
            </w:r>
            <w:r w:rsidRPr="0081590B">
              <w:rPr>
                <w:rFonts w:hint="eastAsia"/>
              </w:rPr>
              <w:t>9</w:t>
            </w:r>
            <w:r w:rsidRPr="0081590B">
              <w:t>,</w:t>
            </w:r>
            <w:r w:rsidRPr="0081590B">
              <w:rPr>
                <w:rFonts w:hint="eastAsia"/>
              </w:rPr>
              <w:t>432</w:t>
            </w:r>
            <w:r w:rsidRPr="0081590B">
              <w:t>,</w:t>
            </w:r>
            <w:r w:rsidRPr="0081590B">
              <w:rPr>
                <w:rFonts w:hint="eastAsia"/>
              </w:rPr>
              <w:t>765</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(87,210,37</w:t>
            </w:r>
            <w:r w:rsidRPr="0081590B">
              <w:rPr>
                <w:rFonts w:hint="eastAsia"/>
              </w:rPr>
              <w:t>5</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107</w:t>
            </w:r>
          </w:p>
        </w:tc>
        <w:tc>
          <w:tcPr>
            <w:tcW w:w="2905" w:type="dxa"/>
            <w:shd w:val="clear" w:color="auto" w:fill="auto"/>
          </w:tcPr>
          <w:p w:rsidR="00183AD9" w:rsidRPr="0081590B" w:rsidRDefault="00183AD9" w:rsidP="00640605">
            <w:pPr>
              <w:pStyle w:val="142"/>
              <w:jc w:val="right"/>
            </w:pPr>
            <w:r w:rsidRPr="0081590B">
              <w:t>(4,676,067)</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(91,886,44</w:t>
            </w:r>
            <w:r w:rsidRPr="0081590B">
              <w:rPr>
                <w:rFonts w:hint="eastAsia"/>
              </w:rPr>
              <w:t>2</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108</w:t>
            </w:r>
          </w:p>
        </w:tc>
        <w:tc>
          <w:tcPr>
            <w:tcW w:w="2905" w:type="dxa"/>
            <w:shd w:val="clear" w:color="auto" w:fill="auto"/>
          </w:tcPr>
          <w:p w:rsidR="00183AD9" w:rsidRPr="0081590B" w:rsidRDefault="00183AD9" w:rsidP="00640605">
            <w:pPr>
              <w:pStyle w:val="142"/>
              <w:jc w:val="right"/>
            </w:pPr>
            <w:r w:rsidRPr="0081590B">
              <w:t>(343,22</w:t>
            </w:r>
            <w:r w:rsidRPr="0081590B">
              <w:rPr>
                <w:rFonts w:hint="eastAsia"/>
              </w:rPr>
              <w:t>4</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w:t>
            </w:r>
            <w:r w:rsidRPr="0081590B">
              <w:rPr>
                <w:rFonts w:hint="eastAsia"/>
              </w:rPr>
              <w:t>92</w:t>
            </w:r>
            <w:r w:rsidRPr="0081590B">
              <w:t>,</w:t>
            </w:r>
            <w:r w:rsidRPr="0081590B">
              <w:rPr>
                <w:rFonts w:hint="eastAsia"/>
              </w:rPr>
              <w:t>229</w:t>
            </w:r>
            <w:r w:rsidRPr="0081590B">
              <w:t>,</w:t>
            </w:r>
            <w:r w:rsidRPr="0081590B">
              <w:rPr>
                <w:rFonts w:hint="eastAsia"/>
              </w:rPr>
              <w:t>666</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109</w:t>
            </w:r>
          </w:p>
        </w:tc>
        <w:tc>
          <w:tcPr>
            <w:tcW w:w="2905" w:type="dxa"/>
            <w:shd w:val="clear" w:color="auto" w:fill="auto"/>
          </w:tcPr>
          <w:p w:rsidR="00183AD9" w:rsidRPr="0081590B" w:rsidRDefault="00183AD9" w:rsidP="00640605">
            <w:pPr>
              <w:pStyle w:val="142"/>
              <w:jc w:val="right"/>
            </w:pPr>
            <w:r w:rsidRPr="0081590B">
              <w:rPr>
                <w:rFonts w:hint="eastAsia"/>
              </w:rPr>
              <w:t>(8</w:t>
            </w:r>
            <w:r w:rsidRPr="0081590B">
              <w:t>,</w:t>
            </w:r>
            <w:r w:rsidRPr="0081590B">
              <w:rPr>
                <w:rFonts w:hint="eastAsia"/>
              </w:rPr>
              <w:t>178</w:t>
            </w:r>
            <w:r w:rsidRPr="0081590B">
              <w:t>,</w:t>
            </w:r>
            <w:r w:rsidRPr="0081590B">
              <w:rPr>
                <w:rFonts w:hint="eastAsia"/>
              </w:rPr>
              <w:t>992</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(100,408,65</w:t>
            </w:r>
            <w:r w:rsidRPr="0081590B">
              <w:rPr>
                <w:rFonts w:hint="eastAsia"/>
              </w:rPr>
              <w:t>8</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110</w:t>
            </w:r>
          </w:p>
        </w:tc>
        <w:tc>
          <w:tcPr>
            <w:tcW w:w="2905" w:type="dxa"/>
            <w:shd w:val="clear" w:color="auto" w:fill="auto"/>
          </w:tcPr>
          <w:p w:rsidR="00183AD9" w:rsidRPr="0081590B" w:rsidRDefault="00183AD9" w:rsidP="00640605">
            <w:pPr>
              <w:pStyle w:val="142"/>
              <w:jc w:val="right"/>
            </w:pPr>
            <w:r w:rsidRPr="0081590B">
              <w:t>(</w:t>
            </w:r>
            <w:r w:rsidRPr="0081590B">
              <w:rPr>
                <w:rFonts w:hint="eastAsia"/>
              </w:rPr>
              <w:t>5</w:t>
            </w:r>
            <w:r w:rsidRPr="0081590B">
              <w:t>,</w:t>
            </w:r>
            <w:r w:rsidRPr="0081590B">
              <w:rPr>
                <w:rFonts w:hint="eastAsia"/>
              </w:rPr>
              <w:t>825</w:t>
            </w:r>
            <w:r w:rsidRPr="0081590B">
              <w:t>,</w:t>
            </w:r>
            <w:r w:rsidRPr="0081590B">
              <w:rPr>
                <w:rFonts w:hint="eastAsia"/>
              </w:rPr>
              <w:t>261</w:t>
            </w:r>
            <w:r w:rsidRPr="0081590B">
              <w:t>)</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(106,233,91</w:t>
            </w:r>
            <w:r w:rsidRPr="0081590B">
              <w:rPr>
                <w:rFonts w:hint="eastAsia"/>
              </w:rPr>
              <w:t>9</w:t>
            </w:r>
            <w:r w:rsidRPr="0081590B">
              <w:t>)</w:t>
            </w:r>
          </w:p>
        </w:tc>
      </w:tr>
      <w:tr w:rsidR="00183AD9" w:rsidRPr="0081590B" w:rsidTr="00640605">
        <w:tc>
          <w:tcPr>
            <w:tcW w:w="1966" w:type="dxa"/>
            <w:tcBorders>
              <w:left w:val="single" w:sz="12" w:space="0" w:color="auto"/>
            </w:tcBorders>
            <w:shd w:val="clear" w:color="auto" w:fill="auto"/>
          </w:tcPr>
          <w:p w:rsidR="00183AD9" w:rsidRPr="0081590B" w:rsidRDefault="00183AD9" w:rsidP="00640605">
            <w:pPr>
              <w:pStyle w:val="142"/>
              <w:jc w:val="center"/>
            </w:pPr>
            <w:r w:rsidRPr="0081590B">
              <w:rPr>
                <w:rFonts w:hint="eastAsia"/>
              </w:rPr>
              <w:t>111</w:t>
            </w:r>
          </w:p>
        </w:tc>
        <w:tc>
          <w:tcPr>
            <w:tcW w:w="2905" w:type="dxa"/>
            <w:shd w:val="clear" w:color="auto" w:fill="auto"/>
          </w:tcPr>
          <w:p w:rsidR="00183AD9" w:rsidRPr="0081590B" w:rsidRDefault="00183AD9" w:rsidP="00640605">
            <w:pPr>
              <w:pStyle w:val="142"/>
              <w:jc w:val="right"/>
            </w:pPr>
            <w:r w:rsidRPr="0081590B">
              <w:rPr>
                <w:rFonts w:hint="eastAsia"/>
              </w:rPr>
              <w:t>2</w:t>
            </w:r>
            <w:r w:rsidRPr="0081590B">
              <w:t>57,913</w:t>
            </w:r>
          </w:p>
        </w:tc>
        <w:tc>
          <w:tcPr>
            <w:tcW w:w="2783" w:type="dxa"/>
            <w:tcBorders>
              <w:right w:val="single" w:sz="12" w:space="0" w:color="auto"/>
            </w:tcBorders>
            <w:shd w:val="clear" w:color="auto" w:fill="auto"/>
          </w:tcPr>
          <w:p w:rsidR="00183AD9" w:rsidRPr="0081590B" w:rsidRDefault="00183AD9" w:rsidP="00640605">
            <w:pPr>
              <w:pStyle w:val="142"/>
              <w:jc w:val="right"/>
            </w:pPr>
            <w:r w:rsidRPr="0081590B">
              <w:t>(105,976,00</w:t>
            </w:r>
            <w:r w:rsidRPr="0081590B">
              <w:rPr>
                <w:rFonts w:hint="eastAsia"/>
              </w:rPr>
              <w:t>6</w:t>
            </w:r>
            <w:r w:rsidRPr="0081590B">
              <w:t>)</w:t>
            </w:r>
          </w:p>
        </w:tc>
      </w:tr>
      <w:tr w:rsidR="00183AD9" w:rsidRPr="0081590B" w:rsidTr="00640605">
        <w:tc>
          <w:tcPr>
            <w:tcW w:w="1966" w:type="dxa"/>
            <w:tcBorders>
              <w:left w:val="single" w:sz="12" w:space="0" w:color="auto"/>
              <w:bottom w:val="single" w:sz="12" w:space="0" w:color="auto"/>
            </w:tcBorders>
            <w:shd w:val="clear" w:color="auto" w:fill="auto"/>
          </w:tcPr>
          <w:p w:rsidR="00183AD9" w:rsidRPr="0081590B" w:rsidRDefault="00183AD9" w:rsidP="00640605">
            <w:pPr>
              <w:pStyle w:val="142"/>
              <w:jc w:val="center"/>
            </w:pPr>
            <w:r w:rsidRPr="0081590B">
              <w:rPr>
                <w:rFonts w:hint="eastAsia"/>
              </w:rPr>
              <w:t>112</w:t>
            </w:r>
          </w:p>
        </w:tc>
        <w:tc>
          <w:tcPr>
            <w:tcW w:w="2905" w:type="dxa"/>
            <w:tcBorders>
              <w:bottom w:val="single" w:sz="12" w:space="0" w:color="auto"/>
            </w:tcBorders>
            <w:shd w:val="clear" w:color="auto" w:fill="auto"/>
          </w:tcPr>
          <w:p w:rsidR="00183AD9" w:rsidRPr="0081590B" w:rsidRDefault="00183AD9" w:rsidP="00640605">
            <w:pPr>
              <w:pStyle w:val="142"/>
              <w:jc w:val="right"/>
            </w:pPr>
            <w:r w:rsidRPr="0081590B">
              <w:rPr>
                <w:rFonts w:hint="eastAsia"/>
              </w:rPr>
              <w:t>245</w:t>
            </w:r>
            <w:r w:rsidRPr="0081590B">
              <w:t>,</w:t>
            </w:r>
            <w:r w:rsidRPr="0081590B">
              <w:rPr>
                <w:rFonts w:hint="eastAsia"/>
              </w:rPr>
              <w:t>086</w:t>
            </w:r>
          </w:p>
        </w:tc>
        <w:tc>
          <w:tcPr>
            <w:tcW w:w="2783" w:type="dxa"/>
            <w:tcBorders>
              <w:bottom w:val="single" w:sz="12" w:space="0" w:color="auto"/>
              <w:right w:val="single" w:sz="12" w:space="0" w:color="auto"/>
            </w:tcBorders>
            <w:shd w:val="clear" w:color="auto" w:fill="auto"/>
          </w:tcPr>
          <w:p w:rsidR="00183AD9" w:rsidRPr="0081590B" w:rsidRDefault="00183AD9" w:rsidP="00640605">
            <w:pPr>
              <w:pStyle w:val="142"/>
              <w:jc w:val="right"/>
            </w:pPr>
            <w:r w:rsidRPr="0081590B">
              <w:t>(105,730,9</w:t>
            </w:r>
            <w:r w:rsidRPr="0081590B">
              <w:rPr>
                <w:rFonts w:hint="eastAsia"/>
              </w:rPr>
              <w:t>20</w:t>
            </w:r>
            <w:r w:rsidRPr="0081590B">
              <w:t>)</w:t>
            </w:r>
          </w:p>
        </w:tc>
      </w:tr>
    </w:tbl>
    <w:p w:rsidR="00183AD9" w:rsidRPr="0081488B" w:rsidRDefault="00183AD9" w:rsidP="00640605">
      <w:pPr>
        <w:spacing w:line="300" w:lineRule="exact"/>
        <w:ind w:leftChars="300" w:left="1419" w:hangingChars="234" w:hanging="569"/>
        <w:rPr>
          <w:rFonts w:hAnsi="標楷體"/>
          <w:sz w:val="24"/>
        </w:rPr>
      </w:pPr>
      <w:r w:rsidRPr="0081488B">
        <w:rPr>
          <w:rFonts w:hAnsi="標楷體" w:hint="eastAsia"/>
          <w:sz w:val="24"/>
        </w:rPr>
        <w:t>說    明：1</w:t>
      </w:r>
      <w:r w:rsidRPr="0081488B">
        <w:rPr>
          <w:rFonts w:hAnsi="標楷體"/>
          <w:sz w:val="24"/>
        </w:rPr>
        <w:t>06</w:t>
      </w:r>
      <w:r w:rsidRPr="0081488B">
        <w:rPr>
          <w:rFonts w:hAnsi="標楷體" w:hint="eastAsia"/>
          <w:sz w:val="24"/>
        </w:rPr>
        <w:t>至11</w:t>
      </w:r>
      <w:r>
        <w:rPr>
          <w:rFonts w:hAnsi="標楷體" w:hint="eastAsia"/>
          <w:sz w:val="24"/>
        </w:rPr>
        <w:t>2</w:t>
      </w:r>
      <w:r w:rsidRPr="0081488B">
        <w:rPr>
          <w:rFonts w:hAnsi="標楷體" w:hint="eastAsia"/>
          <w:sz w:val="24"/>
        </w:rPr>
        <w:t>年度為審定決算數。</w:t>
      </w:r>
    </w:p>
    <w:p w:rsidR="00183AD9" w:rsidRDefault="00183AD9" w:rsidP="00640605">
      <w:pPr>
        <w:spacing w:line="300" w:lineRule="exact"/>
        <w:ind w:leftChars="300" w:left="1983" w:hangingChars="466" w:hanging="1133"/>
        <w:rPr>
          <w:rFonts w:hAnsi="標楷體"/>
          <w:sz w:val="24"/>
        </w:rPr>
      </w:pPr>
      <w:r w:rsidRPr="0081488B">
        <w:rPr>
          <w:rFonts w:hAnsi="標楷體" w:hint="eastAsia"/>
          <w:sz w:val="24"/>
        </w:rPr>
        <w:t>資料來源：眷改基金各年度決算書及112年度中央政府總決算附屬單位決算及綜計表</w:t>
      </w:r>
      <w:r>
        <w:rPr>
          <w:rFonts w:hAnsi="標楷體" w:hint="eastAsia"/>
          <w:sz w:val="24"/>
        </w:rPr>
        <w:t>審核報告</w:t>
      </w:r>
      <w:r w:rsidRPr="0081488B">
        <w:rPr>
          <w:rFonts w:hAnsi="標楷體" w:hint="eastAsia"/>
          <w:sz w:val="24"/>
        </w:rPr>
        <w:t>（非營業部分），本中心彙整。</w:t>
      </w:r>
    </w:p>
    <w:p w:rsidR="00183AD9" w:rsidRDefault="00183AD9" w:rsidP="00640605">
      <w:pPr>
        <w:ind w:left="566" w:firstLine="566"/>
      </w:pPr>
      <w:r>
        <w:rPr>
          <w:rFonts w:hint="eastAsia"/>
        </w:rPr>
        <w:t>綜上，</w:t>
      </w:r>
      <w:r w:rsidRPr="0081488B">
        <w:rPr>
          <w:rFonts w:hint="eastAsia"/>
        </w:rPr>
        <w:t>眷改特別預算業於94年度辦理決算，惟截至112年底</w:t>
      </w:r>
      <w:r>
        <w:rPr>
          <w:rFonts w:hint="eastAsia"/>
        </w:rPr>
        <w:t>止</w:t>
      </w:r>
      <w:r w:rsidRPr="0081488B">
        <w:rPr>
          <w:rFonts w:hint="eastAsia"/>
        </w:rPr>
        <w:t>仍有保留數待執行，預算保留已達18年，</w:t>
      </w:r>
      <w:r>
        <w:rPr>
          <w:rFonts w:hint="eastAsia"/>
        </w:rPr>
        <w:t>國防部允宜通盤檢討保留款迄未能</w:t>
      </w:r>
      <w:r w:rsidRPr="00D9537B">
        <w:rPr>
          <w:rFonts w:hint="eastAsia"/>
        </w:rPr>
        <w:t>結清</w:t>
      </w:r>
      <w:r>
        <w:rPr>
          <w:rFonts w:hint="eastAsia"/>
        </w:rPr>
        <w:t>原因，並妥謀因應對策。</w:t>
      </w:r>
      <w:r w:rsidRPr="0081488B">
        <w:rPr>
          <w:rFonts w:hint="eastAsia"/>
        </w:rPr>
        <w:t>另截至112年底</w:t>
      </w:r>
      <w:r>
        <w:rPr>
          <w:rFonts w:hint="eastAsia"/>
        </w:rPr>
        <w:t>止</w:t>
      </w:r>
      <w:r w:rsidRPr="0081488B">
        <w:rPr>
          <w:rFonts w:hint="eastAsia"/>
        </w:rPr>
        <w:t>眷改基金待填補短絀金額仍逾千億</w:t>
      </w:r>
      <w:r>
        <w:rPr>
          <w:rFonts w:hint="eastAsia"/>
        </w:rPr>
        <w:t>元</w:t>
      </w:r>
      <w:r w:rsidRPr="0081488B">
        <w:rPr>
          <w:rFonts w:hint="eastAsia"/>
        </w:rPr>
        <w:t>，國防部允宜</w:t>
      </w:r>
      <w:r>
        <w:rPr>
          <w:rFonts w:hint="eastAsia"/>
        </w:rPr>
        <w:t>積極處分眷村改建餘屋、商服設施及參與都市更新分回房產，並就尚無運用規劃之眷改土地妥</w:t>
      </w:r>
      <w:r w:rsidRPr="0081488B">
        <w:rPr>
          <w:rFonts w:hint="eastAsia"/>
        </w:rPr>
        <w:t>謀活化良策，俾有效降低基金累積短絀。</w:t>
      </w:r>
    </w:p>
    <w:p w:rsidR="00183AD9" w:rsidRDefault="00183AD9" w:rsidP="00640605">
      <w:pPr>
        <w:pStyle w:val="ad"/>
        <w:wordWrap w:val="0"/>
        <w:ind w:left="850" w:firstLine="566"/>
        <w:rPr>
          <w:rFonts w:hAnsi="標楷體"/>
        </w:rPr>
      </w:pPr>
      <w:r w:rsidRPr="0081488B">
        <w:rPr>
          <w:rFonts w:hAnsi="標楷體" w:hint="eastAsia"/>
        </w:rPr>
        <w:t>（分機： 1924 曾文煌）</w:t>
      </w:r>
    </w:p>
    <w:sectPr w:rsidR="00183AD9"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0310CB">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775D70" w:rsidRDefault="00064496" w:rsidP="00640605">
      <w:pPr>
        <w:pStyle w:val="142"/>
        <w:ind w:left="142" w:hanging="142"/>
        <w:jc w:val="both"/>
      </w:pPr>
      <w:r>
        <w:rPr>
          <w:rStyle w:val="af5"/>
        </w:rPr>
        <w:footnoteRef/>
      </w:r>
      <w:r>
        <w:t xml:space="preserve"> </w:t>
      </w:r>
      <w:r>
        <w:rPr>
          <w:rFonts w:hint="eastAsia"/>
        </w:rPr>
        <w:t>國軍老舊眷村改建條例第8條規定：「政府為辦理國軍老舊眷村改建工作，應設置國軍老舊眷村改建基金…；其收支保管及運用辦法，由行政院定之。」</w:t>
      </w:r>
    </w:p>
  </w:footnote>
  <w:footnote w:id="2">
    <w:p w:rsidR="00064496" w:rsidRPr="00170883" w:rsidRDefault="00064496" w:rsidP="00640605">
      <w:pPr>
        <w:pStyle w:val="142"/>
        <w:ind w:left="142" w:hanging="142"/>
        <w:jc w:val="both"/>
        <w:rPr>
          <w:rFonts w:hAnsi="標楷體"/>
        </w:rPr>
      </w:pPr>
      <w:r>
        <w:rPr>
          <w:rStyle w:val="af5"/>
        </w:rPr>
        <w:footnoteRef/>
      </w:r>
      <w:r>
        <w:t xml:space="preserve"> </w:t>
      </w:r>
      <w:r w:rsidRPr="00170883">
        <w:rPr>
          <w:rFonts w:hAnsi="標楷體" w:hint="eastAsia"/>
        </w:rPr>
        <w:t>眷改特別預算</w:t>
      </w:r>
      <w:r>
        <w:rPr>
          <w:rFonts w:hint="eastAsia"/>
        </w:rPr>
        <w:t>歲入預算總額5</w:t>
      </w:r>
      <w:r>
        <w:t>,167</w:t>
      </w:r>
      <w:r>
        <w:rPr>
          <w:rFonts w:hint="eastAsia"/>
        </w:rPr>
        <w:t>億3</w:t>
      </w:r>
      <w:r>
        <w:t>,907</w:t>
      </w:r>
      <w:r>
        <w:rPr>
          <w:rFonts w:hint="eastAsia"/>
        </w:rPr>
        <w:t>萬</w:t>
      </w:r>
      <w:r>
        <w:t>3</w:t>
      </w:r>
      <w:r>
        <w:rPr>
          <w:rFonts w:hint="eastAsia"/>
        </w:rPr>
        <w:t>千元，歲出預算計5</w:t>
      </w:r>
      <w:r>
        <w:t>,166</w:t>
      </w:r>
      <w:r>
        <w:rPr>
          <w:rFonts w:hint="eastAsia"/>
        </w:rPr>
        <w:t>億</w:t>
      </w:r>
      <w:r>
        <w:t>1,907</w:t>
      </w:r>
      <w:r>
        <w:rPr>
          <w:rFonts w:hint="eastAsia"/>
        </w:rPr>
        <w:t>萬</w:t>
      </w:r>
      <w:r>
        <w:t>3</w:t>
      </w:r>
      <w:r>
        <w:rPr>
          <w:rFonts w:hint="eastAsia"/>
        </w:rPr>
        <w:t>千元，</w:t>
      </w:r>
      <w:r w:rsidRPr="00170883">
        <w:rPr>
          <w:rFonts w:hAnsi="標楷體" w:hint="eastAsia"/>
        </w:rPr>
        <w:t>執行期間為8</w:t>
      </w:r>
      <w:r w:rsidRPr="00170883">
        <w:rPr>
          <w:rFonts w:hAnsi="標楷體"/>
        </w:rPr>
        <w:t>6</w:t>
      </w:r>
      <w:r w:rsidRPr="00170883">
        <w:rPr>
          <w:rFonts w:hAnsi="標楷體" w:hint="eastAsia"/>
        </w:rPr>
        <w:t>年6月18日至9</w:t>
      </w:r>
      <w:r w:rsidRPr="00170883">
        <w:rPr>
          <w:rFonts w:hAnsi="標楷體"/>
        </w:rPr>
        <w:t>4</w:t>
      </w:r>
      <w:r w:rsidRPr="00170883">
        <w:rPr>
          <w:rFonts w:hAnsi="標楷體" w:hint="eastAsia"/>
        </w:rPr>
        <w:t>年6月30日止，共計8年，並於94年辦理決算。</w:t>
      </w:r>
    </w:p>
  </w:footnote>
  <w:footnote w:id="3">
    <w:p w:rsidR="00064496" w:rsidRPr="00114610" w:rsidRDefault="00064496" w:rsidP="00640605">
      <w:pPr>
        <w:pStyle w:val="142"/>
        <w:ind w:left="142" w:hanging="142"/>
        <w:jc w:val="both"/>
      </w:pPr>
      <w:r>
        <w:rPr>
          <w:rStyle w:val="af5"/>
        </w:rPr>
        <w:footnoteRef/>
      </w:r>
      <w:r>
        <w:rPr>
          <w:rFonts w:hAnsi="標楷體" w:hint="eastAsia"/>
        </w:rPr>
        <w:t xml:space="preserve"> </w:t>
      </w:r>
      <w:r w:rsidRPr="00751428">
        <w:rPr>
          <w:rFonts w:hAnsi="標楷體" w:hint="eastAsia"/>
        </w:rPr>
        <w:t>眷改計畫</w:t>
      </w:r>
      <w:r>
        <w:rPr>
          <w:rFonts w:hAnsi="標楷體" w:hint="eastAsia"/>
        </w:rPr>
        <w:t>(</w:t>
      </w:r>
      <w:r>
        <w:rPr>
          <w:rFonts w:hAnsi="標楷體"/>
          <w:bCs/>
        </w:rPr>
        <w:t>112</w:t>
      </w:r>
      <w:r>
        <w:rPr>
          <w:rFonts w:hAnsi="標楷體" w:hint="eastAsia"/>
          <w:bCs/>
        </w:rPr>
        <w:t>年1月</w:t>
      </w:r>
      <w:r w:rsidRPr="00114610">
        <w:rPr>
          <w:rFonts w:hint="eastAsia"/>
        </w:rPr>
        <w:t>修正</w:t>
      </w:r>
      <w:r>
        <w:rPr>
          <w:rFonts w:hAnsi="標楷體" w:hint="eastAsia"/>
          <w:bCs/>
        </w:rPr>
        <w:t>版)</w:t>
      </w:r>
      <w:r w:rsidRPr="00751428">
        <w:rPr>
          <w:rFonts w:hAnsi="標楷體" w:hint="eastAsia"/>
        </w:rPr>
        <w:t>就眷改特別預算與</w:t>
      </w:r>
      <w:r>
        <w:rPr>
          <w:rFonts w:hAnsi="標楷體" w:hint="eastAsia"/>
        </w:rPr>
        <w:t>改建</w:t>
      </w:r>
      <w:r w:rsidRPr="00751428">
        <w:rPr>
          <w:rFonts w:hAnsi="標楷體" w:hint="eastAsia"/>
        </w:rPr>
        <w:t>基金關係</w:t>
      </w:r>
      <w:r>
        <w:rPr>
          <w:rFonts w:hAnsi="標楷體" w:hint="eastAsia"/>
        </w:rPr>
        <w:t>亦</w:t>
      </w:r>
      <w:r w:rsidRPr="00751428">
        <w:rPr>
          <w:rFonts w:hAnsi="標楷體" w:hint="eastAsia"/>
        </w:rPr>
        <w:t>說明略以：「…眷改特別預算與眷改基金，雖為同一單位負責執行，就會計原則而言，卻各為一獨立會計個體，互不交涉，然就單位執行實務而言卻緊緊相繫，</w:t>
      </w:r>
      <w:r>
        <w:rPr>
          <w:rFonts w:hAnsi="標楷體" w:hint="eastAsia"/>
        </w:rPr>
        <w:t>…</w:t>
      </w:r>
      <w:r w:rsidRPr="00751428">
        <w:rPr>
          <w:rFonts w:hAnsi="標楷體" w:hint="eastAsia"/>
        </w:rPr>
        <w:t>。」</w:t>
      </w:r>
    </w:p>
  </w:footnote>
  <w:footnote w:id="4">
    <w:p w:rsidR="00064496" w:rsidRPr="00A3144E" w:rsidRDefault="00064496" w:rsidP="00640605">
      <w:pPr>
        <w:pStyle w:val="142"/>
        <w:ind w:left="142" w:hanging="142"/>
        <w:jc w:val="both"/>
      </w:pPr>
      <w:r>
        <w:rPr>
          <w:rStyle w:val="af5"/>
        </w:rPr>
        <w:footnoteRef/>
      </w:r>
      <w:r>
        <w:t xml:space="preserve"> </w:t>
      </w:r>
      <w:r>
        <w:rPr>
          <w:rFonts w:hint="eastAsia"/>
        </w:rPr>
        <w:t>依中央政府國軍老舊眷村改建特別決算總說明，歲出預算支應「輔助原眷戶購宅」、「撥充國軍老舊眷村改建基金」、「國軍不適用營地周轉金」及「土地處理作業費」。</w:t>
      </w:r>
    </w:p>
  </w:footnote>
  <w:footnote w:id="5">
    <w:p w:rsidR="00064496" w:rsidRPr="00E6463E" w:rsidRDefault="00064496" w:rsidP="00640605">
      <w:pPr>
        <w:pStyle w:val="142"/>
        <w:ind w:left="142" w:hanging="142"/>
        <w:jc w:val="both"/>
      </w:pPr>
      <w:r>
        <w:rPr>
          <w:rStyle w:val="af5"/>
        </w:rPr>
        <w:footnoteRef/>
      </w:r>
      <w:r>
        <w:rPr>
          <w:rFonts w:hint="eastAsia"/>
        </w:rPr>
        <w:t xml:space="preserve"> </w:t>
      </w:r>
      <w:r w:rsidRPr="00E6463E">
        <w:rPr>
          <w:rFonts w:hint="eastAsia"/>
        </w:rPr>
        <w:t>國軍老舊眷村改建條例</w:t>
      </w:r>
      <w:r>
        <w:rPr>
          <w:rFonts w:hint="eastAsia"/>
        </w:rPr>
        <w:t>第</w:t>
      </w:r>
      <w:r>
        <w:t>2</w:t>
      </w:r>
      <w:r>
        <w:rPr>
          <w:rFonts w:hint="eastAsia"/>
        </w:rPr>
        <w:t>0條第1項及第2項規定：「原眷戶可獲之輔助購宅款，…，依國有土地可計價公告土地現值總額6</w:t>
      </w:r>
      <w:r>
        <w:t>9.3%</w:t>
      </w:r>
      <w:r>
        <w:rPr>
          <w:rFonts w:hint="eastAsia"/>
        </w:rPr>
        <w:t>為分配總額，…。分配總額…；未達房地總價之不足款，由原眷戶自行負擔。」、「前項房地總價決算，不得納計工程之物價調整款，該款項全數由改建基金支出，原眷戶自行負擔部分，最高以房地總價2</w:t>
      </w:r>
      <w:r>
        <w:t>0%</w:t>
      </w:r>
      <w:r>
        <w:rPr>
          <w:rFonts w:hint="eastAsia"/>
        </w:rPr>
        <w:t>為限，其有不足部分，由改建基金補助。」亦即原眷戶自行負擔部分，最高以房地總價2</w:t>
      </w:r>
      <w:r>
        <w:t>0%</w:t>
      </w:r>
      <w:r>
        <w:rPr>
          <w:rFonts w:hint="eastAsia"/>
        </w:rPr>
        <w:t>為限，扣除特別預算輔助購宅款仍有不足部分，由改建基金補助。</w:t>
      </w:r>
    </w:p>
  </w:footnote>
  <w:footnote w:id="6">
    <w:p w:rsidR="00064496" w:rsidRPr="00C014DA" w:rsidRDefault="00064496" w:rsidP="00640605">
      <w:pPr>
        <w:pStyle w:val="142"/>
        <w:ind w:left="142" w:hanging="142"/>
        <w:jc w:val="both"/>
      </w:pPr>
      <w:r>
        <w:rPr>
          <w:rStyle w:val="af5"/>
        </w:rPr>
        <w:footnoteRef/>
      </w:r>
      <w:r>
        <w:t xml:space="preserve"> </w:t>
      </w:r>
      <w:r w:rsidRPr="00E6463E">
        <w:rPr>
          <w:rFonts w:hint="eastAsia"/>
        </w:rPr>
        <w:t>國軍老舊眷村改建條例</w:t>
      </w:r>
      <w:r>
        <w:rPr>
          <w:rFonts w:hint="eastAsia"/>
        </w:rPr>
        <w:t>第</w:t>
      </w:r>
      <w:r>
        <w:t>14</w:t>
      </w:r>
      <w:r>
        <w:rPr>
          <w:rFonts w:hint="eastAsia"/>
        </w:rPr>
        <w:t>條第</w:t>
      </w:r>
      <w:r>
        <w:t>1</w:t>
      </w:r>
      <w:r>
        <w:rPr>
          <w:rFonts w:hint="eastAsia"/>
        </w:rPr>
        <w:t>項規定：「改建基金之用途如下：一、興建工程款及購地開發費用之支出。二、投資參與住宅及土地開發計畫經費。三、有關基金管理及總務支出。四、改建基地內原眷戶搬遷費、房租補助費及地上物拆除費、違占建戶拆遷、補償、訴訟、強制執行費用支出。五、融資貸款利息支出。六、本條例第2</w:t>
      </w:r>
      <w:r>
        <w:t>0</w:t>
      </w:r>
      <w:r>
        <w:rPr>
          <w:rFonts w:hint="eastAsia"/>
        </w:rPr>
        <w:t>條第2項輔助購宅款補助支出。七、輔助原眷戶貸款支出。八、眷村文化保存支出。九、其他眷村改建之支出。」</w:t>
      </w:r>
    </w:p>
  </w:footnote>
  <w:footnote w:id="7">
    <w:p w:rsidR="00064496" w:rsidRPr="00020AB3" w:rsidRDefault="00064496" w:rsidP="00640605">
      <w:pPr>
        <w:pStyle w:val="142"/>
        <w:ind w:left="142" w:hanging="142"/>
        <w:jc w:val="both"/>
      </w:pPr>
      <w:r>
        <w:rPr>
          <w:rStyle w:val="af5"/>
        </w:rPr>
        <w:footnoteRef/>
      </w:r>
      <w:r>
        <w:rPr>
          <w:rFonts w:hint="eastAsia"/>
        </w:rPr>
        <w:t xml:space="preserve"> 中央政府國軍老舊眷村改建特別決算總說明略以：「本特別預算歲入預算數為</w:t>
      </w:r>
      <w:r>
        <w:t xml:space="preserve"> 5,167</w:t>
      </w:r>
      <w:r>
        <w:rPr>
          <w:rFonts w:hint="eastAsia"/>
        </w:rPr>
        <w:t>億</w:t>
      </w:r>
      <w:r>
        <w:t>3,907</w:t>
      </w:r>
      <w:r>
        <w:rPr>
          <w:rFonts w:hint="eastAsia"/>
        </w:rPr>
        <w:t>萬</w:t>
      </w:r>
      <w:r>
        <w:t>3</w:t>
      </w:r>
      <w:r>
        <w:rPr>
          <w:rFonts w:hint="eastAsia"/>
        </w:rPr>
        <w:t>千元，執行結果，實現數</w:t>
      </w:r>
      <w:r>
        <w:t>902</w:t>
      </w:r>
      <w:r>
        <w:rPr>
          <w:rFonts w:hint="eastAsia"/>
        </w:rPr>
        <w:t>億</w:t>
      </w:r>
      <w:r>
        <w:t>4,517</w:t>
      </w:r>
      <w:r>
        <w:rPr>
          <w:rFonts w:hint="eastAsia"/>
        </w:rPr>
        <w:t>萬</w:t>
      </w:r>
      <w:r>
        <w:t>8</w:t>
      </w:r>
      <w:r>
        <w:rPr>
          <w:rFonts w:hint="eastAsia"/>
        </w:rPr>
        <w:t>千元…及保留數</w:t>
      </w:r>
      <w:r>
        <w:t xml:space="preserve"> 4,244</w:t>
      </w:r>
      <w:r>
        <w:rPr>
          <w:rFonts w:hint="eastAsia"/>
        </w:rPr>
        <w:t>億</w:t>
      </w:r>
      <w:r>
        <w:t>6,333</w:t>
      </w:r>
      <w:r>
        <w:rPr>
          <w:rFonts w:hint="eastAsia"/>
        </w:rPr>
        <w:t>萬</w:t>
      </w:r>
      <w:r>
        <w:t>2</w:t>
      </w:r>
      <w:r>
        <w:rPr>
          <w:rFonts w:hint="eastAsia"/>
        </w:rPr>
        <w:t>千元，，…歲出預算數為</w:t>
      </w:r>
      <w:r>
        <w:t>5,166</w:t>
      </w:r>
      <w:r>
        <w:rPr>
          <w:rFonts w:hint="eastAsia"/>
        </w:rPr>
        <w:t>億</w:t>
      </w:r>
      <w:r>
        <w:t>1,907</w:t>
      </w:r>
      <w:r>
        <w:rPr>
          <w:rFonts w:hint="eastAsia"/>
        </w:rPr>
        <w:t>萬</w:t>
      </w:r>
      <w:r>
        <w:t>3</w:t>
      </w:r>
      <w:r>
        <w:rPr>
          <w:rFonts w:hint="eastAsia"/>
        </w:rPr>
        <w:t>千元，執行結果，實現數</w:t>
      </w:r>
      <w:r>
        <w:t>776</w:t>
      </w:r>
      <w:r>
        <w:rPr>
          <w:rFonts w:hint="eastAsia"/>
        </w:rPr>
        <w:t>億</w:t>
      </w:r>
      <w:r>
        <w:t>4,337</w:t>
      </w:r>
      <w:r>
        <w:rPr>
          <w:rFonts w:hint="eastAsia"/>
        </w:rPr>
        <w:t>萬</w:t>
      </w:r>
      <w:r>
        <w:t>8</w:t>
      </w:r>
      <w:r>
        <w:rPr>
          <w:rFonts w:hint="eastAsia"/>
        </w:rPr>
        <w:t>千元，保留數</w:t>
      </w:r>
      <w:r>
        <w:t>4,389</w:t>
      </w:r>
      <w:r>
        <w:rPr>
          <w:rFonts w:hint="eastAsia"/>
        </w:rPr>
        <w:t>億</w:t>
      </w:r>
      <w:r>
        <w:t>7,569</w:t>
      </w:r>
      <w:r>
        <w:rPr>
          <w:rFonts w:hint="eastAsia"/>
        </w:rPr>
        <w:t>萬</w:t>
      </w:r>
      <w:r>
        <w:t>4,719</w:t>
      </w:r>
      <w:r>
        <w:rPr>
          <w:rFonts w:hint="eastAsia"/>
        </w:rPr>
        <w:t>元，決算數合計</w:t>
      </w:r>
      <w:r>
        <w:t>5,166</w:t>
      </w:r>
      <w:r>
        <w:rPr>
          <w:rFonts w:hint="eastAsia"/>
        </w:rPr>
        <w:t>億1,907萬3千元…。」嗣經行政院審認土地作價額度過高、降低預算保留額度、減列超額輔助購宅款、土地重測面積縮減及審計部審核意見等緣由而多次修正特別預算額度，至1</w:t>
      </w:r>
      <w:r>
        <w:t>11</w:t>
      </w:r>
      <w:r>
        <w:rPr>
          <w:rFonts w:hint="eastAsia"/>
        </w:rPr>
        <w:t>年底歲入總預算額度調減為</w:t>
      </w:r>
      <w:r>
        <w:t>2,815</w:t>
      </w:r>
      <w:r>
        <w:rPr>
          <w:rFonts w:hint="eastAsia"/>
        </w:rPr>
        <w:t>億</w:t>
      </w:r>
      <w:r>
        <w:t>4,119</w:t>
      </w:r>
      <w:r>
        <w:rPr>
          <w:rFonts w:hint="eastAsia"/>
        </w:rPr>
        <w:t>萬</w:t>
      </w:r>
      <w:r>
        <w:t>2</w:t>
      </w:r>
      <w:r>
        <w:rPr>
          <w:rFonts w:hint="eastAsia"/>
        </w:rPr>
        <w:t>千元，歲出總預算額度調減為2</w:t>
      </w:r>
      <w:r>
        <w:t>,</w:t>
      </w:r>
      <w:r>
        <w:rPr>
          <w:rFonts w:hint="eastAsia"/>
        </w:rPr>
        <w:t>670億6</w:t>
      </w:r>
      <w:r>
        <w:t>,</w:t>
      </w:r>
      <w:r>
        <w:rPr>
          <w:rFonts w:hint="eastAsia"/>
        </w:rPr>
        <w:t>545萬3千元。</w:t>
      </w:r>
    </w:p>
  </w:footnote>
  <w:footnote w:id="8">
    <w:p w:rsidR="00064496" w:rsidRPr="00F06AE5" w:rsidRDefault="00064496" w:rsidP="00640605">
      <w:pPr>
        <w:pStyle w:val="142"/>
        <w:ind w:left="142" w:hanging="142"/>
      </w:pPr>
      <w:r>
        <w:rPr>
          <w:rStyle w:val="af5"/>
        </w:rPr>
        <w:footnoteRef/>
      </w:r>
      <w:r>
        <w:rPr>
          <w:rFonts w:hint="eastAsia"/>
        </w:rPr>
        <w:t xml:space="preserve"> </w:t>
      </w:r>
      <w:r w:rsidRPr="00CA64B7">
        <w:rPr>
          <w:rFonts w:hint="eastAsia"/>
        </w:rPr>
        <w:t>係尚待收繳之國有土地有償撥用分期款及都市更新權利變換土地補償金</w:t>
      </w:r>
      <w:r>
        <w:rPr>
          <w:rFonts w:hint="eastAsia"/>
        </w:rPr>
        <w:t>。</w:t>
      </w:r>
    </w:p>
  </w:footnote>
  <w:footnote w:id="9">
    <w:p w:rsidR="00064496" w:rsidRPr="00F06AE5" w:rsidRDefault="00064496" w:rsidP="00640605">
      <w:pPr>
        <w:pStyle w:val="142"/>
        <w:ind w:left="284" w:hanging="284"/>
        <w:jc w:val="both"/>
      </w:pPr>
      <w:r>
        <w:rPr>
          <w:rStyle w:val="af5"/>
        </w:rPr>
        <w:footnoteRef/>
      </w:r>
      <w:r>
        <w:t xml:space="preserve"> </w:t>
      </w:r>
      <w:r w:rsidRPr="00CA64B7">
        <w:rPr>
          <w:rFonts w:hAnsi="標楷體" w:hint="eastAsia"/>
        </w:rPr>
        <w:t>主要係部分輔助原眷戶購宅款尚未能完成核銷</w:t>
      </w:r>
      <w:r w:rsidRPr="004771C0">
        <w:rPr>
          <w:rFonts w:hAnsi="標楷體" w:hint="eastAsia"/>
        </w:rPr>
        <w:t>，包括國家安全會議與國家安全局經管之居安新村等部分眷村暨新北市炎明新村等 12 處原不辦理改建眷村</w:t>
      </w:r>
      <w:r>
        <w:rPr>
          <w:rFonts w:hAnsi="標楷體" w:hint="eastAsia"/>
        </w:rPr>
        <w:t>。</w:t>
      </w:r>
    </w:p>
  </w:footnote>
  <w:footnote w:id="10">
    <w:p w:rsidR="00064496" w:rsidRPr="005777F7" w:rsidRDefault="00064496" w:rsidP="00640605">
      <w:pPr>
        <w:pStyle w:val="142"/>
        <w:ind w:left="227" w:hanging="227"/>
        <w:jc w:val="both"/>
      </w:pPr>
      <w:r>
        <w:rPr>
          <w:rStyle w:val="af5"/>
        </w:rPr>
        <w:footnoteRef/>
      </w:r>
      <w:r>
        <w:t xml:space="preserve"> </w:t>
      </w:r>
      <w:r w:rsidRPr="005777F7">
        <w:rPr>
          <w:rFonts w:hint="eastAsia"/>
        </w:rPr>
        <w:t>國家安全會議（下稱國安會）及國家安全局（下稱國安局）列管臺北市「群治新村、</w:t>
      </w:r>
      <w:r w:rsidRPr="0081590B">
        <w:rPr>
          <w:rFonts w:hAnsi="標楷體" w:hint="eastAsia"/>
        </w:rPr>
        <w:t>居安新村</w:t>
      </w:r>
      <w:r w:rsidRPr="005777F7">
        <w:rPr>
          <w:rFonts w:hint="eastAsia"/>
        </w:rPr>
        <w:t>、光復新村」等3處眷村80戶，經國安會於109年10月20日邀集行政院外交國防法務處等相關單位研商決議修正本條例部分條文將其納入，為落實照顧軍眷美意並兼顧公平與一致性，國防部刻正推動本條例第3條、第5條及第5條之1修正作業，規劃該3村納入本條例適用範圍，考量不再興建改建住宅，且國安會及國安局列管眷村相關改（遷）建基地亦無餘宅可供安置，將以領取輔助購宅款為限；俟完成修法程序，再依本條例續辦安置眷戶相關事項。</w:t>
      </w:r>
    </w:p>
  </w:footnote>
  <w:footnote w:id="11">
    <w:p w:rsidR="00064496" w:rsidRPr="004C5314" w:rsidRDefault="00064496" w:rsidP="00640605">
      <w:pPr>
        <w:pStyle w:val="142"/>
        <w:ind w:left="227" w:hanging="227"/>
        <w:jc w:val="both"/>
      </w:pPr>
      <w:r>
        <w:rPr>
          <w:rStyle w:val="af5"/>
        </w:rPr>
        <w:footnoteRef/>
      </w:r>
      <w:r>
        <w:t xml:space="preserve"> </w:t>
      </w:r>
      <w:r>
        <w:rPr>
          <w:rFonts w:hAnsi="標楷體" w:hint="eastAsia"/>
        </w:rPr>
        <w:t>經洽</w:t>
      </w:r>
      <w:r w:rsidRPr="0081590B">
        <w:rPr>
          <w:rFonts w:hint="eastAsia"/>
        </w:rPr>
        <w:t>國防部</w:t>
      </w:r>
      <w:r>
        <w:rPr>
          <w:rFonts w:hAnsi="標楷體" w:hint="eastAsia"/>
        </w:rPr>
        <w:t>說明研議情形略以</w:t>
      </w:r>
      <w:r w:rsidR="00103618">
        <w:rPr>
          <w:rFonts w:hAnsi="標楷體" w:hint="eastAsia"/>
        </w:rPr>
        <w:t>，</w:t>
      </w:r>
      <w:r>
        <w:rPr>
          <w:rFonts w:hAnsi="標楷體" w:hint="eastAsia"/>
        </w:rPr>
        <w:t>「</w:t>
      </w:r>
      <w:r w:rsidRPr="00F76501">
        <w:rPr>
          <w:rFonts w:hAnsi="標楷體" w:hint="eastAsia"/>
        </w:rPr>
        <w:t xml:space="preserve">本部前研議將待入法改建眷村所需輔助購宅款73 億餘元，透由 </w:t>
      </w:r>
      <w:r>
        <w:rPr>
          <w:rFonts w:hAnsi="標楷體" w:hint="eastAsia"/>
        </w:rPr>
        <w:t>…</w:t>
      </w:r>
      <w:r w:rsidRPr="00F76501">
        <w:rPr>
          <w:rFonts w:hAnsi="標楷體" w:hint="eastAsia"/>
        </w:rPr>
        <w:t>眷改基金預算編列，</w:t>
      </w:r>
      <w:r>
        <w:rPr>
          <w:rFonts w:hAnsi="標楷體" w:hint="eastAsia"/>
        </w:rPr>
        <w:t>…</w:t>
      </w:r>
      <w:r w:rsidRPr="00F76501">
        <w:rPr>
          <w:rFonts w:hAnsi="標楷體" w:hint="eastAsia"/>
        </w:rPr>
        <w:t>經主計總處於112年8月審復，</w:t>
      </w:r>
      <w:r>
        <w:rPr>
          <w:rFonts w:hAnsi="標楷體" w:hint="eastAsia"/>
        </w:rPr>
        <w:t>『</w:t>
      </w:r>
      <w:r w:rsidRPr="00F76501">
        <w:rPr>
          <w:rFonts w:hAnsi="標楷體" w:hint="eastAsia"/>
        </w:rPr>
        <w:t>鑒於國安局(會)列管眷村納入改建尚未完成修法程序，爰113年度眷改基金預算暫不予核列增撥基金，俟條例完成修法程序後，即可依程序報請行政院核定辦理。</w:t>
      </w:r>
      <w:r>
        <w:rPr>
          <w:rFonts w:hAnsi="標楷體" w:hint="eastAsia"/>
        </w:rPr>
        <w:t>』」</w:t>
      </w:r>
    </w:p>
  </w:footnote>
  <w:footnote w:id="12">
    <w:p w:rsidR="00064496" w:rsidRPr="00962025" w:rsidRDefault="00064496" w:rsidP="00640605">
      <w:pPr>
        <w:pStyle w:val="142"/>
        <w:ind w:left="227" w:hanging="227"/>
        <w:jc w:val="both"/>
      </w:pPr>
      <w:r>
        <w:rPr>
          <w:rStyle w:val="af5"/>
        </w:rPr>
        <w:footnoteRef/>
      </w:r>
      <w:r>
        <w:t xml:space="preserve"> </w:t>
      </w:r>
      <w:r w:rsidRPr="00E6463E">
        <w:rPr>
          <w:rFonts w:hint="eastAsia"/>
        </w:rPr>
        <w:t>國軍老舊眷村</w:t>
      </w:r>
      <w:r w:rsidRPr="0081590B">
        <w:rPr>
          <w:rFonts w:hAnsi="標楷體" w:hint="eastAsia"/>
        </w:rPr>
        <w:t>改建</w:t>
      </w:r>
      <w:r w:rsidRPr="00E6463E">
        <w:rPr>
          <w:rFonts w:hint="eastAsia"/>
        </w:rPr>
        <w:t>條例</w:t>
      </w:r>
      <w:r>
        <w:rPr>
          <w:rFonts w:hint="eastAsia"/>
        </w:rPr>
        <w:t>第</w:t>
      </w:r>
      <w:r>
        <w:t>8</w:t>
      </w:r>
      <w:r>
        <w:rPr>
          <w:rFonts w:hint="eastAsia"/>
        </w:rPr>
        <w:t>條第</w:t>
      </w:r>
      <w:r>
        <w:t>3</w:t>
      </w:r>
      <w:r>
        <w:rPr>
          <w:rFonts w:hint="eastAsia"/>
        </w:rPr>
        <w:t>項規定：「</w:t>
      </w:r>
      <w:r w:rsidRPr="00962025">
        <w:rPr>
          <w:rFonts w:hint="eastAsia"/>
        </w:rPr>
        <w:t>前項土地因市場狀況未能及時處分得款時，應由改建基金依實際需求融資墊付之。</w:t>
      </w:r>
      <w:r>
        <w:rPr>
          <w:rFonts w:hint="eastAsia"/>
        </w:rPr>
        <w:t>」</w:t>
      </w:r>
    </w:p>
  </w:footnote>
  <w:footnote w:id="13">
    <w:p w:rsidR="00064496" w:rsidRPr="00540A3A" w:rsidRDefault="00064496" w:rsidP="00640605">
      <w:pPr>
        <w:pStyle w:val="142"/>
        <w:ind w:left="227" w:hanging="227"/>
        <w:jc w:val="both"/>
      </w:pPr>
      <w:r>
        <w:rPr>
          <w:rStyle w:val="af5"/>
        </w:rPr>
        <w:footnoteRef/>
      </w:r>
      <w:r>
        <w:rPr>
          <w:rFonts w:hint="eastAsia"/>
        </w:rPr>
        <w:t xml:space="preserve"> 本節有關眷改基金累積短絀成因，節錄自1</w:t>
      </w:r>
      <w:r>
        <w:t>11</w:t>
      </w:r>
      <w:r>
        <w:rPr>
          <w:rFonts w:hint="eastAsia"/>
        </w:rPr>
        <w:t>年度中央政府總決算附屬單位決算及綜計表審核報告-非營業部分，乙4</w:t>
      </w:r>
      <w:r>
        <w:t>7</w:t>
      </w:r>
      <w:r>
        <w:rPr>
          <w:rFonts w:hint="eastAsia"/>
        </w:rPr>
        <w:t>頁。</w:t>
      </w:r>
    </w:p>
  </w:footnote>
  <w:footnote w:id="14">
    <w:p w:rsidR="00064496" w:rsidRPr="00FC062C" w:rsidRDefault="00064496" w:rsidP="00640605">
      <w:pPr>
        <w:pStyle w:val="142"/>
        <w:ind w:left="227" w:hanging="227"/>
      </w:pPr>
      <w:r>
        <w:rPr>
          <w:rStyle w:val="af5"/>
        </w:rPr>
        <w:footnoteRef/>
      </w:r>
      <w:r>
        <w:rPr>
          <w:rFonts w:hint="eastAsia"/>
        </w:rPr>
        <w:t xml:space="preserve"> 均為參與新竹市「金城</w:t>
      </w:r>
      <w:r w:rsidR="00E63CB9">
        <w:rPr>
          <w:rFonts w:hint="eastAsia"/>
        </w:rPr>
        <w:t>新村</w:t>
      </w:r>
      <w:r>
        <w:rPr>
          <w:rFonts w:hint="eastAsia"/>
        </w:rPr>
        <w:t>、日新新村」</w:t>
      </w:r>
      <w:r w:rsidR="00E63CB9">
        <w:rPr>
          <w:rFonts w:hint="eastAsia"/>
        </w:rPr>
        <w:t>公辦</w:t>
      </w:r>
      <w:r>
        <w:rPr>
          <w:rFonts w:hint="eastAsia"/>
        </w:rPr>
        <w:t>都市更新並於1</w:t>
      </w:r>
      <w:r>
        <w:t>07</w:t>
      </w:r>
      <w:r>
        <w:rPr>
          <w:rFonts w:hint="eastAsia"/>
        </w:rPr>
        <w:t>年度分</w:t>
      </w:r>
      <w:r w:rsidR="00E63CB9">
        <w:rPr>
          <w:rFonts w:hint="eastAsia"/>
        </w:rPr>
        <w:t>配</w:t>
      </w:r>
      <w:r>
        <w:rPr>
          <w:rFonts w:hint="eastAsia"/>
        </w:rPr>
        <w:t>回房地。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310CB"/>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8562351-14E5-4E80-850F-DFACAC85E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D8ACA-D243-4CC5-B70B-0D1304C3E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405</Words>
  <Characters>2313</Characters>
  <Application>Microsoft Office Word</Application>
  <DocSecurity>0</DocSecurity>
  <Lines>19</Lines>
  <Paragraphs>5</Paragraphs>
  <ScaleCrop>false</ScaleCrop>
  <Company>HOME</Company>
  <LinksUpToDate>false</LinksUpToDate>
  <CharactersWithSpaces>2713</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