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C5C71" w:rsidRDefault="00BC5C71" w:rsidP="00640605">
      <w:pPr>
        <w:pStyle w:val="ac"/>
      </w:pPr>
      <w:bookmarkStart w:id="0" w:name="_Toc170724636"/>
      <w:r w:rsidRPr="00620246">
        <w:rPr>
          <w:rFonts w:hint="eastAsia"/>
        </w:rPr>
        <w:t>112年度中央政府總決算審核報告整體評估報告</w:t>
      </w:r>
    </w:p>
    <w:p w:rsidR="00183AD9" w:rsidRDefault="00183AD9" w:rsidP="00640605">
      <w:pPr>
        <w:pStyle w:val="14"/>
        <w:ind w:left="567" w:hanging="567"/>
      </w:pPr>
      <w:bookmarkStart w:id="1" w:name="_Toc174345607"/>
      <w:bookmarkStart w:id="2" w:name="_Toc177394310"/>
      <w:bookmarkEnd w:id="0"/>
      <w:r>
        <w:rPr>
          <w:rFonts w:hint="eastAsia"/>
        </w:rPr>
        <w:t>三一、</w:t>
      </w:r>
      <w:bookmarkStart w:id="3" w:name="_Toc116633304"/>
      <w:bookmarkStart w:id="4" w:name="_Toc144103841"/>
      <w:bookmarkStart w:id="5" w:name="_Toc147216737"/>
      <w:bookmarkStart w:id="6" w:name="_Hlk171871927"/>
      <w:r>
        <w:rPr>
          <w:rFonts w:hint="eastAsia"/>
        </w:rPr>
        <w:t>我國</w:t>
      </w:r>
      <w:bookmarkEnd w:id="3"/>
      <w:bookmarkEnd w:id="4"/>
      <w:bookmarkEnd w:id="5"/>
      <w:r>
        <w:rPr>
          <w:rFonts w:hint="eastAsia"/>
        </w:rPr>
        <w:t>112年度推動</w:t>
      </w:r>
      <w:r w:rsidRPr="006F32E3">
        <w:rPr>
          <w:rFonts w:hint="eastAsia"/>
        </w:rPr>
        <w:t>中高齡者及高齡者就業促進計畫</w:t>
      </w:r>
      <w:r>
        <w:rPr>
          <w:rFonts w:hint="eastAsia"/>
        </w:rPr>
        <w:t>，已略具成果，惟我國相關勞動參與率多低於國際主要國家，尚有成長空間，允宜精進</w:t>
      </w:r>
      <w:r w:rsidRPr="006F32E3">
        <w:rPr>
          <w:rFonts w:hint="eastAsia"/>
        </w:rPr>
        <w:t>分齡分</w:t>
      </w:r>
      <w:r>
        <w:rPr>
          <w:rFonts w:hint="eastAsia"/>
        </w:rPr>
        <w:t>眾措施及績效指標，俾利有效提升各年齡層勞動力</w:t>
      </w:r>
      <w:bookmarkEnd w:id="1"/>
      <w:bookmarkEnd w:id="2"/>
      <w:bookmarkEnd w:id="6"/>
      <w:r>
        <w:t xml:space="preserve"> </w:t>
      </w:r>
    </w:p>
    <w:p w:rsidR="00183AD9" w:rsidRPr="00F91A0D" w:rsidRDefault="00183AD9" w:rsidP="00640605">
      <w:pPr>
        <w:ind w:left="566" w:firstLine="566"/>
      </w:pPr>
      <w:bookmarkStart w:id="7" w:name="_Hlk171497348"/>
      <w:r>
        <w:rPr>
          <w:rFonts w:hint="eastAsia"/>
        </w:rPr>
        <w:t>依據國家發展委員會推估，</w:t>
      </w:r>
      <w:r w:rsidRPr="00DC5FE1">
        <w:rPr>
          <w:rFonts w:hint="eastAsia"/>
        </w:rPr>
        <w:t>我國將於2025年由高齡社會邁入超高齡社會，人口高齡化下之經濟安全及勞動力短缺問題等議題普遍受各界重視，為提升我國勞動力，政府</w:t>
      </w:r>
      <w:r>
        <w:rPr>
          <w:rFonts w:hint="eastAsia"/>
        </w:rPr>
        <w:t>近年陸續推動多項高齡化就業措施。</w:t>
      </w:r>
      <w:bookmarkEnd w:id="7"/>
      <w:r>
        <w:rPr>
          <w:rFonts w:hint="eastAsia"/>
        </w:rPr>
        <w:t>經查：</w:t>
      </w:r>
    </w:p>
    <w:p w:rsidR="00183AD9" w:rsidRPr="00BD5122" w:rsidRDefault="00183AD9" w:rsidP="00640605">
      <w:pPr>
        <w:pStyle w:val="a5"/>
        <w:ind w:left="849" w:hanging="283"/>
        <w:rPr>
          <w:b/>
          <w:bCs/>
        </w:rPr>
      </w:pPr>
      <w:r w:rsidRPr="00B46AE4">
        <w:rPr>
          <w:rFonts w:hint="eastAsia"/>
          <w:b/>
          <w:bCs/>
        </w:rPr>
        <w:t>(一)中高齡者及高齡者就業促進法於109年</w:t>
      </w:r>
      <w:r>
        <w:rPr>
          <w:rFonts w:hint="eastAsia"/>
          <w:b/>
          <w:bCs/>
        </w:rPr>
        <w:t>12月4日起</w:t>
      </w:r>
      <w:r w:rsidRPr="00B46AE4">
        <w:rPr>
          <w:rFonts w:hint="eastAsia"/>
          <w:b/>
          <w:bCs/>
        </w:rPr>
        <w:t>施行，以維護中高齡者及高齡者就業權益</w:t>
      </w:r>
    </w:p>
    <w:p w:rsidR="00183AD9" w:rsidRDefault="00183AD9" w:rsidP="00640605">
      <w:pPr>
        <w:pStyle w:val="21"/>
        <w:ind w:left="850" w:firstLine="566"/>
        <w:rPr>
          <w:b/>
        </w:rPr>
      </w:pPr>
      <w:r w:rsidRPr="0013103C">
        <w:rPr>
          <w:rFonts w:hint="eastAsia"/>
        </w:rPr>
        <w:t>我國「中高齡者及高齡者就業促進法」於108年12月4日制定公布，行政院定於109年12月4日施行，</w:t>
      </w:r>
      <w:r>
        <w:rPr>
          <w:rFonts w:hint="eastAsia"/>
        </w:rPr>
        <w:t>將「</w:t>
      </w:r>
      <w:r w:rsidRPr="00A45BE5">
        <w:rPr>
          <w:rFonts w:hint="eastAsia"/>
        </w:rPr>
        <w:t>中高齡者</w:t>
      </w:r>
      <w:r>
        <w:rPr>
          <w:rFonts w:hint="eastAsia"/>
        </w:rPr>
        <w:t>」及「</w:t>
      </w:r>
      <w:r w:rsidRPr="00A45BE5">
        <w:rPr>
          <w:rFonts w:hint="eastAsia"/>
        </w:rPr>
        <w:t>高齡者</w:t>
      </w:r>
      <w:r>
        <w:rPr>
          <w:rFonts w:hint="eastAsia"/>
        </w:rPr>
        <w:t>」分別定義為</w:t>
      </w:r>
      <w:r w:rsidRPr="00A45BE5">
        <w:rPr>
          <w:rFonts w:hint="eastAsia"/>
        </w:rPr>
        <w:t>年滿</w:t>
      </w:r>
      <w:r>
        <w:rPr>
          <w:rFonts w:hint="eastAsia"/>
        </w:rPr>
        <w:t>45</w:t>
      </w:r>
      <w:r w:rsidRPr="00A45BE5">
        <w:rPr>
          <w:rFonts w:hint="eastAsia"/>
        </w:rPr>
        <w:t>歲至</w:t>
      </w:r>
      <w:r>
        <w:rPr>
          <w:rFonts w:hint="eastAsia"/>
        </w:rPr>
        <w:t>65</w:t>
      </w:r>
      <w:r w:rsidRPr="00A45BE5">
        <w:rPr>
          <w:rFonts w:hint="eastAsia"/>
        </w:rPr>
        <w:t>歲</w:t>
      </w:r>
      <w:r>
        <w:rPr>
          <w:rFonts w:hint="eastAsia"/>
        </w:rPr>
        <w:t>及</w:t>
      </w:r>
      <w:r w:rsidRPr="00A45BE5">
        <w:rPr>
          <w:rFonts w:hint="eastAsia"/>
        </w:rPr>
        <w:t>逾</w:t>
      </w:r>
      <w:r>
        <w:rPr>
          <w:rFonts w:hint="eastAsia"/>
        </w:rPr>
        <w:t>65</w:t>
      </w:r>
      <w:r w:rsidRPr="00A45BE5">
        <w:rPr>
          <w:rFonts w:hint="eastAsia"/>
        </w:rPr>
        <w:t>歲之</w:t>
      </w:r>
      <w:r>
        <w:rPr>
          <w:rFonts w:hint="eastAsia"/>
        </w:rPr>
        <w:t>工作者，藉由專法</w:t>
      </w:r>
      <w:r w:rsidRPr="0013103C">
        <w:rPr>
          <w:rFonts w:hint="eastAsia"/>
        </w:rPr>
        <w:t>以提升中高齡者勞動參與，促進高齡者之再就業，保障經濟安全，鼓勵世代合作與經驗傳承，維護中高齡者及高齡者之就業權益，建構友善就業環境</w:t>
      </w:r>
      <w:r>
        <w:rPr>
          <w:rFonts w:hint="eastAsia"/>
        </w:rPr>
        <w:t>，</w:t>
      </w:r>
      <w:r w:rsidRPr="006E0F3E">
        <w:rPr>
          <w:rFonts w:hint="eastAsia"/>
          <w:bCs/>
        </w:rPr>
        <w:t>促進其人力資源之運用</w:t>
      </w:r>
      <w:r w:rsidRPr="0013103C">
        <w:rPr>
          <w:rFonts w:hint="eastAsia"/>
        </w:rPr>
        <w:t>。</w:t>
      </w:r>
    </w:p>
    <w:p w:rsidR="00183AD9" w:rsidRPr="00BD5122" w:rsidRDefault="00183AD9" w:rsidP="00640605">
      <w:pPr>
        <w:pStyle w:val="a5"/>
        <w:ind w:left="849" w:hanging="283"/>
        <w:rPr>
          <w:rFonts w:hAnsi="標楷體"/>
          <w:b/>
          <w:color w:val="1F4E79"/>
        </w:rPr>
      </w:pPr>
      <w:r w:rsidRPr="00AF1BEE">
        <w:rPr>
          <w:rFonts w:hAnsi="標楷體" w:hint="eastAsia"/>
          <w:b/>
        </w:rPr>
        <w:t>(二)</w:t>
      </w:r>
      <w:r w:rsidRPr="00AF1BEE">
        <w:rPr>
          <w:rFonts w:hint="eastAsia"/>
          <w:b/>
        </w:rPr>
        <w:t>中高齡者及高齡者就業促進計畫自112年5月1日起實施，</w:t>
      </w:r>
      <w:r>
        <w:rPr>
          <w:rFonts w:hint="eastAsia"/>
          <w:b/>
        </w:rPr>
        <w:t>預計3年內投入9</w:t>
      </w:r>
      <w:r>
        <w:rPr>
          <w:b/>
        </w:rPr>
        <w:t>8</w:t>
      </w:r>
      <w:r>
        <w:rPr>
          <w:rFonts w:hint="eastAsia"/>
          <w:b/>
        </w:rPr>
        <w:t>億元，增加3</w:t>
      </w:r>
      <w:r>
        <w:rPr>
          <w:b/>
        </w:rPr>
        <w:t>0</w:t>
      </w:r>
      <w:r>
        <w:rPr>
          <w:rFonts w:hint="eastAsia"/>
          <w:b/>
        </w:rPr>
        <w:t>萬名勞動力</w:t>
      </w:r>
    </w:p>
    <w:p w:rsidR="00183AD9" w:rsidRDefault="00183AD9" w:rsidP="00640605">
      <w:pPr>
        <w:pStyle w:val="21"/>
        <w:ind w:left="850" w:firstLine="566"/>
      </w:pPr>
      <w:r w:rsidRPr="00F91A0D">
        <w:rPr>
          <w:rFonts w:hint="eastAsia"/>
        </w:rPr>
        <w:t>為落實「提升中高齡者勞動參與，並促進高齡者就業</w:t>
      </w:r>
      <w:r>
        <w:rPr>
          <w:rFonts w:hint="eastAsia"/>
        </w:rPr>
        <w:t>」</w:t>
      </w:r>
      <w:r w:rsidRPr="00817DEA">
        <w:rPr>
          <w:rFonts w:hint="eastAsia"/>
        </w:rPr>
        <w:t>，</w:t>
      </w:r>
      <w:r>
        <w:rPr>
          <w:rFonts w:hint="eastAsia"/>
        </w:rPr>
        <w:t>勞動部</w:t>
      </w:r>
      <w:r w:rsidRPr="00817DEA">
        <w:rPr>
          <w:rFonts w:hint="eastAsia"/>
        </w:rPr>
        <w:t>結合經濟部、衛福部、教育部等10部會</w:t>
      </w:r>
      <w:r>
        <w:rPr>
          <w:rFonts w:hint="eastAsia"/>
        </w:rPr>
        <w:t>，</w:t>
      </w:r>
      <w:r w:rsidRPr="00817DEA">
        <w:rPr>
          <w:rFonts w:hint="eastAsia"/>
        </w:rPr>
        <w:t>訂定</w:t>
      </w:r>
      <w:bookmarkStart w:id="8" w:name="_Hlk170909040"/>
      <w:r w:rsidRPr="00817DEA">
        <w:rPr>
          <w:rFonts w:hint="eastAsia"/>
        </w:rPr>
        <w:t>「中高齡者及高齡者就業促進計畫（2023</w:t>
      </w:r>
      <w:r>
        <w:rPr>
          <w:rFonts w:hint="eastAsia"/>
        </w:rPr>
        <w:t>至</w:t>
      </w:r>
      <w:r w:rsidRPr="00817DEA">
        <w:rPr>
          <w:rFonts w:hint="eastAsia"/>
        </w:rPr>
        <w:t>2025年）」</w:t>
      </w:r>
      <w:bookmarkEnd w:id="8"/>
      <w:r w:rsidRPr="00817DEA">
        <w:rPr>
          <w:rFonts w:hint="eastAsia"/>
        </w:rPr>
        <w:t>，規劃6大面向、24項就業促進措施及81項具體作法</w:t>
      </w:r>
      <w:r>
        <w:rPr>
          <w:rFonts w:hint="eastAsia"/>
        </w:rPr>
        <w:t>，</w:t>
      </w:r>
      <w:r w:rsidRPr="00F91A0D">
        <w:rPr>
          <w:rFonts w:hint="eastAsia"/>
        </w:rPr>
        <w:t>自112年5月1日起實施，為期3年，各機關預計</w:t>
      </w:r>
      <w:r>
        <w:rPr>
          <w:rFonts w:hint="eastAsia"/>
        </w:rPr>
        <w:t>投入</w:t>
      </w:r>
      <w:r w:rsidRPr="00F91A0D">
        <w:rPr>
          <w:rFonts w:hint="eastAsia"/>
        </w:rPr>
        <w:t>98億1</w:t>
      </w:r>
      <w:r w:rsidRPr="00F91A0D">
        <w:t>,</w:t>
      </w:r>
      <w:r w:rsidRPr="00F91A0D">
        <w:rPr>
          <w:rFonts w:hint="eastAsia"/>
        </w:rPr>
        <w:t>347萬1千元</w:t>
      </w:r>
      <w:r>
        <w:rPr>
          <w:rFonts w:hint="eastAsia"/>
          <w:color w:val="1F4E79"/>
        </w:rPr>
        <w:t>，</w:t>
      </w:r>
      <w:r w:rsidRPr="00F91A0D">
        <w:rPr>
          <w:rFonts w:hint="eastAsia"/>
        </w:rPr>
        <w:t>預計每年至少增加</w:t>
      </w:r>
      <w:r w:rsidRPr="00357700">
        <w:rPr>
          <w:rFonts w:hint="eastAsia"/>
        </w:rPr>
        <w:t>10萬名中高齡</w:t>
      </w:r>
      <w:r w:rsidRPr="00F91A0D">
        <w:rPr>
          <w:rFonts w:hint="eastAsia"/>
        </w:rPr>
        <w:t>者及高齡者勞動力</w:t>
      </w:r>
      <w:r>
        <w:rPr>
          <w:rFonts w:hint="eastAsia"/>
        </w:rPr>
        <w:t>；按勞動部統計，</w:t>
      </w:r>
      <w:r w:rsidRPr="009226FD">
        <w:rPr>
          <w:rFonts w:hint="eastAsia"/>
        </w:rPr>
        <w:t>112年度各部會</w:t>
      </w:r>
      <w:r>
        <w:rPr>
          <w:rFonts w:hint="eastAsia"/>
        </w:rPr>
        <w:t>已</w:t>
      </w:r>
      <w:r w:rsidRPr="009226FD">
        <w:rPr>
          <w:rFonts w:hint="eastAsia"/>
        </w:rPr>
        <w:t>投入35.82億元辦理相關業務</w:t>
      </w:r>
      <w:r>
        <w:rPr>
          <w:rFonts w:hint="eastAsia"/>
        </w:rPr>
        <w:t>(詳表1)。</w:t>
      </w:r>
    </w:p>
    <w:p w:rsidR="00183AD9" w:rsidRPr="00C54FC7" w:rsidRDefault="00183AD9" w:rsidP="00640605">
      <w:pPr>
        <w:pStyle w:val="123"/>
        <w:ind w:leftChars="0" w:left="708" w:hangingChars="250" w:hanging="708"/>
        <w:rPr>
          <w:sz w:val="22"/>
          <w:szCs w:val="22"/>
          <w:lang w:bidi="hi-IN"/>
        </w:rPr>
      </w:pPr>
      <w:r>
        <w:rPr>
          <w:lang w:bidi="hi-IN"/>
        </w:rPr>
        <w:br w:type="page"/>
      </w:r>
      <w:r w:rsidRPr="00C54FC7">
        <w:rPr>
          <w:rFonts w:hint="eastAsia"/>
          <w:b/>
          <w:bCs/>
          <w:lang w:bidi="hi-IN"/>
        </w:rPr>
        <w:lastRenderedPageBreak/>
        <w:t>表</w:t>
      </w:r>
      <w:r w:rsidRPr="00C54FC7">
        <w:rPr>
          <w:b/>
          <w:bCs/>
          <w:lang w:bidi="hi-IN"/>
        </w:rPr>
        <w:t>1</w:t>
      </w:r>
      <w:r w:rsidRPr="00C54FC7">
        <w:rPr>
          <w:rFonts w:hint="eastAsia"/>
          <w:b/>
          <w:bCs/>
          <w:lang w:bidi="hi-IN"/>
        </w:rPr>
        <w:t xml:space="preserve"> </w:t>
      </w:r>
      <w:r>
        <w:rPr>
          <w:rFonts w:hint="eastAsia"/>
          <w:b/>
          <w:bCs/>
          <w:lang w:bidi="hi-IN"/>
        </w:rPr>
        <w:t xml:space="preserve"> </w:t>
      </w:r>
      <w:r w:rsidRPr="00C54FC7">
        <w:rPr>
          <w:b/>
          <w:bCs/>
          <w:lang w:bidi="hi-IN"/>
        </w:rPr>
        <w:t>112</w:t>
      </w:r>
      <w:r w:rsidRPr="00C54FC7">
        <w:rPr>
          <w:rFonts w:hint="eastAsia"/>
          <w:b/>
          <w:bCs/>
          <w:lang w:bidi="hi-IN"/>
        </w:rPr>
        <w:t>年度「中高齡者及高齡者就業促進計畫（2023</w:t>
      </w:r>
      <w:r w:rsidRPr="00C54FC7">
        <w:rPr>
          <w:b/>
          <w:bCs/>
          <w:lang w:bidi="hi-IN"/>
        </w:rPr>
        <w:t>-</w:t>
      </w:r>
      <w:r w:rsidRPr="00C54FC7">
        <w:rPr>
          <w:rFonts w:hint="eastAsia"/>
          <w:b/>
          <w:bCs/>
          <w:lang w:bidi="hi-IN"/>
        </w:rPr>
        <w:t>2025年）」預算執行概況表</w:t>
      </w:r>
      <w:r w:rsidRPr="00C54FC7">
        <w:rPr>
          <w:rFonts w:hint="eastAsia"/>
          <w:sz w:val="32"/>
          <w:szCs w:val="32"/>
          <w:lang w:bidi="hi-IN"/>
        </w:rPr>
        <w:t xml:space="preserve">     </w:t>
      </w:r>
      <w:r w:rsidRPr="00C54FC7">
        <w:rPr>
          <w:sz w:val="32"/>
          <w:szCs w:val="32"/>
          <w:lang w:bidi="hi-IN"/>
        </w:rPr>
        <w:t xml:space="preserve"> </w:t>
      </w:r>
      <w:r w:rsidRPr="00C54FC7">
        <w:rPr>
          <w:rFonts w:hint="eastAsia"/>
          <w:sz w:val="32"/>
          <w:szCs w:val="32"/>
          <w:lang w:bidi="hi-IN"/>
        </w:rPr>
        <w:t xml:space="preserve"> </w:t>
      </w:r>
      <w:r>
        <w:rPr>
          <w:rFonts w:hint="eastAsia"/>
          <w:sz w:val="32"/>
          <w:szCs w:val="32"/>
          <w:lang w:bidi="hi-IN"/>
        </w:rPr>
        <w:t xml:space="preserve">               </w:t>
      </w:r>
      <w:r w:rsidRPr="00C54FC7">
        <w:rPr>
          <w:rFonts w:hint="eastAsia"/>
          <w:sz w:val="32"/>
          <w:szCs w:val="32"/>
          <w:lang w:bidi="hi-IN"/>
        </w:rPr>
        <w:t xml:space="preserve">  </w:t>
      </w:r>
      <w:r w:rsidRPr="00C54FC7">
        <w:rPr>
          <w:rFonts w:hint="eastAsia"/>
          <w:sz w:val="24"/>
          <w:szCs w:val="24"/>
          <w:lang w:bidi="hi-IN"/>
        </w:rPr>
        <w:t>單位：新臺幣千元；%</w:t>
      </w:r>
    </w:p>
    <w:tbl>
      <w:tblPr>
        <w:tblW w:w="8363" w:type="dxa"/>
        <w:tblInd w:w="250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4" w:space="0" w:color="000000"/>
          <w:insideV w:val="single" w:sz="4" w:space="0" w:color="000000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536"/>
        <w:gridCol w:w="1276"/>
        <w:gridCol w:w="1276"/>
        <w:gridCol w:w="1275"/>
      </w:tblGrid>
      <w:tr w:rsidR="00183AD9" w:rsidRPr="006E0F3E" w:rsidTr="00640605">
        <w:tc>
          <w:tcPr>
            <w:tcW w:w="453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83AD9" w:rsidRPr="006E0F3E" w:rsidRDefault="00183AD9" w:rsidP="00640605">
            <w:pPr>
              <w:pStyle w:val="142"/>
              <w:jc w:val="center"/>
              <w:rPr>
                <w:b/>
              </w:rPr>
            </w:pPr>
            <w:r w:rsidRPr="006E0F3E">
              <w:rPr>
                <w:b/>
              </w:rPr>
              <w:t>目標</w:t>
            </w:r>
            <w:r>
              <w:rPr>
                <w:rFonts w:hint="eastAsia"/>
                <w:b/>
              </w:rPr>
              <w:t>方案</w:t>
            </w:r>
          </w:p>
        </w:tc>
        <w:tc>
          <w:tcPr>
            <w:tcW w:w="1276" w:type="dxa"/>
          </w:tcPr>
          <w:p w:rsidR="00183AD9" w:rsidRPr="006E0F3E" w:rsidRDefault="00183AD9" w:rsidP="00640605">
            <w:pPr>
              <w:pStyle w:val="142"/>
              <w:jc w:val="center"/>
              <w:rPr>
                <w:b/>
              </w:rPr>
            </w:pPr>
            <w:r w:rsidRPr="006E0F3E">
              <w:rPr>
                <w:rFonts w:hint="eastAsia"/>
                <w:b/>
              </w:rPr>
              <w:t>預算數</w:t>
            </w:r>
          </w:p>
        </w:tc>
        <w:tc>
          <w:tcPr>
            <w:tcW w:w="1276" w:type="dxa"/>
          </w:tcPr>
          <w:p w:rsidR="00183AD9" w:rsidRPr="006E0F3E" w:rsidRDefault="00183AD9" w:rsidP="00640605">
            <w:pPr>
              <w:pStyle w:val="142"/>
              <w:jc w:val="center"/>
              <w:rPr>
                <w:b/>
              </w:rPr>
            </w:pPr>
            <w:r w:rsidRPr="006E0F3E">
              <w:rPr>
                <w:rFonts w:hint="eastAsia"/>
                <w:b/>
              </w:rPr>
              <w:t>決算數</w:t>
            </w:r>
          </w:p>
        </w:tc>
        <w:tc>
          <w:tcPr>
            <w:tcW w:w="127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83AD9" w:rsidRPr="006E0F3E" w:rsidRDefault="00183AD9" w:rsidP="00640605">
            <w:pPr>
              <w:pStyle w:val="142"/>
              <w:jc w:val="center"/>
              <w:rPr>
                <w:b/>
              </w:rPr>
            </w:pPr>
            <w:r w:rsidRPr="006E0F3E">
              <w:rPr>
                <w:rFonts w:hint="eastAsia"/>
                <w:b/>
              </w:rPr>
              <w:t>執行率</w:t>
            </w:r>
          </w:p>
        </w:tc>
      </w:tr>
      <w:tr w:rsidR="00183AD9" w:rsidRPr="00244A5D" w:rsidTr="00640605">
        <w:tc>
          <w:tcPr>
            <w:tcW w:w="4536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83AD9" w:rsidRPr="00244A5D" w:rsidRDefault="00183AD9" w:rsidP="00640605">
            <w:pPr>
              <w:pStyle w:val="142"/>
              <w:ind w:left="426" w:hangingChars="175" w:hanging="426"/>
            </w:pPr>
            <w:r w:rsidRPr="00244A5D">
              <w:rPr>
                <w:rFonts w:hint="eastAsia"/>
              </w:rPr>
              <w:t>一、消弭年齡歧視，打造友善安全職場</w:t>
            </w:r>
          </w:p>
        </w:tc>
        <w:tc>
          <w:tcPr>
            <w:tcW w:w="1276" w:type="dxa"/>
          </w:tcPr>
          <w:p w:rsidR="00183AD9" w:rsidRPr="00244A5D" w:rsidRDefault="00183AD9" w:rsidP="00640605">
            <w:pPr>
              <w:pStyle w:val="142"/>
              <w:jc w:val="right"/>
            </w:pPr>
            <w:r w:rsidRPr="007B3EF5">
              <w:t xml:space="preserve">57,137 </w:t>
            </w:r>
          </w:p>
        </w:tc>
        <w:tc>
          <w:tcPr>
            <w:tcW w:w="1276" w:type="dxa"/>
          </w:tcPr>
          <w:p w:rsidR="00183AD9" w:rsidRPr="00244A5D" w:rsidRDefault="00183AD9" w:rsidP="00640605">
            <w:pPr>
              <w:pStyle w:val="142"/>
              <w:jc w:val="right"/>
            </w:pPr>
            <w:r w:rsidRPr="007B3EF5">
              <w:t xml:space="preserve">55,427 </w:t>
            </w:r>
          </w:p>
        </w:tc>
        <w:tc>
          <w:tcPr>
            <w:tcW w:w="127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83AD9" w:rsidRPr="00244A5D" w:rsidRDefault="00183AD9" w:rsidP="00640605">
            <w:pPr>
              <w:pStyle w:val="142"/>
              <w:jc w:val="right"/>
            </w:pPr>
            <w:r w:rsidRPr="007B3EF5">
              <w:t>97.01</w:t>
            </w:r>
          </w:p>
        </w:tc>
      </w:tr>
      <w:tr w:rsidR="00183AD9" w:rsidRPr="00244A5D" w:rsidTr="00640605">
        <w:tc>
          <w:tcPr>
            <w:tcW w:w="4536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83AD9" w:rsidRPr="004370B1" w:rsidRDefault="00183AD9" w:rsidP="00640605">
            <w:pPr>
              <w:pStyle w:val="142"/>
              <w:ind w:left="391" w:hangingChars="175" w:hanging="391"/>
              <w:rPr>
                <w:spacing w:val="-10"/>
              </w:rPr>
            </w:pPr>
            <w:r w:rsidRPr="004370B1">
              <w:rPr>
                <w:rFonts w:hint="eastAsia"/>
                <w:spacing w:val="-10"/>
              </w:rPr>
              <w:t>二、強化職場競爭力，協助續留職場穩定就業</w:t>
            </w:r>
          </w:p>
        </w:tc>
        <w:tc>
          <w:tcPr>
            <w:tcW w:w="1276" w:type="dxa"/>
          </w:tcPr>
          <w:p w:rsidR="00183AD9" w:rsidRPr="00244A5D" w:rsidRDefault="00183AD9" w:rsidP="00640605">
            <w:pPr>
              <w:pStyle w:val="142"/>
              <w:jc w:val="right"/>
            </w:pPr>
            <w:r w:rsidRPr="007B3EF5">
              <w:t xml:space="preserve">2,103,558 </w:t>
            </w:r>
          </w:p>
        </w:tc>
        <w:tc>
          <w:tcPr>
            <w:tcW w:w="1276" w:type="dxa"/>
          </w:tcPr>
          <w:p w:rsidR="00183AD9" w:rsidRPr="00244A5D" w:rsidRDefault="00183AD9" w:rsidP="00640605">
            <w:pPr>
              <w:pStyle w:val="142"/>
              <w:jc w:val="right"/>
            </w:pPr>
            <w:r w:rsidRPr="007B3EF5">
              <w:t xml:space="preserve">2,646,273 </w:t>
            </w:r>
          </w:p>
        </w:tc>
        <w:tc>
          <w:tcPr>
            <w:tcW w:w="127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83AD9" w:rsidRPr="00244A5D" w:rsidRDefault="00183AD9" w:rsidP="00640605">
            <w:pPr>
              <w:pStyle w:val="142"/>
              <w:jc w:val="right"/>
            </w:pPr>
            <w:r w:rsidRPr="007B3EF5">
              <w:t>125.80</w:t>
            </w:r>
          </w:p>
        </w:tc>
      </w:tr>
      <w:tr w:rsidR="00183AD9" w:rsidRPr="00244A5D" w:rsidTr="00640605">
        <w:tc>
          <w:tcPr>
            <w:tcW w:w="4536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83AD9" w:rsidRPr="004370B1" w:rsidRDefault="00183AD9" w:rsidP="00640605">
            <w:pPr>
              <w:pStyle w:val="142"/>
              <w:ind w:left="391" w:hangingChars="175" w:hanging="391"/>
              <w:rPr>
                <w:spacing w:val="-10"/>
              </w:rPr>
            </w:pPr>
            <w:r w:rsidRPr="004370B1">
              <w:rPr>
                <w:rFonts w:hint="eastAsia"/>
                <w:spacing w:val="-10"/>
              </w:rPr>
              <w:t>三、開發工作機會，促進人力資源運用促進</w:t>
            </w:r>
          </w:p>
        </w:tc>
        <w:tc>
          <w:tcPr>
            <w:tcW w:w="1276" w:type="dxa"/>
          </w:tcPr>
          <w:p w:rsidR="00183AD9" w:rsidRPr="00244A5D" w:rsidRDefault="00183AD9" w:rsidP="00640605">
            <w:pPr>
              <w:pStyle w:val="142"/>
              <w:jc w:val="right"/>
            </w:pPr>
            <w:r w:rsidRPr="007B3EF5">
              <w:t xml:space="preserve">860,612 </w:t>
            </w:r>
          </w:p>
        </w:tc>
        <w:tc>
          <w:tcPr>
            <w:tcW w:w="1276" w:type="dxa"/>
          </w:tcPr>
          <w:p w:rsidR="00183AD9" w:rsidRPr="00244A5D" w:rsidRDefault="00183AD9" w:rsidP="00640605">
            <w:pPr>
              <w:pStyle w:val="142"/>
              <w:jc w:val="right"/>
            </w:pPr>
            <w:r w:rsidRPr="007B3EF5">
              <w:t xml:space="preserve">880,327 </w:t>
            </w:r>
          </w:p>
        </w:tc>
        <w:tc>
          <w:tcPr>
            <w:tcW w:w="127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83AD9" w:rsidRPr="00244A5D" w:rsidRDefault="00183AD9" w:rsidP="00640605">
            <w:pPr>
              <w:pStyle w:val="142"/>
              <w:jc w:val="right"/>
            </w:pPr>
            <w:r w:rsidRPr="007B3EF5">
              <w:t>102.29</w:t>
            </w:r>
          </w:p>
        </w:tc>
      </w:tr>
      <w:tr w:rsidR="00183AD9" w:rsidRPr="00244A5D" w:rsidTr="00640605">
        <w:tc>
          <w:tcPr>
            <w:tcW w:w="453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83AD9" w:rsidRPr="00244A5D" w:rsidRDefault="00183AD9" w:rsidP="00640605">
            <w:pPr>
              <w:pStyle w:val="142"/>
            </w:pPr>
            <w:r>
              <w:rPr>
                <w:rFonts w:hint="eastAsia"/>
              </w:rPr>
              <w:t>合計</w:t>
            </w:r>
          </w:p>
        </w:tc>
        <w:tc>
          <w:tcPr>
            <w:tcW w:w="1276" w:type="dxa"/>
          </w:tcPr>
          <w:p w:rsidR="00183AD9" w:rsidRPr="00244A5D" w:rsidRDefault="00183AD9" w:rsidP="00640605">
            <w:pPr>
              <w:pStyle w:val="142"/>
              <w:jc w:val="right"/>
            </w:pPr>
            <w:r w:rsidRPr="007B3EF5">
              <w:t xml:space="preserve">3,021,307 </w:t>
            </w:r>
          </w:p>
        </w:tc>
        <w:tc>
          <w:tcPr>
            <w:tcW w:w="1276" w:type="dxa"/>
          </w:tcPr>
          <w:p w:rsidR="00183AD9" w:rsidRPr="00244A5D" w:rsidRDefault="00183AD9" w:rsidP="00640605">
            <w:pPr>
              <w:pStyle w:val="142"/>
              <w:jc w:val="right"/>
            </w:pPr>
            <w:r w:rsidRPr="007B3EF5">
              <w:t xml:space="preserve">3,582,027 </w:t>
            </w:r>
          </w:p>
        </w:tc>
        <w:tc>
          <w:tcPr>
            <w:tcW w:w="127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83AD9" w:rsidRPr="00244A5D" w:rsidRDefault="00183AD9" w:rsidP="00640605">
            <w:pPr>
              <w:pStyle w:val="142"/>
              <w:jc w:val="right"/>
            </w:pPr>
            <w:r w:rsidRPr="007B3EF5">
              <w:t>118.56</w:t>
            </w:r>
          </w:p>
        </w:tc>
      </w:tr>
    </w:tbl>
    <w:p w:rsidR="00183AD9" w:rsidRDefault="00183AD9" w:rsidP="00640605">
      <w:pPr>
        <w:pStyle w:val="142"/>
      </w:pPr>
      <w:r>
        <w:rPr>
          <w:rFonts w:hint="eastAsia"/>
        </w:rPr>
        <w:t>資料來源：勞動部發展署。</w:t>
      </w:r>
    </w:p>
    <w:p w:rsidR="00183AD9" w:rsidRDefault="00183AD9" w:rsidP="00640605">
      <w:pPr>
        <w:pStyle w:val="21"/>
        <w:ind w:left="850" w:firstLine="566"/>
      </w:pPr>
      <w:r>
        <w:rPr>
          <w:rFonts w:hint="eastAsia"/>
        </w:rPr>
        <w:t>為精進本計畫就業協助措施，勞動部分別於112年5月24日修正發布「僱用退休中高齡者及高齡者傳承專業技術及經驗補助計畫」及112年11月13日發布「5050壯世代就業網絡合作計畫」等，</w:t>
      </w:r>
      <w:r w:rsidRPr="00E01800">
        <w:rPr>
          <w:rFonts w:hint="eastAsia"/>
        </w:rPr>
        <w:t>以強化退離職場之壯世代勞工再就業意願及開發潛在勞動力</w:t>
      </w:r>
      <w:r>
        <w:rPr>
          <w:rFonts w:hint="eastAsia"/>
        </w:rPr>
        <w:t>，</w:t>
      </w:r>
      <w:r w:rsidRPr="00E01800">
        <w:rPr>
          <w:rFonts w:hint="eastAsia"/>
        </w:rPr>
        <w:t>11</w:t>
      </w:r>
      <w:r>
        <w:t>2</w:t>
      </w:r>
      <w:r w:rsidRPr="00E01800">
        <w:rPr>
          <w:rFonts w:hint="eastAsia"/>
        </w:rPr>
        <w:t>年</w:t>
      </w:r>
      <w:r>
        <w:rPr>
          <w:rFonts w:hint="eastAsia"/>
        </w:rPr>
        <w:t>度</w:t>
      </w:r>
      <w:r w:rsidRPr="00E01800">
        <w:rPr>
          <w:rFonts w:hint="eastAsia"/>
        </w:rPr>
        <w:t>中高齡者及高齡者</w:t>
      </w:r>
      <w:r>
        <w:rPr>
          <w:rFonts w:hint="eastAsia"/>
        </w:rPr>
        <w:t>勞動力分別為</w:t>
      </w:r>
      <w:r w:rsidRPr="00C031C4">
        <w:t>469</w:t>
      </w:r>
      <w:r>
        <w:rPr>
          <w:rFonts w:hint="eastAsia"/>
        </w:rPr>
        <w:t>萬</w:t>
      </w:r>
      <w:r w:rsidRPr="00C031C4">
        <w:t>1</w:t>
      </w:r>
      <w:r>
        <w:rPr>
          <w:rFonts w:hint="eastAsia"/>
        </w:rPr>
        <w:t>千人及</w:t>
      </w:r>
      <w:r w:rsidRPr="00C031C4">
        <w:t>41</w:t>
      </w:r>
      <w:r>
        <w:rPr>
          <w:rFonts w:hint="eastAsia"/>
        </w:rPr>
        <w:t>萬</w:t>
      </w:r>
      <w:r w:rsidRPr="00C031C4">
        <w:t>2</w:t>
      </w:r>
      <w:r>
        <w:rPr>
          <w:rFonts w:hint="eastAsia"/>
        </w:rPr>
        <w:t>千人，</w:t>
      </w:r>
      <w:r w:rsidRPr="00E01800">
        <w:rPr>
          <w:rFonts w:hint="eastAsia"/>
        </w:rPr>
        <w:t>勞</w:t>
      </w:r>
      <w:r>
        <w:rPr>
          <w:rFonts w:hint="eastAsia"/>
        </w:rPr>
        <w:t>動</w:t>
      </w:r>
      <w:r w:rsidRPr="00E01800">
        <w:rPr>
          <w:rFonts w:hint="eastAsia"/>
        </w:rPr>
        <w:t>參</w:t>
      </w:r>
      <w:r>
        <w:rPr>
          <w:rFonts w:hint="eastAsia"/>
        </w:rPr>
        <w:t>與</w:t>
      </w:r>
      <w:r w:rsidRPr="00E01800">
        <w:rPr>
          <w:rFonts w:hint="eastAsia"/>
        </w:rPr>
        <w:t>率分別為6</w:t>
      </w:r>
      <w:r>
        <w:t>6</w:t>
      </w:r>
      <w:r w:rsidRPr="00E01800">
        <w:rPr>
          <w:rFonts w:hint="eastAsia"/>
        </w:rPr>
        <w:t>.</w:t>
      </w:r>
      <w:r>
        <w:t>35</w:t>
      </w:r>
      <w:r w:rsidRPr="00E01800">
        <w:rPr>
          <w:rFonts w:hint="eastAsia"/>
        </w:rPr>
        <w:t>%</w:t>
      </w:r>
      <w:r>
        <w:rPr>
          <w:rFonts w:hint="eastAsia"/>
        </w:rPr>
        <w:t>及</w:t>
      </w:r>
      <w:r w:rsidRPr="00E01800">
        <w:rPr>
          <w:rFonts w:hint="eastAsia"/>
        </w:rPr>
        <w:t>9.9</w:t>
      </w:r>
      <w:r>
        <w:t>1</w:t>
      </w:r>
      <w:r w:rsidRPr="00E01800">
        <w:rPr>
          <w:rFonts w:hint="eastAsia"/>
        </w:rPr>
        <w:t>%，</w:t>
      </w:r>
      <w:r>
        <w:rPr>
          <w:rFonts w:hint="eastAsia"/>
        </w:rPr>
        <w:t>均高於109年度，已略有成效，且達</w:t>
      </w:r>
      <w:r w:rsidRPr="00E01800">
        <w:rPr>
          <w:rFonts w:hint="eastAsia"/>
        </w:rPr>
        <w:t>10</w:t>
      </w:r>
      <w:r>
        <w:t>3</w:t>
      </w:r>
      <w:r w:rsidRPr="00E01800">
        <w:rPr>
          <w:rFonts w:hint="eastAsia"/>
        </w:rPr>
        <w:t>年度以來之新高(詳表</w:t>
      </w:r>
      <w:r>
        <w:rPr>
          <w:rFonts w:hint="eastAsia"/>
        </w:rPr>
        <w:t>2</w:t>
      </w:r>
      <w:r w:rsidRPr="00E01800">
        <w:t>)</w:t>
      </w:r>
      <w:r w:rsidRPr="00E01800">
        <w:rPr>
          <w:rFonts w:hint="eastAsia"/>
        </w:rPr>
        <w:t>。</w:t>
      </w:r>
    </w:p>
    <w:p w:rsidR="00183AD9" w:rsidRPr="00833A3C" w:rsidRDefault="00183AD9" w:rsidP="00640605">
      <w:pPr>
        <w:pStyle w:val="a5"/>
        <w:ind w:leftChars="0" w:left="850" w:hangingChars="300" w:hanging="850"/>
        <w:rPr>
          <w:b/>
          <w:bCs/>
        </w:rPr>
      </w:pPr>
      <w:r w:rsidRPr="00833A3C">
        <w:rPr>
          <w:rFonts w:hint="eastAsia"/>
          <w:b/>
          <w:bCs/>
        </w:rPr>
        <w:t>表2  10</w:t>
      </w:r>
      <w:r>
        <w:rPr>
          <w:rFonts w:hint="eastAsia"/>
          <w:b/>
          <w:bCs/>
        </w:rPr>
        <w:t>3</w:t>
      </w:r>
      <w:r w:rsidRPr="00833A3C">
        <w:rPr>
          <w:rFonts w:hint="eastAsia"/>
          <w:b/>
          <w:bCs/>
        </w:rPr>
        <w:t>-11</w:t>
      </w:r>
      <w:r>
        <w:rPr>
          <w:rFonts w:hint="eastAsia"/>
          <w:b/>
          <w:bCs/>
        </w:rPr>
        <w:t>2</w:t>
      </w:r>
      <w:r w:rsidRPr="00833A3C">
        <w:rPr>
          <w:rFonts w:hint="eastAsia"/>
          <w:b/>
          <w:bCs/>
        </w:rPr>
        <w:t>年我國勞動力及勞動參與率統計表</w:t>
      </w:r>
      <w:r>
        <w:rPr>
          <w:b/>
          <w:bCs/>
        </w:rPr>
        <w:t>-</w:t>
      </w:r>
      <w:r w:rsidRPr="00833A3C">
        <w:rPr>
          <w:rFonts w:hint="eastAsia"/>
          <w:b/>
          <w:bCs/>
        </w:rPr>
        <w:t>按年齡別</w:t>
      </w:r>
      <w:r>
        <w:rPr>
          <w:rFonts w:hint="eastAsia"/>
          <w:b/>
          <w:bCs/>
        </w:rPr>
        <w:t>表</w:t>
      </w:r>
    </w:p>
    <w:p w:rsidR="00183AD9" w:rsidRPr="0096641D" w:rsidRDefault="00183AD9" w:rsidP="00640605">
      <w:pPr>
        <w:pStyle w:val="142"/>
        <w:jc w:val="right"/>
      </w:pPr>
      <w:r w:rsidRPr="00874E47">
        <w:rPr>
          <w:rFonts w:hint="eastAsia"/>
        </w:rPr>
        <w:t>單位：</w:t>
      </w:r>
      <w:r>
        <w:rPr>
          <w:rFonts w:hint="eastAsia"/>
        </w:rPr>
        <w:t>千</w:t>
      </w:r>
      <w:r w:rsidRPr="00874E47">
        <w:rPr>
          <w:rFonts w:hint="eastAsia"/>
        </w:rPr>
        <w:t>人</w:t>
      </w:r>
      <w:r>
        <w:rPr>
          <w:rFonts w:hint="eastAsia"/>
        </w:rPr>
        <w:t>；%</w:t>
      </w:r>
    </w:p>
    <w:tbl>
      <w:tblPr>
        <w:tblW w:w="8505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073"/>
        <w:gridCol w:w="1174"/>
        <w:gridCol w:w="1175"/>
        <w:gridCol w:w="1256"/>
        <w:gridCol w:w="1276"/>
        <w:gridCol w:w="1275"/>
      </w:tblGrid>
      <w:tr w:rsidR="00183AD9" w:rsidRPr="00AE0EF3" w:rsidTr="00640605">
        <w:trPr>
          <w:tblHeader/>
        </w:trPr>
        <w:tc>
          <w:tcPr>
            <w:tcW w:w="1276" w:type="dxa"/>
            <w:vMerge w:val="restart"/>
            <w:shd w:val="clear" w:color="auto" w:fill="auto"/>
            <w:vAlign w:val="center"/>
          </w:tcPr>
          <w:p w:rsidR="00183AD9" w:rsidRDefault="00183AD9" w:rsidP="00640605">
            <w:pPr>
              <w:pStyle w:val="142"/>
              <w:jc w:val="center"/>
            </w:pPr>
            <w:r>
              <w:rPr>
                <w:rFonts w:hint="eastAsia"/>
              </w:rPr>
              <w:t>年度</w:t>
            </w:r>
          </w:p>
          <w:p w:rsidR="00183AD9" w:rsidRPr="002C1D6B" w:rsidRDefault="00183AD9" w:rsidP="00640605">
            <w:pPr>
              <w:pStyle w:val="142"/>
              <w:jc w:val="center"/>
            </w:pPr>
            <w:r>
              <w:rPr>
                <w:rFonts w:hint="eastAsia"/>
              </w:rPr>
              <w:t>(平均)</w:t>
            </w:r>
            <w:r w:rsidRPr="00522E51">
              <w:rPr>
                <w:rFonts w:hint="eastAsia"/>
              </w:rPr>
              <w:t xml:space="preserve">　　　　</w:t>
            </w:r>
          </w:p>
        </w:tc>
        <w:tc>
          <w:tcPr>
            <w:tcW w:w="3422" w:type="dxa"/>
            <w:gridSpan w:val="3"/>
            <w:tcBorders>
              <w:top w:val="single" w:sz="12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83AD9" w:rsidRPr="002D235E" w:rsidRDefault="00183AD9" w:rsidP="00640605">
            <w:pPr>
              <w:pStyle w:val="142"/>
              <w:jc w:val="center"/>
            </w:pPr>
            <w:r>
              <w:rPr>
                <w:rFonts w:hint="eastAsia"/>
              </w:rPr>
              <w:t>勞動力</w:t>
            </w:r>
          </w:p>
        </w:tc>
        <w:tc>
          <w:tcPr>
            <w:tcW w:w="3807" w:type="dxa"/>
            <w:gridSpan w:val="3"/>
            <w:tcBorders>
              <w:top w:val="single" w:sz="12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83AD9" w:rsidRPr="002D235E" w:rsidRDefault="00183AD9" w:rsidP="00640605">
            <w:pPr>
              <w:pStyle w:val="142"/>
              <w:jc w:val="center"/>
            </w:pPr>
            <w:r>
              <w:rPr>
                <w:rFonts w:hint="eastAsia"/>
              </w:rPr>
              <w:t>勞動參與率</w:t>
            </w:r>
          </w:p>
        </w:tc>
      </w:tr>
      <w:tr w:rsidR="00183AD9" w:rsidRPr="00AE0EF3" w:rsidTr="00640605">
        <w:tc>
          <w:tcPr>
            <w:tcW w:w="1276" w:type="dxa"/>
            <w:vMerge/>
            <w:shd w:val="clear" w:color="auto" w:fill="auto"/>
          </w:tcPr>
          <w:p w:rsidR="00183AD9" w:rsidRPr="002C1D6B" w:rsidRDefault="00183AD9" w:rsidP="00640605">
            <w:pPr>
              <w:pStyle w:val="142"/>
              <w:jc w:val="center"/>
            </w:pPr>
          </w:p>
        </w:tc>
        <w:tc>
          <w:tcPr>
            <w:tcW w:w="107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83AD9" w:rsidRPr="002D235E" w:rsidRDefault="00183AD9" w:rsidP="00640605">
            <w:pPr>
              <w:pStyle w:val="142"/>
            </w:pPr>
            <w:r>
              <w:rPr>
                <w:rFonts w:hint="eastAsia"/>
              </w:rPr>
              <w:t>全體勞動力</w:t>
            </w: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83AD9" w:rsidRPr="002D235E" w:rsidRDefault="00183AD9" w:rsidP="00640605">
            <w:pPr>
              <w:pStyle w:val="142"/>
              <w:jc w:val="center"/>
            </w:pPr>
            <w:r w:rsidRPr="00522E51">
              <w:rPr>
                <w:rFonts w:hint="eastAsia"/>
              </w:rPr>
              <w:t>45-64歲</w:t>
            </w:r>
          </w:p>
        </w:tc>
        <w:tc>
          <w:tcPr>
            <w:tcW w:w="1175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83AD9" w:rsidRPr="002D235E" w:rsidRDefault="00183AD9" w:rsidP="00640605">
            <w:pPr>
              <w:pStyle w:val="142"/>
              <w:ind w:rightChars="-32" w:right="-91"/>
              <w:jc w:val="center"/>
            </w:pPr>
            <w:r w:rsidRPr="00522E51">
              <w:rPr>
                <w:rFonts w:hint="eastAsia"/>
              </w:rPr>
              <w:t>65歲以上</w:t>
            </w:r>
          </w:p>
        </w:tc>
        <w:tc>
          <w:tcPr>
            <w:tcW w:w="125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83AD9" w:rsidRPr="002D235E" w:rsidRDefault="00183AD9" w:rsidP="00640605">
            <w:pPr>
              <w:pStyle w:val="142"/>
              <w:ind w:leftChars="-47" w:left="1" w:hangingChars="55" w:hanging="134"/>
              <w:jc w:val="center"/>
            </w:pPr>
            <w:r>
              <w:rPr>
                <w:rFonts w:hint="eastAsia"/>
              </w:rPr>
              <w:t>全體勞動參與率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83AD9" w:rsidRPr="002D235E" w:rsidRDefault="00183AD9" w:rsidP="00640605">
            <w:pPr>
              <w:pStyle w:val="142"/>
              <w:jc w:val="center"/>
            </w:pPr>
            <w:r w:rsidRPr="00A23E9A">
              <w:rPr>
                <w:rFonts w:hint="eastAsia"/>
              </w:rPr>
              <w:t>45-64歲</w:t>
            </w:r>
          </w:p>
        </w:tc>
        <w:tc>
          <w:tcPr>
            <w:tcW w:w="1275" w:type="dxa"/>
            <w:vAlign w:val="center"/>
          </w:tcPr>
          <w:p w:rsidR="00183AD9" w:rsidRPr="002D235E" w:rsidRDefault="00183AD9" w:rsidP="00640605">
            <w:pPr>
              <w:pStyle w:val="142"/>
              <w:ind w:rightChars="-32" w:right="-91"/>
              <w:jc w:val="center"/>
            </w:pPr>
            <w:r w:rsidRPr="00A23E9A">
              <w:rPr>
                <w:rFonts w:hint="eastAsia"/>
              </w:rPr>
              <w:t>65歲以上</w:t>
            </w:r>
          </w:p>
        </w:tc>
      </w:tr>
      <w:tr w:rsidR="00183AD9" w:rsidRPr="00AE0EF3" w:rsidTr="00640605">
        <w:tc>
          <w:tcPr>
            <w:tcW w:w="1276" w:type="dxa"/>
            <w:shd w:val="clear" w:color="auto" w:fill="auto"/>
          </w:tcPr>
          <w:p w:rsidR="00183AD9" w:rsidRPr="002C1D6B" w:rsidRDefault="00183AD9" w:rsidP="00640605">
            <w:pPr>
              <w:pStyle w:val="142"/>
              <w:jc w:val="center"/>
            </w:pPr>
            <w:r w:rsidRPr="00522E51">
              <w:rPr>
                <w:rFonts w:hint="eastAsia"/>
              </w:rPr>
              <w:t>103</w:t>
            </w:r>
            <w:r w:rsidRPr="002C1D6B">
              <w:rPr>
                <w:rFonts w:hint="eastAsia"/>
              </w:rPr>
              <w:t xml:space="preserve"> </w:t>
            </w:r>
          </w:p>
        </w:tc>
        <w:tc>
          <w:tcPr>
            <w:tcW w:w="107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183AD9" w:rsidRPr="002D235E" w:rsidRDefault="00183AD9" w:rsidP="00640605">
            <w:pPr>
              <w:pStyle w:val="142"/>
              <w:jc w:val="right"/>
            </w:pPr>
            <w:r w:rsidRPr="00522E51">
              <w:rPr>
                <w:rFonts w:hint="eastAsia"/>
              </w:rPr>
              <w:t>11,535</w:t>
            </w: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183AD9" w:rsidRPr="002D235E" w:rsidRDefault="00183AD9" w:rsidP="00640605">
            <w:pPr>
              <w:pStyle w:val="142"/>
              <w:jc w:val="right"/>
            </w:pPr>
            <w:r w:rsidRPr="00522E51">
              <w:rPr>
                <w:rFonts w:hint="eastAsia"/>
              </w:rPr>
              <w:t>4,170</w:t>
            </w:r>
          </w:p>
        </w:tc>
        <w:tc>
          <w:tcPr>
            <w:tcW w:w="1175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183AD9" w:rsidRPr="002D235E" w:rsidRDefault="00183AD9" w:rsidP="00640605">
            <w:pPr>
              <w:pStyle w:val="142"/>
              <w:jc w:val="right"/>
            </w:pPr>
            <w:r w:rsidRPr="00522E51">
              <w:rPr>
                <w:rFonts w:hint="eastAsia"/>
              </w:rPr>
              <w:t>238</w:t>
            </w:r>
          </w:p>
        </w:tc>
        <w:tc>
          <w:tcPr>
            <w:tcW w:w="125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183AD9" w:rsidRPr="002D235E" w:rsidRDefault="00183AD9" w:rsidP="00640605">
            <w:pPr>
              <w:pStyle w:val="142"/>
              <w:jc w:val="right"/>
            </w:pPr>
            <w:r w:rsidRPr="00A23E9A">
              <w:t>58.54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183AD9" w:rsidRPr="002D235E" w:rsidRDefault="00183AD9" w:rsidP="00640605">
            <w:pPr>
              <w:pStyle w:val="142"/>
              <w:jc w:val="right"/>
            </w:pPr>
            <w:r w:rsidRPr="00A23E9A">
              <w:t>61.65</w:t>
            </w:r>
          </w:p>
        </w:tc>
        <w:tc>
          <w:tcPr>
            <w:tcW w:w="1275" w:type="dxa"/>
          </w:tcPr>
          <w:p w:rsidR="00183AD9" w:rsidRPr="002D235E" w:rsidRDefault="00183AD9" w:rsidP="00640605">
            <w:pPr>
              <w:pStyle w:val="142"/>
              <w:jc w:val="right"/>
            </w:pPr>
            <w:r w:rsidRPr="00A23E9A">
              <w:t>8.68</w:t>
            </w:r>
          </w:p>
        </w:tc>
      </w:tr>
      <w:tr w:rsidR="00183AD9" w:rsidRPr="00AE0EF3" w:rsidTr="00640605">
        <w:tc>
          <w:tcPr>
            <w:tcW w:w="1276" w:type="dxa"/>
            <w:shd w:val="clear" w:color="auto" w:fill="auto"/>
          </w:tcPr>
          <w:p w:rsidR="00183AD9" w:rsidRPr="002C1D6B" w:rsidRDefault="00183AD9" w:rsidP="00640605">
            <w:pPr>
              <w:pStyle w:val="142"/>
              <w:jc w:val="center"/>
            </w:pPr>
            <w:r w:rsidRPr="00522E51">
              <w:rPr>
                <w:rFonts w:hint="eastAsia"/>
              </w:rPr>
              <w:t>104</w:t>
            </w:r>
            <w:r w:rsidRPr="002C1D6B">
              <w:t xml:space="preserve"> </w:t>
            </w:r>
          </w:p>
        </w:tc>
        <w:tc>
          <w:tcPr>
            <w:tcW w:w="107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183AD9" w:rsidRPr="002D235E" w:rsidRDefault="00183AD9" w:rsidP="00640605">
            <w:pPr>
              <w:pStyle w:val="142"/>
              <w:jc w:val="right"/>
            </w:pPr>
            <w:r w:rsidRPr="00522E51">
              <w:rPr>
                <w:rFonts w:hint="eastAsia"/>
              </w:rPr>
              <w:t>11,638</w:t>
            </w: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183AD9" w:rsidRPr="002D235E" w:rsidRDefault="00183AD9" w:rsidP="00640605">
            <w:pPr>
              <w:pStyle w:val="142"/>
              <w:jc w:val="right"/>
            </w:pPr>
            <w:r w:rsidRPr="00522E51">
              <w:rPr>
                <w:rFonts w:hint="eastAsia"/>
              </w:rPr>
              <w:t>4,246</w:t>
            </w:r>
          </w:p>
        </w:tc>
        <w:tc>
          <w:tcPr>
            <w:tcW w:w="1175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183AD9" w:rsidRPr="002D235E" w:rsidRDefault="00183AD9" w:rsidP="00640605">
            <w:pPr>
              <w:pStyle w:val="142"/>
              <w:jc w:val="right"/>
            </w:pPr>
            <w:r w:rsidRPr="00522E51">
              <w:rPr>
                <w:rFonts w:hint="eastAsia"/>
              </w:rPr>
              <w:t>251</w:t>
            </w:r>
          </w:p>
        </w:tc>
        <w:tc>
          <w:tcPr>
            <w:tcW w:w="125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183AD9" w:rsidRPr="002D235E" w:rsidRDefault="00183AD9" w:rsidP="00640605">
            <w:pPr>
              <w:pStyle w:val="142"/>
              <w:jc w:val="right"/>
            </w:pPr>
            <w:r w:rsidRPr="00A23E9A">
              <w:t>58.65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183AD9" w:rsidRPr="002D235E" w:rsidRDefault="00183AD9" w:rsidP="00640605">
            <w:pPr>
              <w:pStyle w:val="142"/>
              <w:jc w:val="right"/>
            </w:pPr>
            <w:r w:rsidRPr="00A23E9A">
              <w:t>61.89</w:t>
            </w:r>
          </w:p>
        </w:tc>
        <w:tc>
          <w:tcPr>
            <w:tcW w:w="1275" w:type="dxa"/>
          </w:tcPr>
          <w:p w:rsidR="00183AD9" w:rsidRPr="002D235E" w:rsidRDefault="00183AD9" w:rsidP="00640605">
            <w:pPr>
              <w:pStyle w:val="142"/>
              <w:jc w:val="right"/>
            </w:pPr>
            <w:r w:rsidRPr="00A23E9A">
              <w:t>8.78</w:t>
            </w:r>
          </w:p>
        </w:tc>
      </w:tr>
      <w:tr w:rsidR="00183AD9" w:rsidRPr="00AE0EF3" w:rsidTr="00640605">
        <w:tc>
          <w:tcPr>
            <w:tcW w:w="1276" w:type="dxa"/>
            <w:shd w:val="clear" w:color="auto" w:fill="auto"/>
          </w:tcPr>
          <w:p w:rsidR="00183AD9" w:rsidRPr="002C1D6B" w:rsidRDefault="00183AD9" w:rsidP="00640605">
            <w:pPr>
              <w:pStyle w:val="142"/>
              <w:jc w:val="center"/>
            </w:pPr>
            <w:r w:rsidRPr="00522E51">
              <w:rPr>
                <w:rFonts w:hint="eastAsia"/>
              </w:rPr>
              <w:t>105</w:t>
            </w:r>
            <w:r w:rsidRPr="002C1D6B">
              <w:rPr>
                <w:rFonts w:hint="eastAsia"/>
              </w:rPr>
              <w:t xml:space="preserve"> </w:t>
            </w:r>
          </w:p>
        </w:tc>
        <w:tc>
          <w:tcPr>
            <w:tcW w:w="107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183AD9" w:rsidRPr="002D235E" w:rsidRDefault="00183AD9" w:rsidP="00640605">
            <w:pPr>
              <w:pStyle w:val="142"/>
              <w:jc w:val="right"/>
            </w:pPr>
            <w:r w:rsidRPr="00522E51">
              <w:rPr>
                <w:rFonts w:hint="eastAsia"/>
              </w:rPr>
              <w:t>11,727</w:t>
            </w: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183AD9" w:rsidRPr="002D235E" w:rsidRDefault="00183AD9" w:rsidP="00640605">
            <w:pPr>
              <w:pStyle w:val="142"/>
              <w:jc w:val="right"/>
            </w:pPr>
            <w:r w:rsidRPr="00522E51">
              <w:rPr>
                <w:rFonts w:hint="eastAsia"/>
              </w:rPr>
              <w:t>4,320</w:t>
            </w:r>
          </w:p>
        </w:tc>
        <w:tc>
          <w:tcPr>
            <w:tcW w:w="1175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183AD9" w:rsidRPr="002D235E" w:rsidRDefault="00183AD9" w:rsidP="00640605">
            <w:pPr>
              <w:pStyle w:val="142"/>
              <w:jc w:val="right"/>
            </w:pPr>
            <w:r w:rsidRPr="00522E51">
              <w:rPr>
                <w:rFonts w:hint="eastAsia"/>
              </w:rPr>
              <w:t>259</w:t>
            </w:r>
          </w:p>
        </w:tc>
        <w:tc>
          <w:tcPr>
            <w:tcW w:w="125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183AD9" w:rsidRPr="002D235E" w:rsidRDefault="00183AD9" w:rsidP="00640605">
            <w:pPr>
              <w:pStyle w:val="142"/>
              <w:jc w:val="right"/>
            </w:pPr>
            <w:r w:rsidRPr="00A23E9A">
              <w:t>58.75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183AD9" w:rsidRPr="002D235E" w:rsidRDefault="00183AD9" w:rsidP="00640605">
            <w:pPr>
              <w:pStyle w:val="142"/>
              <w:jc w:val="right"/>
            </w:pPr>
            <w:r w:rsidRPr="00A23E9A">
              <w:t>62.42</w:t>
            </w:r>
          </w:p>
        </w:tc>
        <w:tc>
          <w:tcPr>
            <w:tcW w:w="1275" w:type="dxa"/>
          </w:tcPr>
          <w:p w:rsidR="00183AD9" w:rsidRPr="002D235E" w:rsidRDefault="00183AD9" w:rsidP="00640605">
            <w:pPr>
              <w:pStyle w:val="142"/>
              <w:jc w:val="right"/>
            </w:pPr>
            <w:r w:rsidRPr="00A23E9A">
              <w:t>8.61</w:t>
            </w:r>
          </w:p>
        </w:tc>
      </w:tr>
      <w:tr w:rsidR="00183AD9" w:rsidRPr="00AE0EF3" w:rsidTr="00640605">
        <w:tc>
          <w:tcPr>
            <w:tcW w:w="1276" w:type="dxa"/>
            <w:shd w:val="clear" w:color="auto" w:fill="auto"/>
          </w:tcPr>
          <w:p w:rsidR="00183AD9" w:rsidRPr="002C1D6B" w:rsidRDefault="00183AD9" w:rsidP="00640605">
            <w:pPr>
              <w:pStyle w:val="142"/>
              <w:jc w:val="center"/>
            </w:pPr>
            <w:r w:rsidRPr="00522E51">
              <w:rPr>
                <w:rFonts w:hint="eastAsia"/>
              </w:rPr>
              <w:t>106</w:t>
            </w:r>
          </w:p>
        </w:tc>
        <w:tc>
          <w:tcPr>
            <w:tcW w:w="107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183AD9" w:rsidRPr="002D235E" w:rsidRDefault="00183AD9" w:rsidP="00640605">
            <w:pPr>
              <w:pStyle w:val="142"/>
              <w:jc w:val="right"/>
            </w:pPr>
            <w:r w:rsidRPr="00522E51">
              <w:rPr>
                <w:rFonts w:hint="eastAsia"/>
              </w:rPr>
              <w:t>11,795</w:t>
            </w: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183AD9" w:rsidRPr="002D235E" w:rsidRDefault="00183AD9" w:rsidP="00640605">
            <w:pPr>
              <w:pStyle w:val="142"/>
              <w:jc w:val="right"/>
            </w:pPr>
            <w:r w:rsidRPr="00522E51">
              <w:rPr>
                <w:rFonts w:hint="eastAsia"/>
              </w:rPr>
              <w:t>4,366</w:t>
            </w:r>
          </w:p>
        </w:tc>
        <w:tc>
          <w:tcPr>
            <w:tcW w:w="1175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183AD9" w:rsidRPr="002D235E" w:rsidRDefault="00183AD9" w:rsidP="00640605">
            <w:pPr>
              <w:pStyle w:val="142"/>
              <w:jc w:val="right"/>
            </w:pPr>
            <w:r w:rsidRPr="00522E51">
              <w:rPr>
                <w:rFonts w:hint="eastAsia"/>
              </w:rPr>
              <w:t>272</w:t>
            </w:r>
          </w:p>
        </w:tc>
        <w:tc>
          <w:tcPr>
            <w:tcW w:w="125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183AD9" w:rsidRPr="002D235E" w:rsidRDefault="00183AD9" w:rsidP="00640605">
            <w:pPr>
              <w:pStyle w:val="142"/>
              <w:jc w:val="right"/>
            </w:pPr>
            <w:r w:rsidRPr="00A23E9A">
              <w:t>58.83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183AD9" w:rsidRPr="002D235E" w:rsidRDefault="00183AD9" w:rsidP="00640605">
            <w:pPr>
              <w:pStyle w:val="142"/>
              <w:jc w:val="right"/>
            </w:pPr>
            <w:r w:rsidRPr="00A23E9A">
              <w:t>62.82</w:t>
            </w:r>
          </w:p>
        </w:tc>
        <w:tc>
          <w:tcPr>
            <w:tcW w:w="1275" w:type="dxa"/>
          </w:tcPr>
          <w:p w:rsidR="00183AD9" w:rsidRPr="002D235E" w:rsidRDefault="00183AD9" w:rsidP="00640605">
            <w:pPr>
              <w:pStyle w:val="142"/>
              <w:jc w:val="right"/>
            </w:pPr>
            <w:r w:rsidRPr="00A23E9A">
              <w:t>8.58</w:t>
            </w:r>
          </w:p>
        </w:tc>
      </w:tr>
      <w:tr w:rsidR="00183AD9" w:rsidRPr="00AE0EF3" w:rsidTr="00640605">
        <w:tc>
          <w:tcPr>
            <w:tcW w:w="1276" w:type="dxa"/>
            <w:shd w:val="clear" w:color="auto" w:fill="auto"/>
          </w:tcPr>
          <w:p w:rsidR="00183AD9" w:rsidRPr="002C1D6B" w:rsidRDefault="00183AD9" w:rsidP="00640605">
            <w:pPr>
              <w:pStyle w:val="142"/>
              <w:jc w:val="center"/>
            </w:pPr>
            <w:r w:rsidRPr="00522E51">
              <w:rPr>
                <w:rFonts w:hint="eastAsia"/>
              </w:rPr>
              <w:t>107</w:t>
            </w:r>
            <w:r w:rsidRPr="002C1D6B">
              <w:rPr>
                <w:rFonts w:hint="eastAsia"/>
              </w:rPr>
              <w:t xml:space="preserve"> </w:t>
            </w:r>
          </w:p>
        </w:tc>
        <w:tc>
          <w:tcPr>
            <w:tcW w:w="107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183AD9" w:rsidRPr="002D235E" w:rsidRDefault="00183AD9" w:rsidP="00640605">
            <w:pPr>
              <w:pStyle w:val="142"/>
              <w:jc w:val="right"/>
            </w:pPr>
            <w:r w:rsidRPr="00522E51">
              <w:rPr>
                <w:rFonts w:hint="eastAsia"/>
              </w:rPr>
              <w:t>11,874</w:t>
            </w: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183AD9" w:rsidRPr="002D235E" w:rsidRDefault="00183AD9" w:rsidP="00640605">
            <w:pPr>
              <w:pStyle w:val="142"/>
              <w:jc w:val="right"/>
            </w:pPr>
            <w:r w:rsidRPr="00522E51">
              <w:rPr>
                <w:rFonts w:hint="eastAsia"/>
              </w:rPr>
              <w:t>4,408</w:t>
            </w:r>
          </w:p>
        </w:tc>
        <w:tc>
          <w:tcPr>
            <w:tcW w:w="1175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183AD9" w:rsidRPr="002D235E" w:rsidRDefault="00183AD9" w:rsidP="00640605">
            <w:pPr>
              <w:pStyle w:val="142"/>
              <w:jc w:val="right"/>
            </w:pPr>
            <w:r w:rsidRPr="00522E51">
              <w:rPr>
                <w:rFonts w:hint="eastAsia"/>
              </w:rPr>
              <w:t>281</w:t>
            </w:r>
          </w:p>
        </w:tc>
        <w:tc>
          <w:tcPr>
            <w:tcW w:w="125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183AD9" w:rsidRPr="002D235E" w:rsidRDefault="00183AD9" w:rsidP="00640605">
            <w:pPr>
              <w:pStyle w:val="142"/>
              <w:jc w:val="right"/>
            </w:pPr>
            <w:r w:rsidRPr="00A23E9A">
              <w:t>58.99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183AD9" w:rsidRPr="002D235E" w:rsidRDefault="00183AD9" w:rsidP="00640605">
            <w:pPr>
              <w:pStyle w:val="142"/>
              <w:jc w:val="right"/>
            </w:pPr>
            <w:r w:rsidRPr="00A23E9A">
              <w:t>63.21</w:t>
            </w:r>
          </w:p>
        </w:tc>
        <w:tc>
          <w:tcPr>
            <w:tcW w:w="1275" w:type="dxa"/>
          </w:tcPr>
          <w:p w:rsidR="00183AD9" w:rsidRPr="002D235E" w:rsidRDefault="00183AD9" w:rsidP="00640605">
            <w:pPr>
              <w:pStyle w:val="142"/>
              <w:jc w:val="right"/>
            </w:pPr>
            <w:r w:rsidRPr="00A23E9A">
              <w:t>8.43</w:t>
            </w:r>
          </w:p>
        </w:tc>
      </w:tr>
      <w:tr w:rsidR="00183AD9" w:rsidRPr="00AE0EF3" w:rsidTr="00640605">
        <w:tc>
          <w:tcPr>
            <w:tcW w:w="1276" w:type="dxa"/>
            <w:shd w:val="clear" w:color="auto" w:fill="auto"/>
          </w:tcPr>
          <w:p w:rsidR="00183AD9" w:rsidRPr="002C1D6B" w:rsidRDefault="00183AD9" w:rsidP="00640605">
            <w:pPr>
              <w:pStyle w:val="142"/>
              <w:jc w:val="center"/>
            </w:pPr>
            <w:r w:rsidRPr="00522E51">
              <w:rPr>
                <w:rFonts w:hint="eastAsia"/>
              </w:rPr>
              <w:t>108</w:t>
            </w:r>
          </w:p>
        </w:tc>
        <w:tc>
          <w:tcPr>
            <w:tcW w:w="107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183AD9" w:rsidRPr="002D235E" w:rsidRDefault="00183AD9" w:rsidP="00640605">
            <w:pPr>
              <w:pStyle w:val="142"/>
              <w:jc w:val="right"/>
            </w:pPr>
            <w:r w:rsidRPr="00522E51">
              <w:rPr>
                <w:rFonts w:hint="eastAsia"/>
              </w:rPr>
              <w:t>11,946</w:t>
            </w: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183AD9" w:rsidRPr="002D235E" w:rsidRDefault="00183AD9" w:rsidP="00640605">
            <w:pPr>
              <w:pStyle w:val="142"/>
              <w:jc w:val="right"/>
            </w:pPr>
            <w:r w:rsidRPr="00522E51">
              <w:rPr>
                <w:rFonts w:hint="eastAsia"/>
              </w:rPr>
              <w:t>4,438</w:t>
            </w:r>
          </w:p>
        </w:tc>
        <w:tc>
          <w:tcPr>
            <w:tcW w:w="1175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183AD9" w:rsidRPr="002D235E" w:rsidRDefault="00183AD9" w:rsidP="00640605">
            <w:pPr>
              <w:pStyle w:val="142"/>
              <w:jc w:val="right"/>
            </w:pPr>
            <w:r w:rsidRPr="00522E51">
              <w:rPr>
                <w:rFonts w:hint="eastAsia"/>
              </w:rPr>
              <w:t>291</w:t>
            </w:r>
          </w:p>
        </w:tc>
        <w:tc>
          <w:tcPr>
            <w:tcW w:w="125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183AD9" w:rsidRPr="002D235E" w:rsidRDefault="00183AD9" w:rsidP="00640605">
            <w:pPr>
              <w:pStyle w:val="142"/>
              <w:jc w:val="right"/>
            </w:pPr>
            <w:r w:rsidRPr="00A23E9A">
              <w:t>59.17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183AD9" w:rsidRPr="002D235E" w:rsidRDefault="00183AD9" w:rsidP="00640605">
            <w:pPr>
              <w:pStyle w:val="142"/>
              <w:jc w:val="right"/>
            </w:pPr>
            <w:r w:rsidRPr="00A23E9A">
              <w:t>63.49</w:t>
            </w:r>
          </w:p>
        </w:tc>
        <w:tc>
          <w:tcPr>
            <w:tcW w:w="1275" w:type="dxa"/>
          </w:tcPr>
          <w:p w:rsidR="00183AD9" w:rsidRPr="002D235E" w:rsidRDefault="00183AD9" w:rsidP="00640605">
            <w:pPr>
              <w:pStyle w:val="142"/>
              <w:jc w:val="right"/>
            </w:pPr>
            <w:r w:rsidRPr="00A23E9A">
              <w:t>8.32</w:t>
            </w:r>
          </w:p>
        </w:tc>
      </w:tr>
      <w:tr w:rsidR="00183AD9" w:rsidRPr="00AE0EF3" w:rsidTr="00640605">
        <w:tc>
          <w:tcPr>
            <w:tcW w:w="1276" w:type="dxa"/>
            <w:shd w:val="clear" w:color="auto" w:fill="auto"/>
          </w:tcPr>
          <w:p w:rsidR="00183AD9" w:rsidRPr="002C1D6B" w:rsidRDefault="00183AD9" w:rsidP="00640605">
            <w:pPr>
              <w:pStyle w:val="142"/>
              <w:jc w:val="center"/>
            </w:pPr>
            <w:r w:rsidRPr="00522E51">
              <w:rPr>
                <w:rFonts w:hint="eastAsia"/>
              </w:rPr>
              <w:t>109</w:t>
            </w:r>
            <w:r w:rsidRPr="002C1D6B">
              <w:rPr>
                <w:rFonts w:hint="eastAsia"/>
              </w:rPr>
              <w:t xml:space="preserve"> </w:t>
            </w:r>
          </w:p>
        </w:tc>
        <w:tc>
          <w:tcPr>
            <w:tcW w:w="107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183AD9" w:rsidRPr="002D235E" w:rsidRDefault="00183AD9" w:rsidP="00640605">
            <w:pPr>
              <w:pStyle w:val="142"/>
              <w:jc w:val="right"/>
            </w:pPr>
            <w:r w:rsidRPr="00522E51">
              <w:rPr>
                <w:rFonts w:hint="eastAsia"/>
              </w:rPr>
              <w:t>11,964</w:t>
            </w: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183AD9" w:rsidRPr="002D235E" w:rsidRDefault="00183AD9" w:rsidP="00640605">
            <w:pPr>
              <w:pStyle w:val="142"/>
              <w:jc w:val="right"/>
            </w:pPr>
            <w:r w:rsidRPr="00522E51">
              <w:rPr>
                <w:rFonts w:hint="eastAsia"/>
              </w:rPr>
              <w:t>4,473</w:t>
            </w:r>
          </w:p>
        </w:tc>
        <w:tc>
          <w:tcPr>
            <w:tcW w:w="1175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183AD9" w:rsidRPr="002D235E" w:rsidRDefault="00183AD9" w:rsidP="00640605">
            <w:pPr>
              <w:pStyle w:val="142"/>
              <w:jc w:val="right"/>
            </w:pPr>
            <w:r w:rsidRPr="00522E51">
              <w:rPr>
                <w:rFonts w:hint="eastAsia"/>
              </w:rPr>
              <w:t>323</w:t>
            </w:r>
          </w:p>
        </w:tc>
        <w:tc>
          <w:tcPr>
            <w:tcW w:w="125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183AD9" w:rsidRPr="002D235E" w:rsidRDefault="00183AD9" w:rsidP="00640605">
            <w:pPr>
              <w:pStyle w:val="142"/>
              <w:jc w:val="right"/>
            </w:pPr>
            <w:r w:rsidRPr="00A23E9A">
              <w:t>59.14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183AD9" w:rsidRPr="002D235E" w:rsidRDefault="00183AD9" w:rsidP="00640605">
            <w:pPr>
              <w:pStyle w:val="142"/>
              <w:jc w:val="right"/>
            </w:pPr>
            <w:r w:rsidRPr="00A23E9A">
              <w:t>64</w:t>
            </w:r>
            <w:r>
              <w:rPr>
                <w:rFonts w:hint="eastAsia"/>
              </w:rPr>
              <w:t>.00</w:t>
            </w:r>
          </w:p>
        </w:tc>
        <w:tc>
          <w:tcPr>
            <w:tcW w:w="1275" w:type="dxa"/>
          </w:tcPr>
          <w:p w:rsidR="00183AD9" w:rsidRPr="002D235E" w:rsidRDefault="00183AD9" w:rsidP="00640605">
            <w:pPr>
              <w:pStyle w:val="142"/>
              <w:jc w:val="right"/>
            </w:pPr>
            <w:r w:rsidRPr="00A23E9A">
              <w:t>8.78</w:t>
            </w:r>
          </w:p>
        </w:tc>
      </w:tr>
      <w:tr w:rsidR="00183AD9" w:rsidRPr="00AE0EF3" w:rsidTr="00640605">
        <w:tc>
          <w:tcPr>
            <w:tcW w:w="1276" w:type="dxa"/>
            <w:shd w:val="clear" w:color="auto" w:fill="auto"/>
          </w:tcPr>
          <w:p w:rsidR="00183AD9" w:rsidRPr="002C1D6B" w:rsidRDefault="00183AD9" w:rsidP="00640605">
            <w:pPr>
              <w:pStyle w:val="142"/>
              <w:jc w:val="center"/>
            </w:pPr>
            <w:r w:rsidRPr="00522E51">
              <w:rPr>
                <w:rFonts w:hint="eastAsia"/>
              </w:rPr>
              <w:t>110</w:t>
            </w:r>
            <w:r w:rsidRPr="002C1D6B">
              <w:rPr>
                <w:rFonts w:hint="eastAsia"/>
              </w:rPr>
              <w:t xml:space="preserve"> </w:t>
            </w:r>
          </w:p>
        </w:tc>
        <w:tc>
          <w:tcPr>
            <w:tcW w:w="107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183AD9" w:rsidRPr="002D235E" w:rsidRDefault="00183AD9" w:rsidP="00640605">
            <w:pPr>
              <w:pStyle w:val="142"/>
              <w:jc w:val="right"/>
            </w:pPr>
            <w:r w:rsidRPr="00522E51">
              <w:rPr>
                <w:rFonts w:hint="eastAsia"/>
              </w:rPr>
              <w:t>11,919</w:t>
            </w: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183AD9" w:rsidRPr="002D235E" w:rsidRDefault="00183AD9" w:rsidP="00640605">
            <w:pPr>
              <w:pStyle w:val="142"/>
              <w:jc w:val="right"/>
            </w:pPr>
            <w:r w:rsidRPr="00522E51">
              <w:rPr>
                <w:rFonts w:hint="eastAsia"/>
              </w:rPr>
              <w:t>4,518</w:t>
            </w:r>
          </w:p>
        </w:tc>
        <w:tc>
          <w:tcPr>
            <w:tcW w:w="1175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183AD9" w:rsidRPr="002D235E" w:rsidRDefault="00183AD9" w:rsidP="00640605">
            <w:pPr>
              <w:pStyle w:val="142"/>
              <w:jc w:val="right"/>
            </w:pPr>
            <w:r w:rsidRPr="00522E51">
              <w:rPr>
                <w:rFonts w:hint="eastAsia"/>
              </w:rPr>
              <w:t>353</w:t>
            </w:r>
          </w:p>
        </w:tc>
        <w:tc>
          <w:tcPr>
            <w:tcW w:w="125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183AD9" w:rsidRPr="002D235E" w:rsidRDefault="00183AD9" w:rsidP="00640605">
            <w:pPr>
              <w:pStyle w:val="142"/>
              <w:jc w:val="right"/>
            </w:pPr>
            <w:r w:rsidRPr="00A23E9A">
              <w:t>59.02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183AD9" w:rsidRPr="002D235E" w:rsidRDefault="00183AD9" w:rsidP="00640605">
            <w:pPr>
              <w:pStyle w:val="142"/>
              <w:jc w:val="right"/>
            </w:pPr>
            <w:r w:rsidRPr="00A23E9A">
              <w:t>64.65</w:t>
            </w:r>
          </w:p>
        </w:tc>
        <w:tc>
          <w:tcPr>
            <w:tcW w:w="1275" w:type="dxa"/>
          </w:tcPr>
          <w:p w:rsidR="00183AD9" w:rsidRPr="002D235E" w:rsidRDefault="00183AD9" w:rsidP="00640605">
            <w:pPr>
              <w:pStyle w:val="142"/>
              <w:jc w:val="right"/>
            </w:pPr>
            <w:r w:rsidRPr="00A23E9A">
              <w:t>9.18</w:t>
            </w:r>
          </w:p>
        </w:tc>
      </w:tr>
      <w:tr w:rsidR="00183AD9" w:rsidRPr="00AE0EF3" w:rsidTr="00640605"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:rsidR="00183AD9" w:rsidRPr="002C1D6B" w:rsidRDefault="00183AD9" w:rsidP="00640605">
            <w:pPr>
              <w:pStyle w:val="142"/>
              <w:jc w:val="center"/>
            </w:pPr>
            <w:r w:rsidRPr="00522E51">
              <w:rPr>
                <w:rFonts w:hint="eastAsia"/>
              </w:rPr>
              <w:t>111</w:t>
            </w:r>
            <w:r w:rsidRPr="002C1D6B">
              <w:rPr>
                <w:rFonts w:hint="eastAsia"/>
              </w:rPr>
              <w:t xml:space="preserve"> </w:t>
            </w:r>
          </w:p>
        </w:tc>
        <w:tc>
          <w:tcPr>
            <w:tcW w:w="107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183AD9" w:rsidRPr="002D235E" w:rsidRDefault="00183AD9" w:rsidP="00640605">
            <w:pPr>
              <w:pStyle w:val="142"/>
              <w:jc w:val="right"/>
            </w:pPr>
            <w:r w:rsidRPr="00522E51">
              <w:rPr>
                <w:rFonts w:hint="eastAsia"/>
              </w:rPr>
              <w:t>11,853</w:t>
            </w: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183AD9" w:rsidRPr="002D235E" w:rsidRDefault="00183AD9" w:rsidP="00640605">
            <w:pPr>
              <w:pStyle w:val="142"/>
              <w:jc w:val="right"/>
            </w:pPr>
            <w:r w:rsidRPr="00522E51">
              <w:rPr>
                <w:rFonts w:hint="eastAsia"/>
              </w:rPr>
              <w:t>4,570</w:t>
            </w:r>
          </w:p>
        </w:tc>
        <w:tc>
          <w:tcPr>
            <w:tcW w:w="1175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183AD9" w:rsidRPr="002D235E" w:rsidRDefault="00183AD9" w:rsidP="00640605">
            <w:pPr>
              <w:pStyle w:val="142"/>
              <w:jc w:val="right"/>
            </w:pPr>
            <w:r w:rsidRPr="00522E51">
              <w:rPr>
                <w:rFonts w:hint="eastAsia"/>
              </w:rPr>
              <w:t>382</w:t>
            </w:r>
          </w:p>
        </w:tc>
        <w:tc>
          <w:tcPr>
            <w:tcW w:w="125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183AD9" w:rsidRPr="002D235E" w:rsidRDefault="00183AD9" w:rsidP="00640605">
            <w:pPr>
              <w:pStyle w:val="142"/>
              <w:jc w:val="right"/>
            </w:pPr>
            <w:r w:rsidRPr="00A23E9A">
              <w:t>59.18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183AD9" w:rsidRPr="002D235E" w:rsidRDefault="00183AD9" w:rsidP="00640605">
            <w:pPr>
              <w:pStyle w:val="142"/>
              <w:jc w:val="right"/>
            </w:pPr>
            <w:r w:rsidRPr="00A23E9A">
              <w:t>65.49</w:t>
            </w:r>
          </w:p>
        </w:tc>
        <w:tc>
          <w:tcPr>
            <w:tcW w:w="1275" w:type="dxa"/>
            <w:tcBorders>
              <w:bottom w:val="single" w:sz="4" w:space="0" w:color="auto"/>
            </w:tcBorders>
          </w:tcPr>
          <w:p w:rsidR="00183AD9" w:rsidRPr="002D235E" w:rsidRDefault="00183AD9" w:rsidP="00640605">
            <w:pPr>
              <w:pStyle w:val="142"/>
              <w:jc w:val="right"/>
            </w:pPr>
            <w:r w:rsidRPr="00A23E9A">
              <w:t>9.62</w:t>
            </w:r>
          </w:p>
        </w:tc>
      </w:tr>
      <w:tr w:rsidR="00183AD9" w:rsidRPr="00AE0EF3" w:rsidTr="00640605"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183AD9" w:rsidRPr="002C1D6B" w:rsidRDefault="00183AD9" w:rsidP="00640605">
            <w:pPr>
              <w:pStyle w:val="142"/>
              <w:jc w:val="center"/>
            </w:pPr>
            <w:r w:rsidRPr="00522E51">
              <w:rPr>
                <w:rFonts w:hint="eastAsia"/>
              </w:rPr>
              <w:t>112</w:t>
            </w:r>
            <w:r w:rsidRPr="002C1D6B">
              <w:t xml:space="preserve"> </w:t>
            </w:r>
          </w:p>
        </w:tc>
        <w:tc>
          <w:tcPr>
            <w:tcW w:w="1073" w:type="dxa"/>
            <w:tcBorders>
              <w:top w:val="single" w:sz="4" w:space="0" w:color="auto"/>
              <w:bottom w:val="single" w:sz="12" w:space="0" w:color="auto"/>
            </w:tcBorders>
            <w:shd w:val="clear" w:color="auto" w:fill="FFFFFF"/>
          </w:tcPr>
          <w:p w:rsidR="00183AD9" w:rsidRPr="002D235E" w:rsidRDefault="00183AD9" w:rsidP="00640605">
            <w:pPr>
              <w:pStyle w:val="142"/>
              <w:jc w:val="right"/>
            </w:pPr>
            <w:r w:rsidRPr="00522E51">
              <w:rPr>
                <w:rFonts w:hint="eastAsia"/>
              </w:rPr>
              <w:t>11,943</w:t>
            </w:r>
          </w:p>
        </w:tc>
        <w:tc>
          <w:tcPr>
            <w:tcW w:w="1174" w:type="dxa"/>
            <w:tcBorders>
              <w:top w:val="single" w:sz="4" w:space="0" w:color="auto"/>
              <w:bottom w:val="single" w:sz="12" w:space="0" w:color="auto"/>
            </w:tcBorders>
            <w:shd w:val="clear" w:color="auto" w:fill="FFFFFF"/>
          </w:tcPr>
          <w:p w:rsidR="00183AD9" w:rsidRPr="002D235E" w:rsidRDefault="00183AD9" w:rsidP="00640605">
            <w:pPr>
              <w:pStyle w:val="142"/>
              <w:jc w:val="right"/>
            </w:pPr>
            <w:r w:rsidRPr="00522E51">
              <w:rPr>
                <w:rFonts w:hint="eastAsia"/>
              </w:rPr>
              <w:t>4,691</w:t>
            </w:r>
          </w:p>
        </w:tc>
        <w:tc>
          <w:tcPr>
            <w:tcW w:w="1175" w:type="dxa"/>
            <w:tcBorders>
              <w:top w:val="single" w:sz="4" w:space="0" w:color="auto"/>
              <w:bottom w:val="single" w:sz="12" w:space="0" w:color="auto"/>
            </w:tcBorders>
            <w:shd w:val="clear" w:color="auto" w:fill="FFFFFF"/>
          </w:tcPr>
          <w:p w:rsidR="00183AD9" w:rsidRPr="002D235E" w:rsidRDefault="00183AD9" w:rsidP="00640605">
            <w:pPr>
              <w:pStyle w:val="142"/>
              <w:jc w:val="right"/>
            </w:pPr>
            <w:r w:rsidRPr="00522E51">
              <w:rPr>
                <w:rFonts w:hint="eastAsia"/>
              </w:rPr>
              <w:t>412</w:t>
            </w:r>
          </w:p>
        </w:tc>
        <w:tc>
          <w:tcPr>
            <w:tcW w:w="1256" w:type="dxa"/>
            <w:tcBorders>
              <w:top w:val="single" w:sz="4" w:space="0" w:color="auto"/>
              <w:bottom w:val="single" w:sz="12" w:space="0" w:color="auto"/>
            </w:tcBorders>
            <w:shd w:val="clear" w:color="auto" w:fill="FFFFFF"/>
          </w:tcPr>
          <w:p w:rsidR="00183AD9" w:rsidRPr="002D235E" w:rsidRDefault="00183AD9" w:rsidP="00640605">
            <w:pPr>
              <w:pStyle w:val="142"/>
              <w:jc w:val="right"/>
            </w:pPr>
            <w:r w:rsidRPr="00A23E9A">
              <w:t>59.22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  <w:shd w:val="clear" w:color="auto" w:fill="FFFFFF"/>
          </w:tcPr>
          <w:p w:rsidR="00183AD9" w:rsidRPr="002D235E" w:rsidRDefault="00183AD9" w:rsidP="00640605">
            <w:pPr>
              <w:pStyle w:val="142"/>
              <w:jc w:val="right"/>
            </w:pPr>
            <w:r w:rsidRPr="00A23E9A">
              <w:t>66.35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12" w:space="0" w:color="auto"/>
            </w:tcBorders>
          </w:tcPr>
          <w:p w:rsidR="00183AD9" w:rsidRPr="002D235E" w:rsidRDefault="00183AD9" w:rsidP="00640605">
            <w:pPr>
              <w:pStyle w:val="142"/>
              <w:jc w:val="right"/>
            </w:pPr>
            <w:r w:rsidRPr="00A23E9A">
              <w:t>9.91</w:t>
            </w:r>
          </w:p>
        </w:tc>
      </w:tr>
    </w:tbl>
    <w:p w:rsidR="00183AD9" w:rsidRDefault="00183AD9" w:rsidP="00640605">
      <w:pPr>
        <w:pStyle w:val="142"/>
        <w:ind w:left="1133" w:hangingChars="466" w:hanging="1133"/>
        <w:rPr>
          <w:color w:val="FF0000"/>
        </w:rPr>
      </w:pPr>
      <w:r w:rsidRPr="00D577EE">
        <w:rPr>
          <w:rFonts w:hint="eastAsia"/>
        </w:rPr>
        <w:t>資料來源：勞動統計查詢網(查詢日期：11</w:t>
      </w:r>
      <w:r>
        <w:t>3</w:t>
      </w:r>
      <w:r w:rsidRPr="00D577EE">
        <w:rPr>
          <w:rFonts w:hint="eastAsia"/>
        </w:rPr>
        <w:t>年</w:t>
      </w:r>
      <w:r>
        <w:rPr>
          <w:rFonts w:hint="eastAsia"/>
        </w:rPr>
        <w:t>6</w:t>
      </w:r>
      <w:r w:rsidRPr="00D577EE">
        <w:rPr>
          <w:rFonts w:hint="eastAsia"/>
        </w:rPr>
        <w:t>月</w:t>
      </w:r>
      <w:r>
        <w:rPr>
          <w:rFonts w:hint="eastAsia"/>
        </w:rPr>
        <w:t>7</w:t>
      </w:r>
      <w:r w:rsidRPr="00D577EE">
        <w:rPr>
          <w:rFonts w:hint="eastAsia"/>
        </w:rPr>
        <w:t>日)。</w:t>
      </w:r>
    </w:p>
    <w:p w:rsidR="00183AD9" w:rsidRPr="00FB623B" w:rsidRDefault="00183AD9" w:rsidP="00640605">
      <w:pPr>
        <w:pStyle w:val="a5"/>
        <w:ind w:left="849" w:hanging="283"/>
        <w:rPr>
          <w:rFonts w:hAnsi="標楷體"/>
          <w:b/>
          <w:color w:val="1F4E79"/>
        </w:rPr>
      </w:pPr>
      <w:r w:rsidRPr="00FB623B">
        <w:rPr>
          <w:rFonts w:hAnsi="標楷體" w:hint="eastAsia"/>
          <w:b/>
        </w:rPr>
        <w:t>(</w:t>
      </w:r>
      <w:r>
        <w:rPr>
          <w:rFonts w:hAnsi="標楷體" w:hint="eastAsia"/>
          <w:b/>
        </w:rPr>
        <w:t>三</w:t>
      </w:r>
      <w:r w:rsidRPr="00FB623B">
        <w:rPr>
          <w:rFonts w:hAnsi="標楷體" w:hint="eastAsia"/>
          <w:b/>
        </w:rPr>
        <w:t>)我國</w:t>
      </w:r>
      <w:r w:rsidRPr="00FB623B">
        <w:rPr>
          <w:rFonts w:hint="eastAsia"/>
          <w:b/>
        </w:rPr>
        <w:t>中高齡者及高齡者勞動參與率</w:t>
      </w:r>
      <w:r>
        <w:rPr>
          <w:rFonts w:hint="eastAsia"/>
          <w:b/>
        </w:rPr>
        <w:t>多</w:t>
      </w:r>
      <w:r w:rsidRPr="00FB623B">
        <w:rPr>
          <w:rFonts w:hint="eastAsia"/>
          <w:b/>
        </w:rPr>
        <w:t>低於</w:t>
      </w:r>
      <w:r>
        <w:rPr>
          <w:rFonts w:hint="eastAsia"/>
          <w:b/>
        </w:rPr>
        <w:t>國際主要</w:t>
      </w:r>
      <w:r w:rsidRPr="00FB623B">
        <w:rPr>
          <w:rFonts w:hint="eastAsia"/>
          <w:b/>
        </w:rPr>
        <w:t>國家，</w:t>
      </w:r>
      <w:r>
        <w:rPr>
          <w:rFonts w:hint="eastAsia"/>
          <w:b/>
        </w:rPr>
        <w:t>尚有成長空間</w:t>
      </w:r>
    </w:p>
    <w:p w:rsidR="00183AD9" w:rsidRDefault="00183AD9" w:rsidP="00640605">
      <w:pPr>
        <w:pStyle w:val="21"/>
        <w:ind w:left="850" w:firstLine="566"/>
      </w:pPr>
      <w:r>
        <w:rPr>
          <w:rFonts w:hint="eastAsia"/>
        </w:rPr>
        <w:t>經參酌2022年國際勞動參與情形</w:t>
      </w:r>
      <w:r>
        <w:t>(</w:t>
      </w:r>
      <w:r>
        <w:rPr>
          <w:rFonts w:hint="eastAsia"/>
        </w:rPr>
        <w:t>詳表3)，我國45至49歲者勞參率為85.1%低於日本及新加坡(均為89.1%)，高於美國</w:t>
      </w:r>
      <w:r>
        <w:rPr>
          <w:rFonts w:hint="eastAsia"/>
        </w:rPr>
        <w:lastRenderedPageBreak/>
        <w:t>(82.6%)、南韓(80.3%)；惟50歲以上各年齡組勞參率大多低於各國，且差距隨年齡增長而擴大，我國65歲以上者勞參率為9.6%，遠低於美、日、星及韓國之介於19.2%至37.3%，尚有成長空間。</w:t>
      </w:r>
    </w:p>
    <w:p w:rsidR="00183AD9" w:rsidRPr="00FC6807" w:rsidRDefault="00183AD9" w:rsidP="00640605">
      <w:pPr>
        <w:pStyle w:val="123"/>
        <w:ind w:leftChars="0" w:left="397" w:hangingChars="140" w:hanging="397"/>
        <w:rPr>
          <w:rFonts w:cs="標楷體"/>
          <w:b/>
          <w:bCs/>
          <w:kern w:val="0"/>
          <w:lang w:bidi="hi-IN"/>
        </w:rPr>
      </w:pPr>
      <w:r w:rsidRPr="00FC6807">
        <w:rPr>
          <w:rFonts w:cs="標楷體" w:hint="eastAsia"/>
          <w:b/>
          <w:bCs/>
          <w:kern w:val="0"/>
          <w:lang w:bidi="hi-IN"/>
        </w:rPr>
        <w:t>表</w:t>
      </w:r>
      <w:r>
        <w:rPr>
          <w:rFonts w:cs="標楷體" w:hint="eastAsia"/>
          <w:b/>
          <w:bCs/>
          <w:kern w:val="0"/>
          <w:lang w:bidi="hi-IN"/>
        </w:rPr>
        <w:t>3</w:t>
      </w:r>
      <w:r w:rsidRPr="00FC6807">
        <w:rPr>
          <w:rFonts w:cs="標楷體" w:hint="eastAsia"/>
          <w:b/>
          <w:bCs/>
          <w:kern w:val="0"/>
          <w:lang w:bidi="hi-IN"/>
        </w:rPr>
        <w:t xml:space="preserve">  </w:t>
      </w:r>
      <w:r w:rsidRPr="00FC6807">
        <w:rPr>
          <w:rFonts w:cs="標楷體"/>
          <w:b/>
          <w:bCs/>
          <w:kern w:val="0"/>
          <w:lang w:bidi="hi-IN"/>
        </w:rPr>
        <w:t>2022</w:t>
      </w:r>
      <w:r w:rsidRPr="00FC6807">
        <w:rPr>
          <w:rFonts w:cs="標楷體" w:hint="eastAsia"/>
          <w:b/>
          <w:bCs/>
          <w:kern w:val="0"/>
          <w:lang w:bidi="hi-IN"/>
        </w:rPr>
        <w:t>年</w:t>
      </w:r>
      <w:r>
        <w:rPr>
          <w:rFonts w:cs="標楷體" w:hint="eastAsia"/>
          <w:b/>
          <w:bCs/>
          <w:kern w:val="0"/>
          <w:lang w:bidi="hi-IN"/>
        </w:rPr>
        <w:t>國際</w:t>
      </w:r>
      <w:r w:rsidRPr="00FC6807">
        <w:rPr>
          <w:rFonts w:cs="標楷體" w:hint="eastAsia"/>
          <w:b/>
          <w:bCs/>
          <w:kern w:val="0"/>
          <w:lang w:bidi="hi-IN"/>
        </w:rPr>
        <w:t>勞動力參與率</w:t>
      </w:r>
      <w:r>
        <w:rPr>
          <w:rFonts w:cs="標楷體"/>
          <w:b/>
          <w:bCs/>
          <w:kern w:val="0"/>
          <w:lang w:bidi="hi-IN"/>
        </w:rPr>
        <w:t>-</w:t>
      </w:r>
      <w:r w:rsidRPr="00FC6807">
        <w:rPr>
          <w:rFonts w:cs="標楷體" w:hint="eastAsia"/>
          <w:b/>
          <w:bCs/>
          <w:kern w:val="0"/>
          <w:lang w:bidi="hi-IN"/>
        </w:rPr>
        <w:t>按年齡分</w:t>
      </w:r>
      <w:r>
        <w:rPr>
          <w:rFonts w:cs="標楷體" w:hint="eastAsia"/>
          <w:b/>
          <w:bCs/>
          <w:kern w:val="0"/>
          <w:lang w:bidi="hi-IN"/>
        </w:rPr>
        <w:t>表</w:t>
      </w:r>
      <w:r w:rsidRPr="00FC6807">
        <w:rPr>
          <w:rFonts w:cs="標楷體" w:hint="eastAsia"/>
          <w:b/>
          <w:bCs/>
          <w:kern w:val="0"/>
          <w:lang w:bidi="hi-IN"/>
        </w:rPr>
        <w:t xml:space="preserve"> </w:t>
      </w:r>
      <w:r>
        <w:rPr>
          <w:rFonts w:cs="標楷體" w:hint="eastAsia"/>
          <w:b/>
          <w:bCs/>
          <w:kern w:val="0"/>
          <w:lang w:bidi="hi-IN"/>
        </w:rPr>
        <w:t xml:space="preserve">    </w:t>
      </w:r>
      <w:r w:rsidRPr="00FC6807">
        <w:rPr>
          <w:rFonts w:cs="標楷體" w:hint="eastAsia"/>
          <w:b/>
          <w:bCs/>
          <w:kern w:val="0"/>
          <w:lang w:bidi="hi-IN"/>
        </w:rPr>
        <w:t xml:space="preserve">         </w:t>
      </w:r>
    </w:p>
    <w:p w:rsidR="00183AD9" w:rsidRPr="00FC6807" w:rsidRDefault="004A0A82" w:rsidP="00640605">
      <w:pPr>
        <w:pStyle w:val="142"/>
        <w:ind w:leftChars="51" w:left="1421" w:hangingChars="525" w:hanging="1277"/>
      </w:pPr>
      <w:r>
        <w:rPr>
          <w:noProof/>
        </w:rPr>
        <w:drawing>
          <wp:anchor distT="0" distB="0" distL="114300" distR="114300" simplePos="0" relativeHeight="251662848" behindDoc="0" locked="0" layoutInCell="1" allowOverlap="1">
            <wp:simplePos x="0" y="0"/>
            <wp:positionH relativeFrom="column">
              <wp:posOffset>125730</wp:posOffset>
            </wp:positionH>
            <wp:positionV relativeFrom="paragraph">
              <wp:posOffset>68580</wp:posOffset>
            </wp:positionV>
            <wp:extent cx="5274310" cy="3357880"/>
            <wp:effectExtent l="0" t="0" r="0" b="0"/>
            <wp:wrapSquare wrapText="bothSides"/>
            <wp:docPr id="15" name="圖片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33578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83AD9" w:rsidRPr="00FC6807">
        <w:rPr>
          <w:rFonts w:hint="eastAsia"/>
        </w:rPr>
        <w:t>資料來源：</w:t>
      </w:r>
      <w:r w:rsidR="00183AD9">
        <w:rPr>
          <w:rFonts w:hint="eastAsia"/>
        </w:rPr>
        <w:t>勞動統計專網/電子書/</w:t>
      </w:r>
      <w:r w:rsidR="00183AD9" w:rsidRPr="00FC6807">
        <w:rPr>
          <w:rFonts w:hint="eastAsia"/>
        </w:rPr>
        <w:t>11</w:t>
      </w:r>
      <w:r w:rsidR="00183AD9">
        <w:rPr>
          <w:rFonts w:hint="eastAsia"/>
        </w:rPr>
        <w:t>1</w:t>
      </w:r>
      <w:r w:rsidR="00183AD9" w:rsidRPr="00FC6807">
        <w:rPr>
          <w:rFonts w:hint="eastAsia"/>
        </w:rPr>
        <w:t>年</w:t>
      </w:r>
      <w:r w:rsidR="00183AD9">
        <w:rPr>
          <w:rFonts w:hint="eastAsia"/>
        </w:rPr>
        <w:t>國際勞動統計(</w:t>
      </w:r>
      <w:r w:rsidR="00183AD9" w:rsidRPr="00FC6807">
        <w:rPr>
          <w:rFonts w:hint="eastAsia"/>
        </w:rPr>
        <w:t>表</w:t>
      </w:r>
      <w:r w:rsidR="00183AD9">
        <w:rPr>
          <w:rFonts w:hint="eastAsia"/>
        </w:rPr>
        <w:t>1</w:t>
      </w:r>
      <w:r w:rsidR="00183AD9">
        <w:t>-5</w:t>
      </w:r>
      <w:r w:rsidR="00183AD9">
        <w:rPr>
          <w:rFonts w:hint="eastAsia"/>
        </w:rPr>
        <w:t>)(查詢日期：1</w:t>
      </w:r>
      <w:r w:rsidR="00183AD9">
        <w:t>13</w:t>
      </w:r>
      <w:r w:rsidR="00183AD9">
        <w:rPr>
          <w:rFonts w:hint="eastAsia"/>
        </w:rPr>
        <w:t>年</w:t>
      </w:r>
      <w:r w:rsidR="00183AD9">
        <w:t>7</w:t>
      </w:r>
      <w:r w:rsidR="00183AD9">
        <w:rPr>
          <w:rFonts w:hint="eastAsia"/>
        </w:rPr>
        <w:t>月</w:t>
      </w:r>
      <w:r w:rsidR="00183AD9">
        <w:t>12</w:t>
      </w:r>
      <w:r w:rsidR="00183AD9">
        <w:rPr>
          <w:rFonts w:hint="eastAsia"/>
        </w:rPr>
        <w:t>日)</w:t>
      </w:r>
      <w:r w:rsidR="00183AD9" w:rsidRPr="00FC6807">
        <w:rPr>
          <w:rFonts w:hint="eastAsia"/>
        </w:rPr>
        <w:t>。</w:t>
      </w:r>
    </w:p>
    <w:p w:rsidR="00183AD9" w:rsidRDefault="00183AD9" w:rsidP="00640605">
      <w:pPr>
        <w:pStyle w:val="21"/>
        <w:ind w:left="850" w:firstLine="566"/>
      </w:pPr>
      <w:r>
        <w:rPr>
          <w:rFonts w:hint="eastAsia"/>
        </w:rPr>
        <w:t>進一步探究1</w:t>
      </w:r>
      <w:r>
        <w:t>12</w:t>
      </w:r>
      <w:r>
        <w:rPr>
          <w:rFonts w:hint="eastAsia"/>
        </w:rPr>
        <w:t>年度我國中高齡者及高齡者失業原因</w:t>
      </w:r>
      <w:r>
        <w:rPr>
          <w:rStyle w:val="af5"/>
        </w:rPr>
        <w:footnoteReference w:id="1"/>
      </w:r>
      <w:r>
        <w:rPr>
          <w:rFonts w:hint="eastAsia"/>
        </w:rPr>
        <w:t>，以「工作場所業務緊縮或歇業」占</w:t>
      </w:r>
      <w:r>
        <w:t>50.99%</w:t>
      </w:r>
      <w:r>
        <w:rPr>
          <w:rFonts w:hint="eastAsia"/>
        </w:rPr>
        <w:t>為最高，「對原有工作不滿意」占2</w:t>
      </w:r>
      <w:r>
        <w:t>7.60%</w:t>
      </w:r>
      <w:r>
        <w:rPr>
          <w:rFonts w:hint="eastAsia"/>
        </w:rPr>
        <w:t>、「</w:t>
      </w:r>
      <w:r w:rsidRPr="002B2404">
        <w:rPr>
          <w:rFonts w:hint="eastAsia"/>
        </w:rPr>
        <w:t>季節性或臨時性工作結束</w:t>
      </w:r>
      <w:r>
        <w:rPr>
          <w:rFonts w:hint="eastAsia"/>
        </w:rPr>
        <w:t>」占1</w:t>
      </w:r>
      <w:r>
        <w:t>4.31</w:t>
      </w:r>
      <w:r>
        <w:rPr>
          <w:rFonts w:hint="eastAsia"/>
        </w:rPr>
        <w:t>%分居二、三名；「年齡限制」為其求職過程中主要遭遇困難</w:t>
      </w:r>
      <w:r>
        <w:rPr>
          <w:rStyle w:val="af5"/>
        </w:rPr>
        <w:footnoteReference w:id="2"/>
      </w:r>
      <w:r>
        <w:rPr>
          <w:rFonts w:hint="eastAsia"/>
        </w:rPr>
        <w:t>，又為受僱者於求職或職場上遭遇就業歧視以「年齡歧視」為最多。</w:t>
      </w:r>
    </w:p>
    <w:p w:rsidR="00183AD9" w:rsidRDefault="00183AD9" w:rsidP="00640605">
      <w:pPr>
        <w:pStyle w:val="21"/>
        <w:ind w:left="850" w:firstLine="566"/>
      </w:pPr>
      <w:r>
        <w:rPr>
          <w:rFonts w:hint="eastAsia"/>
        </w:rPr>
        <w:t>1</w:t>
      </w:r>
      <w:r>
        <w:t>12</w:t>
      </w:r>
      <w:r>
        <w:rPr>
          <w:rFonts w:hint="eastAsia"/>
        </w:rPr>
        <w:t>年度我國</w:t>
      </w:r>
      <w:r w:rsidRPr="000150EF">
        <w:rPr>
          <w:rFonts w:hint="eastAsia"/>
        </w:rPr>
        <w:t>45</w:t>
      </w:r>
      <w:r>
        <w:rPr>
          <w:rFonts w:hint="eastAsia"/>
        </w:rPr>
        <w:t>至</w:t>
      </w:r>
      <w:r w:rsidRPr="000150EF">
        <w:rPr>
          <w:rFonts w:hint="eastAsia"/>
        </w:rPr>
        <w:t>64歲</w:t>
      </w:r>
      <w:r>
        <w:rPr>
          <w:rFonts w:hint="eastAsia"/>
        </w:rPr>
        <w:t>非勞</w:t>
      </w:r>
      <w:r w:rsidRPr="000150EF">
        <w:rPr>
          <w:rFonts w:hint="eastAsia"/>
        </w:rPr>
        <w:t>動力</w:t>
      </w:r>
      <w:r>
        <w:rPr>
          <w:rFonts w:hint="eastAsia"/>
        </w:rPr>
        <w:t>約</w:t>
      </w:r>
      <w:r>
        <w:t>239</w:t>
      </w:r>
      <w:r>
        <w:rPr>
          <w:rFonts w:hint="eastAsia"/>
        </w:rPr>
        <w:t>萬</w:t>
      </w:r>
      <w:r>
        <w:t>4</w:t>
      </w:r>
      <w:r>
        <w:rPr>
          <w:rFonts w:hint="eastAsia"/>
        </w:rPr>
        <w:t>千人，其中</w:t>
      </w:r>
      <w:r w:rsidRPr="000150EF">
        <w:rPr>
          <w:rFonts w:hint="eastAsia"/>
        </w:rPr>
        <w:t>曾</w:t>
      </w:r>
      <w:r w:rsidRPr="000150EF">
        <w:rPr>
          <w:rFonts w:hint="eastAsia"/>
        </w:rPr>
        <w:lastRenderedPageBreak/>
        <w:t>經就業</w:t>
      </w:r>
      <w:r>
        <w:rPr>
          <w:rFonts w:hint="eastAsia"/>
        </w:rPr>
        <w:t>者約占為4</w:t>
      </w:r>
      <w:r>
        <w:t>.88%</w:t>
      </w:r>
      <w:r>
        <w:rPr>
          <w:rFonts w:hint="eastAsia"/>
        </w:rPr>
        <w:t>，</w:t>
      </w:r>
      <w:r w:rsidRPr="000150EF">
        <w:rPr>
          <w:rFonts w:hint="eastAsia"/>
        </w:rPr>
        <w:t>及曾經找尋工作</w:t>
      </w:r>
      <w:r>
        <w:rPr>
          <w:rFonts w:hint="eastAsia"/>
        </w:rPr>
        <w:t>者占0.17%(包括因認為無工作機會占</w:t>
      </w:r>
      <w:r w:rsidRPr="000C7EEE">
        <w:t>45.85</w:t>
      </w:r>
      <w:r>
        <w:t>%</w:t>
      </w:r>
      <w:r>
        <w:rPr>
          <w:rFonts w:hint="eastAsia"/>
        </w:rPr>
        <w:t>，及因認為本身資歷限制而無合適工作機會占</w:t>
      </w:r>
      <w:r w:rsidRPr="00DC75B5">
        <w:t>45.84</w:t>
      </w:r>
      <w:r>
        <w:rPr>
          <w:rFonts w:hint="eastAsia"/>
        </w:rPr>
        <w:t>%)；主管機關允宜針對中高齡者及高齡者失業、尋職及職場上困境予以必要協助，以提高就業機會與意願。</w:t>
      </w:r>
    </w:p>
    <w:p w:rsidR="00183AD9" w:rsidRPr="00BD5122" w:rsidRDefault="00183AD9" w:rsidP="00640605">
      <w:pPr>
        <w:pStyle w:val="a5"/>
        <w:ind w:left="849" w:hanging="283"/>
        <w:rPr>
          <w:rFonts w:hAnsi="標楷體"/>
          <w:b/>
          <w:color w:val="1F4E79"/>
        </w:rPr>
      </w:pPr>
      <w:r w:rsidRPr="00AF1BEE">
        <w:rPr>
          <w:rFonts w:hAnsi="標楷體" w:hint="eastAsia"/>
          <w:b/>
        </w:rPr>
        <w:t xml:space="preserve"> (</w:t>
      </w:r>
      <w:r>
        <w:rPr>
          <w:rFonts w:hAnsi="標楷體" w:hint="eastAsia"/>
          <w:b/>
        </w:rPr>
        <w:t>四</w:t>
      </w:r>
      <w:r w:rsidRPr="00AF1BEE">
        <w:rPr>
          <w:rFonts w:hAnsi="標楷體" w:hint="eastAsia"/>
          <w:b/>
        </w:rPr>
        <w:t>)</w:t>
      </w:r>
      <w:r>
        <w:rPr>
          <w:rFonts w:hAnsi="標楷體" w:hint="eastAsia"/>
          <w:b/>
        </w:rPr>
        <w:t>由於中高齡者與高齡者年齡區間較廣，所規劃各年齡層推動措施有別，允宜精進分齡分眾推動不同措施及績效指標，俾利績效控管</w:t>
      </w:r>
      <w:r w:rsidRPr="00BD5122">
        <w:rPr>
          <w:rFonts w:hAnsi="標楷體"/>
          <w:b/>
          <w:color w:val="1F4E79"/>
        </w:rPr>
        <w:t xml:space="preserve"> </w:t>
      </w:r>
    </w:p>
    <w:p w:rsidR="00183AD9" w:rsidRDefault="00183AD9" w:rsidP="00640605">
      <w:pPr>
        <w:pStyle w:val="21"/>
        <w:ind w:left="850" w:firstLine="566"/>
      </w:pPr>
      <w:r w:rsidRPr="00F91A0D">
        <w:t>本計畫預期</w:t>
      </w:r>
      <w:r>
        <w:rPr>
          <w:rFonts w:hint="eastAsia"/>
        </w:rPr>
        <w:t>3年達成</w:t>
      </w:r>
      <w:r w:rsidRPr="00F91A0D">
        <w:t>效益</w:t>
      </w:r>
      <w:r w:rsidRPr="00F91A0D">
        <w:rPr>
          <w:rFonts w:hint="eastAsia"/>
        </w:rPr>
        <w:t>為</w:t>
      </w:r>
      <w:r w:rsidRPr="00F91A0D">
        <w:t>：</w:t>
      </w:r>
      <w:r w:rsidRPr="00AC799B">
        <w:rPr>
          <w:b/>
          <w:bCs/>
        </w:rPr>
        <w:t>(</w:t>
      </w:r>
      <w:r w:rsidRPr="00AC799B">
        <w:rPr>
          <w:rFonts w:hint="eastAsia"/>
          <w:b/>
          <w:bCs/>
        </w:rPr>
        <w:t>1</w:t>
      </w:r>
      <w:r w:rsidRPr="00AC799B">
        <w:rPr>
          <w:b/>
          <w:bCs/>
        </w:rPr>
        <w:t>)產出指標：</w:t>
      </w:r>
      <w:r w:rsidRPr="00F91A0D">
        <w:t>公立就業服務機構每年持續增加協助中高齡者及高齡者就業人數，由112年17.2萬人增加至114年18.2萬人。</w:t>
      </w:r>
      <w:r w:rsidRPr="00AC799B">
        <w:rPr>
          <w:b/>
          <w:bCs/>
        </w:rPr>
        <w:t>(</w:t>
      </w:r>
      <w:r w:rsidRPr="00AC799B">
        <w:rPr>
          <w:rFonts w:hint="eastAsia"/>
          <w:b/>
          <w:bCs/>
        </w:rPr>
        <w:t>2</w:t>
      </w:r>
      <w:r w:rsidRPr="00AC799B">
        <w:rPr>
          <w:b/>
          <w:bCs/>
        </w:rPr>
        <w:t>)結果指標：</w:t>
      </w:r>
      <w:r w:rsidRPr="00F91A0D">
        <w:t>每年提升中高齡者及高齡者勞動力參與率，勞動力由112年1月 500萬人增加至114年530萬人，累計增加30萬人</w:t>
      </w:r>
      <w:r w:rsidRPr="00F91A0D">
        <w:rPr>
          <w:rFonts w:hint="eastAsia"/>
        </w:rPr>
        <w:t>，</w:t>
      </w:r>
      <w:r>
        <w:rPr>
          <w:rFonts w:hint="eastAsia"/>
        </w:rPr>
        <w:t>提升勞動參與率至70%</w:t>
      </w:r>
      <w:r>
        <w:rPr>
          <w:rStyle w:val="af5"/>
        </w:rPr>
        <w:footnoteReference w:id="3"/>
      </w:r>
      <w:r>
        <w:rPr>
          <w:rFonts w:hint="eastAsia"/>
        </w:rPr>
        <w:t>。</w:t>
      </w:r>
    </w:p>
    <w:p w:rsidR="00183AD9" w:rsidRPr="00F6487D" w:rsidRDefault="00183AD9" w:rsidP="00640605">
      <w:pPr>
        <w:pStyle w:val="21"/>
        <w:ind w:left="850" w:firstLine="566"/>
      </w:pPr>
      <w:r>
        <w:rPr>
          <w:rFonts w:hint="eastAsia"/>
        </w:rPr>
        <w:t>按本計畫第伍點</w:t>
      </w:r>
      <w:r w:rsidRPr="00543E22">
        <w:rPr>
          <w:rFonts w:hint="eastAsia"/>
        </w:rPr>
        <w:t>策略與措施</w:t>
      </w:r>
      <w:r>
        <w:rPr>
          <w:rFonts w:hint="eastAsia"/>
        </w:rPr>
        <w:t>所示，係</w:t>
      </w:r>
      <w:bookmarkStart w:id="9" w:name="_Hlk171689698"/>
      <w:r>
        <w:rPr>
          <w:rFonts w:hint="eastAsia"/>
        </w:rPr>
        <w:t>採分齡分策略規劃</w:t>
      </w:r>
      <w:bookmarkEnd w:id="9"/>
      <w:r>
        <w:rPr>
          <w:rFonts w:hint="eastAsia"/>
        </w:rPr>
        <w:t>，45至54歲以現行措施持續推動協助就業；55至64歲新增計畫加強推動促進就業；65歲以上鼓勵持續工作活躍老化進行；惟按本計畫所列各項具體作法之服務對象，多同屬不限定對象或通用，專屬高齡者項目計有「</w:t>
      </w:r>
      <w:r w:rsidRPr="00543E22">
        <w:rPr>
          <w:rFonts w:hint="eastAsia"/>
        </w:rPr>
        <w:t>繼續僱用屆齡65歲</w:t>
      </w:r>
      <w:r w:rsidRPr="00F6487D">
        <w:rPr>
          <w:rFonts w:hint="eastAsia"/>
        </w:rPr>
        <w:t>者續留職場」等4項、專屬退休者或銀髮族者計6項，專屬中高齡者1項等。</w:t>
      </w:r>
    </w:p>
    <w:p w:rsidR="00183AD9" w:rsidRPr="00F6487D" w:rsidRDefault="00183AD9" w:rsidP="00640605">
      <w:pPr>
        <w:pStyle w:val="21"/>
        <w:ind w:left="850" w:firstLine="566"/>
      </w:pPr>
      <w:r w:rsidRPr="00F6487D">
        <w:rPr>
          <w:rFonts w:hint="eastAsia"/>
        </w:rPr>
        <w:t>由於中高齡者及高齡者</w:t>
      </w:r>
      <w:r>
        <w:rPr>
          <w:rFonts w:hint="eastAsia"/>
        </w:rPr>
        <w:t>所涵蓋</w:t>
      </w:r>
      <w:r w:rsidRPr="00F6487D">
        <w:rPr>
          <w:rFonts w:hint="eastAsia"/>
        </w:rPr>
        <w:t>年齡</w:t>
      </w:r>
      <w:r>
        <w:rPr>
          <w:rFonts w:hint="eastAsia"/>
        </w:rPr>
        <w:t>區間較</w:t>
      </w:r>
      <w:r w:rsidRPr="00F6487D">
        <w:rPr>
          <w:rFonts w:hint="eastAsia"/>
        </w:rPr>
        <w:t>大，按年齡5歲為區間進一步分析</w:t>
      </w:r>
      <w:r>
        <w:rPr>
          <w:rFonts w:hint="eastAsia"/>
        </w:rPr>
        <w:t>勞動參與率</w:t>
      </w:r>
      <w:r w:rsidRPr="00F6487D">
        <w:rPr>
          <w:rFonts w:hint="eastAsia"/>
        </w:rPr>
        <w:t>(</w:t>
      </w:r>
      <w:r>
        <w:rPr>
          <w:rFonts w:hint="eastAsia"/>
        </w:rPr>
        <w:t>詳表4</w:t>
      </w:r>
      <w:r w:rsidRPr="00F6487D">
        <w:t>)</w:t>
      </w:r>
      <w:r w:rsidRPr="00F6487D">
        <w:rPr>
          <w:rFonts w:hint="eastAsia"/>
        </w:rPr>
        <w:t>，</w:t>
      </w:r>
      <w:r>
        <w:rPr>
          <w:rFonts w:hint="eastAsia"/>
        </w:rPr>
        <w:t>綜觀近10年</w:t>
      </w:r>
      <w:r w:rsidRPr="00F6487D">
        <w:rPr>
          <w:rFonts w:hint="eastAsia"/>
        </w:rPr>
        <w:t>各年齡組</w:t>
      </w:r>
      <w:r>
        <w:rPr>
          <w:rFonts w:hint="eastAsia"/>
        </w:rPr>
        <w:t>勞動參與率均</w:t>
      </w:r>
      <w:r w:rsidRPr="00F6487D">
        <w:rPr>
          <w:rFonts w:hint="eastAsia"/>
        </w:rPr>
        <w:t>以112年為最高</w:t>
      </w:r>
      <w:r>
        <w:rPr>
          <w:rFonts w:hint="eastAsia"/>
        </w:rPr>
        <w:t>；另橫觀各年齡區間之勞動參與率</w:t>
      </w:r>
      <w:r w:rsidRPr="00F6487D">
        <w:rPr>
          <w:rFonts w:hint="eastAsia"/>
        </w:rPr>
        <w:t>，</w:t>
      </w:r>
      <w:r>
        <w:rPr>
          <w:rFonts w:hint="eastAsia"/>
        </w:rPr>
        <w:t>自106年以後以35至39歲組為最高，45歲上各組之則</w:t>
      </w:r>
      <w:r w:rsidRPr="00F6487D">
        <w:rPr>
          <w:rFonts w:hint="eastAsia"/>
        </w:rPr>
        <w:t>下降快速，</w:t>
      </w:r>
      <w:r>
        <w:rPr>
          <w:rFonts w:hint="eastAsia"/>
        </w:rPr>
        <w:t>尤其</w:t>
      </w:r>
      <w:r w:rsidRPr="00F6487D">
        <w:rPr>
          <w:rFonts w:hint="eastAsia"/>
        </w:rPr>
        <w:t>6</w:t>
      </w:r>
      <w:r w:rsidRPr="00F6487D">
        <w:t>5</w:t>
      </w:r>
      <w:r w:rsidRPr="00F6487D">
        <w:rPr>
          <w:rFonts w:hint="eastAsia"/>
        </w:rPr>
        <w:t>歲以上組未達1</w:t>
      </w:r>
      <w:r w:rsidRPr="00F6487D">
        <w:t>0%</w:t>
      </w:r>
      <w:r w:rsidRPr="00F6487D">
        <w:rPr>
          <w:rFonts w:hint="eastAsia"/>
        </w:rPr>
        <w:t>。</w:t>
      </w:r>
    </w:p>
    <w:p w:rsidR="00183AD9" w:rsidRDefault="00183AD9" w:rsidP="00640605">
      <w:pPr>
        <w:pStyle w:val="123"/>
        <w:ind w:leftChars="0" w:left="1133" w:hangingChars="400" w:hanging="1133"/>
        <w:rPr>
          <w:lang w:bidi="hi-IN"/>
        </w:rPr>
      </w:pPr>
      <w:r>
        <w:rPr>
          <w:lang w:bidi="hi-IN"/>
        </w:rPr>
        <w:br w:type="page"/>
      </w:r>
      <w:r w:rsidRPr="00C54FC7">
        <w:rPr>
          <w:rFonts w:hint="eastAsia"/>
          <w:b/>
          <w:bCs/>
          <w:lang w:bidi="hi-IN"/>
        </w:rPr>
        <w:lastRenderedPageBreak/>
        <w:t xml:space="preserve">表4  我國主要年齡層勞工勞動參與率情形彙整表 </w:t>
      </w:r>
      <w:r>
        <w:rPr>
          <w:rFonts w:hint="eastAsia"/>
          <w:lang w:bidi="hi-IN"/>
        </w:rPr>
        <w:t xml:space="preserve">   </w:t>
      </w:r>
      <w:r w:rsidRPr="00543E36">
        <w:rPr>
          <w:rFonts w:hint="eastAsia"/>
          <w:lang w:bidi="hi-IN"/>
        </w:rPr>
        <w:t xml:space="preserve"> </w:t>
      </w:r>
      <w:r>
        <w:rPr>
          <w:rFonts w:hint="eastAsia"/>
          <w:lang w:bidi="hi-IN"/>
        </w:rPr>
        <w:t xml:space="preserve">    </w:t>
      </w:r>
      <w:r w:rsidRPr="00AC799B">
        <w:rPr>
          <w:rFonts w:hint="eastAsia"/>
          <w:sz w:val="24"/>
          <w:szCs w:val="24"/>
          <w:lang w:bidi="hi-IN"/>
        </w:rPr>
        <w:t>單位：%</w:t>
      </w:r>
    </w:p>
    <w:tbl>
      <w:tblPr>
        <w:tblW w:w="8505" w:type="dxa"/>
        <w:tblInd w:w="108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51"/>
        <w:gridCol w:w="956"/>
        <w:gridCol w:w="957"/>
        <w:gridCol w:w="957"/>
        <w:gridCol w:w="957"/>
        <w:gridCol w:w="956"/>
        <w:gridCol w:w="957"/>
        <w:gridCol w:w="957"/>
        <w:gridCol w:w="957"/>
      </w:tblGrid>
      <w:tr w:rsidR="00183AD9" w:rsidRPr="00C54917" w:rsidTr="00640605">
        <w:trPr>
          <w:tblHeader/>
        </w:trPr>
        <w:tc>
          <w:tcPr>
            <w:tcW w:w="85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83AD9" w:rsidRPr="00C54917" w:rsidRDefault="00183AD9" w:rsidP="00640605">
            <w:pPr>
              <w:pStyle w:val="142"/>
              <w:jc w:val="center"/>
              <w:rPr>
                <w:spacing w:val="-20"/>
              </w:rPr>
            </w:pPr>
            <w:r w:rsidRPr="00C54917">
              <w:rPr>
                <w:rFonts w:hint="eastAsia"/>
                <w:spacing w:val="-20"/>
              </w:rPr>
              <w:t>年度(平均)</w:t>
            </w:r>
          </w:p>
        </w:tc>
        <w:tc>
          <w:tcPr>
            <w:tcW w:w="956" w:type="dxa"/>
            <w:vAlign w:val="center"/>
          </w:tcPr>
          <w:p w:rsidR="00183AD9" w:rsidRPr="00C54917" w:rsidRDefault="00183AD9" w:rsidP="00640605">
            <w:pPr>
              <w:pStyle w:val="142"/>
              <w:jc w:val="center"/>
              <w:rPr>
                <w:spacing w:val="-20"/>
              </w:rPr>
            </w:pPr>
            <w:r w:rsidRPr="00C54917">
              <w:rPr>
                <w:rFonts w:hint="eastAsia"/>
                <w:spacing w:val="-20"/>
              </w:rPr>
              <w:t>總計</w:t>
            </w:r>
          </w:p>
        </w:tc>
        <w:tc>
          <w:tcPr>
            <w:tcW w:w="957" w:type="dxa"/>
            <w:vAlign w:val="center"/>
          </w:tcPr>
          <w:p w:rsidR="00183AD9" w:rsidRPr="00C54917" w:rsidRDefault="00183AD9" w:rsidP="00640605">
            <w:pPr>
              <w:pStyle w:val="142"/>
              <w:rPr>
                <w:spacing w:val="-20"/>
              </w:rPr>
            </w:pPr>
            <w:r w:rsidRPr="00C54917">
              <w:rPr>
                <w:rFonts w:hint="eastAsia"/>
                <w:spacing w:val="-20"/>
              </w:rPr>
              <w:t>35</w:t>
            </w:r>
            <w:r>
              <w:rPr>
                <w:rFonts w:hint="eastAsia"/>
                <w:spacing w:val="-20"/>
              </w:rPr>
              <w:t>-</w:t>
            </w:r>
            <w:r w:rsidRPr="00C54917">
              <w:rPr>
                <w:rFonts w:hint="eastAsia"/>
                <w:spacing w:val="-20"/>
              </w:rPr>
              <w:t>39歲</w:t>
            </w:r>
          </w:p>
        </w:tc>
        <w:tc>
          <w:tcPr>
            <w:tcW w:w="957" w:type="dxa"/>
            <w:vAlign w:val="center"/>
          </w:tcPr>
          <w:p w:rsidR="00183AD9" w:rsidRPr="00C54917" w:rsidRDefault="00183AD9" w:rsidP="00640605">
            <w:pPr>
              <w:pStyle w:val="142"/>
              <w:rPr>
                <w:spacing w:val="-20"/>
              </w:rPr>
            </w:pPr>
            <w:r w:rsidRPr="00C54917">
              <w:rPr>
                <w:rFonts w:hint="eastAsia"/>
                <w:spacing w:val="-20"/>
              </w:rPr>
              <w:t>40</w:t>
            </w:r>
            <w:r>
              <w:rPr>
                <w:spacing w:val="-20"/>
              </w:rPr>
              <w:t>-</w:t>
            </w:r>
            <w:r w:rsidRPr="00C54917">
              <w:rPr>
                <w:rFonts w:hint="eastAsia"/>
                <w:spacing w:val="-20"/>
              </w:rPr>
              <w:t>44歲</w:t>
            </w:r>
          </w:p>
        </w:tc>
        <w:tc>
          <w:tcPr>
            <w:tcW w:w="95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83AD9" w:rsidRPr="00C54917" w:rsidRDefault="00183AD9" w:rsidP="00640605">
            <w:pPr>
              <w:pStyle w:val="142"/>
              <w:ind w:leftChars="-8" w:left="-23"/>
              <w:rPr>
                <w:spacing w:val="-20"/>
              </w:rPr>
            </w:pPr>
            <w:r w:rsidRPr="00C54917">
              <w:rPr>
                <w:rFonts w:hint="eastAsia"/>
                <w:spacing w:val="-20"/>
              </w:rPr>
              <w:t>45</w:t>
            </w:r>
            <w:r>
              <w:rPr>
                <w:spacing w:val="-20"/>
              </w:rPr>
              <w:t>-</w:t>
            </w:r>
            <w:r w:rsidRPr="00C54917">
              <w:rPr>
                <w:rFonts w:hint="eastAsia"/>
                <w:spacing w:val="-20"/>
              </w:rPr>
              <w:t>49歲</w:t>
            </w:r>
          </w:p>
        </w:tc>
        <w:tc>
          <w:tcPr>
            <w:tcW w:w="956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83AD9" w:rsidRPr="00C54917" w:rsidRDefault="00183AD9" w:rsidP="00640605">
            <w:pPr>
              <w:pStyle w:val="142"/>
              <w:ind w:leftChars="-14" w:left="-40"/>
              <w:rPr>
                <w:spacing w:val="-20"/>
              </w:rPr>
            </w:pPr>
            <w:r w:rsidRPr="00C54917">
              <w:rPr>
                <w:rFonts w:hint="eastAsia"/>
                <w:spacing w:val="-20"/>
              </w:rPr>
              <w:t>50</w:t>
            </w:r>
            <w:r>
              <w:rPr>
                <w:spacing w:val="-20"/>
              </w:rPr>
              <w:t>-</w:t>
            </w:r>
            <w:r w:rsidRPr="00C54917">
              <w:rPr>
                <w:rFonts w:hint="eastAsia"/>
                <w:spacing w:val="-20"/>
              </w:rPr>
              <w:t>54歲</w:t>
            </w:r>
          </w:p>
        </w:tc>
        <w:tc>
          <w:tcPr>
            <w:tcW w:w="957" w:type="dxa"/>
            <w:vAlign w:val="center"/>
          </w:tcPr>
          <w:p w:rsidR="00183AD9" w:rsidRPr="00C54917" w:rsidRDefault="00183AD9" w:rsidP="00640605">
            <w:pPr>
              <w:pStyle w:val="142"/>
              <w:ind w:leftChars="33" w:left="93"/>
              <w:rPr>
                <w:spacing w:val="-20"/>
              </w:rPr>
            </w:pPr>
            <w:r w:rsidRPr="00C54917">
              <w:rPr>
                <w:rFonts w:hint="eastAsia"/>
                <w:spacing w:val="-20"/>
              </w:rPr>
              <w:t>55</w:t>
            </w:r>
            <w:r>
              <w:rPr>
                <w:spacing w:val="-20"/>
              </w:rPr>
              <w:t>-</w:t>
            </w:r>
            <w:r w:rsidRPr="00C54917">
              <w:rPr>
                <w:rFonts w:hint="eastAsia"/>
                <w:spacing w:val="-20"/>
              </w:rPr>
              <w:t>59歲</w:t>
            </w:r>
          </w:p>
        </w:tc>
        <w:tc>
          <w:tcPr>
            <w:tcW w:w="957" w:type="dxa"/>
            <w:vAlign w:val="center"/>
          </w:tcPr>
          <w:p w:rsidR="00183AD9" w:rsidRPr="00C54917" w:rsidRDefault="00183AD9" w:rsidP="00640605">
            <w:pPr>
              <w:pStyle w:val="142"/>
              <w:ind w:leftChars="8" w:left="23"/>
              <w:rPr>
                <w:spacing w:val="-20"/>
              </w:rPr>
            </w:pPr>
            <w:r w:rsidRPr="00C54917">
              <w:rPr>
                <w:rFonts w:hint="eastAsia"/>
                <w:spacing w:val="-20"/>
              </w:rPr>
              <w:t>60</w:t>
            </w:r>
            <w:r>
              <w:rPr>
                <w:spacing w:val="-20"/>
              </w:rPr>
              <w:t>-</w:t>
            </w:r>
            <w:r w:rsidRPr="00C54917">
              <w:rPr>
                <w:rFonts w:hint="eastAsia"/>
                <w:spacing w:val="-20"/>
              </w:rPr>
              <w:t>64歲</w:t>
            </w:r>
          </w:p>
        </w:tc>
        <w:tc>
          <w:tcPr>
            <w:tcW w:w="957" w:type="dxa"/>
            <w:vAlign w:val="center"/>
          </w:tcPr>
          <w:p w:rsidR="00183AD9" w:rsidRPr="00C54917" w:rsidRDefault="00183AD9" w:rsidP="00640605">
            <w:pPr>
              <w:pStyle w:val="142"/>
              <w:rPr>
                <w:spacing w:val="-20"/>
              </w:rPr>
            </w:pPr>
            <w:r w:rsidRPr="00C54917">
              <w:rPr>
                <w:rFonts w:hint="eastAsia"/>
                <w:spacing w:val="-20"/>
              </w:rPr>
              <w:t>65歲以上</w:t>
            </w:r>
          </w:p>
        </w:tc>
      </w:tr>
      <w:tr w:rsidR="00183AD9" w:rsidRPr="00C54917" w:rsidTr="00640605">
        <w:tc>
          <w:tcPr>
            <w:tcW w:w="85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83AD9" w:rsidRPr="00C54917" w:rsidRDefault="00183AD9" w:rsidP="00640605">
            <w:pPr>
              <w:pStyle w:val="142"/>
              <w:jc w:val="center"/>
            </w:pPr>
            <w:r w:rsidRPr="00C54917">
              <w:rPr>
                <w:rFonts w:hint="eastAsia"/>
              </w:rPr>
              <w:t>103</w:t>
            </w:r>
          </w:p>
        </w:tc>
        <w:tc>
          <w:tcPr>
            <w:tcW w:w="956" w:type="dxa"/>
            <w:vAlign w:val="center"/>
          </w:tcPr>
          <w:p w:rsidR="00183AD9" w:rsidRPr="00C54917" w:rsidRDefault="00183AD9" w:rsidP="00640605">
            <w:pPr>
              <w:pStyle w:val="142"/>
              <w:jc w:val="right"/>
            </w:pPr>
            <w:r w:rsidRPr="00C54917">
              <w:rPr>
                <w:rFonts w:hint="eastAsia"/>
              </w:rPr>
              <w:t>59</w:t>
            </w:r>
            <w:r>
              <w:t>.00</w:t>
            </w:r>
          </w:p>
        </w:tc>
        <w:tc>
          <w:tcPr>
            <w:tcW w:w="957" w:type="dxa"/>
            <w:vAlign w:val="center"/>
          </w:tcPr>
          <w:p w:rsidR="00183AD9" w:rsidRPr="00C54917" w:rsidRDefault="00183AD9" w:rsidP="00640605">
            <w:pPr>
              <w:pStyle w:val="142"/>
              <w:jc w:val="right"/>
            </w:pPr>
            <w:r w:rsidRPr="00C54917">
              <w:rPr>
                <w:rFonts w:hint="eastAsia"/>
              </w:rPr>
              <w:t>83</w:t>
            </w:r>
            <w:r>
              <w:t>.</w:t>
            </w:r>
            <w:r w:rsidRPr="00C54917">
              <w:rPr>
                <w:rFonts w:hint="eastAsia"/>
              </w:rPr>
              <w:t>77</w:t>
            </w:r>
          </w:p>
        </w:tc>
        <w:tc>
          <w:tcPr>
            <w:tcW w:w="957" w:type="dxa"/>
            <w:vAlign w:val="center"/>
          </w:tcPr>
          <w:p w:rsidR="00183AD9" w:rsidRPr="00C54917" w:rsidRDefault="00183AD9" w:rsidP="00640605">
            <w:pPr>
              <w:pStyle w:val="142"/>
              <w:jc w:val="right"/>
            </w:pPr>
            <w:r w:rsidRPr="00C54917">
              <w:rPr>
                <w:rFonts w:hint="eastAsia"/>
              </w:rPr>
              <w:t>84.48</w:t>
            </w:r>
          </w:p>
        </w:tc>
        <w:tc>
          <w:tcPr>
            <w:tcW w:w="95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83AD9" w:rsidRPr="00C54917" w:rsidRDefault="00183AD9" w:rsidP="00640605">
            <w:pPr>
              <w:pStyle w:val="142"/>
              <w:jc w:val="right"/>
            </w:pPr>
            <w:r w:rsidRPr="00C54917">
              <w:rPr>
                <w:rFonts w:hint="eastAsia"/>
              </w:rPr>
              <w:t>80.21</w:t>
            </w:r>
          </w:p>
        </w:tc>
        <w:tc>
          <w:tcPr>
            <w:tcW w:w="956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83AD9" w:rsidRPr="00C54917" w:rsidRDefault="00183AD9" w:rsidP="00640605">
            <w:pPr>
              <w:pStyle w:val="142"/>
              <w:jc w:val="right"/>
            </w:pPr>
            <w:r w:rsidRPr="00C54917">
              <w:rPr>
                <w:rFonts w:hint="eastAsia"/>
              </w:rPr>
              <w:t>69.63</w:t>
            </w:r>
          </w:p>
        </w:tc>
        <w:tc>
          <w:tcPr>
            <w:tcW w:w="957" w:type="dxa"/>
            <w:vAlign w:val="center"/>
          </w:tcPr>
          <w:p w:rsidR="00183AD9" w:rsidRPr="00C54917" w:rsidRDefault="00183AD9" w:rsidP="00640605">
            <w:pPr>
              <w:pStyle w:val="142"/>
              <w:jc w:val="right"/>
            </w:pPr>
            <w:r w:rsidRPr="00C54917">
              <w:rPr>
                <w:rFonts w:hint="eastAsia"/>
              </w:rPr>
              <w:t>54.41</w:t>
            </w:r>
          </w:p>
        </w:tc>
        <w:tc>
          <w:tcPr>
            <w:tcW w:w="957" w:type="dxa"/>
            <w:vAlign w:val="center"/>
          </w:tcPr>
          <w:p w:rsidR="00183AD9" w:rsidRPr="00C54917" w:rsidRDefault="00183AD9" w:rsidP="00640605">
            <w:pPr>
              <w:pStyle w:val="142"/>
              <w:jc w:val="right"/>
            </w:pPr>
            <w:r w:rsidRPr="00C54917">
              <w:rPr>
                <w:rFonts w:hint="eastAsia"/>
              </w:rPr>
              <w:t>35.61</w:t>
            </w:r>
          </w:p>
        </w:tc>
        <w:tc>
          <w:tcPr>
            <w:tcW w:w="957" w:type="dxa"/>
            <w:vAlign w:val="center"/>
          </w:tcPr>
          <w:p w:rsidR="00183AD9" w:rsidRPr="00C54917" w:rsidRDefault="00183AD9" w:rsidP="00640605">
            <w:pPr>
              <w:pStyle w:val="142"/>
              <w:jc w:val="right"/>
            </w:pPr>
            <w:r w:rsidRPr="00C54917">
              <w:rPr>
                <w:rFonts w:hint="eastAsia"/>
              </w:rPr>
              <w:t>8.68</w:t>
            </w:r>
          </w:p>
        </w:tc>
      </w:tr>
      <w:tr w:rsidR="00183AD9" w:rsidRPr="00C54917" w:rsidTr="00640605">
        <w:tc>
          <w:tcPr>
            <w:tcW w:w="85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83AD9" w:rsidRPr="00C54917" w:rsidRDefault="00183AD9" w:rsidP="00640605">
            <w:pPr>
              <w:pStyle w:val="142"/>
              <w:jc w:val="center"/>
            </w:pPr>
            <w:r w:rsidRPr="00C54917">
              <w:rPr>
                <w:rFonts w:hint="eastAsia"/>
              </w:rPr>
              <w:t>104</w:t>
            </w:r>
          </w:p>
        </w:tc>
        <w:tc>
          <w:tcPr>
            <w:tcW w:w="956" w:type="dxa"/>
            <w:vAlign w:val="center"/>
          </w:tcPr>
          <w:p w:rsidR="00183AD9" w:rsidRPr="00C54917" w:rsidRDefault="00183AD9" w:rsidP="00640605">
            <w:pPr>
              <w:pStyle w:val="142"/>
              <w:jc w:val="right"/>
            </w:pPr>
            <w:r w:rsidRPr="00C54917">
              <w:rPr>
                <w:rFonts w:hint="eastAsia"/>
              </w:rPr>
              <w:t>58.65</w:t>
            </w:r>
          </w:p>
        </w:tc>
        <w:tc>
          <w:tcPr>
            <w:tcW w:w="957" w:type="dxa"/>
            <w:vAlign w:val="center"/>
          </w:tcPr>
          <w:p w:rsidR="00183AD9" w:rsidRPr="00C54917" w:rsidRDefault="00183AD9" w:rsidP="00640605">
            <w:pPr>
              <w:pStyle w:val="142"/>
              <w:jc w:val="right"/>
            </w:pPr>
            <w:r w:rsidRPr="00C54917">
              <w:rPr>
                <w:rFonts w:hint="eastAsia"/>
              </w:rPr>
              <w:t>83.87</w:t>
            </w:r>
          </w:p>
        </w:tc>
        <w:tc>
          <w:tcPr>
            <w:tcW w:w="957" w:type="dxa"/>
            <w:vAlign w:val="center"/>
          </w:tcPr>
          <w:p w:rsidR="00183AD9" w:rsidRPr="00C54917" w:rsidRDefault="00183AD9" w:rsidP="00640605">
            <w:pPr>
              <w:pStyle w:val="142"/>
              <w:jc w:val="right"/>
            </w:pPr>
            <w:r w:rsidRPr="00C54917">
              <w:rPr>
                <w:rFonts w:hint="eastAsia"/>
              </w:rPr>
              <w:t>84.86</w:t>
            </w:r>
          </w:p>
        </w:tc>
        <w:tc>
          <w:tcPr>
            <w:tcW w:w="95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83AD9" w:rsidRPr="00C54917" w:rsidRDefault="00183AD9" w:rsidP="00640605">
            <w:pPr>
              <w:pStyle w:val="142"/>
              <w:jc w:val="right"/>
            </w:pPr>
            <w:r w:rsidRPr="00C54917">
              <w:rPr>
                <w:rFonts w:hint="eastAsia"/>
              </w:rPr>
              <w:t>80.92</w:t>
            </w:r>
          </w:p>
        </w:tc>
        <w:tc>
          <w:tcPr>
            <w:tcW w:w="956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83AD9" w:rsidRPr="00C54917" w:rsidRDefault="00183AD9" w:rsidP="00640605">
            <w:pPr>
              <w:pStyle w:val="142"/>
              <w:jc w:val="right"/>
            </w:pPr>
            <w:r w:rsidRPr="00C54917">
              <w:rPr>
                <w:rFonts w:hint="eastAsia"/>
              </w:rPr>
              <w:t>70.34</w:t>
            </w:r>
          </w:p>
        </w:tc>
        <w:tc>
          <w:tcPr>
            <w:tcW w:w="957" w:type="dxa"/>
            <w:vAlign w:val="center"/>
          </w:tcPr>
          <w:p w:rsidR="00183AD9" w:rsidRPr="00C54917" w:rsidRDefault="00183AD9" w:rsidP="00640605">
            <w:pPr>
              <w:pStyle w:val="142"/>
              <w:jc w:val="right"/>
            </w:pPr>
            <w:r w:rsidRPr="00C54917">
              <w:rPr>
                <w:rFonts w:hint="eastAsia"/>
              </w:rPr>
              <w:t>55.08</w:t>
            </w:r>
          </w:p>
        </w:tc>
        <w:tc>
          <w:tcPr>
            <w:tcW w:w="957" w:type="dxa"/>
            <w:vAlign w:val="center"/>
          </w:tcPr>
          <w:p w:rsidR="00183AD9" w:rsidRPr="00C54917" w:rsidRDefault="00183AD9" w:rsidP="00640605">
            <w:pPr>
              <w:pStyle w:val="142"/>
              <w:jc w:val="right"/>
            </w:pPr>
            <w:r w:rsidRPr="00C54917">
              <w:rPr>
                <w:rFonts w:hint="eastAsia"/>
              </w:rPr>
              <w:t>35.77</w:t>
            </w:r>
          </w:p>
        </w:tc>
        <w:tc>
          <w:tcPr>
            <w:tcW w:w="957" w:type="dxa"/>
            <w:vAlign w:val="center"/>
          </w:tcPr>
          <w:p w:rsidR="00183AD9" w:rsidRPr="00C54917" w:rsidRDefault="00183AD9" w:rsidP="00640605">
            <w:pPr>
              <w:pStyle w:val="142"/>
              <w:jc w:val="right"/>
            </w:pPr>
            <w:r w:rsidRPr="00C54917">
              <w:rPr>
                <w:rFonts w:hint="eastAsia"/>
              </w:rPr>
              <w:t>8.78</w:t>
            </w:r>
          </w:p>
        </w:tc>
      </w:tr>
      <w:tr w:rsidR="00183AD9" w:rsidRPr="00C54917" w:rsidTr="00640605">
        <w:tc>
          <w:tcPr>
            <w:tcW w:w="85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83AD9" w:rsidRPr="00C54917" w:rsidRDefault="00183AD9" w:rsidP="00640605">
            <w:pPr>
              <w:pStyle w:val="142"/>
              <w:jc w:val="center"/>
            </w:pPr>
            <w:r w:rsidRPr="00C54917">
              <w:rPr>
                <w:rFonts w:hint="eastAsia"/>
              </w:rPr>
              <w:t>105</w:t>
            </w:r>
          </w:p>
        </w:tc>
        <w:tc>
          <w:tcPr>
            <w:tcW w:w="956" w:type="dxa"/>
            <w:vAlign w:val="center"/>
          </w:tcPr>
          <w:p w:rsidR="00183AD9" w:rsidRPr="00C54917" w:rsidRDefault="00183AD9" w:rsidP="00640605">
            <w:pPr>
              <w:pStyle w:val="142"/>
              <w:jc w:val="right"/>
            </w:pPr>
            <w:r w:rsidRPr="00C54917">
              <w:rPr>
                <w:rFonts w:hint="eastAsia"/>
              </w:rPr>
              <w:t>58.75</w:t>
            </w:r>
          </w:p>
        </w:tc>
        <w:tc>
          <w:tcPr>
            <w:tcW w:w="957" w:type="dxa"/>
            <w:vAlign w:val="center"/>
          </w:tcPr>
          <w:p w:rsidR="00183AD9" w:rsidRPr="00C54917" w:rsidRDefault="00183AD9" w:rsidP="00640605">
            <w:pPr>
              <w:pStyle w:val="142"/>
              <w:jc w:val="right"/>
            </w:pPr>
            <w:r w:rsidRPr="00C54917">
              <w:rPr>
                <w:rFonts w:hint="eastAsia"/>
              </w:rPr>
              <w:t>84.71</w:t>
            </w:r>
          </w:p>
        </w:tc>
        <w:tc>
          <w:tcPr>
            <w:tcW w:w="957" w:type="dxa"/>
            <w:vAlign w:val="center"/>
          </w:tcPr>
          <w:p w:rsidR="00183AD9" w:rsidRPr="00C54917" w:rsidRDefault="00183AD9" w:rsidP="00640605">
            <w:pPr>
              <w:pStyle w:val="142"/>
              <w:jc w:val="right"/>
            </w:pPr>
            <w:r w:rsidRPr="00C54917">
              <w:rPr>
                <w:rFonts w:hint="eastAsia"/>
              </w:rPr>
              <w:t>85.16</w:t>
            </w:r>
          </w:p>
        </w:tc>
        <w:tc>
          <w:tcPr>
            <w:tcW w:w="95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83AD9" w:rsidRPr="00C54917" w:rsidRDefault="00183AD9" w:rsidP="00640605">
            <w:pPr>
              <w:pStyle w:val="142"/>
              <w:jc w:val="right"/>
            </w:pPr>
            <w:r w:rsidRPr="00C54917">
              <w:rPr>
                <w:rFonts w:hint="eastAsia"/>
              </w:rPr>
              <w:t>81.68</w:t>
            </w:r>
          </w:p>
        </w:tc>
        <w:tc>
          <w:tcPr>
            <w:tcW w:w="956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83AD9" w:rsidRPr="00C54917" w:rsidRDefault="00183AD9" w:rsidP="00640605">
            <w:pPr>
              <w:pStyle w:val="142"/>
              <w:jc w:val="right"/>
            </w:pPr>
            <w:r w:rsidRPr="00C54917">
              <w:rPr>
                <w:rFonts w:hint="eastAsia"/>
              </w:rPr>
              <w:t>71.44</w:t>
            </w:r>
          </w:p>
        </w:tc>
        <w:tc>
          <w:tcPr>
            <w:tcW w:w="957" w:type="dxa"/>
            <w:vAlign w:val="center"/>
          </w:tcPr>
          <w:p w:rsidR="00183AD9" w:rsidRPr="00C54917" w:rsidRDefault="00183AD9" w:rsidP="00640605">
            <w:pPr>
              <w:pStyle w:val="142"/>
              <w:jc w:val="right"/>
            </w:pPr>
            <w:r w:rsidRPr="00C54917">
              <w:rPr>
                <w:rFonts w:hint="eastAsia"/>
              </w:rPr>
              <w:t>55.67</w:t>
            </w:r>
          </w:p>
        </w:tc>
        <w:tc>
          <w:tcPr>
            <w:tcW w:w="957" w:type="dxa"/>
            <w:vAlign w:val="center"/>
          </w:tcPr>
          <w:p w:rsidR="00183AD9" w:rsidRPr="00C54917" w:rsidRDefault="00183AD9" w:rsidP="00640605">
            <w:pPr>
              <w:pStyle w:val="142"/>
              <w:jc w:val="right"/>
            </w:pPr>
            <w:r w:rsidRPr="00C54917">
              <w:rPr>
                <w:rFonts w:hint="eastAsia"/>
              </w:rPr>
              <w:t>36.35</w:t>
            </w:r>
          </w:p>
        </w:tc>
        <w:tc>
          <w:tcPr>
            <w:tcW w:w="957" w:type="dxa"/>
            <w:vAlign w:val="center"/>
          </w:tcPr>
          <w:p w:rsidR="00183AD9" w:rsidRPr="00C54917" w:rsidRDefault="00183AD9" w:rsidP="00640605">
            <w:pPr>
              <w:pStyle w:val="142"/>
              <w:jc w:val="right"/>
            </w:pPr>
            <w:r w:rsidRPr="00C54917">
              <w:rPr>
                <w:rFonts w:hint="eastAsia"/>
              </w:rPr>
              <w:t>8.61</w:t>
            </w:r>
          </w:p>
        </w:tc>
      </w:tr>
      <w:tr w:rsidR="00183AD9" w:rsidRPr="00C54917" w:rsidTr="00640605">
        <w:tc>
          <w:tcPr>
            <w:tcW w:w="85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83AD9" w:rsidRPr="00C54917" w:rsidRDefault="00183AD9" w:rsidP="00640605">
            <w:pPr>
              <w:pStyle w:val="142"/>
              <w:jc w:val="center"/>
            </w:pPr>
            <w:r w:rsidRPr="00C54917">
              <w:rPr>
                <w:rFonts w:hint="eastAsia"/>
              </w:rPr>
              <w:t>106</w:t>
            </w:r>
          </w:p>
        </w:tc>
        <w:tc>
          <w:tcPr>
            <w:tcW w:w="956" w:type="dxa"/>
            <w:vAlign w:val="center"/>
          </w:tcPr>
          <w:p w:rsidR="00183AD9" w:rsidRPr="00C54917" w:rsidRDefault="00183AD9" w:rsidP="00640605">
            <w:pPr>
              <w:pStyle w:val="142"/>
              <w:jc w:val="right"/>
            </w:pPr>
            <w:r w:rsidRPr="00C54917">
              <w:rPr>
                <w:rFonts w:hint="eastAsia"/>
              </w:rPr>
              <w:t>58.83</w:t>
            </w:r>
          </w:p>
        </w:tc>
        <w:tc>
          <w:tcPr>
            <w:tcW w:w="957" w:type="dxa"/>
            <w:vAlign w:val="center"/>
          </w:tcPr>
          <w:p w:rsidR="00183AD9" w:rsidRPr="00C54917" w:rsidRDefault="00183AD9" w:rsidP="00640605">
            <w:pPr>
              <w:pStyle w:val="142"/>
              <w:jc w:val="right"/>
            </w:pPr>
            <w:r w:rsidRPr="00C54917">
              <w:rPr>
                <w:rFonts w:hint="eastAsia"/>
              </w:rPr>
              <w:t>85.85</w:t>
            </w:r>
          </w:p>
        </w:tc>
        <w:tc>
          <w:tcPr>
            <w:tcW w:w="957" w:type="dxa"/>
            <w:vAlign w:val="center"/>
          </w:tcPr>
          <w:p w:rsidR="00183AD9" w:rsidRPr="00C54917" w:rsidRDefault="00183AD9" w:rsidP="00640605">
            <w:pPr>
              <w:pStyle w:val="142"/>
              <w:jc w:val="right"/>
            </w:pPr>
            <w:r w:rsidRPr="00C54917">
              <w:rPr>
                <w:rFonts w:hint="eastAsia"/>
              </w:rPr>
              <w:t>84.77</w:t>
            </w:r>
          </w:p>
        </w:tc>
        <w:tc>
          <w:tcPr>
            <w:tcW w:w="95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83AD9" w:rsidRPr="00C54917" w:rsidRDefault="00183AD9" w:rsidP="00640605">
            <w:pPr>
              <w:pStyle w:val="142"/>
              <w:jc w:val="right"/>
            </w:pPr>
            <w:r w:rsidRPr="00C54917">
              <w:rPr>
                <w:rFonts w:hint="eastAsia"/>
              </w:rPr>
              <w:t>82.66</w:t>
            </w:r>
          </w:p>
        </w:tc>
        <w:tc>
          <w:tcPr>
            <w:tcW w:w="956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83AD9" w:rsidRPr="00C54917" w:rsidRDefault="00183AD9" w:rsidP="00640605">
            <w:pPr>
              <w:pStyle w:val="142"/>
              <w:jc w:val="right"/>
            </w:pPr>
            <w:r w:rsidRPr="00C54917">
              <w:rPr>
                <w:rFonts w:hint="eastAsia"/>
              </w:rPr>
              <w:t>72.47</w:t>
            </w:r>
          </w:p>
        </w:tc>
        <w:tc>
          <w:tcPr>
            <w:tcW w:w="957" w:type="dxa"/>
            <w:vAlign w:val="center"/>
          </w:tcPr>
          <w:p w:rsidR="00183AD9" w:rsidRPr="00C54917" w:rsidRDefault="00183AD9" w:rsidP="00640605">
            <w:pPr>
              <w:pStyle w:val="142"/>
              <w:jc w:val="right"/>
            </w:pPr>
            <w:r w:rsidRPr="00C54917">
              <w:rPr>
                <w:rFonts w:hint="eastAsia"/>
              </w:rPr>
              <w:t>55.66</w:t>
            </w:r>
          </w:p>
        </w:tc>
        <w:tc>
          <w:tcPr>
            <w:tcW w:w="957" w:type="dxa"/>
            <w:vAlign w:val="center"/>
          </w:tcPr>
          <w:p w:rsidR="00183AD9" w:rsidRPr="00C54917" w:rsidRDefault="00183AD9" w:rsidP="00640605">
            <w:pPr>
              <w:pStyle w:val="142"/>
              <w:jc w:val="right"/>
            </w:pPr>
            <w:r w:rsidRPr="00C54917">
              <w:rPr>
                <w:rFonts w:hint="eastAsia"/>
              </w:rPr>
              <w:t>36.65</w:t>
            </w:r>
          </w:p>
        </w:tc>
        <w:tc>
          <w:tcPr>
            <w:tcW w:w="957" w:type="dxa"/>
            <w:vAlign w:val="center"/>
          </w:tcPr>
          <w:p w:rsidR="00183AD9" w:rsidRPr="00C54917" w:rsidRDefault="00183AD9" w:rsidP="00640605">
            <w:pPr>
              <w:pStyle w:val="142"/>
              <w:jc w:val="right"/>
            </w:pPr>
            <w:r w:rsidRPr="00C54917">
              <w:rPr>
                <w:rFonts w:hint="eastAsia"/>
              </w:rPr>
              <w:t>8.58</w:t>
            </w:r>
          </w:p>
        </w:tc>
      </w:tr>
      <w:tr w:rsidR="00183AD9" w:rsidRPr="00C54917" w:rsidTr="00640605">
        <w:tc>
          <w:tcPr>
            <w:tcW w:w="85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83AD9" w:rsidRPr="00C54917" w:rsidRDefault="00183AD9" w:rsidP="00640605">
            <w:pPr>
              <w:pStyle w:val="142"/>
              <w:jc w:val="center"/>
            </w:pPr>
            <w:r w:rsidRPr="00C54917">
              <w:rPr>
                <w:rFonts w:hint="eastAsia"/>
              </w:rPr>
              <w:t>107</w:t>
            </w:r>
          </w:p>
        </w:tc>
        <w:tc>
          <w:tcPr>
            <w:tcW w:w="956" w:type="dxa"/>
            <w:vAlign w:val="center"/>
          </w:tcPr>
          <w:p w:rsidR="00183AD9" w:rsidRPr="00C54917" w:rsidRDefault="00183AD9" w:rsidP="00640605">
            <w:pPr>
              <w:pStyle w:val="142"/>
              <w:jc w:val="right"/>
            </w:pPr>
            <w:r w:rsidRPr="00C54917">
              <w:rPr>
                <w:rFonts w:hint="eastAsia"/>
              </w:rPr>
              <w:t>58.99</w:t>
            </w:r>
          </w:p>
        </w:tc>
        <w:tc>
          <w:tcPr>
            <w:tcW w:w="957" w:type="dxa"/>
            <w:vAlign w:val="center"/>
          </w:tcPr>
          <w:p w:rsidR="00183AD9" w:rsidRPr="00C54917" w:rsidRDefault="00183AD9" w:rsidP="00640605">
            <w:pPr>
              <w:pStyle w:val="142"/>
              <w:jc w:val="right"/>
            </w:pPr>
            <w:r w:rsidRPr="00C54917">
              <w:rPr>
                <w:rFonts w:hint="eastAsia"/>
              </w:rPr>
              <w:t>87.1</w:t>
            </w:r>
            <w:r>
              <w:rPr>
                <w:rFonts w:hint="eastAsia"/>
              </w:rPr>
              <w:t>0</w:t>
            </w:r>
          </w:p>
        </w:tc>
        <w:tc>
          <w:tcPr>
            <w:tcW w:w="957" w:type="dxa"/>
            <w:vAlign w:val="center"/>
          </w:tcPr>
          <w:p w:rsidR="00183AD9" w:rsidRPr="00C54917" w:rsidRDefault="00183AD9" w:rsidP="00640605">
            <w:pPr>
              <w:pStyle w:val="142"/>
              <w:jc w:val="right"/>
            </w:pPr>
            <w:r w:rsidRPr="00C54917">
              <w:rPr>
                <w:rFonts w:hint="eastAsia"/>
              </w:rPr>
              <w:t>84.34</w:t>
            </w:r>
          </w:p>
        </w:tc>
        <w:tc>
          <w:tcPr>
            <w:tcW w:w="95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83AD9" w:rsidRPr="00C54917" w:rsidRDefault="00183AD9" w:rsidP="00640605">
            <w:pPr>
              <w:pStyle w:val="142"/>
              <w:jc w:val="right"/>
            </w:pPr>
            <w:r w:rsidRPr="00C54917">
              <w:rPr>
                <w:rFonts w:hint="eastAsia"/>
              </w:rPr>
              <w:t>83.96</w:t>
            </w:r>
          </w:p>
        </w:tc>
        <w:tc>
          <w:tcPr>
            <w:tcW w:w="956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83AD9" w:rsidRPr="00C54917" w:rsidRDefault="00183AD9" w:rsidP="00640605">
            <w:pPr>
              <w:pStyle w:val="142"/>
              <w:jc w:val="right"/>
            </w:pPr>
            <w:r w:rsidRPr="00C54917">
              <w:rPr>
                <w:rFonts w:hint="eastAsia"/>
              </w:rPr>
              <w:t>73.54</w:t>
            </w:r>
          </w:p>
        </w:tc>
        <w:tc>
          <w:tcPr>
            <w:tcW w:w="957" w:type="dxa"/>
            <w:vAlign w:val="center"/>
          </w:tcPr>
          <w:p w:rsidR="00183AD9" w:rsidRPr="00C54917" w:rsidRDefault="00183AD9" w:rsidP="00640605">
            <w:pPr>
              <w:pStyle w:val="142"/>
              <w:jc w:val="right"/>
            </w:pPr>
            <w:r w:rsidRPr="00C54917">
              <w:rPr>
                <w:rFonts w:hint="eastAsia"/>
              </w:rPr>
              <w:t>55.63</w:t>
            </w:r>
          </w:p>
        </w:tc>
        <w:tc>
          <w:tcPr>
            <w:tcW w:w="957" w:type="dxa"/>
            <w:vAlign w:val="center"/>
          </w:tcPr>
          <w:p w:rsidR="00183AD9" w:rsidRPr="00C54917" w:rsidRDefault="00183AD9" w:rsidP="00640605">
            <w:pPr>
              <w:pStyle w:val="142"/>
              <w:jc w:val="right"/>
            </w:pPr>
            <w:r w:rsidRPr="00C54917">
              <w:rPr>
                <w:rFonts w:hint="eastAsia"/>
              </w:rPr>
              <w:t>36.7</w:t>
            </w:r>
            <w:r>
              <w:t>0</w:t>
            </w:r>
          </w:p>
        </w:tc>
        <w:tc>
          <w:tcPr>
            <w:tcW w:w="957" w:type="dxa"/>
            <w:vAlign w:val="center"/>
          </w:tcPr>
          <w:p w:rsidR="00183AD9" w:rsidRPr="00C54917" w:rsidRDefault="00183AD9" w:rsidP="00640605">
            <w:pPr>
              <w:pStyle w:val="142"/>
              <w:jc w:val="right"/>
            </w:pPr>
            <w:r w:rsidRPr="00C54917">
              <w:rPr>
                <w:rFonts w:hint="eastAsia"/>
              </w:rPr>
              <w:t>8.43</w:t>
            </w:r>
          </w:p>
        </w:tc>
      </w:tr>
      <w:tr w:rsidR="00183AD9" w:rsidRPr="00C54917" w:rsidTr="00640605">
        <w:tc>
          <w:tcPr>
            <w:tcW w:w="85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83AD9" w:rsidRPr="00C54917" w:rsidRDefault="00183AD9" w:rsidP="00640605">
            <w:pPr>
              <w:pStyle w:val="142"/>
              <w:jc w:val="center"/>
            </w:pPr>
            <w:r w:rsidRPr="00C54917">
              <w:rPr>
                <w:rFonts w:hint="eastAsia"/>
              </w:rPr>
              <w:t>108</w:t>
            </w:r>
          </w:p>
        </w:tc>
        <w:tc>
          <w:tcPr>
            <w:tcW w:w="956" w:type="dxa"/>
            <w:vAlign w:val="center"/>
          </w:tcPr>
          <w:p w:rsidR="00183AD9" w:rsidRPr="00C54917" w:rsidRDefault="00183AD9" w:rsidP="00640605">
            <w:pPr>
              <w:pStyle w:val="142"/>
              <w:jc w:val="right"/>
            </w:pPr>
            <w:r w:rsidRPr="00C54917">
              <w:rPr>
                <w:rFonts w:hint="eastAsia"/>
              </w:rPr>
              <w:t>59.17</w:t>
            </w:r>
          </w:p>
        </w:tc>
        <w:tc>
          <w:tcPr>
            <w:tcW w:w="957" w:type="dxa"/>
            <w:vAlign w:val="center"/>
          </w:tcPr>
          <w:p w:rsidR="00183AD9" w:rsidRPr="00C54917" w:rsidRDefault="00183AD9" w:rsidP="00640605">
            <w:pPr>
              <w:pStyle w:val="142"/>
              <w:jc w:val="right"/>
            </w:pPr>
            <w:r w:rsidRPr="00C54917">
              <w:rPr>
                <w:rFonts w:hint="eastAsia"/>
              </w:rPr>
              <w:t>89.16</w:t>
            </w:r>
          </w:p>
        </w:tc>
        <w:tc>
          <w:tcPr>
            <w:tcW w:w="957" w:type="dxa"/>
            <w:vAlign w:val="center"/>
          </w:tcPr>
          <w:p w:rsidR="00183AD9" w:rsidRPr="00C54917" w:rsidRDefault="00183AD9" w:rsidP="00640605">
            <w:pPr>
              <w:pStyle w:val="142"/>
              <w:jc w:val="right"/>
            </w:pPr>
            <w:r w:rsidRPr="00C54917">
              <w:rPr>
                <w:rFonts w:hint="eastAsia"/>
              </w:rPr>
              <w:t>83.55</w:t>
            </w:r>
          </w:p>
        </w:tc>
        <w:tc>
          <w:tcPr>
            <w:tcW w:w="95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83AD9" w:rsidRPr="00C54917" w:rsidRDefault="00183AD9" w:rsidP="00640605">
            <w:pPr>
              <w:pStyle w:val="142"/>
              <w:jc w:val="right"/>
            </w:pPr>
            <w:r w:rsidRPr="00C54917">
              <w:rPr>
                <w:rFonts w:hint="eastAsia"/>
              </w:rPr>
              <w:t>84.71</w:t>
            </w:r>
          </w:p>
        </w:tc>
        <w:tc>
          <w:tcPr>
            <w:tcW w:w="956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83AD9" w:rsidRPr="00C54917" w:rsidRDefault="00183AD9" w:rsidP="00640605">
            <w:pPr>
              <w:pStyle w:val="142"/>
              <w:jc w:val="right"/>
            </w:pPr>
            <w:r w:rsidRPr="00C54917">
              <w:rPr>
                <w:rFonts w:hint="eastAsia"/>
              </w:rPr>
              <w:t>74.43</w:t>
            </w:r>
          </w:p>
        </w:tc>
        <w:tc>
          <w:tcPr>
            <w:tcW w:w="957" w:type="dxa"/>
            <w:vAlign w:val="center"/>
          </w:tcPr>
          <w:p w:rsidR="00183AD9" w:rsidRPr="00C54917" w:rsidRDefault="00183AD9" w:rsidP="00640605">
            <w:pPr>
              <w:pStyle w:val="142"/>
              <w:jc w:val="right"/>
            </w:pPr>
            <w:r w:rsidRPr="00C54917">
              <w:rPr>
                <w:rFonts w:hint="eastAsia"/>
              </w:rPr>
              <w:t>56.08</w:t>
            </w:r>
          </w:p>
        </w:tc>
        <w:tc>
          <w:tcPr>
            <w:tcW w:w="957" w:type="dxa"/>
            <w:vAlign w:val="center"/>
          </w:tcPr>
          <w:p w:rsidR="00183AD9" w:rsidRPr="00C54917" w:rsidRDefault="00183AD9" w:rsidP="00640605">
            <w:pPr>
              <w:pStyle w:val="142"/>
              <w:jc w:val="right"/>
            </w:pPr>
            <w:r w:rsidRPr="00C54917">
              <w:rPr>
                <w:rFonts w:hint="eastAsia"/>
              </w:rPr>
              <w:t>36.7</w:t>
            </w:r>
            <w:r>
              <w:t>0</w:t>
            </w:r>
          </w:p>
        </w:tc>
        <w:tc>
          <w:tcPr>
            <w:tcW w:w="957" w:type="dxa"/>
            <w:vAlign w:val="center"/>
          </w:tcPr>
          <w:p w:rsidR="00183AD9" w:rsidRPr="00C54917" w:rsidRDefault="00183AD9" w:rsidP="00640605">
            <w:pPr>
              <w:pStyle w:val="142"/>
              <w:jc w:val="right"/>
            </w:pPr>
            <w:r w:rsidRPr="00C54917">
              <w:rPr>
                <w:rFonts w:hint="eastAsia"/>
              </w:rPr>
              <w:t>8.32</w:t>
            </w:r>
          </w:p>
        </w:tc>
      </w:tr>
      <w:tr w:rsidR="00183AD9" w:rsidRPr="00C54917" w:rsidTr="00640605">
        <w:tc>
          <w:tcPr>
            <w:tcW w:w="85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83AD9" w:rsidRPr="00C54917" w:rsidRDefault="00183AD9" w:rsidP="00640605">
            <w:pPr>
              <w:pStyle w:val="142"/>
              <w:jc w:val="center"/>
            </w:pPr>
            <w:r w:rsidRPr="00C54917">
              <w:rPr>
                <w:rFonts w:hint="eastAsia"/>
              </w:rPr>
              <w:t>109</w:t>
            </w:r>
          </w:p>
        </w:tc>
        <w:tc>
          <w:tcPr>
            <w:tcW w:w="956" w:type="dxa"/>
            <w:vAlign w:val="center"/>
          </w:tcPr>
          <w:p w:rsidR="00183AD9" w:rsidRPr="00C54917" w:rsidRDefault="00183AD9" w:rsidP="00640605">
            <w:pPr>
              <w:pStyle w:val="142"/>
              <w:jc w:val="right"/>
            </w:pPr>
            <w:r w:rsidRPr="00C54917">
              <w:rPr>
                <w:rFonts w:hint="eastAsia"/>
              </w:rPr>
              <w:t>59.14</w:t>
            </w:r>
          </w:p>
        </w:tc>
        <w:tc>
          <w:tcPr>
            <w:tcW w:w="957" w:type="dxa"/>
            <w:vAlign w:val="center"/>
          </w:tcPr>
          <w:p w:rsidR="00183AD9" w:rsidRPr="00C54917" w:rsidRDefault="00183AD9" w:rsidP="00640605">
            <w:pPr>
              <w:pStyle w:val="142"/>
              <w:jc w:val="right"/>
            </w:pPr>
            <w:r w:rsidRPr="00C54917">
              <w:rPr>
                <w:rFonts w:hint="eastAsia"/>
              </w:rPr>
              <w:t>89.56</w:t>
            </w:r>
          </w:p>
        </w:tc>
        <w:tc>
          <w:tcPr>
            <w:tcW w:w="957" w:type="dxa"/>
            <w:vAlign w:val="center"/>
          </w:tcPr>
          <w:p w:rsidR="00183AD9" w:rsidRPr="00C54917" w:rsidRDefault="00183AD9" w:rsidP="00640605">
            <w:pPr>
              <w:pStyle w:val="142"/>
              <w:jc w:val="right"/>
            </w:pPr>
            <w:r w:rsidRPr="00C54917">
              <w:rPr>
                <w:rFonts w:hint="eastAsia"/>
              </w:rPr>
              <w:t>84.58</w:t>
            </w:r>
          </w:p>
        </w:tc>
        <w:tc>
          <w:tcPr>
            <w:tcW w:w="95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83AD9" w:rsidRPr="00C54917" w:rsidRDefault="00183AD9" w:rsidP="00640605">
            <w:pPr>
              <w:pStyle w:val="142"/>
              <w:jc w:val="right"/>
            </w:pPr>
            <w:r w:rsidRPr="00C54917">
              <w:rPr>
                <w:rFonts w:hint="eastAsia"/>
              </w:rPr>
              <w:t>84.12</w:t>
            </w:r>
          </w:p>
        </w:tc>
        <w:tc>
          <w:tcPr>
            <w:tcW w:w="956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83AD9" w:rsidRPr="00C54917" w:rsidRDefault="00183AD9" w:rsidP="00640605">
            <w:pPr>
              <w:pStyle w:val="142"/>
              <w:jc w:val="right"/>
            </w:pPr>
            <w:r w:rsidRPr="00C54917">
              <w:rPr>
                <w:rFonts w:hint="eastAsia"/>
              </w:rPr>
              <w:t>75.19</w:t>
            </w:r>
          </w:p>
        </w:tc>
        <w:tc>
          <w:tcPr>
            <w:tcW w:w="957" w:type="dxa"/>
            <w:vAlign w:val="center"/>
          </w:tcPr>
          <w:p w:rsidR="00183AD9" w:rsidRPr="00C54917" w:rsidRDefault="00183AD9" w:rsidP="00640605">
            <w:pPr>
              <w:pStyle w:val="142"/>
              <w:jc w:val="right"/>
            </w:pPr>
            <w:r w:rsidRPr="00C54917">
              <w:rPr>
                <w:rFonts w:hint="eastAsia"/>
              </w:rPr>
              <w:t>57.55</w:t>
            </w:r>
          </w:p>
        </w:tc>
        <w:tc>
          <w:tcPr>
            <w:tcW w:w="957" w:type="dxa"/>
            <w:vAlign w:val="center"/>
          </w:tcPr>
          <w:p w:rsidR="00183AD9" w:rsidRPr="00C54917" w:rsidRDefault="00183AD9" w:rsidP="00640605">
            <w:pPr>
              <w:pStyle w:val="142"/>
              <w:jc w:val="right"/>
            </w:pPr>
            <w:r w:rsidRPr="00C54917">
              <w:rPr>
                <w:rFonts w:hint="eastAsia"/>
              </w:rPr>
              <w:t>37.7</w:t>
            </w:r>
            <w:r>
              <w:t>0</w:t>
            </w:r>
          </w:p>
        </w:tc>
        <w:tc>
          <w:tcPr>
            <w:tcW w:w="957" w:type="dxa"/>
            <w:vAlign w:val="center"/>
          </w:tcPr>
          <w:p w:rsidR="00183AD9" w:rsidRPr="00C54917" w:rsidRDefault="00183AD9" w:rsidP="00640605">
            <w:pPr>
              <w:pStyle w:val="142"/>
              <w:jc w:val="right"/>
            </w:pPr>
            <w:r w:rsidRPr="00C54917">
              <w:rPr>
                <w:rFonts w:hint="eastAsia"/>
              </w:rPr>
              <w:t>8.78</w:t>
            </w:r>
          </w:p>
        </w:tc>
      </w:tr>
      <w:tr w:rsidR="00183AD9" w:rsidRPr="00C54917" w:rsidTr="00640605">
        <w:tc>
          <w:tcPr>
            <w:tcW w:w="85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83AD9" w:rsidRPr="00C54917" w:rsidRDefault="00183AD9" w:rsidP="00640605">
            <w:pPr>
              <w:pStyle w:val="142"/>
              <w:jc w:val="center"/>
            </w:pPr>
            <w:r w:rsidRPr="00C54917">
              <w:rPr>
                <w:rFonts w:hint="eastAsia"/>
              </w:rPr>
              <w:t>110</w:t>
            </w:r>
          </w:p>
        </w:tc>
        <w:tc>
          <w:tcPr>
            <w:tcW w:w="956" w:type="dxa"/>
            <w:vAlign w:val="center"/>
          </w:tcPr>
          <w:p w:rsidR="00183AD9" w:rsidRPr="00C54917" w:rsidRDefault="00183AD9" w:rsidP="00640605">
            <w:pPr>
              <w:pStyle w:val="142"/>
              <w:jc w:val="right"/>
            </w:pPr>
            <w:r w:rsidRPr="00C54917">
              <w:rPr>
                <w:rFonts w:hint="eastAsia"/>
              </w:rPr>
              <w:t>59.02</w:t>
            </w:r>
          </w:p>
        </w:tc>
        <w:tc>
          <w:tcPr>
            <w:tcW w:w="957" w:type="dxa"/>
            <w:vAlign w:val="center"/>
          </w:tcPr>
          <w:p w:rsidR="00183AD9" w:rsidRPr="00C54917" w:rsidRDefault="00183AD9" w:rsidP="00640605">
            <w:pPr>
              <w:pStyle w:val="142"/>
              <w:jc w:val="right"/>
            </w:pPr>
            <w:r w:rsidRPr="00C54917">
              <w:rPr>
                <w:rFonts w:hint="eastAsia"/>
              </w:rPr>
              <w:t>89.61</w:t>
            </w:r>
          </w:p>
        </w:tc>
        <w:tc>
          <w:tcPr>
            <w:tcW w:w="957" w:type="dxa"/>
            <w:vAlign w:val="center"/>
          </w:tcPr>
          <w:p w:rsidR="00183AD9" w:rsidRPr="00C54917" w:rsidRDefault="00183AD9" w:rsidP="00640605">
            <w:pPr>
              <w:pStyle w:val="142"/>
              <w:jc w:val="right"/>
            </w:pPr>
            <w:r w:rsidRPr="00C54917">
              <w:rPr>
                <w:rFonts w:hint="eastAsia"/>
              </w:rPr>
              <w:t>85.54</w:t>
            </w:r>
          </w:p>
        </w:tc>
        <w:tc>
          <w:tcPr>
            <w:tcW w:w="95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83AD9" w:rsidRPr="00C54917" w:rsidRDefault="00183AD9" w:rsidP="00640605">
            <w:pPr>
              <w:pStyle w:val="142"/>
              <w:jc w:val="right"/>
            </w:pPr>
            <w:r w:rsidRPr="00C54917">
              <w:rPr>
                <w:rFonts w:hint="eastAsia"/>
              </w:rPr>
              <w:t>84.42</w:t>
            </w:r>
          </w:p>
        </w:tc>
        <w:tc>
          <w:tcPr>
            <w:tcW w:w="956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83AD9" w:rsidRPr="00C54917" w:rsidRDefault="00183AD9" w:rsidP="00640605">
            <w:pPr>
              <w:pStyle w:val="142"/>
              <w:jc w:val="right"/>
            </w:pPr>
            <w:r w:rsidRPr="00C54917">
              <w:rPr>
                <w:rFonts w:hint="eastAsia"/>
              </w:rPr>
              <w:t>75.37</w:t>
            </w:r>
          </w:p>
        </w:tc>
        <w:tc>
          <w:tcPr>
            <w:tcW w:w="957" w:type="dxa"/>
            <w:vAlign w:val="center"/>
          </w:tcPr>
          <w:p w:rsidR="00183AD9" w:rsidRPr="00C54917" w:rsidRDefault="00183AD9" w:rsidP="00640605">
            <w:pPr>
              <w:pStyle w:val="142"/>
              <w:jc w:val="right"/>
            </w:pPr>
            <w:r w:rsidRPr="00C54917">
              <w:rPr>
                <w:rFonts w:hint="eastAsia"/>
              </w:rPr>
              <w:t>58.87</w:t>
            </w:r>
          </w:p>
        </w:tc>
        <w:tc>
          <w:tcPr>
            <w:tcW w:w="957" w:type="dxa"/>
            <w:vAlign w:val="center"/>
          </w:tcPr>
          <w:p w:rsidR="00183AD9" w:rsidRPr="00C54917" w:rsidRDefault="00183AD9" w:rsidP="00640605">
            <w:pPr>
              <w:pStyle w:val="142"/>
              <w:jc w:val="right"/>
            </w:pPr>
            <w:r w:rsidRPr="00C54917">
              <w:rPr>
                <w:rFonts w:hint="eastAsia"/>
              </w:rPr>
              <w:t>38.64</w:t>
            </w:r>
          </w:p>
        </w:tc>
        <w:tc>
          <w:tcPr>
            <w:tcW w:w="957" w:type="dxa"/>
            <w:vAlign w:val="center"/>
          </w:tcPr>
          <w:p w:rsidR="00183AD9" w:rsidRPr="00C54917" w:rsidRDefault="00183AD9" w:rsidP="00640605">
            <w:pPr>
              <w:pStyle w:val="142"/>
              <w:jc w:val="right"/>
            </w:pPr>
            <w:r w:rsidRPr="00C54917">
              <w:rPr>
                <w:rFonts w:hint="eastAsia"/>
              </w:rPr>
              <w:t>9.18</w:t>
            </w:r>
          </w:p>
        </w:tc>
      </w:tr>
      <w:tr w:rsidR="00183AD9" w:rsidRPr="00C54917" w:rsidTr="00640605">
        <w:tc>
          <w:tcPr>
            <w:tcW w:w="85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83AD9" w:rsidRPr="00C54917" w:rsidRDefault="00183AD9" w:rsidP="00640605">
            <w:pPr>
              <w:pStyle w:val="142"/>
              <w:jc w:val="center"/>
            </w:pPr>
            <w:r w:rsidRPr="00C54917">
              <w:rPr>
                <w:rFonts w:hint="eastAsia"/>
              </w:rPr>
              <w:t>111</w:t>
            </w:r>
          </w:p>
        </w:tc>
        <w:tc>
          <w:tcPr>
            <w:tcW w:w="956" w:type="dxa"/>
            <w:vAlign w:val="center"/>
          </w:tcPr>
          <w:p w:rsidR="00183AD9" w:rsidRPr="00C54917" w:rsidRDefault="00183AD9" w:rsidP="00640605">
            <w:pPr>
              <w:pStyle w:val="142"/>
              <w:jc w:val="right"/>
            </w:pPr>
            <w:r w:rsidRPr="00C54917">
              <w:rPr>
                <w:rFonts w:hint="eastAsia"/>
              </w:rPr>
              <w:t>59.18</w:t>
            </w:r>
          </w:p>
        </w:tc>
        <w:tc>
          <w:tcPr>
            <w:tcW w:w="957" w:type="dxa"/>
            <w:vAlign w:val="center"/>
          </w:tcPr>
          <w:p w:rsidR="00183AD9" w:rsidRPr="00C54917" w:rsidRDefault="00183AD9" w:rsidP="00640605">
            <w:pPr>
              <w:pStyle w:val="142"/>
              <w:jc w:val="right"/>
            </w:pPr>
            <w:r w:rsidRPr="00C54917">
              <w:rPr>
                <w:rFonts w:hint="eastAsia"/>
              </w:rPr>
              <w:t>90.38</w:t>
            </w:r>
          </w:p>
        </w:tc>
        <w:tc>
          <w:tcPr>
            <w:tcW w:w="957" w:type="dxa"/>
            <w:vAlign w:val="center"/>
          </w:tcPr>
          <w:p w:rsidR="00183AD9" w:rsidRPr="00C54917" w:rsidRDefault="00183AD9" w:rsidP="00640605">
            <w:pPr>
              <w:pStyle w:val="142"/>
              <w:jc w:val="right"/>
            </w:pPr>
            <w:r w:rsidRPr="00C54917">
              <w:rPr>
                <w:rFonts w:hint="eastAsia"/>
              </w:rPr>
              <w:t>86.54</w:t>
            </w:r>
          </w:p>
        </w:tc>
        <w:tc>
          <w:tcPr>
            <w:tcW w:w="95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83AD9" w:rsidRPr="00C54917" w:rsidRDefault="00183AD9" w:rsidP="00640605">
            <w:pPr>
              <w:pStyle w:val="142"/>
              <w:jc w:val="right"/>
            </w:pPr>
            <w:r w:rsidRPr="00C54917">
              <w:rPr>
                <w:rFonts w:hint="eastAsia"/>
              </w:rPr>
              <w:t>85.07</w:t>
            </w:r>
          </w:p>
        </w:tc>
        <w:tc>
          <w:tcPr>
            <w:tcW w:w="956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83AD9" w:rsidRPr="00C54917" w:rsidRDefault="00183AD9" w:rsidP="00640605">
            <w:pPr>
              <w:pStyle w:val="142"/>
              <w:jc w:val="right"/>
            </w:pPr>
            <w:r w:rsidRPr="00C54917">
              <w:rPr>
                <w:rFonts w:hint="eastAsia"/>
              </w:rPr>
              <w:t>76.3</w:t>
            </w:r>
            <w:r>
              <w:t>0</w:t>
            </w:r>
          </w:p>
        </w:tc>
        <w:tc>
          <w:tcPr>
            <w:tcW w:w="957" w:type="dxa"/>
            <w:vAlign w:val="center"/>
          </w:tcPr>
          <w:p w:rsidR="00183AD9" w:rsidRPr="00C54917" w:rsidRDefault="00183AD9" w:rsidP="00640605">
            <w:pPr>
              <w:pStyle w:val="142"/>
              <w:jc w:val="right"/>
            </w:pPr>
            <w:r w:rsidRPr="00C54917">
              <w:rPr>
                <w:rFonts w:hint="eastAsia"/>
              </w:rPr>
              <w:t>59.64</w:t>
            </w:r>
          </w:p>
        </w:tc>
        <w:tc>
          <w:tcPr>
            <w:tcW w:w="957" w:type="dxa"/>
            <w:vAlign w:val="center"/>
          </w:tcPr>
          <w:p w:rsidR="00183AD9" w:rsidRPr="00C54917" w:rsidRDefault="00183AD9" w:rsidP="00640605">
            <w:pPr>
              <w:pStyle w:val="142"/>
              <w:jc w:val="right"/>
            </w:pPr>
            <w:r w:rsidRPr="00C54917">
              <w:rPr>
                <w:rFonts w:hint="eastAsia"/>
              </w:rPr>
              <w:t>39.55</w:t>
            </w:r>
          </w:p>
        </w:tc>
        <w:tc>
          <w:tcPr>
            <w:tcW w:w="957" w:type="dxa"/>
            <w:vAlign w:val="center"/>
          </w:tcPr>
          <w:p w:rsidR="00183AD9" w:rsidRPr="00C54917" w:rsidRDefault="00183AD9" w:rsidP="00640605">
            <w:pPr>
              <w:pStyle w:val="142"/>
              <w:jc w:val="right"/>
            </w:pPr>
            <w:r w:rsidRPr="00C54917">
              <w:rPr>
                <w:rFonts w:hint="eastAsia"/>
              </w:rPr>
              <w:t>9.62</w:t>
            </w:r>
          </w:p>
        </w:tc>
      </w:tr>
      <w:tr w:rsidR="00183AD9" w:rsidRPr="00C54917" w:rsidTr="00640605">
        <w:tc>
          <w:tcPr>
            <w:tcW w:w="85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83AD9" w:rsidRPr="00C54917" w:rsidRDefault="00183AD9" w:rsidP="00640605">
            <w:pPr>
              <w:pStyle w:val="142"/>
              <w:jc w:val="center"/>
            </w:pPr>
            <w:r w:rsidRPr="00C54917">
              <w:rPr>
                <w:rFonts w:hint="eastAsia"/>
              </w:rPr>
              <w:t>112</w:t>
            </w:r>
          </w:p>
        </w:tc>
        <w:tc>
          <w:tcPr>
            <w:tcW w:w="956" w:type="dxa"/>
            <w:vAlign w:val="center"/>
          </w:tcPr>
          <w:p w:rsidR="00183AD9" w:rsidRPr="00C54917" w:rsidRDefault="00183AD9" w:rsidP="00640605">
            <w:pPr>
              <w:pStyle w:val="142"/>
              <w:jc w:val="right"/>
            </w:pPr>
            <w:r w:rsidRPr="00C54917">
              <w:rPr>
                <w:rFonts w:hint="eastAsia"/>
              </w:rPr>
              <w:t>59.22</w:t>
            </w:r>
          </w:p>
        </w:tc>
        <w:tc>
          <w:tcPr>
            <w:tcW w:w="957" w:type="dxa"/>
            <w:vAlign w:val="center"/>
          </w:tcPr>
          <w:p w:rsidR="00183AD9" w:rsidRPr="00C54917" w:rsidRDefault="00183AD9" w:rsidP="00640605">
            <w:pPr>
              <w:pStyle w:val="142"/>
              <w:jc w:val="right"/>
            </w:pPr>
            <w:r w:rsidRPr="00C54917">
              <w:rPr>
                <w:rFonts w:hint="eastAsia"/>
              </w:rPr>
              <w:t>90.76</w:t>
            </w:r>
          </w:p>
        </w:tc>
        <w:tc>
          <w:tcPr>
            <w:tcW w:w="957" w:type="dxa"/>
            <w:vAlign w:val="center"/>
          </w:tcPr>
          <w:p w:rsidR="00183AD9" w:rsidRPr="00C54917" w:rsidRDefault="00183AD9" w:rsidP="00640605">
            <w:pPr>
              <w:pStyle w:val="142"/>
              <w:jc w:val="right"/>
            </w:pPr>
            <w:r w:rsidRPr="00C54917">
              <w:rPr>
                <w:rFonts w:hint="eastAsia"/>
              </w:rPr>
              <w:t>87.18</w:t>
            </w:r>
          </w:p>
        </w:tc>
        <w:tc>
          <w:tcPr>
            <w:tcW w:w="95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83AD9" w:rsidRPr="00C54917" w:rsidRDefault="00183AD9" w:rsidP="00640605">
            <w:pPr>
              <w:pStyle w:val="142"/>
              <w:jc w:val="right"/>
            </w:pPr>
            <w:r w:rsidRPr="00C54917">
              <w:rPr>
                <w:rFonts w:hint="eastAsia"/>
              </w:rPr>
              <w:t>85.41</w:t>
            </w:r>
          </w:p>
        </w:tc>
        <w:tc>
          <w:tcPr>
            <w:tcW w:w="956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83AD9" w:rsidRPr="00C54917" w:rsidRDefault="00183AD9" w:rsidP="00640605">
            <w:pPr>
              <w:pStyle w:val="142"/>
              <w:jc w:val="right"/>
            </w:pPr>
            <w:r w:rsidRPr="00C54917">
              <w:rPr>
                <w:rFonts w:hint="eastAsia"/>
              </w:rPr>
              <w:t>77.19</w:t>
            </w:r>
          </w:p>
        </w:tc>
        <w:tc>
          <w:tcPr>
            <w:tcW w:w="957" w:type="dxa"/>
            <w:vAlign w:val="center"/>
          </w:tcPr>
          <w:p w:rsidR="00183AD9" w:rsidRPr="00C54917" w:rsidRDefault="00183AD9" w:rsidP="00640605">
            <w:pPr>
              <w:pStyle w:val="142"/>
              <w:jc w:val="right"/>
            </w:pPr>
            <w:r w:rsidRPr="00C54917">
              <w:rPr>
                <w:rFonts w:hint="eastAsia"/>
              </w:rPr>
              <w:t>61</w:t>
            </w:r>
            <w:r>
              <w:t>.00</w:t>
            </w:r>
          </w:p>
        </w:tc>
        <w:tc>
          <w:tcPr>
            <w:tcW w:w="957" w:type="dxa"/>
            <w:vAlign w:val="center"/>
          </w:tcPr>
          <w:p w:rsidR="00183AD9" w:rsidRPr="00C54917" w:rsidRDefault="00183AD9" w:rsidP="00640605">
            <w:pPr>
              <w:pStyle w:val="142"/>
              <w:jc w:val="right"/>
            </w:pPr>
            <w:r w:rsidRPr="00C54917">
              <w:rPr>
                <w:rFonts w:hint="eastAsia"/>
              </w:rPr>
              <w:t>40.55</w:t>
            </w:r>
          </w:p>
        </w:tc>
        <w:tc>
          <w:tcPr>
            <w:tcW w:w="957" w:type="dxa"/>
            <w:vAlign w:val="center"/>
          </w:tcPr>
          <w:p w:rsidR="00183AD9" w:rsidRPr="00C54917" w:rsidRDefault="00183AD9" w:rsidP="00640605">
            <w:pPr>
              <w:pStyle w:val="142"/>
              <w:jc w:val="right"/>
            </w:pPr>
            <w:r w:rsidRPr="00C54917">
              <w:rPr>
                <w:rFonts w:hint="eastAsia"/>
              </w:rPr>
              <w:t>9.91</w:t>
            </w:r>
          </w:p>
        </w:tc>
      </w:tr>
    </w:tbl>
    <w:p w:rsidR="00183AD9" w:rsidRDefault="00183AD9" w:rsidP="00640605">
      <w:pPr>
        <w:pStyle w:val="142"/>
      </w:pPr>
      <w:r>
        <w:rPr>
          <w:rFonts w:hint="eastAsia"/>
        </w:rPr>
        <w:t>資料來源：勞動統計查詢網(查詢日期：113年7月3日)</w:t>
      </w:r>
    </w:p>
    <w:p w:rsidR="00183AD9" w:rsidRDefault="00183AD9" w:rsidP="00640605">
      <w:pPr>
        <w:pStyle w:val="21"/>
        <w:ind w:left="850" w:firstLine="566"/>
      </w:pPr>
      <w:r w:rsidRPr="002834A1">
        <w:rPr>
          <w:rFonts w:hint="eastAsia"/>
        </w:rPr>
        <w:t>隨著年齡增長，各年齡層勞工之專業程度、</w:t>
      </w:r>
      <w:r>
        <w:rPr>
          <w:rFonts w:hint="eastAsia"/>
        </w:rPr>
        <w:t>工作經驗</w:t>
      </w:r>
      <w:r w:rsidRPr="002834A1">
        <w:rPr>
          <w:rFonts w:hint="eastAsia"/>
        </w:rPr>
        <w:t>、</w:t>
      </w:r>
      <w:r>
        <w:rPr>
          <w:rFonts w:hint="eastAsia"/>
        </w:rPr>
        <w:t>健康狀況、</w:t>
      </w:r>
      <w:r w:rsidRPr="002834A1">
        <w:rPr>
          <w:rFonts w:hint="eastAsia"/>
        </w:rPr>
        <w:t>學習力、反應力及專注度等相關條件不一，勞動參與率也差異頗大，本促進計畫之各</w:t>
      </w:r>
      <w:r>
        <w:rPr>
          <w:rFonts w:hint="eastAsia"/>
        </w:rPr>
        <w:t>項</w:t>
      </w:r>
      <w:r w:rsidRPr="002834A1">
        <w:rPr>
          <w:rFonts w:hint="eastAsia"/>
        </w:rPr>
        <w:t>措施未按年齡別區分績效指標，恐未能</w:t>
      </w:r>
      <w:r>
        <w:rPr>
          <w:rFonts w:hint="eastAsia"/>
        </w:rPr>
        <w:t>充分反映各年齡層推動成效，有限</w:t>
      </w:r>
      <w:r w:rsidRPr="002834A1">
        <w:rPr>
          <w:rFonts w:hint="eastAsia"/>
        </w:rPr>
        <w:t>資源</w:t>
      </w:r>
      <w:r>
        <w:rPr>
          <w:rFonts w:hint="eastAsia"/>
        </w:rPr>
        <w:t>是否有效</w:t>
      </w:r>
      <w:r w:rsidRPr="002834A1">
        <w:rPr>
          <w:rFonts w:hint="eastAsia"/>
        </w:rPr>
        <w:t>分配，有待</w:t>
      </w:r>
      <w:r>
        <w:rPr>
          <w:rFonts w:hint="eastAsia"/>
        </w:rPr>
        <w:t>持續精進</w:t>
      </w:r>
      <w:r w:rsidRPr="002834A1">
        <w:rPr>
          <w:rFonts w:hint="eastAsia"/>
        </w:rPr>
        <w:t>。</w:t>
      </w:r>
    </w:p>
    <w:p w:rsidR="00183AD9" w:rsidRDefault="00183AD9" w:rsidP="00640605">
      <w:pPr>
        <w:ind w:left="566" w:firstLine="566"/>
      </w:pPr>
      <w:r>
        <w:rPr>
          <w:rFonts w:hint="eastAsia"/>
        </w:rPr>
        <w:t>綜上，為因應</w:t>
      </w:r>
      <w:r w:rsidRPr="005C1180">
        <w:rPr>
          <w:rFonts w:hint="eastAsia"/>
        </w:rPr>
        <w:t>高齡</w:t>
      </w:r>
      <w:r>
        <w:rPr>
          <w:rFonts w:hint="eastAsia"/>
        </w:rPr>
        <w:t>化</w:t>
      </w:r>
      <w:r w:rsidRPr="005C1180">
        <w:rPr>
          <w:rFonts w:hint="eastAsia"/>
        </w:rPr>
        <w:t>社會，我國</w:t>
      </w:r>
      <w:r>
        <w:rPr>
          <w:rFonts w:hint="eastAsia"/>
        </w:rPr>
        <w:t>自</w:t>
      </w:r>
      <w:r w:rsidRPr="005C1180">
        <w:rPr>
          <w:rFonts w:hint="eastAsia"/>
        </w:rPr>
        <w:t>1</w:t>
      </w:r>
      <w:r w:rsidRPr="005C1180">
        <w:t>09</w:t>
      </w:r>
      <w:r w:rsidRPr="005C1180">
        <w:rPr>
          <w:rFonts w:hint="eastAsia"/>
        </w:rPr>
        <w:t>年1</w:t>
      </w:r>
      <w:r w:rsidRPr="005C1180">
        <w:t>2</w:t>
      </w:r>
      <w:r w:rsidRPr="005C1180">
        <w:rPr>
          <w:rFonts w:hint="eastAsia"/>
        </w:rPr>
        <w:t>月4日起施行</w:t>
      </w:r>
      <w:bookmarkStart w:id="10" w:name="_Hlk171024102"/>
      <w:r w:rsidRPr="005C1180">
        <w:rPr>
          <w:rFonts w:hAnsi="標楷體" w:hint="eastAsia"/>
        </w:rPr>
        <w:t>「</w:t>
      </w:r>
      <w:r w:rsidRPr="005C1180">
        <w:rPr>
          <w:rFonts w:hint="eastAsia"/>
        </w:rPr>
        <w:t>中高齡者及高齡者就業促進法」</w:t>
      </w:r>
      <w:bookmarkEnd w:id="10"/>
      <w:r w:rsidRPr="005C1180">
        <w:rPr>
          <w:rFonts w:hint="eastAsia"/>
        </w:rPr>
        <w:t>，並於11</w:t>
      </w:r>
      <w:r w:rsidRPr="005C1180">
        <w:t>2</w:t>
      </w:r>
      <w:r w:rsidRPr="005C1180">
        <w:rPr>
          <w:rFonts w:hint="eastAsia"/>
        </w:rPr>
        <w:t>年度推動「中高齡者及高齡者就業促進計畫（2023</w:t>
      </w:r>
      <w:r>
        <w:rPr>
          <w:rFonts w:hint="eastAsia"/>
        </w:rPr>
        <w:t>至</w:t>
      </w:r>
      <w:r w:rsidRPr="005C1180">
        <w:rPr>
          <w:rFonts w:hint="eastAsia"/>
        </w:rPr>
        <w:t>2025年）」，</w:t>
      </w:r>
      <w:r>
        <w:rPr>
          <w:rFonts w:hint="eastAsia"/>
        </w:rPr>
        <w:t>已略具</w:t>
      </w:r>
      <w:r w:rsidRPr="005C1180">
        <w:rPr>
          <w:rFonts w:hint="eastAsia"/>
        </w:rPr>
        <w:t>成果，</w:t>
      </w:r>
      <w:r>
        <w:rPr>
          <w:rFonts w:hint="eastAsia"/>
        </w:rPr>
        <w:t>惟相關</w:t>
      </w:r>
      <w:r w:rsidRPr="005C1180">
        <w:rPr>
          <w:rFonts w:hint="eastAsia"/>
        </w:rPr>
        <w:t>勞動參與率</w:t>
      </w:r>
      <w:r>
        <w:rPr>
          <w:rFonts w:hint="eastAsia"/>
        </w:rPr>
        <w:t>仍多</w:t>
      </w:r>
      <w:r w:rsidRPr="005C1180">
        <w:rPr>
          <w:rFonts w:hint="eastAsia"/>
        </w:rPr>
        <w:t>低於國際</w:t>
      </w:r>
      <w:r>
        <w:rPr>
          <w:rFonts w:hint="eastAsia"/>
        </w:rPr>
        <w:t>主要國家</w:t>
      </w:r>
      <w:r w:rsidRPr="005C1180">
        <w:rPr>
          <w:rFonts w:hint="eastAsia"/>
        </w:rPr>
        <w:t>，尚有成長空間</w:t>
      </w:r>
      <w:r w:rsidRPr="002834A1">
        <w:rPr>
          <w:rFonts w:hint="eastAsia"/>
        </w:rPr>
        <w:t>，允宜</w:t>
      </w:r>
      <w:r>
        <w:rPr>
          <w:rFonts w:hint="eastAsia"/>
        </w:rPr>
        <w:t>針對中高齡者及高齡者尋職與職場上遭遇困難提供必要協助，精進</w:t>
      </w:r>
      <w:r w:rsidRPr="002834A1">
        <w:rPr>
          <w:rFonts w:hint="eastAsia"/>
        </w:rPr>
        <w:t>分齡分眾</w:t>
      </w:r>
      <w:r>
        <w:rPr>
          <w:rFonts w:hint="eastAsia"/>
        </w:rPr>
        <w:t>策略與績效指標，並落實管考機制，俾利資源充分運用，</w:t>
      </w:r>
      <w:r w:rsidRPr="005C1180">
        <w:rPr>
          <w:rFonts w:hint="eastAsia"/>
        </w:rPr>
        <w:t>有效提升各年齡層勞動力</w:t>
      </w:r>
      <w:r>
        <w:rPr>
          <w:rFonts w:hint="eastAsia"/>
        </w:rPr>
        <w:t>。</w:t>
      </w:r>
      <w:bookmarkStart w:id="11" w:name="_Toc170233454"/>
      <w:bookmarkEnd w:id="11"/>
    </w:p>
    <w:p w:rsidR="00183AD9" w:rsidRPr="000648AB" w:rsidRDefault="00183AD9" w:rsidP="00640605">
      <w:pPr>
        <w:pStyle w:val="ad"/>
        <w:ind w:left="566" w:firstLine="566"/>
        <w:rPr>
          <w:rFonts w:hAnsi="標楷體"/>
          <w:color w:val="FF0000"/>
        </w:rPr>
      </w:pPr>
      <w:r w:rsidRPr="006D0C25">
        <w:rPr>
          <w:rFonts w:hAnsi="標楷體" w:hint="eastAsia"/>
        </w:rPr>
        <w:t>（分機：1915 楊莉敏）</w:t>
      </w:r>
      <w:bookmarkStart w:id="12" w:name="_GoBack"/>
      <w:bookmarkEnd w:id="12"/>
    </w:p>
    <w:sectPr w:rsidR="00183AD9" w:rsidRPr="000648AB" w:rsidSect="00BD0C62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footnotePr>
        <w:numRestart w:val="eachSect"/>
      </w:footnotePr>
      <w:pgSz w:w="11906" w:h="16838" w:code="9"/>
      <w:pgMar w:top="1701" w:right="1701" w:bottom="1701" w:left="1701" w:header="0" w:footer="1134" w:gutter="0"/>
      <w:cols w:space="425"/>
      <w:docGrid w:type="linesAndChars" w:linePitch="51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B57BC" w:rsidRDefault="00DB57BC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DB57BC" w:rsidRDefault="00DB57BC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64496" w:rsidRDefault="00064496" w:rsidP="00BD0C62">
    <w:pPr>
      <w:pStyle w:val="af3"/>
      <w:framePr w:wrap="around" w:vAnchor="text" w:hAnchor="margin" w:xAlign="center" w:y="1"/>
      <w:ind w:left="560" w:firstLine="400"/>
      <w:rPr>
        <w:rStyle w:val="af6"/>
      </w:rPr>
    </w:pPr>
    <w:r>
      <w:rPr>
        <w:rStyle w:val="af6"/>
      </w:rPr>
      <w:fldChar w:fldCharType="begin"/>
    </w:r>
    <w:r>
      <w:rPr>
        <w:rStyle w:val="af6"/>
      </w:rPr>
      <w:instrText xml:space="preserve"> PAGE </w:instrText>
    </w:r>
    <w:r>
      <w:rPr>
        <w:rStyle w:val="af6"/>
      </w:rPr>
      <w:fldChar w:fldCharType="end"/>
    </w:r>
  </w:p>
  <w:p w:rsidR="00064496" w:rsidRDefault="00064496">
    <w:pPr>
      <w:pStyle w:val="af3"/>
      <w:ind w:left="560" w:firstLine="40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64496" w:rsidRDefault="00064496" w:rsidP="00640605">
    <w:pPr>
      <w:pStyle w:val="af3"/>
      <w:framePr w:wrap="around" w:vAnchor="text" w:hAnchor="margin" w:xAlign="center" w:y="1"/>
      <w:ind w:left="560" w:firstLine="400"/>
      <w:rPr>
        <w:rStyle w:val="af6"/>
      </w:rPr>
    </w:pPr>
    <w:r>
      <w:rPr>
        <w:rStyle w:val="af6"/>
      </w:rPr>
      <w:fldChar w:fldCharType="begin"/>
    </w:r>
    <w:r>
      <w:rPr>
        <w:rStyle w:val="af6"/>
      </w:rPr>
      <w:instrText xml:space="preserve"> PAGE </w:instrText>
    </w:r>
    <w:r>
      <w:rPr>
        <w:rStyle w:val="af6"/>
      </w:rPr>
      <w:fldChar w:fldCharType="separate"/>
    </w:r>
    <w:r w:rsidR="004A0A82">
      <w:rPr>
        <w:rStyle w:val="af6"/>
        <w:noProof/>
      </w:rPr>
      <w:t>5</w:t>
    </w:r>
    <w:r>
      <w:rPr>
        <w:rStyle w:val="af6"/>
      </w:rPr>
      <w:fldChar w:fldCharType="end"/>
    </w:r>
  </w:p>
  <w:p w:rsidR="00064496" w:rsidRPr="00BD0C62" w:rsidRDefault="00064496" w:rsidP="00BD0C62">
    <w:pPr>
      <w:pStyle w:val="af3"/>
      <w:ind w:left="560" w:firstLine="40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64496" w:rsidRDefault="00064496">
    <w:pPr>
      <w:pStyle w:val="af3"/>
      <w:ind w:left="560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B57BC" w:rsidRDefault="00DB57BC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DB57BC" w:rsidRDefault="00DB57BC">
      <w:pPr>
        <w:spacing w:line="240" w:lineRule="auto"/>
        <w:ind w:left="560" w:firstLine="560"/>
      </w:pPr>
      <w:r>
        <w:continuationSeparator/>
      </w:r>
    </w:p>
  </w:footnote>
  <w:footnote w:id="1">
    <w:p w:rsidR="00064496" w:rsidRDefault="00064496" w:rsidP="00640605">
      <w:pPr>
        <w:pStyle w:val="142"/>
      </w:pPr>
      <w:r>
        <w:rPr>
          <w:rStyle w:val="af5"/>
        </w:rPr>
        <w:footnoteRef/>
      </w:r>
      <w:r>
        <w:t xml:space="preserve"> </w:t>
      </w:r>
      <w:r>
        <w:rPr>
          <w:rFonts w:hint="eastAsia"/>
        </w:rPr>
        <w:t>參照勞動部之「</w:t>
      </w:r>
      <w:r w:rsidRPr="006816E9">
        <w:rPr>
          <w:rFonts w:hint="eastAsia"/>
        </w:rPr>
        <w:t>112年中高齡及高齡（45歲以上）勞動狀況</w:t>
      </w:r>
      <w:r>
        <w:rPr>
          <w:rFonts w:hint="eastAsia"/>
        </w:rPr>
        <w:t>」。</w:t>
      </w:r>
    </w:p>
  </w:footnote>
  <w:footnote w:id="2">
    <w:p w:rsidR="00064496" w:rsidRPr="00752CEB" w:rsidRDefault="00064496" w:rsidP="00640605">
      <w:pPr>
        <w:pStyle w:val="142"/>
        <w:ind w:left="141" w:hangingChars="58" w:hanging="141"/>
      </w:pPr>
      <w:r>
        <w:rPr>
          <w:rStyle w:val="af5"/>
        </w:rPr>
        <w:footnoteRef/>
      </w:r>
      <w:r>
        <w:t xml:space="preserve"> </w:t>
      </w:r>
      <w:r>
        <w:rPr>
          <w:rFonts w:hint="eastAsia"/>
        </w:rPr>
        <w:t>依據主計總處「</w:t>
      </w:r>
      <w:r>
        <w:t>112</w:t>
      </w:r>
      <w:r>
        <w:rPr>
          <w:rFonts w:hint="eastAsia"/>
        </w:rPr>
        <w:t>年</w:t>
      </w:r>
      <w:r>
        <w:t>人力運用調查報告</w:t>
      </w:r>
      <w:r>
        <w:rPr>
          <w:rFonts w:hint="eastAsia"/>
        </w:rPr>
        <w:t>(1</w:t>
      </w:r>
      <w:r>
        <w:t>12</w:t>
      </w:r>
      <w:r>
        <w:rPr>
          <w:rFonts w:hint="eastAsia"/>
        </w:rPr>
        <w:t>年5月調查)」指出，中高齡者及高齡者</w:t>
      </w:r>
      <w:r w:rsidRPr="00752CEB">
        <w:rPr>
          <w:rFonts w:hint="eastAsia"/>
        </w:rPr>
        <w:t>求職過程中主要遭遇困難</w:t>
      </w:r>
      <w:r>
        <w:rPr>
          <w:rFonts w:hint="eastAsia"/>
        </w:rPr>
        <w:t>，</w:t>
      </w:r>
      <w:r w:rsidRPr="00752CEB">
        <w:rPr>
          <w:rFonts w:hint="eastAsia"/>
        </w:rPr>
        <w:t>「年齡限制」</w:t>
      </w:r>
      <w:r>
        <w:rPr>
          <w:rFonts w:hint="eastAsia"/>
        </w:rPr>
        <w:t>占4</w:t>
      </w:r>
      <w:r>
        <w:t>4.23%</w:t>
      </w:r>
      <w:r>
        <w:rPr>
          <w:rFonts w:hint="eastAsia"/>
        </w:rPr>
        <w:t>為最高；勞動部1</w:t>
      </w:r>
      <w:r>
        <w:t>11</w:t>
      </w:r>
      <w:r>
        <w:rPr>
          <w:rFonts w:hint="eastAsia"/>
        </w:rPr>
        <w:t>年僱用管理及工作場所就業平等概況調查，受僱者於求職或在職場上遭受就業歧視因素，兩性均以年齡歧視居多，且受僱者年紀越長，情況越嚴重。</w:t>
      </w:r>
    </w:p>
  </w:footnote>
  <w:footnote w:id="3">
    <w:p w:rsidR="00064496" w:rsidRPr="009568D3" w:rsidRDefault="00064496" w:rsidP="00640605">
      <w:pPr>
        <w:pStyle w:val="142"/>
        <w:ind w:left="282" w:hangingChars="116" w:hanging="282"/>
      </w:pPr>
      <w:r>
        <w:rPr>
          <w:rStyle w:val="af5"/>
        </w:rPr>
        <w:footnoteRef/>
      </w:r>
      <w:r>
        <w:t xml:space="preserve"> </w:t>
      </w:r>
      <w:r>
        <w:rPr>
          <w:rFonts w:hint="eastAsia"/>
        </w:rPr>
        <w:t>詳「45+就業資源網」公告之</w:t>
      </w:r>
      <w:r w:rsidRPr="005E1087">
        <w:rPr>
          <w:rFonts w:hint="eastAsia"/>
        </w:rPr>
        <w:t>發布「中高齡者及高齡者就業促進計畫」</w:t>
      </w:r>
      <w:r w:rsidRPr="005E1087">
        <w:t>(2023-2025</w:t>
      </w:r>
      <w:r w:rsidRPr="005E1087">
        <w:rPr>
          <w:rFonts w:hint="eastAsia"/>
        </w:rPr>
        <w:t>年</w:t>
      </w:r>
      <w:r w:rsidRPr="005E1087">
        <w:t>)</w:t>
      </w:r>
      <w:r>
        <w:rPr>
          <w:rFonts w:hint="eastAsia"/>
        </w:rPr>
        <w:t>宣導資訊</w:t>
      </w:r>
      <w:r w:rsidRPr="005E1087">
        <w:rPr>
          <w:sz w:val="22"/>
          <w:szCs w:val="24"/>
        </w:rPr>
        <w:t>(</w:t>
      </w:r>
      <w:r w:rsidRPr="00A6527B">
        <w:rPr>
          <w:sz w:val="22"/>
          <w:szCs w:val="24"/>
        </w:rPr>
        <w:t>https://45plus.wda.gov.tw/News_Content.aspx?n=31&amp;s=4459</w:t>
      </w:r>
      <w:r w:rsidRPr="005E1087">
        <w:rPr>
          <w:rFonts w:hint="eastAsia"/>
          <w:sz w:val="22"/>
          <w:szCs w:val="24"/>
        </w:rPr>
        <w:t>)</w:t>
      </w:r>
      <w:r>
        <w:rPr>
          <w:rFonts w:hint="eastAsia"/>
        </w:rPr>
        <w:t>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64496" w:rsidRDefault="00064496">
    <w:pPr>
      <w:pStyle w:val="af1"/>
      <w:ind w:left="560" w:firstLine="40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64496" w:rsidRPr="00BD0C62" w:rsidRDefault="00064496" w:rsidP="00BD0C62">
    <w:pPr>
      <w:pStyle w:val="af1"/>
      <w:ind w:left="560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64496" w:rsidRDefault="00064496">
    <w:pPr>
      <w:pStyle w:val="af1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510F98"/>
    <w:multiLevelType w:val="hybridMultilevel"/>
    <w:tmpl w:val="4FC0EE5C"/>
    <w:lvl w:ilvl="0" w:tplc="64BCD80E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 w15:restartNumberingAfterBreak="0">
    <w:nsid w:val="26B40746"/>
    <w:multiLevelType w:val="multilevel"/>
    <w:tmpl w:val="41942B24"/>
    <w:lvl w:ilvl="0">
      <w:start w:val="1"/>
      <w:numFmt w:val="bullet"/>
      <w:lvlText w:val="※"/>
      <w:lvlJc w:val="left"/>
      <w:pPr>
        <w:tabs>
          <w:tab w:val="num" w:pos="919"/>
        </w:tabs>
        <w:ind w:left="919" w:hanging="360"/>
      </w:pPr>
      <w:rPr>
        <w:rFonts w:ascii="標楷體" w:eastAsia="標楷體" w:hAnsi="標楷體" w:cs="Times New Roman" w:hint="eastAsia"/>
      </w:rPr>
    </w:lvl>
    <w:lvl w:ilvl="1">
      <w:start w:val="1"/>
      <w:numFmt w:val="bullet"/>
      <w:lvlText w:val=""/>
      <w:lvlJc w:val="left"/>
      <w:pPr>
        <w:tabs>
          <w:tab w:val="num" w:pos="1519"/>
        </w:tabs>
        <w:ind w:left="1519" w:hanging="48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tabs>
          <w:tab w:val="num" w:pos="1999"/>
        </w:tabs>
        <w:ind w:left="1999" w:hanging="48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tabs>
          <w:tab w:val="num" w:pos="2479"/>
        </w:tabs>
        <w:ind w:left="2479" w:hanging="48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tabs>
          <w:tab w:val="num" w:pos="2959"/>
        </w:tabs>
        <w:ind w:left="2959" w:hanging="48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tabs>
          <w:tab w:val="num" w:pos="3439"/>
        </w:tabs>
        <w:ind w:left="3439" w:hanging="48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tabs>
          <w:tab w:val="num" w:pos="3919"/>
        </w:tabs>
        <w:ind w:left="3919" w:hanging="48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tabs>
          <w:tab w:val="num" w:pos="4399"/>
        </w:tabs>
        <w:ind w:left="4399" w:hanging="48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tabs>
          <w:tab w:val="num" w:pos="4879"/>
        </w:tabs>
        <w:ind w:left="4879" w:hanging="480"/>
      </w:pPr>
      <w:rPr>
        <w:rFonts w:ascii="Wingdings" w:hAnsi="Wingdings" w:hint="default"/>
      </w:rPr>
    </w:lvl>
  </w:abstractNum>
  <w:abstractNum w:abstractNumId="2" w15:restartNumberingAfterBreak="0">
    <w:nsid w:val="293047A6"/>
    <w:multiLevelType w:val="hybridMultilevel"/>
    <w:tmpl w:val="ECC6F368"/>
    <w:lvl w:ilvl="0" w:tplc="0712A93C">
      <w:start w:val="1"/>
      <w:numFmt w:val="decimal"/>
      <w:lvlText w:val="%1."/>
      <w:lvlJc w:val="left"/>
      <w:pPr>
        <w:ind w:left="1138" w:hanging="288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3" w15:restartNumberingAfterBreak="0">
    <w:nsid w:val="2AEA7E64"/>
    <w:multiLevelType w:val="hybridMultilevel"/>
    <w:tmpl w:val="377295F2"/>
    <w:lvl w:ilvl="0" w:tplc="EEE68D0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 w15:restartNumberingAfterBreak="0">
    <w:nsid w:val="2C1B4027"/>
    <w:multiLevelType w:val="hybridMultilevel"/>
    <w:tmpl w:val="35F8C8CE"/>
    <w:lvl w:ilvl="0" w:tplc="EDD6F310">
      <w:start w:val="8"/>
      <w:numFmt w:val="bullet"/>
      <w:lvlText w:val="※"/>
      <w:lvlJc w:val="left"/>
      <w:pPr>
        <w:tabs>
          <w:tab w:val="num" w:pos="1156"/>
        </w:tabs>
        <w:ind w:left="1156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756"/>
        </w:tabs>
        <w:ind w:left="1756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236"/>
        </w:tabs>
        <w:ind w:left="2236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716"/>
        </w:tabs>
        <w:ind w:left="2716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196"/>
        </w:tabs>
        <w:ind w:left="3196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676"/>
        </w:tabs>
        <w:ind w:left="3676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156"/>
        </w:tabs>
        <w:ind w:left="4156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636"/>
        </w:tabs>
        <w:ind w:left="4636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116"/>
        </w:tabs>
        <w:ind w:left="5116" w:hanging="480"/>
      </w:pPr>
      <w:rPr>
        <w:rFonts w:ascii="Wingdings" w:hAnsi="Wingdings" w:hint="default"/>
      </w:rPr>
    </w:lvl>
  </w:abstractNum>
  <w:abstractNum w:abstractNumId="5" w15:restartNumberingAfterBreak="0">
    <w:nsid w:val="2DAC4918"/>
    <w:multiLevelType w:val="hybridMultilevel"/>
    <w:tmpl w:val="88965082"/>
    <w:lvl w:ilvl="0" w:tplc="36AA6A7C">
      <w:start w:val="1"/>
      <w:numFmt w:val="decimal"/>
      <w:lvlText w:val="※"/>
      <w:lvlJc w:val="left"/>
      <w:pPr>
        <w:tabs>
          <w:tab w:val="num" w:pos="360"/>
        </w:tabs>
        <w:ind w:left="360" w:hanging="360"/>
      </w:pPr>
      <w:rPr>
        <w:rFonts w:hAnsi="標楷體" w:hint="eastAsia"/>
        <w:b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6" w15:restartNumberingAfterBreak="0">
    <w:nsid w:val="30D34C6A"/>
    <w:multiLevelType w:val="hybridMultilevel"/>
    <w:tmpl w:val="3822D16A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3A3706BD"/>
    <w:multiLevelType w:val="hybridMultilevel"/>
    <w:tmpl w:val="2D16F180"/>
    <w:lvl w:ilvl="0" w:tplc="95627476">
      <w:start w:val="3"/>
      <w:numFmt w:val="bullet"/>
      <w:lvlText w:val="※"/>
      <w:lvlJc w:val="left"/>
      <w:pPr>
        <w:tabs>
          <w:tab w:val="num" w:pos="887"/>
        </w:tabs>
        <w:ind w:left="887" w:hanging="360"/>
      </w:pPr>
      <w:rPr>
        <w:rFonts w:ascii="Times New Roman" w:eastAsia="標楷體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1487"/>
        </w:tabs>
        <w:ind w:left="1487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967"/>
        </w:tabs>
        <w:ind w:left="1967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47"/>
        </w:tabs>
        <w:ind w:left="2447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927"/>
        </w:tabs>
        <w:ind w:left="2927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407"/>
        </w:tabs>
        <w:ind w:left="3407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887"/>
        </w:tabs>
        <w:ind w:left="3887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367"/>
        </w:tabs>
        <w:ind w:left="4367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847"/>
        </w:tabs>
        <w:ind w:left="4847" w:hanging="480"/>
      </w:pPr>
      <w:rPr>
        <w:rFonts w:ascii="Wingdings" w:hAnsi="Wingdings" w:hint="default"/>
      </w:rPr>
    </w:lvl>
  </w:abstractNum>
  <w:abstractNum w:abstractNumId="8" w15:restartNumberingAfterBreak="0">
    <w:nsid w:val="421F5342"/>
    <w:multiLevelType w:val="hybridMultilevel"/>
    <w:tmpl w:val="143CA87A"/>
    <w:lvl w:ilvl="0" w:tplc="4144221C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Ansi="標楷體" w:cs="細明體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9" w15:restartNumberingAfterBreak="0">
    <w:nsid w:val="46283F89"/>
    <w:multiLevelType w:val="hybridMultilevel"/>
    <w:tmpl w:val="3DF690B0"/>
    <w:lvl w:ilvl="0" w:tplc="C43CA966">
      <w:start w:val="1"/>
      <w:numFmt w:val="decimal"/>
      <w:lvlText w:val="%1."/>
      <w:lvlJc w:val="left"/>
      <w:pPr>
        <w:tabs>
          <w:tab w:val="num" w:pos="1210"/>
        </w:tabs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10"/>
        </w:tabs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90"/>
        </w:tabs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70"/>
        </w:tabs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50"/>
        </w:tabs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30"/>
        </w:tabs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10"/>
        </w:tabs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90"/>
        </w:tabs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70"/>
        </w:tabs>
        <w:ind w:left="5170" w:hanging="480"/>
      </w:pPr>
    </w:lvl>
  </w:abstractNum>
  <w:abstractNum w:abstractNumId="10" w15:restartNumberingAfterBreak="0">
    <w:nsid w:val="53220C0C"/>
    <w:multiLevelType w:val="hybridMultilevel"/>
    <w:tmpl w:val="B306920C"/>
    <w:lvl w:ilvl="0" w:tplc="04090015">
      <w:start w:val="1"/>
      <w:numFmt w:val="taiwaneseCountingThousand"/>
      <w:lvlText w:val="%1、"/>
      <w:lvlJc w:val="left"/>
      <w:pPr>
        <w:ind w:left="5301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58CF3A32"/>
    <w:multiLevelType w:val="hybridMultilevel"/>
    <w:tmpl w:val="41942B24"/>
    <w:lvl w:ilvl="0" w:tplc="8D6AC31A">
      <w:start w:val="1"/>
      <w:numFmt w:val="bullet"/>
      <w:lvlText w:val="※"/>
      <w:lvlJc w:val="left"/>
      <w:pPr>
        <w:tabs>
          <w:tab w:val="num" w:pos="919"/>
        </w:tabs>
        <w:ind w:left="919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519"/>
        </w:tabs>
        <w:ind w:left="1519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999"/>
        </w:tabs>
        <w:ind w:left="1999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79"/>
        </w:tabs>
        <w:ind w:left="2479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959"/>
        </w:tabs>
        <w:ind w:left="2959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439"/>
        </w:tabs>
        <w:ind w:left="3439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919"/>
        </w:tabs>
        <w:ind w:left="3919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399"/>
        </w:tabs>
        <w:ind w:left="4399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879"/>
        </w:tabs>
        <w:ind w:left="4879" w:hanging="480"/>
      </w:pPr>
      <w:rPr>
        <w:rFonts w:ascii="Wingdings" w:hAnsi="Wingdings" w:hint="default"/>
      </w:rPr>
    </w:lvl>
  </w:abstractNum>
  <w:abstractNum w:abstractNumId="12" w15:restartNumberingAfterBreak="0">
    <w:nsid w:val="639A5712"/>
    <w:multiLevelType w:val="hybridMultilevel"/>
    <w:tmpl w:val="0DA4AEAE"/>
    <w:lvl w:ilvl="0" w:tplc="D1A2E55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 w15:restartNumberingAfterBreak="0">
    <w:nsid w:val="66E104F3"/>
    <w:multiLevelType w:val="hybridMultilevel"/>
    <w:tmpl w:val="F6C22B70"/>
    <w:lvl w:ilvl="0" w:tplc="D1A2E55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4" w15:restartNumberingAfterBreak="0">
    <w:nsid w:val="6A7F4D20"/>
    <w:multiLevelType w:val="hybridMultilevel"/>
    <w:tmpl w:val="2A927E38"/>
    <w:lvl w:ilvl="0" w:tplc="D1A2E55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5" w15:restartNumberingAfterBreak="0">
    <w:nsid w:val="6E835633"/>
    <w:multiLevelType w:val="hybridMultilevel"/>
    <w:tmpl w:val="731C7C9A"/>
    <w:lvl w:ilvl="0" w:tplc="91BC597C">
      <w:start w:val="1"/>
      <w:numFmt w:val="decimal"/>
      <w:lvlText w:val="第%1項、"/>
      <w:lvlJc w:val="left"/>
      <w:pPr>
        <w:tabs>
          <w:tab w:val="num" w:pos="1125"/>
        </w:tabs>
        <w:ind w:left="1125" w:hanging="112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6" w15:restartNumberingAfterBreak="0">
    <w:nsid w:val="6E981ECB"/>
    <w:multiLevelType w:val="hybridMultilevel"/>
    <w:tmpl w:val="342A7CB8"/>
    <w:lvl w:ilvl="0" w:tplc="8766DBFE">
      <w:start w:val="17"/>
      <w:numFmt w:val="bullet"/>
      <w:lvlText w:val="※"/>
      <w:lvlJc w:val="left"/>
      <w:pPr>
        <w:tabs>
          <w:tab w:val="num" w:pos="346"/>
        </w:tabs>
        <w:ind w:left="346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46"/>
        </w:tabs>
        <w:ind w:left="946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26"/>
        </w:tabs>
        <w:ind w:left="1426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06"/>
        </w:tabs>
        <w:ind w:left="1906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386"/>
        </w:tabs>
        <w:ind w:left="2386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66"/>
        </w:tabs>
        <w:ind w:left="2866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46"/>
        </w:tabs>
        <w:ind w:left="3346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26"/>
        </w:tabs>
        <w:ind w:left="3826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06"/>
        </w:tabs>
        <w:ind w:left="4306" w:hanging="480"/>
      </w:pPr>
      <w:rPr>
        <w:rFonts w:ascii="Wingdings" w:hAnsi="Wingdings" w:hint="default"/>
      </w:rPr>
    </w:lvl>
  </w:abstractNum>
  <w:abstractNum w:abstractNumId="17" w15:restartNumberingAfterBreak="0">
    <w:nsid w:val="6FC7669A"/>
    <w:multiLevelType w:val="hybridMultilevel"/>
    <w:tmpl w:val="5588B3E4"/>
    <w:lvl w:ilvl="0" w:tplc="5A642DB2">
      <w:start w:val="398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8" w15:restartNumberingAfterBreak="0">
    <w:nsid w:val="729935AD"/>
    <w:multiLevelType w:val="hybridMultilevel"/>
    <w:tmpl w:val="67409E98"/>
    <w:lvl w:ilvl="0" w:tplc="8C4CB3CE">
      <w:start w:val="1"/>
      <w:numFmt w:val="bullet"/>
      <w:lvlText w:val="※"/>
      <w:lvlJc w:val="left"/>
      <w:pPr>
        <w:tabs>
          <w:tab w:val="num" w:pos="1157"/>
        </w:tabs>
        <w:ind w:left="1157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757"/>
        </w:tabs>
        <w:ind w:left="1757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237"/>
        </w:tabs>
        <w:ind w:left="2237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717"/>
        </w:tabs>
        <w:ind w:left="2717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197"/>
        </w:tabs>
        <w:ind w:left="3197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677"/>
        </w:tabs>
        <w:ind w:left="3677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157"/>
        </w:tabs>
        <w:ind w:left="4157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637"/>
        </w:tabs>
        <w:ind w:left="4637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117"/>
        </w:tabs>
        <w:ind w:left="5117" w:hanging="480"/>
      </w:pPr>
      <w:rPr>
        <w:rFonts w:ascii="Wingdings" w:hAnsi="Wingdings" w:hint="default"/>
      </w:rPr>
    </w:lvl>
  </w:abstractNum>
  <w:abstractNum w:abstractNumId="19" w15:restartNumberingAfterBreak="0">
    <w:nsid w:val="76B3064F"/>
    <w:multiLevelType w:val="hybridMultilevel"/>
    <w:tmpl w:val="5B52DA96"/>
    <w:lvl w:ilvl="0" w:tplc="D712779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7C1034E0"/>
    <w:multiLevelType w:val="hybridMultilevel"/>
    <w:tmpl w:val="B2EC7E66"/>
    <w:lvl w:ilvl="0" w:tplc="4C5262A4"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1" w15:restartNumberingAfterBreak="0">
    <w:nsid w:val="7E3F7DE7"/>
    <w:multiLevelType w:val="hybridMultilevel"/>
    <w:tmpl w:val="23DAA5F6"/>
    <w:lvl w:ilvl="0" w:tplc="1D3E19E8">
      <w:start w:val="2"/>
      <w:numFmt w:val="bullet"/>
      <w:lvlText w:val="※"/>
      <w:lvlJc w:val="left"/>
      <w:pPr>
        <w:tabs>
          <w:tab w:val="num" w:pos="-45"/>
        </w:tabs>
        <w:ind w:left="-45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555"/>
        </w:tabs>
        <w:ind w:left="555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035"/>
        </w:tabs>
        <w:ind w:left="1035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515"/>
        </w:tabs>
        <w:ind w:left="1515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1995"/>
        </w:tabs>
        <w:ind w:left="1995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475"/>
        </w:tabs>
        <w:ind w:left="2475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55"/>
        </w:tabs>
        <w:ind w:left="2955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435"/>
        </w:tabs>
        <w:ind w:left="3435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3915"/>
        </w:tabs>
        <w:ind w:left="3915" w:hanging="480"/>
      </w:pPr>
      <w:rPr>
        <w:rFonts w:ascii="Wingdings" w:hAnsi="Wingdings" w:hint="default"/>
      </w:rPr>
    </w:lvl>
  </w:abstractNum>
  <w:num w:numId="1">
    <w:abstractNumId w:val="10"/>
  </w:num>
  <w:num w:numId="2">
    <w:abstractNumId w:val="6"/>
  </w:num>
  <w:num w:numId="3">
    <w:abstractNumId w:val="3"/>
  </w:num>
  <w:num w:numId="4">
    <w:abstractNumId w:val="14"/>
  </w:num>
  <w:num w:numId="5">
    <w:abstractNumId w:val="12"/>
  </w:num>
  <w:num w:numId="6">
    <w:abstractNumId w:val="13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5"/>
  </w:num>
  <w:num w:numId="12">
    <w:abstractNumId w:val="15"/>
  </w:num>
  <w:num w:numId="13">
    <w:abstractNumId w:val="0"/>
  </w:num>
  <w:num w:numId="14">
    <w:abstractNumId w:val="7"/>
  </w:num>
  <w:num w:numId="15">
    <w:abstractNumId w:val="8"/>
  </w:num>
  <w:num w:numId="16">
    <w:abstractNumId w:val="18"/>
  </w:num>
  <w:num w:numId="17">
    <w:abstractNumId w:val="20"/>
  </w:num>
  <w:num w:numId="18">
    <w:abstractNumId w:val="21"/>
  </w:num>
  <w:num w:numId="19">
    <w:abstractNumId w:val="16"/>
  </w:num>
  <w:num w:numId="20">
    <w:abstractNumId w:val="17"/>
  </w:num>
  <w:num w:numId="21">
    <w:abstractNumId w:val="19"/>
  </w:num>
  <w:num w:numId="2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hideSpellingErrors/>
  <w:defaultTabStop w:val="480"/>
  <w:drawingGridHorizontalSpacing w:val="283"/>
  <w:drawingGridVerticalSpacing w:val="255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numRestart w:val="eachSec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E75A6A"/>
    <w:rsid w:val="00055EFE"/>
    <w:rsid w:val="00056C2E"/>
    <w:rsid w:val="00064496"/>
    <w:rsid w:val="0006643B"/>
    <w:rsid w:val="00077E49"/>
    <w:rsid w:val="000A5DE5"/>
    <w:rsid w:val="000A78D4"/>
    <w:rsid w:val="000F0ED9"/>
    <w:rsid w:val="000F2C01"/>
    <w:rsid w:val="000F37FD"/>
    <w:rsid w:val="000F5283"/>
    <w:rsid w:val="00103618"/>
    <w:rsid w:val="00103E99"/>
    <w:rsid w:val="00134ED3"/>
    <w:rsid w:val="001435D4"/>
    <w:rsid w:val="00163CB3"/>
    <w:rsid w:val="0017126B"/>
    <w:rsid w:val="00183AD9"/>
    <w:rsid w:val="001B7074"/>
    <w:rsid w:val="001C0DD8"/>
    <w:rsid w:val="001D1032"/>
    <w:rsid w:val="002A790E"/>
    <w:rsid w:val="002C710B"/>
    <w:rsid w:val="002C7F69"/>
    <w:rsid w:val="002D3C26"/>
    <w:rsid w:val="00337B4D"/>
    <w:rsid w:val="003A0EBA"/>
    <w:rsid w:val="003A5E28"/>
    <w:rsid w:val="003B7E04"/>
    <w:rsid w:val="004017FA"/>
    <w:rsid w:val="00440ABE"/>
    <w:rsid w:val="004A0A82"/>
    <w:rsid w:val="004D0E24"/>
    <w:rsid w:val="005042BD"/>
    <w:rsid w:val="00522048"/>
    <w:rsid w:val="0057494E"/>
    <w:rsid w:val="005C739A"/>
    <w:rsid w:val="006352E4"/>
    <w:rsid w:val="00635332"/>
    <w:rsid w:val="00640605"/>
    <w:rsid w:val="00686F58"/>
    <w:rsid w:val="007B7912"/>
    <w:rsid w:val="007E4CE9"/>
    <w:rsid w:val="008A3B7F"/>
    <w:rsid w:val="008F3BB8"/>
    <w:rsid w:val="009155E3"/>
    <w:rsid w:val="0093328C"/>
    <w:rsid w:val="0094743A"/>
    <w:rsid w:val="009C53C7"/>
    <w:rsid w:val="00A05192"/>
    <w:rsid w:val="00A06650"/>
    <w:rsid w:val="00A11205"/>
    <w:rsid w:val="00A15BFA"/>
    <w:rsid w:val="00A37D56"/>
    <w:rsid w:val="00A562A5"/>
    <w:rsid w:val="00A6527B"/>
    <w:rsid w:val="00AE7777"/>
    <w:rsid w:val="00B55401"/>
    <w:rsid w:val="00B650FC"/>
    <w:rsid w:val="00B67FAE"/>
    <w:rsid w:val="00B714E5"/>
    <w:rsid w:val="00B860F4"/>
    <w:rsid w:val="00B922F0"/>
    <w:rsid w:val="00B95916"/>
    <w:rsid w:val="00BA55F7"/>
    <w:rsid w:val="00BC5C71"/>
    <w:rsid w:val="00BD0C62"/>
    <w:rsid w:val="00BD4DE6"/>
    <w:rsid w:val="00C22934"/>
    <w:rsid w:val="00C41056"/>
    <w:rsid w:val="00C60665"/>
    <w:rsid w:val="00C629AF"/>
    <w:rsid w:val="00C708DE"/>
    <w:rsid w:val="00CE2AA0"/>
    <w:rsid w:val="00D64C7A"/>
    <w:rsid w:val="00DA2304"/>
    <w:rsid w:val="00DB57BC"/>
    <w:rsid w:val="00DC72FE"/>
    <w:rsid w:val="00E02B58"/>
    <w:rsid w:val="00E63CB9"/>
    <w:rsid w:val="00E75A6A"/>
    <w:rsid w:val="00EE64FD"/>
    <w:rsid w:val="00F24E82"/>
    <w:rsid w:val="00F312F0"/>
    <w:rsid w:val="00F42A94"/>
    <w:rsid w:val="00F64D1A"/>
    <w:rsid w:val="00F82E80"/>
    <w:rsid w:val="00FE2040"/>
    <w:rsid w:val="00FF54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  <o:rules v:ext="edit">
        <o:r id="V:Rule1" type="connector" idref="#_x0000_s1026"/>
      </o:rules>
    </o:shapelayout>
  </w:shapeDefaults>
  <w:decimalSymbol w:val="."/>
  <w:listSeparator w:val=","/>
  <w15:chartTrackingRefBased/>
  <w15:docId w15:val="{B5D1CB36-EAB9-48DF-B34B-007D224988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0" w:unhideWhenUsed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nhideWhenUsed="1" w:qFormat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iPriority="0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link w:val="10"/>
    <w:qFormat/>
    <w:rsid w:val="008A3B7F"/>
    <w:pPr>
      <w:keepNext/>
      <w:spacing w:before="180" w:after="180" w:line="720" w:lineRule="atLeast"/>
      <w:outlineLvl w:val="0"/>
    </w:pPr>
    <w:rPr>
      <w:rFonts w:ascii="Arial" w:eastAsia="新細明體" w:hAnsi="Arial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qFormat/>
    <w:rsid w:val="008A3B7F"/>
    <w:pPr>
      <w:keepNext/>
      <w:spacing w:line="720" w:lineRule="atLeast"/>
      <w:outlineLvl w:val="1"/>
    </w:pPr>
    <w:rPr>
      <w:rFonts w:ascii="Arial" w:eastAsia="新細明體" w:hAnsi="Arial"/>
      <w:b/>
      <w:bCs/>
      <w:sz w:val="48"/>
      <w:szCs w:val="48"/>
    </w:rPr>
  </w:style>
  <w:style w:type="paragraph" w:styleId="3">
    <w:name w:val="heading 3"/>
    <w:basedOn w:val="a"/>
    <w:next w:val="a"/>
    <w:link w:val="30"/>
    <w:qFormat/>
    <w:rsid w:val="008A3B7F"/>
    <w:pPr>
      <w:keepNext/>
      <w:spacing w:line="720" w:lineRule="atLeast"/>
      <w:outlineLvl w:val="2"/>
    </w:pPr>
    <w:rPr>
      <w:rFonts w:ascii="Arial" w:eastAsia="新細明體" w:hAnsi="Arial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qFormat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link w:val="a4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5">
    <w:name w:val="(一)(二)(三)"/>
    <w:basedOn w:val="a"/>
    <w:link w:val="11"/>
    <w:qFormat/>
    <w:pPr>
      <w:ind w:left="300" w:hangingChars="100" w:hanging="100"/>
    </w:pPr>
  </w:style>
  <w:style w:type="paragraph" w:customStyle="1" w:styleId="a6">
    <w:name w:val="(一)下內文"/>
    <w:basedOn w:val="a5"/>
    <w:link w:val="a7"/>
    <w:pPr>
      <w:adjustRightInd w:val="0"/>
      <w:ind w:leftChars="300" w:firstLineChars="0" w:firstLine="0"/>
    </w:pPr>
  </w:style>
  <w:style w:type="paragraph" w:customStyle="1" w:styleId="123">
    <w:name w:val="1.2.3."/>
    <w:basedOn w:val="a6"/>
    <w:link w:val="1230"/>
    <w:qFormat/>
    <w:pPr>
      <w:adjustRightInd/>
      <w:ind w:left="400" w:hangingChars="100" w:hanging="100"/>
    </w:pPr>
  </w:style>
  <w:style w:type="paragraph" w:customStyle="1" w:styleId="a8">
    <w:name w:val="結論"/>
    <w:basedOn w:val="a6"/>
    <w:link w:val="a9"/>
    <w:pPr>
      <w:adjustRightInd/>
      <w:ind w:leftChars="200" w:left="200"/>
    </w:pPr>
  </w:style>
  <w:style w:type="paragraph" w:customStyle="1" w:styleId="aa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b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c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d">
    <w:name w:val="姓名及分機"/>
    <w:basedOn w:val="a"/>
    <w:link w:val="ae"/>
    <w:pPr>
      <w:ind w:leftChars="0" w:left="0" w:firstLineChars="0" w:firstLine="0"/>
      <w:jc w:val="right"/>
    </w:pPr>
    <w:rPr>
      <w:sz w:val="24"/>
    </w:rPr>
  </w:style>
  <w:style w:type="paragraph" w:customStyle="1" w:styleId="af">
    <w:name w:val="前言(一)(二)(三)"/>
    <w:basedOn w:val="a"/>
    <w:link w:val="af0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0">
    <w:name w:val="表格內文(20行高)"/>
    <w:basedOn w:val="142"/>
    <w:link w:val="201"/>
    <w:pPr>
      <w:spacing w:line="400" w:lineRule="exact"/>
    </w:pPr>
  </w:style>
  <w:style w:type="paragraph" w:styleId="af1">
    <w:name w:val="header"/>
    <w:basedOn w:val="a"/>
    <w:link w:val="af2"/>
    <w:uiPriority w:val="99"/>
    <w:unhideWhenUsed/>
    <w:rsid w:val="00C4105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b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1">
    <w:name w:val="(一)下內文縮2"/>
    <w:basedOn w:val="a"/>
    <w:link w:val="22"/>
    <w:qFormat/>
    <w:pPr>
      <w:adjustRightInd w:val="0"/>
      <w:ind w:leftChars="300" w:left="300"/>
    </w:pPr>
  </w:style>
  <w:style w:type="paragraph" w:styleId="12">
    <w:name w:val="toc 1"/>
    <w:basedOn w:val="a"/>
    <w:next w:val="a"/>
    <w:autoRedefine/>
    <w:uiPriority w:val="39"/>
    <w:pPr>
      <w:tabs>
        <w:tab w:val="right" w:leader="hyphen" w:pos="8490"/>
      </w:tabs>
      <w:ind w:leftChars="0" w:left="0" w:hangingChars="200" w:hanging="200"/>
    </w:pPr>
  </w:style>
  <w:style w:type="paragraph" w:styleId="23">
    <w:name w:val="toc 2"/>
    <w:basedOn w:val="a"/>
    <w:next w:val="a"/>
    <w:autoRedefine/>
    <w:uiPriority w:val="39"/>
    <w:pPr>
      <w:tabs>
        <w:tab w:val="right" w:leader="hyphen" w:pos="8490"/>
      </w:tabs>
      <w:ind w:leftChars="0" w:left="566" w:hangingChars="200" w:hanging="566"/>
    </w:pPr>
  </w:style>
  <w:style w:type="character" w:customStyle="1" w:styleId="af2">
    <w:name w:val="頁首 字元"/>
    <w:link w:val="af1"/>
    <w:uiPriority w:val="99"/>
    <w:rsid w:val="00C41056"/>
    <w:rPr>
      <w:rFonts w:ascii="標楷體" w:eastAsia="標楷體"/>
      <w:snapToGrid w:val="0"/>
      <w:kern w:val="2"/>
    </w:rPr>
  </w:style>
  <w:style w:type="paragraph" w:styleId="af3">
    <w:name w:val="footer"/>
    <w:basedOn w:val="a"/>
    <w:link w:val="af4"/>
    <w:uiPriority w:val="99"/>
    <w:unhideWhenUsed/>
    <w:rsid w:val="00C4105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4">
    <w:name w:val="頁尾 字元"/>
    <w:link w:val="af3"/>
    <w:uiPriority w:val="99"/>
    <w:rsid w:val="00C41056"/>
    <w:rPr>
      <w:rFonts w:ascii="標楷體" w:eastAsia="標楷體"/>
      <w:snapToGrid w:val="0"/>
      <w:kern w:val="2"/>
    </w:rPr>
  </w:style>
  <w:style w:type="character" w:styleId="af5">
    <w:name w:val="footnote reference"/>
    <w:aliases w:val="FR,Ref,de nota al pie,註腳內容,Error-Fußnotenzeichen5,Error-Fußnotenzeichen6,Error-Fußnotenzeichen3,Error-Fusnotßnotenzeichen5,Error-Fußnotenzeic,4_G"/>
    <w:uiPriority w:val="99"/>
    <w:qFormat/>
    <w:rsid w:val="00BC5C71"/>
    <w:rPr>
      <w:vertAlign w:val="superscript"/>
    </w:rPr>
  </w:style>
  <w:style w:type="character" w:customStyle="1" w:styleId="11">
    <w:name w:val="(一)(二)(三) 字元1"/>
    <w:link w:val="a5"/>
    <w:rsid w:val="00BC5C71"/>
    <w:rPr>
      <w:rFonts w:ascii="標楷體" w:eastAsia="標楷體"/>
      <w:snapToGrid w:val="0"/>
      <w:kern w:val="2"/>
      <w:sz w:val="28"/>
      <w:szCs w:val="28"/>
    </w:rPr>
  </w:style>
  <w:style w:type="character" w:customStyle="1" w:styleId="143">
    <w:name w:val="表格內文(14行高) 字元"/>
    <w:link w:val="142"/>
    <w:qFormat/>
    <w:rsid w:val="00BC5C71"/>
    <w:rPr>
      <w:rFonts w:ascii="標楷體" w:eastAsia="標楷體"/>
      <w:snapToGrid w:val="0"/>
      <w:kern w:val="2"/>
      <w:sz w:val="24"/>
      <w:szCs w:val="28"/>
    </w:rPr>
  </w:style>
  <w:style w:type="character" w:customStyle="1" w:styleId="af0">
    <w:name w:val="前言(一)(二)(三) 字元"/>
    <w:link w:val="af"/>
    <w:rsid w:val="00BC5C71"/>
    <w:rPr>
      <w:rFonts w:ascii="標楷體" w:eastAsia="標楷體"/>
      <w:snapToGrid w:val="0"/>
      <w:kern w:val="2"/>
      <w:sz w:val="28"/>
      <w:szCs w:val="28"/>
    </w:rPr>
  </w:style>
  <w:style w:type="character" w:customStyle="1" w:styleId="141">
    <w:name w:val="第二層(14號字) 字元1"/>
    <w:link w:val="14"/>
    <w:rsid w:val="00BC5C71"/>
    <w:rPr>
      <w:rFonts w:ascii="標楷體" w:eastAsia="標楷體"/>
      <w:b/>
      <w:snapToGrid w:val="0"/>
      <w:kern w:val="2"/>
      <w:sz w:val="28"/>
    </w:rPr>
  </w:style>
  <w:style w:type="character" w:customStyle="1" w:styleId="22">
    <w:name w:val="(一)下內文縮2 字元"/>
    <w:link w:val="21"/>
    <w:qFormat/>
    <w:rsid w:val="00BC5C71"/>
    <w:rPr>
      <w:rFonts w:ascii="標楷體" w:eastAsia="標楷體"/>
      <w:snapToGrid w:val="0"/>
      <w:kern w:val="2"/>
      <w:sz w:val="28"/>
      <w:szCs w:val="28"/>
    </w:rPr>
  </w:style>
  <w:style w:type="character" w:styleId="af6">
    <w:name w:val="page number"/>
    <w:basedOn w:val="a0"/>
    <w:rsid w:val="00BC5C71"/>
  </w:style>
  <w:style w:type="paragraph" w:styleId="af7">
    <w:name w:val="footnote text"/>
    <w:basedOn w:val="a"/>
    <w:link w:val="af8"/>
    <w:uiPriority w:val="99"/>
    <w:qFormat/>
    <w:rsid w:val="00BC5C71"/>
    <w:pPr>
      <w:snapToGrid w:val="0"/>
      <w:spacing w:line="240" w:lineRule="auto"/>
      <w:ind w:leftChars="0" w:left="0" w:firstLineChars="0" w:firstLine="0"/>
    </w:pPr>
    <w:rPr>
      <w:bCs/>
      <w:noProof/>
      <w:snapToGrid/>
      <w:kern w:val="0"/>
      <w:sz w:val="20"/>
    </w:rPr>
  </w:style>
  <w:style w:type="character" w:customStyle="1" w:styleId="af8">
    <w:name w:val="註腳文字 字元"/>
    <w:link w:val="af7"/>
    <w:uiPriority w:val="99"/>
    <w:rsid w:val="00BC5C71"/>
    <w:rPr>
      <w:rFonts w:ascii="標楷體" w:eastAsia="標楷體"/>
      <w:bCs/>
      <w:noProof/>
      <w:szCs w:val="28"/>
    </w:rPr>
  </w:style>
  <w:style w:type="paragraph" w:customStyle="1" w:styleId="Default">
    <w:name w:val="Default"/>
    <w:rsid w:val="00BC5C71"/>
    <w:pPr>
      <w:widowControl w:val="0"/>
      <w:autoSpaceDE w:val="0"/>
      <w:autoSpaceDN w:val="0"/>
      <w:adjustRightInd w:val="0"/>
    </w:pPr>
    <w:rPr>
      <w:rFonts w:ascii="標楷體" w:eastAsia="標楷體" w:hAnsi="Calibri" w:cs="標楷體"/>
      <w:color w:val="000000"/>
      <w:sz w:val="24"/>
      <w:szCs w:val="24"/>
    </w:rPr>
  </w:style>
  <w:style w:type="character" w:customStyle="1" w:styleId="1230">
    <w:name w:val="1.2.3. 字元"/>
    <w:link w:val="123"/>
    <w:rsid w:val="00BC5C71"/>
    <w:rPr>
      <w:rFonts w:ascii="標楷體" w:eastAsia="標楷體"/>
      <w:snapToGrid w:val="0"/>
      <w:kern w:val="2"/>
      <w:sz w:val="28"/>
      <w:szCs w:val="28"/>
    </w:rPr>
  </w:style>
  <w:style w:type="character" w:customStyle="1" w:styleId="24">
    <w:name w:val="(一)(二)(三) 字元2"/>
    <w:qFormat/>
    <w:rsid w:val="00BC5C71"/>
    <w:rPr>
      <w:rFonts w:ascii="標楷體" w:eastAsia="標楷體"/>
      <w:snapToGrid w:val="0"/>
      <w:kern w:val="2"/>
      <w:sz w:val="28"/>
      <w:szCs w:val="28"/>
    </w:rPr>
  </w:style>
  <w:style w:type="character" w:customStyle="1" w:styleId="ae">
    <w:name w:val="姓名及分機 字元"/>
    <w:link w:val="ad"/>
    <w:rsid w:val="00BC5C71"/>
    <w:rPr>
      <w:rFonts w:ascii="標楷體" w:eastAsia="標楷體"/>
      <w:snapToGrid w:val="0"/>
      <w:kern w:val="2"/>
      <w:sz w:val="24"/>
      <w:szCs w:val="28"/>
    </w:rPr>
  </w:style>
  <w:style w:type="paragraph" w:customStyle="1" w:styleId="af9">
    <w:name w:val="註腳"/>
    <w:basedOn w:val="af7"/>
    <w:qFormat/>
    <w:rsid w:val="00CE2AA0"/>
    <w:pPr>
      <w:spacing w:line="260" w:lineRule="exact"/>
      <w:ind w:left="194" w:hangingChars="87" w:hanging="194"/>
    </w:pPr>
    <w:rPr>
      <w:sz w:val="24"/>
      <w:szCs w:val="22"/>
    </w:rPr>
  </w:style>
  <w:style w:type="character" w:customStyle="1" w:styleId="145">
    <w:name w:val="第二層(14號字) 字元"/>
    <w:rsid w:val="00CE2AA0"/>
    <w:rPr>
      <w:rFonts w:ascii="標楷體" w:eastAsia="標楷體" w:hAnsi="Times New Roman" w:cs="Times New Roman"/>
      <w:b/>
      <w:snapToGrid w:val="0"/>
      <w:sz w:val="28"/>
      <w:szCs w:val="20"/>
    </w:rPr>
  </w:style>
  <w:style w:type="paragraph" w:customStyle="1" w:styleId="146">
    <w:name w:val="註腳(表格內文14行高左右齊)"/>
    <w:basedOn w:val="142"/>
    <w:qFormat/>
    <w:rsid w:val="00CE2AA0"/>
    <w:pPr>
      <w:wordWrap w:val="0"/>
      <w:ind w:leftChars="-15" w:left="153" w:hangingChars="80" w:hanging="195"/>
      <w:jc w:val="both"/>
    </w:pPr>
  </w:style>
  <w:style w:type="character" w:styleId="afa">
    <w:name w:val="Emphasis"/>
    <w:uiPriority w:val="20"/>
    <w:qFormat/>
    <w:rsid w:val="00CE2AA0"/>
    <w:rPr>
      <w:i/>
      <w:iCs/>
    </w:rPr>
  </w:style>
  <w:style w:type="paragraph" w:styleId="afb">
    <w:name w:val="Balloon Text"/>
    <w:basedOn w:val="a"/>
    <w:link w:val="afc"/>
    <w:uiPriority w:val="99"/>
    <w:semiHidden/>
    <w:unhideWhenUsed/>
    <w:rsid w:val="00CE2AA0"/>
    <w:pPr>
      <w:spacing w:line="240" w:lineRule="auto"/>
    </w:pPr>
    <w:rPr>
      <w:rFonts w:ascii="Calibri Light" w:eastAsia="新細明體" w:hAnsi="Calibri Light"/>
      <w:sz w:val="18"/>
      <w:szCs w:val="18"/>
    </w:rPr>
  </w:style>
  <w:style w:type="character" w:customStyle="1" w:styleId="afc">
    <w:name w:val="註解方塊文字 字元"/>
    <w:link w:val="afb"/>
    <w:uiPriority w:val="99"/>
    <w:semiHidden/>
    <w:rsid w:val="00CE2AA0"/>
    <w:rPr>
      <w:rFonts w:ascii="Calibri Light" w:hAnsi="Calibri Light"/>
      <w:snapToGrid w:val="0"/>
      <w:kern w:val="2"/>
      <w:sz w:val="18"/>
      <w:szCs w:val="18"/>
    </w:rPr>
  </w:style>
  <w:style w:type="paragraph" w:customStyle="1" w:styleId="220">
    <w:name w:val="樣式 左:  2 字元 第一行:  2 字元"/>
    <w:basedOn w:val="a"/>
    <w:rsid w:val="00CE2AA0"/>
    <w:pPr>
      <w:ind w:left="566" w:firstLine="566"/>
    </w:pPr>
    <w:rPr>
      <w:rFonts w:cs="新細明體"/>
      <w:szCs w:val="20"/>
    </w:rPr>
  </w:style>
  <w:style w:type="paragraph" w:customStyle="1" w:styleId="210">
    <w:name w:val="樣式 (一)(二)(三) + 粗體 左:  2 字元 凸出:  1 字元"/>
    <w:basedOn w:val="a5"/>
    <w:rsid w:val="00CE2AA0"/>
    <w:pPr>
      <w:ind w:left="849" w:hanging="283"/>
    </w:pPr>
    <w:rPr>
      <w:rFonts w:cs="新細明體"/>
      <w:bCs/>
      <w:szCs w:val="20"/>
    </w:rPr>
  </w:style>
  <w:style w:type="character" w:styleId="afd">
    <w:name w:val="Hyperlink"/>
    <w:uiPriority w:val="99"/>
    <w:unhideWhenUsed/>
    <w:rsid w:val="00CE2AA0"/>
    <w:rPr>
      <w:color w:val="0000FF"/>
      <w:u w:val="single"/>
    </w:rPr>
  </w:style>
  <w:style w:type="character" w:customStyle="1" w:styleId="afe">
    <w:name w:val="(一)(二)(三) 字元"/>
    <w:rsid w:val="00CE2AA0"/>
    <w:rPr>
      <w:rFonts w:ascii="標楷體" w:eastAsia="標楷體"/>
      <w:snapToGrid w:val="0"/>
      <w:kern w:val="2"/>
      <w:sz w:val="28"/>
      <w:szCs w:val="28"/>
    </w:rPr>
  </w:style>
  <w:style w:type="character" w:customStyle="1" w:styleId="1410">
    <w:name w:val="表格內文(14行高) 字元1"/>
    <w:rsid w:val="008A3B7F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character" w:customStyle="1" w:styleId="10">
    <w:name w:val="標題 1 字元"/>
    <w:link w:val="1"/>
    <w:rsid w:val="008A3B7F"/>
    <w:rPr>
      <w:rFonts w:ascii="Arial" w:hAnsi="Arial"/>
      <w:b/>
      <w:bCs/>
      <w:snapToGrid w:val="0"/>
      <w:kern w:val="52"/>
      <w:sz w:val="52"/>
      <w:szCs w:val="52"/>
    </w:rPr>
  </w:style>
  <w:style w:type="character" w:customStyle="1" w:styleId="20">
    <w:name w:val="標題 2 字元"/>
    <w:link w:val="2"/>
    <w:rsid w:val="008A3B7F"/>
    <w:rPr>
      <w:rFonts w:ascii="Arial" w:hAnsi="Arial"/>
      <w:b/>
      <w:bCs/>
      <w:snapToGrid w:val="0"/>
      <w:kern w:val="2"/>
      <w:sz w:val="48"/>
      <w:szCs w:val="48"/>
    </w:rPr>
  </w:style>
  <w:style w:type="character" w:customStyle="1" w:styleId="30">
    <w:name w:val="標題 3 字元"/>
    <w:link w:val="3"/>
    <w:rsid w:val="008A3B7F"/>
    <w:rPr>
      <w:rFonts w:ascii="Arial" w:hAnsi="Arial"/>
      <w:b/>
      <w:bCs/>
      <w:snapToGrid w:val="0"/>
      <w:kern w:val="2"/>
      <w:sz w:val="36"/>
      <w:szCs w:val="36"/>
    </w:rPr>
  </w:style>
  <w:style w:type="paragraph" w:customStyle="1" w:styleId="160">
    <w:name w:val="表格內文(16行高)"/>
    <w:basedOn w:val="ab"/>
    <w:link w:val="161"/>
    <w:qFormat/>
    <w:rsid w:val="008A3B7F"/>
    <w:pPr>
      <w:spacing w:line="320" w:lineRule="exact"/>
      <w:ind w:leftChars="0" w:left="0" w:firstLineChars="0" w:firstLine="0"/>
      <w:jc w:val="left"/>
    </w:pPr>
  </w:style>
  <w:style w:type="character" w:customStyle="1" w:styleId="161">
    <w:name w:val="表格內文(16行高) 字元"/>
    <w:link w:val="160"/>
    <w:rsid w:val="008A3B7F"/>
    <w:rPr>
      <w:rFonts w:ascii="標楷體" w:eastAsia="標楷體"/>
      <w:snapToGrid w:val="0"/>
      <w:kern w:val="2"/>
      <w:sz w:val="28"/>
      <w:szCs w:val="28"/>
    </w:rPr>
  </w:style>
  <w:style w:type="table" w:styleId="aff">
    <w:name w:val="Table Grid"/>
    <w:basedOn w:val="a1"/>
    <w:uiPriority w:val="59"/>
    <w:rsid w:val="008A3B7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01">
    <w:name w:val="表格內文(20行高) 字元"/>
    <w:link w:val="200"/>
    <w:rsid w:val="008A3B7F"/>
    <w:rPr>
      <w:rFonts w:ascii="標楷體" w:eastAsia="標楷體"/>
      <w:snapToGrid w:val="0"/>
      <w:kern w:val="2"/>
      <w:sz w:val="24"/>
      <w:szCs w:val="28"/>
    </w:rPr>
  </w:style>
  <w:style w:type="paragraph" w:customStyle="1" w:styleId="aff0">
    <w:name w:val="字元 字元 字元 字元 字元 字元"/>
    <w:basedOn w:val="a"/>
    <w:semiHidden/>
    <w:rsid w:val="008A3B7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aff1">
    <w:name w:val="字元 字元"/>
    <w:basedOn w:val="a"/>
    <w:semiHidden/>
    <w:rsid w:val="008A3B7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customStyle="1" w:styleId="aff2">
    <w:name w:val="字元 字元 字元 字元"/>
    <w:basedOn w:val="a"/>
    <w:semiHidden/>
    <w:rsid w:val="008A3B7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character" w:customStyle="1" w:styleId="idx1">
    <w:name w:val="idx1"/>
    <w:basedOn w:val="a0"/>
    <w:rsid w:val="008A3B7F"/>
  </w:style>
  <w:style w:type="character" w:customStyle="1" w:styleId="green">
    <w:name w:val="green"/>
    <w:basedOn w:val="a0"/>
    <w:rsid w:val="008A3B7F"/>
  </w:style>
  <w:style w:type="character" w:customStyle="1" w:styleId="aff3">
    <w:name w:val="字元"/>
    <w:semiHidden/>
    <w:rsid w:val="008A3B7F"/>
    <w:rPr>
      <w:rFonts w:ascii="標楷體" w:eastAsia="標楷體"/>
      <w:snapToGrid w:val="0"/>
      <w:kern w:val="2"/>
    </w:rPr>
  </w:style>
  <w:style w:type="paragraph" w:customStyle="1" w:styleId="25">
    <w:name w:val="字元 字元2 字元 字元 字元"/>
    <w:basedOn w:val="a"/>
    <w:semiHidden/>
    <w:rsid w:val="008A3B7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13">
    <w:name w:val="字元 字元1"/>
    <w:basedOn w:val="a"/>
    <w:semiHidden/>
    <w:rsid w:val="008A3B7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character" w:customStyle="1" w:styleId="a7">
    <w:name w:val="(一)下內文 字元"/>
    <w:link w:val="a6"/>
    <w:rsid w:val="008A3B7F"/>
    <w:rPr>
      <w:rFonts w:ascii="標楷體" w:eastAsia="標楷體"/>
      <w:snapToGrid w:val="0"/>
      <w:kern w:val="2"/>
      <w:sz w:val="28"/>
      <w:szCs w:val="28"/>
    </w:rPr>
  </w:style>
  <w:style w:type="paragraph" w:styleId="26">
    <w:name w:val="Body Text Indent 2"/>
    <w:basedOn w:val="a"/>
    <w:link w:val="27"/>
    <w:rsid w:val="008A3B7F"/>
    <w:pPr>
      <w:ind w:left="567" w:firstLine="567"/>
    </w:pPr>
  </w:style>
  <w:style w:type="character" w:customStyle="1" w:styleId="27">
    <w:name w:val="本文縮排 2 字元"/>
    <w:link w:val="26"/>
    <w:rsid w:val="008A3B7F"/>
    <w:rPr>
      <w:rFonts w:ascii="標楷體" w:eastAsia="標楷體"/>
      <w:snapToGrid w:val="0"/>
      <w:kern w:val="2"/>
      <w:sz w:val="28"/>
      <w:szCs w:val="28"/>
    </w:rPr>
  </w:style>
  <w:style w:type="paragraph" w:customStyle="1" w:styleId="15">
    <w:name w:val="字元 字元1 字元 字元 字元"/>
    <w:basedOn w:val="a"/>
    <w:rsid w:val="008A3B7F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/>
      <w:snapToGrid/>
      <w:kern w:val="0"/>
      <w:sz w:val="20"/>
      <w:szCs w:val="20"/>
      <w:lang w:eastAsia="en-US"/>
    </w:rPr>
  </w:style>
  <w:style w:type="paragraph" w:styleId="aff4">
    <w:name w:val="Body Text Indent"/>
    <w:basedOn w:val="a"/>
    <w:link w:val="aff5"/>
    <w:rsid w:val="008A3B7F"/>
    <w:pPr>
      <w:spacing w:after="120"/>
      <w:ind w:left="480"/>
    </w:pPr>
  </w:style>
  <w:style w:type="character" w:customStyle="1" w:styleId="aff5">
    <w:name w:val="本文縮排 字元"/>
    <w:link w:val="aff4"/>
    <w:rsid w:val="008A3B7F"/>
    <w:rPr>
      <w:rFonts w:ascii="標楷體" w:eastAsia="標楷體"/>
      <w:snapToGrid w:val="0"/>
      <w:kern w:val="2"/>
      <w:sz w:val="28"/>
      <w:szCs w:val="28"/>
    </w:rPr>
  </w:style>
  <w:style w:type="paragraph" w:customStyle="1" w:styleId="aff6">
    <w:name w:val="字元 字元 字元 字元 字元 字元 字元 字元 字元 字元 字元 字元 字元 字元 字元 字元 字元 字元 字元 字元 字元 字元 字元"/>
    <w:basedOn w:val="a"/>
    <w:semiHidden/>
    <w:rsid w:val="008A3B7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147">
    <w:name w:val="表格內文(14行高) 字元 字元"/>
    <w:rsid w:val="008A3B7F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character" w:styleId="aff7">
    <w:name w:val="annotation reference"/>
    <w:semiHidden/>
    <w:rsid w:val="008A3B7F"/>
    <w:rPr>
      <w:sz w:val="18"/>
      <w:szCs w:val="18"/>
    </w:rPr>
  </w:style>
  <w:style w:type="paragraph" w:styleId="aff8">
    <w:name w:val="annotation text"/>
    <w:basedOn w:val="a"/>
    <w:link w:val="aff9"/>
    <w:semiHidden/>
    <w:rsid w:val="008A3B7F"/>
    <w:pPr>
      <w:jc w:val="left"/>
    </w:pPr>
  </w:style>
  <w:style w:type="character" w:customStyle="1" w:styleId="aff9">
    <w:name w:val="註解文字 字元"/>
    <w:link w:val="aff8"/>
    <w:semiHidden/>
    <w:rsid w:val="008A3B7F"/>
    <w:rPr>
      <w:rFonts w:ascii="標楷體" w:eastAsia="標楷體"/>
      <w:snapToGrid w:val="0"/>
      <w:kern w:val="2"/>
      <w:sz w:val="28"/>
      <w:szCs w:val="28"/>
    </w:rPr>
  </w:style>
  <w:style w:type="paragraph" w:styleId="affa">
    <w:name w:val="annotation subject"/>
    <w:basedOn w:val="aff8"/>
    <w:next w:val="aff8"/>
    <w:link w:val="affb"/>
    <w:semiHidden/>
    <w:rsid w:val="008A3B7F"/>
    <w:rPr>
      <w:b/>
      <w:bCs/>
    </w:rPr>
  </w:style>
  <w:style w:type="character" w:customStyle="1" w:styleId="affb">
    <w:name w:val="註解主旨 字元"/>
    <w:link w:val="affa"/>
    <w:semiHidden/>
    <w:rsid w:val="008A3B7F"/>
    <w:rPr>
      <w:rFonts w:ascii="標楷體" w:eastAsia="標楷體"/>
      <w:b/>
      <w:bCs/>
      <w:snapToGrid w:val="0"/>
      <w:kern w:val="2"/>
      <w:sz w:val="28"/>
      <w:szCs w:val="28"/>
    </w:rPr>
  </w:style>
  <w:style w:type="character" w:customStyle="1" w:styleId="a9">
    <w:name w:val="結論 字元"/>
    <w:link w:val="a8"/>
    <w:rsid w:val="008A3B7F"/>
    <w:rPr>
      <w:rFonts w:ascii="標楷體" w:eastAsia="標楷體"/>
      <w:snapToGrid w:val="0"/>
      <w:kern w:val="2"/>
      <w:sz w:val="28"/>
      <w:szCs w:val="28"/>
    </w:rPr>
  </w:style>
  <w:style w:type="character" w:customStyle="1" w:styleId="affc">
    <w:name w:val="姓名及分機 字元 字元"/>
    <w:rsid w:val="008A3B7F"/>
    <w:rPr>
      <w:rFonts w:ascii="標楷體" w:eastAsia="標楷體" w:hAnsi="Verdana" w:cs="新細明體"/>
      <w:snapToGrid w:val="0"/>
      <w:color w:val="414141"/>
      <w:kern w:val="2"/>
      <w:sz w:val="24"/>
      <w:szCs w:val="28"/>
      <w:lang w:val="en-US" w:eastAsia="zh-TW" w:bidi="ar-SA"/>
    </w:rPr>
  </w:style>
  <w:style w:type="paragraph" w:styleId="HTML">
    <w:name w:val="HTML Preformatted"/>
    <w:basedOn w:val="a"/>
    <w:link w:val="HTML0"/>
    <w:uiPriority w:val="99"/>
    <w:rsid w:val="008A3B7F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ind w:leftChars="0" w:left="0" w:firstLineChars="0" w:firstLine="0"/>
      <w:jc w:val="left"/>
    </w:pPr>
    <w:rPr>
      <w:rFonts w:ascii="Arial Unicode MS" w:eastAsia="Arial Unicode MS" w:hAnsi="Arial Unicode MS" w:cs="Arial Unicode MS"/>
      <w:snapToGrid/>
      <w:color w:val="000000"/>
      <w:kern w:val="0"/>
      <w:sz w:val="20"/>
      <w:szCs w:val="20"/>
    </w:rPr>
  </w:style>
  <w:style w:type="character" w:customStyle="1" w:styleId="HTML0">
    <w:name w:val="HTML 預設格式 字元"/>
    <w:link w:val="HTML"/>
    <w:uiPriority w:val="99"/>
    <w:rsid w:val="008A3B7F"/>
    <w:rPr>
      <w:rFonts w:ascii="Arial Unicode MS" w:eastAsia="Arial Unicode MS" w:hAnsi="Arial Unicode MS" w:cs="Arial Unicode MS"/>
      <w:color w:val="000000"/>
    </w:rPr>
  </w:style>
  <w:style w:type="character" w:customStyle="1" w:styleId="categoryright1">
    <w:name w:val="categoryright1"/>
    <w:rsid w:val="008A3B7F"/>
    <w:rPr>
      <w:b w:val="0"/>
      <w:bCs w:val="0"/>
    </w:rPr>
  </w:style>
  <w:style w:type="character" w:customStyle="1" w:styleId="h11">
    <w:name w:val="h11"/>
    <w:rsid w:val="008A3B7F"/>
    <w:rPr>
      <w:b/>
      <w:bCs/>
      <w:color w:val="FF6600"/>
      <w:sz w:val="24"/>
      <w:szCs w:val="24"/>
    </w:rPr>
  </w:style>
  <w:style w:type="paragraph" w:styleId="31">
    <w:name w:val="toc 3"/>
    <w:basedOn w:val="a"/>
    <w:next w:val="a"/>
    <w:autoRedefine/>
    <w:semiHidden/>
    <w:rsid w:val="008A3B7F"/>
    <w:pPr>
      <w:ind w:leftChars="400" w:left="960"/>
    </w:pPr>
  </w:style>
  <w:style w:type="paragraph" w:styleId="4">
    <w:name w:val="toc 4"/>
    <w:basedOn w:val="a"/>
    <w:next w:val="a"/>
    <w:autoRedefine/>
    <w:semiHidden/>
    <w:rsid w:val="008A3B7F"/>
    <w:pPr>
      <w:ind w:leftChars="600" w:left="1440"/>
    </w:pPr>
  </w:style>
  <w:style w:type="paragraph" w:styleId="5">
    <w:name w:val="toc 5"/>
    <w:basedOn w:val="a"/>
    <w:next w:val="a"/>
    <w:autoRedefine/>
    <w:semiHidden/>
    <w:rsid w:val="008A3B7F"/>
    <w:pPr>
      <w:ind w:leftChars="800" w:left="1920"/>
    </w:pPr>
  </w:style>
  <w:style w:type="paragraph" w:styleId="6">
    <w:name w:val="toc 6"/>
    <w:basedOn w:val="a"/>
    <w:next w:val="a"/>
    <w:autoRedefine/>
    <w:semiHidden/>
    <w:rsid w:val="008A3B7F"/>
    <w:pPr>
      <w:ind w:leftChars="1000" w:left="2400"/>
    </w:pPr>
  </w:style>
  <w:style w:type="paragraph" w:styleId="7">
    <w:name w:val="toc 7"/>
    <w:basedOn w:val="a"/>
    <w:next w:val="a"/>
    <w:autoRedefine/>
    <w:semiHidden/>
    <w:rsid w:val="008A3B7F"/>
    <w:pPr>
      <w:ind w:leftChars="1200" w:left="2880"/>
    </w:pPr>
  </w:style>
  <w:style w:type="paragraph" w:styleId="8">
    <w:name w:val="toc 8"/>
    <w:basedOn w:val="a"/>
    <w:next w:val="a"/>
    <w:autoRedefine/>
    <w:semiHidden/>
    <w:rsid w:val="008A3B7F"/>
    <w:pPr>
      <w:ind w:leftChars="1400" w:left="3360"/>
    </w:pPr>
  </w:style>
  <w:style w:type="paragraph" w:styleId="9">
    <w:name w:val="toc 9"/>
    <w:basedOn w:val="a"/>
    <w:next w:val="a"/>
    <w:autoRedefine/>
    <w:semiHidden/>
    <w:rsid w:val="008A3B7F"/>
    <w:pPr>
      <w:ind w:leftChars="1600" w:left="3840"/>
    </w:pPr>
  </w:style>
  <w:style w:type="paragraph" w:customStyle="1" w:styleId="28">
    <w:name w:val="內文2(預備金及追加用)"/>
    <w:link w:val="29"/>
    <w:rsid w:val="008A3B7F"/>
    <w:pPr>
      <w:spacing w:line="480" w:lineRule="exact"/>
      <w:ind w:left="200" w:hangingChars="200" w:hanging="200"/>
    </w:pPr>
    <w:rPr>
      <w:rFonts w:eastAsia="標楷體"/>
      <w:kern w:val="2"/>
      <w:sz w:val="28"/>
      <w:szCs w:val="24"/>
    </w:rPr>
  </w:style>
  <w:style w:type="character" w:customStyle="1" w:styleId="29">
    <w:name w:val="內文2(預備金及追加用) 字元"/>
    <w:link w:val="28"/>
    <w:rsid w:val="008A3B7F"/>
    <w:rPr>
      <w:rFonts w:eastAsia="標楷體"/>
      <w:kern w:val="2"/>
      <w:sz w:val="28"/>
      <w:szCs w:val="24"/>
    </w:rPr>
  </w:style>
  <w:style w:type="character" w:customStyle="1" w:styleId="a4">
    <w:name w:val="預備金及追加預算標題 字元"/>
    <w:link w:val="a3"/>
    <w:rsid w:val="008A3B7F"/>
    <w:rPr>
      <w:rFonts w:ascii="標楷體" w:eastAsia="標楷體"/>
      <w:b/>
      <w:snapToGrid w:val="0"/>
      <w:kern w:val="2"/>
      <w:sz w:val="28"/>
    </w:rPr>
  </w:style>
  <w:style w:type="character" w:customStyle="1" w:styleId="affd">
    <w:name w:val="(一)(二)(三) 字元 字元"/>
    <w:rsid w:val="008A3B7F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affe">
    <w:name w:val="(一)(二)(三) 字元 字元 字元"/>
    <w:rsid w:val="008A3B7F"/>
    <w:rPr>
      <w:rFonts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50">
    <w:name w:val="字元 字元5"/>
    <w:basedOn w:val="a"/>
    <w:semiHidden/>
    <w:rsid w:val="008A3B7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styleId="Web">
    <w:name w:val="Normal (Web)"/>
    <w:basedOn w:val="Default"/>
    <w:next w:val="Default"/>
    <w:uiPriority w:val="99"/>
    <w:rsid w:val="008A3B7F"/>
    <w:pPr>
      <w:spacing w:before="100" w:after="100"/>
    </w:pPr>
    <w:rPr>
      <w:rFonts w:ascii="新細明體" w:eastAsia="新細明體" w:hAnsi="Times New Roman" w:cs="Times New Roman"/>
      <w:color w:val="auto"/>
    </w:rPr>
  </w:style>
  <w:style w:type="paragraph" w:customStyle="1" w:styleId="17">
    <w:name w:val="本文1"/>
    <w:basedOn w:val="a"/>
    <w:rsid w:val="008A3B7F"/>
    <w:pPr>
      <w:adjustRightInd w:val="0"/>
      <w:snapToGrid w:val="0"/>
      <w:spacing w:before="120" w:after="120" w:line="360" w:lineRule="auto"/>
      <w:ind w:leftChars="0" w:left="357" w:firstLineChars="0" w:firstLine="720"/>
      <w:textAlignment w:val="baseline"/>
    </w:pPr>
    <w:rPr>
      <w:snapToGrid/>
      <w:spacing w:val="30"/>
      <w:kern w:val="0"/>
      <w:szCs w:val="20"/>
    </w:rPr>
  </w:style>
  <w:style w:type="paragraph" w:customStyle="1" w:styleId="2a">
    <w:name w:val="字元 字元2"/>
    <w:basedOn w:val="a"/>
    <w:rsid w:val="008A3B7F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/>
      <w:snapToGrid/>
      <w:kern w:val="0"/>
      <w:sz w:val="20"/>
      <w:szCs w:val="20"/>
      <w:lang w:eastAsia="en-US"/>
    </w:rPr>
  </w:style>
  <w:style w:type="paragraph" w:customStyle="1" w:styleId="afff">
    <w:name w:val="壹"/>
    <w:basedOn w:val="a"/>
    <w:rsid w:val="008A3B7F"/>
    <w:pPr>
      <w:spacing w:beforeLines="50" w:before="190" w:line="240" w:lineRule="auto"/>
      <w:ind w:leftChars="0" w:left="0" w:firstLineChars="0" w:firstLine="0"/>
      <w:jc w:val="left"/>
    </w:pPr>
    <w:rPr>
      <w:rFonts w:hAnsi="標楷體"/>
      <w:b/>
      <w:bCs/>
      <w:snapToGrid/>
      <w:sz w:val="36"/>
      <w:szCs w:val="36"/>
    </w:rPr>
  </w:style>
  <w:style w:type="paragraph" w:styleId="32">
    <w:name w:val="Body Text 3"/>
    <w:basedOn w:val="a"/>
    <w:link w:val="33"/>
    <w:rsid w:val="008A3B7F"/>
    <w:pPr>
      <w:spacing w:after="120" w:line="240" w:lineRule="auto"/>
      <w:ind w:leftChars="0" w:left="0" w:firstLineChars="0" w:firstLine="0"/>
      <w:jc w:val="left"/>
    </w:pPr>
    <w:rPr>
      <w:rFonts w:ascii="Times New Roman" w:eastAsia="新細明體"/>
      <w:snapToGrid/>
      <w:sz w:val="16"/>
      <w:szCs w:val="16"/>
    </w:rPr>
  </w:style>
  <w:style w:type="character" w:customStyle="1" w:styleId="33">
    <w:name w:val="本文 3 字元"/>
    <w:link w:val="32"/>
    <w:rsid w:val="008A3B7F"/>
    <w:rPr>
      <w:kern w:val="2"/>
      <w:sz w:val="16"/>
      <w:szCs w:val="16"/>
    </w:rPr>
  </w:style>
  <w:style w:type="paragraph" w:styleId="afff0">
    <w:name w:val="caption"/>
    <w:basedOn w:val="a"/>
    <w:next w:val="a"/>
    <w:qFormat/>
    <w:rsid w:val="008A3B7F"/>
    <w:pPr>
      <w:spacing w:line="240" w:lineRule="auto"/>
      <w:ind w:leftChars="0" w:left="0" w:firstLineChars="0" w:firstLine="0"/>
      <w:jc w:val="left"/>
    </w:pPr>
    <w:rPr>
      <w:rFonts w:ascii="Times New Roman" w:eastAsia="新細明體"/>
      <w:snapToGrid/>
      <w:sz w:val="20"/>
      <w:szCs w:val="20"/>
    </w:rPr>
  </w:style>
  <w:style w:type="paragraph" w:customStyle="1" w:styleId="2b">
    <w:name w:val="字元 字元2 字元 字元 字元 字元 字元 字元"/>
    <w:basedOn w:val="a"/>
    <w:semiHidden/>
    <w:rsid w:val="008A3B7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afff1">
    <w:name w:val="字元 字元 字元"/>
    <w:basedOn w:val="a"/>
    <w:semiHidden/>
    <w:rsid w:val="008A3B7F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 w:cs="Tahoma"/>
      <w:snapToGrid/>
      <w:kern w:val="0"/>
      <w:sz w:val="20"/>
      <w:szCs w:val="20"/>
      <w:lang w:eastAsia="en-US"/>
    </w:rPr>
  </w:style>
  <w:style w:type="character" w:customStyle="1" w:styleId="afff2">
    <w:name w:val="註腳文字(標準) 字元"/>
    <w:link w:val="afff3"/>
    <w:locked/>
    <w:rsid w:val="008A3B7F"/>
    <w:rPr>
      <w:rFonts w:ascii="標楷體" w:eastAsia="標楷體" w:hAnsi="標楷體"/>
      <w:kern w:val="2"/>
      <w:sz w:val="24"/>
      <w:szCs w:val="24"/>
      <w:lang w:val="x-none"/>
    </w:rPr>
  </w:style>
  <w:style w:type="paragraph" w:customStyle="1" w:styleId="afff3">
    <w:name w:val="註腳文字(標準)"/>
    <w:basedOn w:val="af7"/>
    <w:link w:val="afff2"/>
    <w:qFormat/>
    <w:rsid w:val="008A3B7F"/>
    <w:pPr>
      <w:spacing w:line="280" w:lineRule="exact"/>
      <w:ind w:left="142" w:hanging="142"/>
    </w:pPr>
    <w:rPr>
      <w:rFonts w:hAnsi="標楷體"/>
      <w:bCs w:val="0"/>
      <w:noProof w:val="0"/>
      <w:kern w:val="2"/>
      <w:sz w:val="24"/>
      <w:szCs w:val="24"/>
      <w:lang w:val="x-none"/>
    </w:rPr>
  </w:style>
  <w:style w:type="paragraph" w:customStyle="1" w:styleId="afff4">
    <w:name w:val="附註"/>
    <w:basedOn w:val="142"/>
    <w:link w:val="afff5"/>
    <w:qFormat/>
    <w:rsid w:val="008A3B7F"/>
    <w:pPr>
      <w:ind w:left="61" w:hangingChars="25" w:hanging="61"/>
    </w:pPr>
    <w:rPr>
      <w:snapToGrid/>
      <w:lang w:val="x-none" w:eastAsia="x-none"/>
    </w:rPr>
  </w:style>
  <w:style w:type="character" w:customStyle="1" w:styleId="afff5">
    <w:name w:val="附註 字元"/>
    <w:link w:val="afff4"/>
    <w:rsid w:val="008A3B7F"/>
    <w:rPr>
      <w:rFonts w:ascii="標楷體" w:eastAsia="標楷體"/>
      <w:kern w:val="2"/>
      <w:sz w:val="24"/>
      <w:szCs w:val="28"/>
      <w:lang w:val="x-none" w:eastAsia="x-none"/>
    </w:rPr>
  </w:style>
  <w:style w:type="character" w:customStyle="1" w:styleId="221">
    <w:name w:val="(一)下內文縮2 字元2"/>
    <w:rsid w:val="008A3B7F"/>
    <w:rPr>
      <w:rFonts w:ascii="標楷體" w:eastAsia="標楷體"/>
      <w:snapToGrid w:val="0"/>
      <w:kern w:val="2"/>
      <w:sz w:val="28"/>
      <w:szCs w:val="28"/>
    </w:rPr>
  </w:style>
  <w:style w:type="character" w:customStyle="1" w:styleId="12310">
    <w:name w:val="1.2.3. 字元1"/>
    <w:rsid w:val="008A3B7F"/>
    <w:rPr>
      <w:rFonts w:ascii="標楷體" w:eastAsia="標楷體"/>
      <w:snapToGrid w:val="0"/>
      <w:kern w:val="2"/>
      <w:sz w:val="28"/>
      <w:szCs w:val="28"/>
    </w:rPr>
  </w:style>
  <w:style w:type="paragraph" w:customStyle="1" w:styleId="1211">
    <w:name w:val="表格內文(12行及11號)"/>
    <w:basedOn w:val="142"/>
    <w:qFormat/>
    <w:rsid w:val="008A3B7F"/>
    <w:pPr>
      <w:spacing w:line="220" w:lineRule="exact"/>
      <w:jc w:val="both"/>
    </w:pPr>
    <w:rPr>
      <w:rFonts w:hAnsi="標楷體" w:cs="新細明體"/>
      <w:snapToGrid/>
      <w:spacing w:val="-20"/>
      <w:sz w:val="22"/>
      <w:szCs w:val="22"/>
      <w:lang w:eastAsia="zh-HK"/>
    </w:rPr>
  </w:style>
  <w:style w:type="paragraph" w:customStyle="1" w:styleId="12110">
    <w:name w:val="表格內文（12高11字及排)"/>
    <w:basedOn w:val="142"/>
    <w:qFormat/>
    <w:rsid w:val="008A3B7F"/>
    <w:pPr>
      <w:spacing w:line="220" w:lineRule="exact"/>
      <w:ind w:leftChars="1" w:left="192" w:hangingChars="105" w:hanging="189"/>
    </w:pPr>
    <w:rPr>
      <w:rFonts w:hAnsi="標楷體"/>
      <w:snapToGrid/>
      <w:spacing w:val="-20"/>
      <w:sz w:val="22"/>
      <w:szCs w:val="22"/>
    </w:rPr>
  </w:style>
  <w:style w:type="paragraph" w:customStyle="1" w:styleId="0">
    <w:name w:val="0註腳文字"/>
    <w:basedOn w:val="142"/>
    <w:qFormat/>
    <w:rsid w:val="008A3B7F"/>
    <w:pPr>
      <w:ind w:leftChars="5" w:left="99" w:hangingChars="35" w:hanging="85"/>
      <w:jc w:val="both"/>
    </w:pPr>
    <w:rPr>
      <w:snapToGrid/>
      <w:lang w:eastAsia="zh-HK"/>
    </w:rPr>
  </w:style>
  <w:style w:type="paragraph" w:customStyle="1" w:styleId="2c">
    <w:name w:val="字元 字元2 字元 字元 字元"/>
    <w:basedOn w:val="a"/>
    <w:semiHidden/>
    <w:rsid w:val="008A3B7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afff6">
    <w:name w:val="表格內文之標頭"/>
    <w:basedOn w:val="142"/>
    <w:rsid w:val="009C53C7"/>
    <w:pPr>
      <w:spacing w:before="250"/>
    </w:pPr>
    <w:rPr>
      <w:rFonts w:cs="新細明體"/>
      <w:b/>
      <w:bCs/>
      <w:sz w:val="28"/>
      <w:szCs w:val="20"/>
    </w:rPr>
  </w:style>
  <w:style w:type="paragraph" w:customStyle="1" w:styleId="18">
    <w:name w:val="字元 字元1 字元 字元 字元"/>
    <w:basedOn w:val="a"/>
    <w:semiHidden/>
    <w:rsid w:val="00B650FC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afff7">
    <w:name w:val="字元"/>
    <w:basedOn w:val="a"/>
    <w:semiHidden/>
    <w:rsid w:val="00B650FC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styleId="afff8">
    <w:name w:val="Subtitle"/>
    <w:basedOn w:val="a"/>
    <w:next w:val="a"/>
    <w:link w:val="afff9"/>
    <w:uiPriority w:val="11"/>
    <w:qFormat/>
    <w:rsid w:val="00B650FC"/>
    <w:pPr>
      <w:spacing w:after="60"/>
      <w:jc w:val="center"/>
      <w:outlineLvl w:val="1"/>
    </w:pPr>
    <w:rPr>
      <w:rFonts w:ascii="Cambria" w:eastAsia="新細明體" w:hAnsi="Cambria"/>
      <w:i/>
      <w:iCs/>
      <w:sz w:val="24"/>
      <w:szCs w:val="24"/>
    </w:rPr>
  </w:style>
  <w:style w:type="character" w:customStyle="1" w:styleId="afff9">
    <w:name w:val="副標題 字元"/>
    <w:link w:val="afff8"/>
    <w:uiPriority w:val="11"/>
    <w:rsid w:val="00B650FC"/>
    <w:rPr>
      <w:rFonts w:ascii="Cambria" w:hAnsi="Cambria"/>
      <w:i/>
      <w:iCs/>
      <w:snapToGrid w:val="0"/>
      <w:kern w:val="2"/>
      <w:sz w:val="24"/>
      <w:szCs w:val="24"/>
    </w:rPr>
  </w:style>
  <w:style w:type="character" w:customStyle="1" w:styleId="148">
    <w:name w:val="表格內文(14行高) 字元 字元 字元"/>
    <w:rsid w:val="00183AD9"/>
    <w:rPr>
      <w:rFonts w:ascii="標楷體" w:eastAsia="標楷體"/>
      <w:snapToGrid w:val="0"/>
      <w:kern w:val="2"/>
      <w:sz w:val="24"/>
      <w:szCs w:val="28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9055392-DEC7-4AB7-9B0F-2784F75576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560</Words>
  <Characters>3198</Characters>
  <Application>Microsoft Office Word</Application>
  <DocSecurity>0</DocSecurity>
  <Lines>26</Lines>
  <Paragraphs>7</Paragraphs>
  <ScaleCrop>false</ScaleCrop>
  <Company>HOME</Company>
  <LinksUpToDate>false</LinksUpToDate>
  <CharactersWithSpaces>3751</CharactersWithSpaces>
  <SharedDoc>false</SharedDoc>
  <HLinks>
    <vt:vector size="222" baseType="variant">
      <vt:variant>
        <vt:i4>1441852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_Toc177394314</vt:lpwstr>
      </vt:variant>
      <vt:variant>
        <vt:i4>1441852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_Toc177394313</vt:lpwstr>
      </vt:variant>
      <vt:variant>
        <vt:i4>1441852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_Toc177394312</vt:lpwstr>
      </vt:variant>
      <vt:variant>
        <vt:i4>1441852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_Toc177394311</vt:lpwstr>
      </vt:variant>
      <vt:variant>
        <vt:i4>1441852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_Toc177394310</vt:lpwstr>
      </vt:variant>
      <vt:variant>
        <vt:i4>1507388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_Toc177394309</vt:lpwstr>
      </vt:variant>
      <vt:variant>
        <vt:i4>1507388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_Toc177394308</vt:lpwstr>
      </vt:variant>
      <vt:variant>
        <vt:i4>1507388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_Toc177394307</vt:lpwstr>
      </vt:variant>
      <vt:variant>
        <vt:i4>1507388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_Toc177394306</vt:lpwstr>
      </vt:variant>
      <vt:variant>
        <vt:i4>1507388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_Toc177394305</vt:lpwstr>
      </vt:variant>
      <vt:variant>
        <vt:i4>1507388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_Toc177394304</vt:lpwstr>
      </vt:variant>
      <vt:variant>
        <vt:i4>1507388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_Toc177394303</vt:lpwstr>
      </vt:variant>
      <vt:variant>
        <vt:i4>1507388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_Toc177394302</vt:lpwstr>
      </vt:variant>
      <vt:variant>
        <vt:i4>1507388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_Toc177394301</vt:lpwstr>
      </vt:variant>
      <vt:variant>
        <vt:i4>1507388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_Toc177394300</vt:lpwstr>
      </vt:variant>
      <vt:variant>
        <vt:i4>1966141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_Toc177394299</vt:lpwstr>
      </vt:variant>
      <vt:variant>
        <vt:i4>1966141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_Toc177394298</vt:lpwstr>
      </vt:variant>
      <vt:variant>
        <vt:i4>1966141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_Toc177394297</vt:lpwstr>
      </vt:variant>
      <vt:variant>
        <vt:i4>1966141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_Toc177394296</vt:lpwstr>
      </vt:variant>
      <vt:variant>
        <vt:i4>1966141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_Toc177394295</vt:lpwstr>
      </vt:variant>
      <vt:variant>
        <vt:i4>1966141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_Toc177394294</vt:lpwstr>
      </vt:variant>
      <vt:variant>
        <vt:i4>1966141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_Toc177394293</vt:lpwstr>
      </vt:variant>
      <vt:variant>
        <vt:i4>1966141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_Toc177394292</vt:lpwstr>
      </vt:variant>
      <vt:variant>
        <vt:i4>1966141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_Toc177394291</vt:lpwstr>
      </vt:variant>
      <vt:variant>
        <vt:i4>1966141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_Toc177394290</vt:lpwstr>
      </vt:variant>
      <vt:variant>
        <vt:i4>2031677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_Toc177394289</vt:lpwstr>
      </vt:variant>
      <vt:variant>
        <vt:i4>2031677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_Toc177394288</vt:lpwstr>
      </vt:variant>
      <vt:variant>
        <vt:i4>2031677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_Toc177394287</vt:lpwstr>
      </vt:variant>
      <vt:variant>
        <vt:i4>2031677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_Toc177394286</vt:lpwstr>
      </vt:variant>
      <vt:variant>
        <vt:i4>2031677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_Toc177394285</vt:lpwstr>
      </vt:variant>
      <vt:variant>
        <vt:i4>2031677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_Toc177394284</vt:lpwstr>
      </vt:variant>
      <vt:variant>
        <vt:i4>2031677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_Toc177394283</vt:lpwstr>
      </vt:variant>
      <vt:variant>
        <vt:i4>2031677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_Toc177394282</vt:lpwstr>
      </vt:variant>
      <vt:variant>
        <vt:i4>2031677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_Toc177394281</vt:lpwstr>
      </vt:variant>
      <vt:variant>
        <vt:i4>2031677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_Toc177394280</vt:lpwstr>
      </vt:variant>
      <vt:variant>
        <vt:i4>1048637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_Toc177394279</vt:lpwstr>
      </vt:variant>
      <vt:variant>
        <vt:i4>1048637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_Toc177394278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Lin (林俊宏)</dc:creator>
  <cp:keywords/>
  <dc:description/>
  <cp:lastModifiedBy>Administrator</cp:lastModifiedBy>
  <cp:revision>2</cp:revision>
  <cp:lastPrinted>1899-12-31T16:00:00Z</cp:lastPrinted>
  <dcterms:created xsi:type="dcterms:W3CDTF">2024-09-24T07:49:00Z</dcterms:created>
  <dcterms:modified xsi:type="dcterms:W3CDTF">2024-09-24T07:49:00Z</dcterms:modified>
</cp:coreProperties>
</file>