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r w:rsidRPr="00620246">
        <w:rPr>
          <w:rFonts w:hint="eastAsia"/>
        </w:rPr>
        <w:t>112年度中央政府總決算審核報告整體評估報告</w:t>
      </w:r>
    </w:p>
    <w:p w:rsidR="002C7F69" w:rsidRPr="005D3333" w:rsidRDefault="002C7F69" w:rsidP="00640605">
      <w:pPr>
        <w:pStyle w:val="14"/>
        <w:ind w:left="567" w:hanging="567"/>
        <w:rPr>
          <w:rFonts w:hAnsi="標楷體"/>
        </w:rPr>
      </w:pPr>
      <w:bookmarkStart w:id="1" w:name="_Toc174026964"/>
      <w:bookmarkStart w:id="2" w:name="_Toc177394313"/>
      <w:bookmarkEnd w:id="0"/>
      <w:r>
        <w:t>三</w:t>
      </w:r>
      <w:r>
        <w:rPr>
          <w:rFonts w:hint="eastAsia"/>
        </w:rPr>
        <w:t>四</w:t>
      </w:r>
      <w:r w:rsidRPr="005D3333">
        <w:rPr>
          <w:rFonts w:hint="eastAsia"/>
        </w:rPr>
        <w:t>、</w:t>
      </w:r>
      <w:bookmarkEnd w:id="1"/>
      <w:r w:rsidRPr="005D3333">
        <w:rPr>
          <w:rFonts w:hint="eastAsia"/>
        </w:rPr>
        <w:t>近年來整體長照服務人力雖大幅增長，惟部分照管人力仍短缺；且外籍家庭看護工接受實體補充訓練之開班數未如預期，均恐影響失智者照護品質</w:t>
      </w:r>
      <w:bookmarkEnd w:id="2"/>
    </w:p>
    <w:p w:rsidR="002C7F69" w:rsidRPr="005D3333" w:rsidRDefault="002C7F69" w:rsidP="00640605">
      <w:pPr>
        <w:ind w:left="566" w:firstLine="566"/>
      </w:pPr>
      <w:r w:rsidRPr="005D3333">
        <w:rPr>
          <w:rFonts w:hint="eastAsia"/>
        </w:rPr>
        <w:t>為建置優質長照體系，完備長照服務資源，實現長照2.0在地化之目標</w:t>
      </w:r>
      <w:r>
        <w:rPr>
          <w:rFonts w:hAnsi="標楷體" w:hint="eastAsia"/>
        </w:rPr>
        <w:t>，</w:t>
      </w:r>
      <w:r w:rsidRPr="005D3333">
        <w:rPr>
          <w:rFonts w:hint="eastAsia"/>
        </w:rPr>
        <w:t>政府近年積極推動長照2.0之失智照護服務及資源設置相關工作。112年度衛生福利部(下稱衛福部)、國軍退除役官兵輔導委員會(下稱退輔會)及勞動部等3機關配合「長照2.0</w:t>
      </w:r>
      <w:r w:rsidRPr="005D3333">
        <w:rPr>
          <w:rFonts w:hAnsi="標楷體" w:hint="eastAsia"/>
        </w:rPr>
        <w:t>」</w:t>
      </w:r>
      <w:r w:rsidRPr="005D3333">
        <w:rPr>
          <w:rFonts w:hint="eastAsia"/>
        </w:rPr>
        <w:t>失智(失能)相關計畫</w:t>
      </w:r>
      <w:r>
        <w:rPr>
          <w:rFonts w:hint="eastAsia"/>
        </w:rPr>
        <w:t>編列</w:t>
      </w:r>
      <w:r w:rsidRPr="005D3333">
        <w:rPr>
          <w:rFonts w:hint="eastAsia"/>
        </w:rPr>
        <w:t>預算數</w:t>
      </w:r>
      <w:r w:rsidRPr="005D3333">
        <w:t>12</w:t>
      </w:r>
      <w:r w:rsidRPr="005D3333">
        <w:rPr>
          <w:rFonts w:hint="eastAsia"/>
        </w:rPr>
        <w:t>億</w:t>
      </w:r>
      <w:r w:rsidRPr="005D3333">
        <w:t>5</w:t>
      </w:r>
      <w:r w:rsidRPr="005D3333">
        <w:rPr>
          <w:rFonts w:hint="eastAsia"/>
        </w:rPr>
        <w:t>,</w:t>
      </w:r>
      <w:r w:rsidRPr="005D3333">
        <w:t>228</w:t>
      </w:r>
      <w:r w:rsidRPr="005D3333">
        <w:rPr>
          <w:rFonts w:hint="eastAsia"/>
        </w:rPr>
        <w:t>萬</w:t>
      </w:r>
      <w:r w:rsidRPr="005D3333">
        <w:t>3</w:t>
      </w:r>
      <w:r w:rsidRPr="005D3333">
        <w:rPr>
          <w:rFonts w:hint="eastAsia"/>
        </w:rPr>
        <w:t>千元，</w:t>
      </w:r>
      <w:r>
        <w:rPr>
          <w:rFonts w:hint="eastAsia"/>
        </w:rPr>
        <w:t>執行結果</w:t>
      </w:r>
      <w:r>
        <w:rPr>
          <w:rFonts w:hAnsi="標楷體" w:hint="eastAsia"/>
        </w:rPr>
        <w:t>，決算數</w:t>
      </w:r>
      <w:r w:rsidRPr="005D3333">
        <w:t>10</w:t>
      </w:r>
      <w:r w:rsidRPr="005D3333">
        <w:rPr>
          <w:rFonts w:hint="eastAsia"/>
        </w:rPr>
        <w:t>億</w:t>
      </w:r>
      <w:r w:rsidRPr="005D3333">
        <w:t>4</w:t>
      </w:r>
      <w:r w:rsidRPr="005D3333">
        <w:rPr>
          <w:rFonts w:hint="eastAsia"/>
        </w:rPr>
        <w:t>,</w:t>
      </w:r>
      <w:r w:rsidRPr="005D3333">
        <w:t>776</w:t>
      </w:r>
      <w:r w:rsidRPr="005D3333">
        <w:rPr>
          <w:rFonts w:hint="eastAsia"/>
        </w:rPr>
        <w:t>萬</w:t>
      </w:r>
      <w:r w:rsidRPr="005D3333">
        <w:t>9</w:t>
      </w:r>
      <w:r w:rsidRPr="005D3333">
        <w:rPr>
          <w:rFonts w:hint="eastAsia"/>
        </w:rPr>
        <w:t>千元，執行率</w:t>
      </w:r>
      <w:r w:rsidRPr="005D3333">
        <w:t>83.67%</w:t>
      </w:r>
      <w:r w:rsidRPr="005D3333">
        <w:rPr>
          <w:rFonts w:hint="eastAsia"/>
        </w:rPr>
        <w:t>。經查</w:t>
      </w:r>
      <w:r w:rsidRPr="005D3333">
        <w:rPr>
          <w:rFonts w:hAnsi="標楷體" w:hint="eastAsia"/>
        </w:rPr>
        <w:t>：</w:t>
      </w:r>
    </w:p>
    <w:p w:rsidR="002C7F69" w:rsidRPr="005D3333" w:rsidRDefault="002C7F69" w:rsidP="00640605">
      <w:pPr>
        <w:pStyle w:val="a5"/>
        <w:ind w:left="849" w:hanging="283"/>
        <w:rPr>
          <w:b/>
          <w:snapToGrid/>
        </w:rPr>
      </w:pPr>
      <w:r w:rsidRPr="005D3333">
        <w:rPr>
          <w:rFonts w:hint="eastAsia"/>
          <w:b/>
          <w:snapToGrid/>
        </w:rPr>
        <w:t>(一)長照服務宜審慎資源規劃並控管量能，以維護服務品質</w:t>
      </w:r>
    </w:p>
    <w:p w:rsidR="002C7F69" w:rsidRPr="005D3333" w:rsidRDefault="002C7F69" w:rsidP="00640605">
      <w:pPr>
        <w:pStyle w:val="21"/>
        <w:ind w:left="850" w:firstLine="566"/>
        <w:rPr>
          <w:rFonts w:hAnsi="標楷體"/>
        </w:rPr>
      </w:pPr>
      <w:r w:rsidRPr="005D3333">
        <w:rPr>
          <w:rFonts w:hAnsi="標楷體" w:hint="eastAsia"/>
        </w:rPr>
        <w:t>112年度各部會配合「長照2.0」編列失智(失能)</w:t>
      </w:r>
      <w:r>
        <w:rPr>
          <w:rFonts w:hAnsi="標楷體" w:hint="eastAsia"/>
        </w:rPr>
        <w:t>相關計畫經費，包括</w:t>
      </w:r>
      <w:r w:rsidRPr="005D3333">
        <w:rPr>
          <w:rFonts w:hAnsi="標楷體" w:hint="eastAsia"/>
        </w:rPr>
        <w:t>衛福部「發展失智社區照護服務</w:t>
      </w:r>
      <w:r>
        <w:rPr>
          <w:rFonts w:hAnsi="標楷體" w:hint="eastAsia"/>
        </w:rPr>
        <w:t>計畫</w:t>
      </w:r>
      <w:r w:rsidRPr="005D3333">
        <w:rPr>
          <w:rFonts w:hAnsi="標楷體" w:hint="eastAsia"/>
        </w:rPr>
        <w:t>」等5項</w:t>
      </w:r>
      <w:r w:rsidRPr="005D3333">
        <w:rPr>
          <w:rFonts w:ascii="新細明體" w:eastAsia="新細明體" w:hAnsi="新細明體" w:hint="eastAsia"/>
        </w:rPr>
        <w:t>、</w:t>
      </w:r>
      <w:r w:rsidRPr="005D3333">
        <w:rPr>
          <w:rFonts w:hAnsi="標楷體" w:hint="eastAsia"/>
        </w:rPr>
        <w:t>退輔會「提升失智照顧量能長照忘我園區中程計畫」等2項及勞動部</w:t>
      </w:r>
      <w:r>
        <w:rPr>
          <w:rFonts w:hAnsi="標楷體" w:hint="eastAsia"/>
        </w:rPr>
        <w:t>「失智(失能)相關計畫」</w:t>
      </w:r>
      <w:r w:rsidRPr="005D3333">
        <w:rPr>
          <w:rFonts w:hAnsi="標楷體" w:hint="eastAsia"/>
        </w:rPr>
        <w:t>1項，共計9項，該3機關</w:t>
      </w:r>
      <w:r>
        <w:rPr>
          <w:rFonts w:hAnsi="標楷體" w:hint="eastAsia"/>
        </w:rPr>
        <w:t>分別編列</w:t>
      </w:r>
      <w:r w:rsidRPr="005D3333">
        <w:rPr>
          <w:rFonts w:hAnsi="標楷體" w:hint="eastAsia"/>
        </w:rPr>
        <w:t>歲出預算數</w:t>
      </w:r>
      <w:r w:rsidRPr="005D3333">
        <w:rPr>
          <w:rFonts w:hAnsi="標楷體"/>
        </w:rPr>
        <w:t>10</w:t>
      </w:r>
      <w:r w:rsidRPr="005D3333">
        <w:rPr>
          <w:rFonts w:hAnsi="標楷體" w:hint="eastAsia"/>
        </w:rPr>
        <w:t>億</w:t>
      </w:r>
      <w:r w:rsidRPr="005D3333">
        <w:rPr>
          <w:rFonts w:hAnsi="標楷體"/>
        </w:rPr>
        <w:t>9</w:t>
      </w:r>
      <w:r w:rsidRPr="005D3333">
        <w:rPr>
          <w:rFonts w:hAnsi="標楷體" w:hint="eastAsia"/>
        </w:rPr>
        <w:t>,</w:t>
      </w:r>
      <w:r w:rsidRPr="005D3333">
        <w:rPr>
          <w:rFonts w:hAnsi="標楷體"/>
        </w:rPr>
        <w:t>220</w:t>
      </w:r>
      <w:r w:rsidRPr="005D3333">
        <w:rPr>
          <w:rFonts w:hAnsi="標楷體" w:hint="eastAsia"/>
        </w:rPr>
        <w:t>萬</w:t>
      </w:r>
      <w:r w:rsidRPr="005D3333">
        <w:rPr>
          <w:rFonts w:hAnsi="標楷體"/>
        </w:rPr>
        <w:t>8</w:t>
      </w:r>
      <w:r w:rsidRPr="005D3333">
        <w:rPr>
          <w:rFonts w:hAnsi="標楷體" w:hint="eastAsia"/>
        </w:rPr>
        <w:t>千元、</w:t>
      </w:r>
      <w:r w:rsidRPr="005D3333">
        <w:rPr>
          <w:rFonts w:hAnsi="標楷體"/>
        </w:rPr>
        <w:t>1</w:t>
      </w:r>
      <w:r w:rsidRPr="005D3333">
        <w:rPr>
          <w:rFonts w:hAnsi="標楷體" w:hint="eastAsia"/>
        </w:rPr>
        <w:t>億</w:t>
      </w:r>
      <w:r w:rsidRPr="005D3333">
        <w:rPr>
          <w:rFonts w:hAnsi="標楷體"/>
        </w:rPr>
        <w:t>5</w:t>
      </w:r>
      <w:r w:rsidRPr="005D3333">
        <w:rPr>
          <w:rFonts w:hAnsi="標楷體" w:hint="eastAsia"/>
        </w:rPr>
        <w:t>,</w:t>
      </w:r>
      <w:r w:rsidRPr="005D3333">
        <w:rPr>
          <w:rFonts w:hAnsi="標楷體"/>
        </w:rPr>
        <w:t>522</w:t>
      </w:r>
      <w:r w:rsidRPr="005D3333">
        <w:rPr>
          <w:rFonts w:hAnsi="標楷體" w:hint="eastAsia"/>
        </w:rPr>
        <w:t>萬</w:t>
      </w:r>
      <w:r w:rsidRPr="005D3333">
        <w:rPr>
          <w:rFonts w:hAnsi="標楷體"/>
        </w:rPr>
        <w:t>8</w:t>
      </w:r>
      <w:r w:rsidRPr="005D3333">
        <w:rPr>
          <w:rFonts w:hAnsi="標楷體" w:hint="eastAsia"/>
        </w:rPr>
        <w:t>千元及</w:t>
      </w:r>
      <w:r w:rsidRPr="005D3333">
        <w:rPr>
          <w:rFonts w:hAnsi="標楷體"/>
        </w:rPr>
        <w:t>484</w:t>
      </w:r>
      <w:r w:rsidRPr="005D3333">
        <w:rPr>
          <w:rFonts w:hAnsi="標楷體" w:hint="eastAsia"/>
        </w:rPr>
        <w:t>萬</w:t>
      </w:r>
      <w:r w:rsidRPr="005D3333">
        <w:rPr>
          <w:rFonts w:hAnsi="標楷體"/>
        </w:rPr>
        <w:t>7</w:t>
      </w:r>
      <w:r w:rsidRPr="005D3333">
        <w:rPr>
          <w:rFonts w:hAnsi="標楷體" w:hint="eastAsia"/>
        </w:rPr>
        <w:t>千元，執行率各為</w:t>
      </w:r>
      <w:r w:rsidRPr="005D3333">
        <w:rPr>
          <w:rFonts w:hAnsi="標楷體"/>
        </w:rPr>
        <w:t>81.36%</w:t>
      </w:r>
      <w:r w:rsidRPr="005D3333">
        <w:rPr>
          <w:rFonts w:ascii="新細明體" w:eastAsia="新細明體" w:hAnsi="新細明體" w:hint="eastAsia"/>
        </w:rPr>
        <w:t>、</w:t>
      </w:r>
      <w:r w:rsidRPr="005D3333">
        <w:rPr>
          <w:rFonts w:hAnsi="標楷體" w:hint="eastAsia"/>
        </w:rPr>
        <w:t>100.0%及80.13%(詳表1）。</w:t>
      </w:r>
    </w:p>
    <w:p w:rsidR="002C7F69" w:rsidRPr="005D3333" w:rsidRDefault="002C7F69" w:rsidP="00640605">
      <w:pPr>
        <w:widowControl/>
        <w:spacing w:line="400" w:lineRule="exact"/>
        <w:ind w:leftChars="6" w:left="678" w:rightChars="12" w:right="34" w:hangingChars="233" w:hanging="661"/>
        <w:rPr>
          <w:rFonts w:hAnsi="標楷體"/>
          <w:snapToGrid/>
          <w:sz w:val="24"/>
          <w:szCs w:val="24"/>
        </w:rPr>
      </w:pPr>
      <w:r w:rsidRPr="005D3333">
        <w:rPr>
          <w:rFonts w:hint="eastAsia"/>
          <w:b/>
        </w:rPr>
        <w:t>表1 112年度衛福部</w:t>
      </w:r>
      <w:r w:rsidRPr="005D3333">
        <w:rPr>
          <w:rFonts w:ascii="新細明體" w:eastAsia="新細明體" w:hAnsi="新細明體" w:hint="eastAsia"/>
          <w:b/>
        </w:rPr>
        <w:t>、</w:t>
      </w:r>
      <w:r w:rsidRPr="005D3333">
        <w:rPr>
          <w:rFonts w:hint="eastAsia"/>
          <w:b/>
        </w:rPr>
        <w:t xml:space="preserve">退輔會及勞動部等3機關失智(失能)相關計畫預算執行情形表                       </w:t>
      </w:r>
      <w:r>
        <w:rPr>
          <w:rFonts w:hint="eastAsia"/>
          <w:b/>
        </w:rPr>
        <w:t xml:space="preserve">    </w:t>
      </w:r>
      <w:r w:rsidRPr="005D3333">
        <w:rPr>
          <w:rFonts w:hint="eastAsia"/>
          <w:b/>
        </w:rPr>
        <w:t xml:space="preserve"> </w:t>
      </w:r>
      <w:r w:rsidRPr="005D3333">
        <w:rPr>
          <w:rFonts w:hint="eastAsia"/>
          <w:sz w:val="24"/>
          <w:szCs w:val="24"/>
        </w:rPr>
        <w:t>單位：新臺幣千元</w:t>
      </w:r>
    </w:p>
    <w:tbl>
      <w:tblPr>
        <w:tblW w:w="8447" w:type="dxa"/>
        <w:tblInd w:w="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6"/>
        <w:gridCol w:w="1712"/>
        <w:gridCol w:w="1713"/>
        <w:gridCol w:w="1713"/>
        <w:gridCol w:w="1713"/>
      </w:tblGrid>
      <w:tr w:rsidR="002C7F69" w:rsidRPr="00E7621D" w:rsidTr="00640605">
        <w:trPr>
          <w:trHeight w:val="340"/>
        </w:trPr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</w:pPr>
            <w:r w:rsidRPr="00E7621D">
              <w:rPr>
                <w:rFonts w:hint="eastAsia"/>
              </w:rPr>
              <w:t>項目/機關別</w:t>
            </w:r>
          </w:p>
        </w:tc>
        <w:tc>
          <w:tcPr>
            <w:tcW w:w="1712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衛福部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退輔會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t>勞動部</w:t>
            </w:r>
          </w:p>
        </w:tc>
        <w:tc>
          <w:tcPr>
            <w:tcW w:w="1713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t>合計</w:t>
            </w:r>
          </w:p>
        </w:tc>
      </w:tr>
      <w:tr w:rsidR="002C7F69" w:rsidRPr="00E7621D" w:rsidTr="00640605">
        <w:trPr>
          <w:trHeight w:val="340"/>
        </w:trPr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法定預算數</w:t>
            </w:r>
          </w:p>
        </w:tc>
        <w:tc>
          <w:tcPr>
            <w:tcW w:w="171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1,092,208</w:t>
            </w:r>
          </w:p>
        </w:tc>
        <w:tc>
          <w:tcPr>
            <w:tcW w:w="1713" w:type="dxa"/>
            <w:shd w:val="clear" w:color="auto" w:fill="auto"/>
            <w:noWrap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155,228</w:t>
            </w:r>
          </w:p>
        </w:tc>
        <w:tc>
          <w:tcPr>
            <w:tcW w:w="1713" w:type="dxa"/>
            <w:shd w:val="clear" w:color="auto" w:fill="auto"/>
            <w:noWrap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4,847</w:t>
            </w:r>
          </w:p>
        </w:tc>
        <w:tc>
          <w:tcPr>
            <w:tcW w:w="1713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1,252,283</w:t>
            </w:r>
          </w:p>
        </w:tc>
      </w:tr>
      <w:tr w:rsidR="002C7F69" w:rsidRPr="00E7621D" w:rsidTr="00640605">
        <w:trPr>
          <w:trHeight w:val="340"/>
        </w:trPr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審定決算數</w:t>
            </w:r>
          </w:p>
        </w:tc>
        <w:tc>
          <w:tcPr>
            <w:tcW w:w="171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888,657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155,228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3,884</w:t>
            </w:r>
          </w:p>
        </w:tc>
        <w:tc>
          <w:tcPr>
            <w:tcW w:w="1713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1,047,769</w:t>
            </w:r>
          </w:p>
        </w:tc>
      </w:tr>
      <w:tr w:rsidR="002C7F69" w:rsidRPr="00E7621D" w:rsidTr="00640605">
        <w:trPr>
          <w:trHeight w:val="340"/>
        </w:trPr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執行率</w:t>
            </w:r>
          </w:p>
        </w:tc>
        <w:tc>
          <w:tcPr>
            <w:tcW w:w="171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81.36%</w:t>
            </w:r>
          </w:p>
        </w:tc>
        <w:tc>
          <w:tcPr>
            <w:tcW w:w="1713" w:type="dxa"/>
            <w:shd w:val="clear" w:color="auto" w:fill="auto"/>
            <w:noWrap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100.00%</w:t>
            </w:r>
          </w:p>
        </w:tc>
        <w:tc>
          <w:tcPr>
            <w:tcW w:w="1713" w:type="dxa"/>
            <w:shd w:val="clear" w:color="auto" w:fill="auto"/>
            <w:noWrap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80.13%</w:t>
            </w:r>
          </w:p>
        </w:tc>
        <w:tc>
          <w:tcPr>
            <w:tcW w:w="1713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83.67%</w:t>
            </w:r>
          </w:p>
        </w:tc>
      </w:tr>
    </w:tbl>
    <w:p w:rsidR="002C7F69" w:rsidRPr="005D3333" w:rsidRDefault="002C7F69" w:rsidP="00640605">
      <w:pPr>
        <w:spacing w:line="280" w:lineRule="exact"/>
        <w:ind w:leftChars="0" w:left="1386" w:right="21" w:firstLineChars="0" w:hanging="1316"/>
        <w:rPr>
          <w:rFonts w:hAnsi="標楷體"/>
          <w:sz w:val="24"/>
          <w:szCs w:val="24"/>
          <w:lang w:val="x-none"/>
        </w:rPr>
      </w:pPr>
      <w:r w:rsidRPr="005D3333">
        <w:rPr>
          <w:rFonts w:hAnsi="標楷體" w:hint="eastAsia"/>
          <w:sz w:val="24"/>
          <w:szCs w:val="24"/>
          <w:lang w:val="x-none"/>
        </w:rPr>
        <w:t>說    明：1.衛福部</w:t>
      </w:r>
      <w:r>
        <w:rPr>
          <w:rFonts w:hAnsi="標楷體" w:hint="eastAsia"/>
          <w:sz w:val="24"/>
          <w:szCs w:val="24"/>
          <w:lang w:val="x-none"/>
        </w:rPr>
        <w:t>及所屬編列</w:t>
      </w:r>
      <w:r w:rsidRPr="005D3333">
        <w:rPr>
          <w:rFonts w:hAnsi="標楷體" w:hint="eastAsia"/>
          <w:sz w:val="24"/>
          <w:szCs w:val="24"/>
          <w:lang w:val="x-none"/>
        </w:rPr>
        <w:t>失智(失能)相關計畫預算(含長照服務發展基金、前瞻特別預算)包括「發展失智社區照護服務計畫」</w:t>
      </w:r>
      <w:r w:rsidRPr="005D3333">
        <w:rPr>
          <w:rFonts w:ascii="新細明體" w:eastAsia="新細明體" w:hAnsi="新細明體" w:hint="eastAsia"/>
          <w:sz w:val="24"/>
          <w:szCs w:val="24"/>
          <w:lang w:val="x-none"/>
        </w:rPr>
        <w:t>、</w:t>
      </w:r>
      <w:r w:rsidRPr="005D3333">
        <w:rPr>
          <w:rFonts w:hAnsi="標楷體" w:hint="eastAsia"/>
          <w:sz w:val="24"/>
          <w:szCs w:val="24"/>
          <w:lang w:val="x-none"/>
        </w:rPr>
        <w:t>「失智友善社區計畫」、「失智友善社區增能暨資源整合中心計畫」</w:t>
      </w:r>
      <w:r w:rsidRPr="005D3333">
        <w:rPr>
          <w:rFonts w:ascii="新細明體" w:eastAsia="新細明體" w:hAnsi="新細明體" w:hint="eastAsia"/>
          <w:sz w:val="24"/>
          <w:szCs w:val="24"/>
          <w:lang w:val="x-none"/>
        </w:rPr>
        <w:t>、</w:t>
      </w:r>
      <w:r w:rsidRPr="005D3333">
        <w:rPr>
          <w:rFonts w:hAnsi="標楷體" w:hint="eastAsia"/>
          <w:sz w:val="24"/>
          <w:szCs w:val="24"/>
          <w:lang w:val="x-none"/>
        </w:rPr>
        <w:t>「預防及延緩失能推廣計畫」及「預防及延緩失能照護整合服務相關計畫」等5項。</w:t>
      </w:r>
    </w:p>
    <w:p w:rsidR="002C7F69" w:rsidRPr="005D3333" w:rsidRDefault="002C7F69" w:rsidP="00640605">
      <w:pPr>
        <w:spacing w:line="280" w:lineRule="exact"/>
        <w:ind w:leftChars="0" w:left="1456" w:right="21" w:firstLineChars="0" w:hanging="252"/>
        <w:rPr>
          <w:rFonts w:hAnsi="標楷體"/>
          <w:sz w:val="24"/>
          <w:szCs w:val="24"/>
          <w:lang w:val="x-none"/>
        </w:rPr>
      </w:pPr>
      <w:r w:rsidRPr="005D3333">
        <w:rPr>
          <w:rFonts w:hAnsi="標楷體" w:hint="eastAsia"/>
          <w:sz w:val="24"/>
          <w:szCs w:val="24"/>
          <w:lang w:val="x-none"/>
        </w:rPr>
        <w:t>2.退輔會</w:t>
      </w:r>
      <w:r>
        <w:rPr>
          <w:rFonts w:hAnsi="標楷體" w:hint="eastAsia"/>
          <w:sz w:val="24"/>
          <w:szCs w:val="24"/>
          <w:lang w:val="x-none"/>
        </w:rPr>
        <w:t>編列</w:t>
      </w:r>
      <w:r w:rsidRPr="005D3333">
        <w:rPr>
          <w:rFonts w:hAnsi="標楷體" w:hint="eastAsia"/>
          <w:sz w:val="24"/>
          <w:szCs w:val="24"/>
          <w:lang w:val="x-none"/>
        </w:rPr>
        <w:t>失智(失能)相關計畫公務預算包括「提升失智照顧量能長照忘我園區中程計畫(109-114年)」、「榮民醫療照護工作計畫」等2項。</w:t>
      </w:r>
    </w:p>
    <w:p w:rsidR="002C7F69" w:rsidRPr="005D3333" w:rsidRDefault="002C7F69" w:rsidP="00640605">
      <w:pPr>
        <w:spacing w:line="280" w:lineRule="exact"/>
        <w:ind w:leftChars="0" w:left="1456" w:right="21" w:firstLineChars="0" w:hanging="252"/>
        <w:rPr>
          <w:rFonts w:hAnsi="標楷體"/>
          <w:sz w:val="24"/>
          <w:szCs w:val="24"/>
          <w:lang w:val="x-none"/>
        </w:rPr>
      </w:pPr>
      <w:r w:rsidRPr="005D3333">
        <w:rPr>
          <w:rFonts w:hAnsi="標楷體" w:hint="eastAsia"/>
          <w:sz w:val="24"/>
          <w:szCs w:val="24"/>
          <w:lang w:val="x-none"/>
        </w:rPr>
        <w:t>3.</w:t>
      </w:r>
      <w:r>
        <w:rPr>
          <w:rFonts w:hAnsi="標楷體" w:hint="eastAsia"/>
          <w:sz w:val="24"/>
          <w:szCs w:val="24"/>
          <w:lang w:val="x-none"/>
        </w:rPr>
        <w:t>勞動部編列</w:t>
      </w:r>
      <w:r w:rsidRPr="005D3333">
        <w:rPr>
          <w:rFonts w:hAnsi="標楷體" w:hint="eastAsia"/>
          <w:sz w:val="24"/>
          <w:szCs w:val="24"/>
          <w:lang w:val="x-none"/>
        </w:rPr>
        <w:t>失智(失能)相關計畫預算(含公務預算、就業安定基金)係配合「失智症防治照護政策綱領暨行動方案2.0」。</w:t>
      </w:r>
    </w:p>
    <w:p w:rsidR="002C7F69" w:rsidRPr="005D3333" w:rsidRDefault="002C7F69" w:rsidP="00640605">
      <w:pPr>
        <w:spacing w:line="280" w:lineRule="exact"/>
        <w:ind w:leftChars="0" w:left="1526" w:right="21" w:firstLineChars="0" w:hanging="1526"/>
        <w:rPr>
          <w:rFonts w:hAnsi="標楷體"/>
          <w:sz w:val="24"/>
          <w:szCs w:val="24"/>
          <w:lang w:val="x-none"/>
        </w:rPr>
      </w:pPr>
      <w:r w:rsidRPr="005D3333">
        <w:rPr>
          <w:rFonts w:hAnsi="標楷體" w:hint="eastAsia"/>
          <w:sz w:val="24"/>
          <w:szCs w:val="24"/>
          <w:lang w:val="x-none"/>
        </w:rPr>
        <w:lastRenderedPageBreak/>
        <w:t>資料來源：衛福部、退輔會，本中心彙製。</w:t>
      </w:r>
    </w:p>
    <w:p w:rsidR="002C7F69" w:rsidRPr="005D3333" w:rsidRDefault="002C7F69" w:rsidP="00640605">
      <w:pPr>
        <w:pStyle w:val="21"/>
        <w:ind w:left="850" w:firstLine="566"/>
        <w:rPr>
          <w:snapToGrid/>
        </w:rPr>
      </w:pPr>
      <w:r w:rsidRPr="005D3333">
        <w:rPr>
          <w:rFonts w:hAnsi="標楷體" w:hint="eastAsia"/>
          <w:snapToGrid/>
        </w:rPr>
        <w:t>另據衛福部統計長照服務實際人數自108年之</w:t>
      </w:r>
      <w:r w:rsidRPr="005D3333">
        <w:rPr>
          <w:rFonts w:hAnsi="標楷體"/>
          <w:snapToGrid/>
        </w:rPr>
        <w:t>37</w:t>
      </w:r>
      <w:r w:rsidRPr="005D3333">
        <w:rPr>
          <w:rFonts w:hAnsi="標楷體" w:hint="eastAsia"/>
          <w:snapToGrid/>
        </w:rPr>
        <w:t>.52萬</w:t>
      </w:r>
      <w:r w:rsidRPr="005D3333">
        <w:rPr>
          <w:rFonts w:hAnsi="標楷體"/>
          <w:snapToGrid/>
        </w:rPr>
        <w:t>人逐年增至</w:t>
      </w:r>
      <w:r w:rsidRPr="005D3333">
        <w:rPr>
          <w:rFonts w:hAnsi="標楷體" w:hint="eastAsia"/>
          <w:snapToGrid/>
        </w:rPr>
        <w:t>112年之68.99萬人，5年間增幅83.88%</w:t>
      </w:r>
      <w:r w:rsidRPr="005D3333">
        <w:rPr>
          <w:rFonts w:hint="eastAsia"/>
          <w:snapToGrid/>
        </w:rPr>
        <w:t>(詳表2）</w:t>
      </w:r>
      <w:r w:rsidRPr="005D3333">
        <w:rPr>
          <w:rFonts w:hAnsi="標楷體" w:hint="eastAsia"/>
          <w:snapToGrid/>
        </w:rPr>
        <w:t>。足見</w:t>
      </w:r>
      <w:r w:rsidRPr="005D3333">
        <w:rPr>
          <w:rFonts w:hint="eastAsia"/>
          <w:snapToGrid/>
        </w:rPr>
        <w:t>長照服務</w:t>
      </w:r>
      <w:r>
        <w:rPr>
          <w:rFonts w:hint="eastAsia"/>
          <w:snapToGrid/>
        </w:rPr>
        <w:t>之</w:t>
      </w:r>
      <w:r w:rsidRPr="00F86412">
        <w:rPr>
          <w:rFonts w:hint="eastAsia"/>
          <w:snapToGrid/>
        </w:rPr>
        <w:t>資源布建</w:t>
      </w:r>
      <w:r>
        <w:rPr>
          <w:rFonts w:hint="eastAsia"/>
          <w:snapToGrid/>
        </w:rPr>
        <w:t>及</w:t>
      </w:r>
      <w:r w:rsidRPr="005D3333">
        <w:rPr>
          <w:rFonts w:hint="eastAsia"/>
          <w:snapToGrid/>
        </w:rPr>
        <w:t>民眾使用需求</w:t>
      </w:r>
      <w:r>
        <w:rPr>
          <w:rFonts w:hint="eastAsia"/>
          <w:snapToGrid/>
        </w:rPr>
        <w:t>殷切</w:t>
      </w:r>
      <w:r w:rsidRPr="005D3333">
        <w:rPr>
          <w:rFonts w:hint="eastAsia"/>
          <w:snapToGrid/>
        </w:rPr>
        <w:t>，為維護長照服務品質</w:t>
      </w:r>
      <w:r w:rsidRPr="005D3333">
        <w:rPr>
          <w:rFonts w:hAnsi="標楷體" w:hint="eastAsia"/>
          <w:snapToGrid/>
        </w:rPr>
        <w:t>，</w:t>
      </w:r>
      <w:r w:rsidRPr="005D3333">
        <w:rPr>
          <w:rFonts w:hint="eastAsia"/>
          <w:snapToGrid/>
        </w:rPr>
        <w:t>允宜審慎資源</w:t>
      </w:r>
      <w:r w:rsidRPr="005D3333">
        <w:rPr>
          <w:rFonts w:hAnsi="標楷體" w:hint="eastAsia"/>
          <w:snapToGrid/>
        </w:rPr>
        <w:t>規劃，以確保民眾權益</w:t>
      </w:r>
      <w:r w:rsidRPr="005D3333">
        <w:rPr>
          <w:rFonts w:hint="eastAsia"/>
          <w:snapToGrid/>
        </w:rPr>
        <w:t>。</w:t>
      </w:r>
    </w:p>
    <w:p w:rsidR="002C7F69" w:rsidRPr="005D3333" w:rsidRDefault="002C7F69" w:rsidP="00640605">
      <w:pPr>
        <w:ind w:leftChars="-5" w:left="1304" w:rightChars="-7" w:right="-20" w:hangingChars="465" w:hanging="1318"/>
        <w:rPr>
          <w:rFonts w:hAnsi="標楷體"/>
          <w:b/>
        </w:rPr>
      </w:pPr>
      <w:r w:rsidRPr="005D3333">
        <w:rPr>
          <w:rFonts w:hAnsi="標楷體" w:hint="eastAsia"/>
          <w:b/>
        </w:rPr>
        <w:t xml:space="preserve">表2 長照服務人數績效達成情形表                      </w:t>
      </w:r>
      <w:r>
        <w:rPr>
          <w:rFonts w:hAnsi="標楷體" w:hint="eastAsia"/>
          <w:b/>
        </w:rPr>
        <w:t xml:space="preserve">  </w:t>
      </w:r>
      <w:r w:rsidRPr="005D3333">
        <w:rPr>
          <w:rFonts w:hAnsi="標楷體" w:hint="eastAsia"/>
          <w:sz w:val="24"/>
          <w:szCs w:val="24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1324"/>
        <w:gridCol w:w="1324"/>
        <w:gridCol w:w="1324"/>
        <w:gridCol w:w="1324"/>
        <w:gridCol w:w="1535"/>
      </w:tblGrid>
      <w:tr w:rsidR="002C7F69" w:rsidRPr="005D3333" w:rsidTr="00640605">
        <w:trPr>
          <w:tblHeader/>
        </w:trPr>
        <w:tc>
          <w:tcPr>
            <w:tcW w:w="169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項目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108</w:t>
            </w:r>
            <w:r>
              <w:rPr>
                <w:rFonts w:hint="eastAsia"/>
                <w:snapToGrid/>
                <w:spacing w:val="-20"/>
              </w:rPr>
              <w:t>年度</w:t>
            </w:r>
          </w:p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實際值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109年</w:t>
            </w:r>
            <w:r>
              <w:rPr>
                <w:rFonts w:hint="eastAsia"/>
                <w:snapToGrid/>
                <w:spacing w:val="-20"/>
              </w:rPr>
              <w:t>度</w:t>
            </w:r>
          </w:p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實際值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110年</w:t>
            </w:r>
            <w:r>
              <w:rPr>
                <w:rFonts w:hint="eastAsia"/>
                <w:snapToGrid/>
                <w:spacing w:val="-20"/>
              </w:rPr>
              <w:t>度</w:t>
            </w:r>
          </w:p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實際值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111年</w:t>
            </w:r>
            <w:r>
              <w:rPr>
                <w:rFonts w:hint="eastAsia"/>
                <w:snapToGrid/>
                <w:spacing w:val="-20"/>
              </w:rPr>
              <w:t>度</w:t>
            </w:r>
          </w:p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實際值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112年</w:t>
            </w:r>
            <w:r>
              <w:rPr>
                <w:rFonts w:hint="eastAsia"/>
                <w:snapToGrid/>
                <w:spacing w:val="-20"/>
              </w:rPr>
              <w:t>度</w:t>
            </w:r>
          </w:p>
          <w:p w:rsidR="002C7F69" w:rsidRPr="005D3333" w:rsidRDefault="002C7F69" w:rsidP="00640605">
            <w:pPr>
              <w:pStyle w:val="142"/>
              <w:jc w:val="center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實際值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D70BFB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D70BFB">
              <w:rPr>
                <w:rFonts w:hint="eastAsia"/>
                <w:snapToGrid/>
                <w:spacing w:val="-20"/>
              </w:rPr>
              <w:t>長照B-營養餐飲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6,171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6,761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2</w:t>
            </w:r>
            <w:r w:rsidRPr="005D3333">
              <w:rPr>
                <w:snapToGrid/>
              </w:rPr>
              <w:t>0,544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snapToGrid/>
                <w:szCs w:val="24"/>
              </w:rPr>
              <w:t>25,786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D70BFB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D70BFB">
              <w:rPr>
                <w:snapToGrid/>
                <w:szCs w:val="24"/>
              </w:rPr>
              <w:t>24,961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D70BFB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D70BFB">
              <w:rPr>
                <w:rFonts w:hint="eastAsia"/>
                <w:snapToGrid/>
                <w:spacing w:val="-20"/>
              </w:rPr>
              <w:t>長照B</w:t>
            </w:r>
            <w:r w:rsidRPr="00D70BFB">
              <w:rPr>
                <w:snapToGrid/>
                <w:spacing w:val="-20"/>
              </w:rPr>
              <w:t>-</w:t>
            </w:r>
            <w:r w:rsidRPr="00D70BFB">
              <w:rPr>
                <w:rFonts w:hint="eastAsia"/>
                <w:snapToGrid/>
                <w:spacing w:val="-20"/>
              </w:rPr>
              <w:t>交通接送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05,538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30,325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44,521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snapToGrid/>
                <w:szCs w:val="24"/>
              </w:rPr>
              <w:t>204,364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D70BFB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D70BFB">
              <w:rPr>
                <w:snapToGrid/>
                <w:szCs w:val="24"/>
              </w:rPr>
              <w:t>245,656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D70BFB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D70BFB">
              <w:rPr>
                <w:rFonts w:hint="eastAsia"/>
                <w:snapToGrid/>
                <w:spacing w:val="-20"/>
              </w:rPr>
              <w:t>長照B</w:t>
            </w:r>
            <w:r w:rsidRPr="00D70BFB">
              <w:rPr>
                <w:snapToGrid/>
                <w:spacing w:val="-20"/>
              </w:rPr>
              <w:t>-</w:t>
            </w:r>
            <w:r w:rsidRPr="00D70BFB">
              <w:rPr>
                <w:rFonts w:hint="eastAsia"/>
                <w:snapToGrid/>
                <w:spacing w:val="-20"/>
              </w:rPr>
              <w:t>家庭照顧(喘息服務)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7</w:t>
            </w:r>
            <w:r w:rsidRPr="005D3333">
              <w:rPr>
                <w:snapToGrid/>
              </w:rPr>
              <w:t>1,286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9</w:t>
            </w:r>
            <w:r w:rsidRPr="005D3333">
              <w:rPr>
                <w:snapToGrid/>
              </w:rPr>
              <w:t>3,445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21,891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rFonts w:cs="Calibri"/>
                <w:snapToGrid/>
                <w:szCs w:val="24"/>
              </w:rPr>
            </w:pPr>
            <w:r w:rsidRPr="005D3333">
              <w:rPr>
                <w:rFonts w:cs="Calibri"/>
                <w:snapToGrid/>
                <w:szCs w:val="24"/>
              </w:rPr>
              <w:t>144,899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D70BFB" w:rsidRDefault="002C7F69" w:rsidP="00640605">
            <w:pPr>
              <w:pStyle w:val="142"/>
              <w:jc w:val="right"/>
              <w:rPr>
                <w:rFonts w:cs="Calibri"/>
                <w:snapToGrid/>
                <w:szCs w:val="24"/>
              </w:rPr>
            </w:pPr>
            <w:r w:rsidRPr="00D70BFB">
              <w:rPr>
                <w:rFonts w:cs="Calibri"/>
                <w:snapToGrid/>
                <w:szCs w:val="24"/>
              </w:rPr>
              <w:t>176,519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D70BFB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D70BFB">
              <w:rPr>
                <w:rFonts w:hint="eastAsia"/>
                <w:snapToGrid/>
                <w:spacing w:val="-20"/>
              </w:rPr>
              <w:t>長照B-居家服務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1</w:t>
            </w:r>
            <w:r w:rsidRPr="005D3333">
              <w:rPr>
                <w:snapToGrid/>
              </w:rPr>
              <w:t>61,247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2</w:t>
            </w:r>
            <w:r w:rsidRPr="005D3333">
              <w:rPr>
                <w:snapToGrid/>
              </w:rPr>
              <w:t>09,623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2</w:t>
            </w:r>
            <w:r w:rsidRPr="005D3333">
              <w:rPr>
                <w:snapToGrid/>
              </w:rPr>
              <w:t>50,377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snapToGrid/>
                <w:szCs w:val="24"/>
              </w:rPr>
              <w:t>294,260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D70BFB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D70BFB">
              <w:rPr>
                <w:rFonts w:hint="eastAsia"/>
                <w:snapToGrid/>
                <w:szCs w:val="24"/>
              </w:rPr>
              <w:t>335</w:t>
            </w:r>
            <w:r w:rsidRPr="00D70BFB">
              <w:rPr>
                <w:snapToGrid/>
                <w:szCs w:val="24"/>
              </w:rPr>
              <w:t>,</w:t>
            </w:r>
            <w:r w:rsidRPr="00D70BFB">
              <w:rPr>
                <w:rFonts w:hint="eastAsia"/>
                <w:snapToGrid/>
                <w:szCs w:val="24"/>
              </w:rPr>
              <w:t>289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5D3333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長照B</w:t>
            </w:r>
            <w:r w:rsidRPr="005D3333">
              <w:rPr>
                <w:snapToGrid/>
                <w:spacing w:val="-20"/>
              </w:rPr>
              <w:t>-</w:t>
            </w:r>
            <w:r w:rsidRPr="005D3333">
              <w:rPr>
                <w:rFonts w:hint="eastAsia"/>
                <w:snapToGrid/>
                <w:spacing w:val="-20"/>
              </w:rPr>
              <w:t>4大類長照給</w:t>
            </w:r>
            <w:r>
              <w:rPr>
                <w:rFonts w:hint="eastAsia"/>
                <w:snapToGrid/>
                <w:spacing w:val="-20"/>
              </w:rPr>
              <w:t>付</w:t>
            </w:r>
            <w:r w:rsidRPr="005D3333">
              <w:rPr>
                <w:rFonts w:hint="eastAsia"/>
                <w:snapToGrid/>
                <w:spacing w:val="-20"/>
              </w:rPr>
              <w:t>支付服務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2</w:t>
            </w:r>
            <w:r w:rsidRPr="005D3333">
              <w:rPr>
                <w:snapToGrid/>
              </w:rPr>
              <w:t>84,208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3</w:t>
            </w:r>
            <w:r w:rsidRPr="005D3333">
              <w:rPr>
                <w:snapToGrid/>
              </w:rPr>
              <w:t>57,457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3</w:t>
            </w:r>
            <w:r w:rsidRPr="005D3333">
              <w:rPr>
                <w:snapToGrid/>
              </w:rPr>
              <w:t>88,866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rFonts w:hint="eastAsia"/>
                <w:snapToGrid/>
                <w:szCs w:val="24"/>
              </w:rPr>
              <w:t>440</w:t>
            </w:r>
            <w:r w:rsidRPr="005D3333">
              <w:rPr>
                <w:snapToGrid/>
                <w:szCs w:val="24"/>
              </w:rPr>
              <w:t>,</w:t>
            </w:r>
            <w:r w:rsidRPr="005D3333">
              <w:rPr>
                <w:rFonts w:hint="eastAsia"/>
                <w:snapToGrid/>
                <w:szCs w:val="24"/>
              </w:rPr>
              <w:t>381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rFonts w:hint="eastAsia"/>
                <w:snapToGrid/>
                <w:szCs w:val="24"/>
              </w:rPr>
              <w:t>5</w:t>
            </w:r>
            <w:r w:rsidRPr="005D3333">
              <w:rPr>
                <w:snapToGrid/>
                <w:szCs w:val="24"/>
              </w:rPr>
              <w:t>05</w:t>
            </w:r>
            <w:r w:rsidRPr="005D3333">
              <w:rPr>
                <w:rFonts w:hint="eastAsia"/>
                <w:snapToGrid/>
                <w:szCs w:val="24"/>
              </w:rPr>
              <w:t>,</w:t>
            </w:r>
            <w:r w:rsidRPr="005D3333">
              <w:rPr>
                <w:snapToGrid/>
                <w:szCs w:val="24"/>
              </w:rPr>
              <w:t>020</w:t>
            </w:r>
          </w:p>
        </w:tc>
      </w:tr>
      <w:tr w:rsidR="002C7F69" w:rsidRPr="005D3333" w:rsidTr="00640605">
        <w:tc>
          <w:tcPr>
            <w:tcW w:w="1694" w:type="dxa"/>
            <w:shd w:val="clear" w:color="auto" w:fill="auto"/>
          </w:tcPr>
          <w:p w:rsidR="002C7F69" w:rsidRPr="005D3333" w:rsidRDefault="002C7F69" w:rsidP="00640605">
            <w:pPr>
              <w:pStyle w:val="142"/>
              <w:ind w:leftChars="-18" w:left="-51" w:rightChars="-3" w:right="-8" w:firstLineChars="6" w:firstLine="12"/>
              <w:jc w:val="both"/>
              <w:rPr>
                <w:snapToGrid/>
                <w:spacing w:val="-20"/>
              </w:rPr>
            </w:pPr>
            <w:r w:rsidRPr="005D3333">
              <w:rPr>
                <w:rFonts w:hint="eastAsia"/>
                <w:snapToGrid/>
                <w:spacing w:val="-20"/>
              </w:rPr>
              <w:t>長照服務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375,247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450,968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</w:rPr>
            </w:pPr>
            <w:r w:rsidRPr="005D3333">
              <w:rPr>
                <w:rFonts w:hint="eastAsia"/>
                <w:snapToGrid/>
              </w:rPr>
              <w:t>484,269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snapToGrid/>
                <w:szCs w:val="24"/>
              </w:rPr>
              <w:t>535,081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2C7F69" w:rsidRPr="005D3333" w:rsidRDefault="002C7F69" w:rsidP="00640605">
            <w:pPr>
              <w:pStyle w:val="142"/>
              <w:jc w:val="right"/>
              <w:rPr>
                <w:snapToGrid/>
                <w:szCs w:val="24"/>
              </w:rPr>
            </w:pPr>
            <w:r w:rsidRPr="005D3333">
              <w:rPr>
                <w:snapToGrid/>
                <w:szCs w:val="24"/>
              </w:rPr>
              <w:t>6</w:t>
            </w:r>
            <w:r w:rsidRPr="005D3333">
              <w:rPr>
                <w:rFonts w:hint="eastAsia"/>
                <w:snapToGrid/>
                <w:szCs w:val="24"/>
              </w:rPr>
              <w:t>89</w:t>
            </w:r>
            <w:r w:rsidRPr="005D3333">
              <w:rPr>
                <w:snapToGrid/>
                <w:szCs w:val="24"/>
              </w:rPr>
              <w:t>,</w:t>
            </w:r>
            <w:r w:rsidRPr="005D3333">
              <w:rPr>
                <w:rFonts w:hint="eastAsia"/>
                <w:snapToGrid/>
                <w:szCs w:val="24"/>
              </w:rPr>
              <w:t>995</w:t>
            </w:r>
          </w:p>
        </w:tc>
      </w:tr>
    </w:tbl>
    <w:p w:rsidR="002C7F69" w:rsidRPr="005D3333" w:rsidRDefault="002C7F69" w:rsidP="00640605">
      <w:pPr>
        <w:pStyle w:val="142"/>
        <w:ind w:left="1442" w:rightChars="-12" w:right="-34" w:hanging="1470"/>
        <w:jc w:val="both"/>
        <w:rPr>
          <w:rStyle w:val="143"/>
        </w:rPr>
      </w:pPr>
      <w:r w:rsidRPr="005D3333">
        <w:rPr>
          <w:rStyle w:val="143"/>
          <w:rFonts w:hint="eastAsia"/>
        </w:rPr>
        <w:t>說    明：1.交通接送為DA01碼(往返居家至醫療院所就醫、定期復健或透析治療之接送、轉乘、接駁)服務人數。</w:t>
      </w:r>
    </w:p>
    <w:p w:rsidR="002C7F69" w:rsidRPr="005D3333" w:rsidRDefault="002C7F69" w:rsidP="00640605">
      <w:pPr>
        <w:pStyle w:val="142"/>
        <w:ind w:left="1442" w:rightChars="-12" w:right="-34" w:hanging="266"/>
        <w:jc w:val="both"/>
        <w:rPr>
          <w:rStyle w:val="143"/>
          <w:snapToGrid w:val="0"/>
        </w:rPr>
      </w:pPr>
      <w:r w:rsidRPr="005D3333">
        <w:rPr>
          <w:rStyle w:val="143"/>
          <w:rFonts w:hint="eastAsia"/>
          <w:snapToGrid w:val="0"/>
        </w:rPr>
        <w:t>2.長照服務人數係含長照給付支付服務人數、住宿式機構服務(含團屋)使用人數及失智未失能及衰弱老人服務人數。</w:t>
      </w:r>
    </w:p>
    <w:p w:rsidR="002C7F69" w:rsidRPr="005D3333" w:rsidRDefault="002C7F69" w:rsidP="00640605">
      <w:pPr>
        <w:pStyle w:val="142"/>
        <w:ind w:left="1442" w:rightChars="-12" w:right="-34" w:hanging="266"/>
        <w:jc w:val="both"/>
        <w:rPr>
          <w:rStyle w:val="143"/>
          <w:snapToGrid w:val="0"/>
        </w:rPr>
      </w:pPr>
      <w:r w:rsidRPr="005D3333">
        <w:rPr>
          <w:rStyle w:val="143"/>
          <w:rFonts w:hint="eastAsia"/>
          <w:snapToGrid w:val="0"/>
        </w:rPr>
        <w:t>3.營養餐飲、交通接送、居家服務115</w:t>
      </w:r>
      <w:r>
        <w:rPr>
          <w:rStyle w:val="143"/>
          <w:rFonts w:hint="eastAsia"/>
          <w:snapToGrid w:val="0"/>
        </w:rPr>
        <w:t>年底</w:t>
      </w:r>
      <w:r w:rsidRPr="005D3333">
        <w:rPr>
          <w:rStyle w:val="143"/>
          <w:rFonts w:hint="eastAsia"/>
          <w:snapToGrid w:val="0"/>
        </w:rPr>
        <w:t>目標值係參照長照十年計畫2.0核定本所訂目標值。</w:t>
      </w:r>
    </w:p>
    <w:p w:rsidR="002C7F69" w:rsidRDefault="002C7F69" w:rsidP="00640605">
      <w:pPr>
        <w:pStyle w:val="142"/>
        <w:ind w:left="1442" w:rightChars="-12" w:right="-34" w:hanging="266"/>
        <w:jc w:val="both"/>
        <w:rPr>
          <w:rStyle w:val="143"/>
          <w:snapToGrid w:val="0"/>
        </w:rPr>
      </w:pPr>
      <w:r>
        <w:rPr>
          <w:rStyle w:val="143"/>
          <w:rFonts w:hint="eastAsia"/>
          <w:snapToGrid w:val="0"/>
        </w:rPr>
        <w:t>4</w:t>
      </w:r>
      <w:r w:rsidRPr="001005C6">
        <w:rPr>
          <w:rStyle w:val="143"/>
          <w:snapToGrid w:val="0"/>
        </w:rPr>
        <w:t>.</w:t>
      </w:r>
      <w:r w:rsidRPr="001005C6">
        <w:rPr>
          <w:rStyle w:val="143"/>
          <w:rFonts w:hint="eastAsia"/>
          <w:snapToGrid w:val="0"/>
        </w:rPr>
        <w:t>長照B</w:t>
      </w:r>
      <w:r>
        <w:rPr>
          <w:rStyle w:val="143"/>
          <w:rFonts w:hint="eastAsia"/>
          <w:snapToGrid w:val="0"/>
        </w:rPr>
        <w:t>單位服務</w:t>
      </w:r>
      <w:r w:rsidRPr="001005C6">
        <w:rPr>
          <w:rStyle w:val="143"/>
          <w:rFonts w:hint="eastAsia"/>
          <w:snapToGrid w:val="0"/>
        </w:rPr>
        <w:t>包括居家服務、日間照顧、家庭托顧、營養餐飲、交通接送、專業服務、喘息服務、小規模多機能</w:t>
      </w:r>
      <w:r>
        <w:rPr>
          <w:rStyle w:val="143"/>
          <w:rFonts w:hint="eastAsia"/>
          <w:snapToGrid w:val="0"/>
        </w:rPr>
        <w:t>等</w:t>
      </w:r>
      <w:r>
        <w:rPr>
          <w:rStyle w:val="143"/>
          <w:rFonts w:hAnsi="標楷體" w:hint="eastAsia"/>
          <w:snapToGrid w:val="0"/>
        </w:rPr>
        <w:t>。</w:t>
      </w:r>
    </w:p>
    <w:p w:rsidR="002C7F69" w:rsidRPr="005D3333" w:rsidRDefault="002C7F69" w:rsidP="00640605">
      <w:pPr>
        <w:pStyle w:val="142"/>
        <w:ind w:left="1442" w:rightChars="-12" w:right="-34" w:hanging="266"/>
        <w:jc w:val="both"/>
        <w:rPr>
          <w:rStyle w:val="143"/>
          <w:snapToGrid w:val="0"/>
        </w:rPr>
      </w:pPr>
      <w:r>
        <w:rPr>
          <w:rStyle w:val="143"/>
          <w:rFonts w:hint="eastAsia"/>
          <w:snapToGrid w:val="0"/>
        </w:rPr>
        <w:t>5</w:t>
      </w:r>
      <w:r w:rsidRPr="005D3333">
        <w:rPr>
          <w:rStyle w:val="143"/>
          <w:rFonts w:hint="eastAsia"/>
          <w:snapToGrid w:val="0"/>
        </w:rPr>
        <w:t>.資料基準點截至112年底止。</w:t>
      </w:r>
    </w:p>
    <w:p w:rsidR="002C7F69" w:rsidRPr="005D3333" w:rsidRDefault="002C7F69" w:rsidP="00640605">
      <w:pPr>
        <w:pStyle w:val="142"/>
        <w:ind w:left="1442" w:rightChars="-12" w:right="-34" w:hanging="1470"/>
        <w:jc w:val="both"/>
        <w:rPr>
          <w:rStyle w:val="143"/>
          <w:snapToGrid w:val="0"/>
        </w:rPr>
      </w:pPr>
      <w:r w:rsidRPr="005D3333">
        <w:rPr>
          <w:rStyle w:val="143"/>
          <w:rFonts w:hint="eastAsia"/>
          <w:snapToGrid w:val="0"/>
        </w:rPr>
        <w:t>資料來源：衛福部，本中心彙製。</w:t>
      </w:r>
    </w:p>
    <w:p w:rsidR="002C7F69" w:rsidRPr="005D3333" w:rsidRDefault="002C7F69" w:rsidP="00640605">
      <w:pPr>
        <w:pStyle w:val="a5"/>
        <w:ind w:left="849" w:hanging="283"/>
        <w:rPr>
          <w:b/>
          <w:snapToGrid/>
        </w:rPr>
      </w:pPr>
      <w:r w:rsidRPr="005D3333">
        <w:rPr>
          <w:rFonts w:hint="eastAsia"/>
          <w:b/>
          <w:snapToGrid/>
        </w:rPr>
        <w:t>(二)近年長照服務需求趨增，惟照管專員及照管督導仍短缺</w:t>
      </w:r>
    </w:p>
    <w:p w:rsidR="002C7F69" w:rsidRPr="005D3333" w:rsidRDefault="002C7F69" w:rsidP="00640605">
      <w:pPr>
        <w:pStyle w:val="123"/>
        <w:widowControl/>
        <w:spacing w:line="240" w:lineRule="auto"/>
        <w:ind w:left="1133" w:hanging="283"/>
        <w:rPr>
          <w:rFonts w:hAnsi="新細明體" w:cs="新細明體"/>
          <w:snapToGrid/>
          <w:kern w:val="0"/>
          <w:szCs w:val="24"/>
        </w:rPr>
      </w:pPr>
      <w:r w:rsidRPr="005D3333">
        <w:rPr>
          <w:rFonts w:hAnsi="新細明體" w:cs="新細明體" w:hint="eastAsia"/>
          <w:b/>
          <w:snapToGrid/>
          <w:kern w:val="0"/>
          <w:szCs w:val="24"/>
        </w:rPr>
        <w:t>1.長照服務人力增長情形：</w:t>
      </w:r>
      <w:r w:rsidRPr="005D3333">
        <w:rPr>
          <w:rFonts w:hAnsi="新細明體" w:cs="新細明體" w:hint="eastAsia"/>
          <w:snapToGrid/>
          <w:kern w:val="0"/>
          <w:szCs w:val="24"/>
        </w:rPr>
        <w:t>隨著長照機構及服務量增加，照顧服務人力需求趨增，進用(登錄)人力亦大幅成長。據衛福部統計</w:t>
      </w:r>
      <w:r w:rsidRPr="005D3333">
        <w:rPr>
          <w:rFonts w:hAnsi="標楷體" w:cs="新細明體" w:hint="eastAsia"/>
          <w:snapToGrid/>
          <w:kern w:val="0"/>
          <w:szCs w:val="24"/>
        </w:rPr>
        <w:t>，截至</w:t>
      </w:r>
      <w:r w:rsidRPr="005D3333">
        <w:rPr>
          <w:rFonts w:hAnsi="新細明體" w:cs="新細明體" w:hint="eastAsia"/>
          <w:snapToGrid/>
          <w:kern w:val="0"/>
          <w:szCs w:val="24"/>
        </w:rPr>
        <w:t>112年底止於長期照顧服務提供單位之</w:t>
      </w:r>
      <w:r>
        <w:rPr>
          <w:rFonts w:hAnsi="新細明體" w:cs="新細明體" w:hint="eastAsia"/>
          <w:snapToGrid/>
          <w:kern w:val="0"/>
          <w:szCs w:val="24"/>
        </w:rPr>
        <w:t>進用(登錄)人力分別為</w:t>
      </w:r>
      <w:r w:rsidRPr="005D3333">
        <w:rPr>
          <w:rFonts w:hAnsi="新細明體" w:cs="新細明體" w:hint="eastAsia"/>
          <w:snapToGrid/>
          <w:kern w:val="0"/>
          <w:szCs w:val="24"/>
        </w:rPr>
        <w:t>照顧服務人員(下稱照服員)</w:t>
      </w:r>
      <w:r w:rsidRPr="00F86412">
        <w:rPr>
          <w:rFonts w:hint="eastAsia"/>
        </w:rPr>
        <w:t xml:space="preserve"> </w:t>
      </w:r>
      <w:r w:rsidRPr="00F86412">
        <w:rPr>
          <w:rFonts w:hAnsi="新細明體" w:cs="新細明體" w:hint="eastAsia"/>
          <w:snapToGrid/>
          <w:kern w:val="0"/>
          <w:szCs w:val="24"/>
        </w:rPr>
        <w:t>9萬7,178人</w:t>
      </w:r>
      <w:r w:rsidRPr="005D3333">
        <w:rPr>
          <w:rFonts w:hAnsi="新細明體" w:cs="新細明體" w:hint="eastAsia"/>
          <w:snapToGrid/>
          <w:kern w:val="0"/>
          <w:szCs w:val="24"/>
        </w:rPr>
        <w:t>、居家服務督導員(下稱居家督導員)</w:t>
      </w:r>
      <w:r w:rsidRPr="00F86412">
        <w:rPr>
          <w:rFonts w:hAnsi="新細明體" w:cs="新細明體" w:hint="eastAsia"/>
          <w:snapToGrid/>
          <w:kern w:val="0"/>
          <w:szCs w:val="24"/>
        </w:rPr>
        <w:t>6,523人</w:t>
      </w:r>
      <w:r w:rsidRPr="005D3333">
        <w:rPr>
          <w:rFonts w:hAnsi="新細明體" w:cs="新細明體" w:hint="eastAsia"/>
          <w:snapToGrid/>
          <w:kern w:val="0"/>
          <w:szCs w:val="24"/>
        </w:rPr>
        <w:t>、照顧管理專員(下稱照管專員)</w:t>
      </w:r>
      <w:r w:rsidRPr="00F86412">
        <w:rPr>
          <w:rFonts w:hAnsi="新細明體" w:cs="新細明體" w:hint="eastAsia"/>
          <w:snapToGrid/>
          <w:kern w:val="0"/>
          <w:szCs w:val="24"/>
        </w:rPr>
        <w:t>1,316人</w:t>
      </w:r>
      <w:r w:rsidRPr="005D3333">
        <w:rPr>
          <w:rFonts w:ascii="新細明體" w:eastAsia="新細明體" w:hAnsi="新細明體" w:cs="新細明體" w:hint="eastAsia"/>
          <w:snapToGrid/>
          <w:kern w:val="0"/>
          <w:szCs w:val="24"/>
        </w:rPr>
        <w:t>、</w:t>
      </w:r>
      <w:r w:rsidRPr="005D3333">
        <w:rPr>
          <w:rFonts w:hAnsi="新細明體" w:cs="新細明體" w:hint="eastAsia"/>
          <w:snapToGrid/>
          <w:kern w:val="0"/>
          <w:szCs w:val="24"/>
        </w:rPr>
        <w:t>照顧管理督導(下稱照管督導)</w:t>
      </w:r>
      <w:r w:rsidRPr="00F86412">
        <w:rPr>
          <w:rFonts w:hAnsi="新細明體" w:cs="新細明體" w:hint="eastAsia"/>
          <w:snapToGrid/>
          <w:kern w:val="0"/>
          <w:szCs w:val="24"/>
        </w:rPr>
        <w:t>202人</w:t>
      </w:r>
      <w:r w:rsidRPr="005D3333">
        <w:rPr>
          <w:rFonts w:hAnsi="新細明體" w:cs="新細明體" w:hint="eastAsia"/>
          <w:snapToGrid/>
          <w:kern w:val="0"/>
          <w:szCs w:val="24"/>
        </w:rPr>
        <w:t>及個案管理人員(下稱個管員)</w:t>
      </w:r>
      <w:r w:rsidRPr="00F86412">
        <w:rPr>
          <w:rFonts w:hAnsi="新細明體" w:cs="新細明體" w:hint="eastAsia"/>
          <w:snapToGrid/>
          <w:kern w:val="0"/>
          <w:szCs w:val="24"/>
        </w:rPr>
        <w:t>3,282人</w:t>
      </w:r>
      <w:r w:rsidRPr="005D3333">
        <w:rPr>
          <w:rFonts w:hAnsi="標楷體" w:cs="新細明體" w:hint="eastAsia"/>
          <w:snapToGrid/>
          <w:kern w:val="0"/>
          <w:szCs w:val="24"/>
        </w:rPr>
        <w:t>，</w:t>
      </w:r>
      <w:r w:rsidRPr="005D3333">
        <w:rPr>
          <w:rFonts w:hAnsi="新細明體" w:cs="新細明體" w:hint="eastAsia"/>
          <w:snapToGrid/>
          <w:kern w:val="0"/>
          <w:szCs w:val="24"/>
        </w:rPr>
        <w:t>上揭各類長照服務人力與108年相較</w:t>
      </w:r>
      <w:r w:rsidRPr="005D3333">
        <w:rPr>
          <w:rFonts w:hAnsi="標楷體" w:cs="新細明體" w:hint="eastAsia"/>
          <w:snapToGrid/>
          <w:kern w:val="0"/>
          <w:szCs w:val="24"/>
        </w:rPr>
        <w:t>，進用(登錄)成長率</w:t>
      </w:r>
      <w:r w:rsidRPr="005D3333">
        <w:rPr>
          <w:rFonts w:hAnsi="新細明體" w:cs="新細明體" w:hint="eastAsia"/>
          <w:snapToGrid/>
          <w:kern w:val="0"/>
          <w:szCs w:val="24"/>
        </w:rPr>
        <w:t>介於</w:t>
      </w:r>
      <w:r w:rsidRPr="005D3333">
        <w:rPr>
          <w:rFonts w:hAnsi="新細明體" w:cs="新細明體"/>
          <w:snapToGrid/>
          <w:kern w:val="0"/>
          <w:szCs w:val="24"/>
        </w:rPr>
        <w:t>0.44</w:t>
      </w:r>
      <w:r w:rsidRPr="005D3333">
        <w:rPr>
          <w:rFonts w:hAnsi="新細明體" w:cs="新細明體" w:hint="eastAsia"/>
          <w:snapToGrid/>
          <w:kern w:val="0"/>
          <w:szCs w:val="24"/>
        </w:rPr>
        <w:t>倍至</w:t>
      </w:r>
      <w:r w:rsidRPr="005D3333">
        <w:rPr>
          <w:rFonts w:hAnsi="新細明體" w:cs="新細明體"/>
          <w:snapToGrid/>
          <w:kern w:val="0"/>
          <w:szCs w:val="24"/>
        </w:rPr>
        <w:t>1.61</w:t>
      </w:r>
      <w:r w:rsidRPr="005D3333">
        <w:rPr>
          <w:rFonts w:hAnsi="新細明體" w:cs="新細明體" w:hint="eastAsia"/>
          <w:snapToGrid/>
          <w:kern w:val="0"/>
          <w:szCs w:val="24"/>
        </w:rPr>
        <w:t>倍</w:t>
      </w:r>
      <w:r w:rsidRPr="005D3333">
        <w:rPr>
          <w:rFonts w:hAnsi="新細明體" w:cs="新細明體" w:hint="eastAsia"/>
          <w:snapToGrid/>
          <w:kern w:val="0"/>
          <w:szCs w:val="24"/>
        </w:rPr>
        <w:lastRenderedPageBreak/>
        <w:t>間</w:t>
      </w:r>
      <w:r w:rsidRPr="005D3333">
        <w:rPr>
          <w:rFonts w:hAnsi="標楷體" w:cs="新細明體" w:hint="eastAsia"/>
          <w:snapToGrid/>
          <w:kern w:val="0"/>
          <w:szCs w:val="24"/>
        </w:rPr>
        <w:t>，其中</w:t>
      </w:r>
      <w:r w:rsidRPr="005D3333">
        <w:rPr>
          <w:rFonts w:hAnsi="新細明體" w:cs="新細明體" w:hint="eastAsia"/>
          <w:snapToGrid/>
          <w:kern w:val="0"/>
          <w:szCs w:val="24"/>
        </w:rPr>
        <w:t>以居家督導員</w:t>
      </w:r>
      <w:r w:rsidRPr="00F86412">
        <w:rPr>
          <w:rFonts w:hAnsi="新細明體" w:cs="新細明體"/>
          <w:snapToGrid/>
          <w:kern w:val="0"/>
          <w:szCs w:val="24"/>
        </w:rPr>
        <w:t>1.61</w:t>
      </w:r>
      <w:r>
        <w:rPr>
          <w:rFonts w:hAnsi="新細明體" w:cs="新細明體"/>
          <w:snapToGrid/>
          <w:kern w:val="0"/>
          <w:szCs w:val="24"/>
        </w:rPr>
        <w:t>倍</w:t>
      </w:r>
      <w:r w:rsidRPr="005D3333">
        <w:rPr>
          <w:rFonts w:hAnsi="新細明體" w:cs="新細明體" w:hint="eastAsia"/>
          <w:snapToGrid/>
          <w:kern w:val="0"/>
          <w:szCs w:val="24"/>
        </w:rPr>
        <w:t>最高</w:t>
      </w:r>
      <w:r w:rsidRPr="005D3333">
        <w:rPr>
          <w:rFonts w:hAnsi="標楷體" w:cs="新細明體" w:hint="eastAsia"/>
          <w:snapToGrid/>
          <w:kern w:val="0"/>
          <w:szCs w:val="24"/>
        </w:rPr>
        <w:t>，個管員</w:t>
      </w:r>
      <w:r w:rsidRPr="00F86412">
        <w:rPr>
          <w:rFonts w:hAnsi="標楷體" w:cs="新細明體"/>
          <w:snapToGrid/>
          <w:kern w:val="0"/>
          <w:szCs w:val="24"/>
        </w:rPr>
        <w:t>1.13</w:t>
      </w:r>
      <w:r w:rsidRPr="00F86412">
        <w:rPr>
          <w:rFonts w:hAnsi="標楷體" w:cs="新細明體" w:hint="eastAsia"/>
          <w:snapToGrid/>
          <w:kern w:val="0"/>
          <w:szCs w:val="24"/>
        </w:rPr>
        <w:t>倍</w:t>
      </w:r>
      <w:r w:rsidRPr="005D3333">
        <w:rPr>
          <w:rFonts w:hAnsi="標楷體" w:cs="新細明體" w:hint="eastAsia"/>
          <w:snapToGrid/>
          <w:kern w:val="0"/>
          <w:szCs w:val="24"/>
        </w:rPr>
        <w:t>居次</w:t>
      </w:r>
      <w:r w:rsidRPr="005D3333">
        <w:rPr>
          <w:rFonts w:hAnsi="新細明體" w:cs="新細明體" w:hint="eastAsia"/>
          <w:snapToGrid/>
          <w:kern w:val="0"/>
          <w:szCs w:val="24"/>
        </w:rPr>
        <w:t>(詳表3）。</w:t>
      </w:r>
    </w:p>
    <w:p w:rsidR="002C7F69" w:rsidRPr="005D3333" w:rsidRDefault="002C7F69" w:rsidP="00640605">
      <w:pPr>
        <w:ind w:leftChars="-5" w:left="1304" w:rightChars="-7" w:right="-20" w:hangingChars="465" w:hanging="1318"/>
        <w:rPr>
          <w:rFonts w:hAnsi="標楷體"/>
          <w:b/>
        </w:rPr>
      </w:pPr>
      <w:r w:rsidRPr="005D3333">
        <w:rPr>
          <w:rFonts w:hAnsi="標楷體" w:hint="eastAsia"/>
          <w:b/>
        </w:rPr>
        <w:t xml:space="preserve">表3 長照服務人力情形表                               </w:t>
      </w:r>
      <w:r w:rsidRPr="005D3333">
        <w:rPr>
          <w:rFonts w:hAnsi="標楷體" w:hint="eastAsia"/>
          <w:sz w:val="24"/>
          <w:szCs w:val="24"/>
        </w:rPr>
        <w:t xml:space="preserve"> 單位：人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04"/>
        <w:gridCol w:w="1176"/>
        <w:gridCol w:w="1000"/>
        <w:gridCol w:w="1001"/>
        <w:gridCol w:w="1001"/>
        <w:gridCol w:w="1001"/>
        <w:gridCol w:w="1078"/>
        <w:gridCol w:w="1071"/>
      </w:tblGrid>
      <w:tr w:rsidR="002C7F69" w:rsidRPr="005D3333" w:rsidTr="00640605">
        <w:trPr>
          <w:trHeight w:val="340"/>
          <w:tblHeader/>
        </w:trPr>
        <w:tc>
          <w:tcPr>
            <w:tcW w:w="2380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人力別/年度</w:t>
            </w:r>
          </w:p>
        </w:tc>
        <w:tc>
          <w:tcPr>
            <w:tcW w:w="1000" w:type="dxa"/>
            <w:vMerge w:val="restart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108</w:t>
            </w:r>
          </w:p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A</w:t>
            </w:r>
          </w:p>
        </w:tc>
        <w:tc>
          <w:tcPr>
            <w:tcW w:w="1001" w:type="dxa"/>
            <w:vMerge w:val="restart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109</w:t>
            </w:r>
          </w:p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1" w:type="dxa"/>
            <w:vMerge w:val="restart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110</w:t>
            </w:r>
          </w:p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1" w:type="dxa"/>
            <w:vMerge w:val="restart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111</w:t>
            </w:r>
          </w:p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2149" w:type="dxa"/>
            <w:gridSpan w:val="2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  <w:t>112</w:t>
            </w: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年</w:t>
            </w:r>
          </w:p>
        </w:tc>
      </w:tr>
      <w:tr w:rsidR="002C7F69" w:rsidRPr="005D3333" w:rsidTr="00640605">
        <w:trPr>
          <w:trHeight w:val="340"/>
          <w:tblHeader/>
        </w:trPr>
        <w:tc>
          <w:tcPr>
            <w:tcW w:w="2380" w:type="dxa"/>
            <w:gridSpan w:val="2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1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1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01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人力數B</w:t>
            </w:r>
          </w:p>
        </w:tc>
        <w:tc>
          <w:tcPr>
            <w:tcW w:w="1071" w:type="dxa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rPr>
                <w:rFonts w:hAnsi="標楷體" w:cs="新細明體"/>
                <w:b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b/>
                <w:snapToGrid/>
                <w:kern w:val="0"/>
                <w:sz w:val="22"/>
                <w:szCs w:val="22"/>
              </w:rPr>
              <w:t>較108年度成長倍數(B-A)/A</w:t>
            </w:r>
          </w:p>
        </w:tc>
      </w:tr>
      <w:tr w:rsidR="002C7F69" w:rsidRPr="005D3333" w:rsidTr="00640605">
        <w:trPr>
          <w:trHeight w:val="326"/>
        </w:trPr>
        <w:tc>
          <w:tcPr>
            <w:tcW w:w="1204" w:type="dxa"/>
            <w:vMerge w:val="restart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照服員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認證人次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67,015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94,743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118,998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150,047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179,234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1.67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登錄人數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  <w:shd w:val="pct15" w:color="auto" w:fill="FFFFFF"/>
              </w:rPr>
              <w:t>53,212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76,870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89,413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95,580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97,178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0.83</w:t>
            </w: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待培訓數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17,725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sz w:val="22"/>
                <w:szCs w:val="22"/>
              </w:rPr>
              <w:t>19</w:t>
            </w:r>
            <w:r w:rsidRPr="005D3333">
              <w:rPr>
                <w:rFonts w:hAnsi="標楷體" w:cs="Calibri"/>
                <w:snapToGrid/>
                <w:sz w:val="22"/>
                <w:szCs w:val="22"/>
              </w:rPr>
              <w:t>,</w:t>
            </w:r>
            <w:r w:rsidRPr="005D3333">
              <w:rPr>
                <w:rFonts w:hAnsi="標楷體" w:cs="Calibri" w:hint="eastAsia"/>
                <w:snapToGrid/>
                <w:sz w:val="22"/>
                <w:szCs w:val="22"/>
              </w:rPr>
              <w:t>024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sz w:val="22"/>
                <w:szCs w:val="22"/>
              </w:rPr>
              <w:t>1</w:t>
            </w:r>
            <w:r w:rsidRPr="005D3333">
              <w:rPr>
                <w:rFonts w:hAnsi="標楷體" w:cs="Calibri"/>
                <w:snapToGrid/>
                <w:sz w:val="22"/>
                <w:szCs w:val="22"/>
              </w:rPr>
              <w:t>5</w:t>
            </w:r>
            <w:r w:rsidRPr="005D3333">
              <w:rPr>
                <w:rFonts w:hAnsi="標楷體" w:cs="Calibri" w:hint="eastAsia"/>
                <w:snapToGrid/>
                <w:sz w:val="22"/>
                <w:szCs w:val="22"/>
              </w:rPr>
              <w:t>,</w:t>
            </w:r>
            <w:r w:rsidRPr="005D3333">
              <w:rPr>
                <w:rFonts w:hAnsi="標楷體" w:cs="Calibri"/>
                <w:snapToGrid/>
                <w:sz w:val="22"/>
                <w:szCs w:val="22"/>
              </w:rPr>
              <w:t>529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>1</w:t>
            </w:r>
            <w:r w:rsidRPr="005D3333">
              <w:rPr>
                <w:rFonts w:hAnsi="標楷體"/>
                <w:snapToGrid/>
                <w:sz w:val="22"/>
                <w:szCs w:val="22"/>
              </w:rPr>
              <w:t>8,734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1</w:t>
            </w: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6</w:t>
            </w: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,</w:t>
            </w: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812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 w:val="restart"/>
            <w:tcBorders>
              <w:top w:val="single" w:sz="4" w:space="0" w:color="auto"/>
            </w:tcBorders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kern w:val="0"/>
                <w:sz w:val="22"/>
                <w:szCs w:val="22"/>
              </w:rPr>
              <w:t>居家督導員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認證人數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3,307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6,199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9,272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12,765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14,710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3.45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進用人力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2,498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4,165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5,468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5,456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  <w:shd w:val="pct15" w:color="auto" w:fill="FFFFFF"/>
              </w:rPr>
              <w:t>6,523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1.61</w:t>
            </w: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 w:val="restart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照管專員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核定人數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996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1,227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1,464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1,464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1,546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0.55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登錄人數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  <w:shd w:val="pct15" w:color="auto" w:fill="FFFFFF"/>
              </w:rPr>
              <w:t>915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1,019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1,272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1,320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1,316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0.44</w:t>
            </w: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待</w:t>
            </w: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進用人力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81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208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192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144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230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1.84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 w:val="restart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照管督導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核定人數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163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207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240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240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256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0.57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登錄人數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  <w:shd w:val="pct15" w:color="auto" w:fill="FFFFFF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  <w:shd w:val="pct15" w:color="auto" w:fill="FFFFFF"/>
              </w:rPr>
              <w:t>138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164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201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207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202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0.46</w:t>
            </w: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Calibri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Calibri" w:hint="eastAsia"/>
                <w:snapToGrid/>
                <w:kern w:val="0"/>
                <w:sz w:val="22"/>
                <w:szCs w:val="22"/>
              </w:rPr>
              <w:t>待</w:t>
            </w: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進用人力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25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43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 w:cs="Calibri"/>
                <w:snapToGrid/>
                <w:sz w:val="22"/>
                <w:szCs w:val="22"/>
              </w:rPr>
            </w:pPr>
            <w:r w:rsidRPr="005D3333">
              <w:rPr>
                <w:rFonts w:hAnsi="標楷體" w:cs="Calibri"/>
                <w:snapToGrid/>
                <w:sz w:val="22"/>
                <w:szCs w:val="22"/>
              </w:rPr>
              <w:t>39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33</w:t>
            </w: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54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1.16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 w:val="restart"/>
            <w:shd w:val="clear" w:color="auto" w:fill="auto"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個管員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trike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認證人數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1,774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2,991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3,868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4,542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5,440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2.07 </w:t>
            </w:r>
          </w:p>
        </w:tc>
      </w:tr>
      <w:tr w:rsidR="002C7F69" w:rsidRPr="005D3333" w:rsidTr="00640605">
        <w:trPr>
          <w:trHeight w:val="340"/>
        </w:trPr>
        <w:tc>
          <w:tcPr>
            <w:tcW w:w="1204" w:type="dxa"/>
            <w:vMerge/>
            <w:vAlign w:val="center"/>
            <w:hideMark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2"/>
                <w:szCs w:val="22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進用人力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  <w:shd w:val="pct15" w:color="auto" w:fill="FFFFFF"/>
              </w:rPr>
              <w:t>1,539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2,679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/>
                <w:snapToGrid/>
                <w:sz w:val="22"/>
                <w:szCs w:val="22"/>
              </w:rPr>
              <w:t>3,080</w:t>
            </w:r>
          </w:p>
        </w:tc>
        <w:tc>
          <w:tcPr>
            <w:tcW w:w="1001" w:type="dxa"/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</w:rPr>
              <w:t>2,883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2"/>
                <w:szCs w:val="22"/>
              </w:rPr>
            </w:pPr>
            <w:r w:rsidRPr="005D3333">
              <w:rPr>
                <w:rFonts w:hAnsi="標楷體"/>
                <w:snapToGrid/>
                <w:kern w:val="0"/>
                <w:sz w:val="22"/>
                <w:szCs w:val="22"/>
                <w:shd w:val="pct15" w:color="auto" w:fill="FFFFFF"/>
              </w:rPr>
              <w:t>3,282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C7F69" w:rsidRPr="005D3333" w:rsidRDefault="002C7F69" w:rsidP="00640605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5D3333">
              <w:rPr>
                <w:rFonts w:hAnsi="標楷體" w:hint="eastAsia"/>
                <w:snapToGrid/>
                <w:sz w:val="22"/>
                <w:szCs w:val="22"/>
                <w:shd w:val="pct15" w:color="auto" w:fill="FFFFFF"/>
              </w:rPr>
              <w:t>1.13</w:t>
            </w:r>
            <w:r w:rsidRPr="005D3333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</w:tr>
    </w:tbl>
    <w:p w:rsidR="002C7F69" w:rsidRPr="005D3333" w:rsidRDefault="002C7F69" w:rsidP="00640605">
      <w:pPr>
        <w:pStyle w:val="142"/>
        <w:ind w:left="1512" w:rightChars="-12" w:right="-34" w:hanging="1540"/>
        <w:jc w:val="both"/>
        <w:rPr>
          <w:rStyle w:val="143"/>
        </w:rPr>
      </w:pPr>
      <w:r w:rsidRPr="005D3333">
        <w:rPr>
          <w:rStyle w:val="143"/>
          <w:rFonts w:hint="eastAsia"/>
          <w:snapToGrid w:val="0"/>
        </w:rPr>
        <w:t>說　　明：資料基準點截至112年底止。</w:t>
      </w:r>
    </w:p>
    <w:p w:rsidR="002C7F69" w:rsidRPr="005D3333" w:rsidRDefault="002C7F69" w:rsidP="00640605">
      <w:pPr>
        <w:pStyle w:val="142"/>
        <w:ind w:left="1442" w:rightChars="-12" w:right="-34" w:hanging="1470"/>
        <w:jc w:val="both"/>
        <w:rPr>
          <w:rStyle w:val="143"/>
        </w:rPr>
      </w:pPr>
      <w:r w:rsidRPr="005D3333">
        <w:rPr>
          <w:rStyle w:val="143"/>
          <w:rFonts w:hint="eastAsia"/>
        </w:rPr>
        <w:t>資料來源：衛福部，本中心彙製。</w:t>
      </w:r>
    </w:p>
    <w:p w:rsidR="002C7F69" w:rsidRPr="005D3333" w:rsidRDefault="002C7F69" w:rsidP="00640605">
      <w:pPr>
        <w:pStyle w:val="123"/>
        <w:widowControl/>
        <w:spacing w:line="240" w:lineRule="auto"/>
        <w:ind w:left="1133" w:hanging="283"/>
        <w:rPr>
          <w:rFonts w:hAnsi="新細明體" w:cs="新細明體"/>
          <w:snapToGrid/>
          <w:kern w:val="0"/>
          <w:szCs w:val="24"/>
        </w:rPr>
      </w:pPr>
      <w:r w:rsidRPr="005D3333">
        <w:rPr>
          <w:rFonts w:hAnsi="新細明體" w:cs="新細明體" w:hint="eastAsia"/>
          <w:b/>
          <w:snapToGrid/>
          <w:kern w:val="0"/>
          <w:szCs w:val="24"/>
        </w:rPr>
        <w:t>2.人力進用及培訓情形：</w:t>
      </w:r>
      <w:r w:rsidRPr="005D3333">
        <w:rPr>
          <w:rFonts w:hAnsi="新細明體" w:cs="新細明體" w:hint="eastAsia"/>
          <w:snapToGrid/>
          <w:kern w:val="0"/>
          <w:szCs w:val="24"/>
        </w:rPr>
        <w:t>近年長照服務人力(登錄)進用人力雖呈成長趨勢</w:t>
      </w:r>
      <w:r w:rsidRPr="005D3333">
        <w:rPr>
          <w:rFonts w:hAnsi="標楷體" w:cs="新細明體" w:hint="eastAsia"/>
          <w:snapToGrid/>
          <w:kern w:val="0"/>
          <w:szCs w:val="24"/>
        </w:rPr>
        <w:t>，惟截至112年底止</w:t>
      </w:r>
      <w:r w:rsidRPr="005D3333">
        <w:rPr>
          <w:rFonts w:hAnsi="新細明體" w:cs="新細明體" w:hint="eastAsia"/>
          <w:snapToGrid/>
          <w:kern w:val="0"/>
          <w:szCs w:val="24"/>
        </w:rPr>
        <w:t>照服員尚有</w:t>
      </w:r>
      <w:r w:rsidRPr="005D3333">
        <w:rPr>
          <w:rFonts w:hAnsi="新細明體" w:cs="新細明體"/>
          <w:snapToGrid/>
          <w:kern w:val="0"/>
          <w:szCs w:val="24"/>
        </w:rPr>
        <w:t>1</w:t>
      </w:r>
      <w:r w:rsidRPr="005D3333">
        <w:rPr>
          <w:rFonts w:hAnsi="新細明體" w:cs="新細明體" w:hint="eastAsia"/>
          <w:snapToGrid/>
          <w:kern w:val="0"/>
          <w:szCs w:val="24"/>
        </w:rPr>
        <w:t>萬</w:t>
      </w:r>
      <w:r w:rsidRPr="005D3333">
        <w:rPr>
          <w:rFonts w:hAnsi="新細明體" w:cs="新細明體"/>
          <w:snapToGrid/>
          <w:kern w:val="0"/>
          <w:szCs w:val="24"/>
        </w:rPr>
        <w:t>6,812人待培訓</w:t>
      </w:r>
      <w:r w:rsidRPr="005D3333">
        <w:rPr>
          <w:rFonts w:hAnsi="標楷體" w:cs="新細明體" w:hint="eastAsia"/>
          <w:snapToGrid/>
          <w:kern w:val="0"/>
          <w:szCs w:val="24"/>
        </w:rPr>
        <w:t>；</w:t>
      </w:r>
      <w:r w:rsidRPr="005D3333">
        <w:rPr>
          <w:rFonts w:hAnsi="新細明體" w:cs="新細明體" w:hint="eastAsia"/>
          <w:snapToGrid/>
          <w:kern w:val="0"/>
          <w:szCs w:val="24"/>
        </w:rPr>
        <w:t>且照管專員及照管督導之待進用人數各為</w:t>
      </w:r>
      <w:r w:rsidRPr="005D3333">
        <w:rPr>
          <w:rFonts w:hAnsi="新細明體" w:cs="新細明體"/>
          <w:snapToGrid/>
          <w:kern w:val="0"/>
          <w:szCs w:val="24"/>
        </w:rPr>
        <w:t>230人</w:t>
      </w:r>
      <w:r w:rsidRPr="005D3333">
        <w:rPr>
          <w:rFonts w:hAnsi="新細明體" w:cs="新細明體" w:hint="eastAsia"/>
          <w:snapToGrid/>
          <w:kern w:val="0"/>
          <w:szCs w:val="24"/>
        </w:rPr>
        <w:t>、</w:t>
      </w:r>
      <w:r w:rsidRPr="005D3333">
        <w:rPr>
          <w:rFonts w:hAnsi="新細明體" w:cs="新細明體"/>
          <w:snapToGrid/>
          <w:kern w:val="0"/>
          <w:szCs w:val="24"/>
        </w:rPr>
        <w:t>54人</w:t>
      </w:r>
      <w:r w:rsidRPr="005D3333">
        <w:rPr>
          <w:rFonts w:hAnsi="新細明體" w:cs="新細明體" w:hint="eastAsia"/>
          <w:snapToGrid/>
          <w:kern w:val="0"/>
          <w:szCs w:val="24"/>
        </w:rPr>
        <w:t>(詳表3)</w:t>
      </w:r>
      <w:r w:rsidRPr="005D3333">
        <w:rPr>
          <w:rFonts w:hAnsi="標楷體" w:cs="新細明體" w:hint="eastAsia"/>
          <w:snapToGrid/>
          <w:kern w:val="0"/>
          <w:szCs w:val="24"/>
        </w:rPr>
        <w:t>，顯示照管人力短缺情形仍</w:t>
      </w:r>
      <w:r>
        <w:rPr>
          <w:rFonts w:hAnsi="標楷體" w:cs="新細明體" w:hint="eastAsia"/>
          <w:snapToGrid/>
          <w:kern w:val="0"/>
          <w:szCs w:val="24"/>
        </w:rPr>
        <w:t>待</w:t>
      </w:r>
      <w:r w:rsidRPr="005D3333">
        <w:rPr>
          <w:rFonts w:hAnsi="標楷體" w:cs="新細明體" w:hint="eastAsia"/>
          <w:snapToGrid/>
          <w:kern w:val="0"/>
          <w:szCs w:val="24"/>
        </w:rPr>
        <w:t>改善。</w:t>
      </w:r>
    </w:p>
    <w:p w:rsidR="002C7F69" w:rsidRPr="005D3333" w:rsidRDefault="002C7F69" w:rsidP="00640605">
      <w:pPr>
        <w:pStyle w:val="a5"/>
        <w:ind w:left="849" w:hanging="283"/>
        <w:rPr>
          <w:b/>
          <w:snapToGrid/>
        </w:rPr>
      </w:pPr>
      <w:bookmarkStart w:id="3" w:name="_Toc174026963"/>
      <w:r w:rsidRPr="005D3333">
        <w:rPr>
          <w:rFonts w:hint="eastAsia"/>
          <w:b/>
          <w:snapToGrid/>
        </w:rPr>
        <w:t>(三)外籍社福移工以從事家庭看護為大宗，逾9成以上，惟該類人力缺乏誘因接受實體補充訓練，</w:t>
      </w:r>
      <w:r w:rsidRPr="005D3333">
        <w:rPr>
          <w:b/>
          <w:snapToGrid/>
        </w:rPr>
        <w:t>致</w:t>
      </w:r>
      <w:r w:rsidRPr="005D3333">
        <w:rPr>
          <w:rFonts w:hint="eastAsia"/>
          <w:b/>
          <w:snapToGrid/>
        </w:rPr>
        <w:t>實體課程開班</w:t>
      </w:r>
      <w:r>
        <w:rPr>
          <w:rFonts w:hint="eastAsia"/>
          <w:b/>
          <w:snapToGrid/>
        </w:rPr>
        <w:t>及訓練情形</w:t>
      </w:r>
      <w:r>
        <w:rPr>
          <w:rFonts w:hint="eastAsia"/>
          <w:b/>
          <w:snapToGrid/>
        </w:rPr>
        <w:lastRenderedPageBreak/>
        <w:t>均</w:t>
      </w:r>
      <w:r w:rsidRPr="005D3333">
        <w:rPr>
          <w:rFonts w:hint="eastAsia"/>
          <w:b/>
          <w:snapToGrid/>
        </w:rPr>
        <w:t>未如預期，恐影響照護品質</w:t>
      </w:r>
      <w:bookmarkEnd w:id="3"/>
    </w:p>
    <w:p w:rsidR="002C7F69" w:rsidRPr="005D3333" w:rsidRDefault="002C7F69" w:rsidP="00640605">
      <w:pPr>
        <w:pStyle w:val="21"/>
        <w:ind w:left="850" w:firstLine="566"/>
      </w:pPr>
      <w:r w:rsidRPr="005D3333">
        <w:rPr>
          <w:rFonts w:hint="eastAsia"/>
        </w:rPr>
        <w:t>由勞動部「勞動統計網」之國內外籍看護統計資料觀之(詳表4)，自110至112年底止社福移工總人數由</w:t>
      </w:r>
      <w:r w:rsidRPr="005D3333">
        <w:t>22萬6,888</w:t>
      </w:r>
      <w:r w:rsidRPr="005D3333">
        <w:rPr>
          <w:rFonts w:hint="eastAsia"/>
        </w:rPr>
        <w:t>人增至</w:t>
      </w:r>
      <w:r w:rsidRPr="005D3333">
        <w:t>23</w:t>
      </w:r>
      <w:r w:rsidRPr="005D3333">
        <w:rPr>
          <w:rFonts w:hint="eastAsia"/>
        </w:rPr>
        <w:t>萬</w:t>
      </w:r>
      <w:r w:rsidRPr="005D3333">
        <w:t>4,305</w:t>
      </w:r>
      <w:r w:rsidRPr="005D3333">
        <w:rPr>
          <w:rFonts w:hint="eastAsia"/>
        </w:rPr>
        <w:t>人(增幅</w:t>
      </w:r>
      <w:r w:rsidRPr="005D3333">
        <w:t>3.27%)</w:t>
      </w:r>
      <w:r w:rsidRPr="005D3333">
        <w:rPr>
          <w:rFonts w:hint="eastAsia"/>
        </w:rPr>
        <w:t>；同期間家庭看護工人數則自</w:t>
      </w:r>
      <w:r w:rsidRPr="005D3333">
        <w:t>21</w:t>
      </w:r>
      <w:r w:rsidRPr="005D3333">
        <w:rPr>
          <w:rFonts w:hint="eastAsia"/>
        </w:rPr>
        <w:t>萬</w:t>
      </w:r>
      <w:r w:rsidRPr="005D3333">
        <w:t>208</w:t>
      </w:r>
      <w:r w:rsidRPr="005D3333">
        <w:rPr>
          <w:rFonts w:hint="eastAsia"/>
        </w:rPr>
        <w:t>人增至</w:t>
      </w:r>
      <w:r w:rsidRPr="005D3333">
        <w:t>21</w:t>
      </w:r>
      <w:r w:rsidRPr="005D3333">
        <w:rPr>
          <w:rFonts w:hint="eastAsia"/>
        </w:rPr>
        <w:t>萬</w:t>
      </w:r>
      <w:r w:rsidRPr="005D3333">
        <w:t>4,256</w:t>
      </w:r>
      <w:r w:rsidRPr="005D3333">
        <w:rPr>
          <w:rFonts w:hint="eastAsia"/>
        </w:rPr>
        <w:t>人(增幅</w:t>
      </w:r>
      <w:r w:rsidRPr="005D3333">
        <w:t>1.93%)</w:t>
      </w:r>
      <w:r w:rsidRPr="005D3333">
        <w:rPr>
          <w:rFonts w:hint="eastAsia"/>
        </w:rPr>
        <w:t>，家庭看護工占社福移工總人數之比率，介於</w:t>
      </w:r>
      <w:r w:rsidRPr="005D3333">
        <w:t>91.44%至92.65%</w:t>
      </w:r>
      <w:r w:rsidRPr="005D3333">
        <w:rPr>
          <w:rFonts w:hint="eastAsia"/>
        </w:rPr>
        <w:t>間，顯示外籍社福移工以從事家庭看護為大宗。</w:t>
      </w:r>
    </w:p>
    <w:p w:rsidR="002C7F69" w:rsidRPr="005D3333" w:rsidRDefault="002C7F69" w:rsidP="00640605">
      <w:pPr>
        <w:ind w:leftChars="-19" w:left="-54" w:rightChars="-32" w:right="-91" w:firstLineChars="0" w:firstLine="81"/>
        <w:jc w:val="left"/>
        <w:rPr>
          <w:sz w:val="24"/>
          <w:szCs w:val="24"/>
        </w:rPr>
      </w:pPr>
      <w:r w:rsidRPr="005D3333">
        <w:rPr>
          <w:rFonts w:hint="eastAsia"/>
          <w:b/>
        </w:rPr>
        <w:t xml:space="preserve">表4 近年國內外籍看護人數統計表                   </w:t>
      </w:r>
      <w:r w:rsidRPr="005D3333">
        <w:rPr>
          <w:rFonts w:hint="eastAsia"/>
          <w:b/>
        </w:rPr>
        <w:tab/>
        <w:t xml:space="preserve">  </w:t>
      </w:r>
      <w:r w:rsidRPr="005D3333">
        <w:rPr>
          <w:rFonts w:hint="eastAsia"/>
          <w:sz w:val="24"/>
          <w:szCs w:val="24"/>
        </w:rPr>
        <w:t>單位：人</w:t>
      </w:r>
    </w:p>
    <w:tbl>
      <w:tblPr>
        <w:tblW w:w="8525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0"/>
        <w:gridCol w:w="1571"/>
        <w:gridCol w:w="1571"/>
        <w:gridCol w:w="1571"/>
        <w:gridCol w:w="1572"/>
      </w:tblGrid>
      <w:tr w:rsidR="002C7F69" w:rsidRPr="00E7621D" w:rsidTr="00640605">
        <w:trPr>
          <w:trHeight w:val="464"/>
        </w:trPr>
        <w:tc>
          <w:tcPr>
            <w:tcW w:w="2240" w:type="dxa"/>
            <w:vAlign w:val="center"/>
          </w:tcPr>
          <w:p w:rsidR="002C7F69" w:rsidRPr="00E7621D" w:rsidRDefault="002C7F69" w:rsidP="00640605">
            <w:pPr>
              <w:pStyle w:val="142"/>
              <w:jc w:val="both"/>
            </w:pPr>
            <w:r w:rsidRPr="00E7621D">
              <w:rPr>
                <w:rFonts w:hint="eastAsia"/>
              </w:rPr>
              <w:t>年底別/項目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110年底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t>1</w:t>
            </w:r>
            <w:r w:rsidRPr="00E7621D">
              <w:rPr>
                <w:rFonts w:hint="eastAsia"/>
              </w:rPr>
              <w:t>11</w:t>
            </w:r>
            <w:r w:rsidRPr="00E7621D">
              <w:t xml:space="preserve"> </w:t>
            </w:r>
            <w:r w:rsidRPr="00E7621D">
              <w:rPr>
                <w:rFonts w:hint="eastAsia"/>
              </w:rPr>
              <w:t>年底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t>1</w:t>
            </w:r>
            <w:r w:rsidRPr="00E7621D">
              <w:rPr>
                <w:rFonts w:hint="eastAsia"/>
              </w:rPr>
              <w:t>12年底</w:t>
            </w:r>
          </w:p>
        </w:tc>
        <w:tc>
          <w:tcPr>
            <w:tcW w:w="1572" w:type="dxa"/>
            <w:vAlign w:val="center"/>
          </w:tcPr>
          <w:p w:rsidR="002C7F69" w:rsidRPr="00E7621D" w:rsidRDefault="002C7F69" w:rsidP="00640605">
            <w:pPr>
              <w:pStyle w:val="142"/>
              <w:jc w:val="center"/>
            </w:pPr>
            <w:r w:rsidRPr="00E7621D">
              <w:rPr>
                <w:rFonts w:hint="eastAsia"/>
              </w:rPr>
              <w:t>較110年增幅%</w:t>
            </w:r>
          </w:p>
        </w:tc>
      </w:tr>
      <w:tr w:rsidR="002C7F69" w:rsidRPr="00E7621D" w:rsidTr="00640605">
        <w:trPr>
          <w:trHeight w:val="239"/>
        </w:trPr>
        <w:tc>
          <w:tcPr>
            <w:tcW w:w="2240" w:type="dxa"/>
          </w:tcPr>
          <w:p w:rsidR="002C7F69" w:rsidRPr="00E7621D" w:rsidRDefault="002C7F69" w:rsidP="00640605">
            <w:pPr>
              <w:pStyle w:val="142"/>
            </w:pPr>
            <w:r w:rsidRPr="00E7621D">
              <w:rPr>
                <w:rFonts w:hint="eastAsia"/>
              </w:rPr>
              <w:t>家庭看護工a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210,208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203,644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214,256</w:t>
            </w:r>
          </w:p>
        </w:tc>
        <w:tc>
          <w:tcPr>
            <w:tcW w:w="157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1.93%</w:t>
            </w:r>
          </w:p>
        </w:tc>
      </w:tr>
      <w:tr w:rsidR="002C7F69" w:rsidRPr="00E7621D" w:rsidTr="00640605">
        <w:trPr>
          <w:trHeight w:val="239"/>
        </w:trPr>
        <w:tc>
          <w:tcPr>
            <w:tcW w:w="2240" w:type="dxa"/>
          </w:tcPr>
          <w:p w:rsidR="002C7F69" w:rsidRPr="00E7621D" w:rsidRDefault="002C7F69" w:rsidP="00640605">
            <w:pPr>
              <w:pStyle w:val="142"/>
            </w:pPr>
            <w:r w:rsidRPr="00E7621D">
              <w:rPr>
                <w:rFonts w:hint="eastAsia"/>
              </w:rPr>
              <w:t>養護機構看護工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15,215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16,693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18,158</w:t>
            </w:r>
          </w:p>
        </w:tc>
        <w:tc>
          <w:tcPr>
            <w:tcW w:w="157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19.34%</w:t>
            </w:r>
          </w:p>
        </w:tc>
      </w:tr>
      <w:tr w:rsidR="002C7F69" w:rsidRPr="00E7621D" w:rsidTr="00640605">
        <w:trPr>
          <w:trHeight w:val="239"/>
        </w:trPr>
        <w:tc>
          <w:tcPr>
            <w:tcW w:w="2240" w:type="dxa"/>
          </w:tcPr>
          <w:p w:rsidR="002C7F69" w:rsidRPr="00E7621D" w:rsidRDefault="002C7F69" w:rsidP="00640605">
            <w:pPr>
              <w:pStyle w:val="142"/>
            </w:pPr>
            <w:r w:rsidRPr="00E7621D">
              <w:rPr>
                <w:rFonts w:hint="eastAsia"/>
              </w:rPr>
              <w:t>社福移工總人數b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226,888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221,858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t>234,305</w:t>
            </w:r>
          </w:p>
        </w:tc>
        <w:tc>
          <w:tcPr>
            <w:tcW w:w="157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3.27%</w:t>
            </w:r>
          </w:p>
        </w:tc>
      </w:tr>
      <w:tr w:rsidR="002C7F69" w:rsidRPr="00E7621D" w:rsidTr="00640605">
        <w:trPr>
          <w:trHeight w:val="239"/>
        </w:trPr>
        <w:tc>
          <w:tcPr>
            <w:tcW w:w="2240" w:type="dxa"/>
          </w:tcPr>
          <w:p w:rsidR="002C7F69" w:rsidRPr="00E7621D" w:rsidRDefault="002C7F69" w:rsidP="00640605">
            <w:pPr>
              <w:pStyle w:val="142"/>
            </w:pPr>
            <w:r w:rsidRPr="00E7621D">
              <w:rPr>
                <w:rFonts w:hint="eastAsia"/>
              </w:rPr>
              <w:t>占比(%)a/b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92.65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91.79</w:t>
            </w:r>
          </w:p>
        </w:tc>
        <w:tc>
          <w:tcPr>
            <w:tcW w:w="1571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91.44</w:t>
            </w:r>
          </w:p>
        </w:tc>
        <w:tc>
          <w:tcPr>
            <w:tcW w:w="1572" w:type="dxa"/>
            <w:vAlign w:val="center"/>
          </w:tcPr>
          <w:p w:rsidR="002C7F69" w:rsidRPr="00E7621D" w:rsidRDefault="002C7F69" w:rsidP="00640605">
            <w:pPr>
              <w:pStyle w:val="142"/>
              <w:jc w:val="right"/>
            </w:pPr>
            <w:r w:rsidRPr="00E7621D">
              <w:rPr>
                <w:rFonts w:hint="eastAsia"/>
              </w:rPr>
              <w:t>-</w:t>
            </w:r>
          </w:p>
        </w:tc>
      </w:tr>
    </w:tbl>
    <w:p w:rsidR="002C7F69" w:rsidRPr="005D3333" w:rsidRDefault="002C7F69" w:rsidP="00640605">
      <w:pPr>
        <w:pStyle w:val="142"/>
        <w:ind w:left="1134" w:rightChars="-7" w:right="-20" w:hanging="1162"/>
        <w:jc w:val="both"/>
        <w:rPr>
          <w:rStyle w:val="143"/>
          <w:snapToGrid w:val="0"/>
        </w:rPr>
      </w:pPr>
      <w:r w:rsidRPr="005D3333">
        <w:rPr>
          <w:rStyle w:val="143"/>
          <w:rFonts w:hint="eastAsia"/>
          <w:snapToGrid w:val="0"/>
        </w:rPr>
        <w:t>說    明：社福移工總人數包括家庭看護工、養護機構看護工、外展看護工及家庭幫傭之合計</w:t>
      </w:r>
      <w:r w:rsidRPr="005D3333">
        <w:rPr>
          <w:rStyle w:val="143"/>
          <w:rFonts w:hAnsi="標楷體" w:hint="eastAsia"/>
          <w:snapToGrid w:val="0"/>
        </w:rPr>
        <w:t>。</w:t>
      </w:r>
    </w:p>
    <w:p w:rsidR="002C7F69" w:rsidRPr="005D3333" w:rsidRDefault="002C7F69" w:rsidP="00640605">
      <w:pPr>
        <w:pStyle w:val="142"/>
        <w:ind w:left="1190" w:rightChars="-12" w:right="-34" w:hanging="1218"/>
        <w:jc w:val="both"/>
        <w:rPr>
          <w:rFonts w:cs="標楷體"/>
          <w:snapToGrid/>
          <w:kern w:val="0"/>
          <w:sz w:val="7"/>
          <w:szCs w:val="7"/>
        </w:rPr>
      </w:pPr>
      <w:r w:rsidRPr="005D3333">
        <w:rPr>
          <w:rStyle w:val="143"/>
          <w:rFonts w:hint="eastAsia"/>
          <w:snapToGrid w:val="0"/>
        </w:rPr>
        <w:t>資料來源：</w:t>
      </w:r>
      <w:r w:rsidRPr="005D3333">
        <w:rPr>
          <w:rStyle w:val="143"/>
          <w:rFonts w:hAnsi="標楷體" w:hint="eastAsia"/>
          <w:snapToGrid w:val="0"/>
        </w:rPr>
        <w:t>「</w:t>
      </w:r>
      <w:r w:rsidRPr="005D3333">
        <w:rPr>
          <w:rStyle w:val="143"/>
          <w:rFonts w:hint="eastAsia"/>
          <w:snapToGrid w:val="0"/>
        </w:rPr>
        <w:t>勞動統計網</w:t>
      </w:r>
      <w:r w:rsidRPr="005D3333">
        <w:rPr>
          <w:rStyle w:val="143"/>
          <w:rFonts w:hAnsi="標楷體" w:hint="eastAsia"/>
          <w:snapToGrid w:val="0"/>
        </w:rPr>
        <w:t>」，</w:t>
      </w:r>
      <w:r w:rsidRPr="005D3333">
        <w:rPr>
          <w:rStyle w:val="143"/>
          <w:snapToGrid w:val="0"/>
        </w:rPr>
        <w:t>https://statdb.mol.gov.tw/</w:t>
      </w:r>
      <w:r w:rsidRPr="005D3333">
        <w:rPr>
          <w:rStyle w:val="143"/>
          <w:rFonts w:hAnsi="標楷體" w:hint="eastAsia"/>
          <w:snapToGrid w:val="0"/>
        </w:rPr>
        <w:t>；</w:t>
      </w:r>
      <w:r w:rsidRPr="005D3333">
        <w:rPr>
          <w:rStyle w:val="143"/>
          <w:snapToGrid w:val="0"/>
        </w:rPr>
        <w:t>勞動部提供</w:t>
      </w:r>
      <w:r w:rsidRPr="005D3333">
        <w:rPr>
          <w:rStyle w:val="143"/>
          <w:rFonts w:hAnsi="標楷體" w:hint="eastAsia"/>
          <w:snapToGrid w:val="0"/>
        </w:rPr>
        <w:t>。</w:t>
      </w:r>
    </w:p>
    <w:p w:rsidR="002C7F69" w:rsidRPr="005D3333" w:rsidRDefault="002C7F69" w:rsidP="00640605">
      <w:pPr>
        <w:pStyle w:val="21"/>
        <w:ind w:left="850" w:firstLine="566"/>
      </w:pPr>
      <w:r w:rsidRPr="005D3333">
        <w:t>復觀</w:t>
      </w:r>
      <w:r w:rsidRPr="005D3333">
        <w:rPr>
          <w:rFonts w:hint="eastAsia"/>
        </w:rPr>
        <w:t>外籍家庭看護之訓練方面，勞動部依「長期照顧服務法」第 64 條第 3 項授權訂定「外國人從事家庭看護工作補充訓練辦法」</w:t>
      </w:r>
      <w:r w:rsidRPr="005D3333">
        <w:rPr>
          <w:rFonts w:hAnsi="標楷體" w:hint="eastAsia"/>
        </w:rPr>
        <w:t>，</w:t>
      </w:r>
      <w:r w:rsidRPr="005D3333">
        <w:rPr>
          <w:rFonts w:hint="eastAsia"/>
        </w:rPr>
        <w:t>辦理外籍家庭看護工集中、到宅及數位學習等補充訓練，以確保外籍家庭看護工提供之服務素質</w:t>
      </w:r>
      <w:r w:rsidRPr="005D3333">
        <w:rPr>
          <w:rStyle w:val="af5"/>
          <w:rFonts w:hAnsi="標楷體"/>
        </w:rPr>
        <w:footnoteReference w:id="1"/>
      </w:r>
      <w:r w:rsidRPr="005D3333">
        <w:rPr>
          <w:rFonts w:hint="eastAsia"/>
        </w:rPr>
        <w:t>。</w:t>
      </w:r>
      <w:r>
        <w:rPr>
          <w:rFonts w:hint="eastAsia"/>
        </w:rPr>
        <w:t>經</w:t>
      </w:r>
      <w:r w:rsidRPr="005D3333">
        <w:rPr>
          <w:rFonts w:hint="eastAsia"/>
        </w:rPr>
        <w:t>檢視111年及112年外籍家庭看護工接受補充訓練情形(詳表5)，</w:t>
      </w:r>
      <w:r>
        <w:rPr>
          <w:rFonts w:hint="eastAsia"/>
        </w:rPr>
        <w:t>其中</w:t>
      </w:r>
      <w:r w:rsidRPr="000813DC">
        <w:rPr>
          <w:rFonts w:hint="eastAsia"/>
        </w:rPr>
        <w:t>數位學習課程部分</w:t>
      </w:r>
      <w:r w:rsidRPr="005D3333">
        <w:rPr>
          <w:rFonts w:hint="eastAsia"/>
        </w:rPr>
        <w:t>外籍家庭看護工接受補充訓練人次之成長率各為</w:t>
      </w:r>
      <w:r w:rsidRPr="005D3333">
        <w:t>60.82%</w:t>
      </w:r>
      <w:r w:rsidRPr="005D3333">
        <w:rPr>
          <w:rFonts w:hint="eastAsia"/>
        </w:rPr>
        <w:t>、</w:t>
      </w:r>
      <w:r w:rsidRPr="005D3333">
        <w:t>44%</w:t>
      </w:r>
      <w:r w:rsidRPr="005D3333">
        <w:rPr>
          <w:rFonts w:hint="eastAsia"/>
        </w:rPr>
        <w:t>，雖已達各該年預設目標成長5%以上</w:t>
      </w:r>
      <w:r>
        <w:rPr>
          <w:rFonts w:hAnsi="標楷體" w:hint="eastAsia"/>
        </w:rPr>
        <w:t>，</w:t>
      </w:r>
      <w:r w:rsidRPr="005D3333">
        <w:rPr>
          <w:rFonts w:hint="eastAsia"/>
        </w:rPr>
        <w:t>然實體訓練</w:t>
      </w:r>
      <w:r>
        <w:rPr>
          <w:rFonts w:hint="eastAsia"/>
        </w:rPr>
        <w:t>課程</w:t>
      </w:r>
      <w:r w:rsidRPr="005D3333">
        <w:rPr>
          <w:rFonts w:hint="eastAsia"/>
        </w:rPr>
        <w:t>之集中訓練核定開班各</w:t>
      </w:r>
      <w:r>
        <w:rPr>
          <w:rFonts w:hint="eastAsia"/>
        </w:rPr>
        <w:t>年度</w:t>
      </w:r>
      <w:r w:rsidRPr="005D3333">
        <w:rPr>
          <w:rFonts w:hint="eastAsia"/>
        </w:rPr>
        <w:t>為</w:t>
      </w:r>
      <w:r w:rsidRPr="005D3333">
        <w:t>48</w:t>
      </w:r>
      <w:r w:rsidRPr="005D3333">
        <w:rPr>
          <w:rFonts w:hint="eastAsia"/>
        </w:rPr>
        <w:t>班</w:t>
      </w:r>
      <w:r w:rsidRPr="005D3333">
        <w:rPr>
          <w:rFonts w:ascii="新細明體" w:eastAsia="新細明體" w:hAnsi="新細明體" w:hint="eastAsia"/>
        </w:rPr>
        <w:t>、</w:t>
      </w:r>
      <w:r w:rsidRPr="005D3333">
        <w:t>39班</w:t>
      </w:r>
      <w:r w:rsidRPr="005D3333">
        <w:rPr>
          <w:rFonts w:hint="eastAsia"/>
        </w:rPr>
        <w:t>，可供訓練人次為</w:t>
      </w:r>
      <w:r w:rsidRPr="005D3333">
        <w:t>541</w:t>
      </w:r>
      <w:r w:rsidRPr="005D3333">
        <w:rPr>
          <w:rFonts w:hint="eastAsia"/>
        </w:rPr>
        <w:t>人次</w:t>
      </w:r>
      <w:r w:rsidRPr="005D3333">
        <w:rPr>
          <w:rFonts w:ascii="新細明體" w:eastAsia="新細明體" w:hAnsi="新細明體" w:hint="eastAsia"/>
        </w:rPr>
        <w:t>、</w:t>
      </w:r>
      <w:r w:rsidRPr="005D3333">
        <w:t>408</w:t>
      </w:r>
      <w:r w:rsidRPr="005D3333">
        <w:rPr>
          <w:rFonts w:hint="eastAsia"/>
        </w:rPr>
        <w:t>人次</w:t>
      </w:r>
      <w:r>
        <w:rPr>
          <w:rFonts w:hAnsi="標楷體" w:hint="eastAsia"/>
        </w:rPr>
        <w:t>；另</w:t>
      </w:r>
      <w:r w:rsidRPr="005D3333">
        <w:rPr>
          <w:rFonts w:hint="eastAsia"/>
        </w:rPr>
        <w:t>到宅訓練核定開班各</w:t>
      </w:r>
      <w:r>
        <w:rPr>
          <w:rFonts w:hint="eastAsia"/>
        </w:rPr>
        <w:t>年度</w:t>
      </w:r>
      <w:r w:rsidRPr="005D3333">
        <w:rPr>
          <w:rFonts w:hint="eastAsia"/>
        </w:rPr>
        <w:t>為</w:t>
      </w:r>
      <w:r w:rsidRPr="005D3333">
        <w:t>85</w:t>
      </w:r>
      <w:r w:rsidRPr="005D3333">
        <w:rPr>
          <w:rFonts w:hint="eastAsia"/>
        </w:rPr>
        <w:t>班</w:t>
      </w:r>
      <w:r w:rsidRPr="005D3333">
        <w:rPr>
          <w:rFonts w:ascii="新細明體" w:eastAsia="新細明體" w:hAnsi="新細明體" w:hint="eastAsia"/>
        </w:rPr>
        <w:t>、</w:t>
      </w:r>
      <w:r w:rsidRPr="005D3333">
        <w:rPr>
          <w:rFonts w:hint="eastAsia"/>
        </w:rPr>
        <w:t>118班，可供訓練人次為</w:t>
      </w:r>
      <w:r w:rsidRPr="005D3333">
        <w:t>129</w:t>
      </w:r>
      <w:r w:rsidRPr="005D3333">
        <w:rPr>
          <w:rFonts w:hint="eastAsia"/>
        </w:rPr>
        <w:t>人次</w:t>
      </w:r>
      <w:r w:rsidRPr="005D3333">
        <w:rPr>
          <w:rFonts w:ascii="新細明體" w:eastAsia="新細明體" w:hAnsi="新細明體" w:hint="eastAsia"/>
        </w:rPr>
        <w:t>、</w:t>
      </w:r>
      <w:r w:rsidRPr="005D3333">
        <w:t>150</w:t>
      </w:r>
      <w:r w:rsidRPr="005D3333">
        <w:rPr>
          <w:rFonts w:hint="eastAsia"/>
        </w:rPr>
        <w:t>人次，惟因缺乏誘因，實際執行結果</w:t>
      </w:r>
      <w:r>
        <w:rPr>
          <w:rFonts w:hint="eastAsia"/>
        </w:rPr>
        <w:t>111年度</w:t>
      </w:r>
      <w:r w:rsidRPr="005D3333">
        <w:rPr>
          <w:rFonts w:hint="eastAsia"/>
        </w:rPr>
        <w:t>集中訓練課程僅開設</w:t>
      </w:r>
      <w:r w:rsidRPr="005D3333">
        <w:t>1</w:t>
      </w:r>
      <w:r w:rsidRPr="005D3333">
        <w:rPr>
          <w:rFonts w:hint="eastAsia"/>
        </w:rPr>
        <w:t>班</w:t>
      </w:r>
      <w:r w:rsidRPr="005D3333">
        <w:rPr>
          <w:rFonts w:ascii="新細明體" w:eastAsia="新細明體" w:hAnsi="新細明體" w:hint="eastAsia"/>
        </w:rPr>
        <w:t>、</w:t>
      </w:r>
      <w:r w:rsidRPr="005D3333">
        <w:rPr>
          <w:rFonts w:hint="eastAsia"/>
        </w:rPr>
        <w:t>訓練人數</w:t>
      </w:r>
      <w:r w:rsidRPr="005D3333">
        <w:t>6</w:t>
      </w:r>
      <w:r w:rsidRPr="005D3333">
        <w:lastRenderedPageBreak/>
        <w:t>人次</w:t>
      </w:r>
      <w:r w:rsidRPr="005D3333">
        <w:rPr>
          <w:rFonts w:hint="eastAsia"/>
        </w:rPr>
        <w:t>，</w:t>
      </w:r>
      <w:r>
        <w:rPr>
          <w:rFonts w:hint="eastAsia"/>
        </w:rPr>
        <w:t>112年度則均為零</w:t>
      </w:r>
      <w:r>
        <w:rPr>
          <w:rFonts w:hAnsi="標楷體" w:hint="eastAsia"/>
        </w:rPr>
        <w:t>；</w:t>
      </w:r>
      <w:r>
        <w:rPr>
          <w:rFonts w:hint="eastAsia"/>
        </w:rPr>
        <w:t>另</w:t>
      </w:r>
      <w:r w:rsidRPr="005D3333">
        <w:rPr>
          <w:rFonts w:hint="eastAsia"/>
        </w:rPr>
        <w:t>到宅訓練課程</w:t>
      </w:r>
      <w:r>
        <w:rPr>
          <w:rFonts w:hint="eastAsia"/>
        </w:rPr>
        <w:t>之開班數及訓練人數</w:t>
      </w:r>
      <w:r w:rsidRPr="005D3333">
        <w:rPr>
          <w:rFonts w:hint="eastAsia"/>
        </w:rPr>
        <w:t>均為零，</w:t>
      </w:r>
      <w:r>
        <w:rPr>
          <w:rFonts w:hint="eastAsia"/>
        </w:rPr>
        <w:t>顯見</w:t>
      </w:r>
      <w:r w:rsidRPr="005D3333">
        <w:rPr>
          <w:rFonts w:hint="eastAsia"/>
        </w:rPr>
        <w:t>實體課程開班</w:t>
      </w:r>
      <w:r>
        <w:rPr>
          <w:rFonts w:hint="eastAsia"/>
        </w:rPr>
        <w:t>及訓練</w:t>
      </w:r>
      <w:r w:rsidRPr="005D3333">
        <w:rPr>
          <w:rFonts w:hint="eastAsia"/>
        </w:rPr>
        <w:t>情形未如預期</w:t>
      </w:r>
      <w:r w:rsidRPr="005D3333">
        <w:rPr>
          <w:rStyle w:val="af5"/>
        </w:rPr>
        <w:footnoteReference w:id="2"/>
      </w:r>
      <w:r w:rsidRPr="005D3333">
        <w:rPr>
          <w:rFonts w:hint="eastAsia"/>
        </w:rPr>
        <w:t>。</w:t>
      </w:r>
    </w:p>
    <w:p w:rsidR="002C7F69" w:rsidRPr="005D3333" w:rsidRDefault="002C7F69" w:rsidP="00640605">
      <w:pPr>
        <w:ind w:leftChars="-20" w:left="1371" w:rightChars="-32" w:right="-91" w:firstLineChars="0" w:hanging="1428"/>
        <w:jc w:val="left"/>
        <w:rPr>
          <w:sz w:val="24"/>
          <w:szCs w:val="24"/>
        </w:rPr>
      </w:pPr>
      <w:bookmarkStart w:id="4" w:name="_Hlk173317776"/>
      <w:bookmarkStart w:id="5" w:name="_Hlk172202775"/>
      <w:r w:rsidRPr="005D3333">
        <w:rPr>
          <w:rFonts w:hint="eastAsia"/>
          <w:b/>
        </w:rPr>
        <w:t>表5 111年及112年外籍家庭看護工接受補充訓練情形表</w:t>
      </w:r>
      <w:r w:rsidRPr="005D3333">
        <w:rPr>
          <w:rFonts w:hint="eastAsia"/>
          <w:sz w:val="24"/>
          <w:szCs w:val="24"/>
        </w:rPr>
        <w:t>單位：班</w:t>
      </w:r>
      <w:r w:rsidRPr="005D3333">
        <w:rPr>
          <w:rFonts w:hAnsi="標楷體" w:hint="eastAsia"/>
          <w:sz w:val="24"/>
          <w:szCs w:val="24"/>
        </w:rPr>
        <w:t>；</w:t>
      </w:r>
      <w:r w:rsidRPr="005D3333">
        <w:rPr>
          <w:rFonts w:hint="eastAsia"/>
          <w:sz w:val="24"/>
          <w:szCs w:val="24"/>
        </w:rPr>
        <w:t>人次</w:t>
      </w:r>
      <w:r w:rsidRPr="005D3333">
        <w:rPr>
          <w:rFonts w:hint="eastAsia"/>
          <w:b/>
        </w:rPr>
        <w:t xml:space="preserve">                                    </w:t>
      </w:r>
    </w:p>
    <w:tbl>
      <w:tblPr>
        <w:tblW w:w="85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32"/>
        <w:gridCol w:w="1218"/>
        <w:gridCol w:w="1106"/>
        <w:gridCol w:w="688"/>
        <w:gridCol w:w="689"/>
        <w:gridCol w:w="689"/>
        <w:gridCol w:w="689"/>
        <w:gridCol w:w="689"/>
        <w:gridCol w:w="689"/>
        <w:gridCol w:w="689"/>
        <w:gridCol w:w="689"/>
      </w:tblGrid>
      <w:tr w:rsidR="002C7F69" w:rsidRPr="005D3333" w:rsidTr="00640605">
        <w:trPr>
          <w:trHeight w:val="158"/>
          <w:tblHeader/>
          <w:jc w:val="center"/>
        </w:trPr>
        <w:tc>
          <w:tcPr>
            <w:tcW w:w="732" w:type="dxa"/>
            <w:vMerge w:val="restart"/>
            <w:vAlign w:val="center"/>
          </w:tcPr>
          <w:p w:rsidR="002C7F69" w:rsidRPr="005D3333" w:rsidRDefault="002C7F69" w:rsidP="00640605">
            <w:pPr>
              <w:pStyle w:val="142"/>
              <w:jc w:val="both"/>
            </w:pPr>
            <w:r w:rsidRPr="005D3333">
              <w:t>年度</w:t>
            </w:r>
            <w:r w:rsidRPr="005D3333">
              <w:rPr>
                <w:rFonts w:hint="eastAsia"/>
              </w:rPr>
              <w:t>/項目</w:t>
            </w:r>
          </w:p>
        </w:tc>
        <w:tc>
          <w:tcPr>
            <w:tcW w:w="2324" w:type="dxa"/>
            <w:gridSpan w:val="2"/>
            <w:vMerge w:val="restart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數位學習課程</w:t>
            </w:r>
          </w:p>
        </w:tc>
        <w:tc>
          <w:tcPr>
            <w:tcW w:w="5511" w:type="dxa"/>
            <w:gridSpan w:val="8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實體課程</w:t>
            </w:r>
          </w:p>
        </w:tc>
      </w:tr>
      <w:tr w:rsidR="002C7F69" w:rsidRPr="005D3333" w:rsidTr="00640605">
        <w:trPr>
          <w:trHeight w:val="151"/>
          <w:tblHeader/>
          <w:jc w:val="center"/>
        </w:trPr>
        <w:tc>
          <w:tcPr>
            <w:tcW w:w="732" w:type="dxa"/>
            <w:vMerge/>
          </w:tcPr>
          <w:p w:rsidR="002C7F69" w:rsidRPr="005D3333" w:rsidRDefault="002C7F69" w:rsidP="00640605">
            <w:pPr>
              <w:pStyle w:val="142"/>
            </w:pPr>
          </w:p>
        </w:tc>
        <w:tc>
          <w:tcPr>
            <w:tcW w:w="2324" w:type="dxa"/>
            <w:gridSpan w:val="2"/>
            <w:vMerge/>
          </w:tcPr>
          <w:p w:rsidR="002C7F69" w:rsidRPr="005D3333" w:rsidRDefault="002C7F69" w:rsidP="00640605">
            <w:pPr>
              <w:pStyle w:val="142"/>
            </w:pPr>
          </w:p>
        </w:tc>
        <w:tc>
          <w:tcPr>
            <w:tcW w:w="2755" w:type="dxa"/>
            <w:gridSpan w:val="4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集中訓練</w:t>
            </w:r>
          </w:p>
        </w:tc>
        <w:tc>
          <w:tcPr>
            <w:tcW w:w="2756" w:type="dxa"/>
            <w:gridSpan w:val="4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到宅訓練</w:t>
            </w:r>
          </w:p>
        </w:tc>
      </w:tr>
      <w:tr w:rsidR="002C7F69" w:rsidRPr="005D3333" w:rsidTr="00640605">
        <w:trPr>
          <w:trHeight w:val="239"/>
          <w:tblHeader/>
          <w:jc w:val="center"/>
        </w:trPr>
        <w:tc>
          <w:tcPr>
            <w:tcW w:w="732" w:type="dxa"/>
            <w:vMerge/>
          </w:tcPr>
          <w:p w:rsidR="002C7F69" w:rsidRPr="005D3333" w:rsidRDefault="002C7F69" w:rsidP="00640605">
            <w:pPr>
              <w:pStyle w:val="142"/>
            </w:pPr>
          </w:p>
        </w:tc>
        <w:tc>
          <w:tcPr>
            <w:tcW w:w="2324" w:type="dxa"/>
            <w:gridSpan w:val="2"/>
            <w:vMerge/>
          </w:tcPr>
          <w:p w:rsidR="002C7F69" w:rsidRPr="005D3333" w:rsidRDefault="002C7F69" w:rsidP="00640605">
            <w:pPr>
              <w:pStyle w:val="142"/>
            </w:pPr>
          </w:p>
        </w:tc>
        <w:tc>
          <w:tcPr>
            <w:tcW w:w="1377" w:type="dxa"/>
            <w:gridSpan w:val="2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開班數</w:t>
            </w:r>
          </w:p>
        </w:tc>
        <w:tc>
          <w:tcPr>
            <w:tcW w:w="1378" w:type="dxa"/>
            <w:gridSpan w:val="2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訓練人數</w:t>
            </w:r>
          </w:p>
        </w:tc>
        <w:tc>
          <w:tcPr>
            <w:tcW w:w="1378" w:type="dxa"/>
            <w:gridSpan w:val="2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開班數</w:t>
            </w:r>
          </w:p>
        </w:tc>
        <w:tc>
          <w:tcPr>
            <w:tcW w:w="1378" w:type="dxa"/>
            <w:gridSpan w:val="2"/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訓練人數</w:t>
            </w:r>
          </w:p>
        </w:tc>
      </w:tr>
      <w:tr w:rsidR="002C7F69" w:rsidRPr="005D3333" w:rsidTr="00640605">
        <w:trPr>
          <w:trHeight w:val="239"/>
          <w:jc w:val="center"/>
        </w:trPr>
        <w:tc>
          <w:tcPr>
            <w:tcW w:w="732" w:type="dxa"/>
            <w:vMerge/>
          </w:tcPr>
          <w:p w:rsidR="002C7F69" w:rsidRPr="005D3333" w:rsidRDefault="002C7F69" w:rsidP="00640605">
            <w:pPr>
              <w:pStyle w:val="142"/>
            </w:pPr>
          </w:p>
        </w:tc>
        <w:tc>
          <w:tcPr>
            <w:tcW w:w="121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t>全年</w:t>
            </w:r>
          </w:p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瀏覽人次</w:t>
            </w:r>
          </w:p>
        </w:tc>
        <w:tc>
          <w:tcPr>
            <w:tcW w:w="1106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認證</w:t>
            </w:r>
          </w:p>
          <w:p w:rsidR="002C7F69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人次</w:t>
            </w:r>
          </w:p>
          <w:p w:rsidR="002C7F69" w:rsidRPr="00D86D30" w:rsidRDefault="002C7F69" w:rsidP="00640605">
            <w:pPr>
              <w:pStyle w:val="142"/>
              <w:jc w:val="center"/>
              <w:rPr>
                <w:sz w:val="20"/>
                <w:szCs w:val="20"/>
              </w:rPr>
            </w:pPr>
            <w:r w:rsidRPr="00D86D30">
              <w:rPr>
                <w:rFonts w:hint="eastAsia"/>
                <w:sz w:val="20"/>
                <w:szCs w:val="20"/>
              </w:rPr>
              <w:t>(成長率)</w:t>
            </w:r>
          </w:p>
        </w:tc>
        <w:tc>
          <w:tcPr>
            <w:tcW w:w="68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核定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實際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核定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實際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核定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實際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核定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實際</w:t>
            </w:r>
          </w:p>
        </w:tc>
      </w:tr>
      <w:tr w:rsidR="002C7F69" w:rsidRPr="005D3333" w:rsidTr="00640605">
        <w:trPr>
          <w:trHeight w:val="239"/>
          <w:jc w:val="center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111</w:t>
            </w:r>
          </w:p>
        </w:tc>
        <w:tc>
          <w:tcPr>
            <w:tcW w:w="121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1,135,418</w:t>
            </w:r>
          </w:p>
        </w:tc>
        <w:tc>
          <w:tcPr>
            <w:tcW w:w="1106" w:type="dxa"/>
            <w:tcBorders>
              <w:left w:val="single" w:sz="4" w:space="0" w:color="auto"/>
            </w:tcBorders>
            <w:vAlign w:val="center"/>
          </w:tcPr>
          <w:p w:rsidR="002C7F69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142,905</w:t>
            </w:r>
          </w:p>
          <w:p w:rsidR="002C7F69" w:rsidRPr="005D3333" w:rsidRDefault="002C7F69" w:rsidP="00640605">
            <w:pPr>
              <w:pStyle w:val="142"/>
              <w:jc w:val="right"/>
            </w:pPr>
            <w:r>
              <w:rPr>
                <w:rFonts w:hint="eastAsia"/>
              </w:rPr>
              <w:t>(</w:t>
            </w:r>
            <w:r w:rsidRPr="00D86D30">
              <w:t>60.82%</w:t>
            </w:r>
            <w:r>
              <w:t>)</w:t>
            </w:r>
          </w:p>
        </w:tc>
        <w:tc>
          <w:tcPr>
            <w:tcW w:w="68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48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541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6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85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129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</w:tr>
      <w:tr w:rsidR="002C7F69" w:rsidRPr="005D3333" w:rsidTr="00640605">
        <w:trPr>
          <w:trHeight w:val="239"/>
          <w:jc w:val="center"/>
        </w:trPr>
        <w:tc>
          <w:tcPr>
            <w:tcW w:w="732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center"/>
            </w:pPr>
            <w:r w:rsidRPr="005D3333">
              <w:rPr>
                <w:rFonts w:hint="eastAsia"/>
              </w:rPr>
              <w:t>112</w:t>
            </w:r>
          </w:p>
        </w:tc>
        <w:tc>
          <w:tcPr>
            <w:tcW w:w="121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1,626,594</w:t>
            </w:r>
          </w:p>
        </w:tc>
        <w:tc>
          <w:tcPr>
            <w:tcW w:w="1106" w:type="dxa"/>
            <w:tcBorders>
              <w:left w:val="single" w:sz="4" w:space="0" w:color="auto"/>
            </w:tcBorders>
            <w:vAlign w:val="center"/>
          </w:tcPr>
          <w:p w:rsidR="002C7F69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206,373</w:t>
            </w:r>
          </w:p>
          <w:p w:rsidR="002C7F69" w:rsidRPr="005D3333" w:rsidRDefault="002C7F69" w:rsidP="00640605">
            <w:pPr>
              <w:pStyle w:val="142"/>
              <w:jc w:val="right"/>
            </w:pPr>
            <w:r w:rsidRPr="00D86D30">
              <w:t>(44%)</w:t>
            </w:r>
          </w:p>
        </w:tc>
        <w:tc>
          <w:tcPr>
            <w:tcW w:w="688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39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408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118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  <w:tc>
          <w:tcPr>
            <w:tcW w:w="689" w:type="dxa"/>
            <w:tcBorders>
              <w:righ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150</w:t>
            </w:r>
          </w:p>
        </w:tc>
        <w:tc>
          <w:tcPr>
            <w:tcW w:w="689" w:type="dxa"/>
            <w:tcBorders>
              <w:left w:val="single" w:sz="4" w:space="0" w:color="auto"/>
            </w:tcBorders>
            <w:vAlign w:val="center"/>
          </w:tcPr>
          <w:p w:rsidR="002C7F69" w:rsidRPr="005D3333" w:rsidRDefault="002C7F69" w:rsidP="00640605">
            <w:pPr>
              <w:pStyle w:val="142"/>
              <w:jc w:val="right"/>
            </w:pPr>
            <w:r w:rsidRPr="005D3333">
              <w:rPr>
                <w:rFonts w:hint="eastAsia"/>
              </w:rPr>
              <w:t>0</w:t>
            </w:r>
          </w:p>
        </w:tc>
      </w:tr>
    </w:tbl>
    <w:p w:rsidR="002C7F69" w:rsidRPr="005D3333" w:rsidRDefault="002C7F69" w:rsidP="00640605">
      <w:pPr>
        <w:pStyle w:val="142"/>
        <w:ind w:left="1386" w:rightChars="-12" w:right="-34" w:hanging="1414"/>
        <w:jc w:val="both"/>
        <w:rPr>
          <w:rStyle w:val="143"/>
          <w:snapToGrid w:val="0"/>
        </w:rPr>
      </w:pPr>
      <w:r w:rsidRPr="005D3333">
        <w:rPr>
          <w:rStyle w:val="143"/>
          <w:rFonts w:hint="eastAsia"/>
          <w:snapToGrid w:val="0"/>
        </w:rPr>
        <w:t>說    明：</w:t>
      </w:r>
      <w:bookmarkEnd w:id="4"/>
      <w:r w:rsidRPr="005D3333">
        <w:rPr>
          <w:rStyle w:val="143"/>
          <w:rFonts w:hAnsi="標楷體" w:hint="eastAsia"/>
          <w:snapToGrid w:val="0"/>
        </w:rPr>
        <w:t>資料基準點截至112年底止。</w:t>
      </w:r>
    </w:p>
    <w:bookmarkEnd w:id="5"/>
    <w:p w:rsidR="002C7F69" w:rsidRPr="005D3333" w:rsidRDefault="002C7F69" w:rsidP="00640605">
      <w:pPr>
        <w:pStyle w:val="142"/>
        <w:ind w:left="1190" w:rightChars="-12" w:right="-34" w:hanging="1218"/>
        <w:jc w:val="both"/>
        <w:rPr>
          <w:rFonts w:cs="標楷體"/>
          <w:snapToGrid/>
          <w:kern w:val="0"/>
          <w:sz w:val="7"/>
          <w:szCs w:val="7"/>
        </w:rPr>
      </w:pPr>
      <w:r w:rsidRPr="005D3333">
        <w:rPr>
          <w:rStyle w:val="143"/>
          <w:rFonts w:hint="eastAsia"/>
          <w:snapToGrid w:val="0"/>
        </w:rPr>
        <w:t>資料來源：勞動部提供</w:t>
      </w:r>
      <w:r w:rsidRPr="005D3333">
        <w:rPr>
          <w:rStyle w:val="143"/>
          <w:rFonts w:hAnsi="標楷體" w:hint="eastAsia"/>
          <w:snapToGrid w:val="0"/>
        </w:rPr>
        <w:t>，</w:t>
      </w:r>
      <w:r w:rsidRPr="005D3333">
        <w:rPr>
          <w:rStyle w:val="143"/>
          <w:rFonts w:hint="eastAsia"/>
          <w:snapToGrid w:val="0"/>
        </w:rPr>
        <w:t>本中心彙製</w:t>
      </w:r>
      <w:r w:rsidRPr="005D3333">
        <w:rPr>
          <w:rStyle w:val="143"/>
          <w:rFonts w:hAnsi="標楷體" w:hint="eastAsia"/>
          <w:snapToGrid w:val="0"/>
        </w:rPr>
        <w:t>。</w:t>
      </w:r>
    </w:p>
    <w:p w:rsidR="002C7F69" w:rsidRPr="005D3333" w:rsidRDefault="002C7F69" w:rsidP="00640605">
      <w:pPr>
        <w:ind w:left="566" w:firstLine="566"/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Pr="005D3333">
        <w:rPr>
          <w:rFonts w:hint="eastAsia"/>
        </w:rPr>
        <w:t>近年長照服務需求趨增，惟部分人力(如照管專員及照管督導)仍短缺，為免影響失智(失能)者照護品質</w:t>
      </w:r>
      <w:r w:rsidRPr="005D3333">
        <w:rPr>
          <w:rFonts w:hAnsi="標楷體" w:hint="eastAsia"/>
        </w:rPr>
        <w:t>，</w:t>
      </w:r>
      <w:r w:rsidRPr="005D3333">
        <w:rPr>
          <w:rFonts w:hint="eastAsia"/>
        </w:rPr>
        <w:t>主管機關衛福部及退輔會允宜審慎資源規劃，</w:t>
      </w:r>
      <w:r>
        <w:rPr>
          <w:rFonts w:hint="eastAsia"/>
        </w:rPr>
        <w:t>並</w:t>
      </w:r>
      <w:r w:rsidRPr="005D3333">
        <w:rPr>
          <w:rFonts w:hint="eastAsia"/>
        </w:rPr>
        <w:t>協助國人投入長照工作</w:t>
      </w:r>
      <w:r>
        <w:rPr>
          <w:rFonts w:hint="eastAsia"/>
        </w:rPr>
        <w:t>，充實及</w:t>
      </w:r>
      <w:r w:rsidRPr="005D3333">
        <w:rPr>
          <w:rFonts w:hint="eastAsia"/>
        </w:rPr>
        <w:t>精進照顧人力培訓與進用，以確保民眾權益</w:t>
      </w:r>
      <w:r w:rsidRPr="005D3333">
        <w:rPr>
          <w:rFonts w:hAnsi="標楷體" w:hint="eastAsia"/>
        </w:rPr>
        <w:t>；</w:t>
      </w:r>
      <w:r w:rsidRPr="005D3333">
        <w:rPr>
          <w:rFonts w:hint="eastAsia"/>
        </w:rPr>
        <w:t>另外籍社福移工以從事家庭看護為大宗，逾9成以上</w:t>
      </w:r>
      <w:r w:rsidRPr="005D3333">
        <w:rPr>
          <w:rFonts w:hAnsi="標楷體" w:hint="eastAsia"/>
        </w:rPr>
        <w:t>，勞動部宜加強宣導並鼓勵雇主為所聘家庭看護工參與訓練，以確保外籍家庭看護工之服務素質。</w:t>
      </w:r>
    </w:p>
    <w:p w:rsidR="002C7F69" w:rsidRPr="005D3333" w:rsidRDefault="002C7F69" w:rsidP="00640605">
      <w:pPr>
        <w:pStyle w:val="ad"/>
        <w:ind w:left="566" w:firstLine="566"/>
      </w:pPr>
      <w:r w:rsidRPr="005D3333">
        <w:rPr>
          <w:rFonts w:hint="eastAsia"/>
        </w:rPr>
        <w:t xml:space="preserve"> (分機:8664 高振源)</w:t>
      </w:r>
      <w:bookmarkStart w:id="6" w:name="_GoBack"/>
      <w:bookmarkEnd w:id="6"/>
    </w:p>
    <w:sectPr w:rsidR="002C7F69" w:rsidRPr="005D3333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E57020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767B67" w:rsidRDefault="00064496" w:rsidP="00640605">
      <w:pPr>
        <w:pStyle w:val="142"/>
        <w:ind w:left="68" w:hangingChars="28" w:hanging="68"/>
        <w:jc w:val="both"/>
      </w:pPr>
      <w:r>
        <w:rPr>
          <w:rStyle w:val="af5"/>
        </w:rPr>
        <w:footnoteRef/>
      </w:r>
      <w:r w:rsidRPr="00767B67">
        <w:rPr>
          <w:rFonts w:hint="eastAsia"/>
        </w:rPr>
        <w:t>衛福部</w:t>
      </w:r>
      <w:r w:rsidR="00D64C7A">
        <w:rPr>
          <w:rFonts w:hint="eastAsia"/>
        </w:rPr>
        <w:t>依</w:t>
      </w:r>
      <w:r w:rsidRPr="00767B67">
        <w:rPr>
          <w:rFonts w:hint="eastAsia"/>
        </w:rPr>
        <w:t>長期照顧服務法第</w:t>
      </w:r>
      <w:r w:rsidRPr="00767B67">
        <w:t>64</w:t>
      </w:r>
      <w:r w:rsidRPr="00767B67">
        <w:rPr>
          <w:rFonts w:hint="eastAsia"/>
        </w:rPr>
        <w:t>條及外國人從事家庭看護工作補充訓練辦法規定略以，家庭看護工受聘僱於失能者家庭，雇主得為其申請接受補充訓練；勞動部配合衛福部辦理前開補充訓練之實體集中訓練與到宅訓練。</w:t>
      </w:r>
    </w:p>
  </w:footnote>
  <w:footnote w:id="2">
    <w:p w:rsidR="00064496" w:rsidRPr="00767B67" w:rsidRDefault="00064496" w:rsidP="00640605">
      <w:pPr>
        <w:pStyle w:val="142"/>
        <w:ind w:leftChars="-9" w:left="41" w:hangingChars="27" w:hanging="66"/>
        <w:jc w:val="both"/>
        <w:rPr>
          <w:rStyle w:val="afff2"/>
        </w:rPr>
      </w:pPr>
      <w:r>
        <w:rPr>
          <w:rStyle w:val="af5"/>
        </w:rPr>
        <w:footnoteRef/>
      </w:r>
      <w:r w:rsidRPr="00767B67">
        <w:rPr>
          <w:rStyle w:val="afff2"/>
          <w:rFonts w:hint="eastAsia"/>
        </w:rPr>
        <w:t>詢據勞動部說明，該部與衛福部自</w:t>
      </w:r>
      <w:r w:rsidRPr="00767B67">
        <w:rPr>
          <w:rStyle w:val="afff2"/>
        </w:rPr>
        <w:t>107</w:t>
      </w:r>
      <w:r w:rsidRPr="00767B67">
        <w:rPr>
          <w:rStyle w:val="afff2"/>
          <w:rFonts w:hint="eastAsia"/>
        </w:rPr>
        <w:t>年起推動「擴大喘息服務」，並於</w:t>
      </w:r>
      <w:r w:rsidRPr="00767B67">
        <w:rPr>
          <w:rStyle w:val="afff2"/>
        </w:rPr>
        <w:t>112</w:t>
      </w:r>
      <w:r w:rsidRPr="00767B67">
        <w:rPr>
          <w:rStyle w:val="afff2"/>
          <w:rFonts w:hint="eastAsia"/>
        </w:rPr>
        <w:t>年</w:t>
      </w:r>
      <w:r w:rsidRPr="00767B67">
        <w:rPr>
          <w:rStyle w:val="afff2"/>
        </w:rPr>
        <w:t>1</w:t>
      </w:r>
      <w:r w:rsidRPr="00767B67">
        <w:rPr>
          <w:rStyle w:val="afff2"/>
          <w:rFonts w:hint="eastAsia"/>
        </w:rPr>
        <w:t>月起推動「短照服務」，二者合計每年服務最高可達</w:t>
      </w:r>
      <w:r w:rsidRPr="00767B67">
        <w:rPr>
          <w:rStyle w:val="afff2"/>
        </w:rPr>
        <w:t>52</w:t>
      </w:r>
      <w:r w:rsidRPr="00767B67">
        <w:rPr>
          <w:rStyle w:val="afff2"/>
          <w:rFonts w:hint="eastAsia"/>
        </w:rPr>
        <w:t>天，俾提升雇主為移工申請實體補充訓練之意願。另持續利用</w:t>
      </w:r>
      <w:r w:rsidRPr="00767B67">
        <w:rPr>
          <w:rStyle w:val="afff2"/>
        </w:rPr>
        <w:t>1955</w:t>
      </w:r>
      <w:r w:rsidRPr="00767B67">
        <w:rPr>
          <w:rStyle w:val="afff2"/>
          <w:rFonts w:hint="eastAsia"/>
        </w:rPr>
        <w:t>移工專線、中外語廣播節目、</w:t>
      </w:r>
      <w:r w:rsidRPr="00767B67">
        <w:rPr>
          <w:rStyle w:val="afff2"/>
        </w:rPr>
        <w:t>LINE@</w:t>
      </w:r>
      <w:r w:rsidRPr="00767B67">
        <w:rPr>
          <w:rStyle w:val="afff2"/>
          <w:rFonts w:hint="eastAsia"/>
        </w:rPr>
        <w:t>移點通等宣導管道宣導，使家庭看護工參加訓練期間，被看護者仍有替代照顧服務方案。又該部已規劃辦理移工數位學習計畫，針對在臺移工製作線上數位華語教學影片（含越、印、菲、泰</w:t>
      </w:r>
      <w:r w:rsidRPr="00767B67">
        <w:rPr>
          <w:rStyle w:val="afff2"/>
        </w:rPr>
        <w:t>4</w:t>
      </w:r>
      <w:r w:rsidRPr="00767B67">
        <w:rPr>
          <w:rStyle w:val="afff2"/>
          <w:rFonts w:hint="eastAsia"/>
        </w:rPr>
        <w:t>國語言），提供照顧服務線上課程，並結合線下實體術科課程。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57020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DB356E09-956C-4AE6-B988-82B6BD10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D8813-4977-4703-B5BA-0AB87BEA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638</Words>
  <Characters>3637</Characters>
  <Application>Microsoft Office Word</Application>
  <DocSecurity>0</DocSecurity>
  <Lines>30</Lines>
  <Paragraphs>8</Paragraphs>
  <ScaleCrop>false</ScaleCrop>
  <Company>HOME</Company>
  <LinksUpToDate>false</LinksUpToDate>
  <CharactersWithSpaces>4267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2024-09-24T07:50:00Z</dcterms:created>
  <dcterms:modified xsi:type="dcterms:W3CDTF">2024-09-24T07:50:00Z</dcterms:modified>
</cp:coreProperties>
</file>