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AC2A6C" w:rsidRDefault="00AC2A6C" w:rsidP="00643AD4">
      <w:pPr>
        <w:pStyle w:val="144"/>
        <w:ind w:left="567" w:hanging="567"/>
      </w:pPr>
      <w:bookmarkStart w:id="1" w:name="_Toc178151195"/>
      <w:r w:rsidRPr="00D55286">
        <w:rPr>
          <w:rFonts w:hint="eastAsia"/>
          <w:lang w:eastAsia="zh-HK"/>
        </w:rPr>
        <w:t>第10款、衛生福利部主管</w:t>
      </w:r>
      <w:bookmarkEnd w:id="1"/>
    </w:p>
    <w:p w:rsidR="00AC2A6C" w:rsidRDefault="00AC2A6C" w:rsidP="00643AD4">
      <w:pPr>
        <w:pStyle w:val="ae"/>
        <w:ind w:firstLine="566"/>
      </w:pPr>
      <w:r w:rsidRPr="00D55286">
        <w:rPr>
          <w:rFonts w:hint="eastAsia"/>
        </w:rPr>
        <w:t>前瞻第5期特別預算案衛生福利部主管編列34億1,744萬元，包括「城鄉建設」15億9,500萬元、「食品安全建設」13億5,000萬元及「因應少子化友善育兒空間建設」4億7,244萬元(詳表1)，其中衛生福利部、食品藥物管理署、國民健康署及社會及家庭署(以下各簡稱衛福部、食藥署、國健署、社家署)分別編列6億1,935萬4千元、13億5,000萬元、8億7,704萬6,000元及5億7,104萬元，謹評估如下：</w:t>
      </w:r>
    </w:p>
    <w:p w:rsidR="00AC2A6C" w:rsidRPr="005A68ED" w:rsidRDefault="00AC2A6C" w:rsidP="00643AD4">
      <w:pPr>
        <w:ind w:leftChars="0" w:left="567" w:hangingChars="200" w:hanging="567"/>
        <w:rPr>
          <w:b/>
          <w:lang w:eastAsia="zh-HK"/>
        </w:rPr>
      </w:pPr>
      <w:r w:rsidRPr="00D55286">
        <w:rPr>
          <w:rFonts w:hint="eastAsia"/>
          <w:b/>
          <w:lang w:eastAsia="zh-HK"/>
        </w:rPr>
        <w:lastRenderedPageBreak/>
        <w:t>表1  前瞻第5期特別預算案衛福部主管編列情形表</w:t>
      </w:r>
    </w:p>
    <w:p w:rsidR="00AC2A6C" w:rsidRDefault="00AC2A6C" w:rsidP="00643AD4">
      <w:pPr>
        <w:pStyle w:val="142"/>
        <w:ind w:left="560" w:firstLine="560"/>
        <w:jc w:val="right"/>
        <w:rPr>
          <w:lang w:eastAsia="zh-HK"/>
        </w:rPr>
      </w:pPr>
      <w:r>
        <w:rPr>
          <w:rFonts w:hint="eastAsia"/>
          <w:lang w:eastAsia="zh-HK"/>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70"/>
        <w:gridCol w:w="2522"/>
        <w:gridCol w:w="2562"/>
        <w:gridCol w:w="2551"/>
      </w:tblGrid>
      <w:tr w:rsidR="00AC2A6C" w:rsidRPr="006B7AF1" w:rsidTr="00643AD4">
        <w:trPr>
          <w:trHeight w:val="340"/>
          <w:tblHeader/>
        </w:trPr>
        <w:tc>
          <w:tcPr>
            <w:tcW w:w="3392" w:type="dxa"/>
            <w:gridSpan w:val="2"/>
            <w:vAlign w:val="center"/>
            <w:hideMark/>
          </w:tcPr>
          <w:p w:rsidR="00AC2A6C" w:rsidRPr="000D7CC7" w:rsidRDefault="00AC2A6C" w:rsidP="00643AD4">
            <w:pPr>
              <w:pStyle w:val="142"/>
              <w:jc w:val="center"/>
            </w:pPr>
            <w:r w:rsidRPr="000D7CC7">
              <w:rPr>
                <w:rFonts w:hint="eastAsia"/>
              </w:rPr>
              <w:t>計畫類別</w:t>
            </w:r>
          </w:p>
        </w:tc>
        <w:tc>
          <w:tcPr>
            <w:tcW w:w="2562" w:type="dxa"/>
            <w:vAlign w:val="center"/>
            <w:hideMark/>
          </w:tcPr>
          <w:p w:rsidR="00AC2A6C" w:rsidRPr="006B7AF1" w:rsidRDefault="00AC2A6C" w:rsidP="00643AD4">
            <w:pPr>
              <w:pStyle w:val="142"/>
              <w:jc w:val="center"/>
              <w:rPr>
                <w:snapToGrid/>
              </w:rPr>
            </w:pPr>
            <w:r w:rsidRPr="006B7AF1">
              <w:rPr>
                <w:rFonts w:hint="eastAsia"/>
                <w:snapToGrid/>
              </w:rPr>
              <w:t>編列機關</w:t>
            </w:r>
          </w:p>
        </w:tc>
        <w:tc>
          <w:tcPr>
            <w:tcW w:w="2551" w:type="dxa"/>
            <w:vAlign w:val="center"/>
            <w:hideMark/>
          </w:tcPr>
          <w:p w:rsidR="00AC2A6C" w:rsidRPr="006B7AF1" w:rsidRDefault="00AC2A6C" w:rsidP="00643AD4">
            <w:pPr>
              <w:pStyle w:val="142"/>
              <w:jc w:val="center"/>
              <w:rPr>
                <w:snapToGrid/>
                <w:szCs w:val="24"/>
              </w:rPr>
            </w:pPr>
            <w:r w:rsidRPr="006B7AF1">
              <w:rPr>
                <w:rFonts w:hint="eastAsia"/>
                <w:snapToGrid/>
                <w:szCs w:val="24"/>
              </w:rPr>
              <w:t>合計</w:t>
            </w:r>
          </w:p>
        </w:tc>
      </w:tr>
      <w:tr w:rsidR="00AC2A6C" w:rsidRPr="006B7AF1" w:rsidTr="00643AD4">
        <w:trPr>
          <w:trHeight w:val="340"/>
        </w:trPr>
        <w:tc>
          <w:tcPr>
            <w:tcW w:w="870" w:type="dxa"/>
            <w:vMerge w:val="restart"/>
            <w:vAlign w:val="center"/>
            <w:hideMark/>
          </w:tcPr>
          <w:p w:rsidR="00AC2A6C" w:rsidRPr="006B7AF1" w:rsidRDefault="00AC2A6C" w:rsidP="00643AD4">
            <w:pPr>
              <w:pStyle w:val="142"/>
              <w:rPr>
                <w:snapToGrid/>
              </w:rPr>
            </w:pPr>
            <w:r w:rsidRPr="006B7AF1">
              <w:rPr>
                <w:rFonts w:hint="eastAsia"/>
                <w:snapToGrid/>
              </w:rPr>
              <w:t>城鄉</w:t>
            </w:r>
          </w:p>
          <w:p w:rsidR="00AC2A6C" w:rsidRPr="006B7AF1" w:rsidRDefault="00AC2A6C" w:rsidP="00643AD4">
            <w:pPr>
              <w:pStyle w:val="142"/>
              <w:rPr>
                <w:snapToGrid/>
              </w:rPr>
            </w:pPr>
            <w:r w:rsidRPr="006B7AF1">
              <w:rPr>
                <w:rFonts w:hint="eastAsia"/>
                <w:snapToGrid/>
              </w:rPr>
              <w:t>建設</w:t>
            </w:r>
          </w:p>
        </w:tc>
        <w:tc>
          <w:tcPr>
            <w:tcW w:w="2522" w:type="dxa"/>
            <w:vMerge w:val="restart"/>
            <w:vAlign w:val="center"/>
            <w:hideMark/>
          </w:tcPr>
          <w:p w:rsidR="00AC2A6C" w:rsidRPr="006B7AF1" w:rsidRDefault="00AC2A6C" w:rsidP="00643AD4">
            <w:pPr>
              <w:pStyle w:val="142"/>
              <w:rPr>
                <w:snapToGrid/>
              </w:rPr>
            </w:pPr>
            <w:r w:rsidRPr="006B7AF1">
              <w:rPr>
                <w:rFonts w:hint="eastAsia"/>
                <w:snapToGrid/>
              </w:rPr>
              <w:t>公共服務據點整備</w:t>
            </w:r>
          </w:p>
        </w:tc>
        <w:tc>
          <w:tcPr>
            <w:tcW w:w="2562" w:type="dxa"/>
            <w:vAlign w:val="center"/>
            <w:hideMark/>
          </w:tcPr>
          <w:p w:rsidR="00AC2A6C" w:rsidRPr="006B7AF1" w:rsidRDefault="00AC2A6C" w:rsidP="00643AD4">
            <w:pPr>
              <w:pStyle w:val="142"/>
              <w:jc w:val="center"/>
              <w:rPr>
                <w:snapToGrid/>
              </w:rPr>
            </w:pPr>
            <w:r w:rsidRPr="006B7AF1">
              <w:rPr>
                <w:rFonts w:hint="eastAsia"/>
                <w:snapToGrid/>
              </w:rPr>
              <w:t>衛福部</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619,354</w:t>
            </w:r>
          </w:p>
        </w:tc>
      </w:tr>
      <w:tr w:rsidR="00AC2A6C" w:rsidRPr="006B7AF1" w:rsidTr="00643AD4">
        <w:trPr>
          <w:trHeight w:val="340"/>
        </w:trPr>
        <w:tc>
          <w:tcPr>
            <w:tcW w:w="0" w:type="auto"/>
            <w:vMerge/>
            <w:vAlign w:val="center"/>
            <w:hideMark/>
          </w:tcPr>
          <w:p w:rsidR="00AC2A6C" w:rsidRPr="006B7AF1" w:rsidRDefault="00AC2A6C" w:rsidP="00643AD4">
            <w:pPr>
              <w:pStyle w:val="142"/>
              <w:rPr>
                <w:snapToGrid/>
              </w:rPr>
            </w:pPr>
          </w:p>
        </w:tc>
        <w:tc>
          <w:tcPr>
            <w:tcW w:w="0" w:type="auto"/>
            <w:vMerge/>
            <w:vAlign w:val="center"/>
            <w:hideMark/>
          </w:tcPr>
          <w:p w:rsidR="00AC2A6C" w:rsidRPr="006B7AF1" w:rsidRDefault="00AC2A6C" w:rsidP="00643AD4">
            <w:pPr>
              <w:pStyle w:val="142"/>
              <w:rPr>
                <w:snapToGrid/>
              </w:rPr>
            </w:pPr>
          </w:p>
        </w:tc>
        <w:tc>
          <w:tcPr>
            <w:tcW w:w="2562" w:type="dxa"/>
            <w:vAlign w:val="center"/>
            <w:hideMark/>
          </w:tcPr>
          <w:p w:rsidR="00AC2A6C" w:rsidRPr="006B7AF1" w:rsidRDefault="00AC2A6C" w:rsidP="00643AD4">
            <w:pPr>
              <w:pStyle w:val="142"/>
              <w:jc w:val="center"/>
              <w:rPr>
                <w:snapToGrid/>
              </w:rPr>
            </w:pPr>
            <w:r w:rsidRPr="006B7AF1">
              <w:rPr>
                <w:rFonts w:hint="eastAsia"/>
                <w:snapToGrid/>
              </w:rPr>
              <w:t>國健署</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877,046</w:t>
            </w:r>
          </w:p>
        </w:tc>
      </w:tr>
      <w:tr w:rsidR="00AC2A6C" w:rsidRPr="006B7AF1" w:rsidTr="00643AD4">
        <w:trPr>
          <w:trHeight w:val="340"/>
        </w:trPr>
        <w:tc>
          <w:tcPr>
            <w:tcW w:w="0" w:type="auto"/>
            <w:vMerge/>
            <w:vAlign w:val="center"/>
            <w:hideMark/>
          </w:tcPr>
          <w:p w:rsidR="00AC2A6C" w:rsidRPr="006B7AF1" w:rsidRDefault="00AC2A6C" w:rsidP="00643AD4">
            <w:pPr>
              <w:pStyle w:val="142"/>
              <w:rPr>
                <w:snapToGrid/>
              </w:rPr>
            </w:pPr>
          </w:p>
        </w:tc>
        <w:tc>
          <w:tcPr>
            <w:tcW w:w="0" w:type="auto"/>
            <w:vMerge/>
            <w:vAlign w:val="center"/>
            <w:hideMark/>
          </w:tcPr>
          <w:p w:rsidR="00AC2A6C" w:rsidRPr="006B7AF1" w:rsidRDefault="00AC2A6C" w:rsidP="00643AD4">
            <w:pPr>
              <w:pStyle w:val="142"/>
              <w:rPr>
                <w:snapToGrid/>
              </w:rPr>
            </w:pPr>
          </w:p>
        </w:tc>
        <w:tc>
          <w:tcPr>
            <w:tcW w:w="2562" w:type="dxa"/>
            <w:vAlign w:val="center"/>
            <w:hideMark/>
          </w:tcPr>
          <w:p w:rsidR="00AC2A6C" w:rsidRPr="006B7AF1" w:rsidRDefault="00AC2A6C" w:rsidP="00643AD4">
            <w:pPr>
              <w:pStyle w:val="142"/>
              <w:jc w:val="center"/>
              <w:rPr>
                <w:snapToGrid/>
              </w:rPr>
            </w:pPr>
            <w:r w:rsidRPr="006B7AF1">
              <w:rPr>
                <w:rFonts w:hint="eastAsia"/>
                <w:snapToGrid/>
              </w:rPr>
              <w:t>社家署</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98,600</w:t>
            </w:r>
          </w:p>
        </w:tc>
      </w:tr>
      <w:tr w:rsidR="00AC2A6C" w:rsidRPr="006B7AF1" w:rsidTr="00643AD4">
        <w:trPr>
          <w:trHeight w:val="340"/>
        </w:trPr>
        <w:tc>
          <w:tcPr>
            <w:tcW w:w="0" w:type="auto"/>
            <w:vMerge/>
            <w:vAlign w:val="center"/>
            <w:hideMark/>
          </w:tcPr>
          <w:p w:rsidR="00AC2A6C" w:rsidRPr="006B7AF1" w:rsidRDefault="00AC2A6C" w:rsidP="00643AD4">
            <w:pPr>
              <w:pStyle w:val="142"/>
              <w:rPr>
                <w:snapToGrid/>
              </w:rPr>
            </w:pPr>
          </w:p>
        </w:tc>
        <w:tc>
          <w:tcPr>
            <w:tcW w:w="5084" w:type="dxa"/>
            <w:gridSpan w:val="2"/>
            <w:vAlign w:val="center"/>
            <w:hideMark/>
          </w:tcPr>
          <w:p w:rsidR="00AC2A6C" w:rsidRPr="006B7AF1" w:rsidRDefault="00AC2A6C" w:rsidP="00643AD4">
            <w:pPr>
              <w:pStyle w:val="142"/>
              <w:jc w:val="center"/>
              <w:rPr>
                <w:snapToGrid/>
              </w:rPr>
            </w:pPr>
            <w:r w:rsidRPr="006B7AF1">
              <w:rPr>
                <w:rFonts w:hint="eastAsia"/>
                <w:snapToGrid/>
              </w:rPr>
              <w:t>城鄉建設小計</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1,595,000</w:t>
            </w:r>
          </w:p>
        </w:tc>
      </w:tr>
      <w:tr w:rsidR="00AC2A6C" w:rsidRPr="006B7AF1" w:rsidTr="00643AD4">
        <w:trPr>
          <w:trHeight w:val="340"/>
        </w:trPr>
        <w:tc>
          <w:tcPr>
            <w:tcW w:w="3392" w:type="dxa"/>
            <w:gridSpan w:val="2"/>
            <w:vAlign w:val="center"/>
            <w:hideMark/>
          </w:tcPr>
          <w:p w:rsidR="00AC2A6C" w:rsidRPr="006B7AF1" w:rsidRDefault="00AC2A6C" w:rsidP="00643AD4">
            <w:pPr>
              <w:pStyle w:val="142"/>
              <w:jc w:val="center"/>
              <w:rPr>
                <w:snapToGrid/>
              </w:rPr>
            </w:pPr>
            <w:r w:rsidRPr="006B7AF1">
              <w:rPr>
                <w:rFonts w:hint="eastAsia"/>
                <w:snapToGrid/>
              </w:rPr>
              <w:t>食品安全建設</w:t>
            </w:r>
          </w:p>
        </w:tc>
        <w:tc>
          <w:tcPr>
            <w:tcW w:w="2562" w:type="dxa"/>
            <w:vAlign w:val="center"/>
            <w:hideMark/>
          </w:tcPr>
          <w:p w:rsidR="00AC2A6C" w:rsidRPr="006B7AF1" w:rsidRDefault="00AC2A6C" w:rsidP="00643AD4">
            <w:pPr>
              <w:pStyle w:val="142"/>
              <w:jc w:val="center"/>
              <w:rPr>
                <w:snapToGrid/>
              </w:rPr>
            </w:pPr>
            <w:r w:rsidRPr="006B7AF1">
              <w:rPr>
                <w:rFonts w:hint="eastAsia"/>
                <w:snapToGrid/>
              </w:rPr>
              <w:t>食藥署</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1,350,000</w:t>
            </w:r>
          </w:p>
        </w:tc>
      </w:tr>
      <w:tr w:rsidR="00AC2A6C" w:rsidRPr="006B7AF1" w:rsidTr="00643AD4">
        <w:trPr>
          <w:trHeight w:val="340"/>
        </w:trPr>
        <w:tc>
          <w:tcPr>
            <w:tcW w:w="3392" w:type="dxa"/>
            <w:gridSpan w:val="2"/>
            <w:vAlign w:val="center"/>
            <w:hideMark/>
          </w:tcPr>
          <w:p w:rsidR="00AC2A6C" w:rsidRPr="006B7AF1" w:rsidRDefault="00AC2A6C" w:rsidP="00643AD4">
            <w:pPr>
              <w:pStyle w:val="142"/>
              <w:jc w:val="center"/>
              <w:rPr>
                <w:snapToGrid/>
              </w:rPr>
            </w:pPr>
            <w:r w:rsidRPr="006B7AF1">
              <w:rPr>
                <w:rFonts w:hint="eastAsia"/>
                <w:snapToGrid/>
              </w:rPr>
              <w:t>因應少子化友善育兒空間建設</w:t>
            </w:r>
          </w:p>
        </w:tc>
        <w:tc>
          <w:tcPr>
            <w:tcW w:w="2562" w:type="dxa"/>
            <w:vAlign w:val="center"/>
            <w:hideMark/>
          </w:tcPr>
          <w:p w:rsidR="00AC2A6C" w:rsidRPr="006B7AF1" w:rsidRDefault="00AC2A6C" w:rsidP="00643AD4">
            <w:pPr>
              <w:pStyle w:val="142"/>
              <w:jc w:val="center"/>
              <w:rPr>
                <w:snapToGrid/>
              </w:rPr>
            </w:pPr>
            <w:r w:rsidRPr="006B7AF1">
              <w:rPr>
                <w:rFonts w:hint="eastAsia"/>
                <w:snapToGrid/>
              </w:rPr>
              <w:t>社家署</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472,440</w:t>
            </w:r>
          </w:p>
        </w:tc>
      </w:tr>
      <w:tr w:rsidR="00AC2A6C" w:rsidRPr="006B7AF1" w:rsidTr="00643AD4">
        <w:trPr>
          <w:trHeight w:val="340"/>
        </w:trPr>
        <w:tc>
          <w:tcPr>
            <w:tcW w:w="5954" w:type="dxa"/>
            <w:gridSpan w:val="3"/>
            <w:vAlign w:val="center"/>
            <w:hideMark/>
          </w:tcPr>
          <w:p w:rsidR="00AC2A6C" w:rsidRPr="006B7AF1" w:rsidRDefault="00AC2A6C" w:rsidP="00643AD4">
            <w:pPr>
              <w:pStyle w:val="142"/>
              <w:rPr>
                <w:snapToGrid/>
              </w:rPr>
            </w:pPr>
            <w:r w:rsidRPr="006B7AF1">
              <w:rPr>
                <w:rFonts w:hint="eastAsia"/>
                <w:snapToGrid/>
              </w:rPr>
              <w:t>合  計</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3,417,440</w:t>
            </w:r>
          </w:p>
        </w:tc>
      </w:tr>
    </w:tbl>
    <w:p w:rsidR="00AC2A6C" w:rsidRDefault="00AC2A6C" w:rsidP="00643AD4">
      <w:pPr>
        <w:pStyle w:val="142"/>
        <w:ind w:left="560" w:hanging="560"/>
        <w:rPr>
          <w:lang w:eastAsia="zh-HK"/>
        </w:rPr>
      </w:pPr>
      <w:r w:rsidRPr="006B7AF1">
        <w:rPr>
          <w:rFonts w:hAnsi="標楷體" w:hint="eastAsia"/>
          <w:snapToGrid/>
        </w:rPr>
        <w:t>資料來源：前瞻第5期特別預算案。</w:t>
      </w:r>
    </w:p>
    <w:p w:rsidR="00AC2A6C" w:rsidRPr="00427818" w:rsidRDefault="00AC2A6C" w:rsidP="00643AD4">
      <w:pPr>
        <w:pStyle w:val="a7"/>
        <w:ind w:left="567" w:hanging="567"/>
        <w:rPr>
          <w:lang w:eastAsia="zh-HK"/>
        </w:rPr>
      </w:pPr>
      <w:r w:rsidRPr="00427818">
        <w:rPr>
          <w:rFonts w:hint="eastAsia"/>
          <w:lang w:eastAsia="zh-HK"/>
        </w:rPr>
        <w:t>一</w:t>
      </w:r>
      <w:r w:rsidRPr="00427818">
        <w:rPr>
          <w:rFonts w:hint="eastAsia"/>
        </w:rPr>
        <w:t>、</w:t>
      </w:r>
      <w:r w:rsidRPr="00D55286">
        <w:rPr>
          <w:rFonts w:hint="eastAsia"/>
          <w:bCs/>
          <w:lang w:eastAsia="zh-HK"/>
        </w:rPr>
        <w:t>截至113年6月底，衛福部及所屬機關辦理前瞻計畫前4期城鄉建設類之「整建長照衛福據點」與「加速推動地方創生」及「公有建築補強重建」等計畫，尚有百餘處尚待完成案件，允宜積極檢討改善，俾落實計畫目標</w:t>
      </w:r>
    </w:p>
    <w:p w:rsidR="00AC2A6C" w:rsidRDefault="00AC2A6C" w:rsidP="00643AD4">
      <w:pPr>
        <w:ind w:left="566" w:firstLine="566"/>
        <w:rPr>
          <w:lang w:eastAsia="zh-HK"/>
        </w:rPr>
      </w:pPr>
      <w:r w:rsidRPr="00D55286">
        <w:rPr>
          <w:rFonts w:hint="eastAsia"/>
          <w:lang w:eastAsia="zh-HK"/>
        </w:rPr>
        <w:t>為提升民眾對於長照服務資源之使用可及性、推動重要公有建築物耐震能力評估及補強，及優先協助偏鄉弱勢地區振興發展，衛福部及所屬國健署、社家署延續前4期特別預算，於前瞻第5期特別預算案「城鄉建設」項下編列「公共服務據點整備-整建長照衛福據點-整建長照ABC據點」4億元、「公共服務據點整備-公有危險建築補強重建」10億8,500萬元及「公共服務據點整備-銀髮健身俱樂部補助」1億1,000萬元，合計15億9,500萬元(詳</w:t>
      </w:r>
      <w:r w:rsidRPr="00D55286">
        <w:rPr>
          <w:rFonts w:hint="eastAsia"/>
          <w:lang w:eastAsia="zh-HK"/>
        </w:rPr>
        <w:lastRenderedPageBreak/>
        <w:t>表3)。惟有關衛福部及所屬機關辦理前瞻計畫前4期城鄉建設類尚有百餘處尚待完成及64處未發包案件，謹敘明如次：</w:t>
      </w:r>
    </w:p>
    <w:p w:rsidR="00AC2A6C" w:rsidRPr="00CC420C" w:rsidRDefault="00AC2A6C" w:rsidP="00643AD4">
      <w:pPr>
        <w:pStyle w:val="a9"/>
        <w:ind w:left="849" w:hanging="283"/>
        <w:rPr>
          <w:b/>
          <w:color w:val="C00000"/>
          <w:lang w:eastAsia="zh-HK"/>
        </w:rPr>
      </w:pPr>
      <w:r w:rsidRPr="000B672C">
        <w:rPr>
          <w:rFonts w:hint="eastAsia"/>
          <w:b/>
          <w:lang w:eastAsia="zh-HK"/>
        </w:rPr>
        <w:t>(一)</w:t>
      </w:r>
      <w:r w:rsidRPr="00D55286">
        <w:rPr>
          <w:rFonts w:hint="eastAsia"/>
          <w:b/>
          <w:lang w:eastAsia="zh-HK"/>
        </w:rPr>
        <w:t>前4期特別預算尚有待完成或未發包、未結案案件，允宜加強推動，在兼顧工程品質之同時，確保計畫如期完成</w:t>
      </w:r>
      <w:r w:rsidRPr="00CC420C">
        <w:rPr>
          <w:rFonts w:hint="eastAsia"/>
          <w:b/>
          <w:color w:val="C00000"/>
          <w:lang w:eastAsia="zh-HK"/>
        </w:rPr>
        <w:t xml:space="preserve"> </w:t>
      </w:r>
    </w:p>
    <w:p w:rsidR="00AC2A6C" w:rsidRPr="00D55286" w:rsidRDefault="00AC2A6C" w:rsidP="00643AD4">
      <w:pPr>
        <w:pStyle w:val="22"/>
        <w:ind w:leftChars="286" w:left="1062" w:hangingChars="89" w:hanging="252"/>
        <w:rPr>
          <w:lang w:eastAsia="zh-HK"/>
        </w:rPr>
      </w:pPr>
      <w:r w:rsidRPr="00D55286">
        <w:rPr>
          <w:rFonts w:hint="eastAsia"/>
          <w:lang w:eastAsia="zh-HK"/>
        </w:rPr>
        <w:t>1.衛福部及所屬辦理前4期特別預算「公共服務據點整備-整建長照衛福據點」、「公共服務據點整備-公有危險建築補強重建」、「加速推動地方創生-地方創生長照衛福據點整備」及「銀</w:t>
      </w:r>
      <w:r w:rsidRPr="00D55286">
        <w:rPr>
          <w:rFonts w:hint="eastAsia"/>
          <w:lang w:eastAsia="zh-HK"/>
        </w:rPr>
        <w:lastRenderedPageBreak/>
        <w:t>髮健身俱樂部補助」等計畫之累計預算數117億4,887萬1千元，截至113年6月底止累計實現數及應付數為69億3,977萬4千元、賸餘數為12億7,142萬8千元，合計占原編預算數之69.89%，執行率偏低(詳表1)。</w:t>
      </w:r>
    </w:p>
    <w:p w:rsidR="00AC2A6C" w:rsidRPr="00D55286" w:rsidRDefault="00AC2A6C" w:rsidP="00643AD4">
      <w:pPr>
        <w:pStyle w:val="22"/>
        <w:ind w:leftChars="188" w:left="1076" w:hangingChars="192" w:hanging="544"/>
        <w:rPr>
          <w:lang w:eastAsia="zh-HK"/>
        </w:rPr>
      </w:pPr>
      <w:r w:rsidRPr="00D55286">
        <w:rPr>
          <w:rFonts w:hint="eastAsia"/>
          <w:lang w:eastAsia="zh-HK"/>
        </w:rPr>
        <w:t xml:space="preserve">  2.在個別計畫之實現數、應付數及賸餘數合計占原編預算數比率未及7成者，包括：衛福部「整建長照ABC據點」(64.05%)、衛福部「地方創生長照衛福據點整備」(21%)、社家署「地方創生長照衛福據點整備」(6.05%)，至於國健署「公有危險建築補強重建」則尚無執行數；進一步觀察執行進度，該等計畫分別尚有63處、9處、1處及11處未完成(詳表2）。</w:t>
      </w:r>
    </w:p>
    <w:p w:rsidR="00AC2A6C" w:rsidRPr="00D55286" w:rsidRDefault="00AC2A6C" w:rsidP="00643AD4">
      <w:pPr>
        <w:pStyle w:val="22"/>
        <w:ind w:leftChars="188" w:left="1076" w:hangingChars="192" w:hanging="544"/>
        <w:rPr>
          <w:lang w:eastAsia="zh-HK"/>
        </w:rPr>
      </w:pPr>
      <w:r w:rsidRPr="00D55286">
        <w:rPr>
          <w:rFonts w:hint="eastAsia"/>
          <w:lang w:eastAsia="zh-HK"/>
        </w:rPr>
        <w:t xml:space="preserve">  3.參據衛福部及所屬機關提供未完成案件之分析說明，包括：申請計畫之前置作業未盡完善或因疫情帶動營建成本上漲，致案件多次流標；布建地點用地取得前置作業耗時，工程案件發包不易；工程規模較大致規劃期程較長；獲補助之地方政府須納入預算始能辦理相關設備採購，又採購需辦理法定程序，與地方政府預估之資本門經費期程有落差等因素；鑒於待完成工程件數仍有百餘件，且前3期特別預算分別自106、108及110年度計畫實施以來，迄今尚有據點未發包或完工，為落實計畫本旨，使民眾得以及早運用相關長照、健身資源，及強化公有</w:t>
      </w:r>
      <w:r w:rsidRPr="00D55286">
        <w:rPr>
          <w:rFonts w:hint="eastAsia"/>
          <w:lang w:eastAsia="zh-HK"/>
        </w:rPr>
        <w:lastRenderedPageBreak/>
        <w:t>建築物耐震性，允宜督促各地方政府積極辦理。</w:t>
      </w:r>
    </w:p>
    <w:p w:rsidR="00AC2A6C" w:rsidRPr="00CA741C" w:rsidRDefault="00AC2A6C" w:rsidP="00643AD4">
      <w:pPr>
        <w:spacing w:line="360" w:lineRule="exact"/>
        <w:ind w:leftChars="-10" w:left="576" w:rightChars="-50" w:right="-142" w:hangingChars="213" w:hanging="604"/>
        <w:rPr>
          <w:b/>
          <w:lang w:eastAsia="zh-HK"/>
        </w:rPr>
      </w:pPr>
      <w:r w:rsidRPr="00D55286">
        <w:rPr>
          <w:rFonts w:hint="eastAsia"/>
          <w:b/>
          <w:lang w:eastAsia="zh-HK"/>
        </w:rPr>
        <w:t>表</w:t>
      </w:r>
      <w:r>
        <w:rPr>
          <w:rFonts w:hint="eastAsia"/>
          <w:b/>
          <w:lang w:eastAsia="zh-HK"/>
        </w:rPr>
        <w:t xml:space="preserve">1 </w:t>
      </w:r>
      <w:r w:rsidRPr="00D55286">
        <w:rPr>
          <w:rFonts w:hint="eastAsia"/>
          <w:b/>
          <w:lang w:eastAsia="zh-HK"/>
        </w:rPr>
        <w:t>衛福部及所屬(國健署、社家署)前瞻特別預算「城鄉建設」4項計畫預算編列及執行情形表</w:t>
      </w:r>
      <w:r>
        <w:rPr>
          <w:rFonts w:hint="eastAsia"/>
          <w:b/>
        </w:rPr>
        <w:t xml:space="preserve">                  </w:t>
      </w:r>
      <w:r w:rsidRPr="006B7AF1">
        <w:rPr>
          <w:rFonts w:hAnsi="標楷體" w:hint="eastAsia"/>
          <w:snapToGrid/>
          <w:sz w:val="24"/>
          <w:szCs w:val="24"/>
        </w:rPr>
        <w:t>單位：新臺幣千元；%</w:t>
      </w:r>
    </w:p>
    <w:tbl>
      <w:tblPr>
        <w:tblW w:w="8560" w:type="dxa"/>
        <w:jc w:val="center"/>
        <w:tblCellMar>
          <w:left w:w="28" w:type="dxa"/>
          <w:right w:w="28" w:type="dxa"/>
        </w:tblCellMar>
        <w:tblLook w:val="04A0" w:firstRow="1" w:lastRow="0" w:firstColumn="1" w:lastColumn="0" w:noHBand="0" w:noVBand="1"/>
      </w:tblPr>
      <w:tblGrid>
        <w:gridCol w:w="704"/>
        <w:gridCol w:w="704"/>
        <w:gridCol w:w="704"/>
        <w:gridCol w:w="1267"/>
        <w:gridCol w:w="1311"/>
        <w:gridCol w:w="1231"/>
        <w:gridCol w:w="1288"/>
        <w:gridCol w:w="1351"/>
      </w:tblGrid>
      <w:tr w:rsidR="00AC2A6C" w:rsidRPr="00D55286" w:rsidTr="00643AD4">
        <w:trPr>
          <w:trHeight w:val="340"/>
          <w:tblHeader/>
          <w:jc w:val="center"/>
        </w:trPr>
        <w:tc>
          <w:tcPr>
            <w:tcW w:w="1408" w:type="dxa"/>
            <w:gridSpan w:val="2"/>
            <w:vMerge w:val="restart"/>
            <w:tcBorders>
              <w:top w:val="single" w:sz="12" w:space="0" w:color="auto"/>
              <w:left w:val="single" w:sz="12"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計畫名稱</w:t>
            </w:r>
          </w:p>
        </w:tc>
        <w:tc>
          <w:tcPr>
            <w:tcW w:w="704" w:type="dxa"/>
            <w:vMerge w:val="restart"/>
            <w:tcBorders>
              <w:top w:val="single" w:sz="12"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機關別</w:t>
            </w:r>
          </w:p>
        </w:tc>
        <w:tc>
          <w:tcPr>
            <w:tcW w:w="1267" w:type="dxa"/>
            <w:vMerge w:val="restart"/>
            <w:tcBorders>
              <w:top w:val="single" w:sz="12"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前4期累計</w:t>
            </w:r>
          </w:p>
          <w:p w:rsidR="00AC2A6C" w:rsidRPr="00D55286" w:rsidRDefault="00AC2A6C" w:rsidP="00643AD4">
            <w:pPr>
              <w:pStyle w:val="142"/>
              <w:jc w:val="center"/>
            </w:pPr>
            <w:r w:rsidRPr="00D55286">
              <w:rPr>
                <w:rFonts w:hint="eastAsia"/>
              </w:rPr>
              <w:t>預算數A</w:t>
            </w:r>
          </w:p>
        </w:tc>
        <w:tc>
          <w:tcPr>
            <w:tcW w:w="3830" w:type="dxa"/>
            <w:gridSpan w:val="3"/>
            <w:tcBorders>
              <w:top w:val="single" w:sz="12"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截至113年6月底執行情形</w:t>
            </w:r>
          </w:p>
        </w:tc>
        <w:tc>
          <w:tcPr>
            <w:tcW w:w="1351" w:type="dxa"/>
            <w:vMerge w:val="restart"/>
            <w:tcBorders>
              <w:top w:val="single" w:sz="12" w:space="0" w:color="auto"/>
              <w:left w:val="single" w:sz="6" w:space="0" w:color="auto"/>
              <w:bottom w:val="single" w:sz="6" w:space="0" w:color="auto"/>
              <w:right w:val="single" w:sz="12" w:space="0" w:color="auto"/>
            </w:tcBorders>
            <w:vAlign w:val="center"/>
            <w:hideMark/>
          </w:tcPr>
          <w:p w:rsidR="00AC2A6C" w:rsidRPr="00D55286" w:rsidRDefault="00AC2A6C" w:rsidP="00643AD4">
            <w:pPr>
              <w:pStyle w:val="142"/>
              <w:jc w:val="center"/>
            </w:pPr>
            <w:r w:rsidRPr="00D55286">
              <w:rPr>
                <w:rFonts w:hint="eastAsia"/>
              </w:rPr>
              <w:t>第5期預算案數</w:t>
            </w:r>
          </w:p>
        </w:tc>
      </w:tr>
      <w:tr w:rsidR="00AC2A6C" w:rsidRPr="00D55286" w:rsidTr="00643AD4">
        <w:trPr>
          <w:trHeight w:val="179"/>
          <w:tblHeader/>
          <w:jc w:val="center"/>
        </w:trPr>
        <w:tc>
          <w:tcPr>
            <w:tcW w:w="0" w:type="auto"/>
            <w:gridSpan w:val="2"/>
            <w:vMerge/>
            <w:tcBorders>
              <w:top w:val="single" w:sz="12"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pPr>
          </w:p>
        </w:tc>
        <w:tc>
          <w:tcPr>
            <w:tcW w:w="0" w:type="auto"/>
            <w:vMerge/>
            <w:tcBorders>
              <w:top w:val="single" w:sz="12"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pPr>
          </w:p>
        </w:tc>
        <w:tc>
          <w:tcPr>
            <w:tcW w:w="0" w:type="auto"/>
            <w:vMerge/>
            <w:tcBorders>
              <w:top w:val="single" w:sz="12"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pPr>
          </w:p>
        </w:tc>
        <w:tc>
          <w:tcPr>
            <w:tcW w:w="1311"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實現數+應付數B</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賸餘數C</w:t>
            </w:r>
          </w:p>
        </w:tc>
        <w:tc>
          <w:tcPr>
            <w:tcW w:w="1288"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占預算</w:t>
            </w:r>
          </w:p>
          <w:p w:rsidR="00AC2A6C" w:rsidRPr="00D55286" w:rsidRDefault="00AC2A6C" w:rsidP="00643AD4">
            <w:pPr>
              <w:pStyle w:val="142"/>
              <w:jc w:val="center"/>
            </w:pPr>
            <w:r w:rsidRPr="00D55286">
              <w:rPr>
                <w:rFonts w:hint="eastAsia"/>
              </w:rPr>
              <w:t>比率(B+C)/A</w:t>
            </w:r>
          </w:p>
        </w:tc>
        <w:tc>
          <w:tcPr>
            <w:tcW w:w="1351" w:type="dxa"/>
            <w:vMerge/>
            <w:tcBorders>
              <w:top w:val="single" w:sz="12" w:space="0" w:color="auto"/>
              <w:left w:val="single" w:sz="6" w:space="0" w:color="auto"/>
              <w:bottom w:val="single" w:sz="6" w:space="0" w:color="auto"/>
              <w:right w:val="single" w:sz="12" w:space="0" w:color="auto"/>
            </w:tcBorders>
            <w:vAlign w:val="center"/>
            <w:hideMark/>
          </w:tcPr>
          <w:p w:rsidR="00AC2A6C" w:rsidRPr="00D55286" w:rsidRDefault="00AC2A6C" w:rsidP="00643AD4">
            <w:pPr>
              <w:pStyle w:val="142"/>
            </w:pPr>
          </w:p>
        </w:tc>
      </w:tr>
      <w:tr w:rsidR="00AC2A6C" w:rsidRPr="00D55286" w:rsidTr="00643AD4">
        <w:trPr>
          <w:trHeight w:val="346"/>
          <w:jc w:val="center"/>
        </w:trPr>
        <w:tc>
          <w:tcPr>
            <w:tcW w:w="704" w:type="dxa"/>
            <w:vMerge w:val="restart"/>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整建長照衛福據點</w:t>
            </w:r>
          </w:p>
        </w:tc>
        <w:tc>
          <w:tcPr>
            <w:tcW w:w="704" w:type="dxa"/>
            <w:vMerge w:val="restart"/>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整建長照ABC據點</w:t>
            </w:r>
          </w:p>
        </w:tc>
        <w:tc>
          <w:tcPr>
            <w:tcW w:w="704"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衛福部</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6,789,082</w:t>
            </w:r>
          </w:p>
        </w:tc>
        <w:tc>
          <w:tcPr>
            <w:tcW w:w="1311"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right"/>
            </w:pPr>
            <w:r w:rsidRPr="00D55286">
              <w:rPr>
                <w:rFonts w:hint="eastAsia"/>
              </w:rPr>
              <w:t>3,734,575</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613,626</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B121F2" w:rsidRDefault="00AC2A6C" w:rsidP="00643AD4">
            <w:pPr>
              <w:pStyle w:val="142"/>
              <w:jc w:val="right"/>
              <w:rPr>
                <w:b/>
              </w:rPr>
            </w:pPr>
            <w:r w:rsidRPr="00B121F2">
              <w:rPr>
                <w:rFonts w:hint="eastAsia"/>
                <w:b/>
              </w:rPr>
              <w:t>64.05</w:t>
            </w:r>
          </w:p>
        </w:tc>
        <w:tc>
          <w:tcPr>
            <w:tcW w:w="1351" w:type="dxa"/>
            <w:tcBorders>
              <w:top w:val="single" w:sz="6" w:space="0" w:color="auto"/>
              <w:left w:val="single" w:sz="6" w:space="0" w:color="auto"/>
              <w:bottom w:val="single" w:sz="6" w:space="0" w:color="auto"/>
              <w:right w:val="single" w:sz="12" w:space="0" w:color="auto"/>
            </w:tcBorders>
            <w:vAlign w:val="center"/>
            <w:hideMark/>
          </w:tcPr>
          <w:p w:rsidR="00AC2A6C" w:rsidRPr="00D55286" w:rsidRDefault="00AC2A6C" w:rsidP="00643AD4">
            <w:pPr>
              <w:pStyle w:val="142"/>
              <w:jc w:val="right"/>
            </w:pPr>
            <w:r w:rsidRPr="00D55286">
              <w:rPr>
                <w:rFonts w:hint="eastAsia"/>
              </w:rPr>
              <w:t>330,512</w:t>
            </w:r>
          </w:p>
        </w:tc>
      </w:tr>
      <w:tr w:rsidR="00AC2A6C" w:rsidRPr="00D55286" w:rsidTr="00643AD4">
        <w:trPr>
          <w:trHeight w:val="268"/>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國健署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1,478,100</w:t>
            </w:r>
          </w:p>
        </w:tc>
        <w:tc>
          <w:tcPr>
            <w:tcW w:w="1311"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right"/>
            </w:pPr>
            <w:r w:rsidRPr="00D55286">
              <w:rPr>
                <w:rFonts w:hint="eastAsia"/>
              </w:rPr>
              <w:t>1,123,403</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98,984</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82.70</w:t>
            </w:r>
          </w:p>
        </w:tc>
        <w:tc>
          <w:tcPr>
            <w:tcW w:w="1351" w:type="dxa"/>
            <w:tcBorders>
              <w:top w:val="single" w:sz="6" w:space="0" w:color="auto"/>
              <w:left w:val="single" w:sz="6" w:space="0" w:color="auto"/>
              <w:bottom w:val="single" w:sz="6" w:space="0" w:color="auto"/>
              <w:right w:val="single" w:sz="12" w:space="0" w:color="auto"/>
            </w:tcBorders>
            <w:vAlign w:val="center"/>
            <w:hideMark/>
          </w:tcPr>
          <w:p w:rsidR="00AC2A6C" w:rsidRPr="00D55286" w:rsidRDefault="00AC2A6C" w:rsidP="00643AD4">
            <w:pPr>
              <w:pStyle w:val="142"/>
              <w:jc w:val="right"/>
            </w:pPr>
            <w:r w:rsidRPr="00D55286">
              <w:rPr>
                <w:rFonts w:hint="eastAsia"/>
              </w:rPr>
              <w:t>39,488</w:t>
            </w:r>
          </w:p>
        </w:tc>
      </w:tr>
      <w:tr w:rsidR="00AC2A6C" w:rsidRPr="00D55286" w:rsidTr="00643AD4">
        <w:trPr>
          <w:trHeight w:val="260"/>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社家</w:t>
            </w:r>
            <w:r w:rsidRPr="00D55286">
              <w:rPr>
                <w:rFonts w:hint="eastAsia"/>
              </w:rPr>
              <w:lastRenderedPageBreak/>
              <w:t>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lastRenderedPageBreak/>
              <w:t>1,739,503</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1,088,847</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394,484</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85.27</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30,000</w:t>
            </w:r>
          </w:p>
        </w:tc>
      </w:tr>
      <w:tr w:rsidR="00AC2A6C" w:rsidRPr="00D55286" w:rsidTr="00643AD4">
        <w:trPr>
          <w:trHeight w:val="320"/>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整建照管分站</w:t>
            </w: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衛福部</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142,138</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76,967</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71,060</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104.14</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w:t>
            </w:r>
          </w:p>
        </w:tc>
      </w:tr>
      <w:tr w:rsidR="00AC2A6C" w:rsidRPr="00D55286" w:rsidTr="00643AD4">
        <w:trPr>
          <w:trHeight w:val="340"/>
          <w:jc w:val="center"/>
        </w:trPr>
        <w:tc>
          <w:tcPr>
            <w:tcW w:w="1408" w:type="dxa"/>
            <w:gridSpan w:val="2"/>
            <w:vMerge w:val="restart"/>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公有危險建築補強重建</w:t>
            </w: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衛福部</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690,726</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463,778</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68,298</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77.03</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288,842</w:t>
            </w:r>
          </w:p>
        </w:tc>
      </w:tr>
      <w:tr w:rsidR="00AC2A6C" w:rsidRPr="00D55286" w:rsidTr="00643AD4">
        <w:trPr>
          <w:trHeight w:val="340"/>
          <w:jc w:val="center"/>
        </w:trPr>
        <w:tc>
          <w:tcPr>
            <w:tcW w:w="0" w:type="auto"/>
            <w:gridSpan w:val="2"/>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國健署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61,257</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0</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0</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B121F2" w:rsidRDefault="00AC2A6C" w:rsidP="00643AD4">
            <w:pPr>
              <w:pStyle w:val="142"/>
              <w:jc w:val="right"/>
              <w:rPr>
                <w:b/>
              </w:rPr>
            </w:pPr>
            <w:r w:rsidRPr="00B121F2">
              <w:rPr>
                <w:rFonts w:hint="eastAsia"/>
                <w:b/>
              </w:rPr>
              <w:t>0.00</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727,558</w:t>
            </w:r>
          </w:p>
        </w:tc>
      </w:tr>
      <w:tr w:rsidR="00AC2A6C" w:rsidRPr="00D55286" w:rsidTr="00643AD4">
        <w:trPr>
          <w:trHeight w:val="340"/>
          <w:jc w:val="center"/>
        </w:trPr>
        <w:tc>
          <w:tcPr>
            <w:tcW w:w="0" w:type="auto"/>
            <w:gridSpan w:val="2"/>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社家署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283,065</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255,027</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16,818</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96.04</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68,600</w:t>
            </w:r>
          </w:p>
        </w:tc>
      </w:tr>
      <w:tr w:rsidR="00AC2A6C" w:rsidRPr="00D55286" w:rsidTr="00643AD4">
        <w:trPr>
          <w:trHeight w:val="470"/>
          <w:jc w:val="center"/>
        </w:trPr>
        <w:tc>
          <w:tcPr>
            <w:tcW w:w="704" w:type="dxa"/>
            <w:vMerge w:val="restart"/>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加速推動地方創生</w:t>
            </w:r>
          </w:p>
        </w:tc>
        <w:tc>
          <w:tcPr>
            <w:tcW w:w="704" w:type="dxa"/>
            <w:vMerge w:val="restart"/>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地方創生長照衛福據點整備</w:t>
            </w: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衛福部</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360,400</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75,678</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B121F2" w:rsidRDefault="00AC2A6C" w:rsidP="00643AD4">
            <w:pPr>
              <w:pStyle w:val="142"/>
              <w:jc w:val="right"/>
              <w:rPr>
                <w:b/>
              </w:rPr>
            </w:pPr>
            <w:r w:rsidRPr="00B121F2">
              <w:rPr>
                <w:rFonts w:hint="eastAsia"/>
                <w:b/>
              </w:rPr>
              <w:t>21.00</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w:t>
            </w:r>
          </w:p>
        </w:tc>
      </w:tr>
      <w:tr w:rsidR="00AC2A6C" w:rsidRPr="00D55286" w:rsidTr="00643AD4">
        <w:trPr>
          <w:trHeight w:val="410"/>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社家署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39,600</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2,395</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B121F2" w:rsidRDefault="00AC2A6C" w:rsidP="00643AD4">
            <w:pPr>
              <w:pStyle w:val="142"/>
              <w:jc w:val="right"/>
              <w:rPr>
                <w:b/>
              </w:rPr>
            </w:pPr>
            <w:r w:rsidRPr="00B121F2">
              <w:rPr>
                <w:rFonts w:hint="eastAsia"/>
                <w:b/>
              </w:rPr>
              <w:t>6.05</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w:t>
            </w:r>
          </w:p>
        </w:tc>
      </w:tr>
      <w:tr w:rsidR="00AC2A6C" w:rsidRPr="00D55286" w:rsidTr="00643AD4">
        <w:trPr>
          <w:trHeight w:val="410"/>
          <w:jc w:val="center"/>
        </w:trPr>
        <w:tc>
          <w:tcPr>
            <w:tcW w:w="1408" w:type="dxa"/>
            <w:gridSpan w:val="2"/>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銀髮健身</w:t>
            </w:r>
          </w:p>
          <w:p w:rsidR="00AC2A6C" w:rsidRPr="00D55286" w:rsidRDefault="00AC2A6C" w:rsidP="00643AD4">
            <w:pPr>
              <w:pStyle w:val="142"/>
              <w:jc w:val="center"/>
            </w:pPr>
            <w:r w:rsidRPr="00D55286">
              <w:rPr>
                <w:rFonts w:hint="eastAsia"/>
              </w:rPr>
              <w:t>俱樂部補助</w:t>
            </w: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國健署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165,000</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119,104</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8,158</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77.13</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110,000</w:t>
            </w:r>
          </w:p>
        </w:tc>
      </w:tr>
      <w:tr w:rsidR="00AC2A6C" w:rsidRPr="00D55286" w:rsidTr="00643AD4">
        <w:trPr>
          <w:trHeight w:val="340"/>
          <w:jc w:val="center"/>
        </w:trPr>
        <w:tc>
          <w:tcPr>
            <w:tcW w:w="2112" w:type="dxa"/>
            <w:gridSpan w:val="3"/>
            <w:tcBorders>
              <w:top w:val="single" w:sz="6" w:space="0" w:color="auto"/>
              <w:left w:val="single" w:sz="12" w:space="0" w:color="auto"/>
              <w:bottom w:val="single" w:sz="12"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合   計</w:t>
            </w:r>
          </w:p>
        </w:tc>
        <w:tc>
          <w:tcPr>
            <w:tcW w:w="1267" w:type="dxa"/>
            <w:tcBorders>
              <w:top w:val="single" w:sz="6" w:space="0" w:color="auto"/>
              <w:left w:val="single" w:sz="6" w:space="0" w:color="auto"/>
              <w:bottom w:val="single" w:sz="12"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11,748,871</w:t>
            </w:r>
          </w:p>
        </w:tc>
        <w:tc>
          <w:tcPr>
            <w:tcW w:w="1311" w:type="dxa"/>
            <w:tcBorders>
              <w:top w:val="single" w:sz="6" w:space="0" w:color="auto"/>
              <w:left w:val="single" w:sz="6" w:space="0" w:color="auto"/>
              <w:bottom w:val="single" w:sz="12"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6,939,774</w:t>
            </w:r>
          </w:p>
        </w:tc>
        <w:tc>
          <w:tcPr>
            <w:tcW w:w="1231" w:type="dxa"/>
            <w:tcBorders>
              <w:top w:val="single" w:sz="6" w:space="0" w:color="auto"/>
              <w:left w:val="single" w:sz="6" w:space="0" w:color="auto"/>
              <w:bottom w:val="single" w:sz="12"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1,271,428</w:t>
            </w:r>
          </w:p>
        </w:tc>
        <w:tc>
          <w:tcPr>
            <w:tcW w:w="1288" w:type="dxa"/>
            <w:tcBorders>
              <w:top w:val="single" w:sz="6" w:space="0" w:color="auto"/>
              <w:left w:val="single" w:sz="6" w:space="0" w:color="auto"/>
              <w:bottom w:val="single" w:sz="12"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69.89</w:t>
            </w:r>
          </w:p>
        </w:tc>
        <w:tc>
          <w:tcPr>
            <w:tcW w:w="1351" w:type="dxa"/>
            <w:tcBorders>
              <w:top w:val="single" w:sz="6" w:space="0" w:color="auto"/>
              <w:left w:val="single" w:sz="6" w:space="0" w:color="auto"/>
              <w:bottom w:val="single" w:sz="12"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1,595,000</w:t>
            </w:r>
          </w:p>
        </w:tc>
      </w:tr>
    </w:tbl>
    <w:p w:rsidR="00AC2A6C" w:rsidRPr="00D55286" w:rsidRDefault="00AC2A6C" w:rsidP="00643AD4">
      <w:pPr>
        <w:pStyle w:val="142"/>
      </w:pPr>
      <w:r w:rsidRPr="00D55286">
        <w:rPr>
          <w:rFonts w:hint="eastAsia"/>
        </w:rPr>
        <w:t>說    明：占預算比率高於100%為預算流用所致。</w:t>
      </w:r>
    </w:p>
    <w:p w:rsidR="00AC2A6C" w:rsidRDefault="00AC2A6C" w:rsidP="00643AD4">
      <w:pPr>
        <w:pStyle w:val="142"/>
      </w:pPr>
      <w:r w:rsidRPr="00D55286">
        <w:rPr>
          <w:rFonts w:hint="eastAsia"/>
        </w:rPr>
        <w:t>資料來源：整理自衛福部、國健署及社家署提供資料及各計畫書。</w:t>
      </w:r>
    </w:p>
    <w:p w:rsidR="00AC2A6C" w:rsidRPr="006B7AF1" w:rsidRDefault="00AC2A6C" w:rsidP="00643AD4">
      <w:pPr>
        <w:snapToGrid w:val="0"/>
        <w:spacing w:line="400" w:lineRule="exact"/>
        <w:ind w:leftChars="5" w:left="757" w:hangingChars="262" w:hanging="743"/>
        <w:rPr>
          <w:rFonts w:hAnsi="標楷體"/>
          <w:b/>
          <w:snapToGrid/>
        </w:rPr>
      </w:pPr>
      <w:r w:rsidRPr="006B7AF1">
        <w:rPr>
          <w:rFonts w:hAnsi="標楷體" w:hint="eastAsia"/>
          <w:b/>
          <w:snapToGrid/>
        </w:rPr>
        <w:t xml:space="preserve">表2  衛福部及所屬(國健署、社家署)辦理前瞻特別預算前4期「城鄉建設」所編4項計畫待完成案件情形表   </w:t>
      </w:r>
      <w:r w:rsidRPr="006B7AF1">
        <w:rPr>
          <w:rFonts w:hAnsi="標楷體" w:hint="eastAsia"/>
          <w:snapToGrid/>
          <w:sz w:val="24"/>
          <w:szCs w:val="24"/>
        </w:rPr>
        <w:t>單位：新臺幣千元；%</w:t>
      </w:r>
    </w:p>
    <w:tbl>
      <w:tblPr>
        <w:tblW w:w="8525" w:type="dxa"/>
        <w:tblInd w:w="28" w:type="dxa"/>
        <w:tblCellMar>
          <w:left w:w="28" w:type="dxa"/>
          <w:right w:w="28" w:type="dxa"/>
        </w:tblCellMar>
        <w:tblLook w:val="04A0" w:firstRow="1" w:lastRow="0" w:firstColumn="1" w:lastColumn="0" w:noHBand="0" w:noVBand="1"/>
      </w:tblPr>
      <w:tblGrid>
        <w:gridCol w:w="993"/>
        <w:gridCol w:w="1134"/>
        <w:gridCol w:w="850"/>
        <w:gridCol w:w="696"/>
        <w:gridCol w:w="723"/>
        <w:gridCol w:w="659"/>
        <w:gridCol w:w="616"/>
        <w:gridCol w:w="696"/>
        <w:gridCol w:w="13"/>
        <w:gridCol w:w="710"/>
        <w:gridCol w:w="1435"/>
      </w:tblGrid>
      <w:tr w:rsidR="00AC2A6C" w:rsidRPr="006B7AF1" w:rsidTr="00643AD4">
        <w:trPr>
          <w:trHeight w:val="340"/>
          <w:tblHeader/>
        </w:trPr>
        <w:tc>
          <w:tcPr>
            <w:tcW w:w="2127" w:type="dxa"/>
            <w:gridSpan w:val="2"/>
            <w:vMerge w:val="restart"/>
            <w:tcBorders>
              <w:top w:val="single" w:sz="12" w:space="0" w:color="auto"/>
              <w:left w:val="single" w:sz="12"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計畫名稱</w:t>
            </w:r>
          </w:p>
        </w:tc>
        <w:tc>
          <w:tcPr>
            <w:tcW w:w="850" w:type="dxa"/>
            <w:vMerge w:val="restart"/>
            <w:tcBorders>
              <w:top w:val="single" w:sz="12"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機關別</w:t>
            </w:r>
          </w:p>
        </w:tc>
        <w:tc>
          <w:tcPr>
            <w:tcW w:w="1419" w:type="dxa"/>
            <w:gridSpan w:val="2"/>
            <w:tcBorders>
              <w:top w:val="single" w:sz="12"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第1、2期</w:t>
            </w:r>
          </w:p>
        </w:tc>
        <w:tc>
          <w:tcPr>
            <w:tcW w:w="1275" w:type="dxa"/>
            <w:gridSpan w:val="2"/>
            <w:tcBorders>
              <w:top w:val="single" w:sz="12"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第3期</w:t>
            </w:r>
          </w:p>
        </w:tc>
        <w:tc>
          <w:tcPr>
            <w:tcW w:w="1419" w:type="dxa"/>
            <w:gridSpan w:val="3"/>
            <w:tcBorders>
              <w:top w:val="single" w:sz="12"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第4期</w:t>
            </w:r>
          </w:p>
        </w:tc>
        <w:tc>
          <w:tcPr>
            <w:tcW w:w="1435" w:type="dxa"/>
            <w:vMerge w:val="restart"/>
            <w:tcBorders>
              <w:top w:val="single" w:sz="12"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合計</w:t>
            </w:r>
          </w:p>
        </w:tc>
      </w:tr>
      <w:tr w:rsidR="00AC2A6C" w:rsidRPr="006B7AF1" w:rsidTr="00643AD4">
        <w:trPr>
          <w:trHeight w:val="280"/>
          <w:tblHeader/>
        </w:trPr>
        <w:tc>
          <w:tcPr>
            <w:tcW w:w="0" w:type="auto"/>
            <w:gridSpan w:val="2"/>
            <w:vMerge/>
            <w:tcBorders>
              <w:top w:val="single" w:sz="12"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69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未完工</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未發包</w:t>
            </w:r>
          </w:p>
        </w:tc>
        <w:tc>
          <w:tcPr>
            <w:tcW w:w="659"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未完工</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未發包</w:t>
            </w:r>
          </w:p>
        </w:tc>
        <w:tc>
          <w:tcPr>
            <w:tcW w:w="709" w:type="dxa"/>
            <w:gridSpan w:val="2"/>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未完工</w:t>
            </w:r>
          </w:p>
        </w:tc>
        <w:tc>
          <w:tcPr>
            <w:tcW w:w="71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未發包</w:t>
            </w:r>
          </w:p>
        </w:tc>
        <w:tc>
          <w:tcPr>
            <w:tcW w:w="1435" w:type="dxa"/>
            <w:vMerge/>
            <w:tcBorders>
              <w:top w:val="single" w:sz="12" w:space="0" w:color="auto"/>
              <w:left w:val="single" w:sz="6" w:space="0" w:color="auto"/>
              <w:bottom w:val="single" w:sz="6" w:space="0" w:color="auto"/>
              <w:right w:val="single" w:sz="12"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r>
      <w:tr w:rsidR="00AC2A6C" w:rsidRPr="006B7AF1" w:rsidTr="00643AD4">
        <w:trPr>
          <w:trHeight w:val="118"/>
        </w:trPr>
        <w:tc>
          <w:tcPr>
            <w:tcW w:w="993" w:type="dxa"/>
            <w:vMerge w:val="restart"/>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整建長照衛福據點</w:t>
            </w:r>
          </w:p>
        </w:tc>
        <w:tc>
          <w:tcPr>
            <w:tcW w:w="1134" w:type="dxa"/>
            <w:vMerge w:val="restart"/>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整建長照ABC據點</w:t>
            </w:r>
          </w:p>
        </w:tc>
        <w:tc>
          <w:tcPr>
            <w:tcW w:w="85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衛福部</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9</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659"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19</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16</w:t>
            </w:r>
          </w:p>
        </w:tc>
        <w:tc>
          <w:tcPr>
            <w:tcW w:w="709" w:type="dxa"/>
            <w:gridSpan w:val="2"/>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7</w:t>
            </w:r>
          </w:p>
        </w:tc>
        <w:tc>
          <w:tcPr>
            <w:tcW w:w="71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11</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63</w:t>
            </w:r>
          </w:p>
        </w:tc>
      </w:tr>
      <w:tr w:rsidR="00AC2A6C" w:rsidRPr="006B7AF1" w:rsidTr="00643AD4">
        <w:trPr>
          <w:trHeight w:val="183"/>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5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國健署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1275" w:type="dxa"/>
            <w:gridSpan w:val="2"/>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2"/>
                <w:szCs w:val="22"/>
              </w:rPr>
            </w:pPr>
            <w:r w:rsidRPr="006B7AF1">
              <w:rPr>
                <w:rFonts w:hAnsi="標楷體" w:hint="eastAsia"/>
                <w:snapToGrid/>
                <w:sz w:val="22"/>
                <w:szCs w:val="22"/>
              </w:rPr>
              <w:t>未編列預算</w:t>
            </w:r>
          </w:p>
        </w:tc>
        <w:tc>
          <w:tcPr>
            <w:tcW w:w="696" w:type="dxa"/>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gridSpan w:val="2"/>
            <w:tcBorders>
              <w:top w:val="single" w:sz="6" w:space="0" w:color="auto"/>
              <w:left w:val="single" w:sz="4"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3</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3</w:t>
            </w:r>
          </w:p>
        </w:tc>
      </w:tr>
      <w:tr w:rsidR="00AC2A6C" w:rsidRPr="006B7AF1" w:rsidTr="00643AD4">
        <w:trPr>
          <w:trHeight w:val="34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社家署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59"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09" w:type="dxa"/>
            <w:gridSpan w:val="2"/>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5</w:t>
            </w:r>
          </w:p>
        </w:tc>
        <w:tc>
          <w:tcPr>
            <w:tcW w:w="710" w:type="dxa"/>
            <w:tcBorders>
              <w:top w:val="single" w:sz="6" w:space="0" w:color="auto"/>
              <w:left w:val="single" w:sz="4"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7</w:t>
            </w:r>
          </w:p>
        </w:tc>
      </w:tr>
      <w:tr w:rsidR="00AC2A6C" w:rsidRPr="006B7AF1" w:rsidTr="00643AD4">
        <w:trPr>
          <w:trHeight w:val="340"/>
        </w:trPr>
        <w:tc>
          <w:tcPr>
            <w:tcW w:w="2127" w:type="dxa"/>
            <w:gridSpan w:val="2"/>
            <w:vMerge w:val="restart"/>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公有危險建築補強重建</w:t>
            </w: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衛福部</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59" w:type="dxa"/>
            <w:tcBorders>
              <w:top w:val="single" w:sz="6" w:space="0" w:color="auto"/>
              <w:left w:val="single" w:sz="4"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12</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09" w:type="dxa"/>
            <w:gridSpan w:val="2"/>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84</w:t>
            </w:r>
          </w:p>
        </w:tc>
        <w:tc>
          <w:tcPr>
            <w:tcW w:w="71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25</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121</w:t>
            </w:r>
          </w:p>
        </w:tc>
      </w:tr>
      <w:tr w:rsidR="00AC2A6C" w:rsidRPr="006B7AF1" w:rsidTr="00643AD4">
        <w:trPr>
          <w:trHeight w:val="340"/>
        </w:trPr>
        <w:tc>
          <w:tcPr>
            <w:tcW w:w="0" w:type="auto"/>
            <w:gridSpan w:val="2"/>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國健署</w:t>
            </w:r>
          </w:p>
        </w:tc>
        <w:tc>
          <w:tcPr>
            <w:tcW w:w="1419" w:type="dxa"/>
            <w:gridSpan w:val="2"/>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2"/>
                <w:szCs w:val="22"/>
              </w:rPr>
            </w:pPr>
            <w:r w:rsidRPr="006B7AF1">
              <w:rPr>
                <w:rFonts w:hAnsi="標楷體" w:hint="eastAsia"/>
                <w:snapToGrid/>
                <w:spacing w:val="-10"/>
                <w:sz w:val="24"/>
              </w:rPr>
              <w:t>未編列預算</w:t>
            </w:r>
          </w:p>
        </w:tc>
        <w:tc>
          <w:tcPr>
            <w:tcW w:w="659" w:type="dxa"/>
            <w:tcBorders>
              <w:top w:val="single" w:sz="6" w:space="0" w:color="auto"/>
              <w:left w:val="single" w:sz="4"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6</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709" w:type="dxa"/>
            <w:gridSpan w:val="2"/>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4</w:t>
            </w:r>
          </w:p>
        </w:tc>
        <w:tc>
          <w:tcPr>
            <w:tcW w:w="71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11</w:t>
            </w:r>
          </w:p>
        </w:tc>
      </w:tr>
      <w:tr w:rsidR="00AC2A6C" w:rsidRPr="006B7AF1" w:rsidTr="00643AD4">
        <w:trPr>
          <w:trHeight w:val="559"/>
        </w:trPr>
        <w:tc>
          <w:tcPr>
            <w:tcW w:w="0" w:type="auto"/>
            <w:gridSpan w:val="2"/>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社家署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59" w:type="dxa"/>
            <w:tcBorders>
              <w:top w:val="single" w:sz="6" w:space="0" w:color="auto"/>
              <w:left w:val="single" w:sz="4"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09" w:type="dxa"/>
            <w:gridSpan w:val="2"/>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71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2</w:t>
            </w:r>
          </w:p>
        </w:tc>
      </w:tr>
      <w:tr w:rsidR="00AC2A6C" w:rsidRPr="006B7AF1" w:rsidTr="00643AD4">
        <w:trPr>
          <w:trHeight w:val="763"/>
        </w:trPr>
        <w:tc>
          <w:tcPr>
            <w:tcW w:w="993" w:type="dxa"/>
            <w:vMerge w:val="restart"/>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加速推動地方創生</w:t>
            </w:r>
          </w:p>
        </w:tc>
        <w:tc>
          <w:tcPr>
            <w:tcW w:w="1134" w:type="dxa"/>
            <w:vMerge w:val="restart"/>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地方創生長照衛福據點整備</w:t>
            </w: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衛福部</w:t>
            </w:r>
          </w:p>
        </w:tc>
        <w:tc>
          <w:tcPr>
            <w:tcW w:w="1419" w:type="dxa"/>
            <w:gridSpan w:val="2"/>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未編列預算</w:t>
            </w:r>
          </w:p>
        </w:tc>
        <w:tc>
          <w:tcPr>
            <w:tcW w:w="659" w:type="dxa"/>
            <w:tcBorders>
              <w:top w:val="single" w:sz="6" w:space="0" w:color="auto"/>
              <w:left w:val="single" w:sz="4" w:space="0" w:color="auto"/>
              <w:bottom w:val="single" w:sz="6"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5</w:t>
            </w:r>
          </w:p>
        </w:tc>
        <w:tc>
          <w:tcPr>
            <w:tcW w:w="616" w:type="dxa"/>
            <w:tcBorders>
              <w:top w:val="single" w:sz="6" w:space="0" w:color="auto"/>
              <w:left w:val="single" w:sz="4"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3</w:t>
            </w:r>
          </w:p>
        </w:tc>
        <w:tc>
          <w:tcPr>
            <w:tcW w:w="709" w:type="dxa"/>
            <w:gridSpan w:val="2"/>
            <w:tcBorders>
              <w:top w:val="single" w:sz="6" w:space="0" w:color="auto"/>
              <w:left w:val="single" w:sz="6" w:space="0" w:color="auto"/>
              <w:bottom w:val="single" w:sz="6"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10" w:type="dxa"/>
            <w:tcBorders>
              <w:top w:val="single" w:sz="6" w:space="0" w:color="auto"/>
              <w:left w:val="single" w:sz="4"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9</w:t>
            </w:r>
          </w:p>
        </w:tc>
      </w:tr>
      <w:tr w:rsidR="00AC2A6C" w:rsidRPr="006B7AF1" w:rsidTr="00643AD4">
        <w:trPr>
          <w:trHeight w:val="352"/>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社家署</w:t>
            </w:r>
          </w:p>
        </w:tc>
        <w:tc>
          <w:tcPr>
            <w:tcW w:w="696" w:type="dxa"/>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tcBorders>
              <w:top w:val="single" w:sz="6" w:space="0" w:color="auto"/>
              <w:left w:val="single" w:sz="4" w:space="0" w:color="auto"/>
              <w:bottom w:val="single" w:sz="6"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59" w:type="dxa"/>
            <w:tcBorders>
              <w:top w:val="single" w:sz="6" w:space="0" w:color="auto"/>
              <w:left w:val="single" w:sz="4" w:space="0" w:color="auto"/>
              <w:bottom w:val="single" w:sz="6"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16" w:type="dxa"/>
            <w:tcBorders>
              <w:top w:val="single" w:sz="6" w:space="0" w:color="auto"/>
              <w:left w:val="single" w:sz="4"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09" w:type="dxa"/>
            <w:gridSpan w:val="2"/>
            <w:tcBorders>
              <w:top w:val="single" w:sz="6" w:space="0" w:color="auto"/>
              <w:left w:val="single" w:sz="6" w:space="0" w:color="auto"/>
              <w:bottom w:val="single" w:sz="6"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10" w:type="dxa"/>
            <w:tcBorders>
              <w:top w:val="single" w:sz="6" w:space="0" w:color="auto"/>
              <w:left w:val="single" w:sz="4"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r>
      <w:tr w:rsidR="00AC2A6C" w:rsidRPr="006B7AF1" w:rsidTr="00643AD4">
        <w:trPr>
          <w:trHeight w:val="587"/>
        </w:trPr>
        <w:tc>
          <w:tcPr>
            <w:tcW w:w="2977" w:type="dxa"/>
            <w:gridSpan w:val="3"/>
            <w:tcBorders>
              <w:top w:val="single" w:sz="6" w:space="0" w:color="auto"/>
              <w:left w:val="single" w:sz="12"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合計</w:t>
            </w:r>
          </w:p>
        </w:tc>
        <w:tc>
          <w:tcPr>
            <w:tcW w:w="696" w:type="dxa"/>
            <w:tcBorders>
              <w:top w:val="single" w:sz="6" w:space="0" w:color="auto"/>
              <w:left w:val="single" w:sz="6" w:space="0" w:color="auto"/>
              <w:bottom w:val="double" w:sz="4"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9</w:t>
            </w:r>
          </w:p>
        </w:tc>
        <w:tc>
          <w:tcPr>
            <w:tcW w:w="723" w:type="dxa"/>
            <w:tcBorders>
              <w:top w:val="single" w:sz="6" w:space="0" w:color="auto"/>
              <w:left w:val="single" w:sz="4" w:space="0" w:color="auto"/>
              <w:bottom w:val="doub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659" w:type="dxa"/>
            <w:tcBorders>
              <w:top w:val="single" w:sz="6" w:space="0" w:color="auto"/>
              <w:left w:val="single" w:sz="4" w:space="0" w:color="auto"/>
              <w:bottom w:val="doub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43</w:t>
            </w:r>
          </w:p>
        </w:tc>
        <w:tc>
          <w:tcPr>
            <w:tcW w:w="616" w:type="dxa"/>
            <w:tcBorders>
              <w:top w:val="single" w:sz="6" w:space="0" w:color="auto"/>
              <w:left w:val="single" w:sz="4"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20</w:t>
            </w:r>
          </w:p>
        </w:tc>
        <w:tc>
          <w:tcPr>
            <w:tcW w:w="709" w:type="dxa"/>
            <w:gridSpan w:val="2"/>
            <w:tcBorders>
              <w:top w:val="single" w:sz="6" w:space="0" w:color="auto"/>
              <w:left w:val="single" w:sz="6" w:space="0" w:color="auto"/>
              <w:bottom w:val="doub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101</w:t>
            </w:r>
          </w:p>
        </w:tc>
        <w:tc>
          <w:tcPr>
            <w:tcW w:w="710" w:type="dxa"/>
            <w:tcBorders>
              <w:top w:val="single" w:sz="6" w:space="0" w:color="auto"/>
              <w:left w:val="single" w:sz="4"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43</w:t>
            </w:r>
          </w:p>
        </w:tc>
        <w:tc>
          <w:tcPr>
            <w:tcW w:w="1435" w:type="dxa"/>
            <w:tcBorders>
              <w:top w:val="single" w:sz="6" w:space="0" w:color="auto"/>
              <w:left w:val="single" w:sz="6" w:space="0" w:color="auto"/>
              <w:bottom w:val="double" w:sz="4"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217</w:t>
            </w:r>
          </w:p>
        </w:tc>
      </w:tr>
      <w:tr w:rsidR="00AC2A6C" w:rsidRPr="006B7AF1" w:rsidTr="00643AD4">
        <w:trPr>
          <w:trHeight w:val="587"/>
        </w:trPr>
        <w:tc>
          <w:tcPr>
            <w:tcW w:w="2127" w:type="dxa"/>
            <w:gridSpan w:val="2"/>
            <w:tcBorders>
              <w:top w:val="double" w:sz="4" w:space="0" w:color="auto"/>
              <w:left w:val="single" w:sz="12"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lastRenderedPageBreak/>
              <w:t>銀髮健身俱樂部補助</w:t>
            </w:r>
          </w:p>
        </w:tc>
        <w:tc>
          <w:tcPr>
            <w:tcW w:w="850" w:type="dxa"/>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國健署</w:t>
            </w:r>
          </w:p>
        </w:tc>
        <w:tc>
          <w:tcPr>
            <w:tcW w:w="1419" w:type="dxa"/>
            <w:gridSpan w:val="2"/>
            <w:tcBorders>
              <w:top w:val="double" w:sz="4" w:space="0" w:color="auto"/>
              <w:left w:val="single" w:sz="6" w:space="0" w:color="auto"/>
              <w:bottom w:val="single" w:sz="12"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2"/>
                <w:szCs w:val="22"/>
              </w:rPr>
            </w:pPr>
            <w:r w:rsidRPr="006B7AF1">
              <w:rPr>
                <w:rFonts w:hAnsi="標楷體" w:hint="eastAsia"/>
                <w:snapToGrid/>
                <w:spacing w:val="-10"/>
                <w:sz w:val="24"/>
              </w:rPr>
              <w:t>未編列預算</w:t>
            </w:r>
          </w:p>
        </w:tc>
        <w:tc>
          <w:tcPr>
            <w:tcW w:w="1275" w:type="dxa"/>
            <w:gridSpan w:val="2"/>
            <w:tcBorders>
              <w:top w:val="double" w:sz="4" w:space="0" w:color="auto"/>
              <w:left w:val="single" w:sz="4"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1419" w:type="dxa"/>
            <w:gridSpan w:val="3"/>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35</w:t>
            </w:r>
          </w:p>
        </w:tc>
        <w:tc>
          <w:tcPr>
            <w:tcW w:w="1435" w:type="dxa"/>
            <w:tcBorders>
              <w:top w:val="double" w:sz="4" w:space="0" w:color="auto"/>
              <w:left w:val="single" w:sz="6" w:space="0" w:color="auto"/>
              <w:bottom w:val="single" w:sz="12"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35</w:t>
            </w:r>
          </w:p>
        </w:tc>
      </w:tr>
    </w:tbl>
    <w:p w:rsidR="00AC2A6C" w:rsidRPr="006B7AF1" w:rsidRDefault="00AC2A6C" w:rsidP="00643AD4">
      <w:pPr>
        <w:snapToGrid w:val="0"/>
        <w:spacing w:line="280" w:lineRule="exact"/>
        <w:ind w:leftChars="-9" w:left="1583" w:hangingChars="661" w:hanging="1608"/>
        <w:rPr>
          <w:rFonts w:hAnsi="標楷體"/>
          <w:snapToGrid/>
          <w:sz w:val="24"/>
        </w:rPr>
      </w:pPr>
      <w:r w:rsidRPr="006B7AF1">
        <w:rPr>
          <w:rFonts w:hAnsi="標楷體" w:hint="eastAsia"/>
          <w:snapToGrid/>
          <w:sz w:val="24"/>
        </w:rPr>
        <w:t>說    明</w:t>
      </w:r>
      <w:r w:rsidRPr="006B7AF1">
        <w:rPr>
          <w:rFonts w:ascii="新細明體" w:eastAsia="新細明體" w:hAnsi="新細明體" w:hint="eastAsia"/>
          <w:snapToGrid/>
          <w:sz w:val="24"/>
        </w:rPr>
        <w:t>：</w:t>
      </w:r>
      <w:r w:rsidRPr="006B7AF1">
        <w:rPr>
          <w:rFonts w:hAnsi="標楷體" w:hint="eastAsia"/>
          <w:snapToGrid/>
          <w:sz w:val="24"/>
        </w:rPr>
        <w:t>1.為截至113年6月底之統計。</w:t>
      </w:r>
    </w:p>
    <w:p w:rsidR="00AC2A6C" w:rsidRDefault="00AC2A6C" w:rsidP="00643AD4">
      <w:pPr>
        <w:snapToGrid w:val="0"/>
        <w:spacing w:line="280" w:lineRule="exact"/>
        <w:ind w:leftChars="-33" w:left="1459" w:hangingChars="638" w:hanging="1552"/>
        <w:rPr>
          <w:rFonts w:hAnsi="標楷體"/>
          <w:snapToGrid/>
          <w:sz w:val="24"/>
        </w:rPr>
      </w:pPr>
      <w:r w:rsidRPr="006B7AF1">
        <w:rPr>
          <w:rFonts w:hAnsi="標楷體" w:hint="eastAsia"/>
          <w:snapToGrid/>
          <w:sz w:val="24"/>
        </w:rPr>
        <w:t xml:space="preserve">           2.國健署辦理之銀髮健身俱樂部補助計畫非屬工程案件，因計畫屬性不同，爰該計畫表內欄位數據係未結案數</w:t>
      </w:r>
      <w:r>
        <w:rPr>
          <w:rFonts w:hAnsi="標楷體" w:hint="eastAsia"/>
          <w:snapToGrid/>
          <w:sz w:val="24"/>
        </w:rPr>
        <w:t>。</w:t>
      </w:r>
    </w:p>
    <w:p w:rsidR="00AC2A6C" w:rsidRDefault="00AC2A6C" w:rsidP="00643AD4">
      <w:pPr>
        <w:snapToGrid w:val="0"/>
        <w:spacing w:line="280" w:lineRule="exact"/>
        <w:ind w:leftChars="-11" w:left="1455" w:hangingChars="611" w:hanging="1486"/>
        <w:rPr>
          <w:b/>
          <w:lang w:eastAsia="zh-HK"/>
        </w:rPr>
      </w:pPr>
      <w:r w:rsidRPr="006B7AF1">
        <w:rPr>
          <w:rFonts w:hAnsi="標楷體" w:hint="eastAsia"/>
          <w:snapToGrid/>
          <w:sz w:val="24"/>
        </w:rPr>
        <w:t>資料來源：整理自衛福部、國健署及社家署提供資料。</w:t>
      </w:r>
    </w:p>
    <w:p w:rsidR="00AC2A6C" w:rsidRPr="003E401C" w:rsidRDefault="00AC2A6C" w:rsidP="00643AD4">
      <w:pPr>
        <w:pStyle w:val="a9"/>
        <w:ind w:left="849" w:hanging="283"/>
        <w:rPr>
          <w:b/>
          <w:lang w:eastAsia="zh-HK"/>
        </w:rPr>
      </w:pPr>
      <w:r w:rsidRPr="003E401C">
        <w:rPr>
          <w:rFonts w:hint="eastAsia"/>
          <w:b/>
          <w:lang w:eastAsia="zh-HK"/>
        </w:rPr>
        <w:t>(</w:t>
      </w:r>
      <w:r>
        <w:rPr>
          <w:rFonts w:hint="eastAsia"/>
          <w:b/>
          <w:lang w:eastAsia="zh-HK"/>
        </w:rPr>
        <w:t>二</w:t>
      </w:r>
      <w:r w:rsidRPr="003E401C">
        <w:rPr>
          <w:rFonts w:hint="eastAsia"/>
          <w:b/>
          <w:lang w:eastAsia="zh-HK"/>
        </w:rPr>
        <w:t>)</w:t>
      </w:r>
      <w:r w:rsidRPr="008D47BF">
        <w:rPr>
          <w:rFonts w:hint="eastAsia"/>
          <w:b/>
          <w:lang w:eastAsia="zh-HK"/>
        </w:rPr>
        <w:t>前瞻第5期以公有危險建築補強重建計畫金額比例最高，鑒於前4期同計畫尚有百餘處未完工，加以我國位處地震帶，近年規模5級以上地震個數顯著增加，允宜積極採取具體措施以改善工程進度落後之情形，俾早日確保計畫目標如期完成</w:t>
      </w:r>
    </w:p>
    <w:p w:rsidR="00AC2A6C" w:rsidRPr="00FC0A44" w:rsidRDefault="00AC2A6C" w:rsidP="00643AD4">
      <w:pPr>
        <w:pStyle w:val="123"/>
        <w:ind w:left="850" w:firstLineChars="200" w:firstLine="566"/>
        <w:rPr>
          <w:lang w:eastAsia="zh-HK"/>
        </w:rPr>
      </w:pPr>
      <w:r w:rsidRPr="008D47BF">
        <w:rPr>
          <w:rFonts w:hint="eastAsia"/>
          <w:lang w:eastAsia="zh-HK"/>
        </w:rPr>
        <w:t>衛福部及所屬機關於前瞻第5期預算案規劃運用閒置或低利用空間建置社區式長照服務據點、多元運動健康促進服務以及強化地方衛生及福利機構建築物之耐震性，其中以公有危險建築補強重建計畫金額、占比最高(計10億8,500萬元；占68.03%)(詳表3)。鑒於前4期同計畫尚有百餘處未完工，加以我國位處地震帶，近年規模5級以上地震數顯著增加</w:t>
      </w:r>
      <w:r w:rsidRPr="008D47BF">
        <w:rPr>
          <w:vertAlign w:val="superscript"/>
          <w:lang w:eastAsia="zh-HK"/>
        </w:rPr>
        <w:footnoteReference w:id="1"/>
      </w:r>
      <w:r w:rsidRPr="008D47BF">
        <w:rPr>
          <w:rFonts w:hint="eastAsia"/>
          <w:lang w:eastAsia="zh-HK"/>
        </w:rPr>
        <w:t>，允宜採取積極具體措施以改善工程進度落後之情形，俾早日確保計畫目標如期完成。</w:t>
      </w:r>
    </w:p>
    <w:p w:rsidR="00AC2A6C" w:rsidRDefault="00AC2A6C" w:rsidP="00643AD4">
      <w:pPr>
        <w:ind w:left="566" w:firstLine="566"/>
        <w:rPr>
          <w:lang w:eastAsia="zh-HK"/>
        </w:rPr>
      </w:pPr>
    </w:p>
    <w:p w:rsidR="00AC2A6C" w:rsidRDefault="00AC2A6C" w:rsidP="00643AD4">
      <w:pPr>
        <w:spacing w:line="400" w:lineRule="exact"/>
        <w:ind w:leftChars="0" w:left="629" w:hangingChars="222" w:hanging="629"/>
        <w:rPr>
          <w:lang w:eastAsia="zh-HK"/>
        </w:rPr>
      </w:pPr>
      <w:r w:rsidRPr="008D47BF">
        <w:rPr>
          <w:rFonts w:hint="eastAsia"/>
          <w:b/>
          <w:lang w:eastAsia="zh-HK"/>
        </w:rPr>
        <w:lastRenderedPageBreak/>
        <w:t>表3 衛福部及所屬(國健署、社家署)辦理前瞻第5期特別預算案「城鄉建設」所編3項計畫明細表</w:t>
      </w:r>
      <w:r>
        <w:rPr>
          <w:rFonts w:hint="eastAsia"/>
          <w:b/>
        </w:rPr>
        <w:t xml:space="preserve">                 </w:t>
      </w:r>
      <w:r w:rsidRPr="006B7AF1">
        <w:rPr>
          <w:rFonts w:hAnsi="標楷體" w:hint="eastAsia"/>
          <w:snapToGrid/>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134"/>
        <w:gridCol w:w="1734"/>
        <w:gridCol w:w="4361"/>
      </w:tblGrid>
      <w:tr w:rsidR="00AC2A6C" w:rsidRPr="006B7AF1" w:rsidTr="00643AD4">
        <w:trPr>
          <w:trHeight w:val="680"/>
          <w:tblHeader/>
        </w:trPr>
        <w:tc>
          <w:tcPr>
            <w:tcW w:w="1276" w:type="dxa"/>
            <w:tcBorders>
              <w:top w:val="single" w:sz="12" w:space="0" w:color="auto"/>
              <w:left w:val="single" w:sz="12" w:space="0" w:color="auto"/>
              <w:bottom w:val="single" w:sz="6" w:space="0" w:color="auto"/>
              <w:right w:val="single" w:sz="6" w:space="0" w:color="auto"/>
            </w:tcBorders>
            <w:noWrap/>
            <w:vAlign w:val="center"/>
            <w:hideMark/>
          </w:tcPr>
          <w:p w:rsidR="00AC2A6C" w:rsidRPr="006B7AF1" w:rsidRDefault="00AC2A6C" w:rsidP="00643AD4">
            <w:pPr>
              <w:pStyle w:val="142"/>
              <w:jc w:val="center"/>
              <w:rPr>
                <w:rFonts w:hAnsi="標楷體"/>
                <w:snapToGrid/>
                <w:spacing w:val="-10"/>
              </w:rPr>
            </w:pPr>
            <w:r w:rsidRPr="006B7AF1">
              <w:rPr>
                <w:rFonts w:hAnsi="標楷體" w:hint="eastAsia"/>
                <w:snapToGrid/>
                <w:spacing w:val="-10"/>
              </w:rPr>
              <w:t>計畫名稱</w:t>
            </w:r>
          </w:p>
        </w:tc>
        <w:tc>
          <w:tcPr>
            <w:tcW w:w="1134" w:type="dxa"/>
            <w:tcBorders>
              <w:top w:val="single" w:sz="12"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機關別</w:t>
            </w:r>
          </w:p>
        </w:tc>
        <w:tc>
          <w:tcPr>
            <w:tcW w:w="1734" w:type="dxa"/>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第5期預算案數</w:t>
            </w:r>
          </w:p>
        </w:tc>
        <w:tc>
          <w:tcPr>
            <w:tcW w:w="4361" w:type="dxa"/>
            <w:tcBorders>
              <w:top w:val="single" w:sz="12"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預計辦理事項</w:t>
            </w:r>
          </w:p>
        </w:tc>
      </w:tr>
      <w:tr w:rsidR="00AC2A6C" w:rsidRPr="006B7AF1" w:rsidTr="00643AD4">
        <w:trPr>
          <w:trHeight w:val="680"/>
        </w:trPr>
        <w:tc>
          <w:tcPr>
            <w:tcW w:w="1276" w:type="dxa"/>
            <w:vMerge w:val="restart"/>
            <w:tcBorders>
              <w:top w:val="single" w:sz="6" w:space="0" w:color="auto"/>
              <w:left w:val="single" w:sz="12"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整建長照衛福據點計畫</w:t>
            </w: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衛福部</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330,512 </w:t>
            </w:r>
          </w:p>
        </w:tc>
        <w:tc>
          <w:tcPr>
            <w:tcW w:w="4361"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補助地方政府、國家住宅及都市更新中心與教育部所屬國立大學，活化在地閒置空間/土地、社區活動中心以建置社區式長照服務據點或多功能性之整合型長照服務據點。</w:t>
            </w:r>
          </w:p>
        </w:tc>
      </w:tr>
      <w:tr w:rsidR="00AC2A6C" w:rsidRPr="006B7AF1" w:rsidTr="00643AD4">
        <w:trPr>
          <w:trHeight w:val="34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國健署</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39,488 </w:t>
            </w:r>
          </w:p>
        </w:tc>
        <w:tc>
          <w:tcPr>
            <w:tcW w:w="4361"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補助地方政府辦理衛生所新建及增(改)建工程所需經費。</w:t>
            </w:r>
          </w:p>
        </w:tc>
      </w:tr>
      <w:tr w:rsidR="00AC2A6C" w:rsidRPr="006B7AF1" w:rsidTr="00643AD4">
        <w:trPr>
          <w:trHeight w:val="41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社家署</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30,000 </w:t>
            </w:r>
          </w:p>
        </w:tc>
        <w:tc>
          <w:tcPr>
            <w:tcW w:w="4361"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補助地方政府等辦理老人活動中心新建與增(改)建工程及布建身心障礙社區式照顧服務據點等所需經費。</w:t>
            </w:r>
          </w:p>
        </w:tc>
      </w:tr>
      <w:tr w:rsidR="00AC2A6C" w:rsidRPr="006B7AF1" w:rsidTr="00643AD4">
        <w:trPr>
          <w:trHeight w:val="41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小計</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b/>
                <w:snapToGrid/>
                <w:sz w:val="24"/>
              </w:rPr>
            </w:pPr>
            <w:r w:rsidRPr="006B7AF1">
              <w:rPr>
                <w:rFonts w:hAnsi="標楷體" w:hint="eastAsia"/>
                <w:b/>
                <w:snapToGrid/>
                <w:sz w:val="24"/>
              </w:rPr>
              <w:t xml:space="preserve">     400,000</w:t>
            </w:r>
          </w:p>
        </w:tc>
        <w:tc>
          <w:tcPr>
            <w:tcW w:w="4361" w:type="dxa"/>
            <w:tcBorders>
              <w:top w:val="single" w:sz="6" w:space="0" w:color="auto"/>
              <w:left w:val="single" w:sz="6" w:space="0" w:color="auto"/>
              <w:bottom w:val="single" w:sz="6" w:space="0" w:color="auto"/>
              <w:right w:val="single" w:sz="12" w:space="0" w:color="auto"/>
              <w:tr2bl w:val="single" w:sz="4" w:space="0" w:color="auto"/>
            </w:tcBorders>
            <w:vAlign w:val="center"/>
          </w:tcPr>
          <w:p w:rsidR="00AC2A6C" w:rsidRPr="006B7AF1" w:rsidRDefault="00AC2A6C" w:rsidP="00643AD4">
            <w:pPr>
              <w:snapToGrid w:val="0"/>
              <w:spacing w:line="280" w:lineRule="exact"/>
              <w:ind w:leftChars="0" w:left="0" w:firstLineChars="0" w:firstLine="0"/>
              <w:jc w:val="left"/>
              <w:rPr>
                <w:snapToGrid/>
                <w:spacing w:val="-10"/>
                <w:sz w:val="24"/>
              </w:rPr>
            </w:pPr>
          </w:p>
        </w:tc>
      </w:tr>
      <w:tr w:rsidR="00AC2A6C" w:rsidRPr="006B7AF1" w:rsidTr="00643AD4">
        <w:trPr>
          <w:trHeight w:val="680"/>
        </w:trPr>
        <w:tc>
          <w:tcPr>
            <w:tcW w:w="1276" w:type="dxa"/>
            <w:vMerge w:val="restart"/>
            <w:tcBorders>
              <w:top w:val="single" w:sz="6" w:space="0" w:color="auto"/>
              <w:left w:val="single" w:sz="12"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公有危險建築補強重建</w:t>
            </w: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衛福部</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288,842 </w:t>
            </w:r>
          </w:p>
        </w:tc>
        <w:tc>
          <w:tcPr>
            <w:tcW w:w="4361"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補助地方政府辦理原住民族、離島地區衛生所(室)及社區活動中心建築物耐震能力評估、補強(增修、改建)工程，以及相關審查督考作業所需經費，預計辦理32處耐震補強、2處重建。</w:t>
            </w:r>
          </w:p>
        </w:tc>
      </w:tr>
      <w:tr w:rsidR="00AC2A6C" w:rsidRPr="006B7AF1" w:rsidTr="00643AD4">
        <w:trPr>
          <w:trHeight w:val="262"/>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國健署</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727,558</w:t>
            </w:r>
          </w:p>
        </w:tc>
        <w:tc>
          <w:tcPr>
            <w:tcW w:w="4361"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補助地方政府辦理衛生局(所)建築物耐震能力評估補強(增修、改建)工程等所需經費。</w:t>
            </w:r>
          </w:p>
        </w:tc>
      </w:tr>
      <w:tr w:rsidR="00AC2A6C" w:rsidRPr="006B7AF1" w:rsidTr="00643AD4">
        <w:trPr>
          <w:trHeight w:val="34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社家署</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68,600 </w:t>
            </w:r>
          </w:p>
        </w:tc>
        <w:tc>
          <w:tcPr>
            <w:tcW w:w="4361"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補助地方政府辦理社會福利機構與老人活動中心耐震評估補強(增修、改建)工程等所需經費。。</w:t>
            </w:r>
          </w:p>
        </w:tc>
      </w:tr>
      <w:tr w:rsidR="00AC2A6C" w:rsidRPr="006B7AF1" w:rsidTr="00643AD4">
        <w:trPr>
          <w:trHeight w:val="34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小計</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b/>
                <w:snapToGrid/>
                <w:sz w:val="24"/>
              </w:rPr>
            </w:pPr>
            <w:r w:rsidRPr="006B7AF1">
              <w:rPr>
                <w:rFonts w:hAnsi="標楷體" w:hint="eastAsia"/>
                <w:b/>
                <w:snapToGrid/>
                <w:sz w:val="24"/>
              </w:rPr>
              <w:t xml:space="preserve">   1,085,000</w:t>
            </w:r>
          </w:p>
        </w:tc>
        <w:tc>
          <w:tcPr>
            <w:tcW w:w="4361" w:type="dxa"/>
            <w:tcBorders>
              <w:top w:val="single" w:sz="6" w:space="0" w:color="auto"/>
              <w:left w:val="single" w:sz="6" w:space="0" w:color="auto"/>
              <w:bottom w:val="single" w:sz="6" w:space="0" w:color="auto"/>
              <w:right w:val="single" w:sz="12" w:space="0" w:color="auto"/>
              <w:tr2bl w:val="single" w:sz="4" w:space="0" w:color="auto"/>
            </w:tcBorders>
            <w:vAlign w:val="center"/>
          </w:tcPr>
          <w:p w:rsidR="00AC2A6C" w:rsidRPr="006B7AF1" w:rsidRDefault="00AC2A6C" w:rsidP="00643AD4">
            <w:pPr>
              <w:snapToGrid w:val="0"/>
              <w:spacing w:line="280" w:lineRule="exact"/>
              <w:ind w:leftChars="0" w:left="0" w:firstLineChars="0" w:firstLine="0"/>
              <w:jc w:val="left"/>
              <w:rPr>
                <w:snapToGrid/>
                <w:spacing w:val="-10"/>
                <w:sz w:val="24"/>
              </w:rPr>
            </w:pPr>
          </w:p>
        </w:tc>
      </w:tr>
      <w:tr w:rsidR="00AC2A6C" w:rsidRPr="006B7AF1" w:rsidTr="00643AD4">
        <w:trPr>
          <w:trHeight w:val="340"/>
        </w:trPr>
        <w:tc>
          <w:tcPr>
            <w:tcW w:w="1276" w:type="dxa"/>
            <w:tcBorders>
              <w:top w:val="single" w:sz="6" w:space="0" w:color="auto"/>
              <w:left w:val="single" w:sz="12"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銀髮健身</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俱樂部補助</w:t>
            </w:r>
          </w:p>
        </w:tc>
        <w:tc>
          <w:tcPr>
            <w:tcW w:w="1134" w:type="dxa"/>
            <w:tcBorders>
              <w:top w:val="single" w:sz="6" w:space="0" w:color="auto"/>
              <w:left w:val="single" w:sz="6" w:space="0" w:color="auto"/>
              <w:bottom w:val="single" w:sz="12"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國健署</w:t>
            </w:r>
          </w:p>
        </w:tc>
        <w:tc>
          <w:tcPr>
            <w:tcW w:w="1734" w:type="dxa"/>
            <w:tcBorders>
              <w:top w:val="single" w:sz="6" w:space="0" w:color="auto"/>
              <w:left w:val="single" w:sz="6" w:space="0" w:color="auto"/>
              <w:bottom w:val="single" w:sz="12" w:space="0" w:color="auto"/>
              <w:right w:val="single" w:sz="6" w:space="0" w:color="auto"/>
            </w:tcBorders>
            <w:noWrap/>
            <w:vAlign w:val="center"/>
            <w:hideMark/>
          </w:tcPr>
          <w:p w:rsidR="00AC2A6C" w:rsidRPr="00B121F2" w:rsidRDefault="00AC2A6C" w:rsidP="00643AD4">
            <w:pPr>
              <w:snapToGrid w:val="0"/>
              <w:spacing w:line="280" w:lineRule="exact"/>
              <w:ind w:leftChars="0" w:left="0" w:firstLineChars="0" w:firstLine="0"/>
              <w:jc w:val="center"/>
              <w:rPr>
                <w:rFonts w:hAnsi="標楷體"/>
                <w:b/>
                <w:snapToGrid/>
                <w:sz w:val="24"/>
              </w:rPr>
            </w:pPr>
            <w:r w:rsidRPr="006B7AF1">
              <w:rPr>
                <w:rFonts w:hAnsi="標楷體" w:hint="eastAsia"/>
                <w:snapToGrid/>
                <w:sz w:val="24"/>
              </w:rPr>
              <w:t xml:space="preserve">    </w:t>
            </w:r>
            <w:r w:rsidRPr="00B121F2">
              <w:rPr>
                <w:rFonts w:hAnsi="標楷體" w:hint="eastAsia"/>
                <w:b/>
                <w:snapToGrid/>
                <w:sz w:val="24"/>
              </w:rPr>
              <w:t xml:space="preserve"> 110,000</w:t>
            </w:r>
          </w:p>
        </w:tc>
        <w:tc>
          <w:tcPr>
            <w:tcW w:w="4361" w:type="dxa"/>
            <w:tcBorders>
              <w:top w:val="single" w:sz="6" w:space="0" w:color="auto"/>
              <w:left w:val="single" w:sz="6" w:space="0" w:color="auto"/>
              <w:bottom w:val="single" w:sz="12"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補助地方政府妥善運用公有閒置或低度利用空間，辦理銀髮健身俱樂部設置及營運，提供多元運動健康促進服務。</w:t>
            </w:r>
          </w:p>
        </w:tc>
      </w:tr>
    </w:tbl>
    <w:p w:rsidR="00AC2A6C" w:rsidRPr="008D47BF" w:rsidRDefault="00AC2A6C" w:rsidP="00643AD4">
      <w:pPr>
        <w:pStyle w:val="142"/>
        <w:rPr>
          <w:lang w:eastAsia="zh-HK"/>
        </w:rPr>
      </w:pPr>
      <w:r w:rsidRPr="00315958">
        <w:rPr>
          <w:rFonts w:hint="eastAsia"/>
          <w:lang w:eastAsia="zh-HK"/>
        </w:rPr>
        <w:t>資料來源：整理自衛福部、國健署及社家署提供資料。</w:t>
      </w:r>
    </w:p>
    <w:p w:rsidR="00AC2A6C" w:rsidRDefault="00AC2A6C" w:rsidP="00643AD4">
      <w:pPr>
        <w:ind w:left="566" w:firstLine="566"/>
      </w:pPr>
      <w:r w:rsidRPr="00315958">
        <w:rPr>
          <w:rFonts w:hint="eastAsia"/>
          <w:lang w:eastAsia="zh-HK"/>
        </w:rPr>
        <w:t>綜上，衛福部及所屬國健署、社家署於前瞻第5期特別預算案「城鄉建設」項下延續編列「公共服務據點整備-整建長照衛福據點計畫-整建長照ABC據點」、「公有危險建築補強重建」及「銀髮健身俱樂部補助」等計畫。鑒於前4期特別預算尚有百餘件工程案件待完成，加以近年規模5級以上地震數有增加情形，允宜加強督促各地方政府積極辦理，俾利民眾得以及早運用相關長照、健身資源，及強化公有建築物耐震性。</w:t>
      </w:r>
    </w:p>
    <w:p w:rsidR="00AC2A6C" w:rsidRDefault="00AC2A6C" w:rsidP="00643AD4">
      <w:pPr>
        <w:pStyle w:val="af1"/>
      </w:pPr>
      <w:r w:rsidRPr="00315958">
        <w:rPr>
          <w:rFonts w:hint="eastAsia"/>
        </w:rPr>
        <w:t>（分機：1912 黃彥斌）</w:t>
      </w:r>
    </w:p>
    <w:p w:rsidR="00AC2A6C" w:rsidRPr="00C9651B" w:rsidRDefault="00AC2A6C" w:rsidP="00643AD4">
      <w:pPr>
        <w:pStyle w:val="a7"/>
        <w:ind w:left="567" w:hanging="567"/>
        <w:rPr>
          <w:lang w:eastAsia="zh-HK"/>
        </w:rPr>
      </w:pPr>
      <w:r w:rsidRPr="00C9651B">
        <w:rPr>
          <w:rFonts w:hint="eastAsia"/>
          <w:lang w:eastAsia="zh-HK"/>
        </w:rPr>
        <w:lastRenderedPageBreak/>
        <w:t>二、</w:t>
      </w:r>
      <w:r w:rsidRPr="00315958">
        <w:rPr>
          <w:rFonts w:hint="eastAsia"/>
          <w:lang w:eastAsia="zh-HK"/>
        </w:rPr>
        <w:t>「建構0-2歲兒童社區公共托育計畫」之部分工作項目，截至113年6月底，核有累計預算達成率欠佳與績效指標連年未達標之情形，允宜檢討改善</w:t>
      </w:r>
    </w:p>
    <w:p w:rsidR="00AC2A6C" w:rsidRDefault="00AC2A6C" w:rsidP="00643AD4">
      <w:pPr>
        <w:ind w:left="566" w:firstLine="566"/>
      </w:pPr>
      <w:r w:rsidRPr="00315958">
        <w:rPr>
          <w:rFonts w:hint="eastAsia"/>
        </w:rPr>
        <w:t>為因應少子化趨勢並推動友善育兒空間，社家署延續前4期特別預算，於前瞻第5期特別預算案「城鄉建設」項下編列「因應少子化友善育兒空間建設-建構0-2歲兒童社區公共托育計畫」4億7,244萬元(包括設備及投資4,317萬元、獎補助費4億2,927萬元，工作項目詳表1）。有關該計畫項下之「社區公共托育設施」、「布建托育資源中心」與補助各市縣「增設(改善)兒少緊急及中長期安置機構」等工作項目之累計預算達成率欠佳，又推動「社區公共托育設施」之布建處數、「布建托育資源中心」之受益人次、增設(改善)社會福利服務中心之增設/改善數(處)之績效指標連年未達標等情形，謹敘明如次：</w:t>
      </w:r>
    </w:p>
    <w:p w:rsidR="00AC2A6C" w:rsidRPr="006B7AF1" w:rsidRDefault="00AC2A6C" w:rsidP="00643AD4">
      <w:pPr>
        <w:adjustRightInd w:val="0"/>
        <w:snapToGrid w:val="0"/>
        <w:ind w:leftChars="-26" w:left="711" w:hangingChars="277" w:hanging="785"/>
        <w:jc w:val="left"/>
        <w:rPr>
          <w:rFonts w:hAnsi="標楷體"/>
          <w:snapToGrid/>
          <w:sz w:val="24"/>
        </w:rPr>
      </w:pPr>
      <w:r w:rsidRPr="006B7AF1">
        <w:rPr>
          <w:rFonts w:hAnsi="標楷體" w:hint="eastAsia"/>
          <w:b/>
          <w:snapToGrid/>
        </w:rPr>
        <w:t xml:space="preserve">表1  社家署辦理前瞻第5期特別預算案「因應少子化友善育兒空間建設-建構0-2歲兒童社區公共托育計畫」明細表 </w:t>
      </w:r>
      <w:r w:rsidRPr="006B7AF1">
        <w:rPr>
          <w:rFonts w:hAnsi="標楷體" w:hint="eastAsia"/>
          <w:snapToGrid/>
          <w:sz w:val="24"/>
        </w:rPr>
        <w:t>單位：新臺幣千元</w:t>
      </w:r>
      <w:r w:rsidRPr="006B7AF1">
        <w:rPr>
          <w:rFonts w:hAnsi="標楷體" w:hint="eastAsia"/>
          <w:b/>
          <w:snapToGrid/>
        </w:rPr>
        <w:t xml:space="preserve">                          </w:t>
      </w:r>
      <w:r w:rsidRPr="006B7AF1">
        <w:rPr>
          <w:rFonts w:hAnsi="標楷體" w:hint="eastAsia"/>
          <w:snapToGrid/>
          <w:sz w:val="24"/>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261"/>
        <w:gridCol w:w="1417"/>
        <w:gridCol w:w="3827"/>
      </w:tblGrid>
      <w:tr w:rsidR="00AC2A6C" w:rsidRPr="006B7AF1" w:rsidTr="00643AD4">
        <w:trPr>
          <w:trHeight w:val="680"/>
          <w:tblHeader/>
        </w:trPr>
        <w:tc>
          <w:tcPr>
            <w:tcW w:w="3261" w:type="dxa"/>
            <w:tcBorders>
              <w:top w:val="single" w:sz="12" w:space="0" w:color="auto"/>
              <w:left w:val="single" w:sz="12" w:space="0" w:color="auto"/>
              <w:bottom w:val="single" w:sz="6" w:space="0" w:color="auto"/>
              <w:right w:val="single" w:sz="6" w:space="0" w:color="auto"/>
            </w:tcBorders>
            <w:noWrap/>
            <w:vAlign w:val="center"/>
            <w:hideMark/>
          </w:tcPr>
          <w:p w:rsidR="00AC2A6C" w:rsidRPr="006B7AF1" w:rsidRDefault="00AC2A6C" w:rsidP="00643AD4">
            <w:pPr>
              <w:pStyle w:val="142"/>
              <w:ind w:left="607" w:hanging="607"/>
              <w:jc w:val="center"/>
              <w:rPr>
                <w:rFonts w:hAnsi="標楷體"/>
                <w:snapToGrid/>
                <w:spacing w:val="-10"/>
              </w:rPr>
            </w:pPr>
            <w:r w:rsidRPr="006B7AF1">
              <w:rPr>
                <w:rFonts w:hAnsi="標楷體" w:hint="eastAsia"/>
                <w:snapToGrid/>
                <w:spacing w:val="-10"/>
              </w:rPr>
              <w:t>工作項目</w:t>
            </w:r>
          </w:p>
        </w:tc>
        <w:tc>
          <w:tcPr>
            <w:tcW w:w="1417" w:type="dxa"/>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第5期</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預算案數</w:t>
            </w:r>
          </w:p>
        </w:tc>
        <w:tc>
          <w:tcPr>
            <w:tcW w:w="3827" w:type="dxa"/>
            <w:tcBorders>
              <w:top w:val="single" w:sz="12"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預計辦理事項</w:t>
            </w:r>
          </w:p>
        </w:tc>
      </w:tr>
      <w:tr w:rsidR="00AC2A6C" w:rsidRPr="006B7AF1" w:rsidTr="00643AD4">
        <w:trPr>
          <w:trHeight w:val="680"/>
        </w:trPr>
        <w:tc>
          <w:tcPr>
            <w:tcW w:w="3261" w:type="dxa"/>
            <w:tcBorders>
              <w:top w:val="single" w:sz="6" w:space="0" w:color="auto"/>
              <w:left w:val="single" w:sz="12"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社區公共托育設施</w:t>
            </w:r>
          </w:p>
        </w:tc>
        <w:tc>
          <w:tcPr>
            <w:tcW w:w="1417"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327,750</w:t>
            </w:r>
          </w:p>
        </w:tc>
        <w:tc>
          <w:tcPr>
            <w:tcW w:w="3827"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推動社區公共托育設施及設置政府機關(構)員工子女托育服務設施計18處。</w:t>
            </w:r>
          </w:p>
        </w:tc>
      </w:tr>
      <w:tr w:rsidR="00AC2A6C" w:rsidRPr="006B7AF1" w:rsidTr="00643AD4">
        <w:trPr>
          <w:trHeight w:val="340"/>
        </w:trPr>
        <w:tc>
          <w:tcPr>
            <w:tcW w:w="3261" w:type="dxa"/>
            <w:tcBorders>
              <w:top w:val="single" w:sz="6" w:space="0" w:color="auto"/>
              <w:left w:val="single" w:sz="12"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布建托育資源中心</w:t>
            </w:r>
          </w:p>
        </w:tc>
        <w:tc>
          <w:tcPr>
            <w:tcW w:w="1417"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58,320</w:t>
            </w:r>
          </w:p>
        </w:tc>
        <w:tc>
          <w:tcPr>
            <w:tcW w:w="3827"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修繕托育資源中心空間及購置設施設備所需經費。</w:t>
            </w:r>
          </w:p>
        </w:tc>
      </w:tr>
      <w:tr w:rsidR="00AC2A6C" w:rsidRPr="006B7AF1" w:rsidTr="00643AD4">
        <w:trPr>
          <w:trHeight w:val="191"/>
        </w:trPr>
        <w:tc>
          <w:tcPr>
            <w:tcW w:w="3261" w:type="dxa"/>
            <w:tcBorders>
              <w:top w:val="single" w:sz="6" w:space="0" w:color="auto"/>
              <w:left w:val="single" w:sz="12"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整建兒少家庭福利館</w:t>
            </w:r>
          </w:p>
        </w:tc>
        <w:tc>
          <w:tcPr>
            <w:tcW w:w="1417"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43,200</w:t>
            </w:r>
          </w:p>
        </w:tc>
        <w:tc>
          <w:tcPr>
            <w:tcW w:w="3827"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整建1處兒少家庭福利館。</w:t>
            </w:r>
          </w:p>
        </w:tc>
      </w:tr>
      <w:tr w:rsidR="00AC2A6C" w:rsidRPr="006B7AF1" w:rsidTr="00643AD4">
        <w:trPr>
          <w:trHeight w:val="340"/>
        </w:trPr>
        <w:tc>
          <w:tcPr>
            <w:tcW w:w="3261" w:type="dxa"/>
            <w:tcBorders>
              <w:top w:val="single" w:sz="6" w:space="0" w:color="auto"/>
              <w:left w:val="single" w:sz="12" w:space="0" w:color="auto"/>
              <w:bottom w:val="double" w:sz="4"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增設(改善)兒少緊急及中長期安置機構-撥充社會福利基金</w:t>
            </w:r>
          </w:p>
        </w:tc>
        <w:tc>
          <w:tcPr>
            <w:tcW w:w="1417" w:type="dxa"/>
            <w:tcBorders>
              <w:top w:val="single" w:sz="6" w:space="0" w:color="auto"/>
              <w:left w:val="single" w:sz="6" w:space="0" w:color="auto"/>
              <w:bottom w:val="double" w:sz="4"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43,170</w:t>
            </w:r>
          </w:p>
        </w:tc>
        <w:tc>
          <w:tcPr>
            <w:tcW w:w="3827" w:type="dxa"/>
            <w:tcBorders>
              <w:top w:val="single" w:sz="6" w:space="0" w:color="auto"/>
              <w:left w:val="single" w:sz="6" w:space="0" w:color="auto"/>
              <w:bottom w:val="double" w:sz="4" w:space="0" w:color="auto"/>
              <w:right w:val="single" w:sz="12" w:space="0" w:color="auto"/>
            </w:tcBorders>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國庫撥充社會福利基金增設或改善兒少緊急及中長期安置機構1處。</w:t>
            </w:r>
          </w:p>
        </w:tc>
      </w:tr>
      <w:tr w:rsidR="00AC2A6C" w:rsidRPr="006B7AF1" w:rsidTr="00643AD4">
        <w:trPr>
          <w:trHeight w:val="340"/>
        </w:trPr>
        <w:tc>
          <w:tcPr>
            <w:tcW w:w="3261" w:type="dxa"/>
            <w:tcBorders>
              <w:top w:val="double" w:sz="4" w:space="0" w:color="auto"/>
              <w:left w:val="single" w:sz="12" w:space="0" w:color="auto"/>
              <w:bottom w:val="single" w:sz="12"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合   計</w:t>
            </w:r>
          </w:p>
        </w:tc>
        <w:tc>
          <w:tcPr>
            <w:tcW w:w="1417" w:type="dxa"/>
            <w:tcBorders>
              <w:top w:val="double" w:sz="4" w:space="0" w:color="auto"/>
              <w:left w:val="single" w:sz="6" w:space="0" w:color="auto"/>
              <w:bottom w:val="single" w:sz="12"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 xml:space="preserve">472,440 </w:t>
            </w:r>
          </w:p>
        </w:tc>
        <w:tc>
          <w:tcPr>
            <w:tcW w:w="3827" w:type="dxa"/>
            <w:tcBorders>
              <w:top w:val="double" w:sz="4" w:space="0" w:color="auto"/>
              <w:left w:val="single" w:sz="6" w:space="0" w:color="auto"/>
              <w:bottom w:val="single" w:sz="12" w:space="0" w:color="auto"/>
              <w:right w:val="single" w:sz="12" w:space="0" w:color="auto"/>
              <w:tr2bl w:val="single" w:sz="4" w:space="0" w:color="auto"/>
            </w:tcBorders>
            <w:vAlign w:val="center"/>
          </w:tcPr>
          <w:p w:rsidR="00AC2A6C" w:rsidRPr="006B7AF1" w:rsidRDefault="00AC2A6C" w:rsidP="00643AD4">
            <w:pPr>
              <w:snapToGrid w:val="0"/>
              <w:spacing w:line="280" w:lineRule="exact"/>
              <w:ind w:leftChars="0" w:left="0" w:firstLineChars="0" w:firstLine="0"/>
              <w:jc w:val="left"/>
              <w:rPr>
                <w:snapToGrid/>
                <w:spacing w:val="-10"/>
                <w:sz w:val="24"/>
              </w:rPr>
            </w:pPr>
          </w:p>
        </w:tc>
      </w:tr>
    </w:tbl>
    <w:p w:rsidR="00AC2A6C" w:rsidRDefault="00AC2A6C" w:rsidP="00643AD4">
      <w:pPr>
        <w:spacing w:line="360" w:lineRule="exact"/>
        <w:ind w:leftChars="0" w:left="564" w:hangingChars="232" w:hanging="564"/>
      </w:pPr>
      <w:r w:rsidRPr="006B7AF1">
        <w:rPr>
          <w:rFonts w:hAnsi="標楷體" w:hint="eastAsia"/>
          <w:snapToGrid/>
          <w:sz w:val="24"/>
        </w:rPr>
        <w:t>資料來源</w:t>
      </w:r>
      <w:r w:rsidRPr="006B7AF1">
        <w:rPr>
          <w:rFonts w:hAnsi="標楷體" w:hint="eastAsia"/>
          <w:snapToGrid/>
          <w:sz w:val="24"/>
          <w:lang w:eastAsia="zh-HK"/>
        </w:rPr>
        <w:t>：社家署提供。</w:t>
      </w:r>
    </w:p>
    <w:p w:rsidR="00AC2A6C" w:rsidRPr="00582C39" w:rsidRDefault="00AC2A6C" w:rsidP="00643AD4">
      <w:pPr>
        <w:pStyle w:val="a9"/>
        <w:ind w:left="849" w:hanging="283"/>
        <w:rPr>
          <w:b/>
        </w:rPr>
      </w:pPr>
      <w:r w:rsidRPr="00582C39">
        <w:rPr>
          <w:rFonts w:hint="eastAsia"/>
          <w:b/>
        </w:rPr>
        <w:t>(</w:t>
      </w:r>
      <w:r w:rsidRPr="00582C39">
        <w:rPr>
          <w:rFonts w:hint="eastAsia"/>
          <w:b/>
          <w:lang w:eastAsia="zh-HK"/>
        </w:rPr>
        <w:t>一)</w:t>
      </w:r>
      <w:r w:rsidRPr="002638AA">
        <w:rPr>
          <w:rFonts w:hint="eastAsia"/>
          <w:b/>
          <w:lang w:eastAsia="zh-HK"/>
        </w:rPr>
        <w:t>「社區公共托育設施」與「布建托育資源中心」及補助各市縣「增設(改善)兒少緊急與中長期安置機構」等工作項目之前瞻計畫累計預算達成率均未達7成</w:t>
      </w:r>
    </w:p>
    <w:p w:rsidR="00AC2A6C" w:rsidRPr="00315958" w:rsidRDefault="00AC2A6C" w:rsidP="00643AD4">
      <w:pPr>
        <w:ind w:left="566" w:firstLine="566"/>
      </w:pPr>
      <w:r w:rsidRPr="002638AA">
        <w:rPr>
          <w:rFonts w:hint="eastAsia"/>
        </w:rPr>
        <w:t>依社家署提供資料，截至113年6月底止，該署辦理前4期</w:t>
      </w:r>
      <w:r w:rsidRPr="002638AA">
        <w:rPr>
          <w:rFonts w:hint="eastAsia"/>
        </w:rPr>
        <w:lastRenderedPageBreak/>
        <w:t>特別預算實現數及應付數為31億1,340萬2千元、賸餘數8億1,809萬2千元，合計占累計預算數54億4,891萬1千元之72.15%，其中「社區公共托育設施」、「布建托育資源中心」等工作項目之累計預算達成率分別為61.8%、66.72%，補助各市縣「增設(改善)兒少緊急與中長期安置機構」甚至僅有46.54%(詳表2），均未達7成。據社家署表示，與執行計畫期間之營建成本上漲，致案件多次流標有關，該署已函請行政院公共工程委員會協助檢討招標文件，並協調地方政府提升執行效率。</w:t>
      </w:r>
    </w:p>
    <w:p w:rsidR="00AC2A6C" w:rsidRPr="00D949C9" w:rsidRDefault="00AC2A6C" w:rsidP="00643AD4">
      <w:pPr>
        <w:ind w:leftChars="-50" w:left="567" w:hangingChars="250" w:hanging="709"/>
        <w:rPr>
          <w:b/>
          <w:lang w:eastAsia="zh-HK"/>
        </w:rPr>
      </w:pPr>
      <w:r w:rsidRPr="00D949C9">
        <w:rPr>
          <w:rFonts w:hint="eastAsia"/>
          <w:b/>
          <w:lang w:eastAsia="zh-HK"/>
        </w:rPr>
        <w:t>表</w:t>
      </w:r>
      <w:r>
        <w:rPr>
          <w:rFonts w:hint="eastAsia"/>
          <w:b/>
        </w:rPr>
        <w:t>2</w:t>
      </w:r>
      <w:r w:rsidRPr="00D949C9">
        <w:rPr>
          <w:rFonts w:hint="eastAsia"/>
          <w:b/>
          <w:lang w:eastAsia="zh-HK"/>
        </w:rPr>
        <w:t xml:space="preserve">  </w:t>
      </w:r>
      <w:r w:rsidRPr="002638AA">
        <w:rPr>
          <w:rFonts w:hint="eastAsia"/>
          <w:b/>
          <w:lang w:eastAsia="zh-HK"/>
        </w:rPr>
        <w:t>社家署「因應少子化友善育兒空間建設-建構0-2歲兒童社區公共托育計畫」前瞻特別預算編列及執行情形表</w:t>
      </w:r>
      <w:r>
        <w:rPr>
          <w:rFonts w:hint="eastAsia"/>
          <w:b/>
        </w:rPr>
        <w:t xml:space="preserve">     </w:t>
      </w:r>
      <w:r w:rsidRPr="006B7AF1">
        <w:rPr>
          <w:rFonts w:hAnsi="標楷體" w:hint="eastAsia"/>
          <w:snapToGrid/>
          <w:sz w:val="24"/>
        </w:rPr>
        <w:t>單位：新臺幣千元</w:t>
      </w:r>
    </w:p>
    <w:tbl>
      <w:tblPr>
        <w:tblW w:w="8497" w:type="dxa"/>
        <w:tblInd w:w="28" w:type="dxa"/>
        <w:tblCellMar>
          <w:left w:w="28" w:type="dxa"/>
          <w:right w:w="28" w:type="dxa"/>
        </w:tblCellMar>
        <w:tblLook w:val="04A0" w:firstRow="1" w:lastRow="0" w:firstColumn="1" w:lastColumn="0" w:noHBand="0" w:noVBand="1"/>
      </w:tblPr>
      <w:tblGrid>
        <w:gridCol w:w="1232"/>
        <w:gridCol w:w="821"/>
        <w:gridCol w:w="1151"/>
        <w:gridCol w:w="1258"/>
        <w:gridCol w:w="956"/>
        <w:gridCol w:w="955"/>
        <w:gridCol w:w="2124"/>
      </w:tblGrid>
      <w:tr w:rsidR="00AC2A6C" w:rsidRPr="006B7AF1" w:rsidTr="00643AD4">
        <w:trPr>
          <w:trHeight w:val="500"/>
          <w:tblHeader/>
        </w:trPr>
        <w:tc>
          <w:tcPr>
            <w:tcW w:w="2053" w:type="dxa"/>
            <w:gridSpan w:val="2"/>
            <w:vMerge w:val="restart"/>
            <w:tcBorders>
              <w:top w:val="single" w:sz="12" w:space="0" w:color="auto"/>
              <w:left w:val="single" w:sz="12" w:space="0" w:color="auto"/>
              <w:bottom w:val="single" w:sz="6" w:space="0" w:color="auto"/>
              <w:right w:val="single" w:sz="6" w:space="0" w:color="auto"/>
            </w:tcBorders>
            <w:vAlign w:val="center"/>
            <w:hideMark/>
          </w:tcPr>
          <w:p w:rsidR="00AC2A6C" w:rsidRPr="006B7AF1" w:rsidRDefault="00AC2A6C" w:rsidP="00643AD4">
            <w:pPr>
              <w:pStyle w:val="142"/>
              <w:jc w:val="center"/>
              <w:rPr>
                <w:rFonts w:hAnsi="標楷體"/>
                <w:snapToGrid/>
                <w:spacing w:val="-10"/>
              </w:rPr>
            </w:pPr>
            <w:r w:rsidRPr="006B7AF1">
              <w:rPr>
                <w:rFonts w:hAnsi="標楷體" w:hint="eastAsia"/>
                <w:snapToGrid/>
                <w:spacing w:val="-10"/>
              </w:rPr>
              <w:t>工作項目</w:t>
            </w:r>
          </w:p>
        </w:tc>
        <w:tc>
          <w:tcPr>
            <w:tcW w:w="1151" w:type="dxa"/>
            <w:vMerge w:val="restart"/>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前4期累計預算數A</w:t>
            </w:r>
          </w:p>
        </w:tc>
        <w:tc>
          <w:tcPr>
            <w:tcW w:w="3169" w:type="dxa"/>
            <w:gridSpan w:val="3"/>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截至113年6月底執行情形</w:t>
            </w:r>
          </w:p>
        </w:tc>
        <w:tc>
          <w:tcPr>
            <w:tcW w:w="2124" w:type="dxa"/>
            <w:vMerge w:val="restart"/>
            <w:tcBorders>
              <w:top w:val="single" w:sz="12"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第5期</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預算案數</w:t>
            </w:r>
          </w:p>
        </w:tc>
      </w:tr>
      <w:tr w:rsidR="00AC2A6C" w:rsidRPr="006B7AF1" w:rsidTr="00643AD4">
        <w:trPr>
          <w:trHeight w:val="356"/>
          <w:tblHeader/>
        </w:trPr>
        <w:tc>
          <w:tcPr>
            <w:tcW w:w="0" w:type="auto"/>
            <w:gridSpan w:val="2"/>
            <w:vMerge/>
            <w:tcBorders>
              <w:top w:val="single" w:sz="12"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前4期實現數+應付數B</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前4期賸餘數C</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占預算</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比率(B+C)/A</w:t>
            </w:r>
          </w:p>
        </w:tc>
        <w:tc>
          <w:tcPr>
            <w:tcW w:w="2124" w:type="dxa"/>
            <w:vMerge/>
            <w:tcBorders>
              <w:top w:val="single" w:sz="12" w:space="0" w:color="auto"/>
              <w:left w:val="single" w:sz="6" w:space="0" w:color="auto"/>
              <w:bottom w:val="single" w:sz="6" w:space="0" w:color="auto"/>
              <w:right w:val="single" w:sz="12"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r>
      <w:tr w:rsidR="00AC2A6C" w:rsidRPr="006B7AF1" w:rsidTr="00643AD4">
        <w:trPr>
          <w:trHeight w:val="350"/>
        </w:trPr>
        <w:tc>
          <w:tcPr>
            <w:tcW w:w="2053" w:type="dxa"/>
            <w:gridSpan w:val="2"/>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社區公共托育設施</w:t>
            </w:r>
          </w:p>
        </w:tc>
        <w:tc>
          <w:tcPr>
            <w:tcW w:w="115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2,738,510</w:t>
            </w: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1,242,939</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449,375</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Pr="006B63B5" w:rsidRDefault="00AC2A6C" w:rsidP="00643AD4">
            <w:pPr>
              <w:snapToGrid w:val="0"/>
              <w:spacing w:line="280" w:lineRule="exact"/>
              <w:ind w:leftChars="0" w:left="0" w:firstLineChars="0" w:firstLine="0"/>
              <w:jc w:val="right"/>
              <w:rPr>
                <w:rFonts w:hAnsi="標楷體"/>
                <w:b/>
                <w:snapToGrid/>
                <w:sz w:val="24"/>
              </w:rPr>
            </w:pPr>
            <w:r w:rsidRPr="006B63B5">
              <w:rPr>
                <w:rFonts w:hAnsi="標楷體" w:hint="eastAsia"/>
                <w:b/>
                <w:snapToGrid/>
                <w:sz w:val="24"/>
              </w:rPr>
              <w:t>61.80</w:t>
            </w:r>
          </w:p>
        </w:tc>
        <w:tc>
          <w:tcPr>
            <w:tcW w:w="2124"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327,750</w:t>
            </w:r>
          </w:p>
        </w:tc>
      </w:tr>
      <w:tr w:rsidR="00AC2A6C" w:rsidRPr="006B7AF1" w:rsidTr="00643AD4">
        <w:trPr>
          <w:trHeight w:val="412"/>
        </w:trPr>
        <w:tc>
          <w:tcPr>
            <w:tcW w:w="2053" w:type="dxa"/>
            <w:gridSpan w:val="2"/>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布建托育資源中心</w:t>
            </w:r>
          </w:p>
        </w:tc>
        <w:tc>
          <w:tcPr>
            <w:tcW w:w="115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867,042</w:t>
            </w: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440,689</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137,835</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Pr="006B63B5" w:rsidRDefault="00AC2A6C" w:rsidP="00643AD4">
            <w:pPr>
              <w:snapToGrid w:val="0"/>
              <w:spacing w:line="280" w:lineRule="exact"/>
              <w:ind w:leftChars="0" w:left="0" w:firstLineChars="0" w:firstLine="0"/>
              <w:jc w:val="right"/>
              <w:rPr>
                <w:rFonts w:hAnsi="標楷體"/>
                <w:b/>
                <w:snapToGrid/>
                <w:sz w:val="24"/>
              </w:rPr>
            </w:pPr>
            <w:r w:rsidRPr="006B63B5">
              <w:rPr>
                <w:rFonts w:hAnsi="標楷體" w:hint="eastAsia"/>
                <w:b/>
                <w:snapToGrid/>
                <w:sz w:val="24"/>
              </w:rPr>
              <w:t>66.72</w:t>
            </w:r>
          </w:p>
        </w:tc>
        <w:tc>
          <w:tcPr>
            <w:tcW w:w="2124"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58,320</w:t>
            </w:r>
          </w:p>
        </w:tc>
      </w:tr>
      <w:tr w:rsidR="00AC2A6C" w:rsidRPr="006B7AF1" w:rsidTr="00643AD4">
        <w:trPr>
          <w:trHeight w:val="289"/>
        </w:trPr>
        <w:tc>
          <w:tcPr>
            <w:tcW w:w="2053" w:type="dxa"/>
            <w:gridSpan w:val="2"/>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增設(改善)社會福利服務中心</w:t>
            </w:r>
          </w:p>
        </w:tc>
        <w:tc>
          <w:tcPr>
            <w:tcW w:w="115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390,765</w:t>
            </w: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260,437</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126,411</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99.00</w:t>
            </w:r>
          </w:p>
        </w:tc>
        <w:tc>
          <w:tcPr>
            <w:tcW w:w="2124"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w:t>
            </w:r>
          </w:p>
        </w:tc>
      </w:tr>
      <w:tr w:rsidR="00AC2A6C" w:rsidRPr="006B7AF1" w:rsidTr="00643AD4">
        <w:trPr>
          <w:trHeight w:val="431"/>
        </w:trPr>
        <w:tc>
          <w:tcPr>
            <w:tcW w:w="2053" w:type="dxa"/>
            <w:gridSpan w:val="2"/>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整建綜合社會福利館及充實設施設備</w:t>
            </w:r>
          </w:p>
        </w:tc>
        <w:tc>
          <w:tcPr>
            <w:tcW w:w="115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1,148,539</w:t>
            </w: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926,291</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83,571</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87.93</w:t>
            </w:r>
          </w:p>
        </w:tc>
        <w:tc>
          <w:tcPr>
            <w:tcW w:w="2124"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43,200</w:t>
            </w:r>
          </w:p>
        </w:tc>
      </w:tr>
      <w:tr w:rsidR="00AC2A6C" w:rsidRPr="006B7AF1" w:rsidTr="00643AD4">
        <w:trPr>
          <w:trHeight w:val="269"/>
        </w:trPr>
        <w:tc>
          <w:tcPr>
            <w:tcW w:w="1232" w:type="dxa"/>
            <w:vMerge w:val="restart"/>
            <w:tcBorders>
              <w:top w:val="single" w:sz="6" w:space="0" w:color="auto"/>
              <w:left w:val="single" w:sz="12"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增設(改善)兒少緊急與中長期安置機構</w:t>
            </w:r>
          </w:p>
        </w:tc>
        <w:tc>
          <w:tcPr>
            <w:tcW w:w="82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補助各市縣</w:t>
            </w:r>
          </w:p>
        </w:tc>
        <w:tc>
          <w:tcPr>
            <w:tcW w:w="115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75,029</w:t>
            </w: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14,020</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20,900</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Pr="006B63B5" w:rsidRDefault="00AC2A6C" w:rsidP="00643AD4">
            <w:pPr>
              <w:snapToGrid w:val="0"/>
              <w:spacing w:line="280" w:lineRule="exact"/>
              <w:ind w:leftChars="0" w:left="0" w:firstLineChars="0" w:firstLine="0"/>
              <w:jc w:val="right"/>
              <w:rPr>
                <w:rFonts w:hAnsi="標楷體"/>
                <w:b/>
                <w:snapToGrid/>
                <w:sz w:val="24"/>
              </w:rPr>
            </w:pPr>
            <w:r w:rsidRPr="006B63B5">
              <w:rPr>
                <w:rFonts w:hAnsi="標楷體" w:hint="eastAsia"/>
                <w:b/>
                <w:snapToGrid/>
                <w:sz w:val="24"/>
              </w:rPr>
              <w:t>46.54</w:t>
            </w:r>
          </w:p>
        </w:tc>
        <w:tc>
          <w:tcPr>
            <w:tcW w:w="2124"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w:t>
            </w:r>
          </w:p>
        </w:tc>
      </w:tr>
      <w:tr w:rsidR="00AC2A6C" w:rsidRPr="006B7AF1" w:rsidTr="00643AD4">
        <w:trPr>
          <w:trHeight w:val="580"/>
        </w:trPr>
        <w:tc>
          <w:tcPr>
            <w:tcW w:w="0" w:type="auto"/>
            <w:vMerge/>
            <w:tcBorders>
              <w:top w:val="single" w:sz="6" w:space="0" w:color="auto"/>
              <w:left w:val="single" w:sz="12" w:space="0" w:color="auto"/>
              <w:bottom w:val="double" w:sz="4"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21" w:type="dxa"/>
            <w:tcBorders>
              <w:top w:val="single" w:sz="6" w:space="0" w:color="auto"/>
              <w:left w:val="single" w:sz="6"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撥充社福基金</w:t>
            </w:r>
          </w:p>
        </w:tc>
        <w:tc>
          <w:tcPr>
            <w:tcW w:w="1151" w:type="dxa"/>
            <w:tcBorders>
              <w:top w:val="single" w:sz="6" w:space="0" w:color="auto"/>
              <w:left w:val="single" w:sz="6"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229,026</w:t>
            </w:r>
          </w:p>
        </w:tc>
        <w:tc>
          <w:tcPr>
            <w:tcW w:w="1258" w:type="dxa"/>
            <w:tcBorders>
              <w:top w:val="single" w:sz="6" w:space="0" w:color="auto"/>
              <w:left w:val="single" w:sz="6"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229,026</w:t>
            </w:r>
          </w:p>
        </w:tc>
        <w:tc>
          <w:tcPr>
            <w:tcW w:w="956" w:type="dxa"/>
            <w:tcBorders>
              <w:top w:val="single" w:sz="6" w:space="0" w:color="auto"/>
              <w:left w:val="single" w:sz="6"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0</w:t>
            </w:r>
          </w:p>
        </w:tc>
        <w:tc>
          <w:tcPr>
            <w:tcW w:w="955" w:type="dxa"/>
            <w:tcBorders>
              <w:top w:val="single" w:sz="6" w:space="0" w:color="auto"/>
              <w:left w:val="single" w:sz="6"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100.00</w:t>
            </w:r>
          </w:p>
        </w:tc>
        <w:tc>
          <w:tcPr>
            <w:tcW w:w="2124" w:type="dxa"/>
            <w:tcBorders>
              <w:top w:val="single" w:sz="6" w:space="0" w:color="auto"/>
              <w:left w:val="single" w:sz="6" w:space="0" w:color="auto"/>
              <w:bottom w:val="double" w:sz="4"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43,170</w:t>
            </w:r>
          </w:p>
        </w:tc>
      </w:tr>
      <w:tr w:rsidR="00AC2A6C" w:rsidRPr="006B7AF1" w:rsidTr="00643AD4">
        <w:trPr>
          <w:trHeight w:val="340"/>
        </w:trPr>
        <w:tc>
          <w:tcPr>
            <w:tcW w:w="2053" w:type="dxa"/>
            <w:gridSpan w:val="2"/>
            <w:tcBorders>
              <w:top w:val="double" w:sz="4" w:space="0" w:color="auto"/>
              <w:left w:val="single" w:sz="12"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合計</w:t>
            </w:r>
          </w:p>
        </w:tc>
        <w:tc>
          <w:tcPr>
            <w:tcW w:w="1151" w:type="dxa"/>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5,448,911</w:t>
            </w:r>
          </w:p>
        </w:tc>
        <w:tc>
          <w:tcPr>
            <w:tcW w:w="1258" w:type="dxa"/>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3,113,402</w:t>
            </w:r>
          </w:p>
        </w:tc>
        <w:tc>
          <w:tcPr>
            <w:tcW w:w="956" w:type="dxa"/>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818,092</w:t>
            </w:r>
          </w:p>
        </w:tc>
        <w:tc>
          <w:tcPr>
            <w:tcW w:w="955" w:type="dxa"/>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72.15</w:t>
            </w:r>
          </w:p>
        </w:tc>
        <w:tc>
          <w:tcPr>
            <w:tcW w:w="2124" w:type="dxa"/>
            <w:tcBorders>
              <w:top w:val="double" w:sz="4" w:space="0" w:color="auto"/>
              <w:left w:val="single" w:sz="6" w:space="0" w:color="auto"/>
              <w:bottom w:val="single" w:sz="12"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472,440</w:t>
            </w:r>
          </w:p>
        </w:tc>
      </w:tr>
    </w:tbl>
    <w:p w:rsidR="00AC2A6C" w:rsidRPr="002638AA" w:rsidRDefault="00AC2A6C" w:rsidP="00643AD4">
      <w:pPr>
        <w:pStyle w:val="142"/>
        <w:rPr>
          <w:lang w:eastAsia="zh-HK"/>
        </w:rPr>
      </w:pPr>
      <w:r w:rsidRPr="002638AA">
        <w:rPr>
          <w:rFonts w:hint="eastAsia"/>
          <w:lang w:eastAsia="zh-HK"/>
        </w:rPr>
        <w:t>說    明：1.前4期累計預算數均含勻支數。</w:t>
      </w:r>
    </w:p>
    <w:p w:rsidR="00AC2A6C" w:rsidRPr="002638AA" w:rsidRDefault="00AC2A6C" w:rsidP="00643AD4">
      <w:pPr>
        <w:pStyle w:val="142"/>
        <w:rPr>
          <w:lang w:eastAsia="zh-HK"/>
        </w:rPr>
      </w:pPr>
      <w:r w:rsidRPr="002638AA">
        <w:rPr>
          <w:rFonts w:hint="eastAsia"/>
          <w:lang w:eastAsia="zh-HK"/>
        </w:rPr>
        <w:t xml:space="preserve">          2.占預算比率高於100%為預算流用所致。</w:t>
      </w:r>
    </w:p>
    <w:p w:rsidR="00AC2A6C" w:rsidRPr="00315958" w:rsidRDefault="00AC2A6C" w:rsidP="00643AD4">
      <w:pPr>
        <w:spacing w:line="280" w:lineRule="exact"/>
        <w:ind w:leftChars="0" w:left="564" w:hangingChars="232" w:hanging="564"/>
        <w:jc w:val="left"/>
        <w:rPr>
          <w:sz w:val="24"/>
          <w:szCs w:val="24"/>
        </w:rPr>
      </w:pPr>
      <w:r w:rsidRPr="00315958">
        <w:rPr>
          <w:rFonts w:hint="eastAsia"/>
          <w:sz w:val="24"/>
          <w:szCs w:val="24"/>
          <w:lang w:eastAsia="zh-HK"/>
        </w:rPr>
        <w:t>資料來源：社家署提供，本中心整理。</w:t>
      </w:r>
    </w:p>
    <w:p w:rsidR="00AC2A6C" w:rsidRPr="007F6832" w:rsidRDefault="00AC2A6C" w:rsidP="00643AD4">
      <w:pPr>
        <w:pStyle w:val="a9"/>
        <w:ind w:left="849" w:hanging="283"/>
        <w:rPr>
          <w:b/>
        </w:rPr>
      </w:pPr>
      <w:r w:rsidRPr="007F6832">
        <w:rPr>
          <w:rFonts w:hint="eastAsia"/>
          <w:b/>
        </w:rPr>
        <w:t>(</w:t>
      </w:r>
      <w:r w:rsidRPr="007F6832">
        <w:rPr>
          <w:rFonts w:hint="eastAsia"/>
          <w:b/>
          <w:lang w:eastAsia="zh-HK"/>
        </w:rPr>
        <w:t>二)</w:t>
      </w:r>
      <w:r w:rsidRPr="002638AA">
        <w:rPr>
          <w:rFonts w:hint="eastAsia"/>
          <w:b/>
          <w:lang w:eastAsia="zh-HK"/>
        </w:rPr>
        <w:t>部分工作項目之績效指標連續兩年未達標，允宜適時檢討改善</w:t>
      </w:r>
    </w:p>
    <w:p w:rsidR="00AC2A6C" w:rsidRDefault="00AC2A6C" w:rsidP="00643AD4">
      <w:pPr>
        <w:ind w:left="566" w:firstLine="566"/>
        <w:rPr>
          <w:snapToGrid/>
          <w:spacing w:val="-4"/>
          <w:lang w:eastAsia="zh-HK"/>
        </w:rPr>
      </w:pPr>
      <w:r w:rsidRPr="006B7AF1">
        <w:rPr>
          <w:rFonts w:hint="eastAsia"/>
          <w:snapToGrid/>
          <w:lang w:eastAsia="zh-HK"/>
        </w:rPr>
        <w:t>社家署所擬「因應少子化友善育兒空間建設-建構0-2歲兒童社區公共托育計畫」工作項目包括社區公共托育設施、布建托育資源中心、增設(改善)社會福利服務中心、整建兒少家庭福利館、</w:t>
      </w:r>
      <w:r w:rsidRPr="006B7AF1">
        <w:rPr>
          <w:rFonts w:hint="eastAsia"/>
          <w:snapToGrid/>
          <w:lang w:eastAsia="zh-HK"/>
        </w:rPr>
        <w:lastRenderedPageBreak/>
        <w:t>增設(改善)兒少緊急及中長期安置機構及購置設施、設備，各項目之績效指標內容主要為服務據點之布建處數、受益人次。依該署提供資料，110至113年度(截至6月底)間包括推動「社區公共托育設施」之布建處數、「布建托育資源中心」之受益人次、增設(改善)社會福利服務中心之增設/改善數(處)均有連續兩年未達成年度目標之情形(詳表3)。據社家署表示，分別與設置行政作業程序繁瑣、疫情影響使用意願及地方政府變更規劃有關</w:t>
      </w:r>
      <w:r w:rsidRPr="006B7AF1">
        <w:rPr>
          <w:rFonts w:hint="eastAsia"/>
          <w:snapToGrid/>
          <w:spacing w:val="-4"/>
          <w:lang w:eastAsia="zh-HK"/>
        </w:rPr>
        <w:t>。</w:t>
      </w:r>
    </w:p>
    <w:p w:rsidR="00AC2A6C" w:rsidRPr="006B7AF1" w:rsidRDefault="00AC2A6C" w:rsidP="00643AD4">
      <w:pPr>
        <w:adjustRightInd w:val="0"/>
        <w:snapToGrid w:val="0"/>
        <w:spacing w:line="400" w:lineRule="exact"/>
        <w:ind w:leftChars="0" w:left="850" w:hangingChars="300" w:hanging="850"/>
        <w:rPr>
          <w:b/>
          <w:snapToGrid/>
        </w:rPr>
      </w:pPr>
      <w:r w:rsidRPr="006B7AF1">
        <w:rPr>
          <w:rFonts w:hAnsi="標楷體" w:hint="eastAsia"/>
          <w:b/>
          <w:snapToGrid/>
          <w:lang w:eastAsia="zh-HK"/>
        </w:rPr>
        <w:t>表3</w:t>
      </w:r>
      <w:r w:rsidRPr="006B7AF1">
        <w:rPr>
          <w:rFonts w:hAnsi="標楷體" w:hint="eastAsia"/>
          <w:b/>
          <w:snapToGrid/>
        </w:rPr>
        <w:t xml:space="preserve">  「因應少子化友善育兒空間建設-建構0-2歲兒童社區公共托育計畫」110至113年度(截至6月底)績效指標及達標情形一覽表</w:t>
      </w:r>
    </w:p>
    <w:p w:rsidR="00AC2A6C" w:rsidRPr="00390F29" w:rsidRDefault="00AC2A6C" w:rsidP="00643AD4">
      <w:pPr>
        <w:adjustRightInd w:val="0"/>
        <w:snapToGrid w:val="0"/>
        <w:spacing w:line="400" w:lineRule="exact"/>
        <w:ind w:leftChars="0" w:left="730" w:rightChars="22" w:right="62" w:hangingChars="300" w:hanging="730"/>
        <w:jc w:val="right"/>
        <w:rPr>
          <w:rFonts w:hAnsi="標楷體"/>
          <w:snapToGrid/>
          <w:sz w:val="24"/>
          <w:szCs w:val="24"/>
        </w:rPr>
      </w:pPr>
      <w:r w:rsidRPr="00390F29">
        <w:rPr>
          <w:rFonts w:hAnsi="標楷體" w:hint="eastAsia"/>
          <w:snapToGrid/>
          <w:sz w:val="24"/>
          <w:szCs w:val="24"/>
        </w:rPr>
        <w:t>單位：處；人次；%；萬人次</w:t>
      </w:r>
      <w:r w:rsidRPr="00390F29">
        <w:rPr>
          <w:rFonts w:hAnsi="標楷體" w:hint="eastAsia"/>
          <w:b/>
          <w:snapToGrid/>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092"/>
        <w:gridCol w:w="1064"/>
        <w:gridCol w:w="1144"/>
        <w:gridCol w:w="1145"/>
        <w:gridCol w:w="1144"/>
        <w:gridCol w:w="1145"/>
      </w:tblGrid>
      <w:tr w:rsidR="00AC2A6C" w:rsidRPr="006B7AF1" w:rsidTr="00643AD4">
        <w:tc>
          <w:tcPr>
            <w:tcW w:w="1680" w:type="dxa"/>
            <w:tcBorders>
              <w:top w:val="single" w:sz="12" w:space="0" w:color="auto"/>
              <w:left w:val="single" w:sz="12" w:space="0" w:color="auto"/>
              <w:bottom w:val="single" w:sz="4" w:space="0" w:color="auto"/>
              <w:right w:val="single" w:sz="4" w:space="0" w:color="auto"/>
            </w:tcBorders>
            <w:vAlign w:val="center"/>
            <w:hideMark/>
          </w:tcPr>
          <w:p w:rsidR="00AC2A6C" w:rsidRPr="006B7AF1" w:rsidRDefault="00AC2A6C" w:rsidP="00643AD4">
            <w:pPr>
              <w:pStyle w:val="142"/>
              <w:jc w:val="center"/>
              <w:rPr>
                <w:rFonts w:hAnsi="標楷體"/>
                <w:snapToGrid/>
                <w:spacing w:val="-10"/>
              </w:rPr>
            </w:pPr>
            <w:r w:rsidRPr="006B7AF1">
              <w:rPr>
                <w:rFonts w:hAnsi="標楷體" w:hint="eastAsia"/>
                <w:snapToGrid/>
                <w:spacing w:val="-10"/>
              </w:rPr>
              <w:t>工作項目</w:t>
            </w:r>
          </w:p>
        </w:tc>
        <w:tc>
          <w:tcPr>
            <w:tcW w:w="2156" w:type="dxa"/>
            <w:gridSpan w:val="2"/>
            <w:tcBorders>
              <w:top w:val="single" w:sz="12"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績效指標項目</w:t>
            </w:r>
          </w:p>
        </w:tc>
        <w:tc>
          <w:tcPr>
            <w:tcW w:w="1144" w:type="dxa"/>
            <w:tcBorders>
              <w:top w:val="single" w:sz="12"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110年度</w:t>
            </w:r>
          </w:p>
        </w:tc>
        <w:tc>
          <w:tcPr>
            <w:tcW w:w="1145" w:type="dxa"/>
            <w:tcBorders>
              <w:top w:val="single" w:sz="12"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111年度</w:t>
            </w:r>
          </w:p>
        </w:tc>
        <w:tc>
          <w:tcPr>
            <w:tcW w:w="1144" w:type="dxa"/>
            <w:tcBorders>
              <w:top w:val="single" w:sz="12"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112年度</w:t>
            </w:r>
          </w:p>
        </w:tc>
        <w:tc>
          <w:tcPr>
            <w:tcW w:w="1145" w:type="dxa"/>
            <w:tcBorders>
              <w:top w:val="single" w:sz="12"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113年度</w:t>
            </w:r>
          </w:p>
        </w:tc>
      </w:tr>
      <w:tr w:rsidR="00AC2A6C" w:rsidRPr="006B7AF1" w:rsidTr="00643AD4">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pStyle w:val="142"/>
              <w:jc w:val="center"/>
              <w:rPr>
                <w:rFonts w:hAnsi="標楷體"/>
                <w:snapToGrid/>
                <w:spacing w:val="-10"/>
              </w:rPr>
            </w:pPr>
            <w:r w:rsidRPr="006B7AF1">
              <w:rPr>
                <w:rFonts w:hAnsi="標楷體" w:hint="eastAsia"/>
                <w:snapToGrid/>
                <w:spacing w:val="-10"/>
              </w:rPr>
              <w:t>推動社區公共托育設施</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布建</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處數</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32</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88</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69</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40</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88.00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69.00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125.00</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受益</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人次</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2,352</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2,237</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1,405</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844</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3,084</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2,500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1,776</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1,432</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131.00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112.00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126.00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170.00</w:t>
            </w:r>
          </w:p>
        </w:tc>
      </w:tr>
      <w:tr w:rsidR="00AC2A6C" w:rsidRPr="006B7AF1" w:rsidTr="00643AD4">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布建托育資源中心</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布建</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處數</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15</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13</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19</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15</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126.67</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30.77</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125.00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400.00</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受益</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萬人次</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543</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582</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618</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621</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308</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463</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611</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319</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56.72</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79.55</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98.87</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51.37</w:t>
            </w:r>
          </w:p>
        </w:tc>
      </w:tr>
      <w:tr w:rsidR="00AC2A6C" w:rsidRPr="006B7AF1" w:rsidTr="00643AD4">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增設(改善)社會福利服務中心</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15</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15</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8</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0</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250.00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53.33</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50.00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0.00</w:t>
            </w:r>
          </w:p>
        </w:tc>
      </w:tr>
      <w:tr w:rsidR="00AC2A6C" w:rsidRPr="006B7AF1" w:rsidTr="00643AD4">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整建兒少家庭福利館</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200.00</w:t>
            </w:r>
          </w:p>
        </w:tc>
      </w:tr>
      <w:tr w:rsidR="00AC2A6C" w:rsidRPr="006B7AF1" w:rsidTr="00643AD4">
        <w:tc>
          <w:tcPr>
            <w:tcW w:w="1680" w:type="dxa"/>
            <w:vMerge w:val="restart"/>
            <w:tcBorders>
              <w:top w:val="single" w:sz="4" w:space="0" w:color="auto"/>
              <w:left w:val="single" w:sz="12" w:space="0" w:color="auto"/>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增設(改善)兒少緊急與中長期安置機構及購置設施、設備</w:t>
            </w:r>
          </w:p>
        </w:tc>
        <w:tc>
          <w:tcPr>
            <w:tcW w:w="1092" w:type="dxa"/>
            <w:vMerge w:val="restart"/>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r>
      <w:tr w:rsidR="00AC2A6C" w:rsidRPr="006B7AF1" w:rsidTr="00643AD4">
        <w:tc>
          <w:tcPr>
            <w:tcW w:w="0" w:type="auto"/>
            <w:vMerge/>
            <w:tcBorders>
              <w:top w:val="single" w:sz="4" w:space="0" w:color="auto"/>
              <w:left w:val="single" w:sz="12" w:space="0" w:color="auto"/>
              <w:bottom w:val="single" w:sz="12"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r>
      <w:tr w:rsidR="00AC2A6C" w:rsidRPr="006B7AF1" w:rsidTr="00643AD4">
        <w:tc>
          <w:tcPr>
            <w:tcW w:w="0" w:type="auto"/>
            <w:vMerge/>
            <w:tcBorders>
              <w:top w:val="single" w:sz="4" w:space="0" w:color="auto"/>
              <w:left w:val="single" w:sz="12" w:space="0" w:color="auto"/>
              <w:bottom w:val="single" w:sz="12"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50.00</w:t>
            </w:r>
          </w:p>
        </w:tc>
        <w:tc>
          <w:tcPr>
            <w:tcW w:w="1145" w:type="dxa"/>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120.00</w:t>
            </w:r>
          </w:p>
        </w:tc>
        <w:tc>
          <w:tcPr>
            <w:tcW w:w="1144" w:type="dxa"/>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200.00</w:t>
            </w:r>
          </w:p>
        </w:tc>
        <w:tc>
          <w:tcPr>
            <w:tcW w:w="1145" w:type="dxa"/>
            <w:tcBorders>
              <w:top w:val="single" w:sz="4" w:space="0" w:color="auto"/>
              <w:left w:val="single" w:sz="4" w:space="0" w:color="auto"/>
              <w:bottom w:val="single" w:sz="12"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100.00</w:t>
            </w:r>
          </w:p>
        </w:tc>
      </w:tr>
    </w:tbl>
    <w:p w:rsidR="00AC2A6C" w:rsidRPr="006B7AF1" w:rsidRDefault="00AC2A6C" w:rsidP="00643AD4">
      <w:pPr>
        <w:snapToGrid w:val="0"/>
        <w:spacing w:line="280" w:lineRule="exact"/>
        <w:ind w:leftChars="0" w:left="0" w:firstLineChars="0" w:firstLine="0"/>
        <w:jc w:val="left"/>
        <w:rPr>
          <w:rFonts w:hAnsi="標楷體"/>
          <w:snapToGrid/>
          <w:sz w:val="24"/>
        </w:rPr>
      </w:pPr>
      <w:r w:rsidRPr="006B7AF1">
        <w:rPr>
          <w:rFonts w:hAnsi="標楷體" w:hint="eastAsia"/>
          <w:snapToGrid/>
          <w:sz w:val="24"/>
        </w:rPr>
        <w:t>說    明</w:t>
      </w:r>
      <w:r w:rsidRPr="006B7AF1">
        <w:rPr>
          <w:rFonts w:ascii="新細明體" w:eastAsia="新細明體" w:hAnsi="新細明體" w:hint="eastAsia"/>
          <w:snapToGrid/>
          <w:sz w:val="24"/>
        </w:rPr>
        <w:t>：</w:t>
      </w:r>
      <w:r w:rsidRPr="006B7AF1">
        <w:rPr>
          <w:rFonts w:hAnsi="標楷體" w:hint="eastAsia"/>
          <w:snapToGrid/>
          <w:sz w:val="24"/>
        </w:rPr>
        <w:t>為截至113年6月底之統計。</w:t>
      </w:r>
    </w:p>
    <w:p w:rsidR="00AC2A6C" w:rsidRPr="006B7AF1" w:rsidRDefault="00AC2A6C" w:rsidP="00643AD4">
      <w:pPr>
        <w:snapToGrid w:val="0"/>
        <w:spacing w:line="280" w:lineRule="exact"/>
        <w:ind w:leftChars="0" w:left="0" w:firstLineChars="0" w:firstLine="0"/>
        <w:jc w:val="left"/>
        <w:rPr>
          <w:rFonts w:hAnsi="標楷體"/>
          <w:snapToGrid/>
          <w:sz w:val="24"/>
        </w:rPr>
      </w:pPr>
      <w:r w:rsidRPr="006B7AF1">
        <w:rPr>
          <w:rFonts w:hAnsi="標楷體" w:hint="eastAsia"/>
          <w:snapToGrid/>
          <w:sz w:val="24"/>
        </w:rPr>
        <w:t>資料來源</w:t>
      </w:r>
      <w:r w:rsidRPr="006B7AF1">
        <w:rPr>
          <w:rFonts w:hAnsi="標楷體" w:hint="eastAsia"/>
          <w:snapToGrid/>
          <w:sz w:val="24"/>
          <w:lang w:eastAsia="zh-HK"/>
        </w:rPr>
        <w:t>：</w:t>
      </w:r>
      <w:r w:rsidRPr="006B7AF1">
        <w:rPr>
          <w:rFonts w:hAnsi="標楷體" w:hint="eastAsia"/>
          <w:snapToGrid/>
          <w:sz w:val="24"/>
        </w:rPr>
        <w:t>社家署</w:t>
      </w:r>
      <w:r w:rsidRPr="006B7AF1">
        <w:rPr>
          <w:rFonts w:hAnsi="標楷體" w:hint="eastAsia"/>
          <w:snapToGrid/>
          <w:sz w:val="24"/>
          <w:lang w:eastAsia="zh-HK"/>
        </w:rPr>
        <w:t>提供，本中心整理</w:t>
      </w:r>
      <w:r w:rsidRPr="006B7AF1">
        <w:rPr>
          <w:rFonts w:hAnsi="標楷體" w:hint="eastAsia"/>
          <w:snapToGrid/>
          <w:sz w:val="24"/>
        </w:rPr>
        <w:t>。</w:t>
      </w:r>
    </w:p>
    <w:p w:rsidR="00AC2A6C" w:rsidRDefault="00AC2A6C" w:rsidP="00643AD4">
      <w:pPr>
        <w:ind w:left="566" w:firstLine="566"/>
        <w:rPr>
          <w:rFonts w:hAnsi="標楷體"/>
          <w:snapToGrid/>
        </w:rPr>
      </w:pPr>
      <w:r w:rsidRPr="006B7AF1">
        <w:rPr>
          <w:rFonts w:hAnsi="標楷體" w:hint="eastAsia"/>
          <w:snapToGrid/>
        </w:rPr>
        <w:t>綜上，為充實社區公共托育資源少子化友善育兒空間，社家署前瞻第5期特別預算案賡續編列「因應少子化友善育兒空間建</w:t>
      </w:r>
      <w:r w:rsidRPr="006B7AF1">
        <w:rPr>
          <w:rFonts w:hAnsi="標楷體" w:hint="eastAsia"/>
          <w:snapToGrid/>
        </w:rPr>
        <w:lastRenderedPageBreak/>
        <w:t>設-建構0-2歲兒童社區公共托育計畫」經費4億7,244萬元，惟截至113年6月底止，前4期計畫仍有部分工作項目之累計預算達成率均未及7成，且部分工作項目之績效指標有連續兩年未達標之情形，允宜持續檢討改善。</w:t>
      </w:r>
    </w:p>
    <w:p w:rsidR="00AC2A6C" w:rsidRPr="00315958" w:rsidRDefault="00AC2A6C" w:rsidP="00643AD4">
      <w:pPr>
        <w:pStyle w:val="af1"/>
      </w:pPr>
      <w:r w:rsidRPr="006B7AF1">
        <w:rPr>
          <w:rFonts w:hint="eastAsia"/>
          <w:snapToGrid/>
        </w:rPr>
        <w:t>（分機：1912 黃彥斌）</w:t>
      </w:r>
    </w:p>
    <w:p w:rsidR="00AC2A6C" w:rsidRDefault="00AC2A6C" w:rsidP="00643AD4">
      <w:pPr>
        <w:pStyle w:val="a7"/>
        <w:ind w:left="567" w:hanging="567"/>
      </w:pPr>
    </w:p>
    <w:p w:rsidR="00AC2A6C" w:rsidRPr="002638AA" w:rsidRDefault="00AC2A6C" w:rsidP="00643AD4">
      <w:pPr>
        <w:pStyle w:val="a7"/>
        <w:ind w:left="567" w:hanging="567"/>
      </w:pPr>
      <w:r w:rsidRPr="002638AA">
        <w:rPr>
          <w:rFonts w:hint="eastAsia"/>
        </w:rPr>
        <w:t>三、</w:t>
      </w:r>
      <w:r w:rsidRPr="002638AA">
        <w:rPr>
          <w:rFonts w:hint="eastAsia"/>
          <w:spacing w:val="-2"/>
        </w:rPr>
        <w:t>食品安全建設計畫業經7次修正，因期程延長，致總經費增加至74.92億元，然部分子計畫執行情形未如預期，宜妥為因應，避免執行期程再度延宕而追加預算</w:t>
      </w:r>
    </w:p>
    <w:p w:rsidR="00AC2A6C" w:rsidRPr="002638AA" w:rsidRDefault="00AC2A6C" w:rsidP="00643AD4">
      <w:pPr>
        <w:ind w:left="566" w:firstLine="566"/>
        <w:rPr>
          <w:rFonts w:hAnsi="標楷體"/>
        </w:rPr>
      </w:pPr>
      <w:r w:rsidRPr="002638AA">
        <w:rPr>
          <w:rFonts w:hAnsi="標楷體" w:hint="eastAsia"/>
          <w:color w:val="000000"/>
        </w:rPr>
        <w:t>食品藥物管理署(以下簡稱食藥署)於前瞻第</w:t>
      </w:r>
      <w:r w:rsidRPr="002638AA">
        <w:rPr>
          <w:rFonts w:hAnsi="標楷體"/>
          <w:color w:val="000000"/>
        </w:rPr>
        <w:t>5</w:t>
      </w:r>
      <w:r w:rsidRPr="002638AA">
        <w:rPr>
          <w:rFonts w:hAnsi="標楷體" w:hint="eastAsia"/>
          <w:color w:val="000000"/>
        </w:rPr>
        <w:t>期特別預算案「食品安全建設」科目編列</w:t>
      </w:r>
      <w:r w:rsidRPr="002638AA">
        <w:rPr>
          <w:rFonts w:hAnsi="標楷體"/>
          <w:color w:val="000000"/>
        </w:rPr>
        <w:t>13</w:t>
      </w:r>
      <w:r w:rsidRPr="002638AA">
        <w:rPr>
          <w:rFonts w:hAnsi="標楷體" w:hint="eastAsia"/>
          <w:color w:val="000000"/>
        </w:rPr>
        <w:t>億</w:t>
      </w:r>
      <w:r w:rsidRPr="002638AA">
        <w:rPr>
          <w:rFonts w:hAnsi="標楷體"/>
          <w:color w:val="000000"/>
        </w:rPr>
        <w:t>5</w:t>
      </w:r>
      <w:r w:rsidRPr="002638AA">
        <w:rPr>
          <w:rFonts w:hAnsi="標楷體" w:hint="eastAsia"/>
          <w:color w:val="000000"/>
        </w:rPr>
        <w:t>,</w:t>
      </w:r>
      <w:r w:rsidRPr="002638AA">
        <w:rPr>
          <w:rFonts w:hAnsi="標楷體"/>
          <w:color w:val="000000"/>
        </w:rPr>
        <w:t>0</w:t>
      </w:r>
      <w:r w:rsidRPr="002638AA">
        <w:rPr>
          <w:rFonts w:hAnsi="標楷體" w:hint="eastAsia"/>
          <w:color w:val="000000"/>
        </w:rPr>
        <w:t>0</w:t>
      </w:r>
      <w:r w:rsidRPr="002638AA">
        <w:rPr>
          <w:rFonts w:hAnsi="標楷體"/>
          <w:color w:val="000000"/>
        </w:rPr>
        <w:t>0</w:t>
      </w:r>
      <w:r w:rsidRPr="002638AA">
        <w:rPr>
          <w:rFonts w:hAnsi="標楷體" w:hint="eastAsia"/>
          <w:color w:val="000000"/>
        </w:rPr>
        <w:t>萬元；</w:t>
      </w:r>
      <w:r w:rsidRPr="002638AA">
        <w:rPr>
          <w:rFonts w:hAnsi="標楷體" w:hint="eastAsia"/>
        </w:rPr>
        <w:t>預計辦理</w:t>
      </w:r>
      <w:r w:rsidRPr="002638AA">
        <w:rPr>
          <w:rFonts w:hAnsi="標楷體"/>
        </w:rPr>
        <w:t>3</w:t>
      </w:r>
      <w:r w:rsidRPr="002638AA">
        <w:rPr>
          <w:rFonts w:hAnsi="標楷體" w:hint="eastAsia"/>
        </w:rPr>
        <w:t>項子計畫，包含</w:t>
      </w:r>
      <w:r w:rsidRPr="002638AA">
        <w:rPr>
          <w:rFonts w:hAnsi="標楷體" w:hint="eastAsia"/>
          <w:color w:val="000000"/>
        </w:rPr>
        <w:t>：現代化食品藥物國家級實驗大樓暨行政及訓練大樓興建計畫1</w:t>
      </w:r>
      <w:r w:rsidRPr="002638AA">
        <w:rPr>
          <w:rFonts w:hAnsi="標楷體"/>
          <w:color w:val="000000"/>
        </w:rPr>
        <w:t>0</w:t>
      </w:r>
      <w:r w:rsidRPr="002638AA">
        <w:rPr>
          <w:rFonts w:hAnsi="標楷體" w:hint="eastAsia"/>
          <w:color w:val="000000"/>
        </w:rPr>
        <w:t>億元、</w:t>
      </w:r>
      <w:r w:rsidRPr="002638AA">
        <w:rPr>
          <w:rFonts w:hAnsi="標楷體" w:cs="新細明體" w:hint="eastAsia"/>
          <w:snapToGrid/>
        </w:rPr>
        <w:t>強化衛生單位食安治理檢驗效能及品質1億元</w:t>
      </w:r>
      <w:r w:rsidRPr="002638AA">
        <w:rPr>
          <w:rFonts w:hAnsi="標楷體" w:hint="eastAsia"/>
          <w:color w:val="000000"/>
        </w:rPr>
        <w:t>、提升新興傳染性疾病醫藥品及食因性病原檢驗研究量能及標準化2億5,0</w:t>
      </w:r>
      <w:r w:rsidRPr="002638AA">
        <w:rPr>
          <w:rFonts w:hAnsi="標楷體"/>
          <w:color w:val="000000"/>
        </w:rPr>
        <w:t>0</w:t>
      </w:r>
      <w:r w:rsidRPr="002638AA">
        <w:rPr>
          <w:rFonts w:hAnsi="標楷體" w:hint="eastAsia"/>
          <w:color w:val="000000"/>
        </w:rPr>
        <w:t>0萬元。經查：</w:t>
      </w:r>
    </w:p>
    <w:p w:rsidR="00AC2A6C" w:rsidRPr="002638AA" w:rsidRDefault="00AC2A6C" w:rsidP="00643AD4">
      <w:pPr>
        <w:pStyle w:val="a9"/>
        <w:ind w:left="849" w:hanging="283"/>
        <w:rPr>
          <w:b/>
        </w:rPr>
      </w:pPr>
      <w:r w:rsidRPr="002638AA">
        <w:rPr>
          <w:rFonts w:hint="eastAsia"/>
          <w:b/>
        </w:rPr>
        <w:t>(一)</w:t>
      </w:r>
      <w:r w:rsidRPr="002638AA">
        <w:rPr>
          <w:rFonts w:hAnsi="標楷體" w:hint="eastAsia"/>
          <w:b/>
          <w:spacing w:val="-4"/>
        </w:rPr>
        <w:t>食品安全建設計畫歷經7次修正，總經費需求增加至74.92億元，其中</w:t>
      </w:r>
      <w:r w:rsidRPr="002638AA">
        <w:rPr>
          <w:rFonts w:hint="eastAsia"/>
          <w:b/>
          <w:bCs/>
          <w:spacing w:val="-2"/>
        </w:rPr>
        <w:t>前瞻特別</w:t>
      </w:r>
      <w:r w:rsidRPr="002638AA">
        <w:rPr>
          <w:rFonts w:hAnsi="標楷體" w:hint="eastAsia"/>
          <w:b/>
          <w:spacing w:val="-4"/>
        </w:rPr>
        <w:t>預算無法容納之22.05億元部分，將另尋預算程序辦理</w:t>
      </w:r>
    </w:p>
    <w:p w:rsidR="00AC2A6C" w:rsidRPr="002638AA" w:rsidRDefault="00AC2A6C" w:rsidP="00643AD4">
      <w:pPr>
        <w:adjustRightInd w:val="0"/>
        <w:ind w:leftChars="300" w:left="850" w:firstLine="566"/>
        <w:rPr>
          <w:rFonts w:hAnsi="標楷體"/>
          <w:color w:val="FF0000"/>
        </w:rPr>
      </w:pPr>
      <w:r w:rsidRPr="002638AA">
        <w:rPr>
          <w:rFonts w:hAnsi="標楷體" w:hint="eastAsia"/>
          <w:color w:val="000000"/>
        </w:rPr>
        <w:t>該計畫前於</w:t>
      </w:r>
      <w:r w:rsidRPr="002638AA">
        <w:rPr>
          <w:rFonts w:hAnsi="標楷體"/>
          <w:color w:val="000000"/>
        </w:rPr>
        <w:t>106</w:t>
      </w:r>
      <w:r w:rsidRPr="002638AA">
        <w:rPr>
          <w:rFonts w:hAnsi="標楷體" w:hint="eastAsia"/>
          <w:color w:val="000000"/>
        </w:rPr>
        <w:t>年7月經行政院核定，規劃分2階段各4年辦理，總經費需求65.85億元，由前瞻特別預算第1期至第3期支應部分為</w:t>
      </w:r>
      <w:r w:rsidRPr="002638AA">
        <w:rPr>
          <w:rFonts w:hAnsi="標楷體"/>
          <w:color w:val="000000"/>
        </w:rPr>
        <w:t>31.33</w:t>
      </w:r>
      <w:r w:rsidRPr="002638AA">
        <w:rPr>
          <w:rFonts w:hAnsi="標楷體" w:hint="eastAsia"/>
          <w:color w:val="000000"/>
        </w:rPr>
        <w:t>億元</w:t>
      </w:r>
      <w:r w:rsidRPr="002638AA">
        <w:rPr>
          <w:rFonts w:hAnsi="標楷體"/>
          <w:color w:val="000000"/>
          <w:vertAlign w:val="superscript"/>
        </w:rPr>
        <w:footnoteReference w:id="2"/>
      </w:r>
      <w:r w:rsidRPr="002638AA">
        <w:rPr>
          <w:rFonts w:hAnsi="標楷體" w:hint="eastAsia"/>
          <w:color w:val="000000"/>
        </w:rPr>
        <w:t>，嗣109年9月因應後續第2階段計畫，於第5次修正計畫時新增子計畫：提升新興傳染性疾病醫藥品及食因性病原檢驗研究量能及標準化，調整計畫總經費為57.36億元(其中50.85億元由前瞻特別預算優先支應，其餘6.51億元另尋預算程序辦理</w:t>
      </w:r>
      <w:r w:rsidRPr="002638AA">
        <w:rPr>
          <w:rFonts w:hAnsi="標楷體"/>
          <w:color w:val="000000"/>
          <w:vertAlign w:val="superscript"/>
        </w:rPr>
        <w:footnoteReference w:id="3"/>
      </w:r>
      <w:r w:rsidRPr="002638AA">
        <w:rPr>
          <w:rFonts w:hAnsi="標楷體" w:hint="eastAsia"/>
          <w:color w:val="000000"/>
        </w:rPr>
        <w:t>)，及</w:t>
      </w:r>
      <w:r w:rsidRPr="002638AA">
        <w:rPr>
          <w:rFonts w:hAnsi="標楷體" w:hint="eastAsia"/>
        </w:rPr>
        <w:t>113年5月</w:t>
      </w:r>
      <w:r w:rsidRPr="002638AA">
        <w:rPr>
          <w:rFonts w:hAnsi="標楷體" w:hint="eastAsia"/>
          <w:color w:val="000000"/>
        </w:rPr>
        <w:t>第7次修正：因</w:t>
      </w:r>
      <w:r w:rsidRPr="002638AA">
        <w:rPr>
          <w:rFonts w:hAnsi="標楷體" w:cs="新細明體" w:hint="eastAsia"/>
          <w:color w:val="000000"/>
        </w:rPr>
        <w:lastRenderedPageBreak/>
        <w:t>上述新增子計畫增設實驗室需求</w:t>
      </w:r>
      <w:r w:rsidRPr="002638AA">
        <w:rPr>
          <w:rFonts w:hAnsi="標楷體" w:hint="eastAsia"/>
          <w:color w:val="000000"/>
        </w:rPr>
        <w:t>追加經費至74</w:t>
      </w:r>
      <w:r w:rsidRPr="002638AA">
        <w:rPr>
          <w:rFonts w:hAnsi="標楷體"/>
          <w:color w:val="000000"/>
        </w:rPr>
        <w:t>.</w:t>
      </w:r>
      <w:r w:rsidRPr="002638AA">
        <w:rPr>
          <w:rFonts w:hAnsi="標楷體" w:hint="eastAsia"/>
          <w:color w:val="000000"/>
        </w:rPr>
        <w:t>92億元，</w:t>
      </w:r>
      <w:r w:rsidRPr="002638AA">
        <w:rPr>
          <w:rFonts w:hint="eastAsia"/>
        </w:rPr>
        <w:t>其中由前瞻特別預算支應為52.87億元，不足之22.05億元將另循預算程序辦理，</w:t>
      </w:r>
      <w:r w:rsidRPr="002638AA">
        <w:rPr>
          <w:rFonts w:hAnsi="標楷體" w:hint="eastAsia"/>
          <w:color w:val="000000"/>
        </w:rPr>
        <w:t>說明如下：</w:t>
      </w:r>
    </w:p>
    <w:p w:rsidR="00AC2A6C" w:rsidRPr="002638AA" w:rsidRDefault="00AC2A6C" w:rsidP="00643AD4">
      <w:pPr>
        <w:pStyle w:val="22"/>
        <w:ind w:leftChars="286" w:left="1062" w:hangingChars="89" w:hanging="252"/>
        <w:rPr>
          <w:rFonts w:hAnsi="標楷體"/>
        </w:rPr>
      </w:pPr>
      <w:r w:rsidRPr="002638AA">
        <w:rPr>
          <w:rFonts w:hint="eastAsia"/>
        </w:rPr>
        <w:t>1.子計畫一</w:t>
      </w:r>
      <w:r w:rsidRPr="002638AA">
        <w:rPr>
          <w:rFonts w:hAnsi="標楷體" w:hint="eastAsia"/>
        </w:rPr>
        <w:t>「</w:t>
      </w:r>
      <w:r w:rsidRPr="002638AA">
        <w:rPr>
          <w:rFonts w:hint="eastAsia"/>
        </w:rPr>
        <w:t>現代化食品藥物國家級實驗大樓暨行政及訓練大樓興建計畫</w:t>
      </w:r>
      <w:r w:rsidRPr="002638AA">
        <w:rPr>
          <w:rFonts w:hAnsi="標楷體" w:hint="eastAsia"/>
        </w:rPr>
        <w:t>」(下稱食藥大樓興建計畫)，</w:t>
      </w:r>
      <w:r w:rsidRPr="002638AA">
        <w:rPr>
          <w:rFonts w:hint="eastAsia"/>
        </w:rPr>
        <w:t>位於南港區昆陽街163巷內</w:t>
      </w:r>
      <w:r w:rsidRPr="002638AA">
        <w:rPr>
          <w:rFonts w:hAnsi="標楷體" w:hint="eastAsia"/>
        </w:rPr>
        <w:t>，完成</w:t>
      </w:r>
      <w:r w:rsidRPr="002638AA">
        <w:rPr>
          <w:rFonts w:hint="eastAsia"/>
        </w:rPr>
        <w:t>期限延長至115年12月</w:t>
      </w:r>
      <w:r w:rsidRPr="002638AA">
        <w:rPr>
          <w:rFonts w:hAnsi="標楷體" w:hint="eastAsia"/>
        </w:rPr>
        <w:t>(前瞻特別預算經費至114年8月屆期)</w:t>
      </w:r>
      <w:r w:rsidRPr="002638AA">
        <w:rPr>
          <w:rFonts w:hint="eastAsia"/>
        </w:rPr>
        <w:t>，後續經費需求6.56億元(詳表1)將另循預算程序辦理</w:t>
      </w:r>
      <w:r w:rsidRPr="002638AA">
        <w:rPr>
          <w:vertAlign w:val="superscript"/>
        </w:rPr>
        <w:footnoteReference w:id="4"/>
      </w:r>
      <w:r w:rsidRPr="002638AA">
        <w:rPr>
          <w:rFonts w:hint="eastAsia"/>
        </w:rPr>
        <w:t>。</w:t>
      </w:r>
    </w:p>
    <w:p w:rsidR="00AC2A6C" w:rsidRDefault="00AC2A6C" w:rsidP="00643AD4">
      <w:pPr>
        <w:pStyle w:val="22"/>
        <w:ind w:leftChars="286" w:left="1062" w:hangingChars="89" w:hanging="252"/>
        <w:rPr>
          <w:b/>
        </w:rPr>
      </w:pPr>
      <w:r w:rsidRPr="002638AA">
        <w:rPr>
          <w:rFonts w:hint="eastAsia"/>
        </w:rPr>
        <w:t>2.前瞻第3期新增子計畫五</w:t>
      </w:r>
      <w:r w:rsidRPr="002638AA">
        <w:rPr>
          <w:rFonts w:hAnsi="標楷體" w:hint="eastAsia"/>
        </w:rPr>
        <w:t>「</w:t>
      </w:r>
      <w:r w:rsidRPr="002638AA">
        <w:rPr>
          <w:rFonts w:hint="eastAsia"/>
        </w:rPr>
        <w:t>提升新興傳染性疾病醫藥品及食因性病原檢驗研究量能及標準化</w:t>
      </w:r>
      <w:r w:rsidRPr="002638AA">
        <w:rPr>
          <w:rFonts w:hAnsi="標楷體" w:hint="eastAsia"/>
        </w:rPr>
        <w:t>」(下稱提升食藥研究量能計畫)，預計整建食藥署昆陽大樓為生物性實驗室及實驗動物中心，因考量各式新興傳染病病毒新變異株快速演化，重新規劃實驗室量能需求，執行期程延長至120年底，前瞻特別預算無法容納之15.49億元亦將另循公共建設預算編列等程序辦理</w:t>
      </w:r>
      <w:r w:rsidRPr="002638AA">
        <w:rPr>
          <w:rFonts w:hint="eastAsia"/>
        </w:rPr>
        <w:t>。</w:t>
      </w:r>
    </w:p>
    <w:p w:rsidR="00AC2A6C" w:rsidRPr="002638AA" w:rsidRDefault="00AC2A6C" w:rsidP="00643AD4">
      <w:pPr>
        <w:adjustRightInd w:val="0"/>
        <w:ind w:leftChars="-110" w:left="853" w:rightChars="-122" w:right="-346" w:hangingChars="411" w:hanging="1165"/>
        <w:jc w:val="left"/>
        <w:rPr>
          <w:rFonts w:hAnsi="標楷體"/>
          <w:b/>
          <w:color w:val="000000"/>
        </w:rPr>
      </w:pPr>
      <w:r w:rsidRPr="002638AA">
        <w:rPr>
          <w:rFonts w:hAnsi="標楷體" w:hint="eastAsia"/>
          <w:b/>
          <w:color w:val="000000"/>
        </w:rPr>
        <w:t xml:space="preserve">表1  食品安全建設計畫分年經費需求表                </w:t>
      </w:r>
      <w:r w:rsidRPr="002638AA">
        <w:rPr>
          <w:rFonts w:hAnsi="標楷體" w:hint="eastAsia"/>
          <w:color w:val="000000"/>
          <w:sz w:val="24"/>
          <w:szCs w:val="24"/>
        </w:rPr>
        <w:t>單位：</w:t>
      </w:r>
      <w:r w:rsidRPr="002638AA">
        <w:rPr>
          <w:rFonts w:hAnsi="標楷體" w:hint="eastAsia"/>
          <w:snapToGrid/>
          <w:color w:val="000000"/>
          <w:sz w:val="24"/>
          <w:szCs w:val="20"/>
        </w:rPr>
        <w:t>新臺幣</w:t>
      </w:r>
      <w:r w:rsidRPr="002638AA">
        <w:rPr>
          <w:rFonts w:hAnsi="標楷體" w:hint="eastAsia"/>
          <w:color w:val="000000"/>
          <w:sz w:val="24"/>
          <w:szCs w:val="24"/>
        </w:rPr>
        <w:t>億元</w:t>
      </w:r>
    </w:p>
    <w:tbl>
      <w:tblPr>
        <w:tblW w:w="910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57" w:type="dxa"/>
        </w:tblCellMar>
        <w:tblLook w:val="04A0" w:firstRow="1" w:lastRow="0" w:firstColumn="1" w:lastColumn="0" w:noHBand="0" w:noVBand="1"/>
      </w:tblPr>
      <w:tblGrid>
        <w:gridCol w:w="1290"/>
        <w:gridCol w:w="709"/>
        <w:gridCol w:w="709"/>
        <w:gridCol w:w="709"/>
        <w:gridCol w:w="708"/>
        <w:gridCol w:w="709"/>
        <w:gridCol w:w="709"/>
        <w:gridCol w:w="709"/>
        <w:gridCol w:w="723"/>
        <w:gridCol w:w="709"/>
        <w:gridCol w:w="665"/>
        <w:gridCol w:w="752"/>
      </w:tblGrid>
      <w:tr w:rsidR="00AC2A6C" w:rsidRPr="002638AA" w:rsidTr="00643AD4">
        <w:trPr>
          <w:trHeight w:val="397"/>
          <w:tblHeader/>
          <w:jc w:val="center"/>
        </w:trPr>
        <w:tc>
          <w:tcPr>
            <w:tcW w:w="1290" w:type="dxa"/>
            <w:vMerge w:val="restart"/>
            <w:shd w:val="clear" w:color="auto" w:fill="auto"/>
            <w:vAlign w:val="center"/>
            <w:hideMark/>
          </w:tcPr>
          <w:p w:rsidR="00AC2A6C" w:rsidRPr="002638AA" w:rsidRDefault="00AC2A6C" w:rsidP="00643AD4">
            <w:pPr>
              <w:pStyle w:val="142"/>
              <w:jc w:val="center"/>
              <w:rPr>
                <w:rFonts w:hAnsi="標楷體"/>
                <w:snapToGrid/>
                <w:spacing w:val="-20"/>
              </w:rPr>
            </w:pPr>
            <w:r w:rsidRPr="002638AA">
              <w:rPr>
                <w:rFonts w:hAnsi="標楷體" w:hint="eastAsia"/>
                <w:snapToGrid/>
                <w:spacing w:val="-20"/>
              </w:rPr>
              <w:t>子計畫名稱</w:t>
            </w:r>
          </w:p>
        </w:tc>
        <w:tc>
          <w:tcPr>
            <w:tcW w:w="1418" w:type="dxa"/>
            <w:gridSpan w:val="2"/>
            <w:tcBorders>
              <w:bottom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第1期</w:t>
            </w:r>
          </w:p>
        </w:tc>
        <w:tc>
          <w:tcPr>
            <w:tcW w:w="1417" w:type="dxa"/>
            <w:gridSpan w:val="2"/>
            <w:tcBorders>
              <w:bottom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第</w:t>
            </w:r>
            <w:r w:rsidRPr="002638AA">
              <w:rPr>
                <w:rFonts w:hAnsi="標楷體"/>
                <w:snapToGrid/>
                <w:spacing w:val="-20"/>
                <w:sz w:val="24"/>
              </w:rPr>
              <w:t>2</w:t>
            </w:r>
            <w:r w:rsidRPr="002638AA">
              <w:rPr>
                <w:rFonts w:hAnsi="標楷體" w:hint="eastAsia"/>
                <w:snapToGrid/>
                <w:spacing w:val="-20"/>
                <w:sz w:val="24"/>
              </w:rPr>
              <w:t>期</w:t>
            </w:r>
          </w:p>
        </w:tc>
        <w:tc>
          <w:tcPr>
            <w:tcW w:w="1418" w:type="dxa"/>
            <w:gridSpan w:val="2"/>
            <w:tcBorders>
              <w:bottom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第</w:t>
            </w:r>
            <w:r w:rsidRPr="002638AA">
              <w:rPr>
                <w:rFonts w:hAnsi="標楷體"/>
                <w:snapToGrid/>
                <w:spacing w:val="-20"/>
                <w:sz w:val="24"/>
              </w:rPr>
              <w:t>3</w:t>
            </w:r>
            <w:r w:rsidRPr="002638AA">
              <w:rPr>
                <w:rFonts w:hAnsi="標楷體" w:hint="eastAsia"/>
                <w:snapToGrid/>
                <w:spacing w:val="-20"/>
                <w:sz w:val="24"/>
              </w:rPr>
              <w:t>期</w:t>
            </w:r>
          </w:p>
        </w:tc>
        <w:tc>
          <w:tcPr>
            <w:tcW w:w="1432" w:type="dxa"/>
            <w:gridSpan w:val="2"/>
            <w:tcBorders>
              <w:bottom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第</w:t>
            </w:r>
            <w:r w:rsidRPr="002638AA">
              <w:rPr>
                <w:rFonts w:hAnsi="標楷體"/>
                <w:snapToGrid/>
                <w:spacing w:val="-20"/>
                <w:sz w:val="24"/>
              </w:rPr>
              <w:t>4</w:t>
            </w:r>
            <w:r w:rsidRPr="002638AA">
              <w:rPr>
                <w:rFonts w:hAnsi="標楷體" w:hint="eastAsia"/>
                <w:snapToGrid/>
                <w:spacing w:val="-20"/>
                <w:sz w:val="24"/>
              </w:rPr>
              <w:t>期</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第5期</w:t>
            </w:r>
          </w:p>
        </w:tc>
        <w:tc>
          <w:tcPr>
            <w:tcW w:w="665" w:type="dxa"/>
            <w:vMerge w:val="restart"/>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後續</w:t>
            </w:r>
          </w:p>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需求</w:t>
            </w:r>
          </w:p>
        </w:tc>
        <w:tc>
          <w:tcPr>
            <w:tcW w:w="752" w:type="dxa"/>
            <w:vMerge w:val="restart"/>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合計</w:t>
            </w:r>
          </w:p>
        </w:tc>
      </w:tr>
      <w:tr w:rsidR="00AC2A6C" w:rsidRPr="002638AA" w:rsidTr="00643AD4">
        <w:trPr>
          <w:trHeight w:val="397"/>
          <w:tblHeader/>
          <w:jc w:val="center"/>
        </w:trPr>
        <w:tc>
          <w:tcPr>
            <w:tcW w:w="1290" w:type="dxa"/>
            <w:vMerge/>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106</w:t>
            </w:r>
            <w:r w:rsidRPr="002638AA">
              <w:rPr>
                <w:rFonts w:hAnsi="標楷體" w:hint="eastAsia"/>
                <w:snapToGrid/>
                <w:spacing w:val="-20"/>
                <w:sz w:val="24"/>
              </w:rPr>
              <w:t>年</w:t>
            </w: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107</w:t>
            </w:r>
            <w:r w:rsidRPr="002638AA">
              <w:rPr>
                <w:rFonts w:hAnsi="標楷體" w:hint="eastAsia"/>
                <w:snapToGrid/>
                <w:spacing w:val="-20"/>
                <w:sz w:val="24"/>
              </w:rPr>
              <w:t>年</w:t>
            </w: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108</w:t>
            </w:r>
            <w:r w:rsidRPr="002638AA">
              <w:rPr>
                <w:rFonts w:hAnsi="標楷體" w:hint="eastAsia"/>
                <w:snapToGrid/>
                <w:spacing w:val="-20"/>
                <w:sz w:val="24"/>
              </w:rPr>
              <w:t>年</w:t>
            </w:r>
          </w:p>
        </w:tc>
        <w:tc>
          <w:tcPr>
            <w:tcW w:w="708"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109</w:t>
            </w:r>
            <w:r w:rsidRPr="002638AA">
              <w:rPr>
                <w:rFonts w:hAnsi="標楷體" w:hint="eastAsia"/>
                <w:snapToGrid/>
                <w:spacing w:val="-20"/>
                <w:sz w:val="24"/>
              </w:rPr>
              <w:t>年</w:t>
            </w: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110</w:t>
            </w:r>
            <w:r w:rsidRPr="002638AA">
              <w:rPr>
                <w:rFonts w:hAnsi="標楷體" w:hint="eastAsia"/>
                <w:snapToGrid/>
                <w:spacing w:val="-20"/>
                <w:sz w:val="24"/>
              </w:rPr>
              <w:t>年</w:t>
            </w: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111</w:t>
            </w:r>
            <w:r w:rsidRPr="002638AA">
              <w:rPr>
                <w:rFonts w:hAnsi="標楷體" w:hint="eastAsia"/>
                <w:snapToGrid/>
                <w:spacing w:val="-20"/>
                <w:sz w:val="24"/>
              </w:rPr>
              <w:t>年</w:t>
            </w: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112</w:t>
            </w:r>
            <w:r w:rsidRPr="002638AA">
              <w:rPr>
                <w:rFonts w:hAnsi="標楷體" w:hint="eastAsia"/>
                <w:snapToGrid/>
                <w:spacing w:val="-20"/>
                <w:sz w:val="24"/>
              </w:rPr>
              <w:t>年</w:t>
            </w:r>
          </w:p>
        </w:tc>
        <w:tc>
          <w:tcPr>
            <w:tcW w:w="723"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113</w:t>
            </w:r>
            <w:r w:rsidRPr="002638AA">
              <w:rPr>
                <w:rFonts w:hAnsi="標楷體" w:hint="eastAsia"/>
                <w:snapToGrid/>
                <w:spacing w:val="-20"/>
                <w:sz w:val="24"/>
              </w:rPr>
              <w:t>年</w:t>
            </w:r>
          </w:p>
        </w:tc>
        <w:tc>
          <w:tcPr>
            <w:tcW w:w="709"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114</w:t>
            </w:r>
            <w:r w:rsidRPr="002638AA">
              <w:rPr>
                <w:rFonts w:hAnsi="標楷體" w:hint="eastAsia"/>
                <w:snapToGrid/>
                <w:spacing w:val="-20"/>
                <w:sz w:val="24"/>
              </w:rPr>
              <w:t>年</w:t>
            </w:r>
          </w:p>
        </w:tc>
        <w:tc>
          <w:tcPr>
            <w:tcW w:w="665" w:type="dxa"/>
            <w:vMerge/>
          </w:tcPr>
          <w:p w:rsidR="00AC2A6C" w:rsidRPr="002638AA" w:rsidRDefault="00AC2A6C" w:rsidP="00643AD4">
            <w:pPr>
              <w:spacing w:line="280" w:lineRule="exact"/>
              <w:ind w:leftChars="0" w:left="0" w:firstLineChars="0" w:firstLine="0"/>
              <w:jc w:val="center"/>
              <w:rPr>
                <w:rFonts w:hAnsi="標楷體"/>
                <w:snapToGrid/>
                <w:spacing w:val="-20"/>
                <w:sz w:val="24"/>
              </w:rPr>
            </w:pPr>
          </w:p>
        </w:tc>
        <w:tc>
          <w:tcPr>
            <w:tcW w:w="752" w:type="dxa"/>
            <w:vMerge/>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p>
        </w:tc>
      </w:tr>
      <w:tr w:rsidR="00AC2A6C" w:rsidRPr="002638AA" w:rsidTr="00643AD4">
        <w:trPr>
          <w:trHeight w:val="1101"/>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一、</w:t>
            </w:r>
          </w:p>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現代化食品藥物國家級實驗大樓暨行政及訓練大樓興建計畫</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0.03</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0.24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1.34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5.0</w:t>
            </w:r>
            <w:r w:rsidRPr="002638AA">
              <w:rPr>
                <w:rFonts w:hAnsi="標楷體" w:hint="eastAsia"/>
                <w:snapToGrid/>
                <w:sz w:val="22"/>
                <w:szCs w:val="22"/>
              </w:rPr>
              <w:t>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6.5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3</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6.98</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w:t>
            </w:r>
            <w:r w:rsidRPr="002638AA">
              <w:rPr>
                <w:rFonts w:hAnsi="標楷體" w:hint="eastAsia"/>
                <w:snapToGrid/>
                <w:sz w:val="22"/>
                <w:szCs w:val="22"/>
              </w:rPr>
              <w:t>0</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hint="eastAsia"/>
                <w:bCs/>
                <w:snapToGrid/>
                <w:sz w:val="22"/>
                <w:szCs w:val="22"/>
              </w:rPr>
              <w:t>6.56</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b/>
                <w:snapToGrid/>
                <w:sz w:val="22"/>
                <w:szCs w:val="22"/>
              </w:rPr>
            </w:pPr>
            <w:r w:rsidRPr="002638AA">
              <w:rPr>
                <w:rFonts w:hAnsi="標楷體"/>
                <w:b/>
                <w:snapToGrid/>
                <w:sz w:val="22"/>
                <w:szCs w:val="22"/>
              </w:rPr>
              <w:t>39.</w:t>
            </w:r>
            <w:r w:rsidRPr="002638AA">
              <w:rPr>
                <w:rFonts w:hAnsi="標楷體" w:hint="eastAsia"/>
                <w:b/>
                <w:snapToGrid/>
                <w:sz w:val="22"/>
                <w:szCs w:val="22"/>
              </w:rPr>
              <w:t>69</w:t>
            </w:r>
          </w:p>
        </w:tc>
      </w:tr>
      <w:tr w:rsidR="00AC2A6C" w:rsidRPr="002638AA" w:rsidTr="00643AD4">
        <w:trPr>
          <w:trHeight w:val="562"/>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二、</w:t>
            </w:r>
          </w:p>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邊境查驗通關管理系統效能</w:t>
            </w:r>
            <w:r w:rsidRPr="002638AA">
              <w:rPr>
                <w:rFonts w:hAnsi="標楷體" w:cs="新細明體" w:hint="eastAsia"/>
                <w:snapToGrid/>
                <w:sz w:val="24"/>
              </w:rPr>
              <w:lastRenderedPageBreak/>
              <w:t>提升</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lastRenderedPageBreak/>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0.4</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0.58</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snapToGrid/>
                <w:sz w:val="22"/>
                <w:szCs w:val="22"/>
              </w:rPr>
              <w:t>-</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1.38</w:t>
            </w:r>
          </w:p>
        </w:tc>
      </w:tr>
      <w:tr w:rsidR="00AC2A6C" w:rsidRPr="002638AA" w:rsidTr="00643AD4">
        <w:trPr>
          <w:trHeight w:val="697"/>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三、</w:t>
            </w:r>
          </w:p>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強化衛生單位食安治理檢驗效能及品質</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1.25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0.8</w:t>
            </w:r>
            <w:r w:rsidRPr="002638AA">
              <w:rPr>
                <w:rFonts w:hAnsi="標楷體" w:hint="eastAsia"/>
                <w:snapToGrid/>
                <w:sz w:val="22"/>
                <w:szCs w:val="22"/>
              </w:rPr>
              <w:t>3</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1.04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2</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1.6</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snapToGrid/>
                <w:sz w:val="22"/>
                <w:szCs w:val="22"/>
              </w:rPr>
              <w:t>-</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bCs/>
                <w:snapToGrid/>
                <w:sz w:val="22"/>
                <w:szCs w:val="22"/>
              </w:rPr>
              <w:t>10.7</w:t>
            </w:r>
            <w:r w:rsidRPr="002638AA">
              <w:rPr>
                <w:rFonts w:hAnsi="標楷體" w:hint="eastAsia"/>
                <w:bCs/>
                <w:snapToGrid/>
                <w:sz w:val="22"/>
                <w:szCs w:val="22"/>
              </w:rPr>
              <w:t>2</w:t>
            </w:r>
          </w:p>
        </w:tc>
      </w:tr>
      <w:tr w:rsidR="00AC2A6C" w:rsidRPr="002638AA" w:rsidTr="00643AD4">
        <w:trPr>
          <w:trHeight w:val="526"/>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四、</w:t>
            </w:r>
          </w:p>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強化中央食安檢驗量能</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0.47</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snapToGrid/>
                <w:sz w:val="22"/>
                <w:szCs w:val="22"/>
              </w:rPr>
              <w:t>-</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2.97</w:t>
            </w:r>
          </w:p>
        </w:tc>
      </w:tr>
      <w:tr w:rsidR="00AC2A6C" w:rsidRPr="002638AA" w:rsidTr="00643AD4">
        <w:trPr>
          <w:trHeight w:val="973"/>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五、</w:t>
            </w:r>
          </w:p>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提升新興傳染性疾病醫藥品及食因性病原檢驗研究量能及標準化</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0.01</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0.67</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0.5</w:t>
            </w:r>
            <w:r w:rsidRPr="002638AA">
              <w:rPr>
                <w:rFonts w:hAnsi="標楷體" w:hint="eastAsia"/>
                <w:snapToGrid/>
                <w:sz w:val="22"/>
                <w:szCs w:val="22"/>
              </w:rPr>
              <w:t>7</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0.76</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2</w:t>
            </w:r>
            <w:r w:rsidRPr="002638AA">
              <w:rPr>
                <w:rFonts w:hAnsi="標楷體"/>
                <w:snapToGrid/>
                <w:sz w:val="22"/>
                <w:szCs w:val="22"/>
              </w:rPr>
              <w:t>.5</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hint="eastAsia"/>
                <w:bCs/>
                <w:snapToGrid/>
                <w:sz w:val="22"/>
                <w:szCs w:val="22"/>
              </w:rPr>
              <w:t>15.49</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b/>
                <w:snapToGrid/>
                <w:sz w:val="22"/>
                <w:szCs w:val="22"/>
              </w:rPr>
            </w:pPr>
            <w:r w:rsidRPr="002638AA">
              <w:rPr>
                <w:rFonts w:hAnsi="標楷體" w:hint="eastAsia"/>
                <w:b/>
                <w:snapToGrid/>
                <w:sz w:val="22"/>
                <w:szCs w:val="22"/>
              </w:rPr>
              <w:t>20</w:t>
            </w:r>
          </w:p>
        </w:tc>
      </w:tr>
      <w:tr w:rsidR="00AC2A6C" w:rsidRPr="002638AA" w:rsidTr="00643AD4">
        <w:trPr>
          <w:trHeight w:val="1202"/>
          <w:jc w:val="center"/>
        </w:trPr>
        <w:tc>
          <w:tcPr>
            <w:tcW w:w="1290" w:type="dxa"/>
            <w:shd w:val="clear" w:color="auto" w:fill="auto"/>
            <w:vAlign w:val="center"/>
          </w:tcPr>
          <w:p w:rsidR="00AC2A6C" w:rsidRPr="002638AA" w:rsidRDefault="00AC2A6C" w:rsidP="00643AD4">
            <w:pPr>
              <w:spacing w:line="280" w:lineRule="exact"/>
              <w:ind w:leftChars="0" w:left="0" w:firstLineChars="0" w:firstLine="0"/>
              <w:rPr>
                <w:rFonts w:hAnsi="標楷體" w:cs="新細明體"/>
                <w:snapToGrid/>
                <w:spacing w:val="-6"/>
                <w:sz w:val="24"/>
              </w:rPr>
            </w:pPr>
            <w:r w:rsidRPr="002638AA">
              <w:rPr>
                <w:rFonts w:hAnsi="標楷體" w:cs="新細明體" w:hint="eastAsia"/>
                <w:snapToGrid/>
                <w:spacing w:val="-6"/>
                <w:sz w:val="24"/>
              </w:rPr>
              <w:t>臺中港邊境查驗辦公大樓與倉儲中心興建計畫(行政院107年7月同意不予興建)</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0.16</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2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p>
        </w:tc>
        <w:tc>
          <w:tcPr>
            <w:tcW w:w="752"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0.16</w:t>
            </w:r>
          </w:p>
        </w:tc>
      </w:tr>
      <w:tr w:rsidR="00AC2A6C" w:rsidRPr="002638AA" w:rsidTr="00643AD4">
        <w:trPr>
          <w:trHeight w:val="340"/>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jc w:val="left"/>
              <w:rPr>
                <w:rFonts w:hAnsi="標楷體"/>
                <w:snapToGrid/>
                <w:sz w:val="24"/>
              </w:rPr>
            </w:pPr>
            <w:r w:rsidRPr="002638AA">
              <w:rPr>
                <w:rFonts w:hAnsi="標楷體" w:hint="eastAsia"/>
                <w:snapToGrid/>
                <w:sz w:val="24"/>
              </w:rPr>
              <w:t>各年小計</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0.53</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2.55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2.4</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3.2</w:t>
            </w:r>
            <w:r w:rsidRPr="002638AA">
              <w:rPr>
                <w:rFonts w:hAnsi="標楷體" w:hint="eastAsia"/>
                <w:snapToGrid/>
                <w:sz w:val="22"/>
                <w:szCs w:val="22"/>
              </w:rPr>
              <w:t>2</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7.0</w:t>
            </w:r>
            <w:r w:rsidRPr="002638AA">
              <w:rPr>
                <w:rFonts w:hAnsi="標楷體" w:hint="eastAsia"/>
                <w:snapToGrid/>
                <w:sz w:val="22"/>
                <w:szCs w:val="22"/>
              </w:rPr>
              <w:t>9</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9.17</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5.1</w:t>
            </w:r>
            <w:r w:rsidRPr="002638AA">
              <w:rPr>
                <w:rFonts w:hAnsi="標楷體" w:hint="eastAsia"/>
                <w:snapToGrid/>
                <w:sz w:val="22"/>
                <w:szCs w:val="22"/>
              </w:rPr>
              <w:t>7</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9.2</w:t>
            </w:r>
            <w:r w:rsidRPr="002638AA">
              <w:rPr>
                <w:rFonts w:hAnsi="標楷體" w:hint="eastAsia"/>
                <w:snapToGrid/>
                <w:sz w:val="22"/>
                <w:szCs w:val="22"/>
              </w:rPr>
              <w:t>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13.5</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hint="eastAsia"/>
                <w:bCs/>
                <w:snapToGrid/>
                <w:sz w:val="22"/>
                <w:szCs w:val="22"/>
              </w:rPr>
              <w:t>22.05</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b/>
                <w:snapToGrid/>
                <w:sz w:val="22"/>
                <w:szCs w:val="22"/>
              </w:rPr>
            </w:pPr>
            <w:r w:rsidRPr="002638AA">
              <w:rPr>
                <w:rFonts w:hAnsi="標楷體" w:hint="eastAsia"/>
                <w:b/>
                <w:snapToGrid/>
                <w:sz w:val="22"/>
                <w:szCs w:val="22"/>
              </w:rPr>
              <w:t>74</w:t>
            </w:r>
            <w:r w:rsidRPr="002638AA">
              <w:rPr>
                <w:rFonts w:hAnsi="標楷體"/>
                <w:b/>
                <w:snapToGrid/>
                <w:sz w:val="22"/>
                <w:szCs w:val="22"/>
              </w:rPr>
              <w:t>.</w:t>
            </w:r>
            <w:r w:rsidRPr="002638AA">
              <w:rPr>
                <w:rFonts w:hAnsi="標楷體" w:hint="eastAsia"/>
                <w:b/>
                <w:snapToGrid/>
                <w:sz w:val="22"/>
                <w:szCs w:val="22"/>
              </w:rPr>
              <w:t>92</w:t>
            </w:r>
          </w:p>
        </w:tc>
      </w:tr>
      <w:tr w:rsidR="00AC2A6C" w:rsidRPr="002638AA" w:rsidTr="00643AD4">
        <w:trPr>
          <w:trHeight w:val="340"/>
          <w:jc w:val="center"/>
        </w:trPr>
        <w:tc>
          <w:tcPr>
            <w:tcW w:w="1290" w:type="dxa"/>
            <w:shd w:val="clear" w:color="auto" w:fill="auto"/>
            <w:vAlign w:val="center"/>
          </w:tcPr>
          <w:p w:rsidR="00AC2A6C" w:rsidRPr="002638AA" w:rsidRDefault="00AC2A6C" w:rsidP="00643AD4">
            <w:pPr>
              <w:spacing w:line="280" w:lineRule="exact"/>
              <w:ind w:leftChars="0" w:left="0" w:firstLineChars="0" w:firstLine="0"/>
              <w:jc w:val="left"/>
              <w:rPr>
                <w:rFonts w:hAnsi="標楷體"/>
                <w:snapToGrid/>
                <w:sz w:val="24"/>
              </w:rPr>
            </w:pPr>
            <w:r w:rsidRPr="002638AA">
              <w:rPr>
                <w:rFonts w:hAnsi="標楷體" w:hint="eastAsia"/>
                <w:snapToGrid/>
                <w:sz w:val="24"/>
              </w:rPr>
              <w:t>各期小計</w:t>
            </w:r>
          </w:p>
        </w:tc>
        <w:tc>
          <w:tcPr>
            <w:tcW w:w="1418" w:type="dxa"/>
            <w:gridSpan w:val="2"/>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2"/>
                <w:szCs w:val="22"/>
              </w:rPr>
            </w:pPr>
            <w:r w:rsidRPr="002638AA">
              <w:rPr>
                <w:rFonts w:hAnsi="標楷體" w:hint="eastAsia"/>
                <w:snapToGrid/>
                <w:sz w:val="22"/>
                <w:szCs w:val="22"/>
              </w:rPr>
              <w:t>3.08</w:t>
            </w:r>
          </w:p>
        </w:tc>
        <w:tc>
          <w:tcPr>
            <w:tcW w:w="1417" w:type="dxa"/>
            <w:gridSpan w:val="2"/>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2"/>
                <w:szCs w:val="22"/>
              </w:rPr>
            </w:pPr>
            <w:r w:rsidRPr="002638AA">
              <w:rPr>
                <w:rFonts w:hAnsi="標楷體" w:hint="eastAsia"/>
                <w:snapToGrid/>
                <w:sz w:val="22"/>
                <w:szCs w:val="22"/>
              </w:rPr>
              <w:t>5.62</w:t>
            </w:r>
          </w:p>
        </w:tc>
        <w:tc>
          <w:tcPr>
            <w:tcW w:w="1418" w:type="dxa"/>
            <w:gridSpan w:val="2"/>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2"/>
                <w:szCs w:val="22"/>
              </w:rPr>
            </w:pPr>
            <w:r w:rsidRPr="002638AA">
              <w:rPr>
                <w:rFonts w:hAnsi="標楷體" w:hint="eastAsia"/>
                <w:snapToGrid/>
                <w:sz w:val="22"/>
                <w:szCs w:val="22"/>
              </w:rPr>
              <w:t>16.26</w:t>
            </w:r>
          </w:p>
        </w:tc>
        <w:tc>
          <w:tcPr>
            <w:tcW w:w="1432" w:type="dxa"/>
            <w:gridSpan w:val="2"/>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2"/>
                <w:szCs w:val="22"/>
              </w:rPr>
            </w:pPr>
            <w:r w:rsidRPr="002638AA">
              <w:rPr>
                <w:rFonts w:hAnsi="標楷體" w:hint="eastAsia"/>
                <w:snapToGrid/>
                <w:sz w:val="22"/>
                <w:szCs w:val="22"/>
              </w:rPr>
              <w:t>14.41</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13.5</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hint="eastAsia"/>
                <w:bCs/>
                <w:snapToGrid/>
                <w:sz w:val="22"/>
                <w:szCs w:val="22"/>
              </w:rPr>
              <w:t>22.05</w:t>
            </w:r>
          </w:p>
        </w:tc>
        <w:tc>
          <w:tcPr>
            <w:tcW w:w="752" w:type="dxa"/>
            <w:shd w:val="clear" w:color="auto" w:fill="auto"/>
            <w:vAlign w:val="center"/>
          </w:tcPr>
          <w:p w:rsidR="00AC2A6C" w:rsidRPr="002638AA" w:rsidRDefault="00AC2A6C" w:rsidP="00643AD4">
            <w:pPr>
              <w:spacing w:line="280" w:lineRule="exact"/>
              <w:ind w:leftChars="0" w:left="0" w:firstLineChars="0" w:firstLine="0"/>
              <w:jc w:val="right"/>
              <w:rPr>
                <w:rFonts w:hAnsi="標楷體"/>
                <w:b/>
                <w:snapToGrid/>
                <w:sz w:val="22"/>
                <w:szCs w:val="22"/>
              </w:rPr>
            </w:pPr>
            <w:r w:rsidRPr="002638AA">
              <w:rPr>
                <w:rFonts w:hAnsi="標楷體" w:hint="eastAsia"/>
                <w:b/>
                <w:snapToGrid/>
                <w:sz w:val="22"/>
                <w:szCs w:val="22"/>
              </w:rPr>
              <w:t>74.92</w:t>
            </w:r>
          </w:p>
        </w:tc>
      </w:tr>
    </w:tbl>
    <w:p w:rsidR="00AC2A6C" w:rsidRPr="002638AA" w:rsidRDefault="00AC2A6C" w:rsidP="00643AD4">
      <w:pPr>
        <w:spacing w:line="280" w:lineRule="exact"/>
        <w:ind w:leftChars="-115" w:left="-2" w:hangingChars="148" w:hanging="324"/>
        <w:jc w:val="left"/>
        <w:rPr>
          <w:spacing w:val="-12"/>
          <w:sz w:val="24"/>
        </w:rPr>
      </w:pPr>
      <w:r w:rsidRPr="002638AA">
        <w:rPr>
          <w:rFonts w:hint="eastAsia"/>
          <w:spacing w:val="-12"/>
          <w:sz w:val="24"/>
        </w:rPr>
        <w:t>說    明：第1期至第4期為法定預算數、第5期為預算案數。</w:t>
      </w:r>
    </w:p>
    <w:p w:rsidR="00AC2A6C" w:rsidRPr="002638AA" w:rsidRDefault="00AC2A6C" w:rsidP="00643AD4">
      <w:pPr>
        <w:spacing w:line="280" w:lineRule="exact"/>
        <w:ind w:leftChars="-120" w:left="0" w:hangingChars="155" w:hanging="340"/>
        <w:jc w:val="left"/>
        <w:rPr>
          <w:spacing w:val="-12"/>
          <w:sz w:val="24"/>
        </w:rPr>
      </w:pPr>
      <w:r w:rsidRPr="002638AA">
        <w:rPr>
          <w:rFonts w:hint="eastAsia"/>
          <w:spacing w:val="-12"/>
          <w:sz w:val="24"/>
        </w:rPr>
        <w:t>資料來源:食藥署提供</w:t>
      </w:r>
      <w:r w:rsidRPr="002638AA">
        <w:rPr>
          <w:rFonts w:hAnsi="標楷體" w:hint="eastAsia"/>
          <w:spacing w:val="-12"/>
          <w:sz w:val="24"/>
        </w:rPr>
        <w:t>。</w:t>
      </w:r>
    </w:p>
    <w:p w:rsidR="00AC2A6C" w:rsidRPr="002638AA" w:rsidRDefault="00AC2A6C" w:rsidP="00643AD4">
      <w:pPr>
        <w:pStyle w:val="a9"/>
        <w:ind w:left="849" w:hanging="283"/>
        <w:rPr>
          <w:rFonts w:hAnsi="標楷體"/>
          <w:b/>
          <w:spacing w:val="-4"/>
        </w:rPr>
      </w:pPr>
      <w:r w:rsidRPr="002638AA">
        <w:rPr>
          <w:rFonts w:hint="eastAsia"/>
          <w:b/>
        </w:rPr>
        <w:t>(二)</w:t>
      </w:r>
      <w:r w:rsidRPr="002638AA">
        <w:rPr>
          <w:rFonts w:hAnsi="標楷體" w:hint="eastAsia"/>
          <w:b/>
          <w:spacing w:val="-4"/>
        </w:rPr>
        <w:t>部分子計畫執行情形未如預期，且計畫間具有相互影響關係，允宜同步加強進度管控，並本撙節支出原則辦理，以利計畫遂行</w:t>
      </w:r>
    </w:p>
    <w:p w:rsidR="00AC2A6C" w:rsidRPr="002638AA" w:rsidRDefault="00AC2A6C" w:rsidP="00643AD4">
      <w:pPr>
        <w:adjustRightInd w:val="0"/>
        <w:ind w:leftChars="300" w:left="850" w:firstLine="566"/>
      </w:pPr>
      <w:r w:rsidRPr="002638AA">
        <w:rPr>
          <w:rFonts w:hint="eastAsia"/>
        </w:rPr>
        <w:t>第1期特別預算食品安全建設計畫預算數3億800萬元</w:t>
      </w:r>
      <w:r w:rsidRPr="002638AA">
        <w:rPr>
          <w:vertAlign w:val="superscript"/>
        </w:rPr>
        <w:footnoteReference w:id="5"/>
      </w:r>
      <w:r w:rsidRPr="002638AA">
        <w:rPr>
          <w:rFonts w:hAnsi="標楷體" w:hint="eastAsia"/>
        </w:rPr>
        <w:t>，</w:t>
      </w:r>
      <w:r w:rsidRPr="002638AA">
        <w:rPr>
          <w:rFonts w:hint="eastAsia"/>
        </w:rPr>
        <w:t>已執行完畢</w:t>
      </w:r>
      <w:r w:rsidRPr="002638AA">
        <w:rPr>
          <w:rFonts w:hAnsi="標楷體" w:hint="eastAsia"/>
        </w:rPr>
        <w:t>；</w:t>
      </w:r>
      <w:r w:rsidRPr="002638AA">
        <w:rPr>
          <w:rFonts w:hint="eastAsia"/>
        </w:rPr>
        <w:t>第2期特別預算5億6,154萬元</w:t>
      </w:r>
      <w:r w:rsidRPr="002638AA">
        <w:rPr>
          <w:rFonts w:hAnsi="標楷體" w:hint="eastAsia"/>
        </w:rPr>
        <w:t>，至11</w:t>
      </w:r>
      <w:r w:rsidRPr="002638AA">
        <w:rPr>
          <w:rFonts w:hAnsi="標楷體"/>
        </w:rPr>
        <w:t>3</w:t>
      </w:r>
      <w:r w:rsidRPr="002638AA">
        <w:rPr>
          <w:rFonts w:hAnsi="標楷體" w:hint="eastAsia"/>
        </w:rPr>
        <w:t>年</w:t>
      </w:r>
      <w:r w:rsidRPr="002638AA">
        <w:rPr>
          <w:rFonts w:hAnsi="標楷體"/>
        </w:rPr>
        <w:t>7</w:t>
      </w:r>
      <w:r w:rsidRPr="002638AA">
        <w:rPr>
          <w:rFonts w:hAnsi="標楷體" w:hint="eastAsia"/>
        </w:rPr>
        <w:t>月底止</w:t>
      </w:r>
      <w:r w:rsidRPr="002638AA">
        <w:rPr>
          <w:rFonts w:hint="eastAsia"/>
        </w:rPr>
        <w:t>累計執行數</w:t>
      </w:r>
      <w:r w:rsidRPr="002638AA">
        <w:t>5</w:t>
      </w:r>
      <w:r w:rsidRPr="002638AA">
        <w:rPr>
          <w:rFonts w:hint="eastAsia"/>
        </w:rPr>
        <w:t>億2,</w:t>
      </w:r>
      <w:r w:rsidRPr="002638AA">
        <w:t>9</w:t>
      </w:r>
      <w:r w:rsidRPr="002638AA">
        <w:rPr>
          <w:rFonts w:hint="eastAsia"/>
        </w:rPr>
        <w:t>67萬1千元(含賸餘數645萬9千元，預算執行率94.32%</w:t>
      </w:r>
      <w:r w:rsidRPr="002638AA">
        <w:t>)</w:t>
      </w:r>
      <w:r w:rsidRPr="002638AA">
        <w:rPr>
          <w:rFonts w:hAnsi="標楷體" w:hint="eastAsia"/>
        </w:rPr>
        <w:t>；</w:t>
      </w:r>
      <w:r w:rsidRPr="002638AA">
        <w:rPr>
          <w:rFonts w:hint="eastAsia"/>
        </w:rPr>
        <w:t>第</w:t>
      </w:r>
      <w:r w:rsidRPr="002638AA">
        <w:t>3</w:t>
      </w:r>
      <w:r w:rsidRPr="002638AA">
        <w:rPr>
          <w:rFonts w:hint="eastAsia"/>
        </w:rPr>
        <w:t>期特別預算</w:t>
      </w:r>
      <w:r w:rsidRPr="002638AA">
        <w:t>16</w:t>
      </w:r>
      <w:r w:rsidRPr="002638AA">
        <w:rPr>
          <w:rFonts w:hint="eastAsia"/>
        </w:rPr>
        <w:t>億</w:t>
      </w:r>
      <w:r w:rsidRPr="002638AA">
        <w:t>2</w:t>
      </w:r>
      <w:r w:rsidRPr="002638AA">
        <w:rPr>
          <w:rFonts w:hint="eastAsia"/>
        </w:rPr>
        <w:t>,5</w:t>
      </w:r>
      <w:r w:rsidRPr="002638AA">
        <w:t>9</w:t>
      </w:r>
      <w:r w:rsidRPr="002638AA">
        <w:rPr>
          <w:rFonts w:hint="eastAsia"/>
        </w:rPr>
        <w:t>4萬元</w:t>
      </w:r>
      <w:r w:rsidRPr="002638AA">
        <w:rPr>
          <w:rFonts w:hAnsi="標楷體" w:hint="eastAsia"/>
        </w:rPr>
        <w:t>，</w:t>
      </w:r>
      <w:r w:rsidRPr="002638AA">
        <w:rPr>
          <w:rFonts w:hint="eastAsia"/>
        </w:rPr>
        <w:t>累計</w:t>
      </w:r>
      <w:r w:rsidRPr="002638AA">
        <w:rPr>
          <w:rFonts w:hint="eastAsia"/>
        </w:rPr>
        <w:lastRenderedPageBreak/>
        <w:t>執行數1</w:t>
      </w:r>
      <w:r w:rsidRPr="002638AA">
        <w:t>5</w:t>
      </w:r>
      <w:r w:rsidRPr="002638AA">
        <w:rPr>
          <w:rFonts w:hint="eastAsia"/>
        </w:rPr>
        <w:t>億7,</w:t>
      </w:r>
      <w:r w:rsidRPr="002638AA">
        <w:t>8</w:t>
      </w:r>
      <w:r w:rsidRPr="002638AA">
        <w:rPr>
          <w:rFonts w:hint="eastAsia"/>
        </w:rPr>
        <w:t>5</w:t>
      </w:r>
      <w:r w:rsidRPr="002638AA">
        <w:t>7</w:t>
      </w:r>
      <w:r w:rsidRPr="002638AA">
        <w:rPr>
          <w:rFonts w:hint="eastAsia"/>
        </w:rPr>
        <w:t>萬7千元(含賸餘數690萬9千元，預算執行率97.09%</w:t>
      </w:r>
      <w:r w:rsidRPr="002638AA">
        <w:t>)</w:t>
      </w:r>
      <w:r w:rsidRPr="002638AA">
        <w:rPr>
          <w:rFonts w:hAnsi="標楷體" w:hint="eastAsia"/>
        </w:rPr>
        <w:t>，</w:t>
      </w:r>
      <w:r w:rsidRPr="002638AA">
        <w:rPr>
          <w:rFonts w:hint="eastAsia"/>
        </w:rPr>
        <w:t>然子計畫五提升食藥研究量能計畫保留待執行數占預算數比率將近7成(詳表3)；第4期特別預算</w:t>
      </w:r>
      <w:r w:rsidRPr="002638AA">
        <w:t>1</w:t>
      </w:r>
      <w:r w:rsidRPr="002638AA">
        <w:rPr>
          <w:rFonts w:hint="eastAsia"/>
        </w:rPr>
        <w:t>4億4,101萬元</w:t>
      </w:r>
      <w:r w:rsidRPr="002638AA">
        <w:rPr>
          <w:rFonts w:hAnsi="標楷體" w:hint="eastAsia"/>
        </w:rPr>
        <w:t>，截至113年7月底止</w:t>
      </w:r>
      <w:r w:rsidRPr="002638AA">
        <w:rPr>
          <w:rFonts w:hint="eastAsia"/>
        </w:rPr>
        <w:t>累計執行數7億114萬3千元</w:t>
      </w:r>
      <w:r w:rsidRPr="002638AA">
        <w:rPr>
          <w:rFonts w:hAnsi="標楷體" w:hint="eastAsia"/>
        </w:rPr>
        <w:t>，</w:t>
      </w:r>
      <w:r w:rsidRPr="002638AA">
        <w:rPr>
          <w:rFonts w:hint="eastAsia"/>
        </w:rPr>
        <w:t>占累計分配數之93</w:t>
      </w:r>
      <w:r w:rsidRPr="002638AA">
        <w:t>.</w:t>
      </w:r>
      <w:r w:rsidRPr="002638AA">
        <w:rPr>
          <w:rFonts w:hint="eastAsia"/>
        </w:rPr>
        <w:t>1%</w:t>
      </w:r>
      <w:r w:rsidRPr="002638AA">
        <w:rPr>
          <w:rFonts w:hAnsi="標楷體" w:hint="eastAsia"/>
        </w:rPr>
        <w:t>，</w:t>
      </w:r>
      <w:r w:rsidRPr="002638AA">
        <w:rPr>
          <w:rFonts w:hint="eastAsia"/>
        </w:rPr>
        <w:t>惟占預算數之比率未達5成，預算顯集中於113年下半年辦理(詳表4)。謹將第2期至第4期特別預算執行情形未如預期之子計畫說明如下</w:t>
      </w:r>
      <w:r w:rsidRPr="002638AA">
        <w:rPr>
          <w:rFonts w:hAnsi="標楷體" w:hint="eastAsia"/>
        </w:rPr>
        <w:t>：</w:t>
      </w:r>
    </w:p>
    <w:p w:rsidR="00AC2A6C" w:rsidRPr="002638AA" w:rsidRDefault="00AC2A6C" w:rsidP="00643AD4">
      <w:pPr>
        <w:pStyle w:val="22"/>
        <w:ind w:leftChars="286" w:left="1062" w:hangingChars="89" w:hanging="252"/>
      </w:pPr>
      <w:r w:rsidRPr="002638AA">
        <w:rPr>
          <w:rFonts w:hint="eastAsia"/>
        </w:rPr>
        <w:t>1.子計畫一食藥大樓興建計畫：迄至113年7月底止，第2期特別預算執行率為76.26%(累計實現數9</w:t>
      </w:r>
      <w:r w:rsidRPr="002638AA">
        <w:t>,</w:t>
      </w:r>
      <w:r w:rsidRPr="002638AA">
        <w:rPr>
          <w:rFonts w:hint="eastAsia"/>
        </w:rPr>
        <w:t>838萬6千元加計賸餘數400萬5千元占預算數1億3</w:t>
      </w:r>
      <w:r w:rsidRPr="002638AA">
        <w:t>,</w:t>
      </w:r>
      <w:r w:rsidRPr="002638AA">
        <w:rPr>
          <w:rFonts w:hint="eastAsia"/>
        </w:rPr>
        <w:t>426萬元之比率)，係辦理大樓興建工程細部設計，監造採購。因工程尚未發包，有保留待執行數3</w:t>
      </w:r>
      <w:r w:rsidRPr="002638AA">
        <w:t>,</w:t>
      </w:r>
      <w:r w:rsidRPr="002638AA">
        <w:rPr>
          <w:rFonts w:hint="eastAsia"/>
        </w:rPr>
        <w:t>18</w:t>
      </w:r>
      <w:r w:rsidRPr="002638AA">
        <w:t>6</w:t>
      </w:r>
      <w:r w:rsidRPr="002638AA">
        <w:rPr>
          <w:rFonts w:hint="eastAsia"/>
        </w:rPr>
        <w:t>萬9千元(屬委託設計監造經費保留款，詳表2)；第3期特別預算已執行完畢，第4期特別預算累計執行數4億8</w:t>
      </w:r>
      <w:r w:rsidRPr="002638AA">
        <w:t>,</w:t>
      </w:r>
      <w:r w:rsidRPr="002638AA">
        <w:rPr>
          <w:rFonts w:hint="eastAsia"/>
        </w:rPr>
        <w:t>8</w:t>
      </w:r>
      <w:r w:rsidRPr="002638AA">
        <w:t>9</w:t>
      </w:r>
      <w:r w:rsidRPr="002638AA">
        <w:rPr>
          <w:rFonts w:hint="eastAsia"/>
        </w:rPr>
        <w:t>5萬9千元</w:t>
      </w:r>
      <w:r w:rsidRPr="002638AA">
        <w:rPr>
          <w:rFonts w:hAnsi="標楷體" w:hint="eastAsia"/>
        </w:rPr>
        <w:t>，</w:t>
      </w:r>
      <w:r w:rsidRPr="002638AA">
        <w:rPr>
          <w:rFonts w:hint="eastAsia"/>
        </w:rPr>
        <w:t>占預算數9億9</w:t>
      </w:r>
      <w:r w:rsidRPr="002638AA">
        <w:t>,</w:t>
      </w:r>
      <w:r w:rsidRPr="002638AA">
        <w:rPr>
          <w:rFonts w:hint="eastAsia"/>
        </w:rPr>
        <w:t>810萬1千元比率</w:t>
      </w:r>
      <w:r w:rsidRPr="002638AA">
        <w:rPr>
          <w:rFonts w:hAnsi="標楷體" w:hint="eastAsia"/>
        </w:rPr>
        <w:t>僅</w:t>
      </w:r>
      <w:r w:rsidRPr="002638AA">
        <w:rPr>
          <w:rFonts w:hint="eastAsia"/>
        </w:rPr>
        <w:t>48.99%</w:t>
      </w:r>
      <w:r w:rsidRPr="002638AA">
        <w:rPr>
          <w:rFonts w:hAnsi="標楷體" w:hint="eastAsia"/>
        </w:rPr>
        <w:t>，未達5成。據食藥署說明，第3期辦理食藥大樓興建工程招標作業因疫情、營建成本大漲、市場缺工等因素7次流標，始於111年2月決標同年6月動工，致第4期辦理主體結構施工期程有所延誤，預計113年11月底前完成上梁典禮。依衛福部113年5月第7次修正之前瞻基礎建設計畫-食品安全建設提報之計畫期程，本項子計畫辦理期限已修正延後至115年12月，確定無法於114年8月前瞻第5期特別預算屆期前完成，後續經費需求尚有6</w:t>
      </w:r>
      <w:r w:rsidRPr="002638AA">
        <w:rPr>
          <w:rFonts w:hAnsi="標楷體"/>
        </w:rPr>
        <w:t>.</w:t>
      </w:r>
      <w:r w:rsidRPr="002638AA">
        <w:rPr>
          <w:rFonts w:hAnsi="標楷體" w:hint="eastAsia"/>
        </w:rPr>
        <w:t>56億元。允宜積極協調代辦機關內政部國土管理署(1</w:t>
      </w:r>
      <w:r w:rsidRPr="002638AA">
        <w:rPr>
          <w:rFonts w:hAnsi="標楷體"/>
        </w:rPr>
        <w:t>12</w:t>
      </w:r>
      <w:r w:rsidRPr="002638AA">
        <w:rPr>
          <w:rFonts w:hAnsi="標楷體" w:hint="eastAsia"/>
        </w:rPr>
        <w:t>年9月20日自營建署改制)持續督導廠商趕辦工程施工與驗收，以免影響後續作業進度。</w:t>
      </w:r>
    </w:p>
    <w:p w:rsidR="00AC2A6C" w:rsidRDefault="00AC2A6C" w:rsidP="00643AD4">
      <w:pPr>
        <w:pStyle w:val="22"/>
        <w:ind w:leftChars="286" w:left="1062" w:hangingChars="89" w:hanging="252"/>
        <w:rPr>
          <w:b/>
        </w:rPr>
      </w:pPr>
      <w:r w:rsidRPr="002638AA">
        <w:rPr>
          <w:rFonts w:hint="eastAsia"/>
        </w:rPr>
        <w:t>2.子計畫五提升食藥研究量能計畫：本項子計畫係前瞻第3期特別預算新增編列，規劃將食藥署既有昆陽大樓整建為高防護</w:t>
      </w:r>
      <w:r w:rsidRPr="002638AA">
        <w:rPr>
          <w:rFonts w:hint="eastAsia"/>
        </w:rPr>
        <w:lastRenderedPageBreak/>
        <w:t>生物性實驗大樓，以分層增設不同防護等級之生物安全實驗室、實驗動物中心等，</w:t>
      </w:r>
      <w:r w:rsidRPr="002638AA">
        <w:rPr>
          <w:rFonts w:hAnsi="標楷體" w:hint="eastAsia"/>
        </w:rPr>
        <w:t>嗣經修正經費需求及考量各式新興傳染病病毒新變異株快速演化，重新規劃實驗室量能需求，爰追加經費並延長計畫期程至120年底。本項子計畫</w:t>
      </w:r>
      <w:r w:rsidRPr="002638AA">
        <w:rPr>
          <w:rFonts w:hint="eastAsia"/>
        </w:rPr>
        <w:t>迄至113年7月底止，第3期特別預算(</w:t>
      </w:r>
      <w:r w:rsidRPr="002638AA">
        <w:t>110-111</w:t>
      </w:r>
      <w:r w:rsidRPr="002638AA">
        <w:rPr>
          <w:rFonts w:hint="eastAsia"/>
        </w:rPr>
        <w:t>年</w:t>
      </w:r>
      <w:r w:rsidRPr="002638AA">
        <w:t>)</w:t>
      </w:r>
      <w:r w:rsidRPr="002638AA">
        <w:rPr>
          <w:rFonts w:hint="eastAsia"/>
        </w:rPr>
        <w:t>保留待執行之專案管理及設計監造採購案尚有4</w:t>
      </w:r>
      <w:r w:rsidRPr="002638AA">
        <w:t>,</w:t>
      </w:r>
      <w:r w:rsidRPr="002638AA">
        <w:rPr>
          <w:rFonts w:hint="eastAsia"/>
        </w:rPr>
        <w:t>736萬3千元，占預算數6</w:t>
      </w:r>
      <w:r w:rsidRPr="002638AA">
        <w:t>,</w:t>
      </w:r>
      <w:r w:rsidRPr="002638AA">
        <w:rPr>
          <w:rFonts w:hint="eastAsia"/>
        </w:rPr>
        <w:t>820萬元之比率達69.45%，接近7成(詳表3</w:t>
      </w:r>
      <w:r w:rsidRPr="002638AA">
        <w:t>)</w:t>
      </w:r>
      <w:r w:rsidRPr="002638AA">
        <w:rPr>
          <w:rFonts w:hint="eastAsia"/>
        </w:rPr>
        <w:t>；第4期特別預算累計執行數</w:t>
      </w:r>
      <w:r w:rsidRPr="002638AA">
        <w:t>1,</w:t>
      </w:r>
      <w:r w:rsidRPr="002638AA">
        <w:rPr>
          <w:rFonts w:hint="eastAsia"/>
        </w:rPr>
        <w:t>8</w:t>
      </w:r>
      <w:r w:rsidRPr="002638AA">
        <w:t>40</w:t>
      </w:r>
      <w:r w:rsidRPr="002638AA">
        <w:rPr>
          <w:rFonts w:hint="eastAsia"/>
        </w:rPr>
        <w:t>萬1千元</w:t>
      </w:r>
      <w:r w:rsidRPr="002638AA">
        <w:rPr>
          <w:rFonts w:hAnsi="標楷體" w:hint="eastAsia"/>
        </w:rPr>
        <w:t>，僅占預算數之1</w:t>
      </w:r>
      <w:r w:rsidRPr="002638AA">
        <w:rPr>
          <w:rFonts w:hAnsi="標楷體"/>
        </w:rPr>
        <w:t>3</w:t>
      </w:r>
      <w:r w:rsidRPr="002638AA">
        <w:rPr>
          <w:rFonts w:hAnsi="標楷體" w:hint="eastAsia"/>
        </w:rPr>
        <w:t>.</w:t>
      </w:r>
      <w:r w:rsidRPr="002638AA">
        <w:rPr>
          <w:rFonts w:hAnsi="標楷體"/>
        </w:rPr>
        <w:t>84</w:t>
      </w:r>
      <w:r w:rsidRPr="002638AA">
        <w:rPr>
          <w:rFonts w:hint="eastAsia"/>
        </w:rPr>
        <w:t>%(詳表4</w:t>
      </w:r>
      <w:r w:rsidRPr="002638AA">
        <w:t>)</w:t>
      </w:r>
      <w:r w:rsidRPr="002638AA">
        <w:rPr>
          <w:rFonts w:hAnsi="標楷體" w:hint="eastAsia"/>
        </w:rPr>
        <w:t>。據食藥署說明，</w:t>
      </w:r>
      <w:r w:rsidRPr="002638AA">
        <w:rPr>
          <w:rFonts w:hint="eastAsia"/>
        </w:rPr>
        <w:t>迄</w:t>
      </w:r>
      <w:r w:rsidRPr="002638AA">
        <w:rPr>
          <w:rFonts w:hAnsi="標楷體" w:hint="eastAsia"/>
        </w:rPr>
        <w:t>至113年7月底止，仍持續依計畫修正內容調整昆陽大樓整建工程基本設計、細部設計，並同步辦理本案工程招標前準備工作，宜積極督促委託設計監造廠商完成後儘速辦理工程招標作業。又本項子計畫之執行，須俟人員及設備搬遷至子計畫一食藥大樓興建完成後，再進行昆陽大樓整建工程，食藥大樓興建計畫既已確定需延長至115年12月，連帶影響本項子計畫後續期程。又前述兩項子計畫於前瞻基礎建設計畫結束後經費需求合計仍達22億餘元，食藥署允宜加強管控兩項子計畫進度及期程，本撙節支出原則積極辦理，避免因預定期程再次延宕而追加預算。</w:t>
      </w:r>
    </w:p>
    <w:p w:rsidR="00AC2A6C" w:rsidRPr="002638AA" w:rsidRDefault="00AC2A6C" w:rsidP="00643AD4">
      <w:pPr>
        <w:spacing w:line="400" w:lineRule="exact"/>
        <w:ind w:leftChars="0" w:left="158" w:rightChars="-316" w:right="-895" w:hangingChars="60" w:hanging="158"/>
        <w:jc w:val="left"/>
        <w:rPr>
          <w:rFonts w:hAnsi="標楷體"/>
          <w:b/>
          <w:snapToGrid/>
          <w:spacing w:val="-10"/>
        </w:rPr>
      </w:pPr>
      <w:r w:rsidRPr="002638AA">
        <w:rPr>
          <w:rFonts w:hAnsi="標楷體"/>
          <w:b/>
          <w:snapToGrid/>
          <w:spacing w:val="-10"/>
        </w:rPr>
        <w:t>表2</w:t>
      </w:r>
      <w:r w:rsidRPr="002638AA">
        <w:rPr>
          <w:rFonts w:hAnsi="標楷體" w:hint="eastAsia"/>
          <w:b/>
          <w:snapToGrid/>
          <w:spacing w:val="-10"/>
        </w:rPr>
        <w:t xml:space="preserve">  </w:t>
      </w:r>
      <w:r w:rsidRPr="002638AA">
        <w:rPr>
          <w:rFonts w:hAnsi="標楷體"/>
          <w:b/>
          <w:snapToGrid/>
          <w:spacing w:val="-10"/>
        </w:rPr>
        <w:t>食品安全建設</w:t>
      </w:r>
      <w:r w:rsidRPr="002638AA">
        <w:rPr>
          <w:rFonts w:hAnsi="標楷體" w:hint="eastAsia"/>
          <w:b/>
          <w:snapToGrid/>
          <w:spacing w:val="-10"/>
        </w:rPr>
        <w:t>計畫前瞻</w:t>
      </w:r>
      <w:r w:rsidRPr="002638AA">
        <w:rPr>
          <w:rFonts w:hAnsi="標楷體"/>
          <w:b/>
          <w:snapToGrid/>
          <w:spacing w:val="-10"/>
        </w:rPr>
        <w:t>第2期</w:t>
      </w:r>
      <w:r w:rsidRPr="002638AA">
        <w:rPr>
          <w:rFonts w:hAnsi="標楷體" w:hint="eastAsia"/>
          <w:b/>
          <w:snapToGrid/>
          <w:spacing w:val="-10"/>
        </w:rPr>
        <w:t>特別預算</w:t>
      </w:r>
      <w:r w:rsidRPr="002638AA">
        <w:rPr>
          <w:rFonts w:hAnsi="標楷體"/>
          <w:b/>
          <w:snapToGrid/>
          <w:spacing w:val="-10"/>
        </w:rPr>
        <w:t>執行</w:t>
      </w:r>
      <w:r w:rsidRPr="002638AA">
        <w:rPr>
          <w:rFonts w:hAnsi="標楷體" w:hint="eastAsia"/>
          <w:b/>
          <w:snapToGrid/>
          <w:spacing w:val="-10"/>
        </w:rPr>
        <w:t>情形</w:t>
      </w:r>
      <w:r w:rsidRPr="002638AA">
        <w:rPr>
          <w:rFonts w:hAnsi="標楷體"/>
          <w:b/>
          <w:snapToGrid/>
          <w:spacing w:val="-10"/>
        </w:rPr>
        <w:t>表</w:t>
      </w:r>
      <w:r w:rsidRPr="002638AA">
        <w:rPr>
          <w:rFonts w:hAnsi="標楷體" w:hint="eastAsia"/>
          <w:b/>
          <w:snapToGrid/>
          <w:spacing w:val="-10"/>
        </w:rPr>
        <w:t xml:space="preserve"> </w:t>
      </w:r>
    </w:p>
    <w:p w:rsidR="00AC2A6C" w:rsidRPr="002638AA" w:rsidRDefault="00AC2A6C" w:rsidP="00643AD4">
      <w:pPr>
        <w:spacing w:line="400" w:lineRule="exact"/>
        <w:ind w:leftChars="0" w:left="146" w:rightChars="-2" w:right="-6" w:hangingChars="60" w:hanging="146"/>
        <w:jc w:val="right"/>
        <w:rPr>
          <w:rFonts w:hAnsi="標楷體"/>
          <w:b/>
          <w:snapToGrid/>
          <w:sz w:val="24"/>
          <w:szCs w:val="24"/>
        </w:rPr>
      </w:pPr>
      <w:r w:rsidRPr="002638AA">
        <w:rPr>
          <w:rFonts w:hAnsi="標楷體"/>
          <w:snapToGrid/>
          <w:sz w:val="24"/>
          <w:szCs w:val="24"/>
        </w:rPr>
        <w:t>單位：新</w:t>
      </w:r>
      <w:r w:rsidRPr="002638AA">
        <w:rPr>
          <w:rFonts w:hAnsi="標楷體" w:hint="eastAsia"/>
          <w:snapToGrid/>
          <w:sz w:val="24"/>
          <w:szCs w:val="24"/>
        </w:rPr>
        <w:t>臺</w:t>
      </w:r>
      <w:r w:rsidRPr="002638AA">
        <w:rPr>
          <w:rFonts w:hAnsi="標楷體"/>
          <w:snapToGrid/>
          <w:sz w:val="24"/>
          <w:szCs w:val="24"/>
        </w:rPr>
        <w:t>幣千</w:t>
      </w:r>
      <w:r w:rsidRPr="002638AA">
        <w:rPr>
          <w:rFonts w:hAnsi="標楷體"/>
          <w:snapToGrid/>
          <w:sz w:val="24"/>
          <w:szCs w:val="20"/>
        </w:rPr>
        <w:t>元</w:t>
      </w:r>
      <w:r w:rsidRPr="002638AA">
        <w:rPr>
          <w:rFonts w:hAnsi="標楷體" w:hint="eastAsia"/>
          <w:snapToGrid/>
          <w:sz w:val="24"/>
          <w:szCs w:val="20"/>
        </w:rPr>
        <w:t>；%</w:t>
      </w:r>
    </w:p>
    <w:tbl>
      <w:tblPr>
        <w:tblW w:w="849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01"/>
        <w:gridCol w:w="854"/>
        <w:gridCol w:w="855"/>
        <w:gridCol w:w="855"/>
        <w:gridCol w:w="833"/>
        <w:gridCol w:w="834"/>
        <w:gridCol w:w="834"/>
        <w:gridCol w:w="834"/>
        <w:gridCol w:w="799"/>
      </w:tblGrid>
      <w:tr w:rsidR="00AC2A6C" w:rsidRPr="002638AA" w:rsidTr="00643AD4">
        <w:trPr>
          <w:trHeight w:val="349"/>
          <w:tblHeader/>
        </w:trPr>
        <w:tc>
          <w:tcPr>
            <w:tcW w:w="1801" w:type="dxa"/>
            <w:vMerge w:val="restart"/>
            <w:shd w:val="clear" w:color="auto" w:fill="auto"/>
            <w:noWrap/>
            <w:vAlign w:val="center"/>
            <w:hideMark/>
          </w:tcPr>
          <w:p w:rsidR="00AC2A6C" w:rsidRPr="002638AA" w:rsidRDefault="00AC2A6C" w:rsidP="00643AD4">
            <w:pPr>
              <w:pStyle w:val="142"/>
              <w:jc w:val="center"/>
              <w:rPr>
                <w:rFonts w:hAnsi="標楷體"/>
                <w:snapToGrid/>
                <w:spacing w:val="-20"/>
              </w:rPr>
            </w:pPr>
            <w:r w:rsidRPr="002638AA">
              <w:rPr>
                <w:rFonts w:hAnsi="標楷體" w:hint="eastAsia"/>
                <w:snapToGrid/>
                <w:spacing w:val="-20"/>
              </w:rPr>
              <w:t>子</w:t>
            </w:r>
            <w:r w:rsidRPr="002638AA">
              <w:rPr>
                <w:rFonts w:hAnsi="標楷體"/>
                <w:snapToGrid/>
                <w:spacing w:val="-20"/>
              </w:rPr>
              <w:t>計畫</w:t>
            </w:r>
            <w:r w:rsidRPr="002638AA">
              <w:rPr>
                <w:rFonts w:hAnsi="標楷體" w:hint="eastAsia"/>
                <w:snapToGrid/>
                <w:spacing w:val="-20"/>
              </w:rPr>
              <w:t>名稱</w:t>
            </w:r>
          </w:p>
        </w:tc>
        <w:tc>
          <w:tcPr>
            <w:tcW w:w="2564" w:type="dxa"/>
            <w:gridSpan w:val="3"/>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預算數</w:t>
            </w:r>
          </w:p>
        </w:tc>
        <w:tc>
          <w:tcPr>
            <w:tcW w:w="3335" w:type="dxa"/>
            <w:gridSpan w:val="4"/>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至11</w:t>
            </w:r>
            <w:r w:rsidRPr="002638AA">
              <w:rPr>
                <w:rFonts w:hAnsi="標楷體" w:hint="eastAsia"/>
                <w:spacing w:val="-20"/>
                <w:sz w:val="24"/>
                <w:szCs w:val="24"/>
              </w:rPr>
              <w:t>3年</w:t>
            </w:r>
            <w:r w:rsidRPr="002638AA">
              <w:rPr>
                <w:rFonts w:hAnsi="標楷體"/>
                <w:spacing w:val="-20"/>
                <w:sz w:val="24"/>
                <w:szCs w:val="24"/>
              </w:rPr>
              <w:t>7</w:t>
            </w:r>
            <w:r w:rsidRPr="002638AA">
              <w:rPr>
                <w:rFonts w:hAnsi="標楷體" w:hint="eastAsia"/>
                <w:spacing w:val="-20"/>
                <w:sz w:val="24"/>
                <w:szCs w:val="24"/>
              </w:rPr>
              <w:t>月底止</w:t>
            </w:r>
          </w:p>
        </w:tc>
        <w:tc>
          <w:tcPr>
            <w:tcW w:w="799" w:type="dxa"/>
            <w:vMerge w:val="restart"/>
            <w:vAlign w:val="center"/>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保留待執行數</w:t>
            </w:r>
          </w:p>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w:t>
            </w:r>
            <w:r w:rsidRPr="002638AA">
              <w:rPr>
                <w:rFonts w:hAnsi="標楷體"/>
                <w:spacing w:val="-20"/>
                <w:sz w:val="24"/>
                <w:szCs w:val="24"/>
              </w:rPr>
              <w:t>1</w:t>
            </w:r>
            <w:r w:rsidRPr="002638AA">
              <w:rPr>
                <w:rFonts w:hAnsi="標楷體" w:hint="eastAsia"/>
                <w:spacing w:val="-20"/>
                <w:sz w:val="24"/>
                <w:szCs w:val="24"/>
              </w:rPr>
              <w:t>)</w:t>
            </w:r>
            <w:r w:rsidRPr="002638AA">
              <w:rPr>
                <w:rFonts w:hAnsi="標楷體"/>
                <w:spacing w:val="-20"/>
                <w:sz w:val="24"/>
                <w:szCs w:val="24"/>
              </w:rPr>
              <w:t>-</w:t>
            </w:r>
            <w:r w:rsidRPr="002638AA">
              <w:rPr>
                <w:rFonts w:hAnsi="標楷體" w:hint="eastAsia"/>
                <w:spacing w:val="-20"/>
                <w:sz w:val="24"/>
                <w:szCs w:val="24"/>
              </w:rPr>
              <w:t>(</w:t>
            </w:r>
            <w:r w:rsidRPr="002638AA">
              <w:rPr>
                <w:rFonts w:hAnsi="標楷體"/>
                <w:spacing w:val="-20"/>
                <w:sz w:val="24"/>
                <w:szCs w:val="24"/>
              </w:rPr>
              <w:t>2</w:t>
            </w:r>
            <w:r w:rsidRPr="002638AA">
              <w:rPr>
                <w:rFonts w:hAnsi="標楷體" w:hint="eastAsia"/>
                <w:spacing w:val="-20"/>
                <w:sz w:val="24"/>
                <w:szCs w:val="24"/>
              </w:rPr>
              <w:t>)</w:t>
            </w:r>
          </w:p>
        </w:tc>
      </w:tr>
      <w:tr w:rsidR="00AC2A6C" w:rsidRPr="002638AA" w:rsidTr="00643AD4">
        <w:trPr>
          <w:trHeight w:val="59"/>
          <w:tblHeader/>
        </w:trPr>
        <w:tc>
          <w:tcPr>
            <w:tcW w:w="1801" w:type="dxa"/>
            <w:vMerge/>
            <w:shd w:val="clear" w:color="auto" w:fill="auto"/>
            <w:vAlign w:val="center"/>
            <w:hideMark/>
          </w:tcPr>
          <w:p w:rsidR="00AC2A6C" w:rsidRPr="002638AA" w:rsidRDefault="00AC2A6C" w:rsidP="00643AD4">
            <w:pPr>
              <w:spacing w:line="280" w:lineRule="exact"/>
              <w:ind w:leftChars="0" w:left="0" w:firstLineChars="0" w:firstLine="0"/>
              <w:jc w:val="left"/>
              <w:rPr>
                <w:rFonts w:hAnsi="標楷體"/>
                <w:spacing w:val="-20"/>
                <w:sz w:val="24"/>
                <w:szCs w:val="24"/>
              </w:rPr>
            </w:pP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小</w:t>
            </w:r>
            <w:r w:rsidRPr="002638AA">
              <w:rPr>
                <w:rFonts w:hAnsi="標楷體"/>
                <w:spacing w:val="-20"/>
                <w:sz w:val="24"/>
                <w:szCs w:val="24"/>
              </w:rPr>
              <w:t>計</w:t>
            </w:r>
            <w:r w:rsidRPr="002638AA">
              <w:rPr>
                <w:rFonts w:hAnsi="標楷體" w:hint="eastAsia"/>
                <w:spacing w:val="-20"/>
                <w:sz w:val="24"/>
                <w:szCs w:val="24"/>
              </w:rPr>
              <w:t>(</w:t>
            </w:r>
            <w:r w:rsidRPr="002638AA">
              <w:rPr>
                <w:rFonts w:hAnsi="標楷體"/>
                <w:spacing w:val="-20"/>
                <w:sz w:val="24"/>
                <w:szCs w:val="24"/>
              </w:rPr>
              <w:t>1</w:t>
            </w:r>
            <w:r w:rsidRPr="002638AA">
              <w:rPr>
                <w:rFonts w:hAnsi="標楷體" w:hint="eastAsia"/>
                <w:spacing w:val="-20"/>
                <w:sz w:val="24"/>
                <w:szCs w:val="24"/>
              </w:rPr>
              <w:t>)</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108年度</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109年度</w:t>
            </w:r>
          </w:p>
        </w:tc>
        <w:tc>
          <w:tcPr>
            <w:tcW w:w="833"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累計</w:t>
            </w:r>
          </w:p>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實現</w:t>
            </w:r>
            <w:r w:rsidRPr="002638AA">
              <w:rPr>
                <w:rFonts w:hAnsi="標楷體"/>
                <w:spacing w:val="-20"/>
                <w:sz w:val="24"/>
                <w:szCs w:val="24"/>
              </w:rPr>
              <w:t>數</w:t>
            </w:r>
          </w:p>
        </w:tc>
        <w:tc>
          <w:tcPr>
            <w:tcW w:w="834" w:type="dxa"/>
            <w:tcBorders>
              <w:top w:val="single" w:sz="4" w:space="0" w:color="auto"/>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賸餘數</w:t>
            </w:r>
          </w:p>
        </w:tc>
        <w:tc>
          <w:tcPr>
            <w:tcW w:w="834" w:type="dxa"/>
            <w:tcBorders>
              <w:top w:val="single" w:sz="4" w:space="0" w:color="auto"/>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小計(</w:t>
            </w:r>
            <w:r w:rsidRPr="002638AA">
              <w:rPr>
                <w:rFonts w:hAnsi="標楷體"/>
                <w:spacing w:val="-20"/>
                <w:sz w:val="24"/>
                <w:szCs w:val="24"/>
              </w:rPr>
              <w:t>2</w:t>
            </w:r>
            <w:r w:rsidRPr="002638AA">
              <w:rPr>
                <w:rFonts w:hAnsi="標楷體" w:hint="eastAsia"/>
                <w:spacing w:val="-20"/>
                <w:sz w:val="24"/>
                <w:szCs w:val="24"/>
              </w:rPr>
              <w:t>)</w:t>
            </w:r>
          </w:p>
        </w:tc>
        <w:tc>
          <w:tcPr>
            <w:tcW w:w="834" w:type="dxa"/>
            <w:tcBorders>
              <w:top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執行率</w:t>
            </w:r>
          </w:p>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w:t>
            </w:r>
            <w:r w:rsidRPr="002638AA">
              <w:rPr>
                <w:rFonts w:hAnsi="標楷體"/>
                <w:spacing w:val="-20"/>
                <w:sz w:val="24"/>
                <w:szCs w:val="24"/>
              </w:rPr>
              <w:t>2</w:t>
            </w:r>
            <w:r w:rsidRPr="002638AA">
              <w:rPr>
                <w:rFonts w:hAnsi="標楷體" w:hint="eastAsia"/>
                <w:spacing w:val="-20"/>
                <w:sz w:val="24"/>
                <w:szCs w:val="24"/>
              </w:rPr>
              <w:t>)</w:t>
            </w:r>
            <w:r w:rsidRPr="002638AA">
              <w:rPr>
                <w:rFonts w:hAnsi="標楷體"/>
                <w:spacing w:val="-20"/>
                <w:sz w:val="24"/>
                <w:szCs w:val="24"/>
              </w:rPr>
              <w:t>/</w:t>
            </w:r>
            <w:r w:rsidRPr="002638AA">
              <w:rPr>
                <w:rFonts w:hAnsi="標楷體" w:hint="eastAsia"/>
                <w:spacing w:val="-20"/>
                <w:sz w:val="24"/>
                <w:szCs w:val="24"/>
              </w:rPr>
              <w:t>(</w:t>
            </w:r>
            <w:r w:rsidRPr="002638AA">
              <w:rPr>
                <w:rFonts w:hAnsi="標楷體"/>
                <w:spacing w:val="-20"/>
                <w:sz w:val="24"/>
                <w:szCs w:val="24"/>
              </w:rPr>
              <w:t>1</w:t>
            </w:r>
            <w:r w:rsidRPr="002638AA">
              <w:rPr>
                <w:rFonts w:hAnsi="標楷體" w:hint="eastAsia"/>
                <w:spacing w:val="-20"/>
                <w:sz w:val="24"/>
                <w:szCs w:val="24"/>
              </w:rPr>
              <w:t>)</w:t>
            </w:r>
          </w:p>
        </w:tc>
        <w:tc>
          <w:tcPr>
            <w:tcW w:w="799" w:type="dxa"/>
            <w:vMerge/>
          </w:tcPr>
          <w:p w:rsidR="00AC2A6C" w:rsidRPr="002638AA" w:rsidRDefault="00AC2A6C" w:rsidP="00643AD4">
            <w:pPr>
              <w:spacing w:line="280" w:lineRule="exact"/>
              <w:ind w:leftChars="0" w:left="0" w:firstLineChars="0" w:firstLine="0"/>
              <w:jc w:val="center"/>
              <w:rPr>
                <w:rFonts w:hAnsi="標楷體"/>
                <w:spacing w:val="-20"/>
                <w:sz w:val="24"/>
                <w:szCs w:val="24"/>
              </w:rPr>
            </w:pPr>
          </w:p>
        </w:tc>
      </w:tr>
      <w:tr w:rsidR="00AC2A6C" w:rsidRPr="002638AA" w:rsidTr="00643AD4">
        <w:trPr>
          <w:trHeight w:val="59"/>
        </w:trPr>
        <w:tc>
          <w:tcPr>
            <w:tcW w:w="1801"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10"/>
                <w:sz w:val="24"/>
                <w:szCs w:val="24"/>
              </w:rPr>
            </w:pPr>
            <w:r w:rsidRPr="002638AA">
              <w:rPr>
                <w:rFonts w:hAnsi="標楷體" w:hint="eastAsia"/>
                <w:spacing w:val="-10"/>
                <w:sz w:val="24"/>
                <w:szCs w:val="24"/>
              </w:rPr>
              <w:t>合</w:t>
            </w:r>
            <w:r w:rsidRPr="002638AA">
              <w:rPr>
                <w:rFonts w:hAnsi="標楷體"/>
                <w:spacing w:val="-10"/>
                <w:sz w:val="24"/>
                <w:szCs w:val="24"/>
              </w:rPr>
              <w:t>計</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561,540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240,000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321,540</w:t>
            </w:r>
          </w:p>
        </w:tc>
        <w:tc>
          <w:tcPr>
            <w:tcW w:w="833"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523</w:t>
            </w:r>
            <w:r w:rsidRPr="002638AA">
              <w:rPr>
                <w:rFonts w:hAnsi="標楷體"/>
                <w:spacing w:val="-20"/>
                <w:sz w:val="24"/>
                <w:szCs w:val="24"/>
              </w:rPr>
              <w:t>,</w:t>
            </w:r>
            <w:r w:rsidRPr="002638AA">
              <w:rPr>
                <w:rFonts w:hAnsi="標楷體" w:hint="eastAsia"/>
                <w:spacing w:val="-20"/>
                <w:sz w:val="24"/>
                <w:szCs w:val="24"/>
              </w:rPr>
              <w:t>2</w:t>
            </w:r>
            <w:r w:rsidRPr="002638AA">
              <w:rPr>
                <w:rFonts w:hAnsi="標楷體"/>
                <w:spacing w:val="-20"/>
                <w:sz w:val="24"/>
                <w:szCs w:val="24"/>
              </w:rPr>
              <w:t>1</w:t>
            </w:r>
            <w:r w:rsidRPr="002638AA">
              <w:rPr>
                <w:rFonts w:hAnsi="標楷體" w:hint="eastAsia"/>
                <w:spacing w:val="-20"/>
                <w:sz w:val="24"/>
                <w:szCs w:val="24"/>
              </w:rPr>
              <w:t>2</w:t>
            </w:r>
          </w:p>
        </w:tc>
        <w:tc>
          <w:tcPr>
            <w:tcW w:w="834"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6,459</w:t>
            </w:r>
          </w:p>
        </w:tc>
        <w:tc>
          <w:tcPr>
            <w:tcW w:w="834"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529</w:t>
            </w:r>
            <w:r w:rsidRPr="002638AA">
              <w:rPr>
                <w:rFonts w:hAnsi="標楷體"/>
                <w:spacing w:val="-20"/>
                <w:sz w:val="24"/>
                <w:szCs w:val="24"/>
              </w:rPr>
              <w:t>,</w:t>
            </w:r>
            <w:r w:rsidRPr="002638AA">
              <w:rPr>
                <w:rFonts w:hAnsi="標楷體" w:hint="eastAsia"/>
                <w:spacing w:val="-20"/>
                <w:sz w:val="24"/>
                <w:szCs w:val="24"/>
              </w:rPr>
              <w:t>671</w:t>
            </w:r>
          </w:p>
        </w:tc>
        <w:tc>
          <w:tcPr>
            <w:tcW w:w="834"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94</w:t>
            </w:r>
            <w:r w:rsidRPr="002638AA">
              <w:rPr>
                <w:rFonts w:hAnsi="標楷體"/>
                <w:spacing w:val="-20"/>
                <w:sz w:val="24"/>
                <w:szCs w:val="24"/>
              </w:rPr>
              <w:t>.</w:t>
            </w:r>
            <w:r w:rsidRPr="002638AA">
              <w:rPr>
                <w:rFonts w:hAnsi="標楷體" w:hint="eastAsia"/>
                <w:spacing w:val="-20"/>
                <w:sz w:val="24"/>
                <w:szCs w:val="24"/>
              </w:rPr>
              <w:t>3</w:t>
            </w:r>
            <w:r w:rsidRPr="002638AA">
              <w:rPr>
                <w:rFonts w:hAnsi="標楷體"/>
                <w:spacing w:val="-20"/>
                <w:sz w:val="24"/>
                <w:szCs w:val="24"/>
              </w:rPr>
              <w:t>2</w:t>
            </w:r>
          </w:p>
        </w:tc>
        <w:tc>
          <w:tcPr>
            <w:tcW w:w="799" w:type="dxa"/>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31</w:t>
            </w:r>
            <w:r w:rsidRPr="002638AA">
              <w:rPr>
                <w:rFonts w:hAnsi="標楷體"/>
                <w:spacing w:val="-20"/>
                <w:sz w:val="24"/>
                <w:szCs w:val="24"/>
              </w:rPr>
              <w:t>,</w:t>
            </w:r>
            <w:r w:rsidRPr="002638AA">
              <w:rPr>
                <w:rFonts w:hAnsi="標楷體" w:hint="eastAsia"/>
                <w:spacing w:val="-20"/>
                <w:sz w:val="24"/>
                <w:szCs w:val="24"/>
              </w:rPr>
              <w:t>8</w:t>
            </w:r>
            <w:r w:rsidRPr="002638AA">
              <w:rPr>
                <w:rFonts w:hAnsi="標楷體"/>
                <w:spacing w:val="-20"/>
                <w:sz w:val="24"/>
                <w:szCs w:val="24"/>
              </w:rPr>
              <w:t>6</w:t>
            </w:r>
            <w:r w:rsidRPr="002638AA">
              <w:rPr>
                <w:rFonts w:hAnsi="標楷體" w:hint="eastAsia"/>
                <w:spacing w:val="-20"/>
                <w:sz w:val="24"/>
                <w:szCs w:val="24"/>
              </w:rPr>
              <w:t>9</w:t>
            </w:r>
          </w:p>
        </w:tc>
      </w:tr>
      <w:tr w:rsidR="00AC2A6C" w:rsidRPr="002638AA" w:rsidTr="00643AD4">
        <w:trPr>
          <w:trHeight w:val="211"/>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spacing w:val="-10"/>
                <w:sz w:val="24"/>
                <w:szCs w:val="24"/>
              </w:rPr>
            </w:pPr>
            <w:r w:rsidRPr="002638AA">
              <w:rPr>
                <w:rFonts w:hAnsi="標楷體"/>
                <w:spacing w:val="-10"/>
                <w:sz w:val="24"/>
                <w:szCs w:val="24"/>
              </w:rPr>
              <w:t>現代化食品藥物國家級實驗大樓暨行政及訓練大樓興建計畫</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134,260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134,260</w:t>
            </w:r>
          </w:p>
        </w:tc>
        <w:tc>
          <w:tcPr>
            <w:tcW w:w="833"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98</w:t>
            </w:r>
            <w:r w:rsidRPr="002638AA">
              <w:rPr>
                <w:rFonts w:hAnsi="標楷體"/>
                <w:spacing w:val="-20"/>
                <w:sz w:val="24"/>
                <w:szCs w:val="24"/>
              </w:rPr>
              <w:t>,</w:t>
            </w:r>
            <w:r w:rsidRPr="002638AA">
              <w:rPr>
                <w:rFonts w:hAnsi="標楷體" w:hint="eastAsia"/>
                <w:spacing w:val="-20"/>
                <w:sz w:val="24"/>
                <w:szCs w:val="24"/>
              </w:rPr>
              <w:t>38</w:t>
            </w:r>
            <w:r w:rsidRPr="002638AA">
              <w:rPr>
                <w:rFonts w:hAnsi="標楷體"/>
                <w:spacing w:val="-20"/>
                <w:sz w:val="24"/>
                <w:szCs w:val="24"/>
              </w:rPr>
              <w:t>6</w:t>
            </w:r>
          </w:p>
        </w:tc>
        <w:tc>
          <w:tcPr>
            <w:tcW w:w="834"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4</w:t>
            </w:r>
            <w:r w:rsidRPr="002638AA">
              <w:rPr>
                <w:rFonts w:hAnsi="標楷體"/>
                <w:spacing w:val="-20"/>
                <w:sz w:val="24"/>
                <w:szCs w:val="24"/>
              </w:rPr>
              <w:t>,005</w:t>
            </w:r>
          </w:p>
        </w:tc>
        <w:tc>
          <w:tcPr>
            <w:tcW w:w="834"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102</w:t>
            </w:r>
            <w:r w:rsidRPr="002638AA">
              <w:rPr>
                <w:rFonts w:hAnsi="標楷體"/>
                <w:spacing w:val="-20"/>
                <w:sz w:val="24"/>
                <w:szCs w:val="24"/>
              </w:rPr>
              <w:t>,</w:t>
            </w:r>
            <w:r w:rsidRPr="002638AA">
              <w:rPr>
                <w:rFonts w:hAnsi="標楷體" w:hint="eastAsia"/>
                <w:spacing w:val="-20"/>
                <w:sz w:val="24"/>
                <w:szCs w:val="24"/>
              </w:rPr>
              <w:t>391</w:t>
            </w:r>
          </w:p>
        </w:tc>
        <w:tc>
          <w:tcPr>
            <w:tcW w:w="834"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b/>
                <w:spacing w:val="-20"/>
                <w:sz w:val="24"/>
                <w:szCs w:val="24"/>
              </w:rPr>
            </w:pPr>
            <w:r w:rsidRPr="002638AA">
              <w:rPr>
                <w:rFonts w:hAnsi="標楷體" w:hint="eastAsia"/>
                <w:b/>
                <w:color w:val="000000"/>
                <w:spacing w:val="-20"/>
                <w:sz w:val="24"/>
                <w:szCs w:val="24"/>
              </w:rPr>
              <w:t>76</w:t>
            </w:r>
            <w:r w:rsidRPr="002638AA">
              <w:rPr>
                <w:rFonts w:hAnsi="標楷體"/>
                <w:b/>
                <w:color w:val="000000"/>
                <w:spacing w:val="-20"/>
                <w:sz w:val="24"/>
                <w:szCs w:val="24"/>
              </w:rPr>
              <w:t>.</w:t>
            </w:r>
            <w:r w:rsidRPr="002638AA">
              <w:rPr>
                <w:rFonts w:hAnsi="標楷體" w:hint="eastAsia"/>
                <w:b/>
                <w:color w:val="000000"/>
                <w:spacing w:val="-20"/>
                <w:sz w:val="24"/>
                <w:szCs w:val="24"/>
              </w:rPr>
              <w:t>26</w:t>
            </w:r>
          </w:p>
        </w:tc>
        <w:tc>
          <w:tcPr>
            <w:tcW w:w="799" w:type="dxa"/>
            <w:vAlign w:val="center"/>
          </w:tcPr>
          <w:p w:rsidR="00AC2A6C" w:rsidRPr="002638AA" w:rsidRDefault="00AC2A6C" w:rsidP="00643AD4">
            <w:pPr>
              <w:spacing w:line="280" w:lineRule="exact"/>
              <w:ind w:leftChars="0" w:left="0" w:firstLineChars="0" w:firstLine="0"/>
              <w:jc w:val="right"/>
              <w:rPr>
                <w:rFonts w:hAnsi="標楷體"/>
                <w:b/>
                <w:bCs/>
                <w:spacing w:val="-20"/>
                <w:sz w:val="24"/>
                <w:szCs w:val="24"/>
              </w:rPr>
            </w:pPr>
            <w:r w:rsidRPr="002638AA">
              <w:rPr>
                <w:rFonts w:hAnsi="標楷體" w:hint="eastAsia"/>
                <w:b/>
                <w:bCs/>
                <w:spacing w:val="-20"/>
                <w:sz w:val="24"/>
                <w:szCs w:val="24"/>
              </w:rPr>
              <w:t>31</w:t>
            </w:r>
            <w:r w:rsidRPr="002638AA">
              <w:rPr>
                <w:rFonts w:hAnsi="標楷體"/>
                <w:b/>
                <w:bCs/>
                <w:spacing w:val="-20"/>
                <w:sz w:val="24"/>
                <w:szCs w:val="24"/>
              </w:rPr>
              <w:t>,</w:t>
            </w:r>
            <w:r w:rsidRPr="002638AA">
              <w:rPr>
                <w:rFonts w:hAnsi="標楷體" w:hint="eastAsia"/>
                <w:b/>
                <w:bCs/>
                <w:spacing w:val="-20"/>
                <w:sz w:val="24"/>
                <w:szCs w:val="24"/>
              </w:rPr>
              <w:t>8</w:t>
            </w:r>
            <w:r w:rsidRPr="002638AA">
              <w:rPr>
                <w:rFonts w:hAnsi="標楷體"/>
                <w:b/>
                <w:bCs/>
                <w:spacing w:val="-20"/>
                <w:sz w:val="24"/>
                <w:szCs w:val="24"/>
              </w:rPr>
              <w:t>6</w:t>
            </w:r>
            <w:r w:rsidRPr="002638AA">
              <w:rPr>
                <w:rFonts w:hAnsi="標楷體" w:hint="eastAsia"/>
                <w:b/>
                <w:bCs/>
                <w:spacing w:val="-20"/>
                <w:sz w:val="24"/>
                <w:szCs w:val="24"/>
              </w:rPr>
              <w:t>9</w:t>
            </w:r>
          </w:p>
        </w:tc>
      </w:tr>
      <w:tr w:rsidR="00AC2A6C" w:rsidRPr="002638AA" w:rsidTr="00643AD4">
        <w:trPr>
          <w:trHeight w:val="140"/>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spacing w:val="-10"/>
                <w:sz w:val="24"/>
                <w:szCs w:val="24"/>
              </w:rPr>
            </w:pPr>
            <w:r w:rsidRPr="002638AA">
              <w:rPr>
                <w:rFonts w:hAnsi="標楷體"/>
                <w:spacing w:val="-10"/>
                <w:sz w:val="24"/>
                <w:szCs w:val="24"/>
              </w:rPr>
              <w:t>邊境查驗通關管理系統效能提升</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98,000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40,000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58,000</w:t>
            </w:r>
          </w:p>
        </w:tc>
        <w:tc>
          <w:tcPr>
            <w:tcW w:w="833"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9</w:t>
            </w:r>
            <w:r w:rsidRPr="002638AA">
              <w:rPr>
                <w:rFonts w:hAnsi="標楷體"/>
                <w:spacing w:val="-20"/>
                <w:sz w:val="24"/>
                <w:szCs w:val="24"/>
              </w:rPr>
              <w:t>7</w:t>
            </w:r>
            <w:r w:rsidRPr="002638AA">
              <w:rPr>
                <w:rFonts w:hAnsi="標楷體" w:hint="eastAsia"/>
                <w:spacing w:val="-20"/>
                <w:sz w:val="24"/>
                <w:szCs w:val="24"/>
              </w:rPr>
              <w:t>,</w:t>
            </w:r>
            <w:r w:rsidRPr="002638AA">
              <w:rPr>
                <w:rFonts w:hAnsi="標楷體"/>
                <w:spacing w:val="-20"/>
                <w:sz w:val="24"/>
                <w:szCs w:val="24"/>
              </w:rPr>
              <w:t>153</w:t>
            </w:r>
          </w:p>
        </w:tc>
        <w:tc>
          <w:tcPr>
            <w:tcW w:w="834"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8</w:t>
            </w:r>
            <w:r w:rsidRPr="002638AA">
              <w:rPr>
                <w:rFonts w:hAnsi="標楷體"/>
                <w:spacing w:val="-20"/>
                <w:sz w:val="24"/>
                <w:szCs w:val="24"/>
              </w:rPr>
              <w:t>47</w:t>
            </w:r>
          </w:p>
        </w:tc>
        <w:tc>
          <w:tcPr>
            <w:tcW w:w="834"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9</w:t>
            </w:r>
            <w:r w:rsidRPr="002638AA">
              <w:rPr>
                <w:rFonts w:hAnsi="標楷體"/>
                <w:spacing w:val="-20"/>
                <w:sz w:val="24"/>
                <w:szCs w:val="24"/>
              </w:rPr>
              <w:t>8,000</w:t>
            </w:r>
          </w:p>
        </w:tc>
        <w:tc>
          <w:tcPr>
            <w:tcW w:w="834"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00</w:t>
            </w:r>
          </w:p>
        </w:tc>
        <w:tc>
          <w:tcPr>
            <w:tcW w:w="799" w:type="dxa"/>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r>
      <w:tr w:rsidR="00AC2A6C" w:rsidRPr="002638AA" w:rsidTr="00643AD4">
        <w:trPr>
          <w:trHeight w:val="140"/>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spacing w:val="-10"/>
                <w:sz w:val="24"/>
                <w:szCs w:val="24"/>
              </w:rPr>
            </w:pPr>
            <w:r w:rsidRPr="002638AA">
              <w:rPr>
                <w:rFonts w:hAnsi="標楷體" w:hint="eastAsia"/>
                <w:sz w:val="24"/>
                <w:szCs w:val="24"/>
              </w:rPr>
              <w:t>強化衛生單位食安治理檢驗效能</w:t>
            </w:r>
            <w:r w:rsidRPr="002638AA">
              <w:rPr>
                <w:rFonts w:hAnsi="標楷體" w:hint="eastAsia"/>
                <w:sz w:val="24"/>
                <w:szCs w:val="24"/>
              </w:rPr>
              <w:lastRenderedPageBreak/>
              <w:t>及品質</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lastRenderedPageBreak/>
              <w:t>182,280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100,000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82,280</w:t>
            </w:r>
          </w:p>
        </w:tc>
        <w:tc>
          <w:tcPr>
            <w:tcW w:w="833" w:type="dxa"/>
            <w:tcBorders>
              <w:righ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180,</w:t>
            </w:r>
            <w:r w:rsidRPr="002638AA">
              <w:rPr>
                <w:rFonts w:hAnsi="標楷體"/>
                <w:spacing w:val="-20"/>
                <w:sz w:val="24"/>
                <w:szCs w:val="24"/>
              </w:rPr>
              <w:t>716</w:t>
            </w:r>
          </w:p>
        </w:tc>
        <w:tc>
          <w:tcPr>
            <w:tcW w:w="834"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,564</w:t>
            </w:r>
          </w:p>
        </w:tc>
        <w:tc>
          <w:tcPr>
            <w:tcW w:w="834"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82,280</w:t>
            </w:r>
          </w:p>
        </w:tc>
        <w:tc>
          <w:tcPr>
            <w:tcW w:w="834"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00</w:t>
            </w:r>
          </w:p>
        </w:tc>
        <w:tc>
          <w:tcPr>
            <w:tcW w:w="799" w:type="dxa"/>
            <w:tcBorders>
              <w:left w:val="single" w:sz="4" w:space="0" w:color="auto"/>
            </w:tcBorders>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r>
      <w:tr w:rsidR="00AC2A6C" w:rsidRPr="002638AA" w:rsidTr="00643AD4">
        <w:trPr>
          <w:trHeight w:val="69"/>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spacing w:val="-10"/>
                <w:sz w:val="24"/>
                <w:szCs w:val="24"/>
              </w:rPr>
            </w:pPr>
            <w:r w:rsidRPr="002638AA">
              <w:rPr>
                <w:rFonts w:hAnsi="標楷體"/>
                <w:spacing w:val="-10"/>
                <w:sz w:val="24"/>
                <w:szCs w:val="24"/>
              </w:rPr>
              <w:t>強化中央食安檢驗量能</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147,000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100,000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47,000</w:t>
            </w:r>
          </w:p>
        </w:tc>
        <w:tc>
          <w:tcPr>
            <w:tcW w:w="833" w:type="dxa"/>
            <w:tcBorders>
              <w:righ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46,957</w:t>
            </w:r>
          </w:p>
        </w:tc>
        <w:tc>
          <w:tcPr>
            <w:tcW w:w="834"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4</w:t>
            </w:r>
            <w:r w:rsidRPr="002638AA">
              <w:rPr>
                <w:rFonts w:hAnsi="標楷體"/>
                <w:spacing w:val="-20"/>
                <w:sz w:val="24"/>
                <w:szCs w:val="24"/>
              </w:rPr>
              <w:t>3</w:t>
            </w:r>
          </w:p>
        </w:tc>
        <w:tc>
          <w:tcPr>
            <w:tcW w:w="834"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47,000</w:t>
            </w:r>
          </w:p>
        </w:tc>
        <w:tc>
          <w:tcPr>
            <w:tcW w:w="8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00</w:t>
            </w:r>
          </w:p>
        </w:tc>
        <w:tc>
          <w:tcPr>
            <w:tcW w:w="799"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r>
    </w:tbl>
    <w:p w:rsidR="00AC2A6C" w:rsidRPr="002638AA" w:rsidRDefault="00AC2A6C" w:rsidP="00643AD4">
      <w:pPr>
        <w:spacing w:line="280" w:lineRule="exact"/>
        <w:ind w:leftChars="0" w:left="0" w:firstLineChars="0" w:firstLine="0"/>
        <w:jc w:val="left"/>
        <w:rPr>
          <w:sz w:val="24"/>
        </w:rPr>
      </w:pPr>
      <w:r w:rsidRPr="002638AA">
        <w:rPr>
          <w:rFonts w:hint="eastAsia"/>
          <w:sz w:val="24"/>
        </w:rPr>
        <w:t>資料來源：食藥署提供。</w:t>
      </w:r>
    </w:p>
    <w:p w:rsidR="00AC2A6C" w:rsidRPr="002638AA" w:rsidRDefault="00AC2A6C" w:rsidP="00643AD4">
      <w:pPr>
        <w:spacing w:line="400" w:lineRule="exact"/>
        <w:ind w:leftChars="0" w:left="158" w:rightChars="-316" w:right="-895" w:hangingChars="60" w:hanging="158"/>
        <w:jc w:val="left"/>
        <w:rPr>
          <w:rFonts w:hAnsi="標楷體"/>
          <w:b/>
          <w:snapToGrid/>
          <w:spacing w:val="-10"/>
        </w:rPr>
      </w:pPr>
      <w:r w:rsidRPr="002638AA">
        <w:rPr>
          <w:rFonts w:hAnsi="標楷體"/>
          <w:b/>
          <w:snapToGrid/>
          <w:spacing w:val="-10"/>
        </w:rPr>
        <w:t>表3</w:t>
      </w:r>
      <w:r w:rsidRPr="002638AA">
        <w:rPr>
          <w:rFonts w:hAnsi="標楷體" w:hint="eastAsia"/>
          <w:b/>
          <w:snapToGrid/>
          <w:spacing w:val="-10"/>
        </w:rPr>
        <w:t xml:space="preserve">  </w:t>
      </w:r>
      <w:r w:rsidRPr="002638AA">
        <w:rPr>
          <w:rFonts w:hAnsi="標楷體"/>
          <w:b/>
          <w:snapToGrid/>
          <w:spacing w:val="-10"/>
        </w:rPr>
        <w:t>食品安全建設</w:t>
      </w:r>
      <w:r w:rsidRPr="002638AA">
        <w:rPr>
          <w:rFonts w:hAnsi="標楷體" w:hint="eastAsia"/>
          <w:b/>
          <w:snapToGrid/>
          <w:spacing w:val="-10"/>
        </w:rPr>
        <w:t>計畫前瞻</w:t>
      </w:r>
      <w:r w:rsidRPr="002638AA">
        <w:rPr>
          <w:rFonts w:hAnsi="標楷體"/>
          <w:b/>
          <w:snapToGrid/>
          <w:spacing w:val="-10"/>
        </w:rPr>
        <w:t>第</w:t>
      </w:r>
      <w:r w:rsidRPr="002638AA">
        <w:rPr>
          <w:rFonts w:hAnsi="標楷體" w:hint="eastAsia"/>
          <w:b/>
          <w:snapToGrid/>
          <w:spacing w:val="-10"/>
        </w:rPr>
        <w:t>3</w:t>
      </w:r>
      <w:r w:rsidRPr="002638AA">
        <w:rPr>
          <w:rFonts w:hAnsi="標楷體"/>
          <w:b/>
          <w:snapToGrid/>
          <w:spacing w:val="-10"/>
        </w:rPr>
        <w:t>期</w:t>
      </w:r>
      <w:r w:rsidRPr="002638AA">
        <w:rPr>
          <w:rFonts w:hAnsi="標楷體" w:hint="eastAsia"/>
          <w:b/>
          <w:snapToGrid/>
          <w:spacing w:val="-10"/>
        </w:rPr>
        <w:t>特別預算</w:t>
      </w:r>
      <w:r w:rsidRPr="002638AA">
        <w:rPr>
          <w:rFonts w:hAnsi="標楷體"/>
          <w:b/>
          <w:snapToGrid/>
          <w:spacing w:val="-10"/>
        </w:rPr>
        <w:t>執行</w:t>
      </w:r>
      <w:r w:rsidRPr="002638AA">
        <w:rPr>
          <w:rFonts w:hAnsi="標楷體" w:hint="eastAsia"/>
          <w:b/>
          <w:snapToGrid/>
          <w:spacing w:val="-10"/>
        </w:rPr>
        <w:t>情形</w:t>
      </w:r>
      <w:r w:rsidRPr="002638AA">
        <w:rPr>
          <w:rFonts w:hAnsi="標楷體"/>
          <w:b/>
          <w:snapToGrid/>
          <w:spacing w:val="-10"/>
        </w:rPr>
        <w:t>表</w:t>
      </w:r>
      <w:r w:rsidRPr="002638AA">
        <w:rPr>
          <w:rFonts w:hAnsi="標楷體" w:hint="eastAsia"/>
          <w:b/>
          <w:snapToGrid/>
          <w:spacing w:val="-10"/>
        </w:rPr>
        <w:t xml:space="preserve"> </w:t>
      </w:r>
    </w:p>
    <w:p w:rsidR="00AC2A6C" w:rsidRPr="002638AA" w:rsidRDefault="00AC2A6C" w:rsidP="00643AD4">
      <w:pPr>
        <w:spacing w:line="400" w:lineRule="exact"/>
        <w:ind w:leftChars="0" w:left="146" w:rightChars="2" w:right="6" w:hangingChars="60" w:hanging="146"/>
        <w:jc w:val="right"/>
        <w:rPr>
          <w:rFonts w:hAnsi="標楷體"/>
          <w:b/>
          <w:snapToGrid/>
          <w:sz w:val="24"/>
          <w:szCs w:val="24"/>
        </w:rPr>
      </w:pPr>
      <w:r w:rsidRPr="002638AA">
        <w:rPr>
          <w:rFonts w:hAnsi="標楷體"/>
          <w:snapToGrid/>
          <w:sz w:val="24"/>
          <w:szCs w:val="24"/>
        </w:rPr>
        <w:t>單位：新</w:t>
      </w:r>
      <w:r w:rsidRPr="002638AA">
        <w:rPr>
          <w:rFonts w:hAnsi="標楷體" w:hint="eastAsia"/>
          <w:snapToGrid/>
          <w:sz w:val="24"/>
          <w:szCs w:val="24"/>
        </w:rPr>
        <w:t>臺</w:t>
      </w:r>
      <w:r w:rsidRPr="002638AA">
        <w:rPr>
          <w:rFonts w:hAnsi="標楷體"/>
          <w:snapToGrid/>
          <w:sz w:val="24"/>
          <w:szCs w:val="24"/>
        </w:rPr>
        <w:t>幣千</w:t>
      </w:r>
      <w:r w:rsidRPr="002638AA">
        <w:rPr>
          <w:rFonts w:hAnsi="標楷體"/>
          <w:snapToGrid/>
          <w:sz w:val="24"/>
          <w:szCs w:val="20"/>
        </w:rPr>
        <w:t>元</w:t>
      </w:r>
      <w:r w:rsidRPr="002638AA">
        <w:rPr>
          <w:rFonts w:hAnsi="標楷體" w:hint="eastAsia"/>
          <w:snapToGrid/>
          <w:sz w:val="24"/>
          <w:szCs w:val="20"/>
        </w:rPr>
        <w:t>；%</w:t>
      </w:r>
    </w:p>
    <w:tbl>
      <w:tblPr>
        <w:tblW w:w="849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01"/>
        <w:gridCol w:w="854"/>
        <w:gridCol w:w="855"/>
        <w:gridCol w:w="855"/>
        <w:gridCol w:w="979"/>
        <w:gridCol w:w="688"/>
        <w:gridCol w:w="871"/>
        <w:gridCol w:w="797"/>
        <w:gridCol w:w="799"/>
      </w:tblGrid>
      <w:tr w:rsidR="00AC2A6C" w:rsidRPr="002638AA" w:rsidTr="00643AD4">
        <w:trPr>
          <w:trHeight w:val="349"/>
          <w:tblHeader/>
        </w:trPr>
        <w:tc>
          <w:tcPr>
            <w:tcW w:w="1801" w:type="dxa"/>
            <w:vMerge w:val="restart"/>
            <w:shd w:val="clear" w:color="auto" w:fill="auto"/>
            <w:noWrap/>
            <w:vAlign w:val="center"/>
            <w:hideMark/>
          </w:tcPr>
          <w:p w:rsidR="00AC2A6C" w:rsidRPr="002638AA" w:rsidRDefault="00AC2A6C" w:rsidP="00643AD4">
            <w:pPr>
              <w:pStyle w:val="142"/>
              <w:jc w:val="center"/>
              <w:rPr>
                <w:rFonts w:hAnsi="標楷體"/>
                <w:snapToGrid/>
                <w:spacing w:val="-20"/>
              </w:rPr>
            </w:pPr>
            <w:r w:rsidRPr="002638AA">
              <w:rPr>
                <w:rFonts w:hAnsi="標楷體" w:hint="eastAsia"/>
                <w:snapToGrid/>
                <w:spacing w:val="-20"/>
              </w:rPr>
              <w:t>子</w:t>
            </w:r>
            <w:r w:rsidRPr="002638AA">
              <w:rPr>
                <w:rFonts w:hAnsi="標楷體"/>
                <w:snapToGrid/>
                <w:spacing w:val="-20"/>
              </w:rPr>
              <w:t>計畫</w:t>
            </w:r>
            <w:r w:rsidRPr="002638AA">
              <w:rPr>
                <w:rFonts w:hAnsi="標楷體" w:hint="eastAsia"/>
                <w:snapToGrid/>
                <w:spacing w:val="-20"/>
              </w:rPr>
              <w:t>名稱</w:t>
            </w:r>
          </w:p>
        </w:tc>
        <w:tc>
          <w:tcPr>
            <w:tcW w:w="2564" w:type="dxa"/>
            <w:gridSpan w:val="3"/>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預算數</w:t>
            </w:r>
          </w:p>
        </w:tc>
        <w:tc>
          <w:tcPr>
            <w:tcW w:w="3335" w:type="dxa"/>
            <w:gridSpan w:val="4"/>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至11</w:t>
            </w:r>
            <w:r w:rsidRPr="002638AA">
              <w:rPr>
                <w:rFonts w:hAnsi="標楷體" w:hint="eastAsia"/>
                <w:color w:val="000000"/>
                <w:spacing w:val="-20"/>
                <w:sz w:val="24"/>
                <w:szCs w:val="24"/>
              </w:rPr>
              <w:t>3年</w:t>
            </w:r>
            <w:r w:rsidRPr="002638AA">
              <w:rPr>
                <w:rFonts w:hAnsi="標楷體"/>
                <w:color w:val="000000"/>
                <w:spacing w:val="-20"/>
                <w:sz w:val="24"/>
                <w:szCs w:val="24"/>
              </w:rPr>
              <w:t>7</w:t>
            </w:r>
            <w:r w:rsidRPr="002638AA">
              <w:rPr>
                <w:rFonts w:hAnsi="標楷體" w:hint="eastAsia"/>
                <w:color w:val="000000"/>
                <w:spacing w:val="-20"/>
                <w:sz w:val="24"/>
                <w:szCs w:val="24"/>
              </w:rPr>
              <w:t>月底止</w:t>
            </w:r>
          </w:p>
        </w:tc>
        <w:tc>
          <w:tcPr>
            <w:tcW w:w="799" w:type="dxa"/>
            <w:vMerge w:val="restart"/>
            <w:vAlign w:val="center"/>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保留待執行數</w:t>
            </w:r>
          </w:p>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w:t>
            </w:r>
            <w:r w:rsidRPr="002638AA">
              <w:rPr>
                <w:rFonts w:hAnsi="標楷體"/>
                <w:color w:val="000000"/>
                <w:spacing w:val="-20"/>
                <w:sz w:val="24"/>
                <w:szCs w:val="24"/>
              </w:rPr>
              <w:t>1</w:t>
            </w:r>
            <w:r w:rsidRPr="002638AA">
              <w:rPr>
                <w:rFonts w:hAnsi="標楷體" w:hint="eastAsia"/>
                <w:color w:val="000000"/>
                <w:spacing w:val="-20"/>
                <w:sz w:val="24"/>
                <w:szCs w:val="24"/>
              </w:rPr>
              <w:t>)</w:t>
            </w:r>
            <w:r w:rsidRPr="002638AA">
              <w:rPr>
                <w:rFonts w:hAnsi="標楷體"/>
                <w:color w:val="000000"/>
                <w:spacing w:val="-20"/>
                <w:sz w:val="24"/>
                <w:szCs w:val="24"/>
              </w:rPr>
              <w:t>-</w:t>
            </w:r>
            <w:r w:rsidRPr="002638AA">
              <w:rPr>
                <w:rFonts w:hAnsi="標楷體" w:hint="eastAsia"/>
                <w:color w:val="000000"/>
                <w:spacing w:val="-20"/>
                <w:sz w:val="24"/>
                <w:szCs w:val="24"/>
              </w:rPr>
              <w:t>(</w:t>
            </w:r>
            <w:r w:rsidRPr="002638AA">
              <w:rPr>
                <w:rFonts w:hAnsi="標楷體"/>
                <w:color w:val="000000"/>
                <w:spacing w:val="-20"/>
                <w:sz w:val="24"/>
                <w:szCs w:val="24"/>
              </w:rPr>
              <w:t>2</w:t>
            </w:r>
            <w:r w:rsidRPr="002638AA">
              <w:rPr>
                <w:rFonts w:hAnsi="標楷體" w:hint="eastAsia"/>
                <w:color w:val="000000"/>
                <w:spacing w:val="-20"/>
                <w:sz w:val="24"/>
                <w:szCs w:val="24"/>
              </w:rPr>
              <w:t>)</w:t>
            </w:r>
          </w:p>
        </w:tc>
      </w:tr>
      <w:tr w:rsidR="00AC2A6C" w:rsidRPr="002638AA" w:rsidTr="00643AD4">
        <w:trPr>
          <w:trHeight w:val="59"/>
          <w:tblHeader/>
        </w:trPr>
        <w:tc>
          <w:tcPr>
            <w:tcW w:w="1801" w:type="dxa"/>
            <w:vMerge/>
            <w:shd w:val="clear" w:color="auto" w:fill="auto"/>
            <w:vAlign w:val="center"/>
            <w:hideMark/>
          </w:tcPr>
          <w:p w:rsidR="00AC2A6C" w:rsidRPr="002638AA" w:rsidRDefault="00AC2A6C" w:rsidP="00643AD4">
            <w:pPr>
              <w:spacing w:line="280" w:lineRule="exact"/>
              <w:ind w:leftChars="0" w:left="0" w:firstLineChars="0" w:firstLine="0"/>
              <w:jc w:val="left"/>
              <w:rPr>
                <w:rFonts w:hAnsi="標楷體"/>
                <w:color w:val="000000"/>
                <w:spacing w:val="-20"/>
                <w:sz w:val="24"/>
                <w:szCs w:val="24"/>
              </w:rPr>
            </w:pP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小</w:t>
            </w:r>
            <w:r w:rsidRPr="002638AA">
              <w:rPr>
                <w:rFonts w:hAnsi="標楷體"/>
                <w:color w:val="000000"/>
                <w:spacing w:val="-20"/>
                <w:sz w:val="24"/>
                <w:szCs w:val="24"/>
              </w:rPr>
              <w:t>計</w:t>
            </w:r>
            <w:r w:rsidRPr="002638AA">
              <w:rPr>
                <w:rFonts w:hAnsi="標楷體" w:hint="eastAsia"/>
                <w:color w:val="000000"/>
                <w:spacing w:val="-20"/>
                <w:sz w:val="24"/>
                <w:szCs w:val="24"/>
              </w:rPr>
              <w:t>(</w:t>
            </w:r>
            <w:r w:rsidRPr="002638AA">
              <w:rPr>
                <w:rFonts w:hAnsi="標楷體"/>
                <w:color w:val="000000"/>
                <w:spacing w:val="-20"/>
                <w:sz w:val="24"/>
                <w:szCs w:val="24"/>
              </w:rPr>
              <w:t>1</w:t>
            </w:r>
            <w:r w:rsidRPr="002638AA">
              <w:rPr>
                <w:rFonts w:hAnsi="標楷體" w:hint="eastAsia"/>
                <w:color w:val="000000"/>
                <w:spacing w:val="-20"/>
                <w:sz w:val="24"/>
                <w:szCs w:val="24"/>
              </w:rPr>
              <w:t>)</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1</w:t>
            </w:r>
            <w:r w:rsidRPr="002638AA">
              <w:rPr>
                <w:rFonts w:hAnsi="標楷體" w:hint="eastAsia"/>
                <w:color w:val="000000"/>
                <w:spacing w:val="-20"/>
                <w:sz w:val="24"/>
                <w:szCs w:val="24"/>
              </w:rPr>
              <w:t>1</w:t>
            </w:r>
            <w:r w:rsidRPr="002638AA">
              <w:rPr>
                <w:rFonts w:hAnsi="標楷體"/>
                <w:color w:val="000000"/>
                <w:spacing w:val="-20"/>
                <w:sz w:val="24"/>
                <w:szCs w:val="24"/>
              </w:rPr>
              <w:t>0年度</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1</w:t>
            </w:r>
            <w:r w:rsidRPr="002638AA">
              <w:rPr>
                <w:rFonts w:hAnsi="標楷體" w:hint="eastAsia"/>
                <w:color w:val="000000"/>
                <w:spacing w:val="-20"/>
                <w:sz w:val="24"/>
                <w:szCs w:val="24"/>
              </w:rPr>
              <w:t>11</w:t>
            </w:r>
            <w:r w:rsidRPr="002638AA">
              <w:rPr>
                <w:rFonts w:hAnsi="標楷體"/>
                <w:color w:val="000000"/>
                <w:spacing w:val="-20"/>
                <w:sz w:val="24"/>
                <w:szCs w:val="24"/>
              </w:rPr>
              <w:t>年度</w:t>
            </w:r>
          </w:p>
        </w:tc>
        <w:tc>
          <w:tcPr>
            <w:tcW w:w="979"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累計</w:t>
            </w:r>
          </w:p>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實現</w:t>
            </w:r>
            <w:r w:rsidRPr="002638AA">
              <w:rPr>
                <w:rFonts w:hAnsi="標楷體"/>
                <w:color w:val="000000"/>
                <w:spacing w:val="-20"/>
                <w:sz w:val="24"/>
                <w:szCs w:val="24"/>
              </w:rPr>
              <w:t>數</w:t>
            </w:r>
          </w:p>
        </w:tc>
        <w:tc>
          <w:tcPr>
            <w:tcW w:w="688" w:type="dxa"/>
            <w:tcBorders>
              <w:top w:val="single" w:sz="4" w:space="0" w:color="auto"/>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賸餘數</w:t>
            </w:r>
          </w:p>
        </w:tc>
        <w:tc>
          <w:tcPr>
            <w:tcW w:w="871" w:type="dxa"/>
            <w:tcBorders>
              <w:top w:val="single" w:sz="4" w:space="0" w:color="auto"/>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小計(</w:t>
            </w:r>
            <w:r w:rsidRPr="002638AA">
              <w:rPr>
                <w:rFonts w:hAnsi="標楷體"/>
                <w:color w:val="000000"/>
                <w:spacing w:val="-20"/>
                <w:sz w:val="24"/>
                <w:szCs w:val="24"/>
              </w:rPr>
              <w:t>2</w:t>
            </w:r>
            <w:r w:rsidRPr="002638AA">
              <w:rPr>
                <w:rFonts w:hAnsi="標楷體" w:hint="eastAsia"/>
                <w:color w:val="000000"/>
                <w:spacing w:val="-20"/>
                <w:sz w:val="24"/>
                <w:szCs w:val="24"/>
              </w:rPr>
              <w:t>)</w:t>
            </w:r>
          </w:p>
        </w:tc>
        <w:tc>
          <w:tcPr>
            <w:tcW w:w="797" w:type="dxa"/>
            <w:tcBorders>
              <w:top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執行率</w:t>
            </w:r>
          </w:p>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w:t>
            </w:r>
            <w:r w:rsidRPr="002638AA">
              <w:rPr>
                <w:rFonts w:hAnsi="標楷體"/>
                <w:color w:val="000000"/>
                <w:spacing w:val="-20"/>
                <w:sz w:val="24"/>
                <w:szCs w:val="24"/>
              </w:rPr>
              <w:t>2</w:t>
            </w:r>
            <w:r w:rsidRPr="002638AA">
              <w:rPr>
                <w:rFonts w:hAnsi="標楷體" w:hint="eastAsia"/>
                <w:color w:val="000000"/>
                <w:spacing w:val="-20"/>
                <w:sz w:val="24"/>
                <w:szCs w:val="24"/>
              </w:rPr>
              <w:t>)</w:t>
            </w:r>
            <w:r w:rsidRPr="002638AA">
              <w:rPr>
                <w:rFonts w:hAnsi="標楷體"/>
                <w:color w:val="000000"/>
                <w:spacing w:val="-20"/>
                <w:sz w:val="24"/>
                <w:szCs w:val="24"/>
              </w:rPr>
              <w:t>/</w:t>
            </w:r>
            <w:r w:rsidRPr="002638AA">
              <w:rPr>
                <w:rFonts w:hAnsi="標楷體" w:hint="eastAsia"/>
                <w:color w:val="000000"/>
                <w:spacing w:val="-20"/>
                <w:sz w:val="24"/>
                <w:szCs w:val="24"/>
              </w:rPr>
              <w:t>(</w:t>
            </w:r>
            <w:r w:rsidRPr="002638AA">
              <w:rPr>
                <w:rFonts w:hAnsi="標楷體"/>
                <w:color w:val="000000"/>
                <w:spacing w:val="-20"/>
                <w:sz w:val="24"/>
                <w:szCs w:val="24"/>
              </w:rPr>
              <w:t>1</w:t>
            </w:r>
            <w:r w:rsidRPr="002638AA">
              <w:rPr>
                <w:rFonts w:hAnsi="標楷體" w:hint="eastAsia"/>
                <w:color w:val="000000"/>
                <w:spacing w:val="-20"/>
                <w:sz w:val="24"/>
                <w:szCs w:val="24"/>
              </w:rPr>
              <w:t>)</w:t>
            </w:r>
          </w:p>
        </w:tc>
        <w:tc>
          <w:tcPr>
            <w:tcW w:w="799" w:type="dxa"/>
            <w:vMerge/>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p>
        </w:tc>
      </w:tr>
      <w:tr w:rsidR="00AC2A6C" w:rsidRPr="002638AA" w:rsidTr="00643AD4">
        <w:trPr>
          <w:trHeight w:val="59"/>
        </w:trPr>
        <w:tc>
          <w:tcPr>
            <w:tcW w:w="1801"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10"/>
                <w:sz w:val="24"/>
                <w:szCs w:val="24"/>
              </w:rPr>
            </w:pPr>
            <w:r w:rsidRPr="002638AA">
              <w:rPr>
                <w:rFonts w:hAnsi="標楷體" w:hint="eastAsia"/>
                <w:color w:val="000000"/>
                <w:spacing w:val="-10"/>
                <w:sz w:val="24"/>
                <w:szCs w:val="24"/>
              </w:rPr>
              <w:t>合</w:t>
            </w:r>
            <w:r w:rsidRPr="002638AA">
              <w:rPr>
                <w:rFonts w:hAnsi="標楷體"/>
                <w:color w:val="000000"/>
                <w:spacing w:val="-10"/>
                <w:sz w:val="24"/>
                <w:szCs w:val="24"/>
              </w:rPr>
              <w:t>計</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1,625,940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708,940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917,000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1,571,668</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6,</w:t>
            </w:r>
            <w:r w:rsidRPr="002638AA">
              <w:rPr>
                <w:rFonts w:hAnsi="標楷體" w:hint="eastAsia"/>
                <w:color w:val="000000"/>
                <w:spacing w:val="-20"/>
                <w:w w:val="90"/>
                <w:sz w:val="24"/>
                <w:szCs w:val="24"/>
              </w:rPr>
              <w:t>909</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1,57</w:t>
            </w:r>
            <w:r w:rsidRPr="002638AA">
              <w:rPr>
                <w:rFonts w:hAnsi="標楷體" w:hint="eastAsia"/>
                <w:color w:val="000000"/>
                <w:spacing w:val="-20"/>
                <w:w w:val="90"/>
                <w:sz w:val="24"/>
                <w:szCs w:val="24"/>
              </w:rPr>
              <w:t>8</w:t>
            </w:r>
            <w:r w:rsidRPr="002638AA">
              <w:rPr>
                <w:rFonts w:hAnsi="標楷體"/>
                <w:color w:val="000000"/>
                <w:spacing w:val="-20"/>
                <w:w w:val="90"/>
                <w:sz w:val="24"/>
                <w:szCs w:val="24"/>
              </w:rPr>
              <w:t>,</w:t>
            </w:r>
            <w:r w:rsidRPr="002638AA">
              <w:rPr>
                <w:rFonts w:hAnsi="標楷體" w:hint="eastAsia"/>
                <w:color w:val="000000"/>
                <w:spacing w:val="-20"/>
                <w:w w:val="90"/>
                <w:sz w:val="24"/>
                <w:szCs w:val="24"/>
              </w:rPr>
              <w:t>577</w:t>
            </w:r>
          </w:p>
        </w:tc>
        <w:tc>
          <w:tcPr>
            <w:tcW w:w="797" w:type="dxa"/>
            <w:tcBorders>
              <w:lef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9</w:t>
            </w:r>
            <w:r w:rsidRPr="002638AA">
              <w:rPr>
                <w:rFonts w:hAnsi="標楷體" w:hint="eastAsia"/>
                <w:color w:val="000000"/>
                <w:spacing w:val="-20"/>
                <w:w w:val="90"/>
                <w:sz w:val="24"/>
                <w:szCs w:val="24"/>
              </w:rPr>
              <w:t>7</w:t>
            </w:r>
            <w:r w:rsidRPr="002638AA">
              <w:rPr>
                <w:rFonts w:hAnsi="標楷體"/>
                <w:color w:val="000000"/>
                <w:spacing w:val="-20"/>
                <w:w w:val="90"/>
                <w:sz w:val="24"/>
                <w:szCs w:val="24"/>
              </w:rPr>
              <w:t>.</w:t>
            </w:r>
            <w:r w:rsidRPr="002638AA">
              <w:rPr>
                <w:rFonts w:hAnsi="標楷體" w:hint="eastAsia"/>
                <w:color w:val="000000"/>
                <w:spacing w:val="-20"/>
                <w:w w:val="90"/>
                <w:sz w:val="24"/>
                <w:szCs w:val="24"/>
              </w:rPr>
              <w:t>09</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47,363</w:t>
            </w:r>
          </w:p>
        </w:tc>
      </w:tr>
      <w:tr w:rsidR="00AC2A6C" w:rsidRPr="002638AA" w:rsidTr="00643AD4">
        <w:trPr>
          <w:trHeight w:val="211"/>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color w:val="000000"/>
                <w:spacing w:val="-10"/>
                <w:sz w:val="24"/>
                <w:szCs w:val="24"/>
              </w:rPr>
            </w:pPr>
            <w:r w:rsidRPr="002638AA">
              <w:rPr>
                <w:rFonts w:hAnsi="標楷體"/>
                <w:color w:val="000000"/>
                <w:spacing w:val="-10"/>
                <w:sz w:val="24"/>
                <w:szCs w:val="24"/>
              </w:rPr>
              <w:t>現代化食品藥物國家級實驗大樓暨行政及訓練大樓興建計畫</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1,153,740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503,740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650,000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1,153,675</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6</w:t>
            </w:r>
            <w:r w:rsidRPr="002638AA">
              <w:rPr>
                <w:rFonts w:hAnsi="標楷體"/>
                <w:color w:val="000000"/>
                <w:spacing w:val="-20"/>
                <w:w w:val="90"/>
                <w:sz w:val="24"/>
                <w:szCs w:val="24"/>
              </w:rPr>
              <w:t>5</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1,153,</w:t>
            </w:r>
            <w:r w:rsidRPr="002638AA">
              <w:rPr>
                <w:rFonts w:hAnsi="標楷體" w:hint="eastAsia"/>
                <w:color w:val="000000"/>
                <w:spacing w:val="-20"/>
                <w:w w:val="90"/>
                <w:sz w:val="24"/>
                <w:szCs w:val="24"/>
              </w:rPr>
              <w:t>740</w:t>
            </w:r>
          </w:p>
        </w:tc>
        <w:tc>
          <w:tcPr>
            <w:tcW w:w="797" w:type="dxa"/>
            <w:tcBorders>
              <w:lef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bCs/>
                <w:color w:val="000000"/>
                <w:spacing w:val="-20"/>
                <w:w w:val="90"/>
                <w:sz w:val="24"/>
                <w:szCs w:val="24"/>
              </w:rPr>
            </w:pPr>
            <w:r w:rsidRPr="002638AA">
              <w:rPr>
                <w:rFonts w:hAnsi="標楷體"/>
                <w:color w:val="000000"/>
                <w:spacing w:val="-20"/>
                <w:w w:val="90"/>
                <w:sz w:val="24"/>
                <w:szCs w:val="24"/>
              </w:rPr>
              <w:t>100</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r>
      <w:tr w:rsidR="00AC2A6C" w:rsidRPr="002638AA" w:rsidTr="00643AD4">
        <w:trPr>
          <w:trHeight w:val="140"/>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color w:val="000000"/>
                <w:spacing w:val="-10"/>
                <w:sz w:val="24"/>
                <w:szCs w:val="24"/>
              </w:rPr>
            </w:pPr>
            <w:r w:rsidRPr="002638AA">
              <w:rPr>
                <w:rFonts w:hAnsi="標楷體"/>
                <w:color w:val="000000"/>
                <w:spacing w:val="-10"/>
                <w:sz w:val="24"/>
                <w:szCs w:val="24"/>
              </w:rPr>
              <w:t>邊境查驗通關管理系統效能提升</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0</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c>
          <w:tcPr>
            <w:tcW w:w="797" w:type="dxa"/>
            <w:tcBorders>
              <w:lef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r>
      <w:tr w:rsidR="00AC2A6C" w:rsidRPr="002638AA" w:rsidTr="00643AD4">
        <w:trPr>
          <w:trHeight w:val="140"/>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color w:val="000000"/>
                <w:spacing w:val="-10"/>
                <w:sz w:val="24"/>
                <w:szCs w:val="24"/>
              </w:rPr>
            </w:pPr>
            <w:r w:rsidRPr="002638AA">
              <w:rPr>
                <w:rFonts w:hAnsi="標楷體" w:hint="eastAsia"/>
                <w:color w:val="000000"/>
                <w:sz w:val="24"/>
                <w:szCs w:val="24"/>
              </w:rPr>
              <w:t>強化衛生單位食安治理檢驗效能及品質</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304,000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104,000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200,000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298,801</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5</w:t>
            </w:r>
            <w:r w:rsidRPr="002638AA">
              <w:rPr>
                <w:rFonts w:hAnsi="標楷體"/>
                <w:color w:val="000000"/>
                <w:spacing w:val="-20"/>
                <w:w w:val="90"/>
                <w:sz w:val="24"/>
                <w:szCs w:val="24"/>
              </w:rPr>
              <w:t>,</w:t>
            </w:r>
            <w:r w:rsidRPr="002638AA">
              <w:rPr>
                <w:rFonts w:hAnsi="標楷體" w:hint="eastAsia"/>
                <w:color w:val="000000"/>
                <w:spacing w:val="-20"/>
                <w:w w:val="90"/>
                <w:sz w:val="24"/>
                <w:szCs w:val="24"/>
              </w:rPr>
              <w:t>199</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304</w:t>
            </w:r>
            <w:r w:rsidRPr="002638AA">
              <w:rPr>
                <w:rFonts w:hAnsi="標楷體"/>
                <w:color w:val="000000"/>
                <w:spacing w:val="-20"/>
                <w:w w:val="90"/>
                <w:sz w:val="24"/>
                <w:szCs w:val="24"/>
              </w:rPr>
              <w:t>,</w:t>
            </w:r>
            <w:r w:rsidRPr="002638AA">
              <w:rPr>
                <w:rFonts w:hAnsi="標楷體" w:hint="eastAsia"/>
                <w:color w:val="000000"/>
                <w:spacing w:val="-20"/>
                <w:w w:val="90"/>
                <w:sz w:val="24"/>
                <w:szCs w:val="24"/>
              </w:rPr>
              <w:t>000</w:t>
            </w:r>
          </w:p>
        </w:tc>
        <w:tc>
          <w:tcPr>
            <w:tcW w:w="797" w:type="dxa"/>
            <w:tcBorders>
              <w:lef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100</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r>
      <w:tr w:rsidR="00AC2A6C" w:rsidRPr="002638AA" w:rsidTr="00643AD4">
        <w:trPr>
          <w:trHeight w:val="69"/>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color w:val="000000"/>
                <w:spacing w:val="-10"/>
                <w:sz w:val="24"/>
                <w:szCs w:val="24"/>
              </w:rPr>
            </w:pPr>
            <w:r w:rsidRPr="002638AA">
              <w:rPr>
                <w:rFonts w:hAnsi="標楷體"/>
                <w:color w:val="000000"/>
                <w:spacing w:val="-10"/>
                <w:sz w:val="24"/>
                <w:szCs w:val="24"/>
              </w:rPr>
              <w:t>強化中央食安檢驗量能</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99,960</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4</w:t>
            </w:r>
            <w:r w:rsidRPr="002638AA">
              <w:rPr>
                <w:rFonts w:hAnsi="標楷體" w:hint="eastAsia"/>
                <w:color w:val="000000"/>
                <w:spacing w:val="-20"/>
                <w:w w:val="90"/>
                <w:sz w:val="24"/>
                <w:szCs w:val="24"/>
              </w:rPr>
              <w:t>0</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100,000</w:t>
            </w:r>
          </w:p>
        </w:tc>
        <w:tc>
          <w:tcPr>
            <w:tcW w:w="797"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100</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r>
      <w:tr w:rsidR="00AC2A6C" w:rsidRPr="002638AA" w:rsidTr="00643AD4">
        <w:trPr>
          <w:trHeight w:val="69"/>
        </w:trPr>
        <w:tc>
          <w:tcPr>
            <w:tcW w:w="1801" w:type="dxa"/>
            <w:shd w:val="clear" w:color="auto" w:fill="auto"/>
            <w:vAlign w:val="center"/>
          </w:tcPr>
          <w:p w:rsidR="00AC2A6C" w:rsidRPr="002638AA" w:rsidRDefault="00AC2A6C" w:rsidP="00643AD4">
            <w:pPr>
              <w:spacing w:line="280" w:lineRule="exact"/>
              <w:ind w:leftChars="0" w:left="0" w:firstLineChars="0" w:firstLine="0"/>
              <w:rPr>
                <w:rFonts w:hAnsi="標楷體"/>
                <w:color w:val="000000"/>
                <w:spacing w:val="-10"/>
                <w:sz w:val="24"/>
                <w:szCs w:val="24"/>
              </w:rPr>
            </w:pPr>
            <w:r w:rsidRPr="002638AA">
              <w:rPr>
                <w:rFonts w:hAnsi="標楷體"/>
                <w:color w:val="000000"/>
                <w:spacing w:val="-10"/>
                <w:sz w:val="24"/>
                <w:szCs w:val="24"/>
              </w:rPr>
              <w:t>提升新興傳染性疾病醫藥品及食因性病原檢驗研究量能及標準化</w:t>
            </w:r>
          </w:p>
        </w:tc>
        <w:tc>
          <w:tcPr>
            <w:tcW w:w="854"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68,200</w:t>
            </w:r>
          </w:p>
        </w:tc>
        <w:tc>
          <w:tcPr>
            <w:tcW w:w="855"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1,200</w:t>
            </w:r>
          </w:p>
        </w:tc>
        <w:tc>
          <w:tcPr>
            <w:tcW w:w="855"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67,000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19,232</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1</w:t>
            </w:r>
            <w:r w:rsidRPr="002638AA">
              <w:rPr>
                <w:rFonts w:hAnsi="標楷體"/>
                <w:color w:val="000000"/>
                <w:spacing w:val="-20"/>
                <w:w w:val="90"/>
                <w:sz w:val="24"/>
                <w:szCs w:val="24"/>
              </w:rPr>
              <w:t>,</w:t>
            </w:r>
            <w:r w:rsidRPr="002638AA">
              <w:rPr>
                <w:rFonts w:hAnsi="標楷體" w:hint="eastAsia"/>
                <w:color w:val="000000"/>
                <w:spacing w:val="-20"/>
                <w:w w:val="90"/>
                <w:sz w:val="24"/>
                <w:szCs w:val="24"/>
              </w:rPr>
              <w:t>605</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20</w:t>
            </w:r>
            <w:r w:rsidRPr="002638AA">
              <w:rPr>
                <w:rFonts w:hAnsi="標楷體"/>
                <w:color w:val="000000"/>
                <w:spacing w:val="-20"/>
                <w:w w:val="90"/>
                <w:sz w:val="24"/>
                <w:szCs w:val="24"/>
              </w:rPr>
              <w:t>,</w:t>
            </w:r>
            <w:r w:rsidRPr="002638AA">
              <w:rPr>
                <w:rFonts w:hAnsi="標楷體" w:hint="eastAsia"/>
                <w:color w:val="000000"/>
                <w:spacing w:val="-20"/>
                <w:w w:val="90"/>
                <w:sz w:val="24"/>
                <w:szCs w:val="24"/>
              </w:rPr>
              <w:t>837</w:t>
            </w:r>
          </w:p>
        </w:tc>
        <w:tc>
          <w:tcPr>
            <w:tcW w:w="797"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b/>
                <w:bCs/>
                <w:color w:val="000000"/>
                <w:spacing w:val="-20"/>
                <w:w w:val="90"/>
                <w:sz w:val="24"/>
                <w:szCs w:val="24"/>
              </w:rPr>
            </w:pPr>
            <w:r w:rsidRPr="002638AA">
              <w:rPr>
                <w:rFonts w:hAnsi="標楷體" w:hint="eastAsia"/>
                <w:b/>
                <w:bCs/>
                <w:color w:val="000000"/>
                <w:spacing w:val="-20"/>
                <w:w w:val="90"/>
                <w:sz w:val="24"/>
                <w:szCs w:val="24"/>
              </w:rPr>
              <w:t>30</w:t>
            </w:r>
            <w:r w:rsidRPr="002638AA">
              <w:rPr>
                <w:rFonts w:hAnsi="標楷體"/>
                <w:b/>
                <w:bCs/>
                <w:color w:val="000000"/>
                <w:spacing w:val="-20"/>
                <w:w w:val="90"/>
                <w:sz w:val="24"/>
                <w:szCs w:val="24"/>
              </w:rPr>
              <w:t>.</w:t>
            </w:r>
            <w:r w:rsidRPr="002638AA">
              <w:rPr>
                <w:rFonts w:hAnsi="標楷體" w:hint="eastAsia"/>
                <w:b/>
                <w:bCs/>
                <w:color w:val="000000"/>
                <w:spacing w:val="-20"/>
                <w:w w:val="90"/>
                <w:sz w:val="24"/>
                <w:szCs w:val="24"/>
              </w:rPr>
              <w:t>55</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b/>
                <w:bCs/>
                <w:color w:val="000000"/>
                <w:spacing w:val="-20"/>
                <w:w w:val="90"/>
                <w:sz w:val="24"/>
                <w:szCs w:val="24"/>
              </w:rPr>
            </w:pPr>
            <w:r w:rsidRPr="002638AA">
              <w:rPr>
                <w:rFonts w:hAnsi="標楷體" w:hint="eastAsia"/>
                <w:b/>
                <w:bCs/>
                <w:color w:val="000000"/>
                <w:spacing w:val="-20"/>
                <w:w w:val="90"/>
                <w:sz w:val="24"/>
                <w:szCs w:val="24"/>
              </w:rPr>
              <w:t>4</w:t>
            </w:r>
            <w:r w:rsidRPr="002638AA">
              <w:rPr>
                <w:rFonts w:hAnsi="標楷體"/>
                <w:b/>
                <w:bCs/>
                <w:color w:val="000000"/>
                <w:spacing w:val="-20"/>
                <w:w w:val="90"/>
                <w:sz w:val="24"/>
                <w:szCs w:val="24"/>
              </w:rPr>
              <w:t>7,363</w:t>
            </w:r>
          </w:p>
        </w:tc>
      </w:tr>
    </w:tbl>
    <w:p w:rsidR="00AC2A6C" w:rsidRPr="002638AA" w:rsidRDefault="00AC2A6C" w:rsidP="00643AD4">
      <w:pPr>
        <w:spacing w:line="280" w:lineRule="exact"/>
        <w:ind w:leftChars="0" w:left="0" w:firstLineChars="0" w:firstLine="0"/>
        <w:jc w:val="left"/>
        <w:rPr>
          <w:sz w:val="24"/>
        </w:rPr>
      </w:pPr>
      <w:r w:rsidRPr="002638AA">
        <w:rPr>
          <w:rFonts w:hint="eastAsia"/>
          <w:sz w:val="24"/>
        </w:rPr>
        <w:t>資料來源：食藥署提供。</w:t>
      </w:r>
    </w:p>
    <w:p w:rsidR="00AC2A6C" w:rsidRPr="002638AA" w:rsidRDefault="00AC2A6C" w:rsidP="00643AD4">
      <w:pPr>
        <w:ind w:leftChars="0" w:left="790" w:hangingChars="300" w:hanging="790"/>
        <w:jc w:val="left"/>
        <w:rPr>
          <w:rFonts w:hAnsi="標楷體"/>
          <w:b/>
          <w:color w:val="000000"/>
        </w:rPr>
      </w:pPr>
      <w:r w:rsidRPr="002638AA">
        <w:rPr>
          <w:rFonts w:hAnsi="標楷體" w:hint="eastAsia"/>
          <w:b/>
          <w:spacing w:val="-10"/>
        </w:rPr>
        <w:t>表4  食品安全建設計畫</w:t>
      </w:r>
      <w:r w:rsidRPr="002638AA">
        <w:rPr>
          <w:rFonts w:hAnsi="標楷體" w:hint="eastAsia"/>
          <w:b/>
          <w:snapToGrid/>
          <w:spacing w:val="-10"/>
        </w:rPr>
        <w:t>前瞻</w:t>
      </w:r>
      <w:r w:rsidRPr="002638AA">
        <w:rPr>
          <w:rFonts w:hAnsi="標楷體" w:hint="eastAsia"/>
          <w:b/>
          <w:spacing w:val="-10"/>
        </w:rPr>
        <w:t>第4期特別預算執行情形表</w:t>
      </w:r>
      <w:r w:rsidRPr="002638AA">
        <w:rPr>
          <w:rFonts w:hAnsi="標楷體" w:hint="eastAsia"/>
          <w:b/>
          <w:color w:val="000000"/>
        </w:rPr>
        <w:t xml:space="preserve"> </w:t>
      </w:r>
    </w:p>
    <w:p w:rsidR="00AC2A6C" w:rsidRPr="002638AA" w:rsidRDefault="00AC2A6C" w:rsidP="00643AD4">
      <w:pPr>
        <w:spacing w:line="400" w:lineRule="exact"/>
        <w:ind w:leftChars="0" w:left="146" w:rightChars="-2" w:right="-6" w:hangingChars="60" w:hanging="146"/>
        <w:jc w:val="right"/>
        <w:rPr>
          <w:rFonts w:hAnsi="標楷體"/>
          <w:b/>
        </w:rPr>
      </w:pPr>
      <w:r w:rsidRPr="002638AA">
        <w:rPr>
          <w:rFonts w:hAnsi="標楷體" w:hint="eastAsia"/>
          <w:snapToGrid/>
          <w:color w:val="000000"/>
          <w:sz w:val="24"/>
          <w:szCs w:val="20"/>
        </w:rPr>
        <w:t>單位：新臺幣千元；%</w:t>
      </w:r>
    </w:p>
    <w:tbl>
      <w:tblPr>
        <w:tblW w:w="8525"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5"/>
        <w:gridCol w:w="1074"/>
        <w:gridCol w:w="851"/>
        <w:gridCol w:w="850"/>
        <w:gridCol w:w="992"/>
        <w:gridCol w:w="993"/>
        <w:gridCol w:w="850"/>
        <w:gridCol w:w="1040"/>
      </w:tblGrid>
      <w:tr w:rsidR="00AC2A6C" w:rsidRPr="002638AA" w:rsidTr="00643AD4">
        <w:trPr>
          <w:trHeight w:val="384"/>
          <w:tblHeader/>
        </w:trPr>
        <w:tc>
          <w:tcPr>
            <w:tcW w:w="1875" w:type="dxa"/>
            <w:vMerge w:val="restart"/>
            <w:shd w:val="clear" w:color="auto" w:fill="FFFFFF"/>
            <w:noWrap/>
            <w:vAlign w:val="center"/>
            <w:hideMark/>
          </w:tcPr>
          <w:p w:rsidR="00AC2A6C" w:rsidRPr="002638AA" w:rsidRDefault="00AC2A6C" w:rsidP="00643AD4">
            <w:pPr>
              <w:pStyle w:val="142"/>
              <w:jc w:val="center"/>
              <w:rPr>
                <w:rFonts w:hAnsi="標楷體"/>
                <w:snapToGrid/>
                <w:spacing w:val="-20"/>
              </w:rPr>
            </w:pPr>
            <w:r w:rsidRPr="002638AA">
              <w:rPr>
                <w:rFonts w:hAnsi="標楷體" w:hint="eastAsia"/>
                <w:snapToGrid/>
                <w:spacing w:val="-20"/>
              </w:rPr>
              <w:t>子計畫名稱</w:t>
            </w:r>
          </w:p>
        </w:tc>
        <w:tc>
          <w:tcPr>
            <w:tcW w:w="2775" w:type="dxa"/>
            <w:gridSpan w:val="3"/>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預算數</w:t>
            </w:r>
          </w:p>
        </w:tc>
        <w:tc>
          <w:tcPr>
            <w:tcW w:w="1985" w:type="dxa"/>
            <w:gridSpan w:val="2"/>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spacing w:val="-20"/>
                <w:sz w:val="24"/>
                <w:szCs w:val="24"/>
              </w:rPr>
              <w:t>至113</w:t>
            </w:r>
            <w:r w:rsidRPr="002638AA">
              <w:rPr>
                <w:rFonts w:hAnsi="標楷體" w:hint="eastAsia"/>
                <w:spacing w:val="-20"/>
                <w:sz w:val="24"/>
                <w:szCs w:val="24"/>
              </w:rPr>
              <w:t>年</w:t>
            </w:r>
            <w:r w:rsidRPr="002638AA">
              <w:rPr>
                <w:rFonts w:hAnsi="標楷體"/>
                <w:spacing w:val="-20"/>
                <w:sz w:val="24"/>
                <w:szCs w:val="24"/>
              </w:rPr>
              <w:t>7</w:t>
            </w:r>
            <w:r w:rsidRPr="002638AA">
              <w:rPr>
                <w:rFonts w:hAnsi="標楷體" w:hint="eastAsia"/>
                <w:spacing w:val="-20"/>
                <w:sz w:val="24"/>
                <w:szCs w:val="24"/>
              </w:rPr>
              <w:t>月底止</w:t>
            </w:r>
          </w:p>
        </w:tc>
        <w:tc>
          <w:tcPr>
            <w:tcW w:w="850" w:type="dxa"/>
            <w:vMerge w:val="restart"/>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執行率</w:t>
            </w:r>
          </w:p>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30"/>
                <w:kern w:val="0"/>
                <w:sz w:val="24"/>
                <w:szCs w:val="24"/>
              </w:rPr>
            </w:pPr>
            <w:r w:rsidRPr="002638AA">
              <w:rPr>
                <w:rFonts w:hAnsi="標楷體" w:cs="新細明體"/>
                <w:snapToGrid/>
                <w:color w:val="000000"/>
                <w:spacing w:val="-30"/>
                <w:kern w:val="0"/>
                <w:sz w:val="24"/>
                <w:szCs w:val="24"/>
              </w:rPr>
              <w:t>(3)/(2)</w:t>
            </w:r>
          </w:p>
        </w:tc>
        <w:tc>
          <w:tcPr>
            <w:tcW w:w="1040" w:type="dxa"/>
            <w:vMerge w:val="restart"/>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占預算數比率</w:t>
            </w:r>
          </w:p>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30"/>
                <w:kern w:val="0"/>
                <w:sz w:val="24"/>
                <w:szCs w:val="24"/>
              </w:rPr>
            </w:pPr>
            <w:r w:rsidRPr="002638AA">
              <w:rPr>
                <w:rFonts w:hAnsi="標楷體" w:cs="新細明體"/>
                <w:snapToGrid/>
                <w:color w:val="000000"/>
                <w:spacing w:val="-30"/>
                <w:kern w:val="0"/>
                <w:sz w:val="24"/>
                <w:szCs w:val="24"/>
              </w:rPr>
              <w:t>(3)/(1)</w:t>
            </w:r>
          </w:p>
        </w:tc>
      </w:tr>
      <w:tr w:rsidR="00AC2A6C" w:rsidRPr="002638AA" w:rsidTr="00643AD4">
        <w:trPr>
          <w:trHeight w:val="483"/>
          <w:tblHeader/>
        </w:trPr>
        <w:tc>
          <w:tcPr>
            <w:tcW w:w="1875" w:type="dxa"/>
            <w:vMerge/>
            <w:shd w:val="clear" w:color="auto" w:fill="FFFFFF"/>
            <w:vAlign w:val="center"/>
            <w:hideMark/>
          </w:tcPr>
          <w:p w:rsidR="00AC2A6C" w:rsidRPr="002638AA" w:rsidRDefault="00AC2A6C" w:rsidP="00643AD4">
            <w:pPr>
              <w:widowControl/>
              <w:spacing w:line="280" w:lineRule="exact"/>
              <w:ind w:leftChars="0" w:left="0" w:firstLineChars="0" w:firstLine="0"/>
              <w:jc w:val="left"/>
              <w:rPr>
                <w:rFonts w:hAnsi="標楷體" w:cs="新細明體"/>
                <w:snapToGrid/>
                <w:color w:val="000000"/>
                <w:kern w:val="0"/>
                <w:sz w:val="24"/>
                <w:szCs w:val="24"/>
              </w:rPr>
            </w:pPr>
          </w:p>
        </w:tc>
        <w:tc>
          <w:tcPr>
            <w:tcW w:w="1074"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小計</w:t>
            </w:r>
            <w:r w:rsidRPr="002638AA">
              <w:rPr>
                <w:rFonts w:hAnsi="標楷體" w:cs="新細明體"/>
                <w:snapToGrid/>
                <w:color w:val="000000"/>
                <w:spacing w:val="-20"/>
                <w:kern w:val="0"/>
                <w:sz w:val="24"/>
                <w:szCs w:val="24"/>
              </w:rPr>
              <w:t>(1)</w:t>
            </w:r>
          </w:p>
        </w:tc>
        <w:tc>
          <w:tcPr>
            <w:tcW w:w="851"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1</w:t>
            </w:r>
            <w:r w:rsidRPr="002638AA">
              <w:rPr>
                <w:rFonts w:hAnsi="標楷體" w:cs="新細明體"/>
                <w:snapToGrid/>
                <w:color w:val="000000"/>
                <w:spacing w:val="-20"/>
                <w:kern w:val="0"/>
                <w:sz w:val="24"/>
                <w:szCs w:val="24"/>
              </w:rPr>
              <w:t>12</w:t>
            </w:r>
            <w:r w:rsidRPr="002638AA">
              <w:rPr>
                <w:rFonts w:hAnsi="標楷體" w:cs="新細明體" w:hint="eastAsia"/>
                <w:snapToGrid/>
                <w:color w:val="000000"/>
                <w:spacing w:val="-20"/>
                <w:kern w:val="0"/>
                <w:sz w:val="24"/>
                <w:szCs w:val="24"/>
              </w:rPr>
              <w:t>年度</w:t>
            </w:r>
          </w:p>
        </w:tc>
        <w:tc>
          <w:tcPr>
            <w:tcW w:w="850"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1</w:t>
            </w:r>
            <w:r w:rsidRPr="002638AA">
              <w:rPr>
                <w:rFonts w:hAnsi="標楷體" w:cs="新細明體"/>
                <w:snapToGrid/>
                <w:color w:val="000000"/>
                <w:spacing w:val="-20"/>
                <w:kern w:val="0"/>
                <w:sz w:val="24"/>
                <w:szCs w:val="24"/>
              </w:rPr>
              <w:t>13</w:t>
            </w:r>
            <w:r w:rsidRPr="002638AA">
              <w:rPr>
                <w:rFonts w:hAnsi="標楷體" w:cs="新細明體" w:hint="eastAsia"/>
                <w:snapToGrid/>
                <w:color w:val="000000"/>
                <w:spacing w:val="-20"/>
                <w:kern w:val="0"/>
                <w:sz w:val="24"/>
                <w:szCs w:val="24"/>
              </w:rPr>
              <w:t>年度</w:t>
            </w:r>
          </w:p>
        </w:tc>
        <w:tc>
          <w:tcPr>
            <w:tcW w:w="992"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8"/>
                <w:kern w:val="0"/>
                <w:sz w:val="24"/>
                <w:szCs w:val="24"/>
              </w:rPr>
            </w:pPr>
            <w:r w:rsidRPr="002638AA">
              <w:rPr>
                <w:rFonts w:hAnsi="標楷體" w:cs="新細明體" w:hint="eastAsia"/>
                <w:snapToGrid/>
                <w:color w:val="000000"/>
                <w:spacing w:val="-28"/>
                <w:kern w:val="0"/>
                <w:sz w:val="24"/>
                <w:szCs w:val="24"/>
              </w:rPr>
              <w:t>累計分配數(</w:t>
            </w:r>
            <w:r w:rsidRPr="002638AA">
              <w:rPr>
                <w:rFonts w:hAnsi="標楷體" w:cs="新細明體"/>
                <w:snapToGrid/>
                <w:color w:val="000000"/>
                <w:spacing w:val="-28"/>
                <w:kern w:val="0"/>
                <w:sz w:val="24"/>
                <w:szCs w:val="24"/>
              </w:rPr>
              <w:t>2</w:t>
            </w:r>
            <w:r w:rsidRPr="002638AA">
              <w:rPr>
                <w:rFonts w:hAnsi="標楷體" w:cs="新細明體" w:hint="eastAsia"/>
                <w:snapToGrid/>
                <w:color w:val="000000"/>
                <w:spacing w:val="-28"/>
                <w:kern w:val="0"/>
                <w:sz w:val="24"/>
                <w:szCs w:val="24"/>
              </w:rPr>
              <w:t>)</w:t>
            </w:r>
          </w:p>
        </w:tc>
        <w:tc>
          <w:tcPr>
            <w:tcW w:w="993"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8"/>
                <w:kern w:val="0"/>
                <w:sz w:val="24"/>
                <w:szCs w:val="24"/>
              </w:rPr>
            </w:pPr>
            <w:r w:rsidRPr="002638AA">
              <w:rPr>
                <w:rFonts w:hAnsi="標楷體" w:cs="新細明體" w:hint="eastAsia"/>
                <w:snapToGrid/>
                <w:color w:val="000000"/>
                <w:spacing w:val="-28"/>
                <w:kern w:val="0"/>
                <w:sz w:val="24"/>
                <w:szCs w:val="24"/>
              </w:rPr>
              <w:t>累計執行數(</w:t>
            </w:r>
            <w:r w:rsidRPr="002638AA">
              <w:rPr>
                <w:rFonts w:hAnsi="標楷體" w:cs="新細明體"/>
                <w:snapToGrid/>
                <w:color w:val="000000"/>
                <w:spacing w:val="-28"/>
                <w:kern w:val="0"/>
                <w:sz w:val="24"/>
                <w:szCs w:val="24"/>
              </w:rPr>
              <w:t>3</w:t>
            </w:r>
            <w:r w:rsidRPr="002638AA">
              <w:rPr>
                <w:rFonts w:hAnsi="標楷體" w:cs="新細明體" w:hint="eastAsia"/>
                <w:snapToGrid/>
                <w:color w:val="000000"/>
                <w:spacing w:val="-28"/>
                <w:kern w:val="0"/>
                <w:sz w:val="24"/>
                <w:szCs w:val="24"/>
              </w:rPr>
              <w:t>)</w:t>
            </w:r>
          </w:p>
        </w:tc>
        <w:tc>
          <w:tcPr>
            <w:tcW w:w="850" w:type="dxa"/>
            <w:vMerge/>
            <w:shd w:val="clear" w:color="auto" w:fill="FFFFFF"/>
            <w:vAlign w:val="center"/>
            <w:hideMark/>
          </w:tcPr>
          <w:p w:rsidR="00AC2A6C" w:rsidRPr="002638AA" w:rsidRDefault="00AC2A6C" w:rsidP="00643AD4">
            <w:pPr>
              <w:widowControl/>
              <w:spacing w:line="280" w:lineRule="exact"/>
              <w:ind w:leftChars="0" w:left="0" w:firstLineChars="0" w:firstLine="0"/>
              <w:jc w:val="left"/>
              <w:rPr>
                <w:rFonts w:hAnsi="標楷體" w:cs="新細明體"/>
                <w:snapToGrid/>
                <w:color w:val="000000"/>
                <w:spacing w:val="-20"/>
                <w:kern w:val="0"/>
                <w:sz w:val="24"/>
                <w:szCs w:val="24"/>
              </w:rPr>
            </w:pPr>
          </w:p>
        </w:tc>
        <w:tc>
          <w:tcPr>
            <w:tcW w:w="1040" w:type="dxa"/>
            <w:vMerge/>
            <w:shd w:val="clear" w:color="auto" w:fill="FFFFFF"/>
            <w:vAlign w:val="center"/>
            <w:hideMark/>
          </w:tcPr>
          <w:p w:rsidR="00AC2A6C" w:rsidRPr="002638AA" w:rsidRDefault="00AC2A6C" w:rsidP="00643AD4">
            <w:pPr>
              <w:widowControl/>
              <w:spacing w:line="280" w:lineRule="exact"/>
              <w:ind w:leftChars="0" w:left="0" w:firstLineChars="0" w:firstLine="0"/>
              <w:jc w:val="left"/>
              <w:rPr>
                <w:rFonts w:hAnsi="標楷體" w:cs="新細明體"/>
                <w:snapToGrid/>
                <w:color w:val="000000"/>
                <w:spacing w:val="-20"/>
                <w:kern w:val="0"/>
                <w:sz w:val="24"/>
                <w:szCs w:val="24"/>
              </w:rPr>
            </w:pPr>
          </w:p>
        </w:tc>
      </w:tr>
      <w:tr w:rsidR="00AC2A6C" w:rsidRPr="002638AA" w:rsidTr="00643AD4">
        <w:trPr>
          <w:trHeight w:hRule="exact" w:val="418"/>
        </w:trPr>
        <w:tc>
          <w:tcPr>
            <w:tcW w:w="1875"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kern w:val="0"/>
                <w:sz w:val="24"/>
                <w:szCs w:val="24"/>
              </w:rPr>
            </w:pPr>
            <w:r w:rsidRPr="002638AA">
              <w:rPr>
                <w:rFonts w:hAnsi="標楷體" w:cs="新細明體" w:hint="eastAsia"/>
                <w:snapToGrid/>
                <w:color w:val="000000"/>
                <w:kern w:val="0"/>
                <w:sz w:val="24"/>
                <w:szCs w:val="24"/>
              </w:rPr>
              <w:t>合計</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1,441,010</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516,650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924,360</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753,140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701,143</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93.1</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hint="eastAsia"/>
                <w:color w:val="000000"/>
                <w:spacing w:val="-20"/>
                <w:sz w:val="24"/>
                <w:szCs w:val="24"/>
              </w:rPr>
              <w:t>48.66</w:t>
            </w:r>
          </w:p>
        </w:tc>
      </w:tr>
      <w:tr w:rsidR="00AC2A6C" w:rsidRPr="002638AA" w:rsidTr="00643AD4">
        <w:trPr>
          <w:trHeight w:val="924"/>
        </w:trPr>
        <w:tc>
          <w:tcPr>
            <w:tcW w:w="1875" w:type="dxa"/>
            <w:shd w:val="clear" w:color="auto" w:fill="auto"/>
            <w:vAlign w:val="center"/>
            <w:hideMark/>
          </w:tcPr>
          <w:p w:rsidR="00AC2A6C" w:rsidRPr="002638AA" w:rsidRDefault="00AC2A6C" w:rsidP="00643AD4">
            <w:pPr>
              <w:widowControl/>
              <w:spacing w:line="280" w:lineRule="exact"/>
              <w:ind w:leftChars="0" w:left="0" w:firstLineChars="0" w:firstLine="0"/>
              <w:rPr>
                <w:rFonts w:hAnsi="標楷體" w:cs="新細明體"/>
                <w:snapToGrid/>
                <w:kern w:val="0"/>
                <w:sz w:val="24"/>
                <w:szCs w:val="24"/>
              </w:rPr>
            </w:pPr>
            <w:r w:rsidRPr="002638AA">
              <w:rPr>
                <w:rFonts w:hAnsi="標楷體" w:cs="新細明體" w:hint="eastAsia"/>
                <w:snapToGrid/>
                <w:kern w:val="0"/>
                <w:sz w:val="24"/>
                <w:szCs w:val="24"/>
              </w:rPr>
              <w:t>現代化食品藥物國家級實驗大樓暨行政及訓練大樓興建計畫</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998,101</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300,000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698,101</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496,500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488,959</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b/>
                <w:snapToGrid/>
                <w:color w:val="000000"/>
                <w:spacing w:val="-10"/>
                <w:kern w:val="0"/>
                <w:sz w:val="24"/>
                <w:szCs w:val="24"/>
              </w:rPr>
            </w:pPr>
            <w:r w:rsidRPr="002638AA">
              <w:rPr>
                <w:rFonts w:hAnsi="標楷體"/>
                <w:color w:val="000000"/>
                <w:spacing w:val="-20"/>
                <w:sz w:val="24"/>
                <w:szCs w:val="24"/>
              </w:rPr>
              <w:t>98.48</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b/>
                <w:snapToGrid/>
                <w:color w:val="000000"/>
                <w:spacing w:val="-10"/>
                <w:kern w:val="0"/>
                <w:sz w:val="24"/>
                <w:szCs w:val="24"/>
              </w:rPr>
            </w:pPr>
            <w:r w:rsidRPr="002638AA">
              <w:rPr>
                <w:rFonts w:hAnsi="標楷體" w:hint="eastAsia"/>
                <w:color w:val="000000"/>
                <w:spacing w:val="-20"/>
                <w:sz w:val="24"/>
                <w:szCs w:val="24"/>
              </w:rPr>
              <w:t>48.99</w:t>
            </w:r>
          </w:p>
        </w:tc>
      </w:tr>
      <w:tr w:rsidR="00AC2A6C" w:rsidRPr="002638AA" w:rsidTr="00643AD4">
        <w:trPr>
          <w:trHeight w:val="924"/>
        </w:trPr>
        <w:tc>
          <w:tcPr>
            <w:tcW w:w="1875" w:type="dxa"/>
            <w:shd w:val="clear" w:color="auto" w:fill="auto"/>
            <w:vAlign w:val="center"/>
          </w:tcPr>
          <w:p w:rsidR="00AC2A6C" w:rsidRPr="002638AA" w:rsidRDefault="00AC2A6C" w:rsidP="00643AD4">
            <w:pPr>
              <w:widowControl/>
              <w:spacing w:line="280" w:lineRule="exact"/>
              <w:ind w:leftChars="0" w:left="0" w:firstLineChars="0" w:firstLine="0"/>
              <w:rPr>
                <w:rFonts w:hAnsi="標楷體" w:cs="新細明體"/>
                <w:snapToGrid/>
                <w:kern w:val="0"/>
                <w:sz w:val="24"/>
                <w:szCs w:val="24"/>
              </w:rPr>
            </w:pPr>
            <w:r w:rsidRPr="002638AA">
              <w:rPr>
                <w:rFonts w:hAnsi="標楷體" w:cs="新細明體"/>
                <w:snapToGrid/>
                <w:kern w:val="0"/>
                <w:sz w:val="24"/>
                <w:szCs w:val="24"/>
              </w:rPr>
              <w:t>邊境查驗通關管理系統效能提升</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b/>
                <w:snapToGrid/>
                <w:color w:val="000000"/>
                <w:spacing w:val="-10"/>
                <w:kern w:val="0"/>
                <w:sz w:val="24"/>
                <w:szCs w:val="24"/>
              </w:rPr>
            </w:pPr>
            <w:r w:rsidRPr="002638AA">
              <w:rPr>
                <w:rFonts w:hAnsi="標楷體"/>
                <w:color w:val="000000"/>
                <w:spacing w:val="-20"/>
                <w:sz w:val="24"/>
                <w:szCs w:val="24"/>
              </w:rPr>
              <w:t>0</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b/>
                <w:snapToGrid/>
                <w:color w:val="000000"/>
                <w:spacing w:val="-10"/>
                <w:kern w:val="0"/>
                <w:sz w:val="24"/>
                <w:szCs w:val="24"/>
              </w:rPr>
            </w:pPr>
            <w:r w:rsidRPr="002638AA">
              <w:rPr>
                <w:rFonts w:hAnsi="標楷體" w:hint="eastAsia"/>
                <w:color w:val="000000"/>
                <w:spacing w:val="-20"/>
                <w:sz w:val="24"/>
                <w:szCs w:val="24"/>
              </w:rPr>
              <w:t>－</w:t>
            </w:r>
          </w:p>
        </w:tc>
      </w:tr>
      <w:tr w:rsidR="00AC2A6C" w:rsidRPr="002638AA" w:rsidTr="00643AD4">
        <w:trPr>
          <w:trHeight w:val="456"/>
        </w:trPr>
        <w:tc>
          <w:tcPr>
            <w:tcW w:w="1875" w:type="dxa"/>
            <w:shd w:val="clear" w:color="auto" w:fill="auto"/>
            <w:vAlign w:val="center"/>
            <w:hideMark/>
          </w:tcPr>
          <w:p w:rsidR="00AC2A6C" w:rsidRPr="002638AA" w:rsidRDefault="00AC2A6C" w:rsidP="00643AD4">
            <w:pPr>
              <w:widowControl/>
              <w:spacing w:line="280" w:lineRule="exact"/>
              <w:ind w:leftChars="0" w:left="0" w:firstLineChars="0" w:firstLine="0"/>
              <w:rPr>
                <w:rFonts w:hAnsi="標楷體" w:cs="新細明體"/>
                <w:snapToGrid/>
                <w:color w:val="000000"/>
                <w:kern w:val="0"/>
                <w:sz w:val="24"/>
                <w:szCs w:val="24"/>
              </w:rPr>
            </w:pPr>
            <w:r w:rsidRPr="002638AA">
              <w:rPr>
                <w:rFonts w:hAnsi="標楷體" w:hint="eastAsia"/>
                <w:sz w:val="24"/>
                <w:szCs w:val="24"/>
              </w:rPr>
              <w:lastRenderedPageBreak/>
              <w:t>強化衛生單位食安治理檢驗效能及品質</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310,000</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160,000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150,000</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194,340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193,783</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99.71</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hint="eastAsia"/>
                <w:color w:val="000000"/>
                <w:spacing w:val="-20"/>
                <w:sz w:val="24"/>
                <w:szCs w:val="24"/>
              </w:rPr>
              <w:t>62.51</w:t>
            </w:r>
          </w:p>
        </w:tc>
      </w:tr>
      <w:tr w:rsidR="00AC2A6C" w:rsidRPr="002638AA" w:rsidTr="00643AD4">
        <w:trPr>
          <w:trHeight w:val="364"/>
        </w:trPr>
        <w:tc>
          <w:tcPr>
            <w:tcW w:w="1875" w:type="dxa"/>
            <w:shd w:val="clear" w:color="auto" w:fill="auto"/>
            <w:vAlign w:val="center"/>
            <w:hideMark/>
          </w:tcPr>
          <w:p w:rsidR="00AC2A6C" w:rsidRPr="002638AA" w:rsidRDefault="00AC2A6C" w:rsidP="00643AD4">
            <w:pPr>
              <w:widowControl/>
              <w:spacing w:line="280" w:lineRule="exact"/>
              <w:ind w:leftChars="0" w:left="0" w:firstLineChars="0" w:firstLine="0"/>
              <w:rPr>
                <w:rFonts w:hAnsi="標楷體" w:cs="新細明體"/>
                <w:snapToGrid/>
                <w:color w:val="000000"/>
                <w:spacing w:val="-8"/>
                <w:kern w:val="0"/>
                <w:sz w:val="24"/>
                <w:szCs w:val="24"/>
              </w:rPr>
            </w:pPr>
            <w:r w:rsidRPr="002638AA">
              <w:rPr>
                <w:rFonts w:hAnsi="標楷體" w:cs="新細明體" w:hint="eastAsia"/>
                <w:snapToGrid/>
                <w:color w:val="000000"/>
                <w:kern w:val="0"/>
                <w:sz w:val="24"/>
                <w:szCs w:val="24"/>
              </w:rPr>
              <w:t>強化中央食安檢驗量能</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hint="eastAsia"/>
                <w:color w:val="000000"/>
                <w:spacing w:val="-20"/>
                <w:sz w:val="24"/>
                <w:szCs w:val="24"/>
              </w:rPr>
              <w:t>－</w:t>
            </w:r>
          </w:p>
        </w:tc>
      </w:tr>
      <w:tr w:rsidR="00AC2A6C" w:rsidRPr="002638AA" w:rsidTr="00643AD4">
        <w:trPr>
          <w:trHeight w:val="415"/>
        </w:trPr>
        <w:tc>
          <w:tcPr>
            <w:tcW w:w="1875" w:type="dxa"/>
            <w:shd w:val="clear" w:color="auto" w:fill="auto"/>
            <w:vAlign w:val="center"/>
            <w:hideMark/>
          </w:tcPr>
          <w:p w:rsidR="00AC2A6C" w:rsidRPr="002638AA" w:rsidRDefault="00AC2A6C" w:rsidP="00643AD4">
            <w:pPr>
              <w:widowControl/>
              <w:spacing w:line="280" w:lineRule="exact"/>
              <w:ind w:leftChars="0" w:left="0" w:firstLineChars="0" w:firstLine="0"/>
              <w:rPr>
                <w:rFonts w:hAnsi="標楷體" w:cs="新細明體"/>
                <w:snapToGrid/>
                <w:color w:val="000000"/>
                <w:kern w:val="0"/>
                <w:sz w:val="24"/>
                <w:szCs w:val="24"/>
              </w:rPr>
            </w:pPr>
            <w:r w:rsidRPr="002638AA">
              <w:rPr>
                <w:rFonts w:hAnsi="標楷體" w:cs="新細明體" w:hint="eastAsia"/>
                <w:snapToGrid/>
                <w:color w:val="000000"/>
                <w:kern w:val="0"/>
                <w:sz w:val="24"/>
                <w:szCs w:val="24"/>
              </w:rPr>
              <w:t>提升新興傳染性疾病醫藥品及食因性病原檢驗研究量能及標準化</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132,909</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56,650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76,259</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62,300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18,401</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29.54</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13</w:t>
            </w:r>
            <w:r w:rsidRPr="002638AA">
              <w:rPr>
                <w:rFonts w:hAnsi="標楷體" w:hint="eastAsia"/>
                <w:color w:val="000000"/>
                <w:spacing w:val="-20"/>
                <w:sz w:val="24"/>
                <w:szCs w:val="24"/>
              </w:rPr>
              <w:t>.84</w:t>
            </w:r>
          </w:p>
        </w:tc>
      </w:tr>
    </w:tbl>
    <w:p w:rsidR="00AC2A6C" w:rsidRDefault="00AC2A6C" w:rsidP="00643AD4">
      <w:pPr>
        <w:spacing w:line="280" w:lineRule="exact"/>
        <w:ind w:leftChars="0" w:left="0" w:firstLineChars="0" w:firstLine="0"/>
        <w:jc w:val="left"/>
        <w:rPr>
          <w:b/>
        </w:rPr>
      </w:pPr>
      <w:r w:rsidRPr="002638AA">
        <w:rPr>
          <w:rFonts w:hint="eastAsia"/>
          <w:sz w:val="24"/>
        </w:rPr>
        <w:t>資料來源</w:t>
      </w:r>
      <w:r w:rsidRPr="002638AA">
        <w:rPr>
          <w:rFonts w:hAnsi="標楷體" w:hint="eastAsia"/>
          <w:sz w:val="24"/>
        </w:rPr>
        <w:t>：</w:t>
      </w:r>
      <w:r w:rsidRPr="002638AA">
        <w:rPr>
          <w:rFonts w:hint="eastAsia"/>
          <w:sz w:val="24"/>
        </w:rPr>
        <w:t>食藥署提供。</w:t>
      </w:r>
    </w:p>
    <w:p w:rsidR="00AC2A6C" w:rsidRDefault="00AC2A6C" w:rsidP="00643AD4">
      <w:pPr>
        <w:spacing w:line="480" w:lineRule="exact"/>
        <w:ind w:left="566" w:firstLine="566"/>
      </w:pPr>
      <w:r w:rsidRPr="002638AA">
        <w:rPr>
          <w:rFonts w:hint="eastAsia"/>
        </w:rPr>
        <w:t>綜上，食藥署為提升我國食品安全把關量能，於前瞻第1期至第</w:t>
      </w:r>
      <w:r w:rsidRPr="002638AA">
        <w:t>5</w:t>
      </w:r>
      <w:r w:rsidRPr="002638AA">
        <w:rPr>
          <w:rFonts w:hint="eastAsia"/>
        </w:rPr>
        <w:t>期特別預算(案)編列食品安全建設計畫</w:t>
      </w:r>
      <w:r w:rsidRPr="002638AA">
        <w:rPr>
          <w:rFonts w:hAnsi="標楷體" w:hint="eastAsia"/>
        </w:rPr>
        <w:t>，然</w:t>
      </w:r>
      <w:r w:rsidRPr="002638AA">
        <w:rPr>
          <w:rFonts w:hAnsi="標楷體" w:hint="eastAsia"/>
          <w:spacing w:val="-4"/>
        </w:rPr>
        <w:t>執行迄今</w:t>
      </w:r>
      <w:r w:rsidRPr="002638AA">
        <w:rPr>
          <w:rFonts w:hAnsi="標楷體"/>
          <w:spacing w:val="-4"/>
        </w:rPr>
        <w:t>7</w:t>
      </w:r>
      <w:r w:rsidRPr="002638AA">
        <w:rPr>
          <w:rFonts w:hAnsi="標楷體" w:hint="eastAsia"/>
          <w:spacing w:val="-4"/>
        </w:rPr>
        <w:t>年餘，已歷經</w:t>
      </w:r>
      <w:r w:rsidRPr="002638AA">
        <w:rPr>
          <w:rFonts w:hAnsi="標楷體"/>
          <w:spacing w:val="-4"/>
        </w:rPr>
        <w:t>7</w:t>
      </w:r>
      <w:r w:rsidRPr="002638AA">
        <w:rPr>
          <w:rFonts w:hAnsi="標楷體" w:hint="eastAsia"/>
          <w:spacing w:val="-4"/>
        </w:rPr>
        <w:t>次修正且預算一再增加，前瞻特別預算無法容納整體計畫需求部分由6.51億元增加至22.05億元，允宜加快進行未完成事項；又部分子計畫間具有相互影響關係，允宜同步加強管控，並本撙節支出原則辦理，避免因工程再度延宕而追加預算</w:t>
      </w:r>
      <w:r w:rsidRPr="002638AA">
        <w:rPr>
          <w:rFonts w:hint="eastAsia"/>
        </w:rPr>
        <w:t>。</w:t>
      </w:r>
    </w:p>
    <w:p w:rsidR="00AC2A6C" w:rsidRDefault="00AC2A6C" w:rsidP="00643AD4">
      <w:pPr>
        <w:pStyle w:val="af1"/>
      </w:pPr>
      <w:r w:rsidRPr="002638AA">
        <w:rPr>
          <w:rFonts w:hint="eastAsia"/>
        </w:rPr>
        <w:t>(分機:1935 陳果廷)</w:t>
      </w:r>
    </w:p>
    <w:p w:rsidR="00AC2A6C" w:rsidRDefault="00AC2A6C" w:rsidP="00643AD4">
      <w:pPr>
        <w:spacing w:line="480" w:lineRule="exact"/>
        <w:ind w:left="566" w:firstLine="567"/>
        <w:rPr>
          <w:b/>
        </w:rPr>
      </w:pPr>
    </w:p>
    <w:p w:rsidR="00AC2A6C" w:rsidRDefault="00AC2A6C" w:rsidP="00643AD4">
      <w:pPr>
        <w:pStyle w:val="a7"/>
        <w:ind w:left="567" w:hanging="567"/>
        <w:rPr>
          <w:b w:val="0"/>
        </w:rPr>
      </w:pPr>
      <w:r w:rsidRPr="002638AA">
        <w:rPr>
          <w:rFonts w:hAnsi="標楷體" w:hint="eastAsia"/>
        </w:rPr>
        <w:t>四、國健署公有危險建築補強重建計畫</w:t>
      </w:r>
      <w:r w:rsidRPr="002638AA">
        <w:rPr>
          <w:rFonts w:hint="eastAsia"/>
        </w:rPr>
        <w:t>宜持續督促地方政府積極辦理，提升預算執行</w:t>
      </w:r>
      <w:r w:rsidRPr="002638AA">
        <w:rPr>
          <w:rFonts w:hint="eastAsia"/>
          <w:bCs/>
        </w:rPr>
        <w:t>效</w:t>
      </w:r>
      <w:r w:rsidRPr="002638AA">
        <w:rPr>
          <w:rFonts w:hint="eastAsia"/>
        </w:rPr>
        <w:t>率</w:t>
      </w:r>
      <w:r w:rsidRPr="002638AA">
        <w:rPr>
          <w:rFonts w:hAnsi="標楷體" w:hint="eastAsia"/>
        </w:rPr>
        <w:t>；另銀髮健身俱樂部補助計畫之</w:t>
      </w:r>
      <w:r w:rsidRPr="002638AA">
        <w:rPr>
          <w:rFonts w:hint="eastAsia"/>
        </w:rPr>
        <w:t>效益衡量指標宜具激勵性，並參酌市縣老年人口數及其比率衡平設置</w:t>
      </w:r>
    </w:p>
    <w:p w:rsidR="00AC2A6C" w:rsidRDefault="00AC2A6C" w:rsidP="00643AD4">
      <w:pPr>
        <w:spacing w:line="480" w:lineRule="exact"/>
        <w:ind w:left="566" w:firstLine="566"/>
        <w:rPr>
          <w:b/>
        </w:rPr>
      </w:pPr>
      <w:r w:rsidRPr="002638AA">
        <w:rPr>
          <w:rFonts w:hint="eastAsia"/>
        </w:rPr>
        <w:t>國民健康署(以下簡稱國健署)於前瞻第5期特別預算案「城鄉建設－公共服務據點整備」科目編列8億7</w:t>
      </w:r>
      <w:r w:rsidRPr="002638AA">
        <w:t>,</w:t>
      </w:r>
      <w:r w:rsidRPr="002638AA">
        <w:rPr>
          <w:rFonts w:hint="eastAsia"/>
        </w:rPr>
        <w:t>704萬6千元，包含：(一)整建長照衛福據點計畫－整建長照ABC據點編列3</w:t>
      </w:r>
      <w:r w:rsidRPr="002638AA">
        <w:t>,</w:t>
      </w:r>
      <w:r w:rsidRPr="002638AA">
        <w:rPr>
          <w:rFonts w:hint="eastAsia"/>
        </w:rPr>
        <w:t>948萬8千元；(二)公有危險建築補強重建－地方衛生機關及社區活動中心編列7億2</w:t>
      </w:r>
      <w:r w:rsidRPr="002638AA">
        <w:t>,</w:t>
      </w:r>
      <w:r w:rsidRPr="002638AA">
        <w:rPr>
          <w:rFonts w:hint="eastAsia"/>
        </w:rPr>
        <w:t>75</w:t>
      </w:r>
      <w:r w:rsidRPr="002638AA">
        <w:t>5</w:t>
      </w:r>
      <w:r w:rsidRPr="002638AA">
        <w:rPr>
          <w:rFonts w:hint="eastAsia"/>
        </w:rPr>
        <w:t>萬8千元；(三)銀髮健身俱樂部補助計畫編列1億1</w:t>
      </w:r>
      <w:r w:rsidRPr="002638AA">
        <w:t>,</w:t>
      </w:r>
      <w:r w:rsidRPr="002638AA">
        <w:rPr>
          <w:rFonts w:hint="eastAsia"/>
        </w:rPr>
        <w:t>000萬元(詳表1)。經查：</w:t>
      </w:r>
    </w:p>
    <w:p w:rsidR="00AC2A6C" w:rsidRDefault="00AC2A6C" w:rsidP="00643AD4">
      <w:pPr>
        <w:adjustRightInd w:val="0"/>
        <w:ind w:leftChars="-25" w:left="480" w:rightChars="-32" w:right="-91" w:hangingChars="200" w:hanging="551"/>
        <w:rPr>
          <w:b/>
          <w:spacing w:val="-4"/>
        </w:rPr>
      </w:pPr>
    </w:p>
    <w:p w:rsidR="00AC2A6C" w:rsidRDefault="00AC2A6C" w:rsidP="00643AD4">
      <w:pPr>
        <w:adjustRightInd w:val="0"/>
        <w:ind w:leftChars="-25" w:left="480" w:rightChars="-32" w:right="-91" w:hangingChars="200" w:hanging="551"/>
        <w:rPr>
          <w:b/>
          <w:spacing w:val="-4"/>
        </w:rPr>
      </w:pPr>
    </w:p>
    <w:p w:rsidR="00AC2A6C" w:rsidRPr="002638AA" w:rsidRDefault="00AC2A6C" w:rsidP="00643AD4">
      <w:pPr>
        <w:adjustRightInd w:val="0"/>
        <w:ind w:leftChars="-25" w:left="480" w:rightChars="-32" w:right="-91" w:hangingChars="200" w:hanging="551"/>
        <w:rPr>
          <w:b/>
          <w:spacing w:val="-4"/>
        </w:rPr>
      </w:pPr>
      <w:r w:rsidRPr="002638AA">
        <w:rPr>
          <w:rFonts w:hint="eastAsia"/>
          <w:b/>
          <w:spacing w:val="-4"/>
        </w:rPr>
        <w:lastRenderedPageBreak/>
        <w:t>表1國健署前瞻基礎建設城鄉建設－公共服務據點整備第1</w:t>
      </w:r>
      <w:r w:rsidRPr="002638AA">
        <w:rPr>
          <w:rFonts w:hint="eastAsia"/>
          <w:b/>
          <w:spacing w:val="-4"/>
          <w:lang w:eastAsia="zh-HK"/>
        </w:rPr>
        <w:t>期至</w:t>
      </w:r>
      <w:r w:rsidRPr="002638AA">
        <w:rPr>
          <w:rFonts w:hint="eastAsia"/>
          <w:b/>
          <w:spacing w:val="-4"/>
        </w:rPr>
        <w:t xml:space="preserve">第5期特別預算(案)編列情形表                         </w:t>
      </w:r>
      <w:r w:rsidRPr="002638AA">
        <w:rPr>
          <w:rFonts w:hint="eastAsia"/>
          <w:sz w:val="24"/>
        </w:rPr>
        <w:t>單位：新臺幣千元</w:t>
      </w:r>
    </w:p>
    <w:tbl>
      <w:tblPr>
        <w:tblW w:w="863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3"/>
        <w:gridCol w:w="2409"/>
        <w:gridCol w:w="1133"/>
        <w:gridCol w:w="1133"/>
        <w:gridCol w:w="1133"/>
        <w:gridCol w:w="1137"/>
        <w:gridCol w:w="1137"/>
      </w:tblGrid>
      <w:tr w:rsidR="00AC2A6C" w:rsidRPr="002638AA" w:rsidTr="00643AD4">
        <w:trPr>
          <w:trHeight w:val="1170"/>
          <w:tblHeader/>
          <w:jc w:val="center"/>
        </w:trPr>
        <w:tc>
          <w:tcPr>
            <w:tcW w:w="553" w:type="dxa"/>
            <w:shd w:val="clear" w:color="auto" w:fill="auto"/>
            <w:vAlign w:val="center"/>
          </w:tcPr>
          <w:p w:rsidR="00AC2A6C" w:rsidRPr="002638AA" w:rsidRDefault="00AC2A6C" w:rsidP="00643AD4">
            <w:pPr>
              <w:pStyle w:val="142"/>
              <w:jc w:val="center"/>
              <w:rPr>
                <w:rFonts w:hAnsi="標楷體"/>
                <w:snapToGrid/>
                <w:szCs w:val="24"/>
                <w:lang w:eastAsia="zh-HK"/>
              </w:rPr>
            </w:pPr>
            <w:r w:rsidRPr="002638AA">
              <w:rPr>
                <w:rFonts w:hAnsi="標楷體" w:hint="eastAsia"/>
                <w:snapToGrid/>
                <w:szCs w:val="24"/>
              </w:rPr>
              <w:t>科</w:t>
            </w:r>
            <w:r w:rsidRPr="002638AA">
              <w:rPr>
                <w:rFonts w:hAnsi="標楷體" w:hint="eastAsia"/>
                <w:snapToGrid/>
                <w:szCs w:val="24"/>
                <w:lang w:eastAsia="zh-HK"/>
              </w:rPr>
              <w:t>目</w:t>
            </w:r>
          </w:p>
        </w:tc>
        <w:tc>
          <w:tcPr>
            <w:tcW w:w="2409"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rPr>
              <w:t>計畫名稱</w:t>
            </w:r>
          </w:p>
        </w:tc>
        <w:tc>
          <w:tcPr>
            <w:tcW w:w="1133"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第1期</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(106-107年度)</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rPr>
              <w:t>預</w:t>
            </w:r>
            <w:r w:rsidRPr="002638AA">
              <w:rPr>
                <w:rFonts w:hAnsi="標楷體" w:hint="eastAsia"/>
                <w:snapToGrid/>
                <w:sz w:val="24"/>
                <w:szCs w:val="24"/>
                <w:lang w:eastAsia="zh-HK"/>
              </w:rPr>
              <w:t>算數</w:t>
            </w:r>
          </w:p>
        </w:tc>
        <w:tc>
          <w:tcPr>
            <w:tcW w:w="1133"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第2期</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(108-109年度)</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預算數</w:t>
            </w:r>
          </w:p>
        </w:tc>
        <w:tc>
          <w:tcPr>
            <w:tcW w:w="1133" w:type="dxa"/>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第</w:t>
            </w:r>
            <w:r w:rsidRPr="002638AA">
              <w:rPr>
                <w:rFonts w:hAnsi="標楷體"/>
                <w:snapToGrid/>
                <w:sz w:val="24"/>
                <w:szCs w:val="24"/>
                <w:lang w:eastAsia="zh-HK"/>
              </w:rPr>
              <w:t>3</w:t>
            </w:r>
            <w:r w:rsidRPr="002638AA">
              <w:rPr>
                <w:rFonts w:hAnsi="標楷體" w:hint="eastAsia"/>
                <w:snapToGrid/>
                <w:sz w:val="24"/>
                <w:szCs w:val="24"/>
                <w:lang w:eastAsia="zh-HK"/>
              </w:rPr>
              <w:t>期</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(110-111年度)</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預算數</w:t>
            </w:r>
          </w:p>
        </w:tc>
        <w:tc>
          <w:tcPr>
            <w:tcW w:w="1137"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第</w:t>
            </w:r>
            <w:r w:rsidRPr="002638AA">
              <w:rPr>
                <w:rFonts w:hAnsi="標楷體"/>
                <w:snapToGrid/>
                <w:sz w:val="24"/>
                <w:szCs w:val="24"/>
                <w:lang w:eastAsia="zh-HK"/>
              </w:rPr>
              <w:t>4</w:t>
            </w:r>
            <w:r w:rsidRPr="002638AA">
              <w:rPr>
                <w:rFonts w:hAnsi="標楷體" w:hint="eastAsia"/>
                <w:snapToGrid/>
                <w:sz w:val="24"/>
                <w:szCs w:val="24"/>
                <w:lang w:eastAsia="zh-HK"/>
              </w:rPr>
              <w:t>期(112-113年度)</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預算數</w:t>
            </w:r>
          </w:p>
        </w:tc>
        <w:tc>
          <w:tcPr>
            <w:tcW w:w="1137" w:type="dxa"/>
            <w:vAlign w:val="center"/>
          </w:tcPr>
          <w:p w:rsidR="00AC2A6C" w:rsidRPr="002638AA" w:rsidRDefault="00AC2A6C" w:rsidP="00643AD4">
            <w:pPr>
              <w:spacing w:line="280" w:lineRule="exact"/>
              <w:ind w:leftChars="0" w:left="0" w:firstLineChars="0" w:firstLine="0"/>
              <w:jc w:val="center"/>
              <w:rPr>
                <w:rFonts w:hAnsi="標楷體"/>
                <w:snapToGrid/>
                <w:sz w:val="24"/>
                <w:szCs w:val="24"/>
              </w:rPr>
            </w:pPr>
            <w:r w:rsidRPr="002638AA">
              <w:rPr>
                <w:rFonts w:hAnsi="標楷體" w:hint="eastAsia"/>
                <w:snapToGrid/>
                <w:sz w:val="24"/>
                <w:szCs w:val="24"/>
                <w:lang w:eastAsia="zh-HK"/>
              </w:rPr>
              <w:t>第</w:t>
            </w:r>
            <w:r w:rsidRPr="002638AA">
              <w:rPr>
                <w:rFonts w:hAnsi="標楷體" w:hint="eastAsia"/>
                <w:snapToGrid/>
                <w:sz w:val="24"/>
                <w:szCs w:val="24"/>
              </w:rPr>
              <w:t>5</w:t>
            </w:r>
            <w:r w:rsidRPr="002638AA">
              <w:rPr>
                <w:rFonts w:hAnsi="標楷體" w:hint="eastAsia"/>
                <w:snapToGrid/>
                <w:sz w:val="24"/>
                <w:szCs w:val="24"/>
                <w:lang w:eastAsia="zh-HK"/>
              </w:rPr>
              <w:t>期(11</w:t>
            </w:r>
            <w:r w:rsidRPr="002638AA">
              <w:rPr>
                <w:rFonts w:hAnsi="標楷體" w:hint="eastAsia"/>
                <w:snapToGrid/>
                <w:sz w:val="24"/>
                <w:szCs w:val="24"/>
              </w:rPr>
              <w:t>4</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年度)</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預算案數</w:t>
            </w:r>
          </w:p>
        </w:tc>
      </w:tr>
      <w:tr w:rsidR="00AC2A6C" w:rsidRPr="002638AA" w:rsidTr="00643AD4">
        <w:trPr>
          <w:trHeight w:val="695"/>
          <w:jc w:val="center"/>
        </w:trPr>
        <w:tc>
          <w:tcPr>
            <w:tcW w:w="553" w:type="dxa"/>
            <w:vMerge w:val="restart"/>
            <w:shd w:val="clear" w:color="auto" w:fill="auto"/>
            <w:vAlign w:val="center"/>
          </w:tcPr>
          <w:p w:rsidR="00AC2A6C" w:rsidRPr="002638AA" w:rsidRDefault="00AC2A6C" w:rsidP="00643AD4">
            <w:pPr>
              <w:spacing w:line="280" w:lineRule="exact"/>
              <w:ind w:leftChars="0" w:left="0" w:firstLineChars="0" w:firstLine="0"/>
              <w:rPr>
                <w:rFonts w:hAnsi="標楷體"/>
                <w:snapToGrid/>
                <w:sz w:val="24"/>
                <w:szCs w:val="24"/>
                <w:lang w:eastAsia="zh-HK"/>
              </w:rPr>
            </w:pPr>
            <w:r w:rsidRPr="002638AA">
              <w:rPr>
                <w:rFonts w:hAnsi="標楷體" w:hint="eastAsia"/>
                <w:snapToGrid/>
                <w:sz w:val="24"/>
                <w:szCs w:val="24"/>
                <w:lang w:eastAsia="zh-HK"/>
              </w:rPr>
              <w:t>城鄉建設－公共服務據點整備</w:t>
            </w:r>
          </w:p>
        </w:tc>
        <w:tc>
          <w:tcPr>
            <w:tcW w:w="2409" w:type="dxa"/>
            <w:shd w:val="clear" w:color="auto" w:fill="auto"/>
            <w:vAlign w:val="center"/>
          </w:tcPr>
          <w:p w:rsidR="00AC2A6C" w:rsidRPr="002638AA" w:rsidRDefault="00AC2A6C" w:rsidP="00643AD4">
            <w:pPr>
              <w:spacing w:line="280" w:lineRule="exact"/>
              <w:ind w:leftChars="0" w:left="0" w:firstLineChars="0" w:firstLine="0"/>
              <w:rPr>
                <w:rFonts w:hAnsi="標楷體"/>
                <w:snapToGrid/>
                <w:sz w:val="24"/>
                <w:szCs w:val="24"/>
                <w:lang w:eastAsia="zh-HK"/>
              </w:rPr>
            </w:pPr>
            <w:r w:rsidRPr="002638AA">
              <w:rPr>
                <w:rFonts w:hAnsi="標楷體" w:hint="eastAsia"/>
                <w:snapToGrid/>
                <w:sz w:val="24"/>
                <w:szCs w:val="24"/>
                <w:lang w:eastAsia="zh-HK"/>
              </w:rPr>
              <w:t>整建長照衛福據點計畫－整建長照ABC據點</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z w:val="24"/>
                <w:szCs w:val="24"/>
              </w:rPr>
              <w:t>562</w:t>
            </w:r>
            <w:r w:rsidRPr="002638AA">
              <w:rPr>
                <w:rFonts w:hAnsi="標楷體" w:hint="eastAsia"/>
                <w:sz w:val="24"/>
                <w:szCs w:val="24"/>
              </w:rPr>
              <w:t>,</w:t>
            </w:r>
            <w:r w:rsidRPr="002638AA">
              <w:rPr>
                <w:rFonts w:hAnsi="標楷體"/>
                <w:sz w:val="24"/>
                <w:szCs w:val="24"/>
              </w:rPr>
              <w:t>000</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napToGrid/>
                <w:sz w:val="24"/>
                <w:szCs w:val="24"/>
                <w:lang w:eastAsia="zh-HK"/>
              </w:rPr>
              <w:t>754,600</w:t>
            </w:r>
          </w:p>
        </w:tc>
        <w:tc>
          <w:tcPr>
            <w:tcW w:w="1133"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napToGrid/>
                <w:sz w:val="24"/>
                <w:szCs w:val="24"/>
                <w:lang w:eastAsia="zh-HK"/>
              </w:rPr>
              <w:t>161,500</w:t>
            </w:r>
          </w:p>
        </w:tc>
        <w:tc>
          <w:tcPr>
            <w:tcW w:w="1137"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snapToGrid/>
                <w:sz w:val="24"/>
                <w:szCs w:val="24"/>
              </w:rPr>
              <w:t>39,488</w:t>
            </w:r>
          </w:p>
        </w:tc>
      </w:tr>
      <w:tr w:rsidR="00AC2A6C" w:rsidRPr="002638AA" w:rsidTr="00643AD4">
        <w:trPr>
          <w:trHeight w:val="959"/>
          <w:jc w:val="center"/>
        </w:trPr>
        <w:tc>
          <w:tcPr>
            <w:tcW w:w="553" w:type="dxa"/>
            <w:vMerge/>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p>
        </w:tc>
        <w:tc>
          <w:tcPr>
            <w:tcW w:w="2409" w:type="dxa"/>
            <w:shd w:val="clear" w:color="auto" w:fill="auto"/>
            <w:vAlign w:val="center"/>
          </w:tcPr>
          <w:p w:rsidR="00AC2A6C" w:rsidRPr="002638AA" w:rsidRDefault="00AC2A6C" w:rsidP="00643AD4">
            <w:pPr>
              <w:spacing w:line="280" w:lineRule="exact"/>
              <w:ind w:leftChars="0" w:left="0" w:firstLineChars="0" w:firstLine="0"/>
              <w:rPr>
                <w:rFonts w:hAnsi="標楷體"/>
                <w:snapToGrid/>
                <w:sz w:val="24"/>
                <w:szCs w:val="24"/>
              </w:rPr>
            </w:pPr>
            <w:r w:rsidRPr="002638AA">
              <w:rPr>
                <w:rFonts w:hAnsi="標楷體" w:hint="eastAsia"/>
                <w:snapToGrid/>
                <w:sz w:val="24"/>
                <w:szCs w:val="24"/>
                <w:lang w:eastAsia="zh-HK"/>
              </w:rPr>
              <w:t>公有危險建築補強重建－地方衛生機關及社區活動中心</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3"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61</w:t>
            </w:r>
            <w:r w:rsidRPr="002638AA">
              <w:rPr>
                <w:rFonts w:hAnsi="標楷體"/>
                <w:snapToGrid/>
                <w:sz w:val="24"/>
                <w:szCs w:val="24"/>
              </w:rPr>
              <w:t>,</w:t>
            </w:r>
            <w:r w:rsidRPr="002638AA">
              <w:rPr>
                <w:rFonts w:hAnsi="標楷體" w:hint="eastAsia"/>
                <w:snapToGrid/>
                <w:sz w:val="24"/>
                <w:szCs w:val="24"/>
              </w:rPr>
              <w:t>257</w:t>
            </w:r>
          </w:p>
        </w:tc>
        <w:tc>
          <w:tcPr>
            <w:tcW w:w="1137"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7</w:t>
            </w:r>
            <w:r w:rsidRPr="002638AA">
              <w:rPr>
                <w:rFonts w:hAnsi="標楷體"/>
                <w:snapToGrid/>
                <w:sz w:val="24"/>
                <w:szCs w:val="24"/>
              </w:rPr>
              <w:t>27,558</w:t>
            </w:r>
          </w:p>
        </w:tc>
      </w:tr>
      <w:tr w:rsidR="00AC2A6C" w:rsidRPr="002638AA" w:rsidTr="00643AD4">
        <w:trPr>
          <w:trHeight w:val="581"/>
          <w:jc w:val="center"/>
        </w:trPr>
        <w:tc>
          <w:tcPr>
            <w:tcW w:w="553" w:type="dxa"/>
            <w:vMerge/>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p>
        </w:tc>
        <w:tc>
          <w:tcPr>
            <w:tcW w:w="2409" w:type="dxa"/>
            <w:shd w:val="clear" w:color="auto" w:fill="auto"/>
            <w:vAlign w:val="center"/>
          </w:tcPr>
          <w:p w:rsidR="00AC2A6C" w:rsidRPr="002638AA" w:rsidRDefault="00AC2A6C" w:rsidP="00643AD4">
            <w:pPr>
              <w:spacing w:line="280" w:lineRule="exact"/>
              <w:ind w:leftChars="0" w:left="0" w:firstLineChars="0" w:firstLine="0"/>
              <w:rPr>
                <w:rFonts w:hAnsi="標楷體"/>
                <w:snapToGrid/>
                <w:sz w:val="24"/>
                <w:szCs w:val="24"/>
                <w:lang w:eastAsia="zh-HK"/>
              </w:rPr>
            </w:pPr>
            <w:r w:rsidRPr="002638AA">
              <w:rPr>
                <w:rFonts w:hAnsi="標楷體" w:hint="eastAsia"/>
                <w:snapToGrid/>
                <w:sz w:val="24"/>
                <w:szCs w:val="24"/>
                <w:lang w:eastAsia="zh-HK"/>
              </w:rPr>
              <w:t>銀髮健身俱樂部補助計畫</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3"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100</w:t>
            </w:r>
            <w:r w:rsidRPr="002638AA">
              <w:rPr>
                <w:rFonts w:hAnsi="標楷體"/>
                <w:snapToGrid/>
                <w:sz w:val="24"/>
                <w:szCs w:val="24"/>
              </w:rPr>
              <w:t>,000</w:t>
            </w:r>
          </w:p>
        </w:tc>
        <w:tc>
          <w:tcPr>
            <w:tcW w:w="113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snapToGrid/>
                <w:sz w:val="24"/>
                <w:szCs w:val="24"/>
              </w:rPr>
              <w:t>65</w:t>
            </w:r>
            <w:r w:rsidRPr="002638AA">
              <w:rPr>
                <w:rFonts w:hAnsi="標楷體" w:hint="eastAsia"/>
                <w:snapToGrid/>
                <w:sz w:val="24"/>
                <w:szCs w:val="24"/>
              </w:rPr>
              <w:t>,000</w:t>
            </w:r>
          </w:p>
        </w:tc>
        <w:tc>
          <w:tcPr>
            <w:tcW w:w="1137"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1</w:t>
            </w:r>
            <w:r w:rsidRPr="002638AA">
              <w:rPr>
                <w:rFonts w:hAnsi="標楷體"/>
                <w:snapToGrid/>
                <w:sz w:val="24"/>
                <w:szCs w:val="24"/>
              </w:rPr>
              <w:t>10,000</w:t>
            </w:r>
          </w:p>
        </w:tc>
      </w:tr>
      <w:tr w:rsidR="00AC2A6C" w:rsidRPr="002638AA" w:rsidTr="00643AD4">
        <w:trPr>
          <w:trHeight w:val="476"/>
          <w:jc w:val="center"/>
        </w:trPr>
        <w:tc>
          <w:tcPr>
            <w:tcW w:w="2962" w:type="dxa"/>
            <w:gridSpan w:val="2"/>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合計</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z w:val="24"/>
                <w:szCs w:val="24"/>
              </w:rPr>
              <w:t>562</w:t>
            </w:r>
            <w:r w:rsidRPr="002638AA">
              <w:rPr>
                <w:rFonts w:hAnsi="標楷體" w:hint="eastAsia"/>
                <w:sz w:val="24"/>
                <w:szCs w:val="24"/>
              </w:rPr>
              <w:t>,</w:t>
            </w:r>
            <w:r w:rsidRPr="002638AA">
              <w:rPr>
                <w:rFonts w:hAnsi="標楷體"/>
                <w:sz w:val="24"/>
                <w:szCs w:val="24"/>
              </w:rPr>
              <w:t>000</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napToGrid/>
                <w:sz w:val="24"/>
                <w:szCs w:val="24"/>
                <w:lang w:eastAsia="zh-HK"/>
              </w:rPr>
              <w:t>754,600</w:t>
            </w:r>
          </w:p>
        </w:tc>
        <w:tc>
          <w:tcPr>
            <w:tcW w:w="1133"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100</w:t>
            </w:r>
            <w:r w:rsidRPr="002638AA">
              <w:rPr>
                <w:rFonts w:hAnsi="標楷體"/>
                <w:snapToGrid/>
                <w:sz w:val="24"/>
                <w:szCs w:val="24"/>
              </w:rPr>
              <w:t>,000</w:t>
            </w:r>
          </w:p>
        </w:tc>
        <w:tc>
          <w:tcPr>
            <w:tcW w:w="113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napToGrid/>
                <w:sz w:val="24"/>
                <w:szCs w:val="24"/>
                <w:lang w:eastAsia="zh-HK"/>
              </w:rPr>
              <w:t>287,757</w:t>
            </w:r>
          </w:p>
        </w:tc>
        <w:tc>
          <w:tcPr>
            <w:tcW w:w="1137"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snapToGrid/>
                <w:sz w:val="24"/>
                <w:szCs w:val="24"/>
              </w:rPr>
              <w:t>877,046</w:t>
            </w:r>
          </w:p>
        </w:tc>
      </w:tr>
    </w:tbl>
    <w:p w:rsidR="00AC2A6C" w:rsidRPr="002638AA" w:rsidRDefault="00AC2A6C" w:rsidP="00643AD4">
      <w:pPr>
        <w:spacing w:line="280" w:lineRule="exact"/>
        <w:ind w:leftChars="-29" w:left="1095" w:hangingChars="484" w:hanging="1177"/>
        <w:rPr>
          <w:snapToGrid/>
          <w:sz w:val="24"/>
        </w:rPr>
      </w:pPr>
      <w:r w:rsidRPr="002638AA">
        <w:rPr>
          <w:rFonts w:hint="eastAsia"/>
          <w:snapToGrid/>
          <w:sz w:val="24"/>
        </w:rPr>
        <w:t>說    明：第3期特別預算有關</w:t>
      </w:r>
      <w:r w:rsidRPr="002638AA">
        <w:rPr>
          <w:rFonts w:hAnsi="標楷體" w:hint="eastAsia"/>
          <w:snapToGrid/>
          <w:sz w:val="24"/>
          <w:szCs w:val="24"/>
          <w:lang w:eastAsia="zh-HK"/>
        </w:rPr>
        <w:t>公有危險建築補強重建－地方衛生機關及社區活動中心，其中</w:t>
      </w:r>
      <w:r w:rsidRPr="002638AA">
        <w:rPr>
          <w:rFonts w:hAnsi="標楷體" w:hint="eastAsia"/>
          <w:snapToGrid/>
          <w:sz w:val="24"/>
          <w:szCs w:val="24"/>
        </w:rPr>
        <w:t>9</w:t>
      </w:r>
      <w:r w:rsidRPr="002638AA">
        <w:rPr>
          <w:rFonts w:hAnsi="標楷體"/>
          <w:snapToGrid/>
          <w:sz w:val="24"/>
          <w:szCs w:val="24"/>
        </w:rPr>
        <w:t>,</w:t>
      </w:r>
      <w:r w:rsidRPr="002638AA">
        <w:rPr>
          <w:rFonts w:hAnsi="標楷體" w:hint="eastAsia"/>
          <w:snapToGrid/>
          <w:sz w:val="24"/>
          <w:szCs w:val="24"/>
        </w:rPr>
        <w:t>907</w:t>
      </w:r>
      <w:r w:rsidRPr="002638AA">
        <w:rPr>
          <w:rFonts w:hAnsi="標楷體" w:hint="eastAsia"/>
          <w:snapToGrid/>
          <w:sz w:val="24"/>
          <w:szCs w:val="24"/>
          <w:lang w:eastAsia="zh-HK"/>
        </w:rPr>
        <w:t>萬</w:t>
      </w:r>
      <w:r w:rsidRPr="002638AA">
        <w:rPr>
          <w:rFonts w:hAnsi="標楷體" w:hint="eastAsia"/>
          <w:snapToGrid/>
          <w:sz w:val="24"/>
          <w:szCs w:val="24"/>
        </w:rPr>
        <w:t>5千元係由衛福部編列</w:t>
      </w:r>
      <w:r w:rsidRPr="002638AA">
        <w:rPr>
          <w:rFonts w:hint="eastAsia"/>
          <w:snapToGrid/>
          <w:sz w:val="24"/>
        </w:rPr>
        <w:t>補助地方政府辦理衛生局(所)建築物耐震能力評估、補強(增、修、改建)工程等，110年3月移請國健署協助執行。</w:t>
      </w:r>
    </w:p>
    <w:p w:rsidR="00AC2A6C" w:rsidRDefault="00AC2A6C" w:rsidP="00643AD4">
      <w:pPr>
        <w:spacing w:line="280" w:lineRule="exact"/>
        <w:ind w:leftChars="-29" w:left="1095" w:hangingChars="484" w:hanging="1177"/>
        <w:rPr>
          <w:b/>
        </w:rPr>
      </w:pPr>
      <w:r w:rsidRPr="002638AA">
        <w:rPr>
          <w:rFonts w:hint="eastAsia"/>
          <w:snapToGrid/>
          <w:sz w:val="24"/>
        </w:rPr>
        <w:t>資料來源：前瞻第1期至第4期特別預算書及第5期特別預算案，本中心整理。</w:t>
      </w:r>
    </w:p>
    <w:p w:rsidR="00AC2A6C" w:rsidRPr="002638AA" w:rsidRDefault="00AC2A6C" w:rsidP="00643AD4">
      <w:pPr>
        <w:pStyle w:val="a9"/>
        <w:ind w:left="849" w:hanging="283"/>
        <w:rPr>
          <w:b/>
        </w:rPr>
      </w:pPr>
      <w:r w:rsidRPr="002638AA">
        <w:rPr>
          <w:rFonts w:hint="eastAsia"/>
          <w:b/>
        </w:rPr>
        <w:t>(一)國健署補助地方政府辦理公有危險建築補強重建</w:t>
      </w:r>
      <w:r w:rsidRPr="002638AA">
        <w:rPr>
          <w:rFonts w:hAnsi="標楷體" w:hint="eastAsia"/>
          <w:b/>
        </w:rPr>
        <w:t>－</w:t>
      </w:r>
      <w:r w:rsidRPr="002638AA">
        <w:rPr>
          <w:rFonts w:hint="eastAsia"/>
          <w:b/>
        </w:rPr>
        <w:t>衛生局(所)部分，原由衛福部內部單位辦理，後續改由國健署編列特別預算，宜持續督促地方政府積極辦理，提升預算執行效率</w:t>
      </w:r>
    </w:p>
    <w:p w:rsidR="00AC2A6C" w:rsidRPr="002638AA" w:rsidRDefault="00AC2A6C" w:rsidP="00643AD4">
      <w:pPr>
        <w:adjustRightInd w:val="0"/>
        <w:ind w:leftChars="300" w:left="850" w:firstLine="566"/>
      </w:pPr>
      <w:r w:rsidRPr="002638AA">
        <w:rPr>
          <w:rFonts w:hint="eastAsia"/>
        </w:rPr>
        <w:t>國健署於第5期特別預算案「城鄉建設－公共服務據點整備」項下</w:t>
      </w:r>
      <w:bookmarkStart w:id="2" w:name="_Hlk176276697"/>
      <w:r w:rsidRPr="002638AA">
        <w:rPr>
          <w:rFonts w:hint="eastAsia"/>
        </w:rPr>
        <w:t>公有危險建築補強重建</w:t>
      </w:r>
      <w:bookmarkEnd w:id="2"/>
      <w:r w:rsidRPr="002638AA">
        <w:rPr>
          <w:rFonts w:hint="eastAsia"/>
        </w:rPr>
        <w:t>－地方衛生機關及社區活動中心編列7億2</w:t>
      </w:r>
      <w:r w:rsidRPr="002638AA">
        <w:t>,</w:t>
      </w:r>
      <w:r w:rsidRPr="002638AA">
        <w:rPr>
          <w:rFonts w:hint="eastAsia"/>
        </w:rPr>
        <w:t>755萬8千元，係補助地方政府辦理衛生局(所)建築物耐震能力評估、補強(增、修、改建)工程等所需經費，上開項目所需經費於第1期至第2期特別預算，係由衛福部編列(由該部內部單位醫事司辦理)；嗣於第3期特別預算，維持統由衛福部編列，嗣後移請國健署協助執行；至第</w:t>
      </w:r>
      <w:r w:rsidRPr="002638AA">
        <w:t>4</w:t>
      </w:r>
      <w:r w:rsidRPr="002638AA">
        <w:rPr>
          <w:rFonts w:hint="eastAsia"/>
        </w:rPr>
        <w:t>期及第5期特別預算，將上開「地方政府衛生局(所)」項目改由國健署編列預算及執行。</w:t>
      </w:r>
    </w:p>
    <w:p w:rsidR="00AC2A6C" w:rsidRDefault="00AC2A6C" w:rsidP="00643AD4">
      <w:pPr>
        <w:adjustRightInd w:val="0"/>
        <w:ind w:leftChars="300" w:left="850" w:firstLine="566"/>
        <w:rPr>
          <w:b/>
        </w:rPr>
      </w:pPr>
      <w:r w:rsidRPr="002638AA">
        <w:rPr>
          <w:rFonts w:hint="eastAsia"/>
        </w:rPr>
        <w:t>查國健署提供之預算執行情形，第3期特別預算(110-111</w:t>
      </w:r>
      <w:r w:rsidRPr="002638AA">
        <w:rPr>
          <w:rFonts w:hint="eastAsia"/>
        </w:rPr>
        <w:lastRenderedPageBreak/>
        <w:t>年度)有關「地方政府衛生局(所)」項目改由國健署執行部分，其法定預算數為9</w:t>
      </w:r>
      <w:r w:rsidRPr="002638AA">
        <w:t>,907</w:t>
      </w:r>
      <w:r w:rsidRPr="002638AA">
        <w:rPr>
          <w:rFonts w:hint="eastAsia"/>
        </w:rPr>
        <w:t>萬5千元，截至113年8月底已撥付地方政府之累計實現數為4</w:t>
      </w:r>
      <w:r w:rsidRPr="002638AA">
        <w:t>,605</w:t>
      </w:r>
      <w:r w:rsidRPr="002638AA">
        <w:rPr>
          <w:rFonts w:hint="eastAsia"/>
        </w:rPr>
        <w:t>萬6千元，占法定預算數比率為46.49%，尚未達五成，若加計地方政府已請款但尚未撥付之應付數227萬9千元、地方政府依實際工程金額最終未請款之賸餘數641萬6千元，其占法定預算數比率則為55.26%。至於第4期特別預算(11</w:t>
      </w:r>
      <w:r w:rsidRPr="002638AA">
        <w:t>2</w:t>
      </w:r>
      <w:r w:rsidRPr="002638AA">
        <w:rPr>
          <w:rFonts w:hint="eastAsia"/>
        </w:rPr>
        <w:t>-11</w:t>
      </w:r>
      <w:r w:rsidRPr="002638AA">
        <w:t>3</w:t>
      </w:r>
      <w:r w:rsidRPr="002638AA">
        <w:rPr>
          <w:rFonts w:hint="eastAsia"/>
        </w:rPr>
        <w:t>年度)，地方政府目前則均未請款(詳表2)。按國健署說明第3期特別預算部分工程因所需經費高、工程期程較長，地方政府尚未請款，致影響預算執行比率。鑑於第5期特別預算案國健署仍持續編列相關重建工程預算，且金額達7億2</w:t>
      </w:r>
      <w:r w:rsidRPr="002638AA">
        <w:t>,</w:t>
      </w:r>
      <w:r w:rsidRPr="002638AA">
        <w:rPr>
          <w:rFonts w:hint="eastAsia"/>
        </w:rPr>
        <w:t>755萬8千元，為前2期特別預算加總之4.54倍，國健署宜持續積極督促地方政府管控相關工程進度，俾提升預算執行效率。</w:t>
      </w:r>
    </w:p>
    <w:p w:rsidR="00AC2A6C" w:rsidRPr="002638AA" w:rsidRDefault="00AC2A6C" w:rsidP="00643AD4">
      <w:pPr>
        <w:ind w:leftChars="-152" w:left="384" w:rightChars="-112" w:right="-317" w:hangingChars="287" w:hanging="814"/>
        <w:jc w:val="left"/>
        <w:rPr>
          <w:snapToGrid/>
          <w:sz w:val="24"/>
        </w:rPr>
      </w:pPr>
      <w:r w:rsidRPr="002638AA">
        <w:rPr>
          <w:rFonts w:hint="eastAsia"/>
          <w:b/>
          <w:snapToGrid/>
        </w:rPr>
        <w:t>表</w:t>
      </w:r>
      <w:r w:rsidRPr="002638AA">
        <w:rPr>
          <w:b/>
          <w:snapToGrid/>
        </w:rPr>
        <w:t>2</w:t>
      </w:r>
      <w:r w:rsidRPr="002638AA">
        <w:rPr>
          <w:rFonts w:hint="eastAsia"/>
          <w:b/>
          <w:snapToGrid/>
        </w:rPr>
        <w:t xml:space="preserve">  國健署前瞻基礎建設計畫</w:t>
      </w:r>
      <w:r w:rsidRPr="002638AA">
        <w:rPr>
          <w:rFonts w:hint="eastAsia"/>
          <w:b/>
          <w:bCs/>
        </w:rPr>
        <w:t>公有危險建築補強重建</w:t>
      </w:r>
      <w:r w:rsidRPr="002638AA">
        <w:rPr>
          <w:rFonts w:hAnsi="標楷體" w:hint="eastAsia"/>
          <w:b/>
          <w:bCs/>
        </w:rPr>
        <w:t>－</w:t>
      </w:r>
      <w:r w:rsidRPr="002638AA">
        <w:rPr>
          <w:rFonts w:hint="eastAsia"/>
          <w:b/>
          <w:bCs/>
        </w:rPr>
        <w:t>地方衛生機關</w:t>
      </w:r>
      <w:r w:rsidRPr="002638AA">
        <w:rPr>
          <w:rFonts w:hint="eastAsia"/>
          <w:b/>
          <w:snapToGrid/>
        </w:rPr>
        <w:t>第3</w:t>
      </w:r>
      <w:r w:rsidRPr="002638AA">
        <w:rPr>
          <w:b/>
          <w:snapToGrid/>
        </w:rPr>
        <w:t>-</w:t>
      </w:r>
      <w:r w:rsidRPr="002638AA">
        <w:rPr>
          <w:rFonts w:hint="eastAsia"/>
          <w:b/>
          <w:snapToGrid/>
        </w:rPr>
        <w:t>5期特別預算編列及執行情形表</w:t>
      </w:r>
      <w:r w:rsidRPr="002638AA">
        <w:rPr>
          <w:rFonts w:hint="eastAsia"/>
          <w:b/>
          <w:snapToGrid/>
          <w:sz w:val="24"/>
        </w:rPr>
        <w:t xml:space="preserve">                      </w:t>
      </w:r>
      <w:r w:rsidRPr="002638AA">
        <w:rPr>
          <w:rFonts w:hint="eastAsia"/>
          <w:snapToGrid/>
          <w:sz w:val="24"/>
          <w:szCs w:val="24"/>
        </w:rPr>
        <w:t>單位:千元；%</w:t>
      </w:r>
    </w:p>
    <w:tbl>
      <w:tblPr>
        <w:tblW w:w="9073" w:type="dxa"/>
        <w:tblInd w:w="-2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6"/>
        <w:gridCol w:w="992"/>
        <w:gridCol w:w="993"/>
        <w:gridCol w:w="992"/>
        <w:gridCol w:w="850"/>
        <w:gridCol w:w="851"/>
        <w:gridCol w:w="850"/>
        <w:gridCol w:w="1134"/>
        <w:gridCol w:w="993"/>
        <w:gridCol w:w="992"/>
      </w:tblGrid>
      <w:tr w:rsidR="00AC2A6C" w:rsidRPr="002638AA" w:rsidTr="00643AD4">
        <w:trPr>
          <w:trHeight w:val="344"/>
        </w:trPr>
        <w:tc>
          <w:tcPr>
            <w:tcW w:w="426" w:type="dxa"/>
            <w:vMerge w:val="restart"/>
            <w:shd w:val="clear" w:color="auto" w:fill="auto"/>
            <w:vAlign w:val="center"/>
          </w:tcPr>
          <w:p w:rsidR="00AC2A6C" w:rsidRPr="002638AA" w:rsidRDefault="00AC2A6C" w:rsidP="00643AD4">
            <w:pPr>
              <w:pStyle w:val="142"/>
              <w:jc w:val="center"/>
              <w:rPr>
                <w:rFonts w:hAnsi="標楷體"/>
                <w:snapToGrid/>
                <w:szCs w:val="24"/>
              </w:rPr>
            </w:pPr>
            <w:r w:rsidRPr="002638AA">
              <w:rPr>
                <w:rFonts w:hAnsi="標楷體" w:hint="eastAsia"/>
                <w:snapToGrid/>
                <w:szCs w:val="24"/>
              </w:rPr>
              <w:t>期別</w:t>
            </w:r>
          </w:p>
        </w:tc>
        <w:tc>
          <w:tcPr>
            <w:tcW w:w="992" w:type="dxa"/>
            <w:vMerge w:val="restart"/>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預算編</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列機關</w:t>
            </w:r>
          </w:p>
        </w:tc>
        <w:tc>
          <w:tcPr>
            <w:tcW w:w="993" w:type="dxa"/>
            <w:vMerge w:val="restart"/>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預算執</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行機關</w:t>
            </w:r>
          </w:p>
        </w:tc>
        <w:tc>
          <w:tcPr>
            <w:tcW w:w="992" w:type="dxa"/>
            <w:vMerge w:val="restart"/>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預算數</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(1)</w:t>
            </w:r>
          </w:p>
        </w:tc>
        <w:tc>
          <w:tcPr>
            <w:tcW w:w="5670" w:type="dxa"/>
            <w:gridSpan w:val="6"/>
            <w:shd w:val="clear" w:color="auto" w:fill="auto"/>
            <w:vAlign w:val="center"/>
          </w:tcPr>
          <w:p w:rsidR="00AC2A6C" w:rsidRPr="002638AA" w:rsidRDefault="00AC2A6C" w:rsidP="00643AD4">
            <w:pPr>
              <w:spacing w:line="280" w:lineRule="exact"/>
              <w:ind w:leftChars="0" w:left="641" w:firstLineChars="0" w:hanging="641"/>
              <w:jc w:val="center"/>
              <w:rPr>
                <w:rFonts w:hAnsi="標楷體"/>
                <w:sz w:val="24"/>
                <w:szCs w:val="24"/>
              </w:rPr>
            </w:pPr>
            <w:r w:rsidRPr="002638AA">
              <w:rPr>
                <w:rFonts w:hAnsi="標楷體" w:hint="eastAsia"/>
                <w:sz w:val="24"/>
                <w:szCs w:val="24"/>
              </w:rPr>
              <w:t xml:space="preserve">截至113年8月底止執行情形 </w:t>
            </w:r>
            <w:r w:rsidRPr="002638AA">
              <w:rPr>
                <w:rFonts w:hAnsi="標楷體"/>
                <w:sz w:val="24"/>
                <w:szCs w:val="24"/>
              </w:rPr>
              <w:t xml:space="preserve">                                    </w:t>
            </w:r>
          </w:p>
        </w:tc>
      </w:tr>
      <w:tr w:rsidR="00AC2A6C" w:rsidRPr="002638AA" w:rsidTr="00643AD4">
        <w:trPr>
          <w:trHeight w:val="308"/>
        </w:trPr>
        <w:tc>
          <w:tcPr>
            <w:tcW w:w="426" w:type="dxa"/>
            <w:vMerge/>
            <w:shd w:val="clear" w:color="auto" w:fill="auto"/>
            <w:vAlign w:val="center"/>
          </w:tcPr>
          <w:p w:rsidR="00AC2A6C" w:rsidRPr="002638AA" w:rsidRDefault="00AC2A6C" w:rsidP="00643AD4">
            <w:pPr>
              <w:spacing w:line="240" w:lineRule="exact"/>
              <w:ind w:left="566" w:right="567" w:firstLine="486"/>
              <w:jc w:val="left"/>
              <w:rPr>
                <w:rFonts w:hAnsi="標楷體"/>
                <w:sz w:val="24"/>
                <w:szCs w:val="24"/>
              </w:rPr>
            </w:pPr>
          </w:p>
        </w:tc>
        <w:tc>
          <w:tcPr>
            <w:tcW w:w="992" w:type="dxa"/>
            <w:vMerge/>
            <w:shd w:val="clear" w:color="auto" w:fill="auto"/>
            <w:vAlign w:val="center"/>
          </w:tcPr>
          <w:p w:rsidR="00AC2A6C" w:rsidRPr="002638AA" w:rsidRDefault="00AC2A6C" w:rsidP="00643AD4">
            <w:pPr>
              <w:spacing w:line="280" w:lineRule="exact"/>
              <w:ind w:leftChars="0" w:left="561" w:firstLineChars="0" w:hanging="561"/>
              <w:jc w:val="center"/>
              <w:rPr>
                <w:rFonts w:hAnsi="標楷體"/>
                <w:spacing w:val="-20"/>
                <w:sz w:val="24"/>
                <w:szCs w:val="24"/>
              </w:rPr>
            </w:pPr>
          </w:p>
        </w:tc>
        <w:tc>
          <w:tcPr>
            <w:tcW w:w="993" w:type="dxa"/>
            <w:vMerge/>
            <w:shd w:val="clear" w:color="auto" w:fill="auto"/>
            <w:vAlign w:val="center"/>
          </w:tcPr>
          <w:p w:rsidR="00AC2A6C" w:rsidRPr="002638AA" w:rsidRDefault="00AC2A6C" w:rsidP="00643AD4">
            <w:pPr>
              <w:spacing w:line="280" w:lineRule="exact"/>
              <w:ind w:leftChars="0" w:left="561" w:firstLineChars="0" w:hanging="561"/>
              <w:jc w:val="center"/>
              <w:rPr>
                <w:rFonts w:hAnsi="標楷體"/>
                <w:spacing w:val="-20"/>
                <w:sz w:val="24"/>
                <w:szCs w:val="24"/>
              </w:rPr>
            </w:pPr>
          </w:p>
        </w:tc>
        <w:tc>
          <w:tcPr>
            <w:tcW w:w="992" w:type="dxa"/>
            <w:vMerge/>
            <w:shd w:val="clear" w:color="auto" w:fill="auto"/>
            <w:vAlign w:val="center"/>
          </w:tcPr>
          <w:p w:rsidR="00AC2A6C" w:rsidRPr="002638AA" w:rsidRDefault="00AC2A6C" w:rsidP="00643AD4">
            <w:pPr>
              <w:spacing w:line="280" w:lineRule="exact"/>
              <w:ind w:leftChars="0" w:left="561" w:firstLineChars="0" w:hanging="561"/>
              <w:jc w:val="center"/>
              <w:rPr>
                <w:rFonts w:hAnsi="標楷體"/>
                <w:spacing w:val="-20"/>
                <w:sz w:val="24"/>
                <w:szCs w:val="24"/>
              </w:rPr>
            </w:pPr>
          </w:p>
        </w:tc>
        <w:tc>
          <w:tcPr>
            <w:tcW w:w="850"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累計實現數(</w:t>
            </w:r>
            <w:r w:rsidRPr="002638AA">
              <w:rPr>
                <w:rFonts w:hAnsi="標楷體"/>
                <w:sz w:val="24"/>
                <w:szCs w:val="24"/>
              </w:rPr>
              <w:t>2</w:t>
            </w:r>
            <w:r w:rsidRPr="002638AA">
              <w:rPr>
                <w:rFonts w:hAnsi="標楷體" w:hint="eastAsia"/>
                <w:sz w:val="24"/>
                <w:szCs w:val="24"/>
              </w:rPr>
              <w:t>)</w:t>
            </w:r>
          </w:p>
        </w:tc>
        <w:tc>
          <w:tcPr>
            <w:tcW w:w="851" w:type="dxa"/>
            <w:shd w:val="clear" w:color="auto" w:fill="auto"/>
            <w:vAlign w:val="center"/>
          </w:tcPr>
          <w:p w:rsidR="00AC2A6C" w:rsidRPr="002638AA" w:rsidRDefault="00AC2A6C" w:rsidP="00643AD4">
            <w:pPr>
              <w:spacing w:line="280" w:lineRule="exact"/>
              <w:ind w:leftChars="-4" w:left="1" w:hangingChars="6" w:hanging="12"/>
              <w:jc w:val="center"/>
              <w:rPr>
                <w:rFonts w:hAnsi="標楷體"/>
                <w:spacing w:val="-20"/>
                <w:sz w:val="24"/>
                <w:szCs w:val="24"/>
              </w:rPr>
            </w:pPr>
            <w:r w:rsidRPr="002638AA">
              <w:rPr>
                <w:rFonts w:hAnsi="標楷體" w:hint="eastAsia"/>
                <w:spacing w:val="-20"/>
                <w:sz w:val="24"/>
                <w:szCs w:val="24"/>
              </w:rPr>
              <w:t>已請款未撥付之應付數(</w:t>
            </w:r>
            <w:r w:rsidRPr="002638AA">
              <w:rPr>
                <w:rFonts w:hAnsi="標楷體"/>
                <w:spacing w:val="-20"/>
                <w:sz w:val="24"/>
                <w:szCs w:val="24"/>
              </w:rPr>
              <w:t>3</w:t>
            </w:r>
            <w:r w:rsidRPr="002638AA">
              <w:rPr>
                <w:rFonts w:hAnsi="標楷體" w:hint="eastAsia"/>
                <w:spacing w:val="-20"/>
                <w:sz w:val="24"/>
                <w:szCs w:val="24"/>
              </w:rPr>
              <w:t>)</w:t>
            </w:r>
          </w:p>
        </w:tc>
        <w:tc>
          <w:tcPr>
            <w:tcW w:w="850" w:type="dxa"/>
            <w:shd w:val="clear" w:color="auto" w:fill="auto"/>
            <w:vAlign w:val="center"/>
          </w:tcPr>
          <w:p w:rsidR="00AC2A6C" w:rsidRPr="002638AA" w:rsidRDefault="00AC2A6C" w:rsidP="00643AD4">
            <w:pPr>
              <w:spacing w:line="280" w:lineRule="exact"/>
              <w:ind w:leftChars="-4" w:left="1" w:hangingChars="6" w:hanging="12"/>
              <w:jc w:val="center"/>
              <w:rPr>
                <w:rFonts w:hAnsi="標楷體"/>
                <w:spacing w:val="-20"/>
                <w:sz w:val="24"/>
                <w:szCs w:val="24"/>
              </w:rPr>
            </w:pPr>
            <w:r w:rsidRPr="002638AA">
              <w:rPr>
                <w:rFonts w:hAnsi="標楷體" w:hint="eastAsia"/>
                <w:spacing w:val="-20"/>
                <w:sz w:val="24"/>
                <w:szCs w:val="24"/>
              </w:rPr>
              <w:t>最終未請款之賸餘數</w:t>
            </w:r>
          </w:p>
          <w:p w:rsidR="00AC2A6C" w:rsidRPr="002638AA" w:rsidRDefault="00AC2A6C" w:rsidP="00643AD4">
            <w:pPr>
              <w:spacing w:line="280" w:lineRule="exact"/>
              <w:ind w:leftChars="0" w:left="561" w:firstLineChars="0" w:hanging="561"/>
              <w:jc w:val="center"/>
              <w:rPr>
                <w:rFonts w:hAnsi="標楷體"/>
                <w:spacing w:val="-20"/>
                <w:sz w:val="24"/>
                <w:szCs w:val="24"/>
              </w:rPr>
            </w:pPr>
            <w:r w:rsidRPr="002638AA">
              <w:rPr>
                <w:rFonts w:hAnsi="標楷體" w:hint="eastAsia"/>
                <w:spacing w:val="-20"/>
                <w:sz w:val="24"/>
                <w:szCs w:val="24"/>
              </w:rPr>
              <w:t>(</w:t>
            </w:r>
            <w:r w:rsidRPr="002638AA">
              <w:rPr>
                <w:rFonts w:hAnsi="標楷體"/>
                <w:spacing w:val="-20"/>
                <w:sz w:val="24"/>
                <w:szCs w:val="24"/>
              </w:rPr>
              <w:t>4</w:t>
            </w:r>
            <w:r w:rsidRPr="002638AA">
              <w:rPr>
                <w:rFonts w:hAnsi="標楷體" w:hint="eastAsia"/>
                <w:spacing w:val="-20"/>
                <w:sz w:val="24"/>
                <w:szCs w:val="24"/>
              </w:rPr>
              <w:t>)</w:t>
            </w:r>
          </w:p>
        </w:tc>
        <w:tc>
          <w:tcPr>
            <w:tcW w:w="1134" w:type="dxa"/>
            <w:shd w:val="clear" w:color="auto" w:fill="auto"/>
            <w:vAlign w:val="center"/>
          </w:tcPr>
          <w:p w:rsidR="00AC2A6C" w:rsidRPr="002638AA" w:rsidRDefault="00AC2A6C" w:rsidP="00643AD4">
            <w:pPr>
              <w:spacing w:line="280" w:lineRule="exact"/>
              <w:ind w:leftChars="-4" w:left="4" w:hangingChars="6" w:hanging="15"/>
              <w:jc w:val="center"/>
              <w:rPr>
                <w:rFonts w:hAnsi="標楷體"/>
                <w:sz w:val="24"/>
                <w:szCs w:val="24"/>
              </w:rPr>
            </w:pPr>
            <w:r w:rsidRPr="002638AA">
              <w:rPr>
                <w:rFonts w:hAnsi="標楷體" w:hint="eastAsia"/>
                <w:sz w:val="24"/>
                <w:szCs w:val="24"/>
              </w:rPr>
              <w:t>全部合</w:t>
            </w:r>
          </w:p>
          <w:p w:rsidR="00AC2A6C" w:rsidRPr="002638AA" w:rsidRDefault="00AC2A6C" w:rsidP="00643AD4">
            <w:pPr>
              <w:spacing w:line="280" w:lineRule="exact"/>
              <w:ind w:leftChars="-4" w:left="4" w:hangingChars="6" w:hanging="15"/>
              <w:jc w:val="center"/>
              <w:rPr>
                <w:rFonts w:hAnsi="標楷體"/>
                <w:sz w:val="24"/>
                <w:szCs w:val="24"/>
              </w:rPr>
            </w:pPr>
            <w:r w:rsidRPr="002638AA">
              <w:rPr>
                <w:rFonts w:hAnsi="標楷體" w:hint="eastAsia"/>
                <w:sz w:val="24"/>
                <w:szCs w:val="24"/>
              </w:rPr>
              <w:t>計</w:t>
            </w:r>
            <w:r w:rsidRPr="002638AA">
              <w:rPr>
                <w:rFonts w:hAnsi="標楷體"/>
                <w:sz w:val="24"/>
                <w:szCs w:val="24"/>
              </w:rPr>
              <w:t>(5)</w:t>
            </w:r>
            <w:r w:rsidRPr="002638AA">
              <w:rPr>
                <w:rFonts w:hAnsi="標楷體" w:hint="eastAsia"/>
                <w:sz w:val="24"/>
                <w:szCs w:val="24"/>
              </w:rPr>
              <w:t>=</w:t>
            </w:r>
          </w:p>
          <w:p w:rsidR="00AC2A6C" w:rsidRPr="002638AA" w:rsidRDefault="00AC2A6C" w:rsidP="00643AD4">
            <w:pPr>
              <w:spacing w:line="280" w:lineRule="exact"/>
              <w:ind w:leftChars="-4" w:left="4" w:hangingChars="6" w:hanging="15"/>
              <w:jc w:val="center"/>
              <w:rPr>
                <w:rFonts w:hAnsi="標楷體"/>
                <w:sz w:val="24"/>
                <w:szCs w:val="24"/>
              </w:rPr>
            </w:pPr>
            <w:r w:rsidRPr="002638AA">
              <w:rPr>
                <w:rFonts w:hAnsi="標楷體"/>
                <w:sz w:val="24"/>
                <w:szCs w:val="24"/>
              </w:rPr>
              <w:t>(2)+(3)+(4)</w:t>
            </w:r>
          </w:p>
        </w:tc>
        <w:tc>
          <w:tcPr>
            <w:tcW w:w="993" w:type="dxa"/>
            <w:shd w:val="clear" w:color="auto" w:fill="auto"/>
            <w:vAlign w:val="center"/>
          </w:tcPr>
          <w:p w:rsidR="00AC2A6C" w:rsidRPr="002638AA" w:rsidRDefault="00AC2A6C" w:rsidP="00643AD4">
            <w:pPr>
              <w:spacing w:line="280" w:lineRule="exact"/>
              <w:ind w:leftChars="0" w:left="-31" w:firstLineChars="0" w:firstLine="0"/>
              <w:rPr>
                <w:rFonts w:hAnsi="標楷體"/>
                <w:spacing w:val="-20"/>
                <w:sz w:val="24"/>
                <w:szCs w:val="24"/>
              </w:rPr>
            </w:pPr>
            <w:r w:rsidRPr="002638AA">
              <w:rPr>
                <w:rFonts w:hAnsi="標楷體" w:hint="eastAsia"/>
                <w:spacing w:val="-20"/>
                <w:sz w:val="24"/>
                <w:szCs w:val="24"/>
              </w:rPr>
              <w:t>累計實現數占預算數比率</w:t>
            </w:r>
          </w:p>
          <w:p w:rsidR="00AC2A6C" w:rsidRPr="002638AA" w:rsidRDefault="00AC2A6C" w:rsidP="00643AD4">
            <w:pPr>
              <w:spacing w:line="280" w:lineRule="exact"/>
              <w:ind w:leftChars="0" w:left="-31" w:firstLineChars="0" w:firstLine="0"/>
              <w:rPr>
                <w:rFonts w:hAnsi="標楷體"/>
                <w:spacing w:val="-20"/>
                <w:sz w:val="24"/>
                <w:szCs w:val="24"/>
              </w:rPr>
            </w:pPr>
            <w:r w:rsidRPr="002638AA">
              <w:rPr>
                <w:rFonts w:hAnsi="標楷體" w:hint="eastAsia"/>
                <w:spacing w:val="-20"/>
                <w:sz w:val="24"/>
                <w:szCs w:val="24"/>
              </w:rPr>
              <w:t>=</w:t>
            </w:r>
            <w:r w:rsidRPr="002638AA">
              <w:rPr>
                <w:rFonts w:hAnsi="標楷體"/>
                <w:spacing w:val="-20"/>
                <w:sz w:val="24"/>
                <w:szCs w:val="24"/>
              </w:rPr>
              <w:t>(2)/(1)</w:t>
            </w:r>
          </w:p>
        </w:tc>
        <w:tc>
          <w:tcPr>
            <w:tcW w:w="992" w:type="dxa"/>
          </w:tcPr>
          <w:p w:rsidR="00AC2A6C" w:rsidRPr="002638AA" w:rsidRDefault="00AC2A6C" w:rsidP="00643AD4">
            <w:pPr>
              <w:spacing w:line="280" w:lineRule="exact"/>
              <w:ind w:leftChars="0" w:left="-31" w:firstLineChars="0" w:firstLine="0"/>
              <w:rPr>
                <w:rFonts w:hAnsi="標楷體"/>
                <w:spacing w:val="-20"/>
                <w:sz w:val="24"/>
                <w:szCs w:val="24"/>
              </w:rPr>
            </w:pPr>
            <w:r w:rsidRPr="002638AA">
              <w:rPr>
                <w:rFonts w:hAnsi="標楷體" w:hint="eastAsia"/>
                <w:spacing w:val="-20"/>
                <w:sz w:val="24"/>
                <w:szCs w:val="24"/>
              </w:rPr>
              <w:t>全部合計占預算數比率</w:t>
            </w:r>
          </w:p>
          <w:p w:rsidR="00AC2A6C" w:rsidRPr="002638AA" w:rsidRDefault="00AC2A6C" w:rsidP="00643AD4">
            <w:pPr>
              <w:spacing w:line="280" w:lineRule="exact"/>
              <w:ind w:leftChars="0" w:left="-31" w:firstLineChars="0" w:firstLine="0"/>
              <w:rPr>
                <w:rFonts w:hAnsi="標楷體"/>
                <w:spacing w:val="-20"/>
                <w:sz w:val="24"/>
                <w:szCs w:val="24"/>
              </w:rPr>
            </w:pPr>
            <w:r w:rsidRPr="002638AA">
              <w:rPr>
                <w:rFonts w:hAnsi="標楷體" w:hint="eastAsia"/>
                <w:spacing w:val="-20"/>
                <w:sz w:val="24"/>
                <w:szCs w:val="24"/>
              </w:rPr>
              <w:t>=</w:t>
            </w:r>
            <w:r w:rsidRPr="002638AA">
              <w:rPr>
                <w:rFonts w:hAnsi="標楷體"/>
                <w:spacing w:val="-20"/>
                <w:sz w:val="24"/>
                <w:szCs w:val="24"/>
              </w:rPr>
              <w:t>(5)/(1)</w:t>
            </w:r>
          </w:p>
        </w:tc>
      </w:tr>
      <w:tr w:rsidR="00AC2A6C" w:rsidRPr="002638AA" w:rsidTr="00643AD4">
        <w:trPr>
          <w:trHeight w:val="380"/>
        </w:trPr>
        <w:tc>
          <w:tcPr>
            <w:tcW w:w="426"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z w:val="24"/>
                <w:szCs w:val="24"/>
              </w:rPr>
            </w:pPr>
            <w:r w:rsidRPr="002638AA">
              <w:rPr>
                <w:rFonts w:hAnsi="標楷體" w:hint="eastAsia"/>
                <w:sz w:val="24"/>
                <w:szCs w:val="24"/>
              </w:rPr>
              <w:t>3</w:t>
            </w:r>
          </w:p>
        </w:tc>
        <w:tc>
          <w:tcPr>
            <w:tcW w:w="992" w:type="dxa"/>
            <w:shd w:val="clear" w:color="auto" w:fill="auto"/>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衛生福</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利部</w:t>
            </w:r>
          </w:p>
        </w:tc>
        <w:tc>
          <w:tcPr>
            <w:tcW w:w="993" w:type="dxa"/>
            <w:shd w:val="clear" w:color="auto" w:fill="auto"/>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國民健</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康署</w:t>
            </w:r>
          </w:p>
        </w:tc>
        <w:tc>
          <w:tcPr>
            <w:tcW w:w="992"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99,075</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4</w:t>
            </w:r>
            <w:r w:rsidRPr="002638AA">
              <w:rPr>
                <w:rFonts w:hAnsi="標楷體"/>
                <w:spacing w:val="-20"/>
                <w:sz w:val="24"/>
                <w:szCs w:val="24"/>
              </w:rPr>
              <w:t>6</w:t>
            </w:r>
            <w:r w:rsidRPr="002638AA">
              <w:rPr>
                <w:rFonts w:hAnsi="標楷體" w:hint="eastAsia"/>
                <w:spacing w:val="-20"/>
                <w:sz w:val="24"/>
                <w:szCs w:val="24"/>
              </w:rPr>
              <w:t>,056</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2</w:t>
            </w:r>
            <w:r w:rsidRPr="002638AA">
              <w:rPr>
                <w:rFonts w:hAnsi="標楷體"/>
                <w:spacing w:val="-20"/>
                <w:sz w:val="24"/>
                <w:szCs w:val="24"/>
              </w:rPr>
              <w:t>,</w:t>
            </w:r>
            <w:r w:rsidRPr="002638AA">
              <w:rPr>
                <w:rFonts w:hAnsi="標楷體" w:hint="eastAsia"/>
                <w:spacing w:val="-20"/>
                <w:sz w:val="24"/>
                <w:szCs w:val="24"/>
              </w:rPr>
              <w:t>279</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6</w:t>
            </w:r>
            <w:r w:rsidRPr="002638AA">
              <w:rPr>
                <w:rFonts w:hAnsi="標楷體"/>
                <w:spacing w:val="-20"/>
                <w:sz w:val="24"/>
                <w:szCs w:val="24"/>
              </w:rPr>
              <w:t>,41</w:t>
            </w:r>
            <w:r w:rsidRPr="002638AA">
              <w:rPr>
                <w:rFonts w:hAnsi="標楷體" w:hint="eastAsia"/>
                <w:spacing w:val="-20"/>
                <w:sz w:val="24"/>
                <w:szCs w:val="24"/>
              </w:rPr>
              <w:t>6</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54</w:t>
            </w:r>
            <w:r w:rsidRPr="002638AA">
              <w:rPr>
                <w:rFonts w:hAnsi="標楷體"/>
                <w:spacing w:val="-20"/>
                <w:sz w:val="24"/>
                <w:szCs w:val="24"/>
              </w:rPr>
              <w:t>,</w:t>
            </w:r>
            <w:r w:rsidRPr="002638AA">
              <w:rPr>
                <w:rFonts w:hAnsi="標楷體" w:hint="eastAsia"/>
                <w:spacing w:val="-20"/>
                <w:sz w:val="24"/>
                <w:szCs w:val="24"/>
              </w:rPr>
              <w:t>751</w:t>
            </w:r>
          </w:p>
        </w:tc>
        <w:tc>
          <w:tcPr>
            <w:tcW w:w="99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46.49</w:t>
            </w:r>
          </w:p>
        </w:tc>
        <w:tc>
          <w:tcPr>
            <w:tcW w:w="992" w:type="dxa"/>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55</w:t>
            </w:r>
            <w:r w:rsidRPr="002638AA">
              <w:rPr>
                <w:rFonts w:hAnsi="標楷體"/>
                <w:spacing w:val="-20"/>
                <w:sz w:val="24"/>
                <w:szCs w:val="24"/>
              </w:rPr>
              <w:t>.</w:t>
            </w:r>
            <w:r w:rsidRPr="002638AA">
              <w:rPr>
                <w:rFonts w:hAnsi="標楷體" w:hint="eastAsia"/>
                <w:spacing w:val="-20"/>
                <w:sz w:val="24"/>
                <w:szCs w:val="24"/>
              </w:rPr>
              <w:t>26</w:t>
            </w:r>
          </w:p>
        </w:tc>
      </w:tr>
      <w:tr w:rsidR="00AC2A6C" w:rsidRPr="002638AA" w:rsidTr="00643AD4">
        <w:trPr>
          <w:trHeight w:val="380"/>
        </w:trPr>
        <w:tc>
          <w:tcPr>
            <w:tcW w:w="426"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z w:val="24"/>
                <w:szCs w:val="24"/>
              </w:rPr>
            </w:pPr>
            <w:r w:rsidRPr="002638AA">
              <w:rPr>
                <w:rFonts w:hAnsi="標楷體" w:hint="eastAsia"/>
                <w:sz w:val="24"/>
                <w:szCs w:val="24"/>
              </w:rPr>
              <w:t>4</w:t>
            </w:r>
          </w:p>
        </w:tc>
        <w:tc>
          <w:tcPr>
            <w:tcW w:w="992" w:type="dxa"/>
            <w:shd w:val="clear" w:color="auto" w:fill="auto"/>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國民健</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康署</w:t>
            </w:r>
          </w:p>
        </w:tc>
        <w:tc>
          <w:tcPr>
            <w:tcW w:w="993" w:type="dxa"/>
            <w:shd w:val="clear" w:color="auto" w:fill="auto"/>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國民健</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康署</w:t>
            </w:r>
          </w:p>
        </w:tc>
        <w:tc>
          <w:tcPr>
            <w:tcW w:w="992"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6</w:t>
            </w:r>
            <w:r w:rsidRPr="002638AA">
              <w:rPr>
                <w:rFonts w:hAnsi="標楷體"/>
                <w:spacing w:val="-20"/>
                <w:sz w:val="24"/>
                <w:szCs w:val="24"/>
              </w:rPr>
              <w:t>1</w:t>
            </w:r>
            <w:r w:rsidRPr="002638AA">
              <w:rPr>
                <w:rFonts w:hAnsi="標楷體" w:hint="eastAsia"/>
                <w:spacing w:val="-20"/>
                <w:sz w:val="24"/>
                <w:szCs w:val="24"/>
              </w:rPr>
              <w:t>,</w:t>
            </w:r>
            <w:r w:rsidRPr="002638AA">
              <w:rPr>
                <w:rFonts w:hAnsi="標楷體"/>
                <w:spacing w:val="-20"/>
                <w:sz w:val="24"/>
                <w:szCs w:val="24"/>
              </w:rPr>
              <w:t>257</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99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992" w:type="dxa"/>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r>
      <w:tr w:rsidR="00AC2A6C" w:rsidRPr="002638AA" w:rsidTr="00643AD4">
        <w:trPr>
          <w:trHeight w:val="380"/>
        </w:trPr>
        <w:tc>
          <w:tcPr>
            <w:tcW w:w="426"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z w:val="24"/>
                <w:szCs w:val="24"/>
              </w:rPr>
            </w:pPr>
            <w:r w:rsidRPr="002638AA">
              <w:rPr>
                <w:rFonts w:hAnsi="標楷體" w:hint="eastAsia"/>
                <w:sz w:val="24"/>
                <w:szCs w:val="24"/>
              </w:rPr>
              <w:t>5</w:t>
            </w:r>
          </w:p>
        </w:tc>
        <w:tc>
          <w:tcPr>
            <w:tcW w:w="992"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同上</w:t>
            </w:r>
          </w:p>
        </w:tc>
        <w:tc>
          <w:tcPr>
            <w:tcW w:w="99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同上</w:t>
            </w:r>
          </w:p>
        </w:tc>
        <w:tc>
          <w:tcPr>
            <w:tcW w:w="992"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727</w:t>
            </w:r>
            <w:r w:rsidRPr="002638AA">
              <w:rPr>
                <w:rFonts w:hAnsi="標楷體"/>
                <w:spacing w:val="-20"/>
                <w:sz w:val="24"/>
                <w:szCs w:val="24"/>
              </w:rPr>
              <w:t>,558</w:t>
            </w:r>
          </w:p>
        </w:tc>
        <w:tc>
          <w:tcPr>
            <w:tcW w:w="850"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c>
          <w:tcPr>
            <w:tcW w:w="851"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c>
          <w:tcPr>
            <w:tcW w:w="850"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c>
          <w:tcPr>
            <w:tcW w:w="1134"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c>
          <w:tcPr>
            <w:tcW w:w="993"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c>
          <w:tcPr>
            <w:tcW w:w="992" w:type="dxa"/>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r>
    </w:tbl>
    <w:p w:rsidR="00AC2A6C" w:rsidRPr="002638AA" w:rsidRDefault="00AC2A6C" w:rsidP="00643AD4">
      <w:pPr>
        <w:adjustRightInd w:val="0"/>
        <w:spacing w:line="280" w:lineRule="exact"/>
        <w:ind w:leftChars="-145" w:left="849" w:hangingChars="518" w:hanging="1260"/>
        <w:rPr>
          <w:snapToGrid/>
          <w:sz w:val="24"/>
        </w:rPr>
      </w:pPr>
      <w:r w:rsidRPr="002638AA">
        <w:rPr>
          <w:rFonts w:hint="eastAsia"/>
          <w:snapToGrid/>
          <w:sz w:val="24"/>
        </w:rPr>
        <w:t>說    明：第3及第4期特別預算為法定預算數，第5期特別預算為預算案數。</w:t>
      </w:r>
    </w:p>
    <w:p w:rsidR="00AC2A6C" w:rsidRDefault="00AC2A6C" w:rsidP="00643AD4">
      <w:pPr>
        <w:adjustRightInd w:val="0"/>
        <w:spacing w:line="280" w:lineRule="exact"/>
        <w:ind w:leftChars="-145" w:left="849" w:hangingChars="518" w:hanging="1260"/>
        <w:rPr>
          <w:b/>
        </w:rPr>
      </w:pPr>
      <w:r w:rsidRPr="002638AA">
        <w:rPr>
          <w:rFonts w:hint="eastAsia"/>
          <w:snapToGrid/>
          <w:sz w:val="24"/>
        </w:rPr>
        <w:t>資料來源：國健署提供，本中心整理。</w:t>
      </w:r>
    </w:p>
    <w:p w:rsidR="00AC2A6C" w:rsidRDefault="00AC2A6C" w:rsidP="00643AD4">
      <w:pPr>
        <w:pStyle w:val="a9"/>
        <w:ind w:left="849" w:hanging="283"/>
        <w:rPr>
          <w:b/>
        </w:rPr>
      </w:pPr>
      <w:r w:rsidRPr="002638AA">
        <w:rPr>
          <w:rFonts w:hint="eastAsia"/>
          <w:b/>
        </w:rPr>
        <w:t>(二)銀髮健身俱樂部補助僅以服務量作為效益衡量指標，且設定目標值遠低於實際值，宜評估設定具激勵性之指標，並參酌各市縣老年人口數及其比率衡平設置，俾有效評估及提升使用效益</w:t>
      </w:r>
    </w:p>
    <w:p w:rsidR="00AC2A6C" w:rsidRDefault="00AC2A6C" w:rsidP="00643AD4">
      <w:pPr>
        <w:adjustRightInd w:val="0"/>
        <w:ind w:leftChars="300" w:left="850" w:firstLine="566"/>
        <w:rPr>
          <w:rFonts w:hAnsi="標楷體"/>
          <w:color w:val="000000"/>
        </w:rPr>
      </w:pPr>
      <w:r w:rsidRPr="002638AA">
        <w:rPr>
          <w:rFonts w:hAnsi="標楷體" w:hint="eastAsia"/>
          <w:color w:val="000000"/>
        </w:rPr>
        <w:lastRenderedPageBreak/>
        <w:t>國健署於「城鄉建設</w:t>
      </w:r>
      <w:r w:rsidRPr="002638AA">
        <w:rPr>
          <w:rFonts w:hint="eastAsia"/>
        </w:rPr>
        <w:t>－</w:t>
      </w:r>
      <w:r w:rsidRPr="002638AA">
        <w:rPr>
          <w:rFonts w:hAnsi="標楷體" w:hint="eastAsia"/>
          <w:color w:val="000000"/>
        </w:rPr>
        <w:t>公共服務據點整備」項下辦理</w:t>
      </w:r>
      <w:r w:rsidRPr="002638AA">
        <w:rPr>
          <w:rFonts w:hint="eastAsia"/>
        </w:rPr>
        <w:t>銀髮</w:t>
      </w:r>
      <w:r w:rsidRPr="002638AA">
        <w:rPr>
          <w:rFonts w:hAnsi="標楷體" w:hint="eastAsia"/>
          <w:color w:val="000000"/>
        </w:rPr>
        <w:t>健身俱樂部補助計畫，計畫期程自</w:t>
      </w:r>
      <w:r w:rsidRPr="002638AA">
        <w:rPr>
          <w:rFonts w:hAnsi="標楷體"/>
          <w:color w:val="000000"/>
        </w:rPr>
        <w:t>110</w:t>
      </w:r>
      <w:r w:rsidRPr="002638AA">
        <w:rPr>
          <w:rFonts w:hAnsi="標楷體" w:hint="eastAsia"/>
          <w:color w:val="000000"/>
        </w:rPr>
        <w:t>年度至114年度，業於第</w:t>
      </w:r>
      <w:r w:rsidRPr="002638AA">
        <w:rPr>
          <w:rFonts w:hAnsi="標楷體"/>
          <w:color w:val="000000"/>
        </w:rPr>
        <w:t>3</w:t>
      </w:r>
      <w:r w:rsidRPr="002638AA">
        <w:rPr>
          <w:rFonts w:hAnsi="標楷體" w:hint="eastAsia"/>
          <w:color w:val="000000"/>
        </w:rPr>
        <w:t>期特別預算編列1億元，第4期特別預算編列0.65億元，第</w:t>
      </w:r>
      <w:r w:rsidRPr="002638AA">
        <w:rPr>
          <w:rFonts w:hAnsi="標楷體"/>
          <w:color w:val="000000"/>
        </w:rPr>
        <w:t>5</w:t>
      </w:r>
      <w:r w:rsidRPr="002638AA">
        <w:rPr>
          <w:rFonts w:hAnsi="標楷體" w:hint="eastAsia"/>
          <w:color w:val="000000"/>
        </w:rPr>
        <w:t>期特別預算案賡續編列1</w:t>
      </w:r>
      <w:r w:rsidRPr="002638AA">
        <w:rPr>
          <w:rFonts w:hAnsi="標楷體"/>
          <w:color w:val="000000"/>
        </w:rPr>
        <w:t>.</w:t>
      </w:r>
      <w:r w:rsidRPr="002638AA">
        <w:rPr>
          <w:rFonts w:hAnsi="標楷體" w:hint="eastAsia"/>
          <w:color w:val="000000"/>
        </w:rPr>
        <w:t>1億元，總計2.75億元，係補助地方政府結合公有閒置或低度使用之空間，辦理銀髮健身俱樂部設置、購置設施設備及營運所需經費。查該計畫係以服務量作為衡量效益指標(以每一據點年度平均服務60人估算，約每6天僅服務1人，詳表3)，不僅相對容易達成，且依實際執行情形觀之，該計畫除110年度受COVID-19疫情影響，長者因較擔心受疫情影響，使用意願不高，實際服務人數接近目標值外，111年及112年實際服務人數均遠高於目標值(每一據點年度平均服務人數分別約331人、377人)，114年度國健署仍維持原訂目標值，允宜設定具激勵性之目標值或新增其他衡量指標(例如使用滿意度或再訪意願)可行性，俾真實反映銀髮健身俱樂部使用情形及使用效益。</w:t>
      </w:r>
    </w:p>
    <w:p w:rsidR="00AC2A6C" w:rsidRPr="002638AA" w:rsidRDefault="00AC2A6C" w:rsidP="00643AD4">
      <w:pPr>
        <w:adjustRightInd w:val="0"/>
        <w:spacing w:beforeLines="20" w:before="102" w:line="400" w:lineRule="exact"/>
        <w:ind w:leftChars="-215" w:left="0" w:rightChars="-167" w:right="-473" w:hangingChars="215" w:hanging="609"/>
        <w:jc w:val="left"/>
      </w:pPr>
      <w:r w:rsidRPr="002638AA">
        <w:rPr>
          <w:rFonts w:hint="eastAsia"/>
          <w:b/>
          <w:color w:val="000000"/>
        </w:rPr>
        <w:t xml:space="preserve">表3  銀髮健身俱樂部補助計畫之績效指標目標值及達成情形表 </w:t>
      </w:r>
      <w:r w:rsidRPr="002638AA">
        <w:rPr>
          <w:rFonts w:hint="eastAsia"/>
          <w:sz w:val="24"/>
          <w:szCs w:val="24"/>
        </w:rPr>
        <w:t>單位：處；人</w:t>
      </w:r>
    </w:p>
    <w:tbl>
      <w:tblPr>
        <w:tblpPr w:leftFromText="180" w:rightFromText="180" w:vertAnchor="text" w:tblpX="-465" w:tblpY="1"/>
        <w:tblOverlap w:val="never"/>
        <w:tblW w:w="9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836"/>
        <w:gridCol w:w="567"/>
        <w:gridCol w:w="850"/>
        <w:gridCol w:w="851"/>
        <w:gridCol w:w="850"/>
        <w:gridCol w:w="851"/>
        <w:gridCol w:w="850"/>
        <w:gridCol w:w="851"/>
        <w:gridCol w:w="850"/>
        <w:gridCol w:w="882"/>
        <w:gridCol w:w="1103"/>
      </w:tblGrid>
      <w:tr w:rsidR="00AC2A6C" w:rsidRPr="002638AA" w:rsidTr="00643AD4">
        <w:trPr>
          <w:trHeight w:val="254"/>
          <w:tblHeader/>
        </w:trPr>
        <w:tc>
          <w:tcPr>
            <w:tcW w:w="836" w:type="dxa"/>
            <w:vMerge w:val="restart"/>
            <w:tcBorders>
              <w:top w:val="single" w:sz="12" w:space="0" w:color="auto"/>
            </w:tcBorders>
            <w:shd w:val="clear" w:color="auto" w:fill="auto"/>
            <w:vAlign w:val="center"/>
          </w:tcPr>
          <w:p w:rsidR="00AC2A6C" w:rsidRPr="002638AA" w:rsidRDefault="00AC2A6C" w:rsidP="00643AD4">
            <w:pPr>
              <w:pStyle w:val="142"/>
              <w:jc w:val="center"/>
              <w:rPr>
                <w:rFonts w:hAnsi="標楷體"/>
                <w:snapToGrid/>
                <w:szCs w:val="24"/>
              </w:rPr>
            </w:pPr>
            <w:r w:rsidRPr="002638AA">
              <w:rPr>
                <w:rFonts w:hAnsi="標楷體" w:hint="eastAsia"/>
                <w:snapToGrid/>
                <w:szCs w:val="24"/>
              </w:rPr>
              <w:t>項目</w:t>
            </w:r>
          </w:p>
        </w:tc>
        <w:tc>
          <w:tcPr>
            <w:tcW w:w="567" w:type="dxa"/>
            <w:vMerge w:val="restart"/>
            <w:tcBorders>
              <w:top w:val="single" w:sz="12" w:space="0" w:color="auto"/>
            </w:tcBorders>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sz w:val="24"/>
              </w:rPr>
              <w:t>單位</w:t>
            </w:r>
          </w:p>
        </w:tc>
        <w:tc>
          <w:tcPr>
            <w:tcW w:w="1701" w:type="dxa"/>
            <w:gridSpan w:val="2"/>
            <w:tcBorders>
              <w:bottom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spacing w:val="-20"/>
                <w:sz w:val="24"/>
              </w:rPr>
            </w:pPr>
            <w:r w:rsidRPr="002638AA">
              <w:rPr>
                <w:spacing w:val="-20"/>
                <w:sz w:val="24"/>
              </w:rPr>
              <w:t>1</w:t>
            </w:r>
            <w:r w:rsidRPr="002638AA">
              <w:rPr>
                <w:rFonts w:hint="eastAsia"/>
                <w:spacing w:val="-20"/>
                <w:sz w:val="24"/>
              </w:rPr>
              <w:t>10</w:t>
            </w:r>
            <w:r w:rsidRPr="002638AA">
              <w:rPr>
                <w:spacing w:val="-20"/>
                <w:sz w:val="24"/>
              </w:rPr>
              <w:t>年</w:t>
            </w:r>
          </w:p>
        </w:tc>
        <w:tc>
          <w:tcPr>
            <w:tcW w:w="1701" w:type="dxa"/>
            <w:gridSpan w:val="2"/>
            <w:shd w:val="clear" w:color="auto" w:fill="auto"/>
            <w:vAlign w:val="center"/>
          </w:tcPr>
          <w:p w:rsidR="00AC2A6C" w:rsidRPr="002638AA" w:rsidRDefault="00AC2A6C" w:rsidP="00643AD4">
            <w:pPr>
              <w:spacing w:line="280" w:lineRule="exact"/>
              <w:ind w:leftChars="0" w:left="0" w:firstLineChars="0" w:firstLine="0"/>
              <w:jc w:val="center"/>
              <w:rPr>
                <w:spacing w:val="-20"/>
                <w:sz w:val="24"/>
              </w:rPr>
            </w:pPr>
            <w:r w:rsidRPr="002638AA">
              <w:rPr>
                <w:spacing w:val="-20"/>
                <w:sz w:val="24"/>
              </w:rPr>
              <w:t>1</w:t>
            </w:r>
            <w:r w:rsidRPr="002638AA">
              <w:rPr>
                <w:rFonts w:hint="eastAsia"/>
                <w:spacing w:val="-20"/>
                <w:sz w:val="24"/>
              </w:rPr>
              <w:t>11</w:t>
            </w:r>
            <w:r w:rsidRPr="002638AA">
              <w:rPr>
                <w:spacing w:val="-20"/>
                <w:sz w:val="24"/>
              </w:rPr>
              <w:t>年</w:t>
            </w:r>
          </w:p>
        </w:tc>
        <w:tc>
          <w:tcPr>
            <w:tcW w:w="1701" w:type="dxa"/>
            <w:gridSpan w:val="2"/>
            <w:shd w:val="clear" w:color="auto" w:fill="auto"/>
            <w:vAlign w:val="center"/>
          </w:tcPr>
          <w:p w:rsidR="00AC2A6C" w:rsidRPr="002638AA" w:rsidRDefault="00AC2A6C" w:rsidP="00643AD4">
            <w:pPr>
              <w:spacing w:line="280" w:lineRule="exact"/>
              <w:ind w:leftChars="0" w:left="0" w:firstLineChars="0" w:firstLine="0"/>
              <w:jc w:val="center"/>
              <w:rPr>
                <w:spacing w:val="-20"/>
                <w:sz w:val="24"/>
              </w:rPr>
            </w:pPr>
            <w:r w:rsidRPr="002638AA">
              <w:rPr>
                <w:spacing w:val="-20"/>
                <w:sz w:val="24"/>
              </w:rPr>
              <w:t>1</w:t>
            </w:r>
            <w:r w:rsidRPr="002638AA">
              <w:rPr>
                <w:rFonts w:hint="eastAsia"/>
                <w:spacing w:val="-20"/>
                <w:sz w:val="24"/>
              </w:rPr>
              <w:t>12</w:t>
            </w:r>
            <w:r w:rsidRPr="002638AA">
              <w:rPr>
                <w:spacing w:val="-20"/>
                <w:sz w:val="24"/>
              </w:rPr>
              <w:t>年</w:t>
            </w:r>
          </w:p>
        </w:tc>
        <w:tc>
          <w:tcPr>
            <w:tcW w:w="850" w:type="dxa"/>
            <w:vMerge w:val="restart"/>
            <w:shd w:val="clear" w:color="auto" w:fill="auto"/>
            <w:vAlign w:val="center"/>
          </w:tcPr>
          <w:p w:rsidR="00AC2A6C" w:rsidRPr="002638AA" w:rsidRDefault="00AC2A6C" w:rsidP="00643AD4">
            <w:pPr>
              <w:spacing w:line="280" w:lineRule="exact"/>
              <w:ind w:leftChars="0" w:left="0" w:firstLineChars="0" w:firstLine="0"/>
              <w:jc w:val="center"/>
              <w:rPr>
                <w:spacing w:val="-20"/>
                <w:sz w:val="24"/>
              </w:rPr>
            </w:pPr>
            <w:r w:rsidRPr="002638AA">
              <w:rPr>
                <w:spacing w:val="-20"/>
                <w:sz w:val="24"/>
              </w:rPr>
              <w:t>1</w:t>
            </w:r>
            <w:r w:rsidRPr="002638AA">
              <w:rPr>
                <w:rFonts w:hint="eastAsia"/>
                <w:spacing w:val="-20"/>
                <w:sz w:val="24"/>
              </w:rPr>
              <w:t>13</w:t>
            </w:r>
            <w:r w:rsidRPr="002638AA">
              <w:rPr>
                <w:spacing w:val="-20"/>
                <w:sz w:val="24"/>
              </w:rPr>
              <w:t>年</w:t>
            </w:r>
          </w:p>
          <w:p w:rsidR="00AC2A6C" w:rsidRPr="002638AA" w:rsidRDefault="00AC2A6C" w:rsidP="00643AD4">
            <w:pPr>
              <w:spacing w:line="280" w:lineRule="exact"/>
              <w:ind w:leftChars="0" w:left="0" w:firstLineChars="0" w:firstLine="0"/>
              <w:jc w:val="center"/>
              <w:rPr>
                <w:spacing w:val="-20"/>
                <w:sz w:val="24"/>
              </w:rPr>
            </w:pPr>
            <w:r w:rsidRPr="002638AA">
              <w:rPr>
                <w:rFonts w:hint="eastAsia"/>
                <w:spacing w:val="-20"/>
                <w:sz w:val="24"/>
              </w:rPr>
              <w:t>預計</w:t>
            </w:r>
          </w:p>
          <w:p w:rsidR="00AC2A6C" w:rsidRPr="002638AA" w:rsidRDefault="00AC2A6C" w:rsidP="00643AD4">
            <w:pPr>
              <w:spacing w:line="280" w:lineRule="exact"/>
              <w:ind w:leftChars="0" w:left="0" w:firstLineChars="0" w:firstLine="0"/>
              <w:jc w:val="center"/>
              <w:rPr>
                <w:spacing w:val="-20"/>
                <w:sz w:val="24"/>
              </w:rPr>
            </w:pPr>
            <w:r w:rsidRPr="002638AA">
              <w:rPr>
                <w:rFonts w:hint="eastAsia"/>
                <w:spacing w:val="-20"/>
                <w:sz w:val="24"/>
              </w:rPr>
              <w:t>(</w:t>
            </w:r>
            <w:r w:rsidRPr="002638AA">
              <w:rPr>
                <w:spacing w:val="-20"/>
                <w:sz w:val="24"/>
              </w:rPr>
              <w:t>4</w:t>
            </w:r>
            <w:r w:rsidRPr="002638AA">
              <w:rPr>
                <w:rFonts w:hint="eastAsia"/>
                <w:spacing w:val="-20"/>
                <w:sz w:val="24"/>
              </w:rPr>
              <w:t>)</w:t>
            </w:r>
          </w:p>
        </w:tc>
        <w:tc>
          <w:tcPr>
            <w:tcW w:w="882" w:type="dxa"/>
            <w:vMerge w:val="restart"/>
            <w:shd w:val="clear" w:color="auto" w:fill="auto"/>
            <w:vAlign w:val="center"/>
          </w:tcPr>
          <w:p w:rsidR="00AC2A6C" w:rsidRPr="002638AA" w:rsidRDefault="00AC2A6C" w:rsidP="00643AD4">
            <w:pPr>
              <w:spacing w:line="280" w:lineRule="exact"/>
              <w:ind w:leftChars="0" w:left="0" w:firstLineChars="0" w:firstLine="0"/>
              <w:jc w:val="center"/>
              <w:rPr>
                <w:spacing w:val="-20"/>
                <w:sz w:val="24"/>
              </w:rPr>
            </w:pPr>
            <w:r w:rsidRPr="002638AA">
              <w:rPr>
                <w:spacing w:val="-20"/>
                <w:sz w:val="24"/>
              </w:rPr>
              <w:t>11</w:t>
            </w:r>
            <w:r w:rsidRPr="002638AA">
              <w:rPr>
                <w:rFonts w:hint="eastAsia"/>
                <w:spacing w:val="-20"/>
                <w:sz w:val="24"/>
              </w:rPr>
              <w:t>4</w:t>
            </w:r>
            <w:r w:rsidRPr="002638AA">
              <w:rPr>
                <w:spacing w:val="-20"/>
                <w:sz w:val="24"/>
              </w:rPr>
              <w:t>年</w:t>
            </w:r>
          </w:p>
          <w:p w:rsidR="00AC2A6C" w:rsidRPr="002638AA" w:rsidRDefault="00AC2A6C" w:rsidP="00643AD4">
            <w:pPr>
              <w:spacing w:line="280" w:lineRule="exact"/>
              <w:ind w:leftChars="0" w:left="0" w:firstLineChars="0" w:firstLine="0"/>
              <w:jc w:val="center"/>
              <w:rPr>
                <w:spacing w:val="-20"/>
                <w:sz w:val="24"/>
              </w:rPr>
            </w:pPr>
            <w:r w:rsidRPr="002638AA">
              <w:rPr>
                <w:rFonts w:hint="eastAsia"/>
                <w:spacing w:val="-20"/>
                <w:sz w:val="24"/>
              </w:rPr>
              <w:t>預計</w:t>
            </w:r>
          </w:p>
          <w:p w:rsidR="00AC2A6C" w:rsidRPr="002638AA" w:rsidRDefault="00AC2A6C" w:rsidP="00643AD4">
            <w:pPr>
              <w:spacing w:line="280" w:lineRule="exact"/>
              <w:ind w:leftChars="0" w:left="0" w:firstLineChars="0" w:firstLine="0"/>
              <w:jc w:val="center"/>
              <w:rPr>
                <w:spacing w:val="-20"/>
                <w:sz w:val="24"/>
              </w:rPr>
            </w:pPr>
            <w:r w:rsidRPr="002638AA">
              <w:rPr>
                <w:rFonts w:hint="eastAsia"/>
                <w:spacing w:val="-20"/>
                <w:sz w:val="24"/>
              </w:rPr>
              <w:t>(</w:t>
            </w:r>
            <w:r w:rsidRPr="002638AA">
              <w:rPr>
                <w:spacing w:val="-20"/>
                <w:sz w:val="24"/>
              </w:rPr>
              <w:t>5</w:t>
            </w:r>
            <w:r w:rsidRPr="002638AA">
              <w:rPr>
                <w:rFonts w:hint="eastAsia"/>
                <w:spacing w:val="-20"/>
                <w:sz w:val="24"/>
              </w:rPr>
              <w:t>)</w:t>
            </w:r>
          </w:p>
        </w:tc>
        <w:tc>
          <w:tcPr>
            <w:tcW w:w="1103" w:type="dxa"/>
            <w:vMerge w:val="restart"/>
            <w:vAlign w:val="center"/>
          </w:tcPr>
          <w:p w:rsidR="00AC2A6C" w:rsidRPr="002638AA" w:rsidRDefault="00AC2A6C" w:rsidP="00643AD4">
            <w:pPr>
              <w:spacing w:line="280" w:lineRule="exact"/>
              <w:ind w:leftChars="0" w:left="0" w:firstLineChars="0" w:firstLine="0"/>
              <w:jc w:val="center"/>
              <w:rPr>
                <w:rFonts w:hAnsi="標楷體"/>
                <w:spacing w:val="-20"/>
                <w:sz w:val="24"/>
              </w:rPr>
            </w:pPr>
            <w:r w:rsidRPr="002638AA">
              <w:rPr>
                <w:rFonts w:hAnsi="標楷體"/>
                <w:spacing w:val="-20"/>
                <w:sz w:val="24"/>
              </w:rPr>
              <w:t>合計</w:t>
            </w:r>
            <w:r w:rsidRPr="002638AA">
              <w:rPr>
                <w:rFonts w:hAnsi="標楷體" w:hint="eastAsia"/>
                <w:spacing w:val="-20"/>
                <w:sz w:val="24"/>
              </w:rPr>
              <w:t>=</w:t>
            </w:r>
            <w:r w:rsidRPr="002638AA">
              <w:rPr>
                <w:rFonts w:hint="eastAsia"/>
                <w:spacing w:val="-20"/>
                <w:sz w:val="24"/>
              </w:rPr>
              <w:t>(</w:t>
            </w:r>
            <w:r w:rsidRPr="002638AA">
              <w:rPr>
                <w:spacing w:val="-20"/>
                <w:sz w:val="24"/>
              </w:rPr>
              <w:t>1</w:t>
            </w:r>
            <w:r w:rsidRPr="002638AA">
              <w:rPr>
                <w:rFonts w:hint="eastAsia"/>
                <w:spacing w:val="-20"/>
                <w:sz w:val="24"/>
              </w:rPr>
              <w:t>)</w:t>
            </w:r>
            <w:r w:rsidRPr="002638AA">
              <w:rPr>
                <w:spacing w:val="-20"/>
                <w:sz w:val="24"/>
              </w:rPr>
              <w:t>+</w:t>
            </w:r>
            <w:r w:rsidRPr="002638AA">
              <w:rPr>
                <w:rFonts w:hint="eastAsia"/>
                <w:spacing w:val="-20"/>
                <w:sz w:val="24"/>
              </w:rPr>
              <w:t>(</w:t>
            </w:r>
            <w:r w:rsidRPr="002638AA">
              <w:rPr>
                <w:spacing w:val="-20"/>
                <w:sz w:val="24"/>
              </w:rPr>
              <w:t>2</w:t>
            </w:r>
            <w:r w:rsidRPr="002638AA">
              <w:rPr>
                <w:rFonts w:hint="eastAsia"/>
                <w:spacing w:val="-20"/>
                <w:sz w:val="24"/>
              </w:rPr>
              <w:t>)</w:t>
            </w:r>
            <w:r w:rsidRPr="002638AA">
              <w:rPr>
                <w:spacing w:val="-20"/>
                <w:sz w:val="24"/>
              </w:rPr>
              <w:t>+</w:t>
            </w:r>
            <w:r w:rsidRPr="002638AA">
              <w:rPr>
                <w:rFonts w:hint="eastAsia"/>
                <w:spacing w:val="-20"/>
                <w:sz w:val="24"/>
              </w:rPr>
              <w:t>(</w:t>
            </w:r>
            <w:r w:rsidRPr="002638AA">
              <w:rPr>
                <w:spacing w:val="-20"/>
                <w:sz w:val="24"/>
              </w:rPr>
              <w:t>3</w:t>
            </w:r>
            <w:r w:rsidRPr="002638AA">
              <w:rPr>
                <w:rFonts w:hint="eastAsia"/>
                <w:spacing w:val="-20"/>
                <w:sz w:val="24"/>
              </w:rPr>
              <w:t>)</w:t>
            </w:r>
            <w:r w:rsidRPr="002638AA">
              <w:rPr>
                <w:spacing w:val="-20"/>
                <w:sz w:val="24"/>
              </w:rPr>
              <w:t>+</w:t>
            </w:r>
            <w:r w:rsidRPr="002638AA">
              <w:rPr>
                <w:rFonts w:hint="eastAsia"/>
                <w:spacing w:val="-20"/>
                <w:sz w:val="24"/>
              </w:rPr>
              <w:t>(</w:t>
            </w:r>
            <w:r w:rsidRPr="002638AA">
              <w:rPr>
                <w:spacing w:val="-20"/>
                <w:sz w:val="24"/>
              </w:rPr>
              <w:t>4</w:t>
            </w:r>
            <w:r w:rsidRPr="002638AA">
              <w:rPr>
                <w:rFonts w:hint="eastAsia"/>
                <w:spacing w:val="-20"/>
                <w:sz w:val="24"/>
              </w:rPr>
              <w:t>)</w:t>
            </w:r>
            <w:r w:rsidRPr="002638AA">
              <w:rPr>
                <w:spacing w:val="-20"/>
                <w:sz w:val="24"/>
              </w:rPr>
              <w:t>+</w:t>
            </w:r>
            <w:r w:rsidRPr="002638AA">
              <w:rPr>
                <w:rFonts w:hint="eastAsia"/>
                <w:spacing w:val="-20"/>
                <w:sz w:val="24"/>
              </w:rPr>
              <w:t>(</w:t>
            </w:r>
            <w:r w:rsidRPr="002638AA">
              <w:rPr>
                <w:spacing w:val="-20"/>
                <w:sz w:val="24"/>
              </w:rPr>
              <w:t>5</w:t>
            </w:r>
            <w:r w:rsidRPr="002638AA">
              <w:rPr>
                <w:rFonts w:hint="eastAsia"/>
                <w:spacing w:val="-20"/>
                <w:sz w:val="24"/>
              </w:rPr>
              <w:t>)</w:t>
            </w:r>
          </w:p>
        </w:tc>
      </w:tr>
      <w:tr w:rsidR="00AC2A6C" w:rsidRPr="002638AA" w:rsidTr="00643AD4">
        <w:trPr>
          <w:trHeight w:val="660"/>
          <w:tblHeader/>
        </w:trPr>
        <w:tc>
          <w:tcPr>
            <w:tcW w:w="836" w:type="dxa"/>
            <w:vMerge/>
            <w:shd w:val="clear" w:color="auto" w:fill="auto"/>
            <w:vAlign w:val="center"/>
          </w:tcPr>
          <w:p w:rsidR="00AC2A6C" w:rsidRPr="002638AA" w:rsidRDefault="00AC2A6C" w:rsidP="00643AD4">
            <w:pPr>
              <w:spacing w:line="280" w:lineRule="exact"/>
              <w:ind w:leftChars="0" w:left="0" w:firstLineChars="0" w:firstLine="0"/>
              <w:jc w:val="left"/>
              <w:rPr>
                <w:sz w:val="24"/>
              </w:rPr>
            </w:pPr>
          </w:p>
        </w:tc>
        <w:tc>
          <w:tcPr>
            <w:tcW w:w="567" w:type="dxa"/>
            <w:vMerge/>
            <w:shd w:val="clear" w:color="auto" w:fill="auto"/>
            <w:vAlign w:val="center"/>
          </w:tcPr>
          <w:p w:rsidR="00AC2A6C" w:rsidRPr="002638AA" w:rsidRDefault="00AC2A6C" w:rsidP="00643AD4">
            <w:pPr>
              <w:spacing w:line="280" w:lineRule="exact"/>
              <w:ind w:leftChars="0" w:left="0" w:firstLineChars="0" w:firstLine="0"/>
              <w:jc w:val="left"/>
              <w:rPr>
                <w:sz w:val="24"/>
              </w:rPr>
            </w:pPr>
          </w:p>
        </w:tc>
        <w:tc>
          <w:tcPr>
            <w:tcW w:w="850" w:type="dxa"/>
            <w:tcBorders>
              <w:top w:val="single" w:sz="4" w:space="0" w:color="auto"/>
              <w:right w:val="single" w:sz="4" w:space="0" w:color="auto"/>
            </w:tcBorders>
            <w:shd w:val="clear" w:color="auto" w:fill="auto"/>
            <w:vAlign w:val="center"/>
          </w:tcPr>
          <w:p w:rsidR="00AC2A6C" w:rsidRPr="002638AA" w:rsidRDefault="00AC2A6C" w:rsidP="00643AD4">
            <w:pPr>
              <w:spacing w:line="280" w:lineRule="exact"/>
              <w:ind w:leftChars="-24" w:left="-68" w:firstLineChars="28" w:firstLine="68"/>
              <w:jc w:val="center"/>
              <w:rPr>
                <w:sz w:val="24"/>
              </w:rPr>
            </w:pPr>
            <w:r w:rsidRPr="002638AA">
              <w:rPr>
                <w:rFonts w:hint="eastAsia"/>
                <w:sz w:val="24"/>
              </w:rPr>
              <w:t>預計</w:t>
            </w:r>
            <w:r w:rsidRPr="002638AA">
              <w:rPr>
                <w:rFonts w:hint="eastAsia"/>
                <w:spacing w:val="-20"/>
                <w:sz w:val="24"/>
              </w:rPr>
              <w:t>目標</w:t>
            </w:r>
          </w:p>
          <w:p w:rsidR="00AC2A6C" w:rsidRPr="002638AA" w:rsidRDefault="00AC2A6C" w:rsidP="00643AD4">
            <w:pPr>
              <w:spacing w:line="280" w:lineRule="exact"/>
              <w:ind w:leftChars="0" w:left="0" w:firstLineChars="0" w:firstLine="0"/>
              <w:jc w:val="center"/>
              <w:rPr>
                <w:spacing w:val="-20"/>
                <w:sz w:val="24"/>
              </w:rPr>
            </w:pPr>
            <w:r w:rsidRPr="002638AA">
              <w:rPr>
                <w:rFonts w:hint="eastAsia"/>
                <w:spacing w:val="-20"/>
                <w:sz w:val="24"/>
              </w:rPr>
              <w:t>(</w:t>
            </w:r>
            <w:r w:rsidRPr="002638AA">
              <w:rPr>
                <w:spacing w:val="-20"/>
                <w:sz w:val="24"/>
              </w:rPr>
              <w:t>1</w:t>
            </w:r>
            <w:r w:rsidRPr="002638AA">
              <w:rPr>
                <w:rFonts w:hint="eastAsia"/>
                <w:spacing w:val="-20"/>
                <w:sz w:val="24"/>
              </w:rPr>
              <w:t>)</w:t>
            </w:r>
          </w:p>
        </w:tc>
        <w:tc>
          <w:tcPr>
            <w:tcW w:w="851" w:type="dxa"/>
            <w:tcBorders>
              <w:top w:val="single" w:sz="4" w:space="0" w:color="auto"/>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rFonts w:hint="eastAsia"/>
                <w:sz w:val="24"/>
              </w:rPr>
              <w:t>實際執行</w:t>
            </w:r>
          </w:p>
        </w:tc>
        <w:tc>
          <w:tcPr>
            <w:tcW w:w="850" w:type="dxa"/>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rFonts w:hint="eastAsia"/>
                <w:sz w:val="24"/>
              </w:rPr>
              <w:t>預計目標</w:t>
            </w:r>
          </w:p>
          <w:p w:rsidR="00AC2A6C" w:rsidRPr="002638AA" w:rsidRDefault="00AC2A6C" w:rsidP="00643AD4">
            <w:pPr>
              <w:spacing w:line="280" w:lineRule="exact"/>
              <w:ind w:leftChars="0" w:left="0" w:firstLineChars="0" w:firstLine="0"/>
              <w:jc w:val="center"/>
              <w:rPr>
                <w:sz w:val="24"/>
              </w:rPr>
            </w:pPr>
            <w:r w:rsidRPr="002638AA">
              <w:rPr>
                <w:rFonts w:hint="eastAsia"/>
                <w:sz w:val="24"/>
              </w:rPr>
              <w:t>(</w:t>
            </w:r>
            <w:r w:rsidRPr="002638AA">
              <w:rPr>
                <w:sz w:val="24"/>
              </w:rPr>
              <w:t>2</w:t>
            </w:r>
            <w:r w:rsidRPr="002638AA">
              <w:rPr>
                <w:rFonts w:hint="eastAsia"/>
                <w:sz w:val="24"/>
              </w:rPr>
              <w:t>)</w:t>
            </w:r>
          </w:p>
        </w:tc>
        <w:tc>
          <w:tcPr>
            <w:tcW w:w="851" w:type="dxa"/>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rFonts w:hint="eastAsia"/>
                <w:sz w:val="24"/>
              </w:rPr>
              <w:t>實際執行</w:t>
            </w:r>
          </w:p>
        </w:tc>
        <w:tc>
          <w:tcPr>
            <w:tcW w:w="850" w:type="dxa"/>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rFonts w:hint="eastAsia"/>
                <w:sz w:val="24"/>
              </w:rPr>
              <w:t>預計目標</w:t>
            </w:r>
          </w:p>
          <w:p w:rsidR="00AC2A6C" w:rsidRPr="002638AA" w:rsidRDefault="00AC2A6C" w:rsidP="00643AD4">
            <w:pPr>
              <w:spacing w:line="280" w:lineRule="exact"/>
              <w:ind w:leftChars="0" w:left="0" w:firstLineChars="0" w:firstLine="0"/>
              <w:jc w:val="center"/>
              <w:rPr>
                <w:sz w:val="24"/>
              </w:rPr>
            </w:pPr>
            <w:r w:rsidRPr="002638AA">
              <w:rPr>
                <w:rFonts w:hint="eastAsia"/>
                <w:sz w:val="24"/>
              </w:rPr>
              <w:t>(3)</w:t>
            </w:r>
          </w:p>
        </w:tc>
        <w:tc>
          <w:tcPr>
            <w:tcW w:w="851" w:type="dxa"/>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rFonts w:hint="eastAsia"/>
                <w:sz w:val="24"/>
              </w:rPr>
              <w:t>實際執行</w:t>
            </w:r>
          </w:p>
        </w:tc>
        <w:tc>
          <w:tcPr>
            <w:tcW w:w="850" w:type="dxa"/>
            <w:vMerge/>
            <w:shd w:val="clear" w:color="auto" w:fill="auto"/>
            <w:vAlign w:val="center"/>
          </w:tcPr>
          <w:p w:rsidR="00AC2A6C" w:rsidRPr="002638AA" w:rsidRDefault="00AC2A6C" w:rsidP="00643AD4">
            <w:pPr>
              <w:spacing w:line="280" w:lineRule="exact"/>
              <w:ind w:leftChars="0" w:left="0" w:firstLineChars="0" w:firstLine="0"/>
              <w:jc w:val="center"/>
              <w:rPr>
                <w:sz w:val="24"/>
              </w:rPr>
            </w:pPr>
          </w:p>
        </w:tc>
        <w:tc>
          <w:tcPr>
            <w:tcW w:w="882" w:type="dxa"/>
            <w:vMerge/>
            <w:shd w:val="clear" w:color="auto" w:fill="auto"/>
            <w:vAlign w:val="center"/>
          </w:tcPr>
          <w:p w:rsidR="00AC2A6C" w:rsidRPr="002638AA" w:rsidRDefault="00AC2A6C" w:rsidP="00643AD4">
            <w:pPr>
              <w:spacing w:line="280" w:lineRule="exact"/>
              <w:ind w:leftChars="0" w:left="0" w:firstLineChars="0" w:firstLine="0"/>
              <w:jc w:val="center"/>
              <w:rPr>
                <w:sz w:val="24"/>
              </w:rPr>
            </w:pPr>
          </w:p>
        </w:tc>
        <w:tc>
          <w:tcPr>
            <w:tcW w:w="1103" w:type="dxa"/>
            <w:vMerge/>
            <w:vAlign w:val="center"/>
          </w:tcPr>
          <w:p w:rsidR="00AC2A6C" w:rsidRPr="002638AA" w:rsidRDefault="00AC2A6C" w:rsidP="00643AD4">
            <w:pPr>
              <w:spacing w:line="280" w:lineRule="exact"/>
              <w:ind w:leftChars="0" w:left="0" w:firstLineChars="0" w:firstLine="0"/>
              <w:jc w:val="center"/>
              <w:rPr>
                <w:rFonts w:hAnsi="標楷體"/>
                <w:sz w:val="24"/>
              </w:rPr>
            </w:pPr>
          </w:p>
        </w:tc>
      </w:tr>
      <w:tr w:rsidR="00AC2A6C" w:rsidRPr="002638AA" w:rsidTr="00643AD4">
        <w:trPr>
          <w:trHeight w:val="556"/>
          <w:tblHeader/>
        </w:trPr>
        <w:tc>
          <w:tcPr>
            <w:tcW w:w="836" w:type="dxa"/>
            <w:shd w:val="clear" w:color="auto" w:fill="auto"/>
            <w:vAlign w:val="center"/>
          </w:tcPr>
          <w:p w:rsidR="00AC2A6C" w:rsidRPr="002638AA" w:rsidRDefault="00AC2A6C" w:rsidP="00643AD4">
            <w:pPr>
              <w:spacing w:line="280" w:lineRule="exact"/>
              <w:ind w:leftChars="0" w:left="0" w:firstLineChars="0" w:firstLine="0"/>
              <w:rPr>
                <w:bCs/>
                <w:spacing w:val="-6"/>
                <w:sz w:val="24"/>
              </w:rPr>
            </w:pPr>
            <w:r w:rsidRPr="002638AA">
              <w:rPr>
                <w:rFonts w:hint="eastAsia"/>
                <w:bCs/>
                <w:spacing w:val="-6"/>
                <w:sz w:val="24"/>
              </w:rPr>
              <w:t>銀髮</w:t>
            </w:r>
          </w:p>
          <w:p w:rsidR="00AC2A6C" w:rsidRPr="002638AA" w:rsidRDefault="00AC2A6C" w:rsidP="00643AD4">
            <w:pPr>
              <w:spacing w:line="280" w:lineRule="exact"/>
              <w:ind w:leftChars="0" w:left="0" w:firstLineChars="0" w:firstLine="0"/>
              <w:rPr>
                <w:bCs/>
                <w:spacing w:val="-6"/>
                <w:sz w:val="24"/>
              </w:rPr>
            </w:pPr>
            <w:r w:rsidRPr="002638AA">
              <w:rPr>
                <w:rFonts w:hint="eastAsia"/>
                <w:bCs/>
                <w:spacing w:val="-6"/>
                <w:sz w:val="24"/>
              </w:rPr>
              <w:t>健身</w:t>
            </w:r>
          </w:p>
          <w:p w:rsidR="00AC2A6C" w:rsidRPr="002638AA" w:rsidRDefault="00AC2A6C" w:rsidP="00643AD4">
            <w:pPr>
              <w:spacing w:line="280" w:lineRule="exact"/>
              <w:ind w:leftChars="0" w:left="0" w:firstLineChars="0" w:firstLine="0"/>
              <w:rPr>
                <w:bCs/>
                <w:spacing w:val="-6"/>
                <w:sz w:val="24"/>
              </w:rPr>
            </w:pPr>
            <w:r w:rsidRPr="002638AA">
              <w:rPr>
                <w:rFonts w:hint="eastAsia"/>
                <w:bCs/>
                <w:spacing w:val="-6"/>
                <w:sz w:val="24"/>
              </w:rPr>
              <w:t>俱樂</w:t>
            </w:r>
          </w:p>
          <w:p w:rsidR="00AC2A6C" w:rsidRPr="002638AA" w:rsidRDefault="00AC2A6C" w:rsidP="00643AD4">
            <w:pPr>
              <w:spacing w:line="280" w:lineRule="exact"/>
              <w:ind w:leftChars="0" w:left="0" w:firstLineChars="0" w:firstLine="0"/>
              <w:rPr>
                <w:bCs/>
                <w:spacing w:val="-6"/>
                <w:sz w:val="24"/>
              </w:rPr>
            </w:pPr>
            <w:r w:rsidRPr="002638AA">
              <w:rPr>
                <w:rFonts w:hint="eastAsia"/>
                <w:bCs/>
                <w:spacing w:val="-6"/>
                <w:sz w:val="24"/>
              </w:rPr>
              <w:t>部布</w:t>
            </w:r>
          </w:p>
          <w:p w:rsidR="00AC2A6C" w:rsidRPr="002638AA" w:rsidRDefault="00AC2A6C" w:rsidP="00643AD4">
            <w:pPr>
              <w:spacing w:line="280" w:lineRule="exact"/>
              <w:ind w:leftChars="0" w:left="0" w:firstLineChars="0" w:firstLine="0"/>
              <w:rPr>
                <w:bCs/>
                <w:spacing w:val="-6"/>
                <w:sz w:val="24"/>
              </w:rPr>
            </w:pPr>
            <w:r w:rsidRPr="002638AA">
              <w:rPr>
                <w:rFonts w:hint="eastAsia"/>
                <w:bCs/>
                <w:spacing w:val="-6"/>
                <w:sz w:val="24"/>
              </w:rPr>
              <w:t>建數</w:t>
            </w:r>
          </w:p>
        </w:tc>
        <w:tc>
          <w:tcPr>
            <w:tcW w:w="567" w:type="dxa"/>
            <w:shd w:val="clear" w:color="auto" w:fill="auto"/>
            <w:vAlign w:val="center"/>
          </w:tcPr>
          <w:p w:rsidR="00AC2A6C" w:rsidRPr="002638AA" w:rsidRDefault="00AC2A6C" w:rsidP="00643AD4">
            <w:pPr>
              <w:spacing w:line="280" w:lineRule="exact"/>
              <w:ind w:leftChars="0" w:left="0" w:firstLineChars="0" w:firstLine="0"/>
              <w:jc w:val="center"/>
              <w:rPr>
                <w:bCs/>
                <w:sz w:val="24"/>
              </w:rPr>
            </w:pPr>
            <w:r w:rsidRPr="002638AA">
              <w:rPr>
                <w:bCs/>
                <w:sz w:val="24"/>
              </w:rPr>
              <w:t>處</w:t>
            </w:r>
          </w:p>
        </w:tc>
        <w:tc>
          <w:tcPr>
            <w:tcW w:w="850"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25</w:t>
            </w:r>
          </w:p>
        </w:tc>
        <w:tc>
          <w:tcPr>
            <w:tcW w:w="851"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23</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75</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77</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29</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29</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36</w:t>
            </w:r>
          </w:p>
        </w:tc>
        <w:tc>
          <w:tcPr>
            <w:tcW w:w="882"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23</w:t>
            </w:r>
          </w:p>
        </w:tc>
        <w:tc>
          <w:tcPr>
            <w:tcW w:w="1103" w:type="dxa"/>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288</w:t>
            </w:r>
          </w:p>
        </w:tc>
      </w:tr>
      <w:tr w:rsidR="00AC2A6C" w:rsidRPr="002638AA" w:rsidTr="00643AD4">
        <w:trPr>
          <w:trHeight w:val="557"/>
          <w:tblHeader/>
        </w:trPr>
        <w:tc>
          <w:tcPr>
            <w:tcW w:w="836" w:type="dxa"/>
            <w:shd w:val="clear" w:color="auto" w:fill="auto"/>
            <w:vAlign w:val="center"/>
          </w:tcPr>
          <w:p w:rsidR="00AC2A6C" w:rsidRPr="002638AA" w:rsidRDefault="00AC2A6C" w:rsidP="00643AD4">
            <w:pPr>
              <w:spacing w:line="280" w:lineRule="exact"/>
              <w:ind w:leftChars="0" w:left="0" w:firstLineChars="0" w:firstLine="0"/>
              <w:rPr>
                <w:bCs/>
                <w:sz w:val="24"/>
              </w:rPr>
            </w:pPr>
            <w:r w:rsidRPr="002638AA">
              <w:rPr>
                <w:rFonts w:hint="eastAsia"/>
                <w:bCs/>
                <w:sz w:val="24"/>
              </w:rPr>
              <w:t>效益</w:t>
            </w:r>
          </w:p>
          <w:p w:rsidR="00AC2A6C" w:rsidRPr="002638AA" w:rsidRDefault="00AC2A6C" w:rsidP="00643AD4">
            <w:pPr>
              <w:spacing w:line="280" w:lineRule="exact"/>
              <w:ind w:leftChars="0" w:left="0" w:firstLineChars="0" w:firstLine="0"/>
              <w:rPr>
                <w:bCs/>
                <w:sz w:val="24"/>
              </w:rPr>
            </w:pPr>
            <w:r w:rsidRPr="002638AA">
              <w:rPr>
                <w:rFonts w:hint="eastAsia"/>
                <w:bCs/>
                <w:sz w:val="24"/>
              </w:rPr>
              <w:t>指標-</w:t>
            </w:r>
            <w:r w:rsidRPr="002638AA">
              <w:rPr>
                <w:bCs/>
                <w:sz w:val="24"/>
              </w:rPr>
              <w:t>服務</w:t>
            </w:r>
          </w:p>
          <w:p w:rsidR="00AC2A6C" w:rsidRPr="002638AA" w:rsidRDefault="00AC2A6C" w:rsidP="00643AD4">
            <w:pPr>
              <w:spacing w:line="280" w:lineRule="exact"/>
              <w:ind w:leftChars="0" w:left="0" w:firstLineChars="0" w:firstLine="0"/>
              <w:rPr>
                <w:bCs/>
                <w:sz w:val="24"/>
              </w:rPr>
            </w:pPr>
            <w:r w:rsidRPr="002638AA">
              <w:rPr>
                <w:bCs/>
                <w:sz w:val="24"/>
              </w:rPr>
              <w:t>案量</w:t>
            </w:r>
          </w:p>
        </w:tc>
        <w:tc>
          <w:tcPr>
            <w:tcW w:w="567" w:type="dxa"/>
            <w:shd w:val="clear" w:color="auto" w:fill="auto"/>
            <w:vAlign w:val="center"/>
          </w:tcPr>
          <w:p w:rsidR="00AC2A6C" w:rsidRPr="002638AA" w:rsidRDefault="00AC2A6C" w:rsidP="00643AD4">
            <w:pPr>
              <w:spacing w:line="280" w:lineRule="exact"/>
              <w:ind w:leftChars="0" w:left="0" w:firstLineChars="0" w:firstLine="0"/>
              <w:jc w:val="center"/>
              <w:rPr>
                <w:bCs/>
                <w:sz w:val="24"/>
              </w:rPr>
            </w:pPr>
            <w:r w:rsidRPr="002638AA">
              <w:rPr>
                <w:rFonts w:hint="eastAsia"/>
                <w:bCs/>
                <w:sz w:val="24"/>
              </w:rPr>
              <w:t>人</w:t>
            </w:r>
          </w:p>
        </w:tc>
        <w:tc>
          <w:tcPr>
            <w:tcW w:w="850"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1,500</w:t>
            </w:r>
          </w:p>
        </w:tc>
        <w:tc>
          <w:tcPr>
            <w:tcW w:w="851"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,624</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4,500</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25,480</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w:t>
            </w:r>
            <w:r w:rsidRPr="002638AA">
              <w:rPr>
                <w:rFonts w:hAnsi="標楷體" w:hint="eastAsia"/>
                <w:spacing w:val="-20"/>
                <w:sz w:val="24"/>
                <w:szCs w:val="24"/>
              </w:rPr>
              <w:t>74</w:t>
            </w:r>
            <w:r w:rsidRPr="002638AA">
              <w:rPr>
                <w:rFonts w:hAnsi="標楷體"/>
                <w:spacing w:val="-20"/>
                <w:sz w:val="24"/>
                <w:szCs w:val="24"/>
              </w:rPr>
              <w:t>0</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10</w:t>
            </w:r>
            <w:r w:rsidRPr="002638AA">
              <w:rPr>
                <w:rFonts w:hAnsi="標楷體"/>
                <w:spacing w:val="-20"/>
                <w:sz w:val="24"/>
                <w:szCs w:val="24"/>
              </w:rPr>
              <w:t>,932</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2</w:t>
            </w:r>
            <w:r w:rsidRPr="002638AA">
              <w:rPr>
                <w:rFonts w:hAnsi="標楷體" w:hint="eastAsia"/>
                <w:spacing w:val="-20"/>
                <w:sz w:val="24"/>
                <w:szCs w:val="24"/>
              </w:rPr>
              <w:t>,</w:t>
            </w:r>
            <w:r w:rsidRPr="002638AA">
              <w:rPr>
                <w:rFonts w:hAnsi="標楷體"/>
                <w:spacing w:val="-20"/>
                <w:sz w:val="24"/>
                <w:szCs w:val="24"/>
              </w:rPr>
              <w:t>160</w:t>
            </w:r>
          </w:p>
        </w:tc>
        <w:tc>
          <w:tcPr>
            <w:tcW w:w="882"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7</w:t>
            </w:r>
            <w:r w:rsidRPr="002638AA">
              <w:rPr>
                <w:rFonts w:hAnsi="標楷體" w:hint="eastAsia"/>
                <w:spacing w:val="-20"/>
                <w:sz w:val="24"/>
                <w:szCs w:val="24"/>
              </w:rPr>
              <w:t>,</w:t>
            </w:r>
            <w:r w:rsidRPr="002638AA">
              <w:rPr>
                <w:rFonts w:hAnsi="標楷體"/>
                <w:spacing w:val="-20"/>
                <w:sz w:val="24"/>
                <w:szCs w:val="24"/>
              </w:rPr>
              <w:t>380</w:t>
            </w:r>
          </w:p>
        </w:tc>
        <w:tc>
          <w:tcPr>
            <w:tcW w:w="1103" w:type="dxa"/>
            <w:vAlign w:val="center"/>
          </w:tcPr>
          <w:p w:rsidR="00AC2A6C" w:rsidRPr="002638AA" w:rsidRDefault="00AC2A6C" w:rsidP="00643AD4">
            <w:pPr>
              <w:spacing w:line="280" w:lineRule="exact"/>
              <w:ind w:leftChars="0" w:left="0" w:firstLineChars="0" w:firstLine="0"/>
              <w:jc w:val="right"/>
              <w:rPr>
                <w:bCs/>
                <w:spacing w:val="-20"/>
                <w:sz w:val="24"/>
                <w:szCs w:val="24"/>
              </w:rPr>
            </w:pPr>
            <w:r w:rsidRPr="002638AA">
              <w:rPr>
                <w:rFonts w:hint="eastAsia"/>
                <w:bCs/>
                <w:spacing w:val="-20"/>
                <w:sz w:val="24"/>
                <w:szCs w:val="24"/>
              </w:rPr>
              <w:t>1</w:t>
            </w:r>
            <w:r w:rsidRPr="002638AA">
              <w:rPr>
                <w:bCs/>
                <w:spacing w:val="-20"/>
                <w:sz w:val="24"/>
                <w:szCs w:val="24"/>
              </w:rPr>
              <w:t>7</w:t>
            </w:r>
            <w:r w:rsidRPr="002638AA">
              <w:rPr>
                <w:rFonts w:hint="eastAsia"/>
                <w:bCs/>
                <w:spacing w:val="-20"/>
                <w:sz w:val="24"/>
                <w:szCs w:val="24"/>
              </w:rPr>
              <w:t>,</w:t>
            </w:r>
            <w:r w:rsidRPr="002638AA">
              <w:rPr>
                <w:bCs/>
                <w:spacing w:val="-20"/>
                <w:sz w:val="24"/>
                <w:szCs w:val="24"/>
              </w:rPr>
              <w:t>280</w:t>
            </w:r>
          </w:p>
        </w:tc>
      </w:tr>
    </w:tbl>
    <w:p w:rsidR="00AC2A6C" w:rsidRPr="002638AA" w:rsidRDefault="00AC2A6C" w:rsidP="00643AD4">
      <w:pPr>
        <w:spacing w:line="280" w:lineRule="exact"/>
        <w:ind w:leftChars="-210" w:left="623" w:rightChars="-137" w:right="-388" w:hangingChars="501" w:hanging="1218"/>
        <w:rPr>
          <w:rFonts w:hAnsi="標楷體"/>
          <w:sz w:val="24"/>
        </w:rPr>
      </w:pPr>
      <w:r w:rsidRPr="002638AA">
        <w:rPr>
          <w:rFonts w:hAnsi="標楷體" w:hint="eastAsia"/>
          <w:sz w:val="24"/>
        </w:rPr>
        <w:t>說    明：國健署設置銀髮健身俱樂部經費(含購置設施設備及營運)係以每處100萬元估算，因前瞻第4期(112－113年)係編列6</w:t>
      </w:r>
      <w:r w:rsidRPr="002638AA">
        <w:rPr>
          <w:rFonts w:hAnsi="標楷體"/>
          <w:sz w:val="24"/>
        </w:rPr>
        <w:t>,500</w:t>
      </w:r>
      <w:r w:rsidRPr="002638AA">
        <w:rPr>
          <w:rFonts w:hAnsi="標楷體" w:hint="eastAsia"/>
          <w:sz w:val="24"/>
        </w:rPr>
        <w:t>萬元，爰預計目標由每年各60處調整為112年29處、113年36處，合計65處。</w:t>
      </w:r>
    </w:p>
    <w:p w:rsidR="00AC2A6C" w:rsidRDefault="00AC2A6C" w:rsidP="00643AD4">
      <w:pPr>
        <w:spacing w:line="280" w:lineRule="exact"/>
        <w:ind w:leftChars="-210" w:left="623" w:rightChars="-137" w:right="-388" w:hangingChars="501" w:hanging="1218"/>
        <w:rPr>
          <w:b/>
        </w:rPr>
      </w:pPr>
      <w:r w:rsidRPr="002638AA">
        <w:rPr>
          <w:rFonts w:hAnsi="標楷體" w:hint="eastAsia"/>
          <w:sz w:val="24"/>
        </w:rPr>
        <w:t>資料來源：整理自銀髮健身俱樂部補助計畫及國健署提供。</w:t>
      </w:r>
    </w:p>
    <w:p w:rsidR="00AC2A6C" w:rsidRPr="002638AA" w:rsidRDefault="00AC2A6C" w:rsidP="00643AD4">
      <w:pPr>
        <w:adjustRightInd w:val="0"/>
        <w:ind w:leftChars="300" w:left="850" w:firstLine="566"/>
        <w:rPr>
          <w:rFonts w:hAnsi="標楷體"/>
          <w:snapToGrid/>
          <w:color w:val="000000"/>
        </w:rPr>
      </w:pPr>
      <w:r w:rsidRPr="002638AA">
        <w:rPr>
          <w:rFonts w:hAnsi="標楷體"/>
          <w:snapToGrid/>
          <w:color w:val="000000"/>
        </w:rPr>
        <w:t>又本計畫</w:t>
      </w:r>
      <w:r w:rsidRPr="002638AA">
        <w:rPr>
          <w:rFonts w:hAnsi="標楷體" w:hint="eastAsia"/>
          <w:snapToGrid/>
          <w:color w:val="000000"/>
        </w:rPr>
        <w:t>目標係提供長者運動支持性環境，建立運動指導</w:t>
      </w:r>
      <w:r w:rsidRPr="002638AA">
        <w:rPr>
          <w:rFonts w:hAnsi="標楷體" w:hint="eastAsia"/>
          <w:snapToGrid/>
          <w:color w:val="000000"/>
        </w:rPr>
        <w:lastRenderedPageBreak/>
        <w:t>員相關師資，以提升其運動意願、體適能及運動比率，達預防及延緩老年失能之效，執行方式係責由地方政府統籌按鄉鎮市區別，盤整轄內老年人口數及相關資源布建數，開創符合當地需要之相關多元運動預防及延緩失能服務項目。</w:t>
      </w:r>
    </w:p>
    <w:p w:rsidR="00AC2A6C" w:rsidRDefault="00AC2A6C" w:rsidP="00643AD4">
      <w:pPr>
        <w:adjustRightInd w:val="0"/>
        <w:ind w:leftChars="300" w:left="850" w:firstLine="566"/>
        <w:rPr>
          <w:b/>
        </w:rPr>
      </w:pPr>
      <w:r w:rsidRPr="002638AA">
        <w:rPr>
          <w:rFonts w:hAnsi="標楷體" w:hint="eastAsia"/>
          <w:snapToGrid/>
          <w:color w:val="000000"/>
        </w:rPr>
        <w:t>惟</w:t>
      </w:r>
      <w:r w:rsidRPr="00AC0834">
        <w:rPr>
          <w:rFonts w:hAnsi="標楷體" w:hint="eastAsia"/>
          <w:snapToGrid/>
          <w:color w:val="000000"/>
        </w:rPr>
        <w:t>銀髮健身俱樂部補助計畫辦理截至11</w:t>
      </w:r>
      <w:r w:rsidRPr="00AC0834">
        <w:rPr>
          <w:rFonts w:hAnsi="標楷體"/>
          <w:snapToGrid/>
          <w:color w:val="000000"/>
        </w:rPr>
        <w:t>3</w:t>
      </w:r>
      <w:r w:rsidRPr="00AC0834">
        <w:rPr>
          <w:rFonts w:hAnsi="標楷體" w:hint="eastAsia"/>
          <w:snapToGrid/>
          <w:color w:val="000000"/>
        </w:rPr>
        <w:t>年7月底止計核定1</w:t>
      </w:r>
      <w:r w:rsidRPr="00AC0834">
        <w:rPr>
          <w:rFonts w:hAnsi="標楷體"/>
          <w:snapToGrid/>
          <w:color w:val="000000"/>
        </w:rPr>
        <w:t>64</w:t>
      </w:r>
      <w:r w:rsidRPr="002638AA">
        <w:rPr>
          <w:rFonts w:hAnsi="標楷體" w:hint="eastAsia"/>
          <w:color w:val="000000"/>
        </w:rPr>
        <w:t>處據點，加上前期由衛福部長照司辦理之銀髮健身俱樂部試辦計畫計14處據點，合共1</w:t>
      </w:r>
      <w:r w:rsidRPr="002638AA">
        <w:rPr>
          <w:rFonts w:hAnsi="標楷體"/>
          <w:color w:val="000000"/>
        </w:rPr>
        <w:t>78</w:t>
      </w:r>
      <w:r w:rsidRPr="002638AA">
        <w:rPr>
          <w:rFonts w:hAnsi="標楷體" w:hint="eastAsia"/>
          <w:color w:val="000000"/>
        </w:rPr>
        <w:t>處據點</w:t>
      </w:r>
      <w:r w:rsidRPr="002638AA">
        <w:rPr>
          <w:rFonts w:hAnsi="標楷體"/>
          <w:color w:val="000000"/>
          <w:vertAlign w:val="superscript"/>
        </w:rPr>
        <w:footnoteReference w:id="6"/>
      </w:r>
      <w:r w:rsidRPr="002638AA">
        <w:rPr>
          <w:rFonts w:hAnsi="標楷體" w:hint="eastAsia"/>
          <w:color w:val="000000"/>
        </w:rPr>
        <w:t>(詳表4)。據國健署提供之各市縣據點分布情形分析，老年人口比率排名前段且大於20%之基隆市及臺北市，僅辦理3處據點或尚未布建，其中基隆市平均每據點涵蓋老年人口數達2萬5</w:t>
      </w:r>
      <w:r w:rsidRPr="002638AA">
        <w:rPr>
          <w:rFonts w:hAnsi="標楷體"/>
          <w:color w:val="000000"/>
        </w:rPr>
        <w:t>,110</w:t>
      </w:r>
      <w:r w:rsidRPr="002638AA">
        <w:rPr>
          <w:rFonts w:hAnsi="標楷體" w:hint="eastAsia"/>
          <w:color w:val="000000"/>
        </w:rPr>
        <w:t>人，南投縣及雲林縣則各設有15及18處據點、每據點涵蓋老年人口數6</w:t>
      </w:r>
      <w:r w:rsidRPr="002638AA">
        <w:rPr>
          <w:rFonts w:hAnsi="標楷體"/>
          <w:color w:val="000000"/>
        </w:rPr>
        <w:t>,749</w:t>
      </w:r>
      <w:r w:rsidRPr="002638AA">
        <w:rPr>
          <w:rFonts w:hAnsi="標楷體" w:hint="eastAsia"/>
          <w:color w:val="000000"/>
        </w:rPr>
        <w:t>人、7,645人，其據點數及每一據點涵蓋老年人口數呈現相當落差；老年人口比率介於18</w:t>
      </w:r>
      <w:r w:rsidRPr="002638AA">
        <w:rPr>
          <w:rFonts w:hAnsi="標楷體"/>
          <w:color w:val="000000"/>
        </w:rPr>
        <w:t>%</w:t>
      </w:r>
      <w:r w:rsidRPr="002638AA">
        <w:rPr>
          <w:rFonts w:hAnsi="標楷體" w:hint="eastAsia"/>
          <w:color w:val="000000"/>
        </w:rPr>
        <w:t>至18.9</w:t>
      </w:r>
      <w:r w:rsidRPr="002638AA">
        <w:rPr>
          <w:rFonts w:hAnsi="標楷體"/>
          <w:color w:val="000000"/>
        </w:rPr>
        <w:t>%</w:t>
      </w:r>
      <w:r w:rsidRPr="002638AA">
        <w:rPr>
          <w:rFonts w:hAnsi="標楷體" w:hint="eastAsia"/>
          <w:color w:val="000000"/>
        </w:rPr>
        <w:t>之嘉義市及新北市亦有類似情形，各設有6及13處據點、每據點涵蓋老年人口數8</w:t>
      </w:r>
      <w:r w:rsidRPr="002638AA">
        <w:rPr>
          <w:rFonts w:hAnsi="標楷體"/>
          <w:color w:val="000000"/>
        </w:rPr>
        <w:t>,</w:t>
      </w:r>
      <w:r w:rsidRPr="002638AA">
        <w:rPr>
          <w:rFonts w:hAnsi="標楷體" w:hint="eastAsia"/>
          <w:color w:val="000000"/>
        </w:rPr>
        <w:t>226人、5萬7,742人(詳表5)，至於人口結構較為年輕之新竹市(老年人口數及比率分別為6萬9</w:t>
      </w:r>
      <w:r w:rsidRPr="002638AA">
        <w:rPr>
          <w:rFonts w:hAnsi="標楷體"/>
          <w:color w:val="000000"/>
        </w:rPr>
        <w:t>,062</w:t>
      </w:r>
      <w:r w:rsidRPr="002638AA">
        <w:rPr>
          <w:rFonts w:hAnsi="標楷體" w:hint="eastAsia"/>
          <w:color w:val="000000"/>
        </w:rPr>
        <w:t>人、15.10%)，已設有6處據點，每據點涵蓋老年人口數1萬1</w:t>
      </w:r>
      <w:r w:rsidRPr="002638AA">
        <w:rPr>
          <w:rFonts w:hAnsi="標楷體"/>
          <w:color w:val="000000"/>
        </w:rPr>
        <w:t>,</w:t>
      </w:r>
      <w:r w:rsidRPr="002638AA">
        <w:rPr>
          <w:rFonts w:hAnsi="標楷體" w:hint="eastAsia"/>
          <w:color w:val="000000"/>
        </w:rPr>
        <w:t>5</w:t>
      </w:r>
      <w:r w:rsidRPr="002638AA">
        <w:rPr>
          <w:rFonts w:hAnsi="標楷體"/>
          <w:color w:val="000000"/>
        </w:rPr>
        <w:t>10</w:t>
      </w:r>
      <w:r w:rsidRPr="002638AA">
        <w:rPr>
          <w:rFonts w:hAnsi="標楷體" w:hint="eastAsia"/>
          <w:color w:val="000000"/>
        </w:rPr>
        <w:t>人，與同為都會型城市而年齡結構較為老化之基隆市相較，同級距間或同類型區域城市間布建差異尚待有更細緻之考量，以衡平調整據點分布並縮小老年人口涵蓋數之落差，有效提升各市縣據點使用效益。</w:t>
      </w:r>
    </w:p>
    <w:p w:rsidR="00AC2A6C" w:rsidRDefault="00AC2A6C" w:rsidP="00643AD4">
      <w:pPr>
        <w:adjustRightInd w:val="0"/>
        <w:ind w:leftChars="-40" w:left="667" w:rightChars="-47" w:right="-133" w:hangingChars="275" w:hanging="780"/>
        <w:jc w:val="left"/>
        <w:rPr>
          <w:b/>
        </w:rPr>
      </w:pPr>
    </w:p>
    <w:p w:rsidR="00AC2A6C" w:rsidRDefault="00AC2A6C" w:rsidP="00643AD4">
      <w:pPr>
        <w:adjustRightInd w:val="0"/>
        <w:ind w:leftChars="-40" w:left="667" w:rightChars="-47" w:right="-133" w:hangingChars="275" w:hanging="780"/>
        <w:jc w:val="left"/>
        <w:rPr>
          <w:b/>
        </w:rPr>
      </w:pPr>
    </w:p>
    <w:p w:rsidR="00AC2A6C" w:rsidRDefault="00AC2A6C" w:rsidP="00643AD4">
      <w:pPr>
        <w:adjustRightInd w:val="0"/>
        <w:ind w:leftChars="-40" w:left="667" w:rightChars="-47" w:right="-133" w:hangingChars="275" w:hanging="780"/>
        <w:jc w:val="left"/>
        <w:rPr>
          <w:b/>
        </w:rPr>
      </w:pPr>
    </w:p>
    <w:p w:rsidR="00AC2A6C" w:rsidRDefault="00AC2A6C" w:rsidP="00643AD4">
      <w:pPr>
        <w:adjustRightInd w:val="0"/>
        <w:ind w:leftChars="-40" w:left="667" w:rightChars="-47" w:right="-133" w:hangingChars="275" w:hanging="780"/>
        <w:jc w:val="left"/>
        <w:rPr>
          <w:b/>
        </w:rPr>
      </w:pPr>
    </w:p>
    <w:p w:rsidR="00AC2A6C" w:rsidRPr="002638AA" w:rsidRDefault="00AC2A6C" w:rsidP="00643AD4">
      <w:pPr>
        <w:adjustRightInd w:val="0"/>
        <w:ind w:leftChars="-40" w:left="667" w:rightChars="-47" w:right="-133" w:hangingChars="275" w:hanging="780"/>
        <w:jc w:val="left"/>
        <w:rPr>
          <w:b/>
        </w:rPr>
      </w:pPr>
      <w:r w:rsidRPr="002638AA">
        <w:rPr>
          <w:rFonts w:hint="eastAsia"/>
          <w:b/>
        </w:rPr>
        <w:lastRenderedPageBreak/>
        <w:t xml:space="preserve">表4  截至113年7月底止核定各市縣政府銀髮健身俱樂部據點數及老年人口情形表                               </w:t>
      </w:r>
      <w:r w:rsidRPr="002638AA">
        <w:rPr>
          <w:rFonts w:hint="eastAsia"/>
          <w:sz w:val="24"/>
          <w:lang w:eastAsia="zh-HK"/>
        </w:rPr>
        <w:t>單位：</w:t>
      </w:r>
      <w:r w:rsidRPr="002638AA">
        <w:rPr>
          <w:rFonts w:hint="eastAsia"/>
          <w:sz w:val="24"/>
        </w:rPr>
        <w:t>處；人；%</w:t>
      </w:r>
    </w:p>
    <w:tbl>
      <w:tblPr>
        <w:tblW w:w="860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88"/>
        <w:gridCol w:w="1239"/>
        <w:gridCol w:w="1240"/>
        <w:gridCol w:w="1064"/>
        <w:gridCol w:w="1418"/>
        <w:gridCol w:w="1417"/>
        <w:gridCol w:w="1134"/>
      </w:tblGrid>
      <w:tr w:rsidR="00AC2A6C" w:rsidRPr="002638AA" w:rsidTr="00643AD4">
        <w:trPr>
          <w:trHeight w:val="415"/>
          <w:tblHeader/>
        </w:trPr>
        <w:tc>
          <w:tcPr>
            <w:tcW w:w="1088" w:type="dxa"/>
            <w:vMerge w:val="restart"/>
            <w:shd w:val="clear" w:color="auto" w:fill="auto"/>
            <w:vAlign w:val="center"/>
          </w:tcPr>
          <w:p w:rsidR="00AC2A6C" w:rsidRPr="002638AA" w:rsidRDefault="00AC2A6C" w:rsidP="00643AD4">
            <w:pPr>
              <w:pStyle w:val="142"/>
              <w:jc w:val="center"/>
              <w:rPr>
                <w:rFonts w:hAnsi="標楷體"/>
                <w:snapToGrid/>
                <w:szCs w:val="24"/>
              </w:rPr>
            </w:pPr>
            <w:r w:rsidRPr="002638AA">
              <w:rPr>
                <w:rFonts w:hAnsi="標楷體" w:hint="eastAsia"/>
                <w:snapToGrid/>
                <w:szCs w:val="24"/>
              </w:rPr>
              <w:t>市縣別</w:t>
            </w:r>
          </w:p>
        </w:tc>
        <w:tc>
          <w:tcPr>
            <w:tcW w:w="1239" w:type="dxa"/>
            <w:vMerge w:val="restart"/>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lang w:eastAsia="zh-HK"/>
              </w:rPr>
            </w:pPr>
            <w:r w:rsidRPr="002638AA">
              <w:rPr>
                <w:rFonts w:hAnsi="標楷體" w:hint="eastAsia"/>
                <w:spacing w:val="-6"/>
                <w:sz w:val="24"/>
                <w:szCs w:val="24"/>
              </w:rPr>
              <w:t>前期-</w:t>
            </w:r>
            <w:r w:rsidRPr="002638AA">
              <w:rPr>
                <w:rFonts w:hAnsi="標楷體" w:hint="eastAsia"/>
                <w:spacing w:val="-6"/>
                <w:sz w:val="24"/>
                <w:szCs w:val="24"/>
                <w:lang w:eastAsia="zh-HK"/>
              </w:rPr>
              <w:t>銀髮健身俱樂部試辦計畫</w:t>
            </w:r>
          </w:p>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已試辦</w:t>
            </w:r>
          </w:p>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據點數</w:t>
            </w:r>
          </w:p>
          <w:p w:rsidR="00AC2A6C" w:rsidRPr="002638AA" w:rsidRDefault="00AC2A6C" w:rsidP="00643AD4">
            <w:pPr>
              <w:adjustRightInd w:val="0"/>
              <w:spacing w:line="280" w:lineRule="exact"/>
              <w:ind w:leftChars="0" w:left="0" w:firstLineChars="0" w:firstLine="0"/>
              <w:jc w:val="center"/>
              <w:rPr>
                <w:rFonts w:hAnsi="標楷體"/>
                <w:spacing w:val="-6"/>
                <w:sz w:val="24"/>
                <w:szCs w:val="24"/>
                <w:lang w:eastAsia="zh-HK"/>
              </w:rPr>
            </w:pPr>
            <w:r w:rsidRPr="002638AA">
              <w:rPr>
                <w:rFonts w:hAnsi="標楷體"/>
                <w:sz w:val="24"/>
                <w:szCs w:val="24"/>
              </w:rPr>
              <w:t>(1)</w:t>
            </w:r>
          </w:p>
        </w:tc>
        <w:tc>
          <w:tcPr>
            <w:tcW w:w="1240" w:type="dxa"/>
            <w:vMerge w:val="restart"/>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銀髮健身俱樂部補助計畫</w:t>
            </w:r>
          </w:p>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已核定</w:t>
            </w:r>
          </w:p>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據點數</w:t>
            </w:r>
          </w:p>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hint="eastAsia"/>
                <w:sz w:val="24"/>
                <w:szCs w:val="24"/>
              </w:rPr>
              <w:t>(</w:t>
            </w:r>
            <w:r w:rsidRPr="002638AA">
              <w:rPr>
                <w:rFonts w:hAnsi="標楷體"/>
                <w:sz w:val="24"/>
                <w:szCs w:val="24"/>
              </w:rPr>
              <w:t>2</w:t>
            </w:r>
            <w:r w:rsidRPr="002638AA">
              <w:rPr>
                <w:rFonts w:hAnsi="標楷體" w:hint="eastAsia"/>
                <w:sz w:val="24"/>
                <w:szCs w:val="24"/>
              </w:rPr>
              <w:t>)</w:t>
            </w:r>
          </w:p>
        </w:tc>
        <w:tc>
          <w:tcPr>
            <w:tcW w:w="1064" w:type="dxa"/>
            <w:vMerge w:val="restart"/>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hint="eastAsia"/>
                <w:spacing w:val="-6"/>
                <w:sz w:val="24"/>
                <w:szCs w:val="24"/>
              </w:rPr>
              <w:t>據點數</w:t>
            </w:r>
          </w:p>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hint="eastAsia"/>
                <w:spacing w:val="-6"/>
                <w:sz w:val="24"/>
                <w:szCs w:val="24"/>
              </w:rPr>
              <w:t>合計</w:t>
            </w:r>
          </w:p>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spacing w:val="-6"/>
                <w:sz w:val="24"/>
                <w:szCs w:val="24"/>
              </w:rPr>
              <w:t>(3)=</w:t>
            </w:r>
          </w:p>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spacing w:val="-6"/>
                <w:sz w:val="24"/>
                <w:szCs w:val="24"/>
              </w:rPr>
              <w:t>(1)+(2)</w:t>
            </w:r>
          </w:p>
        </w:tc>
        <w:tc>
          <w:tcPr>
            <w:tcW w:w="3969" w:type="dxa"/>
            <w:gridSpan w:val="3"/>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hint="eastAsia"/>
                <w:spacing w:val="-6"/>
                <w:sz w:val="24"/>
                <w:szCs w:val="24"/>
              </w:rPr>
              <w:t>截至113年7月底止</w:t>
            </w:r>
          </w:p>
        </w:tc>
      </w:tr>
      <w:tr w:rsidR="00AC2A6C" w:rsidRPr="002638AA" w:rsidTr="00643AD4">
        <w:trPr>
          <w:trHeight w:val="1264"/>
          <w:tblHeader/>
        </w:trPr>
        <w:tc>
          <w:tcPr>
            <w:tcW w:w="1088" w:type="dxa"/>
            <w:vMerge/>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p>
        </w:tc>
        <w:tc>
          <w:tcPr>
            <w:tcW w:w="1239" w:type="dxa"/>
            <w:vMerge/>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p>
        </w:tc>
        <w:tc>
          <w:tcPr>
            <w:tcW w:w="1240" w:type="dxa"/>
            <w:vMerge/>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lang w:eastAsia="zh-HK"/>
              </w:rPr>
            </w:pPr>
          </w:p>
        </w:tc>
        <w:tc>
          <w:tcPr>
            <w:tcW w:w="1064" w:type="dxa"/>
            <w:vMerge/>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10"/>
                <w:sz w:val="24"/>
                <w:szCs w:val="24"/>
                <w:lang w:eastAsia="zh-HK"/>
              </w:rPr>
            </w:pPr>
          </w:p>
        </w:tc>
        <w:tc>
          <w:tcPr>
            <w:tcW w:w="141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10"/>
                <w:sz w:val="24"/>
                <w:szCs w:val="24"/>
                <w:lang w:eastAsia="zh-HK"/>
              </w:rPr>
            </w:pPr>
            <w:r w:rsidRPr="002638AA">
              <w:rPr>
                <w:rFonts w:hAnsi="標楷體" w:hint="eastAsia"/>
                <w:spacing w:val="-10"/>
                <w:sz w:val="24"/>
                <w:szCs w:val="24"/>
              </w:rPr>
              <w:t>人口數(</w:t>
            </w:r>
            <w:r w:rsidRPr="002638AA">
              <w:rPr>
                <w:rFonts w:hAnsi="標楷體"/>
                <w:spacing w:val="-10"/>
                <w:sz w:val="24"/>
                <w:szCs w:val="24"/>
              </w:rPr>
              <w:t>4</w:t>
            </w:r>
            <w:r w:rsidRPr="002638AA">
              <w:rPr>
                <w:rFonts w:hAnsi="標楷體" w:hint="eastAsia"/>
                <w:spacing w:val="-10"/>
                <w:sz w:val="24"/>
                <w:szCs w:val="24"/>
              </w:rPr>
              <w:t>)</w:t>
            </w:r>
          </w:p>
        </w:tc>
        <w:tc>
          <w:tcPr>
            <w:tcW w:w="1417"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lang w:eastAsia="zh-HK"/>
              </w:rPr>
            </w:pPr>
            <w:r w:rsidRPr="002638AA">
              <w:rPr>
                <w:rFonts w:hAnsi="標楷體" w:hint="eastAsia"/>
                <w:spacing w:val="-6"/>
                <w:sz w:val="24"/>
                <w:szCs w:val="24"/>
              </w:rPr>
              <w:t>老年(65歲以上)人口數</w:t>
            </w:r>
            <w:r w:rsidRPr="002638AA">
              <w:rPr>
                <w:rFonts w:hAnsi="標楷體" w:hint="eastAsia"/>
                <w:spacing w:val="-10"/>
                <w:sz w:val="24"/>
                <w:szCs w:val="24"/>
              </w:rPr>
              <w:t>(</w:t>
            </w:r>
            <w:r w:rsidRPr="002638AA">
              <w:rPr>
                <w:rFonts w:hAnsi="標楷體"/>
                <w:spacing w:val="-10"/>
                <w:sz w:val="24"/>
                <w:szCs w:val="24"/>
              </w:rPr>
              <w:t>5</w:t>
            </w:r>
            <w:r w:rsidRPr="002638AA">
              <w:rPr>
                <w:rFonts w:hAnsi="標楷體" w:hint="eastAsia"/>
                <w:spacing w:val="-10"/>
                <w:sz w:val="24"/>
                <w:szCs w:val="24"/>
              </w:rPr>
              <w:t>)</w:t>
            </w:r>
          </w:p>
        </w:tc>
        <w:tc>
          <w:tcPr>
            <w:tcW w:w="113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hint="eastAsia"/>
                <w:spacing w:val="-6"/>
                <w:sz w:val="24"/>
                <w:szCs w:val="24"/>
              </w:rPr>
              <w:t>老年人口比率</w:t>
            </w:r>
          </w:p>
          <w:p w:rsidR="00AC2A6C" w:rsidRPr="002638AA" w:rsidRDefault="00AC2A6C" w:rsidP="00643AD4">
            <w:pPr>
              <w:adjustRightInd w:val="0"/>
              <w:spacing w:line="280" w:lineRule="exact"/>
              <w:ind w:leftChars="0" w:left="0" w:firstLineChars="0" w:firstLine="0"/>
              <w:jc w:val="center"/>
              <w:rPr>
                <w:rFonts w:hAnsi="標楷體"/>
                <w:spacing w:val="-6"/>
                <w:sz w:val="24"/>
                <w:szCs w:val="24"/>
                <w:lang w:eastAsia="zh-HK"/>
              </w:rPr>
            </w:pPr>
            <w:r w:rsidRPr="002638AA">
              <w:rPr>
                <w:rFonts w:hAnsi="標楷體" w:hint="eastAsia"/>
                <w:spacing w:val="-10"/>
                <w:sz w:val="24"/>
                <w:szCs w:val="24"/>
              </w:rPr>
              <w:t>(</w:t>
            </w:r>
            <w:r w:rsidRPr="002638AA">
              <w:rPr>
                <w:rFonts w:hAnsi="標楷體"/>
                <w:spacing w:val="-10"/>
                <w:sz w:val="24"/>
                <w:szCs w:val="24"/>
              </w:rPr>
              <w:t>5</w:t>
            </w:r>
            <w:r w:rsidRPr="002638AA">
              <w:rPr>
                <w:rFonts w:hAnsi="標楷體" w:hint="eastAsia"/>
                <w:spacing w:val="-10"/>
                <w:sz w:val="24"/>
                <w:szCs w:val="24"/>
              </w:rPr>
              <w:t>)</w:t>
            </w:r>
            <w:r w:rsidRPr="002638AA">
              <w:rPr>
                <w:rFonts w:hAnsi="標楷體"/>
                <w:spacing w:val="-10"/>
                <w:sz w:val="24"/>
                <w:szCs w:val="24"/>
              </w:rPr>
              <w:t>/</w:t>
            </w:r>
            <w:r w:rsidRPr="002638AA">
              <w:rPr>
                <w:rFonts w:hAnsi="標楷體" w:hint="eastAsia"/>
                <w:spacing w:val="-10"/>
                <w:sz w:val="24"/>
                <w:szCs w:val="24"/>
              </w:rPr>
              <w:t>(</w:t>
            </w:r>
            <w:r w:rsidRPr="002638AA">
              <w:rPr>
                <w:rFonts w:hAnsi="標楷體"/>
                <w:spacing w:val="-10"/>
                <w:sz w:val="24"/>
                <w:szCs w:val="24"/>
              </w:rPr>
              <w:t>4</w:t>
            </w:r>
            <w:r w:rsidRPr="002638AA">
              <w:rPr>
                <w:rFonts w:hAnsi="標楷體" w:hint="eastAsia"/>
                <w:spacing w:val="-10"/>
                <w:sz w:val="24"/>
                <w:szCs w:val="24"/>
              </w:rPr>
              <w:t>)</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臺北市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10"/>
                <w:sz w:val="24"/>
                <w:szCs w:val="24"/>
                <w:lang w:eastAsia="zh-HK"/>
              </w:rPr>
            </w:pPr>
            <w:r w:rsidRPr="002638AA">
              <w:rPr>
                <w:rFonts w:hint="eastAsia"/>
                <w:sz w:val="24"/>
                <w:szCs w:val="24"/>
              </w:rPr>
              <w:t>0</w:t>
            </w:r>
          </w:p>
        </w:tc>
        <w:tc>
          <w:tcPr>
            <w:tcW w:w="1418" w:type="dxa"/>
            <w:shd w:val="clear" w:color="auto" w:fill="auto"/>
            <w:vAlign w:val="center"/>
          </w:tcPr>
          <w:p w:rsidR="00AC2A6C" w:rsidRPr="002638AA" w:rsidRDefault="00AC2A6C" w:rsidP="00643AD4">
            <w:pPr>
              <w:adjustRightInd w:val="0"/>
              <w:spacing w:line="280" w:lineRule="exact"/>
              <w:ind w:leftChars="0" w:left="0" w:firstLineChars="0" w:firstLine="0"/>
              <w:jc w:val="right"/>
              <w:rPr>
                <w:rFonts w:hAnsi="標楷體"/>
                <w:spacing w:val="-10"/>
                <w:sz w:val="24"/>
                <w:szCs w:val="24"/>
              </w:rPr>
            </w:pPr>
            <w:r w:rsidRPr="002638AA">
              <w:rPr>
                <w:rFonts w:hint="eastAsia"/>
                <w:sz w:val="24"/>
                <w:szCs w:val="24"/>
              </w:rPr>
              <w:t>2,504,731</w:t>
            </w:r>
          </w:p>
        </w:tc>
        <w:tc>
          <w:tcPr>
            <w:tcW w:w="1417" w:type="dxa"/>
            <w:shd w:val="clear" w:color="auto" w:fill="auto"/>
            <w:vAlign w:val="center"/>
          </w:tcPr>
          <w:p w:rsidR="00AC2A6C" w:rsidRPr="002638AA" w:rsidRDefault="00AC2A6C" w:rsidP="00643AD4">
            <w:pPr>
              <w:adjustRightInd w:val="0"/>
              <w:spacing w:line="280" w:lineRule="exact"/>
              <w:ind w:leftChars="0" w:left="0" w:firstLineChars="0" w:firstLine="0"/>
              <w:jc w:val="right"/>
              <w:rPr>
                <w:rFonts w:hAnsi="標楷體"/>
                <w:spacing w:val="-6"/>
                <w:sz w:val="24"/>
                <w:szCs w:val="24"/>
              </w:rPr>
            </w:pPr>
            <w:r w:rsidRPr="002638AA">
              <w:rPr>
                <w:rFonts w:hint="eastAsia"/>
                <w:sz w:val="24"/>
                <w:szCs w:val="24"/>
              </w:rPr>
              <w:t>565,504</w:t>
            </w:r>
          </w:p>
        </w:tc>
        <w:tc>
          <w:tcPr>
            <w:tcW w:w="1134" w:type="dxa"/>
            <w:shd w:val="clear" w:color="auto" w:fill="auto"/>
            <w:vAlign w:val="center"/>
          </w:tcPr>
          <w:p w:rsidR="00AC2A6C" w:rsidRPr="002638AA" w:rsidRDefault="00AC2A6C" w:rsidP="00643AD4">
            <w:pPr>
              <w:adjustRightInd w:val="0"/>
              <w:spacing w:line="280" w:lineRule="exact"/>
              <w:ind w:leftChars="0" w:left="0" w:firstLineChars="0" w:firstLine="0"/>
              <w:jc w:val="right"/>
              <w:rPr>
                <w:rFonts w:hAnsi="標楷體"/>
                <w:spacing w:val="-6"/>
                <w:sz w:val="24"/>
                <w:szCs w:val="24"/>
              </w:rPr>
            </w:pPr>
            <w:r w:rsidRPr="002638AA">
              <w:rPr>
                <w:rFonts w:hint="eastAsia"/>
                <w:sz w:val="24"/>
                <w:szCs w:val="24"/>
              </w:rPr>
              <w:t>22.58</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新北市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13</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13</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4,043,898</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750,652</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18.56</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桃園市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7</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8</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2,328,488</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361,334</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15.52</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臺中市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7</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8</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2,853,173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462,760</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16.22</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臺南市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16</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17</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1,859,328</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357,554</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19.23</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高雄市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16</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17</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2,734,097</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534,621</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19.55</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新竹縣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5</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5</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592,183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84,530</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14.27</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苗栗縣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5</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6</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533,468</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102,456</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19.21</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彰化縣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11</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1</w:t>
            </w:r>
            <w:r w:rsidRPr="002638AA">
              <w:rPr>
                <w:rFonts w:eastAsia="微軟正黑體" w:hint="eastAsia"/>
                <w:sz w:val="24"/>
                <w:szCs w:val="24"/>
              </w:rPr>
              <w:t>1</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1,231,000</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235,323</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19.12</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南投縣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14</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1</w:t>
            </w:r>
            <w:r w:rsidRPr="002638AA">
              <w:rPr>
                <w:rFonts w:eastAsia="微軟正黑體" w:hint="eastAsia"/>
                <w:sz w:val="24"/>
                <w:szCs w:val="24"/>
              </w:rPr>
              <w:t>5</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474,313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101,234</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21.34</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雲林縣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r w:rsidRPr="002638AA">
              <w:rPr>
                <w:rFonts w:hAnsi="標楷體" w:hint="eastAsia"/>
                <w:sz w:val="24"/>
                <w:szCs w:val="24"/>
              </w:rPr>
              <w:t>7</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18</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659,521</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137,605</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20.86</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嘉義縣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7</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8</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481,071</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109,751</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22.81</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屏東縣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2</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10</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12</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791,423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162,948</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20.59</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基隆市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3</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3</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361,491</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75,329</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20.84</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新竹市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5</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6</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457,344</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69,062</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15.10</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嘉義市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5</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6</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262,852</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49,353</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18.78</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宜蘭縣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8</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9</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449,201</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88,188</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19.63</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花蓮縣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5</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5</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315,784</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63,936</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20.25</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臺東縣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2</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3</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210,673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41,625</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19.76</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澎湖縣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3</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eastAsia="微軟正黑體"/>
                <w:sz w:val="24"/>
                <w:szCs w:val="24"/>
              </w:rPr>
            </w:pPr>
            <w:r w:rsidRPr="002638AA">
              <w:rPr>
                <w:rFonts w:eastAsia="微軟正黑體"/>
                <w:sz w:val="24"/>
                <w:szCs w:val="24"/>
              </w:rPr>
              <w:t>3</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eastAsia="微軟正黑體"/>
                <w:sz w:val="24"/>
                <w:szCs w:val="24"/>
              </w:rPr>
            </w:pPr>
            <w:r w:rsidRPr="002638AA">
              <w:rPr>
                <w:rFonts w:eastAsia="微軟正黑體" w:hint="eastAsia"/>
                <w:sz w:val="24"/>
                <w:szCs w:val="24"/>
              </w:rPr>
              <w:t>107,696</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eastAsia="微軟正黑體"/>
                <w:sz w:val="24"/>
                <w:szCs w:val="24"/>
              </w:rPr>
            </w:pPr>
            <w:r w:rsidRPr="002638AA">
              <w:rPr>
                <w:rFonts w:eastAsia="微軟正黑體" w:hint="eastAsia"/>
                <w:sz w:val="24"/>
                <w:szCs w:val="24"/>
              </w:rPr>
              <w:t>20,946</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eastAsia="微軟正黑體"/>
                <w:sz w:val="24"/>
                <w:szCs w:val="24"/>
              </w:rPr>
            </w:pPr>
            <w:r w:rsidRPr="002638AA">
              <w:rPr>
                <w:rFonts w:eastAsia="微軟正黑體" w:hint="eastAsia"/>
                <w:sz w:val="24"/>
                <w:szCs w:val="24"/>
              </w:rPr>
              <w:t>19.45</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金門縣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3</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3</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143,645</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25,531</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17.77</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連江縣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2</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2</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13,943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2,156</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15.46</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合計</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14</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r w:rsidRPr="002638AA">
              <w:rPr>
                <w:rFonts w:hAnsi="標楷體" w:hint="eastAsia"/>
                <w:sz w:val="24"/>
                <w:szCs w:val="24"/>
              </w:rPr>
              <w:t>64</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178</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23,409</w:t>
            </w:r>
            <w:r w:rsidRPr="002638AA">
              <w:rPr>
                <w:rFonts w:eastAsia="微軟正黑體"/>
                <w:sz w:val="24"/>
                <w:szCs w:val="24"/>
              </w:rPr>
              <w:t>,</w:t>
            </w:r>
            <w:r w:rsidRPr="002638AA">
              <w:rPr>
                <w:rFonts w:eastAsia="微軟正黑體" w:hint="eastAsia"/>
                <w:sz w:val="24"/>
                <w:szCs w:val="24"/>
              </w:rPr>
              <w:t>323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4</w:t>
            </w:r>
            <w:r w:rsidRPr="002638AA">
              <w:rPr>
                <w:rFonts w:eastAsia="微軟正黑體"/>
                <w:sz w:val="24"/>
                <w:szCs w:val="24"/>
              </w:rPr>
              <w:t>,402,398</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w:t>
            </w:r>
            <w:r w:rsidRPr="002638AA">
              <w:rPr>
                <w:rFonts w:eastAsia="微軟正黑體"/>
                <w:sz w:val="24"/>
                <w:szCs w:val="24"/>
              </w:rPr>
              <w:t>8.81</w:t>
            </w:r>
          </w:p>
        </w:tc>
      </w:tr>
    </w:tbl>
    <w:p w:rsidR="00AC2A6C" w:rsidRPr="002638AA" w:rsidRDefault="00AC2A6C" w:rsidP="00643AD4">
      <w:pPr>
        <w:spacing w:line="280" w:lineRule="exact"/>
        <w:ind w:leftChars="-40" w:left="-1" w:rightChars="-51" w:right="-144" w:hangingChars="46" w:hanging="112"/>
        <w:jc w:val="left"/>
        <w:rPr>
          <w:b/>
          <w:snapToGrid/>
        </w:rPr>
      </w:pPr>
      <w:r w:rsidRPr="002638AA">
        <w:rPr>
          <w:rFonts w:hAnsi="標楷體" w:hint="eastAsia"/>
          <w:sz w:val="24"/>
        </w:rPr>
        <w:t>資料來源：國健署提供及內政部戶政司人口統計資料庫之縣市人口年齡結構指標。</w:t>
      </w:r>
    </w:p>
    <w:p w:rsidR="00AC2A6C" w:rsidRDefault="00AC2A6C" w:rsidP="00643AD4">
      <w:pPr>
        <w:adjustRightInd w:val="0"/>
        <w:ind w:leftChars="-40" w:left="667" w:rightChars="-47" w:right="-133" w:hangingChars="275" w:hanging="780"/>
        <w:jc w:val="left"/>
        <w:rPr>
          <w:b/>
          <w:snapToGrid/>
        </w:rPr>
      </w:pPr>
    </w:p>
    <w:p w:rsidR="00AC2A6C" w:rsidRDefault="00AC2A6C" w:rsidP="00643AD4">
      <w:pPr>
        <w:adjustRightInd w:val="0"/>
        <w:ind w:leftChars="-40" w:left="667" w:rightChars="-47" w:right="-133" w:hangingChars="275" w:hanging="780"/>
        <w:jc w:val="left"/>
        <w:rPr>
          <w:b/>
          <w:snapToGrid/>
        </w:rPr>
      </w:pPr>
    </w:p>
    <w:p w:rsidR="00AC2A6C" w:rsidRDefault="00AC2A6C" w:rsidP="00643AD4">
      <w:pPr>
        <w:adjustRightInd w:val="0"/>
        <w:ind w:leftChars="-40" w:left="667" w:rightChars="-47" w:right="-133" w:hangingChars="275" w:hanging="780"/>
        <w:jc w:val="left"/>
        <w:rPr>
          <w:b/>
          <w:snapToGrid/>
        </w:rPr>
      </w:pPr>
    </w:p>
    <w:p w:rsidR="00AC2A6C" w:rsidRDefault="00AC2A6C" w:rsidP="00643AD4">
      <w:pPr>
        <w:adjustRightInd w:val="0"/>
        <w:ind w:leftChars="-40" w:left="667" w:rightChars="-47" w:right="-133" w:hangingChars="275" w:hanging="780"/>
        <w:jc w:val="left"/>
        <w:rPr>
          <w:b/>
          <w:snapToGrid/>
        </w:rPr>
      </w:pPr>
    </w:p>
    <w:p w:rsidR="00AC2A6C" w:rsidRPr="002638AA" w:rsidRDefault="00AC2A6C" w:rsidP="00643AD4">
      <w:pPr>
        <w:adjustRightInd w:val="0"/>
        <w:ind w:leftChars="-40" w:left="667" w:rightChars="-47" w:right="-133" w:hangingChars="275" w:hanging="780"/>
        <w:jc w:val="left"/>
        <w:rPr>
          <w:snapToGrid/>
          <w:sz w:val="24"/>
        </w:rPr>
      </w:pPr>
      <w:r w:rsidRPr="002638AA">
        <w:rPr>
          <w:rFonts w:hint="eastAsia"/>
          <w:b/>
          <w:snapToGrid/>
        </w:rPr>
        <w:lastRenderedPageBreak/>
        <w:t xml:space="preserve">表5  各市縣銀髮健身俱樂部據點數、平均每據點涵蓋老年人口數及老年人口比率級距表                             </w:t>
      </w:r>
      <w:r w:rsidRPr="002638AA">
        <w:rPr>
          <w:rFonts w:hint="eastAsia"/>
          <w:snapToGrid/>
          <w:sz w:val="24"/>
        </w:rPr>
        <w:t>單位:處；人數</w:t>
      </w:r>
    </w:p>
    <w:tbl>
      <w:tblPr>
        <w:tblW w:w="86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9"/>
        <w:gridCol w:w="6763"/>
      </w:tblGrid>
      <w:tr w:rsidR="00AC2A6C" w:rsidRPr="002638AA" w:rsidTr="00643AD4">
        <w:trPr>
          <w:tblHeader/>
        </w:trPr>
        <w:tc>
          <w:tcPr>
            <w:tcW w:w="1859" w:type="dxa"/>
            <w:shd w:val="clear" w:color="auto" w:fill="auto"/>
            <w:vAlign w:val="center"/>
          </w:tcPr>
          <w:p w:rsidR="00AC2A6C" w:rsidRPr="002638AA" w:rsidRDefault="00AC2A6C" w:rsidP="00643AD4">
            <w:pPr>
              <w:pStyle w:val="142"/>
              <w:jc w:val="center"/>
              <w:rPr>
                <w:rFonts w:hAnsi="標楷體"/>
                <w:snapToGrid/>
                <w:szCs w:val="24"/>
              </w:rPr>
            </w:pPr>
            <w:r w:rsidRPr="002638AA">
              <w:rPr>
                <w:rFonts w:hAnsi="標楷體" w:hint="eastAsia"/>
                <w:snapToGrid/>
                <w:szCs w:val="24"/>
              </w:rPr>
              <w:t>113年7月底止老年人口比率級距</w:t>
            </w:r>
          </w:p>
        </w:tc>
        <w:tc>
          <w:tcPr>
            <w:tcW w:w="6763" w:type="dxa"/>
            <w:shd w:val="clear" w:color="auto" w:fill="auto"/>
            <w:vAlign w:val="center"/>
          </w:tcPr>
          <w:p w:rsidR="00AC2A6C" w:rsidRPr="002638AA" w:rsidRDefault="00AC2A6C" w:rsidP="00643AD4">
            <w:pPr>
              <w:spacing w:line="280" w:lineRule="exact"/>
              <w:ind w:leftChars="0" w:left="0" w:rightChars="-67" w:right="-190" w:firstLineChars="0" w:firstLine="0"/>
              <w:jc w:val="center"/>
              <w:rPr>
                <w:snapToGrid/>
                <w:sz w:val="24"/>
                <w:szCs w:val="24"/>
              </w:rPr>
            </w:pPr>
            <w:r w:rsidRPr="002638AA">
              <w:rPr>
                <w:rFonts w:hAnsi="標楷體" w:hint="eastAsia"/>
                <w:sz w:val="24"/>
                <w:szCs w:val="24"/>
              </w:rPr>
              <w:t>市縣名稱(據點數；平均每據點涵蓋老年人口數)</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snapToGrid/>
                <w:sz w:val="24"/>
                <w:szCs w:val="24"/>
              </w:rPr>
            </w:pPr>
            <w:r w:rsidRPr="002638AA">
              <w:rPr>
                <w:rFonts w:hAnsi="標楷體" w:hint="eastAsia"/>
                <w:bCs/>
                <w:sz w:val="24"/>
                <w:szCs w:val="24"/>
              </w:rPr>
              <w:t>≧20%</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嘉義縣(8；13,719)、</w:t>
            </w:r>
            <w:r w:rsidRPr="002638AA">
              <w:rPr>
                <w:rFonts w:hAnsi="標楷體"/>
                <w:sz w:val="24"/>
                <w:szCs w:val="24"/>
              </w:rPr>
              <w:t>臺北市</w:t>
            </w:r>
            <w:r w:rsidRPr="002638AA">
              <w:rPr>
                <w:rFonts w:hAnsi="標楷體" w:hint="eastAsia"/>
                <w:sz w:val="24"/>
                <w:szCs w:val="24"/>
              </w:rPr>
              <w:t>(0；n</w:t>
            </w:r>
            <w:r w:rsidRPr="002638AA">
              <w:rPr>
                <w:rFonts w:hAnsi="標楷體"/>
                <w:sz w:val="24"/>
                <w:szCs w:val="24"/>
              </w:rPr>
              <w:t>.a.</w:t>
            </w:r>
            <w:r w:rsidRPr="002638AA">
              <w:rPr>
                <w:rFonts w:hAnsi="標楷體" w:hint="eastAsia"/>
                <w:sz w:val="24"/>
                <w:szCs w:val="24"/>
              </w:rPr>
              <w:t>)、南投縣(15</w:t>
            </w:r>
            <w:r w:rsidRPr="002638AA">
              <w:rPr>
                <w:rFonts w:hAnsi="標楷體"/>
                <w:sz w:val="24"/>
                <w:szCs w:val="24"/>
              </w:rPr>
              <w:t>;6,749</w:t>
            </w:r>
            <w:r w:rsidRPr="002638AA">
              <w:rPr>
                <w:rFonts w:hAnsi="標楷體" w:hint="eastAsia"/>
                <w:sz w:val="24"/>
                <w:szCs w:val="24"/>
              </w:rPr>
              <w:t>)、</w:t>
            </w:r>
          </w:p>
          <w:p w:rsidR="00AC2A6C" w:rsidRPr="002638AA" w:rsidRDefault="00AC2A6C" w:rsidP="00643AD4">
            <w:pPr>
              <w:spacing w:line="280" w:lineRule="exact"/>
              <w:ind w:leftChars="0" w:left="0" w:rightChars="-67" w:right="-190" w:firstLineChars="0" w:firstLine="0"/>
              <w:jc w:val="left"/>
              <w:rPr>
                <w:rFonts w:hAnsi="標楷體"/>
                <w:snapToGrid/>
                <w:sz w:val="24"/>
                <w:szCs w:val="24"/>
              </w:rPr>
            </w:pPr>
            <w:r w:rsidRPr="002638AA">
              <w:rPr>
                <w:rFonts w:hAnsi="標楷體" w:hint="eastAsia"/>
                <w:sz w:val="24"/>
                <w:szCs w:val="24"/>
              </w:rPr>
              <w:t>雲林縣(</w:t>
            </w:r>
            <w:r w:rsidRPr="002638AA">
              <w:rPr>
                <w:rFonts w:hAnsi="標楷體"/>
                <w:sz w:val="24"/>
                <w:szCs w:val="24"/>
              </w:rPr>
              <w:t>1</w:t>
            </w:r>
            <w:r w:rsidRPr="002638AA">
              <w:rPr>
                <w:rFonts w:hAnsi="標楷體" w:hint="eastAsia"/>
                <w:sz w:val="24"/>
                <w:szCs w:val="24"/>
              </w:rPr>
              <w:t>8</w:t>
            </w:r>
            <w:r w:rsidRPr="002638AA">
              <w:rPr>
                <w:rFonts w:hAnsi="標楷體"/>
                <w:sz w:val="24"/>
                <w:szCs w:val="24"/>
              </w:rPr>
              <w:t>;7,645</w:t>
            </w:r>
            <w:r w:rsidRPr="002638AA">
              <w:rPr>
                <w:rFonts w:hAnsi="標楷體" w:hint="eastAsia"/>
                <w:sz w:val="24"/>
                <w:szCs w:val="24"/>
              </w:rPr>
              <w:t>)、基隆市(3</w:t>
            </w:r>
            <w:r w:rsidRPr="002638AA">
              <w:rPr>
                <w:rFonts w:hAnsi="標楷體"/>
                <w:sz w:val="24"/>
                <w:szCs w:val="24"/>
              </w:rPr>
              <w:t>;25,110</w:t>
            </w:r>
            <w:r w:rsidRPr="002638AA">
              <w:rPr>
                <w:rFonts w:hAnsi="標楷體" w:hint="eastAsia"/>
                <w:sz w:val="24"/>
                <w:szCs w:val="24"/>
              </w:rPr>
              <w:t>)、屏東縣(</w:t>
            </w:r>
            <w:r w:rsidRPr="002638AA">
              <w:rPr>
                <w:rFonts w:hAnsi="標楷體"/>
                <w:sz w:val="24"/>
                <w:szCs w:val="24"/>
              </w:rPr>
              <w:t>12;13,579</w:t>
            </w:r>
            <w:r w:rsidRPr="002638AA">
              <w:rPr>
                <w:rFonts w:hAnsi="標楷體" w:hint="eastAsia"/>
                <w:sz w:val="24"/>
                <w:szCs w:val="24"/>
              </w:rPr>
              <w:t>)、花蓮縣</w:t>
            </w:r>
            <w:r w:rsidRPr="002638AA">
              <w:rPr>
                <w:rFonts w:hAnsi="標楷體"/>
                <w:sz w:val="24"/>
                <w:szCs w:val="24"/>
              </w:rPr>
              <w:t>(</w:t>
            </w:r>
            <w:r w:rsidRPr="002638AA">
              <w:rPr>
                <w:rFonts w:hAnsi="標楷體" w:hint="eastAsia"/>
                <w:sz w:val="24"/>
                <w:szCs w:val="24"/>
              </w:rPr>
              <w:t>5</w:t>
            </w:r>
            <w:r w:rsidRPr="002638AA">
              <w:rPr>
                <w:rFonts w:hAnsi="標楷體"/>
                <w:sz w:val="24"/>
                <w:szCs w:val="24"/>
              </w:rPr>
              <w:t>;12,787)</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rFonts w:hAnsi="標楷體"/>
                <w:bCs/>
                <w:sz w:val="24"/>
                <w:szCs w:val="24"/>
              </w:rPr>
            </w:pPr>
            <w:r w:rsidRPr="002638AA">
              <w:rPr>
                <w:rFonts w:hint="eastAsia"/>
                <w:bCs/>
                <w:sz w:val="24"/>
                <w:szCs w:val="24"/>
              </w:rPr>
              <w:t>19</w:t>
            </w:r>
            <w:r w:rsidRPr="002638AA">
              <w:rPr>
                <w:bCs/>
                <w:sz w:val="24"/>
                <w:szCs w:val="24"/>
              </w:rPr>
              <w:t>%</w:t>
            </w:r>
            <w:r w:rsidRPr="002638AA">
              <w:rPr>
                <w:rFonts w:hint="eastAsia"/>
                <w:bCs/>
                <w:sz w:val="24"/>
                <w:szCs w:val="24"/>
              </w:rPr>
              <w:t>~</w:t>
            </w:r>
            <w:r w:rsidRPr="002638AA">
              <w:rPr>
                <w:bCs/>
                <w:sz w:val="24"/>
                <w:szCs w:val="24"/>
              </w:rPr>
              <w:t>19.9%</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臺東縣</w:t>
            </w:r>
            <w:r w:rsidRPr="002638AA">
              <w:rPr>
                <w:rFonts w:hAnsi="標楷體"/>
                <w:sz w:val="24"/>
                <w:szCs w:val="24"/>
              </w:rPr>
              <w:t>(3;13,875)</w:t>
            </w:r>
            <w:r w:rsidRPr="002638AA">
              <w:rPr>
                <w:rFonts w:hAnsi="標楷體" w:hint="eastAsia"/>
                <w:sz w:val="24"/>
                <w:szCs w:val="24"/>
              </w:rPr>
              <w:t>、宜蘭縣(9</w:t>
            </w:r>
            <w:r w:rsidRPr="002638AA">
              <w:rPr>
                <w:rFonts w:hAnsi="標楷體"/>
                <w:sz w:val="24"/>
                <w:szCs w:val="24"/>
              </w:rPr>
              <w:t>;9,799</w:t>
            </w:r>
            <w:r w:rsidRPr="002638AA">
              <w:rPr>
                <w:rFonts w:hAnsi="標楷體" w:hint="eastAsia"/>
                <w:sz w:val="24"/>
                <w:szCs w:val="24"/>
              </w:rPr>
              <w:t>)、高雄市(</w:t>
            </w:r>
            <w:r w:rsidRPr="002638AA">
              <w:rPr>
                <w:rFonts w:hAnsi="標楷體"/>
                <w:sz w:val="24"/>
                <w:szCs w:val="24"/>
              </w:rPr>
              <w:t>1</w:t>
            </w:r>
            <w:r w:rsidRPr="002638AA">
              <w:rPr>
                <w:rFonts w:hAnsi="標楷體" w:hint="eastAsia"/>
                <w:sz w:val="24"/>
                <w:szCs w:val="24"/>
              </w:rPr>
              <w:t>7</w:t>
            </w:r>
            <w:r w:rsidRPr="002638AA">
              <w:rPr>
                <w:rFonts w:hAnsi="標楷體"/>
                <w:sz w:val="24"/>
                <w:szCs w:val="24"/>
              </w:rPr>
              <w:t>;31,448</w:t>
            </w:r>
            <w:r w:rsidRPr="002638AA">
              <w:rPr>
                <w:rFonts w:hAnsi="標楷體" w:hint="eastAsia"/>
                <w:sz w:val="24"/>
                <w:szCs w:val="24"/>
              </w:rPr>
              <w:t>)、</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澎湖縣(</w:t>
            </w:r>
            <w:r w:rsidRPr="002638AA">
              <w:rPr>
                <w:rFonts w:hAnsi="標楷體"/>
                <w:sz w:val="24"/>
                <w:szCs w:val="24"/>
              </w:rPr>
              <w:t>3;6,982</w:t>
            </w:r>
            <w:r w:rsidRPr="002638AA">
              <w:rPr>
                <w:rFonts w:hAnsi="標楷體" w:hint="eastAsia"/>
                <w:sz w:val="24"/>
                <w:szCs w:val="24"/>
              </w:rPr>
              <w:t>)、臺南市(17</w:t>
            </w:r>
            <w:r w:rsidRPr="002638AA">
              <w:rPr>
                <w:rFonts w:hAnsi="標楷體"/>
                <w:sz w:val="24"/>
                <w:szCs w:val="24"/>
              </w:rPr>
              <w:t>;21,033</w:t>
            </w:r>
            <w:r w:rsidRPr="002638AA">
              <w:rPr>
                <w:rFonts w:hAnsi="標楷體" w:hint="eastAsia"/>
                <w:sz w:val="24"/>
                <w:szCs w:val="24"/>
              </w:rPr>
              <w:t>)、苗栗縣(6</w:t>
            </w:r>
            <w:r w:rsidRPr="002638AA">
              <w:rPr>
                <w:rFonts w:hAnsi="標楷體"/>
                <w:sz w:val="24"/>
                <w:szCs w:val="24"/>
              </w:rPr>
              <w:t>;17,076</w:t>
            </w:r>
            <w:r w:rsidRPr="002638AA">
              <w:rPr>
                <w:rFonts w:hAnsi="標楷體" w:hint="eastAsia"/>
                <w:sz w:val="24"/>
                <w:szCs w:val="24"/>
              </w:rPr>
              <w:t>)、</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彰化縣</w:t>
            </w:r>
            <w:r w:rsidRPr="002638AA">
              <w:rPr>
                <w:rFonts w:hAnsi="標楷體"/>
                <w:sz w:val="24"/>
                <w:szCs w:val="24"/>
              </w:rPr>
              <w:t>(</w:t>
            </w:r>
            <w:r w:rsidRPr="002638AA">
              <w:rPr>
                <w:rFonts w:hAnsi="標楷體" w:hint="eastAsia"/>
                <w:sz w:val="24"/>
                <w:szCs w:val="24"/>
              </w:rPr>
              <w:t>11</w:t>
            </w:r>
            <w:r w:rsidRPr="002638AA">
              <w:rPr>
                <w:rFonts w:hAnsi="標楷體"/>
                <w:sz w:val="24"/>
                <w:szCs w:val="24"/>
              </w:rPr>
              <w:t>;21,393)</w:t>
            </w:r>
          </w:p>
        </w:tc>
      </w:tr>
      <w:tr w:rsidR="00AC2A6C" w:rsidRPr="002638AA" w:rsidTr="00643AD4">
        <w:trPr>
          <w:trHeight w:val="379"/>
        </w:trPr>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int="eastAsia"/>
                <w:bCs/>
                <w:sz w:val="24"/>
                <w:szCs w:val="24"/>
              </w:rPr>
              <w:t>1</w:t>
            </w:r>
            <w:r w:rsidRPr="002638AA">
              <w:rPr>
                <w:bCs/>
                <w:sz w:val="24"/>
                <w:szCs w:val="24"/>
              </w:rPr>
              <w:t>8%</w:t>
            </w:r>
            <w:r w:rsidRPr="002638AA">
              <w:rPr>
                <w:rFonts w:hint="eastAsia"/>
                <w:bCs/>
                <w:sz w:val="24"/>
                <w:szCs w:val="24"/>
              </w:rPr>
              <w:t>~1</w:t>
            </w:r>
            <w:r w:rsidRPr="002638AA">
              <w:rPr>
                <w:bCs/>
                <w:sz w:val="24"/>
                <w:szCs w:val="24"/>
              </w:rPr>
              <w:t>8</w:t>
            </w:r>
            <w:r w:rsidRPr="002638AA">
              <w:rPr>
                <w:rFonts w:hint="eastAsia"/>
                <w:bCs/>
                <w:sz w:val="24"/>
                <w:szCs w:val="24"/>
              </w:rPr>
              <w:t>.9</w:t>
            </w:r>
            <w:r w:rsidRPr="002638AA">
              <w:rPr>
                <w:bCs/>
                <w:sz w:val="24"/>
                <w:szCs w:val="24"/>
              </w:rPr>
              <w:t>%</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嘉義市</w:t>
            </w:r>
            <w:r w:rsidRPr="002638AA">
              <w:rPr>
                <w:rFonts w:hAnsi="標楷體"/>
                <w:sz w:val="24"/>
                <w:szCs w:val="24"/>
              </w:rPr>
              <w:t>(6;8,226)</w:t>
            </w:r>
            <w:r w:rsidRPr="002638AA">
              <w:rPr>
                <w:rFonts w:hAnsi="標楷體" w:hint="eastAsia"/>
                <w:sz w:val="24"/>
                <w:szCs w:val="24"/>
              </w:rPr>
              <w:t>、新北市(13</w:t>
            </w:r>
            <w:r w:rsidRPr="002638AA">
              <w:rPr>
                <w:rFonts w:hAnsi="標楷體"/>
                <w:sz w:val="24"/>
                <w:szCs w:val="24"/>
              </w:rPr>
              <w:t>;57,742</w:t>
            </w:r>
            <w:r w:rsidRPr="002638AA">
              <w:rPr>
                <w:rFonts w:hAnsi="標楷體" w:hint="eastAsia"/>
                <w:sz w:val="24"/>
                <w:szCs w:val="24"/>
              </w:rPr>
              <w:t>)</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int="eastAsia"/>
                <w:bCs/>
                <w:sz w:val="24"/>
                <w:szCs w:val="24"/>
              </w:rPr>
              <w:t>1</w:t>
            </w:r>
            <w:r w:rsidRPr="002638AA">
              <w:rPr>
                <w:bCs/>
                <w:sz w:val="24"/>
                <w:szCs w:val="24"/>
              </w:rPr>
              <w:t>7%</w:t>
            </w:r>
            <w:r w:rsidRPr="002638AA">
              <w:rPr>
                <w:rFonts w:hint="eastAsia"/>
                <w:bCs/>
                <w:sz w:val="24"/>
                <w:szCs w:val="24"/>
              </w:rPr>
              <w:t>~1</w:t>
            </w:r>
            <w:r w:rsidRPr="002638AA">
              <w:rPr>
                <w:bCs/>
                <w:sz w:val="24"/>
                <w:szCs w:val="24"/>
              </w:rPr>
              <w:t>7</w:t>
            </w:r>
            <w:r w:rsidRPr="002638AA">
              <w:rPr>
                <w:rFonts w:hint="eastAsia"/>
                <w:bCs/>
                <w:sz w:val="24"/>
                <w:szCs w:val="24"/>
              </w:rPr>
              <w:t>.9</w:t>
            </w:r>
            <w:r w:rsidRPr="002638AA">
              <w:rPr>
                <w:bCs/>
                <w:sz w:val="24"/>
                <w:szCs w:val="24"/>
              </w:rPr>
              <w:t>%</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金門縣(3</w:t>
            </w:r>
            <w:r w:rsidRPr="002638AA">
              <w:rPr>
                <w:rFonts w:hAnsi="標楷體"/>
                <w:sz w:val="24"/>
                <w:szCs w:val="24"/>
              </w:rPr>
              <w:t>;8,510</w:t>
            </w:r>
            <w:r w:rsidRPr="002638AA">
              <w:rPr>
                <w:rFonts w:hAnsi="標楷體" w:hint="eastAsia"/>
                <w:sz w:val="24"/>
                <w:szCs w:val="24"/>
              </w:rPr>
              <w:t>)</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int="eastAsia"/>
                <w:bCs/>
                <w:sz w:val="24"/>
                <w:szCs w:val="24"/>
              </w:rPr>
              <w:t>1</w:t>
            </w:r>
            <w:r w:rsidRPr="002638AA">
              <w:rPr>
                <w:bCs/>
                <w:sz w:val="24"/>
                <w:szCs w:val="24"/>
              </w:rPr>
              <w:t>6%</w:t>
            </w:r>
            <w:r w:rsidRPr="002638AA">
              <w:rPr>
                <w:rFonts w:hint="eastAsia"/>
                <w:bCs/>
                <w:sz w:val="24"/>
                <w:szCs w:val="24"/>
              </w:rPr>
              <w:t>~1</w:t>
            </w:r>
            <w:r w:rsidRPr="002638AA">
              <w:rPr>
                <w:bCs/>
                <w:sz w:val="24"/>
                <w:szCs w:val="24"/>
              </w:rPr>
              <w:t>6</w:t>
            </w:r>
            <w:r w:rsidRPr="002638AA">
              <w:rPr>
                <w:rFonts w:hint="eastAsia"/>
                <w:bCs/>
                <w:sz w:val="24"/>
                <w:szCs w:val="24"/>
              </w:rPr>
              <w:t>.9</w:t>
            </w:r>
            <w:r w:rsidRPr="002638AA">
              <w:rPr>
                <w:bCs/>
                <w:sz w:val="24"/>
                <w:szCs w:val="24"/>
              </w:rPr>
              <w:t>%</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臺中市(8；5</w:t>
            </w:r>
            <w:r w:rsidRPr="002638AA">
              <w:rPr>
                <w:rFonts w:hAnsi="標楷體"/>
                <w:sz w:val="24"/>
                <w:szCs w:val="24"/>
              </w:rPr>
              <w:t>7,845</w:t>
            </w:r>
            <w:r w:rsidRPr="002638AA">
              <w:rPr>
                <w:rFonts w:hAnsi="標楷體" w:hint="eastAsia"/>
                <w:sz w:val="24"/>
                <w:szCs w:val="24"/>
              </w:rPr>
              <w:t>)</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int="eastAsia"/>
                <w:bCs/>
                <w:sz w:val="24"/>
                <w:szCs w:val="24"/>
              </w:rPr>
              <w:t>1</w:t>
            </w:r>
            <w:r w:rsidRPr="002638AA">
              <w:rPr>
                <w:bCs/>
                <w:sz w:val="24"/>
                <w:szCs w:val="24"/>
              </w:rPr>
              <w:t>5%</w:t>
            </w:r>
            <w:r w:rsidRPr="002638AA">
              <w:rPr>
                <w:rFonts w:hint="eastAsia"/>
                <w:bCs/>
                <w:sz w:val="24"/>
                <w:szCs w:val="24"/>
              </w:rPr>
              <w:t>~1</w:t>
            </w:r>
            <w:r w:rsidRPr="002638AA">
              <w:rPr>
                <w:bCs/>
                <w:sz w:val="24"/>
                <w:szCs w:val="24"/>
              </w:rPr>
              <w:t>5</w:t>
            </w:r>
            <w:r w:rsidRPr="002638AA">
              <w:rPr>
                <w:rFonts w:hint="eastAsia"/>
                <w:bCs/>
                <w:sz w:val="24"/>
                <w:szCs w:val="24"/>
              </w:rPr>
              <w:t>.9</w:t>
            </w:r>
            <w:r w:rsidRPr="002638AA">
              <w:rPr>
                <w:bCs/>
                <w:sz w:val="24"/>
                <w:szCs w:val="24"/>
              </w:rPr>
              <w:t>%</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桃園市</w:t>
            </w:r>
            <w:r w:rsidRPr="002638AA">
              <w:rPr>
                <w:rFonts w:hAnsi="標楷體"/>
                <w:sz w:val="24"/>
                <w:szCs w:val="24"/>
              </w:rPr>
              <w:t>(8;45,167)</w:t>
            </w:r>
            <w:r w:rsidRPr="002638AA">
              <w:rPr>
                <w:rFonts w:hAnsi="標楷體" w:hint="eastAsia"/>
                <w:sz w:val="24"/>
                <w:szCs w:val="24"/>
              </w:rPr>
              <w:t>、連江縣(</w:t>
            </w:r>
            <w:r w:rsidRPr="002638AA">
              <w:rPr>
                <w:rFonts w:hAnsi="標楷體"/>
                <w:sz w:val="24"/>
                <w:szCs w:val="24"/>
              </w:rPr>
              <w:t>2;1,078</w:t>
            </w:r>
            <w:r w:rsidRPr="002638AA">
              <w:rPr>
                <w:rFonts w:hAnsi="標楷體" w:hint="eastAsia"/>
                <w:sz w:val="24"/>
                <w:szCs w:val="24"/>
              </w:rPr>
              <w:t>)、新竹市</w:t>
            </w:r>
            <w:r w:rsidRPr="002638AA">
              <w:rPr>
                <w:rFonts w:hAnsi="標楷體"/>
                <w:sz w:val="24"/>
                <w:szCs w:val="24"/>
              </w:rPr>
              <w:t>(6;11,510)</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Ansi="標楷體" w:hint="eastAsia"/>
                <w:bCs/>
                <w:sz w:val="24"/>
                <w:szCs w:val="24"/>
              </w:rPr>
              <w:t>＜15%</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新竹縣(5</w:t>
            </w:r>
            <w:r w:rsidRPr="002638AA">
              <w:rPr>
                <w:rFonts w:hAnsi="標楷體"/>
                <w:sz w:val="24"/>
                <w:szCs w:val="24"/>
              </w:rPr>
              <w:t>;16,906</w:t>
            </w:r>
            <w:r w:rsidRPr="002638AA">
              <w:rPr>
                <w:rFonts w:hAnsi="標楷體" w:hint="eastAsia"/>
                <w:sz w:val="24"/>
                <w:szCs w:val="24"/>
              </w:rPr>
              <w:t>)</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Ansi="標楷體" w:hint="eastAsia"/>
                <w:bCs/>
                <w:sz w:val="24"/>
                <w:szCs w:val="24"/>
              </w:rPr>
              <w:t>各市縣平均18.81%</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各市縣據點總數及平均每據點涵蓋老年人口數：(178；24,</w:t>
            </w:r>
            <w:r w:rsidRPr="002638AA">
              <w:rPr>
                <w:rFonts w:hAnsi="標楷體"/>
                <w:sz w:val="24"/>
                <w:szCs w:val="24"/>
              </w:rPr>
              <w:t>733)</w:t>
            </w:r>
          </w:p>
        </w:tc>
      </w:tr>
    </w:tbl>
    <w:p w:rsidR="00AC2A6C" w:rsidRDefault="00AC2A6C" w:rsidP="00643AD4">
      <w:pPr>
        <w:adjustRightInd w:val="0"/>
        <w:ind w:leftChars="-40" w:left="556" w:rightChars="-47" w:right="-133" w:hangingChars="275" w:hanging="669"/>
        <w:jc w:val="left"/>
        <w:rPr>
          <w:b/>
          <w:snapToGrid/>
        </w:rPr>
      </w:pPr>
      <w:r w:rsidRPr="002638AA">
        <w:rPr>
          <w:rFonts w:hAnsi="標楷體" w:hint="eastAsia"/>
          <w:sz w:val="24"/>
        </w:rPr>
        <w:t>資料來源：本中心整理。</w:t>
      </w:r>
    </w:p>
    <w:p w:rsidR="00AC2A6C" w:rsidRDefault="00AC2A6C" w:rsidP="00643AD4">
      <w:pPr>
        <w:spacing w:line="480" w:lineRule="exact"/>
        <w:ind w:left="566" w:firstLine="566"/>
      </w:pPr>
      <w:r w:rsidRPr="002638AA">
        <w:rPr>
          <w:rFonts w:hint="eastAsia"/>
        </w:rPr>
        <w:t>綜上，國健署於</w:t>
      </w:r>
      <w:r w:rsidRPr="002638AA">
        <w:rPr>
          <w:rFonts w:hAnsi="標楷體" w:hint="eastAsia"/>
          <w:color w:val="000000"/>
        </w:rPr>
        <w:t>前瞻</w:t>
      </w:r>
      <w:r w:rsidRPr="002638AA">
        <w:rPr>
          <w:rFonts w:hint="eastAsia"/>
        </w:rPr>
        <w:t>第5期特別預算案規劃辦理「整建長照衛福據點計畫－整建長照ABC據點」、「公有危險建築補強重建－地方衛生機關及社區活動中心」及「銀髮健身俱樂部補助計畫」，其中公有危險建築補強重建－地方衛生機關，第3期及第4期特別預算因部分工程所需經費高、工程期程較長，預算執行效率不佳，尚有待提升，宜積極督促地方政府管控相關工程執行進度；另銀髮健身俱樂部補助計畫，宜評估設定更具激勵效果之衡量指標並參酌市縣老年人口數及其比率衡平設置，</w:t>
      </w:r>
      <w:r w:rsidRPr="002638AA">
        <w:rPr>
          <w:rFonts w:hAnsi="標楷體" w:hint="eastAsia"/>
          <w:spacing w:val="-4"/>
        </w:rPr>
        <w:t>俾有效評估及提升使用效益</w:t>
      </w:r>
      <w:r w:rsidRPr="002638AA">
        <w:rPr>
          <w:rFonts w:hint="eastAsia"/>
        </w:rPr>
        <w:t>。</w:t>
      </w:r>
    </w:p>
    <w:p w:rsidR="00AC2A6C" w:rsidRPr="00AC0834" w:rsidRDefault="00AC2A6C" w:rsidP="00643AD4">
      <w:pPr>
        <w:pStyle w:val="af1"/>
        <w:rPr>
          <w:b/>
        </w:rPr>
      </w:pPr>
      <w:r w:rsidRPr="002638AA">
        <w:rPr>
          <w:rFonts w:hint="eastAsia"/>
        </w:rPr>
        <w:t>（分機：</w:t>
      </w:r>
      <w:r w:rsidRPr="002638AA">
        <w:t>1935</w:t>
      </w:r>
      <w:r w:rsidRPr="002638AA">
        <w:rPr>
          <w:rFonts w:hint="eastAsia"/>
        </w:rPr>
        <w:t xml:space="preserve"> 陳果廷）</w:t>
      </w:r>
    </w:p>
    <w:sectPr w:rsidR="00AC2A6C" w:rsidRPr="00AC0834"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00143">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AC2A6C" w:rsidRDefault="00AC2A6C" w:rsidP="00643AD4">
      <w:pPr>
        <w:pStyle w:val="142"/>
        <w:ind w:left="180" w:hangingChars="74" w:hanging="180"/>
      </w:pPr>
      <w:r>
        <w:rPr>
          <w:rStyle w:val="afb"/>
          <w:szCs w:val="24"/>
        </w:rPr>
        <w:footnoteRef/>
      </w:r>
      <w:r>
        <w:rPr>
          <w:rFonts w:hint="eastAsia"/>
        </w:rPr>
        <w:t xml:space="preserve"> 依113年天然災害停止上班及上課通報作業講習簡報資料(交通部中央氣象署提供)，102至111年度期間規模5級以上之地震自102年度之23個躍升至111年度之79個。資料下載網址：https://www.dgpa.gov.tw/information?uid=107&amp;pid=11849。查閱日期：113年9月10日。</w:t>
      </w:r>
    </w:p>
  </w:footnote>
  <w:footnote w:id="2">
    <w:p w:rsidR="00AC2A6C" w:rsidRPr="000A5874" w:rsidRDefault="00AC2A6C" w:rsidP="00643AD4">
      <w:pPr>
        <w:pStyle w:val="142"/>
        <w:ind w:left="180" w:hangingChars="74" w:hanging="180"/>
        <w:rPr>
          <w:szCs w:val="24"/>
        </w:rPr>
      </w:pPr>
      <w:r w:rsidRPr="000A5874">
        <w:rPr>
          <w:rStyle w:val="afb"/>
          <w:szCs w:val="24"/>
        </w:rPr>
        <w:footnoteRef/>
      </w:r>
      <w:r>
        <w:rPr>
          <w:rFonts w:hint="eastAsia"/>
          <w:szCs w:val="24"/>
        </w:rPr>
        <w:t xml:space="preserve"> 106年7月10行政院秘書長院臺食安字第1060022942A號函核定。</w:t>
      </w:r>
    </w:p>
  </w:footnote>
  <w:footnote w:id="3">
    <w:p w:rsidR="00AC2A6C" w:rsidRPr="00893D68" w:rsidRDefault="00AC2A6C" w:rsidP="00643AD4">
      <w:pPr>
        <w:pStyle w:val="142"/>
        <w:ind w:left="180" w:hangingChars="74" w:hanging="180"/>
        <w:rPr>
          <w:szCs w:val="24"/>
        </w:rPr>
      </w:pPr>
      <w:r w:rsidRPr="00B27644">
        <w:rPr>
          <w:rStyle w:val="afb"/>
          <w:szCs w:val="24"/>
        </w:rPr>
        <w:footnoteRef/>
      </w:r>
      <w:r>
        <w:rPr>
          <w:rFonts w:hint="eastAsia"/>
        </w:rPr>
        <w:t xml:space="preserve"> </w:t>
      </w:r>
      <w:r>
        <w:rPr>
          <w:rFonts w:hint="eastAsia"/>
          <w:szCs w:val="24"/>
        </w:rPr>
        <w:t>詳109年9月9行政院院臺食安字第1090030108號函及其附件：本院有關機關(單位)意見彙整表。</w:t>
      </w:r>
    </w:p>
  </w:footnote>
  <w:footnote w:id="4">
    <w:p w:rsidR="00AC2A6C" w:rsidRPr="00220655" w:rsidRDefault="00AC2A6C" w:rsidP="00643AD4">
      <w:pPr>
        <w:pStyle w:val="142"/>
        <w:ind w:left="180" w:hangingChars="74" w:hanging="180"/>
        <w:rPr>
          <w:szCs w:val="24"/>
        </w:rPr>
      </w:pPr>
      <w:r w:rsidRPr="00B27644">
        <w:rPr>
          <w:rStyle w:val="afb"/>
          <w:szCs w:val="24"/>
        </w:rPr>
        <w:footnoteRef/>
      </w:r>
      <w:r w:rsidRPr="00B27644">
        <w:rPr>
          <w:szCs w:val="24"/>
        </w:rPr>
        <w:t xml:space="preserve"> </w:t>
      </w:r>
      <w:r>
        <w:rPr>
          <w:rFonts w:hint="eastAsia"/>
          <w:szCs w:val="24"/>
        </w:rPr>
        <w:t>依衛生福利部113年5月第7次修正之</w:t>
      </w:r>
      <w:r w:rsidRPr="00220655">
        <w:rPr>
          <w:rFonts w:hint="eastAsia"/>
          <w:szCs w:val="24"/>
        </w:rPr>
        <w:t>前瞻基礎建設計畫-食品安全建設</w:t>
      </w:r>
      <w:r>
        <w:rPr>
          <w:rFonts w:hint="eastAsia"/>
          <w:szCs w:val="24"/>
        </w:rPr>
        <w:t>提報之計畫期程、財務需求及經費來源</w:t>
      </w:r>
      <w:r w:rsidRPr="00190B9B">
        <w:rPr>
          <w:rFonts w:hint="eastAsia"/>
          <w:szCs w:val="24"/>
        </w:rPr>
        <w:t>，業獲行政院於1</w:t>
      </w:r>
      <w:r>
        <w:rPr>
          <w:rFonts w:hint="eastAsia"/>
          <w:szCs w:val="24"/>
        </w:rPr>
        <w:t>13</w:t>
      </w:r>
      <w:r w:rsidRPr="00190B9B">
        <w:rPr>
          <w:rFonts w:hint="eastAsia"/>
          <w:szCs w:val="24"/>
        </w:rPr>
        <w:t>年</w:t>
      </w:r>
      <w:r>
        <w:rPr>
          <w:rFonts w:hint="eastAsia"/>
          <w:szCs w:val="24"/>
        </w:rPr>
        <w:t>5</w:t>
      </w:r>
      <w:r w:rsidRPr="00190B9B">
        <w:rPr>
          <w:rFonts w:hint="eastAsia"/>
          <w:szCs w:val="24"/>
        </w:rPr>
        <w:t>月</w:t>
      </w:r>
      <w:r>
        <w:rPr>
          <w:rFonts w:hAnsi="標楷體" w:hint="eastAsia"/>
          <w:color w:val="000000"/>
          <w:szCs w:val="24"/>
        </w:rPr>
        <w:t>22</w:t>
      </w:r>
      <w:r w:rsidRPr="006F718C">
        <w:rPr>
          <w:rFonts w:hAnsi="標楷體" w:hint="eastAsia"/>
          <w:color w:val="000000"/>
          <w:szCs w:val="24"/>
        </w:rPr>
        <w:t>日函</w:t>
      </w:r>
      <w:r>
        <w:rPr>
          <w:rFonts w:hAnsi="標楷體" w:hint="eastAsia"/>
          <w:color w:val="000000"/>
          <w:szCs w:val="24"/>
        </w:rPr>
        <w:t>復：</w:t>
      </w:r>
      <w:r w:rsidRPr="006F718C">
        <w:rPr>
          <w:rFonts w:hAnsi="標楷體" w:hint="eastAsia"/>
          <w:color w:val="000000"/>
          <w:szCs w:val="24"/>
        </w:rPr>
        <w:t>原則同意</w:t>
      </w:r>
      <w:r>
        <w:rPr>
          <w:rFonts w:hAnsi="標楷體" w:hint="eastAsia"/>
          <w:color w:val="000000"/>
          <w:szCs w:val="24"/>
        </w:rPr>
        <w:t>。</w:t>
      </w:r>
    </w:p>
  </w:footnote>
  <w:footnote w:id="5">
    <w:p w:rsidR="00AC2A6C" w:rsidRPr="009D1D67" w:rsidRDefault="00AC2A6C" w:rsidP="00643AD4">
      <w:pPr>
        <w:pStyle w:val="142"/>
        <w:ind w:left="180" w:hangingChars="74" w:hanging="180"/>
        <w:rPr>
          <w:szCs w:val="24"/>
        </w:rPr>
      </w:pPr>
      <w:r w:rsidRPr="009D1D67">
        <w:rPr>
          <w:rStyle w:val="afb"/>
          <w:szCs w:val="24"/>
        </w:rPr>
        <w:footnoteRef/>
      </w:r>
      <w:r w:rsidRPr="009D1D67">
        <w:rPr>
          <w:szCs w:val="24"/>
        </w:rPr>
        <w:t xml:space="preserve"> </w:t>
      </w:r>
      <w:r w:rsidRPr="009D1D67">
        <w:rPr>
          <w:rFonts w:hint="eastAsia"/>
          <w:szCs w:val="24"/>
        </w:rPr>
        <w:t>含已撤案之臺中港邊境查驗辦公大樓與倉儲中心興建計畫1,600萬元</w:t>
      </w:r>
      <w:r w:rsidRPr="009D1D67">
        <w:rPr>
          <w:rFonts w:hAnsi="標楷體" w:hint="eastAsia"/>
          <w:szCs w:val="24"/>
        </w:rPr>
        <w:t>。</w:t>
      </w:r>
    </w:p>
  </w:footnote>
  <w:footnote w:id="6">
    <w:p w:rsidR="00AC2A6C" w:rsidRPr="002C4539" w:rsidRDefault="00AC2A6C" w:rsidP="00643AD4">
      <w:pPr>
        <w:pStyle w:val="af9"/>
        <w:spacing w:line="280" w:lineRule="exact"/>
        <w:ind w:leftChars="0" w:left="195" w:hangingChars="80" w:hanging="195"/>
        <w:jc w:val="both"/>
        <w:rPr>
          <w:sz w:val="24"/>
        </w:rPr>
      </w:pPr>
      <w:r w:rsidRPr="000D1E52">
        <w:rPr>
          <w:rStyle w:val="afb"/>
          <w:sz w:val="24"/>
        </w:rPr>
        <w:footnoteRef/>
      </w:r>
      <w:r w:rsidRPr="000D1E52">
        <w:rPr>
          <w:sz w:val="24"/>
        </w:rPr>
        <w:t xml:space="preserve"> </w:t>
      </w:r>
      <w:r w:rsidRPr="002C4539">
        <w:rPr>
          <w:rFonts w:hint="eastAsia"/>
          <w:sz w:val="24"/>
        </w:rPr>
        <w:t>包含衛福部銀髮健身俱樂部試辦計畫14處試辦據點，以及國健署銀髮健身俱樂部補助計畫1</w:t>
      </w:r>
      <w:r>
        <w:rPr>
          <w:rFonts w:hint="eastAsia"/>
          <w:sz w:val="24"/>
        </w:rPr>
        <w:t>64</w:t>
      </w:r>
      <w:r w:rsidRPr="002C4539">
        <w:rPr>
          <w:rFonts w:hint="eastAsia"/>
          <w:sz w:val="24"/>
        </w:rPr>
        <w:t>處據點(</w:t>
      </w:r>
      <w:r w:rsidRPr="002C4539">
        <w:rPr>
          <w:sz w:val="24"/>
        </w:rPr>
        <w:t>110</w:t>
      </w:r>
      <w:r w:rsidRPr="002C4539">
        <w:rPr>
          <w:rFonts w:hint="eastAsia"/>
          <w:sz w:val="24"/>
        </w:rPr>
        <w:t>年</w:t>
      </w:r>
      <w:r>
        <w:rPr>
          <w:rFonts w:hint="eastAsia"/>
          <w:sz w:val="24"/>
        </w:rPr>
        <w:t>至1</w:t>
      </w:r>
      <w:r>
        <w:rPr>
          <w:sz w:val="24"/>
        </w:rPr>
        <w:t>11</w:t>
      </w:r>
      <w:r>
        <w:rPr>
          <w:rFonts w:hint="eastAsia"/>
          <w:sz w:val="24"/>
        </w:rPr>
        <w:t>年度核定100處、112年至</w:t>
      </w:r>
      <w:r w:rsidRPr="002C4539">
        <w:rPr>
          <w:rFonts w:hint="eastAsia"/>
          <w:sz w:val="24"/>
        </w:rPr>
        <w:t>11</w:t>
      </w:r>
      <w:r>
        <w:rPr>
          <w:rFonts w:hint="eastAsia"/>
          <w:sz w:val="24"/>
        </w:rPr>
        <w:t>3</w:t>
      </w:r>
      <w:r w:rsidRPr="002C4539">
        <w:rPr>
          <w:rFonts w:hint="eastAsia"/>
          <w:sz w:val="24"/>
        </w:rPr>
        <w:t>年</w:t>
      </w:r>
      <w:r>
        <w:rPr>
          <w:sz w:val="24"/>
        </w:rPr>
        <w:t>8</w:t>
      </w:r>
      <w:r w:rsidRPr="002C4539">
        <w:rPr>
          <w:rFonts w:hint="eastAsia"/>
          <w:sz w:val="24"/>
        </w:rPr>
        <w:t>月底止核定</w:t>
      </w:r>
      <w:r>
        <w:rPr>
          <w:rFonts w:hint="eastAsia"/>
          <w:sz w:val="24"/>
        </w:rPr>
        <w:t>64</w:t>
      </w:r>
      <w:r w:rsidRPr="002C4539">
        <w:rPr>
          <w:rFonts w:hint="eastAsia"/>
          <w:sz w:val="24"/>
        </w:rPr>
        <w:t>處)。</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00143"/>
    <w:rsid w:val="00892052"/>
    <w:rsid w:val="009C7E21"/>
    <w:rsid w:val="009E73DC"/>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884CE02-A811-4EB7-81AD-830C3B4FE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87A9C-D51F-4E19-A82F-5BD9E21ED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164</Pages>
  <Words>2588</Words>
  <Characters>14754</Characters>
  <Application>Microsoft Office Word</Application>
  <DocSecurity>0</DocSecurity>
  <Lines>122</Lines>
  <Paragraphs>34</Paragraphs>
  <ScaleCrop>false</ScaleCrop>
  <Company>HOME</Company>
  <LinksUpToDate>false</LinksUpToDate>
  <CharactersWithSpaces>17308</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2024-09-27T03:36:00Z</dcterms:created>
  <dcterms:modified xsi:type="dcterms:W3CDTF">2024-09-27T03:36:00Z</dcterms:modified>
</cp:coreProperties>
</file>