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D1426" w:rsidRDefault="003D1426" w:rsidP="003D1426">
      <w:pPr>
        <w:spacing w:afterLines="50" w:after="167"/>
      </w:pPr>
      <w:bookmarkStart w:id="0" w:name="_GoBack"/>
      <w:bookmarkEnd w:id="0"/>
      <w:r>
        <w:rPr>
          <w:rFonts w:hint="eastAsia"/>
        </w:rPr>
        <w:t xml:space="preserve">　　　　　　　　　　　　　　　　　　　　　　　　　　　　　</w:t>
      </w:r>
      <w:r w:rsidR="007D7542">
        <w:rPr>
          <w:rFonts w:hint="eastAsia"/>
        </w:rPr>
        <w:t>議案編號：</w:t>
      </w:r>
      <w:r w:rsidR="007D7542">
        <w:rPr>
          <w:rFonts w:hint="eastAsia"/>
        </w:rPr>
        <w:t>202110014160000</w:t>
      </w:r>
    </w:p>
    <w:p w:rsidR="003D1426" w:rsidRDefault="003D1426" w:rsidP="003D1426">
      <w:pPr>
        <w:snapToGrid w:val="0"/>
        <w:ind w:leftChars="400" w:left="844"/>
        <w:rPr>
          <w:rFonts w:ascii="細明體" w:hAnsi="細明體" w:hint="eastAsia"/>
        </w:rPr>
      </w:pPr>
      <w:r w:rsidRPr="003D1426">
        <w:rPr>
          <w:rFonts w:eastAsia="標楷體" w:hint="eastAsia"/>
          <w:kern w:val="0"/>
          <w:sz w:val="42"/>
        </w:rPr>
        <w:t>立法院議案關係文書</w:t>
      </w:r>
      <w:r>
        <w:rPr>
          <w:rFonts w:hint="eastAsia"/>
        </w:rPr>
        <w:t xml:space="preserve">　</w:t>
      </w:r>
      <w:r>
        <w:rPr>
          <w:rFonts w:ascii="細明體" w:hAnsi="細明體"/>
        </w:rPr>
        <w:fldChar w:fldCharType="begin"/>
      </w:r>
      <w:r>
        <w:rPr>
          <w:rFonts w:ascii="細明體" w:hAnsi="細明體"/>
        </w:rPr>
        <w:instrText xml:space="preserve"> </w:instrText>
      </w:r>
      <w:r>
        <w:rPr>
          <w:rFonts w:ascii="細明體" w:hAnsi="細明體" w:hint="eastAsia"/>
        </w:rPr>
        <w:instrText>eq \o\ad(\s\up5(（中華民國41年9月起編號）),\s\do5(中華民國113年3月13日印發))</w:instrText>
      </w:r>
      <w:r>
        <w:rPr>
          <w:rFonts w:ascii="細明體" w:hAnsi="細明體"/>
        </w:rPr>
        <w:fldChar w:fldCharType="end"/>
      </w:r>
    </w:p>
    <w:p w:rsidR="003D1426" w:rsidRDefault="003D1426" w:rsidP="003D1426">
      <w:pPr>
        <w:spacing w:line="600" w:lineRule="exact"/>
        <w:ind w:leftChars="400" w:left="844"/>
        <w:rPr>
          <w:rFonts w:hint="eastAsia"/>
        </w:rPr>
      </w:pPr>
    </w:p>
    <w:tbl>
      <w:tblPr>
        <w:tblW w:w="0" w:type="auto"/>
        <w:tblCellMar>
          <w:left w:w="0" w:type="dxa"/>
          <w:right w:w="0" w:type="dxa"/>
        </w:tblCellMar>
        <w:tblLook w:val="04A0" w:firstRow="1" w:lastRow="0" w:firstColumn="1" w:lastColumn="0" w:noHBand="0" w:noVBand="1"/>
      </w:tblPr>
      <w:tblGrid>
        <w:gridCol w:w="2316"/>
        <w:gridCol w:w="1104"/>
        <w:gridCol w:w="1023"/>
        <w:gridCol w:w="1590"/>
        <w:gridCol w:w="341"/>
        <w:gridCol w:w="6"/>
        <w:gridCol w:w="119"/>
      </w:tblGrid>
      <w:tr w:rsidR="003D1426" w:rsidTr="001175AF">
        <w:tc>
          <w:tcPr>
            <w:tcW w:w="0" w:type="auto"/>
            <w:shd w:val="clear" w:color="auto" w:fill="auto"/>
            <w:vAlign w:val="center"/>
          </w:tcPr>
          <w:p w:rsidR="003D1426" w:rsidRDefault="003D1426" w:rsidP="001175AF">
            <w:pPr>
              <w:pStyle w:val="affff"/>
              <w:rPr>
                <w:rFonts w:hint="eastAsia"/>
              </w:rPr>
            </w:pPr>
            <w:r>
              <w:rPr>
                <w:rFonts w:hint="eastAsia"/>
              </w:rPr>
              <w:t>院總第</w:t>
            </w:r>
            <w:r>
              <w:rPr>
                <w:rFonts w:hint="eastAsia"/>
              </w:rPr>
              <w:t>20</w:t>
            </w:r>
            <w:r>
              <w:rPr>
                <w:rFonts w:hint="eastAsia"/>
              </w:rPr>
              <w:t>號</w:t>
            </w:r>
          </w:p>
        </w:tc>
        <w:tc>
          <w:tcPr>
            <w:tcW w:w="0" w:type="auto"/>
            <w:shd w:val="clear" w:color="auto" w:fill="auto"/>
            <w:vAlign w:val="center"/>
          </w:tcPr>
          <w:p w:rsidR="003D1426" w:rsidRDefault="003D1426" w:rsidP="001175AF">
            <w:pPr>
              <w:pStyle w:val="affff5"/>
              <w:ind w:leftChars="200" w:left="422"/>
              <w:rPr>
                <w:rFonts w:hint="eastAsia"/>
              </w:rPr>
            </w:pPr>
            <w:r>
              <w:rPr>
                <w:rFonts w:hint="eastAsia"/>
              </w:rPr>
              <w:t>委員</w:t>
            </w:r>
          </w:p>
        </w:tc>
        <w:tc>
          <w:tcPr>
            <w:tcW w:w="0" w:type="auto"/>
            <w:shd w:val="clear" w:color="auto" w:fill="auto"/>
            <w:vAlign w:val="center"/>
          </w:tcPr>
          <w:p w:rsidR="003D1426" w:rsidRDefault="003D1426" w:rsidP="001175AF">
            <w:pPr>
              <w:pStyle w:val="affff5"/>
              <w:rPr>
                <w:rFonts w:hint="eastAsia"/>
              </w:rPr>
            </w:pPr>
            <w:r>
              <w:rPr>
                <w:rFonts w:hint="eastAsia"/>
              </w:rPr>
              <w:t>提案第</w:t>
            </w:r>
          </w:p>
        </w:tc>
        <w:tc>
          <w:tcPr>
            <w:tcW w:w="0" w:type="auto"/>
            <w:shd w:val="clear" w:color="auto" w:fill="auto"/>
            <w:tcMar>
              <w:left w:w="113" w:type="dxa"/>
              <w:right w:w="113" w:type="dxa"/>
            </w:tcMar>
            <w:vAlign w:val="center"/>
          </w:tcPr>
          <w:p w:rsidR="003D1426" w:rsidRDefault="003D1426" w:rsidP="001175AF">
            <w:pPr>
              <w:pStyle w:val="affff5"/>
              <w:jc w:val="distribute"/>
              <w:rPr>
                <w:rFonts w:hint="eastAsia"/>
              </w:rPr>
            </w:pPr>
            <w:r>
              <w:t>11001416</w:t>
            </w:r>
          </w:p>
        </w:tc>
        <w:tc>
          <w:tcPr>
            <w:tcW w:w="0" w:type="auto"/>
            <w:shd w:val="clear" w:color="auto" w:fill="auto"/>
            <w:vAlign w:val="center"/>
          </w:tcPr>
          <w:p w:rsidR="003D1426" w:rsidRDefault="003D1426" w:rsidP="001175AF">
            <w:pPr>
              <w:pStyle w:val="affff5"/>
              <w:rPr>
                <w:rFonts w:hint="eastAsia"/>
              </w:rPr>
            </w:pPr>
            <w:r>
              <w:rPr>
                <w:rFonts w:hint="eastAsia"/>
              </w:rPr>
              <w:t>號</w:t>
            </w:r>
          </w:p>
        </w:tc>
        <w:tc>
          <w:tcPr>
            <w:tcW w:w="0" w:type="auto"/>
            <w:shd w:val="clear" w:color="auto" w:fill="auto"/>
            <w:vAlign w:val="center"/>
          </w:tcPr>
          <w:p w:rsidR="003D1426" w:rsidRDefault="003D1426" w:rsidP="001175AF">
            <w:pPr>
              <w:pStyle w:val="affff5"/>
              <w:rPr>
                <w:rFonts w:hint="eastAsia"/>
              </w:rPr>
            </w:pPr>
          </w:p>
        </w:tc>
        <w:tc>
          <w:tcPr>
            <w:tcW w:w="0" w:type="auto"/>
            <w:shd w:val="clear" w:color="auto" w:fill="auto"/>
            <w:tcMar>
              <w:left w:w="113" w:type="dxa"/>
            </w:tcMar>
            <w:vAlign w:val="center"/>
          </w:tcPr>
          <w:p w:rsidR="003D1426" w:rsidRDefault="003D1426" w:rsidP="001175AF">
            <w:pPr>
              <w:pStyle w:val="affff5"/>
              <w:rPr>
                <w:rFonts w:hint="eastAsia"/>
              </w:rPr>
            </w:pPr>
          </w:p>
        </w:tc>
      </w:tr>
    </w:tbl>
    <w:p w:rsidR="003D1426" w:rsidRDefault="003D1426" w:rsidP="003D1426">
      <w:pPr>
        <w:pStyle w:val="afb"/>
        <w:spacing w:line="600" w:lineRule="exact"/>
        <w:ind w:left="1382" w:hanging="855"/>
        <w:rPr>
          <w:rFonts w:hint="eastAsia"/>
        </w:rPr>
      </w:pPr>
    </w:p>
    <w:p w:rsidR="003D1426" w:rsidRDefault="003D1426" w:rsidP="00760E44">
      <w:pPr>
        <w:pStyle w:val="afb"/>
        <w:spacing w:line="500" w:lineRule="exact"/>
        <w:ind w:left="1382" w:hanging="855"/>
        <w:rPr>
          <w:rFonts w:hint="eastAsia"/>
        </w:rPr>
      </w:pPr>
      <w:r>
        <w:rPr>
          <w:rFonts w:hint="eastAsia"/>
        </w:rPr>
        <w:t>案由：本院委員廖偉翔、牛煦庭等</w:t>
      </w:r>
      <w:r>
        <w:rPr>
          <w:rFonts w:hint="eastAsia"/>
        </w:rPr>
        <w:t>17</w:t>
      </w:r>
      <w:r>
        <w:rPr>
          <w:rFonts w:hint="eastAsia"/>
        </w:rPr>
        <w:t>人，為提升都市公共設施服務</w:t>
      </w:r>
      <w:r w:rsidRPr="007D7542">
        <w:rPr>
          <w:rFonts w:hint="eastAsia"/>
          <w:spacing w:val="8"/>
        </w:rPr>
        <w:t>水準，促使直轄市及縣（市）政府，在建設業務量能更加完</w:t>
      </w:r>
      <w:r>
        <w:rPr>
          <w:rFonts w:hint="eastAsia"/>
        </w:rPr>
        <w:t>善與順利，</w:t>
      </w:r>
      <w:r w:rsidR="00760E44">
        <w:rPr>
          <w:rFonts w:hint="eastAsia"/>
        </w:rPr>
        <w:t>爰</w:t>
      </w:r>
      <w:r>
        <w:rPr>
          <w:rFonts w:hint="eastAsia"/>
        </w:rPr>
        <w:t>擬具「都市計畫法第八十三條之一</w:t>
      </w:r>
      <w:r w:rsidR="000A2A53" w:rsidRPr="000A2A53">
        <w:rPr>
          <w:rFonts w:hint="eastAsia"/>
        </w:rPr>
        <w:t>條文</w:t>
      </w:r>
      <w:r>
        <w:rPr>
          <w:rFonts w:hint="eastAsia"/>
        </w:rPr>
        <w:t>修正草案」案，將公共設施保留地之興闢，一併與既有關於公共</w:t>
      </w:r>
      <w:r w:rsidRPr="007D7542">
        <w:rPr>
          <w:rFonts w:hint="eastAsia"/>
          <w:spacing w:val="8"/>
        </w:rPr>
        <w:t>設施保留地之取得、具有紀念性或藝術價值之建築與歷史</w:t>
      </w:r>
      <w:r w:rsidRPr="00B24B7D">
        <w:rPr>
          <w:rFonts w:hint="eastAsia"/>
          <w:spacing w:val="8"/>
        </w:rPr>
        <w:t>建築之保存維護及公共開放空間之提供等，納為修正後受容</w:t>
      </w:r>
      <w:r>
        <w:rPr>
          <w:rFonts w:hint="eastAsia"/>
        </w:rPr>
        <w:t>積移轉規範採認之條件；此外，另明定容積移轉折繳代金</w:t>
      </w:r>
      <w:r w:rsidRPr="00B24B7D">
        <w:rPr>
          <w:rFonts w:hint="eastAsia"/>
          <w:spacing w:val="0"/>
        </w:rPr>
        <w:t>之用途，應專款專用於取得與接受基地同一直轄市、縣（市</w:t>
      </w:r>
      <w:r>
        <w:rPr>
          <w:rFonts w:hint="eastAsia"/>
        </w:rPr>
        <w:t>）都市計畫區之公共設施保留地及興辦工程與相關作業費用等相關規範。是否有當？敬請公決。</w:t>
      </w:r>
    </w:p>
    <w:p w:rsidR="003D1426" w:rsidRPr="003D1426" w:rsidRDefault="003D1426" w:rsidP="003D1426">
      <w:pPr>
        <w:pStyle w:val="afb"/>
        <w:ind w:left="1382" w:hanging="855"/>
        <w:rPr>
          <w:rFonts w:hint="eastAsia"/>
        </w:rPr>
      </w:pPr>
    </w:p>
    <w:p w:rsidR="003D1426" w:rsidRDefault="003D1426" w:rsidP="003D1426">
      <w:pPr>
        <w:pStyle w:val="a4"/>
        <w:ind w:left="633" w:hanging="633"/>
        <w:rPr>
          <w:rFonts w:hint="eastAsia"/>
        </w:rPr>
      </w:pPr>
      <w:r>
        <w:rPr>
          <w:rFonts w:hint="eastAsia"/>
        </w:rPr>
        <w:t>說明：</w:t>
      </w:r>
    </w:p>
    <w:p w:rsidR="003D1426" w:rsidRDefault="003D1426" w:rsidP="00760E44">
      <w:pPr>
        <w:pStyle w:val="afffff0"/>
        <w:spacing w:line="460" w:lineRule="exact"/>
        <w:ind w:left="633" w:hanging="422"/>
        <w:rPr>
          <w:rFonts w:hint="eastAsia"/>
        </w:rPr>
      </w:pPr>
      <w:r>
        <w:rPr>
          <w:rFonts w:hint="eastAsia"/>
        </w:rPr>
        <w:t>一、</w:t>
      </w:r>
      <w:r w:rsidRPr="007D7542">
        <w:rPr>
          <w:rFonts w:hint="eastAsia"/>
          <w:spacing w:val="-2"/>
        </w:rPr>
        <w:t>都市計畫區內公共設施保留地，所允許辦理容積移轉之立法考量，是為了解決政府財政困</w:t>
      </w:r>
      <w:r>
        <w:rPr>
          <w:rFonts w:hint="eastAsia"/>
        </w:rPr>
        <w:t>窘</w:t>
      </w:r>
      <w:r w:rsidRPr="007D7542">
        <w:rPr>
          <w:rFonts w:hint="eastAsia"/>
          <w:spacing w:val="-2"/>
        </w:rPr>
        <w:t>，盼透過加速取得公共設施保留地，以改善都市生活環境。在</w:t>
      </w:r>
      <w:r w:rsidRPr="007D7542">
        <w:rPr>
          <w:rFonts w:hint="eastAsia"/>
          <w:spacing w:val="-2"/>
        </w:rPr>
        <w:t>97</w:t>
      </w:r>
      <w:r w:rsidRPr="007D7542">
        <w:rPr>
          <w:rFonts w:hint="eastAsia"/>
          <w:spacing w:val="-2"/>
        </w:rPr>
        <w:t>年</w:t>
      </w:r>
      <w:r w:rsidRPr="007D7542">
        <w:rPr>
          <w:rFonts w:hint="eastAsia"/>
          <w:spacing w:val="-2"/>
        </w:rPr>
        <w:t>12</w:t>
      </w:r>
      <w:r w:rsidRPr="007D7542">
        <w:rPr>
          <w:rFonts w:hint="eastAsia"/>
          <w:spacing w:val="-2"/>
        </w:rPr>
        <w:t>月經過立法三讀修</w:t>
      </w:r>
      <w:r>
        <w:rPr>
          <w:rFonts w:hint="eastAsia"/>
        </w:rPr>
        <w:t>正</w:t>
      </w:r>
      <w:r w:rsidRPr="007D7542">
        <w:rPr>
          <w:rFonts w:hint="eastAsia"/>
          <w:spacing w:val="4"/>
        </w:rPr>
        <w:t>都市計畫法第八十三條之一，增列透過折繳代金的方式，使政府得統籌運用容積代金，以</w:t>
      </w:r>
      <w:r>
        <w:rPr>
          <w:rFonts w:hint="eastAsia"/>
        </w:rPr>
        <w:t>利整體取得公共設施保留地。</w:t>
      </w:r>
    </w:p>
    <w:p w:rsidR="003D1426" w:rsidRDefault="003D1426" w:rsidP="00760E44">
      <w:pPr>
        <w:pStyle w:val="afffff0"/>
        <w:spacing w:line="460" w:lineRule="exact"/>
        <w:ind w:left="633" w:hanging="422"/>
        <w:rPr>
          <w:rFonts w:hint="eastAsia"/>
        </w:rPr>
      </w:pPr>
      <w:r>
        <w:rPr>
          <w:rFonts w:hint="eastAsia"/>
        </w:rPr>
        <w:t>二、本提案所認，地方政府允宜提強化統籌容積代金運用之功能，方可有效權衡地方政府隊各地區發展需求之因應，因此特將公共設施保留地之興闢，納為受容積移轉規範採認之條件，另明定容積移轉則繳代金之用途，應專款專用於取得與接受基地同一直轄市、縣（市）都市計畫區之公共設施保留地及新辦工程與相關作業費用等相關規範。</w:t>
      </w:r>
    </w:p>
    <w:p w:rsidR="003D1426" w:rsidRDefault="003D1426" w:rsidP="003D1426">
      <w:pPr>
        <w:rPr>
          <w:rFonts w:hint="eastAsia"/>
        </w:rPr>
      </w:pPr>
    </w:p>
    <w:p w:rsidR="00760E44" w:rsidRDefault="00760E44" w:rsidP="003D1426">
      <w:pPr>
        <w:rPr>
          <w:rFonts w:hint="eastAsia"/>
        </w:rPr>
      </w:pPr>
    </w:p>
    <w:p w:rsidR="00760E44" w:rsidRDefault="00760E44" w:rsidP="003D1426"/>
    <w:p w:rsidR="003D1426" w:rsidRDefault="003D1426" w:rsidP="003D1426">
      <w:pPr>
        <w:pStyle w:val="-"/>
        <w:ind w:left="3165" w:right="633" w:hanging="844"/>
        <w:rPr>
          <w:rFonts w:hint="eastAsia"/>
        </w:rPr>
      </w:pPr>
      <w:r>
        <w:rPr>
          <w:rFonts w:hint="eastAsia"/>
        </w:rPr>
        <w:lastRenderedPageBreak/>
        <w:t xml:space="preserve">提案人：廖偉翔　　牛煦庭　　</w:t>
      </w:r>
    </w:p>
    <w:p w:rsidR="003D1426" w:rsidRDefault="003D1426" w:rsidP="003D1426">
      <w:pPr>
        <w:pStyle w:val="-"/>
        <w:ind w:left="3165" w:right="633" w:hanging="844"/>
        <w:rPr>
          <w:rFonts w:hint="eastAsia"/>
        </w:rPr>
      </w:pPr>
      <w:r>
        <w:rPr>
          <w:rFonts w:hint="eastAsia"/>
        </w:rPr>
        <w:t>連署人：陳超明　　翁曉玲　　洪孟楷　　傅崐萁　　羅智強　　蘇清泉　　陳雪生　　廖先翔　　楊瓊瓔　　鄭正鈐　　許宇甄　　張嘉郡　　林思銘　　鄭天財</w:t>
      </w:r>
      <w:r>
        <w:t>Sra Kacaw</w:t>
      </w:r>
      <w:r w:rsidR="000A2A53">
        <w:rPr>
          <w:rFonts w:hint="eastAsia"/>
        </w:rPr>
        <w:t xml:space="preserve">　　</w:t>
      </w:r>
      <w:r w:rsidR="000A2A53">
        <w:rPr>
          <w:rFonts w:hint="eastAsia"/>
          <w:sz w:val="8"/>
        </w:rPr>
        <w:t xml:space="preserve">　</w:t>
      </w:r>
      <w:r>
        <w:rPr>
          <w:rFonts w:hint="eastAsia"/>
        </w:rPr>
        <w:t xml:space="preserve">黃建賓　　</w:t>
      </w:r>
    </w:p>
    <w:p w:rsidR="003D1426" w:rsidRDefault="003D1426" w:rsidP="003D1426">
      <w:pPr>
        <w:pStyle w:val="affffe"/>
        <w:ind w:firstLine="422"/>
        <w:sectPr w:rsidR="003D1426" w:rsidSect="00104966">
          <w:headerReference w:type="even" r:id="rId8"/>
          <w:headerReference w:type="default" r:id="rId9"/>
          <w:footerReference w:type="even" r:id="rId10"/>
          <w:footerReference w:type="default" r:id="rId11"/>
          <w:type w:val="continuous"/>
          <w:pgSz w:w="11906" w:h="16838" w:code="9"/>
          <w:pgMar w:top="1984" w:right="1417" w:bottom="1417" w:left="1417" w:header="1417" w:footer="850" w:gutter="0"/>
          <w:pgNumType w:start="593"/>
          <w:cols w:space="720"/>
          <w:docGrid w:type="linesAndChars" w:linePitch="335" w:charSpace="200"/>
        </w:sectPr>
      </w:pPr>
    </w:p>
    <w:p w:rsidR="003D1426" w:rsidRDefault="003D1426" w:rsidP="007D7542">
      <w:pPr>
        <w:spacing w:line="14" w:lineRule="exact"/>
        <w:sectPr w:rsidR="003D1426" w:rsidSect="003D1426">
          <w:pgSz w:w="11906" w:h="16838" w:code="9"/>
          <w:pgMar w:top="1984" w:right="1417" w:bottom="1417" w:left="1417" w:header="1417" w:footer="850" w:gutter="0"/>
          <w:cols w:space="720"/>
          <w:docGrid w:type="linesAndChars" w:linePitch="335" w:charSpace="200"/>
        </w:sectPr>
      </w:pPr>
    </w:p>
    <w:tbl>
      <w:tblPr>
        <w:tblW w:w="5000" w:type="pct"/>
        <w:tblBorders>
          <w:left w:val="single" w:sz="12" w:space="0" w:color="auto"/>
          <w:right w:val="single" w:sz="12"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3042"/>
        <w:gridCol w:w="3043"/>
        <w:gridCol w:w="3043"/>
      </w:tblGrid>
      <w:tr w:rsidR="003D1426" w:rsidTr="001175AF">
        <w:tc>
          <w:tcPr>
            <w:tcW w:w="9128" w:type="dxa"/>
            <w:gridSpan w:val="3"/>
            <w:tcBorders>
              <w:top w:val="nil"/>
              <w:left w:val="nil"/>
              <w:bottom w:val="nil"/>
              <w:right w:val="nil"/>
            </w:tcBorders>
            <w:shd w:val="clear" w:color="auto" w:fill="auto"/>
          </w:tcPr>
          <w:p w:rsidR="003D1426" w:rsidRPr="001175AF" w:rsidRDefault="003D1426" w:rsidP="001175AF">
            <w:pPr>
              <w:spacing w:before="105" w:after="105" w:line="480" w:lineRule="exact"/>
              <w:ind w:leftChars="500" w:left="1055"/>
              <w:rPr>
                <w:rFonts w:ascii="標楷體" w:eastAsia="標楷體" w:hAnsi="標楷體" w:hint="eastAsia"/>
                <w:sz w:val="28"/>
              </w:rPr>
            </w:pPr>
            <w:r w:rsidRPr="001175AF">
              <w:rPr>
                <w:rFonts w:ascii="標楷體" w:eastAsia="標楷體" w:hAnsi="標楷體"/>
                <w:sz w:val="28"/>
              </w:rPr>
              <w:br w:type="page"/>
              <w:t>都市計畫法第八十三條之一條文修正草案對照表</w:t>
            </w:r>
            <w:bookmarkStart w:id="1" w:name="TA4123542"/>
            <w:bookmarkEnd w:id="1"/>
          </w:p>
        </w:tc>
      </w:tr>
      <w:tr w:rsidR="003D1426" w:rsidTr="001175AF">
        <w:tc>
          <w:tcPr>
            <w:tcW w:w="3042" w:type="dxa"/>
            <w:tcBorders>
              <w:top w:val="nil"/>
            </w:tcBorders>
            <w:shd w:val="clear" w:color="auto" w:fill="auto"/>
          </w:tcPr>
          <w:p w:rsidR="003D1426" w:rsidRDefault="003E03E8" w:rsidP="001175AF">
            <w:pPr>
              <w:pStyle w:val="aff8"/>
              <w:ind w:left="105" w:right="105"/>
              <w:rPr>
                <w:rFonts w:hint="eastAsia"/>
              </w:rPr>
            </w:pPr>
            <w:r>
              <w:rPr>
                <w:rFonts w:hint="eastAsia"/>
              </w:rPr>
              <mc:AlternateContent>
                <mc:Choice Requires="wps">
                  <w:drawing>
                    <wp:anchor distT="0" distB="0" distL="114300" distR="114300" simplePos="0" relativeHeight="251658240" behindDoc="0" locked="0" layoutInCell="1" allowOverlap="1">
                      <wp:simplePos x="0" y="0"/>
                      <wp:positionH relativeFrom="column">
                        <wp:posOffset>-25400</wp:posOffset>
                      </wp:positionH>
                      <wp:positionV relativeFrom="paragraph">
                        <wp:posOffset>-8890</wp:posOffset>
                      </wp:positionV>
                      <wp:extent cx="5814060" cy="0"/>
                      <wp:effectExtent l="17145" t="17780" r="17145" b="10795"/>
                      <wp:wrapNone/>
                      <wp:docPr id="2" name="DW13344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1406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8E6BCFD" id="DW1334453"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pt,-.7pt" to="455.8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" strokeweight="1.5pt"/>
                  </w:pict>
                </mc:Fallback>
              </mc:AlternateContent>
            </w:r>
            <w:r w:rsidR="003D1426">
              <w:rPr>
                <w:rFonts w:hint="eastAsia"/>
              </w:rPr>
              <w:t>修正條文</w:t>
            </w:r>
          </w:p>
        </w:tc>
        <w:tc>
          <w:tcPr>
            <w:tcW w:w="3043" w:type="dxa"/>
            <w:tcBorders>
              <w:top w:val="nil"/>
            </w:tcBorders>
            <w:shd w:val="clear" w:color="auto" w:fill="auto"/>
          </w:tcPr>
          <w:p w:rsidR="003D1426" w:rsidRDefault="003D1426" w:rsidP="001175AF">
            <w:pPr>
              <w:pStyle w:val="aff8"/>
              <w:ind w:left="105" w:right="105"/>
              <w:rPr>
                <w:rFonts w:hint="eastAsia"/>
              </w:rPr>
            </w:pPr>
            <w:r>
              <w:rPr>
                <w:rFonts w:hint="eastAsia"/>
              </w:rPr>
              <w:t>現行條文</w:t>
            </w:r>
          </w:p>
        </w:tc>
        <w:tc>
          <w:tcPr>
            <w:tcW w:w="3043" w:type="dxa"/>
            <w:tcBorders>
              <w:top w:val="nil"/>
            </w:tcBorders>
            <w:shd w:val="clear" w:color="auto" w:fill="auto"/>
          </w:tcPr>
          <w:p w:rsidR="003D1426" w:rsidRDefault="003D1426" w:rsidP="001175AF">
            <w:pPr>
              <w:pStyle w:val="aff8"/>
              <w:ind w:left="105" w:right="105"/>
              <w:rPr>
                <w:rFonts w:hint="eastAsia"/>
              </w:rPr>
            </w:pPr>
            <w:r>
              <w:rPr>
                <w:rFonts w:hint="eastAsia"/>
              </w:rPr>
              <w:t>說明</w:t>
            </w:r>
          </w:p>
        </w:tc>
      </w:tr>
      <w:tr w:rsidR="003D1426" w:rsidTr="001175AF">
        <w:tc>
          <w:tcPr>
            <w:tcW w:w="3042" w:type="dxa"/>
            <w:shd w:val="clear" w:color="auto" w:fill="auto"/>
          </w:tcPr>
          <w:p w:rsidR="003D1426" w:rsidRDefault="003E03E8" w:rsidP="001175AF">
            <w:pPr>
              <w:spacing w:line="315" w:lineRule="exact"/>
              <w:ind w:leftChars="50" w:left="316" w:rightChars="50" w:right="105" w:hangingChars="100" w:hanging="211"/>
              <w:rPr>
                <w:rFonts w:hint="eastAsia"/>
              </w:rPr>
            </w:pPr>
            <w:r>
              <w:rPr>
                <w:rFonts w:hint="eastAsia"/>
              </w:rPr>
              <mc:AlternateContent>
                <mc:Choice Requires="wps">
                  <w:drawing>
                    <wp:anchor distT="0" distB="0" distL="114300" distR="114300" simplePos="0" relativeHeight="251657216" behindDoc="0" locked="0" layoutInCell="1" allowOverlap="1">
                      <wp:simplePos x="0" y="0"/>
                      <wp:positionH relativeFrom="column">
                        <wp:posOffset>-27940</wp:posOffset>
                      </wp:positionH>
                      <wp:positionV relativeFrom="paragraph">
                        <wp:posOffset>5018405</wp:posOffset>
                      </wp:positionV>
                      <wp:extent cx="5814060" cy="0"/>
                      <wp:effectExtent l="14605" t="10160" r="10160" b="18415"/>
                      <wp:wrapNone/>
                      <wp:docPr id="1" name="DW75359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1406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9E95D3A" id="DW753595"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pt,395.15pt" to="455.6pt,39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" strokeweight="1.5pt"/>
                  </w:pict>
                </mc:Fallback>
              </mc:AlternateContent>
            </w:r>
            <w:r w:rsidR="003D1426">
              <w:rPr>
                <w:rFonts w:hint="eastAsia"/>
              </w:rPr>
              <w:t>第八十三條之一　公共設施保留地之取得</w:t>
            </w:r>
            <w:r w:rsidR="003D1426" w:rsidRPr="001175AF">
              <w:rPr>
                <w:rFonts w:hint="eastAsia"/>
                <w:u w:val="single"/>
              </w:rPr>
              <w:t>及興闢</w:t>
            </w:r>
            <w:r w:rsidR="003D1426">
              <w:rPr>
                <w:rFonts w:hint="eastAsia"/>
              </w:rPr>
              <w:t>、具有紀念性或藝術價值之建築與歷史建築之保存維護及公共開放空間之提供，得以容積移轉方式辦理。</w:t>
            </w:r>
          </w:p>
          <w:p w:rsidR="003D1426" w:rsidRDefault="003D1426" w:rsidP="001175AF">
            <w:pPr>
              <w:spacing w:line="315" w:lineRule="exact"/>
              <w:ind w:leftChars="150" w:left="316" w:rightChars="50" w:right="105" w:firstLineChars="200" w:firstLine="422"/>
              <w:rPr>
                <w:rFonts w:hint="eastAsia"/>
              </w:rPr>
            </w:pPr>
            <w:r>
              <w:rPr>
                <w:rFonts w:hint="eastAsia"/>
              </w:rPr>
              <w:t>前項容積移轉之送出基地種類、可移出容積訂定方式、可移入容積地區範圍、接受基地可移入容積上限、換算公式、移轉方式、折繳代金、作業方法、辦理程序及應備書件等事項之辦法，由內政部定之。</w:t>
            </w:r>
          </w:p>
          <w:p w:rsidR="003D1426" w:rsidRPr="001175AF" w:rsidRDefault="003D1426" w:rsidP="001175AF">
            <w:pPr>
              <w:spacing w:line="315" w:lineRule="exact"/>
              <w:ind w:leftChars="150" w:left="316" w:rightChars="50" w:right="105" w:firstLineChars="200" w:firstLine="422"/>
              <w:rPr>
                <w:rFonts w:hint="eastAsia"/>
                <w:u w:val="single"/>
              </w:rPr>
            </w:pPr>
            <w:r w:rsidRPr="001175AF">
              <w:rPr>
                <w:rFonts w:hint="eastAsia"/>
                <w:u w:val="single"/>
              </w:rPr>
              <w:t>第二項代金之用途，應專款專用於取得與接受基地同一直轄市、縣（市）都市計畫區之公共設施保留地及興辦工程與相關作業費用，相關收支保管及運用方式，由直轄市、縣（市）政府定之。</w:t>
            </w:r>
          </w:p>
        </w:tc>
        <w:tc>
          <w:tcPr>
            <w:tcW w:w="3043" w:type="dxa"/>
            <w:shd w:val="clear" w:color="auto" w:fill="auto"/>
          </w:tcPr>
          <w:p w:rsidR="003D1426" w:rsidRDefault="003D1426" w:rsidP="001175AF">
            <w:pPr>
              <w:spacing w:line="315" w:lineRule="exact"/>
              <w:ind w:leftChars="50" w:left="316" w:rightChars="50" w:right="105" w:hangingChars="100" w:hanging="211"/>
              <w:rPr>
                <w:rFonts w:hint="eastAsia"/>
              </w:rPr>
            </w:pPr>
            <w:r>
              <w:rPr>
                <w:rFonts w:hint="eastAsia"/>
              </w:rPr>
              <w:t>第八十三條之一　公共設施保留地之取得、具有紀念性或藝術價值之建築與歷史建築之保存維護及公共開放空間之提供，得以容積移轉方式辦理。</w:t>
            </w:r>
          </w:p>
          <w:p w:rsidR="003D1426" w:rsidRDefault="003D1426" w:rsidP="001175AF">
            <w:pPr>
              <w:spacing w:line="315" w:lineRule="exact"/>
              <w:ind w:leftChars="150" w:left="316" w:rightChars="50" w:right="105" w:firstLineChars="200" w:firstLine="422"/>
              <w:rPr>
                <w:rFonts w:hint="eastAsia"/>
              </w:rPr>
            </w:pPr>
            <w:r>
              <w:rPr>
                <w:rFonts w:hint="eastAsia"/>
              </w:rPr>
              <w:t>前項容積移轉之送出基地種類、可移出容積訂定方式、可移入容積地區範圍、接受基地可移入容積上限、換算公式、移轉方式、折繳代金、作業方法、辦理程序及應備書件等事項之辦法，由內政部定之。</w:t>
            </w:r>
          </w:p>
        </w:tc>
        <w:tc>
          <w:tcPr>
            <w:tcW w:w="3043" w:type="dxa"/>
            <w:shd w:val="clear" w:color="auto" w:fill="auto"/>
          </w:tcPr>
          <w:p w:rsidR="003D1426" w:rsidRDefault="003D1426" w:rsidP="001175AF">
            <w:pPr>
              <w:spacing w:line="315" w:lineRule="exact"/>
              <w:ind w:leftChars="50" w:left="316" w:rightChars="50" w:right="105" w:hangingChars="100" w:hanging="211"/>
              <w:rPr>
                <w:rFonts w:hint="eastAsia"/>
              </w:rPr>
            </w:pPr>
            <w:r>
              <w:rPr>
                <w:rFonts w:hint="eastAsia"/>
              </w:rPr>
              <w:t>一、都市計畫區內公共設施保留地，所允許辦理容積移轉之立法考量，是為了解決政府財政困窘，盼透過加速取得公共設施保留地，以改善都市生活環境。在</w:t>
            </w:r>
            <w:r>
              <w:rPr>
                <w:rFonts w:hint="eastAsia"/>
              </w:rPr>
              <w:t>97</w:t>
            </w:r>
            <w:r>
              <w:rPr>
                <w:rFonts w:hint="eastAsia"/>
              </w:rPr>
              <w:t>年</w:t>
            </w:r>
            <w:r>
              <w:rPr>
                <w:rFonts w:hint="eastAsia"/>
              </w:rPr>
              <w:t>12</w:t>
            </w:r>
            <w:r>
              <w:rPr>
                <w:rFonts w:hint="eastAsia"/>
              </w:rPr>
              <w:t>月經過立法三讀修正都市計畫法第八十三條之一，增列透過折繳代金的方式，使政府</w:t>
            </w:r>
            <w:r w:rsidRPr="00760E44">
              <w:rPr>
                <w:rFonts w:hint="eastAsia"/>
                <w:spacing w:val="4"/>
                <w:kern w:val="0"/>
              </w:rPr>
              <w:t>得統籌運用容積代金，以利整體取得公共設施保留</w:t>
            </w:r>
            <w:r>
              <w:rPr>
                <w:rFonts w:hint="eastAsia"/>
              </w:rPr>
              <w:t>地。</w:t>
            </w:r>
          </w:p>
          <w:p w:rsidR="003D1426" w:rsidRDefault="003D1426" w:rsidP="001175AF">
            <w:pPr>
              <w:spacing w:line="315" w:lineRule="exact"/>
              <w:ind w:leftChars="50" w:left="316" w:rightChars="50" w:right="105" w:hangingChars="100" w:hanging="211"/>
              <w:rPr>
                <w:rFonts w:hint="eastAsia"/>
              </w:rPr>
            </w:pPr>
            <w:r>
              <w:rPr>
                <w:rFonts w:hint="eastAsia"/>
              </w:rPr>
              <w:t>二、本提案所認，地方政府允宜提強化統籌容積代金運用之功能，方可有效權衡地方政府隊各地區發展需求之因應，因此特將公共設施保留地之興闢，納為受容積移轉規範採認之條件，另明定容積移轉則繳代金之用途，應專款專用於取得與接受基地同一直轄市、縣（市）都市計畫區之公共設施保留地及新辦工程與相關作業費用等相關規範。</w:t>
            </w:r>
          </w:p>
        </w:tc>
      </w:tr>
    </w:tbl>
    <w:p w:rsidR="00B63EEF" w:rsidRDefault="00B63EEF" w:rsidP="003D1426">
      <w:pPr>
        <w:rPr>
          <w:rFonts w:hint="eastAsia"/>
        </w:rPr>
      </w:pPr>
    </w:p>
    <w:p w:rsidR="003D1426" w:rsidRPr="003D1426" w:rsidRDefault="007D7542" w:rsidP="003D1426">
      <w:pPr>
        <w:rPr>
          <w:rFonts w:hint="eastAsia"/>
        </w:rPr>
      </w:pPr>
      <w:r>
        <w:br w:type="page"/>
      </w:r>
    </w:p>
    <w:sectPr w:rsidR="003D1426" w:rsidRPr="003D1426" w:rsidSect="003D1426">
      <w:type w:val="continuous"/>
      <w:pgSz w:w="11906" w:h="16838" w:code="9"/>
      <w:pgMar w:top="1984" w:right="1417" w:bottom="1417" w:left="1417" w:header="1417" w:footer="850" w:gutter="0"/>
      <w:cols w:space="720"/>
      <w:docGrid w:type="linesAndChars" w:linePitch="335" w:charSpace="20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D7506" w:rsidRDefault="00ED7506">
      <w:r>
        <w:separator/>
      </w:r>
    </w:p>
  </w:endnote>
  <w:endnote w:type="continuationSeparator" w:id="0">
    <w:p w:rsidR="00ED7506" w:rsidRDefault="00ED75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細明體">
    <w:altName w:val="MingLiU"/>
    <w:panose1 w:val="02020509000000000000"/>
    <w:charset w:val="88"/>
    <w:family w:val="modern"/>
    <w:pitch w:val="fixed"/>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方正新書宋">
    <w:altName w:val="標楷體"/>
    <w:charset w:val="88"/>
    <w:family w:val="script"/>
    <w:pitch w:val="fixed"/>
    <w:sig w:usb0="00000001" w:usb1="080E0000" w:usb2="00000010" w:usb3="00000000" w:csb0="00100000" w:csb1="00000000"/>
  </w:font>
  <w:font w:name="Calibri Light">
    <w:panose1 w:val="020F0302020204030204"/>
    <w:charset w:val="00"/>
    <w:family w:val="swiss"/>
    <w:pitch w:val="variable"/>
    <w:sig w:usb0="E4002EFF" w:usb1="C000247B" w:usb2="00000009" w:usb3="00000000" w:csb0="000001FF" w:csb1="00000000"/>
  </w:font>
  <w:font w:name="標楷體">
    <w:panose1 w:val="03000509000000000000"/>
    <w:charset w:val="88"/>
    <w:family w:val="script"/>
    <w:pitch w:val="fixed"/>
    <w:sig w:usb0="00000003" w:usb1="080E0000" w:usb2="00000016" w:usb3="00000000" w:csb0="00100001" w:csb1="00000000"/>
  </w:font>
  <w:font w:name="微軟正黑體">
    <w:panose1 w:val="020B0604030504040204"/>
    <w:charset w:val="88"/>
    <w:family w:val="swiss"/>
    <w:pitch w:val="variable"/>
    <w:sig w:usb0="000002A7" w:usb1="28CF4400" w:usb2="00000016" w:usb3="00000000" w:csb0="00100009"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D7542" w:rsidRPr="00104966" w:rsidRDefault="00104966" w:rsidP="00104966">
    <w:pPr>
      <w:pStyle w:val="afff9"/>
      <w:jc w:val="center"/>
    </w:pPr>
    <w:r>
      <w:rPr>
        <w:rFonts w:hint="eastAsia"/>
      </w:rPr>
      <w:t>委</w:t>
    </w:r>
    <w:r>
      <w:rPr>
        <w:rFonts w:hint="eastAsia"/>
      </w:rPr>
      <w:t xml:space="preserve"> </w:t>
    </w:r>
    <w:r>
      <w:fldChar w:fldCharType="begin"/>
    </w:r>
    <w:r>
      <w:instrText xml:space="preserve"> </w:instrText>
    </w:r>
    <w:r>
      <w:rPr>
        <w:rFonts w:hint="eastAsia"/>
      </w:rPr>
      <w:instrText>PAGE  \* MERGEFORMAT</w:instrText>
    </w:r>
    <w:r>
      <w:instrText xml:space="preserve"> </w:instrText>
    </w:r>
    <w:r>
      <w:fldChar w:fldCharType="separate"/>
    </w:r>
    <w:r w:rsidR="003E03E8">
      <w:t>594</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D7542" w:rsidRPr="00104966" w:rsidRDefault="00104966" w:rsidP="00104966">
    <w:pPr>
      <w:pStyle w:val="afff9"/>
      <w:jc w:val="center"/>
    </w:pPr>
    <w:r>
      <w:rPr>
        <w:rFonts w:hint="eastAsia"/>
      </w:rPr>
      <w:t>委</w:t>
    </w:r>
    <w:r>
      <w:rPr>
        <w:rFonts w:hint="eastAsia"/>
      </w:rPr>
      <w:t xml:space="preserve"> </w:t>
    </w:r>
    <w:r>
      <w:fldChar w:fldCharType="begin"/>
    </w:r>
    <w:r>
      <w:instrText xml:space="preserve"> </w:instrText>
    </w:r>
    <w:r>
      <w:rPr>
        <w:rFonts w:hint="eastAsia"/>
      </w:rPr>
      <w:instrText>PAGE  \* MERGEFORMAT</w:instrText>
    </w:r>
    <w:r>
      <w:instrText xml:space="preserve"> </w:instrText>
    </w:r>
    <w:r>
      <w:fldChar w:fldCharType="separate"/>
    </w:r>
    <w:r w:rsidR="003E03E8">
      <w:t>593</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D7506" w:rsidRDefault="00ED7506">
      <w:r>
        <w:separator/>
      </w:r>
    </w:p>
  </w:footnote>
  <w:footnote w:type="continuationSeparator" w:id="0">
    <w:p w:rsidR="00ED7506" w:rsidRDefault="00ED750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D7542" w:rsidRPr="00104966" w:rsidRDefault="00104966" w:rsidP="00104966">
    <w:pPr>
      <w:pStyle w:val="afffa"/>
      <w:jc w:val="center"/>
    </w:pPr>
    <w:r>
      <w:rPr>
        <w:rFonts w:hint="eastAsia"/>
      </w:rPr>
      <w:t>立法院第</w:t>
    </w:r>
    <w:r>
      <w:rPr>
        <w:rFonts w:hint="eastAsia"/>
      </w:rPr>
      <w:t>11</w:t>
    </w:r>
    <w:r>
      <w:rPr>
        <w:rFonts w:hint="eastAsia"/>
      </w:rPr>
      <w:t>屆第</w:t>
    </w:r>
    <w:r>
      <w:rPr>
        <w:rFonts w:hint="eastAsia"/>
      </w:rPr>
      <w:t>1</w:t>
    </w:r>
    <w:r>
      <w:rPr>
        <w:rFonts w:hint="eastAsia"/>
      </w:rPr>
      <w:t>會期第</w:t>
    </w:r>
    <w:r>
      <w:rPr>
        <w:rFonts w:hint="eastAsia"/>
      </w:rPr>
      <w:t>5</w:t>
    </w:r>
    <w:r>
      <w:rPr>
        <w:rFonts w:hint="eastAsia"/>
      </w:rPr>
      <w:t>次會議議案關係文書</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D7542" w:rsidRPr="00104966" w:rsidRDefault="00104966" w:rsidP="00104966">
    <w:pPr>
      <w:pStyle w:val="afffa"/>
      <w:spacing w:line="210" w:lineRule="exact"/>
      <w:jc w:val="center"/>
    </w:pPr>
    <w:r>
      <w:rPr>
        <w:rFonts w:hint="eastAsia"/>
      </w:rPr>
      <w:t>立法院第</w:t>
    </w:r>
    <w:r>
      <w:rPr>
        <w:rFonts w:hint="eastAsia"/>
      </w:rPr>
      <w:t>11</w:t>
    </w:r>
    <w:r>
      <w:rPr>
        <w:rFonts w:hint="eastAsia"/>
      </w:rPr>
      <w:t>屆第</w:t>
    </w:r>
    <w:r>
      <w:rPr>
        <w:rFonts w:hint="eastAsia"/>
      </w:rPr>
      <w:t>1</w:t>
    </w:r>
    <w:r>
      <w:rPr>
        <w:rFonts w:hint="eastAsia"/>
      </w:rPr>
      <w:t>會期第</w:t>
    </w:r>
    <w:r>
      <w:rPr>
        <w:rFonts w:hint="eastAsia"/>
      </w:rPr>
      <w:t>5</w:t>
    </w:r>
    <w:r>
      <w:rPr>
        <w:rFonts w:hint="eastAsia"/>
      </w:rPr>
      <w:t>次會議議案關係文書</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5061F2"/>
    <w:multiLevelType w:val="hybridMultilevel"/>
    <w:tmpl w:val="B310128E"/>
    <w:lvl w:ilvl="0" w:tplc="596864FC">
      <w:start w:val="1"/>
      <w:numFmt w:val="taiwaneseCountingThousand"/>
      <w:lvlText w:val="%1、"/>
      <w:lvlJc w:val="left"/>
      <w:pPr>
        <w:tabs>
          <w:tab w:val="num" w:pos="420"/>
        </w:tabs>
        <w:ind w:left="420" w:hanging="4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ttachedTemplate r:id="rId1"/>
  <w:defaultTabStop w:val="480"/>
  <w:autoHyphenation/>
  <w:hyphenationZone w:val="142"/>
  <w:evenAndOddHeaders/>
  <w:drawingGridHorizontalSpacing w:val="211"/>
  <w:drawingGridVerticalSpacing w:val="335"/>
  <w:displayHorizontalDrawingGridEvery w:val="0"/>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3B76"/>
    <w:rsid w:val="00021974"/>
    <w:rsid w:val="000322E4"/>
    <w:rsid w:val="00034179"/>
    <w:rsid w:val="0006260D"/>
    <w:rsid w:val="0007483B"/>
    <w:rsid w:val="00092EFA"/>
    <w:rsid w:val="000A2A53"/>
    <w:rsid w:val="000B190B"/>
    <w:rsid w:val="000C6344"/>
    <w:rsid w:val="000D2076"/>
    <w:rsid w:val="000D3B76"/>
    <w:rsid w:val="000E3372"/>
    <w:rsid w:val="000F48AA"/>
    <w:rsid w:val="00104966"/>
    <w:rsid w:val="001132D3"/>
    <w:rsid w:val="001166AB"/>
    <w:rsid w:val="001175AF"/>
    <w:rsid w:val="00123301"/>
    <w:rsid w:val="00130626"/>
    <w:rsid w:val="001346DF"/>
    <w:rsid w:val="00152E55"/>
    <w:rsid w:val="00153AD0"/>
    <w:rsid w:val="00174DC3"/>
    <w:rsid w:val="001776A7"/>
    <w:rsid w:val="00192966"/>
    <w:rsid w:val="001A0A32"/>
    <w:rsid w:val="001A5138"/>
    <w:rsid w:val="001A7C69"/>
    <w:rsid w:val="001E1A19"/>
    <w:rsid w:val="001E385A"/>
    <w:rsid w:val="00235073"/>
    <w:rsid w:val="00235BD9"/>
    <w:rsid w:val="00240FA3"/>
    <w:rsid w:val="0024333A"/>
    <w:rsid w:val="00243679"/>
    <w:rsid w:val="00252A12"/>
    <w:rsid w:val="00276EE2"/>
    <w:rsid w:val="00293B0A"/>
    <w:rsid w:val="002A04DC"/>
    <w:rsid w:val="002A509E"/>
    <w:rsid w:val="002C335B"/>
    <w:rsid w:val="003516B8"/>
    <w:rsid w:val="00355CB3"/>
    <w:rsid w:val="00360394"/>
    <w:rsid w:val="00362E94"/>
    <w:rsid w:val="00372E8D"/>
    <w:rsid w:val="00387860"/>
    <w:rsid w:val="00395E18"/>
    <w:rsid w:val="003A00D7"/>
    <w:rsid w:val="003A6947"/>
    <w:rsid w:val="003B341B"/>
    <w:rsid w:val="003D1426"/>
    <w:rsid w:val="003E03E8"/>
    <w:rsid w:val="004034F0"/>
    <w:rsid w:val="004047CB"/>
    <w:rsid w:val="00405CC1"/>
    <w:rsid w:val="004126B4"/>
    <w:rsid w:val="0042704C"/>
    <w:rsid w:val="0044045C"/>
    <w:rsid w:val="00441B24"/>
    <w:rsid w:val="00443AB2"/>
    <w:rsid w:val="00453F8A"/>
    <w:rsid w:val="00473B4E"/>
    <w:rsid w:val="00485C17"/>
    <w:rsid w:val="004C459D"/>
    <w:rsid w:val="004D78BA"/>
    <w:rsid w:val="004E74DF"/>
    <w:rsid w:val="004F17A8"/>
    <w:rsid w:val="00527211"/>
    <w:rsid w:val="0052761E"/>
    <w:rsid w:val="00542984"/>
    <w:rsid w:val="00552448"/>
    <w:rsid w:val="00572D70"/>
    <w:rsid w:val="005B1DB0"/>
    <w:rsid w:val="00632430"/>
    <w:rsid w:val="00655703"/>
    <w:rsid w:val="00663987"/>
    <w:rsid w:val="00674738"/>
    <w:rsid w:val="006873C4"/>
    <w:rsid w:val="006B2CB0"/>
    <w:rsid w:val="006C7F9F"/>
    <w:rsid w:val="006D7D23"/>
    <w:rsid w:val="006E2402"/>
    <w:rsid w:val="006E3C20"/>
    <w:rsid w:val="006F10CF"/>
    <w:rsid w:val="006F5861"/>
    <w:rsid w:val="00722A05"/>
    <w:rsid w:val="00732BD2"/>
    <w:rsid w:val="00735FD8"/>
    <w:rsid w:val="00760E44"/>
    <w:rsid w:val="007776A4"/>
    <w:rsid w:val="00781901"/>
    <w:rsid w:val="007908D5"/>
    <w:rsid w:val="00794FA3"/>
    <w:rsid w:val="007A1C27"/>
    <w:rsid w:val="007A4599"/>
    <w:rsid w:val="007C4084"/>
    <w:rsid w:val="007D04A0"/>
    <w:rsid w:val="007D7542"/>
    <w:rsid w:val="007E74DC"/>
    <w:rsid w:val="007F7A16"/>
    <w:rsid w:val="00805BDD"/>
    <w:rsid w:val="00831D7A"/>
    <w:rsid w:val="00861B21"/>
    <w:rsid w:val="00863C32"/>
    <w:rsid w:val="00864C67"/>
    <w:rsid w:val="00883D74"/>
    <w:rsid w:val="008A0C5D"/>
    <w:rsid w:val="008B4209"/>
    <w:rsid w:val="008C61E9"/>
    <w:rsid w:val="008D7E03"/>
    <w:rsid w:val="008E326C"/>
    <w:rsid w:val="008E5D88"/>
    <w:rsid w:val="0090241A"/>
    <w:rsid w:val="00926F56"/>
    <w:rsid w:val="00931BF3"/>
    <w:rsid w:val="00963798"/>
    <w:rsid w:val="00992003"/>
    <w:rsid w:val="009C16B2"/>
    <w:rsid w:val="009C3904"/>
    <w:rsid w:val="009D3F34"/>
    <w:rsid w:val="009E10F6"/>
    <w:rsid w:val="00A05B7F"/>
    <w:rsid w:val="00A0600A"/>
    <w:rsid w:val="00A13259"/>
    <w:rsid w:val="00A32A9C"/>
    <w:rsid w:val="00A678DC"/>
    <w:rsid w:val="00A80A44"/>
    <w:rsid w:val="00A86BD4"/>
    <w:rsid w:val="00A876DC"/>
    <w:rsid w:val="00AA2ADF"/>
    <w:rsid w:val="00AC692A"/>
    <w:rsid w:val="00AC6A09"/>
    <w:rsid w:val="00AD6810"/>
    <w:rsid w:val="00AF1CCC"/>
    <w:rsid w:val="00AF55C8"/>
    <w:rsid w:val="00B10CC7"/>
    <w:rsid w:val="00B15BB5"/>
    <w:rsid w:val="00B24B7D"/>
    <w:rsid w:val="00B278AB"/>
    <w:rsid w:val="00B40364"/>
    <w:rsid w:val="00B63EEF"/>
    <w:rsid w:val="00BA71D7"/>
    <w:rsid w:val="00BB5684"/>
    <w:rsid w:val="00BE0A55"/>
    <w:rsid w:val="00BF63AF"/>
    <w:rsid w:val="00C201E0"/>
    <w:rsid w:val="00C216C6"/>
    <w:rsid w:val="00C50091"/>
    <w:rsid w:val="00C56D95"/>
    <w:rsid w:val="00C84B2E"/>
    <w:rsid w:val="00C9556F"/>
    <w:rsid w:val="00C9653B"/>
    <w:rsid w:val="00CA4DFF"/>
    <w:rsid w:val="00CB0F8E"/>
    <w:rsid w:val="00CD541C"/>
    <w:rsid w:val="00CE016C"/>
    <w:rsid w:val="00CF12AE"/>
    <w:rsid w:val="00CF6866"/>
    <w:rsid w:val="00D03570"/>
    <w:rsid w:val="00D05F85"/>
    <w:rsid w:val="00D07EA1"/>
    <w:rsid w:val="00D22A25"/>
    <w:rsid w:val="00D32121"/>
    <w:rsid w:val="00D542A5"/>
    <w:rsid w:val="00D65F9F"/>
    <w:rsid w:val="00D84D2B"/>
    <w:rsid w:val="00D922B6"/>
    <w:rsid w:val="00DA65B7"/>
    <w:rsid w:val="00DA6A2B"/>
    <w:rsid w:val="00DA7D72"/>
    <w:rsid w:val="00DC1C3F"/>
    <w:rsid w:val="00DC2697"/>
    <w:rsid w:val="00DE0D1A"/>
    <w:rsid w:val="00DF37C2"/>
    <w:rsid w:val="00DF389A"/>
    <w:rsid w:val="00E049FB"/>
    <w:rsid w:val="00E10D3F"/>
    <w:rsid w:val="00E174AB"/>
    <w:rsid w:val="00E20354"/>
    <w:rsid w:val="00E21EEE"/>
    <w:rsid w:val="00E42982"/>
    <w:rsid w:val="00E51C63"/>
    <w:rsid w:val="00E62000"/>
    <w:rsid w:val="00E67FFE"/>
    <w:rsid w:val="00E72EE7"/>
    <w:rsid w:val="00EA02A7"/>
    <w:rsid w:val="00EC145C"/>
    <w:rsid w:val="00ED580D"/>
    <w:rsid w:val="00ED5C0E"/>
    <w:rsid w:val="00ED5E9D"/>
    <w:rsid w:val="00ED7506"/>
    <w:rsid w:val="00F06758"/>
    <w:rsid w:val="00F1464A"/>
    <w:rsid w:val="00F30B58"/>
    <w:rsid w:val="00F34B00"/>
    <w:rsid w:val="00F474B2"/>
    <w:rsid w:val="00F61EC1"/>
    <w:rsid w:val="00F71E07"/>
    <w:rsid w:val="00F82284"/>
    <w:rsid w:val="00F85C4D"/>
    <w:rsid w:val="00F92C63"/>
    <w:rsid w:val="00FA2348"/>
    <w:rsid w:val="00FD50F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E97B89A7-DCFB-40FF-8BA5-4DCC71C8DB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C6344"/>
    <w:pPr>
      <w:widowControl w:val="0"/>
      <w:kinsoku w:val="0"/>
      <w:overflowPunct w:val="0"/>
      <w:jc w:val="both"/>
      <w:textAlignment w:val="center"/>
    </w:pPr>
    <w:rPr>
      <w:rFonts w:eastAsia="細明體"/>
      <w:noProof/>
      <w:kern w:val="2"/>
      <w:sz w:val="21"/>
      <w:szCs w:val="24"/>
    </w:rPr>
  </w:style>
  <w:style w:type="paragraph" w:styleId="1">
    <w:name w:val="heading 1"/>
    <w:basedOn w:val="a"/>
    <w:next w:val="a"/>
    <w:qFormat/>
    <w:pPr>
      <w:keepNext/>
      <w:spacing w:before="180" w:after="180" w:line="720" w:lineRule="auto"/>
      <w:outlineLvl w:val="0"/>
    </w:pPr>
    <w:rPr>
      <w:rFonts w:ascii="Arial" w:eastAsia="方正新書宋" w:hAnsi="Arial"/>
      <w:b/>
      <w:bCs/>
      <w:kern w:val="52"/>
      <w:sz w:val="52"/>
      <w:szCs w:val="52"/>
    </w:rPr>
  </w:style>
  <w:style w:type="paragraph" w:styleId="2">
    <w:name w:val="heading 2"/>
    <w:basedOn w:val="a"/>
    <w:next w:val="a"/>
    <w:link w:val="20"/>
    <w:uiPriority w:val="9"/>
    <w:semiHidden/>
    <w:unhideWhenUsed/>
    <w:qFormat/>
    <w:rsid w:val="0042704C"/>
    <w:pPr>
      <w:keepNext/>
      <w:spacing w:line="720" w:lineRule="auto"/>
      <w:outlineLvl w:val="1"/>
    </w:pPr>
    <w:rPr>
      <w:rFonts w:ascii="Calibri Light" w:hAnsi="Calibri Light"/>
      <w:b/>
      <w:bCs/>
      <w:sz w:val="48"/>
      <w:szCs w:val="48"/>
    </w:rPr>
  </w:style>
  <w:style w:type="character" w:default="1" w:styleId="a0">
    <w:name w:val="Default Paragraph Font"/>
    <w:semiHidden/>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般項目符號"/>
    <w:basedOn w:val="a"/>
    <w:next w:val="a"/>
    <w:pPr>
      <w:wordWrap w:val="0"/>
      <w:ind w:leftChars="100" w:left="210" w:firstLineChars="100" w:firstLine="210"/>
    </w:pPr>
    <w:rPr>
      <w:kern w:val="0"/>
    </w:rPr>
  </w:style>
  <w:style w:type="paragraph" w:customStyle="1" w:styleId="a4">
    <w:name w:val="說明"/>
    <w:basedOn w:val="a"/>
    <w:next w:val="a"/>
    <w:pPr>
      <w:spacing w:line="420" w:lineRule="exact"/>
      <w:ind w:left="300" w:hangingChars="300" w:hanging="300"/>
    </w:pPr>
    <w:rPr>
      <w:kern w:val="0"/>
    </w:rPr>
  </w:style>
  <w:style w:type="paragraph" w:customStyle="1" w:styleId="a5">
    <w:name w:val="主旨"/>
    <w:basedOn w:val="a4"/>
  </w:style>
  <w:style w:type="paragraph" w:customStyle="1" w:styleId="a6">
    <w:name w:val="目"/>
    <w:basedOn w:val="a"/>
    <w:next w:val="a"/>
    <w:pPr>
      <w:spacing w:line="420" w:lineRule="exact"/>
      <w:ind w:left="100" w:hangingChars="100" w:hanging="100"/>
    </w:pPr>
  </w:style>
  <w:style w:type="paragraph" w:customStyle="1" w:styleId="10">
    <w:name w:val="目1"/>
    <w:basedOn w:val="a6"/>
    <w:next w:val="a"/>
  </w:style>
  <w:style w:type="paragraph" w:customStyle="1" w:styleId="a7">
    <w:name w:val="立法院關係文書標題"/>
    <w:basedOn w:val="a"/>
    <w:next w:val="a"/>
    <w:rsid w:val="00E20354"/>
    <w:pPr>
      <w:snapToGrid w:val="0"/>
      <w:ind w:leftChars="400" w:left="400"/>
    </w:pPr>
    <w:rPr>
      <w:rFonts w:eastAsia="標楷體"/>
      <w:kern w:val="0"/>
      <w:sz w:val="42"/>
    </w:rPr>
  </w:style>
  <w:style w:type="paragraph" w:customStyle="1" w:styleId="a8">
    <w:name w:val="印發及編號日期"/>
    <w:basedOn w:val="a"/>
    <w:pPr>
      <w:spacing w:line="210" w:lineRule="exact"/>
      <w:ind w:leftChars="100" w:left="100"/>
      <w:jc w:val="center"/>
    </w:pPr>
    <w:rPr>
      <w:kern w:val="0"/>
    </w:rPr>
  </w:style>
  <w:style w:type="paragraph" w:customStyle="1" w:styleId="a9">
    <w:name w:val="次目錄次標題"/>
    <w:basedOn w:val="a"/>
    <w:next w:val="a"/>
    <w:pPr>
      <w:ind w:firstLineChars="100" w:firstLine="100"/>
    </w:pPr>
    <w:rPr>
      <w:kern w:val="0"/>
      <w:sz w:val="28"/>
    </w:rPr>
  </w:style>
  <w:style w:type="paragraph" w:customStyle="1" w:styleId="aa">
    <w:name w:val="次目錄標題"/>
    <w:basedOn w:val="a"/>
    <w:next w:val="a"/>
    <w:rPr>
      <w:kern w:val="0"/>
      <w:sz w:val="28"/>
    </w:rPr>
  </w:style>
  <w:style w:type="paragraph" w:customStyle="1" w:styleId="ab">
    <w:name w:val="函件(主旨)"/>
    <w:basedOn w:val="a"/>
    <w:next w:val="a"/>
    <w:pPr>
      <w:spacing w:line="420" w:lineRule="exact"/>
      <w:ind w:left="300" w:hangingChars="300" w:hanging="300"/>
    </w:pPr>
    <w:rPr>
      <w:kern w:val="0"/>
    </w:rPr>
  </w:style>
  <w:style w:type="paragraph" w:customStyle="1" w:styleId="ac">
    <w:name w:val="函件(正附本)"/>
    <w:basedOn w:val="a"/>
    <w:next w:val="a"/>
    <w:pPr>
      <w:spacing w:line="420" w:lineRule="exact"/>
      <w:ind w:left="300" w:hangingChars="300" w:hanging="300"/>
    </w:pPr>
    <w:rPr>
      <w:kern w:val="0"/>
    </w:rPr>
  </w:style>
  <w:style w:type="paragraph" w:customStyle="1" w:styleId="ad">
    <w:name w:val="函件(正副本)"/>
    <w:basedOn w:val="a"/>
    <w:next w:val="a"/>
    <w:pPr>
      <w:spacing w:line="420" w:lineRule="exact"/>
      <w:ind w:left="300" w:hangingChars="300" w:hanging="300"/>
    </w:pPr>
    <w:rPr>
      <w:kern w:val="0"/>
    </w:rPr>
  </w:style>
  <w:style w:type="paragraph" w:customStyle="1" w:styleId="ae">
    <w:name w:val="函件(正副本內文)"/>
    <w:basedOn w:val="a"/>
    <w:next w:val="a"/>
    <w:pPr>
      <w:spacing w:line="420" w:lineRule="exact"/>
      <w:ind w:leftChars="300" w:left="300"/>
    </w:pPr>
    <w:rPr>
      <w:kern w:val="0"/>
    </w:rPr>
  </w:style>
  <w:style w:type="paragraph" w:customStyle="1" w:styleId="af">
    <w:name w:val="函件(受文者)"/>
    <w:basedOn w:val="a"/>
    <w:next w:val="a"/>
    <w:pPr>
      <w:spacing w:line="420" w:lineRule="exact"/>
      <w:ind w:left="400" w:hangingChars="400" w:hanging="400"/>
    </w:pPr>
    <w:rPr>
      <w:kern w:val="0"/>
    </w:rPr>
  </w:style>
  <w:style w:type="paragraph" w:customStyle="1" w:styleId="af0">
    <w:name w:val="函件(附件)"/>
    <w:basedOn w:val="a"/>
    <w:pPr>
      <w:spacing w:line="420" w:lineRule="exact"/>
      <w:ind w:left="300" w:hangingChars="300" w:hanging="300"/>
    </w:pPr>
    <w:rPr>
      <w:kern w:val="0"/>
    </w:rPr>
  </w:style>
  <w:style w:type="paragraph" w:customStyle="1" w:styleId="af1">
    <w:name w:val="函件(密等及解密條件)"/>
    <w:basedOn w:val="a"/>
    <w:next w:val="a"/>
    <w:pPr>
      <w:spacing w:line="420" w:lineRule="exact"/>
      <w:ind w:left="800" w:hangingChars="800" w:hanging="800"/>
    </w:pPr>
    <w:rPr>
      <w:kern w:val="0"/>
    </w:rPr>
  </w:style>
  <w:style w:type="paragraph" w:customStyle="1" w:styleId="af2">
    <w:name w:val="函件(速別)"/>
    <w:basedOn w:val="a"/>
    <w:next w:val="a"/>
    <w:pPr>
      <w:spacing w:line="420" w:lineRule="exact"/>
      <w:ind w:left="300" w:hangingChars="300" w:hanging="300"/>
    </w:pPr>
    <w:rPr>
      <w:kern w:val="0"/>
    </w:rPr>
  </w:style>
  <w:style w:type="paragraph" w:customStyle="1" w:styleId="af3">
    <w:name w:val="函件(單位)"/>
    <w:basedOn w:val="a"/>
    <w:next w:val="a"/>
    <w:rsid w:val="000F48AA"/>
    <w:rPr>
      <w:rFonts w:eastAsia="標楷體"/>
      <w:kern w:val="0"/>
      <w:sz w:val="28"/>
    </w:rPr>
  </w:style>
  <w:style w:type="paragraph" w:customStyle="1" w:styleId="af4">
    <w:name w:val="函件(發文日期與字號)"/>
    <w:basedOn w:val="a"/>
    <w:next w:val="a"/>
    <w:pPr>
      <w:spacing w:line="420" w:lineRule="exact"/>
      <w:ind w:left="500" w:hangingChars="500" w:hanging="500"/>
    </w:pPr>
    <w:rPr>
      <w:kern w:val="0"/>
    </w:rPr>
  </w:style>
  <w:style w:type="paragraph" w:customStyle="1" w:styleId="af5">
    <w:name w:val="函件(發文日期與字號內文)"/>
    <w:basedOn w:val="a"/>
    <w:pPr>
      <w:spacing w:line="420" w:lineRule="exact"/>
      <w:ind w:firstLineChars="200" w:firstLine="200"/>
    </w:pPr>
    <w:rPr>
      <w:kern w:val="0"/>
    </w:rPr>
  </w:style>
  <w:style w:type="paragraph" w:customStyle="1" w:styleId="af6">
    <w:name w:val="函件(說明)"/>
    <w:basedOn w:val="a"/>
    <w:next w:val="a"/>
    <w:pPr>
      <w:spacing w:line="420" w:lineRule="exact"/>
      <w:ind w:left="300" w:hangingChars="300" w:hanging="300"/>
    </w:pPr>
    <w:rPr>
      <w:kern w:val="0"/>
    </w:rPr>
  </w:style>
  <w:style w:type="paragraph" w:customStyle="1" w:styleId="af7">
    <w:name w:val="函件(說明內文)"/>
    <w:basedOn w:val="a"/>
    <w:pPr>
      <w:spacing w:line="420" w:lineRule="exact"/>
      <w:ind w:leftChars="500" w:left="500"/>
    </w:pPr>
    <w:rPr>
      <w:kern w:val="0"/>
    </w:rPr>
  </w:style>
  <w:style w:type="paragraph" w:customStyle="1" w:styleId="af8">
    <w:name w:val="函件(說明項目符號)"/>
    <w:basedOn w:val="a"/>
    <w:next w:val="a"/>
    <w:pPr>
      <w:spacing w:line="420" w:lineRule="exact"/>
      <w:ind w:leftChars="100" w:left="300" w:hangingChars="200" w:hanging="200"/>
    </w:pPr>
    <w:rPr>
      <w:kern w:val="0"/>
    </w:rPr>
  </w:style>
  <w:style w:type="paragraph" w:customStyle="1" w:styleId="af9">
    <w:name w:val="函件說明(一般項目)"/>
    <w:basedOn w:val="a"/>
    <w:next w:val="a"/>
    <w:pPr>
      <w:spacing w:line="420" w:lineRule="exact"/>
      <w:ind w:leftChars="500" w:left="600" w:hangingChars="100" w:hanging="100"/>
    </w:pPr>
    <w:rPr>
      <w:kern w:val="0"/>
    </w:rPr>
  </w:style>
  <w:style w:type="paragraph" w:customStyle="1" w:styleId="afa">
    <w:name w:val="函件說明(特殊項目)"/>
    <w:basedOn w:val="a"/>
    <w:next w:val="a"/>
    <w:pPr>
      <w:spacing w:line="420" w:lineRule="exact"/>
    </w:pPr>
    <w:rPr>
      <w:kern w:val="0"/>
    </w:rPr>
  </w:style>
  <w:style w:type="paragraph" w:customStyle="1" w:styleId="afb">
    <w:name w:val="案由(議)"/>
    <w:basedOn w:val="a"/>
    <w:next w:val="a"/>
    <w:rsid w:val="00E20354"/>
    <w:pPr>
      <w:spacing w:line="480" w:lineRule="exact"/>
      <w:ind w:leftChars="250" w:left="550" w:hangingChars="300" w:hanging="300"/>
    </w:pPr>
    <w:rPr>
      <w:rFonts w:eastAsia="標楷體"/>
      <w:spacing w:val="2"/>
      <w:kern w:val="0"/>
      <w:sz w:val="28"/>
    </w:rPr>
  </w:style>
  <w:style w:type="paragraph" w:customStyle="1" w:styleId="afc">
    <w:name w:val="委員會提案"/>
    <w:basedOn w:val="afb"/>
    <w:rsid w:val="00E20354"/>
    <w:pPr>
      <w:spacing w:line="840" w:lineRule="exact"/>
      <w:ind w:leftChars="1500" w:left="1500" w:firstLineChars="0" w:firstLine="0"/>
    </w:pPr>
  </w:style>
  <w:style w:type="paragraph" w:customStyle="1" w:styleId="afd">
    <w:name w:val="官員提案"/>
    <w:basedOn w:val="a"/>
    <w:next w:val="a"/>
    <w:pPr>
      <w:spacing w:line="420" w:lineRule="exact"/>
      <w:jc w:val="left"/>
    </w:pPr>
    <w:rPr>
      <w:kern w:val="0"/>
    </w:rPr>
  </w:style>
  <w:style w:type="paragraph" w:customStyle="1" w:styleId="afe">
    <w:name w:val="法律條文(內文)"/>
    <w:basedOn w:val="a"/>
    <w:next w:val="a"/>
    <w:pPr>
      <w:spacing w:line="420" w:lineRule="exact"/>
      <w:ind w:leftChars="200" w:left="200" w:firstLineChars="200" w:firstLine="200"/>
    </w:pPr>
  </w:style>
  <w:style w:type="paragraph" w:customStyle="1" w:styleId="aff">
    <w:name w:val="法律條文(條)"/>
    <w:basedOn w:val="a"/>
    <w:pPr>
      <w:spacing w:line="420" w:lineRule="exact"/>
      <w:ind w:leftChars="100" w:left="200" w:hangingChars="100" w:hanging="100"/>
    </w:pPr>
  </w:style>
  <w:style w:type="paragraph" w:customStyle="1" w:styleId="aff0">
    <w:name w:val="法律條文(項目符號)"/>
    <w:basedOn w:val="a"/>
    <w:next w:val="a"/>
    <w:pPr>
      <w:spacing w:line="420" w:lineRule="exact"/>
      <w:ind w:leftChars="200" w:left="300" w:hangingChars="100" w:hanging="100"/>
    </w:pPr>
  </w:style>
  <w:style w:type="paragraph" w:customStyle="1" w:styleId="aff1">
    <w:name w:val="表格內文頂頭"/>
    <w:basedOn w:val="a"/>
    <w:next w:val="a"/>
    <w:pPr>
      <w:spacing w:line="315" w:lineRule="exact"/>
    </w:pPr>
  </w:style>
  <w:style w:type="paragraph" w:customStyle="1" w:styleId="aff2">
    <w:name w:val="表格法條"/>
    <w:basedOn w:val="a"/>
    <w:next w:val="a"/>
    <w:pPr>
      <w:ind w:leftChars="50" w:left="150" w:hangingChars="100" w:hanging="100"/>
    </w:pPr>
    <w:rPr>
      <w:kern w:val="0"/>
    </w:rPr>
  </w:style>
  <w:style w:type="paragraph" w:customStyle="1" w:styleId="aff3">
    <w:name w:val="表格法條(條)"/>
    <w:basedOn w:val="a"/>
    <w:next w:val="a"/>
    <w:pPr>
      <w:ind w:leftChars="50" w:left="150" w:hangingChars="100" w:hanging="100"/>
    </w:pPr>
    <w:rPr>
      <w:kern w:val="0"/>
    </w:rPr>
  </w:style>
  <w:style w:type="paragraph" w:customStyle="1" w:styleId="aff4">
    <w:name w:val="表格法條(款)"/>
    <w:basedOn w:val="aff3"/>
    <w:next w:val="a"/>
    <w:pPr>
      <w:ind w:leftChars="150" w:left="250"/>
    </w:pPr>
  </w:style>
  <w:style w:type="paragraph" w:customStyle="1" w:styleId="aff5">
    <w:name w:val="表格法條(內文)"/>
    <w:basedOn w:val="aff4"/>
    <w:next w:val="a"/>
    <w:pPr>
      <w:ind w:left="150" w:firstLineChars="200" w:firstLine="200"/>
    </w:pPr>
  </w:style>
  <w:style w:type="paragraph" w:customStyle="1" w:styleId="aff6">
    <w:name w:val="表格法條(狀態)"/>
    <w:basedOn w:val="aff3"/>
    <w:next w:val="a"/>
    <w:pPr>
      <w:ind w:leftChars="25" w:left="25" w:firstLineChars="0" w:firstLine="0"/>
    </w:pPr>
  </w:style>
  <w:style w:type="paragraph" w:customStyle="1" w:styleId="aff7">
    <w:name w:val="表格法條(項)"/>
    <w:basedOn w:val="aff4"/>
    <w:next w:val="a"/>
    <w:pPr>
      <w:ind w:leftChars="250" w:left="350"/>
    </w:pPr>
  </w:style>
  <w:style w:type="paragraph" w:customStyle="1" w:styleId="aff8">
    <w:name w:val="表格第一列(文字分散)"/>
    <w:basedOn w:val="a"/>
    <w:next w:val="a"/>
    <w:pPr>
      <w:spacing w:line="315" w:lineRule="exact"/>
      <w:ind w:leftChars="50" w:left="50" w:rightChars="50" w:right="50"/>
      <w:jc w:val="distribute"/>
    </w:pPr>
  </w:style>
  <w:style w:type="paragraph" w:customStyle="1" w:styleId="aff9">
    <w:name w:val="表格項目符號"/>
    <w:basedOn w:val="aff3"/>
    <w:next w:val="a"/>
  </w:style>
  <w:style w:type="paragraph" w:customStyle="1" w:styleId="affa">
    <w:name w:val="表格說明(內文)"/>
    <w:basedOn w:val="aff3"/>
    <w:next w:val="a"/>
    <w:pPr>
      <w:ind w:left="50" w:firstLineChars="0" w:firstLine="0"/>
    </w:pPr>
  </w:style>
  <w:style w:type="paragraph" w:customStyle="1" w:styleId="affb">
    <w:name w:val="表格說明(提案)"/>
    <w:basedOn w:val="affa"/>
    <w:next w:val="a"/>
    <w:rsid w:val="00E20354"/>
    <w:rPr>
      <w:rFonts w:eastAsia="微軟正黑體"/>
      <w:b/>
    </w:rPr>
  </w:style>
  <w:style w:type="paragraph" w:customStyle="1" w:styleId="affc">
    <w:name w:val="表格說明(提案說明)"/>
    <w:basedOn w:val="affb"/>
    <w:next w:val="a"/>
    <w:rsid w:val="00E20354"/>
  </w:style>
  <w:style w:type="paragraph" w:customStyle="1" w:styleId="affd">
    <w:name w:val="表格說明(項目符號)"/>
    <w:basedOn w:val="aff3"/>
    <w:next w:val="a"/>
  </w:style>
  <w:style w:type="paragraph" w:customStyle="1" w:styleId="affe">
    <w:name w:val="政院次目錄次標題"/>
    <w:basedOn w:val="a"/>
    <w:next w:val="a"/>
    <w:pPr>
      <w:spacing w:line="420" w:lineRule="exact"/>
      <w:ind w:leftChars="153" w:left="153"/>
    </w:pPr>
    <w:rPr>
      <w:kern w:val="0"/>
      <w:sz w:val="28"/>
    </w:rPr>
  </w:style>
  <w:style w:type="paragraph" w:customStyle="1" w:styleId="afff">
    <w:name w:val="政院次目錄標題"/>
    <w:basedOn w:val="a"/>
    <w:next w:val="a"/>
    <w:rsid w:val="00E20354"/>
    <w:pPr>
      <w:spacing w:line="420" w:lineRule="exact"/>
    </w:pPr>
    <w:rPr>
      <w:rFonts w:eastAsia="微軟正黑體"/>
      <w:b/>
      <w:kern w:val="0"/>
      <w:sz w:val="28"/>
    </w:rPr>
  </w:style>
  <w:style w:type="paragraph" w:customStyle="1" w:styleId="afff0">
    <w:name w:val="政院答復項目"/>
    <w:basedOn w:val="a"/>
    <w:next w:val="a"/>
    <w:pPr>
      <w:snapToGrid w:val="0"/>
      <w:spacing w:line="315" w:lineRule="atLeast"/>
      <w:ind w:left="200" w:hangingChars="200" w:hanging="200"/>
    </w:pPr>
    <w:rPr>
      <w:kern w:val="0"/>
    </w:rPr>
  </w:style>
  <w:style w:type="paragraph" w:customStyle="1" w:styleId="afff1">
    <w:name w:val="政院答復(一般項目)"/>
    <w:basedOn w:val="afff0"/>
    <w:next w:val="a"/>
  </w:style>
  <w:style w:type="paragraph" w:customStyle="1" w:styleId="afff2">
    <w:name w:val="政院答復(內文)"/>
    <w:basedOn w:val="a"/>
    <w:next w:val="a"/>
    <w:pPr>
      <w:spacing w:line="315" w:lineRule="atLeast"/>
      <w:ind w:leftChars="200" w:left="200"/>
    </w:pPr>
    <w:rPr>
      <w:kern w:val="0"/>
    </w:rPr>
  </w:style>
  <w:style w:type="paragraph" w:customStyle="1" w:styleId="afff3">
    <w:name w:val="政院答復(特殊項目)"/>
    <w:basedOn w:val="a"/>
    <w:next w:val="a"/>
    <w:rPr>
      <w:kern w:val="0"/>
    </w:rPr>
  </w:style>
  <w:style w:type="paragraph" w:customStyle="1" w:styleId="afff4">
    <w:name w:val="政院質詢項目"/>
    <w:basedOn w:val="a"/>
    <w:next w:val="a"/>
    <w:rsid w:val="00E20354"/>
    <w:pPr>
      <w:snapToGrid w:val="0"/>
      <w:spacing w:beforeLines="70" w:before="70" w:afterLines="50" w:after="50"/>
      <w:jc w:val="left"/>
    </w:pPr>
    <w:rPr>
      <w:rFonts w:eastAsia="標楷體"/>
      <w:kern w:val="0"/>
      <w:sz w:val="28"/>
    </w:rPr>
  </w:style>
  <w:style w:type="paragraph" w:customStyle="1" w:styleId="afff5">
    <w:name w:val="政院質詢(一般項目)"/>
    <w:basedOn w:val="afff4"/>
    <w:next w:val="a"/>
  </w:style>
  <w:style w:type="paragraph" w:customStyle="1" w:styleId="afff6">
    <w:name w:val="政院質詢(內文)"/>
    <w:basedOn w:val="a"/>
    <w:pPr>
      <w:spacing w:line="315" w:lineRule="atLeast"/>
      <w:ind w:firstLineChars="200" w:firstLine="200"/>
    </w:pPr>
    <w:rPr>
      <w:kern w:val="0"/>
    </w:rPr>
  </w:style>
  <w:style w:type="paragraph" w:customStyle="1" w:styleId="afff7">
    <w:name w:val="政院質詢(特殊項目)"/>
    <w:basedOn w:val="a"/>
    <w:next w:val="a"/>
    <w:rPr>
      <w:kern w:val="0"/>
    </w:rPr>
  </w:style>
  <w:style w:type="paragraph" w:customStyle="1" w:styleId="afff8">
    <w:name w:val="政院質詢項目(函)"/>
    <w:basedOn w:val="a"/>
    <w:next w:val="a"/>
    <w:pPr>
      <w:snapToGrid w:val="0"/>
      <w:ind w:leftChars="500" w:left="500"/>
    </w:pPr>
    <w:rPr>
      <w:kern w:val="0"/>
    </w:rPr>
  </w:style>
  <w:style w:type="paragraph" w:styleId="afff9">
    <w:name w:val="footer"/>
    <w:basedOn w:val="a"/>
    <w:semiHidden/>
    <w:pPr>
      <w:tabs>
        <w:tab w:val="center" w:pos="4153"/>
        <w:tab w:val="right" w:pos="8306"/>
      </w:tabs>
      <w:snapToGrid w:val="0"/>
      <w:spacing w:line="210" w:lineRule="exact"/>
    </w:pPr>
    <w:rPr>
      <w:szCs w:val="20"/>
    </w:rPr>
  </w:style>
  <w:style w:type="paragraph" w:styleId="afffa">
    <w:name w:val="header"/>
    <w:basedOn w:val="a"/>
    <w:semiHidden/>
    <w:pPr>
      <w:tabs>
        <w:tab w:val="center" w:pos="4153"/>
        <w:tab w:val="right" w:pos="8306"/>
      </w:tabs>
      <w:snapToGrid w:val="0"/>
      <w:spacing w:line="294" w:lineRule="exact"/>
    </w:pPr>
    <w:rPr>
      <w:kern w:val="0"/>
      <w:szCs w:val="20"/>
    </w:rPr>
  </w:style>
  <w:style w:type="character" w:styleId="afffb">
    <w:name w:val="page number"/>
    <w:basedOn w:val="a0"/>
    <w:semiHidden/>
  </w:style>
  <w:style w:type="paragraph" w:customStyle="1" w:styleId="afffc">
    <w:name w:val="修正條文(標題)"/>
    <w:basedOn w:val="a"/>
    <w:next w:val="a"/>
    <w:rsid w:val="00E20354"/>
    <w:pPr>
      <w:spacing w:afterLines="50" w:after="50"/>
      <w:ind w:leftChars="400" w:left="400"/>
    </w:pPr>
    <w:rPr>
      <w:rFonts w:eastAsia="標楷體"/>
      <w:kern w:val="0"/>
      <w:sz w:val="28"/>
    </w:rPr>
  </w:style>
  <w:style w:type="paragraph" w:customStyle="1" w:styleId="afffd">
    <w:name w:val="特殊段落"/>
    <w:basedOn w:val="a"/>
    <w:next w:val="a"/>
    <w:pPr>
      <w:spacing w:line="420" w:lineRule="exact"/>
    </w:pPr>
  </w:style>
  <w:style w:type="paragraph" w:customStyle="1" w:styleId="afffe">
    <w:name w:val="特殊項目符號"/>
    <w:basedOn w:val="a"/>
    <w:next w:val="a"/>
    <w:pPr>
      <w:spacing w:line="420" w:lineRule="exact"/>
    </w:pPr>
    <w:rPr>
      <w:snapToGrid w:val="0"/>
      <w:kern w:val="0"/>
    </w:rPr>
  </w:style>
  <w:style w:type="paragraph" w:customStyle="1" w:styleId="affff">
    <w:name w:val="院總號"/>
    <w:basedOn w:val="a"/>
    <w:next w:val="a"/>
    <w:rsid w:val="00E20354"/>
    <w:pPr>
      <w:spacing w:line="420" w:lineRule="exact"/>
    </w:pPr>
    <w:rPr>
      <w:rFonts w:eastAsia="標楷體"/>
      <w:kern w:val="0"/>
      <w:sz w:val="42"/>
    </w:rPr>
  </w:style>
  <w:style w:type="paragraph" w:customStyle="1" w:styleId="affff0">
    <w:name w:val="條"/>
    <w:basedOn w:val="a"/>
    <w:pPr>
      <w:spacing w:line="420" w:lineRule="exact"/>
      <w:ind w:left="500" w:hangingChars="500" w:hanging="500"/>
    </w:pPr>
    <w:rPr>
      <w:bCs/>
    </w:rPr>
  </w:style>
  <w:style w:type="paragraph" w:customStyle="1" w:styleId="11">
    <w:name w:val="條1"/>
    <w:basedOn w:val="a"/>
    <w:next w:val="a"/>
    <w:pPr>
      <w:spacing w:line="420" w:lineRule="exact"/>
      <w:ind w:left="375" w:hangingChars="375" w:hanging="375"/>
    </w:pPr>
  </w:style>
  <w:style w:type="paragraph" w:customStyle="1" w:styleId="affff1">
    <w:name w:val="條文內文"/>
    <w:basedOn w:val="a"/>
    <w:next w:val="a"/>
    <w:pPr>
      <w:spacing w:line="420" w:lineRule="exact"/>
      <w:ind w:leftChars="500" w:left="500" w:firstLineChars="200" w:firstLine="200"/>
    </w:pPr>
  </w:style>
  <w:style w:type="paragraph" w:customStyle="1" w:styleId="12">
    <w:name w:val="條文內文1"/>
    <w:basedOn w:val="a"/>
    <w:next w:val="a"/>
    <w:pPr>
      <w:spacing w:line="420" w:lineRule="exact"/>
      <w:ind w:leftChars="500" w:left="500" w:firstLineChars="200" w:firstLine="200"/>
    </w:pPr>
  </w:style>
  <w:style w:type="paragraph" w:customStyle="1" w:styleId="affff2">
    <w:name w:val="章"/>
    <w:basedOn w:val="a"/>
    <w:pPr>
      <w:spacing w:line="420" w:lineRule="exact"/>
      <w:ind w:leftChars="800" w:left="800"/>
      <w:jc w:val="left"/>
    </w:pPr>
    <w:rPr>
      <w:bCs/>
    </w:rPr>
  </w:style>
  <w:style w:type="paragraph" w:customStyle="1" w:styleId="-">
    <w:name w:val="提案連署人-議程"/>
    <w:basedOn w:val="a"/>
    <w:next w:val="a"/>
    <w:pPr>
      <w:spacing w:line="420" w:lineRule="exact"/>
      <w:ind w:leftChars="1100" w:left="1500" w:rightChars="300" w:right="300" w:hangingChars="400" w:hanging="400"/>
      <w:jc w:val="left"/>
    </w:pPr>
    <w:rPr>
      <w:kern w:val="0"/>
    </w:rPr>
  </w:style>
  <w:style w:type="paragraph" w:customStyle="1" w:styleId="affff3">
    <w:name w:val="提案連署人(委員)"/>
    <w:basedOn w:val="a"/>
    <w:rsid w:val="00E20354"/>
    <w:pPr>
      <w:spacing w:line="420" w:lineRule="exact"/>
      <w:ind w:leftChars="1100" w:left="1500" w:rightChars="300" w:right="300" w:hangingChars="400" w:hanging="400"/>
      <w:jc w:val="left"/>
    </w:pPr>
    <w:rPr>
      <w:rFonts w:eastAsia="標楷體"/>
      <w:kern w:val="0"/>
    </w:rPr>
  </w:style>
  <w:style w:type="paragraph" w:customStyle="1" w:styleId="affff4">
    <w:name w:val="提案連署人(黨團)"/>
    <w:basedOn w:val="a"/>
    <w:rsid w:val="00E20354"/>
    <w:pPr>
      <w:spacing w:line="420" w:lineRule="exact"/>
      <w:ind w:leftChars="1100" w:left="1500" w:rightChars="300" w:right="300" w:hangingChars="400" w:hanging="400"/>
      <w:jc w:val="left"/>
    </w:pPr>
    <w:rPr>
      <w:rFonts w:eastAsia="標楷體"/>
      <w:kern w:val="0"/>
    </w:rPr>
  </w:style>
  <w:style w:type="paragraph" w:customStyle="1" w:styleId="affff5">
    <w:name w:val="提案號"/>
    <w:basedOn w:val="a"/>
    <w:rsid w:val="00E20354"/>
    <w:pPr>
      <w:spacing w:line="420" w:lineRule="exact"/>
    </w:pPr>
    <w:rPr>
      <w:rFonts w:eastAsia="標楷體"/>
      <w:kern w:val="0"/>
      <w:sz w:val="34"/>
    </w:rPr>
  </w:style>
  <w:style w:type="paragraph" w:customStyle="1" w:styleId="affff6">
    <w:name w:val="提案說明"/>
    <w:basedOn w:val="a"/>
    <w:pPr>
      <w:spacing w:line="420" w:lineRule="exact"/>
      <w:ind w:leftChars="300" w:left="500" w:hangingChars="200" w:hanging="200"/>
    </w:pPr>
    <w:rPr>
      <w:kern w:val="0"/>
    </w:rPr>
  </w:style>
  <w:style w:type="paragraph" w:customStyle="1" w:styleId="affff7">
    <w:name w:val="款"/>
    <w:basedOn w:val="a"/>
    <w:pPr>
      <w:spacing w:line="420" w:lineRule="exact"/>
      <w:ind w:leftChars="700" w:left="800" w:hangingChars="100" w:hanging="100"/>
    </w:pPr>
    <w:rPr>
      <w:bCs/>
    </w:rPr>
  </w:style>
  <w:style w:type="paragraph" w:customStyle="1" w:styleId="13">
    <w:name w:val="款1"/>
    <w:basedOn w:val="a"/>
    <w:next w:val="a"/>
    <w:pPr>
      <w:spacing w:line="420" w:lineRule="exact"/>
      <w:ind w:leftChars="700" w:left="800" w:hangingChars="100" w:hanging="100"/>
    </w:pPr>
    <w:rPr>
      <w:bCs/>
    </w:rPr>
  </w:style>
  <w:style w:type="paragraph" w:customStyle="1" w:styleId="affff8">
    <w:name w:val="發函單位"/>
    <w:basedOn w:val="a"/>
    <w:next w:val="a"/>
    <w:rsid w:val="00E20354"/>
    <w:rPr>
      <w:rFonts w:eastAsia="微軟正黑體"/>
      <w:b/>
      <w:spacing w:val="-10"/>
      <w:kern w:val="0"/>
      <w:sz w:val="28"/>
    </w:rPr>
  </w:style>
  <w:style w:type="paragraph" w:customStyle="1" w:styleId="affff9">
    <w:name w:val="發函說明"/>
    <w:basedOn w:val="affff6"/>
    <w:next w:val="affff6"/>
  </w:style>
  <w:style w:type="paragraph" w:customStyle="1" w:styleId="affffa">
    <w:name w:val="答復項目"/>
    <w:basedOn w:val="a"/>
    <w:next w:val="a"/>
    <w:pPr>
      <w:ind w:left="200" w:hangingChars="200" w:hanging="200"/>
    </w:pPr>
    <w:rPr>
      <w:kern w:val="0"/>
    </w:rPr>
  </w:style>
  <w:style w:type="paragraph" w:customStyle="1" w:styleId="affffb">
    <w:name w:val="項"/>
    <w:basedOn w:val="a"/>
    <w:next w:val="a"/>
    <w:pPr>
      <w:spacing w:line="420" w:lineRule="exact"/>
      <w:ind w:left="100" w:hangingChars="100" w:hanging="100"/>
    </w:pPr>
  </w:style>
  <w:style w:type="paragraph" w:customStyle="1" w:styleId="14">
    <w:name w:val="項1"/>
    <w:basedOn w:val="a"/>
    <w:next w:val="a"/>
    <w:pPr>
      <w:spacing w:line="420" w:lineRule="exact"/>
      <w:ind w:leftChars="700" w:left="800" w:hangingChars="100" w:hanging="100"/>
    </w:pPr>
  </w:style>
  <w:style w:type="paragraph" w:customStyle="1" w:styleId="affffc">
    <w:name w:val="節"/>
    <w:basedOn w:val="a"/>
    <w:rsid w:val="00E20354"/>
    <w:pPr>
      <w:spacing w:line="420" w:lineRule="exact"/>
      <w:ind w:leftChars="900" w:left="900"/>
      <w:jc w:val="left"/>
    </w:pPr>
    <w:rPr>
      <w:rFonts w:eastAsia="標楷體"/>
      <w:bCs/>
    </w:rPr>
  </w:style>
  <w:style w:type="paragraph" w:customStyle="1" w:styleId="affffd">
    <w:name w:val="說明(一般項目)"/>
    <w:basedOn w:val="a"/>
    <w:next w:val="a"/>
    <w:pPr>
      <w:spacing w:line="420" w:lineRule="exact"/>
      <w:ind w:leftChars="200" w:left="300" w:hangingChars="100" w:hanging="100"/>
    </w:pPr>
    <w:rPr>
      <w:kern w:val="0"/>
    </w:rPr>
  </w:style>
  <w:style w:type="paragraph" w:customStyle="1" w:styleId="affffe">
    <w:name w:val="說明(內文)"/>
    <w:basedOn w:val="a"/>
    <w:next w:val="a"/>
    <w:pPr>
      <w:spacing w:line="420" w:lineRule="exact"/>
      <w:ind w:firstLineChars="200" w:firstLine="200"/>
    </w:pPr>
    <w:rPr>
      <w:kern w:val="0"/>
    </w:rPr>
  </w:style>
  <w:style w:type="paragraph" w:customStyle="1" w:styleId="afffff">
    <w:name w:val="說明(特殊項目)"/>
    <w:basedOn w:val="a"/>
    <w:next w:val="a"/>
    <w:pPr>
      <w:spacing w:line="420" w:lineRule="exact"/>
    </w:pPr>
    <w:rPr>
      <w:snapToGrid w:val="0"/>
      <w:kern w:val="0"/>
    </w:rPr>
  </w:style>
  <w:style w:type="paragraph" w:customStyle="1" w:styleId="afffff0">
    <w:name w:val="說明(無函件項目符號)"/>
    <w:basedOn w:val="a"/>
    <w:next w:val="a"/>
    <w:pPr>
      <w:spacing w:line="420" w:lineRule="exact"/>
      <w:ind w:leftChars="100" w:left="300" w:hangingChars="200" w:hanging="200"/>
    </w:pPr>
    <w:rPr>
      <w:kern w:val="0"/>
    </w:rPr>
  </w:style>
  <w:style w:type="paragraph" w:customStyle="1" w:styleId="afffff1">
    <w:name w:val="審查報告(項目符號)"/>
    <w:basedOn w:val="a"/>
    <w:next w:val="a"/>
    <w:pPr>
      <w:spacing w:line="420" w:lineRule="exact"/>
      <w:ind w:left="200" w:hangingChars="200" w:hanging="200"/>
    </w:pPr>
    <w:rPr>
      <w:kern w:val="0"/>
    </w:rPr>
  </w:style>
  <w:style w:type="paragraph" w:customStyle="1" w:styleId="afffff2">
    <w:name w:val="審查報告(一般項目)"/>
    <w:basedOn w:val="afffff1"/>
    <w:next w:val="a"/>
  </w:style>
  <w:style w:type="paragraph" w:customStyle="1" w:styleId="afffff3">
    <w:name w:val="審查報告(內文)"/>
    <w:basedOn w:val="a"/>
    <w:next w:val="a"/>
    <w:pPr>
      <w:spacing w:line="420" w:lineRule="exact"/>
      <w:ind w:firstLineChars="200" w:firstLine="200"/>
    </w:pPr>
  </w:style>
  <w:style w:type="paragraph" w:customStyle="1" w:styleId="afffff4">
    <w:name w:val="審查報告(委員說明)"/>
    <w:basedOn w:val="a"/>
    <w:next w:val="a"/>
    <w:rsid w:val="00BF63AF"/>
    <w:pPr>
      <w:spacing w:line="420" w:lineRule="exact"/>
    </w:pPr>
    <w:rPr>
      <w:kern w:val="0"/>
    </w:rPr>
  </w:style>
  <w:style w:type="paragraph" w:customStyle="1" w:styleId="afffff5">
    <w:name w:val="審查報告(特殊符號內文)"/>
    <w:basedOn w:val="a"/>
    <w:next w:val="a"/>
    <w:pPr>
      <w:spacing w:line="420" w:lineRule="exact"/>
    </w:pPr>
  </w:style>
  <w:style w:type="paragraph" w:customStyle="1" w:styleId="afffff6">
    <w:name w:val="審查報告(特殊項目)"/>
    <w:basedOn w:val="a"/>
    <w:next w:val="a"/>
    <w:pPr>
      <w:spacing w:line="420" w:lineRule="exact"/>
    </w:pPr>
    <w:rPr>
      <w:kern w:val="0"/>
    </w:rPr>
  </w:style>
  <w:style w:type="paragraph" w:customStyle="1" w:styleId="afffff7">
    <w:name w:val="審查報告(特殊項目內文)"/>
    <w:basedOn w:val="a"/>
    <w:next w:val="a"/>
    <w:pPr>
      <w:spacing w:line="420" w:lineRule="exact"/>
    </w:pPr>
  </w:style>
  <w:style w:type="paragraph" w:customStyle="1" w:styleId="afffff8">
    <w:name w:val="審查報告(項目符號內文)"/>
    <w:basedOn w:val="a"/>
    <w:next w:val="a"/>
    <w:pPr>
      <w:spacing w:line="420" w:lineRule="exact"/>
    </w:pPr>
    <w:rPr>
      <w:kern w:val="0"/>
    </w:rPr>
  </w:style>
  <w:style w:type="paragraph" w:customStyle="1" w:styleId="afffff9">
    <w:name w:val="審查報告(標題)"/>
    <w:basedOn w:val="a"/>
    <w:next w:val="a"/>
    <w:rsid w:val="00E20354"/>
    <w:pPr>
      <w:spacing w:afterLines="50" w:after="50"/>
      <w:ind w:leftChars="500" w:left="600" w:hangingChars="100" w:hanging="100"/>
    </w:pPr>
    <w:rPr>
      <w:rFonts w:eastAsia="標楷體"/>
      <w:kern w:val="0"/>
      <w:sz w:val="28"/>
    </w:rPr>
  </w:style>
  <w:style w:type="paragraph" w:customStyle="1" w:styleId="afffffa">
    <w:name w:val="質詢項目"/>
    <w:basedOn w:val="a"/>
    <w:next w:val="a"/>
    <w:pPr>
      <w:ind w:left="300" w:hangingChars="300" w:hanging="300"/>
    </w:pPr>
    <w:rPr>
      <w:kern w:val="0"/>
      <w:sz w:val="28"/>
    </w:rPr>
  </w:style>
  <w:style w:type="paragraph" w:customStyle="1" w:styleId="afffffb">
    <w:name w:val="質詢項目(函)"/>
    <w:basedOn w:val="a"/>
    <w:next w:val="a"/>
    <w:pPr>
      <w:ind w:leftChars="400" w:left="400"/>
    </w:pPr>
    <w:rPr>
      <w:kern w:val="0"/>
    </w:rPr>
  </w:style>
  <w:style w:type="paragraph" w:styleId="HTML">
    <w:name w:val="HTML Address"/>
    <w:basedOn w:val="a"/>
    <w:semiHidden/>
    <w:rPr>
      <w:i/>
      <w:iCs/>
    </w:rPr>
  </w:style>
  <w:style w:type="paragraph" w:customStyle="1" w:styleId="afffffc">
    <w:name w:val="質詢項目內文"/>
    <w:basedOn w:val="a"/>
    <w:next w:val="a"/>
    <w:pPr>
      <w:ind w:firstLineChars="200" w:firstLine="200"/>
    </w:pPr>
    <w:rPr>
      <w:kern w:val="0"/>
    </w:rPr>
  </w:style>
  <w:style w:type="paragraph" w:customStyle="1" w:styleId="15">
    <w:name w:val="橫向數字1"/>
    <w:basedOn w:val="a"/>
    <w:next w:val="a"/>
    <w:pPr>
      <w:ind w:leftChars="100" w:left="100" w:firstLineChars="55" w:firstLine="55"/>
    </w:pPr>
  </w:style>
  <w:style w:type="paragraph" w:customStyle="1" w:styleId="21">
    <w:name w:val="橫向數字2"/>
    <w:basedOn w:val="a"/>
    <w:next w:val="a"/>
    <w:pPr>
      <w:ind w:leftChars="100" w:left="100" w:firstLineChars="70" w:firstLine="70"/>
    </w:pPr>
  </w:style>
  <w:style w:type="paragraph" w:customStyle="1" w:styleId="afffffd">
    <w:name w:val="總說明(項目符號)"/>
    <w:basedOn w:val="a"/>
    <w:next w:val="a"/>
    <w:pPr>
      <w:spacing w:line="420" w:lineRule="exact"/>
      <w:ind w:left="200" w:hangingChars="200" w:hanging="200"/>
    </w:pPr>
    <w:rPr>
      <w:kern w:val="0"/>
    </w:rPr>
  </w:style>
  <w:style w:type="paragraph" w:customStyle="1" w:styleId="afffffe">
    <w:name w:val="總說明(一般項目)"/>
    <w:basedOn w:val="afffffd"/>
    <w:next w:val="a"/>
    <w:pPr>
      <w:jc w:val="left"/>
    </w:pPr>
  </w:style>
  <w:style w:type="paragraph" w:customStyle="1" w:styleId="affffff">
    <w:name w:val="總說明(內文)"/>
    <w:basedOn w:val="a"/>
    <w:pPr>
      <w:spacing w:line="420" w:lineRule="exact"/>
      <w:ind w:firstLineChars="200" w:firstLine="200"/>
    </w:pPr>
    <w:rPr>
      <w:kern w:val="0"/>
    </w:rPr>
  </w:style>
  <w:style w:type="paragraph" w:customStyle="1" w:styleId="affffff0">
    <w:name w:val="總說明(特殊項目)"/>
    <w:basedOn w:val="a"/>
    <w:next w:val="a"/>
    <w:pPr>
      <w:spacing w:line="420" w:lineRule="exact"/>
    </w:pPr>
    <w:rPr>
      <w:kern w:val="0"/>
    </w:rPr>
  </w:style>
  <w:style w:type="paragraph" w:customStyle="1" w:styleId="affffff1">
    <w:name w:val="總說明(標題)"/>
    <w:basedOn w:val="affff8"/>
    <w:next w:val="a"/>
    <w:rsid w:val="000F48AA"/>
    <w:pPr>
      <w:spacing w:afterLines="50" w:after="50"/>
      <w:ind w:leftChars="550" w:left="550"/>
    </w:pPr>
    <w:rPr>
      <w:rFonts w:eastAsia="標楷體"/>
      <w:spacing w:val="0"/>
    </w:rPr>
  </w:style>
  <w:style w:type="paragraph" w:customStyle="1" w:styleId="affffff2">
    <w:name w:val="黨團(委員)"/>
    <w:basedOn w:val="a"/>
    <w:next w:val="a"/>
    <w:pPr>
      <w:spacing w:line="420" w:lineRule="atLeast"/>
      <w:ind w:leftChars="1500" w:left="1500" w:rightChars="300" w:right="300"/>
      <w:jc w:val="left"/>
    </w:pPr>
  </w:style>
  <w:style w:type="paragraph" w:customStyle="1" w:styleId="-0">
    <w:name w:val="黨團提案-議程"/>
    <w:basedOn w:val="afb"/>
    <w:rsid w:val="0042704C"/>
    <w:pPr>
      <w:spacing w:line="420" w:lineRule="exact"/>
      <w:ind w:leftChars="1100" w:left="1100" w:firstLineChars="0" w:firstLine="0"/>
    </w:pPr>
    <w:rPr>
      <w:rFonts w:eastAsia="細明體"/>
      <w:sz w:val="21"/>
    </w:rPr>
  </w:style>
  <w:style w:type="paragraph" w:customStyle="1" w:styleId="affffff3">
    <w:name w:val="項(內文)"/>
    <w:basedOn w:val="a"/>
    <w:next w:val="a"/>
    <w:pPr>
      <w:spacing w:line="420" w:lineRule="exact"/>
      <w:ind w:leftChars="900" w:left="900" w:firstLineChars="200" w:firstLine="200"/>
    </w:pPr>
  </w:style>
  <w:style w:type="paragraph" w:customStyle="1" w:styleId="affffff4">
    <w:name w:val="收文編號"/>
    <w:basedOn w:val="a"/>
  </w:style>
  <w:style w:type="paragraph" w:customStyle="1" w:styleId="affffff5">
    <w:name w:val="目(內文)"/>
    <w:basedOn w:val="a6"/>
    <w:next w:val="a"/>
    <w:pPr>
      <w:adjustRightInd w:val="0"/>
      <w:ind w:leftChars="200" w:left="300"/>
    </w:pPr>
  </w:style>
  <w:style w:type="paragraph" w:customStyle="1" w:styleId="16">
    <w:name w:val="項1(內文)"/>
    <w:basedOn w:val="a"/>
    <w:next w:val="a"/>
    <w:pPr>
      <w:spacing w:line="420" w:lineRule="exact"/>
      <w:ind w:leftChars="900" w:left="900" w:firstLineChars="200" w:firstLine="200"/>
    </w:pPr>
  </w:style>
  <w:style w:type="paragraph" w:customStyle="1" w:styleId="17">
    <w:name w:val="目1(內文)"/>
    <w:basedOn w:val="a"/>
    <w:next w:val="a"/>
    <w:pPr>
      <w:spacing w:line="420" w:lineRule="exact"/>
      <w:ind w:leftChars="200" w:left="200" w:firstLineChars="200" w:firstLine="200"/>
    </w:pPr>
  </w:style>
  <w:style w:type="table" w:styleId="affffff6">
    <w:name w:val="Table Grid"/>
    <w:basedOn w:val="a1"/>
    <w:uiPriority w:val="59"/>
    <w:rsid w:val="00D22A2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8">
    <w:name w:val="說明(內文1)"/>
    <w:basedOn w:val="a"/>
    <w:next w:val="a"/>
    <w:rsid w:val="001346DF"/>
    <w:pPr>
      <w:spacing w:line="420" w:lineRule="exact"/>
      <w:ind w:firstLineChars="200" w:firstLine="200"/>
    </w:pPr>
  </w:style>
  <w:style w:type="character" w:customStyle="1" w:styleId="20">
    <w:name w:val="標題 2 字元"/>
    <w:link w:val="2"/>
    <w:uiPriority w:val="9"/>
    <w:semiHidden/>
    <w:rsid w:val="0042704C"/>
    <w:rPr>
      <w:rFonts w:ascii="Calibri Light" w:eastAsia="細明體" w:hAnsi="Calibri Light" w:cs="Times New Roman"/>
      <w:b/>
      <w:bCs/>
      <w:noProof/>
      <w:kern w:val="2"/>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encoding w:val="utf-8"/>
  <w:optimizeForBrowser/>
  <w:allowPNG/>
  <w:doNotRelyOnCS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Microsoft\Templates\LCEWA01"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847BEF-E2DC-4230-BD17-75C1D1D2EF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LCEWA01</Template>
  <TotalTime>1</TotalTime>
  <Pages>4</Pages>
  <Words>228</Words>
  <Characters>1305</Characters>
  <Application>Microsoft Office Word</Application>
  <DocSecurity>0</DocSecurity>
  <Lines>10</Lines>
  <Paragraphs>3</Paragraphs>
  <ScaleCrop>false</ScaleCrop>
  <Company/>
  <LinksUpToDate>false</LinksUpToDate>
  <CharactersWithSpaces>1530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20號</dc:creator>
  <cp:keywords>11;1;5</cp:keywords>
  <dc:description>委593;委596;4;議案202110014160000</dc:description>
  <cp:lastModifiedBy>Windows 使用者</cp:lastModifiedBy>
  <cp:revision>2</cp:revision>
  <cp:lastPrinted>2024-03-11T07:04:00Z</cp:lastPrinted>
  <dcterms:created xsi:type="dcterms:W3CDTF">2024-03-28T07:23:00Z</dcterms:created>
  <dcterms:modified xsi:type="dcterms:W3CDTF">2024-03-28T07:23:00Z</dcterms:modified>
</cp:coreProperties>
</file>