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757" w:rsidRDefault="00B53757" w:rsidP="00B53757">
      <w:pPr>
        <w:spacing w:afterLines="50" w:after="167"/>
        <w:rPr>
          <w:rFonts w:hint="eastAsia"/>
        </w:rPr>
      </w:pPr>
      <w:bookmarkStart w:id="0" w:name="_GoBack"/>
      <w:bookmarkEnd w:id="0"/>
      <w:r>
        <w:rPr>
          <w:rFonts w:hint="eastAsia"/>
        </w:rPr>
        <w:t xml:space="preserve">　　　　　　　　　　　　　　　　　　　　　　　　　　　　　</w:t>
      </w:r>
      <w:r w:rsidR="00884030">
        <w:rPr>
          <w:rFonts w:hint="eastAsia"/>
        </w:rPr>
        <w:t>議案編號：</w:t>
      </w:r>
      <w:r w:rsidR="00884030">
        <w:rPr>
          <w:rFonts w:hint="eastAsia"/>
        </w:rPr>
        <w:t>202110016770000</w:t>
      </w:r>
    </w:p>
    <w:p w:rsidR="00B53757" w:rsidRDefault="00B53757" w:rsidP="00B53757">
      <w:pPr>
        <w:snapToGrid w:val="0"/>
        <w:ind w:leftChars="400" w:left="844"/>
        <w:rPr>
          <w:rFonts w:ascii="細明體" w:hAnsi="細明體" w:hint="eastAsia"/>
        </w:rPr>
      </w:pPr>
      <w:r w:rsidRPr="00B53757">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\o\ad(\s\up5(（中華民國41年9月起編號）),\s\do5(中華民國113年3月20日印發))</w:instrText>
      </w:r>
      <w:r>
        <w:rPr>
          <w:rFonts w:ascii="細明體" w:hAnsi="細明體"/>
        </w:rPr>
        <w:fldChar w:fldCharType="end"/>
      </w:r>
    </w:p>
    <w:p w:rsidR="00B53757" w:rsidRDefault="00B53757" w:rsidP="00B53757">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B53757" w:rsidTr="00A31A20">
        <w:tc>
          <w:tcPr>
            <w:tcW w:w="0" w:type="auto"/>
            <w:shd w:val="clear" w:color="auto" w:fill="auto"/>
            <w:vAlign w:val="center"/>
          </w:tcPr>
          <w:p w:rsidR="00B53757" w:rsidRDefault="00B53757" w:rsidP="00A31A20">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B53757" w:rsidRDefault="00B53757" w:rsidP="00A31A20">
            <w:pPr>
              <w:pStyle w:val="affff5"/>
              <w:ind w:leftChars="200" w:left="422"/>
              <w:rPr>
                <w:rFonts w:hint="eastAsia"/>
              </w:rPr>
            </w:pPr>
            <w:r>
              <w:rPr>
                <w:rFonts w:hint="eastAsia"/>
              </w:rPr>
              <w:t>委員</w:t>
            </w:r>
          </w:p>
        </w:tc>
        <w:tc>
          <w:tcPr>
            <w:tcW w:w="0" w:type="auto"/>
            <w:shd w:val="clear" w:color="auto" w:fill="auto"/>
            <w:vAlign w:val="center"/>
          </w:tcPr>
          <w:p w:rsidR="00B53757" w:rsidRDefault="00B53757" w:rsidP="00A31A20">
            <w:pPr>
              <w:pStyle w:val="affff5"/>
              <w:rPr>
                <w:rFonts w:hint="eastAsia"/>
              </w:rPr>
            </w:pPr>
            <w:r>
              <w:rPr>
                <w:rFonts w:hint="eastAsia"/>
              </w:rPr>
              <w:t>提案第</w:t>
            </w:r>
          </w:p>
        </w:tc>
        <w:tc>
          <w:tcPr>
            <w:tcW w:w="0" w:type="auto"/>
            <w:shd w:val="clear" w:color="auto" w:fill="auto"/>
            <w:tcMar>
              <w:left w:w="113" w:type="dxa"/>
              <w:right w:w="113" w:type="dxa"/>
            </w:tcMar>
            <w:vAlign w:val="center"/>
          </w:tcPr>
          <w:p w:rsidR="00B53757" w:rsidRDefault="00B53757" w:rsidP="00A31A20">
            <w:pPr>
              <w:pStyle w:val="affff5"/>
              <w:jc w:val="distribute"/>
              <w:rPr>
                <w:rFonts w:hint="eastAsia"/>
              </w:rPr>
            </w:pPr>
            <w:r>
              <w:t>11001677</w:t>
            </w:r>
          </w:p>
        </w:tc>
        <w:tc>
          <w:tcPr>
            <w:tcW w:w="0" w:type="auto"/>
            <w:shd w:val="clear" w:color="auto" w:fill="auto"/>
            <w:vAlign w:val="center"/>
          </w:tcPr>
          <w:p w:rsidR="00B53757" w:rsidRDefault="00B53757" w:rsidP="00A31A20">
            <w:pPr>
              <w:pStyle w:val="affff5"/>
              <w:rPr>
                <w:rFonts w:hint="eastAsia"/>
              </w:rPr>
            </w:pPr>
            <w:r>
              <w:rPr>
                <w:rFonts w:hint="eastAsia"/>
              </w:rPr>
              <w:t>號</w:t>
            </w:r>
          </w:p>
        </w:tc>
        <w:tc>
          <w:tcPr>
            <w:tcW w:w="0" w:type="auto"/>
            <w:shd w:val="clear" w:color="auto" w:fill="auto"/>
            <w:vAlign w:val="center"/>
          </w:tcPr>
          <w:p w:rsidR="00B53757" w:rsidRDefault="00B53757" w:rsidP="00A31A20">
            <w:pPr>
              <w:pStyle w:val="affff5"/>
              <w:rPr>
                <w:rFonts w:hint="eastAsia"/>
              </w:rPr>
            </w:pPr>
          </w:p>
        </w:tc>
        <w:tc>
          <w:tcPr>
            <w:tcW w:w="0" w:type="auto"/>
            <w:shd w:val="clear" w:color="auto" w:fill="auto"/>
            <w:tcMar>
              <w:left w:w="113" w:type="dxa"/>
            </w:tcMar>
            <w:vAlign w:val="center"/>
          </w:tcPr>
          <w:p w:rsidR="00B53757" w:rsidRDefault="00B53757" w:rsidP="00A31A20">
            <w:pPr>
              <w:pStyle w:val="affff5"/>
              <w:rPr>
                <w:rFonts w:hint="eastAsia"/>
              </w:rPr>
            </w:pPr>
          </w:p>
        </w:tc>
      </w:tr>
    </w:tbl>
    <w:p w:rsidR="00B53757" w:rsidRDefault="00B53757" w:rsidP="00B53757">
      <w:pPr>
        <w:pStyle w:val="afb"/>
        <w:spacing w:line="600" w:lineRule="exact"/>
        <w:ind w:left="1382" w:hanging="855"/>
        <w:rPr>
          <w:rFonts w:hint="eastAsia"/>
        </w:rPr>
      </w:pPr>
    </w:p>
    <w:p w:rsidR="00B53757" w:rsidRDefault="00B53757" w:rsidP="00B53757">
      <w:pPr>
        <w:pStyle w:val="afb"/>
        <w:ind w:left="1382" w:hanging="855"/>
        <w:rPr>
          <w:rFonts w:hint="eastAsia"/>
        </w:rPr>
      </w:pPr>
      <w:r>
        <w:rPr>
          <w:rFonts w:hint="eastAsia"/>
        </w:rPr>
        <w:t>案由：本院委員吳琪銘、陳冠廷、楊曜等</w:t>
      </w:r>
      <w:r>
        <w:rPr>
          <w:rFonts w:hint="eastAsia"/>
        </w:rPr>
        <w:t>16</w:t>
      </w:r>
      <w:r>
        <w:rPr>
          <w:rFonts w:hint="eastAsia"/>
        </w:rPr>
        <w:t>人，有鑑於各直轄市、</w:t>
      </w:r>
      <w:r w:rsidRPr="00884030">
        <w:rPr>
          <w:rFonts w:hint="eastAsia"/>
          <w:spacing w:val="-2"/>
        </w:rPr>
        <w:t>縣（市）政府為配合國土計畫將於</w:t>
      </w:r>
      <w:r w:rsidRPr="00884030">
        <w:rPr>
          <w:rFonts w:hint="eastAsia"/>
          <w:spacing w:val="-2"/>
        </w:rPr>
        <w:t>114</w:t>
      </w:r>
      <w:r w:rsidRPr="00884030">
        <w:rPr>
          <w:rFonts w:hint="eastAsia"/>
          <w:spacing w:val="-2"/>
        </w:rPr>
        <w:t>年</w:t>
      </w:r>
      <w:r w:rsidRPr="00884030">
        <w:rPr>
          <w:rFonts w:hint="eastAsia"/>
          <w:spacing w:val="-2"/>
        </w:rPr>
        <w:t>4</w:t>
      </w:r>
      <w:r w:rsidRPr="00884030">
        <w:rPr>
          <w:rFonts w:hint="eastAsia"/>
          <w:spacing w:val="-2"/>
        </w:rPr>
        <w:t>月</w:t>
      </w:r>
      <w:r w:rsidRPr="00884030">
        <w:rPr>
          <w:rFonts w:hint="eastAsia"/>
          <w:spacing w:val="-2"/>
        </w:rPr>
        <w:t>30</w:t>
      </w:r>
      <w:r w:rsidRPr="00884030">
        <w:rPr>
          <w:rFonts w:hint="eastAsia"/>
          <w:spacing w:val="-2"/>
        </w:rPr>
        <w:t>日起正式實</w:t>
      </w:r>
      <w:r>
        <w:rPr>
          <w:rFonts w:hint="eastAsia"/>
        </w:rPr>
        <w:t>施管制，已依國土計法規定劃設完成各直轄市、縣（市）國土</w:t>
      </w:r>
      <w:r w:rsidRPr="00884030">
        <w:rPr>
          <w:rFonts w:hint="eastAsia"/>
          <w:spacing w:val="0"/>
        </w:rPr>
        <w:t>功</w:t>
      </w:r>
      <w:r w:rsidRPr="00B56096">
        <w:rPr>
          <w:rFonts w:hint="eastAsia"/>
          <w:spacing w:val="8"/>
        </w:rPr>
        <w:t>能分區及分類（草案），並陸續送請各該縣市國土計畫審議會</w:t>
      </w:r>
      <w:r>
        <w:rPr>
          <w:rFonts w:hint="eastAsia"/>
        </w:rPr>
        <w:t>審議，造成被劃設為國土保育地區民眾的惶恐。因此，</w:t>
      </w:r>
      <w:r w:rsidRPr="00B56096">
        <w:rPr>
          <w:rFonts w:hint="eastAsia"/>
          <w:spacing w:val="15"/>
        </w:rPr>
        <w:t>為保障民眾權益，在國土功能分區及分類審議的過程</w:t>
      </w:r>
      <w:r w:rsidRPr="00B56096">
        <w:rPr>
          <w:rFonts w:hint="eastAsia"/>
          <w:spacing w:val="8"/>
        </w:rPr>
        <w:t>中應透過多元管道持續與民眾溝通，爰</w:t>
      </w:r>
      <w:r w:rsidR="00884030" w:rsidRPr="00B56096">
        <w:rPr>
          <w:rFonts w:hint="eastAsia"/>
          <w:spacing w:val="8"/>
        </w:rPr>
        <w:t>擬具</w:t>
      </w:r>
      <w:r w:rsidRPr="00B56096">
        <w:rPr>
          <w:rFonts w:hint="eastAsia"/>
          <w:spacing w:val="8"/>
        </w:rPr>
        <w:t>「國土計畫法第</w:t>
      </w:r>
      <w:r>
        <w:rPr>
          <w:rFonts w:hint="eastAsia"/>
        </w:rPr>
        <w:t>四十五條條文修正草案」。是否有當？敬請公決。</w:t>
      </w:r>
    </w:p>
    <w:p w:rsidR="00B53757" w:rsidRPr="00B53757" w:rsidRDefault="00B53757" w:rsidP="00B53757">
      <w:pPr>
        <w:pStyle w:val="afb"/>
        <w:ind w:left="1382" w:hanging="855"/>
        <w:rPr>
          <w:rFonts w:hint="eastAsia"/>
        </w:rPr>
      </w:pPr>
    </w:p>
    <w:p w:rsidR="00B53757" w:rsidRDefault="00B53757" w:rsidP="00B53757">
      <w:pPr>
        <w:pStyle w:val="a4"/>
        <w:ind w:left="633" w:hanging="633"/>
        <w:rPr>
          <w:rFonts w:hint="eastAsia"/>
        </w:rPr>
      </w:pPr>
      <w:r>
        <w:rPr>
          <w:rFonts w:hint="eastAsia"/>
        </w:rPr>
        <w:t>說明：</w:t>
      </w:r>
    </w:p>
    <w:p w:rsidR="00B53757" w:rsidRDefault="00B53757" w:rsidP="00B53757">
      <w:pPr>
        <w:pStyle w:val="afffff0"/>
        <w:ind w:left="633" w:hanging="422"/>
        <w:rPr>
          <w:rFonts w:hint="eastAsia"/>
        </w:rPr>
      </w:pPr>
      <w:r>
        <w:rPr>
          <w:rFonts w:hint="eastAsia"/>
        </w:rPr>
        <w:t>一、近期為配合國土計畫將於</w:t>
      </w:r>
      <w:r>
        <w:rPr>
          <w:rFonts w:hint="eastAsia"/>
        </w:rPr>
        <w:t>114</w:t>
      </w:r>
      <w:r>
        <w:rPr>
          <w:rFonts w:hint="eastAsia"/>
        </w:rPr>
        <w:t>年</w:t>
      </w:r>
      <w:r>
        <w:rPr>
          <w:rFonts w:hint="eastAsia"/>
        </w:rPr>
        <w:t>4</w:t>
      </w:r>
      <w:r>
        <w:rPr>
          <w:rFonts w:hint="eastAsia"/>
        </w:rPr>
        <w:t>月</w:t>
      </w:r>
      <w:r>
        <w:rPr>
          <w:rFonts w:hint="eastAsia"/>
        </w:rPr>
        <w:t>30</w:t>
      </w:r>
      <w:r>
        <w:rPr>
          <w:rFonts w:hint="eastAsia"/>
        </w:rPr>
        <w:t>日起正式實施管制，各直轄市、縣（市）政府已依國土計法規定劃設完成各直轄市、縣（市）國土功能分區及分類（草案），辦理完成公開展</w:t>
      </w:r>
      <w:r w:rsidRPr="00B56096">
        <w:rPr>
          <w:rFonts w:hint="eastAsia"/>
          <w:spacing w:val="4"/>
        </w:rPr>
        <w:t>覽及公聽會，並陸續送請各該縣市國土計畫審議會審議，造成被劃設為國土保育地區</w:t>
      </w:r>
      <w:r>
        <w:rPr>
          <w:rFonts w:hint="eastAsia"/>
        </w:rPr>
        <w:t>民眾惶恐，擔心在國土保育地區的土地只能從事國土保育工作無法繼續農作，影響生計，另被劃設為農業發展地區的民眾也擔心，農業發展地區土地只能從事單純的農業生產，而其附屬的農產品加工、儲存及銷售設施均無法設置。</w:t>
      </w:r>
    </w:p>
    <w:p w:rsidR="00B53757" w:rsidRDefault="00B53757" w:rsidP="00B53757">
      <w:pPr>
        <w:pStyle w:val="afffff0"/>
        <w:ind w:left="633" w:hanging="422"/>
        <w:rPr>
          <w:rFonts w:hint="eastAsia"/>
        </w:rPr>
      </w:pPr>
      <w:r>
        <w:rPr>
          <w:rFonts w:hint="eastAsia"/>
        </w:rPr>
        <w:t>二、因此，為保障民眾權益，在國土功能分區及分類審議的過程中應透過多元管道持續與民眾溝通，不能忽視民意逕為審議通過據以實施，爰修正國土功能分區圖作業期程再延長二年，即該期限為「六年」。</w:t>
      </w:r>
    </w:p>
    <w:p w:rsidR="00B53757" w:rsidRDefault="00B53757" w:rsidP="00B53757"/>
    <w:p w:rsidR="00B53757" w:rsidRDefault="00B53757" w:rsidP="00B53757">
      <w:pPr>
        <w:pStyle w:val="-"/>
        <w:ind w:left="3165" w:right="633" w:hanging="844"/>
        <w:rPr>
          <w:rFonts w:hint="eastAsia"/>
        </w:rPr>
      </w:pPr>
      <w:r>
        <w:rPr>
          <w:rFonts w:hint="eastAsia"/>
        </w:rPr>
        <w:t xml:space="preserve">提案人：吳琪銘　　陳冠廷　　楊　曜　　</w:t>
      </w:r>
    </w:p>
    <w:p w:rsidR="00B53757" w:rsidRDefault="00B53757" w:rsidP="00B53757">
      <w:pPr>
        <w:pStyle w:val="-"/>
        <w:ind w:left="3165" w:right="633" w:hanging="844"/>
      </w:pPr>
      <w:r>
        <w:rPr>
          <w:rFonts w:hint="eastAsia"/>
        </w:rPr>
        <w:t xml:space="preserve">連署人：張雅琳　　劉建國　　張宏陸　　林俊憲　　李坤城　　徐富癸　　蔡其昌　　王美惠　　黃　捷　　許智傑　　羅美玲　　陳培瑜　　陳俊宇　　</w:t>
      </w:r>
    </w:p>
    <w:p w:rsidR="00B53757" w:rsidRDefault="00B53757" w:rsidP="00B53757">
      <w:pPr>
        <w:pStyle w:val="affffe"/>
        <w:ind w:firstLine="422"/>
        <w:sectPr w:rsidR="00B53757" w:rsidSect="008A3AEB">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71"/>
          <w:cols w:space="720"/>
          <w:docGrid w:type="linesAndChars" w:linePitch="335" w:charSpace="200"/>
        </w:sectPr>
      </w:pPr>
    </w:p>
    <w:p w:rsidR="00B53757" w:rsidRDefault="00B53757" w:rsidP="00884030">
      <w:pPr>
        <w:spacing w:line="14" w:lineRule="exact"/>
        <w:sectPr w:rsidR="00B53757" w:rsidSect="00B53757">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6"/>
        <w:gridCol w:w="3021"/>
      </w:tblGrid>
      <w:tr w:rsidR="00B53757" w:rsidTr="00A31A20">
        <w:tc>
          <w:tcPr>
            <w:tcW w:w="9128" w:type="dxa"/>
            <w:gridSpan w:val="3"/>
            <w:tcBorders>
              <w:top w:val="nil"/>
              <w:left w:val="nil"/>
              <w:bottom w:val="nil"/>
              <w:right w:val="nil"/>
            </w:tcBorders>
            <w:shd w:val="clear" w:color="auto" w:fill="auto"/>
          </w:tcPr>
          <w:p w:rsidR="00B53757" w:rsidRPr="00A31A20" w:rsidRDefault="00B53757" w:rsidP="00A31A20">
            <w:pPr>
              <w:spacing w:before="105" w:after="105" w:line="480" w:lineRule="exact"/>
              <w:ind w:leftChars="500" w:left="1055"/>
              <w:rPr>
                <w:rFonts w:ascii="標楷體" w:eastAsia="標楷體" w:hAnsi="標楷體" w:hint="eastAsia"/>
                <w:sz w:val="28"/>
              </w:rPr>
            </w:pPr>
            <w:r w:rsidRPr="00A31A20">
              <w:rPr>
                <w:rFonts w:ascii="標楷體" w:eastAsia="標楷體" w:hAnsi="標楷體"/>
                <w:sz w:val="28"/>
              </w:rPr>
              <w:br w:type="page"/>
              <w:t>國土計畫法第四十五條條文修正草案對照表</w:t>
            </w:r>
            <w:bookmarkStart w:id="1" w:name="TA9076501"/>
            <w:bookmarkEnd w:id="1"/>
          </w:p>
        </w:tc>
      </w:tr>
      <w:tr w:rsidR="00B53757" w:rsidTr="00A31A20">
        <w:tc>
          <w:tcPr>
            <w:tcW w:w="3042" w:type="dxa"/>
            <w:tcBorders>
              <w:top w:val="nil"/>
            </w:tcBorders>
            <w:shd w:val="clear" w:color="auto" w:fill="auto"/>
          </w:tcPr>
          <w:p w:rsidR="00B53757" w:rsidRDefault="0013203F" w:rsidP="00A31A20">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6853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A3627" id="DW685314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SWFwIAACw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AMYNJYXAgAALAQAAA4AAAAAAAAAAAAAAAAALgIAAGRycy9lMm9Eb2MueG1sUEsBAi0AFAAGAAgA&#10;AAAhAPN2l33cAAAACAEAAA8AAAAAAAAAAAAAAAAAcQQAAGRycy9kb3ducmV2LnhtbFBLBQYAAAAA&#10;BAAEAPMAAAB6BQAAAAA=&#10;" strokeweight="1.5pt"/>
                  </w:pict>
                </mc:Fallback>
              </mc:AlternateContent>
            </w:r>
            <w:r w:rsidR="00B53757">
              <w:rPr>
                <w:rFonts w:hint="eastAsia"/>
              </w:rPr>
              <w:t>修正條文</w:t>
            </w:r>
          </w:p>
        </w:tc>
        <w:tc>
          <w:tcPr>
            <w:tcW w:w="3043" w:type="dxa"/>
            <w:tcBorders>
              <w:top w:val="nil"/>
            </w:tcBorders>
            <w:shd w:val="clear" w:color="auto" w:fill="auto"/>
          </w:tcPr>
          <w:p w:rsidR="00B53757" w:rsidRDefault="00B53757" w:rsidP="00A31A20">
            <w:pPr>
              <w:pStyle w:val="aff8"/>
              <w:ind w:left="105" w:right="105"/>
              <w:rPr>
                <w:rFonts w:hint="eastAsia"/>
              </w:rPr>
            </w:pPr>
            <w:r>
              <w:rPr>
                <w:rFonts w:hint="eastAsia"/>
              </w:rPr>
              <w:t>現行條文</w:t>
            </w:r>
          </w:p>
        </w:tc>
        <w:tc>
          <w:tcPr>
            <w:tcW w:w="3043" w:type="dxa"/>
            <w:tcBorders>
              <w:top w:val="nil"/>
            </w:tcBorders>
            <w:shd w:val="clear" w:color="auto" w:fill="auto"/>
          </w:tcPr>
          <w:p w:rsidR="00B53757" w:rsidRDefault="00B53757" w:rsidP="00A31A20">
            <w:pPr>
              <w:pStyle w:val="aff8"/>
              <w:ind w:left="105" w:right="105"/>
              <w:rPr>
                <w:rFonts w:hint="eastAsia"/>
              </w:rPr>
            </w:pPr>
            <w:r>
              <w:rPr>
                <w:rFonts w:hint="eastAsia"/>
              </w:rPr>
              <w:t>說明</w:t>
            </w:r>
          </w:p>
        </w:tc>
      </w:tr>
      <w:tr w:rsidR="00B53757" w:rsidTr="00A31A20">
        <w:tc>
          <w:tcPr>
            <w:tcW w:w="3042" w:type="dxa"/>
            <w:shd w:val="clear" w:color="auto" w:fill="auto"/>
          </w:tcPr>
          <w:p w:rsidR="00B53757" w:rsidRDefault="0013203F" w:rsidP="00A31A20">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3418205</wp:posOffset>
                      </wp:positionV>
                      <wp:extent cx="5814060" cy="0"/>
                      <wp:effectExtent l="14605" t="10160" r="10160" b="18415"/>
                      <wp:wrapNone/>
                      <wp:docPr id="1" name="DW13997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5FC5AD" id="DW139973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69.15pt" to="455.6pt,2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" strokeweight="1.5pt"/>
                  </w:pict>
                </mc:Fallback>
              </mc:AlternateContent>
            </w:r>
            <w:r w:rsidR="00B53757">
              <w:rPr>
                <w:rFonts w:hint="eastAsia"/>
              </w:rPr>
              <w:t>第四十五條　中央主管機關應於本法施行後二年內，公告實施全國國土計畫。</w:t>
            </w:r>
          </w:p>
          <w:p w:rsidR="00B53757" w:rsidRDefault="00B53757" w:rsidP="00A31A20">
            <w:pPr>
              <w:spacing w:line="315" w:lineRule="exact"/>
              <w:ind w:leftChars="150" w:left="316" w:rightChars="50" w:right="105" w:firstLineChars="200" w:firstLine="422"/>
              <w:rPr>
                <w:rFonts w:hint="eastAsia"/>
              </w:rPr>
            </w:pPr>
            <w:r>
              <w:rPr>
                <w:rFonts w:hint="eastAsia"/>
              </w:rPr>
              <w:t>直轄市、縣（市）主管機關應於全國國土計畫公告實施後三年內，依中央主管機關</w:t>
            </w:r>
            <w:r w:rsidRPr="00B56096">
              <w:rPr>
                <w:rFonts w:hint="eastAsia"/>
                <w:spacing w:val="4"/>
                <w:kern w:val="0"/>
              </w:rPr>
              <w:t>指定之日期，一併公告實施直轄市、縣（市）國土計畫；並於直轄市、</w:t>
            </w:r>
            <w:r>
              <w:rPr>
                <w:rFonts w:hint="eastAsia"/>
              </w:rPr>
              <w:t>縣（市）國土計畫公告實施後</w:t>
            </w:r>
            <w:r w:rsidRPr="00A31A20">
              <w:rPr>
                <w:rFonts w:hint="eastAsia"/>
                <w:u w:val="single"/>
              </w:rPr>
              <w:t>六</w:t>
            </w:r>
            <w:r>
              <w:rPr>
                <w:rFonts w:hint="eastAsia"/>
              </w:rPr>
              <w:t>年內，依中央主管機關指定之日期，一併公告國土功能分區圖。</w:t>
            </w:r>
          </w:p>
          <w:p w:rsidR="00B53757" w:rsidRDefault="00B53757" w:rsidP="00A31A20">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B53757" w:rsidRDefault="00B53757" w:rsidP="00A31A20">
            <w:pPr>
              <w:spacing w:line="315" w:lineRule="exact"/>
              <w:ind w:leftChars="50" w:left="316" w:rightChars="50" w:right="105" w:hangingChars="100" w:hanging="211"/>
              <w:rPr>
                <w:rFonts w:hint="eastAsia"/>
              </w:rPr>
            </w:pPr>
            <w:r>
              <w:rPr>
                <w:rFonts w:hint="eastAsia"/>
              </w:rPr>
              <w:t>第四十五條　中央主管機關應於本法施行後二年內，公告實施全國國土計畫。</w:t>
            </w:r>
          </w:p>
          <w:p w:rsidR="00B53757" w:rsidRDefault="00B53757" w:rsidP="00A31A20">
            <w:pPr>
              <w:spacing w:line="315" w:lineRule="exact"/>
              <w:ind w:leftChars="150" w:left="316" w:rightChars="50" w:right="105" w:firstLineChars="200" w:firstLine="422"/>
              <w:rPr>
                <w:rFonts w:hint="eastAsia"/>
              </w:rPr>
            </w:pPr>
            <w:r>
              <w:rPr>
                <w:rFonts w:hint="eastAsia"/>
              </w:rPr>
              <w:t>直轄市、縣（市）主管機關應於全國國土計畫公告實施後三年內，依中央主管機</w:t>
            </w:r>
            <w:r w:rsidRPr="00B56096">
              <w:rPr>
                <w:rFonts w:hint="eastAsia"/>
                <w:spacing w:val="4"/>
                <w:kern w:val="0"/>
              </w:rPr>
              <w:t>關指定之日期，一併公告實施直轄市、縣（市）國土計畫；並於直轄市、縣（市）國土計畫公告實施後四</w:t>
            </w:r>
            <w:r>
              <w:rPr>
                <w:rFonts w:hint="eastAsia"/>
              </w:rPr>
              <w:t>年內，依中央主管機關指定之日期，一併公告國土功能分區圖。</w:t>
            </w:r>
          </w:p>
          <w:p w:rsidR="00B53757" w:rsidRDefault="00B53757" w:rsidP="00A31A20">
            <w:pPr>
              <w:spacing w:line="315" w:lineRule="exact"/>
              <w:ind w:leftChars="150" w:left="316" w:rightChars="50" w:right="105" w:firstLineChars="200" w:firstLine="422"/>
              <w:rPr>
                <w:rFonts w:hint="eastAsia"/>
              </w:rPr>
            </w:pPr>
            <w:r>
              <w:rPr>
                <w:rFonts w:hint="eastAsia"/>
              </w:rPr>
              <w:t>直轄市、縣（市）主管機關依前項公告國土功能分區圖之日起，區域計畫法不再適用。</w:t>
            </w:r>
          </w:p>
        </w:tc>
        <w:tc>
          <w:tcPr>
            <w:tcW w:w="3043" w:type="dxa"/>
            <w:shd w:val="clear" w:color="auto" w:fill="auto"/>
          </w:tcPr>
          <w:p w:rsidR="00B53757" w:rsidRDefault="00B53757" w:rsidP="00A31A20">
            <w:pPr>
              <w:spacing w:line="315" w:lineRule="exact"/>
              <w:ind w:leftChars="50" w:left="105" w:rightChars="50" w:right="105"/>
              <w:rPr>
                <w:rFonts w:hint="eastAsia"/>
              </w:rPr>
            </w:pPr>
            <w:r>
              <w:rPr>
                <w:rFonts w:hint="eastAsia"/>
              </w:rPr>
              <w:t>為保障民眾權益，在國土功能分區及分類審議的過程中應透過多元管道持續與民眾溝通，不能忽視民意逕為審議通過據以實施，爰修正國土功能分區圖作業期程再延長二年，即該期限為「六年」。</w:t>
            </w:r>
          </w:p>
        </w:tc>
      </w:tr>
    </w:tbl>
    <w:p w:rsidR="00D22A25" w:rsidRDefault="00D22A25" w:rsidP="00B53757">
      <w:pPr>
        <w:rPr>
          <w:rFonts w:hint="eastAsia"/>
        </w:rPr>
      </w:pPr>
    </w:p>
    <w:p w:rsidR="00B53757" w:rsidRPr="00441B24" w:rsidRDefault="00B53757" w:rsidP="00B53757">
      <w:pPr>
        <w:rPr>
          <w:rFonts w:hint="eastAsia"/>
        </w:rPr>
      </w:pPr>
    </w:p>
    <w:sectPr w:rsidR="00B53757" w:rsidRPr="00441B24" w:rsidSect="00B53757">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32DA" w:rsidRDefault="00E032DA">
      <w:r>
        <w:separator/>
      </w:r>
    </w:p>
  </w:endnote>
  <w:endnote w:type="continuationSeparator" w:id="0">
    <w:p w:rsidR="00E032DA" w:rsidRDefault="00E03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030" w:rsidRPr="008A3AEB" w:rsidRDefault="008A3AEB" w:rsidP="008A3AEB">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13203F">
      <w:t>272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030" w:rsidRPr="008A3AEB" w:rsidRDefault="008A3AEB" w:rsidP="008A3AEB">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13203F">
      <w:t>271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32DA" w:rsidRDefault="00E032DA">
      <w:r>
        <w:separator/>
      </w:r>
    </w:p>
  </w:footnote>
  <w:footnote w:type="continuationSeparator" w:id="0">
    <w:p w:rsidR="00E032DA" w:rsidRDefault="00E032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030" w:rsidRPr="008A3AEB" w:rsidRDefault="008A3AEB" w:rsidP="008A3AEB">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6</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030" w:rsidRPr="008A3AEB" w:rsidRDefault="008A3AEB" w:rsidP="008A3AEB">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6</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757"/>
    <w:rsid w:val="000155DF"/>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203F"/>
    <w:rsid w:val="001346DF"/>
    <w:rsid w:val="00144BE6"/>
    <w:rsid w:val="00152E55"/>
    <w:rsid w:val="00153AD0"/>
    <w:rsid w:val="00174DC3"/>
    <w:rsid w:val="001776A7"/>
    <w:rsid w:val="00192966"/>
    <w:rsid w:val="001A0A32"/>
    <w:rsid w:val="001A5138"/>
    <w:rsid w:val="001A7C69"/>
    <w:rsid w:val="001E1A19"/>
    <w:rsid w:val="001E385A"/>
    <w:rsid w:val="001E3F7B"/>
    <w:rsid w:val="00235073"/>
    <w:rsid w:val="00235BD9"/>
    <w:rsid w:val="00240FA3"/>
    <w:rsid w:val="0024333A"/>
    <w:rsid w:val="00243679"/>
    <w:rsid w:val="00252A12"/>
    <w:rsid w:val="00293B0A"/>
    <w:rsid w:val="002A04DC"/>
    <w:rsid w:val="002A509E"/>
    <w:rsid w:val="002C335B"/>
    <w:rsid w:val="003516B8"/>
    <w:rsid w:val="00355CB3"/>
    <w:rsid w:val="00360394"/>
    <w:rsid w:val="00362E94"/>
    <w:rsid w:val="00372E8D"/>
    <w:rsid w:val="00387860"/>
    <w:rsid w:val="00395E18"/>
    <w:rsid w:val="003A00D7"/>
    <w:rsid w:val="003A6947"/>
    <w:rsid w:val="003B341B"/>
    <w:rsid w:val="003B3F03"/>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42984"/>
    <w:rsid w:val="00552448"/>
    <w:rsid w:val="00572D70"/>
    <w:rsid w:val="005B1DB0"/>
    <w:rsid w:val="00632430"/>
    <w:rsid w:val="00655703"/>
    <w:rsid w:val="006873C4"/>
    <w:rsid w:val="006B2CB0"/>
    <w:rsid w:val="006C7F9F"/>
    <w:rsid w:val="006D7D23"/>
    <w:rsid w:val="006E2402"/>
    <w:rsid w:val="006E3C20"/>
    <w:rsid w:val="006F10CF"/>
    <w:rsid w:val="006F30C6"/>
    <w:rsid w:val="006F5861"/>
    <w:rsid w:val="00722A05"/>
    <w:rsid w:val="00732BD2"/>
    <w:rsid w:val="00735FD8"/>
    <w:rsid w:val="00743A06"/>
    <w:rsid w:val="007776A4"/>
    <w:rsid w:val="00781901"/>
    <w:rsid w:val="00782F7F"/>
    <w:rsid w:val="007908D5"/>
    <w:rsid w:val="00794FA3"/>
    <w:rsid w:val="007A1C27"/>
    <w:rsid w:val="007A4599"/>
    <w:rsid w:val="007C4084"/>
    <w:rsid w:val="007D04A0"/>
    <w:rsid w:val="007E74DC"/>
    <w:rsid w:val="007F7A16"/>
    <w:rsid w:val="00824EF5"/>
    <w:rsid w:val="008576F4"/>
    <w:rsid w:val="00861B21"/>
    <w:rsid w:val="00863C32"/>
    <w:rsid w:val="00864C67"/>
    <w:rsid w:val="008769D9"/>
    <w:rsid w:val="00883D74"/>
    <w:rsid w:val="00884030"/>
    <w:rsid w:val="008A0C5D"/>
    <w:rsid w:val="008A3AEB"/>
    <w:rsid w:val="008B4209"/>
    <w:rsid w:val="008E326C"/>
    <w:rsid w:val="008E5D88"/>
    <w:rsid w:val="0090241A"/>
    <w:rsid w:val="00926F56"/>
    <w:rsid w:val="00963798"/>
    <w:rsid w:val="00992003"/>
    <w:rsid w:val="009C16B2"/>
    <w:rsid w:val="009C3904"/>
    <w:rsid w:val="009D3F34"/>
    <w:rsid w:val="009E10F6"/>
    <w:rsid w:val="00A05B7F"/>
    <w:rsid w:val="00A0600A"/>
    <w:rsid w:val="00A13259"/>
    <w:rsid w:val="00A31A20"/>
    <w:rsid w:val="00A32A9C"/>
    <w:rsid w:val="00A33A09"/>
    <w:rsid w:val="00A678DC"/>
    <w:rsid w:val="00A80A44"/>
    <w:rsid w:val="00A8469E"/>
    <w:rsid w:val="00A86BD4"/>
    <w:rsid w:val="00A876DC"/>
    <w:rsid w:val="00AA1859"/>
    <w:rsid w:val="00AA2ADF"/>
    <w:rsid w:val="00AB6BDB"/>
    <w:rsid w:val="00AC692A"/>
    <w:rsid w:val="00AC6A09"/>
    <w:rsid w:val="00AD6810"/>
    <w:rsid w:val="00AF1CCC"/>
    <w:rsid w:val="00B15BB5"/>
    <w:rsid w:val="00B278AB"/>
    <w:rsid w:val="00B40364"/>
    <w:rsid w:val="00B53757"/>
    <w:rsid w:val="00B56096"/>
    <w:rsid w:val="00BA71D7"/>
    <w:rsid w:val="00BB5684"/>
    <w:rsid w:val="00BE0A55"/>
    <w:rsid w:val="00BF63AF"/>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32DA"/>
    <w:rsid w:val="00E049FB"/>
    <w:rsid w:val="00E10D3F"/>
    <w:rsid w:val="00E174AB"/>
    <w:rsid w:val="00E20354"/>
    <w:rsid w:val="00E21EEE"/>
    <w:rsid w:val="00E42982"/>
    <w:rsid w:val="00E51C63"/>
    <w:rsid w:val="00E62000"/>
    <w:rsid w:val="00E67CDD"/>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8529325-CE4A-445B-9D27-AF7ED4CEB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316982-F392-4483-9BBE-427CD6E98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2</Pages>
  <Words>189</Words>
  <Characters>1078</Characters>
  <Application>Microsoft Office Word</Application>
  <DocSecurity>0</DocSecurity>
  <Lines>8</Lines>
  <Paragraphs>2</Paragraphs>
  <ScaleCrop>false</ScaleCrop>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11;1;6</cp:keywords>
  <dc:description>委271;委272;2;議案202110016770000</dc:description>
  <cp:lastModifiedBy>Windows 使用者</cp:lastModifiedBy>
  <cp:revision>2</cp:revision>
  <cp:lastPrinted>2004-10-07T02:24:00Z</cp:lastPrinted>
  <dcterms:created xsi:type="dcterms:W3CDTF">2024-04-08T08:48:00Z</dcterms:created>
  <dcterms:modified xsi:type="dcterms:W3CDTF">2024-04-08T08:48:00Z</dcterms:modified>
</cp:coreProperties>
</file>