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DE1" w:rsidRDefault="009E0DE1" w:rsidP="009E0DE1">
      <w:pPr>
        <w:spacing w:afterLines="50" w:after="167"/>
        <w:rPr>
          <w:rFonts w:hint="eastAsia"/>
        </w:rPr>
      </w:pPr>
      <w:bookmarkStart w:id="0" w:name="_GoBack"/>
      <w:bookmarkEnd w:id="0"/>
      <w:r>
        <w:rPr>
          <w:rFonts w:hint="eastAsia"/>
        </w:rPr>
        <w:t xml:space="preserve">　　　　　　　　　　　　　　　　　　　　　　　　　　　　　</w:t>
      </w:r>
      <w:r w:rsidR="002A5CC9">
        <w:rPr>
          <w:rFonts w:hint="eastAsia"/>
        </w:rPr>
        <w:t>議案編號：</w:t>
      </w:r>
      <w:r w:rsidR="002A5CC9">
        <w:rPr>
          <w:rFonts w:hint="eastAsia"/>
        </w:rPr>
        <w:t>202110040860000</w:t>
      </w:r>
    </w:p>
    <w:p w:rsidR="009E0DE1" w:rsidRDefault="009E0DE1" w:rsidP="009E0DE1">
      <w:pPr>
        <w:snapToGrid w:val="0"/>
        <w:ind w:leftChars="400" w:left="844"/>
        <w:rPr>
          <w:rFonts w:ascii="細明體" w:hAnsi="細明體" w:hint="eastAsia"/>
        </w:rPr>
      </w:pPr>
      <w:r w:rsidRPr="009E0DE1">
        <w:rPr>
          <w:rFonts w:eastAsia="標楷體" w:hint="eastAsia"/>
          <w:kern w:val="0"/>
          <w:sz w:val="42"/>
        </w:rPr>
        <w:t>立法院議案關係文書</w:t>
      </w:r>
      <w:r>
        <w:rPr>
          <w:rFonts w:hint="eastAsia"/>
        </w:rPr>
        <w:t xml:space="preserve">　</w:t>
      </w:r>
      <w:r>
        <w:rPr>
          <w:rFonts w:ascii="細明體" w:hAnsi="細明體"/>
        </w:rPr>
        <w:fldChar w:fldCharType="begin"/>
      </w:r>
      <w:r>
        <w:rPr>
          <w:rFonts w:ascii="細明體" w:hAnsi="細明體"/>
        </w:rPr>
        <w:instrText xml:space="preserve"> </w:instrText>
      </w:r>
      <w:r>
        <w:rPr>
          <w:rFonts w:ascii="細明體" w:hAnsi="細明體" w:hint="eastAsia"/>
        </w:rPr>
        <w:instrText>eq \o\ad(\s\up5(（中華民國41年9月起編號）),\s\do5(中華民國113年5月8日印發))</w:instrText>
      </w:r>
      <w:r>
        <w:rPr>
          <w:rFonts w:ascii="細明體" w:hAnsi="細明體"/>
        </w:rPr>
        <w:fldChar w:fldCharType="end"/>
      </w:r>
    </w:p>
    <w:p w:rsidR="009E0DE1" w:rsidRDefault="009E0DE1" w:rsidP="009E0DE1">
      <w:pPr>
        <w:spacing w:line="600" w:lineRule="exact"/>
        <w:ind w:leftChars="400" w:left="844"/>
        <w:rPr>
          <w:rFonts w:hint="eastAsia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6"/>
        <w:gridCol w:w="1104"/>
        <w:gridCol w:w="1023"/>
        <w:gridCol w:w="1590"/>
        <w:gridCol w:w="341"/>
        <w:gridCol w:w="6"/>
        <w:gridCol w:w="119"/>
      </w:tblGrid>
      <w:tr w:rsidR="009E0DE1" w:rsidTr="00D2643A">
        <w:tc>
          <w:tcPr>
            <w:tcW w:w="0" w:type="auto"/>
            <w:shd w:val="clear" w:color="auto" w:fill="auto"/>
            <w:vAlign w:val="center"/>
          </w:tcPr>
          <w:p w:rsidR="009E0DE1" w:rsidRDefault="009E0DE1" w:rsidP="00D2643A">
            <w:pPr>
              <w:pStyle w:val="affff"/>
              <w:rPr>
                <w:rFonts w:hint="eastAsia"/>
              </w:rPr>
            </w:pPr>
            <w:r>
              <w:rPr>
                <w:rFonts w:hint="eastAsia"/>
              </w:rPr>
              <w:t>院總第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E0DE1" w:rsidRDefault="009E0DE1" w:rsidP="00D2643A">
            <w:pPr>
              <w:pStyle w:val="affff5"/>
              <w:ind w:leftChars="200" w:left="422"/>
              <w:rPr>
                <w:rFonts w:hint="eastAsia"/>
              </w:rPr>
            </w:pPr>
            <w:r>
              <w:rPr>
                <w:rFonts w:hint="eastAsia"/>
              </w:rPr>
              <w:t>委員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E0DE1" w:rsidRDefault="009E0DE1" w:rsidP="00D2643A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提案第</w:t>
            </w:r>
          </w:p>
        </w:tc>
        <w:tc>
          <w:tcPr>
            <w:tcW w:w="0" w:type="auto"/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9E0DE1" w:rsidRDefault="009E0DE1" w:rsidP="00D2643A">
            <w:pPr>
              <w:pStyle w:val="affff5"/>
              <w:jc w:val="distribute"/>
              <w:rPr>
                <w:rFonts w:hint="eastAsia"/>
              </w:rPr>
            </w:pPr>
            <w:r>
              <w:t>11004086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E0DE1" w:rsidRDefault="009E0DE1" w:rsidP="00D2643A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E0DE1" w:rsidRDefault="009E0DE1" w:rsidP="00D2643A">
            <w:pPr>
              <w:pStyle w:val="affff5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tcMar>
              <w:left w:w="113" w:type="dxa"/>
            </w:tcMar>
            <w:vAlign w:val="center"/>
          </w:tcPr>
          <w:p w:rsidR="009E0DE1" w:rsidRDefault="009E0DE1" w:rsidP="00D2643A">
            <w:pPr>
              <w:pStyle w:val="affff5"/>
              <w:rPr>
                <w:rFonts w:hint="eastAsia"/>
              </w:rPr>
            </w:pPr>
          </w:p>
        </w:tc>
      </w:tr>
    </w:tbl>
    <w:p w:rsidR="009E0DE1" w:rsidRDefault="009E0DE1" w:rsidP="009E0DE1">
      <w:pPr>
        <w:pStyle w:val="afb"/>
        <w:spacing w:line="600" w:lineRule="exact"/>
        <w:ind w:left="1382" w:hanging="855"/>
        <w:rPr>
          <w:rFonts w:hint="eastAsia"/>
        </w:rPr>
      </w:pPr>
    </w:p>
    <w:p w:rsidR="009E0DE1" w:rsidRDefault="009E0DE1" w:rsidP="009E0DE1">
      <w:pPr>
        <w:pStyle w:val="afb"/>
        <w:ind w:left="1382" w:hanging="855"/>
        <w:rPr>
          <w:rFonts w:hint="eastAsia"/>
        </w:rPr>
      </w:pPr>
      <w:r>
        <w:rPr>
          <w:rFonts w:hint="eastAsia"/>
        </w:rPr>
        <w:t>案由：本院委員蔡易餘等</w:t>
      </w:r>
      <w:r>
        <w:rPr>
          <w:rFonts w:hint="eastAsia"/>
        </w:rPr>
        <w:t>16</w:t>
      </w:r>
      <w:r>
        <w:rPr>
          <w:rFonts w:hint="eastAsia"/>
        </w:rPr>
        <w:t>人，國土計畫</w:t>
      </w:r>
      <w:r w:rsidR="002A5CC9">
        <w:rPr>
          <w:rFonts w:hint="eastAsia"/>
        </w:rPr>
        <w:t>法</w:t>
      </w:r>
      <w:r>
        <w:rPr>
          <w:rFonts w:hint="eastAsia"/>
        </w:rPr>
        <w:t>將於</w:t>
      </w:r>
      <w:r>
        <w:rPr>
          <w:rFonts w:hint="eastAsia"/>
        </w:rPr>
        <w:t>114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30</w:t>
      </w:r>
      <w:r>
        <w:rPr>
          <w:rFonts w:hint="eastAsia"/>
        </w:rPr>
        <w:t>日起正式實施，為確保國家應保留農地及國土保育面積和品質，國土計畫法應待財政收支劃分法中的統籌分配款重新調整後</w:t>
      </w:r>
      <w:r w:rsidRPr="002A5CC9">
        <w:rPr>
          <w:rFonts w:hint="eastAsia"/>
          <w:spacing w:val="0"/>
        </w:rPr>
        <w:t>使得實施，爰擬具「國土計畫法第四十五條條文修正草案</w:t>
      </w:r>
      <w:r>
        <w:rPr>
          <w:rFonts w:hint="eastAsia"/>
        </w:rPr>
        <w:t>」。是否有當？敬請公決。</w:t>
      </w:r>
    </w:p>
    <w:p w:rsidR="009E0DE1" w:rsidRPr="009E0DE1" w:rsidRDefault="009E0DE1" w:rsidP="009E0DE1">
      <w:pPr>
        <w:pStyle w:val="afb"/>
        <w:ind w:left="1382" w:hanging="855"/>
        <w:rPr>
          <w:rFonts w:hint="eastAsia"/>
        </w:rPr>
      </w:pPr>
    </w:p>
    <w:p w:rsidR="009E0DE1" w:rsidRDefault="009E0DE1" w:rsidP="009E0DE1">
      <w:pPr>
        <w:pStyle w:val="a4"/>
        <w:ind w:left="633" w:hanging="633"/>
        <w:rPr>
          <w:rFonts w:hint="eastAsia"/>
        </w:rPr>
      </w:pPr>
      <w:r>
        <w:rPr>
          <w:rFonts w:hint="eastAsia"/>
        </w:rPr>
        <w:t>說明：</w:t>
      </w:r>
    </w:p>
    <w:p w:rsidR="009E0DE1" w:rsidRDefault="009E0DE1" w:rsidP="009E0DE1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一、為了提升為提升鄉村地區競爭力、維持地方資產價值及供水穩定原則，中央政府與地方政府需攜手合作，但有鑑於「農業發展區」及「國土保育區」縣市的地方稅收不足，又加上全國國土計畫劃設農業發展地區影響限制地方發展，所以普通統籌分配款應優先分配給土地發展受影響的縣市，使地方發展是可帶動的，以免造成強者恆強弱者恆弱的現象。國土計畫法上路前，需先完善財政收支分配之公平性，以利穩定發展。</w:t>
      </w:r>
    </w:p>
    <w:p w:rsidR="009E0DE1" w:rsidRDefault="009E0DE1" w:rsidP="009E0DE1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二、國土計畫法應配合財政收支劃分法，檢討中央統籌分配款依一定比例，優先分配於劃設國土保育地區、農業發展地區限制開發區域之直轄市、縣（市）及鄉（鎮、市），確保國家應保留農地及國土保育面積和品質，在中央未修正統籌分配款，使其達成公平性原則時，國土計畫法暫緩實施。</w:t>
      </w:r>
    </w:p>
    <w:p w:rsidR="009E0DE1" w:rsidRDefault="009E0DE1" w:rsidP="009E0DE1"/>
    <w:p w:rsidR="009E0DE1" w:rsidRDefault="009E0DE1" w:rsidP="009E0DE1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t xml:space="preserve">提案人：蔡易餘　　</w:t>
      </w:r>
    </w:p>
    <w:p w:rsidR="009E0DE1" w:rsidRDefault="009E0DE1" w:rsidP="009E0DE1">
      <w:pPr>
        <w:pStyle w:val="-"/>
        <w:ind w:left="3165" w:right="633" w:hanging="844"/>
      </w:pPr>
      <w:r>
        <w:rPr>
          <w:rFonts w:hint="eastAsia"/>
        </w:rPr>
        <w:t xml:space="preserve">連署人：林宜瑾　　羅美玲　　林岱樺　　黃　捷　　李柏毅　　徐富癸　　王美惠　　王世堅　　陳亭妃　　陳秀寳　　何欣純　　許智傑　　陳培瑜　　吳琪銘　　陳俊宇　　　　　　　　　　　　</w:t>
      </w:r>
    </w:p>
    <w:p w:rsidR="009E0DE1" w:rsidRDefault="009E0DE1" w:rsidP="009E0DE1">
      <w:pPr>
        <w:pStyle w:val="affffe"/>
        <w:ind w:firstLine="422"/>
        <w:sectPr w:rsidR="009E0DE1" w:rsidSect="00F90BBF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6" w:h="16838" w:code="9"/>
          <w:pgMar w:top="1984" w:right="1417" w:bottom="1417" w:left="1417" w:header="1417" w:footer="850" w:gutter="0"/>
          <w:pgNumType w:start="61"/>
          <w:cols w:space="720"/>
          <w:docGrid w:type="linesAndChars" w:linePitch="335" w:charSpace="200"/>
        </w:sectPr>
      </w:pPr>
    </w:p>
    <w:p w:rsidR="009E0DE1" w:rsidRDefault="009E0DE1" w:rsidP="009E0DE1">
      <w:pPr>
        <w:spacing w:line="14" w:lineRule="exact"/>
        <w:sectPr w:rsidR="009E0DE1" w:rsidSect="009E0DE1">
          <w:pgSz w:w="11906" w:h="16838" w:code="9"/>
          <w:pgMar w:top="1984" w:right="1417" w:bottom="1417" w:left="1417" w:header="1417" w:footer="850" w:gutter="0"/>
          <w:cols w:space="720"/>
          <w:docGrid w:type="linesAndChars" w:linePitch="335" w:charSpace="200"/>
        </w:sectPr>
      </w:pPr>
    </w:p>
    <w:tbl>
      <w:tblPr>
        <w:tblW w:w="5000" w:type="pct"/>
        <w:tblBorders>
          <w:left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42"/>
        <w:gridCol w:w="3043"/>
        <w:gridCol w:w="3043"/>
      </w:tblGrid>
      <w:tr w:rsidR="009E0DE1" w:rsidTr="00D2643A">
        <w:tc>
          <w:tcPr>
            <w:tcW w:w="91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E0DE1" w:rsidRPr="00D2643A" w:rsidRDefault="009E0DE1" w:rsidP="00D2643A">
            <w:pPr>
              <w:spacing w:before="105" w:after="105" w:line="480" w:lineRule="exact"/>
              <w:ind w:leftChars="500" w:left="1055"/>
              <w:rPr>
                <w:rFonts w:ascii="標楷體" w:eastAsia="標楷體" w:hAnsi="標楷體" w:hint="eastAsia"/>
                <w:sz w:val="28"/>
              </w:rPr>
            </w:pPr>
            <w:r w:rsidRPr="00D2643A">
              <w:rPr>
                <w:rFonts w:ascii="標楷體" w:eastAsia="標楷體" w:hAnsi="標楷體"/>
                <w:sz w:val="28"/>
              </w:rPr>
              <w:br w:type="page"/>
              <w:t>國土計畫法第四十五條條文修正草案對照表</w:t>
            </w:r>
            <w:bookmarkStart w:id="1" w:name="TA2464105"/>
            <w:bookmarkEnd w:id="1"/>
          </w:p>
        </w:tc>
      </w:tr>
      <w:tr w:rsidR="009E0DE1" w:rsidTr="00D2643A">
        <w:tc>
          <w:tcPr>
            <w:tcW w:w="3042" w:type="dxa"/>
            <w:tcBorders>
              <w:top w:val="nil"/>
            </w:tcBorders>
            <w:shd w:val="clear" w:color="auto" w:fill="auto"/>
          </w:tcPr>
          <w:p w:rsidR="009E0DE1" w:rsidRDefault="00B95E18" w:rsidP="00D2643A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-8890</wp:posOffset>
                      </wp:positionV>
                      <wp:extent cx="5814060" cy="0"/>
                      <wp:effectExtent l="17145" t="17780" r="17145" b="10795"/>
                      <wp:wrapNone/>
                      <wp:docPr id="2" name="DW28183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40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A54DB5" id="DW281837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-.7pt" to="455.8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" strokeweight="1.5pt"/>
                  </w:pict>
                </mc:Fallback>
              </mc:AlternateContent>
            </w:r>
            <w:r w:rsidR="009E0DE1">
              <w:rPr>
                <w:rFonts w:hint="eastAsia"/>
              </w:rPr>
              <w:t>修正條文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9E0DE1" w:rsidRDefault="009E0DE1" w:rsidP="00D2643A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現行條文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9E0DE1" w:rsidRDefault="009E0DE1" w:rsidP="00D2643A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說明</w:t>
            </w:r>
          </w:p>
        </w:tc>
      </w:tr>
      <w:tr w:rsidR="009E0DE1" w:rsidTr="00D2643A">
        <w:tc>
          <w:tcPr>
            <w:tcW w:w="3042" w:type="dxa"/>
            <w:shd w:val="clear" w:color="auto" w:fill="auto"/>
          </w:tcPr>
          <w:p w:rsidR="009E0DE1" w:rsidRDefault="00B95E18" w:rsidP="00D2643A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-27940</wp:posOffset>
                      </wp:positionH>
                      <wp:positionV relativeFrom="paragraph">
                        <wp:posOffset>6018530</wp:posOffset>
                      </wp:positionV>
                      <wp:extent cx="5814060" cy="0"/>
                      <wp:effectExtent l="14605" t="10160" r="10160" b="18415"/>
                      <wp:wrapNone/>
                      <wp:docPr id="1" name="DW64658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40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9C2E81" id="DW6465875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pt,473.9pt" to="455.6pt,47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" strokeweight="1.5pt"/>
                  </w:pict>
                </mc:Fallback>
              </mc:AlternateContent>
            </w:r>
            <w:r w:rsidR="009E0DE1">
              <w:rPr>
                <w:rFonts w:hint="eastAsia"/>
              </w:rPr>
              <w:t>第四十五條　中央主管機關應於本法施行後二年內，公告實施全國國土計畫。</w:t>
            </w:r>
          </w:p>
          <w:p w:rsidR="009E0DE1" w:rsidRDefault="009E0DE1" w:rsidP="00D2643A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</w:t>
            </w:r>
            <w:r w:rsidRPr="00A73FBE">
              <w:rPr>
                <w:rFonts w:hint="eastAsia"/>
                <w:spacing w:val="2"/>
                <w:kern w:val="0"/>
              </w:rPr>
              <w:t>轄市、縣（市）主管機關應於全國國土計畫公告實施後三年內，</w:t>
            </w:r>
            <w:r w:rsidRPr="00A73FBE">
              <w:rPr>
                <w:rFonts w:hint="eastAsia"/>
                <w:spacing w:val="4"/>
                <w:kern w:val="0"/>
              </w:rPr>
              <w:t>依中央主管機關指定之日期，一併公告實施直轄市、縣（市）國土計畫；並於直</w:t>
            </w:r>
            <w:r>
              <w:rPr>
                <w:rFonts w:hint="eastAsia"/>
              </w:rPr>
              <w:t>轄市、縣（市）國土計畫公告實施後四年內，依中央主管機關指定之日期，一併公告國土功能分區圖。</w:t>
            </w:r>
          </w:p>
          <w:p w:rsidR="009E0DE1" w:rsidRDefault="009E0DE1" w:rsidP="00A73FBE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 w:rsidRPr="00A73FBE">
              <w:rPr>
                <w:rFonts w:hint="eastAsia"/>
                <w:kern w:val="0"/>
                <w:u w:val="single"/>
              </w:rPr>
              <w:t>中央主管機關應配合本法修正財政收支劃分法，檢討中央統籌分配款依一定比例，優先分配於劃設國土保育區、農業發展區限制開發區域</w:t>
            </w:r>
            <w:r w:rsidRPr="00A73FBE">
              <w:rPr>
                <w:rFonts w:hint="eastAsia"/>
                <w:spacing w:val="4"/>
                <w:kern w:val="0"/>
                <w:u w:val="single"/>
              </w:rPr>
              <w:t>之直轄市、縣（市）及鄉（鎮、市），平衡本法劃設限制開發土地，造成直轄市、縣（市）及鄉（鎮、市）區域整體發</w:t>
            </w:r>
            <w:r w:rsidRPr="00D2643A">
              <w:rPr>
                <w:rFonts w:hint="eastAsia"/>
                <w:u w:val="single"/>
              </w:rPr>
              <w:t>展受限，以達公平性原則。</w:t>
            </w:r>
          </w:p>
          <w:p w:rsidR="009E0DE1" w:rsidRDefault="009E0DE1" w:rsidP="00D2643A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 w:rsidRPr="00D2643A">
              <w:rPr>
                <w:rFonts w:hint="eastAsia"/>
                <w:u w:val="single"/>
              </w:rPr>
              <w:t>前項未完成修法前，本法暫緩實施。</w:t>
            </w:r>
          </w:p>
          <w:p w:rsidR="009E0DE1" w:rsidRDefault="009E0DE1" w:rsidP="00D2643A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直轄市、縣（市）主管機關依前項公告國土功能分區圖之日起，區域計畫法不再適用。</w:t>
            </w:r>
          </w:p>
        </w:tc>
        <w:tc>
          <w:tcPr>
            <w:tcW w:w="3043" w:type="dxa"/>
            <w:shd w:val="clear" w:color="auto" w:fill="auto"/>
          </w:tcPr>
          <w:p w:rsidR="009E0DE1" w:rsidRDefault="009E0DE1" w:rsidP="00D2643A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第四十五條　中央主管機關應於本法施行後二年內，公告實施全國國土計畫。</w:t>
            </w:r>
          </w:p>
          <w:p w:rsidR="009E0DE1" w:rsidRDefault="009E0DE1" w:rsidP="00D2643A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直轄市、縣（市）主管機關應於全國國土計畫公告實施後三年內，依中央主管機</w:t>
            </w:r>
            <w:r w:rsidRPr="00A73FBE">
              <w:rPr>
                <w:rFonts w:hint="eastAsia"/>
                <w:spacing w:val="2"/>
                <w:kern w:val="0"/>
              </w:rPr>
              <w:t>關指定之日期，一併公告實施直轄市、縣（市）國土計畫；並於直轄市、縣</w:t>
            </w:r>
            <w:r>
              <w:rPr>
                <w:rFonts w:hint="eastAsia"/>
              </w:rPr>
              <w:t>（市）國土計畫公告實施後四年內，依中央主管機關指定之日期，一併公告國土功能分區圖。</w:t>
            </w:r>
          </w:p>
          <w:p w:rsidR="009E0DE1" w:rsidRDefault="009E0DE1" w:rsidP="00D2643A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直轄市、縣（市）主管機關依前項公告國土功能分區圖之日起，區域計畫法不再適用。</w:t>
            </w:r>
          </w:p>
        </w:tc>
        <w:tc>
          <w:tcPr>
            <w:tcW w:w="3043" w:type="dxa"/>
            <w:shd w:val="clear" w:color="auto" w:fill="auto"/>
          </w:tcPr>
          <w:p w:rsidR="009E0DE1" w:rsidRDefault="009E0DE1" w:rsidP="00D2643A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一、新增第三項、第四項。</w:t>
            </w:r>
          </w:p>
          <w:p w:rsidR="009E0DE1" w:rsidRDefault="009E0DE1" w:rsidP="00D2643A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二、原第三項移列第五項。</w:t>
            </w:r>
          </w:p>
          <w:p w:rsidR="009E0DE1" w:rsidRDefault="009E0DE1" w:rsidP="00D2643A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三、為了提升為提升鄉村地區競爭力、維持地方資產價值及供水穩定原則，中央政府與地方政府需攜手合作，但</w:t>
            </w:r>
            <w:r w:rsidRPr="00A73FBE">
              <w:rPr>
                <w:rFonts w:hint="eastAsia"/>
                <w:spacing w:val="2"/>
                <w:kern w:val="0"/>
              </w:rPr>
              <w:t>有鑑於「農業發展區」及</w:t>
            </w:r>
            <w:r>
              <w:rPr>
                <w:rFonts w:hint="eastAsia"/>
              </w:rPr>
              <w:t>「國土保育區」縣市的地方稅收不足，又加上全國國土計畫劃設農業發展地區影響限制地方發展，所以普通統籌分配款應優先分配給土地發展受影響的縣市，使地方發展是可帶動的，以免造成強者恆強弱者恆弱的現象。國土計畫法上路前，需先完善財政收支分配之公平性，以利穩定發展。</w:t>
            </w:r>
          </w:p>
          <w:p w:rsidR="009E0DE1" w:rsidRDefault="009E0DE1" w:rsidP="00D2643A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四、國土計畫法應配合財政收支劃分法，檢討中央統籌分配款依一定比例，優先分配於劃設國土保育地區、農業發展地區限制開發區域之直轄市、縣（市）及鄉（鎮、市），確保國家應保留農地及國土保育面積和品質，在中央未修正統籌分配款，使其達成公平性原則時，國土計畫法暫緩實施。</w:t>
            </w:r>
          </w:p>
        </w:tc>
      </w:tr>
    </w:tbl>
    <w:p w:rsidR="00D22A25" w:rsidRDefault="00D22A25" w:rsidP="009E0DE1">
      <w:pPr>
        <w:rPr>
          <w:rFonts w:hint="eastAsia"/>
        </w:rPr>
      </w:pPr>
    </w:p>
    <w:p w:rsidR="009E0DE1" w:rsidRPr="00441B24" w:rsidRDefault="009E0DE1" w:rsidP="009E0DE1">
      <w:pPr>
        <w:rPr>
          <w:rFonts w:hint="eastAsia"/>
        </w:rPr>
      </w:pPr>
    </w:p>
    <w:sectPr w:rsidR="009E0DE1" w:rsidRPr="00441B24" w:rsidSect="009E0DE1">
      <w:type w:val="continuous"/>
      <w:pgSz w:w="11906" w:h="16838" w:code="9"/>
      <w:pgMar w:top="1984" w:right="1417" w:bottom="1417" w:left="1417" w:header="1417" w:footer="850" w:gutter="0"/>
      <w:cols w:space="720"/>
      <w:docGrid w:type="linesAndChars" w:linePitch="335" w:charSpace="2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301B" w:rsidRDefault="00C5301B">
      <w:r>
        <w:separator/>
      </w:r>
    </w:p>
  </w:endnote>
  <w:endnote w:type="continuationSeparator" w:id="0">
    <w:p w:rsidR="00C5301B" w:rsidRDefault="00C53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新書宋">
    <w:altName w:val="標楷體"/>
    <w:charset w:val="88"/>
    <w:family w:val="script"/>
    <w:pitch w:val="fixed"/>
    <w:sig w:usb0="00000001" w:usb1="080E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5CC9" w:rsidRPr="00F90BBF" w:rsidRDefault="00F90BBF" w:rsidP="00F90BBF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B95E18">
      <w:t>62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5CC9" w:rsidRPr="00F90BBF" w:rsidRDefault="00F90BBF" w:rsidP="00F90BBF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B95E18">
      <w:t>61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301B" w:rsidRDefault="00C5301B">
      <w:r>
        <w:separator/>
      </w:r>
    </w:p>
  </w:footnote>
  <w:footnote w:type="continuationSeparator" w:id="0">
    <w:p w:rsidR="00C5301B" w:rsidRDefault="00C530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5CC9" w:rsidRPr="00F90BBF" w:rsidRDefault="00F90BBF" w:rsidP="00F90BBF">
    <w:pPr>
      <w:pStyle w:val="afffa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1</w:t>
    </w:r>
    <w:r>
      <w:rPr>
        <w:rFonts w:hint="eastAsia"/>
      </w:rPr>
      <w:t>會期第</w:t>
    </w:r>
    <w:r>
      <w:rPr>
        <w:rFonts w:hint="eastAsia"/>
      </w:rPr>
      <w:t>13</w:t>
    </w:r>
    <w:r>
      <w:rPr>
        <w:rFonts w:hint="eastAsia"/>
      </w:rPr>
      <w:t>次會議議案關係文書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5CC9" w:rsidRPr="00F90BBF" w:rsidRDefault="00F90BBF" w:rsidP="00F90BBF">
    <w:pPr>
      <w:pStyle w:val="afffa"/>
      <w:spacing w:line="210" w:lineRule="exact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1</w:t>
    </w:r>
    <w:r>
      <w:rPr>
        <w:rFonts w:hint="eastAsia"/>
      </w:rPr>
      <w:t>會期第</w:t>
    </w:r>
    <w:r>
      <w:rPr>
        <w:rFonts w:hint="eastAsia"/>
      </w:rPr>
      <w:t>13</w:t>
    </w:r>
    <w:r>
      <w:rPr>
        <w:rFonts w:hint="eastAsia"/>
      </w:rPr>
      <w:t>次會議議案關係文書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061F2"/>
    <w:multiLevelType w:val="hybridMultilevel"/>
    <w:tmpl w:val="B310128E"/>
    <w:lvl w:ilvl="0" w:tplc="596864FC">
      <w:start w:val="1"/>
      <w:numFmt w:val="taiwa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80"/>
  <w:autoHyphenation/>
  <w:hyphenationZone w:val="142"/>
  <w:evenAndOddHeaders/>
  <w:drawingGridHorizontalSpacing w:val="211"/>
  <w:drawingGridVerticalSpacing w:val="335"/>
  <w:displayHorizont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DE1"/>
    <w:rsid w:val="00021974"/>
    <w:rsid w:val="000322E4"/>
    <w:rsid w:val="00034179"/>
    <w:rsid w:val="000603E9"/>
    <w:rsid w:val="0006260D"/>
    <w:rsid w:val="0007483B"/>
    <w:rsid w:val="00092EFA"/>
    <w:rsid w:val="000B190B"/>
    <w:rsid w:val="000C6344"/>
    <w:rsid w:val="000D2076"/>
    <w:rsid w:val="000E3372"/>
    <w:rsid w:val="000F48AA"/>
    <w:rsid w:val="001132D3"/>
    <w:rsid w:val="001166AB"/>
    <w:rsid w:val="00123301"/>
    <w:rsid w:val="00130626"/>
    <w:rsid w:val="001346DF"/>
    <w:rsid w:val="00152E55"/>
    <w:rsid w:val="00153AD0"/>
    <w:rsid w:val="00174DC3"/>
    <w:rsid w:val="001776A7"/>
    <w:rsid w:val="00192966"/>
    <w:rsid w:val="001A0A32"/>
    <w:rsid w:val="001A5138"/>
    <w:rsid w:val="001A7C69"/>
    <w:rsid w:val="001E1A19"/>
    <w:rsid w:val="001E385A"/>
    <w:rsid w:val="00235073"/>
    <w:rsid w:val="00235BD9"/>
    <w:rsid w:val="00240FA3"/>
    <w:rsid w:val="0024333A"/>
    <w:rsid w:val="00243679"/>
    <w:rsid w:val="00252A12"/>
    <w:rsid w:val="00293B0A"/>
    <w:rsid w:val="002A04DC"/>
    <w:rsid w:val="002A509E"/>
    <w:rsid w:val="002A5CC9"/>
    <w:rsid w:val="002C335B"/>
    <w:rsid w:val="003516B8"/>
    <w:rsid w:val="00355CB3"/>
    <w:rsid w:val="00360394"/>
    <w:rsid w:val="00362E94"/>
    <w:rsid w:val="00372E8D"/>
    <w:rsid w:val="00387860"/>
    <w:rsid w:val="00395E18"/>
    <w:rsid w:val="003A00D7"/>
    <w:rsid w:val="003A6947"/>
    <w:rsid w:val="003B341B"/>
    <w:rsid w:val="004034F0"/>
    <w:rsid w:val="004047CB"/>
    <w:rsid w:val="00405CC1"/>
    <w:rsid w:val="004126B4"/>
    <w:rsid w:val="0042704C"/>
    <w:rsid w:val="0044045C"/>
    <w:rsid w:val="00441B24"/>
    <w:rsid w:val="00443AB2"/>
    <w:rsid w:val="00453F8A"/>
    <w:rsid w:val="00473B4E"/>
    <w:rsid w:val="00485C17"/>
    <w:rsid w:val="004C459D"/>
    <w:rsid w:val="004D78BA"/>
    <w:rsid w:val="004E74DF"/>
    <w:rsid w:val="004F17A8"/>
    <w:rsid w:val="00542984"/>
    <w:rsid w:val="00552448"/>
    <w:rsid w:val="00572D70"/>
    <w:rsid w:val="005B1DB0"/>
    <w:rsid w:val="0061584B"/>
    <w:rsid w:val="00624349"/>
    <w:rsid w:val="00632430"/>
    <w:rsid w:val="00655703"/>
    <w:rsid w:val="006873C4"/>
    <w:rsid w:val="006B2CB0"/>
    <w:rsid w:val="006C7F9F"/>
    <w:rsid w:val="006D457D"/>
    <w:rsid w:val="006D7D23"/>
    <w:rsid w:val="006E2402"/>
    <w:rsid w:val="006E3C20"/>
    <w:rsid w:val="006F10CF"/>
    <w:rsid w:val="006F5861"/>
    <w:rsid w:val="00707FE7"/>
    <w:rsid w:val="00722A05"/>
    <w:rsid w:val="00732BD2"/>
    <w:rsid w:val="00735FD8"/>
    <w:rsid w:val="007776A4"/>
    <w:rsid w:val="00781901"/>
    <w:rsid w:val="007908D5"/>
    <w:rsid w:val="00794FA3"/>
    <w:rsid w:val="007A1C27"/>
    <w:rsid w:val="007A4599"/>
    <w:rsid w:val="007C4084"/>
    <w:rsid w:val="007D04A0"/>
    <w:rsid w:val="007D1A68"/>
    <w:rsid w:val="007E74DC"/>
    <w:rsid w:val="007F7A16"/>
    <w:rsid w:val="00861B21"/>
    <w:rsid w:val="00863C32"/>
    <w:rsid w:val="00864C67"/>
    <w:rsid w:val="00883D74"/>
    <w:rsid w:val="008A0C5D"/>
    <w:rsid w:val="008B4209"/>
    <w:rsid w:val="008E326C"/>
    <w:rsid w:val="008E5D88"/>
    <w:rsid w:val="0090241A"/>
    <w:rsid w:val="00926F56"/>
    <w:rsid w:val="00963798"/>
    <w:rsid w:val="00992003"/>
    <w:rsid w:val="009C16B2"/>
    <w:rsid w:val="009C3904"/>
    <w:rsid w:val="009D3F34"/>
    <w:rsid w:val="009E0DE1"/>
    <w:rsid w:val="009E10F6"/>
    <w:rsid w:val="00A05B7F"/>
    <w:rsid w:val="00A0600A"/>
    <w:rsid w:val="00A13259"/>
    <w:rsid w:val="00A32A9C"/>
    <w:rsid w:val="00A4156E"/>
    <w:rsid w:val="00A678DC"/>
    <w:rsid w:val="00A73FBE"/>
    <w:rsid w:val="00A80A44"/>
    <w:rsid w:val="00A86BD4"/>
    <w:rsid w:val="00A876DC"/>
    <w:rsid w:val="00AA2ADF"/>
    <w:rsid w:val="00AC692A"/>
    <w:rsid w:val="00AC6A09"/>
    <w:rsid w:val="00AD6810"/>
    <w:rsid w:val="00AF1CCC"/>
    <w:rsid w:val="00B15BB5"/>
    <w:rsid w:val="00B278AB"/>
    <w:rsid w:val="00B32EF7"/>
    <w:rsid w:val="00B40364"/>
    <w:rsid w:val="00B60A9C"/>
    <w:rsid w:val="00B95E18"/>
    <w:rsid w:val="00BA71D7"/>
    <w:rsid w:val="00BB5684"/>
    <w:rsid w:val="00BE0A55"/>
    <w:rsid w:val="00BF63AF"/>
    <w:rsid w:val="00C201E0"/>
    <w:rsid w:val="00C216C6"/>
    <w:rsid w:val="00C50091"/>
    <w:rsid w:val="00C5301B"/>
    <w:rsid w:val="00C56D95"/>
    <w:rsid w:val="00C84B2E"/>
    <w:rsid w:val="00C9556F"/>
    <w:rsid w:val="00C9653B"/>
    <w:rsid w:val="00CD541C"/>
    <w:rsid w:val="00CE016C"/>
    <w:rsid w:val="00CF12AE"/>
    <w:rsid w:val="00CF6866"/>
    <w:rsid w:val="00D03570"/>
    <w:rsid w:val="00D05F85"/>
    <w:rsid w:val="00D07EA1"/>
    <w:rsid w:val="00D22A25"/>
    <w:rsid w:val="00D2643A"/>
    <w:rsid w:val="00D32121"/>
    <w:rsid w:val="00D542A5"/>
    <w:rsid w:val="00D65F9F"/>
    <w:rsid w:val="00D84D2B"/>
    <w:rsid w:val="00D922B6"/>
    <w:rsid w:val="00DA65B7"/>
    <w:rsid w:val="00DA6A2B"/>
    <w:rsid w:val="00DA7D72"/>
    <w:rsid w:val="00DC1C3F"/>
    <w:rsid w:val="00DC2697"/>
    <w:rsid w:val="00DE0D1A"/>
    <w:rsid w:val="00DF37C2"/>
    <w:rsid w:val="00DF389A"/>
    <w:rsid w:val="00E049FB"/>
    <w:rsid w:val="00E10D3F"/>
    <w:rsid w:val="00E174AB"/>
    <w:rsid w:val="00E20354"/>
    <w:rsid w:val="00E21EEE"/>
    <w:rsid w:val="00E42982"/>
    <w:rsid w:val="00E51C63"/>
    <w:rsid w:val="00E62000"/>
    <w:rsid w:val="00E67FFE"/>
    <w:rsid w:val="00E72EE7"/>
    <w:rsid w:val="00EA02A7"/>
    <w:rsid w:val="00EC145C"/>
    <w:rsid w:val="00ED580D"/>
    <w:rsid w:val="00ED5C0E"/>
    <w:rsid w:val="00ED5E9D"/>
    <w:rsid w:val="00F1464A"/>
    <w:rsid w:val="00F30B58"/>
    <w:rsid w:val="00F40855"/>
    <w:rsid w:val="00F474B2"/>
    <w:rsid w:val="00F61EC1"/>
    <w:rsid w:val="00F71E07"/>
    <w:rsid w:val="00F82284"/>
    <w:rsid w:val="00F85C4D"/>
    <w:rsid w:val="00F90BBF"/>
    <w:rsid w:val="00F92C63"/>
    <w:rsid w:val="00F97F70"/>
    <w:rsid w:val="00FA2348"/>
    <w:rsid w:val="00FD5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13B548A-B476-486B-8381-859A0506E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344"/>
    <w:pPr>
      <w:widowControl w:val="0"/>
      <w:kinsoku w:val="0"/>
      <w:overflowPunct w:val="0"/>
      <w:jc w:val="both"/>
      <w:textAlignment w:val="center"/>
    </w:pPr>
    <w:rPr>
      <w:rFonts w:eastAsia="細明體"/>
      <w:noProof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eastAsia="方正新書宋" w:hAnsi="Arial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704C"/>
    <w:pPr>
      <w:keepNext/>
      <w:spacing w:line="720" w:lineRule="auto"/>
      <w:outlineLvl w:val="1"/>
    </w:pPr>
    <w:rPr>
      <w:rFonts w:ascii="Calibri Light" w:hAnsi="Calibri Light"/>
      <w:b/>
      <w:bCs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般項目符號"/>
    <w:basedOn w:val="a"/>
    <w:next w:val="a"/>
    <w:pPr>
      <w:wordWrap w:val="0"/>
      <w:ind w:leftChars="100" w:left="210" w:firstLineChars="100" w:firstLine="210"/>
    </w:pPr>
    <w:rPr>
      <w:kern w:val="0"/>
    </w:rPr>
  </w:style>
  <w:style w:type="paragraph" w:customStyle="1" w:styleId="a4">
    <w:name w:val="說明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5">
    <w:name w:val="主旨"/>
    <w:basedOn w:val="a4"/>
  </w:style>
  <w:style w:type="paragraph" w:customStyle="1" w:styleId="a6">
    <w:name w:val="目"/>
    <w:basedOn w:val="a"/>
    <w:next w:val="a"/>
    <w:pPr>
      <w:spacing w:line="420" w:lineRule="exact"/>
      <w:ind w:left="100" w:hangingChars="100" w:hanging="100"/>
    </w:pPr>
  </w:style>
  <w:style w:type="paragraph" w:customStyle="1" w:styleId="10">
    <w:name w:val="目1"/>
    <w:basedOn w:val="a6"/>
    <w:next w:val="a"/>
  </w:style>
  <w:style w:type="paragraph" w:customStyle="1" w:styleId="a7">
    <w:name w:val="立法院關係文書標題"/>
    <w:basedOn w:val="a"/>
    <w:next w:val="a"/>
    <w:rsid w:val="00E20354"/>
    <w:pPr>
      <w:snapToGrid w:val="0"/>
      <w:ind w:leftChars="400" w:left="400"/>
    </w:pPr>
    <w:rPr>
      <w:rFonts w:eastAsia="標楷體"/>
      <w:kern w:val="0"/>
      <w:sz w:val="42"/>
    </w:rPr>
  </w:style>
  <w:style w:type="paragraph" w:customStyle="1" w:styleId="a8">
    <w:name w:val="印發及編號日期"/>
    <w:basedOn w:val="a"/>
    <w:pPr>
      <w:spacing w:line="210" w:lineRule="exact"/>
      <w:ind w:leftChars="100" w:left="100"/>
      <w:jc w:val="center"/>
    </w:pPr>
    <w:rPr>
      <w:kern w:val="0"/>
    </w:rPr>
  </w:style>
  <w:style w:type="paragraph" w:customStyle="1" w:styleId="a9">
    <w:name w:val="次目錄次標題"/>
    <w:basedOn w:val="a"/>
    <w:next w:val="a"/>
    <w:pPr>
      <w:ind w:firstLineChars="100" w:firstLine="100"/>
    </w:pPr>
    <w:rPr>
      <w:kern w:val="0"/>
      <w:sz w:val="28"/>
    </w:rPr>
  </w:style>
  <w:style w:type="paragraph" w:customStyle="1" w:styleId="aa">
    <w:name w:val="次目錄標題"/>
    <w:basedOn w:val="a"/>
    <w:next w:val="a"/>
    <w:rPr>
      <w:kern w:val="0"/>
      <w:sz w:val="28"/>
    </w:rPr>
  </w:style>
  <w:style w:type="paragraph" w:customStyle="1" w:styleId="ab">
    <w:name w:val="函件(主旨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c">
    <w:name w:val="函件(正附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d">
    <w:name w:val="函件(正副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e">
    <w:name w:val="函件(正副本內文)"/>
    <w:basedOn w:val="a"/>
    <w:next w:val="a"/>
    <w:pPr>
      <w:spacing w:line="420" w:lineRule="exact"/>
      <w:ind w:leftChars="300" w:left="300"/>
    </w:pPr>
    <w:rPr>
      <w:kern w:val="0"/>
    </w:rPr>
  </w:style>
  <w:style w:type="paragraph" w:customStyle="1" w:styleId="af">
    <w:name w:val="函件(受文者)"/>
    <w:basedOn w:val="a"/>
    <w:next w:val="a"/>
    <w:pPr>
      <w:spacing w:line="420" w:lineRule="exact"/>
      <w:ind w:left="400" w:hangingChars="400" w:hanging="400"/>
    </w:pPr>
    <w:rPr>
      <w:kern w:val="0"/>
    </w:rPr>
  </w:style>
  <w:style w:type="paragraph" w:customStyle="1" w:styleId="af0">
    <w:name w:val="函件(附件)"/>
    <w:basedOn w:val="a"/>
    <w:pPr>
      <w:spacing w:line="420" w:lineRule="exact"/>
      <w:ind w:left="300" w:hangingChars="300" w:hanging="300"/>
    </w:pPr>
    <w:rPr>
      <w:kern w:val="0"/>
    </w:rPr>
  </w:style>
  <w:style w:type="paragraph" w:customStyle="1" w:styleId="af1">
    <w:name w:val="函件(密等及解密條件)"/>
    <w:basedOn w:val="a"/>
    <w:next w:val="a"/>
    <w:pPr>
      <w:spacing w:line="420" w:lineRule="exact"/>
      <w:ind w:left="800" w:hangingChars="800" w:hanging="800"/>
    </w:pPr>
    <w:rPr>
      <w:kern w:val="0"/>
    </w:rPr>
  </w:style>
  <w:style w:type="paragraph" w:customStyle="1" w:styleId="af2">
    <w:name w:val="函件(速別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3">
    <w:name w:val="函件(單位)"/>
    <w:basedOn w:val="a"/>
    <w:next w:val="a"/>
    <w:rsid w:val="000F48AA"/>
    <w:rPr>
      <w:rFonts w:eastAsia="標楷體"/>
      <w:kern w:val="0"/>
      <w:sz w:val="28"/>
    </w:rPr>
  </w:style>
  <w:style w:type="paragraph" w:customStyle="1" w:styleId="af4">
    <w:name w:val="函件(發文日期與字號)"/>
    <w:basedOn w:val="a"/>
    <w:next w:val="a"/>
    <w:pPr>
      <w:spacing w:line="420" w:lineRule="exact"/>
      <w:ind w:left="500" w:hangingChars="500" w:hanging="500"/>
    </w:pPr>
    <w:rPr>
      <w:kern w:val="0"/>
    </w:rPr>
  </w:style>
  <w:style w:type="paragraph" w:customStyle="1" w:styleId="af5">
    <w:name w:val="函件(發文日期與字號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6">
    <w:name w:val="函件(說明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7">
    <w:name w:val="函件(說明內文)"/>
    <w:basedOn w:val="a"/>
    <w:pPr>
      <w:spacing w:line="420" w:lineRule="exact"/>
      <w:ind w:leftChars="500" w:left="500"/>
    </w:pPr>
    <w:rPr>
      <w:kern w:val="0"/>
    </w:rPr>
  </w:style>
  <w:style w:type="paragraph" w:customStyle="1" w:styleId="af8">
    <w:name w:val="函件(說明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9">
    <w:name w:val="函件說明(一般項目)"/>
    <w:basedOn w:val="a"/>
    <w:next w:val="a"/>
    <w:pPr>
      <w:spacing w:line="420" w:lineRule="exact"/>
      <w:ind w:leftChars="500" w:left="600" w:hangingChars="100" w:hanging="100"/>
    </w:pPr>
    <w:rPr>
      <w:kern w:val="0"/>
    </w:rPr>
  </w:style>
  <w:style w:type="paragraph" w:customStyle="1" w:styleId="afa">
    <w:name w:val="函件說明(特殊項目)"/>
    <w:basedOn w:val="a"/>
    <w:next w:val="a"/>
    <w:pPr>
      <w:spacing w:line="420" w:lineRule="exact"/>
    </w:pPr>
    <w:rPr>
      <w:kern w:val="0"/>
    </w:rPr>
  </w:style>
  <w:style w:type="paragraph" w:customStyle="1" w:styleId="afb">
    <w:name w:val="案由(議)"/>
    <w:basedOn w:val="a"/>
    <w:next w:val="a"/>
    <w:rsid w:val="00E20354"/>
    <w:pPr>
      <w:spacing w:line="480" w:lineRule="exact"/>
      <w:ind w:leftChars="250" w:left="550" w:hangingChars="300" w:hanging="300"/>
    </w:pPr>
    <w:rPr>
      <w:rFonts w:eastAsia="標楷體"/>
      <w:spacing w:val="2"/>
      <w:kern w:val="0"/>
      <w:sz w:val="28"/>
    </w:rPr>
  </w:style>
  <w:style w:type="paragraph" w:customStyle="1" w:styleId="afc">
    <w:name w:val="委員會提案"/>
    <w:basedOn w:val="afb"/>
    <w:rsid w:val="00E20354"/>
    <w:pPr>
      <w:spacing w:line="840" w:lineRule="exact"/>
      <w:ind w:leftChars="1500" w:left="1500" w:firstLineChars="0" w:firstLine="0"/>
    </w:pPr>
  </w:style>
  <w:style w:type="paragraph" w:customStyle="1" w:styleId="afd">
    <w:name w:val="官員提案"/>
    <w:basedOn w:val="a"/>
    <w:next w:val="a"/>
    <w:pPr>
      <w:spacing w:line="420" w:lineRule="exact"/>
      <w:jc w:val="left"/>
    </w:pPr>
    <w:rPr>
      <w:kern w:val="0"/>
    </w:rPr>
  </w:style>
  <w:style w:type="paragraph" w:customStyle="1" w:styleId="afe">
    <w:name w:val="法律條文(內文)"/>
    <w:basedOn w:val="a"/>
    <w:next w:val="a"/>
    <w:pPr>
      <w:spacing w:line="420" w:lineRule="exact"/>
      <w:ind w:leftChars="200" w:left="200" w:firstLineChars="200" w:firstLine="200"/>
    </w:pPr>
  </w:style>
  <w:style w:type="paragraph" w:customStyle="1" w:styleId="aff">
    <w:name w:val="法律條文(條)"/>
    <w:basedOn w:val="a"/>
    <w:pPr>
      <w:spacing w:line="420" w:lineRule="exact"/>
      <w:ind w:leftChars="100" w:left="200" w:hangingChars="100" w:hanging="100"/>
    </w:pPr>
  </w:style>
  <w:style w:type="paragraph" w:customStyle="1" w:styleId="aff0">
    <w:name w:val="法律條文(項目符號)"/>
    <w:basedOn w:val="a"/>
    <w:next w:val="a"/>
    <w:pPr>
      <w:spacing w:line="420" w:lineRule="exact"/>
      <w:ind w:leftChars="200" w:left="300" w:hangingChars="100" w:hanging="100"/>
    </w:pPr>
  </w:style>
  <w:style w:type="paragraph" w:customStyle="1" w:styleId="aff1">
    <w:name w:val="表格內文頂頭"/>
    <w:basedOn w:val="a"/>
    <w:next w:val="a"/>
    <w:pPr>
      <w:spacing w:line="315" w:lineRule="exact"/>
    </w:pPr>
  </w:style>
  <w:style w:type="paragraph" w:customStyle="1" w:styleId="aff2">
    <w:name w:val="表格法條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3">
    <w:name w:val="表格法條(條)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4">
    <w:name w:val="表格法條(款)"/>
    <w:basedOn w:val="aff3"/>
    <w:next w:val="a"/>
    <w:pPr>
      <w:ind w:leftChars="150" w:left="250"/>
    </w:pPr>
  </w:style>
  <w:style w:type="paragraph" w:customStyle="1" w:styleId="aff5">
    <w:name w:val="表格法條(內文)"/>
    <w:basedOn w:val="aff4"/>
    <w:next w:val="a"/>
    <w:pPr>
      <w:ind w:left="150" w:firstLineChars="200" w:firstLine="200"/>
    </w:pPr>
  </w:style>
  <w:style w:type="paragraph" w:customStyle="1" w:styleId="aff6">
    <w:name w:val="表格法條(狀態)"/>
    <w:basedOn w:val="aff3"/>
    <w:next w:val="a"/>
    <w:pPr>
      <w:ind w:leftChars="25" w:left="25" w:firstLineChars="0" w:firstLine="0"/>
    </w:pPr>
  </w:style>
  <w:style w:type="paragraph" w:customStyle="1" w:styleId="aff7">
    <w:name w:val="表格法條(項)"/>
    <w:basedOn w:val="aff4"/>
    <w:next w:val="a"/>
    <w:pPr>
      <w:ind w:leftChars="250" w:left="350"/>
    </w:pPr>
  </w:style>
  <w:style w:type="paragraph" w:customStyle="1" w:styleId="aff8">
    <w:name w:val="表格第一列(文字分散)"/>
    <w:basedOn w:val="a"/>
    <w:next w:val="a"/>
    <w:pPr>
      <w:spacing w:line="315" w:lineRule="exact"/>
      <w:ind w:leftChars="50" w:left="50" w:rightChars="50" w:right="50"/>
      <w:jc w:val="distribute"/>
    </w:pPr>
  </w:style>
  <w:style w:type="paragraph" w:customStyle="1" w:styleId="aff9">
    <w:name w:val="表格項目符號"/>
    <w:basedOn w:val="aff3"/>
    <w:next w:val="a"/>
  </w:style>
  <w:style w:type="paragraph" w:customStyle="1" w:styleId="affa">
    <w:name w:val="表格說明(內文)"/>
    <w:basedOn w:val="aff3"/>
    <w:next w:val="a"/>
    <w:pPr>
      <w:ind w:left="50" w:firstLineChars="0" w:firstLine="0"/>
    </w:pPr>
  </w:style>
  <w:style w:type="paragraph" w:customStyle="1" w:styleId="affb">
    <w:name w:val="表格說明(提案)"/>
    <w:basedOn w:val="affa"/>
    <w:next w:val="a"/>
    <w:rsid w:val="00E20354"/>
    <w:rPr>
      <w:rFonts w:eastAsia="微軟正黑體"/>
      <w:b/>
    </w:rPr>
  </w:style>
  <w:style w:type="paragraph" w:customStyle="1" w:styleId="affc">
    <w:name w:val="表格說明(提案說明)"/>
    <w:basedOn w:val="affb"/>
    <w:next w:val="a"/>
    <w:rsid w:val="00E20354"/>
  </w:style>
  <w:style w:type="paragraph" w:customStyle="1" w:styleId="affd">
    <w:name w:val="表格說明(項目符號)"/>
    <w:basedOn w:val="aff3"/>
    <w:next w:val="a"/>
  </w:style>
  <w:style w:type="paragraph" w:customStyle="1" w:styleId="affe">
    <w:name w:val="政院次目錄次標題"/>
    <w:basedOn w:val="a"/>
    <w:next w:val="a"/>
    <w:pPr>
      <w:spacing w:line="420" w:lineRule="exact"/>
      <w:ind w:leftChars="153" w:left="153"/>
    </w:pPr>
    <w:rPr>
      <w:kern w:val="0"/>
      <w:sz w:val="28"/>
    </w:rPr>
  </w:style>
  <w:style w:type="paragraph" w:customStyle="1" w:styleId="afff">
    <w:name w:val="政院次目錄標題"/>
    <w:basedOn w:val="a"/>
    <w:next w:val="a"/>
    <w:rsid w:val="00E20354"/>
    <w:pPr>
      <w:spacing w:line="420" w:lineRule="exact"/>
    </w:pPr>
    <w:rPr>
      <w:rFonts w:eastAsia="微軟正黑體"/>
      <w:b/>
      <w:kern w:val="0"/>
      <w:sz w:val="28"/>
    </w:rPr>
  </w:style>
  <w:style w:type="paragraph" w:customStyle="1" w:styleId="afff0">
    <w:name w:val="政院答復項目"/>
    <w:basedOn w:val="a"/>
    <w:next w:val="a"/>
    <w:pPr>
      <w:snapToGrid w:val="0"/>
      <w:spacing w:line="315" w:lineRule="atLeast"/>
      <w:ind w:left="200" w:hangingChars="200" w:hanging="200"/>
    </w:pPr>
    <w:rPr>
      <w:kern w:val="0"/>
    </w:rPr>
  </w:style>
  <w:style w:type="paragraph" w:customStyle="1" w:styleId="afff1">
    <w:name w:val="政院答復(一般項目)"/>
    <w:basedOn w:val="afff0"/>
    <w:next w:val="a"/>
  </w:style>
  <w:style w:type="paragraph" w:customStyle="1" w:styleId="afff2">
    <w:name w:val="政院答復(內文)"/>
    <w:basedOn w:val="a"/>
    <w:next w:val="a"/>
    <w:pPr>
      <w:spacing w:line="315" w:lineRule="atLeast"/>
      <w:ind w:leftChars="200" w:left="200"/>
    </w:pPr>
    <w:rPr>
      <w:kern w:val="0"/>
    </w:rPr>
  </w:style>
  <w:style w:type="paragraph" w:customStyle="1" w:styleId="afff3">
    <w:name w:val="政院答復(特殊項目)"/>
    <w:basedOn w:val="a"/>
    <w:next w:val="a"/>
    <w:rPr>
      <w:kern w:val="0"/>
    </w:rPr>
  </w:style>
  <w:style w:type="paragraph" w:customStyle="1" w:styleId="afff4">
    <w:name w:val="政院質詢項目"/>
    <w:basedOn w:val="a"/>
    <w:next w:val="a"/>
    <w:rsid w:val="00E20354"/>
    <w:pPr>
      <w:snapToGrid w:val="0"/>
      <w:spacing w:beforeLines="70" w:before="70" w:afterLines="50" w:after="50"/>
      <w:jc w:val="left"/>
    </w:pPr>
    <w:rPr>
      <w:rFonts w:eastAsia="標楷體"/>
      <w:kern w:val="0"/>
      <w:sz w:val="28"/>
    </w:rPr>
  </w:style>
  <w:style w:type="paragraph" w:customStyle="1" w:styleId="afff5">
    <w:name w:val="政院質詢(一般項目)"/>
    <w:basedOn w:val="afff4"/>
    <w:next w:val="a"/>
  </w:style>
  <w:style w:type="paragraph" w:customStyle="1" w:styleId="afff6">
    <w:name w:val="政院質詢(內文)"/>
    <w:basedOn w:val="a"/>
    <w:pPr>
      <w:spacing w:line="315" w:lineRule="atLeast"/>
      <w:ind w:firstLineChars="200" w:firstLine="200"/>
    </w:pPr>
    <w:rPr>
      <w:kern w:val="0"/>
    </w:rPr>
  </w:style>
  <w:style w:type="paragraph" w:customStyle="1" w:styleId="afff7">
    <w:name w:val="政院質詢(特殊項目)"/>
    <w:basedOn w:val="a"/>
    <w:next w:val="a"/>
    <w:rPr>
      <w:kern w:val="0"/>
    </w:rPr>
  </w:style>
  <w:style w:type="paragraph" w:customStyle="1" w:styleId="afff8">
    <w:name w:val="政院質詢項目(函)"/>
    <w:basedOn w:val="a"/>
    <w:next w:val="a"/>
    <w:pPr>
      <w:snapToGrid w:val="0"/>
      <w:ind w:leftChars="500" w:left="500"/>
    </w:pPr>
    <w:rPr>
      <w:kern w:val="0"/>
    </w:rPr>
  </w:style>
  <w:style w:type="paragraph" w:styleId="afff9">
    <w:name w:val="footer"/>
    <w:basedOn w:val="a"/>
    <w:semiHidden/>
    <w:pPr>
      <w:tabs>
        <w:tab w:val="center" w:pos="4153"/>
        <w:tab w:val="right" w:pos="8306"/>
      </w:tabs>
      <w:snapToGrid w:val="0"/>
      <w:spacing w:line="210" w:lineRule="exact"/>
    </w:pPr>
    <w:rPr>
      <w:szCs w:val="20"/>
    </w:rPr>
  </w:style>
  <w:style w:type="paragraph" w:styleId="afffa">
    <w:name w:val="header"/>
    <w:basedOn w:val="a"/>
    <w:semiHidden/>
    <w:pPr>
      <w:tabs>
        <w:tab w:val="center" w:pos="4153"/>
        <w:tab w:val="right" w:pos="8306"/>
      </w:tabs>
      <w:snapToGrid w:val="0"/>
      <w:spacing w:line="294" w:lineRule="exact"/>
    </w:pPr>
    <w:rPr>
      <w:kern w:val="0"/>
      <w:szCs w:val="20"/>
    </w:rPr>
  </w:style>
  <w:style w:type="character" w:styleId="afffb">
    <w:name w:val="page number"/>
    <w:basedOn w:val="a0"/>
    <w:semiHidden/>
  </w:style>
  <w:style w:type="paragraph" w:customStyle="1" w:styleId="afffc">
    <w:name w:val="修正條文(標題)"/>
    <w:basedOn w:val="a"/>
    <w:next w:val="a"/>
    <w:rsid w:val="00E20354"/>
    <w:pPr>
      <w:spacing w:afterLines="50" w:after="50"/>
      <w:ind w:leftChars="400" w:left="400"/>
    </w:pPr>
    <w:rPr>
      <w:rFonts w:eastAsia="標楷體"/>
      <w:kern w:val="0"/>
      <w:sz w:val="28"/>
    </w:rPr>
  </w:style>
  <w:style w:type="paragraph" w:customStyle="1" w:styleId="afffd">
    <w:name w:val="特殊段落"/>
    <w:basedOn w:val="a"/>
    <w:next w:val="a"/>
    <w:pPr>
      <w:spacing w:line="420" w:lineRule="exact"/>
    </w:pPr>
  </w:style>
  <w:style w:type="paragraph" w:customStyle="1" w:styleId="afffe">
    <w:name w:val="特殊項目符號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">
    <w:name w:val="院總號"/>
    <w:basedOn w:val="a"/>
    <w:next w:val="a"/>
    <w:rsid w:val="00E20354"/>
    <w:pPr>
      <w:spacing w:line="420" w:lineRule="exact"/>
    </w:pPr>
    <w:rPr>
      <w:rFonts w:eastAsia="標楷體"/>
      <w:kern w:val="0"/>
      <w:sz w:val="42"/>
    </w:rPr>
  </w:style>
  <w:style w:type="paragraph" w:customStyle="1" w:styleId="affff0">
    <w:name w:val="條"/>
    <w:basedOn w:val="a"/>
    <w:pPr>
      <w:spacing w:line="420" w:lineRule="exact"/>
      <w:ind w:left="500" w:hangingChars="500" w:hanging="500"/>
    </w:pPr>
    <w:rPr>
      <w:bCs/>
    </w:rPr>
  </w:style>
  <w:style w:type="paragraph" w:customStyle="1" w:styleId="11">
    <w:name w:val="條1"/>
    <w:basedOn w:val="a"/>
    <w:next w:val="a"/>
    <w:pPr>
      <w:spacing w:line="420" w:lineRule="exact"/>
      <w:ind w:left="375" w:hangingChars="375" w:hanging="375"/>
    </w:pPr>
  </w:style>
  <w:style w:type="paragraph" w:customStyle="1" w:styleId="affff1">
    <w:name w:val="條文內文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12">
    <w:name w:val="條文內文1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affff2">
    <w:name w:val="章"/>
    <w:basedOn w:val="a"/>
    <w:pPr>
      <w:spacing w:line="420" w:lineRule="exact"/>
      <w:ind w:leftChars="800" w:left="800"/>
      <w:jc w:val="left"/>
    </w:pPr>
    <w:rPr>
      <w:bCs/>
    </w:rPr>
  </w:style>
  <w:style w:type="paragraph" w:customStyle="1" w:styleId="-">
    <w:name w:val="提案連署人-議程"/>
    <w:basedOn w:val="a"/>
    <w:next w:val="a"/>
    <w:pPr>
      <w:spacing w:line="420" w:lineRule="exact"/>
      <w:ind w:leftChars="1100" w:left="1500" w:rightChars="300" w:right="300" w:hangingChars="400" w:hanging="400"/>
      <w:jc w:val="left"/>
    </w:pPr>
    <w:rPr>
      <w:kern w:val="0"/>
    </w:rPr>
  </w:style>
  <w:style w:type="paragraph" w:customStyle="1" w:styleId="affff3">
    <w:name w:val="提案連署人(委員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4">
    <w:name w:val="提案連署人(黨團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5">
    <w:name w:val="提案號"/>
    <w:basedOn w:val="a"/>
    <w:rsid w:val="00E20354"/>
    <w:pPr>
      <w:spacing w:line="420" w:lineRule="exact"/>
    </w:pPr>
    <w:rPr>
      <w:rFonts w:eastAsia="標楷體"/>
      <w:kern w:val="0"/>
      <w:sz w:val="34"/>
    </w:rPr>
  </w:style>
  <w:style w:type="paragraph" w:customStyle="1" w:styleId="affff6">
    <w:name w:val="提案說明"/>
    <w:basedOn w:val="a"/>
    <w:pPr>
      <w:spacing w:line="420" w:lineRule="exact"/>
      <w:ind w:leftChars="300" w:left="500" w:hangingChars="200" w:hanging="200"/>
    </w:pPr>
    <w:rPr>
      <w:kern w:val="0"/>
    </w:rPr>
  </w:style>
  <w:style w:type="paragraph" w:customStyle="1" w:styleId="affff7">
    <w:name w:val="款"/>
    <w:basedOn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13">
    <w:name w:val="款1"/>
    <w:basedOn w:val="a"/>
    <w:next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affff8">
    <w:name w:val="發函單位"/>
    <w:basedOn w:val="a"/>
    <w:next w:val="a"/>
    <w:rsid w:val="00E20354"/>
    <w:rPr>
      <w:rFonts w:eastAsia="微軟正黑體"/>
      <w:b/>
      <w:spacing w:val="-10"/>
      <w:kern w:val="0"/>
      <w:sz w:val="28"/>
    </w:rPr>
  </w:style>
  <w:style w:type="paragraph" w:customStyle="1" w:styleId="affff9">
    <w:name w:val="發函說明"/>
    <w:basedOn w:val="affff6"/>
    <w:next w:val="affff6"/>
  </w:style>
  <w:style w:type="paragraph" w:customStyle="1" w:styleId="affffa">
    <w:name w:val="答復項目"/>
    <w:basedOn w:val="a"/>
    <w:next w:val="a"/>
    <w:pPr>
      <w:ind w:left="200" w:hangingChars="200" w:hanging="200"/>
    </w:pPr>
    <w:rPr>
      <w:kern w:val="0"/>
    </w:rPr>
  </w:style>
  <w:style w:type="paragraph" w:customStyle="1" w:styleId="affffb">
    <w:name w:val="項"/>
    <w:basedOn w:val="a"/>
    <w:next w:val="a"/>
    <w:pPr>
      <w:spacing w:line="420" w:lineRule="exact"/>
      <w:ind w:left="100" w:hangingChars="100" w:hanging="100"/>
    </w:pPr>
  </w:style>
  <w:style w:type="paragraph" w:customStyle="1" w:styleId="14">
    <w:name w:val="項1"/>
    <w:basedOn w:val="a"/>
    <w:next w:val="a"/>
    <w:pPr>
      <w:spacing w:line="420" w:lineRule="exact"/>
      <w:ind w:leftChars="700" w:left="800" w:hangingChars="100" w:hanging="100"/>
    </w:pPr>
  </w:style>
  <w:style w:type="paragraph" w:customStyle="1" w:styleId="affffc">
    <w:name w:val="節"/>
    <w:basedOn w:val="a"/>
    <w:rsid w:val="00E20354"/>
    <w:pPr>
      <w:spacing w:line="420" w:lineRule="exact"/>
      <w:ind w:leftChars="900" w:left="900"/>
      <w:jc w:val="left"/>
    </w:pPr>
    <w:rPr>
      <w:rFonts w:eastAsia="標楷體"/>
      <w:bCs/>
    </w:rPr>
  </w:style>
  <w:style w:type="paragraph" w:customStyle="1" w:styleId="affffd">
    <w:name w:val="說明(一般項目)"/>
    <w:basedOn w:val="a"/>
    <w:next w:val="a"/>
    <w:pPr>
      <w:spacing w:line="420" w:lineRule="exact"/>
      <w:ind w:leftChars="200" w:left="300" w:hangingChars="100" w:hanging="100"/>
    </w:pPr>
    <w:rPr>
      <w:kern w:val="0"/>
    </w:rPr>
  </w:style>
  <w:style w:type="paragraph" w:customStyle="1" w:styleId="affffe">
    <w:name w:val="說明(內文)"/>
    <w:basedOn w:val="a"/>
    <w:next w:val="a"/>
    <w:pPr>
      <w:spacing w:line="420" w:lineRule="exact"/>
      <w:ind w:firstLineChars="200" w:firstLine="200"/>
    </w:pPr>
    <w:rPr>
      <w:kern w:val="0"/>
    </w:rPr>
  </w:style>
  <w:style w:type="paragraph" w:customStyle="1" w:styleId="afffff">
    <w:name w:val="說明(特殊項目)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f0">
    <w:name w:val="說明(無函件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ffff1">
    <w:name w:val="審查報告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2">
    <w:name w:val="審查報告(一般項目)"/>
    <w:basedOn w:val="afffff1"/>
    <w:next w:val="a"/>
  </w:style>
  <w:style w:type="paragraph" w:customStyle="1" w:styleId="afffff3">
    <w:name w:val="審查報告(內文)"/>
    <w:basedOn w:val="a"/>
    <w:next w:val="a"/>
    <w:pPr>
      <w:spacing w:line="420" w:lineRule="exact"/>
      <w:ind w:firstLineChars="200" w:firstLine="200"/>
    </w:pPr>
  </w:style>
  <w:style w:type="paragraph" w:customStyle="1" w:styleId="afffff4">
    <w:name w:val="審查報告(委員說明)"/>
    <w:basedOn w:val="a"/>
    <w:next w:val="a"/>
    <w:rsid w:val="00BF63AF"/>
    <w:pPr>
      <w:spacing w:line="420" w:lineRule="exact"/>
    </w:pPr>
    <w:rPr>
      <w:kern w:val="0"/>
    </w:rPr>
  </w:style>
  <w:style w:type="paragraph" w:customStyle="1" w:styleId="afffff5">
    <w:name w:val="審查報告(特殊符號內文)"/>
    <w:basedOn w:val="a"/>
    <w:next w:val="a"/>
    <w:pPr>
      <w:spacing w:line="420" w:lineRule="exact"/>
    </w:pPr>
  </w:style>
  <w:style w:type="paragraph" w:customStyle="1" w:styleId="afffff6">
    <w:name w:val="審查報告(特殊項目)"/>
    <w:basedOn w:val="a"/>
    <w:next w:val="a"/>
    <w:pPr>
      <w:spacing w:line="420" w:lineRule="exact"/>
    </w:pPr>
    <w:rPr>
      <w:kern w:val="0"/>
    </w:rPr>
  </w:style>
  <w:style w:type="paragraph" w:customStyle="1" w:styleId="afffff7">
    <w:name w:val="審查報告(特殊項目內文)"/>
    <w:basedOn w:val="a"/>
    <w:next w:val="a"/>
    <w:pPr>
      <w:spacing w:line="420" w:lineRule="exact"/>
    </w:pPr>
  </w:style>
  <w:style w:type="paragraph" w:customStyle="1" w:styleId="afffff8">
    <w:name w:val="審查報告(項目符號內文)"/>
    <w:basedOn w:val="a"/>
    <w:next w:val="a"/>
    <w:pPr>
      <w:spacing w:line="420" w:lineRule="exact"/>
    </w:pPr>
    <w:rPr>
      <w:kern w:val="0"/>
    </w:rPr>
  </w:style>
  <w:style w:type="paragraph" w:customStyle="1" w:styleId="afffff9">
    <w:name w:val="審查報告(標題)"/>
    <w:basedOn w:val="a"/>
    <w:next w:val="a"/>
    <w:rsid w:val="00E20354"/>
    <w:pPr>
      <w:spacing w:afterLines="50" w:after="50"/>
      <w:ind w:leftChars="500" w:left="600" w:hangingChars="100" w:hanging="100"/>
    </w:pPr>
    <w:rPr>
      <w:rFonts w:eastAsia="標楷體"/>
      <w:kern w:val="0"/>
      <w:sz w:val="28"/>
    </w:rPr>
  </w:style>
  <w:style w:type="paragraph" w:customStyle="1" w:styleId="afffffa">
    <w:name w:val="質詢項目"/>
    <w:basedOn w:val="a"/>
    <w:next w:val="a"/>
    <w:pPr>
      <w:ind w:left="300" w:hangingChars="300" w:hanging="300"/>
    </w:pPr>
    <w:rPr>
      <w:kern w:val="0"/>
      <w:sz w:val="28"/>
    </w:rPr>
  </w:style>
  <w:style w:type="paragraph" w:customStyle="1" w:styleId="afffffb">
    <w:name w:val="質詢項目(函)"/>
    <w:basedOn w:val="a"/>
    <w:next w:val="a"/>
    <w:pPr>
      <w:ind w:leftChars="400" w:left="400"/>
    </w:pPr>
    <w:rPr>
      <w:kern w:val="0"/>
    </w:rPr>
  </w:style>
  <w:style w:type="paragraph" w:styleId="HTML">
    <w:name w:val="HTML Address"/>
    <w:basedOn w:val="a"/>
    <w:semiHidden/>
    <w:rPr>
      <w:i/>
      <w:iCs/>
    </w:rPr>
  </w:style>
  <w:style w:type="paragraph" w:customStyle="1" w:styleId="afffffc">
    <w:name w:val="質詢項目內文"/>
    <w:basedOn w:val="a"/>
    <w:next w:val="a"/>
    <w:pPr>
      <w:ind w:firstLineChars="200" w:firstLine="200"/>
    </w:pPr>
    <w:rPr>
      <w:kern w:val="0"/>
    </w:rPr>
  </w:style>
  <w:style w:type="paragraph" w:customStyle="1" w:styleId="15">
    <w:name w:val="橫向數字1"/>
    <w:basedOn w:val="a"/>
    <w:next w:val="a"/>
    <w:pPr>
      <w:ind w:leftChars="100" w:left="100" w:firstLineChars="55" w:firstLine="55"/>
    </w:pPr>
  </w:style>
  <w:style w:type="paragraph" w:customStyle="1" w:styleId="21">
    <w:name w:val="橫向數字2"/>
    <w:basedOn w:val="a"/>
    <w:next w:val="a"/>
    <w:pPr>
      <w:ind w:leftChars="100" w:left="100" w:firstLineChars="70" w:firstLine="70"/>
    </w:pPr>
  </w:style>
  <w:style w:type="paragraph" w:customStyle="1" w:styleId="afffffd">
    <w:name w:val="總說明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e">
    <w:name w:val="總說明(一般項目)"/>
    <w:basedOn w:val="afffffd"/>
    <w:next w:val="a"/>
    <w:pPr>
      <w:jc w:val="left"/>
    </w:pPr>
  </w:style>
  <w:style w:type="paragraph" w:customStyle="1" w:styleId="affffff">
    <w:name w:val="總說明(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fffff0">
    <w:name w:val="總說明(特殊項目)"/>
    <w:basedOn w:val="a"/>
    <w:next w:val="a"/>
    <w:pPr>
      <w:spacing w:line="420" w:lineRule="exact"/>
    </w:pPr>
    <w:rPr>
      <w:kern w:val="0"/>
    </w:rPr>
  </w:style>
  <w:style w:type="paragraph" w:customStyle="1" w:styleId="affffff1">
    <w:name w:val="總說明(標題)"/>
    <w:basedOn w:val="affff8"/>
    <w:next w:val="a"/>
    <w:rsid w:val="000F48AA"/>
    <w:pPr>
      <w:spacing w:afterLines="50" w:after="50"/>
      <w:ind w:leftChars="550" w:left="550"/>
    </w:pPr>
    <w:rPr>
      <w:rFonts w:eastAsia="標楷體"/>
      <w:spacing w:val="0"/>
    </w:rPr>
  </w:style>
  <w:style w:type="paragraph" w:customStyle="1" w:styleId="affffff2">
    <w:name w:val="黨團(委員)"/>
    <w:basedOn w:val="a"/>
    <w:next w:val="a"/>
    <w:pPr>
      <w:spacing w:line="420" w:lineRule="atLeast"/>
      <w:ind w:leftChars="1500" w:left="1500" w:rightChars="300" w:right="300"/>
      <w:jc w:val="left"/>
    </w:pPr>
  </w:style>
  <w:style w:type="paragraph" w:customStyle="1" w:styleId="-0">
    <w:name w:val="黨團提案-議程"/>
    <w:basedOn w:val="afb"/>
    <w:rsid w:val="0042704C"/>
    <w:pPr>
      <w:spacing w:line="420" w:lineRule="exact"/>
      <w:ind w:leftChars="1100" w:left="1100" w:firstLineChars="0" w:firstLine="0"/>
    </w:pPr>
    <w:rPr>
      <w:rFonts w:eastAsia="細明體"/>
      <w:sz w:val="21"/>
    </w:rPr>
  </w:style>
  <w:style w:type="paragraph" w:customStyle="1" w:styleId="affffff3">
    <w:name w:val="項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affffff4">
    <w:name w:val="收文編號"/>
    <w:basedOn w:val="a"/>
  </w:style>
  <w:style w:type="paragraph" w:customStyle="1" w:styleId="affffff5">
    <w:name w:val="目(內文)"/>
    <w:basedOn w:val="a6"/>
    <w:next w:val="a"/>
    <w:pPr>
      <w:adjustRightInd w:val="0"/>
      <w:ind w:leftChars="200" w:left="300"/>
    </w:pPr>
  </w:style>
  <w:style w:type="paragraph" w:customStyle="1" w:styleId="16">
    <w:name w:val="項1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17">
    <w:name w:val="目1(內文)"/>
    <w:basedOn w:val="a"/>
    <w:next w:val="a"/>
    <w:pPr>
      <w:spacing w:line="420" w:lineRule="exact"/>
      <w:ind w:leftChars="200" w:left="200" w:firstLineChars="200" w:firstLine="200"/>
    </w:pPr>
  </w:style>
  <w:style w:type="table" w:styleId="affffff6">
    <w:name w:val="Table Grid"/>
    <w:basedOn w:val="a1"/>
    <w:uiPriority w:val="59"/>
    <w:rsid w:val="00D22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說明(內文1)"/>
    <w:basedOn w:val="a"/>
    <w:next w:val="a"/>
    <w:rsid w:val="001346DF"/>
    <w:pPr>
      <w:spacing w:line="420" w:lineRule="exact"/>
      <w:ind w:firstLineChars="200" w:firstLine="200"/>
    </w:pPr>
  </w:style>
  <w:style w:type="character" w:customStyle="1" w:styleId="20">
    <w:name w:val="標題 2 字元"/>
    <w:link w:val="2"/>
    <w:uiPriority w:val="9"/>
    <w:semiHidden/>
    <w:rsid w:val="0042704C"/>
    <w:rPr>
      <w:rFonts w:ascii="Calibri Light" w:eastAsia="細明體" w:hAnsi="Calibri Light" w:cs="Times New Roman"/>
      <w:b/>
      <w:bCs/>
      <w:noProof/>
      <w:kern w:val="2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tf-8"/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LCEWA01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46EEEB-6E94-494D-86CD-376EFDEF9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LCEWA01</Template>
  <TotalTime>0</TotalTime>
  <Pages>2</Pages>
  <Words>237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14號</dc:creator>
  <cp:keywords>11;1;13</cp:keywords>
  <dc:description>委61;委62;2;議案202110040860000</dc:description>
  <cp:lastModifiedBy>Windows 使用者</cp:lastModifiedBy>
  <cp:revision>2</cp:revision>
  <cp:lastPrinted>2004-10-07T02:24:00Z</cp:lastPrinted>
  <dcterms:created xsi:type="dcterms:W3CDTF">2024-05-24T06:07:00Z</dcterms:created>
  <dcterms:modified xsi:type="dcterms:W3CDTF">2024-05-24T06:07:00Z</dcterms:modified>
</cp:coreProperties>
</file>