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2B4F" w:rsidRDefault="00921850" w:rsidP="003D2B4F">
      <w:pPr>
        <w:spacing w:afterLines="50" w:after="167"/>
        <w:rPr>
          <w:rFonts w:hint="eastAsia"/>
        </w:rPr>
      </w:pPr>
      <w:bookmarkStart w:id="0" w:name="_GoBack"/>
      <w:bookmarkEnd w:id="0"/>
      <w:r>
        <mc:AlternateContent>
          <mc:Choice Requires="wps">
            <w:drawing>
              <wp:anchor distT="0" distB="0" distL="114300" distR="114300" simplePos="0" relativeHeight="251658752" behindDoc="1" locked="1" layoutInCell="1" allowOverlap="1">
                <wp:simplePos x="0" y="0"/>
                <wp:positionH relativeFrom="column">
                  <wp:posOffset>-8255</wp:posOffset>
                </wp:positionH>
                <wp:positionV relativeFrom="paragraph">
                  <wp:posOffset>-330200</wp:posOffset>
                </wp:positionV>
                <wp:extent cx="952500" cy="317500"/>
                <wp:effectExtent l="0" t="0" r="0" b="6350"/>
                <wp:wrapNone/>
                <wp:docPr id="3" name="文字方塊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2500" cy="3175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0E6D92" w:rsidRDefault="000E6D92">
                            <w:pPr>
                              <w:spacing w:line="340" w:lineRule="exact"/>
                              <w:rPr>
                                <w:rFonts w:ascii="華康細明體"/>
                                <w:sz w:val="28"/>
                              </w:rPr>
                            </w:pPr>
                            <w:r>
                              <w:rPr>
                                <w:rFonts w:ascii="華康細明體" w:hint="eastAsia"/>
                                <w:sz w:val="28"/>
                              </w:rPr>
                              <w:t>更</w:t>
                            </w:r>
                            <w:r>
                              <w:rPr>
                                <w:rFonts w:ascii="華康細明體" w:hint="eastAsia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華康細明體" w:hint="eastAsia"/>
                                <w:sz w:val="28"/>
                              </w:rPr>
                              <w:t>正</w:t>
                            </w:r>
                            <w:r>
                              <w:rPr>
                                <w:rFonts w:ascii="華康細明體" w:hint="eastAsia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華康細明體" w:hint="eastAsia"/>
                                <w:sz w:val="28"/>
                              </w:rPr>
                              <w:t>本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字方塊 1" o:spid="_x0000_s1026" type="#_x0000_t202" style="position:absolute;left:0;text-align:left;margin-left:-.65pt;margin-top:-26pt;width:75pt;height:25pt;z-index:-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tiuClAIAABMFAAAOAAAAZHJzL2Uyb0RvYy54bWysVEtu2zAQ3RfoHQjuHUmOktiC5SC17KJA&#10;+gHSHoAmKYsoRaokbSkNui7QA6TrHqAH6IGSc3RI2Y7TbIqiWkikZvhm3swbTs67WqINN1ZolePk&#10;KMaIK6qZUKscf3i/GIwwso4oRqRWPMfX3OLz6fNnk7bJ+FBXWjJuEIAom7VNjivnmiyKLK14TeyR&#10;brgCY6lNTRxszSpihrSAXstoGMenUasNa4ym3Fr4W/RGPA34Zcmpe1uWljskcwy5ufA24b3072g6&#10;IdnKkKYSdJsG+YcsaiIUBN1DFcQRtDbiCVQtqNFWl+6I6jrSZSkoDxyATRL/weaqIg0PXKA4ttmX&#10;yf4/WPpm884gwXJ8jJEiNbTo/vbr3c/v97e/7n58Q4mvUNvYDByvGnB13QvdQacDW9tcavrRIqVn&#10;FVErfmGMbitOGGQYTkYHR3sc60GW7WvNIBRZOx2AutLUvnxQEATo0KnrfXd45xCFn+OT4UkMFgqm&#10;4+TMryG3iGS7w42x7iXXNfKLHBtofgAnm0vretedi4+l9EJIGQQgFWoh4+EZYHqT1VIwbw0bs1rO&#10;pEEb4jUUnm3gR261cKBkKeocj/ZOJPPVmCsWwjgiZL+GrKXy4EAOktuuesXcjOPxfDQfpYN0eDof&#10;pHFRDC4Ws3RwugDWxXExmxXJF59nkmaVYIwrn+pOvUn6d+rYzlGvu71+H1Gyh8wX4XnKPHqcRugI&#10;sNp9A7sgA9/5XgOuW3ZQEK+NpWbXIAij+8mEmwQWlTafMWphKnNsP62J4RjJVwpENU7S1I9x2KQn&#10;Z0PYmEPL8tBCFAWoHDuM+uXM9aO/boxYVRCpl7HSFyDEUgSRPGQFFPwGJi+Q2d4SfrQP98Hr4S6b&#10;/gYAAP//AwBQSwMEFAAGAAgAAAAhAPttTBvcAAAACQEAAA8AAABkcnMvZG93bnJldi54bWxMj8FO&#10;wzAQRO9I/IO1SNxap2kLUYhTVaAcESLwAU68jSPidRS7bfL3bE9wWu3saPZNcZjdIC44hd6Tgs06&#10;AYHUetNTp+D7q1plIELUZPTgCRUsGOBQ3t8VOjf+Sp94qWMnOIRCrhXYGMdcytBadDqs/YjEt5Of&#10;nI68Tp00k75yuBtkmiRP0ume+IPVI75abH/qs1Mwp4uttr59O+5qu5w+sqZ6309KPT7MxxcQEef4&#10;Z4YbPqNDyUyNP5MJYlCw2mzZyXOfcqebYZc9g2hYYUGWhfzfoPwFAAD//wMAUEsBAi0AFAAGAAgA&#10;AAAhALaDOJL+AAAA4QEAABMAAAAAAAAAAAAAAAAAAAAAAFtDb250ZW50X1R5cGVzXS54bWxQSwEC&#10;LQAUAAYACAAAACEAOP0h/9YAAACUAQAACwAAAAAAAAAAAAAAAAAvAQAAX3JlbHMvLnJlbHNQSwEC&#10;LQAUAAYACAAAACEARLYrgpQCAAATBQAADgAAAAAAAAAAAAAAAAAuAgAAZHJzL2Uyb0RvYy54bWxQ&#10;SwECLQAUAAYACAAAACEA+21MG9wAAAAJAQAADwAAAAAAAAAAAAAAAADuBAAAZHJzL2Rvd25yZXYu&#10;eG1sUEsFBgAAAAAEAAQA8wAAAPcFAAAAAA==&#10;" filled="f" strokeweight="1pt">
                <v:textbox>
                  <w:txbxContent>
                    <w:p w:rsidR="000E6D92" w:rsidRDefault="000E6D92">
                      <w:pPr>
                        <w:spacing w:line="340" w:lineRule="exact"/>
                        <w:rPr>
                          <w:rFonts w:ascii="華康細明體"/>
                          <w:sz w:val="28"/>
                        </w:rPr>
                      </w:pPr>
                      <w:r>
                        <w:rPr>
                          <w:rFonts w:ascii="華康細明體" w:hint="eastAsia"/>
                          <w:sz w:val="28"/>
                        </w:rPr>
                        <w:t>更</w:t>
                      </w:r>
                      <w:r>
                        <w:rPr>
                          <w:rFonts w:ascii="華康細明體" w:hint="eastAsia"/>
                          <w:sz w:val="28"/>
                        </w:rPr>
                        <w:t xml:space="preserve"> </w:t>
                      </w:r>
                      <w:r>
                        <w:rPr>
                          <w:rFonts w:ascii="華康細明體" w:hint="eastAsia"/>
                          <w:sz w:val="28"/>
                        </w:rPr>
                        <w:t>正</w:t>
                      </w:r>
                      <w:r>
                        <w:rPr>
                          <w:rFonts w:ascii="華康細明體" w:hint="eastAsia"/>
                          <w:sz w:val="28"/>
                        </w:rPr>
                        <w:t xml:space="preserve"> </w:t>
                      </w:r>
                      <w:r>
                        <w:rPr>
                          <w:rFonts w:ascii="華康細明體" w:hint="eastAsia"/>
                          <w:sz w:val="28"/>
                        </w:rPr>
                        <w:t>本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 w:rsidR="003D2B4F">
        <w:rPr>
          <w:rFonts w:hint="eastAsia"/>
        </w:rPr>
        <w:t xml:space="preserve">　　　　　　　　　　　　　　　　　　　　　　　　　　　　　</w:t>
      </w:r>
      <w:r w:rsidR="00F07D50">
        <w:rPr>
          <w:rFonts w:hint="eastAsia"/>
        </w:rPr>
        <w:t>議案編號：</w:t>
      </w:r>
      <w:r w:rsidR="00F07D50">
        <w:rPr>
          <w:rFonts w:hint="eastAsia"/>
        </w:rPr>
        <w:t>202110067840000</w:t>
      </w:r>
    </w:p>
    <w:p w:rsidR="003D2B4F" w:rsidRDefault="003D2B4F" w:rsidP="003D2B4F">
      <w:pPr>
        <w:snapToGrid w:val="0"/>
        <w:ind w:leftChars="400" w:left="844"/>
        <w:rPr>
          <w:rFonts w:ascii="細明體" w:hAnsi="細明體" w:hint="eastAsia"/>
        </w:rPr>
      </w:pPr>
      <w:r w:rsidRPr="003D2B4F">
        <w:rPr>
          <w:rFonts w:eastAsia="標楷體" w:hint="eastAsia"/>
          <w:kern w:val="0"/>
          <w:sz w:val="42"/>
        </w:rPr>
        <w:t>立法院議案關係文書</w:t>
      </w:r>
      <w:r>
        <w:rPr>
          <w:rFonts w:hint="eastAsia"/>
        </w:rPr>
        <w:t xml:space="preserve">　</w:t>
      </w:r>
      <w:r w:rsidR="000E6D92">
        <w:rPr>
          <w:rFonts w:ascii="細明體" w:hAnsi="細明體"/>
        </w:rPr>
        <w:fldChar w:fldCharType="begin"/>
      </w:r>
      <w:r w:rsidR="000E6D92">
        <w:rPr>
          <w:rFonts w:ascii="細明體" w:hAnsi="細明體"/>
        </w:rPr>
        <w:instrText xml:space="preserve"> </w:instrText>
      </w:r>
      <w:r w:rsidR="000E6D92">
        <w:rPr>
          <w:rFonts w:ascii="細明體" w:hAnsi="細明體" w:hint="eastAsia"/>
        </w:rPr>
        <w:instrText>eq \o\ad(\s\up5(（中華民國41年9月起編號）),\s\do5(中華民國113年10月1日印發))</w:instrText>
      </w:r>
      <w:r w:rsidR="000E6D92">
        <w:rPr>
          <w:rFonts w:ascii="細明體" w:hAnsi="細明體"/>
        </w:rPr>
        <w:fldChar w:fldCharType="end"/>
      </w:r>
    </w:p>
    <w:p w:rsidR="003D2B4F" w:rsidRDefault="003D2B4F" w:rsidP="003D2B4F">
      <w:pPr>
        <w:spacing w:line="600" w:lineRule="exact"/>
        <w:ind w:leftChars="400" w:left="844"/>
        <w:rPr>
          <w:rFonts w:hint="eastAsia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16"/>
        <w:gridCol w:w="1104"/>
        <w:gridCol w:w="1023"/>
        <w:gridCol w:w="1590"/>
        <w:gridCol w:w="341"/>
        <w:gridCol w:w="6"/>
        <w:gridCol w:w="119"/>
      </w:tblGrid>
      <w:tr w:rsidR="003D2B4F" w:rsidTr="00867BBB">
        <w:tc>
          <w:tcPr>
            <w:tcW w:w="0" w:type="auto"/>
            <w:shd w:val="clear" w:color="auto" w:fill="auto"/>
            <w:vAlign w:val="center"/>
          </w:tcPr>
          <w:p w:rsidR="003D2B4F" w:rsidRDefault="003D2B4F" w:rsidP="00867BBB">
            <w:pPr>
              <w:pStyle w:val="affff"/>
              <w:rPr>
                <w:rFonts w:hint="eastAsia"/>
              </w:rPr>
            </w:pPr>
            <w:r>
              <w:rPr>
                <w:rFonts w:hint="eastAsia"/>
              </w:rPr>
              <w:t>院總第</w:t>
            </w:r>
            <w:r>
              <w:rPr>
                <w:rFonts w:hint="eastAsia"/>
              </w:rPr>
              <w:t>20</w:t>
            </w:r>
            <w:r>
              <w:rPr>
                <w:rFonts w:hint="eastAsia"/>
              </w:rPr>
              <w:t>號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D2B4F" w:rsidRDefault="003D2B4F" w:rsidP="00867BBB">
            <w:pPr>
              <w:pStyle w:val="affff5"/>
              <w:ind w:leftChars="200" w:left="422"/>
              <w:rPr>
                <w:rFonts w:hint="eastAsia"/>
              </w:rPr>
            </w:pPr>
            <w:r>
              <w:rPr>
                <w:rFonts w:hint="eastAsia"/>
              </w:rPr>
              <w:t>委員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D2B4F" w:rsidRDefault="003D2B4F" w:rsidP="00867BBB">
            <w:pPr>
              <w:pStyle w:val="affff5"/>
              <w:rPr>
                <w:rFonts w:hint="eastAsia"/>
              </w:rPr>
            </w:pPr>
            <w:r>
              <w:rPr>
                <w:rFonts w:hint="eastAsia"/>
              </w:rPr>
              <w:t>提案第</w:t>
            </w:r>
          </w:p>
        </w:tc>
        <w:tc>
          <w:tcPr>
            <w:tcW w:w="0" w:type="auto"/>
            <w:shd w:val="clear" w:color="auto" w:fill="auto"/>
            <w:tcMar>
              <w:left w:w="113" w:type="dxa"/>
              <w:right w:w="113" w:type="dxa"/>
            </w:tcMar>
            <w:vAlign w:val="center"/>
          </w:tcPr>
          <w:p w:rsidR="003D2B4F" w:rsidRDefault="003D2B4F" w:rsidP="00867BBB">
            <w:pPr>
              <w:pStyle w:val="affff5"/>
              <w:jc w:val="distribute"/>
              <w:rPr>
                <w:rFonts w:hint="eastAsia"/>
              </w:rPr>
            </w:pPr>
            <w:r>
              <w:t>11006784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D2B4F" w:rsidRDefault="003D2B4F" w:rsidP="00867BBB">
            <w:pPr>
              <w:pStyle w:val="affff5"/>
              <w:rPr>
                <w:rFonts w:hint="eastAsia"/>
              </w:rPr>
            </w:pPr>
            <w:r>
              <w:rPr>
                <w:rFonts w:hint="eastAsia"/>
              </w:rPr>
              <w:t>號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D2B4F" w:rsidRDefault="003D2B4F" w:rsidP="00867BBB">
            <w:pPr>
              <w:pStyle w:val="affff5"/>
              <w:rPr>
                <w:rFonts w:hint="eastAsia"/>
              </w:rPr>
            </w:pPr>
          </w:p>
        </w:tc>
        <w:tc>
          <w:tcPr>
            <w:tcW w:w="0" w:type="auto"/>
            <w:shd w:val="clear" w:color="auto" w:fill="auto"/>
            <w:tcMar>
              <w:left w:w="113" w:type="dxa"/>
            </w:tcMar>
            <w:vAlign w:val="center"/>
          </w:tcPr>
          <w:p w:rsidR="003D2B4F" w:rsidRDefault="003D2B4F" w:rsidP="00867BBB">
            <w:pPr>
              <w:pStyle w:val="affff5"/>
              <w:rPr>
                <w:rFonts w:hint="eastAsia"/>
              </w:rPr>
            </w:pPr>
          </w:p>
        </w:tc>
      </w:tr>
    </w:tbl>
    <w:p w:rsidR="003D2B4F" w:rsidRDefault="003D2B4F" w:rsidP="003D2B4F">
      <w:pPr>
        <w:pStyle w:val="afb"/>
        <w:spacing w:line="600" w:lineRule="exact"/>
        <w:ind w:left="1382" w:hanging="855"/>
        <w:rPr>
          <w:rFonts w:hint="eastAsia"/>
        </w:rPr>
      </w:pPr>
    </w:p>
    <w:p w:rsidR="003D2B4F" w:rsidRDefault="003D2B4F" w:rsidP="003D2B4F">
      <w:pPr>
        <w:pStyle w:val="afb"/>
        <w:ind w:left="1382" w:hanging="855"/>
        <w:rPr>
          <w:rFonts w:hint="eastAsia"/>
        </w:rPr>
      </w:pPr>
      <w:r>
        <w:rPr>
          <w:rFonts w:hint="eastAsia"/>
        </w:rPr>
        <w:t>案由：</w:t>
      </w:r>
      <w:r w:rsidRPr="00007A87">
        <w:rPr>
          <w:rFonts w:hint="eastAsia"/>
          <w:spacing w:val="0"/>
        </w:rPr>
        <w:t>本院委員邱鎮軍、蘇清泉、黃健豪</w:t>
      </w:r>
      <w:r w:rsidR="00B6582A" w:rsidRPr="00007A87">
        <w:rPr>
          <w:rFonts w:hint="eastAsia"/>
          <w:spacing w:val="0"/>
        </w:rPr>
        <w:t>、謝龍介</w:t>
      </w:r>
      <w:r w:rsidR="00007A87" w:rsidRPr="00007A87">
        <w:rPr>
          <w:rFonts w:hint="eastAsia"/>
          <w:spacing w:val="0"/>
        </w:rPr>
        <w:t>、</w:t>
      </w:r>
      <w:r w:rsidR="00007A87" w:rsidRPr="00007A87">
        <w:rPr>
          <w:rFonts w:ascii="細明體" w:hAnsi="細明體" w:hint="eastAsia"/>
          <w:spacing w:val="0"/>
          <w:szCs w:val="21"/>
        </w:rPr>
        <w:t>林沛祥、楊瓊瓔</w:t>
      </w:r>
      <w:r w:rsidRPr="00007A87">
        <w:rPr>
          <w:rFonts w:hint="eastAsia"/>
          <w:spacing w:val="0"/>
        </w:rPr>
        <w:t>等</w:t>
      </w:r>
      <w:r w:rsidR="000E6D92">
        <w:rPr>
          <w:rFonts w:hint="eastAsia"/>
          <w:spacing w:val="0"/>
        </w:rPr>
        <w:t>21</w:t>
      </w:r>
      <w:r w:rsidRPr="00007A87">
        <w:rPr>
          <w:rFonts w:hint="eastAsia"/>
          <w:spacing w:val="0"/>
        </w:rPr>
        <w:t>人，有鑑於國土計畫法將於明年</w:t>
      </w:r>
      <w:r w:rsidRPr="00007A87">
        <w:rPr>
          <w:rFonts w:hint="eastAsia"/>
          <w:spacing w:val="0"/>
        </w:rPr>
        <w:t>5</w:t>
      </w:r>
      <w:r w:rsidRPr="00007A87">
        <w:rPr>
          <w:rFonts w:hint="eastAsia"/>
          <w:spacing w:val="0"/>
        </w:rPr>
        <w:t>月全面上路，但不少縣</w:t>
      </w:r>
      <w:r w:rsidRPr="00007A87">
        <w:rPr>
          <w:rFonts w:hint="eastAsia"/>
          <w:spacing w:val="-6"/>
        </w:rPr>
        <w:t>市至今仍尚未繳交國土功能分區圖，而屏東縣更是率先挑戰</w:t>
      </w:r>
      <w:r w:rsidRPr="00007A87">
        <w:rPr>
          <w:rFonts w:hint="eastAsia"/>
          <w:spacing w:val="0"/>
        </w:rPr>
        <w:t>中央，未遵守農一「</w:t>
      </w:r>
      <w:r w:rsidRPr="00007A87">
        <w:rPr>
          <w:rFonts w:hint="eastAsia"/>
          <w:spacing w:val="0"/>
        </w:rPr>
        <w:t>25</w:t>
      </w:r>
      <w:r w:rsidRPr="00007A87">
        <w:rPr>
          <w:rFonts w:hint="eastAsia"/>
          <w:spacing w:val="0"/>
        </w:rPr>
        <w:t>公頃以上，農業使用</w:t>
      </w:r>
      <w:r w:rsidRPr="00007A87">
        <w:rPr>
          <w:rFonts w:hint="eastAsia"/>
          <w:spacing w:val="0"/>
        </w:rPr>
        <w:t>80%</w:t>
      </w:r>
      <w:r w:rsidRPr="00007A87">
        <w:rPr>
          <w:rFonts w:hint="eastAsia"/>
          <w:spacing w:val="0"/>
        </w:rPr>
        <w:t>」之劃設原則，將第一類農業發展區及第二類農業發展區互換，使屏東第一類優良農地消失</w:t>
      </w:r>
      <w:r w:rsidRPr="00007A87">
        <w:rPr>
          <w:rFonts w:hint="eastAsia"/>
          <w:spacing w:val="0"/>
        </w:rPr>
        <w:t>4</w:t>
      </w:r>
      <w:r w:rsidRPr="00007A87">
        <w:rPr>
          <w:rFonts w:hint="eastAsia"/>
          <w:spacing w:val="0"/>
        </w:rPr>
        <w:t>萬公頃，更引發各縣市群起效尤；包括苗栗縣等</w:t>
      </w:r>
      <w:r w:rsidRPr="00007A87">
        <w:rPr>
          <w:rFonts w:hint="eastAsia"/>
          <w:spacing w:val="10"/>
        </w:rPr>
        <w:t>地方也表示將比照屏東縣方式，調整農一、農二編訂</w:t>
      </w:r>
      <w:r w:rsidRPr="00007A87">
        <w:rPr>
          <w:rFonts w:hint="eastAsia"/>
          <w:spacing w:val="0"/>
        </w:rPr>
        <w:t>，而</w:t>
      </w:r>
      <w:r w:rsidRPr="00007A87">
        <w:rPr>
          <w:rFonts w:hint="eastAsia"/>
          <w:spacing w:val="6"/>
        </w:rPr>
        <w:t>雲林縣更表示被中央擺了一道，有超過四萬公頃農地屬</w:t>
      </w:r>
      <w:r w:rsidRPr="00007A87">
        <w:rPr>
          <w:rFonts w:hint="eastAsia"/>
          <w:spacing w:val="0"/>
        </w:rPr>
        <w:t>於長期被列為不利耕種的低地利農地，歸類在農一相當不合理。甚至行政院也在</w:t>
      </w:r>
      <w:r w:rsidRPr="00007A87">
        <w:rPr>
          <w:rFonts w:hint="eastAsia"/>
          <w:spacing w:val="0"/>
        </w:rPr>
        <w:t>2020</w:t>
      </w:r>
      <w:r w:rsidRPr="00007A87">
        <w:rPr>
          <w:rFonts w:hint="eastAsia"/>
          <w:spacing w:val="0"/>
        </w:rPr>
        <w:t>年提出修正案，延後本法實施，並試圖開放國家重大計畫得不受國土法約束，給中央空白授權。對此前</w:t>
      </w:r>
      <w:r w:rsidRPr="00007A87">
        <w:rPr>
          <w:rFonts w:hint="eastAsia"/>
          <w:spacing w:val="6"/>
        </w:rPr>
        <w:t>農業部長陳吉仲也認為配套措施未到位，國土計畫法應</w:t>
      </w:r>
      <w:r w:rsidRPr="00007A87">
        <w:rPr>
          <w:rFonts w:hint="eastAsia"/>
          <w:spacing w:val="0"/>
        </w:rPr>
        <w:t>該暫緩實施；並且許多地方政府及本院朝野委員都要求暫緩實施國</w:t>
      </w:r>
      <w:r w:rsidRPr="00007A87">
        <w:rPr>
          <w:rFonts w:hint="eastAsia"/>
          <w:spacing w:val="-6"/>
        </w:rPr>
        <w:t>土計畫法，爰擬具「國土計畫法第四十五條條文修正草案」</w:t>
      </w:r>
      <w:r w:rsidRPr="00007A87">
        <w:rPr>
          <w:rFonts w:hint="eastAsia"/>
          <w:spacing w:val="0"/>
        </w:rPr>
        <w:t>，將</w:t>
      </w:r>
      <w:r w:rsidRPr="00007A87">
        <w:rPr>
          <w:rFonts w:hint="eastAsia"/>
          <w:spacing w:val="6"/>
        </w:rPr>
        <w:t>現行之國土計畫公告實施後四年內公告國土功能分區圖</w:t>
      </w:r>
      <w:r w:rsidRPr="00007A87">
        <w:rPr>
          <w:rFonts w:hint="eastAsia"/>
          <w:spacing w:val="0"/>
        </w:rPr>
        <w:t>之期</w:t>
      </w:r>
      <w:r w:rsidRPr="00007A87">
        <w:rPr>
          <w:rFonts w:hint="eastAsia"/>
          <w:spacing w:val="6"/>
        </w:rPr>
        <w:t>限，延長至六年，請中央明確規定各分區、各分類土地</w:t>
      </w:r>
      <w:r w:rsidRPr="00007A87">
        <w:rPr>
          <w:rFonts w:hint="eastAsia"/>
          <w:spacing w:val="0"/>
        </w:rPr>
        <w:t>的劃設原則與目標，以周延作業，取得中央、地方與地主三贏的最終目的。是否有當？敬請公決。</w:t>
      </w:r>
    </w:p>
    <w:p w:rsidR="003D2B4F" w:rsidRPr="003D2B4F" w:rsidRDefault="003D2B4F" w:rsidP="003D2B4F">
      <w:pPr>
        <w:pStyle w:val="afb"/>
        <w:ind w:left="1382" w:hanging="855"/>
        <w:rPr>
          <w:rFonts w:hint="eastAsia"/>
        </w:rPr>
      </w:pPr>
    </w:p>
    <w:p w:rsidR="003D2B4F" w:rsidRDefault="003D2B4F" w:rsidP="003D2B4F">
      <w:pPr>
        <w:pStyle w:val="a4"/>
        <w:ind w:left="633" w:hanging="633"/>
        <w:rPr>
          <w:rFonts w:hint="eastAsia"/>
        </w:rPr>
      </w:pPr>
      <w:r>
        <w:rPr>
          <w:rFonts w:hint="eastAsia"/>
        </w:rPr>
        <w:t>說明：</w:t>
      </w:r>
    </w:p>
    <w:p w:rsidR="003D2B4F" w:rsidRDefault="003D2B4F" w:rsidP="003D2B4F">
      <w:pPr>
        <w:pStyle w:val="afffff0"/>
        <w:ind w:left="633" w:hanging="422"/>
        <w:rPr>
          <w:rFonts w:hint="eastAsia"/>
        </w:rPr>
      </w:pPr>
      <w:r>
        <w:rPr>
          <w:rFonts w:hint="eastAsia"/>
        </w:rPr>
        <w:t>一、國土計畫法是為保障國土資源的永續利用，也是為了達成城鄉區域發展的均衡，與人民的財產權有高度密切關係。因此需要中央貫徹統一劃設標準，明確規範各縣市、各分區、各</w:t>
      </w:r>
      <w:r>
        <w:rPr>
          <w:rFonts w:hint="eastAsia"/>
        </w:rPr>
        <w:lastRenderedPageBreak/>
        <w:t>分類土地的</w:t>
      </w:r>
      <w:r w:rsidR="004E03CA">
        <w:rPr>
          <w:rFonts w:hint="eastAsia"/>
        </w:rPr>
        <w:t>劃</w:t>
      </w:r>
      <w:r>
        <w:rPr>
          <w:rFonts w:hint="eastAsia"/>
        </w:rPr>
        <w:t>設原則與目標，並提出完整配套，並充分與民眾溝通。</w:t>
      </w:r>
    </w:p>
    <w:p w:rsidR="003D2B4F" w:rsidRDefault="003D2B4F" w:rsidP="003D2B4F">
      <w:pPr>
        <w:pStyle w:val="afffff0"/>
        <w:ind w:left="633" w:hanging="422"/>
      </w:pPr>
      <w:r>
        <w:rPr>
          <w:rFonts w:hint="eastAsia"/>
        </w:rPr>
        <w:t>二、國土計畫法已經修法</w:t>
      </w:r>
      <w:r>
        <w:rPr>
          <w:rFonts w:hint="eastAsia"/>
        </w:rPr>
        <w:t>1</w:t>
      </w:r>
      <w:r>
        <w:rPr>
          <w:rFonts w:hint="eastAsia"/>
        </w:rPr>
        <w:t>次展延</w:t>
      </w:r>
      <w:r>
        <w:rPr>
          <w:rFonts w:hint="eastAsia"/>
        </w:rPr>
        <w:t>3</w:t>
      </w:r>
      <w:r>
        <w:rPr>
          <w:rFonts w:hint="eastAsia"/>
        </w:rPr>
        <w:t>年（國土計畫擬定、審議期限延長</w:t>
      </w:r>
      <w:r>
        <w:rPr>
          <w:rFonts w:hint="eastAsia"/>
        </w:rPr>
        <w:t>1</w:t>
      </w:r>
      <w:r>
        <w:rPr>
          <w:rFonts w:hint="eastAsia"/>
        </w:rPr>
        <w:t>年（至</w:t>
      </w:r>
      <w:r>
        <w:rPr>
          <w:rFonts w:hint="eastAsia"/>
        </w:rPr>
        <w:t>2021</w:t>
      </w:r>
      <w:r>
        <w:rPr>
          <w:rFonts w:hint="eastAsia"/>
        </w:rPr>
        <w:t>年），國土功能分區圖劃設作業期限延長</w:t>
      </w:r>
      <w:r>
        <w:rPr>
          <w:rFonts w:hint="eastAsia"/>
        </w:rPr>
        <w:t>2</w:t>
      </w:r>
      <w:r>
        <w:rPr>
          <w:rFonts w:hint="eastAsia"/>
        </w:rPr>
        <w:t>年（至</w:t>
      </w:r>
      <w:r>
        <w:rPr>
          <w:rFonts w:hint="eastAsia"/>
        </w:rPr>
        <w:t>2025</w:t>
      </w:r>
      <w:r>
        <w:rPr>
          <w:rFonts w:hint="eastAsia"/>
        </w:rPr>
        <w:t>年），依法應在明（</w:t>
      </w:r>
      <w:r>
        <w:rPr>
          <w:rFonts w:hint="eastAsia"/>
        </w:rPr>
        <w:t>2025</w:t>
      </w:r>
      <w:r>
        <w:rPr>
          <w:rFonts w:hint="eastAsia"/>
        </w:rPr>
        <w:t>）年</w:t>
      </w:r>
      <w:r>
        <w:rPr>
          <w:rFonts w:hint="eastAsia"/>
        </w:rPr>
        <w:t>4</w:t>
      </w:r>
      <w:r>
        <w:rPr>
          <w:rFonts w:hint="eastAsia"/>
        </w:rPr>
        <w:t>月底上路實施，但近幾月來包括直轄市及許多縣市紛紛表示抗拒，提出配套不足、劃設原則形同虛設（屏東縣帶頭不遵守）、圖資未更新及宣導不足等問題。現在不分朝野縣市長都要求暫緩實施國土計畫法，甚至行政院也在</w:t>
      </w:r>
      <w:r>
        <w:rPr>
          <w:rFonts w:hint="eastAsia"/>
        </w:rPr>
        <w:t>2020</w:t>
      </w:r>
      <w:r>
        <w:rPr>
          <w:rFonts w:hint="eastAsia"/>
        </w:rPr>
        <w:t>年修法中，提案開放國家重大計畫不受國土法約束，試圖空白授權給自己。後來包括龍潭科學園區三期，也都由中央逕行核定為「國家重大建設」，未做事先溝通就宣布徵收近</w:t>
      </w:r>
      <w:r>
        <w:rPr>
          <w:rFonts w:hint="eastAsia"/>
        </w:rPr>
        <w:t>160</w:t>
      </w:r>
      <w:r>
        <w:rPr>
          <w:rFonts w:hint="eastAsia"/>
        </w:rPr>
        <w:t>公頃民宅及優良農地，引發居民強烈反彈，凸顯國土計畫法施行後將影響中央、地方及民眾之土地開發利用。</w:t>
      </w:r>
    </w:p>
    <w:p w:rsidR="003D2B4F" w:rsidRDefault="003D2B4F" w:rsidP="003D2B4F">
      <w:pPr>
        <w:pStyle w:val="afffff0"/>
        <w:ind w:left="633" w:hanging="422"/>
        <w:rPr>
          <w:rFonts w:hint="eastAsia"/>
        </w:rPr>
      </w:pPr>
      <w:r>
        <w:rPr>
          <w:rFonts w:hint="eastAsia"/>
        </w:rPr>
        <w:t>三、前農委會主委彭作奎亦評論，政府宣布的</w:t>
      </w:r>
      <w:r>
        <w:rPr>
          <w:rFonts w:hint="eastAsia"/>
        </w:rPr>
        <w:t>81</w:t>
      </w:r>
      <w:r>
        <w:rPr>
          <w:rFonts w:hint="eastAsia"/>
        </w:rPr>
        <w:t>萬公頃農地中有許多河川地、山坡地（國土保育區）充數，真正鄰近都會區數萬公頃的優良農地，被偷天換日劃入城鄉發展區，國土改革若無嚴格執法，猶如「自我陶醉，沒有任何意義」。</w:t>
      </w:r>
    </w:p>
    <w:p w:rsidR="003D2B4F" w:rsidRDefault="003D2B4F" w:rsidP="003D2B4F">
      <w:pPr>
        <w:rPr>
          <w:rFonts w:hint="eastAsia"/>
        </w:rPr>
      </w:pPr>
    </w:p>
    <w:p w:rsidR="003D2B4F" w:rsidRDefault="003D2B4F" w:rsidP="003D2B4F">
      <w:pPr>
        <w:pStyle w:val="-"/>
        <w:ind w:left="3165" w:right="633" w:hanging="844"/>
        <w:rPr>
          <w:rFonts w:hint="eastAsia"/>
        </w:rPr>
      </w:pPr>
      <w:r>
        <w:rPr>
          <w:rFonts w:hint="eastAsia"/>
        </w:rPr>
        <w:t xml:space="preserve">提案人：邱鎮軍　　蘇清泉　　黃健豪　　</w:t>
      </w:r>
      <w:r w:rsidR="00B6582A" w:rsidRPr="00B6582A">
        <w:rPr>
          <w:rFonts w:hint="eastAsia"/>
        </w:rPr>
        <w:t>謝龍介</w:t>
      </w:r>
      <w:r w:rsidR="00007A87">
        <w:rPr>
          <w:rFonts w:hint="eastAsia"/>
        </w:rPr>
        <w:t xml:space="preserve">　　</w:t>
      </w:r>
      <w:r w:rsidR="00007A87" w:rsidRPr="0033088D">
        <w:rPr>
          <w:rFonts w:ascii="細明體" w:hAnsi="細明體" w:hint="eastAsia"/>
          <w:szCs w:val="21"/>
        </w:rPr>
        <w:t xml:space="preserve">林沛祥　　楊瓊瓔　　</w:t>
      </w:r>
    </w:p>
    <w:p w:rsidR="003D2B4F" w:rsidRDefault="003D2B4F" w:rsidP="003D2B4F">
      <w:pPr>
        <w:pStyle w:val="-"/>
        <w:ind w:left="3165" w:right="633" w:hanging="844"/>
        <w:rPr>
          <w:rFonts w:hint="eastAsia"/>
        </w:rPr>
      </w:pPr>
      <w:r>
        <w:rPr>
          <w:rFonts w:hint="eastAsia"/>
        </w:rPr>
        <w:t>連署人：許宇甄　　鄭天財</w:t>
      </w:r>
      <w:r>
        <w:rPr>
          <w:rFonts w:hint="eastAsia"/>
        </w:rPr>
        <w:t>Sra Kacaw</w:t>
      </w:r>
      <w:r>
        <w:rPr>
          <w:rFonts w:hint="eastAsia"/>
        </w:rPr>
        <w:t xml:space="preserve">　　</w:t>
      </w:r>
      <w:r w:rsidRPr="003D2B4F">
        <w:rPr>
          <w:rFonts w:ascii="細明體" w:hAnsi="細明體" w:hint="eastAsia"/>
          <w:spacing w:val="-61"/>
        </w:rPr>
        <w:t xml:space="preserve">　</w:t>
      </w:r>
      <w:r>
        <w:rPr>
          <w:rFonts w:hint="eastAsia"/>
        </w:rPr>
        <w:t xml:space="preserve">陳菁徽　　盧縣一　　張嘉郡　　林思銘　　魯明哲　　陳超明　　黃　仁　　廖先翔　　牛煦庭　　馬文君　　</w:t>
      </w:r>
      <w:r w:rsidR="00007A87" w:rsidRPr="0033088D">
        <w:rPr>
          <w:rFonts w:ascii="細明體" w:hAnsi="細明體" w:hint="eastAsia"/>
          <w:szCs w:val="21"/>
        </w:rPr>
        <w:t xml:space="preserve">陳玉珍　　</w:t>
      </w:r>
      <w:r w:rsidR="000E6D92" w:rsidRPr="000E6D92">
        <w:rPr>
          <w:rFonts w:ascii="細明體" w:hAnsi="細明體" w:hint="eastAsia"/>
          <w:szCs w:val="21"/>
        </w:rPr>
        <w:t xml:space="preserve">傅崐萁　　羅廷瑋　　</w:t>
      </w:r>
    </w:p>
    <w:p w:rsidR="003D2B4F" w:rsidRDefault="003D2B4F" w:rsidP="003D2B4F">
      <w:pPr>
        <w:pStyle w:val="affffe"/>
        <w:ind w:firstLine="422"/>
        <w:sectPr w:rsidR="003D2B4F" w:rsidSect="00FE753A">
          <w:headerReference w:type="even" r:id="rId8"/>
          <w:headerReference w:type="default" r:id="rId9"/>
          <w:footerReference w:type="even" r:id="rId10"/>
          <w:footerReference w:type="default" r:id="rId11"/>
          <w:type w:val="continuous"/>
          <w:pgSz w:w="11906" w:h="16838" w:code="9"/>
          <w:pgMar w:top="1984" w:right="1417" w:bottom="1417" w:left="1417" w:header="1417" w:footer="850" w:gutter="0"/>
          <w:pgNumType w:start="89"/>
          <w:cols w:space="720"/>
          <w:docGrid w:type="linesAndChars" w:linePitch="335" w:charSpace="200"/>
        </w:sectPr>
      </w:pPr>
    </w:p>
    <w:p w:rsidR="003D2B4F" w:rsidRDefault="00921850" w:rsidP="003D2B4F">
      <w:pPr>
        <w:spacing w:line="14" w:lineRule="exact"/>
        <w:sectPr w:rsidR="003D2B4F" w:rsidSect="003D2B4F">
          <w:pgSz w:w="11906" w:h="16838" w:code="9"/>
          <w:pgMar w:top="1984" w:right="1417" w:bottom="1417" w:left="1417" w:header="1417" w:footer="850" w:gutter="0"/>
          <w:cols w:space="720"/>
          <w:docGrid w:type="linesAndChars" w:linePitch="335" w:charSpace="200"/>
        </w:sectPr>
      </w:pPr>
      <w:r>
        <w:rPr>
          <w:rFonts w:hint="eastAsia"/>
        </w:rPr>
        <w:lastRenderedPageBreak/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-27940</wp:posOffset>
                </wp:positionH>
                <wp:positionV relativeFrom="paragraph">
                  <wp:posOffset>4145280</wp:posOffset>
                </wp:positionV>
                <wp:extent cx="5814060" cy="0"/>
                <wp:effectExtent l="14605" t="13970" r="10160" b="14605"/>
                <wp:wrapNone/>
                <wp:docPr id="2" name="DW61556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1406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6E22AE6" id="DW6155633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.2pt,326.4pt" to="455.6pt,32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4S58GAIAACwEAAAOAAAAZHJzL2Uyb0RvYy54bWysU02P2yAQvVfqf0DcE9uJ4yZWnFVlJ71s&#10;u5F2q54J4BgVAwI2TlT1v3cgH8q2l6qqD3hgZh5v5g3Lh2Mv0YFbJ7SqcDZOMeKKaibUvsJfXzaj&#10;OUbOE8WI1IpX+MQdfli9f7ccTMknutOScYsARLlyMBXuvDdlkjja8Z64sTZcgbPVticetnafMEsG&#10;QO9lMknTIhm0ZcZqyp2D0+bsxKuI37ac+qe2ddwjWWHg5uNq47oLa7JaknJviekEvdAg/8CiJ0LB&#10;pTeohniCXq34A6oX1GqnWz+muk902wrKYw1QTZb+Vs1zRwyPtUBznLm1yf0/WPrlsLVIsApPMFKk&#10;B4mab0U2mxXTaWjOYFwJMbXa2lAePapn86jpd4eUrjui9jySfDkZyMxCRvImJWycgSt2w2fNIIa8&#10;eh07dWxtHyChB+gYBTndBOFHjygczuZZnhagG736ElJeE411/hPXPQpGhaVQoVekJIdH5wMRUl5D&#10;wrHSGyFl1FsqNADbRTpLY4bTUrDgDXHO7ne1tOhAwsjEL5YFnvswq18Vi2gdJ2x9sT0R8mzD7VIF&#10;PKgF+Fys80z8WKSL9Xw9z0f5pFiP8rRpRh83dT4qNtmHWTNt6rrJfgZqWV52gjGuArvrfGb53+l/&#10;eSnnybpN6K0PyVv02DAge/1H0lHMoN95Enaanbb2KjKMZAy+PJ8w8/d7sO8f+eoXAAAA//8DAFBL&#10;AwQUAAYACAAAACEAVHggyd0AAAAKAQAADwAAAGRycy9kb3ducmV2LnhtbEyPwU6DQBCG7ya+w2ZM&#10;vLULhDYUWRpt4qU3sVGPU3YFIjtL2C2Ft3dMTPQ4M3+++f5iP9teTGb0nSMF8ToCYah2uqNGwen1&#10;eZWB8AFJY+/IKFiMh315e1Ngrt2VXsxUhUYwhHyOCtoQhlxKX7fGol+7wRDfPt1oMfA4NlKPeGW4&#10;7WUSRVtpsSP+0OJgDq2pv6qLZcrmPXs6YnZalr762KWHt+NEVqn7u/nxAUQwc/gLw48+q0PJTmd3&#10;Ie1Fr2CVppxUsN0kXIEDuzhOQJx/N7Is5P8K5TcAAAD//wMAUEsBAi0AFAAGAAgAAAAhALaDOJL+&#10;AAAA4QEAABMAAAAAAAAAAAAAAAAAAAAAAFtDb250ZW50X1R5cGVzXS54bWxQSwECLQAUAAYACAAA&#10;ACEAOP0h/9YAAACUAQAACwAAAAAAAAAAAAAAAAAvAQAAX3JlbHMvLnJlbHNQSwECLQAUAAYACAAA&#10;ACEALeEufBgCAAAsBAAADgAAAAAAAAAAAAAAAAAuAgAAZHJzL2Uyb0RvYy54bWxQSwECLQAUAAYA&#10;CAAAACEAVHggyd0AAAAKAQAADwAAAAAAAAAAAAAAAAByBAAAZHJzL2Rvd25yZXYueG1sUEsFBgAA&#10;AAAEAAQA8wAAAHwFAAAAAA==&#10;" strokeweight="1.5pt"/>
            </w:pict>
          </mc:Fallback>
        </mc:AlternateContent>
      </w:r>
    </w:p>
    <w:tbl>
      <w:tblPr>
        <w:tblW w:w="5000" w:type="pct"/>
        <w:tblBorders>
          <w:left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042"/>
        <w:gridCol w:w="3043"/>
        <w:gridCol w:w="3043"/>
      </w:tblGrid>
      <w:tr w:rsidR="003D2B4F" w:rsidTr="00867BBB">
        <w:tc>
          <w:tcPr>
            <w:tcW w:w="91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D2B4F" w:rsidRPr="00867BBB" w:rsidRDefault="003D2B4F" w:rsidP="00867BBB">
            <w:pPr>
              <w:spacing w:before="105" w:after="105" w:line="480" w:lineRule="exact"/>
              <w:ind w:leftChars="500" w:left="1055"/>
              <w:rPr>
                <w:rFonts w:ascii="標楷體" w:eastAsia="標楷體" w:hAnsi="標楷體" w:hint="eastAsia"/>
                <w:sz w:val="28"/>
              </w:rPr>
            </w:pPr>
            <w:r w:rsidRPr="00867BBB">
              <w:rPr>
                <w:rFonts w:ascii="標楷體" w:eastAsia="標楷體" w:hAnsi="標楷體"/>
                <w:sz w:val="28"/>
              </w:rPr>
              <w:br w:type="page"/>
              <w:t>國土計畫法第四十五條條文修正草案對照表</w:t>
            </w:r>
            <w:bookmarkStart w:id="1" w:name="TA7967692"/>
            <w:bookmarkEnd w:id="1"/>
          </w:p>
        </w:tc>
      </w:tr>
      <w:tr w:rsidR="003D2B4F" w:rsidTr="00867BBB">
        <w:tc>
          <w:tcPr>
            <w:tcW w:w="3042" w:type="dxa"/>
            <w:tcBorders>
              <w:top w:val="nil"/>
            </w:tcBorders>
            <w:shd w:val="clear" w:color="auto" w:fill="auto"/>
          </w:tcPr>
          <w:p w:rsidR="003D2B4F" w:rsidRDefault="00921850" w:rsidP="00867BBB">
            <w:pPr>
              <w:pStyle w:val="aff8"/>
              <w:ind w:left="105" w:right="105"/>
              <w:rPr>
                <w:rFonts w:hint="eastAsia"/>
              </w:rPr>
            </w:pPr>
            <w:r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-8890</wp:posOffset>
                      </wp:positionV>
                      <wp:extent cx="5814060" cy="0"/>
                      <wp:effectExtent l="17145" t="17780" r="17145" b="10795"/>
                      <wp:wrapNone/>
                      <wp:docPr id="1" name="DW383668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81406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5351C43" id="DW3836681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pt,-.7pt" to="455.8pt,-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aSFGAIAACwEAAAOAAAAZHJzL2Uyb0RvYy54bWysU02P2yAQvVfqf0C+J7YTx3WsOKvKTnrZ&#10;diPtVnsmgGNUDAhInKjqf+9APtp0L1VVHzAfbx5v5g2Lh2Mv0IEZy5WsonScRIhJoiiXuyr6+rIe&#10;FRGyDkuKhZKsik7MRg/L9+8Wgy7ZRHVKUGYQkEhbDrqKOud0GceWdKzHdqw0k3DYKtNjB0uzi6nB&#10;A7D3Ip4kSR4PylBtFGHWwm5zPoyWgb9tGXFPbWuZQ6KKQJsLownj1o/xcoHLncG64+QiA/+Dih5z&#10;CZfeqBrsMNob/oaq58Qoq1o3JqqPVdtywkIOkE2a/JHNc4c1C7lAcay+lcn+P1ry5bAxiFPwLkIS&#10;92BR8zotpnlepL44g7YlYGq5MT49cpTP+lGRbxZJVXdY7lgQ+XLSEBki4rsQv7AartgOnxUFDN47&#10;FSp1bE3vKaEG6BgMOd0MYUeHCGzOijRLcvCNXM9iXF4DtbHuE1M98pMqElz6WuESHx6tA+kAvUL8&#10;tlRrLkTwW0g0gNp5MktChFWCU3/qcdbstrUw6IB9y4TPFwLY7mBG7SUNbB3DdHWZO8zFeQ54IT0f&#10;5AJ6LrNzT3yfJ/NVsSqyUTbJV6MsaZrRx3WdjfJ1+mHWTJu6btIfXlqalR2nlEmv7tqfafZ3/l9e&#10;yrmzbh16q0N8zx5SBLHXfxAdzPT+nTthq+hpY3w1vK/QkgF8eT6+539fB9SvR778CQAA//8DAFBL&#10;AwQUAAYACAAAACEA83aXfdwAAAAIAQAADwAAAGRycy9kb3ducmV2LnhtbEyPQU/DMAyF70j8h8hI&#10;3La0qExdaTrBJC67USbgmDWmrUicqsm69t9jxAFOlv2enr9X7mZnxYRj6D0pSNcJCKTGm55aBcfX&#10;51UOIkRNRltPqGDBALvq+qrUhfEXesGpjq3gEAqFVtDFOBRShqZDp8PaD0isffrR6cjr2Eoz6guH&#10;OyvvkmQjne6JP3R6wH2HzVd9dpxy/54/HXR+XBZbf2yz/dthIqfU7c38+AAi4hz/zPCDz+hQMdPJ&#10;n8kEYRWsMq4SeaYZCNa3aboBcfo9yKqU/wtU3wAAAP//AwBQSwECLQAUAAYACAAAACEAtoM4kv4A&#10;AADhAQAAEwAAAAAAAAAAAAAAAAAAAAAAW0NvbnRlbnRfVHlwZXNdLnhtbFBLAQItABQABgAIAAAA&#10;IQA4/SH/1gAAAJQBAAALAAAAAAAAAAAAAAAAAC8BAABfcmVscy8ucmVsc1BLAQItABQABgAIAAAA&#10;IQCLAaSFGAIAACwEAAAOAAAAAAAAAAAAAAAAAC4CAABkcnMvZTJvRG9jLnhtbFBLAQItABQABgAI&#10;AAAAIQDzdpd93AAAAAgBAAAPAAAAAAAAAAAAAAAAAHIEAABkcnMvZG93bnJldi54bWxQSwUGAAAA&#10;AAQABADzAAAAewUAAAAA&#10;" strokeweight="1.5pt"/>
                  </w:pict>
                </mc:Fallback>
              </mc:AlternateContent>
            </w:r>
            <w:r w:rsidR="003D2B4F">
              <w:rPr>
                <w:rFonts w:hint="eastAsia"/>
              </w:rPr>
              <w:t>修正條文</w:t>
            </w:r>
          </w:p>
        </w:tc>
        <w:tc>
          <w:tcPr>
            <w:tcW w:w="3043" w:type="dxa"/>
            <w:tcBorders>
              <w:top w:val="nil"/>
            </w:tcBorders>
            <w:shd w:val="clear" w:color="auto" w:fill="auto"/>
          </w:tcPr>
          <w:p w:rsidR="003D2B4F" w:rsidRDefault="003D2B4F" w:rsidP="00867BBB">
            <w:pPr>
              <w:pStyle w:val="aff8"/>
              <w:ind w:left="105" w:right="105"/>
              <w:rPr>
                <w:rFonts w:hint="eastAsia"/>
              </w:rPr>
            </w:pPr>
            <w:r>
              <w:rPr>
                <w:rFonts w:hint="eastAsia"/>
              </w:rPr>
              <w:t>現行條文</w:t>
            </w:r>
          </w:p>
        </w:tc>
        <w:tc>
          <w:tcPr>
            <w:tcW w:w="3043" w:type="dxa"/>
            <w:tcBorders>
              <w:top w:val="nil"/>
            </w:tcBorders>
            <w:shd w:val="clear" w:color="auto" w:fill="auto"/>
          </w:tcPr>
          <w:p w:rsidR="003D2B4F" w:rsidRDefault="003D2B4F" w:rsidP="00867BBB">
            <w:pPr>
              <w:pStyle w:val="aff8"/>
              <w:ind w:left="105" w:right="105"/>
              <w:rPr>
                <w:rFonts w:hint="eastAsia"/>
              </w:rPr>
            </w:pPr>
            <w:r>
              <w:rPr>
                <w:rFonts w:hint="eastAsia"/>
              </w:rPr>
              <w:t>說明</w:t>
            </w:r>
          </w:p>
        </w:tc>
      </w:tr>
      <w:tr w:rsidR="003D2B4F" w:rsidTr="00867BBB">
        <w:tc>
          <w:tcPr>
            <w:tcW w:w="3042" w:type="dxa"/>
            <w:shd w:val="clear" w:color="auto" w:fill="auto"/>
          </w:tcPr>
          <w:p w:rsidR="003D2B4F" w:rsidRDefault="003D2B4F" w:rsidP="00867BBB">
            <w:pPr>
              <w:spacing w:line="315" w:lineRule="exact"/>
              <w:ind w:leftChars="50" w:left="316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第四十五條　中央主管機關應於本法施行後二年內，公告實施全國國土計畫。</w:t>
            </w:r>
          </w:p>
          <w:p w:rsidR="003D2B4F" w:rsidRDefault="003D2B4F" w:rsidP="00867BBB">
            <w:pPr>
              <w:spacing w:line="315" w:lineRule="exact"/>
              <w:ind w:leftChars="150" w:left="316" w:rightChars="50" w:right="105" w:firstLineChars="200" w:firstLine="422"/>
              <w:rPr>
                <w:rFonts w:hint="eastAsia"/>
              </w:rPr>
            </w:pPr>
            <w:r>
              <w:rPr>
                <w:rFonts w:hint="eastAsia"/>
              </w:rPr>
              <w:t>直轄市、縣（市）主管機關應於全國國土計畫公告實施後三年內，依中央主管機關指定之日期，一併公告實施直轄市、縣（市）國土計畫；並於直轄市、縣（市）國土計畫公告實施後</w:t>
            </w:r>
            <w:r w:rsidRPr="00867BBB">
              <w:rPr>
                <w:rFonts w:hint="eastAsia"/>
                <w:u w:val="single"/>
              </w:rPr>
              <w:t>六</w:t>
            </w:r>
            <w:r>
              <w:rPr>
                <w:rFonts w:hint="eastAsia"/>
              </w:rPr>
              <w:t>年內，依中央主管機關指定之日期，一併公告國土功能分區圖。</w:t>
            </w:r>
          </w:p>
          <w:p w:rsidR="003D2B4F" w:rsidRDefault="003D2B4F" w:rsidP="00867BBB">
            <w:pPr>
              <w:spacing w:line="315" w:lineRule="exact"/>
              <w:ind w:leftChars="150" w:left="316" w:rightChars="50" w:right="105" w:firstLineChars="200" w:firstLine="422"/>
              <w:rPr>
                <w:rFonts w:hint="eastAsia"/>
              </w:rPr>
            </w:pPr>
            <w:r>
              <w:rPr>
                <w:rFonts w:hint="eastAsia"/>
              </w:rPr>
              <w:t>直轄市、縣（市）主管機關依前項公告國土功能分區圖之日起，區域計畫法不再適用。</w:t>
            </w:r>
          </w:p>
        </w:tc>
        <w:tc>
          <w:tcPr>
            <w:tcW w:w="3043" w:type="dxa"/>
            <w:shd w:val="clear" w:color="auto" w:fill="auto"/>
          </w:tcPr>
          <w:p w:rsidR="003D2B4F" w:rsidRDefault="003D2B4F" w:rsidP="00867BBB">
            <w:pPr>
              <w:spacing w:line="315" w:lineRule="exact"/>
              <w:ind w:leftChars="50" w:left="316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第四十五條　中央主管機關應於本法施行後二年內，公告實施全國國土計畫。</w:t>
            </w:r>
          </w:p>
          <w:p w:rsidR="003D2B4F" w:rsidRDefault="003D2B4F" w:rsidP="00867BBB">
            <w:pPr>
              <w:spacing w:line="315" w:lineRule="exact"/>
              <w:ind w:leftChars="150" w:left="316" w:rightChars="50" w:right="105" w:firstLineChars="200" w:firstLine="422"/>
              <w:rPr>
                <w:rFonts w:hint="eastAsia"/>
              </w:rPr>
            </w:pPr>
            <w:r>
              <w:rPr>
                <w:rFonts w:hint="eastAsia"/>
              </w:rPr>
              <w:t>直轄市、縣（市）主管機關應於全國國土計畫公告實施後三年內，依中央主管機關指定之日期，一併公告實施直轄市、縣（市）國土計畫；並於直轄市、縣（市）國土計畫公告實施後</w:t>
            </w:r>
            <w:r w:rsidRPr="00867BBB">
              <w:rPr>
                <w:rFonts w:hint="eastAsia"/>
                <w:u w:val="single"/>
              </w:rPr>
              <w:t>四</w:t>
            </w:r>
            <w:r>
              <w:rPr>
                <w:rFonts w:hint="eastAsia"/>
              </w:rPr>
              <w:t>年內，依中央主管機關指定之日期，一併公告國土功能分區圖。</w:t>
            </w:r>
          </w:p>
          <w:p w:rsidR="003D2B4F" w:rsidRDefault="003D2B4F" w:rsidP="00867BBB">
            <w:pPr>
              <w:spacing w:line="315" w:lineRule="exact"/>
              <w:ind w:leftChars="150" w:left="316" w:rightChars="50" w:right="105" w:firstLineChars="200" w:firstLine="422"/>
              <w:rPr>
                <w:rFonts w:hint="eastAsia"/>
              </w:rPr>
            </w:pPr>
            <w:r>
              <w:rPr>
                <w:rFonts w:hint="eastAsia"/>
              </w:rPr>
              <w:t>直轄市、縣（市）主管機關依前項公告國土功能分區圖之日起，區域計畫法不再適用。</w:t>
            </w:r>
          </w:p>
        </w:tc>
        <w:tc>
          <w:tcPr>
            <w:tcW w:w="3043" w:type="dxa"/>
            <w:shd w:val="clear" w:color="auto" w:fill="auto"/>
          </w:tcPr>
          <w:p w:rsidR="003D2B4F" w:rsidRDefault="003D2B4F" w:rsidP="00867BBB">
            <w:pPr>
              <w:spacing w:line="315" w:lineRule="exact"/>
              <w:ind w:leftChars="50" w:left="316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一、國土計畫除是為保障國土資源的永續利用外，也是為了達成城鄉區域發展的均衡，更與人民的財產權益，有高度密切的關係。因此需要給予直轄市、縣（市）主管機關，更充分的時間去進行調查，與提出長期合理的規劃，並同時能充份的與民眾溝通，以取得雙贏的最終目的。</w:t>
            </w:r>
          </w:p>
          <w:p w:rsidR="003D2B4F" w:rsidRDefault="003D2B4F" w:rsidP="00867BBB">
            <w:pPr>
              <w:spacing w:line="315" w:lineRule="exact"/>
              <w:ind w:leftChars="50" w:left="316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二、修正第二項部分文字，延長國土功能分區圖公告作業期程。</w:t>
            </w:r>
          </w:p>
          <w:p w:rsidR="003D2B4F" w:rsidRDefault="003D2B4F" w:rsidP="00867BBB">
            <w:pPr>
              <w:spacing w:line="315" w:lineRule="exact"/>
              <w:ind w:leftChars="50" w:left="316" w:rightChars="50" w:right="105" w:hangingChars="100" w:hanging="211"/>
              <w:rPr>
                <w:rFonts w:hint="eastAsia"/>
              </w:rPr>
            </w:pPr>
            <w:r>
              <w:rPr>
                <w:rFonts w:hint="eastAsia"/>
              </w:rPr>
              <w:t>三、第一項與第三項未修正。</w:t>
            </w:r>
          </w:p>
        </w:tc>
      </w:tr>
    </w:tbl>
    <w:p w:rsidR="00B6582A" w:rsidRDefault="00B6582A" w:rsidP="003D2B4F"/>
    <w:p w:rsidR="00D22A25" w:rsidRPr="00B6582A" w:rsidRDefault="00B6582A" w:rsidP="00B6582A">
      <w:pPr>
        <w:rPr>
          <w:rFonts w:hint="eastAsia"/>
        </w:rPr>
      </w:pPr>
      <w:r>
        <w:br w:type="page"/>
      </w:r>
    </w:p>
    <w:sectPr w:rsidR="00D22A25" w:rsidRPr="00B6582A" w:rsidSect="003D2B4F">
      <w:type w:val="continuous"/>
      <w:pgSz w:w="11906" w:h="16838" w:code="9"/>
      <w:pgMar w:top="1984" w:right="1417" w:bottom="1417" w:left="1417" w:header="1417" w:footer="850" w:gutter="0"/>
      <w:cols w:space="720"/>
      <w:docGrid w:type="linesAndChars" w:linePitch="335" w:charSpace="2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94DCF" w:rsidRDefault="00494DCF">
      <w:r>
        <w:separator/>
      </w:r>
    </w:p>
  </w:endnote>
  <w:endnote w:type="continuationSeparator" w:id="0">
    <w:p w:rsidR="00494DCF" w:rsidRDefault="00494D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新書宋">
    <w:altName w:val="標楷體"/>
    <w:charset w:val="88"/>
    <w:family w:val="script"/>
    <w:pitch w:val="fixed"/>
    <w:sig w:usb0="00000001" w:usb1="080E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華康細明體">
    <w:panose1 w:val="02020309000000000000"/>
    <w:charset w:val="88"/>
    <w:family w:val="modern"/>
    <w:pitch w:val="fixed"/>
    <w:sig w:usb0="80000001" w:usb1="28091800" w:usb2="00000016" w:usb3="00000000" w:csb0="001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07D50" w:rsidRPr="00FE753A" w:rsidRDefault="00FE753A" w:rsidP="00FE753A">
    <w:pPr>
      <w:pStyle w:val="afff9"/>
      <w:jc w:val="center"/>
    </w:pPr>
    <w:r>
      <w:rPr>
        <w:rFonts w:hint="eastAsia"/>
      </w:rPr>
      <w:t>委</w:t>
    </w:r>
    <w:r>
      <w:rPr>
        <w:rFonts w:hint="eastAsia"/>
      </w:rPr>
      <w:t xml:space="preserve"> </w:t>
    </w:r>
    <w:r>
      <w:fldChar w:fldCharType="begin"/>
    </w:r>
    <w:r>
      <w:instrText xml:space="preserve"> </w:instrText>
    </w:r>
    <w:r>
      <w:rPr>
        <w:rFonts w:hint="eastAsia"/>
      </w:rPr>
      <w:instrText>PAGE  \* MERGEFORMAT</w:instrText>
    </w:r>
    <w:r>
      <w:instrText xml:space="preserve"> </w:instrText>
    </w:r>
    <w:r>
      <w:fldChar w:fldCharType="separate"/>
    </w:r>
    <w:r w:rsidR="00921850">
      <w:t>90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07D50" w:rsidRPr="00FE753A" w:rsidRDefault="00FE753A" w:rsidP="00FE753A">
    <w:pPr>
      <w:pStyle w:val="afff9"/>
      <w:jc w:val="center"/>
    </w:pPr>
    <w:r>
      <w:rPr>
        <w:rFonts w:hint="eastAsia"/>
      </w:rPr>
      <w:t>委</w:t>
    </w:r>
    <w:r>
      <w:rPr>
        <w:rFonts w:hint="eastAsia"/>
      </w:rPr>
      <w:t xml:space="preserve"> </w:t>
    </w:r>
    <w:r>
      <w:fldChar w:fldCharType="begin"/>
    </w:r>
    <w:r>
      <w:instrText xml:space="preserve"> </w:instrText>
    </w:r>
    <w:r>
      <w:rPr>
        <w:rFonts w:hint="eastAsia"/>
      </w:rPr>
      <w:instrText>PAGE  \* MERGEFORMAT</w:instrText>
    </w:r>
    <w:r>
      <w:instrText xml:space="preserve"> </w:instrText>
    </w:r>
    <w:r>
      <w:fldChar w:fldCharType="separate"/>
    </w:r>
    <w:r w:rsidR="00921850">
      <w:t>89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94DCF" w:rsidRDefault="00494DCF">
      <w:r>
        <w:separator/>
      </w:r>
    </w:p>
  </w:footnote>
  <w:footnote w:type="continuationSeparator" w:id="0">
    <w:p w:rsidR="00494DCF" w:rsidRDefault="00494DC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07D50" w:rsidRPr="00FE753A" w:rsidRDefault="00FE753A" w:rsidP="00FE753A">
    <w:pPr>
      <w:pStyle w:val="afffa"/>
      <w:jc w:val="center"/>
    </w:pPr>
    <w:r>
      <w:rPr>
        <w:rFonts w:hint="eastAsia"/>
      </w:rPr>
      <w:t>立法院第</w:t>
    </w:r>
    <w:r>
      <w:rPr>
        <w:rFonts w:hint="eastAsia"/>
      </w:rPr>
      <w:t>11</w:t>
    </w:r>
    <w:r>
      <w:rPr>
        <w:rFonts w:hint="eastAsia"/>
      </w:rPr>
      <w:t>屆第</w:t>
    </w:r>
    <w:r>
      <w:rPr>
        <w:rFonts w:hint="eastAsia"/>
      </w:rPr>
      <w:t>2</w:t>
    </w:r>
    <w:r>
      <w:rPr>
        <w:rFonts w:hint="eastAsia"/>
      </w:rPr>
      <w:t>會期第</w:t>
    </w:r>
    <w:r>
      <w:rPr>
        <w:rFonts w:hint="eastAsia"/>
      </w:rPr>
      <w:t>2</w:t>
    </w:r>
    <w:r>
      <w:rPr>
        <w:rFonts w:hint="eastAsia"/>
      </w:rPr>
      <w:t>次會議議案關係文書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07D50" w:rsidRPr="00FE753A" w:rsidRDefault="00FE753A" w:rsidP="00FE753A">
    <w:pPr>
      <w:pStyle w:val="afffa"/>
      <w:spacing w:line="210" w:lineRule="exact"/>
      <w:jc w:val="center"/>
    </w:pPr>
    <w:r>
      <w:rPr>
        <w:rFonts w:hint="eastAsia"/>
      </w:rPr>
      <w:t>立法院第</w:t>
    </w:r>
    <w:r>
      <w:rPr>
        <w:rFonts w:hint="eastAsia"/>
      </w:rPr>
      <w:t>11</w:t>
    </w:r>
    <w:r>
      <w:rPr>
        <w:rFonts w:hint="eastAsia"/>
      </w:rPr>
      <w:t>屆第</w:t>
    </w:r>
    <w:r>
      <w:rPr>
        <w:rFonts w:hint="eastAsia"/>
      </w:rPr>
      <w:t>2</w:t>
    </w:r>
    <w:r>
      <w:rPr>
        <w:rFonts w:hint="eastAsia"/>
      </w:rPr>
      <w:t>會期第</w:t>
    </w:r>
    <w:r>
      <w:rPr>
        <w:rFonts w:hint="eastAsia"/>
      </w:rPr>
      <w:t>2</w:t>
    </w:r>
    <w:r>
      <w:rPr>
        <w:rFonts w:hint="eastAsia"/>
      </w:rPr>
      <w:t>次會議議案關係文書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5061F2"/>
    <w:multiLevelType w:val="hybridMultilevel"/>
    <w:tmpl w:val="B310128E"/>
    <w:lvl w:ilvl="0" w:tplc="596864FC">
      <w:start w:val="1"/>
      <w:numFmt w:val="taiwaneseCountingThousand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attachedTemplate r:id="rId1"/>
  <w:defaultTabStop w:val="480"/>
  <w:autoHyphenation/>
  <w:hyphenationZone w:val="142"/>
  <w:evenAndOddHeaders/>
  <w:drawingGridHorizontalSpacing w:val="211"/>
  <w:drawingGridVerticalSpacing w:val="335"/>
  <w:displayHorizont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2917"/>
    <w:rsid w:val="00007A87"/>
    <w:rsid w:val="000148AE"/>
    <w:rsid w:val="00021974"/>
    <w:rsid w:val="000322E4"/>
    <w:rsid w:val="00034179"/>
    <w:rsid w:val="0006260D"/>
    <w:rsid w:val="0007483B"/>
    <w:rsid w:val="00092EFA"/>
    <w:rsid w:val="000A6E6F"/>
    <w:rsid w:val="000B190B"/>
    <w:rsid w:val="000C6344"/>
    <w:rsid w:val="000D2076"/>
    <w:rsid w:val="000E3372"/>
    <w:rsid w:val="000E6D92"/>
    <w:rsid w:val="000F48AA"/>
    <w:rsid w:val="001132D3"/>
    <w:rsid w:val="001166AB"/>
    <w:rsid w:val="00123301"/>
    <w:rsid w:val="00130626"/>
    <w:rsid w:val="001346DF"/>
    <w:rsid w:val="00152917"/>
    <w:rsid w:val="00152E55"/>
    <w:rsid w:val="00153AD0"/>
    <w:rsid w:val="00154D6C"/>
    <w:rsid w:val="00174DC3"/>
    <w:rsid w:val="001776A7"/>
    <w:rsid w:val="00192966"/>
    <w:rsid w:val="001A0A32"/>
    <w:rsid w:val="001A4CB3"/>
    <w:rsid w:val="001A5138"/>
    <w:rsid w:val="001A7C69"/>
    <w:rsid w:val="001B5BFC"/>
    <w:rsid w:val="001E1A19"/>
    <w:rsid w:val="001E385A"/>
    <w:rsid w:val="00235073"/>
    <w:rsid w:val="00235BD9"/>
    <w:rsid w:val="00240FA3"/>
    <w:rsid w:val="0024333A"/>
    <w:rsid w:val="00243679"/>
    <w:rsid w:val="00252A12"/>
    <w:rsid w:val="00293B0A"/>
    <w:rsid w:val="002A04DC"/>
    <w:rsid w:val="002A509E"/>
    <w:rsid w:val="002C335B"/>
    <w:rsid w:val="003516B8"/>
    <w:rsid w:val="00355CB3"/>
    <w:rsid w:val="00360394"/>
    <w:rsid w:val="00362E94"/>
    <w:rsid w:val="00372E8D"/>
    <w:rsid w:val="00386355"/>
    <w:rsid w:val="00387860"/>
    <w:rsid w:val="00395E18"/>
    <w:rsid w:val="003A00D7"/>
    <w:rsid w:val="003A6947"/>
    <w:rsid w:val="003B341B"/>
    <w:rsid w:val="003D2B4F"/>
    <w:rsid w:val="0040071F"/>
    <w:rsid w:val="004034F0"/>
    <w:rsid w:val="004047CB"/>
    <w:rsid w:val="00405CC1"/>
    <w:rsid w:val="004126B4"/>
    <w:rsid w:val="0042704C"/>
    <w:rsid w:val="0044045C"/>
    <w:rsid w:val="00441B24"/>
    <w:rsid w:val="00443AB2"/>
    <w:rsid w:val="00453F8A"/>
    <w:rsid w:val="00473B4E"/>
    <w:rsid w:val="00485C17"/>
    <w:rsid w:val="00494DCF"/>
    <w:rsid w:val="004C459D"/>
    <w:rsid w:val="004D78BA"/>
    <w:rsid w:val="004E03CA"/>
    <w:rsid w:val="004E74DF"/>
    <w:rsid w:val="004F17A8"/>
    <w:rsid w:val="00542984"/>
    <w:rsid w:val="00552448"/>
    <w:rsid w:val="00572D70"/>
    <w:rsid w:val="005B1DB0"/>
    <w:rsid w:val="00632430"/>
    <w:rsid w:val="00655703"/>
    <w:rsid w:val="006873C4"/>
    <w:rsid w:val="006B2CB0"/>
    <w:rsid w:val="006C7F9F"/>
    <w:rsid w:val="006D3B36"/>
    <w:rsid w:val="006D7D23"/>
    <w:rsid w:val="006E2402"/>
    <w:rsid w:val="006E3C20"/>
    <w:rsid w:val="006F10CF"/>
    <w:rsid w:val="006F5861"/>
    <w:rsid w:val="00722A05"/>
    <w:rsid w:val="00732BD2"/>
    <w:rsid w:val="00735FD8"/>
    <w:rsid w:val="00770622"/>
    <w:rsid w:val="007776A4"/>
    <w:rsid w:val="00781901"/>
    <w:rsid w:val="00782F7F"/>
    <w:rsid w:val="007908D5"/>
    <w:rsid w:val="00794FA3"/>
    <w:rsid w:val="007A1C27"/>
    <w:rsid w:val="007A4599"/>
    <w:rsid w:val="007C4084"/>
    <w:rsid w:val="007D04A0"/>
    <w:rsid w:val="007E74DC"/>
    <w:rsid w:val="007F7A16"/>
    <w:rsid w:val="00861B21"/>
    <w:rsid w:val="00863C32"/>
    <w:rsid w:val="00864C67"/>
    <w:rsid w:val="00867BBB"/>
    <w:rsid w:val="008710B5"/>
    <w:rsid w:val="00883D74"/>
    <w:rsid w:val="008A0C5D"/>
    <w:rsid w:val="008B4209"/>
    <w:rsid w:val="008E326C"/>
    <w:rsid w:val="008E5D88"/>
    <w:rsid w:val="0090241A"/>
    <w:rsid w:val="00921850"/>
    <w:rsid w:val="00926F56"/>
    <w:rsid w:val="00963798"/>
    <w:rsid w:val="00992003"/>
    <w:rsid w:val="009A6118"/>
    <w:rsid w:val="009C16B2"/>
    <w:rsid w:val="009C3904"/>
    <w:rsid w:val="009D3F34"/>
    <w:rsid w:val="009E10F6"/>
    <w:rsid w:val="00A05B7F"/>
    <w:rsid w:val="00A0600A"/>
    <w:rsid w:val="00A13259"/>
    <w:rsid w:val="00A32A9C"/>
    <w:rsid w:val="00A678DC"/>
    <w:rsid w:val="00A80A44"/>
    <w:rsid w:val="00A86BD4"/>
    <w:rsid w:val="00A876DC"/>
    <w:rsid w:val="00AA2ADF"/>
    <w:rsid w:val="00AB6BDB"/>
    <w:rsid w:val="00AC692A"/>
    <w:rsid w:val="00AC6A09"/>
    <w:rsid w:val="00AD6810"/>
    <w:rsid w:val="00AF1CCC"/>
    <w:rsid w:val="00B15BB5"/>
    <w:rsid w:val="00B278AB"/>
    <w:rsid w:val="00B40364"/>
    <w:rsid w:val="00B6582A"/>
    <w:rsid w:val="00BA71D7"/>
    <w:rsid w:val="00BB5684"/>
    <w:rsid w:val="00BE0A55"/>
    <w:rsid w:val="00BF63AF"/>
    <w:rsid w:val="00C201E0"/>
    <w:rsid w:val="00C216C6"/>
    <w:rsid w:val="00C50091"/>
    <w:rsid w:val="00C56D95"/>
    <w:rsid w:val="00C84B2E"/>
    <w:rsid w:val="00C95117"/>
    <w:rsid w:val="00C9556F"/>
    <w:rsid w:val="00C9558F"/>
    <w:rsid w:val="00C9653B"/>
    <w:rsid w:val="00CD541C"/>
    <w:rsid w:val="00CE016C"/>
    <w:rsid w:val="00CE43D5"/>
    <w:rsid w:val="00CF12AE"/>
    <w:rsid w:val="00CF6866"/>
    <w:rsid w:val="00D03570"/>
    <w:rsid w:val="00D05F85"/>
    <w:rsid w:val="00D07EA1"/>
    <w:rsid w:val="00D22A25"/>
    <w:rsid w:val="00D32121"/>
    <w:rsid w:val="00D542A5"/>
    <w:rsid w:val="00D65F9F"/>
    <w:rsid w:val="00D84D2B"/>
    <w:rsid w:val="00D922B6"/>
    <w:rsid w:val="00DA65B7"/>
    <w:rsid w:val="00DA6A2B"/>
    <w:rsid w:val="00DA7D72"/>
    <w:rsid w:val="00DC1C3F"/>
    <w:rsid w:val="00DC2697"/>
    <w:rsid w:val="00DE0D1A"/>
    <w:rsid w:val="00DF37C2"/>
    <w:rsid w:val="00DF389A"/>
    <w:rsid w:val="00E049FB"/>
    <w:rsid w:val="00E10D3F"/>
    <w:rsid w:val="00E174AB"/>
    <w:rsid w:val="00E20354"/>
    <w:rsid w:val="00E21EEE"/>
    <w:rsid w:val="00E42982"/>
    <w:rsid w:val="00E51C63"/>
    <w:rsid w:val="00E62000"/>
    <w:rsid w:val="00E67FFE"/>
    <w:rsid w:val="00E72EE7"/>
    <w:rsid w:val="00EA0284"/>
    <w:rsid w:val="00EA02A7"/>
    <w:rsid w:val="00EC145C"/>
    <w:rsid w:val="00ED580D"/>
    <w:rsid w:val="00ED5C0E"/>
    <w:rsid w:val="00ED5E9D"/>
    <w:rsid w:val="00F07D50"/>
    <w:rsid w:val="00F1464A"/>
    <w:rsid w:val="00F30B58"/>
    <w:rsid w:val="00F474B2"/>
    <w:rsid w:val="00F61EC1"/>
    <w:rsid w:val="00F71E07"/>
    <w:rsid w:val="00F74345"/>
    <w:rsid w:val="00F82284"/>
    <w:rsid w:val="00F85C4D"/>
    <w:rsid w:val="00F92C63"/>
    <w:rsid w:val="00FA2348"/>
    <w:rsid w:val="00FD50F7"/>
    <w:rsid w:val="00FE7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A7CAA11-E342-4808-A3F7-EE42277A82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6344"/>
    <w:pPr>
      <w:widowControl w:val="0"/>
      <w:kinsoku w:val="0"/>
      <w:overflowPunct w:val="0"/>
      <w:jc w:val="both"/>
      <w:textAlignment w:val="center"/>
    </w:pPr>
    <w:rPr>
      <w:rFonts w:eastAsia="細明體"/>
      <w:noProof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spacing w:before="180" w:after="180" w:line="720" w:lineRule="auto"/>
      <w:outlineLvl w:val="0"/>
    </w:pPr>
    <w:rPr>
      <w:rFonts w:ascii="Arial" w:eastAsia="方正新書宋" w:hAnsi="Arial"/>
      <w:b/>
      <w:bCs/>
      <w:kern w:val="52"/>
      <w:sz w:val="52"/>
      <w:szCs w:val="5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2704C"/>
    <w:pPr>
      <w:keepNext/>
      <w:spacing w:line="720" w:lineRule="auto"/>
      <w:outlineLvl w:val="1"/>
    </w:pPr>
    <w:rPr>
      <w:rFonts w:ascii="Calibri Light" w:hAnsi="Calibri Light"/>
      <w:b/>
      <w:bCs/>
      <w:sz w:val="48"/>
      <w:szCs w:val="48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般項目符號"/>
    <w:basedOn w:val="a"/>
    <w:next w:val="a"/>
    <w:pPr>
      <w:wordWrap w:val="0"/>
      <w:ind w:leftChars="100" w:left="210" w:firstLineChars="100" w:firstLine="210"/>
    </w:pPr>
    <w:rPr>
      <w:kern w:val="0"/>
    </w:rPr>
  </w:style>
  <w:style w:type="paragraph" w:customStyle="1" w:styleId="a4">
    <w:name w:val="說明"/>
    <w:basedOn w:val="a"/>
    <w:next w:val="a"/>
    <w:pPr>
      <w:spacing w:line="420" w:lineRule="exact"/>
      <w:ind w:left="300" w:hangingChars="300" w:hanging="300"/>
    </w:pPr>
    <w:rPr>
      <w:kern w:val="0"/>
    </w:rPr>
  </w:style>
  <w:style w:type="paragraph" w:customStyle="1" w:styleId="a5">
    <w:name w:val="主旨"/>
    <w:basedOn w:val="a4"/>
  </w:style>
  <w:style w:type="paragraph" w:customStyle="1" w:styleId="a6">
    <w:name w:val="目"/>
    <w:basedOn w:val="a"/>
    <w:next w:val="a"/>
    <w:pPr>
      <w:spacing w:line="420" w:lineRule="exact"/>
      <w:ind w:left="100" w:hangingChars="100" w:hanging="100"/>
    </w:pPr>
  </w:style>
  <w:style w:type="paragraph" w:customStyle="1" w:styleId="10">
    <w:name w:val="目1"/>
    <w:basedOn w:val="a6"/>
    <w:next w:val="a"/>
  </w:style>
  <w:style w:type="paragraph" w:customStyle="1" w:styleId="a7">
    <w:name w:val="立法院關係文書標題"/>
    <w:basedOn w:val="a"/>
    <w:next w:val="a"/>
    <w:rsid w:val="00E20354"/>
    <w:pPr>
      <w:snapToGrid w:val="0"/>
      <w:ind w:leftChars="400" w:left="400"/>
    </w:pPr>
    <w:rPr>
      <w:rFonts w:eastAsia="標楷體"/>
      <w:kern w:val="0"/>
      <w:sz w:val="42"/>
    </w:rPr>
  </w:style>
  <w:style w:type="paragraph" w:customStyle="1" w:styleId="a8">
    <w:name w:val="印發及編號日期"/>
    <w:basedOn w:val="a"/>
    <w:pPr>
      <w:spacing w:line="210" w:lineRule="exact"/>
      <w:ind w:leftChars="100" w:left="100"/>
      <w:jc w:val="center"/>
    </w:pPr>
    <w:rPr>
      <w:kern w:val="0"/>
    </w:rPr>
  </w:style>
  <w:style w:type="paragraph" w:customStyle="1" w:styleId="a9">
    <w:name w:val="次目錄次標題"/>
    <w:basedOn w:val="a"/>
    <w:next w:val="a"/>
    <w:pPr>
      <w:ind w:firstLineChars="100" w:firstLine="100"/>
    </w:pPr>
    <w:rPr>
      <w:kern w:val="0"/>
      <w:sz w:val="28"/>
    </w:rPr>
  </w:style>
  <w:style w:type="paragraph" w:customStyle="1" w:styleId="aa">
    <w:name w:val="次目錄標題"/>
    <w:basedOn w:val="a"/>
    <w:next w:val="a"/>
    <w:rPr>
      <w:kern w:val="0"/>
      <w:sz w:val="28"/>
    </w:rPr>
  </w:style>
  <w:style w:type="paragraph" w:customStyle="1" w:styleId="ab">
    <w:name w:val="函件(主旨)"/>
    <w:basedOn w:val="a"/>
    <w:next w:val="a"/>
    <w:pPr>
      <w:spacing w:line="420" w:lineRule="exact"/>
      <w:ind w:left="300" w:hangingChars="300" w:hanging="300"/>
    </w:pPr>
    <w:rPr>
      <w:kern w:val="0"/>
    </w:rPr>
  </w:style>
  <w:style w:type="paragraph" w:customStyle="1" w:styleId="ac">
    <w:name w:val="函件(正附本)"/>
    <w:basedOn w:val="a"/>
    <w:next w:val="a"/>
    <w:pPr>
      <w:spacing w:line="420" w:lineRule="exact"/>
      <w:ind w:left="300" w:hangingChars="300" w:hanging="300"/>
    </w:pPr>
    <w:rPr>
      <w:kern w:val="0"/>
    </w:rPr>
  </w:style>
  <w:style w:type="paragraph" w:customStyle="1" w:styleId="ad">
    <w:name w:val="函件(正副本)"/>
    <w:basedOn w:val="a"/>
    <w:next w:val="a"/>
    <w:pPr>
      <w:spacing w:line="420" w:lineRule="exact"/>
      <w:ind w:left="300" w:hangingChars="300" w:hanging="300"/>
    </w:pPr>
    <w:rPr>
      <w:kern w:val="0"/>
    </w:rPr>
  </w:style>
  <w:style w:type="paragraph" w:customStyle="1" w:styleId="ae">
    <w:name w:val="函件(正副本內文)"/>
    <w:basedOn w:val="a"/>
    <w:next w:val="a"/>
    <w:pPr>
      <w:spacing w:line="420" w:lineRule="exact"/>
      <w:ind w:leftChars="300" w:left="300"/>
    </w:pPr>
    <w:rPr>
      <w:kern w:val="0"/>
    </w:rPr>
  </w:style>
  <w:style w:type="paragraph" w:customStyle="1" w:styleId="af">
    <w:name w:val="函件(受文者)"/>
    <w:basedOn w:val="a"/>
    <w:next w:val="a"/>
    <w:pPr>
      <w:spacing w:line="420" w:lineRule="exact"/>
      <w:ind w:left="400" w:hangingChars="400" w:hanging="400"/>
    </w:pPr>
    <w:rPr>
      <w:kern w:val="0"/>
    </w:rPr>
  </w:style>
  <w:style w:type="paragraph" w:customStyle="1" w:styleId="af0">
    <w:name w:val="函件(附件)"/>
    <w:basedOn w:val="a"/>
    <w:pPr>
      <w:spacing w:line="420" w:lineRule="exact"/>
      <w:ind w:left="300" w:hangingChars="300" w:hanging="300"/>
    </w:pPr>
    <w:rPr>
      <w:kern w:val="0"/>
    </w:rPr>
  </w:style>
  <w:style w:type="paragraph" w:customStyle="1" w:styleId="af1">
    <w:name w:val="函件(密等及解密條件)"/>
    <w:basedOn w:val="a"/>
    <w:next w:val="a"/>
    <w:pPr>
      <w:spacing w:line="420" w:lineRule="exact"/>
      <w:ind w:left="800" w:hangingChars="800" w:hanging="800"/>
    </w:pPr>
    <w:rPr>
      <w:kern w:val="0"/>
    </w:rPr>
  </w:style>
  <w:style w:type="paragraph" w:customStyle="1" w:styleId="af2">
    <w:name w:val="函件(速別)"/>
    <w:basedOn w:val="a"/>
    <w:next w:val="a"/>
    <w:pPr>
      <w:spacing w:line="420" w:lineRule="exact"/>
      <w:ind w:left="300" w:hangingChars="300" w:hanging="300"/>
    </w:pPr>
    <w:rPr>
      <w:kern w:val="0"/>
    </w:rPr>
  </w:style>
  <w:style w:type="paragraph" w:customStyle="1" w:styleId="af3">
    <w:name w:val="函件(單位)"/>
    <w:basedOn w:val="a"/>
    <w:next w:val="a"/>
    <w:rsid w:val="000F48AA"/>
    <w:rPr>
      <w:rFonts w:eastAsia="標楷體"/>
      <w:kern w:val="0"/>
      <w:sz w:val="28"/>
    </w:rPr>
  </w:style>
  <w:style w:type="paragraph" w:customStyle="1" w:styleId="af4">
    <w:name w:val="函件(發文日期與字號)"/>
    <w:basedOn w:val="a"/>
    <w:next w:val="a"/>
    <w:pPr>
      <w:spacing w:line="420" w:lineRule="exact"/>
      <w:ind w:left="500" w:hangingChars="500" w:hanging="500"/>
    </w:pPr>
    <w:rPr>
      <w:kern w:val="0"/>
    </w:rPr>
  </w:style>
  <w:style w:type="paragraph" w:customStyle="1" w:styleId="af5">
    <w:name w:val="函件(發文日期與字號內文)"/>
    <w:basedOn w:val="a"/>
    <w:pPr>
      <w:spacing w:line="420" w:lineRule="exact"/>
      <w:ind w:firstLineChars="200" w:firstLine="200"/>
    </w:pPr>
    <w:rPr>
      <w:kern w:val="0"/>
    </w:rPr>
  </w:style>
  <w:style w:type="paragraph" w:customStyle="1" w:styleId="af6">
    <w:name w:val="函件(說明)"/>
    <w:basedOn w:val="a"/>
    <w:next w:val="a"/>
    <w:pPr>
      <w:spacing w:line="420" w:lineRule="exact"/>
      <w:ind w:left="300" w:hangingChars="300" w:hanging="300"/>
    </w:pPr>
    <w:rPr>
      <w:kern w:val="0"/>
    </w:rPr>
  </w:style>
  <w:style w:type="paragraph" w:customStyle="1" w:styleId="af7">
    <w:name w:val="函件(說明內文)"/>
    <w:basedOn w:val="a"/>
    <w:pPr>
      <w:spacing w:line="420" w:lineRule="exact"/>
      <w:ind w:leftChars="500" w:left="500"/>
    </w:pPr>
    <w:rPr>
      <w:kern w:val="0"/>
    </w:rPr>
  </w:style>
  <w:style w:type="paragraph" w:customStyle="1" w:styleId="af8">
    <w:name w:val="函件(說明項目符號)"/>
    <w:basedOn w:val="a"/>
    <w:next w:val="a"/>
    <w:pPr>
      <w:spacing w:line="420" w:lineRule="exact"/>
      <w:ind w:leftChars="100" w:left="300" w:hangingChars="200" w:hanging="200"/>
    </w:pPr>
    <w:rPr>
      <w:kern w:val="0"/>
    </w:rPr>
  </w:style>
  <w:style w:type="paragraph" w:customStyle="1" w:styleId="af9">
    <w:name w:val="函件說明(一般項目)"/>
    <w:basedOn w:val="a"/>
    <w:next w:val="a"/>
    <w:pPr>
      <w:spacing w:line="420" w:lineRule="exact"/>
      <w:ind w:leftChars="500" w:left="600" w:hangingChars="100" w:hanging="100"/>
    </w:pPr>
    <w:rPr>
      <w:kern w:val="0"/>
    </w:rPr>
  </w:style>
  <w:style w:type="paragraph" w:customStyle="1" w:styleId="afa">
    <w:name w:val="函件說明(特殊項目)"/>
    <w:basedOn w:val="a"/>
    <w:next w:val="a"/>
    <w:pPr>
      <w:spacing w:line="420" w:lineRule="exact"/>
    </w:pPr>
    <w:rPr>
      <w:kern w:val="0"/>
    </w:rPr>
  </w:style>
  <w:style w:type="paragraph" w:customStyle="1" w:styleId="afb">
    <w:name w:val="案由(議)"/>
    <w:basedOn w:val="a"/>
    <w:next w:val="a"/>
    <w:rsid w:val="00E20354"/>
    <w:pPr>
      <w:spacing w:line="480" w:lineRule="exact"/>
      <w:ind w:leftChars="250" w:left="550" w:hangingChars="300" w:hanging="300"/>
    </w:pPr>
    <w:rPr>
      <w:rFonts w:eastAsia="標楷體"/>
      <w:spacing w:val="2"/>
      <w:kern w:val="0"/>
      <w:sz w:val="28"/>
    </w:rPr>
  </w:style>
  <w:style w:type="paragraph" w:customStyle="1" w:styleId="afc">
    <w:name w:val="委員會提案"/>
    <w:basedOn w:val="afb"/>
    <w:rsid w:val="00E20354"/>
    <w:pPr>
      <w:spacing w:line="840" w:lineRule="exact"/>
      <w:ind w:leftChars="1500" w:left="1500" w:firstLineChars="0" w:firstLine="0"/>
    </w:pPr>
  </w:style>
  <w:style w:type="paragraph" w:customStyle="1" w:styleId="afd">
    <w:name w:val="官員提案"/>
    <w:basedOn w:val="a"/>
    <w:next w:val="a"/>
    <w:pPr>
      <w:spacing w:line="420" w:lineRule="exact"/>
      <w:jc w:val="left"/>
    </w:pPr>
    <w:rPr>
      <w:kern w:val="0"/>
    </w:rPr>
  </w:style>
  <w:style w:type="paragraph" w:customStyle="1" w:styleId="afe">
    <w:name w:val="法律條文(內文)"/>
    <w:basedOn w:val="a"/>
    <w:next w:val="a"/>
    <w:pPr>
      <w:spacing w:line="420" w:lineRule="exact"/>
      <w:ind w:leftChars="200" w:left="200" w:firstLineChars="200" w:firstLine="200"/>
    </w:pPr>
  </w:style>
  <w:style w:type="paragraph" w:customStyle="1" w:styleId="aff">
    <w:name w:val="法律條文(條)"/>
    <w:basedOn w:val="a"/>
    <w:pPr>
      <w:spacing w:line="420" w:lineRule="exact"/>
      <w:ind w:leftChars="100" w:left="200" w:hangingChars="100" w:hanging="100"/>
    </w:pPr>
  </w:style>
  <w:style w:type="paragraph" w:customStyle="1" w:styleId="aff0">
    <w:name w:val="法律條文(項目符號)"/>
    <w:basedOn w:val="a"/>
    <w:next w:val="a"/>
    <w:pPr>
      <w:spacing w:line="420" w:lineRule="exact"/>
      <w:ind w:leftChars="200" w:left="300" w:hangingChars="100" w:hanging="100"/>
    </w:pPr>
  </w:style>
  <w:style w:type="paragraph" w:customStyle="1" w:styleId="aff1">
    <w:name w:val="表格內文頂頭"/>
    <w:basedOn w:val="a"/>
    <w:next w:val="a"/>
    <w:pPr>
      <w:spacing w:line="315" w:lineRule="exact"/>
    </w:pPr>
  </w:style>
  <w:style w:type="paragraph" w:customStyle="1" w:styleId="aff2">
    <w:name w:val="表格法條"/>
    <w:basedOn w:val="a"/>
    <w:next w:val="a"/>
    <w:pPr>
      <w:ind w:leftChars="50" w:left="150" w:hangingChars="100" w:hanging="100"/>
    </w:pPr>
    <w:rPr>
      <w:kern w:val="0"/>
    </w:rPr>
  </w:style>
  <w:style w:type="paragraph" w:customStyle="1" w:styleId="aff3">
    <w:name w:val="表格法條(條)"/>
    <w:basedOn w:val="a"/>
    <w:next w:val="a"/>
    <w:pPr>
      <w:ind w:leftChars="50" w:left="150" w:hangingChars="100" w:hanging="100"/>
    </w:pPr>
    <w:rPr>
      <w:kern w:val="0"/>
    </w:rPr>
  </w:style>
  <w:style w:type="paragraph" w:customStyle="1" w:styleId="aff4">
    <w:name w:val="表格法條(款)"/>
    <w:basedOn w:val="aff3"/>
    <w:next w:val="a"/>
    <w:pPr>
      <w:ind w:leftChars="150" w:left="250"/>
    </w:pPr>
  </w:style>
  <w:style w:type="paragraph" w:customStyle="1" w:styleId="aff5">
    <w:name w:val="表格法條(內文)"/>
    <w:basedOn w:val="aff4"/>
    <w:next w:val="a"/>
    <w:pPr>
      <w:ind w:left="150" w:firstLineChars="200" w:firstLine="200"/>
    </w:pPr>
  </w:style>
  <w:style w:type="paragraph" w:customStyle="1" w:styleId="aff6">
    <w:name w:val="表格法條(狀態)"/>
    <w:basedOn w:val="aff3"/>
    <w:next w:val="a"/>
    <w:pPr>
      <w:ind w:leftChars="25" w:left="25" w:firstLineChars="0" w:firstLine="0"/>
    </w:pPr>
  </w:style>
  <w:style w:type="paragraph" w:customStyle="1" w:styleId="aff7">
    <w:name w:val="表格法條(項)"/>
    <w:basedOn w:val="aff4"/>
    <w:next w:val="a"/>
    <w:pPr>
      <w:ind w:leftChars="250" w:left="350"/>
    </w:pPr>
  </w:style>
  <w:style w:type="paragraph" w:customStyle="1" w:styleId="aff8">
    <w:name w:val="表格第一列(文字分散)"/>
    <w:basedOn w:val="a"/>
    <w:next w:val="a"/>
    <w:pPr>
      <w:spacing w:line="315" w:lineRule="exact"/>
      <w:ind w:leftChars="50" w:left="50" w:rightChars="50" w:right="50"/>
      <w:jc w:val="distribute"/>
    </w:pPr>
  </w:style>
  <w:style w:type="paragraph" w:customStyle="1" w:styleId="aff9">
    <w:name w:val="表格項目符號"/>
    <w:basedOn w:val="aff3"/>
    <w:next w:val="a"/>
  </w:style>
  <w:style w:type="paragraph" w:customStyle="1" w:styleId="affa">
    <w:name w:val="表格說明(內文)"/>
    <w:basedOn w:val="aff3"/>
    <w:next w:val="a"/>
    <w:pPr>
      <w:ind w:left="50" w:firstLineChars="0" w:firstLine="0"/>
    </w:pPr>
  </w:style>
  <w:style w:type="paragraph" w:customStyle="1" w:styleId="affb">
    <w:name w:val="表格說明(提案)"/>
    <w:basedOn w:val="affa"/>
    <w:next w:val="a"/>
    <w:rsid w:val="00E20354"/>
    <w:rPr>
      <w:rFonts w:eastAsia="微軟正黑體"/>
      <w:b/>
    </w:rPr>
  </w:style>
  <w:style w:type="paragraph" w:customStyle="1" w:styleId="affc">
    <w:name w:val="表格說明(提案說明)"/>
    <w:basedOn w:val="affb"/>
    <w:next w:val="a"/>
    <w:rsid w:val="00E20354"/>
  </w:style>
  <w:style w:type="paragraph" w:customStyle="1" w:styleId="affd">
    <w:name w:val="表格說明(項目符號)"/>
    <w:basedOn w:val="aff3"/>
    <w:next w:val="a"/>
  </w:style>
  <w:style w:type="paragraph" w:customStyle="1" w:styleId="affe">
    <w:name w:val="政院次目錄次標題"/>
    <w:basedOn w:val="a"/>
    <w:next w:val="a"/>
    <w:pPr>
      <w:spacing w:line="420" w:lineRule="exact"/>
      <w:ind w:leftChars="153" w:left="153"/>
    </w:pPr>
    <w:rPr>
      <w:kern w:val="0"/>
      <w:sz w:val="28"/>
    </w:rPr>
  </w:style>
  <w:style w:type="paragraph" w:customStyle="1" w:styleId="afff">
    <w:name w:val="政院次目錄標題"/>
    <w:basedOn w:val="a"/>
    <w:next w:val="a"/>
    <w:rsid w:val="00E20354"/>
    <w:pPr>
      <w:spacing w:line="420" w:lineRule="exact"/>
    </w:pPr>
    <w:rPr>
      <w:rFonts w:eastAsia="微軟正黑體"/>
      <w:b/>
      <w:kern w:val="0"/>
      <w:sz w:val="28"/>
    </w:rPr>
  </w:style>
  <w:style w:type="paragraph" w:customStyle="1" w:styleId="afff0">
    <w:name w:val="政院答復項目"/>
    <w:basedOn w:val="a"/>
    <w:next w:val="a"/>
    <w:pPr>
      <w:snapToGrid w:val="0"/>
      <w:spacing w:line="315" w:lineRule="atLeast"/>
      <w:ind w:left="200" w:hangingChars="200" w:hanging="200"/>
    </w:pPr>
    <w:rPr>
      <w:kern w:val="0"/>
    </w:rPr>
  </w:style>
  <w:style w:type="paragraph" w:customStyle="1" w:styleId="afff1">
    <w:name w:val="政院答復(一般項目)"/>
    <w:basedOn w:val="afff0"/>
    <w:next w:val="a"/>
  </w:style>
  <w:style w:type="paragraph" w:customStyle="1" w:styleId="afff2">
    <w:name w:val="政院答復(內文)"/>
    <w:basedOn w:val="a"/>
    <w:next w:val="a"/>
    <w:pPr>
      <w:spacing w:line="315" w:lineRule="atLeast"/>
      <w:ind w:leftChars="200" w:left="200"/>
    </w:pPr>
    <w:rPr>
      <w:kern w:val="0"/>
    </w:rPr>
  </w:style>
  <w:style w:type="paragraph" w:customStyle="1" w:styleId="afff3">
    <w:name w:val="政院答復(特殊項目)"/>
    <w:basedOn w:val="a"/>
    <w:next w:val="a"/>
    <w:rPr>
      <w:kern w:val="0"/>
    </w:rPr>
  </w:style>
  <w:style w:type="paragraph" w:customStyle="1" w:styleId="afff4">
    <w:name w:val="政院質詢項目"/>
    <w:basedOn w:val="a"/>
    <w:next w:val="a"/>
    <w:rsid w:val="00E20354"/>
    <w:pPr>
      <w:snapToGrid w:val="0"/>
      <w:spacing w:beforeLines="70" w:before="70" w:afterLines="50" w:after="50"/>
      <w:jc w:val="left"/>
    </w:pPr>
    <w:rPr>
      <w:rFonts w:eastAsia="標楷體"/>
      <w:kern w:val="0"/>
      <w:sz w:val="28"/>
    </w:rPr>
  </w:style>
  <w:style w:type="paragraph" w:customStyle="1" w:styleId="afff5">
    <w:name w:val="政院質詢(一般項目)"/>
    <w:basedOn w:val="afff4"/>
    <w:next w:val="a"/>
  </w:style>
  <w:style w:type="paragraph" w:customStyle="1" w:styleId="afff6">
    <w:name w:val="政院質詢(內文)"/>
    <w:basedOn w:val="a"/>
    <w:pPr>
      <w:spacing w:line="315" w:lineRule="atLeast"/>
      <w:ind w:firstLineChars="200" w:firstLine="200"/>
    </w:pPr>
    <w:rPr>
      <w:kern w:val="0"/>
    </w:rPr>
  </w:style>
  <w:style w:type="paragraph" w:customStyle="1" w:styleId="afff7">
    <w:name w:val="政院質詢(特殊項目)"/>
    <w:basedOn w:val="a"/>
    <w:next w:val="a"/>
    <w:rPr>
      <w:kern w:val="0"/>
    </w:rPr>
  </w:style>
  <w:style w:type="paragraph" w:customStyle="1" w:styleId="afff8">
    <w:name w:val="政院質詢項目(函)"/>
    <w:basedOn w:val="a"/>
    <w:next w:val="a"/>
    <w:pPr>
      <w:snapToGrid w:val="0"/>
      <w:ind w:leftChars="500" w:left="500"/>
    </w:pPr>
    <w:rPr>
      <w:kern w:val="0"/>
    </w:rPr>
  </w:style>
  <w:style w:type="paragraph" w:styleId="afff9">
    <w:name w:val="footer"/>
    <w:basedOn w:val="a"/>
    <w:semiHidden/>
    <w:pPr>
      <w:tabs>
        <w:tab w:val="center" w:pos="4153"/>
        <w:tab w:val="right" w:pos="8306"/>
      </w:tabs>
      <w:snapToGrid w:val="0"/>
      <w:spacing w:line="210" w:lineRule="exact"/>
    </w:pPr>
    <w:rPr>
      <w:szCs w:val="20"/>
    </w:rPr>
  </w:style>
  <w:style w:type="paragraph" w:styleId="afffa">
    <w:name w:val="header"/>
    <w:basedOn w:val="a"/>
    <w:semiHidden/>
    <w:pPr>
      <w:tabs>
        <w:tab w:val="center" w:pos="4153"/>
        <w:tab w:val="right" w:pos="8306"/>
      </w:tabs>
      <w:snapToGrid w:val="0"/>
      <w:spacing w:line="294" w:lineRule="exact"/>
    </w:pPr>
    <w:rPr>
      <w:kern w:val="0"/>
      <w:szCs w:val="20"/>
    </w:rPr>
  </w:style>
  <w:style w:type="character" w:styleId="afffb">
    <w:name w:val="page number"/>
    <w:basedOn w:val="a0"/>
    <w:semiHidden/>
  </w:style>
  <w:style w:type="paragraph" w:customStyle="1" w:styleId="afffc">
    <w:name w:val="修正條文(標題)"/>
    <w:basedOn w:val="a"/>
    <w:next w:val="a"/>
    <w:rsid w:val="00E20354"/>
    <w:pPr>
      <w:spacing w:afterLines="50" w:after="50"/>
      <w:ind w:leftChars="400" w:left="400"/>
    </w:pPr>
    <w:rPr>
      <w:rFonts w:eastAsia="標楷體"/>
      <w:kern w:val="0"/>
      <w:sz w:val="28"/>
    </w:rPr>
  </w:style>
  <w:style w:type="paragraph" w:customStyle="1" w:styleId="afffd">
    <w:name w:val="特殊段落"/>
    <w:basedOn w:val="a"/>
    <w:next w:val="a"/>
    <w:pPr>
      <w:spacing w:line="420" w:lineRule="exact"/>
    </w:pPr>
  </w:style>
  <w:style w:type="paragraph" w:customStyle="1" w:styleId="afffe">
    <w:name w:val="特殊項目符號"/>
    <w:basedOn w:val="a"/>
    <w:next w:val="a"/>
    <w:pPr>
      <w:spacing w:line="420" w:lineRule="exact"/>
    </w:pPr>
    <w:rPr>
      <w:snapToGrid w:val="0"/>
      <w:kern w:val="0"/>
    </w:rPr>
  </w:style>
  <w:style w:type="paragraph" w:customStyle="1" w:styleId="affff">
    <w:name w:val="院總號"/>
    <w:basedOn w:val="a"/>
    <w:next w:val="a"/>
    <w:rsid w:val="00E20354"/>
    <w:pPr>
      <w:spacing w:line="420" w:lineRule="exact"/>
    </w:pPr>
    <w:rPr>
      <w:rFonts w:eastAsia="標楷體"/>
      <w:kern w:val="0"/>
      <w:sz w:val="42"/>
    </w:rPr>
  </w:style>
  <w:style w:type="paragraph" w:customStyle="1" w:styleId="affff0">
    <w:name w:val="條"/>
    <w:basedOn w:val="a"/>
    <w:pPr>
      <w:spacing w:line="420" w:lineRule="exact"/>
      <w:ind w:left="500" w:hangingChars="500" w:hanging="500"/>
    </w:pPr>
    <w:rPr>
      <w:bCs/>
    </w:rPr>
  </w:style>
  <w:style w:type="paragraph" w:customStyle="1" w:styleId="11">
    <w:name w:val="條1"/>
    <w:basedOn w:val="a"/>
    <w:next w:val="a"/>
    <w:pPr>
      <w:spacing w:line="420" w:lineRule="exact"/>
      <w:ind w:left="375" w:hangingChars="375" w:hanging="375"/>
    </w:pPr>
  </w:style>
  <w:style w:type="paragraph" w:customStyle="1" w:styleId="affff1">
    <w:name w:val="條文內文"/>
    <w:basedOn w:val="a"/>
    <w:next w:val="a"/>
    <w:pPr>
      <w:spacing w:line="420" w:lineRule="exact"/>
      <w:ind w:leftChars="500" w:left="500" w:firstLineChars="200" w:firstLine="200"/>
    </w:pPr>
  </w:style>
  <w:style w:type="paragraph" w:customStyle="1" w:styleId="12">
    <w:name w:val="條文內文1"/>
    <w:basedOn w:val="a"/>
    <w:next w:val="a"/>
    <w:pPr>
      <w:spacing w:line="420" w:lineRule="exact"/>
      <w:ind w:leftChars="500" w:left="500" w:firstLineChars="200" w:firstLine="200"/>
    </w:pPr>
  </w:style>
  <w:style w:type="paragraph" w:customStyle="1" w:styleId="affff2">
    <w:name w:val="章"/>
    <w:basedOn w:val="a"/>
    <w:pPr>
      <w:spacing w:line="420" w:lineRule="exact"/>
      <w:ind w:leftChars="800" w:left="800"/>
      <w:jc w:val="left"/>
    </w:pPr>
    <w:rPr>
      <w:bCs/>
    </w:rPr>
  </w:style>
  <w:style w:type="paragraph" w:customStyle="1" w:styleId="-">
    <w:name w:val="提案連署人-議程"/>
    <w:basedOn w:val="a"/>
    <w:next w:val="a"/>
    <w:pPr>
      <w:spacing w:line="420" w:lineRule="exact"/>
      <w:ind w:leftChars="1100" w:left="1500" w:rightChars="300" w:right="300" w:hangingChars="400" w:hanging="400"/>
      <w:jc w:val="left"/>
    </w:pPr>
    <w:rPr>
      <w:kern w:val="0"/>
    </w:rPr>
  </w:style>
  <w:style w:type="paragraph" w:customStyle="1" w:styleId="affff3">
    <w:name w:val="提案連署人(委員)"/>
    <w:basedOn w:val="a"/>
    <w:rsid w:val="00E20354"/>
    <w:pPr>
      <w:spacing w:line="420" w:lineRule="exact"/>
      <w:ind w:leftChars="1100" w:left="1500" w:rightChars="300" w:right="300" w:hangingChars="400" w:hanging="400"/>
      <w:jc w:val="left"/>
    </w:pPr>
    <w:rPr>
      <w:rFonts w:eastAsia="標楷體"/>
      <w:kern w:val="0"/>
    </w:rPr>
  </w:style>
  <w:style w:type="paragraph" w:customStyle="1" w:styleId="affff4">
    <w:name w:val="提案連署人(黨團)"/>
    <w:basedOn w:val="a"/>
    <w:rsid w:val="00E20354"/>
    <w:pPr>
      <w:spacing w:line="420" w:lineRule="exact"/>
      <w:ind w:leftChars="1100" w:left="1500" w:rightChars="300" w:right="300" w:hangingChars="400" w:hanging="400"/>
      <w:jc w:val="left"/>
    </w:pPr>
    <w:rPr>
      <w:rFonts w:eastAsia="標楷體"/>
      <w:kern w:val="0"/>
    </w:rPr>
  </w:style>
  <w:style w:type="paragraph" w:customStyle="1" w:styleId="affff5">
    <w:name w:val="提案號"/>
    <w:basedOn w:val="a"/>
    <w:rsid w:val="00E20354"/>
    <w:pPr>
      <w:spacing w:line="420" w:lineRule="exact"/>
    </w:pPr>
    <w:rPr>
      <w:rFonts w:eastAsia="標楷體"/>
      <w:kern w:val="0"/>
      <w:sz w:val="34"/>
    </w:rPr>
  </w:style>
  <w:style w:type="paragraph" w:customStyle="1" w:styleId="affff6">
    <w:name w:val="提案說明"/>
    <w:basedOn w:val="a"/>
    <w:pPr>
      <w:spacing w:line="420" w:lineRule="exact"/>
      <w:ind w:leftChars="300" w:left="500" w:hangingChars="200" w:hanging="200"/>
    </w:pPr>
    <w:rPr>
      <w:kern w:val="0"/>
    </w:rPr>
  </w:style>
  <w:style w:type="paragraph" w:customStyle="1" w:styleId="affff7">
    <w:name w:val="款"/>
    <w:basedOn w:val="a"/>
    <w:pPr>
      <w:spacing w:line="420" w:lineRule="exact"/>
      <w:ind w:leftChars="700" w:left="800" w:hangingChars="100" w:hanging="100"/>
    </w:pPr>
    <w:rPr>
      <w:bCs/>
    </w:rPr>
  </w:style>
  <w:style w:type="paragraph" w:customStyle="1" w:styleId="13">
    <w:name w:val="款1"/>
    <w:basedOn w:val="a"/>
    <w:next w:val="a"/>
    <w:pPr>
      <w:spacing w:line="420" w:lineRule="exact"/>
      <w:ind w:leftChars="700" w:left="800" w:hangingChars="100" w:hanging="100"/>
    </w:pPr>
    <w:rPr>
      <w:bCs/>
    </w:rPr>
  </w:style>
  <w:style w:type="paragraph" w:customStyle="1" w:styleId="affff8">
    <w:name w:val="發函單位"/>
    <w:basedOn w:val="a"/>
    <w:next w:val="a"/>
    <w:rsid w:val="00E20354"/>
    <w:rPr>
      <w:rFonts w:eastAsia="微軟正黑體"/>
      <w:b/>
      <w:spacing w:val="-10"/>
      <w:kern w:val="0"/>
      <w:sz w:val="28"/>
    </w:rPr>
  </w:style>
  <w:style w:type="paragraph" w:customStyle="1" w:styleId="affff9">
    <w:name w:val="發函說明"/>
    <w:basedOn w:val="affff6"/>
    <w:next w:val="affff6"/>
  </w:style>
  <w:style w:type="paragraph" w:customStyle="1" w:styleId="affffa">
    <w:name w:val="答復項目"/>
    <w:basedOn w:val="a"/>
    <w:next w:val="a"/>
    <w:pPr>
      <w:ind w:left="200" w:hangingChars="200" w:hanging="200"/>
    </w:pPr>
    <w:rPr>
      <w:kern w:val="0"/>
    </w:rPr>
  </w:style>
  <w:style w:type="paragraph" w:customStyle="1" w:styleId="affffb">
    <w:name w:val="項"/>
    <w:basedOn w:val="a"/>
    <w:next w:val="a"/>
    <w:pPr>
      <w:spacing w:line="420" w:lineRule="exact"/>
      <w:ind w:left="100" w:hangingChars="100" w:hanging="100"/>
    </w:pPr>
  </w:style>
  <w:style w:type="paragraph" w:customStyle="1" w:styleId="14">
    <w:name w:val="項1"/>
    <w:basedOn w:val="a"/>
    <w:next w:val="a"/>
    <w:pPr>
      <w:spacing w:line="420" w:lineRule="exact"/>
      <w:ind w:leftChars="700" w:left="800" w:hangingChars="100" w:hanging="100"/>
    </w:pPr>
  </w:style>
  <w:style w:type="paragraph" w:customStyle="1" w:styleId="affffc">
    <w:name w:val="節"/>
    <w:basedOn w:val="a"/>
    <w:rsid w:val="00E20354"/>
    <w:pPr>
      <w:spacing w:line="420" w:lineRule="exact"/>
      <w:ind w:leftChars="900" w:left="900"/>
      <w:jc w:val="left"/>
    </w:pPr>
    <w:rPr>
      <w:rFonts w:eastAsia="標楷體"/>
      <w:bCs/>
    </w:rPr>
  </w:style>
  <w:style w:type="paragraph" w:customStyle="1" w:styleId="affffd">
    <w:name w:val="說明(一般項目)"/>
    <w:basedOn w:val="a"/>
    <w:next w:val="a"/>
    <w:pPr>
      <w:spacing w:line="420" w:lineRule="exact"/>
      <w:ind w:leftChars="200" w:left="300" w:hangingChars="100" w:hanging="100"/>
    </w:pPr>
    <w:rPr>
      <w:kern w:val="0"/>
    </w:rPr>
  </w:style>
  <w:style w:type="paragraph" w:customStyle="1" w:styleId="affffe">
    <w:name w:val="說明(內文)"/>
    <w:basedOn w:val="a"/>
    <w:next w:val="a"/>
    <w:pPr>
      <w:spacing w:line="420" w:lineRule="exact"/>
      <w:ind w:firstLineChars="200" w:firstLine="200"/>
    </w:pPr>
    <w:rPr>
      <w:kern w:val="0"/>
    </w:rPr>
  </w:style>
  <w:style w:type="paragraph" w:customStyle="1" w:styleId="afffff">
    <w:name w:val="說明(特殊項目)"/>
    <w:basedOn w:val="a"/>
    <w:next w:val="a"/>
    <w:pPr>
      <w:spacing w:line="420" w:lineRule="exact"/>
    </w:pPr>
    <w:rPr>
      <w:snapToGrid w:val="0"/>
      <w:kern w:val="0"/>
    </w:rPr>
  </w:style>
  <w:style w:type="paragraph" w:customStyle="1" w:styleId="afffff0">
    <w:name w:val="說明(無函件項目符號)"/>
    <w:basedOn w:val="a"/>
    <w:next w:val="a"/>
    <w:pPr>
      <w:spacing w:line="420" w:lineRule="exact"/>
      <w:ind w:leftChars="100" w:left="300" w:hangingChars="200" w:hanging="200"/>
    </w:pPr>
    <w:rPr>
      <w:kern w:val="0"/>
    </w:rPr>
  </w:style>
  <w:style w:type="paragraph" w:customStyle="1" w:styleId="afffff1">
    <w:name w:val="審查報告(項目符號)"/>
    <w:basedOn w:val="a"/>
    <w:next w:val="a"/>
    <w:pPr>
      <w:spacing w:line="420" w:lineRule="exact"/>
      <w:ind w:left="200" w:hangingChars="200" w:hanging="200"/>
    </w:pPr>
    <w:rPr>
      <w:kern w:val="0"/>
    </w:rPr>
  </w:style>
  <w:style w:type="paragraph" w:customStyle="1" w:styleId="afffff2">
    <w:name w:val="審查報告(一般項目)"/>
    <w:basedOn w:val="afffff1"/>
    <w:next w:val="a"/>
  </w:style>
  <w:style w:type="paragraph" w:customStyle="1" w:styleId="afffff3">
    <w:name w:val="審查報告(內文)"/>
    <w:basedOn w:val="a"/>
    <w:next w:val="a"/>
    <w:pPr>
      <w:spacing w:line="420" w:lineRule="exact"/>
      <w:ind w:firstLineChars="200" w:firstLine="200"/>
    </w:pPr>
  </w:style>
  <w:style w:type="paragraph" w:customStyle="1" w:styleId="afffff4">
    <w:name w:val="審查報告(委員說明)"/>
    <w:basedOn w:val="a"/>
    <w:next w:val="a"/>
    <w:rsid w:val="00BF63AF"/>
    <w:pPr>
      <w:spacing w:line="420" w:lineRule="exact"/>
    </w:pPr>
    <w:rPr>
      <w:kern w:val="0"/>
    </w:rPr>
  </w:style>
  <w:style w:type="paragraph" w:customStyle="1" w:styleId="afffff5">
    <w:name w:val="審查報告(特殊符號內文)"/>
    <w:basedOn w:val="a"/>
    <w:next w:val="a"/>
    <w:pPr>
      <w:spacing w:line="420" w:lineRule="exact"/>
    </w:pPr>
  </w:style>
  <w:style w:type="paragraph" w:customStyle="1" w:styleId="afffff6">
    <w:name w:val="審查報告(特殊項目)"/>
    <w:basedOn w:val="a"/>
    <w:next w:val="a"/>
    <w:pPr>
      <w:spacing w:line="420" w:lineRule="exact"/>
    </w:pPr>
    <w:rPr>
      <w:kern w:val="0"/>
    </w:rPr>
  </w:style>
  <w:style w:type="paragraph" w:customStyle="1" w:styleId="afffff7">
    <w:name w:val="審查報告(特殊項目內文)"/>
    <w:basedOn w:val="a"/>
    <w:next w:val="a"/>
    <w:pPr>
      <w:spacing w:line="420" w:lineRule="exact"/>
    </w:pPr>
  </w:style>
  <w:style w:type="paragraph" w:customStyle="1" w:styleId="afffff8">
    <w:name w:val="審查報告(項目符號內文)"/>
    <w:basedOn w:val="a"/>
    <w:next w:val="a"/>
    <w:pPr>
      <w:spacing w:line="420" w:lineRule="exact"/>
    </w:pPr>
    <w:rPr>
      <w:kern w:val="0"/>
    </w:rPr>
  </w:style>
  <w:style w:type="paragraph" w:customStyle="1" w:styleId="afffff9">
    <w:name w:val="審查報告(標題)"/>
    <w:basedOn w:val="a"/>
    <w:next w:val="a"/>
    <w:rsid w:val="00E20354"/>
    <w:pPr>
      <w:spacing w:afterLines="50" w:after="50"/>
      <w:ind w:leftChars="500" w:left="600" w:hangingChars="100" w:hanging="100"/>
    </w:pPr>
    <w:rPr>
      <w:rFonts w:eastAsia="標楷體"/>
      <w:kern w:val="0"/>
      <w:sz w:val="28"/>
    </w:rPr>
  </w:style>
  <w:style w:type="paragraph" w:customStyle="1" w:styleId="afffffa">
    <w:name w:val="質詢項目"/>
    <w:basedOn w:val="a"/>
    <w:next w:val="a"/>
    <w:pPr>
      <w:ind w:left="300" w:hangingChars="300" w:hanging="300"/>
    </w:pPr>
    <w:rPr>
      <w:kern w:val="0"/>
      <w:sz w:val="28"/>
    </w:rPr>
  </w:style>
  <w:style w:type="paragraph" w:customStyle="1" w:styleId="afffffb">
    <w:name w:val="質詢項目(函)"/>
    <w:basedOn w:val="a"/>
    <w:next w:val="a"/>
    <w:pPr>
      <w:ind w:leftChars="400" w:left="400"/>
    </w:pPr>
    <w:rPr>
      <w:kern w:val="0"/>
    </w:rPr>
  </w:style>
  <w:style w:type="paragraph" w:styleId="HTML">
    <w:name w:val="HTML Address"/>
    <w:basedOn w:val="a"/>
    <w:semiHidden/>
    <w:rPr>
      <w:i/>
      <w:iCs/>
    </w:rPr>
  </w:style>
  <w:style w:type="paragraph" w:customStyle="1" w:styleId="afffffc">
    <w:name w:val="質詢項目內文"/>
    <w:basedOn w:val="a"/>
    <w:next w:val="a"/>
    <w:pPr>
      <w:ind w:firstLineChars="200" w:firstLine="200"/>
    </w:pPr>
    <w:rPr>
      <w:kern w:val="0"/>
    </w:rPr>
  </w:style>
  <w:style w:type="paragraph" w:customStyle="1" w:styleId="15">
    <w:name w:val="橫向數字1"/>
    <w:basedOn w:val="a"/>
    <w:next w:val="a"/>
    <w:pPr>
      <w:ind w:leftChars="100" w:left="100" w:firstLineChars="55" w:firstLine="55"/>
    </w:pPr>
  </w:style>
  <w:style w:type="paragraph" w:customStyle="1" w:styleId="21">
    <w:name w:val="橫向數字2"/>
    <w:basedOn w:val="a"/>
    <w:next w:val="a"/>
    <w:pPr>
      <w:ind w:leftChars="100" w:left="100" w:firstLineChars="70" w:firstLine="70"/>
    </w:pPr>
  </w:style>
  <w:style w:type="paragraph" w:customStyle="1" w:styleId="afffffd">
    <w:name w:val="總說明(項目符號)"/>
    <w:basedOn w:val="a"/>
    <w:next w:val="a"/>
    <w:pPr>
      <w:spacing w:line="420" w:lineRule="exact"/>
      <w:ind w:left="200" w:hangingChars="200" w:hanging="200"/>
    </w:pPr>
    <w:rPr>
      <w:kern w:val="0"/>
    </w:rPr>
  </w:style>
  <w:style w:type="paragraph" w:customStyle="1" w:styleId="afffffe">
    <w:name w:val="總說明(一般項目)"/>
    <w:basedOn w:val="afffffd"/>
    <w:next w:val="a"/>
    <w:pPr>
      <w:jc w:val="left"/>
    </w:pPr>
  </w:style>
  <w:style w:type="paragraph" w:customStyle="1" w:styleId="affffff">
    <w:name w:val="總說明(內文)"/>
    <w:basedOn w:val="a"/>
    <w:pPr>
      <w:spacing w:line="420" w:lineRule="exact"/>
      <w:ind w:firstLineChars="200" w:firstLine="200"/>
    </w:pPr>
    <w:rPr>
      <w:kern w:val="0"/>
    </w:rPr>
  </w:style>
  <w:style w:type="paragraph" w:customStyle="1" w:styleId="affffff0">
    <w:name w:val="總說明(特殊項目)"/>
    <w:basedOn w:val="a"/>
    <w:next w:val="a"/>
    <w:pPr>
      <w:spacing w:line="420" w:lineRule="exact"/>
    </w:pPr>
    <w:rPr>
      <w:kern w:val="0"/>
    </w:rPr>
  </w:style>
  <w:style w:type="paragraph" w:customStyle="1" w:styleId="affffff1">
    <w:name w:val="總說明(標題)"/>
    <w:basedOn w:val="affff8"/>
    <w:next w:val="a"/>
    <w:rsid w:val="000F48AA"/>
    <w:pPr>
      <w:spacing w:afterLines="50" w:after="50"/>
      <w:ind w:leftChars="550" w:left="550"/>
    </w:pPr>
    <w:rPr>
      <w:rFonts w:eastAsia="標楷體"/>
      <w:spacing w:val="0"/>
    </w:rPr>
  </w:style>
  <w:style w:type="paragraph" w:customStyle="1" w:styleId="affffff2">
    <w:name w:val="黨團(委員)"/>
    <w:basedOn w:val="a"/>
    <w:next w:val="a"/>
    <w:pPr>
      <w:spacing w:line="420" w:lineRule="atLeast"/>
      <w:ind w:leftChars="1500" w:left="1500" w:rightChars="300" w:right="300"/>
      <w:jc w:val="left"/>
    </w:pPr>
  </w:style>
  <w:style w:type="paragraph" w:customStyle="1" w:styleId="-0">
    <w:name w:val="黨團提案-議程"/>
    <w:basedOn w:val="afb"/>
    <w:rsid w:val="0042704C"/>
    <w:pPr>
      <w:spacing w:line="420" w:lineRule="exact"/>
      <w:ind w:leftChars="1100" w:left="1100" w:firstLineChars="0" w:firstLine="0"/>
    </w:pPr>
    <w:rPr>
      <w:rFonts w:eastAsia="細明體"/>
      <w:sz w:val="21"/>
    </w:rPr>
  </w:style>
  <w:style w:type="paragraph" w:customStyle="1" w:styleId="affffff3">
    <w:name w:val="項(內文)"/>
    <w:basedOn w:val="a"/>
    <w:next w:val="a"/>
    <w:pPr>
      <w:spacing w:line="420" w:lineRule="exact"/>
      <w:ind w:leftChars="900" w:left="900" w:firstLineChars="200" w:firstLine="200"/>
    </w:pPr>
  </w:style>
  <w:style w:type="paragraph" w:customStyle="1" w:styleId="affffff4">
    <w:name w:val="收文編號"/>
    <w:basedOn w:val="a"/>
  </w:style>
  <w:style w:type="paragraph" w:customStyle="1" w:styleId="affffff5">
    <w:name w:val="目(內文)"/>
    <w:basedOn w:val="a6"/>
    <w:next w:val="a"/>
    <w:pPr>
      <w:adjustRightInd w:val="0"/>
      <w:ind w:leftChars="200" w:left="300"/>
    </w:pPr>
  </w:style>
  <w:style w:type="paragraph" w:customStyle="1" w:styleId="16">
    <w:name w:val="項1(內文)"/>
    <w:basedOn w:val="a"/>
    <w:next w:val="a"/>
    <w:pPr>
      <w:spacing w:line="420" w:lineRule="exact"/>
      <w:ind w:leftChars="900" w:left="900" w:firstLineChars="200" w:firstLine="200"/>
    </w:pPr>
  </w:style>
  <w:style w:type="paragraph" w:customStyle="1" w:styleId="17">
    <w:name w:val="目1(內文)"/>
    <w:basedOn w:val="a"/>
    <w:next w:val="a"/>
    <w:pPr>
      <w:spacing w:line="420" w:lineRule="exact"/>
      <w:ind w:leftChars="200" w:left="200" w:firstLineChars="200" w:firstLine="200"/>
    </w:pPr>
  </w:style>
  <w:style w:type="table" w:styleId="affffff6">
    <w:name w:val="Table Grid"/>
    <w:basedOn w:val="a1"/>
    <w:uiPriority w:val="59"/>
    <w:rsid w:val="00D22A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8">
    <w:name w:val="說明(內文1)"/>
    <w:basedOn w:val="a"/>
    <w:next w:val="a"/>
    <w:rsid w:val="001346DF"/>
    <w:pPr>
      <w:spacing w:line="420" w:lineRule="exact"/>
      <w:ind w:firstLineChars="200" w:firstLine="200"/>
    </w:pPr>
  </w:style>
  <w:style w:type="character" w:customStyle="1" w:styleId="20">
    <w:name w:val="標題 2 字元"/>
    <w:link w:val="2"/>
    <w:uiPriority w:val="9"/>
    <w:semiHidden/>
    <w:rsid w:val="0042704C"/>
    <w:rPr>
      <w:rFonts w:ascii="Calibri Light" w:eastAsia="細明體" w:hAnsi="Calibri Light" w:cs="Times New Roman"/>
      <w:b/>
      <w:bCs/>
      <w:noProof/>
      <w:kern w:val="2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utf-8"/>
  <w:optimizeForBrowser/>
  <w:allowPNG/>
  <w:doNotRelyOnCSS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Microsoft\Templates\LCEWA01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F1D85E-ABDF-4C54-B3E1-32FF4C69A2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LCEWA01</Template>
  <TotalTime>1</TotalTime>
  <Pages>4</Pages>
  <Words>278</Words>
  <Characters>1589</Characters>
  <Application>Microsoft Office Word</Application>
  <DocSecurity>0</DocSecurity>
  <Lines>13</Lines>
  <Paragraphs>3</Paragraphs>
  <ScaleCrop>false</ScaleCrop>
  <Company/>
  <LinksUpToDate>false</LinksUpToDate>
  <CharactersWithSpaces>1864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37</dc:creator>
  <cp:keywords>11;2;2</cp:keywords>
  <dc:description>委89;委92;4;議案202110067840000</dc:description>
  <cp:lastModifiedBy>Windows 使用者</cp:lastModifiedBy>
  <cp:revision>2</cp:revision>
  <cp:lastPrinted>2024-09-23T04:41:00Z</cp:lastPrinted>
  <dcterms:created xsi:type="dcterms:W3CDTF">2024-10-15T07:04:00Z</dcterms:created>
  <dcterms:modified xsi:type="dcterms:W3CDTF">2024-10-15T07:04:00Z</dcterms:modified>
</cp:coreProperties>
</file>