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853072" w:rsidRDefault="00324E99" w:rsidP="00114396">
      <w:pPr>
        <w:pStyle w:val="14"/>
        <w:ind w:left="559" w:hanging="559"/>
        <w:rPr>
          <w:rFonts w:hAnsi="標楷體" w:hint="eastAsia"/>
          <w:spacing w:val="-2"/>
          <w:kern w:val="0"/>
        </w:rPr>
      </w:pPr>
      <w:bookmarkStart w:id="6" w:name="_Toc526844674"/>
      <w:bookmarkStart w:id="7" w:name="_Toc20499525"/>
      <w:bookmarkStart w:id="8" w:name="_Toc20994309"/>
      <w:bookmarkStart w:id="9" w:name="_Toc86911241"/>
      <w:bookmarkStart w:id="10" w:name="_Toc179961699"/>
      <w:r>
        <w:rPr>
          <w:rFonts w:hAnsi="標楷體"/>
          <w:spacing w:val="-2"/>
          <w:kern w:val="0"/>
        </w:rPr>
        <w:t>七</w:t>
      </w:r>
      <w:r w:rsidR="00853072">
        <w:rPr>
          <w:rFonts w:hAnsi="標楷體" w:hint="eastAsia"/>
          <w:spacing w:val="-2"/>
          <w:kern w:val="0"/>
        </w:rPr>
        <w:t>、</w:t>
      </w:r>
      <w:r w:rsidR="00B21110">
        <w:rPr>
          <w:rFonts w:hAnsi="標楷體" w:hint="eastAsia"/>
          <w:spacing w:val="-2"/>
          <w:kern w:val="0"/>
        </w:rPr>
        <w:t>推動</w:t>
      </w:r>
      <w:r w:rsidR="00853072">
        <w:rPr>
          <w:rFonts w:hAnsi="標楷體"/>
          <w:spacing w:val="-2"/>
          <w:kern w:val="0"/>
        </w:rPr>
        <w:t>具挑戰及須關注廢物清除處理</w:t>
      </w:r>
      <w:r w:rsidR="00926025">
        <w:rPr>
          <w:rFonts w:hAnsi="標楷體"/>
          <w:spacing w:val="-2"/>
          <w:kern w:val="0"/>
        </w:rPr>
        <w:t>業務</w:t>
      </w:r>
      <w:r w:rsidR="00190586">
        <w:rPr>
          <w:rFonts w:hAnsi="標楷體" w:hint="eastAsia"/>
          <w:spacing w:val="-2"/>
          <w:kern w:val="0"/>
        </w:rPr>
        <w:t>，</w:t>
      </w:r>
      <w:r w:rsidR="00190586">
        <w:rPr>
          <w:rFonts w:hAnsi="標楷體"/>
          <w:spacing w:val="-2"/>
          <w:kern w:val="0"/>
        </w:rPr>
        <w:t>惟</w:t>
      </w:r>
      <w:r w:rsidR="0062205B">
        <w:rPr>
          <w:rFonts w:hAnsi="標楷體"/>
          <w:spacing w:val="-2"/>
          <w:kern w:val="0"/>
        </w:rPr>
        <w:t>石綿</w:t>
      </w:r>
      <w:r w:rsidR="00190586">
        <w:rPr>
          <w:rFonts w:hAnsi="標楷體"/>
          <w:spacing w:val="-2"/>
          <w:kern w:val="0"/>
        </w:rPr>
        <w:t>清除處理量未如預期</w:t>
      </w:r>
      <w:r w:rsidR="00190586">
        <w:rPr>
          <w:rFonts w:hAnsi="標楷體" w:hint="eastAsia"/>
          <w:spacing w:val="-2"/>
          <w:kern w:val="0"/>
        </w:rPr>
        <w:t>，</w:t>
      </w:r>
      <w:r w:rsidR="00190586">
        <w:rPr>
          <w:rFonts w:hAnsi="標楷體"/>
          <w:spacing w:val="-2"/>
          <w:kern w:val="0"/>
        </w:rPr>
        <w:t>允待檢討策進</w:t>
      </w:r>
      <w:r w:rsidR="00255884">
        <w:rPr>
          <w:rFonts w:hAnsi="標楷體" w:hint="eastAsia"/>
          <w:spacing w:val="-2"/>
          <w:kern w:val="0"/>
        </w:rPr>
        <w:t>，</w:t>
      </w:r>
      <w:r w:rsidR="00255884">
        <w:rPr>
          <w:rFonts w:hAnsi="標楷體"/>
          <w:spacing w:val="-2"/>
          <w:kern w:val="0"/>
        </w:rPr>
        <w:t>俾達有效引導民眾妥善處置有害廢棄物之目標</w:t>
      </w:r>
      <w:bookmarkEnd w:id="10"/>
    </w:p>
    <w:p w:rsidR="00190586" w:rsidRDefault="00190586" w:rsidP="006F6EB2">
      <w:pPr>
        <w:ind w:left="566" w:firstLine="566"/>
      </w:pPr>
      <w:bookmarkStart w:id="11" w:name="_Hlk179212655"/>
      <w:r>
        <w:rPr>
          <w:rFonts w:hint="eastAsia"/>
        </w:rPr>
        <w:t>資源回收管理基金</w:t>
      </w:r>
      <w:bookmarkEnd w:id="11"/>
      <w:r>
        <w:rPr>
          <w:rFonts w:hint="eastAsia"/>
        </w:rPr>
        <w:t>1</w:t>
      </w:r>
      <w:r>
        <w:t>14年度預算案於</w:t>
      </w:r>
      <w:r>
        <w:rPr>
          <w:rFonts w:hint="eastAsia"/>
        </w:rPr>
        <w:t>「</w:t>
      </w:r>
      <w:r w:rsidR="00CD340A">
        <w:rPr>
          <w:rFonts w:hint="eastAsia"/>
        </w:rPr>
        <w:t>資</w:t>
      </w:r>
      <w:r w:rsidRPr="00190586">
        <w:rPr>
          <w:rFonts w:hint="eastAsia"/>
        </w:rPr>
        <w:t>源回收管理計畫</w:t>
      </w:r>
      <w:r>
        <w:rPr>
          <w:rFonts w:hint="eastAsia"/>
        </w:rPr>
        <w:t>-</w:t>
      </w:r>
      <w:r>
        <w:t>05資源回收調查</w:t>
      </w:r>
      <w:r>
        <w:rPr>
          <w:rFonts w:hint="eastAsia"/>
        </w:rPr>
        <w:t>、</w:t>
      </w:r>
      <w:r>
        <w:t>評估與規劃</w:t>
      </w:r>
      <w:r>
        <w:rPr>
          <w:rFonts w:hint="eastAsia"/>
        </w:rPr>
        <w:t>、</w:t>
      </w:r>
      <w:r>
        <w:t>輔導</w:t>
      </w:r>
      <w:r>
        <w:rPr>
          <w:rFonts w:hint="eastAsia"/>
        </w:rPr>
        <w:t>」</w:t>
      </w:r>
      <w:r>
        <w:t>業務計畫項下編列</w:t>
      </w:r>
      <w:bookmarkStart w:id="12" w:name="_Hlk179209648"/>
      <w:r>
        <w:rPr>
          <w:rFonts w:hint="eastAsia"/>
        </w:rPr>
        <w:t>「</w:t>
      </w:r>
      <w:r>
        <w:t>減量回收及資源循環</w:t>
      </w:r>
      <w:r w:rsidR="006F6EB2">
        <w:t>推動計畫</w:t>
      </w:r>
      <w:r w:rsidR="006F6EB2">
        <w:rPr>
          <w:rFonts w:hint="eastAsia"/>
        </w:rPr>
        <w:t>」</w:t>
      </w:r>
      <w:bookmarkEnd w:id="12"/>
      <w:r w:rsidR="006F6EB2">
        <w:rPr>
          <w:rFonts w:hint="eastAsia"/>
        </w:rPr>
        <w:t>3</w:t>
      </w:r>
      <w:r w:rsidR="006F6EB2">
        <w:t>,040萬元</w:t>
      </w:r>
      <w:r w:rsidR="006F6EB2">
        <w:rPr>
          <w:rFonts w:hint="eastAsia"/>
        </w:rPr>
        <w:t>，</w:t>
      </w:r>
      <w:r w:rsidR="006F6EB2">
        <w:t>用以辦理</w:t>
      </w:r>
      <w:r w:rsidR="0063390E">
        <w:t>推動</w:t>
      </w:r>
      <w:r w:rsidR="006F6EB2">
        <w:rPr>
          <w:rFonts w:hint="eastAsia"/>
        </w:rPr>
        <w:t>物料資源循環、源頭減量</w:t>
      </w:r>
      <w:r w:rsidR="0063390E">
        <w:rPr>
          <w:rFonts w:hint="eastAsia"/>
        </w:rPr>
        <w:t>、</w:t>
      </w:r>
      <w:r w:rsidR="006F6EB2">
        <w:rPr>
          <w:rFonts w:hint="eastAsia"/>
        </w:rPr>
        <w:t>循環採購、具挑戰及須關注廢棄物清除處理等</w:t>
      </w:r>
      <w:r w:rsidR="0063390E">
        <w:rPr>
          <w:rFonts w:hint="eastAsia"/>
        </w:rPr>
        <w:t>相關工作。經查：</w:t>
      </w:r>
    </w:p>
    <w:p w:rsidR="0063390E" w:rsidRPr="00771CF0" w:rsidRDefault="0063390E" w:rsidP="0063390E">
      <w:pPr>
        <w:pStyle w:val="a5"/>
        <w:ind w:left="849" w:hanging="283"/>
        <w:rPr>
          <w:b/>
          <w:bCs/>
        </w:rPr>
      </w:pPr>
      <w:r w:rsidRPr="00771CF0">
        <w:rPr>
          <w:rFonts w:hint="eastAsia"/>
          <w:b/>
          <w:bCs/>
        </w:rPr>
        <w:t>(一</w:t>
      </w:r>
      <w:r w:rsidRPr="00771CF0">
        <w:rPr>
          <w:b/>
          <w:bCs/>
        </w:rPr>
        <w:t>)</w:t>
      </w:r>
      <w:r w:rsidRPr="00771CF0">
        <w:rPr>
          <w:rFonts w:hint="eastAsia"/>
          <w:b/>
          <w:bCs/>
        </w:rPr>
        <w:t>為解決任意棄置</w:t>
      </w:r>
      <w:r w:rsidR="0062205B">
        <w:rPr>
          <w:rFonts w:hint="eastAsia"/>
          <w:b/>
          <w:bCs/>
        </w:rPr>
        <w:t>石綿</w:t>
      </w:r>
      <w:r w:rsidRPr="00771CF0">
        <w:rPr>
          <w:rFonts w:hint="eastAsia"/>
          <w:b/>
          <w:bCs/>
        </w:rPr>
        <w:t>恐造成國人健康危害</w:t>
      </w:r>
      <w:r w:rsidR="005706C3" w:rsidRPr="00771CF0">
        <w:rPr>
          <w:rFonts w:hint="eastAsia"/>
          <w:b/>
          <w:bCs/>
        </w:rPr>
        <w:t>之問題</w:t>
      </w:r>
      <w:r w:rsidRPr="00771CF0">
        <w:rPr>
          <w:rFonts w:hint="eastAsia"/>
          <w:b/>
          <w:bCs/>
        </w:rPr>
        <w:t>，</w:t>
      </w:r>
      <w:r w:rsidR="00133E61">
        <w:rPr>
          <w:rFonts w:hint="eastAsia"/>
          <w:b/>
          <w:bCs/>
        </w:rPr>
        <w:t>規劃</w:t>
      </w:r>
      <w:r w:rsidRPr="00771CF0">
        <w:rPr>
          <w:rFonts w:hint="eastAsia"/>
          <w:b/>
          <w:bCs/>
        </w:rPr>
        <w:t>建立管理措施及補助方式，引導流向妥處，避免造成國人健康危害</w:t>
      </w:r>
    </w:p>
    <w:p w:rsidR="005706C3" w:rsidRDefault="00672012" w:rsidP="00133E61">
      <w:pPr>
        <w:pStyle w:val="21"/>
        <w:ind w:left="849" w:firstLine="566"/>
      </w:pPr>
      <w:r>
        <w:rPr>
          <w:rFonts w:hint="eastAsia"/>
        </w:rPr>
        <w:t>茲因</w:t>
      </w:r>
      <w:r w:rsidR="00C926EF">
        <w:rPr>
          <w:rFonts w:hint="eastAsia"/>
        </w:rPr>
        <w:t>行政院</w:t>
      </w:r>
      <w:r>
        <w:rPr>
          <w:rFonts w:hint="eastAsia"/>
        </w:rPr>
        <w:t>前</w:t>
      </w:r>
      <w:r w:rsidR="00C926EF">
        <w:rPr>
          <w:rFonts w:hint="eastAsia"/>
        </w:rPr>
        <w:t>於</w:t>
      </w:r>
      <w:r w:rsidR="005706C3">
        <w:rPr>
          <w:rFonts w:hint="eastAsia"/>
        </w:rPr>
        <w:t>110年12月30日</w:t>
      </w:r>
      <w:r w:rsidR="00C926EF">
        <w:rPr>
          <w:rFonts w:hint="eastAsia"/>
        </w:rPr>
        <w:t>召開</w:t>
      </w:r>
      <w:r w:rsidR="005706C3">
        <w:rPr>
          <w:rFonts w:hint="eastAsia"/>
        </w:rPr>
        <w:t>「事業廢棄物處理研商」會議</w:t>
      </w:r>
      <w:r w:rsidR="00C926EF">
        <w:rPr>
          <w:rFonts w:hint="eastAsia"/>
          <w:lang w:eastAsia="zh-TW"/>
        </w:rPr>
        <w:t>，</w:t>
      </w:r>
      <w:r w:rsidR="003605E7">
        <w:rPr>
          <w:rFonts w:hint="eastAsia"/>
          <w:lang w:eastAsia="zh-TW"/>
        </w:rPr>
        <w:t>於</w:t>
      </w:r>
      <w:r w:rsidR="00C926EF">
        <w:rPr>
          <w:rFonts w:hint="eastAsia"/>
          <w:lang w:eastAsia="zh-TW"/>
        </w:rPr>
        <w:t>會中指示</w:t>
      </w:r>
      <w:r w:rsidR="005706C3">
        <w:rPr>
          <w:rFonts w:hint="eastAsia"/>
        </w:rPr>
        <w:t>針對市場上規模不足、需特殊技術處理之有害廢棄物、需特別關注或新興廢棄物，由環</w:t>
      </w:r>
      <w:r w:rsidR="00C926EF">
        <w:rPr>
          <w:rFonts w:hint="eastAsia"/>
        </w:rPr>
        <w:t>境部</w:t>
      </w:r>
      <w:r w:rsidR="00C926EF">
        <w:rPr>
          <w:rFonts w:hint="eastAsia"/>
          <w:lang w:eastAsia="zh-TW"/>
        </w:rPr>
        <w:t>(</w:t>
      </w:r>
      <w:r w:rsidR="00C926EF">
        <w:rPr>
          <w:lang w:eastAsia="zh-TW"/>
        </w:rPr>
        <w:t>原行政院環</w:t>
      </w:r>
      <w:r w:rsidR="00771CF0">
        <w:rPr>
          <w:lang w:eastAsia="zh-TW"/>
        </w:rPr>
        <w:t>境</w:t>
      </w:r>
      <w:r w:rsidR="00C926EF">
        <w:rPr>
          <w:lang w:eastAsia="zh-TW"/>
        </w:rPr>
        <w:t>保</w:t>
      </w:r>
      <w:r w:rsidR="00771CF0">
        <w:rPr>
          <w:lang w:eastAsia="zh-TW"/>
        </w:rPr>
        <w:t>護</w:t>
      </w:r>
      <w:r w:rsidR="00C926EF">
        <w:rPr>
          <w:lang w:eastAsia="zh-TW"/>
        </w:rPr>
        <w:t>署)</w:t>
      </w:r>
      <w:r w:rsidR="005706C3">
        <w:rPr>
          <w:rFonts w:hint="eastAsia"/>
        </w:rPr>
        <w:t>推動設置相關處理設施</w:t>
      </w:r>
      <w:r w:rsidR="00C926EF">
        <w:rPr>
          <w:rFonts w:hint="eastAsia"/>
          <w:lang w:eastAsia="zh-TW"/>
        </w:rPr>
        <w:t>。</w:t>
      </w:r>
      <w:r w:rsidR="00C926EF">
        <w:rPr>
          <w:rFonts w:hint="eastAsia"/>
        </w:rPr>
        <w:t>該部</w:t>
      </w:r>
      <w:r w:rsidR="005575E0">
        <w:rPr>
          <w:rFonts w:hint="eastAsia"/>
        </w:rPr>
        <w:t>考量石綿建材建物於近10年間達使用年限將陸續拆除排出，然因拆除後廢棄物清除處理費用高，且一般民眾不易熟悉合法清理途徑，任意棄置恐造成國人健康危害，有處理急迫性，</w:t>
      </w:r>
      <w:r w:rsidR="001B26EC">
        <w:rPr>
          <w:rFonts w:hint="eastAsia"/>
        </w:rPr>
        <w:t>爰</w:t>
      </w:r>
      <w:r w:rsidR="00133E61">
        <w:rPr>
          <w:rFonts w:hint="eastAsia"/>
        </w:rPr>
        <w:t>於</w:t>
      </w:r>
      <w:r w:rsidR="00771CF0" w:rsidRPr="00771CF0">
        <w:rPr>
          <w:rFonts w:hint="eastAsia"/>
        </w:rPr>
        <w:t>「減量回收及資源循環推動計畫(112至115年度)」</w:t>
      </w:r>
      <w:r w:rsidR="00133E61">
        <w:rPr>
          <w:rFonts w:hint="eastAsia"/>
        </w:rPr>
        <w:t>中規劃建立適當管理及補助方式，引導民眾妥善處置，避免棄置</w:t>
      </w:r>
      <w:r w:rsidR="005575E0">
        <w:rPr>
          <w:rFonts w:hint="eastAsia"/>
        </w:rPr>
        <w:t>，</w:t>
      </w:r>
      <w:r w:rsidR="00B21110">
        <w:rPr>
          <w:rFonts w:hint="eastAsia"/>
        </w:rPr>
        <w:t>以維</w:t>
      </w:r>
      <w:r w:rsidR="005575E0">
        <w:rPr>
          <w:rFonts w:hint="eastAsia"/>
        </w:rPr>
        <w:t>國人健康。</w:t>
      </w:r>
    </w:p>
    <w:p w:rsidR="00133E61" w:rsidRPr="002A2B21" w:rsidRDefault="001E105B" w:rsidP="001E105B">
      <w:pPr>
        <w:pStyle w:val="a5"/>
        <w:ind w:left="849" w:hanging="283"/>
        <w:rPr>
          <w:b/>
          <w:bCs/>
        </w:rPr>
      </w:pPr>
      <w:r w:rsidRPr="002A2B21">
        <w:rPr>
          <w:rFonts w:hint="eastAsia"/>
          <w:b/>
          <w:bCs/>
        </w:rPr>
        <w:lastRenderedPageBreak/>
        <w:t>(</w:t>
      </w:r>
      <w:r w:rsidRPr="002A2B21">
        <w:rPr>
          <w:b/>
          <w:bCs/>
        </w:rPr>
        <w:t>二)112年度石綿清除處理量</w:t>
      </w:r>
      <w:r w:rsidR="002A2B21" w:rsidRPr="002A2B21">
        <w:rPr>
          <w:b/>
          <w:bCs/>
        </w:rPr>
        <w:t>落後目標值甚多</w:t>
      </w:r>
      <w:r w:rsidR="002A2B21" w:rsidRPr="002A2B21">
        <w:rPr>
          <w:rFonts w:hint="eastAsia"/>
          <w:b/>
          <w:bCs/>
        </w:rPr>
        <w:t>，</w:t>
      </w:r>
      <w:r w:rsidR="002A2B21" w:rsidRPr="002A2B21">
        <w:rPr>
          <w:b/>
          <w:bCs/>
        </w:rPr>
        <w:t>允待妥處</w:t>
      </w:r>
    </w:p>
    <w:p w:rsidR="00133CE1" w:rsidRDefault="008E224D" w:rsidP="00133CE1">
      <w:pPr>
        <w:pStyle w:val="21"/>
        <w:ind w:left="849" w:firstLine="566"/>
        <w:rPr>
          <w:rFonts w:hint="eastAsia"/>
          <w:lang w:eastAsia="zh-TW"/>
        </w:rPr>
      </w:pPr>
      <w:r>
        <w:rPr>
          <w:rFonts w:hint="eastAsia"/>
          <w:lang w:val="en-US" w:eastAsia="zh-TW"/>
        </w:rPr>
        <w:t>前揭計畫</w:t>
      </w:r>
      <w:r w:rsidR="00A61166">
        <w:rPr>
          <w:rFonts w:hint="eastAsia"/>
          <w:lang w:val="en-US" w:eastAsia="zh-TW"/>
        </w:rPr>
        <w:t>之</w:t>
      </w:r>
      <w:r w:rsidR="001B26EC">
        <w:rPr>
          <w:rFonts w:hint="eastAsia"/>
          <w:lang w:val="en-US" w:eastAsia="zh-TW"/>
        </w:rPr>
        <w:t>「</w:t>
      </w:r>
      <w:r>
        <w:rPr>
          <w:rFonts w:hint="eastAsia"/>
          <w:lang w:eastAsia="zh-TW"/>
        </w:rPr>
        <w:t>石綿建材廢棄物清除及處理</w:t>
      </w:r>
      <w:r w:rsidR="001B26EC">
        <w:rPr>
          <w:rFonts w:hint="eastAsia"/>
          <w:lang w:eastAsia="zh-TW"/>
        </w:rPr>
        <w:t>」子計畫，</w:t>
      </w:r>
      <w:r w:rsidR="00A61166">
        <w:rPr>
          <w:rFonts w:hint="eastAsia"/>
          <w:lang w:eastAsia="zh-TW"/>
        </w:rPr>
        <w:t>針</w:t>
      </w:r>
      <w:r w:rsidR="001B26EC">
        <w:rPr>
          <w:rFonts w:hint="eastAsia"/>
          <w:lang w:eastAsia="zh-TW"/>
        </w:rPr>
        <w:t>對石綿建材廢棄物清除設有</w:t>
      </w:r>
      <w:r w:rsidR="00133CE1">
        <w:rPr>
          <w:rFonts w:hint="eastAsia"/>
          <w:lang w:eastAsia="zh-TW"/>
        </w:rPr>
        <w:t>3</w:t>
      </w:r>
      <w:r w:rsidR="00133CE1">
        <w:rPr>
          <w:lang w:eastAsia="zh-TW"/>
        </w:rPr>
        <w:t>項重點措施</w:t>
      </w:r>
      <w:r w:rsidR="00133CE1">
        <w:rPr>
          <w:rFonts w:hint="eastAsia"/>
          <w:lang w:eastAsia="zh-TW"/>
        </w:rPr>
        <w:t>，</w:t>
      </w:r>
      <w:r w:rsidR="00133CE1">
        <w:rPr>
          <w:lang w:eastAsia="zh-TW"/>
        </w:rPr>
        <w:t>包括</w:t>
      </w:r>
      <w:r w:rsidR="00133CE1">
        <w:rPr>
          <w:rFonts w:hint="eastAsia"/>
          <w:lang w:eastAsia="zh-TW"/>
        </w:rPr>
        <w:t>：利用系統分析管理，橫向聯繫環保建管單位、研析含石綿建材拆除後廢棄物可行處理方式及補助民眾石綿建材廢棄物清除處理，引導流向妥處</w:t>
      </w:r>
      <w:r w:rsidR="00F27F94">
        <w:rPr>
          <w:rFonts w:hint="eastAsia"/>
          <w:lang w:eastAsia="zh-TW"/>
        </w:rPr>
        <w:t>。</w:t>
      </w:r>
      <w:r w:rsidR="00133CE1">
        <w:rPr>
          <w:rFonts w:hint="eastAsia"/>
          <w:lang w:eastAsia="zh-TW"/>
        </w:rPr>
        <w:t>1</w:t>
      </w:r>
      <w:r w:rsidR="00133CE1">
        <w:rPr>
          <w:lang w:eastAsia="zh-TW"/>
        </w:rPr>
        <w:t>12年度</w:t>
      </w:r>
      <w:r w:rsidR="00A61166">
        <w:rPr>
          <w:lang w:eastAsia="zh-TW"/>
        </w:rPr>
        <w:t>石綿清除處理量目標值為</w:t>
      </w:r>
      <w:r w:rsidR="00A61166">
        <w:rPr>
          <w:rFonts w:hint="eastAsia"/>
          <w:lang w:eastAsia="zh-TW"/>
        </w:rPr>
        <w:t>2</w:t>
      </w:r>
      <w:r w:rsidR="00A61166">
        <w:rPr>
          <w:lang w:eastAsia="zh-TW"/>
        </w:rPr>
        <w:t>,000公噸</w:t>
      </w:r>
      <w:r w:rsidR="00A61166">
        <w:rPr>
          <w:rFonts w:hint="eastAsia"/>
          <w:lang w:eastAsia="zh-TW"/>
        </w:rPr>
        <w:t>，</w:t>
      </w:r>
      <w:r w:rsidR="00A61166">
        <w:rPr>
          <w:lang w:eastAsia="zh-TW"/>
        </w:rPr>
        <w:t>惟執行結果僅完成</w:t>
      </w:r>
      <w:r w:rsidR="00A61166">
        <w:rPr>
          <w:rFonts w:hint="eastAsia"/>
          <w:lang w:eastAsia="zh-TW"/>
        </w:rPr>
        <w:t>4</w:t>
      </w:r>
      <w:r w:rsidR="00A61166">
        <w:rPr>
          <w:lang w:eastAsia="zh-TW"/>
        </w:rPr>
        <w:t>08公噸</w:t>
      </w:r>
      <w:r w:rsidR="00A61166">
        <w:rPr>
          <w:rFonts w:hint="eastAsia"/>
          <w:lang w:eastAsia="zh-TW"/>
        </w:rPr>
        <w:t>，</w:t>
      </w:r>
      <w:r w:rsidR="00A61166">
        <w:rPr>
          <w:lang w:eastAsia="zh-TW"/>
        </w:rPr>
        <w:t>達成值</w:t>
      </w:r>
      <w:r w:rsidR="00A61166">
        <w:rPr>
          <w:rFonts w:hint="eastAsia"/>
          <w:lang w:eastAsia="zh-TW"/>
        </w:rPr>
        <w:t>僅2</w:t>
      </w:r>
      <w:r w:rsidR="00A61166">
        <w:rPr>
          <w:lang w:eastAsia="zh-TW"/>
        </w:rPr>
        <w:t>0.4%</w:t>
      </w:r>
      <w:r w:rsidR="00A61166">
        <w:rPr>
          <w:rFonts w:hint="eastAsia"/>
          <w:lang w:eastAsia="zh-TW"/>
        </w:rPr>
        <w:t>，</w:t>
      </w:r>
      <w:r w:rsidR="00A61166">
        <w:rPr>
          <w:lang w:eastAsia="zh-TW"/>
        </w:rPr>
        <w:t>落後目標值甚多</w:t>
      </w:r>
      <w:r w:rsidR="00A61166">
        <w:rPr>
          <w:rFonts w:hint="eastAsia"/>
          <w:lang w:eastAsia="zh-TW"/>
        </w:rPr>
        <w:t>。</w:t>
      </w:r>
      <w:r w:rsidR="00A61166">
        <w:rPr>
          <w:lang w:eastAsia="zh-TW"/>
        </w:rPr>
        <w:t>據</w:t>
      </w:r>
      <w:r w:rsidR="00F27F94">
        <w:rPr>
          <w:lang w:eastAsia="zh-TW"/>
        </w:rPr>
        <w:t>環境部表示</w:t>
      </w:r>
      <w:r w:rsidR="00F27F94">
        <w:rPr>
          <w:rFonts w:hint="eastAsia"/>
          <w:lang w:eastAsia="zh-TW"/>
        </w:rPr>
        <w:t>，</w:t>
      </w:r>
      <w:r w:rsidR="00F27F94">
        <w:rPr>
          <w:lang w:eastAsia="zh-TW"/>
        </w:rPr>
        <w:t>主要係因</w:t>
      </w:r>
      <w:r w:rsidR="00F27F94" w:rsidRPr="00F27F94">
        <w:rPr>
          <w:rFonts w:hint="eastAsia"/>
          <w:lang w:eastAsia="zh-TW"/>
        </w:rPr>
        <w:t>地方政府與民眾尚不熟悉補助作業流程</w:t>
      </w:r>
      <w:r w:rsidR="00F27F94">
        <w:rPr>
          <w:rFonts w:hint="eastAsia"/>
          <w:lang w:eastAsia="zh-TW"/>
        </w:rPr>
        <w:t>、</w:t>
      </w:r>
      <w:r w:rsidR="00F27F94" w:rsidRPr="00F27F94">
        <w:rPr>
          <w:rFonts w:hint="eastAsia"/>
          <w:lang w:eastAsia="zh-TW"/>
        </w:rPr>
        <w:t>建物大多涉及違章建築，審查補助案件需較長作業時間，另石綿建材廢棄物清除處理共同供應契約資格標多次流標，且地方政府尚無自行清除處理契約等因素，致處理量未如預期。</w:t>
      </w:r>
    </w:p>
    <w:p w:rsidR="00893B8C" w:rsidRPr="007F0D54" w:rsidRDefault="00025728" w:rsidP="006B67E2">
      <w:pPr>
        <w:ind w:left="566" w:firstLine="566"/>
        <w:rPr>
          <w:rFonts w:hAnsi="標楷體"/>
          <w:color w:val="00B050"/>
        </w:rPr>
      </w:pPr>
      <w:r>
        <w:rPr>
          <w:rFonts w:hint="eastAsia"/>
        </w:rPr>
        <w:t>綜上，為促進地方循環經濟及確保廢棄物妥善處置，環境部自1</w:t>
      </w:r>
      <w:r>
        <w:t>12年度起辦理</w:t>
      </w:r>
      <w:r w:rsidRPr="00025728">
        <w:rPr>
          <w:rFonts w:hint="eastAsia"/>
        </w:rPr>
        <w:t>減量回收及資源循環推動計畫(112至115年度)</w:t>
      </w:r>
      <w:r>
        <w:rPr>
          <w:rFonts w:hint="eastAsia"/>
        </w:rPr>
        <w:t>，並以石</w:t>
      </w:r>
      <w:r w:rsidR="004B75F4">
        <w:rPr>
          <w:rFonts w:hint="eastAsia"/>
        </w:rPr>
        <w:t>綿</w:t>
      </w:r>
      <w:r>
        <w:rPr>
          <w:rFonts w:hint="eastAsia"/>
        </w:rPr>
        <w:t>清除處理量為其績效指標之一，預計1</w:t>
      </w:r>
      <w:r>
        <w:t>12年度處理量為</w:t>
      </w:r>
      <w:r>
        <w:rPr>
          <w:rFonts w:hint="eastAsia"/>
        </w:rPr>
        <w:t>2</w:t>
      </w:r>
      <w:r>
        <w:t>,000公噸</w:t>
      </w:r>
      <w:r>
        <w:rPr>
          <w:rFonts w:hint="eastAsia"/>
        </w:rPr>
        <w:t>，</w:t>
      </w:r>
      <w:r>
        <w:t>惟執行結果僅完成</w:t>
      </w:r>
      <w:r>
        <w:rPr>
          <w:rFonts w:hint="eastAsia"/>
        </w:rPr>
        <w:t>4</w:t>
      </w:r>
      <w:r>
        <w:t>08公噸石</w:t>
      </w:r>
      <w:r w:rsidR="004B75F4">
        <w:t>綿建材廢棄物之清除及處理</w:t>
      </w:r>
      <w:r w:rsidR="004B75F4">
        <w:rPr>
          <w:rFonts w:hint="eastAsia"/>
        </w:rPr>
        <w:t>，落後目標值甚多，允就落後原因妥為研議</w:t>
      </w:r>
      <w:r w:rsidR="00016EAA">
        <w:rPr>
          <w:rFonts w:hint="eastAsia"/>
        </w:rPr>
        <w:t>善策</w:t>
      </w:r>
      <w:r w:rsidR="004B75F4">
        <w:rPr>
          <w:rFonts w:hint="eastAsia"/>
        </w:rPr>
        <w:t>，俾</w:t>
      </w:r>
      <w:r w:rsidR="00016EAA">
        <w:rPr>
          <w:rFonts w:hint="eastAsia"/>
        </w:rPr>
        <w:t>儘速</w:t>
      </w:r>
      <w:r w:rsidR="004B75F4">
        <w:rPr>
          <w:rFonts w:hint="eastAsia"/>
        </w:rPr>
        <w:t>協助民眾妥為處置石綿</w:t>
      </w:r>
      <w:r w:rsidR="00016EAA">
        <w:rPr>
          <w:rFonts w:hint="eastAsia"/>
        </w:rPr>
        <w:t>建材</w:t>
      </w:r>
      <w:r w:rsidR="004B75F4">
        <w:rPr>
          <w:rFonts w:hint="eastAsia"/>
        </w:rPr>
        <w:t>等有害</w:t>
      </w:r>
      <w:r w:rsidR="00016EAA">
        <w:rPr>
          <w:rFonts w:hint="eastAsia"/>
        </w:rPr>
        <w:t>廢棄物</w:t>
      </w:r>
      <w:r w:rsidR="00B21110">
        <w:rPr>
          <w:rFonts w:hint="eastAsia"/>
        </w:rPr>
        <w:t>，以維國人健康</w:t>
      </w:r>
      <w:r w:rsidR="00771CF0">
        <w:rPr>
          <w:rFonts w:hint="eastAsia"/>
        </w:rPr>
        <w:t>。</w:t>
      </w:r>
      <w:r w:rsidR="00771CF0">
        <w:cr/>
      </w:r>
      <w:bookmarkEnd w:id="7"/>
      <w:bookmarkEnd w:id="8"/>
      <w:bookmarkEnd w:id="9"/>
      <w:bookmarkEnd w:id="0"/>
      <w:bookmarkEnd w:id="1"/>
      <w:bookmarkEnd w:id="2"/>
      <w:bookmarkEnd w:id="3"/>
      <w:bookmarkEnd w:id="6"/>
    </w:p>
    <w:sectPr w:rsidR="00893B8C" w:rsidRPr="007F0D54"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6B67E2" w:rsidRPr="006B67E2">
      <w:rPr>
        <w:noProof/>
        <w:lang w:val="zh-TW"/>
      </w:rPr>
      <w:t>2</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67E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A5E4ECC-15D5-416A-8C85-C1B10807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26F79-C390-4081-B05D-8EB5A2972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180</Words>
  <Characters>1029</Characters>
  <Application>Microsoft Office Word</Application>
  <DocSecurity>0</DocSecurity>
  <Lines>8</Lines>
  <Paragraphs>2</Paragraphs>
  <ScaleCrop>false</ScaleCrop>
  <Company/>
  <LinksUpToDate>false</LinksUpToDate>
  <CharactersWithSpaces>1207</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