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4C18C1" w:rsidRDefault="006824D6" w:rsidP="00893B8C">
      <w:pPr>
        <w:pStyle w:val="14"/>
        <w:ind w:left="567" w:hanging="567"/>
        <w:rPr>
          <w:rFonts w:hAnsi="標楷體"/>
        </w:rPr>
      </w:pPr>
      <w:bookmarkStart w:id="6" w:name="_Toc526844674"/>
      <w:bookmarkStart w:id="7" w:name="_Toc20499536"/>
      <w:bookmarkStart w:id="8" w:name="_Toc179961713"/>
      <w:r>
        <w:rPr>
          <w:rFonts w:hAnsi="標楷體"/>
        </w:rPr>
        <w:t>一七</w:t>
      </w:r>
      <w:r w:rsidR="004C18C1">
        <w:rPr>
          <w:rFonts w:hAnsi="標楷體" w:hint="eastAsia"/>
        </w:rPr>
        <w:t>、</w:t>
      </w:r>
      <w:r w:rsidR="00724289">
        <w:rPr>
          <w:rFonts w:hAnsi="標楷體" w:hint="eastAsia"/>
        </w:rPr>
        <w:t>我國</w:t>
      </w:r>
      <w:r w:rsidR="00F0561E">
        <w:rPr>
          <w:rFonts w:hAnsi="標楷體"/>
        </w:rPr>
        <w:t>溫室氣體排放</w:t>
      </w:r>
      <w:r w:rsidR="00724289">
        <w:rPr>
          <w:rFonts w:hAnsi="標楷體"/>
        </w:rPr>
        <w:t>量以製造部門</w:t>
      </w:r>
      <w:r w:rsidR="004A2E70">
        <w:rPr>
          <w:rFonts w:hAnsi="標楷體"/>
        </w:rPr>
        <w:t>居</w:t>
      </w:r>
      <w:r w:rsidR="00724289">
        <w:rPr>
          <w:rFonts w:hAnsi="標楷體"/>
        </w:rPr>
        <w:t>首</w:t>
      </w:r>
      <w:r w:rsidR="00724289">
        <w:rPr>
          <w:rFonts w:hAnsi="標楷體" w:hint="eastAsia"/>
        </w:rPr>
        <w:t>，</w:t>
      </w:r>
      <w:r w:rsidR="00975148">
        <w:rPr>
          <w:rFonts w:hAnsi="標楷體" w:hint="eastAsia"/>
        </w:rPr>
        <w:t>近7</w:t>
      </w:r>
      <w:r w:rsidR="00975148">
        <w:rPr>
          <w:rFonts w:hAnsi="標楷體"/>
        </w:rPr>
        <w:t>年占比皆逾</w:t>
      </w:r>
      <w:r w:rsidR="00975148">
        <w:rPr>
          <w:rFonts w:hAnsi="標楷體" w:hint="eastAsia"/>
        </w:rPr>
        <w:t>5</w:t>
      </w:r>
      <w:r w:rsidR="00975148">
        <w:rPr>
          <w:rFonts w:hAnsi="標楷體"/>
        </w:rPr>
        <w:t>成</w:t>
      </w:r>
      <w:r w:rsidR="00975148">
        <w:rPr>
          <w:rFonts w:hAnsi="標楷體" w:hint="eastAsia"/>
        </w:rPr>
        <w:t>，</w:t>
      </w:r>
      <w:r w:rsidR="00EB46C2">
        <w:rPr>
          <w:rFonts w:hAnsi="標楷體" w:hint="eastAsia"/>
        </w:rPr>
        <w:t>該</w:t>
      </w:r>
      <w:r w:rsidR="00975148">
        <w:rPr>
          <w:rFonts w:hAnsi="標楷體" w:hint="eastAsia"/>
        </w:rPr>
        <w:t>期間並增長0</w:t>
      </w:r>
      <w:r w:rsidR="00975148">
        <w:rPr>
          <w:rFonts w:hAnsi="標楷體"/>
        </w:rPr>
        <w:t>.44個百分點</w:t>
      </w:r>
      <w:r w:rsidR="00975148">
        <w:rPr>
          <w:rFonts w:hAnsi="標楷體" w:hint="eastAsia"/>
        </w:rPr>
        <w:t>，</w:t>
      </w:r>
      <w:r w:rsidR="00975148">
        <w:rPr>
          <w:rFonts w:hAnsi="標楷體"/>
        </w:rPr>
        <w:t>允宜跨部會研議減量對策</w:t>
      </w:r>
      <w:r w:rsidR="00975148">
        <w:rPr>
          <w:rFonts w:hAnsi="標楷體" w:hint="eastAsia"/>
        </w:rPr>
        <w:t>，</w:t>
      </w:r>
      <w:r w:rsidR="00975148">
        <w:rPr>
          <w:rFonts w:hAnsi="標楷體"/>
        </w:rPr>
        <w:t>俾有效提升整體減量成效</w:t>
      </w:r>
      <w:bookmarkEnd w:id="8"/>
    </w:p>
    <w:p w:rsidR="00975148" w:rsidRDefault="00975148" w:rsidP="00975148">
      <w:pPr>
        <w:ind w:left="566" w:firstLine="566"/>
      </w:pPr>
      <w:r w:rsidRPr="00975148">
        <w:rPr>
          <w:rFonts w:hint="eastAsia"/>
        </w:rPr>
        <w:t>溫室氣體管理基金114年度預算案</w:t>
      </w:r>
      <w:r w:rsidR="0000599F">
        <w:rPr>
          <w:rFonts w:hint="eastAsia"/>
        </w:rPr>
        <w:t>於</w:t>
      </w:r>
      <w:r w:rsidRPr="00975148">
        <w:rPr>
          <w:rFonts w:hint="eastAsia"/>
        </w:rPr>
        <w:t>「因應氣候變遷計畫-0</w:t>
      </w:r>
      <w:r w:rsidR="001F0B0F">
        <w:t>2溫室氣體排放管理</w:t>
      </w:r>
      <w:r w:rsidRPr="00975148">
        <w:rPr>
          <w:rFonts w:hint="eastAsia"/>
        </w:rPr>
        <w:t>」業務計畫編列「專業服務費」1,</w:t>
      </w:r>
      <w:r w:rsidR="001F0B0F">
        <w:t>500</w:t>
      </w:r>
      <w:r w:rsidRPr="00975148">
        <w:rPr>
          <w:rFonts w:hint="eastAsia"/>
        </w:rPr>
        <w:t>萬元，用以辦理</w:t>
      </w:r>
      <w:r w:rsidR="001F0B0F">
        <w:rPr>
          <w:rFonts w:hint="eastAsia"/>
        </w:rPr>
        <w:t>行業別排放源減量先進技術蒐集、成本有效性評估與獎補助機制建立等工作</w:t>
      </w:r>
      <w:r w:rsidRPr="00975148">
        <w:rPr>
          <w:rFonts w:hint="eastAsia"/>
        </w:rPr>
        <w:t>。</w:t>
      </w:r>
      <w:r w:rsidR="00E64E61">
        <w:rPr>
          <w:rFonts w:hint="eastAsia"/>
        </w:rPr>
        <w:t>環境部針對行業別進行溫室氣體之排放管理，尚有策進空間。</w:t>
      </w:r>
      <w:r w:rsidRPr="00975148">
        <w:rPr>
          <w:rFonts w:hint="eastAsia"/>
        </w:rPr>
        <w:t>謹說明如下：</w:t>
      </w:r>
    </w:p>
    <w:p w:rsidR="00975148" w:rsidRPr="00AD58D5" w:rsidRDefault="00E64E61" w:rsidP="00E64E61">
      <w:pPr>
        <w:pStyle w:val="a5"/>
        <w:ind w:left="849" w:hanging="283"/>
        <w:rPr>
          <w:b/>
          <w:bCs/>
        </w:rPr>
      </w:pPr>
      <w:r w:rsidRPr="00AD58D5">
        <w:rPr>
          <w:rFonts w:hint="eastAsia"/>
          <w:b/>
          <w:bCs/>
        </w:rPr>
        <w:t>(一</w:t>
      </w:r>
      <w:r w:rsidRPr="00AD58D5">
        <w:rPr>
          <w:b/>
          <w:bCs/>
        </w:rPr>
        <w:t>)</w:t>
      </w:r>
      <w:r w:rsidR="00411971">
        <w:rPr>
          <w:b/>
          <w:bCs/>
        </w:rPr>
        <w:t>6</w:t>
      </w:r>
      <w:r w:rsidR="00411971" w:rsidRPr="00411971">
        <w:rPr>
          <w:rFonts w:hint="eastAsia"/>
          <w:b/>
          <w:bCs/>
        </w:rPr>
        <w:t>大部門</w:t>
      </w:r>
      <w:r w:rsidR="00411971">
        <w:rPr>
          <w:rFonts w:hint="eastAsia"/>
          <w:b/>
          <w:bCs/>
        </w:rPr>
        <w:t>之</w:t>
      </w:r>
      <w:r w:rsidR="00411971" w:rsidRPr="00411971">
        <w:rPr>
          <w:rFonts w:hint="eastAsia"/>
          <w:b/>
          <w:bCs/>
        </w:rPr>
        <w:t>溫室氣體排放管制行動方案於107年10月3日奉行政院正式核定施行</w:t>
      </w:r>
      <w:r w:rsidR="0097702B">
        <w:rPr>
          <w:rFonts w:hint="eastAsia"/>
          <w:b/>
          <w:bCs/>
        </w:rPr>
        <w:t>，</w:t>
      </w:r>
      <w:r w:rsidR="0097702B" w:rsidRPr="0097702B">
        <w:rPr>
          <w:rFonts w:hint="eastAsia"/>
          <w:b/>
          <w:bCs/>
        </w:rPr>
        <w:t>勾勒出國家整體減碳策略藍圖</w:t>
      </w:r>
    </w:p>
    <w:p w:rsidR="00411971" w:rsidRDefault="002C1A9A" w:rsidP="002C1A9A">
      <w:pPr>
        <w:pStyle w:val="21"/>
        <w:ind w:left="849" w:firstLine="566"/>
      </w:pPr>
      <w:r>
        <w:rPr>
          <w:rFonts w:hint="eastAsia"/>
        </w:rPr>
        <w:t>行政院於</w:t>
      </w:r>
      <w:r>
        <w:rPr>
          <w:rFonts w:hint="eastAsia"/>
          <w:lang w:eastAsia="zh-TW"/>
        </w:rPr>
        <w:t>1</w:t>
      </w:r>
      <w:r>
        <w:rPr>
          <w:lang w:eastAsia="zh-TW"/>
        </w:rPr>
        <w:t>06年</w:t>
      </w:r>
      <w:r w:rsidR="00267838">
        <w:rPr>
          <w:lang w:eastAsia="zh-TW"/>
        </w:rPr>
        <w:t>度</w:t>
      </w:r>
      <w:r>
        <w:rPr>
          <w:lang w:eastAsia="zh-TW"/>
        </w:rPr>
        <w:t>核定</w:t>
      </w:r>
      <w:r w:rsidR="00A971B3" w:rsidRPr="00A971B3">
        <w:rPr>
          <w:rFonts w:hint="eastAsia"/>
        </w:rPr>
        <w:t>「國家因應氣候變遷行動綱領」</w:t>
      </w:r>
      <w:r w:rsidR="00A971B3">
        <w:rPr>
          <w:rFonts w:hint="eastAsia"/>
          <w:lang w:eastAsia="zh-TW"/>
        </w:rPr>
        <w:t>後，</w:t>
      </w:r>
      <w:r>
        <w:rPr>
          <w:rFonts w:hint="eastAsia"/>
          <w:lang w:eastAsia="zh-TW"/>
        </w:rPr>
        <w:t>復</w:t>
      </w:r>
      <w:r w:rsidR="00A971B3">
        <w:rPr>
          <w:rFonts w:hint="eastAsia"/>
          <w:lang w:eastAsia="zh-TW"/>
        </w:rPr>
        <w:t>於1</w:t>
      </w:r>
      <w:r w:rsidR="00A971B3">
        <w:rPr>
          <w:lang w:eastAsia="zh-TW"/>
        </w:rPr>
        <w:t>07年</w:t>
      </w:r>
      <w:r w:rsidR="00A971B3">
        <w:rPr>
          <w:rFonts w:hint="eastAsia"/>
          <w:lang w:eastAsia="zh-TW"/>
        </w:rPr>
        <w:t>3</w:t>
      </w:r>
      <w:r w:rsidR="00A971B3">
        <w:rPr>
          <w:lang w:eastAsia="zh-TW"/>
        </w:rPr>
        <w:t>月</w:t>
      </w:r>
      <w:r w:rsidR="00A971B3">
        <w:rPr>
          <w:rFonts w:hint="eastAsia"/>
          <w:lang w:eastAsia="zh-TW"/>
        </w:rPr>
        <w:t>2</w:t>
      </w:r>
      <w:r w:rsidR="00A971B3">
        <w:rPr>
          <w:lang w:eastAsia="zh-TW"/>
        </w:rPr>
        <w:t>2日核定</w:t>
      </w:r>
      <w:r w:rsidR="00A971B3" w:rsidRPr="00A971B3">
        <w:rPr>
          <w:rFonts w:hint="eastAsia"/>
          <w:lang w:eastAsia="zh-TW"/>
        </w:rPr>
        <w:t>國家整體</w:t>
      </w:r>
      <w:r w:rsidR="00A971B3">
        <w:rPr>
          <w:rFonts w:hint="eastAsia"/>
          <w:lang w:eastAsia="zh-TW"/>
        </w:rPr>
        <w:t>之</w:t>
      </w:r>
      <w:r w:rsidR="00A971B3" w:rsidRPr="00A971B3">
        <w:rPr>
          <w:rFonts w:hint="eastAsia"/>
          <w:lang w:eastAsia="zh-TW"/>
        </w:rPr>
        <w:t>「溫室氣體減量推動方案」</w:t>
      </w:r>
      <w:r w:rsidR="00A971B3">
        <w:rPr>
          <w:rFonts w:hint="eastAsia"/>
          <w:lang w:eastAsia="zh-TW"/>
        </w:rPr>
        <w:t>，</w:t>
      </w:r>
      <w:r w:rsidR="00C44247">
        <w:rPr>
          <w:rFonts w:hint="eastAsia"/>
          <w:lang w:eastAsia="zh-TW"/>
        </w:rPr>
        <w:t>嗣</w:t>
      </w:r>
      <w:r w:rsidR="00C44247" w:rsidRPr="00C44247">
        <w:rPr>
          <w:rFonts w:hint="eastAsia"/>
          <w:lang w:eastAsia="zh-TW"/>
        </w:rPr>
        <w:t>中央相關部會依</w:t>
      </w:r>
      <w:r w:rsidR="00C44247">
        <w:rPr>
          <w:rFonts w:hint="eastAsia"/>
          <w:lang w:eastAsia="zh-TW"/>
        </w:rPr>
        <w:t>原</w:t>
      </w:r>
      <w:r w:rsidR="00C44247" w:rsidRPr="00C44247">
        <w:rPr>
          <w:rFonts w:hint="eastAsia"/>
          <w:lang w:eastAsia="zh-TW"/>
        </w:rPr>
        <w:t>溫室氣體減量及管理法第9條第3項規定，訂定107至109年</w:t>
      </w:r>
      <w:r w:rsidR="00267838">
        <w:rPr>
          <w:rFonts w:hint="eastAsia"/>
          <w:lang w:eastAsia="zh-TW"/>
        </w:rPr>
        <w:t>度</w:t>
      </w:r>
      <w:r w:rsidR="00C44247">
        <w:rPr>
          <w:rFonts w:hint="eastAsia"/>
          <w:lang w:eastAsia="zh-TW"/>
        </w:rPr>
        <w:t>之</w:t>
      </w:r>
      <w:r w:rsidR="00C44247" w:rsidRPr="00C44247">
        <w:rPr>
          <w:rFonts w:hint="eastAsia"/>
          <w:lang w:eastAsia="zh-TW"/>
        </w:rPr>
        <w:t>減碳具體行動，搭配2020年溫室氣體排放量較基準年2005年減量2%</w:t>
      </w:r>
      <w:r w:rsidR="00C44247">
        <w:rPr>
          <w:rFonts w:hint="eastAsia"/>
          <w:lang w:eastAsia="zh-TW"/>
        </w:rPr>
        <w:t>之</w:t>
      </w:r>
      <w:r w:rsidR="00C44247" w:rsidRPr="00C44247">
        <w:rPr>
          <w:rFonts w:hint="eastAsia"/>
          <w:lang w:eastAsia="zh-TW"/>
        </w:rPr>
        <w:t>第</w:t>
      </w:r>
      <w:r w:rsidR="00267838">
        <w:rPr>
          <w:rFonts w:hint="eastAsia"/>
          <w:lang w:eastAsia="zh-TW"/>
        </w:rPr>
        <w:t>1</w:t>
      </w:r>
      <w:r w:rsidR="00C44247" w:rsidRPr="00C44247">
        <w:rPr>
          <w:rFonts w:hint="eastAsia"/>
          <w:lang w:eastAsia="zh-TW"/>
        </w:rPr>
        <w:t>期溫室氣體階段管制目標，</w:t>
      </w:r>
      <w:r>
        <w:rPr>
          <w:rFonts w:hint="eastAsia"/>
          <w:lang w:eastAsia="zh-TW"/>
        </w:rPr>
        <w:t>擬定</w:t>
      </w:r>
      <w:r w:rsidRPr="002C1A9A">
        <w:rPr>
          <w:rFonts w:hint="eastAsia"/>
          <w:lang w:eastAsia="zh-TW"/>
        </w:rPr>
        <w:t>能源、</w:t>
      </w:r>
      <w:r w:rsidR="00411971" w:rsidRPr="00411971">
        <w:rPr>
          <w:rFonts w:hint="eastAsia"/>
        </w:rPr>
        <w:t>製造、運輸、住商、農業及環境等</w:t>
      </w:r>
      <w:r w:rsidR="00A971B3">
        <w:rPr>
          <w:rFonts w:hint="eastAsia"/>
          <w:lang w:eastAsia="zh-TW"/>
        </w:rPr>
        <w:t>6</w:t>
      </w:r>
      <w:r w:rsidR="00411971" w:rsidRPr="00411971">
        <w:rPr>
          <w:rFonts w:hint="eastAsia"/>
        </w:rPr>
        <w:t>大部門</w:t>
      </w:r>
      <w:r w:rsidR="00A971B3">
        <w:rPr>
          <w:rFonts w:hint="eastAsia"/>
        </w:rPr>
        <w:t>之</w:t>
      </w:r>
      <w:r w:rsidR="00411971" w:rsidRPr="00411971">
        <w:rPr>
          <w:rFonts w:hint="eastAsia"/>
        </w:rPr>
        <w:t>「溫室氣體排放管制行動方案</w:t>
      </w:r>
      <w:r w:rsidR="00C44247">
        <w:rPr>
          <w:rFonts w:hint="eastAsia"/>
          <w:lang w:eastAsia="zh-TW"/>
        </w:rPr>
        <w:t>」</w:t>
      </w:r>
      <w:r>
        <w:rPr>
          <w:rFonts w:hint="eastAsia"/>
          <w:lang w:eastAsia="zh-TW"/>
        </w:rPr>
        <w:t>，</w:t>
      </w:r>
      <w:r w:rsidRPr="0097702B">
        <w:rPr>
          <w:rFonts w:hint="eastAsia"/>
          <w:lang w:eastAsia="zh-TW"/>
        </w:rPr>
        <w:t>共同勾勒出國家整體減碳策略藍圖，</w:t>
      </w:r>
      <w:r>
        <w:rPr>
          <w:rFonts w:hint="eastAsia"/>
          <w:lang w:eastAsia="zh-TW"/>
        </w:rPr>
        <w:t>並</w:t>
      </w:r>
      <w:r w:rsidR="00C44247">
        <w:rPr>
          <w:rFonts w:hint="eastAsia"/>
        </w:rPr>
        <w:t>於同</w:t>
      </w:r>
      <w:r w:rsidR="00411971" w:rsidRPr="00411971">
        <w:rPr>
          <w:rFonts w:hint="eastAsia"/>
        </w:rPr>
        <w:t>年10月3日奉行政院正式核定施行。</w:t>
      </w:r>
    </w:p>
    <w:p w:rsidR="001E1D17" w:rsidRDefault="001E1D17" w:rsidP="002C1A9A">
      <w:pPr>
        <w:pStyle w:val="21"/>
        <w:ind w:left="849" w:firstLine="566"/>
        <w:rPr>
          <w:lang w:eastAsia="zh-TW"/>
        </w:rPr>
      </w:pPr>
      <w:r w:rsidRPr="001E1D17">
        <w:rPr>
          <w:rFonts w:hint="eastAsia"/>
          <w:lang w:eastAsia="zh-TW"/>
        </w:rPr>
        <w:lastRenderedPageBreak/>
        <w:t>依據</w:t>
      </w:r>
      <w:r w:rsidR="0097702B">
        <w:rPr>
          <w:rFonts w:hint="eastAsia"/>
          <w:lang w:eastAsia="zh-TW"/>
        </w:rPr>
        <w:t>前揭</w:t>
      </w:r>
      <w:r w:rsidRPr="001E1D17">
        <w:rPr>
          <w:rFonts w:hint="eastAsia"/>
          <w:lang w:eastAsia="zh-TW"/>
        </w:rPr>
        <w:t>推動方案所劃分</w:t>
      </w:r>
      <w:r w:rsidR="0097702B">
        <w:rPr>
          <w:rFonts w:hint="eastAsia"/>
          <w:lang w:eastAsia="zh-TW"/>
        </w:rPr>
        <w:t>之</w:t>
      </w:r>
      <w:r w:rsidRPr="001E1D17">
        <w:rPr>
          <w:rFonts w:hint="eastAsia"/>
          <w:lang w:eastAsia="zh-TW"/>
        </w:rPr>
        <w:t>中央部會權責分工、</w:t>
      </w:r>
      <w:r w:rsidR="0097702B">
        <w:rPr>
          <w:rFonts w:hint="eastAsia"/>
          <w:lang w:eastAsia="zh-TW"/>
        </w:rPr>
        <w:t>6</w:t>
      </w:r>
      <w:r w:rsidRPr="001E1D17">
        <w:rPr>
          <w:rFonts w:hint="eastAsia"/>
          <w:lang w:eastAsia="zh-TW"/>
        </w:rPr>
        <w:t>大部門階段管制目標及推動策略，經濟部、交通部、內政部、</w:t>
      </w:r>
      <w:r w:rsidR="0097702B">
        <w:rPr>
          <w:rFonts w:hint="eastAsia"/>
          <w:lang w:eastAsia="zh-TW"/>
        </w:rPr>
        <w:t>農業部(前行政院農業委員會</w:t>
      </w:r>
      <w:r w:rsidR="0097702B">
        <w:rPr>
          <w:lang w:eastAsia="zh-TW"/>
        </w:rPr>
        <w:t>)</w:t>
      </w:r>
      <w:r w:rsidRPr="001E1D17">
        <w:rPr>
          <w:rFonts w:hint="eastAsia"/>
          <w:lang w:eastAsia="zh-TW"/>
        </w:rPr>
        <w:t>及環</w:t>
      </w:r>
      <w:r w:rsidR="0097702B">
        <w:rPr>
          <w:rFonts w:hint="eastAsia"/>
          <w:lang w:eastAsia="zh-TW"/>
        </w:rPr>
        <w:t>境部(</w:t>
      </w:r>
      <w:r w:rsidR="0097702B">
        <w:rPr>
          <w:lang w:eastAsia="zh-TW"/>
        </w:rPr>
        <w:t>前行政院環境保護署</w:t>
      </w:r>
      <w:r w:rsidR="0097702B">
        <w:rPr>
          <w:rFonts w:hint="eastAsia"/>
          <w:lang w:eastAsia="zh-TW"/>
        </w:rPr>
        <w:t>)</w:t>
      </w:r>
      <w:r w:rsidRPr="001E1D17">
        <w:rPr>
          <w:rFonts w:hint="eastAsia"/>
          <w:lang w:eastAsia="zh-TW"/>
        </w:rPr>
        <w:t>等針對所屬部門特性，訂定涵蓋能源、工業、商業、交通、住宅、農業、環境等全面多元</w:t>
      </w:r>
      <w:r w:rsidR="00267838">
        <w:rPr>
          <w:rFonts w:hint="eastAsia"/>
          <w:lang w:eastAsia="zh-TW"/>
        </w:rPr>
        <w:t>之</w:t>
      </w:r>
      <w:r w:rsidRPr="001E1D17">
        <w:rPr>
          <w:rFonts w:hint="eastAsia"/>
          <w:lang w:eastAsia="zh-TW"/>
        </w:rPr>
        <w:t>具體推動策略及措施，</w:t>
      </w:r>
      <w:r w:rsidR="00472E03">
        <w:rPr>
          <w:rFonts w:hint="eastAsia"/>
          <w:lang w:eastAsia="zh-TW"/>
        </w:rPr>
        <w:t>並由</w:t>
      </w:r>
      <w:r w:rsidR="001F0FA3" w:rsidRPr="001F0FA3">
        <w:rPr>
          <w:rFonts w:hint="eastAsia"/>
          <w:lang w:eastAsia="zh-TW"/>
        </w:rPr>
        <w:t>各中央目的事業主管機關</w:t>
      </w:r>
      <w:r w:rsidR="00472E03">
        <w:rPr>
          <w:rFonts w:hint="eastAsia"/>
          <w:lang w:eastAsia="zh-TW"/>
        </w:rPr>
        <w:t>於</w:t>
      </w:r>
      <w:r w:rsidR="001F0FA3" w:rsidRPr="001F0FA3">
        <w:rPr>
          <w:rFonts w:hint="eastAsia"/>
          <w:lang w:eastAsia="zh-TW"/>
        </w:rPr>
        <w:t>每年提出執行成果報告，</w:t>
      </w:r>
      <w:r w:rsidR="00472E03">
        <w:rPr>
          <w:rFonts w:hint="eastAsia"/>
          <w:lang w:eastAsia="zh-TW"/>
        </w:rPr>
        <w:t>經</w:t>
      </w:r>
      <w:r w:rsidR="001F0FA3">
        <w:rPr>
          <w:rFonts w:hint="eastAsia"/>
          <w:lang w:eastAsia="zh-TW"/>
        </w:rPr>
        <w:t>環境部</w:t>
      </w:r>
      <w:r w:rsidR="001F0FA3" w:rsidRPr="001F0FA3">
        <w:rPr>
          <w:rFonts w:hint="eastAsia"/>
          <w:lang w:eastAsia="zh-TW"/>
        </w:rPr>
        <w:t>彙整階段管制目標執行狀況</w:t>
      </w:r>
      <w:r w:rsidR="00472E03">
        <w:rPr>
          <w:rFonts w:hint="eastAsia"/>
          <w:lang w:eastAsia="zh-TW"/>
        </w:rPr>
        <w:t>後</w:t>
      </w:r>
      <w:r w:rsidR="001F0FA3" w:rsidRPr="001F0FA3">
        <w:rPr>
          <w:rFonts w:hint="eastAsia"/>
          <w:lang w:eastAsia="zh-TW"/>
        </w:rPr>
        <w:t>陳報行政院</w:t>
      </w:r>
      <w:r w:rsidR="001F0FA3">
        <w:rPr>
          <w:rFonts w:hint="eastAsia"/>
          <w:lang w:eastAsia="zh-TW"/>
        </w:rPr>
        <w:t>核定</w:t>
      </w:r>
      <w:r w:rsidR="001F0FA3" w:rsidRPr="001F0FA3">
        <w:rPr>
          <w:rFonts w:hint="eastAsia"/>
          <w:lang w:eastAsia="zh-TW"/>
        </w:rPr>
        <w:t>，</w:t>
      </w:r>
      <w:r w:rsidR="00472E03">
        <w:rPr>
          <w:rFonts w:hint="eastAsia"/>
          <w:lang w:eastAsia="zh-TW"/>
        </w:rPr>
        <w:t>同時</w:t>
      </w:r>
      <w:r w:rsidR="001F0FA3" w:rsidRPr="001F0FA3">
        <w:rPr>
          <w:rFonts w:hint="eastAsia"/>
          <w:lang w:eastAsia="zh-TW"/>
        </w:rPr>
        <w:t>依排放量統計資料檢視階段管制目標達成情形</w:t>
      </w:r>
      <w:r w:rsidR="001F0FA3">
        <w:rPr>
          <w:rFonts w:hint="eastAsia"/>
          <w:lang w:eastAsia="zh-TW"/>
        </w:rPr>
        <w:t>。</w:t>
      </w:r>
    </w:p>
    <w:p w:rsidR="001F0FA3" w:rsidRDefault="001F0FA3" w:rsidP="001F0FA3">
      <w:pPr>
        <w:pStyle w:val="a5"/>
        <w:ind w:left="849" w:hanging="283"/>
        <w:rPr>
          <w:b/>
          <w:bCs/>
        </w:rPr>
      </w:pPr>
      <w:r w:rsidRPr="00472E03">
        <w:rPr>
          <w:rFonts w:hint="eastAsia"/>
          <w:b/>
          <w:bCs/>
        </w:rPr>
        <w:t>(二</w:t>
      </w:r>
      <w:r w:rsidRPr="00472E03">
        <w:rPr>
          <w:b/>
          <w:bCs/>
        </w:rPr>
        <w:t>)</w:t>
      </w:r>
      <w:r w:rsidR="00472E03" w:rsidRPr="00472E03">
        <w:rPr>
          <w:b/>
          <w:bCs/>
        </w:rPr>
        <w:t>近</w:t>
      </w:r>
      <w:r w:rsidR="00472E03" w:rsidRPr="00472E03">
        <w:rPr>
          <w:rFonts w:hint="eastAsia"/>
          <w:b/>
          <w:bCs/>
        </w:rPr>
        <w:t>7</w:t>
      </w:r>
      <w:r w:rsidR="00472E03" w:rsidRPr="00472E03">
        <w:rPr>
          <w:b/>
          <w:bCs/>
        </w:rPr>
        <w:t>年</w:t>
      </w:r>
      <w:r w:rsidR="00472E03" w:rsidRPr="00472E03">
        <w:rPr>
          <w:rFonts w:hint="eastAsia"/>
          <w:b/>
          <w:bCs/>
        </w:rPr>
        <w:t>我國溫室氣體排放量皆以製造部門居首，占比皆逾5</w:t>
      </w:r>
      <w:r w:rsidR="00472E03" w:rsidRPr="00472E03">
        <w:rPr>
          <w:b/>
          <w:bCs/>
        </w:rPr>
        <w:t>成</w:t>
      </w:r>
      <w:r w:rsidR="00472E03" w:rsidRPr="00472E03">
        <w:rPr>
          <w:rFonts w:hint="eastAsia"/>
          <w:b/>
          <w:bCs/>
        </w:rPr>
        <w:t>，期間並增</w:t>
      </w:r>
      <w:bookmarkStart w:id="9" w:name="_Hlk178087144"/>
      <w:r w:rsidR="00472E03" w:rsidRPr="00472E03">
        <w:rPr>
          <w:rFonts w:hint="eastAsia"/>
          <w:b/>
          <w:bCs/>
        </w:rPr>
        <w:t>長0.44個百分點</w:t>
      </w:r>
      <w:bookmarkEnd w:id="9"/>
    </w:p>
    <w:p w:rsidR="00FE53B8" w:rsidRPr="00FE53B8" w:rsidRDefault="002665EB" w:rsidP="00FE53B8">
      <w:pPr>
        <w:pStyle w:val="21"/>
        <w:ind w:left="849" w:firstLine="566"/>
        <w:rPr>
          <w:bdr w:val="none" w:sz="0" w:space="0" w:color="auto" w:frame="1"/>
        </w:rPr>
      </w:pPr>
      <w:r w:rsidRPr="002665EB">
        <w:rPr>
          <w:rFonts w:hint="eastAsia"/>
          <w:bdr w:val="none" w:sz="0" w:space="0" w:color="auto" w:frame="1"/>
        </w:rPr>
        <w:t>據環境部於113年6月公布之「2024年中華民國國家溫室氣體排放清冊報告」</w:t>
      </w:r>
      <w:r w:rsidR="00FE53B8" w:rsidRPr="00FE53B8">
        <w:rPr>
          <w:rFonts w:hint="eastAsia"/>
          <w:bdr w:val="none" w:sz="0" w:space="0" w:color="auto" w:frame="1"/>
        </w:rPr>
        <w:t>，</w:t>
      </w:r>
      <w:r w:rsidR="00FE53B8" w:rsidRPr="00FE53B8">
        <w:rPr>
          <w:bdr w:val="none" w:sz="0" w:space="0" w:color="auto" w:frame="1"/>
        </w:rPr>
        <w:t>我國2022年溫室氣體總排放量285.967百萬公噸</w:t>
      </w:r>
      <w:bookmarkStart w:id="10" w:name="_Hlk179720233"/>
      <w:r w:rsidR="00267838">
        <w:rPr>
          <w:bdr w:val="none" w:sz="0" w:space="0" w:color="auto" w:frame="1"/>
        </w:rPr>
        <w:t>二氧化碳</w:t>
      </w:r>
      <w:bookmarkEnd w:id="10"/>
      <w:r w:rsidR="00FE53B8" w:rsidRPr="00FE53B8">
        <w:rPr>
          <w:bdr w:val="none" w:sz="0" w:space="0" w:color="auto" w:frame="1"/>
        </w:rPr>
        <w:t>當量(MtCO</w:t>
      </w:r>
      <w:r w:rsidR="00FE53B8" w:rsidRPr="00FE53B8">
        <w:rPr>
          <w:bdr w:val="none" w:sz="0" w:space="0" w:color="auto" w:frame="1"/>
          <w:vertAlign w:val="subscript"/>
        </w:rPr>
        <w:t>2</w:t>
      </w:r>
      <w:r w:rsidR="00FE53B8" w:rsidRPr="00FE53B8">
        <w:rPr>
          <w:bdr w:val="none" w:sz="0" w:space="0" w:color="auto" w:frame="1"/>
        </w:rPr>
        <w:t>e)</w:t>
      </w:r>
      <w:r w:rsidR="00FE53B8" w:rsidRPr="00FE53B8">
        <w:rPr>
          <w:rFonts w:hint="eastAsia"/>
          <w:bdr w:val="none" w:sz="0" w:space="0" w:color="auto" w:frame="1"/>
        </w:rPr>
        <w:t>，扣除</w:t>
      </w:r>
      <w:r w:rsidR="00FE53B8" w:rsidRPr="00FE53B8">
        <w:rPr>
          <w:bdr w:val="none" w:sz="0" w:space="0" w:color="auto" w:frame="1"/>
        </w:rPr>
        <w:t>碳匯21.834</w:t>
      </w:r>
      <w:r w:rsidR="00FE53B8" w:rsidRPr="00FE53B8">
        <w:rPr>
          <w:rFonts w:hint="eastAsia"/>
          <w:bdr w:val="none" w:sz="0" w:space="0" w:color="auto" w:frame="1"/>
        </w:rPr>
        <w:t xml:space="preserve"> </w:t>
      </w:r>
      <w:r w:rsidR="00FE53B8" w:rsidRPr="00FE53B8">
        <w:rPr>
          <w:bdr w:val="none" w:sz="0" w:space="0" w:color="auto" w:frame="1"/>
        </w:rPr>
        <w:t>MtCO</w:t>
      </w:r>
      <w:r w:rsidR="00FE53B8" w:rsidRPr="00FE53B8">
        <w:rPr>
          <w:bdr w:val="none" w:sz="0" w:space="0" w:color="auto" w:frame="1"/>
          <w:vertAlign w:val="subscript"/>
        </w:rPr>
        <w:t>2</w:t>
      </w:r>
      <w:r w:rsidR="00FE53B8" w:rsidRPr="00FE53B8">
        <w:rPr>
          <w:bdr w:val="none" w:sz="0" w:space="0" w:color="auto" w:frame="1"/>
        </w:rPr>
        <w:t>e，淨排放量</w:t>
      </w:r>
      <w:r w:rsidR="00FE53B8" w:rsidRPr="00FE53B8">
        <w:rPr>
          <w:rFonts w:hint="eastAsia"/>
          <w:bdr w:val="none" w:sz="0" w:space="0" w:color="auto" w:frame="1"/>
        </w:rPr>
        <w:t>計</w:t>
      </w:r>
      <w:r w:rsidR="00FE53B8" w:rsidRPr="00FE53B8">
        <w:rPr>
          <w:bdr w:val="none" w:sz="0" w:space="0" w:color="auto" w:frame="1"/>
        </w:rPr>
        <w:t>264.133</w:t>
      </w:r>
      <w:r w:rsidR="00FE53B8" w:rsidRPr="00FE53B8">
        <w:rPr>
          <w:rFonts w:hint="eastAsia"/>
          <w:bdr w:val="none" w:sz="0" w:space="0" w:color="auto" w:frame="1"/>
        </w:rPr>
        <w:t xml:space="preserve"> </w:t>
      </w:r>
      <w:r w:rsidR="00FE53B8" w:rsidRPr="00FE53B8">
        <w:rPr>
          <w:bdr w:val="none" w:sz="0" w:space="0" w:color="auto" w:frame="1"/>
        </w:rPr>
        <w:t>MtCO</w:t>
      </w:r>
      <w:r w:rsidR="00FE53B8" w:rsidRPr="00FE53B8">
        <w:rPr>
          <w:bdr w:val="none" w:sz="0" w:space="0" w:color="auto" w:frame="1"/>
          <w:vertAlign w:val="subscript"/>
        </w:rPr>
        <w:t>2</w:t>
      </w:r>
      <w:r w:rsidR="00FE53B8" w:rsidRPr="00FE53B8">
        <w:rPr>
          <w:bdr w:val="none" w:sz="0" w:space="0" w:color="auto" w:frame="1"/>
        </w:rPr>
        <w:t>e</w:t>
      </w:r>
      <w:r w:rsidR="00FE53B8" w:rsidRPr="00FE53B8">
        <w:rPr>
          <w:rFonts w:hint="eastAsia"/>
          <w:bdr w:val="none" w:sz="0" w:space="0" w:color="auto" w:frame="1"/>
        </w:rPr>
        <w:t>，其</w:t>
      </w:r>
      <w:r w:rsidR="00F7628F">
        <w:rPr>
          <w:rFonts w:hint="eastAsia"/>
          <w:bdr w:val="none" w:sz="0" w:space="0" w:color="auto" w:frame="1"/>
          <w:lang w:eastAsia="zh-TW"/>
        </w:rPr>
        <w:t>中</w:t>
      </w:r>
      <w:r w:rsidR="001A0E4C">
        <w:rPr>
          <w:rFonts w:hint="eastAsia"/>
          <w:bdr w:val="none" w:sz="0" w:space="0" w:color="auto" w:frame="1"/>
        </w:rPr>
        <w:t>二氧化碳</w:t>
      </w:r>
      <w:r w:rsidR="00FE53B8" w:rsidRPr="00FE53B8">
        <w:rPr>
          <w:rFonts w:hint="eastAsia"/>
          <w:bdr w:val="none" w:sz="0" w:space="0" w:color="auto" w:frame="1"/>
        </w:rPr>
        <w:t>排放量</w:t>
      </w:r>
      <w:r w:rsidR="00FE53B8" w:rsidRPr="00FE53B8">
        <w:rPr>
          <w:bdr w:val="none" w:sz="0" w:space="0" w:color="auto" w:frame="1"/>
        </w:rPr>
        <w:t>273.683</w:t>
      </w:r>
      <w:r w:rsidR="00FE53B8" w:rsidRPr="00FE53B8">
        <w:rPr>
          <w:rFonts w:hint="eastAsia"/>
          <w:bdr w:val="none" w:sz="0" w:space="0" w:color="auto" w:frame="1"/>
        </w:rPr>
        <w:t xml:space="preserve"> </w:t>
      </w:r>
      <w:r w:rsidR="00FE53B8" w:rsidRPr="00FE53B8">
        <w:rPr>
          <w:bdr w:val="none" w:sz="0" w:space="0" w:color="auto" w:frame="1"/>
        </w:rPr>
        <w:t>MtCO</w:t>
      </w:r>
      <w:r w:rsidR="00FE53B8" w:rsidRPr="00FE53B8">
        <w:rPr>
          <w:bdr w:val="none" w:sz="0" w:space="0" w:color="auto" w:frame="1"/>
          <w:vertAlign w:val="subscript"/>
        </w:rPr>
        <w:t>2</w:t>
      </w:r>
      <w:r w:rsidR="00FE53B8" w:rsidRPr="00FE53B8">
        <w:rPr>
          <w:bdr w:val="none" w:sz="0" w:space="0" w:color="auto" w:frame="1"/>
        </w:rPr>
        <w:t>e</w:t>
      </w:r>
      <w:r w:rsidR="00FE53B8" w:rsidRPr="00FE53B8">
        <w:rPr>
          <w:rFonts w:hint="eastAsia"/>
          <w:bdr w:val="none" w:sz="0" w:space="0" w:color="auto" w:frame="1"/>
        </w:rPr>
        <w:t>占</w:t>
      </w:r>
      <w:r w:rsidR="00FE53B8" w:rsidRPr="00FE53B8">
        <w:rPr>
          <w:bdr w:val="none" w:sz="0" w:space="0" w:color="auto" w:frame="1"/>
        </w:rPr>
        <w:t>溫室氣體</w:t>
      </w:r>
      <w:r w:rsidR="001A0E4C">
        <w:rPr>
          <w:bdr w:val="none" w:sz="0" w:space="0" w:color="auto" w:frame="1"/>
        </w:rPr>
        <w:t>總排放量</w:t>
      </w:r>
      <w:r w:rsidR="00FE53B8" w:rsidRPr="00FE53B8">
        <w:rPr>
          <w:rFonts w:hint="eastAsia"/>
          <w:bdr w:val="none" w:sz="0" w:space="0" w:color="auto" w:frame="1"/>
        </w:rPr>
        <w:t>之95.</w:t>
      </w:r>
      <w:r w:rsidR="00FE53B8" w:rsidRPr="00FE53B8">
        <w:rPr>
          <w:bdr w:val="none" w:sz="0" w:space="0" w:color="auto" w:frame="1"/>
        </w:rPr>
        <w:t>70</w:t>
      </w:r>
      <w:r w:rsidR="00FE53B8" w:rsidRPr="00FE53B8">
        <w:rPr>
          <w:rFonts w:hint="eastAsia"/>
          <w:bdr w:val="none" w:sz="0" w:space="0" w:color="auto" w:frame="1"/>
        </w:rPr>
        <w:t>%，主要來自能源部門、工業製程及產品使用部門，排放量分別為</w:t>
      </w:r>
      <w:r w:rsidR="00FE53B8" w:rsidRPr="00FE53B8">
        <w:rPr>
          <w:bdr w:val="none" w:sz="0" w:space="0" w:color="auto" w:frame="1"/>
        </w:rPr>
        <w:t>257.958</w:t>
      </w:r>
      <w:r w:rsidR="00FE53B8" w:rsidRPr="00FE53B8">
        <w:rPr>
          <w:rFonts w:hint="eastAsia"/>
          <w:bdr w:val="none" w:sz="0" w:space="0" w:color="auto" w:frame="1"/>
        </w:rPr>
        <w:t xml:space="preserve"> </w:t>
      </w:r>
      <w:r w:rsidR="00FE53B8" w:rsidRPr="00FE53B8">
        <w:rPr>
          <w:bdr w:val="none" w:sz="0" w:space="0" w:color="auto" w:frame="1"/>
        </w:rPr>
        <w:t>MtCO</w:t>
      </w:r>
      <w:r w:rsidR="00FE53B8" w:rsidRPr="00FE53B8">
        <w:rPr>
          <w:bdr w:val="none" w:sz="0" w:space="0" w:color="auto" w:frame="1"/>
          <w:vertAlign w:val="subscript"/>
        </w:rPr>
        <w:t>2</w:t>
      </w:r>
      <w:r w:rsidR="00FE53B8" w:rsidRPr="00FE53B8">
        <w:rPr>
          <w:bdr w:val="none" w:sz="0" w:space="0" w:color="auto" w:frame="1"/>
        </w:rPr>
        <w:t>e</w:t>
      </w:r>
      <w:r w:rsidR="00FE53B8" w:rsidRPr="00FE53B8">
        <w:rPr>
          <w:rFonts w:hint="eastAsia"/>
          <w:bdr w:val="none" w:sz="0" w:space="0" w:color="auto" w:frame="1"/>
        </w:rPr>
        <w:t>(占比94.</w:t>
      </w:r>
      <w:r w:rsidR="00FE53B8" w:rsidRPr="00FE53B8">
        <w:rPr>
          <w:bdr w:val="none" w:sz="0" w:space="0" w:color="auto" w:frame="1"/>
        </w:rPr>
        <w:t>25</w:t>
      </w:r>
      <w:r w:rsidR="00FE53B8" w:rsidRPr="00FE53B8">
        <w:rPr>
          <w:rFonts w:hint="eastAsia"/>
          <w:bdr w:val="none" w:sz="0" w:space="0" w:color="auto" w:frame="1"/>
        </w:rPr>
        <w:t>%)及</w:t>
      </w:r>
      <w:r w:rsidR="00FE53B8" w:rsidRPr="00FE53B8">
        <w:rPr>
          <w:bdr w:val="none" w:sz="0" w:space="0" w:color="auto" w:frame="1"/>
        </w:rPr>
        <w:t>14.770</w:t>
      </w:r>
      <w:r w:rsidR="00FE53B8" w:rsidRPr="00FE53B8">
        <w:rPr>
          <w:rFonts w:hint="eastAsia"/>
          <w:bdr w:val="none" w:sz="0" w:space="0" w:color="auto" w:frame="1"/>
        </w:rPr>
        <w:t xml:space="preserve"> </w:t>
      </w:r>
      <w:r w:rsidR="00FE53B8" w:rsidRPr="00FE53B8">
        <w:rPr>
          <w:bdr w:val="none" w:sz="0" w:space="0" w:color="auto" w:frame="1"/>
        </w:rPr>
        <w:t>MtCO</w:t>
      </w:r>
      <w:r w:rsidR="00FE53B8" w:rsidRPr="00FE53B8">
        <w:rPr>
          <w:bdr w:val="none" w:sz="0" w:space="0" w:color="auto" w:frame="1"/>
          <w:vertAlign w:val="subscript"/>
        </w:rPr>
        <w:t>2</w:t>
      </w:r>
      <w:r w:rsidR="00FE53B8" w:rsidRPr="00FE53B8">
        <w:rPr>
          <w:bdr w:val="none" w:sz="0" w:space="0" w:color="auto" w:frame="1"/>
        </w:rPr>
        <w:t>e</w:t>
      </w:r>
      <w:r w:rsidR="00FE53B8" w:rsidRPr="00FE53B8">
        <w:rPr>
          <w:rFonts w:hint="eastAsia"/>
          <w:bdr w:val="none" w:sz="0" w:space="0" w:color="auto" w:frame="1"/>
        </w:rPr>
        <w:t>(占比5.</w:t>
      </w:r>
      <w:r w:rsidR="00FE53B8" w:rsidRPr="00FE53B8">
        <w:rPr>
          <w:bdr w:val="none" w:sz="0" w:space="0" w:color="auto" w:frame="1"/>
        </w:rPr>
        <w:t>40</w:t>
      </w:r>
      <w:r w:rsidR="00FE53B8" w:rsidRPr="00FE53B8">
        <w:rPr>
          <w:rFonts w:hint="eastAsia"/>
          <w:bdr w:val="none" w:sz="0" w:space="0" w:color="auto" w:frame="1"/>
        </w:rPr>
        <w:t>%)</w:t>
      </w:r>
      <w:r w:rsidR="00FE53B8" w:rsidRPr="00FE53B8">
        <w:rPr>
          <w:bdr w:val="none" w:sz="0" w:space="0" w:color="auto" w:frame="1"/>
          <w:vertAlign w:val="superscript"/>
        </w:rPr>
        <w:footnoteReference w:id="1"/>
      </w:r>
      <w:r w:rsidR="00FE53B8" w:rsidRPr="00FE53B8">
        <w:rPr>
          <w:rFonts w:hint="eastAsia"/>
          <w:bdr w:val="none" w:sz="0" w:space="0" w:color="auto" w:frame="1"/>
        </w:rPr>
        <w:t>。</w:t>
      </w:r>
    </w:p>
    <w:p w:rsidR="00FE53B8" w:rsidRPr="00FE53B8" w:rsidRDefault="00F7628F" w:rsidP="00FE53B8">
      <w:pPr>
        <w:adjustRightInd w:val="0"/>
        <w:ind w:leftChars="300" w:left="849" w:firstLine="566"/>
        <w:rPr>
          <w:rFonts w:hAnsi="標楷體"/>
          <w:bdr w:val="none" w:sz="0" w:space="0" w:color="auto" w:frame="1"/>
        </w:rPr>
      </w:pPr>
      <w:r>
        <w:rPr>
          <w:rFonts w:hAnsi="標楷體" w:hint="eastAsia"/>
          <w:bdr w:val="none" w:sz="0" w:space="0" w:color="auto" w:frame="1"/>
        </w:rPr>
        <w:t>復據</w:t>
      </w:r>
      <w:r w:rsidR="00FE53B8" w:rsidRPr="00FE53B8">
        <w:rPr>
          <w:rFonts w:hAnsi="標楷體" w:hint="eastAsia"/>
          <w:bdr w:val="none" w:sz="0" w:space="0" w:color="auto" w:frame="1"/>
        </w:rPr>
        <w:t>環境部氣候變遷署「氣候公民對話平臺」網站資料統計，</w:t>
      </w:r>
      <w:r>
        <w:rPr>
          <w:rFonts w:hAnsi="標楷體" w:hint="eastAsia"/>
          <w:bdr w:val="none" w:sz="0" w:space="0" w:color="auto" w:frame="1"/>
        </w:rPr>
        <w:t>近7</w:t>
      </w:r>
      <w:r>
        <w:rPr>
          <w:rFonts w:hAnsi="標楷體"/>
          <w:bdr w:val="none" w:sz="0" w:space="0" w:color="auto" w:frame="1"/>
        </w:rPr>
        <w:t>年</w:t>
      </w:r>
      <w:r>
        <w:rPr>
          <w:rFonts w:hAnsi="標楷體" w:hint="eastAsia"/>
          <w:bdr w:val="none" w:sz="0" w:space="0" w:color="auto" w:frame="1"/>
        </w:rPr>
        <w:t>(</w:t>
      </w:r>
      <w:r w:rsidR="00FE53B8" w:rsidRPr="00FE53B8">
        <w:rPr>
          <w:rFonts w:hAnsi="標楷體" w:hint="eastAsia"/>
          <w:bdr w:val="none" w:sz="0" w:space="0" w:color="auto" w:frame="1"/>
        </w:rPr>
        <w:t>2</w:t>
      </w:r>
      <w:r w:rsidR="00FE53B8" w:rsidRPr="00FE53B8">
        <w:rPr>
          <w:rFonts w:hAnsi="標楷體"/>
          <w:bdr w:val="none" w:sz="0" w:space="0" w:color="auto" w:frame="1"/>
        </w:rPr>
        <w:t>016</w:t>
      </w:r>
      <w:r w:rsidR="00FE53B8" w:rsidRPr="00FE53B8">
        <w:rPr>
          <w:rFonts w:hAnsi="標楷體" w:hint="eastAsia"/>
          <w:bdr w:val="none" w:sz="0" w:space="0" w:color="auto" w:frame="1"/>
        </w:rPr>
        <w:t>至202</w:t>
      </w:r>
      <w:r w:rsidR="00FE53B8" w:rsidRPr="00FE53B8">
        <w:rPr>
          <w:rFonts w:hAnsi="標楷體"/>
          <w:bdr w:val="none" w:sz="0" w:space="0" w:color="auto" w:frame="1"/>
        </w:rPr>
        <w:t>2</w:t>
      </w:r>
      <w:r w:rsidR="00FE53B8" w:rsidRPr="00FE53B8">
        <w:rPr>
          <w:rFonts w:hAnsi="標楷體" w:hint="eastAsia"/>
          <w:bdr w:val="none" w:sz="0" w:space="0" w:color="auto" w:frame="1"/>
        </w:rPr>
        <w:t>年</w:t>
      </w:r>
      <w:r>
        <w:rPr>
          <w:rFonts w:hAnsi="標楷體" w:hint="eastAsia"/>
          <w:bdr w:val="none" w:sz="0" w:space="0" w:color="auto" w:frame="1"/>
        </w:rPr>
        <w:t>)</w:t>
      </w:r>
      <w:r w:rsidR="00FE53B8" w:rsidRPr="00FE53B8">
        <w:rPr>
          <w:rFonts w:hAnsi="標楷體" w:hint="eastAsia"/>
          <w:bdr w:val="none" w:sz="0" w:space="0" w:color="auto" w:frame="1"/>
        </w:rPr>
        <w:t>我國製造部門溫室氣體排放量占總排量比率介於</w:t>
      </w:r>
      <w:r w:rsidR="00FE53B8" w:rsidRPr="00FE53B8">
        <w:rPr>
          <w:rFonts w:hAnsi="標楷體"/>
          <w:bdr w:val="none" w:sz="0" w:space="0" w:color="auto" w:frame="1"/>
        </w:rPr>
        <w:t>50.93</w:t>
      </w:r>
      <w:r w:rsidR="00FE53B8" w:rsidRPr="00FE53B8">
        <w:rPr>
          <w:rFonts w:hAnsi="標楷體" w:hint="eastAsia"/>
          <w:bdr w:val="none" w:sz="0" w:space="0" w:color="auto" w:frame="1"/>
        </w:rPr>
        <w:t>%至</w:t>
      </w:r>
      <w:r w:rsidR="00FE53B8" w:rsidRPr="00FE53B8">
        <w:rPr>
          <w:rFonts w:hAnsi="標楷體"/>
          <w:bdr w:val="none" w:sz="0" w:space="0" w:color="auto" w:frame="1"/>
        </w:rPr>
        <w:t>52.93</w:t>
      </w:r>
      <w:r w:rsidR="00FE53B8" w:rsidRPr="00FE53B8">
        <w:rPr>
          <w:rFonts w:hAnsi="標楷體" w:hint="eastAsia"/>
          <w:bdr w:val="none" w:sz="0" w:space="0" w:color="auto" w:frame="1"/>
        </w:rPr>
        <w:t>%之間，</w:t>
      </w:r>
      <w:r>
        <w:rPr>
          <w:rFonts w:hAnsi="標楷體" w:hint="eastAsia"/>
          <w:bdr w:val="none" w:sz="0" w:space="0" w:color="auto" w:frame="1"/>
        </w:rPr>
        <w:t>均</w:t>
      </w:r>
      <w:r w:rsidR="00FE53B8" w:rsidRPr="00FE53B8">
        <w:rPr>
          <w:rFonts w:hAnsi="標楷體" w:hint="eastAsia"/>
          <w:bdr w:val="none" w:sz="0" w:space="0" w:color="auto" w:frame="1"/>
        </w:rPr>
        <w:t>為</w:t>
      </w:r>
      <w:r>
        <w:rPr>
          <w:rFonts w:hAnsi="標楷體" w:hint="eastAsia"/>
          <w:bdr w:val="none" w:sz="0" w:space="0" w:color="auto" w:frame="1"/>
        </w:rPr>
        <w:t>6</w:t>
      </w:r>
      <w:r w:rsidR="00FE53B8" w:rsidRPr="00FE53B8">
        <w:rPr>
          <w:rFonts w:hAnsi="標楷體" w:hint="eastAsia"/>
          <w:bdr w:val="none" w:sz="0" w:space="0" w:color="auto" w:frame="1"/>
        </w:rPr>
        <w:t>大部門之首</w:t>
      </w:r>
      <w:r>
        <w:rPr>
          <w:rFonts w:hAnsi="標楷體" w:hint="eastAsia"/>
          <w:bdr w:val="none" w:sz="0" w:space="0" w:color="auto" w:frame="1"/>
        </w:rPr>
        <w:t>，</w:t>
      </w:r>
      <w:r w:rsidR="00EB46C2">
        <w:rPr>
          <w:rFonts w:hAnsi="標楷體" w:hint="eastAsia"/>
          <w:bdr w:val="none" w:sz="0" w:space="0" w:color="auto" w:frame="1"/>
        </w:rPr>
        <w:t>該</w:t>
      </w:r>
      <w:r>
        <w:rPr>
          <w:rFonts w:hAnsi="標楷體" w:hint="eastAsia"/>
          <w:bdr w:val="none" w:sz="0" w:space="0" w:color="auto" w:frame="1"/>
        </w:rPr>
        <w:t>期間增</w:t>
      </w:r>
      <w:r w:rsidR="009B065E" w:rsidRPr="009B065E">
        <w:rPr>
          <w:rFonts w:hAnsi="標楷體" w:hint="eastAsia"/>
          <w:bdr w:val="none" w:sz="0" w:space="0" w:color="auto" w:frame="1"/>
        </w:rPr>
        <w:t>長0.44個百分點</w:t>
      </w:r>
      <w:r w:rsidR="009B065E">
        <w:rPr>
          <w:rFonts w:hAnsi="標楷體" w:hint="eastAsia"/>
          <w:bdr w:val="none" w:sz="0" w:space="0" w:color="auto" w:frame="1"/>
        </w:rPr>
        <w:t>(</w:t>
      </w:r>
      <w:r w:rsidR="009B065E">
        <w:rPr>
          <w:rFonts w:hAnsi="標楷體"/>
          <w:bdr w:val="none" w:sz="0" w:space="0" w:color="auto" w:frame="1"/>
        </w:rPr>
        <w:t>詳表</w:t>
      </w:r>
      <w:r w:rsidR="009B065E">
        <w:rPr>
          <w:rFonts w:hAnsi="標楷體" w:hint="eastAsia"/>
          <w:bdr w:val="none" w:sz="0" w:space="0" w:color="auto" w:frame="1"/>
        </w:rPr>
        <w:t>1</w:t>
      </w:r>
      <w:r w:rsidR="009B065E">
        <w:rPr>
          <w:rFonts w:hAnsi="標楷體"/>
          <w:bdr w:val="none" w:sz="0" w:space="0" w:color="auto" w:frame="1"/>
        </w:rPr>
        <w:t>)</w:t>
      </w:r>
      <w:r w:rsidR="009B065E">
        <w:rPr>
          <w:rFonts w:hAnsi="標楷體" w:hint="eastAsia"/>
          <w:bdr w:val="none" w:sz="0" w:space="0" w:color="auto" w:frame="1"/>
        </w:rPr>
        <w:t>。經比較近2</w:t>
      </w:r>
      <w:r w:rsidR="009B065E">
        <w:rPr>
          <w:rFonts w:hAnsi="標楷體"/>
          <w:bdr w:val="none" w:sz="0" w:space="0" w:color="auto" w:frame="1"/>
        </w:rPr>
        <w:t>年</w:t>
      </w:r>
      <w:r w:rsidR="00267838">
        <w:rPr>
          <w:rFonts w:hAnsi="標楷體" w:hint="eastAsia"/>
          <w:bdr w:val="none" w:sz="0" w:space="0" w:color="auto" w:frame="1"/>
        </w:rPr>
        <w:t>(</w:t>
      </w:r>
      <w:r w:rsidR="00267838">
        <w:rPr>
          <w:rFonts w:hAnsi="標楷體"/>
          <w:bdr w:val="none" w:sz="0" w:space="0" w:color="auto" w:frame="1"/>
        </w:rPr>
        <w:t>2021至</w:t>
      </w:r>
      <w:r w:rsidR="00267838">
        <w:rPr>
          <w:rFonts w:hAnsi="標楷體" w:hint="eastAsia"/>
          <w:bdr w:val="none" w:sz="0" w:space="0" w:color="auto" w:frame="1"/>
        </w:rPr>
        <w:t>2</w:t>
      </w:r>
      <w:r w:rsidR="00267838">
        <w:rPr>
          <w:rFonts w:hAnsi="標楷體"/>
          <w:bdr w:val="none" w:sz="0" w:space="0" w:color="auto" w:frame="1"/>
        </w:rPr>
        <w:t>022年)</w:t>
      </w:r>
      <w:r w:rsidR="009B065E">
        <w:rPr>
          <w:rFonts w:hAnsi="標楷體" w:hint="eastAsia"/>
          <w:bdr w:val="none" w:sz="0" w:space="0" w:color="auto" w:frame="1"/>
        </w:rPr>
        <w:t>製造部門溫室氣體排放量增減與總排放量消</w:t>
      </w:r>
      <w:r w:rsidR="00EB46C2">
        <w:rPr>
          <w:rFonts w:hAnsi="標楷體" w:hint="eastAsia"/>
          <w:bdr w:val="none" w:sz="0" w:space="0" w:color="auto" w:frame="1"/>
        </w:rPr>
        <w:t>長</w:t>
      </w:r>
      <w:r w:rsidR="009B065E">
        <w:rPr>
          <w:rFonts w:hAnsi="標楷體" w:hint="eastAsia"/>
          <w:bdr w:val="none" w:sz="0" w:space="0" w:color="auto" w:frame="1"/>
        </w:rPr>
        <w:t>情形，</w:t>
      </w:r>
      <w:r w:rsidR="00FE53B8" w:rsidRPr="00FE53B8">
        <w:rPr>
          <w:rFonts w:hAnsi="標楷體"/>
          <w:bdr w:val="none" w:sz="0" w:space="0" w:color="auto" w:frame="1"/>
        </w:rPr>
        <w:t>2022年我國製造部門溫室氣體排放量約為146.894 MtCO</w:t>
      </w:r>
      <w:r w:rsidR="00FE53B8" w:rsidRPr="00FE53B8">
        <w:rPr>
          <w:rFonts w:hAnsi="標楷體"/>
          <w:bdr w:val="none" w:sz="0" w:space="0" w:color="auto" w:frame="1"/>
          <w:vertAlign w:val="subscript"/>
        </w:rPr>
        <w:t>2</w:t>
      </w:r>
      <w:r w:rsidR="00FE53B8" w:rsidRPr="00FE53B8">
        <w:rPr>
          <w:rFonts w:hAnsi="標楷體"/>
          <w:bdr w:val="none" w:sz="0" w:space="0" w:color="auto" w:frame="1"/>
        </w:rPr>
        <w:t>e(</w:t>
      </w:r>
      <w:r w:rsidR="00FE53B8" w:rsidRPr="00FE53B8">
        <w:rPr>
          <w:rFonts w:hAnsi="標楷體" w:hint="eastAsia"/>
          <w:bdr w:val="none" w:sz="0" w:space="0" w:color="auto" w:frame="1"/>
        </w:rPr>
        <w:t>占總排放量之51.37%</w:t>
      </w:r>
      <w:r w:rsidR="00FE53B8" w:rsidRPr="00FE53B8">
        <w:rPr>
          <w:rFonts w:hAnsi="標楷體"/>
          <w:bdr w:val="none" w:sz="0" w:space="0" w:color="auto" w:frame="1"/>
        </w:rPr>
        <w:t>)</w:t>
      </w:r>
      <w:r w:rsidR="00FE53B8" w:rsidRPr="00FE53B8">
        <w:rPr>
          <w:rFonts w:hAnsi="標楷體" w:hint="eastAsia"/>
          <w:bdr w:val="none" w:sz="0" w:space="0" w:color="auto" w:frame="1"/>
        </w:rPr>
        <w:t>，較202</w:t>
      </w:r>
      <w:r w:rsidR="00FE53B8" w:rsidRPr="00FE53B8">
        <w:rPr>
          <w:rFonts w:hAnsi="標楷體"/>
          <w:bdr w:val="none" w:sz="0" w:space="0" w:color="auto" w:frame="1"/>
        </w:rPr>
        <w:t>1</w:t>
      </w:r>
      <w:r w:rsidR="00FE53B8" w:rsidRPr="00FE53B8">
        <w:rPr>
          <w:rFonts w:hAnsi="標楷體" w:hint="eastAsia"/>
          <w:bdr w:val="none" w:sz="0" w:space="0" w:color="auto" w:frame="1"/>
        </w:rPr>
        <w:t>年</w:t>
      </w:r>
      <w:r w:rsidR="00FE53B8" w:rsidRPr="00FE53B8">
        <w:rPr>
          <w:rFonts w:hAnsi="標楷體"/>
          <w:bdr w:val="none" w:sz="0" w:space="0" w:color="auto" w:frame="1"/>
        </w:rPr>
        <w:t>製造部門</w:t>
      </w:r>
      <w:r w:rsidR="00FE53B8" w:rsidRPr="00FE53B8">
        <w:rPr>
          <w:rFonts w:hAnsi="標楷體" w:hint="eastAsia"/>
          <w:bdr w:val="none" w:sz="0" w:space="0" w:color="auto" w:frame="1"/>
        </w:rPr>
        <w:t>排放量</w:t>
      </w:r>
      <w:r w:rsidR="00FE53B8" w:rsidRPr="00FE53B8">
        <w:rPr>
          <w:rFonts w:hAnsi="標楷體"/>
          <w:bdr w:val="none" w:sz="0" w:space="0" w:color="auto" w:frame="1"/>
        </w:rPr>
        <w:t>157.314</w:t>
      </w:r>
      <w:r w:rsidR="00FE53B8" w:rsidRPr="00FE53B8">
        <w:rPr>
          <w:rFonts w:hAnsi="標楷體" w:hint="eastAsia"/>
          <w:bdr w:val="none" w:sz="0" w:space="0" w:color="auto" w:frame="1"/>
        </w:rPr>
        <w:t xml:space="preserve"> </w:t>
      </w:r>
      <w:r w:rsidR="00FE53B8" w:rsidRPr="00FE53B8">
        <w:rPr>
          <w:rFonts w:hAnsi="標楷體"/>
          <w:bdr w:val="none" w:sz="0" w:space="0" w:color="auto" w:frame="1"/>
        </w:rPr>
        <w:t>MtCO</w:t>
      </w:r>
      <w:r w:rsidR="00FE53B8" w:rsidRPr="00FE53B8">
        <w:rPr>
          <w:rFonts w:hAnsi="標楷體"/>
          <w:bdr w:val="none" w:sz="0" w:space="0" w:color="auto" w:frame="1"/>
          <w:vertAlign w:val="subscript"/>
        </w:rPr>
        <w:t>2</w:t>
      </w:r>
      <w:r w:rsidR="00FE53B8" w:rsidRPr="00FE53B8">
        <w:rPr>
          <w:rFonts w:hAnsi="標楷體"/>
          <w:bdr w:val="none" w:sz="0" w:space="0" w:color="auto" w:frame="1"/>
        </w:rPr>
        <w:t>e</w:t>
      </w:r>
      <w:r w:rsidR="00FE53B8" w:rsidRPr="00FE53B8">
        <w:rPr>
          <w:rFonts w:hAnsi="標楷體" w:hint="eastAsia"/>
          <w:bdr w:val="none" w:sz="0" w:space="0" w:color="auto" w:frame="1"/>
        </w:rPr>
        <w:t>，減少</w:t>
      </w:r>
      <w:r w:rsidR="00FE53B8" w:rsidRPr="00FE53B8">
        <w:rPr>
          <w:rFonts w:hAnsi="標楷體"/>
          <w:bdr w:val="none" w:sz="0" w:space="0" w:color="auto" w:frame="1"/>
        </w:rPr>
        <w:t>10.42</w:t>
      </w:r>
      <w:r w:rsidR="00FE53B8" w:rsidRPr="00FE53B8">
        <w:rPr>
          <w:rFonts w:hAnsi="標楷體" w:hint="eastAsia"/>
          <w:bdr w:val="none" w:sz="0" w:space="0" w:color="auto" w:frame="1"/>
        </w:rPr>
        <w:t xml:space="preserve"> </w:t>
      </w:r>
      <w:r w:rsidR="00FE53B8" w:rsidRPr="00FE53B8">
        <w:rPr>
          <w:rFonts w:hAnsi="標楷體"/>
          <w:bdr w:val="none" w:sz="0" w:space="0" w:color="auto" w:frame="1"/>
        </w:rPr>
        <w:t>MtCO</w:t>
      </w:r>
      <w:r w:rsidR="00FE53B8" w:rsidRPr="00FE53B8">
        <w:rPr>
          <w:rFonts w:hAnsi="標楷體"/>
          <w:bdr w:val="none" w:sz="0" w:space="0" w:color="auto" w:frame="1"/>
          <w:vertAlign w:val="subscript"/>
        </w:rPr>
        <w:t>2</w:t>
      </w:r>
      <w:r w:rsidR="00FE53B8" w:rsidRPr="00FE53B8">
        <w:rPr>
          <w:rFonts w:hAnsi="標楷體"/>
          <w:bdr w:val="none" w:sz="0" w:space="0" w:color="auto" w:frame="1"/>
        </w:rPr>
        <w:t>e</w:t>
      </w:r>
      <w:r w:rsidR="00FE53B8" w:rsidRPr="00FE53B8">
        <w:rPr>
          <w:rFonts w:hAnsi="標楷體" w:hint="eastAsia"/>
          <w:bdr w:val="none" w:sz="0" w:space="0" w:color="auto" w:frame="1"/>
        </w:rPr>
        <w:t>，減幅</w:t>
      </w:r>
      <w:r w:rsidR="00FE53B8" w:rsidRPr="00FE53B8">
        <w:rPr>
          <w:rFonts w:hAnsi="標楷體"/>
          <w:bdr w:val="none" w:sz="0" w:space="0" w:color="auto" w:frame="1"/>
        </w:rPr>
        <w:t>6.62</w:t>
      </w:r>
      <w:r w:rsidR="00FE53B8" w:rsidRPr="00FE53B8">
        <w:rPr>
          <w:rFonts w:hAnsi="標楷體" w:hint="eastAsia"/>
          <w:bdr w:val="none" w:sz="0" w:space="0" w:color="auto" w:frame="1"/>
        </w:rPr>
        <w:t>%，高於同期間我國溫室氣體淨排放量之減幅</w:t>
      </w:r>
      <w:r w:rsidR="00FE53B8" w:rsidRPr="00FE53B8">
        <w:rPr>
          <w:rFonts w:hAnsi="標楷體" w:hint="eastAsia"/>
          <w:bdr w:val="none" w:sz="0" w:space="0" w:color="auto" w:frame="1"/>
        </w:rPr>
        <w:lastRenderedPageBreak/>
        <w:t>4.</w:t>
      </w:r>
      <w:r w:rsidR="00FE53B8" w:rsidRPr="00FE53B8">
        <w:rPr>
          <w:rFonts w:hAnsi="標楷體"/>
          <w:bdr w:val="none" w:sz="0" w:space="0" w:color="auto" w:frame="1"/>
        </w:rPr>
        <w:t>07%</w:t>
      </w:r>
      <w:r w:rsidR="00FE53B8" w:rsidRPr="00FE53B8">
        <w:rPr>
          <w:rFonts w:hAnsi="標楷體" w:hint="eastAsia"/>
          <w:bdr w:val="none" w:sz="0" w:space="0" w:color="auto" w:frame="1"/>
        </w:rPr>
        <w:t>，顯示製造部門溫室氣體排放量減少為2022年我國溫室氣體淨排放量下降主要原因之一。</w:t>
      </w:r>
    </w:p>
    <w:p w:rsidR="00FE53B8" w:rsidRPr="008B13C5" w:rsidRDefault="00FE53B8" w:rsidP="00F21920">
      <w:pPr>
        <w:pStyle w:val="142"/>
        <w:ind w:leftChars="311" w:left="1594" w:hangingChars="252" w:hanging="714"/>
        <w:rPr>
          <w:rFonts w:ascii="標楷體" w:hAnsi="標楷體"/>
        </w:rPr>
      </w:pPr>
      <w:r w:rsidRPr="008B13C5">
        <w:rPr>
          <w:rFonts w:ascii="標楷體" w:hAnsi="標楷體" w:hint="eastAsia"/>
          <w:b/>
          <w:bCs/>
          <w:sz w:val="28"/>
          <w:szCs w:val="28"/>
        </w:rPr>
        <w:t>表</w:t>
      </w:r>
      <w:r w:rsidRPr="008B13C5">
        <w:rPr>
          <w:rFonts w:ascii="標楷體" w:hAnsi="標楷體"/>
          <w:b/>
          <w:bCs/>
          <w:sz w:val="28"/>
          <w:szCs w:val="28"/>
        </w:rPr>
        <w:t>1</w:t>
      </w:r>
      <w:r w:rsidRPr="008B13C5">
        <w:rPr>
          <w:rFonts w:ascii="標楷體" w:hAnsi="標楷體" w:hint="eastAsia"/>
          <w:b/>
          <w:bCs/>
          <w:sz w:val="28"/>
          <w:szCs w:val="28"/>
        </w:rPr>
        <w:t xml:space="preserve">  2005及2016至202</w:t>
      </w:r>
      <w:r w:rsidRPr="008B13C5">
        <w:rPr>
          <w:rFonts w:ascii="標楷體" w:hAnsi="標楷體"/>
          <w:b/>
          <w:bCs/>
          <w:sz w:val="28"/>
          <w:szCs w:val="28"/>
        </w:rPr>
        <w:t>2</w:t>
      </w:r>
      <w:r w:rsidRPr="008B13C5">
        <w:rPr>
          <w:rFonts w:ascii="標楷體" w:hAnsi="標楷體" w:hint="eastAsia"/>
          <w:b/>
          <w:bCs/>
          <w:sz w:val="28"/>
          <w:szCs w:val="28"/>
        </w:rPr>
        <w:t>年我國</w:t>
      </w:r>
      <w:r w:rsidR="00F21920">
        <w:rPr>
          <w:rFonts w:ascii="標楷體" w:hAnsi="標楷體" w:hint="eastAsia"/>
          <w:b/>
          <w:bCs/>
          <w:sz w:val="28"/>
          <w:szCs w:val="28"/>
        </w:rPr>
        <w:t>製造</w:t>
      </w:r>
      <w:r w:rsidRPr="008B13C5">
        <w:rPr>
          <w:rFonts w:ascii="標楷體" w:hAnsi="標楷體" w:hint="eastAsia"/>
          <w:b/>
          <w:bCs/>
          <w:sz w:val="28"/>
          <w:szCs w:val="28"/>
        </w:rPr>
        <w:t>部門溫室氣體排放概況表</w:t>
      </w:r>
      <w:r w:rsidR="00F21920">
        <w:rPr>
          <w:rFonts w:ascii="標楷體" w:hAnsi="標楷體" w:hint="eastAsia"/>
          <w:b/>
          <w:bCs/>
          <w:sz w:val="28"/>
          <w:szCs w:val="28"/>
        </w:rPr>
        <w:t xml:space="preserve"> </w:t>
      </w:r>
      <w:r w:rsidR="00F21920">
        <w:rPr>
          <w:rFonts w:ascii="標楷體" w:hAnsi="標楷體"/>
          <w:b/>
          <w:bCs/>
          <w:sz w:val="28"/>
          <w:szCs w:val="28"/>
        </w:rPr>
        <w:t xml:space="preserve">                                   </w:t>
      </w:r>
      <w:r w:rsidRPr="008B13C5">
        <w:rPr>
          <w:rFonts w:ascii="標楷體" w:hAnsi="標楷體" w:hint="eastAsia"/>
        </w:rPr>
        <w:t xml:space="preserve"> 單位：</w:t>
      </w:r>
      <w:r w:rsidRPr="008B13C5">
        <w:rPr>
          <w:rFonts w:ascii="標楷體" w:hAnsi="標楷體"/>
          <w:bdr w:val="none" w:sz="0" w:space="0" w:color="auto" w:frame="1"/>
        </w:rPr>
        <w:t>MtCO</w:t>
      </w:r>
      <w:r w:rsidRPr="008B13C5">
        <w:rPr>
          <w:rFonts w:ascii="標楷體" w:hAnsi="標楷體"/>
          <w:bdr w:val="none" w:sz="0" w:space="0" w:color="auto" w:frame="1"/>
          <w:vertAlign w:val="subscript"/>
        </w:rPr>
        <w:t>2</w:t>
      </w:r>
      <w:r w:rsidRPr="008B13C5">
        <w:rPr>
          <w:rFonts w:ascii="標楷體" w:hAnsi="標楷體"/>
          <w:bdr w:val="none" w:sz="0" w:space="0" w:color="auto" w:frame="1"/>
        </w:rPr>
        <w:t>e</w:t>
      </w:r>
    </w:p>
    <w:tbl>
      <w:tblPr>
        <w:tblW w:w="7654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417"/>
        <w:gridCol w:w="1418"/>
        <w:gridCol w:w="992"/>
        <w:gridCol w:w="1276"/>
        <w:gridCol w:w="1417"/>
      </w:tblGrid>
      <w:tr w:rsidR="003D59EA" w:rsidRPr="003D59EA" w:rsidTr="00045FA1">
        <w:trPr>
          <w:trHeight w:val="323"/>
          <w:tblHeader/>
        </w:trPr>
        <w:tc>
          <w:tcPr>
            <w:tcW w:w="1134" w:type="dxa"/>
            <w:vMerge w:val="restart"/>
            <w:tcBorders>
              <w:top w:val="single" w:sz="12" w:space="0" w:color="auto"/>
              <w:tl2br w:val="single" w:sz="4" w:space="0" w:color="auto"/>
            </w:tcBorders>
            <w:shd w:val="clear" w:color="auto" w:fill="auto"/>
          </w:tcPr>
          <w:p w:rsidR="003D59EA" w:rsidRPr="003D59EA" w:rsidRDefault="00045FA1" w:rsidP="008B13C5">
            <w:pPr>
              <w:pStyle w:val="142"/>
              <w:ind w:firstLineChars="200" w:firstLine="486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項目</w:t>
            </w:r>
          </w:p>
          <w:p w:rsidR="003D59EA" w:rsidRPr="003D59EA" w:rsidRDefault="003D59EA" w:rsidP="008B13C5">
            <w:pPr>
              <w:pStyle w:val="142"/>
              <w:rPr>
                <w:rFonts w:ascii="標楷體" w:hAnsi="標楷體"/>
                <w:b/>
                <w:bCs/>
              </w:rPr>
            </w:pPr>
            <w:r w:rsidRPr="003D59EA">
              <w:rPr>
                <w:rFonts w:ascii="標楷體" w:hAnsi="標楷體" w:hint="eastAsia"/>
                <w:b/>
                <w:bCs/>
              </w:rPr>
              <w:t>年度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D59EA" w:rsidRPr="003D59EA" w:rsidRDefault="003D59EA" w:rsidP="008B13C5">
            <w:pPr>
              <w:pStyle w:val="142"/>
              <w:rPr>
                <w:rFonts w:ascii="標楷體" w:hAnsi="標楷體" w:hint="eastAsia"/>
                <w:b/>
                <w:bCs/>
              </w:rPr>
            </w:pPr>
            <w:r w:rsidRPr="003D59EA">
              <w:rPr>
                <w:rFonts w:ascii="標楷體" w:hAnsi="標楷體" w:hint="eastAsia"/>
                <w:b/>
                <w:bCs/>
              </w:rPr>
              <w:t>總排放量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6" w:space="0" w:color="auto"/>
            </w:tcBorders>
          </w:tcPr>
          <w:p w:rsidR="003D59EA" w:rsidRPr="003D59EA" w:rsidRDefault="003D59EA" w:rsidP="008B13C5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3D59EA" w:rsidRPr="003D59EA" w:rsidRDefault="003D59EA" w:rsidP="008B13C5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D59EA">
              <w:rPr>
                <w:rFonts w:ascii="標楷體" w:hAnsi="標楷體" w:hint="eastAsia"/>
                <w:b/>
                <w:bCs/>
              </w:rPr>
              <w:t>碳匯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3D59EA" w:rsidRPr="003D59EA" w:rsidRDefault="003D59EA" w:rsidP="008B13C5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D59EA">
              <w:rPr>
                <w:rFonts w:ascii="標楷體" w:hAnsi="標楷體" w:hint="eastAsia"/>
                <w:b/>
                <w:bCs/>
              </w:rPr>
              <w:t>淨排放量</w:t>
            </w:r>
          </w:p>
        </w:tc>
      </w:tr>
      <w:tr w:rsidR="003D59EA" w:rsidRPr="003D59EA" w:rsidTr="00045FA1">
        <w:trPr>
          <w:trHeight w:val="273"/>
          <w:tblHeader/>
        </w:trPr>
        <w:tc>
          <w:tcPr>
            <w:tcW w:w="1134" w:type="dxa"/>
            <w:vMerge/>
            <w:tcBorders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D59EA" w:rsidRPr="003D59EA" w:rsidRDefault="003D59EA" w:rsidP="008B13C5">
            <w:pPr>
              <w:pStyle w:val="142"/>
              <w:rPr>
                <w:rFonts w:ascii="標楷體" w:hAnsi="標楷體" w:hint="eastAsia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3D59EA" w:rsidRPr="003D59EA" w:rsidRDefault="003D59EA" w:rsidP="008B13C5">
            <w:pPr>
              <w:pStyle w:val="142"/>
              <w:rPr>
                <w:rFonts w:ascii="標楷體" w:hAnsi="標楷體" w:hint="eastAsia"/>
                <w:b/>
                <w:bCs/>
              </w:rPr>
            </w:pPr>
          </w:p>
        </w:tc>
        <w:tc>
          <w:tcPr>
            <w:tcW w:w="1418" w:type="dxa"/>
            <w:tcBorders>
              <w:bottom w:val="single" w:sz="6" w:space="0" w:color="auto"/>
            </w:tcBorders>
            <w:vAlign w:val="center"/>
          </w:tcPr>
          <w:p w:rsidR="003D59EA" w:rsidRPr="003D59EA" w:rsidRDefault="003D59EA" w:rsidP="008B13C5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  <w:r w:rsidRPr="003D59EA">
              <w:rPr>
                <w:rFonts w:ascii="標楷體" w:hAnsi="標楷體" w:hint="eastAsia"/>
                <w:b/>
                <w:bCs/>
              </w:rPr>
              <w:t>製造部門</w:t>
            </w:r>
          </w:p>
        </w:tc>
        <w:tc>
          <w:tcPr>
            <w:tcW w:w="992" w:type="dxa"/>
            <w:tcBorders>
              <w:bottom w:val="single" w:sz="6" w:space="0" w:color="auto"/>
            </w:tcBorders>
          </w:tcPr>
          <w:p w:rsidR="003D59EA" w:rsidRPr="003D59EA" w:rsidRDefault="003D59EA" w:rsidP="008B13C5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  <w:r w:rsidRPr="003D59EA">
              <w:rPr>
                <w:rFonts w:ascii="標楷體" w:hAnsi="標楷體" w:hint="eastAsia"/>
                <w:b/>
                <w:bCs/>
              </w:rPr>
              <w:t>占比</w:t>
            </w:r>
          </w:p>
        </w:tc>
        <w:tc>
          <w:tcPr>
            <w:tcW w:w="1276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D59EA" w:rsidRPr="003D59EA" w:rsidRDefault="003D59EA" w:rsidP="008B13C5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</w:p>
        </w:tc>
        <w:tc>
          <w:tcPr>
            <w:tcW w:w="1417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D59EA" w:rsidRPr="003D59EA" w:rsidRDefault="003D59EA" w:rsidP="008B13C5">
            <w:pPr>
              <w:pStyle w:val="142"/>
              <w:jc w:val="center"/>
              <w:rPr>
                <w:rFonts w:ascii="標楷體" w:hAnsi="標楷體" w:hint="eastAsia"/>
                <w:b/>
                <w:bCs/>
              </w:rPr>
            </w:pPr>
          </w:p>
        </w:tc>
      </w:tr>
      <w:tr w:rsidR="007A0F81" w:rsidRPr="007A0F81" w:rsidTr="00045FA1">
        <w:trPr>
          <w:trHeight w:val="312"/>
        </w:trPr>
        <w:tc>
          <w:tcPr>
            <w:tcW w:w="1134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center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2005</w:t>
            </w:r>
          </w:p>
        </w:tc>
        <w:tc>
          <w:tcPr>
            <w:tcW w:w="141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29</w:t>
            </w:r>
            <w:r w:rsidRPr="007A0F81">
              <w:rPr>
                <w:rFonts w:ascii="標楷體" w:hAnsi="標楷體"/>
              </w:rPr>
              <w:t>1</w:t>
            </w:r>
            <w:r w:rsidRPr="007A0F81">
              <w:rPr>
                <w:rFonts w:ascii="標楷體" w:hAnsi="標楷體" w:hint="eastAsia"/>
              </w:rPr>
              <w:t>.</w:t>
            </w:r>
            <w:r w:rsidRPr="007A0F81">
              <w:rPr>
                <w:rFonts w:ascii="標楷體" w:hAnsi="標楷體"/>
              </w:rPr>
              <w:t>183</w:t>
            </w:r>
          </w:p>
        </w:tc>
        <w:tc>
          <w:tcPr>
            <w:tcW w:w="1418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14</w:t>
            </w:r>
            <w:r w:rsidRPr="007A0F81">
              <w:rPr>
                <w:rFonts w:ascii="標楷體" w:hAnsi="標楷體"/>
              </w:rPr>
              <w:t>3.143</w:t>
            </w:r>
          </w:p>
        </w:tc>
        <w:tc>
          <w:tcPr>
            <w:tcW w:w="992" w:type="dxa"/>
            <w:tcBorders>
              <w:top w:val="single" w:sz="6" w:space="0" w:color="auto"/>
              <w:bottom w:val="double" w:sz="4" w:space="0" w:color="auto"/>
            </w:tcBorders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 xml:space="preserve">49.16 </w:t>
            </w:r>
          </w:p>
        </w:tc>
        <w:tc>
          <w:tcPr>
            <w:tcW w:w="127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>-</w:t>
            </w:r>
            <w:r w:rsidRPr="007A0F81">
              <w:rPr>
                <w:rFonts w:ascii="標楷體" w:hAnsi="標楷體" w:hint="eastAsia"/>
              </w:rPr>
              <w:t>22.290</w:t>
            </w:r>
          </w:p>
        </w:tc>
        <w:tc>
          <w:tcPr>
            <w:tcW w:w="141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268.</w:t>
            </w:r>
            <w:r w:rsidRPr="007A0F81">
              <w:rPr>
                <w:rFonts w:ascii="標楷體" w:hAnsi="標楷體"/>
              </w:rPr>
              <w:t>893</w:t>
            </w:r>
          </w:p>
        </w:tc>
      </w:tr>
      <w:tr w:rsidR="007A0F81" w:rsidRPr="007A0F81" w:rsidTr="00045FA1">
        <w:trPr>
          <w:trHeight w:val="312"/>
        </w:trPr>
        <w:tc>
          <w:tcPr>
            <w:tcW w:w="1134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center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2016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293.9</w:t>
            </w:r>
            <w:r w:rsidRPr="007A0F81">
              <w:rPr>
                <w:rFonts w:ascii="標楷體" w:hAnsi="標楷體"/>
              </w:rPr>
              <w:t>67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1</w:t>
            </w:r>
            <w:r w:rsidRPr="007A0F81">
              <w:rPr>
                <w:rFonts w:ascii="標楷體" w:hAnsi="標楷體"/>
              </w:rPr>
              <w:t>49.706</w:t>
            </w:r>
          </w:p>
        </w:tc>
        <w:tc>
          <w:tcPr>
            <w:tcW w:w="992" w:type="dxa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 xml:space="preserve">50.93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>-</w:t>
            </w:r>
            <w:r w:rsidRPr="007A0F81">
              <w:rPr>
                <w:rFonts w:ascii="標楷體" w:hAnsi="標楷體" w:hint="eastAsia"/>
              </w:rPr>
              <w:t>21.926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27</w:t>
            </w:r>
            <w:r w:rsidRPr="007A0F81">
              <w:rPr>
                <w:rFonts w:ascii="標楷體" w:hAnsi="標楷體"/>
              </w:rPr>
              <w:t>2.041</w:t>
            </w:r>
          </w:p>
        </w:tc>
      </w:tr>
      <w:tr w:rsidR="007A0F81" w:rsidRPr="007A0F81" w:rsidTr="00045FA1">
        <w:trPr>
          <w:trHeight w:val="312"/>
        </w:trPr>
        <w:tc>
          <w:tcPr>
            <w:tcW w:w="1134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center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2017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299.</w:t>
            </w:r>
            <w:r w:rsidRPr="007A0F81">
              <w:rPr>
                <w:rFonts w:ascii="標楷體" w:hAnsi="標楷體"/>
              </w:rPr>
              <w:t>504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15</w:t>
            </w:r>
            <w:r w:rsidRPr="007A0F81">
              <w:rPr>
                <w:rFonts w:ascii="標楷體" w:hAnsi="標楷體"/>
              </w:rPr>
              <w:t>2.623</w:t>
            </w:r>
          </w:p>
        </w:tc>
        <w:tc>
          <w:tcPr>
            <w:tcW w:w="992" w:type="dxa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 xml:space="preserve">50.96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>-</w:t>
            </w:r>
            <w:r w:rsidRPr="007A0F81">
              <w:rPr>
                <w:rFonts w:ascii="標楷體" w:hAnsi="標楷體" w:hint="eastAsia"/>
              </w:rPr>
              <w:t>21.961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277.</w:t>
            </w:r>
            <w:r w:rsidRPr="007A0F81">
              <w:rPr>
                <w:rFonts w:ascii="標楷體" w:hAnsi="標楷體"/>
              </w:rPr>
              <w:t>542</w:t>
            </w:r>
          </w:p>
        </w:tc>
      </w:tr>
      <w:tr w:rsidR="007A0F81" w:rsidRPr="007A0F81" w:rsidTr="00045FA1">
        <w:trPr>
          <w:trHeight w:val="312"/>
        </w:trPr>
        <w:tc>
          <w:tcPr>
            <w:tcW w:w="1134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center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2018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297.</w:t>
            </w:r>
            <w:r w:rsidRPr="007A0F81">
              <w:rPr>
                <w:rFonts w:ascii="標楷體" w:hAnsi="標楷體"/>
              </w:rPr>
              <w:t>570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155.</w:t>
            </w:r>
            <w:r w:rsidRPr="007A0F81">
              <w:rPr>
                <w:rFonts w:ascii="標楷體" w:hAnsi="標楷體"/>
              </w:rPr>
              <w:t>208</w:t>
            </w:r>
          </w:p>
        </w:tc>
        <w:tc>
          <w:tcPr>
            <w:tcW w:w="992" w:type="dxa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 xml:space="preserve">52.16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>-</w:t>
            </w:r>
            <w:r w:rsidRPr="007A0F81">
              <w:rPr>
                <w:rFonts w:ascii="標楷體" w:hAnsi="標楷體" w:hint="eastAsia"/>
              </w:rPr>
              <w:t>21.984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275.</w:t>
            </w:r>
            <w:r w:rsidRPr="007A0F81">
              <w:rPr>
                <w:rFonts w:ascii="標楷體" w:hAnsi="標楷體"/>
              </w:rPr>
              <w:t>586</w:t>
            </w:r>
          </w:p>
        </w:tc>
      </w:tr>
      <w:tr w:rsidR="007A0F81" w:rsidRPr="007A0F81" w:rsidTr="00045FA1">
        <w:trPr>
          <w:trHeight w:val="312"/>
        </w:trPr>
        <w:tc>
          <w:tcPr>
            <w:tcW w:w="1134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center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2019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287.4</w:t>
            </w:r>
            <w:r w:rsidRPr="007A0F81">
              <w:rPr>
                <w:rFonts w:ascii="標楷體" w:hAnsi="標楷體"/>
              </w:rPr>
              <w:t>1</w:t>
            </w:r>
            <w:r w:rsidRPr="007A0F81">
              <w:rPr>
                <w:rFonts w:ascii="標楷體" w:hAnsi="標楷體" w:hint="eastAsia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147.</w:t>
            </w:r>
            <w:r w:rsidRPr="007A0F81">
              <w:rPr>
                <w:rFonts w:ascii="標楷體" w:hAnsi="標楷體"/>
              </w:rPr>
              <w:t>664</w:t>
            </w:r>
          </w:p>
        </w:tc>
        <w:tc>
          <w:tcPr>
            <w:tcW w:w="992" w:type="dxa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 xml:space="preserve">51.38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>-</w:t>
            </w:r>
            <w:r w:rsidRPr="007A0F81">
              <w:rPr>
                <w:rFonts w:ascii="標楷體" w:hAnsi="標楷體" w:hint="eastAsia"/>
              </w:rPr>
              <w:t>21.917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265.</w:t>
            </w:r>
            <w:r w:rsidRPr="007A0F81">
              <w:rPr>
                <w:rFonts w:ascii="標楷體" w:hAnsi="標楷體"/>
              </w:rPr>
              <w:t>49</w:t>
            </w:r>
            <w:r w:rsidRPr="007A0F81">
              <w:rPr>
                <w:rFonts w:ascii="標楷體" w:hAnsi="標楷體" w:hint="eastAsia"/>
              </w:rPr>
              <w:t>3</w:t>
            </w:r>
          </w:p>
        </w:tc>
      </w:tr>
      <w:tr w:rsidR="007A0F81" w:rsidRPr="007A0F81" w:rsidTr="00045FA1">
        <w:trPr>
          <w:trHeight w:val="312"/>
        </w:trPr>
        <w:tc>
          <w:tcPr>
            <w:tcW w:w="1134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center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2020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285.</w:t>
            </w:r>
            <w:r w:rsidRPr="007A0F81">
              <w:rPr>
                <w:rFonts w:ascii="標楷體" w:hAnsi="標楷體"/>
              </w:rPr>
              <w:t>267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145.</w:t>
            </w:r>
            <w:r w:rsidRPr="007A0F81">
              <w:rPr>
                <w:rFonts w:ascii="標楷體" w:hAnsi="標楷體"/>
              </w:rPr>
              <w:t>822</w:t>
            </w:r>
          </w:p>
        </w:tc>
        <w:tc>
          <w:tcPr>
            <w:tcW w:w="992" w:type="dxa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 xml:space="preserve">51.12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>-</w:t>
            </w:r>
            <w:r w:rsidRPr="007A0F81">
              <w:rPr>
                <w:rFonts w:ascii="標楷體" w:hAnsi="標楷體" w:hint="eastAsia"/>
              </w:rPr>
              <w:t>21.905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  <w:b/>
              </w:rPr>
            </w:pPr>
            <w:r w:rsidRPr="007A0F81">
              <w:rPr>
                <w:rFonts w:ascii="標楷體" w:hAnsi="標楷體" w:hint="eastAsia"/>
                <w:b/>
              </w:rPr>
              <w:t>263.</w:t>
            </w:r>
            <w:r w:rsidRPr="007A0F81">
              <w:rPr>
                <w:rFonts w:ascii="標楷體" w:hAnsi="標楷體"/>
                <w:b/>
              </w:rPr>
              <w:t>362</w:t>
            </w:r>
          </w:p>
        </w:tc>
      </w:tr>
      <w:tr w:rsidR="007A0F81" w:rsidRPr="007A0F81" w:rsidTr="00045FA1">
        <w:trPr>
          <w:trHeight w:val="312"/>
        </w:trPr>
        <w:tc>
          <w:tcPr>
            <w:tcW w:w="1134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center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2021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297.</w:t>
            </w:r>
            <w:r w:rsidRPr="007A0F81">
              <w:rPr>
                <w:rFonts w:ascii="標楷體" w:hAnsi="標楷體"/>
              </w:rPr>
              <w:t>201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  <w:b/>
              </w:rPr>
              <w:t>157.</w:t>
            </w:r>
            <w:r w:rsidRPr="007A0F81">
              <w:rPr>
                <w:rFonts w:ascii="標楷體" w:hAnsi="標楷體"/>
                <w:b/>
              </w:rPr>
              <w:t>314</w:t>
            </w:r>
          </w:p>
        </w:tc>
        <w:tc>
          <w:tcPr>
            <w:tcW w:w="992" w:type="dxa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 xml:space="preserve">52.93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</w:rPr>
            </w:pPr>
            <w:r w:rsidRPr="007A0F81">
              <w:rPr>
                <w:rFonts w:ascii="標楷體" w:hAnsi="標楷體"/>
              </w:rPr>
              <w:t>-</w:t>
            </w:r>
            <w:r w:rsidRPr="007A0F81">
              <w:rPr>
                <w:rFonts w:ascii="標楷體" w:hAnsi="標楷體" w:hint="eastAsia"/>
              </w:rPr>
              <w:t>21.85</w:t>
            </w:r>
            <w:r w:rsidRPr="007A0F81">
              <w:rPr>
                <w:rFonts w:ascii="標楷體" w:hAnsi="標楷體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  <w:b/>
              </w:rPr>
            </w:pPr>
            <w:r w:rsidRPr="007A0F81">
              <w:rPr>
                <w:rFonts w:ascii="標楷體" w:hAnsi="標楷體" w:hint="eastAsia"/>
                <w:b/>
              </w:rPr>
              <w:t>275.</w:t>
            </w:r>
            <w:r w:rsidRPr="007A0F81">
              <w:rPr>
                <w:rFonts w:ascii="標楷體" w:hAnsi="標楷體"/>
                <w:b/>
              </w:rPr>
              <w:t>350</w:t>
            </w:r>
          </w:p>
        </w:tc>
      </w:tr>
      <w:tr w:rsidR="007A0F81" w:rsidRPr="007A0F81" w:rsidTr="00045FA1">
        <w:trPr>
          <w:trHeight w:val="312"/>
        </w:trPr>
        <w:tc>
          <w:tcPr>
            <w:tcW w:w="1134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center"/>
              <w:rPr>
                <w:rFonts w:ascii="標楷體" w:hAnsi="標楷體"/>
              </w:rPr>
            </w:pPr>
            <w:r w:rsidRPr="007A0F81">
              <w:rPr>
                <w:rFonts w:ascii="標楷體" w:hAnsi="標楷體" w:hint="eastAsia"/>
              </w:rPr>
              <w:t>2022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  <w:b/>
              </w:rPr>
            </w:pPr>
            <w:r w:rsidRPr="007A0F81">
              <w:rPr>
                <w:rFonts w:ascii="標楷體" w:hAnsi="標楷體" w:hint="eastAsia"/>
                <w:b/>
              </w:rPr>
              <w:t>285.967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 w:hint="eastAsia"/>
                <w:b/>
              </w:rPr>
            </w:pPr>
            <w:r w:rsidRPr="007A0F81">
              <w:rPr>
                <w:rFonts w:ascii="標楷體" w:hAnsi="標楷體" w:hint="eastAsia"/>
                <w:b/>
              </w:rPr>
              <w:t>146.894</w:t>
            </w:r>
          </w:p>
        </w:tc>
        <w:tc>
          <w:tcPr>
            <w:tcW w:w="992" w:type="dxa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 w:hint="eastAsia"/>
                <w:b/>
                <w:bCs/>
              </w:rPr>
            </w:pPr>
            <w:r w:rsidRPr="007A0F81">
              <w:rPr>
                <w:rFonts w:ascii="標楷體" w:hAnsi="標楷體"/>
                <w:b/>
                <w:bCs/>
              </w:rPr>
              <w:t xml:space="preserve">51.37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  <w:b/>
              </w:rPr>
            </w:pPr>
            <w:r w:rsidRPr="007A0F81">
              <w:rPr>
                <w:rFonts w:ascii="標楷體" w:hAnsi="標楷體" w:hint="eastAsia"/>
                <w:b/>
              </w:rPr>
              <w:t>-21.834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F81" w:rsidRPr="007A0F81" w:rsidRDefault="007A0F81" w:rsidP="007A0F81">
            <w:pPr>
              <w:pStyle w:val="142"/>
              <w:jc w:val="right"/>
              <w:rPr>
                <w:rFonts w:ascii="標楷體" w:hAnsi="標楷體"/>
                <w:b/>
              </w:rPr>
            </w:pPr>
            <w:r w:rsidRPr="007A0F81">
              <w:rPr>
                <w:rFonts w:ascii="標楷體" w:hAnsi="標楷體"/>
                <w:b/>
              </w:rPr>
              <w:t>264.133</w:t>
            </w:r>
          </w:p>
        </w:tc>
      </w:tr>
    </w:tbl>
    <w:p w:rsidR="00FE53B8" w:rsidRPr="00FE53B8" w:rsidRDefault="00FE53B8" w:rsidP="007A0F81">
      <w:pPr>
        <w:pStyle w:val="142"/>
        <w:ind w:leftChars="307" w:left="2043" w:hangingChars="483" w:hanging="1174"/>
      </w:pPr>
      <w:r w:rsidRPr="00D458AB">
        <w:rPr>
          <w:rFonts w:ascii="標楷體" w:hAnsi="標楷體" w:hint="eastAsia"/>
        </w:rPr>
        <w:t>資料來源：環境部氣候變遷署</w:t>
      </w:r>
      <w:r w:rsidR="00267838">
        <w:rPr>
          <w:rFonts w:ascii="標楷體" w:hAnsi="標楷體" w:hint="eastAsia"/>
        </w:rPr>
        <w:t>，</w:t>
      </w:r>
      <w:r w:rsidRPr="00D458AB">
        <w:rPr>
          <w:rFonts w:ascii="標楷體" w:hAnsi="標楷體" w:hint="eastAsia"/>
        </w:rPr>
        <w:t>「氣候公民對話平臺」網站(</w:t>
      </w:r>
      <w:r w:rsidR="00267838">
        <w:rPr>
          <w:rFonts w:ascii="標楷體" w:hAnsi="標楷體" w:hint="eastAsia"/>
        </w:rPr>
        <w:t>最徵瀏覽日：</w:t>
      </w:r>
      <w:r w:rsidRPr="00D458AB">
        <w:rPr>
          <w:rFonts w:ascii="標楷體" w:hAnsi="標楷體" w:hint="eastAsia"/>
        </w:rPr>
        <w:t>11</w:t>
      </w:r>
      <w:r w:rsidRPr="00D458AB">
        <w:rPr>
          <w:rFonts w:ascii="標楷體" w:hAnsi="標楷體"/>
        </w:rPr>
        <w:t>3</w:t>
      </w:r>
      <w:r w:rsidRPr="00D458AB">
        <w:rPr>
          <w:rFonts w:ascii="標楷體" w:hAnsi="標楷體" w:hint="eastAsia"/>
        </w:rPr>
        <w:t>年</w:t>
      </w:r>
      <w:r w:rsidRPr="00D458AB">
        <w:rPr>
          <w:rFonts w:ascii="標楷體" w:hAnsi="標楷體"/>
        </w:rPr>
        <w:t>9</w:t>
      </w:r>
      <w:r w:rsidRPr="00D458AB">
        <w:rPr>
          <w:rFonts w:ascii="標楷體" w:hAnsi="標楷體" w:hint="eastAsia"/>
        </w:rPr>
        <w:t>月</w:t>
      </w:r>
      <w:r w:rsidR="007A0F81" w:rsidRPr="00D458AB">
        <w:rPr>
          <w:rFonts w:ascii="標楷體" w:hAnsi="標楷體" w:hint="eastAsia"/>
        </w:rPr>
        <w:t>2</w:t>
      </w:r>
      <w:r w:rsidR="007A0F81" w:rsidRPr="00D458AB">
        <w:rPr>
          <w:rFonts w:ascii="標楷體" w:hAnsi="標楷體"/>
        </w:rPr>
        <w:t>4</w:t>
      </w:r>
      <w:r w:rsidRPr="00D458AB">
        <w:rPr>
          <w:rFonts w:ascii="標楷體" w:hAnsi="標楷體" w:hint="eastAsia"/>
        </w:rPr>
        <w:t>日)及202</w:t>
      </w:r>
      <w:r w:rsidRPr="00D458AB">
        <w:rPr>
          <w:rFonts w:ascii="標楷體" w:hAnsi="標楷體"/>
        </w:rPr>
        <w:t>4</w:t>
      </w:r>
      <w:r w:rsidRPr="00D458AB">
        <w:rPr>
          <w:rFonts w:ascii="標楷體" w:hAnsi="標楷體" w:hint="eastAsia"/>
        </w:rPr>
        <w:t>年國家溫室氣體排放清冊報告</w:t>
      </w:r>
      <w:r w:rsidR="007A0F81" w:rsidRPr="00D458AB">
        <w:rPr>
          <w:rFonts w:ascii="標楷體" w:hAnsi="標楷體" w:hint="eastAsia"/>
        </w:rPr>
        <w:t>，本中心整理</w:t>
      </w:r>
      <w:r w:rsidRPr="00FE53B8">
        <w:rPr>
          <w:rFonts w:hint="eastAsia"/>
        </w:rPr>
        <w:t>。</w:t>
      </w:r>
    </w:p>
    <w:p w:rsidR="00975148" w:rsidRDefault="00472E03" w:rsidP="00975148">
      <w:pPr>
        <w:ind w:left="566" w:firstLine="566"/>
      </w:pPr>
      <w:r>
        <w:rPr>
          <w:rFonts w:hint="eastAsia"/>
        </w:rPr>
        <w:t>綜上，</w:t>
      </w:r>
      <w:r w:rsidR="00E64E61" w:rsidRPr="00E64E61">
        <w:rPr>
          <w:rFonts w:hint="eastAsia"/>
        </w:rPr>
        <w:t>我國溫室氣體減量由</w:t>
      </w:r>
      <w:r w:rsidR="00F61B3F" w:rsidRPr="00F61B3F">
        <w:rPr>
          <w:rFonts w:hint="eastAsia"/>
        </w:rPr>
        <w:t>能源、製造、運輸、住商、農業及環境等6大部門</w:t>
      </w:r>
      <w:r w:rsidR="00E64E61" w:rsidRPr="00E64E61">
        <w:rPr>
          <w:rFonts w:hint="eastAsia"/>
        </w:rPr>
        <w:t>承擔減量責任</w:t>
      </w:r>
      <w:r w:rsidR="00F61B3F">
        <w:rPr>
          <w:rFonts w:hint="eastAsia"/>
        </w:rPr>
        <w:t>，</w:t>
      </w:r>
      <w:r w:rsidR="007F60C5">
        <w:rPr>
          <w:rFonts w:hint="eastAsia"/>
        </w:rPr>
        <w:t>2</w:t>
      </w:r>
      <w:r w:rsidR="007F60C5">
        <w:t>022年</w:t>
      </w:r>
      <w:r w:rsidR="00F61B3F">
        <w:rPr>
          <w:rFonts w:hint="eastAsia"/>
        </w:rPr>
        <w:t>製造部門溫室氣體排放量減少係整體</w:t>
      </w:r>
      <w:r w:rsidR="00267838">
        <w:rPr>
          <w:rFonts w:hint="eastAsia"/>
        </w:rPr>
        <w:t>溫室氣體</w:t>
      </w:r>
      <w:r w:rsidR="008C1D17">
        <w:rPr>
          <w:rFonts w:hint="eastAsia"/>
        </w:rPr>
        <w:t>淨</w:t>
      </w:r>
      <w:r w:rsidR="00F61B3F">
        <w:rPr>
          <w:rFonts w:hint="eastAsia"/>
        </w:rPr>
        <w:t>排放量</w:t>
      </w:r>
      <w:r w:rsidR="00A300D8">
        <w:rPr>
          <w:rFonts w:hint="eastAsia"/>
        </w:rPr>
        <w:t>降低主要原因之一，然據環境部</w:t>
      </w:r>
      <w:r w:rsidR="00A300D8" w:rsidRPr="00A300D8">
        <w:rPr>
          <w:rFonts w:hint="eastAsia"/>
        </w:rPr>
        <w:t>氣候變遷署「氣候公民對話平臺」網站資料統計，近7年(2016至2022年)我國製造部門溫室氣體排放量占總排量比率</w:t>
      </w:r>
      <w:r w:rsidR="00A300D8">
        <w:rPr>
          <w:rFonts w:hint="eastAsia"/>
        </w:rPr>
        <w:t>增長</w:t>
      </w:r>
      <w:r w:rsidR="00A300D8">
        <w:t>0.44%</w:t>
      </w:r>
      <w:r w:rsidR="00A300D8">
        <w:rPr>
          <w:rFonts w:hint="eastAsia"/>
        </w:rPr>
        <w:t>，</w:t>
      </w:r>
      <w:r w:rsidR="00267838">
        <w:rPr>
          <w:rFonts w:hint="eastAsia"/>
        </w:rPr>
        <w:t>爰</w:t>
      </w:r>
      <w:r w:rsidR="00A300D8">
        <w:t>允宜加強對</w:t>
      </w:r>
      <w:r w:rsidR="00A300D8" w:rsidRPr="00A300D8">
        <w:rPr>
          <w:rFonts w:hint="eastAsia"/>
        </w:rPr>
        <w:t>行業別進行之溫室氣體之排放管理，</w:t>
      </w:r>
      <w:r w:rsidR="00A300D8">
        <w:rPr>
          <w:rFonts w:hint="eastAsia"/>
        </w:rPr>
        <w:t>俾提高溫室氣體排放減</w:t>
      </w:r>
      <w:r w:rsidR="00D95DA9">
        <w:rPr>
          <w:rFonts w:hint="eastAsia"/>
        </w:rPr>
        <w:t>量</w:t>
      </w:r>
      <w:r w:rsidR="00A300D8">
        <w:rPr>
          <w:rFonts w:hint="eastAsia"/>
        </w:rPr>
        <w:t>之成效</w:t>
      </w:r>
      <w:r w:rsidR="00E64E61" w:rsidRPr="00E64E61">
        <w:rPr>
          <w:rFonts w:hint="eastAsia"/>
        </w:rPr>
        <w:t>。</w:t>
      </w:r>
    </w:p>
    <w:bookmarkEnd w:id="7"/>
    <w:bookmarkEnd w:id="0"/>
    <w:bookmarkEnd w:id="1"/>
    <w:bookmarkEnd w:id="2"/>
    <w:bookmarkEnd w:id="3"/>
    <w:bookmarkEnd w:id="6"/>
    <w:sectPr w:rsidR="00975148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F81289" w:rsidRPr="00F81289">
      <w:rPr>
        <w:noProof/>
        <w:lang w:val="zh-TW"/>
      </w:rPr>
      <w:t>3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  <w:footnote w:id="1">
    <w:p w:rsidR="00FE53B8" w:rsidRPr="001A0E4C" w:rsidRDefault="00FE53B8" w:rsidP="00FE53B8">
      <w:pPr>
        <w:pStyle w:val="142"/>
        <w:ind w:left="85" w:hangingChars="35" w:hanging="85"/>
        <w:rPr>
          <w:rFonts w:ascii="標楷體" w:hAnsi="標楷體"/>
        </w:rPr>
      </w:pPr>
      <w:r w:rsidRPr="001A0E4C">
        <w:rPr>
          <w:rStyle w:val="af6"/>
          <w:rFonts w:ascii="標楷體" w:hAnsi="標楷體"/>
        </w:rPr>
        <w:footnoteRef/>
      </w:r>
      <w:r w:rsidRPr="001A0E4C">
        <w:rPr>
          <w:rFonts w:ascii="標楷體" w:hAnsi="標楷體" w:hint="eastAsia"/>
          <w:bdr w:val="none" w:sz="0" w:space="0" w:color="auto" w:frame="1"/>
        </w:rPr>
        <w:t>其餘</w:t>
      </w:r>
      <w:r w:rsidR="00267838" w:rsidRPr="00267838">
        <w:rPr>
          <w:rFonts w:ascii="標楷體" w:hAnsi="標楷體" w:hint="eastAsia"/>
          <w:bdr w:val="none" w:sz="0" w:space="0" w:color="auto" w:frame="1"/>
        </w:rPr>
        <w:t>二氧化碳</w:t>
      </w:r>
      <w:r w:rsidRPr="001A0E4C">
        <w:rPr>
          <w:rFonts w:ascii="標楷體" w:hAnsi="標楷體" w:hint="eastAsia"/>
          <w:bdr w:val="none" w:sz="0" w:space="0" w:color="auto" w:frame="1"/>
        </w:rPr>
        <w:t>排放量差額為農業部門</w:t>
      </w:r>
      <w:r w:rsidRPr="001A0E4C">
        <w:rPr>
          <w:rFonts w:ascii="標楷體" w:hAnsi="標楷體"/>
          <w:bdr w:val="none" w:sz="0" w:space="0" w:color="auto" w:frame="1"/>
        </w:rPr>
        <w:t>0.022</w:t>
      </w:r>
      <w:r w:rsidRPr="001A0E4C">
        <w:rPr>
          <w:rFonts w:ascii="標楷體" w:hAnsi="標楷體" w:hint="eastAsia"/>
          <w:bdr w:val="none" w:sz="0" w:space="0" w:color="auto" w:frame="1"/>
        </w:rPr>
        <w:t xml:space="preserve"> </w:t>
      </w:r>
      <w:r w:rsidRPr="001A0E4C">
        <w:rPr>
          <w:rFonts w:ascii="標楷體" w:hAnsi="標楷體"/>
          <w:bdr w:val="none" w:sz="0" w:space="0" w:color="auto" w:frame="1"/>
        </w:rPr>
        <w:t>MtCO</w:t>
      </w:r>
      <w:r w:rsidRPr="001A0E4C">
        <w:rPr>
          <w:rFonts w:ascii="標楷體" w:hAnsi="標楷體"/>
          <w:bdr w:val="none" w:sz="0" w:space="0" w:color="auto" w:frame="1"/>
          <w:vertAlign w:val="subscript"/>
        </w:rPr>
        <w:t>2</w:t>
      </w:r>
      <w:r w:rsidRPr="001A0E4C">
        <w:rPr>
          <w:rFonts w:ascii="標楷體" w:hAnsi="標楷體"/>
          <w:bdr w:val="none" w:sz="0" w:space="0" w:color="auto" w:frame="1"/>
        </w:rPr>
        <w:t>e</w:t>
      </w:r>
      <w:r w:rsidRPr="001A0E4C">
        <w:rPr>
          <w:rFonts w:ascii="標楷體" w:hAnsi="標楷體" w:hint="eastAsia"/>
          <w:bdr w:val="none" w:sz="0" w:space="0" w:color="auto" w:frame="1"/>
        </w:rPr>
        <w:t>及廢棄物部門</w:t>
      </w:r>
      <w:r w:rsidRPr="001A0E4C">
        <w:rPr>
          <w:rFonts w:ascii="標楷體" w:hAnsi="標楷體"/>
          <w:bdr w:val="none" w:sz="0" w:space="0" w:color="auto" w:frame="1"/>
        </w:rPr>
        <w:t>0.933</w:t>
      </w:r>
      <w:r w:rsidRPr="001A0E4C">
        <w:rPr>
          <w:rFonts w:ascii="標楷體" w:hAnsi="標楷體" w:hint="eastAsia"/>
          <w:bdr w:val="none" w:sz="0" w:space="0" w:color="auto" w:frame="1"/>
        </w:rPr>
        <w:t xml:space="preserve"> </w:t>
      </w:r>
      <w:r w:rsidRPr="001A0E4C">
        <w:rPr>
          <w:rFonts w:ascii="標楷體" w:hAnsi="標楷體"/>
          <w:bdr w:val="none" w:sz="0" w:space="0" w:color="auto" w:frame="1"/>
        </w:rPr>
        <w:t>MtCO</w:t>
      </w:r>
      <w:r w:rsidRPr="001A0E4C">
        <w:rPr>
          <w:rFonts w:ascii="標楷體" w:hAnsi="標楷體"/>
          <w:bdr w:val="none" w:sz="0" w:space="0" w:color="auto" w:frame="1"/>
          <w:vertAlign w:val="subscript"/>
        </w:rPr>
        <w:t>2</w:t>
      </w:r>
      <w:r w:rsidRPr="001A0E4C">
        <w:rPr>
          <w:rFonts w:ascii="標楷體" w:hAnsi="標楷體"/>
          <w:bdr w:val="none" w:sz="0" w:space="0" w:color="auto" w:frame="1"/>
        </w:rPr>
        <w:t>e</w:t>
      </w:r>
      <w:r w:rsidRPr="001A0E4C">
        <w:rPr>
          <w:rFonts w:ascii="標楷體" w:hAnsi="標楷體" w:hint="eastAsia"/>
          <w:bdr w:val="none" w:sz="0" w:space="0" w:color="auto" w:frame="1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289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15DAA1B-2529-4091-8075-8818B5055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34006-F138-4E6F-BF37-8F49CA41E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335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