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BE51CE" w:rsidRPr="00E23EC8" w:rsidRDefault="00AA6CE8" w:rsidP="00EB36B3">
      <w:pPr>
        <w:pStyle w:val="14"/>
        <w:ind w:left="496" w:hangingChars="175" w:hanging="496"/>
        <w:outlineLvl w:val="0"/>
        <w:rPr>
          <w:rFonts w:hAnsi="標楷體"/>
        </w:rPr>
      </w:pPr>
      <w:bookmarkStart w:id="2" w:name="_Toc180427053"/>
      <w:r>
        <w:rPr>
          <w:rFonts w:hAnsi="標楷體" w:hint="eastAsia"/>
        </w:rPr>
        <w:t>九</w:t>
      </w:r>
      <w:r w:rsidRPr="00E23EC8">
        <w:rPr>
          <w:rFonts w:hAnsi="標楷體" w:hint="eastAsia"/>
        </w:rPr>
        <w:t>、</w:t>
      </w:r>
      <w:bookmarkStart w:id="3" w:name="_Hlk179635519"/>
      <w:r w:rsidRPr="00E23EC8">
        <w:rPr>
          <w:rFonts w:hAnsi="標楷體" w:hint="eastAsia"/>
        </w:rPr>
        <w:t>購建固定資產部分計畫執行進度未如預期，</w:t>
      </w:r>
      <w:bookmarkEnd w:id="3"/>
      <w:r w:rsidR="00936DDE" w:rsidRPr="00936DDE">
        <w:rPr>
          <w:rFonts w:hAnsi="標楷體" w:hint="eastAsia"/>
        </w:rPr>
        <w:t>允宜審慎瞭解原因，妥為規劃</w:t>
      </w:r>
      <w:r w:rsidR="00A6071A">
        <w:rPr>
          <w:rFonts w:hAnsi="標楷體" w:hint="eastAsia"/>
        </w:rPr>
        <w:t>並</w:t>
      </w:r>
      <w:r w:rsidR="00936DDE" w:rsidRPr="00936DDE">
        <w:rPr>
          <w:rFonts w:hAnsi="標楷體" w:hint="eastAsia"/>
        </w:rPr>
        <w:t>積極辦理，</w:t>
      </w:r>
      <w:r w:rsidR="00D00CA7">
        <w:rPr>
          <w:rFonts w:hAnsi="標楷體" w:hint="eastAsia"/>
        </w:rPr>
        <w:t>俾達計畫預期效益</w:t>
      </w:r>
      <w:bookmarkEnd w:id="2"/>
    </w:p>
    <w:p w:rsidR="00BE51CE" w:rsidRPr="00E23EC8" w:rsidRDefault="00BE51CE" w:rsidP="00BE51CE">
      <w:pPr>
        <w:ind w:left="566" w:firstLine="566"/>
        <w:rPr>
          <w:rFonts w:hAnsi="標楷體"/>
          <w:color w:val="000000"/>
        </w:rPr>
      </w:pPr>
      <w:r w:rsidRPr="00E23EC8">
        <w:rPr>
          <w:rFonts w:hAnsi="標楷體" w:hint="eastAsia"/>
        </w:rPr>
        <w:t>機場公</w:t>
      </w:r>
      <w:r w:rsidRPr="00E23EC8">
        <w:rPr>
          <w:rFonts w:hAnsi="標楷體" w:hint="eastAsia"/>
          <w:color w:val="000000"/>
        </w:rPr>
        <w:t>司11</w:t>
      </w:r>
      <w:r w:rsidR="00E62BA6">
        <w:rPr>
          <w:rFonts w:hAnsi="標楷體"/>
          <w:color w:val="000000"/>
        </w:rPr>
        <w:t>4</w:t>
      </w:r>
      <w:r w:rsidRPr="00E23EC8">
        <w:rPr>
          <w:rFonts w:hAnsi="標楷體" w:hint="eastAsia"/>
          <w:color w:val="000000"/>
        </w:rPr>
        <w:t>年度預算案於「固定資產建設改良擴充」(以下簡稱購建固定資產)</w:t>
      </w:r>
      <w:r w:rsidR="0023422B">
        <w:rPr>
          <w:rFonts w:hAnsi="標楷體" w:hint="eastAsia"/>
          <w:color w:val="000000"/>
        </w:rPr>
        <w:t>項</w:t>
      </w:r>
      <w:r w:rsidRPr="00E23EC8">
        <w:rPr>
          <w:rFonts w:hAnsi="標楷體" w:hint="eastAsia"/>
          <w:color w:val="000000"/>
        </w:rPr>
        <w:t>下編列「專案計畫」</w:t>
      </w:r>
      <w:r w:rsidR="00DD523E" w:rsidRPr="00DD523E">
        <w:rPr>
          <w:rFonts w:hAnsi="標楷體"/>
          <w:color w:val="000000"/>
        </w:rPr>
        <w:t>162</w:t>
      </w:r>
      <w:r w:rsidR="00DD523E" w:rsidRPr="00E23EC8">
        <w:rPr>
          <w:rFonts w:hAnsi="標楷體" w:hint="eastAsia"/>
          <w:color w:val="000000"/>
        </w:rPr>
        <w:t>億</w:t>
      </w:r>
      <w:r w:rsidR="00DD523E" w:rsidRPr="00DD523E">
        <w:rPr>
          <w:rFonts w:hAnsi="標楷體"/>
          <w:color w:val="000000"/>
        </w:rPr>
        <w:t>3,700</w:t>
      </w:r>
      <w:r w:rsidR="00DD523E">
        <w:rPr>
          <w:rFonts w:hAnsi="標楷體" w:hint="eastAsia"/>
          <w:color w:val="000000"/>
        </w:rPr>
        <w:t>萬</w:t>
      </w:r>
      <w:r w:rsidRPr="00E23EC8">
        <w:rPr>
          <w:rFonts w:hAnsi="標楷體" w:hint="eastAsia"/>
          <w:color w:val="000000"/>
        </w:rPr>
        <w:t>元與「一般建築及設備計畫」</w:t>
      </w:r>
      <w:r w:rsidR="00DD523E" w:rsidRPr="00DD523E">
        <w:rPr>
          <w:rFonts w:hAnsi="標楷體"/>
          <w:color w:val="000000"/>
        </w:rPr>
        <w:t>20</w:t>
      </w:r>
      <w:r w:rsidR="00DD523E" w:rsidRPr="00E23EC8">
        <w:rPr>
          <w:rFonts w:hAnsi="標楷體" w:hint="eastAsia"/>
          <w:color w:val="000000"/>
        </w:rPr>
        <w:t>億</w:t>
      </w:r>
      <w:r w:rsidR="00DD523E" w:rsidRPr="00DD523E">
        <w:rPr>
          <w:rFonts w:hAnsi="標楷體"/>
          <w:color w:val="000000"/>
        </w:rPr>
        <w:t>3,518</w:t>
      </w:r>
      <w:r w:rsidR="00DD523E">
        <w:rPr>
          <w:rFonts w:hAnsi="標楷體" w:hint="eastAsia"/>
          <w:color w:val="000000"/>
        </w:rPr>
        <w:t>萬</w:t>
      </w:r>
      <w:r w:rsidR="00DD523E" w:rsidRPr="00DD523E">
        <w:rPr>
          <w:rFonts w:hAnsi="標楷體"/>
          <w:color w:val="000000"/>
        </w:rPr>
        <w:t>9</w:t>
      </w:r>
      <w:r w:rsidR="00DD523E">
        <w:rPr>
          <w:rFonts w:hAnsi="標楷體" w:hint="eastAsia"/>
          <w:color w:val="000000"/>
        </w:rPr>
        <w:t>千</w:t>
      </w:r>
      <w:r w:rsidRPr="00E23EC8">
        <w:rPr>
          <w:rFonts w:hAnsi="標楷體" w:hint="eastAsia"/>
          <w:color w:val="000000"/>
        </w:rPr>
        <w:t>元，共計</w:t>
      </w:r>
      <w:r w:rsidR="00DD523E" w:rsidRPr="00DD523E">
        <w:rPr>
          <w:rFonts w:hAnsi="標楷體"/>
          <w:color w:val="000000"/>
        </w:rPr>
        <w:t>182</w:t>
      </w:r>
      <w:r w:rsidR="00DD523E" w:rsidRPr="00E23EC8">
        <w:rPr>
          <w:rFonts w:hAnsi="標楷體" w:hint="eastAsia"/>
          <w:color w:val="000000"/>
        </w:rPr>
        <w:t>億</w:t>
      </w:r>
      <w:r w:rsidR="00DD523E" w:rsidRPr="00DD523E">
        <w:rPr>
          <w:rFonts w:hAnsi="標楷體"/>
          <w:color w:val="000000"/>
        </w:rPr>
        <w:t>7,218</w:t>
      </w:r>
      <w:r w:rsidR="00DD523E">
        <w:rPr>
          <w:rFonts w:hAnsi="標楷體" w:hint="eastAsia"/>
          <w:color w:val="000000"/>
        </w:rPr>
        <w:t>萬</w:t>
      </w:r>
      <w:r w:rsidR="00DD523E" w:rsidRPr="00DD523E">
        <w:rPr>
          <w:rFonts w:hAnsi="標楷體"/>
          <w:color w:val="000000"/>
        </w:rPr>
        <w:t>9</w:t>
      </w:r>
      <w:r w:rsidR="00DD523E">
        <w:rPr>
          <w:rFonts w:hAnsi="標楷體" w:hint="eastAsia"/>
          <w:color w:val="000000"/>
        </w:rPr>
        <w:t>千</w:t>
      </w:r>
      <w:r w:rsidRPr="00E23EC8">
        <w:rPr>
          <w:rFonts w:hAnsi="標楷體" w:hint="eastAsia"/>
          <w:color w:val="000000"/>
        </w:rPr>
        <w:t>元，分別較11</w:t>
      </w:r>
      <w:r w:rsidR="00713AFC">
        <w:rPr>
          <w:rFonts w:hAnsi="標楷體" w:hint="eastAsia"/>
          <w:color w:val="000000"/>
        </w:rPr>
        <w:t>2</w:t>
      </w:r>
      <w:r w:rsidRPr="00E23EC8">
        <w:rPr>
          <w:rFonts w:hAnsi="標楷體" w:hint="eastAsia"/>
          <w:color w:val="000000"/>
        </w:rPr>
        <w:t>與1</w:t>
      </w:r>
      <w:r w:rsidRPr="00E23EC8">
        <w:rPr>
          <w:rFonts w:hAnsi="標楷體"/>
          <w:color w:val="000000"/>
        </w:rPr>
        <w:t>1</w:t>
      </w:r>
      <w:r w:rsidR="00713AFC">
        <w:rPr>
          <w:rFonts w:hAnsi="標楷體" w:hint="eastAsia"/>
          <w:color w:val="000000"/>
        </w:rPr>
        <w:t>3</w:t>
      </w:r>
      <w:r w:rsidRPr="00E23EC8">
        <w:rPr>
          <w:rFonts w:hAnsi="標楷體" w:hint="eastAsia"/>
          <w:color w:val="000000"/>
        </w:rPr>
        <w:t>年度預算(案)數增加</w:t>
      </w:r>
      <w:r w:rsidR="00713AFC" w:rsidRPr="00713AFC">
        <w:rPr>
          <w:rFonts w:hAnsi="標楷體"/>
          <w:color w:val="000000"/>
        </w:rPr>
        <w:t>28</w:t>
      </w:r>
      <w:r w:rsidR="00713AFC" w:rsidRPr="00E23EC8">
        <w:rPr>
          <w:rFonts w:hAnsi="標楷體" w:hint="eastAsia"/>
          <w:color w:val="000000"/>
        </w:rPr>
        <w:t>億</w:t>
      </w:r>
      <w:r w:rsidR="00713AFC" w:rsidRPr="00713AFC">
        <w:rPr>
          <w:rFonts w:hAnsi="標楷體"/>
          <w:color w:val="000000"/>
        </w:rPr>
        <w:t>9,208</w:t>
      </w:r>
      <w:r w:rsidR="00713AFC">
        <w:rPr>
          <w:rFonts w:hAnsi="標楷體" w:hint="eastAsia"/>
          <w:color w:val="000000"/>
        </w:rPr>
        <w:t>萬</w:t>
      </w:r>
      <w:r w:rsidRPr="00E23EC8">
        <w:rPr>
          <w:rFonts w:hAnsi="標楷體" w:hint="eastAsia"/>
          <w:color w:val="000000"/>
        </w:rPr>
        <w:t>元及</w:t>
      </w:r>
      <w:r w:rsidR="00713AFC" w:rsidRPr="00713AFC">
        <w:rPr>
          <w:rFonts w:hAnsi="標楷體"/>
          <w:color w:val="000000"/>
        </w:rPr>
        <w:t>41</w:t>
      </w:r>
      <w:r w:rsidR="00713AFC" w:rsidRPr="00E23EC8">
        <w:rPr>
          <w:rFonts w:hAnsi="標楷體" w:hint="eastAsia"/>
          <w:color w:val="000000"/>
        </w:rPr>
        <w:t>億</w:t>
      </w:r>
      <w:r w:rsidR="00713AFC" w:rsidRPr="00713AFC">
        <w:rPr>
          <w:rFonts w:hAnsi="標楷體"/>
          <w:color w:val="000000"/>
        </w:rPr>
        <w:t>9,086</w:t>
      </w:r>
      <w:r w:rsidR="00713AFC">
        <w:rPr>
          <w:rFonts w:hAnsi="標楷體" w:hint="eastAsia"/>
          <w:color w:val="000000"/>
        </w:rPr>
        <w:t>萬</w:t>
      </w:r>
      <w:r w:rsidR="00713AFC" w:rsidRPr="00713AFC">
        <w:rPr>
          <w:rFonts w:hAnsi="標楷體"/>
          <w:color w:val="000000"/>
        </w:rPr>
        <w:t>3</w:t>
      </w:r>
      <w:r w:rsidR="00713AFC">
        <w:rPr>
          <w:rFonts w:hAnsi="標楷體" w:hint="eastAsia"/>
          <w:color w:val="000000"/>
        </w:rPr>
        <w:t>千</w:t>
      </w:r>
      <w:r w:rsidRPr="00E23EC8">
        <w:rPr>
          <w:rFonts w:hAnsi="標楷體" w:hint="eastAsia"/>
          <w:color w:val="000000"/>
        </w:rPr>
        <w:t>元</w:t>
      </w:r>
      <w:r w:rsidR="00713AFC">
        <w:rPr>
          <w:rFonts w:ascii="新細明體" w:eastAsia="新細明體" w:hAnsi="新細明體" w:hint="eastAsia"/>
          <w:color w:val="000000"/>
        </w:rPr>
        <w:t>，</w:t>
      </w:r>
      <w:r w:rsidR="00A671E3">
        <w:rPr>
          <w:rFonts w:hAnsi="標楷體" w:hint="eastAsia"/>
          <w:color w:val="000000"/>
        </w:rPr>
        <w:t>預算規模</w:t>
      </w:r>
      <w:r w:rsidR="00713AFC">
        <w:rPr>
          <w:rFonts w:hAnsi="標楷體" w:hint="eastAsia"/>
          <w:color w:val="000000"/>
        </w:rPr>
        <w:t>為近年最高</w:t>
      </w:r>
      <w:r w:rsidR="004F66CC">
        <w:rPr>
          <w:rFonts w:ascii="新細明體" w:eastAsia="新細明體" w:hAnsi="新細明體" w:hint="eastAsia"/>
          <w:color w:val="000000"/>
        </w:rPr>
        <w:t>，</w:t>
      </w:r>
      <w:r w:rsidR="00C23C4E" w:rsidRPr="00C23C4E">
        <w:rPr>
          <w:rFonts w:hAnsi="標楷體" w:hint="eastAsia"/>
          <w:color w:val="000000"/>
        </w:rPr>
        <w:t>惟</w:t>
      </w:r>
      <w:r w:rsidR="00C23C4E">
        <w:rPr>
          <w:rFonts w:hAnsi="標楷體" w:hint="eastAsia"/>
          <w:color w:val="000000"/>
        </w:rPr>
        <w:t>有</w:t>
      </w:r>
      <w:r w:rsidR="004F66CC" w:rsidRPr="004F66CC">
        <w:rPr>
          <w:rFonts w:hAnsi="標楷體" w:hint="eastAsia"/>
          <w:color w:val="000000"/>
        </w:rPr>
        <w:t>部分計畫執行進度未如預期</w:t>
      </w:r>
      <w:r w:rsidR="00C23C4E" w:rsidRPr="00E23EC8">
        <w:rPr>
          <w:rFonts w:hAnsi="標楷體" w:hint="eastAsia"/>
          <w:color w:val="000000"/>
        </w:rPr>
        <w:t>(詳表1</w:t>
      </w:r>
      <w:r w:rsidR="00C23C4E" w:rsidRPr="00E23EC8">
        <w:rPr>
          <w:rFonts w:hAnsi="標楷體"/>
          <w:color w:val="000000"/>
        </w:rPr>
        <w:t>)</w:t>
      </w:r>
      <w:r w:rsidRPr="00E23EC8">
        <w:rPr>
          <w:rFonts w:hAnsi="標楷體" w:hint="eastAsia"/>
          <w:color w:val="000000"/>
        </w:rPr>
        <w:t>。經查：</w:t>
      </w:r>
    </w:p>
    <w:p w:rsidR="009C405F" w:rsidRPr="00E23EC8" w:rsidRDefault="009C405F" w:rsidP="00FF0578">
      <w:pPr>
        <w:spacing w:line="400" w:lineRule="exact"/>
        <w:ind w:leftChars="0" w:left="780" w:hangingChars="275" w:hanging="780"/>
        <w:rPr>
          <w:rFonts w:hAnsi="標楷體"/>
          <w:sz w:val="24"/>
          <w:szCs w:val="24"/>
        </w:rPr>
      </w:pPr>
      <w:r w:rsidRPr="00E23EC8">
        <w:rPr>
          <w:rFonts w:hAnsi="標楷體" w:hint="eastAsia"/>
          <w:b/>
        </w:rPr>
        <w:t>表</w:t>
      </w:r>
      <w:r w:rsidR="00647B96" w:rsidRPr="00E23EC8">
        <w:rPr>
          <w:rFonts w:hAnsi="標楷體" w:hint="eastAsia"/>
          <w:b/>
        </w:rPr>
        <w:t>1</w:t>
      </w:r>
      <w:r w:rsidRPr="00E23EC8">
        <w:rPr>
          <w:rFonts w:hAnsi="標楷體" w:hint="eastAsia"/>
        </w:rPr>
        <w:t xml:space="preserve">　</w:t>
      </w:r>
      <w:r w:rsidRPr="00E23EC8">
        <w:rPr>
          <w:rFonts w:hAnsi="標楷體"/>
          <w:b/>
        </w:rPr>
        <w:t>110</w:t>
      </w:r>
      <w:r w:rsidRPr="00E23EC8">
        <w:rPr>
          <w:rFonts w:hAnsi="標楷體" w:hint="eastAsia"/>
          <w:b/>
        </w:rPr>
        <w:t>至114年度</w:t>
      </w:r>
      <w:r w:rsidR="00647B96" w:rsidRPr="00E23EC8">
        <w:rPr>
          <w:rFonts w:hAnsi="標楷體" w:hint="eastAsia"/>
          <w:b/>
        </w:rPr>
        <w:t>購建「固定資產建設改良擴充」</w:t>
      </w:r>
      <w:r w:rsidRPr="00E23EC8">
        <w:rPr>
          <w:rFonts w:hAnsi="標楷體" w:hint="eastAsia"/>
          <w:b/>
        </w:rPr>
        <w:t>預算編列及執行情形</w:t>
      </w:r>
      <w:r w:rsidR="00DD523E">
        <w:rPr>
          <w:rFonts w:hAnsi="標楷體" w:hint="eastAsia"/>
          <w:b/>
        </w:rPr>
        <w:t>概況</w:t>
      </w:r>
      <w:r w:rsidRPr="00E23EC8">
        <w:rPr>
          <w:rFonts w:hAnsi="標楷體" w:hint="eastAsia"/>
          <w:b/>
        </w:rPr>
        <w:t>表</w:t>
      </w:r>
      <w:r w:rsidRPr="00E23EC8">
        <w:rPr>
          <w:rFonts w:hAnsi="標楷體" w:hint="eastAsia"/>
          <w:sz w:val="24"/>
          <w:szCs w:val="24"/>
        </w:rPr>
        <w:t xml:space="preserve">　　　　　　　　　</w:t>
      </w:r>
      <w:r w:rsidR="00FF0578" w:rsidRPr="00E23EC8">
        <w:rPr>
          <w:rFonts w:hAnsi="標楷體" w:hint="eastAsia"/>
          <w:sz w:val="24"/>
          <w:szCs w:val="24"/>
        </w:rPr>
        <w:t xml:space="preserve">　　　　　　　</w:t>
      </w:r>
      <w:r w:rsidR="00A6071A" w:rsidRPr="00E23EC8">
        <w:rPr>
          <w:rFonts w:hAnsi="標楷體" w:hint="eastAsia"/>
          <w:sz w:val="24"/>
          <w:szCs w:val="24"/>
        </w:rPr>
        <w:t xml:space="preserve">　</w:t>
      </w:r>
      <w:r w:rsidRPr="00E23EC8">
        <w:rPr>
          <w:rFonts w:hAnsi="標楷體" w:hint="eastAsia"/>
          <w:sz w:val="24"/>
          <w:szCs w:val="24"/>
        </w:rPr>
        <w:t>單位：新臺幣千元；</w:t>
      </w:r>
      <w:r w:rsidRPr="00E23EC8">
        <w:rPr>
          <w:rFonts w:hAnsi="標楷體"/>
          <w:sz w:val="24"/>
          <w:szCs w:val="24"/>
        </w:rPr>
        <w:t>%</w:t>
      </w:r>
    </w:p>
    <w:tbl>
      <w:tblPr>
        <w:tblW w:w="85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9"/>
        <w:gridCol w:w="1694"/>
        <w:gridCol w:w="966"/>
        <w:gridCol w:w="1045"/>
        <w:gridCol w:w="992"/>
        <w:gridCol w:w="1042"/>
        <w:gridCol w:w="714"/>
        <w:gridCol w:w="952"/>
        <w:gridCol w:w="694"/>
      </w:tblGrid>
      <w:tr w:rsidR="00F330D2" w:rsidRPr="00E23EC8" w:rsidTr="00683A5B">
        <w:trPr>
          <w:tblHeader/>
        </w:trPr>
        <w:tc>
          <w:tcPr>
            <w:tcW w:w="449" w:type="dxa"/>
            <w:vMerge w:val="restart"/>
            <w:tcBorders>
              <w:top w:val="single" w:sz="12" w:space="0" w:color="auto"/>
            </w:tcBorders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4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vMerge w:val="restart"/>
            <w:tcBorders>
              <w:top w:val="single" w:sz="12" w:space="0" w:color="auto"/>
            </w:tcBorders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項目</w:t>
            </w:r>
          </w:p>
        </w:tc>
        <w:tc>
          <w:tcPr>
            <w:tcW w:w="3003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可支用預算數</w:t>
            </w:r>
          </w:p>
        </w:tc>
        <w:tc>
          <w:tcPr>
            <w:tcW w:w="3402" w:type="dxa"/>
            <w:gridSpan w:val="4"/>
            <w:tcBorders>
              <w:top w:val="single" w:sz="12" w:space="0" w:color="auto"/>
            </w:tcBorders>
            <w:vAlign w:val="center"/>
            <w:hideMark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可支用預算執行概況</w:t>
            </w:r>
          </w:p>
        </w:tc>
      </w:tr>
      <w:tr w:rsidR="00F330D2" w:rsidRPr="00E23EC8" w:rsidTr="002E4076">
        <w:trPr>
          <w:trHeight w:val="53"/>
          <w:tblHeader/>
        </w:trPr>
        <w:tc>
          <w:tcPr>
            <w:tcW w:w="449" w:type="dxa"/>
            <w:vMerge/>
            <w:tcBorders>
              <w:bottom w:val="double" w:sz="4" w:space="0" w:color="auto"/>
            </w:tcBorders>
            <w:vAlign w:val="center"/>
          </w:tcPr>
          <w:p w:rsidR="00F330D2" w:rsidRPr="00E23EC8" w:rsidRDefault="00F330D2" w:rsidP="00843894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vMerge/>
            <w:tcBorders>
              <w:bottom w:val="double" w:sz="4" w:space="0" w:color="auto"/>
            </w:tcBorders>
            <w:vAlign w:val="center"/>
          </w:tcPr>
          <w:p w:rsidR="00F330D2" w:rsidRPr="00E23EC8" w:rsidRDefault="00F330D2" w:rsidP="00843894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966" w:type="dxa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F330D2" w:rsidRPr="00E23EC8" w:rsidRDefault="00F330D2" w:rsidP="00843894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以前年度</w:t>
            </w:r>
          </w:p>
        </w:tc>
        <w:tc>
          <w:tcPr>
            <w:tcW w:w="1045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:rsidR="00F330D2" w:rsidRPr="00E23EC8" w:rsidRDefault="00F330D2" w:rsidP="00843894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本年度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1042" w:type="dxa"/>
            <w:tcBorders>
              <w:bottom w:val="double" w:sz="4" w:space="0" w:color="auto"/>
            </w:tcBorders>
            <w:noWrap/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實現數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noWrap/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實現率</w:t>
            </w:r>
          </w:p>
        </w:tc>
        <w:tc>
          <w:tcPr>
            <w:tcW w:w="952" w:type="dxa"/>
            <w:tcBorders>
              <w:bottom w:val="double" w:sz="4" w:space="0" w:color="auto"/>
            </w:tcBorders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保留數</w:t>
            </w:r>
          </w:p>
        </w:tc>
        <w:tc>
          <w:tcPr>
            <w:tcW w:w="694" w:type="dxa"/>
            <w:tcBorders>
              <w:bottom w:val="double" w:sz="4" w:space="0" w:color="auto"/>
            </w:tcBorders>
            <w:noWrap/>
            <w:vAlign w:val="center"/>
          </w:tcPr>
          <w:p w:rsidR="00F330D2" w:rsidRPr="00E23EC8" w:rsidRDefault="00F330D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保留率</w:t>
            </w:r>
          </w:p>
        </w:tc>
      </w:tr>
      <w:tr w:rsidR="00DD523E" w:rsidRPr="00E23EC8" w:rsidTr="002E4076">
        <w:trPr>
          <w:trHeight w:val="31"/>
        </w:trPr>
        <w:tc>
          <w:tcPr>
            <w:tcW w:w="449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DD523E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10</w:t>
            </w:r>
          </w:p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專案計畫</w:t>
            </w:r>
          </w:p>
        </w:tc>
        <w:tc>
          <w:tcPr>
            <w:tcW w:w="9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5,366,345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344,400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5,710,745</w:t>
            </w:r>
          </w:p>
        </w:tc>
        <w:tc>
          <w:tcPr>
            <w:tcW w:w="1042" w:type="dxa"/>
            <w:tcBorders>
              <w:top w:val="doub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3,536,294</w:t>
            </w:r>
          </w:p>
        </w:tc>
        <w:tc>
          <w:tcPr>
            <w:tcW w:w="714" w:type="dxa"/>
            <w:tcBorders>
              <w:top w:val="doub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61.92%</w:t>
            </w:r>
          </w:p>
        </w:tc>
        <w:tc>
          <w:tcPr>
            <w:tcW w:w="9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1,910,674</w:t>
            </w:r>
          </w:p>
        </w:tc>
        <w:tc>
          <w:tcPr>
            <w:tcW w:w="694" w:type="dxa"/>
            <w:tcBorders>
              <w:top w:val="doub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33.4</w:t>
            </w:r>
            <w:r w:rsidR="00F431ED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6</w:t>
            </w: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%</w:t>
            </w:r>
          </w:p>
        </w:tc>
      </w:tr>
      <w:tr w:rsidR="00DD523E" w:rsidRPr="00E23EC8" w:rsidTr="002E4076">
        <w:trPr>
          <w:trHeight w:val="31"/>
        </w:trPr>
        <w:tc>
          <w:tcPr>
            <w:tcW w:w="449" w:type="dxa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一般建築及設備計畫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172,418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2,203,801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2,376,219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1,815,083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76.39%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478,940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20.1</w:t>
            </w:r>
            <w:r w:rsidR="00F431ED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6</w:t>
            </w: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%</w:t>
            </w:r>
          </w:p>
        </w:tc>
      </w:tr>
      <w:tr w:rsidR="0021733E" w:rsidRPr="00E23EC8" w:rsidTr="00803473">
        <w:trPr>
          <w:trHeight w:val="31"/>
        </w:trPr>
        <w:tc>
          <w:tcPr>
            <w:tcW w:w="449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733E" w:rsidRPr="00E23EC8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5,538,763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2,548,201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8,086,964 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5,351,377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21733E" w:rsidRPr="002E4076" w:rsidRDefault="0076777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66.17%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</w:tcPr>
          <w:p w:rsidR="0021733E" w:rsidRPr="002E4076" w:rsidRDefault="0021733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2,389,614 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21733E" w:rsidRPr="002E4076" w:rsidRDefault="0076777E" w:rsidP="0021733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2E4076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29.55%</w:t>
            </w:r>
            <w:r w:rsidR="0021733E" w:rsidRPr="002E4076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</w:tr>
      <w:tr w:rsidR="00DD523E" w:rsidRPr="00E23EC8" w:rsidTr="002E4076">
        <w:trPr>
          <w:trHeight w:val="271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DD523E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11</w:t>
            </w:r>
          </w:p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專案計畫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1,910,674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7,829,587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9,740,261</w:t>
            </w:r>
          </w:p>
        </w:tc>
        <w:tc>
          <w:tcPr>
            <w:tcW w:w="1042" w:type="dxa"/>
            <w:tcBorders>
              <w:top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9,715,455</w:t>
            </w:r>
          </w:p>
        </w:tc>
        <w:tc>
          <w:tcPr>
            <w:tcW w:w="714" w:type="dxa"/>
            <w:tcBorders>
              <w:top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99.75%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DD523E" w:rsidRPr="00E23EC8" w:rsidTr="002E4076">
        <w:trPr>
          <w:trHeight w:val="271"/>
        </w:trPr>
        <w:tc>
          <w:tcPr>
            <w:tcW w:w="449" w:type="dxa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一般建築及設備計畫</w:t>
            </w:r>
          </w:p>
        </w:tc>
        <w:tc>
          <w:tcPr>
            <w:tcW w:w="96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478,940</w:t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2,307,703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2,786,643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2,247,40</w:t>
            </w:r>
            <w:r w:rsidR="00F431ED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80.65%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515,881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DD523E" w:rsidRPr="00E23EC8" w:rsidRDefault="00DD523E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18.51%</w:t>
            </w:r>
          </w:p>
        </w:tc>
      </w:tr>
      <w:tr w:rsidR="00956010" w:rsidRPr="00E23EC8" w:rsidTr="00803473">
        <w:trPr>
          <w:trHeight w:val="271"/>
        </w:trPr>
        <w:tc>
          <w:tcPr>
            <w:tcW w:w="449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56010" w:rsidRPr="00E23EC8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843894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2,389,614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10,137,290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12,526,904 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>11,962,85</w:t>
            </w:r>
            <w:r w:rsidR="00F431ED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8</w:t>
            </w: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95.50%</w:t>
            </w: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515,881 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956010" w:rsidRPr="00843894" w:rsidRDefault="00956010" w:rsidP="00956010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956010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4.12%</w:t>
            </w:r>
            <w:r w:rsidRPr="00956010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</w:tr>
      <w:tr w:rsidR="00843894" w:rsidRPr="00E23EC8" w:rsidTr="004E5656">
        <w:trPr>
          <w:trHeight w:val="120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3894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12</w:t>
            </w:r>
          </w:p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專案計畫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12,638,000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12,638,000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12,638,000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100</w:t>
            </w:r>
            <w:r w:rsidR="00566C22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.00</w:t>
            </w: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</w:tr>
      <w:tr w:rsidR="00843894" w:rsidRPr="00E23EC8" w:rsidTr="004E5656">
        <w:trPr>
          <w:trHeight w:val="120"/>
        </w:trPr>
        <w:tc>
          <w:tcPr>
            <w:tcW w:w="449" w:type="dxa"/>
            <w:vMerge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一般建築及設備計畫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515,881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2,742,109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3,257,990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2,926,640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89.83%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51,511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843894" w:rsidRPr="00E23EC8" w:rsidRDefault="00843894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1.58%</w:t>
            </w:r>
          </w:p>
        </w:tc>
      </w:tr>
      <w:tr w:rsidR="00B61D3C" w:rsidRPr="00E23EC8" w:rsidTr="00803473">
        <w:trPr>
          <w:trHeight w:val="120"/>
        </w:trPr>
        <w:tc>
          <w:tcPr>
            <w:tcW w:w="449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1D3C" w:rsidRPr="00E23EC8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843894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515,881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15,380,109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15,895,990 </w:t>
            </w:r>
          </w:p>
        </w:tc>
        <w:tc>
          <w:tcPr>
            <w:tcW w:w="10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15,564,640 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97.92%</w:t>
            </w: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51,511 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noWrap/>
          </w:tcPr>
          <w:p w:rsidR="00B61D3C" w:rsidRPr="00843894" w:rsidRDefault="00B61D3C" w:rsidP="00B61D3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B61D3C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0.32%</w:t>
            </w:r>
            <w:r w:rsidRPr="00B61D3C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</w:tr>
      <w:tr w:rsidR="00566C22" w:rsidRPr="00E23EC8" w:rsidTr="00803473">
        <w:trPr>
          <w:trHeight w:val="110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566C22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</w:t>
            </w: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13</w:t>
            </w:r>
          </w:p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專案計畫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11,848,444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11,848,444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5,878,775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49.62</w:t>
            </w: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%</w:t>
            </w:r>
          </w:p>
        </w:tc>
        <w:tc>
          <w:tcPr>
            <w:tcW w:w="1646" w:type="dxa"/>
            <w:gridSpan w:val="2"/>
            <w:vMerge w:val="restart"/>
            <w:tcBorders>
              <w:top w:val="single" w:sz="4" w:space="0" w:color="auto"/>
              <w:tl2br w:val="nil"/>
            </w:tcBorders>
            <w:shd w:val="clear" w:color="auto" w:fill="FFFFFF"/>
            <w:vAlign w:val="center"/>
          </w:tcPr>
          <w:p w:rsidR="00566C22" w:rsidRPr="00E23EC8" w:rsidRDefault="00566C22" w:rsidP="00566C22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  <w:p w:rsidR="00566C22" w:rsidRPr="00E23EC8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="566" w:firstLine="367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 </w:t>
            </w:r>
          </w:p>
        </w:tc>
      </w:tr>
      <w:tr w:rsidR="00566C22" w:rsidRPr="00E23EC8" w:rsidTr="00803473">
        <w:trPr>
          <w:trHeight w:val="110"/>
        </w:trPr>
        <w:tc>
          <w:tcPr>
            <w:tcW w:w="449" w:type="dxa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一般建築及設備計畫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51,511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2,232,882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C22" w:rsidRPr="00E23EC8" w:rsidRDefault="00566C22" w:rsidP="00713AFC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2,284,393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568,530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C22" w:rsidRPr="00E23EC8" w:rsidRDefault="00566C22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24.89</w:t>
            </w: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%</w:t>
            </w:r>
          </w:p>
        </w:tc>
        <w:tc>
          <w:tcPr>
            <w:tcW w:w="1646" w:type="dxa"/>
            <w:gridSpan w:val="2"/>
            <w:vMerge/>
            <w:tcBorders>
              <w:tl2br w:val="nil"/>
            </w:tcBorders>
            <w:shd w:val="clear" w:color="auto" w:fill="FFFFFF"/>
            <w:vAlign w:val="center"/>
          </w:tcPr>
          <w:p w:rsidR="00566C22" w:rsidRPr="00E23EC8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="566" w:firstLine="366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</w:tr>
      <w:tr w:rsidR="00566C22" w:rsidRPr="00E23EC8" w:rsidTr="00803473">
        <w:trPr>
          <w:trHeight w:val="337"/>
        </w:trPr>
        <w:tc>
          <w:tcPr>
            <w:tcW w:w="449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6C22" w:rsidRPr="00E23EC8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843894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51,511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14,081,326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566C22" w:rsidRPr="00843894" w:rsidRDefault="00566C22" w:rsidP="00566C22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14,132,837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6,447,305 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45.62%</w:t>
            </w:r>
            <w:r w:rsidRPr="00672D0D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46" w:type="dxa"/>
            <w:gridSpan w:val="2"/>
            <w:vMerge/>
            <w:tcBorders>
              <w:bottom w:val="single" w:sz="4" w:space="0" w:color="auto"/>
              <w:tl2br w:val="nil"/>
            </w:tcBorders>
            <w:shd w:val="clear" w:color="auto" w:fill="F2F2F2"/>
          </w:tcPr>
          <w:p w:rsidR="00566C22" w:rsidRPr="00843894" w:rsidRDefault="00566C22" w:rsidP="00672D0D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</w:p>
        </w:tc>
      </w:tr>
      <w:tr w:rsidR="00DE7769" w:rsidRPr="00E23EC8" w:rsidTr="00DE7769">
        <w:trPr>
          <w:trHeight w:val="110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DE7769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114</w:t>
            </w:r>
          </w:p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年度</w:t>
            </w:r>
          </w:p>
        </w:tc>
        <w:tc>
          <w:tcPr>
            <w:tcW w:w="16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專案計畫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16,237,000</w:t>
            </w:r>
          </w:p>
        </w:tc>
        <w:tc>
          <w:tcPr>
            <w:tcW w:w="43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E7769" w:rsidRPr="00E23EC8" w:rsidRDefault="00DE7769" w:rsidP="00DE776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="566" w:firstLine="366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</w:tr>
      <w:tr w:rsidR="00DE7769" w:rsidRPr="00E23EC8" w:rsidTr="00803473">
        <w:trPr>
          <w:trHeight w:val="110"/>
        </w:trPr>
        <w:tc>
          <w:tcPr>
            <w:tcW w:w="449" w:type="dxa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一般建築及設備計畫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  <w:r w:rsidRPr="00E23EC8">
              <w:rPr>
                <w:rFonts w:hAnsi="標楷體"/>
                <w:spacing w:val="-30"/>
                <w:kern w:val="0"/>
                <w:sz w:val="24"/>
                <w:szCs w:val="24"/>
              </w:rPr>
              <w:t>2,035,189</w:t>
            </w:r>
          </w:p>
        </w:tc>
        <w:tc>
          <w:tcPr>
            <w:tcW w:w="4394" w:type="dxa"/>
            <w:gridSpan w:val="5"/>
            <w:vMerge/>
            <w:tcBorders>
              <w:left w:val="single" w:sz="4" w:space="0" w:color="auto"/>
            </w:tcBorders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</w:tr>
      <w:tr w:rsidR="00DE7769" w:rsidRPr="00E23EC8" w:rsidTr="00803473">
        <w:trPr>
          <w:trHeight w:val="110"/>
        </w:trPr>
        <w:tc>
          <w:tcPr>
            <w:tcW w:w="44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E7769" w:rsidRPr="00E23EC8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30"/>
                <w:kern w:val="0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DE7769" w:rsidRPr="00843894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 w:rsidRPr="00843894"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noWrap/>
            <w:vAlign w:val="center"/>
          </w:tcPr>
          <w:p w:rsidR="00DE7769" w:rsidRPr="00843894" w:rsidRDefault="003836DA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E7769" w:rsidRPr="00843894" w:rsidRDefault="003836DA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</w:pPr>
            <w:r w:rsidRPr="003836DA">
              <w:rPr>
                <w:rFonts w:hAnsi="標楷體"/>
                <w:b/>
                <w:bCs/>
                <w:spacing w:val="-30"/>
                <w:kern w:val="0"/>
                <w:sz w:val="24"/>
                <w:szCs w:val="24"/>
              </w:rPr>
              <w:t>18,272,189</w:t>
            </w:r>
          </w:p>
        </w:tc>
        <w:tc>
          <w:tcPr>
            <w:tcW w:w="4394" w:type="dxa"/>
            <w:gridSpan w:val="5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F2F2F2"/>
          </w:tcPr>
          <w:p w:rsidR="00DE7769" w:rsidRPr="00843894" w:rsidRDefault="00DE7769" w:rsidP="0084389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pacing w:val="-30"/>
                <w:kern w:val="0"/>
                <w:sz w:val="24"/>
                <w:szCs w:val="24"/>
              </w:rPr>
            </w:pPr>
          </w:p>
        </w:tc>
      </w:tr>
    </w:tbl>
    <w:p w:rsidR="00D34DBA" w:rsidRPr="005765A9" w:rsidRDefault="00D34DBA" w:rsidP="00172A9D">
      <w:pPr>
        <w:spacing w:line="280" w:lineRule="exact"/>
        <w:ind w:leftChars="0" w:left="1192" w:hangingChars="490" w:hanging="1192"/>
        <w:rPr>
          <w:rFonts w:hint="eastAsia"/>
          <w:color w:val="000000"/>
          <w:sz w:val="24"/>
        </w:rPr>
      </w:pPr>
      <w:bookmarkStart w:id="4" w:name="_Hlk179639455"/>
      <w:r w:rsidRPr="005765A9">
        <w:rPr>
          <w:rFonts w:hint="eastAsia"/>
          <w:color w:val="000000"/>
          <w:sz w:val="24"/>
        </w:rPr>
        <w:t>說</w:t>
      </w:r>
      <w:r w:rsidRPr="00D305BB">
        <w:rPr>
          <w:rFonts w:hint="eastAsia"/>
          <w:sz w:val="24"/>
          <w:szCs w:val="24"/>
        </w:rPr>
        <w:t xml:space="preserve">　　</w:t>
      </w:r>
      <w:r w:rsidRPr="005765A9">
        <w:rPr>
          <w:rFonts w:hint="eastAsia"/>
          <w:color w:val="000000"/>
          <w:sz w:val="24"/>
        </w:rPr>
        <w:t>明：</w:t>
      </w:r>
      <w:r w:rsidRPr="00DD523E">
        <w:rPr>
          <w:rFonts w:hAnsi="標楷體" w:hint="eastAsia"/>
          <w:color w:val="000000"/>
          <w:sz w:val="24"/>
        </w:rPr>
        <w:t>表內113年度實現數之數字，係為1至8月累計數，同期間分配數</w:t>
      </w:r>
      <w:r w:rsidR="00DD523E" w:rsidRPr="00DD523E">
        <w:rPr>
          <w:rFonts w:hAnsi="標楷體" w:hint="eastAsia"/>
          <w:color w:val="000000"/>
          <w:sz w:val="24"/>
        </w:rPr>
        <w:t>，</w:t>
      </w:r>
      <w:r w:rsidR="00DD523E" w:rsidRPr="00DD523E">
        <w:rPr>
          <w:rFonts w:hAnsi="標楷體" w:hint="eastAsia"/>
          <w:kern w:val="0"/>
          <w:sz w:val="24"/>
          <w:szCs w:val="24"/>
        </w:rPr>
        <w:t>專案計畫</w:t>
      </w:r>
      <w:r w:rsidR="005F5A11">
        <w:rPr>
          <w:rFonts w:hAnsi="標楷體" w:hint="eastAsia"/>
          <w:kern w:val="0"/>
          <w:sz w:val="24"/>
          <w:szCs w:val="24"/>
        </w:rPr>
        <w:t>為</w:t>
      </w:r>
      <w:r w:rsidR="00DD523E" w:rsidRPr="00DD523E">
        <w:rPr>
          <w:rFonts w:hAnsi="標楷體"/>
          <w:kern w:val="0"/>
          <w:sz w:val="24"/>
          <w:szCs w:val="24"/>
        </w:rPr>
        <w:t>54</w:t>
      </w:r>
      <w:r w:rsidR="00DD523E">
        <w:rPr>
          <w:rFonts w:hAnsi="標楷體" w:hint="eastAsia"/>
          <w:kern w:val="0"/>
          <w:sz w:val="24"/>
          <w:szCs w:val="24"/>
        </w:rPr>
        <w:t>億</w:t>
      </w:r>
      <w:r w:rsidR="00DD523E" w:rsidRPr="00DD523E">
        <w:rPr>
          <w:rFonts w:hAnsi="標楷體"/>
          <w:kern w:val="0"/>
          <w:sz w:val="24"/>
          <w:szCs w:val="24"/>
        </w:rPr>
        <w:t>4,326</w:t>
      </w:r>
      <w:r w:rsidR="00DD523E">
        <w:rPr>
          <w:rFonts w:hAnsi="標楷體" w:hint="eastAsia"/>
          <w:kern w:val="0"/>
          <w:sz w:val="24"/>
          <w:szCs w:val="24"/>
        </w:rPr>
        <w:t>萬元</w:t>
      </w:r>
      <w:r w:rsidR="00DD523E" w:rsidRPr="00DD523E">
        <w:rPr>
          <w:rFonts w:hAnsi="標楷體" w:hint="eastAsia"/>
          <w:kern w:val="0"/>
          <w:sz w:val="24"/>
          <w:szCs w:val="24"/>
        </w:rPr>
        <w:t>及一般建築及設備計畫</w:t>
      </w:r>
      <w:r w:rsidR="005F5A11">
        <w:rPr>
          <w:rFonts w:hAnsi="標楷體" w:hint="eastAsia"/>
          <w:kern w:val="0"/>
          <w:sz w:val="24"/>
          <w:szCs w:val="24"/>
        </w:rPr>
        <w:t>為</w:t>
      </w:r>
      <w:r w:rsidR="00DD523E" w:rsidRPr="00DD523E">
        <w:rPr>
          <w:rFonts w:hAnsi="標楷體"/>
          <w:kern w:val="0"/>
          <w:sz w:val="24"/>
          <w:szCs w:val="24"/>
        </w:rPr>
        <w:t>7</w:t>
      </w:r>
      <w:r w:rsidR="00DD523E">
        <w:rPr>
          <w:rFonts w:hAnsi="標楷體" w:hint="eastAsia"/>
          <w:kern w:val="0"/>
          <w:sz w:val="24"/>
          <w:szCs w:val="24"/>
        </w:rPr>
        <w:t>億</w:t>
      </w:r>
      <w:r w:rsidR="00DD523E" w:rsidRPr="00DD523E">
        <w:rPr>
          <w:rFonts w:hAnsi="標楷體"/>
          <w:kern w:val="0"/>
          <w:sz w:val="24"/>
          <w:szCs w:val="24"/>
        </w:rPr>
        <w:t>2,303</w:t>
      </w:r>
      <w:r w:rsidR="00DD523E">
        <w:rPr>
          <w:rFonts w:hAnsi="標楷體" w:hint="eastAsia"/>
          <w:kern w:val="0"/>
          <w:sz w:val="24"/>
          <w:szCs w:val="24"/>
        </w:rPr>
        <w:t>萬</w:t>
      </w:r>
      <w:r w:rsidR="00DD523E" w:rsidRPr="00DD523E">
        <w:rPr>
          <w:rFonts w:hAnsi="標楷體"/>
          <w:kern w:val="0"/>
          <w:sz w:val="24"/>
          <w:szCs w:val="24"/>
        </w:rPr>
        <w:t>7</w:t>
      </w:r>
      <w:r w:rsidR="00DD523E">
        <w:rPr>
          <w:rFonts w:hAnsi="標楷體" w:hint="eastAsia"/>
          <w:kern w:val="0"/>
          <w:sz w:val="24"/>
          <w:szCs w:val="24"/>
        </w:rPr>
        <w:t>千元</w:t>
      </w:r>
      <w:r w:rsidR="00566C22">
        <w:rPr>
          <w:rFonts w:hAnsi="標楷體" w:hint="eastAsia"/>
          <w:kern w:val="0"/>
          <w:sz w:val="24"/>
          <w:szCs w:val="24"/>
        </w:rPr>
        <w:t>；</w:t>
      </w:r>
      <w:r w:rsidR="008932FA">
        <w:rPr>
          <w:rFonts w:hAnsi="標楷體" w:hint="eastAsia"/>
          <w:kern w:val="0"/>
          <w:sz w:val="24"/>
          <w:szCs w:val="24"/>
        </w:rPr>
        <w:t>另因</w:t>
      </w:r>
      <w:r w:rsidR="001070E3" w:rsidRPr="001070E3">
        <w:rPr>
          <w:rFonts w:hAnsi="標楷體" w:hint="eastAsia"/>
          <w:kern w:val="0"/>
          <w:sz w:val="24"/>
          <w:szCs w:val="24"/>
        </w:rPr>
        <w:t>113年度尚未結束</w:t>
      </w:r>
      <w:r w:rsidR="001070E3">
        <w:rPr>
          <w:rFonts w:ascii="新細明體" w:eastAsia="新細明體" w:hAnsi="新細明體" w:hint="eastAsia"/>
          <w:kern w:val="0"/>
          <w:sz w:val="24"/>
          <w:szCs w:val="24"/>
        </w:rPr>
        <w:t>，</w:t>
      </w:r>
      <w:r w:rsidR="001070E3">
        <w:rPr>
          <w:rFonts w:hAnsi="標楷體" w:hint="eastAsia"/>
          <w:kern w:val="0"/>
          <w:sz w:val="24"/>
          <w:szCs w:val="24"/>
        </w:rPr>
        <w:t>無法確切估算</w:t>
      </w:r>
      <w:r w:rsidR="001070E3" w:rsidRPr="001070E3">
        <w:rPr>
          <w:rFonts w:hAnsi="標楷體" w:hint="eastAsia"/>
          <w:kern w:val="0"/>
          <w:sz w:val="24"/>
          <w:szCs w:val="24"/>
        </w:rPr>
        <w:t>保留數</w:t>
      </w:r>
      <w:r w:rsidRPr="00DD523E">
        <w:rPr>
          <w:rFonts w:hAnsi="標楷體" w:hint="eastAsia"/>
          <w:color w:val="000000"/>
          <w:sz w:val="24"/>
        </w:rPr>
        <w:t>。</w:t>
      </w:r>
    </w:p>
    <w:bookmarkEnd w:id="4"/>
    <w:p w:rsidR="009C405F" w:rsidRPr="00E23EC8" w:rsidRDefault="009C405F" w:rsidP="00172A9D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713AFC" w:rsidRPr="00E23EC8">
        <w:rPr>
          <w:rFonts w:hAnsi="標楷體" w:hint="eastAsia"/>
        </w:rPr>
        <w:t>整理自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113</w:t>
      </w:r>
      <w:r w:rsidR="00A671E3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</w:t>
      </w:r>
      <w:r w:rsidRPr="00E23EC8">
        <w:rPr>
          <w:rFonts w:hAnsi="標楷體"/>
        </w:rPr>
        <w:t>10</w:t>
      </w:r>
      <w:r w:rsidRPr="00E23EC8">
        <w:rPr>
          <w:rFonts w:hAnsi="標楷體" w:hint="eastAsia"/>
        </w:rPr>
        <w:t>至112年度附屬單位決算</w:t>
      </w:r>
      <w:r w:rsidR="00A671E3">
        <w:rPr>
          <w:rFonts w:hAnsi="標楷體" w:hint="eastAsia"/>
        </w:rPr>
        <w:t>、113年度8月份月報表</w:t>
      </w:r>
      <w:r w:rsidRPr="00E23EC8">
        <w:rPr>
          <w:rFonts w:hAnsi="標楷體" w:hint="eastAsia"/>
        </w:rPr>
        <w:t>及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提供資料；本中心製表。</w:t>
      </w:r>
    </w:p>
    <w:p w:rsidR="008E4784" w:rsidRPr="00E23EC8" w:rsidRDefault="00952BB4" w:rsidP="008E4784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(一)</w:t>
      </w:r>
      <w:r w:rsidR="008E4784" w:rsidRPr="00E23EC8">
        <w:rPr>
          <w:rFonts w:hAnsi="標楷體" w:hint="eastAsia"/>
          <w:b/>
          <w:bCs/>
        </w:rPr>
        <w:t>「西側污水處理廠新建工程」</w:t>
      </w:r>
      <w:r w:rsidR="008E4784">
        <w:rPr>
          <w:rFonts w:hAnsi="標楷體" w:hint="eastAsia"/>
          <w:b/>
          <w:bCs/>
        </w:rPr>
        <w:t>113年</w:t>
      </w:r>
      <w:r w:rsidR="008E4784" w:rsidRPr="00820C9E">
        <w:rPr>
          <w:rFonts w:hAnsi="標楷體" w:hint="eastAsia"/>
          <w:b/>
          <w:bCs/>
        </w:rPr>
        <w:t>截至8月底止</w:t>
      </w:r>
      <w:r w:rsidR="008E4784">
        <w:rPr>
          <w:rFonts w:ascii="新細明體" w:eastAsia="新細明體" w:hAnsi="新細明體" w:hint="eastAsia"/>
          <w:b/>
          <w:bCs/>
        </w:rPr>
        <w:t>，</w:t>
      </w:r>
      <w:r w:rsidR="008E4784" w:rsidRPr="001251B5">
        <w:rPr>
          <w:rFonts w:hAnsi="標楷體" w:hint="eastAsia"/>
          <w:b/>
          <w:bCs/>
        </w:rPr>
        <w:t>預算</w:t>
      </w:r>
      <w:r w:rsidR="008E4784" w:rsidRPr="00820C9E">
        <w:rPr>
          <w:rFonts w:hAnsi="標楷體" w:hint="eastAsia"/>
          <w:b/>
          <w:bCs/>
        </w:rPr>
        <w:t>執行未如預期，</w:t>
      </w:r>
      <w:r w:rsidR="008E4784" w:rsidRPr="00E23EC8">
        <w:rPr>
          <w:rFonts w:hAnsi="標楷體" w:hint="eastAsia"/>
          <w:b/>
          <w:bCs/>
        </w:rPr>
        <w:t>允宜</w:t>
      </w:r>
      <w:r w:rsidR="008E4784" w:rsidRPr="00820C9E">
        <w:rPr>
          <w:rFonts w:hAnsi="標楷體" w:hint="eastAsia"/>
          <w:b/>
          <w:bCs/>
        </w:rPr>
        <w:t>積極辦理，</w:t>
      </w:r>
      <w:r w:rsidR="008E4784" w:rsidRPr="00E23EC8">
        <w:rPr>
          <w:rFonts w:hAnsi="標楷體" w:hint="eastAsia"/>
          <w:b/>
          <w:bCs/>
        </w:rPr>
        <w:t>俾利</w:t>
      </w:r>
      <w:r w:rsidR="008E4784">
        <w:rPr>
          <w:rFonts w:hAnsi="標楷體" w:hint="eastAsia"/>
          <w:b/>
          <w:bCs/>
        </w:rPr>
        <w:t>配合</w:t>
      </w:r>
      <w:r w:rsidR="008E4784" w:rsidRPr="00EB36B3">
        <w:rPr>
          <w:rFonts w:hAnsi="標楷體" w:hint="eastAsia"/>
          <w:b/>
          <w:bCs/>
        </w:rPr>
        <w:t>第三航廈完工啟用前順利運作</w:t>
      </w:r>
    </w:p>
    <w:p w:rsidR="00EE3A32" w:rsidRPr="00E23EC8" w:rsidRDefault="008E4784" w:rsidP="006D7A79">
      <w:pPr>
        <w:pStyle w:val="2"/>
        <w:ind w:left="850" w:firstLine="566"/>
        <w:rPr>
          <w:rFonts w:hAnsi="標楷體"/>
        </w:rPr>
      </w:pPr>
      <w:r w:rsidRPr="008E4784">
        <w:rPr>
          <w:rFonts w:hint="eastAsia"/>
        </w:rPr>
        <w:t>機場公司114年度預算案於「固定資產建設改良擴充」專案計畫項下賡續編列「西側污水處理廠新建工程」經費2億8,700萬元，預計將於114年4月完工。前揭工程113年截至8月底止實現數7,462萬4千元，預算分配數1億1,000萬元，分配預算執行率67.84%，惟占全年度預算執行率僅9.91%(如表2)，至113年底僅剩4個月，尚需執行6億7,822萬元之預算，加上工程期程預計將於114年4月完工，允宜積極辦理，俾利配合期程於第三航廈完工啟用前順利運作</w:t>
      </w:r>
      <w:r w:rsidR="00366130">
        <w:rPr>
          <w:rFonts w:hAnsi="標楷體" w:hint="eastAsia"/>
          <w:lang w:eastAsia="zh-HK"/>
        </w:rPr>
        <w:t>。</w:t>
      </w:r>
    </w:p>
    <w:p w:rsidR="00647B96" w:rsidRPr="00E23EC8" w:rsidRDefault="00647B96" w:rsidP="00A671E3">
      <w:pPr>
        <w:snapToGrid w:val="0"/>
        <w:spacing w:line="400" w:lineRule="exact"/>
        <w:ind w:leftChars="0" w:left="780" w:hangingChars="275" w:hanging="780"/>
        <w:rPr>
          <w:rFonts w:hAnsi="標楷體"/>
          <w:snapToGrid/>
          <w:sz w:val="24"/>
          <w:szCs w:val="24"/>
        </w:rPr>
      </w:pPr>
      <w:r w:rsidRPr="00E23EC8">
        <w:rPr>
          <w:rFonts w:hAnsi="標楷體" w:hint="eastAsia"/>
          <w:b/>
          <w:snapToGrid/>
        </w:rPr>
        <w:t>表</w:t>
      </w:r>
      <w:r w:rsidR="006F12C5">
        <w:rPr>
          <w:rFonts w:hAnsi="標楷體" w:hint="eastAsia"/>
          <w:b/>
          <w:snapToGrid/>
        </w:rPr>
        <w:t>2</w:t>
      </w:r>
      <w:r w:rsidRPr="00E23EC8">
        <w:rPr>
          <w:rFonts w:hAnsi="標楷體" w:hint="eastAsia"/>
          <w:snapToGrid/>
        </w:rPr>
        <w:t xml:space="preserve">　</w:t>
      </w:r>
      <w:r w:rsidRPr="00E23EC8">
        <w:rPr>
          <w:rFonts w:hAnsi="標楷體" w:hint="eastAsia"/>
          <w:b/>
          <w:snapToGrid/>
        </w:rPr>
        <w:t>11</w:t>
      </w:r>
      <w:r w:rsidR="006F12C5">
        <w:rPr>
          <w:rFonts w:hAnsi="標楷體" w:hint="eastAsia"/>
          <w:b/>
          <w:snapToGrid/>
        </w:rPr>
        <w:t>3</w:t>
      </w:r>
      <w:r w:rsidR="00A671E3">
        <w:rPr>
          <w:rFonts w:hAnsi="標楷體" w:hint="eastAsia"/>
          <w:b/>
          <w:snapToGrid/>
        </w:rPr>
        <w:t>年度及</w:t>
      </w:r>
      <w:r w:rsidRPr="00E23EC8">
        <w:rPr>
          <w:rFonts w:hAnsi="標楷體" w:hint="eastAsia"/>
          <w:b/>
          <w:snapToGrid/>
        </w:rPr>
        <w:t>114年度「西側污水處理廠新建工程」預算編列及執行情形</w:t>
      </w:r>
      <w:r w:rsidR="006F12C5">
        <w:rPr>
          <w:rFonts w:hAnsi="標楷體" w:hint="eastAsia"/>
          <w:b/>
          <w:snapToGrid/>
        </w:rPr>
        <w:t>概況</w:t>
      </w:r>
      <w:r w:rsidRPr="00E23EC8">
        <w:rPr>
          <w:rFonts w:hAnsi="標楷體" w:hint="eastAsia"/>
          <w:b/>
          <w:snapToGrid/>
        </w:rPr>
        <w:t>表</w:t>
      </w:r>
      <w:r w:rsidRPr="00E23EC8">
        <w:rPr>
          <w:rFonts w:hAnsi="標楷體" w:hint="eastAsia"/>
          <w:snapToGrid/>
          <w:sz w:val="24"/>
          <w:szCs w:val="24"/>
        </w:rPr>
        <w:t xml:space="preserve">　　　　　　　　　</w:t>
      </w:r>
      <w:r w:rsidR="006F12C5" w:rsidRPr="00E23EC8">
        <w:rPr>
          <w:rFonts w:hAnsi="標楷體" w:hint="eastAsia"/>
          <w:snapToGrid/>
          <w:sz w:val="24"/>
          <w:szCs w:val="24"/>
        </w:rPr>
        <w:t xml:space="preserve">　　　　　</w:t>
      </w:r>
      <w:r w:rsidRPr="00E23EC8">
        <w:rPr>
          <w:rFonts w:hAnsi="標楷體" w:hint="eastAsia"/>
          <w:snapToGrid/>
          <w:sz w:val="24"/>
          <w:szCs w:val="24"/>
        </w:rPr>
        <w:t>單位：新臺幣千元；%</w:t>
      </w:r>
    </w:p>
    <w:tbl>
      <w:tblPr>
        <w:tblW w:w="856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805"/>
        <w:gridCol w:w="983"/>
        <w:gridCol w:w="980"/>
        <w:gridCol w:w="1064"/>
        <w:gridCol w:w="965"/>
        <w:gridCol w:w="770"/>
        <w:gridCol w:w="1054"/>
        <w:gridCol w:w="867"/>
      </w:tblGrid>
      <w:tr w:rsidR="005A77EF" w:rsidRPr="00E23EC8" w:rsidTr="00366130">
        <w:trPr>
          <w:tblHeader/>
        </w:trPr>
        <w:tc>
          <w:tcPr>
            <w:tcW w:w="1077" w:type="dxa"/>
            <w:vMerge w:val="restar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總經費</w:t>
            </w:r>
          </w:p>
        </w:tc>
        <w:tc>
          <w:tcPr>
            <w:tcW w:w="805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302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可支用預算數</w:t>
            </w:r>
          </w:p>
        </w:tc>
        <w:tc>
          <w:tcPr>
            <w:tcW w:w="36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可支用預算執行概況</w:t>
            </w:r>
          </w:p>
        </w:tc>
      </w:tr>
      <w:tr w:rsidR="005A77EF" w:rsidRPr="00E23EC8" w:rsidTr="00366130">
        <w:trPr>
          <w:trHeight w:val="53"/>
          <w:tblHeader/>
        </w:trPr>
        <w:tc>
          <w:tcPr>
            <w:tcW w:w="1077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05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:rsidR="005A77EF" w:rsidRPr="00E23EC8" w:rsidRDefault="005A77EF" w:rsidP="008932FA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以前年度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widowControl/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本年度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實現率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歲出保留數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5A77EF" w:rsidRPr="00E23EC8" w:rsidRDefault="005A77EF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保留率</w:t>
            </w:r>
          </w:p>
        </w:tc>
      </w:tr>
      <w:tr w:rsidR="00BB67A4" w:rsidRPr="00E23EC8" w:rsidTr="00366130">
        <w:trPr>
          <w:trHeight w:val="322"/>
        </w:trPr>
        <w:tc>
          <w:tcPr>
            <w:tcW w:w="1077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67A4" w:rsidRPr="00E23EC8" w:rsidRDefault="00BB67A4" w:rsidP="00BB67A4">
            <w:pPr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 w:rsidRPr="00E23EC8">
              <w:rPr>
                <w:rFonts w:hAnsi="標楷體"/>
                <w:snapToGrid/>
                <w:spacing w:val="-22"/>
                <w:sz w:val="24"/>
                <w:szCs w:val="24"/>
              </w:rPr>
              <w:t>,</w:t>
            </w: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636</w:t>
            </w:r>
            <w:r w:rsidRPr="00E23EC8">
              <w:rPr>
                <w:rFonts w:hAnsi="標楷體"/>
                <w:snapToGrid/>
                <w:spacing w:val="-22"/>
                <w:sz w:val="24"/>
                <w:szCs w:val="24"/>
              </w:rPr>
              <w:t>,</w:t>
            </w: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331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67A4" w:rsidRPr="00E23EC8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113年度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B67A4" w:rsidRPr="00E23EC8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67A4" w:rsidRPr="00BB67A4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BB67A4">
              <w:rPr>
                <w:rFonts w:hAnsi="標楷體" w:hint="eastAsia"/>
                <w:snapToGrid/>
                <w:spacing w:val="-22"/>
                <w:sz w:val="24"/>
                <w:szCs w:val="24"/>
              </w:rPr>
              <w:t>752,844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7A4" w:rsidRPr="00BB67A4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BB67A4">
              <w:rPr>
                <w:rFonts w:hAnsi="標楷體" w:hint="eastAsia"/>
                <w:snapToGrid/>
                <w:spacing w:val="-22"/>
                <w:sz w:val="24"/>
                <w:szCs w:val="24"/>
              </w:rPr>
              <w:t>752,844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7A4" w:rsidRPr="00BB67A4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BB67A4">
              <w:rPr>
                <w:rFonts w:hAnsi="標楷體"/>
                <w:snapToGrid/>
                <w:spacing w:val="-22"/>
                <w:sz w:val="24"/>
                <w:szCs w:val="24"/>
              </w:rPr>
              <w:t>74,624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67A4" w:rsidRPr="00BB67A4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BB67A4">
              <w:rPr>
                <w:rFonts w:hAnsi="標楷體" w:hint="eastAsia"/>
                <w:snapToGrid/>
                <w:spacing w:val="-22"/>
                <w:sz w:val="24"/>
                <w:szCs w:val="24"/>
              </w:rPr>
              <w:t>9.91%</w:t>
            </w:r>
          </w:p>
        </w:tc>
        <w:tc>
          <w:tcPr>
            <w:tcW w:w="10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67A4" w:rsidRPr="00E23EC8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B67A4" w:rsidRPr="00E23EC8" w:rsidRDefault="00BB67A4" w:rsidP="00BB67A4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820C9E" w:rsidRPr="00E23EC8" w:rsidTr="00366130">
        <w:trPr>
          <w:trHeight w:val="110"/>
        </w:trPr>
        <w:tc>
          <w:tcPr>
            <w:tcW w:w="107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0C9E" w:rsidRPr="00E23EC8" w:rsidRDefault="00820C9E" w:rsidP="008932FA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20C9E" w:rsidRPr="00E23EC8" w:rsidRDefault="00820C9E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4"/>
                <w:sz w:val="24"/>
                <w:szCs w:val="24"/>
              </w:rPr>
              <w:t>114年度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  <w:hideMark/>
          </w:tcPr>
          <w:p w:rsidR="00820C9E" w:rsidRPr="00E23EC8" w:rsidRDefault="00820C9E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820C9E" w:rsidRPr="00E23EC8" w:rsidRDefault="00820C9E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287,000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20C9E" w:rsidRPr="00E23EC8" w:rsidRDefault="00820C9E" w:rsidP="008932FA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pacing w:val="-30"/>
                <w:kern w:val="0"/>
                <w:sz w:val="24"/>
                <w:szCs w:val="24"/>
              </w:rPr>
              <w:t>-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20C9E" w:rsidRPr="00E23EC8" w:rsidRDefault="00820C9E" w:rsidP="00820C9E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</w:tbl>
    <w:p w:rsidR="00880BCA" w:rsidRPr="00E23EC8" w:rsidRDefault="00880BCA" w:rsidP="00172A9D">
      <w:pPr>
        <w:snapToGrid w:val="0"/>
        <w:spacing w:line="280" w:lineRule="exact"/>
        <w:ind w:leftChars="0" w:left="1167" w:hangingChars="480" w:hanging="1167"/>
        <w:rPr>
          <w:rFonts w:hAnsi="標楷體"/>
          <w:snapToGrid/>
          <w:sz w:val="24"/>
        </w:rPr>
      </w:pPr>
      <w:r w:rsidRPr="00E23EC8">
        <w:rPr>
          <w:rFonts w:hAnsi="標楷體" w:hint="eastAsia"/>
          <w:sz w:val="24"/>
        </w:rPr>
        <w:t>說</w:t>
      </w:r>
      <w:r w:rsidRPr="00E23EC8">
        <w:rPr>
          <w:rStyle w:val="200"/>
          <w:rFonts w:hAnsi="標楷體" w:hint="eastAsia"/>
        </w:rPr>
        <w:t xml:space="preserve">　　</w:t>
      </w:r>
      <w:r w:rsidRPr="00E23EC8">
        <w:rPr>
          <w:rFonts w:hAnsi="標楷體" w:hint="eastAsia"/>
          <w:sz w:val="24"/>
        </w:rPr>
        <w:t>明：</w:t>
      </w:r>
      <w:r w:rsidR="008932FA" w:rsidRPr="008932FA">
        <w:rPr>
          <w:rFonts w:hAnsi="標楷體" w:hint="eastAsia"/>
          <w:sz w:val="24"/>
        </w:rPr>
        <w:t>表內113年度實現數之數字，係為1至8月累計數，同期間分配數為</w:t>
      </w:r>
      <w:r w:rsidR="008932FA">
        <w:rPr>
          <w:rFonts w:hAnsi="標楷體" w:hint="eastAsia"/>
          <w:sz w:val="24"/>
        </w:rPr>
        <w:t>1</w:t>
      </w:r>
      <w:r w:rsidR="008932FA" w:rsidRPr="008932FA">
        <w:rPr>
          <w:rFonts w:hAnsi="標楷體" w:hint="eastAsia"/>
          <w:sz w:val="24"/>
        </w:rPr>
        <w:t>億</w:t>
      </w:r>
      <w:r w:rsidR="006C25FC">
        <w:rPr>
          <w:rFonts w:hAnsi="標楷體" w:hint="eastAsia"/>
          <w:sz w:val="24"/>
        </w:rPr>
        <w:t>1</w:t>
      </w:r>
      <w:r w:rsidR="006C25FC">
        <w:rPr>
          <w:rFonts w:hAnsi="標楷體"/>
          <w:sz w:val="24"/>
        </w:rPr>
        <w:t>,000</w:t>
      </w:r>
      <w:r w:rsidR="006C25FC">
        <w:rPr>
          <w:rFonts w:hAnsi="標楷體" w:hint="eastAsia"/>
          <w:sz w:val="24"/>
        </w:rPr>
        <w:t>萬</w:t>
      </w:r>
      <w:r w:rsidR="008932FA" w:rsidRPr="008932FA">
        <w:rPr>
          <w:rFonts w:hAnsi="標楷體" w:hint="eastAsia"/>
          <w:sz w:val="24"/>
        </w:rPr>
        <w:t>元；</w:t>
      </w:r>
      <w:r w:rsidR="008932FA">
        <w:rPr>
          <w:rFonts w:hAnsi="標楷體" w:hint="eastAsia"/>
          <w:sz w:val="24"/>
        </w:rPr>
        <w:t>另因</w:t>
      </w:r>
      <w:r w:rsidR="008932FA" w:rsidRPr="008932FA">
        <w:rPr>
          <w:rFonts w:hAnsi="標楷體" w:hint="eastAsia"/>
          <w:sz w:val="24"/>
        </w:rPr>
        <w:t>113年度尚未結束，無法確切估算保留數。</w:t>
      </w:r>
    </w:p>
    <w:p w:rsidR="00647B96" w:rsidRPr="00E23EC8" w:rsidRDefault="00647B96" w:rsidP="00172A9D">
      <w:pPr>
        <w:snapToGrid w:val="0"/>
        <w:spacing w:line="280" w:lineRule="exact"/>
        <w:ind w:leftChars="0" w:left="1216" w:hangingChars="500" w:hanging="1216"/>
        <w:rPr>
          <w:rFonts w:hAnsi="標楷體" w:hint="eastAsia"/>
          <w:snapToGrid/>
          <w:sz w:val="24"/>
        </w:rPr>
      </w:pPr>
      <w:r w:rsidRPr="00E23EC8">
        <w:rPr>
          <w:rFonts w:hAnsi="標楷體" w:hint="eastAsia"/>
          <w:snapToGrid/>
          <w:sz w:val="24"/>
        </w:rPr>
        <w:t>資料來源：</w:t>
      </w:r>
      <w:r w:rsidR="007415B9" w:rsidRPr="00E23EC8">
        <w:rPr>
          <w:rFonts w:hAnsi="標楷體" w:hint="eastAsia"/>
          <w:snapToGrid/>
          <w:sz w:val="24"/>
        </w:rPr>
        <w:t>機場公司</w:t>
      </w:r>
      <w:r w:rsidRPr="00E23EC8">
        <w:rPr>
          <w:rFonts w:hAnsi="標楷體" w:hint="eastAsia"/>
          <w:snapToGrid/>
          <w:sz w:val="24"/>
        </w:rPr>
        <w:t>113</w:t>
      </w:r>
      <w:r w:rsidR="006C6D5C">
        <w:rPr>
          <w:rFonts w:hAnsi="標楷體" w:hint="eastAsia"/>
          <w:snapToGrid/>
          <w:sz w:val="24"/>
        </w:rPr>
        <w:t>年度及</w:t>
      </w:r>
      <w:r w:rsidRPr="00E23EC8">
        <w:rPr>
          <w:rFonts w:hAnsi="標楷體" w:hint="eastAsia"/>
          <w:snapToGrid/>
          <w:sz w:val="24"/>
        </w:rPr>
        <w:t>114年度附屬單位預算(案)、</w:t>
      </w:r>
      <w:r w:rsidR="006C6D5C">
        <w:rPr>
          <w:rFonts w:hAnsi="標楷體" w:hint="eastAsia"/>
          <w:snapToGrid/>
          <w:sz w:val="24"/>
        </w:rPr>
        <w:t>113年度8月份會計月報表</w:t>
      </w:r>
      <w:r w:rsidRPr="00E23EC8">
        <w:rPr>
          <w:rFonts w:hAnsi="標楷體" w:hint="eastAsia"/>
          <w:snapToGrid/>
          <w:sz w:val="24"/>
        </w:rPr>
        <w:t>及</w:t>
      </w:r>
      <w:r w:rsidR="007415B9" w:rsidRPr="00E23EC8">
        <w:rPr>
          <w:rFonts w:hAnsi="標楷體" w:hint="eastAsia"/>
          <w:snapToGrid/>
          <w:sz w:val="24"/>
        </w:rPr>
        <w:t>機場公司</w:t>
      </w:r>
      <w:r w:rsidRPr="00E23EC8">
        <w:rPr>
          <w:rFonts w:hAnsi="標楷體" w:hint="eastAsia"/>
          <w:snapToGrid/>
          <w:sz w:val="24"/>
        </w:rPr>
        <w:t>提供資料；本中心製表。</w:t>
      </w:r>
    </w:p>
    <w:p w:rsidR="006F12C5" w:rsidRPr="00E23EC8" w:rsidRDefault="006F12C5" w:rsidP="006F12C5">
      <w:pPr>
        <w:pStyle w:val="a4"/>
        <w:ind w:left="849" w:hanging="283"/>
        <w:outlineLvl w:val="1"/>
        <w:rPr>
          <w:rFonts w:hAnsi="標楷體" w:hint="eastAsia"/>
          <w:b/>
          <w:bCs/>
        </w:rPr>
      </w:pPr>
      <w:bookmarkStart w:id="5" w:name="_Toc117107692"/>
      <w:r w:rsidRPr="00E23EC8">
        <w:rPr>
          <w:rFonts w:hAnsi="標楷體" w:hint="eastAsia"/>
          <w:b/>
          <w:bCs/>
        </w:rPr>
        <w:t>(二)</w:t>
      </w:r>
      <w:r w:rsidR="00527949" w:rsidRPr="00527949">
        <w:rPr>
          <w:rFonts w:hAnsi="標楷體" w:hint="eastAsia"/>
          <w:b/>
          <w:bCs/>
        </w:rPr>
        <w:t>「一般建築及設備計畫」截至8月底止，仍有多項計畫預算執行落後，</w:t>
      </w:r>
      <w:bookmarkStart w:id="6" w:name="_Hlk179635637"/>
      <w:r w:rsidR="00527949" w:rsidRPr="00527949">
        <w:rPr>
          <w:rFonts w:hAnsi="標楷體" w:hint="eastAsia"/>
          <w:b/>
          <w:bCs/>
        </w:rPr>
        <w:t>允宜研謀改善</w:t>
      </w:r>
      <w:r w:rsidRPr="00E23EC8">
        <w:rPr>
          <w:rFonts w:hAnsi="標楷體" w:hint="eastAsia"/>
          <w:b/>
          <w:bCs/>
        </w:rPr>
        <w:t>，</w:t>
      </w:r>
      <w:bookmarkEnd w:id="6"/>
      <w:r w:rsidR="00D00CA7" w:rsidRPr="00D00CA7">
        <w:rPr>
          <w:rFonts w:hAnsi="標楷體" w:hint="eastAsia"/>
          <w:b/>
          <w:bCs/>
        </w:rPr>
        <w:t>俾達計畫預期效益</w:t>
      </w:r>
    </w:p>
    <w:p w:rsidR="006F12C5" w:rsidRDefault="00AB61EA" w:rsidP="006F12C5">
      <w:pPr>
        <w:pStyle w:val="2"/>
        <w:ind w:left="850" w:firstLine="566"/>
        <w:rPr>
          <w:rFonts w:hAnsi="標楷體"/>
        </w:rPr>
      </w:pPr>
      <w:r w:rsidRPr="00AB61EA">
        <w:rPr>
          <w:rFonts w:hAnsi="標楷體" w:hint="eastAsia"/>
        </w:rPr>
        <w:t>機場公司114年度預算案於「固定資產建設改良擴充」項下</w:t>
      </w:r>
      <w:r w:rsidR="009778F5" w:rsidRPr="00AB61EA">
        <w:rPr>
          <w:rFonts w:hAnsi="標楷體" w:hint="eastAsia"/>
        </w:rPr>
        <w:t>編列</w:t>
      </w:r>
      <w:r w:rsidRPr="00AB61EA">
        <w:rPr>
          <w:rFonts w:hAnsi="標楷體" w:hint="eastAsia"/>
        </w:rPr>
        <w:t>「一般建築及設備計畫」20億3,518萬9千元，係購建土地改良物、房屋及建築、機械及設備、交通及運輸設備</w:t>
      </w:r>
      <w:r w:rsidR="009778F5">
        <w:rPr>
          <w:rFonts w:ascii="新細明體" w:eastAsia="新細明體" w:hAnsi="新細明體" w:hint="eastAsia"/>
        </w:rPr>
        <w:t>，</w:t>
      </w:r>
      <w:r w:rsidRPr="00AB61EA">
        <w:rPr>
          <w:rFonts w:hAnsi="標楷體" w:hint="eastAsia"/>
        </w:rPr>
        <w:t>及什項設備等經費</w:t>
      </w:r>
      <w:r>
        <w:rPr>
          <w:rFonts w:ascii="新細明體" w:eastAsia="新細明體" w:hAnsi="新細明體" w:hint="eastAsia"/>
        </w:rPr>
        <w:t>，</w:t>
      </w:r>
      <w:r w:rsidR="008E4784">
        <w:rPr>
          <w:rFonts w:hAnsi="標楷體" w:hint="eastAsia"/>
        </w:rPr>
        <w:t>其</w:t>
      </w:r>
      <w:r w:rsidR="00FD56B9" w:rsidRPr="00FD56B9">
        <w:rPr>
          <w:rFonts w:hAnsi="標楷體" w:hint="eastAsia"/>
        </w:rPr>
        <w:t>113年</w:t>
      </w:r>
      <w:r w:rsidR="004E1DBA">
        <w:rPr>
          <w:rFonts w:hAnsi="標楷體" w:hint="eastAsia"/>
        </w:rPr>
        <w:t>度</w:t>
      </w:r>
      <w:r w:rsidR="004E1DBA" w:rsidRPr="00E23EC8">
        <w:rPr>
          <w:rFonts w:hAnsi="標楷體" w:hint="eastAsia"/>
        </w:rPr>
        <w:t>預算</w:t>
      </w:r>
      <w:r w:rsidR="00DA38EB">
        <w:rPr>
          <w:rFonts w:hAnsi="標楷體" w:hint="eastAsia"/>
        </w:rPr>
        <w:t>案</w:t>
      </w:r>
      <w:r w:rsidR="004E1DBA" w:rsidRPr="00E23EC8">
        <w:rPr>
          <w:rFonts w:hAnsi="標楷體" w:hint="eastAsia"/>
        </w:rPr>
        <w:t>數</w:t>
      </w:r>
      <w:r w:rsidR="004E1DBA" w:rsidRPr="00E23EC8">
        <w:rPr>
          <w:rFonts w:hAnsi="標楷體"/>
        </w:rPr>
        <w:t>2</w:t>
      </w:r>
      <w:r w:rsidR="004E1DBA">
        <w:rPr>
          <w:rFonts w:hAnsi="標楷體" w:hint="eastAsia"/>
        </w:rPr>
        <w:t>2</w:t>
      </w:r>
      <w:r w:rsidR="004E1DBA" w:rsidRPr="00E23EC8">
        <w:rPr>
          <w:rFonts w:hAnsi="標楷體" w:hint="eastAsia"/>
        </w:rPr>
        <w:t>億</w:t>
      </w:r>
      <w:r w:rsidR="004E1DBA">
        <w:rPr>
          <w:rFonts w:hAnsi="標楷體" w:hint="eastAsia"/>
        </w:rPr>
        <w:t>3</w:t>
      </w:r>
      <w:r w:rsidR="004E1DBA">
        <w:rPr>
          <w:rFonts w:hAnsi="標楷體"/>
        </w:rPr>
        <w:t>,</w:t>
      </w:r>
      <w:r w:rsidR="004E1DBA">
        <w:rPr>
          <w:rFonts w:hAnsi="標楷體" w:hint="eastAsia"/>
        </w:rPr>
        <w:t>288</w:t>
      </w:r>
      <w:r w:rsidR="004E1DBA" w:rsidRPr="00E23EC8">
        <w:rPr>
          <w:rFonts w:hAnsi="標楷體" w:hint="eastAsia"/>
        </w:rPr>
        <w:t>萬</w:t>
      </w:r>
      <w:r w:rsidR="004E1DBA">
        <w:rPr>
          <w:rFonts w:hAnsi="標楷體"/>
        </w:rPr>
        <w:t>2</w:t>
      </w:r>
      <w:r w:rsidR="004E1DBA" w:rsidRPr="00E23EC8">
        <w:rPr>
          <w:rFonts w:hAnsi="標楷體" w:hint="eastAsia"/>
        </w:rPr>
        <w:t>千元，加計以前年度保留數</w:t>
      </w:r>
      <w:r w:rsidR="004E1DBA">
        <w:rPr>
          <w:rFonts w:hAnsi="標楷體"/>
        </w:rPr>
        <w:t>5</w:t>
      </w:r>
      <w:r w:rsidR="004E1DBA" w:rsidRPr="00E23EC8">
        <w:rPr>
          <w:rFonts w:hAnsi="標楷體"/>
        </w:rPr>
        <w:t>,</w:t>
      </w:r>
      <w:r w:rsidR="004E1DBA">
        <w:rPr>
          <w:rFonts w:hAnsi="標楷體"/>
        </w:rPr>
        <w:t>151</w:t>
      </w:r>
      <w:r w:rsidR="004E1DBA" w:rsidRPr="00E23EC8">
        <w:rPr>
          <w:rFonts w:hAnsi="標楷體" w:hint="eastAsia"/>
        </w:rPr>
        <w:t>萬</w:t>
      </w:r>
      <w:r w:rsidR="004E1DBA">
        <w:rPr>
          <w:rFonts w:hAnsi="標楷體"/>
        </w:rPr>
        <w:t>1</w:t>
      </w:r>
      <w:r w:rsidR="004E1DBA">
        <w:rPr>
          <w:rFonts w:hAnsi="標楷體" w:hint="eastAsia"/>
        </w:rPr>
        <w:t>千</w:t>
      </w:r>
      <w:r w:rsidR="004E1DBA" w:rsidRPr="00E23EC8">
        <w:rPr>
          <w:rFonts w:hAnsi="標楷體" w:hint="eastAsia"/>
        </w:rPr>
        <w:t>元，合計可用預算數</w:t>
      </w:r>
      <w:r w:rsidR="004E1DBA">
        <w:rPr>
          <w:rFonts w:hAnsi="標楷體" w:hint="eastAsia"/>
        </w:rPr>
        <w:t>22</w:t>
      </w:r>
      <w:r w:rsidR="004E1DBA" w:rsidRPr="00E23EC8">
        <w:rPr>
          <w:rFonts w:hAnsi="標楷體" w:hint="eastAsia"/>
        </w:rPr>
        <w:t>億</w:t>
      </w:r>
      <w:r w:rsidR="004E1DBA" w:rsidRPr="00E23EC8">
        <w:rPr>
          <w:rFonts w:hAnsi="標楷體"/>
        </w:rPr>
        <w:t>8,</w:t>
      </w:r>
      <w:r w:rsidR="004E1DBA">
        <w:rPr>
          <w:rFonts w:hAnsi="標楷體" w:hint="eastAsia"/>
        </w:rPr>
        <w:t>439</w:t>
      </w:r>
      <w:r w:rsidR="004E1DBA" w:rsidRPr="00E23EC8">
        <w:rPr>
          <w:rFonts w:hAnsi="標楷體" w:hint="eastAsia"/>
        </w:rPr>
        <w:t>萬</w:t>
      </w:r>
      <w:r w:rsidR="004E1DBA" w:rsidRPr="00E23EC8">
        <w:rPr>
          <w:rFonts w:hAnsi="標楷體"/>
        </w:rPr>
        <w:t>3</w:t>
      </w:r>
      <w:r w:rsidR="004E1DBA" w:rsidRPr="00E23EC8">
        <w:rPr>
          <w:rFonts w:hAnsi="標楷體" w:hint="eastAsia"/>
        </w:rPr>
        <w:t>千元</w:t>
      </w:r>
      <w:r w:rsidR="004E1DBA">
        <w:rPr>
          <w:rFonts w:ascii="新細明體" w:eastAsia="新細明體" w:hAnsi="新細明體" w:hint="eastAsia"/>
        </w:rPr>
        <w:t>，</w:t>
      </w:r>
      <w:r w:rsidR="00FD56B9" w:rsidRPr="00FD56B9">
        <w:rPr>
          <w:rFonts w:hAnsi="標楷體" w:hint="eastAsia"/>
        </w:rPr>
        <w:t>截至8月底止</w:t>
      </w:r>
      <w:r w:rsidR="009778F5" w:rsidRPr="006C25FC">
        <w:rPr>
          <w:rFonts w:hAnsi="標楷體" w:hint="eastAsia"/>
        </w:rPr>
        <w:t>實現數5億6,853萬元</w:t>
      </w:r>
      <w:r w:rsidR="009778F5">
        <w:rPr>
          <w:rFonts w:ascii="新細明體" w:eastAsia="新細明體" w:hAnsi="新細明體" w:hint="eastAsia"/>
        </w:rPr>
        <w:t>，</w:t>
      </w:r>
      <w:r w:rsidR="009778F5" w:rsidRPr="009778F5">
        <w:rPr>
          <w:rFonts w:hAnsi="標楷體" w:hint="eastAsia"/>
        </w:rPr>
        <w:t>預算</w:t>
      </w:r>
      <w:r w:rsidR="006C25FC" w:rsidRPr="006C25FC">
        <w:rPr>
          <w:rFonts w:hAnsi="標楷體" w:hint="eastAsia"/>
        </w:rPr>
        <w:t>分配數7億2,303萬7千元，分配預算執行率78.63%，惟占全年度</w:t>
      </w:r>
      <w:r w:rsidR="004E1DBA" w:rsidRPr="004E1DBA">
        <w:rPr>
          <w:rFonts w:hAnsi="標楷體" w:hint="eastAsia"/>
        </w:rPr>
        <w:t>預算</w:t>
      </w:r>
      <w:r w:rsidR="006C25FC" w:rsidRPr="006C25FC">
        <w:rPr>
          <w:rFonts w:hAnsi="標楷體" w:hint="eastAsia"/>
        </w:rPr>
        <w:t>執行率僅24.89%</w:t>
      </w:r>
      <w:r w:rsidR="004E1DBA" w:rsidRPr="00E23EC8">
        <w:rPr>
          <w:rFonts w:hAnsi="標楷體"/>
        </w:rPr>
        <w:t>(</w:t>
      </w:r>
      <w:r w:rsidR="004E1DBA" w:rsidRPr="00E23EC8">
        <w:rPr>
          <w:rFonts w:hAnsi="標楷體" w:hint="eastAsia"/>
        </w:rPr>
        <w:t>詳表1</w:t>
      </w:r>
      <w:r w:rsidR="004E1DBA" w:rsidRPr="00E23EC8">
        <w:rPr>
          <w:rFonts w:hAnsi="標楷體"/>
        </w:rPr>
        <w:t>)</w:t>
      </w:r>
      <w:r w:rsidR="008E4784" w:rsidRPr="008E4784">
        <w:rPr>
          <w:rFonts w:hAnsi="標楷體" w:hint="eastAsia"/>
        </w:rPr>
        <w:t>；其中可支用預算數5千萬元以上，分配預算執行率未達90%者之個案計畫(不含一次性項目及已完工計畫)計有7項，執行率介於25.98%至84.51%，其中有2項執行率未達5成(詳表3)，預算執行落後之原因，主要係配合第三航站區主體航廈執行進度落後而延後工期、缺工缺料及配合台電時程致設備延後安裝影響等。相關計畫執行未如預期，恐導致集中於年末執行，甚而發生需保留預算之情形，允宜審慎瞭解原因，並研謀改善，俾達計畫預期效益</w:t>
      </w:r>
      <w:r w:rsidR="006F12C5" w:rsidRPr="00E23EC8">
        <w:rPr>
          <w:rFonts w:hAnsi="標楷體" w:hint="eastAsia"/>
        </w:rPr>
        <w:t>。</w:t>
      </w:r>
    </w:p>
    <w:p w:rsidR="006D382A" w:rsidRDefault="00713AFC" w:rsidP="00713AFC">
      <w:pPr>
        <w:pStyle w:val="20"/>
        <w:spacing w:beforeLines="20" w:before="100"/>
        <w:ind w:leftChars="-30" w:left="695" w:hangingChars="275" w:hanging="780"/>
        <w:jc w:val="both"/>
        <w:rPr>
          <w:rFonts w:hAnsi="標楷體"/>
        </w:rPr>
      </w:pPr>
      <w:bookmarkStart w:id="7" w:name="_Hlk180143119"/>
      <w:bookmarkEnd w:id="5"/>
      <w:r w:rsidRPr="00E23EC8">
        <w:rPr>
          <w:rFonts w:hAnsi="標楷體" w:hint="eastAsia"/>
          <w:b/>
          <w:sz w:val="28"/>
        </w:rPr>
        <w:t>表</w:t>
      </w:r>
      <w:r w:rsidR="00E652C9">
        <w:rPr>
          <w:rFonts w:hAnsi="標楷體"/>
          <w:b/>
          <w:sz w:val="28"/>
        </w:rPr>
        <w:t>3</w:t>
      </w:r>
      <w:r w:rsidRPr="00E23EC8">
        <w:rPr>
          <w:rFonts w:hAnsi="標楷體" w:hint="eastAsia"/>
        </w:rPr>
        <w:t xml:space="preserve">　</w:t>
      </w:r>
      <w:r w:rsidRPr="00E23EC8">
        <w:rPr>
          <w:rFonts w:hAnsi="標楷體"/>
          <w:b/>
          <w:sz w:val="28"/>
        </w:rPr>
        <w:t>113</w:t>
      </w:r>
      <w:r w:rsidRPr="00E23EC8">
        <w:rPr>
          <w:rFonts w:hAnsi="標楷體" w:hint="eastAsia"/>
          <w:b/>
          <w:sz w:val="28"/>
        </w:rPr>
        <w:t>年截至8月底</w:t>
      </w:r>
      <w:r w:rsidR="006C6D5C">
        <w:rPr>
          <w:rFonts w:hAnsi="標楷體" w:hint="eastAsia"/>
          <w:b/>
          <w:sz w:val="28"/>
        </w:rPr>
        <w:t>止</w:t>
      </w:r>
      <w:r w:rsidRPr="00E23EC8">
        <w:rPr>
          <w:rFonts w:hAnsi="標楷體" w:hint="eastAsia"/>
          <w:b/>
          <w:sz w:val="28"/>
        </w:rPr>
        <w:t>機場公司購建固定資產</w:t>
      </w:r>
      <w:r w:rsidR="008E4784">
        <w:rPr>
          <w:rFonts w:hAnsi="標楷體" w:hint="eastAsia"/>
          <w:b/>
          <w:sz w:val="28"/>
        </w:rPr>
        <w:t>之分配</w:t>
      </w:r>
      <w:r w:rsidRPr="00E23EC8">
        <w:rPr>
          <w:rFonts w:hAnsi="標楷體" w:hint="eastAsia"/>
          <w:b/>
          <w:sz w:val="28"/>
        </w:rPr>
        <w:t>預算執行率未達90%項目概況表</w:t>
      </w:r>
      <w:r w:rsidRPr="00E23EC8">
        <w:rPr>
          <w:rFonts w:hAnsi="標楷體" w:hint="eastAsia"/>
          <w:szCs w:val="24"/>
        </w:rPr>
        <w:t xml:space="preserve">　　　　　　　　　　　　　　　</w:t>
      </w:r>
      <w:r w:rsidR="005208E8">
        <w:rPr>
          <w:rFonts w:hAnsi="標楷體" w:hint="eastAsia"/>
          <w:szCs w:val="24"/>
        </w:rPr>
        <w:t xml:space="preserve"> </w:t>
      </w:r>
      <w:r w:rsidRPr="00E23EC8">
        <w:rPr>
          <w:rFonts w:hAnsi="標楷體" w:hint="eastAsia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134"/>
        <w:gridCol w:w="788"/>
        <w:gridCol w:w="840"/>
        <w:gridCol w:w="817"/>
        <w:gridCol w:w="14"/>
        <w:gridCol w:w="821"/>
      </w:tblGrid>
      <w:tr w:rsidR="00713AFC" w:rsidRPr="00E23EC8" w:rsidTr="00D1018C">
        <w:trPr>
          <w:tblHeader/>
        </w:trPr>
        <w:tc>
          <w:tcPr>
            <w:tcW w:w="4111" w:type="dxa"/>
            <w:vMerge w:val="restart"/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項目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113年度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可用預算數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A</w:t>
            </w:r>
          </w:p>
        </w:tc>
        <w:tc>
          <w:tcPr>
            <w:tcW w:w="3280" w:type="dxa"/>
            <w:gridSpan w:val="5"/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截至113年8月底</w:t>
            </w:r>
            <w:r w:rsidR="000A52C5">
              <w:rPr>
                <w:rFonts w:hAnsi="標楷體" w:hint="eastAsia"/>
                <w:color w:val="000000"/>
                <w:spacing w:val="-22"/>
                <w:sz w:val="24"/>
              </w:rPr>
              <w:t>止</w:t>
            </w:r>
          </w:p>
        </w:tc>
      </w:tr>
      <w:tr w:rsidR="00713AFC" w:rsidRPr="00E23EC8" w:rsidTr="00D1018C">
        <w:trPr>
          <w:tblHeader/>
        </w:trPr>
        <w:tc>
          <w:tcPr>
            <w:tcW w:w="411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</w:p>
        </w:tc>
        <w:tc>
          <w:tcPr>
            <w:tcW w:w="78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實現數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B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可用預算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執行率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C=B/</w:t>
            </w:r>
            <w:r w:rsidRPr="00E23EC8">
              <w:rPr>
                <w:rFonts w:hAnsi="標楷體"/>
                <w:color w:val="000000"/>
                <w:spacing w:val="-30"/>
                <w:sz w:val="24"/>
              </w:rPr>
              <w:t>A</w:t>
            </w:r>
          </w:p>
        </w:tc>
        <w:tc>
          <w:tcPr>
            <w:tcW w:w="83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預算</w:t>
            </w:r>
          </w:p>
          <w:p w:rsidR="00713AFC" w:rsidRPr="00E23EC8" w:rsidRDefault="00D1018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>
              <w:rPr>
                <w:rFonts w:hAnsi="標楷體" w:hint="eastAsia"/>
                <w:color w:val="000000"/>
                <w:spacing w:val="-22"/>
                <w:sz w:val="24"/>
              </w:rPr>
              <w:t>分</w:t>
            </w:r>
            <w:r w:rsidR="00713AFC" w:rsidRPr="00E23EC8">
              <w:rPr>
                <w:rFonts w:hAnsi="標楷體" w:hint="eastAsia"/>
                <w:color w:val="000000"/>
                <w:spacing w:val="-22"/>
                <w:sz w:val="24"/>
              </w:rPr>
              <w:t>配數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D</w:t>
            </w:r>
          </w:p>
        </w:tc>
        <w:tc>
          <w:tcPr>
            <w:tcW w:w="8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分配預算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執行率</w:t>
            </w:r>
          </w:p>
          <w:p w:rsidR="00713AFC" w:rsidRPr="00E23EC8" w:rsidRDefault="00713AFC" w:rsidP="00803473">
            <w:pPr>
              <w:spacing w:line="28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30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E=</w:t>
            </w:r>
            <w:r w:rsidRPr="00E23EC8">
              <w:rPr>
                <w:rFonts w:hAnsi="標楷體"/>
                <w:color w:val="000000"/>
                <w:spacing w:val="-30"/>
                <w:sz w:val="24"/>
              </w:rPr>
              <w:t>B</w:t>
            </w:r>
            <w:r w:rsidRPr="00E23EC8">
              <w:rPr>
                <w:rFonts w:hAnsi="標楷體" w:hint="eastAsia"/>
                <w:color w:val="000000"/>
                <w:spacing w:val="-30"/>
                <w:sz w:val="24"/>
              </w:rPr>
              <w:t>/</w:t>
            </w:r>
            <w:r w:rsidRPr="00E23EC8">
              <w:rPr>
                <w:rFonts w:hAnsi="標楷體"/>
                <w:color w:val="000000"/>
                <w:spacing w:val="-30"/>
                <w:sz w:val="24"/>
              </w:rPr>
              <w:t>D</w:t>
            </w:r>
          </w:p>
        </w:tc>
      </w:tr>
      <w:tr w:rsidR="00713AFC" w:rsidRPr="00E23EC8" w:rsidTr="00803473">
        <w:tc>
          <w:tcPr>
            <w:tcW w:w="8525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A671E3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b/>
                <w:color w:val="000000"/>
                <w:spacing w:val="-22"/>
                <w:sz w:val="24"/>
              </w:rPr>
              <w:lastRenderedPageBreak/>
              <w:t>專案計畫</w:t>
            </w:r>
          </w:p>
        </w:tc>
      </w:tr>
      <w:tr w:rsidR="00BB67A4" w:rsidRPr="00E23EC8" w:rsidTr="00D1018C">
        <w:tc>
          <w:tcPr>
            <w:tcW w:w="411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E23EC8" w:rsidRDefault="00BB67A4" w:rsidP="00BB67A4">
            <w:pPr>
              <w:spacing w:line="400" w:lineRule="exact"/>
              <w:ind w:leftChars="-25" w:left="-71" w:rightChars="-25" w:right="-71" w:firstLineChars="0" w:firstLine="0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西側污水處理廠新建工程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BB67A4" w:rsidRDefault="00BB67A4" w:rsidP="00BB67A4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2"/>
                <w:sz w:val="24"/>
              </w:rPr>
            </w:pPr>
            <w:r w:rsidRPr="00BB67A4">
              <w:rPr>
                <w:rFonts w:hAnsi="標楷體" w:hint="eastAsia"/>
                <w:snapToGrid/>
                <w:spacing w:val="-22"/>
                <w:sz w:val="24"/>
                <w:szCs w:val="24"/>
              </w:rPr>
              <w:t>752,844</w:t>
            </w: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BB67A4" w:rsidRDefault="00BB67A4" w:rsidP="00BB67A4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2"/>
                <w:sz w:val="24"/>
              </w:rPr>
            </w:pPr>
            <w:r w:rsidRPr="00BB67A4">
              <w:rPr>
                <w:rFonts w:hAnsi="標楷體"/>
                <w:spacing w:val="-22"/>
                <w:sz w:val="24"/>
              </w:rPr>
              <w:t>74,624</w:t>
            </w:r>
          </w:p>
        </w:tc>
        <w:tc>
          <w:tcPr>
            <w:tcW w:w="84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BB67A4" w:rsidRDefault="00BB67A4" w:rsidP="00BB67A4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2"/>
                <w:sz w:val="24"/>
              </w:rPr>
            </w:pPr>
            <w:r w:rsidRPr="00BB67A4">
              <w:rPr>
                <w:rFonts w:hAnsi="標楷體" w:hint="eastAsia"/>
                <w:spacing w:val="-22"/>
                <w:sz w:val="24"/>
              </w:rPr>
              <w:t>9.91%</w:t>
            </w:r>
          </w:p>
        </w:tc>
        <w:tc>
          <w:tcPr>
            <w:tcW w:w="81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E23EC8" w:rsidRDefault="00BB67A4" w:rsidP="00BB67A4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110,000</w:t>
            </w:r>
          </w:p>
        </w:tc>
        <w:tc>
          <w:tcPr>
            <w:tcW w:w="835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B67A4" w:rsidRPr="00E23EC8" w:rsidRDefault="00BB67A4" w:rsidP="00BB67A4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67.84%</w:t>
            </w:r>
          </w:p>
        </w:tc>
      </w:tr>
      <w:tr w:rsidR="00713AFC" w:rsidRPr="00E23EC8" w:rsidTr="00803473">
        <w:tc>
          <w:tcPr>
            <w:tcW w:w="8525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13AFC" w:rsidRPr="00E23EC8" w:rsidRDefault="00713AFC" w:rsidP="00A671E3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b/>
                <w:color w:val="000000"/>
                <w:spacing w:val="-22"/>
                <w:sz w:val="24"/>
              </w:rPr>
              <w:t>一般建築及設備計畫-分年性項目</w:t>
            </w:r>
          </w:p>
        </w:tc>
      </w:tr>
      <w:tr w:rsidR="006D382A" w:rsidRPr="00E23EC8" w:rsidTr="00D1018C">
        <w:tc>
          <w:tcPr>
            <w:tcW w:w="411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152" w:rightChars="-25" w:right="-71" w:hangingChars="112" w:hanging="223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西側管道管線新建工程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247,335</w:t>
            </w:r>
          </w:p>
        </w:tc>
        <w:tc>
          <w:tcPr>
            <w:tcW w:w="78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9,637</w:t>
            </w:r>
          </w:p>
        </w:tc>
        <w:tc>
          <w:tcPr>
            <w:tcW w:w="84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3</w:t>
            </w:r>
            <w:r w:rsidRPr="00E23EC8">
              <w:rPr>
                <w:rFonts w:hAnsi="標楷體"/>
                <w:color w:val="000000"/>
                <w:spacing w:val="-22"/>
                <w:sz w:val="24"/>
              </w:rPr>
              <w:t>.90%</w:t>
            </w:r>
          </w:p>
        </w:tc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14,200</w:t>
            </w:r>
          </w:p>
        </w:tc>
        <w:tc>
          <w:tcPr>
            <w:tcW w:w="835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67.87%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152" w:rightChars="-25" w:right="-71" w:hangingChars="112" w:hanging="223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第一及二航廈油壓電梯及電動坡道汰換工程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177,196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45,993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25.96%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106,206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43.30%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152" w:rightChars="-25" w:right="-71" w:hangingChars="112" w:hanging="223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第三航廈機電輔助設施工程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175,985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25,918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14.73%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48,300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53.66%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9" w:left="-80" w:rightChars="-25" w:right="-71" w:hangingChars="1" w:hanging="2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桃園機場聯外道路及道路排水整建計畫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150</w:t>
            </w: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,</w:t>
            </w:r>
            <w:r w:rsidRPr="00E23EC8">
              <w:rPr>
                <w:rFonts w:hAnsi="標楷體"/>
                <w:color w:val="000000"/>
                <w:spacing w:val="-22"/>
                <w:sz w:val="24"/>
              </w:rPr>
              <w:t>000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3</w:t>
            </w:r>
            <w:r w:rsidRPr="00E23EC8">
              <w:rPr>
                <w:rFonts w:hAnsi="標楷體"/>
                <w:color w:val="000000"/>
                <w:spacing w:val="-22"/>
                <w:sz w:val="24"/>
              </w:rPr>
              <w:t>,</w:t>
            </w: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662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2.44%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4,333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84.51%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南側共同管道機電工程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149,010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3,539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2.38%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13,624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182887">
              <w:rPr>
                <w:rFonts w:hAnsi="標楷體"/>
                <w:color w:val="000000"/>
                <w:spacing w:val="-22"/>
                <w:sz w:val="24"/>
              </w:rPr>
              <w:t>25.98%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9" w:left="-80" w:rightChars="-25" w:right="-71" w:hangingChars="1" w:hanging="2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機場航廈暨園區冰水主機及相關設備汰換工程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64,276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33,744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52.50%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42,375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79.63%</w:t>
            </w:r>
          </w:p>
        </w:tc>
      </w:tr>
      <w:tr w:rsidR="006D382A" w:rsidRPr="00E23EC8" w:rsidTr="00D1018C">
        <w:tc>
          <w:tcPr>
            <w:tcW w:w="4111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9" w:left="-80" w:rightChars="-25" w:right="-71" w:hangingChars="1" w:hanging="2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 w:hint="eastAsia"/>
                <w:color w:val="000000"/>
                <w:spacing w:val="-22"/>
                <w:sz w:val="24"/>
              </w:rPr>
              <w:t>汰換第二航廈航班資訊電視牆及報到櫃台顯示設備工程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50,000</w:t>
            </w:r>
          </w:p>
        </w:tc>
        <w:tc>
          <w:tcPr>
            <w:tcW w:w="788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26,642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53.28%</w:t>
            </w:r>
          </w:p>
        </w:tc>
        <w:tc>
          <w:tcPr>
            <w:tcW w:w="817" w:type="dxa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50,000</w:t>
            </w:r>
          </w:p>
        </w:tc>
        <w:tc>
          <w:tcPr>
            <w:tcW w:w="835" w:type="dxa"/>
            <w:gridSpan w:val="2"/>
            <w:shd w:val="clear" w:color="auto" w:fill="auto"/>
            <w:vAlign w:val="center"/>
          </w:tcPr>
          <w:p w:rsidR="006D382A" w:rsidRPr="00E23EC8" w:rsidRDefault="006D382A" w:rsidP="006D382A">
            <w:pPr>
              <w:spacing w:line="280" w:lineRule="exact"/>
              <w:ind w:leftChars="-25" w:left="-71" w:rightChars="-25" w:right="-71" w:firstLineChars="0" w:firstLine="0"/>
              <w:jc w:val="right"/>
              <w:rPr>
                <w:rFonts w:hAnsi="標楷體"/>
                <w:color w:val="000000"/>
                <w:spacing w:val="-22"/>
                <w:sz w:val="24"/>
              </w:rPr>
            </w:pPr>
            <w:r w:rsidRPr="00E23EC8">
              <w:rPr>
                <w:rFonts w:hAnsi="標楷體"/>
                <w:color w:val="000000"/>
                <w:spacing w:val="-22"/>
                <w:sz w:val="24"/>
              </w:rPr>
              <w:t>53.28%</w:t>
            </w:r>
          </w:p>
        </w:tc>
      </w:tr>
    </w:tbl>
    <w:bookmarkEnd w:id="7"/>
    <w:p w:rsidR="00713AFC" w:rsidRDefault="00713AFC" w:rsidP="00D0704D">
      <w:pPr>
        <w:spacing w:line="280" w:lineRule="exact"/>
        <w:ind w:leftChars="0" w:left="1459" w:hangingChars="600" w:hanging="1459"/>
        <w:rPr>
          <w:rFonts w:hAnsi="標楷體"/>
          <w:sz w:val="24"/>
        </w:rPr>
      </w:pPr>
      <w:r w:rsidRPr="00E23EC8">
        <w:rPr>
          <w:rFonts w:hAnsi="標楷體" w:hint="eastAsia"/>
          <w:sz w:val="24"/>
        </w:rPr>
        <w:t>說</w:t>
      </w:r>
      <w:r w:rsidRPr="00E23EC8">
        <w:rPr>
          <w:rStyle w:val="200"/>
          <w:rFonts w:hAnsi="標楷體" w:hint="eastAsia"/>
        </w:rPr>
        <w:t xml:space="preserve">　　</w:t>
      </w:r>
      <w:r w:rsidRPr="00E23EC8">
        <w:rPr>
          <w:rFonts w:hAnsi="標楷體" w:hint="eastAsia"/>
          <w:sz w:val="24"/>
        </w:rPr>
        <w:t>明：</w:t>
      </w:r>
      <w:r w:rsidR="000278C2">
        <w:rPr>
          <w:rFonts w:hAnsi="標楷體" w:hint="eastAsia"/>
          <w:sz w:val="24"/>
        </w:rPr>
        <w:t>1.</w:t>
      </w:r>
      <w:r w:rsidRPr="00E23EC8">
        <w:rPr>
          <w:rFonts w:hAnsi="標楷體" w:hint="eastAsia"/>
          <w:sz w:val="24"/>
        </w:rPr>
        <w:t>表內「一般建築及設備計畫」不包括一次性項目，僅為分年性項目當年度可用預算5</w:t>
      </w:r>
      <w:r w:rsidRPr="00E23EC8">
        <w:rPr>
          <w:rFonts w:hAnsi="標楷體"/>
          <w:color w:val="000000"/>
          <w:spacing w:val="-22"/>
          <w:sz w:val="24"/>
        </w:rPr>
        <w:t>,</w:t>
      </w:r>
      <w:r w:rsidRPr="00E23EC8">
        <w:rPr>
          <w:rFonts w:hAnsi="標楷體"/>
          <w:sz w:val="24"/>
        </w:rPr>
        <w:t>000</w:t>
      </w:r>
      <w:r w:rsidRPr="00E23EC8">
        <w:rPr>
          <w:rFonts w:hAnsi="標楷體" w:hint="eastAsia"/>
          <w:sz w:val="24"/>
        </w:rPr>
        <w:t>萬以上之計畫。</w:t>
      </w:r>
    </w:p>
    <w:p w:rsidR="000278C2" w:rsidRPr="00E23EC8" w:rsidRDefault="000278C2" w:rsidP="00D0704D">
      <w:pPr>
        <w:spacing w:line="280" w:lineRule="exact"/>
        <w:ind w:leftChars="435" w:left="1458" w:hangingChars="93" w:hanging="226"/>
        <w:rPr>
          <w:rFonts w:hAnsi="標楷體" w:hint="eastAsia"/>
          <w:sz w:val="24"/>
        </w:rPr>
      </w:pPr>
      <w:r>
        <w:rPr>
          <w:rFonts w:hAnsi="標楷體" w:hint="eastAsia"/>
          <w:sz w:val="24"/>
        </w:rPr>
        <w:t>2.</w:t>
      </w:r>
      <w:r w:rsidRPr="000278C2">
        <w:rPr>
          <w:rFonts w:hAnsi="標楷體" w:hint="eastAsia"/>
          <w:sz w:val="24"/>
        </w:rPr>
        <w:t>113年度可用預算數</w:t>
      </w:r>
      <w:r>
        <w:rPr>
          <w:rFonts w:hAnsi="標楷體" w:hint="eastAsia"/>
          <w:sz w:val="24"/>
        </w:rPr>
        <w:t>=以前年度保留數+113年度預算案數。</w:t>
      </w:r>
    </w:p>
    <w:p w:rsidR="00713AFC" w:rsidRPr="00B86CE4" w:rsidRDefault="00713AFC" w:rsidP="00D0704D">
      <w:pPr>
        <w:pStyle w:val="142"/>
        <w:spacing w:afterLines="20" w:after="100"/>
        <w:jc w:val="both"/>
        <w:rPr>
          <w:rFonts w:hAnsi="標楷體"/>
          <w:color w:val="0D0D0D"/>
        </w:rPr>
      </w:pPr>
      <w:r w:rsidRPr="00B86CE4">
        <w:rPr>
          <w:rFonts w:hAnsi="標楷體" w:hint="eastAsia"/>
          <w:color w:val="0D0D0D"/>
        </w:rPr>
        <w:t>資料來源：機場公司提供資料；本中心製表。</w:t>
      </w:r>
    </w:p>
    <w:p w:rsidR="00936DDE" w:rsidRDefault="00EE3A32" w:rsidP="0080636F">
      <w:pPr>
        <w:ind w:left="566" w:firstLine="566"/>
        <w:rPr>
          <w:rFonts w:hAnsi="標楷體"/>
          <w:lang w:eastAsia="zh-HK"/>
        </w:rPr>
      </w:pPr>
      <w:r w:rsidRPr="00E23EC8">
        <w:rPr>
          <w:rFonts w:hAnsi="標楷體" w:hint="eastAsia"/>
        </w:rPr>
        <w:t>綜上，</w:t>
      </w:r>
      <w:r w:rsidR="00826E4B" w:rsidRPr="00826E4B">
        <w:rPr>
          <w:rFonts w:hAnsi="標楷體" w:hint="eastAsia"/>
        </w:rPr>
        <w:t>機場公司114年度預算案於「固定資產建設改良擴充」</w:t>
      </w:r>
      <w:r w:rsidR="00EB36B3">
        <w:rPr>
          <w:rFonts w:hAnsi="標楷體" w:hint="eastAsia"/>
        </w:rPr>
        <w:t>項</w:t>
      </w:r>
      <w:r w:rsidR="00826E4B" w:rsidRPr="00826E4B">
        <w:rPr>
          <w:rFonts w:hAnsi="標楷體" w:hint="eastAsia"/>
        </w:rPr>
        <w:t>下編列「專案計畫」162億3,700萬元與「一般建築及設備計畫」20億3,518萬9千元，共計182億7,218萬9千元，</w:t>
      </w:r>
      <w:r w:rsidR="00EB36B3" w:rsidRPr="00EB36B3">
        <w:rPr>
          <w:rFonts w:hAnsi="標楷體" w:hint="eastAsia"/>
        </w:rPr>
        <w:t>預算規模為近年最高，</w:t>
      </w:r>
      <w:r w:rsidR="00EB36B3">
        <w:rPr>
          <w:rFonts w:hAnsi="標楷體" w:hint="eastAsia"/>
        </w:rPr>
        <w:t>惟</w:t>
      </w:r>
      <w:r w:rsidR="0080636F" w:rsidRPr="0080636F">
        <w:rPr>
          <w:rFonts w:hAnsi="標楷體" w:hint="eastAsia"/>
        </w:rPr>
        <w:t>113年截至8月底止</w:t>
      </w:r>
      <w:r w:rsidR="0080636F">
        <w:rPr>
          <w:rFonts w:ascii="新細明體" w:eastAsia="新細明體" w:hAnsi="新細明體" w:hint="eastAsia"/>
        </w:rPr>
        <w:t>，</w:t>
      </w:r>
      <w:r w:rsidR="00A6071A">
        <w:rPr>
          <w:rFonts w:hAnsi="標楷體" w:hint="eastAsia"/>
        </w:rPr>
        <w:t>專案</w:t>
      </w:r>
      <w:r w:rsidR="00EB36B3" w:rsidRPr="00EB36B3">
        <w:rPr>
          <w:rFonts w:hAnsi="標楷體" w:hint="eastAsia"/>
        </w:rPr>
        <w:t>計畫</w:t>
      </w:r>
      <w:r w:rsidR="0080636F" w:rsidRPr="0080636F">
        <w:rPr>
          <w:rFonts w:hAnsi="標楷體" w:hint="eastAsia"/>
        </w:rPr>
        <w:t>「西側污水處理廠新建工程」全年度預算執行率僅9.91%</w:t>
      </w:r>
      <w:r w:rsidR="0080636F">
        <w:rPr>
          <w:rFonts w:ascii="新細明體" w:eastAsia="新細明體" w:hAnsi="新細明體" w:hint="eastAsia"/>
        </w:rPr>
        <w:t>，</w:t>
      </w:r>
      <w:r w:rsidR="0080636F" w:rsidRPr="0080636F">
        <w:rPr>
          <w:rFonts w:hAnsi="標楷體" w:hint="eastAsia"/>
        </w:rPr>
        <w:t>允宜積極辦理，俾利配合第三航廈完工啟用前順利運作；另「一般建築及設備計畫」</w:t>
      </w:r>
      <w:r w:rsidR="0080636F">
        <w:rPr>
          <w:rFonts w:hAnsi="標楷體" w:hint="eastAsia"/>
        </w:rPr>
        <w:t>項下</w:t>
      </w:r>
      <w:r w:rsidR="0080636F" w:rsidRPr="0080636F">
        <w:rPr>
          <w:rFonts w:hAnsi="標楷體" w:hint="eastAsia"/>
        </w:rPr>
        <w:t>多項計畫預算執行落後，執行率介於</w:t>
      </w:r>
      <w:r w:rsidR="006A4599">
        <w:rPr>
          <w:rFonts w:hAnsi="標楷體" w:hint="eastAsia"/>
        </w:rPr>
        <w:t>2</w:t>
      </w:r>
      <w:r w:rsidR="0080636F" w:rsidRPr="0080636F">
        <w:rPr>
          <w:rFonts w:hAnsi="標楷體" w:hint="eastAsia"/>
        </w:rPr>
        <w:t>5.</w:t>
      </w:r>
      <w:r w:rsidR="006A4599">
        <w:rPr>
          <w:rFonts w:hAnsi="標楷體"/>
        </w:rPr>
        <w:t>98</w:t>
      </w:r>
      <w:r w:rsidR="0080636F" w:rsidRPr="0080636F">
        <w:rPr>
          <w:rFonts w:hAnsi="標楷體" w:hint="eastAsia"/>
        </w:rPr>
        <w:t>%至84.51%，其中有2項執行率未達</w:t>
      </w:r>
      <w:r w:rsidR="006A4599">
        <w:rPr>
          <w:rFonts w:hAnsi="標楷體"/>
        </w:rPr>
        <w:t>5</w:t>
      </w:r>
      <w:r w:rsidR="0080636F" w:rsidRPr="0080636F">
        <w:rPr>
          <w:rFonts w:hAnsi="標楷體" w:hint="eastAsia"/>
        </w:rPr>
        <w:t>成</w:t>
      </w:r>
      <w:r w:rsidR="0080636F">
        <w:rPr>
          <w:rFonts w:ascii="新細明體" w:eastAsia="新細明體" w:hAnsi="新細明體" w:hint="eastAsia"/>
        </w:rPr>
        <w:t>，</w:t>
      </w:r>
      <w:r w:rsidR="0080636F" w:rsidRPr="0080636F">
        <w:rPr>
          <w:rFonts w:hAnsi="標楷體" w:hint="eastAsia"/>
        </w:rPr>
        <w:t>宜研謀改善，俾達計畫預期效益</w:t>
      </w:r>
      <w:bookmarkStart w:id="8" w:name="_Hlk179635744"/>
      <w:r w:rsidR="00936DDE">
        <w:rPr>
          <w:rFonts w:hAnsi="標楷體" w:hint="eastAsia"/>
          <w:lang w:eastAsia="zh-HK"/>
        </w:rPr>
        <w:t>。</w:t>
      </w:r>
      <w:bookmarkEnd w:id="8"/>
    </w:p>
    <w:sectPr w:rsidR="00936DDE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74216" w:rsidRPr="00174216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216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8CBECD9-C8F2-4031-B09F-4AEE13D1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20EAD-2DB4-4FA9-8398-2DD523A8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2024-10-24T03:50:00Z</dcterms:created>
  <dcterms:modified xsi:type="dcterms:W3CDTF">2024-10-24T03:50:00Z</dcterms:modified>
</cp:coreProperties>
</file>