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0" w:name="_Hlk147588126"/>
      <w:r w:rsidRPr="00E23EC8">
        <w:rPr>
          <w:rFonts w:hAnsi="標楷體" w:hint="eastAsia"/>
        </w:rPr>
        <w:t>桃園國際機場股份有限公司</w:t>
      </w:r>
      <w:bookmarkEnd w:id="0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5D183E" w:rsidRPr="00E23EC8" w:rsidRDefault="00B0163B" w:rsidP="00491D91">
      <w:pPr>
        <w:pStyle w:val="14"/>
        <w:ind w:left="567" w:hanging="567"/>
        <w:outlineLvl w:val="0"/>
        <w:rPr>
          <w:rFonts w:hAnsi="標楷體"/>
        </w:rPr>
      </w:pPr>
      <w:bookmarkStart w:id="1" w:name="_Hlk146391998"/>
      <w:bookmarkStart w:id="2" w:name="_Toc53770908"/>
      <w:bookmarkStart w:id="3" w:name="_Toc180427055"/>
      <w:bookmarkStart w:id="4" w:name="_GoBack"/>
      <w:r w:rsidRPr="00E23EC8">
        <w:rPr>
          <w:rFonts w:hAnsi="標楷體" w:hint="eastAsia"/>
        </w:rPr>
        <w:t>十</w:t>
      </w:r>
      <w:r w:rsidR="005D183E" w:rsidRPr="00E23EC8">
        <w:rPr>
          <w:rFonts w:hAnsi="標楷體" w:hint="eastAsia"/>
        </w:rPr>
        <w:t>、</w:t>
      </w:r>
      <w:r w:rsidR="00A4778B" w:rsidRPr="00A4778B">
        <w:rPr>
          <w:rFonts w:hAnsi="標楷體" w:hint="eastAsia"/>
        </w:rPr>
        <w:t>固定資產購建計畫之</w:t>
      </w:r>
      <w:r w:rsidR="00705EED" w:rsidRPr="00705EED">
        <w:rPr>
          <w:rFonts w:hAnsi="標楷體" w:hint="eastAsia"/>
        </w:rPr>
        <w:t>資金多為</w:t>
      </w:r>
      <w:r w:rsidR="00310C49" w:rsidRPr="00705EED">
        <w:rPr>
          <w:rFonts w:hAnsi="標楷體" w:hint="eastAsia"/>
        </w:rPr>
        <w:t>外借</w:t>
      </w:r>
      <w:r w:rsidR="00705EED" w:rsidRPr="00705EED">
        <w:rPr>
          <w:rFonts w:hAnsi="標楷體" w:hint="eastAsia"/>
        </w:rPr>
        <w:t>或</w:t>
      </w:r>
      <w:r w:rsidR="00310C49" w:rsidRPr="00705EED">
        <w:rPr>
          <w:rFonts w:hAnsi="標楷體" w:hint="eastAsia"/>
        </w:rPr>
        <w:t>政府投資</w:t>
      </w:r>
      <w:r w:rsidR="00705EED" w:rsidRPr="00705EED">
        <w:rPr>
          <w:rFonts w:hAnsi="標楷體" w:hint="eastAsia"/>
        </w:rPr>
        <w:t>，</w:t>
      </w:r>
      <w:r w:rsidR="00A4778B" w:rsidRPr="00A4778B">
        <w:rPr>
          <w:rFonts w:hAnsi="標楷體" w:hint="eastAsia"/>
        </w:rPr>
        <w:t>允宜落實債務管理</w:t>
      </w:r>
      <w:r w:rsidR="00705EED" w:rsidRPr="00705EED">
        <w:rPr>
          <w:rFonts w:hAnsi="標楷體" w:hint="eastAsia"/>
        </w:rPr>
        <w:t>，</w:t>
      </w:r>
      <w:r w:rsidR="003A3A89" w:rsidRPr="003A3A89">
        <w:rPr>
          <w:rFonts w:hAnsi="標楷體" w:hint="eastAsia"/>
        </w:rPr>
        <w:t>加強控管成本效益及資金籌措方式</w:t>
      </w:r>
      <w:r w:rsidR="009B60DF" w:rsidRPr="00E23EC8">
        <w:rPr>
          <w:rFonts w:hAnsi="標楷體" w:hint="eastAsia"/>
        </w:rPr>
        <w:t>，</w:t>
      </w:r>
      <w:r w:rsidR="00310C49">
        <w:rPr>
          <w:rFonts w:hAnsi="標楷體" w:hint="eastAsia"/>
        </w:rPr>
        <w:t>以維財務健全</w:t>
      </w:r>
      <w:bookmarkEnd w:id="3"/>
      <w:bookmarkEnd w:id="4"/>
    </w:p>
    <w:p w:rsidR="005D183E" w:rsidRPr="00E23EC8" w:rsidRDefault="007415B9" w:rsidP="005D183E">
      <w:pPr>
        <w:ind w:left="566" w:firstLine="566"/>
        <w:rPr>
          <w:rFonts w:hAnsi="標楷體"/>
        </w:rPr>
      </w:pPr>
      <w:r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5D183E" w:rsidRPr="00E23EC8">
        <w:rPr>
          <w:rFonts w:hAnsi="標楷體" w:hint="eastAsia"/>
        </w:rPr>
        <w:t>年度預算案</w:t>
      </w:r>
      <w:r w:rsidR="005D183E" w:rsidRPr="00E23EC8">
        <w:rPr>
          <w:rFonts w:hAnsi="標楷體" w:hint="eastAsia"/>
          <w:color w:val="000000"/>
        </w:rPr>
        <w:t>於現金流量預計表「籌資活動之現金流量」項下編列「</w:t>
      </w:r>
      <w:r w:rsidR="00EA0E41">
        <w:rPr>
          <w:rFonts w:hAnsi="標楷體" w:hint="eastAsia"/>
          <w:color w:val="000000"/>
        </w:rPr>
        <w:t>短期債務淨增</w:t>
      </w:r>
      <w:r w:rsidR="005D183E" w:rsidRPr="00E23EC8">
        <w:rPr>
          <w:rFonts w:hAnsi="標楷體" w:hint="eastAsia"/>
          <w:color w:val="000000"/>
        </w:rPr>
        <w:t>」</w:t>
      </w:r>
      <w:r w:rsidR="002F417B">
        <w:rPr>
          <w:rFonts w:hAnsi="標楷體" w:hint="eastAsia"/>
          <w:color w:val="000000"/>
        </w:rPr>
        <w:t>59</w:t>
      </w:r>
      <w:r w:rsidR="005D183E" w:rsidRPr="00E23EC8">
        <w:rPr>
          <w:rFonts w:hAnsi="標楷體" w:hint="eastAsia"/>
          <w:color w:val="000000"/>
        </w:rPr>
        <w:t>億</w:t>
      </w:r>
      <w:r w:rsidR="002F417B">
        <w:rPr>
          <w:rFonts w:hAnsi="標楷體" w:hint="eastAsia"/>
          <w:color w:val="000000"/>
        </w:rPr>
        <w:t>0</w:t>
      </w:r>
      <w:r w:rsidR="005D183E" w:rsidRPr="00E23EC8">
        <w:rPr>
          <w:rFonts w:hAnsi="標楷體"/>
          <w:color w:val="000000"/>
        </w:rPr>
        <w:t>,</w:t>
      </w:r>
      <w:r w:rsidR="002F417B">
        <w:rPr>
          <w:rFonts w:hAnsi="標楷體" w:hint="eastAsia"/>
          <w:color w:val="000000"/>
        </w:rPr>
        <w:t>5</w:t>
      </w:r>
      <w:r w:rsidR="005D183E" w:rsidRPr="00E23EC8">
        <w:rPr>
          <w:rFonts w:hAnsi="標楷體" w:hint="eastAsia"/>
          <w:color w:val="000000"/>
        </w:rPr>
        <w:t>00萬元</w:t>
      </w:r>
      <w:r w:rsidR="004E69E4">
        <w:rPr>
          <w:rFonts w:ascii="新細明體" w:eastAsia="新細明體" w:hAnsi="新細明體" w:hint="eastAsia"/>
          <w:color w:val="000000"/>
        </w:rPr>
        <w:t>，</w:t>
      </w:r>
      <w:r w:rsidR="002F417B">
        <w:rPr>
          <w:rFonts w:hAnsi="標楷體" w:hint="eastAsia"/>
          <w:color w:val="000000"/>
        </w:rPr>
        <w:t>及</w:t>
      </w:r>
      <w:r w:rsidR="004E69E4" w:rsidRPr="004E69E4">
        <w:rPr>
          <w:rFonts w:hAnsi="標楷體" w:hint="eastAsia"/>
          <w:color w:val="000000"/>
        </w:rPr>
        <w:t>「增加資本」</w:t>
      </w:r>
      <w:r w:rsidR="004E69E4">
        <w:rPr>
          <w:rFonts w:hAnsi="標楷體" w:hint="eastAsia"/>
          <w:color w:val="000000"/>
        </w:rPr>
        <w:t>70</w:t>
      </w:r>
      <w:r w:rsidR="004E69E4" w:rsidRPr="004E69E4">
        <w:rPr>
          <w:rFonts w:hAnsi="標楷體" w:hint="eastAsia"/>
          <w:color w:val="000000"/>
        </w:rPr>
        <w:t>億元</w:t>
      </w:r>
      <w:r w:rsidR="005D183E" w:rsidRPr="00E23EC8">
        <w:rPr>
          <w:rFonts w:hAnsi="標楷體" w:hint="eastAsia"/>
          <w:color w:val="000000"/>
        </w:rPr>
        <w:t>，主要係辦理第三航廈區</w:t>
      </w:r>
      <w:r w:rsidR="00046BD0">
        <w:rPr>
          <w:rFonts w:hAnsi="標楷體" w:hint="eastAsia"/>
          <w:color w:val="000000"/>
        </w:rPr>
        <w:t>、</w:t>
      </w:r>
      <w:r w:rsidR="005D183E" w:rsidRPr="00E23EC8">
        <w:rPr>
          <w:rFonts w:hAnsi="標楷體" w:hint="eastAsia"/>
          <w:color w:val="000000"/>
        </w:rPr>
        <w:t>第三跑道</w:t>
      </w:r>
      <w:r w:rsidR="00046BD0">
        <w:rPr>
          <w:rFonts w:hAnsi="標楷體" w:hint="eastAsia"/>
          <w:color w:val="000000"/>
        </w:rPr>
        <w:t>及基礎設施</w:t>
      </w:r>
      <w:r w:rsidR="005D183E" w:rsidRPr="00E23EC8">
        <w:rPr>
          <w:rFonts w:hAnsi="標楷體" w:hint="eastAsia"/>
          <w:color w:val="000000"/>
        </w:rPr>
        <w:t>等</w:t>
      </w:r>
      <w:r w:rsidR="00046BD0">
        <w:rPr>
          <w:rFonts w:hAnsi="標楷體" w:hint="eastAsia"/>
          <w:color w:val="000000"/>
        </w:rPr>
        <w:t>建設計畫</w:t>
      </w:r>
      <w:r w:rsidR="00D14C84">
        <w:rPr>
          <w:rFonts w:hAnsi="標楷體" w:hint="eastAsia"/>
          <w:color w:val="000000"/>
        </w:rPr>
        <w:t>所需</w:t>
      </w:r>
      <w:r w:rsidR="005D183E" w:rsidRPr="00E23EC8">
        <w:rPr>
          <w:rFonts w:hAnsi="標楷體" w:hint="eastAsia"/>
          <w:color w:val="000000"/>
        </w:rPr>
        <w:t>相關經費。</w:t>
      </w:r>
      <w:r w:rsidR="005D183E" w:rsidRPr="00E23EC8">
        <w:rPr>
          <w:rFonts w:hAnsi="標楷體" w:hint="eastAsia"/>
        </w:rPr>
        <w:t>經查：</w:t>
      </w:r>
    </w:p>
    <w:p w:rsidR="005D183E" w:rsidRPr="003A3A89" w:rsidRDefault="005D183E" w:rsidP="005D183E">
      <w:pPr>
        <w:pStyle w:val="a4"/>
        <w:ind w:left="849" w:hanging="283"/>
        <w:rPr>
          <w:rFonts w:hAnsi="標楷體"/>
          <w:b/>
        </w:rPr>
      </w:pPr>
      <w:r w:rsidRPr="00E23EC8">
        <w:rPr>
          <w:rFonts w:hAnsi="標楷體" w:hint="eastAsia"/>
          <w:b/>
        </w:rPr>
        <w:t>(一)</w:t>
      </w:r>
      <w:r w:rsidR="00310C49">
        <w:rPr>
          <w:rFonts w:hAnsi="標楷體" w:hint="eastAsia"/>
          <w:b/>
        </w:rPr>
        <w:t>自有資金裕度</w:t>
      </w:r>
      <w:r w:rsidR="007F6755" w:rsidRPr="00E23EC8">
        <w:rPr>
          <w:rFonts w:hAnsi="標楷體" w:hint="eastAsia"/>
          <w:b/>
        </w:rPr>
        <w:t>不足</w:t>
      </w:r>
      <w:r w:rsidRPr="00E23EC8">
        <w:rPr>
          <w:rFonts w:hAnsi="標楷體" w:hint="eastAsia"/>
          <w:b/>
        </w:rPr>
        <w:t>，</w:t>
      </w:r>
      <w:r w:rsidR="007F6755" w:rsidRPr="00E23EC8">
        <w:rPr>
          <w:rFonts w:hAnsi="標楷體" w:hint="eastAsia"/>
          <w:b/>
        </w:rPr>
        <w:t>透過</w:t>
      </w:r>
      <w:r w:rsidR="00D22B47" w:rsidRPr="00D22B47">
        <w:rPr>
          <w:rFonts w:hAnsi="標楷體" w:hint="eastAsia"/>
          <w:b/>
        </w:rPr>
        <w:t>外借資金</w:t>
      </w:r>
      <w:r w:rsidR="00D22B47">
        <w:rPr>
          <w:rFonts w:hAnsi="標楷體" w:hint="eastAsia"/>
          <w:b/>
        </w:rPr>
        <w:t>或</w:t>
      </w:r>
      <w:r w:rsidR="007F6755" w:rsidRPr="00E23EC8">
        <w:rPr>
          <w:rFonts w:hAnsi="標楷體" w:hint="eastAsia"/>
          <w:b/>
        </w:rPr>
        <w:t>增資來補足</w:t>
      </w:r>
      <w:r w:rsidRPr="00E23EC8">
        <w:rPr>
          <w:rFonts w:hAnsi="標楷體" w:hint="eastAsia"/>
          <w:b/>
        </w:rPr>
        <w:t>，</w:t>
      </w:r>
      <w:r w:rsidR="001B5004">
        <w:rPr>
          <w:rFonts w:hAnsi="標楷體" w:hint="eastAsia"/>
          <w:b/>
        </w:rPr>
        <w:t>允宜</w:t>
      </w:r>
      <w:r w:rsidR="007F6755" w:rsidRPr="00E23EC8">
        <w:rPr>
          <w:rFonts w:hAnsi="標楷體" w:hint="eastAsia"/>
          <w:b/>
        </w:rPr>
        <w:t>落實債務管理，</w:t>
      </w:r>
      <w:r w:rsidR="00B53CE7" w:rsidRPr="00B53CE7">
        <w:rPr>
          <w:rFonts w:hAnsi="標楷體" w:hint="eastAsia"/>
          <w:b/>
        </w:rPr>
        <w:t>妥善規劃整體財務資源</w:t>
      </w:r>
      <w:r w:rsidR="00A4778B" w:rsidRPr="003A3A89">
        <w:rPr>
          <w:rFonts w:hAnsi="標楷體" w:hint="eastAsia"/>
          <w:b/>
        </w:rPr>
        <w:t>，</w:t>
      </w:r>
      <w:r w:rsidR="003A3A89" w:rsidRPr="003A3A89">
        <w:rPr>
          <w:rFonts w:hAnsi="標楷體" w:hint="eastAsia"/>
          <w:b/>
        </w:rPr>
        <w:t>俾利後續重大建設推動</w:t>
      </w:r>
    </w:p>
    <w:p w:rsidR="00CF6633" w:rsidRDefault="005D183E" w:rsidP="002131B4">
      <w:pPr>
        <w:pStyle w:val="2"/>
        <w:ind w:left="850" w:firstLine="566"/>
        <w:rPr>
          <w:rFonts w:hAnsi="標楷體"/>
        </w:rPr>
      </w:pPr>
      <w:r w:rsidRPr="00E23EC8">
        <w:rPr>
          <w:rFonts w:hAnsi="標楷體" w:hint="eastAsia"/>
        </w:rPr>
        <w:t>依據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說明，因</w:t>
      </w:r>
      <w:r w:rsidR="00B12042" w:rsidRPr="00E23EC8">
        <w:rPr>
          <w:rFonts w:hAnsi="標楷體"/>
        </w:rPr>
        <w:t>COVID-19</w:t>
      </w:r>
      <w:r w:rsidRPr="00E23EC8">
        <w:rPr>
          <w:rFonts w:hAnsi="標楷體" w:hint="eastAsia"/>
        </w:rPr>
        <w:t>疫情衝擊及邊境管制措施等，桃園機場客運量大幅下降，</w:t>
      </w:r>
      <w:r w:rsidR="00046BD0">
        <w:rPr>
          <w:rFonts w:hAnsi="標楷體" w:hint="eastAsia"/>
        </w:rPr>
        <w:t>自</w:t>
      </w:r>
      <w:r w:rsidR="00046BD0" w:rsidRPr="00046BD0">
        <w:rPr>
          <w:rFonts w:hAnsi="標楷體" w:hint="eastAsia"/>
        </w:rPr>
        <w:t>109年度起由盈轉虧</w:t>
      </w:r>
      <w:r w:rsidR="00046BD0">
        <w:rPr>
          <w:rFonts w:ascii="新細明體" w:eastAsia="新細明體" w:hAnsi="新細明體" w:hint="eastAsia"/>
        </w:rPr>
        <w:t>，</w:t>
      </w:r>
      <w:r w:rsidR="00624346">
        <w:rPr>
          <w:rFonts w:hAnsi="標楷體" w:hint="eastAsia"/>
        </w:rPr>
        <w:t>110</w:t>
      </w:r>
      <w:r w:rsidR="00F21CC2">
        <w:rPr>
          <w:rFonts w:hAnsi="標楷體" w:hint="eastAsia"/>
        </w:rPr>
        <w:t>及</w:t>
      </w:r>
      <w:r w:rsidR="00624346">
        <w:rPr>
          <w:rFonts w:hAnsi="標楷體" w:hint="eastAsia"/>
        </w:rPr>
        <w:t>11</w:t>
      </w:r>
      <w:r w:rsidR="006A4599">
        <w:rPr>
          <w:rFonts w:hAnsi="標楷體"/>
        </w:rPr>
        <w:t>1</w:t>
      </w:r>
      <w:r w:rsidRPr="00E23EC8">
        <w:rPr>
          <w:rFonts w:hAnsi="標楷體" w:hint="eastAsia"/>
        </w:rPr>
        <w:t>年度</w:t>
      </w:r>
      <w:r w:rsidR="00624346">
        <w:rPr>
          <w:rFonts w:hAnsi="標楷體" w:hint="eastAsia"/>
        </w:rPr>
        <w:t>本期淨損</w:t>
      </w:r>
      <w:r w:rsidR="006A4599">
        <w:rPr>
          <w:rFonts w:hAnsi="標楷體" w:hint="eastAsia"/>
        </w:rPr>
        <w:t>分別為</w:t>
      </w:r>
      <w:r w:rsidR="006A4599" w:rsidRPr="00624346">
        <w:rPr>
          <w:rFonts w:hAnsi="標楷體"/>
        </w:rPr>
        <w:t>31</w:t>
      </w:r>
      <w:r w:rsidR="006A4599">
        <w:rPr>
          <w:rFonts w:hAnsi="標楷體" w:hint="eastAsia"/>
        </w:rPr>
        <w:t>億</w:t>
      </w:r>
      <w:r w:rsidR="006A4599" w:rsidRPr="00624346">
        <w:rPr>
          <w:rFonts w:hAnsi="標楷體"/>
        </w:rPr>
        <w:t>6,213</w:t>
      </w:r>
      <w:r w:rsidR="006A4599">
        <w:rPr>
          <w:rFonts w:hAnsi="標楷體" w:hint="eastAsia"/>
        </w:rPr>
        <w:t>萬</w:t>
      </w:r>
      <w:r w:rsidR="006A4599" w:rsidRPr="00624346">
        <w:rPr>
          <w:rFonts w:hAnsi="標楷體"/>
        </w:rPr>
        <w:t>3</w:t>
      </w:r>
      <w:r w:rsidR="006A4599">
        <w:rPr>
          <w:rFonts w:hAnsi="標楷體" w:hint="eastAsia"/>
        </w:rPr>
        <w:t>千元及23</w:t>
      </w:r>
      <w:r w:rsidR="00624346">
        <w:rPr>
          <w:rFonts w:hAnsi="標楷體" w:hint="eastAsia"/>
        </w:rPr>
        <w:t>億</w:t>
      </w:r>
      <w:r w:rsidR="006A4599">
        <w:rPr>
          <w:rFonts w:hAnsi="標楷體" w:hint="eastAsia"/>
        </w:rPr>
        <w:t>1</w:t>
      </w:r>
      <w:r w:rsidR="00624346" w:rsidRPr="00624346">
        <w:rPr>
          <w:rFonts w:hAnsi="標楷體"/>
        </w:rPr>
        <w:t>,</w:t>
      </w:r>
      <w:r w:rsidR="006A4599">
        <w:rPr>
          <w:rFonts w:hAnsi="標楷體" w:hint="eastAsia"/>
        </w:rPr>
        <w:t>128</w:t>
      </w:r>
      <w:r w:rsidR="00624346">
        <w:rPr>
          <w:rFonts w:hAnsi="標楷體" w:hint="eastAsia"/>
        </w:rPr>
        <w:t>萬</w:t>
      </w:r>
      <w:r w:rsidR="00624346" w:rsidRPr="00624346">
        <w:rPr>
          <w:rFonts w:hAnsi="標楷體" w:hint="eastAsia"/>
        </w:rPr>
        <w:t>1</w:t>
      </w:r>
      <w:r w:rsidR="00624346">
        <w:rPr>
          <w:rFonts w:hAnsi="標楷體" w:hint="eastAsia"/>
        </w:rPr>
        <w:t>千元</w:t>
      </w:r>
      <w:r w:rsidRPr="00E23EC8">
        <w:rPr>
          <w:rFonts w:hAnsi="標楷體" w:hint="eastAsia"/>
        </w:rPr>
        <w:t>(</w:t>
      </w:r>
      <w:r w:rsidR="009932D7" w:rsidRPr="00E23EC8">
        <w:rPr>
          <w:rFonts w:hAnsi="標楷體" w:hint="eastAsia"/>
        </w:rPr>
        <w:t>如</w:t>
      </w:r>
      <w:r w:rsidRPr="00E23EC8">
        <w:rPr>
          <w:rFonts w:hAnsi="標楷體" w:hint="eastAsia"/>
        </w:rPr>
        <w:t>表1)，</w:t>
      </w:r>
      <w:r w:rsidR="00BC4154" w:rsidRPr="00E23EC8">
        <w:rPr>
          <w:rFonts w:hAnsi="標楷體" w:hint="eastAsia"/>
        </w:rPr>
        <w:t>114</w:t>
      </w:r>
      <w:r w:rsidRPr="00E23EC8">
        <w:rPr>
          <w:rFonts w:hAnsi="標楷體" w:hint="eastAsia"/>
        </w:rPr>
        <w:t>年度預算案編列之</w:t>
      </w:r>
      <w:bookmarkStart w:id="5" w:name="_Hlk179823391"/>
      <w:r w:rsidRPr="00E23EC8">
        <w:rPr>
          <w:rFonts w:hAnsi="標楷體" w:hint="eastAsia"/>
        </w:rPr>
        <w:t>固定資產建設改良擴充計畫</w:t>
      </w:r>
      <w:bookmarkEnd w:id="5"/>
      <w:r w:rsidRPr="00E23EC8">
        <w:rPr>
          <w:rFonts w:hAnsi="標楷體" w:hint="eastAsia"/>
        </w:rPr>
        <w:t>，其投資總額1,4</w:t>
      </w:r>
      <w:r w:rsidR="00624346">
        <w:rPr>
          <w:rFonts w:hAnsi="標楷體" w:hint="eastAsia"/>
        </w:rPr>
        <w:t>52</w:t>
      </w:r>
      <w:r w:rsidRPr="00E23EC8">
        <w:rPr>
          <w:rFonts w:hAnsi="標楷體" w:hint="eastAsia"/>
        </w:rPr>
        <w:t>億</w:t>
      </w:r>
      <w:r w:rsidR="00624346">
        <w:rPr>
          <w:rFonts w:hAnsi="標楷體" w:hint="eastAsia"/>
        </w:rPr>
        <w:t>4</w:t>
      </w:r>
      <w:r w:rsidRPr="00E23EC8">
        <w:rPr>
          <w:rFonts w:hAnsi="標楷體" w:hint="eastAsia"/>
        </w:rPr>
        <w:t>,</w:t>
      </w:r>
      <w:r w:rsidR="00624346">
        <w:rPr>
          <w:rFonts w:hAnsi="標楷體" w:hint="eastAsia"/>
        </w:rPr>
        <w:t>620</w:t>
      </w:r>
      <w:r w:rsidRPr="00E23EC8">
        <w:rPr>
          <w:rFonts w:hAnsi="標楷體" w:hint="eastAsia"/>
        </w:rPr>
        <w:t>萬</w:t>
      </w:r>
      <w:r w:rsidR="00624346">
        <w:rPr>
          <w:rFonts w:hAnsi="標楷體" w:hint="eastAsia"/>
        </w:rPr>
        <w:t>5</w:t>
      </w:r>
      <w:r w:rsidRPr="00E23EC8">
        <w:rPr>
          <w:rFonts w:hAnsi="標楷體" w:hint="eastAsia"/>
        </w:rPr>
        <w:t>千元，迄至</w:t>
      </w:r>
      <w:r w:rsidR="00BC4154" w:rsidRPr="00E23EC8">
        <w:rPr>
          <w:rFonts w:hAnsi="標楷體" w:hint="eastAsia"/>
        </w:rPr>
        <w:t>114</w:t>
      </w:r>
      <w:r w:rsidRPr="00E23EC8">
        <w:rPr>
          <w:rFonts w:hAnsi="標楷體" w:hint="eastAsia"/>
        </w:rPr>
        <w:t>年度累計已編列</w:t>
      </w:r>
      <w:r w:rsidR="00624346">
        <w:rPr>
          <w:rFonts w:hAnsi="標楷體" w:hint="eastAsia"/>
        </w:rPr>
        <w:t>678</w:t>
      </w:r>
      <w:r w:rsidRPr="00E23EC8">
        <w:rPr>
          <w:rFonts w:hAnsi="標楷體" w:hint="eastAsia"/>
        </w:rPr>
        <w:t>億</w:t>
      </w:r>
      <w:r w:rsidR="00624346">
        <w:rPr>
          <w:rFonts w:hAnsi="標楷體" w:hint="eastAsia"/>
        </w:rPr>
        <w:t>3</w:t>
      </w:r>
      <w:r w:rsidRPr="00E23EC8">
        <w:rPr>
          <w:rFonts w:hAnsi="標楷體" w:hint="eastAsia"/>
        </w:rPr>
        <w:t>,</w:t>
      </w:r>
      <w:r w:rsidR="00624346">
        <w:rPr>
          <w:rFonts w:hAnsi="標楷體" w:hint="eastAsia"/>
        </w:rPr>
        <w:t>091</w:t>
      </w:r>
      <w:r w:rsidRPr="00E23EC8">
        <w:rPr>
          <w:rFonts w:hAnsi="標楷體" w:hint="eastAsia"/>
        </w:rPr>
        <w:t>萬元，未來年度經費需求高達</w:t>
      </w:r>
      <w:r w:rsidR="00624346">
        <w:rPr>
          <w:rFonts w:hAnsi="標楷體" w:hint="eastAsia"/>
        </w:rPr>
        <w:t>774</w:t>
      </w:r>
      <w:r w:rsidRPr="00E23EC8">
        <w:rPr>
          <w:rFonts w:hAnsi="標楷體" w:hint="eastAsia"/>
        </w:rPr>
        <w:t>億</w:t>
      </w:r>
      <w:r w:rsidR="00624346">
        <w:rPr>
          <w:rFonts w:hAnsi="標楷體" w:hint="eastAsia"/>
        </w:rPr>
        <w:t>1</w:t>
      </w:r>
      <w:r w:rsidRPr="00E23EC8">
        <w:rPr>
          <w:rFonts w:hAnsi="標楷體" w:hint="eastAsia"/>
        </w:rPr>
        <w:t>,</w:t>
      </w:r>
      <w:r w:rsidR="00624346">
        <w:rPr>
          <w:rFonts w:hAnsi="標楷體" w:hint="eastAsia"/>
        </w:rPr>
        <w:t>529</w:t>
      </w:r>
      <w:r w:rsidRPr="00E23EC8">
        <w:rPr>
          <w:rFonts w:hAnsi="標楷體" w:hint="eastAsia"/>
        </w:rPr>
        <w:t>萬</w:t>
      </w:r>
      <w:r w:rsidR="00624346">
        <w:rPr>
          <w:rFonts w:hAnsi="標楷體" w:hint="eastAsia"/>
        </w:rPr>
        <w:t>5</w:t>
      </w:r>
      <w:r w:rsidRPr="00E23EC8">
        <w:rPr>
          <w:rFonts w:hAnsi="標楷體" w:hint="eastAsia"/>
        </w:rPr>
        <w:t>千元</w:t>
      </w:r>
      <w:r w:rsidR="00CF6633">
        <w:rPr>
          <w:rFonts w:ascii="新細明體" w:eastAsia="新細明體" w:hAnsi="新細明體" w:hint="eastAsia"/>
        </w:rPr>
        <w:t>，</w:t>
      </w:r>
      <w:r w:rsidR="003D498B" w:rsidRPr="003D498B">
        <w:rPr>
          <w:rFonts w:hAnsi="標楷體" w:hint="eastAsia"/>
        </w:rPr>
        <w:t>自有資金裕度不足</w:t>
      </w:r>
      <w:r w:rsidR="003D498B">
        <w:rPr>
          <w:rFonts w:ascii="新細明體" w:eastAsia="新細明體" w:hAnsi="新細明體" w:hint="eastAsia"/>
        </w:rPr>
        <w:t>，</w:t>
      </w:r>
      <w:r w:rsidR="003D498B" w:rsidRPr="003D498B">
        <w:rPr>
          <w:rFonts w:hAnsi="標楷體" w:hint="eastAsia"/>
        </w:rPr>
        <w:t>須透過借款融通因應，</w:t>
      </w:r>
      <w:r w:rsidR="00BC4154" w:rsidRPr="00E23EC8">
        <w:rPr>
          <w:rFonts w:hAnsi="標楷體" w:hint="eastAsia"/>
        </w:rPr>
        <w:t>114</w:t>
      </w:r>
      <w:r w:rsidR="000258D1" w:rsidRPr="00E23EC8">
        <w:rPr>
          <w:rFonts w:hAnsi="標楷體" w:hint="eastAsia"/>
        </w:rPr>
        <w:lastRenderedPageBreak/>
        <w:t>年底該公司預計債務餘額為</w:t>
      </w:r>
      <w:r w:rsidR="00E46BF1">
        <w:rPr>
          <w:rFonts w:hAnsi="標楷體" w:hint="eastAsia"/>
        </w:rPr>
        <w:t>74</w:t>
      </w:r>
      <w:r w:rsidR="000258D1" w:rsidRPr="00E23EC8">
        <w:rPr>
          <w:rFonts w:hAnsi="標楷體" w:hint="eastAsia"/>
        </w:rPr>
        <w:t>億</w:t>
      </w:r>
      <w:r w:rsidR="00E46BF1">
        <w:rPr>
          <w:rFonts w:hAnsi="標楷體" w:hint="eastAsia"/>
        </w:rPr>
        <w:t>0</w:t>
      </w:r>
      <w:r w:rsidR="000258D1" w:rsidRPr="00E23EC8">
        <w:rPr>
          <w:rFonts w:hAnsi="標楷體" w:hint="eastAsia"/>
        </w:rPr>
        <w:t>,9</w:t>
      </w:r>
      <w:r w:rsidR="00E46BF1">
        <w:rPr>
          <w:rFonts w:hAnsi="標楷體" w:hint="eastAsia"/>
        </w:rPr>
        <w:t>00</w:t>
      </w:r>
      <w:r w:rsidR="000258D1" w:rsidRPr="00E23EC8">
        <w:rPr>
          <w:rFonts w:hAnsi="標楷體" w:hint="eastAsia"/>
        </w:rPr>
        <w:t>萬元(如表2)</w:t>
      </w:r>
      <w:r w:rsidR="00A6071A">
        <w:rPr>
          <w:rFonts w:hAnsi="標楷體" w:hint="eastAsia"/>
        </w:rPr>
        <w:t>。</w:t>
      </w:r>
    </w:p>
    <w:p w:rsidR="005D183E" w:rsidRPr="00E23EC8" w:rsidRDefault="00CF6633" w:rsidP="002131B4">
      <w:pPr>
        <w:pStyle w:val="2"/>
        <w:ind w:left="850" w:firstLine="566"/>
        <w:rPr>
          <w:rFonts w:hAnsi="標楷體"/>
        </w:rPr>
      </w:pPr>
      <w:r>
        <w:rPr>
          <w:rFonts w:hAnsi="標楷體" w:hint="eastAsia"/>
        </w:rPr>
        <w:t>另</w:t>
      </w:r>
      <w:r w:rsidR="00B734A0">
        <w:rPr>
          <w:rFonts w:hAnsi="標楷體" w:hint="eastAsia"/>
        </w:rPr>
        <w:t>因</w:t>
      </w:r>
      <w:r w:rsidR="006A21B0" w:rsidRPr="006A21B0">
        <w:rPr>
          <w:rFonts w:hAnsi="標楷體" w:hint="eastAsia"/>
        </w:rPr>
        <w:t>刻正推動第3航站區及第3跑道等國家關鍵基礎設施，預估無法自償之資金缺口830億元，</w:t>
      </w:r>
      <w:r w:rsidR="00B734A0">
        <w:rPr>
          <w:rFonts w:hAnsi="標楷體" w:hint="eastAsia"/>
        </w:rPr>
        <w:t>仍須</w:t>
      </w:r>
      <w:r w:rsidR="006A21B0" w:rsidRPr="006A21B0">
        <w:rPr>
          <w:rFonts w:hAnsi="標楷體" w:hint="eastAsia"/>
        </w:rPr>
        <w:t>請求政府增資協助</w:t>
      </w:r>
      <w:bookmarkStart w:id="6" w:name="_Hlk179829996"/>
      <w:r w:rsidR="00D14C84" w:rsidRPr="00E23EC8">
        <w:rPr>
          <w:rFonts w:hAnsi="標楷體" w:hint="eastAsia"/>
        </w:rPr>
        <w:t>，</w:t>
      </w:r>
      <w:r w:rsidR="00B734A0">
        <w:rPr>
          <w:rFonts w:hAnsi="標楷體" w:hint="eastAsia"/>
        </w:rPr>
        <w:t>行政院同意</w:t>
      </w:r>
      <w:r w:rsidR="006A21B0" w:rsidRPr="006A21B0">
        <w:rPr>
          <w:rFonts w:hAnsi="標楷體" w:hint="eastAsia"/>
        </w:rPr>
        <w:t>於第3航站區建設期間增資</w:t>
      </w:r>
      <w:bookmarkEnd w:id="6"/>
      <w:r w:rsidR="006A21B0">
        <w:rPr>
          <w:rStyle w:val="af8"/>
          <w:rFonts w:hAnsi="標楷體"/>
        </w:rPr>
        <w:footnoteReference w:id="1"/>
      </w:r>
      <w:r w:rsidR="006A21B0">
        <w:rPr>
          <w:rFonts w:ascii="新細明體" w:eastAsia="新細明體" w:hAnsi="新細明體" w:hint="eastAsia"/>
        </w:rPr>
        <w:t>，</w:t>
      </w:r>
      <w:r w:rsidR="00D02837">
        <w:rPr>
          <w:rFonts w:hAnsi="標楷體" w:hint="eastAsia"/>
        </w:rPr>
        <w:t>112年度</w:t>
      </w:r>
      <w:r w:rsidRPr="00CF6633">
        <w:rPr>
          <w:rFonts w:hAnsi="標楷體" w:hint="eastAsia"/>
        </w:rPr>
        <w:t>預算</w:t>
      </w:r>
      <w:r w:rsidR="00D02837">
        <w:rPr>
          <w:rFonts w:hAnsi="標楷體" w:hint="eastAsia"/>
        </w:rPr>
        <w:t>編列141億元</w:t>
      </w:r>
      <w:r w:rsidR="00D02837">
        <w:rPr>
          <w:rStyle w:val="af8"/>
          <w:rFonts w:hAnsi="標楷體"/>
        </w:rPr>
        <w:footnoteReference w:id="2"/>
      </w:r>
      <w:r w:rsidR="00D22B47">
        <w:rPr>
          <w:rFonts w:hAnsi="標楷體" w:hint="eastAsia"/>
        </w:rPr>
        <w:t>、</w:t>
      </w:r>
      <w:r w:rsidR="00BC4154" w:rsidRPr="00E23EC8">
        <w:rPr>
          <w:rFonts w:hAnsi="標楷體" w:hint="eastAsia"/>
        </w:rPr>
        <w:t>113</w:t>
      </w:r>
      <w:r w:rsidR="005D183E" w:rsidRPr="00E23EC8">
        <w:rPr>
          <w:rFonts w:hAnsi="標楷體" w:hint="eastAsia"/>
        </w:rPr>
        <w:t>年度</w:t>
      </w:r>
      <w:r w:rsidR="00DA38EB">
        <w:rPr>
          <w:rFonts w:hAnsi="標楷體" w:hint="eastAsia"/>
        </w:rPr>
        <w:t>預算案</w:t>
      </w:r>
      <w:r w:rsidR="005D183E" w:rsidRPr="00E23EC8">
        <w:rPr>
          <w:rFonts w:hAnsi="標楷體" w:hint="eastAsia"/>
        </w:rPr>
        <w:t>編列1</w:t>
      </w:r>
      <w:r w:rsidR="00D22B47">
        <w:rPr>
          <w:rFonts w:hAnsi="標楷體" w:hint="eastAsia"/>
        </w:rPr>
        <w:t>25</w:t>
      </w:r>
      <w:r w:rsidR="005D183E" w:rsidRPr="00E23EC8">
        <w:rPr>
          <w:rFonts w:hAnsi="標楷體" w:hint="eastAsia"/>
        </w:rPr>
        <w:t>億</w:t>
      </w:r>
      <w:r w:rsidR="00D22B47">
        <w:rPr>
          <w:rFonts w:hAnsi="標楷體" w:hint="eastAsia"/>
        </w:rPr>
        <w:t>1</w:t>
      </w:r>
      <w:r w:rsidR="00D22B47">
        <w:rPr>
          <w:rFonts w:hAnsi="標楷體"/>
        </w:rPr>
        <w:t>,900</w:t>
      </w:r>
      <w:r w:rsidR="00D22B47">
        <w:rPr>
          <w:rFonts w:hAnsi="標楷體" w:hint="eastAsia"/>
        </w:rPr>
        <w:t>萬</w:t>
      </w:r>
      <w:r w:rsidR="005D183E" w:rsidRPr="00E23EC8">
        <w:rPr>
          <w:rFonts w:hAnsi="標楷體" w:hint="eastAsia"/>
        </w:rPr>
        <w:t>元，</w:t>
      </w:r>
      <w:r w:rsidR="00BC4154" w:rsidRPr="00E23EC8">
        <w:rPr>
          <w:rFonts w:hAnsi="標楷體" w:hint="eastAsia"/>
        </w:rPr>
        <w:t>114</w:t>
      </w:r>
      <w:r w:rsidR="005D183E" w:rsidRPr="00E23EC8">
        <w:rPr>
          <w:rFonts w:hAnsi="標楷體" w:hint="eastAsia"/>
        </w:rPr>
        <w:t>年度</w:t>
      </w:r>
      <w:r w:rsidR="00DA38EB">
        <w:rPr>
          <w:rFonts w:hAnsi="標楷體" w:hint="eastAsia"/>
        </w:rPr>
        <w:t>預算案</w:t>
      </w:r>
      <w:r w:rsidR="00597203">
        <w:rPr>
          <w:rFonts w:hAnsi="標楷體" w:hint="eastAsia"/>
        </w:rPr>
        <w:t>續</w:t>
      </w:r>
      <w:r w:rsidR="005D183E" w:rsidRPr="00E23EC8">
        <w:rPr>
          <w:rFonts w:hAnsi="標楷體" w:hint="eastAsia"/>
        </w:rPr>
        <w:t>編</w:t>
      </w:r>
      <w:r w:rsidR="00D22B47">
        <w:rPr>
          <w:rFonts w:hAnsi="標楷體" w:hint="eastAsia"/>
        </w:rPr>
        <w:t>70</w:t>
      </w:r>
      <w:r w:rsidR="005D183E" w:rsidRPr="00E23EC8">
        <w:rPr>
          <w:rFonts w:hAnsi="標楷體" w:hint="eastAsia"/>
        </w:rPr>
        <w:t>億元</w:t>
      </w:r>
      <w:r w:rsidR="009932D7" w:rsidRPr="00E23EC8">
        <w:rPr>
          <w:rFonts w:hAnsi="標楷體" w:hint="eastAsia"/>
        </w:rPr>
        <w:t>，以後各年度增資額度，逐年滾動檢討</w:t>
      </w:r>
      <w:r w:rsidR="00D22B47">
        <w:rPr>
          <w:rFonts w:hAnsi="標楷體" w:hint="eastAsia"/>
        </w:rPr>
        <w:t>。</w:t>
      </w:r>
      <w:r w:rsidR="00B734A0">
        <w:rPr>
          <w:rFonts w:hAnsi="標楷體" w:hint="eastAsia"/>
        </w:rPr>
        <w:t>惟</w:t>
      </w:r>
      <w:r w:rsidR="00A4778B" w:rsidRPr="00A4778B">
        <w:rPr>
          <w:rFonts w:hAnsi="標楷體" w:hint="eastAsia"/>
        </w:rPr>
        <w:t>固定資產購建計畫</w:t>
      </w:r>
      <w:r w:rsidR="00D22B47">
        <w:rPr>
          <w:rFonts w:hAnsi="標楷體" w:hint="eastAsia"/>
        </w:rPr>
        <w:t>因</w:t>
      </w:r>
      <w:r w:rsidR="00D22B47" w:rsidRPr="00D22B47">
        <w:rPr>
          <w:rFonts w:hAnsi="標楷體" w:hint="eastAsia"/>
        </w:rPr>
        <w:t>自有資金裕度不足</w:t>
      </w:r>
      <w:r w:rsidR="00A4778B">
        <w:rPr>
          <w:rFonts w:ascii="新細明體" w:eastAsia="新細明體" w:hAnsi="新細明體" w:hint="eastAsia"/>
        </w:rPr>
        <w:t>，</w:t>
      </w:r>
      <w:r w:rsidR="00A4778B">
        <w:rPr>
          <w:rFonts w:hAnsi="標楷體" w:hint="eastAsia"/>
        </w:rPr>
        <w:t>須</w:t>
      </w:r>
      <w:r w:rsidR="00D22B47" w:rsidRPr="00D22B47">
        <w:rPr>
          <w:rFonts w:hAnsi="標楷體" w:hint="eastAsia"/>
        </w:rPr>
        <w:t>透過外借資金或增資來補足資金缺口</w:t>
      </w:r>
      <w:r w:rsidR="00D22B47">
        <w:rPr>
          <w:rFonts w:ascii="新細明體" w:eastAsia="新細明體" w:hAnsi="新細明體" w:hint="eastAsia"/>
        </w:rPr>
        <w:t>，</w:t>
      </w:r>
      <w:r w:rsidR="001B5004" w:rsidRPr="001B5004">
        <w:rPr>
          <w:rFonts w:hAnsi="標楷體" w:hint="eastAsia"/>
        </w:rPr>
        <w:t>允宜</w:t>
      </w:r>
      <w:r w:rsidR="007D2777" w:rsidRPr="00E23EC8">
        <w:rPr>
          <w:rFonts w:hAnsi="標楷體" w:hint="eastAsia"/>
        </w:rPr>
        <w:t>落實債務管理，</w:t>
      </w:r>
      <w:r w:rsidR="00B53CE7" w:rsidRPr="00B53CE7">
        <w:rPr>
          <w:rFonts w:hAnsi="標楷體" w:hint="eastAsia"/>
        </w:rPr>
        <w:t>妥善規劃整體財務資源</w:t>
      </w:r>
      <w:r w:rsidR="00A4778B">
        <w:rPr>
          <w:rFonts w:ascii="新細明體" w:eastAsia="新細明體" w:hAnsi="新細明體" w:hint="eastAsia"/>
        </w:rPr>
        <w:t>，</w:t>
      </w:r>
      <w:r w:rsidR="003A3A89" w:rsidRPr="003A3A89">
        <w:rPr>
          <w:rFonts w:hAnsi="標楷體" w:hint="eastAsia"/>
        </w:rPr>
        <w:t>俾利後續重大建設推動</w:t>
      </w:r>
      <w:r w:rsidR="007D2777" w:rsidRPr="00E23EC8">
        <w:rPr>
          <w:rFonts w:hAnsi="標楷體" w:hint="eastAsia"/>
        </w:rPr>
        <w:t>。</w:t>
      </w:r>
    </w:p>
    <w:p w:rsidR="005D183E" w:rsidRPr="00E23EC8" w:rsidRDefault="005D183E" w:rsidP="00E652C9">
      <w:pPr>
        <w:pStyle w:val="20"/>
        <w:spacing w:beforeLines="30" w:before="150"/>
        <w:ind w:leftChars="-29" w:left="-82" w:firstLineChars="24" w:firstLine="68"/>
        <w:rPr>
          <w:rFonts w:hAnsi="標楷體"/>
          <w:b/>
          <w:sz w:val="28"/>
        </w:rPr>
      </w:pPr>
      <w:r w:rsidRPr="00E23EC8">
        <w:rPr>
          <w:rFonts w:hAnsi="標楷體" w:hint="eastAsia"/>
          <w:b/>
          <w:sz w:val="28"/>
        </w:rPr>
        <w:t>表1</w:t>
      </w:r>
      <w:r w:rsidR="00E652C9" w:rsidRPr="00F6332C">
        <w:rPr>
          <w:rFonts w:hAnsi="標楷體" w:hint="eastAsia"/>
          <w:sz w:val="28"/>
        </w:rPr>
        <w:t xml:space="preserve">　</w:t>
      </w:r>
      <w:r w:rsidRPr="00E23EC8">
        <w:rPr>
          <w:rFonts w:hAnsi="標楷體" w:hint="eastAsia"/>
          <w:b/>
          <w:sz w:val="28"/>
        </w:rPr>
        <w:t>10</w:t>
      </w:r>
      <w:r w:rsidRPr="00E23EC8">
        <w:rPr>
          <w:rFonts w:hAnsi="標楷體"/>
          <w:b/>
          <w:sz w:val="28"/>
        </w:rPr>
        <w:t>8</w:t>
      </w:r>
      <w:r w:rsidR="00F6332C">
        <w:rPr>
          <w:rFonts w:hAnsi="標楷體" w:hint="eastAsia"/>
          <w:b/>
          <w:sz w:val="28"/>
        </w:rPr>
        <w:t>年</w:t>
      </w:r>
      <w:r w:rsidR="00093B06">
        <w:rPr>
          <w:rFonts w:hAnsi="標楷體" w:hint="eastAsia"/>
          <w:b/>
          <w:sz w:val="28"/>
        </w:rPr>
        <w:t>度</w:t>
      </w:r>
      <w:r w:rsidR="004C59F2">
        <w:rPr>
          <w:rFonts w:hAnsi="標楷體" w:hint="eastAsia"/>
          <w:b/>
          <w:sz w:val="28"/>
        </w:rPr>
        <w:t>暨</w:t>
      </w:r>
      <w:r w:rsidR="00F6332C">
        <w:rPr>
          <w:rFonts w:hAnsi="標楷體" w:hint="eastAsia"/>
          <w:b/>
          <w:sz w:val="28"/>
        </w:rPr>
        <w:t>110</w:t>
      </w:r>
      <w:r w:rsidRPr="00E23EC8">
        <w:rPr>
          <w:rFonts w:hAnsi="標楷體" w:hint="eastAsia"/>
          <w:b/>
          <w:sz w:val="28"/>
        </w:rPr>
        <w:t>至</w:t>
      </w:r>
      <w:r w:rsidR="00BC4154" w:rsidRPr="00E23EC8">
        <w:rPr>
          <w:rFonts w:hAnsi="標楷體" w:hint="eastAsia"/>
          <w:b/>
          <w:sz w:val="28"/>
        </w:rPr>
        <w:t>114</w:t>
      </w:r>
      <w:r w:rsidRPr="00E23EC8">
        <w:rPr>
          <w:rFonts w:hAnsi="標楷體" w:hint="eastAsia"/>
          <w:b/>
          <w:sz w:val="28"/>
        </w:rPr>
        <w:t>年度</w:t>
      </w:r>
      <w:r w:rsidR="007415B9" w:rsidRPr="00E23EC8">
        <w:rPr>
          <w:rFonts w:hAnsi="標楷體" w:hint="eastAsia"/>
          <w:b/>
          <w:sz w:val="28"/>
        </w:rPr>
        <w:t>機場公司</w:t>
      </w:r>
      <w:r w:rsidRPr="00E23EC8">
        <w:rPr>
          <w:rFonts w:hAnsi="標楷體" w:hint="eastAsia"/>
          <w:b/>
          <w:sz w:val="28"/>
        </w:rPr>
        <w:t>財務概況</w:t>
      </w:r>
      <w:r w:rsidR="00F6332C" w:rsidRPr="00F6332C">
        <w:rPr>
          <w:rFonts w:hAnsi="標楷體" w:hint="eastAsia"/>
          <w:szCs w:val="24"/>
        </w:rPr>
        <w:t xml:space="preserve">　</w:t>
      </w:r>
      <w:r w:rsidR="005208E8">
        <w:rPr>
          <w:rFonts w:hAnsi="標楷體" w:hint="eastAsia"/>
          <w:szCs w:val="24"/>
        </w:rPr>
        <w:t xml:space="preserve"> </w:t>
      </w:r>
      <w:r w:rsidRPr="00E23EC8">
        <w:rPr>
          <w:rFonts w:hAnsi="標楷體" w:hint="eastAsia"/>
        </w:rPr>
        <w:t>單位：新臺幣千元</w:t>
      </w:r>
    </w:p>
    <w:tbl>
      <w:tblPr>
        <w:tblW w:w="85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2"/>
        <w:gridCol w:w="1049"/>
        <w:gridCol w:w="1148"/>
        <w:gridCol w:w="1148"/>
        <w:gridCol w:w="1148"/>
        <w:gridCol w:w="1148"/>
        <w:gridCol w:w="1148"/>
      </w:tblGrid>
      <w:tr w:rsidR="001F165C" w:rsidRPr="00E23EC8" w:rsidTr="004C59F2">
        <w:trPr>
          <w:tblHeader/>
        </w:trPr>
        <w:tc>
          <w:tcPr>
            <w:tcW w:w="172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bookmarkStart w:id="7" w:name="_Hlk147665747"/>
            <w:r w:rsidRPr="006C6D5C">
              <w:rPr>
                <w:rFonts w:hAnsi="標楷體" w:hint="eastAsia"/>
                <w:spacing w:val="-26"/>
                <w:szCs w:val="24"/>
              </w:rPr>
              <w:t>科目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108年度</w:t>
            </w:r>
          </w:p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決算審定數</w:t>
            </w:r>
          </w:p>
        </w:tc>
        <w:tc>
          <w:tcPr>
            <w:tcW w:w="1148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110年度</w:t>
            </w:r>
          </w:p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決算審定數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111年度</w:t>
            </w:r>
          </w:p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決算審定數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1</w:t>
            </w:r>
            <w:r w:rsidRPr="006C6D5C">
              <w:rPr>
                <w:rFonts w:hAnsi="標楷體"/>
                <w:spacing w:val="-26"/>
                <w:szCs w:val="24"/>
              </w:rPr>
              <w:t>12</w:t>
            </w:r>
            <w:r w:rsidRPr="006C6D5C">
              <w:rPr>
                <w:rFonts w:hAnsi="標楷體" w:hint="eastAsia"/>
                <w:spacing w:val="-26"/>
                <w:szCs w:val="24"/>
              </w:rPr>
              <w:t>年度</w:t>
            </w:r>
          </w:p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決算審定數</w:t>
            </w:r>
          </w:p>
        </w:tc>
        <w:tc>
          <w:tcPr>
            <w:tcW w:w="1148" w:type="dxa"/>
            <w:tcBorders>
              <w:top w:val="single" w:sz="12" w:space="0" w:color="auto"/>
              <w:bottom w:val="doub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113年度</w:t>
            </w:r>
          </w:p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預算案數</w:t>
            </w:r>
          </w:p>
        </w:tc>
        <w:tc>
          <w:tcPr>
            <w:tcW w:w="1148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114年度</w:t>
            </w:r>
          </w:p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center"/>
              <w:rPr>
                <w:rFonts w:hAnsi="標楷體" w:hint="eastAsia"/>
                <w:spacing w:val="-26"/>
                <w:szCs w:val="24"/>
              </w:rPr>
            </w:pPr>
            <w:r w:rsidRPr="006C6D5C">
              <w:rPr>
                <w:rFonts w:hAnsi="標楷體" w:hint="eastAsia"/>
                <w:spacing w:val="-26"/>
                <w:szCs w:val="24"/>
              </w:rPr>
              <w:t>預算案數</w:t>
            </w:r>
          </w:p>
        </w:tc>
      </w:tr>
      <w:tr w:rsidR="001F165C" w:rsidRPr="00E23EC8" w:rsidTr="004C59F2">
        <w:tc>
          <w:tcPr>
            <w:tcW w:w="1722" w:type="dxa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b/>
                <w:spacing w:val="-30"/>
                <w:szCs w:val="24"/>
              </w:rPr>
            </w:pPr>
            <w:r w:rsidRPr="006C6D5C">
              <w:rPr>
                <w:rFonts w:hAnsi="標楷體" w:hint="eastAsia"/>
                <w:b/>
                <w:spacing w:val="-30"/>
                <w:szCs w:val="24"/>
              </w:rPr>
              <w:t>損益表科目</w:t>
            </w:r>
          </w:p>
        </w:tc>
        <w:tc>
          <w:tcPr>
            <w:tcW w:w="104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F165C" w:rsidRPr="006C6D5C" w:rsidRDefault="001F165C" w:rsidP="004E5B62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</w:tr>
      <w:tr w:rsidR="00F6332C" w:rsidRPr="00E23EC8" w:rsidTr="004C59F2">
        <w:tc>
          <w:tcPr>
            <w:tcW w:w="1722" w:type="dxa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淨利(損)</w:t>
            </w:r>
          </w:p>
        </w:tc>
        <w:tc>
          <w:tcPr>
            <w:tcW w:w="1049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/>
                <w:spacing w:val="-30"/>
                <w:szCs w:val="24"/>
              </w:rPr>
              <w:t>8,078,174</w:t>
            </w:r>
          </w:p>
        </w:tc>
        <w:tc>
          <w:tcPr>
            <w:tcW w:w="1148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-3,162,133</w:t>
            </w:r>
          </w:p>
        </w:tc>
        <w:tc>
          <w:tcPr>
            <w:tcW w:w="114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-2,311,281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1</w:t>
            </w:r>
            <w:r w:rsidRPr="006C6D5C">
              <w:rPr>
                <w:rFonts w:hAnsi="標楷體"/>
                <w:spacing w:val="-30"/>
                <w:szCs w:val="24"/>
              </w:rPr>
              <w:t>,</w:t>
            </w:r>
            <w:r w:rsidRPr="006C6D5C">
              <w:rPr>
                <w:rFonts w:hAnsi="標楷體" w:hint="eastAsia"/>
                <w:spacing w:val="-30"/>
                <w:szCs w:val="24"/>
              </w:rPr>
              <w:t>904</w:t>
            </w:r>
            <w:r w:rsidRPr="006C6D5C">
              <w:rPr>
                <w:rFonts w:hAnsi="標楷體"/>
                <w:spacing w:val="-30"/>
                <w:szCs w:val="24"/>
              </w:rPr>
              <w:t>,</w:t>
            </w:r>
            <w:r w:rsidRPr="006C6D5C">
              <w:rPr>
                <w:rFonts w:hAnsi="標楷體" w:hint="eastAsia"/>
                <w:spacing w:val="-30"/>
                <w:szCs w:val="24"/>
              </w:rPr>
              <w:t>001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-2,289,811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6</w:t>
            </w:r>
            <w:r w:rsidRPr="006C6D5C">
              <w:rPr>
                <w:rFonts w:hAnsi="標楷體"/>
                <w:spacing w:val="-30"/>
                <w:szCs w:val="24"/>
              </w:rPr>
              <w:t>,016,574</w:t>
            </w:r>
          </w:p>
        </w:tc>
      </w:tr>
      <w:tr w:rsidR="00F6332C" w:rsidRPr="00E23EC8" w:rsidTr="004C59F2">
        <w:tc>
          <w:tcPr>
            <w:tcW w:w="1722" w:type="dxa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33" w:left="-62" w:rightChars="-34" w:right="-96" w:hangingChars="17" w:hanging="31"/>
              <w:rPr>
                <w:rFonts w:hAnsi="標楷體"/>
                <w:b/>
                <w:spacing w:val="-30"/>
                <w:szCs w:val="24"/>
              </w:rPr>
            </w:pPr>
            <w:r w:rsidRPr="006C6D5C">
              <w:rPr>
                <w:rFonts w:hAnsi="標楷體" w:hint="eastAsia"/>
                <w:b/>
                <w:spacing w:val="-30"/>
                <w:szCs w:val="24"/>
              </w:rPr>
              <w:t>資產負債表科目</w:t>
            </w:r>
          </w:p>
        </w:tc>
        <w:tc>
          <w:tcPr>
            <w:tcW w:w="104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資產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51,463,564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49,542,456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63,099,228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</w:t>
            </w:r>
            <w:r w:rsidRPr="00BB67A4">
              <w:rPr>
                <w:rFonts w:hAnsi="標楷體"/>
                <w:spacing w:val="-30"/>
                <w:szCs w:val="24"/>
              </w:rPr>
              <w:t>2,508,172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84,656,894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97</w:t>
            </w:r>
            <w:r w:rsidRPr="00BB67A4">
              <w:rPr>
                <w:rFonts w:hAnsi="標楷體"/>
                <w:spacing w:val="-30"/>
                <w:szCs w:val="24"/>
              </w:rPr>
              <w:t>,901,605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 xml:space="preserve">　流動資產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13,392,495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6,952,634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11,475,598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</w:t>
            </w:r>
            <w:r w:rsidRPr="00BB67A4">
              <w:rPr>
                <w:rFonts w:hAnsi="標楷體"/>
                <w:spacing w:val="-30"/>
                <w:szCs w:val="24"/>
              </w:rPr>
              <w:t>,882,489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9,597,830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</w:t>
            </w:r>
            <w:r w:rsidRPr="00BB67A4">
              <w:rPr>
                <w:rFonts w:hAnsi="標楷體"/>
                <w:spacing w:val="-30"/>
                <w:szCs w:val="24"/>
              </w:rPr>
              <w:t>,476,786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負債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9,374,358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12,513,795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27,419,249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2</w:t>
            </w:r>
            <w:r w:rsidRPr="00BB67A4">
              <w:rPr>
                <w:rFonts w:hAnsi="標楷體"/>
                <w:spacing w:val="-30"/>
                <w:szCs w:val="24"/>
              </w:rPr>
              <w:t>0,829,00</w:t>
            </w:r>
            <w:r w:rsidRPr="00BB67A4">
              <w:rPr>
                <w:rFonts w:hAnsi="標楷體" w:hint="eastAsia"/>
                <w:spacing w:val="-30"/>
                <w:szCs w:val="24"/>
              </w:rPr>
              <w:t>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24,437,681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</w:t>
            </w:r>
            <w:r w:rsidRPr="00BB67A4">
              <w:rPr>
                <w:rFonts w:hAnsi="標楷體"/>
                <w:spacing w:val="-30"/>
                <w:szCs w:val="24"/>
              </w:rPr>
              <w:t>9,187,466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 xml:space="preserve">　流動負債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8,353,339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11,360,583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14,230,712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</w:t>
            </w:r>
            <w:r w:rsidRPr="00BB67A4">
              <w:rPr>
                <w:rFonts w:hAnsi="標楷體"/>
                <w:spacing w:val="-30"/>
                <w:szCs w:val="24"/>
              </w:rPr>
              <w:t>3,697,897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7,799,174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</w:t>
            </w:r>
            <w:r w:rsidRPr="00BB67A4">
              <w:rPr>
                <w:rFonts w:hAnsi="標楷體"/>
                <w:spacing w:val="-30"/>
                <w:szCs w:val="24"/>
              </w:rPr>
              <w:t>8,056,359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 xml:space="preserve">　　短期借款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-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6,900,000</w:t>
            </w: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8,200,000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5</w:t>
            </w:r>
            <w:r w:rsidRPr="00BB67A4">
              <w:rPr>
                <w:rFonts w:hAnsi="標楷體"/>
                <w:spacing w:val="-30"/>
                <w:szCs w:val="24"/>
              </w:rPr>
              <w:t>,500,000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6,240,000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</w:t>
            </w:r>
            <w:r w:rsidRPr="00BB67A4">
              <w:rPr>
                <w:rFonts w:hAnsi="標楷體"/>
                <w:spacing w:val="-30"/>
                <w:szCs w:val="24"/>
              </w:rPr>
              <w:t>,</w:t>
            </w:r>
            <w:r w:rsidRPr="00BB67A4">
              <w:rPr>
                <w:rFonts w:hAnsi="標楷體" w:hint="eastAsia"/>
                <w:spacing w:val="-30"/>
                <w:szCs w:val="24"/>
              </w:rPr>
              <w:t>409</w:t>
            </w:r>
            <w:r w:rsidRPr="00BB67A4">
              <w:rPr>
                <w:rFonts w:hAnsi="標楷體"/>
                <w:spacing w:val="-30"/>
                <w:szCs w:val="24"/>
              </w:rPr>
              <w:t>,000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權益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42,089,206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37,028,661</w:t>
            </w:r>
          </w:p>
        </w:tc>
        <w:tc>
          <w:tcPr>
            <w:tcW w:w="1148" w:type="dxa"/>
            <w:tcBorders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35,679,979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51,679,167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60,219,213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</w:t>
            </w:r>
            <w:r w:rsidRPr="00BB67A4">
              <w:rPr>
                <w:rFonts w:hAnsi="標楷體"/>
                <w:spacing w:val="-30"/>
                <w:szCs w:val="24"/>
              </w:rPr>
              <w:t>8,714,139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 xml:space="preserve">　資本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24,832,463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24,832,463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25,732,463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3</w:t>
            </w:r>
            <w:r w:rsidRPr="00BB67A4">
              <w:rPr>
                <w:rFonts w:hAnsi="標楷體"/>
                <w:spacing w:val="-30"/>
                <w:szCs w:val="24"/>
              </w:rPr>
              <w:t>9,832,463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52,351,463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5</w:t>
            </w:r>
            <w:r w:rsidRPr="00BB67A4">
              <w:rPr>
                <w:rFonts w:hAnsi="標楷體"/>
                <w:spacing w:val="-30"/>
                <w:szCs w:val="24"/>
              </w:rPr>
              <w:t>8,875,741</w:t>
            </w:r>
          </w:p>
        </w:tc>
      </w:tr>
      <w:tr w:rsidR="00BB67A4" w:rsidRPr="00E23EC8" w:rsidTr="004C59F2">
        <w:tc>
          <w:tcPr>
            <w:tcW w:w="172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7A4" w:rsidRPr="006C6D5C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 xml:space="preserve">　保留盈餘</w:t>
            </w:r>
          </w:p>
        </w:tc>
        <w:tc>
          <w:tcPr>
            <w:tcW w:w="1049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/>
                <w:spacing w:val="-30"/>
                <w:szCs w:val="24"/>
              </w:rPr>
              <w:t>17,256,74</w:t>
            </w:r>
            <w:r w:rsidRPr="00BB67A4">
              <w:rPr>
                <w:rFonts w:hAnsi="標楷體" w:hint="eastAsia"/>
                <w:spacing w:val="-30"/>
                <w:szCs w:val="24"/>
              </w:rPr>
              <w:t>3</w:t>
            </w:r>
          </w:p>
        </w:tc>
        <w:tc>
          <w:tcPr>
            <w:tcW w:w="1148" w:type="dxa"/>
            <w:tcBorders>
              <w:left w:val="doub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12,196,198</w:t>
            </w:r>
          </w:p>
        </w:tc>
        <w:tc>
          <w:tcPr>
            <w:tcW w:w="1148" w:type="dxa"/>
            <w:tcBorders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9,947,516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</w:t>
            </w:r>
            <w:r w:rsidRPr="00BB67A4">
              <w:rPr>
                <w:rFonts w:hAnsi="標楷體"/>
                <w:spacing w:val="-30"/>
                <w:szCs w:val="24"/>
              </w:rPr>
              <w:t>1,846,704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7,867,750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7A4" w:rsidRPr="00BB67A4" w:rsidRDefault="00BB67A4" w:rsidP="00BB67A4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BB67A4">
              <w:rPr>
                <w:rFonts w:hAnsi="標楷體" w:hint="eastAsia"/>
                <w:spacing w:val="-30"/>
                <w:szCs w:val="24"/>
              </w:rPr>
              <w:t>1</w:t>
            </w:r>
            <w:r w:rsidRPr="00BB67A4">
              <w:rPr>
                <w:rFonts w:hAnsi="標楷體"/>
                <w:spacing w:val="-30"/>
                <w:szCs w:val="24"/>
              </w:rPr>
              <w:t>9,838,398</w:t>
            </w:r>
          </w:p>
        </w:tc>
      </w:tr>
      <w:tr w:rsidR="00F6332C" w:rsidRPr="00E23EC8" w:rsidTr="004C59F2">
        <w:tc>
          <w:tcPr>
            <w:tcW w:w="1722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33" w:left="-62" w:rightChars="-66" w:right="-187" w:hangingChars="17" w:hanging="31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lastRenderedPageBreak/>
              <w:t xml:space="preserve">　　已指撥保留盈餘</w:t>
            </w:r>
          </w:p>
        </w:tc>
        <w:tc>
          <w:tcPr>
            <w:tcW w:w="1049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/>
                <w:spacing w:val="-30"/>
                <w:szCs w:val="24"/>
              </w:rPr>
              <w:t>17,256,74</w:t>
            </w:r>
            <w:r w:rsidR="006A4599">
              <w:rPr>
                <w:rFonts w:hAnsi="標楷體" w:hint="eastAsia"/>
                <w:spacing w:val="-30"/>
                <w:szCs w:val="24"/>
              </w:rPr>
              <w:t>3</w:t>
            </w:r>
          </w:p>
        </w:tc>
        <w:tc>
          <w:tcPr>
            <w:tcW w:w="114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17,256,742</w:t>
            </w:r>
          </w:p>
        </w:tc>
        <w:tc>
          <w:tcPr>
            <w:tcW w:w="1148" w:type="dxa"/>
            <w:tcBorders>
              <w:bottom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17,256,742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1</w:t>
            </w:r>
            <w:r w:rsidRPr="006C6D5C">
              <w:rPr>
                <w:rFonts w:hAnsi="標楷體"/>
                <w:spacing w:val="-30"/>
                <w:szCs w:val="24"/>
              </w:rPr>
              <w:t>7,256,742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17,256,742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332C" w:rsidRPr="006C6D5C" w:rsidRDefault="00F6332C" w:rsidP="00F6332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spacing w:val="-30"/>
                <w:szCs w:val="24"/>
              </w:rPr>
            </w:pPr>
            <w:r w:rsidRPr="006C6D5C">
              <w:rPr>
                <w:rFonts w:hAnsi="標楷體" w:hint="eastAsia"/>
                <w:spacing w:val="-30"/>
                <w:szCs w:val="24"/>
              </w:rPr>
              <w:t>1</w:t>
            </w:r>
            <w:r w:rsidRPr="006C6D5C">
              <w:rPr>
                <w:rFonts w:hAnsi="標楷體"/>
                <w:spacing w:val="-30"/>
                <w:szCs w:val="24"/>
              </w:rPr>
              <w:t>9,838,398</w:t>
            </w:r>
          </w:p>
        </w:tc>
      </w:tr>
      <w:tr w:rsidR="0067146C" w:rsidRPr="00E23EC8" w:rsidTr="004C59F2">
        <w:tc>
          <w:tcPr>
            <w:tcW w:w="1722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33" w:left="-62" w:rightChars="-22" w:right="-62" w:hangingChars="17" w:hanging="31"/>
              <w:rPr>
                <w:rFonts w:hAnsi="標楷體"/>
                <w:b/>
                <w:spacing w:val="-30"/>
                <w:szCs w:val="24"/>
              </w:rPr>
            </w:pPr>
            <w:r w:rsidRPr="006C6D5C">
              <w:rPr>
                <w:rFonts w:hAnsi="標楷體" w:hint="eastAsia"/>
                <w:b/>
                <w:spacing w:val="-30"/>
                <w:szCs w:val="24"/>
              </w:rPr>
              <w:t>營運資金</w:t>
            </w:r>
          </w:p>
        </w:tc>
        <w:tc>
          <w:tcPr>
            <w:tcW w:w="10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67146C" w:rsidRPr="00D559E9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b/>
                <w:bCs/>
                <w:spacing w:val="-30"/>
                <w:szCs w:val="24"/>
              </w:rPr>
            </w:pPr>
            <w:r w:rsidRPr="00D559E9">
              <w:rPr>
                <w:rFonts w:hAnsi="標楷體"/>
                <w:b/>
                <w:bCs/>
                <w:spacing w:val="-30"/>
                <w:szCs w:val="24"/>
              </w:rPr>
              <w:t xml:space="preserve">5,039,156 </w:t>
            </w: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67146C" w:rsidRPr="00D559E9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b/>
                <w:bCs/>
                <w:spacing w:val="-30"/>
                <w:szCs w:val="24"/>
              </w:rPr>
            </w:pPr>
            <w:r w:rsidRPr="00D559E9">
              <w:rPr>
                <w:rFonts w:hAnsi="標楷體"/>
                <w:b/>
                <w:bCs/>
                <w:spacing w:val="-30"/>
                <w:szCs w:val="24"/>
              </w:rPr>
              <w:t xml:space="preserve">-4,407,949 </w:t>
            </w:r>
          </w:p>
        </w:tc>
        <w:tc>
          <w:tcPr>
            <w:tcW w:w="1148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67146C" w:rsidRPr="00D559E9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b/>
                <w:bCs/>
                <w:spacing w:val="-30"/>
                <w:szCs w:val="24"/>
              </w:rPr>
            </w:pPr>
            <w:r w:rsidRPr="00D559E9">
              <w:rPr>
                <w:rFonts w:hAnsi="標楷體"/>
                <w:b/>
                <w:bCs/>
                <w:spacing w:val="-30"/>
                <w:szCs w:val="24"/>
              </w:rPr>
              <w:t xml:space="preserve">-2,755,114 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7146C" w:rsidRPr="00D559E9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b/>
                <w:bCs/>
                <w:spacing w:val="-30"/>
                <w:szCs w:val="24"/>
              </w:rPr>
            </w:pPr>
            <w:r w:rsidRPr="00D559E9">
              <w:rPr>
                <w:rFonts w:hAnsi="標楷體"/>
                <w:b/>
                <w:bCs/>
                <w:spacing w:val="-30"/>
                <w:szCs w:val="24"/>
              </w:rPr>
              <w:t xml:space="preserve">-5,815,408 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7146C" w:rsidRPr="00D559E9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b/>
                <w:bCs/>
                <w:spacing w:val="-30"/>
                <w:szCs w:val="24"/>
              </w:rPr>
            </w:pPr>
            <w:r w:rsidRPr="00D559E9">
              <w:rPr>
                <w:rFonts w:hAnsi="標楷體"/>
                <w:b/>
                <w:bCs/>
                <w:spacing w:val="-30"/>
                <w:szCs w:val="24"/>
              </w:rPr>
              <w:t xml:space="preserve">1,798,656 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67146C" w:rsidRPr="00D559E9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/>
                <w:b/>
                <w:bCs/>
                <w:spacing w:val="-30"/>
                <w:szCs w:val="24"/>
              </w:rPr>
            </w:pPr>
            <w:r w:rsidRPr="00D559E9">
              <w:rPr>
                <w:rFonts w:hAnsi="標楷體"/>
                <w:b/>
                <w:bCs/>
                <w:spacing w:val="-30"/>
                <w:szCs w:val="24"/>
              </w:rPr>
              <w:t xml:space="preserve">-10,579,573 </w:t>
            </w:r>
          </w:p>
        </w:tc>
      </w:tr>
      <w:tr w:rsidR="0067146C" w:rsidRPr="00E23EC8" w:rsidTr="0067146C">
        <w:tc>
          <w:tcPr>
            <w:tcW w:w="1722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33" w:left="-62" w:rightChars="-34" w:right="-96" w:hangingChars="17" w:hanging="31"/>
              <w:rPr>
                <w:rFonts w:hAnsi="標楷體" w:hint="eastAsia"/>
                <w:b/>
                <w:spacing w:val="-30"/>
                <w:szCs w:val="24"/>
              </w:rPr>
            </w:pPr>
            <w:r w:rsidRPr="006C6D5C">
              <w:rPr>
                <w:rFonts w:hAnsi="標楷體" w:hint="eastAsia"/>
                <w:b/>
                <w:spacing w:val="-30"/>
                <w:szCs w:val="24"/>
              </w:rPr>
              <w:t>負債占</w:t>
            </w:r>
            <w:r>
              <w:rPr>
                <w:rFonts w:hAnsi="標楷體" w:hint="eastAsia"/>
                <w:b/>
                <w:spacing w:val="-30"/>
                <w:szCs w:val="24"/>
              </w:rPr>
              <w:t>權益</w:t>
            </w:r>
            <w:r w:rsidRPr="006C6D5C">
              <w:rPr>
                <w:rFonts w:hAnsi="標楷體" w:hint="eastAsia"/>
                <w:b/>
                <w:spacing w:val="-30"/>
                <w:szCs w:val="24"/>
              </w:rPr>
              <w:t>比率</w:t>
            </w:r>
          </w:p>
        </w:tc>
        <w:tc>
          <w:tcPr>
            <w:tcW w:w="1049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7146C">
              <w:rPr>
                <w:rFonts w:hAnsi="標楷體"/>
                <w:spacing w:val="-30"/>
                <w:szCs w:val="24"/>
              </w:rPr>
              <w:t>22.27%</w:t>
            </w:r>
          </w:p>
        </w:tc>
        <w:tc>
          <w:tcPr>
            <w:tcW w:w="1148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7146C">
              <w:rPr>
                <w:rFonts w:hAnsi="標楷體"/>
                <w:spacing w:val="-30"/>
                <w:szCs w:val="24"/>
              </w:rPr>
              <w:t>33.79%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7146C">
              <w:rPr>
                <w:rFonts w:hAnsi="標楷體"/>
                <w:spacing w:val="-30"/>
                <w:szCs w:val="24"/>
              </w:rPr>
              <w:t>76.85%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7146C">
              <w:rPr>
                <w:rFonts w:hAnsi="標楷體"/>
                <w:spacing w:val="-30"/>
                <w:szCs w:val="24"/>
              </w:rPr>
              <w:t>40.30%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7146C">
              <w:rPr>
                <w:rFonts w:hAnsi="標楷體"/>
                <w:spacing w:val="-30"/>
                <w:szCs w:val="24"/>
              </w:rPr>
              <w:t>40.58%</w:t>
            </w:r>
          </w:p>
        </w:tc>
        <w:tc>
          <w:tcPr>
            <w:tcW w:w="114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7146C" w:rsidRPr="006C6D5C" w:rsidRDefault="0067146C" w:rsidP="0067146C">
            <w:pPr>
              <w:pStyle w:val="142"/>
              <w:adjustRightInd w:val="0"/>
              <w:snapToGrid w:val="0"/>
              <w:spacing w:line="400" w:lineRule="exact"/>
              <w:ind w:leftChars="-19" w:left="-54" w:rightChars="-22" w:right="-62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67146C">
              <w:rPr>
                <w:rFonts w:hAnsi="標楷體"/>
                <w:spacing w:val="-30"/>
                <w:szCs w:val="24"/>
              </w:rPr>
              <w:t>24.38%</w:t>
            </w:r>
          </w:p>
        </w:tc>
      </w:tr>
    </w:tbl>
    <w:p w:rsidR="005D183E" w:rsidRPr="00E23EC8" w:rsidRDefault="005D183E" w:rsidP="00D0704D">
      <w:pPr>
        <w:pStyle w:val="142"/>
        <w:ind w:left="1175" w:hangingChars="483" w:hanging="1175"/>
        <w:jc w:val="both"/>
        <w:rPr>
          <w:rFonts w:hAnsi="標楷體"/>
        </w:rPr>
      </w:pPr>
      <w:bookmarkStart w:id="8" w:name="_Hlk147665885"/>
      <w:bookmarkEnd w:id="7"/>
      <w:r w:rsidRPr="00E23EC8">
        <w:rPr>
          <w:rFonts w:hAnsi="標楷體" w:hint="eastAsia"/>
        </w:rPr>
        <w:t>說</w:t>
      </w:r>
      <w:r w:rsidR="00D643BE" w:rsidRPr="00F6332C">
        <w:rPr>
          <w:rFonts w:hAnsi="標楷體" w:hint="eastAsia"/>
          <w:szCs w:val="24"/>
        </w:rPr>
        <w:t xml:space="preserve">　　</w:t>
      </w:r>
      <w:r w:rsidRPr="00E23EC8">
        <w:rPr>
          <w:rFonts w:hAnsi="標楷體" w:hint="eastAsia"/>
        </w:rPr>
        <w:t>明：營運資金=流動資產-流動負債</w:t>
      </w:r>
      <w:r w:rsidR="00F70918" w:rsidRPr="00E23EC8">
        <w:rPr>
          <w:rFonts w:hAnsi="標楷體" w:hint="eastAsia"/>
        </w:rPr>
        <w:t>；</w:t>
      </w:r>
      <w:r w:rsidRPr="00E23EC8">
        <w:rPr>
          <w:rFonts w:hAnsi="標楷體" w:hint="eastAsia"/>
        </w:rPr>
        <w:t>負債占</w:t>
      </w:r>
      <w:r w:rsidR="006C6D5C">
        <w:rPr>
          <w:rFonts w:hAnsi="標楷體" w:hint="eastAsia"/>
        </w:rPr>
        <w:t>權益</w:t>
      </w:r>
      <w:r w:rsidRPr="00E23EC8">
        <w:rPr>
          <w:rFonts w:hAnsi="標楷體" w:hint="eastAsia"/>
        </w:rPr>
        <w:t>比率</w:t>
      </w:r>
      <w:r w:rsidR="00E00770" w:rsidRPr="00E23EC8">
        <w:rPr>
          <w:rFonts w:hAnsi="標楷體" w:hint="eastAsia"/>
        </w:rPr>
        <w:t>=</w:t>
      </w:r>
      <w:r w:rsidRPr="00E23EC8">
        <w:rPr>
          <w:rFonts w:hAnsi="標楷體" w:hint="eastAsia"/>
        </w:rPr>
        <w:t>負債總額/</w:t>
      </w:r>
      <w:r w:rsidR="006C6D5C">
        <w:rPr>
          <w:rFonts w:hAnsi="標楷體" w:hint="eastAsia"/>
        </w:rPr>
        <w:t>權益</w:t>
      </w:r>
      <w:r w:rsidRPr="00E23EC8">
        <w:rPr>
          <w:rFonts w:hAnsi="標楷體" w:hint="eastAsia"/>
        </w:rPr>
        <w:t>總額。</w:t>
      </w:r>
    </w:p>
    <w:p w:rsidR="005D183E" w:rsidRDefault="005D183E" w:rsidP="00D0704D">
      <w:pPr>
        <w:pStyle w:val="142"/>
        <w:ind w:left="1175" w:hangingChars="483" w:hanging="1175"/>
        <w:jc w:val="both"/>
        <w:rPr>
          <w:rFonts w:hAnsi="標楷體"/>
        </w:rPr>
      </w:pPr>
      <w:bookmarkStart w:id="9" w:name="_Hlk179651262"/>
      <w:r w:rsidRPr="00E23EC8">
        <w:rPr>
          <w:rFonts w:hAnsi="標楷體" w:hint="eastAsia"/>
        </w:rPr>
        <w:t>資料來源：</w:t>
      </w:r>
      <w:r w:rsidR="004C59F2" w:rsidRPr="004C59F2">
        <w:rPr>
          <w:rFonts w:hAnsi="標楷體" w:hint="eastAsia"/>
        </w:rPr>
        <w:t>整理自機場公司113</w:t>
      </w:r>
      <w:r w:rsidR="006C6D5C">
        <w:rPr>
          <w:rFonts w:hAnsi="標楷體" w:hint="eastAsia"/>
        </w:rPr>
        <w:t>年度及</w:t>
      </w:r>
      <w:r w:rsidR="004C59F2" w:rsidRPr="004C59F2">
        <w:rPr>
          <w:rFonts w:hAnsi="標楷體" w:hint="eastAsia"/>
        </w:rPr>
        <w:t>114年度附屬單位預算(案)、</w:t>
      </w:r>
      <w:r w:rsidR="004C59F2">
        <w:rPr>
          <w:rFonts w:hAnsi="標楷體" w:hint="eastAsia"/>
        </w:rPr>
        <w:t>1</w:t>
      </w:r>
      <w:r w:rsidR="004C59F2">
        <w:rPr>
          <w:rFonts w:hAnsi="標楷體"/>
        </w:rPr>
        <w:t>08</w:t>
      </w:r>
      <w:r w:rsidR="004C59F2">
        <w:rPr>
          <w:rFonts w:hAnsi="標楷體" w:hint="eastAsia"/>
        </w:rPr>
        <w:t>年暨</w:t>
      </w:r>
      <w:r w:rsidR="004C59F2" w:rsidRPr="004C59F2">
        <w:rPr>
          <w:rFonts w:hAnsi="標楷體" w:hint="eastAsia"/>
        </w:rPr>
        <w:t>110至112年度附屬單位決算及機場公司提供資料；本中心製表。</w:t>
      </w:r>
    </w:p>
    <w:bookmarkEnd w:id="9"/>
    <w:p w:rsidR="007971A5" w:rsidRPr="004C59F2" w:rsidRDefault="007971A5" w:rsidP="004C59F2">
      <w:pPr>
        <w:pStyle w:val="20"/>
        <w:adjustRightInd w:val="0"/>
        <w:snapToGrid w:val="0"/>
        <w:ind w:leftChars="-29" w:left="-82" w:firstLineChars="24" w:firstLine="68"/>
        <w:rPr>
          <w:rFonts w:hAnsi="標楷體"/>
          <w:bCs/>
          <w:szCs w:val="24"/>
        </w:rPr>
      </w:pPr>
      <w:r w:rsidRPr="00E23EC8">
        <w:rPr>
          <w:rFonts w:hAnsi="標楷體" w:hint="eastAsia"/>
          <w:b/>
          <w:sz w:val="28"/>
        </w:rPr>
        <w:t>表</w:t>
      </w:r>
      <w:r w:rsidR="00E652C9">
        <w:rPr>
          <w:rFonts w:hAnsi="標楷體" w:hint="eastAsia"/>
          <w:b/>
          <w:sz w:val="28"/>
        </w:rPr>
        <w:t>2</w:t>
      </w:r>
      <w:r w:rsidR="00E652C9" w:rsidRPr="00D643BE">
        <w:rPr>
          <w:rFonts w:hAnsi="標楷體" w:hint="eastAsia"/>
          <w:b/>
          <w:sz w:val="28"/>
        </w:rPr>
        <w:t xml:space="preserve">　</w:t>
      </w:r>
      <w:r w:rsidRPr="00E23EC8">
        <w:rPr>
          <w:rFonts w:hAnsi="標楷體" w:hint="eastAsia"/>
          <w:b/>
          <w:sz w:val="28"/>
        </w:rPr>
        <w:t>1</w:t>
      </w:r>
      <w:r w:rsidR="002B26A2">
        <w:rPr>
          <w:rFonts w:hAnsi="標楷體" w:hint="eastAsia"/>
          <w:b/>
          <w:sz w:val="28"/>
        </w:rPr>
        <w:t>10</w:t>
      </w:r>
      <w:r w:rsidRPr="00E23EC8">
        <w:rPr>
          <w:rFonts w:hAnsi="標楷體" w:hint="eastAsia"/>
          <w:b/>
          <w:sz w:val="28"/>
        </w:rPr>
        <w:t>至114年度機場公司</w:t>
      </w:r>
      <w:r w:rsidR="000C08E8" w:rsidRPr="000C08E8">
        <w:rPr>
          <w:rFonts w:hAnsi="標楷體" w:hint="eastAsia"/>
          <w:b/>
          <w:sz w:val="28"/>
        </w:rPr>
        <w:t>債務餘額概況表</w:t>
      </w:r>
      <w:r w:rsidR="002B26A2" w:rsidRPr="004C59F2">
        <w:rPr>
          <w:rFonts w:hAnsi="標楷體" w:hint="eastAsia"/>
          <w:bCs/>
          <w:szCs w:val="24"/>
        </w:rPr>
        <w:t xml:space="preserve">　　　　</w:t>
      </w:r>
      <w:r w:rsidRPr="004C59F2">
        <w:rPr>
          <w:rFonts w:hAnsi="標楷體" w:hint="eastAsia"/>
          <w:bCs/>
          <w:szCs w:val="24"/>
        </w:rPr>
        <w:t>單位：新臺幣千元</w:t>
      </w:r>
    </w:p>
    <w:tbl>
      <w:tblPr>
        <w:tblW w:w="85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8"/>
        <w:gridCol w:w="882"/>
        <w:gridCol w:w="1192"/>
        <w:gridCol w:w="1192"/>
        <w:gridCol w:w="1192"/>
        <w:gridCol w:w="1192"/>
        <w:gridCol w:w="1192"/>
        <w:gridCol w:w="1193"/>
      </w:tblGrid>
      <w:tr w:rsidR="007971A5" w:rsidRPr="00E23EC8" w:rsidTr="004C59F2">
        <w:trPr>
          <w:trHeight w:val="580"/>
        </w:trPr>
        <w:tc>
          <w:tcPr>
            <w:tcW w:w="1400" w:type="dxa"/>
            <w:gridSpan w:val="2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項目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110年度</w:t>
            </w:r>
          </w:p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實際數</w:t>
            </w:r>
          </w:p>
        </w:tc>
        <w:tc>
          <w:tcPr>
            <w:tcW w:w="119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111年度</w:t>
            </w:r>
          </w:p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實際數</w:t>
            </w:r>
          </w:p>
        </w:tc>
        <w:tc>
          <w:tcPr>
            <w:tcW w:w="119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112年度</w:t>
            </w:r>
          </w:p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實際數</w:t>
            </w:r>
          </w:p>
        </w:tc>
        <w:tc>
          <w:tcPr>
            <w:tcW w:w="1192" w:type="dxa"/>
            <w:tcBorders>
              <w:top w:val="single" w:sz="12" w:space="0" w:color="auto"/>
              <w:bottom w:val="double" w:sz="4" w:space="0" w:color="auto"/>
            </w:tcBorders>
          </w:tcPr>
          <w:p w:rsidR="00BC3B64" w:rsidRDefault="007971A5" w:rsidP="00BC3B64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113年8月</w:t>
            </w:r>
            <w:r w:rsidR="00BC3B64">
              <w:rPr>
                <w:rFonts w:hAnsi="標楷體" w:hint="eastAsia"/>
                <w:snapToGrid/>
                <w:spacing w:val="-22"/>
                <w:sz w:val="24"/>
                <w:szCs w:val="24"/>
              </w:rPr>
              <w:t>底</w:t>
            </w:r>
          </w:p>
          <w:p w:rsidR="007971A5" w:rsidRPr="00E23EC8" w:rsidRDefault="007971A5" w:rsidP="00BC3B64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實際數</w:t>
            </w:r>
          </w:p>
        </w:tc>
        <w:tc>
          <w:tcPr>
            <w:tcW w:w="119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113年度</w:t>
            </w:r>
          </w:p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預計數</w:t>
            </w:r>
          </w:p>
        </w:tc>
        <w:tc>
          <w:tcPr>
            <w:tcW w:w="1193" w:type="dxa"/>
            <w:tcBorders>
              <w:top w:val="single" w:sz="12" w:space="0" w:color="auto"/>
              <w:bottom w:val="double" w:sz="4" w:space="0" w:color="auto"/>
            </w:tcBorders>
          </w:tcPr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114年度</w:t>
            </w:r>
          </w:p>
          <w:p w:rsidR="007971A5" w:rsidRPr="00E23EC8" w:rsidRDefault="007971A5" w:rsidP="00A64930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預計數</w:t>
            </w:r>
          </w:p>
        </w:tc>
      </w:tr>
      <w:tr w:rsidR="00075423" w:rsidRPr="00E23EC8" w:rsidTr="004C59F2">
        <w:trPr>
          <w:trHeight w:val="340"/>
        </w:trPr>
        <w:tc>
          <w:tcPr>
            <w:tcW w:w="518" w:type="dxa"/>
            <w:vMerge w:val="restart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075423" w:rsidRPr="00E23EC8" w:rsidRDefault="00075423" w:rsidP="0007542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負債</w:t>
            </w:r>
          </w:p>
        </w:tc>
        <w:tc>
          <w:tcPr>
            <w:tcW w:w="88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短期債務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55ADD">
              <w:rPr>
                <w:rFonts w:hint="eastAsia"/>
                <w:spacing w:val="-22"/>
                <w:sz w:val="24"/>
                <w:szCs w:val="24"/>
              </w:rPr>
              <w:t>6,900,000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A55ADD">
              <w:rPr>
                <w:rFonts w:hint="eastAsia"/>
                <w:spacing w:val="-22"/>
                <w:sz w:val="24"/>
                <w:szCs w:val="24"/>
              </w:rPr>
              <w:t>8,200,000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rFonts w:hint="eastAsia"/>
                <w:spacing w:val="-22"/>
                <w:sz w:val="24"/>
                <w:szCs w:val="24"/>
              </w:rPr>
              <w:t>5,500,000</w:t>
            </w:r>
          </w:p>
        </w:tc>
        <w:tc>
          <w:tcPr>
            <w:tcW w:w="11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int="eastAsia"/>
                <w:spacing w:val="-22"/>
                <w:sz w:val="24"/>
                <w:szCs w:val="24"/>
              </w:rPr>
            </w:pPr>
            <w:r>
              <w:rPr>
                <w:rFonts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1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spacing w:val="-22"/>
                <w:sz w:val="24"/>
                <w:szCs w:val="24"/>
              </w:rPr>
              <w:t>1</w:t>
            </w:r>
            <w:r w:rsidRPr="00BC3B64">
              <w:rPr>
                <w:rFonts w:hint="eastAsia"/>
                <w:spacing w:val="-22"/>
                <w:sz w:val="24"/>
                <w:szCs w:val="24"/>
              </w:rPr>
              <w:t>,504,000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spacing w:val="-22"/>
                <w:sz w:val="24"/>
                <w:szCs w:val="24"/>
              </w:rPr>
              <w:t>7,409,000</w:t>
            </w:r>
          </w:p>
        </w:tc>
      </w:tr>
      <w:tr w:rsidR="00075423" w:rsidRPr="00E23EC8" w:rsidTr="00D559E9">
        <w:trPr>
          <w:trHeight w:val="340"/>
        </w:trPr>
        <w:tc>
          <w:tcPr>
            <w:tcW w:w="51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075423" w:rsidRPr="00E23EC8" w:rsidRDefault="00075423" w:rsidP="0007542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長期債務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55ADD">
              <w:rPr>
                <w:rFonts w:hint="eastAsia"/>
                <w:spacing w:val="-22"/>
                <w:sz w:val="24"/>
                <w:szCs w:val="24"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A55ADD">
              <w:rPr>
                <w:rFonts w:hint="eastAsia"/>
                <w:spacing w:val="-22"/>
                <w:sz w:val="24"/>
                <w:szCs w:val="24"/>
              </w:rPr>
              <w:t>12,000,000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rFonts w:hint="eastAsia"/>
                <w:spacing w:val="-22"/>
                <w:sz w:val="24"/>
                <w:szCs w:val="24"/>
              </w:rPr>
              <w:t>6,000,000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int="eastAsia"/>
                <w:spacing w:val="-22"/>
                <w:sz w:val="24"/>
                <w:szCs w:val="24"/>
              </w:rPr>
            </w:pPr>
            <w:r>
              <w:rPr>
                <w:rFonts w:hint="eastAsia"/>
                <w:spacing w:val="-22"/>
                <w:sz w:val="24"/>
                <w:szCs w:val="24"/>
              </w:rPr>
              <w:t>6</w:t>
            </w:r>
            <w:r>
              <w:rPr>
                <w:spacing w:val="-22"/>
                <w:sz w:val="24"/>
                <w:szCs w:val="24"/>
              </w:rPr>
              <w:t>,000,000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rFonts w:hint="eastAsia"/>
                <w:spacing w:val="-22"/>
                <w:sz w:val="24"/>
                <w:szCs w:val="24"/>
              </w:rPr>
              <w:t>6,000,000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rFonts w:hint="eastAsia"/>
                <w:spacing w:val="-22"/>
                <w:sz w:val="24"/>
                <w:szCs w:val="24"/>
              </w:rPr>
              <w:t>-</w:t>
            </w:r>
          </w:p>
        </w:tc>
      </w:tr>
      <w:tr w:rsidR="00075423" w:rsidRPr="00E23EC8" w:rsidTr="001C4338">
        <w:trPr>
          <w:trHeight w:val="268"/>
        </w:trPr>
        <w:tc>
          <w:tcPr>
            <w:tcW w:w="51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075423" w:rsidRPr="00E23EC8" w:rsidRDefault="00075423" w:rsidP="0007542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55ADD">
              <w:rPr>
                <w:rFonts w:hint="eastAsia"/>
                <w:spacing w:val="-22"/>
                <w:sz w:val="24"/>
                <w:szCs w:val="24"/>
              </w:rPr>
              <w:t>6,900,000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:rsidR="00075423" w:rsidRPr="00E23EC8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pacing w:val="-22"/>
                <w:sz w:val="24"/>
                <w:szCs w:val="24"/>
              </w:rPr>
            </w:pPr>
            <w:r w:rsidRPr="00A55ADD">
              <w:rPr>
                <w:rFonts w:hint="eastAsia"/>
                <w:spacing w:val="-22"/>
                <w:sz w:val="24"/>
                <w:szCs w:val="24"/>
              </w:rPr>
              <w:t>20,200,000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rFonts w:hint="eastAsia"/>
                <w:spacing w:val="-22"/>
                <w:sz w:val="24"/>
                <w:szCs w:val="24"/>
              </w:rPr>
              <w:t>11,500,000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rFonts w:hint="eastAsia"/>
                <w:spacing w:val="-22"/>
                <w:sz w:val="24"/>
                <w:szCs w:val="24"/>
              </w:rPr>
            </w:pPr>
            <w:r>
              <w:rPr>
                <w:rFonts w:hint="eastAsia"/>
                <w:spacing w:val="-22"/>
                <w:sz w:val="24"/>
                <w:szCs w:val="24"/>
              </w:rPr>
              <w:t>6</w:t>
            </w:r>
            <w:r>
              <w:rPr>
                <w:spacing w:val="-22"/>
                <w:sz w:val="24"/>
                <w:szCs w:val="24"/>
              </w:rPr>
              <w:t>,000,000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spacing w:val="-22"/>
                <w:sz w:val="24"/>
                <w:szCs w:val="24"/>
              </w:rPr>
              <w:t>7</w:t>
            </w:r>
            <w:r w:rsidRPr="00BC3B64">
              <w:rPr>
                <w:rFonts w:hint="eastAsia"/>
                <w:spacing w:val="-22"/>
                <w:sz w:val="24"/>
                <w:szCs w:val="24"/>
              </w:rPr>
              <w:t>,504,000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075423" w:rsidRPr="00BC3B64" w:rsidRDefault="00075423" w:rsidP="00075423">
            <w:pPr>
              <w:adjustRightInd w:val="0"/>
              <w:spacing w:line="400" w:lineRule="exact"/>
              <w:ind w:leftChars="0" w:left="0" w:firstLineChars="0" w:firstLine="0"/>
              <w:jc w:val="right"/>
              <w:rPr>
                <w:spacing w:val="-22"/>
                <w:sz w:val="24"/>
                <w:szCs w:val="24"/>
              </w:rPr>
            </w:pPr>
            <w:r w:rsidRPr="00BC3B64">
              <w:rPr>
                <w:spacing w:val="-22"/>
                <w:sz w:val="24"/>
                <w:szCs w:val="24"/>
              </w:rPr>
              <w:t>7,409,000</w:t>
            </w:r>
          </w:p>
        </w:tc>
      </w:tr>
    </w:tbl>
    <w:bookmarkEnd w:id="8"/>
    <w:p w:rsidR="005D183E" w:rsidRPr="00E23EC8" w:rsidRDefault="00F7419D" w:rsidP="006C6D5C">
      <w:pPr>
        <w:pStyle w:val="142"/>
        <w:ind w:left="1175" w:hangingChars="483" w:hanging="1175"/>
        <w:jc w:val="both"/>
        <w:rPr>
          <w:rFonts w:hAnsi="標楷體"/>
        </w:rPr>
      </w:pPr>
      <w:r w:rsidRPr="00E23EC8">
        <w:rPr>
          <w:rFonts w:hAnsi="標楷體" w:hint="eastAsia"/>
        </w:rPr>
        <w:t>資</w:t>
      </w:r>
      <w:r w:rsidR="005D183E" w:rsidRPr="00E23EC8">
        <w:rPr>
          <w:rFonts w:hAnsi="標楷體" w:hint="eastAsia"/>
        </w:rPr>
        <w:t>料來源：</w:t>
      </w:r>
      <w:r w:rsidR="004C59F2" w:rsidRPr="004C59F2">
        <w:rPr>
          <w:rFonts w:hAnsi="標楷體" w:hint="eastAsia"/>
        </w:rPr>
        <w:t>整理自機場公司114年度附屬單位預算案、110至112年度附屬單位決算</w:t>
      </w:r>
      <w:r w:rsidR="004C59F2">
        <w:rPr>
          <w:rFonts w:hAnsi="標楷體" w:hint="eastAsia"/>
        </w:rPr>
        <w:t>、</w:t>
      </w:r>
      <w:r w:rsidR="004C59F2" w:rsidRPr="00E23EC8">
        <w:rPr>
          <w:rFonts w:hAnsi="標楷體" w:hint="eastAsia"/>
        </w:rPr>
        <w:t>113年</w:t>
      </w:r>
      <w:r w:rsidR="000A52C5">
        <w:rPr>
          <w:rFonts w:hAnsi="標楷體" w:hint="eastAsia"/>
        </w:rPr>
        <w:t>度</w:t>
      </w:r>
      <w:r w:rsidR="004C59F2" w:rsidRPr="00E23EC8">
        <w:rPr>
          <w:rFonts w:hAnsi="標楷體" w:hint="eastAsia"/>
        </w:rPr>
        <w:t>8月</w:t>
      </w:r>
      <w:r w:rsidR="004C59F2">
        <w:rPr>
          <w:rFonts w:hAnsi="標楷體" w:hint="eastAsia"/>
        </w:rPr>
        <w:t>份</w:t>
      </w:r>
      <w:r w:rsidR="004C59F2" w:rsidRPr="00E23EC8">
        <w:rPr>
          <w:rFonts w:hAnsi="標楷體" w:hint="eastAsia"/>
        </w:rPr>
        <w:t>會計月報</w:t>
      </w:r>
      <w:r w:rsidR="004C59F2" w:rsidRPr="004C59F2">
        <w:rPr>
          <w:rFonts w:hAnsi="標楷體" w:hint="eastAsia"/>
        </w:rPr>
        <w:t>及機場公司提供資料；本中心製表</w:t>
      </w:r>
      <w:r w:rsidR="005D183E" w:rsidRPr="00E23EC8">
        <w:rPr>
          <w:rFonts w:hAnsi="標楷體" w:hint="eastAsia"/>
        </w:rPr>
        <w:t>。</w:t>
      </w:r>
    </w:p>
    <w:p w:rsidR="005D183E" w:rsidRPr="00E23EC8" w:rsidRDefault="005D183E" w:rsidP="005D183E">
      <w:pPr>
        <w:pStyle w:val="a4"/>
        <w:ind w:left="849" w:hanging="283"/>
        <w:rPr>
          <w:rFonts w:hAnsi="標楷體"/>
          <w:b/>
          <w:color w:val="000000"/>
        </w:rPr>
      </w:pPr>
      <w:r w:rsidRPr="00E23EC8">
        <w:rPr>
          <w:rFonts w:hAnsi="標楷體" w:hint="eastAsia"/>
          <w:b/>
          <w:color w:val="000000"/>
        </w:rPr>
        <w:t>(二)</w:t>
      </w:r>
      <w:r w:rsidR="00A64770" w:rsidRPr="00A64770">
        <w:rPr>
          <w:rFonts w:hAnsi="標楷體" w:hint="eastAsia"/>
          <w:b/>
          <w:color w:val="000000"/>
        </w:rPr>
        <w:t>營運資金</w:t>
      </w:r>
      <w:r w:rsidR="007C3BE5">
        <w:rPr>
          <w:rFonts w:hAnsi="標楷體" w:hint="eastAsia"/>
          <w:b/>
          <w:color w:val="000000"/>
        </w:rPr>
        <w:t>呈現負值</w:t>
      </w:r>
      <w:r w:rsidR="00A64770" w:rsidRPr="00A64770">
        <w:rPr>
          <w:rFonts w:ascii="新細明體" w:eastAsia="新細明體" w:hAnsi="新細明體" w:hint="eastAsia"/>
          <w:b/>
          <w:color w:val="000000"/>
        </w:rPr>
        <w:t>，</w:t>
      </w:r>
      <w:r w:rsidR="00A4778B" w:rsidRPr="00A4778B">
        <w:rPr>
          <w:rFonts w:hAnsi="標楷體" w:hint="eastAsia"/>
          <w:b/>
          <w:color w:val="000000"/>
        </w:rPr>
        <w:t>允宜加強控管各項固定資產購建計畫之成本效益及資金籌措方式</w:t>
      </w:r>
      <w:r w:rsidR="003A3A89" w:rsidRPr="003A3A89">
        <w:rPr>
          <w:rFonts w:hAnsi="標楷體" w:hint="eastAsia"/>
          <w:b/>
          <w:color w:val="000000"/>
        </w:rPr>
        <w:t>，以維財務健全</w:t>
      </w:r>
    </w:p>
    <w:p w:rsidR="00504152" w:rsidRDefault="00F237FB" w:rsidP="003157B5">
      <w:pPr>
        <w:pStyle w:val="2"/>
        <w:ind w:left="850" w:firstLine="566"/>
        <w:rPr>
          <w:rFonts w:hAnsi="標楷體"/>
          <w:color w:val="000000"/>
        </w:rPr>
      </w:pPr>
      <w:r w:rsidRPr="008335F4">
        <w:rPr>
          <w:rFonts w:hint="eastAsia"/>
          <w:color w:val="000000"/>
        </w:rPr>
        <w:t>為強化國營事業固定資產購建計畫之資金規劃，行政院附屬單位預算共同項目編列作業規範</w:t>
      </w:r>
      <w:r>
        <w:rPr>
          <w:rFonts w:ascii="新細明體" w:eastAsia="新細明體" w:hAnsi="新細明體" w:hint="eastAsia"/>
          <w:color w:val="000000"/>
        </w:rPr>
        <w:t>，</w:t>
      </w:r>
      <w:r w:rsidRPr="008335F4">
        <w:rPr>
          <w:rFonts w:hint="eastAsia"/>
          <w:color w:val="000000"/>
        </w:rPr>
        <w:t>有關營業基金辦理固定資產建設改良擴充</w:t>
      </w:r>
      <w:r>
        <w:rPr>
          <w:rFonts w:hint="eastAsia"/>
          <w:color w:val="000000"/>
        </w:rPr>
        <w:t>中第6點規定</w:t>
      </w:r>
      <w:r>
        <w:rPr>
          <w:rFonts w:hAnsi="標楷體" w:hint="eastAsia"/>
          <w:color w:val="000000"/>
        </w:rPr>
        <w:t>：</w:t>
      </w:r>
      <w:r w:rsidRPr="008335F4">
        <w:rPr>
          <w:rFonts w:hint="eastAsia"/>
          <w:color w:val="000000"/>
        </w:rPr>
        <w:t>「</w:t>
      </w:r>
      <w:r w:rsidRPr="00F237FB">
        <w:rPr>
          <w:rFonts w:hint="eastAsia"/>
          <w:color w:val="000000"/>
        </w:rPr>
        <w:t>各事業擴建及營運資金之籌措，應有效運用自有資金，必要時得以舉借方式辦理，並應考量資金成本，避免公庫增資。」</w:t>
      </w:r>
      <w:r>
        <w:rPr>
          <w:rFonts w:hAnsi="標楷體" w:hint="eastAsia"/>
          <w:color w:val="000000"/>
        </w:rPr>
        <w:t>。</w:t>
      </w:r>
    </w:p>
    <w:p w:rsidR="00974CF9" w:rsidRDefault="00F237FB" w:rsidP="003157B5">
      <w:pPr>
        <w:pStyle w:val="2"/>
        <w:ind w:left="850" w:firstLine="566"/>
        <w:rPr>
          <w:color w:val="000000"/>
        </w:rPr>
      </w:pPr>
      <w:r w:rsidRPr="00F237FB">
        <w:rPr>
          <w:rFonts w:hint="eastAsia"/>
          <w:color w:val="000000"/>
        </w:rPr>
        <w:t>彙整近</w:t>
      </w:r>
      <w:r w:rsidRPr="00F237FB">
        <w:rPr>
          <w:color w:val="000000"/>
        </w:rPr>
        <w:t>5</w:t>
      </w:r>
      <w:r w:rsidRPr="00F237FB">
        <w:rPr>
          <w:rFonts w:hint="eastAsia"/>
          <w:color w:val="000000"/>
        </w:rPr>
        <w:t>年</w:t>
      </w:r>
      <w:r w:rsidR="00504152">
        <w:rPr>
          <w:rFonts w:hint="eastAsia"/>
          <w:color w:val="000000"/>
        </w:rPr>
        <w:t>度</w:t>
      </w:r>
      <w:r w:rsidRPr="00F237FB">
        <w:rPr>
          <w:color w:val="000000"/>
        </w:rPr>
        <w:t>(110</w:t>
      </w:r>
      <w:r w:rsidRPr="00F237FB">
        <w:rPr>
          <w:rFonts w:hint="eastAsia"/>
          <w:color w:val="000000"/>
        </w:rPr>
        <w:t>至</w:t>
      </w:r>
      <w:r w:rsidRPr="00F237FB">
        <w:rPr>
          <w:color w:val="000000"/>
        </w:rPr>
        <w:t>114)</w:t>
      </w:r>
      <w:r w:rsidRPr="00F237FB">
        <w:rPr>
          <w:rFonts w:hint="eastAsia"/>
          <w:color w:val="000000"/>
        </w:rPr>
        <w:t>之</w:t>
      </w:r>
      <w:r w:rsidR="00B734A0" w:rsidRPr="00B734A0">
        <w:rPr>
          <w:rFonts w:hint="eastAsia"/>
          <w:color w:val="000000"/>
        </w:rPr>
        <w:t>財務概況</w:t>
      </w:r>
      <w:r w:rsidR="00B734A0">
        <w:rPr>
          <w:rFonts w:ascii="新細明體" w:eastAsia="新細明體" w:hAnsi="新細明體" w:hint="eastAsia"/>
          <w:color w:val="000000"/>
        </w:rPr>
        <w:t>，</w:t>
      </w:r>
      <w:r w:rsidR="00B734A0">
        <w:rPr>
          <w:rFonts w:hint="eastAsia"/>
          <w:color w:val="000000"/>
        </w:rPr>
        <w:t>其中</w:t>
      </w:r>
      <w:r w:rsidRPr="00F237FB">
        <w:rPr>
          <w:rFonts w:hint="eastAsia"/>
          <w:color w:val="000000"/>
        </w:rPr>
        <w:t>營運資金，</w:t>
      </w:r>
      <w:r w:rsidR="00504152">
        <w:rPr>
          <w:rFonts w:hint="eastAsia"/>
          <w:color w:val="000000"/>
        </w:rPr>
        <w:t>除113年度外</w:t>
      </w:r>
      <w:r w:rsidR="00504152">
        <w:rPr>
          <w:rFonts w:ascii="新細明體" w:eastAsia="新細明體" w:hAnsi="新細明體" w:hint="eastAsia"/>
          <w:color w:val="000000"/>
        </w:rPr>
        <w:t>，</w:t>
      </w:r>
      <w:r w:rsidR="00504152">
        <w:rPr>
          <w:rFonts w:hint="eastAsia"/>
          <w:color w:val="000000"/>
        </w:rPr>
        <w:t>110至112年度</w:t>
      </w:r>
      <w:r w:rsidRPr="00F237FB">
        <w:rPr>
          <w:rFonts w:hint="eastAsia"/>
          <w:color w:val="000000"/>
        </w:rPr>
        <w:t>流動負債均高於流動資產，營運資金均呈</w:t>
      </w:r>
      <w:r w:rsidR="00504152" w:rsidRPr="00F237FB">
        <w:rPr>
          <w:rFonts w:hint="eastAsia"/>
          <w:color w:val="000000"/>
        </w:rPr>
        <w:t>負值</w:t>
      </w:r>
      <w:r w:rsidRPr="00F237FB">
        <w:rPr>
          <w:rFonts w:hint="eastAsia"/>
          <w:color w:val="000000"/>
        </w:rPr>
        <w:t>，114年度預算案預計</w:t>
      </w:r>
      <w:r w:rsidR="00974CF9">
        <w:rPr>
          <w:rFonts w:hint="eastAsia"/>
          <w:color w:val="000000"/>
        </w:rPr>
        <w:t>為</w:t>
      </w:r>
      <w:r w:rsidRPr="00F237FB">
        <w:rPr>
          <w:rFonts w:hint="eastAsia"/>
          <w:color w:val="000000"/>
        </w:rPr>
        <w:t>負</w:t>
      </w:r>
      <w:r w:rsidR="00A6071A">
        <w:rPr>
          <w:rFonts w:hint="eastAsia"/>
          <w:color w:val="000000"/>
        </w:rPr>
        <w:t>105億餘元</w:t>
      </w:r>
      <w:r w:rsidR="00B734A0" w:rsidRPr="00F237FB">
        <w:rPr>
          <w:color w:val="000000"/>
        </w:rPr>
        <w:t>(</w:t>
      </w:r>
      <w:r w:rsidR="00B734A0" w:rsidRPr="00F237FB">
        <w:rPr>
          <w:rFonts w:hint="eastAsia"/>
          <w:color w:val="000000"/>
        </w:rPr>
        <w:t>詳表</w:t>
      </w:r>
      <w:r w:rsidR="00B734A0">
        <w:rPr>
          <w:rFonts w:hint="eastAsia"/>
          <w:color w:val="000000"/>
        </w:rPr>
        <w:t>1</w:t>
      </w:r>
      <w:r w:rsidR="00B734A0" w:rsidRPr="00F237FB">
        <w:rPr>
          <w:color w:val="000000"/>
        </w:rPr>
        <w:t>)</w:t>
      </w:r>
      <w:r w:rsidR="00974CF9">
        <w:rPr>
          <w:rFonts w:ascii="新細明體" w:eastAsia="新細明體" w:hAnsi="新細明體" w:hint="eastAsia"/>
          <w:color w:val="000000"/>
        </w:rPr>
        <w:t>，</w:t>
      </w:r>
      <w:r w:rsidR="00974CF9" w:rsidRPr="00974CF9">
        <w:rPr>
          <w:rFonts w:hint="eastAsia"/>
          <w:color w:val="000000"/>
        </w:rPr>
        <w:t>流動資產已</w:t>
      </w:r>
      <w:r w:rsidR="00A6071A">
        <w:rPr>
          <w:rFonts w:hint="eastAsia"/>
          <w:color w:val="000000"/>
        </w:rPr>
        <w:t>顯</w:t>
      </w:r>
      <w:r w:rsidR="00974CF9" w:rsidRPr="00974CF9">
        <w:rPr>
          <w:rFonts w:hint="eastAsia"/>
          <w:color w:val="000000"/>
        </w:rPr>
        <w:t>不敷支應流動負債，</w:t>
      </w:r>
      <w:r w:rsidR="00A6071A">
        <w:rPr>
          <w:rFonts w:hint="eastAsia"/>
          <w:color w:val="000000"/>
        </w:rPr>
        <w:t>預計營運資金</w:t>
      </w:r>
      <w:r w:rsidR="00D11433">
        <w:rPr>
          <w:rFonts w:hint="eastAsia"/>
          <w:color w:val="000000"/>
        </w:rPr>
        <w:t>短</w:t>
      </w:r>
      <w:r w:rsidR="00A6071A">
        <w:rPr>
          <w:rFonts w:hint="eastAsia"/>
          <w:color w:val="000000"/>
        </w:rPr>
        <w:t>缺甚</w:t>
      </w:r>
      <w:r w:rsidR="005C15EA">
        <w:rPr>
          <w:rFonts w:hint="eastAsia"/>
          <w:color w:val="000000"/>
        </w:rPr>
        <w:t>於</w:t>
      </w:r>
      <w:r w:rsidR="00A6071A">
        <w:rPr>
          <w:rFonts w:hint="eastAsia"/>
          <w:color w:val="000000"/>
        </w:rPr>
        <w:t>往年</w:t>
      </w:r>
      <w:r w:rsidR="00A6071A">
        <w:rPr>
          <w:rFonts w:ascii="新細明體" w:eastAsia="新細明體" w:hAnsi="新細明體" w:hint="eastAsia"/>
          <w:color w:val="000000"/>
        </w:rPr>
        <w:t>，</w:t>
      </w:r>
      <w:r w:rsidR="00974CF9" w:rsidRPr="00974CF9">
        <w:rPr>
          <w:rFonts w:hint="eastAsia"/>
          <w:color w:val="000000"/>
        </w:rPr>
        <w:t>為財務之警訊</w:t>
      </w:r>
      <w:r w:rsidR="00435A34">
        <w:rPr>
          <w:rFonts w:ascii="新細明體" w:eastAsia="新細明體" w:hAnsi="新細明體" w:hint="eastAsia"/>
          <w:color w:val="000000"/>
        </w:rPr>
        <w:t>，</w:t>
      </w:r>
      <w:r w:rsidR="00435A34" w:rsidRPr="00435A34">
        <w:rPr>
          <w:rFonts w:hint="eastAsia"/>
          <w:color w:val="000000"/>
        </w:rPr>
        <w:t>允宜加強控管各項固定資產購建計畫之成本效益及資金籌措方式，以維財務健全</w:t>
      </w:r>
      <w:r w:rsidR="00435A34">
        <w:rPr>
          <w:rFonts w:hAnsi="標楷體" w:hint="eastAsia"/>
          <w:color w:val="000000"/>
        </w:rPr>
        <w:t>。</w:t>
      </w:r>
    </w:p>
    <w:p w:rsidR="005D183E" w:rsidRPr="00E23EC8" w:rsidRDefault="005D183E" w:rsidP="005D183E">
      <w:pPr>
        <w:ind w:left="566" w:firstLine="566"/>
        <w:rPr>
          <w:rFonts w:hAnsi="標楷體" w:hint="eastAsia"/>
        </w:rPr>
      </w:pPr>
      <w:r w:rsidRPr="00E23EC8">
        <w:rPr>
          <w:rFonts w:hAnsi="標楷體" w:hint="eastAsia"/>
        </w:rPr>
        <w:t>綜上，受</w:t>
      </w:r>
      <w:r w:rsidR="00B12042" w:rsidRPr="00E23EC8">
        <w:rPr>
          <w:rFonts w:hAnsi="標楷體"/>
        </w:rPr>
        <w:t>COVID-19</w:t>
      </w:r>
      <w:r w:rsidRPr="00E23EC8">
        <w:rPr>
          <w:rFonts w:hAnsi="標楷體" w:hint="eastAsia"/>
        </w:rPr>
        <w:t>疫情影響，</w:t>
      </w:r>
      <w:r w:rsidR="000D4696" w:rsidRPr="000D4696">
        <w:rPr>
          <w:rFonts w:hAnsi="標楷體" w:hint="eastAsia"/>
        </w:rPr>
        <w:t>桃園機場客運量大幅下降，</w:t>
      </w:r>
      <w:r w:rsidR="000D4696" w:rsidRPr="00E23EC8">
        <w:rPr>
          <w:rFonts w:hAnsi="標楷體" w:hint="eastAsia"/>
        </w:rPr>
        <w:t>機</w:t>
      </w:r>
      <w:r w:rsidR="000D4696" w:rsidRPr="00E23EC8">
        <w:rPr>
          <w:rFonts w:hAnsi="標楷體" w:hint="eastAsia"/>
        </w:rPr>
        <w:lastRenderedPageBreak/>
        <w:t>場公司</w:t>
      </w:r>
      <w:r w:rsidR="000D4696" w:rsidRPr="000D4696">
        <w:rPr>
          <w:rFonts w:hAnsi="標楷體" w:hint="eastAsia"/>
        </w:rPr>
        <w:t>自109年度由盈轉虧</w:t>
      </w:r>
      <w:r w:rsidR="000D4696">
        <w:rPr>
          <w:rFonts w:ascii="新細明體" w:eastAsia="新細明體" w:hAnsi="新細明體" w:hint="eastAsia"/>
        </w:rPr>
        <w:t>，</w:t>
      </w:r>
      <w:r w:rsidR="000D4696" w:rsidRPr="00B734A0">
        <w:rPr>
          <w:rFonts w:hAnsi="標楷體" w:hint="eastAsia"/>
        </w:rPr>
        <w:t>自有資金裕度不足</w:t>
      </w:r>
      <w:r w:rsidR="000D4696">
        <w:rPr>
          <w:rFonts w:ascii="新細明體" w:eastAsia="新細明體" w:hAnsi="新細明體" w:hint="eastAsia"/>
        </w:rPr>
        <w:t>，</w:t>
      </w:r>
      <w:r w:rsidRPr="00E23EC8">
        <w:rPr>
          <w:rFonts w:hAnsi="標楷體" w:hint="eastAsia"/>
        </w:rPr>
        <w:t>110年度起需仰賴</w:t>
      </w:r>
      <w:r w:rsidR="00B734A0" w:rsidRPr="00B734A0">
        <w:rPr>
          <w:rFonts w:hAnsi="標楷體" w:hint="eastAsia"/>
        </w:rPr>
        <w:t>外借資金或增資來補足資金缺口，允宜落實債務管理，妥善規劃整體財務資源，俾利後續重大建設推動</w:t>
      </w:r>
      <w:r w:rsidR="007C3BE5">
        <w:rPr>
          <w:rFonts w:hAnsi="標楷體" w:hint="eastAsia"/>
        </w:rPr>
        <w:t>；另</w:t>
      </w:r>
      <w:r w:rsidR="007C3BE5" w:rsidRPr="007C3BE5">
        <w:rPr>
          <w:rFonts w:hAnsi="標楷體" w:hint="eastAsia"/>
        </w:rPr>
        <w:t>營運資金</w:t>
      </w:r>
      <w:r w:rsidR="007C3BE5">
        <w:rPr>
          <w:rFonts w:hAnsi="標楷體" w:hint="eastAsia"/>
        </w:rPr>
        <w:t>呈現負值</w:t>
      </w:r>
      <w:r w:rsidR="007C3BE5" w:rsidRPr="007C3BE5">
        <w:rPr>
          <w:rFonts w:hAnsi="標楷體" w:hint="eastAsia"/>
        </w:rPr>
        <w:t>，</w:t>
      </w:r>
      <w:r w:rsidR="000D4696" w:rsidRPr="000D4696">
        <w:rPr>
          <w:rFonts w:hAnsi="標楷體" w:hint="eastAsia"/>
        </w:rPr>
        <w:t>為財務之警訊，</w:t>
      </w:r>
      <w:r w:rsidR="007C3BE5" w:rsidRPr="007C3BE5">
        <w:rPr>
          <w:rFonts w:hAnsi="標楷體" w:hint="eastAsia"/>
        </w:rPr>
        <w:t>宜加強控管各項固定資產購建計畫之成本效益及資金籌措方式，以維財務健全</w:t>
      </w:r>
      <w:r w:rsidRPr="00E23EC8">
        <w:rPr>
          <w:rFonts w:hAnsi="標楷體" w:hint="eastAsia"/>
        </w:rPr>
        <w:t>。</w:t>
      </w:r>
    </w:p>
    <w:p w:rsidR="00B10F62" w:rsidRPr="00E23EC8" w:rsidRDefault="00B10F62" w:rsidP="00B10F62">
      <w:pPr>
        <w:pStyle w:val="ab"/>
        <w:rPr>
          <w:rFonts w:hAnsi="標楷體"/>
        </w:rPr>
      </w:pPr>
      <w:r w:rsidRPr="00E23EC8">
        <w:rPr>
          <w:rFonts w:hAnsi="標楷體" w:hint="eastAsia"/>
        </w:rPr>
        <w:t>(分機：1937</w:t>
      </w:r>
      <w:r w:rsidR="00E53400" w:rsidRPr="00E23EC8">
        <w:rPr>
          <w:rFonts w:hAnsi="標楷體" w:hint="eastAsia"/>
        </w:rPr>
        <w:t>鄧可容</w:t>
      </w:r>
      <w:r w:rsidRPr="00E23EC8">
        <w:rPr>
          <w:rFonts w:hAnsi="標楷體" w:hint="eastAsia"/>
        </w:rPr>
        <w:t>)</w:t>
      </w:r>
      <w:bookmarkEnd w:id="1"/>
      <w:bookmarkEnd w:id="2"/>
    </w:p>
    <w:sectPr w:rsidR="00B10F62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53AC6" w:rsidRPr="00B53AC6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6A21B0" w:rsidRPr="00974CF9" w:rsidRDefault="006A21B0" w:rsidP="00D0704D">
      <w:pPr>
        <w:pStyle w:val="af9"/>
        <w:ind w:left="243" w:hangingChars="100" w:hanging="243"/>
        <w:rPr>
          <w:rFonts w:hint="eastAsia"/>
        </w:rPr>
      </w:pPr>
      <w:r>
        <w:rPr>
          <w:rStyle w:val="af8"/>
        </w:rPr>
        <w:footnoteRef/>
      </w:r>
      <w:r w:rsidRPr="005642F2">
        <w:rPr>
          <w:rStyle w:val="af8"/>
          <w:rFonts w:hint="eastAsia"/>
          <w:sz w:val="12"/>
          <w:szCs w:val="12"/>
          <w:vertAlign w:val="baseline"/>
        </w:rPr>
        <w:t xml:space="preserve">　</w:t>
      </w:r>
      <w:r w:rsidR="00974CF9" w:rsidRPr="00FA7A80">
        <w:rPr>
          <w:rFonts w:hint="eastAsia"/>
        </w:rPr>
        <w:t>行政院於100年4月18日核定「臺灣桃園國際機場園區綱要計畫」，核復事項略以</w:t>
      </w:r>
      <w:r w:rsidR="00A6071A">
        <w:rPr>
          <w:rFonts w:ascii="新細明體" w:eastAsia="新細明體" w:hAnsi="新細明體" w:hint="eastAsia"/>
        </w:rPr>
        <w:t>，</w:t>
      </w:r>
      <w:r w:rsidR="00974CF9" w:rsidRPr="00FA7A80">
        <w:rPr>
          <w:rFonts w:hint="eastAsia"/>
        </w:rPr>
        <w:t>請交通部督促桃機公司掌控重大建設項目重要里程碑目標之達成，如有必要視財務狀況適時提報增資計畫</w:t>
      </w:r>
      <w:r w:rsidR="00974CF9">
        <w:rPr>
          <w:rFonts w:hAnsi="標楷體" w:hint="eastAsia"/>
        </w:rPr>
        <w:t>，</w:t>
      </w:r>
      <w:r w:rsidR="00974CF9">
        <w:rPr>
          <w:rFonts w:hint="eastAsia"/>
        </w:rPr>
        <w:t>為辦理臺灣桃園國際機場園區綱要計畫，所規劃之機場園區重大建設經費龐大，為維持公司財務健全，落實機場重大建設推展</w:t>
      </w:r>
      <w:r w:rsidR="00974CF9">
        <w:rPr>
          <w:rFonts w:hAnsi="標楷體" w:hint="eastAsia"/>
        </w:rPr>
        <w:t>；嗣</w:t>
      </w:r>
      <w:r w:rsidR="00974CF9" w:rsidRPr="009932D7">
        <w:rPr>
          <w:rFonts w:hint="eastAsia"/>
        </w:rPr>
        <w:t>經行政院111年5月31日院授主基綜字第1110200903號函，原則同意增資</w:t>
      </w:r>
      <w:r w:rsidR="00974CF9">
        <w:rPr>
          <w:rFonts w:hAnsi="標楷體" w:hint="eastAsia"/>
        </w:rPr>
        <w:t>。</w:t>
      </w:r>
      <w:r w:rsidR="00B734A0" w:rsidRPr="00B734A0">
        <w:rPr>
          <w:rFonts w:hAnsi="標楷體" w:hint="eastAsia"/>
        </w:rPr>
        <w:t>第1階段(112至115年)於第3航站區建設期間，每年增資150億元，共計600億元</w:t>
      </w:r>
      <w:r w:rsidR="00B734A0">
        <w:rPr>
          <w:rFonts w:ascii="新細明體" w:eastAsia="新細明體" w:hAnsi="新細明體" w:hint="eastAsia"/>
        </w:rPr>
        <w:t>，</w:t>
      </w:r>
      <w:r w:rsidR="00B734A0" w:rsidRPr="00B734A0">
        <w:rPr>
          <w:rFonts w:hint="eastAsia"/>
        </w:rPr>
        <w:t>第2階段視未來財務狀況滾動檢討。</w:t>
      </w:r>
    </w:p>
  </w:footnote>
  <w:footnote w:id="2">
    <w:p w:rsidR="00D02837" w:rsidRDefault="00D02837" w:rsidP="00D0704D">
      <w:pPr>
        <w:pStyle w:val="142"/>
        <w:jc w:val="both"/>
        <w:rPr>
          <w:rFonts w:hint="eastAsia"/>
        </w:rPr>
      </w:pPr>
      <w:r w:rsidRPr="00B4015A">
        <w:rPr>
          <w:rStyle w:val="af8"/>
        </w:rPr>
        <w:footnoteRef/>
      </w:r>
      <w:r w:rsidRPr="00B4015A">
        <w:rPr>
          <w:rStyle w:val="af8"/>
          <w:rFonts w:hint="eastAsia"/>
          <w:sz w:val="12"/>
          <w:szCs w:val="12"/>
          <w:vertAlign w:val="baseline"/>
        </w:rPr>
        <w:t xml:space="preserve">　</w:t>
      </w:r>
      <w:r w:rsidR="00D22B47" w:rsidRPr="00B4015A">
        <w:rPr>
          <w:rFonts w:hint="eastAsia"/>
        </w:rPr>
        <w:t>112年度</w:t>
      </w:r>
      <w:r w:rsidR="006A21B0" w:rsidRPr="00B4015A">
        <w:rPr>
          <w:rFonts w:hint="eastAsia"/>
        </w:rPr>
        <w:t>預算案</w:t>
      </w:r>
      <w:r w:rsidR="00B4015A" w:rsidRPr="00B4015A">
        <w:rPr>
          <w:rFonts w:hAnsi="標楷體" w:hint="eastAsia"/>
        </w:rPr>
        <w:t>「</w:t>
      </w:r>
      <w:r w:rsidR="00B4015A" w:rsidRPr="00B4015A">
        <w:rPr>
          <w:rFonts w:hint="eastAsia"/>
        </w:rPr>
        <w:t>增加資本</w:t>
      </w:r>
      <w:r w:rsidR="00B4015A" w:rsidRPr="00B4015A">
        <w:rPr>
          <w:rFonts w:hAnsi="標楷體" w:hint="eastAsia"/>
        </w:rPr>
        <w:t>」</w:t>
      </w:r>
      <w:r w:rsidR="006A21B0" w:rsidRPr="00B4015A">
        <w:rPr>
          <w:rFonts w:hint="eastAsia"/>
        </w:rPr>
        <w:t>原</w:t>
      </w:r>
      <w:r w:rsidR="00B4015A" w:rsidRPr="00B4015A">
        <w:rPr>
          <w:rFonts w:hint="eastAsia"/>
        </w:rPr>
        <w:t>列</w:t>
      </w:r>
      <w:r w:rsidR="00D22B47" w:rsidRPr="00B4015A">
        <w:rPr>
          <w:rFonts w:hint="eastAsia"/>
        </w:rPr>
        <w:t>150億元</w:t>
      </w:r>
      <w:r w:rsidR="00D22B47" w:rsidRPr="00B4015A">
        <w:rPr>
          <w:rFonts w:ascii="新細明體" w:eastAsia="新細明體" w:hAnsi="新細明體" w:hint="eastAsia"/>
        </w:rPr>
        <w:t>，</w:t>
      </w:r>
      <w:r w:rsidR="00D22B47" w:rsidRPr="00B4015A">
        <w:rPr>
          <w:rFonts w:hint="eastAsia"/>
        </w:rPr>
        <w:t>經立法院</w:t>
      </w:r>
      <w:r w:rsidR="006A21B0" w:rsidRPr="00B4015A">
        <w:rPr>
          <w:rFonts w:hint="eastAsia"/>
        </w:rPr>
        <w:t>減</w:t>
      </w:r>
      <w:r w:rsidR="00B4015A" w:rsidRPr="00B4015A">
        <w:rPr>
          <w:rFonts w:hint="eastAsia"/>
        </w:rPr>
        <w:t>列後</w:t>
      </w:r>
      <w:r w:rsidR="006A21B0" w:rsidRPr="00B4015A">
        <w:rPr>
          <w:rFonts w:ascii="新細明體" w:eastAsia="新細明體" w:hAnsi="新細明體" w:hint="eastAsia"/>
        </w:rPr>
        <w:t>，</w:t>
      </w:r>
      <w:r w:rsidR="00B4015A" w:rsidRPr="00B4015A">
        <w:rPr>
          <w:rFonts w:hint="eastAsia"/>
        </w:rPr>
        <w:t>改列</w:t>
      </w:r>
      <w:r w:rsidR="00D22B47" w:rsidRPr="00B4015A">
        <w:rPr>
          <w:rFonts w:hint="eastAsia"/>
        </w:rPr>
        <w:t>為141億元</w:t>
      </w:r>
      <w:r w:rsidR="003D498B" w:rsidRPr="00B4015A"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C6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2428C66-4C86-4A99-88C2-DDD307B5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41480-66B2-4F2A-8528-2BBEC99EE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2024-10-24T03:50:00Z</dcterms:created>
  <dcterms:modified xsi:type="dcterms:W3CDTF">2024-10-24T03:50:00Z</dcterms:modified>
</cp:coreProperties>
</file>