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5FFCAE59" w14:textId="3206D1B2" w:rsidR="004D58F2" w:rsidRPr="005A5940" w:rsidRDefault="004D58F2" w:rsidP="00AD5C7E">
      <w:pPr>
        <w:pStyle w:val="14"/>
        <w:ind w:left="567" w:hanging="567"/>
        <w:rPr>
          <w:rFonts w:hAnsi="標楷體"/>
        </w:rPr>
      </w:pPr>
      <w:bookmarkStart w:id="1" w:name="_Toc180413000"/>
      <w:r w:rsidRPr="005A5940">
        <w:rPr>
          <w:rFonts w:hint="eastAsia"/>
        </w:rPr>
        <w:t>五、臺灣海洋大學辦理桃園產學分部海洋環境暨藻礁中心</w:t>
      </w:r>
      <w:r>
        <w:rPr>
          <w:rFonts w:hint="eastAsia"/>
        </w:rPr>
        <w:t>及</w:t>
      </w:r>
      <w:r w:rsidRPr="005A5940">
        <w:rPr>
          <w:rFonts w:hAnsi="標楷體" w:hint="eastAsia"/>
        </w:rPr>
        <w:t>產學育成中心</w:t>
      </w:r>
      <w:r w:rsidRPr="005A5940">
        <w:rPr>
          <w:rFonts w:hint="eastAsia"/>
        </w:rPr>
        <w:t>等2項新建工程執行進度落後，</w:t>
      </w:r>
      <w:r w:rsidRPr="005A5940">
        <w:rPr>
          <w:rFonts w:hAnsi="標楷體" w:cs="細明體" w:hint="eastAsia"/>
        </w:rPr>
        <w:t>允宜研謀善策並加強控管機制，俾利工程如期如質完成</w:t>
      </w:r>
      <w:bookmarkEnd w:id="1"/>
    </w:p>
    <w:p w14:paraId="7BB96711" w14:textId="77777777" w:rsidR="004D58F2" w:rsidRPr="005A5940" w:rsidRDefault="004D58F2" w:rsidP="00AD5C7E">
      <w:pPr>
        <w:ind w:left="566" w:firstLine="566"/>
      </w:pPr>
      <w:r w:rsidRPr="005A5940">
        <w:rPr>
          <w:rFonts w:hint="eastAsia"/>
        </w:rPr>
        <w:t>臺灣海洋大學校務基金(以下簡稱海洋大學)114年度預算案「固定資產之建設</w:t>
      </w:r>
      <w:r w:rsidRPr="005A5940">
        <w:t>、</w:t>
      </w:r>
      <w:r w:rsidRPr="005A5940">
        <w:rPr>
          <w:rFonts w:hint="eastAsia"/>
        </w:rPr>
        <w:t>改良、擴充」編列2</w:t>
      </w:r>
      <w:r w:rsidRPr="005A5940">
        <w:rPr>
          <w:rFonts w:hAnsi="標楷體" w:hint="eastAsia"/>
        </w:rPr>
        <w:t>億3,655萬8千元</w:t>
      </w:r>
      <w:r>
        <w:rPr>
          <w:rFonts w:hAnsi="標楷體" w:hint="eastAsia"/>
        </w:rPr>
        <w:t>(均屬</w:t>
      </w:r>
      <w:r w:rsidRPr="00CB5040">
        <w:rPr>
          <w:rFonts w:hAnsi="標楷體" w:hint="eastAsia"/>
        </w:rPr>
        <w:t>一般建築及設備一次性項目</w:t>
      </w:r>
      <w:r>
        <w:rPr>
          <w:rFonts w:hAnsi="標楷體" w:hint="eastAsia"/>
        </w:rPr>
        <w:t>)</w:t>
      </w:r>
      <w:r w:rsidRPr="005A5940">
        <w:rPr>
          <w:rFonts w:hAnsi="標楷體" w:hint="eastAsia"/>
        </w:rPr>
        <w:t>，主要為教學研究用之儀器設備及資訊設備之增購及汰舊換新等</w:t>
      </w:r>
      <w:r w:rsidRPr="005A5940">
        <w:rPr>
          <w:rFonts w:hint="eastAsia"/>
        </w:rPr>
        <w:t>。經查：</w:t>
      </w:r>
    </w:p>
    <w:p w14:paraId="12B3F61B" w14:textId="77777777" w:rsidR="004D58F2" w:rsidRPr="005A5940" w:rsidRDefault="004D58F2" w:rsidP="002441F8">
      <w:pPr>
        <w:pStyle w:val="a4"/>
        <w:ind w:left="849" w:hanging="283"/>
        <w:rPr>
          <w:rFonts w:hAnsi="標楷體"/>
          <w:b/>
          <w:kern w:val="0"/>
        </w:rPr>
      </w:pPr>
      <w:r w:rsidRPr="005A5940">
        <w:rPr>
          <w:rFonts w:hAnsi="標楷體" w:hint="eastAsia"/>
          <w:b/>
        </w:rPr>
        <w:t>(一)113年度</w:t>
      </w:r>
      <w:r>
        <w:rPr>
          <w:rFonts w:hAnsi="標楷體" w:hint="eastAsia"/>
          <w:b/>
        </w:rPr>
        <w:t>截至</w:t>
      </w:r>
      <w:r w:rsidRPr="005A5940">
        <w:rPr>
          <w:rFonts w:hAnsi="標楷體" w:hint="eastAsia"/>
          <w:b/>
        </w:rPr>
        <w:t>8</w:t>
      </w:r>
      <w:r>
        <w:rPr>
          <w:rFonts w:hAnsi="標楷體" w:hint="eastAsia"/>
          <w:b/>
        </w:rPr>
        <w:t>月底止</w:t>
      </w:r>
      <w:r w:rsidRPr="005A5940">
        <w:rPr>
          <w:rFonts w:hAnsi="標楷體" w:hint="eastAsia"/>
          <w:b/>
        </w:rPr>
        <w:t>固定資產之建設改良擴充預算執行情形未如預期</w:t>
      </w:r>
    </w:p>
    <w:p w14:paraId="1CF53843" w14:textId="77777777" w:rsidR="004D58F2" w:rsidRPr="005A5940" w:rsidRDefault="004D58F2" w:rsidP="00651358">
      <w:pPr>
        <w:pStyle w:val="2"/>
        <w:ind w:left="850" w:firstLine="566"/>
        <w:rPr>
          <w:rFonts w:hAnsi="標楷體"/>
        </w:rPr>
      </w:pPr>
      <w:r w:rsidRPr="005A5940">
        <w:rPr>
          <w:rFonts w:hint="eastAsia"/>
        </w:rPr>
        <w:t>以海洋大學近年</w:t>
      </w:r>
      <w:r>
        <w:rPr>
          <w:rFonts w:hint="eastAsia"/>
        </w:rPr>
        <w:t>(109年至113年8月底)</w:t>
      </w:r>
      <w:r w:rsidRPr="005A5940">
        <w:rPr>
          <w:rFonts w:hint="eastAsia"/>
        </w:rPr>
        <w:t>固定資產</w:t>
      </w:r>
      <w:r>
        <w:rPr>
          <w:rFonts w:hint="eastAsia"/>
        </w:rPr>
        <w:t>之</w:t>
      </w:r>
      <w:r w:rsidRPr="005A5940">
        <w:rPr>
          <w:rFonts w:hint="eastAsia"/>
        </w:rPr>
        <w:t>建設改良擴充預算執行情形觀之</w:t>
      </w:r>
      <w:r w:rsidRPr="005A5940">
        <w:rPr>
          <w:rFonts w:hAnsi="標楷體" w:hint="eastAsia"/>
        </w:rPr>
        <w:t>，109及112年度執行率約8成，110</w:t>
      </w:r>
      <w:r>
        <w:rPr>
          <w:rFonts w:hAnsi="標楷體" w:hint="eastAsia"/>
        </w:rPr>
        <w:t>及</w:t>
      </w:r>
      <w:r w:rsidRPr="005A5940">
        <w:rPr>
          <w:rFonts w:hAnsi="標楷體" w:hint="eastAsia"/>
        </w:rPr>
        <w:t>11</w:t>
      </w:r>
      <w:r w:rsidRPr="005A5940">
        <w:rPr>
          <w:rFonts w:hAnsi="標楷體"/>
        </w:rPr>
        <w:t>1</w:t>
      </w:r>
      <w:r w:rsidRPr="005A5940">
        <w:rPr>
          <w:rFonts w:hAnsi="標楷體" w:hint="eastAsia"/>
        </w:rPr>
        <w:t>年度執行率</w:t>
      </w:r>
      <w:r>
        <w:rPr>
          <w:rFonts w:hAnsi="標楷體" w:hint="eastAsia"/>
        </w:rPr>
        <w:t>較低</w:t>
      </w:r>
      <w:r w:rsidRPr="005A5940">
        <w:rPr>
          <w:rFonts w:hAnsi="標楷體" w:hint="eastAsia"/>
        </w:rPr>
        <w:t>，分別占可用預算數62.19%及60.07%</w:t>
      </w:r>
      <w:r w:rsidRPr="005A5940">
        <w:rPr>
          <w:rFonts w:hAnsi="標楷體"/>
        </w:rPr>
        <w:t>(</w:t>
      </w:r>
      <w:r w:rsidRPr="005A5940">
        <w:rPr>
          <w:rFonts w:hAnsi="標楷體" w:hint="eastAsia"/>
        </w:rPr>
        <w:t>詳表1</w:t>
      </w:r>
      <w:r w:rsidRPr="005A5940">
        <w:rPr>
          <w:rFonts w:hAnsi="標楷體"/>
        </w:rPr>
        <w:t>)</w:t>
      </w:r>
      <w:r w:rsidRPr="005A5940">
        <w:rPr>
          <w:rFonts w:hAnsi="標楷體" w:hint="eastAsia"/>
        </w:rPr>
        <w:t>；另113年度截至8月底止執行數為1億2,500萬4千元，占預算分配數比率64.64%，占全年可用預算數比率僅29.70%，預算執行情形未如預期，詢據海洋大學說明，主要原因如下：</w:t>
      </w:r>
    </w:p>
    <w:p w14:paraId="067C1CA3" w14:textId="77777777" w:rsidR="004D58F2" w:rsidRPr="005A5940" w:rsidRDefault="004D58F2" w:rsidP="00C34CBB">
      <w:pPr>
        <w:pStyle w:val="123"/>
        <w:ind w:left="1133" w:hanging="283"/>
      </w:pPr>
      <w:r w:rsidRPr="005A5940">
        <w:rPr>
          <w:rFonts w:hint="eastAsia"/>
        </w:rPr>
        <w:t>1.「桃園產學分部海洋環境暨藻礁中心新建工程(109-113年)」及「桃園產學分部產學育成中心新建工程(110-113年)」</w:t>
      </w:r>
      <w:r w:rsidRPr="005A5940">
        <w:rPr>
          <w:rFonts w:hAnsi="標楷體" w:hint="eastAsia"/>
        </w:rPr>
        <w:t>之</w:t>
      </w:r>
      <w:r w:rsidRPr="005A5940">
        <w:rPr>
          <w:rFonts w:hint="eastAsia"/>
        </w:rPr>
        <w:t>藻礁暨海洋生態館</w:t>
      </w:r>
      <w:r>
        <w:rPr>
          <w:rFonts w:hint="eastAsia"/>
        </w:rPr>
        <w:t>工程</w:t>
      </w:r>
      <w:r w:rsidRPr="005A5940">
        <w:rPr>
          <w:rFonts w:hint="eastAsia"/>
        </w:rPr>
        <w:t>因廠商出工數不足、材料送審時程延宕及施工圖清圖未完成，致進度落後。</w:t>
      </w:r>
    </w:p>
    <w:p w14:paraId="626358D4" w14:textId="77777777" w:rsidR="004D58F2" w:rsidRPr="005A5940" w:rsidRDefault="004D58F2" w:rsidP="00C34CBB">
      <w:pPr>
        <w:pStyle w:val="123"/>
        <w:ind w:left="1133" w:hanging="283"/>
      </w:pPr>
      <w:r w:rsidRPr="005A5940">
        <w:rPr>
          <w:rFonts w:hint="eastAsia"/>
        </w:rPr>
        <w:t>2.體育館鋼構保養於113年7月進行第2次開標，因未達3家廠商而流標，為不影響上課使用，</w:t>
      </w:r>
      <w:r>
        <w:rPr>
          <w:rFonts w:hint="eastAsia"/>
        </w:rPr>
        <w:t>延</w:t>
      </w:r>
      <w:r w:rsidRPr="005A5940">
        <w:rPr>
          <w:rFonts w:hint="eastAsia"/>
        </w:rPr>
        <w:t>至114年再辦理。</w:t>
      </w:r>
    </w:p>
    <w:p w14:paraId="18539F06" w14:textId="77777777" w:rsidR="004D58F2" w:rsidRPr="005A5940" w:rsidRDefault="004D58F2" w:rsidP="007B79BC">
      <w:pPr>
        <w:pStyle w:val="20"/>
        <w:spacing w:line="500" w:lineRule="exact"/>
        <w:ind w:left="1692" w:hangingChars="597" w:hanging="1692"/>
        <w:rPr>
          <w:rFonts w:hAnsi="標楷體"/>
          <w:b/>
          <w:sz w:val="28"/>
        </w:rPr>
      </w:pPr>
      <w:r w:rsidRPr="005A5940">
        <w:rPr>
          <w:rFonts w:hint="eastAsia"/>
          <w:b/>
          <w:sz w:val="28"/>
        </w:rPr>
        <w:t>表1</w:t>
      </w:r>
      <w:r w:rsidRPr="005A5940">
        <w:rPr>
          <w:rFonts w:hAnsi="標楷體"/>
          <w:b/>
          <w:szCs w:val="22"/>
        </w:rPr>
        <w:t xml:space="preserve">  </w:t>
      </w:r>
      <w:r w:rsidRPr="005A5940">
        <w:rPr>
          <w:rFonts w:hAnsi="標楷體" w:hint="eastAsia"/>
          <w:b/>
          <w:sz w:val="28"/>
        </w:rPr>
        <w:t>海洋大學近年固定資產</w:t>
      </w:r>
      <w:r>
        <w:rPr>
          <w:rFonts w:hAnsi="標楷體" w:hint="eastAsia"/>
          <w:b/>
          <w:sz w:val="28"/>
        </w:rPr>
        <w:t>之</w:t>
      </w:r>
      <w:r w:rsidRPr="005A5940">
        <w:rPr>
          <w:rFonts w:hAnsi="標楷體" w:hint="eastAsia"/>
          <w:b/>
          <w:sz w:val="28"/>
        </w:rPr>
        <w:t xml:space="preserve">建設改良擴充預算執行情形表 </w:t>
      </w:r>
    </w:p>
    <w:p w14:paraId="5B087322" w14:textId="77777777" w:rsidR="004D58F2" w:rsidRPr="005A5940" w:rsidRDefault="004D58F2" w:rsidP="00B04018">
      <w:pPr>
        <w:pStyle w:val="20"/>
        <w:spacing w:line="320" w:lineRule="exact"/>
        <w:ind w:left="1452" w:hangingChars="597" w:hanging="1452"/>
        <w:jc w:val="right"/>
        <w:rPr>
          <w:rFonts w:hAnsi="標楷體"/>
        </w:rPr>
      </w:pPr>
      <w:r w:rsidRPr="005A5940">
        <w:rPr>
          <w:rFonts w:hAnsi="標楷體" w:hint="eastAsia"/>
        </w:rPr>
        <w:t>單位：新臺幣千元；</w:t>
      </w:r>
      <w:r w:rsidRPr="005A5940">
        <w:rPr>
          <w:rFonts w:hAnsi="標楷體" w:hint="eastAsia"/>
          <w:kern w:val="0"/>
          <w:szCs w:val="24"/>
        </w:rPr>
        <w:t>%</w:t>
      </w:r>
    </w:p>
    <w:tbl>
      <w:tblPr>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13"/>
        <w:gridCol w:w="1252"/>
        <w:gridCol w:w="1253"/>
        <w:gridCol w:w="1230"/>
        <w:gridCol w:w="1276"/>
        <w:gridCol w:w="1275"/>
        <w:gridCol w:w="1134"/>
      </w:tblGrid>
      <w:tr w:rsidR="004D58F2" w:rsidRPr="005A5940" w14:paraId="3071EE5C" w14:textId="77777777" w:rsidTr="00C34CBB">
        <w:trPr>
          <w:trHeight w:val="374"/>
          <w:tblHeader/>
        </w:trPr>
        <w:tc>
          <w:tcPr>
            <w:tcW w:w="1113" w:type="dxa"/>
            <w:vMerge w:val="restart"/>
            <w:noWrap/>
            <w:vAlign w:val="center"/>
            <w:hideMark/>
          </w:tcPr>
          <w:p w14:paraId="6E35C3E7" w14:textId="77777777" w:rsidR="004D58F2" w:rsidRPr="00D97BA9" w:rsidRDefault="004D58F2" w:rsidP="00D97BA9">
            <w:pPr>
              <w:pStyle w:val="142"/>
              <w:jc w:val="center"/>
              <w:rPr>
                <w:b/>
              </w:rPr>
            </w:pPr>
            <w:r w:rsidRPr="00D97BA9">
              <w:rPr>
                <w:rFonts w:hint="eastAsia"/>
                <w:b/>
              </w:rPr>
              <w:t>年度</w:t>
            </w:r>
          </w:p>
        </w:tc>
        <w:tc>
          <w:tcPr>
            <w:tcW w:w="5011" w:type="dxa"/>
            <w:gridSpan w:val="4"/>
            <w:noWrap/>
            <w:vAlign w:val="center"/>
            <w:hideMark/>
          </w:tcPr>
          <w:p w14:paraId="1FA96BFB" w14:textId="77777777" w:rsidR="004D58F2" w:rsidRPr="00D97BA9" w:rsidRDefault="004D58F2" w:rsidP="00D97BA9">
            <w:pPr>
              <w:pStyle w:val="142"/>
              <w:jc w:val="center"/>
              <w:rPr>
                <w:b/>
              </w:rPr>
            </w:pPr>
            <w:r w:rsidRPr="00D97BA9">
              <w:rPr>
                <w:rFonts w:hint="eastAsia"/>
                <w:b/>
              </w:rPr>
              <w:t>可用預算數</w:t>
            </w:r>
          </w:p>
        </w:tc>
        <w:tc>
          <w:tcPr>
            <w:tcW w:w="1275" w:type="dxa"/>
            <w:vMerge w:val="restart"/>
            <w:noWrap/>
            <w:vAlign w:val="center"/>
            <w:hideMark/>
          </w:tcPr>
          <w:p w14:paraId="41A047C9" w14:textId="77777777" w:rsidR="004D58F2" w:rsidRPr="00D97BA9" w:rsidRDefault="004D58F2" w:rsidP="00D97BA9">
            <w:pPr>
              <w:pStyle w:val="142"/>
              <w:jc w:val="center"/>
              <w:rPr>
                <w:b/>
              </w:rPr>
            </w:pPr>
            <w:r w:rsidRPr="00D97BA9">
              <w:rPr>
                <w:rFonts w:hint="eastAsia"/>
                <w:b/>
              </w:rPr>
              <w:t>決算數</w:t>
            </w:r>
          </w:p>
        </w:tc>
        <w:tc>
          <w:tcPr>
            <w:tcW w:w="1134" w:type="dxa"/>
            <w:vMerge w:val="restart"/>
            <w:vAlign w:val="center"/>
          </w:tcPr>
          <w:p w14:paraId="3CEECE6D" w14:textId="77777777" w:rsidR="004D58F2" w:rsidRPr="00D97BA9" w:rsidRDefault="004D58F2" w:rsidP="00D97BA9">
            <w:pPr>
              <w:pStyle w:val="142"/>
              <w:jc w:val="center"/>
              <w:rPr>
                <w:b/>
              </w:rPr>
            </w:pPr>
            <w:r w:rsidRPr="00D97BA9">
              <w:rPr>
                <w:rFonts w:hint="eastAsia"/>
                <w:b/>
              </w:rPr>
              <w:t>執行率</w:t>
            </w:r>
          </w:p>
        </w:tc>
      </w:tr>
      <w:tr w:rsidR="004D58F2" w:rsidRPr="005A5940" w14:paraId="1942843C" w14:textId="77777777" w:rsidTr="00C34CBB">
        <w:trPr>
          <w:trHeight w:val="550"/>
          <w:tblHeader/>
        </w:trPr>
        <w:tc>
          <w:tcPr>
            <w:tcW w:w="1113" w:type="dxa"/>
            <w:vMerge/>
            <w:noWrap/>
            <w:vAlign w:val="center"/>
          </w:tcPr>
          <w:p w14:paraId="1DD21332" w14:textId="77777777" w:rsidR="004D58F2" w:rsidRPr="00D97BA9" w:rsidRDefault="004D58F2" w:rsidP="00D97BA9">
            <w:pPr>
              <w:pStyle w:val="142"/>
              <w:jc w:val="center"/>
              <w:rPr>
                <w:b/>
              </w:rPr>
            </w:pPr>
          </w:p>
        </w:tc>
        <w:tc>
          <w:tcPr>
            <w:tcW w:w="1252" w:type="dxa"/>
            <w:noWrap/>
            <w:vAlign w:val="center"/>
          </w:tcPr>
          <w:p w14:paraId="1F371B7D" w14:textId="77777777" w:rsidR="004D58F2" w:rsidRPr="00D97BA9" w:rsidRDefault="004D58F2" w:rsidP="00D97BA9">
            <w:pPr>
              <w:pStyle w:val="142"/>
              <w:jc w:val="center"/>
              <w:rPr>
                <w:b/>
              </w:rPr>
            </w:pPr>
            <w:r w:rsidRPr="00D97BA9">
              <w:rPr>
                <w:rFonts w:hint="eastAsia"/>
                <w:b/>
              </w:rPr>
              <w:t>以前年度保留數</w:t>
            </w:r>
          </w:p>
        </w:tc>
        <w:tc>
          <w:tcPr>
            <w:tcW w:w="1253" w:type="dxa"/>
            <w:vAlign w:val="center"/>
          </w:tcPr>
          <w:p w14:paraId="20265856" w14:textId="77777777" w:rsidR="004D58F2" w:rsidRPr="00D97BA9" w:rsidRDefault="004D58F2" w:rsidP="00D97BA9">
            <w:pPr>
              <w:pStyle w:val="142"/>
              <w:jc w:val="center"/>
              <w:rPr>
                <w:b/>
              </w:rPr>
            </w:pPr>
            <w:r w:rsidRPr="00D97BA9">
              <w:rPr>
                <w:rFonts w:hint="eastAsia"/>
                <w:b/>
              </w:rPr>
              <w:t>本年度</w:t>
            </w:r>
          </w:p>
          <w:p w14:paraId="7A17B17B" w14:textId="77777777" w:rsidR="004D58F2" w:rsidRPr="00D97BA9" w:rsidRDefault="004D58F2" w:rsidP="00D97BA9">
            <w:pPr>
              <w:pStyle w:val="142"/>
              <w:jc w:val="center"/>
              <w:rPr>
                <w:b/>
              </w:rPr>
            </w:pPr>
            <w:r w:rsidRPr="00D97BA9">
              <w:rPr>
                <w:rFonts w:hint="eastAsia"/>
                <w:b/>
              </w:rPr>
              <w:t>預算數</w:t>
            </w:r>
          </w:p>
        </w:tc>
        <w:tc>
          <w:tcPr>
            <w:tcW w:w="1230" w:type="dxa"/>
            <w:vAlign w:val="center"/>
          </w:tcPr>
          <w:p w14:paraId="7A00BE81" w14:textId="77777777" w:rsidR="004D58F2" w:rsidRPr="00D97BA9" w:rsidRDefault="004D58F2" w:rsidP="00D97BA9">
            <w:pPr>
              <w:pStyle w:val="142"/>
              <w:jc w:val="center"/>
              <w:rPr>
                <w:b/>
              </w:rPr>
            </w:pPr>
            <w:r w:rsidRPr="00D97BA9">
              <w:rPr>
                <w:rFonts w:hint="eastAsia"/>
                <w:b/>
              </w:rPr>
              <w:t>奉准先行辦理數</w:t>
            </w:r>
          </w:p>
        </w:tc>
        <w:tc>
          <w:tcPr>
            <w:tcW w:w="1276" w:type="dxa"/>
            <w:vAlign w:val="center"/>
          </w:tcPr>
          <w:p w14:paraId="099960C4" w14:textId="77777777" w:rsidR="004D58F2" w:rsidRPr="00D97BA9" w:rsidRDefault="004D58F2" w:rsidP="00D97BA9">
            <w:pPr>
              <w:pStyle w:val="142"/>
              <w:jc w:val="center"/>
              <w:rPr>
                <w:b/>
              </w:rPr>
            </w:pPr>
            <w:r w:rsidRPr="00D97BA9">
              <w:rPr>
                <w:rFonts w:hint="eastAsia"/>
                <w:b/>
              </w:rPr>
              <w:t>小計</w:t>
            </w:r>
          </w:p>
        </w:tc>
        <w:tc>
          <w:tcPr>
            <w:tcW w:w="1275" w:type="dxa"/>
            <w:vMerge/>
            <w:noWrap/>
            <w:vAlign w:val="center"/>
          </w:tcPr>
          <w:p w14:paraId="5C21E318" w14:textId="77777777" w:rsidR="004D58F2" w:rsidRPr="005A5940" w:rsidRDefault="004D58F2" w:rsidP="00D97BA9">
            <w:pPr>
              <w:pStyle w:val="142"/>
            </w:pPr>
          </w:p>
        </w:tc>
        <w:tc>
          <w:tcPr>
            <w:tcW w:w="1134" w:type="dxa"/>
            <w:vMerge/>
            <w:vAlign w:val="center"/>
          </w:tcPr>
          <w:p w14:paraId="1B11E9C9" w14:textId="77777777" w:rsidR="004D58F2" w:rsidRPr="005A5940" w:rsidRDefault="004D58F2" w:rsidP="00D97BA9">
            <w:pPr>
              <w:pStyle w:val="142"/>
            </w:pPr>
          </w:p>
        </w:tc>
      </w:tr>
      <w:tr w:rsidR="004D58F2" w:rsidRPr="005A5940" w14:paraId="7F82ACEC" w14:textId="77777777" w:rsidTr="006B0985">
        <w:trPr>
          <w:trHeight w:val="386"/>
        </w:trPr>
        <w:tc>
          <w:tcPr>
            <w:tcW w:w="1113" w:type="dxa"/>
            <w:noWrap/>
            <w:vAlign w:val="center"/>
          </w:tcPr>
          <w:p w14:paraId="27D7BED3" w14:textId="77777777" w:rsidR="004D58F2" w:rsidRPr="005A5940" w:rsidRDefault="004D58F2" w:rsidP="00D97BA9">
            <w:pPr>
              <w:pStyle w:val="142"/>
              <w:jc w:val="center"/>
            </w:pPr>
            <w:r w:rsidRPr="005A5940">
              <w:rPr>
                <w:rFonts w:hint="eastAsia"/>
              </w:rPr>
              <w:t>109</w:t>
            </w:r>
          </w:p>
        </w:tc>
        <w:tc>
          <w:tcPr>
            <w:tcW w:w="1252" w:type="dxa"/>
            <w:noWrap/>
            <w:vAlign w:val="center"/>
          </w:tcPr>
          <w:p w14:paraId="1AC07401" w14:textId="77777777" w:rsidR="004D58F2" w:rsidRPr="005A5940" w:rsidRDefault="004D58F2" w:rsidP="00D97BA9">
            <w:pPr>
              <w:pStyle w:val="142"/>
              <w:jc w:val="right"/>
            </w:pPr>
            <w:r w:rsidRPr="005A5940">
              <w:rPr>
                <w:rFonts w:hint="eastAsia"/>
              </w:rPr>
              <w:t>5</w:t>
            </w:r>
            <w:r w:rsidRPr="005A5940">
              <w:t>5,686</w:t>
            </w:r>
          </w:p>
        </w:tc>
        <w:tc>
          <w:tcPr>
            <w:tcW w:w="1253" w:type="dxa"/>
            <w:vAlign w:val="center"/>
          </w:tcPr>
          <w:p w14:paraId="642F0B8D" w14:textId="77777777" w:rsidR="004D58F2" w:rsidRPr="005A5940" w:rsidRDefault="004D58F2" w:rsidP="00D97BA9">
            <w:pPr>
              <w:pStyle w:val="142"/>
              <w:jc w:val="right"/>
            </w:pPr>
            <w:r w:rsidRPr="005A5940">
              <w:rPr>
                <w:rFonts w:hint="eastAsia"/>
              </w:rPr>
              <w:t>4</w:t>
            </w:r>
            <w:r w:rsidRPr="005A5940">
              <w:t>02,720</w:t>
            </w:r>
          </w:p>
        </w:tc>
        <w:tc>
          <w:tcPr>
            <w:tcW w:w="1230" w:type="dxa"/>
            <w:vAlign w:val="center"/>
          </w:tcPr>
          <w:p w14:paraId="7BDAFB1B" w14:textId="77777777" w:rsidR="004D58F2" w:rsidRPr="005A5940" w:rsidRDefault="004D58F2" w:rsidP="00D97BA9">
            <w:pPr>
              <w:pStyle w:val="142"/>
              <w:jc w:val="right"/>
            </w:pPr>
            <w:r w:rsidRPr="005A5940">
              <w:rPr>
                <w:rFonts w:hint="eastAsia"/>
              </w:rPr>
              <w:t>49,380</w:t>
            </w:r>
          </w:p>
        </w:tc>
        <w:tc>
          <w:tcPr>
            <w:tcW w:w="1276" w:type="dxa"/>
            <w:vAlign w:val="center"/>
          </w:tcPr>
          <w:p w14:paraId="1AE047AD" w14:textId="77777777" w:rsidR="004D58F2" w:rsidRPr="005A5940" w:rsidRDefault="004D58F2" w:rsidP="00D97BA9">
            <w:pPr>
              <w:pStyle w:val="142"/>
              <w:jc w:val="right"/>
            </w:pPr>
            <w:r w:rsidRPr="005A5940">
              <w:t>507,786</w:t>
            </w:r>
          </w:p>
        </w:tc>
        <w:tc>
          <w:tcPr>
            <w:tcW w:w="1275" w:type="dxa"/>
            <w:noWrap/>
            <w:vAlign w:val="center"/>
          </w:tcPr>
          <w:p w14:paraId="292A7DE8" w14:textId="77777777" w:rsidR="004D58F2" w:rsidRPr="005A5940" w:rsidRDefault="004D58F2" w:rsidP="00D97BA9">
            <w:pPr>
              <w:pStyle w:val="142"/>
              <w:jc w:val="right"/>
            </w:pPr>
            <w:r w:rsidRPr="005A5940">
              <w:t>408</w:t>
            </w:r>
            <w:r w:rsidRPr="005A5940">
              <w:rPr>
                <w:rFonts w:hint="eastAsia"/>
              </w:rPr>
              <w:t>,</w:t>
            </w:r>
            <w:r w:rsidRPr="005A5940">
              <w:t>029</w:t>
            </w:r>
          </w:p>
        </w:tc>
        <w:tc>
          <w:tcPr>
            <w:tcW w:w="1134" w:type="dxa"/>
            <w:noWrap/>
            <w:vAlign w:val="center"/>
          </w:tcPr>
          <w:p w14:paraId="5E2D00C0" w14:textId="77777777" w:rsidR="004D58F2" w:rsidRPr="005A5940" w:rsidRDefault="004D58F2" w:rsidP="00D97BA9">
            <w:pPr>
              <w:pStyle w:val="142"/>
              <w:jc w:val="right"/>
            </w:pPr>
            <w:r w:rsidRPr="005A5940">
              <w:t>80</w:t>
            </w:r>
            <w:r w:rsidRPr="005A5940">
              <w:rPr>
                <w:rFonts w:hint="eastAsia"/>
              </w:rPr>
              <w:t>.</w:t>
            </w:r>
            <w:r w:rsidRPr="005A5940">
              <w:t>35</w:t>
            </w:r>
          </w:p>
        </w:tc>
      </w:tr>
      <w:tr w:rsidR="004D58F2" w:rsidRPr="005A5940" w14:paraId="0AF23247" w14:textId="77777777" w:rsidTr="006B0985">
        <w:trPr>
          <w:trHeight w:val="386"/>
        </w:trPr>
        <w:tc>
          <w:tcPr>
            <w:tcW w:w="1113" w:type="dxa"/>
            <w:noWrap/>
            <w:vAlign w:val="center"/>
          </w:tcPr>
          <w:p w14:paraId="5330DE82" w14:textId="77777777" w:rsidR="004D58F2" w:rsidRPr="005A5940" w:rsidRDefault="004D58F2" w:rsidP="00D97BA9">
            <w:pPr>
              <w:pStyle w:val="142"/>
              <w:jc w:val="center"/>
            </w:pPr>
            <w:r w:rsidRPr="005A5940">
              <w:rPr>
                <w:rFonts w:hint="eastAsia"/>
              </w:rPr>
              <w:t>110</w:t>
            </w:r>
          </w:p>
        </w:tc>
        <w:tc>
          <w:tcPr>
            <w:tcW w:w="1252" w:type="dxa"/>
            <w:noWrap/>
            <w:vAlign w:val="center"/>
          </w:tcPr>
          <w:p w14:paraId="14D4F5F9" w14:textId="77777777" w:rsidR="004D58F2" w:rsidRPr="005A5940" w:rsidRDefault="004D58F2" w:rsidP="00D97BA9">
            <w:pPr>
              <w:pStyle w:val="142"/>
              <w:jc w:val="right"/>
            </w:pPr>
            <w:r w:rsidRPr="005A5940">
              <w:rPr>
                <w:rFonts w:hint="eastAsia"/>
              </w:rPr>
              <w:t>74,645</w:t>
            </w:r>
          </w:p>
        </w:tc>
        <w:tc>
          <w:tcPr>
            <w:tcW w:w="1253" w:type="dxa"/>
            <w:vAlign w:val="center"/>
          </w:tcPr>
          <w:p w14:paraId="48ED15A4" w14:textId="77777777" w:rsidR="004D58F2" w:rsidRPr="005A5940" w:rsidRDefault="004D58F2" w:rsidP="00D97BA9">
            <w:pPr>
              <w:pStyle w:val="142"/>
              <w:jc w:val="right"/>
            </w:pPr>
            <w:r w:rsidRPr="005A5940">
              <w:rPr>
                <w:rFonts w:hint="eastAsia"/>
              </w:rPr>
              <w:t>3</w:t>
            </w:r>
            <w:r w:rsidRPr="005A5940">
              <w:t>52,528</w:t>
            </w:r>
          </w:p>
        </w:tc>
        <w:tc>
          <w:tcPr>
            <w:tcW w:w="1230" w:type="dxa"/>
            <w:vAlign w:val="center"/>
          </w:tcPr>
          <w:p w14:paraId="4A6419A8" w14:textId="77777777" w:rsidR="004D58F2" w:rsidRPr="005A5940" w:rsidRDefault="004D58F2" w:rsidP="00D97BA9">
            <w:pPr>
              <w:pStyle w:val="142"/>
              <w:jc w:val="right"/>
            </w:pPr>
            <w:r w:rsidRPr="005A5940">
              <w:rPr>
                <w:rFonts w:hint="eastAsia"/>
              </w:rPr>
              <w:t>7</w:t>
            </w:r>
            <w:r w:rsidRPr="005A5940">
              <w:t>4,210</w:t>
            </w:r>
          </w:p>
        </w:tc>
        <w:tc>
          <w:tcPr>
            <w:tcW w:w="1276" w:type="dxa"/>
            <w:vAlign w:val="center"/>
          </w:tcPr>
          <w:p w14:paraId="7D391D24" w14:textId="77777777" w:rsidR="004D58F2" w:rsidRPr="005A5940" w:rsidRDefault="004D58F2" w:rsidP="00D97BA9">
            <w:pPr>
              <w:pStyle w:val="142"/>
              <w:jc w:val="right"/>
            </w:pPr>
            <w:r w:rsidRPr="005A5940">
              <w:t>501,383</w:t>
            </w:r>
          </w:p>
        </w:tc>
        <w:tc>
          <w:tcPr>
            <w:tcW w:w="1275" w:type="dxa"/>
            <w:noWrap/>
            <w:vAlign w:val="center"/>
          </w:tcPr>
          <w:p w14:paraId="131FE97D" w14:textId="77777777" w:rsidR="004D58F2" w:rsidRPr="005A5940" w:rsidRDefault="004D58F2" w:rsidP="00D97BA9">
            <w:pPr>
              <w:pStyle w:val="142"/>
              <w:jc w:val="right"/>
            </w:pPr>
            <w:r w:rsidRPr="005A5940">
              <w:t>311</w:t>
            </w:r>
            <w:r w:rsidRPr="005A5940">
              <w:rPr>
                <w:rFonts w:hint="eastAsia"/>
              </w:rPr>
              <w:t>,</w:t>
            </w:r>
            <w:r w:rsidRPr="005A5940">
              <w:t>802</w:t>
            </w:r>
          </w:p>
        </w:tc>
        <w:tc>
          <w:tcPr>
            <w:tcW w:w="1134" w:type="dxa"/>
            <w:noWrap/>
            <w:vAlign w:val="center"/>
          </w:tcPr>
          <w:p w14:paraId="4A4D1A2E" w14:textId="77777777" w:rsidR="004D58F2" w:rsidRPr="005A5940" w:rsidRDefault="004D58F2" w:rsidP="00D97BA9">
            <w:pPr>
              <w:pStyle w:val="142"/>
              <w:jc w:val="right"/>
            </w:pPr>
            <w:r w:rsidRPr="005A5940">
              <w:t>62</w:t>
            </w:r>
            <w:r w:rsidRPr="005A5940">
              <w:rPr>
                <w:rFonts w:hint="eastAsia"/>
              </w:rPr>
              <w:t>.</w:t>
            </w:r>
            <w:r w:rsidRPr="005A5940">
              <w:t>19</w:t>
            </w:r>
          </w:p>
        </w:tc>
      </w:tr>
      <w:tr w:rsidR="004D58F2" w:rsidRPr="005A5940" w14:paraId="4DAFEA73" w14:textId="77777777" w:rsidTr="006B0985">
        <w:trPr>
          <w:trHeight w:val="386"/>
        </w:trPr>
        <w:tc>
          <w:tcPr>
            <w:tcW w:w="1113" w:type="dxa"/>
            <w:noWrap/>
            <w:vAlign w:val="center"/>
          </w:tcPr>
          <w:p w14:paraId="087F7FEC" w14:textId="77777777" w:rsidR="004D58F2" w:rsidRPr="005A5940" w:rsidRDefault="004D58F2" w:rsidP="00D97BA9">
            <w:pPr>
              <w:pStyle w:val="142"/>
              <w:jc w:val="center"/>
            </w:pPr>
            <w:r w:rsidRPr="005A5940">
              <w:rPr>
                <w:rFonts w:hint="eastAsia"/>
              </w:rPr>
              <w:t>111</w:t>
            </w:r>
          </w:p>
        </w:tc>
        <w:tc>
          <w:tcPr>
            <w:tcW w:w="1252" w:type="dxa"/>
            <w:noWrap/>
            <w:vAlign w:val="center"/>
          </w:tcPr>
          <w:p w14:paraId="1E5B4812" w14:textId="77777777" w:rsidR="004D58F2" w:rsidRPr="005A5940" w:rsidRDefault="004D58F2" w:rsidP="00D97BA9">
            <w:pPr>
              <w:pStyle w:val="142"/>
              <w:jc w:val="right"/>
            </w:pPr>
            <w:r w:rsidRPr="005A5940">
              <w:rPr>
                <w:rFonts w:hint="eastAsia"/>
              </w:rPr>
              <w:t>69</w:t>
            </w:r>
            <w:r w:rsidRPr="005A5940">
              <w:t>,391</w:t>
            </w:r>
          </w:p>
        </w:tc>
        <w:tc>
          <w:tcPr>
            <w:tcW w:w="1253" w:type="dxa"/>
            <w:vAlign w:val="center"/>
          </w:tcPr>
          <w:p w14:paraId="2EE88B05" w14:textId="77777777" w:rsidR="004D58F2" w:rsidRPr="005A5940" w:rsidRDefault="004D58F2" w:rsidP="00D97BA9">
            <w:pPr>
              <w:pStyle w:val="142"/>
              <w:jc w:val="right"/>
            </w:pPr>
            <w:r w:rsidRPr="005A5940">
              <w:rPr>
                <w:rFonts w:hint="eastAsia"/>
              </w:rPr>
              <w:t>441,200</w:t>
            </w:r>
          </w:p>
        </w:tc>
        <w:tc>
          <w:tcPr>
            <w:tcW w:w="1230" w:type="dxa"/>
            <w:vAlign w:val="center"/>
          </w:tcPr>
          <w:p w14:paraId="2A2A064D" w14:textId="77777777" w:rsidR="004D58F2" w:rsidRPr="005A5940" w:rsidRDefault="004D58F2" w:rsidP="00D97BA9">
            <w:pPr>
              <w:pStyle w:val="142"/>
              <w:jc w:val="right"/>
            </w:pPr>
            <w:r w:rsidRPr="005A5940">
              <w:rPr>
                <w:rFonts w:hint="eastAsia"/>
              </w:rPr>
              <w:t>67</w:t>
            </w:r>
            <w:r w:rsidRPr="005A5940">
              <w:t>,</w:t>
            </w:r>
            <w:r w:rsidRPr="005A5940">
              <w:rPr>
                <w:rFonts w:hint="eastAsia"/>
              </w:rPr>
              <w:t>274</w:t>
            </w:r>
          </w:p>
        </w:tc>
        <w:tc>
          <w:tcPr>
            <w:tcW w:w="1276" w:type="dxa"/>
            <w:vAlign w:val="center"/>
          </w:tcPr>
          <w:p w14:paraId="29407664" w14:textId="77777777" w:rsidR="004D58F2" w:rsidRPr="005A5940" w:rsidRDefault="004D58F2" w:rsidP="00D97BA9">
            <w:pPr>
              <w:pStyle w:val="142"/>
              <w:jc w:val="right"/>
            </w:pPr>
            <w:r w:rsidRPr="005A5940">
              <w:t>577</w:t>
            </w:r>
            <w:r w:rsidRPr="005A5940">
              <w:rPr>
                <w:rFonts w:hint="eastAsia"/>
              </w:rPr>
              <w:t>,</w:t>
            </w:r>
            <w:r w:rsidRPr="005A5940">
              <w:t>865</w:t>
            </w:r>
          </w:p>
        </w:tc>
        <w:tc>
          <w:tcPr>
            <w:tcW w:w="1275" w:type="dxa"/>
            <w:noWrap/>
            <w:vAlign w:val="center"/>
          </w:tcPr>
          <w:p w14:paraId="290A9992" w14:textId="77777777" w:rsidR="004D58F2" w:rsidRPr="005A5940" w:rsidRDefault="004D58F2" w:rsidP="00D97BA9">
            <w:pPr>
              <w:pStyle w:val="142"/>
              <w:jc w:val="right"/>
            </w:pPr>
            <w:r w:rsidRPr="005A5940">
              <w:t>347,117</w:t>
            </w:r>
          </w:p>
        </w:tc>
        <w:tc>
          <w:tcPr>
            <w:tcW w:w="1134" w:type="dxa"/>
            <w:noWrap/>
            <w:vAlign w:val="center"/>
          </w:tcPr>
          <w:p w14:paraId="16B23535" w14:textId="77777777" w:rsidR="004D58F2" w:rsidRPr="005A5940" w:rsidRDefault="004D58F2" w:rsidP="00D97BA9">
            <w:pPr>
              <w:pStyle w:val="142"/>
              <w:jc w:val="right"/>
            </w:pPr>
            <w:r w:rsidRPr="005A5940">
              <w:t>60</w:t>
            </w:r>
            <w:r w:rsidRPr="005A5940">
              <w:rPr>
                <w:rFonts w:hint="eastAsia"/>
              </w:rPr>
              <w:t>.</w:t>
            </w:r>
            <w:r w:rsidRPr="005A5940">
              <w:t>07</w:t>
            </w:r>
          </w:p>
        </w:tc>
      </w:tr>
      <w:tr w:rsidR="004D58F2" w:rsidRPr="005A5940" w14:paraId="355F944B" w14:textId="77777777" w:rsidTr="006B0985">
        <w:trPr>
          <w:trHeight w:val="386"/>
        </w:trPr>
        <w:tc>
          <w:tcPr>
            <w:tcW w:w="1113" w:type="dxa"/>
            <w:noWrap/>
            <w:vAlign w:val="center"/>
          </w:tcPr>
          <w:p w14:paraId="70C22075" w14:textId="77777777" w:rsidR="004D58F2" w:rsidRPr="005A5940" w:rsidRDefault="004D58F2" w:rsidP="00D97BA9">
            <w:pPr>
              <w:pStyle w:val="142"/>
              <w:jc w:val="center"/>
            </w:pPr>
            <w:r w:rsidRPr="005A5940">
              <w:rPr>
                <w:rFonts w:hint="eastAsia"/>
              </w:rPr>
              <w:t>1</w:t>
            </w:r>
            <w:r w:rsidRPr="005A5940">
              <w:t>12</w:t>
            </w:r>
          </w:p>
        </w:tc>
        <w:tc>
          <w:tcPr>
            <w:tcW w:w="1252" w:type="dxa"/>
            <w:noWrap/>
            <w:vAlign w:val="center"/>
          </w:tcPr>
          <w:p w14:paraId="62640ACF" w14:textId="77777777" w:rsidR="004D58F2" w:rsidRPr="005A5940" w:rsidRDefault="004D58F2" w:rsidP="00D97BA9">
            <w:pPr>
              <w:pStyle w:val="142"/>
              <w:jc w:val="right"/>
            </w:pPr>
            <w:r w:rsidRPr="005A5940">
              <w:t>158,276</w:t>
            </w:r>
          </w:p>
        </w:tc>
        <w:tc>
          <w:tcPr>
            <w:tcW w:w="1253" w:type="dxa"/>
            <w:vAlign w:val="center"/>
          </w:tcPr>
          <w:p w14:paraId="32FF8D07" w14:textId="77777777" w:rsidR="004D58F2" w:rsidRPr="005A5940" w:rsidRDefault="004D58F2" w:rsidP="00D97BA9">
            <w:pPr>
              <w:pStyle w:val="142"/>
              <w:jc w:val="right"/>
            </w:pPr>
            <w:r w:rsidRPr="005A5940">
              <w:rPr>
                <w:rFonts w:hint="eastAsia"/>
              </w:rPr>
              <w:t>2</w:t>
            </w:r>
            <w:r w:rsidRPr="005A5940">
              <w:t>41,026</w:t>
            </w:r>
          </w:p>
        </w:tc>
        <w:tc>
          <w:tcPr>
            <w:tcW w:w="1230" w:type="dxa"/>
            <w:vAlign w:val="center"/>
          </w:tcPr>
          <w:p w14:paraId="10D2199E" w14:textId="77777777" w:rsidR="004D58F2" w:rsidRPr="005A5940" w:rsidRDefault="004D58F2" w:rsidP="00D97BA9">
            <w:pPr>
              <w:pStyle w:val="142"/>
              <w:jc w:val="right"/>
            </w:pPr>
            <w:r w:rsidRPr="005A5940">
              <w:rPr>
                <w:rFonts w:hint="eastAsia"/>
              </w:rPr>
              <w:t>47,</w:t>
            </w:r>
            <w:r w:rsidRPr="005A5940">
              <w:t>203</w:t>
            </w:r>
          </w:p>
        </w:tc>
        <w:tc>
          <w:tcPr>
            <w:tcW w:w="1276" w:type="dxa"/>
            <w:vAlign w:val="center"/>
          </w:tcPr>
          <w:p w14:paraId="672D6E3B" w14:textId="77777777" w:rsidR="004D58F2" w:rsidRPr="005A5940" w:rsidRDefault="004D58F2" w:rsidP="00D97BA9">
            <w:pPr>
              <w:pStyle w:val="142"/>
              <w:jc w:val="right"/>
            </w:pPr>
            <w:r w:rsidRPr="005A5940">
              <w:t>446,505</w:t>
            </w:r>
          </w:p>
        </w:tc>
        <w:tc>
          <w:tcPr>
            <w:tcW w:w="1275" w:type="dxa"/>
            <w:noWrap/>
            <w:vAlign w:val="center"/>
          </w:tcPr>
          <w:p w14:paraId="54EAB13D" w14:textId="77777777" w:rsidR="004D58F2" w:rsidRPr="005A5940" w:rsidRDefault="004D58F2" w:rsidP="00D97BA9">
            <w:pPr>
              <w:pStyle w:val="142"/>
              <w:jc w:val="right"/>
            </w:pPr>
            <w:r w:rsidRPr="005A5940">
              <w:t>362,377</w:t>
            </w:r>
          </w:p>
        </w:tc>
        <w:tc>
          <w:tcPr>
            <w:tcW w:w="1134" w:type="dxa"/>
            <w:noWrap/>
            <w:vAlign w:val="center"/>
          </w:tcPr>
          <w:p w14:paraId="4A9E48E7" w14:textId="77777777" w:rsidR="004D58F2" w:rsidRPr="005A5940" w:rsidRDefault="004D58F2" w:rsidP="00D97BA9">
            <w:pPr>
              <w:pStyle w:val="142"/>
              <w:jc w:val="right"/>
            </w:pPr>
            <w:r w:rsidRPr="005A5940">
              <w:t>81.</w:t>
            </w:r>
            <w:r w:rsidRPr="005A5940">
              <w:rPr>
                <w:rFonts w:hint="eastAsia"/>
              </w:rPr>
              <w:t>1</w:t>
            </w:r>
            <w:r w:rsidRPr="005A5940">
              <w:t>6</w:t>
            </w:r>
          </w:p>
        </w:tc>
      </w:tr>
      <w:tr w:rsidR="004D58F2" w:rsidRPr="005A5940" w14:paraId="26E6965E" w14:textId="77777777" w:rsidTr="006B0985">
        <w:trPr>
          <w:trHeight w:val="386"/>
        </w:trPr>
        <w:tc>
          <w:tcPr>
            <w:tcW w:w="1113" w:type="dxa"/>
            <w:noWrap/>
            <w:vAlign w:val="center"/>
          </w:tcPr>
          <w:p w14:paraId="2EC8DAF0" w14:textId="77777777" w:rsidR="004D58F2" w:rsidRPr="005A5940" w:rsidRDefault="004D58F2" w:rsidP="00D97BA9">
            <w:pPr>
              <w:pStyle w:val="142"/>
              <w:jc w:val="center"/>
            </w:pPr>
            <w:r w:rsidRPr="005A5940">
              <w:rPr>
                <w:rFonts w:hint="eastAsia"/>
              </w:rPr>
              <w:t>1</w:t>
            </w:r>
            <w:r w:rsidRPr="005A5940">
              <w:t>13</w:t>
            </w:r>
          </w:p>
        </w:tc>
        <w:tc>
          <w:tcPr>
            <w:tcW w:w="1252" w:type="dxa"/>
            <w:noWrap/>
            <w:vAlign w:val="center"/>
          </w:tcPr>
          <w:p w14:paraId="6A83ECEC" w14:textId="77777777" w:rsidR="004D58F2" w:rsidRPr="005A5940" w:rsidRDefault="004D58F2" w:rsidP="00D97BA9">
            <w:pPr>
              <w:pStyle w:val="142"/>
              <w:jc w:val="right"/>
            </w:pPr>
            <w:r w:rsidRPr="005A5940">
              <w:t>69,567</w:t>
            </w:r>
          </w:p>
        </w:tc>
        <w:tc>
          <w:tcPr>
            <w:tcW w:w="1253" w:type="dxa"/>
            <w:vAlign w:val="center"/>
          </w:tcPr>
          <w:p w14:paraId="6224FB5D" w14:textId="77777777" w:rsidR="004D58F2" w:rsidRPr="005A5940" w:rsidRDefault="004D58F2" w:rsidP="00D97BA9">
            <w:pPr>
              <w:pStyle w:val="142"/>
              <w:jc w:val="right"/>
            </w:pPr>
            <w:r w:rsidRPr="005A5940">
              <w:rPr>
                <w:rFonts w:hint="eastAsia"/>
              </w:rPr>
              <w:t>3</w:t>
            </w:r>
            <w:r w:rsidRPr="005A5940">
              <w:t>51,383</w:t>
            </w:r>
          </w:p>
        </w:tc>
        <w:tc>
          <w:tcPr>
            <w:tcW w:w="1230" w:type="dxa"/>
            <w:vAlign w:val="center"/>
          </w:tcPr>
          <w:p w14:paraId="3FCC12A0" w14:textId="77777777" w:rsidR="004D58F2" w:rsidRPr="005A5940" w:rsidRDefault="004D58F2" w:rsidP="00D97BA9">
            <w:pPr>
              <w:pStyle w:val="142"/>
              <w:jc w:val="right"/>
            </w:pPr>
            <w:r w:rsidRPr="005A5940">
              <w:rPr>
                <w:rFonts w:hint="eastAsia"/>
              </w:rPr>
              <w:t>-</w:t>
            </w:r>
          </w:p>
        </w:tc>
        <w:tc>
          <w:tcPr>
            <w:tcW w:w="1276" w:type="dxa"/>
            <w:vAlign w:val="center"/>
          </w:tcPr>
          <w:p w14:paraId="12F356ED" w14:textId="77777777" w:rsidR="004D58F2" w:rsidRPr="005A5940" w:rsidRDefault="004D58F2" w:rsidP="00D97BA9">
            <w:pPr>
              <w:pStyle w:val="142"/>
              <w:jc w:val="right"/>
            </w:pPr>
            <w:r w:rsidRPr="005A5940">
              <w:t>420,950</w:t>
            </w:r>
          </w:p>
        </w:tc>
        <w:tc>
          <w:tcPr>
            <w:tcW w:w="1275" w:type="dxa"/>
            <w:noWrap/>
            <w:vAlign w:val="center"/>
          </w:tcPr>
          <w:p w14:paraId="1C5A6A90" w14:textId="77777777" w:rsidR="004D58F2" w:rsidRPr="005A5940" w:rsidRDefault="004D58F2" w:rsidP="00D97BA9">
            <w:pPr>
              <w:pStyle w:val="142"/>
              <w:jc w:val="right"/>
            </w:pPr>
            <w:r w:rsidRPr="005A5940">
              <w:t>125,004</w:t>
            </w:r>
          </w:p>
        </w:tc>
        <w:tc>
          <w:tcPr>
            <w:tcW w:w="1134" w:type="dxa"/>
            <w:noWrap/>
            <w:vAlign w:val="center"/>
          </w:tcPr>
          <w:p w14:paraId="53B6CD16" w14:textId="77777777" w:rsidR="004D58F2" w:rsidRPr="005A5940" w:rsidRDefault="004D58F2" w:rsidP="00D97BA9">
            <w:pPr>
              <w:pStyle w:val="142"/>
              <w:jc w:val="right"/>
            </w:pPr>
            <w:r w:rsidRPr="005A5940">
              <w:t>29.70</w:t>
            </w:r>
          </w:p>
        </w:tc>
      </w:tr>
      <w:tr w:rsidR="004D58F2" w:rsidRPr="005A5940" w14:paraId="2B6A5B1E" w14:textId="77777777" w:rsidTr="006B0985">
        <w:trPr>
          <w:trHeight w:val="386"/>
        </w:trPr>
        <w:tc>
          <w:tcPr>
            <w:tcW w:w="1113" w:type="dxa"/>
            <w:noWrap/>
            <w:vAlign w:val="center"/>
          </w:tcPr>
          <w:p w14:paraId="772351A9" w14:textId="77777777" w:rsidR="004D58F2" w:rsidRPr="005A5940" w:rsidRDefault="004D58F2" w:rsidP="00D97BA9">
            <w:pPr>
              <w:pStyle w:val="142"/>
              <w:jc w:val="center"/>
            </w:pPr>
            <w:r w:rsidRPr="005A5940">
              <w:rPr>
                <w:rFonts w:hint="eastAsia"/>
              </w:rPr>
              <w:t>114</w:t>
            </w:r>
          </w:p>
        </w:tc>
        <w:tc>
          <w:tcPr>
            <w:tcW w:w="1252" w:type="dxa"/>
            <w:noWrap/>
            <w:vAlign w:val="center"/>
          </w:tcPr>
          <w:p w14:paraId="2100C578" w14:textId="77777777" w:rsidR="004D58F2" w:rsidRPr="005A5940" w:rsidRDefault="004D58F2" w:rsidP="00D97BA9">
            <w:pPr>
              <w:pStyle w:val="142"/>
              <w:jc w:val="right"/>
            </w:pPr>
            <w:r w:rsidRPr="005A5940">
              <w:rPr>
                <w:rFonts w:hint="eastAsia"/>
              </w:rPr>
              <w:t>-</w:t>
            </w:r>
          </w:p>
        </w:tc>
        <w:tc>
          <w:tcPr>
            <w:tcW w:w="1253" w:type="dxa"/>
            <w:vAlign w:val="center"/>
          </w:tcPr>
          <w:p w14:paraId="35A456D9" w14:textId="77777777" w:rsidR="004D58F2" w:rsidRPr="005A5940" w:rsidRDefault="004D58F2" w:rsidP="00D97BA9">
            <w:pPr>
              <w:pStyle w:val="142"/>
              <w:jc w:val="right"/>
            </w:pPr>
            <w:r w:rsidRPr="005A5940">
              <w:rPr>
                <w:rFonts w:hint="eastAsia"/>
              </w:rPr>
              <w:t>236,</w:t>
            </w:r>
            <w:r w:rsidRPr="005A5940">
              <w:t>558</w:t>
            </w:r>
          </w:p>
        </w:tc>
        <w:tc>
          <w:tcPr>
            <w:tcW w:w="1230" w:type="dxa"/>
            <w:vAlign w:val="center"/>
          </w:tcPr>
          <w:p w14:paraId="7CA49CE4" w14:textId="77777777" w:rsidR="004D58F2" w:rsidRPr="005A5940" w:rsidRDefault="004D58F2" w:rsidP="00D97BA9">
            <w:pPr>
              <w:pStyle w:val="142"/>
              <w:jc w:val="right"/>
            </w:pPr>
            <w:r w:rsidRPr="005A5940">
              <w:rPr>
                <w:rFonts w:hint="eastAsia"/>
              </w:rPr>
              <w:t>-</w:t>
            </w:r>
          </w:p>
        </w:tc>
        <w:tc>
          <w:tcPr>
            <w:tcW w:w="1276" w:type="dxa"/>
            <w:vAlign w:val="center"/>
          </w:tcPr>
          <w:p w14:paraId="5223E3C4" w14:textId="77777777" w:rsidR="004D58F2" w:rsidRPr="005A5940" w:rsidRDefault="004D58F2" w:rsidP="00D97BA9">
            <w:pPr>
              <w:pStyle w:val="142"/>
              <w:jc w:val="right"/>
            </w:pPr>
            <w:r w:rsidRPr="005A5940">
              <w:rPr>
                <w:rFonts w:hint="eastAsia"/>
              </w:rPr>
              <w:t>2</w:t>
            </w:r>
            <w:r w:rsidRPr="005A5940">
              <w:t>36,558</w:t>
            </w:r>
          </w:p>
        </w:tc>
        <w:tc>
          <w:tcPr>
            <w:tcW w:w="1275" w:type="dxa"/>
            <w:noWrap/>
            <w:vAlign w:val="center"/>
          </w:tcPr>
          <w:p w14:paraId="45E5C9AB" w14:textId="77777777" w:rsidR="004D58F2" w:rsidRPr="005A5940" w:rsidRDefault="004D58F2" w:rsidP="00D97BA9">
            <w:pPr>
              <w:pStyle w:val="142"/>
              <w:jc w:val="right"/>
            </w:pPr>
            <w:r w:rsidRPr="005A5940">
              <w:rPr>
                <w:rFonts w:hint="eastAsia"/>
              </w:rPr>
              <w:t>-</w:t>
            </w:r>
          </w:p>
        </w:tc>
        <w:tc>
          <w:tcPr>
            <w:tcW w:w="1134" w:type="dxa"/>
            <w:noWrap/>
            <w:vAlign w:val="center"/>
          </w:tcPr>
          <w:p w14:paraId="1B767B71" w14:textId="77777777" w:rsidR="004D58F2" w:rsidRPr="005A5940" w:rsidRDefault="004D58F2" w:rsidP="00D97BA9">
            <w:pPr>
              <w:pStyle w:val="142"/>
              <w:jc w:val="right"/>
            </w:pPr>
            <w:r w:rsidRPr="005A5940">
              <w:rPr>
                <w:rFonts w:hint="eastAsia"/>
              </w:rPr>
              <w:t>-</w:t>
            </w:r>
          </w:p>
        </w:tc>
      </w:tr>
    </w:tbl>
    <w:p w14:paraId="2A36692A" w14:textId="77777777" w:rsidR="004D58F2" w:rsidRPr="005A5940" w:rsidRDefault="004D58F2" w:rsidP="004A6EF8">
      <w:pPr>
        <w:pStyle w:val="142"/>
        <w:ind w:left="1192" w:hangingChars="490" w:hanging="1192"/>
        <w:jc w:val="both"/>
        <w:rPr>
          <w:rFonts w:hAnsi="標楷體"/>
        </w:rPr>
      </w:pPr>
      <w:r w:rsidRPr="005A5940">
        <w:rPr>
          <w:rFonts w:hAnsi="標楷體" w:hint="eastAsia"/>
        </w:rPr>
        <w:t>說    明：113年度決算數為截至8月底止執行數；1</w:t>
      </w:r>
      <w:r w:rsidRPr="005A5940">
        <w:rPr>
          <w:rFonts w:hAnsi="標楷體"/>
        </w:rPr>
        <w:t>1</w:t>
      </w:r>
      <w:r w:rsidRPr="005A5940">
        <w:rPr>
          <w:rFonts w:hAnsi="標楷體" w:hint="eastAsia"/>
        </w:rPr>
        <w:t>3年度截至8月底分配數為1億9,</w:t>
      </w:r>
      <w:r w:rsidRPr="005A5940">
        <w:rPr>
          <w:rFonts w:hAnsi="標楷體"/>
        </w:rPr>
        <w:t>337</w:t>
      </w:r>
      <w:r w:rsidRPr="005A5940">
        <w:rPr>
          <w:rFonts w:hAnsi="標楷體" w:hint="eastAsia"/>
        </w:rPr>
        <w:t>萬元。</w:t>
      </w:r>
    </w:p>
    <w:p w14:paraId="046D2CE1" w14:textId="77777777" w:rsidR="004D58F2" w:rsidRPr="005A5940" w:rsidRDefault="004D58F2" w:rsidP="009C2B3C">
      <w:pPr>
        <w:pStyle w:val="142"/>
        <w:ind w:left="1751" w:hangingChars="720" w:hanging="1751"/>
        <w:jc w:val="both"/>
        <w:rPr>
          <w:rFonts w:hAnsi="標楷體"/>
        </w:rPr>
      </w:pPr>
      <w:r w:rsidRPr="005A5940">
        <w:rPr>
          <w:rFonts w:hAnsi="標楷體" w:hint="eastAsia"/>
        </w:rPr>
        <w:t>資料來源：海洋大學提供</w:t>
      </w:r>
      <w:r>
        <w:rPr>
          <w:rFonts w:hAnsi="標楷體" w:hint="eastAsia"/>
        </w:rPr>
        <w:t>資料</w:t>
      </w:r>
      <w:r w:rsidRPr="005A5940">
        <w:rPr>
          <w:rFonts w:hint="eastAsia"/>
        </w:rPr>
        <w:t>。</w:t>
      </w:r>
    </w:p>
    <w:p w14:paraId="6B5F6530" w14:textId="77777777" w:rsidR="004D58F2" w:rsidRPr="005A5940" w:rsidRDefault="004D58F2" w:rsidP="008C7D35">
      <w:pPr>
        <w:pStyle w:val="a4"/>
        <w:ind w:left="849" w:hanging="283"/>
        <w:rPr>
          <w:rFonts w:hAnsi="標楷體"/>
          <w:b/>
        </w:rPr>
      </w:pPr>
      <w:r w:rsidRPr="005A5940">
        <w:rPr>
          <w:rFonts w:hAnsi="標楷體" w:hint="eastAsia"/>
          <w:b/>
        </w:rPr>
        <w:t>(二)桃園產學分部海洋環境暨藻礁中心、產學育成中心等2項新建工程</w:t>
      </w:r>
      <w:r w:rsidRPr="00F82668">
        <w:rPr>
          <w:rFonts w:hAnsi="標楷體" w:hint="eastAsia"/>
          <w:b/>
        </w:rPr>
        <w:t>迄113年8月底</w:t>
      </w:r>
      <w:r w:rsidRPr="005A5940">
        <w:rPr>
          <w:rFonts w:hAnsi="標楷體" w:hint="eastAsia"/>
          <w:b/>
        </w:rPr>
        <w:t>執行進度落後48.73個百分點，允宜檢討改善並強化控管措施</w:t>
      </w:r>
    </w:p>
    <w:p w14:paraId="45B9DE25" w14:textId="77777777" w:rsidR="004D58F2" w:rsidRDefault="004D58F2" w:rsidP="007762D1">
      <w:pPr>
        <w:pStyle w:val="2"/>
        <w:ind w:left="850" w:firstLine="566"/>
      </w:pPr>
      <w:r w:rsidRPr="005A5940">
        <w:rPr>
          <w:rFonts w:hint="eastAsia"/>
        </w:rPr>
        <w:t>另檢視海洋大學一般建築及設備之分年性項目</w:t>
      </w:r>
      <w:r w:rsidRPr="005A5940">
        <w:rPr>
          <w:rFonts w:hAnsi="標楷體" w:hint="eastAsia"/>
        </w:rPr>
        <w:t>「桃園產學分部海洋環境暨藻礁中心新建工程」及</w:t>
      </w:r>
      <w:r w:rsidRPr="00D97BA9">
        <w:rPr>
          <w:rFonts w:hAnsi="標楷體" w:hint="eastAsia"/>
        </w:rPr>
        <w:t>「桃園產學分部產學育成中心新建工程」</w:t>
      </w:r>
      <w:r>
        <w:rPr>
          <w:rFonts w:hAnsi="標楷體" w:hint="eastAsia"/>
        </w:rPr>
        <w:t>均預計113年度完工(114年度未編列預算)，</w:t>
      </w:r>
      <w:r w:rsidRPr="005A5940">
        <w:rPr>
          <w:rFonts w:hint="eastAsia"/>
        </w:rPr>
        <w:t>近年預算執行情形</w:t>
      </w:r>
      <w:r>
        <w:rPr>
          <w:rFonts w:hint="eastAsia"/>
        </w:rPr>
        <w:t>如下</w:t>
      </w:r>
      <w:r w:rsidRPr="005A5940">
        <w:rPr>
          <w:rFonts w:hint="eastAsia"/>
        </w:rPr>
        <w:t>(詳表2)</w:t>
      </w:r>
      <w:r>
        <w:rPr>
          <w:rFonts w:hAnsi="標楷體" w:hint="eastAsia"/>
        </w:rPr>
        <w:t>：</w:t>
      </w:r>
    </w:p>
    <w:p w14:paraId="068C0717" w14:textId="77777777" w:rsidR="004D58F2" w:rsidRDefault="004D58F2" w:rsidP="004B38EE">
      <w:pPr>
        <w:pStyle w:val="123"/>
        <w:ind w:left="1133" w:hanging="283"/>
      </w:pPr>
      <w:r>
        <w:rPr>
          <w:rFonts w:hint="eastAsia"/>
        </w:rPr>
        <w:t>1.</w:t>
      </w:r>
      <w:r w:rsidRPr="005A5940">
        <w:rPr>
          <w:rFonts w:hint="eastAsia"/>
        </w:rPr>
        <w:t>110年</w:t>
      </w:r>
      <w:r>
        <w:rPr>
          <w:rFonts w:hint="eastAsia"/>
        </w:rPr>
        <w:t>受</w:t>
      </w:r>
      <w:r w:rsidRPr="005A5940">
        <w:rPr>
          <w:rFonts w:hint="eastAsia"/>
        </w:rPr>
        <w:t>疫情及營建物價上漲等影響，招標3次結果均無廠商投標，致建照逾期作廢，經該校相關會議決議採縮減量體及將2項新建工程合併招標方式繼續推動，111年7月重新取得建照後，</w:t>
      </w:r>
      <w:r>
        <w:rPr>
          <w:rFonts w:hint="eastAsia"/>
        </w:rPr>
        <w:t>同年8月</w:t>
      </w:r>
      <w:r w:rsidRPr="005A5940">
        <w:rPr>
          <w:rFonts w:hint="eastAsia"/>
        </w:rPr>
        <w:t>2次招標</w:t>
      </w:r>
      <w:r>
        <w:rPr>
          <w:rFonts w:hint="eastAsia"/>
        </w:rPr>
        <w:t>結果無廠商投標，於</w:t>
      </w:r>
      <w:r w:rsidRPr="005A5940">
        <w:rPr>
          <w:rFonts w:hint="eastAsia"/>
        </w:rPr>
        <w:t>111年9月27</w:t>
      </w:r>
      <w:r>
        <w:rPr>
          <w:rFonts w:hint="eastAsia"/>
        </w:rPr>
        <w:t>日始</w:t>
      </w:r>
      <w:r w:rsidRPr="005A5940">
        <w:rPr>
          <w:rFonts w:hint="eastAsia"/>
        </w:rPr>
        <w:t>決標，112年3月27日開工</w:t>
      </w:r>
      <w:r>
        <w:rPr>
          <w:rFonts w:hint="eastAsia"/>
        </w:rPr>
        <w:t>。</w:t>
      </w:r>
    </w:p>
    <w:p w14:paraId="44F8A212" w14:textId="77777777" w:rsidR="004D58F2" w:rsidRDefault="004D58F2" w:rsidP="004B38EE">
      <w:pPr>
        <w:pStyle w:val="123"/>
        <w:ind w:left="1133" w:hanging="283"/>
      </w:pPr>
      <w:r>
        <w:rPr>
          <w:rFonts w:hint="eastAsia"/>
        </w:rPr>
        <w:t>2.</w:t>
      </w:r>
      <w:r w:rsidRPr="005A5940">
        <w:rPr>
          <w:rFonts w:hint="eastAsia"/>
        </w:rPr>
        <w:t>惟</w:t>
      </w:r>
      <w:r>
        <w:rPr>
          <w:rFonts w:hint="eastAsia"/>
        </w:rPr>
        <w:t>決標後迄</w:t>
      </w:r>
      <w:r w:rsidRPr="005A5940">
        <w:rPr>
          <w:rFonts w:hint="eastAsia"/>
        </w:rPr>
        <w:t>113年8月底因公司負責人及工程人員更換頻繁、工程人員專業能力不足及出工數不佳，致工程實際進度19.87%較預定進度68.60%落後48.73個百分點</w:t>
      </w:r>
      <w:r>
        <w:rPr>
          <w:rFonts w:hint="eastAsia"/>
        </w:rPr>
        <w:t>，預算執行率尚未達1成</w:t>
      </w:r>
      <w:r w:rsidRPr="005A5940">
        <w:rPr>
          <w:rFonts w:hint="eastAsia"/>
        </w:rPr>
        <w:t>，允宜檢討改善並強化控管措施。</w:t>
      </w:r>
    </w:p>
    <w:p w14:paraId="116E6688" w14:textId="77777777" w:rsidR="004D58F2" w:rsidRDefault="004D58F2" w:rsidP="004B38EE">
      <w:pPr>
        <w:pStyle w:val="123"/>
        <w:ind w:left="1133" w:hanging="283"/>
      </w:pPr>
    </w:p>
    <w:p w14:paraId="536028A7" w14:textId="77777777" w:rsidR="004D58F2" w:rsidRDefault="004D58F2" w:rsidP="004B38EE">
      <w:pPr>
        <w:pStyle w:val="123"/>
        <w:ind w:left="1133" w:hanging="283"/>
      </w:pPr>
    </w:p>
    <w:p w14:paraId="2B045FD1" w14:textId="77777777" w:rsidR="004D58F2" w:rsidRDefault="004D58F2" w:rsidP="004B38EE">
      <w:pPr>
        <w:pStyle w:val="123"/>
        <w:ind w:left="1133" w:hanging="283"/>
      </w:pPr>
    </w:p>
    <w:p w14:paraId="61DCA3E6" w14:textId="77777777" w:rsidR="004D58F2" w:rsidRPr="005A5940" w:rsidRDefault="004D58F2" w:rsidP="004B38EE">
      <w:pPr>
        <w:pStyle w:val="123"/>
        <w:ind w:left="1133" w:hanging="283"/>
      </w:pPr>
    </w:p>
    <w:p w14:paraId="688899A0" w14:textId="77777777" w:rsidR="004D58F2" w:rsidRPr="00B04018" w:rsidRDefault="004D58F2" w:rsidP="00B04018">
      <w:pPr>
        <w:spacing w:line="400" w:lineRule="exact"/>
        <w:ind w:leftChars="0" w:left="850" w:hangingChars="300" w:hanging="850"/>
        <w:jc w:val="left"/>
        <w:rPr>
          <w:sz w:val="24"/>
        </w:rPr>
      </w:pPr>
      <w:r w:rsidRPr="00B04018">
        <w:rPr>
          <w:rFonts w:hint="eastAsia"/>
          <w:b/>
        </w:rPr>
        <w:t>表2</w:t>
      </w:r>
      <w:r w:rsidRPr="00B04018">
        <w:rPr>
          <w:b/>
        </w:rPr>
        <w:t xml:space="preserve">  </w:t>
      </w:r>
      <w:r w:rsidRPr="00B04018">
        <w:rPr>
          <w:rFonts w:hint="eastAsia"/>
          <w:b/>
          <w:spacing w:val="-10"/>
        </w:rPr>
        <w:t>「桃園產學分部海洋環境暨藻礁中心新建工程」及「桃園產學分部產學育成中心新建工程」近年預算執行情形</w:t>
      </w:r>
      <w:r w:rsidRPr="00B04018">
        <w:rPr>
          <w:rFonts w:hint="eastAsia"/>
          <w:b/>
        </w:rPr>
        <w:t xml:space="preserve">     </w:t>
      </w:r>
      <w:r w:rsidRPr="00B04018">
        <w:rPr>
          <w:rFonts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560"/>
        <w:gridCol w:w="992"/>
        <w:gridCol w:w="709"/>
        <w:gridCol w:w="1086"/>
        <w:gridCol w:w="1087"/>
        <w:gridCol w:w="1087"/>
        <w:gridCol w:w="992"/>
        <w:gridCol w:w="992"/>
      </w:tblGrid>
      <w:tr w:rsidR="004D58F2" w:rsidRPr="005A5940" w14:paraId="5ECFE501" w14:textId="77777777" w:rsidTr="003038AE">
        <w:trPr>
          <w:trHeight w:val="152"/>
          <w:tblHeader/>
        </w:trPr>
        <w:tc>
          <w:tcPr>
            <w:tcW w:w="1560" w:type="dxa"/>
            <w:vMerge w:val="restart"/>
            <w:vAlign w:val="center"/>
            <w:hideMark/>
          </w:tcPr>
          <w:p w14:paraId="5B7A7E9E" w14:textId="77777777" w:rsidR="004D58F2" w:rsidRPr="005A5940" w:rsidRDefault="004D58F2" w:rsidP="00B04018">
            <w:pPr>
              <w:pStyle w:val="142"/>
              <w:jc w:val="center"/>
              <w:rPr>
                <w:b/>
              </w:rPr>
            </w:pPr>
            <w:r w:rsidRPr="005A5940">
              <w:rPr>
                <w:rFonts w:hint="eastAsia"/>
                <w:b/>
              </w:rPr>
              <w:t>計畫名稱</w:t>
            </w:r>
          </w:p>
        </w:tc>
        <w:tc>
          <w:tcPr>
            <w:tcW w:w="992" w:type="dxa"/>
            <w:vMerge w:val="restart"/>
            <w:vAlign w:val="center"/>
            <w:hideMark/>
          </w:tcPr>
          <w:p w14:paraId="05585808" w14:textId="77777777" w:rsidR="004D58F2" w:rsidRPr="005A5940" w:rsidRDefault="004D58F2" w:rsidP="00B04018">
            <w:pPr>
              <w:pStyle w:val="142"/>
              <w:jc w:val="center"/>
              <w:rPr>
                <w:b/>
              </w:rPr>
            </w:pPr>
            <w:r w:rsidRPr="005A5940">
              <w:rPr>
                <w:b/>
              </w:rPr>
              <w:t>計畫</w:t>
            </w:r>
            <w:r w:rsidRPr="005A5940">
              <w:rPr>
                <w:rFonts w:hint="eastAsia"/>
                <w:b/>
              </w:rPr>
              <w:t>總經費</w:t>
            </w:r>
          </w:p>
        </w:tc>
        <w:tc>
          <w:tcPr>
            <w:tcW w:w="709" w:type="dxa"/>
            <w:vMerge w:val="restart"/>
            <w:vAlign w:val="center"/>
            <w:hideMark/>
          </w:tcPr>
          <w:p w14:paraId="2935DC36" w14:textId="77777777" w:rsidR="004D58F2" w:rsidRPr="005A5940" w:rsidRDefault="004D58F2" w:rsidP="00B04018">
            <w:pPr>
              <w:pStyle w:val="142"/>
              <w:jc w:val="center"/>
              <w:rPr>
                <w:b/>
              </w:rPr>
            </w:pPr>
            <w:r w:rsidRPr="005A5940">
              <w:rPr>
                <w:rFonts w:hint="eastAsia"/>
                <w:b/>
              </w:rPr>
              <w:t>年度</w:t>
            </w:r>
          </w:p>
        </w:tc>
        <w:tc>
          <w:tcPr>
            <w:tcW w:w="3260" w:type="dxa"/>
            <w:gridSpan w:val="3"/>
            <w:vAlign w:val="center"/>
            <w:hideMark/>
          </w:tcPr>
          <w:p w14:paraId="124DCB07" w14:textId="77777777" w:rsidR="004D58F2" w:rsidRPr="005A5940" w:rsidRDefault="004D58F2" w:rsidP="00B04018">
            <w:pPr>
              <w:pStyle w:val="142"/>
              <w:jc w:val="center"/>
              <w:rPr>
                <w:b/>
              </w:rPr>
            </w:pPr>
            <w:r w:rsidRPr="005A5940">
              <w:rPr>
                <w:rFonts w:hint="eastAsia"/>
                <w:b/>
              </w:rPr>
              <w:t>可支用預算數</w:t>
            </w:r>
          </w:p>
        </w:tc>
        <w:tc>
          <w:tcPr>
            <w:tcW w:w="992" w:type="dxa"/>
            <w:vMerge w:val="restart"/>
            <w:vAlign w:val="center"/>
            <w:hideMark/>
          </w:tcPr>
          <w:p w14:paraId="4D7282FD" w14:textId="77777777" w:rsidR="004D58F2" w:rsidRPr="005A5940" w:rsidRDefault="004D58F2" w:rsidP="00B04018">
            <w:pPr>
              <w:pStyle w:val="142"/>
              <w:jc w:val="center"/>
              <w:rPr>
                <w:b/>
              </w:rPr>
            </w:pPr>
            <w:r w:rsidRPr="005A5940">
              <w:rPr>
                <w:rFonts w:hint="eastAsia"/>
                <w:b/>
              </w:rPr>
              <w:t>決算數</w:t>
            </w:r>
          </w:p>
        </w:tc>
        <w:tc>
          <w:tcPr>
            <w:tcW w:w="992" w:type="dxa"/>
            <w:vMerge w:val="restart"/>
            <w:vAlign w:val="center"/>
          </w:tcPr>
          <w:p w14:paraId="3D180DA2" w14:textId="77777777" w:rsidR="004D58F2" w:rsidRPr="005A5940" w:rsidRDefault="004D58F2" w:rsidP="00B04018">
            <w:pPr>
              <w:pStyle w:val="142"/>
              <w:jc w:val="center"/>
              <w:rPr>
                <w:b/>
              </w:rPr>
            </w:pPr>
            <w:r w:rsidRPr="005A5940">
              <w:rPr>
                <w:rFonts w:hint="eastAsia"/>
                <w:b/>
              </w:rPr>
              <w:t>執行率</w:t>
            </w:r>
          </w:p>
        </w:tc>
      </w:tr>
      <w:tr w:rsidR="004D58F2" w:rsidRPr="005A5940" w14:paraId="72E8176F" w14:textId="77777777" w:rsidTr="003038AE">
        <w:trPr>
          <w:trHeight w:val="404"/>
          <w:tblHeader/>
        </w:trPr>
        <w:tc>
          <w:tcPr>
            <w:tcW w:w="1560" w:type="dxa"/>
            <w:vMerge/>
            <w:vAlign w:val="center"/>
          </w:tcPr>
          <w:p w14:paraId="68913971" w14:textId="77777777" w:rsidR="004D58F2" w:rsidRPr="005A5940" w:rsidRDefault="004D58F2" w:rsidP="00B04018">
            <w:pPr>
              <w:pStyle w:val="142"/>
              <w:jc w:val="center"/>
              <w:rPr>
                <w:b/>
              </w:rPr>
            </w:pPr>
          </w:p>
        </w:tc>
        <w:tc>
          <w:tcPr>
            <w:tcW w:w="992" w:type="dxa"/>
            <w:vMerge/>
            <w:vAlign w:val="center"/>
          </w:tcPr>
          <w:p w14:paraId="26559B57" w14:textId="77777777" w:rsidR="004D58F2" w:rsidRPr="005A5940" w:rsidRDefault="004D58F2" w:rsidP="00B04018">
            <w:pPr>
              <w:pStyle w:val="142"/>
              <w:jc w:val="center"/>
              <w:rPr>
                <w:b/>
              </w:rPr>
            </w:pPr>
          </w:p>
        </w:tc>
        <w:tc>
          <w:tcPr>
            <w:tcW w:w="709" w:type="dxa"/>
            <w:vMerge/>
            <w:vAlign w:val="center"/>
          </w:tcPr>
          <w:p w14:paraId="3D3512AD" w14:textId="77777777" w:rsidR="004D58F2" w:rsidRPr="005A5940" w:rsidRDefault="004D58F2" w:rsidP="00B04018">
            <w:pPr>
              <w:pStyle w:val="142"/>
              <w:jc w:val="center"/>
              <w:rPr>
                <w:b/>
              </w:rPr>
            </w:pPr>
          </w:p>
        </w:tc>
        <w:tc>
          <w:tcPr>
            <w:tcW w:w="1086" w:type="dxa"/>
            <w:vAlign w:val="center"/>
          </w:tcPr>
          <w:p w14:paraId="381A47EC" w14:textId="77777777" w:rsidR="004D58F2" w:rsidRPr="005A5940" w:rsidRDefault="004D58F2" w:rsidP="00B04018">
            <w:pPr>
              <w:pStyle w:val="142"/>
              <w:jc w:val="center"/>
              <w:rPr>
                <w:b/>
              </w:rPr>
            </w:pPr>
            <w:r w:rsidRPr="005A5940">
              <w:rPr>
                <w:rFonts w:hint="eastAsia"/>
                <w:b/>
              </w:rPr>
              <w:t>預算數</w:t>
            </w:r>
          </w:p>
        </w:tc>
        <w:tc>
          <w:tcPr>
            <w:tcW w:w="1087" w:type="dxa"/>
            <w:vAlign w:val="center"/>
          </w:tcPr>
          <w:p w14:paraId="6345F0BD" w14:textId="77777777" w:rsidR="004D58F2" w:rsidRPr="005A5940" w:rsidRDefault="004D58F2" w:rsidP="00B04018">
            <w:pPr>
              <w:pStyle w:val="142"/>
              <w:jc w:val="center"/>
              <w:rPr>
                <w:b/>
                <w:spacing w:val="-12"/>
              </w:rPr>
            </w:pPr>
            <w:r w:rsidRPr="005A5940">
              <w:rPr>
                <w:rFonts w:hint="eastAsia"/>
                <w:b/>
                <w:spacing w:val="-12"/>
              </w:rPr>
              <w:t>以前年度</w:t>
            </w:r>
          </w:p>
          <w:p w14:paraId="0D3171DB" w14:textId="77777777" w:rsidR="004D58F2" w:rsidRPr="005A5940" w:rsidRDefault="004D58F2" w:rsidP="00B04018">
            <w:pPr>
              <w:pStyle w:val="142"/>
              <w:jc w:val="center"/>
              <w:rPr>
                <w:b/>
              </w:rPr>
            </w:pPr>
            <w:r w:rsidRPr="005A5940">
              <w:rPr>
                <w:rFonts w:hint="eastAsia"/>
                <w:b/>
                <w:spacing w:val="-12"/>
              </w:rPr>
              <w:t>保留數</w:t>
            </w:r>
          </w:p>
        </w:tc>
        <w:tc>
          <w:tcPr>
            <w:tcW w:w="1087" w:type="dxa"/>
            <w:vAlign w:val="center"/>
          </w:tcPr>
          <w:p w14:paraId="3CE9A751" w14:textId="77777777" w:rsidR="004D58F2" w:rsidRPr="005A5940" w:rsidRDefault="004D58F2" w:rsidP="00B04018">
            <w:pPr>
              <w:pStyle w:val="142"/>
              <w:jc w:val="center"/>
              <w:rPr>
                <w:b/>
              </w:rPr>
            </w:pPr>
            <w:r w:rsidRPr="005A5940">
              <w:rPr>
                <w:rFonts w:hint="eastAsia"/>
                <w:b/>
              </w:rPr>
              <w:t>小計</w:t>
            </w:r>
          </w:p>
        </w:tc>
        <w:tc>
          <w:tcPr>
            <w:tcW w:w="992" w:type="dxa"/>
            <w:vMerge/>
            <w:vAlign w:val="center"/>
          </w:tcPr>
          <w:p w14:paraId="6AC49036" w14:textId="77777777" w:rsidR="004D58F2" w:rsidRPr="005A5940" w:rsidRDefault="004D58F2" w:rsidP="00B04018">
            <w:pPr>
              <w:pStyle w:val="142"/>
              <w:jc w:val="center"/>
              <w:rPr>
                <w:b/>
              </w:rPr>
            </w:pPr>
          </w:p>
        </w:tc>
        <w:tc>
          <w:tcPr>
            <w:tcW w:w="992" w:type="dxa"/>
            <w:vMerge/>
            <w:vAlign w:val="center"/>
          </w:tcPr>
          <w:p w14:paraId="11DD53E4" w14:textId="77777777" w:rsidR="004D58F2" w:rsidRPr="005A5940" w:rsidRDefault="004D58F2" w:rsidP="00B04018">
            <w:pPr>
              <w:pStyle w:val="142"/>
              <w:jc w:val="center"/>
              <w:rPr>
                <w:b/>
              </w:rPr>
            </w:pPr>
          </w:p>
        </w:tc>
      </w:tr>
      <w:tr w:rsidR="004D58F2" w:rsidRPr="005A5940" w14:paraId="0BD15E2F" w14:textId="77777777" w:rsidTr="003038AE">
        <w:trPr>
          <w:trHeight w:val="367"/>
        </w:trPr>
        <w:tc>
          <w:tcPr>
            <w:tcW w:w="1560" w:type="dxa"/>
            <w:vMerge w:val="restart"/>
            <w:vAlign w:val="center"/>
          </w:tcPr>
          <w:p w14:paraId="4CD7F3B6" w14:textId="77777777" w:rsidR="004D58F2" w:rsidRPr="005A5940" w:rsidRDefault="004D58F2" w:rsidP="00B04018">
            <w:pPr>
              <w:pStyle w:val="142"/>
              <w:rPr>
                <w:sz w:val="22"/>
                <w:szCs w:val="22"/>
              </w:rPr>
            </w:pPr>
            <w:r w:rsidRPr="005A5940">
              <w:rPr>
                <w:sz w:val="22"/>
                <w:szCs w:val="22"/>
              </w:rPr>
              <w:t>桃園產學分部海洋環境暨藻礁中心新建工程</w:t>
            </w:r>
          </w:p>
        </w:tc>
        <w:tc>
          <w:tcPr>
            <w:tcW w:w="992" w:type="dxa"/>
            <w:vMerge w:val="restart"/>
            <w:vAlign w:val="center"/>
          </w:tcPr>
          <w:p w14:paraId="13AD66A9" w14:textId="77777777" w:rsidR="004D58F2" w:rsidRPr="005A5940" w:rsidRDefault="004D58F2" w:rsidP="00D63325">
            <w:pPr>
              <w:pStyle w:val="142"/>
              <w:jc w:val="right"/>
              <w:rPr>
                <w:sz w:val="22"/>
                <w:szCs w:val="22"/>
              </w:rPr>
            </w:pPr>
            <w:r w:rsidRPr="005A5940">
              <w:rPr>
                <w:rFonts w:hint="eastAsia"/>
                <w:sz w:val="22"/>
                <w:szCs w:val="22"/>
              </w:rPr>
              <w:t>98,200</w:t>
            </w:r>
          </w:p>
        </w:tc>
        <w:tc>
          <w:tcPr>
            <w:tcW w:w="709" w:type="dxa"/>
            <w:vAlign w:val="center"/>
          </w:tcPr>
          <w:p w14:paraId="7E481731" w14:textId="77777777" w:rsidR="004D58F2" w:rsidRPr="005A5940" w:rsidRDefault="004D58F2" w:rsidP="00D63325">
            <w:pPr>
              <w:pStyle w:val="142"/>
              <w:jc w:val="center"/>
              <w:rPr>
                <w:sz w:val="22"/>
                <w:szCs w:val="22"/>
              </w:rPr>
            </w:pPr>
            <w:r w:rsidRPr="005A5940">
              <w:rPr>
                <w:rFonts w:hint="eastAsia"/>
                <w:sz w:val="22"/>
                <w:szCs w:val="22"/>
              </w:rPr>
              <w:t>109</w:t>
            </w:r>
          </w:p>
        </w:tc>
        <w:tc>
          <w:tcPr>
            <w:tcW w:w="1086" w:type="dxa"/>
            <w:vAlign w:val="center"/>
          </w:tcPr>
          <w:p w14:paraId="2EAE9CAD" w14:textId="77777777" w:rsidR="004D58F2" w:rsidRPr="005A5940" w:rsidRDefault="004D58F2" w:rsidP="00D63325">
            <w:pPr>
              <w:pStyle w:val="142"/>
              <w:jc w:val="right"/>
              <w:rPr>
                <w:sz w:val="22"/>
                <w:szCs w:val="22"/>
              </w:rPr>
            </w:pPr>
            <w:r w:rsidRPr="005A5940">
              <w:rPr>
                <w:rFonts w:hint="eastAsia"/>
                <w:sz w:val="22"/>
                <w:szCs w:val="22"/>
              </w:rPr>
              <w:t>2,100</w:t>
            </w:r>
          </w:p>
        </w:tc>
        <w:tc>
          <w:tcPr>
            <w:tcW w:w="1087" w:type="dxa"/>
            <w:vAlign w:val="center"/>
          </w:tcPr>
          <w:p w14:paraId="7BBD65A5" w14:textId="77777777" w:rsidR="004D58F2" w:rsidRPr="005A5940" w:rsidRDefault="004D58F2" w:rsidP="00D63325">
            <w:pPr>
              <w:pStyle w:val="142"/>
              <w:jc w:val="right"/>
              <w:rPr>
                <w:sz w:val="22"/>
                <w:szCs w:val="22"/>
              </w:rPr>
            </w:pPr>
            <w:r w:rsidRPr="005A5940">
              <w:rPr>
                <w:rFonts w:hint="eastAsia"/>
                <w:sz w:val="22"/>
                <w:szCs w:val="22"/>
              </w:rPr>
              <w:t>0</w:t>
            </w:r>
          </w:p>
        </w:tc>
        <w:tc>
          <w:tcPr>
            <w:tcW w:w="1087" w:type="dxa"/>
            <w:vAlign w:val="center"/>
          </w:tcPr>
          <w:p w14:paraId="2BF1721D" w14:textId="77777777" w:rsidR="004D58F2" w:rsidRPr="005A5940" w:rsidRDefault="004D58F2" w:rsidP="00D63325">
            <w:pPr>
              <w:pStyle w:val="142"/>
              <w:jc w:val="right"/>
              <w:rPr>
                <w:sz w:val="22"/>
                <w:szCs w:val="22"/>
              </w:rPr>
            </w:pPr>
            <w:r w:rsidRPr="005A5940">
              <w:rPr>
                <w:rFonts w:hint="eastAsia"/>
                <w:sz w:val="22"/>
                <w:szCs w:val="22"/>
              </w:rPr>
              <w:t>2,100</w:t>
            </w:r>
          </w:p>
        </w:tc>
        <w:tc>
          <w:tcPr>
            <w:tcW w:w="992" w:type="dxa"/>
            <w:vAlign w:val="center"/>
          </w:tcPr>
          <w:p w14:paraId="68B39015" w14:textId="77777777" w:rsidR="004D58F2" w:rsidRPr="005A5940" w:rsidRDefault="004D58F2" w:rsidP="00D63325">
            <w:pPr>
              <w:pStyle w:val="142"/>
              <w:jc w:val="right"/>
              <w:rPr>
                <w:sz w:val="22"/>
                <w:szCs w:val="22"/>
              </w:rPr>
            </w:pPr>
            <w:r w:rsidRPr="005A5940">
              <w:rPr>
                <w:rFonts w:hint="eastAsia"/>
                <w:sz w:val="22"/>
                <w:szCs w:val="22"/>
              </w:rPr>
              <w:t>2,100</w:t>
            </w:r>
          </w:p>
        </w:tc>
        <w:tc>
          <w:tcPr>
            <w:tcW w:w="992" w:type="dxa"/>
            <w:vAlign w:val="center"/>
          </w:tcPr>
          <w:p w14:paraId="4BAB75C2" w14:textId="77777777" w:rsidR="004D58F2" w:rsidRPr="005A5940" w:rsidRDefault="004D58F2" w:rsidP="00D63325">
            <w:pPr>
              <w:pStyle w:val="142"/>
              <w:jc w:val="right"/>
              <w:rPr>
                <w:sz w:val="22"/>
                <w:szCs w:val="22"/>
              </w:rPr>
            </w:pPr>
            <w:r w:rsidRPr="005A5940">
              <w:rPr>
                <w:sz w:val="22"/>
                <w:szCs w:val="22"/>
              </w:rPr>
              <w:t>100</w:t>
            </w:r>
            <w:r w:rsidRPr="005A5940">
              <w:rPr>
                <w:rFonts w:hint="eastAsia"/>
                <w:sz w:val="22"/>
                <w:szCs w:val="22"/>
              </w:rPr>
              <w:t>.</w:t>
            </w:r>
            <w:r w:rsidRPr="005A5940">
              <w:rPr>
                <w:sz w:val="22"/>
                <w:szCs w:val="22"/>
              </w:rPr>
              <w:t>00</w:t>
            </w:r>
          </w:p>
        </w:tc>
      </w:tr>
      <w:tr w:rsidR="004D58F2" w:rsidRPr="005A5940" w14:paraId="416AE416" w14:textId="77777777" w:rsidTr="003038AE">
        <w:trPr>
          <w:trHeight w:val="367"/>
        </w:trPr>
        <w:tc>
          <w:tcPr>
            <w:tcW w:w="1560" w:type="dxa"/>
            <w:vMerge/>
            <w:vAlign w:val="center"/>
          </w:tcPr>
          <w:p w14:paraId="7A16E838" w14:textId="77777777" w:rsidR="004D58F2" w:rsidRPr="005A5940" w:rsidRDefault="004D58F2" w:rsidP="00B04018">
            <w:pPr>
              <w:pStyle w:val="142"/>
              <w:rPr>
                <w:sz w:val="22"/>
                <w:szCs w:val="22"/>
              </w:rPr>
            </w:pPr>
          </w:p>
        </w:tc>
        <w:tc>
          <w:tcPr>
            <w:tcW w:w="992" w:type="dxa"/>
            <w:vMerge/>
            <w:vAlign w:val="center"/>
          </w:tcPr>
          <w:p w14:paraId="5BD7A08E" w14:textId="77777777" w:rsidR="004D58F2" w:rsidRPr="005A5940" w:rsidRDefault="004D58F2" w:rsidP="00D63325">
            <w:pPr>
              <w:pStyle w:val="142"/>
              <w:jc w:val="right"/>
              <w:rPr>
                <w:sz w:val="22"/>
                <w:szCs w:val="22"/>
              </w:rPr>
            </w:pPr>
          </w:p>
        </w:tc>
        <w:tc>
          <w:tcPr>
            <w:tcW w:w="709" w:type="dxa"/>
            <w:vAlign w:val="center"/>
          </w:tcPr>
          <w:p w14:paraId="7A375D4C" w14:textId="77777777" w:rsidR="004D58F2" w:rsidRPr="005A5940" w:rsidRDefault="004D58F2" w:rsidP="00D63325">
            <w:pPr>
              <w:pStyle w:val="142"/>
              <w:jc w:val="center"/>
              <w:rPr>
                <w:sz w:val="22"/>
                <w:szCs w:val="22"/>
              </w:rPr>
            </w:pPr>
            <w:r w:rsidRPr="005A5940">
              <w:rPr>
                <w:rFonts w:hint="eastAsia"/>
                <w:sz w:val="22"/>
                <w:szCs w:val="22"/>
              </w:rPr>
              <w:t>110</w:t>
            </w:r>
          </w:p>
        </w:tc>
        <w:tc>
          <w:tcPr>
            <w:tcW w:w="1086" w:type="dxa"/>
            <w:vAlign w:val="center"/>
          </w:tcPr>
          <w:p w14:paraId="39031429" w14:textId="77777777" w:rsidR="004D58F2" w:rsidRPr="005A5940" w:rsidRDefault="004D58F2" w:rsidP="00D63325">
            <w:pPr>
              <w:pStyle w:val="142"/>
              <w:jc w:val="right"/>
              <w:rPr>
                <w:sz w:val="22"/>
                <w:szCs w:val="22"/>
              </w:rPr>
            </w:pPr>
            <w:r w:rsidRPr="005A5940">
              <w:rPr>
                <w:sz w:val="22"/>
                <w:szCs w:val="22"/>
              </w:rPr>
              <w:t>283</w:t>
            </w:r>
          </w:p>
        </w:tc>
        <w:tc>
          <w:tcPr>
            <w:tcW w:w="1087" w:type="dxa"/>
            <w:vAlign w:val="center"/>
          </w:tcPr>
          <w:p w14:paraId="462943EF" w14:textId="77777777" w:rsidR="004D58F2" w:rsidRPr="005A5940" w:rsidRDefault="004D58F2" w:rsidP="00D63325">
            <w:pPr>
              <w:pStyle w:val="142"/>
              <w:jc w:val="right"/>
              <w:rPr>
                <w:sz w:val="22"/>
                <w:szCs w:val="22"/>
              </w:rPr>
            </w:pPr>
            <w:r w:rsidRPr="005A5940">
              <w:rPr>
                <w:rFonts w:hint="eastAsia"/>
                <w:sz w:val="22"/>
                <w:szCs w:val="22"/>
              </w:rPr>
              <w:t>0</w:t>
            </w:r>
          </w:p>
        </w:tc>
        <w:tc>
          <w:tcPr>
            <w:tcW w:w="1087" w:type="dxa"/>
            <w:vAlign w:val="center"/>
          </w:tcPr>
          <w:p w14:paraId="381FF5E6" w14:textId="77777777" w:rsidR="004D58F2" w:rsidRPr="005A5940" w:rsidRDefault="004D58F2" w:rsidP="00D63325">
            <w:pPr>
              <w:pStyle w:val="142"/>
              <w:jc w:val="right"/>
              <w:rPr>
                <w:sz w:val="22"/>
                <w:szCs w:val="22"/>
              </w:rPr>
            </w:pPr>
            <w:r w:rsidRPr="005A5940">
              <w:rPr>
                <w:sz w:val="22"/>
                <w:szCs w:val="22"/>
              </w:rPr>
              <w:t>283</w:t>
            </w:r>
          </w:p>
        </w:tc>
        <w:tc>
          <w:tcPr>
            <w:tcW w:w="992" w:type="dxa"/>
            <w:vAlign w:val="center"/>
          </w:tcPr>
          <w:p w14:paraId="3D295CBC" w14:textId="77777777" w:rsidR="004D58F2" w:rsidRPr="005A5940" w:rsidRDefault="004D58F2" w:rsidP="00D63325">
            <w:pPr>
              <w:pStyle w:val="142"/>
              <w:jc w:val="right"/>
              <w:rPr>
                <w:sz w:val="22"/>
                <w:szCs w:val="22"/>
              </w:rPr>
            </w:pPr>
            <w:r w:rsidRPr="005A5940">
              <w:rPr>
                <w:rFonts w:hint="eastAsia"/>
                <w:sz w:val="22"/>
                <w:szCs w:val="22"/>
              </w:rPr>
              <w:t>283</w:t>
            </w:r>
          </w:p>
        </w:tc>
        <w:tc>
          <w:tcPr>
            <w:tcW w:w="992" w:type="dxa"/>
            <w:vAlign w:val="center"/>
          </w:tcPr>
          <w:p w14:paraId="76D76C83" w14:textId="77777777" w:rsidR="004D58F2" w:rsidRPr="005A5940" w:rsidRDefault="004D58F2" w:rsidP="00D63325">
            <w:pPr>
              <w:pStyle w:val="142"/>
              <w:jc w:val="right"/>
              <w:rPr>
                <w:sz w:val="22"/>
                <w:szCs w:val="22"/>
              </w:rPr>
            </w:pPr>
            <w:r w:rsidRPr="005A5940">
              <w:rPr>
                <w:sz w:val="22"/>
                <w:szCs w:val="22"/>
              </w:rPr>
              <w:t>100</w:t>
            </w:r>
            <w:r w:rsidRPr="005A5940">
              <w:rPr>
                <w:rFonts w:hint="eastAsia"/>
                <w:sz w:val="22"/>
                <w:szCs w:val="22"/>
              </w:rPr>
              <w:t>.</w:t>
            </w:r>
            <w:r w:rsidRPr="005A5940">
              <w:rPr>
                <w:sz w:val="22"/>
                <w:szCs w:val="22"/>
              </w:rPr>
              <w:t>00</w:t>
            </w:r>
          </w:p>
        </w:tc>
      </w:tr>
      <w:tr w:rsidR="004D58F2" w:rsidRPr="005A5940" w14:paraId="5EFEFA4F" w14:textId="77777777" w:rsidTr="003038AE">
        <w:trPr>
          <w:trHeight w:val="367"/>
        </w:trPr>
        <w:tc>
          <w:tcPr>
            <w:tcW w:w="1560" w:type="dxa"/>
            <w:vMerge/>
            <w:vAlign w:val="center"/>
          </w:tcPr>
          <w:p w14:paraId="3CBCFBA1" w14:textId="77777777" w:rsidR="004D58F2" w:rsidRPr="005A5940" w:rsidRDefault="004D58F2" w:rsidP="00B04018">
            <w:pPr>
              <w:pStyle w:val="142"/>
              <w:rPr>
                <w:sz w:val="22"/>
                <w:szCs w:val="22"/>
              </w:rPr>
            </w:pPr>
          </w:p>
        </w:tc>
        <w:tc>
          <w:tcPr>
            <w:tcW w:w="992" w:type="dxa"/>
            <w:vMerge/>
            <w:vAlign w:val="center"/>
          </w:tcPr>
          <w:p w14:paraId="390E2EF3" w14:textId="77777777" w:rsidR="004D58F2" w:rsidRPr="005A5940" w:rsidRDefault="004D58F2" w:rsidP="00D63325">
            <w:pPr>
              <w:pStyle w:val="142"/>
              <w:jc w:val="right"/>
              <w:rPr>
                <w:sz w:val="22"/>
                <w:szCs w:val="22"/>
              </w:rPr>
            </w:pPr>
          </w:p>
        </w:tc>
        <w:tc>
          <w:tcPr>
            <w:tcW w:w="709" w:type="dxa"/>
            <w:vAlign w:val="center"/>
          </w:tcPr>
          <w:p w14:paraId="702BE37C" w14:textId="77777777" w:rsidR="004D58F2" w:rsidRPr="005A5940" w:rsidRDefault="004D58F2" w:rsidP="00D63325">
            <w:pPr>
              <w:pStyle w:val="142"/>
              <w:jc w:val="center"/>
              <w:rPr>
                <w:sz w:val="22"/>
                <w:szCs w:val="22"/>
              </w:rPr>
            </w:pPr>
            <w:r w:rsidRPr="005A5940">
              <w:rPr>
                <w:rFonts w:hint="eastAsia"/>
                <w:sz w:val="22"/>
                <w:szCs w:val="22"/>
              </w:rPr>
              <w:t>111</w:t>
            </w:r>
          </w:p>
        </w:tc>
        <w:tc>
          <w:tcPr>
            <w:tcW w:w="1086" w:type="dxa"/>
            <w:vAlign w:val="center"/>
          </w:tcPr>
          <w:p w14:paraId="5EC309A0" w14:textId="77777777" w:rsidR="004D58F2" w:rsidRPr="005A5940" w:rsidRDefault="004D58F2" w:rsidP="00D63325">
            <w:pPr>
              <w:pStyle w:val="142"/>
              <w:jc w:val="right"/>
              <w:rPr>
                <w:sz w:val="22"/>
                <w:szCs w:val="22"/>
              </w:rPr>
            </w:pPr>
            <w:r w:rsidRPr="005A5940">
              <w:rPr>
                <w:rFonts w:hint="eastAsia"/>
                <w:sz w:val="22"/>
                <w:szCs w:val="22"/>
              </w:rPr>
              <w:t>3</w:t>
            </w:r>
            <w:r w:rsidRPr="005A5940">
              <w:rPr>
                <w:sz w:val="22"/>
                <w:szCs w:val="22"/>
              </w:rPr>
              <w:t>7,142</w:t>
            </w:r>
          </w:p>
        </w:tc>
        <w:tc>
          <w:tcPr>
            <w:tcW w:w="1087" w:type="dxa"/>
            <w:vAlign w:val="center"/>
          </w:tcPr>
          <w:p w14:paraId="7B552972" w14:textId="77777777" w:rsidR="004D58F2" w:rsidRPr="005A5940" w:rsidRDefault="004D58F2" w:rsidP="00D63325">
            <w:pPr>
              <w:pStyle w:val="142"/>
              <w:jc w:val="right"/>
              <w:rPr>
                <w:sz w:val="22"/>
                <w:szCs w:val="22"/>
              </w:rPr>
            </w:pPr>
            <w:r w:rsidRPr="005A5940">
              <w:rPr>
                <w:rFonts w:hint="eastAsia"/>
                <w:sz w:val="22"/>
                <w:szCs w:val="22"/>
              </w:rPr>
              <w:t>0</w:t>
            </w:r>
          </w:p>
        </w:tc>
        <w:tc>
          <w:tcPr>
            <w:tcW w:w="1087" w:type="dxa"/>
            <w:vAlign w:val="center"/>
          </w:tcPr>
          <w:p w14:paraId="0D23F0F4" w14:textId="77777777" w:rsidR="004D58F2" w:rsidRPr="005A5940" w:rsidRDefault="004D58F2" w:rsidP="00D63325">
            <w:pPr>
              <w:pStyle w:val="142"/>
              <w:jc w:val="right"/>
              <w:rPr>
                <w:sz w:val="22"/>
                <w:szCs w:val="22"/>
              </w:rPr>
            </w:pPr>
            <w:r w:rsidRPr="005A5940">
              <w:rPr>
                <w:rFonts w:hint="eastAsia"/>
                <w:sz w:val="22"/>
                <w:szCs w:val="22"/>
              </w:rPr>
              <w:t>3</w:t>
            </w:r>
            <w:r w:rsidRPr="005A5940">
              <w:rPr>
                <w:sz w:val="22"/>
                <w:szCs w:val="22"/>
              </w:rPr>
              <w:t>7,142</w:t>
            </w:r>
          </w:p>
        </w:tc>
        <w:tc>
          <w:tcPr>
            <w:tcW w:w="992" w:type="dxa"/>
            <w:vAlign w:val="center"/>
          </w:tcPr>
          <w:p w14:paraId="36DF81E7" w14:textId="77777777" w:rsidR="004D58F2" w:rsidRPr="005A5940" w:rsidRDefault="004D58F2" w:rsidP="00D63325">
            <w:pPr>
              <w:pStyle w:val="142"/>
              <w:jc w:val="right"/>
              <w:rPr>
                <w:sz w:val="22"/>
                <w:szCs w:val="22"/>
              </w:rPr>
            </w:pPr>
            <w:r w:rsidRPr="005A5940">
              <w:rPr>
                <w:sz w:val="22"/>
                <w:szCs w:val="22"/>
              </w:rPr>
              <w:t>2,142</w:t>
            </w:r>
          </w:p>
        </w:tc>
        <w:tc>
          <w:tcPr>
            <w:tcW w:w="992" w:type="dxa"/>
            <w:vAlign w:val="center"/>
          </w:tcPr>
          <w:p w14:paraId="37875CC6" w14:textId="77777777" w:rsidR="004D58F2" w:rsidRPr="005A5940" w:rsidRDefault="004D58F2" w:rsidP="00D63325">
            <w:pPr>
              <w:pStyle w:val="142"/>
              <w:jc w:val="right"/>
              <w:rPr>
                <w:sz w:val="22"/>
                <w:szCs w:val="22"/>
              </w:rPr>
            </w:pPr>
            <w:r w:rsidRPr="005A5940">
              <w:rPr>
                <w:sz w:val="22"/>
                <w:szCs w:val="22"/>
              </w:rPr>
              <w:t>5.77</w:t>
            </w:r>
          </w:p>
        </w:tc>
      </w:tr>
      <w:tr w:rsidR="004D58F2" w:rsidRPr="005A5940" w14:paraId="3FBA6B20" w14:textId="77777777" w:rsidTr="003038AE">
        <w:trPr>
          <w:trHeight w:val="367"/>
        </w:trPr>
        <w:tc>
          <w:tcPr>
            <w:tcW w:w="1560" w:type="dxa"/>
            <w:vMerge/>
            <w:vAlign w:val="center"/>
          </w:tcPr>
          <w:p w14:paraId="76D5957E" w14:textId="77777777" w:rsidR="004D58F2" w:rsidRPr="005A5940" w:rsidRDefault="004D58F2" w:rsidP="00B04018">
            <w:pPr>
              <w:pStyle w:val="142"/>
              <w:rPr>
                <w:sz w:val="22"/>
                <w:szCs w:val="22"/>
              </w:rPr>
            </w:pPr>
          </w:p>
        </w:tc>
        <w:tc>
          <w:tcPr>
            <w:tcW w:w="992" w:type="dxa"/>
            <w:vMerge/>
            <w:vAlign w:val="center"/>
          </w:tcPr>
          <w:p w14:paraId="7AD4F915" w14:textId="77777777" w:rsidR="004D58F2" w:rsidRPr="005A5940" w:rsidRDefault="004D58F2" w:rsidP="00D63325">
            <w:pPr>
              <w:pStyle w:val="142"/>
              <w:jc w:val="right"/>
              <w:rPr>
                <w:sz w:val="22"/>
                <w:szCs w:val="22"/>
              </w:rPr>
            </w:pPr>
          </w:p>
        </w:tc>
        <w:tc>
          <w:tcPr>
            <w:tcW w:w="709" w:type="dxa"/>
            <w:vAlign w:val="center"/>
          </w:tcPr>
          <w:p w14:paraId="576493A3" w14:textId="77777777" w:rsidR="004D58F2" w:rsidRPr="005A5940" w:rsidRDefault="004D58F2" w:rsidP="00D63325">
            <w:pPr>
              <w:pStyle w:val="142"/>
              <w:jc w:val="center"/>
              <w:rPr>
                <w:sz w:val="22"/>
                <w:szCs w:val="22"/>
              </w:rPr>
            </w:pPr>
            <w:r w:rsidRPr="005A5940">
              <w:rPr>
                <w:rFonts w:hint="eastAsia"/>
                <w:sz w:val="22"/>
                <w:szCs w:val="22"/>
              </w:rPr>
              <w:t>112</w:t>
            </w:r>
          </w:p>
        </w:tc>
        <w:tc>
          <w:tcPr>
            <w:tcW w:w="1086" w:type="dxa"/>
            <w:vAlign w:val="center"/>
          </w:tcPr>
          <w:p w14:paraId="4880BB8A" w14:textId="77777777" w:rsidR="004D58F2" w:rsidRPr="005A5940" w:rsidRDefault="004D58F2" w:rsidP="00D63325">
            <w:pPr>
              <w:pStyle w:val="142"/>
              <w:jc w:val="right"/>
              <w:rPr>
                <w:sz w:val="22"/>
                <w:szCs w:val="22"/>
              </w:rPr>
            </w:pPr>
            <w:r w:rsidRPr="005A5940">
              <w:rPr>
                <w:rFonts w:hint="eastAsia"/>
                <w:sz w:val="22"/>
                <w:szCs w:val="22"/>
              </w:rPr>
              <w:t>未編列</w:t>
            </w:r>
          </w:p>
        </w:tc>
        <w:tc>
          <w:tcPr>
            <w:tcW w:w="1087" w:type="dxa"/>
            <w:vAlign w:val="center"/>
          </w:tcPr>
          <w:p w14:paraId="0DA7897C" w14:textId="77777777" w:rsidR="004D58F2" w:rsidRPr="005A5940" w:rsidRDefault="004D58F2" w:rsidP="00D63325">
            <w:pPr>
              <w:pStyle w:val="142"/>
              <w:jc w:val="right"/>
              <w:rPr>
                <w:sz w:val="22"/>
                <w:szCs w:val="22"/>
              </w:rPr>
            </w:pPr>
            <w:r w:rsidRPr="005A5940">
              <w:rPr>
                <w:rFonts w:hint="eastAsia"/>
                <w:sz w:val="22"/>
                <w:szCs w:val="22"/>
              </w:rPr>
              <w:t>35</w:t>
            </w:r>
            <w:r w:rsidRPr="005A5940">
              <w:rPr>
                <w:sz w:val="22"/>
                <w:szCs w:val="22"/>
              </w:rPr>
              <w:t>,</w:t>
            </w:r>
            <w:r w:rsidRPr="005A5940">
              <w:rPr>
                <w:rFonts w:hint="eastAsia"/>
                <w:sz w:val="22"/>
                <w:szCs w:val="22"/>
              </w:rPr>
              <w:t>000</w:t>
            </w:r>
          </w:p>
        </w:tc>
        <w:tc>
          <w:tcPr>
            <w:tcW w:w="1087" w:type="dxa"/>
            <w:vAlign w:val="center"/>
          </w:tcPr>
          <w:p w14:paraId="6F52002F" w14:textId="77777777" w:rsidR="004D58F2" w:rsidRPr="005A5940" w:rsidRDefault="004D58F2" w:rsidP="00D63325">
            <w:pPr>
              <w:pStyle w:val="142"/>
              <w:jc w:val="right"/>
              <w:rPr>
                <w:sz w:val="22"/>
                <w:szCs w:val="22"/>
              </w:rPr>
            </w:pPr>
            <w:r w:rsidRPr="005A5940">
              <w:rPr>
                <w:rFonts w:hint="eastAsia"/>
                <w:sz w:val="22"/>
                <w:szCs w:val="22"/>
              </w:rPr>
              <w:t>3</w:t>
            </w:r>
            <w:r w:rsidRPr="005A5940">
              <w:rPr>
                <w:sz w:val="22"/>
                <w:szCs w:val="22"/>
              </w:rPr>
              <w:t>5,000</w:t>
            </w:r>
          </w:p>
        </w:tc>
        <w:tc>
          <w:tcPr>
            <w:tcW w:w="992" w:type="dxa"/>
            <w:vAlign w:val="center"/>
          </w:tcPr>
          <w:p w14:paraId="37DDF65F" w14:textId="77777777" w:rsidR="004D58F2" w:rsidRPr="005A5940" w:rsidRDefault="004D58F2" w:rsidP="00D63325">
            <w:pPr>
              <w:pStyle w:val="142"/>
              <w:jc w:val="right"/>
              <w:rPr>
                <w:sz w:val="22"/>
                <w:szCs w:val="22"/>
              </w:rPr>
            </w:pPr>
            <w:r w:rsidRPr="005A5940">
              <w:rPr>
                <w:sz w:val="22"/>
                <w:szCs w:val="22"/>
              </w:rPr>
              <w:t>4,369</w:t>
            </w:r>
          </w:p>
        </w:tc>
        <w:tc>
          <w:tcPr>
            <w:tcW w:w="992" w:type="dxa"/>
            <w:vAlign w:val="center"/>
          </w:tcPr>
          <w:p w14:paraId="5941788C" w14:textId="77777777" w:rsidR="004D58F2" w:rsidRPr="005A5940" w:rsidRDefault="004D58F2" w:rsidP="00D63325">
            <w:pPr>
              <w:pStyle w:val="142"/>
              <w:jc w:val="right"/>
              <w:rPr>
                <w:sz w:val="22"/>
                <w:szCs w:val="22"/>
              </w:rPr>
            </w:pPr>
            <w:r w:rsidRPr="005A5940">
              <w:rPr>
                <w:rFonts w:hint="eastAsia"/>
                <w:sz w:val="22"/>
                <w:szCs w:val="22"/>
              </w:rPr>
              <w:t>1</w:t>
            </w:r>
            <w:r w:rsidRPr="005A5940">
              <w:rPr>
                <w:sz w:val="22"/>
                <w:szCs w:val="22"/>
              </w:rPr>
              <w:t>2.48</w:t>
            </w:r>
          </w:p>
        </w:tc>
      </w:tr>
      <w:tr w:rsidR="004D58F2" w:rsidRPr="005A5940" w14:paraId="25DA98D6" w14:textId="77777777" w:rsidTr="003038AE">
        <w:trPr>
          <w:trHeight w:val="367"/>
        </w:trPr>
        <w:tc>
          <w:tcPr>
            <w:tcW w:w="1560" w:type="dxa"/>
            <w:vMerge/>
            <w:vAlign w:val="center"/>
          </w:tcPr>
          <w:p w14:paraId="6DAC836A" w14:textId="77777777" w:rsidR="004D58F2" w:rsidRPr="005A5940" w:rsidRDefault="004D58F2" w:rsidP="00B04018">
            <w:pPr>
              <w:pStyle w:val="142"/>
              <w:rPr>
                <w:sz w:val="22"/>
                <w:szCs w:val="22"/>
              </w:rPr>
            </w:pPr>
          </w:p>
        </w:tc>
        <w:tc>
          <w:tcPr>
            <w:tcW w:w="992" w:type="dxa"/>
            <w:vMerge/>
            <w:vAlign w:val="center"/>
          </w:tcPr>
          <w:p w14:paraId="0E3A5CB7" w14:textId="77777777" w:rsidR="004D58F2" w:rsidRPr="005A5940" w:rsidRDefault="004D58F2" w:rsidP="00D63325">
            <w:pPr>
              <w:pStyle w:val="142"/>
              <w:jc w:val="right"/>
              <w:rPr>
                <w:sz w:val="22"/>
                <w:szCs w:val="22"/>
              </w:rPr>
            </w:pPr>
          </w:p>
        </w:tc>
        <w:tc>
          <w:tcPr>
            <w:tcW w:w="709" w:type="dxa"/>
            <w:vAlign w:val="center"/>
          </w:tcPr>
          <w:p w14:paraId="70039ED6" w14:textId="77777777" w:rsidR="004D58F2" w:rsidRPr="005A5940" w:rsidRDefault="004D58F2" w:rsidP="00D63325">
            <w:pPr>
              <w:pStyle w:val="142"/>
              <w:jc w:val="center"/>
              <w:rPr>
                <w:sz w:val="22"/>
                <w:szCs w:val="22"/>
              </w:rPr>
            </w:pPr>
            <w:r w:rsidRPr="005A5940">
              <w:rPr>
                <w:rFonts w:hint="eastAsia"/>
                <w:sz w:val="22"/>
                <w:szCs w:val="22"/>
              </w:rPr>
              <w:t>113</w:t>
            </w:r>
          </w:p>
        </w:tc>
        <w:tc>
          <w:tcPr>
            <w:tcW w:w="1086" w:type="dxa"/>
            <w:vAlign w:val="center"/>
          </w:tcPr>
          <w:p w14:paraId="55F16716" w14:textId="77777777" w:rsidR="004D58F2" w:rsidRPr="005A5940" w:rsidRDefault="004D58F2" w:rsidP="00D63325">
            <w:pPr>
              <w:pStyle w:val="142"/>
              <w:jc w:val="right"/>
              <w:rPr>
                <w:sz w:val="22"/>
                <w:szCs w:val="22"/>
              </w:rPr>
            </w:pPr>
            <w:r w:rsidRPr="005A5940">
              <w:rPr>
                <w:rFonts w:hint="eastAsia"/>
                <w:sz w:val="22"/>
                <w:szCs w:val="22"/>
              </w:rPr>
              <w:t>58</w:t>
            </w:r>
            <w:r w:rsidRPr="005A5940">
              <w:rPr>
                <w:sz w:val="22"/>
                <w:szCs w:val="22"/>
              </w:rPr>
              <w:t>,</w:t>
            </w:r>
            <w:r w:rsidRPr="005A5940">
              <w:rPr>
                <w:rFonts w:hint="eastAsia"/>
                <w:sz w:val="22"/>
                <w:szCs w:val="22"/>
              </w:rPr>
              <w:t>675</w:t>
            </w:r>
          </w:p>
        </w:tc>
        <w:tc>
          <w:tcPr>
            <w:tcW w:w="1087" w:type="dxa"/>
            <w:vAlign w:val="center"/>
          </w:tcPr>
          <w:p w14:paraId="290C8DD6" w14:textId="77777777" w:rsidR="004D58F2" w:rsidRPr="005A5940" w:rsidRDefault="004D58F2" w:rsidP="00D63325">
            <w:pPr>
              <w:pStyle w:val="142"/>
              <w:jc w:val="right"/>
              <w:rPr>
                <w:sz w:val="22"/>
                <w:szCs w:val="22"/>
              </w:rPr>
            </w:pPr>
            <w:r w:rsidRPr="005A5940">
              <w:rPr>
                <w:rFonts w:hint="eastAsia"/>
                <w:sz w:val="22"/>
                <w:szCs w:val="22"/>
              </w:rPr>
              <w:t>30</w:t>
            </w:r>
            <w:r w:rsidRPr="005A5940">
              <w:rPr>
                <w:sz w:val="22"/>
                <w:szCs w:val="22"/>
              </w:rPr>
              <w:t>,</w:t>
            </w:r>
            <w:r w:rsidRPr="005A5940">
              <w:rPr>
                <w:rFonts w:hint="eastAsia"/>
                <w:sz w:val="22"/>
                <w:szCs w:val="22"/>
              </w:rPr>
              <w:t>631</w:t>
            </w:r>
          </w:p>
        </w:tc>
        <w:tc>
          <w:tcPr>
            <w:tcW w:w="1087" w:type="dxa"/>
            <w:vAlign w:val="center"/>
          </w:tcPr>
          <w:p w14:paraId="61AA1239" w14:textId="77777777" w:rsidR="004D58F2" w:rsidRPr="005A5940" w:rsidRDefault="004D58F2" w:rsidP="00D63325">
            <w:pPr>
              <w:pStyle w:val="142"/>
              <w:jc w:val="right"/>
              <w:rPr>
                <w:sz w:val="22"/>
                <w:szCs w:val="22"/>
              </w:rPr>
            </w:pPr>
            <w:r w:rsidRPr="005A5940">
              <w:rPr>
                <w:sz w:val="22"/>
                <w:szCs w:val="22"/>
              </w:rPr>
              <w:t>89,306</w:t>
            </w:r>
          </w:p>
        </w:tc>
        <w:tc>
          <w:tcPr>
            <w:tcW w:w="992" w:type="dxa"/>
            <w:vAlign w:val="center"/>
          </w:tcPr>
          <w:p w14:paraId="5489F97C" w14:textId="77777777" w:rsidR="004D58F2" w:rsidRPr="005A5940" w:rsidRDefault="004D58F2" w:rsidP="00D63325">
            <w:pPr>
              <w:pStyle w:val="142"/>
              <w:jc w:val="right"/>
              <w:rPr>
                <w:sz w:val="22"/>
                <w:szCs w:val="22"/>
              </w:rPr>
            </w:pPr>
            <w:r w:rsidRPr="005A5940">
              <w:rPr>
                <w:sz w:val="22"/>
                <w:szCs w:val="22"/>
              </w:rPr>
              <w:t>6,143</w:t>
            </w:r>
          </w:p>
        </w:tc>
        <w:tc>
          <w:tcPr>
            <w:tcW w:w="992" w:type="dxa"/>
            <w:vAlign w:val="center"/>
          </w:tcPr>
          <w:p w14:paraId="4C34EFA6" w14:textId="77777777" w:rsidR="004D58F2" w:rsidRPr="005A5940" w:rsidRDefault="004D58F2" w:rsidP="00D63325">
            <w:pPr>
              <w:pStyle w:val="142"/>
              <w:jc w:val="right"/>
              <w:rPr>
                <w:sz w:val="22"/>
                <w:szCs w:val="22"/>
              </w:rPr>
            </w:pPr>
            <w:r w:rsidRPr="005A5940">
              <w:rPr>
                <w:sz w:val="22"/>
                <w:szCs w:val="22"/>
              </w:rPr>
              <w:t>6.88</w:t>
            </w:r>
          </w:p>
        </w:tc>
      </w:tr>
      <w:tr w:rsidR="004D58F2" w:rsidRPr="005A5940" w14:paraId="70EAD1E7" w14:textId="77777777" w:rsidTr="003038AE">
        <w:trPr>
          <w:trHeight w:val="349"/>
        </w:trPr>
        <w:tc>
          <w:tcPr>
            <w:tcW w:w="1560" w:type="dxa"/>
            <w:vMerge w:val="restart"/>
            <w:vAlign w:val="center"/>
          </w:tcPr>
          <w:p w14:paraId="4E2601F0" w14:textId="77777777" w:rsidR="004D58F2" w:rsidRPr="005A5940" w:rsidRDefault="004D58F2" w:rsidP="00B04018">
            <w:pPr>
              <w:pStyle w:val="142"/>
              <w:rPr>
                <w:sz w:val="22"/>
                <w:szCs w:val="22"/>
              </w:rPr>
            </w:pPr>
            <w:r w:rsidRPr="005A5940">
              <w:rPr>
                <w:sz w:val="22"/>
                <w:szCs w:val="22"/>
              </w:rPr>
              <w:t>桃園產學分部產學育成中心</w:t>
            </w:r>
            <w:r w:rsidRPr="005A5940">
              <w:rPr>
                <w:rFonts w:hint="eastAsia"/>
                <w:sz w:val="22"/>
                <w:szCs w:val="22"/>
              </w:rPr>
              <w:t>新建工程</w:t>
            </w:r>
          </w:p>
        </w:tc>
        <w:tc>
          <w:tcPr>
            <w:tcW w:w="992" w:type="dxa"/>
            <w:vMerge w:val="restart"/>
            <w:vAlign w:val="center"/>
          </w:tcPr>
          <w:p w14:paraId="232536DF" w14:textId="77777777" w:rsidR="004D58F2" w:rsidRPr="005A5940" w:rsidRDefault="004D58F2" w:rsidP="00D63325">
            <w:pPr>
              <w:pStyle w:val="142"/>
              <w:jc w:val="right"/>
              <w:rPr>
                <w:sz w:val="22"/>
                <w:szCs w:val="22"/>
              </w:rPr>
            </w:pPr>
            <w:r w:rsidRPr="005A5940">
              <w:rPr>
                <w:rFonts w:hint="eastAsia"/>
                <w:sz w:val="22"/>
                <w:szCs w:val="22"/>
              </w:rPr>
              <w:t>99,900</w:t>
            </w:r>
          </w:p>
        </w:tc>
        <w:tc>
          <w:tcPr>
            <w:tcW w:w="709" w:type="dxa"/>
            <w:vAlign w:val="center"/>
          </w:tcPr>
          <w:p w14:paraId="65B6C4F4" w14:textId="77777777" w:rsidR="004D58F2" w:rsidRPr="005A5940" w:rsidRDefault="004D58F2" w:rsidP="00D63325">
            <w:pPr>
              <w:pStyle w:val="142"/>
              <w:jc w:val="center"/>
              <w:rPr>
                <w:sz w:val="22"/>
                <w:szCs w:val="22"/>
              </w:rPr>
            </w:pPr>
            <w:r w:rsidRPr="005A5940">
              <w:rPr>
                <w:rFonts w:hint="eastAsia"/>
                <w:sz w:val="22"/>
                <w:szCs w:val="22"/>
              </w:rPr>
              <w:t>110</w:t>
            </w:r>
          </w:p>
        </w:tc>
        <w:tc>
          <w:tcPr>
            <w:tcW w:w="1086" w:type="dxa"/>
            <w:vAlign w:val="center"/>
          </w:tcPr>
          <w:p w14:paraId="2FAEAA78" w14:textId="77777777" w:rsidR="004D58F2" w:rsidRPr="005A5940" w:rsidRDefault="004D58F2" w:rsidP="00D63325">
            <w:pPr>
              <w:pStyle w:val="142"/>
              <w:jc w:val="right"/>
              <w:rPr>
                <w:sz w:val="22"/>
                <w:szCs w:val="22"/>
              </w:rPr>
            </w:pPr>
            <w:r w:rsidRPr="005A5940">
              <w:rPr>
                <w:sz w:val="22"/>
                <w:szCs w:val="22"/>
              </w:rPr>
              <w:t>33</w:t>
            </w:r>
          </w:p>
        </w:tc>
        <w:tc>
          <w:tcPr>
            <w:tcW w:w="1087" w:type="dxa"/>
            <w:vAlign w:val="center"/>
          </w:tcPr>
          <w:p w14:paraId="5ACE91A9" w14:textId="77777777" w:rsidR="004D58F2" w:rsidRPr="005A5940" w:rsidRDefault="004D58F2" w:rsidP="00D63325">
            <w:pPr>
              <w:pStyle w:val="142"/>
              <w:jc w:val="right"/>
              <w:rPr>
                <w:sz w:val="22"/>
                <w:szCs w:val="22"/>
              </w:rPr>
            </w:pPr>
            <w:r w:rsidRPr="005A5940">
              <w:rPr>
                <w:rFonts w:hint="eastAsia"/>
                <w:sz w:val="22"/>
                <w:szCs w:val="22"/>
              </w:rPr>
              <w:t>0</w:t>
            </w:r>
          </w:p>
        </w:tc>
        <w:tc>
          <w:tcPr>
            <w:tcW w:w="1087" w:type="dxa"/>
            <w:vAlign w:val="center"/>
          </w:tcPr>
          <w:p w14:paraId="41B6F8F4" w14:textId="77777777" w:rsidR="004D58F2" w:rsidRPr="005A5940" w:rsidRDefault="004D58F2" w:rsidP="00D63325">
            <w:pPr>
              <w:pStyle w:val="142"/>
              <w:jc w:val="right"/>
              <w:rPr>
                <w:sz w:val="22"/>
                <w:szCs w:val="22"/>
              </w:rPr>
            </w:pPr>
            <w:r w:rsidRPr="005A5940">
              <w:rPr>
                <w:sz w:val="22"/>
                <w:szCs w:val="22"/>
              </w:rPr>
              <w:t>33</w:t>
            </w:r>
          </w:p>
        </w:tc>
        <w:tc>
          <w:tcPr>
            <w:tcW w:w="992" w:type="dxa"/>
            <w:vAlign w:val="center"/>
          </w:tcPr>
          <w:p w14:paraId="23798C72" w14:textId="77777777" w:rsidR="004D58F2" w:rsidRPr="005A5940" w:rsidRDefault="004D58F2" w:rsidP="00D63325">
            <w:pPr>
              <w:pStyle w:val="142"/>
              <w:jc w:val="right"/>
              <w:rPr>
                <w:sz w:val="22"/>
                <w:szCs w:val="22"/>
              </w:rPr>
            </w:pPr>
            <w:r w:rsidRPr="005A5940">
              <w:rPr>
                <w:rFonts w:hint="eastAsia"/>
                <w:sz w:val="22"/>
                <w:szCs w:val="22"/>
              </w:rPr>
              <w:t>33</w:t>
            </w:r>
          </w:p>
        </w:tc>
        <w:tc>
          <w:tcPr>
            <w:tcW w:w="992" w:type="dxa"/>
            <w:vAlign w:val="center"/>
          </w:tcPr>
          <w:p w14:paraId="090DC929" w14:textId="77777777" w:rsidR="004D58F2" w:rsidRPr="005A5940" w:rsidRDefault="004D58F2" w:rsidP="00D63325">
            <w:pPr>
              <w:pStyle w:val="142"/>
              <w:jc w:val="right"/>
              <w:rPr>
                <w:sz w:val="22"/>
                <w:szCs w:val="22"/>
              </w:rPr>
            </w:pPr>
            <w:r w:rsidRPr="005A5940">
              <w:rPr>
                <w:sz w:val="22"/>
                <w:szCs w:val="22"/>
              </w:rPr>
              <w:t>100</w:t>
            </w:r>
            <w:r w:rsidRPr="005A5940">
              <w:rPr>
                <w:rFonts w:hint="eastAsia"/>
                <w:sz w:val="22"/>
                <w:szCs w:val="22"/>
              </w:rPr>
              <w:t>.</w:t>
            </w:r>
            <w:r w:rsidRPr="005A5940">
              <w:rPr>
                <w:sz w:val="22"/>
                <w:szCs w:val="22"/>
              </w:rPr>
              <w:t>00</w:t>
            </w:r>
          </w:p>
        </w:tc>
      </w:tr>
      <w:tr w:rsidR="004D58F2" w:rsidRPr="005A5940" w14:paraId="4A1A9B3A" w14:textId="77777777" w:rsidTr="003038AE">
        <w:trPr>
          <w:trHeight w:val="349"/>
        </w:trPr>
        <w:tc>
          <w:tcPr>
            <w:tcW w:w="1560" w:type="dxa"/>
            <w:vMerge/>
            <w:vAlign w:val="center"/>
          </w:tcPr>
          <w:p w14:paraId="7B838AF8" w14:textId="77777777" w:rsidR="004D58F2" w:rsidRPr="005A5940" w:rsidRDefault="004D58F2" w:rsidP="00B04018">
            <w:pPr>
              <w:pStyle w:val="142"/>
              <w:rPr>
                <w:sz w:val="22"/>
                <w:szCs w:val="22"/>
              </w:rPr>
            </w:pPr>
          </w:p>
        </w:tc>
        <w:tc>
          <w:tcPr>
            <w:tcW w:w="992" w:type="dxa"/>
            <w:vMerge/>
            <w:vAlign w:val="center"/>
          </w:tcPr>
          <w:p w14:paraId="00773645" w14:textId="77777777" w:rsidR="004D58F2" w:rsidRPr="005A5940" w:rsidRDefault="004D58F2" w:rsidP="00B04018">
            <w:pPr>
              <w:pStyle w:val="142"/>
              <w:rPr>
                <w:sz w:val="22"/>
                <w:szCs w:val="22"/>
              </w:rPr>
            </w:pPr>
          </w:p>
        </w:tc>
        <w:tc>
          <w:tcPr>
            <w:tcW w:w="709" w:type="dxa"/>
            <w:vAlign w:val="center"/>
          </w:tcPr>
          <w:p w14:paraId="7869B760" w14:textId="77777777" w:rsidR="004D58F2" w:rsidRPr="005A5940" w:rsidRDefault="004D58F2" w:rsidP="00D63325">
            <w:pPr>
              <w:pStyle w:val="142"/>
              <w:jc w:val="center"/>
              <w:rPr>
                <w:sz w:val="22"/>
                <w:szCs w:val="22"/>
              </w:rPr>
            </w:pPr>
            <w:r w:rsidRPr="005A5940">
              <w:rPr>
                <w:rFonts w:hint="eastAsia"/>
                <w:sz w:val="22"/>
                <w:szCs w:val="22"/>
              </w:rPr>
              <w:t>111</w:t>
            </w:r>
          </w:p>
        </w:tc>
        <w:tc>
          <w:tcPr>
            <w:tcW w:w="1086" w:type="dxa"/>
            <w:vAlign w:val="center"/>
          </w:tcPr>
          <w:p w14:paraId="0AACD491" w14:textId="77777777" w:rsidR="004D58F2" w:rsidRPr="005A5940" w:rsidRDefault="004D58F2" w:rsidP="00D63325">
            <w:pPr>
              <w:pStyle w:val="142"/>
              <w:jc w:val="right"/>
              <w:rPr>
                <w:sz w:val="22"/>
                <w:szCs w:val="22"/>
              </w:rPr>
            </w:pPr>
            <w:r w:rsidRPr="005A5940">
              <w:rPr>
                <w:sz w:val="22"/>
                <w:szCs w:val="22"/>
              </w:rPr>
              <w:t>36</w:t>
            </w:r>
            <w:r w:rsidRPr="005A5940">
              <w:rPr>
                <w:rFonts w:hint="eastAsia"/>
                <w:sz w:val="22"/>
                <w:szCs w:val="22"/>
              </w:rPr>
              <w:t>,</w:t>
            </w:r>
            <w:r w:rsidRPr="005A5940">
              <w:rPr>
                <w:sz w:val="22"/>
                <w:szCs w:val="22"/>
              </w:rPr>
              <w:t>772</w:t>
            </w:r>
          </w:p>
        </w:tc>
        <w:tc>
          <w:tcPr>
            <w:tcW w:w="1087" w:type="dxa"/>
            <w:vAlign w:val="center"/>
          </w:tcPr>
          <w:p w14:paraId="236372E7" w14:textId="77777777" w:rsidR="004D58F2" w:rsidRPr="005A5940" w:rsidRDefault="004D58F2" w:rsidP="00D63325">
            <w:pPr>
              <w:pStyle w:val="142"/>
              <w:jc w:val="right"/>
              <w:rPr>
                <w:sz w:val="22"/>
                <w:szCs w:val="22"/>
              </w:rPr>
            </w:pPr>
            <w:r w:rsidRPr="005A5940">
              <w:rPr>
                <w:rFonts w:hint="eastAsia"/>
                <w:sz w:val="22"/>
                <w:szCs w:val="22"/>
              </w:rPr>
              <w:t>0</w:t>
            </w:r>
          </w:p>
        </w:tc>
        <w:tc>
          <w:tcPr>
            <w:tcW w:w="1087" w:type="dxa"/>
            <w:vAlign w:val="center"/>
          </w:tcPr>
          <w:p w14:paraId="393BD28C" w14:textId="77777777" w:rsidR="004D58F2" w:rsidRPr="005A5940" w:rsidRDefault="004D58F2" w:rsidP="00D63325">
            <w:pPr>
              <w:pStyle w:val="142"/>
              <w:jc w:val="right"/>
              <w:rPr>
                <w:sz w:val="22"/>
                <w:szCs w:val="22"/>
              </w:rPr>
            </w:pPr>
            <w:r w:rsidRPr="005A5940">
              <w:rPr>
                <w:sz w:val="22"/>
                <w:szCs w:val="22"/>
              </w:rPr>
              <w:t>36</w:t>
            </w:r>
            <w:r w:rsidRPr="005A5940">
              <w:rPr>
                <w:rFonts w:hint="eastAsia"/>
                <w:sz w:val="22"/>
                <w:szCs w:val="22"/>
              </w:rPr>
              <w:t>,</w:t>
            </w:r>
            <w:r w:rsidRPr="005A5940">
              <w:rPr>
                <w:sz w:val="22"/>
                <w:szCs w:val="22"/>
              </w:rPr>
              <w:t>772</w:t>
            </w:r>
          </w:p>
        </w:tc>
        <w:tc>
          <w:tcPr>
            <w:tcW w:w="992" w:type="dxa"/>
            <w:vAlign w:val="center"/>
          </w:tcPr>
          <w:p w14:paraId="47091B67" w14:textId="77777777" w:rsidR="004D58F2" w:rsidRPr="005A5940" w:rsidRDefault="004D58F2" w:rsidP="00D63325">
            <w:pPr>
              <w:pStyle w:val="142"/>
              <w:jc w:val="right"/>
              <w:rPr>
                <w:sz w:val="22"/>
                <w:szCs w:val="22"/>
              </w:rPr>
            </w:pPr>
            <w:r w:rsidRPr="005A5940">
              <w:rPr>
                <w:sz w:val="22"/>
                <w:szCs w:val="22"/>
              </w:rPr>
              <w:t>1,772</w:t>
            </w:r>
          </w:p>
        </w:tc>
        <w:tc>
          <w:tcPr>
            <w:tcW w:w="992" w:type="dxa"/>
            <w:vAlign w:val="center"/>
          </w:tcPr>
          <w:p w14:paraId="436D1064" w14:textId="77777777" w:rsidR="004D58F2" w:rsidRPr="005A5940" w:rsidRDefault="004D58F2" w:rsidP="00D63325">
            <w:pPr>
              <w:pStyle w:val="142"/>
              <w:jc w:val="right"/>
              <w:rPr>
                <w:sz w:val="22"/>
                <w:szCs w:val="22"/>
              </w:rPr>
            </w:pPr>
            <w:r w:rsidRPr="005A5940">
              <w:rPr>
                <w:sz w:val="22"/>
                <w:szCs w:val="22"/>
              </w:rPr>
              <w:t>4.82</w:t>
            </w:r>
          </w:p>
        </w:tc>
      </w:tr>
      <w:tr w:rsidR="004D58F2" w:rsidRPr="005A5940" w14:paraId="11EA729F" w14:textId="77777777" w:rsidTr="003038AE">
        <w:trPr>
          <w:trHeight w:val="349"/>
        </w:trPr>
        <w:tc>
          <w:tcPr>
            <w:tcW w:w="1560" w:type="dxa"/>
            <w:vMerge/>
            <w:vAlign w:val="center"/>
          </w:tcPr>
          <w:p w14:paraId="79C1E42C" w14:textId="77777777" w:rsidR="004D58F2" w:rsidRPr="005A5940" w:rsidRDefault="004D58F2" w:rsidP="00B04018">
            <w:pPr>
              <w:pStyle w:val="142"/>
              <w:rPr>
                <w:sz w:val="22"/>
                <w:szCs w:val="22"/>
              </w:rPr>
            </w:pPr>
          </w:p>
        </w:tc>
        <w:tc>
          <w:tcPr>
            <w:tcW w:w="992" w:type="dxa"/>
            <w:vMerge/>
            <w:vAlign w:val="center"/>
          </w:tcPr>
          <w:p w14:paraId="1E5B5F9A" w14:textId="77777777" w:rsidR="004D58F2" w:rsidRPr="005A5940" w:rsidRDefault="004D58F2" w:rsidP="00B04018">
            <w:pPr>
              <w:pStyle w:val="142"/>
              <w:rPr>
                <w:sz w:val="22"/>
                <w:szCs w:val="22"/>
              </w:rPr>
            </w:pPr>
          </w:p>
        </w:tc>
        <w:tc>
          <w:tcPr>
            <w:tcW w:w="709" w:type="dxa"/>
            <w:vAlign w:val="center"/>
          </w:tcPr>
          <w:p w14:paraId="326F54EA" w14:textId="77777777" w:rsidR="004D58F2" w:rsidRPr="005A5940" w:rsidRDefault="004D58F2" w:rsidP="00D63325">
            <w:pPr>
              <w:pStyle w:val="142"/>
              <w:jc w:val="center"/>
              <w:rPr>
                <w:sz w:val="22"/>
                <w:szCs w:val="22"/>
              </w:rPr>
            </w:pPr>
            <w:r w:rsidRPr="005A5940">
              <w:rPr>
                <w:rFonts w:hint="eastAsia"/>
                <w:sz w:val="22"/>
                <w:szCs w:val="22"/>
              </w:rPr>
              <w:t>112</w:t>
            </w:r>
          </w:p>
        </w:tc>
        <w:tc>
          <w:tcPr>
            <w:tcW w:w="1086" w:type="dxa"/>
            <w:vAlign w:val="center"/>
          </w:tcPr>
          <w:p w14:paraId="741950CC" w14:textId="77777777" w:rsidR="004D58F2" w:rsidRPr="005A5940" w:rsidRDefault="004D58F2" w:rsidP="00D63325">
            <w:pPr>
              <w:pStyle w:val="142"/>
              <w:jc w:val="right"/>
              <w:rPr>
                <w:sz w:val="22"/>
                <w:szCs w:val="22"/>
              </w:rPr>
            </w:pPr>
            <w:r w:rsidRPr="005A5940">
              <w:rPr>
                <w:rFonts w:hint="eastAsia"/>
                <w:sz w:val="22"/>
                <w:szCs w:val="22"/>
              </w:rPr>
              <w:t>未編列</w:t>
            </w:r>
          </w:p>
        </w:tc>
        <w:tc>
          <w:tcPr>
            <w:tcW w:w="1087" w:type="dxa"/>
            <w:vAlign w:val="center"/>
          </w:tcPr>
          <w:p w14:paraId="0A3DA05E" w14:textId="77777777" w:rsidR="004D58F2" w:rsidRPr="005A5940" w:rsidRDefault="004D58F2" w:rsidP="00D63325">
            <w:pPr>
              <w:pStyle w:val="142"/>
              <w:jc w:val="right"/>
              <w:rPr>
                <w:sz w:val="22"/>
                <w:szCs w:val="22"/>
              </w:rPr>
            </w:pPr>
            <w:r w:rsidRPr="005A5940">
              <w:rPr>
                <w:rFonts w:hint="eastAsia"/>
                <w:sz w:val="22"/>
                <w:szCs w:val="22"/>
              </w:rPr>
              <w:t>3</w:t>
            </w:r>
            <w:r w:rsidRPr="005A5940">
              <w:rPr>
                <w:sz w:val="22"/>
                <w:szCs w:val="22"/>
              </w:rPr>
              <w:t>5,000</w:t>
            </w:r>
          </w:p>
        </w:tc>
        <w:tc>
          <w:tcPr>
            <w:tcW w:w="1087" w:type="dxa"/>
            <w:vAlign w:val="center"/>
          </w:tcPr>
          <w:p w14:paraId="793DEC2B" w14:textId="77777777" w:rsidR="004D58F2" w:rsidRPr="005A5940" w:rsidRDefault="004D58F2" w:rsidP="00D63325">
            <w:pPr>
              <w:pStyle w:val="142"/>
              <w:jc w:val="right"/>
              <w:rPr>
                <w:sz w:val="22"/>
                <w:szCs w:val="22"/>
              </w:rPr>
            </w:pPr>
            <w:r w:rsidRPr="005A5940">
              <w:rPr>
                <w:rFonts w:hint="eastAsia"/>
                <w:sz w:val="22"/>
                <w:szCs w:val="22"/>
              </w:rPr>
              <w:t>3</w:t>
            </w:r>
            <w:r w:rsidRPr="005A5940">
              <w:rPr>
                <w:sz w:val="22"/>
                <w:szCs w:val="22"/>
              </w:rPr>
              <w:t>5,000</w:t>
            </w:r>
          </w:p>
        </w:tc>
        <w:tc>
          <w:tcPr>
            <w:tcW w:w="992" w:type="dxa"/>
            <w:vAlign w:val="center"/>
          </w:tcPr>
          <w:p w14:paraId="579A2C66" w14:textId="77777777" w:rsidR="004D58F2" w:rsidRPr="005A5940" w:rsidRDefault="004D58F2" w:rsidP="00D63325">
            <w:pPr>
              <w:pStyle w:val="142"/>
              <w:jc w:val="right"/>
              <w:rPr>
                <w:sz w:val="22"/>
                <w:szCs w:val="22"/>
              </w:rPr>
            </w:pPr>
            <w:r w:rsidRPr="005A5940">
              <w:rPr>
                <w:rFonts w:hint="eastAsia"/>
                <w:sz w:val="22"/>
                <w:szCs w:val="22"/>
              </w:rPr>
              <w:t>3</w:t>
            </w:r>
            <w:r w:rsidRPr="005A5940">
              <w:rPr>
                <w:sz w:val="22"/>
                <w:szCs w:val="22"/>
              </w:rPr>
              <w:t>,</w:t>
            </w:r>
            <w:r w:rsidRPr="005A5940">
              <w:rPr>
                <w:rFonts w:hint="eastAsia"/>
                <w:sz w:val="22"/>
                <w:szCs w:val="22"/>
              </w:rPr>
              <w:t>752</w:t>
            </w:r>
          </w:p>
        </w:tc>
        <w:tc>
          <w:tcPr>
            <w:tcW w:w="992" w:type="dxa"/>
            <w:vAlign w:val="center"/>
          </w:tcPr>
          <w:p w14:paraId="50A62BC8" w14:textId="77777777" w:rsidR="004D58F2" w:rsidRPr="005A5940" w:rsidRDefault="004D58F2" w:rsidP="005A5940">
            <w:pPr>
              <w:pStyle w:val="142"/>
              <w:jc w:val="right"/>
              <w:rPr>
                <w:sz w:val="22"/>
                <w:szCs w:val="22"/>
              </w:rPr>
            </w:pPr>
            <w:r w:rsidRPr="005A5940">
              <w:rPr>
                <w:sz w:val="22"/>
                <w:szCs w:val="22"/>
              </w:rPr>
              <w:t>10.72</w:t>
            </w:r>
          </w:p>
        </w:tc>
      </w:tr>
      <w:tr w:rsidR="004D58F2" w:rsidRPr="005A5940" w14:paraId="019122D3" w14:textId="77777777" w:rsidTr="003038AE">
        <w:trPr>
          <w:trHeight w:val="349"/>
        </w:trPr>
        <w:tc>
          <w:tcPr>
            <w:tcW w:w="1560" w:type="dxa"/>
            <w:vMerge/>
            <w:vAlign w:val="center"/>
          </w:tcPr>
          <w:p w14:paraId="6A3C04DE" w14:textId="77777777" w:rsidR="004D58F2" w:rsidRPr="005A5940" w:rsidRDefault="004D58F2" w:rsidP="00B04018">
            <w:pPr>
              <w:pStyle w:val="142"/>
              <w:rPr>
                <w:sz w:val="22"/>
                <w:szCs w:val="22"/>
              </w:rPr>
            </w:pPr>
          </w:p>
        </w:tc>
        <w:tc>
          <w:tcPr>
            <w:tcW w:w="992" w:type="dxa"/>
            <w:vMerge/>
            <w:vAlign w:val="center"/>
          </w:tcPr>
          <w:p w14:paraId="1B93A0F3" w14:textId="77777777" w:rsidR="004D58F2" w:rsidRPr="005A5940" w:rsidRDefault="004D58F2" w:rsidP="00B04018">
            <w:pPr>
              <w:pStyle w:val="142"/>
              <w:rPr>
                <w:sz w:val="22"/>
                <w:szCs w:val="22"/>
              </w:rPr>
            </w:pPr>
          </w:p>
        </w:tc>
        <w:tc>
          <w:tcPr>
            <w:tcW w:w="709" w:type="dxa"/>
            <w:vAlign w:val="center"/>
          </w:tcPr>
          <w:p w14:paraId="09925E20" w14:textId="77777777" w:rsidR="004D58F2" w:rsidRPr="005A5940" w:rsidRDefault="004D58F2" w:rsidP="00D63325">
            <w:pPr>
              <w:pStyle w:val="142"/>
              <w:jc w:val="center"/>
              <w:rPr>
                <w:sz w:val="22"/>
                <w:szCs w:val="22"/>
              </w:rPr>
            </w:pPr>
            <w:r w:rsidRPr="005A5940">
              <w:rPr>
                <w:rFonts w:hint="eastAsia"/>
                <w:sz w:val="22"/>
                <w:szCs w:val="22"/>
              </w:rPr>
              <w:t>113</w:t>
            </w:r>
          </w:p>
        </w:tc>
        <w:tc>
          <w:tcPr>
            <w:tcW w:w="1086" w:type="dxa"/>
            <w:vAlign w:val="center"/>
          </w:tcPr>
          <w:p w14:paraId="4F31AEEA" w14:textId="77777777" w:rsidR="004D58F2" w:rsidRPr="005A5940" w:rsidRDefault="004D58F2" w:rsidP="00D63325">
            <w:pPr>
              <w:pStyle w:val="142"/>
              <w:jc w:val="right"/>
              <w:rPr>
                <w:sz w:val="22"/>
                <w:szCs w:val="22"/>
              </w:rPr>
            </w:pPr>
            <w:r w:rsidRPr="005A5940">
              <w:rPr>
                <w:rFonts w:hint="eastAsia"/>
                <w:sz w:val="22"/>
                <w:szCs w:val="22"/>
              </w:rPr>
              <w:t>6</w:t>
            </w:r>
            <w:r w:rsidRPr="005A5940">
              <w:rPr>
                <w:sz w:val="22"/>
                <w:szCs w:val="22"/>
              </w:rPr>
              <w:t>3,095</w:t>
            </w:r>
          </w:p>
        </w:tc>
        <w:tc>
          <w:tcPr>
            <w:tcW w:w="1087" w:type="dxa"/>
            <w:vAlign w:val="center"/>
          </w:tcPr>
          <w:p w14:paraId="4010372D" w14:textId="77777777" w:rsidR="004D58F2" w:rsidRPr="005A5940" w:rsidRDefault="004D58F2" w:rsidP="00D63325">
            <w:pPr>
              <w:pStyle w:val="142"/>
              <w:jc w:val="right"/>
              <w:rPr>
                <w:sz w:val="22"/>
                <w:szCs w:val="22"/>
              </w:rPr>
            </w:pPr>
            <w:r w:rsidRPr="005A5940">
              <w:rPr>
                <w:sz w:val="22"/>
                <w:szCs w:val="22"/>
              </w:rPr>
              <w:t>31,248</w:t>
            </w:r>
          </w:p>
        </w:tc>
        <w:tc>
          <w:tcPr>
            <w:tcW w:w="1087" w:type="dxa"/>
            <w:vAlign w:val="center"/>
          </w:tcPr>
          <w:p w14:paraId="49218FF7" w14:textId="77777777" w:rsidR="004D58F2" w:rsidRPr="005A5940" w:rsidRDefault="004D58F2" w:rsidP="00D63325">
            <w:pPr>
              <w:pStyle w:val="142"/>
              <w:jc w:val="right"/>
              <w:rPr>
                <w:sz w:val="22"/>
                <w:szCs w:val="22"/>
              </w:rPr>
            </w:pPr>
            <w:r w:rsidRPr="005A5940">
              <w:rPr>
                <w:sz w:val="22"/>
                <w:szCs w:val="22"/>
              </w:rPr>
              <w:t>94,343</w:t>
            </w:r>
          </w:p>
        </w:tc>
        <w:tc>
          <w:tcPr>
            <w:tcW w:w="992" w:type="dxa"/>
            <w:vAlign w:val="center"/>
          </w:tcPr>
          <w:p w14:paraId="279CCFAC" w14:textId="77777777" w:rsidR="004D58F2" w:rsidRPr="005A5940" w:rsidRDefault="004D58F2" w:rsidP="00D63325">
            <w:pPr>
              <w:pStyle w:val="142"/>
              <w:jc w:val="right"/>
              <w:rPr>
                <w:sz w:val="22"/>
                <w:szCs w:val="22"/>
              </w:rPr>
            </w:pPr>
            <w:r w:rsidRPr="005A5940">
              <w:rPr>
                <w:rFonts w:hint="eastAsia"/>
                <w:sz w:val="22"/>
                <w:szCs w:val="22"/>
              </w:rPr>
              <w:t>6</w:t>
            </w:r>
            <w:r w:rsidRPr="005A5940">
              <w:rPr>
                <w:sz w:val="22"/>
                <w:szCs w:val="22"/>
              </w:rPr>
              <w:t>,</w:t>
            </w:r>
            <w:r w:rsidRPr="005A5940">
              <w:rPr>
                <w:rFonts w:hint="eastAsia"/>
                <w:sz w:val="22"/>
                <w:szCs w:val="22"/>
              </w:rPr>
              <w:t>142</w:t>
            </w:r>
          </w:p>
        </w:tc>
        <w:tc>
          <w:tcPr>
            <w:tcW w:w="992" w:type="dxa"/>
            <w:vAlign w:val="center"/>
          </w:tcPr>
          <w:p w14:paraId="45D7C443" w14:textId="77777777" w:rsidR="004D58F2" w:rsidRPr="005A5940" w:rsidRDefault="004D58F2" w:rsidP="00D63325">
            <w:pPr>
              <w:pStyle w:val="142"/>
              <w:jc w:val="right"/>
              <w:rPr>
                <w:sz w:val="22"/>
                <w:szCs w:val="22"/>
              </w:rPr>
            </w:pPr>
            <w:r w:rsidRPr="005A5940">
              <w:rPr>
                <w:rFonts w:hint="eastAsia"/>
                <w:sz w:val="22"/>
                <w:szCs w:val="22"/>
              </w:rPr>
              <w:t>6</w:t>
            </w:r>
            <w:r w:rsidRPr="005A5940">
              <w:rPr>
                <w:sz w:val="22"/>
                <w:szCs w:val="22"/>
              </w:rPr>
              <w:t>.51</w:t>
            </w:r>
          </w:p>
        </w:tc>
      </w:tr>
    </w:tbl>
    <w:p w14:paraId="37F19C05" w14:textId="77777777" w:rsidR="004D58F2" w:rsidRPr="00B04018" w:rsidRDefault="004D58F2" w:rsidP="00B04018">
      <w:pPr>
        <w:spacing w:line="280" w:lineRule="exact"/>
        <w:ind w:leftChars="0" w:left="1133" w:hangingChars="466" w:hanging="1133"/>
        <w:rPr>
          <w:rFonts w:hAnsi="標楷體"/>
          <w:sz w:val="24"/>
        </w:rPr>
      </w:pPr>
      <w:r w:rsidRPr="00B04018">
        <w:rPr>
          <w:rFonts w:hAnsi="標楷體" w:hint="eastAsia"/>
          <w:sz w:val="24"/>
        </w:rPr>
        <w:t>說    明：113年度決算數為截至8月底止執行數。</w:t>
      </w:r>
    </w:p>
    <w:p w14:paraId="4AFB3B77" w14:textId="77777777" w:rsidR="004D58F2" w:rsidRPr="00B04018" w:rsidRDefault="004D58F2" w:rsidP="00D97BA9">
      <w:pPr>
        <w:spacing w:line="280" w:lineRule="exact"/>
        <w:ind w:leftChars="0" w:left="1751" w:hangingChars="720" w:hanging="1751"/>
      </w:pPr>
      <w:r w:rsidRPr="00B04018">
        <w:rPr>
          <w:rFonts w:hAnsi="標楷體" w:hint="eastAsia"/>
          <w:sz w:val="24"/>
        </w:rPr>
        <w:t>資料來源：海洋大學提供資料</w:t>
      </w:r>
      <w:r w:rsidRPr="00B04018">
        <w:rPr>
          <w:rFonts w:hint="eastAsia"/>
          <w:sz w:val="24"/>
        </w:rPr>
        <w:t>。</w:t>
      </w:r>
    </w:p>
    <w:p w14:paraId="23252CC2" w14:textId="77777777" w:rsidR="004D58F2" w:rsidRDefault="004D58F2" w:rsidP="00F82668">
      <w:pPr>
        <w:ind w:left="566" w:firstLine="566"/>
        <w:rPr>
          <w:rFonts w:hAnsi="標楷體"/>
        </w:rPr>
      </w:pPr>
      <w:r w:rsidRPr="00B04018">
        <w:rPr>
          <w:rFonts w:hint="eastAsia"/>
        </w:rPr>
        <w:t>綜上，海洋大學</w:t>
      </w:r>
      <w:r>
        <w:rPr>
          <w:rFonts w:hint="eastAsia"/>
        </w:rPr>
        <w:t>桃園產學分部海洋環境暨藻礁中心及</w:t>
      </w:r>
      <w:r w:rsidRPr="00B04018">
        <w:rPr>
          <w:rFonts w:hint="eastAsia"/>
        </w:rPr>
        <w:t>產學育成中心等2項新建工程</w:t>
      </w:r>
      <w:r>
        <w:rPr>
          <w:rFonts w:hint="eastAsia"/>
        </w:rPr>
        <w:t>預計113年完工，惟</w:t>
      </w:r>
      <w:r w:rsidRPr="00B04018">
        <w:rPr>
          <w:rFonts w:hint="eastAsia"/>
        </w:rPr>
        <w:t>近</w:t>
      </w:r>
      <w:r>
        <w:rPr>
          <w:rFonts w:hint="eastAsia"/>
        </w:rPr>
        <w:t>年執行情形未如預期</w:t>
      </w:r>
      <w:r w:rsidRPr="00B04018">
        <w:rPr>
          <w:rFonts w:hAnsi="標楷體" w:hint="eastAsia"/>
        </w:rPr>
        <w:t>，</w:t>
      </w:r>
      <w:r w:rsidRPr="004B38EE">
        <w:rPr>
          <w:rFonts w:hAnsi="標楷體" w:hint="eastAsia"/>
        </w:rPr>
        <w:t>迄113年8月底</w:t>
      </w:r>
      <w:r w:rsidRPr="00B04018">
        <w:rPr>
          <w:rFonts w:hAnsi="標楷體" w:hint="eastAsia"/>
        </w:rPr>
        <w:t>因</w:t>
      </w:r>
      <w:r>
        <w:rPr>
          <w:rFonts w:hAnsi="標楷體" w:hint="eastAsia"/>
        </w:rPr>
        <w:t>多次招標流標</w:t>
      </w:r>
      <w:r w:rsidRPr="00B04018">
        <w:rPr>
          <w:rFonts w:hAnsi="標楷體" w:hint="eastAsia"/>
        </w:rPr>
        <w:t>及</w:t>
      </w:r>
      <w:r>
        <w:rPr>
          <w:rFonts w:hAnsi="標楷體" w:hint="eastAsia"/>
        </w:rPr>
        <w:t>開工後</w:t>
      </w:r>
      <w:r w:rsidRPr="00B04018">
        <w:rPr>
          <w:rFonts w:hAnsi="標楷體" w:hint="eastAsia"/>
        </w:rPr>
        <w:t>出工數不佳等</w:t>
      </w:r>
      <w:r>
        <w:rPr>
          <w:rFonts w:hAnsi="標楷體" w:hint="eastAsia"/>
        </w:rPr>
        <w:t>因素</w:t>
      </w:r>
      <w:r w:rsidRPr="00B04018">
        <w:rPr>
          <w:rFonts w:hAnsi="標楷體" w:hint="eastAsia"/>
        </w:rPr>
        <w:t>，致工程進度落後</w:t>
      </w:r>
      <w:r>
        <w:rPr>
          <w:rFonts w:hAnsi="標楷體" w:hint="eastAsia"/>
        </w:rPr>
        <w:t>達48.73個百分點</w:t>
      </w:r>
      <w:r w:rsidRPr="00B04018">
        <w:rPr>
          <w:rFonts w:hAnsi="標楷體" w:hint="eastAsia"/>
        </w:rPr>
        <w:t>，允宜研謀善策並加強控管機制</w:t>
      </w:r>
      <w:r>
        <w:rPr>
          <w:rFonts w:hAnsi="標楷體" w:hint="eastAsia"/>
        </w:rPr>
        <w:t>，提升執行效能，俾利</w:t>
      </w:r>
      <w:r w:rsidRPr="00B04018">
        <w:rPr>
          <w:rFonts w:hAnsi="標楷體" w:hint="eastAsia"/>
        </w:rPr>
        <w:t>工程如期如質完成。</w:t>
      </w:r>
    </w:p>
    <w:p w14:paraId="6432D0DC" w14:textId="77777777" w:rsidR="004D58F2" w:rsidRPr="00B04018" w:rsidRDefault="004D58F2" w:rsidP="00F82668">
      <w:pPr>
        <w:pStyle w:val="ab"/>
        <w:rPr>
          <w:color w:val="0070C0"/>
        </w:rPr>
      </w:pPr>
      <w:r w:rsidRPr="00D97BA9">
        <w:rPr>
          <w:rFonts w:hint="eastAsia"/>
        </w:rPr>
        <w:t>（分機：8652 廖怡絜）</w:t>
      </w:r>
    </w:p>
    <w:sectPr w:rsidR="004D58F2" w:rsidRPr="00B04018"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125E17">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09436DDF"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125E17">
      <w:rPr>
        <w:rStyle w:val="af6"/>
        <w:noProof/>
      </w:rPr>
      <w:t>3</w:t>
    </w:r>
    <w:r>
      <w:rPr>
        <w:rStyle w:val="af6"/>
      </w:rPr>
      <w:fldChar w:fldCharType="end"/>
    </w:r>
  </w:p>
  <w:p w14:paraId="44D11F74" w14:textId="77777777" w:rsidR="00D36F94" w:rsidRPr="001F2930" w:rsidRDefault="00125E17"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125E1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125E17">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125E17"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125E17">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25E17"/>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E0181-04BE-4B39-9361-1B27BD231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317</Words>
  <Characters>1811</Characters>
  <Application>Microsoft Office Word</Application>
  <DocSecurity>0</DocSecurity>
  <Lines>15</Lines>
  <Paragraphs>4</Paragraphs>
  <ScaleCrop>false</ScaleCrop>
  <Company>HOME</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