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7665795" w14:textId="69C39605" w:rsidR="004D58F2" w:rsidRPr="000A3DFA" w:rsidRDefault="004D58F2" w:rsidP="00D111B5">
      <w:pPr>
        <w:pStyle w:val="14"/>
        <w:ind w:left="567" w:hanging="567"/>
        <w:rPr>
          <w:lang w:val="x-none"/>
        </w:rPr>
      </w:pPr>
      <w:bookmarkStart w:id="1" w:name="_Toc180413003"/>
      <w:r w:rsidRPr="00B823D6">
        <w:rPr>
          <w:rFonts w:hint="eastAsia"/>
        </w:rPr>
        <w:t>八、臺北大學</w:t>
      </w:r>
      <w:r>
        <w:rPr>
          <w:rFonts w:hint="eastAsia"/>
        </w:rPr>
        <w:t>「</w:t>
      </w:r>
      <w:r w:rsidRPr="00D111B5">
        <w:rPr>
          <w:rFonts w:hint="eastAsia"/>
        </w:rPr>
        <w:t>LB07館新建</w:t>
      </w:r>
      <w:r>
        <w:rPr>
          <w:rFonts w:hint="eastAsia"/>
        </w:rPr>
        <w:t>工程」歷經多次流標，該校現已與民間機構</w:t>
      </w:r>
      <w:r>
        <w:rPr>
          <w:szCs w:val="18"/>
        </w:rPr>
        <w:t>簽</w:t>
      </w:r>
      <w:r>
        <w:rPr>
          <w:rFonts w:hint="eastAsia"/>
          <w:szCs w:val="18"/>
        </w:rPr>
        <w:t>署合作</w:t>
      </w:r>
      <w:r>
        <w:rPr>
          <w:szCs w:val="18"/>
        </w:rPr>
        <w:t>備忘錄，</w:t>
      </w:r>
      <w:r>
        <w:rPr>
          <w:rFonts w:hint="eastAsia"/>
          <w:szCs w:val="18"/>
        </w:rPr>
        <w:t>並規劃調整計畫內容</w:t>
      </w:r>
      <w:r>
        <w:rPr>
          <w:rFonts w:hint="eastAsia"/>
        </w:rPr>
        <w:t>，</w:t>
      </w:r>
      <w:r w:rsidRPr="0067245D">
        <w:rPr>
          <w:rFonts w:hint="eastAsia"/>
        </w:rPr>
        <w:t>嗣後</w:t>
      </w:r>
      <w:r>
        <w:rPr>
          <w:rFonts w:hint="eastAsia"/>
        </w:rPr>
        <w:t>執行宜妥為規劃</w:t>
      </w:r>
      <w:r w:rsidRPr="0067245D">
        <w:rPr>
          <w:rFonts w:hint="eastAsia"/>
        </w:rPr>
        <w:t>，並審慎控管進度</w:t>
      </w:r>
      <w:r w:rsidRPr="000A3DFA">
        <w:rPr>
          <w:rFonts w:hint="eastAsia"/>
        </w:rPr>
        <w:t>，俾利如期如質完成</w:t>
      </w:r>
      <w:bookmarkEnd w:id="1"/>
    </w:p>
    <w:p w14:paraId="0C3AE598" w14:textId="77777777" w:rsidR="004D58F2" w:rsidRDefault="004D58F2" w:rsidP="00D111B5">
      <w:pPr>
        <w:ind w:left="566" w:firstLine="566"/>
      </w:pPr>
      <w:r w:rsidRPr="0035028E">
        <w:rPr>
          <w:rFonts w:hint="eastAsia"/>
        </w:rPr>
        <w:t>臺北大學</w:t>
      </w:r>
      <w:r>
        <w:rPr>
          <w:rFonts w:hint="eastAsia"/>
        </w:rPr>
        <w:t>校務基金</w:t>
      </w:r>
      <w:r w:rsidRPr="0035028E">
        <w:rPr>
          <w:rFonts w:hint="eastAsia"/>
        </w:rPr>
        <w:t>1</w:t>
      </w:r>
      <w:r>
        <w:rPr>
          <w:rFonts w:hint="eastAsia"/>
        </w:rPr>
        <w:t>14</w:t>
      </w:r>
      <w:r w:rsidRPr="0035028E">
        <w:rPr>
          <w:rFonts w:hint="eastAsia"/>
        </w:rPr>
        <w:t>年度預算案</w:t>
      </w:r>
      <w:r>
        <w:rPr>
          <w:rFonts w:hint="eastAsia"/>
        </w:rPr>
        <w:t>於</w:t>
      </w:r>
      <w:r w:rsidRPr="00406BDE">
        <w:rPr>
          <w:rFonts w:hint="eastAsia"/>
          <w:color w:val="000000"/>
        </w:rPr>
        <w:t>固定資產建設改良擴充計畫</w:t>
      </w:r>
      <w:r>
        <w:rPr>
          <w:rFonts w:hint="eastAsia"/>
          <w:color w:val="000000"/>
        </w:rPr>
        <w:t>下</w:t>
      </w:r>
      <w:r>
        <w:rPr>
          <w:rFonts w:hint="eastAsia"/>
        </w:rPr>
        <w:t>編列1項分年性項目3</w:t>
      </w:r>
      <w:r>
        <w:t>,</w:t>
      </w:r>
      <w:r>
        <w:rPr>
          <w:rFonts w:hint="eastAsia"/>
        </w:rPr>
        <w:t>715萬4千元，據預算書說明係「</w:t>
      </w:r>
      <w:r w:rsidRPr="00D111B5">
        <w:rPr>
          <w:rFonts w:hint="eastAsia"/>
        </w:rPr>
        <w:t>LB07館新建</w:t>
      </w:r>
      <w:r>
        <w:rPr>
          <w:rFonts w:hint="eastAsia"/>
        </w:rPr>
        <w:t>工程」所需費用，計畫總金額為1億3</w:t>
      </w:r>
      <w:r>
        <w:t>,</w:t>
      </w:r>
      <w:r>
        <w:rPr>
          <w:rFonts w:hint="eastAsia"/>
        </w:rPr>
        <w:t xml:space="preserve">323萬6千元。經查： </w:t>
      </w:r>
    </w:p>
    <w:p w14:paraId="4A86B25D" w14:textId="77777777" w:rsidR="004D58F2" w:rsidRDefault="004D58F2" w:rsidP="00153A38">
      <w:pPr>
        <w:pStyle w:val="a4"/>
        <w:ind w:left="849" w:hanging="283"/>
        <w:rPr>
          <w:b/>
        </w:rPr>
      </w:pPr>
      <w:r w:rsidRPr="00153A38">
        <w:rPr>
          <w:rFonts w:hint="eastAsia"/>
          <w:b/>
        </w:rPr>
        <w:t>(一)</w:t>
      </w:r>
      <w:r w:rsidRPr="00195C17">
        <w:rPr>
          <w:rFonts w:hint="eastAsia"/>
          <w:b/>
        </w:rPr>
        <w:t>LB07館新建工程</w:t>
      </w:r>
      <w:r>
        <w:rPr>
          <w:rFonts w:hint="eastAsia"/>
          <w:b/>
        </w:rPr>
        <w:t>計畫經2次變更後，總經費調增7</w:t>
      </w:r>
      <w:r>
        <w:rPr>
          <w:b/>
        </w:rPr>
        <w:t>,</w:t>
      </w:r>
      <w:r>
        <w:rPr>
          <w:rFonts w:hint="eastAsia"/>
          <w:b/>
        </w:rPr>
        <w:t>108萬5千元，預計將於113年底前完成</w:t>
      </w:r>
    </w:p>
    <w:p w14:paraId="2C7571D4" w14:textId="77777777" w:rsidR="004D58F2" w:rsidRDefault="004D58F2" w:rsidP="00BC371E">
      <w:pPr>
        <w:pStyle w:val="2"/>
        <w:ind w:left="850" w:firstLine="566"/>
      </w:pPr>
      <w:r>
        <w:rPr>
          <w:rFonts w:hint="eastAsia"/>
        </w:rPr>
        <w:t>因新北市政府捷運三鶯線之規劃路線使用該校土地，新北市政府捷運局為回饋</w:t>
      </w:r>
      <w:r w:rsidRPr="0035028E">
        <w:rPr>
          <w:rFonts w:hint="eastAsia"/>
        </w:rPr>
        <w:t>臺北大學</w:t>
      </w:r>
      <w:r>
        <w:rPr>
          <w:rFonts w:hint="eastAsia"/>
        </w:rPr>
        <w:t>並打造友善校區環境，故協助該校新建LB07館以銜接都市運輸系統，並提升校園機能與可及性，爰該項興建工程係新北市政府捷運工程局委託</w:t>
      </w:r>
      <w:r w:rsidRPr="0035028E">
        <w:rPr>
          <w:rFonts w:hint="eastAsia"/>
        </w:rPr>
        <w:t>臺北大學</w:t>
      </w:r>
      <w:r>
        <w:rPr>
          <w:rFonts w:hint="eastAsia"/>
        </w:rPr>
        <w:t>代辦，俟興建完成後，由該校接續管理營運。該計畫原經費總額為6</w:t>
      </w:r>
      <w:r>
        <w:t>,215</w:t>
      </w:r>
      <w:r>
        <w:rPr>
          <w:rFonts w:hint="eastAsia"/>
        </w:rPr>
        <w:t>萬1千元，全數由新北市政府捷運工程局編列經費支應，惟因</w:t>
      </w:r>
      <w:r w:rsidRPr="00E5107F">
        <w:rPr>
          <w:rFonts w:hint="eastAsia"/>
        </w:rPr>
        <w:t>原物料、工資上漲</w:t>
      </w:r>
      <w:r>
        <w:rPr>
          <w:rFonts w:hint="eastAsia"/>
        </w:rPr>
        <w:t>及樓地板面積增加等因素，爰先後辦理2次計畫變更，總經費調整至1億3</w:t>
      </w:r>
      <w:r>
        <w:t>,</w:t>
      </w:r>
      <w:r>
        <w:rPr>
          <w:rFonts w:hint="eastAsia"/>
        </w:rPr>
        <w:t>323萬6千元，新增經費(</w:t>
      </w:r>
      <w:r w:rsidRPr="00064BBE">
        <w:rPr>
          <w:rFonts w:hint="eastAsia"/>
        </w:rPr>
        <w:t>7,108萬5千元</w:t>
      </w:r>
      <w:r>
        <w:rPr>
          <w:rFonts w:hint="eastAsia"/>
        </w:rPr>
        <w:t>)皆由該校自籌收入支應，</w:t>
      </w:r>
      <w:r w:rsidRPr="0035028E">
        <w:rPr>
          <w:rFonts w:hint="eastAsia"/>
        </w:rPr>
        <w:t>臺北大學</w:t>
      </w:r>
      <w:r>
        <w:rPr>
          <w:rFonts w:hint="eastAsia"/>
        </w:rPr>
        <w:t>已於112年及113年分別編列3</w:t>
      </w:r>
      <w:r>
        <w:t>,715</w:t>
      </w:r>
      <w:r>
        <w:rPr>
          <w:rFonts w:hint="eastAsia"/>
        </w:rPr>
        <w:t>萬4千元及3</w:t>
      </w:r>
      <w:r>
        <w:t>,</w:t>
      </w:r>
      <w:r>
        <w:rPr>
          <w:rFonts w:hint="eastAsia"/>
        </w:rPr>
        <w:t>393萬1千元，原預計於113年底完成</w:t>
      </w:r>
      <w:r>
        <w:t>(</w:t>
      </w:r>
      <w:r>
        <w:rPr>
          <w:rFonts w:hint="eastAsia"/>
        </w:rPr>
        <w:t>詳表1)。</w:t>
      </w:r>
    </w:p>
    <w:p w14:paraId="309C95E7" w14:textId="77777777" w:rsidR="004D58F2" w:rsidRPr="005B631E" w:rsidRDefault="004D58F2" w:rsidP="009D37CF">
      <w:pPr>
        <w:ind w:leftChars="-100" w:left="567" w:hangingChars="300" w:hanging="850"/>
        <w:rPr>
          <w:rStyle w:val="143"/>
          <w:b/>
          <w:color w:val="000000"/>
        </w:rPr>
      </w:pPr>
      <w:r w:rsidRPr="005B631E">
        <w:rPr>
          <w:rFonts w:hint="eastAsia"/>
          <w:b/>
          <w:snapToGrid/>
          <w:color w:val="000000"/>
        </w:rPr>
        <w:t xml:space="preserve">表1  </w:t>
      </w:r>
      <w:r w:rsidRPr="00195C17">
        <w:rPr>
          <w:rFonts w:hint="eastAsia"/>
          <w:b/>
        </w:rPr>
        <w:t>LB07館新建工程</w:t>
      </w:r>
      <w:r>
        <w:rPr>
          <w:rFonts w:hint="eastAsia"/>
          <w:b/>
        </w:rPr>
        <w:t>計畫</w:t>
      </w:r>
      <w:r w:rsidRPr="005B631E">
        <w:rPr>
          <w:rFonts w:hint="eastAsia"/>
          <w:b/>
        </w:rPr>
        <w:t>概況</w:t>
      </w:r>
      <w:r>
        <w:rPr>
          <w:rFonts w:hint="eastAsia"/>
          <w:b/>
        </w:rPr>
        <w:t>表</w:t>
      </w:r>
      <w:r w:rsidRPr="005B631E">
        <w:rPr>
          <w:rFonts w:hint="eastAsia"/>
          <w:b/>
        </w:rPr>
        <w:t xml:space="preserve">      </w:t>
      </w:r>
      <w:r w:rsidRPr="005B631E">
        <w:rPr>
          <w:rFonts w:hint="eastAsia"/>
          <w:b/>
          <w:snapToGrid/>
        </w:rPr>
        <w:t xml:space="preserve">        </w:t>
      </w:r>
    </w:p>
    <w:tbl>
      <w:tblPr>
        <w:tblW w:w="9215"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126"/>
        <w:gridCol w:w="2274"/>
        <w:gridCol w:w="2838"/>
        <w:gridCol w:w="2977"/>
      </w:tblGrid>
      <w:tr w:rsidR="004D58F2" w:rsidRPr="006F56B1" w14:paraId="7CDDC775" w14:textId="77777777" w:rsidTr="00F76471">
        <w:trPr>
          <w:trHeight w:val="457"/>
          <w:tblHeader/>
        </w:trPr>
        <w:tc>
          <w:tcPr>
            <w:tcW w:w="1126" w:type="dxa"/>
            <w:tcBorders>
              <w:top w:val="single" w:sz="12" w:space="0" w:color="auto"/>
              <w:bottom w:val="single" w:sz="6" w:space="0" w:color="auto"/>
              <w:tl2br w:val="nil"/>
            </w:tcBorders>
            <w:shd w:val="clear" w:color="auto" w:fill="auto"/>
            <w:vAlign w:val="center"/>
          </w:tcPr>
          <w:p w14:paraId="022F8821" w14:textId="77777777" w:rsidR="004D58F2" w:rsidRPr="00DD01B2" w:rsidRDefault="004D58F2" w:rsidP="00FB1856">
            <w:pPr>
              <w:pStyle w:val="142"/>
              <w:jc w:val="center"/>
              <w:rPr>
                <w:b/>
              </w:rPr>
            </w:pPr>
            <w:r>
              <w:rPr>
                <w:rFonts w:hint="eastAsia"/>
                <w:b/>
              </w:rPr>
              <w:t>項目</w:t>
            </w:r>
          </w:p>
        </w:tc>
        <w:tc>
          <w:tcPr>
            <w:tcW w:w="2274" w:type="dxa"/>
            <w:shd w:val="clear" w:color="auto" w:fill="auto"/>
            <w:vAlign w:val="center"/>
          </w:tcPr>
          <w:p w14:paraId="7485F8DB" w14:textId="77777777" w:rsidR="004D58F2" w:rsidRPr="00DD01B2" w:rsidRDefault="004D58F2" w:rsidP="00FB1856">
            <w:pPr>
              <w:pStyle w:val="142"/>
              <w:jc w:val="center"/>
              <w:rPr>
                <w:b/>
              </w:rPr>
            </w:pPr>
            <w:r>
              <w:rPr>
                <w:rFonts w:hint="eastAsia"/>
                <w:b/>
              </w:rPr>
              <w:t>原計畫</w:t>
            </w:r>
          </w:p>
        </w:tc>
        <w:tc>
          <w:tcPr>
            <w:tcW w:w="2838" w:type="dxa"/>
            <w:shd w:val="clear" w:color="auto" w:fill="auto"/>
            <w:vAlign w:val="center"/>
          </w:tcPr>
          <w:p w14:paraId="52A8E378" w14:textId="77777777" w:rsidR="004D58F2" w:rsidRPr="00DD01B2" w:rsidRDefault="004D58F2" w:rsidP="008E3161">
            <w:pPr>
              <w:pStyle w:val="142"/>
              <w:jc w:val="center"/>
              <w:rPr>
                <w:b/>
              </w:rPr>
            </w:pPr>
            <w:r>
              <w:rPr>
                <w:rFonts w:hint="eastAsia"/>
                <w:b/>
              </w:rPr>
              <w:t>第一次變更(111/4/11)後</w:t>
            </w:r>
          </w:p>
        </w:tc>
        <w:tc>
          <w:tcPr>
            <w:tcW w:w="2977" w:type="dxa"/>
            <w:vAlign w:val="center"/>
          </w:tcPr>
          <w:p w14:paraId="342B5161" w14:textId="77777777" w:rsidR="004D58F2" w:rsidRDefault="004D58F2" w:rsidP="008E3161">
            <w:pPr>
              <w:pStyle w:val="142"/>
              <w:ind w:left="646" w:hanging="646"/>
              <w:jc w:val="center"/>
              <w:rPr>
                <w:b/>
              </w:rPr>
            </w:pPr>
            <w:r>
              <w:rPr>
                <w:rFonts w:hint="eastAsia"/>
                <w:b/>
              </w:rPr>
              <w:t>第二次(111/10/25)變更後</w:t>
            </w:r>
          </w:p>
        </w:tc>
      </w:tr>
      <w:tr w:rsidR="004D58F2" w:rsidRPr="006F56B1" w14:paraId="5A78897B" w14:textId="77777777" w:rsidTr="00F76471">
        <w:trPr>
          <w:trHeight w:val="20"/>
        </w:trPr>
        <w:tc>
          <w:tcPr>
            <w:tcW w:w="1126" w:type="dxa"/>
            <w:shd w:val="clear" w:color="auto" w:fill="auto"/>
            <w:vAlign w:val="center"/>
          </w:tcPr>
          <w:p w14:paraId="6339CFCF" w14:textId="77777777" w:rsidR="004D58F2" w:rsidRPr="00DD01B2" w:rsidRDefault="004D58F2" w:rsidP="00FB1856">
            <w:pPr>
              <w:pStyle w:val="142"/>
              <w:jc w:val="both"/>
            </w:pPr>
            <w:r>
              <w:rPr>
                <w:rFonts w:hint="eastAsia"/>
              </w:rPr>
              <w:t>總經費</w:t>
            </w:r>
          </w:p>
        </w:tc>
        <w:tc>
          <w:tcPr>
            <w:tcW w:w="2274" w:type="dxa"/>
            <w:shd w:val="clear" w:color="auto" w:fill="auto"/>
            <w:vAlign w:val="center"/>
          </w:tcPr>
          <w:p w14:paraId="3BE61F3A" w14:textId="77777777" w:rsidR="004D58F2" w:rsidRPr="00DD01B2" w:rsidRDefault="004D58F2" w:rsidP="003D07FF">
            <w:pPr>
              <w:pStyle w:val="142"/>
              <w:jc w:val="center"/>
            </w:pPr>
            <w:r>
              <w:rPr>
                <w:rFonts w:hint="eastAsia"/>
              </w:rPr>
              <w:t>6</w:t>
            </w:r>
            <w:r>
              <w:t>,215</w:t>
            </w:r>
            <w:r>
              <w:rPr>
                <w:rFonts w:hint="eastAsia"/>
              </w:rPr>
              <w:t>萬1千元</w:t>
            </w:r>
          </w:p>
        </w:tc>
        <w:tc>
          <w:tcPr>
            <w:tcW w:w="2838" w:type="dxa"/>
            <w:shd w:val="clear" w:color="auto" w:fill="auto"/>
            <w:vAlign w:val="center"/>
          </w:tcPr>
          <w:p w14:paraId="0648C48C" w14:textId="77777777" w:rsidR="004D58F2" w:rsidRPr="00DD01B2" w:rsidRDefault="004D58F2" w:rsidP="00FB1856">
            <w:pPr>
              <w:pStyle w:val="142"/>
              <w:jc w:val="center"/>
            </w:pPr>
            <w:r>
              <w:rPr>
                <w:rFonts w:hint="eastAsia"/>
              </w:rPr>
              <w:t>9</w:t>
            </w:r>
            <w:r>
              <w:t>,930</w:t>
            </w:r>
            <w:r>
              <w:rPr>
                <w:rFonts w:hint="eastAsia"/>
              </w:rPr>
              <w:t>萬5千元</w:t>
            </w:r>
          </w:p>
        </w:tc>
        <w:tc>
          <w:tcPr>
            <w:tcW w:w="2977" w:type="dxa"/>
            <w:vAlign w:val="center"/>
          </w:tcPr>
          <w:p w14:paraId="30A8E57C" w14:textId="77777777" w:rsidR="004D58F2" w:rsidRDefault="004D58F2" w:rsidP="005F1120">
            <w:pPr>
              <w:pStyle w:val="142"/>
              <w:jc w:val="center"/>
            </w:pPr>
            <w:r>
              <w:rPr>
                <w:rFonts w:hint="eastAsia"/>
              </w:rPr>
              <w:t>1億3</w:t>
            </w:r>
            <w:r>
              <w:t>,</w:t>
            </w:r>
            <w:r>
              <w:rPr>
                <w:rFonts w:hint="eastAsia"/>
              </w:rPr>
              <w:t>323萬6千元</w:t>
            </w:r>
          </w:p>
        </w:tc>
      </w:tr>
      <w:tr w:rsidR="004D58F2" w:rsidRPr="006F56B1" w14:paraId="744C8921" w14:textId="77777777" w:rsidTr="00F76471">
        <w:trPr>
          <w:trHeight w:val="20"/>
        </w:trPr>
        <w:tc>
          <w:tcPr>
            <w:tcW w:w="1126" w:type="dxa"/>
            <w:shd w:val="clear" w:color="auto" w:fill="auto"/>
            <w:vAlign w:val="center"/>
          </w:tcPr>
          <w:p w14:paraId="5D3F1FCE" w14:textId="77777777" w:rsidR="004D58F2" w:rsidRDefault="004D58F2" w:rsidP="005A6E79">
            <w:pPr>
              <w:pStyle w:val="142"/>
              <w:jc w:val="both"/>
            </w:pPr>
            <w:r>
              <w:rPr>
                <w:rFonts w:hint="eastAsia"/>
              </w:rPr>
              <w:t>計畫期程</w:t>
            </w:r>
          </w:p>
        </w:tc>
        <w:tc>
          <w:tcPr>
            <w:tcW w:w="2274" w:type="dxa"/>
            <w:shd w:val="clear" w:color="auto" w:fill="auto"/>
            <w:vAlign w:val="center"/>
          </w:tcPr>
          <w:p w14:paraId="59B3FFCB" w14:textId="77777777" w:rsidR="004D58F2" w:rsidRDefault="004D58F2" w:rsidP="003D07FF">
            <w:pPr>
              <w:pStyle w:val="142"/>
              <w:jc w:val="center"/>
            </w:pPr>
            <w:r>
              <w:rPr>
                <w:rFonts w:hint="eastAsia"/>
              </w:rPr>
              <w:t>109.9.16-112.12.31</w:t>
            </w:r>
          </w:p>
        </w:tc>
        <w:tc>
          <w:tcPr>
            <w:tcW w:w="2838" w:type="dxa"/>
            <w:shd w:val="clear" w:color="auto" w:fill="auto"/>
            <w:vAlign w:val="center"/>
          </w:tcPr>
          <w:p w14:paraId="69690668" w14:textId="77777777" w:rsidR="004D58F2" w:rsidRDefault="004D58F2" w:rsidP="00FB1856">
            <w:pPr>
              <w:pStyle w:val="142"/>
              <w:jc w:val="center"/>
            </w:pPr>
            <w:r>
              <w:rPr>
                <w:rFonts w:hint="eastAsia"/>
              </w:rPr>
              <w:t>109.9.16-112.12.31</w:t>
            </w:r>
          </w:p>
        </w:tc>
        <w:tc>
          <w:tcPr>
            <w:tcW w:w="2977" w:type="dxa"/>
            <w:vAlign w:val="center"/>
          </w:tcPr>
          <w:p w14:paraId="7D27A0B0" w14:textId="77777777" w:rsidR="004D58F2" w:rsidRDefault="004D58F2" w:rsidP="005F1120">
            <w:pPr>
              <w:pStyle w:val="142"/>
              <w:jc w:val="center"/>
            </w:pPr>
            <w:r>
              <w:rPr>
                <w:rFonts w:hint="eastAsia"/>
              </w:rPr>
              <w:t>109.9.16-113.12.31</w:t>
            </w:r>
          </w:p>
        </w:tc>
      </w:tr>
      <w:tr w:rsidR="004D58F2" w:rsidRPr="006F56B1" w14:paraId="387CBFD4" w14:textId="77777777" w:rsidTr="00F76471">
        <w:trPr>
          <w:trHeight w:val="20"/>
        </w:trPr>
        <w:tc>
          <w:tcPr>
            <w:tcW w:w="1126" w:type="dxa"/>
            <w:shd w:val="clear" w:color="auto" w:fill="auto"/>
            <w:vAlign w:val="center"/>
          </w:tcPr>
          <w:p w14:paraId="3735A74F" w14:textId="77777777" w:rsidR="004D58F2" w:rsidRPr="00DD01B2" w:rsidRDefault="004D58F2" w:rsidP="005A6E79">
            <w:pPr>
              <w:pStyle w:val="142"/>
              <w:jc w:val="both"/>
            </w:pPr>
            <w:r>
              <w:rPr>
                <w:rFonts w:hint="eastAsia"/>
              </w:rPr>
              <w:t>經費來源</w:t>
            </w:r>
          </w:p>
        </w:tc>
        <w:tc>
          <w:tcPr>
            <w:tcW w:w="2274" w:type="dxa"/>
            <w:shd w:val="clear" w:color="auto" w:fill="auto"/>
            <w:vAlign w:val="center"/>
          </w:tcPr>
          <w:p w14:paraId="20603FF8" w14:textId="77777777" w:rsidR="004D58F2" w:rsidRDefault="004D58F2" w:rsidP="005A6E79">
            <w:pPr>
              <w:pStyle w:val="142"/>
              <w:jc w:val="center"/>
            </w:pPr>
            <w:r>
              <w:rPr>
                <w:rFonts w:hint="eastAsia"/>
              </w:rPr>
              <w:t>新北市政府</w:t>
            </w:r>
          </w:p>
          <w:p w14:paraId="2782BE66" w14:textId="77777777" w:rsidR="004D58F2" w:rsidRPr="00DD01B2" w:rsidRDefault="004D58F2" w:rsidP="005A6E79">
            <w:pPr>
              <w:pStyle w:val="142"/>
              <w:jc w:val="center"/>
            </w:pPr>
            <w:r>
              <w:rPr>
                <w:rFonts w:hint="eastAsia"/>
              </w:rPr>
              <w:lastRenderedPageBreak/>
              <w:t>捷運工程局</w:t>
            </w:r>
          </w:p>
        </w:tc>
        <w:tc>
          <w:tcPr>
            <w:tcW w:w="2838" w:type="dxa"/>
            <w:shd w:val="clear" w:color="auto" w:fill="auto"/>
          </w:tcPr>
          <w:p w14:paraId="5DCF1676" w14:textId="77777777" w:rsidR="004D58F2" w:rsidRDefault="004D58F2" w:rsidP="005F1120">
            <w:pPr>
              <w:pStyle w:val="142"/>
              <w:ind w:leftChars="1" w:left="234" w:hangingChars="95" w:hanging="231"/>
              <w:jc w:val="both"/>
            </w:pPr>
            <w:r>
              <w:rPr>
                <w:rFonts w:hint="eastAsia"/>
              </w:rPr>
              <w:lastRenderedPageBreak/>
              <w:t>1.新北市政府捷運工程局</w:t>
            </w:r>
            <w:r>
              <w:rPr>
                <w:rFonts w:hint="eastAsia"/>
              </w:rPr>
              <w:lastRenderedPageBreak/>
              <w:t>6</w:t>
            </w:r>
            <w:r>
              <w:t>,215</w:t>
            </w:r>
            <w:r>
              <w:rPr>
                <w:rFonts w:hint="eastAsia"/>
              </w:rPr>
              <w:t>萬1千元。</w:t>
            </w:r>
          </w:p>
          <w:p w14:paraId="6C9D8AAD" w14:textId="77777777" w:rsidR="004D58F2" w:rsidRPr="00130D26" w:rsidRDefault="004D58F2" w:rsidP="005F1120">
            <w:pPr>
              <w:pStyle w:val="142"/>
              <w:ind w:leftChars="1" w:left="234" w:hangingChars="95" w:hanging="231"/>
              <w:jc w:val="both"/>
            </w:pPr>
            <w:r>
              <w:rPr>
                <w:rFonts w:hint="eastAsia"/>
              </w:rPr>
              <w:t>2.臺北大學</w:t>
            </w:r>
            <w:r w:rsidRPr="00B5487E">
              <w:rPr>
                <w:rFonts w:hint="eastAsia"/>
              </w:rPr>
              <w:t>3,715萬4千元</w:t>
            </w:r>
            <w:r>
              <w:rPr>
                <w:rFonts w:hint="eastAsia"/>
              </w:rPr>
              <w:t>(編列該校於112年度預算)。</w:t>
            </w:r>
          </w:p>
        </w:tc>
        <w:tc>
          <w:tcPr>
            <w:tcW w:w="2977" w:type="dxa"/>
          </w:tcPr>
          <w:p w14:paraId="72DDF892" w14:textId="77777777" w:rsidR="004D58F2" w:rsidRDefault="004D58F2" w:rsidP="005F1120">
            <w:pPr>
              <w:pStyle w:val="142"/>
              <w:ind w:leftChars="1" w:left="234" w:hangingChars="95" w:hanging="231"/>
              <w:jc w:val="both"/>
            </w:pPr>
            <w:r>
              <w:rPr>
                <w:rFonts w:hint="eastAsia"/>
              </w:rPr>
              <w:lastRenderedPageBreak/>
              <w:t>1.新北市政府捷運工程局</w:t>
            </w:r>
            <w:r>
              <w:rPr>
                <w:rFonts w:hint="eastAsia"/>
              </w:rPr>
              <w:lastRenderedPageBreak/>
              <w:t>6</w:t>
            </w:r>
            <w:r>
              <w:t>,215</w:t>
            </w:r>
            <w:r>
              <w:rPr>
                <w:rFonts w:hint="eastAsia"/>
              </w:rPr>
              <w:t>萬1千元。</w:t>
            </w:r>
          </w:p>
          <w:p w14:paraId="4895DE44" w14:textId="77777777" w:rsidR="004D58F2" w:rsidRDefault="004D58F2" w:rsidP="005F1120">
            <w:pPr>
              <w:pStyle w:val="142"/>
              <w:ind w:leftChars="1" w:left="234" w:hangingChars="95" w:hanging="231"/>
              <w:jc w:val="both"/>
            </w:pPr>
            <w:r>
              <w:rPr>
                <w:rFonts w:hint="eastAsia"/>
              </w:rPr>
              <w:t>2.臺北大學7</w:t>
            </w:r>
            <w:r w:rsidRPr="00B5487E">
              <w:rPr>
                <w:rFonts w:hint="eastAsia"/>
              </w:rPr>
              <w:t>,</w:t>
            </w:r>
            <w:r>
              <w:rPr>
                <w:rFonts w:hint="eastAsia"/>
              </w:rPr>
              <w:t>108</w:t>
            </w:r>
            <w:r w:rsidRPr="00B5487E">
              <w:rPr>
                <w:rFonts w:hint="eastAsia"/>
              </w:rPr>
              <w:t>萬</w:t>
            </w:r>
            <w:r>
              <w:rPr>
                <w:rFonts w:hint="eastAsia"/>
              </w:rPr>
              <w:t>5</w:t>
            </w:r>
            <w:r w:rsidRPr="00B5487E">
              <w:rPr>
                <w:rFonts w:hint="eastAsia"/>
              </w:rPr>
              <w:t>千元</w:t>
            </w:r>
            <w:r>
              <w:rPr>
                <w:rFonts w:hint="eastAsia"/>
              </w:rPr>
              <w:t>(於112年度編列</w:t>
            </w:r>
            <w:r w:rsidRPr="00B5487E">
              <w:rPr>
                <w:rFonts w:hint="eastAsia"/>
              </w:rPr>
              <w:t>3,715萬4千元</w:t>
            </w:r>
            <w:r>
              <w:rPr>
                <w:rFonts w:hint="eastAsia"/>
              </w:rPr>
              <w:t>、113年度編列3</w:t>
            </w:r>
            <w:r>
              <w:t>,</w:t>
            </w:r>
            <w:r>
              <w:rPr>
                <w:rFonts w:hint="eastAsia"/>
              </w:rPr>
              <w:t>393萬1千元)。</w:t>
            </w:r>
          </w:p>
        </w:tc>
      </w:tr>
      <w:tr w:rsidR="004D58F2" w:rsidRPr="006F56B1" w14:paraId="3568CA9B" w14:textId="77777777" w:rsidTr="00F76471">
        <w:trPr>
          <w:trHeight w:val="2052"/>
        </w:trPr>
        <w:tc>
          <w:tcPr>
            <w:tcW w:w="1126" w:type="dxa"/>
            <w:shd w:val="clear" w:color="auto" w:fill="auto"/>
            <w:vAlign w:val="center"/>
          </w:tcPr>
          <w:p w14:paraId="24D7FBCA" w14:textId="77777777" w:rsidR="004D58F2" w:rsidRDefault="004D58F2" w:rsidP="00F827CF">
            <w:pPr>
              <w:pStyle w:val="142"/>
              <w:jc w:val="both"/>
            </w:pPr>
            <w:r>
              <w:rPr>
                <w:rFonts w:hint="eastAsia"/>
              </w:rPr>
              <w:lastRenderedPageBreak/>
              <w:t>修正原因及變更內容</w:t>
            </w:r>
          </w:p>
        </w:tc>
        <w:tc>
          <w:tcPr>
            <w:tcW w:w="2274" w:type="dxa"/>
            <w:shd w:val="clear" w:color="auto" w:fill="auto"/>
            <w:vAlign w:val="center"/>
          </w:tcPr>
          <w:p w14:paraId="0CE32AB6" w14:textId="77777777" w:rsidR="004D58F2" w:rsidRDefault="004D58F2" w:rsidP="00F827CF">
            <w:pPr>
              <w:pStyle w:val="142"/>
              <w:jc w:val="center"/>
            </w:pPr>
            <w:r>
              <w:rPr>
                <w:rFonts w:hint="eastAsia"/>
              </w:rPr>
              <w:t>-</w:t>
            </w:r>
          </w:p>
        </w:tc>
        <w:tc>
          <w:tcPr>
            <w:tcW w:w="2838" w:type="dxa"/>
            <w:shd w:val="clear" w:color="auto" w:fill="auto"/>
          </w:tcPr>
          <w:p w14:paraId="01EA2FAF" w14:textId="77777777" w:rsidR="004D58F2" w:rsidRDefault="004D58F2" w:rsidP="00F827CF">
            <w:pPr>
              <w:pStyle w:val="142"/>
            </w:pPr>
            <w:r w:rsidRPr="00DD1285">
              <w:t>受新冠肺炎疫情致原物料、工資上漲影響</w:t>
            </w:r>
            <w:r>
              <w:rPr>
                <w:rFonts w:hint="eastAsia"/>
              </w:rPr>
              <w:t>，</w:t>
            </w:r>
            <w:r w:rsidRPr="00DD1285">
              <w:t>調增原物料、工資單價及增加建築物結構、樓地板面積之預算。</w:t>
            </w:r>
          </w:p>
        </w:tc>
        <w:tc>
          <w:tcPr>
            <w:tcW w:w="2977" w:type="dxa"/>
          </w:tcPr>
          <w:p w14:paraId="1033FC75" w14:textId="77777777" w:rsidR="004D58F2" w:rsidRPr="00F827CF" w:rsidRDefault="004D58F2" w:rsidP="007C6974">
            <w:pPr>
              <w:pStyle w:val="142"/>
            </w:pPr>
            <w:r>
              <w:rPr>
                <w:rFonts w:hint="eastAsia"/>
              </w:rPr>
              <w:t>於111年6月23日及7月28日辦理</w:t>
            </w:r>
            <w:r w:rsidRPr="00F827CF">
              <w:t>開標</w:t>
            </w:r>
            <w:r>
              <w:rPr>
                <w:rFonts w:hint="eastAsia"/>
              </w:rPr>
              <w:t>，皆因</w:t>
            </w:r>
            <w:r w:rsidRPr="00F827CF">
              <w:t>無廠商投標</w:t>
            </w:r>
            <w:r>
              <w:rPr>
                <w:rFonts w:hint="eastAsia"/>
              </w:rPr>
              <w:t>而流標</w:t>
            </w:r>
            <w:r>
              <w:t>，經評估</w:t>
            </w:r>
            <w:r>
              <w:rPr>
                <w:rFonts w:hint="eastAsia"/>
              </w:rPr>
              <w:t>主要係受</w:t>
            </w:r>
            <w:r>
              <w:t>新冠肺炎疫情未見趨緩</w:t>
            </w:r>
            <w:r>
              <w:rPr>
                <w:rFonts w:hint="eastAsia"/>
              </w:rPr>
              <w:t>及</w:t>
            </w:r>
            <w:r w:rsidRPr="00F827CF">
              <w:t>俄烏戰爭</w:t>
            </w:r>
            <w:r>
              <w:rPr>
                <w:rFonts w:hint="eastAsia"/>
              </w:rPr>
              <w:t>等因素影響致</w:t>
            </w:r>
            <w:r w:rsidRPr="00F827CF">
              <w:t>物價及工資上漲，爰</w:t>
            </w:r>
            <w:r>
              <w:rPr>
                <w:rFonts w:hint="eastAsia"/>
              </w:rPr>
              <w:t>變更計畫調整預算</w:t>
            </w:r>
            <w:r w:rsidRPr="00DD1285">
              <w:t>。</w:t>
            </w:r>
          </w:p>
        </w:tc>
      </w:tr>
    </w:tbl>
    <w:p w14:paraId="10316C56" w14:textId="77777777" w:rsidR="004D58F2" w:rsidRDefault="004D58F2" w:rsidP="009A2F73">
      <w:pPr>
        <w:pStyle w:val="142"/>
        <w:ind w:leftChars="-100" w:left="-283" w:firstLine="1"/>
      </w:pPr>
      <w:r w:rsidRPr="00D0461A">
        <w:rPr>
          <w:rFonts w:hint="eastAsia"/>
        </w:rPr>
        <w:t>資料來源：</w:t>
      </w:r>
      <w:r>
        <w:rPr>
          <w:rFonts w:hint="eastAsia"/>
        </w:rPr>
        <w:t>臺北大學</w:t>
      </w:r>
      <w:r w:rsidRPr="00D0461A">
        <w:rPr>
          <w:rFonts w:hint="eastAsia"/>
        </w:rPr>
        <w:t>，本</w:t>
      </w:r>
      <w:r>
        <w:rPr>
          <w:rFonts w:hint="eastAsia"/>
        </w:rPr>
        <w:t>中心</w:t>
      </w:r>
      <w:r w:rsidRPr="00D0461A">
        <w:rPr>
          <w:rFonts w:hint="eastAsia"/>
        </w:rPr>
        <w:t>彙製。</w:t>
      </w:r>
    </w:p>
    <w:p w14:paraId="5315D26B" w14:textId="77777777" w:rsidR="004D58F2" w:rsidRDefault="004D58F2" w:rsidP="0067245D">
      <w:pPr>
        <w:pStyle w:val="a4"/>
        <w:ind w:left="849" w:hanging="283"/>
        <w:rPr>
          <w:b/>
        </w:rPr>
      </w:pPr>
      <w:r w:rsidRPr="00153A38">
        <w:rPr>
          <w:rFonts w:hint="eastAsia"/>
          <w:b/>
        </w:rPr>
        <w:t>(二)</w:t>
      </w:r>
      <w:r>
        <w:rPr>
          <w:rFonts w:hint="eastAsia"/>
          <w:b/>
        </w:rPr>
        <w:t>因工程案</w:t>
      </w:r>
      <w:r w:rsidRPr="0067245D">
        <w:rPr>
          <w:rFonts w:hint="eastAsia"/>
          <w:b/>
        </w:rPr>
        <w:t>仍</w:t>
      </w:r>
      <w:r>
        <w:rPr>
          <w:rFonts w:hint="eastAsia"/>
          <w:b/>
        </w:rPr>
        <w:t>多次無廠商投標，刻正辦理第3次計畫變更，預計總經費將有大幅調增，嗣後執行宜妥為規劃</w:t>
      </w:r>
      <w:r w:rsidRPr="00EC745C">
        <w:rPr>
          <w:rFonts w:hint="eastAsia"/>
          <w:b/>
        </w:rPr>
        <w:t>並審慎控管計畫進度，</w:t>
      </w:r>
      <w:r>
        <w:rPr>
          <w:rFonts w:hint="eastAsia"/>
          <w:b/>
        </w:rPr>
        <w:t>俾利如期如質完成</w:t>
      </w:r>
    </w:p>
    <w:p w14:paraId="07362F09" w14:textId="77777777" w:rsidR="004D58F2" w:rsidRDefault="004D58F2" w:rsidP="002366D4">
      <w:pPr>
        <w:pStyle w:val="2"/>
        <w:ind w:left="850" w:firstLine="566"/>
      </w:pPr>
      <w:r w:rsidRPr="002366D4">
        <w:rPr>
          <w:rFonts w:hint="eastAsia"/>
        </w:rPr>
        <w:t>檢視該計畫執行狀況，經2次變更後，LB07館新建工程</w:t>
      </w:r>
      <w:r>
        <w:rPr>
          <w:rFonts w:hint="eastAsia"/>
        </w:rPr>
        <w:t>先後</w:t>
      </w:r>
      <w:r w:rsidRPr="002366D4">
        <w:rPr>
          <w:rFonts w:hint="eastAsia"/>
        </w:rPr>
        <w:t>於112年6月6日及7月11日辦理2次開標，皆因無廠商投標而流標，該校召開檢討會議決議調整工程準備金予工程預算並改採最有利標決標方式辦理，以期增加廠商之</w:t>
      </w:r>
      <w:r>
        <w:rPr>
          <w:rFonts w:hint="eastAsia"/>
        </w:rPr>
        <w:t>投標意願，</w:t>
      </w:r>
      <w:r w:rsidRPr="002366D4">
        <w:rPr>
          <w:rFonts w:hint="eastAsia"/>
        </w:rPr>
        <w:t>經教育部函復同意辦理</w:t>
      </w:r>
      <w:r>
        <w:rPr>
          <w:rFonts w:hint="eastAsia"/>
        </w:rPr>
        <w:t>後</w:t>
      </w:r>
      <w:r w:rsidRPr="002366D4">
        <w:t>，</w:t>
      </w:r>
      <w:r w:rsidRPr="002366D4">
        <w:rPr>
          <w:rFonts w:hint="eastAsia"/>
        </w:rPr>
        <w:t>復於112年下半年辦理3次</w:t>
      </w:r>
      <w:r>
        <w:rPr>
          <w:rFonts w:hint="eastAsia"/>
        </w:rPr>
        <w:t>招標，仍無廠商投標。</w:t>
      </w:r>
      <w:r w:rsidRPr="002366D4">
        <w:rPr>
          <w:rFonts w:hint="eastAsia"/>
        </w:rPr>
        <w:t>據該校表示，業於112年底召開</w:t>
      </w:r>
      <w:r w:rsidRPr="002366D4">
        <w:t>檢討會議</w:t>
      </w:r>
      <w:r>
        <w:rPr>
          <w:rFonts w:hint="eastAsia"/>
        </w:rPr>
        <w:t>以</w:t>
      </w:r>
      <w:r w:rsidRPr="002366D4">
        <w:t>評估變更計畫，</w:t>
      </w:r>
      <w:r>
        <w:rPr>
          <w:rFonts w:hint="eastAsia"/>
        </w:rPr>
        <w:t>且</w:t>
      </w:r>
      <w:r w:rsidRPr="002366D4">
        <w:rPr>
          <w:rFonts w:hint="eastAsia"/>
        </w:rPr>
        <w:t>113年初有民間機構接洽</w:t>
      </w:r>
      <w:r>
        <w:rPr>
          <w:rFonts w:hint="eastAsia"/>
        </w:rPr>
        <w:t>表示</w:t>
      </w:r>
      <w:r w:rsidRPr="002366D4">
        <w:rPr>
          <w:rFonts w:hint="eastAsia"/>
        </w:rPr>
        <w:t>有意捐贈該新建案，</w:t>
      </w:r>
      <w:r w:rsidRPr="005100B4">
        <w:rPr>
          <w:szCs w:val="18"/>
        </w:rPr>
        <w:t>經多次研商</w:t>
      </w:r>
      <w:r>
        <w:rPr>
          <w:rFonts w:hint="eastAsia"/>
          <w:szCs w:val="18"/>
        </w:rPr>
        <w:t>後雙方</w:t>
      </w:r>
      <w:r w:rsidRPr="005100B4">
        <w:rPr>
          <w:szCs w:val="18"/>
        </w:rPr>
        <w:t>於113年5月</w:t>
      </w:r>
      <w:r>
        <w:rPr>
          <w:rFonts w:hint="eastAsia"/>
          <w:szCs w:val="18"/>
        </w:rPr>
        <w:t>完成</w:t>
      </w:r>
      <w:r>
        <w:rPr>
          <w:szCs w:val="18"/>
        </w:rPr>
        <w:t>簽</w:t>
      </w:r>
      <w:r>
        <w:rPr>
          <w:rFonts w:hint="eastAsia"/>
          <w:szCs w:val="18"/>
        </w:rPr>
        <w:t>署合作</w:t>
      </w:r>
      <w:r>
        <w:rPr>
          <w:szCs w:val="18"/>
        </w:rPr>
        <w:t>備忘錄，</w:t>
      </w:r>
      <w:r>
        <w:rPr>
          <w:rFonts w:hint="eastAsia"/>
          <w:szCs w:val="18"/>
        </w:rPr>
        <w:t>整體計畫內容亦隨之調整，預計該</w:t>
      </w:r>
      <w:r>
        <w:rPr>
          <w:rFonts w:hint="eastAsia"/>
        </w:rPr>
        <w:t>計畫經</w:t>
      </w:r>
      <w:r w:rsidRPr="009D4DEA">
        <w:rPr>
          <w:rFonts w:hint="eastAsia"/>
        </w:rPr>
        <w:t>第3次變更</w:t>
      </w:r>
      <w:r w:rsidRPr="009D4DEA">
        <w:t>後總經費</w:t>
      </w:r>
      <w:r>
        <w:rPr>
          <w:rFonts w:hint="eastAsia"/>
        </w:rPr>
        <w:t>將調整至</w:t>
      </w:r>
      <w:r w:rsidRPr="009D4DEA">
        <w:rPr>
          <w:rFonts w:hint="eastAsia"/>
        </w:rPr>
        <w:t>3億3,500萬元，期程</w:t>
      </w:r>
      <w:r>
        <w:rPr>
          <w:rFonts w:hint="eastAsia"/>
        </w:rPr>
        <w:t>則</w:t>
      </w:r>
      <w:r w:rsidRPr="009D4DEA">
        <w:rPr>
          <w:rFonts w:hint="eastAsia"/>
        </w:rPr>
        <w:t>展延至115年</w:t>
      </w:r>
      <w:r>
        <w:rPr>
          <w:rFonts w:hint="eastAsia"/>
        </w:rPr>
        <w:t>底</w:t>
      </w:r>
      <w:r w:rsidRPr="009D4DEA">
        <w:rPr>
          <w:rFonts w:hint="eastAsia"/>
        </w:rPr>
        <w:t>，據該校113年9月13日提供資料，該計畫變更尚在辦理</w:t>
      </w:r>
      <w:r>
        <w:rPr>
          <w:rFonts w:hint="eastAsia"/>
        </w:rPr>
        <w:t>中。</w:t>
      </w:r>
      <w:r w:rsidRPr="009D4DEA">
        <w:rPr>
          <w:rFonts w:hint="eastAsia"/>
        </w:rPr>
        <w:t>復就表2所列</w:t>
      </w:r>
      <w:r>
        <w:rPr>
          <w:rFonts w:hint="eastAsia"/>
        </w:rPr>
        <w:t>預算</w:t>
      </w:r>
      <w:r w:rsidRPr="009D4DEA">
        <w:rPr>
          <w:rFonts w:hint="eastAsia"/>
        </w:rPr>
        <w:t>編列與執行狀況以觀，</w:t>
      </w:r>
      <w:r>
        <w:rPr>
          <w:rFonts w:hint="eastAsia"/>
        </w:rPr>
        <w:t>迄113年8月底止，皆無經費支出數，</w:t>
      </w:r>
      <w:r w:rsidRPr="009D4DEA">
        <w:rPr>
          <w:rFonts w:hint="eastAsia"/>
        </w:rPr>
        <w:t>該校表示於112年底召開</w:t>
      </w:r>
      <w:r w:rsidRPr="009D4DEA">
        <w:t>檢討會議時，</w:t>
      </w:r>
      <w:r w:rsidRPr="009D4DEA">
        <w:rPr>
          <w:rFonts w:hint="eastAsia"/>
        </w:rPr>
        <w:t>已預期</w:t>
      </w:r>
      <w:r>
        <w:rPr>
          <w:rFonts w:hint="eastAsia"/>
        </w:rPr>
        <w:t>調</w:t>
      </w:r>
      <w:r w:rsidRPr="009D4DEA">
        <w:rPr>
          <w:rFonts w:hint="eastAsia"/>
        </w:rPr>
        <w:t>整整體規劃，爰該年度預算未辦理保留，並續於114年度</w:t>
      </w:r>
      <w:r>
        <w:rPr>
          <w:rFonts w:hint="eastAsia"/>
        </w:rPr>
        <w:t>預算案重新編列。鑑</w:t>
      </w:r>
      <w:r w:rsidRPr="009D4DEA">
        <w:rPr>
          <w:rFonts w:hint="eastAsia"/>
        </w:rPr>
        <w:t>於該工程案已多次開標皆無</w:t>
      </w:r>
      <w:r>
        <w:rPr>
          <w:rFonts w:hint="eastAsia"/>
        </w:rPr>
        <w:t>廠商投標</w:t>
      </w:r>
      <w:r w:rsidRPr="0067245D">
        <w:rPr>
          <w:rFonts w:hint="eastAsia"/>
        </w:rPr>
        <w:t>，嗣後執行</w:t>
      </w:r>
      <w:r>
        <w:rPr>
          <w:rFonts w:hint="eastAsia"/>
        </w:rPr>
        <w:t>允宜</w:t>
      </w:r>
      <w:r w:rsidRPr="0067245D">
        <w:rPr>
          <w:rFonts w:hint="eastAsia"/>
        </w:rPr>
        <w:t>綜就原</w:t>
      </w:r>
      <w:r w:rsidRPr="0067245D">
        <w:rPr>
          <w:rFonts w:hint="eastAsia"/>
        </w:rPr>
        <w:lastRenderedPageBreak/>
        <w:t>物料、人力成本與預算</w:t>
      </w:r>
      <w:r>
        <w:rPr>
          <w:rFonts w:hint="eastAsia"/>
        </w:rPr>
        <w:t>執行力</w:t>
      </w:r>
      <w:r w:rsidRPr="0067245D">
        <w:rPr>
          <w:rFonts w:hint="eastAsia"/>
        </w:rPr>
        <w:t>等因素為周妥考量，並審慎控管計畫進度，俾利如期如質完成。</w:t>
      </w:r>
    </w:p>
    <w:p w14:paraId="44B72FC8" w14:textId="77777777" w:rsidR="004D58F2" w:rsidRDefault="004D58F2" w:rsidP="002366D4">
      <w:pPr>
        <w:pStyle w:val="2"/>
        <w:ind w:left="850" w:firstLine="566"/>
      </w:pPr>
    </w:p>
    <w:p w14:paraId="42B0D862" w14:textId="77777777" w:rsidR="004D58F2" w:rsidRPr="008E7E8B" w:rsidRDefault="004D58F2" w:rsidP="00064BBE">
      <w:pPr>
        <w:pStyle w:val="2"/>
        <w:ind w:leftChars="-150" w:left="851" w:rightChars="-150" w:right="-425" w:hangingChars="450" w:hanging="1276"/>
        <w:rPr>
          <w:sz w:val="24"/>
          <w:szCs w:val="24"/>
        </w:rPr>
      </w:pPr>
      <w:r w:rsidRPr="005B631E">
        <w:rPr>
          <w:rFonts w:hint="eastAsia"/>
          <w:b/>
          <w:snapToGrid/>
          <w:color w:val="000000"/>
        </w:rPr>
        <w:t>表</w:t>
      </w:r>
      <w:r>
        <w:rPr>
          <w:rFonts w:hint="eastAsia"/>
          <w:b/>
          <w:snapToGrid/>
          <w:color w:val="000000"/>
        </w:rPr>
        <w:t>2</w:t>
      </w:r>
      <w:r w:rsidRPr="005B631E">
        <w:rPr>
          <w:rFonts w:hint="eastAsia"/>
          <w:b/>
          <w:snapToGrid/>
          <w:color w:val="000000"/>
        </w:rPr>
        <w:t xml:space="preserve">  「</w:t>
      </w:r>
      <w:r w:rsidRPr="005B631E">
        <w:rPr>
          <w:rFonts w:hint="eastAsia"/>
          <w:b/>
        </w:rPr>
        <w:t>LB07館新建工程」</w:t>
      </w:r>
      <w:r>
        <w:rPr>
          <w:rFonts w:hint="eastAsia"/>
          <w:b/>
        </w:rPr>
        <w:t xml:space="preserve">預算編列與執行狀況一覽表  </w:t>
      </w:r>
      <w:r w:rsidRPr="008E7E8B">
        <w:rPr>
          <w:rFonts w:hint="eastAsia"/>
          <w:sz w:val="24"/>
          <w:szCs w:val="24"/>
        </w:rPr>
        <w:t>單位：</w:t>
      </w:r>
      <w:r>
        <w:rPr>
          <w:rFonts w:hint="eastAsia"/>
          <w:sz w:val="24"/>
          <w:szCs w:val="24"/>
        </w:rPr>
        <w:t>新臺幣</w:t>
      </w:r>
      <w:r w:rsidRPr="008E7E8B">
        <w:rPr>
          <w:rFonts w:hint="eastAsia"/>
          <w:sz w:val="24"/>
          <w:szCs w:val="24"/>
        </w:rPr>
        <w:t>千元</w:t>
      </w:r>
      <w:r>
        <w:rPr>
          <w:rFonts w:hint="eastAsia"/>
          <w:sz w:val="24"/>
          <w:szCs w:val="24"/>
        </w:rPr>
        <w:t>；</w:t>
      </w:r>
      <w:r>
        <w:rPr>
          <w:rFonts w:hint="eastAsia"/>
        </w:rPr>
        <w:t>%</w:t>
      </w:r>
    </w:p>
    <w:tbl>
      <w:tblPr>
        <w:tblW w:w="9357"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8"/>
        <w:gridCol w:w="945"/>
        <w:gridCol w:w="1056"/>
        <w:gridCol w:w="936"/>
        <w:gridCol w:w="977"/>
        <w:gridCol w:w="1198"/>
        <w:gridCol w:w="1417"/>
        <w:gridCol w:w="1560"/>
      </w:tblGrid>
      <w:tr w:rsidR="004D58F2" w:rsidRPr="008E7E8B" w14:paraId="300DFC48" w14:textId="77777777" w:rsidTr="00064BBE">
        <w:trPr>
          <w:trHeight w:val="340"/>
          <w:tblHeader/>
        </w:trPr>
        <w:tc>
          <w:tcPr>
            <w:tcW w:w="1268" w:type="dxa"/>
            <w:vMerge w:val="restart"/>
            <w:vAlign w:val="center"/>
          </w:tcPr>
          <w:p w14:paraId="156A0172" w14:textId="77777777" w:rsidR="004D58F2" w:rsidRPr="008E7E8B" w:rsidRDefault="004D58F2" w:rsidP="008E7E8B">
            <w:pPr>
              <w:pStyle w:val="142"/>
              <w:jc w:val="center"/>
              <w:rPr>
                <w:b/>
              </w:rPr>
            </w:pPr>
            <w:r w:rsidRPr="008E7E8B">
              <w:rPr>
                <w:rFonts w:hint="eastAsia"/>
                <w:b/>
              </w:rPr>
              <w:t>年度</w:t>
            </w:r>
          </w:p>
        </w:tc>
        <w:tc>
          <w:tcPr>
            <w:tcW w:w="2937" w:type="dxa"/>
            <w:gridSpan w:val="3"/>
            <w:vAlign w:val="center"/>
          </w:tcPr>
          <w:p w14:paraId="1EC61DBA" w14:textId="77777777" w:rsidR="004D58F2" w:rsidRPr="008E7E8B" w:rsidRDefault="004D58F2" w:rsidP="008E7E8B">
            <w:pPr>
              <w:pStyle w:val="142"/>
              <w:jc w:val="center"/>
              <w:rPr>
                <w:b/>
              </w:rPr>
            </w:pPr>
            <w:r>
              <w:rPr>
                <w:rFonts w:hint="eastAsia"/>
                <w:b/>
              </w:rPr>
              <w:t>可用</w:t>
            </w:r>
            <w:r w:rsidRPr="008E7E8B">
              <w:rPr>
                <w:rFonts w:hint="eastAsia"/>
                <w:b/>
              </w:rPr>
              <w:t>預算數</w:t>
            </w:r>
          </w:p>
        </w:tc>
        <w:tc>
          <w:tcPr>
            <w:tcW w:w="977" w:type="dxa"/>
            <w:vMerge w:val="restart"/>
            <w:vAlign w:val="center"/>
          </w:tcPr>
          <w:p w14:paraId="316F1B99" w14:textId="77777777" w:rsidR="004D58F2" w:rsidRPr="008E7E8B" w:rsidRDefault="004D58F2" w:rsidP="008E7E8B">
            <w:pPr>
              <w:pStyle w:val="142"/>
              <w:jc w:val="center"/>
              <w:rPr>
                <w:b/>
              </w:rPr>
            </w:pPr>
            <w:r w:rsidRPr="008E7E8B">
              <w:rPr>
                <w:rFonts w:hint="eastAsia"/>
                <w:b/>
              </w:rPr>
              <w:t>累計分配數</w:t>
            </w:r>
          </w:p>
        </w:tc>
        <w:tc>
          <w:tcPr>
            <w:tcW w:w="1198" w:type="dxa"/>
            <w:vMerge w:val="restart"/>
            <w:shd w:val="clear" w:color="auto" w:fill="auto"/>
            <w:vAlign w:val="center"/>
          </w:tcPr>
          <w:p w14:paraId="0E828ACF" w14:textId="77777777" w:rsidR="004D58F2" w:rsidRPr="008E7E8B" w:rsidRDefault="004D58F2" w:rsidP="008E7E8B">
            <w:pPr>
              <w:pStyle w:val="142"/>
              <w:jc w:val="center"/>
              <w:rPr>
                <w:b/>
              </w:rPr>
            </w:pPr>
            <w:r>
              <w:rPr>
                <w:rFonts w:hint="eastAsia"/>
                <w:b/>
              </w:rPr>
              <w:t>決算數</w:t>
            </w:r>
          </w:p>
        </w:tc>
        <w:tc>
          <w:tcPr>
            <w:tcW w:w="1417" w:type="dxa"/>
            <w:vMerge w:val="restart"/>
            <w:shd w:val="clear" w:color="auto" w:fill="auto"/>
            <w:vAlign w:val="center"/>
          </w:tcPr>
          <w:p w14:paraId="4113F2F4" w14:textId="77777777" w:rsidR="004D58F2" w:rsidRPr="008E7E8B" w:rsidRDefault="004D58F2" w:rsidP="008E7E8B">
            <w:pPr>
              <w:pStyle w:val="142"/>
              <w:jc w:val="center"/>
              <w:rPr>
                <w:b/>
              </w:rPr>
            </w:pPr>
            <w:r w:rsidRPr="008E7E8B">
              <w:rPr>
                <w:rFonts w:hint="eastAsia"/>
                <w:b/>
              </w:rPr>
              <w:t>執行率</w:t>
            </w:r>
          </w:p>
        </w:tc>
        <w:tc>
          <w:tcPr>
            <w:tcW w:w="1560" w:type="dxa"/>
            <w:vMerge w:val="restart"/>
            <w:vAlign w:val="center"/>
          </w:tcPr>
          <w:p w14:paraId="355C469E" w14:textId="77777777" w:rsidR="004D58F2" w:rsidRPr="008E7E8B" w:rsidRDefault="004D58F2" w:rsidP="00463EF6">
            <w:pPr>
              <w:pStyle w:val="142"/>
              <w:jc w:val="center"/>
              <w:rPr>
                <w:b/>
              </w:rPr>
            </w:pPr>
            <w:r>
              <w:rPr>
                <w:rFonts w:hint="eastAsia"/>
                <w:b/>
              </w:rPr>
              <w:t>保留數</w:t>
            </w:r>
          </w:p>
        </w:tc>
      </w:tr>
      <w:tr w:rsidR="004D58F2" w:rsidRPr="008E7E8B" w14:paraId="6E38766E" w14:textId="77777777" w:rsidTr="00064BBE">
        <w:trPr>
          <w:trHeight w:val="340"/>
          <w:tblHeader/>
        </w:trPr>
        <w:tc>
          <w:tcPr>
            <w:tcW w:w="1268" w:type="dxa"/>
            <w:vMerge/>
          </w:tcPr>
          <w:p w14:paraId="23942AAD" w14:textId="77777777" w:rsidR="004D58F2" w:rsidRPr="008E7E8B" w:rsidRDefault="004D58F2" w:rsidP="008E7E8B">
            <w:pPr>
              <w:pStyle w:val="142"/>
              <w:rPr>
                <w:b/>
              </w:rPr>
            </w:pPr>
          </w:p>
        </w:tc>
        <w:tc>
          <w:tcPr>
            <w:tcW w:w="945" w:type="dxa"/>
            <w:vAlign w:val="center"/>
          </w:tcPr>
          <w:p w14:paraId="0636047F" w14:textId="77777777" w:rsidR="004D58F2" w:rsidRDefault="004D58F2" w:rsidP="00463EF6">
            <w:pPr>
              <w:pStyle w:val="142"/>
              <w:jc w:val="center"/>
              <w:rPr>
                <w:b/>
              </w:rPr>
            </w:pPr>
            <w:r>
              <w:rPr>
                <w:rFonts w:hint="eastAsia"/>
                <w:b/>
              </w:rPr>
              <w:t>原</w:t>
            </w:r>
            <w:r w:rsidRPr="008E7E8B">
              <w:rPr>
                <w:rFonts w:hint="eastAsia"/>
                <w:b/>
              </w:rPr>
              <w:t>預</w:t>
            </w:r>
          </w:p>
          <w:p w14:paraId="615720DA" w14:textId="77777777" w:rsidR="004D58F2" w:rsidRPr="008E7E8B" w:rsidRDefault="004D58F2" w:rsidP="00463EF6">
            <w:pPr>
              <w:pStyle w:val="142"/>
              <w:jc w:val="center"/>
              <w:rPr>
                <w:b/>
              </w:rPr>
            </w:pPr>
            <w:r w:rsidRPr="008E7E8B">
              <w:rPr>
                <w:rFonts w:hint="eastAsia"/>
                <w:b/>
              </w:rPr>
              <w:t>算數</w:t>
            </w:r>
          </w:p>
        </w:tc>
        <w:tc>
          <w:tcPr>
            <w:tcW w:w="1056" w:type="dxa"/>
            <w:vAlign w:val="center"/>
          </w:tcPr>
          <w:p w14:paraId="6694252F" w14:textId="77777777" w:rsidR="004D58F2" w:rsidRPr="008E7E8B" w:rsidRDefault="004D58F2" w:rsidP="00463EF6">
            <w:pPr>
              <w:pStyle w:val="142"/>
              <w:jc w:val="center"/>
              <w:rPr>
                <w:b/>
              </w:rPr>
            </w:pPr>
            <w:r>
              <w:rPr>
                <w:rFonts w:hint="eastAsia"/>
                <w:b/>
              </w:rPr>
              <w:t>調整數</w:t>
            </w:r>
          </w:p>
        </w:tc>
        <w:tc>
          <w:tcPr>
            <w:tcW w:w="936" w:type="dxa"/>
            <w:vAlign w:val="center"/>
          </w:tcPr>
          <w:p w14:paraId="5C635BAE" w14:textId="77777777" w:rsidR="004D58F2" w:rsidRPr="008E7E8B" w:rsidRDefault="004D58F2" w:rsidP="00463EF6">
            <w:pPr>
              <w:pStyle w:val="142"/>
              <w:jc w:val="right"/>
              <w:rPr>
                <w:b/>
              </w:rPr>
            </w:pPr>
            <w:r>
              <w:rPr>
                <w:rFonts w:hint="eastAsia"/>
                <w:b/>
              </w:rPr>
              <w:t>合計</w:t>
            </w:r>
          </w:p>
        </w:tc>
        <w:tc>
          <w:tcPr>
            <w:tcW w:w="977" w:type="dxa"/>
            <w:vMerge/>
          </w:tcPr>
          <w:p w14:paraId="6AC119B8" w14:textId="77777777" w:rsidR="004D58F2" w:rsidRPr="008E7E8B" w:rsidRDefault="004D58F2" w:rsidP="008E7E8B">
            <w:pPr>
              <w:pStyle w:val="142"/>
              <w:rPr>
                <w:b/>
              </w:rPr>
            </w:pPr>
          </w:p>
        </w:tc>
        <w:tc>
          <w:tcPr>
            <w:tcW w:w="1198" w:type="dxa"/>
            <w:vMerge/>
            <w:shd w:val="clear" w:color="auto" w:fill="auto"/>
            <w:vAlign w:val="center"/>
          </w:tcPr>
          <w:p w14:paraId="0D049D2F" w14:textId="77777777" w:rsidR="004D58F2" w:rsidRPr="008E7E8B" w:rsidRDefault="004D58F2" w:rsidP="008E7E8B">
            <w:pPr>
              <w:pStyle w:val="142"/>
              <w:jc w:val="center"/>
              <w:rPr>
                <w:b/>
              </w:rPr>
            </w:pPr>
          </w:p>
        </w:tc>
        <w:tc>
          <w:tcPr>
            <w:tcW w:w="1417" w:type="dxa"/>
            <w:vMerge/>
            <w:vAlign w:val="center"/>
          </w:tcPr>
          <w:p w14:paraId="050ED8CA" w14:textId="77777777" w:rsidR="004D58F2" w:rsidRPr="008E7E8B" w:rsidRDefault="004D58F2" w:rsidP="008E7E8B">
            <w:pPr>
              <w:pStyle w:val="142"/>
              <w:jc w:val="center"/>
              <w:rPr>
                <w:b/>
                <w:sz w:val="16"/>
                <w:szCs w:val="16"/>
              </w:rPr>
            </w:pPr>
          </w:p>
        </w:tc>
        <w:tc>
          <w:tcPr>
            <w:tcW w:w="1560" w:type="dxa"/>
            <w:vMerge/>
          </w:tcPr>
          <w:p w14:paraId="259F6027" w14:textId="77777777" w:rsidR="004D58F2" w:rsidRPr="008E7E8B" w:rsidRDefault="004D58F2" w:rsidP="008E7E8B">
            <w:pPr>
              <w:pStyle w:val="142"/>
              <w:jc w:val="center"/>
              <w:rPr>
                <w:b/>
              </w:rPr>
            </w:pPr>
          </w:p>
        </w:tc>
      </w:tr>
      <w:tr w:rsidR="004D58F2" w:rsidRPr="008E7E8B" w14:paraId="5A33FA4A" w14:textId="77777777" w:rsidTr="00064BBE">
        <w:trPr>
          <w:trHeight w:val="340"/>
        </w:trPr>
        <w:tc>
          <w:tcPr>
            <w:tcW w:w="1268" w:type="dxa"/>
            <w:vAlign w:val="center"/>
          </w:tcPr>
          <w:p w14:paraId="072457FE" w14:textId="77777777" w:rsidR="004D58F2" w:rsidRPr="00E93D55" w:rsidRDefault="004D58F2" w:rsidP="008E7E8B">
            <w:pPr>
              <w:pStyle w:val="142"/>
              <w:jc w:val="both"/>
            </w:pPr>
            <w:r w:rsidRPr="00E93D55">
              <w:rPr>
                <w:rFonts w:hint="eastAsia"/>
              </w:rPr>
              <w:t>112年度</w:t>
            </w:r>
          </w:p>
        </w:tc>
        <w:tc>
          <w:tcPr>
            <w:tcW w:w="945" w:type="dxa"/>
            <w:vAlign w:val="center"/>
          </w:tcPr>
          <w:p w14:paraId="185072D5" w14:textId="77777777" w:rsidR="004D58F2" w:rsidRPr="008E7E8B" w:rsidRDefault="004D58F2" w:rsidP="008E7E8B">
            <w:pPr>
              <w:pStyle w:val="142"/>
              <w:jc w:val="right"/>
            </w:pPr>
            <w:r w:rsidRPr="008E7E8B">
              <w:rPr>
                <w:rFonts w:hint="eastAsia"/>
              </w:rPr>
              <w:t>37</w:t>
            </w:r>
            <w:r w:rsidRPr="008E7E8B">
              <w:t>,</w:t>
            </w:r>
            <w:r w:rsidRPr="008E7E8B">
              <w:rPr>
                <w:rFonts w:hint="eastAsia"/>
              </w:rPr>
              <w:t>154</w:t>
            </w:r>
          </w:p>
        </w:tc>
        <w:tc>
          <w:tcPr>
            <w:tcW w:w="1056" w:type="dxa"/>
            <w:vAlign w:val="center"/>
          </w:tcPr>
          <w:p w14:paraId="61521AC3" w14:textId="77777777" w:rsidR="004D58F2" w:rsidRPr="00D31F31" w:rsidRDefault="004D58F2" w:rsidP="008E7E8B">
            <w:pPr>
              <w:pStyle w:val="142"/>
              <w:jc w:val="right"/>
            </w:pPr>
            <w:r w:rsidRPr="00D31F31">
              <w:rPr>
                <w:rFonts w:hint="eastAsia"/>
              </w:rPr>
              <w:t>-11</w:t>
            </w:r>
            <w:r w:rsidRPr="00D31F31">
              <w:t>,</w:t>
            </w:r>
            <w:r w:rsidRPr="00D31F31">
              <w:rPr>
                <w:rFonts w:hint="eastAsia"/>
              </w:rPr>
              <w:t>171</w:t>
            </w:r>
          </w:p>
        </w:tc>
        <w:tc>
          <w:tcPr>
            <w:tcW w:w="936" w:type="dxa"/>
            <w:vAlign w:val="center"/>
          </w:tcPr>
          <w:p w14:paraId="25D98C53" w14:textId="77777777" w:rsidR="004D58F2" w:rsidRPr="008E7E8B" w:rsidRDefault="004D58F2" w:rsidP="008E7E8B">
            <w:pPr>
              <w:pStyle w:val="142"/>
              <w:jc w:val="right"/>
            </w:pPr>
            <w:r>
              <w:rPr>
                <w:rFonts w:hint="eastAsia"/>
              </w:rPr>
              <w:t>25</w:t>
            </w:r>
            <w:r>
              <w:t>,</w:t>
            </w:r>
            <w:r>
              <w:rPr>
                <w:rFonts w:hint="eastAsia"/>
              </w:rPr>
              <w:t>983</w:t>
            </w:r>
          </w:p>
        </w:tc>
        <w:tc>
          <w:tcPr>
            <w:tcW w:w="977" w:type="dxa"/>
            <w:shd w:val="clear" w:color="auto" w:fill="auto"/>
            <w:vAlign w:val="center"/>
          </w:tcPr>
          <w:p w14:paraId="25E90BB2" w14:textId="77777777" w:rsidR="004D58F2" w:rsidRPr="00B573EA" w:rsidRDefault="004D58F2" w:rsidP="008E7E8B">
            <w:pPr>
              <w:pStyle w:val="142"/>
              <w:jc w:val="right"/>
            </w:pPr>
            <w:r>
              <w:rPr>
                <w:rFonts w:hint="eastAsia"/>
              </w:rPr>
              <w:t>25</w:t>
            </w:r>
            <w:r>
              <w:t>,</w:t>
            </w:r>
            <w:r>
              <w:rPr>
                <w:rFonts w:hint="eastAsia"/>
              </w:rPr>
              <w:t>983</w:t>
            </w:r>
          </w:p>
        </w:tc>
        <w:tc>
          <w:tcPr>
            <w:tcW w:w="1198" w:type="dxa"/>
            <w:shd w:val="clear" w:color="auto" w:fill="auto"/>
            <w:vAlign w:val="center"/>
          </w:tcPr>
          <w:p w14:paraId="78726056" w14:textId="77777777" w:rsidR="004D58F2" w:rsidRPr="008E7E8B" w:rsidRDefault="004D58F2" w:rsidP="008E7E8B">
            <w:pPr>
              <w:pStyle w:val="142"/>
              <w:jc w:val="right"/>
            </w:pPr>
            <w:r w:rsidRPr="008E7E8B">
              <w:rPr>
                <w:rFonts w:hint="eastAsia"/>
              </w:rPr>
              <w:t>0</w:t>
            </w:r>
          </w:p>
        </w:tc>
        <w:tc>
          <w:tcPr>
            <w:tcW w:w="1417" w:type="dxa"/>
            <w:vAlign w:val="center"/>
          </w:tcPr>
          <w:p w14:paraId="56E6B7AE" w14:textId="77777777" w:rsidR="004D58F2" w:rsidRPr="008E7E8B" w:rsidRDefault="004D58F2" w:rsidP="00064BBE">
            <w:pPr>
              <w:pStyle w:val="142"/>
              <w:jc w:val="right"/>
            </w:pPr>
            <w:r>
              <w:rPr>
                <w:rFonts w:hint="eastAsia"/>
              </w:rPr>
              <w:t>0</w:t>
            </w:r>
          </w:p>
        </w:tc>
        <w:tc>
          <w:tcPr>
            <w:tcW w:w="1560" w:type="dxa"/>
          </w:tcPr>
          <w:p w14:paraId="6C21728A" w14:textId="77777777" w:rsidR="004D58F2" w:rsidRDefault="004D58F2" w:rsidP="008E7E8B">
            <w:pPr>
              <w:pStyle w:val="142"/>
              <w:jc w:val="right"/>
            </w:pPr>
            <w:r>
              <w:rPr>
                <w:rFonts w:hint="eastAsia"/>
              </w:rPr>
              <w:t>0</w:t>
            </w:r>
          </w:p>
        </w:tc>
      </w:tr>
      <w:tr w:rsidR="004D58F2" w:rsidRPr="008E7E8B" w14:paraId="1FA1C7A0" w14:textId="77777777" w:rsidTr="00064BBE">
        <w:trPr>
          <w:trHeight w:val="340"/>
        </w:trPr>
        <w:tc>
          <w:tcPr>
            <w:tcW w:w="1268" w:type="dxa"/>
            <w:vAlign w:val="center"/>
          </w:tcPr>
          <w:p w14:paraId="1715C0ED" w14:textId="77777777" w:rsidR="004D58F2" w:rsidRPr="00E93D55" w:rsidRDefault="004D58F2" w:rsidP="008E7E8B">
            <w:pPr>
              <w:pStyle w:val="142"/>
              <w:jc w:val="both"/>
            </w:pPr>
            <w:r w:rsidRPr="00E93D55">
              <w:rPr>
                <w:rFonts w:hint="eastAsia"/>
              </w:rPr>
              <w:t>113年度</w:t>
            </w:r>
          </w:p>
        </w:tc>
        <w:tc>
          <w:tcPr>
            <w:tcW w:w="945" w:type="dxa"/>
            <w:vAlign w:val="center"/>
          </w:tcPr>
          <w:p w14:paraId="389707FC" w14:textId="77777777" w:rsidR="004D58F2" w:rsidRPr="008E7E8B" w:rsidRDefault="004D58F2" w:rsidP="008E7E8B">
            <w:pPr>
              <w:pStyle w:val="142"/>
              <w:jc w:val="right"/>
            </w:pPr>
            <w:r w:rsidRPr="008E7E8B">
              <w:rPr>
                <w:rFonts w:hint="eastAsia"/>
              </w:rPr>
              <w:t>33</w:t>
            </w:r>
            <w:r w:rsidRPr="008E7E8B">
              <w:t>,</w:t>
            </w:r>
            <w:r w:rsidRPr="008E7E8B">
              <w:rPr>
                <w:rFonts w:hint="eastAsia"/>
              </w:rPr>
              <w:t>931</w:t>
            </w:r>
          </w:p>
        </w:tc>
        <w:tc>
          <w:tcPr>
            <w:tcW w:w="1056" w:type="dxa"/>
            <w:vAlign w:val="center"/>
          </w:tcPr>
          <w:p w14:paraId="151A17C1" w14:textId="77777777" w:rsidR="004D58F2" w:rsidRPr="008E7E8B" w:rsidRDefault="004D58F2" w:rsidP="008E7E8B">
            <w:pPr>
              <w:pStyle w:val="142"/>
              <w:jc w:val="right"/>
            </w:pPr>
            <w:r>
              <w:rPr>
                <w:rFonts w:hint="eastAsia"/>
              </w:rPr>
              <w:t>-</w:t>
            </w:r>
          </w:p>
        </w:tc>
        <w:tc>
          <w:tcPr>
            <w:tcW w:w="936" w:type="dxa"/>
            <w:vAlign w:val="center"/>
          </w:tcPr>
          <w:p w14:paraId="250E0C59" w14:textId="77777777" w:rsidR="004D58F2" w:rsidRPr="008E7E8B" w:rsidRDefault="004D58F2" w:rsidP="008E7E8B">
            <w:pPr>
              <w:pStyle w:val="142"/>
              <w:jc w:val="right"/>
            </w:pPr>
            <w:r w:rsidRPr="008E7E8B">
              <w:rPr>
                <w:rFonts w:hint="eastAsia"/>
              </w:rPr>
              <w:t>33</w:t>
            </w:r>
            <w:r w:rsidRPr="008E7E8B">
              <w:t>,</w:t>
            </w:r>
            <w:r w:rsidRPr="008E7E8B">
              <w:rPr>
                <w:rFonts w:hint="eastAsia"/>
              </w:rPr>
              <w:t>931</w:t>
            </w:r>
          </w:p>
        </w:tc>
        <w:tc>
          <w:tcPr>
            <w:tcW w:w="977" w:type="dxa"/>
            <w:vAlign w:val="center"/>
          </w:tcPr>
          <w:p w14:paraId="26FC85E1" w14:textId="77777777" w:rsidR="004D58F2" w:rsidRPr="008E7E8B" w:rsidRDefault="004D58F2" w:rsidP="008E7E8B">
            <w:pPr>
              <w:pStyle w:val="142"/>
              <w:jc w:val="right"/>
            </w:pPr>
            <w:r>
              <w:rPr>
                <w:rFonts w:hint="eastAsia"/>
              </w:rPr>
              <w:t>0</w:t>
            </w:r>
          </w:p>
        </w:tc>
        <w:tc>
          <w:tcPr>
            <w:tcW w:w="1198" w:type="dxa"/>
            <w:shd w:val="clear" w:color="auto" w:fill="auto"/>
            <w:vAlign w:val="center"/>
          </w:tcPr>
          <w:p w14:paraId="40A8D085" w14:textId="77777777" w:rsidR="004D58F2" w:rsidRPr="008E7E8B" w:rsidRDefault="004D58F2" w:rsidP="008E7E8B">
            <w:pPr>
              <w:pStyle w:val="142"/>
              <w:jc w:val="right"/>
            </w:pPr>
            <w:r>
              <w:rPr>
                <w:rFonts w:hint="eastAsia"/>
              </w:rPr>
              <w:t>0</w:t>
            </w:r>
          </w:p>
        </w:tc>
        <w:tc>
          <w:tcPr>
            <w:tcW w:w="1417" w:type="dxa"/>
            <w:vAlign w:val="center"/>
          </w:tcPr>
          <w:p w14:paraId="2754589B" w14:textId="77777777" w:rsidR="004D58F2" w:rsidRPr="008E7E8B" w:rsidRDefault="004D58F2" w:rsidP="008E7E8B">
            <w:pPr>
              <w:pStyle w:val="142"/>
              <w:jc w:val="right"/>
            </w:pPr>
            <w:r>
              <w:rPr>
                <w:rFonts w:hint="eastAsia"/>
              </w:rPr>
              <w:t>-</w:t>
            </w:r>
          </w:p>
        </w:tc>
        <w:tc>
          <w:tcPr>
            <w:tcW w:w="1560" w:type="dxa"/>
          </w:tcPr>
          <w:p w14:paraId="69D8076D" w14:textId="77777777" w:rsidR="004D58F2" w:rsidRDefault="004D58F2" w:rsidP="008E7E8B">
            <w:pPr>
              <w:pStyle w:val="142"/>
              <w:jc w:val="right"/>
            </w:pPr>
            <w:r>
              <w:rPr>
                <w:rFonts w:hint="eastAsia"/>
              </w:rPr>
              <w:t>-</w:t>
            </w:r>
          </w:p>
        </w:tc>
      </w:tr>
      <w:tr w:rsidR="004D58F2" w:rsidRPr="008E7E8B" w14:paraId="1B564868" w14:textId="77777777" w:rsidTr="00064BBE">
        <w:trPr>
          <w:trHeight w:val="340"/>
        </w:trPr>
        <w:tc>
          <w:tcPr>
            <w:tcW w:w="1268" w:type="dxa"/>
            <w:vAlign w:val="center"/>
          </w:tcPr>
          <w:p w14:paraId="1C74159A" w14:textId="77777777" w:rsidR="004D58F2" w:rsidRPr="00E93D55" w:rsidRDefault="004D58F2" w:rsidP="008E7E8B">
            <w:pPr>
              <w:pStyle w:val="142"/>
              <w:jc w:val="both"/>
            </w:pPr>
            <w:r w:rsidRPr="00E93D55">
              <w:rPr>
                <w:rFonts w:hint="eastAsia"/>
              </w:rPr>
              <w:t>114年度</w:t>
            </w:r>
          </w:p>
        </w:tc>
        <w:tc>
          <w:tcPr>
            <w:tcW w:w="945" w:type="dxa"/>
            <w:vAlign w:val="center"/>
          </w:tcPr>
          <w:p w14:paraId="2C6D6B92" w14:textId="77777777" w:rsidR="004D58F2" w:rsidRPr="008E7E8B" w:rsidRDefault="004D58F2" w:rsidP="008E7E8B">
            <w:pPr>
              <w:pStyle w:val="142"/>
              <w:jc w:val="right"/>
            </w:pPr>
            <w:r w:rsidRPr="008E7E8B">
              <w:rPr>
                <w:rFonts w:hint="eastAsia"/>
              </w:rPr>
              <w:t>37</w:t>
            </w:r>
            <w:r w:rsidRPr="008E7E8B">
              <w:t>,</w:t>
            </w:r>
            <w:r w:rsidRPr="008E7E8B">
              <w:rPr>
                <w:rFonts w:hint="eastAsia"/>
              </w:rPr>
              <w:t>154</w:t>
            </w:r>
          </w:p>
        </w:tc>
        <w:tc>
          <w:tcPr>
            <w:tcW w:w="1056" w:type="dxa"/>
            <w:vAlign w:val="center"/>
          </w:tcPr>
          <w:p w14:paraId="7CC48379" w14:textId="77777777" w:rsidR="004D58F2" w:rsidRPr="008E7E8B" w:rsidRDefault="004D58F2" w:rsidP="008E7E8B">
            <w:pPr>
              <w:pStyle w:val="142"/>
              <w:jc w:val="right"/>
            </w:pPr>
            <w:r>
              <w:rPr>
                <w:rFonts w:hint="eastAsia"/>
              </w:rPr>
              <w:t>-</w:t>
            </w:r>
          </w:p>
        </w:tc>
        <w:tc>
          <w:tcPr>
            <w:tcW w:w="936" w:type="dxa"/>
            <w:vAlign w:val="center"/>
          </w:tcPr>
          <w:p w14:paraId="19F4A515" w14:textId="77777777" w:rsidR="004D58F2" w:rsidRPr="008E7E8B" w:rsidRDefault="004D58F2" w:rsidP="008E7E8B">
            <w:pPr>
              <w:pStyle w:val="142"/>
              <w:jc w:val="right"/>
            </w:pPr>
            <w:r w:rsidRPr="008E7E8B">
              <w:rPr>
                <w:rFonts w:hint="eastAsia"/>
              </w:rPr>
              <w:t>37</w:t>
            </w:r>
            <w:r w:rsidRPr="008E7E8B">
              <w:t>,</w:t>
            </w:r>
            <w:r w:rsidRPr="008E7E8B">
              <w:rPr>
                <w:rFonts w:hint="eastAsia"/>
              </w:rPr>
              <w:t>154</w:t>
            </w:r>
          </w:p>
        </w:tc>
        <w:tc>
          <w:tcPr>
            <w:tcW w:w="977" w:type="dxa"/>
            <w:vAlign w:val="center"/>
          </w:tcPr>
          <w:p w14:paraId="596DCE4D" w14:textId="77777777" w:rsidR="004D58F2" w:rsidRDefault="004D58F2" w:rsidP="008E7E8B">
            <w:pPr>
              <w:pStyle w:val="142"/>
              <w:jc w:val="right"/>
            </w:pPr>
            <w:r>
              <w:rPr>
                <w:rFonts w:hint="eastAsia"/>
              </w:rPr>
              <w:t>-</w:t>
            </w:r>
          </w:p>
        </w:tc>
        <w:tc>
          <w:tcPr>
            <w:tcW w:w="1198" w:type="dxa"/>
            <w:shd w:val="clear" w:color="auto" w:fill="auto"/>
            <w:vAlign w:val="center"/>
          </w:tcPr>
          <w:p w14:paraId="6490383C" w14:textId="77777777" w:rsidR="004D58F2" w:rsidRDefault="004D58F2" w:rsidP="008E7E8B">
            <w:pPr>
              <w:pStyle w:val="142"/>
              <w:jc w:val="right"/>
            </w:pPr>
            <w:r>
              <w:rPr>
                <w:rFonts w:hint="eastAsia"/>
              </w:rPr>
              <w:t>-</w:t>
            </w:r>
          </w:p>
        </w:tc>
        <w:tc>
          <w:tcPr>
            <w:tcW w:w="1417" w:type="dxa"/>
            <w:vAlign w:val="center"/>
          </w:tcPr>
          <w:p w14:paraId="0BCA54F4" w14:textId="77777777" w:rsidR="004D58F2" w:rsidRDefault="004D58F2" w:rsidP="008E7E8B">
            <w:pPr>
              <w:pStyle w:val="142"/>
              <w:jc w:val="right"/>
            </w:pPr>
            <w:r>
              <w:rPr>
                <w:rFonts w:hint="eastAsia"/>
              </w:rPr>
              <w:t>-</w:t>
            </w:r>
          </w:p>
        </w:tc>
        <w:tc>
          <w:tcPr>
            <w:tcW w:w="1560" w:type="dxa"/>
          </w:tcPr>
          <w:p w14:paraId="6C29D17B" w14:textId="77777777" w:rsidR="004D58F2" w:rsidRDefault="004D58F2" w:rsidP="008E7E8B">
            <w:pPr>
              <w:pStyle w:val="142"/>
              <w:jc w:val="right"/>
            </w:pPr>
            <w:r>
              <w:rPr>
                <w:rFonts w:hint="eastAsia"/>
              </w:rPr>
              <w:t>-</w:t>
            </w:r>
          </w:p>
        </w:tc>
      </w:tr>
    </w:tbl>
    <w:p w14:paraId="582486D6" w14:textId="77777777" w:rsidR="004D58F2" w:rsidRDefault="004D58F2" w:rsidP="00AA74A5">
      <w:pPr>
        <w:pStyle w:val="142"/>
        <w:ind w:leftChars="-150" w:left="1034" w:right="-285" w:hangingChars="600" w:hanging="1459"/>
      </w:pPr>
      <w:r>
        <w:t>說    明：</w:t>
      </w:r>
      <w:r>
        <w:rPr>
          <w:rFonts w:hint="eastAsia"/>
        </w:rPr>
        <w:t>1.</w:t>
      </w:r>
      <w:r>
        <w:t>預算數部分112年為法定預算數，113年</w:t>
      </w:r>
      <w:r>
        <w:rPr>
          <w:rFonts w:hint="eastAsia"/>
        </w:rPr>
        <w:t>及114年</w:t>
      </w:r>
      <w:r>
        <w:t>為預算案數；有關</w:t>
      </w:r>
      <w:r>
        <w:rPr>
          <w:rFonts w:hint="eastAsia"/>
        </w:rPr>
        <w:t>113年</w:t>
      </w:r>
      <w:r>
        <w:t>累計分配數及</w:t>
      </w:r>
      <w:r>
        <w:rPr>
          <w:rFonts w:hint="eastAsia"/>
        </w:rPr>
        <w:t>決算數</w:t>
      </w:r>
      <w:r>
        <w:t>係截至11</w:t>
      </w:r>
      <w:r>
        <w:rPr>
          <w:rFonts w:hint="eastAsia"/>
        </w:rPr>
        <w:t>3</w:t>
      </w:r>
      <w:r>
        <w:t>年8月底止。</w:t>
      </w:r>
    </w:p>
    <w:p w14:paraId="0C559D68" w14:textId="77777777" w:rsidR="004D58F2" w:rsidRDefault="004D58F2" w:rsidP="00AA74A5">
      <w:pPr>
        <w:pStyle w:val="142"/>
        <w:ind w:leftChars="-150" w:left="1034" w:right="-285" w:hangingChars="600" w:hanging="1459"/>
      </w:pPr>
      <w:r>
        <w:rPr>
          <w:rFonts w:hint="eastAsia"/>
        </w:rPr>
        <w:t xml:space="preserve">          2.有關112年度調整數部分，經臺北大學提供資料，因</w:t>
      </w:r>
      <w:r w:rsidRPr="00383C07">
        <w:rPr>
          <w:rFonts w:hint="eastAsia"/>
        </w:rPr>
        <w:t>LB07館新建工程</w:t>
      </w:r>
      <w:r>
        <w:rPr>
          <w:rFonts w:hint="eastAsia"/>
        </w:rPr>
        <w:t>多次招標皆因無廠商投標而流標，為應業務需要，爰將該年度預算調整容納支應其他項目。</w:t>
      </w:r>
    </w:p>
    <w:p w14:paraId="4B845434" w14:textId="77777777" w:rsidR="004D58F2" w:rsidRDefault="004D58F2" w:rsidP="00E93D55">
      <w:pPr>
        <w:pStyle w:val="142"/>
        <w:ind w:leftChars="-150" w:left="791" w:right="142" w:hangingChars="500" w:hanging="1216"/>
      </w:pPr>
      <w:r w:rsidRPr="00D0461A">
        <w:rPr>
          <w:rFonts w:hint="eastAsia"/>
        </w:rPr>
        <w:t>資料來源：</w:t>
      </w:r>
      <w:r>
        <w:rPr>
          <w:rFonts w:hint="eastAsia"/>
        </w:rPr>
        <w:t>臺北大學</w:t>
      </w:r>
      <w:r w:rsidRPr="00D0461A">
        <w:rPr>
          <w:rFonts w:hint="eastAsia"/>
        </w:rPr>
        <w:t>，本</w:t>
      </w:r>
      <w:r>
        <w:rPr>
          <w:rFonts w:hint="eastAsia"/>
        </w:rPr>
        <w:t>中心</w:t>
      </w:r>
      <w:r w:rsidRPr="00D0461A">
        <w:rPr>
          <w:rFonts w:hint="eastAsia"/>
        </w:rPr>
        <w:t>彙製。</w:t>
      </w:r>
    </w:p>
    <w:p w14:paraId="2E9F3C4A" w14:textId="77777777" w:rsidR="004D58F2" w:rsidRPr="008431D1" w:rsidRDefault="004D58F2" w:rsidP="002366D4">
      <w:pPr>
        <w:ind w:left="566" w:firstLine="566"/>
      </w:pPr>
      <w:r w:rsidRPr="001C5BA3">
        <w:rPr>
          <w:rFonts w:hint="eastAsia"/>
        </w:rPr>
        <w:t>綜上，臺北大學校務基金為辦理L</w:t>
      </w:r>
      <w:r w:rsidRPr="001C5BA3">
        <w:t>B07</w:t>
      </w:r>
      <w:r w:rsidRPr="001C5BA3">
        <w:rPr>
          <w:rFonts w:hint="eastAsia"/>
        </w:rPr>
        <w:t>館新建工程，自112年起於固定資產建設改良擴充之一般建築及設備計畫項下分年性項目編列預算，惟該工</w:t>
      </w:r>
      <w:r w:rsidRPr="008431D1">
        <w:rPr>
          <w:rFonts w:hint="eastAsia"/>
        </w:rPr>
        <w:t>程案多次開標皆因無廠商投標而流標，致執行進度未如預期，</w:t>
      </w:r>
      <w:r>
        <w:rPr>
          <w:rFonts w:hint="eastAsia"/>
        </w:rPr>
        <w:t>經與</w:t>
      </w:r>
      <w:r w:rsidRPr="002366D4">
        <w:rPr>
          <w:rFonts w:hint="eastAsia"/>
        </w:rPr>
        <w:t>民間機構</w:t>
      </w:r>
      <w:r>
        <w:rPr>
          <w:szCs w:val="18"/>
        </w:rPr>
        <w:t>簽</w:t>
      </w:r>
      <w:r>
        <w:rPr>
          <w:rFonts w:hint="eastAsia"/>
          <w:szCs w:val="18"/>
        </w:rPr>
        <w:t>署合作</w:t>
      </w:r>
      <w:r>
        <w:rPr>
          <w:szCs w:val="18"/>
        </w:rPr>
        <w:t>備忘錄，</w:t>
      </w:r>
      <w:r>
        <w:rPr>
          <w:rFonts w:hint="eastAsia"/>
          <w:szCs w:val="18"/>
        </w:rPr>
        <w:t>整體計畫內容亦將隨之調整，據該校</w:t>
      </w:r>
      <w:r w:rsidRPr="009D4DEA">
        <w:rPr>
          <w:rFonts w:hint="eastAsia"/>
        </w:rPr>
        <w:t>113年9月13日提供資料，</w:t>
      </w:r>
      <w:r>
        <w:rPr>
          <w:rFonts w:hint="eastAsia"/>
        </w:rPr>
        <w:t>第3次計畫</w:t>
      </w:r>
      <w:r w:rsidRPr="009D4DEA">
        <w:rPr>
          <w:rFonts w:hint="eastAsia"/>
        </w:rPr>
        <w:t>變更尚在辦理</w:t>
      </w:r>
      <w:r>
        <w:rPr>
          <w:rFonts w:hint="eastAsia"/>
        </w:rPr>
        <w:t>中，嗣後執行</w:t>
      </w:r>
      <w:r w:rsidRPr="008431D1">
        <w:rPr>
          <w:rFonts w:hint="eastAsia"/>
        </w:rPr>
        <w:t>宜</w:t>
      </w:r>
      <w:r>
        <w:rPr>
          <w:rFonts w:hint="eastAsia"/>
        </w:rPr>
        <w:t>妥為規劃</w:t>
      </w:r>
      <w:r w:rsidRPr="008431D1">
        <w:rPr>
          <w:rFonts w:hint="eastAsia"/>
        </w:rPr>
        <w:t>，並審慎控管計畫進度</w:t>
      </w:r>
      <w:r>
        <w:rPr>
          <w:rFonts w:hint="eastAsia"/>
        </w:rPr>
        <w:t>，俾利如期如質完工</w:t>
      </w:r>
      <w:r w:rsidRPr="008431D1">
        <w:rPr>
          <w:rFonts w:hint="eastAsia"/>
        </w:rPr>
        <w:t>。</w:t>
      </w:r>
    </w:p>
    <w:p w14:paraId="2DD89DDA" w14:textId="77777777" w:rsidR="004D58F2" w:rsidRPr="00317813" w:rsidRDefault="004D58F2" w:rsidP="00317813">
      <w:pPr>
        <w:pStyle w:val="ab"/>
      </w:pPr>
      <w:r w:rsidRPr="00317813">
        <w:rPr>
          <w:rFonts w:hint="eastAsia"/>
        </w:rPr>
        <w:t>（分機：</w:t>
      </w:r>
      <w:r>
        <w:rPr>
          <w:rFonts w:hint="eastAsia"/>
        </w:rPr>
        <w:t>8660</w:t>
      </w:r>
      <w:r w:rsidRPr="00317813">
        <w:rPr>
          <w:rFonts w:hint="eastAsia"/>
        </w:rPr>
        <w:t xml:space="preserve"> </w:t>
      </w:r>
      <w:r>
        <w:rPr>
          <w:rFonts w:hint="eastAsia"/>
        </w:rPr>
        <w:t>翁珮珊</w:t>
      </w:r>
      <w:r w:rsidRPr="00317813">
        <w:rPr>
          <w:rFonts w:hint="eastAsia"/>
        </w:rPr>
        <w:t>）</w:t>
      </w:r>
    </w:p>
    <w:sectPr w:rsidR="004D58F2" w:rsidRPr="00317813"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61056A">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7022D979"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61056A">
      <w:rPr>
        <w:rStyle w:val="af6"/>
        <w:noProof/>
      </w:rPr>
      <w:t>3</w:t>
    </w:r>
    <w:r>
      <w:rPr>
        <w:rStyle w:val="af6"/>
      </w:rPr>
      <w:fldChar w:fldCharType="end"/>
    </w:r>
  </w:p>
  <w:p w14:paraId="44D11F74" w14:textId="77777777" w:rsidR="00D36F94" w:rsidRPr="001F2930" w:rsidRDefault="0061056A"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61056A">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61056A">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61056A"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61056A">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1056A"/>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D692E-D398-4F57-9D4A-F4E574F81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320</Words>
  <Characters>1830</Characters>
  <Application>Microsoft Office Word</Application>
  <DocSecurity>0</DocSecurity>
  <Lines>15</Lines>
  <Paragraphs>4</Paragraphs>
  <ScaleCrop>false</ScaleCrop>
  <Company>HOME</Company>
  <LinksUpToDate>false</LinksUpToDate>
  <CharactersWithSpaces>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