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CEB2E0" w14:textId="0AA265D9" w:rsidR="004D58F2" w:rsidRPr="002011EC" w:rsidRDefault="004D58F2" w:rsidP="002011EC">
      <w:pPr>
        <w:pStyle w:val="aa"/>
      </w:pPr>
      <w:bookmarkStart w:id="0" w:name="_GoBack"/>
      <w:bookmarkEnd w:id="0"/>
      <w:r w:rsidRPr="002011EC">
        <w:rPr>
          <w:rFonts w:hint="eastAsia"/>
        </w:rPr>
        <w:t>各國立大學校院（不含臺灣大學、政治大學、中興大學、成功大學、</w:t>
      </w:r>
      <w:r>
        <w:rPr>
          <w:rFonts w:hint="eastAsia"/>
        </w:rPr>
        <w:t>陽明交通大學、</w:t>
      </w:r>
      <w:r w:rsidRPr="002011EC">
        <w:rPr>
          <w:rFonts w:hint="eastAsia"/>
        </w:rPr>
        <w:t>臺灣師範大學）校務基金11</w:t>
      </w:r>
      <w:r w:rsidRPr="002011EC">
        <w:t>4</w:t>
      </w:r>
      <w:r w:rsidRPr="002011EC">
        <w:rPr>
          <w:rFonts w:hint="eastAsia"/>
        </w:rPr>
        <w:t>年度預算評估報告</w:t>
      </w:r>
    </w:p>
    <w:p w14:paraId="4AF76ADC" w14:textId="782B2382" w:rsidR="00CE4A85" w:rsidRPr="00092F30" w:rsidRDefault="00CE4A85" w:rsidP="00E241B3">
      <w:pPr>
        <w:pStyle w:val="14"/>
        <w:ind w:left="567" w:hanging="567"/>
        <w:rPr>
          <w:rFonts w:hAnsi="標楷體"/>
        </w:rPr>
      </w:pPr>
      <w:bookmarkStart w:id="1" w:name="_Toc464727168"/>
      <w:bookmarkStart w:id="2" w:name="_Toc85536975"/>
      <w:bookmarkStart w:id="3" w:name="_Toc180413007"/>
      <w:r>
        <w:rPr>
          <w:rFonts w:hAnsi="標楷體" w:hint="eastAsia"/>
        </w:rPr>
        <w:t>一二</w:t>
      </w:r>
      <w:r w:rsidRPr="00092F30">
        <w:rPr>
          <w:rFonts w:hAnsi="標楷體" w:hint="eastAsia"/>
        </w:rPr>
        <w:t>、</w:t>
      </w:r>
      <w:bookmarkEnd w:id="1"/>
      <w:r>
        <w:rPr>
          <w:rFonts w:hAnsi="標楷體" w:hint="eastAsia"/>
        </w:rPr>
        <w:t>宜蘭大學</w:t>
      </w:r>
      <w:r w:rsidRPr="00777206">
        <w:rPr>
          <w:rFonts w:hAnsi="標楷體" w:hint="eastAsia"/>
        </w:rPr>
        <w:t>111及112</w:t>
      </w:r>
      <w:r>
        <w:rPr>
          <w:rFonts w:hAnsi="標楷體" w:hint="eastAsia"/>
        </w:rPr>
        <w:t>年度</w:t>
      </w:r>
      <w:r w:rsidRPr="00777206">
        <w:rPr>
          <w:rFonts w:hAnsi="標楷體" w:hint="eastAsia"/>
        </w:rPr>
        <w:t>固定資產建設改良擴充預算執行</w:t>
      </w:r>
      <w:r>
        <w:rPr>
          <w:rFonts w:hAnsi="標楷體" w:hint="eastAsia"/>
        </w:rPr>
        <w:t>未及8成</w:t>
      </w:r>
      <w:r w:rsidRPr="00777206">
        <w:rPr>
          <w:rFonts w:hAnsi="標楷體" w:hint="eastAsia"/>
        </w:rPr>
        <w:t>，允宜加強監督管控工程進度</w:t>
      </w:r>
      <w:bookmarkEnd w:id="2"/>
      <w:r>
        <w:rPr>
          <w:rFonts w:hAnsi="標楷體" w:hint="eastAsia"/>
        </w:rPr>
        <w:t>，以利</w:t>
      </w:r>
      <w:r w:rsidRPr="00777206">
        <w:rPr>
          <w:rFonts w:hAnsi="標楷體" w:hint="eastAsia"/>
        </w:rPr>
        <w:t>相關計畫如期如質完工</w:t>
      </w:r>
      <w:bookmarkEnd w:id="3"/>
    </w:p>
    <w:p w14:paraId="10CB49E0" w14:textId="77777777" w:rsidR="00CE4A85" w:rsidRPr="00092F30" w:rsidRDefault="00CE4A85" w:rsidP="00E241B3">
      <w:pPr>
        <w:ind w:left="566" w:firstLine="566"/>
        <w:rPr>
          <w:rFonts w:hAnsi="標楷體"/>
          <w:color w:val="000000"/>
        </w:rPr>
      </w:pPr>
      <w:r>
        <w:rPr>
          <w:rFonts w:hAnsi="標楷體" w:hint="eastAsia"/>
          <w:color w:val="000000"/>
        </w:rPr>
        <w:t>宜蘭大學校務基金</w:t>
      </w:r>
      <w:r>
        <w:rPr>
          <w:rFonts w:hAnsi="標楷體"/>
          <w:color w:val="000000"/>
        </w:rPr>
        <w:t>11</w:t>
      </w:r>
      <w:r>
        <w:rPr>
          <w:rFonts w:hAnsi="標楷體" w:hint="eastAsia"/>
          <w:color w:val="000000"/>
        </w:rPr>
        <w:t>4年度編列固定資產建設改良擴充預算2億2</w:t>
      </w:r>
      <w:r>
        <w:rPr>
          <w:rFonts w:hAnsi="標楷體"/>
          <w:color w:val="000000"/>
        </w:rPr>
        <w:t>,</w:t>
      </w:r>
      <w:r>
        <w:rPr>
          <w:rFonts w:hAnsi="標楷體" w:hint="eastAsia"/>
          <w:color w:val="000000"/>
        </w:rPr>
        <w:t>220萬4千元，包含土地改良物1</w:t>
      </w:r>
      <w:r>
        <w:rPr>
          <w:rFonts w:hAnsi="標楷體"/>
          <w:color w:val="000000"/>
        </w:rPr>
        <w:t>,</w:t>
      </w:r>
      <w:r>
        <w:rPr>
          <w:rFonts w:hAnsi="標楷體" w:hint="eastAsia"/>
          <w:color w:val="000000"/>
        </w:rPr>
        <w:t>253萬7千元、房屋及建築1億835萬2千元、機械及設備8</w:t>
      </w:r>
      <w:r>
        <w:rPr>
          <w:rFonts w:hAnsi="標楷體"/>
          <w:color w:val="000000"/>
        </w:rPr>
        <w:t>,</w:t>
      </w:r>
      <w:r>
        <w:rPr>
          <w:rFonts w:hAnsi="標楷體" w:hint="eastAsia"/>
          <w:color w:val="000000"/>
        </w:rPr>
        <w:t>036萬元、交通及運輸設備518萬3千元與什項設備1</w:t>
      </w:r>
      <w:r>
        <w:rPr>
          <w:rFonts w:hAnsi="標楷體"/>
          <w:color w:val="000000"/>
        </w:rPr>
        <w:t>,</w:t>
      </w:r>
      <w:r>
        <w:rPr>
          <w:rFonts w:hAnsi="標楷體" w:hint="eastAsia"/>
          <w:color w:val="000000"/>
        </w:rPr>
        <w:t>559萬2千元</w:t>
      </w:r>
      <w:r w:rsidRPr="009F0B53">
        <w:rPr>
          <w:rFonts w:hAnsi="標楷體" w:hint="eastAsia"/>
          <w:color w:val="000000"/>
        </w:rPr>
        <w:t>。</w:t>
      </w:r>
      <w:r>
        <w:rPr>
          <w:rFonts w:hAnsi="標楷體" w:hint="eastAsia"/>
          <w:color w:val="000000"/>
        </w:rPr>
        <w:t>經查</w:t>
      </w:r>
      <w:r w:rsidRPr="009F0B53">
        <w:rPr>
          <w:rFonts w:hAnsi="標楷體" w:hint="eastAsia"/>
          <w:color w:val="000000"/>
        </w:rPr>
        <w:t>：</w:t>
      </w:r>
    </w:p>
    <w:p w14:paraId="61DDC295" w14:textId="77777777" w:rsidR="00CE4A85" w:rsidRPr="00092F30" w:rsidRDefault="00CE4A85" w:rsidP="00E241B3">
      <w:pPr>
        <w:pStyle w:val="a4"/>
        <w:ind w:left="849" w:hanging="283"/>
        <w:rPr>
          <w:rFonts w:hAnsi="標楷體"/>
          <w:b/>
        </w:rPr>
      </w:pPr>
      <w:r w:rsidRPr="00092F30">
        <w:rPr>
          <w:rFonts w:hAnsi="標楷體" w:hint="eastAsia"/>
          <w:b/>
        </w:rPr>
        <w:t>(一)</w:t>
      </w:r>
      <w:r>
        <w:rPr>
          <w:rFonts w:hAnsi="標楷體" w:hint="eastAsia"/>
          <w:b/>
        </w:rPr>
        <w:t>111及112年度固定資產建設改良擴充預算執行</w:t>
      </w:r>
      <w:r w:rsidRPr="00C95AC6">
        <w:rPr>
          <w:rFonts w:hAnsi="標楷體" w:hint="eastAsia"/>
          <w:b/>
        </w:rPr>
        <w:t>未及8成</w:t>
      </w:r>
    </w:p>
    <w:p w14:paraId="137EAE6A" w14:textId="77777777" w:rsidR="00CE4A85" w:rsidRDefault="00CE4A85" w:rsidP="00E241B3">
      <w:pPr>
        <w:pStyle w:val="2"/>
        <w:ind w:left="850" w:firstLine="566"/>
        <w:rPr>
          <w:rFonts w:hAnsi="標楷體"/>
          <w:color w:val="000000"/>
        </w:rPr>
      </w:pPr>
      <w:r>
        <w:rPr>
          <w:rFonts w:hAnsi="標楷體" w:hint="eastAsia"/>
          <w:color w:val="000000"/>
        </w:rPr>
        <w:t>檢視宜蘭大學111年至113年7月底固定資產建設改良擴充預算編列及執行情形(詳表1)，111及112年度預算執行率分別為73.53%及72.86%，其中房屋及建築預算執行率分別為61.42%與55.46%，主要係部分</w:t>
      </w:r>
      <w:r w:rsidRPr="005B74FD">
        <w:rPr>
          <w:rFonts w:hAnsi="標楷體" w:hint="eastAsia"/>
          <w:color w:val="000000"/>
        </w:rPr>
        <w:t>工程</w:t>
      </w:r>
      <w:r w:rsidRPr="000729C9">
        <w:rPr>
          <w:rFonts w:hAnsi="標楷體" w:hint="eastAsia"/>
          <w:color w:val="000000"/>
        </w:rPr>
        <w:t>招(決)標時程</w:t>
      </w:r>
      <w:r>
        <w:rPr>
          <w:rFonts w:hAnsi="標楷體" w:hint="eastAsia"/>
          <w:color w:val="000000"/>
        </w:rPr>
        <w:t>影響，致</w:t>
      </w:r>
      <w:r w:rsidRPr="005B74FD">
        <w:rPr>
          <w:rFonts w:hAnsi="標楷體" w:hint="eastAsia"/>
          <w:color w:val="000000"/>
        </w:rPr>
        <w:t>進度落後，允宜加速後續施工。</w:t>
      </w:r>
    </w:p>
    <w:p w14:paraId="7DF5DBA4" w14:textId="77777777" w:rsidR="00CE4A85" w:rsidRPr="00092F30" w:rsidRDefault="00CE4A85" w:rsidP="005B74FD">
      <w:pPr>
        <w:pStyle w:val="a4"/>
        <w:ind w:left="849" w:hanging="283"/>
        <w:rPr>
          <w:rFonts w:hAnsi="標楷體"/>
          <w:b/>
        </w:rPr>
      </w:pPr>
      <w:r w:rsidRPr="00092F30">
        <w:rPr>
          <w:rFonts w:hAnsi="標楷體" w:hint="eastAsia"/>
          <w:b/>
        </w:rPr>
        <w:t>(二)</w:t>
      </w:r>
      <w:r>
        <w:rPr>
          <w:rFonts w:hAnsi="標楷體" w:hint="eastAsia"/>
          <w:b/>
        </w:rPr>
        <w:t>允宜加強監督管理工程進度，俾利計畫如期如質完工</w:t>
      </w:r>
    </w:p>
    <w:p w14:paraId="5BF81930" w14:textId="77777777" w:rsidR="00CE4A85" w:rsidRDefault="00CE4A85" w:rsidP="00E241B3">
      <w:pPr>
        <w:pStyle w:val="2"/>
        <w:ind w:left="850" w:firstLine="566"/>
        <w:rPr>
          <w:rFonts w:hAnsi="標楷體"/>
          <w:color w:val="000000"/>
        </w:rPr>
      </w:pPr>
      <w:r>
        <w:rPr>
          <w:rFonts w:hAnsi="標楷體" w:hint="eastAsia"/>
          <w:color w:val="000000"/>
        </w:rPr>
        <w:t>宜蘭大學114年度編列固定資產建設改良擴充分年性項目預算共編列1億626萬4千元(詳表2)，包括「</w:t>
      </w:r>
      <w:r w:rsidRPr="005B74FD">
        <w:rPr>
          <w:rFonts w:hAnsi="標楷體" w:hint="eastAsia"/>
          <w:color w:val="000000"/>
        </w:rPr>
        <w:t>城南校區公共設施及道路景觀整備計畫</w:t>
      </w:r>
      <w:r>
        <w:rPr>
          <w:rFonts w:hAnsi="標楷體" w:hint="eastAsia"/>
          <w:color w:val="000000"/>
        </w:rPr>
        <w:t>」、「</w:t>
      </w:r>
      <w:r w:rsidRPr="005B74FD">
        <w:rPr>
          <w:rFonts w:hAnsi="標楷體" w:hint="eastAsia"/>
          <w:color w:val="000000"/>
        </w:rPr>
        <w:t>城南校區食品創客暨實習場域整建工程</w:t>
      </w:r>
      <w:r>
        <w:rPr>
          <w:rFonts w:hAnsi="標楷體" w:hint="eastAsia"/>
          <w:color w:val="000000"/>
        </w:rPr>
        <w:t>」、「</w:t>
      </w:r>
      <w:r w:rsidRPr="005B74FD">
        <w:rPr>
          <w:rFonts w:hAnsi="標楷體" w:hint="eastAsia"/>
          <w:color w:val="000000"/>
        </w:rPr>
        <w:t>第三學生宿舍興建計畫工程</w:t>
      </w:r>
      <w:r>
        <w:rPr>
          <w:rFonts w:hAnsi="標楷體" w:hint="eastAsia"/>
          <w:color w:val="000000"/>
        </w:rPr>
        <w:t>」及「</w:t>
      </w:r>
      <w:r w:rsidRPr="005B74FD">
        <w:rPr>
          <w:rFonts w:hAnsi="標楷體" w:hint="eastAsia"/>
          <w:color w:val="000000"/>
        </w:rPr>
        <w:t>電資學院擴建工程</w:t>
      </w:r>
      <w:r>
        <w:rPr>
          <w:rFonts w:hAnsi="標楷體" w:hint="eastAsia"/>
          <w:color w:val="000000"/>
        </w:rPr>
        <w:t>」</w:t>
      </w:r>
      <w:r>
        <w:rPr>
          <w:rFonts w:hAnsi="標楷體" w:hint="eastAsia"/>
        </w:rPr>
        <w:t>，</w:t>
      </w:r>
      <w:r>
        <w:rPr>
          <w:rFonts w:hAnsi="標楷體" w:hint="eastAsia"/>
          <w:color w:val="000000"/>
        </w:rPr>
        <w:t>各項計畫進度說明如下：</w:t>
      </w:r>
    </w:p>
    <w:p w14:paraId="57EB34F5" w14:textId="77777777" w:rsidR="00CE4A85" w:rsidRPr="00A81380" w:rsidRDefault="00CE4A85" w:rsidP="005B74FD">
      <w:pPr>
        <w:pStyle w:val="123"/>
        <w:ind w:left="1133" w:hanging="283"/>
      </w:pPr>
      <w:r w:rsidRPr="005B74FD">
        <w:rPr>
          <w:rFonts w:hint="eastAsia"/>
          <w:b/>
        </w:rPr>
        <w:t>1.城南校區公共設施及道路景觀整備計畫：</w:t>
      </w:r>
      <w:r w:rsidRPr="000729C9">
        <w:rPr>
          <w:rFonts w:hint="eastAsia"/>
        </w:rPr>
        <w:t>114年度預算案編列</w:t>
      </w:r>
      <w:r>
        <w:rPr>
          <w:rFonts w:hint="eastAsia"/>
        </w:rPr>
        <w:t>1,253</w:t>
      </w:r>
      <w:r w:rsidRPr="000729C9">
        <w:rPr>
          <w:rFonts w:hint="eastAsia"/>
        </w:rPr>
        <w:t>萬7千元</w:t>
      </w:r>
      <w:r w:rsidRPr="000729C9">
        <w:rPr>
          <w:rFonts w:hAnsi="標楷體" w:hint="eastAsia"/>
        </w:rPr>
        <w:t>，</w:t>
      </w:r>
      <w:r w:rsidRPr="000729C9">
        <w:rPr>
          <w:rFonts w:hint="eastAsia"/>
        </w:rPr>
        <w:t>期程107至</w:t>
      </w:r>
      <w:r w:rsidRPr="00A81380">
        <w:rPr>
          <w:rFonts w:hint="eastAsia"/>
        </w:rPr>
        <w:t>114年度，預計投資總額9,850萬元，截至112年度累計決算數5,932萬2千元，113年度編列2,641萬1千元，截至7月底累計執行770萬9千元，據該基金表示該計畫係配合校區建築工程進度執行，辦理公共</w:t>
      </w:r>
      <w:r w:rsidRPr="00A81380">
        <w:rPr>
          <w:rFonts w:hint="eastAsia"/>
        </w:rPr>
        <w:lastRenderedPageBreak/>
        <w:t>設施道路景觀三期工程發包作業，於113年7月17日及7月31日2</w:t>
      </w:r>
      <w:r>
        <w:rPr>
          <w:rFonts w:hint="eastAsia"/>
        </w:rPr>
        <w:t>次開標無廠</w:t>
      </w:r>
      <w:r w:rsidRPr="00A81380">
        <w:rPr>
          <w:rFonts w:hint="eastAsia"/>
        </w:rPr>
        <w:t>商投標流標，經檢討概因主要工程項目鋼筋、混凝土、模板及機電工程等預算偏低。</w:t>
      </w:r>
    </w:p>
    <w:p w14:paraId="755B71C5" w14:textId="77777777" w:rsidR="00CE4A85" w:rsidRPr="00A81380" w:rsidRDefault="00CE4A85" w:rsidP="005B74FD">
      <w:pPr>
        <w:pStyle w:val="123"/>
        <w:ind w:left="1133" w:hanging="283"/>
      </w:pPr>
      <w:r w:rsidRPr="005B74FD">
        <w:rPr>
          <w:rFonts w:hint="eastAsia"/>
          <w:b/>
        </w:rPr>
        <w:t>2.城南校區食品創客暨實習場域整建計畫：</w:t>
      </w:r>
      <w:r w:rsidRPr="000729C9">
        <w:rPr>
          <w:rFonts w:hint="eastAsia"/>
        </w:rPr>
        <w:t>114年度預算案編列4,971萬7千元</w:t>
      </w:r>
      <w:r>
        <w:rPr>
          <w:rFonts w:hAnsi="標楷體" w:hint="eastAsia"/>
        </w:rPr>
        <w:t>，</w:t>
      </w:r>
      <w:r w:rsidRPr="000729C9">
        <w:rPr>
          <w:rFonts w:hint="eastAsia"/>
        </w:rPr>
        <w:t>期程107至114年度，預計投</w:t>
      </w:r>
      <w:r w:rsidRPr="00A81380">
        <w:rPr>
          <w:rFonts w:hint="eastAsia"/>
        </w:rPr>
        <w:t>資總額1億1,198萬元，截至112年度累計決算數1,726萬3</w:t>
      </w:r>
      <w:r>
        <w:rPr>
          <w:rFonts w:hint="eastAsia"/>
        </w:rPr>
        <w:t>千元</w:t>
      </w:r>
      <w:r w:rsidRPr="00A81380">
        <w:rPr>
          <w:rFonts w:hint="eastAsia"/>
        </w:rPr>
        <w:t>，113年度編列4,500</w:t>
      </w:r>
      <w:r>
        <w:rPr>
          <w:rFonts w:hint="eastAsia"/>
        </w:rPr>
        <w:t>萬元，</w:t>
      </w:r>
      <w:r w:rsidRPr="00A81380">
        <w:rPr>
          <w:rFonts w:hint="eastAsia"/>
        </w:rPr>
        <w:t>截至7月底執行數3,052萬6千元，據該基金表示相關工程於112年7月21日開工，按計畫進度積極施工中。</w:t>
      </w:r>
    </w:p>
    <w:p w14:paraId="50287971" w14:textId="77777777" w:rsidR="00CE4A85" w:rsidRPr="00A81380" w:rsidRDefault="00CE4A85" w:rsidP="005B74FD">
      <w:pPr>
        <w:pStyle w:val="123"/>
        <w:ind w:left="1133" w:hanging="283"/>
      </w:pPr>
      <w:r w:rsidRPr="005B74FD">
        <w:rPr>
          <w:rFonts w:hint="eastAsia"/>
          <w:b/>
        </w:rPr>
        <w:t>3.第三學生宿舍興建計畫：</w:t>
      </w:r>
      <w:r w:rsidRPr="000729C9">
        <w:rPr>
          <w:rFonts w:hint="eastAsia"/>
        </w:rPr>
        <w:t>114年度預算案編列2,000萬元，</w:t>
      </w:r>
      <w:r w:rsidRPr="00A81380">
        <w:rPr>
          <w:rFonts w:hint="eastAsia"/>
        </w:rPr>
        <w:t>期程110至116年度，預計投資總額6億2,989萬2千元，截至112年度累計決算數452萬1千元，113年度編列3,000萬元，截至7月底</w:t>
      </w:r>
      <w:r>
        <w:rPr>
          <w:rFonts w:hint="eastAsia"/>
        </w:rPr>
        <w:t>無</w:t>
      </w:r>
      <w:r w:rsidRPr="00A81380">
        <w:rPr>
          <w:rFonts w:hint="eastAsia"/>
        </w:rPr>
        <w:t>執行數，據該基金表示該計畫可行性評估修正業經教育部審定同意，</w:t>
      </w:r>
      <w:r>
        <w:rPr>
          <w:rFonts w:hint="eastAsia"/>
        </w:rPr>
        <w:t>刻</w:t>
      </w:r>
      <w:r w:rsidRPr="00A81380">
        <w:rPr>
          <w:rFonts w:hint="eastAsia"/>
        </w:rPr>
        <w:t>進行補助款報部審查事宜。</w:t>
      </w:r>
    </w:p>
    <w:p w14:paraId="3BC7CD07" w14:textId="77777777" w:rsidR="00CE4A85" w:rsidRDefault="00CE4A85" w:rsidP="005B74FD">
      <w:pPr>
        <w:pStyle w:val="123"/>
        <w:ind w:left="1133" w:hanging="283"/>
      </w:pPr>
      <w:r w:rsidRPr="005B74FD">
        <w:rPr>
          <w:rFonts w:hint="eastAsia"/>
          <w:b/>
        </w:rPr>
        <w:t>4.電資學院擴建計畫：</w:t>
      </w:r>
      <w:r w:rsidRPr="00A81380">
        <w:rPr>
          <w:rFonts w:hint="eastAsia"/>
        </w:rPr>
        <w:t>114年度預算案編列2,401萬元，期程108至114年度，預計投資總額1億4,549萬元，截至112年度累計決算數4,148萬元，113年度編列8,000萬元，截至7月底累計執行數2,859萬3千元，據該基金表示相關工程於112年6月6日開工，按計畫進度積極施工中。</w:t>
      </w:r>
    </w:p>
    <w:p w14:paraId="7B114B5F" w14:textId="77777777" w:rsidR="00CE4A85" w:rsidRDefault="00CE4A85" w:rsidP="00E94760">
      <w:pPr>
        <w:ind w:left="566" w:firstLine="566"/>
        <w:rPr>
          <w:rFonts w:hAnsi="標楷體"/>
        </w:rPr>
      </w:pPr>
      <w:r w:rsidRPr="00092F30">
        <w:rPr>
          <w:rFonts w:hAnsi="標楷體" w:hint="eastAsia"/>
        </w:rPr>
        <w:t>綜上，</w:t>
      </w:r>
      <w:r>
        <w:rPr>
          <w:rFonts w:hAnsi="標楷體" w:hint="eastAsia"/>
        </w:rPr>
        <w:t>宜蘭大學114年度編列固定資產建設改良擴充預算2億2</w:t>
      </w:r>
      <w:r>
        <w:rPr>
          <w:rFonts w:hAnsi="標楷體"/>
        </w:rPr>
        <w:t>,220</w:t>
      </w:r>
      <w:r>
        <w:rPr>
          <w:rFonts w:hAnsi="標楷體" w:hint="eastAsia"/>
        </w:rPr>
        <w:t>萬4千元，惟該校務基金111及112年度固定資產建設改良擴充預算執行</w:t>
      </w:r>
      <w:r w:rsidRPr="00C95AC6">
        <w:rPr>
          <w:rFonts w:hAnsi="標楷體" w:hint="eastAsia"/>
        </w:rPr>
        <w:t>未及8成</w:t>
      </w:r>
      <w:r w:rsidRPr="000729C9">
        <w:rPr>
          <w:rFonts w:hAnsi="標楷體" w:hint="eastAsia"/>
        </w:rPr>
        <w:t>，允宜於兼顧工安下持續積極趕工並加強監督管控工程進度</w:t>
      </w:r>
      <w:r>
        <w:rPr>
          <w:rFonts w:hAnsi="標楷體" w:hint="eastAsia"/>
        </w:rPr>
        <w:t>，俾利</w:t>
      </w:r>
      <w:r w:rsidRPr="00C95AC6">
        <w:rPr>
          <w:rFonts w:hAnsi="標楷體" w:hint="eastAsia"/>
        </w:rPr>
        <w:t>相關計畫如期如質完工</w:t>
      </w:r>
      <w:r w:rsidRPr="000729C9">
        <w:rPr>
          <w:rFonts w:hAnsi="標楷體" w:hint="eastAsia"/>
        </w:rPr>
        <w:t>。</w:t>
      </w:r>
    </w:p>
    <w:p w14:paraId="618586CD" w14:textId="77777777" w:rsidR="00CE4A85" w:rsidRDefault="00CE4A85" w:rsidP="00E241B3">
      <w:pPr>
        <w:pStyle w:val="2"/>
        <w:ind w:leftChars="0" w:left="709" w:hangingChars="250" w:hanging="709"/>
        <w:rPr>
          <w:rFonts w:hAnsi="標楷體"/>
          <w:b/>
          <w:color w:val="000000"/>
        </w:rPr>
      </w:pPr>
      <w:r>
        <w:rPr>
          <w:rFonts w:hAnsi="標楷體" w:hint="eastAsia"/>
          <w:b/>
          <w:color w:val="000000"/>
        </w:rPr>
        <w:t>表1</w:t>
      </w:r>
      <w:r>
        <w:rPr>
          <w:rFonts w:hAnsi="標楷體"/>
          <w:b/>
          <w:color w:val="000000"/>
        </w:rPr>
        <w:t xml:space="preserve">  </w:t>
      </w:r>
      <w:r>
        <w:rPr>
          <w:rFonts w:hAnsi="標楷體" w:hint="eastAsia"/>
          <w:b/>
          <w:color w:val="000000"/>
        </w:rPr>
        <w:t>宜蘭大學近年</w:t>
      </w:r>
      <w:r w:rsidRPr="006D0546">
        <w:rPr>
          <w:rFonts w:hAnsi="標楷體" w:hint="eastAsia"/>
          <w:b/>
          <w:color w:val="000000"/>
        </w:rPr>
        <w:t>固定資產建設改良擴充預算</w:t>
      </w:r>
      <w:r>
        <w:rPr>
          <w:rFonts w:hAnsi="標楷體" w:hint="eastAsia"/>
          <w:b/>
          <w:color w:val="000000"/>
        </w:rPr>
        <w:t xml:space="preserve">及執行概況  </w:t>
      </w:r>
    </w:p>
    <w:p w14:paraId="5A915A16" w14:textId="77777777" w:rsidR="00CE4A85" w:rsidRDefault="00CE4A85" w:rsidP="00E241B3">
      <w:pPr>
        <w:pStyle w:val="2"/>
        <w:spacing w:line="400" w:lineRule="exact"/>
        <w:ind w:leftChars="0" w:left="608" w:hangingChars="250" w:hanging="608"/>
        <w:jc w:val="right"/>
        <w:rPr>
          <w:rFonts w:hAnsi="標楷體"/>
          <w:color w:val="000000"/>
          <w:sz w:val="24"/>
        </w:rPr>
      </w:pPr>
      <w:r w:rsidRPr="009B4A00">
        <w:rPr>
          <w:rFonts w:hAnsi="標楷體" w:hint="eastAsia"/>
          <w:color w:val="000000"/>
          <w:sz w:val="24"/>
        </w:rPr>
        <w:t>單位：新臺幣千元</w:t>
      </w:r>
    </w:p>
    <w:tbl>
      <w:tblPr>
        <w:tblW w:w="8490" w:type="dxa"/>
        <w:tblInd w:w="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260"/>
        <w:gridCol w:w="1032"/>
        <w:gridCol w:w="1033"/>
        <w:gridCol w:w="1033"/>
        <w:gridCol w:w="1033"/>
        <w:gridCol w:w="1033"/>
        <w:gridCol w:w="1033"/>
        <w:gridCol w:w="1033"/>
      </w:tblGrid>
      <w:tr w:rsidR="00CE4A85" w:rsidRPr="007A5D80" w14:paraId="15B58532" w14:textId="77777777" w:rsidTr="00E94760">
        <w:trPr>
          <w:trHeight w:val="360"/>
          <w:tblHeader/>
        </w:trPr>
        <w:tc>
          <w:tcPr>
            <w:tcW w:w="1260" w:type="dxa"/>
            <w:vMerge w:val="restart"/>
            <w:shd w:val="clear" w:color="auto" w:fill="auto"/>
            <w:vAlign w:val="center"/>
            <w:hideMark/>
          </w:tcPr>
          <w:p w14:paraId="1539E240" w14:textId="77777777" w:rsidR="00CE4A85" w:rsidRPr="007A5D80" w:rsidRDefault="00CE4A85" w:rsidP="002C1265">
            <w:pPr>
              <w:spacing w:line="360" w:lineRule="exact"/>
              <w:ind w:leftChars="0" w:left="0" w:firstLineChars="0" w:firstLine="0"/>
              <w:jc w:val="center"/>
              <w:rPr>
                <w:rFonts w:hAnsi="標楷體" w:cs="新細明體"/>
                <w:b/>
                <w:snapToGrid/>
                <w:color w:val="000000"/>
                <w:kern w:val="0"/>
                <w:sz w:val="24"/>
                <w:szCs w:val="24"/>
              </w:rPr>
            </w:pPr>
            <w:r w:rsidRPr="007A5D80">
              <w:rPr>
                <w:rFonts w:hAnsi="標楷體" w:cs="新細明體" w:hint="eastAsia"/>
                <w:b/>
                <w:snapToGrid/>
                <w:color w:val="000000"/>
                <w:kern w:val="0"/>
                <w:sz w:val="24"/>
                <w:szCs w:val="24"/>
              </w:rPr>
              <w:t>年度</w:t>
            </w:r>
          </w:p>
        </w:tc>
        <w:tc>
          <w:tcPr>
            <w:tcW w:w="2065" w:type="dxa"/>
            <w:gridSpan w:val="2"/>
            <w:shd w:val="clear" w:color="auto" w:fill="auto"/>
            <w:vAlign w:val="center"/>
            <w:hideMark/>
          </w:tcPr>
          <w:p w14:paraId="68A96613" w14:textId="77777777" w:rsidR="00CE4A85" w:rsidRPr="007A5D80" w:rsidRDefault="00CE4A85" w:rsidP="002C1265">
            <w:pPr>
              <w:widowControl/>
              <w:spacing w:line="360" w:lineRule="exact"/>
              <w:ind w:leftChars="0" w:left="0" w:firstLineChars="0" w:firstLine="0"/>
              <w:jc w:val="center"/>
              <w:rPr>
                <w:rFonts w:hAnsi="標楷體" w:cs="新細明體"/>
                <w:b/>
                <w:snapToGrid/>
                <w:color w:val="000000"/>
                <w:kern w:val="0"/>
                <w:sz w:val="24"/>
                <w:szCs w:val="24"/>
              </w:rPr>
            </w:pPr>
            <w:r w:rsidRPr="007A5D80">
              <w:rPr>
                <w:rFonts w:hAnsi="標楷體" w:cs="新細明體" w:hint="eastAsia"/>
                <w:b/>
                <w:snapToGrid/>
                <w:color w:val="000000"/>
                <w:kern w:val="0"/>
                <w:sz w:val="24"/>
                <w:szCs w:val="24"/>
              </w:rPr>
              <w:t>1</w:t>
            </w:r>
            <w:r>
              <w:rPr>
                <w:rFonts w:hAnsi="標楷體" w:cs="新細明體" w:hint="eastAsia"/>
                <w:b/>
                <w:snapToGrid/>
                <w:color w:val="000000"/>
                <w:kern w:val="0"/>
                <w:sz w:val="24"/>
                <w:szCs w:val="24"/>
              </w:rPr>
              <w:t>11</w:t>
            </w:r>
          </w:p>
        </w:tc>
        <w:tc>
          <w:tcPr>
            <w:tcW w:w="2066" w:type="dxa"/>
            <w:gridSpan w:val="2"/>
            <w:shd w:val="clear" w:color="auto" w:fill="auto"/>
            <w:vAlign w:val="center"/>
            <w:hideMark/>
          </w:tcPr>
          <w:p w14:paraId="45BDC2EA" w14:textId="77777777" w:rsidR="00CE4A85" w:rsidRPr="007A5D80" w:rsidRDefault="00CE4A85" w:rsidP="002C1265">
            <w:pPr>
              <w:widowControl/>
              <w:spacing w:line="360" w:lineRule="exact"/>
              <w:ind w:leftChars="0" w:left="0" w:firstLineChars="0" w:firstLine="0"/>
              <w:jc w:val="center"/>
              <w:rPr>
                <w:rFonts w:hAnsi="標楷體" w:cs="新細明體"/>
                <w:b/>
                <w:snapToGrid/>
                <w:color w:val="000000"/>
                <w:kern w:val="0"/>
                <w:sz w:val="24"/>
                <w:szCs w:val="24"/>
              </w:rPr>
            </w:pPr>
            <w:r w:rsidRPr="007A5D80">
              <w:rPr>
                <w:rFonts w:hAnsi="標楷體" w:cs="新細明體" w:hint="eastAsia"/>
                <w:b/>
                <w:snapToGrid/>
                <w:color w:val="000000"/>
                <w:kern w:val="0"/>
                <w:sz w:val="24"/>
                <w:szCs w:val="24"/>
              </w:rPr>
              <w:t>1</w:t>
            </w:r>
            <w:r>
              <w:rPr>
                <w:rFonts w:hAnsi="標楷體" w:cs="新細明體" w:hint="eastAsia"/>
                <w:b/>
                <w:snapToGrid/>
                <w:color w:val="000000"/>
                <w:kern w:val="0"/>
                <w:sz w:val="24"/>
                <w:szCs w:val="24"/>
              </w:rPr>
              <w:t>12</w:t>
            </w:r>
          </w:p>
        </w:tc>
        <w:tc>
          <w:tcPr>
            <w:tcW w:w="2066" w:type="dxa"/>
            <w:gridSpan w:val="2"/>
            <w:shd w:val="clear" w:color="auto" w:fill="auto"/>
            <w:vAlign w:val="center"/>
            <w:hideMark/>
          </w:tcPr>
          <w:p w14:paraId="1BEB66F3" w14:textId="77777777" w:rsidR="00CE4A85" w:rsidRPr="007A5D80" w:rsidRDefault="00CE4A85" w:rsidP="002C1265">
            <w:pPr>
              <w:widowControl/>
              <w:spacing w:line="360" w:lineRule="exact"/>
              <w:ind w:leftChars="0" w:left="0" w:firstLineChars="0" w:firstLine="0"/>
              <w:jc w:val="center"/>
              <w:rPr>
                <w:rFonts w:hAnsi="標楷體" w:cs="新細明體"/>
                <w:b/>
                <w:snapToGrid/>
                <w:color w:val="000000"/>
                <w:kern w:val="0"/>
                <w:sz w:val="24"/>
                <w:szCs w:val="24"/>
              </w:rPr>
            </w:pPr>
            <w:r w:rsidRPr="007A5D80">
              <w:rPr>
                <w:rFonts w:hAnsi="標楷體" w:cs="新細明體" w:hint="eastAsia"/>
                <w:b/>
                <w:snapToGrid/>
                <w:color w:val="000000"/>
                <w:kern w:val="0"/>
                <w:sz w:val="24"/>
                <w:szCs w:val="24"/>
              </w:rPr>
              <w:t>1</w:t>
            </w:r>
            <w:r>
              <w:rPr>
                <w:rFonts w:hAnsi="標楷體" w:cs="新細明體" w:hint="eastAsia"/>
                <w:b/>
                <w:snapToGrid/>
                <w:color w:val="000000"/>
                <w:kern w:val="0"/>
                <w:sz w:val="24"/>
                <w:szCs w:val="24"/>
              </w:rPr>
              <w:t>13</w:t>
            </w:r>
          </w:p>
        </w:tc>
        <w:tc>
          <w:tcPr>
            <w:tcW w:w="1033" w:type="dxa"/>
            <w:shd w:val="clear" w:color="auto" w:fill="auto"/>
            <w:vAlign w:val="center"/>
            <w:hideMark/>
          </w:tcPr>
          <w:p w14:paraId="30D926E2" w14:textId="77777777" w:rsidR="00CE4A85" w:rsidRPr="007A5D80" w:rsidRDefault="00CE4A85" w:rsidP="002C1265">
            <w:pPr>
              <w:widowControl/>
              <w:spacing w:line="360" w:lineRule="exact"/>
              <w:ind w:leftChars="0" w:left="0" w:firstLineChars="0" w:firstLine="0"/>
              <w:jc w:val="center"/>
              <w:rPr>
                <w:rFonts w:hAnsi="標楷體" w:cs="新細明體"/>
                <w:b/>
                <w:snapToGrid/>
                <w:color w:val="000000"/>
                <w:kern w:val="0"/>
                <w:sz w:val="24"/>
                <w:szCs w:val="24"/>
              </w:rPr>
            </w:pPr>
            <w:r w:rsidRPr="007A5D80">
              <w:rPr>
                <w:rFonts w:hAnsi="標楷體" w:cs="新細明體" w:hint="eastAsia"/>
                <w:b/>
                <w:snapToGrid/>
                <w:color w:val="000000"/>
                <w:kern w:val="0"/>
                <w:sz w:val="24"/>
                <w:szCs w:val="24"/>
              </w:rPr>
              <w:t>11</w:t>
            </w:r>
            <w:r>
              <w:rPr>
                <w:rFonts w:hAnsi="標楷體" w:cs="新細明體" w:hint="eastAsia"/>
                <w:b/>
                <w:snapToGrid/>
                <w:color w:val="000000"/>
                <w:kern w:val="0"/>
                <w:sz w:val="24"/>
                <w:szCs w:val="24"/>
              </w:rPr>
              <w:t>4</w:t>
            </w:r>
          </w:p>
        </w:tc>
      </w:tr>
      <w:tr w:rsidR="00CE4A85" w:rsidRPr="007A5D80" w14:paraId="062DE6F5" w14:textId="77777777" w:rsidTr="00E94760">
        <w:trPr>
          <w:trHeight w:val="645"/>
          <w:tblHeader/>
        </w:trPr>
        <w:tc>
          <w:tcPr>
            <w:tcW w:w="1260" w:type="dxa"/>
            <w:vMerge/>
            <w:shd w:val="clear" w:color="auto" w:fill="auto"/>
            <w:vAlign w:val="center"/>
            <w:hideMark/>
          </w:tcPr>
          <w:p w14:paraId="6FC38183" w14:textId="77777777" w:rsidR="00CE4A85" w:rsidRPr="007A5D80" w:rsidRDefault="00CE4A85" w:rsidP="002C1265">
            <w:pPr>
              <w:widowControl/>
              <w:spacing w:line="360" w:lineRule="exact"/>
              <w:ind w:leftChars="0" w:left="0" w:firstLineChars="0" w:firstLine="0"/>
              <w:jc w:val="left"/>
              <w:rPr>
                <w:rFonts w:hAnsi="標楷體" w:cs="新細明體"/>
                <w:b/>
                <w:snapToGrid/>
                <w:color w:val="000000"/>
                <w:kern w:val="0"/>
                <w:sz w:val="24"/>
                <w:szCs w:val="24"/>
              </w:rPr>
            </w:pPr>
          </w:p>
        </w:tc>
        <w:tc>
          <w:tcPr>
            <w:tcW w:w="1032" w:type="dxa"/>
            <w:shd w:val="clear" w:color="auto" w:fill="auto"/>
            <w:vAlign w:val="center"/>
            <w:hideMark/>
          </w:tcPr>
          <w:p w14:paraId="3A4C8131" w14:textId="77777777" w:rsidR="00CE4A85" w:rsidRPr="007A5D80" w:rsidRDefault="00CE4A85" w:rsidP="002C1265">
            <w:pPr>
              <w:widowControl/>
              <w:spacing w:line="360" w:lineRule="exact"/>
              <w:ind w:leftChars="0" w:left="0" w:firstLineChars="0" w:firstLine="0"/>
              <w:jc w:val="center"/>
              <w:rPr>
                <w:rFonts w:hAnsi="標楷體" w:cs="新細明體"/>
                <w:b/>
                <w:snapToGrid/>
                <w:color w:val="000000"/>
                <w:kern w:val="0"/>
                <w:sz w:val="24"/>
                <w:szCs w:val="24"/>
              </w:rPr>
            </w:pPr>
            <w:r w:rsidRPr="007A5D80">
              <w:rPr>
                <w:rFonts w:hAnsi="標楷體" w:cs="新細明體" w:hint="eastAsia"/>
                <w:b/>
                <w:snapToGrid/>
                <w:color w:val="000000"/>
                <w:kern w:val="0"/>
                <w:sz w:val="24"/>
                <w:szCs w:val="24"/>
              </w:rPr>
              <w:t>可用預算數</w:t>
            </w:r>
          </w:p>
        </w:tc>
        <w:tc>
          <w:tcPr>
            <w:tcW w:w="1033" w:type="dxa"/>
            <w:shd w:val="clear" w:color="auto" w:fill="auto"/>
            <w:vAlign w:val="center"/>
            <w:hideMark/>
          </w:tcPr>
          <w:p w14:paraId="2404FF5B" w14:textId="77777777" w:rsidR="00CE4A85" w:rsidRPr="007A5D80" w:rsidRDefault="00CE4A85" w:rsidP="002C1265">
            <w:pPr>
              <w:widowControl/>
              <w:spacing w:line="360" w:lineRule="exact"/>
              <w:ind w:leftChars="0" w:left="0" w:firstLineChars="0" w:firstLine="0"/>
              <w:jc w:val="center"/>
              <w:rPr>
                <w:rFonts w:hAnsi="標楷體" w:cs="新細明體"/>
                <w:b/>
                <w:snapToGrid/>
                <w:color w:val="000000"/>
                <w:kern w:val="0"/>
                <w:sz w:val="24"/>
                <w:szCs w:val="24"/>
              </w:rPr>
            </w:pPr>
            <w:r w:rsidRPr="007A5D80">
              <w:rPr>
                <w:rFonts w:hAnsi="標楷體" w:cs="新細明體" w:hint="eastAsia"/>
                <w:b/>
                <w:snapToGrid/>
                <w:color w:val="000000"/>
                <w:kern w:val="0"/>
                <w:sz w:val="24"/>
                <w:szCs w:val="24"/>
              </w:rPr>
              <w:t>決算數</w:t>
            </w:r>
          </w:p>
        </w:tc>
        <w:tc>
          <w:tcPr>
            <w:tcW w:w="1033" w:type="dxa"/>
            <w:shd w:val="clear" w:color="auto" w:fill="auto"/>
            <w:vAlign w:val="center"/>
            <w:hideMark/>
          </w:tcPr>
          <w:p w14:paraId="6EC515A1" w14:textId="77777777" w:rsidR="00CE4A85" w:rsidRPr="007A5D80" w:rsidRDefault="00CE4A85" w:rsidP="002C1265">
            <w:pPr>
              <w:widowControl/>
              <w:spacing w:line="360" w:lineRule="exact"/>
              <w:ind w:leftChars="0" w:left="0" w:firstLineChars="0" w:firstLine="0"/>
              <w:jc w:val="center"/>
              <w:rPr>
                <w:rFonts w:hAnsi="標楷體" w:cs="新細明體"/>
                <w:b/>
                <w:snapToGrid/>
                <w:color w:val="000000"/>
                <w:kern w:val="0"/>
                <w:sz w:val="24"/>
                <w:szCs w:val="24"/>
              </w:rPr>
            </w:pPr>
            <w:r w:rsidRPr="007A5D80">
              <w:rPr>
                <w:rFonts w:hAnsi="標楷體" w:cs="新細明體" w:hint="eastAsia"/>
                <w:b/>
                <w:snapToGrid/>
                <w:color w:val="000000"/>
                <w:kern w:val="0"/>
                <w:sz w:val="24"/>
                <w:szCs w:val="24"/>
              </w:rPr>
              <w:t>可用預算數</w:t>
            </w:r>
          </w:p>
        </w:tc>
        <w:tc>
          <w:tcPr>
            <w:tcW w:w="1033" w:type="dxa"/>
            <w:shd w:val="clear" w:color="auto" w:fill="auto"/>
            <w:vAlign w:val="center"/>
            <w:hideMark/>
          </w:tcPr>
          <w:p w14:paraId="19DBBDF2" w14:textId="77777777" w:rsidR="00CE4A85" w:rsidRPr="007A5D80" w:rsidRDefault="00CE4A85" w:rsidP="002C1265">
            <w:pPr>
              <w:widowControl/>
              <w:spacing w:line="360" w:lineRule="exact"/>
              <w:ind w:leftChars="0" w:left="0" w:firstLineChars="0" w:firstLine="0"/>
              <w:jc w:val="center"/>
              <w:rPr>
                <w:rFonts w:hAnsi="標楷體" w:cs="新細明體"/>
                <w:b/>
                <w:snapToGrid/>
                <w:color w:val="000000"/>
                <w:kern w:val="0"/>
                <w:sz w:val="24"/>
                <w:szCs w:val="24"/>
              </w:rPr>
            </w:pPr>
            <w:r w:rsidRPr="007A5D80">
              <w:rPr>
                <w:rFonts w:hAnsi="標楷體" w:cs="新細明體" w:hint="eastAsia"/>
                <w:b/>
                <w:snapToGrid/>
                <w:color w:val="000000"/>
                <w:kern w:val="0"/>
                <w:sz w:val="24"/>
                <w:szCs w:val="24"/>
              </w:rPr>
              <w:t>決算數</w:t>
            </w:r>
          </w:p>
        </w:tc>
        <w:tc>
          <w:tcPr>
            <w:tcW w:w="1033" w:type="dxa"/>
            <w:shd w:val="clear" w:color="auto" w:fill="auto"/>
            <w:vAlign w:val="center"/>
            <w:hideMark/>
          </w:tcPr>
          <w:p w14:paraId="1E12BB84" w14:textId="77777777" w:rsidR="00CE4A85" w:rsidRPr="007A5D80" w:rsidRDefault="00CE4A85" w:rsidP="002C1265">
            <w:pPr>
              <w:widowControl/>
              <w:spacing w:line="360" w:lineRule="exact"/>
              <w:ind w:leftChars="0" w:left="0" w:firstLineChars="0" w:firstLine="0"/>
              <w:jc w:val="center"/>
              <w:rPr>
                <w:rFonts w:hAnsi="標楷體" w:cs="新細明體"/>
                <w:b/>
                <w:snapToGrid/>
                <w:color w:val="000000"/>
                <w:kern w:val="0"/>
                <w:sz w:val="24"/>
                <w:szCs w:val="24"/>
              </w:rPr>
            </w:pPr>
            <w:r w:rsidRPr="007A5D80">
              <w:rPr>
                <w:rFonts w:hAnsi="標楷體" w:cs="新細明體" w:hint="eastAsia"/>
                <w:b/>
                <w:snapToGrid/>
                <w:color w:val="000000"/>
                <w:kern w:val="0"/>
                <w:sz w:val="24"/>
                <w:szCs w:val="24"/>
              </w:rPr>
              <w:t>可用預算數</w:t>
            </w:r>
          </w:p>
        </w:tc>
        <w:tc>
          <w:tcPr>
            <w:tcW w:w="1033" w:type="dxa"/>
            <w:shd w:val="clear" w:color="auto" w:fill="auto"/>
            <w:vAlign w:val="center"/>
            <w:hideMark/>
          </w:tcPr>
          <w:p w14:paraId="4FB07F2F" w14:textId="77777777" w:rsidR="00CE4A85" w:rsidRPr="007A5D80" w:rsidRDefault="00CE4A85" w:rsidP="002C1265">
            <w:pPr>
              <w:widowControl/>
              <w:spacing w:line="360" w:lineRule="exact"/>
              <w:ind w:leftChars="0" w:left="0" w:firstLineChars="0" w:firstLine="0"/>
              <w:jc w:val="center"/>
              <w:rPr>
                <w:rFonts w:hAnsi="標楷體" w:cs="新細明體"/>
                <w:b/>
                <w:snapToGrid/>
                <w:color w:val="000000"/>
                <w:kern w:val="0"/>
                <w:sz w:val="24"/>
                <w:szCs w:val="24"/>
              </w:rPr>
            </w:pPr>
            <w:r>
              <w:rPr>
                <w:rFonts w:hAnsi="標楷體" w:cs="新細明體" w:hint="eastAsia"/>
                <w:b/>
                <w:snapToGrid/>
                <w:color w:val="000000"/>
                <w:kern w:val="0"/>
                <w:sz w:val="24"/>
                <w:szCs w:val="24"/>
              </w:rPr>
              <w:t>至7月</w:t>
            </w:r>
            <w:r w:rsidRPr="007F2A35">
              <w:rPr>
                <w:rFonts w:hAnsi="標楷體" w:cs="新細明體" w:hint="eastAsia"/>
                <w:b/>
                <w:snapToGrid/>
                <w:color w:val="000000"/>
                <w:kern w:val="0"/>
                <w:sz w:val="24"/>
                <w:szCs w:val="24"/>
              </w:rPr>
              <w:t>執行數</w:t>
            </w:r>
          </w:p>
        </w:tc>
        <w:tc>
          <w:tcPr>
            <w:tcW w:w="1033" w:type="dxa"/>
            <w:shd w:val="clear" w:color="auto" w:fill="auto"/>
            <w:vAlign w:val="center"/>
            <w:hideMark/>
          </w:tcPr>
          <w:p w14:paraId="410C0BCF" w14:textId="77777777" w:rsidR="00CE4A85" w:rsidRPr="007A5D80" w:rsidRDefault="00CE4A85" w:rsidP="002C1265">
            <w:pPr>
              <w:widowControl/>
              <w:spacing w:line="360" w:lineRule="exact"/>
              <w:ind w:leftChars="0" w:left="0" w:firstLineChars="0" w:firstLine="0"/>
              <w:jc w:val="center"/>
              <w:rPr>
                <w:rFonts w:hAnsi="標楷體" w:cs="新細明體"/>
                <w:b/>
                <w:snapToGrid/>
                <w:color w:val="000000"/>
                <w:kern w:val="0"/>
                <w:sz w:val="24"/>
                <w:szCs w:val="24"/>
              </w:rPr>
            </w:pPr>
            <w:r w:rsidRPr="007A5D80">
              <w:rPr>
                <w:rFonts w:hAnsi="標楷體" w:cs="新細明體" w:hint="eastAsia"/>
                <w:b/>
                <w:snapToGrid/>
                <w:color w:val="000000"/>
                <w:kern w:val="0"/>
                <w:sz w:val="24"/>
                <w:szCs w:val="24"/>
              </w:rPr>
              <w:t>預算</w:t>
            </w:r>
            <w:r>
              <w:rPr>
                <w:rFonts w:hAnsi="標楷體" w:cs="新細明體" w:hint="eastAsia"/>
                <w:b/>
                <w:snapToGrid/>
                <w:color w:val="000000"/>
                <w:kern w:val="0"/>
                <w:sz w:val="24"/>
                <w:szCs w:val="24"/>
              </w:rPr>
              <w:t>案</w:t>
            </w:r>
            <w:r w:rsidRPr="007A5D80">
              <w:rPr>
                <w:rFonts w:hAnsi="標楷體" w:cs="新細明體" w:hint="eastAsia"/>
                <w:b/>
                <w:snapToGrid/>
                <w:color w:val="000000"/>
                <w:kern w:val="0"/>
                <w:sz w:val="24"/>
                <w:szCs w:val="24"/>
              </w:rPr>
              <w:t>數</w:t>
            </w:r>
          </w:p>
        </w:tc>
      </w:tr>
      <w:tr w:rsidR="00CE4A85" w:rsidRPr="007A5D80" w14:paraId="68C00C55" w14:textId="77777777" w:rsidTr="00E94760">
        <w:trPr>
          <w:trHeight w:val="345"/>
        </w:trPr>
        <w:tc>
          <w:tcPr>
            <w:tcW w:w="1260" w:type="dxa"/>
            <w:shd w:val="clear" w:color="auto" w:fill="auto"/>
            <w:vAlign w:val="center"/>
            <w:hideMark/>
          </w:tcPr>
          <w:p w14:paraId="2A0207EB" w14:textId="77777777" w:rsidR="00CE4A85" w:rsidRPr="007A5D80" w:rsidRDefault="00CE4A85" w:rsidP="002C1265">
            <w:pPr>
              <w:widowControl/>
              <w:spacing w:line="360" w:lineRule="exact"/>
              <w:ind w:leftChars="0" w:left="0" w:firstLineChars="0" w:firstLine="0"/>
              <w:jc w:val="left"/>
              <w:rPr>
                <w:rFonts w:hAnsi="標楷體" w:cs="新細明體"/>
                <w:snapToGrid/>
                <w:color w:val="000000"/>
                <w:spacing w:val="-8"/>
                <w:kern w:val="0"/>
                <w:sz w:val="24"/>
                <w:szCs w:val="24"/>
              </w:rPr>
            </w:pPr>
            <w:r w:rsidRPr="007A5D80">
              <w:rPr>
                <w:rFonts w:hAnsi="標楷體" w:cs="新細明體" w:hint="eastAsia"/>
                <w:snapToGrid/>
                <w:color w:val="000000"/>
                <w:spacing w:val="-8"/>
                <w:kern w:val="0"/>
                <w:sz w:val="24"/>
                <w:szCs w:val="24"/>
              </w:rPr>
              <w:t>土地改良物</w:t>
            </w:r>
          </w:p>
        </w:tc>
        <w:tc>
          <w:tcPr>
            <w:tcW w:w="1032" w:type="dxa"/>
            <w:shd w:val="clear" w:color="auto" w:fill="auto"/>
            <w:vAlign w:val="center"/>
          </w:tcPr>
          <w:p w14:paraId="2AF67DB7"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hint="eastAsia"/>
                <w:snapToGrid/>
                <w:color w:val="000000"/>
                <w:spacing w:val="-8"/>
                <w:kern w:val="0"/>
                <w:sz w:val="24"/>
                <w:szCs w:val="24"/>
              </w:rPr>
              <w:t>1</w:t>
            </w:r>
            <w:r>
              <w:rPr>
                <w:rFonts w:hAnsi="標楷體" w:cs="新細明體"/>
                <w:snapToGrid/>
                <w:color w:val="000000"/>
                <w:spacing w:val="-8"/>
                <w:kern w:val="0"/>
                <w:sz w:val="24"/>
                <w:szCs w:val="24"/>
              </w:rPr>
              <w:t>1</w:t>
            </w:r>
            <w:r>
              <w:rPr>
                <w:rFonts w:hAnsi="標楷體" w:cs="新細明體" w:hint="eastAsia"/>
                <w:snapToGrid/>
                <w:color w:val="000000"/>
                <w:spacing w:val="-8"/>
                <w:kern w:val="0"/>
                <w:sz w:val="24"/>
                <w:szCs w:val="24"/>
              </w:rPr>
              <w:t>,</w:t>
            </w:r>
            <w:r>
              <w:rPr>
                <w:rFonts w:hAnsi="標楷體" w:cs="新細明體"/>
                <w:snapToGrid/>
                <w:color w:val="000000"/>
                <w:spacing w:val="-8"/>
                <w:kern w:val="0"/>
                <w:sz w:val="24"/>
                <w:szCs w:val="24"/>
              </w:rPr>
              <w:t>727</w:t>
            </w:r>
          </w:p>
        </w:tc>
        <w:tc>
          <w:tcPr>
            <w:tcW w:w="1033" w:type="dxa"/>
            <w:shd w:val="clear" w:color="auto" w:fill="auto"/>
            <w:vAlign w:val="center"/>
          </w:tcPr>
          <w:p w14:paraId="4D41A9ED"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hint="eastAsia"/>
                <w:snapToGrid/>
                <w:color w:val="000000"/>
                <w:spacing w:val="-8"/>
                <w:kern w:val="0"/>
                <w:sz w:val="24"/>
                <w:szCs w:val="24"/>
              </w:rPr>
              <w:t>1</w:t>
            </w:r>
            <w:r>
              <w:rPr>
                <w:rFonts w:hAnsi="標楷體" w:cs="新細明體"/>
                <w:snapToGrid/>
                <w:color w:val="000000"/>
                <w:spacing w:val="-8"/>
                <w:kern w:val="0"/>
                <w:sz w:val="24"/>
                <w:szCs w:val="24"/>
              </w:rPr>
              <w:t>0,743</w:t>
            </w:r>
          </w:p>
        </w:tc>
        <w:tc>
          <w:tcPr>
            <w:tcW w:w="1033" w:type="dxa"/>
            <w:shd w:val="clear" w:color="auto" w:fill="auto"/>
            <w:vAlign w:val="center"/>
          </w:tcPr>
          <w:p w14:paraId="6B20B7C5"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hint="eastAsia"/>
                <w:snapToGrid/>
                <w:color w:val="000000"/>
                <w:spacing w:val="-8"/>
                <w:kern w:val="0"/>
                <w:sz w:val="24"/>
                <w:szCs w:val="24"/>
              </w:rPr>
              <w:t>2</w:t>
            </w:r>
            <w:r>
              <w:rPr>
                <w:rFonts w:hAnsi="標楷體" w:cs="新細明體"/>
                <w:snapToGrid/>
                <w:color w:val="000000"/>
                <w:spacing w:val="-8"/>
                <w:kern w:val="0"/>
                <w:sz w:val="24"/>
                <w:szCs w:val="24"/>
              </w:rPr>
              <w:t>9,500</w:t>
            </w:r>
          </w:p>
        </w:tc>
        <w:tc>
          <w:tcPr>
            <w:tcW w:w="1033" w:type="dxa"/>
            <w:shd w:val="clear" w:color="auto" w:fill="auto"/>
            <w:vAlign w:val="center"/>
          </w:tcPr>
          <w:p w14:paraId="6136F621"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hint="eastAsia"/>
                <w:snapToGrid/>
                <w:color w:val="000000"/>
                <w:spacing w:val="-8"/>
                <w:kern w:val="0"/>
                <w:sz w:val="24"/>
                <w:szCs w:val="24"/>
              </w:rPr>
              <w:t>2</w:t>
            </w:r>
            <w:r>
              <w:rPr>
                <w:rFonts w:hAnsi="標楷體" w:cs="新細明體"/>
                <w:snapToGrid/>
                <w:color w:val="000000"/>
                <w:spacing w:val="-8"/>
                <w:kern w:val="0"/>
                <w:sz w:val="24"/>
                <w:szCs w:val="24"/>
              </w:rPr>
              <w:t>6,733</w:t>
            </w:r>
          </w:p>
        </w:tc>
        <w:tc>
          <w:tcPr>
            <w:tcW w:w="1033" w:type="dxa"/>
            <w:shd w:val="clear" w:color="auto" w:fill="auto"/>
            <w:vAlign w:val="center"/>
          </w:tcPr>
          <w:p w14:paraId="148D29AE"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snapToGrid/>
                <w:color w:val="000000"/>
                <w:spacing w:val="-8"/>
                <w:kern w:val="0"/>
                <w:sz w:val="24"/>
                <w:szCs w:val="24"/>
              </w:rPr>
              <w:t>26,641</w:t>
            </w:r>
          </w:p>
        </w:tc>
        <w:tc>
          <w:tcPr>
            <w:tcW w:w="1033" w:type="dxa"/>
            <w:shd w:val="clear" w:color="auto" w:fill="auto"/>
            <w:vAlign w:val="center"/>
          </w:tcPr>
          <w:p w14:paraId="0684BBF3"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hint="eastAsia"/>
                <w:snapToGrid/>
                <w:color w:val="000000"/>
                <w:spacing w:val="-8"/>
                <w:kern w:val="0"/>
                <w:sz w:val="24"/>
                <w:szCs w:val="24"/>
              </w:rPr>
              <w:t>7</w:t>
            </w:r>
            <w:r>
              <w:rPr>
                <w:rFonts w:hAnsi="標楷體" w:cs="新細明體"/>
                <w:snapToGrid/>
                <w:color w:val="000000"/>
                <w:spacing w:val="-8"/>
                <w:kern w:val="0"/>
                <w:sz w:val="24"/>
                <w:szCs w:val="24"/>
              </w:rPr>
              <w:t>,194</w:t>
            </w:r>
          </w:p>
        </w:tc>
        <w:tc>
          <w:tcPr>
            <w:tcW w:w="1033" w:type="dxa"/>
            <w:shd w:val="clear" w:color="auto" w:fill="auto"/>
            <w:vAlign w:val="center"/>
          </w:tcPr>
          <w:p w14:paraId="2D2B148C"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hint="eastAsia"/>
                <w:snapToGrid/>
                <w:color w:val="000000"/>
                <w:spacing w:val="-8"/>
                <w:kern w:val="0"/>
                <w:sz w:val="24"/>
                <w:szCs w:val="24"/>
              </w:rPr>
              <w:t>1</w:t>
            </w:r>
            <w:r>
              <w:rPr>
                <w:rFonts w:hAnsi="標楷體" w:cs="新細明體"/>
                <w:snapToGrid/>
                <w:color w:val="000000"/>
                <w:spacing w:val="-8"/>
                <w:kern w:val="0"/>
                <w:sz w:val="24"/>
                <w:szCs w:val="24"/>
              </w:rPr>
              <w:t>2,537</w:t>
            </w:r>
          </w:p>
        </w:tc>
      </w:tr>
      <w:tr w:rsidR="00CE4A85" w:rsidRPr="007A5D80" w14:paraId="36DAE1A3" w14:textId="77777777" w:rsidTr="00E94760">
        <w:trPr>
          <w:trHeight w:val="345"/>
        </w:trPr>
        <w:tc>
          <w:tcPr>
            <w:tcW w:w="1260" w:type="dxa"/>
            <w:shd w:val="clear" w:color="auto" w:fill="auto"/>
            <w:vAlign w:val="center"/>
            <w:hideMark/>
          </w:tcPr>
          <w:p w14:paraId="2AA6120A" w14:textId="77777777" w:rsidR="00CE4A85" w:rsidRPr="007A5D80" w:rsidRDefault="00CE4A85" w:rsidP="002C1265">
            <w:pPr>
              <w:widowControl/>
              <w:spacing w:line="360" w:lineRule="exact"/>
              <w:ind w:leftChars="0" w:left="0" w:firstLineChars="0" w:firstLine="0"/>
              <w:jc w:val="left"/>
              <w:rPr>
                <w:rFonts w:hAnsi="標楷體" w:cs="新細明體"/>
                <w:snapToGrid/>
                <w:color w:val="000000"/>
                <w:spacing w:val="-8"/>
                <w:kern w:val="0"/>
                <w:sz w:val="24"/>
                <w:szCs w:val="24"/>
              </w:rPr>
            </w:pPr>
            <w:r w:rsidRPr="007A5D80">
              <w:rPr>
                <w:rFonts w:hAnsi="標楷體" w:cs="新細明體" w:hint="eastAsia"/>
                <w:snapToGrid/>
                <w:color w:val="000000"/>
                <w:spacing w:val="-8"/>
                <w:kern w:val="0"/>
                <w:sz w:val="24"/>
                <w:szCs w:val="24"/>
              </w:rPr>
              <w:t>房屋及建築</w:t>
            </w:r>
          </w:p>
        </w:tc>
        <w:tc>
          <w:tcPr>
            <w:tcW w:w="1032" w:type="dxa"/>
            <w:shd w:val="clear" w:color="auto" w:fill="auto"/>
            <w:vAlign w:val="center"/>
          </w:tcPr>
          <w:p w14:paraId="400ED875"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hint="eastAsia"/>
                <w:snapToGrid/>
                <w:color w:val="000000"/>
                <w:spacing w:val="-8"/>
                <w:kern w:val="0"/>
                <w:sz w:val="24"/>
                <w:szCs w:val="24"/>
              </w:rPr>
              <w:t>1</w:t>
            </w:r>
            <w:r>
              <w:rPr>
                <w:rFonts w:hAnsi="標楷體" w:cs="新細明體"/>
                <w:snapToGrid/>
                <w:color w:val="000000"/>
                <w:spacing w:val="-8"/>
                <w:kern w:val="0"/>
                <w:sz w:val="24"/>
                <w:szCs w:val="24"/>
              </w:rPr>
              <w:t>33,163</w:t>
            </w:r>
          </w:p>
        </w:tc>
        <w:tc>
          <w:tcPr>
            <w:tcW w:w="1033" w:type="dxa"/>
            <w:shd w:val="clear" w:color="auto" w:fill="auto"/>
            <w:vAlign w:val="center"/>
          </w:tcPr>
          <w:p w14:paraId="1492DDA5"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hint="eastAsia"/>
                <w:snapToGrid/>
                <w:color w:val="000000"/>
                <w:spacing w:val="-8"/>
                <w:kern w:val="0"/>
                <w:sz w:val="24"/>
                <w:szCs w:val="24"/>
              </w:rPr>
              <w:t>8</w:t>
            </w:r>
            <w:r>
              <w:rPr>
                <w:rFonts w:hAnsi="標楷體" w:cs="新細明體"/>
                <w:snapToGrid/>
                <w:color w:val="000000"/>
                <w:spacing w:val="-8"/>
                <w:kern w:val="0"/>
                <w:sz w:val="24"/>
                <w:szCs w:val="24"/>
              </w:rPr>
              <w:t>1,792</w:t>
            </w:r>
          </w:p>
        </w:tc>
        <w:tc>
          <w:tcPr>
            <w:tcW w:w="1033" w:type="dxa"/>
            <w:shd w:val="clear" w:color="auto" w:fill="auto"/>
            <w:vAlign w:val="center"/>
          </w:tcPr>
          <w:p w14:paraId="614DADF3"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hint="eastAsia"/>
                <w:snapToGrid/>
                <w:color w:val="000000"/>
                <w:spacing w:val="-8"/>
                <w:kern w:val="0"/>
                <w:sz w:val="24"/>
                <w:szCs w:val="24"/>
              </w:rPr>
              <w:t>1</w:t>
            </w:r>
            <w:r>
              <w:rPr>
                <w:rFonts w:hAnsi="標楷體" w:cs="新細明體"/>
                <w:snapToGrid/>
                <w:color w:val="000000"/>
                <w:spacing w:val="-8"/>
                <w:kern w:val="0"/>
                <w:sz w:val="24"/>
                <w:szCs w:val="24"/>
              </w:rPr>
              <w:t>78,282</w:t>
            </w:r>
          </w:p>
        </w:tc>
        <w:tc>
          <w:tcPr>
            <w:tcW w:w="1033" w:type="dxa"/>
            <w:shd w:val="clear" w:color="auto" w:fill="auto"/>
            <w:vAlign w:val="center"/>
          </w:tcPr>
          <w:p w14:paraId="7C172727"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hint="eastAsia"/>
                <w:snapToGrid/>
                <w:color w:val="000000"/>
                <w:spacing w:val="-8"/>
                <w:kern w:val="0"/>
                <w:sz w:val="24"/>
                <w:szCs w:val="24"/>
              </w:rPr>
              <w:t>9</w:t>
            </w:r>
            <w:r>
              <w:rPr>
                <w:rFonts w:hAnsi="標楷體" w:cs="新細明體"/>
                <w:snapToGrid/>
                <w:color w:val="000000"/>
                <w:spacing w:val="-8"/>
                <w:kern w:val="0"/>
                <w:sz w:val="24"/>
                <w:szCs w:val="24"/>
              </w:rPr>
              <w:t>8,881</w:t>
            </w:r>
          </w:p>
        </w:tc>
        <w:tc>
          <w:tcPr>
            <w:tcW w:w="1033" w:type="dxa"/>
            <w:shd w:val="clear" w:color="auto" w:fill="auto"/>
            <w:vAlign w:val="center"/>
          </w:tcPr>
          <w:p w14:paraId="1F46083E"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hint="eastAsia"/>
                <w:snapToGrid/>
                <w:color w:val="000000"/>
                <w:spacing w:val="-8"/>
                <w:kern w:val="0"/>
                <w:sz w:val="24"/>
                <w:szCs w:val="24"/>
              </w:rPr>
              <w:t>1</w:t>
            </w:r>
            <w:r>
              <w:rPr>
                <w:rFonts w:hAnsi="標楷體" w:cs="新細明體"/>
                <w:snapToGrid/>
                <w:color w:val="000000"/>
                <w:spacing w:val="-8"/>
                <w:kern w:val="0"/>
                <w:sz w:val="24"/>
                <w:szCs w:val="24"/>
              </w:rPr>
              <w:t>55,116</w:t>
            </w:r>
          </w:p>
        </w:tc>
        <w:tc>
          <w:tcPr>
            <w:tcW w:w="1033" w:type="dxa"/>
            <w:shd w:val="clear" w:color="auto" w:fill="auto"/>
            <w:vAlign w:val="center"/>
          </w:tcPr>
          <w:p w14:paraId="5CB6FCC7"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hint="eastAsia"/>
                <w:snapToGrid/>
                <w:color w:val="000000"/>
                <w:spacing w:val="-8"/>
                <w:kern w:val="0"/>
                <w:sz w:val="24"/>
                <w:szCs w:val="24"/>
              </w:rPr>
              <w:t>6</w:t>
            </w:r>
            <w:r>
              <w:rPr>
                <w:rFonts w:hAnsi="標楷體" w:cs="新細明體"/>
                <w:snapToGrid/>
                <w:color w:val="000000"/>
                <w:spacing w:val="-8"/>
                <w:kern w:val="0"/>
                <w:sz w:val="24"/>
                <w:szCs w:val="24"/>
              </w:rPr>
              <w:t>6,481</w:t>
            </w:r>
          </w:p>
        </w:tc>
        <w:tc>
          <w:tcPr>
            <w:tcW w:w="1033" w:type="dxa"/>
            <w:shd w:val="clear" w:color="auto" w:fill="auto"/>
            <w:vAlign w:val="center"/>
          </w:tcPr>
          <w:p w14:paraId="730C385B"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hint="eastAsia"/>
                <w:snapToGrid/>
                <w:color w:val="000000"/>
                <w:spacing w:val="-8"/>
                <w:kern w:val="0"/>
                <w:sz w:val="24"/>
                <w:szCs w:val="24"/>
              </w:rPr>
              <w:t>1</w:t>
            </w:r>
            <w:r>
              <w:rPr>
                <w:rFonts w:hAnsi="標楷體" w:cs="新細明體"/>
                <w:snapToGrid/>
                <w:color w:val="000000"/>
                <w:spacing w:val="-8"/>
                <w:kern w:val="0"/>
                <w:sz w:val="24"/>
                <w:szCs w:val="24"/>
              </w:rPr>
              <w:t>08,352</w:t>
            </w:r>
          </w:p>
        </w:tc>
      </w:tr>
      <w:tr w:rsidR="00CE4A85" w:rsidRPr="007A5D80" w14:paraId="5961D7E0" w14:textId="77777777" w:rsidTr="00E94760">
        <w:trPr>
          <w:trHeight w:val="345"/>
        </w:trPr>
        <w:tc>
          <w:tcPr>
            <w:tcW w:w="1260" w:type="dxa"/>
            <w:shd w:val="clear" w:color="auto" w:fill="auto"/>
            <w:vAlign w:val="center"/>
            <w:hideMark/>
          </w:tcPr>
          <w:p w14:paraId="060EF752" w14:textId="77777777" w:rsidR="00CE4A85" w:rsidRPr="007A5D80" w:rsidRDefault="00CE4A85" w:rsidP="002C1265">
            <w:pPr>
              <w:widowControl/>
              <w:spacing w:line="360" w:lineRule="exact"/>
              <w:ind w:leftChars="0" w:left="0" w:firstLineChars="0" w:firstLine="0"/>
              <w:jc w:val="left"/>
              <w:rPr>
                <w:rFonts w:hAnsi="標楷體" w:cs="新細明體"/>
                <w:snapToGrid/>
                <w:color w:val="000000"/>
                <w:spacing w:val="-8"/>
                <w:kern w:val="0"/>
                <w:sz w:val="24"/>
                <w:szCs w:val="24"/>
              </w:rPr>
            </w:pPr>
            <w:r w:rsidRPr="007A5D80">
              <w:rPr>
                <w:rFonts w:hAnsi="標楷體" w:cs="新細明體" w:hint="eastAsia"/>
                <w:snapToGrid/>
                <w:color w:val="000000"/>
                <w:spacing w:val="-8"/>
                <w:kern w:val="0"/>
                <w:sz w:val="24"/>
                <w:szCs w:val="24"/>
              </w:rPr>
              <w:t>機械及設備</w:t>
            </w:r>
          </w:p>
        </w:tc>
        <w:tc>
          <w:tcPr>
            <w:tcW w:w="1032" w:type="dxa"/>
            <w:shd w:val="clear" w:color="auto" w:fill="auto"/>
            <w:vAlign w:val="center"/>
          </w:tcPr>
          <w:p w14:paraId="0732B4BF"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hint="eastAsia"/>
                <w:snapToGrid/>
                <w:color w:val="000000"/>
                <w:spacing w:val="-8"/>
                <w:kern w:val="0"/>
                <w:sz w:val="24"/>
                <w:szCs w:val="24"/>
              </w:rPr>
              <w:t>8</w:t>
            </w:r>
            <w:r>
              <w:rPr>
                <w:rFonts w:hAnsi="標楷體" w:cs="新細明體"/>
                <w:snapToGrid/>
                <w:color w:val="000000"/>
                <w:spacing w:val="-8"/>
                <w:kern w:val="0"/>
                <w:sz w:val="24"/>
                <w:szCs w:val="24"/>
              </w:rPr>
              <w:t>8,867</w:t>
            </w:r>
          </w:p>
        </w:tc>
        <w:tc>
          <w:tcPr>
            <w:tcW w:w="1033" w:type="dxa"/>
            <w:shd w:val="clear" w:color="auto" w:fill="auto"/>
            <w:vAlign w:val="center"/>
          </w:tcPr>
          <w:p w14:paraId="3F4CC074"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hint="eastAsia"/>
                <w:snapToGrid/>
                <w:color w:val="000000"/>
                <w:spacing w:val="-8"/>
                <w:kern w:val="0"/>
                <w:sz w:val="24"/>
                <w:szCs w:val="24"/>
              </w:rPr>
              <w:t>7</w:t>
            </w:r>
            <w:r>
              <w:rPr>
                <w:rFonts w:hAnsi="標楷體" w:cs="新細明體"/>
                <w:snapToGrid/>
                <w:color w:val="000000"/>
                <w:spacing w:val="-8"/>
                <w:kern w:val="0"/>
                <w:sz w:val="24"/>
                <w:szCs w:val="24"/>
              </w:rPr>
              <w:t>4,914</w:t>
            </w:r>
          </w:p>
        </w:tc>
        <w:tc>
          <w:tcPr>
            <w:tcW w:w="1033" w:type="dxa"/>
            <w:shd w:val="clear" w:color="auto" w:fill="auto"/>
            <w:vAlign w:val="center"/>
          </w:tcPr>
          <w:p w14:paraId="7E7FFD66"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hint="eastAsia"/>
                <w:snapToGrid/>
                <w:color w:val="000000"/>
                <w:spacing w:val="-8"/>
                <w:kern w:val="0"/>
                <w:sz w:val="24"/>
                <w:szCs w:val="24"/>
              </w:rPr>
              <w:t>9</w:t>
            </w:r>
            <w:r>
              <w:rPr>
                <w:rFonts w:hAnsi="標楷體" w:cs="新細明體"/>
                <w:snapToGrid/>
                <w:color w:val="000000"/>
                <w:spacing w:val="-8"/>
                <w:kern w:val="0"/>
                <w:sz w:val="24"/>
                <w:szCs w:val="24"/>
              </w:rPr>
              <w:t>0,980</w:t>
            </w:r>
          </w:p>
        </w:tc>
        <w:tc>
          <w:tcPr>
            <w:tcW w:w="1033" w:type="dxa"/>
            <w:shd w:val="clear" w:color="auto" w:fill="auto"/>
            <w:vAlign w:val="center"/>
          </w:tcPr>
          <w:p w14:paraId="0F293B67"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hint="eastAsia"/>
                <w:snapToGrid/>
                <w:color w:val="000000"/>
                <w:spacing w:val="-8"/>
                <w:kern w:val="0"/>
                <w:sz w:val="24"/>
                <w:szCs w:val="24"/>
              </w:rPr>
              <w:t>8</w:t>
            </w:r>
            <w:r>
              <w:rPr>
                <w:rFonts w:hAnsi="標楷體" w:cs="新細明體"/>
                <w:snapToGrid/>
                <w:color w:val="000000"/>
                <w:spacing w:val="-8"/>
                <w:kern w:val="0"/>
                <w:sz w:val="24"/>
                <w:szCs w:val="24"/>
              </w:rPr>
              <w:t>2,960</w:t>
            </w:r>
          </w:p>
        </w:tc>
        <w:tc>
          <w:tcPr>
            <w:tcW w:w="1033" w:type="dxa"/>
            <w:shd w:val="clear" w:color="auto" w:fill="auto"/>
            <w:vAlign w:val="center"/>
          </w:tcPr>
          <w:p w14:paraId="3BD88FF2"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hint="eastAsia"/>
                <w:snapToGrid/>
                <w:color w:val="000000"/>
                <w:spacing w:val="-8"/>
                <w:kern w:val="0"/>
                <w:sz w:val="24"/>
                <w:szCs w:val="24"/>
              </w:rPr>
              <w:t>7</w:t>
            </w:r>
            <w:r>
              <w:rPr>
                <w:rFonts w:hAnsi="標楷體" w:cs="新細明體"/>
                <w:snapToGrid/>
                <w:color w:val="000000"/>
                <w:spacing w:val="-8"/>
                <w:kern w:val="0"/>
                <w:sz w:val="24"/>
                <w:szCs w:val="24"/>
              </w:rPr>
              <w:t>8,296</w:t>
            </w:r>
          </w:p>
        </w:tc>
        <w:tc>
          <w:tcPr>
            <w:tcW w:w="1033" w:type="dxa"/>
            <w:shd w:val="clear" w:color="auto" w:fill="auto"/>
            <w:vAlign w:val="center"/>
          </w:tcPr>
          <w:p w14:paraId="7E171339"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hint="eastAsia"/>
                <w:snapToGrid/>
                <w:color w:val="000000"/>
                <w:spacing w:val="-8"/>
                <w:kern w:val="0"/>
                <w:sz w:val="24"/>
                <w:szCs w:val="24"/>
              </w:rPr>
              <w:t>2</w:t>
            </w:r>
            <w:r>
              <w:rPr>
                <w:rFonts w:hAnsi="標楷體" w:cs="新細明體"/>
                <w:snapToGrid/>
                <w:color w:val="000000"/>
                <w:spacing w:val="-8"/>
                <w:kern w:val="0"/>
                <w:sz w:val="24"/>
                <w:szCs w:val="24"/>
              </w:rPr>
              <w:t>3,686</w:t>
            </w:r>
          </w:p>
        </w:tc>
        <w:tc>
          <w:tcPr>
            <w:tcW w:w="1033" w:type="dxa"/>
            <w:shd w:val="clear" w:color="auto" w:fill="auto"/>
            <w:vAlign w:val="center"/>
          </w:tcPr>
          <w:p w14:paraId="56496984"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hint="eastAsia"/>
                <w:snapToGrid/>
                <w:color w:val="000000"/>
                <w:spacing w:val="-8"/>
                <w:kern w:val="0"/>
                <w:sz w:val="24"/>
                <w:szCs w:val="24"/>
              </w:rPr>
              <w:t>8</w:t>
            </w:r>
            <w:r>
              <w:rPr>
                <w:rFonts w:hAnsi="標楷體" w:cs="新細明體"/>
                <w:snapToGrid/>
                <w:color w:val="000000"/>
                <w:spacing w:val="-8"/>
                <w:kern w:val="0"/>
                <w:sz w:val="24"/>
                <w:szCs w:val="24"/>
              </w:rPr>
              <w:t>0,360</w:t>
            </w:r>
          </w:p>
        </w:tc>
      </w:tr>
      <w:tr w:rsidR="00CE4A85" w:rsidRPr="007A5D80" w14:paraId="26A02132" w14:textId="77777777" w:rsidTr="00E94760">
        <w:trPr>
          <w:trHeight w:val="645"/>
        </w:trPr>
        <w:tc>
          <w:tcPr>
            <w:tcW w:w="1260" w:type="dxa"/>
            <w:shd w:val="clear" w:color="auto" w:fill="auto"/>
            <w:vAlign w:val="center"/>
            <w:hideMark/>
          </w:tcPr>
          <w:p w14:paraId="19A38DEF" w14:textId="77777777" w:rsidR="00CE4A85" w:rsidRPr="007A5D80" w:rsidRDefault="00CE4A85" w:rsidP="002C1265">
            <w:pPr>
              <w:widowControl/>
              <w:spacing w:line="360" w:lineRule="exact"/>
              <w:ind w:leftChars="0" w:left="0" w:firstLineChars="0" w:firstLine="0"/>
              <w:jc w:val="left"/>
              <w:rPr>
                <w:rFonts w:hAnsi="標楷體" w:cs="新細明體"/>
                <w:snapToGrid/>
                <w:color w:val="000000"/>
                <w:spacing w:val="-8"/>
                <w:kern w:val="0"/>
                <w:sz w:val="24"/>
                <w:szCs w:val="24"/>
              </w:rPr>
            </w:pPr>
            <w:r w:rsidRPr="007A5D80">
              <w:rPr>
                <w:rFonts w:hAnsi="標楷體" w:cs="新細明體" w:hint="eastAsia"/>
                <w:snapToGrid/>
                <w:color w:val="000000"/>
                <w:spacing w:val="-8"/>
                <w:kern w:val="0"/>
                <w:sz w:val="24"/>
                <w:szCs w:val="24"/>
              </w:rPr>
              <w:t>交通及運輸設備</w:t>
            </w:r>
          </w:p>
        </w:tc>
        <w:tc>
          <w:tcPr>
            <w:tcW w:w="1032" w:type="dxa"/>
            <w:shd w:val="clear" w:color="auto" w:fill="auto"/>
            <w:vAlign w:val="center"/>
          </w:tcPr>
          <w:p w14:paraId="3288D055"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hint="eastAsia"/>
                <w:snapToGrid/>
                <w:color w:val="000000"/>
                <w:spacing w:val="-8"/>
                <w:kern w:val="0"/>
                <w:sz w:val="24"/>
                <w:szCs w:val="24"/>
              </w:rPr>
              <w:t>2</w:t>
            </w:r>
            <w:r>
              <w:rPr>
                <w:rFonts w:hAnsi="標楷體" w:cs="新細明體"/>
                <w:snapToGrid/>
                <w:color w:val="000000"/>
                <w:spacing w:val="-8"/>
                <w:kern w:val="0"/>
                <w:sz w:val="24"/>
                <w:szCs w:val="24"/>
              </w:rPr>
              <w:t>,841</w:t>
            </w:r>
          </w:p>
        </w:tc>
        <w:tc>
          <w:tcPr>
            <w:tcW w:w="1033" w:type="dxa"/>
            <w:shd w:val="clear" w:color="auto" w:fill="auto"/>
            <w:vAlign w:val="center"/>
          </w:tcPr>
          <w:p w14:paraId="45AD23CC"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hint="eastAsia"/>
                <w:snapToGrid/>
                <w:color w:val="000000"/>
                <w:spacing w:val="-8"/>
                <w:kern w:val="0"/>
                <w:sz w:val="24"/>
                <w:szCs w:val="24"/>
              </w:rPr>
              <w:t>2</w:t>
            </w:r>
            <w:r>
              <w:rPr>
                <w:rFonts w:hAnsi="標楷體" w:cs="新細明體"/>
                <w:snapToGrid/>
                <w:color w:val="000000"/>
                <w:spacing w:val="-8"/>
                <w:kern w:val="0"/>
                <w:sz w:val="24"/>
                <w:szCs w:val="24"/>
              </w:rPr>
              <w:t>,617</w:t>
            </w:r>
          </w:p>
        </w:tc>
        <w:tc>
          <w:tcPr>
            <w:tcW w:w="1033" w:type="dxa"/>
            <w:shd w:val="clear" w:color="auto" w:fill="auto"/>
            <w:vAlign w:val="center"/>
          </w:tcPr>
          <w:p w14:paraId="1E431790"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hint="eastAsia"/>
                <w:snapToGrid/>
                <w:color w:val="000000"/>
                <w:spacing w:val="-8"/>
                <w:kern w:val="0"/>
                <w:sz w:val="24"/>
                <w:szCs w:val="24"/>
              </w:rPr>
              <w:t>8</w:t>
            </w:r>
            <w:r>
              <w:rPr>
                <w:rFonts w:hAnsi="標楷體" w:cs="新細明體"/>
                <w:snapToGrid/>
                <w:color w:val="000000"/>
                <w:spacing w:val="-8"/>
                <w:kern w:val="0"/>
                <w:sz w:val="24"/>
                <w:szCs w:val="24"/>
              </w:rPr>
              <w:t>,321</w:t>
            </w:r>
          </w:p>
        </w:tc>
        <w:tc>
          <w:tcPr>
            <w:tcW w:w="1033" w:type="dxa"/>
            <w:shd w:val="clear" w:color="auto" w:fill="auto"/>
            <w:vAlign w:val="center"/>
          </w:tcPr>
          <w:p w14:paraId="0EEBA99C"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hint="eastAsia"/>
                <w:snapToGrid/>
                <w:color w:val="000000"/>
                <w:spacing w:val="-8"/>
                <w:kern w:val="0"/>
                <w:sz w:val="24"/>
                <w:szCs w:val="24"/>
              </w:rPr>
              <w:t>8</w:t>
            </w:r>
            <w:r>
              <w:rPr>
                <w:rFonts w:hAnsi="標楷體" w:cs="新細明體"/>
                <w:snapToGrid/>
                <w:color w:val="000000"/>
                <w:spacing w:val="-8"/>
                <w:kern w:val="0"/>
                <w:sz w:val="24"/>
                <w:szCs w:val="24"/>
              </w:rPr>
              <w:t>,248</w:t>
            </w:r>
          </w:p>
        </w:tc>
        <w:tc>
          <w:tcPr>
            <w:tcW w:w="1033" w:type="dxa"/>
            <w:shd w:val="clear" w:color="auto" w:fill="auto"/>
            <w:vAlign w:val="center"/>
          </w:tcPr>
          <w:p w14:paraId="01D6854A"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hint="eastAsia"/>
                <w:snapToGrid/>
                <w:color w:val="000000"/>
                <w:spacing w:val="-8"/>
                <w:kern w:val="0"/>
                <w:sz w:val="24"/>
                <w:szCs w:val="24"/>
              </w:rPr>
              <w:t>7</w:t>
            </w:r>
            <w:r>
              <w:rPr>
                <w:rFonts w:hAnsi="標楷體" w:cs="新細明體"/>
                <w:snapToGrid/>
                <w:color w:val="000000"/>
                <w:spacing w:val="-8"/>
                <w:kern w:val="0"/>
                <w:sz w:val="24"/>
                <w:szCs w:val="24"/>
              </w:rPr>
              <w:t>,688</w:t>
            </w:r>
          </w:p>
        </w:tc>
        <w:tc>
          <w:tcPr>
            <w:tcW w:w="1033" w:type="dxa"/>
            <w:shd w:val="clear" w:color="auto" w:fill="auto"/>
            <w:vAlign w:val="center"/>
          </w:tcPr>
          <w:p w14:paraId="1DC42387"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hint="eastAsia"/>
                <w:snapToGrid/>
                <w:color w:val="000000"/>
                <w:spacing w:val="-8"/>
                <w:kern w:val="0"/>
                <w:sz w:val="24"/>
                <w:szCs w:val="24"/>
              </w:rPr>
              <w:t>5</w:t>
            </w:r>
            <w:r>
              <w:rPr>
                <w:rFonts w:hAnsi="標楷體" w:cs="新細明體"/>
                <w:snapToGrid/>
                <w:color w:val="000000"/>
                <w:spacing w:val="-8"/>
                <w:kern w:val="0"/>
                <w:sz w:val="24"/>
                <w:szCs w:val="24"/>
              </w:rPr>
              <w:t>17</w:t>
            </w:r>
          </w:p>
        </w:tc>
        <w:tc>
          <w:tcPr>
            <w:tcW w:w="1033" w:type="dxa"/>
            <w:shd w:val="clear" w:color="auto" w:fill="auto"/>
            <w:vAlign w:val="center"/>
          </w:tcPr>
          <w:p w14:paraId="0893BC01"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hint="eastAsia"/>
                <w:snapToGrid/>
                <w:color w:val="000000"/>
                <w:spacing w:val="-8"/>
                <w:kern w:val="0"/>
                <w:sz w:val="24"/>
                <w:szCs w:val="24"/>
              </w:rPr>
              <w:t>5</w:t>
            </w:r>
            <w:r>
              <w:rPr>
                <w:rFonts w:hAnsi="標楷體" w:cs="新細明體"/>
                <w:snapToGrid/>
                <w:color w:val="000000"/>
                <w:spacing w:val="-8"/>
                <w:kern w:val="0"/>
                <w:sz w:val="24"/>
                <w:szCs w:val="24"/>
              </w:rPr>
              <w:t>,183</w:t>
            </w:r>
          </w:p>
        </w:tc>
      </w:tr>
      <w:tr w:rsidR="00CE4A85" w:rsidRPr="007A5D80" w14:paraId="557C697A" w14:textId="77777777" w:rsidTr="00E94760">
        <w:trPr>
          <w:trHeight w:val="345"/>
        </w:trPr>
        <w:tc>
          <w:tcPr>
            <w:tcW w:w="1260" w:type="dxa"/>
            <w:shd w:val="clear" w:color="auto" w:fill="auto"/>
            <w:vAlign w:val="center"/>
            <w:hideMark/>
          </w:tcPr>
          <w:p w14:paraId="682642CB" w14:textId="77777777" w:rsidR="00CE4A85" w:rsidRPr="007A5D80" w:rsidRDefault="00CE4A85" w:rsidP="002C1265">
            <w:pPr>
              <w:widowControl/>
              <w:spacing w:line="360" w:lineRule="exact"/>
              <w:ind w:leftChars="0" w:left="0" w:firstLineChars="0" w:firstLine="0"/>
              <w:jc w:val="left"/>
              <w:rPr>
                <w:rFonts w:hAnsi="標楷體" w:cs="新細明體"/>
                <w:snapToGrid/>
                <w:color w:val="000000"/>
                <w:spacing w:val="-8"/>
                <w:kern w:val="0"/>
                <w:sz w:val="24"/>
                <w:szCs w:val="24"/>
              </w:rPr>
            </w:pPr>
            <w:r w:rsidRPr="007A5D80">
              <w:rPr>
                <w:rFonts w:hAnsi="標楷體" w:cs="新細明體" w:hint="eastAsia"/>
                <w:snapToGrid/>
                <w:color w:val="000000"/>
                <w:spacing w:val="-8"/>
                <w:kern w:val="0"/>
                <w:sz w:val="24"/>
                <w:szCs w:val="24"/>
              </w:rPr>
              <w:t>什項設備</w:t>
            </w:r>
          </w:p>
        </w:tc>
        <w:tc>
          <w:tcPr>
            <w:tcW w:w="1032" w:type="dxa"/>
            <w:shd w:val="clear" w:color="auto" w:fill="auto"/>
            <w:vAlign w:val="center"/>
          </w:tcPr>
          <w:p w14:paraId="1EDD5877"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hint="eastAsia"/>
                <w:snapToGrid/>
                <w:color w:val="000000"/>
                <w:spacing w:val="-8"/>
                <w:kern w:val="0"/>
                <w:sz w:val="24"/>
                <w:szCs w:val="24"/>
              </w:rPr>
              <w:t>2</w:t>
            </w:r>
            <w:r>
              <w:rPr>
                <w:rFonts w:hAnsi="標楷體" w:cs="新細明體"/>
                <w:snapToGrid/>
                <w:color w:val="000000"/>
                <w:spacing w:val="-8"/>
                <w:kern w:val="0"/>
                <w:sz w:val="24"/>
                <w:szCs w:val="24"/>
              </w:rPr>
              <w:t>3,005</w:t>
            </w:r>
          </w:p>
        </w:tc>
        <w:tc>
          <w:tcPr>
            <w:tcW w:w="1033" w:type="dxa"/>
            <w:shd w:val="clear" w:color="auto" w:fill="auto"/>
            <w:vAlign w:val="center"/>
          </w:tcPr>
          <w:p w14:paraId="2C97843B"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hint="eastAsia"/>
                <w:snapToGrid/>
                <w:color w:val="000000"/>
                <w:spacing w:val="-8"/>
                <w:kern w:val="0"/>
                <w:sz w:val="24"/>
                <w:szCs w:val="24"/>
              </w:rPr>
              <w:t>2</w:t>
            </w:r>
            <w:r>
              <w:rPr>
                <w:rFonts w:hAnsi="標楷體" w:cs="新細明體"/>
                <w:snapToGrid/>
                <w:color w:val="000000"/>
                <w:spacing w:val="-8"/>
                <w:kern w:val="0"/>
                <w:sz w:val="24"/>
                <w:szCs w:val="24"/>
              </w:rPr>
              <w:t>0,830</w:t>
            </w:r>
          </w:p>
        </w:tc>
        <w:tc>
          <w:tcPr>
            <w:tcW w:w="1033" w:type="dxa"/>
            <w:shd w:val="clear" w:color="auto" w:fill="auto"/>
            <w:vAlign w:val="center"/>
          </w:tcPr>
          <w:p w14:paraId="4BB88B59"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hint="eastAsia"/>
                <w:snapToGrid/>
                <w:color w:val="000000"/>
                <w:spacing w:val="-8"/>
                <w:kern w:val="0"/>
                <w:sz w:val="24"/>
                <w:szCs w:val="24"/>
              </w:rPr>
              <w:t>2</w:t>
            </w:r>
            <w:r>
              <w:rPr>
                <w:rFonts w:hAnsi="標楷體" w:cs="新細明體"/>
                <w:snapToGrid/>
                <w:color w:val="000000"/>
                <w:spacing w:val="-8"/>
                <w:kern w:val="0"/>
                <w:sz w:val="24"/>
                <w:szCs w:val="24"/>
              </w:rPr>
              <w:t>8,900</w:t>
            </w:r>
          </w:p>
        </w:tc>
        <w:tc>
          <w:tcPr>
            <w:tcW w:w="1033" w:type="dxa"/>
            <w:shd w:val="clear" w:color="auto" w:fill="auto"/>
            <w:vAlign w:val="center"/>
          </w:tcPr>
          <w:p w14:paraId="01C6ACDA"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hint="eastAsia"/>
                <w:snapToGrid/>
                <w:color w:val="000000"/>
                <w:spacing w:val="-8"/>
                <w:kern w:val="0"/>
                <w:sz w:val="24"/>
                <w:szCs w:val="24"/>
              </w:rPr>
              <w:t>2</w:t>
            </w:r>
            <w:r>
              <w:rPr>
                <w:rFonts w:hAnsi="標楷體" w:cs="新細明體"/>
                <w:snapToGrid/>
                <w:color w:val="000000"/>
                <w:spacing w:val="-8"/>
                <w:kern w:val="0"/>
                <w:sz w:val="24"/>
                <w:szCs w:val="24"/>
              </w:rPr>
              <w:t>7,978</w:t>
            </w:r>
          </w:p>
        </w:tc>
        <w:tc>
          <w:tcPr>
            <w:tcW w:w="1033" w:type="dxa"/>
            <w:shd w:val="clear" w:color="auto" w:fill="auto"/>
            <w:vAlign w:val="center"/>
          </w:tcPr>
          <w:p w14:paraId="3DE1E0AA"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hint="eastAsia"/>
                <w:snapToGrid/>
                <w:color w:val="000000"/>
                <w:spacing w:val="-8"/>
                <w:kern w:val="0"/>
                <w:sz w:val="24"/>
                <w:szCs w:val="24"/>
              </w:rPr>
              <w:t>1</w:t>
            </w:r>
            <w:r>
              <w:rPr>
                <w:rFonts w:hAnsi="標楷體" w:cs="新細明體"/>
                <w:snapToGrid/>
                <w:color w:val="000000"/>
                <w:spacing w:val="-8"/>
                <w:kern w:val="0"/>
                <w:sz w:val="24"/>
                <w:szCs w:val="24"/>
              </w:rPr>
              <w:t>5,316</w:t>
            </w:r>
          </w:p>
        </w:tc>
        <w:tc>
          <w:tcPr>
            <w:tcW w:w="1033" w:type="dxa"/>
            <w:shd w:val="clear" w:color="auto" w:fill="auto"/>
            <w:vAlign w:val="center"/>
          </w:tcPr>
          <w:p w14:paraId="1D74BFD1"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snapToGrid/>
                <w:color w:val="000000"/>
                <w:spacing w:val="-8"/>
                <w:kern w:val="0"/>
                <w:sz w:val="24"/>
                <w:szCs w:val="24"/>
              </w:rPr>
              <w:t>9,608</w:t>
            </w:r>
          </w:p>
        </w:tc>
        <w:tc>
          <w:tcPr>
            <w:tcW w:w="1033" w:type="dxa"/>
            <w:shd w:val="clear" w:color="auto" w:fill="auto"/>
            <w:vAlign w:val="center"/>
          </w:tcPr>
          <w:p w14:paraId="22EF682E"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hint="eastAsia"/>
                <w:snapToGrid/>
                <w:color w:val="000000"/>
                <w:spacing w:val="-8"/>
                <w:kern w:val="0"/>
                <w:sz w:val="24"/>
                <w:szCs w:val="24"/>
              </w:rPr>
              <w:t>1</w:t>
            </w:r>
            <w:r>
              <w:rPr>
                <w:rFonts w:hAnsi="標楷體" w:cs="新細明體"/>
                <w:snapToGrid/>
                <w:color w:val="000000"/>
                <w:spacing w:val="-8"/>
                <w:kern w:val="0"/>
                <w:sz w:val="24"/>
                <w:szCs w:val="24"/>
              </w:rPr>
              <w:t>5,592</w:t>
            </w:r>
          </w:p>
        </w:tc>
      </w:tr>
      <w:tr w:rsidR="00CE4A85" w:rsidRPr="007A5D80" w14:paraId="07C340F5" w14:textId="77777777" w:rsidTr="00E94760">
        <w:trPr>
          <w:trHeight w:val="345"/>
        </w:trPr>
        <w:tc>
          <w:tcPr>
            <w:tcW w:w="1260" w:type="dxa"/>
            <w:tcBorders>
              <w:top w:val="single" w:sz="4" w:space="0" w:color="auto"/>
              <w:left w:val="single" w:sz="12" w:space="0" w:color="auto"/>
              <w:bottom w:val="single" w:sz="12" w:space="0" w:color="auto"/>
              <w:right w:val="single" w:sz="4" w:space="0" w:color="auto"/>
            </w:tcBorders>
            <w:shd w:val="clear" w:color="auto" w:fill="auto"/>
            <w:vAlign w:val="center"/>
            <w:hideMark/>
          </w:tcPr>
          <w:p w14:paraId="20E75313" w14:textId="77777777" w:rsidR="00CE4A85" w:rsidRPr="007A5D80" w:rsidRDefault="00CE4A85" w:rsidP="002C1265">
            <w:pPr>
              <w:widowControl/>
              <w:spacing w:line="360" w:lineRule="exact"/>
              <w:ind w:leftChars="0" w:left="0" w:firstLineChars="0" w:firstLine="0"/>
              <w:jc w:val="left"/>
              <w:rPr>
                <w:rFonts w:hAnsi="標楷體" w:cs="新細明體"/>
                <w:b/>
                <w:snapToGrid/>
                <w:color w:val="000000"/>
                <w:kern w:val="0"/>
                <w:sz w:val="24"/>
                <w:szCs w:val="24"/>
              </w:rPr>
            </w:pPr>
            <w:r w:rsidRPr="007A5D80">
              <w:rPr>
                <w:rFonts w:hAnsi="標楷體" w:cs="新細明體" w:hint="eastAsia"/>
                <w:b/>
                <w:snapToGrid/>
                <w:color w:val="000000"/>
                <w:kern w:val="0"/>
                <w:sz w:val="24"/>
                <w:szCs w:val="24"/>
              </w:rPr>
              <w:t>合計</w:t>
            </w:r>
          </w:p>
        </w:tc>
        <w:tc>
          <w:tcPr>
            <w:tcW w:w="1032" w:type="dxa"/>
            <w:tcBorders>
              <w:top w:val="single" w:sz="4" w:space="0" w:color="auto"/>
              <w:left w:val="single" w:sz="4" w:space="0" w:color="auto"/>
              <w:bottom w:val="single" w:sz="12" w:space="0" w:color="auto"/>
              <w:right w:val="single" w:sz="4" w:space="0" w:color="auto"/>
            </w:tcBorders>
            <w:shd w:val="clear" w:color="auto" w:fill="auto"/>
            <w:vAlign w:val="center"/>
          </w:tcPr>
          <w:p w14:paraId="656ACD00" w14:textId="77777777" w:rsidR="00CE4A85" w:rsidRPr="007A5D80" w:rsidRDefault="00CE4A85" w:rsidP="002C1265">
            <w:pPr>
              <w:widowControl/>
              <w:spacing w:line="360" w:lineRule="exact"/>
              <w:ind w:leftChars="0" w:left="0" w:firstLineChars="0" w:firstLine="0"/>
              <w:jc w:val="right"/>
              <w:rPr>
                <w:rFonts w:hAnsi="標楷體" w:cs="新細明體"/>
                <w:b/>
                <w:snapToGrid/>
                <w:color w:val="000000"/>
                <w:spacing w:val="-8"/>
                <w:kern w:val="0"/>
                <w:sz w:val="24"/>
                <w:szCs w:val="24"/>
              </w:rPr>
            </w:pPr>
            <w:r>
              <w:rPr>
                <w:rFonts w:hAnsi="標楷體" w:cs="新細明體" w:hint="eastAsia"/>
                <w:b/>
                <w:snapToGrid/>
                <w:color w:val="000000"/>
                <w:spacing w:val="-8"/>
                <w:kern w:val="0"/>
                <w:sz w:val="24"/>
                <w:szCs w:val="24"/>
              </w:rPr>
              <w:t>2</w:t>
            </w:r>
            <w:r>
              <w:rPr>
                <w:rFonts w:hAnsi="標楷體" w:cs="新細明體"/>
                <w:b/>
                <w:snapToGrid/>
                <w:color w:val="000000"/>
                <w:spacing w:val="-8"/>
                <w:kern w:val="0"/>
                <w:sz w:val="24"/>
                <w:szCs w:val="24"/>
              </w:rPr>
              <w:t>59,603</w:t>
            </w:r>
          </w:p>
        </w:tc>
        <w:tc>
          <w:tcPr>
            <w:tcW w:w="1033" w:type="dxa"/>
            <w:tcBorders>
              <w:top w:val="single" w:sz="4" w:space="0" w:color="auto"/>
              <w:left w:val="single" w:sz="4" w:space="0" w:color="auto"/>
              <w:bottom w:val="single" w:sz="12" w:space="0" w:color="auto"/>
              <w:right w:val="single" w:sz="4" w:space="0" w:color="auto"/>
            </w:tcBorders>
            <w:shd w:val="clear" w:color="auto" w:fill="auto"/>
            <w:vAlign w:val="center"/>
          </w:tcPr>
          <w:p w14:paraId="4D4775AE" w14:textId="77777777" w:rsidR="00CE4A85" w:rsidRPr="007A5D80" w:rsidRDefault="00CE4A85" w:rsidP="002C1265">
            <w:pPr>
              <w:widowControl/>
              <w:spacing w:line="360" w:lineRule="exact"/>
              <w:ind w:leftChars="0" w:left="0" w:firstLineChars="0" w:firstLine="0"/>
              <w:jc w:val="right"/>
              <w:rPr>
                <w:rFonts w:hAnsi="標楷體" w:cs="新細明體"/>
                <w:b/>
                <w:snapToGrid/>
                <w:color w:val="000000"/>
                <w:spacing w:val="-8"/>
                <w:kern w:val="0"/>
                <w:sz w:val="24"/>
                <w:szCs w:val="24"/>
              </w:rPr>
            </w:pPr>
            <w:r>
              <w:rPr>
                <w:rFonts w:hAnsi="標楷體" w:cs="新細明體" w:hint="eastAsia"/>
                <w:b/>
                <w:snapToGrid/>
                <w:color w:val="000000"/>
                <w:spacing w:val="-8"/>
                <w:kern w:val="0"/>
                <w:sz w:val="24"/>
                <w:szCs w:val="24"/>
              </w:rPr>
              <w:t>1</w:t>
            </w:r>
            <w:r>
              <w:rPr>
                <w:rFonts w:hAnsi="標楷體" w:cs="新細明體"/>
                <w:b/>
                <w:snapToGrid/>
                <w:color w:val="000000"/>
                <w:spacing w:val="-8"/>
                <w:kern w:val="0"/>
                <w:sz w:val="24"/>
                <w:szCs w:val="24"/>
              </w:rPr>
              <w:t>90,896</w:t>
            </w:r>
          </w:p>
        </w:tc>
        <w:tc>
          <w:tcPr>
            <w:tcW w:w="1033" w:type="dxa"/>
            <w:tcBorders>
              <w:top w:val="single" w:sz="4" w:space="0" w:color="auto"/>
              <w:left w:val="single" w:sz="4" w:space="0" w:color="auto"/>
              <w:bottom w:val="single" w:sz="12" w:space="0" w:color="auto"/>
              <w:right w:val="single" w:sz="4" w:space="0" w:color="auto"/>
            </w:tcBorders>
            <w:shd w:val="clear" w:color="auto" w:fill="auto"/>
            <w:vAlign w:val="center"/>
          </w:tcPr>
          <w:p w14:paraId="497A77A4" w14:textId="77777777" w:rsidR="00CE4A85" w:rsidRPr="007A5D80" w:rsidRDefault="00CE4A85" w:rsidP="002C1265">
            <w:pPr>
              <w:widowControl/>
              <w:spacing w:line="360" w:lineRule="exact"/>
              <w:ind w:leftChars="0" w:left="0" w:firstLineChars="0" w:firstLine="0"/>
              <w:jc w:val="right"/>
              <w:rPr>
                <w:rFonts w:hAnsi="標楷體" w:cs="新細明體"/>
                <w:b/>
                <w:snapToGrid/>
                <w:color w:val="000000"/>
                <w:spacing w:val="-8"/>
                <w:kern w:val="0"/>
                <w:sz w:val="24"/>
                <w:szCs w:val="24"/>
              </w:rPr>
            </w:pPr>
            <w:r>
              <w:rPr>
                <w:rFonts w:hAnsi="標楷體" w:cs="新細明體" w:hint="eastAsia"/>
                <w:b/>
                <w:snapToGrid/>
                <w:color w:val="000000"/>
                <w:spacing w:val="-8"/>
                <w:kern w:val="0"/>
                <w:sz w:val="24"/>
                <w:szCs w:val="24"/>
              </w:rPr>
              <w:t>3</w:t>
            </w:r>
            <w:r>
              <w:rPr>
                <w:rFonts w:hAnsi="標楷體" w:cs="新細明體"/>
                <w:b/>
                <w:snapToGrid/>
                <w:color w:val="000000"/>
                <w:spacing w:val="-8"/>
                <w:kern w:val="0"/>
                <w:sz w:val="24"/>
                <w:szCs w:val="24"/>
              </w:rPr>
              <w:t>35,983</w:t>
            </w:r>
          </w:p>
        </w:tc>
        <w:tc>
          <w:tcPr>
            <w:tcW w:w="1033" w:type="dxa"/>
            <w:tcBorders>
              <w:top w:val="single" w:sz="4" w:space="0" w:color="auto"/>
              <w:left w:val="single" w:sz="4" w:space="0" w:color="auto"/>
              <w:bottom w:val="single" w:sz="12" w:space="0" w:color="auto"/>
              <w:right w:val="single" w:sz="4" w:space="0" w:color="auto"/>
            </w:tcBorders>
            <w:shd w:val="clear" w:color="auto" w:fill="auto"/>
            <w:vAlign w:val="center"/>
          </w:tcPr>
          <w:p w14:paraId="7A4CA9D6" w14:textId="77777777" w:rsidR="00CE4A85" w:rsidRPr="007A5D80" w:rsidRDefault="00CE4A85" w:rsidP="002C1265">
            <w:pPr>
              <w:widowControl/>
              <w:spacing w:line="360" w:lineRule="exact"/>
              <w:ind w:leftChars="0" w:left="0" w:firstLineChars="0" w:firstLine="0"/>
              <w:jc w:val="right"/>
              <w:rPr>
                <w:rFonts w:hAnsi="標楷體" w:cs="新細明體"/>
                <w:b/>
                <w:snapToGrid/>
                <w:color w:val="000000"/>
                <w:spacing w:val="-8"/>
                <w:kern w:val="0"/>
                <w:sz w:val="24"/>
                <w:szCs w:val="24"/>
              </w:rPr>
            </w:pPr>
            <w:r>
              <w:rPr>
                <w:rFonts w:hAnsi="標楷體" w:cs="新細明體" w:hint="eastAsia"/>
                <w:b/>
                <w:snapToGrid/>
                <w:color w:val="000000"/>
                <w:spacing w:val="-8"/>
                <w:kern w:val="0"/>
                <w:sz w:val="24"/>
                <w:szCs w:val="24"/>
              </w:rPr>
              <w:t>2</w:t>
            </w:r>
            <w:r>
              <w:rPr>
                <w:rFonts w:hAnsi="標楷體" w:cs="新細明體"/>
                <w:b/>
                <w:snapToGrid/>
                <w:color w:val="000000"/>
                <w:spacing w:val="-8"/>
                <w:kern w:val="0"/>
                <w:sz w:val="24"/>
                <w:szCs w:val="24"/>
              </w:rPr>
              <w:t>44,800</w:t>
            </w:r>
          </w:p>
        </w:tc>
        <w:tc>
          <w:tcPr>
            <w:tcW w:w="1033" w:type="dxa"/>
            <w:tcBorders>
              <w:top w:val="single" w:sz="4" w:space="0" w:color="auto"/>
              <w:left w:val="single" w:sz="4" w:space="0" w:color="auto"/>
              <w:bottom w:val="single" w:sz="12" w:space="0" w:color="auto"/>
              <w:right w:val="single" w:sz="4" w:space="0" w:color="auto"/>
            </w:tcBorders>
            <w:shd w:val="clear" w:color="auto" w:fill="auto"/>
            <w:vAlign w:val="center"/>
          </w:tcPr>
          <w:p w14:paraId="6A1C8015" w14:textId="77777777" w:rsidR="00CE4A85" w:rsidRPr="007A5D80" w:rsidRDefault="00CE4A85" w:rsidP="002C1265">
            <w:pPr>
              <w:widowControl/>
              <w:spacing w:line="360" w:lineRule="exact"/>
              <w:ind w:leftChars="0" w:left="0" w:firstLineChars="0" w:firstLine="0"/>
              <w:jc w:val="right"/>
              <w:rPr>
                <w:rFonts w:hAnsi="標楷體" w:cs="新細明體"/>
                <w:b/>
                <w:snapToGrid/>
                <w:color w:val="000000"/>
                <w:spacing w:val="-8"/>
                <w:kern w:val="0"/>
                <w:sz w:val="24"/>
                <w:szCs w:val="24"/>
              </w:rPr>
            </w:pPr>
            <w:r>
              <w:rPr>
                <w:rFonts w:hAnsi="標楷體" w:cs="新細明體" w:hint="eastAsia"/>
                <w:b/>
                <w:snapToGrid/>
                <w:color w:val="000000"/>
                <w:spacing w:val="-8"/>
                <w:kern w:val="0"/>
                <w:sz w:val="24"/>
                <w:szCs w:val="24"/>
              </w:rPr>
              <w:t>2</w:t>
            </w:r>
            <w:r>
              <w:rPr>
                <w:rFonts w:hAnsi="標楷體" w:cs="新細明體"/>
                <w:b/>
                <w:snapToGrid/>
                <w:color w:val="000000"/>
                <w:spacing w:val="-8"/>
                <w:kern w:val="0"/>
                <w:sz w:val="24"/>
                <w:szCs w:val="24"/>
              </w:rPr>
              <w:t>83,057</w:t>
            </w:r>
          </w:p>
        </w:tc>
        <w:tc>
          <w:tcPr>
            <w:tcW w:w="1033" w:type="dxa"/>
            <w:tcBorders>
              <w:top w:val="single" w:sz="4" w:space="0" w:color="auto"/>
              <w:left w:val="single" w:sz="4" w:space="0" w:color="auto"/>
              <w:bottom w:val="single" w:sz="12" w:space="0" w:color="auto"/>
              <w:right w:val="single" w:sz="4" w:space="0" w:color="auto"/>
            </w:tcBorders>
            <w:shd w:val="clear" w:color="auto" w:fill="auto"/>
            <w:vAlign w:val="center"/>
          </w:tcPr>
          <w:p w14:paraId="626AA3E2" w14:textId="77777777" w:rsidR="00CE4A85" w:rsidRPr="007A5D80" w:rsidRDefault="00CE4A85" w:rsidP="002C1265">
            <w:pPr>
              <w:widowControl/>
              <w:spacing w:line="360" w:lineRule="exact"/>
              <w:ind w:leftChars="0" w:left="0" w:firstLineChars="0" w:firstLine="0"/>
              <w:jc w:val="right"/>
              <w:rPr>
                <w:rFonts w:hAnsi="標楷體" w:cs="新細明體"/>
                <w:b/>
                <w:snapToGrid/>
                <w:color w:val="000000"/>
                <w:spacing w:val="-8"/>
                <w:kern w:val="0"/>
                <w:sz w:val="24"/>
                <w:szCs w:val="24"/>
              </w:rPr>
            </w:pPr>
            <w:r>
              <w:rPr>
                <w:rFonts w:hAnsi="標楷體" w:cs="新細明體" w:hint="eastAsia"/>
                <w:b/>
                <w:snapToGrid/>
                <w:color w:val="000000"/>
                <w:spacing w:val="-8"/>
                <w:kern w:val="0"/>
                <w:sz w:val="24"/>
                <w:szCs w:val="24"/>
              </w:rPr>
              <w:t>1</w:t>
            </w:r>
            <w:r>
              <w:rPr>
                <w:rFonts w:hAnsi="標楷體" w:cs="新細明體"/>
                <w:b/>
                <w:snapToGrid/>
                <w:color w:val="000000"/>
                <w:spacing w:val="-8"/>
                <w:kern w:val="0"/>
                <w:sz w:val="24"/>
                <w:szCs w:val="24"/>
              </w:rPr>
              <w:t>07,486</w:t>
            </w:r>
          </w:p>
        </w:tc>
        <w:tc>
          <w:tcPr>
            <w:tcW w:w="1033" w:type="dxa"/>
            <w:tcBorders>
              <w:top w:val="single" w:sz="4" w:space="0" w:color="auto"/>
              <w:left w:val="single" w:sz="4" w:space="0" w:color="auto"/>
              <w:bottom w:val="single" w:sz="12" w:space="0" w:color="auto"/>
              <w:right w:val="single" w:sz="4" w:space="0" w:color="auto"/>
            </w:tcBorders>
            <w:shd w:val="clear" w:color="auto" w:fill="auto"/>
            <w:vAlign w:val="center"/>
          </w:tcPr>
          <w:p w14:paraId="301DF16A" w14:textId="77777777" w:rsidR="00CE4A85" w:rsidRPr="007A5D80" w:rsidRDefault="00CE4A85" w:rsidP="002C1265">
            <w:pPr>
              <w:widowControl/>
              <w:spacing w:line="360" w:lineRule="exact"/>
              <w:ind w:leftChars="0" w:left="0" w:firstLineChars="0" w:firstLine="0"/>
              <w:jc w:val="right"/>
              <w:rPr>
                <w:rFonts w:hAnsi="標楷體" w:cs="新細明體"/>
                <w:b/>
                <w:snapToGrid/>
                <w:color w:val="000000"/>
                <w:spacing w:val="-8"/>
                <w:kern w:val="0"/>
                <w:sz w:val="24"/>
                <w:szCs w:val="24"/>
              </w:rPr>
            </w:pPr>
            <w:r>
              <w:rPr>
                <w:rFonts w:hAnsi="標楷體" w:cs="新細明體" w:hint="eastAsia"/>
                <w:b/>
                <w:snapToGrid/>
                <w:color w:val="000000"/>
                <w:spacing w:val="-8"/>
                <w:kern w:val="0"/>
                <w:sz w:val="24"/>
                <w:szCs w:val="24"/>
              </w:rPr>
              <w:t>2</w:t>
            </w:r>
            <w:r>
              <w:rPr>
                <w:rFonts w:hAnsi="標楷體" w:cs="新細明體"/>
                <w:b/>
                <w:snapToGrid/>
                <w:color w:val="000000"/>
                <w:spacing w:val="-8"/>
                <w:kern w:val="0"/>
                <w:sz w:val="24"/>
                <w:szCs w:val="24"/>
              </w:rPr>
              <w:t>22,204</w:t>
            </w:r>
          </w:p>
        </w:tc>
      </w:tr>
    </w:tbl>
    <w:p w14:paraId="689FBB7C" w14:textId="77777777" w:rsidR="00CE4A85" w:rsidRDefault="00CE4A85" w:rsidP="00E241B3">
      <w:pPr>
        <w:pStyle w:val="142"/>
        <w:spacing w:line="320" w:lineRule="exact"/>
        <w:ind w:firstLine="7"/>
        <w:rPr>
          <w:rFonts w:hAnsi="標楷體"/>
          <w:szCs w:val="24"/>
        </w:rPr>
      </w:pPr>
      <w:r w:rsidRPr="00092F30">
        <w:rPr>
          <w:rFonts w:hAnsi="標楷體" w:hint="eastAsia"/>
          <w:szCs w:val="24"/>
        </w:rPr>
        <w:t>資料來源</w:t>
      </w:r>
      <w:r>
        <w:rPr>
          <w:rFonts w:hAnsi="標楷體" w:hint="eastAsia"/>
          <w:szCs w:val="24"/>
        </w:rPr>
        <w:t>：宜蘭大學提供</w:t>
      </w:r>
      <w:r w:rsidRPr="00092F30">
        <w:rPr>
          <w:rFonts w:hAnsi="標楷體" w:hint="eastAsia"/>
          <w:szCs w:val="24"/>
        </w:rPr>
        <w:t>。</w:t>
      </w:r>
    </w:p>
    <w:p w14:paraId="52E884FF" w14:textId="77777777" w:rsidR="00CE4A85" w:rsidRDefault="00CE4A85" w:rsidP="00E241B3">
      <w:pPr>
        <w:pStyle w:val="2"/>
        <w:ind w:leftChars="0" w:left="709" w:hangingChars="250" w:hanging="709"/>
        <w:jc w:val="left"/>
        <w:rPr>
          <w:rFonts w:hAnsi="標楷體"/>
          <w:b/>
          <w:color w:val="000000"/>
        </w:rPr>
      </w:pPr>
      <w:r>
        <w:rPr>
          <w:rFonts w:hAnsi="標楷體" w:hint="eastAsia"/>
          <w:b/>
          <w:color w:val="000000"/>
        </w:rPr>
        <w:t>表2</w:t>
      </w:r>
      <w:r>
        <w:rPr>
          <w:rFonts w:hAnsi="標楷體"/>
          <w:b/>
          <w:color w:val="000000"/>
        </w:rPr>
        <w:t xml:space="preserve">  </w:t>
      </w:r>
      <w:r>
        <w:rPr>
          <w:rFonts w:hAnsi="標楷體" w:hint="eastAsia"/>
          <w:b/>
          <w:color w:val="000000"/>
        </w:rPr>
        <w:t>宜蘭大學</w:t>
      </w:r>
      <w:r w:rsidRPr="004D386B">
        <w:rPr>
          <w:rFonts w:hAnsi="標楷體" w:hint="eastAsia"/>
          <w:b/>
          <w:color w:val="000000"/>
        </w:rPr>
        <w:t>11</w:t>
      </w:r>
      <w:r>
        <w:rPr>
          <w:rFonts w:hAnsi="標楷體" w:hint="eastAsia"/>
          <w:b/>
          <w:color w:val="000000"/>
        </w:rPr>
        <w:t>4</w:t>
      </w:r>
      <w:r w:rsidRPr="004D386B">
        <w:rPr>
          <w:rFonts w:hAnsi="標楷體" w:hint="eastAsia"/>
          <w:b/>
          <w:color w:val="000000"/>
        </w:rPr>
        <w:t>年度編列固定資產建設改良擴充分年性項目</w:t>
      </w:r>
      <w:r>
        <w:rPr>
          <w:rFonts w:hAnsi="標楷體" w:hint="eastAsia"/>
          <w:b/>
          <w:color w:val="000000"/>
        </w:rPr>
        <w:t xml:space="preserve"> </w:t>
      </w:r>
      <w:r>
        <w:rPr>
          <w:rFonts w:hAnsi="標楷體"/>
          <w:b/>
          <w:color w:val="000000"/>
        </w:rPr>
        <w:t xml:space="preserve"> </w:t>
      </w:r>
    </w:p>
    <w:p w14:paraId="3D431BA1" w14:textId="77777777" w:rsidR="00CE4A85" w:rsidRDefault="00CE4A85" w:rsidP="00E241B3">
      <w:pPr>
        <w:pStyle w:val="2"/>
        <w:spacing w:line="400" w:lineRule="exact"/>
        <w:ind w:leftChars="0" w:left="608" w:hangingChars="250" w:hanging="608"/>
        <w:jc w:val="right"/>
        <w:rPr>
          <w:rFonts w:hAnsi="標楷體"/>
          <w:color w:val="000000"/>
          <w:sz w:val="24"/>
        </w:rPr>
      </w:pPr>
      <w:r w:rsidRPr="009B4A00">
        <w:rPr>
          <w:rFonts w:hAnsi="標楷體" w:hint="eastAsia"/>
          <w:color w:val="000000"/>
          <w:sz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686"/>
        <w:gridCol w:w="1417"/>
        <w:gridCol w:w="1701"/>
        <w:gridCol w:w="1648"/>
      </w:tblGrid>
      <w:tr w:rsidR="00CE4A85" w:rsidRPr="007A76DF" w14:paraId="366F87E3" w14:textId="77777777" w:rsidTr="002C1265">
        <w:tc>
          <w:tcPr>
            <w:tcW w:w="3686" w:type="dxa"/>
            <w:shd w:val="clear" w:color="auto" w:fill="auto"/>
            <w:vAlign w:val="center"/>
          </w:tcPr>
          <w:p w14:paraId="5287C608" w14:textId="77777777" w:rsidR="00CE4A85" w:rsidRPr="007A76DF" w:rsidRDefault="00CE4A85" w:rsidP="002C1265">
            <w:pPr>
              <w:pStyle w:val="142"/>
              <w:spacing w:line="300" w:lineRule="exact"/>
              <w:jc w:val="center"/>
              <w:rPr>
                <w:rFonts w:hAnsi="標楷體"/>
                <w:b/>
                <w:szCs w:val="24"/>
              </w:rPr>
            </w:pPr>
            <w:r w:rsidRPr="007A76DF">
              <w:rPr>
                <w:rFonts w:hAnsi="標楷體" w:hint="eastAsia"/>
                <w:b/>
                <w:szCs w:val="24"/>
              </w:rPr>
              <w:t>計畫名稱</w:t>
            </w:r>
          </w:p>
        </w:tc>
        <w:tc>
          <w:tcPr>
            <w:tcW w:w="1417" w:type="dxa"/>
            <w:shd w:val="clear" w:color="auto" w:fill="auto"/>
            <w:vAlign w:val="center"/>
          </w:tcPr>
          <w:p w14:paraId="3DC4F2E1" w14:textId="77777777" w:rsidR="00CE4A85" w:rsidRPr="007A76DF" w:rsidRDefault="00CE4A85" w:rsidP="002C1265">
            <w:pPr>
              <w:pStyle w:val="142"/>
              <w:spacing w:line="300" w:lineRule="exact"/>
              <w:jc w:val="center"/>
              <w:rPr>
                <w:rFonts w:hAnsi="標楷體"/>
                <w:b/>
                <w:szCs w:val="24"/>
              </w:rPr>
            </w:pPr>
            <w:r w:rsidRPr="007A76DF">
              <w:rPr>
                <w:rFonts w:hAnsi="標楷體" w:hint="eastAsia"/>
                <w:b/>
                <w:szCs w:val="24"/>
              </w:rPr>
              <w:t>計畫期程</w:t>
            </w:r>
          </w:p>
        </w:tc>
        <w:tc>
          <w:tcPr>
            <w:tcW w:w="1701" w:type="dxa"/>
            <w:shd w:val="clear" w:color="auto" w:fill="auto"/>
            <w:vAlign w:val="center"/>
          </w:tcPr>
          <w:p w14:paraId="47A670A3" w14:textId="77777777" w:rsidR="00CE4A85" w:rsidRPr="007A76DF" w:rsidRDefault="00CE4A85" w:rsidP="002C1265">
            <w:pPr>
              <w:pStyle w:val="142"/>
              <w:spacing w:line="300" w:lineRule="exact"/>
              <w:jc w:val="center"/>
              <w:rPr>
                <w:rFonts w:hAnsi="標楷體"/>
                <w:b/>
                <w:szCs w:val="24"/>
              </w:rPr>
            </w:pPr>
            <w:r w:rsidRPr="007A76DF">
              <w:rPr>
                <w:rFonts w:hAnsi="標楷體" w:hint="eastAsia"/>
                <w:b/>
                <w:szCs w:val="24"/>
              </w:rPr>
              <w:t>計畫總經費</w:t>
            </w:r>
          </w:p>
        </w:tc>
        <w:tc>
          <w:tcPr>
            <w:tcW w:w="1648" w:type="dxa"/>
            <w:shd w:val="clear" w:color="auto" w:fill="auto"/>
            <w:vAlign w:val="center"/>
          </w:tcPr>
          <w:p w14:paraId="573C0151" w14:textId="77777777" w:rsidR="00CE4A85" w:rsidRPr="007A76DF" w:rsidRDefault="00CE4A85" w:rsidP="002C1265">
            <w:pPr>
              <w:pStyle w:val="142"/>
              <w:spacing w:line="300" w:lineRule="exact"/>
              <w:jc w:val="center"/>
              <w:rPr>
                <w:rFonts w:hAnsi="標楷體"/>
                <w:b/>
                <w:szCs w:val="24"/>
              </w:rPr>
            </w:pPr>
            <w:r w:rsidRPr="007A76DF">
              <w:rPr>
                <w:rFonts w:hAnsi="標楷體" w:hint="eastAsia"/>
                <w:b/>
                <w:szCs w:val="24"/>
              </w:rPr>
              <w:t>114年度</w:t>
            </w:r>
          </w:p>
          <w:p w14:paraId="340B740B" w14:textId="77777777" w:rsidR="00CE4A85" w:rsidRPr="007A76DF" w:rsidRDefault="00CE4A85" w:rsidP="002C1265">
            <w:pPr>
              <w:pStyle w:val="142"/>
              <w:spacing w:line="300" w:lineRule="exact"/>
              <w:jc w:val="center"/>
              <w:rPr>
                <w:rFonts w:hAnsi="標楷體"/>
                <w:b/>
                <w:szCs w:val="24"/>
              </w:rPr>
            </w:pPr>
            <w:r w:rsidRPr="007A76DF">
              <w:rPr>
                <w:rFonts w:hAnsi="標楷體" w:hint="eastAsia"/>
                <w:b/>
                <w:szCs w:val="24"/>
              </w:rPr>
              <w:t>預算案數</w:t>
            </w:r>
          </w:p>
        </w:tc>
      </w:tr>
      <w:tr w:rsidR="00CE4A85" w:rsidRPr="007A76DF" w14:paraId="02C9EE89" w14:textId="77777777" w:rsidTr="002C1265">
        <w:tc>
          <w:tcPr>
            <w:tcW w:w="3686" w:type="dxa"/>
            <w:shd w:val="clear" w:color="auto" w:fill="auto"/>
            <w:vAlign w:val="center"/>
          </w:tcPr>
          <w:p w14:paraId="6FBCEAA6" w14:textId="77777777" w:rsidR="00CE4A85" w:rsidRDefault="00CE4A85" w:rsidP="002C1265">
            <w:pPr>
              <w:pStyle w:val="142"/>
              <w:jc w:val="both"/>
            </w:pPr>
            <w:r w:rsidRPr="00797C37">
              <w:rPr>
                <w:rFonts w:hint="eastAsia"/>
              </w:rPr>
              <w:t>城南校區公共設施及道路景觀整備計畫</w:t>
            </w:r>
          </w:p>
        </w:tc>
        <w:tc>
          <w:tcPr>
            <w:tcW w:w="1417" w:type="dxa"/>
            <w:shd w:val="clear" w:color="auto" w:fill="auto"/>
            <w:vAlign w:val="center"/>
          </w:tcPr>
          <w:p w14:paraId="3D82E4AE" w14:textId="77777777" w:rsidR="00CE4A85" w:rsidRPr="00867255" w:rsidRDefault="00CE4A85" w:rsidP="002C1265">
            <w:pPr>
              <w:pStyle w:val="142"/>
              <w:spacing w:line="300" w:lineRule="exact"/>
              <w:jc w:val="center"/>
              <w:rPr>
                <w:rFonts w:hAnsi="標楷體"/>
                <w:szCs w:val="24"/>
              </w:rPr>
            </w:pPr>
            <w:r w:rsidRPr="00867255">
              <w:rPr>
                <w:rFonts w:hAnsi="標楷體" w:hint="eastAsia"/>
                <w:szCs w:val="24"/>
              </w:rPr>
              <w:t>107年-</w:t>
            </w:r>
          </w:p>
          <w:p w14:paraId="618BC325" w14:textId="77777777" w:rsidR="00CE4A85" w:rsidRPr="00867255" w:rsidRDefault="00CE4A85" w:rsidP="002C1265">
            <w:pPr>
              <w:pStyle w:val="142"/>
              <w:spacing w:line="300" w:lineRule="exact"/>
              <w:jc w:val="center"/>
              <w:rPr>
                <w:rFonts w:hAnsi="標楷體"/>
                <w:szCs w:val="24"/>
              </w:rPr>
            </w:pPr>
            <w:r w:rsidRPr="00867255">
              <w:rPr>
                <w:rFonts w:hAnsi="標楷體" w:hint="eastAsia"/>
                <w:szCs w:val="24"/>
              </w:rPr>
              <w:t>114年</w:t>
            </w:r>
          </w:p>
        </w:tc>
        <w:tc>
          <w:tcPr>
            <w:tcW w:w="1701" w:type="dxa"/>
            <w:shd w:val="clear" w:color="auto" w:fill="auto"/>
            <w:vAlign w:val="center"/>
          </w:tcPr>
          <w:p w14:paraId="49CA5DC6" w14:textId="77777777" w:rsidR="00CE4A85" w:rsidRPr="007A76DF" w:rsidRDefault="00CE4A85" w:rsidP="002C1265">
            <w:pPr>
              <w:pStyle w:val="142"/>
              <w:spacing w:line="300" w:lineRule="exact"/>
              <w:jc w:val="right"/>
              <w:rPr>
                <w:rFonts w:hAnsi="標楷體"/>
                <w:szCs w:val="24"/>
              </w:rPr>
            </w:pPr>
            <w:r>
              <w:rPr>
                <w:rFonts w:hAnsi="標楷體" w:hint="eastAsia"/>
                <w:szCs w:val="24"/>
              </w:rPr>
              <w:t>98</w:t>
            </w:r>
            <w:r>
              <w:rPr>
                <w:rFonts w:hAnsi="標楷體"/>
                <w:szCs w:val="24"/>
              </w:rPr>
              <w:t>,500</w:t>
            </w:r>
          </w:p>
        </w:tc>
        <w:tc>
          <w:tcPr>
            <w:tcW w:w="1648" w:type="dxa"/>
            <w:shd w:val="clear" w:color="auto" w:fill="auto"/>
            <w:vAlign w:val="center"/>
          </w:tcPr>
          <w:p w14:paraId="737C4E04" w14:textId="77777777" w:rsidR="00CE4A85" w:rsidRPr="007A76DF" w:rsidRDefault="00CE4A85" w:rsidP="002C1265">
            <w:pPr>
              <w:pStyle w:val="142"/>
              <w:spacing w:line="300" w:lineRule="exact"/>
              <w:jc w:val="right"/>
              <w:rPr>
                <w:rFonts w:hAnsi="標楷體"/>
                <w:szCs w:val="24"/>
              </w:rPr>
            </w:pPr>
            <w:r>
              <w:rPr>
                <w:rFonts w:hAnsi="標楷體" w:hint="eastAsia"/>
                <w:szCs w:val="24"/>
              </w:rPr>
              <w:t>1</w:t>
            </w:r>
            <w:r>
              <w:rPr>
                <w:rFonts w:hAnsi="標楷體"/>
                <w:szCs w:val="24"/>
              </w:rPr>
              <w:t>2,537</w:t>
            </w:r>
          </w:p>
        </w:tc>
      </w:tr>
      <w:tr w:rsidR="00CE4A85" w:rsidRPr="00867255" w14:paraId="24D8DB96" w14:textId="77777777" w:rsidTr="002C1265">
        <w:tc>
          <w:tcPr>
            <w:tcW w:w="3686" w:type="dxa"/>
            <w:shd w:val="clear" w:color="auto" w:fill="auto"/>
            <w:vAlign w:val="center"/>
          </w:tcPr>
          <w:p w14:paraId="17D0B3A5" w14:textId="77777777" w:rsidR="00CE4A85" w:rsidRDefault="00CE4A85" w:rsidP="002C1265">
            <w:pPr>
              <w:pStyle w:val="142"/>
              <w:jc w:val="both"/>
            </w:pPr>
            <w:r w:rsidRPr="00F560A8">
              <w:rPr>
                <w:rFonts w:hint="eastAsia"/>
              </w:rPr>
              <w:t>城南校區食品創客暨實習場域整建工程</w:t>
            </w:r>
          </w:p>
        </w:tc>
        <w:tc>
          <w:tcPr>
            <w:tcW w:w="1417" w:type="dxa"/>
            <w:shd w:val="clear" w:color="auto" w:fill="auto"/>
            <w:vAlign w:val="center"/>
          </w:tcPr>
          <w:p w14:paraId="3C888B6C" w14:textId="77777777" w:rsidR="00CE4A85" w:rsidRPr="00867255" w:rsidRDefault="00CE4A85" w:rsidP="002C1265">
            <w:pPr>
              <w:pStyle w:val="142"/>
              <w:spacing w:line="300" w:lineRule="exact"/>
              <w:jc w:val="center"/>
              <w:rPr>
                <w:rFonts w:hAnsi="標楷體"/>
                <w:szCs w:val="24"/>
              </w:rPr>
            </w:pPr>
            <w:r w:rsidRPr="00867255">
              <w:rPr>
                <w:rFonts w:hAnsi="標楷體" w:hint="eastAsia"/>
                <w:szCs w:val="24"/>
              </w:rPr>
              <w:t>1</w:t>
            </w:r>
            <w:r w:rsidRPr="00867255">
              <w:rPr>
                <w:rFonts w:hAnsi="標楷體"/>
                <w:szCs w:val="24"/>
              </w:rPr>
              <w:t>07</w:t>
            </w:r>
            <w:r w:rsidRPr="00867255">
              <w:rPr>
                <w:rFonts w:hAnsi="標楷體" w:hint="eastAsia"/>
                <w:szCs w:val="24"/>
              </w:rPr>
              <w:t>年-</w:t>
            </w:r>
          </w:p>
          <w:p w14:paraId="5D598DD7" w14:textId="77777777" w:rsidR="00CE4A85" w:rsidRPr="00867255" w:rsidRDefault="00CE4A85" w:rsidP="002C1265">
            <w:pPr>
              <w:pStyle w:val="142"/>
              <w:spacing w:line="300" w:lineRule="exact"/>
              <w:jc w:val="center"/>
              <w:rPr>
                <w:rFonts w:hAnsi="標楷體"/>
                <w:szCs w:val="24"/>
              </w:rPr>
            </w:pPr>
            <w:r w:rsidRPr="00867255">
              <w:rPr>
                <w:rFonts w:hAnsi="標楷體" w:hint="eastAsia"/>
                <w:szCs w:val="24"/>
              </w:rPr>
              <w:t>1</w:t>
            </w:r>
            <w:r w:rsidRPr="00867255">
              <w:rPr>
                <w:rFonts w:hAnsi="標楷體"/>
                <w:szCs w:val="24"/>
              </w:rPr>
              <w:t>14</w:t>
            </w:r>
            <w:r w:rsidRPr="00867255">
              <w:rPr>
                <w:rFonts w:hAnsi="標楷體" w:hint="eastAsia"/>
                <w:szCs w:val="24"/>
              </w:rPr>
              <w:t>年</w:t>
            </w:r>
          </w:p>
        </w:tc>
        <w:tc>
          <w:tcPr>
            <w:tcW w:w="1701" w:type="dxa"/>
            <w:shd w:val="clear" w:color="auto" w:fill="auto"/>
            <w:vAlign w:val="center"/>
          </w:tcPr>
          <w:p w14:paraId="4FA3689E" w14:textId="77777777" w:rsidR="00CE4A85" w:rsidRPr="00867255" w:rsidRDefault="00CE4A85" w:rsidP="002C1265">
            <w:pPr>
              <w:pStyle w:val="142"/>
              <w:spacing w:line="300" w:lineRule="exact"/>
              <w:jc w:val="right"/>
              <w:rPr>
                <w:rFonts w:hAnsi="標楷體"/>
                <w:szCs w:val="24"/>
              </w:rPr>
            </w:pPr>
            <w:r w:rsidRPr="00867255">
              <w:rPr>
                <w:rFonts w:hAnsi="標楷體" w:hint="eastAsia"/>
                <w:szCs w:val="24"/>
              </w:rPr>
              <w:t>1</w:t>
            </w:r>
            <w:r w:rsidRPr="00867255">
              <w:rPr>
                <w:rFonts w:hAnsi="標楷體"/>
                <w:szCs w:val="24"/>
              </w:rPr>
              <w:t>11,980</w:t>
            </w:r>
          </w:p>
        </w:tc>
        <w:tc>
          <w:tcPr>
            <w:tcW w:w="1648" w:type="dxa"/>
            <w:shd w:val="clear" w:color="auto" w:fill="auto"/>
            <w:vAlign w:val="center"/>
          </w:tcPr>
          <w:p w14:paraId="4AF1445F" w14:textId="77777777" w:rsidR="00CE4A85" w:rsidRPr="00867255" w:rsidRDefault="00CE4A85" w:rsidP="002C1265">
            <w:pPr>
              <w:pStyle w:val="142"/>
              <w:spacing w:line="300" w:lineRule="exact"/>
              <w:jc w:val="right"/>
              <w:rPr>
                <w:rFonts w:hAnsi="標楷體"/>
                <w:szCs w:val="24"/>
              </w:rPr>
            </w:pPr>
            <w:r w:rsidRPr="00867255">
              <w:rPr>
                <w:rFonts w:hAnsi="標楷體" w:hint="eastAsia"/>
                <w:szCs w:val="24"/>
              </w:rPr>
              <w:t>4</w:t>
            </w:r>
            <w:r w:rsidRPr="00867255">
              <w:rPr>
                <w:rFonts w:hAnsi="標楷體"/>
                <w:szCs w:val="24"/>
              </w:rPr>
              <w:t>9,717</w:t>
            </w:r>
          </w:p>
        </w:tc>
      </w:tr>
      <w:tr w:rsidR="00CE4A85" w:rsidRPr="00867255" w14:paraId="56CE8E8F" w14:textId="77777777" w:rsidTr="002C1265">
        <w:tc>
          <w:tcPr>
            <w:tcW w:w="3686" w:type="dxa"/>
            <w:shd w:val="clear" w:color="auto" w:fill="auto"/>
            <w:vAlign w:val="center"/>
          </w:tcPr>
          <w:p w14:paraId="2E6CD2A0" w14:textId="77777777" w:rsidR="00CE4A85" w:rsidRPr="007A76DF" w:rsidRDefault="00CE4A85" w:rsidP="002C1265">
            <w:pPr>
              <w:pStyle w:val="142"/>
              <w:spacing w:line="300" w:lineRule="exact"/>
              <w:jc w:val="both"/>
              <w:rPr>
                <w:rFonts w:hAnsi="標楷體"/>
                <w:szCs w:val="24"/>
              </w:rPr>
            </w:pPr>
            <w:r w:rsidRPr="007A76DF">
              <w:rPr>
                <w:rFonts w:hAnsi="標楷體" w:hint="eastAsia"/>
                <w:szCs w:val="24"/>
              </w:rPr>
              <w:t>第三學生宿舍興建計畫工程</w:t>
            </w:r>
          </w:p>
        </w:tc>
        <w:tc>
          <w:tcPr>
            <w:tcW w:w="1417" w:type="dxa"/>
            <w:shd w:val="clear" w:color="auto" w:fill="auto"/>
            <w:vAlign w:val="center"/>
          </w:tcPr>
          <w:p w14:paraId="1FD90265" w14:textId="77777777" w:rsidR="00CE4A85" w:rsidRPr="007A76DF" w:rsidRDefault="00CE4A85" w:rsidP="002C1265">
            <w:pPr>
              <w:pStyle w:val="142"/>
              <w:spacing w:line="300" w:lineRule="exact"/>
              <w:jc w:val="center"/>
              <w:rPr>
                <w:rFonts w:hAnsi="標楷體"/>
                <w:szCs w:val="24"/>
              </w:rPr>
            </w:pPr>
            <w:r w:rsidRPr="007A76DF">
              <w:rPr>
                <w:rFonts w:hAnsi="標楷體" w:hint="eastAsia"/>
                <w:szCs w:val="24"/>
              </w:rPr>
              <w:t>11</w:t>
            </w:r>
            <w:r w:rsidRPr="007A76DF">
              <w:rPr>
                <w:rFonts w:hAnsi="標楷體"/>
                <w:szCs w:val="24"/>
              </w:rPr>
              <w:t>0</w:t>
            </w:r>
            <w:r w:rsidRPr="007A76DF">
              <w:rPr>
                <w:rFonts w:hAnsi="標楷體" w:hint="eastAsia"/>
                <w:szCs w:val="24"/>
              </w:rPr>
              <w:t>年-</w:t>
            </w:r>
          </w:p>
          <w:p w14:paraId="633D8DFE" w14:textId="77777777" w:rsidR="00CE4A85" w:rsidRPr="007A76DF" w:rsidRDefault="00CE4A85" w:rsidP="002C1265">
            <w:pPr>
              <w:pStyle w:val="142"/>
              <w:spacing w:line="300" w:lineRule="exact"/>
              <w:jc w:val="center"/>
              <w:rPr>
                <w:rFonts w:hAnsi="標楷體"/>
                <w:szCs w:val="24"/>
              </w:rPr>
            </w:pPr>
            <w:r w:rsidRPr="007A76DF">
              <w:rPr>
                <w:rFonts w:hAnsi="標楷體" w:hint="eastAsia"/>
                <w:szCs w:val="24"/>
              </w:rPr>
              <w:t>11</w:t>
            </w:r>
            <w:r w:rsidRPr="007A76DF">
              <w:rPr>
                <w:rFonts w:hAnsi="標楷體"/>
                <w:szCs w:val="24"/>
              </w:rPr>
              <w:t>6</w:t>
            </w:r>
            <w:r w:rsidRPr="007A76DF">
              <w:rPr>
                <w:rFonts w:hAnsi="標楷體" w:hint="eastAsia"/>
                <w:szCs w:val="24"/>
              </w:rPr>
              <w:t>年</w:t>
            </w:r>
          </w:p>
        </w:tc>
        <w:tc>
          <w:tcPr>
            <w:tcW w:w="1701" w:type="dxa"/>
            <w:shd w:val="clear" w:color="auto" w:fill="auto"/>
            <w:vAlign w:val="center"/>
          </w:tcPr>
          <w:p w14:paraId="4B7D370B" w14:textId="77777777" w:rsidR="00CE4A85" w:rsidRPr="00867255" w:rsidRDefault="00CE4A85" w:rsidP="002C1265">
            <w:pPr>
              <w:pStyle w:val="142"/>
              <w:spacing w:line="300" w:lineRule="exact"/>
              <w:jc w:val="right"/>
              <w:rPr>
                <w:rFonts w:hAnsi="標楷體"/>
                <w:szCs w:val="24"/>
              </w:rPr>
            </w:pPr>
            <w:r w:rsidRPr="00867255">
              <w:rPr>
                <w:rFonts w:hAnsi="標楷體"/>
                <w:szCs w:val="24"/>
              </w:rPr>
              <w:t>629</w:t>
            </w:r>
            <w:r w:rsidRPr="00867255">
              <w:rPr>
                <w:rFonts w:hAnsi="標楷體" w:hint="eastAsia"/>
                <w:szCs w:val="24"/>
              </w:rPr>
              <w:t>,</w:t>
            </w:r>
            <w:r w:rsidRPr="00867255">
              <w:rPr>
                <w:rFonts w:hAnsi="標楷體"/>
                <w:szCs w:val="24"/>
              </w:rPr>
              <w:t>892</w:t>
            </w:r>
          </w:p>
        </w:tc>
        <w:tc>
          <w:tcPr>
            <w:tcW w:w="1648" w:type="dxa"/>
            <w:shd w:val="clear" w:color="auto" w:fill="auto"/>
            <w:vAlign w:val="center"/>
          </w:tcPr>
          <w:p w14:paraId="1DB57ECF" w14:textId="77777777" w:rsidR="00CE4A85" w:rsidRPr="00867255" w:rsidRDefault="00CE4A85" w:rsidP="002C1265">
            <w:pPr>
              <w:pStyle w:val="142"/>
              <w:spacing w:line="300" w:lineRule="exact"/>
              <w:jc w:val="right"/>
              <w:rPr>
                <w:rFonts w:hAnsi="標楷體"/>
                <w:szCs w:val="24"/>
              </w:rPr>
            </w:pPr>
            <w:r w:rsidRPr="00867255">
              <w:rPr>
                <w:rFonts w:hAnsi="標楷體" w:hint="eastAsia"/>
                <w:szCs w:val="24"/>
              </w:rPr>
              <w:t>2</w:t>
            </w:r>
            <w:r w:rsidRPr="00867255">
              <w:rPr>
                <w:rFonts w:hAnsi="標楷體"/>
                <w:szCs w:val="24"/>
              </w:rPr>
              <w:t>0</w:t>
            </w:r>
            <w:r w:rsidRPr="00867255">
              <w:rPr>
                <w:rFonts w:hAnsi="標楷體" w:hint="eastAsia"/>
                <w:szCs w:val="24"/>
              </w:rPr>
              <w:t>,</w:t>
            </w:r>
            <w:r w:rsidRPr="00867255">
              <w:rPr>
                <w:rFonts w:hAnsi="標楷體"/>
                <w:szCs w:val="24"/>
              </w:rPr>
              <w:t>000</w:t>
            </w:r>
          </w:p>
        </w:tc>
      </w:tr>
      <w:tr w:rsidR="00CE4A85" w:rsidRPr="00867255" w14:paraId="05FA180A" w14:textId="77777777" w:rsidTr="002C1265">
        <w:tc>
          <w:tcPr>
            <w:tcW w:w="3686" w:type="dxa"/>
            <w:shd w:val="clear" w:color="auto" w:fill="auto"/>
            <w:vAlign w:val="center"/>
          </w:tcPr>
          <w:p w14:paraId="4D3FE91A" w14:textId="77777777" w:rsidR="00CE4A85" w:rsidRPr="00AA1680" w:rsidRDefault="00CE4A85" w:rsidP="002C1265">
            <w:pPr>
              <w:pStyle w:val="142"/>
              <w:spacing w:line="300" w:lineRule="exact"/>
              <w:jc w:val="both"/>
              <w:rPr>
                <w:rFonts w:hAnsi="標楷體"/>
                <w:szCs w:val="24"/>
                <w:highlight w:val="yellow"/>
              </w:rPr>
            </w:pPr>
            <w:r w:rsidRPr="00F560A8">
              <w:rPr>
                <w:rFonts w:hint="eastAsia"/>
              </w:rPr>
              <w:t>電資學院擴建工程</w:t>
            </w:r>
          </w:p>
        </w:tc>
        <w:tc>
          <w:tcPr>
            <w:tcW w:w="1417" w:type="dxa"/>
            <w:shd w:val="clear" w:color="auto" w:fill="auto"/>
            <w:vAlign w:val="center"/>
          </w:tcPr>
          <w:p w14:paraId="27DE6C87" w14:textId="77777777" w:rsidR="00CE4A85" w:rsidRDefault="00CE4A85" w:rsidP="002C1265">
            <w:pPr>
              <w:pStyle w:val="142"/>
              <w:jc w:val="both"/>
            </w:pPr>
            <w:r>
              <w:rPr>
                <w:rFonts w:hint="eastAsia"/>
              </w:rPr>
              <w:t xml:space="preserve">  1</w:t>
            </w:r>
            <w:r>
              <w:t>08</w:t>
            </w:r>
            <w:r>
              <w:rPr>
                <w:rFonts w:hint="eastAsia"/>
              </w:rPr>
              <w:t>年</w:t>
            </w:r>
            <w:r>
              <w:t>-</w:t>
            </w:r>
          </w:p>
          <w:p w14:paraId="1AF647F8" w14:textId="77777777" w:rsidR="00CE4A85" w:rsidRPr="00AA1680" w:rsidRDefault="00CE4A85" w:rsidP="002C1265">
            <w:pPr>
              <w:pStyle w:val="142"/>
              <w:spacing w:line="300" w:lineRule="exact"/>
              <w:jc w:val="center"/>
              <w:rPr>
                <w:rFonts w:hAnsi="標楷體"/>
                <w:szCs w:val="24"/>
                <w:highlight w:val="yellow"/>
              </w:rPr>
            </w:pPr>
            <w:r>
              <w:t>114</w:t>
            </w:r>
            <w:r>
              <w:rPr>
                <w:rFonts w:hint="eastAsia"/>
              </w:rPr>
              <w:t>年</w:t>
            </w:r>
          </w:p>
        </w:tc>
        <w:tc>
          <w:tcPr>
            <w:tcW w:w="1701" w:type="dxa"/>
            <w:shd w:val="clear" w:color="auto" w:fill="auto"/>
            <w:vAlign w:val="center"/>
          </w:tcPr>
          <w:p w14:paraId="7533AF29" w14:textId="77777777" w:rsidR="00CE4A85" w:rsidRPr="00867255" w:rsidRDefault="00CE4A85" w:rsidP="002C1265">
            <w:pPr>
              <w:pStyle w:val="142"/>
              <w:spacing w:line="300" w:lineRule="exact"/>
              <w:jc w:val="right"/>
              <w:rPr>
                <w:rFonts w:hAnsi="標楷體"/>
                <w:szCs w:val="24"/>
              </w:rPr>
            </w:pPr>
            <w:r w:rsidRPr="00867255">
              <w:rPr>
                <w:rFonts w:hAnsi="標楷體" w:hint="eastAsia"/>
                <w:szCs w:val="24"/>
              </w:rPr>
              <w:t>1</w:t>
            </w:r>
            <w:r w:rsidRPr="00867255">
              <w:rPr>
                <w:rFonts w:hAnsi="標楷體"/>
                <w:szCs w:val="24"/>
              </w:rPr>
              <w:t>45,490</w:t>
            </w:r>
          </w:p>
        </w:tc>
        <w:tc>
          <w:tcPr>
            <w:tcW w:w="1648" w:type="dxa"/>
            <w:shd w:val="clear" w:color="auto" w:fill="auto"/>
            <w:vAlign w:val="center"/>
          </w:tcPr>
          <w:p w14:paraId="5AD3AF54" w14:textId="77777777" w:rsidR="00CE4A85" w:rsidRPr="00867255" w:rsidRDefault="00CE4A85" w:rsidP="002C1265">
            <w:pPr>
              <w:pStyle w:val="142"/>
              <w:spacing w:line="300" w:lineRule="exact"/>
              <w:jc w:val="right"/>
              <w:rPr>
                <w:rFonts w:hAnsi="標楷體"/>
                <w:szCs w:val="24"/>
              </w:rPr>
            </w:pPr>
            <w:r w:rsidRPr="00867255">
              <w:rPr>
                <w:rFonts w:hAnsi="標楷體" w:hint="eastAsia"/>
                <w:szCs w:val="24"/>
              </w:rPr>
              <w:t>2</w:t>
            </w:r>
            <w:r w:rsidRPr="00867255">
              <w:rPr>
                <w:rFonts w:hAnsi="標楷體"/>
                <w:szCs w:val="24"/>
              </w:rPr>
              <w:t>4,010</w:t>
            </w:r>
          </w:p>
        </w:tc>
      </w:tr>
      <w:tr w:rsidR="00CE4A85" w:rsidRPr="00123BC2" w14:paraId="5F12DAD5" w14:textId="77777777" w:rsidTr="002C1265">
        <w:tc>
          <w:tcPr>
            <w:tcW w:w="5103" w:type="dxa"/>
            <w:gridSpan w:val="2"/>
            <w:shd w:val="clear" w:color="auto" w:fill="auto"/>
            <w:vAlign w:val="center"/>
          </w:tcPr>
          <w:p w14:paraId="6678E809" w14:textId="77777777" w:rsidR="00CE4A85" w:rsidRPr="00123BC2" w:rsidRDefault="00CE4A85" w:rsidP="002C1265">
            <w:pPr>
              <w:pStyle w:val="142"/>
              <w:spacing w:line="300" w:lineRule="exact"/>
              <w:rPr>
                <w:rFonts w:hAnsi="標楷體"/>
                <w:szCs w:val="24"/>
              </w:rPr>
            </w:pPr>
            <w:r>
              <w:rPr>
                <w:rFonts w:hAnsi="標楷體" w:hint="eastAsia"/>
                <w:szCs w:val="24"/>
              </w:rPr>
              <w:t>合計</w:t>
            </w:r>
          </w:p>
        </w:tc>
        <w:tc>
          <w:tcPr>
            <w:tcW w:w="1701" w:type="dxa"/>
            <w:shd w:val="clear" w:color="auto" w:fill="auto"/>
            <w:vAlign w:val="center"/>
          </w:tcPr>
          <w:p w14:paraId="476A8825" w14:textId="77777777" w:rsidR="00CE4A85" w:rsidRPr="00123BC2" w:rsidRDefault="00CE4A85" w:rsidP="002C1265">
            <w:pPr>
              <w:pStyle w:val="142"/>
              <w:spacing w:line="300" w:lineRule="exact"/>
              <w:jc w:val="right"/>
              <w:rPr>
                <w:rFonts w:hAnsi="標楷體"/>
                <w:szCs w:val="24"/>
              </w:rPr>
            </w:pPr>
            <w:r>
              <w:rPr>
                <w:rFonts w:hAnsi="標楷體" w:hint="eastAsia"/>
                <w:szCs w:val="24"/>
              </w:rPr>
              <w:t>985</w:t>
            </w:r>
            <w:r>
              <w:rPr>
                <w:rFonts w:hAnsi="標楷體"/>
                <w:szCs w:val="24"/>
              </w:rPr>
              <w:t>,</w:t>
            </w:r>
            <w:r>
              <w:rPr>
                <w:rFonts w:hAnsi="標楷體" w:hint="eastAsia"/>
                <w:szCs w:val="24"/>
              </w:rPr>
              <w:t>862</w:t>
            </w:r>
          </w:p>
        </w:tc>
        <w:tc>
          <w:tcPr>
            <w:tcW w:w="1648" w:type="dxa"/>
            <w:shd w:val="clear" w:color="auto" w:fill="auto"/>
            <w:vAlign w:val="center"/>
          </w:tcPr>
          <w:p w14:paraId="5CF5DC57" w14:textId="77777777" w:rsidR="00CE4A85" w:rsidRPr="00123BC2" w:rsidRDefault="00CE4A85" w:rsidP="002C1265">
            <w:pPr>
              <w:pStyle w:val="142"/>
              <w:spacing w:line="300" w:lineRule="exact"/>
              <w:jc w:val="right"/>
              <w:rPr>
                <w:rFonts w:hAnsi="標楷體"/>
                <w:szCs w:val="24"/>
              </w:rPr>
            </w:pPr>
            <w:r>
              <w:rPr>
                <w:rFonts w:hAnsi="標楷體" w:hint="eastAsia"/>
                <w:szCs w:val="24"/>
              </w:rPr>
              <w:t>1</w:t>
            </w:r>
            <w:r>
              <w:rPr>
                <w:rFonts w:hAnsi="標楷體"/>
                <w:szCs w:val="24"/>
              </w:rPr>
              <w:t>06,264</w:t>
            </w:r>
          </w:p>
        </w:tc>
      </w:tr>
    </w:tbl>
    <w:p w14:paraId="7162066D" w14:textId="77777777" w:rsidR="00CE4A85" w:rsidRDefault="00CE4A85" w:rsidP="00E241B3">
      <w:pPr>
        <w:pStyle w:val="142"/>
        <w:spacing w:line="320" w:lineRule="exact"/>
        <w:ind w:firstLine="7"/>
        <w:rPr>
          <w:rFonts w:hAnsi="標楷體"/>
          <w:szCs w:val="24"/>
        </w:rPr>
      </w:pPr>
      <w:r w:rsidRPr="00092F30">
        <w:rPr>
          <w:rFonts w:hAnsi="標楷體" w:hint="eastAsia"/>
          <w:szCs w:val="24"/>
        </w:rPr>
        <w:t>資料來源</w:t>
      </w:r>
      <w:r>
        <w:rPr>
          <w:rFonts w:hAnsi="標楷體" w:hint="eastAsia"/>
          <w:szCs w:val="24"/>
        </w:rPr>
        <w:t>：整理自宜蘭大學114年度預算案書</w:t>
      </w:r>
      <w:r w:rsidRPr="00092F30">
        <w:rPr>
          <w:rFonts w:hAnsi="標楷體" w:hint="eastAsia"/>
          <w:szCs w:val="24"/>
        </w:rPr>
        <w:t>。</w:t>
      </w:r>
    </w:p>
    <w:p w14:paraId="589D76C3" w14:textId="77777777" w:rsidR="00CE4A85" w:rsidRDefault="00CE4A85" w:rsidP="008D1B2A">
      <w:pPr>
        <w:pStyle w:val="ab"/>
      </w:pPr>
      <w:r w:rsidRPr="00092F30">
        <w:rPr>
          <w:rStyle w:val="ac"/>
          <w:rFonts w:hAnsi="標楷體" w:hint="eastAsia"/>
          <w:color w:val="000000"/>
        </w:rPr>
        <w:t>（分機:19</w:t>
      </w:r>
      <w:r>
        <w:rPr>
          <w:rStyle w:val="ac"/>
          <w:rFonts w:hAnsi="標楷體" w:hint="eastAsia"/>
          <w:color w:val="000000"/>
        </w:rPr>
        <w:t>18</w:t>
      </w:r>
      <w:r w:rsidRPr="00092F30">
        <w:rPr>
          <w:rStyle w:val="ac"/>
          <w:rFonts w:hAnsi="標楷體" w:hint="eastAsia"/>
          <w:color w:val="000000"/>
        </w:rPr>
        <w:t xml:space="preserve"> </w:t>
      </w:r>
      <w:r>
        <w:rPr>
          <w:rStyle w:val="ac"/>
          <w:rFonts w:hAnsi="標楷體" w:hint="eastAsia"/>
          <w:color w:val="000000"/>
        </w:rPr>
        <w:t>魏安國</w:t>
      </w:r>
      <w:r w:rsidRPr="00092F30">
        <w:rPr>
          <w:rStyle w:val="ac"/>
          <w:rFonts w:hAnsi="標楷體" w:hint="eastAsia"/>
          <w:color w:val="000000"/>
        </w:rPr>
        <w:t>）</w:t>
      </w:r>
    </w:p>
    <w:sectPr w:rsidR="00CE4A85" w:rsidSect="001F2930">
      <w:headerReference w:type="even" r:id="rId7"/>
      <w:headerReference w:type="default" r:id="rId8"/>
      <w:footerReference w:type="even" r:id="rId9"/>
      <w:footerReference w:type="default" r:id="rId10"/>
      <w:headerReference w:type="first" r:id="rId11"/>
      <w:footerReference w:type="first" r:id="rId12"/>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B51AE1" w14:textId="77777777" w:rsidR="00DB4C7F" w:rsidRDefault="00DB4C7F">
      <w:pPr>
        <w:spacing w:line="240" w:lineRule="auto"/>
        <w:ind w:left="560" w:firstLine="560"/>
      </w:pPr>
      <w:r>
        <w:separator/>
      </w:r>
    </w:p>
  </w:endnote>
  <w:endnote w:type="continuationSeparator" w:id="0">
    <w:p w14:paraId="05642604" w14:textId="77777777" w:rsidR="00DB4C7F" w:rsidRDefault="00DB4C7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F28B1"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0D1712D2" w14:textId="77777777" w:rsidR="00D36F94" w:rsidRDefault="00705C51">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F8F793" w14:textId="6FA75F9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705C51">
      <w:rPr>
        <w:rStyle w:val="af6"/>
        <w:noProof/>
      </w:rPr>
      <w:t>3</w:t>
    </w:r>
    <w:r>
      <w:rPr>
        <w:rStyle w:val="af6"/>
      </w:rPr>
      <w:fldChar w:fldCharType="end"/>
    </w:r>
  </w:p>
  <w:p w14:paraId="44D11F74" w14:textId="77777777" w:rsidR="00D36F94" w:rsidRPr="001F2930" w:rsidRDefault="00705C51" w:rsidP="001F2930">
    <w:pPr>
      <w:pStyle w:val="af0"/>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BBA49" w14:textId="77777777" w:rsidR="00D36F94" w:rsidRDefault="00705C51">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F7F9EF" w14:textId="77777777" w:rsidR="00DB4C7F" w:rsidRDefault="00DB4C7F">
      <w:pPr>
        <w:spacing w:line="240" w:lineRule="auto"/>
        <w:ind w:left="560" w:firstLine="560"/>
      </w:pPr>
      <w:r>
        <w:separator/>
      </w:r>
    </w:p>
  </w:footnote>
  <w:footnote w:type="continuationSeparator" w:id="0">
    <w:p w14:paraId="7BA5EDC8" w14:textId="77777777" w:rsidR="00DB4C7F" w:rsidRDefault="00DB4C7F">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78C6D" w14:textId="77777777" w:rsidR="00D36F94" w:rsidRDefault="00705C51">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71C01" w14:textId="77777777" w:rsidR="00D36F94" w:rsidRPr="001F2930" w:rsidRDefault="00705C51" w:rsidP="001F2930">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8E0324" w14:textId="77777777" w:rsidR="00D36F94" w:rsidRDefault="00705C51">
    <w:pPr>
      <w:pStyle w:val="ae"/>
      <w:ind w:left="560" w:firstLine="40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75E0F"/>
    <w:rsid w:val="000F2BEC"/>
    <w:rsid w:val="001F2930"/>
    <w:rsid w:val="00227B71"/>
    <w:rsid w:val="00235FCB"/>
    <w:rsid w:val="00267452"/>
    <w:rsid w:val="002E6F6E"/>
    <w:rsid w:val="00463026"/>
    <w:rsid w:val="004D58F2"/>
    <w:rsid w:val="005367A2"/>
    <w:rsid w:val="006D33C6"/>
    <w:rsid w:val="00703000"/>
    <w:rsid w:val="00705C51"/>
    <w:rsid w:val="0081074E"/>
    <w:rsid w:val="009847DA"/>
    <w:rsid w:val="00A715C1"/>
    <w:rsid w:val="00B238F2"/>
    <w:rsid w:val="00B90711"/>
    <w:rsid w:val="00C26FEC"/>
    <w:rsid w:val="00CA363F"/>
    <w:rsid w:val="00CE22CA"/>
    <w:rsid w:val="00CE4A85"/>
    <w:rsid w:val="00D45D58"/>
    <w:rsid w:val="00DB4C7F"/>
    <w:rsid w:val="00E75A6A"/>
    <w:rsid w:val="00E866E9"/>
    <w:rsid w:val="00ED5806"/>
    <w:rsid w:val="00EE7941"/>
    <w:rsid w:val="00EE7DF5"/>
    <w:rsid w:val="00EF0B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668C38B"/>
  <w15:chartTrackingRefBased/>
  <w15:docId w15:val="{9A4DD4D6-3AD6-4CE9-96C7-AB53C53E9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a7"/>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e">
    <w:name w:val="header"/>
    <w:basedOn w:val="a"/>
    <w:link w:val="af"/>
    <w:uiPriority w:val="99"/>
    <w:unhideWhenUsed/>
    <w:rsid w:val="00E866E9"/>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0">
    <w:name w:val="toc 1"/>
    <w:basedOn w:val="a"/>
    <w:next w:val="a"/>
    <w:autoRedefine/>
    <w:semiHidden/>
    <w:pPr>
      <w:tabs>
        <w:tab w:val="right" w:leader="hyphen" w:pos="8490"/>
      </w:tabs>
      <w:ind w:leftChars="0" w:left="0" w:hangingChars="200" w:hanging="200"/>
    </w:pPr>
  </w:style>
  <w:style w:type="paragraph" w:styleId="22">
    <w:name w:val="toc 2"/>
    <w:basedOn w:val="a"/>
    <w:next w:val="a"/>
    <w:autoRedefine/>
    <w:uiPriority w:val="39"/>
    <w:pPr>
      <w:tabs>
        <w:tab w:val="right" w:leader="hyphen" w:pos="8490"/>
      </w:tabs>
      <w:ind w:leftChars="0" w:left="566" w:hangingChars="200" w:hanging="566"/>
    </w:pPr>
  </w:style>
  <w:style w:type="character" w:customStyle="1" w:styleId="af">
    <w:name w:val="頁首 字元"/>
    <w:basedOn w:val="a0"/>
    <w:link w:val="ae"/>
    <w:uiPriority w:val="99"/>
    <w:rsid w:val="00E866E9"/>
    <w:rPr>
      <w:rFonts w:ascii="標楷體" w:eastAsia="標楷體"/>
      <w:snapToGrid w:val="0"/>
      <w:kern w:val="2"/>
    </w:rPr>
  </w:style>
  <w:style w:type="paragraph" w:styleId="af0">
    <w:name w:val="footer"/>
    <w:basedOn w:val="a"/>
    <w:link w:val="af1"/>
    <w:uiPriority w:val="99"/>
    <w:unhideWhenUsed/>
    <w:rsid w:val="00E866E9"/>
    <w:pPr>
      <w:tabs>
        <w:tab w:val="center" w:pos="4153"/>
        <w:tab w:val="right" w:pos="8306"/>
      </w:tabs>
      <w:snapToGrid w:val="0"/>
    </w:pPr>
    <w:rPr>
      <w:sz w:val="20"/>
      <w:szCs w:val="20"/>
    </w:rPr>
  </w:style>
  <w:style w:type="character" w:customStyle="1" w:styleId="af1">
    <w:name w:val="頁尾 字元"/>
    <w:basedOn w:val="a0"/>
    <w:link w:val="af0"/>
    <w:uiPriority w:val="99"/>
    <w:rsid w:val="00E866E9"/>
    <w:rPr>
      <w:rFonts w:ascii="標楷體" w:eastAsia="標楷體"/>
      <w:snapToGrid w:val="0"/>
      <w:kern w:val="2"/>
    </w:rPr>
  </w:style>
  <w:style w:type="character" w:customStyle="1" w:styleId="143">
    <w:name w:val="表格內文(14行高) 字元"/>
    <w:link w:val="142"/>
    <w:qFormat/>
    <w:rsid w:val="004D58F2"/>
    <w:rPr>
      <w:rFonts w:ascii="標楷體" w:eastAsia="標楷體"/>
      <w:snapToGrid w:val="0"/>
      <w:kern w:val="2"/>
      <w:sz w:val="24"/>
      <w:szCs w:val="28"/>
    </w:rPr>
  </w:style>
  <w:style w:type="character" w:customStyle="1" w:styleId="1">
    <w:name w:val="(一)(二)(三) 字元1"/>
    <w:link w:val="a4"/>
    <w:rsid w:val="004D58F2"/>
    <w:rPr>
      <w:rFonts w:ascii="標楷體" w:eastAsia="標楷體"/>
      <w:snapToGrid w:val="0"/>
      <w:kern w:val="2"/>
      <w:sz w:val="28"/>
      <w:szCs w:val="28"/>
    </w:rPr>
  </w:style>
  <w:style w:type="character" w:customStyle="1" w:styleId="21">
    <w:name w:val="(一)下內文縮2 字元"/>
    <w:link w:val="2"/>
    <w:rsid w:val="004D58F2"/>
    <w:rPr>
      <w:rFonts w:ascii="標楷體" w:eastAsia="標楷體"/>
      <w:snapToGrid w:val="0"/>
      <w:kern w:val="2"/>
      <w:sz w:val="28"/>
      <w:szCs w:val="28"/>
    </w:rPr>
  </w:style>
  <w:style w:type="character" w:customStyle="1" w:styleId="141">
    <w:name w:val="第二層(14號字) 字元1"/>
    <w:link w:val="14"/>
    <w:rsid w:val="004D58F2"/>
    <w:rPr>
      <w:rFonts w:ascii="標楷體" w:eastAsia="標楷體"/>
      <w:b/>
      <w:snapToGrid w:val="0"/>
      <w:kern w:val="2"/>
      <w:sz w:val="28"/>
    </w:rPr>
  </w:style>
  <w:style w:type="character" w:customStyle="1" w:styleId="200">
    <w:name w:val="表格內文(20行高) 字元"/>
    <w:link w:val="20"/>
    <w:rsid w:val="004D58F2"/>
    <w:rPr>
      <w:rFonts w:ascii="標楷體" w:eastAsia="標楷體"/>
      <w:snapToGrid w:val="0"/>
      <w:kern w:val="2"/>
      <w:sz w:val="24"/>
      <w:szCs w:val="28"/>
    </w:rPr>
  </w:style>
  <w:style w:type="character" w:styleId="af2">
    <w:name w:val="footnote reference"/>
    <w:aliases w:val="FR,Ref,de nota al pie,註腳內容,Error-Fußnotenzeichen5,Error-Fußnotenzeichen6,Error-Fußnotenzeichen3,Error-Fusnotßnotenzeichen5,Error-Fußnotenzeic"/>
    <w:uiPriority w:val="99"/>
    <w:unhideWhenUsed/>
    <w:qFormat/>
    <w:rsid w:val="004D58F2"/>
    <w:rPr>
      <w:vertAlign w:val="superscript"/>
    </w:rPr>
  </w:style>
  <w:style w:type="character" w:customStyle="1" w:styleId="ac">
    <w:name w:val="姓名及分機 字元"/>
    <w:link w:val="ab"/>
    <w:rsid w:val="004D58F2"/>
    <w:rPr>
      <w:rFonts w:ascii="標楷體" w:eastAsia="標楷體"/>
      <w:snapToGrid w:val="0"/>
      <w:kern w:val="2"/>
      <w:sz w:val="24"/>
      <w:szCs w:val="28"/>
    </w:rPr>
  </w:style>
  <w:style w:type="character" w:customStyle="1" w:styleId="af3">
    <w:name w:val="(一)(二)(三) 字元"/>
    <w:rsid w:val="004D58F2"/>
    <w:rPr>
      <w:rFonts w:ascii="標楷體" w:eastAsia="標楷體"/>
      <w:snapToGrid w:val="0"/>
      <w:kern w:val="2"/>
      <w:sz w:val="28"/>
      <w:szCs w:val="28"/>
    </w:rPr>
  </w:style>
  <w:style w:type="paragraph" w:customStyle="1" w:styleId="0">
    <w:name w:val="0註腳"/>
    <w:basedOn w:val="af4"/>
    <w:qFormat/>
    <w:rsid w:val="004D58F2"/>
    <w:pPr>
      <w:spacing w:line="300" w:lineRule="exact"/>
      <w:ind w:leftChars="0" w:left="71" w:hangingChars="35" w:hanging="71"/>
    </w:pPr>
    <w:rPr>
      <w:rFonts w:hAnsi="標楷體" w:cs="Arial"/>
      <w:sz w:val="24"/>
      <w:szCs w:val="24"/>
      <w:lang w:val="x-none" w:eastAsia="zh-HK"/>
    </w:rPr>
  </w:style>
  <w:style w:type="paragraph" w:styleId="af4">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5"/>
    <w:uiPriority w:val="99"/>
    <w:unhideWhenUsed/>
    <w:qFormat/>
    <w:rsid w:val="004D58F2"/>
    <w:pPr>
      <w:snapToGrid w:val="0"/>
      <w:jc w:val="left"/>
    </w:pPr>
    <w:rPr>
      <w:sz w:val="20"/>
      <w:szCs w:val="20"/>
    </w:rPr>
  </w:style>
  <w:style w:type="character" w:customStyle="1" w:styleId="af5">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字元 字元"/>
    <w:basedOn w:val="a0"/>
    <w:link w:val="af4"/>
    <w:uiPriority w:val="99"/>
    <w:rsid w:val="004D58F2"/>
    <w:rPr>
      <w:rFonts w:ascii="標楷體" w:eastAsia="標楷體"/>
      <w:snapToGrid w:val="0"/>
      <w:kern w:val="2"/>
    </w:rPr>
  </w:style>
  <w:style w:type="character" w:customStyle="1" w:styleId="1230">
    <w:name w:val="1.2.3. 字元"/>
    <w:link w:val="123"/>
    <w:locked/>
    <w:rsid w:val="004D58F2"/>
    <w:rPr>
      <w:rFonts w:ascii="標楷體" w:eastAsia="標楷體"/>
      <w:snapToGrid w:val="0"/>
      <w:kern w:val="2"/>
      <w:sz w:val="28"/>
      <w:szCs w:val="28"/>
    </w:rPr>
  </w:style>
  <w:style w:type="character" w:customStyle="1" w:styleId="145">
    <w:name w:val="第二層(14號字) 字元"/>
    <w:rsid w:val="004D58F2"/>
    <w:rPr>
      <w:rFonts w:ascii="標楷體" w:eastAsia="標楷體"/>
      <w:b/>
      <w:snapToGrid w:val="0"/>
      <w:kern w:val="2"/>
      <w:sz w:val="28"/>
    </w:rPr>
  </w:style>
  <w:style w:type="character" w:styleId="af6">
    <w:name w:val="page number"/>
    <w:rsid w:val="004D58F2"/>
  </w:style>
  <w:style w:type="character" w:customStyle="1" w:styleId="1410">
    <w:name w:val="表格內文(14行高) 字元1"/>
    <w:rsid w:val="00703000"/>
    <w:rPr>
      <w:rFonts w:ascii="標楷體" w:eastAsia="標楷體"/>
      <w:snapToGrid w:val="0"/>
      <w:kern w:val="2"/>
      <w:sz w:val="24"/>
      <w:szCs w:val="28"/>
      <w:lang w:val="en-US" w:eastAsia="zh-TW" w:bidi="ar-SA"/>
    </w:rPr>
  </w:style>
  <w:style w:type="character" w:customStyle="1" w:styleId="210">
    <w:name w:val="(一)下內文縮2 字元1"/>
    <w:rsid w:val="00703000"/>
    <w:rPr>
      <w:rFonts w:ascii="標楷體" w:eastAsia="標楷體"/>
      <w:snapToGrid w:val="0"/>
      <w:kern w:val="2"/>
      <w:sz w:val="28"/>
      <w:szCs w:val="28"/>
    </w:rPr>
  </w:style>
  <w:style w:type="character" w:customStyle="1" w:styleId="23">
    <w:name w:val="(一)(二)(三) 字元2"/>
    <w:rsid w:val="00227B71"/>
    <w:rPr>
      <w:rFonts w:ascii="標楷體" w:eastAsia="標楷體"/>
      <w:kern w:val="2"/>
      <w:sz w:val="28"/>
      <w:szCs w:val="24"/>
      <w:lang w:val="en-US" w:eastAsia="zh-TW" w:bidi="ar-SA"/>
    </w:rPr>
  </w:style>
  <w:style w:type="character" w:customStyle="1" w:styleId="a7">
    <w:name w:val="結論 字元"/>
    <w:link w:val="a6"/>
    <w:rsid w:val="00227B71"/>
    <w:rPr>
      <w:rFonts w:ascii="標楷體" w:eastAsia="標楷體"/>
      <w:snapToGrid w:val="0"/>
      <w:kern w:val="2"/>
      <w:sz w:val="28"/>
      <w:szCs w:val="28"/>
    </w:rPr>
  </w:style>
  <w:style w:type="character" w:styleId="af7">
    <w:name w:val="Hyperlink"/>
    <w:basedOn w:val="a0"/>
    <w:uiPriority w:val="99"/>
    <w:unhideWhenUsed/>
    <w:rsid w:val="001F29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CFD4D1-72F6-4BF2-B31B-CE76F9674B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311</Words>
  <Characters>1773</Characters>
  <Application>Microsoft Office Word</Application>
  <DocSecurity>0</DocSecurity>
  <Lines>14</Lines>
  <Paragraphs>4</Paragraphs>
  <ScaleCrop>false</ScaleCrop>
  <Company>HOME</Company>
  <LinksUpToDate>false</LinksUpToDate>
  <CharactersWithSpaces>2080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2024-10-24T03:52:00Z</dcterms:created>
  <dcterms:modified xsi:type="dcterms:W3CDTF">2024-10-24T03:52:00Z</dcterms:modified>
</cp:coreProperties>
</file>