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4CA2E8FF" w14:textId="0B9C0108" w:rsidR="00CE4A85" w:rsidRPr="00F77AB4" w:rsidRDefault="00CE4A85" w:rsidP="00A63EA9">
      <w:pPr>
        <w:pStyle w:val="14"/>
        <w:ind w:left="567" w:hanging="567"/>
        <w:rPr>
          <w:rFonts w:hAnsi="標楷體"/>
        </w:rPr>
      </w:pPr>
      <w:bookmarkStart w:id="1" w:name="_Toc107991513"/>
      <w:bookmarkStart w:id="2" w:name="_Toc148082782"/>
      <w:bookmarkStart w:id="3" w:name="_Toc180413008"/>
      <w:r>
        <w:rPr>
          <w:rFonts w:hAnsi="標楷體" w:hint="eastAsia"/>
        </w:rPr>
        <w:t>一三</w:t>
      </w:r>
      <w:r w:rsidRPr="00F77AB4">
        <w:rPr>
          <w:rFonts w:hAnsi="標楷體" w:hint="eastAsia"/>
        </w:rPr>
        <w:t>、</w:t>
      </w:r>
      <w:bookmarkEnd w:id="1"/>
      <w:bookmarkEnd w:id="2"/>
      <w:r w:rsidRPr="002248E5">
        <w:rPr>
          <w:rFonts w:hint="eastAsia"/>
        </w:rPr>
        <w:t>聯合大學第六學生宿舍新建工程係</w:t>
      </w:r>
      <w:r>
        <w:rPr>
          <w:rFonts w:hint="eastAsia"/>
        </w:rPr>
        <w:t>該校</w:t>
      </w:r>
      <w:r w:rsidRPr="002248E5">
        <w:rPr>
          <w:rFonts w:hint="eastAsia"/>
        </w:rPr>
        <w:t>中長程校務發展之重要項目，</w:t>
      </w:r>
      <w:r>
        <w:rPr>
          <w:rFonts w:hint="eastAsia"/>
        </w:rPr>
        <w:t>惟事前規劃作業欠周致經費不敷所需，採補辦預算方式辦理，允宜</w:t>
      </w:r>
      <w:r w:rsidRPr="002248E5">
        <w:rPr>
          <w:rFonts w:hint="eastAsia"/>
        </w:rPr>
        <w:t>檢討</w:t>
      </w:r>
      <w:r>
        <w:rPr>
          <w:rFonts w:hint="eastAsia"/>
        </w:rPr>
        <w:t>改善</w:t>
      </w:r>
      <w:bookmarkEnd w:id="3"/>
    </w:p>
    <w:p w14:paraId="20D16BE2" w14:textId="77777777" w:rsidR="00CE4A85" w:rsidRPr="00F77AB4" w:rsidRDefault="00CE4A85" w:rsidP="00A63EA9">
      <w:pPr>
        <w:ind w:left="566" w:firstLine="566"/>
        <w:rPr>
          <w:rFonts w:hAnsi="標楷體"/>
          <w:color w:val="000000"/>
        </w:rPr>
      </w:pPr>
      <w:r>
        <w:rPr>
          <w:rFonts w:hint="eastAsia"/>
        </w:rPr>
        <w:t>聯合大學</w:t>
      </w:r>
      <w:r w:rsidRPr="002248E5">
        <w:rPr>
          <w:rFonts w:hint="eastAsia"/>
        </w:rPr>
        <w:t>校務基金11</w:t>
      </w:r>
      <w:r>
        <w:rPr>
          <w:rFonts w:hint="eastAsia"/>
        </w:rPr>
        <w:t>4</w:t>
      </w:r>
      <w:r w:rsidRPr="002248E5">
        <w:rPr>
          <w:rFonts w:hint="eastAsia"/>
        </w:rPr>
        <w:t>年度預算案</w:t>
      </w:r>
      <w:r>
        <w:rPr>
          <w:rFonts w:hint="eastAsia"/>
        </w:rPr>
        <w:t>之業務計畫及預算說明肆</w:t>
      </w:r>
      <w:r>
        <w:rPr>
          <w:rFonts w:hAnsi="標楷體" w:hint="eastAsia"/>
        </w:rPr>
        <w:t>、</w:t>
      </w:r>
      <w:r>
        <w:rPr>
          <w:rFonts w:hint="eastAsia"/>
        </w:rPr>
        <w:t>預算概要</w:t>
      </w:r>
      <w:r w:rsidRPr="002248E5">
        <w:rPr>
          <w:rFonts w:hint="eastAsia"/>
        </w:rPr>
        <w:t>列有</w:t>
      </w:r>
      <w:r>
        <w:rPr>
          <w:rFonts w:hint="eastAsia"/>
        </w:rPr>
        <w:t>該校為辦理教育部補助專科以上學校校內學生宿舍提升基本設施及公共空間整體改善計畫</w:t>
      </w:r>
      <w:r>
        <w:rPr>
          <w:rFonts w:hAnsi="標楷體" w:hint="eastAsia"/>
        </w:rPr>
        <w:t>，</w:t>
      </w:r>
      <w:r>
        <w:rPr>
          <w:rFonts w:hint="eastAsia"/>
        </w:rPr>
        <w:t>經行政院同意於112年度先行辦理並補辦114年度一般建築及設備計畫預算</w:t>
      </w:r>
      <w:r>
        <w:rPr>
          <w:rFonts w:hAnsi="標楷體" w:hint="eastAsia"/>
        </w:rPr>
        <w:t>3</w:t>
      </w:r>
      <w:r w:rsidRPr="002248E5">
        <w:rPr>
          <w:rFonts w:hint="eastAsia"/>
        </w:rPr>
        <w:t>,5</w:t>
      </w:r>
      <w:r>
        <w:rPr>
          <w:rFonts w:hint="eastAsia"/>
        </w:rPr>
        <w:t>77</w:t>
      </w:r>
      <w:r w:rsidRPr="002248E5">
        <w:rPr>
          <w:rFonts w:hint="eastAsia"/>
        </w:rPr>
        <w:t>萬</w:t>
      </w:r>
      <w:r>
        <w:rPr>
          <w:rFonts w:hint="eastAsia"/>
        </w:rPr>
        <w:t>5千</w:t>
      </w:r>
      <w:r w:rsidRPr="002248E5">
        <w:rPr>
          <w:rFonts w:hint="eastAsia"/>
        </w:rPr>
        <w:t>元</w:t>
      </w:r>
      <w:r>
        <w:rPr>
          <w:rFonts w:hAnsi="標楷體" w:hint="eastAsia"/>
        </w:rPr>
        <w:t>，實係該校</w:t>
      </w:r>
      <w:r>
        <w:rPr>
          <w:rFonts w:hint="eastAsia"/>
        </w:rPr>
        <w:t>八甲校區第六學生宿舍新建工程</w:t>
      </w:r>
      <w:r>
        <w:rPr>
          <w:rFonts w:hAnsi="標楷體" w:hint="eastAsia"/>
        </w:rPr>
        <w:t>(以下簡稱第六</w:t>
      </w:r>
      <w:r w:rsidRPr="009A59DC">
        <w:rPr>
          <w:rFonts w:hAnsi="標楷體" w:hint="eastAsia"/>
        </w:rPr>
        <w:t>學生宿舍新建工程</w:t>
      </w:r>
      <w:r>
        <w:rPr>
          <w:rFonts w:hint="eastAsia"/>
        </w:rPr>
        <w:t>)</w:t>
      </w:r>
      <w:r w:rsidRPr="002248E5">
        <w:rPr>
          <w:rFonts w:hint="eastAsia"/>
        </w:rPr>
        <w:t>之補辦預算案</w:t>
      </w:r>
      <w:r>
        <w:rPr>
          <w:rStyle w:val="af2"/>
        </w:rPr>
        <w:footnoteReference w:id="1"/>
      </w:r>
      <w:r w:rsidRPr="002248E5">
        <w:rPr>
          <w:rFonts w:hint="eastAsia"/>
        </w:rPr>
        <w:t>，有關</w:t>
      </w:r>
      <w:r>
        <w:rPr>
          <w:rFonts w:hint="eastAsia"/>
        </w:rPr>
        <w:t>聯合</w:t>
      </w:r>
      <w:r w:rsidRPr="002248E5">
        <w:rPr>
          <w:rFonts w:hint="eastAsia"/>
        </w:rPr>
        <w:t>大</w:t>
      </w:r>
      <w:r>
        <w:rPr>
          <w:rFonts w:hint="eastAsia"/>
        </w:rPr>
        <w:t>學</w:t>
      </w:r>
      <w:r w:rsidRPr="002248E5">
        <w:rPr>
          <w:rFonts w:hint="eastAsia"/>
        </w:rPr>
        <w:t>就該項工程採補辦預算案之妥適性，謹敘明如後：</w:t>
      </w:r>
      <w:r w:rsidRPr="00F77AB4">
        <w:rPr>
          <w:rFonts w:hAnsi="標楷體"/>
          <w:color w:val="000000"/>
        </w:rPr>
        <w:t xml:space="preserve"> </w:t>
      </w:r>
    </w:p>
    <w:p w14:paraId="1D249080" w14:textId="77777777" w:rsidR="00CE4A85" w:rsidRPr="00D00263" w:rsidRDefault="00CE4A85" w:rsidP="00A63EA9">
      <w:pPr>
        <w:pStyle w:val="a4"/>
        <w:ind w:left="849" w:hanging="283"/>
        <w:rPr>
          <w:rFonts w:eastAsia="華康楷書體W5外字集" w:hAnsi="標楷體"/>
          <w:b/>
          <w:bCs/>
          <w:color w:val="000000"/>
        </w:rPr>
      </w:pPr>
      <w:r w:rsidRPr="00D00263">
        <w:rPr>
          <w:rFonts w:hAnsi="標楷體" w:hint="eastAsia"/>
          <w:b/>
        </w:rPr>
        <w:t>(一)</w:t>
      </w:r>
      <w:r>
        <w:rPr>
          <w:rFonts w:hAnsi="標楷體" w:hint="eastAsia"/>
          <w:b/>
        </w:rPr>
        <w:t>第六</w:t>
      </w:r>
      <w:r w:rsidRPr="00E70331">
        <w:rPr>
          <w:rFonts w:hAnsi="標楷體" w:hint="eastAsia"/>
          <w:b/>
        </w:rPr>
        <w:t>學生宿舍新建工程補辦預算之緣由及依據</w:t>
      </w:r>
    </w:p>
    <w:p w14:paraId="1EC83859" w14:textId="77777777" w:rsidR="00CE4A85" w:rsidRPr="00D00263" w:rsidRDefault="00CE4A85" w:rsidP="00A63EA9">
      <w:pPr>
        <w:pStyle w:val="2"/>
        <w:ind w:left="850" w:firstLine="566"/>
        <w:rPr>
          <w:rStyle w:val="21"/>
        </w:rPr>
      </w:pPr>
      <w:r>
        <w:rPr>
          <w:rStyle w:val="21"/>
          <w:rFonts w:hint="eastAsia"/>
        </w:rPr>
        <w:t>依聯合大學</w:t>
      </w:r>
      <w:r w:rsidRPr="00E70331">
        <w:rPr>
          <w:rStyle w:val="21"/>
          <w:rFonts w:hint="eastAsia"/>
        </w:rPr>
        <w:t>校務基金11</w:t>
      </w:r>
      <w:r>
        <w:rPr>
          <w:rStyle w:val="21"/>
          <w:rFonts w:hint="eastAsia"/>
        </w:rPr>
        <w:t>4</w:t>
      </w:r>
      <w:r w:rsidRPr="00E70331">
        <w:rPr>
          <w:rStyle w:val="21"/>
          <w:rFonts w:hint="eastAsia"/>
        </w:rPr>
        <w:t>年度預算案及該校提供補充</w:t>
      </w:r>
      <w:r>
        <w:rPr>
          <w:rStyle w:val="21"/>
          <w:rFonts w:hint="eastAsia"/>
        </w:rPr>
        <w:t>資料</w:t>
      </w:r>
      <w:r w:rsidRPr="00E70331">
        <w:rPr>
          <w:rStyle w:val="21"/>
          <w:rFonts w:hint="eastAsia"/>
        </w:rPr>
        <w:t>，該校辦理</w:t>
      </w:r>
      <w:r>
        <w:rPr>
          <w:rStyle w:val="21"/>
          <w:rFonts w:hint="eastAsia"/>
        </w:rPr>
        <w:t>第六</w:t>
      </w:r>
      <w:r w:rsidRPr="00E70331">
        <w:rPr>
          <w:rStyle w:val="21"/>
          <w:rFonts w:hint="eastAsia"/>
        </w:rPr>
        <w:t>學生宿舍新建工程於1</w:t>
      </w:r>
      <w:r>
        <w:rPr>
          <w:rStyle w:val="21"/>
          <w:rFonts w:hint="eastAsia"/>
        </w:rPr>
        <w:t>12</w:t>
      </w:r>
      <w:r w:rsidRPr="00E70331">
        <w:rPr>
          <w:rStyle w:val="21"/>
          <w:rFonts w:hint="eastAsia"/>
        </w:rPr>
        <w:t>年度編列</w:t>
      </w:r>
      <w:r>
        <w:rPr>
          <w:rStyle w:val="21"/>
          <w:rFonts w:hint="eastAsia"/>
        </w:rPr>
        <w:t>預算5</w:t>
      </w:r>
      <w:r w:rsidRPr="00E70331">
        <w:rPr>
          <w:rStyle w:val="21"/>
          <w:rFonts w:hint="eastAsia"/>
        </w:rPr>
        <w:t>,5</w:t>
      </w:r>
      <w:r>
        <w:rPr>
          <w:rStyle w:val="21"/>
          <w:rFonts w:hint="eastAsia"/>
        </w:rPr>
        <w:t>87</w:t>
      </w:r>
      <w:r w:rsidRPr="00E70331">
        <w:rPr>
          <w:rStyle w:val="21"/>
          <w:rFonts w:hint="eastAsia"/>
        </w:rPr>
        <w:t>萬</w:t>
      </w:r>
      <w:r>
        <w:rPr>
          <w:rStyle w:val="21"/>
          <w:rFonts w:hint="eastAsia"/>
        </w:rPr>
        <w:t>6</w:t>
      </w:r>
      <w:r w:rsidRPr="00E70331">
        <w:rPr>
          <w:rStyle w:val="21"/>
          <w:rFonts w:hint="eastAsia"/>
        </w:rPr>
        <w:t>千元，截至</w:t>
      </w:r>
      <w:r>
        <w:rPr>
          <w:rStyle w:val="21"/>
          <w:rFonts w:hint="eastAsia"/>
        </w:rPr>
        <w:t>112</w:t>
      </w:r>
      <w:r w:rsidRPr="00E70331">
        <w:rPr>
          <w:rStyle w:val="21"/>
          <w:rFonts w:hint="eastAsia"/>
        </w:rPr>
        <w:t>年</w:t>
      </w:r>
      <w:r>
        <w:rPr>
          <w:rStyle w:val="21"/>
          <w:rFonts w:hint="eastAsia"/>
        </w:rPr>
        <w:t>9</w:t>
      </w:r>
      <w:r w:rsidRPr="00E70331">
        <w:rPr>
          <w:rStyle w:val="21"/>
          <w:rFonts w:hint="eastAsia"/>
        </w:rPr>
        <w:t>月底</w:t>
      </w:r>
      <w:r>
        <w:rPr>
          <w:rStyle w:val="21"/>
          <w:rFonts w:hint="eastAsia"/>
        </w:rPr>
        <w:t>實際執行數5</w:t>
      </w:r>
      <w:r>
        <w:rPr>
          <w:rStyle w:val="21"/>
        </w:rPr>
        <w:t>,</w:t>
      </w:r>
      <w:r>
        <w:rPr>
          <w:rStyle w:val="21"/>
          <w:rFonts w:hint="eastAsia"/>
        </w:rPr>
        <w:t>256萬9千元</w:t>
      </w:r>
      <w:r w:rsidRPr="00E70331">
        <w:rPr>
          <w:rStyle w:val="21"/>
          <w:rFonts w:hint="eastAsia"/>
        </w:rPr>
        <w:t>，估計至當年底</w:t>
      </w:r>
      <w:r>
        <w:rPr>
          <w:rStyle w:val="21"/>
          <w:rFonts w:hint="eastAsia"/>
        </w:rPr>
        <w:t>尚待</w:t>
      </w:r>
      <w:r w:rsidRPr="00E70331">
        <w:rPr>
          <w:rStyle w:val="21"/>
          <w:rFonts w:hint="eastAsia"/>
        </w:rPr>
        <w:t>執行數</w:t>
      </w:r>
      <w:r>
        <w:rPr>
          <w:rStyle w:val="21"/>
          <w:rFonts w:hint="eastAsia"/>
        </w:rPr>
        <w:t>3</w:t>
      </w:r>
      <w:r>
        <w:rPr>
          <w:rStyle w:val="21"/>
        </w:rPr>
        <w:t>,</w:t>
      </w:r>
      <w:r>
        <w:rPr>
          <w:rStyle w:val="21"/>
          <w:rFonts w:hint="eastAsia"/>
        </w:rPr>
        <w:t>908</w:t>
      </w:r>
      <w:r w:rsidRPr="00E70331">
        <w:rPr>
          <w:rStyle w:val="21"/>
          <w:rFonts w:hint="eastAsia"/>
        </w:rPr>
        <w:t>萬</w:t>
      </w:r>
      <w:r>
        <w:rPr>
          <w:rStyle w:val="21"/>
          <w:rFonts w:hint="eastAsia"/>
        </w:rPr>
        <w:t>2</w:t>
      </w:r>
      <w:r w:rsidRPr="00E70331">
        <w:rPr>
          <w:rStyle w:val="21"/>
          <w:rFonts w:hint="eastAsia"/>
        </w:rPr>
        <w:t>千元，經該校檢討年度固定資產資產建設改良擴充預算</w:t>
      </w:r>
      <w:r>
        <w:rPr>
          <w:rStyle w:val="21"/>
          <w:rFonts w:hint="eastAsia"/>
        </w:rPr>
        <w:t>並於</w:t>
      </w:r>
      <w:r w:rsidRPr="007956A8">
        <w:rPr>
          <w:rStyle w:val="21"/>
          <w:rFonts w:hint="eastAsia"/>
          <w:color w:val="000000" w:themeColor="text1"/>
        </w:rPr>
        <w:t>額度內調整容納後尚不足</w:t>
      </w:r>
      <w:r w:rsidRPr="007956A8">
        <w:rPr>
          <w:rStyle w:val="21"/>
          <w:rFonts w:hAnsi="標楷體" w:hint="eastAsia"/>
          <w:color w:val="000000" w:themeColor="text1"/>
        </w:rPr>
        <w:t>3,577萬5千元</w:t>
      </w:r>
      <w:r w:rsidRPr="007956A8">
        <w:rPr>
          <w:rStyle w:val="21"/>
          <w:rFonts w:hint="eastAsia"/>
          <w:color w:val="000000" w:themeColor="text1"/>
        </w:rPr>
        <w:t>，基於業務急迫需要，爰函請教</w:t>
      </w:r>
      <w:r w:rsidRPr="00E70331">
        <w:rPr>
          <w:rStyle w:val="21"/>
          <w:rFonts w:hint="eastAsia"/>
        </w:rPr>
        <w:t>育部轉行政院核復同意於該年度先行辦理並補辦11</w:t>
      </w:r>
      <w:r>
        <w:rPr>
          <w:rStyle w:val="21"/>
          <w:rFonts w:hint="eastAsia"/>
        </w:rPr>
        <w:t>4</w:t>
      </w:r>
      <w:r w:rsidRPr="00E70331">
        <w:rPr>
          <w:rStyle w:val="21"/>
          <w:rFonts w:hint="eastAsia"/>
        </w:rPr>
        <w:t>年度預算，行政院於同年1</w:t>
      </w:r>
      <w:r>
        <w:rPr>
          <w:rStyle w:val="21"/>
          <w:rFonts w:hint="eastAsia"/>
        </w:rPr>
        <w:t>1</w:t>
      </w:r>
      <w:r w:rsidRPr="00E70331">
        <w:rPr>
          <w:rStyle w:val="21"/>
          <w:rFonts w:hint="eastAsia"/>
        </w:rPr>
        <w:t>月</w:t>
      </w:r>
      <w:r>
        <w:rPr>
          <w:rStyle w:val="21"/>
          <w:rFonts w:hint="eastAsia"/>
        </w:rPr>
        <w:t>7</w:t>
      </w:r>
      <w:r w:rsidRPr="00E70331">
        <w:rPr>
          <w:rStyle w:val="21"/>
          <w:rFonts w:hint="eastAsia"/>
        </w:rPr>
        <w:t>日以院授教字第1</w:t>
      </w:r>
      <w:r>
        <w:rPr>
          <w:rStyle w:val="21"/>
          <w:rFonts w:hint="eastAsia"/>
        </w:rPr>
        <w:t>124401308</w:t>
      </w:r>
      <w:r>
        <w:rPr>
          <w:rStyle w:val="21"/>
        </w:rPr>
        <w:t>A</w:t>
      </w:r>
      <w:r w:rsidRPr="00E70331">
        <w:rPr>
          <w:rStyle w:val="21"/>
          <w:rFonts w:hint="eastAsia"/>
        </w:rPr>
        <w:t>號函函復同意辦理</w:t>
      </w:r>
      <w:r w:rsidRPr="00D00263">
        <w:rPr>
          <w:rStyle w:val="21"/>
          <w:rFonts w:hint="eastAsia"/>
        </w:rPr>
        <w:t>。</w:t>
      </w:r>
    </w:p>
    <w:p w14:paraId="02266A81" w14:textId="77777777" w:rsidR="00CE4A85" w:rsidRDefault="00CE4A85" w:rsidP="00A63EA9">
      <w:pPr>
        <w:pStyle w:val="a4"/>
        <w:ind w:left="849" w:hanging="283"/>
        <w:rPr>
          <w:b/>
        </w:rPr>
      </w:pPr>
      <w:r>
        <w:rPr>
          <w:rFonts w:hint="eastAsia"/>
          <w:b/>
        </w:rPr>
        <w:t>(二)第六</w:t>
      </w:r>
      <w:r w:rsidRPr="009A59DC">
        <w:rPr>
          <w:rFonts w:hint="eastAsia"/>
          <w:b/>
        </w:rPr>
        <w:t>學生宿舍新建工程屬校務基金重大固定資產建設計畫，</w:t>
      </w:r>
      <w:r w:rsidRPr="009A59DC">
        <w:rPr>
          <w:rFonts w:hint="eastAsia"/>
          <w:b/>
        </w:rPr>
        <w:lastRenderedPageBreak/>
        <w:t>採補辦預算方式辦理，</w:t>
      </w:r>
      <w:r>
        <w:rPr>
          <w:rFonts w:hint="eastAsia"/>
          <w:b/>
        </w:rPr>
        <w:t>顯示</w:t>
      </w:r>
      <w:r w:rsidRPr="009A59DC">
        <w:rPr>
          <w:rFonts w:hint="eastAsia"/>
          <w:b/>
        </w:rPr>
        <w:t>事前規劃評估</w:t>
      </w:r>
      <w:r>
        <w:rPr>
          <w:rFonts w:hint="eastAsia"/>
          <w:b/>
        </w:rPr>
        <w:t>欠周</w:t>
      </w:r>
      <w:r w:rsidRPr="009A59DC">
        <w:rPr>
          <w:rFonts w:hint="eastAsia"/>
          <w:b/>
        </w:rPr>
        <w:t>，容有精進空間</w:t>
      </w:r>
    </w:p>
    <w:p w14:paraId="16D084DF" w14:textId="77777777" w:rsidR="00CE4A85" w:rsidRDefault="00CE4A85" w:rsidP="008D4BF2">
      <w:pPr>
        <w:pStyle w:val="2"/>
        <w:ind w:left="850" w:firstLine="566"/>
      </w:pPr>
      <w:r w:rsidRPr="00863481">
        <w:rPr>
          <w:rFonts w:hint="eastAsia"/>
        </w:rPr>
        <w:t>按11</w:t>
      </w:r>
      <w:r>
        <w:rPr>
          <w:rFonts w:hint="eastAsia"/>
        </w:rPr>
        <w:t>4</w:t>
      </w:r>
      <w:r w:rsidRPr="00863481">
        <w:rPr>
          <w:rFonts w:hint="eastAsia"/>
        </w:rPr>
        <w:t>年度中央政府總預算附屬單位預算編製辦法第</w:t>
      </w:r>
      <w:r>
        <w:rPr>
          <w:rFonts w:hint="eastAsia"/>
        </w:rPr>
        <w:t>7</w:t>
      </w:r>
      <w:r w:rsidRPr="00863481">
        <w:rPr>
          <w:rFonts w:hint="eastAsia"/>
        </w:rPr>
        <w:t>條</w:t>
      </w:r>
      <w:r>
        <w:rPr>
          <w:rFonts w:hint="eastAsia"/>
        </w:rPr>
        <w:t>第1款第1目</w:t>
      </w:r>
      <w:r w:rsidRPr="00863481">
        <w:rPr>
          <w:rFonts w:hint="eastAsia"/>
        </w:rPr>
        <w:t>規定：「各項購建固定資產應詳予規劃評估</w:t>
      </w:r>
      <w:r>
        <w:rPr>
          <w:rFonts w:hAnsi="標楷體" w:hint="eastAsia"/>
        </w:rPr>
        <w:t>；</w:t>
      </w:r>
      <w:r>
        <w:rPr>
          <w:rFonts w:hint="eastAsia"/>
        </w:rPr>
        <w:t>營業基金之專案計畫，應依</w:t>
      </w:r>
      <w:r w:rsidRPr="00863481">
        <w:rPr>
          <w:rFonts w:hint="eastAsia"/>
        </w:rPr>
        <w:t>國營事業固定資產投資計畫編製評估要點規定辦理</w:t>
      </w:r>
      <w:r>
        <w:rPr>
          <w:rFonts w:hAnsi="標楷體" w:hint="eastAsia"/>
        </w:rPr>
        <w:t>；</w:t>
      </w:r>
      <w:r>
        <w:rPr>
          <w:rFonts w:hint="eastAsia"/>
        </w:rPr>
        <w:t>作業基金</w:t>
      </w:r>
      <w:r w:rsidRPr="00863481">
        <w:rPr>
          <w:rFonts w:hint="eastAsia"/>
        </w:rPr>
        <w:t>應比照辦理。」另依附屬單位預算共同項目編列作業規範</w:t>
      </w:r>
      <w:r>
        <w:rPr>
          <w:rFonts w:hint="eastAsia"/>
        </w:rPr>
        <w:t>之</w:t>
      </w:r>
      <w:r w:rsidRPr="00863481">
        <w:rPr>
          <w:rFonts w:hint="eastAsia"/>
        </w:rPr>
        <w:t>壹、乙、固定資產建設改良擴充第</w:t>
      </w:r>
      <w:r>
        <w:rPr>
          <w:rFonts w:hint="eastAsia"/>
        </w:rPr>
        <w:t>1</w:t>
      </w:r>
      <w:r w:rsidRPr="00863481">
        <w:rPr>
          <w:rFonts w:hint="eastAsia"/>
        </w:rPr>
        <w:t>點規定：「應按專案計畫與一般建築及設備計畫劃分。…並各按計畫別分列，依總帳科目分析(土地、土地改良、房屋及建築、機械及設備、交通及運輸設備、什項設備…)，一般建築及設備計畫逕依總帳科目分析。」同作業規範並規定作業基金購建固定資產比照前揭規定辦理。</w:t>
      </w:r>
    </w:p>
    <w:p w14:paraId="588626B8" w14:textId="77777777" w:rsidR="00CE4A85" w:rsidRDefault="00CE4A85" w:rsidP="008D4BF2">
      <w:pPr>
        <w:pStyle w:val="2"/>
        <w:ind w:left="850" w:firstLine="566"/>
      </w:pPr>
      <w:r>
        <w:rPr>
          <w:rFonts w:hint="eastAsia"/>
        </w:rPr>
        <w:t>查聯合大學為推動校務永續發展，曾於106年6月21日校務會議通過「106~110學年度中長程校務發展計畫」，為提供在校生優良住宿環境，計畫內容「貳、整體校務發展規劃、六、優化基礎建設、(二)舒適校園、3.平衡校區發展」即明訂興建第六學生宿舍，顯示該項</w:t>
      </w:r>
      <w:r w:rsidRPr="00C13550">
        <w:rPr>
          <w:rFonts w:hint="eastAsia"/>
        </w:rPr>
        <w:t>工程</w:t>
      </w:r>
      <w:r>
        <w:rPr>
          <w:rFonts w:hint="eastAsia"/>
        </w:rPr>
        <w:t>屬該校</w:t>
      </w:r>
      <w:r w:rsidRPr="00C13550">
        <w:rPr>
          <w:rFonts w:hint="eastAsia"/>
        </w:rPr>
        <w:t>校務基金重大固定資產建設計畫</w:t>
      </w:r>
      <w:r>
        <w:rPr>
          <w:rFonts w:hint="eastAsia"/>
        </w:rPr>
        <w:t>，理應於事前審慎且周詳規劃，並循年度預算程序辦理</w:t>
      </w:r>
      <w:r w:rsidRPr="00894F33">
        <w:rPr>
          <w:rFonts w:hint="eastAsia"/>
        </w:rPr>
        <w:t>。</w:t>
      </w:r>
    </w:p>
    <w:p w14:paraId="2D884B2B" w14:textId="77777777" w:rsidR="00CE4A85" w:rsidRDefault="00CE4A85" w:rsidP="008D4BF2">
      <w:pPr>
        <w:pStyle w:val="2"/>
        <w:ind w:left="850" w:firstLine="566"/>
      </w:pPr>
      <w:r>
        <w:rPr>
          <w:rFonts w:hint="eastAsia"/>
        </w:rPr>
        <w:t>按預算法第88條補辦預算規定之意旨</w:t>
      </w:r>
      <w:r>
        <w:rPr>
          <w:rFonts w:hAnsi="標楷體" w:hint="eastAsia"/>
        </w:rPr>
        <w:t>，</w:t>
      </w:r>
      <w:r>
        <w:rPr>
          <w:rFonts w:hint="eastAsia"/>
        </w:rPr>
        <w:t>係提供附屬單位預算執行時</w:t>
      </w:r>
      <w:r>
        <w:rPr>
          <w:rFonts w:hAnsi="標楷體" w:hint="eastAsia"/>
        </w:rPr>
        <w:t>，為</w:t>
      </w:r>
      <w:r>
        <w:rPr>
          <w:rFonts w:hint="eastAsia"/>
        </w:rPr>
        <w:t>因應環境變遷與正常業務上實際需要之彈性機制</w:t>
      </w:r>
      <w:r>
        <w:rPr>
          <w:rFonts w:hAnsi="標楷體" w:hint="eastAsia"/>
        </w:rPr>
        <w:t>。</w:t>
      </w:r>
      <w:r w:rsidRPr="00CC6168">
        <w:rPr>
          <w:rFonts w:hAnsi="標楷體" w:hint="eastAsia"/>
        </w:rPr>
        <w:t>第六學生宿舍新建工程</w:t>
      </w:r>
      <w:r>
        <w:rPr>
          <w:rFonts w:hAnsi="標楷體" w:hint="eastAsia"/>
        </w:rPr>
        <w:t>既屬聯合大學</w:t>
      </w:r>
      <w:r w:rsidRPr="000B6CC4">
        <w:rPr>
          <w:rFonts w:hint="eastAsia"/>
        </w:rPr>
        <w:t>中長程校務發展之重要</w:t>
      </w:r>
      <w:r>
        <w:rPr>
          <w:rFonts w:hint="eastAsia"/>
        </w:rPr>
        <w:t>項目</w:t>
      </w:r>
      <w:r>
        <w:rPr>
          <w:rFonts w:hAnsi="標楷體" w:hint="eastAsia"/>
        </w:rPr>
        <w:t>，該校理應於前置作業期間，謹慎規劃經費支用及工程期程安排，</w:t>
      </w:r>
      <w:r>
        <w:rPr>
          <w:rFonts w:hint="eastAsia"/>
        </w:rPr>
        <w:t>雖基於避免工程進度延宕之考量</w:t>
      </w:r>
      <w:r>
        <w:rPr>
          <w:rFonts w:hAnsi="標楷體" w:hint="eastAsia"/>
        </w:rPr>
        <w:t>，於校務基金</w:t>
      </w:r>
      <w:r w:rsidRPr="000B6CC4">
        <w:rPr>
          <w:rFonts w:hint="eastAsia"/>
        </w:rPr>
        <w:t>年度固定資產資產建設改良擴充預算額度內調整</w:t>
      </w:r>
      <w:r>
        <w:rPr>
          <w:rFonts w:hint="eastAsia"/>
        </w:rPr>
        <w:t>後</w:t>
      </w:r>
      <w:r>
        <w:rPr>
          <w:rFonts w:hAnsi="標楷體" w:hint="eastAsia"/>
        </w:rPr>
        <w:t>，卻仍有不敷數，而採</w:t>
      </w:r>
      <w:r>
        <w:rPr>
          <w:rFonts w:hint="eastAsia"/>
        </w:rPr>
        <w:t>補辦預算之方式先行辦理</w:t>
      </w:r>
      <w:r>
        <w:rPr>
          <w:rFonts w:hAnsi="標楷體" w:hint="eastAsia"/>
        </w:rPr>
        <w:t>，反映該校於工程之先期規劃作業未盡周詳，致預算未能滿足實際經費需求。</w:t>
      </w:r>
    </w:p>
    <w:p w14:paraId="60B880CB" w14:textId="77777777" w:rsidR="00CE4A85" w:rsidRPr="00587531" w:rsidRDefault="00CE4A85" w:rsidP="00B03AEE">
      <w:pPr>
        <w:ind w:left="566" w:firstLine="566"/>
      </w:pPr>
      <w:r w:rsidRPr="002019D0">
        <w:rPr>
          <w:rFonts w:hAnsi="標楷體" w:hint="eastAsia"/>
          <w:color w:val="000000"/>
        </w:rPr>
        <w:t>綜上，</w:t>
      </w:r>
      <w:r>
        <w:rPr>
          <w:rFonts w:hAnsi="標楷體" w:hint="eastAsia"/>
          <w:color w:val="000000"/>
        </w:rPr>
        <w:t>聯合大學</w:t>
      </w:r>
      <w:r w:rsidRPr="002019D0">
        <w:rPr>
          <w:rFonts w:hAnsi="標楷體" w:hint="eastAsia"/>
          <w:color w:val="000000"/>
        </w:rPr>
        <w:t>校務基金</w:t>
      </w:r>
      <w:r>
        <w:rPr>
          <w:rFonts w:hAnsi="標楷體" w:hint="eastAsia"/>
          <w:color w:val="000000"/>
        </w:rPr>
        <w:t>114年度預算案就第六學生宿舍新</w:t>
      </w:r>
      <w:r>
        <w:rPr>
          <w:rFonts w:hAnsi="標楷體" w:hint="eastAsia"/>
          <w:color w:val="000000"/>
        </w:rPr>
        <w:lastRenderedPageBreak/>
        <w:t>建工程計畫之經費不敷數，以補辦預算方式辦理，反映該校就該計畫之先期規劃作業有欠周詳，允宜檢討精進。</w:t>
      </w:r>
    </w:p>
    <w:p w14:paraId="2131D339" w14:textId="77777777" w:rsidR="00CE4A85" w:rsidRDefault="00CE4A85" w:rsidP="00A63EA9">
      <w:pPr>
        <w:pStyle w:val="ab"/>
        <w:ind w:left="560" w:firstLine="560"/>
        <w:rPr>
          <w:rFonts w:hAnsi="標楷體"/>
        </w:rPr>
      </w:pPr>
      <w:r w:rsidRPr="00F77AB4">
        <w:rPr>
          <w:rFonts w:hAnsi="標楷體"/>
        </w:rPr>
        <w:t xml:space="preserve"> (</w:t>
      </w:r>
      <w:r w:rsidRPr="00F77AB4">
        <w:rPr>
          <w:rFonts w:hAnsi="標楷體" w:hint="eastAsia"/>
          <w:lang w:eastAsia="zh-HK"/>
        </w:rPr>
        <w:t>分機：19</w:t>
      </w:r>
      <w:r>
        <w:rPr>
          <w:rFonts w:hAnsi="標楷體" w:hint="eastAsia"/>
        </w:rPr>
        <w:t>12黃彥斌</w:t>
      </w:r>
      <w:r w:rsidRPr="00F77AB4">
        <w:rPr>
          <w:rFonts w:hAnsi="標楷體"/>
        </w:rPr>
        <w:t>)</w:t>
      </w:r>
    </w:p>
    <w:sectPr w:rsidR="00CE4A85"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4447FA">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5462119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4447FA">
      <w:rPr>
        <w:rStyle w:val="af6"/>
        <w:noProof/>
      </w:rPr>
      <w:t>3</w:t>
    </w:r>
    <w:r>
      <w:rPr>
        <w:rStyle w:val="af6"/>
      </w:rPr>
      <w:fldChar w:fldCharType="end"/>
    </w:r>
  </w:p>
  <w:p w14:paraId="44D11F74" w14:textId="77777777" w:rsidR="00D36F94" w:rsidRPr="001F2930" w:rsidRDefault="004447FA"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4447FA">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0F8105A1" w14:textId="77777777" w:rsidR="00CE4A85" w:rsidRPr="00C85324" w:rsidRDefault="00CE4A85" w:rsidP="002E6F6E">
      <w:pPr>
        <w:pStyle w:val="142"/>
        <w:ind w:leftChars="-24" w:left="100" w:hangingChars="69" w:hanging="168"/>
        <w:jc w:val="both"/>
        <w:rPr>
          <w:szCs w:val="24"/>
        </w:rPr>
      </w:pPr>
      <w:r w:rsidRPr="00C85324">
        <w:rPr>
          <w:rStyle w:val="af2"/>
          <w:szCs w:val="24"/>
        </w:rPr>
        <w:footnoteRef/>
      </w:r>
      <w:r w:rsidRPr="00EF757D">
        <w:rPr>
          <w:rStyle w:val="143"/>
        </w:rPr>
        <w:t xml:space="preserve"> </w:t>
      </w:r>
      <w:r w:rsidRPr="002E6F6E">
        <w:rPr>
          <w:rStyle w:val="143"/>
          <w:rFonts w:hint="eastAsia"/>
          <w:spacing w:val="4"/>
        </w:rPr>
        <w:t>聯合大學114年度校務基金附屬單位預算書於業務計畫及預算說明之肆、預算</w:t>
      </w:r>
      <w:r w:rsidRPr="002E6F6E">
        <w:rPr>
          <w:rStyle w:val="143"/>
          <w:rFonts w:hint="eastAsia"/>
          <w:spacing w:val="6"/>
        </w:rPr>
        <w:t>概要及預算說明，其中項次四、補辦預算事項(預算書第21頁)及補辦預算明細表(預算書第85頁)均未明確揭露該項工程之名稱及相關內容，經請該</w:t>
      </w:r>
      <w:r w:rsidRPr="002E6F6E">
        <w:rPr>
          <w:rStyle w:val="143"/>
          <w:rFonts w:hint="eastAsia"/>
          <w:spacing w:val="3"/>
        </w:rPr>
        <w:t>校</w:t>
      </w:r>
      <w:r w:rsidRPr="00EF757D">
        <w:rPr>
          <w:rStyle w:val="143"/>
          <w:rFonts w:hint="eastAsia"/>
        </w:rPr>
        <w:t>補充說明後，始獲悉相關資訊，合先敘明。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4447FA">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4447FA"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4447FA">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447FA"/>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23114-027E-4561-9F61-FF1C52A3C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202</Words>
  <Characters>1154</Characters>
  <Application>Microsoft Office Word</Application>
  <DocSecurity>0</DocSecurity>
  <Lines>9</Lines>
  <Paragraphs>2</Paragraphs>
  <ScaleCrop>false</ScaleCrop>
  <Company>HOME</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