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6C6D47B4" w14:textId="267AF37A" w:rsidR="00CE4A85" w:rsidRPr="00E768F6" w:rsidRDefault="00CE4A85" w:rsidP="00E768F6">
      <w:pPr>
        <w:pStyle w:val="14"/>
        <w:ind w:left="567" w:hanging="567"/>
        <w:rPr>
          <w:snapToGrid/>
        </w:rPr>
      </w:pPr>
      <w:bookmarkStart w:id="1" w:name="_Toc305054463"/>
      <w:bookmarkStart w:id="2" w:name="_Toc528239382"/>
      <w:bookmarkStart w:id="3" w:name="_Toc180413010"/>
      <w:r w:rsidRPr="00E768F6">
        <w:rPr>
          <w:rFonts w:hint="eastAsia"/>
          <w:snapToGrid/>
        </w:rPr>
        <w:t>一五、</w:t>
      </w:r>
      <w:bookmarkEnd w:id="1"/>
      <w:r w:rsidRPr="00E768F6">
        <w:rPr>
          <w:rFonts w:hint="eastAsia"/>
          <w:snapToGrid/>
        </w:rPr>
        <w:t>金門大學</w:t>
      </w:r>
      <w:bookmarkEnd w:id="2"/>
      <w:r w:rsidRPr="00E768F6">
        <w:rPr>
          <w:rFonts w:hint="eastAsia"/>
          <w:snapToGrid/>
        </w:rPr>
        <w:t>自籌收入</w:t>
      </w:r>
      <w:r w:rsidRPr="00E85705">
        <w:rPr>
          <w:rFonts w:hint="eastAsia"/>
          <w:snapToGrid/>
        </w:rPr>
        <w:t>占總收入比率仍偏低，且</w:t>
      </w:r>
      <w:bookmarkStart w:id="4" w:name="_Hlk176018796"/>
      <w:r w:rsidRPr="00E768F6">
        <w:rPr>
          <w:rFonts w:hint="eastAsia"/>
          <w:snapToGrid/>
        </w:rPr>
        <w:t>學雜費</w:t>
      </w:r>
      <w:r>
        <w:rPr>
          <w:rFonts w:hint="eastAsia"/>
          <w:snapToGrid/>
        </w:rPr>
        <w:t>收入趨減</w:t>
      </w:r>
      <w:bookmarkEnd w:id="4"/>
      <w:r w:rsidRPr="00E768F6">
        <w:rPr>
          <w:rFonts w:hint="eastAsia"/>
          <w:snapToGrid/>
        </w:rPr>
        <w:t>，</w:t>
      </w:r>
      <w:r>
        <w:rPr>
          <w:rFonts w:hint="eastAsia"/>
          <w:snapToGrid/>
        </w:rPr>
        <w:t>允宜</w:t>
      </w:r>
      <w:r w:rsidRPr="00E768F6">
        <w:rPr>
          <w:rFonts w:hint="eastAsia"/>
          <w:snapToGrid/>
        </w:rPr>
        <w:t>研謀廣拓</w:t>
      </w:r>
      <w:r>
        <w:rPr>
          <w:rFonts w:hint="eastAsia"/>
          <w:snapToGrid/>
        </w:rPr>
        <w:t>其他</w:t>
      </w:r>
      <w:r w:rsidRPr="00E768F6">
        <w:rPr>
          <w:rFonts w:hint="eastAsia"/>
          <w:snapToGrid/>
        </w:rPr>
        <w:t>自籌</w:t>
      </w:r>
      <w:r>
        <w:rPr>
          <w:rFonts w:hint="eastAsia"/>
          <w:snapToGrid/>
        </w:rPr>
        <w:t>收入</w:t>
      </w:r>
      <w:r w:rsidRPr="00E768F6">
        <w:rPr>
          <w:rFonts w:hint="eastAsia"/>
          <w:snapToGrid/>
        </w:rPr>
        <w:t>財源</w:t>
      </w:r>
      <w:bookmarkEnd w:id="3"/>
    </w:p>
    <w:p w14:paraId="3764BE26" w14:textId="77777777" w:rsidR="00CE4A85" w:rsidRPr="003727D7" w:rsidRDefault="00CE4A85" w:rsidP="009D5418">
      <w:pPr>
        <w:snapToGrid w:val="0"/>
        <w:ind w:left="566" w:firstLine="566"/>
        <w:rPr>
          <w:snapToGrid/>
        </w:rPr>
      </w:pPr>
      <w:r w:rsidRPr="003727D7">
        <w:rPr>
          <w:rFonts w:hint="eastAsia"/>
          <w:snapToGrid/>
        </w:rPr>
        <w:t>金門大學校務基金11</w:t>
      </w:r>
      <w:r w:rsidRPr="003727D7">
        <w:rPr>
          <w:snapToGrid/>
        </w:rPr>
        <w:t>4</w:t>
      </w:r>
      <w:r w:rsidRPr="003727D7">
        <w:rPr>
          <w:rFonts w:hint="eastAsia"/>
          <w:snapToGrid/>
        </w:rPr>
        <w:t>年度預算案編列自籌收入</w:t>
      </w:r>
      <w:r>
        <w:rPr>
          <w:rFonts w:hint="eastAsia"/>
          <w:snapToGrid/>
        </w:rPr>
        <w:t>2</w:t>
      </w:r>
      <w:r w:rsidRPr="003727D7">
        <w:rPr>
          <w:rFonts w:hint="eastAsia"/>
          <w:snapToGrid/>
        </w:rPr>
        <w:t>億</w:t>
      </w:r>
      <w:r>
        <w:rPr>
          <w:rFonts w:hint="eastAsia"/>
          <w:snapToGrid/>
        </w:rPr>
        <w:t>8</w:t>
      </w:r>
      <w:r w:rsidRPr="003727D7">
        <w:rPr>
          <w:rFonts w:hint="eastAsia"/>
          <w:snapToGrid/>
        </w:rPr>
        <w:t>,04</w:t>
      </w:r>
      <w:r>
        <w:rPr>
          <w:snapToGrid/>
        </w:rPr>
        <w:t>6</w:t>
      </w:r>
      <w:r w:rsidRPr="003727D7">
        <w:rPr>
          <w:rFonts w:hint="eastAsia"/>
          <w:snapToGrid/>
        </w:rPr>
        <w:t>萬</w:t>
      </w:r>
      <w:r>
        <w:rPr>
          <w:rFonts w:hint="eastAsia"/>
          <w:snapToGrid/>
        </w:rPr>
        <w:t>2千</w:t>
      </w:r>
      <w:r w:rsidRPr="003727D7">
        <w:rPr>
          <w:rFonts w:hint="eastAsia"/>
          <w:snapToGrid/>
        </w:rPr>
        <w:t>元，較11</w:t>
      </w:r>
      <w:r>
        <w:rPr>
          <w:snapToGrid/>
        </w:rPr>
        <w:t>3</w:t>
      </w:r>
      <w:r w:rsidRPr="003727D7">
        <w:rPr>
          <w:rFonts w:hint="eastAsia"/>
          <w:snapToGrid/>
        </w:rPr>
        <w:t>年度</w:t>
      </w:r>
      <w:r>
        <w:rPr>
          <w:rFonts w:hint="eastAsia"/>
          <w:snapToGrid/>
        </w:rPr>
        <w:t>預算數2</w:t>
      </w:r>
      <w:r w:rsidRPr="003727D7">
        <w:rPr>
          <w:rFonts w:hint="eastAsia"/>
          <w:snapToGrid/>
        </w:rPr>
        <w:t>億</w:t>
      </w:r>
      <w:r>
        <w:rPr>
          <w:rFonts w:hint="eastAsia"/>
          <w:snapToGrid/>
        </w:rPr>
        <w:t>7</w:t>
      </w:r>
      <w:r w:rsidRPr="003727D7">
        <w:rPr>
          <w:rFonts w:hint="eastAsia"/>
          <w:snapToGrid/>
        </w:rPr>
        <w:t>,</w:t>
      </w:r>
      <w:r>
        <w:rPr>
          <w:snapToGrid/>
        </w:rPr>
        <w:t>565</w:t>
      </w:r>
      <w:r w:rsidRPr="003727D7">
        <w:rPr>
          <w:rFonts w:hint="eastAsia"/>
          <w:snapToGrid/>
        </w:rPr>
        <w:t>萬</w:t>
      </w:r>
      <w:r>
        <w:rPr>
          <w:rFonts w:hint="eastAsia"/>
          <w:snapToGrid/>
        </w:rPr>
        <w:t>7</w:t>
      </w:r>
      <w:r w:rsidRPr="003727D7">
        <w:rPr>
          <w:rFonts w:hint="eastAsia"/>
          <w:snapToGrid/>
        </w:rPr>
        <w:t>千元增加</w:t>
      </w:r>
      <w:r>
        <w:rPr>
          <w:rFonts w:hint="eastAsia"/>
          <w:snapToGrid/>
        </w:rPr>
        <w:t>4</w:t>
      </w:r>
      <w:r w:rsidRPr="003727D7">
        <w:rPr>
          <w:rFonts w:hint="eastAsia"/>
          <w:snapToGrid/>
        </w:rPr>
        <w:t>8</w:t>
      </w:r>
      <w:r>
        <w:rPr>
          <w:snapToGrid/>
        </w:rPr>
        <w:t>0</w:t>
      </w:r>
      <w:r>
        <w:rPr>
          <w:rFonts w:hint="eastAsia"/>
          <w:snapToGrid/>
        </w:rPr>
        <w:t>萬</w:t>
      </w:r>
      <w:r>
        <w:rPr>
          <w:snapToGrid/>
        </w:rPr>
        <w:t>5</w:t>
      </w:r>
      <w:r>
        <w:rPr>
          <w:rFonts w:hint="eastAsia"/>
          <w:snapToGrid/>
        </w:rPr>
        <w:t>千</w:t>
      </w:r>
      <w:r w:rsidRPr="003727D7">
        <w:rPr>
          <w:rFonts w:hint="eastAsia"/>
          <w:snapToGrid/>
        </w:rPr>
        <w:t>元(增幅</w:t>
      </w:r>
      <w:r>
        <w:rPr>
          <w:rFonts w:hint="eastAsia"/>
          <w:snapToGrid/>
        </w:rPr>
        <w:t>1</w:t>
      </w:r>
      <w:r w:rsidRPr="003727D7">
        <w:rPr>
          <w:rFonts w:hint="eastAsia"/>
          <w:snapToGrid/>
        </w:rPr>
        <w:t>.</w:t>
      </w:r>
      <w:r>
        <w:rPr>
          <w:snapToGrid/>
        </w:rPr>
        <w:t>74</w:t>
      </w:r>
      <w:r w:rsidRPr="003727D7">
        <w:rPr>
          <w:rFonts w:hint="eastAsia"/>
          <w:snapToGrid/>
        </w:rPr>
        <w:t>%)。經查：</w:t>
      </w:r>
    </w:p>
    <w:p w14:paraId="2EDF9817" w14:textId="77777777" w:rsidR="00CE4A85" w:rsidRDefault="00CE4A85" w:rsidP="00691251">
      <w:pPr>
        <w:pStyle w:val="a4"/>
        <w:ind w:left="849" w:hanging="283"/>
        <w:rPr>
          <w:b/>
          <w:snapToGrid/>
        </w:rPr>
      </w:pPr>
      <w:r w:rsidRPr="00691251">
        <w:rPr>
          <w:rFonts w:hint="eastAsia"/>
          <w:b/>
          <w:snapToGrid/>
        </w:rPr>
        <w:t>(一)</w:t>
      </w:r>
      <w:r w:rsidRPr="00800EAF">
        <w:rPr>
          <w:rFonts w:hint="eastAsia"/>
          <w:b/>
          <w:snapToGrid/>
        </w:rPr>
        <w:t>近年自籌收入趨增，惟占總收入比率</w:t>
      </w:r>
      <w:r>
        <w:rPr>
          <w:rFonts w:hint="eastAsia"/>
          <w:b/>
          <w:snapToGrid/>
        </w:rPr>
        <w:t>仍偏低</w:t>
      </w:r>
    </w:p>
    <w:p w14:paraId="52DA6D7E" w14:textId="77777777" w:rsidR="00CE4A85" w:rsidRPr="006E172C" w:rsidRDefault="00CE4A85" w:rsidP="00DE4CFA">
      <w:pPr>
        <w:pStyle w:val="2"/>
        <w:ind w:left="850" w:firstLine="566"/>
        <w:rPr>
          <w:snapToGrid/>
          <w:color w:val="000000"/>
        </w:rPr>
      </w:pPr>
      <w:r>
        <w:rPr>
          <w:rFonts w:hint="eastAsia"/>
          <w:snapToGrid/>
        </w:rPr>
        <w:t>依</w:t>
      </w:r>
      <w:r w:rsidRPr="00E909C4">
        <w:rPr>
          <w:rFonts w:hint="eastAsia"/>
          <w:snapToGrid/>
        </w:rPr>
        <w:t>國立大學校院校務基金設置條例第3條</w:t>
      </w:r>
      <w:r>
        <w:rPr>
          <w:rFonts w:hint="eastAsia"/>
          <w:snapToGrid/>
        </w:rPr>
        <w:t>規定略以</w:t>
      </w:r>
      <w:r w:rsidRPr="00E909C4">
        <w:rPr>
          <w:rFonts w:hint="eastAsia"/>
          <w:snapToGrid/>
        </w:rPr>
        <w:t>，校務基金來源包括政府循預算程序之撥款及自籌收入</w:t>
      </w:r>
      <w:r>
        <w:rPr>
          <w:rFonts w:hint="eastAsia"/>
          <w:snapToGrid/>
        </w:rPr>
        <w:t>，</w:t>
      </w:r>
      <w:r w:rsidRPr="00E909C4">
        <w:rPr>
          <w:rFonts w:hint="eastAsia"/>
          <w:snapToGrid/>
        </w:rPr>
        <w:t>又自籌收入</w:t>
      </w:r>
      <w:r>
        <w:rPr>
          <w:rFonts w:hint="eastAsia"/>
          <w:snapToGrid/>
        </w:rPr>
        <w:t>係指</w:t>
      </w:r>
      <w:r w:rsidRPr="00E909C4">
        <w:rPr>
          <w:rFonts w:hint="eastAsia"/>
          <w:snapToGrid/>
        </w:rPr>
        <w:t>學雜費收入</w:t>
      </w:r>
      <w:r>
        <w:rPr>
          <w:rFonts w:hint="eastAsia"/>
          <w:snapToGrid/>
        </w:rPr>
        <w:t>等8項</w:t>
      </w:r>
      <w:r>
        <w:rPr>
          <w:rStyle w:val="af2"/>
          <w:snapToGrid/>
        </w:rPr>
        <w:footnoteReference w:id="1"/>
      </w:r>
      <w:r>
        <w:rPr>
          <w:rFonts w:hint="eastAsia"/>
          <w:snapToGrid/>
        </w:rPr>
        <w:t>；</w:t>
      </w:r>
      <w:r w:rsidRPr="00E909C4">
        <w:rPr>
          <w:rFonts w:hint="eastAsia"/>
          <w:snapToGrid/>
        </w:rPr>
        <w:t>期透過實施校務基金，擴大自籌收入財源，減少各國立大學校院對於政府補助之依賴。</w:t>
      </w:r>
      <w:r w:rsidRPr="006E172C">
        <w:rPr>
          <w:rFonts w:hint="eastAsia"/>
          <w:snapToGrid/>
          <w:color w:val="000000"/>
        </w:rPr>
        <w:t>檢視近年金門大學收入概況(詳表</w:t>
      </w:r>
      <w:r w:rsidRPr="006E172C">
        <w:rPr>
          <w:snapToGrid/>
          <w:color w:val="000000"/>
        </w:rPr>
        <w:t>1</w:t>
      </w:r>
      <w:r w:rsidRPr="006E172C">
        <w:rPr>
          <w:rFonts w:hint="eastAsia"/>
          <w:snapToGrid/>
          <w:color w:val="000000"/>
        </w:rPr>
        <w:t>)，</w:t>
      </w:r>
      <w:r>
        <w:rPr>
          <w:rFonts w:hint="eastAsia"/>
          <w:snapToGrid/>
          <w:color w:val="000000"/>
        </w:rPr>
        <w:t>該校</w:t>
      </w:r>
      <w:r w:rsidRPr="006E172C">
        <w:rPr>
          <w:rFonts w:hint="eastAsia"/>
          <w:snapToGrid/>
          <w:color w:val="000000"/>
        </w:rPr>
        <w:t>自籌收入決算數自1</w:t>
      </w:r>
      <w:r w:rsidRPr="006E172C">
        <w:rPr>
          <w:snapToGrid/>
          <w:color w:val="000000"/>
        </w:rPr>
        <w:t>10</w:t>
      </w:r>
      <w:r w:rsidRPr="006E172C">
        <w:rPr>
          <w:rFonts w:hint="eastAsia"/>
          <w:snapToGrid/>
          <w:color w:val="000000"/>
        </w:rPr>
        <w:t>年度之</w:t>
      </w:r>
      <w:r w:rsidRPr="006E172C">
        <w:rPr>
          <w:snapToGrid/>
          <w:color w:val="000000"/>
        </w:rPr>
        <w:t>2</w:t>
      </w:r>
      <w:r w:rsidRPr="006E172C">
        <w:rPr>
          <w:rFonts w:hint="eastAsia"/>
          <w:snapToGrid/>
          <w:color w:val="000000"/>
        </w:rPr>
        <w:t>億7</w:t>
      </w:r>
      <w:r w:rsidRPr="006E172C">
        <w:rPr>
          <w:snapToGrid/>
          <w:color w:val="000000"/>
        </w:rPr>
        <w:t>,041</w:t>
      </w:r>
      <w:r w:rsidRPr="006E172C">
        <w:rPr>
          <w:rFonts w:hint="eastAsia"/>
          <w:snapToGrid/>
          <w:color w:val="000000"/>
        </w:rPr>
        <w:t>萬6千元增為1</w:t>
      </w:r>
      <w:r w:rsidRPr="006E172C">
        <w:rPr>
          <w:snapToGrid/>
          <w:color w:val="000000"/>
        </w:rPr>
        <w:t>12</w:t>
      </w:r>
      <w:r w:rsidRPr="006E172C">
        <w:rPr>
          <w:rFonts w:hint="eastAsia"/>
          <w:snapToGrid/>
          <w:color w:val="000000"/>
        </w:rPr>
        <w:t>年度之2億8</w:t>
      </w:r>
      <w:r w:rsidRPr="006E172C">
        <w:rPr>
          <w:snapToGrid/>
          <w:color w:val="000000"/>
        </w:rPr>
        <w:t>,237</w:t>
      </w:r>
      <w:r w:rsidRPr="006E172C">
        <w:rPr>
          <w:rFonts w:hint="eastAsia"/>
          <w:snapToGrid/>
          <w:color w:val="000000"/>
        </w:rPr>
        <w:t>萬元，增加1</w:t>
      </w:r>
      <w:r w:rsidRPr="006E172C">
        <w:rPr>
          <w:snapToGrid/>
          <w:color w:val="000000"/>
        </w:rPr>
        <w:t>,195</w:t>
      </w:r>
      <w:r w:rsidRPr="006E172C">
        <w:rPr>
          <w:rFonts w:hint="eastAsia"/>
          <w:snapToGrid/>
          <w:color w:val="000000"/>
        </w:rPr>
        <w:t>萬4千元</w:t>
      </w:r>
      <w:r w:rsidRPr="006E172C">
        <w:rPr>
          <w:snapToGrid/>
          <w:color w:val="000000"/>
        </w:rPr>
        <w:t>(</w:t>
      </w:r>
      <w:r w:rsidRPr="006E172C">
        <w:rPr>
          <w:rFonts w:hint="eastAsia"/>
          <w:snapToGrid/>
          <w:color w:val="000000"/>
        </w:rPr>
        <w:t>增幅4</w:t>
      </w:r>
      <w:r w:rsidRPr="006E172C">
        <w:rPr>
          <w:snapToGrid/>
          <w:color w:val="000000"/>
        </w:rPr>
        <w:t>.42%)</w:t>
      </w:r>
      <w:r w:rsidRPr="006E172C">
        <w:rPr>
          <w:rFonts w:hint="eastAsia"/>
          <w:snapToGrid/>
          <w:color w:val="000000"/>
        </w:rPr>
        <w:t>，自籌收入趨增，惟自籌收入占總收入比率介於3</w:t>
      </w:r>
      <w:r w:rsidRPr="006E172C">
        <w:rPr>
          <w:snapToGrid/>
          <w:color w:val="000000"/>
        </w:rPr>
        <w:t>4.69</w:t>
      </w:r>
      <w:r w:rsidRPr="006E172C">
        <w:rPr>
          <w:rFonts w:hint="eastAsia"/>
          <w:snapToGrid/>
          <w:color w:val="000000"/>
        </w:rPr>
        <w:t>%至3</w:t>
      </w:r>
      <w:r w:rsidRPr="006E172C">
        <w:rPr>
          <w:snapToGrid/>
          <w:color w:val="000000"/>
        </w:rPr>
        <w:t>5</w:t>
      </w:r>
      <w:r w:rsidRPr="006E172C">
        <w:rPr>
          <w:rFonts w:hint="eastAsia"/>
          <w:snapToGrid/>
          <w:color w:val="000000"/>
        </w:rPr>
        <w:t>.</w:t>
      </w:r>
      <w:r w:rsidRPr="006E172C">
        <w:rPr>
          <w:snapToGrid/>
          <w:color w:val="000000"/>
        </w:rPr>
        <w:t>97</w:t>
      </w:r>
      <w:r w:rsidRPr="006E172C">
        <w:rPr>
          <w:rFonts w:hint="eastAsia"/>
          <w:snapToGrid/>
          <w:color w:val="000000"/>
        </w:rPr>
        <w:t>%，</w:t>
      </w:r>
      <w:r>
        <w:rPr>
          <w:rFonts w:hint="eastAsia"/>
          <w:snapToGrid/>
          <w:color w:val="000000"/>
        </w:rPr>
        <w:t>未及4成，</w:t>
      </w:r>
      <w:r w:rsidRPr="006E172C">
        <w:rPr>
          <w:rFonts w:hint="eastAsia"/>
          <w:snapToGrid/>
          <w:color w:val="000000"/>
        </w:rPr>
        <w:t>相對</w:t>
      </w:r>
      <w:r>
        <w:rPr>
          <w:rFonts w:hint="eastAsia"/>
          <w:snapToGrid/>
          <w:color w:val="000000"/>
        </w:rPr>
        <w:t>同期</w:t>
      </w:r>
      <w:r w:rsidRPr="006E172C">
        <w:rPr>
          <w:rFonts w:hint="eastAsia"/>
          <w:snapToGrid/>
          <w:color w:val="000000"/>
        </w:rPr>
        <w:t>間國立大學校院校務基金自籌收入占總收入比率</w:t>
      </w:r>
      <w:r>
        <w:rPr>
          <w:rFonts w:hint="eastAsia"/>
          <w:snapToGrid/>
          <w:color w:val="000000"/>
        </w:rPr>
        <w:t>平均值</w:t>
      </w:r>
      <w:r w:rsidRPr="006E172C">
        <w:rPr>
          <w:rFonts w:hint="eastAsia"/>
          <w:snapToGrid/>
          <w:color w:val="000000"/>
        </w:rPr>
        <w:t>介於5</w:t>
      </w:r>
      <w:r w:rsidRPr="006E172C">
        <w:rPr>
          <w:snapToGrid/>
          <w:color w:val="000000"/>
        </w:rPr>
        <w:t>4.31</w:t>
      </w:r>
      <w:r w:rsidRPr="006E172C">
        <w:rPr>
          <w:rFonts w:hint="eastAsia"/>
          <w:snapToGrid/>
          <w:color w:val="000000"/>
        </w:rPr>
        <w:t>%至</w:t>
      </w:r>
      <w:r w:rsidRPr="006E172C">
        <w:rPr>
          <w:snapToGrid/>
          <w:color w:val="000000"/>
        </w:rPr>
        <w:t>5</w:t>
      </w:r>
      <w:r>
        <w:rPr>
          <w:snapToGrid/>
          <w:color w:val="000000"/>
        </w:rPr>
        <w:t>6</w:t>
      </w:r>
      <w:r w:rsidRPr="006E172C">
        <w:rPr>
          <w:rFonts w:hint="eastAsia"/>
          <w:snapToGrid/>
          <w:color w:val="000000"/>
        </w:rPr>
        <w:t>.</w:t>
      </w:r>
      <w:r>
        <w:rPr>
          <w:snapToGrid/>
          <w:color w:val="000000"/>
        </w:rPr>
        <w:t>54</w:t>
      </w:r>
      <w:r w:rsidRPr="006E172C">
        <w:rPr>
          <w:rFonts w:hint="eastAsia"/>
          <w:snapToGrid/>
          <w:color w:val="000000"/>
        </w:rPr>
        <w:t>%</w:t>
      </w:r>
      <w:r>
        <w:rPr>
          <w:rStyle w:val="af2"/>
          <w:snapToGrid/>
          <w:color w:val="000000"/>
        </w:rPr>
        <w:footnoteReference w:id="2"/>
      </w:r>
      <w:r w:rsidRPr="006E172C">
        <w:rPr>
          <w:rFonts w:hint="eastAsia"/>
          <w:snapToGrid/>
          <w:color w:val="000000"/>
        </w:rPr>
        <w:t>，顯示</w:t>
      </w:r>
      <w:r>
        <w:rPr>
          <w:rFonts w:hint="eastAsia"/>
          <w:snapToGrid/>
          <w:color w:val="000000"/>
        </w:rPr>
        <w:t>該校</w:t>
      </w:r>
      <w:r w:rsidRPr="006E172C">
        <w:rPr>
          <w:rFonts w:hint="eastAsia"/>
          <w:snapToGrid/>
          <w:color w:val="000000"/>
        </w:rPr>
        <w:t>對政府補助收入仰賴仍深。</w:t>
      </w:r>
    </w:p>
    <w:p w14:paraId="20A74B06" w14:textId="77777777" w:rsidR="00CE4A85" w:rsidRPr="00F47D8D" w:rsidRDefault="00CE4A85" w:rsidP="00F47D8D">
      <w:pPr>
        <w:pStyle w:val="a4"/>
        <w:ind w:left="849" w:hanging="283"/>
        <w:rPr>
          <w:b/>
          <w:snapToGrid/>
        </w:rPr>
      </w:pPr>
      <w:r w:rsidRPr="00F47D8D">
        <w:rPr>
          <w:rFonts w:hint="eastAsia"/>
          <w:b/>
          <w:snapToGrid/>
        </w:rPr>
        <w:t>(二)高度仰賴學雜費收入作為主要自籌財源，惟近年學雜費收入減少，尚待廣拓其他自籌收入財源</w:t>
      </w:r>
    </w:p>
    <w:p w14:paraId="4CF5ED43" w14:textId="77777777" w:rsidR="00CE4A85" w:rsidRDefault="00CE4A85" w:rsidP="00D41352">
      <w:pPr>
        <w:pStyle w:val="2"/>
        <w:ind w:left="850" w:firstLine="566"/>
        <w:rPr>
          <w:snapToGrid/>
        </w:rPr>
      </w:pPr>
      <w:r>
        <w:rPr>
          <w:rFonts w:hint="eastAsia"/>
          <w:snapToGrid/>
        </w:rPr>
        <w:t>觀</w:t>
      </w:r>
      <w:r w:rsidRPr="00E909C4">
        <w:rPr>
          <w:rFonts w:hint="eastAsia"/>
          <w:snapToGrid/>
        </w:rPr>
        <w:t>諸</w:t>
      </w:r>
      <w:r>
        <w:rPr>
          <w:rFonts w:hint="eastAsia"/>
          <w:snapToGrid/>
        </w:rPr>
        <w:t>1</w:t>
      </w:r>
      <w:r>
        <w:rPr>
          <w:snapToGrid/>
        </w:rPr>
        <w:t>10</w:t>
      </w:r>
      <w:r>
        <w:rPr>
          <w:rFonts w:hint="eastAsia"/>
          <w:snapToGrid/>
        </w:rPr>
        <w:t>年度至1</w:t>
      </w:r>
      <w:r>
        <w:rPr>
          <w:snapToGrid/>
        </w:rPr>
        <w:t>14</w:t>
      </w:r>
      <w:r>
        <w:rPr>
          <w:rFonts w:hint="eastAsia"/>
          <w:snapToGrid/>
        </w:rPr>
        <w:t>年度金門</w:t>
      </w:r>
      <w:r w:rsidRPr="00E909C4">
        <w:rPr>
          <w:rFonts w:hint="eastAsia"/>
          <w:snapToGrid/>
        </w:rPr>
        <w:t>大學自籌收入來源(詳</w:t>
      </w:r>
      <w:r>
        <w:rPr>
          <w:rFonts w:hint="eastAsia"/>
          <w:snapToGrid/>
        </w:rPr>
        <w:t>表</w:t>
      </w:r>
      <w:r>
        <w:rPr>
          <w:rFonts w:hint="eastAsia"/>
          <w:snapToGrid/>
        </w:rPr>
        <w:lastRenderedPageBreak/>
        <w:t>1</w:t>
      </w:r>
      <w:r w:rsidRPr="00E909C4">
        <w:rPr>
          <w:rFonts w:hint="eastAsia"/>
          <w:snapToGrid/>
        </w:rPr>
        <w:t>)，</w:t>
      </w:r>
      <w:r>
        <w:rPr>
          <w:rFonts w:hint="eastAsia"/>
          <w:snapToGrid/>
        </w:rPr>
        <w:t>以</w:t>
      </w:r>
      <w:r w:rsidRPr="00E909C4">
        <w:rPr>
          <w:rFonts w:hint="eastAsia"/>
          <w:snapToGrid/>
        </w:rPr>
        <w:t>學雜費</w:t>
      </w:r>
      <w:r>
        <w:rPr>
          <w:rFonts w:hint="eastAsia"/>
          <w:snapToGrid/>
        </w:rPr>
        <w:t>收入占比介於5</w:t>
      </w:r>
      <w:r>
        <w:rPr>
          <w:snapToGrid/>
        </w:rPr>
        <w:t>8.86%</w:t>
      </w:r>
      <w:r>
        <w:rPr>
          <w:rFonts w:hint="eastAsia"/>
          <w:snapToGrid/>
        </w:rPr>
        <w:t>至6</w:t>
      </w:r>
      <w:r>
        <w:rPr>
          <w:snapToGrid/>
        </w:rPr>
        <w:t>4.3%</w:t>
      </w:r>
      <w:r>
        <w:rPr>
          <w:rFonts w:hint="eastAsia"/>
          <w:snapToGrid/>
        </w:rPr>
        <w:t>間為主，顯示高度仰賴學雜費收入作為主要自籌</w:t>
      </w:r>
      <w:r w:rsidRPr="00CD4673">
        <w:rPr>
          <w:rFonts w:hint="eastAsia"/>
          <w:snapToGrid/>
        </w:rPr>
        <w:t>收入</w:t>
      </w:r>
      <w:r>
        <w:rPr>
          <w:rFonts w:hint="eastAsia"/>
          <w:snapToGrid/>
        </w:rPr>
        <w:t>財源；惟受</w:t>
      </w:r>
      <w:r w:rsidRPr="000041D0">
        <w:rPr>
          <w:rFonts w:hint="eastAsia"/>
          <w:snapToGrid/>
        </w:rPr>
        <w:t>少子女化趨勢及地點偏遠等影響</w:t>
      </w:r>
      <w:r>
        <w:rPr>
          <w:rFonts w:hint="eastAsia"/>
          <w:snapToGrid/>
        </w:rPr>
        <w:t>，</w:t>
      </w:r>
      <w:r w:rsidRPr="00E909C4">
        <w:rPr>
          <w:rFonts w:hint="eastAsia"/>
          <w:snapToGrid/>
        </w:rPr>
        <w:t>學雜費</w:t>
      </w:r>
      <w:r>
        <w:rPr>
          <w:rFonts w:hint="eastAsia"/>
          <w:snapToGrid/>
        </w:rPr>
        <w:t>收入決算數自1</w:t>
      </w:r>
      <w:r>
        <w:rPr>
          <w:snapToGrid/>
        </w:rPr>
        <w:t>10</w:t>
      </w:r>
      <w:r>
        <w:rPr>
          <w:rFonts w:hint="eastAsia"/>
          <w:snapToGrid/>
        </w:rPr>
        <w:t>年度之1億7</w:t>
      </w:r>
      <w:r>
        <w:rPr>
          <w:snapToGrid/>
        </w:rPr>
        <w:t>,387</w:t>
      </w:r>
      <w:r>
        <w:rPr>
          <w:rFonts w:hint="eastAsia"/>
          <w:snapToGrid/>
        </w:rPr>
        <w:t>萬元降為1</w:t>
      </w:r>
      <w:r>
        <w:rPr>
          <w:snapToGrid/>
        </w:rPr>
        <w:t>12</w:t>
      </w:r>
      <w:r>
        <w:rPr>
          <w:rFonts w:hint="eastAsia"/>
          <w:snapToGrid/>
        </w:rPr>
        <w:t>年度之</w:t>
      </w:r>
      <w:r>
        <w:rPr>
          <w:rFonts w:hint="eastAsia"/>
          <w:snapToGrid/>
          <w:color w:val="000000"/>
        </w:rPr>
        <w:t>1億6</w:t>
      </w:r>
      <w:r>
        <w:rPr>
          <w:snapToGrid/>
          <w:color w:val="000000"/>
        </w:rPr>
        <w:t>,619</w:t>
      </w:r>
      <w:r>
        <w:rPr>
          <w:rFonts w:hint="eastAsia"/>
          <w:snapToGrid/>
          <w:color w:val="000000"/>
        </w:rPr>
        <w:t>萬9千元</w:t>
      </w:r>
      <w:r w:rsidRPr="00E909C4">
        <w:rPr>
          <w:rFonts w:hint="eastAsia"/>
          <w:snapToGrid/>
        </w:rPr>
        <w:t>，</w:t>
      </w:r>
      <w:r>
        <w:rPr>
          <w:rFonts w:hint="eastAsia"/>
          <w:snapToGrid/>
        </w:rPr>
        <w:t>減少7</w:t>
      </w:r>
      <w:r>
        <w:rPr>
          <w:snapToGrid/>
        </w:rPr>
        <w:t>67</w:t>
      </w:r>
      <w:r>
        <w:rPr>
          <w:rFonts w:hint="eastAsia"/>
          <w:snapToGrid/>
        </w:rPr>
        <w:t>萬1千元(減幅4</w:t>
      </w:r>
      <w:r>
        <w:rPr>
          <w:snapToGrid/>
        </w:rPr>
        <w:t>.41%)</w:t>
      </w:r>
      <w:r w:rsidRPr="00780385">
        <w:rPr>
          <w:rFonts w:hint="eastAsia"/>
          <w:snapToGrid/>
        </w:rPr>
        <w:t>，</w:t>
      </w:r>
      <w:r>
        <w:rPr>
          <w:rFonts w:hint="eastAsia"/>
          <w:snapToGrid/>
        </w:rPr>
        <w:t>又1</w:t>
      </w:r>
      <w:r>
        <w:rPr>
          <w:snapToGrid/>
        </w:rPr>
        <w:t>14</w:t>
      </w:r>
      <w:r>
        <w:rPr>
          <w:rFonts w:hint="eastAsia"/>
          <w:snapToGrid/>
        </w:rPr>
        <w:t>年</w:t>
      </w:r>
      <w:r w:rsidRPr="00780385">
        <w:rPr>
          <w:rFonts w:hint="eastAsia"/>
          <w:snapToGrid/>
        </w:rPr>
        <w:t>度預算案編列學雜費收入</w:t>
      </w:r>
      <w:r>
        <w:rPr>
          <w:rFonts w:hint="eastAsia"/>
          <w:snapToGrid/>
        </w:rPr>
        <w:t>1億6</w:t>
      </w:r>
      <w:r>
        <w:rPr>
          <w:snapToGrid/>
        </w:rPr>
        <w:t>,577</w:t>
      </w:r>
      <w:r w:rsidRPr="00780385">
        <w:rPr>
          <w:rFonts w:hint="eastAsia"/>
          <w:snapToGrid/>
        </w:rPr>
        <w:t>萬2千元為</w:t>
      </w:r>
      <w:r>
        <w:rPr>
          <w:rFonts w:hint="eastAsia"/>
          <w:snapToGrid/>
        </w:rPr>
        <w:t>近年最低；為</w:t>
      </w:r>
      <w:r w:rsidRPr="00780385">
        <w:rPr>
          <w:rFonts w:hint="eastAsia"/>
          <w:snapToGrid/>
        </w:rPr>
        <w:t>降低該校對政府補助之依存度，尚待廣拓</w:t>
      </w:r>
      <w:r>
        <w:rPr>
          <w:rFonts w:hint="eastAsia"/>
          <w:snapToGrid/>
        </w:rPr>
        <w:t>其他</w:t>
      </w:r>
      <w:r w:rsidRPr="00780385">
        <w:rPr>
          <w:rFonts w:hint="eastAsia"/>
          <w:snapToGrid/>
        </w:rPr>
        <w:t>自籌</w:t>
      </w:r>
      <w:r>
        <w:rPr>
          <w:rFonts w:hint="eastAsia"/>
          <w:snapToGrid/>
        </w:rPr>
        <w:t>收入</w:t>
      </w:r>
      <w:r w:rsidRPr="00780385">
        <w:rPr>
          <w:rFonts w:hint="eastAsia"/>
          <w:snapToGrid/>
        </w:rPr>
        <w:t>財源</w:t>
      </w:r>
      <w:r w:rsidRPr="00780385">
        <w:rPr>
          <w:vertAlign w:val="superscript"/>
        </w:rPr>
        <w:footnoteReference w:id="3"/>
      </w:r>
      <w:r w:rsidRPr="00780385">
        <w:rPr>
          <w:rFonts w:hint="eastAsia"/>
          <w:snapToGrid/>
        </w:rPr>
        <w:t>。</w:t>
      </w:r>
    </w:p>
    <w:p w14:paraId="119BF324" w14:textId="77777777" w:rsidR="00CE4A85" w:rsidRPr="00AB19CF" w:rsidRDefault="00CE4A85" w:rsidP="00944CA5">
      <w:pPr>
        <w:pStyle w:val="2"/>
        <w:ind w:leftChars="-150" w:left="851" w:rightChars="-150" w:right="-425" w:hangingChars="450" w:hanging="1276"/>
        <w:rPr>
          <w:b/>
          <w:snapToGrid/>
        </w:rPr>
      </w:pPr>
      <w:r w:rsidRPr="00F47D8D">
        <w:rPr>
          <w:rFonts w:hint="eastAsia"/>
          <w:b/>
          <w:bCs/>
          <w:snapToGrid/>
        </w:rPr>
        <w:t>表1</w:t>
      </w:r>
      <w:r w:rsidRPr="00F47D8D">
        <w:rPr>
          <w:b/>
          <w:bCs/>
          <w:snapToGrid/>
        </w:rPr>
        <w:t xml:space="preserve">  </w:t>
      </w:r>
      <w:r w:rsidRPr="00F47D8D">
        <w:rPr>
          <w:rFonts w:hint="eastAsia"/>
          <w:b/>
          <w:bCs/>
          <w:snapToGrid/>
        </w:rPr>
        <w:t>金門大學</w:t>
      </w:r>
      <w:r w:rsidRPr="00F47D8D">
        <w:rPr>
          <w:b/>
          <w:bCs/>
          <w:snapToGrid/>
        </w:rPr>
        <w:t>110</w:t>
      </w:r>
      <w:r w:rsidRPr="00F47D8D">
        <w:rPr>
          <w:rFonts w:hint="eastAsia"/>
          <w:b/>
          <w:bCs/>
          <w:snapToGrid/>
        </w:rPr>
        <w:t>年度至1</w:t>
      </w:r>
      <w:r w:rsidRPr="00F47D8D">
        <w:rPr>
          <w:b/>
          <w:bCs/>
          <w:snapToGrid/>
        </w:rPr>
        <w:t>14</w:t>
      </w:r>
      <w:r w:rsidRPr="00F47D8D">
        <w:rPr>
          <w:rFonts w:hint="eastAsia"/>
          <w:b/>
          <w:bCs/>
          <w:snapToGrid/>
        </w:rPr>
        <w:t>年度收入概況表</w:t>
      </w:r>
      <w:r w:rsidRPr="00780385">
        <w:rPr>
          <w:rFonts w:hint="eastAsia"/>
          <w:snapToGrid/>
        </w:rPr>
        <w:t xml:space="preserve"> </w:t>
      </w:r>
      <w:r w:rsidRPr="00780385">
        <w:rPr>
          <w:snapToGrid/>
        </w:rPr>
        <w:t xml:space="preserve">  </w:t>
      </w:r>
      <w:r>
        <w:rPr>
          <w:b/>
          <w:snapToGrid/>
        </w:rPr>
        <w:t xml:space="preserve">      </w:t>
      </w:r>
      <w:r w:rsidRPr="00B870CB">
        <w:rPr>
          <w:rFonts w:hAnsi="標楷體" w:hint="eastAsia"/>
          <w:snapToGrid/>
          <w:spacing w:val="-5"/>
          <w:kern w:val="0"/>
          <w:sz w:val="24"/>
          <w:szCs w:val="24"/>
        </w:rPr>
        <w:t>單位：</w:t>
      </w:r>
      <w:r w:rsidRPr="00B52F36">
        <w:rPr>
          <w:rFonts w:hAnsi="標楷體" w:hint="eastAsia"/>
          <w:snapToGrid/>
          <w:spacing w:val="-5"/>
          <w:kern w:val="0"/>
          <w:sz w:val="24"/>
          <w:szCs w:val="24"/>
        </w:rPr>
        <w:t>新臺幣千元</w:t>
      </w:r>
      <w:r>
        <w:rPr>
          <w:rFonts w:hAnsi="標楷體" w:hint="eastAsia"/>
          <w:snapToGrid/>
          <w:spacing w:val="-5"/>
          <w:kern w:val="0"/>
          <w:sz w:val="24"/>
          <w:szCs w:val="24"/>
        </w:rPr>
        <w:t>；%</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641"/>
        <w:gridCol w:w="1143"/>
        <w:gridCol w:w="1143"/>
        <w:gridCol w:w="1143"/>
        <w:gridCol w:w="1143"/>
        <w:gridCol w:w="1144"/>
      </w:tblGrid>
      <w:tr w:rsidR="00CE4A85" w14:paraId="75218571" w14:textId="77777777" w:rsidTr="005069B2">
        <w:trPr>
          <w:trHeight w:hRule="exact" w:val="587"/>
          <w:tblHeader/>
        </w:trPr>
        <w:tc>
          <w:tcPr>
            <w:tcW w:w="3641" w:type="dxa"/>
            <w:tcBorders>
              <w:top w:val="single" w:sz="12" w:space="0" w:color="auto"/>
              <w:bottom w:val="single" w:sz="6" w:space="0" w:color="auto"/>
              <w:tl2br w:val="single" w:sz="4" w:space="0" w:color="auto"/>
            </w:tcBorders>
            <w:vAlign w:val="center"/>
          </w:tcPr>
          <w:p w14:paraId="26CB70B7" w14:textId="77777777" w:rsidR="00CE4A85" w:rsidRDefault="00CE4A85" w:rsidP="00AB19CF">
            <w:pPr>
              <w:pStyle w:val="142"/>
              <w:spacing w:line="240" w:lineRule="exact"/>
              <w:jc w:val="right"/>
            </w:pPr>
            <w:r>
              <w:rPr>
                <w:rFonts w:hint="eastAsia"/>
              </w:rPr>
              <w:t>年度</w:t>
            </w:r>
          </w:p>
          <w:p w14:paraId="65AFDEA4" w14:textId="77777777" w:rsidR="00CE4A85" w:rsidRDefault="00CE4A85" w:rsidP="00AB19CF">
            <w:pPr>
              <w:pStyle w:val="142"/>
              <w:spacing w:line="240" w:lineRule="exact"/>
            </w:pPr>
            <w:r>
              <w:rPr>
                <w:rFonts w:hint="eastAsia"/>
              </w:rPr>
              <w:t>項目</w:t>
            </w:r>
          </w:p>
        </w:tc>
        <w:tc>
          <w:tcPr>
            <w:tcW w:w="1143" w:type="dxa"/>
            <w:shd w:val="clear" w:color="auto" w:fill="auto"/>
            <w:vAlign w:val="center"/>
            <w:hideMark/>
          </w:tcPr>
          <w:p w14:paraId="26FD2254" w14:textId="77777777" w:rsidR="00CE4A85" w:rsidRPr="00ED1B65" w:rsidRDefault="00CE4A85" w:rsidP="00AB19CF">
            <w:pPr>
              <w:pStyle w:val="142"/>
              <w:jc w:val="center"/>
            </w:pPr>
            <w:r w:rsidRPr="00ED1B65">
              <w:rPr>
                <w:rFonts w:hint="eastAsia"/>
              </w:rPr>
              <w:t>1</w:t>
            </w:r>
            <w:r w:rsidRPr="00ED1B65">
              <w:t>10</w:t>
            </w:r>
          </w:p>
        </w:tc>
        <w:tc>
          <w:tcPr>
            <w:tcW w:w="1143" w:type="dxa"/>
            <w:shd w:val="clear" w:color="auto" w:fill="auto"/>
            <w:vAlign w:val="center"/>
            <w:hideMark/>
          </w:tcPr>
          <w:p w14:paraId="581AC7CE" w14:textId="77777777" w:rsidR="00CE4A85" w:rsidRPr="00ED1B65" w:rsidRDefault="00CE4A85" w:rsidP="00F5448D">
            <w:pPr>
              <w:pStyle w:val="142"/>
              <w:jc w:val="center"/>
            </w:pPr>
            <w:r w:rsidRPr="00ED1B65">
              <w:rPr>
                <w:rFonts w:hint="eastAsia"/>
              </w:rPr>
              <w:t>11</w:t>
            </w:r>
            <w:r w:rsidRPr="00ED1B65">
              <w:t>1</w:t>
            </w:r>
          </w:p>
        </w:tc>
        <w:tc>
          <w:tcPr>
            <w:tcW w:w="1143" w:type="dxa"/>
            <w:shd w:val="clear" w:color="auto" w:fill="auto"/>
            <w:vAlign w:val="center"/>
            <w:hideMark/>
          </w:tcPr>
          <w:p w14:paraId="16701B21" w14:textId="77777777" w:rsidR="00CE4A85" w:rsidRPr="00ED1B65" w:rsidRDefault="00CE4A85" w:rsidP="00F5448D">
            <w:pPr>
              <w:pStyle w:val="142"/>
              <w:jc w:val="center"/>
            </w:pPr>
            <w:r w:rsidRPr="00ED1B65">
              <w:t>112</w:t>
            </w:r>
          </w:p>
        </w:tc>
        <w:tc>
          <w:tcPr>
            <w:tcW w:w="1143" w:type="dxa"/>
            <w:shd w:val="clear" w:color="auto" w:fill="auto"/>
            <w:vAlign w:val="center"/>
            <w:hideMark/>
          </w:tcPr>
          <w:p w14:paraId="65CD8D0A" w14:textId="77777777" w:rsidR="00CE4A85" w:rsidRPr="00ED1B65" w:rsidRDefault="00CE4A85" w:rsidP="00F5448D">
            <w:pPr>
              <w:pStyle w:val="142"/>
              <w:jc w:val="center"/>
            </w:pPr>
            <w:r w:rsidRPr="00ED1B65">
              <w:rPr>
                <w:rFonts w:hint="eastAsia"/>
              </w:rPr>
              <w:t>11</w:t>
            </w:r>
            <w:r w:rsidRPr="00ED1B65">
              <w:t>3</w:t>
            </w:r>
          </w:p>
        </w:tc>
        <w:tc>
          <w:tcPr>
            <w:tcW w:w="1144" w:type="dxa"/>
            <w:shd w:val="clear" w:color="auto" w:fill="auto"/>
            <w:vAlign w:val="center"/>
          </w:tcPr>
          <w:p w14:paraId="19A8A07C" w14:textId="77777777" w:rsidR="00CE4A85" w:rsidRPr="00ED1B65" w:rsidRDefault="00CE4A85" w:rsidP="00F5448D">
            <w:pPr>
              <w:pStyle w:val="142"/>
              <w:jc w:val="center"/>
            </w:pPr>
            <w:r w:rsidRPr="00ED1B65">
              <w:rPr>
                <w:rFonts w:hint="eastAsia"/>
              </w:rPr>
              <w:t>11</w:t>
            </w:r>
            <w:r>
              <w:t>4</w:t>
            </w:r>
          </w:p>
        </w:tc>
      </w:tr>
      <w:tr w:rsidR="00CE4A85" w:rsidRPr="000C2677" w14:paraId="2B91D6B8" w14:textId="77777777" w:rsidTr="00697CE1">
        <w:trPr>
          <w:trHeight w:hRule="exact" w:val="340"/>
        </w:trPr>
        <w:tc>
          <w:tcPr>
            <w:tcW w:w="3641" w:type="dxa"/>
            <w:tcBorders>
              <w:top w:val="single" w:sz="6" w:space="0" w:color="auto"/>
            </w:tcBorders>
            <w:vAlign w:val="center"/>
          </w:tcPr>
          <w:p w14:paraId="22093C6F" w14:textId="77777777" w:rsidR="00CE4A85" w:rsidRDefault="00CE4A85" w:rsidP="00572A22">
            <w:pPr>
              <w:pStyle w:val="142"/>
            </w:pPr>
            <w:r>
              <w:rPr>
                <w:rFonts w:hint="eastAsia"/>
              </w:rPr>
              <w:t>學雜費收入(A</w:t>
            </w:r>
            <w:r>
              <w:t>)</w:t>
            </w:r>
          </w:p>
        </w:tc>
        <w:tc>
          <w:tcPr>
            <w:tcW w:w="1143" w:type="dxa"/>
            <w:shd w:val="clear" w:color="auto" w:fill="auto"/>
            <w:vAlign w:val="center"/>
          </w:tcPr>
          <w:p w14:paraId="576035E1" w14:textId="77777777" w:rsidR="00CE4A85" w:rsidRPr="00ED1B65" w:rsidRDefault="00CE4A85" w:rsidP="008328DC">
            <w:pPr>
              <w:pStyle w:val="142"/>
              <w:jc w:val="right"/>
            </w:pPr>
            <w:r w:rsidRPr="00ED1B65">
              <w:rPr>
                <w:rFonts w:hint="eastAsia"/>
              </w:rPr>
              <w:t>173,870</w:t>
            </w:r>
          </w:p>
        </w:tc>
        <w:tc>
          <w:tcPr>
            <w:tcW w:w="1143" w:type="dxa"/>
            <w:shd w:val="clear" w:color="auto" w:fill="auto"/>
            <w:vAlign w:val="center"/>
          </w:tcPr>
          <w:p w14:paraId="20FFE47D" w14:textId="77777777" w:rsidR="00CE4A85" w:rsidRPr="00ED1B65" w:rsidRDefault="00CE4A85" w:rsidP="008328DC">
            <w:pPr>
              <w:pStyle w:val="142"/>
              <w:jc w:val="right"/>
            </w:pPr>
            <w:r w:rsidRPr="00ED1B65">
              <w:rPr>
                <w:rFonts w:hint="eastAsia"/>
              </w:rPr>
              <w:t>170,016</w:t>
            </w:r>
          </w:p>
        </w:tc>
        <w:tc>
          <w:tcPr>
            <w:tcW w:w="1143" w:type="dxa"/>
            <w:shd w:val="clear" w:color="auto" w:fill="auto"/>
            <w:vAlign w:val="center"/>
          </w:tcPr>
          <w:p w14:paraId="13ED4A88" w14:textId="77777777" w:rsidR="00CE4A85" w:rsidRPr="00ED1B65" w:rsidRDefault="00CE4A85" w:rsidP="008328DC">
            <w:pPr>
              <w:pStyle w:val="142"/>
              <w:jc w:val="right"/>
            </w:pPr>
            <w:r w:rsidRPr="00ED1B65">
              <w:rPr>
                <w:rFonts w:hint="eastAsia"/>
              </w:rPr>
              <w:t>1</w:t>
            </w:r>
            <w:r w:rsidRPr="00ED1B65">
              <w:t>66,199</w:t>
            </w:r>
          </w:p>
        </w:tc>
        <w:tc>
          <w:tcPr>
            <w:tcW w:w="1143" w:type="dxa"/>
            <w:shd w:val="clear" w:color="auto" w:fill="auto"/>
            <w:vAlign w:val="center"/>
          </w:tcPr>
          <w:p w14:paraId="115102F3" w14:textId="77777777" w:rsidR="00CE4A85" w:rsidRPr="00ED1B65" w:rsidRDefault="00CE4A85" w:rsidP="008328DC">
            <w:pPr>
              <w:pStyle w:val="142"/>
              <w:jc w:val="right"/>
            </w:pPr>
            <w:r w:rsidRPr="00ED1B65">
              <w:rPr>
                <w:rFonts w:hint="eastAsia"/>
              </w:rPr>
              <w:t>168,567</w:t>
            </w:r>
          </w:p>
        </w:tc>
        <w:tc>
          <w:tcPr>
            <w:tcW w:w="1144" w:type="dxa"/>
            <w:shd w:val="clear" w:color="auto" w:fill="auto"/>
            <w:vAlign w:val="center"/>
          </w:tcPr>
          <w:p w14:paraId="6BEAD8F3" w14:textId="77777777" w:rsidR="00CE4A85" w:rsidRPr="00ED1B65" w:rsidRDefault="00CE4A85" w:rsidP="008328DC">
            <w:pPr>
              <w:pStyle w:val="142"/>
              <w:jc w:val="right"/>
            </w:pPr>
            <w:r>
              <w:rPr>
                <w:rFonts w:hint="eastAsia"/>
              </w:rPr>
              <w:t>1</w:t>
            </w:r>
            <w:r>
              <w:t>65</w:t>
            </w:r>
            <w:r>
              <w:rPr>
                <w:rFonts w:hint="eastAsia"/>
              </w:rPr>
              <w:t>,772</w:t>
            </w:r>
          </w:p>
        </w:tc>
      </w:tr>
      <w:tr w:rsidR="00CE4A85" w:rsidRPr="000C2677" w14:paraId="416DC3D7" w14:textId="77777777" w:rsidTr="00697CE1">
        <w:trPr>
          <w:trHeight w:hRule="exact" w:val="340"/>
        </w:trPr>
        <w:tc>
          <w:tcPr>
            <w:tcW w:w="3641" w:type="dxa"/>
            <w:vAlign w:val="center"/>
          </w:tcPr>
          <w:p w14:paraId="14E70ED0" w14:textId="77777777" w:rsidR="00CE4A85" w:rsidRDefault="00CE4A85" w:rsidP="00572A22">
            <w:pPr>
              <w:pStyle w:val="142"/>
            </w:pPr>
            <w:r>
              <w:rPr>
                <w:rFonts w:hint="eastAsia"/>
              </w:rPr>
              <w:t>建教合作收入</w:t>
            </w:r>
          </w:p>
        </w:tc>
        <w:tc>
          <w:tcPr>
            <w:tcW w:w="1143" w:type="dxa"/>
            <w:shd w:val="clear" w:color="auto" w:fill="auto"/>
            <w:vAlign w:val="center"/>
          </w:tcPr>
          <w:p w14:paraId="7F2FFD5A" w14:textId="77777777" w:rsidR="00CE4A85" w:rsidRPr="00ED1B65" w:rsidRDefault="00CE4A85" w:rsidP="008328DC">
            <w:pPr>
              <w:pStyle w:val="142"/>
              <w:jc w:val="right"/>
            </w:pPr>
            <w:r w:rsidRPr="00ED1B65">
              <w:rPr>
                <w:rFonts w:hint="eastAsia"/>
              </w:rPr>
              <w:t>51,770</w:t>
            </w:r>
          </w:p>
        </w:tc>
        <w:tc>
          <w:tcPr>
            <w:tcW w:w="1143" w:type="dxa"/>
            <w:shd w:val="clear" w:color="auto" w:fill="auto"/>
            <w:vAlign w:val="center"/>
          </w:tcPr>
          <w:p w14:paraId="6F1763F2" w14:textId="77777777" w:rsidR="00CE4A85" w:rsidRPr="00ED1B65" w:rsidRDefault="00CE4A85" w:rsidP="008328DC">
            <w:pPr>
              <w:pStyle w:val="142"/>
              <w:jc w:val="right"/>
            </w:pPr>
            <w:r w:rsidRPr="00ED1B65">
              <w:rPr>
                <w:rFonts w:hint="eastAsia"/>
              </w:rPr>
              <w:t>64,888</w:t>
            </w:r>
          </w:p>
        </w:tc>
        <w:tc>
          <w:tcPr>
            <w:tcW w:w="1143" w:type="dxa"/>
            <w:shd w:val="clear" w:color="auto" w:fill="auto"/>
            <w:vAlign w:val="center"/>
          </w:tcPr>
          <w:p w14:paraId="6F623DA9" w14:textId="77777777" w:rsidR="00CE4A85" w:rsidRPr="00ED1B65" w:rsidRDefault="00CE4A85" w:rsidP="008328DC">
            <w:pPr>
              <w:pStyle w:val="142"/>
              <w:jc w:val="right"/>
            </w:pPr>
            <w:r w:rsidRPr="00ED1B65">
              <w:rPr>
                <w:rFonts w:hint="eastAsia"/>
              </w:rPr>
              <w:t>60,606</w:t>
            </w:r>
          </w:p>
        </w:tc>
        <w:tc>
          <w:tcPr>
            <w:tcW w:w="1143" w:type="dxa"/>
            <w:shd w:val="clear" w:color="auto" w:fill="auto"/>
            <w:vAlign w:val="center"/>
          </w:tcPr>
          <w:p w14:paraId="26E47B40" w14:textId="77777777" w:rsidR="00CE4A85" w:rsidRPr="00ED1B65" w:rsidRDefault="00CE4A85" w:rsidP="008328DC">
            <w:pPr>
              <w:pStyle w:val="142"/>
              <w:jc w:val="right"/>
            </w:pPr>
            <w:r w:rsidRPr="00ED1B65">
              <w:rPr>
                <w:rFonts w:hint="eastAsia"/>
              </w:rPr>
              <w:t>65,000</w:t>
            </w:r>
          </w:p>
        </w:tc>
        <w:tc>
          <w:tcPr>
            <w:tcW w:w="1144" w:type="dxa"/>
            <w:shd w:val="clear" w:color="auto" w:fill="auto"/>
            <w:vAlign w:val="center"/>
          </w:tcPr>
          <w:p w14:paraId="26590DA9" w14:textId="77777777" w:rsidR="00CE4A85" w:rsidRPr="00ED1B65" w:rsidRDefault="00CE4A85" w:rsidP="008328DC">
            <w:pPr>
              <w:pStyle w:val="142"/>
              <w:jc w:val="right"/>
            </w:pPr>
            <w:r w:rsidRPr="00ED1B65">
              <w:rPr>
                <w:rFonts w:hint="eastAsia"/>
              </w:rPr>
              <w:t>65,000</w:t>
            </w:r>
          </w:p>
        </w:tc>
      </w:tr>
      <w:tr w:rsidR="00CE4A85" w:rsidRPr="000C2677" w14:paraId="46E588A0" w14:textId="77777777" w:rsidTr="00697CE1">
        <w:trPr>
          <w:trHeight w:hRule="exact" w:val="340"/>
        </w:trPr>
        <w:tc>
          <w:tcPr>
            <w:tcW w:w="3641" w:type="dxa"/>
            <w:vAlign w:val="center"/>
          </w:tcPr>
          <w:p w14:paraId="2AFEF8D5" w14:textId="77777777" w:rsidR="00CE4A85" w:rsidRDefault="00CE4A85" w:rsidP="00572A22">
            <w:pPr>
              <w:pStyle w:val="142"/>
            </w:pPr>
            <w:r>
              <w:rPr>
                <w:rFonts w:hint="eastAsia"/>
              </w:rPr>
              <w:t>推廣教育收入</w:t>
            </w:r>
          </w:p>
        </w:tc>
        <w:tc>
          <w:tcPr>
            <w:tcW w:w="1143" w:type="dxa"/>
            <w:shd w:val="clear" w:color="auto" w:fill="auto"/>
            <w:vAlign w:val="center"/>
          </w:tcPr>
          <w:p w14:paraId="129CC22C" w14:textId="77777777" w:rsidR="00CE4A85" w:rsidRPr="00ED1B65" w:rsidRDefault="00CE4A85" w:rsidP="008328DC">
            <w:pPr>
              <w:pStyle w:val="142"/>
              <w:jc w:val="right"/>
            </w:pPr>
            <w:r w:rsidRPr="00ED1B65">
              <w:rPr>
                <w:rFonts w:hint="eastAsia"/>
              </w:rPr>
              <w:t>574</w:t>
            </w:r>
          </w:p>
        </w:tc>
        <w:tc>
          <w:tcPr>
            <w:tcW w:w="1143" w:type="dxa"/>
            <w:shd w:val="clear" w:color="auto" w:fill="auto"/>
            <w:vAlign w:val="center"/>
          </w:tcPr>
          <w:p w14:paraId="22D1CDB4" w14:textId="77777777" w:rsidR="00CE4A85" w:rsidRPr="00ED1B65" w:rsidRDefault="00CE4A85" w:rsidP="008328DC">
            <w:pPr>
              <w:pStyle w:val="142"/>
              <w:jc w:val="right"/>
            </w:pPr>
            <w:r w:rsidRPr="00ED1B65">
              <w:rPr>
                <w:rFonts w:hint="eastAsia"/>
              </w:rPr>
              <w:t>1</w:t>
            </w:r>
            <w:r w:rsidRPr="00ED1B65">
              <w:t>,</w:t>
            </w:r>
            <w:r w:rsidRPr="00ED1B65">
              <w:rPr>
                <w:rFonts w:hint="eastAsia"/>
              </w:rPr>
              <w:t>064</w:t>
            </w:r>
          </w:p>
        </w:tc>
        <w:tc>
          <w:tcPr>
            <w:tcW w:w="1143" w:type="dxa"/>
            <w:shd w:val="clear" w:color="auto" w:fill="auto"/>
            <w:vAlign w:val="center"/>
          </w:tcPr>
          <w:p w14:paraId="65CD4350" w14:textId="77777777" w:rsidR="00CE4A85" w:rsidRPr="00ED1B65" w:rsidRDefault="00CE4A85" w:rsidP="008328DC">
            <w:pPr>
              <w:pStyle w:val="142"/>
              <w:jc w:val="right"/>
            </w:pPr>
            <w:r w:rsidRPr="00ED1B65">
              <w:rPr>
                <w:rFonts w:hint="eastAsia"/>
              </w:rPr>
              <w:t>2,180</w:t>
            </w:r>
          </w:p>
        </w:tc>
        <w:tc>
          <w:tcPr>
            <w:tcW w:w="1143" w:type="dxa"/>
            <w:shd w:val="clear" w:color="auto" w:fill="auto"/>
            <w:vAlign w:val="center"/>
          </w:tcPr>
          <w:p w14:paraId="0E9C3480" w14:textId="77777777" w:rsidR="00CE4A85" w:rsidRPr="00ED1B65" w:rsidRDefault="00CE4A85" w:rsidP="008328DC">
            <w:pPr>
              <w:pStyle w:val="142"/>
              <w:jc w:val="right"/>
            </w:pPr>
            <w:r w:rsidRPr="00ED1B65">
              <w:rPr>
                <w:rFonts w:hint="eastAsia"/>
              </w:rPr>
              <w:t>900</w:t>
            </w:r>
          </w:p>
        </w:tc>
        <w:tc>
          <w:tcPr>
            <w:tcW w:w="1144" w:type="dxa"/>
            <w:shd w:val="clear" w:color="auto" w:fill="auto"/>
            <w:vAlign w:val="center"/>
          </w:tcPr>
          <w:p w14:paraId="1996BD36" w14:textId="77777777" w:rsidR="00CE4A85" w:rsidRPr="00ED1B65" w:rsidRDefault="00CE4A85" w:rsidP="008328DC">
            <w:pPr>
              <w:pStyle w:val="142"/>
              <w:jc w:val="right"/>
            </w:pPr>
            <w:r>
              <w:rPr>
                <w:rFonts w:hint="eastAsia"/>
              </w:rPr>
              <w:t>1</w:t>
            </w:r>
            <w:r>
              <w:t>,500</w:t>
            </w:r>
          </w:p>
        </w:tc>
      </w:tr>
      <w:tr w:rsidR="00CE4A85" w:rsidRPr="000C2677" w14:paraId="3AFE07AD" w14:textId="77777777" w:rsidTr="00697CE1">
        <w:trPr>
          <w:trHeight w:hRule="exact" w:val="340"/>
        </w:trPr>
        <w:tc>
          <w:tcPr>
            <w:tcW w:w="3641" w:type="dxa"/>
            <w:vAlign w:val="center"/>
          </w:tcPr>
          <w:p w14:paraId="6EB72AF4" w14:textId="77777777" w:rsidR="00CE4A85" w:rsidRDefault="00CE4A85" w:rsidP="00572A22">
            <w:pPr>
              <w:pStyle w:val="142"/>
            </w:pPr>
            <w:r w:rsidRPr="007308C8">
              <w:rPr>
                <w:rFonts w:hint="eastAsia"/>
              </w:rPr>
              <w:t>資產使用及權利金收入</w:t>
            </w:r>
          </w:p>
        </w:tc>
        <w:tc>
          <w:tcPr>
            <w:tcW w:w="1143" w:type="dxa"/>
            <w:shd w:val="clear" w:color="auto" w:fill="auto"/>
            <w:vAlign w:val="center"/>
          </w:tcPr>
          <w:p w14:paraId="03F7C1C3" w14:textId="77777777" w:rsidR="00CE4A85" w:rsidRPr="00ED1B65" w:rsidRDefault="00CE4A85" w:rsidP="008328DC">
            <w:pPr>
              <w:pStyle w:val="142"/>
              <w:jc w:val="right"/>
            </w:pPr>
            <w:r w:rsidRPr="00ED1B65">
              <w:rPr>
                <w:rFonts w:hint="eastAsia"/>
              </w:rPr>
              <w:t>26,969</w:t>
            </w:r>
          </w:p>
        </w:tc>
        <w:tc>
          <w:tcPr>
            <w:tcW w:w="1143" w:type="dxa"/>
            <w:shd w:val="clear" w:color="auto" w:fill="auto"/>
            <w:vAlign w:val="center"/>
          </w:tcPr>
          <w:p w14:paraId="52D117B3" w14:textId="77777777" w:rsidR="00CE4A85" w:rsidRPr="00ED1B65" w:rsidRDefault="00CE4A85" w:rsidP="008328DC">
            <w:pPr>
              <w:pStyle w:val="142"/>
              <w:jc w:val="right"/>
            </w:pPr>
            <w:r w:rsidRPr="00ED1B65">
              <w:rPr>
                <w:rFonts w:hint="eastAsia"/>
              </w:rPr>
              <w:t>24,577</w:t>
            </w:r>
          </w:p>
        </w:tc>
        <w:tc>
          <w:tcPr>
            <w:tcW w:w="1143" w:type="dxa"/>
            <w:shd w:val="clear" w:color="auto" w:fill="auto"/>
            <w:vAlign w:val="center"/>
          </w:tcPr>
          <w:p w14:paraId="3A872145" w14:textId="77777777" w:rsidR="00CE4A85" w:rsidRPr="00ED1B65" w:rsidRDefault="00CE4A85" w:rsidP="008328DC">
            <w:pPr>
              <w:pStyle w:val="142"/>
              <w:jc w:val="right"/>
            </w:pPr>
            <w:r w:rsidRPr="00ED1B65">
              <w:rPr>
                <w:rFonts w:hint="eastAsia"/>
              </w:rPr>
              <w:t>24,920</w:t>
            </w:r>
          </w:p>
        </w:tc>
        <w:tc>
          <w:tcPr>
            <w:tcW w:w="1143" w:type="dxa"/>
            <w:shd w:val="clear" w:color="auto" w:fill="auto"/>
            <w:vAlign w:val="center"/>
          </w:tcPr>
          <w:p w14:paraId="6D14157A" w14:textId="77777777" w:rsidR="00CE4A85" w:rsidRPr="00ED1B65" w:rsidRDefault="00CE4A85" w:rsidP="008328DC">
            <w:pPr>
              <w:pStyle w:val="142"/>
              <w:jc w:val="right"/>
            </w:pPr>
            <w:r w:rsidRPr="00ED1B65">
              <w:rPr>
                <w:rFonts w:hint="eastAsia"/>
              </w:rPr>
              <w:t>26,000</w:t>
            </w:r>
          </w:p>
        </w:tc>
        <w:tc>
          <w:tcPr>
            <w:tcW w:w="1144" w:type="dxa"/>
            <w:shd w:val="clear" w:color="auto" w:fill="auto"/>
            <w:vAlign w:val="center"/>
          </w:tcPr>
          <w:p w14:paraId="3688D91D" w14:textId="77777777" w:rsidR="00CE4A85" w:rsidRPr="00ED1B65" w:rsidRDefault="00CE4A85" w:rsidP="008328DC">
            <w:pPr>
              <w:pStyle w:val="142"/>
              <w:jc w:val="right"/>
            </w:pPr>
            <w:r w:rsidRPr="00ED1B65">
              <w:rPr>
                <w:rFonts w:hint="eastAsia"/>
              </w:rPr>
              <w:t>2</w:t>
            </w:r>
            <w:r>
              <w:t>5</w:t>
            </w:r>
            <w:r w:rsidRPr="00ED1B65">
              <w:rPr>
                <w:rFonts w:hint="eastAsia"/>
              </w:rPr>
              <w:t>,000</w:t>
            </w:r>
          </w:p>
        </w:tc>
      </w:tr>
      <w:tr w:rsidR="00CE4A85" w:rsidRPr="000C2677" w14:paraId="514C1BF9" w14:textId="77777777" w:rsidTr="00697CE1">
        <w:trPr>
          <w:trHeight w:hRule="exact" w:val="340"/>
        </w:trPr>
        <w:tc>
          <w:tcPr>
            <w:tcW w:w="3641" w:type="dxa"/>
            <w:vAlign w:val="center"/>
          </w:tcPr>
          <w:p w14:paraId="3E793F08" w14:textId="77777777" w:rsidR="00CE4A85" w:rsidRDefault="00CE4A85" w:rsidP="00572A22">
            <w:pPr>
              <w:pStyle w:val="142"/>
            </w:pPr>
            <w:r>
              <w:rPr>
                <w:rFonts w:hint="eastAsia"/>
              </w:rPr>
              <w:t>受贈收入</w:t>
            </w:r>
          </w:p>
        </w:tc>
        <w:tc>
          <w:tcPr>
            <w:tcW w:w="1143" w:type="dxa"/>
            <w:shd w:val="clear" w:color="auto" w:fill="auto"/>
            <w:vAlign w:val="center"/>
          </w:tcPr>
          <w:p w14:paraId="4C73DED0" w14:textId="77777777" w:rsidR="00CE4A85" w:rsidRPr="00ED1B65" w:rsidRDefault="00CE4A85" w:rsidP="008328DC">
            <w:pPr>
              <w:pStyle w:val="142"/>
              <w:jc w:val="right"/>
            </w:pPr>
            <w:r w:rsidRPr="00ED1B65">
              <w:rPr>
                <w:rFonts w:hint="eastAsia"/>
              </w:rPr>
              <w:t>7,226</w:t>
            </w:r>
          </w:p>
        </w:tc>
        <w:tc>
          <w:tcPr>
            <w:tcW w:w="1143" w:type="dxa"/>
            <w:shd w:val="clear" w:color="auto" w:fill="auto"/>
            <w:vAlign w:val="center"/>
          </w:tcPr>
          <w:p w14:paraId="1437A14A" w14:textId="77777777" w:rsidR="00CE4A85" w:rsidRPr="00ED1B65" w:rsidRDefault="00CE4A85" w:rsidP="008328DC">
            <w:pPr>
              <w:pStyle w:val="142"/>
              <w:jc w:val="right"/>
            </w:pPr>
            <w:r w:rsidRPr="00ED1B65">
              <w:rPr>
                <w:rFonts w:hint="eastAsia"/>
              </w:rPr>
              <w:t>5,641</w:t>
            </w:r>
          </w:p>
        </w:tc>
        <w:tc>
          <w:tcPr>
            <w:tcW w:w="1143" w:type="dxa"/>
            <w:shd w:val="clear" w:color="auto" w:fill="auto"/>
            <w:vAlign w:val="center"/>
          </w:tcPr>
          <w:p w14:paraId="3533518D" w14:textId="77777777" w:rsidR="00CE4A85" w:rsidRPr="00ED1B65" w:rsidRDefault="00CE4A85" w:rsidP="008328DC">
            <w:pPr>
              <w:pStyle w:val="142"/>
              <w:jc w:val="right"/>
            </w:pPr>
            <w:r w:rsidRPr="00ED1B65">
              <w:rPr>
                <w:rFonts w:hint="eastAsia"/>
              </w:rPr>
              <w:t>5</w:t>
            </w:r>
            <w:r w:rsidRPr="00ED1B65">
              <w:t>,</w:t>
            </w:r>
            <w:r w:rsidRPr="00ED1B65">
              <w:rPr>
                <w:rFonts w:hint="eastAsia"/>
              </w:rPr>
              <w:t>895</w:t>
            </w:r>
          </w:p>
        </w:tc>
        <w:tc>
          <w:tcPr>
            <w:tcW w:w="1143" w:type="dxa"/>
            <w:shd w:val="clear" w:color="auto" w:fill="auto"/>
            <w:vAlign w:val="center"/>
          </w:tcPr>
          <w:p w14:paraId="0CCC5482" w14:textId="77777777" w:rsidR="00CE4A85" w:rsidRPr="00ED1B65" w:rsidRDefault="00CE4A85" w:rsidP="008328DC">
            <w:pPr>
              <w:pStyle w:val="142"/>
              <w:jc w:val="right"/>
            </w:pPr>
            <w:r w:rsidRPr="00ED1B65">
              <w:rPr>
                <w:rFonts w:hint="eastAsia"/>
              </w:rPr>
              <w:t>2,000</w:t>
            </w:r>
          </w:p>
        </w:tc>
        <w:tc>
          <w:tcPr>
            <w:tcW w:w="1144" w:type="dxa"/>
            <w:shd w:val="clear" w:color="auto" w:fill="auto"/>
            <w:vAlign w:val="center"/>
          </w:tcPr>
          <w:p w14:paraId="15D2C13E" w14:textId="77777777" w:rsidR="00CE4A85" w:rsidRPr="00ED1B65" w:rsidRDefault="00CE4A85" w:rsidP="008328DC">
            <w:pPr>
              <w:pStyle w:val="142"/>
              <w:jc w:val="right"/>
            </w:pPr>
            <w:r>
              <w:rPr>
                <w:rFonts w:hint="eastAsia"/>
              </w:rPr>
              <w:t>2</w:t>
            </w:r>
            <w:r>
              <w:t>,500</w:t>
            </w:r>
          </w:p>
        </w:tc>
      </w:tr>
      <w:tr w:rsidR="00CE4A85" w:rsidRPr="000C2677" w14:paraId="5E90DB25" w14:textId="77777777" w:rsidTr="00697CE1">
        <w:trPr>
          <w:trHeight w:hRule="exact" w:val="340"/>
        </w:trPr>
        <w:tc>
          <w:tcPr>
            <w:tcW w:w="3641" w:type="dxa"/>
            <w:vAlign w:val="center"/>
          </w:tcPr>
          <w:p w14:paraId="6FD9FEFD" w14:textId="77777777" w:rsidR="00CE4A85" w:rsidRDefault="00CE4A85" w:rsidP="00572A22">
            <w:pPr>
              <w:pStyle w:val="142"/>
            </w:pPr>
            <w:r>
              <w:rPr>
                <w:rFonts w:hint="eastAsia"/>
              </w:rPr>
              <w:t>投資取得之收益</w:t>
            </w:r>
          </w:p>
        </w:tc>
        <w:tc>
          <w:tcPr>
            <w:tcW w:w="1143" w:type="dxa"/>
            <w:shd w:val="clear" w:color="auto" w:fill="auto"/>
            <w:vAlign w:val="center"/>
          </w:tcPr>
          <w:p w14:paraId="19182075" w14:textId="77777777" w:rsidR="00CE4A85" w:rsidRPr="00ED1B65" w:rsidRDefault="00CE4A85" w:rsidP="008328DC">
            <w:pPr>
              <w:pStyle w:val="142"/>
              <w:jc w:val="right"/>
            </w:pPr>
            <w:r w:rsidRPr="00ED1B65">
              <w:rPr>
                <w:rFonts w:hint="eastAsia"/>
              </w:rPr>
              <w:t>6,042</w:t>
            </w:r>
          </w:p>
        </w:tc>
        <w:tc>
          <w:tcPr>
            <w:tcW w:w="1143" w:type="dxa"/>
            <w:shd w:val="clear" w:color="auto" w:fill="auto"/>
            <w:vAlign w:val="center"/>
          </w:tcPr>
          <w:p w14:paraId="4DA1D563" w14:textId="77777777" w:rsidR="00CE4A85" w:rsidRPr="00ED1B65" w:rsidRDefault="00CE4A85" w:rsidP="008328DC">
            <w:pPr>
              <w:pStyle w:val="142"/>
              <w:jc w:val="right"/>
            </w:pPr>
            <w:r w:rsidRPr="00ED1B65">
              <w:rPr>
                <w:rFonts w:hint="eastAsia"/>
              </w:rPr>
              <w:t>9,487</w:t>
            </w:r>
          </w:p>
        </w:tc>
        <w:tc>
          <w:tcPr>
            <w:tcW w:w="1143" w:type="dxa"/>
            <w:shd w:val="clear" w:color="auto" w:fill="auto"/>
            <w:vAlign w:val="center"/>
          </w:tcPr>
          <w:p w14:paraId="5484093C" w14:textId="77777777" w:rsidR="00CE4A85" w:rsidRPr="00ED1B65" w:rsidRDefault="00CE4A85" w:rsidP="008328DC">
            <w:pPr>
              <w:pStyle w:val="142"/>
              <w:jc w:val="right"/>
            </w:pPr>
            <w:r w:rsidRPr="00ED1B65">
              <w:rPr>
                <w:rFonts w:hint="eastAsia"/>
              </w:rPr>
              <w:t>16,999</w:t>
            </w:r>
          </w:p>
        </w:tc>
        <w:tc>
          <w:tcPr>
            <w:tcW w:w="1143" w:type="dxa"/>
            <w:shd w:val="clear" w:color="auto" w:fill="auto"/>
            <w:vAlign w:val="center"/>
          </w:tcPr>
          <w:p w14:paraId="68632D91" w14:textId="77777777" w:rsidR="00CE4A85" w:rsidRPr="00ED1B65" w:rsidRDefault="00CE4A85" w:rsidP="008328DC">
            <w:pPr>
              <w:pStyle w:val="142"/>
              <w:jc w:val="right"/>
            </w:pPr>
            <w:r w:rsidRPr="00ED1B65">
              <w:rPr>
                <w:rFonts w:hint="eastAsia"/>
              </w:rPr>
              <w:t>9,150</w:t>
            </w:r>
          </w:p>
        </w:tc>
        <w:tc>
          <w:tcPr>
            <w:tcW w:w="1144" w:type="dxa"/>
            <w:shd w:val="clear" w:color="auto" w:fill="auto"/>
            <w:vAlign w:val="center"/>
          </w:tcPr>
          <w:p w14:paraId="3FD80DA9" w14:textId="77777777" w:rsidR="00CE4A85" w:rsidRPr="00ED1B65" w:rsidRDefault="00CE4A85" w:rsidP="008328DC">
            <w:pPr>
              <w:pStyle w:val="142"/>
              <w:jc w:val="right"/>
            </w:pPr>
            <w:r>
              <w:rPr>
                <w:rFonts w:hint="eastAsia"/>
              </w:rPr>
              <w:t>1</w:t>
            </w:r>
            <w:r>
              <w:t>5,650</w:t>
            </w:r>
          </w:p>
        </w:tc>
      </w:tr>
      <w:tr w:rsidR="00CE4A85" w:rsidRPr="000C2677" w14:paraId="2E707314" w14:textId="77777777" w:rsidTr="00697CE1">
        <w:trPr>
          <w:trHeight w:hRule="exact" w:val="340"/>
        </w:trPr>
        <w:tc>
          <w:tcPr>
            <w:tcW w:w="3641" w:type="dxa"/>
            <w:vAlign w:val="center"/>
          </w:tcPr>
          <w:p w14:paraId="7633F09B" w14:textId="77777777" w:rsidR="00CE4A85" w:rsidRDefault="00CE4A85" w:rsidP="00572A22">
            <w:pPr>
              <w:pStyle w:val="142"/>
            </w:pPr>
            <w:r>
              <w:rPr>
                <w:rFonts w:hint="eastAsia"/>
              </w:rPr>
              <w:t>其他收入</w:t>
            </w:r>
          </w:p>
        </w:tc>
        <w:tc>
          <w:tcPr>
            <w:tcW w:w="1143" w:type="dxa"/>
            <w:shd w:val="clear" w:color="auto" w:fill="auto"/>
            <w:vAlign w:val="center"/>
          </w:tcPr>
          <w:p w14:paraId="41A2662A" w14:textId="77777777" w:rsidR="00CE4A85" w:rsidRPr="00ED1B65" w:rsidRDefault="00CE4A85" w:rsidP="008328DC">
            <w:pPr>
              <w:pStyle w:val="142"/>
              <w:jc w:val="right"/>
            </w:pPr>
            <w:r w:rsidRPr="00ED1B65">
              <w:rPr>
                <w:rFonts w:hint="eastAsia"/>
              </w:rPr>
              <w:t>3,96</w:t>
            </w:r>
            <w:r w:rsidRPr="00ED1B65">
              <w:t>5</w:t>
            </w:r>
          </w:p>
        </w:tc>
        <w:tc>
          <w:tcPr>
            <w:tcW w:w="1143" w:type="dxa"/>
            <w:shd w:val="clear" w:color="auto" w:fill="auto"/>
            <w:vAlign w:val="center"/>
          </w:tcPr>
          <w:p w14:paraId="0E363CD7" w14:textId="77777777" w:rsidR="00CE4A85" w:rsidRPr="00ED1B65" w:rsidRDefault="00CE4A85" w:rsidP="008328DC">
            <w:pPr>
              <w:pStyle w:val="142"/>
              <w:jc w:val="right"/>
            </w:pPr>
            <w:r w:rsidRPr="00ED1B65">
              <w:rPr>
                <w:rFonts w:hint="eastAsia"/>
              </w:rPr>
              <w:t>5,05</w:t>
            </w:r>
            <w:r w:rsidRPr="00ED1B65">
              <w:t>3</w:t>
            </w:r>
          </w:p>
        </w:tc>
        <w:tc>
          <w:tcPr>
            <w:tcW w:w="1143" w:type="dxa"/>
            <w:shd w:val="clear" w:color="auto" w:fill="auto"/>
            <w:vAlign w:val="center"/>
          </w:tcPr>
          <w:p w14:paraId="51C8C6F1" w14:textId="77777777" w:rsidR="00CE4A85" w:rsidRPr="00ED1B65" w:rsidRDefault="00CE4A85" w:rsidP="008328DC">
            <w:pPr>
              <w:pStyle w:val="142"/>
              <w:jc w:val="right"/>
            </w:pPr>
            <w:r w:rsidRPr="00ED1B65">
              <w:t>5,</w:t>
            </w:r>
            <w:r w:rsidRPr="00ED1B65">
              <w:rPr>
                <w:rFonts w:hint="eastAsia"/>
              </w:rPr>
              <w:t>571</w:t>
            </w:r>
          </w:p>
        </w:tc>
        <w:tc>
          <w:tcPr>
            <w:tcW w:w="1143" w:type="dxa"/>
            <w:shd w:val="clear" w:color="auto" w:fill="auto"/>
            <w:vAlign w:val="center"/>
          </w:tcPr>
          <w:p w14:paraId="1E84E64B" w14:textId="77777777" w:rsidR="00CE4A85" w:rsidRPr="00ED1B65" w:rsidRDefault="00CE4A85" w:rsidP="008328DC">
            <w:pPr>
              <w:pStyle w:val="142"/>
              <w:jc w:val="right"/>
            </w:pPr>
            <w:r w:rsidRPr="00ED1B65">
              <w:rPr>
                <w:rFonts w:hint="eastAsia"/>
              </w:rPr>
              <w:t>4,040</w:t>
            </w:r>
          </w:p>
        </w:tc>
        <w:tc>
          <w:tcPr>
            <w:tcW w:w="1144" w:type="dxa"/>
            <w:shd w:val="clear" w:color="auto" w:fill="auto"/>
            <w:vAlign w:val="center"/>
          </w:tcPr>
          <w:p w14:paraId="6B837D72" w14:textId="77777777" w:rsidR="00CE4A85" w:rsidRPr="00ED1B65" w:rsidRDefault="00CE4A85" w:rsidP="008328DC">
            <w:pPr>
              <w:pStyle w:val="142"/>
              <w:jc w:val="right"/>
            </w:pPr>
            <w:r>
              <w:rPr>
                <w:rFonts w:hint="eastAsia"/>
              </w:rPr>
              <w:t>5</w:t>
            </w:r>
            <w:r>
              <w:t>,040</w:t>
            </w:r>
          </w:p>
        </w:tc>
      </w:tr>
      <w:tr w:rsidR="00CE4A85" w:rsidRPr="000C2677" w14:paraId="50E40C5D" w14:textId="77777777" w:rsidTr="00697CE1">
        <w:trPr>
          <w:trHeight w:hRule="exact" w:val="340"/>
        </w:trPr>
        <w:tc>
          <w:tcPr>
            <w:tcW w:w="3641" w:type="dxa"/>
            <w:vAlign w:val="center"/>
          </w:tcPr>
          <w:p w14:paraId="2AFB9910" w14:textId="77777777" w:rsidR="00CE4A85" w:rsidRPr="00752156" w:rsidRDefault="00CE4A85" w:rsidP="00572A22">
            <w:pPr>
              <w:pStyle w:val="142"/>
              <w:rPr>
                <w:b/>
              </w:rPr>
            </w:pPr>
            <w:r>
              <w:rPr>
                <w:rFonts w:hint="eastAsia"/>
                <w:b/>
              </w:rPr>
              <w:t>自籌收入小</w:t>
            </w:r>
            <w:r w:rsidRPr="00752156">
              <w:rPr>
                <w:rFonts w:hint="eastAsia"/>
                <w:b/>
              </w:rPr>
              <w:t>計</w:t>
            </w:r>
            <w:r>
              <w:rPr>
                <w:rFonts w:hint="eastAsia"/>
                <w:b/>
              </w:rPr>
              <w:t>(</w:t>
            </w:r>
            <w:r>
              <w:rPr>
                <w:b/>
              </w:rPr>
              <w:t>B</w:t>
            </w:r>
            <w:r w:rsidRPr="00752156">
              <w:rPr>
                <w:rFonts w:hint="eastAsia"/>
                <w:b/>
              </w:rPr>
              <w:t>)</w:t>
            </w:r>
          </w:p>
        </w:tc>
        <w:tc>
          <w:tcPr>
            <w:tcW w:w="1143" w:type="dxa"/>
            <w:shd w:val="clear" w:color="auto" w:fill="auto"/>
            <w:vAlign w:val="center"/>
          </w:tcPr>
          <w:p w14:paraId="112BC9A4" w14:textId="77777777" w:rsidR="00CE4A85" w:rsidRPr="00752156" w:rsidRDefault="00CE4A85" w:rsidP="008328DC">
            <w:pPr>
              <w:pStyle w:val="142"/>
              <w:jc w:val="right"/>
              <w:rPr>
                <w:b/>
              </w:rPr>
            </w:pPr>
            <w:r w:rsidRPr="00752156">
              <w:rPr>
                <w:rFonts w:hint="eastAsia"/>
                <w:b/>
              </w:rPr>
              <w:t>270,41</w:t>
            </w:r>
            <w:r w:rsidRPr="00752156">
              <w:rPr>
                <w:b/>
              </w:rPr>
              <w:t>6</w:t>
            </w:r>
          </w:p>
        </w:tc>
        <w:tc>
          <w:tcPr>
            <w:tcW w:w="1143" w:type="dxa"/>
            <w:shd w:val="clear" w:color="auto" w:fill="auto"/>
            <w:vAlign w:val="center"/>
          </w:tcPr>
          <w:p w14:paraId="57E34F59" w14:textId="77777777" w:rsidR="00CE4A85" w:rsidRPr="00752156" w:rsidRDefault="00CE4A85" w:rsidP="008328DC">
            <w:pPr>
              <w:pStyle w:val="142"/>
              <w:jc w:val="right"/>
              <w:rPr>
                <w:b/>
              </w:rPr>
            </w:pPr>
            <w:r w:rsidRPr="00752156">
              <w:rPr>
                <w:rFonts w:hint="eastAsia"/>
                <w:b/>
              </w:rPr>
              <w:t>280,72</w:t>
            </w:r>
            <w:r w:rsidRPr="00752156">
              <w:rPr>
                <w:b/>
              </w:rPr>
              <w:t>6</w:t>
            </w:r>
          </w:p>
        </w:tc>
        <w:tc>
          <w:tcPr>
            <w:tcW w:w="1143" w:type="dxa"/>
            <w:shd w:val="clear" w:color="auto" w:fill="auto"/>
            <w:vAlign w:val="center"/>
          </w:tcPr>
          <w:p w14:paraId="46680111" w14:textId="77777777" w:rsidR="00CE4A85" w:rsidRPr="00752156" w:rsidRDefault="00CE4A85" w:rsidP="008328DC">
            <w:pPr>
              <w:pStyle w:val="142"/>
              <w:jc w:val="right"/>
              <w:rPr>
                <w:b/>
              </w:rPr>
            </w:pPr>
            <w:r w:rsidRPr="00752156">
              <w:rPr>
                <w:rFonts w:hint="eastAsia"/>
                <w:b/>
              </w:rPr>
              <w:t>2</w:t>
            </w:r>
            <w:r w:rsidRPr="00752156">
              <w:rPr>
                <w:b/>
              </w:rPr>
              <w:t>82,370</w:t>
            </w:r>
          </w:p>
        </w:tc>
        <w:tc>
          <w:tcPr>
            <w:tcW w:w="1143" w:type="dxa"/>
            <w:shd w:val="clear" w:color="auto" w:fill="auto"/>
            <w:vAlign w:val="center"/>
          </w:tcPr>
          <w:p w14:paraId="1EFDCD0F" w14:textId="77777777" w:rsidR="00CE4A85" w:rsidRPr="00752156" w:rsidRDefault="00CE4A85" w:rsidP="008328DC">
            <w:pPr>
              <w:pStyle w:val="142"/>
              <w:jc w:val="right"/>
              <w:rPr>
                <w:b/>
              </w:rPr>
            </w:pPr>
            <w:r w:rsidRPr="00752156">
              <w:rPr>
                <w:rFonts w:hint="eastAsia"/>
                <w:b/>
              </w:rPr>
              <w:t>275,657</w:t>
            </w:r>
          </w:p>
        </w:tc>
        <w:tc>
          <w:tcPr>
            <w:tcW w:w="1144" w:type="dxa"/>
            <w:shd w:val="clear" w:color="auto" w:fill="auto"/>
            <w:vAlign w:val="center"/>
          </w:tcPr>
          <w:p w14:paraId="09B070CD" w14:textId="77777777" w:rsidR="00CE4A85" w:rsidRPr="00561E10" w:rsidRDefault="00CE4A85" w:rsidP="008328DC">
            <w:pPr>
              <w:pStyle w:val="142"/>
              <w:jc w:val="right"/>
              <w:rPr>
                <w:b/>
                <w:bCs/>
              </w:rPr>
            </w:pPr>
            <w:r w:rsidRPr="00561E10">
              <w:rPr>
                <w:rFonts w:hint="eastAsia"/>
                <w:b/>
                <w:bCs/>
              </w:rPr>
              <w:t>2</w:t>
            </w:r>
            <w:r w:rsidRPr="00561E10">
              <w:rPr>
                <w:b/>
                <w:bCs/>
              </w:rPr>
              <w:t>80,462</w:t>
            </w:r>
          </w:p>
        </w:tc>
      </w:tr>
      <w:tr w:rsidR="00CE4A85" w:rsidRPr="000C2677" w14:paraId="4909F555" w14:textId="77777777" w:rsidTr="00697CE1">
        <w:trPr>
          <w:trHeight w:hRule="exact" w:val="340"/>
        </w:trPr>
        <w:tc>
          <w:tcPr>
            <w:tcW w:w="3641" w:type="dxa"/>
            <w:vAlign w:val="center"/>
          </w:tcPr>
          <w:p w14:paraId="57BB25D9" w14:textId="77777777" w:rsidR="00CE4A85" w:rsidRPr="00780385" w:rsidRDefault="00CE4A85" w:rsidP="00E56547">
            <w:pPr>
              <w:pStyle w:val="142"/>
              <w:rPr>
                <w:bCs/>
              </w:rPr>
            </w:pPr>
            <w:r w:rsidRPr="00780385">
              <w:rPr>
                <w:rFonts w:hint="eastAsia"/>
                <w:bCs/>
              </w:rPr>
              <w:t>政府補助收入(</w:t>
            </w:r>
            <w:r w:rsidRPr="00780385">
              <w:rPr>
                <w:bCs/>
              </w:rPr>
              <w:t>C)</w:t>
            </w:r>
          </w:p>
        </w:tc>
        <w:tc>
          <w:tcPr>
            <w:tcW w:w="1143" w:type="dxa"/>
            <w:shd w:val="clear" w:color="auto" w:fill="auto"/>
            <w:vAlign w:val="center"/>
          </w:tcPr>
          <w:p w14:paraId="41A7DC69" w14:textId="77777777" w:rsidR="00CE4A85" w:rsidRPr="00780385" w:rsidRDefault="00CE4A85" w:rsidP="008328DC">
            <w:pPr>
              <w:pStyle w:val="142"/>
              <w:jc w:val="right"/>
              <w:rPr>
                <w:bCs/>
              </w:rPr>
            </w:pPr>
            <w:r w:rsidRPr="00780385">
              <w:rPr>
                <w:rFonts w:hint="eastAsia"/>
                <w:bCs/>
              </w:rPr>
              <w:t>509</w:t>
            </w:r>
            <w:r w:rsidRPr="00780385">
              <w:rPr>
                <w:bCs/>
              </w:rPr>
              <w:t>,</w:t>
            </w:r>
            <w:r w:rsidRPr="00780385">
              <w:rPr>
                <w:rFonts w:hint="eastAsia"/>
                <w:bCs/>
              </w:rPr>
              <w:t>100</w:t>
            </w:r>
          </w:p>
        </w:tc>
        <w:tc>
          <w:tcPr>
            <w:tcW w:w="1143" w:type="dxa"/>
            <w:shd w:val="clear" w:color="auto" w:fill="auto"/>
            <w:vAlign w:val="center"/>
          </w:tcPr>
          <w:p w14:paraId="5FBF752B" w14:textId="77777777" w:rsidR="00CE4A85" w:rsidRPr="00780385" w:rsidRDefault="00CE4A85" w:rsidP="008328DC">
            <w:pPr>
              <w:pStyle w:val="142"/>
              <w:jc w:val="right"/>
              <w:rPr>
                <w:bCs/>
              </w:rPr>
            </w:pPr>
            <w:r w:rsidRPr="00780385">
              <w:rPr>
                <w:rFonts w:hint="eastAsia"/>
                <w:bCs/>
              </w:rPr>
              <w:t>524,399</w:t>
            </w:r>
          </w:p>
        </w:tc>
        <w:tc>
          <w:tcPr>
            <w:tcW w:w="1143" w:type="dxa"/>
            <w:shd w:val="clear" w:color="auto" w:fill="auto"/>
            <w:vAlign w:val="center"/>
          </w:tcPr>
          <w:p w14:paraId="4EFEE855" w14:textId="77777777" w:rsidR="00CE4A85" w:rsidRPr="00780385" w:rsidRDefault="00CE4A85" w:rsidP="008328DC">
            <w:pPr>
              <w:pStyle w:val="142"/>
              <w:jc w:val="right"/>
              <w:rPr>
                <w:bCs/>
              </w:rPr>
            </w:pPr>
            <w:r w:rsidRPr="00780385">
              <w:rPr>
                <w:rFonts w:hint="eastAsia"/>
                <w:bCs/>
              </w:rPr>
              <w:t>502,607</w:t>
            </w:r>
          </w:p>
        </w:tc>
        <w:tc>
          <w:tcPr>
            <w:tcW w:w="1143" w:type="dxa"/>
            <w:shd w:val="clear" w:color="auto" w:fill="auto"/>
            <w:vAlign w:val="center"/>
          </w:tcPr>
          <w:p w14:paraId="2423EC6F" w14:textId="77777777" w:rsidR="00CE4A85" w:rsidRPr="00780385" w:rsidRDefault="00CE4A85" w:rsidP="008328DC">
            <w:pPr>
              <w:pStyle w:val="142"/>
              <w:jc w:val="right"/>
              <w:rPr>
                <w:bCs/>
              </w:rPr>
            </w:pPr>
            <w:r w:rsidRPr="00780385">
              <w:rPr>
                <w:rFonts w:hint="eastAsia"/>
                <w:bCs/>
              </w:rPr>
              <w:t>511,344</w:t>
            </w:r>
          </w:p>
        </w:tc>
        <w:tc>
          <w:tcPr>
            <w:tcW w:w="1144" w:type="dxa"/>
            <w:shd w:val="clear" w:color="auto" w:fill="auto"/>
            <w:vAlign w:val="center"/>
          </w:tcPr>
          <w:p w14:paraId="113212DA" w14:textId="77777777" w:rsidR="00CE4A85" w:rsidRPr="00ED1B65" w:rsidRDefault="00CE4A85" w:rsidP="008328DC">
            <w:pPr>
              <w:pStyle w:val="142"/>
              <w:jc w:val="right"/>
            </w:pPr>
            <w:r>
              <w:rPr>
                <w:rFonts w:hint="eastAsia"/>
              </w:rPr>
              <w:t>5</w:t>
            </w:r>
            <w:r>
              <w:t>25,536</w:t>
            </w:r>
          </w:p>
        </w:tc>
      </w:tr>
      <w:tr w:rsidR="00CE4A85" w:rsidRPr="000C2677" w14:paraId="55E67F85" w14:textId="77777777" w:rsidTr="00697CE1">
        <w:trPr>
          <w:trHeight w:hRule="exact" w:val="340"/>
        </w:trPr>
        <w:tc>
          <w:tcPr>
            <w:tcW w:w="3641" w:type="dxa"/>
            <w:vAlign w:val="center"/>
          </w:tcPr>
          <w:p w14:paraId="1E15AA4D" w14:textId="77777777" w:rsidR="00CE4A85" w:rsidRPr="00780385" w:rsidRDefault="00CE4A85" w:rsidP="00B36454">
            <w:pPr>
              <w:pStyle w:val="142"/>
              <w:rPr>
                <w:bCs/>
              </w:rPr>
            </w:pPr>
            <w:r w:rsidRPr="00780385">
              <w:rPr>
                <w:rFonts w:hint="eastAsia"/>
                <w:bCs/>
              </w:rPr>
              <w:t>總收入(</w:t>
            </w:r>
            <w:r w:rsidRPr="00780385">
              <w:rPr>
                <w:bCs/>
              </w:rPr>
              <w:t>D=B+C)</w:t>
            </w:r>
          </w:p>
        </w:tc>
        <w:tc>
          <w:tcPr>
            <w:tcW w:w="1143" w:type="dxa"/>
            <w:shd w:val="clear" w:color="auto" w:fill="auto"/>
            <w:vAlign w:val="center"/>
          </w:tcPr>
          <w:p w14:paraId="40331F71" w14:textId="77777777" w:rsidR="00CE4A85" w:rsidRPr="00780385" w:rsidRDefault="00CE4A85" w:rsidP="008328DC">
            <w:pPr>
              <w:pStyle w:val="142"/>
              <w:jc w:val="right"/>
              <w:rPr>
                <w:bCs/>
              </w:rPr>
            </w:pPr>
            <w:r w:rsidRPr="00780385">
              <w:rPr>
                <w:rFonts w:hint="eastAsia"/>
                <w:bCs/>
              </w:rPr>
              <w:t>779,516</w:t>
            </w:r>
          </w:p>
        </w:tc>
        <w:tc>
          <w:tcPr>
            <w:tcW w:w="1143" w:type="dxa"/>
            <w:shd w:val="clear" w:color="auto" w:fill="auto"/>
            <w:vAlign w:val="center"/>
          </w:tcPr>
          <w:p w14:paraId="044A193B" w14:textId="77777777" w:rsidR="00CE4A85" w:rsidRPr="00780385" w:rsidRDefault="00CE4A85" w:rsidP="008328DC">
            <w:pPr>
              <w:pStyle w:val="142"/>
              <w:jc w:val="right"/>
              <w:rPr>
                <w:bCs/>
              </w:rPr>
            </w:pPr>
            <w:r w:rsidRPr="00780385">
              <w:rPr>
                <w:rFonts w:hint="eastAsia"/>
                <w:bCs/>
              </w:rPr>
              <w:t>805</w:t>
            </w:r>
            <w:r w:rsidRPr="00780385">
              <w:rPr>
                <w:bCs/>
              </w:rPr>
              <w:t>,</w:t>
            </w:r>
            <w:r w:rsidRPr="00780385">
              <w:rPr>
                <w:rFonts w:hint="eastAsia"/>
                <w:bCs/>
              </w:rPr>
              <w:t>125</w:t>
            </w:r>
          </w:p>
        </w:tc>
        <w:tc>
          <w:tcPr>
            <w:tcW w:w="1143" w:type="dxa"/>
            <w:shd w:val="clear" w:color="auto" w:fill="auto"/>
            <w:vAlign w:val="center"/>
          </w:tcPr>
          <w:p w14:paraId="29B6A47B" w14:textId="77777777" w:rsidR="00CE4A85" w:rsidRPr="00780385" w:rsidRDefault="00CE4A85" w:rsidP="008328DC">
            <w:pPr>
              <w:pStyle w:val="142"/>
              <w:jc w:val="right"/>
              <w:rPr>
                <w:bCs/>
              </w:rPr>
            </w:pPr>
            <w:r w:rsidRPr="00780385">
              <w:rPr>
                <w:rFonts w:hint="eastAsia"/>
                <w:bCs/>
              </w:rPr>
              <w:t>784,976</w:t>
            </w:r>
          </w:p>
        </w:tc>
        <w:tc>
          <w:tcPr>
            <w:tcW w:w="1143" w:type="dxa"/>
            <w:shd w:val="clear" w:color="auto" w:fill="auto"/>
            <w:vAlign w:val="center"/>
          </w:tcPr>
          <w:p w14:paraId="5ED0D76D" w14:textId="77777777" w:rsidR="00CE4A85" w:rsidRPr="00780385" w:rsidRDefault="00CE4A85" w:rsidP="008328DC">
            <w:pPr>
              <w:pStyle w:val="142"/>
              <w:jc w:val="right"/>
              <w:rPr>
                <w:bCs/>
              </w:rPr>
            </w:pPr>
            <w:r w:rsidRPr="00780385">
              <w:rPr>
                <w:rFonts w:hint="eastAsia"/>
                <w:bCs/>
              </w:rPr>
              <w:t>787</w:t>
            </w:r>
            <w:r w:rsidRPr="00780385">
              <w:rPr>
                <w:bCs/>
              </w:rPr>
              <w:t>,</w:t>
            </w:r>
            <w:r w:rsidRPr="00780385">
              <w:rPr>
                <w:rFonts w:hint="eastAsia"/>
                <w:bCs/>
              </w:rPr>
              <w:t>001</w:t>
            </w:r>
          </w:p>
        </w:tc>
        <w:tc>
          <w:tcPr>
            <w:tcW w:w="1144" w:type="dxa"/>
            <w:shd w:val="clear" w:color="auto" w:fill="auto"/>
            <w:vAlign w:val="center"/>
          </w:tcPr>
          <w:p w14:paraId="0CE55B26" w14:textId="77777777" w:rsidR="00CE4A85" w:rsidRPr="00561E10" w:rsidRDefault="00CE4A85" w:rsidP="008328DC">
            <w:pPr>
              <w:pStyle w:val="142"/>
              <w:jc w:val="right"/>
              <w:rPr>
                <w:bCs/>
              </w:rPr>
            </w:pPr>
            <w:r w:rsidRPr="00561E10">
              <w:rPr>
                <w:rFonts w:hint="eastAsia"/>
                <w:bCs/>
              </w:rPr>
              <w:t>8</w:t>
            </w:r>
            <w:r w:rsidRPr="00561E10">
              <w:rPr>
                <w:bCs/>
              </w:rPr>
              <w:t>05,998</w:t>
            </w:r>
          </w:p>
        </w:tc>
      </w:tr>
      <w:tr w:rsidR="00CE4A85" w:rsidRPr="00E96F3A" w14:paraId="2AE941C7" w14:textId="77777777" w:rsidTr="00697CE1">
        <w:trPr>
          <w:trHeight w:hRule="exact" w:val="340"/>
        </w:trPr>
        <w:tc>
          <w:tcPr>
            <w:tcW w:w="3641" w:type="dxa"/>
            <w:shd w:val="clear" w:color="auto" w:fill="auto"/>
            <w:vAlign w:val="center"/>
          </w:tcPr>
          <w:p w14:paraId="06B6EC6F" w14:textId="77777777" w:rsidR="00CE4A85" w:rsidRPr="00961A5E" w:rsidRDefault="00CE4A85" w:rsidP="00E56547">
            <w:pPr>
              <w:pStyle w:val="142"/>
              <w:rPr>
                <w:b/>
                <w:sz w:val="20"/>
                <w:szCs w:val="20"/>
              </w:rPr>
            </w:pPr>
            <w:r w:rsidRPr="00961A5E">
              <w:rPr>
                <w:rFonts w:hint="eastAsia"/>
                <w:b/>
              </w:rPr>
              <w:t>自籌收入占</w:t>
            </w:r>
            <w:r>
              <w:rPr>
                <w:rFonts w:hint="eastAsia"/>
                <w:b/>
              </w:rPr>
              <w:t>總收入</w:t>
            </w:r>
            <w:r w:rsidRPr="00961A5E">
              <w:rPr>
                <w:rFonts w:hint="eastAsia"/>
                <w:b/>
              </w:rPr>
              <w:t>比</w:t>
            </w:r>
            <w:r>
              <w:rPr>
                <w:rFonts w:hint="eastAsia"/>
                <w:b/>
              </w:rPr>
              <w:t>重</w:t>
            </w:r>
            <w:r w:rsidRPr="00961A5E">
              <w:rPr>
                <w:rFonts w:hint="eastAsia"/>
                <w:b/>
              </w:rPr>
              <w:t xml:space="preserve"> </w:t>
            </w:r>
            <w:r>
              <w:rPr>
                <w:rFonts w:hint="eastAsia"/>
                <w:b/>
              </w:rPr>
              <w:t>(</w:t>
            </w:r>
            <w:r>
              <w:rPr>
                <w:b/>
              </w:rPr>
              <w:t>B</w:t>
            </w:r>
            <w:r>
              <w:rPr>
                <w:rFonts w:hint="eastAsia"/>
                <w:b/>
              </w:rPr>
              <w:t>/</w:t>
            </w:r>
            <w:r>
              <w:rPr>
                <w:b/>
              </w:rPr>
              <w:t>D</w:t>
            </w:r>
            <w:r w:rsidRPr="00961A5E">
              <w:rPr>
                <w:rFonts w:hint="eastAsia"/>
                <w:b/>
              </w:rPr>
              <w:t>)</w:t>
            </w:r>
          </w:p>
        </w:tc>
        <w:tc>
          <w:tcPr>
            <w:tcW w:w="1143" w:type="dxa"/>
            <w:shd w:val="clear" w:color="auto" w:fill="auto"/>
            <w:vAlign w:val="center"/>
          </w:tcPr>
          <w:p w14:paraId="32990D01" w14:textId="77777777" w:rsidR="00CE4A85" w:rsidRPr="00AD6F35" w:rsidRDefault="00CE4A85" w:rsidP="008328DC">
            <w:pPr>
              <w:pStyle w:val="142"/>
              <w:jc w:val="right"/>
              <w:rPr>
                <w:b/>
              </w:rPr>
            </w:pPr>
            <w:r w:rsidRPr="00AD6F35">
              <w:rPr>
                <w:rFonts w:hint="eastAsia"/>
                <w:b/>
              </w:rPr>
              <w:t>34.69</w:t>
            </w:r>
          </w:p>
        </w:tc>
        <w:tc>
          <w:tcPr>
            <w:tcW w:w="1143" w:type="dxa"/>
            <w:shd w:val="clear" w:color="auto" w:fill="auto"/>
            <w:vAlign w:val="center"/>
          </w:tcPr>
          <w:p w14:paraId="3494BF6C" w14:textId="77777777" w:rsidR="00CE4A85" w:rsidRPr="00AD6F35" w:rsidRDefault="00CE4A85" w:rsidP="008328DC">
            <w:pPr>
              <w:pStyle w:val="142"/>
              <w:jc w:val="right"/>
              <w:rPr>
                <w:b/>
              </w:rPr>
            </w:pPr>
            <w:r w:rsidRPr="00AD6F35">
              <w:rPr>
                <w:rFonts w:hint="eastAsia"/>
                <w:b/>
              </w:rPr>
              <w:t>34.87</w:t>
            </w:r>
          </w:p>
        </w:tc>
        <w:tc>
          <w:tcPr>
            <w:tcW w:w="1143" w:type="dxa"/>
            <w:shd w:val="clear" w:color="auto" w:fill="auto"/>
            <w:vAlign w:val="center"/>
          </w:tcPr>
          <w:p w14:paraId="498066D4" w14:textId="77777777" w:rsidR="00CE4A85" w:rsidRPr="00AD6F35" w:rsidRDefault="00CE4A85" w:rsidP="008328DC">
            <w:pPr>
              <w:pStyle w:val="142"/>
              <w:jc w:val="right"/>
              <w:rPr>
                <w:b/>
              </w:rPr>
            </w:pPr>
            <w:r w:rsidRPr="00AD6F35">
              <w:rPr>
                <w:rFonts w:hint="eastAsia"/>
                <w:b/>
              </w:rPr>
              <w:t>35.97</w:t>
            </w:r>
          </w:p>
        </w:tc>
        <w:tc>
          <w:tcPr>
            <w:tcW w:w="1143" w:type="dxa"/>
            <w:shd w:val="clear" w:color="auto" w:fill="auto"/>
            <w:vAlign w:val="center"/>
          </w:tcPr>
          <w:p w14:paraId="5DF5AFA0" w14:textId="77777777" w:rsidR="00CE4A85" w:rsidRPr="00AD6F35" w:rsidRDefault="00CE4A85" w:rsidP="008328DC">
            <w:pPr>
              <w:pStyle w:val="142"/>
              <w:jc w:val="right"/>
              <w:rPr>
                <w:b/>
              </w:rPr>
            </w:pPr>
            <w:r w:rsidRPr="00AD6F35">
              <w:rPr>
                <w:rFonts w:hint="eastAsia"/>
                <w:b/>
              </w:rPr>
              <w:t>35.03</w:t>
            </w:r>
          </w:p>
        </w:tc>
        <w:tc>
          <w:tcPr>
            <w:tcW w:w="1144" w:type="dxa"/>
            <w:shd w:val="clear" w:color="auto" w:fill="auto"/>
            <w:vAlign w:val="center"/>
          </w:tcPr>
          <w:p w14:paraId="355F7A72" w14:textId="77777777" w:rsidR="00CE4A85" w:rsidRPr="00AD6F35" w:rsidRDefault="00CE4A85" w:rsidP="008328DC">
            <w:pPr>
              <w:pStyle w:val="142"/>
              <w:jc w:val="right"/>
              <w:rPr>
                <w:b/>
              </w:rPr>
            </w:pPr>
            <w:r>
              <w:rPr>
                <w:rFonts w:hint="eastAsia"/>
                <w:b/>
              </w:rPr>
              <w:t>3</w:t>
            </w:r>
            <w:r>
              <w:rPr>
                <w:b/>
              </w:rPr>
              <w:t>4.80</w:t>
            </w:r>
          </w:p>
        </w:tc>
      </w:tr>
      <w:tr w:rsidR="00CE4A85" w:rsidRPr="00AD6F35" w14:paraId="71235132" w14:textId="77777777" w:rsidTr="00697CE1">
        <w:trPr>
          <w:trHeight w:hRule="exact" w:val="340"/>
        </w:trPr>
        <w:tc>
          <w:tcPr>
            <w:tcW w:w="3641" w:type="dxa"/>
            <w:tcBorders>
              <w:top w:val="single" w:sz="6" w:space="0" w:color="auto"/>
              <w:left w:val="single" w:sz="12" w:space="0" w:color="auto"/>
              <w:bottom w:val="single" w:sz="12" w:space="0" w:color="auto"/>
              <w:right w:val="single" w:sz="6" w:space="0" w:color="auto"/>
            </w:tcBorders>
            <w:shd w:val="clear" w:color="auto" w:fill="auto"/>
            <w:vAlign w:val="center"/>
          </w:tcPr>
          <w:p w14:paraId="518D4B61" w14:textId="77777777" w:rsidR="00CE4A85" w:rsidRPr="00961A5E" w:rsidRDefault="00CE4A85" w:rsidP="00780385">
            <w:pPr>
              <w:pStyle w:val="142"/>
              <w:rPr>
                <w:b/>
              </w:rPr>
            </w:pPr>
            <w:r w:rsidRPr="00961A5E">
              <w:rPr>
                <w:rFonts w:hint="eastAsia"/>
                <w:b/>
              </w:rPr>
              <w:t>學雜費收入占</w:t>
            </w:r>
            <w:r>
              <w:rPr>
                <w:rFonts w:hint="eastAsia"/>
                <w:b/>
              </w:rPr>
              <w:t>自籌收入</w:t>
            </w:r>
            <w:r w:rsidRPr="00961A5E">
              <w:rPr>
                <w:rFonts w:hint="eastAsia"/>
                <w:b/>
              </w:rPr>
              <w:t>比</w:t>
            </w:r>
            <w:r>
              <w:rPr>
                <w:rFonts w:hint="eastAsia"/>
                <w:b/>
              </w:rPr>
              <w:t>重</w:t>
            </w:r>
            <w:r w:rsidRPr="00961A5E">
              <w:rPr>
                <w:rFonts w:hint="eastAsia"/>
                <w:b/>
              </w:rPr>
              <w:t>(</w:t>
            </w:r>
            <w:r w:rsidRPr="00961A5E">
              <w:rPr>
                <w:b/>
              </w:rPr>
              <w:t>A</w:t>
            </w:r>
            <w:r w:rsidRPr="00961A5E">
              <w:rPr>
                <w:rFonts w:hint="eastAsia"/>
                <w:b/>
              </w:rPr>
              <w:t>/</w:t>
            </w:r>
            <w:r>
              <w:rPr>
                <w:b/>
              </w:rPr>
              <w:t>B</w:t>
            </w:r>
            <w:r w:rsidRPr="00961A5E">
              <w:rPr>
                <w:rFonts w:hint="eastAsia"/>
                <w:b/>
              </w:rPr>
              <w:t>)</w:t>
            </w:r>
          </w:p>
        </w:tc>
        <w:tc>
          <w:tcPr>
            <w:tcW w:w="1143" w:type="dxa"/>
            <w:tcBorders>
              <w:top w:val="single" w:sz="6" w:space="0" w:color="auto"/>
              <w:left w:val="single" w:sz="6" w:space="0" w:color="auto"/>
              <w:bottom w:val="single" w:sz="12" w:space="0" w:color="auto"/>
              <w:right w:val="single" w:sz="6" w:space="0" w:color="auto"/>
            </w:tcBorders>
            <w:shd w:val="clear" w:color="auto" w:fill="auto"/>
            <w:vAlign w:val="center"/>
          </w:tcPr>
          <w:p w14:paraId="3491AB25" w14:textId="77777777" w:rsidR="00CE4A85" w:rsidRPr="00AD6F35" w:rsidRDefault="00CE4A85" w:rsidP="00780385">
            <w:pPr>
              <w:pStyle w:val="142"/>
              <w:jc w:val="right"/>
              <w:rPr>
                <w:b/>
              </w:rPr>
            </w:pPr>
            <w:r w:rsidRPr="00AD6F35">
              <w:rPr>
                <w:rFonts w:hint="eastAsia"/>
                <w:b/>
              </w:rPr>
              <w:t>64.30</w:t>
            </w:r>
          </w:p>
        </w:tc>
        <w:tc>
          <w:tcPr>
            <w:tcW w:w="1143" w:type="dxa"/>
            <w:tcBorders>
              <w:top w:val="single" w:sz="6" w:space="0" w:color="auto"/>
              <w:left w:val="single" w:sz="6" w:space="0" w:color="auto"/>
              <w:bottom w:val="single" w:sz="12" w:space="0" w:color="auto"/>
              <w:right w:val="single" w:sz="6" w:space="0" w:color="auto"/>
            </w:tcBorders>
            <w:shd w:val="clear" w:color="auto" w:fill="auto"/>
            <w:vAlign w:val="center"/>
          </w:tcPr>
          <w:p w14:paraId="535F7B4A" w14:textId="77777777" w:rsidR="00CE4A85" w:rsidRPr="00AD6F35" w:rsidRDefault="00CE4A85" w:rsidP="00780385">
            <w:pPr>
              <w:pStyle w:val="142"/>
              <w:jc w:val="right"/>
              <w:rPr>
                <w:b/>
              </w:rPr>
            </w:pPr>
            <w:r w:rsidRPr="00AD6F35">
              <w:rPr>
                <w:rFonts w:hint="eastAsia"/>
                <w:b/>
              </w:rPr>
              <w:t>60.56</w:t>
            </w:r>
          </w:p>
        </w:tc>
        <w:tc>
          <w:tcPr>
            <w:tcW w:w="1143" w:type="dxa"/>
            <w:tcBorders>
              <w:top w:val="single" w:sz="6" w:space="0" w:color="auto"/>
              <w:left w:val="single" w:sz="6" w:space="0" w:color="auto"/>
              <w:bottom w:val="single" w:sz="12" w:space="0" w:color="auto"/>
              <w:right w:val="single" w:sz="6" w:space="0" w:color="auto"/>
            </w:tcBorders>
            <w:shd w:val="clear" w:color="auto" w:fill="auto"/>
            <w:vAlign w:val="center"/>
          </w:tcPr>
          <w:p w14:paraId="11099F5A" w14:textId="77777777" w:rsidR="00CE4A85" w:rsidRPr="00AD6F35" w:rsidRDefault="00CE4A85" w:rsidP="00780385">
            <w:pPr>
              <w:pStyle w:val="142"/>
              <w:jc w:val="right"/>
              <w:rPr>
                <w:b/>
              </w:rPr>
            </w:pPr>
            <w:r w:rsidRPr="00AD6F35">
              <w:rPr>
                <w:rFonts w:hint="eastAsia"/>
                <w:b/>
              </w:rPr>
              <w:t>58.86</w:t>
            </w:r>
          </w:p>
        </w:tc>
        <w:tc>
          <w:tcPr>
            <w:tcW w:w="1143" w:type="dxa"/>
            <w:tcBorders>
              <w:top w:val="single" w:sz="6" w:space="0" w:color="auto"/>
              <w:left w:val="single" w:sz="6" w:space="0" w:color="auto"/>
              <w:bottom w:val="single" w:sz="12" w:space="0" w:color="auto"/>
              <w:right w:val="single" w:sz="6" w:space="0" w:color="auto"/>
            </w:tcBorders>
            <w:shd w:val="clear" w:color="auto" w:fill="auto"/>
            <w:vAlign w:val="center"/>
          </w:tcPr>
          <w:p w14:paraId="3932EE87" w14:textId="77777777" w:rsidR="00CE4A85" w:rsidRPr="00AD6F35" w:rsidRDefault="00CE4A85" w:rsidP="00780385">
            <w:pPr>
              <w:pStyle w:val="142"/>
              <w:jc w:val="right"/>
              <w:rPr>
                <w:b/>
              </w:rPr>
            </w:pPr>
            <w:r w:rsidRPr="00AD6F35">
              <w:rPr>
                <w:rFonts w:hint="eastAsia"/>
                <w:b/>
              </w:rPr>
              <w:t>61.15</w:t>
            </w:r>
          </w:p>
        </w:tc>
        <w:tc>
          <w:tcPr>
            <w:tcW w:w="1144" w:type="dxa"/>
            <w:tcBorders>
              <w:top w:val="single" w:sz="6" w:space="0" w:color="auto"/>
              <w:left w:val="single" w:sz="6" w:space="0" w:color="auto"/>
              <w:bottom w:val="single" w:sz="12" w:space="0" w:color="auto"/>
              <w:right w:val="single" w:sz="12" w:space="0" w:color="auto"/>
            </w:tcBorders>
            <w:shd w:val="clear" w:color="auto" w:fill="auto"/>
            <w:vAlign w:val="center"/>
          </w:tcPr>
          <w:p w14:paraId="71F578AC" w14:textId="77777777" w:rsidR="00CE4A85" w:rsidRPr="00AD6F35" w:rsidRDefault="00CE4A85" w:rsidP="00780385">
            <w:pPr>
              <w:pStyle w:val="142"/>
              <w:jc w:val="right"/>
              <w:rPr>
                <w:b/>
              </w:rPr>
            </w:pPr>
            <w:r>
              <w:rPr>
                <w:rFonts w:hint="eastAsia"/>
                <w:b/>
              </w:rPr>
              <w:t>5</w:t>
            </w:r>
            <w:r>
              <w:rPr>
                <w:b/>
              </w:rPr>
              <w:t>9.11</w:t>
            </w:r>
          </w:p>
        </w:tc>
      </w:tr>
    </w:tbl>
    <w:p w14:paraId="72EEEEF6" w14:textId="77777777" w:rsidR="00CE4A85" w:rsidRDefault="00CE4A85" w:rsidP="00CD4673">
      <w:pPr>
        <w:widowControl/>
        <w:spacing w:line="280" w:lineRule="exact"/>
        <w:ind w:leftChars="-338" w:left="-957" w:firstLineChars="227" w:firstLine="529"/>
        <w:rPr>
          <w:rFonts w:hAnsi="標楷體"/>
          <w:snapToGrid/>
          <w:spacing w:val="-5"/>
          <w:kern w:val="0"/>
          <w:sz w:val="24"/>
          <w:szCs w:val="24"/>
        </w:rPr>
      </w:pPr>
      <w:r>
        <w:rPr>
          <w:rFonts w:hAnsi="標楷體" w:hint="eastAsia"/>
          <w:snapToGrid/>
          <w:spacing w:val="-5"/>
          <w:kern w:val="0"/>
          <w:sz w:val="24"/>
          <w:szCs w:val="24"/>
        </w:rPr>
        <w:t xml:space="preserve">說 </w:t>
      </w:r>
      <w:r>
        <w:rPr>
          <w:rFonts w:hAnsi="標楷體"/>
          <w:snapToGrid/>
          <w:spacing w:val="-5"/>
          <w:kern w:val="0"/>
          <w:sz w:val="24"/>
          <w:szCs w:val="24"/>
        </w:rPr>
        <w:t xml:space="preserve">   </w:t>
      </w:r>
      <w:r>
        <w:rPr>
          <w:rFonts w:hAnsi="標楷體" w:hint="eastAsia"/>
          <w:snapToGrid/>
          <w:spacing w:val="-5"/>
          <w:kern w:val="0"/>
          <w:sz w:val="24"/>
          <w:szCs w:val="24"/>
        </w:rPr>
        <w:t>明</w:t>
      </w:r>
      <w:r w:rsidRPr="00516300">
        <w:rPr>
          <w:rFonts w:hAnsi="標楷體" w:hint="eastAsia"/>
          <w:snapToGrid/>
          <w:spacing w:val="-5"/>
          <w:kern w:val="0"/>
          <w:sz w:val="24"/>
          <w:szCs w:val="24"/>
        </w:rPr>
        <w:t>：</w:t>
      </w:r>
      <w:r>
        <w:rPr>
          <w:rFonts w:hAnsi="標楷體" w:hint="eastAsia"/>
          <w:snapToGrid/>
          <w:spacing w:val="-5"/>
          <w:kern w:val="0"/>
          <w:sz w:val="24"/>
          <w:szCs w:val="24"/>
        </w:rPr>
        <w:t>1</w:t>
      </w:r>
      <w:r>
        <w:rPr>
          <w:rFonts w:hAnsi="標楷體"/>
          <w:snapToGrid/>
          <w:spacing w:val="-5"/>
          <w:kern w:val="0"/>
          <w:sz w:val="24"/>
          <w:szCs w:val="24"/>
        </w:rPr>
        <w:t>10</w:t>
      </w:r>
      <w:r>
        <w:rPr>
          <w:rFonts w:hAnsi="標楷體" w:hint="eastAsia"/>
          <w:snapToGrid/>
          <w:spacing w:val="-5"/>
          <w:kern w:val="0"/>
          <w:sz w:val="24"/>
          <w:szCs w:val="24"/>
        </w:rPr>
        <w:t>年度至1</w:t>
      </w:r>
      <w:r>
        <w:rPr>
          <w:rFonts w:hAnsi="標楷體"/>
          <w:snapToGrid/>
          <w:spacing w:val="-5"/>
          <w:kern w:val="0"/>
          <w:sz w:val="24"/>
          <w:szCs w:val="24"/>
        </w:rPr>
        <w:t>12</w:t>
      </w:r>
      <w:r>
        <w:rPr>
          <w:rFonts w:hAnsi="標楷體" w:hint="eastAsia"/>
          <w:snapToGrid/>
          <w:spacing w:val="-5"/>
          <w:kern w:val="0"/>
          <w:sz w:val="24"/>
          <w:szCs w:val="24"/>
        </w:rPr>
        <w:t>年度為決算數，1</w:t>
      </w:r>
      <w:r>
        <w:rPr>
          <w:rFonts w:hAnsi="標楷體"/>
          <w:snapToGrid/>
          <w:spacing w:val="-5"/>
          <w:kern w:val="0"/>
          <w:sz w:val="24"/>
          <w:szCs w:val="24"/>
        </w:rPr>
        <w:t>13</w:t>
      </w:r>
      <w:r>
        <w:rPr>
          <w:rFonts w:hAnsi="標楷體" w:hint="eastAsia"/>
          <w:snapToGrid/>
          <w:spacing w:val="-5"/>
          <w:kern w:val="0"/>
          <w:sz w:val="24"/>
          <w:szCs w:val="24"/>
        </w:rPr>
        <w:t>年度及1</w:t>
      </w:r>
      <w:r>
        <w:rPr>
          <w:rFonts w:hAnsi="標楷體"/>
          <w:snapToGrid/>
          <w:spacing w:val="-5"/>
          <w:kern w:val="0"/>
          <w:sz w:val="24"/>
          <w:szCs w:val="24"/>
        </w:rPr>
        <w:t>14</w:t>
      </w:r>
      <w:r>
        <w:rPr>
          <w:rFonts w:hAnsi="標楷體" w:hint="eastAsia"/>
          <w:snapToGrid/>
          <w:spacing w:val="-5"/>
          <w:kern w:val="0"/>
          <w:sz w:val="24"/>
          <w:szCs w:val="24"/>
        </w:rPr>
        <w:t>年度為預算數。</w:t>
      </w:r>
    </w:p>
    <w:p w14:paraId="535240B0" w14:textId="77777777" w:rsidR="00CE4A85" w:rsidRDefault="00CE4A85" w:rsidP="00CD4673">
      <w:pPr>
        <w:pStyle w:val="ab"/>
        <w:spacing w:line="280" w:lineRule="exact"/>
        <w:ind w:leftChars="-150" w:left="-1" w:hangingChars="182" w:hanging="424"/>
        <w:jc w:val="left"/>
      </w:pPr>
      <w:r w:rsidRPr="00516300">
        <w:rPr>
          <w:rFonts w:hAnsi="標楷體" w:hint="eastAsia"/>
          <w:snapToGrid/>
          <w:spacing w:val="-5"/>
          <w:kern w:val="0"/>
          <w:szCs w:val="24"/>
        </w:rPr>
        <w:t>資料來源：金門大學提供。</w:t>
      </w:r>
    </w:p>
    <w:p w14:paraId="15887A61" w14:textId="77777777" w:rsidR="00CE4A85" w:rsidRDefault="00CE4A85" w:rsidP="002F7D10">
      <w:pPr>
        <w:ind w:left="566" w:firstLine="566"/>
        <w:rPr>
          <w:snapToGrid/>
        </w:rPr>
      </w:pPr>
      <w:r w:rsidRPr="00E85705">
        <w:rPr>
          <w:rFonts w:hint="eastAsia"/>
          <w:snapToGrid/>
        </w:rPr>
        <w:t>綜上，金門大學</w:t>
      </w:r>
      <w:r>
        <w:rPr>
          <w:rFonts w:hint="eastAsia"/>
          <w:snapToGrid/>
        </w:rPr>
        <w:t>自1</w:t>
      </w:r>
      <w:r>
        <w:rPr>
          <w:snapToGrid/>
        </w:rPr>
        <w:t>10</w:t>
      </w:r>
      <w:r>
        <w:rPr>
          <w:rFonts w:hint="eastAsia"/>
          <w:snapToGrid/>
        </w:rPr>
        <w:t>至1</w:t>
      </w:r>
      <w:r>
        <w:rPr>
          <w:snapToGrid/>
        </w:rPr>
        <w:t>12</w:t>
      </w:r>
      <w:r>
        <w:rPr>
          <w:rFonts w:hint="eastAsia"/>
          <w:snapToGrid/>
        </w:rPr>
        <w:t>年度</w:t>
      </w:r>
      <w:r w:rsidRPr="00E85705">
        <w:rPr>
          <w:rFonts w:hint="eastAsia"/>
          <w:snapToGrid/>
        </w:rPr>
        <w:t>自籌收入趨增，惟對照</w:t>
      </w:r>
      <w:r>
        <w:rPr>
          <w:rFonts w:hint="eastAsia"/>
          <w:snapToGrid/>
        </w:rPr>
        <w:t>同期間</w:t>
      </w:r>
      <w:r w:rsidRPr="00E85705">
        <w:rPr>
          <w:rFonts w:hint="eastAsia"/>
          <w:snapToGrid/>
        </w:rPr>
        <w:t>國立大學校院校務基金平均值統計，</w:t>
      </w:r>
      <w:r>
        <w:rPr>
          <w:rFonts w:hint="eastAsia"/>
          <w:snapToGrid/>
        </w:rPr>
        <w:t>自籌收入占總收入比重未及4成仍偏低；又該校</w:t>
      </w:r>
      <w:r w:rsidRPr="00881EE0">
        <w:rPr>
          <w:rFonts w:hint="eastAsia"/>
          <w:snapToGrid/>
        </w:rPr>
        <w:t>高度仰賴學雜費收入作為主要自籌財源</w:t>
      </w:r>
      <w:r>
        <w:rPr>
          <w:rFonts w:hint="eastAsia"/>
          <w:snapToGrid/>
        </w:rPr>
        <w:t>，</w:t>
      </w:r>
      <w:r w:rsidRPr="00881EE0">
        <w:rPr>
          <w:rFonts w:hint="eastAsia"/>
          <w:snapToGrid/>
        </w:rPr>
        <w:t>受少子女化趨勢及地點偏遠等影響，</w:t>
      </w:r>
      <w:r>
        <w:rPr>
          <w:rFonts w:hint="eastAsia"/>
          <w:snapToGrid/>
        </w:rPr>
        <w:t>近年</w:t>
      </w:r>
      <w:r w:rsidRPr="00881EE0">
        <w:rPr>
          <w:rFonts w:hint="eastAsia"/>
          <w:snapToGrid/>
        </w:rPr>
        <w:t>學雜費收入概呈減</w:t>
      </w:r>
      <w:r w:rsidRPr="00881EE0">
        <w:rPr>
          <w:rFonts w:hint="eastAsia"/>
          <w:snapToGrid/>
        </w:rPr>
        <w:lastRenderedPageBreak/>
        <w:t>少</w:t>
      </w:r>
      <w:r>
        <w:rPr>
          <w:rFonts w:hint="eastAsia"/>
          <w:snapToGrid/>
        </w:rPr>
        <w:t>，</w:t>
      </w:r>
      <w:r w:rsidRPr="00E85705">
        <w:rPr>
          <w:rFonts w:hint="eastAsia"/>
          <w:snapToGrid/>
        </w:rPr>
        <w:t>允宜積極開發</w:t>
      </w:r>
      <w:r>
        <w:rPr>
          <w:rFonts w:hint="eastAsia"/>
          <w:snapToGrid/>
        </w:rPr>
        <w:t>其他</w:t>
      </w:r>
      <w:r w:rsidRPr="00E85705">
        <w:rPr>
          <w:rFonts w:hint="eastAsia"/>
          <w:snapToGrid/>
        </w:rPr>
        <w:t>自籌收入財源，俾改善校務基金財務自主性。</w:t>
      </w:r>
    </w:p>
    <w:p w14:paraId="2FCB97EE" w14:textId="77777777" w:rsidR="00CE4A85" w:rsidRPr="002F7D10" w:rsidRDefault="00CE4A85" w:rsidP="00FA0D57">
      <w:pPr>
        <w:pStyle w:val="ab"/>
        <w:rPr>
          <w:snapToGrid/>
        </w:rPr>
      </w:pPr>
      <w:r w:rsidRPr="002F7D10">
        <w:rPr>
          <w:rFonts w:hint="eastAsia"/>
          <w:snapToGrid/>
        </w:rPr>
        <w:t>（分機：1932陳如慧）</w:t>
      </w:r>
    </w:p>
    <w:sectPr w:rsidR="00CE4A85" w:rsidRPr="002F7D10"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82395E">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0092493C"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82395E">
      <w:rPr>
        <w:rStyle w:val="af6"/>
        <w:noProof/>
      </w:rPr>
      <w:t>3</w:t>
    </w:r>
    <w:r>
      <w:rPr>
        <w:rStyle w:val="af6"/>
      </w:rPr>
      <w:fldChar w:fldCharType="end"/>
    </w:r>
  </w:p>
  <w:p w14:paraId="44D11F74" w14:textId="77777777" w:rsidR="00D36F94" w:rsidRPr="001F2930" w:rsidRDefault="0082395E"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82395E">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3090643F" w14:textId="77777777" w:rsidR="00CE4A85" w:rsidRPr="00567D9A" w:rsidRDefault="00CE4A85" w:rsidP="00B238F2">
      <w:pPr>
        <w:pStyle w:val="142"/>
        <w:ind w:leftChars="-4" w:left="184" w:hangingChars="80" w:hanging="195"/>
      </w:pPr>
      <w:r>
        <w:rPr>
          <w:rStyle w:val="af2"/>
        </w:rPr>
        <w:footnoteRef/>
      </w:r>
      <w:r>
        <w:t xml:space="preserve"> </w:t>
      </w:r>
      <w:r w:rsidRPr="00567D9A">
        <w:rPr>
          <w:rFonts w:hint="eastAsia"/>
        </w:rPr>
        <w:t>包括</w:t>
      </w:r>
      <w:r>
        <w:rPr>
          <w:rFonts w:hint="eastAsia"/>
        </w:rPr>
        <w:t>：</w:t>
      </w:r>
      <w:r w:rsidRPr="00567D9A">
        <w:rPr>
          <w:rFonts w:hint="eastAsia"/>
        </w:rPr>
        <w:t>1</w:t>
      </w:r>
      <w:r w:rsidRPr="00567D9A">
        <w:t>.</w:t>
      </w:r>
      <w:r w:rsidRPr="00567D9A">
        <w:rPr>
          <w:rFonts w:hint="eastAsia"/>
        </w:rPr>
        <w:t>學雜費收入</w:t>
      </w:r>
      <w:r>
        <w:rPr>
          <w:rFonts w:hint="eastAsia"/>
        </w:rPr>
        <w:t>、</w:t>
      </w:r>
      <w:r w:rsidRPr="00567D9A">
        <w:rPr>
          <w:rFonts w:hint="eastAsia"/>
        </w:rPr>
        <w:t>2</w:t>
      </w:r>
      <w:r w:rsidRPr="00567D9A">
        <w:t>.</w:t>
      </w:r>
      <w:r w:rsidRPr="00567D9A">
        <w:rPr>
          <w:rFonts w:hint="eastAsia"/>
          <w:snapToGrid/>
        </w:rPr>
        <w:t>推廣教育收入、3.產學合作收入、4.政府科研補助或委託辦理之收入、5.場地設備管理收入、6.受贈收入、7.投資取得之收益、8.其他收入。</w:t>
      </w:r>
    </w:p>
  </w:footnote>
  <w:footnote w:id="2">
    <w:p w14:paraId="2E62961C" w14:textId="77777777" w:rsidR="00CE4A85" w:rsidRPr="005101B0" w:rsidRDefault="00CE4A85" w:rsidP="00B238F2">
      <w:pPr>
        <w:pStyle w:val="142"/>
        <w:ind w:leftChars="-5" w:left="137" w:hangingChars="62" w:hanging="151"/>
        <w:jc w:val="both"/>
      </w:pPr>
      <w:r>
        <w:rPr>
          <w:rStyle w:val="af2"/>
        </w:rPr>
        <w:footnoteRef/>
      </w:r>
      <w:r>
        <w:t xml:space="preserve"> </w:t>
      </w:r>
      <w:r>
        <w:rPr>
          <w:rFonts w:hint="eastAsia"/>
        </w:rPr>
        <w:t>引自</w:t>
      </w:r>
      <w:r w:rsidRPr="005101B0">
        <w:rPr>
          <w:rFonts w:hint="eastAsia"/>
        </w:rPr>
        <w:t>1</w:t>
      </w:r>
      <w:r w:rsidRPr="005101B0">
        <w:t>12</w:t>
      </w:r>
      <w:r w:rsidRPr="005101B0">
        <w:rPr>
          <w:rFonts w:hint="eastAsia"/>
        </w:rPr>
        <w:t>年度中央政府總決算</w:t>
      </w:r>
      <w:r>
        <w:rPr>
          <w:rFonts w:hint="eastAsia"/>
        </w:rPr>
        <w:t>附屬單位決算及綜計表</w:t>
      </w:r>
      <w:r w:rsidRPr="005101B0">
        <w:rPr>
          <w:rFonts w:hint="eastAsia"/>
        </w:rPr>
        <w:t>審核報告</w:t>
      </w:r>
      <w:r>
        <w:rPr>
          <w:rFonts w:hint="eastAsia"/>
        </w:rPr>
        <w:t>第乙-</w:t>
      </w:r>
      <w:r>
        <w:t>51</w:t>
      </w:r>
      <w:r>
        <w:rPr>
          <w:rFonts w:hint="eastAsia"/>
        </w:rPr>
        <w:t>頁載</w:t>
      </w:r>
      <w:r w:rsidRPr="005101B0">
        <w:rPr>
          <w:rFonts w:hint="eastAsia"/>
        </w:rPr>
        <w:t>示，</w:t>
      </w:r>
      <w:r>
        <w:rPr>
          <w:rFonts w:hint="eastAsia"/>
        </w:rPr>
        <w:t>1</w:t>
      </w:r>
      <w:r>
        <w:t>10</w:t>
      </w:r>
      <w:r>
        <w:rPr>
          <w:rFonts w:hint="eastAsia"/>
        </w:rPr>
        <w:t>至1</w:t>
      </w:r>
      <w:r>
        <w:t>12</w:t>
      </w:r>
      <w:r>
        <w:rPr>
          <w:rFonts w:hint="eastAsia"/>
        </w:rPr>
        <w:t>年度</w:t>
      </w:r>
      <w:r w:rsidRPr="005101B0">
        <w:rPr>
          <w:rFonts w:hint="eastAsia"/>
        </w:rPr>
        <w:t>國立大學校院校務基金自籌收入占總收入比率</w:t>
      </w:r>
      <w:r>
        <w:rPr>
          <w:rFonts w:hint="eastAsia"/>
        </w:rPr>
        <w:t>平均值分別為5</w:t>
      </w:r>
      <w:r>
        <w:t>4.31%</w:t>
      </w:r>
      <w:r>
        <w:rPr>
          <w:rFonts w:hint="eastAsia"/>
        </w:rPr>
        <w:t>、</w:t>
      </w:r>
      <w:r>
        <w:t>54.70%</w:t>
      </w:r>
      <w:r>
        <w:rPr>
          <w:rFonts w:hint="eastAsia"/>
        </w:rPr>
        <w:t>及5</w:t>
      </w:r>
      <w:r>
        <w:t>6.54%</w:t>
      </w:r>
      <w:r>
        <w:rPr>
          <w:rFonts w:hint="eastAsia"/>
        </w:rPr>
        <w:t>。</w:t>
      </w:r>
    </w:p>
  </w:footnote>
  <w:footnote w:id="3">
    <w:p w14:paraId="1725861E" w14:textId="03464159" w:rsidR="00CE4A85" w:rsidRPr="008328DC" w:rsidRDefault="00CE4A85" w:rsidP="00B90711">
      <w:pPr>
        <w:pStyle w:val="142"/>
        <w:ind w:leftChars="-9" w:left="126" w:hangingChars="62" w:hanging="151"/>
      </w:pPr>
      <w:r>
        <w:rPr>
          <w:rStyle w:val="af2"/>
        </w:rPr>
        <w:footnoteRef/>
      </w:r>
      <w:r w:rsidR="00B90711">
        <w:rPr>
          <w:rFonts w:hint="eastAsia"/>
        </w:rPr>
        <w:t xml:space="preserve"> </w:t>
      </w:r>
      <w:r w:rsidRPr="00FA0D57">
        <w:rPr>
          <w:rFonts w:hint="eastAsia"/>
        </w:rPr>
        <w:t>洽據金門大學表示，自籌收入占總收入比重偏低及學雜費收入占自籌收入比重偏高之原因，主要係該校地處離島，在地廠商不多，產學合作計畫</w:t>
      </w:r>
      <w:r>
        <w:rPr>
          <w:rFonts w:hint="eastAsia"/>
        </w:rPr>
        <w:t>囿</w:t>
      </w:r>
      <w:r w:rsidRPr="00FA0D57">
        <w:rPr>
          <w:rFonts w:hint="eastAsia"/>
        </w:rPr>
        <w:t>於地緣關係，可承接之計畫案相對有限，又離島生源受限，且金門縣免費訓練課程多，推廣教育發展不易，致自籌收入成長相對受限。為提升自籌收入並兼顧財務永續，自</w:t>
      </w:r>
      <w:r w:rsidRPr="00FA0D57">
        <w:t>106</w:t>
      </w:r>
      <w:r w:rsidRPr="00FA0D57">
        <w:rPr>
          <w:rFonts w:hint="eastAsia"/>
        </w:rPr>
        <w:t>年度起辦理開源節流措施，</w:t>
      </w:r>
      <w:r w:rsidRPr="00FA0D57">
        <w:t>110</w:t>
      </w:r>
      <w:r w:rsidRPr="00FA0D57">
        <w:rPr>
          <w:rFonts w:hint="eastAsia"/>
        </w:rPr>
        <w:t>至</w:t>
      </w:r>
      <w:r w:rsidRPr="00FA0D57">
        <w:t>112</w:t>
      </w:r>
      <w:r w:rsidRPr="00FA0D57">
        <w:rPr>
          <w:rFonts w:hint="eastAsia"/>
        </w:rPr>
        <w:t>年度自籌收</w:t>
      </w:r>
      <w:r w:rsidRPr="00B90711">
        <w:rPr>
          <w:rFonts w:hint="eastAsia"/>
          <w:spacing w:val="-6"/>
        </w:rPr>
        <w:t>入維持穏定成長，且學雜費收</w:t>
      </w:r>
      <w:r w:rsidRPr="00FA0D57">
        <w:rPr>
          <w:rFonts w:hint="eastAsia"/>
        </w:rPr>
        <w:t>入占自籌收入比重下降，未來亦將持續進行開源節流措施之管考，以提升自籌收入。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82395E">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82395E"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82395E">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82395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442EC-53C5-42B4-BB49-1B1E2C62B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234</Words>
  <Characters>1340</Characters>
  <Application>Microsoft Office Word</Application>
  <DocSecurity>0</DocSecurity>
  <Lines>11</Lines>
  <Paragraphs>3</Paragraphs>
  <ScaleCrop>false</ScaleCrop>
  <Company>HOME</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