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09097715" w14:textId="77777777" w:rsidR="00703000" w:rsidRPr="0064331F" w:rsidRDefault="00703000" w:rsidP="00D365AD">
      <w:pPr>
        <w:pStyle w:val="14"/>
        <w:ind w:left="567" w:hanging="567"/>
        <w:rPr>
          <w:rFonts w:hAnsi="標楷體"/>
          <w:color w:val="000000"/>
        </w:rPr>
      </w:pPr>
      <w:bookmarkStart w:id="1" w:name="_Toc496087849"/>
      <w:bookmarkStart w:id="2" w:name="_Toc528239384"/>
      <w:bookmarkStart w:id="3" w:name="_Toc180413016"/>
      <w:bookmarkStart w:id="4" w:name="_Toc85860660"/>
      <w:bookmarkStart w:id="5" w:name="_Toc149300919"/>
      <w:bookmarkStart w:id="6" w:name="_Toc278294877"/>
      <w:bookmarkStart w:id="7" w:name="_Toc532201415"/>
      <w:bookmarkStart w:id="8" w:name="_Toc21943302"/>
      <w:bookmarkStart w:id="9" w:name="_Toc21943980"/>
      <w:bookmarkStart w:id="10" w:name="_Toc22093231"/>
      <w:bookmarkStart w:id="11" w:name="_Toc22094380"/>
      <w:bookmarkStart w:id="12" w:name="_Toc22095083"/>
      <w:bookmarkStart w:id="13" w:name="_Toc85627308"/>
      <w:bookmarkStart w:id="14" w:name="_Toc276733649"/>
      <w:bookmarkStart w:id="15" w:name="_Toc209626703"/>
      <w:bookmarkStart w:id="16" w:name="_Toc458587121"/>
      <w:bookmarkStart w:id="17" w:name="_Toc459128396"/>
      <w:r>
        <w:rPr>
          <w:rFonts w:hAnsi="標楷體" w:hint="eastAsia"/>
          <w:color w:val="000000"/>
        </w:rPr>
        <w:t>二一</w:t>
      </w:r>
      <w:r w:rsidRPr="0064331F">
        <w:rPr>
          <w:rFonts w:hAnsi="標楷體" w:hint="eastAsia"/>
          <w:color w:val="000000"/>
        </w:rPr>
        <w:t>、</w:t>
      </w:r>
      <w:r w:rsidRPr="00887997">
        <w:rPr>
          <w:rFonts w:hAnsi="標楷體" w:hint="eastAsia"/>
          <w:color w:val="000000"/>
        </w:rPr>
        <w:t>臺北藝術大學</w:t>
      </w:r>
      <w:bookmarkEnd w:id="1"/>
      <w:bookmarkEnd w:id="2"/>
      <w:r>
        <w:rPr>
          <w:rFonts w:hAnsi="標楷體" w:hint="eastAsia"/>
          <w:color w:val="000000"/>
        </w:rPr>
        <w:t>校務基金近5年決算及</w:t>
      </w:r>
      <w:r w:rsidRPr="008E6645">
        <w:rPr>
          <w:rFonts w:hAnsi="標楷體" w:hint="eastAsia"/>
          <w:color w:val="000000"/>
        </w:rPr>
        <w:t>預算(案)</w:t>
      </w:r>
      <w:r>
        <w:rPr>
          <w:rFonts w:hAnsi="標楷體" w:hint="eastAsia"/>
          <w:color w:val="000000"/>
        </w:rPr>
        <w:t>持續短絀，</w:t>
      </w:r>
      <w:r w:rsidRPr="0049174E">
        <w:rPr>
          <w:rFonts w:hAnsi="標楷體" w:hint="eastAsia"/>
          <w:color w:val="000000"/>
        </w:rPr>
        <w:t>允宜</w:t>
      </w:r>
      <w:r>
        <w:rPr>
          <w:rFonts w:hAnsi="標楷體" w:hint="eastAsia"/>
          <w:color w:val="000000"/>
        </w:rPr>
        <w:t>落實開源節流措施</w:t>
      </w:r>
      <w:r w:rsidRPr="00C061D2">
        <w:rPr>
          <w:rFonts w:hAnsi="標楷體" w:hint="eastAsia"/>
          <w:color w:val="000000"/>
        </w:rPr>
        <w:t>積極改善</w:t>
      </w:r>
      <w:r>
        <w:rPr>
          <w:rFonts w:hAnsi="標楷體" w:hint="eastAsia"/>
          <w:color w:val="000000"/>
        </w:rPr>
        <w:t>，以維持收支平衡</w:t>
      </w:r>
      <w:bookmarkEnd w:id="3"/>
    </w:p>
    <w:p w14:paraId="4B2A0BCA" w14:textId="094FD152" w:rsidR="00703000" w:rsidRPr="00624B08" w:rsidRDefault="00703000" w:rsidP="00D365AD">
      <w:pPr>
        <w:ind w:left="566" w:firstLine="566"/>
        <w:rPr>
          <w:color w:val="000000"/>
        </w:rPr>
      </w:pPr>
      <w:r>
        <w:rPr>
          <w:rFonts w:hAnsi="標楷體" w:hint="eastAsia"/>
          <w:color w:val="000000"/>
        </w:rPr>
        <w:t>國立</w:t>
      </w:r>
      <w:r w:rsidRPr="00887997">
        <w:rPr>
          <w:rFonts w:hAnsi="標楷體" w:hint="eastAsia"/>
          <w:color w:val="000000"/>
        </w:rPr>
        <w:t>臺北藝術大學</w:t>
      </w:r>
      <w:r>
        <w:rPr>
          <w:rFonts w:hAnsi="標楷體" w:hint="eastAsia"/>
          <w:color w:val="000000"/>
        </w:rPr>
        <w:t>(以下簡稱北藝大)</w:t>
      </w:r>
      <w:r w:rsidRPr="00217FDA">
        <w:rPr>
          <w:rFonts w:hAnsi="標楷體" w:hint="eastAsia"/>
        </w:rPr>
        <w:t>校務基金</w:t>
      </w:r>
      <w:r>
        <w:rPr>
          <w:rFonts w:hAnsi="標楷體"/>
        </w:rPr>
        <w:t>114</w:t>
      </w:r>
      <w:r w:rsidRPr="00217FDA">
        <w:rPr>
          <w:rFonts w:hAnsi="標楷體" w:hint="eastAsia"/>
        </w:rPr>
        <w:t>年度預算案</w:t>
      </w:r>
      <w:bookmarkEnd w:id="4"/>
      <w:bookmarkEnd w:id="5"/>
      <w:bookmarkEnd w:id="6"/>
      <w:bookmarkEnd w:id="7"/>
      <w:bookmarkEnd w:id="8"/>
      <w:bookmarkEnd w:id="9"/>
      <w:bookmarkEnd w:id="10"/>
      <w:bookmarkEnd w:id="11"/>
      <w:bookmarkEnd w:id="12"/>
      <w:bookmarkEnd w:id="13"/>
      <w:bookmarkEnd w:id="14"/>
      <w:bookmarkEnd w:id="15"/>
      <w:bookmarkEnd w:id="16"/>
      <w:bookmarkEnd w:id="17"/>
      <w:r w:rsidRPr="00624B08">
        <w:rPr>
          <w:rFonts w:hint="eastAsia"/>
          <w:color w:val="000000"/>
        </w:rPr>
        <w:t>編列</w:t>
      </w:r>
      <w:r>
        <w:rPr>
          <w:rFonts w:hint="eastAsia"/>
          <w:color w:val="000000"/>
        </w:rPr>
        <w:t>短絀3</w:t>
      </w:r>
      <w:r>
        <w:rPr>
          <w:color w:val="000000"/>
        </w:rPr>
        <w:t>,068</w:t>
      </w:r>
      <w:r>
        <w:rPr>
          <w:rFonts w:hint="eastAsia"/>
          <w:color w:val="000000"/>
        </w:rPr>
        <w:t>萬8千</w:t>
      </w:r>
      <w:r w:rsidRPr="00624B08">
        <w:rPr>
          <w:rFonts w:hint="eastAsia"/>
          <w:color w:val="000000"/>
        </w:rPr>
        <w:t>元</w:t>
      </w:r>
      <w:r w:rsidRPr="00624B08">
        <w:rPr>
          <w:rFonts w:hAnsi="標楷體" w:hint="eastAsia"/>
          <w:color w:val="000000"/>
        </w:rPr>
        <w:t>，</w:t>
      </w:r>
      <w:r w:rsidRPr="00624B08">
        <w:rPr>
          <w:rFonts w:hint="eastAsia"/>
          <w:color w:val="000000"/>
        </w:rPr>
        <w:t>較</w:t>
      </w:r>
      <w:r>
        <w:rPr>
          <w:color w:val="000000"/>
        </w:rPr>
        <w:t>113</w:t>
      </w:r>
      <w:r w:rsidRPr="00624B08">
        <w:rPr>
          <w:rFonts w:hint="eastAsia"/>
          <w:color w:val="000000"/>
        </w:rPr>
        <w:t>年度預算</w:t>
      </w:r>
      <w:r>
        <w:rPr>
          <w:rFonts w:hint="eastAsia"/>
          <w:color w:val="000000"/>
        </w:rPr>
        <w:t>案數2</w:t>
      </w:r>
      <w:r>
        <w:rPr>
          <w:color w:val="000000"/>
        </w:rPr>
        <w:t>,681</w:t>
      </w:r>
      <w:r w:rsidRPr="00624B08">
        <w:rPr>
          <w:rFonts w:hint="eastAsia"/>
          <w:color w:val="000000"/>
        </w:rPr>
        <w:t>萬</w:t>
      </w:r>
      <w:r>
        <w:rPr>
          <w:rFonts w:hint="eastAsia"/>
          <w:color w:val="000000"/>
        </w:rPr>
        <w:t>5千</w:t>
      </w:r>
      <w:r w:rsidRPr="00624B08">
        <w:rPr>
          <w:rFonts w:hint="eastAsia"/>
          <w:color w:val="000000"/>
        </w:rPr>
        <w:t>元</w:t>
      </w:r>
      <w:r>
        <w:rPr>
          <w:rFonts w:hint="eastAsia"/>
          <w:color w:val="000000"/>
        </w:rPr>
        <w:t>增加</w:t>
      </w:r>
      <w:r>
        <w:rPr>
          <w:color w:val="000000"/>
        </w:rPr>
        <w:t>387</w:t>
      </w:r>
      <w:r w:rsidRPr="00624B08">
        <w:rPr>
          <w:rFonts w:hint="eastAsia"/>
          <w:color w:val="000000"/>
        </w:rPr>
        <w:t>萬</w:t>
      </w:r>
      <w:r>
        <w:rPr>
          <w:rFonts w:hint="eastAsia"/>
          <w:color w:val="000000"/>
        </w:rPr>
        <w:t>3千</w:t>
      </w:r>
      <w:r w:rsidRPr="00624B08">
        <w:rPr>
          <w:rFonts w:hint="eastAsia"/>
          <w:color w:val="000000"/>
        </w:rPr>
        <w:t>元(</w:t>
      </w:r>
      <w:r>
        <w:rPr>
          <w:rFonts w:hint="eastAsia"/>
          <w:color w:val="000000"/>
        </w:rPr>
        <w:t>增幅1</w:t>
      </w:r>
      <w:r>
        <w:rPr>
          <w:color w:val="000000"/>
        </w:rPr>
        <w:t>4.44</w:t>
      </w:r>
      <w:r w:rsidRPr="00624B08">
        <w:rPr>
          <w:rFonts w:hint="eastAsia"/>
          <w:color w:val="000000"/>
        </w:rPr>
        <w:t>%)。經查：</w:t>
      </w:r>
    </w:p>
    <w:p w14:paraId="27130FD6" w14:textId="77777777" w:rsidR="00703000" w:rsidRDefault="00703000" w:rsidP="00D365AD">
      <w:pPr>
        <w:pStyle w:val="a4"/>
        <w:ind w:left="849" w:hanging="283"/>
        <w:rPr>
          <w:b/>
          <w:color w:val="000000"/>
        </w:rPr>
      </w:pPr>
      <w:r w:rsidRPr="00624B08">
        <w:rPr>
          <w:rFonts w:hint="eastAsia"/>
          <w:b/>
          <w:color w:val="000000"/>
        </w:rPr>
        <w:t>(一)</w:t>
      </w:r>
      <w:r w:rsidRPr="0056571D">
        <w:rPr>
          <w:rFonts w:hint="eastAsia"/>
          <w:b/>
          <w:color w:val="000000"/>
        </w:rPr>
        <w:t>校務基金預算之編製原則</w:t>
      </w:r>
    </w:p>
    <w:p w14:paraId="21535B36" w14:textId="77777777" w:rsidR="00703000" w:rsidRDefault="00703000" w:rsidP="00C061D2">
      <w:pPr>
        <w:pStyle w:val="2"/>
        <w:ind w:left="850" w:firstLine="566"/>
        <w:rPr>
          <w:rStyle w:val="210"/>
        </w:rPr>
      </w:pPr>
      <w:r w:rsidRPr="00342DDF">
        <w:rPr>
          <w:rStyle w:val="210"/>
          <w:rFonts w:hint="eastAsia"/>
        </w:rPr>
        <w:t>國立大學校院校務基金設置條例第</w:t>
      </w:r>
      <w:r w:rsidRPr="00342DDF">
        <w:rPr>
          <w:rStyle w:val="210"/>
        </w:rPr>
        <w:t>11</w:t>
      </w:r>
      <w:r w:rsidRPr="00342DDF">
        <w:rPr>
          <w:rStyle w:val="210"/>
          <w:rFonts w:hint="eastAsia"/>
        </w:rPr>
        <w:t>條第</w:t>
      </w:r>
      <w:r w:rsidRPr="00342DDF">
        <w:rPr>
          <w:rStyle w:val="210"/>
        </w:rPr>
        <w:t>1</w:t>
      </w:r>
      <w:r w:rsidRPr="00342DDF">
        <w:rPr>
          <w:rStyle w:val="210"/>
          <w:rFonts w:hint="eastAsia"/>
        </w:rPr>
        <w:t>項</w:t>
      </w:r>
      <w:r>
        <w:rPr>
          <w:rStyle w:val="210"/>
          <w:rFonts w:hint="eastAsia"/>
        </w:rPr>
        <w:t>規定</w:t>
      </w:r>
      <w:r w:rsidRPr="00342DDF">
        <w:rPr>
          <w:rStyle w:val="210"/>
          <w:rFonts w:hint="eastAsia"/>
        </w:rPr>
        <w:t>：「</w:t>
      </w:r>
      <w:r w:rsidRPr="00006725">
        <w:rPr>
          <w:rStyle w:val="210"/>
          <w:rFonts w:hint="eastAsia"/>
        </w:rPr>
        <w:t>校務基金預算之編製，應以國立大學校院中長程發展計畫為基礎，審酌基金之財務及預估收支情形，在維持基金收支平衡或有賸餘之原則下，定明預估之教育績效目標，並納入年度財務規劃報告書</w:t>
      </w:r>
      <w:r w:rsidRPr="00006725">
        <w:rPr>
          <w:rStyle w:val="210"/>
          <w:rFonts w:hAnsi="標楷體" w:hint="eastAsia"/>
        </w:rPr>
        <w:t>，</w:t>
      </w:r>
      <w:r w:rsidRPr="00006725">
        <w:rPr>
          <w:rStyle w:val="210"/>
          <w:rFonts w:hAnsi="標楷體"/>
        </w:rPr>
        <w:t>…</w:t>
      </w:r>
      <w:r w:rsidRPr="00006725">
        <w:rPr>
          <w:rStyle w:val="210"/>
          <w:rFonts w:hAnsi="標楷體" w:hint="eastAsia"/>
        </w:rPr>
        <w:t>。</w:t>
      </w:r>
      <w:r w:rsidRPr="00342DDF">
        <w:rPr>
          <w:rStyle w:val="210"/>
          <w:rFonts w:hint="eastAsia"/>
        </w:rPr>
        <w:t>」</w:t>
      </w:r>
      <w:r>
        <w:rPr>
          <w:rStyle w:val="210"/>
          <w:rFonts w:hint="eastAsia"/>
        </w:rPr>
        <w:t>、同條</w:t>
      </w:r>
      <w:r w:rsidRPr="00212474">
        <w:rPr>
          <w:rStyle w:val="210"/>
          <w:rFonts w:hint="eastAsia"/>
        </w:rPr>
        <w:t>第2項</w:t>
      </w:r>
      <w:r>
        <w:rPr>
          <w:rStyle w:val="210"/>
          <w:rFonts w:hint="eastAsia"/>
        </w:rPr>
        <w:t>規定：</w:t>
      </w:r>
      <w:r>
        <w:rPr>
          <w:rStyle w:val="210"/>
          <w:rFonts w:hAnsi="標楷體" w:hint="eastAsia"/>
        </w:rPr>
        <w:t>「</w:t>
      </w:r>
      <w:r w:rsidRPr="00006725">
        <w:rPr>
          <w:rStyle w:val="210"/>
          <w:rFonts w:hAnsi="標楷體" w:hint="eastAsia"/>
        </w:rPr>
        <w:t>校務基金應配合年度財務規劃報告書執行，</w:t>
      </w:r>
      <w:r>
        <w:rPr>
          <w:rStyle w:val="210"/>
          <w:rFonts w:hAnsi="標楷體"/>
        </w:rPr>
        <w:t>…</w:t>
      </w:r>
      <w:r>
        <w:rPr>
          <w:rStyle w:val="210"/>
          <w:rFonts w:hAnsi="標楷體" w:hint="eastAsia"/>
        </w:rPr>
        <w:t>。」又</w:t>
      </w:r>
      <w:r>
        <w:rPr>
          <w:rStyle w:val="210"/>
          <w:rFonts w:hAnsi="標楷體"/>
        </w:rPr>
        <w:t>114</w:t>
      </w:r>
      <w:r>
        <w:rPr>
          <w:rStyle w:val="210"/>
          <w:rFonts w:hAnsi="標楷體" w:hint="eastAsia"/>
        </w:rPr>
        <w:t>年度附屬單位預算共同項目編列作業規範貳、作業基金-甲、業務收支及賸餘第一、(二)點規定：「</w:t>
      </w:r>
      <w:r w:rsidRPr="00C061D2">
        <w:rPr>
          <w:rStyle w:val="210"/>
          <w:rFonts w:hAnsi="標楷體" w:hint="eastAsia"/>
        </w:rPr>
        <w:t>各基金應力求有賸餘無短絀，年度賸餘應以逐年成長</w:t>
      </w:r>
      <w:r>
        <w:rPr>
          <w:rStyle w:val="210"/>
          <w:rFonts w:hAnsi="標楷體" w:hint="eastAsia"/>
        </w:rPr>
        <w:t>(短絀積極改善)</w:t>
      </w:r>
      <w:r w:rsidRPr="00C061D2">
        <w:rPr>
          <w:rStyle w:val="210"/>
          <w:rFonts w:hAnsi="標楷體" w:hint="eastAsia"/>
        </w:rPr>
        <w:t>為目標</w:t>
      </w:r>
      <w:r w:rsidRPr="00141FBD">
        <w:rPr>
          <w:rStyle w:val="210"/>
          <w:rFonts w:hAnsi="標楷體" w:hint="eastAsia"/>
        </w:rPr>
        <w:t>。</w:t>
      </w:r>
      <w:r>
        <w:rPr>
          <w:rStyle w:val="210"/>
          <w:rFonts w:hAnsi="標楷體" w:hint="eastAsia"/>
        </w:rPr>
        <w:t>」</w:t>
      </w:r>
      <w:r w:rsidRPr="00342DDF">
        <w:rPr>
          <w:rStyle w:val="210"/>
          <w:rFonts w:hint="eastAsia"/>
        </w:rPr>
        <w:t>是以，</w:t>
      </w:r>
      <w:r>
        <w:rPr>
          <w:rStyle w:val="210"/>
          <w:rFonts w:hint="eastAsia"/>
        </w:rPr>
        <w:t>校務基金之預算編製及</w:t>
      </w:r>
      <w:r w:rsidRPr="00342DDF">
        <w:rPr>
          <w:rStyle w:val="210"/>
          <w:rFonts w:hint="eastAsia"/>
        </w:rPr>
        <w:t>執行應</w:t>
      </w:r>
      <w:r w:rsidRPr="009F6C7C">
        <w:rPr>
          <w:rStyle w:val="210"/>
          <w:rFonts w:hint="eastAsia"/>
        </w:rPr>
        <w:t>以維持收支平衡或有賸餘為原則</w:t>
      </w:r>
      <w:r>
        <w:rPr>
          <w:rStyle w:val="210"/>
          <w:rFonts w:hint="eastAsia"/>
        </w:rPr>
        <w:t>，並以</w:t>
      </w:r>
      <w:r w:rsidRPr="00141FBD">
        <w:rPr>
          <w:rStyle w:val="210"/>
          <w:rFonts w:hint="eastAsia"/>
        </w:rPr>
        <w:t>逐年成長</w:t>
      </w:r>
      <w:r>
        <w:rPr>
          <w:rStyle w:val="210"/>
          <w:rFonts w:hint="eastAsia"/>
        </w:rPr>
        <w:t>或積極</w:t>
      </w:r>
      <w:r w:rsidRPr="00141FBD">
        <w:rPr>
          <w:rStyle w:val="210"/>
          <w:rFonts w:hint="eastAsia"/>
        </w:rPr>
        <w:t>改善為目標</w:t>
      </w:r>
      <w:r w:rsidRPr="00342DDF">
        <w:rPr>
          <w:rStyle w:val="210"/>
          <w:rFonts w:hint="eastAsia"/>
        </w:rPr>
        <w:t>。</w:t>
      </w:r>
    </w:p>
    <w:p w14:paraId="15DEF1A0" w14:textId="77777777" w:rsidR="00703000" w:rsidRPr="0056571D" w:rsidRDefault="00703000" w:rsidP="00340ED5">
      <w:pPr>
        <w:pStyle w:val="a4"/>
        <w:ind w:left="849" w:hanging="283"/>
        <w:rPr>
          <w:b/>
          <w:snapToGrid/>
          <w:color w:val="000000"/>
        </w:rPr>
      </w:pPr>
      <w:r w:rsidRPr="007B6824">
        <w:rPr>
          <w:rFonts w:hint="eastAsia"/>
          <w:b/>
          <w:snapToGrid/>
          <w:color w:val="000000"/>
        </w:rPr>
        <w:t>(二)</w:t>
      </w:r>
      <w:r w:rsidRPr="007A0F63">
        <w:rPr>
          <w:rFonts w:hint="eastAsia"/>
          <w:b/>
          <w:snapToGrid/>
          <w:color w:val="000000"/>
        </w:rPr>
        <w:t>北藝大校務基金</w:t>
      </w:r>
      <w:r w:rsidRPr="008E6645">
        <w:rPr>
          <w:rFonts w:hint="eastAsia"/>
          <w:b/>
          <w:snapToGrid/>
          <w:color w:val="000000"/>
        </w:rPr>
        <w:t>近5年決算及預算(案)持續短絀</w:t>
      </w:r>
    </w:p>
    <w:p w14:paraId="24E833C9" w14:textId="77777777" w:rsidR="00703000" w:rsidRDefault="00703000" w:rsidP="00340ED5">
      <w:pPr>
        <w:pStyle w:val="2"/>
        <w:ind w:left="850" w:firstLine="566"/>
      </w:pPr>
      <w:r>
        <w:rPr>
          <w:rFonts w:hint="eastAsia"/>
        </w:rPr>
        <w:t>北藝大校務基金</w:t>
      </w:r>
      <w:r w:rsidRPr="00675F2B">
        <w:rPr>
          <w:rFonts w:hint="eastAsia"/>
        </w:rPr>
        <w:t>110至112年度決算收支相抵後</w:t>
      </w:r>
      <w:r>
        <w:rPr>
          <w:rFonts w:hint="eastAsia"/>
        </w:rPr>
        <w:t>各</w:t>
      </w:r>
      <w:r w:rsidRPr="00675F2B">
        <w:rPr>
          <w:rFonts w:hint="eastAsia"/>
        </w:rPr>
        <w:t>短絀2,773萬元、793萬元及756萬8千元</w:t>
      </w:r>
      <w:r>
        <w:rPr>
          <w:rFonts w:hint="eastAsia"/>
        </w:rPr>
        <w:t>，</w:t>
      </w:r>
      <w:r w:rsidRPr="00675F2B">
        <w:rPr>
          <w:rFonts w:hint="eastAsia"/>
        </w:rPr>
        <w:t>113至114年度預算案收支相抵後亦持續短絀2,681萬5千元及3,068萬8千元</w:t>
      </w:r>
      <w:r>
        <w:rPr>
          <w:rFonts w:hint="eastAsia"/>
        </w:rPr>
        <w:t>(詳表1)，</w:t>
      </w:r>
      <w:r w:rsidRPr="00675F2B">
        <w:rPr>
          <w:rFonts w:hint="eastAsia"/>
        </w:rPr>
        <w:t>近5年持續短絀</w:t>
      </w:r>
      <w:r>
        <w:t>。</w:t>
      </w:r>
    </w:p>
    <w:p w14:paraId="7B176362" w14:textId="77777777" w:rsidR="00703000" w:rsidRPr="003C1CFE" w:rsidRDefault="00703000" w:rsidP="00BE7FB7">
      <w:pPr>
        <w:adjustRightInd w:val="0"/>
        <w:ind w:leftChars="0" w:left="0" w:rightChars="-7" w:right="-20" w:firstLineChars="0" w:firstLine="0"/>
        <w:rPr>
          <w:rStyle w:val="210"/>
          <w:sz w:val="24"/>
          <w:szCs w:val="24"/>
        </w:rPr>
      </w:pPr>
      <w:r w:rsidRPr="008643BE">
        <w:rPr>
          <w:rFonts w:hint="eastAsia"/>
          <w:b/>
        </w:rPr>
        <w:t>表1</w:t>
      </w:r>
      <w:r>
        <w:rPr>
          <w:rFonts w:hint="eastAsia"/>
          <w:b/>
          <w:snapToGrid/>
          <w:kern w:val="16"/>
        </w:rPr>
        <w:t>北</w:t>
      </w:r>
      <w:r w:rsidRPr="003D10B0">
        <w:rPr>
          <w:rFonts w:hint="eastAsia"/>
          <w:b/>
          <w:snapToGrid/>
          <w:kern w:val="16"/>
        </w:rPr>
        <w:t>藝大</w:t>
      </w:r>
      <w:r>
        <w:rPr>
          <w:rFonts w:hint="eastAsia"/>
          <w:b/>
          <w:snapToGrid/>
          <w:kern w:val="16"/>
        </w:rPr>
        <w:t>校務基金</w:t>
      </w:r>
      <w:r>
        <w:rPr>
          <w:b/>
          <w:snapToGrid/>
          <w:kern w:val="16"/>
        </w:rPr>
        <w:t>110</w:t>
      </w:r>
      <w:r>
        <w:rPr>
          <w:rFonts w:hint="eastAsia"/>
          <w:b/>
          <w:snapToGrid/>
          <w:kern w:val="16"/>
        </w:rPr>
        <w:t>至</w:t>
      </w:r>
      <w:r>
        <w:rPr>
          <w:b/>
          <w:snapToGrid/>
          <w:kern w:val="16"/>
        </w:rPr>
        <w:t>114</w:t>
      </w:r>
      <w:r>
        <w:rPr>
          <w:rFonts w:hint="eastAsia"/>
          <w:b/>
          <w:snapToGrid/>
          <w:kern w:val="16"/>
        </w:rPr>
        <w:t xml:space="preserve">年度短絀概況 </w:t>
      </w:r>
      <w:r>
        <w:rPr>
          <w:b/>
          <w:snapToGrid/>
          <w:kern w:val="16"/>
        </w:rPr>
        <w:t xml:space="preserve">      </w:t>
      </w:r>
      <w:r w:rsidRPr="00BE7FB7">
        <w:rPr>
          <w:rFonts w:hint="eastAsia"/>
          <w:sz w:val="24"/>
          <w:szCs w:val="24"/>
        </w:rPr>
        <w:t>單位：新臺幣千元</w:t>
      </w:r>
    </w:p>
    <w:tbl>
      <w:tblPr>
        <w:tblW w:w="852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26"/>
        <w:gridCol w:w="1494"/>
        <w:gridCol w:w="1241"/>
        <w:gridCol w:w="1241"/>
        <w:gridCol w:w="1241"/>
        <w:gridCol w:w="1241"/>
        <w:gridCol w:w="1241"/>
      </w:tblGrid>
      <w:tr w:rsidR="00703000" w:rsidRPr="008E6645" w14:paraId="02DA657E" w14:textId="77777777" w:rsidTr="00B37D9E">
        <w:trPr>
          <w:trHeight w:val="340"/>
          <w:tblHeader/>
        </w:trPr>
        <w:tc>
          <w:tcPr>
            <w:tcW w:w="2320" w:type="dxa"/>
            <w:gridSpan w:val="2"/>
            <w:shd w:val="clear" w:color="auto" w:fill="auto"/>
            <w:noWrap/>
            <w:vAlign w:val="center"/>
            <w:hideMark/>
          </w:tcPr>
          <w:p w14:paraId="4B4C9DBD" w14:textId="77777777" w:rsidR="00703000" w:rsidRPr="008E6645" w:rsidRDefault="00703000" w:rsidP="00CE0104">
            <w:pPr>
              <w:pStyle w:val="142"/>
              <w:ind w:left="567" w:hanging="567"/>
              <w:jc w:val="center"/>
              <w:rPr>
                <w:rFonts w:hAnsi="標楷體"/>
                <w:b/>
                <w:szCs w:val="24"/>
              </w:rPr>
            </w:pPr>
            <w:r w:rsidRPr="008E6645">
              <w:rPr>
                <w:rFonts w:hAnsi="標楷體" w:hint="eastAsia"/>
                <w:b/>
                <w:szCs w:val="24"/>
              </w:rPr>
              <w:t>項目</w:t>
            </w:r>
          </w:p>
        </w:tc>
        <w:tc>
          <w:tcPr>
            <w:tcW w:w="1241" w:type="dxa"/>
            <w:shd w:val="clear" w:color="auto" w:fill="auto"/>
            <w:noWrap/>
            <w:vAlign w:val="center"/>
            <w:hideMark/>
          </w:tcPr>
          <w:p w14:paraId="554C2E4E" w14:textId="77777777" w:rsidR="00703000" w:rsidRPr="008E6645" w:rsidRDefault="00703000" w:rsidP="00CE0104">
            <w:pPr>
              <w:pStyle w:val="142"/>
              <w:ind w:left="567" w:hanging="567"/>
              <w:jc w:val="center"/>
              <w:rPr>
                <w:rFonts w:hAnsi="標楷體"/>
                <w:b/>
                <w:szCs w:val="24"/>
              </w:rPr>
            </w:pPr>
            <w:r w:rsidRPr="008E6645">
              <w:rPr>
                <w:rFonts w:hAnsi="標楷體" w:hint="eastAsia"/>
                <w:b/>
                <w:szCs w:val="24"/>
              </w:rPr>
              <w:t>110年度</w:t>
            </w:r>
          </w:p>
        </w:tc>
        <w:tc>
          <w:tcPr>
            <w:tcW w:w="1241" w:type="dxa"/>
            <w:shd w:val="clear" w:color="auto" w:fill="auto"/>
            <w:noWrap/>
            <w:vAlign w:val="center"/>
            <w:hideMark/>
          </w:tcPr>
          <w:p w14:paraId="66994D96" w14:textId="77777777" w:rsidR="00703000" w:rsidRPr="008E6645" w:rsidRDefault="00703000" w:rsidP="00CE0104">
            <w:pPr>
              <w:pStyle w:val="142"/>
              <w:ind w:left="567" w:hanging="567"/>
              <w:jc w:val="center"/>
              <w:rPr>
                <w:rFonts w:hAnsi="標楷體"/>
                <w:b/>
                <w:szCs w:val="24"/>
              </w:rPr>
            </w:pPr>
            <w:r w:rsidRPr="008E6645">
              <w:rPr>
                <w:rFonts w:hAnsi="標楷體" w:hint="eastAsia"/>
                <w:b/>
                <w:szCs w:val="24"/>
              </w:rPr>
              <w:t>111年度</w:t>
            </w:r>
          </w:p>
        </w:tc>
        <w:tc>
          <w:tcPr>
            <w:tcW w:w="1241" w:type="dxa"/>
          </w:tcPr>
          <w:p w14:paraId="224258DF" w14:textId="77777777" w:rsidR="00703000" w:rsidRPr="008E6645" w:rsidRDefault="00703000" w:rsidP="00CE0104">
            <w:pPr>
              <w:pStyle w:val="142"/>
              <w:ind w:left="567" w:hanging="567"/>
              <w:jc w:val="center"/>
              <w:rPr>
                <w:rFonts w:hAnsi="標楷體"/>
                <w:b/>
                <w:szCs w:val="24"/>
              </w:rPr>
            </w:pPr>
            <w:r w:rsidRPr="008E6645">
              <w:rPr>
                <w:rFonts w:hAnsi="標楷體" w:hint="eastAsia"/>
                <w:b/>
                <w:szCs w:val="24"/>
              </w:rPr>
              <w:t>1</w:t>
            </w:r>
            <w:r w:rsidRPr="008E6645">
              <w:rPr>
                <w:rFonts w:hAnsi="標楷體"/>
                <w:b/>
                <w:szCs w:val="24"/>
              </w:rPr>
              <w:t>12</w:t>
            </w:r>
            <w:r w:rsidRPr="008E6645">
              <w:rPr>
                <w:rFonts w:hAnsi="標楷體" w:hint="eastAsia"/>
                <w:b/>
                <w:szCs w:val="24"/>
              </w:rPr>
              <w:t>年度</w:t>
            </w:r>
          </w:p>
        </w:tc>
        <w:tc>
          <w:tcPr>
            <w:tcW w:w="1241" w:type="dxa"/>
            <w:shd w:val="clear" w:color="auto" w:fill="auto"/>
            <w:noWrap/>
            <w:vAlign w:val="center"/>
            <w:hideMark/>
          </w:tcPr>
          <w:p w14:paraId="665833A2" w14:textId="77777777" w:rsidR="00703000" w:rsidRPr="008E6645" w:rsidRDefault="00703000" w:rsidP="00CE0104">
            <w:pPr>
              <w:pStyle w:val="142"/>
              <w:ind w:left="567" w:hanging="567"/>
              <w:jc w:val="center"/>
              <w:rPr>
                <w:rFonts w:hAnsi="標楷體"/>
                <w:b/>
                <w:szCs w:val="24"/>
              </w:rPr>
            </w:pPr>
            <w:r w:rsidRPr="008E6645">
              <w:rPr>
                <w:rFonts w:hAnsi="標楷體"/>
                <w:b/>
                <w:szCs w:val="24"/>
              </w:rPr>
              <w:t>113</w:t>
            </w:r>
            <w:r w:rsidRPr="008E6645">
              <w:rPr>
                <w:rFonts w:hAnsi="標楷體" w:hint="eastAsia"/>
                <w:b/>
                <w:szCs w:val="24"/>
              </w:rPr>
              <w:t>年度</w:t>
            </w:r>
          </w:p>
        </w:tc>
        <w:tc>
          <w:tcPr>
            <w:tcW w:w="1241" w:type="dxa"/>
            <w:vAlign w:val="center"/>
          </w:tcPr>
          <w:p w14:paraId="60C1B8C6" w14:textId="77777777" w:rsidR="00703000" w:rsidRPr="008E6645" w:rsidRDefault="00703000" w:rsidP="00C061D2">
            <w:pPr>
              <w:pStyle w:val="142"/>
              <w:ind w:left="567" w:hanging="567"/>
              <w:jc w:val="center"/>
              <w:rPr>
                <w:rFonts w:hAnsi="標楷體"/>
                <w:b/>
                <w:szCs w:val="24"/>
              </w:rPr>
            </w:pPr>
            <w:r w:rsidRPr="008E6645">
              <w:rPr>
                <w:rFonts w:hAnsi="標楷體" w:hint="eastAsia"/>
                <w:b/>
                <w:szCs w:val="24"/>
              </w:rPr>
              <w:t>11</w:t>
            </w:r>
            <w:r w:rsidRPr="008E6645">
              <w:rPr>
                <w:rFonts w:hAnsi="標楷體"/>
                <w:b/>
                <w:szCs w:val="24"/>
              </w:rPr>
              <w:t>4</w:t>
            </w:r>
            <w:r w:rsidRPr="008E6645">
              <w:rPr>
                <w:rFonts w:hAnsi="標楷體" w:hint="eastAsia"/>
                <w:b/>
                <w:szCs w:val="24"/>
              </w:rPr>
              <w:t>年度</w:t>
            </w:r>
          </w:p>
        </w:tc>
      </w:tr>
      <w:tr w:rsidR="00703000" w:rsidRPr="006D5A04" w14:paraId="1A423562" w14:textId="77777777" w:rsidTr="00B37D9E">
        <w:trPr>
          <w:trHeight w:val="340"/>
        </w:trPr>
        <w:tc>
          <w:tcPr>
            <w:tcW w:w="826" w:type="dxa"/>
            <w:vMerge w:val="restart"/>
            <w:shd w:val="clear" w:color="auto" w:fill="auto"/>
            <w:noWrap/>
            <w:vAlign w:val="center"/>
            <w:hideMark/>
          </w:tcPr>
          <w:p w14:paraId="0F7432EC" w14:textId="77777777" w:rsidR="00703000" w:rsidRPr="006D5A04" w:rsidRDefault="00703000" w:rsidP="00C061D2">
            <w:pPr>
              <w:pStyle w:val="142"/>
              <w:ind w:left="-55" w:firstLine="28"/>
              <w:jc w:val="center"/>
              <w:rPr>
                <w:rFonts w:hAnsi="標楷體"/>
                <w:szCs w:val="24"/>
              </w:rPr>
            </w:pPr>
            <w:r w:rsidRPr="006D5A04">
              <w:rPr>
                <w:rFonts w:hAnsi="標楷體" w:hint="eastAsia"/>
                <w:szCs w:val="24"/>
              </w:rPr>
              <w:lastRenderedPageBreak/>
              <w:t>預算(案)數</w:t>
            </w:r>
          </w:p>
        </w:tc>
        <w:tc>
          <w:tcPr>
            <w:tcW w:w="1494" w:type="dxa"/>
            <w:shd w:val="clear" w:color="auto" w:fill="auto"/>
            <w:noWrap/>
            <w:vAlign w:val="center"/>
            <w:hideMark/>
          </w:tcPr>
          <w:p w14:paraId="77D2384A" w14:textId="77777777" w:rsidR="00703000" w:rsidRPr="006D5A04" w:rsidRDefault="00703000" w:rsidP="00C061D2">
            <w:pPr>
              <w:pStyle w:val="142"/>
              <w:ind w:left="27" w:hanging="22"/>
              <w:rPr>
                <w:rFonts w:hAnsi="標楷體"/>
                <w:szCs w:val="24"/>
              </w:rPr>
            </w:pPr>
            <w:r w:rsidRPr="006D5A04">
              <w:rPr>
                <w:rFonts w:hAnsi="標楷體" w:hint="eastAsia"/>
                <w:szCs w:val="24"/>
              </w:rPr>
              <w:t>業務餘絀</w:t>
            </w:r>
          </w:p>
        </w:tc>
        <w:tc>
          <w:tcPr>
            <w:tcW w:w="1241" w:type="dxa"/>
            <w:shd w:val="clear" w:color="auto" w:fill="auto"/>
            <w:noWrap/>
            <w:vAlign w:val="center"/>
            <w:hideMark/>
          </w:tcPr>
          <w:p w14:paraId="56C65456" w14:textId="77777777" w:rsidR="00703000" w:rsidRPr="0026392A" w:rsidRDefault="00703000" w:rsidP="00C061D2">
            <w:pPr>
              <w:pStyle w:val="142"/>
              <w:ind w:left="27" w:hanging="22"/>
              <w:jc w:val="right"/>
              <w:rPr>
                <w:rFonts w:hAnsi="標楷體"/>
                <w:szCs w:val="24"/>
              </w:rPr>
            </w:pPr>
            <w:r w:rsidRPr="0026392A">
              <w:rPr>
                <w:rFonts w:hAnsi="標楷體" w:hint="eastAsia"/>
                <w:szCs w:val="24"/>
              </w:rPr>
              <w:t>-59,180</w:t>
            </w:r>
          </w:p>
        </w:tc>
        <w:tc>
          <w:tcPr>
            <w:tcW w:w="1241" w:type="dxa"/>
            <w:shd w:val="clear" w:color="auto" w:fill="auto"/>
            <w:noWrap/>
            <w:vAlign w:val="center"/>
            <w:hideMark/>
          </w:tcPr>
          <w:p w14:paraId="119E3EFD" w14:textId="77777777" w:rsidR="00703000" w:rsidRPr="0026392A" w:rsidRDefault="00703000" w:rsidP="00C061D2">
            <w:pPr>
              <w:pStyle w:val="142"/>
              <w:ind w:left="27" w:hanging="22"/>
              <w:jc w:val="right"/>
              <w:rPr>
                <w:rFonts w:hAnsi="標楷體"/>
                <w:szCs w:val="24"/>
              </w:rPr>
            </w:pPr>
            <w:r w:rsidRPr="0026392A">
              <w:rPr>
                <w:rFonts w:hAnsi="標楷體" w:hint="eastAsia"/>
                <w:szCs w:val="24"/>
              </w:rPr>
              <w:t>-63,824</w:t>
            </w:r>
          </w:p>
        </w:tc>
        <w:tc>
          <w:tcPr>
            <w:tcW w:w="1241" w:type="dxa"/>
            <w:shd w:val="clear" w:color="auto" w:fill="auto"/>
            <w:vAlign w:val="center"/>
          </w:tcPr>
          <w:p w14:paraId="7EE317EB" w14:textId="77777777" w:rsidR="00703000" w:rsidRPr="0026392A" w:rsidRDefault="00703000" w:rsidP="00C061D2">
            <w:pPr>
              <w:pStyle w:val="142"/>
              <w:ind w:left="27" w:hanging="22"/>
              <w:jc w:val="right"/>
              <w:rPr>
                <w:rFonts w:hAnsi="標楷體"/>
                <w:szCs w:val="24"/>
              </w:rPr>
            </w:pPr>
            <w:r w:rsidRPr="0026392A">
              <w:rPr>
                <w:rFonts w:hAnsi="標楷體" w:hint="eastAsia"/>
                <w:szCs w:val="24"/>
              </w:rPr>
              <w:t>-70,522</w:t>
            </w:r>
          </w:p>
        </w:tc>
        <w:tc>
          <w:tcPr>
            <w:tcW w:w="1241" w:type="dxa"/>
            <w:noWrap/>
            <w:vAlign w:val="center"/>
            <w:hideMark/>
          </w:tcPr>
          <w:p w14:paraId="6919926C" w14:textId="77777777" w:rsidR="00703000" w:rsidRPr="0026392A" w:rsidRDefault="00703000" w:rsidP="00C061D2">
            <w:pPr>
              <w:pStyle w:val="142"/>
              <w:ind w:left="27" w:hanging="22"/>
              <w:jc w:val="right"/>
              <w:rPr>
                <w:rFonts w:hAnsi="標楷體"/>
                <w:szCs w:val="24"/>
              </w:rPr>
            </w:pPr>
            <w:r w:rsidRPr="0026392A">
              <w:rPr>
                <w:rFonts w:hAnsi="標楷體" w:hint="eastAsia"/>
                <w:szCs w:val="24"/>
              </w:rPr>
              <w:t>-85,580</w:t>
            </w:r>
          </w:p>
        </w:tc>
        <w:tc>
          <w:tcPr>
            <w:tcW w:w="1241" w:type="dxa"/>
            <w:vAlign w:val="center"/>
          </w:tcPr>
          <w:p w14:paraId="15132369" w14:textId="77777777" w:rsidR="00703000" w:rsidRPr="0026392A" w:rsidRDefault="00703000" w:rsidP="00D21FE6">
            <w:pPr>
              <w:pStyle w:val="142"/>
              <w:ind w:left="27" w:hanging="22"/>
              <w:jc w:val="right"/>
              <w:rPr>
                <w:rFonts w:hAnsi="標楷體"/>
                <w:szCs w:val="24"/>
              </w:rPr>
            </w:pPr>
            <w:r w:rsidRPr="0026392A">
              <w:rPr>
                <w:rFonts w:hAnsi="標楷體" w:hint="eastAsia"/>
                <w:szCs w:val="24"/>
              </w:rPr>
              <w:t>-</w:t>
            </w:r>
            <w:r>
              <w:rPr>
                <w:rFonts w:hAnsi="標楷體"/>
                <w:szCs w:val="24"/>
              </w:rPr>
              <w:t>87</w:t>
            </w:r>
            <w:r w:rsidRPr="0026392A">
              <w:rPr>
                <w:rFonts w:hAnsi="標楷體" w:hint="eastAsia"/>
                <w:szCs w:val="24"/>
              </w:rPr>
              <w:t>,</w:t>
            </w:r>
            <w:r>
              <w:rPr>
                <w:rFonts w:hAnsi="標楷體"/>
                <w:szCs w:val="24"/>
              </w:rPr>
              <w:t>676</w:t>
            </w:r>
          </w:p>
        </w:tc>
      </w:tr>
      <w:tr w:rsidR="00703000" w:rsidRPr="006D5A04" w14:paraId="40CB927B" w14:textId="77777777" w:rsidTr="00B37D9E">
        <w:trPr>
          <w:trHeight w:val="340"/>
        </w:trPr>
        <w:tc>
          <w:tcPr>
            <w:tcW w:w="826" w:type="dxa"/>
            <w:vMerge/>
            <w:shd w:val="clear" w:color="auto" w:fill="auto"/>
            <w:noWrap/>
            <w:vAlign w:val="center"/>
            <w:hideMark/>
          </w:tcPr>
          <w:p w14:paraId="7906B9F4" w14:textId="77777777" w:rsidR="00703000" w:rsidRPr="006D5A04" w:rsidRDefault="00703000" w:rsidP="00C061D2">
            <w:pPr>
              <w:pStyle w:val="142"/>
              <w:ind w:left="-55" w:firstLine="28"/>
              <w:jc w:val="center"/>
              <w:rPr>
                <w:rFonts w:hAnsi="標楷體"/>
                <w:szCs w:val="24"/>
              </w:rPr>
            </w:pPr>
          </w:p>
        </w:tc>
        <w:tc>
          <w:tcPr>
            <w:tcW w:w="1494" w:type="dxa"/>
            <w:shd w:val="clear" w:color="auto" w:fill="auto"/>
            <w:noWrap/>
            <w:vAlign w:val="center"/>
            <w:hideMark/>
          </w:tcPr>
          <w:p w14:paraId="1218BF2D" w14:textId="77777777" w:rsidR="00703000" w:rsidRPr="006D5A04" w:rsidRDefault="00703000" w:rsidP="00C061D2">
            <w:pPr>
              <w:pStyle w:val="142"/>
              <w:ind w:left="27" w:hanging="22"/>
              <w:rPr>
                <w:rFonts w:hAnsi="標楷體"/>
                <w:szCs w:val="24"/>
              </w:rPr>
            </w:pPr>
            <w:r w:rsidRPr="006D5A04">
              <w:rPr>
                <w:rFonts w:hAnsi="標楷體" w:hint="eastAsia"/>
                <w:szCs w:val="24"/>
              </w:rPr>
              <w:t>業務外餘絀</w:t>
            </w:r>
          </w:p>
        </w:tc>
        <w:tc>
          <w:tcPr>
            <w:tcW w:w="1241" w:type="dxa"/>
            <w:shd w:val="clear" w:color="auto" w:fill="auto"/>
            <w:noWrap/>
            <w:vAlign w:val="center"/>
            <w:hideMark/>
          </w:tcPr>
          <w:p w14:paraId="5A6AECCD" w14:textId="77777777" w:rsidR="00703000" w:rsidRPr="0026392A" w:rsidRDefault="00703000" w:rsidP="00C061D2">
            <w:pPr>
              <w:pStyle w:val="142"/>
              <w:ind w:left="27" w:hanging="22"/>
              <w:jc w:val="right"/>
              <w:rPr>
                <w:rFonts w:hAnsi="標楷體"/>
                <w:szCs w:val="24"/>
              </w:rPr>
            </w:pPr>
            <w:r w:rsidRPr="0026392A">
              <w:rPr>
                <w:rFonts w:hAnsi="標楷體" w:hint="eastAsia"/>
                <w:szCs w:val="24"/>
              </w:rPr>
              <w:t>50,194</w:t>
            </w:r>
          </w:p>
        </w:tc>
        <w:tc>
          <w:tcPr>
            <w:tcW w:w="1241" w:type="dxa"/>
            <w:shd w:val="clear" w:color="auto" w:fill="auto"/>
            <w:noWrap/>
            <w:vAlign w:val="center"/>
            <w:hideMark/>
          </w:tcPr>
          <w:p w14:paraId="530B4AF0" w14:textId="77777777" w:rsidR="00703000" w:rsidRPr="0026392A" w:rsidRDefault="00703000" w:rsidP="00C061D2">
            <w:pPr>
              <w:pStyle w:val="142"/>
              <w:ind w:left="27" w:hanging="22"/>
              <w:jc w:val="right"/>
              <w:rPr>
                <w:rFonts w:hAnsi="標楷體"/>
                <w:szCs w:val="24"/>
              </w:rPr>
            </w:pPr>
            <w:r w:rsidRPr="0026392A">
              <w:rPr>
                <w:rFonts w:hAnsi="標楷體" w:hint="eastAsia"/>
                <w:szCs w:val="24"/>
              </w:rPr>
              <w:t>52,014</w:t>
            </w:r>
          </w:p>
        </w:tc>
        <w:tc>
          <w:tcPr>
            <w:tcW w:w="1241" w:type="dxa"/>
            <w:shd w:val="clear" w:color="auto" w:fill="auto"/>
            <w:vAlign w:val="center"/>
          </w:tcPr>
          <w:p w14:paraId="7346CA8D" w14:textId="77777777" w:rsidR="00703000" w:rsidRPr="00F51DBC" w:rsidRDefault="00703000" w:rsidP="00C061D2">
            <w:pPr>
              <w:pStyle w:val="142"/>
              <w:ind w:left="27" w:hanging="22"/>
              <w:jc w:val="right"/>
              <w:rPr>
                <w:rFonts w:hAnsi="標楷體"/>
                <w:szCs w:val="24"/>
              </w:rPr>
            </w:pPr>
            <w:r w:rsidRPr="00F51DBC">
              <w:rPr>
                <w:rFonts w:hAnsi="標楷體" w:hint="eastAsia"/>
                <w:szCs w:val="24"/>
              </w:rPr>
              <w:t>53,063</w:t>
            </w:r>
          </w:p>
        </w:tc>
        <w:tc>
          <w:tcPr>
            <w:tcW w:w="1241" w:type="dxa"/>
            <w:noWrap/>
            <w:vAlign w:val="center"/>
            <w:hideMark/>
          </w:tcPr>
          <w:p w14:paraId="7DD57C9A" w14:textId="77777777" w:rsidR="00703000" w:rsidRPr="00F51DBC" w:rsidRDefault="00703000" w:rsidP="00C061D2">
            <w:pPr>
              <w:pStyle w:val="142"/>
              <w:ind w:left="27" w:hanging="22"/>
              <w:jc w:val="right"/>
              <w:rPr>
                <w:rFonts w:hAnsi="標楷體"/>
                <w:szCs w:val="24"/>
              </w:rPr>
            </w:pPr>
            <w:r w:rsidRPr="00F51DBC">
              <w:rPr>
                <w:rFonts w:hAnsi="標楷體" w:hint="eastAsia"/>
                <w:szCs w:val="24"/>
              </w:rPr>
              <w:t>58,765</w:t>
            </w:r>
          </w:p>
        </w:tc>
        <w:tc>
          <w:tcPr>
            <w:tcW w:w="1241" w:type="dxa"/>
            <w:vAlign w:val="center"/>
          </w:tcPr>
          <w:p w14:paraId="021A2A0B" w14:textId="77777777" w:rsidR="00703000" w:rsidRPr="00F51DBC" w:rsidRDefault="00703000" w:rsidP="00D21FE6">
            <w:pPr>
              <w:pStyle w:val="142"/>
              <w:ind w:left="27" w:hanging="22"/>
              <w:jc w:val="right"/>
              <w:rPr>
                <w:rFonts w:hAnsi="標楷體"/>
                <w:szCs w:val="24"/>
              </w:rPr>
            </w:pPr>
            <w:r w:rsidRPr="00F51DBC">
              <w:rPr>
                <w:rFonts w:hAnsi="標楷體" w:hint="eastAsia"/>
                <w:szCs w:val="24"/>
              </w:rPr>
              <w:t>5</w:t>
            </w:r>
            <w:r>
              <w:rPr>
                <w:rFonts w:hAnsi="標楷體"/>
                <w:szCs w:val="24"/>
              </w:rPr>
              <w:t>6,988</w:t>
            </w:r>
          </w:p>
        </w:tc>
      </w:tr>
      <w:tr w:rsidR="00703000" w:rsidRPr="006D5A04" w14:paraId="6245FB9B" w14:textId="77777777" w:rsidTr="00B37D9E">
        <w:trPr>
          <w:trHeight w:val="340"/>
        </w:trPr>
        <w:tc>
          <w:tcPr>
            <w:tcW w:w="826" w:type="dxa"/>
            <w:vMerge/>
            <w:shd w:val="clear" w:color="auto" w:fill="auto"/>
            <w:noWrap/>
            <w:vAlign w:val="center"/>
            <w:hideMark/>
          </w:tcPr>
          <w:p w14:paraId="5CBF5226" w14:textId="77777777" w:rsidR="00703000" w:rsidRPr="006D5A04" w:rsidRDefault="00703000" w:rsidP="00C061D2">
            <w:pPr>
              <w:pStyle w:val="142"/>
              <w:ind w:left="-55" w:firstLine="28"/>
              <w:jc w:val="center"/>
              <w:rPr>
                <w:rFonts w:hAnsi="標楷體"/>
                <w:szCs w:val="24"/>
              </w:rPr>
            </w:pPr>
          </w:p>
        </w:tc>
        <w:tc>
          <w:tcPr>
            <w:tcW w:w="1494" w:type="dxa"/>
            <w:shd w:val="clear" w:color="auto" w:fill="auto"/>
            <w:noWrap/>
            <w:vAlign w:val="center"/>
            <w:hideMark/>
          </w:tcPr>
          <w:p w14:paraId="32BF6801" w14:textId="77777777" w:rsidR="00703000" w:rsidRPr="006D5A04" w:rsidRDefault="00703000" w:rsidP="00C061D2">
            <w:pPr>
              <w:pStyle w:val="142"/>
              <w:ind w:left="27" w:hanging="22"/>
              <w:rPr>
                <w:rFonts w:hAnsi="標楷體"/>
                <w:szCs w:val="24"/>
              </w:rPr>
            </w:pPr>
            <w:r w:rsidRPr="006D5A04">
              <w:rPr>
                <w:rFonts w:hAnsi="標楷體" w:hint="eastAsia"/>
                <w:szCs w:val="24"/>
              </w:rPr>
              <w:t>本期餘絀</w:t>
            </w:r>
          </w:p>
        </w:tc>
        <w:tc>
          <w:tcPr>
            <w:tcW w:w="1241" w:type="dxa"/>
            <w:shd w:val="clear" w:color="auto" w:fill="auto"/>
            <w:noWrap/>
            <w:vAlign w:val="center"/>
            <w:hideMark/>
          </w:tcPr>
          <w:p w14:paraId="7405ACED" w14:textId="77777777" w:rsidR="00703000" w:rsidRPr="0026392A" w:rsidRDefault="00703000" w:rsidP="00C061D2">
            <w:pPr>
              <w:pStyle w:val="142"/>
              <w:ind w:left="27" w:hanging="22"/>
              <w:jc w:val="right"/>
              <w:rPr>
                <w:rFonts w:hAnsi="標楷體"/>
                <w:szCs w:val="24"/>
              </w:rPr>
            </w:pPr>
            <w:r w:rsidRPr="0026392A">
              <w:rPr>
                <w:rFonts w:hAnsi="標楷體" w:hint="eastAsia"/>
                <w:szCs w:val="24"/>
              </w:rPr>
              <w:t>-8,986</w:t>
            </w:r>
          </w:p>
        </w:tc>
        <w:tc>
          <w:tcPr>
            <w:tcW w:w="1241" w:type="dxa"/>
            <w:shd w:val="clear" w:color="auto" w:fill="auto"/>
            <w:noWrap/>
            <w:vAlign w:val="center"/>
            <w:hideMark/>
          </w:tcPr>
          <w:p w14:paraId="18C7F3A4" w14:textId="77777777" w:rsidR="00703000" w:rsidRPr="0026392A" w:rsidRDefault="00703000" w:rsidP="00C061D2">
            <w:pPr>
              <w:pStyle w:val="142"/>
              <w:ind w:left="27" w:hanging="22"/>
              <w:jc w:val="right"/>
              <w:rPr>
                <w:rFonts w:hAnsi="標楷體"/>
                <w:szCs w:val="24"/>
              </w:rPr>
            </w:pPr>
            <w:r w:rsidRPr="0026392A">
              <w:rPr>
                <w:rFonts w:hAnsi="標楷體" w:hint="eastAsia"/>
                <w:szCs w:val="24"/>
              </w:rPr>
              <w:t>-11,810</w:t>
            </w:r>
          </w:p>
        </w:tc>
        <w:tc>
          <w:tcPr>
            <w:tcW w:w="1241" w:type="dxa"/>
            <w:shd w:val="clear" w:color="auto" w:fill="auto"/>
            <w:vAlign w:val="center"/>
          </w:tcPr>
          <w:p w14:paraId="49DA91A6" w14:textId="77777777" w:rsidR="00703000" w:rsidRPr="00F51DBC" w:rsidRDefault="00703000" w:rsidP="00C061D2">
            <w:pPr>
              <w:pStyle w:val="142"/>
              <w:ind w:left="27" w:hanging="22"/>
              <w:jc w:val="right"/>
              <w:rPr>
                <w:rFonts w:hAnsi="標楷體"/>
                <w:szCs w:val="24"/>
              </w:rPr>
            </w:pPr>
            <w:r w:rsidRPr="00F51DBC">
              <w:rPr>
                <w:rFonts w:hAnsi="標楷體" w:hint="eastAsia"/>
                <w:szCs w:val="24"/>
              </w:rPr>
              <w:t>-17,459</w:t>
            </w:r>
          </w:p>
        </w:tc>
        <w:tc>
          <w:tcPr>
            <w:tcW w:w="1241" w:type="dxa"/>
            <w:noWrap/>
            <w:vAlign w:val="center"/>
            <w:hideMark/>
          </w:tcPr>
          <w:p w14:paraId="61127A8C" w14:textId="77777777" w:rsidR="00703000" w:rsidRPr="00F51DBC" w:rsidRDefault="00703000" w:rsidP="00C061D2">
            <w:pPr>
              <w:pStyle w:val="142"/>
              <w:ind w:left="27" w:hanging="22"/>
              <w:jc w:val="right"/>
              <w:rPr>
                <w:rFonts w:hAnsi="標楷體"/>
                <w:szCs w:val="24"/>
              </w:rPr>
            </w:pPr>
            <w:r w:rsidRPr="00F51DBC">
              <w:rPr>
                <w:rFonts w:hAnsi="標楷體" w:hint="eastAsia"/>
                <w:szCs w:val="24"/>
              </w:rPr>
              <w:t>-26,815</w:t>
            </w:r>
          </w:p>
        </w:tc>
        <w:tc>
          <w:tcPr>
            <w:tcW w:w="1241" w:type="dxa"/>
            <w:vAlign w:val="center"/>
          </w:tcPr>
          <w:p w14:paraId="1CF4469F" w14:textId="77777777" w:rsidR="00703000" w:rsidRPr="00F51DBC" w:rsidRDefault="00703000" w:rsidP="00D21FE6">
            <w:pPr>
              <w:pStyle w:val="142"/>
              <w:ind w:left="27" w:hanging="22"/>
              <w:jc w:val="right"/>
              <w:rPr>
                <w:rFonts w:hAnsi="標楷體"/>
                <w:szCs w:val="24"/>
              </w:rPr>
            </w:pPr>
            <w:r w:rsidRPr="00F51DBC">
              <w:rPr>
                <w:rFonts w:hAnsi="標楷體" w:hint="eastAsia"/>
                <w:szCs w:val="24"/>
              </w:rPr>
              <w:t>-</w:t>
            </w:r>
            <w:r>
              <w:rPr>
                <w:rFonts w:hAnsi="標楷體"/>
                <w:szCs w:val="24"/>
              </w:rPr>
              <w:t>30,688</w:t>
            </w:r>
          </w:p>
        </w:tc>
      </w:tr>
      <w:tr w:rsidR="00703000" w:rsidRPr="006D5A04" w14:paraId="08EFEC41" w14:textId="77777777" w:rsidTr="00B37D9E">
        <w:trPr>
          <w:trHeight w:val="387"/>
        </w:trPr>
        <w:tc>
          <w:tcPr>
            <w:tcW w:w="826" w:type="dxa"/>
            <w:vMerge w:val="restart"/>
            <w:shd w:val="clear" w:color="auto" w:fill="auto"/>
            <w:noWrap/>
            <w:vAlign w:val="center"/>
            <w:hideMark/>
          </w:tcPr>
          <w:p w14:paraId="31D24BD7" w14:textId="77777777" w:rsidR="00703000" w:rsidRPr="006D5A04" w:rsidRDefault="00703000" w:rsidP="00D21FE6">
            <w:pPr>
              <w:pStyle w:val="142"/>
              <w:ind w:left="-55" w:firstLine="28"/>
              <w:jc w:val="center"/>
              <w:rPr>
                <w:rFonts w:hAnsi="標楷體"/>
                <w:szCs w:val="24"/>
              </w:rPr>
            </w:pPr>
            <w:r w:rsidRPr="006D5A04">
              <w:rPr>
                <w:rFonts w:hAnsi="標楷體" w:hint="eastAsia"/>
                <w:szCs w:val="24"/>
              </w:rPr>
              <w:t>決算數</w:t>
            </w:r>
          </w:p>
        </w:tc>
        <w:tc>
          <w:tcPr>
            <w:tcW w:w="1494" w:type="dxa"/>
            <w:shd w:val="clear" w:color="auto" w:fill="auto"/>
            <w:noWrap/>
            <w:vAlign w:val="center"/>
            <w:hideMark/>
          </w:tcPr>
          <w:p w14:paraId="6BB44B79" w14:textId="77777777" w:rsidR="00703000" w:rsidRPr="006D5A04" w:rsidRDefault="00703000" w:rsidP="00D21FE6">
            <w:pPr>
              <w:pStyle w:val="142"/>
              <w:ind w:left="27" w:hanging="22"/>
              <w:rPr>
                <w:rFonts w:hAnsi="標楷體"/>
                <w:szCs w:val="24"/>
              </w:rPr>
            </w:pPr>
            <w:r w:rsidRPr="006D5A04">
              <w:rPr>
                <w:rFonts w:hAnsi="標楷體" w:hint="eastAsia"/>
                <w:szCs w:val="24"/>
              </w:rPr>
              <w:t>業務餘絀</w:t>
            </w:r>
          </w:p>
        </w:tc>
        <w:tc>
          <w:tcPr>
            <w:tcW w:w="1241" w:type="dxa"/>
            <w:shd w:val="clear" w:color="auto" w:fill="auto"/>
            <w:noWrap/>
            <w:vAlign w:val="center"/>
            <w:hideMark/>
          </w:tcPr>
          <w:p w14:paraId="7EC04F06" w14:textId="77777777" w:rsidR="00703000" w:rsidRPr="0026392A" w:rsidRDefault="00703000" w:rsidP="00D21FE6">
            <w:pPr>
              <w:pStyle w:val="142"/>
              <w:ind w:left="27" w:hanging="22"/>
              <w:jc w:val="right"/>
              <w:rPr>
                <w:rFonts w:hAnsi="標楷體"/>
                <w:szCs w:val="24"/>
              </w:rPr>
            </w:pPr>
            <w:r w:rsidRPr="0026392A">
              <w:rPr>
                <w:rFonts w:hAnsi="標楷體" w:hint="eastAsia"/>
                <w:szCs w:val="24"/>
              </w:rPr>
              <w:t>-68,475</w:t>
            </w:r>
          </w:p>
        </w:tc>
        <w:tc>
          <w:tcPr>
            <w:tcW w:w="1241" w:type="dxa"/>
            <w:shd w:val="clear" w:color="auto" w:fill="auto"/>
            <w:noWrap/>
            <w:vAlign w:val="center"/>
          </w:tcPr>
          <w:p w14:paraId="32A492F0" w14:textId="77777777" w:rsidR="00703000" w:rsidRPr="0026392A" w:rsidRDefault="00703000" w:rsidP="00D21FE6">
            <w:pPr>
              <w:pStyle w:val="142"/>
              <w:ind w:left="27" w:hanging="22"/>
              <w:jc w:val="right"/>
              <w:rPr>
                <w:rFonts w:hAnsi="標楷體"/>
                <w:szCs w:val="24"/>
              </w:rPr>
            </w:pPr>
            <w:r w:rsidRPr="0026392A">
              <w:rPr>
                <w:rFonts w:hAnsi="標楷體" w:hint="eastAsia"/>
                <w:szCs w:val="24"/>
              </w:rPr>
              <w:t>-57,349</w:t>
            </w:r>
          </w:p>
        </w:tc>
        <w:tc>
          <w:tcPr>
            <w:tcW w:w="1241" w:type="dxa"/>
            <w:vAlign w:val="center"/>
          </w:tcPr>
          <w:p w14:paraId="6EA5E178" w14:textId="77777777" w:rsidR="00703000" w:rsidRPr="00D66CE7" w:rsidRDefault="00703000" w:rsidP="00D21FE6">
            <w:pPr>
              <w:pStyle w:val="142"/>
              <w:jc w:val="right"/>
              <w:rPr>
                <w:color w:val="000000"/>
              </w:rPr>
            </w:pPr>
            <w:r>
              <w:rPr>
                <w:color w:val="000000"/>
              </w:rPr>
              <w:t>-</w:t>
            </w:r>
            <w:r w:rsidRPr="00D66CE7">
              <w:rPr>
                <w:color w:val="000000"/>
              </w:rPr>
              <w:t>68</w:t>
            </w:r>
            <w:r w:rsidRPr="00D66CE7">
              <w:rPr>
                <w:rFonts w:hint="eastAsia"/>
                <w:color w:val="000000"/>
              </w:rPr>
              <w:t>,</w:t>
            </w:r>
            <w:r w:rsidRPr="00D66CE7">
              <w:rPr>
                <w:color w:val="000000"/>
              </w:rPr>
              <w:t>703</w:t>
            </w:r>
          </w:p>
        </w:tc>
        <w:tc>
          <w:tcPr>
            <w:tcW w:w="1241" w:type="dxa"/>
            <w:vMerge w:val="restart"/>
            <w:shd w:val="clear" w:color="auto" w:fill="auto"/>
            <w:noWrap/>
            <w:vAlign w:val="center"/>
            <w:hideMark/>
          </w:tcPr>
          <w:p w14:paraId="6CC7A217" w14:textId="77777777" w:rsidR="00703000" w:rsidRPr="006D5A04" w:rsidRDefault="00703000" w:rsidP="00D21FE6">
            <w:pPr>
              <w:pStyle w:val="142"/>
              <w:ind w:left="567" w:hanging="567"/>
              <w:jc w:val="right"/>
              <w:rPr>
                <w:rFonts w:hAnsi="標楷體"/>
                <w:szCs w:val="24"/>
              </w:rPr>
            </w:pPr>
          </w:p>
        </w:tc>
        <w:tc>
          <w:tcPr>
            <w:tcW w:w="1241" w:type="dxa"/>
            <w:vMerge w:val="restart"/>
            <w:vAlign w:val="center"/>
          </w:tcPr>
          <w:p w14:paraId="41A242F8" w14:textId="77777777" w:rsidR="00703000" w:rsidRPr="006D5A04" w:rsidRDefault="00703000" w:rsidP="00D21FE6">
            <w:pPr>
              <w:pStyle w:val="142"/>
              <w:ind w:left="567" w:hanging="567"/>
              <w:jc w:val="right"/>
              <w:rPr>
                <w:rFonts w:hAnsi="標楷體"/>
                <w:szCs w:val="24"/>
              </w:rPr>
            </w:pPr>
          </w:p>
        </w:tc>
      </w:tr>
      <w:tr w:rsidR="00703000" w:rsidRPr="006D5A04" w14:paraId="7E971B52" w14:textId="77777777" w:rsidTr="00B37D9E">
        <w:trPr>
          <w:trHeight w:val="340"/>
        </w:trPr>
        <w:tc>
          <w:tcPr>
            <w:tcW w:w="826" w:type="dxa"/>
            <w:vMerge/>
            <w:shd w:val="clear" w:color="auto" w:fill="auto"/>
            <w:noWrap/>
            <w:vAlign w:val="center"/>
            <w:hideMark/>
          </w:tcPr>
          <w:p w14:paraId="77472A04" w14:textId="77777777" w:rsidR="00703000" w:rsidRPr="006D5A04" w:rsidRDefault="00703000" w:rsidP="00D21FE6">
            <w:pPr>
              <w:pStyle w:val="142"/>
              <w:ind w:left="567" w:hanging="567"/>
              <w:rPr>
                <w:rFonts w:hAnsi="標楷體"/>
                <w:szCs w:val="24"/>
              </w:rPr>
            </w:pPr>
          </w:p>
        </w:tc>
        <w:tc>
          <w:tcPr>
            <w:tcW w:w="1494" w:type="dxa"/>
            <w:shd w:val="clear" w:color="auto" w:fill="auto"/>
            <w:noWrap/>
            <w:vAlign w:val="center"/>
            <w:hideMark/>
          </w:tcPr>
          <w:p w14:paraId="0023C255" w14:textId="77777777" w:rsidR="00703000" w:rsidRPr="006D5A04" w:rsidRDefault="00703000" w:rsidP="00D21FE6">
            <w:pPr>
              <w:pStyle w:val="142"/>
              <w:ind w:left="27" w:hanging="22"/>
              <w:rPr>
                <w:rFonts w:hAnsi="標楷體"/>
                <w:szCs w:val="24"/>
              </w:rPr>
            </w:pPr>
            <w:r w:rsidRPr="006D5A04">
              <w:rPr>
                <w:rFonts w:hAnsi="標楷體" w:hint="eastAsia"/>
                <w:szCs w:val="24"/>
              </w:rPr>
              <w:t>業務外餘絀</w:t>
            </w:r>
          </w:p>
        </w:tc>
        <w:tc>
          <w:tcPr>
            <w:tcW w:w="1241" w:type="dxa"/>
            <w:shd w:val="clear" w:color="auto" w:fill="auto"/>
            <w:noWrap/>
            <w:vAlign w:val="center"/>
            <w:hideMark/>
          </w:tcPr>
          <w:p w14:paraId="76E2F97D" w14:textId="77777777" w:rsidR="00703000" w:rsidRPr="0026392A" w:rsidRDefault="00703000" w:rsidP="00D21FE6">
            <w:pPr>
              <w:pStyle w:val="142"/>
              <w:ind w:left="27" w:hanging="22"/>
              <w:jc w:val="right"/>
              <w:rPr>
                <w:rFonts w:hAnsi="標楷體"/>
                <w:szCs w:val="24"/>
              </w:rPr>
            </w:pPr>
            <w:r w:rsidRPr="0026392A">
              <w:rPr>
                <w:rFonts w:hAnsi="標楷體" w:hint="eastAsia"/>
                <w:szCs w:val="24"/>
              </w:rPr>
              <w:t>40,745</w:t>
            </w:r>
          </w:p>
        </w:tc>
        <w:tc>
          <w:tcPr>
            <w:tcW w:w="1241" w:type="dxa"/>
            <w:shd w:val="clear" w:color="auto" w:fill="auto"/>
            <w:noWrap/>
            <w:vAlign w:val="center"/>
            <w:hideMark/>
          </w:tcPr>
          <w:p w14:paraId="7C8A1C9B" w14:textId="77777777" w:rsidR="00703000" w:rsidRPr="0026392A" w:rsidRDefault="00703000" w:rsidP="00D21FE6">
            <w:pPr>
              <w:pStyle w:val="142"/>
              <w:ind w:left="27" w:hanging="22"/>
              <w:jc w:val="right"/>
              <w:rPr>
                <w:rFonts w:hAnsi="標楷體"/>
                <w:szCs w:val="24"/>
              </w:rPr>
            </w:pPr>
            <w:r w:rsidRPr="0026392A">
              <w:rPr>
                <w:rFonts w:hAnsi="標楷體" w:hint="eastAsia"/>
                <w:szCs w:val="24"/>
              </w:rPr>
              <w:t>49,419</w:t>
            </w:r>
          </w:p>
        </w:tc>
        <w:tc>
          <w:tcPr>
            <w:tcW w:w="1241" w:type="dxa"/>
            <w:vAlign w:val="center"/>
          </w:tcPr>
          <w:p w14:paraId="5978599F" w14:textId="77777777" w:rsidR="00703000" w:rsidRPr="00D66CE7" w:rsidRDefault="00703000" w:rsidP="00D21FE6">
            <w:pPr>
              <w:pStyle w:val="142"/>
              <w:jc w:val="right"/>
              <w:rPr>
                <w:color w:val="000000"/>
              </w:rPr>
            </w:pPr>
            <w:r w:rsidRPr="00D66CE7">
              <w:rPr>
                <w:color w:val="000000"/>
              </w:rPr>
              <w:t>61</w:t>
            </w:r>
            <w:r w:rsidRPr="00D66CE7">
              <w:rPr>
                <w:rFonts w:hint="eastAsia"/>
                <w:color w:val="000000"/>
              </w:rPr>
              <w:t>,</w:t>
            </w:r>
            <w:r w:rsidRPr="00D66CE7">
              <w:rPr>
                <w:color w:val="000000"/>
              </w:rPr>
              <w:t>135</w:t>
            </w:r>
            <w:r w:rsidRPr="00D66CE7">
              <w:rPr>
                <w:rFonts w:hint="eastAsia"/>
                <w:color w:val="000000"/>
              </w:rPr>
              <w:t xml:space="preserve"> </w:t>
            </w:r>
          </w:p>
        </w:tc>
        <w:tc>
          <w:tcPr>
            <w:tcW w:w="1241" w:type="dxa"/>
            <w:vMerge/>
            <w:shd w:val="clear" w:color="auto" w:fill="auto"/>
            <w:noWrap/>
            <w:vAlign w:val="center"/>
            <w:hideMark/>
          </w:tcPr>
          <w:p w14:paraId="79131794" w14:textId="77777777" w:rsidR="00703000" w:rsidRPr="006D5A04" w:rsidRDefault="00703000" w:rsidP="00D21FE6">
            <w:pPr>
              <w:pStyle w:val="142"/>
              <w:ind w:left="567" w:hanging="567"/>
              <w:jc w:val="right"/>
              <w:rPr>
                <w:rFonts w:hAnsi="標楷體"/>
                <w:szCs w:val="24"/>
              </w:rPr>
            </w:pPr>
          </w:p>
        </w:tc>
        <w:tc>
          <w:tcPr>
            <w:tcW w:w="1241" w:type="dxa"/>
            <w:vMerge/>
            <w:vAlign w:val="center"/>
          </w:tcPr>
          <w:p w14:paraId="6C7C7B67" w14:textId="77777777" w:rsidR="00703000" w:rsidRPr="006D5A04" w:rsidRDefault="00703000" w:rsidP="00D21FE6">
            <w:pPr>
              <w:pStyle w:val="142"/>
              <w:ind w:left="567" w:hanging="567"/>
              <w:jc w:val="right"/>
              <w:rPr>
                <w:rFonts w:hAnsi="標楷體"/>
                <w:szCs w:val="24"/>
              </w:rPr>
            </w:pPr>
          </w:p>
        </w:tc>
      </w:tr>
      <w:tr w:rsidR="00703000" w:rsidRPr="006D5A04" w14:paraId="0CAB6C9A" w14:textId="77777777" w:rsidTr="00B37D9E">
        <w:trPr>
          <w:trHeight w:val="340"/>
        </w:trPr>
        <w:tc>
          <w:tcPr>
            <w:tcW w:w="826" w:type="dxa"/>
            <w:vMerge/>
            <w:shd w:val="clear" w:color="auto" w:fill="auto"/>
            <w:noWrap/>
            <w:vAlign w:val="center"/>
            <w:hideMark/>
          </w:tcPr>
          <w:p w14:paraId="06001134" w14:textId="77777777" w:rsidR="00703000" w:rsidRPr="006D5A04" w:rsidRDefault="00703000" w:rsidP="00D21FE6">
            <w:pPr>
              <w:pStyle w:val="142"/>
              <w:ind w:left="567" w:hanging="567"/>
              <w:rPr>
                <w:rFonts w:hAnsi="標楷體"/>
                <w:szCs w:val="24"/>
              </w:rPr>
            </w:pPr>
          </w:p>
        </w:tc>
        <w:tc>
          <w:tcPr>
            <w:tcW w:w="1494" w:type="dxa"/>
            <w:shd w:val="clear" w:color="auto" w:fill="auto"/>
            <w:noWrap/>
            <w:vAlign w:val="center"/>
            <w:hideMark/>
          </w:tcPr>
          <w:p w14:paraId="4BA0A778" w14:textId="77777777" w:rsidR="00703000" w:rsidRPr="006D5A04" w:rsidRDefault="00703000" w:rsidP="00D21FE6">
            <w:pPr>
              <w:pStyle w:val="142"/>
              <w:ind w:left="27" w:hanging="22"/>
              <w:rPr>
                <w:rFonts w:hAnsi="標楷體"/>
                <w:szCs w:val="24"/>
              </w:rPr>
            </w:pPr>
            <w:r w:rsidRPr="006D5A04">
              <w:rPr>
                <w:rFonts w:hAnsi="標楷體" w:hint="eastAsia"/>
                <w:szCs w:val="24"/>
              </w:rPr>
              <w:t>本期餘絀</w:t>
            </w:r>
          </w:p>
        </w:tc>
        <w:tc>
          <w:tcPr>
            <w:tcW w:w="1241" w:type="dxa"/>
            <w:shd w:val="clear" w:color="auto" w:fill="auto"/>
            <w:noWrap/>
            <w:vAlign w:val="center"/>
            <w:hideMark/>
          </w:tcPr>
          <w:p w14:paraId="6D458D8B" w14:textId="77777777" w:rsidR="00703000" w:rsidRPr="0026392A" w:rsidRDefault="00703000" w:rsidP="00D21FE6">
            <w:pPr>
              <w:pStyle w:val="142"/>
              <w:ind w:left="27" w:hanging="22"/>
              <w:jc w:val="right"/>
              <w:rPr>
                <w:rFonts w:hAnsi="標楷體"/>
                <w:szCs w:val="24"/>
              </w:rPr>
            </w:pPr>
            <w:r w:rsidRPr="0026392A">
              <w:rPr>
                <w:rFonts w:hAnsi="標楷體" w:hint="eastAsia"/>
                <w:szCs w:val="24"/>
              </w:rPr>
              <w:t>-27,730</w:t>
            </w:r>
          </w:p>
        </w:tc>
        <w:tc>
          <w:tcPr>
            <w:tcW w:w="1241" w:type="dxa"/>
            <w:shd w:val="clear" w:color="auto" w:fill="auto"/>
            <w:noWrap/>
            <w:vAlign w:val="center"/>
            <w:hideMark/>
          </w:tcPr>
          <w:p w14:paraId="2053FD5E" w14:textId="77777777" w:rsidR="00703000" w:rsidRPr="0026392A" w:rsidRDefault="00703000" w:rsidP="00D21FE6">
            <w:pPr>
              <w:pStyle w:val="142"/>
              <w:ind w:left="27" w:hanging="22"/>
              <w:jc w:val="right"/>
              <w:rPr>
                <w:rFonts w:hAnsi="標楷體"/>
                <w:szCs w:val="24"/>
              </w:rPr>
            </w:pPr>
            <w:r w:rsidRPr="0026392A">
              <w:rPr>
                <w:rFonts w:hAnsi="標楷體" w:hint="eastAsia"/>
                <w:szCs w:val="24"/>
              </w:rPr>
              <w:t>-7,930</w:t>
            </w:r>
          </w:p>
        </w:tc>
        <w:tc>
          <w:tcPr>
            <w:tcW w:w="1241" w:type="dxa"/>
            <w:vAlign w:val="center"/>
          </w:tcPr>
          <w:p w14:paraId="512BB9F7" w14:textId="77777777" w:rsidR="00703000" w:rsidRPr="00D66CE7" w:rsidRDefault="00703000" w:rsidP="00D21FE6">
            <w:pPr>
              <w:pStyle w:val="142"/>
              <w:jc w:val="right"/>
              <w:rPr>
                <w:color w:val="000000"/>
              </w:rPr>
            </w:pPr>
            <w:r>
              <w:rPr>
                <w:color w:val="000000"/>
              </w:rPr>
              <w:t>-</w:t>
            </w:r>
            <w:r w:rsidRPr="00D66CE7">
              <w:rPr>
                <w:color w:val="000000"/>
              </w:rPr>
              <w:t>7</w:t>
            </w:r>
            <w:r w:rsidRPr="00D66CE7">
              <w:rPr>
                <w:rFonts w:hint="eastAsia"/>
                <w:color w:val="000000"/>
              </w:rPr>
              <w:t>,</w:t>
            </w:r>
            <w:r w:rsidRPr="00D66CE7">
              <w:rPr>
                <w:color w:val="000000"/>
              </w:rPr>
              <w:t>568</w:t>
            </w:r>
          </w:p>
        </w:tc>
        <w:tc>
          <w:tcPr>
            <w:tcW w:w="1241" w:type="dxa"/>
            <w:vMerge/>
            <w:shd w:val="clear" w:color="auto" w:fill="auto"/>
            <w:noWrap/>
            <w:vAlign w:val="center"/>
            <w:hideMark/>
          </w:tcPr>
          <w:p w14:paraId="158A2920" w14:textId="77777777" w:rsidR="00703000" w:rsidRPr="006D5A04" w:rsidRDefault="00703000" w:rsidP="00D21FE6">
            <w:pPr>
              <w:pStyle w:val="142"/>
              <w:ind w:left="567" w:hanging="567"/>
              <w:jc w:val="right"/>
              <w:rPr>
                <w:rFonts w:hAnsi="標楷體"/>
                <w:szCs w:val="24"/>
              </w:rPr>
            </w:pPr>
          </w:p>
        </w:tc>
        <w:tc>
          <w:tcPr>
            <w:tcW w:w="1241" w:type="dxa"/>
            <w:vMerge/>
            <w:vAlign w:val="center"/>
          </w:tcPr>
          <w:p w14:paraId="705875C8" w14:textId="77777777" w:rsidR="00703000" w:rsidRPr="006D5A04" w:rsidRDefault="00703000" w:rsidP="00D21FE6">
            <w:pPr>
              <w:pStyle w:val="142"/>
              <w:ind w:left="567" w:hanging="567"/>
              <w:jc w:val="right"/>
              <w:rPr>
                <w:rFonts w:hAnsi="標楷體"/>
                <w:szCs w:val="24"/>
              </w:rPr>
            </w:pPr>
          </w:p>
        </w:tc>
      </w:tr>
    </w:tbl>
    <w:p w14:paraId="2771F5A3" w14:textId="77777777" w:rsidR="00703000" w:rsidRDefault="00703000" w:rsidP="00A11176">
      <w:pPr>
        <w:adjustRightInd w:val="0"/>
        <w:spacing w:line="300" w:lineRule="exact"/>
        <w:ind w:leftChars="5" w:left="1160" w:hangingChars="471" w:hanging="1146"/>
        <w:rPr>
          <w:sz w:val="24"/>
          <w:szCs w:val="24"/>
        </w:rPr>
      </w:pPr>
      <w:r>
        <w:rPr>
          <w:rFonts w:hint="eastAsia"/>
          <w:sz w:val="24"/>
          <w:szCs w:val="24"/>
        </w:rPr>
        <w:t>說    明：</w:t>
      </w:r>
      <w:r w:rsidRPr="00936888">
        <w:rPr>
          <w:rFonts w:hint="eastAsia"/>
          <w:sz w:val="24"/>
          <w:szCs w:val="24"/>
        </w:rPr>
        <w:t>預算(案)數</w:t>
      </w:r>
      <w:r>
        <w:rPr>
          <w:rFonts w:hint="eastAsia"/>
          <w:sz w:val="24"/>
          <w:szCs w:val="24"/>
        </w:rPr>
        <w:t>112年度以前為法定預算數，113、1</w:t>
      </w:r>
      <w:r>
        <w:rPr>
          <w:sz w:val="24"/>
          <w:szCs w:val="24"/>
        </w:rPr>
        <w:t>14</w:t>
      </w:r>
      <w:r>
        <w:rPr>
          <w:rFonts w:hint="eastAsia"/>
          <w:sz w:val="24"/>
          <w:szCs w:val="24"/>
        </w:rPr>
        <w:t>年度為預算案數；決算數為審定決算數。</w:t>
      </w:r>
    </w:p>
    <w:p w14:paraId="59E92FB3" w14:textId="77777777" w:rsidR="00703000" w:rsidRPr="00A11176" w:rsidRDefault="00703000" w:rsidP="00A11176">
      <w:pPr>
        <w:adjustRightInd w:val="0"/>
        <w:spacing w:line="300" w:lineRule="exact"/>
        <w:ind w:leftChars="5" w:left="1160" w:hangingChars="471" w:hanging="1146"/>
        <w:rPr>
          <w:sz w:val="24"/>
          <w:szCs w:val="24"/>
        </w:rPr>
      </w:pPr>
      <w:r>
        <w:rPr>
          <w:rFonts w:hint="eastAsia"/>
          <w:sz w:val="24"/>
          <w:szCs w:val="24"/>
        </w:rPr>
        <w:t>資料來源：北</w:t>
      </w:r>
      <w:r w:rsidRPr="00676277">
        <w:rPr>
          <w:rFonts w:hint="eastAsia"/>
          <w:sz w:val="24"/>
          <w:szCs w:val="24"/>
        </w:rPr>
        <w:t>藝大</w:t>
      </w:r>
      <w:r>
        <w:rPr>
          <w:rFonts w:hint="eastAsia"/>
          <w:sz w:val="24"/>
          <w:szCs w:val="24"/>
        </w:rPr>
        <w:t>；本中心整理</w:t>
      </w:r>
      <w:r w:rsidRPr="00A11176">
        <w:rPr>
          <w:rFonts w:hint="eastAsia"/>
          <w:sz w:val="24"/>
          <w:szCs w:val="24"/>
        </w:rPr>
        <w:t>。</w:t>
      </w:r>
    </w:p>
    <w:p w14:paraId="61D7DCC9" w14:textId="77777777" w:rsidR="00703000" w:rsidRPr="00AB6008" w:rsidRDefault="00703000" w:rsidP="0081648D">
      <w:pPr>
        <w:pStyle w:val="a4"/>
        <w:ind w:left="849" w:hanging="283"/>
        <w:rPr>
          <w:b/>
          <w:snapToGrid/>
          <w:color w:val="000000"/>
        </w:rPr>
      </w:pPr>
      <w:r w:rsidRPr="00AB6008">
        <w:rPr>
          <w:rFonts w:hint="eastAsia"/>
          <w:b/>
          <w:snapToGrid/>
          <w:color w:val="000000"/>
        </w:rPr>
        <w:t>(三)</w:t>
      </w:r>
      <w:r w:rsidRPr="007A0F63">
        <w:rPr>
          <w:rFonts w:hint="eastAsia"/>
          <w:b/>
          <w:snapToGrid/>
          <w:color w:val="000000"/>
        </w:rPr>
        <w:t>允宜落實開源節流措施積極改善，以維持收支平衡</w:t>
      </w:r>
    </w:p>
    <w:p w14:paraId="313E0767" w14:textId="77777777" w:rsidR="00703000" w:rsidRDefault="00703000" w:rsidP="00154D3A">
      <w:pPr>
        <w:pStyle w:val="2"/>
        <w:ind w:left="850" w:firstLine="566"/>
      </w:pPr>
      <w:r>
        <w:rPr>
          <w:rFonts w:hint="eastAsia"/>
        </w:rPr>
        <w:t>關於北藝大校務基金近5年持續短絀，詢據該校說明原因及改善措施如下：</w:t>
      </w:r>
    </w:p>
    <w:p w14:paraId="33AEC1FA" w14:textId="77777777" w:rsidR="00703000" w:rsidRPr="00B37D9E" w:rsidRDefault="00703000" w:rsidP="005256FC">
      <w:pPr>
        <w:pStyle w:val="123"/>
        <w:ind w:left="1133" w:hanging="283"/>
      </w:pPr>
      <w:r w:rsidRPr="00CA6F36">
        <w:rPr>
          <w:rFonts w:hint="eastAsia"/>
          <w:b/>
        </w:rPr>
        <w:t>1.短絀原因</w:t>
      </w:r>
      <w:r>
        <w:rPr>
          <w:rFonts w:hint="eastAsia"/>
          <w:b/>
        </w:rPr>
        <w:t>：</w:t>
      </w:r>
      <w:r w:rsidRPr="00B37D9E">
        <w:rPr>
          <w:rFonts w:hint="eastAsia"/>
        </w:rPr>
        <w:t>1</w:t>
      </w:r>
      <w:r w:rsidRPr="00B37D9E">
        <w:t>10-112</w:t>
      </w:r>
      <w:r w:rsidRPr="00B37D9E">
        <w:rPr>
          <w:rFonts w:hint="eastAsia"/>
        </w:rPr>
        <w:t>年度由於疫情影響或各項費用較預期增加</w:t>
      </w:r>
      <w:r>
        <w:rPr>
          <w:rFonts w:hint="eastAsia"/>
        </w:rPr>
        <w:t>，</w:t>
      </w:r>
      <w:r w:rsidRPr="00B37D9E">
        <w:rPr>
          <w:rFonts w:hint="eastAsia"/>
        </w:rPr>
        <w:t>113及1</w:t>
      </w:r>
      <w:r w:rsidRPr="00B37D9E">
        <w:t>14</w:t>
      </w:r>
      <w:r w:rsidRPr="00B37D9E">
        <w:rPr>
          <w:rFonts w:hint="eastAsia"/>
        </w:rPr>
        <w:t>年度則因人事晉級、軍公教調薪、基本工資調增及各項行政支出增加等原因，致各年度均產生短絀(詳表</w:t>
      </w:r>
      <w:r>
        <w:t>2</w:t>
      </w:r>
      <w:r w:rsidRPr="00B37D9E">
        <w:rPr>
          <w:rFonts w:hint="eastAsia"/>
        </w:rPr>
        <w:t>)。</w:t>
      </w:r>
    </w:p>
    <w:p w14:paraId="52545934" w14:textId="77777777" w:rsidR="00703000" w:rsidRDefault="00703000" w:rsidP="00B37D9E">
      <w:pPr>
        <w:adjustRightInd w:val="0"/>
        <w:ind w:leftChars="0" w:left="0" w:rightChars="-7" w:right="-20" w:firstLineChars="0" w:firstLine="0"/>
        <w:rPr>
          <w:b/>
          <w:snapToGrid/>
          <w:kern w:val="16"/>
        </w:rPr>
      </w:pPr>
      <w:r w:rsidRPr="008643BE">
        <w:rPr>
          <w:rFonts w:hint="eastAsia"/>
          <w:b/>
        </w:rPr>
        <w:t>表</w:t>
      </w:r>
      <w:r>
        <w:rPr>
          <w:rFonts w:hint="eastAsia"/>
          <w:b/>
        </w:rPr>
        <w:t>2</w:t>
      </w:r>
      <w:r>
        <w:rPr>
          <w:rFonts w:hint="eastAsia"/>
          <w:b/>
          <w:snapToGrid/>
          <w:kern w:val="16"/>
        </w:rPr>
        <w:t>北</w:t>
      </w:r>
      <w:r w:rsidRPr="003D10B0">
        <w:rPr>
          <w:rFonts w:hint="eastAsia"/>
          <w:b/>
          <w:snapToGrid/>
          <w:kern w:val="16"/>
        </w:rPr>
        <w:t>藝大</w:t>
      </w:r>
      <w:r>
        <w:rPr>
          <w:rFonts w:hint="eastAsia"/>
          <w:b/>
          <w:snapToGrid/>
          <w:kern w:val="16"/>
        </w:rPr>
        <w:t>校務基金</w:t>
      </w:r>
      <w:r>
        <w:rPr>
          <w:b/>
          <w:snapToGrid/>
          <w:kern w:val="16"/>
        </w:rPr>
        <w:t>110</w:t>
      </w:r>
      <w:r>
        <w:rPr>
          <w:rFonts w:hint="eastAsia"/>
          <w:b/>
          <w:snapToGrid/>
          <w:kern w:val="16"/>
        </w:rPr>
        <w:t>至</w:t>
      </w:r>
      <w:r>
        <w:rPr>
          <w:b/>
          <w:snapToGrid/>
          <w:kern w:val="16"/>
        </w:rPr>
        <w:t>114</w:t>
      </w:r>
      <w:r>
        <w:rPr>
          <w:rFonts w:hint="eastAsia"/>
          <w:b/>
          <w:snapToGrid/>
          <w:kern w:val="16"/>
        </w:rPr>
        <w:t>年度短絀原因概述</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76"/>
        <w:gridCol w:w="8036"/>
      </w:tblGrid>
      <w:tr w:rsidR="00703000" w14:paraId="3168E08C" w14:textId="77777777" w:rsidTr="008E6645">
        <w:trPr>
          <w:trHeight w:hRule="exact" w:val="454"/>
        </w:trPr>
        <w:tc>
          <w:tcPr>
            <w:tcW w:w="567" w:type="dxa"/>
            <w:shd w:val="clear" w:color="auto" w:fill="auto"/>
            <w:vAlign w:val="center"/>
          </w:tcPr>
          <w:p w14:paraId="08EF0160" w14:textId="77777777" w:rsidR="00703000" w:rsidRDefault="00703000" w:rsidP="00A6601F">
            <w:pPr>
              <w:pStyle w:val="142"/>
              <w:ind w:leftChars="-38" w:left="-1" w:rightChars="-36" w:right="-102" w:hangingChars="44" w:hanging="107"/>
              <w:jc w:val="center"/>
            </w:pPr>
            <w:r>
              <w:rPr>
                <w:rFonts w:hint="eastAsia"/>
              </w:rPr>
              <w:t>年度</w:t>
            </w:r>
          </w:p>
        </w:tc>
        <w:tc>
          <w:tcPr>
            <w:tcW w:w="8045" w:type="dxa"/>
            <w:shd w:val="clear" w:color="auto" w:fill="auto"/>
            <w:vAlign w:val="center"/>
          </w:tcPr>
          <w:p w14:paraId="54147F6A" w14:textId="77777777" w:rsidR="00703000" w:rsidRDefault="00703000" w:rsidP="00A6601F">
            <w:pPr>
              <w:pStyle w:val="142"/>
              <w:jc w:val="center"/>
            </w:pPr>
            <w:r>
              <w:rPr>
                <w:rFonts w:hint="eastAsia"/>
              </w:rPr>
              <w:t>短絀原因概述</w:t>
            </w:r>
          </w:p>
        </w:tc>
      </w:tr>
      <w:tr w:rsidR="00703000" w14:paraId="32D72395" w14:textId="77777777" w:rsidTr="00212474">
        <w:trPr>
          <w:trHeight w:hRule="exact" w:val="636"/>
        </w:trPr>
        <w:tc>
          <w:tcPr>
            <w:tcW w:w="567" w:type="dxa"/>
            <w:shd w:val="clear" w:color="auto" w:fill="auto"/>
            <w:vAlign w:val="center"/>
          </w:tcPr>
          <w:p w14:paraId="1F7B28F0" w14:textId="77777777" w:rsidR="00703000" w:rsidRDefault="00703000" w:rsidP="00A6601F">
            <w:pPr>
              <w:pStyle w:val="142"/>
              <w:jc w:val="center"/>
            </w:pPr>
            <w:r>
              <w:rPr>
                <w:rFonts w:hint="eastAsia"/>
              </w:rPr>
              <w:t>1</w:t>
            </w:r>
            <w:r>
              <w:t>10</w:t>
            </w:r>
          </w:p>
        </w:tc>
        <w:tc>
          <w:tcPr>
            <w:tcW w:w="8045" w:type="dxa"/>
            <w:shd w:val="clear" w:color="auto" w:fill="auto"/>
            <w:vAlign w:val="center"/>
          </w:tcPr>
          <w:p w14:paraId="52DE3D01" w14:textId="77777777" w:rsidR="00703000" w:rsidRDefault="00703000" w:rsidP="00A6601F">
            <w:pPr>
              <w:pStyle w:val="142"/>
            </w:pPr>
            <w:r w:rsidRPr="00CA6F36">
              <w:rPr>
                <w:rFonts w:hint="eastAsia"/>
              </w:rPr>
              <w:t>受疫情影響推廣教育收入、場地租金收入等自籌收入減少，相關防疫措施使專業服務費用支出較預期增加。</w:t>
            </w:r>
          </w:p>
        </w:tc>
      </w:tr>
      <w:tr w:rsidR="00703000" w14:paraId="5B122A69" w14:textId="77777777" w:rsidTr="00212474">
        <w:trPr>
          <w:trHeight w:hRule="exact" w:val="397"/>
        </w:trPr>
        <w:tc>
          <w:tcPr>
            <w:tcW w:w="567" w:type="dxa"/>
            <w:shd w:val="clear" w:color="auto" w:fill="auto"/>
            <w:vAlign w:val="center"/>
          </w:tcPr>
          <w:p w14:paraId="027CEB44" w14:textId="77777777" w:rsidR="00703000" w:rsidRDefault="00703000" w:rsidP="00A6601F">
            <w:pPr>
              <w:pStyle w:val="142"/>
              <w:jc w:val="center"/>
            </w:pPr>
            <w:r>
              <w:rPr>
                <w:rFonts w:hint="eastAsia"/>
              </w:rPr>
              <w:t>1</w:t>
            </w:r>
            <w:r>
              <w:t>11</w:t>
            </w:r>
          </w:p>
        </w:tc>
        <w:tc>
          <w:tcPr>
            <w:tcW w:w="8045" w:type="dxa"/>
            <w:shd w:val="clear" w:color="auto" w:fill="auto"/>
            <w:vAlign w:val="center"/>
          </w:tcPr>
          <w:p w14:paraId="0D5A44E8" w14:textId="77777777" w:rsidR="00703000" w:rsidRDefault="00703000" w:rsidP="00A6601F">
            <w:pPr>
              <w:pStyle w:val="142"/>
            </w:pPr>
            <w:r w:rsidRPr="00CA6F36">
              <w:rPr>
                <w:rFonts w:hint="eastAsia"/>
              </w:rPr>
              <w:t>教學相關鐘點費、電腦軟體服務費及其他專業服務費較預期增加</w:t>
            </w:r>
          </w:p>
        </w:tc>
      </w:tr>
      <w:tr w:rsidR="00703000" w14:paraId="7BB0FF2B" w14:textId="77777777" w:rsidTr="00212474">
        <w:trPr>
          <w:trHeight w:hRule="exact" w:val="397"/>
        </w:trPr>
        <w:tc>
          <w:tcPr>
            <w:tcW w:w="567" w:type="dxa"/>
            <w:shd w:val="clear" w:color="auto" w:fill="auto"/>
            <w:vAlign w:val="center"/>
          </w:tcPr>
          <w:p w14:paraId="62F1DC7A" w14:textId="77777777" w:rsidR="00703000" w:rsidRDefault="00703000" w:rsidP="00A6601F">
            <w:pPr>
              <w:pStyle w:val="142"/>
              <w:jc w:val="center"/>
            </w:pPr>
            <w:r>
              <w:rPr>
                <w:rFonts w:hint="eastAsia"/>
              </w:rPr>
              <w:t>1</w:t>
            </w:r>
            <w:r>
              <w:t>12</w:t>
            </w:r>
          </w:p>
        </w:tc>
        <w:tc>
          <w:tcPr>
            <w:tcW w:w="8045" w:type="dxa"/>
            <w:shd w:val="clear" w:color="auto" w:fill="auto"/>
            <w:vAlign w:val="center"/>
          </w:tcPr>
          <w:p w14:paraId="73A42875" w14:textId="77777777" w:rsidR="00703000" w:rsidRDefault="00703000" w:rsidP="00A6601F">
            <w:pPr>
              <w:pStyle w:val="142"/>
            </w:pPr>
            <w:r w:rsidRPr="00CA6F36">
              <w:rPr>
                <w:rFonts w:hint="eastAsia"/>
              </w:rPr>
              <w:t>教學相關專業服務費、用品消耗費用及折舊攤銷費用較預期增加。</w:t>
            </w:r>
          </w:p>
        </w:tc>
      </w:tr>
      <w:tr w:rsidR="00703000" w14:paraId="4166F173" w14:textId="77777777" w:rsidTr="00212474">
        <w:trPr>
          <w:trHeight w:hRule="exact" w:val="397"/>
        </w:trPr>
        <w:tc>
          <w:tcPr>
            <w:tcW w:w="567" w:type="dxa"/>
            <w:shd w:val="clear" w:color="auto" w:fill="auto"/>
            <w:vAlign w:val="center"/>
          </w:tcPr>
          <w:p w14:paraId="503A1FC3" w14:textId="77777777" w:rsidR="00703000" w:rsidRDefault="00703000" w:rsidP="00A6601F">
            <w:pPr>
              <w:pStyle w:val="142"/>
              <w:jc w:val="center"/>
            </w:pPr>
            <w:r>
              <w:rPr>
                <w:rFonts w:hint="eastAsia"/>
              </w:rPr>
              <w:t>1</w:t>
            </w:r>
            <w:r>
              <w:t>13</w:t>
            </w:r>
          </w:p>
        </w:tc>
        <w:tc>
          <w:tcPr>
            <w:tcW w:w="8045" w:type="dxa"/>
            <w:shd w:val="clear" w:color="auto" w:fill="auto"/>
            <w:vAlign w:val="center"/>
          </w:tcPr>
          <w:p w14:paraId="60E16184" w14:textId="77777777" w:rsidR="00703000" w:rsidRDefault="00703000" w:rsidP="00A6601F">
            <w:pPr>
              <w:pStyle w:val="142"/>
            </w:pPr>
            <w:r w:rsidRPr="00CA6F36">
              <w:rPr>
                <w:rFonts w:hint="eastAsia"/>
              </w:rPr>
              <w:t>係因人事晉級、基本工資調增、水電費調漲、折舊等各項行政支出預估增加。</w:t>
            </w:r>
          </w:p>
        </w:tc>
      </w:tr>
      <w:tr w:rsidR="00703000" w14:paraId="55C9300E" w14:textId="77777777" w:rsidTr="00212474">
        <w:trPr>
          <w:trHeight w:hRule="exact" w:val="397"/>
        </w:trPr>
        <w:tc>
          <w:tcPr>
            <w:tcW w:w="567" w:type="dxa"/>
            <w:shd w:val="clear" w:color="auto" w:fill="auto"/>
            <w:vAlign w:val="center"/>
          </w:tcPr>
          <w:p w14:paraId="2549A338" w14:textId="77777777" w:rsidR="00703000" w:rsidRDefault="00703000" w:rsidP="00A6601F">
            <w:pPr>
              <w:pStyle w:val="142"/>
              <w:jc w:val="center"/>
            </w:pPr>
            <w:r>
              <w:rPr>
                <w:rFonts w:hint="eastAsia"/>
              </w:rPr>
              <w:t>1</w:t>
            </w:r>
            <w:r>
              <w:t>14</w:t>
            </w:r>
          </w:p>
        </w:tc>
        <w:tc>
          <w:tcPr>
            <w:tcW w:w="8045" w:type="dxa"/>
            <w:shd w:val="clear" w:color="auto" w:fill="auto"/>
            <w:vAlign w:val="center"/>
          </w:tcPr>
          <w:p w14:paraId="1507580A" w14:textId="77777777" w:rsidR="00703000" w:rsidRDefault="00703000" w:rsidP="00A6601F">
            <w:pPr>
              <w:pStyle w:val="142"/>
            </w:pPr>
            <w:r w:rsidRPr="00CA6F36">
              <w:rPr>
                <w:rFonts w:hint="eastAsia"/>
              </w:rPr>
              <w:t>係因人事晉級、軍公教人員調薪、各項行政支出隨物價調漲預估增加</w:t>
            </w:r>
            <w:r>
              <w:rPr>
                <w:rFonts w:hint="eastAsia"/>
              </w:rPr>
              <w:t>。</w:t>
            </w:r>
          </w:p>
        </w:tc>
      </w:tr>
    </w:tbl>
    <w:p w14:paraId="22455A4F" w14:textId="77777777" w:rsidR="00703000" w:rsidRPr="00A11176" w:rsidRDefault="00703000" w:rsidP="00675F2B">
      <w:pPr>
        <w:adjustRightInd w:val="0"/>
        <w:spacing w:line="300" w:lineRule="exact"/>
        <w:ind w:leftChars="5" w:left="1160" w:hangingChars="471" w:hanging="1146"/>
        <w:rPr>
          <w:sz w:val="24"/>
          <w:szCs w:val="24"/>
        </w:rPr>
      </w:pPr>
      <w:r>
        <w:rPr>
          <w:rFonts w:hint="eastAsia"/>
          <w:sz w:val="24"/>
          <w:szCs w:val="24"/>
        </w:rPr>
        <w:t>資料來源：北</w:t>
      </w:r>
      <w:r w:rsidRPr="00676277">
        <w:rPr>
          <w:rFonts w:hint="eastAsia"/>
          <w:sz w:val="24"/>
          <w:szCs w:val="24"/>
        </w:rPr>
        <w:t>藝大</w:t>
      </w:r>
      <w:r>
        <w:rPr>
          <w:rFonts w:hint="eastAsia"/>
          <w:sz w:val="24"/>
          <w:szCs w:val="24"/>
        </w:rPr>
        <w:t>；本中心整理</w:t>
      </w:r>
      <w:r w:rsidRPr="00A11176">
        <w:rPr>
          <w:rFonts w:hint="eastAsia"/>
          <w:sz w:val="24"/>
          <w:szCs w:val="24"/>
        </w:rPr>
        <w:t>。</w:t>
      </w:r>
    </w:p>
    <w:p w14:paraId="59A65EA4" w14:textId="77777777" w:rsidR="00703000" w:rsidRPr="005256FC" w:rsidRDefault="00703000" w:rsidP="005256FC">
      <w:pPr>
        <w:pStyle w:val="123"/>
        <w:ind w:left="1133" w:hanging="283"/>
      </w:pPr>
      <w:r w:rsidRPr="00CA6F36">
        <w:rPr>
          <w:rFonts w:hint="eastAsia"/>
          <w:b/>
        </w:rPr>
        <w:t>2.改善措施：</w:t>
      </w:r>
      <w:r w:rsidRPr="004F3A46">
        <w:rPr>
          <w:rFonts w:hint="eastAsia"/>
        </w:rPr>
        <w:t>北藝大</w:t>
      </w:r>
      <w:r w:rsidRPr="00675F2B">
        <w:rPr>
          <w:rFonts w:hint="eastAsia"/>
        </w:rPr>
        <w:t>為藝術類大學，屬性特殊，自籌財源不易，為改善財務狀況，致力開源節流各項措施，包含積極招生、鼓勵爭取各類型計畫、發展線上及遠距推廣教育課程等增加教學收入</w:t>
      </w:r>
      <w:r>
        <w:rPr>
          <w:rFonts w:hint="eastAsia"/>
        </w:rPr>
        <w:t>、資產活化收入，另</w:t>
      </w:r>
      <w:r w:rsidRPr="00675F2B">
        <w:rPr>
          <w:rFonts w:hint="eastAsia"/>
        </w:rPr>
        <w:t>積極開發具捐款意願者提高業務外收入</w:t>
      </w:r>
      <w:r>
        <w:rPr>
          <w:rFonts w:hint="eastAsia"/>
        </w:rPr>
        <w:t>，</w:t>
      </w:r>
      <w:r w:rsidRPr="00675F2B">
        <w:rPr>
          <w:rFonts w:hint="eastAsia"/>
        </w:rPr>
        <w:t>並撙節各項經費支出，期能達成收支平衡之目標</w:t>
      </w:r>
      <w:r w:rsidRPr="005256FC">
        <w:rPr>
          <w:rFonts w:hint="eastAsia"/>
        </w:rPr>
        <w:t>。</w:t>
      </w:r>
    </w:p>
    <w:p w14:paraId="5E89A087" w14:textId="77777777" w:rsidR="00703000" w:rsidRDefault="00703000" w:rsidP="00BE7FB7">
      <w:pPr>
        <w:ind w:left="566" w:firstLine="566"/>
      </w:pPr>
      <w:r>
        <w:rPr>
          <w:rFonts w:hint="eastAsia"/>
        </w:rPr>
        <w:lastRenderedPageBreak/>
        <w:t>綜上，北藝大校務基金</w:t>
      </w:r>
      <w:r w:rsidRPr="008E6645">
        <w:rPr>
          <w:rFonts w:hint="eastAsia"/>
        </w:rPr>
        <w:t>近5年</w:t>
      </w:r>
      <w:r>
        <w:rPr>
          <w:rFonts w:hint="eastAsia"/>
        </w:rPr>
        <w:t>(</w:t>
      </w:r>
      <w:r w:rsidRPr="008E6645">
        <w:rPr>
          <w:rFonts w:hint="eastAsia"/>
        </w:rPr>
        <w:t>110至114年度</w:t>
      </w:r>
      <w:r>
        <w:rPr>
          <w:rFonts w:hint="eastAsia"/>
        </w:rPr>
        <w:t>)</w:t>
      </w:r>
      <w:r w:rsidRPr="008E6645">
        <w:rPr>
          <w:rFonts w:hint="eastAsia"/>
        </w:rPr>
        <w:t>決算及預算(案)持續短絀</w:t>
      </w:r>
      <w:r w:rsidRPr="003D2B17">
        <w:rPr>
          <w:rFonts w:hint="eastAsia"/>
        </w:rPr>
        <w:t>，</w:t>
      </w:r>
      <w:r w:rsidRPr="006966E8">
        <w:rPr>
          <w:rFonts w:hint="eastAsia"/>
        </w:rPr>
        <w:t>允宜</w:t>
      </w:r>
      <w:r w:rsidRPr="00675F2B">
        <w:rPr>
          <w:rFonts w:hint="eastAsia"/>
        </w:rPr>
        <w:t>落實開源節流措施積極改善，以維持收支平衡</w:t>
      </w:r>
      <w:r>
        <w:rPr>
          <w:rFonts w:hint="eastAsia"/>
        </w:rPr>
        <w:t>。</w:t>
      </w:r>
    </w:p>
    <w:p w14:paraId="60E04AE9" w14:textId="77777777" w:rsidR="00703000" w:rsidRDefault="00703000" w:rsidP="00BE7FB7">
      <w:pPr>
        <w:pStyle w:val="ab"/>
      </w:pPr>
      <w:r w:rsidRPr="005D24A6">
        <w:rPr>
          <w:rFonts w:hint="eastAsia"/>
        </w:rPr>
        <w:t>（分機：</w:t>
      </w:r>
      <w:r>
        <w:rPr>
          <w:rFonts w:hint="eastAsia"/>
        </w:rPr>
        <w:t>8</w:t>
      </w:r>
      <w:r>
        <w:t>667</w:t>
      </w:r>
      <w:r w:rsidRPr="005D24A6">
        <w:rPr>
          <w:rFonts w:hint="eastAsia"/>
        </w:rPr>
        <w:t xml:space="preserve"> </w:t>
      </w:r>
      <w:r>
        <w:rPr>
          <w:rFonts w:hint="eastAsia"/>
        </w:rPr>
        <w:t>楊慧敏</w:t>
      </w:r>
      <w:r w:rsidRPr="005D24A6">
        <w:rPr>
          <w:rFonts w:hint="eastAsia"/>
        </w:rPr>
        <w:t>）</w:t>
      </w:r>
    </w:p>
    <w:sectPr w:rsidR="00703000"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434F5B">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6D04C0CB"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434F5B">
      <w:rPr>
        <w:rStyle w:val="af6"/>
        <w:noProof/>
      </w:rPr>
      <w:t>3</w:t>
    </w:r>
    <w:r>
      <w:rPr>
        <w:rStyle w:val="af6"/>
      </w:rPr>
      <w:fldChar w:fldCharType="end"/>
    </w:r>
  </w:p>
  <w:p w14:paraId="44D11F74" w14:textId="77777777" w:rsidR="00D36F94" w:rsidRPr="001F2930" w:rsidRDefault="00434F5B"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434F5B">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434F5B">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434F5B"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434F5B">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34F5B"/>
    <w:rsid w:val="00463026"/>
    <w:rsid w:val="004D58F2"/>
    <w:rsid w:val="005367A2"/>
    <w:rsid w:val="006D33C6"/>
    <w:rsid w:val="00703000"/>
    <w:rsid w:val="0081074E"/>
    <w:rsid w:val="009847DA"/>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6A200-67EF-42F3-9D61-3FFA479E6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241</Words>
  <Characters>1374</Characters>
  <Application>Microsoft Office Word</Application>
  <DocSecurity>0</DocSecurity>
  <Lines>11</Lines>
  <Paragraphs>3</Paragraphs>
  <ScaleCrop>false</ScaleCrop>
  <Company>HOME</Company>
  <LinksUpToDate>false</LinksUpToDate>
  <CharactersWithSpaces>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2024-10-24T03:52:00Z</dcterms:created>
  <dcterms:modified xsi:type="dcterms:W3CDTF">2024-10-24T03:52:00Z</dcterms:modified>
</cp:coreProperties>
</file>