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27386B94" w14:textId="4626463E" w:rsidR="00CE22CA" w:rsidRPr="00731EA5" w:rsidRDefault="00CE22CA" w:rsidP="00A63EA9">
      <w:pPr>
        <w:pStyle w:val="14"/>
        <w:ind w:left="510" w:hangingChars="180" w:hanging="510"/>
        <w:rPr>
          <w:rFonts w:hAnsi="標楷體"/>
        </w:rPr>
      </w:pPr>
      <w:bookmarkStart w:id="1" w:name="_Toc148082776"/>
      <w:bookmarkStart w:id="2" w:name="_Toc180413021"/>
      <w:r w:rsidRPr="00731EA5">
        <w:rPr>
          <w:rFonts w:hAnsi="標楷體" w:hint="eastAsia"/>
        </w:rPr>
        <w:t>二六、臺北科技大學113年度收支預計轉為短絀，114年度</w:t>
      </w:r>
      <w:r>
        <w:rPr>
          <w:rFonts w:hAnsi="標楷體" w:hint="eastAsia"/>
        </w:rPr>
        <w:t>預計</w:t>
      </w:r>
      <w:r w:rsidRPr="00731EA5">
        <w:rPr>
          <w:rFonts w:hAnsi="標楷體" w:hint="eastAsia"/>
        </w:rPr>
        <w:t>短絀再擴大，允宜</w:t>
      </w:r>
      <w:r>
        <w:rPr>
          <w:rFonts w:hAnsi="標楷體" w:hint="eastAsia"/>
        </w:rPr>
        <w:t>賡</w:t>
      </w:r>
      <w:r w:rsidRPr="00731EA5">
        <w:rPr>
          <w:rFonts w:hAnsi="標楷體" w:hint="eastAsia"/>
        </w:rPr>
        <w:t>續強化</w:t>
      </w:r>
      <w:r>
        <w:rPr>
          <w:rFonts w:hAnsi="標楷體" w:hint="eastAsia"/>
        </w:rPr>
        <w:t>辦理</w:t>
      </w:r>
      <w:r w:rsidRPr="00731EA5">
        <w:rPr>
          <w:rFonts w:hAnsi="標楷體" w:hint="eastAsia"/>
        </w:rPr>
        <w:t>開源節流計畫，以撙節支出及增益收入</w:t>
      </w:r>
      <w:bookmarkEnd w:id="1"/>
      <w:bookmarkEnd w:id="2"/>
    </w:p>
    <w:p w14:paraId="3A83D0BA" w14:textId="77777777" w:rsidR="00CE22CA" w:rsidRPr="004B0FBC" w:rsidRDefault="00CE22CA" w:rsidP="00FF0979">
      <w:pPr>
        <w:ind w:left="566" w:firstLine="566"/>
        <w:rPr>
          <w:rFonts w:hAnsi="標楷體"/>
        </w:rPr>
      </w:pPr>
      <w:r w:rsidRPr="004B0FBC">
        <w:rPr>
          <w:rFonts w:hAnsi="標楷體" w:hint="eastAsia"/>
        </w:rPr>
        <w:t>臺北科技大學校務基金114年度預算案編列業務收入36億657萬7千元、業務成本與費用39億1,240萬9千元、業務外收入</w:t>
      </w:r>
      <w:r w:rsidRPr="004B0FBC">
        <w:rPr>
          <w:rFonts w:hAnsi="標楷體"/>
        </w:rPr>
        <w:t>3</w:t>
      </w:r>
      <w:r w:rsidRPr="004B0FBC">
        <w:rPr>
          <w:rFonts w:hAnsi="標楷體" w:hint="eastAsia"/>
        </w:rPr>
        <w:t>億</w:t>
      </w:r>
      <w:r w:rsidRPr="004B0FBC">
        <w:rPr>
          <w:rFonts w:hAnsi="標楷體"/>
        </w:rPr>
        <w:t>5,561</w:t>
      </w:r>
      <w:r w:rsidRPr="004B0FBC">
        <w:rPr>
          <w:rFonts w:hAnsi="標楷體" w:hint="eastAsia"/>
        </w:rPr>
        <w:t>萬</w:t>
      </w:r>
      <w:r w:rsidRPr="004B0FBC">
        <w:rPr>
          <w:rFonts w:hAnsi="標楷體"/>
        </w:rPr>
        <w:t>3</w:t>
      </w:r>
      <w:r w:rsidRPr="004B0FBC">
        <w:rPr>
          <w:rFonts w:hAnsi="標楷體" w:hint="eastAsia"/>
        </w:rPr>
        <w:t>千元及業務外費用</w:t>
      </w:r>
      <w:r w:rsidRPr="004B0FBC">
        <w:rPr>
          <w:rFonts w:hAnsi="標楷體"/>
        </w:rPr>
        <w:t>7,500</w:t>
      </w:r>
      <w:r w:rsidRPr="004B0FBC">
        <w:rPr>
          <w:rFonts w:hAnsi="標楷體" w:hint="eastAsia"/>
        </w:rPr>
        <w:t>萬元，預計短絀2</w:t>
      </w:r>
      <w:r w:rsidRPr="004B0FBC">
        <w:rPr>
          <w:rFonts w:hAnsi="標楷體"/>
        </w:rPr>
        <w:t>,</w:t>
      </w:r>
      <w:r w:rsidRPr="004B0FBC">
        <w:rPr>
          <w:rFonts w:hAnsi="標楷體" w:hint="eastAsia"/>
        </w:rPr>
        <w:t>521萬9千元，較113年度預算</w:t>
      </w:r>
      <w:r>
        <w:rPr>
          <w:rFonts w:hAnsi="標楷體" w:hint="eastAsia"/>
        </w:rPr>
        <w:t>案</w:t>
      </w:r>
      <w:r w:rsidRPr="004B0FBC">
        <w:rPr>
          <w:rFonts w:hAnsi="標楷體" w:hint="eastAsia"/>
        </w:rPr>
        <w:t>短絀增加1</w:t>
      </w:r>
      <w:r w:rsidRPr="004B0FBC">
        <w:rPr>
          <w:rFonts w:hAnsi="標楷體"/>
        </w:rPr>
        <w:t>,</w:t>
      </w:r>
      <w:r w:rsidRPr="004B0FBC">
        <w:rPr>
          <w:rFonts w:hAnsi="標楷體" w:hint="eastAsia"/>
        </w:rPr>
        <w:t>287萬9千元(增幅104.37%</w:t>
      </w:r>
      <w:r w:rsidRPr="004B0FBC">
        <w:rPr>
          <w:rFonts w:hAnsi="標楷體"/>
        </w:rPr>
        <w:t>)</w:t>
      </w:r>
      <w:r w:rsidRPr="004B0FBC">
        <w:rPr>
          <w:rFonts w:hAnsi="標楷體" w:hint="eastAsia"/>
        </w:rPr>
        <w:t>。經查：</w:t>
      </w:r>
    </w:p>
    <w:p w14:paraId="6DEB3FBE" w14:textId="77777777" w:rsidR="00CE22CA" w:rsidRPr="004B0FBC" w:rsidRDefault="00CE22CA" w:rsidP="00D95A3E">
      <w:pPr>
        <w:pStyle w:val="a4"/>
        <w:ind w:left="849" w:hanging="283"/>
        <w:rPr>
          <w:rFonts w:hAnsi="標楷體"/>
          <w:b/>
        </w:rPr>
      </w:pPr>
      <w:r w:rsidRPr="004B0FBC">
        <w:rPr>
          <w:rFonts w:hAnsi="標楷體" w:hint="eastAsia"/>
          <w:b/>
        </w:rPr>
        <w:t>(一)依國立大學校院校務基金設置條例規範，校務基金財務</w:t>
      </w:r>
      <w:r>
        <w:rPr>
          <w:rFonts w:hAnsi="標楷體" w:hint="eastAsia"/>
          <w:b/>
        </w:rPr>
        <w:t>應以</w:t>
      </w:r>
      <w:r w:rsidRPr="004B0FBC">
        <w:rPr>
          <w:rFonts w:hAnsi="標楷體" w:hint="eastAsia"/>
          <w:b/>
        </w:rPr>
        <w:t>自給自足、收支平衡或有賸餘為原則</w:t>
      </w:r>
    </w:p>
    <w:p w14:paraId="74F9437F" w14:textId="77777777" w:rsidR="00CE22CA" w:rsidRPr="004B0FBC" w:rsidRDefault="00CE22CA" w:rsidP="008B2590">
      <w:pPr>
        <w:pStyle w:val="2"/>
        <w:ind w:left="850" w:firstLine="566"/>
        <w:rPr>
          <w:rFonts w:hAnsi="標楷體"/>
        </w:rPr>
      </w:pPr>
      <w:r w:rsidRPr="004B0FBC">
        <w:rPr>
          <w:rFonts w:hAnsi="標楷體" w:hint="eastAsia"/>
        </w:rPr>
        <w:t>依國立大學校院校務基金設置條例第11條第1項規定</w:t>
      </w:r>
      <w:r w:rsidRPr="004B0FBC">
        <w:rPr>
          <w:rStyle w:val="af2"/>
          <w:rFonts w:hAnsi="標楷體"/>
        </w:rPr>
        <w:footnoteReference w:id="1"/>
      </w:r>
      <w:r w:rsidRPr="004B0FBC">
        <w:rPr>
          <w:rFonts w:hAnsi="標楷體" w:hint="eastAsia"/>
        </w:rPr>
        <w:t>略以，校務基金預算之編製，應審酌基金之財務及預估收支情形，維持基金收支平衡或有賸餘為原則。另114年度中央政府總預算附屬單位預算編製辦法第3條第2項規定：「作業基金預算之編製，應本財務自給自足原則，設法提升業務績效，降低生產或服務之單位成本，以達成最佳效益為目標</w:t>
      </w:r>
      <w:r>
        <w:rPr>
          <w:rFonts w:hAnsi="標楷體" w:hint="eastAsia"/>
        </w:rPr>
        <w:t>。</w:t>
      </w:r>
      <w:r w:rsidRPr="004B0FBC">
        <w:rPr>
          <w:rFonts w:hAnsi="標楷體" w:hint="eastAsia"/>
        </w:rPr>
        <w:t>」爰臺北科技大學</w:t>
      </w:r>
      <w:r>
        <w:rPr>
          <w:rFonts w:hAnsi="標楷體" w:hint="eastAsia"/>
        </w:rPr>
        <w:t>財務</w:t>
      </w:r>
      <w:r w:rsidRPr="004B0FBC">
        <w:rPr>
          <w:rFonts w:hAnsi="標楷體" w:hint="eastAsia"/>
        </w:rPr>
        <w:t>允宜</w:t>
      </w:r>
      <w:r>
        <w:rPr>
          <w:rFonts w:hAnsi="標楷體" w:hint="eastAsia"/>
        </w:rPr>
        <w:t>依規定以</w:t>
      </w:r>
      <w:r w:rsidRPr="004B0FBC">
        <w:rPr>
          <w:rFonts w:hAnsi="標楷體" w:hint="eastAsia"/>
        </w:rPr>
        <w:t>自給自足、收支平衡或有賸餘為原則。</w:t>
      </w:r>
    </w:p>
    <w:p w14:paraId="199F597F" w14:textId="77777777" w:rsidR="00CE22CA" w:rsidRPr="004B0FBC" w:rsidRDefault="00CE22CA" w:rsidP="00D17B56">
      <w:pPr>
        <w:pStyle w:val="a4"/>
        <w:ind w:left="849" w:hanging="283"/>
        <w:rPr>
          <w:rFonts w:hAnsi="標楷體"/>
          <w:b/>
        </w:rPr>
      </w:pPr>
      <w:r w:rsidRPr="004B0FBC">
        <w:rPr>
          <w:rFonts w:hAnsi="標楷體"/>
          <w:b/>
        </w:rPr>
        <w:t>(</w:t>
      </w:r>
      <w:r w:rsidRPr="004B0FBC">
        <w:rPr>
          <w:rFonts w:hAnsi="標楷體" w:hint="eastAsia"/>
          <w:b/>
        </w:rPr>
        <w:t>二</w:t>
      </w:r>
      <w:r w:rsidRPr="004B0FBC">
        <w:rPr>
          <w:rFonts w:hAnsi="標楷體"/>
          <w:b/>
        </w:rPr>
        <w:t>)</w:t>
      </w:r>
      <w:bookmarkStart w:id="3" w:name="_Hlk179723354"/>
      <w:r>
        <w:rPr>
          <w:rFonts w:hAnsi="標楷體" w:hint="eastAsia"/>
          <w:b/>
        </w:rPr>
        <w:t>111及</w:t>
      </w:r>
      <w:r w:rsidRPr="004B0FBC">
        <w:rPr>
          <w:rFonts w:hAnsi="標楷體" w:hint="eastAsia"/>
          <w:b/>
        </w:rPr>
        <w:t>11</w:t>
      </w:r>
      <w:r>
        <w:rPr>
          <w:rFonts w:hAnsi="標楷體" w:hint="eastAsia"/>
          <w:b/>
        </w:rPr>
        <w:t>2</w:t>
      </w:r>
      <w:r w:rsidRPr="004B0FBC">
        <w:rPr>
          <w:rFonts w:hAnsi="標楷體" w:hint="eastAsia"/>
          <w:b/>
        </w:rPr>
        <w:t>年度</w:t>
      </w:r>
      <w:r>
        <w:rPr>
          <w:rFonts w:hAnsi="標楷體" w:hint="eastAsia"/>
          <w:b/>
        </w:rPr>
        <w:t>決算為賸餘，</w:t>
      </w:r>
      <w:r w:rsidRPr="004B0FBC">
        <w:rPr>
          <w:rFonts w:hAnsi="標楷體" w:hint="eastAsia"/>
          <w:b/>
        </w:rPr>
        <w:t>113年度收支預計轉為短絀，114年度短絀金額再</w:t>
      </w:r>
      <w:r>
        <w:rPr>
          <w:rFonts w:hAnsi="標楷體" w:hint="eastAsia"/>
          <w:b/>
        </w:rPr>
        <w:t>擴大</w:t>
      </w:r>
      <w:bookmarkEnd w:id="3"/>
      <w:r w:rsidRPr="004B0FBC">
        <w:rPr>
          <w:rFonts w:hAnsi="標楷體" w:hint="eastAsia"/>
          <w:b/>
        </w:rPr>
        <w:t>，允宜研謀改進</w:t>
      </w:r>
    </w:p>
    <w:p w14:paraId="11392871" w14:textId="77777777" w:rsidR="00CE22CA" w:rsidRPr="004B0FBC" w:rsidRDefault="00CE22CA" w:rsidP="00D17B56">
      <w:pPr>
        <w:pStyle w:val="2"/>
        <w:ind w:left="850" w:firstLine="566"/>
        <w:rPr>
          <w:rFonts w:hAnsi="標楷體"/>
        </w:rPr>
      </w:pPr>
      <w:r w:rsidRPr="004B0FBC">
        <w:rPr>
          <w:rFonts w:hAnsi="標楷體" w:hint="eastAsia"/>
        </w:rPr>
        <w:t>檢視臺北科技大學1</w:t>
      </w:r>
      <w:r w:rsidRPr="004B0FBC">
        <w:rPr>
          <w:rFonts w:hAnsi="標楷體"/>
        </w:rPr>
        <w:t>10</w:t>
      </w:r>
      <w:r w:rsidRPr="004B0FBC">
        <w:rPr>
          <w:rFonts w:hAnsi="標楷體" w:hint="eastAsia"/>
        </w:rPr>
        <w:t>至114年度收支餘絀</w:t>
      </w:r>
      <w:r>
        <w:rPr>
          <w:rFonts w:hAnsi="標楷體" w:hint="eastAsia"/>
        </w:rPr>
        <w:t>狀</w:t>
      </w:r>
      <w:r w:rsidRPr="004B0FBC">
        <w:rPr>
          <w:rFonts w:hAnsi="標楷體" w:hint="eastAsia"/>
        </w:rPr>
        <w:t xml:space="preserve">況(詳表1)， </w:t>
      </w:r>
      <w:r>
        <w:rPr>
          <w:rFonts w:hAnsi="標楷體" w:hint="eastAsia"/>
        </w:rPr>
        <w:t>110年度短絀552萬7千元，</w:t>
      </w:r>
      <w:r w:rsidRPr="004B0FBC">
        <w:rPr>
          <w:rFonts w:hAnsi="標楷體" w:hint="eastAsia"/>
        </w:rPr>
        <w:t>11</w:t>
      </w:r>
      <w:r>
        <w:rPr>
          <w:rFonts w:hAnsi="標楷體" w:hint="eastAsia"/>
        </w:rPr>
        <w:t>1及11</w:t>
      </w:r>
      <w:r w:rsidRPr="004B0FBC">
        <w:rPr>
          <w:rFonts w:hAnsi="標楷體" w:hint="eastAsia"/>
        </w:rPr>
        <w:t>2年度</w:t>
      </w:r>
      <w:r>
        <w:rPr>
          <w:rFonts w:hAnsi="標楷體" w:hint="eastAsia"/>
        </w:rPr>
        <w:t>決算轉為</w:t>
      </w:r>
      <w:r w:rsidRPr="004B0FBC">
        <w:rPr>
          <w:rFonts w:hAnsi="標楷體" w:hint="eastAsia"/>
        </w:rPr>
        <w:t>賸餘，</w:t>
      </w:r>
      <w:r>
        <w:rPr>
          <w:rFonts w:hAnsi="標楷體" w:hint="eastAsia"/>
        </w:rPr>
        <w:t>各</w:t>
      </w:r>
      <w:r>
        <w:rPr>
          <w:rFonts w:hAnsi="標楷體" w:hint="eastAsia"/>
        </w:rPr>
        <w:lastRenderedPageBreak/>
        <w:t>為2</w:t>
      </w:r>
      <w:r>
        <w:rPr>
          <w:rFonts w:hAnsi="標楷體"/>
        </w:rPr>
        <w:t>,</w:t>
      </w:r>
      <w:r>
        <w:rPr>
          <w:rFonts w:hAnsi="標楷體" w:hint="eastAsia"/>
        </w:rPr>
        <w:t>634萬6千元及2</w:t>
      </w:r>
      <w:r>
        <w:rPr>
          <w:rFonts w:hAnsi="標楷體"/>
        </w:rPr>
        <w:t>,</w:t>
      </w:r>
      <w:r>
        <w:rPr>
          <w:rFonts w:hAnsi="標楷體" w:hint="eastAsia"/>
        </w:rPr>
        <w:t>399萬7千元</w:t>
      </w:r>
      <w:r w:rsidRPr="004B0FBC">
        <w:rPr>
          <w:rFonts w:hAnsi="標楷體" w:hint="eastAsia"/>
        </w:rPr>
        <w:t>，113年度</w:t>
      </w:r>
      <w:r>
        <w:rPr>
          <w:rFonts w:hAnsi="標楷體" w:hint="eastAsia"/>
        </w:rPr>
        <w:t>預算案編列短絀</w:t>
      </w:r>
      <w:r w:rsidRPr="004B0FBC">
        <w:rPr>
          <w:rFonts w:hAnsi="標楷體" w:hint="eastAsia"/>
        </w:rPr>
        <w:t>1,234萬元，</w:t>
      </w:r>
      <w:r>
        <w:rPr>
          <w:rFonts w:hAnsi="標楷體" w:hint="eastAsia"/>
        </w:rPr>
        <w:t>而迄113年度7月底，</w:t>
      </w:r>
      <w:r w:rsidRPr="00D148F3">
        <w:rPr>
          <w:rFonts w:hAnsi="標楷體" w:hint="eastAsia"/>
        </w:rPr>
        <w:t>因推廣教育報名人數較預期減少，致推廣教育收入減少，及創新學院合作企業資金挹注金額未如預期，可申請之其他政府補助款相對減少，實際短絀達1億2</w:t>
      </w:r>
      <w:r w:rsidRPr="00D148F3">
        <w:rPr>
          <w:rFonts w:hAnsi="標楷體"/>
        </w:rPr>
        <w:t>,</w:t>
      </w:r>
      <w:r w:rsidRPr="00D148F3">
        <w:rPr>
          <w:rFonts w:hAnsi="標楷體" w:hint="eastAsia"/>
        </w:rPr>
        <w:t>770萬5千元，且</w:t>
      </w:r>
      <w:r w:rsidRPr="004B0FBC">
        <w:rPr>
          <w:rFonts w:hAnsi="標楷體" w:hint="eastAsia"/>
        </w:rPr>
        <w:t>114年度預算案</w:t>
      </w:r>
      <w:r>
        <w:rPr>
          <w:rFonts w:hAnsi="標楷體" w:hint="eastAsia"/>
        </w:rPr>
        <w:t>亦因業務短絀增加，短絀金額擴大為</w:t>
      </w:r>
      <w:r w:rsidRPr="004B0FBC">
        <w:rPr>
          <w:rFonts w:hAnsi="標楷體" w:hint="eastAsia"/>
        </w:rPr>
        <w:t>2,521萬9千元</w:t>
      </w:r>
      <w:r>
        <w:rPr>
          <w:rFonts w:hAnsi="標楷體" w:hint="eastAsia"/>
        </w:rPr>
        <w:t>，允宜檢討改進</w:t>
      </w:r>
      <w:r w:rsidRPr="004B0FBC">
        <w:rPr>
          <w:rFonts w:hAnsi="標楷體" w:hint="eastAsia"/>
        </w:rPr>
        <w:t>。</w:t>
      </w:r>
    </w:p>
    <w:p w14:paraId="58D13F95" w14:textId="77777777" w:rsidR="00CE22CA" w:rsidRPr="004B0FBC" w:rsidRDefault="00CE22CA" w:rsidP="00AD2371">
      <w:pPr>
        <w:ind w:leftChars="0" w:left="567" w:hangingChars="200" w:hanging="567"/>
        <w:jc w:val="left"/>
        <w:rPr>
          <w:rFonts w:hAnsi="標楷體"/>
          <w:b/>
          <w:bCs/>
        </w:rPr>
      </w:pPr>
      <w:r w:rsidRPr="004B0FBC">
        <w:rPr>
          <w:rFonts w:hAnsi="標楷體" w:hint="eastAsia"/>
          <w:b/>
          <w:bCs/>
        </w:rPr>
        <w:t>表1  臺北科技大學110至114年度收支餘絀概況表</w:t>
      </w:r>
    </w:p>
    <w:p w14:paraId="6E810A5F" w14:textId="77777777" w:rsidR="00CE22CA" w:rsidRPr="004B0FBC" w:rsidRDefault="00CE22CA" w:rsidP="00AD2371">
      <w:pPr>
        <w:pStyle w:val="142"/>
        <w:jc w:val="right"/>
        <w:rPr>
          <w:rFonts w:hAnsi="標楷體"/>
        </w:rPr>
      </w:pPr>
      <w:r w:rsidRPr="004B0FBC">
        <w:rPr>
          <w:rFonts w:hAnsi="標楷體" w:hint="eastAsia"/>
        </w:rPr>
        <w:t>單位：新臺幣千元</w:t>
      </w:r>
    </w:p>
    <w:tbl>
      <w:tblPr>
        <w:tblW w:w="8628"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417"/>
        <w:gridCol w:w="1201"/>
        <w:gridCol w:w="1202"/>
        <w:gridCol w:w="1202"/>
        <w:gridCol w:w="1202"/>
        <w:gridCol w:w="1202"/>
        <w:gridCol w:w="1202"/>
      </w:tblGrid>
      <w:tr w:rsidR="00CE22CA" w:rsidRPr="004B0FBC" w14:paraId="653BE13B" w14:textId="77777777" w:rsidTr="004B0FBC">
        <w:trPr>
          <w:tblHeader/>
        </w:trPr>
        <w:tc>
          <w:tcPr>
            <w:tcW w:w="1417" w:type="dxa"/>
            <w:shd w:val="clear" w:color="auto" w:fill="auto"/>
            <w:vAlign w:val="center"/>
          </w:tcPr>
          <w:p w14:paraId="6777D725" w14:textId="77777777" w:rsidR="00CE22CA" w:rsidRPr="004B0FBC" w:rsidRDefault="00CE22CA" w:rsidP="003B358A">
            <w:pPr>
              <w:pStyle w:val="142"/>
              <w:jc w:val="center"/>
              <w:rPr>
                <w:rFonts w:hAnsi="標楷體"/>
              </w:rPr>
            </w:pPr>
            <w:bookmarkStart w:id="4" w:name="_Hlk171437077"/>
            <w:r w:rsidRPr="004B0FBC">
              <w:rPr>
                <w:rFonts w:hAnsi="標楷體" w:hint="eastAsia"/>
              </w:rPr>
              <w:t>科目\年度</w:t>
            </w:r>
          </w:p>
        </w:tc>
        <w:tc>
          <w:tcPr>
            <w:tcW w:w="1201" w:type="dxa"/>
            <w:shd w:val="clear" w:color="auto" w:fill="auto"/>
            <w:vAlign w:val="center"/>
          </w:tcPr>
          <w:p w14:paraId="7B85915C" w14:textId="77777777" w:rsidR="00CE22CA" w:rsidRPr="004B0FBC" w:rsidRDefault="00CE22CA" w:rsidP="003B358A">
            <w:pPr>
              <w:pStyle w:val="142"/>
              <w:jc w:val="center"/>
              <w:rPr>
                <w:rFonts w:hAnsi="標楷體"/>
              </w:rPr>
            </w:pPr>
            <w:r w:rsidRPr="004B0FBC">
              <w:rPr>
                <w:rFonts w:hAnsi="標楷體" w:hint="eastAsia"/>
              </w:rPr>
              <w:t>110</w:t>
            </w:r>
          </w:p>
        </w:tc>
        <w:tc>
          <w:tcPr>
            <w:tcW w:w="1202" w:type="dxa"/>
            <w:shd w:val="clear" w:color="auto" w:fill="auto"/>
            <w:vAlign w:val="center"/>
          </w:tcPr>
          <w:p w14:paraId="4E267E57" w14:textId="77777777" w:rsidR="00CE22CA" w:rsidRPr="004B0FBC" w:rsidRDefault="00CE22CA" w:rsidP="003B358A">
            <w:pPr>
              <w:pStyle w:val="142"/>
              <w:jc w:val="center"/>
              <w:rPr>
                <w:rFonts w:hAnsi="標楷體"/>
              </w:rPr>
            </w:pPr>
            <w:r w:rsidRPr="004B0FBC">
              <w:rPr>
                <w:rFonts w:hAnsi="標楷體" w:hint="eastAsia"/>
              </w:rPr>
              <w:t>111</w:t>
            </w:r>
          </w:p>
        </w:tc>
        <w:tc>
          <w:tcPr>
            <w:tcW w:w="1202" w:type="dxa"/>
            <w:shd w:val="clear" w:color="auto" w:fill="auto"/>
            <w:vAlign w:val="center"/>
          </w:tcPr>
          <w:p w14:paraId="35C9BCA1" w14:textId="77777777" w:rsidR="00CE22CA" w:rsidRPr="004B0FBC" w:rsidRDefault="00CE22CA" w:rsidP="003B358A">
            <w:pPr>
              <w:pStyle w:val="142"/>
              <w:jc w:val="center"/>
              <w:rPr>
                <w:rFonts w:hAnsi="標楷體"/>
              </w:rPr>
            </w:pPr>
            <w:r w:rsidRPr="004B0FBC">
              <w:rPr>
                <w:rFonts w:hAnsi="標楷體" w:hint="eastAsia"/>
              </w:rPr>
              <w:t>112</w:t>
            </w:r>
          </w:p>
        </w:tc>
        <w:tc>
          <w:tcPr>
            <w:tcW w:w="1202" w:type="dxa"/>
            <w:shd w:val="clear" w:color="auto" w:fill="auto"/>
            <w:vAlign w:val="center"/>
          </w:tcPr>
          <w:p w14:paraId="17562AFB" w14:textId="77777777" w:rsidR="00CE22CA" w:rsidRPr="004B0FBC" w:rsidRDefault="00CE22CA" w:rsidP="003B358A">
            <w:pPr>
              <w:pStyle w:val="142"/>
              <w:jc w:val="center"/>
              <w:rPr>
                <w:rFonts w:hAnsi="標楷體"/>
              </w:rPr>
            </w:pPr>
            <w:r w:rsidRPr="004B0FBC">
              <w:rPr>
                <w:rFonts w:hAnsi="標楷體" w:hint="eastAsia"/>
              </w:rPr>
              <w:t>113</w:t>
            </w:r>
          </w:p>
        </w:tc>
        <w:tc>
          <w:tcPr>
            <w:tcW w:w="1202" w:type="dxa"/>
          </w:tcPr>
          <w:p w14:paraId="5FBBA564" w14:textId="77777777" w:rsidR="00CE22CA" w:rsidRPr="004B0FBC" w:rsidRDefault="00CE22CA" w:rsidP="003B358A">
            <w:pPr>
              <w:pStyle w:val="142"/>
              <w:jc w:val="center"/>
              <w:rPr>
                <w:rFonts w:hAnsi="標楷體"/>
                <w:spacing w:val="-6"/>
              </w:rPr>
            </w:pPr>
            <w:r w:rsidRPr="004B0FBC">
              <w:rPr>
                <w:rFonts w:hAnsi="標楷體" w:hint="eastAsia"/>
                <w:spacing w:val="-6"/>
              </w:rPr>
              <w:t>113(7月)</w:t>
            </w:r>
          </w:p>
        </w:tc>
        <w:tc>
          <w:tcPr>
            <w:tcW w:w="1202" w:type="dxa"/>
            <w:shd w:val="clear" w:color="auto" w:fill="auto"/>
            <w:vAlign w:val="center"/>
          </w:tcPr>
          <w:p w14:paraId="3CC4CEBC" w14:textId="77777777" w:rsidR="00CE22CA" w:rsidRPr="004B0FBC" w:rsidRDefault="00CE22CA" w:rsidP="003B358A">
            <w:pPr>
              <w:pStyle w:val="142"/>
              <w:jc w:val="center"/>
              <w:rPr>
                <w:rFonts w:hAnsi="標楷體"/>
              </w:rPr>
            </w:pPr>
            <w:r w:rsidRPr="004B0FBC">
              <w:rPr>
                <w:rFonts w:hAnsi="標楷體" w:hint="eastAsia"/>
              </w:rPr>
              <w:t>114</w:t>
            </w:r>
          </w:p>
        </w:tc>
      </w:tr>
      <w:tr w:rsidR="00CE22CA" w:rsidRPr="004B0FBC" w14:paraId="34D29C78" w14:textId="77777777" w:rsidTr="004B0FBC">
        <w:tc>
          <w:tcPr>
            <w:tcW w:w="1417" w:type="dxa"/>
            <w:shd w:val="clear" w:color="auto" w:fill="auto"/>
            <w:vAlign w:val="center"/>
          </w:tcPr>
          <w:p w14:paraId="453C7398" w14:textId="77777777" w:rsidR="00CE22CA" w:rsidRPr="004B0FBC" w:rsidRDefault="00CE22CA" w:rsidP="003B358A">
            <w:pPr>
              <w:pStyle w:val="142"/>
              <w:jc w:val="center"/>
              <w:rPr>
                <w:rFonts w:hAnsi="標楷體"/>
              </w:rPr>
            </w:pPr>
            <w:r w:rsidRPr="004B0FBC">
              <w:rPr>
                <w:rFonts w:hAnsi="標楷體" w:hint="eastAsia"/>
              </w:rPr>
              <w:t>業務收入</w:t>
            </w:r>
          </w:p>
        </w:tc>
        <w:tc>
          <w:tcPr>
            <w:tcW w:w="1201" w:type="dxa"/>
            <w:shd w:val="clear" w:color="auto" w:fill="auto"/>
            <w:vAlign w:val="center"/>
          </w:tcPr>
          <w:p w14:paraId="3B2B5BEC"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3,027,468</w:t>
            </w:r>
          </w:p>
        </w:tc>
        <w:tc>
          <w:tcPr>
            <w:tcW w:w="1202" w:type="dxa"/>
            <w:shd w:val="clear" w:color="auto" w:fill="auto"/>
            <w:vAlign w:val="center"/>
          </w:tcPr>
          <w:p w14:paraId="09722E13"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3,288,367</w:t>
            </w:r>
          </w:p>
        </w:tc>
        <w:tc>
          <w:tcPr>
            <w:tcW w:w="1202" w:type="dxa"/>
            <w:shd w:val="clear" w:color="auto" w:fill="auto"/>
            <w:vAlign w:val="center"/>
          </w:tcPr>
          <w:p w14:paraId="7C5E515C"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3,471,040</w:t>
            </w:r>
          </w:p>
        </w:tc>
        <w:tc>
          <w:tcPr>
            <w:tcW w:w="1202" w:type="dxa"/>
            <w:shd w:val="clear" w:color="auto" w:fill="auto"/>
            <w:vAlign w:val="center"/>
          </w:tcPr>
          <w:p w14:paraId="49643B0B"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3,408,404</w:t>
            </w:r>
          </w:p>
        </w:tc>
        <w:tc>
          <w:tcPr>
            <w:tcW w:w="1202" w:type="dxa"/>
          </w:tcPr>
          <w:p w14:paraId="253A0252"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1</w:t>
            </w:r>
            <w:r w:rsidRPr="004B0FBC">
              <w:rPr>
                <w:rFonts w:hAnsi="標楷體"/>
                <w:spacing w:val="-20"/>
                <w:szCs w:val="24"/>
              </w:rPr>
              <w:t>,</w:t>
            </w:r>
            <w:r w:rsidRPr="004B0FBC">
              <w:rPr>
                <w:rFonts w:hAnsi="標楷體" w:hint="eastAsia"/>
                <w:spacing w:val="-20"/>
                <w:szCs w:val="24"/>
              </w:rPr>
              <w:t>733</w:t>
            </w:r>
            <w:r w:rsidRPr="004B0FBC">
              <w:rPr>
                <w:rFonts w:hAnsi="標楷體"/>
                <w:spacing w:val="-20"/>
                <w:szCs w:val="24"/>
              </w:rPr>
              <w:t>,</w:t>
            </w:r>
            <w:r w:rsidRPr="004B0FBC">
              <w:rPr>
                <w:rFonts w:hAnsi="標楷體" w:hint="eastAsia"/>
                <w:spacing w:val="-20"/>
                <w:szCs w:val="24"/>
              </w:rPr>
              <w:t>397</w:t>
            </w:r>
          </w:p>
        </w:tc>
        <w:tc>
          <w:tcPr>
            <w:tcW w:w="1202" w:type="dxa"/>
            <w:shd w:val="clear" w:color="auto" w:fill="auto"/>
            <w:vAlign w:val="center"/>
          </w:tcPr>
          <w:p w14:paraId="3D77B7CA"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3,606,577</w:t>
            </w:r>
          </w:p>
        </w:tc>
      </w:tr>
      <w:tr w:rsidR="00CE22CA" w:rsidRPr="004B0FBC" w14:paraId="3851C835" w14:textId="77777777" w:rsidTr="004B0FBC">
        <w:tc>
          <w:tcPr>
            <w:tcW w:w="1417" w:type="dxa"/>
            <w:shd w:val="clear" w:color="auto" w:fill="auto"/>
            <w:vAlign w:val="center"/>
          </w:tcPr>
          <w:p w14:paraId="0EC98A81" w14:textId="77777777" w:rsidR="00CE22CA" w:rsidRPr="004B0FBC" w:rsidRDefault="00CE22CA" w:rsidP="003B358A">
            <w:pPr>
              <w:pStyle w:val="142"/>
              <w:ind w:leftChars="-30" w:left="-85" w:rightChars="-30" w:right="-85"/>
              <w:jc w:val="center"/>
              <w:rPr>
                <w:rFonts w:hAnsi="標楷體"/>
                <w:spacing w:val="-24"/>
              </w:rPr>
            </w:pPr>
            <w:r w:rsidRPr="004B0FBC">
              <w:rPr>
                <w:rFonts w:hAnsi="標楷體" w:hint="eastAsia"/>
                <w:spacing w:val="-24"/>
              </w:rPr>
              <w:t>業務成本與費用</w:t>
            </w:r>
          </w:p>
        </w:tc>
        <w:tc>
          <w:tcPr>
            <w:tcW w:w="1201" w:type="dxa"/>
            <w:shd w:val="clear" w:color="auto" w:fill="auto"/>
            <w:vAlign w:val="center"/>
          </w:tcPr>
          <w:p w14:paraId="64D32159"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3,225,943</w:t>
            </w:r>
          </w:p>
        </w:tc>
        <w:tc>
          <w:tcPr>
            <w:tcW w:w="1202" w:type="dxa"/>
            <w:shd w:val="clear" w:color="auto" w:fill="auto"/>
            <w:vAlign w:val="center"/>
          </w:tcPr>
          <w:p w14:paraId="12B32CCD"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3,520,811</w:t>
            </w:r>
          </w:p>
        </w:tc>
        <w:tc>
          <w:tcPr>
            <w:tcW w:w="1202" w:type="dxa"/>
            <w:shd w:val="clear" w:color="auto" w:fill="auto"/>
            <w:vAlign w:val="center"/>
          </w:tcPr>
          <w:p w14:paraId="7ECA634D"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3,701,259</w:t>
            </w:r>
          </w:p>
        </w:tc>
        <w:tc>
          <w:tcPr>
            <w:tcW w:w="1202" w:type="dxa"/>
            <w:shd w:val="clear" w:color="auto" w:fill="auto"/>
            <w:vAlign w:val="center"/>
          </w:tcPr>
          <w:p w14:paraId="35506EF8"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3,677,580</w:t>
            </w:r>
          </w:p>
        </w:tc>
        <w:tc>
          <w:tcPr>
            <w:tcW w:w="1202" w:type="dxa"/>
          </w:tcPr>
          <w:p w14:paraId="69BDEC72"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2</w:t>
            </w:r>
            <w:r w:rsidRPr="004B0FBC">
              <w:rPr>
                <w:rFonts w:hAnsi="標楷體"/>
                <w:spacing w:val="-20"/>
                <w:szCs w:val="24"/>
              </w:rPr>
              <w:t>,097,716</w:t>
            </w:r>
          </w:p>
        </w:tc>
        <w:tc>
          <w:tcPr>
            <w:tcW w:w="1202" w:type="dxa"/>
            <w:shd w:val="clear" w:color="auto" w:fill="auto"/>
            <w:vAlign w:val="center"/>
          </w:tcPr>
          <w:p w14:paraId="3624AEC7"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3,912,409</w:t>
            </w:r>
          </w:p>
        </w:tc>
      </w:tr>
      <w:tr w:rsidR="00CE22CA" w:rsidRPr="004B0FBC" w14:paraId="41E66609" w14:textId="77777777" w:rsidTr="004B0FBC">
        <w:tc>
          <w:tcPr>
            <w:tcW w:w="1417" w:type="dxa"/>
            <w:shd w:val="clear" w:color="auto" w:fill="auto"/>
            <w:vAlign w:val="center"/>
          </w:tcPr>
          <w:p w14:paraId="347A70C5" w14:textId="77777777" w:rsidR="00CE22CA" w:rsidRPr="004B0FBC" w:rsidRDefault="00CE22CA" w:rsidP="003B358A">
            <w:pPr>
              <w:pStyle w:val="142"/>
              <w:jc w:val="center"/>
              <w:rPr>
                <w:rFonts w:hAnsi="標楷體"/>
              </w:rPr>
            </w:pPr>
            <w:r w:rsidRPr="004B0FBC">
              <w:rPr>
                <w:rFonts w:hAnsi="標楷體" w:hint="eastAsia"/>
              </w:rPr>
              <w:t>業務短絀</w:t>
            </w:r>
          </w:p>
        </w:tc>
        <w:tc>
          <w:tcPr>
            <w:tcW w:w="1201" w:type="dxa"/>
            <w:shd w:val="clear" w:color="auto" w:fill="auto"/>
            <w:vAlign w:val="center"/>
          </w:tcPr>
          <w:p w14:paraId="58451566" w14:textId="77777777" w:rsidR="00CE22CA" w:rsidRPr="004B0FBC" w:rsidRDefault="00CE22CA" w:rsidP="003B358A">
            <w:pPr>
              <w:pStyle w:val="142"/>
              <w:jc w:val="right"/>
              <w:rPr>
                <w:rFonts w:hAnsi="標楷體"/>
                <w:spacing w:val="-4"/>
                <w:szCs w:val="24"/>
              </w:rPr>
            </w:pPr>
            <w:r w:rsidRPr="004B0FBC">
              <w:rPr>
                <w:rFonts w:hAnsi="標楷體" w:hint="eastAsia"/>
                <w:szCs w:val="24"/>
              </w:rPr>
              <w:t>-198,475</w:t>
            </w:r>
          </w:p>
        </w:tc>
        <w:tc>
          <w:tcPr>
            <w:tcW w:w="1202" w:type="dxa"/>
            <w:shd w:val="clear" w:color="auto" w:fill="auto"/>
            <w:vAlign w:val="center"/>
          </w:tcPr>
          <w:p w14:paraId="6D52D01B" w14:textId="77777777" w:rsidR="00CE22CA" w:rsidRPr="004B0FBC" w:rsidRDefault="00CE22CA" w:rsidP="003B358A">
            <w:pPr>
              <w:pStyle w:val="142"/>
              <w:jc w:val="right"/>
              <w:rPr>
                <w:rFonts w:hAnsi="標楷體"/>
                <w:spacing w:val="-4"/>
                <w:szCs w:val="24"/>
              </w:rPr>
            </w:pPr>
            <w:r w:rsidRPr="004B0FBC">
              <w:rPr>
                <w:rFonts w:hAnsi="標楷體" w:hint="eastAsia"/>
                <w:szCs w:val="24"/>
              </w:rPr>
              <w:t>-232,444</w:t>
            </w:r>
          </w:p>
        </w:tc>
        <w:tc>
          <w:tcPr>
            <w:tcW w:w="1202" w:type="dxa"/>
            <w:shd w:val="clear" w:color="auto" w:fill="auto"/>
            <w:vAlign w:val="center"/>
          </w:tcPr>
          <w:p w14:paraId="1D0684C9" w14:textId="77777777" w:rsidR="00CE22CA" w:rsidRPr="004B0FBC" w:rsidRDefault="00CE22CA" w:rsidP="003B358A">
            <w:pPr>
              <w:pStyle w:val="142"/>
              <w:jc w:val="right"/>
              <w:rPr>
                <w:rFonts w:hAnsi="標楷體"/>
                <w:spacing w:val="-4"/>
                <w:szCs w:val="24"/>
              </w:rPr>
            </w:pPr>
            <w:r w:rsidRPr="004B0FBC">
              <w:rPr>
                <w:rFonts w:hAnsi="標楷體" w:hint="eastAsia"/>
                <w:szCs w:val="24"/>
              </w:rPr>
              <w:t>-230,219</w:t>
            </w:r>
          </w:p>
        </w:tc>
        <w:tc>
          <w:tcPr>
            <w:tcW w:w="1202" w:type="dxa"/>
            <w:shd w:val="clear" w:color="auto" w:fill="auto"/>
            <w:vAlign w:val="center"/>
          </w:tcPr>
          <w:p w14:paraId="1E20D8EE" w14:textId="77777777" w:rsidR="00CE22CA" w:rsidRPr="004B0FBC" w:rsidRDefault="00CE22CA" w:rsidP="003B358A">
            <w:pPr>
              <w:pStyle w:val="142"/>
              <w:jc w:val="right"/>
              <w:rPr>
                <w:rFonts w:hAnsi="標楷體"/>
                <w:spacing w:val="-4"/>
                <w:szCs w:val="24"/>
              </w:rPr>
            </w:pPr>
            <w:r w:rsidRPr="004B0FBC">
              <w:rPr>
                <w:rFonts w:hAnsi="標楷體" w:hint="eastAsia"/>
                <w:szCs w:val="24"/>
              </w:rPr>
              <w:t>-269,176</w:t>
            </w:r>
          </w:p>
        </w:tc>
        <w:tc>
          <w:tcPr>
            <w:tcW w:w="1202" w:type="dxa"/>
          </w:tcPr>
          <w:p w14:paraId="6D2EE7FE" w14:textId="77777777" w:rsidR="00CE22CA" w:rsidRPr="004B0FBC" w:rsidRDefault="00CE22CA" w:rsidP="003B358A">
            <w:pPr>
              <w:pStyle w:val="142"/>
              <w:jc w:val="right"/>
              <w:rPr>
                <w:rFonts w:hAnsi="標楷體"/>
                <w:szCs w:val="24"/>
              </w:rPr>
            </w:pPr>
            <w:r w:rsidRPr="004B0FBC">
              <w:rPr>
                <w:rFonts w:hAnsi="標楷體" w:hint="eastAsia"/>
                <w:szCs w:val="24"/>
              </w:rPr>
              <w:t>-</w:t>
            </w:r>
            <w:r w:rsidRPr="004B0FBC">
              <w:rPr>
                <w:rFonts w:hAnsi="標楷體"/>
                <w:szCs w:val="24"/>
              </w:rPr>
              <w:t>364,31</w:t>
            </w:r>
            <w:r>
              <w:rPr>
                <w:rFonts w:hAnsi="標楷體" w:hint="eastAsia"/>
                <w:szCs w:val="24"/>
              </w:rPr>
              <w:t>9</w:t>
            </w:r>
          </w:p>
        </w:tc>
        <w:tc>
          <w:tcPr>
            <w:tcW w:w="1202" w:type="dxa"/>
            <w:shd w:val="clear" w:color="auto" w:fill="auto"/>
            <w:vAlign w:val="center"/>
          </w:tcPr>
          <w:p w14:paraId="3B86EAB1" w14:textId="77777777" w:rsidR="00CE22CA" w:rsidRPr="004B0FBC" w:rsidRDefault="00CE22CA" w:rsidP="003B358A">
            <w:pPr>
              <w:pStyle w:val="142"/>
              <w:jc w:val="right"/>
              <w:rPr>
                <w:rFonts w:hAnsi="標楷體"/>
                <w:spacing w:val="-4"/>
                <w:szCs w:val="24"/>
              </w:rPr>
            </w:pPr>
            <w:r w:rsidRPr="004B0FBC">
              <w:rPr>
                <w:rFonts w:hAnsi="標楷體" w:hint="eastAsia"/>
                <w:szCs w:val="24"/>
              </w:rPr>
              <w:t>-305,832</w:t>
            </w:r>
          </w:p>
        </w:tc>
      </w:tr>
      <w:tr w:rsidR="00CE22CA" w:rsidRPr="004B0FBC" w14:paraId="301F8A8E" w14:textId="77777777" w:rsidTr="004B0FBC">
        <w:tc>
          <w:tcPr>
            <w:tcW w:w="1417" w:type="dxa"/>
            <w:shd w:val="clear" w:color="auto" w:fill="auto"/>
            <w:vAlign w:val="center"/>
          </w:tcPr>
          <w:p w14:paraId="3EE54A07" w14:textId="77777777" w:rsidR="00CE22CA" w:rsidRPr="004B0FBC" w:rsidRDefault="00CE22CA" w:rsidP="003B358A">
            <w:pPr>
              <w:pStyle w:val="142"/>
              <w:jc w:val="center"/>
              <w:rPr>
                <w:rFonts w:hAnsi="標楷體"/>
              </w:rPr>
            </w:pPr>
            <w:r w:rsidRPr="004B0FBC">
              <w:rPr>
                <w:rFonts w:hAnsi="標楷體" w:hint="eastAsia"/>
              </w:rPr>
              <w:t>業務外收入</w:t>
            </w:r>
          </w:p>
        </w:tc>
        <w:tc>
          <w:tcPr>
            <w:tcW w:w="1201" w:type="dxa"/>
            <w:shd w:val="clear" w:color="auto" w:fill="auto"/>
            <w:vAlign w:val="center"/>
          </w:tcPr>
          <w:p w14:paraId="7D55B173" w14:textId="77777777" w:rsidR="00CE22CA" w:rsidRPr="004B0FBC" w:rsidRDefault="00CE22CA" w:rsidP="003B358A">
            <w:pPr>
              <w:pStyle w:val="142"/>
              <w:jc w:val="right"/>
              <w:rPr>
                <w:rFonts w:hAnsi="標楷體"/>
                <w:spacing w:val="-4"/>
                <w:szCs w:val="24"/>
              </w:rPr>
            </w:pPr>
            <w:r w:rsidRPr="004B0FBC">
              <w:rPr>
                <w:rFonts w:hAnsi="標楷體" w:hint="eastAsia"/>
                <w:szCs w:val="24"/>
              </w:rPr>
              <w:t>256,727</w:t>
            </w:r>
          </w:p>
        </w:tc>
        <w:tc>
          <w:tcPr>
            <w:tcW w:w="1202" w:type="dxa"/>
            <w:shd w:val="clear" w:color="auto" w:fill="auto"/>
            <w:vAlign w:val="center"/>
          </w:tcPr>
          <w:p w14:paraId="5B8590D9" w14:textId="77777777" w:rsidR="00CE22CA" w:rsidRPr="004B0FBC" w:rsidRDefault="00CE22CA" w:rsidP="003B358A">
            <w:pPr>
              <w:pStyle w:val="142"/>
              <w:jc w:val="right"/>
              <w:rPr>
                <w:rFonts w:hAnsi="標楷體"/>
                <w:spacing w:val="-4"/>
                <w:szCs w:val="24"/>
              </w:rPr>
            </w:pPr>
            <w:r w:rsidRPr="004B0FBC">
              <w:rPr>
                <w:rFonts w:hAnsi="標楷體" w:hint="eastAsia"/>
                <w:szCs w:val="24"/>
              </w:rPr>
              <w:t>337,903</w:t>
            </w:r>
          </w:p>
        </w:tc>
        <w:tc>
          <w:tcPr>
            <w:tcW w:w="1202" w:type="dxa"/>
            <w:shd w:val="clear" w:color="auto" w:fill="auto"/>
            <w:vAlign w:val="center"/>
          </w:tcPr>
          <w:p w14:paraId="2E12A947" w14:textId="77777777" w:rsidR="00CE22CA" w:rsidRPr="004B0FBC" w:rsidRDefault="00CE22CA" w:rsidP="003B358A">
            <w:pPr>
              <w:pStyle w:val="142"/>
              <w:jc w:val="right"/>
              <w:rPr>
                <w:rFonts w:hAnsi="標楷體"/>
                <w:spacing w:val="-4"/>
                <w:szCs w:val="24"/>
              </w:rPr>
            </w:pPr>
            <w:r w:rsidRPr="004B0FBC">
              <w:rPr>
                <w:rFonts w:hAnsi="標楷體" w:hint="eastAsia"/>
                <w:szCs w:val="24"/>
              </w:rPr>
              <w:t>340,774</w:t>
            </w:r>
          </w:p>
        </w:tc>
        <w:tc>
          <w:tcPr>
            <w:tcW w:w="1202" w:type="dxa"/>
            <w:shd w:val="clear" w:color="auto" w:fill="auto"/>
            <w:vAlign w:val="center"/>
          </w:tcPr>
          <w:p w14:paraId="1CF4D778" w14:textId="77777777" w:rsidR="00CE22CA" w:rsidRPr="004B0FBC" w:rsidRDefault="00CE22CA" w:rsidP="003B358A">
            <w:pPr>
              <w:pStyle w:val="142"/>
              <w:jc w:val="right"/>
              <w:rPr>
                <w:rFonts w:hAnsi="標楷體"/>
                <w:spacing w:val="-4"/>
                <w:szCs w:val="24"/>
              </w:rPr>
            </w:pPr>
            <w:r w:rsidRPr="004B0FBC">
              <w:rPr>
                <w:rFonts w:hAnsi="標楷體" w:hint="eastAsia"/>
                <w:szCs w:val="24"/>
              </w:rPr>
              <w:t>331,836</w:t>
            </w:r>
          </w:p>
        </w:tc>
        <w:tc>
          <w:tcPr>
            <w:tcW w:w="1202" w:type="dxa"/>
          </w:tcPr>
          <w:p w14:paraId="77FAE5CA" w14:textId="77777777" w:rsidR="00CE22CA" w:rsidRPr="004B0FBC" w:rsidRDefault="00CE22CA" w:rsidP="003B358A">
            <w:pPr>
              <w:pStyle w:val="142"/>
              <w:jc w:val="right"/>
              <w:rPr>
                <w:rFonts w:hAnsi="標楷體"/>
                <w:szCs w:val="24"/>
              </w:rPr>
            </w:pPr>
            <w:r w:rsidRPr="004B0FBC">
              <w:rPr>
                <w:rFonts w:hAnsi="標楷體" w:hint="eastAsia"/>
                <w:szCs w:val="24"/>
              </w:rPr>
              <w:t>2</w:t>
            </w:r>
            <w:r w:rsidRPr="004B0FBC">
              <w:rPr>
                <w:rFonts w:hAnsi="標楷體"/>
                <w:szCs w:val="24"/>
              </w:rPr>
              <w:t>73,900</w:t>
            </w:r>
          </w:p>
        </w:tc>
        <w:tc>
          <w:tcPr>
            <w:tcW w:w="1202" w:type="dxa"/>
            <w:shd w:val="clear" w:color="auto" w:fill="auto"/>
            <w:vAlign w:val="center"/>
          </w:tcPr>
          <w:p w14:paraId="6F4E765C" w14:textId="77777777" w:rsidR="00CE22CA" w:rsidRPr="004B0FBC" w:rsidRDefault="00CE22CA" w:rsidP="003B358A">
            <w:pPr>
              <w:pStyle w:val="142"/>
              <w:jc w:val="right"/>
              <w:rPr>
                <w:rFonts w:hAnsi="標楷體"/>
                <w:spacing w:val="-4"/>
                <w:szCs w:val="24"/>
              </w:rPr>
            </w:pPr>
            <w:r w:rsidRPr="004B0FBC">
              <w:rPr>
                <w:rFonts w:hAnsi="標楷體" w:hint="eastAsia"/>
                <w:szCs w:val="24"/>
              </w:rPr>
              <w:t>355,613</w:t>
            </w:r>
          </w:p>
        </w:tc>
      </w:tr>
      <w:bookmarkEnd w:id="4"/>
      <w:tr w:rsidR="00CE22CA" w:rsidRPr="004B0FBC" w14:paraId="6C45936A" w14:textId="77777777" w:rsidTr="004B0FBC">
        <w:tc>
          <w:tcPr>
            <w:tcW w:w="1417" w:type="dxa"/>
            <w:shd w:val="clear" w:color="auto" w:fill="auto"/>
            <w:vAlign w:val="center"/>
          </w:tcPr>
          <w:p w14:paraId="4513290D" w14:textId="77777777" w:rsidR="00CE22CA" w:rsidRPr="004B0FBC" w:rsidRDefault="00CE22CA" w:rsidP="003B358A">
            <w:pPr>
              <w:pStyle w:val="142"/>
              <w:jc w:val="center"/>
              <w:rPr>
                <w:rFonts w:hAnsi="標楷體"/>
              </w:rPr>
            </w:pPr>
            <w:r w:rsidRPr="004B0FBC">
              <w:rPr>
                <w:rFonts w:hAnsi="標楷體" w:hint="eastAsia"/>
              </w:rPr>
              <w:t>業務外費用</w:t>
            </w:r>
          </w:p>
        </w:tc>
        <w:tc>
          <w:tcPr>
            <w:tcW w:w="1201" w:type="dxa"/>
            <w:shd w:val="clear" w:color="auto" w:fill="auto"/>
            <w:vAlign w:val="center"/>
          </w:tcPr>
          <w:p w14:paraId="0B1AABCC" w14:textId="77777777" w:rsidR="00CE22CA" w:rsidRPr="004B0FBC" w:rsidRDefault="00CE22CA" w:rsidP="003B358A">
            <w:pPr>
              <w:pStyle w:val="142"/>
              <w:jc w:val="right"/>
              <w:rPr>
                <w:rFonts w:hAnsi="標楷體"/>
                <w:spacing w:val="-4"/>
                <w:szCs w:val="24"/>
              </w:rPr>
            </w:pPr>
            <w:r w:rsidRPr="004B0FBC">
              <w:rPr>
                <w:rFonts w:hAnsi="標楷體" w:hint="eastAsia"/>
                <w:szCs w:val="24"/>
              </w:rPr>
              <w:t>63,779</w:t>
            </w:r>
          </w:p>
        </w:tc>
        <w:tc>
          <w:tcPr>
            <w:tcW w:w="1202" w:type="dxa"/>
            <w:shd w:val="clear" w:color="auto" w:fill="auto"/>
            <w:vAlign w:val="center"/>
          </w:tcPr>
          <w:p w14:paraId="193D5CF2" w14:textId="77777777" w:rsidR="00CE22CA" w:rsidRPr="004B0FBC" w:rsidRDefault="00CE22CA" w:rsidP="003B358A">
            <w:pPr>
              <w:pStyle w:val="142"/>
              <w:jc w:val="right"/>
              <w:rPr>
                <w:rFonts w:hAnsi="標楷體"/>
                <w:spacing w:val="-4"/>
                <w:szCs w:val="24"/>
              </w:rPr>
            </w:pPr>
            <w:r w:rsidRPr="004B0FBC">
              <w:rPr>
                <w:rFonts w:hAnsi="標楷體" w:hint="eastAsia"/>
                <w:szCs w:val="24"/>
              </w:rPr>
              <w:t>79,113</w:t>
            </w:r>
          </w:p>
        </w:tc>
        <w:tc>
          <w:tcPr>
            <w:tcW w:w="1202" w:type="dxa"/>
            <w:shd w:val="clear" w:color="auto" w:fill="auto"/>
            <w:vAlign w:val="center"/>
          </w:tcPr>
          <w:p w14:paraId="62236D5A" w14:textId="77777777" w:rsidR="00CE22CA" w:rsidRPr="004B0FBC" w:rsidRDefault="00CE22CA" w:rsidP="003B358A">
            <w:pPr>
              <w:pStyle w:val="142"/>
              <w:jc w:val="right"/>
              <w:rPr>
                <w:rFonts w:hAnsi="標楷體"/>
                <w:spacing w:val="-4"/>
                <w:szCs w:val="24"/>
              </w:rPr>
            </w:pPr>
            <w:r w:rsidRPr="004B0FBC">
              <w:rPr>
                <w:rFonts w:hAnsi="標楷體" w:hint="eastAsia"/>
                <w:szCs w:val="24"/>
              </w:rPr>
              <w:t>86,558</w:t>
            </w:r>
          </w:p>
        </w:tc>
        <w:tc>
          <w:tcPr>
            <w:tcW w:w="1202" w:type="dxa"/>
            <w:shd w:val="clear" w:color="auto" w:fill="auto"/>
            <w:vAlign w:val="center"/>
          </w:tcPr>
          <w:p w14:paraId="042713CE" w14:textId="77777777" w:rsidR="00CE22CA" w:rsidRPr="004B0FBC" w:rsidRDefault="00CE22CA" w:rsidP="003B358A">
            <w:pPr>
              <w:pStyle w:val="142"/>
              <w:jc w:val="right"/>
              <w:rPr>
                <w:rFonts w:hAnsi="標楷體"/>
                <w:spacing w:val="-4"/>
                <w:szCs w:val="24"/>
              </w:rPr>
            </w:pPr>
            <w:r w:rsidRPr="004B0FBC">
              <w:rPr>
                <w:rFonts w:hAnsi="標楷體" w:hint="eastAsia"/>
                <w:szCs w:val="24"/>
              </w:rPr>
              <w:t>75,000</w:t>
            </w:r>
          </w:p>
        </w:tc>
        <w:tc>
          <w:tcPr>
            <w:tcW w:w="1202" w:type="dxa"/>
          </w:tcPr>
          <w:p w14:paraId="6A2F6DD8" w14:textId="77777777" w:rsidR="00CE22CA" w:rsidRPr="004B0FBC" w:rsidRDefault="00CE22CA" w:rsidP="003B358A">
            <w:pPr>
              <w:pStyle w:val="142"/>
              <w:jc w:val="right"/>
              <w:rPr>
                <w:rFonts w:hAnsi="標楷體"/>
                <w:szCs w:val="24"/>
              </w:rPr>
            </w:pPr>
            <w:r w:rsidRPr="004B0FBC">
              <w:rPr>
                <w:rFonts w:hAnsi="標楷體" w:hint="eastAsia"/>
                <w:szCs w:val="24"/>
              </w:rPr>
              <w:t>3</w:t>
            </w:r>
            <w:r w:rsidRPr="004B0FBC">
              <w:rPr>
                <w:rFonts w:hAnsi="標楷體"/>
                <w:szCs w:val="24"/>
              </w:rPr>
              <w:t>7,286</w:t>
            </w:r>
          </w:p>
        </w:tc>
        <w:tc>
          <w:tcPr>
            <w:tcW w:w="1202" w:type="dxa"/>
            <w:shd w:val="clear" w:color="auto" w:fill="auto"/>
            <w:vAlign w:val="center"/>
          </w:tcPr>
          <w:p w14:paraId="3895F786" w14:textId="77777777" w:rsidR="00CE22CA" w:rsidRPr="004B0FBC" w:rsidRDefault="00CE22CA" w:rsidP="003B358A">
            <w:pPr>
              <w:pStyle w:val="142"/>
              <w:jc w:val="right"/>
              <w:rPr>
                <w:rFonts w:hAnsi="標楷體"/>
                <w:spacing w:val="-4"/>
                <w:szCs w:val="24"/>
              </w:rPr>
            </w:pPr>
            <w:r w:rsidRPr="004B0FBC">
              <w:rPr>
                <w:rFonts w:hAnsi="標楷體" w:hint="eastAsia"/>
                <w:szCs w:val="24"/>
              </w:rPr>
              <w:t>75,000</w:t>
            </w:r>
          </w:p>
        </w:tc>
      </w:tr>
      <w:tr w:rsidR="00CE22CA" w:rsidRPr="004B0FBC" w14:paraId="3F278ADD" w14:textId="77777777" w:rsidTr="004B0FBC">
        <w:tc>
          <w:tcPr>
            <w:tcW w:w="1417" w:type="dxa"/>
            <w:shd w:val="clear" w:color="auto" w:fill="auto"/>
            <w:vAlign w:val="center"/>
          </w:tcPr>
          <w:p w14:paraId="44352B24" w14:textId="77777777" w:rsidR="00CE22CA" w:rsidRPr="004B0FBC" w:rsidRDefault="00CE22CA" w:rsidP="003B358A">
            <w:pPr>
              <w:pStyle w:val="142"/>
              <w:jc w:val="center"/>
              <w:rPr>
                <w:rFonts w:hAnsi="標楷體"/>
              </w:rPr>
            </w:pPr>
            <w:r w:rsidRPr="004B0FBC">
              <w:rPr>
                <w:rFonts w:hAnsi="標楷體" w:hint="eastAsia"/>
              </w:rPr>
              <w:t>業務外賸餘</w:t>
            </w:r>
          </w:p>
        </w:tc>
        <w:tc>
          <w:tcPr>
            <w:tcW w:w="1201" w:type="dxa"/>
            <w:shd w:val="clear" w:color="auto" w:fill="auto"/>
            <w:vAlign w:val="center"/>
          </w:tcPr>
          <w:p w14:paraId="46C4D1A1" w14:textId="77777777" w:rsidR="00CE22CA" w:rsidRPr="004B0FBC" w:rsidRDefault="00CE22CA" w:rsidP="003B358A">
            <w:pPr>
              <w:pStyle w:val="142"/>
              <w:jc w:val="right"/>
              <w:rPr>
                <w:rFonts w:hAnsi="標楷體"/>
                <w:spacing w:val="-4"/>
                <w:szCs w:val="24"/>
              </w:rPr>
            </w:pPr>
            <w:r w:rsidRPr="004B0FBC">
              <w:rPr>
                <w:rFonts w:hAnsi="標楷體" w:hint="eastAsia"/>
                <w:szCs w:val="24"/>
              </w:rPr>
              <w:t>192,948</w:t>
            </w:r>
          </w:p>
        </w:tc>
        <w:tc>
          <w:tcPr>
            <w:tcW w:w="1202" w:type="dxa"/>
            <w:shd w:val="clear" w:color="auto" w:fill="auto"/>
            <w:vAlign w:val="center"/>
          </w:tcPr>
          <w:p w14:paraId="07AAE742" w14:textId="77777777" w:rsidR="00CE22CA" w:rsidRPr="004B0FBC" w:rsidRDefault="00CE22CA" w:rsidP="003B358A">
            <w:pPr>
              <w:pStyle w:val="142"/>
              <w:jc w:val="right"/>
              <w:rPr>
                <w:rFonts w:hAnsi="標楷體"/>
                <w:spacing w:val="-4"/>
                <w:szCs w:val="24"/>
              </w:rPr>
            </w:pPr>
            <w:r w:rsidRPr="004B0FBC">
              <w:rPr>
                <w:rFonts w:hAnsi="標楷體" w:hint="eastAsia"/>
                <w:szCs w:val="24"/>
              </w:rPr>
              <w:t>258,790</w:t>
            </w:r>
          </w:p>
        </w:tc>
        <w:tc>
          <w:tcPr>
            <w:tcW w:w="1202" w:type="dxa"/>
            <w:shd w:val="clear" w:color="auto" w:fill="auto"/>
            <w:vAlign w:val="center"/>
          </w:tcPr>
          <w:p w14:paraId="42767351" w14:textId="77777777" w:rsidR="00CE22CA" w:rsidRPr="004B0FBC" w:rsidRDefault="00CE22CA" w:rsidP="003B358A">
            <w:pPr>
              <w:pStyle w:val="142"/>
              <w:jc w:val="right"/>
              <w:rPr>
                <w:rFonts w:hAnsi="標楷體"/>
                <w:spacing w:val="-4"/>
                <w:szCs w:val="24"/>
              </w:rPr>
            </w:pPr>
            <w:r w:rsidRPr="004B0FBC">
              <w:rPr>
                <w:rFonts w:hAnsi="標楷體" w:hint="eastAsia"/>
                <w:szCs w:val="24"/>
              </w:rPr>
              <w:t>254,216</w:t>
            </w:r>
          </w:p>
        </w:tc>
        <w:tc>
          <w:tcPr>
            <w:tcW w:w="1202" w:type="dxa"/>
            <w:shd w:val="clear" w:color="auto" w:fill="auto"/>
            <w:vAlign w:val="center"/>
          </w:tcPr>
          <w:p w14:paraId="5532C7EF" w14:textId="77777777" w:rsidR="00CE22CA" w:rsidRPr="004B0FBC" w:rsidRDefault="00CE22CA" w:rsidP="003B358A">
            <w:pPr>
              <w:pStyle w:val="142"/>
              <w:jc w:val="right"/>
              <w:rPr>
                <w:rFonts w:hAnsi="標楷體"/>
                <w:spacing w:val="-4"/>
                <w:szCs w:val="24"/>
              </w:rPr>
            </w:pPr>
            <w:r w:rsidRPr="004B0FBC">
              <w:rPr>
                <w:rFonts w:hAnsi="標楷體" w:hint="eastAsia"/>
                <w:szCs w:val="24"/>
              </w:rPr>
              <w:t>256,836</w:t>
            </w:r>
          </w:p>
        </w:tc>
        <w:tc>
          <w:tcPr>
            <w:tcW w:w="1202" w:type="dxa"/>
          </w:tcPr>
          <w:p w14:paraId="182D100A" w14:textId="77777777" w:rsidR="00CE22CA" w:rsidRPr="004B0FBC" w:rsidRDefault="00CE22CA" w:rsidP="003B358A">
            <w:pPr>
              <w:pStyle w:val="142"/>
              <w:jc w:val="right"/>
              <w:rPr>
                <w:rFonts w:hAnsi="標楷體"/>
                <w:szCs w:val="24"/>
              </w:rPr>
            </w:pPr>
            <w:r w:rsidRPr="004B0FBC">
              <w:rPr>
                <w:rFonts w:hAnsi="標楷體" w:hint="eastAsia"/>
                <w:szCs w:val="24"/>
              </w:rPr>
              <w:t>2</w:t>
            </w:r>
            <w:r w:rsidRPr="004B0FBC">
              <w:rPr>
                <w:rFonts w:hAnsi="標楷體"/>
                <w:szCs w:val="24"/>
              </w:rPr>
              <w:t>36,614</w:t>
            </w:r>
          </w:p>
        </w:tc>
        <w:tc>
          <w:tcPr>
            <w:tcW w:w="1202" w:type="dxa"/>
            <w:shd w:val="clear" w:color="auto" w:fill="auto"/>
            <w:vAlign w:val="center"/>
          </w:tcPr>
          <w:p w14:paraId="13CD1EE9" w14:textId="77777777" w:rsidR="00CE22CA" w:rsidRPr="004B0FBC" w:rsidRDefault="00CE22CA" w:rsidP="003B358A">
            <w:pPr>
              <w:pStyle w:val="142"/>
              <w:jc w:val="right"/>
              <w:rPr>
                <w:rFonts w:hAnsi="標楷體"/>
                <w:spacing w:val="-4"/>
                <w:szCs w:val="24"/>
              </w:rPr>
            </w:pPr>
            <w:r w:rsidRPr="004B0FBC">
              <w:rPr>
                <w:rFonts w:hAnsi="標楷體" w:hint="eastAsia"/>
                <w:szCs w:val="24"/>
              </w:rPr>
              <w:t>280,613</w:t>
            </w:r>
          </w:p>
        </w:tc>
      </w:tr>
      <w:tr w:rsidR="00CE22CA" w:rsidRPr="004B0FBC" w14:paraId="0CCDB10A" w14:textId="77777777" w:rsidTr="004B0FBC">
        <w:tc>
          <w:tcPr>
            <w:tcW w:w="1417" w:type="dxa"/>
            <w:shd w:val="clear" w:color="auto" w:fill="auto"/>
            <w:vAlign w:val="center"/>
          </w:tcPr>
          <w:p w14:paraId="6B071F4B" w14:textId="77777777" w:rsidR="00CE22CA" w:rsidRPr="004B0FBC" w:rsidRDefault="00CE22CA" w:rsidP="003B358A">
            <w:pPr>
              <w:pStyle w:val="142"/>
              <w:jc w:val="center"/>
              <w:rPr>
                <w:rFonts w:hAnsi="標楷體"/>
              </w:rPr>
            </w:pPr>
            <w:r w:rsidRPr="004B0FBC">
              <w:rPr>
                <w:rFonts w:hAnsi="標楷體" w:hint="eastAsia"/>
              </w:rPr>
              <w:t>本期短絀</w:t>
            </w:r>
          </w:p>
        </w:tc>
        <w:tc>
          <w:tcPr>
            <w:tcW w:w="1201" w:type="dxa"/>
            <w:shd w:val="clear" w:color="auto" w:fill="auto"/>
            <w:vAlign w:val="center"/>
          </w:tcPr>
          <w:p w14:paraId="0B486660" w14:textId="77777777" w:rsidR="00CE22CA" w:rsidRPr="004B0FBC" w:rsidRDefault="00CE22CA" w:rsidP="003B358A">
            <w:pPr>
              <w:pStyle w:val="142"/>
              <w:jc w:val="right"/>
              <w:rPr>
                <w:rFonts w:hAnsi="標楷體"/>
                <w:spacing w:val="-4"/>
                <w:szCs w:val="24"/>
              </w:rPr>
            </w:pPr>
            <w:r>
              <w:rPr>
                <w:rFonts w:hAnsi="標楷體" w:hint="eastAsia"/>
                <w:szCs w:val="24"/>
              </w:rPr>
              <w:t>-</w:t>
            </w:r>
            <w:r w:rsidRPr="004B0FBC">
              <w:rPr>
                <w:rFonts w:hAnsi="標楷體" w:hint="eastAsia"/>
                <w:szCs w:val="24"/>
              </w:rPr>
              <w:t>5,527</w:t>
            </w:r>
          </w:p>
        </w:tc>
        <w:tc>
          <w:tcPr>
            <w:tcW w:w="1202" w:type="dxa"/>
            <w:shd w:val="clear" w:color="auto" w:fill="auto"/>
            <w:vAlign w:val="center"/>
          </w:tcPr>
          <w:p w14:paraId="738C3A87" w14:textId="77777777" w:rsidR="00CE22CA" w:rsidRPr="004B0FBC" w:rsidRDefault="00CE22CA" w:rsidP="003B358A">
            <w:pPr>
              <w:pStyle w:val="142"/>
              <w:jc w:val="right"/>
              <w:rPr>
                <w:rFonts w:hAnsi="標楷體"/>
                <w:spacing w:val="-4"/>
                <w:szCs w:val="24"/>
              </w:rPr>
            </w:pPr>
            <w:r w:rsidRPr="004B0FBC">
              <w:rPr>
                <w:rFonts w:hAnsi="標楷體" w:hint="eastAsia"/>
                <w:szCs w:val="24"/>
              </w:rPr>
              <w:t>26,346</w:t>
            </w:r>
          </w:p>
        </w:tc>
        <w:tc>
          <w:tcPr>
            <w:tcW w:w="1202" w:type="dxa"/>
            <w:shd w:val="clear" w:color="auto" w:fill="auto"/>
            <w:vAlign w:val="center"/>
          </w:tcPr>
          <w:p w14:paraId="65AE3C16" w14:textId="77777777" w:rsidR="00CE22CA" w:rsidRPr="004B0FBC" w:rsidRDefault="00CE22CA" w:rsidP="003B358A">
            <w:pPr>
              <w:pStyle w:val="142"/>
              <w:jc w:val="right"/>
              <w:rPr>
                <w:rFonts w:hAnsi="標楷體"/>
                <w:spacing w:val="-4"/>
                <w:szCs w:val="24"/>
              </w:rPr>
            </w:pPr>
            <w:r w:rsidRPr="004B0FBC">
              <w:rPr>
                <w:rFonts w:hAnsi="標楷體" w:hint="eastAsia"/>
                <w:szCs w:val="24"/>
              </w:rPr>
              <w:t>23,997</w:t>
            </w:r>
          </w:p>
        </w:tc>
        <w:tc>
          <w:tcPr>
            <w:tcW w:w="1202" w:type="dxa"/>
            <w:shd w:val="clear" w:color="auto" w:fill="auto"/>
            <w:vAlign w:val="center"/>
          </w:tcPr>
          <w:p w14:paraId="6843F952" w14:textId="77777777" w:rsidR="00CE22CA" w:rsidRPr="004B0FBC" w:rsidRDefault="00CE22CA" w:rsidP="003B358A">
            <w:pPr>
              <w:pStyle w:val="142"/>
              <w:jc w:val="right"/>
              <w:rPr>
                <w:rFonts w:hAnsi="標楷體"/>
                <w:spacing w:val="-4"/>
                <w:szCs w:val="24"/>
              </w:rPr>
            </w:pPr>
            <w:r w:rsidRPr="004B0FBC">
              <w:rPr>
                <w:rFonts w:hAnsi="標楷體" w:hint="eastAsia"/>
                <w:szCs w:val="24"/>
              </w:rPr>
              <w:t>-12,340</w:t>
            </w:r>
          </w:p>
        </w:tc>
        <w:tc>
          <w:tcPr>
            <w:tcW w:w="1202" w:type="dxa"/>
          </w:tcPr>
          <w:p w14:paraId="12C0BD1F" w14:textId="77777777" w:rsidR="00CE22CA" w:rsidRPr="004B0FBC" w:rsidRDefault="00CE22CA" w:rsidP="003B358A">
            <w:pPr>
              <w:pStyle w:val="142"/>
              <w:jc w:val="right"/>
              <w:rPr>
                <w:rFonts w:hAnsi="標楷體"/>
                <w:szCs w:val="24"/>
              </w:rPr>
            </w:pPr>
            <w:r w:rsidRPr="004B0FBC">
              <w:rPr>
                <w:rFonts w:hAnsi="標楷體" w:hint="eastAsia"/>
                <w:szCs w:val="24"/>
              </w:rPr>
              <w:t>-</w:t>
            </w:r>
            <w:r w:rsidRPr="004B0FBC">
              <w:rPr>
                <w:rFonts w:hAnsi="標楷體"/>
                <w:szCs w:val="24"/>
              </w:rPr>
              <w:t>127,70</w:t>
            </w:r>
            <w:r>
              <w:rPr>
                <w:rFonts w:hAnsi="標楷體" w:hint="eastAsia"/>
                <w:szCs w:val="24"/>
              </w:rPr>
              <w:t>5</w:t>
            </w:r>
          </w:p>
        </w:tc>
        <w:tc>
          <w:tcPr>
            <w:tcW w:w="1202" w:type="dxa"/>
            <w:shd w:val="clear" w:color="auto" w:fill="auto"/>
            <w:vAlign w:val="center"/>
          </w:tcPr>
          <w:p w14:paraId="07240B2F" w14:textId="77777777" w:rsidR="00CE22CA" w:rsidRPr="004B0FBC" w:rsidRDefault="00CE22CA" w:rsidP="003B358A">
            <w:pPr>
              <w:pStyle w:val="142"/>
              <w:jc w:val="right"/>
              <w:rPr>
                <w:rFonts w:hAnsi="標楷體"/>
                <w:spacing w:val="-4"/>
                <w:szCs w:val="24"/>
              </w:rPr>
            </w:pPr>
            <w:r w:rsidRPr="004B0FBC">
              <w:rPr>
                <w:rFonts w:hAnsi="標楷體" w:hint="eastAsia"/>
                <w:szCs w:val="24"/>
              </w:rPr>
              <w:t>-25,219</w:t>
            </w:r>
          </w:p>
        </w:tc>
      </w:tr>
    </w:tbl>
    <w:p w14:paraId="4A0D917E" w14:textId="77777777" w:rsidR="00CE22CA" w:rsidRPr="004B0FBC" w:rsidRDefault="00CE22CA" w:rsidP="0078640C">
      <w:pPr>
        <w:pStyle w:val="142"/>
        <w:rPr>
          <w:rFonts w:hAnsi="標楷體"/>
        </w:rPr>
      </w:pPr>
      <w:r w:rsidRPr="004B0FBC">
        <w:rPr>
          <w:rFonts w:hAnsi="標楷體" w:hint="eastAsia"/>
        </w:rPr>
        <w:t>說    明：</w:t>
      </w:r>
      <w:r>
        <w:rPr>
          <w:rFonts w:hAnsi="標楷體" w:hint="eastAsia"/>
        </w:rPr>
        <w:t>110至112</w:t>
      </w:r>
      <w:r w:rsidRPr="004B0FBC">
        <w:rPr>
          <w:rFonts w:hAnsi="標楷體" w:hint="eastAsia"/>
        </w:rPr>
        <w:t>年度為決算數、113</w:t>
      </w:r>
      <w:r>
        <w:rPr>
          <w:rFonts w:hAnsi="標楷體" w:hint="eastAsia"/>
        </w:rPr>
        <w:t>及</w:t>
      </w:r>
      <w:r w:rsidRPr="004B0FBC">
        <w:rPr>
          <w:rFonts w:hAnsi="標楷體" w:hint="eastAsia"/>
        </w:rPr>
        <w:t>114年度為預算案數。</w:t>
      </w:r>
    </w:p>
    <w:p w14:paraId="059365D8" w14:textId="77777777" w:rsidR="00CE22CA" w:rsidRPr="004B0FBC" w:rsidRDefault="00CE22CA" w:rsidP="0078640C">
      <w:pPr>
        <w:pStyle w:val="142"/>
        <w:rPr>
          <w:rFonts w:hAnsi="標楷體"/>
        </w:rPr>
      </w:pPr>
      <w:r w:rsidRPr="004B0FBC">
        <w:rPr>
          <w:rFonts w:hAnsi="標楷體" w:hint="eastAsia"/>
        </w:rPr>
        <w:t>資料來源：臺北科技大學提供。</w:t>
      </w:r>
    </w:p>
    <w:p w14:paraId="02B6C57F" w14:textId="77777777" w:rsidR="00CE22CA" w:rsidRPr="004B0FBC" w:rsidRDefault="00CE22CA" w:rsidP="00BC1457">
      <w:pPr>
        <w:pStyle w:val="a4"/>
        <w:ind w:left="849" w:hanging="283"/>
        <w:rPr>
          <w:rFonts w:hAnsi="標楷體"/>
          <w:b/>
        </w:rPr>
      </w:pPr>
      <w:r w:rsidRPr="004B0FBC">
        <w:rPr>
          <w:rFonts w:hAnsi="標楷體" w:hint="eastAsia"/>
          <w:b/>
        </w:rPr>
        <w:t>(三</w:t>
      </w:r>
      <w:r w:rsidRPr="004B0FBC">
        <w:rPr>
          <w:rFonts w:hAnsi="標楷體"/>
          <w:b/>
        </w:rPr>
        <w:t>)</w:t>
      </w:r>
      <w:r>
        <w:rPr>
          <w:rFonts w:hAnsi="標楷體" w:hint="eastAsia"/>
          <w:b/>
        </w:rPr>
        <w:t>112年度及113年7月底</w:t>
      </w:r>
      <w:r w:rsidRPr="004B0FBC">
        <w:rPr>
          <w:rFonts w:hAnsi="標楷體" w:hint="eastAsia"/>
          <w:b/>
        </w:rPr>
        <w:t>自籌收入</w:t>
      </w:r>
      <w:r>
        <w:rPr>
          <w:rFonts w:hAnsi="標楷體" w:hint="eastAsia"/>
          <w:b/>
        </w:rPr>
        <w:t>執行</w:t>
      </w:r>
      <w:r w:rsidRPr="004B0FBC">
        <w:rPr>
          <w:rFonts w:hAnsi="標楷體" w:hint="eastAsia"/>
          <w:b/>
        </w:rPr>
        <w:t>數占總收入之比率</w:t>
      </w:r>
      <w:r>
        <w:rPr>
          <w:rFonts w:hAnsi="標楷體" w:hint="eastAsia"/>
          <w:b/>
        </w:rPr>
        <w:t>均較111年度下降，允宜檢討</w:t>
      </w:r>
    </w:p>
    <w:p w14:paraId="38C34B31" w14:textId="77777777" w:rsidR="00CE22CA" w:rsidRPr="004B0FBC" w:rsidRDefault="00CE22CA" w:rsidP="00BC1457">
      <w:pPr>
        <w:pStyle w:val="2"/>
        <w:ind w:left="850" w:firstLine="566"/>
        <w:rPr>
          <w:rFonts w:hAnsi="標楷體"/>
        </w:rPr>
      </w:pPr>
      <w:r w:rsidRPr="004B0FBC">
        <w:rPr>
          <w:rFonts w:hAnsi="標楷體" w:hint="eastAsia"/>
        </w:rPr>
        <w:t>臺北科技大學110年度自籌收入決算數20億85萬9千元(詳表2)，占總收入32億8</w:t>
      </w:r>
      <w:r w:rsidRPr="004B0FBC">
        <w:rPr>
          <w:rFonts w:hAnsi="標楷體"/>
        </w:rPr>
        <w:t>,</w:t>
      </w:r>
      <w:r w:rsidRPr="004B0FBC">
        <w:rPr>
          <w:rFonts w:hAnsi="標楷體" w:hint="eastAsia"/>
        </w:rPr>
        <w:t>419萬5千元之60.92%，111年度</w:t>
      </w:r>
      <w:r>
        <w:rPr>
          <w:rFonts w:hAnsi="標楷體" w:hint="eastAsia"/>
        </w:rPr>
        <w:t>上升為</w:t>
      </w:r>
      <w:r w:rsidRPr="004B0FBC">
        <w:rPr>
          <w:rFonts w:hAnsi="標楷體" w:hint="eastAsia"/>
        </w:rPr>
        <w:t>61.29%，</w:t>
      </w:r>
      <w:r>
        <w:rPr>
          <w:rFonts w:hAnsi="標楷體" w:hint="eastAsia"/>
        </w:rPr>
        <w:t>然</w:t>
      </w:r>
      <w:r w:rsidRPr="004B0FBC">
        <w:rPr>
          <w:rFonts w:hAnsi="標楷體" w:hint="eastAsia"/>
        </w:rPr>
        <w:t>112年度</w:t>
      </w:r>
      <w:r>
        <w:rPr>
          <w:rFonts w:hAnsi="標楷體" w:hint="eastAsia"/>
        </w:rPr>
        <w:t>降</w:t>
      </w:r>
      <w:r w:rsidRPr="004B0FBC">
        <w:rPr>
          <w:rFonts w:hAnsi="標楷體" w:hint="eastAsia"/>
        </w:rPr>
        <w:t>為60.</w:t>
      </w:r>
      <w:r w:rsidRPr="004B0FBC">
        <w:rPr>
          <w:rFonts w:hAnsi="標楷體"/>
        </w:rPr>
        <w:t>83</w:t>
      </w:r>
      <w:r w:rsidRPr="004B0FBC">
        <w:rPr>
          <w:rFonts w:hAnsi="標楷體" w:hint="eastAsia"/>
        </w:rPr>
        <w:t>%</w:t>
      </w:r>
      <w:r>
        <w:rPr>
          <w:rFonts w:hAnsi="標楷體" w:hint="eastAsia"/>
        </w:rPr>
        <w:t>，迄113年7月底再降為59.67%</w:t>
      </w:r>
      <w:r w:rsidRPr="004B0FBC">
        <w:rPr>
          <w:rFonts w:hAnsi="標楷體" w:hint="eastAsia"/>
        </w:rPr>
        <w:t>。鑑於該校</w:t>
      </w:r>
      <w:r w:rsidRPr="00F72FB0">
        <w:rPr>
          <w:rFonts w:hAnsi="標楷體" w:hint="eastAsia"/>
          <w:bCs/>
        </w:rPr>
        <w:t>112年度及113年7月底自籌收入執行數占總收入之比率均較111年度下降</w:t>
      </w:r>
      <w:r w:rsidRPr="004B0FBC">
        <w:rPr>
          <w:rFonts w:hAnsi="標楷體" w:hint="eastAsia"/>
        </w:rPr>
        <w:t>，允宜研謀廣拓收入，以落實財務自給自足收支平衡之原則。</w:t>
      </w:r>
    </w:p>
    <w:p w14:paraId="3728572B" w14:textId="77777777" w:rsidR="00CE22CA" w:rsidRPr="004B0FBC" w:rsidRDefault="00CE22CA" w:rsidP="00AD2371">
      <w:pPr>
        <w:spacing w:line="0" w:lineRule="atLeast"/>
        <w:ind w:leftChars="0" w:left="709" w:hangingChars="250" w:hanging="709"/>
        <w:jc w:val="left"/>
        <w:rPr>
          <w:rFonts w:hAnsi="標楷體"/>
          <w:b/>
        </w:rPr>
      </w:pPr>
      <w:r w:rsidRPr="004B0FBC">
        <w:rPr>
          <w:rFonts w:hAnsi="標楷體" w:hint="eastAsia"/>
          <w:b/>
        </w:rPr>
        <w:t>表2 臺北科技大學校務基金1</w:t>
      </w:r>
      <w:r w:rsidRPr="004B0FBC">
        <w:rPr>
          <w:rFonts w:hAnsi="標楷體"/>
          <w:b/>
        </w:rPr>
        <w:t>10</w:t>
      </w:r>
      <w:r w:rsidRPr="004B0FBC">
        <w:rPr>
          <w:rFonts w:hAnsi="標楷體" w:hint="eastAsia"/>
          <w:b/>
        </w:rPr>
        <w:t>至114年度總收入與自籌收入概況表</w:t>
      </w:r>
    </w:p>
    <w:p w14:paraId="21A4D83A" w14:textId="77777777" w:rsidR="00CE22CA" w:rsidRPr="004B0FBC" w:rsidRDefault="00CE22CA" w:rsidP="00BC1457">
      <w:pPr>
        <w:pStyle w:val="142"/>
        <w:jc w:val="right"/>
        <w:rPr>
          <w:rFonts w:hAnsi="標楷體"/>
        </w:rPr>
      </w:pPr>
      <w:r w:rsidRPr="004B0FBC">
        <w:rPr>
          <w:rFonts w:hAnsi="標楷體" w:hint="eastAsia"/>
        </w:rPr>
        <w:t>單位：新臺幣千元；%</w:t>
      </w:r>
    </w:p>
    <w:tbl>
      <w:tblPr>
        <w:tblW w:w="8628" w:type="dxa"/>
        <w:tblInd w:w="-15" w:type="dxa"/>
        <w:tblBorders>
          <w:top w:val="single" w:sz="12" w:space="0" w:color="000000"/>
          <w:left w:val="single" w:sz="12" w:space="0" w:color="000000"/>
          <w:bottom w:val="single" w:sz="12" w:space="0" w:color="000000"/>
          <w:right w:val="single" w:sz="12" w:space="0" w:color="000000"/>
          <w:insideH w:val="single" w:sz="4" w:space="0" w:color="auto"/>
          <w:insideV w:val="single" w:sz="4" w:space="0" w:color="auto"/>
        </w:tblBorders>
        <w:tblLook w:val="04A0" w:firstRow="1" w:lastRow="0" w:firstColumn="1" w:lastColumn="0" w:noHBand="0" w:noVBand="1"/>
      </w:tblPr>
      <w:tblGrid>
        <w:gridCol w:w="2157"/>
        <w:gridCol w:w="2157"/>
        <w:gridCol w:w="2157"/>
        <w:gridCol w:w="2157"/>
      </w:tblGrid>
      <w:tr w:rsidR="00CE22CA" w:rsidRPr="004B0FBC" w14:paraId="0D4996EC" w14:textId="77777777" w:rsidTr="004B0FBC">
        <w:trPr>
          <w:tblHeader/>
        </w:trPr>
        <w:tc>
          <w:tcPr>
            <w:tcW w:w="2157" w:type="dxa"/>
            <w:shd w:val="clear" w:color="auto" w:fill="auto"/>
            <w:vAlign w:val="center"/>
          </w:tcPr>
          <w:p w14:paraId="4C07E71C" w14:textId="77777777" w:rsidR="00CE22CA" w:rsidRPr="004B0FBC" w:rsidRDefault="00CE22CA" w:rsidP="001C6DCD">
            <w:pPr>
              <w:pStyle w:val="142"/>
              <w:ind w:left="646" w:hanging="646"/>
              <w:jc w:val="center"/>
              <w:rPr>
                <w:rFonts w:hAnsi="標楷體"/>
                <w:bCs/>
              </w:rPr>
            </w:pPr>
            <w:r w:rsidRPr="004B0FBC">
              <w:rPr>
                <w:rFonts w:hAnsi="標楷體" w:hint="eastAsia"/>
                <w:bCs/>
              </w:rPr>
              <w:t>年度\項目</w:t>
            </w:r>
          </w:p>
        </w:tc>
        <w:tc>
          <w:tcPr>
            <w:tcW w:w="2157" w:type="dxa"/>
            <w:vAlign w:val="center"/>
          </w:tcPr>
          <w:p w14:paraId="663A064B" w14:textId="77777777" w:rsidR="00CE22CA" w:rsidRPr="004B0FBC" w:rsidRDefault="00CE22CA" w:rsidP="001C6DCD">
            <w:pPr>
              <w:pStyle w:val="142"/>
              <w:jc w:val="center"/>
              <w:rPr>
                <w:rFonts w:hAnsi="標楷體"/>
                <w:bCs/>
              </w:rPr>
            </w:pPr>
            <w:r w:rsidRPr="004B0FBC">
              <w:rPr>
                <w:rFonts w:hAnsi="標楷體" w:hint="eastAsia"/>
                <w:bCs/>
              </w:rPr>
              <w:t>校務基金(大學) 總收入</w:t>
            </w:r>
          </w:p>
          <w:p w14:paraId="5B106561" w14:textId="77777777" w:rsidR="00CE22CA" w:rsidRPr="004B0FBC" w:rsidRDefault="00CE22CA" w:rsidP="001C6DCD">
            <w:pPr>
              <w:pStyle w:val="142"/>
              <w:jc w:val="center"/>
              <w:rPr>
                <w:rFonts w:hAnsi="標楷體"/>
                <w:bCs/>
              </w:rPr>
            </w:pPr>
            <w:r w:rsidRPr="004B0FBC">
              <w:rPr>
                <w:rFonts w:hAnsi="標楷體" w:hint="eastAsia"/>
                <w:bCs/>
              </w:rPr>
              <w:t>(</w:t>
            </w:r>
            <w:r w:rsidRPr="004B0FBC">
              <w:rPr>
                <w:rFonts w:hAnsi="標楷體"/>
                <w:bCs/>
              </w:rPr>
              <w:t>A)</w:t>
            </w:r>
          </w:p>
        </w:tc>
        <w:tc>
          <w:tcPr>
            <w:tcW w:w="2157" w:type="dxa"/>
            <w:shd w:val="clear" w:color="auto" w:fill="auto"/>
            <w:vAlign w:val="center"/>
          </w:tcPr>
          <w:p w14:paraId="1F0E16ED" w14:textId="77777777" w:rsidR="00CE22CA" w:rsidRPr="004B0FBC" w:rsidRDefault="00CE22CA" w:rsidP="001C6DCD">
            <w:pPr>
              <w:pStyle w:val="142"/>
              <w:jc w:val="center"/>
              <w:rPr>
                <w:rFonts w:hAnsi="標楷體"/>
                <w:bCs/>
              </w:rPr>
            </w:pPr>
            <w:r w:rsidRPr="004B0FBC">
              <w:rPr>
                <w:rFonts w:hAnsi="標楷體" w:hint="eastAsia"/>
                <w:bCs/>
              </w:rPr>
              <w:t>校務基金(大學) 自籌收入</w:t>
            </w:r>
          </w:p>
          <w:p w14:paraId="7A925005" w14:textId="77777777" w:rsidR="00CE22CA" w:rsidRPr="004B0FBC" w:rsidRDefault="00CE22CA" w:rsidP="001C6DCD">
            <w:pPr>
              <w:pStyle w:val="142"/>
              <w:jc w:val="center"/>
              <w:rPr>
                <w:rFonts w:hAnsi="標楷體"/>
                <w:bCs/>
              </w:rPr>
            </w:pPr>
            <w:r w:rsidRPr="004B0FBC">
              <w:rPr>
                <w:rFonts w:hAnsi="標楷體" w:hint="eastAsia"/>
                <w:bCs/>
              </w:rPr>
              <w:t>(</w:t>
            </w:r>
            <w:r w:rsidRPr="004B0FBC">
              <w:rPr>
                <w:rFonts w:hAnsi="標楷體"/>
                <w:bCs/>
              </w:rPr>
              <w:t>B)</w:t>
            </w:r>
          </w:p>
        </w:tc>
        <w:tc>
          <w:tcPr>
            <w:tcW w:w="2157" w:type="dxa"/>
            <w:shd w:val="clear" w:color="auto" w:fill="auto"/>
            <w:vAlign w:val="center"/>
          </w:tcPr>
          <w:p w14:paraId="5A14CC6C" w14:textId="77777777" w:rsidR="00CE22CA" w:rsidRPr="004B0FBC" w:rsidRDefault="00CE22CA" w:rsidP="001C6DCD">
            <w:pPr>
              <w:pStyle w:val="142"/>
              <w:jc w:val="center"/>
              <w:rPr>
                <w:rFonts w:hAnsi="標楷體"/>
                <w:bCs/>
              </w:rPr>
            </w:pPr>
            <w:r w:rsidRPr="004B0FBC">
              <w:rPr>
                <w:rFonts w:hAnsi="標楷體" w:hint="eastAsia"/>
                <w:bCs/>
              </w:rPr>
              <w:t>自籌收入占總收入之比率</w:t>
            </w:r>
          </w:p>
          <w:p w14:paraId="6AF327C5" w14:textId="77777777" w:rsidR="00CE22CA" w:rsidRPr="004B0FBC" w:rsidRDefault="00CE22CA" w:rsidP="001C6DCD">
            <w:pPr>
              <w:pStyle w:val="142"/>
              <w:jc w:val="center"/>
              <w:rPr>
                <w:rFonts w:hAnsi="標楷體"/>
                <w:bCs/>
              </w:rPr>
            </w:pPr>
            <w:r w:rsidRPr="004B0FBC">
              <w:rPr>
                <w:rFonts w:hAnsi="標楷體" w:hint="eastAsia"/>
                <w:bCs/>
              </w:rPr>
              <w:t>(</w:t>
            </w:r>
            <w:r w:rsidRPr="004B0FBC">
              <w:rPr>
                <w:rFonts w:hAnsi="標楷體"/>
                <w:bCs/>
              </w:rPr>
              <w:t>B/A)</w:t>
            </w:r>
          </w:p>
        </w:tc>
      </w:tr>
      <w:tr w:rsidR="00CE22CA" w:rsidRPr="004B0FBC" w14:paraId="6EBCCB66" w14:textId="77777777" w:rsidTr="004B0FBC">
        <w:tc>
          <w:tcPr>
            <w:tcW w:w="2157" w:type="dxa"/>
            <w:shd w:val="clear" w:color="auto" w:fill="auto"/>
          </w:tcPr>
          <w:p w14:paraId="5B2F9401" w14:textId="77777777" w:rsidR="00CE22CA" w:rsidRPr="004B0FBC" w:rsidRDefault="00CE22CA" w:rsidP="001C6DCD">
            <w:pPr>
              <w:pStyle w:val="142"/>
              <w:rPr>
                <w:rFonts w:hAnsi="標楷體"/>
              </w:rPr>
            </w:pPr>
            <w:r w:rsidRPr="004B0FBC">
              <w:rPr>
                <w:rFonts w:hAnsi="標楷體" w:hint="eastAsia"/>
              </w:rPr>
              <w:t>110年度決算數</w:t>
            </w:r>
          </w:p>
        </w:tc>
        <w:tc>
          <w:tcPr>
            <w:tcW w:w="2157" w:type="dxa"/>
            <w:vAlign w:val="center"/>
          </w:tcPr>
          <w:p w14:paraId="4B4DD403" w14:textId="77777777" w:rsidR="00CE22CA" w:rsidRPr="004B0FBC" w:rsidRDefault="00CE22CA" w:rsidP="001C6DCD">
            <w:pPr>
              <w:pStyle w:val="142"/>
              <w:jc w:val="right"/>
              <w:rPr>
                <w:rFonts w:hAnsi="標楷體"/>
              </w:rPr>
            </w:pPr>
            <w:r w:rsidRPr="004B0FBC">
              <w:rPr>
                <w:rFonts w:hAnsi="標楷體" w:hint="eastAsia"/>
              </w:rPr>
              <w:t>3,284,19</w:t>
            </w:r>
            <w:r w:rsidRPr="004B0FBC">
              <w:rPr>
                <w:rFonts w:hAnsi="標楷體"/>
              </w:rPr>
              <w:t>5</w:t>
            </w:r>
          </w:p>
        </w:tc>
        <w:tc>
          <w:tcPr>
            <w:tcW w:w="2157" w:type="dxa"/>
            <w:vAlign w:val="center"/>
          </w:tcPr>
          <w:p w14:paraId="03CB5547" w14:textId="77777777" w:rsidR="00CE22CA" w:rsidRPr="004B0FBC" w:rsidRDefault="00CE22CA" w:rsidP="001C6DCD">
            <w:pPr>
              <w:pStyle w:val="142"/>
              <w:jc w:val="right"/>
              <w:rPr>
                <w:rFonts w:hAnsi="標楷體"/>
              </w:rPr>
            </w:pPr>
            <w:r w:rsidRPr="004B0FBC">
              <w:rPr>
                <w:rFonts w:hAnsi="標楷體" w:hint="eastAsia"/>
              </w:rPr>
              <w:t>2,000,859</w:t>
            </w:r>
          </w:p>
        </w:tc>
        <w:tc>
          <w:tcPr>
            <w:tcW w:w="2157" w:type="dxa"/>
            <w:vAlign w:val="center"/>
          </w:tcPr>
          <w:p w14:paraId="2A9344A2" w14:textId="77777777" w:rsidR="00CE22CA" w:rsidRPr="004B0FBC" w:rsidRDefault="00CE22CA" w:rsidP="001C6DCD">
            <w:pPr>
              <w:pStyle w:val="142"/>
              <w:jc w:val="right"/>
              <w:rPr>
                <w:rFonts w:hAnsi="標楷體"/>
              </w:rPr>
            </w:pPr>
            <w:r w:rsidRPr="004B0FBC">
              <w:rPr>
                <w:rFonts w:hAnsi="標楷體" w:hint="eastAsia"/>
              </w:rPr>
              <w:t>60.92</w:t>
            </w:r>
          </w:p>
        </w:tc>
      </w:tr>
      <w:tr w:rsidR="00CE22CA" w:rsidRPr="004B0FBC" w14:paraId="04C2D09F" w14:textId="77777777" w:rsidTr="004B0FBC">
        <w:tc>
          <w:tcPr>
            <w:tcW w:w="2157" w:type="dxa"/>
            <w:shd w:val="clear" w:color="auto" w:fill="auto"/>
          </w:tcPr>
          <w:p w14:paraId="5BD3EC02" w14:textId="77777777" w:rsidR="00CE22CA" w:rsidRPr="004B0FBC" w:rsidRDefault="00CE22CA" w:rsidP="001C6DCD">
            <w:pPr>
              <w:pStyle w:val="142"/>
              <w:rPr>
                <w:rFonts w:hAnsi="標楷體"/>
              </w:rPr>
            </w:pPr>
            <w:r w:rsidRPr="004B0FBC">
              <w:rPr>
                <w:rFonts w:hAnsi="標楷體" w:hint="eastAsia"/>
              </w:rPr>
              <w:t>111年度決算數</w:t>
            </w:r>
          </w:p>
        </w:tc>
        <w:tc>
          <w:tcPr>
            <w:tcW w:w="2157" w:type="dxa"/>
            <w:vAlign w:val="center"/>
          </w:tcPr>
          <w:p w14:paraId="6C11EE8D" w14:textId="77777777" w:rsidR="00CE22CA" w:rsidRPr="004B0FBC" w:rsidRDefault="00CE22CA" w:rsidP="001C6DCD">
            <w:pPr>
              <w:pStyle w:val="142"/>
              <w:jc w:val="right"/>
              <w:rPr>
                <w:rFonts w:hAnsi="標楷體"/>
              </w:rPr>
            </w:pPr>
            <w:r w:rsidRPr="004B0FBC">
              <w:rPr>
                <w:rFonts w:hAnsi="標楷體" w:hint="eastAsia"/>
              </w:rPr>
              <w:t>3,626,2</w:t>
            </w:r>
            <w:r w:rsidRPr="004B0FBC">
              <w:rPr>
                <w:rFonts w:hAnsi="標楷體"/>
              </w:rPr>
              <w:t>68</w:t>
            </w:r>
          </w:p>
        </w:tc>
        <w:tc>
          <w:tcPr>
            <w:tcW w:w="2157" w:type="dxa"/>
            <w:vAlign w:val="center"/>
          </w:tcPr>
          <w:p w14:paraId="06F991A9" w14:textId="77777777" w:rsidR="00CE22CA" w:rsidRPr="004B0FBC" w:rsidRDefault="00CE22CA" w:rsidP="001C6DCD">
            <w:pPr>
              <w:pStyle w:val="142"/>
              <w:jc w:val="right"/>
              <w:rPr>
                <w:rFonts w:hAnsi="標楷體"/>
              </w:rPr>
            </w:pPr>
            <w:r w:rsidRPr="004B0FBC">
              <w:rPr>
                <w:rFonts w:hAnsi="標楷體" w:hint="eastAsia"/>
              </w:rPr>
              <w:t>2,222,597</w:t>
            </w:r>
          </w:p>
        </w:tc>
        <w:tc>
          <w:tcPr>
            <w:tcW w:w="2157" w:type="dxa"/>
            <w:vAlign w:val="center"/>
          </w:tcPr>
          <w:p w14:paraId="2F55AC61" w14:textId="77777777" w:rsidR="00CE22CA" w:rsidRPr="004B0FBC" w:rsidRDefault="00CE22CA" w:rsidP="001C6DCD">
            <w:pPr>
              <w:pStyle w:val="142"/>
              <w:jc w:val="right"/>
              <w:rPr>
                <w:rFonts w:hAnsi="標楷體"/>
              </w:rPr>
            </w:pPr>
            <w:r w:rsidRPr="004B0FBC">
              <w:rPr>
                <w:rFonts w:hAnsi="標楷體" w:hint="eastAsia"/>
              </w:rPr>
              <w:t>61.29</w:t>
            </w:r>
          </w:p>
        </w:tc>
      </w:tr>
      <w:tr w:rsidR="00CE22CA" w:rsidRPr="004B0FBC" w14:paraId="0016B9BB" w14:textId="77777777" w:rsidTr="004B0FBC">
        <w:tc>
          <w:tcPr>
            <w:tcW w:w="2157" w:type="dxa"/>
            <w:shd w:val="clear" w:color="auto" w:fill="auto"/>
          </w:tcPr>
          <w:p w14:paraId="40CA0CE6" w14:textId="77777777" w:rsidR="00CE22CA" w:rsidRPr="004B0FBC" w:rsidRDefault="00CE22CA" w:rsidP="001C6DCD">
            <w:pPr>
              <w:pStyle w:val="142"/>
              <w:rPr>
                <w:rFonts w:hAnsi="標楷體"/>
              </w:rPr>
            </w:pPr>
            <w:r w:rsidRPr="004B0FBC">
              <w:rPr>
                <w:rFonts w:hAnsi="標楷體" w:hint="eastAsia"/>
              </w:rPr>
              <w:t>112年度決算數</w:t>
            </w:r>
          </w:p>
        </w:tc>
        <w:tc>
          <w:tcPr>
            <w:tcW w:w="2157" w:type="dxa"/>
            <w:vAlign w:val="center"/>
          </w:tcPr>
          <w:p w14:paraId="225DA2AE" w14:textId="77777777" w:rsidR="00CE22CA" w:rsidRPr="004B0FBC" w:rsidRDefault="00CE22CA" w:rsidP="001C6DCD">
            <w:pPr>
              <w:pStyle w:val="142"/>
              <w:jc w:val="right"/>
              <w:rPr>
                <w:rFonts w:hAnsi="標楷體"/>
              </w:rPr>
            </w:pPr>
            <w:r w:rsidRPr="004B0FBC">
              <w:rPr>
                <w:rFonts w:hAnsi="標楷體" w:hint="eastAsia"/>
              </w:rPr>
              <w:t>3,</w:t>
            </w:r>
            <w:r w:rsidRPr="004B0FBC">
              <w:rPr>
                <w:rFonts w:hAnsi="標楷體"/>
              </w:rPr>
              <w:t>811</w:t>
            </w:r>
            <w:r w:rsidRPr="004B0FBC">
              <w:rPr>
                <w:rFonts w:hAnsi="標楷體" w:hint="eastAsia"/>
              </w:rPr>
              <w:t>,</w:t>
            </w:r>
            <w:r w:rsidRPr="004B0FBC">
              <w:rPr>
                <w:rFonts w:hAnsi="標楷體"/>
              </w:rPr>
              <w:t>814</w:t>
            </w:r>
          </w:p>
        </w:tc>
        <w:tc>
          <w:tcPr>
            <w:tcW w:w="2157" w:type="dxa"/>
            <w:vAlign w:val="center"/>
          </w:tcPr>
          <w:p w14:paraId="7D36BFDA" w14:textId="77777777" w:rsidR="00CE22CA" w:rsidRPr="004B0FBC" w:rsidRDefault="00CE22CA" w:rsidP="001C6DCD">
            <w:pPr>
              <w:pStyle w:val="142"/>
              <w:jc w:val="right"/>
              <w:rPr>
                <w:rFonts w:hAnsi="標楷體"/>
              </w:rPr>
            </w:pPr>
            <w:r w:rsidRPr="004B0FBC">
              <w:rPr>
                <w:rFonts w:hAnsi="標楷體" w:hint="eastAsia"/>
              </w:rPr>
              <w:t>2,</w:t>
            </w:r>
            <w:r w:rsidRPr="004B0FBC">
              <w:rPr>
                <w:rFonts w:hAnsi="標楷體"/>
              </w:rPr>
              <w:t>318</w:t>
            </w:r>
            <w:r w:rsidRPr="004B0FBC">
              <w:rPr>
                <w:rFonts w:hAnsi="標楷體" w:hint="eastAsia"/>
              </w:rPr>
              <w:t>,</w:t>
            </w:r>
            <w:r w:rsidRPr="004B0FBC">
              <w:rPr>
                <w:rFonts w:hAnsi="標楷體"/>
              </w:rPr>
              <w:t>608</w:t>
            </w:r>
          </w:p>
        </w:tc>
        <w:tc>
          <w:tcPr>
            <w:tcW w:w="2157" w:type="dxa"/>
            <w:vAlign w:val="center"/>
          </w:tcPr>
          <w:p w14:paraId="386B1BD0" w14:textId="77777777" w:rsidR="00CE22CA" w:rsidRPr="004B0FBC" w:rsidRDefault="00CE22CA" w:rsidP="001C6DCD">
            <w:pPr>
              <w:pStyle w:val="142"/>
              <w:jc w:val="right"/>
              <w:rPr>
                <w:rFonts w:hAnsi="標楷體"/>
              </w:rPr>
            </w:pPr>
            <w:r w:rsidRPr="004B0FBC">
              <w:rPr>
                <w:rFonts w:hAnsi="標楷體" w:hint="eastAsia"/>
              </w:rPr>
              <w:t>60.8</w:t>
            </w:r>
            <w:r w:rsidRPr="004B0FBC">
              <w:rPr>
                <w:rFonts w:hAnsi="標楷體"/>
              </w:rPr>
              <w:t>3</w:t>
            </w:r>
          </w:p>
        </w:tc>
      </w:tr>
      <w:tr w:rsidR="00CE22CA" w:rsidRPr="004B0FBC" w14:paraId="0EE75C47" w14:textId="77777777" w:rsidTr="004B0FBC">
        <w:tc>
          <w:tcPr>
            <w:tcW w:w="2157" w:type="dxa"/>
            <w:shd w:val="clear" w:color="auto" w:fill="auto"/>
          </w:tcPr>
          <w:p w14:paraId="02DFF322" w14:textId="77777777" w:rsidR="00CE22CA" w:rsidRPr="004B0FBC" w:rsidRDefault="00CE22CA" w:rsidP="001C6DCD">
            <w:pPr>
              <w:pStyle w:val="142"/>
              <w:rPr>
                <w:rFonts w:hAnsi="標楷體"/>
              </w:rPr>
            </w:pPr>
            <w:r w:rsidRPr="004B0FBC">
              <w:rPr>
                <w:rFonts w:hAnsi="標楷體" w:hint="eastAsia"/>
              </w:rPr>
              <w:lastRenderedPageBreak/>
              <w:t>113年度預算案數</w:t>
            </w:r>
          </w:p>
        </w:tc>
        <w:tc>
          <w:tcPr>
            <w:tcW w:w="2157" w:type="dxa"/>
            <w:vAlign w:val="center"/>
          </w:tcPr>
          <w:p w14:paraId="647F1BAB" w14:textId="77777777" w:rsidR="00CE22CA" w:rsidRPr="004B0FBC" w:rsidRDefault="00CE22CA" w:rsidP="001C6DCD">
            <w:pPr>
              <w:pStyle w:val="142"/>
              <w:jc w:val="right"/>
              <w:rPr>
                <w:rFonts w:hAnsi="標楷體"/>
              </w:rPr>
            </w:pPr>
            <w:r w:rsidRPr="004B0FBC">
              <w:rPr>
                <w:rFonts w:hAnsi="標楷體" w:hint="eastAsia"/>
              </w:rPr>
              <w:t>3,</w:t>
            </w:r>
            <w:r w:rsidRPr="004B0FBC">
              <w:rPr>
                <w:rFonts w:hAnsi="標楷體"/>
              </w:rPr>
              <w:t>740</w:t>
            </w:r>
            <w:r w:rsidRPr="004B0FBC">
              <w:rPr>
                <w:rFonts w:hAnsi="標楷體" w:hint="eastAsia"/>
              </w:rPr>
              <w:t>,</w:t>
            </w:r>
            <w:r w:rsidRPr="004B0FBC">
              <w:rPr>
                <w:rFonts w:hAnsi="標楷體"/>
              </w:rPr>
              <w:t>240</w:t>
            </w:r>
          </w:p>
        </w:tc>
        <w:tc>
          <w:tcPr>
            <w:tcW w:w="2157" w:type="dxa"/>
            <w:vAlign w:val="center"/>
          </w:tcPr>
          <w:p w14:paraId="7B555F14" w14:textId="77777777" w:rsidR="00CE22CA" w:rsidRPr="004B0FBC" w:rsidRDefault="00CE22CA" w:rsidP="001C6DCD">
            <w:pPr>
              <w:pStyle w:val="142"/>
              <w:jc w:val="right"/>
              <w:rPr>
                <w:rFonts w:hAnsi="標楷體"/>
              </w:rPr>
            </w:pPr>
            <w:r w:rsidRPr="004B0FBC">
              <w:rPr>
                <w:rFonts w:hAnsi="標楷體" w:hint="eastAsia"/>
              </w:rPr>
              <w:t>2,</w:t>
            </w:r>
            <w:r w:rsidRPr="004B0FBC">
              <w:rPr>
                <w:rFonts w:hAnsi="標楷體"/>
              </w:rPr>
              <w:t>216</w:t>
            </w:r>
            <w:r w:rsidRPr="004B0FBC">
              <w:rPr>
                <w:rFonts w:hAnsi="標楷體" w:hint="eastAsia"/>
              </w:rPr>
              <w:t>,</w:t>
            </w:r>
            <w:r w:rsidRPr="004B0FBC">
              <w:rPr>
                <w:rFonts w:hAnsi="標楷體"/>
              </w:rPr>
              <w:t>591</w:t>
            </w:r>
          </w:p>
        </w:tc>
        <w:tc>
          <w:tcPr>
            <w:tcW w:w="2157" w:type="dxa"/>
            <w:vAlign w:val="center"/>
          </w:tcPr>
          <w:p w14:paraId="152D88D7" w14:textId="77777777" w:rsidR="00CE22CA" w:rsidRPr="004B0FBC" w:rsidRDefault="00CE22CA" w:rsidP="001C6DCD">
            <w:pPr>
              <w:pStyle w:val="142"/>
              <w:jc w:val="right"/>
              <w:rPr>
                <w:rFonts w:hAnsi="標楷體"/>
              </w:rPr>
            </w:pPr>
            <w:r w:rsidRPr="004B0FBC">
              <w:rPr>
                <w:rFonts w:hAnsi="標楷體" w:hint="eastAsia"/>
              </w:rPr>
              <w:t>5</w:t>
            </w:r>
            <w:r w:rsidRPr="004B0FBC">
              <w:rPr>
                <w:rFonts w:hAnsi="標楷體"/>
              </w:rPr>
              <w:t>9</w:t>
            </w:r>
            <w:r w:rsidRPr="004B0FBC">
              <w:rPr>
                <w:rFonts w:hAnsi="標楷體" w:hint="eastAsia"/>
              </w:rPr>
              <w:t>.</w:t>
            </w:r>
            <w:r w:rsidRPr="004B0FBC">
              <w:rPr>
                <w:rFonts w:hAnsi="標楷體"/>
              </w:rPr>
              <w:t>26</w:t>
            </w:r>
          </w:p>
        </w:tc>
      </w:tr>
      <w:tr w:rsidR="00CE22CA" w:rsidRPr="004B0FBC" w14:paraId="7D821317" w14:textId="77777777" w:rsidTr="004B0FBC">
        <w:tc>
          <w:tcPr>
            <w:tcW w:w="2157" w:type="dxa"/>
            <w:shd w:val="clear" w:color="auto" w:fill="auto"/>
          </w:tcPr>
          <w:p w14:paraId="5CCBBDCC" w14:textId="77777777" w:rsidR="00CE22CA" w:rsidRPr="004B0FBC" w:rsidRDefault="00CE22CA" w:rsidP="001C6DCD">
            <w:pPr>
              <w:pStyle w:val="142"/>
              <w:rPr>
                <w:rFonts w:hAnsi="標楷體"/>
                <w:spacing w:val="-6"/>
              </w:rPr>
            </w:pPr>
            <w:r w:rsidRPr="004B0FBC">
              <w:rPr>
                <w:rFonts w:hAnsi="標楷體" w:hint="eastAsia"/>
                <w:spacing w:val="-6"/>
              </w:rPr>
              <w:t>1</w:t>
            </w:r>
            <w:r w:rsidRPr="004B0FBC">
              <w:rPr>
                <w:rFonts w:hAnsi="標楷體"/>
                <w:spacing w:val="-6"/>
              </w:rPr>
              <w:t>13</w:t>
            </w:r>
            <w:r w:rsidRPr="004B0FBC">
              <w:rPr>
                <w:rFonts w:hAnsi="標楷體" w:hint="eastAsia"/>
                <w:spacing w:val="-6"/>
              </w:rPr>
              <w:t>年度7月執行數</w:t>
            </w:r>
          </w:p>
        </w:tc>
        <w:tc>
          <w:tcPr>
            <w:tcW w:w="2157" w:type="dxa"/>
            <w:vAlign w:val="center"/>
          </w:tcPr>
          <w:p w14:paraId="0F3D292F" w14:textId="77777777" w:rsidR="00CE22CA" w:rsidRPr="004B0FBC" w:rsidRDefault="00CE22CA" w:rsidP="001C6DCD">
            <w:pPr>
              <w:pStyle w:val="142"/>
              <w:jc w:val="right"/>
              <w:rPr>
                <w:rFonts w:hAnsi="標楷體"/>
              </w:rPr>
            </w:pPr>
            <w:r w:rsidRPr="004B0FBC">
              <w:rPr>
                <w:rFonts w:hAnsi="標楷體" w:hint="eastAsia"/>
              </w:rPr>
              <w:t>2</w:t>
            </w:r>
            <w:r w:rsidRPr="004B0FBC">
              <w:rPr>
                <w:rFonts w:hAnsi="標楷體"/>
              </w:rPr>
              <w:t>,</w:t>
            </w:r>
            <w:r w:rsidRPr="004B0FBC">
              <w:rPr>
                <w:rFonts w:hAnsi="標楷體" w:hint="eastAsia"/>
              </w:rPr>
              <w:t>007</w:t>
            </w:r>
            <w:r w:rsidRPr="004B0FBC">
              <w:rPr>
                <w:rFonts w:hAnsi="標楷體"/>
              </w:rPr>
              <w:t>,</w:t>
            </w:r>
            <w:r w:rsidRPr="004B0FBC">
              <w:rPr>
                <w:rFonts w:hAnsi="標楷體" w:hint="eastAsia"/>
              </w:rPr>
              <w:t>297</w:t>
            </w:r>
          </w:p>
        </w:tc>
        <w:tc>
          <w:tcPr>
            <w:tcW w:w="2157" w:type="dxa"/>
            <w:vAlign w:val="center"/>
          </w:tcPr>
          <w:p w14:paraId="38619D08" w14:textId="77777777" w:rsidR="00CE22CA" w:rsidRPr="004B0FBC" w:rsidRDefault="00CE22CA" w:rsidP="001C6DCD">
            <w:pPr>
              <w:pStyle w:val="142"/>
              <w:jc w:val="right"/>
              <w:rPr>
                <w:rFonts w:hAnsi="標楷體"/>
              </w:rPr>
            </w:pPr>
            <w:r w:rsidRPr="004B0FBC">
              <w:rPr>
                <w:rFonts w:hAnsi="標楷體" w:hint="eastAsia"/>
              </w:rPr>
              <w:t>1</w:t>
            </w:r>
            <w:r w:rsidRPr="004B0FBC">
              <w:rPr>
                <w:rFonts w:hAnsi="標楷體"/>
              </w:rPr>
              <w:t>,197,848</w:t>
            </w:r>
          </w:p>
        </w:tc>
        <w:tc>
          <w:tcPr>
            <w:tcW w:w="2157" w:type="dxa"/>
            <w:vAlign w:val="center"/>
          </w:tcPr>
          <w:p w14:paraId="13D21526" w14:textId="77777777" w:rsidR="00CE22CA" w:rsidRPr="004B0FBC" w:rsidRDefault="00CE22CA" w:rsidP="001C6DCD">
            <w:pPr>
              <w:pStyle w:val="142"/>
              <w:jc w:val="right"/>
              <w:rPr>
                <w:rFonts w:hAnsi="標楷體"/>
              </w:rPr>
            </w:pPr>
            <w:r w:rsidRPr="004B0FBC">
              <w:rPr>
                <w:rFonts w:hAnsi="標楷體" w:hint="eastAsia"/>
              </w:rPr>
              <w:t>5</w:t>
            </w:r>
            <w:r w:rsidRPr="004B0FBC">
              <w:rPr>
                <w:rFonts w:hAnsi="標楷體"/>
              </w:rPr>
              <w:t>9.67</w:t>
            </w:r>
          </w:p>
        </w:tc>
      </w:tr>
      <w:tr w:rsidR="00CE22CA" w:rsidRPr="004B0FBC" w14:paraId="7B561F29" w14:textId="77777777" w:rsidTr="004B0FBC">
        <w:tc>
          <w:tcPr>
            <w:tcW w:w="2157" w:type="dxa"/>
            <w:shd w:val="clear" w:color="auto" w:fill="auto"/>
          </w:tcPr>
          <w:p w14:paraId="022353B8" w14:textId="77777777" w:rsidR="00CE22CA" w:rsidRPr="004B0FBC" w:rsidRDefault="00CE22CA" w:rsidP="001C6DCD">
            <w:pPr>
              <w:pStyle w:val="142"/>
              <w:rPr>
                <w:rFonts w:hAnsi="標楷體"/>
              </w:rPr>
            </w:pPr>
            <w:r w:rsidRPr="004B0FBC">
              <w:rPr>
                <w:rFonts w:hAnsi="標楷體" w:hint="eastAsia"/>
              </w:rPr>
              <w:t>114年度預算案數</w:t>
            </w:r>
          </w:p>
        </w:tc>
        <w:tc>
          <w:tcPr>
            <w:tcW w:w="2157" w:type="dxa"/>
            <w:vAlign w:val="center"/>
          </w:tcPr>
          <w:p w14:paraId="204F5EC9" w14:textId="77777777" w:rsidR="00CE22CA" w:rsidRPr="004B0FBC" w:rsidRDefault="00CE22CA" w:rsidP="001C6DCD">
            <w:pPr>
              <w:pStyle w:val="142"/>
              <w:jc w:val="right"/>
              <w:rPr>
                <w:rFonts w:hAnsi="標楷體"/>
              </w:rPr>
            </w:pPr>
            <w:r w:rsidRPr="004B0FBC">
              <w:rPr>
                <w:rFonts w:hAnsi="標楷體" w:hint="eastAsia"/>
              </w:rPr>
              <w:t>3,</w:t>
            </w:r>
            <w:r w:rsidRPr="004B0FBC">
              <w:rPr>
                <w:rFonts w:hAnsi="標楷體"/>
              </w:rPr>
              <w:t>962</w:t>
            </w:r>
            <w:r w:rsidRPr="004B0FBC">
              <w:rPr>
                <w:rFonts w:hAnsi="標楷體" w:hint="eastAsia"/>
              </w:rPr>
              <w:t>,</w:t>
            </w:r>
            <w:r w:rsidRPr="004B0FBC">
              <w:rPr>
                <w:rFonts w:hAnsi="標楷體"/>
              </w:rPr>
              <w:t>190</w:t>
            </w:r>
          </w:p>
        </w:tc>
        <w:tc>
          <w:tcPr>
            <w:tcW w:w="2157" w:type="dxa"/>
            <w:vAlign w:val="center"/>
          </w:tcPr>
          <w:p w14:paraId="1FF40D8E" w14:textId="77777777" w:rsidR="00CE22CA" w:rsidRPr="004B0FBC" w:rsidRDefault="00CE22CA" w:rsidP="001C6DCD">
            <w:pPr>
              <w:pStyle w:val="142"/>
              <w:jc w:val="right"/>
              <w:rPr>
                <w:rFonts w:hAnsi="標楷體"/>
              </w:rPr>
            </w:pPr>
            <w:r w:rsidRPr="004B0FBC">
              <w:rPr>
                <w:rFonts w:hAnsi="標楷體" w:hint="eastAsia"/>
              </w:rPr>
              <w:t>2,</w:t>
            </w:r>
            <w:r w:rsidRPr="004B0FBC">
              <w:rPr>
                <w:rFonts w:hAnsi="標楷體"/>
              </w:rPr>
              <w:t>329</w:t>
            </w:r>
            <w:r w:rsidRPr="004B0FBC">
              <w:rPr>
                <w:rFonts w:hAnsi="標楷體" w:hint="eastAsia"/>
              </w:rPr>
              <w:t>,</w:t>
            </w:r>
            <w:r w:rsidRPr="004B0FBC">
              <w:rPr>
                <w:rFonts w:hAnsi="標楷體"/>
              </w:rPr>
              <w:t>190</w:t>
            </w:r>
          </w:p>
        </w:tc>
        <w:tc>
          <w:tcPr>
            <w:tcW w:w="2157" w:type="dxa"/>
            <w:vAlign w:val="center"/>
          </w:tcPr>
          <w:p w14:paraId="70B8C478" w14:textId="77777777" w:rsidR="00CE22CA" w:rsidRPr="004B0FBC" w:rsidRDefault="00CE22CA" w:rsidP="001C6DCD">
            <w:pPr>
              <w:pStyle w:val="142"/>
              <w:jc w:val="right"/>
              <w:rPr>
                <w:rFonts w:hAnsi="標楷體"/>
              </w:rPr>
            </w:pPr>
            <w:r w:rsidRPr="004B0FBC">
              <w:rPr>
                <w:rFonts w:hAnsi="標楷體" w:hint="eastAsia"/>
              </w:rPr>
              <w:t>5</w:t>
            </w:r>
            <w:r w:rsidRPr="004B0FBC">
              <w:rPr>
                <w:rFonts w:hAnsi="標楷體"/>
              </w:rPr>
              <w:t>8.79</w:t>
            </w:r>
          </w:p>
        </w:tc>
      </w:tr>
    </w:tbl>
    <w:p w14:paraId="31F65391" w14:textId="77777777" w:rsidR="00CE22CA" w:rsidRPr="004B0FBC" w:rsidRDefault="00CE22CA" w:rsidP="00BC1457">
      <w:pPr>
        <w:pStyle w:val="142"/>
        <w:rPr>
          <w:rFonts w:hAnsi="標楷體"/>
        </w:rPr>
      </w:pPr>
      <w:r w:rsidRPr="004B0FBC">
        <w:rPr>
          <w:rFonts w:hAnsi="標楷體" w:hint="eastAsia"/>
        </w:rPr>
        <w:t>資料來源：臺北科技大學提供。</w:t>
      </w:r>
    </w:p>
    <w:p w14:paraId="51F0BC43" w14:textId="77777777" w:rsidR="00CE22CA" w:rsidRPr="00F72FB0" w:rsidRDefault="00CE22CA" w:rsidP="00BC1457">
      <w:pPr>
        <w:ind w:left="566" w:firstLine="566"/>
        <w:rPr>
          <w:rFonts w:hAnsi="標楷體"/>
        </w:rPr>
      </w:pPr>
      <w:r w:rsidRPr="00F72FB0">
        <w:rPr>
          <w:rFonts w:hAnsi="標楷體" w:hint="eastAsia"/>
        </w:rPr>
        <w:t>綜上，國立大學校務基金應以收支平衡或有賸餘為原則，臺</w:t>
      </w:r>
      <w:r w:rsidRPr="00CE3F47">
        <w:rPr>
          <w:rFonts w:hAnsi="標楷體" w:hint="eastAsia"/>
        </w:rPr>
        <w:t>北科技大學1</w:t>
      </w:r>
      <w:r w:rsidRPr="00CE3F47">
        <w:rPr>
          <w:rFonts w:hAnsi="標楷體"/>
        </w:rPr>
        <w:t>1</w:t>
      </w:r>
      <w:r>
        <w:rPr>
          <w:rFonts w:hAnsi="標楷體" w:hint="eastAsia"/>
        </w:rPr>
        <w:t>1及</w:t>
      </w:r>
      <w:r w:rsidRPr="00CE3F47">
        <w:rPr>
          <w:rFonts w:hAnsi="標楷體" w:hint="eastAsia"/>
        </w:rPr>
        <w:t>112年度決算均為賸餘，113年度收支預計轉為短絀，114年度</w:t>
      </w:r>
      <w:r>
        <w:rPr>
          <w:rFonts w:hAnsi="標楷體" w:hint="eastAsia"/>
        </w:rPr>
        <w:t>預計</w:t>
      </w:r>
      <w:r w:rsidRPr="00CE3F47">
        <w:rPr>
          <w:rFonts w:hAnsi="標楷體" w:hint="eastAsia"/>
        </w:rPr>
        <w:t>短絀金額再擴大，且112年度及1</w:t>
      </w:r>
      <w:r w:rsidRPr="00F72FB0">
        <w:rPr>
          <w:rFonts w:hAnsi="標楷體" w:hint="eastAsia"/>
        </w:rPr>
        <w:t>13年7月底自籌收入執行數占總收入之比率均較111年度下降，允宜落實</w:t>
      </w:r>
      <w:r>
        <w:rPr>
          <w:rFonts w:hAnsi="標楷體" w:hint="eastAsia"/>
        </w:rPr>
        <w:t>辦理</w:t>
      </w:r>
      <w:r w:rsidRPr="00F72FB0">
        <w:rPr>
          <w:rFonts w:hAnsi="標楷體" w:hint="eastAsia"/>
        </w:rPr>
        <w:t>開源節流措施並研謀廣拓收入，俾基金財務自給自足。</w:t>
      </w:r>
    </w:p>
    <w:p w14:paraId="1B734756" w14:textId="77777777" w:rsidR="00CE22CA" w:rsidRPr="004B0FBC" w:rsidRDefault="00CE22CA" w:rsidP="00A63EA9">
      <w:pPr>
        <w:pStyle w:val="ab"/>
        <w:rPr>
          <w:rFonts w:hAnsi="標楷體"/>
        </w:rPr>
      </w:pPr>
      <w:r w:rsidRPr="004B0FBC">
        <w:rPr>
          <w:rFonts w:hAnsi="標楷體" w:hint="eastAsia"/>
        </w:rPr>
        <w:t>(分機：8658 陳輝國)</w:t>
      </w:r>
    </w:p>
    <w:sectPr w:rsidR="00CE22CA" w:rsidRPr="004B0FBC"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5173D7">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21644CBD"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173D7">
      <w:rPr>
        <w:rStyle w:val="af6"/>
        <w:noProof/>
      </w:rPr>
      <w:t>3</w:t>
    </w:r>
    <w:r>
      <w:rPr>
        <w:rStyle w:val="af6"/>
      </w:rPr>
      <w:fldChar w:fldCharType="end"/>
    </w:r>
  </w:p>
  <w:p w14:paraId="44D11F74" w14:textId="77777777" w:rsidR="00D36F94" w:rsidRPr="001F2930" w:rsidRDefault="005173D7"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5173D7">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 w:id="1">
    <w:p w14:paraId="30845E6C" w14:textId="77777777" w:rsidR="00CE22CA" w:rsidRPr="00846953" w:rsidRDefault="00CE22CA" w:rsidP="000F2BEC">
      <w:pPr>
        <w:pStyle w:val="142"/>
        <w:ind w:leftChars="1" w:left="198" w:hangingChars="80" w:hanging="195"/>
      </w:pPr>
      <w:r w:rsidRPr="00846953">
        <w:rPr>
          <w:rStyle w:val="af2"/>
        </w:rPr>
        <w:footnoteRef/>
      </w:r>
      <w:r w:rsidRPr="00846953">
        <w:t xml:space="preserve"> </w:t>
      </w:r>
      <w:r w:rsidRPr="00846953">
        <w:rPr>
          <w:rFonts w:hint="eastAsia"/>
        </w:rPr>
        <w:t>國立大學校院校務基金設置條例第11條第1項規定：「校務基金預算之編製，應以國立大學校院中長程發展計畫為基礎，審酌基金之財務及預估收支情形，在維持基金收支平衡或有賸餘之原則下，定明預估之教育績效目標，並納入年度財務規劃報告書，由國立大學校院公告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5173D7">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5173D7"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5173D7">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173D7"/>
    <w:rsid w:val="005367A2"/>
    <w:rsid w:val="006D33C6"/>
    <w:rsid w:val="00703000"/>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E5E18-393E-4F5F-9DC2-D71AB4445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302</Words>
  <Characters>1727</Characters>
  <Application>Microsoft Office Word</Application>
  <DocSecurity>0</DocSecurity>
  <Lines>14</Lines>
  <Paragraphs>4</Paragraphs>
  <ScaleCrop>false</ScaleCrop>
  <Company>HOME</Company>
  <LinksUpToDate>false</LinksUpToDate>
  <CharactersWithSpaces>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2024-10-24T03:53:00Z</dcterms:created>
  <dcterms:modified xsi:type="dcterms:W3CDTF">2024-10-24T03:53:00Z</dcterms:modified>
</cp:coreProperties>
</file>