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140DBBB" w14:textId="3B41F723" w:rsidR="00CE22CA" w:rsidRDefault="00CE22CA" w:rsidP="000244E9">
      <w:pPr>
        <w:pStyle w:val="14"/>
        <w:ind w:left="567" w:hanging="567"/>
      </w:pPr>
      <w:bookmarkStart w:id="1" w:name="_Toc180413027"/>
      <w:r>
        <w:rPr>
          <w:rFonts w:hint="eastAsia"/>
        </w:rPr>
        <w:t>三二、臺北護理健康大學110及111學年底處於休學人數比率高於大專校院平均數，允宜審慎瞭解原因並研謀改善</w:t>
      </w:r>
      <w:bookmarkEnd w:id="1"/>
    </w:p>
    <w:p w14:paraId="303A421E" w14:textId="77777777" w:rsidR="00CE22CA" w:rsidRDefault="00CE22CA" w:rsidP="000244E9">
      <w:pPr>
        <w:ind w:left="566" w:firstLine="566"/>
      </w:pPr>
      <w:r w:rsidRPr="00F41933">
        <w:rPr>
          <w:rFonts w:hint="eastAsia"/>
        </w:rPr>
        <w:t>國立臺北護理健康大學</w:t>
      </w:r>
      <w:r>
        <w:rPr>
          <w:rFonts w:hint="eastAsia"/>
        </w:rPr>
        <w:t>校務基金</w:t>
      </w:r>
      <w:r w:rsidRPr="00F41933">
        <w:rPr>
          <w:rFonts w:hint="eastAsia"/>
        </w:rPr>
        <w:t>11</w:t>
      </w:r>
      <w:r>
        <w:rPr>
          <w:rFonts w:hint="eastAsia"/>
        </w:rPr>
        <w:t>4</w:t>
      </w:r>
      <w:r w:rsidRPr="00F41933">
        <w:rPr>
          <w:rFonts w:hint="eastAsia"/>
        </w:rPr>
        <w:t>年度</w:t>
      </w:r>
      <w:r>
        <w:rPr>
          <w:rFonts w:hint="eastAsia"/>
        </w:rPr>
        <w:t>預算案</w:t>
      </w:r>
      <w:r w:rsidRPr="00F41933">
        <w:rPr>
          <w:rFonts w:hint="eastAsia"/>
        </w:rPr>
        <w:t>編列業務收入</w:t>
      </w:r>
      <w:r>
        <w:rPr>
          <w:rFonts w:hint="eastAsia"/>
        </w:rPr>
        <w:t>9</w:t>
      </w:r>
      <w:r w:rsidRPr="00F41933">
        <w:rPr>
          <w:rFonts w:hint="eastAsia"/>
        </w:rPr>
        <w:t>億</w:t>
      </w:r>
      <w:r>
        <w:rPr>
          <w:rFonts w:hint="eastAsia"/>
        </w:rPr>
        <w:t>2</w:t>
      </w:r>
      <w:r>
        <w:t>,9</w:t>
      </w:r>
      <w:r>
        <w:rPr>
          <w:rFonts w:hint="eastAsia"/>
        </w:rPr>
        <w:t>04</w:t>
      </w:r>
      <w:r w:rsidRPr="00F41933">
        <w:rPr>
          <w:rFonts w:hint="eastAsia"/>
        </w:rPr>
        <w:t>萬</w:t>
      </w:r>
      <w:r>
        <w:rPr>
          <w:rFonts w:hint="eastAsia"/>
        </w:rPr>
        <w:t>9</w:t>
      </w:r>
      <w:r w:rsidRPr="00F41933">
        <w:rPr>
          <w:rFonts w:hint="eastAsia"/>
        </w:rPr>
        <w:t>千元、業務成本與費用</w:t>
      </w:r>
      <w:r>
        <w:rPr>
          <w:rFonts w:hint="eastAsia"/>
        </w:rPr>
        <w:t>1</w:t>
      </w:r>
      <w:r>
        <w:t>0</w:t>
      </w:r>
      <w:r w:rsidRPr="00F41933">
        <w:rPr>
          <w:rFonts w:hint="eastAsia"/>
        </w:rPr>
        <w:t>億</w:t>
      </w:r>
      <w:r>
        <w:rPr>
          <w:rFonts w:hint="eastAsia"/>
        </w:rPr>
        <w:t>8</w:t>
      </w:r>
      <w:r>
        <w:t>,</w:t>
      </w:r>
      <w:r>
        <w:rPr>
          <w:rFonts w:hint="eastAsia"/>
        </w:rPr>
        <w:t>631</w:t>
      </w:r>
      <w:r w:rsidRPr="00F41933">
        <w:rPr>
          <w:rFonts w:hint="eastAsia"/>
        </w:rPr>
        <w:t>萬</w:t>
      </w:r>
      <w:r>
        <w:rPr>
          <w:rFonts w:hint="eastAsia"/>
        </w:rPr>
        <w:t>8</w:t>
      </w:r>
      <w:r w:rsidRPr="00F41933">
        <w:rPr>
          <w:rFonts w:hint="eastAsia"/>
        </w:rPr>
        <w:t>千元、業務外收入</w:t>
      </w:r>
      <w:r>
        <w:t>1</w:t>
      </w:r>
      <w:r>
        <w:rPr>
          <w:rFonts w:hint="eastAsia"/>
        </w:rPr>
        <w:t>億</w:t>
      </w:r>
      <w:r>
        <w:t>1,851</w:t>
      </w:r>
      <w:r w:rsidRPr="00F41933">
        <w:rPr>
          <w:rFonts w:hint="eastAsia"/>
        </w:rPr>
        <w:t>萬</w:t>
      </w:r>
      <w:r>
        <w:t>5</w:t>
      </w:r>
      <w:r w:rsidRPr="00F41933">
        <w:rPr>
          <w:rFonts w:hint="eastAsia"/>
        </w:rPr>
        <w:t>千元、業務外費用</w:t>
      </w:r>
      <w:r>
        <w:t>6,054</w:t>
      </w:r>
      <w:r w:rsidRPr="00F41933">
        <w:rPr>
          <w:rFonts w:hint="eastAsia"/>
        </w:rPr>
        <w:t>萬</w:t>
      </w:r>
      <w:r>
        <w:t>7</w:t>
      </w:r>
      <w:r w:rsidRPr="00F41933">
        <w:rPr>
          <w:rFonts w:hint="eastAsia"/>
        </w:rPr>
        <w:t>千元</w:t>
      </w:r>
      <w:r>
        <w:rPr>
          <w:rFonts w:hint="eastAsia"/>
        </w:rPr>
        <w:t>，預計</w:t>
      </w:r>
      <w:r w:rsidRPr="00F41933">
        <w:rPr>
          <w:rFonts w:hint="eastAsia"/>
        </w:rPr>
        <w:t>本期短絀</w:t>
      </w:r>
      <w:r>
        <w:rPr>
          <w:rFonts w:hint="eastAsia"/>
        </w:rPr>
        <w:t>9</w:t>
      </w:r>
      <w:r>
        <w:t>,</w:t>
      </w:r>
      <w:r>
        <w:rPr>
          <w:rFonts w:hint="eastAsia"/>
        </w:rPr>
        <w:t>930萬1</w:t>
      </w:r>
      <w:r w:rsidRPr="00F41933">
        <w:rPr>
          <w:rFonts w:hint="eastAsia"/>
        </w:rPr>
        <w:t>千元</w:t>
      </w:r>
      <w:r>
        <w:rPr>
          <w:rFonts w:hint="eastAsia"/>
        </w:rPr>
        <w:t>，其中「教學成本」</w:t>
      </w:r>
      <w:r>
        <w:t>9</w:t>
      </w:r>
      <w:r>
        <w:rPr>
          <w:rFonts w:hint="eastAsia"/>
        </w:rPr>
        <w:t>億</w:t>
      </w:r>
      <w:r>
        <w:t>2,388</w:t>
      </w:r>
      <w:r>
        <w:rPr>
          <w:rFonts w:hint="eastAsia"/>
        </w:rPr>
        <w:t>萬5千元。經查</w:t>
      </w:r>
      <w:r>
        <w:rPr>
          <w:rFonts w:hAnsi="標楷體" w:hint="eastAsia"/>
        </w:rPr>
        <w:t>：</w:t>
      </w:r>
    </w:p>
    <w:p w14:paraId="460740AE" w14:textId="77777777" w:rsidR="00CE22CA" w:rsidRPr="00877C76" w:rsidRDefault="00CE22CA" w:rsidP="00877C76">
      <w:pPr>
        <w:pStyle w:val="a4"/>
        <w:ind w:left="849" w:hanging="283"/>
        <w:rPr>
          <w:b/>
        </w:rPr>
      </w:pPr>
      <w:r w:rsidRPr="00877C76">
        <w:rPr>
          <w:rFonts w:hint="eastAsia"/>
          <w:b/>
        </w:rPr>
        <w:t>(一)臺北護理健康大學</w:t>
      </w:r>
      <w:r>
        <w:rPr>
          <w:rFonts w:hint="eastAsia"/>
          <w:b/>
        </w:rPr>
        <w:t>110</w:t>
      </w:r>
      <w:r w:rsidRPr="00877C76">
        <w:rPr>
          <w:rFonts w:hint="eastAsia"/>
          <w:b/>
        </w:rPr>
        <w:t>及</w:t>
      </w:r>
      <w:r>
        <w:rPr>
          <w:rFonts w:hint="eastAsia"/>
          <w:b/>
        </w:rPr>
        <w:t>111</w:t>
      </w:r>
      <w:r w:rsidRPr="00877C76">
        <w:rPr>
          <w:rFonts w:hint="eastAsia"/>
          <w:b/>
        </w:rPr>
        <w:t>學年度</w:t>
      </w:r>
      <w:r>
        <w:rPr>
          <w:rFonts w:hint="eastAsia"/>
          <w:b/>
        </w:rPr>
        <w:t>處於休學人數比率</w:t>
      </w:r>
      <w:r w:rsidRPr="00877C76">
        <w:rPr>
          <w:rFonts w:hint="eastAsia"/>
          <w:b/>
        </w:rPr>
        <w:t>高於同期大專校院平均</w:t>
      </w:r>
      <w:r>
        <w:rPr>
          <w:rFonts w:hint="eastAsia"/>
          <w:b/>
        </w:rPr>
        <w:t>數</w:t>
      </w:r>
    </w:p>
    <w:p w14:paraId="1F493901" w14:textId="77777777" w:rsidR="00CE22CA" w:rsidRDefault="00CE22CA" w:rsidP="00877C76">
      <w:pPr>
        <w:pStyle w:val="2"/>
        <w:ind w:left="850" w:firstLine="566"/>
      </w:pPr>
      <w:r>
        <w:rPr>
          <w:rFonts w:hint="eastAsia"/>
        </w:rPr>
        <w:t>臺北護理健康大學1</w:t>
      </w:r>
      <w:r>
        <w:t>10</w:t>
      </w:r>
      <w:r>
        <w:rPr>
          <w:rFonts w:hint="eastAsia"/>
        </w:rPr>
        <w:t>及1</w:t>
      </w:r>
      <w:r>
        <w:t>11</w:t>
      </w:r>
      <w:r>
        <w:rPr>
          <w:rFonts w:hint="eastAsia"/>
        </w:rPr>
        <w:t>學年度在學學生總數分別為</w:t>
      </w:r>
      <w:r w:rsidRPr="001F0F5D">
        <w:t>5,365</w:t>
      </w:r>
      <w:r>
        <w:rPr>
          <w:rFonts w:hint="eastAsia"/>
        </w:rPr>
        <w:t>人及</w:t>
      </w:r>
      <w:r w:rsidRPr="001F0F5D">
        <w:t>5,297</w:t>
      </w:r>
      <w:r>
        <w:rPr>
          <w:rFonts w:hint="eastAsia"/>
        </w:rPr>
        <w:t>人，於學年底處於休學狀態之人數分別為</w:t>
      </w:r>
      <w:r w:rsidRPr="001F0F5D">
        <w:t>479</w:t>
      </w:r>
      <w:r>
        <w:rPr>
          <w:rFonts w:hint="eastAsia"/>
        </w:rPr>
        <w:t>人及</w:t>
      </w:r>
      <w:r w:rsidRPr="001F0F5D">
        <w:t>537</w:t>
      </w:r>
      <w:r>
        <w:rPr>
          <w:rFonts w:hint="eastAsia"/>
        </w:rPr>
        <w:t>人，休學率分別為8</w:t>
      </w:r>
      <w:r>
        <w:t>.</w:t>
      </w:r>
      <w:r>
        <w:rPr>
          <w:rFonts w:hint="eastAsia"/>
        </w:rPr>
        <w:t>20</w:t>
      </w:r>
      <w:r>
        <w:t>%</w:t>
      </w:r>
      <w:r>
        <w:rPr>
          <w:rFonts w:hint="eastAsia"/>
        </w:rPr>
        <w:t>及</w:t>
      </w:r>
      <w:r>
        <w:t>9.20%</w:t>
      </w:r>
      <w:r>
        <w:rPr>
          <w:rFonts w:hint="eastAsia"/>
        </w:rPr>
        <w:t>，高於同期大專校院平均休學率</w:t>
      </w:r>
      <w:r>
        <w:t>6.87%</w:t>
      </w:r>
      <w:r>
        <w:rPr>
          <w:rFonts w:hint="eastAsia"/>
        </w:rPr>
        <w:t>及</w:t>
      </w:r>
      <w:r>
        <w:t>7.50%</w:t>
      </w:r>
      <w:r>
        <w:rPr>
          <w:rFonts w:hAnsi="標楷體" w:hint="eastAsia"/>
        </w:rPr>
        <w:t>；另</w:t>
      </w:r>
      <w:r w:rsidRPr="001F0F5D">
        <w:rPr>
          <w:rFonts w:hAnsi="標楷體" w:hint="eastAsia"/>
        </w:rPr>
        <w:t>112學年度在學學生總數5,279人，於學年底處於休學狀態之人數為496人，休學率8.59%</w:t>
      </w:r>
      <w:r>
        <w:rPr>
          <w:rFonts w:hAnsi="標楷體" w:hint="eastAsia"/>
        </w:rPr>
        <w:t>，雖較111學年度下降，仍高於110及111學年度大專院校平均休學率</w:t>
      </w:r>
      <w:r>
        <w:rPr>
          <w:rFonts w:hint="eastAsia"/>
        </w:rPr>
        <w:t>(詳表1</w:t>
      </w:r>
      <w:r>
        <w:t>)</w:t>
      </w:r>
      <w:r w:rsidRPr="00285460">
        <w:rPr>
          <w:rFonts w:hint="eastAsia"/>
        </w:rPr>
        <w:t>。</w:t>
      </w:r>
    </w:p>
    <w:p w14:paraId="571C98CE" w14:textId="77777777" w:rsidR="00CE22CA" w:rsidRPr="00877C76" w:rsidRDefault="00CE22CA" w:rsidP="00877C76">
      <w:pPr>
        <w:pStyle w:val="a4"/>
        <w:ind w:left="849" w:hanging="283"/>
        <w:rPr>
          <w:b/>
        </w:rPr>
      </w:pPr>
      <w:r w:rsidRPr="00877C76">
        <w:rPr>
          <w:rFonts w:hint="eastAsia"/>
          <w:b/>
        </w:rPr>
        <w:t>(二)</w:t>
      </w:r>
      <w:r>
        <w:rPr>
          <w:rFonts w:hint="eastAsia"/>
          <w:b/>
        </w:rPr>
        <w:t>探究該校</w:t>
      </w:r>
      <w:r w:rsidRPr="00877C76">
        <w:rPr>
          <w:rFonts w:hint="eastAsia"/>
          <w:b/>
        </w:rPr>
        <w:t>休學原因，以工作需求、志趣不合及論文撰寫為主</w:t>
      </w:r>
    </w:p>
    <w:p w14:paraId="7F1EEE93" w14:textId="77777777" w:rsidR="00CE22CA" w:rsidRDefault="00CE22CA" w:rsidP="00877C76">
      <w:pPr>
        <w:pStyle w:val="2"/>
        <w:ind w:left="850" w:firstLine="566"/>
      </w:pPr>
      <w:r>
        <w:rPr>
          <w:rFonts w:hint="eastAsia"/>
        </w:rPr>
        <w:t>依該校提供1</w:t>
      </w:r>
      <w:r>
        <w:t>13</w:t>
      </w:r>
      <w:r>
        <w:rPr>
          <w:rFonts w:hint="eastAsia"/>
        </w:rPr>
        <w:t>學年度迄113年9月底止處於休學狀態</w:t>
      </w:r>
      <w:r>
        <w:t>4</w:t>
      </w:r>
      <w:r>
        <w:rPr>
          <w:rFonts w:hint="eastAsia"/>
        </w:rPr>
        <w:t>32人之休學原因，綜合各學制班別以「工作需求」(134人，占31</w:t>
      </w:r>
      <w:r>
        <w:t>.</w:t>
      </w:r>
      <w:r>
        <w:rPr>
          <w:rFonts w:hint="eastAsia"/>
        </w:rPr>
        <w:t>02</w:t>
      </w:r>
      <w:r>
        <w:t>%</w:t>
      </w:r>
      <w:r>
        <w:rPr>
          <w:rFonts w:hint="eastAsia"/>
        </w:rPr>
        <w:t>)</w:t>
      </w:r>
      <w:r>
        <w:rPr>
          <w:rFonts w:hAnsi="標楷體" w:hint="eastAsia"/>
        </w:rPr>
        <w:t>、</w:t>
      </w:r>
      <w:r w:rsidRPr="00F21535">
        <w:rPr>
          <w:rFonts w:hAnsi="標楷體" w:hint="eastAsia"/>
        </w:rPr>
        <w:t>「</w:t>
      </w:r>
      <w:r>
        <w:rPr>
          <w:rFonts w:hAnsi="標楷體" w:hint="eastAsia"/>
        </w:rPr>
        <w:t>志趣不合</w:t>
      </w:r>
      <w:r w:rsidRPr="00F21535">
        <w:rPr>
          <w:rFonts w:hAnsi="標楷體" w:hint="eastAsia"/>
        </w:rPr>
        <w:t>」(5</w:t>
      </w:r>
      <w:r>
        <w:rPr>
          <w:rFonts w:hAnsi="標楷體"/>
        </w:rPr>
        <w:t>3</w:t>
      </w:r>
      <w:r w:rsidRPr="00F21535">
        <w:rPr>
          <w:rFonts w:hAnsi="標楷體" w:hint="eastAsia"/>
        </w:rPr>
        <w:t>人，1</w:t>
      </w:r>
      <w:r>
        <w:rPr>
          <w:rFonts w:hAnsi="標楷體" w:hint="eastAsia"/>
        </w:rPr>
        <w:t>2.27</w:t>
      </w:r>
      <w:r w:rsidRPr="00F21535">
        <w:rPr>
          <w:rFonts w:hAnsi="標楷體" w:hint="eastAsia"/>
        </w:rPr>
        <w:t>%)</w:t>
      </w:r>
      <w:r>
        <w:rPr>
          <w:rFonts w:hint="eastAsia"/>
        </w:rPr>
        <w:t>及「論文撰寫」(51人，11</w:t>
      </w:r>
      <w:r>
        <w:t>.</w:t>
      </w:r>
      <w:r>
        <w:rPr>
          <w:rFonts w:hint="eastAsia"/>
        </w:rPr>
        <w:t>8</w:t>
      </w:r>
      <w:r>
        <w:t>1%)</w:t>
      </w:r>
      <w:r>
        <w:rPr>
          <w:rFonts w:hint="eastAsia"/>
        </w:rPr>
        <w:t>為主；如進而區分各學制班別之休學原因，以「工作需求」為主要休學原因者，多為</w:t>
      </w:r>
      <w:r w:rsidRPr="00BE0967">
        <w:rPr>
          <w:rFonts w:hint="eastAsia"/>
        </w:rPr>
        <w:t>碩士班(日間)</w:t>
      </w:r>
      <w:r>
        <w:rPr>
          <w:rFonts w:hAnsi="標楷體" w:hint="eastAsia"/>
        </w:rPr>
        <w:t>、</w:t>
      </w:r>
      <w:r w:rsidRPr="00BE0967">
        <w:rPr>
          <w:rFonts w:hAnsi="標楷體" w:hint="eastAsia"/>
        </w:rPr>
        <w:t>學士班(</w:t>
      </w:r>
      <w:r>
        <w:rPr>
          <w:rFonts w:hAnsi="標楷體" w:hint="eastAsia"/>
        </w:rPr>
        <w:t>日間</w:t>
      </w:r>
      <w:r w:rsidRPr="00BE0967">
        <w:rPr>
          <w:rFonts w:hAnsi="標楷體" w:hint="eastAsia"/>
        </w:rPr>
        <w:t>)</w:t>
      </w:r>
      <w:r>
        <w:rPr>
          <w:rFonts w:hAnsi="標楷體" w:hint="eastAsia"/>
        </w:rPr>
        <w:t>、</w:t>
      </w:r>
      <w:r>
        <w:rPr>
          <w:rFonts w:hint="eastAsia"/>
        </w:rPr>
        <w:t>學士班(進修)及</w:t>
      </w:r>
      <w:r w:rsidRPr="00F71790">
        <w:rPr>
          <w:rFonts w:hint="eastAsia"/>
        </w:rPr>
        <w:t>碩士在職專班</w:t>
      </w:r>
      <w:r>
        <w:rPr>
          <w:rFonts w:hint="eastAsia"/>
        </w:rPr>
        <w:t>博士班，因「論文撰寫」而休學</w:t>
      </w:r>
      <w:r>
        <w:rPr>
          <w:rFonts w:hint="eastAsia"/>
        </w:rPr>
        <w:lastRenderedPageBreak/>
        <w:t>者主要為</w:t>
      </w:r>
      <w:r w:rsidRPr="00BE0967">
        <w:rPr>
          <w:rFonts w:hint="eastAsia"/>
        </w:rPr>
        <w:t>碩士班(日間)</w:t>
      </w:r>
      <w:r>
        <w:rPr>
          <w:rFonts w:hint="eastAsia"/>
        </w:rPr>
        <w:t>。而在學學生數最多之學士班(日間)，因「志趣不合」而休學占</w:t>
      </w:r>
      <w:r w:rsidRPr="001F0F5D">
        <w:t>27.37%</w:t>
      </w:r>
      <w:r>
        <w:rPr>
          <w:rFonts w:hint="eastAsia"/>
        </w:rPr>
        <w:t>，因「工作需求」而休學占</w:t>
      </w:r>
      <w:r w:rsidRPr="001F0F5D">
        <w:t>18.99%</w:t>
      </w:r>
      <w:r>
        <w:rPr>
          <w:rFonts w:hint="eastAsia"/>
        </w:rPr>
        <w:t>，因「家人傷病」而休學占</w:t>
      </w:r>
      <w:r w:rsidRPr="00380E36">
        <w:t>9.50%</w:t>
      </w:r>
      <w:r>
        <w:rPr>
          <w:rFonts w:hint="eastAsia"/>
        </w:rPr>
        <w:t>，其他休學原因包含經濟困難、出國、學業成績不佳或傷病等休學者(詳表2</w:t>
      </w:r>
      <w:r>
        <w:t>)</w:t>
      </w:r>
      <w:r>
        <w:rPr>
          <w:rFonts w:hint="eastAsia"/>
        </w:rPr>
        <w:t>。是以，對於因就讀科系不符期待之志趣不合，或因人際關係互動不佳、學校環境適應不良，或考量經濟狀況等原因而辦理休學之學生，允宜衡酌系所學制之規劃，積極提供協助，俾利學生留校學習。</w:t>
      </w:r>
    </w:p>
    <w:p w14:paraId="60B37224" w14:textId="77777777" w:rsidR="00CE22CA" w:rsidRDefault="00CE22CA" w:rsidP="0011646B">
      <w:pPr>
        <w:ind w:left="566" w:firstLine="566"/>
      </w:pPr>
      <w:r w:rsidRPr="006653B6">
        <w:rPr>
          <w:rFonts w:hint="eastAsia"/>
        </w:rPr>
        <w:t>綜上，</w:t>
      </w:r>
      <w:r w:rsidRPr="00C721D8">
        <w:rPr>
          <w:rFonts w:hint="eastAsia"/>
        </w:rPr>
        <w:t>臺北護理健康大學於</w:t>
      </w:r>
      <w:r>
        <w:rPr>
          <w:rFonts w:hint="eastAsia"/>
        </w:rPr>
        <w:t>110及111</w:t>
      </w:r>
      <w:r w:rsidRPr="00C721D8">
        <w:rPr>
          <w:rFonts w:hint="eastAsia"/>
        </w:rPr>
        <w:t>學年底處於休學人數比率</w:t>
      </w:r>
      <w:r w:rsidRPr="001F0F5D">
        <w:rPr>
          <w:rFonts w:hint="eastAsia"/>
        </w:rPr>
        <w:t>分別為8.20%及9.20%</w:t>
      </w:r>
      <w:r>
        <w:rPr>
          <w:rFonts w:hAnsi="標楷體" w:hint="eastAsia"/>
        </w:rPr>
        <w:t>，</w:t>
      </w:r>
      <w:r w:rsidRPr="00C721D8">
        <w:rPr>
          <w:rFonts w:hint="eastAsia"/>
        </w:rPr>
        <w:t>高於大專校院平均</w:t>
      </w:r>
      <w:r>
        <w:rPr>
          <w:rFonts w:hint="eastAsia"/>
        </w:rPr>
        <w:t>數</w:t>
      </w:r>
      <w:r>
        <w:rPr>
          <w:rFonts w:hAnsi="標楷體" w:hint="eastAsia"/>
        </w:rPr>
        <w:t>，</w:t>
      </w:r>
      <w:r>
        <w:rPr>
          <w:rFonts w:hint="eastAsia"/>
        </w:rPr>
        <w:t>112學年度休學率仍高達8.59%，</w:t>
      </w:r>
      <w:r w:rsidRPr="00C721D8">
        <w:rPr>
          <w:rFonts w:hint="eastAsia"/>
        </w:rPr>
        <w:t>允宜</w:t>
      </w:r>
      <w:r>
        <w:rPr>
          <w:rFonts w:hint="eastAsia"/>
        </w:rPr>
        <w:t>審慎瞭解原因並</w:t>
      </w:r>
      <w:r w:rsidRPr="00C721D8">
        <w:rPr>
          <w:rFonts w:hint="eastAsia"/>
        </w:rPr>
        <w:t>研謀改善，</w:t>
      </w:r>
      <w:r>
        <w:rPr>
          <w:rFonts w:hint="eastAsia"/>
        </w:rPr>
        <w:t>俾利學生學習及學校校務之健全發展。</w:t>
      </w:r>
    </w:p>
    <w:p w14:paraId="5F2EA8EA" w14:textId="77777777" w:rsidR="00CE22CA" w:rsidRDefault="00CE22CA" w:rsidP="005D45B6">
      <w:pPr>
        <w:ind w:leftChars="0" w:left="567" w:hangingChars="200" w:hanging="567"/>
        <w:jc w:val="left"/>
        <w:rPr>
          <w:b/>
        </w:rPr>
      </w:pPr>
      <w:r w:rsidRPr="00AD2503">
        <w:rPr>
          <w:rFonts w:hint="eastAsia"/>
          <w:b/>
        </w:rPr>
        <w:t>表1</w:t>
      </w:r>
      <w:r w:rsidRPr="00AD2503">
        <w:rPr>
          <w:b/>
        </w:rPr>
        <w:t xml:space="preserve">  </w:t>
      </w:r>
      <w:r w:rsidRPr="005D45B6">
        <w:rPr>
          <w:rFonts w:hint="eastAsia"/>
          <w:b/>
        </w:rPr>
        <w:t>臺北護理健康大學</w:t>
      </w:r>
      <w:r>
        <w:rPr>
          <w:rFonts w:hint="eastAsia"/>
          <w:b/>
        </w:rPr>
        <w:t>110至11</w:t>
      </w:r>
      <w:r>
        <w:rPr>
          <w:b/>
        </w:rPr>
        <w:t>2</w:t>
      </w:r>
      <w:r>
        <w:rPr>
          <w:rFonts w:hint="eastAsia"/>
          <w:b/>
        </w:rPr>
        <w:t>學年度休學人數比較表</w:t>
      </w:r>
    </w:p>
    <w:p w14:paraId="1C13110C" w14:textId="77777777" w:rsidR="00CE22CA" w:rsidRDefault="00CE22CA" w:rsidP="005D45B6">
      <w:pPr>
        <w:ind w:leftChars="0" w:left="567" w:hangingChars="200" w:hanging="567"/>
        <w:jc w:val="right"/>
      </w:pPr>
      <w:r>
        <w:rPr>
          <w:b/>
        </w:rPr>
        <w:t xml:space="preserve">                 </w:t>
      </w:r>
      <w:r w:rsidRPr="00EB37BB">
        <w:rPr>
          <w:rFonts w:hint="eastAsia"/>
          <w:sz w:val="24"/>
          <w:szCs w:val="24"/>
        </w:rPr>
        <w:t>單位：</w:t>
      </w:r>
      <w:r>
        <w:rPr>
          <w:rFonts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255"/>
        <w:gridCol w:w="1855"/>
        <w:gridCol w:w="1985"/>
        <w:gridCol w:w="1417"/>
      </w:tblGrid>
      <w:tr w:rsidR="00CE22CA" w14:paraId="27648DAF" w14:textId="77777777" w:rsidTr="00C714EA">
        <w:trPr>
          <w:tblHeader/>
        </w:trPr>
        <w:tc>
          <w:tcPr>
            <w:tcW w:w="993" w:type="dxa"/>
            <w:shd w:val="clear" w:color="auto" w:fill="auto"/>
            <w:vAlign w:val="center"/>
          </w:tcPr>
          <w:p w14:paraId="2281AC63" w14:textId="77777777" w:rsidR="00CE22CA" w:rsidRDefault="00CE22CA" w:rsidP="001E2984">
            <w:pPr>
              <w:pStyle w:val="142"/>
              <w:jc w:val="center"/>
            </w:pPr>
            <w:r w:rsidRPr="001043A3">
              <w:rPr>
                <w:rFonts w:hint="eastAsia"/>
                <w:snapToGrid/>
                <w:kern w:val="0"/>
                <w:szCs w:val="24"/>
              </w:rPr>
              <w:t>學年度</w:t>
            </w:r>
          </w:p>
        </w:tc>
        <w:tc>
          <w:tcPr>
            <w:tcW w:w="2255" w:type="dxa"/>
            <w:vAlign w:val="center"/>
          </w:tcPr>
          <w:p w14:paraId="63BF2030" w14:textId="77777777" w:rsidR="00CE22CA" w:rsidRDefault="00CE22CA" w:rsidP="001043A3">
            <w:pPr>
              <w:pStyle w:val="142"/>
              <w:ind w:leftChars="-21" w:left="-59" w:rightChars="-23" w:right="-65"/>
              <w:jc w:val="center"/>
            </w:pPr>
            <w:r>
              <w:rPr>
                <w:rFonts w:hint="eastAsia"/>
              </w:rPr>
              <w:t>項目</w:t>
            </w:r>
          </w:p>
        </w:tc>
        <w:tc>
          <w:tcPr>
            <w:tcW w:w="1855" w:type="dxa"/>
            <w:shd w:val="clear" w:color="auto" w:fill="auto"/>
            <w:vAlign w:val="center"/>
          </w:tcPr>
          <w:p w14:paraId="3642C38E" w14:textId="77777777" w:rsidR="00CE22CA" w:rsidRDefault="00CE22CA" w:rsidP="001E2984">
            <w:pPr>
              <w:pStyle w:val="142"/>
              <w:ind w:leftChars="-21" w:left="-59" w:rightChars="-23" w:right="-65"/>
              <w:jc w:val="center"/>
            </w:pPr>
            <w:r>
              <w:rPr>
                <w:rFonts w:hint="eastAsia"/>
              </w:rPr>
              <w:t>在學學生數(</w:t>
            </w:r>
            <w:r>
              <w:t>A)</w:t>
            </w:r>
          </w:p>
        </w:tc>
        <w:tc>
          <w:tcPr>
            <w:tcW w:w="1985" w:type="dxa"/>
            <w:shd w:val="clear" w:color="auto" w:fill="auto"/>
            <w:vAlign w:val="center"/>
          </w:tcPr>
          <w:p w14:paraId="3A54EA90" w14:textId="77777777" w:rsidR="00CE22CA" w:rsidRDefault="00CE22CA" w:rsidP="001E2984">
            <w:pPr>
              <w:pStyle w:val="142"/>
              <w:ind w:leftChars="-17" w:left="-48" w:rightChars="-17" w:right="-48"/>
              <w:jc w:val="center"/>
            </w:pPr>
            <w:r>
              <w:rPr>
                <w:rFonts w:hint="eastAsia"/>
              </w:rPr>
              <w:t>於學年底處於休學狀態之人數(</w:t>
            </w:r>
            <w:r>
              <w:t>B)</w:t>
            </w:r>
          </w:p>
        </w:tc>
        <w:tc>
          <w:tcPr>
            <w:tcW w:w="1417" w:type="dxa"/>
            <w:shd w:val="clear" w:color="auto" w:fill="auto"/>
            <w:vAlign w:val="center"/>
          </w:tcPr>
          <w:p w14:paraId="66B77731" w14:textId="77777777" w:rsidR="00CE22CA" w:rsidRDefault="00CE22CA" w:rsidP="001E2984">
            <w:pPr>
              <w:pStyle w:val="142"/>
              <w:jc w:val="center"/>
            </w:pPr>
            <w:r>
              <w:rPr>
                <w:rFonts w:hint="eastAsia"/>
              </w:rPr>
              <w:t>休學率[</w:t>
            </w:r>
            <w:r>
              <w:t>B/(A+B)]</w:t>
            </w:r>
          </w:p>
        </w:tc>
      </w:tr>
      <w:tr w:rsidR="00CE22CA" w:rsidRPr="001043A3" w14:paraId="44D9E860" w14:textId="77777777" w:rsidTr="001E2984">
        <w:tc>
          <w:tcPr>
            <w:tcW w:w="993" w:type="dxa"/>
            <w:vMerge w:val="restart"/>
            <w:shd w:val="clear" w:color="auto" w:fill="auto"/>
            <w:vAlign w:val="center"/>
          </w:tcPr>
          <w:p w14:paraId="579C4837" w14:textId="77777777" w:rsidR="00CE22CA" w:rsidRPr="001043A3" w:rsidRDefault="00CE22CA" w:rsidP="008A25FA">
            <w:pPr>
              <w:pStyle w:val="142"/>
              <w:jc w:val="center"/>
            </w:pPr>
            <w:r w:rsidRPr="008A25FA">
              <w:rPr>
                <w:rFonts w:hint="eastAsia"/>
                <w:snapToGrid/>
                <w:kern w:val="0"/>
                <w:szCs w:val="24"/>
              </w:rPr>
              <w:t>1</w:t>
            </w:r>
            <w:r>
              <w:rPr>
                <w:rFonts w:hint="eastAsia"/>
                <w:snapToGrid/>
                <w:kern w:val="0"/>
                <w:szCs w:val="24"/>
              </w:rPr>
              <w:t>10</w:t>
            </w:r>
          </w:p>
        </w:tc>
        <w:tc>
          <w:tcPr>
            <w:tcW w:w="2255" w:type="dxa"/>
            <w:vAlign w:val="center"/>
          </w:tcPr>
          <w:p w14:paraId="218B576D" w14:textId="77777777" w:rsidR="00CE22CA" w:rsidRPr="001043A3" w:rsidRDefault="00CE22CA" w:rsidP="001E2984">
            <w:pPr>
              <w:pStyle w:val="142"/>
              <w:ind w:leftChars="-9" w:left="2" w:hangingChars="11" w:hanging="27"/>
            </w:pPr>
            <w:r w:rsidRPr="001043A3">
              <w:rPr>
                <w:rFonts w:hint="eastAsia"/>
              </w:rPr>
              <w:t>大專校院</w:t>
            </w:r>
          </w:p>
        </w:tc>
        <w:tc>
          <w:tcPr>
            <w:tcW w:w="1855" w:type="dxa"/>
            <w:shd w:val="clear" w:color="auto" w:fill="auto"/>
            <w:vAlign w:val="center"/>
          </w:tcPr>
          <w:p w14:paraId="79A5A438" w14:textId="77777777" w:rsidR="00CE22CA" w:rsidRPr="001043A3" w:rsidRDefault="00CE22CA" w:rsidP="008A25FA">
            <w:pPr>
              <w:pStyle w:val="142"/>
              <w:jc w:val="right"/>
            </w:pPr>
            <w:r>
              <w:rPr>
                <w:rFonts w:hint="eastAsia"/>
              </w:rPr>
              <w:t>1</w:t>
            </w:r>
            <w:r>
              <w:t>,</w:t>
            </w:r>
            <w:r>
              <w:rPr>
                <w:rFonts w:hint="eastAsia"/>
              </w:rPr>
              <w:t>186</w:t>
            </w:r>
            <w:r>
              <w:t>,</w:t>
            </w:r>
            <w:r>
              <w:rPr>
                <w:rFonts w:hint="eastAsia"/>
              </w:rPr>
              <w:t>390</w:t>
            </w:r>
          </w:p>
        </w:tc>
        <w:tc>
          <w:tcPr>
            <w:tcW w:w="1985" w:type="dxa"/>
            <w:shd w:val="clear" w:color="auto" w:fill="auto"/>
            <w:vAlign w:val="center"/>
          </w:tcPr>
          <w:p w14:paraId="6299FE50" w14:textId="77777777" w:rsidR="00CE22CA" w:rsidRPr="001043A3" w:rsidRDefault="00CE22CA" w:rsidP="008A25FA">
            <w:pPr>
              <w:pStyle w:val="142"/>
              <w:jc w:val="right"/>
            </w:pPr>
            <w:r>
              <w:rPr>
                <w:rFonts w:hint="eastAsia"/>
              </w:rPr>
              <w:t>87</w:t>
            </w:r>
            <w:r>
              <w:t>,</w:t>
            </w:r>
            <w:r>
              <w:rPr>
                <w:rFonts w:hint="eastAsia"/>
              </w:rPr>
              <w:t>520</w:t>
            </w:r>
          </w:p>
        </w:tc>
        <w:tc>
          <w:tcPr>
            <w:tcW w:w="1417" w:type="dxa"/>
            <w:shd w:val="clear" w:color="auto" w:fill="auto"/>
            <w:vAlign w:val="center"/>
          </w:tcPr>
          <w:p w14:paraId="48BE3A93" w14:textId="77777777" w:rsidR="00CE22CA" w:rsidRPr="001043A3" w:rsidRDefault="00CE22CA" w:rsidP="008A25FA">
            <w:pPr>
              <w:pStyle w:val="142"/>
              <w:jc w:val="right"/>
            </w:pPr>
            <w:r>
              <w:rPr>
                <w:rFonts w:hint="eastAsia"/>
              </w:rPr>
              <w:t>6</w:t>
            </w:r>
            <w:r>
              <w:t>.</w:t>
            </w:r>
            <w:r>
              <w:rPr>
                <w:rFonts w:hint="eastAsia"/>
              </w:rPr>
              <w:t>87</w:t>
            </w:r>
          </w:p>
        </w:tc>
      </w:tr>
      <w:tr w:rsidR="00CE22CA" w14:paraId="0B3912A6" w14:textId="77777777" w:rsidTr="001E2984">
        <w:tc>
          <w:tcPr>
            <w:tcW w:w="993" w:type="dxa"/>
            <w:vMerge/>
            <w:shd w:val="clear" w:color="auto" w:fill="auto"/>
            <w:vAlign w:val="center"/>
          </w:tcPr>
          <w:p w14:paraId="76B495F2" w14:textId="77777777" w:rsidR="00CE22CA" w:rsidRDefault="00CE22CA" w:rsidP="001E2984">
            <w:pPr>
              <w:pStyle w:val="142"/>
              <w:ind w:leftChars="63" w:left="178" w:firstLine="560"/>
            </w:pPr>
          </w:p>
        </w:tc>
        <w:tc>
          <w:tcPr>
            <w:tcW w:w="2255" w:type="dxa"/>
            <w:vAlign w:val="center"/>
          </w:tcPr>
          <w:p w14:paraId="08E95469" w14:textId="77777777" w:rsidR="00CE22CA" w:rsidRDefault="00CE22CA" w:rsidP="001E2984">
            <w:pPr>
              <w:pStyle w:val="142"/>
              <w:ind w:leftChars="-9" w:left="2" w:hangingChars="11" w:hanging="27"/>
            </w:pPr>
            <w:r>
              <w:rPr>
                <w:rFonts w:hint="eastAsia"/>
              </w:rPr>
              <w:t>臺北護理健康大學</w:t>
            </w:r>
          </w:p>
        </w:tc>
        <w:tc>
          <w:tcPr>
            <w:tcW w:w="1855" w:type="dxa"/>
            <w:shd w:val="clear" w:color="auto" w:fill="auto"/>
            <w:vAlign w:val="center"/>
          </w:tcPr>
          <w:p w14:paraId="7A57FE68" w14:textId="77777777" w:rsidR="00CE22CA" w:rsidRDefault="00CE22CA" w:rsidP="008A25FA">
            <w:pPr>
              <w:pStyle w:val="142"/>
              <w:jc w:val="right"/>
            </w:pPr>
            <w:r>
              <w:rPr>
                <w:rFonts w:hint="eastAsia"/>
              </w:rPr>
              <w:t>5</w:t>
            </w:r>
            <w:r>
              <w:t>,365</w:t>
            </w:r>
          </w:p>
        </w:tc>
        <w:tc>
          <w:tcPr>
            <w:tcW w:w="1985" w:type="dxa"/>
            <w:shd w:val="clear" w:color="auto" w:fill="auto"/>
            <w:vAlign w:val="center"/>
          </w:tcPr>
          <w:p w14:paraId="1CC7D9D0" w14:textId="77777777" w:rsidR="00CE22CA" w:rsidRDefault="00CE22CA" w:rsidP="008A25FA">
            <w:pPr>
              <w:pStyle w:val="142"/>
              <w:jc w:val="right"/>
            </w:pPr>
            <w:r>
              <w:t>479</w:t>
            </w:r>
          </w:p>
        </w:tc>
        <w:tc>
          <w:tcPr>
            <w:tcW w:w="1417" w:type="dxa"/>
            <w:shd w:val="clear" w:color="auto" w:fill="auto"/>
            <w:vAlign w:val="center"/>
          </w:tcPr>
          <w:p w14:paraId="39FBC81F" w14:textId="77777777" w:rsidR="00CE22CA" w:rsidRDefault="00CE22CA" w:rsidP="008A25FA">
            <w:pPr>
              <w:pStyle w:val="142"/>
              <w:jc w:val="right"/>
            </w:pPr>
            <w:r>
              <w:rPr>
                <w:rFonts w:hint="eastAsia"/>
              </w:rPr>
              <w:t>8</w:t>
            </w:r>
            <w:r>
              <w:t>.</w:t>
            </w:r>
            <w:r>
              <w:rPr>
                <w:rFonts w:hint="eastAsia"/>
              </w:rPr>
              <w:t>2</w:t>
            </w:r>
            <w:r>
              <w:t>0</w:t>
            </w:r>
          </w:p>
        </w:tc>
      </w:tr>
      <w:tr w:rsidR="00CE22CA" w:rsidRPr="001043A3" w14:paraId="69D47982" w14:textId="77777777" w:rsidTr="00C714EA">
        <w:tc>
          <w:tcPr>
            <w:tcW w:w="993" w:type="dxa"/>
            <w:vMerge w:val="restart"/>
            <w:shd w:val="clear" w:color="auto" w:fill="auto"/>
            <w:vAlign w:val="center"/>
          </w:tcPr>
          <w:p w14:paraId="278D256D" w14:textId="77777777" w:rsidR="00CE22CA" w:rsidRPr="001043A3" w:rsidRDefault="00CE22CA" w:rsidP="001043A3">
            <w:pPr>
              <w:pStyle w:val="142"/>
              <w:jc w:val="center"/>
              <w:rPr>
                <w:snapToGrid/>
                <w:kern w:val="0"/>
                <w:szCs w:val="24"/>
              </w:rPr>
            </w:pPr>
            <w:r w:rsidRPr="001043A3">
              <w:rPr>
                <w:rFonts w:hint="eastAsia"/>
                <w:snapToGrid/>
                <w:kern w:val="0"/>
                <w:szCs w:val="24"/>
              </w:rPr>
              <w:t>1</w:t>
            </w:r>
            <w:r>
              <w:rPr>
                <w:rFonts w:hint="eastAsia"/>
                <w:snapToGrid/>
                <w:kern w:val="0"/>
                <w:szCs w:val="24"/>
              </w:rPr>
              <w:t>11</w:t>
            </w:r>
          </w:p>
        </w:tc>
        <w:tc>
          <w:tcPr>
            <w:tcW w:w="2255" w:type="dxa"/>
            <w:vAlign w:val="center"/>
          </w:tcPr>
          <w:p w14:paraId="6CE18622" w14:textId="77777777" w:rsidR="00CE22CA" w:rsidRPr="001043A3" w:rsidRDefault="00CE22CA" w:rsidP="001043A3">
            <w:pPr>
              <w:pStyle w:val="142"/>
              <w:ind w:leftChars="-9" w:left="2" w:hangingChars="11" w:hanging="27"/>
            </w:pPr>
            <w:r w:rsidRPr="001043A3">
              <w:rPr>
                <w:rFonts w:hint="eastAsia"/>
              </w:rPr>
              <w:t>大專校院</w:t>
            </w:r>
          </w:p>
        </w:tc>
        <w:tc>
          <w:tcPr>
            <w:tcW w:w="1855" w:type="dxa"/>
            <w:shd w:val="clear" w:color="auto" w:fill="auto"/>
            <w:vAlign w:val="center"/>
          </w:tcPr>
          <w:p w14:paraId="22E3C7C1" w14:textId="77777777" w:rsidR="00CE22CA" w:rsidRPr="001043A3" w:rsidRDefault="00CE22CA" w:rsidP="001043A3">
            <w:pPr>
              <w:pStyle w:val="142"/>
              <w:jc w:val="right"/>
            </w:pPr>
            <w:r>
              <w:rPr>
                <w:rFonts w:hint="eastAsia"/>
              </w:rPr>
              <w:t>1</w:t>
            </w:r>
            <w:r>
              <w:t>,</w:t>
            </w:r>
            <w:r>
              <w:rPr>
                <w:rFonts w:hint="eastAsia"/>
              </w:rPr>
              <w:t>140</w:t>
            </w:r>
            <w:r>
              <w:t>,</w:t>
            </w:r>
            <w:r>
              <w:rPr>
                <w:rFonts w:hint="eastAsia"/>
              </w:rPr>
              <w:t>648</w:t>
            </w:r>
          </w:p>
        </w:tc>
        <w:tc>
          <w:tcPr>
            <w:tcW w:w="1985" w:type="dxa"/>
            <w:shd w:val="clear" w:color="auto" w:fill="auto"/>
            <w:vAlign w:val="center"/>
          </w:tcPr>
          <w:p w14:paraId="17730544" w14:textId="77777777" w:rsidR="00CE22CA" w:rsidRPr="001043A3" w:rsidRDefault="00CE22CA" w:rsidP="001043A3">
            <w:pPr>
              <w:pStyle w:val="142"/>
              <w:jc w:val="right"/>
            </w:pPr>
            <w:r>
              <w:rPr>
                <w:rFonts w:hint="eastAsia"/>
              </w:rPr>
              <w:t>92</w:t>
            </w:r>
            <w:r>
              <w:t>,</w:t>
            </w:r>
            <w:r>
              <w:rPr>
                <w:rFonts w:hint="eastAsia"/>
              </w:rPr>
              <w:t>536</w:t>
            </w:r>
          </w:p>
        </w:tc>
        <w:tc>
          <w:tcPr>
            <w:tcW w:w="1417" w:type="dxa"/>
            <w:shd w:val="clear" w:color="auto" w:fill="auto"/>
            <w:vAlign w:val="center"/>
          </w:tcPr>
          <w:p w14:paraId="329DC67D" w14:textId="77777777" w:rsidR="00CE22CA" w:rsidRPr="001043A3" w:rsidRDefault="00CE22CA" w:rsidP="001043A3">
            <w:pPr>
              <w:pStyle w:val="142"/>
              <w:jc w:val="right"/>
            </w:pPr>
            <w:r>
              <w:rPr>
                <w:rFonts w:hint="eastAsia"/>
              </w:rPr>
              <w:t>7</w:t>
            </w:r>
            <w:r>
              <w:t>.</w:t>
            </w:r>
            <w:r>
              <w:rPr>
                <w:rFonts w:hint="eastAsia"/>
              </w:rPr>
              <w:t>50</w:t>
            </w:r>
          </w:p>
        </w:tc>
      </w:tr>
      <w:tr w:rsidR="00CE22CA" w:rsidRPr="001043A3" w14:paraId="387DF912" w14:textId="77777777" w:rsidTr="00C714EA">
        <w:tc>
          <w:tcPr>
            <w:tcW w:w="993" w:type="dxa"/>
            <w:vMerge/>
            <w:shd w:val="clear" w:color="auto" w:fill="auto"/>
            <w:vAlign w:val="center"/>
          </w:tcPr>
          <w:p w14:paraId="174650BD" w14:textId="77777777" w:rsidR="00CE22CA" w:rsidRPr="001043A3" w:rsidRDefault="00CE22CA" w:rsidP="001043A3">
            <w:pPr>
              <w:pStyle w:val="142"/>
              <w:ind w:leftChars="63" w:left="178"/>
            </w:pPr>
          </w:p>
        </w:tc>
        <w:tc>
          <w:tcPr>
            <w:tcW w:w="2255" w:type="dxa"/>
            <w:vAlign w:val="center"/>
          </w:tcPr>
          <w:p w14:paraId="7F941456" w14:textId="77777777" w:rsidR="00CE22CA" w:rsidRPr="001043A3" w:rsidRDefault="00CE22CA" w:rsidP="001043A3">
            <w:pPr>
              <w:pStyle w:val="142"/>
              <w:ind w:leftChars="-9" w:left="2" w:hangingChars="11" w:hanging="27"/>
            </w:pPr>
            <w:r w:rsidRPr="001043A3">
              <w:rPr>
                <w:rFonts w:hint="eastAsia"/>
              </w:rPr>
              <w:t>臺北護理健康大學</w:t>
            </w:r>
          </w:p>
        </w:tc>
        <w:tc>
          <w:tcPr>
            <w:tcW w:w="1855" w:type="dxa"/>
            <w:shd w:val="clear" w:color="auto" w:fill="auto"/>
            <w:vAlign w:val="center"/>
          </w:tcPr>
          <w:p w14:paraId="6EDD117D" w14:textId="77777777" w:rsidR="00CE22CA" w:rsidRPr="001043A3" w:rsidRDefault="00CE22CA" w:rsidP="001043A3">
            <w:pPr>
              <w:pStyle w:val="142"/>
              <w:jc w:val="right"/>
            </w:pPr>
            <w:r>
              <w:rPr>
                <w:rFonts w:hint="eastAsia"/>
              </w:rPr>
              <w:t>5</w:t>
            </w:r>
            <w:r>
              <w:t>,2</w:t>
            </w:r>
            <w:r>
              <w:rPr>
                <w:rFonts w:hint="eastAsia"/>
              </w:rPr>
              <w:t>9</w:t>
            </w:r>
            <w:r>
              <w:t>7</w:t>
            </w:r>
          </w:p>
        </w:tc>
        <w:tc>
          <w:tcPr>
            <w:tcW w:w="1985" w:type="dxa"/>
            <w:shd w:val="clear" w:color="auto" w:fill="auto"/>
            <w:vAlign w:val="center"/>
          </w:tcPr>
          <w:p w14:paraId="31F4D821" w14:textId="77777777" w:rsidR="00CE22CA" w:rsidRPr="001043A3" w:rsidRDefault="00CE22CA" w:rsidP="001043A3">
            <w:pPr>
              <w:pStyle w:val="142"/>
              <w:jc w:val="right"/>
            </w:pPr>
            <w:r>
              <w:rPr>
                <w:rFonts w:hint="eastAsia"/>
              </w:rPr>
              <w:t>537</w:t>
            </w:r>
          </w:p>
        </w:tc>
        <w:tc>
          <w:tcPr>
            <w:tcW w:w="1417" w:type="dxa"/>
            <w:shd w:val="clear" w:color="auto" w:fill="auto"/>
            <w:vAlign w:val="center"/>
          </w:tcPr>
          <w:p w14:paraId="19143D3C" w14:textId="77777777" w:rsidR="00CE22CA" w:rsidRPr="001043A3" w:rsidRDefault="00CE22CA" w:rsidP="00FD2347">
            <w:pPr>
              <w:pStyle w:val="142"/>
              <w:jc w:val="right"/>
            </w:pPr>
            <w:r>
              <w:rPr>
                <w:rFonts w:hint="eastAsia"/>
              </w:rPr>
              <w:t>9</w:t>
            </w:r>
            <w:r>
              <w:t>.20</w:t>
            </w:r>
          </w:p>
        </w:tc>
      </w:tr>
      <w:tr w:rsidR="00CE22CA" w:rsidRPr="001043A3" w14:paraId="3A24B891" w14:textId="77777777" w:rsidTr="00C714EA">
        <w:tc>
          <w:tcPr>
            <w:tcW w:w="993" w:type="dxa"/>
            <w:vMerge w:val="restart"/>
            <w:shd w:val="clear" w:color="auto" w:fill="auto"/>
            <w:vAlign w:val="center"/>
          </w:tcPr>
          <w:p w14:paraId="53C8EBF3" w14:textId="77777777" w:rsidR="00CE22CA" w:rsidRPr="001043A3" w:rsidRDefault="00CE22CA" w:rsidP="00FD2347">
            <w:pPr>
              <w:pStyle w:val="142"/>
              <w:ind w:leftChars="63" w:left="178"/>
            </w:pPr>
            <w:r>
              <w:rPr>
                <w:rFonts w:hint="eastAsia"/>
              </w:rPr>
              <w:t>1</w:t>
            </w:r>
            <w:r>
              <w:t>12</w:t>
            </w:r>
          </w:p>
        </w:tc>
        <w:tc>
          <w:tcPr>
            <w:tcW w:w="2255" w:type="dxa"/>
            <w:vAlign w:val="center"/>
          </w:tcPr>
          <w:p w14:paraId="5E109CE5" w14:textId="77777777" w:rsidR="00CE22CA" w:rsidRPr="001043A3" w:rsidRDefault="00CE22CA" w:rsidP="00FD2347">
            <w:pPr>
              <w:pStyle w:val="142"/>
              <w:ind w:leftChars="-9" w:left="2" w:hangingChars="11" w:hanging="27"/>
            </w:pPr>
            <w:r w:rsidRPr="001043A3">
              <w:rPr>
                <w:rFonts w:hint="eastAsia"/>
              </w:rPr>
              <w:t>大專校院</w:t>
            </w:r>
          </w:p>
        </w:tc>
        <w:tc>
          <w:tcPr>
            <w:tcW w:w="1855" w:type="dxa"/>
            <w:shd w:val="clear" w:color="auto" w:fill="auto"/>
            <w:vAlign w:val="center"/>
          </w:tcPr>
          <w:p w14:paraId="3E5FF24E" w14:textId="77777777" w:rsidR="00CE22CA" w:rsidRDefault="00CE22CA" w:rsidP="00FD2347">
            <w:pPr>
              <w:pStyle w:val="142"/>
              <w:jc w:val="right"/>
            </w:pPr>
            <w:r>
              <w:rPr>
                <w:rFonts w:hint="eastAsia"/>
              </w:rPr>
              <w:t>-</w:t>
            </w:r>
          </w:p>
        </w:tc>
        <w:tc>
          <w:tcPr>
            <w:tcW w:w="1985" w:type="dxa"/>
            <w:shd w:val="clear" w:color="auto" w:fill="auto"/>
            <w:vAlign w:val="center"/>
          </w:tcPr>
          <w:p w14:paraId="01DF7082" w14:textId="77777777" w:rsidR="00CE22CA" w:rsidRDefault="00CE22CA" w:rsidP="00FD2347">
            <w:pPr>
              <w:pStyle w:val="142"/>
              <w:jc w:val="right"/>
            </w:pPr>
            <w:r>
              <w:rPr>
                <w:rFonts w:hint="eastAsia"/>
              </w:rPr>
              <w:t>-</w:t>
            </w:r>
          </w:p>
        </w:tc>
        <w:tc>
          <w:tcPr>
            <w:tcW w:w="1417" w:type="dxa"/>
            <w:shd w:val="clear" w:color="auto" w:fill="auto"/>
            <w:vAlign w:val="center"/>
          </w:tcPr>
          <w:p w14:paraId="73EBDA5B" w14:textId="77777777" w:rsidR="00CE22CA" w:rsidRDefault="00CE22CA" w:rsidP="00FD2347">
            <w:pPr>
              <w:pStyle w:val="142"/>
              <w:jc w:val="right"/>
            </w:pPr>
            <w:r>
              <w:rPr>
                <w:rFonts w:hint="eastAsia"/>
              </w:rPr>
              <w:t>-</w:t>
            </w:r>
          </w:p>
        </w:tc>
      </w:tr>
      <w:tr w:rsidR="00CE22CA" w:rsidRPr="001043A3" w14:paraId="6D7E4FD0" w14:textId="77777777" w:rsidTr="00C714EA">
        <w:tc>
          <w:tcPr>
            <w:tcW w:w="993" w:type="dxa"/>
            <w:vMerge/>
            <w:shd w:val="clear" w:color="auto" w:fill="auto"/>
            <w:vAlign w:val="center"/>
          </w:tcPr>
          <w:p w14:paraId="2DC9659F" w14:textId="77777777" w:rsidR="00CE22CA" w:rsidRPr="001043A3" w:rsidRDefault="00CE22CA" w:rsidP="00FD2347">
            <w:pPr>
              <w:pStyle w:val="142"/>
              <w:ind w:leftChars="63" w:left="178"/>
            </w:pPr>
          </w:p>
        </w:tc>
        <w:tc>
          <w:tcPr>
            <w:tcW w:w="2255" w:type="dxa"/>
            <w:vAlign w:val="center"/>
          </w:tcPr>
          <w:p w14:paraId="224C6186" w14:textId="77777777" w:rsidR="00CE22CA" w:rsidRPr="001043A3" w:rsidRDefault="00CE22CA" w:rsidP="00FD2347">
            <w:pPr>
              <w:pStyle w:val="142"/>
              <w:ind w:leftChars="-9" w:left="2" w:hangingChars="11" w:hanging="27"/>
            </w:pPr>
            <w:r w:rsidRPr="001043A3">
              <w:rPr>
                <w:rFonts w:hint="eastAsia"/>
              </w:rPr>
              <w:t>臺北護理健康大學</w:t>
            </w:r>
          </w:p>
        </w:tc>
        <w:tc>
          <w:tcPr>
            <w:tcW w:w="1855" w:type="dxa"/>
            <w:shd w:val="clear" w:color="auto" w:fill="auto"/>
            <w:vAlign w:val="center"/>
          </w:tcPr>
          <w:p w14:paraId="67462692" w14:textId="77777777" w:rsidR="00CE22CA" w:rsidRPr="001043A3" w:rsidRDefault="00CE22CA" w:rsidP="00FD2347">
            <w:pPr>
              <w:pStyle w:val="142"/>
              <w:jc w:val="right"/>
            </w:pPr>
            <w:r>
              <w:rPr>
                <w:rFonts w:hint="eastAsia"/>
              </w:rPr>
              <w:t>5</w:t>
            </w:r>
            <w:r>
              <w:t>,279</w:t>
            </w:r>
          </w:p>
        </w:tc>
        <w:tc>
          <w:tcPr>
            <w:tcW w:w="1985" w:type="dxa"/>
            <w:shd w:val="clear" w:color="auto" w:fill="auto"/>
            <w:vAlign w:val="center"/>
          </w:tcPr>
          <w:p w14:paraId="0942A787" w14:textId="77777777" w:rsidR="00CE22CA" w:rsidRPr="001043A3" w:rsidRDefault="00CE22CA" w:rsidP="00FD2347">
            <w:pPr>
              <w:pStyle w:val="142"/>
              <w:jc w:val="right"/>
            </w:pPr>
            <w:r>
              <w:t>496</w:t>
            </w:r>
          </w:p>
        </w:tc>
        <w:tc>
          <w:tcPr>
            <w:tcW w:w="1417" w:type="dxa"/>
            <w:shd w:val="clear" w:color="auto" w:fill="auto"/>
            <w:vAlign w:val="center"/>
          </w:tcPr>
          <w:p w14:paraId="5D219C84" w14:textId="77777777" w:rsidR="00CE22CA" w:rsidRPr="001043A3" w:rsidRDefault="00CE22CA" w:rsidP="00FD2347">
            <w:pPr>
              <w:pStyle w:val="142"/>
              <w:jc w:val="right"/>
            </w:pPr>
            <w:r>
              <w:t>8.5</w:t>
            </w:r>
            <w:r>
              <w:rPr>
                <w:rFonts w:hint="eastAsia"/>
              </w:rPr>
              <w:t>9</w:t>
            </w:r>
          </w:p>
        </w:tc>
      </w:tr>
    </w:tbl>
    <w:p w14:paraId="21C8D2EE" w14:textId="77777777" w:rsidR="00CE22CA" w:rsidRDefault="00CE22CA" w:rsidP="00E671AB">
      <w:pPr>
        <w:pStyle w:val="142"/>
        <w:ind w:leftChars="1" w:left="1418" w:hangingChars="582" w:hanging="1415"/>
      </w:pPr>
      <w:r>
        <w:rPr>
          <w:rFonts w:hint="eastAsia"/>
        </w:rPr>
        <w:t xml:space="preserve">說 </w:t>
      </w:r>
      <w:r>
        <w:t xml:space="preserve">   </w:t>
      </w:r>
      <w:r>
        <w:rPr>
          <w:rFonts w:hint="eastAsia"/>
        </w:rPr>
        <w:t>明：1.「</w:t>
      </w:r>
      <w:r w:rsidRPr="00C714EA">
        <w:rPr>
          <w:rFonts w:hint="eastAsia"/>
        </w:rPr>
        <w:t>於學年底處於休學狀態之人數</w:t>
      </w:r>
      <w:r>
        <w:rPr>
          <w:rFonts w:hint="eastAsia"/>
        </w:rPr>
        <w:t>」</w:t>
      </w:r>
      <w:r w:rsidRPr="00C714EA">
        <w:rPr>
          <w:rFonts w:hint="eastAsia"/>
        </w:rPr>
        <w:t>係指截至該學年底仍處於休學狀態之人數，包括本學年內及本學年以前申辦休學，但截至該學年底均未復學之人數。</w:t>
      </w:r>
    </w:p>
    <w:p w14:paraId="3050AB62" w14:textId="77777777" w:rsidR="00CE22CA" w:rsidRDefault="00CE22CA" w:rsidP="00E671AB">
      <w:pPr>
        <w:pStyle w:val="142"/>
        <w:ind w:leftChars="420" w:left="1415" w:hangingChars="93" w:hanging="226"/>
      </w:pPr>
      <w:r>
        <w:rPr>
          <w:rFonts w:hint="eastAsia"/>
        </w:rPr>
        <w:t>2.112學年度校務資訊公開平台尚未有統計資料</w:t>
      </w:r>
      <w:r>
        <w:rPr>
          <w:rFonts w:hAnsi="標楷體" w:hint="eastAsia"/>
        </w:rPr>
        <w:t>。</w:t>
      </w:r>
    </w:p>
    <w:p w14:paraId="21CBADEA" w14:textId="77777777" w:rsidR="00CE22CA" w:rsidRPr="00AD2503" w:rsidRDefault="00CE22CA" w:rsidP="00787522">
      <w:pPr>
        <w:pStyle w:val="142"/>
        <w:ind w:leftChars="-3" w:left="1193" w:hangingChars="494" w:hanging="1201"/>
      </w:pPr>
      <w:r>
        <w:rPr>
          <w:rFonts w:hint="eastAsia"/>
        </w:rPr>
        <w:t>資料來源：</w:t>
      </w:r>
      <w:r w:rsidRPr="00E671AB">
        <w:rPr>
          <w:rFonts w:hint="eastAsia"/>
        </w:rPr>
        <w:t>臺北護理健康大學</w:t>
      </w:r>
      <w:r>
        <w:rPr>
          <w:rFonts w:hint="eastAsia"/>
        </w:rPr>
        <w:t>113年10月1日提供。</w:t>
      </w:r>
    </w:p>
    <w:p w14:paraId="1DDB9F49" w14:textId="77777777" w:rsidR="00CE22CA" w:rsidRPr="005D45B6" w:rsidRDefault="00CE22CA" w:rsidP="005D45B6">
      <w:pPr>
        <w:ind w:leftChars="-49" w:left="658" w:rightChars="-27" w:right="-76" w:hangingChars="281" w:hanging="797"/>
        <w:rPr>
          <w:sz w:val="24"/>
          <w:szCs w:val="24"/>
        </w:rPr>
      </w:pPr>
      <w:r w:rsidRPr="00AD2503">
        <w:rPr>
          <w:rFonts w:hint="eastAsia"/>
          <w:b/>
        </w:rPr>
        <w:t>表</w:t>
      </w:r>
      <w:r>
        <w:rPr>
          <w:rFonts w:hint="eastAsia"/>
          <w:b/>
        </w:rPr>
        <w:t>2</w:t>
      </w:r>
      <w:r w:rsidRPr="00AD2503">
        <w:rPr>
          <w:b/>
        </w:rPr>
        <w:t xml:space="preserve">  </w:t>
      </w:r>
      <w:r w:rsidRPr="005D45B6">
        <w:rPr>
          <w:rFonts w:hint="eastAsia"/>
          <w:b/>
        </w:rPr>
        <w:t>臺北護理健康大學</w:t>
      </w:r>
      <w:r>
        <w:rPr>
          <w:b/>
        </w:rPr>
        <w:t>1</w:t>
      </w:r>
      <w:r>
        <w:rPr>
          <w:rFonts w:hint="eastAsia"/>
          <w:b/>
        </w:rPr>
        <w:t>1</w:t>
      </w:r>
      <w:r>
        <w:rPr>
          <w:b/>
        </w:rPr>
        <w:t>3</w:t>
      </w:r>
      <w:r>
        <w:rPr>
          <w:rFonts w:hint="eastAsia"/>
          <w:b/>
        </w:rPr>
        <w:t>學年度迄113年9月底各學制班別休學原因分析</w:t>
      </w:r>
      <w:r w:rsidRPr="00AD2503">
        <w:rPr>
          <w:rFonts w:hint="eastAsia"/>
          <w:b/>
        </w:rPr>
        <w:t>表</w:t>
      </w:r>
      <w:r>
        <w:rPr>
          <w:rFonts w:hint="eastAsia"/>
          <w:b/>
        </w:rPr>
        <w:t xml:space="preserve">                                          </w:t>
      </w:r>
      <w:r w:rsidRPr="005D45B6">
        <w:rPr>
          <w:rFonts w:hint="eastAsia"/>
          <w:sz w:val="24"/>
          <w:szCs w:val="24"/>
        </w:rPr>
        <w:t>單位：人</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068"/>
        <w:gridCol w:w="1081"/>
        <w:gridCol w:w="1125"/>
        <w:gridCol w:w="1125"/>
        <w:gridCol w:w="1103"/>
        <w:gridCol w:w="1125"/>
      </w:tblGrid>
      <w:tr w:rsidR="00CE22CA" w:rsidRPr="00253759" w14:paraId="086BDD01" w14:textId="77777777" w:rsidTr="00D262E1">
        <w:trPr>
          <w:tblHeader/>
        </w:trPr>
        <w:tc>
          <w:tcPr>
            <w:tcW w:w="2127" w:type="dxa"/>
            <w:tcBorders>
              <w:top w:val="single" w:sz="12" w:space="0" w:color="auto"/>
              <w:bottom w:val="single" w:sz="4" w:space="0" w:color="auto"/>
              <w:tl2br w:val="single" w:sz="4" w:space="0" w:color="auto"/>
            </w:tcBorders>
            <w:shd w:val="clear" w:color="auto" w:fill="auto"/>
            <w:vAlign w:val="center"/>
          </w:tcPr>
          <w:p w14:paraId="0D7A6C9E" w14:textId="77777777" w:rsidR="00CE22CA" w:rsidRPr="00E671AB" w:rsidRDefault="00CE22CA" w:rsidP="00D262E1">
            <w:pPr>
              <w:pStyle w:val="142"/>
              <w:jc w:val="right"/>
              <w:rPr>
                <w:rFonts w:hAnsi="標楷體"/>
              </w:rPr>
            </w:pPr>
            <w:r w:rsidRPr="00E671AB">
              <w:rPr>
                <w:rFonts w:hAnsi="標楷體"/>
              </w:rPr>
              <w:t>學制班別</w:t>
            </w:r>
          </w:p>
          <w:p w14:paraId="2CA5AC9C" w14:textId="77777777" w:rsidR="00CE22CA" w:rsidRPr="00E671AB" w:rsidRDefault="00CE22CA" w:rsidP="00D262E1">
            <w:pPr>
              <w:pStyle w:val="142"/>
              <w:rPr>
                <w:rFonts w:hAnsi="標楷體"/>
              </w:rPr>
            </w:pPr>
            <w:r w:rsidRPr="00E671AB">
              <w:rPr>
                <w:rFonts w:hAnsi="標楷體"/>
              </w:rPr>
              <w:t>項目</w:t>
            </w:r>
          </w:p>
        </w:tc>
        <w:tc>
          <w:tcPr>
            <w:tcW w:w="1068" w:type="dxa"/>
            <w:shd w:val="clear" w:color="auto" w:fill="auto"/>
            <w:vAlign w:val="center"/>
          </w:tcPr>
          <w:p w14:paraId="6ADBB3E3" w14:textId="77777777" w:rsidR="00CE22CA" w:rsidRPr="00E671AB" w:rsidRDefault="00CE22CA" w:rsidP="00D262E1">
            <w:pPr>
              <w:pStyle w:val="142"/>
              <w:ind w:leftChars="-17" w:left="-48" w:rightChars="-17" w:right="-48"/>
              <w:jc w:val="center"/>
              <w:rPr>
                <w:rFonts w:hAnsi="標楷體"/>
              </w:rPr>
            </w:pPr>
            <w:r w:rsidRPr="00E671AB">
              <w:rPr>
                <w:rFonts w:hAnsi="標楷體"/>
              </w:rPr>
              <w:t>合計</w:t>
            </w:r>
          </w:p>
        </w:tc>
        <w:tc>
          <w:tcPr>
            <w:tcW w:w="1081" w:type="dxa"/>
            <w:vAlign w:val="center"/>
          </w:tcPr>
          <w:p w14:paraId="0990F5CB" w14:textId="77777777" w:rsidR="00CE22CA" w:rsidRPr="00E671AB" w:rsidRDefault="00CE22CA" w:rsidP="00D262E1">
            <w:pPr>
              <w:pStyle w:val="142"/>
              <w:ind w:leftChars="-20" w:left="-57" w:rightChars="-21" w:right="-59"/>
              <w:jc w:val="center"/>
              <w:rPr>
                <w:rFonts w:hAnsi="標楷體"/>
              </w:rPr>
            </w:pPr>
            <w:r w:rsidRPr="00E671AB">
              <w:rPr>
                <w:rFonts w:hAnsi="標楷體"/>
              </w:rPr>
              <w:t>學士班(日間)</w:t>
            </w:r>
          </w:p>
        </w:tc>
        <w:tc>
          <w:tcPr>
            <w:tcW w:w="1125" w:type="dxa"/>
            <w:vAlign w:val="center"/>
          </w:tcPr>
          <w:p w14:paraId="193216A2" w14:textId="77777777" w:rsidR="00CE22CA" w:rsidRPr="00E671AB" w:rsidRDefault="00CE22CA" w:rsidP="00D262E1">
            <w:pPr>
              <w:pStyle w:val="142"/>
              <w:ind w:leftChars="-20" w:left="-57" w:rightChars="-21" w:right="-59"/>
              <w:jc w:val="center"/>
              <w:rPr>
                <w:rFonts w:hAnsi="標楷體"/>
              </w:rPr>
            </w:pPr>
            <w:r w:rsidRPr="00E671AB">
              <w:rPr>
                <w:rFonts w:hAnsi="標楷體"/>
              </w:rPr>
              <w:t>學士班(進修)</w:t>
            </w:r>
          </w:p>
        </w:tc>
        <w:tc>
          <w:tcPr>
            <w:tcW w:w="1125" w:type="dxa"/>
            <w:vAlign w:val="center"/>
          </w:tcPr>
          <w:p w14:paraId="319B0CEF" w14:textId="77777777" w:rsidR="00CE22CA" w:rsidRPr="00E671AB" w:rsidRDefault="00CE22CA" w:rsidP="00D262E1">
            <w:pPr>
              <w:pStyle w:val="142"/>
              <w:ind w:leftChars="-20" w:left="-57" w:rightChars="-21" w:right="-59"/>
              <w:jc w:val="center"/>
              <w:rPr>
                <w:rFonts w:hAnsi="標楷體"/>
              </w:rPr>
            </w:pPr>
            <w:r w:rsidRPr="00E671AB">
              <w:rPr>
                <w:rFonts w:hAnsi="標楷體"/>
              </w:rPr>
              <w:t>碩士班(日間)</w:t>
            </w:r>
          </w:p>
        </w:tc>
        <w:tc>
          <w:tcPr>
            <w:tcW w:w="1103" w:type="dxa"/>
            <w:shd w:val="clear" w:color="auto" w:fill="auto"/>
            <w:vAlign w:val="center"/>
          </w:tcPr>
          <w:p w14:paraId="244BFCA0" w14:textId="77777777" w:rsidR="00CE22CA" w:rsidRPr="00E671AB" w:rsidRDefault="00CE22CA" w:rsidP="00D262E1">
            <w:pPr>
              <w:pStyle w:val="142"/>
              <w:ind w:leftChars="-20" w:left="-57" w:rightChars="-21" w:right="-59"/>
              <w:jc w:val="center"/>
              <w:rPr>
                <w:rFonts w:hAnsi="標楷體"/>
              </w:rPr>
            </w:pPr>
            <w:r w:rsidRPr="00E671AB">
              <w:rPr>
                <w:rFonts w:hAnsi="標楷體"/>
              </w:rPr>
              <w:t>碩士在職專班</w:t>
            </w:r>
          </w:p>
        </w:tc>
        <w:tc>
          <w:tcPr>
            <w:tcW w:w="1125" w:type="dxa"/>
            <w:shd w:val="clear" w:color="auto" w:fill="auto"/>
            <w:vAlign w:val="center"/>
          </w:tcPr>
          <w:p w14:paraId="12274AC3" w14:textId="77777777" w:rsidR="00CE22CA" w:rsidRPr="00E671AB" w:rsidRDefault="00CE22CA" w:rsidP="00D262E1">
            <w:pPr>
              <w:pStyle w:val="142"/>
              <w:jc w:val="center"/>
              <w:rPr>
                <w:rFonts w:hAnsi="標楷體"/>
              </w:rPr>
            </w:pPr>
            <w:r w:rsidRPr="00E671AB">
              <w:rPr>
                <w:rFonts w:hAnsi="標楷體"/>
              </w:rPr>
              <w:t>博士班</w:t>
            </w:r>
          </w:p>
        </w:tc>
      </w:tr>
      <w:tr w:rsidR="00CE22CA" w:rsidRPr="002E139B" w14:paraId="3CC1A186" w14:textId="77777777" w:rsidTr="00D262E1">
        <w:tc>
          <w:tcPr>
            <w:tcW w:w="2127" w:type="dxa"/>
            <w:shd w:val="clear" w:color="auto" w:fill="auto"/>
            <w:vAlign w:val="center"/>
          </w:tcPr>
          <w:p w14:paraId="2D0A31C0" w14:textId="77777777" w:rsidR="00CE22CA" w:rsidRPr="00E671AB" w:rsidRDefault="00CE22CA" w:rsidP="00F21535">
            <w:pPr>
              <w:pStyle w:val="142"/>
              <w:ind w:leftChars="-17" w:left="-48" w:rightChars="-17" w:right="-48"/>
              <w:jc w:val="both"/>
              <w:rPr>
                <w:rFonts w:hAnsi="標楷體"/>
              </w:rPr>
            </w:pPr>
            <w:r w:rsidRPr="00E671AB">
              <w:rPr>
                <w:rFonts w:hAnsi="標楷體"/>
              </w:rPr>
              <w:t>在學學生數</w:t>
            </w:r>
          </w:p>
        </w:tc>
        <w:tc>
          <w:tcPr>
            <w:tcW w:w="1068" w:type="dxa"/>
            <w:shd w:val="clear" w:color="auto" w:fill="auto"/>
            <w:vAlign w:val="center"/>
          </w:tcPr>
          <w:p w14:paraId="7B236A0A" w14:textId="77777777" w:rsidR="00CE22CA" w:rsidRPr="00DF2D5B" w:rsidRDefault="00CE22CA" w:rsidP="00F21535">
            <w:pPr>
              <w:pStyle w:val="142"/>
              <w:jc w:val="right"/>
              <w:rPr>
                <w:rFonts w:hAnsi="標楷體"/>
                <w:color w:val="000000"/>
              </w:rPr>
            </w:pPr>
            <w:r w:rsidRPr="00DF2D5B">
              <w:rPr>
                <w:rFonts w:hAnsi="標楷體"/>
                <w:color w:val="000000"/>
              </w:rPr>
              <w:t>5,202</w:t>
            </w:r>
          </w:p>
        </w:tc>
        <w:tc>
          <w:tcPr>
            <w:tcW w:w="1081" w:type="dxa"/>
            <w:vAlign w:val="center"/>
          </w:tcPr>
          <w:p w14:paraId="18A7F2ED" w14:textId="77777777" w:rsidR="00CE22CA" w:rsidRPr="00DF2D5B" w:rsidRDefault="00CE22CA" w:rsidP="00F21535">
            <w:pPr>
              <w:pStyle w:val="142"/>
              <w:jc w:val="right"/>
              <w:rPr>
                <w:rFonts w:hAnsi="標楷體"/>
                <w:color w:val="000000"/>
              </w:rPr>
            </w:pPr>
            <w:r w:rsidRPr="00DF2D5B">
              <w:rPr>
                <w:rFonts w:hAnsi="標楷體"/>
                <w:color w:val="000000"/>
              </w:rPr>
              <w:t>3,743</w:t>
            </w:r>
          </w:p>
        </w:tc>
        <w:tc>
          <w:tcPr>
            <w:tcW w:w="1125" w:type="dxa"/>
            <w:vAlign w:val="center"/>
          </w:tcPr>
          <w:p w14:paraId="7E1F3A25" w14:textId="77777777" w:rsidR="00CE22CA" w:rsidRPr="00DF2D5B" w:rsidRDefault="00CE22CA" w:rsidP="00F21535">
            <w:pPr>
              <w:pStyle w:val="142"/>
              <w:jc w:val="right"/>
              <w:rPr>
                <w:rFonts w:hAnsi="標楷體"/>
                <w:color w:val="000000"/>
              </w:rPr>
            </w:pPr>
            <w:r w:rsidRPr="00DF2D5B">
              <w:rPr>
                <w:rFonts w:hAnsi="標楷體"/>
                <w:color w:val="000000"/>
              </w:rPr>
              <w:t>642</w:t>
            </w:r>
          </w:p>
        </w:tc>
        <w:tc>
          <w:tcPr>
            <w:tcW w:w="1125" w:type="dxa"/>
            <w:vAlign w:val="center"/>
          </w:tcPr>
          <w:p w14:paraId="0F06ABA9" w14:textId="77777777" w:rsidR="00CE22CA" w:rsidRPr="00DF2D5B" w:rsidRDefault="00CE22CA" w:rsidP="00F21535">
            <w:pPr>
              <w:pStyle w:val="142"/>
              <w:jc w:val="right"/>
              <w:rPr>
                <w:rFonts w:hAnsi="標楷體"/>
                <w:color w:val="000000"/>
              </w:rPr>
            </w:pPr>
            <w:r w:rsidRPr="00DF2D5B">
              <w:rPr>
                <w:rFonts w:hAnsi="標楷體"/>
                <w:color w:val="000000"/>
              </w:rPr>
              <w:t>561</w:t>
            </w:r>
          </w:p>
        </w:tc>
        <w:tc>
          <w:tcPr>
            <w:tcW w:w="1103" w:type="dxa"/>
            <w:shd w:val="clear" w:color="auto" w:fill="auto"/>
            <w:vAlign w:val="center"/>
          </w:tcPr>
          <w:p w14:paraId="0DF41C95" w14:textId="77777777" w:rsidR="00CE22CA" w:rsidRPr="00DF2D5B" w:rsidRDefault="00CE22CA" w:rsidP="00F21535">
            <w:pPr>
              <w:pStyle w:val="142"/>
              <w:jc w:val="right"/>
              <w:rPr>
                <w:rFonts w:hAnsi="標楷體"/>
                <w:color w:val="000000"/>
              </w:rPr>
            </w:pPr>
            <w:r w:rsidRPr="00DF2D5B">
              <w:rPr>
                <w:rFonts w:hAnsi="標楷體"/>
                <w:color w:val="000000"/>
              </w:rPr>
              <w:t>182</w:t>
            </w:r>
          </w:p>
        </w:tc>
        <w:tc>
          <w:tcPr>
            <w:tcW w:w="1125" w:type="dxa"/>
            <w:shd w:val="clear" w:color="auto" w:fill="auto"/>
            <w:vAlign w:val="center"/>
          </w:tcPr>
          <w:p w14:paraId="68F93DB8" w14:textId="77777777" w:rsidR="00CE22CA" w:rsidRPr="00DF2D5B" w:rsidRDefault="00CE22CA" w:rsidP="00F21535">
            <w:pPr>
              <w:pStyle w:val="142"/>
              <w:jc w:val="right"/>
              <w:rPr>
                <w:rFonts w:hAnsi="標楷體"/>
                <w:color w:val="000000"/>
              </w:rPr>
            </w:pPr>
            <w:r w:rsidRPr="00DF2D5B">
              <w:rPr>
                <w:rFonts w:hAnsi="標楷體"/>
                <w:color w:val="000000"/>
              </w:rPr>
              <w:t>74</w:t>
            </w:r>
          </w:p>
        </w:tc>
      </w:tr>
      <w:tr w:rsidR="00CE22CA" w:rsidRPr="002E139B" w14:paraId="06A8A673" w14:textId="77777777" w:rsidTr="00D262E1">
        <w:tc>
          <w:tcPr>
            <w:tcW w:w="2127" w:type="dxa"/>
            <w:shd w:val="clear" w:color="auto" w:fill="auto"/>
            <w:vAlign w:val="center"/>
          </w:tcPr>
          <w:p w14:paraId="6B5E57CF" w14:textId="77777777" w:rsidR="00CE22CA" w:rsidRPr="00E671AB" w:rsidRDefault="00CE22CA" w:rsidP="001F0F5D">
            <w:pPr>
              <w:pStyle w:val="142"/>
              <w:ind w:leftChars="-17" w:left="-48" w:rightChars="-17" w:right="-48"/>
              <w:jc w:val="both"/>
              <w:rPr>
                <w:rFonts w:hAnsi="標楷體"/>
                <w:b/>
              </w:rPr>
            </w:pPr>
            <w:r>
              <w:rPr>
                <w:rFonts w:hAnsi="標楷體" w:hint="eastAsia"/>
                <w:b/>
              </w:rPr>
              <w:t>迄113年9月底</w:t>
            </w:r>
            <w:r w:rsidRPr="00E671AB">
              <w:rPr>
                <w:rFonts w:hAnsi="標楷體"/>
                <w:b/>
              </w:rPr>
              <w:t>處於休學狀態之人數</w:t>
            </w:r>
            <w:r w:rsidRPr="00E671AB">
              <w:rPr>
                <w:rFonts w:hAnsi="標楷體"/>
                <w:b/>
              </w:rPr>
              <w:lastRenderedPageBreak/>
              <w:t>總計</w:t>
            </w:r>
          </w:p>
        </w:tc>
        <w:tc>
          <w:tcPr>
            <w:tcW w:w="1068" w:type="dxa"/>
            <w:shd w:val="clear" w:color="auto" w:fill="auto"/>
            <w:vAlign w:val="center"/>
          </w:tcPr>
          <w:p w14:paraId="1D5BA101" w14:textId="77777777" w:rsidR="00CE22CA" w:rsidRPr="00DF2D5B" w:rsidRDefault="00CE22CA" w:rsidP="00F21535">
            <w:pPr>
              <w:pStyle w:val="142"/>
              <w:jc w:val="right"/>
              <w:rPr>
                <w:rFonts w:hAnsi="標楷體"/>
                <w:color w:val="000000"/>
              </w:rPr>
            </w:pPr>
            <w:r w:rsidRPr="00DF2D5B">
              <w:rPr>
                <w:rFonts w:hAnsi="標楷體"/>
                <w:color w:val="000000"/>
              </w:rPr>
              <w:lastRenderedPageBreak/>
              <w:t>432</w:t>
            </w:r>
          </w:p>
        </w:tc>
        <w:tc>
          <w:tcPr>
            <w:tcW w:w="1081" w:type="dxa"/>
            <w:vAlign w:val="center"/>
          </w:tcPr>
          <w:p w14:paraId="5F3C6021" w14:textId="77777777" w:rsidR="00CE22CA" w:rsidRPr="00DF2D5B" w:rsidRDefault="00CE22CA" w:rsidP="00F21535">
            <w:pPr>
              <w:pStyle w:val="142"/>
              <w:jc w:val="right"/>
              <w:rPr>
                <w:rFonts w:hAnsi="標楷體"/>
                <w:color w:val="000000"/>
              </w:rPr>
            </w:pPr>
            <w:r w:rsidRPr="00DF2D5B">
              <w:rPr>
                <w:rFonts w:hAnsi="標楷體"/>
                <w:color w:val="000000"/>
              </w:rPr>
              <w:t>179</w:t>
            </w:r>
          </w:p>
        </w:tc>
        <w:tc>
          <w:tcPr>
            <w:tcW w:w="1125" w:type="dxa"/>
            <w:vAlign w:val="center"/>
          </w:tcPr>
          <w:p w14:paraId="2A40B7BE" w14:textId="77777777" w:rsidR="00CE22CA" w:rsidRPr="00DF2D5B" w:rsidRDefault="00CE22CA" w:rsidP="00F21535">
            <w:pPr>
              <w:pStyle w:val="142"/>
              <w:jc w:val="right"/>
              <w:rPr>
                <w:rFonts w:hAnsi="標楷體"/>
                <w:color w:val="000000"/>
              </w:rPr>
            </w:pPr>
            <w:r w:rsidRPr="00DF2D5B">
              <w:rPr>
                <w:rFonts w:hAnsi="標楷體"/>
                <w:color w:val="000000"/>
              </w:rPr>
              <w:t>56</w:t>
            </w:r>
          </w:p>
        </w:tc>
        <w:tc>
          <w:tcPr>
            <w:tcW w:w="1125" w:type="dxa"/>
            <w:vAlign w:val="center"/>
          </w:tcPr>
          <w:p w14:paraId="0FD5C121" w14:textId="77777777" w:rsidR="00CE22CA" w:rsidRPr="00DF2D5B" w:rsidRDefault="00CE22CA" w:rsidP="00F21535">
            <w:pPr>
              <w:pStyle w:val="142"/>
              <w:jc w:val="right"/>
              <w:rPr>
                <w:rFonts w:hAnsi="標楷體"/>
                <w:color w:val="000000"/>
              </w:rPr>
            </w:pPr>
            <w:r w:rsidRPr="00DF2D5B">
              <w:rPr>
                <w:rFonts w:hAnsi="標楷體"/>
                <w:color w:val="000000"/>
              </w:rPr>
              <w:t>132</w:t>
            </w:r>
          </w:p>
        </w:tc>
        <w:tc>
          <w:tcPr>
            <w:tcW w:w="1103" w:type="dxa"/>
            <w:shd w:val="clear" w:color="auto" w:fill="auto"/>
            <w:vAlign w:val="center"/>
          </w:tcPr>
          <w:p w14:paraId="165EBEF2" w14:textId="77777777" w:rsidR="00CE22CA" w:rsidRPr="00DF2D5B" w:rsidRDefault="00CE22CA" w:rsidP="00F21535">
            <w:pPr>
              <w:pStyle w:val="142"/>
              <w:jc w:val="right"/>
              <w:rPr>
                <w:rFonts w:hAnsi="標楷體"/>
                <w:color w:val="000000"/>
              </w:rPr>
            </w:pPr>
            <w:r w:rsidRPr="00DF2D5B">
              <w:rPr>
                <w:rFonts w:hAnsi="標楷體"/>
                <w:color w:val="000000"/>
              </w:rPr>
              <w:t>53</w:t>
            </w:r>
          </w:p>
        </w:tc>
        <w:tc>
          <w:tcPr>
            <w:tcW w:w="1125" w:type="dxa"/>
            <w:shd w:val="clear" w:color="auto" w:fill="auto"/>
            <w:vAlign w:val="center"/>
          </w:tcPr>
          <w:p w14:paraId="4BD006FB" w14:textId="77777777" w:rsidR="00CE22CA" w:rsidRPr="00DF2D5B" w:rsidRDefault="00CE22CA" w:rsidP="00F21535">
            <w:pPr>
              <w:pStyle w:val="142"/>
              <w:jc w:val="right"/>
              <w:rPr>
                <w:rFonts w:hAnsi="標楷體"/>
                <w:color w:val="000000"/>
              </w:rPr>
            </w:pPr>
            <w:r w:rsidRPr="00DF2D5B">
              <w:rPr>
                <w:rFonts w:hAnsi="標楷體"/>
                <w:color w:val="000000"/>
              </w:rPr>
              <w:t>12</w:t>
            </w:r>
          </w:p>
        </w:tc>
      </w:tr>
      <w:tr w:rsidR="00CE22CA" w:rsidRPr="002E139B" w14:paraId="57F662AC" w14:textId="77777777" w:rsidTr="00D262E1">
        <w:tc>
          <w:tcPr>
            <w:tcW w:w="2127" w:type="dxa"/>
            <w:shd w:val="clear" w:color="auto" w:fill="auto"/>
            <w:vAlign w:val="center"/>
          </w:tcPr>
          <w:p w14:paraId="0F064666" w14:textId="77777777" w:rsidR="00CE22CA" w:rsidRPr="00E671AB" w:rsidRDefault="00CE22CA" w:rsidP="00D262E1">
            <w:pPr>
              <w:pStyle w:val="142"/>
              <w:jc w:val="both"/>
              <w:rPr>
                <w:rFonts w:hAnsi="標楷體"/>
              </w:rPr>
            </w:pPr>
            <w:r w:rsidRPr="00E671AB">
              <w:rPr>
                <w:rFonts w:hAnsi="標楷體"/>
              </w:rPr>
              <w:t>各原因人數</w:t>
            </w:r>
          </w:p>
        </w:tc>
        <w:tc>
          <w:tcPr>
            <w:tcW w:w="1068" w:type="dxa"/>
            <w:shd w:val="clear" w:color="auto" w:fill="auto"/>
            <w:vAlign w:val="center"/>
          </w:tcPr>
          <w:p w14:paraId="7EC76881" w14:textId="77777777" w:rsidR="00CE22CA" w:rsidRPr="00DF2D5B" w:rsidRDefault="00CE22CA" w:rsidP="00D262E1">
            <w:pPr>
              <w:pStyle w:val="142"/>
              <w:jc w:val="right"/>
              <w:rPr>
                <w:rFonts w:hAnsi="標楷體"/>
                <w:color w:val="000000"/>
              </w:rPr>
            </w:pPr>
          </w:p>
        </w:tc>
        <w:tc>
          <w:tcPr>
            <w:tcW w:w="1081" w:type="dxa"/>
            <w:vAlign w:val="center"/>
          </w:tcPr>
          <w:p w14:paraId="43011892" w14:textId="77777777" w:rsidR="00CE22CA" w:rsidRPr="00DF2D5B" w:rsidRDefault="00CE22CA" w:rsidP="00D262E1">
            <w:pPr>
              <w:pStyle w:val="142"/>
              <w:jc w:val="right"/>
              <w:rPr>
                <w:rFonts w:hAnsi="標楷體"/>
                <w:color w:val="000000"/>
              </w:rPr>
            </w:pPr>
          </w:p>
        </w:tc>
        <w:tc>
          <w:tcPr>
            <w:tcW w:w="1125" w:type="dxa"/>
            <w:vAlign w:val="center"/>
          </w:tcPr>
          <w:p w14:paraId="1C186EAF" w14:textId="77777777" w:rsidR="00CE22CA" w:rsidRPr="00DF2D5B" w:rsidRDefault="00CE22CA" w:rsidP="00D262E1">
            <w:pPr>
              <w:pStyle w:val="142"/>
              <w:jc w:val="right"/>
              <w:rPr>
                <w:rFonts w:hAnsi="標楷體"/>
                <w:color w:val="000000"/>
              </w:rPr>
            </w:pPr>
          </w:p>
        </w:tc>
        <w:tc>
          <w:tcPr>
            <w:tcW w:w="1125" w:type="dxa"/>
            <w:vAlign w:val="center"/>
          </w:tcPr>
          <w:p w14:paraId="705AFAA6" w14:textId="77777777" w:rsidR="00CE22CA" w:rsidRPr="00DF2D5B" w:rsidRDefault="00CE22CA" w:rsidP="00D262E1">
            <w:pPr>
              <w:pStyle w:val="142"/>
              <w:jc w:val="right"/>
              <w:rPr>
                <w:rFonts w:hAnsi="標楷體"/>
                <w:color w:val="000000"/>
              </w:rPr>
            </w:pPr>
          </w:p>
        </w:tc>
        <w:tc>
          <w:tcPr>
            <w:tcW w:w="1103" w:type="dxa"/>
            <w:shd w:val="clear" w:color="auto" w:fill="auto"/>
            <w:vAlign w:val="center"/>
          </w:tcPr>
          <w:p w14:paraId="6D4EB2A8" w14:textId="77777777" w:rsidR="00CE22CA" w:rsidRPr="00DF2D5B" w:rsidRDefault="00CE22CA" w:rsidP="00D262E1">
            <w:pPr>
              <w:pStyle w:val="142"/>
              <w:jc w:val="right"/>
              <w:rPr>
                <w:rFonts w:hAnsi="標楷體"/>
                <w:color w:val="000000"/>
              </w:rPr>
            </w:pPr>
          </w:p>
        </w:tc>
        <w:tc>
          <w:tcPr>
            <w:tcW w:w="1125" w:type="dxa"/>
            <w:shd w:val="clear" w:color="auto" w:fill="auto"/>
            <w:vAlign w:val="center"/>
          </w:tcPr>
          <w:p w14:paraId="7F28B6B6" w14:textId="77777777" w:rsidR="00CE22CA" w:rsidRPr="00DF2D5B" w:rsidRDefault="00CE22CA" w:rsidP="00D262E1">
            <w:pPr>
              <w:pStyle w:val="142"/>
              <w:jc w:val="right"/>
              <w:rPr>
                <w:rFonts w:hAnsi="標楷體"/>
                <w:color w:val="000000"/>
              </w:rPr>
            </w:pPr>
          </w:p>
        </w:tc>
      </w:tr>
      <w:tr w:rsidR="00CE22CA" w:rsidRPr="002E139B" w14:paraId="263AF95E" w14:textId="77777777" w:rsidTr="00D262E1">
        <w:tc>
          <w:tcPr>
            <w:tcW w:w="2127" w:type="dxa"/>
            <w:shd w:val="clear" w:color="auto" w:fill="auto"/>
            <w:vAlign w:val="center"/>
          </w:tcPr>
          <w:p w14:paraId="22343262" w14:textId="77777777" w:rsidR="00CE22CA" w:rsidRPr="00E671AB" w:rsidRDefault="00CE22CA" w:rsidP="00F21535">
            <w:pPr>
              <w:pStyle w:val="142"/>
              <w:jc w:val="both"/>
              <w:rPr>
                <w:rFonts w:hAnsi="標楷體"/>
              </w:rPr>
            </w:pPr>
            <w:r w:rsidRPr="00E671AB">
              <w:rPr>
                <w:rFonts w:hAnsi="標楷體"/>
              </w:rPr>
              <w:t>(1)傷病</w:t>
            </w:r>
          </w:p>
        </w:tc>
        <w:tc>
          <w:tcPr>
            <w:tcW w:w="1068" w:type="dxa"/>
            <w:shd w:val="clear" w:color="auto" w:fill="auto"/>
            <w:vAlign w:val="center"/>
          </w:tcPr>
          <w:p w14:paraId="477DA188" w14:textId="77777777" w:rsidR="00CE22CA" w:rsidRPr="00DF2D5B" w:rsidRDefault="00CE22CA" w:rsidP="00F21535">
            <w:pPr>
              <w:pStyle w:val="142"/>
              <w:jc w:val="right"/>
              <w:rPr>
                <w:rFonts w:hAnsi="標楷體"/>
                <w:color w:val="000000"/>
              </w:rPr>
            </w:pPr>
            <w:r w:rsidRPr="00DF2D5B">
              <w:rPr>
                <w:rFonts w:hAnsi="標楷體" w:hint="eastAsia"/>
                <w:color w:val="000000"/>
              </w:rPr>
              <w:t>24</w:t>
            </w:r>
          </w:p>
        </w:tc>
        <w:tc>
          <w:tcPr>
            <w:tcW w:w="1081" w:type="dxa"/>
            <w:vAlign w:val="center"/>
          </w:tcPr>
          <w:p w14:paraId="39AAC6A2" w14:textId="77777777" w:rsidR="00CE22CA" w:rsidRPr="00DF2D5B" w:rsidRDefault="00CE22CA" w:rsidP="00F21535">
            <w:pPr>
              <w:pStyle w:val="142"/>
              <w:jc w:val="right"/>
              <w:rPr>
                <w:rFonts w:hAnsi="標楷體"/>
                <w:color w:val="000000"/>
              </w:rPr>
            </w:pPr>
            <w:r w:rsidRPr="00DF2D5B">
              <w:rPr>
                <w:rFonts w:hAnsi="標楷體" w:hint="eastAsia"/>
                <w:color w:val="000000"/>
              </w:rPr>
              <w:t>10</w:t>
            </w:r>
          </w:p>
        </w:tc>
        <w:tc>
          <w:tcPr>
            <w:tcW w:w="1125" w:type="dxa"/>
            <w:vAlign w:val="center"/>
          </w:tcPr>
          <w:p w14:paraId="679301BA"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125" w:type="dxa"/>
            <w:vAlign w:val="center"/>
          </w:tcPr>
          <w:p w14:paraId="0DB62459" w14:textId="77777777" w:rsidR="00CE22CA" w:rsidRPr="00DF2D5B" w:rsidRDefault="00CE22CA" w:rsidP="00F21535">
            <w:pPr>
              <w:pStyle w:val="142"/>
              <w:jc w:val="right"/>
              <w:rPr>
                <w:rFonts w:hAnsi="標楷體"/>
                <w:color w:val="000000"/>
              </w:rPr>
            </w:pPr>
            <w:r w:rsidRPr="00DF2D5B">
              <w:rPr>
                <w:rFonts w:hAnsi="標楷體" w:hint="eastAsia"/>
                <w:color w:val="000000"/>
              </w:rPr>
              <w:t>7</w:t>
            </w:r>
          </w:p>
        </w:tc>
        <w:tc>
          <w:tcPr>
            <w:tcW w:w="1103" w:type="dxa"/>
            <w:shd w:val="clear" w:color="auto" w:fill="auto"/>
            <w:vAlign w:val="center"/>
          </w:tcPr>
          <w:p w14:paraId="1F9D33C4" w14:textId="77777777" w:rsidR="00CE22CA" w:rsidRPr="00DF2D5B" w:rsidRDefault="00CE22CA" w:rsidP="00F21535">
            <w:pPr>
              <w:pStyle w:val="142"/>
              <w:jc w:val="right"/>
              <w:rPr>
                <w:rFonts w:hAnsi="標楷體"/>
                <w:color w:val="000000"/>
              </w:rPr>
            </w:pPr>
            <w:r w:rsidRPr="00DF2D5B">
              <w:rPr>
                <w:rFonts w:hAnsi="標楷體" w:hint="eastAsia"/>
                <w:color w:val="000000"/>
              </w:rPr>
              <w:t>4</w:t>
            </w:r>
          </w:p>
        </w:tc>
        <w:tc>
          <w:tcPr>
            <w:tcW w:w="1125" w:type="dxa"/>
            <w:shd w:val="clear" w:color="auto" w:fill="auto"/>
            <w:vAlign w:val="center"/>
          </w:tcPr>
          <w:p w14:paraId="6CD799F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1731FA21" w14:textId="77777777" w:rsidTr="00D262E1">
        <w:tc>
          <w:tcPr>
            <w:tcW w:w="2127" w:type="dxa"/>
            <w:shd w:val="clear" w:color="auto" w:fill="auto"/>
            <w:vAlign w:val="center"/>
          </w:tcPr>
          <w:p w14:paraId="3F7D5434" w14:textId="77777777" w:rsidR="00CE22CA" w:rsidRPr="00E671AB" w:rsidRDefault="00CE22CA" w:rsidP="00F21535">
            <w:pPr>
              <w:pStyle w:val="142"/>
              <w:jc w:val="both"/>
              <w:rPr>
                <w:rFonts w:hAnsi="標楷體"/>
              </w:rPr>
            </w:pPr>
            <w:r w:rsidRPr="00E671AB">
              <w:rPr>
                <w:rFonts w:hAnsi="標楷體"/>
              </w:rPr>
              <w:t>(2)經濟困難</w:t>
            </w:r>
          </w:p>
        </w:tc>
        <w:tc>
          <w:tcPr>
            <w:tcW w:w="1068" w:type="dxa"/>
            <w:shd w:val="clear" w:color="auto" w:fill="auto"/>
            <w:vAlign w:val="center"/>
          </w:tcPr>
          <w:p w14:paraId="46142C8D"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081" w:type="dxa"/>
            <w:vAlign w:val="center"/>
          </w:tcPr>
          <w:p w14:paraId="0EFDF903"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125" w:type="dxa"/>
            <w:vAlign w:val="center"/>
          </w:tcPr>
          <w:p w14:paraId="4046AF1F"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25" w:type="dxa"/>
            <w:vAlign w:val="center"/>
          </w:tcPr>
          <w:p w14:paraId="72B9199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4217B42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22685282"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34A82615" w14:textId="77777777" w:rsidTr="00D262E1">
        <w:tc>
          <w:tcPr>
            <w:tcW w:w="2127" w:type="dxa"/>
            <w:shd w:val="clear" w:color="auto" w:fill="auto"/>
            <w:vAlign w:val="center"/>
          </w:tcPr>
          <w:p w14:paraId="7355809A" w14:textId="77777777" w:rsidR="00CE22CA" w:rsidRPr="00E671AB" w:rsidRDefault="00CE22CA" w:rsidP="00F21535">
            <w:pPr>
              <w:pStyle w:val="142"/>
              <w:jc w:val="both"/>
              <w:rPr>
                <w:rFonts w:hAnsi="標楷體"/>
              </w:rPr>
            </w:pPr>
            <w:r w:rsidRPr="00E671AB">
              <w:rPr>
                <w:rFonts w:hAnsi="標楷體"/>
              </w:rPr>
              <w:t>(3)學業成績不佳</w:t>
            </w:r>
          </w:p>
        </w:tc>
        <w:tc>
          <w:tcPr>
            <w:tcW w:w="1068" w:type="dxa"/>
            <w:shd w:val="clear" w:color="auto" w:fill="auto"/>
            <w:vAlign w:val="center"/>
          </w:tcPr>
          <w:p w14:paraId="32339220" w14:textId="77777777" w:rsidR="00CE22CA" w:rsidRPr="00DF2D5B" w:rsidRDefault="00CE22CA" w:rsidP="00F21535">
            <w:pPr>
              <w:pStyle w:val="142"/>
              <w:jc w:val="right"/>
              <w:rPr>
                <w:rFonts w:hAnsi="標楷體"/>
                <w:color w:val="000000"/>
              </w:rPr>
            </w:pPr>
            <w:r w:rsidRPr="00DF2D5B">
              <w:rPr>
                <w:rFonts w:hAnsi="標楷體"/>
                <w:color w:val="000000"/>
              </w:rPr>
              <w:t>16</w:t>
            </w:r>
          </w:p>
        </w:tc>
        <w:tc>
          <w:tcPr>
            <w:tcW w:w="1081" w:type="dxa"/>
            <w:vAlign w:val="center"/>
          </w:tcPr>
          <w:p w14:paraId="7F79AAF7" w14:textId="77777777" w:rsidR="00CE22CA" w:rsidRPr="00DF2D5B" w:rsidRDefault="00CE22CA" w:rsidP="00F21535">
            <w:pPr>
              <w:pStyle w:val="142"/>
              <w:jc w:val="right"/>
              <w:rPr>
                <w:rFonts w:hAnsi="標楷體"/>
                <w:color w:val="000000"/>
              </w:rPr>
            </w:pPr>
            <w:r w:rsidRPr="00DF2D5B">
              <w:rPr>
                <w:rFonts w:hAnsi="標楷體"/>
                <w:color w:val="000000"/>
              </w:rPr>
              <w:t>14</w:t>
            </w:r>
          </w:p>
        </w:tc>
        <w:tc>
          <w:tcPr>
            <w:tcW w:w="1125" w:type="dxa"/>
            <w:vAlign w:val="center"/>
          </w:tcPr>
          <w:p w14:paraId="79A0C1A9" w14:textId="77777777" w:rsidR="00CE22CA" w:rsidRPr="00DF2D5B" w:rsidRDefault="00CE22CA" w:rsidP="00F21535">
            <w:pPr>
              <w:pStyle w:val="142"/>
              <w:jc w:val="right"/>
              <w:rPr>
                <w:rFonts w:hAnsi="標楷體"/>
                <w:color w:val="000000"/>
              </w:rPr>
            </w:pPr>
            <w:r w:rsidRPr="00DF2D5B">
              <w:rPr>
                <w:rFonts w:hAnsi="標楷體"/>
                <w:color w:val="000000"/>
              </w:rPr>
              <w:t>2</w:t>
            </w:r>
          </w:p>
        </w:tc>
        <w:tc>
          <w:tcPr>
            <w:tcW w:w="1125" w:type="dxa"/>
            <w:vAlign w:val="center"/>
          </w:tcPr>
          <w:p w14:paraId="27325B05"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03" w:type="dxa"/>
            <w:shd w:val="clear" w:color="auto" w:fill="auto"/>
            <w:vAlign w:val="center"/>
          </w:tcPr>
          <w:p w14:paraId="51DA9493"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4982A95D"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2F68C219" w14:textId="77777777" w:rsidTr="00D262E1">
        <w:tc>
          <w:tcPr>
            <w:tcW w:w="2127" w:type="dxa"/>
            <w:shd w:val="clear" w:color="auto" w:fill="auto"/>
            <w:vAlign w:val="center"/>
          </w:tcPr>
          <w:p w14:paraId="31C9D08B" w14:textId="77777777" w:rsidR="00CE22CA" w:rsidRPr="00E671AB" w:rsidRDefault="00CE22CA" w:rsidP="00F21535">
            <w:pPr>
              <w:pStyle w:val="142"/>
              <w:jc w:val="both"/>
              <w:rPr>
                <w:rFonts w:hAnsi="標楷體"/>
              </w:rPr>
            </w:pPr>
            <w:r w:rsidRPr="00E671AB">
              <w:rPr>
                <w:rFonts w:hAnsi="標楷體"/>
              </w:rPr>
              <w:t>(4)志趣不合</w:t>
            </w:r>
          </w:p>
        </w:tc>
        <w:tc>
          <w:tcPr>
            <w:tcW w:w="1068" w:type="dxa"/>
            <w:shd w:val="clear" w:color="auto" w:fill="auto"/>
            <w:vAlign w:val="center"/>
          </w:tcPr>
          <w:p w14:paraId="265220F7" w14:textId="77777777" w:rsidR="00CE22CA" w:rsidRPr="00DF2D5B" w:rsidRDefault="00CE22CA" w:rsidP="00F21535">
            <w:pPr>
              <w:pStyle w:val="142"/>
              <w:jc w:val="right"/>
              <w:rPr>
                <w:rFonts w:hAnsi="標楷體"/>
                <w:color w:val="000000"/>
              </w:rPr>
            </w:pPr>
            <w:r w:rsidRPr="00DF2D5B">
              <w:rPr>
                <w:rFonts w:hAnsi="標楷體" w:hint="eastAsia"/>
                <w:color w:val="000000"/>
              </w:rPr>
              <w:t>53</w:t>
            </w:r>
          </w:p>
        </w:tc>
        <w:tc>
          <w:tcPr>
            <w:tcW w:w="1081" w:type="dxa"/>
            <w:vAlign w:val="center"/>
          </w:tcPr>
          <w:p w14:paraId="37C76D9C"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49</w:t>
            </w:r>
          </w:p>
        </w:tc>
        <w:tc>
          <w:tcPr>
            <w:tcW w:w="1125" w:type="dxa"/>
            <w:vAlign w:val="center"/>
          </w:tcPr>
          <w:p w14:paraId="78C4D741" w14:textId="77777777" w:rsidR="00CE22CA" w:rsidRPr="00DF2D5B" w:rsidRDefault="00CE22CA" w:rsidP="00F21535">
            <w:pPr>
              <w:pStyle w:val="142"/>
              <w:jc w:val="right"/>
              <w:rPr>
                <w:rFonts w:hAnsi="標楷體"/>
                <w:color w:val="000000"/>
              </w:rPr>
            </w:pPr>
            <w:r w:rsidRPr="00DF2D5B">
              <w:rPr>
                <w:rFonts w:hAnsi="標楷體"/>
                <w:color w:val="000000"/>
              </w:rPr>
              <w:t>3</w:t>
            </w:r>
          </w:p>
        </w:tc>
        <w:tc>
          <w:tcPr>
            <w:tcW w:w="1125" w:type="dxa"/>
            <w:vAlign w:val="center"/>
          </w:tcPr>
          <w:p w14:paraId="3282D3CC"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60040443"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shd w:val="clear" w:color="auto" w:fill="auto"/>
            <w:vAlign w:val="center"/>
          </w:tcPr>
          <w:p w14:paraId="15245F4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0E43944E" w14:textId="77777777" w:rsidTr="00D262E1">
        <w:tc>
          <w:tcPr>
            <w:tcW w:w="2127" w:type="dxa"/>
            <w:shd w:val="clear" w:color="auto" w:fill="auto"/>
            <w:vAlign w:val="center"/>
          </w:tcPr>
          <w:p w14:paraId="60EB0A9A" w14:textId="77777777" w:rsidR="00CE22CA" w:rsidRPr="00E671AB" w:rsidRDefault="00CE22CA" w:rsidP="00F21535">
            <w:pPr>
              <w:pStyle w:val="142"/>
              <w:jc w:val="both"/>
              <w:rPr>
                <w:rFonts w:hAnsi="標楷體"/>
              </w:rPr>
            </w:pPr>
            <w:r w:rsidRPr="00E671AB">
              <w:rPr>
                <w:rFonts w:hAnsi="標楷體"/>
              </w:rPr>
              <w:t>(5)工作需求</w:t>
            </w:r>
          </w:p>
        </w:tc>
        <w:tc>
          <w:tcPr>
            <w:tcW w:w="1068" w:type="dxa"/>
            <w:shd w:val="clear" w:color="auto" w:fill="auto"/>
            <w:vAlign w:val="center"/>
          </w:tcPr>
          <w:p w14:paraId="3402A7C3"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134</w:t>
            </w:r>
          </w:p>
        </w:tc>
        <w:tc>
          <w:tcPr>
            <w:tcW w:w="1081" w:type="dxa"/>
            <w:vAlign w:val="center"/>
          </w:tcPr>
          <w:p w14:paraId="64EABA4E" w14:textId="77777777" w:rsidR="00CE22CA" w:rsidRPr="00DF2D5B" w:rsidRDefault="00CE22CA" w:rsidP="00F21535">
            <w:pPr>
              <w:pStyle w:val="142"/>
              <w:jc w:val="right"/>
              <w:rPr>
                <w:rFonts w:hAnsi="標楷體"/>
                <w:color w:val="000000"/>
              </w:rPr>
            </w:pPr>
            <w:r w:rsidRPr="00DF2D5B">
              <w:rPr>
                <w:rFonts w:hAnsi="標楷體" w:hint="eastAsia"/>
                <w:color w:val="000000"/>
              </w:rPr>
              <w:t>34</w:t>
            </w:r>
          </w:p>
        </w:tc>
        <w:tc>
          <w:tcPr>
            <w:tcW w:w="1125" w:type="dxa"/>
            <w:vAlign w:val="center"/>
          </w:tcPr>
          <w:p w14:paraId="1BFA33B4"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31</w:t>
            </w:r>
          </w:p>
        </w:tc>
        <w:tc>
          <w:tcPr>
            <w:tcW w:w="1125" w:type="dxa"/>
            <w:vAlign w:val="center"/>
          </w:tcPr>
          <w:p w14:paraId="689E5369"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44</w:t>
            </w:r>
          </w:p>
        </w:tc>
        <w:tc>
          <w:tcPr>
            <w:tcW w:w="1103" w:type="dxa"/>
            <w:shd w:val="clear" w:color="auto" w:fill="auto"/>
            <w:vAlign w:val="center"/>
          </w:tcPr>
          <w:p w14:paraId="1CF2C6E0"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23</w:t>
            </w:r>
          </w:p>
        </w:tc>
        <w:tc>
          <w:tcPr>
            <w:tcW w:w="1125" w:type="dxa"/>
            <w:shd w:val="clear" w:color="auto" w:fill="auto"/>
            <w:vAlign w:val="center"/>
          </w:tcPr>
          <w:p w14:paraId="28C45026"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r>
      <w:tr w:rsidR="00CE22CA" w:rsidRPr="002E139B" w14:paraId="35AFE702" w14:textId="77777777" w:rsidTr="00D262E1">
        <w:tc>
          <w:tcPr>
            <w:tcW w:w="2127" w:type="dxa"/>
            <w:shd w:val="clear" w:color="auto" w:fill="auto"/>
            <w:vAlign w:val="center"/>
          </w:tcPr>
          <w:p w14:paraId="519D2749" w14:textId="77777777" w:rsidR="00CE22CA" w:rsidRPr="00E671AB" w:rsidRDefault="00CE22CA" w:rsidP="00F21535">
            <w:pPr>
              <w:pStyle w:val="142"/>
              <w:jc w:val="both"/>
              <w:rPr>
                <w:rFonts w:hAnsi="標楷體"/>
              </w:rPr>
            </w:pPr>
            <w:r w:rsidRPr="00E671AB">
              <w:rPr>
                <w:rFonts w:hAnsi="標楷體"/>
              </w:rPr>
              <w:t>(6)懷孕</w:t>
            </w:r>
          </w:p>
        </w:tc>
        <w:tc>
          <w:tcPr>
            <w:tcW w:w="1068" w:type="dxa"/>
            <w:shd w:val="clear" w:color="auto" w:fill="auto"/>
            <w:vAlign w:val="center"/>
          </w:tcPr>
          <w:p w14:paraId="14F90924" w14:textId="77777777" w:rsidR="00CE22CA" w:rsidRPr="00DF2D5B" w:rsidRDefault="00CE22CA" w:rsidP="00F21535">
            <w:pPr>
              <w:pStyle w:val="142"/>
              <w:jc w:val="right"/>
              <w:rPr>
                <w:rFonts w:hAnsi="標楷體"/>
                <w:color w:val="000000"/>
              </w:rPr>
            </w:pPr>
            <w:r w:rsidRPr="00DF2D5B">
              <w:rPr>
                <w:rFonts w:hAnsi="標楷體"/>
                <w:color w:val="000000"/>
              </w:rPr>
              <w:t>14</w:t>
            </w:r>
          </w:p>
        </w:tc>
        <w:tc>
          <w:tcPr>
            <w:tcW w:w="1081" w:type="dxa"/>
            <w:vAlign w:val="center"/>
          </w:tcPr>
          <w:p w14:paraId="30E079F4" w14:textId="77777777" w:rsidR="00CE22CA" w:rsidRPr="00DF2D5B" w:rsidRDefault="00CE22CA" w:rsidP="00F21535">
            <w:pPr>
              <w:pStyle w:val="142"/>
              <w:jc w:val="right"/>
              <w:rPr>
                <w:rFonts w:hAnsi="標楷體"/>
                <w:color w:val="000000"/>
              </w:rPr>
            </w:pPr>
            <w:r w:rsidRPr="00DF2D5B">
              <w:rPr>
                <w:rFonts w:hAnsi="標楷體"/>
                <w:color w:val="000000"/>
              </w:rPr>
              <w:t>3</w:t>
            </w:r>
          </w:p>
        </w:tc>
        <w:tc>
          <w:tcPr>
            <w:tcW w:w="1125" w:type="dxa"/>
            <w:vAlign w:val="center"/>
          </w:tcPr>
          <w:p w14:paraId="2EB3513F"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vAlign w:val="center"/>
          </w:tcPr>
          <w:p w14:paraId="30409BEE" w14:textId="77777777" w:rsidR="00CE22CA" w:rsidRPr="00DF2D5B" w:rsidRDefault="00CE22CA" w:rsidP="00F21535">
            <w:pPr>
              <w:pStyle w:val="142"/>
              <w:jc w:val="right"/>
              <w:rPr>
                <w:rFonts w:hAnsi="標楷體"/>
                <w:color w:val="000000"/>
              </w:rPr>
            </w:pPr>
            <w:r w:rsidRPr="00DF2D5B">
              <w:rPr>
                <w:rFonts w:hAnsi="標楷體"/>
                <w:color w:val="000000"/>
              </w:rPr>
              <w:t>6</w:t>
            </w:r>
          </w:p>
        </w:tc>
        <w:tc>
          <w:tcPr>
            <w:tcW w:w="1103" w:type="dxa"/>
            <w:shd w:val="clear" w:color="auto" w:fill="auto"/>
            <w:vAlign w:val="center"/>
          </w:tcPr>
          <w:p w14:paraId="39AABC39" w14:textId="77777777" w:rsidR="00CE22CA" w:rsidRPr="00DF2D5B" w:rsidRDefault="00CE22CA" w:rsidP="00F21535">
            <w:pPr>
              <w:pStyle w:val="142"/>
              <w:jc w:val="right"/>
              <w:rPr>
                <w:rFonts w:hAnsi="標楷體"/>
                <w:color w:val="000000"/>
              </w:rPr>
            </w:pPr>
            <w:r w:rsidRPr="00DF2D5B">
              <w:rPr>
                <w:rFonts w:hAnsi="標楷體"/>
                <w:color w:val="000000"/>
              </w:rPr>
              <w:t>4</w:t>
            </w:r>
          </w:p>
        </w:tc>
        <w:tc>
          <w:tcPr>
            <w:tcW w:w="1125" w:type="dxa"/>
            <w:shd w:val="clear" w:color="auto" w:fill="auto"/>
            <w:vAlign w:val="center"/>
          </w:tcPr>
          <w:p w14:paraId="6603AA7A"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0139D667" w14:textId="77777777" w:rsidTr="00D262E1">
        <w:tc>
          <w:tcPr>
            <w:tcW w:w="2127" w:type="dxa"/>
            <w:shd w:val="clear" w:color="auto" w:fill="auto"/>
            <w:vAlign w:val="center"/>
          </w:tcPr>
          <w:p w14:paraId="383E05A7" w14:textId="77777777" w:rsidR="00CE22CA" w:rsidRPr="00E671AB" w:rsidRDefault="00CE22CA" w:rsidP="00F21535">
            <w:pPr>
              <w:pStyle w:val="142"/>
              <w:jc w:val="both"/>
              <w:rPr>
                <w:rFonts w:hAnsi="標楷體"/>
              </w:rPr>
            </w:pPr>
            <w:r w:rsidRPr="00E671AB">
              <w:rPr>
                <w:rFonts w:hAnsi="標楷體"/>
              </w:rPr>
              <w:t>(7)育嬰</w:t>
            </w:r>
          </w:p>
        </w:tc>
        <w:tc>
          <w:tcPr>
            <w:tcW w:w="1068" w:type="dxa"/>
            <w:shd w:val="clear" w:color="auto" w:fill="auto"/>
            <w:vAlign w:val="center"/>
          </w:tcPr>
          <w:p w14:paraId="3E6BADE9" w14:textId="77777777" w:rsidR="00CE22CA" w:rsidRPr="00DF2D5B" w:rsidRDefault="00CE22CA" w:rsidP="00F21535">
            <w:pPr>
              <w:pStyle w:val="142"/>
              <w:jc w:val="right"/>
              <w:rPr>
                <w:rFonts w:hAnsi="標楷體"/>
                <w:color w:val="000000"/>
              </w:rPr>
            </w:pPr>
            <w:r w:rsidRPr="00DF2D5B">
              <w:rPr>
                <w:rFonts w:hAnsi="標楷體" w:hint="eastAsia"/>
                <w:color w:val="000000"/>
              </w:rPr>
              <w:t>36</w:t>
            </w:r>
          </w:p>
        </w:tc>
        <w:tc>
          <w:tcPr>
            <w:tcW w:w="1081" w:type="dxa"/>
            <w:vAlign w:val="center"/>
          </w:tcPr>
          <w:p w14:paraId="43FBA01B"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vAlign w:val="center"/>
          </w:tcPr>
          <w:p w14:paraId="273A0B32"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125" w:type="dxa"/>
            <w:vAlign w:val="center"/>
          </w:tcPr>
          <w:p w14:paraId="78CC3967" w14:textId="77777777" w:rsidR="00CE22CA" w:rsidRPr="00DF2D5B" w:rsidRDefault="00CE22CA" w:rsidP="00F21535">
            <w:pPr>
              <w:pStyle w:val="142"/>
              <w:jc w:val="right"/>
              <w:rPr>
                <w:rFonts w:hAnsi="標楷體"/>
                <w:color w:val="000000"/>
              </w:rPr>
            </w:pPr>
            <w:r w:rsidRPr="00DF2D5B">
              <w:rPr>
                <w:rFonts w:hAnsi="標楷體" w:hint="eastAsia"/>
                <w:color w:val="000000"/>
              </w:rPr>
              <w:t>22</w:t>
            </w:r>
          </w:p>
        </w:tc>
        <w:tc>
          <w:tcPr>
            <w:tcW w:w="1103" w:type="dxa"/>
            <w:shd w:val="clear" w:color="auto" w:fill="auto"/>
            <w:vAlign w:val="center"/>
          </w:tcPr>
          <w:p w14:paraId="4DC3261E"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shd w:val="clear" w:color="auto" w:fill="auto"/>
            <w:vAlign w:val="center"/>
          </w:tcPr>
          <w:p w14:paraId="529A36EC"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r>
      <w:tr w:rsidR="00CE22CA" w:rsidRPr="002E139B" w14:paraId="6886329F" w14:textId="77777777" w:rsidTr="00D262E1">
        <w:tc>
          <w:tcPr>
            <w:tcW w:w="2127" w:type="dxa"/>
            <w:shd w:val="clear" w:color="auto" w:fill="auto"/>
            <w:vAlign w:val="center"/>
          </w:tcPr>
          <w:p w14:paraId="22E2D8A7" w14:textId="77777777" w:rsidR="00CE22CA" w:rsidRPr="00E671AB" w:rsidRDefault="00CE22CA" w:rsidP="00F21535">
            <w:pPr>
              <w:pStyle w:val="142"/>
              <w:jc w:val="both"/>
              <w:rPr>
                <w:rFonts w:hAnsi="標楷體"/>
              </w:rPr>
            </w:pPr>
            <w:r w:rsidRPr="00E671AB">
              <w:rPr>
                <w:rFonts w:hAnsi="標楷體"/>
              </w:rPr>
              <w:t>(8)兵役</w:t>
            </w:r>
          </w:p>
        </w:tc>
        <w:tc>
          <w:tcPr>
            <w:tcW w:w="1068" w:type="dxa"/>
            <w:shd w:val="clear" w:color="auto" w:fill="auto"/>
            <w:vAlign w:val="center"/>
          </w:tcPr>
          <w:p w14:paraId="739E5116"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081" w:type="dxa"/>
            <w:vAlign w:val="center"/>
          </w:tcPr>
          <w:p w14:paraId="1B99BD35"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c>
          <w:tcPr>
            <w:tcW w:w="1125" w:type="dxa"/>
            <w:vAlign w:val="center"/>
          </w:tcPr>
          <w:p w14:paraId="73FC4E0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314A5017"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03" w:type="dxa"/>
            <w:shd w:val="clear" w:color="auto" w:fill="auto"/>
            <w:vAlign w:val="center"/>
          </w:tcPr>
          <w:p w14:paraId="0AEF4B6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192CD8C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047BF2E1" w14:textId="77777777" w:rsidTr="00D262E1">
        <w:tc>
          <w:tcPr>
            <w:tcW w:w="2127" w:type="dxa"/>
            <w:shd w:val="clear" w:color="auto" w:fill="auto"/>
            <w:vAlign w:val="center"/>
          </w:tcPr>
          <w:p w14:paraId="7F50EB27" w14:textId="77777777" w:rsidR="00CE22CA" w:rsidRPr="00E671AB" w:rsidRDefault="00CE22CA" w:rsidP="00F21535">
            <w:pPr>
              <w:pStyle w:val="142"/>
              <w:jc w:val="both"/>
              <w:rPr>
                <w:rFonts w:hAnsi="標楷體"/>
              </w:rPr>
            </w:pPr>
            <w:r w:rsidRPr="00E671AB">
              <w:rPr>
                <w:rFonts w:hAnsi="標楷體"/>
              </w:rPr>
              <w:t>(9)出國</w:t>
            </w:r>
          </w:p>
        </w:tc>
        <w:tc>
          <w:tcPr>
            <w:tcW w:w="1068" w:type="dxa"/>
            <w:shd w:val="clear" w:color="auto" w:fill="auto"/>
            <w:vAlign w:val="center"/>
          </w:tcPr>
          <w:p w14:paraId="5E5A3EDD" w14:textId="77777777" w:rsidR="00CE22CA" w:rsidRPr="00DF2D5B" w:rsidRDefault="00CE22CA" w:rsidP="00F21535">
            <w:pPr>
              <w:pStyle w:val="142"/>
              <w:jc w:val="right"/>
              <w:rPr>
                <w:rFonts w:hAnsi="標楷體"/>
                <w:color w:val="000000"/>
              </w:rPr>
            </w:pPr>
            <w:r w:rsidRPr="00DF2D5B">
              <w:rPr>
                <w:rFonts w:hAnsi="標楷體" w:hint="eastAsia"/>
                <w:color w:val="000000"/>
              </w:rPr>
              <w:t>12</w:t>
            </w:r>
          </w:p>
        </w:tc>
        <w:tc>
          <w:tcPr>
            <w:tcW w:w="1081" w:type="dxa"/>
            <w:vAlign w:val="center"/>
          </w:tcPr>
          <w:p w14:paraId="472A7C53"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125" w:type="dxa"/>
            <w:vAlign w:val="center"/>
          </w:tcPr>
          <w:p w14:paraId="43F06667"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c>
          <w:tcPr>
            <w:tcW w:w="1125" w:type="dxa"/>
            <w:vAlign w:val="center"/>
          </w:tcPr>
          <w:p w14:paraId="7895469F"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03" w:type="dxa"/>
            <w:shd w:val="clear" w:color="auto" w:fill="auto"/>
            <w:vAlign w:val="center"/>
          </w:tcPr>
          <w:p w14:paraId="11C32D5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07AFF5F8"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150CA2DE" w14:textId="77777777" w:rsidTr="00D262E1">
        <w:tc>
          <w:tcPr>
            <w:tcW w:w="2127" w:type="dxa"/>
            <w:shd w:val="clear" w:color="auto" w:fill="auto"/>
            <w:vAlign w:val="center"/>
          </w:tcPr>
          <w:p w14:paraId="222155AA" w14:textId="77777777" w:rsidR="00CE22CA" w:rsidRPr="00E671AB" w:rsidRDefault="00CE22CA" w:rsidP="00F21535">
            <w:pPr>
              <w:pStyle w:val="142"/>
              <w:jc w:val="both"/>
              <w:rPr>
                <w:rFonts w:hAnsi="標楷體"/>
              </w:rPr>
            </w:pPr>
            <w:r w:rsidRPr="00E671AB">
              <w:rPr>
                <w:rFonts w:hAnsi="標楷體"/>
              </w:rPr>
              <w:t>(10)論文撰寫</w:t>
            </w:r>
          </w:p>
        </w:tc>
        <w:tc>
          <w:tcPr>
            <w:tcW w:w="1068" w:type="dxa"/>
            <w:shd w:val="clear" w:color="auto" w:fill="auto"/>
            <w:vAlign w:val="center"/>
          </w:tcPr>
          <w:p w14:paraId="73E02FE0" w14:textId="77777777" w:rsidR="00CE22CA" w:rsidRPr="00DF2D5B" w:rsidRDefault="00CE22CA" w:rsidP="00F21535">
            <w:pPr>
              <w:pStyle w:val="142"/>
              <w:jc w:val="right"/>
              <w:rPr>
                <w:rFonts w:hAnsi="標楷體"/>
                <w:color w:val="000000"/>
              </w:rPr>
            </w:pPr>
            <w:r w:rsidRPr="00DF2D5B">
              <w:rPr>
                <w:rFonts w:hAnsi="標楷體" w:hint="eastAsia"/>
                <w:color w:val="000000"/>
              </w:rPr>
              <w:t>51</w:t>
            </w:r>
          </w:p>
        </w:tc>
        <w:tc>
          <w:tcPr>
            <w:tcW w:w="1081" w:type="dxa"/>
            <w:vAlign w:val="center"/>
          </w:tcPr>
          <w:p w14:paraId="7A998B66"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6F85BEF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78FBEDC2" w14:textId="77777777" w:rsidR="00CE22CA" w:rsidRPr="00DF2D5B" w:rsidRDefault="00CE22CA" w:rsidP="00F21535">
            <w:pPr>
              <w:pStyle w:val="142"/>
              <w:jc w:val="right"/>
              <w:rPr>
                <w:rFonts w:hAnsi="標楷體"/>
                <w:color w:val="000000"/>
              </w:rPr>
            </w:pPr>
            <w:r w:rsidRPr="00DF2D5B">
              <w:rPr>
                <w:rFonts w:hAnsi="標楷體" w:hint="eastAsia"/>
                <w:color w:val="000000"/>
              </w:rPr>
              <w:t>35</w:t>
            </w:r>
          </w:p>
        </w:tc>
        <w:tc>
          <w:tcPr>
            <w:tcW w:w="1103" w:type="dxa"/>
            <w:shd w:val="clear" w:color="auto" w:fill="auto"/>
            <w:vAlign w:val="center"/>
          </w:tcPr>
          <w:p w14:paraId="73DD1832" w14:textId="77777777" w:rsidR="00CE22CA" w:rsidRPr="00DF2D5B" w:rsidRDefault="00CE22CA" w:rsidP="00F21535">
            <w:pPr>
              <w:pStyle w:val="142"/>
              <w:jc w:val="right"/>
              <w:rPr>
                <w:rFonts w:hAnsi="標楷體"/>
                <w:color w:val="000000"/>
              </w:rPr>
            </w:pPr>
            <w:r w:rsidRPr="00DF2D5B">
              <w:rPr>
                <w:rFonts w:hAnsi="標楷體" w:hint="eastAsia"/>
                <w:color w:val="000000"/>
              </w:rPr>
              <w:t>10</w:t>
            </w:r>
          </w:p>
        </w:tc>
        <w:tc>
          <w:tcPr>
            <w:tcW w:w="1125" w:type="dxa"/>
            <w:shd w:val="clear" w:color="auto" w:fill="auto"/>
            <w:vAlign w:val="center"/>
          </w:tcPr>
          <w:p w14:paraId="03F62596"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6</w:t>
            </w:r>
          </w:p>
        </w:tc>
      </w:tr>
      <w:tr w:rsidR="00CE22CA" w:rsidRPr="002E139B" w14:paraId="137EFC16" w14:textId="77777777" w:rsidTr="00D262E1">
        <w:tc>
          <w:tcPr>
            <w:tcW w:w="2127" w:type="dxa"/>
            <w:shd w:val="clear" w:color="auto" w:fill="auto"/>
            <w:vAlign w:val="center"/>
          </w:tcPr>
          <w:p w14:paraId="20D0DB0B" w14:textId="77777777" w:rsidR="00CE22CA" w:rsidRPr="00E671AB" w:rsidRDefault="00CE22CA" w:rsidP="00F21535">
            <w:pPr>
              <w:pStyle w:val="142"/>
              <w:jc w:val="both"/>
              <w:rPr>
                <w:rFonts w:hAnsi="標楷體"/>
              </w:rPr>
            </w:pPr>
            <w:r w:rsidRPr="00E671AB">
              <w:rPr>
                <w:rFonts w:hAnsi="標楷體"/>
              </w:rPr>
              <w:t>(11)適應不良</w:t>
            </w:r>
          </w:p>
        </w:tc>
        <w:tc>
          <w:tcPr>
            <w:tcW w:w="1068" w:type="dxa"/>
            <w:shd w:val="clear" w:color="auto" w:fill="auto"/>
            <w:vAlign w:val="center"/>
          </w:tcPr>
          <w:p w14:paraId="076FF7E9" w14:textId="77777777" w:rsidR="00CE22CA" w:rsidRPr="00DF2D5B" w:rsidRDefault="00CE22CA" w:rsidP="00F21535">
            <w:pPr>
              <w:pStyle w:val="142"/>
              <w:jc w:val="right"/>
              <w:rPr>
                <w:rFonts w:hAnsi="標楷體"/>
                <w:color w:val="000000"/>
              </w:rPr>
            </w:pPr>
            <w:r w:rsidRPr="00DF2D5B">
              <w:rPr>
                <w:rFonts w:hAnsi="標楷體" w:hint="eastAsia"/>
                <w:color w:val="000000"/>
              </w:rPr>
              <w:t>12</w:t>
            </w:r>
          </w:p>
        </w:tc>
        <w:tc>
          <w:tcPr>
            <w:tcW w:w="1081" w:type="dxa"/>
            <w:vAlign w:val="center"/>
          </w:tcPr>
          <w:p w14:paraId="6D8660FC" w14:textId="77777777" w:rsidR="00CE22CA" w:rsidRPr="00DF2D5B" w:rsidRDefault="00CE22CA" w:rsidP="00F21535">
            <w:pPr>
              <w:pStyle w:val="142"/>
              <w:jc w:val="right"/>
              <w:rPr>
                <w:rFonts w:hAnsi="標楷體"/>
                <w:color w:val="000000"/>
              </w:rPr>
            </w:pPr>
            <w:r w:rsidRPr="00DF2D5B">
              <w:rPr>
                <w:rFonts w:hAnsi="標楷體" w:hint="eastAsia"/>
                <w:color w:val="000000"/>
              </w:rPr>
              <w:t>11</w:t>
            </w:r>
          </w:p>
        </w:tc>
        <w:tc>
          <w:tcPr>
            <w:tcW w:w="1125" w:type="dxa"/>
            <w:vAlign w:val="center"/>
          </w:tcPr>
          <w:p w14:paraId="57439E5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581ED7C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3249F65E"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25" w:type="dxa"/>
            <w:shd w:val="clear" w:color="auto" w:fill="auto"/>
            <w:vAlign w:val="center"/>
          </w:tcPr>
          <w:p w14:paraId="5A7D49A4"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522789E6" w14:textId="77777777" w:rsidTr="00D262E1">
        <w:tc>
          <w:tcPr>
            <w:tcW w:w="2127" w:type="dxa"/>
            <w:shd w:val="clear" w:color="auto" w:fill="auto"/>
            <w:vAlign w:val="center"/>
          </w:tcPr>
          <w:p w14:paraId="099993DD" w14:textId="77777777" w:rsidR="00CE22CA" w:rsidRPr="00E671AB" w:rsidRDefault="00CE22CA" w:rsidP="00F21535">
            <w:pPr>
              <w:pStyle w:val="142"/>
              <w:jc w:val="both"/>
              <w:rPr>
                <w:rFonts w:hAnsi="標楷體"/>
              </w:rPr>
            </w:pPr>
            <w:r w:rsidRPr="00E671AB">
              <w:rPr>
                <w:rFonts w:hAnsi="標楷體"/>
              </w:rPr>
              <w:t>(12)家人傷病</w:t>
            </w:r>
          </w:p>
        </w:tc>
        <w:tc>
          <w:tcPr>
            <w:tcW w:w="1068" w:type="dxa"/>
            <w:shd w:val="clear" w:color="auto" w:fill="auto"/>
            <w:vAlign w:val="center"/>
          </w:tcPr>
          <w:p w14:paraId="63CA3DC7" w14:textId="77777777" w:rsidR="00CE22CA" w:rsidRPr="00DF2D5B" w:rsidRDefault="00CE22CA" w:rsidP="00F21535">
            <w:pPr>
              <w:pStyle w:val="142"/>
              <w:jc w:val="right"/>
              <w:rPr>
                <w:rFonts w:hAnsi="標楷體"/>
                <w:color w:val="000000"/>
              </w:rPr>
            </w:pPr>
            <w:r w:rsidRPr="00DF2D5B">
              <w:rPr>
                <w:rFonts w:hAnsi="標楷體" w:hint="eastAsia"/>
                <w:color w:val="000000"/>
              </w:rPr>
              <w:t>49</w:t>
            </w:r>
          </w:p>
        </w:tc>
        <w:tc>
          <w:tcPr>
            <w:tcW w:w="1081" w:type="dxa"/>
            <w:vAlign w:val="center"/>
          </w:tcPr>
          <w:p w14:paraId="60B0F9D8" w14:textId="77777777" w:rsidR="00CE22CA" w:rsidRPr="00DF2D5B" w:rsidRDefault="00CE22CA" w:rsidP="00F21535">
            <w:pPr>
              <w:pStyle w:val="142"/>
              <w:jc w:val="right"/>
              <w:rPr>
                <w:rFonts w:hAnsi="標楷體"/>
                <w:color w:val="000000"/>
              </w:rPr>
            </w:pPr>
            <w:r w:rsidRPr="00DF2D5B">
              <w:rPr>
                <w:rFonts w:hAnsi="標楷體" w:hint="eastAsia"/>
                <w:color w:val="000000"/>
              </w:rPr>
              <w:t>17</w:t>
            </w:r>
          </w:p>
        </w:tc>
        <w:tc>
          <w:tcPr>
            <w:tcW w:w="1125" w:type="dxa"/>
            <w:vAlign w:val="center"/>
          </w:tcPr>
          <w:p w14:paraId="006DCBA8"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125" w:type="dxa"/>
            <w:vAlign w:val="center"/>
          </w:tcPr>
          <w:p w14:paraId="0F2AACFF" w14:textId="77777777" w:rsidR="00CE22CA" w:rsidRPr="00DF2D5B" w:rsidRDefault="00CE22CA" w:rsidP="00F21535">
            <w:pPr>
              <w:pStyle w:val="142"/>
              <w:jc w:val="right"/>
              <w:rPr>
                <w:rFonts w:hAnsi="標楷體"/>
                <w:color w:val="000000"/>
              </w:rPr>
            </w:pPr>
            <w:r w:rsidRPr="00DF2D5B">
              <w:rPr>
                <w:rFonts w:hAnsi="標楷體" w:hint="eastAsia"/>
                <w:color w:val="000000"/>
              </w:rPr>
              <w:t>15</w:t>
            </w:r>
          </w:p>
        </w:tc>
        <w:tc>
          <w:tcPr>
            <w:tcW w:w="1103" w:type="dxa"/>
            <w:shd w:val="clear" w:color="auto" w:fill="auto"/>
            <w:vAlign w:val="center"/>
          </w:tcPr>
          <w:p w14:paraId="733B789E"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shd w:val="clear" w:color="auto" w:fill="auto"/>
            <w:vAlign w:val="center"/>
          </w:tcPr>
          <w:p w14:paraId="4B8F43C4"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r>
      <w:tr w:rsidR="00CE22CA" w:rsidRPr="002E139B" w14:paraId="1589E7CB" w14:textId="77777777" w:rsidTr="00D262E1">
        <w:tc>
          <w:tcPr>
            <w:tcW w:w="2127" w:type="dxa"/>
            <w:shd w:val="clear" w:color="auto" w:fill="auto"/>
            <w:vAlign w:val="center"/>
          </w:tcPr>
          <w:p w14:paraId="51E21246" w14:textId="77777777" w:rsidR="00CE22CA" w:rsidRPr="00E671AB" w:rsidRDefault="00CE22CA" w:rsidP="00F21535">
            <w:pPr>
              <w:pStyle w:val="142"/>
              <w:jc w:val="both"/>
              <w:rPr>
                <w:rFonts w:hAnsi="標楷體"/>
              </w:rPr>
            </w:pPr>
            <w:r w:rsidRPr="00E671AB">
              <w:rPr>
                <w:rFonts w:hAnsi="標楷體"/>
              </w:rPr>
              <w:t>(13)考試訓練</w:t>
            </w:r>
          </w:p>
        </w:tc>
        <w:tc>
          <w:tcPr>
            <w:tcW w:w="1068" w:type="dxa"/>
            <w:shd w:val="clear" w:color="auto" w:fill="auto"/>
            <w:vAlign w:val="center"/>
          </w:tcPr>
          <w:p w14:paraId="68E3D979"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081" w:type="dxa"/>
            <w:vAlign w:val="center"/>
          </w:tcPr>
          <w:p w14:paraId="081AF331"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125" w:type="dxa"/>
            <w:vAlign w:val="center"/>
          </w:tcPr>
          <w:p w14:paraId="0CF0586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7B7CF4DB"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03CA7CA9"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0A1CFFB1"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2A2E513A" w14:textId="77777777" w:rsidTr="00D262E1">
        <w:trPr>
          <w:trHeight w:val="365"/>
        </w:trPr>
        <w:tc>
          <w:tcPr>
            <w:tcW w:w="2127" w:type="dxa"/>
            <w:shd w:val="clear" w:color="auto" w:fill="auto"/>
            <w:vAlign w:val="center"/>
          </w:tcPr>
          <w:p w14:paraId="668E1CF4" w14:textId="77777777" w:rsidR="00CE22CA" w:rsidRPr="00E671AB" w:rsidRDefault="00CE22CA" w:rsidP="00F21535">
            <w:pPr>
              <w:pStyle w:val="142"/>
              <w:jc w:val="both"/>
              <w:rPr>
                <w:rFonts w:hAnsi="標楷體"/>
              </w:rPr>
            </w:pPr>
            <w:r w:rsidRPr="00E671AB">
              <w:rPr>
                <w:rFonts w:hAnsi="標楷體"/>
              </w:rPr>
              <w:t>(14)逾期未註冊、繳費、選課</w:t>
            </w:r>
          </w:p>
        </w:tc>
        <w:tc>
          <w:tcPr>
            <w:tcW w:w="1068" w:type="dxa"/>
            <w:shd w:val="clear" w:color="auto" w:fill="auto"/>
            <w:vAlign w:val="center"/>
          </w:tcPr>
          <w:p w14:paraId="74F99E0B" w14:textId="77777777" w:rsidR="00CE22CA" w:rsidRPr="00DF2D5B" w:rsidRDefault="00CE22CA" w:rsidP="00F21535">
            <w:pPr>
              <w:pStyle w:val="142"/>
              <w:jc w:val="right"/>
              <w:rPr>
                <w:rFonts w:hAnsi="標楷體"/>
                <w:color w:val="000000"/>
              </w:rPr>
            </w:pPr>
            <w:r w:rsidRPr="00DF2D5B">
              <w:rPr>
                <w:rFonts w:hAnsi="標楷體"/>
                <w:color w:val="000000"/>
              </w:rPr>
              <w:t>11</w:t>
            </w:r>
          </w:p>
        </w:tc>
        <w:tc>
          <w:tcPr>
            <w:tcW w:w="1081" w:type="dxa"/>
            <w:vAlign w:val="center"/>
          </w:tcPr>
          <w:p w14:paraId="2731114C" w14:textId="77777777" w:rsidR="00CE22CA" w:rsidRPr="00DF2D5B" w:rsidRDefault="00CE22CA" w:rsidP="00F21535">
            <w:pPr>
              <w:pStyle w:val="142"/>
              <w:jc w:val="right"/>
              <w:rPr>
                <w:rFonts w:hAnsi="標楷體"/>
                <w:color w:val="000000"/>
              </w:rPr>
            </w:pPr>
            <w:r w:rsidRPr="00DF2D5B">
              <w:rPr>
                <w:rFonts w:hAnsi="標楷體"/>
                <w:color w:val="000000"/>
              </w:rPr>
              <w:t>9</w:t>
            </w:r>
          </w:p>
        </w:tc>
        <w:tc>
          <w:tcPr>
            <w:tcW w:w="1125" w:type="dxa"/>
            <w:vAlign w:val="center"/>
          </w:tcPr>
          <w:p w14:paraId="2071497B"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vAlign w:val="center"/>
          </w:tcPr>
          <w:p w14:paraId="351CC85B"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03" w:type="dxa"/>
            <w:shd w:val="clear" w:color="auto" w:fill="auto"/>
            <w:vAlign w:val="center"/>
          </w:tcPr>
          <w:p w14:paraId="2C3F0847"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092D4EA2"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4680EED4" w14:textId="77777777" w:rsidTr="00D262E1">
        <w:trPr>
          <w:trHeight w:val="365"/>
        </w:trPr>
        <w:tc>
          <w:tcPr>
            <w:tcW w:w="2127" w:type="dxa"/>
            <w:shd w:val="clear" w:color="auto" w:fill="auto"/>
            <w:vAlign w:val="center"/>
          </w:tcPr>
          <w:p w14:paraId="4DEEF6A3" w14:textId="77777777" w:rsidR="00CE22CA" w:rsidRPr="00E671AB" w:rsidRDefault="00CE22CA" w:rsidP="00F21535">
            <w:pPr>
              <w:pStyle w:val="142"/>
              <w:jc w:val="both"/>
              <w:rPr>
                <w:rFonts w:hAnsi="標楷體"/>
              </w:rPr>
            </w:pPr>
            <w:r w:rsidRPr="00E671AB">
              <w:rPr>
                <w:rFonts w:hAnsi="標楷體"/>
              </w:rPr>
              <w:t>(15)其他</w:t>
            </w:r>
          </w:p>
        </w:tc>
        <w:tc>
          <w:tcPr>
            <w:tcW w:w="1068" w:type="dxa"/>
            <w:shd w:val="clear" w:color="auto" w:fill="auto"/>
            <w:vAlign w:val="center"/>
          </w:tcPr>
          <w:p w14:paraId="63789983"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081" w:type="dxa"/>
            <w:vAlign w:val="center"/>
          </w:tcPr>
          <w:p w14:paraId="24A62FAD"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vAlign w:val="center"/>
          </w:tcPr>
          <w:p w14:paraId="167FC7B5"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vAlign w:val="center"/>
          </w:tcPr>
          <w:p w14:paraId="3F1D25A6"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03" w:type="dxa"/>
            <w:shd w:val="clear" w:color="auto" w:fill="auto"/>
            <w:vAlign w:val="center"/>
          </w:tcPr>
          <w:p w14:paraId="5C3A224D"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3D42CB60" w14:textId="77777777" w:rsidR="00CE22CA" w:rsidRPr="00DF2D5B" w:rsidRDefault="00CE22CA" w:rsidP="00F21535">
            <w:pPr>
              <w:pStyle w:val="142"/>
              <w:jc w:val="right"/>
              <w:rPr>
                <w:rFonts w:hAnsi="標楷體"/>
                <w:color w:val="000000"/>
              </w:rPr>
            </w:pPr>
            <w:r w:rsidRPr="00DF2D5B">
              <w:rPr>
                <w:rFonts w:hAnsi="標楷體"/>
                <w:color w:val="000000"/>
              </w:rPr>
              <w:t>0</w:t>
            </w:r>
          </w:p>
        </w:tc>
      </w:tr>
    </w:tbl>
    <w:p w14:paraId="5B570365" w14:textId="77777777" w:rsidR="00CE22CA" w:rsidRDefault="00CE22CA" w:rsidP="00AD2503">
      <w:pPr>
        <w:pStyle w:val="142"/>
      </w:pPr>
      <w:r>
        <w:rPr>
          <w:rFonts w:hint="eastAsia"/>
        </w:rPr>
        <w:t xml:space="preserve">說 </w:t>
      </w:r>
      <w:r>
        <w:t xml:space="preserve">   </w:t>
      </w:r>
      <w:r>
        <w:rPr>
          <w:rFonts w:hint="eastAsia"/>
        </w:rPr>
        <w:t>明：1</w:t>
      </w:r>
      <w:r>
        <w:t>.</w:t>
      </w:r>
      <w:r w:rsidRPr="00E570F8">
        <w:rPr>
          <w:rFonts w:hint="eastAsia"/>
        </w:rPr>
        <w:t>休學人數之各類因素如下：</w:t>
      </w:r>
    </w:p>
    <w:p w14:paraId="342A255D" w14:textId="77777777" w:rsidR="00CE22CA" w:rsidRDefault="00CE22CA" w:rsidP="002A1C5B">
      <w:pPr>
        <w:pStyle w:val="142"/>
        <w:ind w:leftChars="426" w:left="1556" w:hangingChars="144" w:hanging="350"/>
        <w:jc w:val="both"/>
      </w:pPr>
      <w:r>
        <w:rPr>
          <w:rFonts w:hint="eastAsia"/>
        </w:rPr>
        <w:t>(</w:t>
      </w:r>
      <w:r>
        <w:t>1)</w:t>
      </w:r>
      <w:r w:rsidRPr="00E570F8">
        <w:rPr>
          <w:rFonts w:hint="eastAsia"/>
        </w:rPr>
        <w:t>因傷病：係指因受傷、生病、身心狀況不佳等因素而休學者。</w:t>
      </w:r>
    </w:p>
    <w:p w14:paraId="4FE83B4C" w14:textId="77777777" w:rsidR="00CE22CA" w:rsidRDefault="00CE22CA" w:rsidP="002A1C5B">
      <w:pPr>
        <w:pStyle w:val="142"/>
        <w:ind w:leftChars="426" w:left="1556" w:hangingChars="144" w:hanging="350"/>
        <w:jc w:val="both"/>
      </w:pPr>
      <w:r w:rsidRPr="00E570F8">
        <w:rPr>
          <w:rFonts w:hint="eastAsia"/>
        </w:rPr>
        <w:t>(2)因經濟困難：係指因考量經濟狀況而休學者。</w:t>
      </w:r>
    </w:p>
    <w:p w14:paraId="1B37BCA3" w14:textId="77777777" w:rsidR="00CE22CA" w:rsidRDefault="00CE22CA" w:rsidP="002A1C5B">
      <w:pPr>
        <w:pStyle w:val="142"/>
        <w:ind w:leftChars="426" w:left="1556" w:hangingChars="144" w:hanging="350"/>
        <w:jc w:val="both"/>
      </w:pPr>
      <w:r>
        <w:rPr>
          <w:rFonts w:hint="eastAsia"/>
        </w:rPr>
        <w:t>(3)因學業成績不佳：係指因學業困難或成績不佳因素而休學者。（106年3月開始增蒐）</w:t>
      </w:r>
    </w:p>
    <w:p w14:paraId="444C6D84" w14:textId="77777777" w:rsidR="00CE22CA" w:rsidRDefault="00CE22CA" w:rsidP="002A1C5B">
      <w:pPr>
        <w:pStyle w:val="142"/>
        <w:ind w:leftChars="426" w:left="1556" w:hangingChars="144" w:hanging="350"/>
        <w:jc w:val="both"/>
      </w:pPr>
      <w:r>
        <w:rPr>
          <w:rFonts w:hint="eastAsia"/>
        </w:rPr>
        <w:t>(4)因志趣不合：係指因志趣不合(含就讀科系不符期待、重考、轉學)而休學者。</w:t>
      </w:r>
    </w:p>
    <w:p w14:paraId="4312328D" w14:textId="77777777" w:rsidR="00CE22CA" w:rsidRDefault="00CE22CA" w:rsidP="002A1C5B">
      <w:pPr>
        <w:pStyle w:val="142"/>
        <w:ind w:leftChars="426" w:left="1556" w:hangingChars="144" w:hanging="350"/>
        <w:jc w:val="both"/>
      </w:pPr>
      <w:r>
        <w:rPr>
          <w:rFonts w:hint="eastAsia"/>
        </w:rPr>
        <w:t>(5)因工作需求：係指因工作而辦理休學者。</w:t>
      </w:r>
    </w:p>
    <w:p w14:paraId="2C2A1DA5" w14:textId="77777777" w:rsidR="00CE22CA" w:rsidRDefault="00CE22CA" w:rsidP="002A1C5B">
      <w:pPr>
        <w:pStyle w:val="142"/>
        <w:ind w:leftChars="426" w:left="1556" w:hangingChars="144" w:hanging="350"/>
        <w:jc w:val="both"/>
      </w:pPr>
      <w:r>
        <w:rPr>
          <w:rFonts w:hint="eastAsia"/>
        </w:rPr>
        <w:t>(6)因懷孕：係指女性因懷孕相關原因而辦理休學者。</w:t>
      </w:r>
    </w:p>
    <w:p w14:paraId="66C01549" w14:textId="77777777" w:rsidR="00CE22CA" w:rsidRDefault="00CE22CA" w:rsidP="002A1C5B">
      <w:pPr>
        <w:pStyle w:val="142"/>
        <w:ind w:leftChars="426" w:left="1556" w:hangingChars="144" w:hanging="350"/>
        <w:jc w:val="both"/>
      </w:pPr>
      <w:r>
        <w:rPr>
          <w:rFonts w:hint="eastAsia"/>
        </w:rPr>
        <w:t>(7)因育嬰：係指因育嬰而辦理休學者。</w:t>
      </w:r>
    </w:p>
    <w:p w14:paraId="71FD8342" w14:textId="77777777" w:rsidR="00CE22CA" w:rsidRDefault="00CE22CA" w:rsidP="002A1C5B">
      <w:pPr>
        <w:pStyle w:val="142"/>
        <w:ind w:leftChars="426" w:left="1556" w:hangingChars="144" w:hanging="350"/>
        <w:jc w:val="both"/>
      </w:pPr>
      <w:r>
        <w:rPr>
          <w:rFonts w:hint="eastAsia"/>
        </w:rPr>
        <w:t>(8)因兵役：係指因兵役而辦理休學者。</w:t>
      </w:r>
    </w:p>
    <w:p w14:paraId="25A170D7" w14:textId="77777777" w:rsidR="00CE22CA" w:rsidRDefault="00CE22CA" w:rsidP="002A1C5B">
      <w:pPr>
        <w:pStyle w:val="142"/>
        <w:ind w:leftChars="426" w:left="1556" w:hangingChars="144" w:hanging="350"/>
        <w:jc w:val="both"/>
      </w:pPr>
      <w:r>
        <w:rPr>
          <w:rFonts w:hint="eastAsia"/>
        </w:rPr>
        <w:t>(9)因出國：係指因出國（如留學、遊學、海外志工、移民…等）而辦理休學者。</w:t>
      </w:r>
    </w:p>
    <w:p w14:paraId="3D72B74E" w14:textId="77777777" w:rsidR="00CE22CA" w:rsidRDefault="00CE22CA" w:rsidP="002A1C5B">
      <w:pPr>
        <w:pStyle w:val="142"/>
        <w:ind w:leftChars="426" w:left="1680" w:hangingChars="195" w:hanging="474"/>
        <w:jc w:val="both"/>
      </w:pPr>
      <w:r>
        <w:rPr>
          <w:rFonts w:hint="eastAsia"/>
        </w:rPr>
        <w:t>(10)因論文撰寫：係指因論文撰寫而辦理休學者。（107年3月開始增蒐）</w:t>
      </w:r>
    </w:p>
    <w:p w14:paraId="74EF04F3" w14:textId="77777777" w:rsidR="00CE22CA" w:rsidRDefault="00CE22CA" w:rsidP="002A1C5B">
      <w:pPr>
        <w:pStyle w:val="142"/>
        <w:ind w:leftChars="426" w:left="1680" w:hangingChars="195" w:hanging="474"/>
        <w:jc w:val="both"/>
      </w:pPr>
      <w:r>
        <w:rPr>
          <w:rFonts w:hint="eastAsia"/>
        </w:rPr>
        <w:t>(11)因適應不良：係指因人際關係互動不佳、學校環境適應不良而辦理休學者。</w:t>
      </w:r>
    </w:p>
    <w:p w14:paraId="109DC169" w14:textId="77777777" w:rsidR="00CE22CA" w:rsidRDefault="00CE22CA" w:rsidP="002A1C5B">
      <w:pPr>
        <w:pStyle w:val="142"/>
        <w:ind w:leftChars="426" w:left="1680" w:hangingChars="195" w:hanging="474"/>
        <w:jc w:val="both"/>
      </w:pPr>
      <w:r>
        <w:rPr>
          <w:rFonts w:hint="eastAsia"/>
        </w:rPr>
        <w:t>(12)因家人傷病：係指因家人傷病，例如家人意外受傷，照顧家人(家庭)而辦理休學者。</w:t>
      </w:r>
    </w:p>
    <w:p w14:paraId="0F11989D" w14:textId="77777777" w:rsidR="00CE22CA" w:rsidRDefault="00CE22CA" w:rsidP="002A1C5B">
      <w:pPr>
        <w:pStyle w:val="142"/>
        <w:ind w:leftChars="426" w:left="1680" w:hangingChars="195" w:hanging="474"/>
        <w:jc w:val="both"/>
      </w:pPr>
      <w:r>
        <w:rPr>
          <w:rFonts w:hint="eastAsia"/>
        </w:rPr>
        <w:t>(13)因考試訓練：係指因準備研究所、公職、就業、證照考試或參加職業訓練而辦理休學者。</w:t>
      </w:r>
    </w:p>
    <w:p w14:paraId="31186CBE" w14:textId="77777777" w:rsidR="00CE22CA" w:rsidRDefault="00CE22CA" w:rsidP="002A1C5B">
      <w:pPr>
        <w:pStyle w:val="142"/>
        <w:ind w:leftChars="426" w:left="1680" w:hangingChars="195" w:hanging="474"/>
        <w:jc w:val="both"/>
      </w:pPr>
      <w:r>
        <w:rPr>
          <w:rFonts w:hint="eastAsia"/>
        </w:rPr>
        <w:t>(14)因逾期未註冊、繳費、選課：係指逾期未完成學校規定註冊程序、未繳學雜費、未繳學分費、未如期完成選課、選課學分不足、所缺學分課程未開課等原因。（109年3月開始增蒐）</w:t>
      </w:r>
    </w:p>
    <w:p w14:paraId="11108739" w14:textId="77777777" w:rsidR="00CE22CA" w:rsidRDefault="00CE22CA" w:rsidP="002A1C5B">
      <w:pPr>
        <w:pStyle w:val="142"/>
        <w:ind w:leftChars="426" w:left="1680" w:hangingChars="195" w:hanging="474"/>
        <w:jc w:val="both"/>
      </w:pPr>
      <w:r>
        <w:rPr>
          <w:rFonts w:hint="eastAsia"/>
        </w:rPr>
        <w:t>(15)其他：係指非屬上述原因者歸之。</w:t>
      </w:r>
    </w:p>
    <w:p w14:paraId="42205326" w14:textId="77777777" w:rsidR="00CE22CA" w:rsidRDefault="00CE22CA" w:rsidP="00F72765">
      <w:pPr>
        <w:pStyle w:val="142"/>
        <w:ind w:leftChars="410" w:left="1579" w:hangingChars="172" w:hanging="418"/>
        <w:rPr>
          <w:rFonts w:hAnsi="標楷體"/>
        </w:rPr>
      </w:pPr>
      <w:r>
        <w:rPr>
          <w:rFonts w:hint="eastAsia"/>
        </w:rPr>
        <w:t>2</w:t>
      </w:r>
      <w:r>
        <w:t>.</w:t>
      </w:r>
      <w:r>
        <w:rPr>
          <w:rFonts w:hint="eastAsia"/>
        </w:rPr>
        <w:t>「</w:t>
      </w:r>
      <w:r>
        <w:rPr>
          <w:rFonts w:hAnsi="標楷體" w:hint="eastAsia"/>
        </w:rPr>
        <w:t>☆」係該學制班別最多人休學之原因。</w:t>
      </w:r>
    </w:p>
    <w:p w14:paraId="6D22B08B" w14:textId="77777777" w:rsidR="00CE22CA" w:rsidRDefault="00CE22CA" w:rsidP="00F72765">
      <w:pPr>
        <w:pStyle w:val="142"/>
        <w:ind w:leftChars="410" w:left="1579" w:hangingChars="172" w:hanging="418"/>
      </w:pPr>
      <w:r>
        <w:rPr>
          <w:rFonts w:hAnsi="標楷體" w:hint="eastAsia"/>
        </w:rPr>
        <w:lastRenderedPageBreak/>
        <w:t>3</w:t>
      </w:r>
      <w:r>
        <w:rPr>
          <w:rFonts w:hAnsi="標楷體"/>
        </w:rPr>
        <w:t>.</w:t>
      </w:r>
      <w:r>
        <w:rPr>
          <w:rFonts w:hAnsi="標楷體" w:hint="eastAsia"/>
        </w:rPr>
        <w:t>相關數據係截至</w:t>
      </w:r>
      <w:r>
        <w:rPr>
          <w:rFonts w:hAnsi="標楷體"/>
        </w:rPr>
        <w:t>113</w:t>
      </w:r>
      <w:r>
        <w:rPr>
          <w:rFonts w:hAnsi="標楷體" w:hint="eastAsia"/>
        </w:rPr>
        <w:t>年9月底止。</w:t>
      </w:r>
    </w:p>
    <w:p w14:paraId="66DBB93B" w14:textId="77777777" w:rsidR="00CE22CA" w:rsidRPr="00AD2503" w:rsidRDefault="00CE22CA" w:rsidP="00E570F8">
      <w:pPr>
        <w:pStyle w:val="142"/>
        <w:ind w:left="1204" w:hangingChars="495" w:hanging="1204"/>
      </w:pPr>
      <w:r>
        <w:rPr>
          <w:rFonts w:hint="eastAsia"/>
        </w:rPr>
        <w:t>資料來源：</w:t>
      </w:r>
      <w:r w:rsidRPr="00877C76">
        <w:rPr>
          <w:rFonts w:hint="eastAsia"/>
        </w:rPr>
        <w:t>臺北護理健康大學113年</w:t>
      </w:r>
      <w:r>
        <w:rPr>
          <w:rFonts w:hint="eastAsia"/>
        </w:rPr>
        <w:t>10</w:t>
      </w:r>
      <w:r w:rsidRPr="00877C76">
        <w:rPr>
          <w:rFonts w:hint="eastAsia"/>
        </w:rPr>
        <w:t>月</w:t>
      </w:r>
      <w:r>
        <w:rPr>
          <w:rFonts w:hint="eastAsia"/>
        </w:rPr>
        <w:t>1日提供。</w:t>
      </w:r>
    </w:p>
    <w:p w14:paraId="165E0CA4" w14:textId="77777777" w:rsidR="00CE22CA" w:rsidRPr="00344E0A" w:rsidRDefault="00CE22CA" w:rsidP="00953DBB">
      <w:pPr>
        <w:pStyle w:val="ab"/>
        <w:wordWrap w:val="0"/>
      </w:pPr>
      <w:r>
        <w:rPr>
          <w:rFonts w:hint="eastAsia"/>
        </w:rPr>
        <w:t>(分機：1</w:t>
      </w:r>
      <w:r>
        <w:t>9</w:t>
      </w:r>
      <w:r>
        <w:rPr>
          <w:rFonts w:hint="eastAsia"/>
        </w:rPr>
        <w:t>18</w:t>
      </w:r>
      <w:r>
        <w:t xml:space="preserve"> </w:t>
      </w:r>
      <w:r>
        <w:rPr>
          <w:rFonts w:hint="eastAsia"/>
        </w:rPr>
        <w:t>魏安國)</w:t>
      </w:r>
    </w:p>
    <w:sectPr w:rsidR="00CE22CA" w:rsidRPr="00344E0A"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42644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5D78013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42644E">
      <w:rPr>
        <w:rStyle w:val="af6"/>
        <w:noProof/>
      </w:rPr>
      <w:t>4</w:t>
    </w:r>
    <w:r>
      <w:rPr>
        <w:rStyle w:val="af6"/>
      </w:rPr>
      <w:fldChar w:fldCharType="end"/>
    </w:r>
  </w:p>
  <w:p w14:paraId="44D11F74" w14:textId="77777777" w:rsidR="00D36F94" w:rsidRPr="001F2930" w:rsidRDefault="0042644E"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42644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42644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42644E"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42644E">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2644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65964-516A-428A-AAEB-76A27BCA6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387</Words>
  <Characters>2209</Characters>
  <Application>Microsoft Office Word</Application>
  <DocSecurity>0</DocSecurity>
  <Lines>18</Lines>
  <Paragraphs>5</Paragraphs>
  <ScaleCrop>false</ScaleCrop>
  <Company>HOME</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